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14454" w14:textId="77777777" w:rsidR="005A3431" w:rsidRPr="004E7EF3" w:rsidRDefault="005A3431" w:rsidP="00BC3D0C">
      <w:pPr>
        <w:rPr>
          <w:lang w:val="es-DO"/>
        </w:rPr>
      </w:pPr>
      <w:r w:rsidRPr="004E7EF3">
        <w:rPr>
          <w:noProof/>
          <w:lang w:val="es-DO" w:eastAsia="es-DO"/>
        </w:rPr>
        <w:drawing>
          <wp:anchor distT="0" distB="0" distL="114300" distR="114300" simplePos="0" relativeHeight="251661312" behindDoc="0" locked="0" layoutInCell="1" allowOverlap="1" wp14:anchorId="7144C2B1" wp14:editId="2BCD997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01E708EF" w14:textId="77777777" w:rsidR="005A3431" w:rsidRPr="004E7EF3" w:rsidRDefault="005A3431" w:rsidP="00BC3D0C">
      <w:pPr>
        <w:rPr>
          <w:lang w:val="es-DO"/>
        </w:rPr>
      </w:pPr>
    </w:p>
    <w:p w14:paraId="174E7811" w14:textId="77777777" w:rsidR="005A3431" w:rsidRPr="004E7EF3" w:rsidRDefault="005A3431" w:rsidP="00BC3D0C">
      <w:pPr>
        <w:rPr>
          <w:lang w:val="es-DO"/>
        </w:rPr>
      </w:pPr>
    </w:p>
    <w:p w14:paraId="3860E358" w14:textId="77777777" w:rsidR="005A3431" w:rsidRPr="004E7EF3" w:rsidRDefault="005A3431" w:rsidP="00BC3D0C">
      <w:pPr>
        <w:rPr>
          <w:lang w:val="es-DO"/>
        </w:rPr>
      </w:pPr>
      <w:bookmarkStart w:id="0" w:name="_Hlk86404256"/>
      <w:bookmarkEnd w:id="0"/>
    </w:p>
    <w:p w14:paraId="77FE762A" w14:textId="77777777" w:rsidR="005A3431" w:rsidRPr="004E7EF3" w:rsidRDefault="005A3431" w:rsidP="00BC3D0C">
      <w:pPr>
        <w:rPr>
          <w:lang w:val="es-DO"/>
        </w:rPr>
      </w:pPr>
    </w:p>
    <w:p w14:paraId="7808293B" w14:textId="77777777" w:rsidR="005A3431" w:rsidRPr="004E7EF3" w:rsidRDefault="005A3431" w:rsidP="00BC3D0C">
      <w:pPr>
        <w:rPr>
          <w:lang w:val="es-DO"/>
        </w:rPr>
      </w:pPr>
    </w:p>
    <w:p w14:paraId="6C22C5ED" w14:textId="77777777" w:rsidR="005A3431" w:rsidRPr="004E7EF3" w:rsidRDefault="005A3431" w:rsidP="00BC3D0C">
      <w:pPr>
        <w:rPr>
          <w:lang w:val="es-DO"/>
        </w:rPr>
      </w:pPr>
      <w:r w:rsidRPr="004E7EF3">
        <w:rPr>
          <w:noProof/>
          <w:lang w:val="es-DO" w:eastAsia="es-DO"/>
        </w:rPr>
        <mc:AlternateContent>
          <mc:Choice Requires="wps">
            <w:drawing>
              <wp:anchor distT="0" distB="0" distL="114300" distR="114300" simplePos="0" relativeHeight="251665408" behindDoc="0" locked="0" layoutInCell="1" allowOverlap="1" wp14:anchorId="44460140" wp14:editId="4CAAD9A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156B4FBC" w14:textId="77777777" w:rsidR="005D34AF" w:rsidRPr="005C548C" w:rsidRDefault="005D34AF" w:rsidP="005A3431">
                            <w:pPr>
                              <w:spacing w:before="20"/>
                              <w:ind w:left="14"/>
                              <w:rPr>
                                <w:b/>
                                <w:bCs/>
                                <w:color w:val="D0B787"/>
                                <w:spacing w:val="9"/>
                                <w:kern w:val="24"/>
                                <w:sz w:val="20"/>
                                <w:szCs w:val="20"/>
                              </w:rPr>
                            </w:pPr>
                            <w:bookmarkStart w:id="1" w:name="_Hlk185238992"/>
                            <w:bookmarkEnd w:id="1"/>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460140" id="_x0000_t202" coordsize="21600,21600" o:spt="202" path="m,l,21600r21600,l21600,xe">
                <v:stroke joinstyle="miter"/>
                <v:path gradientshapeok="t" o:connecttype="rect"/>
              </v:shapetype>
              <v:shape id="object 6" o:spid="_x0000_s1026" type="#_x0000_t202" style="position:absolute;margin-left:168.3pt;margin-top:.9pt;width:148.4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156B4FBC" w14:textId="77777777" w:rsidR="005D34AF" w:rsidRPr="005C548C" w:rsidRDefault="005D34AF" w:rsidP="005A3431">
                      <w:pPr>
                        <w:spacing w:before="20"/>
                        <w:ind w:left="14"/>
                        <w:rPr>
                          <w:b/>
                          <w:bCs/>
                          <w:color w:val="D0B787"/>
                          <w:spacing w:val="9"/>
                          <w:kern w:val="24"/>
                          <w:sz w:val="20"/>
                          <w:szCs w:val="20"/>
                        </w:rPr>
                      </w:pPr>
                      <w:bookmarkStart w:id="2" w:name="_Hlk185238992"/>
                      <w:bookmarkEnd w:id="2"/>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0D0FFAEE" w14:textId="77777777" w:rsidR="005A3431" w:rsidRPr="004E7EF3" w:rsidRDefault="005A3431" w:rsidP="00BC3D0C">
      <w:pPr>
        <w:rPr>
          <w:lang w:val="es-DO"/>
        </w:rPr>
      </w:pPr>
    </w:p>
    <w:p w14:paraId="391A2A3E" w14:textId="77777777" w:rsidR="005A3431" w:rsidRPr="004E7EF3" w:rsidRDefault="005A3431" w:rsidP="00BC3D0C">
      <w:pPr>
        <w:rPr>
          <w:lang w:val="es-DO"/>
        </w:rPr>
      </w:pPr>
    </w:p>
    <w:p w14:paraId="3BD365B0" w14:textId="15C90096" w:rsidR="005A3431" w:rsidRPr="004E7EF3" w:rsidRDefault="005A3431" w:rsidP="00BC3D0C">
      <w:r w:rsidRPr="004E7EF3">
        <w:rPr>
          <w:noProof/>
          <w:lang w:val="es-DO" w:eastAsia="es-DO"/>
        </w:rPr>
        <mc:AlternateContent>
          <mc:Choice Requires="wps">
            <w:drawing>
              <wp:anchor distT="0" distB="0" distL="114300" distR="114300" simplePos="0" relativeHeight="251664384" behindDoc="0" locked="0" layoutInCell="1" allowOverlap="1" wp14:anchorId="516BC61C" wp14:editId="2E9C0B19">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09325F41" w14:textId="77777777" w:rsidR="005D34AF" w:rsidRPr="00F36012" w:rsidRDefault="005D34AF" w:rsidP="005A3431">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6BC61C" id="object 5" o:spid="_x0000_s1027" type="#_x0000_t202" style="position:absolute;margin-left:192.8pt;margin-top:220.7pt;width:95.3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09325F41" w14:textId="77777777" w:rsidR="005D34AF" w:rsidRPr="00F36012" w:rsidRDefault="005D34AF" w:rsidP="005A3431">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Pr="004E7EF3">
        <w:rPr>
          <w:noProof/>
          <w:lang w:val="es-DO" w:eastAsia="es-DO"/>
        </w:rPr>
        <mc:AlternateContent>
          <mc:Choice Requires="wps">
            <w:drawing>
              <wp:anchor distT="4294967295" distB="4294967295" distL="114300" distR="114300" simplePos="0" relativeHeight="251670528" behindDoc="0" locked="0" layoutInCell="1" allowOverlap="1" wp14:anchorId="33627947" wp14:editId="63D35F4C">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D05745" id="Straight Connector 9"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Pr="004E7EF3">
        <w:rPr>
          <w:noProof/>
          <w:lang w:val="es-DO" w:eastAsia="es-DO"/>
        </w:rPr>
        <mc:AlternateContent>
          <mc:Choice Requires="wps">
            <w:drawing>
              <wp:anchor distT="0" distB="0" distL="114300" distR="114300" simplePos="0" relativeHeight="251662336" behindDoc="0" locked="0" layoutInCell="1" allowOverlap="1" wp14:anchorId="3EFBE3E4" wp14:editId="60627047">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136488BC" w14:textId="77777777" w:rsidR="005D34AF" w:rsidRDefault="005D34AF" w:rsidP="005A3431">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12DE477A" w14:textId="77777777" w:rsidR="005D34AF" w:rsidRDefault="005D34AF" w:rsidP="005A3431">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468C91E" w14:textId="77777777" w:rsidR="005D34AF" w:rsidRPr="008D7F4E" w:rsidRDefault="005D34AF" w:rsidP="005A3431">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EFBE3E4" id="object 4" o:spid="_x0000_s1028" type="#_x0000_t202" style="position:absolute;margin-left:24.3pt;margin-top:103.3pt;width:453.45pt;height:7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136488BC" w14:textId="77777777" w:rsidR="005D34AF" w:rsidRDefault="005D34AF" w:rsidP="005A3431">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12DE477A" w14:textId="77777777" w:rsidR="005D34AF" w:rsidRDefault="005D34AF" w:rsidP="005A3431">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468C91E" w14:textId="77777777" w:rsidR="005D34AF" w:rsidRPr="008D7F4E" w:rsidRDefault="005D34AF" w:rsidP="005A3431">
                      <w:pPr>
                        <w:spacing w:after="0"/>
                        <w:jc w:val="center"/>
                        <w:rPr>
                          <w:b/>
                          <w:bCs/>
                          <w:color w:val="D5B788"/>
                          <w:spacing w:val="60"/>
                          <w:kern w:val="24"/>
                          <w:sz w:val="56"/>
                          <w:szCs w:val="56"/>
                          <w:lang w:val="es-DO"/>
                        </w:rPr>
                      </w:pPr>
                    </w:p>
                  </w:txbxContent>
                </v:textbox>
              </v:shape>
            </w:pict>
          </mc:Fallback>
        </mc:AlternateContent>
      </w:r>
      <w:r w:rsidRPr="004E7EF3">
        <w:rPr>
          <w:noProof/>
          <w:lang w:val="es-DO" w:eastAsia="es-DO"/>
        </w:rPr>
        <mc:AlternateContent>
          <mc:Choice Requires="wps">
            <w:drawing>
              <wp:anchor distT="0" distB="0" distL="114300" distR="114300" simplePos="0" relativeHeight="251669504" behindDoc="0" locked="0" layoutInCell="1" allowOverlap="1" wp14:anchorId="3B7A3473" wp14:editId="5A3B05C1">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28FDE8" id="Freeform: Shape 44" o:spid="_x0000_s1026" style="position:absolute;margin-left:371.65pt;margin-top:699.75pt;width:42.75pt;height:4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r w:rsidRPr="004E7EF3">
        <w:tab/>
      </w:r>
    </w:p>
    <w:p w14:paraId="37F0F09F" w14:textId="77777777" w:rsidR="005A3431" w:rsidRPr="004E7EF3" w:rsidRDefault="005A3431" w:rsidP="00BC3D0C">
      <w:r w:rsidRPr="004E7EF3">
        <w:rPr>
          <w:noProof/>
          <w:lang w:val="es-DO" w:eastAsia="es-DO"/>
        </w:rPr>
        <mc:AlternateContent>
          <mc:Choice Requires="wpg">
            <w:drawing>
              <wp:anchor distT="0" distB="0" distL="114300" distR="114300" simplePos="0" relativeHeight="251677696" behindDoc="0" locked="0" layoutInCell="1" allowOverlap="1" wp14:anchorId="25589F1F" wp14:editId="53DD3237">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3F9811BB" w14:textId="77777777" w:rsidR="005D34AF" w:rsidRPr="003A00CC" w:rsidRDefault="005D34AF" w:rsidP="005A3431">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7ED13D1" w14:textId="77777777" w:rsidR="005D34AF" w:rsidRDefault="005D34AF" w:rsidP="005A3431">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5589F1F" id="Group 37" o:spid="_x0000_s1029" style="position:absolute;margin-left:4.1pt;margin-top:11.75pt;width:199pt;height:79.2pt;z-index:251677696;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3F9811BB" w14:textId="77777777" w:rsidR="005D34AF" w:rsidRPr="003A00CC" w:rsidRDefault="005D34AF" w:rsidP="005A3431">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7ED13D1" w14:textId="77777777" w:rsidR="005D34AF" w:rsidRDefault="005D34AF" w:rsidP="005A3431">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314BDBE1" w14:textId="77777777" w:rsidR="005A3431" w:rsidRPr="004E7EF3" w:rsidRDefault="005A3431" w:rsidP="00BC3D0C">
      <w:pPr>
        <w:rPr>
          <w:b/>
          <w:bCs/>
          <w:lang w:val="es-DO"/>
        </w:rPr>
      </w:pPr>
      <w:r w:rsidRPr="004E7EF3">
        <w:rPr>
          <w:noProof/>
          <w:lang w:val="es-DO" w:eastAsia="es-DO"/>
        </w:rPr>
        <mc:AlternateContent>
          <mc:Choice Requires="wps">
            <w:drawing>
              <wp:anchor distT="45720" distB="45720" distL="114300" distR="114300" simplePos="0" relativeHeight="251674624" behindDoc="1" locked="0" layoutInCell="1" allowOverlap="1" wp14:anchorId="67DC4C88" wp14:editId="0970F479">
                <wp:simplePos x="0" y="0"/>
                <wp:positionH relativeFrom="column">
                  <wp:posOffset>3579962</wp:posOffset>
                </wp:positionH>
                <wp:positionV relativeFrom="paragraph">
                  <wp:posOffset>224790</wp:posOffset>
                </wp:positionV>
                <wp:extent cx="2409825" cy="664234"/>
                <wp:effectExtent l="0" t="0" r="9525"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64234"/>
                        </a:xfrm>
                        <a:prstGeom prst="rect">
                          <a:avLst/>
                        </a:prstGeom>
                        <a:solidFill>
                          <a:srgbClr val="FFFFFF"/>
                        </a:solidFill>
                        <a:ln w="9525">
                          <a:noFill/>
                          <a:miter lim="800000"/>
                          <a:headEnd/>
                          <a:tailEnd/>
                        </a:ln>
                      </wps:spPr>
                      <wps:txbx>
                        <w:txbxContent>
                          <w:p w14:paraId="34F6A40F" w14:textId="77777777" w:rsidR="005D34AF" w:rsidRPr="00032423" w:rsidRDefault="005D34AF" w:rsidP="00716801">
                            <w:pPr>
                              <w:rPr>
                                <w:color w:val="D8B888"/>
                                <w:lang w:val="es-DO"/>
                              </w:rPr>
                            </w:pPr>
                            <w:r w:rsidRPr="001F5ACA">
                              <w:rPr>
                                <w:noProof/>
                                <w:lang w:val="es-DO" w:eastAsia="es-DO"/>
                              </w:rPr>
                              <w:drawing>
                                <wp:inline distT="0" distB="0" distL="0" distR="0" wp14:anchorId="35FD742E" wp14:editId="575EE88B">
                                  <wp:extent cx="2156460" cy="647065"/>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460" cy="6470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C4C88" id="Text Box 2" o:spid="_x0000_s1034" type="#_x0000_t202" style="position:absolute;margin-left:281.9pt;margin-top:17.7pt;width:189.75pt;height:52.3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" stroked="f">
                <v:textbox>
                  <w:txbxContent>
                    <w:p w14:paraId="34F6A40F" w14:textId="77777777" w:rsidR="005D34AF" w:rsidRPr="00032423" w:rsidRDefault="005D34AF" w:rsidP="00716801">
                      <w:pPr>
                        <w:rPr>
                          <w:color w:val="D8B888"/>
                          <w:lang w:val="es-DO"/>
                        </w:rPr>
                      </w:pPr>
                      <w:r w:rsidRPr="001F5ACA">
                        <w:rPr>
                          <w:noProof/>
                          <w:lang w:val="es-DO" w:eastAsia="es-DO"/>
                        </w:rPr>
                        <w:drawing>
                          <wp:inline distT="0" distB="0" distL="0" distR="0" wp14:anchorId="35FD742E" wp14:editId="575EE88B">
                            <wp:extent cx="2156460" cy="647065"/>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460" cy="647065"/>
                                    </a:xfrm>
                                    <a:prstGeom prst="rect">
                                      <a:avLst/>
                                    </a:prstGeom>
                                    <a:noFill/>
                                    <a:ln>
                                      <a:noFill/>
                                    </a:ln>
                                  </pic:spPr>
                                </pic:pic>
                              </a:graphicData>
                            </a:graphic>
                          </wp:inline>
                        </w:drawing>
                      </w:r>
                    </w:p>
                  </w:txbxContent>
                </v:textbox>
              </v:shape>
            </w:pict>
          </mc:Fallback>
        </mc:AlternateContent>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r w:rsidRPr="004E7EF3">
        <w:rPr>
          <w:lang w:val="es-DO"/>
        </w:rPr>
        <w:tab/>
      </w:r>
    </w:p>
    <w:p w14:paraId="463F1197" w14:textId="77777777" w:rsidR="005A3431" w:rsidRPr="004E7EF3" w:rsidRDefault="005A3431" w:rsidP="00BC3D0C">
      <w:pPr>
        <w:rPr>
          <w:lang w:val="es-DO"/>
        </w:rPr>
      </w:pPr>
    </w:p>
    <w:p w14:paraId="7C92B94D" w14:textId="77777777" w:rsidR="005A3431" w:rsidRPr="004E7EF3" w:rsidRDefault="005A3431" w:rsidP="00BC3D0C">
      <w:pPr>
        <w:rPr>
          <w:lang w:val="es-DO"/>
        </w:rPr>
      </w:pPr>
    </w:p>
    <w:p w14:paraId="23DBAAF2" w14:textId="77777777" w:rsidR="005A3431" w:rsidRPr="004E7EF3" w:rsidRDefault="005A3431" w:rsidP="00BC3D0C">
      <w:pPr>
        <w:rPr>
          <w:lang w:val="es-DO"/>
        </w:rPr>
      </w:pPr>
    </w:p>
    <w:p w14:paraId="3D39D603" w14:textId="77777777" w:rsidR="005A3431" w:rsidRPr="004E7EF3" w:rsidRDefault="005A3431" w:rsidP="00BC3D0C">
      <w:pPr>
        <w:rPr>
          <w:lang w:val="es-DO"/>
        </w:rPr>
      </w:pPr>
    </w:p>
    <w:p w14:paraId="6ED41198" w14:textId="77777777" w:rsidR="005A3431" w:rsidRPr="004E7EF3" w:rsidRDefault="005A3431" w:rsidP="00BC3D0C">
      <w:pPr>
        <w:rPr>
          <w:lang w:val="es-DO"/>
        </w:rPr>
      </w:pPr>
    </w:p>
    <w:p w14:paraId="58B3F29F" w14:textId="77777777" w:rsidR="005A3431" w:rsidRPr="004E7EF3" w:rsidRDefault="005A3431" w:rsidP="00BC3D0C">
      <w:pPr>
        <w:rPr>
          <w:lang w:val="es-DO"/>
        </w:rPr>
      </w:pPr>
    </w:p>
    <w:p w14:paraId="0A6FA817" w14:textId="77777777" w:rsidR="005A3431" w:rsidRPr="004E7EF3" w:rsidRDefault="005A3431" w:rsidP="00BC3D0C">
      <w:pPr>
        <w:rPr>
          <w:lang w:val="es-DO"/>
        </w:rPr>
      </w:pPr>
    </w:p>
    <w:p w14:paraId="7890242A" w14:textId="77777777" w:rsidR="005A3431" w:rsidRPr="004E7EF3" w:rsidRDefault="005A3431" w:rsidP="00BC3D0C">
      <w:pPr>
        <w:rPr>
          <w:lang w:val="es-DO"/>
        </w:rPr>
      </w:pPr>
    </w:p>
    <w:p w14:paraId="4CC846BC" w14:textId="77777777" w:rsidR="005A3431" w:rsidRPr="004E7EF3" w:rsidRDefault="005A3431" w:rsidP="00BC3D0C">
      <w:pPr>
        <w:rPr>
          <w:lang w:val="es-DO"/>
        </w:rPr>
      </w:pPr>
    </w:p>
    <w:p w14:paraId="3A4E6E4B" w14:textId="77777777" w:rsidR="005A3431" w:rsidRPr="004E7EF3" w:rsidRDefault="005A3431" w:rsidP="00BC3D0C">
      <w:pPr>
        <w:rPr>
          <w:lang w:val="es-DO"/>
        </w:rPr>
      </w:pPr>
    </w:p>
    <w:p w14:paraId="6DE9FE79" w14:textId="77777777" w:rsidR="005A3431" w:rsidRPr="004E7EF3" w:rsidRDefault="005A3431" w:rsidP="00BC3D0C">
      <w:pPr>
        <w:rPr>
          <w:lang w:val="es-DO"/>
        </w:rPr>
      </w:pPr>
    </w:p>
    <w:p w14:paraId="44D44FE2" w14:textId="77777777" w:rsidR="005A3431" w:rsidRPr="004E7EF3" w:rsidRDefault="005A3431" w:rsidP="00BC3D0C">
      <w:pPr>
        <w:rPr>
          <w:lang w:val="es-DO"/>
        </w:rPr>
      </w:pPr>
    </w:p>
    <w:p w14:paraId="2009688C" w14:textId="77777777" w:rsidR="005A3431" w:rsidRPr="004E7EF3" w:rsidRDefault="005A3431" w:rsidP="00BC3D0C">
      <w:pPr>
        <w:rPr>
          <w:lang w:val="es-DO"/>
        </w:rPr>
      </w:pPr>
      <w:r w:rsidRPr="004E7EF3">
        <w:rPr>
          <w:noProof/>
          <w:lang w:val="es-DO" w:eastAsia="es-DO"/>
        </w:rPr>
        <mc:AlternateContent>
          <mc:Choice Requires="wps">
            <w:drawing>
              <wp:anchor distT="0" distB="0" distL="114300" distR="114300" simplePos="0" relativeHeight="251660288" behindDoc="0" locked="0" layoutInCell="1" allowOverlap="1" wp14:anchorId="4D5F6B1F" wp14:editId="609D61B2">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3D15AE7" w14:textId="77777777" w:rsidR="005D34AF" w:rsidRDefault="005D34AF" w:rsidP="005A3431">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01992B8F" w14:textId="77777777" w:rsidR="005D34AF" w:rsidRDefault="005D34AF" w:rsidP="005A3431">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6C28C60B" w14:textId="77777777" w:rsidR="005D34AF" w:rsidRPr="008D7F4E" w:rsidRDefault="005D34AF" w:rsidP="005A3431">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5F6B1F" id="_x0000_s1035" type="#_x0000_t202" style="position:absolute;margin-left:6.55pt;margin-top:15.9pt;width:453.45pt;height:7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33D15AE7" w14:textId="77777777" w:rsidR="005D34AF" w:rsidRDefault="005D34AF" w:rsidP="005A3431">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01992B8F" w14:textId="77777777" w:rsidR="005D34AF" w:rsidRDefault="005D34AF" w:rsidP="005A3431">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6C28C60B" w14:textId="77777777" w:rsidR="005D34AF" w:rsidRPr="008D7F4E" w:rsidRDefault="005D34AF" w:rsidP="005A3431">
                      <w:pPr>
                        <w:spacing w:after="0"/>
                        <w:jc w:val="center"/>
                        <w:rPr>
                          <w:b/>
                          <w:bCs/>
                          <w:color w:val="D5B788"/>
                          <w:spacing w:val="60"/>
                          <w:kern w:val="24"/>
                          <w:sz w:val="56"/>
                          <w:szCs w:val="56"/>
                          <w:lang w:val="es-DO"/>
                        </w:rPr>
                      </w:pPr>
                    </w:p>
                  </w:txbxContent>
                </v:textbox>
              </v:shape>
            </w:pict>
          </mc:Fallback>
        </mc:AlternateContent>
      </w:r>
    </w:p>
    <w:p w14:paraId="23FC755D" w14:textId="77777777" w:rsidR="005A3431" w:rsidRPr="004E7EF3" w:rsidRDefault="005A3431" w:rsidP="00BC3D0C">
      <w:pPr>
        <w:rPr>
          <w:b/>
          <w:bCs/>
          <w:lang w:val="es-DO"/>
        </w:rPr>
      </w:pPr>
      <w:r w:rsidRPr="004E7EF3">
        <w:rPr>
          <w:noProof/>
          <w:lang w:val="es-DO" w:eastAsia="es-DO"/>
        </w:rPr>
        <mc:AlternateContent>
          <mc:Choice Requires="wps">
            <w:drawing>
              <wp:anchor distT="0" distB="0" distL="114300" distR="114300" simplePos="0" relativeHeight="251672576" behindDoc="0" locked="0" layoutInCell="1" allowOverlap="1" wp14:anchorId="10B9D6EA" wp14:editId="44767C0A">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58D82CDE" w14:textId="77777777" w:rsidR="005D34AF" w:rsidRPr="008D7F4E" w:rsidRDefault="005D34AF" w:rsidP="005A3431">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10B9D6EA" id="_x0000_s1036" type="#_x0000_t202" style="position:absolute;margin-left:6.8pt;margin-top:19.55pt;width:453.45pt;height:4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58D82CDE" w14:textId="77777777" w:rsidR="005D34AF" w:rsidRPr="008D7F4E" w:rsidRDefault="005D34AF" w:rsidP="005A3431">
                      <w:pPr>
                        <w:spacing w:after="0"/>
                        <w:jc w:val="center"/>
                        <w:rPr>
                          <w:b/>
                          <w:bCs/>
                          <w:color w:val="D5B788"/>
                          <w:spacing w:val="60"/>
                          <w:kern w:val="24"/>
                          <w:sz w:val="56"/>
                          <w:szCs w:val="56"/>
                          <w:lang w:val="es-DO"/>
                        </w:rPr>
                      </w:pPr>
                    </w:p>
                  </w:txbxContent>
                </v:textbox>
              </v:shape>
            </w:pict>
          </mc:Fallback>
        </mc:AlternateContent>
      </w:r>
    </w:p>
    <w:p w14:paraId="272F3499" w14:textId="77777777" w:rsidR="005A3431" w:rsidRPr="004E7EF3" w:rsidRDefault="005A3431" w:rsidP="00BC3D0C">
      <w:pPr>
        <w:rPr>
          <w:lang w:val="es-DO"/>
        </w:rPr>
      </w:pPr>
    </w:p>
    <w:p w14:paraId="590193D1" w14:textId="77777777" w:rsidR="005A3431" w:rsidRPr="004E7EF3" w:rsidRDefault="005A3431" w:rsidP="00BC3D0C">
      <w:pPr>
        <w:rPr>
          <w:b/>
          <w:bCs/>
          <w:lang w:val="es-DO"/>
        </w:rPr>
      </w:pPr>
    </w:p>
    <w:p w14:paraId="2C90A8A5" w14:textId="77777777" w:rsidR="005A3431" w:rsidRPr="004E7EF3" w:rsidRDefault="005A3431" w:rsidP="00BC3D0C">
      <w:pPr>
        <w:rPr>
          <w:b/>
          <w:bCs/>
          <w:lang w:val="es-DO"/>
        </w:rPr>
      </w:pPr>
      <w:r w:rsidRPr="004E7EF3">
        <w:rPr>
          <w:noProof/>
          <w:lang w:val="es-DO" w:eastAsia="es-DO"/>
        </w:rPr>
        <mc:AlternateContent>
          <mc:Choice Requires="wps">
            <w:drawing>
              <wp:anchor distT="4294967295" distB="4294967295" distL="114300" distR="114300" simplePos="0" relativeHeight="251671552" behindDoc="0" locked="0" layoutInCell="1" allowOverlap="1" wp14:anchorId="10816BD8" wp14:editId="5012F9A3">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ECE0E9" id="Straight Connector 22"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44A2951D" w14:textId="77777777" w:rsidR="005A3431" w:rsidRPr="004E7EF3" w:rsidRDefault="005A3431" w:rsidP="00BC3D0C">
      <w:pPr>
        <w:rPr>
          <w:b/>
          <w:bCs/>
          <w:lang w:val="es-DO"/>
        </w:rPr>
      </w:pPr>
      <w:r w:rsidRPr="004E7EF3">
        <w:rPr>
          <w:noProof/>
          <w:lang w:val="es-DO" w:eastAsia="es-DO"/>
        </w:rPr>
        <mc:AlternateContent>
          <mc:Choice Requires="wps">
            <w:drawing>
              <wp:anchor distT="0" distB="0" distL="114300" distR="114300" simplePos="0" relativeHeight="251667456" behindDoc="0" locked="0" layoutInCell="1" allowOverlap="1" wp14:anchorId="02FFB697" wp14:editId="270C6033">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04E9584A" w14:textId="77777777" w:rsidR="005D34AF" w:rsidRPr="005805BA" w:rsidRDefault="005D34AF" w:rsidP="005A3431">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FFB697" id="_x0000_s1037" type="#_x0000_t202" style="position:absolute;margin-left:192.7pt;margin-top:8.55pt;width:95.6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04E9584A" w14:textId="77777777" w:rsidR="005D34AF" w:rsidRPr="005805BA" w:rsidRDefault="005D34AF" w:rsidP="005A3431">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2C3F44D7" w14:textId="77777777" w:rsidR="005A3431" w:rsidRPr="004E7EF3" w:rsidRDefault="005A3431" w:rsidP="00BC3D0C">
      <w:pPr>
        <w:tabs>
          <w:tab w:val="left" w:pos="5229"/>
        </w:tabs>
        <w:rPr>
          <w:lang w:val="es-DO"/>
        </w:rPr>
      </w:pPr>
      <w:r w:rsidRPr="004E7EF3">
        <w:rPr>
          <w:lang w:val="es-DO"/>
        </w:rPr>
        <w:tab/>
      </w:r>
      <w:r w:rsidRPr="004E7EF3">
        <w:rPr>
          <w:lang w:val="es-DO"/>
        </w:rPr>
        <w:tab/>
      </w:r>
      <w:r w:rsidRPr="004E7EF3">
        <w:rPr>
          <w:lang w:val="es-DO"/>
        </w:rPr>
        <w:tab/>
      </w:r>
    </w:p>
    <w:p w14:paraId="1240B4A4" w14:textId="77777777" w:rsidR="005A3431" w:rsidRPr="004E7EF3" w:rsidRDefault="005A3431" w:rsidP="00BC3D0C">
      <w:pPr>
        <w:tabs>
          <w:tab w:val="left" w:pos="5229"/>
        </w:tabs>
        <w:rPr>
          <w:lang w:val="es-DO"/>
        </w:rPr>
      </w:pPr>
    </w:p>
    <w:p w14:paraId="575EA476" w14:textId="77777777" w:rsidR="005A3431" w:rsidRPr="004E7EF3" w:rsidRDefault="005A3431" w:rsidP="00BC3D0C">
      <w:pPr>
        <w:tabs>
          <w:tab w:val="left" w:pos="5229"/>
        </w:tabs>
        <w:rPr>
          <w:lang w:val="es-DO"/>
        </w:rPr>
      </w:pPr>
    </w:p>
    <w:p w14:paraId="64D81523" w14:textId="77777777" w:rsidR="005A3431" w:rsidRPr="004E7EF3" w:rsidRDefault="005A3431" w:rsidP="00BC3D0C">
      <w:pPr>
        <w:tabs>
          <w:tab w:val="left" w:pos="5229"/>
        </w:tabs>
        <w:rPr>
          <w:lang w:val="es-DO"/>
        </w:rPr>
      </w:pPr>
    </w:p>
    <w:p w14:paraId="50AFCA7D" w14:textId="77777777" w:rsidR="005A3431" w:rsidRPr="004E7EF3" w:rsidRDefault="005A3431" w:rsidP="00BC3D0C">
      <w:pPr>
        <w:tabs>
          <w:tab w:val="left" w:pos="5229"/>
        </w:tabs>
        <w:jc w:val="center"/>
        <w:rPr>
          <w:lang w:val="es-DO"/>
        </w:rPr>
      </w:pPr>
    </w:p>
    <w:p w14:paraId="02F7F109" w14:textId="77777777" w:rsidR="005A3431" w:rsidRPr="004E7EF3" w:rsidRDefault="005A3431" w:rsidP="00BC3D0C">
      <w:pPr>
        <w:tabs>
          <w:tab w:val="left" w:pos="5229"/>
        </w:tabs>
        <w:rPr>
          <w:lang w:val="es-DO"/>
        </w:rPr>
      </w:pPr>
      <w:r w:rsidRPr="004E7EF3">
        <w:rPr>
          <w:noProof/>
          <w:lang w:val="es-DO" w:eastAsia="es-DO"/>
        </w:rPr>
        <mc:AlternateContent>
          <mc:Choice Requires="wpg">
            <w:drawing>
              <wp:anchor distT="0" distB="0" distL="114300" distR="114300" simplePos="0" relativeHeight="251676672" behindDoc="0" locked="0" layoutInCell="1" allowOverlap="1" wp14:anchorId="20D357DA" wp14:editId="66DE1013">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4290249D" w14:textId="77777777" w:rsidR="005D34AF" w:rsidRPr="003A00CC" w:rsidRDefault="005D34AF" w:rsidP="005A3431">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ED9703B" w14:textId="77777777" w:rsidR="005D34AF" w:rsidRDefault="005D34AF" w:rsidP="005A3431">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0D357DA" id="Group 29" o:spid="_x0000_s1038" style="position:absolute;margin-left:30.55pt;margin-top:21.15pt;width:199pt;height:79.2pt;z-index:2516766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DH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J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4290249D" w14:textId="77777777" w:rsidR="005D34AF" w:rsidRPr="003A00CC" w:rsidRDefault="005D34AF" w:rsidP="005A3431">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ED9703B" w14:textId="77777777" w:rsidR="005D34AF" w:rsidRDefault="005D34AF" w:rsidP="005A3431">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7CE68EA7" w14:textId="77777777" w:rsidR="005A3431" w:rsidRPr="004E7EF3" w:rsidRDefault="005A3431" w:rsidP="00BC3D0C">
      <w:pPr>
        <w:tabs>
          <w:tab w:val="left" w:pos="5229"/>
        </w:tabs>
        <w:rPr>
          <w:lang w:val="es-DO"/>
        </w:rPr>
      </w:pPr>
    </w:p>
    <w:p w14:paraId="33FB9934" w14:textId="77777777" w:rsidR="005A3431" w:rsidRPr="004E7EF3" w:rsidRDefault="005A3431" w:rsidP="00BC3D0C">
      <w:pPr>
        <w:tabs>
          <w:tab w:val="left" w:pos="5229"/>
        </w:tabs>
        <w:rPr>
          <w:lang w:val="es-DO"/>
        </w:rPr>
      </w:pPr>
      <w:r w:rsidRPr="004E7EF3">
        <w:rPr>
          <w:noProof/>
          <w:lang w:val="es-DO" w:eastAsia="es-DO"/>
        </w:rPr>
        <mc:AlternateContent>
          <mc:Choice Requires="wps">
            <w:drawing>
              <wp:anchor distT="45720" distB="45720" distL="114300" distR="114300" simplePos="0" relativeHeight="251675648" behindDoc="1" locked="0" layoutInCell="1" allowOverlap="1" wp14:anchorId="701B867C" wp14:editId="6B033E3A">
                <wp:simplePos x="0" y="0"/>
                <wp:positionH relativeFrom="column">
                  <wp:posOffset>3779520</wp:posOffset>
                </wp:positionH>
                <wp:positionV relativeFrom="paragraph">
                  <wp:posOffset>85725</wp:posOffset>
                </wp:positionV>
                <wp:extent cx="2409825" cy="50482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07ED0B88" w14:textId="77777777" w:rsidR="005D34AF" w:rsidRPr="00032423" w:rsidRDefault="005D34AF" w:rsidP="005A3431">
                            <w:pPr>
                              <w:jc w:val="center"/>
                              <w:rPr>
                                <w:color w:val="D8B888"/>
                                <w:lang w:val="es-DO"/>
                              </w:rPr>
                            </w:pPr>
                            <w:r w:rsidRPr="001F5ACA">
                              <w:rPr>
                                <w:noProof/>
                                <w:lang w:val="es-DO" w:eastAsia="es-DO"/>
                              </w:rPr>
                              <w:drawing>
                                <wp:inline distT="0" distB="0" distL="0" distR="0" wp14:anchorId="6F0C028C" wp14:editId="3ACA9DD6">
                                  <wp:extent cx="2078966" cy="473710"/>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9399" cy="4965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B867C" id="_x0000_s1043" type="#_x0000_t202" style="position:absolute;margin-left:297.6pt;margin-top:6.75pt;width:189.75pt;height:39.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" stroked="f">
                <v:textbox>
                  <w:txbxContent>
                    <w:p w14:paraId="07ED0B88" w14:textId="77777777" w:rsidR="005D34AF" w:rsidRPr="00032423" w:rsidRDefault="005D34AF" w:rsidP="005A3431">
                      <w:pPr>
                        <w:jc w:val="center"/>
                        <w:rPr>
                          <w:color w:val="D8B888"/>
                          <w:lang w:val="es-DO"/>
                        </w:rPr>
                      </w:pPr>
                      <w:r w:rsidRPr="001F5ACA">
                        <w:rPr>
                          <w:noProof/>
                          <w:lang w:val="es-DO" w:eastAsia="es-DO"/>
                        </w:rPr>
                        <w:drawing>
                          <wp:inline distT="0" distB="0" distL="0" distR="0" wp14:anchorId="6F0C028C" wp14:editId="3ACA9DD6">
                            <wp:extent cx="2078966" cy="473710"/>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9399" cy="496594"/>
                                    </a:xfrm>
                                    <a:prstGeom prst="rect">
                                      <a:avLst/>
                                    </a:prstGeom>
                                    <a:noFill/>
                                    <a:ln>
                                      <a:noFill/>
                                    </a:ln>
                                  </pic:spPr>
                                </pic:pic>
                              </a:graphicData>
                            </a:graphic>
                          </wp:inline>
                        </w:drawing>
                      </w:r>
                    </w:p>
                  </w:txbxContent>
                </v:textbox>
              </v:shape>
            </w:pict>
          </mc:Fallback>
        </mc:AlternateContent>
      </w:r>
    </w:p>
    <w:p w14:paraId="56312619" w14:textId="77777777" w:rsidR="005A3431" w:rsidRPr="004E7EF3" w:rsidRDefault="005A3431" w:rsidP="00BC3D0C">
      <w:pPr>
        <w:tabs>
          <w:tab w:val="left" w:pos="5913"/>
        </w:tabs>
        <w:rPr>
          <w:lang w:val="es-DO"/>
        </w:rPr>
      </w:pPr>
    </w:p>
    <w:p w14:paraId="3349A8CC" w14:textId="77777777" w:rsidR="004B22B2" w:rsidRDefault="004B22B2" w:rsidP="00BC3D0C">
      <w:pPr>
        <w:jc w:val="center"/>
        <w:rPr>
          <w:b/>
          <w:bCs/>
          <w:color w:val="4C4747"/>
          <w:sz w:val="28"/>
          <w:lang w:val="es-DO"/>
        </w:rPr>
      </w:pPr>
    </w:p>
    <w:p w14:paraId="73445F20" w14:textId="5B284771" w:rsidR="005A3431" w:rsidRPr="004E7EF3" w:rsidRDefault="005A3431" w:rsidP="00BC3D0C">
      <w:pPr>
        <w:jc w:val="center"/>
        <w:rPr>
          <w:b/>
          <w:bCs/>
          <w:color w:val="4C4747"/>
          <w:sz w:val="28"/>
          <w:lang w:val="es-DO"/>
        </w:rPr>
      </w:pPr>
      <w:r w:rsidRPr="004E7EF3">
        <w:rPr>
          <w:b/>
          <w:bCs/>
          <w:color w:val="4C4747"/>
          <w:sz w:val="28"/>
          <w:lang w:val="es-DO"/>
        </w:rPr>
        <w:lastRenderedPageBreak/>
        <w:t>TABLA DE CONTENIDOS</w:t>
      </w:r>
    </w:p>
    <w:p w14:paraId="210242B1" w14:textId="77777777" w:rsidR="005A3431" w:rsidRPr="004E7EF3" w:rsidRDefault="005A3431" w:rsidP="00BC3D0C">
      <w:pPr>
        <w:rPr>
          <w:color w:val="4C4747"/>
          <w:lang w:val="es-DO"/>
        </w:rPr>
      </w:pPr>
      <w:r w:rsidRPr="004E7EF3">
        <w:rPr>
          <w:noProof/>
          <w:color w:val="4C4747"/>
          <w:lang w:val="es-DO" w:eastAsia="es-DO"/>
        </w:rPr>
        <mc:AlternateContent>
          <mc:Choice Requires="wps">
            <w:drawing>
              <wp:anchor distT="0" distB="0" distL="114300" distR="114300" simplePos="0" relativeHeight="251668480" behindDoc="0" locked="0" layoutInCell="1" allowOverlap="1" wp14:anchorId="76772895" wp14:editId="545CE386">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27905" id="Straight Connector 18"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" strokecolor="#ee2a24" strokeweight="2.25pt">
                <v:stroke joinstyle="miter"/>
                <w10:wrap anchorx="margin"/>
              </v:line>
            </w:pict>
          </mc:Fallback>
        </mc:AlternateContent>
      </w:r>
    </w:p>
    <w:p w14:paraId="6EC541B6" w14:textId="77777777" w:rsidR="005A3431" w:rsidRDefault="005A3431" w:rsidP="00BC3D0C">
      <w:pPr>
        <w:jc w:val="center"/>
        <w:rPr>
          <w:color w:val="4C4747"/>
          <w:lang w:val="es-DO"/>
        </w:rPr>
      </w:pPr>
      <w:r w:rsidRPr="004E7EF3">
        <w:rPr>
          <w:color w:val="4C4747"/>
          <w:lang w:val="es-DO"/>
        </w:rPr>
        <w:t>Memoria Institucional 2024</w:t>
      </w:r>
    </w:p>
    <w:p w14:paraId="0F075756" w14:textId="77777777" w:rsidR="0027344E" w:rsidRDefault="0027344E" w:rsidP="00BC3D0C">
      <w:pPr>
        <w:jc w:val="center"/>
        <w:rPr>
          <w:color w:val="4C4747"/>
          <w:lang w:val="es-DO"/>
        </w:rPr>
      </w:pPr>
    </w:p>
    <w:p w14:paraId="5F999E51" w14:textId="77FC1065" w:rsidR="0027344E" w:rsidRPr="0027344E" w:rsidRDefault="0027344E" w:rsidP="00BC3D0C">
      <w:pPr>
        <w:jc w:val="center"/>
        <w:rPr>
          <w:b/>
          <w:bCs/>
          <w:color w:val="4C4747"/>
          <w:lang w:val="es-DO"/>
        </w:rPr>
      </w:pPr>
      <w:r w:rsidRPr="0027344E">
        <w:rPr>
          <w:b/>
          <w:bCs/>
          <w:color w:val="4C4747"/>
          <w:lang w:val="es-DO"/>
        </w:rPr>
        <w:t>INDICE DE CONTENIDO</w:t>
      </w: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76F1FC33" w14:textId="77777777" w:rsidR="005A3431" w:rsidRPr="00CC7801" w:rsidRDefault="005A3431" w:rsidP="00BC3D0C">
          <w:pPr>
            <w:pStyle w:val="TtuloTDC"/>
            <w:rPr>
              <w:rFonts w:ascii="Times New Roman" w:hAnsi="Times New Roman" w:cs="Times New Roman"/>
              <w:color w:val="4C4747"/>
            </w:rPr>
          </w:pPr>
        </w:p>
        <w:p w14:paraId="6076B8AD" w14:textId="6E835507" w:rsidR="00712EFE" w:rsidRPr="00CC7801" w:rsidRDefault="00F15C07">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r>
            <w:rPr>
              <w:color w:val="4C4747"/>
            </w:rPr>
            <w:t>I.</w:t>
          </w:r>
          <w:r w:rsidR="005A3431" w:rsidRPr="00CC7801">
            <w:rPr>
              <w:color w:val="4C4747"/>
            </w:rPr>
            <w:fldChar w:fldCharType="begin"/>
          </w:r>
          <w:r w:rsidR="005A3431" w:rsidRPr="00CC7801">
            <w:rPr>
              <w:color w:val="4C4747"/>
            </w:rPr>
            <w:instrText xml:space="preserve"> TOC \o "1-3" \h \z \u </w:instrText>
          </w:r>
          <w:r w:rsidR="005A3431" w:rsidRPr="00CC7801">
            <w:rPr>
              <w:color w:val="4C4747"/>
            </w:rPr>
            <w:fldChar w:fldCharType="separate"/>
          </w:r>
          <w:hyperlink w:anchor="_Toc185233298" w:history="1">
            <w:r w:rsidR="00712EFE" w:rsidRPr="00CC7801">
              <w:rPr>
                <w:rStyle w:val="Hipervnculo"/>
                <w:noProof/>
                <w:color w:val="4C4747"/>
                <w:lang w:val="es-DO"/>
              </w:rPr>
              <w:t>RESUMEN EJECUTIVO</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_Toc185233298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1</w:t>
            </w:r>
            <w:r w:rsidR="00712EFE" w:rsidRPr="00CC7801">
              <w:rPr>
                <w:noProof/>
                <w:webHidden/>
                <w:color w:val="4C4747"/>
              </w:rPr>
              <w:fldChar w:fldCharType="end"/>
            </w:r>
          </w:hyperlink>
        </w:p>
        <w:p w14:paraId="4597B11E" w14:textId="3735999C" w:rsidR="00712EFE" w:rsidRPr="00CC7801" w:rsidRDefault="00F15C07">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r w:rsidRPr="00F15C07">
            <w:rPr>
              <w:rStyle w:val="Hipervnculo"/>
              <w:noProof/>
              <w:color w:val="4C4747"/>
              <w:u w:val="none"/>
            </w:rPr>
            <w:t>II.</w:t>
          </w:r>
          <w:hyperlink w:anchor="_Toc185233299" w:history="1">
            <w:r w:rsidR="00712EFE" w:rsidRPr="00CC7801">
              <w:rPr>
                <w:rStyle w:val="Hipervnculo"/>
                <w:noProof/>
                <w:color w:val="4C4747"/>
                <w:lang w:val="es-DO"/>
              </w:rPr>
              <w:t>INFORMACIÓN INSTITUCIONAL</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_Toc185233299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6</w:t>
            </w:r>
            <w:r w:rsidR="00712EFE" w:rsidRPr="00CC7801">
              <w:rPr>
                <w:noProof/>
                <w:webHidden/>
                <w:color w:val="4C4747"/>
              </w:rPr>
              <w:fldChar w:fldCharType="end"/>
            </w:r>
          </w:hyperlink>
        </w:p>
        <w:p w14:paraId="6772B7CB" w14:textId="68EFD1C5"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00" w:history="1">
            <w:r w:rsidRPr="00CC7801">
              <w:rPr>
                <w:rStyle w:val="Hipervnculo"/>
                <w:noProof/>
                <w:color w:val="4C4747"/>
                <w:lang w:bidi="en-US"/>
              </w:rPr>
              <w:t>2.1 Marco filosófico Institucional</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_Toc185233300 \h </w:instrText>
            </w:r>
            <w:r w:rsidRPr="00CC7801">
              <w:rPr>
                <w:noProof/>
                <w:webHidden/>
                <w:color w:val="4C4747"/>
              </w:rPr>
            </w:r>
            <w:r w:rsidRPr="00CC7801">
              <w:rPr>
                <w:noProof/>
                <w:webHidden/>
                <w:color w:val="4C4747"/>
              </w:rPr>
              <w:fldChar w:fldCharType="separate"/>
            </w:r>
            <w:r w:rsidR="00E84B14">
              <w:rPr>
                <w:noProof/>
                <w:webHidden/>
                <w:color w:val="4C4747"/>
              </w:rPr>
              <w:t>6</w:t>
            </w:r>
            <w:r w:rsidRPr="00CC7801">
              <w:rPr>
                <w:noProof/>
                <w:webHidden/>
                <w:color w:val="4C4747"/>
              </w:rPr>
              <w:fldChar w:fldCharType="end"/>
            </w:r>
          </w:hyperlink>
        </w:p>
        <w:p w14:paraId="3701D62A" w14:textId="275ABF1D" w:rsidR="00712EFE" w:rsidRPr="00CC7801" w:rsidRDefault="00712EFE">
          <w:pPr>
            <w:pStyle w:val="TDC1"/>
            <w:tabs>
              <w:tab w:val="left" w:pos="660"/>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01" w:history="1">
            <w:r w:rsidRPr="00CC7801">
              <w:rPr>
                <w:rStyle w:val="Hipervnculo"/>
                <w:noProof/>
                <w:color w:val="4C4747"/>
                <w:lang w:bidi="en-US"/>
              </w:rPr>
              <w:t>a.</w:t>
            </w:r>
            <w:r w:rsidRPr="00CC7801">
              <w:rPr>
                <w:rFonts w:asciiTheme="minorHAnsi" w:eastAsiaTheme="minorEastAsia" w:hAnsiTheme="minorHAnsi" w:cstheme="minorBidi"/>
                <w:noProof/>
                <w:color w:val="4C4747"/>
                <w:spacing w:val="0"/>
                <w:kern w:val="2"/>
                <w:lang w:val="es-DO" w:eastAsia="es-DO"/>
                <w14:ligatures w14:val="standardContextual"/>
              </w:rPr>
              <w:tab/>
            </w:r>
            <w:r w:rsidRPr="00CC7801">
              <w:rPr>
                <w:rStyle w:val="Hipervnculo"/>
                <w:noProof/>
                <w:color w:val="4C4747"/>
                <w:lang w:bidi="en-US"/>
              </w:rPr>
              <w:t>Misión del INDRHI</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_Toc185233301 \h </w:instrText>
            </w:r>
            <w:r w:rsidRPr="00CC7801">
              <w:rPr>
                <w:noProof/>
                <w:webHidden/>
                <w:color w:val="4C4747"/>
              </w:rPr>
            </w:r>
            <w:r w:rsidRPr="00CC7801">
              <w:rPr>
                <w:noProof/>
                <w:webHidden/>
                <w:color w:val="4C4747"/>
              </w:rPr>
              <w:fldChar w:fldCharType="separate"/>
            </w:r>
            <w:r w:rsidR="00E84B14">
              <w:rPr>
                <w:noProof/>
                <w:webHidden/>
                <w:color w:val="4C4747"/>
              </w:rPr>
              <w:t>6</w:t>
            </w:r>
            <w:r w:rsidRPr="00CC7801">
              <w:rPr>
                <w:noProof/>
                <w:webHidden/>
                <w:color w:val="4C4747"/>
              </w:rPr>
              <w:fldChar w:fldCharType="end"/>
            </w:r>
          </w:hyperlink>
        </w:p>
        <w:p w14:paraId="5C81E6EB" w14:textId="62E7029B" w:rsidR="00712EFE" w:rsidRPr="00CC7801" w:rsidRDefault="00712EFE">
          <w:pPr>
            <w:pStyle w:val="TDC1"/>
            <w:tabs>
              <w:tab w:val="left" w:pos="660"/>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02" w:history="1">
            <w:r w:rsidRPr="00CC7801">
              <w:rPr>
                <w:rStyle w:val="Hipervnculo"/>
                <w:noProof/>
                <w:color w:val="4C4747"/>
                <w:lang w:bidi="en-US"/>
              </w:rPr>
              <w:t>b.</w:t>
            </w:r>
            <w:r w:rsidRPr="00CC7801">
              <w:rPr>
                <w:rFonts w:asciiTheme="minorHAnsi" w:eastAsiaTheme="minorEastAsia" w:hAnsiTheme="minorHAnsi" w:cstheme="minorBidi"/>
                <w:noProof/>
                <w:color w:val="4C4747"/>
                <w:spacing w:val="0"/>
                <w:kern w:val="2"/>
                <w:lang w:val="es-DO" w:eastAsia="es-DO"/>
                <w14:ligatures w14:val="standardContextual"/>
              </w:rPr>
              <w:tab/>
            </w:r>
            <w:r w:rsidRPr="00CC7801">
              <w:rPr>
                <w:rStyle w:val="Hipervnculo"/>
                <w:noProof/>
                <w:color w:val="4C4747"/>
                <w:lang w:bidi="en-US"/>
              </w:rPr>
              <w:t>Visión del INDRHI</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_Toc185233302 \h </w:instrText>
            </w:r>
            <w:r w:rsidRPr="00CC7801">
              <w:rPr>
                <w:noProof/>
                <w:webHidden/>
                <w:color w:val="4C4747"/>
              </w:rPr>
            </w:r>
            <w:r w:rsidRPr="00CC7801">
              <w:rPr>
                <w:noProof/>
                <w:webHidden/>
                <w:color w:val="4C4747"/>
              </w:rPr>
              <w:fldChar w:fldCharType="separate"/>
            </w:r>
            <w:r w:rsidR="00E84B14">
              <w:rPr>
                <w:noProof/>
                <w:webHidden/>
                <w:color w:val="4C4747"/>
              </w:rPr>
              <w:t>6</w:t>
            </w:r>
            <w:r w:rsidRPr="00CC7801">
              <w:rPr>
                <w:noProof/>
                <w:webHidden/>
                <w:color w:val="4C4747"/>
              </w:rPr>
              <w:fldChar w:fldCharType="end"/>
            </w:r>
          </w:hyperlink>
        </w:p>
        <w:p w14:paraId="7E84A128" w14:textId="08D18200" w:rsidR="00712EFE" w:rsidRPr="00CC7801" w:rsidRDefault="00712EFE">
          <w:pPr>
            <w:pStyle w:val="TDC1"/>
            <w:tabs>
              <w:tab w:val="left" w:pos="660"/>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03" w:history="1">
            <w:r w:rsidRPr="00CC7801">
              <w:rPr>
                <w:rStyle w:val="Hipervnculo"/>
                <w:noProof/>
                <w:color w:val="4C4747"/>
                <w:lang w:bidi="en-US"/>
              </w:rPr>
              <w:t>c.</w:t>
            </w:r>
            <w:r w:rsidRPr="00CC7801">
              <w:rPr>
                <w:rFonts w:asciiTheme="minorHAnsi" w:eastAsiaTheme="minorEastAsia" w:hAnsiTheme="minorHAnsi" w:cstheme="minorBidi"/>
                <w:noProof/>
                <w:color w:val="4C4747"/>
                <w:spacing w:val="0"/>
                <w:kern w:val="2"/>
                <w:lang w:val="es-DO" w:eastAsia="es-DO"/>
                <w14:ligatures w14:val="standardContextual"/>
              </w:rPr>
              <w:tab/>
            </w:r>
            <w:r w:rsidRPr="00CC7801">
              <w:rPr>
                <w:rStyle w:val="Hipervnculo"/>
                <w:noProof/>
                <w:color w:val="4C4747"/>
                <w:lang w:bidi="en-US"/>
              </w:rPr>
              <w:t>Valores Institucionales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_Toc185233303 \h </w:instrText>
            </w:r>
            <w:r w:rsidRPr="00CC7801">
              <w:rPr>
                <w:noProof/>
                <w:webHidden/>
                <w:color w:val="4C4747"/>
              </w:rPr>
            </w:r>
            <w:r w:rsidRPr="00CC7801">
              <w:rPr>
                <w:noProof/>
                <w:webHidden/>
                <w:color w:val="4C4747"/>
              </w:rPr>
              <w:fldChar w:fldCharType="separate"/>
            </w:r>
            <w:r w:rsidR="00E84B14">
              <w:rPr>
                <w:noProof/>
                <w:webHidden/>
                <w:color w:val="4C4747"/>
              </w:rPr>
              <w:t>6</w:t>
            </w:r>
            <w:r w:rsidRPr="00CC7801">
              <w:rPr>
                <w:noProof/>
                <w:webHidden/>
                <w:color w:val="4C4747"/>
              </w:rPr>
              <w:fldChar w:fldCharType="end"/>
            </w:r>
          </w:hyperlink>
        </w:p>
        <w:p w14:paraId="412768ED" w14:textId="683A5954"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04" w:history="1">
            <w:r w:rsidRPr="00CC7801">
              <w:rPr>
                <w:rStyle w:val="Hipervnculo"/>
                <w:noProof/>
                <w:color w:val="4C4747"/>
                <w:lang w:bidi="en-US"/>
              </w:rPr>
              <w:t>2.2 Base Legal</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_Toc185233304 \h </w:instrText>
            </w:r>
            <w:r w:rsidRPr="00CC7801">
              <w:rPr>
                <w:noProof/>
                <w:webHidden/>
                <w:color w:val="4C4747"/>
              </w:rPr>
            </w:r>
            <w:r w:rsidRPr="00CC7801">
              <w:rPr>
                <w:noProof/>
                <w:webHidden/>
                <w:color w:val="4C4747"/>
              </w:rPr>
              <w:fldChar w:fldCharType="separate"/>
            </w:r>
            <w:r w:rsidR="00E84B14">
              <w:rPr>
                <w:noProof/>
                <w:webHidden/>
                <w:color w:val="4C4747"/>
              </w:rPr>
              <w:t>7</w:t>
            </w:r>
            <w:r w:rsidRPr="00CC7801">
              <w:rPr>
                <w:noProof/>
                <w:webHidden/>
                <w:color w:val="4C4747"/>
              </w:rPr>
              <w:fldChar w:fldCharType="end"/>
            </w:r>
          </w:hyperlink>
        </w:p>
        <w:p w14:paraId="1FF12D6F" w14:textId="0BEFD50D"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05" w:history="1">
            <w:r w:rsidRPr="00CC7801">
              <w:rPr>
                <w:rStyle w:val="Hipervnculo"/>
                <w:noProof/>
                <w:color w:val="4C4747"/>
                <w:lang w:bidi="en-US"/>
              </w:rPr>
              <w:t>2.3 Estructura Organizativa</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_Toc185233305 \h </w:instrText>
            </w:r>
            <w:r w:rsidRPr="00CC7801">
              <w:rPr>
                <w:noProof/>
                <w:webHidden/>
                <w:color w:val="4C4747"/>
              </w:rPr>
            </w:r>
            <w:r w:rsidRPr="00CC7801">
              <w:rPr>
                <w:noProof/>
                <w:webHidden/>
                <w:color w:val="4C4747"/>
              </w:rPr>
              <w:fldChar w:fldCharType="separate"/>
            </w:r>
            <w:r w:rsidR="00E84B14">
              <w:rPr>
                <w:noProof/>
                <w:webHidden/>
                <w:color w:val="4C4747"/>
              </w:rPr>
              <w:t>7</w:t>
            </w:r>
            <w:r w:rsidRPr="00CC7801">
              <w:rPr>
                <w:noProof/>
                <w:webHidden/>
                <w:color w:val="4C4747"/>
              </w:rPr>
              <w:fldChar w:fldCharType="end"/>
            </w:r>
          </w:hyperlink>
        </w:p>
        <w:p w14:paraId="0268ACEE" w14:textId="775A9888"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06" w:history="1">
            <w:r w:rsidRPr="00CC7801">
              <w:rPr>
                <w:rStyle w:val="Hipervnculo"/>
                <w:noProof/>
                <w:color w:val="4C4747"/>
                <w:lang w:bidi="en-US"/>
              </w:rPr>
              <w:t>2.4 Planificación Estratégica Institucional</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_Toc185233306 \h </w:instrText>
            </w:r>
            <w:r w:rsidRPr="00CC7801">
              <w:rPr>
                <w:noProof/>
                <w:webHidden/>
                <w:color w:val="4C4747"/>
              </w:rPr>
            </w:r>
            <w:r w:rsidRPr="00CC7801">
              <w:rPr>
                <w:noProof/>
                <w:webHidden/>
                <w:color w:val="4C4747"/>
              </w:rPr>
              <w:fldChar w:fldCharType="separate"/>
            </w:r>
            <w:r w:rsidR="00E84B14">
              <w:rPr>
                <w:noProof/>
                <w:webHidden/>
                <w:color w:val="4C4747"/>
              </w:rPr>
              <w:t>18</w:t>
            </w:r>
            <w:r w:rsidRPr="00CC7801">
              <w:rPr>
                <w:noProof/>
                <w:webHidden/>
                <w:color w:val="4C4747"/>
              </w:rPr>
              <w:fldChar w:fldCharType="end"/>
            </w:r>
          </w:hyperlink>
        </w:p>
        <w:p w14:paraId="04BEE362" w14:textId="69D0352E" w:rsidR="00712EFE" w:rsidRPr="00CC7801" w:rsidRDefault="00F15C07">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r w:rsidRPr="00F15C07">
            <w:rPr>
              <w:rStyle w:val="Hipervnculo"/>
              <w:noProof/>
              <w:color w:val="4C4747"/>
              <w:u w:val="none"/>
            </w:rPr>
            <w:t>III.</w:t>
          </w:r>
          <w:hyperlink w:anchor="_Toc185233307" w:history="1">
            <w:r w:rsidR="00712EFE" w:rsidRPr="00CC7801">
              <w:rPr>
                <w:rStyle w:val="Hipervnculo"/>
                <w:noProof/>
                <w:color w:val="4C4747"/>
                <w:lang w:val="es-DO"/>
              </w:rPr>
              <w:t>RESULTADOS MISIONALES</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_Toc185233307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20</w:t>
            </w:r>
            <w:r w:rsidR="00712EFE" w:rsidRPr="00CC7801">
              <w:rPr>
                <w:noProof/>
                <w:webHidden/>
                <w:color w:val="4C4747"/>
              </w:rPr>
              <w:fldChar w:fldCharType="end"/>
            </w:r>
          </w:hyperlink>
        </w:p>
        <w:p w14:paraId="2A25CD91" w14:textId="38E295F4"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08" w:history="1">
            <w:r w:rsidRPr="00CC7801">
              <w:rPr>
                <w:rStyle w:val="Hipervnculo"/>
                <w:noProof/>
                <w:color w:val="4C4747"/>
                <w:lang w:bidi="en-US"/>
              </w:rPr>
              <w:t>3.1 Información cuantitativa, cualitativa e indicadores de los procesos misionales.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_Toc185233308 \h </w:instrText>
            </w:r>
            <w:r w:rsidRPr="00CC7801">
              <w:rPr>
                <w:noProof/>
                <w:webHidden/>
                <w:color w:val="4C4747"/>
              </w:rPr>
            </w:r>
            <w:r w:rsidRPr="00CC7801">
              <w:rPr>
                <w:noProof/>
                <w:webHidden/>
                <w:color w:val="4C4747"/>
              </w:rPr>
              <w:fldChar w:fldCharType="separate"/>
            </w:r>
            <w:r w:rsidR="00E84B14">
              <w:rPr>
                <w:noProof/>
                <w:webHidden/>
                <w:color w:val="4C4747"/>
              </w:rPr>
              <w:t>20</w:t>
            </w:r>
            <w:r w:rsidRPr="00CC7801">
              <w:rPr>
                <w:noProof/>
                <w:webHidden/>
                <w:color w:val="4C4747"/>
              </w:rPr>
              <w:fldChar w:fldCharType="end"/>
            </w:r>
          </w:hyperlink>
        </w:p>
        <w:p w14:paraId="074C0F88" w14:textId="6B97A34E"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09" w:history="1">
            <w:r w:rsidRPr="00CC7801">
              <w:rPr>
                <w:rStyle w:val="Hipervnculo"/>
                <w:noProof/>
                <w:color w:val="4C4747"/>
                <w:lang w:bidi="en-US"/>
              </w:rPr>
              <w:t>3.1.1 Actividades desarrolladas conforme a la misión de la institución</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_Toc185233309 \h </w:instrText>
            </w:r>
            <w:r w:rsidRPr="00CC7801">
              <w:rPr>
                <w:noProof/>
                <w:webHidden/>
                <w:color w:val="4C4747"/>
              </w:rPr>
            </w:r>
            <w:r w:rsidRPr="00CC7801">
              <w:rPr>
                <w:noProof/>
                <w:webHidden/>
                <w:color w:val="4C4747"/>
              </w:rPr>
              <w:fldChar w:fldCharType="separate"/>
            </w:r>
            <w:r w:rsidR="00E84B14">
              <w:rPr>
                <w:noProof/>
                <w:webHidden/>
                <w:color w:val="4C4747"/>
              </w:rPr>
              <w:t>20</w:t>
            </w:r>
            <w:r w:rsidRPr="00CC7801">
              <w:rPr>
                <w:noProof/>
                <w:webHidden/>
                <w:color w:val="4C4747"/>
              </w:rPr>
              <w:fldChar w:fldCharType="end"/>
            </w:r>
          </w:hyperlink>
        </w:p>
        <w:p w14:paraId="0BFC932A" w14:textId="26C4F4B6"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10" w:history="1">
            <w:r w:rsidRPr="00CC7801">
              <w:rPr>
                <w:rStyle w:val="Hipervnculo"/>
                <w:noProof/>
                <w:color w:val="4C4747"/>
                <w:lang w:bidi="en-US"/>
              </w:rPr>
              <w:t>3.1.2 Metas Institucionales de Impacto a la Ciudadanía.</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_Toc185233310 \h </w:instrText>
            </w:r>
            <w:r w:rsidRPr="00CC7801">
              <w:rPr>
                <w:noProof/>
                <w:webHidden/>
                <w:color w:val="4C4747"/>
              </w:rPr>
            </w:r>
            <w:r w:rsidRPr="00CC7801">
              <w:rPr>
                <w:noProof/>
                <w:webHidden/>
                <w:color w:val="4C4747"/>
              </w:rPr>
              <w:fldChar w:fldCharType="separate"/>
            </w:r>
            <w:r w:rsidR="00E84B14">
              <w:rPr>
                <w:noProof/>
                <w:webHidden/>
                <w:color w:val="4C4747"/>
              </w:rPr>
              <w:t>25</w:t>
            </w:r>
            <w:r w:rsidRPr="00CC7801">
              <w:rPr>
                <w:noProof/>
                <w:webHidden/>
                <w:color w:val="4C4747"/>
              </w:rPr>
              <w:fldChar w:fldCharType="end"/>
            </w:r>
          </w:hyperlink>
        </w:p>
        <w:p w14:paraId="73A6574F" w14:textId="4E522BC6"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11" w:history="1">
            <w:r w:rsidRPr="00CC7801">
              <w:rPr>
                <w:rStyle w:val="Hipervnculo"/>
                <w:noProof/>
                <w:color w:val="4C4747"/>
                <w:lang w:bidi="en-US"/>
              </w:rPr>
              <w:t>Abastecimiento de agua a usuarios de las Juntas y Asociaciones de Regantes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_Toc185233311 \h </w:instrText>
            </w:r>
            <w:r w:rsidRPr="00CC7801">
              <w:rPr>
                <w:noProof/>
                <w:webHidden/>
                <w:color w:val="4C4747"/>
              </w:rPr>
            </w:r>
            <w:r w:rsidRPr="00CC7801">
              <w:rPr>
                <w:noProof/>
                <w:webHidden/>
                <w:color w:val="4C4747"/>
              </w:rPr>
              <w:fldChar w:fldCharType="separate"/>
            </w:r>
            <w:r w:rsidR="00E84B14">
              <w:rPr>
                <w:noProof/>
                <w:webHidden/>
                <w:color w:val="4C4747"/>
              </w:rPr>
              <w:t>25</w:t>
            </w:r>
            <w:r w:rsidRPr="00CC7801">
              <w:rPr>
                <w:noProof/>
                <w:webHidden/>
                <w:color w:val="4C4747"/>
              </w:rPr>
              <w:fldChar w:fldCharType="end"/>
            </w:r>
          </w:hyperlink>
        </w:p>
        <w:p w14:paraId="4F7057DD" w14:textId="0A2F821E"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12" w:history="1">
            <w:r w:rsidRPr="00CC7801">
              <w:rPr>
                <w:rStyle w:val="Hipervnculo"/>
                <w:noProof/>
                <w:color w:val="4C4747"/>
                <w:lang w:bidi="en-US"/>
              </w:rPr>
              <w:t>Abastecimiento de agua a los acueductos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_Toc185233312 \h </w:instrText>
            </w:r>
            <w:r w:rsidRPr="00CC7801">
              <w:rPr>
                <w:noProof/>
                <w:webHidden/>
                <w:color w:val="4C4747"/>
              </w:rPr>
            </w:r>
            <w:r w:rsidRPr="00CC7801">
              <w:rPr>
                <w:noProof/>
                <w:webHidden/>
                <w:color w:val="4C4747"/>
              </w:rPr>
              <w:fldChar w:fldCharType="separate"/>
            </w:r>
            <w:r w:rsidR="00E84B14">
              <w:rPr>
                <w:noProof/>
                <w:webHidden/>
                <w:color w:val="4C4747"/>
              </w:rPr>
              <w:t>25</w:t>
            </w:r>
            <w:r w:rsidRPr="00CC7801">
              <w:rPr>
                <w:noProof/>
                <w:webHidden/>
                <w:color w:val="4C4747"/>
              </w:rPr>
              <w:fldChar w:fldCharType="end"/>
            </w:r>
          </w:hyperlink>
        </w:p>
        <w:p w14:paraId="23E79992" w14:textId="0D107BEE"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13" w:history="1">
            <w:r w:rsidRPr="00CC7801">
              <w:rPr>
                <w:rStyle w:val="Hipervnculo"/>
                <w:noProof/>
                <w:color w:val="4C4747"/>
                <w:lang w:bidi="en-US"/>
              </w:rPr>
              <w:t>Cultura del agua a la población</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_Toc185233313 \h </w:instrText>
            </w:r>
            <w:r w:rsidRPr="00CC7801">
              <w:rPr>
                <w:noProof/>
                <w:webHidden/>
                <w:color w:val="4C4747"/>
              </w:rPr>
            </w:r>
            <w:r w:rsidRPr="00CC7801">
              <w:rPr>
                <w:noProof/>
                <w:webHidden/>
                <w:color w:val="4C4747"/>
              </w:rPr>
              <w:fldChar w:fldCharType="separate"/>
            </w:r>
            <w:r w:rsidR="00E84B14">
              <w:rPr>
                <w:noProof/>
                <w:webHidden/>
                <w:color w:val="4C4747"/>
              </w:rPr>
              <w:t>25</w:t>
            </w:r>
            <w:r w:rsidRPr="00CC7801">
              <w:rPr>
                <w:noProof/>
                <w:webHidden/>
                <w:color w:val="4C4747"/>
              </w:rPr>
              <w:fldChar w:fldCharType="end"/>
            </w:r>
          </w:hyperlink>
        </w:p>
        <w:p w14:paraId="06FB392E" w14:textId="5DD9C7A1"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14" w:history="1">
            <w:r w:rsidRPr="00CC7801">
              <w:rPr>
                <w:rStyle w:val="Hipervnculo"/>
                <w:noProof/>
                <w:color w:val="4C4747"/>
                <w:lang w:bidi="en-US"/>
              </w:rPr>
              <w:t>Servicios de construcción de pozos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_Toc185233314 \h </w:instrText>
            </w:r>
            <w:r w:rsidRPr="00CC7801">
              <w:rPr>
                <w:noProof/>
                <w:webHidden/>
                <w:color w:val="4C4747"/>
              </w:rPr>
            </w:r>
            <w:r w:rsidRPr="00CC7801">
              <w:rPr>
                <w:noProof/>
                <w:webHidden/>
                <w:color w:val="4C4747"/>
              </w:rPr>
              <w:fldChar w:fldCharType="separate"/>
            </w:r>
            <w:r w:rsidR="00E84B14">
              <w:rPr>
                <w:noProof/>
                <w:webHidden/>
                <w:color w:val="4C4747"/>
              </w:rPr>
              <w:t>25</w:t>
            </w:r>
            <w:r w:rsidRPr="00CC7801">
              <w:rPr>
                <w:noProof/>
                <w:webHidden/>
                <w:color w:val="4C4747"/>
              </w:rPr>
              <w:fldChar w:fldCharType="end"/>
            </w:r>
          </w:hyperlink>
        </w:p>
        <w:p w14:paraId="6ECD4398" w14:textId="69A2CA1C"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15" w:history="1">
            <w:r w:rsidRPr="00CC7801">
              <w:rPr>
                <w:rStyle w:val="Hipervnculo"/>
                <w:noProof/>
                <w:color w:val="4C4747"/>
                <w:lang w:bidi="en-US"/>
              </w:rPr>
              <w:t>Servicio de análisis de suelos y calidad de aguas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_Toc185233315 \h </w:instrText>
            </w:r>
            <w:r w:rsidRPr="00CC7801">
              <w:rPr>
                <w:noProof/>
                <w:webHidden/>
                <w:color w:val="4C4747"/>
              </w:rPr>
            </w:r>
            <w:r w:rsidRPr="00CC7801">
              <w:rPr>
                <w:noProof/>
                <w:webHidden/>
                <w:color w:val="4C4747"/>
              </w:rPr>
              <w:fldChar w:fldCharType="separate"/>
            </w:r>
            <w:r w:rsidR="00E84B14">
              <w:rPr>
                <w:noProof/>
                <w:webHidden/>
                <w:color w:val="4C4747"/>
              </w:rPr>
              <w:t>26</w:t>
            </w:r>
            <w:r w:rsidRPr="00CC7801">
              <w:rPr>
                <w:noProof/>
                <w:webHidden/>
                <w:color w:val="4C4747"/>
              </w:rPr>
              <w:fldChar w:fldCharType="end"/>
            </w:r>
          </w:hyperlink>
        </w:p>
        <w:p w14:paraId="53A70CAA" w14:textId="5312400C"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16" w:history="1">
            <w:r w:rsidRPr="00CC7801">
              <w:rPr>
                <w:rStyle w:val="Hipervnculo"/>
                <w:noProof/>
                <w:color w:val="4C4747"/>
                <w:lang w:bidi="en-US"/>
              </w:rPr>
              <w:t>3.1.2 Indicadores de Gestión</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_Toc185233316 \h </w:instrText>
            </w:r>
            <w:r w:rsidRPr="00CC7801">
              <w:rPr>
                <w:noProof/>
                <w:webHidden/>
                <w:color w:val="4C4747"/>
              </w:rPr>
            </w:r>
            <w:r w:rsidRPr="00CC7801">
              <w:rPr>
                <w:noProof/>
                <w:webHidden/>
                <w:color w:val="4C4747"/>
              </w:rPr>
              <w:fldChar w:fldCharType="separate"/>
            </w:r>
            <w:r w:rsidR="00E84B14">
              <w:rPr>
                <w:noProof/>
                <w:webHidden/>
                <w:color w:val="4C4747"/>
              </w:rPr>
              <w:t>27</w:t>
            </w:r>
            <w:r w:rsidRPr="00CC7801">
              <w:rPr>
                <w:noProof/>
                <w:webHidden/>
                <w:color w:val="4C4747"/>
              </w:rPr>
              <w:fldChar w:fldCharType="end"/>
            </w:r>
          </w:hyperlink>
        </w:p>
        <w:p w14:paraId="4A9DA5B5" w14:textId="0FE0F5B8"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17" w:history="1">
            <w:r w:rsidRPr="00CC7801">
              <w:rPr>
                <w:rStyle w:val="Hipervnculo"/>
                <w:noProof/>
                <w:color w:val="4C4747"/>
                <w:lang w:bidi="en-US"/>
              </w:rPr>
              <w:t>Sistema de Monitoreo y Medición de la Gestión Pública (SMMGP)</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_Toc185233317 \h </w:instrText>
            </w:r>
            <w:r w:rsidRPr="00CC7801">
              <w:rPr>
                <w:noProof/>
                <w:webHidden/>
                <w:color w:val="4C4747"/>
              </w:rPr>
            </w:r>
            <w:r w:rsidRPr="00CC7801">
              <w:rPr>
                <w:noProof/>
                <w:webHidden/>
                <w:color w:val="4C4747"/>
              </w:rPr>
              <w:fldChar w:fldCharType="separate"/>
            </w:r>
            <w:r w:rsidR="00E84B14">
              <w:rPr>
                <w:noProof/>
                <w:webHidden/>
                <w:color w:val="4C4747"/>
              </w:rPr>
              <w:t>27</w:t>
            </w:r>
            <w:r w:rsidRPr="00CC7801">
              <w:rPr>
                <w:noProof/>
                <w:webHidden/>
                <w:color w:val="4C4747"/>
              </w:rPr>
              <w:fldChar w:fldCharType="end"/>
            </w:r>
          </w:hyperlink>
        </w:p>
        <w:p w14:paraId="1CEAE354" w14:textId="4A66690C"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18" w:history="1">
            <w:r w:rsidRPr="00CC7801">
              <w:rPr>
                <w:rStyle w:val="Hipervnculo"/>
                <w:noProof/>
                <w:color w:val="4C4747"/>
                <w:lang w:bidi="en-US"/>
              </w:rPr>
              <w:t>Índice de Transparencia</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_Toc185233318 \h </w:instrText>
            </w:r>
            <w:r w:rsidRPr="00CC7801">
              <w:rPr>
                <w:noProof/>
                <w:webHidden/>
                <w:color w:val="4C4747"/>
              </w:rPr>
            </w:r>
            <w:r w:rsidRPr="00CC7801">
              <w:rPr>
                <w:noProof/>
                <w:webHidden/>
                <w:color w:val="4C4747"/>
              </w:rPr>
              <w:fldChar w:fldCharType="separate"/>
            </w:r>
            <w:r w:rsidR="00E84B14">
              <w:rPr>
                <w:noProof/>
                <w:webHidden/>
                <w:color w:val="4C4747"/>
              </w:rPr>
              <w:t>30</w:t>
            </w:r>
            <w:r w:rsidRPr="00CC7801">
              <w:rPr>
                <w:noProof/>
                <w:webHidden/>
                <w:color w:val="4C4747"/>
              </w:rPr>
              <w:fldChar w:fldCharType="end"/>
            </w:r>
          </w:hyperlink>
        </w:p>
        <w:p w14:paraId="7A1FC76F" w14:textId="79C16C25" w:rsidR="00712EFE" w:rsidRPr="00CC7801" w:rsidRDefault="00712EFE">
          <w:pPr>
            <w:pStyle w:val="TDC1"/>
            <w:tabs>
              <w:tab w:val="left" w:pos="660"/>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19" w:history="1">
            <w:r w:rsidRPr="00CC7801">
              <w:rPr>
                <w:rStyle w:val="Hipervnculo"/>
                <w:noProof/>
                <w:color w:val="4C4747"/>
                <w:lang w:bidi="en-US"/>
              </w:rPr>
              <w:t>d.</w:t>
            </w:r>
            <w:r w:rsidRPr="00CC7801">
              <w:rPr>
                <w:rFonts w:asciiTheme="minorHAnsi" w:eastAsiaTheme="minorEastAsia" w:hAnsiTheme="minorHAnsi" w:cstheme="minorBidi"/>
                <w:noProof/>
                <w:color w:val="4C4747"/>
                <w:spacing w:val="0"/>
                <w:kern w:val="2"/>
                <w:lang w:val="es-DO" w:eastAsia="es-DO"/>
                <w14:ligatures w14:val="standardContextual"/>
              </w:rPr>
              <w:tab/>
            </w:r>
            <w:r w:rsidRPr="00CC7801">
              <w:rPr>
                <w:rStyle w:val="Hipervnculo"/>
                <w:noProof/>
                <w:color w:val="4C4747"/>
                <w:lang w:bidi="en-US"/>
              </w:rPr>
              <w:t>Normas Básicas de Control Interno (NOBACI)</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_Toc185233319 \h </w:instrText>
            </w:r>
            <w:r w:rsidRPr="00CC7801">
              <w:rPr>
                <w:noProof/>
                <w:webHidden/>
                <w:color w:val="4C4747"/>
              </w:rPr>
            </w:r>
            <w:r w:rsidRPr="00CC7801">
              <w:rPr>
                <w:noProof/>
                <w:webHidden/>
                <w:color w:val="4C4747"/>
              </w:rPr>
              <w:fldChar w:fldCharType="separate"/>
            </w:r>
            <w:r w:rsidR="00E84B14">
              <w:rPr>
                <w:noProof/>
                <w:webHidden/>
                <w:color w:val="4C4747"/>
              </w:rPr>
              <w:t>32</w:t>
            </w:r>
            <w:r w:rsidRPr="00CC7801">
              <w:rPr>
                <w:noProof/>
                <w:webHidden/>
                <w:color w:val="4C4747"/>
              </w:rPr>
              <w:fldChar w:fldCharType="end"/>
            </w:r>
          </w:hyperlink>
        </w:p>
        <w:p w14:paraId="3032D6D3" w14:textId="280FF9DE" w:rsidR="00712EFE" w:rsidRPr="00CC7801" w:rsidRDefault="00712EFE">
          <w:pPr>
            <w:pStyle w:val="TDC1"/>
            <w:tabs>
              <w:tab w:val="left" w:pos="660"/>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20" w:history="1">
            <w:r w:rsidRPr="00CC7801">
              <w:rPr>
                <w:rStyle w:val="Hipervnculo"/>
                <w:noProof/>
                <w:color w:val="4C4747"/>
                <w:lang w:bidi="en-US"/>
              </w:rPr>
              <w:t>e.</w:t>
            </w:r>
            <w:r w:rsidRPr="00CC7801">
              <w:rPr>
                <w:rFonts w:asciiTheme="minorHAnsi" w:eastAsiaTheme="minorEastAsia" w:hAnsiTheme="minorHAnsi" w:cstheme="minorBidi"/>
                <w:noProof/>
                <w:color w:val="4C4747"/>
                <w:spacing w:val="0"/>
                <w:kern w:val="2"/>
                <w:lang w:val="es-DO" w:eastAsia="es-DO"/>
                <w14:ligatures w14:val="standardContextual"/>
              </w:rPr>
              <w:tab/>
            </w:r>
            <w:r w:rsidRPr="00CC7801">
              <w:rPr>
                <w:rStyle w:val="Hipervnculo"/>
                <w:noProof/>
                <w:color w:val="4C4747"/>
                <w:lang w:bidi="en-US"/>
              </w:rPr>
              <w:t>Gestión Presupuestaria</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_Toc185233320 \h </w:instrText>
            </w:r>
            <w:r w:rsidRPr="00CC7801">
              <w:rPr>
                <w:noProof/>
                <w:webHidden/>
                <w:color w:val="4C4747"/>
              </w:rPr>
            </w:r>
            <w:r w:rsidRPr="00CC7801">
              <w:rPr>
                <w:noProof/>
                <w:webHidden/>
                <w:color w:val="4C4747"/>
              </w:rPr>
              <w:fldChar w:fldCharType="separate"/>
            </w:r>
            <w:r w:rsidR="00E84B14">
              <w:rPr>
                <w:noProof/>
                <w:webHidden/>
                <w:color w:val="4C4747"/>
              </w:rPr>
              <w:t>32</w:t>
            </w:r>
            <w:r w:rsidRPr="00CC7801">
              <w:rPr>
                <w:noProof/>
                <w:webHidden/>
                <w:color w:val="4C4747"/>
              </w:rPr>
              <w:fldChar w:fldCharType="end"/>
            </w:r>
          </w:hyperlink>
        </w:p>
        <w:p w14:paraId="29682CE7" w14:textId="56303C8F" w:rsidR="00712EFE" w:rsidRPr="00CC7801" w:rsidRDefault="00F15C07">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r w:rsidRPr="00F15C07">
            <w:rPr>
              <w:rStyle w:val="Hipervnculo"/>
              <w:noProof/>
              <w:color w:val="4C4747"/>
              <w:u w:val="none"/>
            </w:rPr>
            <w:t>IV.</w:t>
          </w:r>
          <w:hyperlink w:anchor="_Toc185233321" w:history="1">
            <w:r w:rsidR="00712EFE" w:rsidRPr="00CC7801">
              <w:rPr>
                <w:rStyle w:val="Hipervnculo"/>
                <w:noProof/>
                <w:color w:val="4C4747"/>
                <w:lang w:val="es-DO"/>
              </w:rPr>
              <w:t>RESULTADOS DE LAS ÁREAS TRANSVERSALES Y DE APOYO</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_Toc185233321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40</w:t>
            </w:r>
            <w:r w:rsidR="00712EFE" w:rsidRPr="00CC7801">
              <w:rPr>
                <w:noProof/>
                <w:webHidden/>
                <w:color w:val="4C4747"/>
              </w:rPr>
              <w:fldChar w:fldCharType="end"/>
            </w:r>
          </w:hyperlink>
        </w:p>
        <w:p w14:paraId="1C8F6200" w14:textId="1CD7B594"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22" w:history="1">
            <w:r w:rsidRPr="00CC7801">
              <w:rPr>
                <w:rStyle w:val="Hipervnculo"/>
                <w:noProof/>
                <w:color w:val="4C4747"/>
                <w:lang w:bidi="en-US"/>
              </w:rPr>
              <w:t>4.1 Desempeño Área Administrativa y Financiera</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_Toc185233322 \h </w:instrText>
            </w:r>
            <w:r w:rsidRPr="00CC7801">
              <w:rPr>
                <w:noProof/>
                <w:webHidden/>
                <w:color w:val="4C4747"/>
              </w:rPr>
            </w:r>
            <w:r w:rsidRPr="00CC7801">
              <w:rPr>
                <w:noProof/>
                <w:webHidden/>
                <w:color w:val="4C4747"/>
              </w:rPr>
              <w:fldChar w:fldCharType="separate"/>
            </w:r>
            <w:r w:rsidR="00E84B14">
              <w:rPr>
                <w:noProof/>
                <w:webHidden/>
                <w:color w:val="4C4747"/>
              </w:rPr>
              <w:t>40</w:t>
            </w:r>
            <w:r w:rsidRPr="00CC7801">
              <w:rPr>
                <w:noProof/>
                <w:webHidden/>
                <w:color w:val="4C4747"/>
              </w:rPr>
              <w:fldChar w:fldCharType="end"/>
            </w:r>
          </w:hyperlink>
        </w:p>
        <w:p w14:paraId="43AF69CC" w14:textId="173F7E04"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23" w:history="1">
            <w:r w:rsidRPr="00CC7801">
              <w:rPr>
                <w:rStyle w:val="Hipervnculo"/>
                <w:noProof/>
                <w:color w:val="4C4747"/>
                <w:lang w:bidi="en-US"/>
              </w:rPr>
              <w:t>4.1.1 Ejecución de Gastos y Aplicaciones Financieras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_Toc185233323 \h </w:instrText>
            </w:r>
            <w:r w:rsidRPr="00CC7801">
              <w:rPr>
                <w:noProof/>
                <w:webHidden/>
                <w:color w:val="4C4747"/>
              </w:rPr>
            </w:r>
            <w:r w:rsidRPr="00CC7801">
              <w:rPr>
                <w:noProof/>
                <w:webHidden/>
                <w:color w:val="4C4747"/>
              </w:rPr>
              <w:fldChar w:fldCharType="separate"/>
            </w:r>
            <w:r w:rsidR="00E84B14">
              <w:rPr>
                <w:noProof/>
                <w:webHidden/>
                <w:color w:val="4C4747"/>
              </w:rPr>
              <w:t>40</w:t>
            </w:r>
            <w:r w:rsidRPr="00CC7801">
              <w:rPr>
                <w:noProof/>
                <w:webHidden/>
                <w:color w:val="4C4747"/>
              </w:rPr>
              <w:fldChar w:fldCharType="end"/>
            </w:r>
          </w:hyperlink>
        </w:p>
        <w:p w14:paraId="3B7AA21C" w14:textId="0A9A6CBB"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24" w:history="1">
            <w:r w:rsidRPr="00CC7801">
              <w:rPr>
                <w:rStyle w:val="Hipervnculo"/>
                <w:noProof/>
                <w:color w:val="4C4747"/>
                <w:lang w:bidi="en-US"/>
              </w:rPr>
              <w:t>4.2– Desempeño de los Recursos Humanos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_Toc185233324 \h </w:instrText>
            </w:r>
            <w:r w:rsidRPr="00CC7801">
              <w:rPr>
                <w:noProof/>
                <w:webHidden/>
                <w:color w:val="4C4747"/>
              </w:rPr>
            </w:r>
            <w:r w:rsidRPr="00CC7801">
              <w:rPr>
                <w:noProof/>
                <w:webHidden/>
                <w:color w:val="4C4747"/>
              </w:rPr>
              <w:fldChar w:fldCharType="separate"/>
            </w:r>
            <w:r w:rsidR="00E84B14">
              <w:rPr>
                <w:noProof/>
                <w:webHidden/>
                <w:color w:val="4C4747"/>
              </w:rPr>
              <w:t>49</w:t>
            </w:r>
            <w:r w:rsidRPr="00CC7801">
              <w:rPr>
                <w:noProof/>
                <w:webHidden/>
                <w:color w:val="4C4747"/>
              </w:rPr>
              <w:fldChar w:fldCharType="end"/>
            </w:r>
          </w:hyperlink>
        </w:p>
        <w:p w14:paraId="6AA9CE55" w14:textId="700A6FC7"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25" w:history="1">
            <w:r w:rsidRPr="00CC7801">
              <w:rPr>
                <w:rStyle w:val="Hipervnculo"/>
                <w:noProof/>
                <w:color w:val="4C4747"/>
                <w:lang w:bidi="en-US"/>
              </w:rPr>
              <w:t>4.2.1 Comportamiento de los Subsistemas de Recursos Humanos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_Toc185233325 \h </w:instrText>
            </w:r>
            <w:r w:rsidRPr="00CC7801">
              <w:rPr>
                <w:noProof/>
                <w:webHidden/>
                <w:color w:val="4C4747"/>
              </w:rPr>
            </w:r>
            <w:r w:rsidRPr="00CC7801">
              <w:rPr>
                <w:noProof/>
                <w:webHidden/>
                <w:color w:val="4C4747"/>
              </w:rPr>
              <w:fldChar w:fldCharType="separate"/>
            </w:r>
            <w:r w:rsidR="00E84B14">
              <w:rPr>
                <w:noProof/>
                <w:webHidden/>
                <w:color w:val="4C4747"/>
              </w:rPr>
              <w:t>49</w:t>
            </w:r>
            <w:r w:rsidRPr="00CC7801">
              <w:rPr>
                <w:noProof/>
                <w:webHidden/>
                <w:color w:val="4C4747"/>
              </w:rPr>
              <w:fldChar w:fldCharType="end"/>
            </w:r>
          </w:hyperlink>
        </w:p>
        <w:p w14:paraId="0F5D7BA2" w14:textId="4D6F3F64"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26" w:history="1">
            <w:r w:rsidRPr="00CC7801">
              <w:rPr>
                <w:rStyle w:val="Hipervnculo"/>
                <w:noProof/>
                <w:color w:val="4C4747"/>
                <w:lang w:bidi="en-US"/>
              </w:rPr>
              <w:t>4.2.1.1 Departamento de Evaluación de Desempeño y Capacitación</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_Toc185233326 \h </w:instrText>
            </w:r>
            <w:r w:rsidRPr="00CC7801">
              <w:rPr>
                <w:noProof/>
                <w:webHidden/>
                <w:color w:val="4C4747"/>
              </w:rPr>
            </w:r>
            <w:r w:rsidRPr="00CC7801">
              <w:rPr>
                <w:noProof/>
                <w:webHidden/>
                <w:color w:val="4C4747"/>
              </w:rPr>
              <w:fldChar w:fldCharType="separate"/>
            </w:r>
            <w:r w:rsidR="00E84B14">
              <w:rPr>
                <w:noProof/>
                <w:webHidden/>
                <w:color w:val="4C4747"/>
              </w:rPr>
              <w:t>50</w:t>
            </w:r>
            <w:r w:rsidRPr="00CC7801">
              <w:rPr>
                <w:noProof/>
                <w:webHidden/>
                <w:color w:val="4C4747"/>
              </w:rPr>
              <w:fldChar w:fldCharType="end"/>
            </w:r>
          </w:hyperlink>
        </w:p>
        <w:p w14:paraId="4D771196" w14:textId="039066A7"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28" w:history="1">
            <w:r w:rsidRPr="00CC7801">
              <w:rPr>
                <w:rStyle w:val="Hipervnculo"/>
                <w:noProof/>
                <w:color w:val="4C4747"/>
                <w:lang w:bidi="en-US"/>
              </w:rPr>
              <w:t>4.2.1.2 Departamento de Registro, Control y Nóminas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_Toc185233328 \h </w:instrText>
            </w:r>
            <w:r w:rsidRPr="00CC7801">
              <w:rPr>
                <w:noProof/>
                <w:webHidden/>
                <w:color w:val="4C4747"/>
              </w:rPr>
            </w:r>
            <w:r w:rsidRPr="00CC7801">
              <w:rPr>
                <w:noProof/>
                <w:webHidden/>
                <w:color w:val="4C4747"/>
              </w:rPr>
              <w:fldChar w:fldCharType="separate"/>
            </w:r>
            <w:r w:rsidR="00E84B14">
              <w:rPr>
                <w:noProof/>
                <w:webHidden/>
                <w:color w:val="4C4747"/>
              </w:rPr>
              <w:t>55</w:t>
            </w:r>
            <w:r w:rsidRPr="00CC7801">
              <w:rPr>
                <w:noProof/>
                <w:webHidden/>
                <w:color w:val="4C4747"/>
              </w:rPr>
              <w:fldChar w:fldCharType="end"/>
            </w:r>
          </w:hyperlink>
        </w:p>
        <w:p w14:paraId="6BEA738B" w14:textId="128FAAF0"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29" w:history="1">
            <w:r w:rsidRPr="00CC7801">
              <w:rPr>
                <w:rStyle w:val="Hipervnculo"/>
                <w:noProof/>
                <w:color w:val="4C4747"/>
                <w:lang w:bidi="en-US"/>
              </w:rPr>
              <w:t>4.2.1.3 Departamento de Relaciones Laborales y Sociales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_Toc185233329 \h </w:instrText>
            </w:r>
            <w:r w:rsidRPr="00CC7801">
              <w:rPr>
                <w:noProof/>
                <w:webHidden/>
                <w:color w:val="4C4747"/>
              </w:rPr>
            </w:r>
            <w:r w:rsidRPr="00CC7801">
              <w:rPr>
                <w:noProof/>
                <w:webHidden/>
                <w:color w:val="4C4747"/>
              </w:rPr>
              <w:fldChar w:fldCharType="separate"/>
            </w:r>
            <w:r w:rsidR="00E84B14">
              <w:rPr>
                <w:noProof/>
                <w:webHidden/>
                <w:color w:val="4C4747"/>
              </w:rPr>
              <w:t>59</w:t>
            </w:r>
            <w:r w:rsidRPr="00CC7801">
              <w:rPr>
                <w:noProof/>
                <w:webHidden/>
                <w:color w:val="4C4747"/>
              </w:rPr>
              <w:fldChar w:fldCharType="end"/>
            </w:r>
          </w:hyperlink>
        </w:p>
        <w:p w14:paraId="1C5F8359" w14:textId="2D58F333"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30" w:history="1">
            <w:r w:rsidRPr="00CC7801">
              <w:rPr>
                <w:rStyle w:val="Hipervnculo"/>
                <w:noProof/>
                <w:color w:val="4C4747"/>
                <w:lang w:bidi="en-US"/>
              </w:rPr>
              <w:t>4.2.1.4 Departamento de Organización del Trabajo y Compensaciones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_Toc185233330 \h </w:instrText>
            </w:r>
            <w:r w:rsidRPr="00CC7801">
              <w:rPr>
                <w:noProof/>
                <w:webHidden/>
                <w:color w:val="4C4747"/>
              </w:rPr>
            </w:r>
            <w:r w:rsidRPr="00CC7801">
              <w:rPr>
                <w:noProof/>
                <w:webHidden/>
                <w:color w:val="4C4747"/>
              </w:rPr>
              <w:fldChar w:fldCharType="separate"/>
            </w:r>
            <w:r w:rsidR="00E84B14">
              <w:rPr>
                <w:noProof/>
                <w:webHidden/>
                <w:color w:val="4C4747"/>
              </w:rPr>
              <w:t>64</w:t>
            </w:r>
            <w:r w:rsidRPr="00CC7801">
              <w:rPr>
                <w:noProof/>
                <w:webHidden/>
                <w:color w:val="4C4747"/>
              </w:rPr>
              <w:fldChar w:fldCharType="end"/>
            </w:r>
          </w:hyperlink>
        </w:p>
        <w:p w14:paraId="173EBDE2" w14:textId="0E22A879"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31" w:history="1">
            <w:r w:rsidRPr="00CC7801">
              <w:rPr>
                <w:rStyle w:val="Hipervnculo"/>
                <w:noProof/>
                <w:color w:val="4C4747"/>
                <w:lang w:bidi="en-US"/>
              </w:rPr>
              <w:t>4.2.2 Análisis de los resultados del SISMAP</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_Toc185233331 \h </w:instrText>
            </w:r>
            <w:r w:rsidRPr="00CC7801">
              <w:rPr>
                <w:noProof/>
                <w:webHidden/>
                <w:color w:val="4C4747"/>
              </w:rPr>
            </w:r>
            <w:r w:rsidRPr="00CC7801">
              <w:rPr>
                <w:noProof/>
                <w:webHidden/>
                <w:color w:val="4C4747"/>
              </w:rPr>
              <w:fldChar w:fldCharType="separate"/>
            </w:r>
            <w:r w:rsidR="00E84B14">
              <w:rPr>
                <w:noProof/>
                <w:webHidden/>
                <w:color w:val="4C4747"/>
              </w:rPr>
              <w:t>64</w:t>
            </w:r>
            <w:r w:rsidRPr="00CC7801">
              <w:rPr>
                <w:noProof/>
                <w:webHidden/>
                <w:color w:val="4C4747"/>
              </w:rPr>
              <w:fldChar w:fldCharType="end"/>
            </w:r>
          </w:hyperlink>
        </w:p>
        <w:p w14:paraId="5D0744B1" w14:textId="10189DE8"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32" w:history="1">
            <w:r w:rsidRPr="00CC7801">
              <w:rPr>
                <w:rStyle w:val="Hipervnculo"/>
                <w:noProof/>
                <w:color w:val="4C4747"/>
                <w:lang w:bidi="en-US"/>
              </w:rPr>
              <w:t>4.3– Desempeño de los Recursos Jurídicos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_Toc185233332 \h </w:instrText>
            </w:r>
            <w:r w:rsidRPr="00CC7801">
              <w:rPr>
                <w:noProof/>
                <w:webHidden/>
                <w:color w:val="4C4747"/>
              </w:rPr>
            </w:r>
            <w:r w:rsidRPr="00CC7801">
              <w:rPr>
                <w:noProof/>
                <w:webHidden/>
                <w:color w:val="4C4747"/>
              </w:rPr>
              <w:fldChar w:fldCharType="separate"/>
            </w:r>
            <w:r w:rsidR="00E84B14">
              <w:rPr>
                <w:noProof/>
                <w:webHidden/>
                <w:color w:val="4C4747"/>
              </w:rPr>
              <w:t>67</w:t>
            </w:r>
            <w:r w:rsidRPr="00CC7801">
              <w:rPr>
                <w:noProof/>
                <w:webHidden/>
                <w:color w:val="4C4747"/>
              </w:rPr>
              <w:fldChar w:fldCharType="end"/>
            </w:r>
          </w:hyperlink>
        </w:p>
        <w:p w14:paraId="7AE31FFA" w14:textId="77D01558"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33" w:history="1">
            <w:r w:rsidRPr="00CC7801">
              <w:rPr>
                <w:rStyle w:val="Hipervnculo"/>
                <w:noProof/>
                <w:color w:val="4C4747"/>
                <w:lang w:bidi="en-US"/>
              </w:rPr>
              <w:t>4.4– Desempeño de la Tecnología</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_Toc185233333 \h </w:instrText>
            </w:r>
            <w:r w:rsidRPr="00CC7801">
              <w:rPr>
                <w:noProof/>
                <w:webHidden/>
                <w:color w:val="4C4747"/>
              </w:rPr>
            </w:r>
            <w:r w:rsidRPr="00CC7801">
              <w:rPr>
                <w:noProof/>
                <w:webHidden/>
                <w:color w:val="4C4747"/>
              </w:rPr>
              <w:fldChar w:fldCharType="separate"/>
            </w:r>
            <w:r w:rsidR="00E84B14">
              <w:rPr>
                <w:noProof/>
                <w:webHidden/>
                <w:color w:val="4C4747"/>
              </w:rPr>
              <w:t>86</w:t>
            </w:r>
            <w:r w:rsidRPr="00CC7801">
              <w:rPr>
                <w:noProof/>
                <w:webHidden/>
                <w:color w:val="4C4747"/>
              </w:rPr>
              <w:fldChar w:fldCharType="end"/>
            </w:r>
          </w:hyperlink>
        </w:p>
        <w:p w14:paraId="764EA650" w14:textId="352DA46C"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34" w:history="1">
            <w:r w:rsidRPr="00CC7801">
              <w:rPr>
                <w:rStyle w:val="Hipervnculo"/>
                <w:noProof/>
                <w:color w:val="4C4747"/>
                <w:lang w:bidi="en-US"/>
              </w:rPr>
              <w:t>4.5 Desempeño del sistema de Planificación y Desarrollo Institucional</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_Toc185233334 \h </w:instrText>
            </w:r>
            <w:r w:rsidRPr="00CC7801">
              <w:rPr>
                <w:noProof/>
                <w:webHidden/>
                <w:color w:val="4C4747"/>
              </w:rPr>
            </w:r>
            <w:r w:rsidRPr="00CC7801">
              <w:rPr>
                <w:noProof/>
                <w:webHidden/>
                <w:color w:val="4C4747"/>
              </w:rPr>
              <w:fldChar w:fldCharType="separate"/>
            </w:r>
            <w:r w:rsidR="00E84B14">
              <w:rPr>
                <w:noProof/>
                <w:webHidden/>
                <w:color w:val="4C4747"/>
              </w:rPr>
              <w:t>91</w:t>
            </w:r>
            <w:r w:rsidRPr="00CC7801">
              <w:rPr>
                <w:noProof/>
                <w:webHidden/>
                <w:color w:val="4C4747"/>
              </w:rPr>
              <w:fldChar w:fldCharType="end"/>
            </w:r>
          </w:hyperlink>
        </w:p>
        <w:p w14:paraId="424F4BDD" w14:textId="11F2DE0D"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35" w:history="1">
            <w:r w:rsidRPr="00CC7801">
              <w:rPr>
                <w:rStyle w:val="Hipervnculo"/>
                <w:noProof/>
                <w:color w:val="4C4747"/>
                <w:lang w:bidi="en-US"/>
              </w:rPr>
              <w:t>4.5.1 Desempeño de los Sub-Sistemas de Planificación</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_Toc185233335 \h </w:instrText>
            </w:r>
            <w:r w:rsidRPr="00CC7801">
              <w:rPr>
                <w:noProof/>
                <w:webHidden/>
                <w:color w:val="4C4747"/>
              </w:rPr>
            </w:r>
            <w:r w:rsidRPr="00CC7801">
              <w:rPr>
                <w:noProof/>
                <w:webHidden/>
                <w:color w:val="4C4747"/>
              </w:rPr>
              <w:fldChar w:fldCharType="separate"/>
            </w:r>
            <w:r w:rsidR="00E84B14">
              <w:rPr>
                <w:noProof/>
                <w:webHidden/>
                <w:color w:val="4C4747"/>
              </w:rPr>
              <w:t>91</w:t>
            </w:r>
            <w:r w:rsidRPr="00CC7801">
              <w:rPr>
                <w:noProof/>
                <w:webHidden/>
                <w:color w:val="4C4747"/>
              </w:rPr>
              <w:fldChar w:fldCharType="end"/>
            </w:r>
          </w:hyperlink>
        </w:p>
        <w:p w14:paraId="771E406A" w14:textId="2797C48D"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36" w:history="1">
            <w:r w:rsidRPr="00CC7801">
              <w:rPr>
                <w:rStyle w:val="Hipervnculo"/>
                <w:noProof/>
                <w:color w:val="4C4747"/>
                <w:lang w:bidi="en-US"/>
              </w:rPr>
              <w:t>4.5.1.1 Subsistema de Formulación, Monitoreo y Evaluación de Planes, Programas y Proyectos.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_Toc185233336 \h </w:instrText>
            </w:r>
            <w:r w:rsidRPr="00CC7801">
              <w:rPr>
                <w:noProof/>
                <w:webHidden/>
                <w:color w:val="4C4747"/>
              </w:rPr>
            </w:r>
            <w:r w:rsidRPr="00CC7801">
              <w:rPr>
                <w:noProof/>
                <w:webHidden/>
                <w:color w:val="4C4747"/>
              </w:rPr>
              <w:fldChar w:fldCharType="separate"/>
            </w:r>
            <w:r w:rsidR="00E84B14">
              <w:rPr>
                <w:noProof/>
                <w:webHidden/>
                <w:color w:val="4C4747"/>
              </w:rPr>
              <w:t>91</w:t>
            </w:r>
            <w:r w:rsidRPr="00CC7801">
              <w:rPr>
                <w:noProof/>
                <w:webHidden/>
                <w:color w:val="4C4747"/>
              </w:rPr>
              <w:fldChar w:fldCharType="end"/>
            </w:r>
          </w:hyperlink>
        </w:p>
        <w:p w14:paraId="041882B4" w14:textId="5A2B282C"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49" w:history="1">
            <w:r w:rsidRPr="00CC7801">
              <w:rPr>
                <w:rStyle w:val="Hipervnculo"/>
                <w:noProof/>
                <w:color w:val="4C4747"/>
                <w:lang w:bidi="en-US"/>
              </w:rPr>
              <w:t>4.5.1.2 Sub-sistema de Cooperación Internacional</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_Toc185233349 \h </w:instrText>
            </w:r>
            <w:r w:rsidRPr="00CC7801">
              <w:rPr>
                <w:noProof/>
                <w:webHidden/>
                <w:color w:val="4C4747"/>
              </w:rPr>
            </w:r>
            <w:r w:rsidRPr="00CC7801">
              <w:rPr>
                <w:noProof/>
                <w:webHidden/>
                <w:color w:val="4C4747"/>
              </w:rPr>
              <w:fldChar w:fldCharType="separate"/>
            </w:r>
            <w:r w:rsidR="00E84B14">
              <w:rPr>
                <w:noProof/>
                <w:webHidden/>
                <w:color w:val="4C4747"/>
              </w:rPr>
              <w:t>132</w:t>
            </w:r>
            <w:r w:rsidRPr="00CC7801">
              <w:rPr>
                <w:noProof/>
                <w:webHidden/>
                <w:color w:val="4C4747"/>
              </w:rPr>
              <w:fldChar w:fldCharType="end"/>
            </w:r>
          </w:hyperlink>
        </w:p>
        <w:p w14:paraId="3B5ADB2E" w14:textId="55BD3631"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50" w:history="1">
            <w:r w:rsidRPr="00CC7801">
              <w:rPr>
                <w:rStyle w:val="Hipervnculo"/>
                <w:b/>
                <w:bCs/>
                <w:noProof/>
                <w:color w:val="4C4747"/>
                <w:lang w:val="es-ES_tradnl"/>
              </w:rPr>
              <w:t xml:space="preserve">c.) </w:t>
            </w:r>
            <w:r w:rsidRPr="00CC7801">
              <w:rPr>
                <w:rStyle w:val="Hipervnculo"/>
                <w:rFonts w:eastAsia="Batang"/>
                <w:b/>
                <w:bCs/>
                <w:noProof/>
                <w:color w:val="4C4747"/>
                <w:lang w:val="es-ES_tradnl"/>
              </w:rPr>
              <w:t xml:space="preserve">Acuerdos y </w:t>
            </w:r>
            <w:r w:rsidRPr="00CC7801">
              <w:rPr>
                <w:rStyle w:val="Hipervnculo"/>
                <w:rFonts w:eastAsia="Batang"/>
                <w:bCs/>
                <w:noProof/>
                <w:color w:val="4C4747"/>
                <w:lang w:val="es-ES_tradnl"/>
              </w:rPr>
              <w:t>convenios en proceso de negociación</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_Toc185233350 \h </w:instrText>
            </w:r>
            <w:r w:rsidRPr="00CC7801">
              <w:rPr>
                <w:noProof/>
                <w:webHidden/>
                <w:color w:val="4C4747"/>
              </w:rPr>
            </w:r>
            <w:r w:rsidRPr="00CC7801">
              <w:rPr>
                <w:noProof/>
                <w:webHidden/>
                <w:color w:val="4C4747"/>
              </w:rPr>
              <w:fldChar w:fldCharType="separate"/>
            </w:r>
            <w:r w:rsidR="00E84B14">
              <w:rPr>
                <w:noProof/>
                <w:webHidden/>
                <w:color w:val="4C4747"/>
              </w:rPr>
              <w:t>138</w:t>
            </w:r>
            <w:r w:rsidRPr="00CC7801">
              <w:rPr>
                <w:noProof/>
                <w:webHidden/>
                <w:color w:val="4C4747"/>
              </w:rPr>
              <w:fldChar w:fldCharType="end"/>
            </w:r>
          </w:hyperlink>
        </w:p>
        <w:p w14:paraId="2797387F" w14:textId="3F989C72"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51" w:history="1">
            <w:r w:rsidRPr="00CC7801">
              <w:rPr>
                <w:rStyle w:val="Hipervnculo"/>
                <w:b/>
                <w:bCs/>
                <w:noProof/>
                <w:color w:val="4C4747"/>
                <w:lang w:val="es-ES_tradnl"/>
              </w:rPr>
              <w:t xml:space="preserve">d.) </w:t>
            </w:r>
            <w:r w:rsidRPr="00CC7801">
              <w:rPr>
                <w:rStyle w:val="Hipervnculo"/>
                <w:b/>
                <w:noProof/>
                <w:color w:val="4C4747"/>
                <w:lang w:val="es-DO"/>
              </w:rPr>
              <w:t>Otras actividades importantes realizadas en el año 2024 fueron</w:t>
            </w:r>
            <w:r w:rsidRPr="00CC7801">
              <w:rPr>
                <w:rStyle w:val="Hipervnculo"/>
                <w:rFonts w:eastAsia="Batang"/>
                <w:b/>
                <w:bCs/>
                <w:noProof/>
                <w:color w:val="4C4747"/>
                <w:lang w:val="es-ES_tradnl"/>
              </w:rPr>
              <w:t>:</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_Toc185233351 \h </w:instrText>
            </w:r>
            <w:r w:rsidRPr="00CC7801">
              <w:rPr>
                <w:noProof/>
                <w:webHidden/>
                <w:color w:val="4C4747"/>
              </w:rPr>
            </w:r>
            <w:r w:rsidRPr="00CC7801">
              <w:rPr>
                <w:noProof/>
                <w:webHidden/>
                <w:color w:val="4C4747"/>
              </w:rPr>
              <w:fldChar w:fldCharType="separate"/>
            </w:r>
            <w:r w:rsidR="00E84B14">
              <w:rPr>
                <w:noProof/>
                <w:webHidden/>
                <w:color w:val="4C4747"/>
              </w:rPr>
              <w:t>140</w:t>
            </w:r>
            <w:r w:rsidRPr="00CC7801">
              <w:rPr>
                <w:noProof/>
                <w:webHidden/>
                <w:color w:val="4C4747"/>
              </w:rPr>
              <w:fldChar w:fldCharType="end"/>
            </w:r>
          </w:hyperlink>
        </w:p>
        <w:p w14:paraId="6F5F303C" w14:textId="63D0C565"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52" w:history="1">
            <w:r w:rsidRPr="00CC7801">
              <w:rPr>
                <w:rStyle w:val="Hipervnculo"/>
                <w:noProof/>
                <w:color w:val="4C4747"/>
                <w:lang w:bidi="en-US"/>
              </w:rPr>
              <w:t>4.5.1.3 Subsistema Desarrollo Institucional</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_Toc185233352 \h </w:instrText>
            </w:r>
            <w:r w:rsidRPr="00CC7801">
              <w:rPr>
                <w:noProof/>
                <w:webHidden/>
                <w:color w:val="4C4747"/>
              </w:rPr>
            </w:r>
            <w:r w:rsidRPr="00CC7801">
              <w:rPr>
                <w:noProof/>
                <w:webHidden/>
                <w:color w:val="4C4747"/>
              </w:rPr>
              <w:fldChar w:fldCharType="separate"/>
            </w:r>
            <w:r w:rsidR="00E84B14">
              <w:rPr>
                <w:noProof/>
                <w:webHidden/>
                <w:color w:val="4C4747"/>
              </w:rPr>
              <w:t>142</w:t>
            </w:r>
            <w:r w:rsidRPr="00CC7801">
              <w:rPr>
                <w:noProof/>
                <w:webHidden/>
                <w:color w:val="4C4747"/>
              </w:rPr>
              <w:fldChar w:fldCharType="end"/>
            </w:r>
          </w:hyperlink>
        </w:p>
        <w:p w14:paraId="31CA4E4E" w14:textId="1C36D0B8"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53" w:history="1">
            <w:r w:rsidRPr="00CC7801">
              <w:rPr>
                <w:rStyle w:val="Hipervnculo"/>
                <w:b/>
                <w:bCs/>
                <w:noProof/>
                <w:color w:val="4C4747"/>
                <w:lang w:val="es-ES_tradnl"/>
              </w:rPr>
              <w:t>a) Propuesta de Modificación de la Estructura Organizativa 2018.</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_Toc185233353 \h </w:instrText>
            </w:r>
            <w:r w:rsidRPr="00CC7801">
              <w:rPr>
                <w:noProof/>
                <w:webHidden/>
                <w:color w:val="4C4747"/>
              </w:rPr>
            </w:r>
            <w:r w:rsidRPr="00CC7801">
              <w:rPr>
                <w:noProof/>
                <w:webHidden/>
                <w:color w:val="4C4747"/>
              </w:rPr>
              <w:fldChar w:fldCharType="separate"/>
            </w:r>
            <w:r w:rsidR="00E84B14">
              <w:rPr>
                <w:noProof/>
                <w:webHidden/>
                <w:color w:val="4C4747"/>
              </w:rPr>
              <w:t>142</w:t>
            </w:r>
            <w:r w:rsidRPr="00CC7801">
              <w:rPr>
                <w:noProof/>
                <w:webHidden/>
                <w:color w:val="4C4747"/>
              </w:rPr>
              <w:fldChar w:fldCharType="end"/>
            </w:r>
          </w:hyperlink>
        </w:p>
        <w:p w14:paraId="3CA1F320" w14:textId="45A30C53"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55" w:history="1">
            <w:r w:rsidRPr="00CC7801">
              <w:rPr>
                <w:rStyle w:val="Hipervnculo"/>
                <w:b/>
                <w:bCs/>
                <w:noProof/>
                <w:color w:val="4C4747"/>
                <w:lang w:val="es-ES_tradnl"/>
              </w:rPr>
              <w:t>b.2) Revisión y Actualización del Manual de Organización y Funciones.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_Toc185233355 \h </w:instrText>
            </w:r>
            <w:r w:rsidRPr="00CC7801">
              <w:rPr>
                <w:noProof/>
                <w:webHidden/>
                <w:color w:val="4C4747"/>
              </w:rPr>
            </w:r>
            <w:r w:rsidRPr="00CC7801">
              <w:rPr>
                <w:noProof/>
                <w:webHidden/>
                <w:color w:val="4C4747"/>
              </w:rPr>
              <w:fldChar w:fldCharType="separate"/>
            </w:r>
            <w:r w:rsidR="00E84B14">
              <w:rPr>
                <w:noProof/>
                <w:webHidden/>
                <w:color w:val="4C4747"/>
              </w:rPr>
              <w:t>143</w:t>
            </w:r>
            <w:r w:rsidRPr="00CC7801">
              <w:rPr>
                <w:noProof/>
                <w:webHidden/>
                <w:color w:val="4C4747"/>
              </w:rPr>
              <w:fldChar w:fldCharType="end"/>
            </w:r>
          </w:hyperlink>
        </w:p>
        <w:p w14:paraId="2BF8DBD5" w14:textId="37F8B1D7"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56" w:history="1">
            <w:r w:rsidRPr="00CC7801">
              <w:rPr>
                <w:rStyle w:val="Hipervnculo"/>
                <w:b/>
                <w:bCs/>
                <w:noProof/>
                <w:color w:val="4C4747"/>
                <w:lang w:val="es-ES_tradnl"/>
              </w:rPr>
              <w:t xml:space="preserve">b.3) </w:t>
            </w:r>
            <w:r w:rsidRPr="00CC7801">
              <w:rPr>
                <w:rStyle w:val="Hipervnculo"/>
                <w:b/>
                <w:noProof/>
                <w:color w:val="4C4747"/>
                <w:lang w:val="es-ES"/>
              </w:rPr>
              <w:t>Elaboración del Diccionario de Competencia Institucional</w:t>
            </w:r>
            <w:r w:rsidRPr="00CC7801">
              <w:rPr>
                <w:rStyle w:val="Hipervnculo"/>
                <w:b/>
                <w:bCs/>
                <w:noProof/>
                <w:color w:val="4C4747"/>
                <w:lang w:val="es-ES_tradnl"/>
              </w:rPr>
              <w:t>.</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_Toc185233356 \h </w:instrText>
            </w:r>
            <w:r w:rsidRPr="00CC7801">
              <w:rPr>
                <w:noProof/>
                <w:webHidden/>
                <w:color w:val="4C4747"/>
              </w:rPr>
            </w:r>
            <w:r w:rsidRPr="00CC7801">
              <w:rPr>
                <w:noProof/>
                <w:webHidden/>
                <w:color w:val="4C4747"/>
              </w:rPr>
              <w:fldChar w:fldCharType="separate"/>
            </w:r>
            <w:r w:rsidR="00E84B14">
              <w:rPr>
                <w:noProof/>
                <w:webHidden/>
                <w:color w:val="4C4747"/>
              </w:rPr>
              <w:t>144</w:t>
            </w:r>
            <w:r w:rsidRPr="00CC7801">
              <w:rPr>
                <w:noProof/>
                <w:webHidden/>
                <w:color w:val="4C4747"/>
              </w:rPr>
              <w:fldChar w:fldCharType="end"/>
            </w:r>
          </w:hyperlink>
        </w:p>
        <w:p w14:paraId="05163F9E" w14:textId="44151D78"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57" w:history="1">
            <w:r w:rsidRPr="00CC7801">
              <w:rPr>
                <w:rStyle w:val="Hipervnculo"/>
                <w:b/>
                <w:bCs/>
                <w:noProof/>
                <w:color w:val="4C4747"/>
                <w:lang w:val="es-ES_tradnl"/>
              </w:rPr>
              <w:t>b.4) Inventario de Formularios y Documentos.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_Toc185233357 \h </w:instrText>
            </w:r>
            <w:r w:rsidRPr="00CC7801">
              <w:rPr>
                <w:noProof/>
                <w:webHidden/>
                <w:color w:val="4C4747"/>
              </w:rPr>
            </w:r>
            <w:r w:rsidRPr="00CC7801">
              <w:rPr>
                <w:noProof/>
                <w:webHidden/>
                <w:color w:val="4C4747"/>
              </w:rPr>
              <w:fldChar w:fldCharType="separate"/>
            </w:r>
            <w:r w:rsidR="00E84B14">
              <w:rPr>
                <w:noProof/>
                <w:webHidden/>
                <w:color w:val="4C4747"/>
              </w:rPr>
              <w:t>145</w:t>
            </w:r>
            <w:r w:rsidRPr="00CC7801">
              <w:rPr>
                <w:noProof/>
                <w:webHidden/>
                <w:color w:val="4C4747"/>
              </w:rPr>
              <w:fldChar w:fldCharType="end"/>
            </w:r>
          </w:hyperlink>
        </w:p>
        <w:p w14:paraId="48AE44E9" w14:textId="37AF1134"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59" w:history="1">
            <w:r w:rsidRPr="00CC7801">
              <w:rPr>
                <w:rStyle w:val="Hipervnculo"/>
                <w:noProof/>
                <w:color w:val="4C4747"/>
                <w:lang w:bidi="en-US"/>
              </w:rPr>
              <w:t>4.5.3 Subsistema Calidad de la Gestión</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_Toc185233359 \h </w:instrText>
            </w:r>
            <w:r w:rsidRPr="00CC7801">
              <w:rPr>
                <w:noProof/>
                <w:webHidden/>
                <w:color w:val="4C4747"/>
              </w:rPr>
            </w:r>
            <w:r w:rsidRPr="00CC7801">
              <w:rPr>
                <w:noProof/>
                <w:webHidden/>
                <w:color w:val="4C4747"/>
              </w:rPr>
              <w:fldChar w:fldCharType="separate"/>
            </w:r>
            <w:r w:rsidR="00E84B14">
              <w:rPr>
                <w:noProof/>
                <w:webHidden/>
                <w:color w:val="4C4747"/>
              </w:rPr>
              <w:t>146</w:t>
            </w:r>
            <w:r w:rsidRPr="00CC7801">
              <w:rPr>
                <w:noProof/>
                <w:webHidden/>
                <w:color w:val="4C4747"/>
              </w:rPr>
              <w:fldChar w:fldCharType="end"/>
            </w:r>
          </w:hyperlink>
        </w:p>
        <w:p w14:paraId="07AA3DF2" w14:textId="2735D94D"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61" w:history="1">
            <w:r w:rsidRPr="00CC7801">
              <w:rPr>
                <w:rStyle w:val="Hipervnculo"/>
                <w:noProof/>
                <w:color w:val="4C4747"/>
                <w:lang w:bidi="en-US"/>
              </w:rPr>
              <w:t>4.5.3.1 Marco Común de Evaluación (CAF)</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_Toc185233361 \h </w:instrText>
            </w:r>
            <w:r w:rsidRPr="00CC7801">
              <w:rPr>
                <w:noProof/>
                <w:webHidden/>
                <w:color w:val="4C4747"/>
              </w:rPr>
            </w:r>
            <w:r w:rsidRPr="00CC7801">
              <w:rPr>
                <w:noProof/>
                <w:webHidden/>
                <w:color w:val="4C4747"/>
              </w:rPr>
              <w:fldChar w:fldCharType="separate"/>
            </w:r>
            <w:r w:rsidR="00E84B14">
              <w:rPr>
                <w:noProof/>
                <w:webHidden/>
                <w:color w:val="4C4747"/>
              </w:rPr>
              <w:t>146</w:t>
            </w:r>
            <w:r w:rsidRPr="00CC7801">
              <w:rPr>
                <w:noProof/>
                <w:webHidden/>
                <w:color w:val="4C4747"/>
              </w:rPr>
              <w:fldChar w:fldCharType="end"/>
            </w:r>
          </w:hyperlink>
        </w:p>
        <w:p w14:paraId="29172D94" w14:textId="7E794BCE"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62" w:history="1">
            <w:r w:rsidRPr="00CC7801">
              <w:rPr>
                <w:rStyle w:val="Hipervnculo"/>
                <w:noProof/>
                <w:color w:val="4C4747"/>
                <w:lang w:bidi="en-US"/>
              </w:rPr>
              <w:t>4.5.3.1.1 Autodiagnóstico</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_Toc185233362 \h </w:instrText>
            </w:r>
            <w:r w:rsidRPr="00CC7801">
              <w:rPr>
                <w:noProof/>
                <w:webHidden/>
                <w:color w:val="4C4747"/>
              </w:rPr>
            </w:r>
            <w:r w:rsidRPr="00CC7801">
              <w:rPr>
                <w:noProof/>
                <w:webHidden/>
                <w:color w:val="4C4747"/>
              </w:rPr>
              <w:fldChar w:fldCharType="separate"/>
            </w:r>
            <w:r w:rsidR="00E84B14">
              <w:rPr>
                <w:noProof/>
                <w:webHidden/>
                <w:color w:val="4C4747"/>
              </w:rPr>
              <w:t>146</w:t>
            </w:r>
            <w:r w:rsidRPr="00CC7801">
              <w:rPr>
                <w:noProof/>
                <w:webHidden/>
                <w:color w:val="4C4747"/>
              </w:rPr>
              <w:fldChar w:fldCharType="end"/>
            </w:r>
          </w:hyperlink>
        </w:p>
        <w:p w14:paraId="793C573C" w14:textId="4D8AA22B"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63" w:history="1">
            <w:r w:rsidRPr="00CC7801">
              <w:rPr>
                <w:rStyle w:val="Hipervnculo"/>
                <w:noProof/>
                <w:color w:val="4C4747"/>
                <w:lang w:bidi="en-US"/>
              </w:rPr>
              <w:t>4.5.3.1.2 Plan de Mejora</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_Toc185233363 \h </w:instrText>
            </w:r>
            <w:r w:rsidRPr="00CC7801">
              <w:rPr>
                <w:noProof/>
                <w:webHidden/>
                <w:color w:val="4C4747"/>
              </w:rPr>
            </w:r>
            <w:r w:rsidRPr="00CC7801">
              <w:rPr>
                <w:noProof/>
                <w:webHidden/>
                <w:color w:val="4C4747"/>
              </w:rPr>
              <w:fldChar w:fldCharType="separate"/>
            </w:r>
            <w:r w:rsidR="00E84B14">
              <w:rPr>
                <w:noProof/>
                <w:webHidden/>
                <w:color w:val="4C4747"/>
              </w:rPr>
              <w:t>147</w:t>
            </w:r>
            <w:r w:rsidRPr="00CC7801">
              <w:rPr>
                <w:noProof/>
                <w:webHidden/>
                <w:color w:val="4C4747"/>
              </w:rPr>
              <w:fldChar w:fldCharType="end"/>
            </w:r>
          </w:hyperlink>
        </w:p>
        <w:p w14:paraId="1AEB9C26" w14:textId="6AE36CF0"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64" w:history="1">
            <w:r w:rsidRPr="00CC7801">
              <w:rPr>
                <w:rStyle w:val="Hipervnculo"/>
                <w:noProof/>
                <w:color w:val="4C4747"/>
                <w:lang w:bidi="en-US"/>
              </w:rPr>
              <w:t>4.5.3.1.3 Carta Compromiso al Ciudadano</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_Toc185233364 \h </w:instrText>
            </w:r>
            <w:r w:rsidRPr="00CC7801">
              <w:rPr>
                <w:noProof/>
                <w:webHidden/>
                <w:color w:val="4C4747"/>
              </w:rPr>
            </w:r>
            <w:r w:rsidRPr="00CC7801">
              <w:rPr>
                <w:noProof/>
                <w:webHidden/>
                <w:color w:val="4C4747"/>
              </w:rPr>
              <w:fldChar w:fldCharType="separate"/>
            </w:r>
            <w:r w:rsidR="00E84B14">
              <w:rPr>
                <w:noProof/>
                <w:webHidden/>
                <w:color w:val="4C4747"/>
              </w:rPr>
              <w:t>147</w:t>
            </w:r>
            <w:r w:rsidRPr="00CC7801">
              <w:rPr>
                <w:noProof/>
                <w:webHidden/>
                <w:color w:val="4C4747"/>
              </w:rPr>
              <w:fldChar w:fldCharType="end"/>
            </w:r>
          </w:hyperlink>
        </w:p>
        <w:p w14:paraId="5BD22150" w14:textId="257CD04A"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65" w:history="1">
            <w:r w:rsidRPr="00CC7801">
              <w:rPr>
                <w:rStyle w:val="Hipervnculo"/>
                <w:noProof/>
                <w:color w:val="4C4747"/>
                <w:lang w:bidi="en-US"/>
              </w:rPr>
              <w:t>5.3.1.4 Estandarización de Procesos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_Toc185233365 \h </w:instrText>
            </w:r>
            <w:r w:rsidRPr="00CC7801">
              <w:rPr>
                <w:noProof/>
                <w:webHidden/>
                <w:color w:val="4C4747"/>
              </w:rPr>
            </w:r>
            <w:r w:rsidRPr="00CC7801">
              <w:rPr>
                <w:noProof/>
                <w:webHidden/>
                <w:color w:val="4C4747"/>
              </w:rPr>
              <w:fldChar w:fldCharType="separate"/>
            </w:r>
            <w:r w:rsidR="00E84B14">
              <w:rPr>
                <w:noProof/>
                <w:webHidden/>
                <w:color w:val="4C4747"/>
              </w:rPr>
              <w:t>148</w:t>
            </w:r>
            <w:r w:rsidRPr="00CC7801">
              <w:rPr>
                <w:noProof/>
                <w:webHidden/>
                <w:color w:val="4C4747"/>
              </w:rPr>
              <w:fldChar w:fldCharType="end"/>
            </w:r>
          </w:hyperlink>
        </w:p>
        <w:p w14:paraId="2754ED27" w14:textId="430D41C5"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66" w:history="1">
            <w:r w:rsidRPr="00CC7801">
              <w:rPr>
                <w:rStyle w:val="Hipervnculo"/>
                <w:noProof/>
                <w:color w:val="4C4747"/>
                <w:lang w:bidi="en-US"/>
              </w:rPr>
              <w:t>4.5.1.5 Monitorea de Calidad de los Servicios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_Toc185233366 \h </w:instrText>
            </w:r>
            <w:r w:rsidRPr="00CC7801">
              <w:rPr>
                <w:noProof/>
                <w:webHidden/>
                <w:color w:val="4C4747"/>
              </w:rPr>
            </w:r>
            <w:r w:rsidRPr="00CC7801">
              <w:rPr>
                <w:noProof/>
                <w:webHidden/>
                <w:color w:val="4C4747"/>
              </w:rPr>
              <w:fldChar w:fldCharType="separate"/>
            </w:r>
            <w:r w:rsidR="00E84B14">
              <w:rPr>
                <w:noProof/>
                <w:webHidden/>
                <w:color w:val="4C4747"/>
              </w:rPr>
              <w:t>148</w:t>
            </w:r>
            <w:r w:rsidRPr="00CC7801">
              <w:rPr>
                <w:noProof/>
                <w:webHidden/>
                <w:color w:val="4C4747"/>
              </w:rPr>
              <w:fldChar w:fldCharType="end"/>
            </w:r>
          </w:hyperlink>
        </w:p>
        <w:p w14:paraId="001ACB03" w14:textId="3102D353"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67" w:history="1">
            <w:r w:rsidRPr="00CC7801">
              <w:rPr>
                <w:rStyle w:val="Hipervnculo"/>
                <w:noProof/>
                <w:color w:val="4C4747"/>
                <w:lang w:bidi="en-US"/>
              </w:rPr>
              <w:t>4.5.1.6 Monitoreo, Implementación y Cumplimiento de Políticas Institucionales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_Toc185233367 \h </w:instrText>
            </w:r>
            <w:r w:rsidRPr="00CC7801">
              <w:rPr>
                <w:noProof/>
                <w:webHidden/>
                <w:color w:val="4C4747"/>
              </w:rPr>
            </w:r>
            <w:r w:rsidRPr="00CC7801">
              <w:rPr>
                <w:noProof/>
                <w:webHidden/>
                <w:color w:val="4C4747"/>
              </w:rPr>
              <w:fldChar w:fldCharType="separate"/>
            </w:r>
            <w:r w:rsidR="00E84B14">
              <w:rPr>
                <w:noProof/>
                <w:webHidden/>
                <w:color w:val="4C4747"/>
              </w:rPr>
              <w:t>148</w:t>
            </w:r>
            <w:r w:rsidRPr="00CC7801">
              <w:rPr>
                <w:noProof/>
                <w:webHidden/>
                <w:color w:val="4C4747"/>
              </w:rPr>
              <w:fldChar w:fldCharType="end"/>
            </w:r>
          </w:hyperlink>
        </w:p>
        <w:p w14:paraId="1EEADD67" w14:textId="318A99B5"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68" w:history="1">
            <w:r w:rsidRPr="00CC7801">
              <w:rPr>
                <w:rStyle w:val="Hipervnculo"/>
                <w:noProof/>
                <w:color w:val="4C4747"/>
                <w:lang w:bidi="en-US"/>
              </w:rPr>
              <w:t>4.5.1.7 Normas Básicas de Control Interno (NOBACI).</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_Toc185233368 \h </w:instrText>
            </w:r>
            <w:r w:rsidRPr="00CC7801">
              <w:rPr>
                <w:noProof/>
                <w:webHidden/>
                <w:color w:val="4C4747"/>
              </w:rPr>
            </w:r>
            <w:r w:rsidRPr="00CC7801">
              <w:rPr>
                <w:noProof/>
                <w:webHidden/>
                <w:color w:val="4C4747"/>
              </w:rPr>
              <w:fldChar w:fldCharType="separate"/>
            </w:r>
            <w:r w:rsidR="00E84B14">
              <w:rPr>
                <w:noProof/>
                <w:webHidden/>
                <w:color w:val="4C4747"/>
              </w:rPr>
              <w:t>149</w:t>
            </w:r>
            <w:r w:rsidRPr="00CC7801">
              <w:rPr>
                <w:noProof/>
                <w:webHidden/>
                <w:color w:val="4C4747"/>
              </w:rPr>
              <w:fldChar w:fldCharType="end"/>
            </w:r>
          </w:hyperlink>
        </w:p>
        <w:p w14:paraId="333C6B72" w14:textId="44249465" w:rsidR="00712EFE" w:rsidRPr="00CC7801" w:rsidRDefault="00712EFE">
          <w:pPr>
            <w:pStyle w:val="TDC1"/>
            <w:tabs>
              <w:tab w:val="left" w:pos="1100"/>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69" w:history="1">
            <w:r w:rsidRPr="00CC7801">
              <w:rPr>
                <w:rStyle w:val="Hipervnculo"/>
                <w:noProof/>
                <w:color w:val="4C4747"/>
                <w:lang w:bidi="en-US"/>
              </w:rPr>
              <w:t>4.5.1.8</w:t>
            </w:r>
            <w:r w:rsidRPr="00CC7801">
              <w:rPr>
                <w:rFonts w:asciiTheme="minorHAnsi" w:eastAsiaTheme="minorEastAsia" w:hAnsiTheme="minorHAnsi" w:cstheme="minorBidi"/>
                <w:noProof/>
                <w:color w:val="4C4747"/>
                <w:spacing w:val="0"/>
                <w:kern w:val="2"/>
                <w:lang w:val="es-DO" w:eastAsia="es-DO"/>
                <w14:ligatures w14:val="standardContextual"/>
              </w:rPr>
              <w:tab/>
            </w:r>
            <w:r w:rsidRPr="00CC7801">
              <w:rPr>
                <w:rStyle w:val="Hipervnculo"/>
                <w:noProof/>
                <w:color w:val="4C4747"/>
                <w:lang w:bidi="en-US"/>
              </w:rPr>
              <w:t>Equidad de Equidad de Genero</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_Toc185233369 \h </w:instrText>
            </w:r>
            <w:r w:rsidRPr="00CC7801">
              <w:rPr>
                <w:noProof/>
                <w:webHidden/>
                <w:color w:val="4C4747"/>
              </w:rPr>
            </w:r>
            <w:r w:rsidRPr="00CC7801">
              <w:rPr>
                <w:noProof/>
                <w:webHidden/>
                <w:color w:val="4C4747"/>
              </w:rPr>
              <w:fldChar w:fldCharType="separate"/>
            </w:r>
            <w:r w:rsidR="00E84B14">
              <w:rPr>
                <w:noProof/>
                <w:webHidden/>
                <w:color w:val="4C4747"/>
              </w:rPr>
              <w:t>149</w:t>
            </w:r>
            <w:r w:rsidRPr="00CC7801">
              <w:rPr>
                <w:noProof/>
                <w:webHidden/>
                <w:color w:val="4C4747"/>
              </w:rPr>
              <w:fldChar w:fldCharType="end"/>
            </w:r>
          </w:hyperlink>
        </w:p>
        <w:p w14:paraId="2FF2D107" w14:textId="0A7EE9C5" w:rsidR="00712EFE" w:rsidRPr="00CC7801" w:rsidRDefault="00712EFE">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70" w:history="1">
            <w:r w:rsidRPr="00CC7801">
              <w:rPr>
                <w:rStyle w:val="Hipervnculo"/>
                <w:noProof/>
                <w:color w:val="4C4747"/>
                <w:lang w:bidi="en-US"/>
              </w:rPr>
              <w:t>4.6 Desempeño de Comunicaciones</w:t>
            </w:r>
            <w:r w:rsidRPr="00CC7801">
              <w:rPr>
                <w:noProof/>
                <w:webHidden/>
                <w:color w:val="4C4747"/>
              </w:rPr>
              <w:tab/>
            </w:r>
            <w:r w:rsidRPr="00CC7801">
              <w:rPr>
                <w:noProof/>
                <w:webHidden/>
                <w:color w:val="4C4747"/>
              </w:rPr>
              <w:fldChar w:fldCharType="begin"/>
            </w:r>
            <w:r w:rsidRPr="00CC7801">
              <w:rPr>
                <w:noProof/>
                <w:webHidden/>
                <w:color w:val="4C4747"/>
              </w:rPr>
              <w:instrText xml:space="preserve"> PAGEREF _Toc185233370 \h </w:instrText>
            </w:r>
            <w:r w:rsidRPr="00CC7801">
              <w:rPr>
                <w:noProof/>
                <w:webHidden/>
                <w:color w:val="4C4747"/>
              </w:rPr>
            </w:r>
            <w:r w:rsidRPr="00CC7801">
              <w:rPr>
                <w:noProof/>
                <w:webHidden/>
                <w:color w:val="4C4747"/>
              </w:rPr>
              <w:fldChar w:fldCharType="separate"/>
            </w:r>
            <w:r w:rsidR="00E84B14">
              <w:rPr>
                <w:noProof/>
                <w:webHidden/>
                <w:color w:val="4C4747"/>
              </w:rPr>
              <w:t>151</w:t>
            </w:r>
            <w:r w:rsidRPr="00CC7801">
              <w:rPr>
                <w:noProof/>
                <w:webHidden/>
                <w:color w:val="4C4747"/>
              </w:rPr>
              <w:fldChar w:fldCharType="end"/>
            </w:r>
          </w:hyperlink>
        </w:p>
        <w:p w14:paraId="1149C081" w14:textId="05FACCDC" w:rsidR="00712EFE" w:rsidRPr="00CC7801" w:rsidRDefault="00F15C07">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r w:rsidRPr="00F15C07">
            <w:rPr>
              <w:rStyle w:val="Hipervnculo"/>
              <w:noProof/>
              <w:color w:val="4C4747"/>
              <w:u w:val="none"/>
            </w:rPr>
            <w:t>V.</w:t>
          </w:r>
          <w:hyperlink w:anchor="_Toc185233371" w:history="1">
            <w:r w:rsidR="00712EFE" w:rsidRPr="00CC7801">
              <w:rPr>
                <w:rStyle w:val="Hipervnculo"/>
                <w:noProof/>
                <w:color w:val="4C4747"/>
                <w:lang w:val="es-DO"/>
              </w:rPr>
              <w:t>SERVICIO AL CIUDADANO Y TRANSPARENCIA INSTITUCIONAL</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_Toc185233371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156</w:t>
            </w:r>
            <w:r w:rsidR="00712EFE" w:rsidRPr="00CC7801">
              <w:rPr>
                <w:noProof/>
                <w:webHidden/>
                <w:color w:val="4C4747"/>
              </w:rPr>
              <w:fldChar w:fldCharType="end"/>
            </w:r>
          </w:hyperlink>
        </w:p>
        <w:p w14:paraId="556AC8DD" w14:textId="50BDE42D" w:rsidR="00712EFE" w:rsidRPr="00CC7801" w:rsidRDefault="00F15C07">
          <w:pPr>
            <w:pStyle w:val="TDC1"/>
            <w:tabs>
              <w:tab w:val="left" w:pos="660"/>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72" w:history="1">
            <w:r>
              <w:rPr>
                <w:rStyle w:val="Hipervnculo"/>
                <w:noProof/>
                <w:color w:val="4C4747"/>
                <w:lang w:bidi="en-US"/>
              </w:rPr>
              <w:t>5.1</w:t>
            </w:r>
            <w:r w:rsidR="00712EFE" w:rsidRPr="00CC7801">
              <w:rPr>
                <w:rStyle w:val="Hipervnculo"/>
                <w:noProof/>
                <w:color w:val="4C4747"/>
                <w:lang w:bidi="en-US"/>
              </w:rPr>
              <w:t>.</w:t>
            </w:r>
            <w:r w:rsidR="00712EFE" w:rsidRPr="00CC7801">
              <w:rPr>
                <w:rFonts w:asciiTheme="minorHAnsi" w:eastAsiaTheme="minorEastAsia" w:hAnsiTheme="minorHAnsi" w:cstheme="minorBidi"/>
                <w:noProof/>
                <w:color w:val="4C4747"/>
                <w:spacing w:val="0"/>
                <w:kern w:val="2"/>
                <w:lang w:val="es-DO" w:eastAsia="es-DO"/>
                <w14:ligatures w14:val="standardContextual"/>
              </w:rPr>
              <w:tab/>
            </w:r>
            <w:r w:rsidR="00712EFE" w:rsidRPr="00CC7801">
              <w:rPr>
                <w:rStyle w:val="Hipervnculo"/>
                <w:noProof/>
                <w:color w:val="4C4747"/>
                <w:lang w:bidi="en-US"/>
              </w:rPr>
              <w:t>Nivel de la Satisfacción con el servicio</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_Toc185233372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156</w:t>
            </w:r>
            <w:r w:rsidR="00712EFE" w:rsidRPr="00CC7801">
              <w:rPr>
                <w:noProof/>
                <w:webHidden/>
                <w:color w:val="4C4747"/>
              </w:rPr>
              <w:fldChar w:fldCharType="end"/>
            </w:r>
          </w:hyperlink>
        </w:p>
        <w:p w14:paraId="7CA8A25E" w14:textId="0A739E7E" w:rsidR="00712EFE" w:rsidRPr="00CC7801" w:rsidRDefault="00F15C07">
          <w:pPr>
            <w:pStyle w:val="TDC1"/>
            <w:tabs>
              <w:tab w:val="left" w:pos="660"/>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73" w:history="1">
            <w:r>
              <w:rPr>
                <w:rStyle w:val="Hipervnculo"/>
                <w:noProof/>
                <w:color w:val="4C4747"/>
                <w:lang w:bidi="en-US"/>
              </w:rPr>
              <w:t>5</w:t>
            </w:r>
            <w:r w:rsidR="00712EFE" w:rsidRPr="00CC7801">
              <w:rPr>
                <w:rStyle w:val="Hipervnculo"/>
                <w:noProof/>
                <w:color w:val="4C4747"/>
                <w:lang w:bidi="en-US"/>
              </w:rPr>
              <w:t>.</w:t>
            </w:r>
            <w:r>
              <w:rPr>
                <w:rStyle w:val="Hipervnculo"/>
                <w:noProof/>
                <w:color w:val="4C4747"/>
                <w:lang w:bidi="en-US"/>
              </w:rPr>
              <w:t>2</w:t>
            </w:r>
            <w:r w:rsidR="00712EFE" w:rsidRPr="00CC7801">
              <w:rPr>
                <w:rFonts w:asciiTheme="minorHAnsi" w:eastAsiaTheme="minorEastAsia" w:hAnsiTheme="minorHAnsi" w:cstheme="minorBidi"/>
                <w:noProof/>
                <w:color w:val="4C4747"/>
                <w:spacing w:val="0"/>
                <w:kern w:val="2"/>
                <w:lang w:val="es-DO" w:eastAsia="es-DO"/>
                <w14:ligatures w14:val="standardContextual"/>
              </w:rPr>
              <w:tab/>
            </w:r>
            <w:r w:rsidR="00712EFE" w:rsidRPr="00CC7801">
              <w:rPr>
                <w:rStyle w:val="Hipervnculo"/>
                <w:noProof/>
                <w:color w:val="4C4747"/>
                <w:lang w:bidi="en-US"/>
              </w:rPr>
              <w:t>Nivel de cumplimiento acceso a la información</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_Toc185233373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157</w:t>
            </w:r>
            <w:r w:rsidR="00712EFE" w:rsidRPr="00CC7801">
              <w:rPr>
                <w:noProof/>
                <w:webHidden/>
                <w:color w:val="4C4747"/>
              </w:rPr>
              <w:fldChar w:fldCharType="end"/>
            </w:r>
          </w:hyperlink>
        </w:p>
        <w:p w14:paraId="6C69F96A" w14:textId="19F4E296" w:rsidR="00712EFE" w:rsidRPr="00CC7801" w:rsidRDefault="00F15C07">
          <w:pPr>
            <w:pStyle w:val="TDC1"/>
            <w:tabs>
              <w:tab w:val="left" w:pos="660"/>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74" w:history="1">
            <w:r>
              <w:rPr>
                <w:rStyle w:val="Hipervnculo"/>
                <w:noProof/>
                <w:color w:val="4C4747"/>
                <w:lang w:bidi="en-US"/>
              </w:rPr>
              <w:t>5</w:t>
            </w:r>
            <w:r w:rsidR="00712EFE" w:rsidRPr="00CC7801">
              <w:rPr>
                <w:rStyle w:val="Hipervnculo"/>
                <w:noProof/>
                <w:color w:val="4C4747"/>
                <w:lang w:bidi="en-US"/>
              </w:rPr>
              <w:t>.</w:t>
            </w:r>
            <w:r>
              <w:rPr>
                <w:rStyle w:val="Hipervnculo"/>
                <w:noProof/>
                <w:color w:val="4C4747"/>
                <w:lang w:bidi="en-US"/>
              </w:rPr>
              <w:t>3</w:t>
            </w:r>
            <w:r w:rsidR="00712EFE" w:rsidRPr="00CC7801">
              <w:rPr>
                <w:rFonts w:asciiTheme="minorHAnsi" w:eastAsiaTheme="minorEastAsia" w:hAnsiTheme="minorHAnsi" w:cstheme="minorBidi"/>
                <w:noProof/>
                <w:color w:val="4C4747"/>
                <w:spacing w:val="0"/>
                <w:kern w:val="2"/>
                <w:lang w:val="es-DO" w:eastAsia="es-DO"/>
                <w14:ligatures w14:val="standardContextual"/>
              </w:rPr>
              <w:tab/>
            </w:r>
            <w:r w:rsidR="00712EFE" w:rsidRPr="00CC7801">
              <w:rPr>
                <w:rStyle w:val="Hipervnculo"/>
                <w:noProof/>
                <w:color w:val="4C4747"/>
                <w:lang w:bidi="en-US"/>
              </w:rPr>
              <w:t>Resultados Sistema Quejas, Reclamos y Sugerencias (3-1-1)</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_Toc185233374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157</w:t>
            </w:r>
            <w:r w:rsidR="00712EFE" w:rsidRPr="00CC7801">
              <w:rPr>
                <w:noProof/>
                <w:webHidden/>
                <w:color w:val="4C4747"/>
              </w:rPr>
              <w:fldChar w:fldCharType="end"/>
            </w:r>
          </w:hyperlink>
        </w:p>
        <w:p w14:paraId="38924EB8" w14:textId="7B4AD54E" w:rsidR="00712EFE" w:rsidRPr="00CC7801" w:rsidRDefault="00F15C07">
          <w:pPr>
            <w:pStyle w:val="TDC1"/>
            <w:tabs>
              <w:tab w:val="left" w:pos="660"/>
              <w:tab w:val="right" w:leader="dot" w:pos="9350"/>
            </w:tabs>
            <w:rPr>
              <w:rFonts w:asciiTheme="minorHAnsi" w:eastAsiaTheme="minorEastAsia" w:hAnsiTheme="minorHAnsi" w:cstheme="minorBidi"/>
              <w:noProof/>
              <w:color w:val="4C4747"/>
              <w:spacing w:val="0"/>
              <w:kern w:val="2"/>
              <w:lang w:val="es-DO" w:eastAsia="es-DO"/>
              <w14:ligatures w14:val="standardContextual"/>
            </w:rPr>
          </w:pPr>
          <w:hyperlink w:anchor="_Toc185233375" w:history="1">
            <w:r>
              <w:rPr>
                <w:rStyle w:val="Hipervnculo"/>
                <w:noProof/>
                <w:color w:val="4C4747"/>
                <w:lang w:bidi="en-US"/>
              </w:rPr>
              <w:t>5</w:t>
            </w:r>
            <w:r w:rsidR="00712EFE" w:rsidRPr="00CC7801">
              <w:rPr>
                <w:rStyle w:val="Hipervnculo"/>
                <w:noProof/>
                <w:color w:val="4C4747"/>
                <w:lang w:bidi="en-US"/>
              </w:rPr>
              <w:t>.</w:t>
            </w:r>
            <w:r>
              <w:rPr>
                <w:rStyle w:val="Hipervnculo"/>
                <w:noProof/>
                <w:color w:val="4C4747"/>
                <w:lang w:bidi="en-US"/>
              </w:rPr>
              <w:t>4</w:t>
            </w:r>
            <w:r w:rsidR="00712EFE" w:rsidRPr="00CC7801">
              <w:rPr>
                <w:rFonts w:asciiTheme="minorHAnsi" w:eastAsiaTheme="minorEastAsia" w:hAnsiTheme="minorHAnsi" w:cstheme="minorBidi"/>
                <w:noProof/>
                <w:color w:val="4C4747"/>
                <w:spacing w:val="0"/>
                <w:kern w:val="2"/>
                <w:lang w:val="es-DO" w:eastAsia="es-DO"/>
                <w14:ligatures w14:val="standardContextual"/>
              </w:rPr>
              <w:tab/>
            </w:r>
            <w:r w:rsidR="00712EFE" w:rsidRPr="00CC7801">
              <w:rPr>
                <w:rStyle w:val="Hipervnculo"/>
                <w:noProof/>
                <w:color w:val="4C4747"/>
                <w:lang w:bidi="en-US"/>
              </w:rPr>
              <w:t>Resultado de Mediciones al Sub-Portal de Transparencia</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_Toc185233375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157</w:t>
            </w:r>
            <w:r w:rsidR="00712EFE" w:rsidRPr="00CC7801">
              <w:rPr>
                <w:noProof/>
                <w:webHidden/>
                <w:color w:val="4C4747"/>
              </w:rPr>
              <w:fldChar w:fldCharType="end"/>
            </w:r>
          </w:hyperlink>
        </w:p>
        <w:p w14:paraId="5FE2C262" w14:textId="1247AED2" w:rsidR="00712EFE" w:rsidRPr="00CC7801" w:rsidRDefault="00F15C07">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r w:rsidRPr="00F15C07">
            <w:rPr>
              <w:rStyle w:val="Hipervnculo"/>
              <w:noProof/>
              <w:color w:val="4C4747"/>
              <w:u w:val="none"/>
            </w:rPr>
            <w:t>VI.</w:t>
          </w:r>
          <w:hyperlink w:anchor="_Toc185233376" w:history="1">
            <w:r w:rsidR="00712EFE" w:rsidRPr="00CC7801">
              <w:rPr>
                <w:rStyle w:val="Hipervnculo"/>
                <w:noProof/>
                <w:color w:val="4C4747"/>
                <w:lang w:val="es-DO"/>
              </w:rPr>
              <w:t>PROYECCIONES AL PRÓXIMO AÑO</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_Toc185233376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159</w:t>
            </w:r>
            <w:r w:rsidR="00712EFE" w:rsidRPr="00CC7801">
              <w:rPr>
                <w:noProof/>
                <w:webHidden/>
                <w:color w:val="4C4747"/>
              </w:rPr>
              <w:fldChar w:fldCharType="end"/>
            </w:r>
          </w:hyperlink>
        </w:p>
        <w:p w14:paraId="194805C4" w14:textId="21B70979" w:rsidR="00712EFE" w:rsidRPr="00CC7801" w:rsidRDefault="00F15C07">
          <w:pPr>
            <w:pStyle w:val="TDC1"/>
            <w:tabs>
              <w:tab w:val="right" w:leader="dot" w:pos="9350"/>
            </w:tabs>
            <w:rPr>
              <w:rFonts w:asciiTheme="minorHAnsi" w:eastAsiaTheme="minorEastAsia" w:hAnsiTheme="minorHAnsi" w:cstheme="minorBidi"/>
              <w:noProof/>
              <w:color w:val="4C4747"/>
              <w:spacing w:val="0"/>
              <w:kern w:val="2"/>
              <w:lang w:val="es-DO" w:eastAsia="es-DO"/>
              <w14:ligatures w14:val="standardContextual"/>
            </w:rPr>
          </w:pPr>
          <w:r w:rsidRPr="00F15C07">
            <w:rPr>
              <w:rStyle w:val="Hipervnculo"/>
              <w:noProof/>
              <w:color w:val="4C4747"/>
              <w:u w:val="none"/>
            </w:rPr>
            <w:t>VII.</w:t>
          </w:r>
          <w:hyperlink w:anchor="_Toc185233377" w:history="1">
            <w:r w:rsidR="00712EFE" w:rsidRPr="00CC7801">
              <w:rPr>
                <w:rStyle w:val="Hipervnculo"/>
                <w:noProof/>
                <w:color w:val="4C4747"/>
                <w:lang w:val="es-DO"/>
              </w:rPr>
              <w:t>ANEXOS</w:t>
            </w:r>
            <w:r w:rsidR="00712EFE" w:rsidRPr="00CC7801">
              <w:rPr>
                <w:noProof/>
                <w:webHidden/>
                <w:color w:val="4C4747"/>
              </w:rPr>
              <w:tab/>
            </w:r>
            <w:r w:rsidR="00712EFE" w:rsidRPr="00CC7801">
              <w:rPr>
                <w:noProof/>
                <w:webHidden/>
                <w:color w:val="4C4747"/>
              </w:rPr>
              <w:fldChar w:fldCharType="begin"/>
            </w:r>
            <w:r w:rsidR="00712EFE" w:rsidRPr="00CC7801">
              <w:rPr>
                <w:noProof/>
                <w:webHidden/>
                <w:color w:val="4C4747"/>
              </w:rPr>
              <w:instrText xml:space="preserve"> PAGEREF _Toc185233377 \h </w:instrText>
            </w:r>
            <w:r w:rsidR="00712EFE" w:rsidRPr="00CC7801">
              <w:rPr>
                <w:noProof/>
                <w:webHidden/>
                <w:color w:val="4C4747"/>
              </w:rPr>
            </w:r>
            <w:r w:rsidR="00712EFE" w:rsidRPr="00CC7801">
              <w:rPr>
                <w:noProof/>
                <w:webHidden/>
                <w:color w:val="4C4747"/>
              </w:rPr>
              <w:fldChar w:fldCharType="separate"/>
            </w:r>
            <w:r w:rsidR="00E84B14">
              <w:rPr>
                <w:noProof/>
                <w:webHidden/>
                <w:color w:val="4C4747"/>
              </w:rPr>
              <w:t>163</w:t>
            </w:r>
            <w:r w:rsidR="00712EFE" w:rsidRPr="00CC7801">
              <w:rPr>
                <w:noProof/>
                <w:webHidden/>
                <w:color w:val="4C4747"/>
              </w:rPr>
              <w:fldChar w:fldCharType="end"/>
            </w:r>
          </w:hyperlink>
        </w:p>
        <w:p w14:paraId="1EAEC69E" w14:textId="119A9593" w:rsidR="005A3431" w:rsidRPr="004E7EF3" w:rsidRDefault="005A3431" w:rsidP="00BC3D0C">
          <w:pPr>
            <w:rPr>
              <w:color w:val="4C4747"/>
            </w:rPr>
          </w:pPr>
          <w:r w:rsidRPr="00CC7801">
            <w:rPr>
              <w:b/>
              <w:bCs/>
              <w:noProof/>
              <w:color w:val="4C4747"/>
            </w:rPr>
            <w:fldChar w:fldCharType="end"/>
          </w:r>
        </w:p>
      </w:sdtContent>
    </w:sdt>
    <w:p w14:paraId="32064BBA" w14:textId="77777777" w:rsidR="005A3431" w:rsidRPr="004E7EF3" w:rsidRDefault="005A3431" w:rsidP="00BC3D0C">
      <w:pPr>
        <w:ind w:left="567"/>
        <w:rPr>
          <w:b/>
          <w:bCs/>
          <w:noProof/>
          <w:color w:val="4C4747"/>
          <w:lang w:val="es-DO"/>
        </w:rPr>
      </w:pPr>
    </w:p>
    <w:p w14:paraId="3693FE7B" w14:textId="77777777" w:rsidR="005A3431" w:rsidRPr="004E7EF3" w:rsidRDefault="005A3431" w:rsidP="00BC3D0C">
      <w:pPr>
        <w:ind w:left="567"/>
        <w:rPr>
          <w:b/>
          <w:bCs/>
          <w:noProof/>
          <w:color w:val="4C4747"/>
          <w:lang w:val="es-DO"/>
        </w:rPr>
      </w:pPr>
    </w:p>
    <w:p w14:paraId="66967B57" w14:textId="77777777" w:rsidR="005A3431" w:rsidRPr="004E7EF3" w:rsidRDefault="005A3431" w:rsidP="00BC3D0C">
      <w:pPr>
        <w:ind w:left="567"/>
        <w:rPr>
          <w:b/>
          <w:bCs/>
          <w:noProof/>
          <w:color w:val="4C4747"/>
          <w:lang w:val="es-DO"/>
        </w:rPr>
      </w:pPr>
    </w:p>
    <w:p w14:paraId="36069D76" w14:textId="77777777" w:rsidR="005A3431" w:rsidRPr="004E7EF3" w:rsidRDefault="005A3431" w:rsidP="00BC3D0C">
      <w:pPr>
        <w:ind w:left="567"/>
        <w:rPr>
          <w:b/>
          <w:bCs/>
          <w:noProof/>
          <w:color w:val="4C4747"/>
          <w:lang w:val="es-DO"/>
        </w:rPr>
      </w:pPr>
    </w:p>
    <w:p w14:paraId="36D37E13" w14:textId="77777777" w:rsidR="005A3431" w:rsidRPr="004E7EF3" w:rsidRDefault="005A3431" w:rsidP="00BC3D0C">
      <w:pPr>
        <w:ind w:left="567"/>
        <w:rPr>
          <w:b/>
          <w:bCs/>
          <w:noProof/>
          <w:color w:val="4C4747"/>
          <w:lang w:val="es-DO"/>
        </w:rPr>
      </w:pPr>
    </w:p>
    <w:p w14:paraId="6A98804F" w14:textId="77777777" w:rsidR="005A3431" w:rsidRPr="004E7EF3" w:rsidRDefault="005A3431" w:rsidP="00BC3D0C">
      <w:pPr>
        <w:ind w:left="567"/>
        <w:rPr>
          <w:b/>
          <w:bCs/>
          <w:noProof/>
          <w:color w:val="4C4747"/>
          <w:lang w:val="es-DO"/>
        </w:rPr>
      </w:pPr>
    </w:p>
    <w:p w14:paraId="777F35A1" w14:textId="77777777" w:rsidR="005A3431" w:rsidRPr="004E7EF3" w:rsidRDefault="005A3431" w:rsidP="00BC3D0C">
      <w:pPr>
        <w:ind w:left="567"/>
        <w:rPr>
          <w:b/>
          <w:bCs/>
          <w:noProof/>
          <w:color w:val="4C4747"/>
          <w:lang w:val="es-DO"/>
        </w:rPr>
      </w:pPr>
    </w:p>
    <w:p w14:paraId="66396702" w14:textId="77777777" w:rsidR="005A3431" w:rsidRPr="004E7EF3" w:rsidRDefault="005A3431" w:rsidP="00BC3D0C">
      <w:pPr>
        <w:ind w:left="567"/>
        <w:rPr>
          <w:b/>
          <w:bCs/>
          <w:noProof/>
          <w:color w:val="4C4747"/>
          <w:lang w:val="es-DO"/>
        </w:rPr>
      </w:pPr>
    </w:p>
    <w:p w14:paraId="4331ABF1" w14:textId="77777777" w:rsidR="005A3431" w:rsidRPr="004E7EF3" w:rsidRDefault="005A3431" w:rsidP="00BC3D0C">
      <w:pPr>
        <w:ind w:left="567"/>
        <w:rPr>
          <w:b/>
          <w:bCs/>
          <w:noProof/>
          <w:color w:val="4C4747"/>
          <w:lang w:val="es-DO"/>
        </w:rPr>
      </w:pPr>
    </w:p>
    <w:p w14:paraId="639E0BD3" w14:textId="77777777" w:rsidR="005A3431" w:rsidRPr="004E7EF3" w:rsidRDefault="005A3431" w:rsidP="00BC3D0C">
      <w:pPr>
        <w:ind w:left="567"/>
        <w:rPr>
          <w:b/>
          <w:bCs/>
          <w:noProof/>
          <w:color w:val="4C4747"/>
          <w:lang w:val="es-DO"/>
        </w:rPr>
      </w:pPr>
    </w:p>
    <w:p w14:paraId="41387E3C" w14:textId="77777777" w:rsidR="005A3431" w:rsidRPr="004E7EF3" w:rsidRDefault="005A3431" w:rsidP="00BC3D0C">
      <w:pPr>
        <w:ind w:left="567"/>
        <w:rPr>
          <w:b/>
          <w:bCs/>
          <w:noProof/>
          <w:color w:val="4C4747"/>
          <w:lang w:val="es-DO"/>
        </w:rPr>
      </w:pPr>
    </w:p>
    <w:p w14:paraId="2F4FA2CF" w14:textId="77777777" w:rsidR="005A3431" w:rsidRPr="004E7EF3" w:rsidRDefault="005A3431" w:rsidP="00BC3D0C">
      <w:pPr>
        <w:ind w:left="567"/>
        <w:rPr>
          <w:i/>
          <w:iCs/>
          <w:noProof/>
          <w:color w:val="4C4747"/>
          <w:sz w:val="20"/>
          <w:szCs w:val="20"/>
          <w:lang w:val="es-DO"/>
        </w:rPr>
      </w:pPr>
    </w:p>
    <w:p w14:paraId="1D259EF7" w14:textId="77777777" w:rsidR="005A3431" w:rsidRPr="004E7EF3" w:rsidRDefault="005A3431" w:rsidP="00BC3D0C">
      <w:pPr>
        <w:ind w:left="567"/>
        <w:rPr>
          <w:b/>
          <w:bCs/>
          <w:noProof/>
          <w:color w:val="4C4747"/>
          <w:lang w:val="es-DO"/>
        </w:rPr>
      </w:pPr>
    </w:p>
    <w:p w14:paraId="4750334F" w14:textId="77777777" w:rsidR="005A3431" w:rsidRPr="004E7EF3" w:rsidRDefault="005A3431" w:rsidP="00BC3D0C">
      <w:pPr>
        <w:ind w:left="567"/>
        <w:rPr>
          <w:b/>
          <w:bCs/>
          <w:noProof/>
          <w:color w:val="4C4747"/>
          <w:lang w:val="es-DO"/>
        </w:rPr>
      </w:pPr>
    </w:p>
    <w:p w14:paraId="6ACD45C6" w14:textId="77777777" w:rsidR="005A3431" w:rsidRPr="004E7EF3" w:rsidRDefault="005A3431" w:rsidP="00BC3D0C">
      <w:pPr>
        <w:rPr>
          <w:color w:val="4C4747"/>
          <w:lang w:val="es-DO"/>
        </w:rPr>
        <w:sectPr w:rsidR="005A3431" w:rsidRPr="004E7EF3" w:rsidSect="00CC7801">
          <w:footerReference w:type="first" r:id="rId12"/>
          <w:pgSz w:w="12240" w:h="15840"/>
          <w:pgMar w:top="1440" w:right="1593" w:bottom="1440" w:left="1593" w:header="720" w:footer="720" w:gutter="0"/>
          <w:cols w:space="720"/>
          <w:docGrid w:linePitch="360"/>
        </w:sectPr>
      </w:pPr>
    </w:p>
    <w:p w14:paraId="5FFAA23B" w14:textId="77777777" w:rsidR="005A3431" w:rsidRPr="00CC7801" w:rsidRDefault="005A3431" w:rsidP="00BC3D0C">
      <w:pPr>
        <w:pStyle w:val="Ttulo1"/>
        <w:rPr>
          <w:rFonts w:cs="Times New Roman"/>
          <w:color w:val="4C4747"/>
          <w:lang w:val="es-DO"/>
        </w:rPr>
      </w:pPr>
      <w:bookmarkStart w:id="3" w:name="_Toc185233298"/>
      <w:bookmarkStart w:id="4" w:name="_Hlk86403204"/>
      <w:r w:rsidRPr="00CC7801">
        <w:rPr>
          <w:rFonts w:cs="Times New Roman"/>
          <w:color w:val="4C4747"/>
          <w:lang w:val="es-DO"/>
        </w:rPr>
        <w:lastRenderedPageBreak/>
        <w:t>RESUMEN EJECUTIVO</w:t>
      </w:r>
      <w:bookmarkEnd w:id="3"/>
    </w:p>
    <w:p w14:paraId="2D2EA174" w14:textId="77777777" w:rsidR="005A3431" w:rsidRPr="00CC7801" w:rsidRDefault="005A3431" w:rsidP="00BC3D0C">
      <w:pPr>
        <w:jc w:val="both"/>
        <w:rPr>
          <w:rFonts w:eastAsia="Calibri"/>
          <w:color w:val="4C4747"/>
          <w:sz w:val="18"/>
          <w:lang w:val="es-DO"/>
        </w:rPr>
      </w:pPr>
      <w:r w:rsidRPr="00CC7801">
        <w:rPr>
          <w:rFonts w:eastAsia="Calibri"/>
          <w:noProof/>
          <w:color w:val="4C4747"/>
          <w:sz w:val="18"/>
          <w:lang w:val="es-DO" w:eastAsia="es-DO"/>
        </w:rPr>
        <mc:AlternateContent>
          <mc:Choice Requires="wps">
            <w:drawing>
              <wp:anchor distT="0" distB="0" distL="114300" distR="114300" simplePos="0" relativeHeight="251659264" behindDoc="0" locked="0" layoutInCell="1" allowOverlap="1" wp14:anchorId="0A916E37" wp14:editId="083DE1FD">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C49DD" id="Straight Connector 2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p8htc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70F4A7D2" w14:textId="77777777" w:rsidR="005A3431" w:rsidRPr="00CC7801" w:rsidRDefault="005A3431" w:rsidP="00BC3D0C">
      <w:pPr>
        <w:jc w:val="center"/>
        <w:rPr>
          <w:rFonts w:eastAsia="Calibri"/>
          <w:color w:val="4C4747"/>
          <w:szCs w:val="36"/>
          <w:lang w:val="es-DO"/>
        </w:rPr>
      </w:pPr>
      <w:r w:rsidRPr="00CC7801">
        <w:rPr>
          <w:rFonts w:eastAsia="Calibri"/>
          <w:color w:val="4C4747"/>
          <w:szCs w:val="36"/>
          <w:lang w:val="es-DO"/>
        </w:rPr>
        <w:t>Memoria Institucional 2024</w:t>
      </w:r>
    </w:p>
    <w:p w14:paraId="74D70478" w14:textId="77777777" w:rsidR="005A3431" w:rsidRPr="00CC7801" w:rsidRDefault="007953D3" w:rsidP="00BC3D0C">
      <w:pPr>
        <w:spacing w:line="360" w:lineRule="auto"/>
        <w:jc w:val="both"/>
        <w:rPr>
          <w:rFonts w:eastAsia="Calibri"/>
          <w:color w:val="4C4747"/>
          <w:lang w:val="es-DO"/>
        </w:rPr>
      </w:pPr>
      <w:r w:rsidRPr="00CC7801">
        <w:rPr>
          <w:rFonts w:eastAsia="Calibri"/>
          <w:color w:val="4C4747"/>
          <w:lang w:val="es-DO"/>
        </w:rPr>
        <w:t>.</w:t>
      </w:r>
    </w:p>
    <w:bookmarkEnd w:id="4"/>
    <w:p w14:paraId="77D3600F" w14:textId="412380B6" w:rsidR="00973B4E" w:rsidRPr="00CC7801" w:rsidRDefault="00973B4E" w:rsidP="00EB57F5">
      <w:pPr>
        <w:spacing w:after="0" w:line="360" w:lineRule="auto"/>
        <w:jc w:val="both"/>
        <w:rPr>
          <w:color w:val="4C4747"/>
          <w:lang w:val="es-DO" w:eastAsia="es-DO"/>
        </w:rPr>
      </w:pPr>
      <w:r w:rsidRPr="00CC7801">
        <w:rPr>
          <w:color w:val="4C4747"/>
          <w:spacing w:val="-2"/>
          <w:lang w:val="es-US"/>
        </w:rPr>
        <w:t xml:space="preserve">El Gobierno Dominicano, a través del INDRHI, </w:t>
      </w:r>
      <w:r w:rsidR="002B5F30" w:rsidRPr="00CC7801">
        <w:rPr>
          <w:color w:val="4C4747"/>
          <w:spacing w:val="-2"/>
          <w:lang w:val="es-US"/>
        </w:rPr>
        <w:t>ha realizado inversiones de capital</w:t>
      </w:r>
      <w:r w:rsidR="009672CA" w:rsidRPr="00CC7801">
        <w:rPr>
          <w:color w:val="4C4747"/>
          <w:spacing w:val="-2"/>
          <w:lang w:val="es-US"/>
        </w:rPr>
        <w:t>,</w:t>
      </w:r>
      <w:r w:rsidR="002B5F30" w:rsidRPr="00CC7801">
        <w:rPr>
          <w:color w:val="4C4747"/>
          <w:spacing w:val="-2"/>
          <w:lang w:val="es-US"/>
        </w:rPr>
        <w:t xml:space="preserve"> durante el año 2024</w:t>
      </w:r>
      <w:r w:rsidR="00F52D7A" w:rsidRPr="00CC7801">
        <w:rPr>
          <w:color w:val="4C4747"/>
          <w:spacing w:val="-2"/>
          <w:lang w:val="es-US"/>
        </w:rPr>
        <w:t>,</w:t>
      </w:r>
      <w:r w:rsidRPr="00CC7801">
        <w:rPr>
          <w:color w:val="4C4747"/>
          <w:spacing w:val="-2"/>
          <w:lang w:val="es-US"/>
        </w:rPr>
        <w:t xml:space="preserve"> </w:t>
      </w:r>
      <w:r w:rsidR="00F52D7A" w:rsidRPr="00CC7801">
        <w:rPr>
          <w:color w:val="4C4747"/>
          <w:spacing w:val="-2"/>
          <w:lang w:val="es-US"/>
        </w:rPr>
        <w:t xml:space="preserve">por un valor </w:t>
      </w:r>
      <w:r w:rsidRPr="00CC7801">
        <w:rPr>
          <w:color w:val="4C4747"/>
          <w:spacing w:val="-2"/>
          <w:lang w:val="es-US"/>
        </w:rPr>
        <w:t xml:space="preserve">de </w:t>
      </w:r>
      <w:r w:rsidRPr="002D11DC">
        <w:rPr>
          <w:b/>
          <w:bCs/>
          <w:color w:val="4C4747"/>
          <w:spacing w:val="-2"/>
          <w:lang w:val="es-US"/>
        </w:rPr>
        <w:t>RD$</w:t>
      </w:r>
      <w:r w:rsidR="00F52D7A" w:rsidRPr="002D11DC">
        <w:rPr>
          <w:rFonts w:eastAsia="Times New Roman"/>
          <w:b/>
          <w:bCs/>
          <w:iCs/>
          <w:color w:val="4C4747"/>
          <w:lang w:val="es-DO" w:eastAsia="es-DO"/>
        </w:rPr>
        <w:t>3</w:t>
      </w:r>
      <w:r w:rsidR="001E0DB1" w:rsidRPr="002D11DC">
        <w:rPr>
          <w:rFonts w:eastAsia="Times New Roman"/>
          <w:b/>
          <w:bCs/>
          <w:iCs/>
          <w:color w:val="4C4747"/>
          <w:lang w:val="es-DO" w:eastAsia="es-DO"/>
        </w:rPr>
        <w:t>,819</w:t>
      </w:r>
      <w:r w:rsidRPr="002D11DC">
        <w:rPr>
          <w:b/>
          <w:bCs/>
          <w:color w:val="4C4747"/>
          <w:lang w:val="es-DO" w:eastAsia="es-DO"/>
        </w:rPr>
        <w:t>,</w:t>
      </w:r>
      <w:r w:rsidR="001E0DB1" w:rsidRPr="002D11DC">
        <w:rPr>
          <w:b/>
          <w:bCs/>
          <w:color w:val="4C4747"/>
          <w:lang w:val="es-DO" w:eastAsia="es-DO"/>
        </w:rPr>
        <w:t>042,605.90</w:t>
      </w:r>
      <w:r w:rsidR="001E0DB1" w:rsidRPr="00CC7801">
        <w:rPr>
          <w:color w:val="4C4747"/>
          <w:lang w:val="es-DO" w:eastAsia="es-DO"/>
        </w:rPr>
        <w:t>,</w:t>
      </w:r>
      <w:r w:rsidRPr="00CC7801">
        <w:rPr>
          <w:color w:val="4C4747"/>
          <w:lang w:val="es-DO" w:eastAsia="es-DO"/>
        </w:rPr>
        <w:t xml:space="preserve"> con recursos provenientes del Presupuesto Nacional asignados al INDRHI</w:t>
      </w:r>
      <w:r w:rsidR="00F52D7A" w:rsidRPr="00CC7801">
        <w:rPr>
          <w:color w:val="4C4747"/>
          <w:lang w:val="es-DO" w:eastAsia="es-DO"/>
        </w:rPr>
        <w:t>,</w:t>
      </w:r>
      <w:r w:rsidRPr="00CC7801">
        <w:rPr>
          <w:color w:val="4C4747"/>
          <w:lang w:val="es-DO" w:eastAsia="es-DO"/>
        </w:rPr>
        <w:t xml:space="preserve"> y también, con recursos externos</w:t>
      </w:r>
      <w:r w:rsidR="009672CA" w:rsidRPr="00CC7801">
        <w:rPr>
          <w:color w:val="4C4747"/>
          <w:lang w:val="es-DO" w:eastAsia="es-DO"/>
        </w:rPr>
        <w:t xml:space="preserve"> y de la Central Hidroeléctrica Los Toros</w:t>
      </w:r>
      <w:r w:rsidRPr="00CC7801">
        <w:rPr>
          <w:color w:val="4C4747"/>
          <w:lang w:val="es-DO" w:eastAsia="es-DO"/>
        </w:rPr>
        <w:t>. Esta</w:t>
      </w:r>
      <w:r w:rsidR="00955105" w:rsidRPr="00CC7801">
        <w:rPr>
          <w:color w:val="4C4747"/>
          <w:lang w:val="es-DO" w:eastAsia="es-DO"/>
        </w:rPr>
        <w:t xml:space="preserve">s inversiones han sido llevadas a cabo, a través de la Dirección de Proyectos y Obras, la </w:t>
      </w:r>
      <w:r w:rsidR="0002589F" w:rsidRPr="00CC7801">
        <w:rPr>
          <w:color w:val="4C4747"/>
          <w:lang w:val="es-DO" w:eastAsia="es-DO"/>
        </w:rPr>
        <w:t>Dirección</w:t>
      </w:r>
      <w:r w:rsidR="00955105" w:rsidRPr="00CC7801">
        <w:rPr>
          <w:color w:val="4C4747"/>
          <w:lang w:val="es-DO" w:eastAsia="es-DO"/>
        </w:rPr>
        <w:t xml:space="preserve"> de Operación y Conservación de Sistemas de Riego</w:t>
      </w:r>
      <w:r w:rsidRPr="00CC7801">
        <w:rPr>
          <w:color w:val="4C4747"/>
          <w:lang w:val="es-DO" w:eastAsia="es-DO"/>
        </w:rPr>
        <w:t xml:space="preserve"> inversión</w:t>
      </w:r>
      <w:r w:rsidR="00955105" w:rsidRPr="00CC7801">
        <w:rPr>
          <w:color w:val="4C4747"/>
          <w:lang w:val="es-DO" w:eastAsia="es-DO"/>
        </w:rPr>
        <w:t xml:space="preserve"> y la Unidades</w:t>
      </w:r>
      <w:r w:rsidR="0002589F" w:rsidRPr="00CC7801">
        <w:rPr>
          <w:color w:val="4C4747"/>
          <w:lang w:val="es-DO" w:eastAsia="es-DO"/>
        </w:rPr>
        <w:t xml:space="preserve"> Ejecutoras</w:t>
      </w:r>
      <w:r w:rsidR="00955105" w:rsidRPr="00CC7801">
        <w:rPr>
          <w:color w:val="4C4747"/>
          <w:lang w:val="es-DO" w:eastAsia="es-DO"/>
        </w:rPr>
        <w:t xml:space="preserve"> de Proyectos </w:t>
      </w:r>
      <w:r w:rsidR="0002589F" w:rsidRPr="00CC7801">
        <w:rPr>
          <w:color w:val="4C4747"/>
          <w:lang w:val="es-DO" w:eastAsia="es-DO"/>
        </w:rPr>
        <w:t>Específicos. Dichas inversiones,</w:t>
      </w:r>
      <w:r w:rsidRPr="00CC7801">
        <w:rPr>
          <w:color w:val="4C4747"/>
          <w:lang w:val="es-DO" w:eastAsia="es-DO"/>
        </w:rPr>
        <w:t xml:space="preserve"> incluye</w:t>
      </w:r>
      <w:r w:rsidR="0002589F" w:rsidRPr="00CC7801">
        <w:rPr>
          <w:color w:val="4C4747"/>
          <w:lang w:val="es-DO" w:eastAsia="es-DO"/>
        </w:rPr>
        <w:t>n,</w:t>
      </w:r>
      <w:r w:rsidRPr="00CC7801">
        <w:rPr>
          <w:color w:val="4C4747"/>
          <w:lang w:val="es-DO" w:eastAsia="es-DO"/>
        </w:rPr>
        <w:t xml:space="preserve"> la inversión en la operación y mantenimiento de sistemas de riego a nivel nacional. Asimismo, </w:t>
      </w:r>
      <w:r w:rsidR="0002589F" w:rsidRPr="00CC7801">
        <w:rPr>
          <w:color w:val="4C4747"/>
          <w:lang w:val="es-DO" w:eastAsia="es-DO"/>
        </w:rPr>
        <w:t xml:space="preserve">las mismas </w:t>
      </w:r>
      <w:r w:rsidR="00166FA2" w:rsidRPr="00CC7801">
        <w:rPr>
          <w:color w:val="4C4747"/>
          <w:lang w:val="es-DO" w:eastAsia="es-DO"/>
        </w:rPr>
        <w:t>impactan a 3</w:t>
      </w:r>
      <w:r w:rsidR="002B5F30" w:rsidRPr="00CC7801">
        <w:rPr>
          <w:color w:val="4C4747"/>
          <w:lang w:val="es-DO" w:eastAsia="es-DO"/>
        </w:rPr>
        <w:t>,707,622</w:t>
      </w:r>
      <w:r w:rsidR="00166FA2" w:rsidRPr="00CC7801">
        <w:rPr>
          <w:color w:val="4C4747"/>
          <w:lang w:val="es-DO" w:eastAsia="es-DO"/>
        </w:rPr>
        <w:t xml:space="preserve"> personas (1</w:t>
      </w:r>
      <w:r w:rsidR="002B5F30" w:rsidRPr="00CC7801">
        <w:rPr>
          <w:color w:val="4C4747"/>
          <w:lang w:val="es-DO" w:eastAsia="es-DO"/>
        </w:rPr>
        <w:t>,890,887</w:t>
      </w:r>
      <w:r w:rsidR="00166FA2" w:rsidRPr="00CC7801">
        <w:rPr>
          <w:color w:val="4C4747"/>
          <w:lang w:val="es-DO" w:eastAsia="es-DO"/>
        </w:rPr>
        <w:t xml:space="preserve"> hombres y 1</w:t>
      </w:r>
      <w:r w:rsidR="002B5F30" w:rsidRPr="00CC7801">
        <w:rPr>
          <w:color w:val="4C4747"/>
          <w:lang w:val="es-DO" w:eastAsia="es-DO"/>
        </w:rPr>
        <w:t>,816,735</w:t>
      </w:r>
      <w:r w:rsidRPr="00CC7801">
        <w:rPr>
          <w:color w:val="4C4747"/>
          <w:lang w:val="es-DO" w:eastAsia="es-DO"/>
        </w:rPr>
        <w:t xml:space="preserve"> mujeres).</w:t>
      </w:r>
    </w:p>
    <w:p w14:paraId="03191205" w14:textId="77777777" w:rsidR="00973B4E" w:rsidRPr="00CC7801" w:rsidRDefault="00973B4E" w:rsidP="00EB57F5">
      <w:pPr>
        <w:spacing w:after="0" w:line="360" w:lineRule="auto"/>
        <w:jc w:val="both"/>
        <w:rPr>
          <w:color w:val="4C4747"/>
          <w:lang w:val="es-DO" w:eastAsia="es-DO"/>
        </w:rPr>
      </w:pPr>
    </w:p>
    <w:p w14:paraId="52BEBB84" w14:textId="385A4202" w:rsidR="000B4AE2" w:rsidRPr="00CC7801" w:rsidRDefault="00973B4E" w:rsidP="00955105">
      <w:pPr>
        <w:spacing w:line="360" w:lineRule="auto"/>
        <w:jc w:val="both"/>
        <w:rPr>
          <w:color w:val="4C4747"/>
          <w:lang w:val="es-US"/>
        </w:rPr>
      </w:pPr>
      <w:r w:rsidRPr="00CC7801">
        <w:rPr>
          <w:color w:val="4C4747"/>
          <w:lang w:val="es-DO" w:eastAsia="es-DO"/>
        </w:rPr>
        <w:t>Las ejecutorias realizadas a través de la Dirección de Proyectos y Obras,</w:t>
      </w:r>
      <w:r w:rsidR="009672CA" w:rsidRPr="00CC7801">
        <w:rPr>
          <w:color w:val="4C4747"/>
          <w:lang w:val="es-DO" w:eastAsia="es-DO"/>
        </w:rPr>
        <w:t xml:space="preserve"> y de la Central Hidroeléctrica Los Toros,</w:t>
      </w:r>
      <w:r w:rsidRPr="00CC7801">
        <w:rPr>
          <w:color w:val="4C4747"/>
          <w:spacing w:val="-2"/>
          <w:lang w:val="es-US"/>
        </w:rPr>
        <w:t xml:space="preserve"> benefician directamente </w:t>
      </w:r>
      <w:r w:rsidR="00E75532" w:rsidRPr="00CC7801">
        <w:rPr>
          <w:color w:val="4C4747"/>
          <w:spacing w:val="-2"/>
          <w:lang w:val="es-US"/>
        </w:rPr>
        <w:t xml:space="preserve">unos </w:t>
      </w:r>
      <w:r w:rsidR="0002589F" w:rsidRPr="00CC7801">
        <w:rPr>
          <w:color w:val="4C4747"/>
          <w:spacing w:val="-2"/>
          <w:lang w:val="es-US"/>
        </w:rPr>
        <w:t>89,000</w:t>
      </w:r>
      <w:r w:rsidRPr="00CC7801">
        <w:rPr>
          <w:color w:val="4C4747"/>
          <w:spacing w:val="-2"/>
          <w:lang w:val="es-US"/>
        </w:rPr>
        <w:t xml:space="preserve"> usuarios</w:t>
      </w:r>
      <w:r w:rsidR="0002589F" w:rsidRPr="00CC7801">
        <w:rPr>
          <w:color w:val="4C4747"/>
          <w:spacing w:val="-2"/>
          <w:lang w:val="es-US"/>
        </w:rPr>
        <w:t>,</w:t>
      </w:r>
      <w:r w:rsidRPr="00CC7801">
        <w:rPr>
          <w:color w:val="4C4747"/>
          <w:spacing w:val="-2"/>
          <w:lang w:val="es-US"/>
        </w:rPr>
        <w:t xml:space="preserve"> e indirectamente unas  </w:t>
      </w:r>
      <w:r w:rsidR="00E75532" w:rsidRPr="00CC7801">
        <w:rPr>
          <w:color w:val="4C4747"/>
          <w:spacing w:val="-2"/>
          <w:lang w:val="es-US"/>
        </w:rPr>
        <w:t>2,708,108</w:t>
      </w:r>
      <w:r w:rsidRPr="00CC7801">
        <w:rPr>
          <w:color w:val="4C4747"/>
          <w:spacing w:val="-2"/>
          <w:lang w:val="es-US"/>
        </w:rPr>
        <w:t xml:space="preserve"> personas</w:t>
      </w:r>
      <w:r w:rsidR="00F52D7A" w:rsidRPr="00CC7801">
        <w:rPr>
          <w:color w:val="4C4747"/>
          <w:spacing w:val="-2"/>
          <w:lang w:val="es-US"/>
        </w:rPr>
        <w:t>,</w:t>
      </w:r>
      <w:r w:rsidRPr="00CC7801">
        <w:rPr>
          <w:color w:val="4C4747"/>
          <w:spacing w:val="-2"/>
          <w:lang w:val="es-US"/>
        </w:rPr>
        <w:t xml:space="preserve">  y </w:t>
      </w:r>
      <w:r w:rsidR="0002589F" w:rsidRPr="00CC7801">
        <w:rPr>
          <w:color w:val="4C4747"/>
          <w:spacing w:val="-2"/>
          <w:lang w:val="es-US"/>
        </w:rPr>
        <w:t xml:space="preserve">la ejecutorias </w:t>
      </w:r>
      <w:r w:rsidRPr="00CC7801">
        <w:rPr>
          <w:color w:val="4C4747"/>
          <w:spacing w:val="-2"/>
          <w:lang w:val="es-US"/>
        </w:rPr>
        <w:t>i</w:t>
      </w:r>
      <w:r w:rsidRPr="00CC7801">
        <w:rPr>
          <w:color w:val="4C4747"/>
          <w:spacing w:val="-3"/>
          <w:lang w:val="es-US"/>
        </w:rPr>
        <w:t>n</w:t>
      </w:r>
      <w:r w:rsidRPr="00CC7801">
        <w:rPr>
          <w:color w:val="4C4747"/>
          <w:spacing w:val="3"/>
          <w:lang w:val="es-US"/>
        </w:rPr>
        <w:t>c</w:t>
      </w:r>
      <w:r w:rsidRPr="00CC7801">
        <w:rPr>
          <w:color w:val="4C4747"/>
          <w:spacing w:val="-2"/>
          <w:lang w:val="es-US"/>
        </w:rPr>
        <w:t>l</w:t>
      </w:r>
      <w:r w:rsidRPr="00CC7801">
        <w:rPr>
          <w:color w:val="4C4747"/>
          <w:spacing w:val="-3"/>
          <w:lang w:val="es-US"/>
        </w:rPr>
        <w:t>u</w:t>
      </w:r>
      <w:r w:rsidRPr="00CC7801">
        <w:rPr>
          <w:color w:val="4C4747"/>
          <w:spacing w:val="5"/>
          <w:lang w:val="es-US"/>
        </w:rPr>
        <w:t>y</w:t>
      </w:r>
      <w:r w:rsidRPr="00CC7801">
        <w:rPr>
          <w:color w:val="4C4747"/>
          <w:spacing w:val="-2"/>
          <w:lang w:val="es-US"/>
        </w:rPr>
        <w:t>e</w:t>
      </w:r>
      <w:r w:rsidRPr="00CC7801">
        <w:rPr>
          <w:color w:val="4C4747"/>
          <w:spacing w:val="-3"/>
          <w:lang w:val="es-US"/>
        </w:rPr>
        <w:t>n</w:t>
      </w:r>
      <w:r w:rsidR="0002589F" w:rsidRPr="00CC7801">
        <w:rPr>
          <w:color w:val="4C4747"/>
          <w:lang w:val="es-US"/>
        </w:rPr>
        <w:t>,</w:t>
      </w:r>
      <w:r w:rsidRPr="00CC7801">
        <w:rPr>
          <w:color w:val="4C4747"/>
          <w:lang w:val="es-US"/>
        </w:rPr>
        <w:t xml:space="preserve"> </w:t>
      </w:r>
      <w:r w:rsidR="00E554F2" w:rsidRPr="00CC7801">
        <w:rPr>
          <w:color w:val="4C4747"/>
          <w:lang w:val="es-DO"/>
        </w:rPr>
        <w:t>62</w:t>
      </w:r>
      <w:r w:rsidRPr="00CC7801">
        <w:rPr>
          <w:color w:val="4C4747"/>
          <w:lang w:val="es-US"/>
        </w:rPr>
        <w:t xml:space="preserve"> </w:t>
      </w:r>
      <w:r w:rsidRPr="00CC7801">
        <w:rPr>
          <w:color w:val="4C4747"/>
          <w:spacing w:val="-2"/>
          <w:lang w:val="es-US"/>
        </w:rPr>
        <w:t>c</w:t>
      </w:r>
      <w:r w:rsidRPr="00CC7801">
        <w:rPr>
          <w:color w:val="4C4747"/>
          <w:lang w:val="es-US"/>
        </w:rPr>
        <w:t>o</w:t>
      </w:r>
      <w:r w:rsidRPr="00CC7801">
        <w:rPr>
          <w:color w:val="4C4747"/>
          <w:spacing w:val="-5"/>
          <w:lang w:val="es-US"/>
        </w:rPr>
        <w:t>n</w:t>
      </w:r>
      <w:r w:rsidRPr="00CC7801">
        <w:rPr>
          <w:color w:val="4C4747"/>
          <w:spacing w:val="-2"/>
          <w:lang w:val="es-US"/>
        </w:rPr>
        <w:t>t</w:t>
      </w:r>
      <w:r w:rsidRPr="00CC7801">
        <w:rPr>
          <w:color w:val="4C4747"/>
          <w:lang w:val="es-US"/>
        </w:rPr>
        <w:t>r</w:t>
      </w:r>
      <w:r w:rsidRPr="00CC7801">
        <w:rPr>
          <w:color w:val="4C4747"/>
          <w:spacing w:val="3"/>
          <w:lang w:val="es-US"/>
        </w:rPr>
        <w:t>at</w:t>
      </w:r>
      <w:r w:rsidRPr="00CC7801">
        <w:rPr>
          <w:color w:val="4C4747"/>
          <w:spacing w:val="-5"/>
          <w:lang w:val="es-US"/>
        </w:rPr>
        <w:t>o</w:t>
      </w:r>
      <w:r w:rsidRPr="00CC7801">
        <w:rPr>
          <w:color w:val="4C4747"/>
          <w:lang w:val="es-US"/>
        </w:rPr>
        <w:t xml:space="preserve">s de </w:t>
      </w:r>
      <w:r w:rsidRPr="00CC7801">
        <w:rPr>
          <w:color w:val="4C4747"/>
          <w:spacing w:val="-5"/>
          <w:lang w:val="es-US"/>
        </w:rPr>
        <w:t>o</w:t>
      </w:r>
      <w:r w:rsidRPr="00CC7801">
        <w:rPr>
          <w:color w:val="4C4747"/>
          <w:lang w:val="es-US"/>
        </w:rPr>
        <w:t>br</w:t>
      </w:r>
      <w:r w:rsidRPr="00CC7801">
        <w:rPr>
          <w:color w:val="4C4747"/>
          <w:spacing w:val="-1"/>
          <w:lang w:val="es-US"/>
        </w:rPr>
        <w:t>a</w:t>
      </w:r>
      <w:r w:rsidRPr="00CC7801">
        <w:rPr>
          <w:color w:val="4C4747"/>
          <w:lang w:val="es-US"/>
        </w:rPr>
        <w:t xml:space="preserve">s </w:t>
      </w:r>
      <w:r w:rsidRPr="00CC7801">
        <w:rPr>
          <w:color w:val="4C4747"/>
          <w:spacing w:val="3"/>
          <w:lang w:val="es-US"/>
        </w:rPr>
        <w:t>c</w:t>
      </w:r>
      <w:r w:rsidRPr="00CC7801">
        <w:rPr>
          <w:color w:val="4C4747"/>
          <w:lang w:val="es-US"/>
        </w:rPr>
        <w:t>on fo</w:t>
      </w:r>
      <w:r w:rsidRPr="00CC7801">
        <w:rPr>
          <w:color w:val="4C4747"/>
          <w:spacing w:val="-5"/>
          <w:lang w:val="es-US"/>
        </w:rPr>
        <w:t>n</w:t>
      </w:r>
      <w:r w:rsidRPr="00CC7801">
        <w:rPr>
          <w:color w:val="4C4747"/>
          <w:spacing w:val="5"/>
          <w:lang w:val="es-US"/>
        </w:rPr>
        <w:t>d</w:t>
      </w:r>
      <w:r w:rsidRPr="00CC7801">
        <w:rPr>
          <w:color w:val="4C4747"/>
          <w:spacing w:val="-5"/>
          <w:lang w:val="es-US"/>
        </w:rPr>
        <w:t>o</w:t>
      </w:r>
      <w:r w:rsidRPr="00CC7801">
        <w:rPr>
          <w:color w:val="4C4747"/>
          <w:lang w:val="es-US"/>
        </w:rPr>
        <w:t>s del Presupuesto N</w:t>
      </w:r>
      <w:r w:rsidRPr="00CC7801">
        <w:rPr>
          <w:color w:val="4C4747"/>
          <w:spacing w:val="11"/>
          <w:lang w:val="es-US"/>
        </w:rPr>
        <w:t>acional</w:t>
      </w:r>
      <w:r w:rsidR="00E554F2" w:rsidRPr="00CC7801">
        <w:rPr>
          <w:color w:val="4C4747"/>
          <w:lang w:val="es-DO" w:eastAsia="es-DO"/>
        </w:rPr>
        <w:t xml:space="preserve"> y </w:t>
      </w:r>
      <w:r w:rsidR="009672CA" w:rsidRPr="00CC7801">
        <w:rPr>
          <w:color w:val="4C4747"/>
          <w:lang w:val="es-DO" w:eastAsia="es-DO"/>
        </w:rPr>
        <w:t>dos (</w:t>
      </w:r>
      <w:r w:rsidR="00E554F2" w:rsidRPr="00CC7801">
        <w:rPr>
          <w:color w:val="4C4747"/>
          <w:lang w:val="es-DO" w:eastAsia="es-DO"/>
        </w:rPr>
        <w:t>2</w:t>
      </w:r>
      <w:r w:rsidR="009672CA" w:rsidRPr="00CC7801">
        <w:rPr>
          <w:color w:val="4C4747"/>
          <w:lang w:val="es-DO" w:eastAsia="es-DO"/>
        </w:rPr>
        <w:t>)</w:t>
      </w:r>
      <w:r w:rsidR="00E554F2" w:rsidRPr="00CC7801">
        <w:rPr>
          <w:color w:val="4C4747"/>
          <w:lang w:val="es-DO" w:eastAsia="es-DO"/>
        </w:rPr>
        <w:t>, con fondos de la Central Hidroeléctrica Los Toros,</w:t>
      </w:r>
      <w:r w:rsidRPr="00CC7801">
        <w:rPr>
          <w:color w:val="4C4747"/>
          <w:lang w:val="es-US"/>
        </w:rPr>
        <w:t xml:space="preserve"> obras</w:t>
      </w:r>
      <w:r w:rsidRPr="00CC7801">
        <w:rPr>
          <w:color w:val="4C4747"/>
          <w:spacing w:val="5"/>
          <w:lang w:val="es-US"/>
        </w:rPr>
        <w:t xml:space="preserve"> d</w:t>
      </w:r>
      <w:r w:rsidRPr="00CC7801">
        <w:rPr>
          <w:color w:val="4C4747"/>
          <w:spacing w:val="-7"/>
          <w:lang w:val="es-US"/>
        </w:rPr>
        <w:t>i</w:t>
      </w:r>
      <w:r w:rsidRPr="00CC7801">
        <w:rPr>
          <w:color w:val="4C4747"/>
          <w:spacing w:val="1"/>
          <w:lang w:val="es-US"/>
        </w:rPr>
        <w:t>s</w:t>
      </w:r>
      <w:r w:rsidRPr="00CC7801">
        <w:rPr>
          <w:color w:val="4C4747"/>
          <w:spacing w:val="3"/>
          <w:lang w:val="es-US"/>
        </w:rPr>
        <w:t>em</w:t>
      </w:r>
      <w:r w:rsidRPr="00CC7801">
        <w:rPr>
          <w:color w:val="4C4747"/>
          <w:spacing w:val="-2"/>
          <w:lang w:val="es-US"/>
        </w:rPr>
        <w:t>i</w:t>
      </w:r>
      <w:r w:rsidRPr="00CC7801">
        <w:rPr>
          <w:color w:val="4C4747"/>
          <w:spacing w:val="-5"/>
          <w:lang w:val="es-US"/>
        </w:rPr>
        <w:t>n</w:t>
      </w:r>
      <w:r w:rsidRPr="00CC7801">
        <w:rPr>
          <w:color w:val="4C4747"/>
          <w:spacing w:val="-2"/>
          <w:lang w:val="es-US"/>
        </w:rPr>
        <w:t>a</w:t>
      </w:r>
      <w:r w:rsidRPr="00CC7801">
        <w:rPr>
          <w:color w:val="4C4747"/>
          <w:lang w:val="es-US"/>
        </w:rPr>
        <w:t>d</w:t>
      </w:r>
      <w:r w:rsidRPr="00CC7801">
        <w:rPr>
          <w:color w:val="4C4747"/>
          <w:spacing w:val="-2"/>
          <w:lang w:val="es-US"/>
        </w:rPr>
        <w:t>a</w:t>
      </w:r>
      <w:r w:rsidRPr="00CC7801">
        <w:rPr>
          <w:color w:val="4C4747"/>
          <w:lang w:val="es-US"/>
        </w:rPr>
        <w:t xml:space="preserve">s </w:t>
      </w:r>
      <w:r w:rsidRPr="00CC7801">
        <w:rPr>
          <w:color w:val="4C4747"/>
          <w:spacing w:val="3"/>
          <w:lang w:val="es-US"/>
        </w:rPr>
        <w:t>e</w:t>
      </w:r>
      <w:r w:rsidRPr="00CC7801">
        <w:rPr>
          <w:color w:val="4C4747"/>
          <w:lang w:val="es-US"/>
        </w:rPr>
        <w:t xml:space="preserve">n </w:t>
      </w:r>
      <w:r w:rsidRPr="00CC7801">
        <w:rPr>
          <w:color w:val="4C4747"/>
          <w:spacing w:val="5"/>
          <w:lang w:val="es-US"/>
        </w:rPr>
        <w:t>d</w:t>
      </w:r>
      <w:r w:rsidRPr="00CC7801">
        <w:rPr>
          <w:color w:val="4C4747"/>
          <w:spacing w:val="-2"/>
          <w:lang w:val="es-US"/>
        </w:rPr>
        <w:t>i</w:t>
      </w:r>
      <w:r w:rsidRPr="00CC7801">
        <w:rPr>
          <w:color w:val="4C4747"/>
          <w:spacing w:val="-5"/>
          <w:lang w:val="es-US"/>
        </w:rPr>
        <w:t>f</w:t>
      </w:r>
      <w:r w:rsidRPr="00CC7801">
        <w:rPr>
          <w:color w:val="4C4747"/>
          <w:spacing w:val="-2"/>
          <w:lang w:val="es-US"/>
        </w:rPr>
        <w:t>e</w:t>
      </w:r>
      <w:r w:rsidRPr="00CC7801">
        <w:rPr>
          <w:color w:val="4C4747"/>
          <w:spacing w:val="5"/>
          <w:lang w:val="es-US"/>
        </w:rPr>
        <w:t>r</w:t>
      </w:r>
      <w:r w:rsidRPr="00CC7801">
        <w:rPr>
          <w:color w:val="4C4747"/>
          <w:spacing w:val="3"/>
          <w:lang w:val="es-US"/>
        </w:rPr>
        <w:t>e</w:t>
      </w:r>
      <w:r w:rsidRPr="00CC7801">
        <w:rPr>
          <w:color w:val="4C4747"/>
          <w:spacing w:val="-5"/>
          <w:lang w:val="es-US"/>
        </w:rPr>
        <w:t>n</w:t>
      </w:r>
      <w:r w:rsidRPr="00CC7801">
        <w:rPr>
          <w:color w:val="4C4747"/>
          <w:spacing w:val="-2"/>
          <w:lang w:val="es-US"/>
        </w:rPr>
        <w:t>te</w:t>
      </w:r>
      <w:r w:rsidRPr="00CC7801">
        <w:rPr>
          <w:color w:val="4C4747"/>
          <w:lang w:val="es-US"/>
        </w:rPr>
        <w:t xml:space="preserve">s </w:t>
      </w:r>
      <w:r w:rsidRPr="00CC7801">
        <w:rPr>
          <w:color w:val="4C4747"/>
          <w:spacing w:val="3"/>
          <w:lang w:val="es-US"/>
        </w:rPr>
        <w:t>z</w:t>
      </w:r>
      <w:r w:rsidRPr="00CC7801">
        <w:rPr>
          <w:color w:val="4C4747"/>
          <w:lang w:val="es-US"/>
        </w:rPr>
        <w:t>o</w:t>
      </w:r>
      <w:r w:rsidRPr="00CC7801">
        <w:rPr>
          <w:color w:val="4C4747"/>
          <w:spacing w:val="-5"/>
          <w:lang w:val="es-US"/>
        </w:rPr>
        <w:t>n</w:t>
      </w:r>
      <w:r w:rsidRPr="00CC7801">
        <w:rPr>
          <w:color w:val="4C4747"/>
          <w:spacing w:val="-2"/>
          <w:lang w:val="es-US"/>
        </w:rPr>
        <w:t>a</w:t>
      </w:r>
      <w:r w:rsidRPr="00CC7801">
        <w:rPr>
          <w:color w:val="4C4747"/>
          <w:lang w:val="es-US"/>
        </w:rPr>
        <w:t xml:space="preserve">s de </w:t>
      </w:r>
      <w:r w:rsidRPr="00CC7801">
        <w:rPr>
          <w:color w:val="4C4747"/>
          <w:spacing w:val="5"/>
          <w:lang w:val="es-US"/>
        </w:rPr>
        <w:t>r</w:t>
      </w:r>
      <w:r w:rsidRPr="00CC7801">
        <w:rPr>
          <w:color w:val="4C4747"/>
          <w:spacing w:val="-7"/>
          <w:lang w:val="es-US"/>
        </w:rPr>
        <w:t>i</w:t>
      </w:r>
      <w:r w:rsidRPr="00CC7801">
        <w:rPr>
          <w:color w:val="4C4747"/>
          <w:spacing w:val="-2"/>
          <w:lang w:val="es-US"/>
        </w:rPr>
        <w:t>e</w:t>
      </w:r>
      <w:r w:rsidRPr="00CC7801">
        <w:rPr>
          <w:color w:val="4C4747"/>
          <w:spacing w:val="5"/>
          <w:lang w:val="es-US"/>
        </w:rPr>
        <w:t>g</w:t>
      </w:r>
      <w:r w:rsidRPr="00CC7801">
        <w:rPr>
          <w:color w:val="4C4747"/>
          <w:lang w:val="es-US"/>
        </w:rPr>
        <w:t>o d</w:t>
      </w:r>
      <w:r w:rsidRPr="00CC7801">
        <w:rPr>
          <w:color w:val="4C4747"/>
          <w:spacing w:val="3"/>
          <w:lang w:val="es-US"/>
        </w:rPr>
        <w:t>e</w:t>
      </w:r>
      <w:r w:rsidRPr="00CC7801">
        <w:rPr>
          <w:color w:val="4C4747"/>
          <w:lang w:val="es-US"/>
        </w:rPr>
        <w:t xml:space="preserve">l </w:t>
      </w:r>
      <w:r w:rsidRPr="00CC7801">
        <w:rPr>
          <w:color w:val="4C4747"/>
          <w:spacing w:val="5"/>
          <w:lang w:val="es-US"/>
        </w:rPr>
        <w:t>p</w:t>
      </w:r>
      <w:r w:rsidRPr="00CC7801">
        <w:rPr>
          <w:color w:val="4C4747"/>
          <w:spacing w:val="-2"/>
          <w:lang w:val="es-US"/>
        </w:rPr>
        <w:t>aí</w:t>
      </w:r>
      <w:r w:rsidRPr="00CC7801">
        <w:rPr>
          <w:color w:val="4C4747"/>
          <w:lang w:val="es-US"/>
        </w:rPr>
        <w:t xml:space="preserve">s </w:t>
      </w:r>
      <w:r w:rsidRPr="00CC7801">
        <w:rPr>
          <w:color w:val="4C4747"/>
          <w:spacing w:val="3"/>
          <w:lang w:val="es-US"/>
        </w:rPr>
        <w:t>c</w:t>
      </w:r>
      <w:r w:rsidRPr="00CC7801">
        <w:rPr>
          <w:color w:val="4C4747"/>
          <w:lang w:val="es-US"/>
        </w:rPr>
        <w:t xml:space="preserve">on </w:t>
      </w:r>
      <w:r w:rsidRPr="00CC7801">
        <w:rPr>
          <w:color w:val="4C4747"/>
          <w:spacing w:val="3"/>
          <w:lang w:val="es-US"/>
        </w:rPr>
        <w:t>m</w:t>
      </w:r>
      <w:r w:rsidRPr="00CC7801">
        <w:rPr>
          <w:color w:val="4C4747"/>
          <w:lang w:val="es-US"/>
        </w:rPr>
        <w:t>o</w:t>
      </w:r>
      <w:r w:rsidRPr="00CC7801">
        <w:rPr>
          <w:color w:val="4C4747"/>
          <w:spacing w:val="-5"/>
          <w:lang w:val="es-US"/>
        </w:rPr>
        <w:t>n</w:t>
      </w:r>
      <w:r w:rsidRPr="00CC7801">
        <w:rPr>
          <w:color w:val="4C4747"/>
          <w:spacing w:val="3"/>
          <w:lang w:val="es-US"/>
        </w:rPr>
        <w:t>t</w:t>
      </w:r>
      <w:r w:rsidRPr="00CC7801">
        <w:rPr>
          <w:color w:val="4C4747"/>
          <w:lang w:val="es-US"/>
        </w:rPr>
        <w:t xml:space="preserve">o </w:t>
      </w:r>
      <w:r w:rsidRPr="00CC7801">
        <w:rPr>
          <w:color w:val="4C4747"/>
          <w:spacing w:val="3"/>
          <w:lang w:val="es-US"/>
        </w:rPr>
        <w:t>c</w:t>
      </w:r>
      <w:r w:rsidRPr="00CC7801">
        <w:rPr>
          <w:color w:val="4C4747"/>
          <w:lang w:val="es-US"/>
        </w:rPr>
        <w:t>on</w:t>
      </w:r>
      <w:r w:rsidRPr="00CC7801">
        <w:rPr>
          <w:color w:val="4C4747"/>
          <w:spacing w:val="-2"/>
          <w:lang w:val="es-US"/>
        </w:rPr>
        <w:t>t</w:t>
      </w:r>
      <w:r w:rsidRPr="00CC7801">
        <w:rPr>
          <w:color w:val="4C4747"/>
          <w:lang w:val="es-US"/>
        </w:rPr>
        <w:t>r</w:t>
      </w:r>
      <w:r w:rsidRPr="00CC7801">
        <w:rPr>
          <w:color w:val="4C4747"/>
          <w:spacing w:val="-1"/>
          <w:lang w:val="es-US"/>
        </w:rPr>
        <w:t>a</w:t>
      </w:r>
      <w:r w:rsidRPr="00CC7801">
        <w:rPr>
          <w:color w:val="4C4747"/>
          <w:spacing w:val="3"/>
          <w:lang w:val="es-US"/>
        </w:rPr>
        <w:t>t</w:t>
      </w:r>
      <w:r w:rsidRPr="00CC7801">
        <w:rPr>
          <w:color w:val="4C4747"/>
          <w:spacing w:val="-2"/>
          <w:lang w:val="es-US"/>
        </w:rPr>
        <w:t>a</w:t>
      </w:r>
      <w:r w:rsidRPr="00CC7801">
        <w:rPr>
          <w:color w:val="4C4747"/>
          <w:spacing w:val="5"/>
          <w:lang w:val="es-US"/>
        </w:rPr>
        <w:t>d</w:t>
      </w:r>
      <w:r w:rsidRPr="00CC7801">
        <w:rPr>
          <w:color w:val="4C4747"/>
          <w:lang w:val="es-US"/>
        </w:rPr>
        <w:t>o</w:t>
      </w:r>
      <w:r w:rsidR="0002589F" w:rsidRPr="00CC7801">
        <w:rPr>
          <w:color w:val="4C4747"/>
          <w:lang w:val="es-US"/>
        </w:rPr>
        <w:t xml:space="preserve"> (acumulado)</w:t>
      </w:r>
      <w:r w:rsidRPr="00CC7801">
        <w:rPr>
          <w:color w:val="4C4747"/>
          <w:lang w:val="es-US"/>
        </w:rPr>
        <w:t xml:space="preserve"> de </w:t>
      </w:r>
      <w:r w:rsidRPr="00CC7801">
        <w:rPr>
          <w:color w:val="4C4747"/>
          <w:spacing w:val="1"/>
          <w:lang w:val="es-US"/>
        </w:rPr>
        <w:t>RD</w:t>
      </w:r>
      <w:r w:rsidR="0002589F" w:rsidRPr="00CC7801">
        <w:rPr>
          <w:color w:val="4C4747"/>
          <w:lang w:val="es-US"/>
        </w:rPr>
        <w:t>$</w:t>
      </w:r>
      <w:r w:rsidR="00FF21B4" w:rsidRPr="00CC7801">
        <w:rPr>
          <w:rFonts w:eastAsia="Times New Roman"/>
          <w:bCs/>
          <w:color w:val="4C4747"/>
          <w:spacing w:val="0"/>
          <w:lang w:val="es-DO" w:eastAsia="es-DO"/>
        </w:rPr>
        <w:t>3,900,129,744.42</w:t>
      </w:r>
      <w:r w:rsidRPr="00CC7801">
        <w:rPr>
          <w:color w:val="4C4747"/>
          <w:lang w:val="es-US"/>
        </w:rPr>
        <w:t xml:space="preserve"> e </w:t>
      </w:r>
      <w:r w:rsidRPr="00CC7801">
        <w:rPr>
          <w:color w:val="4C4747"/>
          <w:spacing w:val="27"/>
          <w:lang w:val="es-US"/>
        </w:rPr>
        <w:t>inversión</w:t>
      </w:r>
      <w:r w:rsidR="0002589F" w:rsidRPr="00CC7801">
        <w:rPr>
          <w:color w:val="4C4747"/>
          <w:spacing w:val="27"/>
          <w:lang w:val="es-US"/>
        </w:rPr>
        <w:t xml:space="preserve"> (acumulada)</w:t>
      </w:r>
      <w:r w:rsidRPr="00CC7801">
        <w:rPr>
          <w:color w:val="4C4747"/>
          <w:spacing w:val="27"/>
          <w:lang w:val="es-US"/>
        </w:rPr>
        <w:t xml:space="preserve"> a la fecha de </w:t>
      </w:r>
      <w:r w:rsidRPr="00CC7801">
        <w:rPr>
          <w:color w:val="4C4747"/>
          <w:spacing w:val="1"/>
          <w:lang w:val="es-US"/>
        </w:rPr>
        <w:t>RD</w:t>
      </w:r>
      <w:r w:rsidR="00FF21B4" w:rsidRPr="00CC7801">
        <w:rPr>
          <w:color w:val="4C4747"/>
          <w:lang w:val="es-US"/>
        </w:rPr>
        <w:t>$</w:t>
      </w:r>
      <w:r w:rsidR="00FF21B4" w:rsidRPr="00CC7801">
        <w:rPr>
          <w:rFonts w:eastAsia="Times New Roman"/>
          <w:bCs/>
          <w:color w:val="4C4747"/>
          <w:spacing w:val="0"/>
          <w:lang w:val="es-DO" w:eastAsia="es-DO"/>
        </w:rPr>
        <w:t>2,737,512,754.77</w:t>
      </w:r>
      <w:r w:rsidRPr="00CC7801">
        <w:rPr>
          <w:color w:val="4C4747"/>
          <w:lang w:val="es-US"/>
        </w:rPr>
        <w:t xml:space="preserve">,  </w:t>
      </w:r>
      <w:r w:rsidRPr="00CC7801">
        <w:rPr>
          <w:color w:val="4C4747"/>
          <w:lang w:val="es-DO"/>
        </w:rPr>
        <w:t>con monto de inversión total en</w:t>
      </w:r>
      <w:r w:rsidR="006D60ED" w:rsidRPr="00CC7801">
        <w:rPr>
          <w:color w:val="4C4747"/>
          <w:lang w:val="es-DO"/>
        </w:rPr>
        <w:t xml:space="preserve"> el 2024</w:t>
      </w:r>
      <w:r w:rsidR="0002589F" w:rsidRPr="00CC7801">
        <w:rPr>
          <w:color w:val="4C4747"/>
          <w:lang w:val="es-DO"/>
        </w:rPr>
        <w:t xml:space="preserve"> </w:t>
      </w:r>
      <w:r w:rsidR="00FF21B4" w:rsidRPr="00CC7801">
        <w:rPr>
          <w:color w:val="4C4747"/>
          <w:lang w:val="es-DO"/>
        </w:rPr>
        <w:t xml:space="preserve">de </w:t>
      </w:r>
      <w:r w:rsidR="00FF21B4" w:rsidRPr="00CC7801">
        <w:rPr>
          <w:b/>
          <w:color w:val="4C4747"/>
          <w:lang w:val="es-DO"/>
        </w:rPr>
        <w:t>RD$</w:t>
      </w:r>
      <w:r w:rsidR="006D60ED" w:rsidRPr="00CC7801">
        <w:rPr>
          <w:rFonts w:eastAsia="Times New Roman"/>
          <w:b/>
          <w:bCs/>
          <w:color w:val="4C4747"/>
          <w:spacing w:val="0"/>
          <w:lang w:val="es-DO" w:eastAsia="es-DO"/>
        </w:rPr>
        <w:t>1,750,936,295.17</w:t>
      </w:r>
      <w:r w:rsidRPr="00CC7801">
        <w:rPr>
          <w:color w:val="4C4747"/>
          <w:spacing w:val="-2"/>
          <w:lang w:val="es-US"/>
        </w:rPr>
        <w:t xml:space="preserve">, </w:t>
      </w:r>
      <w:r w:rsidR="0002589F" w:rsidRPr="00CC7801">
        <w:rPr>
          <w:color w:val="4C4747"/>
          <w:spacing w:val="-2"/>
          <w:lang w:val="es-US"/>
        </w:rPr>
        <w:t>en</w:t>
      </w:r>
      <w:r w:rsidRPr="00CC7801">
        <w:rPr>
          <w:color w:val="4C4747"/>
          <w:spacing w:val="-2"/>
          <w:lang w:val="es-US"/>
        </w:rPr>
        <w:t xml:space="preserve"> proyectos ejecutados o en proceso de ejecución, con recursos y asignaciones del </w:t>
      </w:r>
      <w:r w:rsidRPr="00CC7801">
        <w:rPr>
          <w:color w:val="4C4747"/>
          <w:spacing w:val="1"/>
          <w:lang w:val="es-US"/>
        </w:rPr>
        <w:t>P</w:t>
      </w:r>
      <w:r w:rsidRPr="00CC7801">
        <w:rPr>
          <w:color w:val="4C4747"/>
          <w:spacing w:val="-2"/>
          <w:lang w:val="es-US"/>
        </w:rPr>
        <w:t>re</w:t>
      </w:r>
      <w:r w:rsidRPr="00CC7801">
        <w:rPr>
          <w:color w:val="4C4747"/>
          <w:spacing w:val="1"/>
          <w:lang w:val="es-US"/>
        </w:rPr>
        <w:t>s</w:t>
      </w:r>
      <w:r w:rsidRPr="00CC7801">
        <w:rPr>
          <w:color w:val="4C4747"/>
          <w:spacing w:val="-3"/>
          <w:lang w:val="es-US"/>
        </w:rPr>
        <w:t>u</w:t>
      </w:r>
      <w:r w:rsidRPr="00CC7801">
        <w:rPr>
          <w:color w:val="4C4747"/>
          <w:spacing w:val="1"/>
          <w:lang w:val="es-US"/>
        </w:rPr>
        <w:t>p</w:t>
      </w:r>
      <w:r w:rsidRPr="00CC7801">
        <w:rPr>
          <w:color w:val="4C4747"/>
          <w:spacing w:val="-3"/>
          <w:lang w:val="es-US"/>
        </w:rPr>
        <w:t>u</w:t>
      </w:r>
      <w:r w:rsidRPr="00CC7801">
        <w:rPr>
          <w:color w:val="4C4747"/>
          <w:spacing w:val="-2"/>
          <w:lang w:val="es-US"/>
        </w:rPr>
        <w:t>e</w:t>
      </w:r>
      <w:r w:rsidRPr="00CC7801">
        <w:rPr>
          <w:color w:val="4C4747"/>
          <w:spacing w:val="1"/>
          <w:lang w:val="es-US"/>
        </w:rPr>
        <w:t>s</w:t>
      </w:r>
      <w:r w:rsidRPr="00CC7801">
        <w:rPr>
          <w:color w:val="4C4747"/>
          <w:lang w:val="es-US"/>
        </w:rPr>
        <w:t xml:space="preserve">to Nacional </w:t>
      </w:r>
      <w:r w:rsidRPr="00CC7801">
        <w:rPr>
          <w:color w:val="4C4747"/>
          <w:spacing w:val="1"/>
          <w:lang w:val="es-US"/>
        </w:rPr>
        <w:t>d</w:t>
      </w:r>
      <w:r w:rsidRPr="00CC7801">
        <w:rPr>
          <w:color w:val="4C4747"/>
          <w:spacing w:val="-2"/>
          <w:lang w:val="es-US"/>
        </w:rPr>
        <w:t>e</w:t>
      </w:r>
      <w:r w:rsidRPr="00CC7801">
        <w:rPr>
          <w:color w:val="4C4747"/>
          <w:lang w:val="es-US"/>
        </w:rPr>
        <w:t xml:space="preserve">l </w:t>
      </w:r>
      <w:r w:rsidRPr="00CC7801">
        <w:rPr>
          <w:color w:val="4C4747"/>
          <w:spacing w:val="1"/>
          <w:lang w:val="es-US"/>
        </w:rPr>
        <w:t>INDR</w:t>
      </w:r>
      <w:r w:rsidRPr="00CC7801">
        <w:rPr>
          <w:color w:val="4C4747"/>
          <w:spacing w:val="-2"/>
          <w:lang w:val="es-US"/>
        </w:rPr>
        <w:t>HI</w:t>
      </w:r>
      <w:r w:rsidRPr="00CC7801">
        <w:rPr>
          <w:color w:val="4C4747"/>
          <w:lang w:val="es-US"/>
        </w:rPr>
        <w:t xml:space="preserve">. </w:t>
      </w:r>
      <w:r w:rsidRPr="00CC7801">
        <w:rPr>
          <w:color w:val="4C4747"/>
          <w:spacing w:val="-2"/>
          <w:lang w:val="es-US"/>
        </w:rPr>
        <w:t>Estos proyectos</w:t>
      </w:r>
      <w:r w:rsidRPr="00CC7801">
        <w:rPr>
          <w:color w:val="4C4747"/>
          <w:lang w:val="es-US"/>
        </w:rPr>
        <w:t xml:space="preserve"> están distribuidos en </w:t>
      </w:r>
      <w:r w:rsidR="0002589F" w:rsidRPr="00CC7801">
        <w:rPr>
          <w:color w:val="4C4747"/>
          <w:lang w:val="es-US"/>
        </w:rPr>
        <w:t>once (11</w:t>
      </w:r>
      <w:r w:rsidRPr="00CC7801">
        <w:rPr>
          <w:color w:val="4C4747"/>
          <w:lang w:val="es-US"/>
        </w:rPr>
        <w:t>) Dire</w:t>
      </w:r>
      <w:r w:rsidR="006D60ED" w:rsidRPr="00CC7801">
        <w:rPr>
          <w:color w:val="4C4747"/>
          <w:lang w:val="es-US"/>
        </w:rPr>
        <w:t xml:space="preserve">cciones Regionales de Riego. </w:t>
      </w:r>
      <w:r w:rsidR="0002589F" w:rsidRPr="00CC7801">
        <w:rPr>
          <w:color w:val="4C4747"/>
          <w:lang w:val="es-US"/>
        </w:rPr>
        <w:t>A continuación</w:t>
      </w:r>
      <w:r w:rsidR="00E554F2" w:rsidRPr="00CC7801">
        <w:rPr>
          <w:color w:val="4C4747"/>
          <w:lang w:val="es-US"/>
        </w:rPr>
        <w:t>,</w:t>
      </w:r>
      <w:r w:rsidR="0002589F" w:rsidRPr="00CC7801">
        <w:rPr>
          <w:color w:val="4C4747"/>
          <w:lang w:val="es-US"/>
        </w:rPr>
        <w:t xml:space="preserve"> </w:t>
      </w:r>
      <w:r w:rsidR="00E554F2" w:rsidRPr="00CC7801">
        <w:rPr>
          <w:color w:val="4C4747"/>
          <w:lang w:val="es-US"/>
        </w:rPr>
        <w:t>presentamos</w:t>
      </w:r>
      <w:r w:rsidR="0002589F" w:rsidRPr="00CC7801">
        <w:rPr>
          <w:color w:val="4C4747"/>
          <w:lang w:val="es-US"/>
        </w:rPr>
        <w:t xml:space="preserve"> </w:t>
      </w:r>
      <w:r w:rsidR="00E554F2" w:rsidRPr="00CC7801">
        <w:rPr>
          <w:color w:val="4C4747"/>
          <w:lang w:val="es-US"/>
        </w:rPr>
        <w:t>varios</w:t>
      </w:r>
      <w:r w:rsidR="006D60ED" w:rsidRPr="00CC7801">
        <w:rPr>
          <w:color w:val="4C4747"/>
          <w:lang w:val="es-US"/>
        </w:rPr>
        <w:t xml:space="preserve"> proyectos </w:t>
      </w:r>
      <w:r w:rsidR="00E554F2" w:rsidRPr="00CC7801">
        <w:rPr>
          <w:color w:val="4C4747"/>
          <w:lang w:val="es-US"/>
        </w:rPr>
        <w:t xml:space="preserve">importantes, </w:t>
      </w:r>
      <w:r w:rsidR="006D60ED" w:rsidRPr="00CC7801">
        <w:rPr>
          <w:color w:val="4C4747"/>
          <w:lang w:val="es-US"/>
        </w:rPr>
        <w:t>donde se realizaron</w:t>
      </w:r>
      <w:r w:rsidRPr="00CC7801">
        <w:rPr>
          <w:color w:val="4C4747"/>
          <w:lang w:val="es-US"/>
        </w:rPr>
        <w:t xml:space="preserve"> esta</w:t>
      </w:r>
      <w:r w:rsidR="006D60ED" w:rsidRPr="00CC7801">
        <w:rPr>
          <w:color w:val="4C4747"/>
          <w:lang w:val="es-US"/>
        </w:rPr>
        <w:t>s inversiones</w:t>
      </w:r>
      <w:r w:rsidRPr="00CC7801">
        <w:rPr>
          <w:color w:val="4C4747"/>
          <w:lang w:val="es-US"/>
        </w:rPr>
        <w:t>:</w:t>
      </w:r>
    </w:p>
    <w:p w14:paraId="1DA83D96" w14:textId="5C8E899F" w:rsidR="008E5798" w:rsidRPr="00CC7801" w:rsidRDefault="008E5798" w:rsidP="000C6780">
      <w:pPr>
        <w:pStyle w:val="Prrafodelista"/>
        <w:numPr>
          <w:ilvl w:val="0"/>
          <w:numId w:val="57"/>
        </w:numPr>
        <w:spacing w:line="360" w:lineRule="auto"/>
        <w:ind w:left="284" w:hanging="284"/>
        <w:jc w:val="both"/>
        <w:rPr>
          <w:color w:val="4C4747"/>
          <w:sz w:val="24"/>
          <w:szCs w:val="24"/>
          <w:lang w:val="es-DO"/>
        </w:rPr>
      </w:pPr>
      <w:r w:rsidRPr="00CC7801">
        <w:rPr>
          <w:color w:val="4C4747"/>
          <w:sz w:val="24"/>
          <w:szCs w:val="24"/>
          <w:lang w:val="es-DO"/>
        </w:rPr>
        <w:lastRenderedPageBreak/>
        <w:t>Adecuación en el Río Magua de 600 ml, Entre la E-2+100 y la E-2+740, construcción de Obras Complementarias en Hato Mayor y enrocado de protección en Playa Acapulco, Sabana de La Mar, provincia Hato Mayor.</w:t>
      </w:r>
      <w:r w:rsidRPr="00CC7801">
        <w:rPr>
          <w:b/>
          <w:bCs/>
          <w:color w:val="4C4747"/>
          <w:sz w:val="24"/>
          <w:szCs w:val="24"/>
          <w:lang w:val="es-DO"/>
        </w:rPr>
        <w:t xml:space="preserve"> </w:t>
      </w:r>
      <w:r w:rsidRPr="00CC7801">
        <w:rPr>
          <w:color w:val="4C4747"/>
          <w:sz w:val="24"/>
          <w:szCs w:val="24"/>
          <w:lang w:val="es-DO"/>
        </w:rPr>
        <w:t xml:space="preserve">Este proyecto abarca la parte norte del municipio de Hato Mayo del Rey, tocando los sectores de </w:t>
      </w:r>
      <w:proofErr w:type="spellStart"/>
      <w:r w:rsidRPr="00CC7801">
        <w:rPr>
          <w:color w:val="4C4747"/>
          <w:sz w:val="24"/>
          <w:szCs w:val="24"/>
          <w:lang w:val="es-DO"/>
        </w:rPr>
        <w:t>Gualey</w:t>
      </w:r>
      <w:proofErr w:type="spellEnd"/>
      <w:r w:rsidRPr="00CC7801">
        <w:rPr>
          <w:color w:val="4C4747"/>
          <w:sz w:val="24"/>
          <w:szCs w:val="24"/>
          <w:lang w:val="es-DO"/>
        </w:rPr>
        <w:t>, La Javilla, La China, El Vivero, entre otros, para evitar inundaciones por el desborde del Río Magua, afectando unas 350 familias.</w:t>
      </w:r>
      <w:r w:rsidR="000B4AE2" w:rsidRPr="00CC7801">
        <w:rPr>
          <w:color w:val="4C4747"/>
          <w:sz w:val="24"/>
          <w:szCs w:val="24"/>
          <w:lang w:val="es-DO"/>
        </w:rPr>
        <w:t xml:space="preserve"> Se invirtieron</w:t>
      </w:r>
      <w:r w:rsidRPr="00CC7801">
        <w:rPr>
          <w:color w:val="4C4747"/>
          <w:sz w:val="24"/>
          <w:szCs w:val="24"/>
          <w:lang w:val="es-DO"/>
        </w:rPr>
        <w:t xml:space="preserve"> RD$</w:t>
      </w:r>
      <w:r w:rsidR="000B4AE2" w:rsidRPr="00CC7801">
        <w:rPr>
          <w:color w:val="4C4747"/>
          <w:sz w:val="24"/>
          <w:szCs w:val="24"/>
          <w:lang w:val="es-DO"/>
        </w:rPr>
        <w:t xml:space="preserve"> 83, 214,880.42</w:t>
      </w:r>
      <w:r w:rsidR="00CD2516" w:rsidRPr="00CC7801">
        <w:rPr>
          <w:color w:val="4C4747"/>
          <w:sz w:val="24"/>
          <w:szCs w:val="24"/>
          <w:lang w:val="es-DO"/>
        </w:rPr>
        <w:t>.</w:t>
      </w:r>
      <w:r w:rsidR="000B4AE2" w:rsidRPr="00CC7801">
        <w:rPr>
          <w:color w:val="4C4747"/>
          <w:sz w:val="24"/>
          <w:szCs w:val="24"/>
          <w:lang w:val="es-DO"/>
        </w:rPr>
        <w:t xml:space="preserve"> </w:t>
      </w:r>
    </w:p>
    <w:p w14:paraId="5A4F5B50" w14:textId="53FBFA2E" w:rsidR="008E5798" w:rsidRPr="00CC7801" w:rsidRDefault="008E5798" w:rsidP="000C6780">
      <w:pPr>
        <w:pStyle w:val="Prrafodelista"/>
        <w:numPr>
          <w:ilvl w:val="0"/>
          <w:numId w:val="57"/>
        </w:numPr>
        <w:spacing w:line="360" w:lineRule="auto"/>
        <w:ind w:left="284" w:hanging="284"/>
        <w:jc w:val="both"/>
        <w:rPr>
          <w:color w:val="4C4747"/>
          <w:sz w:val="24"/>
          <w:szCs w:val="24"/>
          <w:lang w:val="es-DO"/>
        </w:rPr>
      </w:pPr>
      <w:r w:rsidRPr="00CC7801">
        <w:rPr>
          <w:color w:val="4C4747"/>
          <w:sz w:val="24"/>
          <w:szCs w:val="24"/>
          <w:lang w:val="es-DO"/>
        </w:rPr>
        <w:t>Construcción del Proyecto Rehabilitación Cañada Grande tramo II. (E-00+000 A E-00+400) en la provincia Duarte.</w:t>
      </w:r>
      <w:r w:rsidRPr="00CC7801">
        <w:rPr>
          <w:b/>
          <w:bCs/>
          <w:color w:val="4C4747"/>
          <w:sz w:val="24"/>
          <w:szCs w:val="24"/>
          <w:lang w:val="es-DO"/>
        </w:rPr>
        <w:t xml:space="preserve"> </w:t>
      </w:r>
      <w:r w:rsidRPr="00CC7801">
        <w:rPr>
          <w:color w:val="4C4747"/>
          <w:sz w:val="24"/>
          <w:szCs w:val="24"/>
          <w:lang w:val="es-DO"/>
        </w:rPr>
        <w:t xml:space="preserve">Esta obra reviste de una gran importancia por encontrarse en el mismo corazón del municipio de San Francisco de Macorís, evitando el desborde de la referida cañada en tiempos de lluvia, impactando así la vida de más de 1,000 familias el entorno. </w:t>
      </w:r>
      <w:r w:rsidR="005C2CE9" w:rsidRPr="00CC7801">
        <w:rPr>
          <w:color w:val="4C4747"/>
          <w:sz w:val="24"/>
          <w:szCs w:val="24"/>
          <w:lang w:val="es-DO"/>
        </w:rPr>
        <w:t>La inversión</w:t>
      </w:r>
      <w:r w:rsidR="00CD2516" w:rsidRPr="00CC7801">
        <w:rPr>
          <w:color w:val="4C4747"/>
          <w:sz w:val="24"/>
          <w:szCs w:val="24"/>
          <w:lang w:val="es-DO"/>
        </w:rPr>
        <w:t xml:space="preserve"> del periodo</w:t>
      </w:r>
      <w:r w:rsidRPr="00CC7801">
        <w:rPr>
          <w:color w:val="4C4747"/>
          <w:sz w:val="24"/>
          <w:szCs w:val="24"/>
          <w:lang w:val="es-DO"/>
        </w:rPr>
        <w:t xml:space="preserve"> fue de RD$</w:t>
      </w:r>
      <w:r w:rsidR="004E7EF3" w:rsidRPr="00CC7801">
        <w:rPr>
          <w:color w:val="4C4747"/>
          <w:sz w:val="24"/>
          <w:szCs w:val="24"/>
          <w:lang w:val="es-DO"/>
        </w:rPr>
        <w:t>60,</w:t>
      </w:r>
      <w:r w:rsidR="005C2CE9" w:rsidRPr="00CC7801">
        <w:rPr>
          <w:color w:val="4C4747"/>
          <w:sz w:val="24"/>
          <w:szCs w:val="24"/>
          <w:lang w:val="es-DO"/>
        </w:rPr>
        <w:t>466,701.81.</w:t>
      </w:r>
    </w:p>
    <w:p w14:paraId="316EF244" w14:textId="53123593" w:rsidR="008E5798" w:rsidRPr="00CC7801" w:rsidRDefault="008E5798" w:rsidP="000C6780">
      <w:pPr>
        <w:pStyle w:val="Prrafodelista"/>
        <w:numPr>
          <w:ilvl w:val="0"/>
          <w:numId w:val="57"/>
        </w:numPr>
        <w:spacing w:line="360" w:lineRule="auto"/>
        <w:ind w:left="284" w:hanging="284"/>
        <w:jc w:val="both"/>
        <w:rPr>
          <w:color w:val="4C4747"/>
          <w:sz w:val="24"/>
          <w:szCs w:val="24"/>
          <w:lang w:val="es-DO"/>
        </w:rPr>
      </w:pPr>
      <w:r w:rsidRPr="00CC7801">
        <w:rPr>
          <w:color w:val="4C4747"/>
          <w:sz w:val="24"/>
          <w:szCs w:val="24"/>
          <w:lang w:val="es-DO"/>
        </w:rPr>
        <w:t xml:space="preserve">Construcción </w:t>
      </w:r>
      <w:r w:rsidR="00DD39D4" w:rsidRPr="00CC7801">
        <w:rPr>
          <w:color w:val="4C4747"/>
          <w:sz w:val="24"/>
          <w:szCs w:val="24"/>
          <w:lang w:val="es-DO"/>
        </w:rPr>
        <w:t>c</w:t>
      </w:r>
      <w:r w:rsidRPr="00CC7801">
        <w:rPr>
          <w:color w:val="4C4747"/>
          <w:sz w:val="24"/>
          <w:szCs w:val="24"/>
          <w:lang w:val="es-DO"/>
        </w:rPr>
        <w:t xml:space="preserve">anales </w:t>
      </w:r>
      <w:r w:rsidR="00DD39D4" w:rsidRPr="00CC7801">
        <w:rPr>
          <w:color w:val="4C4747"/>
          <w:sz w:val="24"/>
          <w:szCs w:val="24"/>
          <w:lang w:val="es-DO"/>
        </w:rPr>
        <w:t>l</w:t>
      </w:r>
      <w:r w:rsidRPr="00CC7801">
        <w:rPr>
          <w:color w:val="4C4747"/>
          <w:sz w:val="24"/>
          <w:szCs w:val="24"/>
          <w:lang w:val="es-DO"/>
        </w:rPr>
        <w:t>aterales de</w:t>
      </w:r>
      <w:r w:rsidR="00DD39D4" w:rsidRPr="00CC7801">
        <w:rPr>
          <w:color w:val="4C4747"/>
          <w:sz w:val="24"/>
          <w:szCs w:val="24"/>
          <w:lang w:val="es-DO"/>
        </w:rPr>
        <w:t xml:space="preserve"> </w:t>
      </w:r>
      <w:r w:rsidRPr="00CC7801">
        <w:rPr>
          <w:color w:val="4C4747"/>
          <w:sz w:val="24"/>
          <w:szCs w:val="24"/>
          <w:lang w:val="es-DO"/>
        </w:rPr>
        <w:t>l</w:t>
      </w:r>
      <w:r w:rsidR="00DD39D4" w:rsidRPr="00CC7801">
        <w:rPr>
          <w:color w:val="4C4747"/>
          <w:sz w:val="24"/>
          <w:szCs w:val="24"/>
          <w:lang w:val="es-DO"/>
        </w:rPr>
        <w:t xml:space="preserve">a presa </w:t>
      </w:r>
      <w:r w:rsidRPr="00CC7801">
        <w:rPr>
          <w:color w:val="4C4747"/>
          <w:sz w:val="24"/>
          <w:szCs w:val="24"/>
          <w:lang w:val="es-DO"/>
        </w:rPr>
        <w:t xml:space="preserve">Maguaca Etapa I, en el municipio Las Matas de Santa Cruz, provincia Montecristi. Este proyecto consiste en la construcción </w:t>
      </w:r>
      <w:r w:rsidR="00FC5D49">
        <w:rPr>
          <w:color w:val="4C4747"/>
          <w:sz w:val="24"/>
          <w:szCs w:val="24"/>
          <w:lang w:val="es-DO"/>
        </w:rPr>
        <w:t xml:space="preserve">de 17 km </w:t>
      </w:r>
      <w:r w:rsidRPr="00CC7801">
        <w:rPr>
          <w:color w:val="4C4747"/>
          <w:sz w:val="24"/>
          <w:szCs w:val="24"/>
          <w:lang w:val="es-DO"/>
        </w:rPr>
        <w:t xml:space="preserve">de la ramificación del sistema de riego Maguaca, que comprende obras de toma, obras de arte, pasos vehiculares, laguna de almacenamiento, caseta de bombeo, línea de impulsión, así como partes eléctricas y piezas especiales.  </w:t>
      </w:r>
      <w:r w:rsidR="00FC5D49">
        <w:rPr>
          <w:color w:val="4C4747"/>
          <w:sz w:val="24"/>
          <w:szCs w:val="24"/>
          <w:lang w:val="es-DO"/>
        </w:rPr>
        <w:t xml:space="preserve">En el año se construyeron 10 km de canales. </w:t>
      </w:r>
      <w:r w:rsidRPr="00CC7801">
        <w:rPr>
          <w:color w:val="4C4747"/>
          <w:sz w:val="24"/>
          <w:szCs w:val="24"/>
          <w:lang w:val="es-DO"/>
        </w:rPr>
        <w:t xml:space="preserve">Con el </w:t>
      </w:r>
      <w:r w:rsidR="00FC5D49">
        <w:rPr>
          <w:color w:val="4C4747"/>
          <w:sz w:val="24"/>
          <w:szCs w:val="24"/>
          <w:lang w:val="es-DO"/>
        </w:rPr>
        <w:t>proyecto se podrá</w:t>
      </w:r>
      <w:r w:rsidRPr="00CC7801">
        <w:rPr>
          <w:color w:val="4C4747"/>
          <w:sz w:val="24"/>
          <w:szCs w:val="24"/>
          <w:lang w:val="es-DO"/>
        </w:rPr>
        <w:t xml:space="preserve"> suplir el riego de manera eficiente unas 20,200 hectáreas de terreno cultivadas de arroz, guineo para exportación, sorgo y frutos menores, impactando unos 2,500 usuarios e igual número de </w:t>
      </w:r>
      <w:r w:rsidR="005C2CE9" w:rsidRPr="00CC7801">
        <w:rPr>
          <w:color w:val="4C4747"/>
          <w:sz w:val="24"/>
          <w:szCs w:val="24"/>
          <w:lang w:val="es-DO"/>
        </w:rPr>
        <w:t>familias. Se invirtieron en el</w:t>
      </w:r>
      <w:r w:rsidRPr="00CC7801">
        <w:rPr>
          <w:color w:val="4C4747"/>
          <w:sz w:val="24"/>
          <w:szCs w:val="24"/>
          <w:lang w:val="es-DO"/>
        </w:rPr>
        <w:t xml:space="preserve"> período RD</w:t>
      </w:r>
      <w:r w:rsidR="005C2CE9" w:rsidRPr="00CC7801">
        <w:rPr>
          <w:color w:val="4C4747"/>
          <w:sz w:val="24"/>
          <w:szCs w:val="24"/>
          <w:lang w:val="es-DO"/>
        </w:rPr>
        <w:t>$119, 826,133.04.</w:t>
      </w:r>
    </w:p>
    <w:p w14:paraId="0850EB41" w14:textId="3FAEE61E" w:rsidR="008E5798" w:rsidRPr="00CC7801" w:rsidRDefault="009672CA" w:rsidP="000C6780">
      <w:pPr>
        <w:pStyle w:val="Prrafodelista"/>
        <w:numPr>
          <w:ilvl w:val="0"/>
          <w:numId w:val="57"/>
        </w:numPr>
        <w:spacing w:line="360" w:lineRule="auto"/>
        <w:ind w:left="284" w:hanging="284"/>
        <w:jc w:val="both"/>
        <w:rPr>
          <w:color w:val="4C4747"/>
          <w:sz w:val="24"/>
          <w:szCs w:val="24"/>
          <w:lang w:val="es-DO"/>
        </w:rPr>
      </w:pPr>
      <w:r w:rsidRPr="00CC7801">
        <w:rPr>
          <w:color w:val="4C4747"/>
          <w:sz w:val="24"/>
          <w:szCs w:val="24"/>
          <w:lang w:val="es-DO"/>
        </w:rPr>
        <w:t>Adecuación y r</w:t>
      </w:r>
      <w:r w:rsidR="008E5798" w:rsidRPr="00CC7801">
        <w:rPr>
          <w:color w:val="4C4747"/>
          <w:sz w:val="24"/>
          <w:szCs w:val="24"/>
          <w:lang w:val="es-DO"/>
        </w:rPr>
        <w:t xml:space="preserve">ehabilitación </w:t>
      </w:r>
      <w:r w:rsidRPr="00CC7801">
        <w:rPr>
          <w:color w:val="4C4747"/>
          <w:sz w:val="24"/>
          <w:szCs w:val="24"/>
          <w:lang w:val="es-DO"/>
        </w:rPr>
        <w:t>r</w:t>
      </w:r>
      <w:r w:rsidR="008E5798" w:rsidRPr="00CC7801">
        <w:rPr>
          <w:color w:val="4C4747"/>
          <w:sz w:val="24"/>
          <w:szCs w:val="24"/>
          <w:lang w:val="es-DO"/>
        </w:rPr>
        <w:t>ío Bani, en el municipio Baní, provincia Peravia.</w:t>
      </w:r>
      <w:r w:rsidR="008E5798" w:rsidRPr="00CC7801">
        <w:rPr>
          <w:b/>
          <w:bCs/>
          <w:color w:val="4C4747"/>
          <w:sz w:val="24"/>
          <w:szCs w:val="24"/>
          <w:lang w:val="es-DO"/>
        </w:rPr>
        <w:t xml:space="preserve"> </w:t>
      </w:r>
      <w:r w:rsidR="00541F39" w:rsidRPr="00CC7801">
        <w:rPr>
          <w:color w:val="4C4747"/>
          <w:sz w:val="24"/>
          <w:szCs w:val="24"/>
          <w:lang w:val="es-DO"/>
        </w:rPr>
        <w:t>El objetivo</w:t>
      </w:r>
      <w:r w:rsidR="008E5798" w:rsidRPr="00CC7801">
        <w:rPr>
          <w:color w:val="4C4747"/>
          <w:sz w:val="24"/>
          <w:szCs w:val="24"/>
          <w:lang w:val="es-DO"/>
        </w:rPr>
        <w:t xml:space="preserve"> es readecuar el cauce del Río Bani y construir obras de defensa para evitar las inundaciones y daños que produce el desborde de dicho Río en temporada de lluvia. Esto se llevará a cabo con la limpieza y adecu</w:t>
      </w:r>
      <w:r w:rsidRPr="00CC7801">
        <w:rPr>
          <w:color w:val="4C4747"/>
          <w:sz w:val="24"/>
          <w:szCs w:val="24"/>
          <w:lang w:val="es-DO"/>
        </w:rPr>
        <w:t>ación en 4.3 km de longitud de r</w:t>
      </w:r>
      <w:r w:rsidR="008E5798" w:rsidRPr="00CC7801">
        <w:rPr>
          <w:color w:val="4C4747"/>
          <w:sz w:val="24"/>
          <w:szCs w:val="24"/>
          <w:lang w:val="es-DO"/>
        </w:rPr>
        <w:t>ío y la construcción de 1,560 metros lineales de muros de gaviones como medida de protección ante crecidas, beneficiando así a unos 168,484 habitantes del municipio de</w:t>
      </w:r>
      <w:r w:rsidR="005C2CE9" w:rsidRPr="00CC7801">
        <w:rPr>
          <w:color w:val="4C4747"/>
          <w:sz w:val="24"/>
          <w:szCs w:val="24"/>
          <w:lang w:val="es-DO"/>
        </w:rPr>
        <w:t xml:space="preserve"> Bani. La inversión</w:t>
      </w:r>
      <w:r w:rsidR="008E5798" w:rsidRPr="00CC7801">
        <w:rPr>
          <w:color w:val="4C4747"/>
          <w:sz w:val="24"/>
          <w:szCs w:val="24"/>
          <w:lang w:val="es-DO"/>
        </w:rPr>
        <w:t xml:space="preserve"> fue de </w:t>
      </w:r>
      <w:r w:rsidR="005C2CE9" w:rsidRPr="00CC7801">
        <w:rPr>
          <w:color w:val="4C4747"/>
          <w:sz w:val="24"/>
          <w:szCs w:val="24"/>
          <w:lang w:val="es-DO"/>
        </w:rPr>
        <w:t>RD$92, 999,351.36.</w:t>
      </w:r>
    </w:p>
    <w:p w14:paraId="235DDA35" w14:textId="00EE7C23" w:rsidR="008E5798" w:rsidRPr="00CC7801" w:rsidRDefault="008E5798" w:rsidP="000C6780">
      <w:pPr>
        <w:pStyle w:val="Prrafodelista"/>
        <w:numPr>
          <w:ilvl w:val="0"/>
          <w:numId w:val="57"/>
        </w:numPr>
        <w:spacing w:line="360" w:lineRule="auto"/>
        <w:ind w:left="284" w:hanging="284"/>
        <w:jc w:val="both"/>
        <w:rPr>
          <w:color w:val="4C4747"/>
          <w:sz w:val="24"/>
          <w:szCs w:val="24"/>
          <w:lang w:val="es-DO"/>
        </w:rPr>
      </w:pPr>
      <w:r w:rsidRPr="00CC7801">
        <w:rPr>
          <w:color w:val="4C4747"/>
          <w:sz w:val="24"/>
          <w:szCs w:val="24"/>
          <w:lang w:val="es-DO"/>
        </w:rPr>
        <w:lastRenderedPageBreak/>
        <w:t xml:space="preserve">Construcción </w:t>
      </w:r>
      <w:r w:rsidR="009672CA" w:rsidRPr="00CC7801">
        <w:rPr>
          <w:color w:val="4C4747"/>
          <w:sz w:val="24"/>
          <w:szCs w:val="24"/>
          <w:lang w:val="es-DO"/>
        </w:rPr>
        <w:t>muro de gavión c</w:t>
      </w:r>
      <w:r w:rsidRPr="00CC7801">
        <w:rPr>
          <w:color w:val="4C4747"/>
          <w:sz w:val="24"/>
          <w:szCs w:val="24"/>
          <w:lang w:val="es-DO"/>
        </w:rPr>
        <w:t xml:space="preserve">anal Monsieur </w:t>
      </w:r>
      <w:proofErr w:type="spellStart"/>
      <w:r w:rsidRPr="00CC7801">
        <w:rPr>
          <w:color w:val="4C4747"/>
          <w:sz w:val="24"/>
          <w:szCs w:val="24"/>
          <w:lang w:val="es-DO"/>
        </w:rPr>
        <w:t>Bogaert</w:t>
      </w:r>
      <w:proofErr w:type="spellEnd"/>
      <w:r w:rsidRPr="00CC7801">
        <w:rPr>
          <w:color w:val="4C4747"/>
          <w:sz w:val="24"/>
          <w:szCs w:val="24"/>
          <w:lang w:val="es-DO"/>
        </w:rPr>
        <w:t xml:space="preserve">, Dirección Regional Sistema de Riego Alto </w:t>
      </w:r>
      <w:proofErr w:type="spellStart"/>
      <w:r w:rsidRPr="00CC7801">
        <w:rPr>
          <w:color w:val="4C4747"/>
          <w:sz w:val="24"/>
          <w:szCs w:val="24"/>
          <w:lang w:val="es-DO"/>
        </w:rPr>
        <w:t>Yaque</w:t>
      </w:r>
      <w:proofErr w:type="spellEnd"/>
      <w:r w:rsidRPr="00CC7801">
        <w:rPr>
          <w:color w:val="4C4747"/>
          <w:sz w:val="24"/>
          <w:szCs w:val="24"/>
          <w:lang w:val="es-DO"/>
        </w:rPr>
        <w:t xml:space="preserve"> del Norte, División de Riego de Santiago.</w:t>
      </w:r>
      <w:r w:rsidRPr="00CC7801">
        <w:rPr>
          <w:b/>
          <w:bCs/>
          <w:color w:val="4C4747"/>
          <w:sz w:val="24"/>
          <w:szCs w:val="24"/>
          <w:lang w:val="es-DO"/>
        </w:rPr>
        <w:t xml:space="preserve"> </w:t>
      </w:r>
      <w:r w:rsidRPr="00CC7801">
        <w:rPr>
          <w:color w:val="4C4747"/>
          <w:sz w:val="24"/>
          <w:szCs w:val="24"/>
          <w:lang w:val="es-DO"/>
        </w:rPr>
        <w:t xml:space="preserve">Este muro busca proteger las crecidas que se producen en períodos intensos de lluvia que amenazan la integridad del canal y las poblaciones contiguas al mismo, esta obra beneficia más de 978 usuarios e igual número de familias, que trabajan y producen unas 95,000 tareas de tierra. Se invirtieron </w:t>
      </w:r>
      <w:r w:rsidR="005070BC" w:rsidRPr="00CC7801">
        <w:rPr>
          <w:color w:val="4C4747"/>
          <w:sz w:val="24"/>
          <w:szCs w:val="24"/>
          <w:lang w:val="es-DO"/>
        </w:rPr>
        <w:t>RD$ 88</w:t>
      </w:r>
      <w:r w:rsidR="008A5BC1" w:rsidRPr="00CC7801">
        <w:rPr>
          <w:color w:val="4C4747"/>
          <w:sz w:val="24"/>
          <w:szCs w:val="24"/>
          <w:lang w:val="es-DO"/>
        </w:rPr>
        <w:t>, 257,866.65</w:t>
      </w:r>
      <w:r w:rsidR="005070BC" w:rsidRPr="00CC7801">
        <w:rPr>
          <w:color w:val="4C4747"/>
          <w:sz w:val="24"/>
          <w:szCs w:val="24"/>
          <w:lang w:val="es-DO"/>
        </w:rPr>
        <w:t xml:space="preserve"> </w:t>
      </w:r>
    </w:p>
    <w:p w14:paraId="6288E291" w14:textId="3932E6E4" w:rsidR="008E5798" w:rsidRPr="00CC7801" w:rsidRDefault="0050414C" w:rsidP="0050414C">
      <w:pPr>
        <w:tabs>
          <w:tab w:val="left" w:pos="1530"/>
        </w:tabs>
        <w:spacing w:after="0" w:line="360" w:lineRule="auto"/>
        <w:jc w:val="both"/>
        <w:rPr>
          <w:b/>
          <w:color w:val="4C4747"/>
          <w:lang w:val="es-DO"/>
        </w:rPr>
      </w:pPr>
      <w:r w:rsidRPr="00CC7801">
        <w:rPr>
          <w:b/>
          <w:color w:val="4C4747"/>
          <w:lang w:val="es-DO"/>
        </w:rPr>
        <w:tab/>
      </w:r>
    </w:p>
    <w:p w14:paraId="2DDDE533" w14:textId="77777777" w:rsidR="00B6188B" w:rsidRPr="00CC7801" w:rsidRDefault="008E5798" w:rsidP="0050414C">
      <w:pPr>
        <w:spacing w:after="0" w:line="360" w:lineRule="auto"/>
        <w:jc w:val="both"/>
        <w:rPr>
          <w:bCs/>
          <w:color w:val="4C4747"/>
          <w:lang w:val="es-DO"/>
        </w:rPr>
      </w:pPr>
      <w:r w:rsidRPr="00CC7801">
        <w:rPr>
          <w:bCs/>
          <w:color w:val="4C4747"/>
          <w:lang w:val="es-DO"/>
        </w:rPr>
        <w:t xml:space="preserve">Dentro de las obras de emergencia, producto de tormentas, huracanes </w:t>
      </w:r>
    </w:p>
    <w:p w14:paraId="7D99FC67" w14:textId="34AE98AA" w:rsidR="006D1DFC" w:rsidRPr="00CC7801" w:rsidRDefault="008E5798" w:rsidP="0050414C">
      <w:pPr>
        <w:spacing w:after="0" w:line="360" w:lineRule="auto"/>
        <w:jc w:val="both"/>
        <w:rPr>
          <w:bCs/>
          <w:color w:val="4C4747"/>
          <w:lang w:val="es-DO"/>
        </w:rPr>
      </w:pPr>
      <w:r w:rsidRPr="00CC7801">
        <w:rPr>
          <w:bCs/>
          <w:color w:val="4C4747"/>
          <w:lang w:val="es-DO"/>
        </w:rPr>
        <w:t>y lluvias torrenciales, podemos citar:</w:t>
      </w:r>
    </w:p>
    <w:p w14:paraId="73D60549" w14:textId="5A28F1EC" w:rsidR="008E5798" w:rsidRPr="00CC7801" w:rsidRDefault="008E5798" w:rsidP="000C6780">
      <w:pPr>
        <w:pStyle w:val="Prrafodelista"/>
        <w:numPr>
          <w:ilvl w:val="0"/>
          <w:numId w:val="58"/>
        </w:numPr>
        <w:spacing w:line="360" w:lineRule="auto"/>
        <w:ind w:left="284" w:hanging="284"/>
        <w:jc w:val="both"/>
        <w:rPr>
          <w:color w:val="4C4747"/>
          <w:sz w:val="24"/>
          <w:szCs w:val="24"/>
          <w:lang w:val="es-DO"/>
        </w:rPr>
      </w:pPr>
      <w:r w:rsidRPr="00CC7801">
        <w:rPr>
          <w:color w:val="4C4747"/>
          <w:sz w:val="24"/>
          <w:szCs w:val="24"/>
          <w:lang w:val="es-DO"/>
        </w:rPr>
        <w:t xml:space="preserve">Adecuación </w:t>
      </w:r>
      <w:r w:rsidR="0050414C" w:rsidRPr="00CC7801">
        <w:rPr>
          <w:color w:val="4C4747"/>
          <w:sz w:val="24"/>
          <w:szCs w:val="24"/>
          <w:lang w:val="es-DO"/>
        </w:rPr>
        <w:t>r</w:t>
      </w:r>
      <w:r w:rsidRPr="00CC7801">
        <w:rPr>
          <w:color w:val="4C4747"/>
          <w:sz w:val="24"/>
          <w:szCs w:val="24"/>
          <w:lang w:val="es-DO"/>
        </w:rPr>
        <w:t>ío Boba en una longitud de 3.60 kilómetros en la provincia María Trinidad Sánchez, Dirección Regional Bajo Yuna.</w:t>
      </w:r>
      <w:r w:rsidRPr="00CC7801">
        <w:rPr>
          <w:b/>
          <w:color w:val="4C4747"/>
          <w:sz w:val="24"/>
          <w:szCs w:val="24"/>
          <w:lang w:val="es-DO"/>
        </w:rPr>
        <w:t xml:space="preserve"> </w:t>
      </w:r>
      <w:r w:rsidR="0050414C" w:rsidRPr="00CC7801">
        <w:rPr>
          <w:color w:val="4C4747"/>
          <w:sz w:val="24"/>
          <w:szCs w:val="24"/>
          <w:lang w:val="es-DO"/>
        </w:rPr>
        <w:t>Fue afectado por el huracán Fiona.</w:t>
      </w:r>
      <w:r w:rsidR="0050414C" w:rsidRPr="00CC7801">
        <w:rPr>
          <w:b/>
          <w:color w:val="4C4747"/>
          <w:sz w:val="24"/>
          <w:szCs w:val="24"/>
          <w:lang w:val="es-DO"/>
        </w:rPr>
        <w:t xml:space="preserve"> </w:t>
      </w:r>
      <w:r w:rsidRPr="00CC7801">
        <w:rPr>
          <w:color w:val="4C4747"/>
          <w:sz w:val="24"/>
          <w:szCs w:val="24"/>
          <w:lang w:val="es-DO"/>
        </w:rPr>
        <w:t>El objetivo de este proyecto es proteger las comunidades y las 48,000 tareas de tierra sembradas de arroz, beneficiando así unos 756 usuarios e igual número de famil</w:t>
      </w:r>
      <w:r w:rsidR="00E01DF6" w:rsidRPr="00CC7801">
        <w:rPr>
          <w:color w:val="4C4747"/>
          <w:sz w:val="24"/>
          <w:szCs w:val="24"/>
          <w:lang w:val="es-DO"/>
        </w:rPr>
        <w:t>ias. La inversión</w:t>
      </w:r>
      <w:r w:rsidRPr="00CC7801">
        <w:rPr>
          <w:color w:val="4C4747"/>
          <w:sz w:val="24"/>
          <w:szCs w:val="24"/>
          <w:lang w:val="es-DO"/>
        </w:rPr>
        <w:t xml:space="preserve"> fue de </w:t>
      </w:r>
      <w:r w:rsidR="0050414C" w:rsidRPr="00CC7801">
        <w:rPr>
          <w:color w:val="4C4747"/>
          <w:sz w:val="24"/>
          <w:szCs w:val="24"/>
          <w:lang w:val="es-DO"/>
        </w:rPr>
        <w:t>RD$</w:t>
      </w:r>
      <w:r w:rsidR="00E01DF6" w:rsidRPr="00CC7801">
        <w:rPr>
          <w:color w:val="4C4747"/>
          <w:sz w:val="24"/>
          <w:szCs w:val="24"/>
          <w:lang w:val="es-DO"/>
        </w:rPr>
        <w:t>25</w:t>
      </w:r>
      <w:r w:rsidR="008A5BC1" w:rsidRPr="00CC7801">
        <w:rPr>
          <w:color w:val="4C4747"/>
          <w:sz w:val="24"/>
          <w:szCs w:val="24"/>
          <w:lang w:val="es-DO"/>
        </w:rPr>
        <w:t>,814,707.01</w:t>
      </w:r>
      <w:r w:rsidR="00E01DF6" w:rsidRPr="00CC7801">
        <w:rPr>
          <w:color w:val="4C4747"/>
          <w:sz w:val="24"/>
          <w:szCs w:val="24"/>
          <w:lang w:val="es-DO"/>
        </w:rPr>
        <w:t>.</w:t>
      </w:r>
    </w:p>
    <w:p w14:paraId="44BB3D99" w14:textId="78BD4B35" w:rsidR="009D270E" w:rsidRPr="00CC7801" w:rsidRDefault="008E5798" w:rsidP="000C6780">
      <w:pPr>
        <w:pStyle w:val="Prrafodelista"/>
        <w:numPr>
          <w:ilvl w:val="0"/>
          <w:numId w:val="58"/>
        </w:numPr>
        <w:spacing w:line="360" w:lineRule="auto"/>
        <w:ind w:left="284" w:hanging="284"/>
        <w:jc w:val="both"/>
        <w:rPr>
          <w:color w:val="4C4747"/>
          <w:sz w:val="24"/>
          <w:szCs w:val="24"/>
          <w:lang w:val="es-DO"/>
        </w:rPr>
      </w:pPr>
      <w:r w:rsidRPr="00CC7801">
        <w:rPr>
          <w:color w:val="4C4747"/>
          <w:sz w:val="24"/>
          <w:szCs w:val="24"/>
          <w:lang w:val="es-DO"/>
        </w:rPr>
        <w:t xml:space="preserve">Construcción de Muros de Gaviones en la </w:t>
      </w:r>
      <w:r w:rsidR="0050414C" w:rsidRPr="00CC7801">
        <w:rPr>
          <w:color w:val="4C4747"/>
          <w:sz w:val="24"/>
          <w:szCs w:val="24"/>
          <w:lang w:val="es-DO"/>
        </w:rPr>
        <w:t>c</w:t>
      </w:r>
      <w:r w:rsidRPr="00CC7801">
        <w:rPr>
          <w:color w:val="4C4747"/>
          <w:sz w:val="24"/>
          <w:szCs w:val="24"/>
          <w:lang w:val="es-DO"/>
        </w:rPr>
        <w:t xml:space="preserve">onfluencia de los </w:t>
      </w:r>
      <w:r w:rsidR="0050414C" w:rsidRPr="00CC7801">
        <w:rPr>
          <w:color w:val="4C4747"/>
          <w:sz w:val="24"/>
          <w:szCs w:val="24"/>
          <w:lang w:val="es-DO"/>
        </w:rPr>
        <w:t>r</w:t>
      </w:r>
      <w:r w:rsidRPr="00CC7801">
        <w:rPr>
          <w:color w:val="4C4747"/>
          <w:sz w:val="24"/>
          <w:szCs w:val="24"/>
          <w:lang w:val="es-DO"/>
        </w:rPr>
        <w:t xml:space="preserve">íos Obispo y </w:t>
      </w:r>
      <w:proofErr w:type="spellStart"/>
      <w:r w:rsidRPr="00CC7801">
        <w:rPr>
          <w:color w:val="4C4747"/>
          <w:sz w:val="24"/>
          <w:szCs w:val="24"/>
          <w:lang w:val="es-DO"/>
        </w:rPr>
        <w:t>Bajabonico</w:t>
      </w:r>
      <w:proofErr w:type="spellEnd"/>
      <w:r w:rsidRPr="00CC7801">
        <w:rPr>
          <w:color w:val="4C4747"/>
          <w:sz w:val="24"/>
          <w:szCs w:val="24"/>
          <w:lang w:val="es-DO"/>
        </w:rPr>
        <w:t xml:space="preserve"> y Adecuación Cañada Polo</w:t>
      </w:r>
      <w:r w:rsidR="0050414C" w:rsidRPr="00CC7801">
        <w:rPr>
          <w:color w:val="4C4747"/>
          <w:sz w:val="24"/>
          <w:szCs w:val="24"/>
          <w:lang w:val="es-DO"/>
        </w:rPr>
        <w:t>, por los d</w:t>
      </w:r>
      <w:r w:rsidRPr="00CC7801">
        <w:rPr>
          <w:color w:val="4C4747"/>
          <w:sz w:val="24"/>
          <w:szCs w:val="24"/>
          <w:lang w:val="es-DO"/>
        </w:rPr>
        <w:t>años ocasi</w:t>
      </w:r>
      <w:r w:rsidR="0050414C" w:rsidRPr="00CC7801">
        <w:rPr>
          <w:color w:val="4C4747"/>
          <w:sz w:val="24"/>
          <w:szCs w:val="24"/>
          <w:lang w:val="es-DO"/>
        </w:rPr>
        <w:t>onados por la Tormenta Franklin</w:t>
      </w:r>
      <w:r w:rsidRPr="00CC7801">
        <w:rPr>
          <w:color w:val="4C4747"/>
          <w:sz w:val="24"/>
          <w:szCs w:val="24"/>
          <w:lang w:val="es-DO"/>
        </w:rPr>
        <w:t xml:space="preserve"> en el municipio de Imbert</w:t>
      </w:r>
      <w:r w:rsidR="0050414C" w:rsidRPr="00CC7801">
        <w:rPr>
          <w:color w:val="4C4747"/>
          <w:sz w:val="24"/>
          <w:szCs w:val="24"/>
          <w:lang w:val="es-DO"/>
        </w:rPr>
        <w:t>, en la p</w:t>
      </w:r>
      <w:r w:rsidRPr="00CC7801">
        <w:rPr>
          <w:color w:val="4C4747"/>
          <w:sz w:val="24"/>
          <w:szCs w:val="24"/>
          <w:lang w:val="es-DO"/>
        </w:rPr>
        <w:t>rovincia Puerto Plata.</w:t>
      </w:r>
      <w:r w:rsidRPr="00CC7801">
        <w:rPr>
          <w:b/>
          <w:bCs/>
          <w:color w:val="4C4747"/>
          <w:sz w:val="24"/>
          <w:szCs w:val="24"/>
          <w:lang w:val="es-DO"/>
        </w:rPr>
        <w:t xml:space="preserve"> </w:t>
      </w:r>
      <w:r w:rsidRPr="00CC7801">
        <w:rPr>
          <w:color w:val="4C4747"/>
          <w:sz w:val="24"/>
          <w:szCs w:val="24"/>
          <w:lang w:val="es-DO"/>
        </w:rPr>
        <w:t>Este proyecto busca la protección de las comunidades del municipio aledañas a los ríos mencionados, beneficiando así a más de 30,000 fam</w:t>
      </w:r>
      <w:r w:rsidR="005070BC" w:rsidRPr="00CC7801">
        <w:rPr>
          <w:color w:val="4C4747"/>
          <w:sz w:val="24"/>
          <w:szCs w:val="24"/>
          <w:lang w:val="es-DO"/>
        </w:rPr>
        <w:t>ilias. La inversión</w:t>
      </w:r>
      <w:r w:rsidRPr="00CC7801">
        <w:rPr>
          <w:color w:val="4C4747"/>
          <w:sz w:val="24"/>
          <w:szCs w:val="24"/>
          <w:lang w:val="es-DO"/>
        </w:rPr>
        <w:t xml:space="preserve"> fue de </w:t>
      </w:r>
      <w:r w:rsidR="0050414C" w:rsidRPr="00CC7801">
        <w:rPr>
          <w:color w:val="4C4747"/>
          <w:sz w:val="24"/>
          <w:szCs w:val="24"/>
          <w:lang w:val="es-DO"/>
        </w:rPr>
        <w:t>RD$7</w:t>
      </w:r>
      <w:r w:rsidR="00A36143" w:rsidRPr="00CC7801">
        <w:rPr>
          <w:color w:val="4C4747"/>
          <w:sz w:val="24"/>
          <w:szCs w:val="24"/>
          <w:lang w:val="es-DO"/>
        </w:rPr>
        <w:t>8</w:t>
      </w:r>
      <w:r w:rsidR="008A5BC1" w:rsidRPr="00CC7801">
        <w:rPr>
          <w:color w:val="4C4747"/>
          <w:sz w:val="24"/>
          <w:szCs w:val="24"/>
          <w:lang w:val="es-DO"/>
        </w:rPr>
        <w:t>, 977,477.38</w:t>
      </w:r>
      <w:r w:rsidR="00A36143" w:rsidRPr="00CC7801">
        <w:rPr>
          <w:color w:val="4C4747"/>
          <w:sz w:val="24"/>
          <w:szCs w:val="24"/>
          <w:lang w:val="es-DO"/>
        </w:rPr>
        <w:t>.</w:t>
      </w:r>
    </w:p>
    <w:p w14:paraId="5C8A15CD" w14:textId="73245C72" w:rsidR="00A36143" w:rsidRPr="00CC7801" w:rsidRDefault="00A36143" w:rsidP="000C6780">
      <w:pPr>
        <w:pStyle w:val="Prrafodelista"/>
        <w:numPr>
          <w:ilvl w:val="0"/>
          <w:numId w:val="58"/>
        </w:numPr>
        <w:spacing w:line="360" w:lineRule="auto"/>
        <w:ind w:left="284" w:hanging="284"/>
        <w:jc w:val="both"/>
        <w:rPr>
          <w:color w:val="4C4747"/>
          <w:sz w:val="24"/>
          <w:szCs w:val="24"/>
          <w:lang w:val="es-DO"/>
        </w:rPr>
      </w:pPr>
      <w:r w:rsidRPr="00CC7801">
        <w:rPr>
          <w:bCs/>
          <w:color w:val="4C4747"/>
          <w:sz w:val="24"/>
          <w:szCs w:val="24"/>
        </w:rPr>
        <w:t xml:space="preserve">Rehabilitación de un Tramo del </w:t>
      </w:r>
      <w:r w:rsidR="0050414C" w:rsidRPr="00CC7801">
        <w:rPr>
          <w:bCs/>
          <w:color w:val="4C4747"/>
          <w:sz w:val="24"/>
          <w:szCs w:val="24"/>
        </w:rPr>
        <w:t xml:space="preserve">Canal Sabana Yegua-Los </w:t>
      </w:r>
      <w:proofErr w:type="spellStart"/>
      <w:r w:rsidR="0050414C" w:rsidRPr="00CC7801">
        <w:rPr>
          <w:bCs/>
          <w:color w:val="4C4747"/>
          <w:sz w:val="24"/>
          <w:szCs w:val="24"/>
        </w:rPr>
        <w:t>Cucuses</w:t>
      </w:r>
      <w:proofErr w:type="spellEnd"/>
      <w:r w:rsidR="0050414C" w:rsidRPr="00CC7801">
        <w:rPr>
          <w:bCs/>
          <w:color w:val="4C4747"/>
          <w:sz w:val="24"/>
          <w:szCs w:val="24"/>
        </w:rPr>
        <w:t>, para mitigar los efectos del disturbio t</w:t>
      </w:r>
      <w:r w:rsidRPr="00CC7801">
        <w:rPr>
          <w:bCs/>
          <w:color w:val="4C4747"/>
          <w:sz w:val="24"/>
          <w:szCs w:val="24"/>
        </w:rPr>
        <w:t>ropical d</w:t>
      </w:r>
      <w:r w:rsidR="0050414C" w:rsidRPr="00CC7801">
        <w:rPr>
          <w:bCs/>
          <w:color w:val="4C4747"/>
          <w:sz w:val="24"/>
          <w:szCs w:val="24"/>
        </w:rPr>
        <w:t xml:space="preserve">el 18 de </w:t>
      </w:r>
      <w:r w:rsidR="002933EA" w:rsidRPr="00CC7801">
        <w:rPr>
          <w:bCs/>
          <w:color w:val="4C4747"/>
          <w:sz w:val="24"/>
          <w:szCs w:val="24"/>
        </w:rPr>
        <w:t>n</w:t>
      </w:r>
      <w:r w:rsidR="0050414C" w:rsidRPr="00CC7801">
        <w:rPr>
          <w:bCs/>
          <w:color w:val="4C4747"/>
          <w:sz w:val="24"/>
          <w:szCs w:val="24"/>
        </w:rPr>
        <w:t>oviembre 2023, en la provincia de Azua.</w:t>
      </w:r>
      <w:r w:rsidRPr="00CC7801">
        <w:rPr>
          <w:bCs/>
          <w:color w:val="4C4747"/>
          <w:sz w:val="24"/>
          <w:szCs w:val="24"/>
        </w:rPr>
        <w:t xml:space="preserve"> </w:t>
      </w:r>
      <w:r w:rsidRPr="00CC7801">
        <w:rPr>
          <w:color w:val="4C4747"/>
          <w:sz w:val="24"/>
          <w:szCs w:val="24"/>
        </w:rPr>
        <w:t>Este</w:t>
      </w:r>
      <w:r w:rsidR="0050414C" w:rsidRPr="00CC7801">
        <w:rPr>
          <w:color w:val="4C4747"/>
          <w:sz w:val="24"/>
          <w:szCs w:val="24"/>
        </w:rPr>
        <w:t xml:space="preserve"> proyecto será de beneficio</w:t>
      </w:r>
      <w:r w:rsidRPr="00CC7801">
        <w:rPr>
          <w:color w:val="4C4747"/>
          <w:sz w:val="24"/>
          <w:szCs w:val="24"/>
        </w:rPr>
        <w:t xml:space="preserve"> para unos 120 usuarios e igual número de familias, distribuidos en 3,200 tareas de tierra sembradas en mayor proporción de berenjena, yuca, batata, ají, entre otros frutos menores. </w:t>
      </w:r>
      <w:r w:rsidR="0050414C" w:rsidRPr="00CC7801">
        <w:rPr>
          <w:color w:val="4C4747"/>
          <w:sz w:val="24"/>
          <w:szCs w:val="24"/>
        </w:rPr>
        <w:t xml:space="preserve">Fue invertido en el periodo considerado, la suma </w:t>
      </w:r>
      <w:r w:rsidRPr="00CC7801">
        <w:rPr>
          <w:color w:val="4C4747"/>
          <w:sz w:val="24"/>
          <w:szCs w:val="24"/>
        </w:rPr>
        <w:t>de RD$</w:t>
      </w:r>
      <w:r w:rsidR="0050414C" w:rsidRPr="00CC7801">
        <w:rPr>
          <w:color w:val="4C4747"/>
          <w:sz w:val="24"/>
          <w:szCs w:val="24"/>
          <w:lang w:val="es-DO"/>
        </w:rPr>
        <w:t>88,</w:t>
      </w:r>
      <w:r w:rsidRPr="00CC7801">
        <w:rPr>
          <w:color w:val="4C4747"/>
          <w:sz w:val="24"/>
          <w:szCs w:val="24"/>
          <w:lang w:val="es-DO"/>
        </w:rPr>
        <w:t>588,358.41.</w:t>
      </w:r>
    </w:p>
    <w:p w14:paraId="34C217B1" w14:textId="4ED0C5C5" w:rsidR="006D1DFC" w:rsidRPr="00CC7801" w:rsidRDefault="006D1DFC" w:rsidP="000C6780">
      <w:pPr>
        <w:pStyle w:val="Prrafodelista"/>
        <w:numPr>
          <w:ilvl w:val="0"/>
          <w:numId w:val="58"/>
        </w:numPr>
        <w:spacing w:line="360" w:lineRule="auto"/>
        <w:ind w:left="284" w:hanging="284"/>
        <w:jc w:val="both"/>
        <w:rPr>
          <w:b/>
          <w:bCs/>
          <w:color w:val="4C4747"/>
          <w:sz w:val="24"/>
          <w:szCs w:val="24"/>
          <w:lang w:val="es-DO"/>
        </w:rPr>
      </w:pPr>
      <w:r w:rsidRPr="00CC7801">
        <w:rPr>
          <w:color w:val="4C4747"/>
          <w:sz w:val="24"/>
          <w:szCs w:val="24"/>
          <w:lang w:val="es-DO"/>
        </w:rPr>
        <w:t>Reconstru</w:t>
      </w:r>
      <w:r w:rsidR="0050414C" w:rsidRPr="00CC7801">
        <w:rPr>
          <w:color w:val="4C4747"/>
          <w:sz w:val="24"/>
          <w:szCs w:val="24"/>
          <w:lang w:val="es-DO"/>
        </w:rPr>
        <w:t xml:space="preserve">cción de </w:t>
      </w:r>
      <w:r w:rsidR="002844E9" w:rsidRPr="00CC7801">
        <w:rPr>
          <w:color w:val="4C4747"/>
          <w:sz w:val="24"/>
          <w:szCs w:val="24"/>
          <w:lang w:val="es-DO"/>
        </w:rPr>
        <w:t>obras h</w:t>
      </w:r>
      <w:r w:rsidR="0050414C" w:rsidRPr="00CC7801">
        <w:rPr>
          <w:color w:val="4C4747"/>
          <w:sz w:val="24"/>
          <w:szCs w:val="24"/>
          <w:lang w:val="es-DO"/>
        </w:rPr>
        <w:t xml:space="preserve">idráulicas, adecuación de Cauces, limpieza de canales y </w:t>
      </w:r>
      <w:r w:rsidR="00B6188B" w:rsidRPr="00CC7801">
        <w:rPr>
          <w:color w:val="4C4747"/>
          <w:sz w:val="24"/>
          <w:szCs w:val="24"/>
          <w:lang w:val="es-DO"/>
        </w:rPr>
        <w:t>d</w:t>
      </w:r>
      <w:r w:rsidR="0050414C" w:rsidRPr="00CC7801">
        <w:rPr>
          <w:color w:val="4C4747"/>
          <w:sz w:val="24"/>
          <w:szCs w:val="24"/>
          <w:lang w:val="es-DO"/>
        </w:rPr>
        <w:t>renajes, y c</w:t>
      </w:r>
      <w:r w:rsidRPr="00CC7801">
        <w:rPr>
          <w:color w:val="4C4747"/>
          <w:sz w:val="24"/>
          <w:szCs w:val="24"/>
          <w:lang w:val="es-DO"/>
        </w:rPr>
        <w:t xml:space="preserve">onstrucción de </w:t>
      </w:r>
      <w:r w:rsidR="0050414C" w:rsidRPr="00CC7801">
        <w:rPr>
          <w:color w:val="4C4747"/>
          <w:sz w:val="24"/>
          <w:szCs w:val="24"/>
          <w:lang w:val="es-DO"/>
        </w:rPr>
        <w:t>m</w:t>
      </w:r>
      <w:r w:rsidRPr="00CC7801">
        <w:rPr>
          <w:color w:val="4C4747"/>
          <w:sz w:val="24"/>
          <w:szCs w:val="24"/>
          <w:lang w:val="es-DO"/>
        </w:rPr>
        <w:t xml:space="preserve">uros de </w:t>
      </w:r>
      <w:r w:rsidR="00B6188B" w:rsidRPr="00CC7801">
        <w:rPr>
          <w:color w:val="4C4747"/>
          <w:sz w:val="24"/>
          <w:szCs w:val="24"/>
          <w:lang w:val="es-DO"/>
        </w:rPr>
        <w:t>g</w:t>
      </w:r>
      <w:r w:rsidRPr="00CC7801">
        <w:rPr>
          <w:color w:val="4C4747"/>
          <w:sz w:val="24"/>
          <w:szCs w:val="24"/>
          <w:lang w:val="es-DO"/>
        </w:rPr>
        <w:t>aviones</w:t>
      </w:r>
      <w:r w:rsidR="0050414C" w:rsidRPr="00CC7801">
        <w:rPr>
          <w:color w:val="4C4747"/>
          <w:sz w:val="24"/>
          <w:szCs w:val="24"/>
          <w:lang w:val="es-DO"/>
        </w:rPr>
        <w:t>,</w:t>
      </w:r>
      <w:r w:rsidRPr="00CC7801">
        <w:rPr>
          <w:color w:val="4C4747"/>
          <w:sz w:val="24"/>
          <w:szCs w:val="24"/>
          <w:lang w:val="es-DO"/>
        </w:rPr>
        <w:t xml:space="preserve"> debido a los </w:t>
      </w:r>
      <w:r w:rsidR="0050414C" w:rsidRPr="00CC7801">
        <w:rPr>
          <w:color w:val="4C4747"/>
          <w:sz w:val="24"/>
          <w:szCs w:val="24"/>
          <w:lang w:val="es-DO"/>
        </w:rPr>
        <w:t>daños producidos en las p</w:t>
      </w:r>
      <w:r w:rsidRPr="00CC7801">
        <w:rPr>
          <w:color w:val="4C4747"/>
          <w:sz w:val="24"/>
          <w:szCs w:val="24"/>
          <w:lang w:val="es-DO"/>
        </w:rPr>
        <w:t>rovincia</w:t>
      </w:r>
      <w:r w:rsidR="0050414C" w:rsidRPr="00CC7801">
        <w:rPr>
          <w:color w:val="4C4747"/>
          <w:sz w:val="24"/>
          <w:szCs w:val="24"/>
          <w:lang w:val="es-DO"/>
        </w:rPr>
        <w:t xml:space="preserve">s Santiago </w:t>
      </w:r>
      <w:r w:rsidR="002933EA" w:rsidRPr="00CC7801">
        <w:rPr>
          <w:color w:val="4C4747"/>
          <w:sz w:val="24"/>
          <w:szCs w:val="24"/>
          <w:lang w:val="es-DO"/>
        </w:rPr>
        <w:t>y Valverde</w:t>
      </w:r>
      <w:r w:rsidR="0050414C" w:rsidRPr="00CC7801">
        <w:rPr>
          <w:color w:val="4C4747"/>
          <w:sz w:val="24"/>
          <w:szCs w:val="24"/>
          <w:lang w:val="es-DO"/>
        </w:rPr>
        <w:t xml:space="preserve"> por las lluvias t</w:t>
      </w:r>
      <w:r w:rsidRPr="00CC7801">
        <w:rPr>
          <w:color w:val="4C4747"/>
          <w:sz w:val="24"/>
          <w:szCs w:val="24"/>
          <w:lang w:val="es-DO"/>
        </w:rPr>
        <w:t xml:space="preserve">orrenciales y </w:t>
      </w:r>
      <w:r w:rsidR="0050414C" w:rsidRPr="00CC7801">
        <w:rPr>
          <w:color w:val="4C4747"/>
          <w:sz w:val="24"/>
          <w:szCs w:val="24"/>
          <w:lang w:val="es-DO"/>
        </w:rPr>
        <w:t>consecuentes crecidas ocurridas en los m</w:t>
      </w:r>
      <w:r w:rsidRPr="00CC7801">
        <w:rPr>
          <w:color w:val="4C4747"/>
          <w:sz w:val="24"/>
          <w:szCs w:val="24"/>
          <w:lang w:val="es-DO"/>
        </w:rPr>
        <w:t>eses Oct. - Nov</w:t>
      </w:r>
      <w:r w:rsidR="009D270E" w:rsidRPr="00CC7801">
        <w:rPr>
          <w:color w:val="4C4747"/>
          <w:sz w:val="24"/>
          <w:szCs w:val="24"/>
          <w:lang w:val="es-DO"/>
        </w:rPr>
        <w:t>. /</w:t>
      </w:r>
      <w:r w:rsidR="00AE7C1D" w:rsidRPr="00CC7801">
        <w:rPr>
          <w:color w:val="4C4747"/>
          <w:sz w:val="24"/>
          <w:szCs w:val="24"/>
          <w:lang w:val="es-DO"/>
        </w:rPr>
        <w:t>2016,</w:t>
      </w:r>
      <w:r w:rsidR="009D270E" w:rsidRPr="00CC7801">
        <w:rPr>
          <w:color w:val="4C4747"/>
          <w:sz w:val="24"/>
          <w:szCs w:val="24"/>
          <w:lang w:val="es-DO"/>
        </w:rPr>
        <w:t xml:space="preserve"> </w:t>
      </w:r>
      <w:r w:rsidR="00AE7C1D" w:rsidRPr="00CC7801">
        <w:rPr>
          <w:color w:val="4C4747"/>
          <w:sz w:val="24"/>
          <w:szCs w:val="24"/>
          <w:lang w:val="es-DO"/>
        </w:rPr>
        <w:t>i</w:t>
      </w:r>
      <w:r w:rsidR="00280E93" w:rsidRPr="00CC7801">
        <w:rPr>
          <w:color w:val="4C4747"/>
          <w:sz w:val="24"/>
          <w:szCs w:val="24"/>
          <w:lang w:val="es-DO"/>
        </w:rPr>
        <w:t>mpactando</w:t>
      </w:r>
      <w:r w:rsidR="009D270E" w:rsidRPr="00CC7801">
        <w:rPr>
          <w:color w:val="4C4747"/>
          <w:sz w:val="24"/>
          <w:szCs w:val="24"/>
          <w:lang w:val="es-DO"/>
        </w:rPr>
        <w:t xml:space="preserve"> a unos 5,027 </w:t>
      </w:r>
      <w:r w:rsidR="009D270E" w:rsidRPr="00CC7801">
        <w:rPr>
          <w:color w:val="4C4747"/>
          <w:sz w:val="24"/>
          <w:szCs w:val="24"/>
          <w:lang w:val="es-DO"/>
        </w:rPr>
        <w:lastRenderedPageBreak/>
        <w:t xml:space="preserve">usuarios e igual número de familias, en unas 365,000 tareas sembradas de arroz y guineo de exportación. </w:t>
      </w:r>
      <w:r w:rsidR="00AE7C1D" w:rsidRPr="00CC7801">
        <w:rPr>
          <w:color w:val="4C4747"/>
          <w:sz w:val="24"/>
          <w:szCs w:val="24"/>
          <w:lang w:val="es-DO"/>
        </w:rPr>
        <w:t>La</w:t>
      </w:r>
      <w:r w:rsidR="009D270E" w:rsidRPr="00CC7801">
        <w:rPr>
          <w:color w:val="4C4747"/>
          <w:sz w:val="24"/>
          <w:szCs w:val="24"/>
          <w:lang w:val="es-DO"/>
        </w:rPr>
        <w:t xml:space="preserve"> inversión </w:t>
      </w:r>
      <w:r w:rsidR="00AE7C1D" w:rsidRPr="00CC7801">
        <w:rPr>
          <w:color w:val="4C4747"/>
          <w:sz w:val="24"/>
          <w:szCs w:val="24"/>
          <w:lang w:val="es-DO"/>
        </w:rPr>
        <w:t xml:space="preserve">en el periodo fue </w:t>
      </w:r>
      <w:r w:rsidR="009D270E" w:rsidRPr="00CC7801">
        <w:rPr>
          <w:color w:val="4C4747"/>
          <w:sz w:val="24"/>
          <w:szCs w:val="24"/>
          <w:lang w:val="es-DO"/>
        </w:rPr>
        <w:t>de RD$43</w:t>
      </w:r>
      <w:r w:rsidR="00AE7C1D" w:rsidRPr="00CC7801">
        <w:rPr>
          <w:color w:val="4C4747"/>
          <w:sz w:val="24"/>
          <w:szCs w:val="24"/>
          <w:lang w:val="es-DO"/>
        </w:rPr>
        <w:t>,</w:t>
      </w:r>
      <w:r w:rsidR="00280E93" w:rsidRPr="00CC7801">
        <w:rPr>
          <w:color w:val="4C4747"/>
          <w:sz w:val="24"/>
          <w:szCs w:val="24"/>
          <w:lang w:val="es-DO"/>
        </w:rPr>
        <w:t>068,901.89.</w:t>
      </w:r>
    </w:p>
    <w:p w14:paraId="3B32ED40" w14:textId="77777777" w:rsidR="002844E9" w:rsidRPr="00CC7801" w:rsidRDefault="002844E9" w:rsidP="00686B0E">
      <w:pPr>
        <w:spacing w:after="0" w:line="360" w:lineRule="auto"/>
        <w:jc w:val="both"/>
        <w:rPr>
          <w:color w:val="4C4747"/>
          <w:lang w:val="es-DO"/>
        </w:rPr>
      </w:pPr>
    </w:p>
    <w:p w14:paraId="5BCDA05A" w14:textId="45A5ABBC" w:rsidR="00B6188B" w:rsidRPr="00CC7801" w:rsidRDefault="00B6188B" w:rsidP="00686B0E">
      <w:pPr>
        <w:spacing w:after="0" w:line="360" w:lineRule="auto"/>
        <w:jc w:val="both"/>
        <w:rPr>
          <w:color w:val="4C4747"/>
          <w:lang w:val="es-DO"/>
        </w:rPr>
      </w:pPr>
      <w:r w:rsidRPr="00CC7801">
        <w:rPr>
          <w:color w:val="4C4747"/>
          <w:lang w:val="es-DO"/>
        </w:rPr>
        <w:t xml:space="preserve">En cuanto a obras con fondos de la Central Hidroeléctrica Los Toros, se invirtieron recursos en dos obras, pero citaremos la </w:t>
      </w:r>
      <w:r w:rsidR="00686B0E" w:rsidRPr="00CC7801">
        <w:rPr>
          <w:color w:val="4C4747"/>
          <w:lang w:val="es-DO"/>
        </w:rPr>
        <w:t>más importante:</w:t>
      </w:r>
    </w:p>
    <w:p w14:paraId="18778B88" w14:textId="0EF9E823" w:rsidR="00686B0E" w:rsidRPr="00CC7801" w:rsidRDefault="00686B0E" w:rsidP="000C6780">
      <w:pPr>
        <w:pStyle w:val="Prrafodelista"/>
        <w:numPr>
          <w:ilvl w:val="0"/>
          <w:numId w:val="59"/>
        </w:numPr>
        <w:spacing w:line="360" w:lineRule="auto"/>
        <w:ind w:left="284" w:hanging="284"/>
        <w:jc w:val="both"/>
        <w:rPr>
          <w:color w:val="4C4747"/>
          <w:sz w:val="24"/>
          <w:szCs w:val="24"/>
        </w:rPr>
      </w:pPr>
      <w:r w:rsidRPr="00CC7801">
        <w:rPr>
          <w:color w:val="4C4747"/>
          <w:sz w:val="24"/>
          <w:szCs w:val="24"/>
          <w:lang w:val="es-US"/>
        </w:rPr>
        <w:t xml:space="preserve">Rehabilitación camino en la parte alta de la </w:t>
      </w:r>
      <w:r w:rsidR="002933EA" w:rsidRPr="00CC7801">
        <w:rPr>
          <w:color w:val="4C4747"/>
          <w:sz w:val="24"/>
          <w:szCs w:val="24"/>
          <w:lang w:val="es-US"/>
        </w:rPr>
        <w:t>microcuenca del</w:t>
      </w:r>
      <w:r w:rsidR="002844E9" w:rsidRPr="00CC7801">
        <w:rPr>
          <w:color w:val="4C4747"/>
          <w:sz w:val="24"/>
          <w:szCs w:val="24"/>
          <w:lang w:val="es-US"/>
        </w:rPr>
        <w:t xml:space="preserve"> </w:t>
      </w:r>
      <w:r w:rsidRPr="00CC7801">
        <w:rPr>
          <w:color w:val="4C4747"/>
          <w:sz w:val="24"/>
          <w:szCs w:val="24"/>
          <w:lang w:val="es-US"/>
        </w:rPr>
        <w:t xml:space="preserve">Arroyo </w:t>
      </w:r>
      <w:proofErr w:type="spellStart"/>
      <w:r w:rsidRPr="00CC7801">
        <w:rPr>
          <w:color w:val="4C4747"/>
          <w:sz w:val="24"/>
          <w:szCs w:val="24"/>
          <w:lang w:val="es-US"/>
        </w:rPr>
        <w:t>Sajanoa</w:t>
      </w:r>
      <w:proofErr w:type="spellEnd"/>
      <w:r w:rsidRPr="00CC7801">
        <w:rPr>
          <w:color w:val="4C4747"/>
          <w:sz w:val="24"/>
          <w:szCs w:val="24"/>
          <w:lang w:val="es-US"/>
        </w:rPr>
        <w:t>, en la provincia Azua.</w:t>
      </w:r>
      <w:r w:rsidRPr="00CC7801">
        <w:rPr>
          <w:color w:val="4C4747"/>
          <w:sz w:val="24"/>
          <w:szCs w:val="24"/>
          <w:lang w:val="es-DO"/>
        </w:rPr>
        <w:t xml:space="preserve"> Esta obra servirá para facilitar el acceso mediante la rehabilitación de los caminos que conducen a la microcuenca, beneficiando a unos 138 productores que trabajan unas 4,000 tareas sembradas de frutos menores y café, teniendo además unos 403 beneficiarios más. </w:t>
      </w:r>
      <w:r w:rsidR="002933EA" w:rsidRPr="00CC7801">
        <w:rPr>
          <w:color w:val="4C4747"/>
          <w:sz w:val="24"/>
          <w:szCs w:val="24"/>
          <w:lang w:val="es-DO"/>
        </w:rPr>
        <w:t>Fueron invertidos</w:t>
      </w:r>
      <w:r w:rsidR="002844E9" w:rsidRPr="00CC7801">
        <w:rPr>
          <w:color w:val="4C4747"/>
          <w:sz w:val="24"/>
          <w:szCs w:val="24"/>
          <w:lang w:val="es-DO"/>
        </w:rPr>
        <w:t xml:space="preserve"> en el 2024</w:t>
      </w:r>
      <w:r w:rsidRPr="00CC7801">
        <w:rPr>
          <w:color w:val="4C4747"/>
          <w:sz w:val="24"/>
          <w:szCs w:val="24"/>
          <w:lang w:val="es-DO"/>
        </w:rPr>
        <w:t xml:space="preserve"> la suma de RD$</w:t>
      </w:r>
      <w:r w:rsidRPr="00CC7801">
        <w:rPr>
          <w:color w:val="4C4747"/>
          <w:sz w:val="24"/>
          <w:szCs w:val="24"/>
        </w:rPr>
        <w:t>1,947,845.04, mediante los cuales fue finalizada la obra.</w:t>
      </w:r>
    </w:p>
    <w:p w14:paraId="7E109A83" w14:textId="77777777" w:rsidR="00686B0E" w:rsidRPr="00CC7801" w:rsidRDefault="00686B0E" w:rsidP="00131560">
      <w:pPr>
        <w:tabs>
          <w:tab w:val="left" w:pos="0"/>
        </w:tabs>
        <w:spacing w:after="0" w:line="360" w:lineRule="auto"/>
        <w:jc w:val="both"/>
        <w:rPr>
          <w:color w:val="4C4747"/>
          <w:lang w:val="es-US"/>
        </w:rPr>
      </w:pPr>
    </w:p>
    <w:p w14:paraId="211DC334" w14:textId="2A240581" w:rsidR="00973B4E" w:rsidRPr="00CC7801" w:rsidRDefault="00973B4E" w:rsidP="00131560">
      <w:pPr>
        <w:tabs>
          <w:tab w:val="left" w:pos="0"/>
        </w:tabs>
        <w:spacing w:after="0" w:line="360" w:lineRule="auto"/>
        <w:jc w:val="both"/>
        <w:rPr>
          <w:color w:val="4C4747"/>
          <w:shd w:val="clear" w:color="auto" w:fill="FFFFFF"/>
          <w:lang w:val="es-DO"/>
        </w:rPr>
      </w:pPr>
      <w:r w:rsidRPr="00CC7801">
        <w:rPr>
          <w:color w:val="4C4747"/>
          <w:lang w:val="es-US"/>
        </w:rPr>
        <w:t>Dentro de los proyectos con recursos internos, también</w:t>
      </w:r>
      <w:r w:rsidR="001E0DB1" w:rsidRPr="00CC7801">
        <w:rPr>
          <w:color w:val="4C4747"/>
          <w:lang w:val="es-US"/>
        </w:rPr>
        <w:t xml:space="preserve"> el INDRHI</w:t>
      </w:r>
      <w:r w:rsidRPr="00CC7801">
        <w:rPr>
          <w:color w:val="4C4747"/>
          <w:lang w:val="es-US"/>
        </w:rPr>
        <w:t xml:space="preserve"> ejecuta, pero, por medio de una Unidad Ejecutora, el Proyecto de Desarrollo Agrícola Azua II - Pueblo Viejo, localizado en la p</w:t>
      </w:r>
      <w:r w:rsidR="00131560" w:rsidRPr="00CC7801">
        <w:rPr>
          <w:color w:val="4C4747"/>
          <w:lang w:val="es-US"/>
        </w:rPr>
        <w:t>rovincia de Azua. En el año 2024</w:t>
      </w:r>
      <w:r w:rsidRPr="00CC7801">
        <w:rPr>
          <w:color w:val="4C4747"/>
          <w:lang w:val="es-US"/>
        </w:rPr>
        <w:t>, se invirtieron RD$</w:t>
      </w:r>
      <w:r w:rsidR="001E0DB1" w:rsidRPr="00CC7801">
        <w:rPr>
          <w:bCs/>
          <w:color w:val="4C4747"/>
          <w:lang w:val="es-DO"/>
        </w:rPr>
        <w:t>444,650,595.17</w:t>
      </w:r>
      <w:r w:rsidR="002844E9" w:rsidRPr="00CC7801">
        <w:rPr>
          <w:color w:val="4C4747"/>
          <w:shd w:val="clear" w:color="auto" w:fill="FFFFFF" w:themeFill="background1"/>
          <w:lang w:val="es-DO"/>
        </w:rPr>
        <w:t>.</w:t>
      </w:r>
      <w:r w:rsidRPr="00CC7801">
        <w:rPr>
          <w:color w:val="4C4747"/>
          <w:lang w:val="es-US"/>
        </w:rPr>
        <w:t xml:space="preserve"> Este proyecto beneficia a 9,152 usuarios directos, a 190,000 personas de manera indirecta (de las cuales 100,080 son hombres y 89,920 mujeres) y 17,000 ha dedicadas al riego. </w:t>
      </w:r>
      <w:r w:rsidRPr="00CC7801">
        <w:rPr>
          <w:color w:val="4C4747"/>
          <w:shd w:val="clear" w:color="auto" w:fill="FFFFFF"/>
          <w:lang w:val="es-DO"/>
        </w:rPr>
        <w:t>En cuanto a las principales actividades ejecutadas en el año</w:t>
      </w:r>
      <w:r w:rsidR="00B6188B" w:rsidRPr="00CC7801">
        <w:rPr>
          <w:color w:val="4C4747"/>
          <w:shd w:val="clear" w:color="auto" w:fill="FFFFFF"/>
          <w:lang w:val="es-DO"/>
        </w:rPr>
        <w:t>,</w:t>
      </w:r>
      <w:r w:rsidRPr="00CC7801">
        <w:rPr>
          <w:color w:val="4C4747"/>
          <w:shd w:val="clear" w:color="auto" w:fill="FFFFFF"/>
          <w:lang w:val="es-DO"/>
        </w:rPr>
        <w:t xml:space="preserve"> podemos mencionar</w:t>
      </w:r>
      <w:r w:rsidR="00B6188B" w:rsidRPr="00CC7801">
        <w:rPr>
          <w:color w:val="4C4747"/>
          <w:shd w:val="clear" w:color="auto" w:fill="FFFFFF"/>
          <w:lang w:val="es-DO"/>
        </w:rPr>
        <w:t>, el</w:t>
      </w:r>
      <w:r w:rsidR="00131560" w:rsidRPr="00CC7801">
        <w:rPr>
          <w:color w:val="4C4747"/>
          <w:shd w:val="clear" w:color="auto" w:fill="FFFFFF" w:themeFill="background1"/>
          <w:lang w:val="es-DO"/>
        </w:rPr>
        <w:t xml:space="preserve"> </w:t>
      </w:r>
      <w:r w:rsidR="00B6188B" w:rsidRPr="00CC7801">
        <w:rPr>
          <w:color w:val="4C4747"/>
          <w:shd w:val="clear" w:color="auto" w:fill="FFFFFF" w:themeFill="background1"/>
          <w:lang w:val="es-DO"/>
        </w:rPr>
        <w:t>r</w:t>
      </w:r>
      <w:r w:rsidR="00131560" w:rsidRPr="00CC7801">
        <w:rPr>
          <w:color w:val="4C4747"/>
          <w:shd w:val="clear" w:color="auto" w:fill="FFFFFF" w:themeFill="background1"/>
          <w:lang w:val="es-DO"/>
        </w:rPr>
        <w:t xml:space="preserve">evestimiento de canales con concreto, </w:t>
      </w:r>
      <w:r w:rsidR="00B6188B" w:rsidRPr="00CC7801">
        <w:rPr>
          <w:color w:val="4C4747"/>
          <w:shd w:val="clear" w:color="auto" w:fill="FFFFFF" w:themeFill="background1"/>
          <w:lang w:val="es-DO"/>
        </w:rPr>
        <w:t xml:space="preserve">la </w:t>
      </w:r>
      <w:r w:rsidR="00131560" w:rsidRPr="00CC7801">
        <w:rPr>
          <w:color w:val="4C4747"/>
          <w:shd w:val="clear" w:color="auto" w:fill="FFFFFF" w:themeFill="background1"/>
          <w:lang w:val="es-DO"/>
        </w:rPr>
        <w:t>finalización</w:t>
      </w:r>
      <w:r w:rsidR="00B6188B" w:rsidRPr="00CC7801">
        <w:rPr>
          <w:color w:val="4C4747"/>
          <w:shd w:val="clear" w:color="auto" w:fill="FFFFFF" w:themeFill="background1"/>
          <w:lang w:val="es-DO"/>
        </w:rPr>
        <w:t xml:space="preserve"> de </w:t>
      </w:r>
      <w:r w:rsidR="002933EA" w:rsidRPr="00CC7801">
        <w:rPr>
          <w:color w:val="4C4747"/>
          <w:shd w:val="clear" w:color="auto" w:fill="FFFFFF" w:themeFill="background1"/>
          <w:lang w:val="es-DO"/>
        </w:rPr>
        <w:t>la Derivadora</w:t>
      </w:r>
      <w:r w:rsidR="00131560" w:rsidRPr="00CC7801">
        <w:rPr>
          <w:color w:val="4C4747"/>
          <w:shd w:val="clear" w:color="auto" w:fill="FFFFFF" w:themeFill="background1"/>
          <w:lang w:val="es-DO"/>
        </w:rPr>
        <w:t xml:space="preserve"> </w:t>
      </w:r>
      <w:r w:rsidR="00B6188B" w:rsidRPr="00CC7801">
        <w:rPr>
          <w:color w:val="4C4747"/>
          <w:shd w:val="clear" w:color="auto" w:fill="FFFFFF" w:themeFill="background1"/>
          <w:lang w:val="es-DO"/>
        </w:rPr>
        <w:t xml:space="preserve">del Lateral 6; </w:t>
      </w:r>
      <w:r w:rsidR="002933EA" w:rsidRPr="00CC7801">
        <w:rPr>
          <w:color w:val="4C4747"/>
          <w:shd w:val="clear" w:color="auto" w:fill="FFFFFF" w:themeFill="background1"/>
          <w:lang w:val="es-DO"/>
        </w:rPr>
        <w:t>además, se</w:t>
      </w:r>
      <w:r w:rsidR="00131560" w:rsidRPr="00CC7801">
        <w:rPr>
          <w:color w:val="4C4747"/>
          <w:shd w:val="clear" w:color="auto" w:fill="FFFFFF" w:themeFill="background1"/>
          <w:lang w:val="es-DO"/>
        </w:rPr>
        <w:t xml:space="preserve"> avanzó en actividades relacionadas con los conductos cerrados, específicamente en los sifones con tuberías de PRFV</w:t>
      </w:r>
      <w:r w:rsidR="00B6188B" w:rsidRPr="00CC7801">
        <w:rPr>
          <w:color w:val="4C4747"/>
          <w:shd w:val="clear" w:color="auto" w:fill="FFFFFF" w:themeFill="background1"/>
          <w:lang w:val="es-DO"/>
        </w:rPr>
        <w:t>,</w:t>
      </w:r>
      <w:r w:rsidR="00695888" w:rsidRPr="00CC7801">
        <w:rPr>
          <w:color w:val="4C4747"/>
          <w:shd w:val="clear" w:color="auto" w:fill="FFFFFF" w:themeFill="background1"/>
          <w:lang w:val="es-DO"/>
        </w:rPr>
        <w:t xml:space="preserve"> y el inicio de la construcción del reservorio </w:t>
      </w:r>
      <w:r w:rsidR="00B6188B" w:rsidRPr="00CC7801">
        <w:rPr>
          <w:color w:val="4C4747"/>
          <w:shd w:val="clear" w:color="auto" w:fill="FFFFFF" w:themeFill="background1"/>
          <w:lang w:val="es-DO"/>
        </w:rPr>
        <w:t xml:space="preserve">en el </w:t>
      </w:r>
      <w:r w:rsidR="00695888" w:rsidRPr="00CC7801">
        <w:rPr>
          <w:color w:val="4C4747"/>
          <w:shd w:val="clear" w:color="auto" w:fill="FFFFFF" w:themeFill="background1"/>
          <w:lang w:val="es-DO"/>
        </w:rPr>
        <w:t>Bloque III.</w:t>
      </w:r>
    </w:p>
    <w:p w14:paraId="75D1A392" w14:textId="77777777" w:rsidR="00973B4E" w:rsidRPr="00CC7801" w:rsidRDefault="00973B4E" w:rsidP="00131560">
      <w:pPr>
        <w:spacing w:after="0" w:line="240" w:lineRule="auto"/>
        <w:rPr>
          <w:color w:val="4C4747"/>
          <w:lang w:val="es-US" w:eastAsia="es-US"/>
        </w:rPr>
      </w:pPr>
      <w:r w:rsidRPr="00CC7801">
        <w:rPr>
          <w:rFonts w:eastAsia="Times New Roman"/>
          <w:color w:val="4C4747"/>
          <w:sz w:val="22"/>
          <w:lang w:val="es-DO" w:eastAsia="es-DO"/>
        </w:rPr>
        <w:t xml:space="preserve">                                         </w:t>
      </w:r>
      <w:r w:rsidRPr="00CC7801">
        <w:rPr>
          <w:rFonts w:eastAsia="Times New Roman"/>
          <w:color w:val="4C4747"/>
          <w:sz w:val="22"/>
          <w:lang w:val="es-DO" w:eastAsia="es-DO"/>
        </w:rPr>
        <w:tab/>
      </w:r>
    </w:p>
    <w:p w14:paraId="067D1A31" w14:textId="64D63D25" w:rsidR="00973B4E" w:rsidRPr="00CC7801" w:rsidRDefault="00973B4E" w:rsidP="00686B0E">
      <w:pPr>
        <w:spacing w:after="0" w:line="360" w:lineRule="auto"/>
        <w:jc w:val="both"/>
        <w:rPr>
          <w:color w:val="4C4747"/>
          <w:lang w:val="es-US"/>
        </w:rPr>
      </w:pPr>
      <w:r w:rsidRPr="00CC7801">
        <w:rPr>
          <w:color w:val="4C4747"/>
          <w:spacing w:val="3"/>
          <w:lang w:val="es-US"/>
        </w:rPr>
        <w:t>E</w:t>
      </w:r>
      <w:r w:rsidRPr="00CC7801">
        <w:rPr>
          <w:color w:val="4C4747"/>
          <w:lang w:val="es-US"/>
        </w:rPr>
        <w:t xml:space="preserve">l </w:t>
      </w:r>
      <w:r w:rsidRPr="00CC7801">
        <w:rPr>
          <w:color w:val="4C4747"/>
          <w:spacing w:val="-5"/>
          <w:lang w:val="es-US"/>
        </w:rPr>
        <w:t>I</w:t>
      </w:r>
      <w:r w:rsidRPr="00CC7801">
        <w:rPr>
          <w:color w:val="4C4747"/>
          <w:spacing w:val="1"/>
          <w:lang w:val="es-US"/>
        </w:rPr>
        <w:t>ND</w:t>
      </w:r>
      <w:r w:rsidRPr="00CC7801">
        <w:rPr>
          <w:color w:val="4C4747"/>
          <w:lang w:val="es-US"/>
        </w:rPr>
        <w:t>R</w:t>
      </w:r>
      <w:r w:rsidRPr="00CC7801">
        <w:rPr>
          <w:color w:val="4C4747"/>
          <w:spacing w:val="1"/>
          <w:lang w:val="es-US"/>
        </w:rPr>
        <w:t>H</w:t>
      </w:r>
      <w:r w:rsidRPr="00CC7801">
        <w:rPr>
          <w:color w:val="4C4747"/>
          <w:lang w:val="es-US"/>
        </w:rPr>
        <w:t xml:space="preserve">I </w:t>
      </w:r>
      <w:r w:rsidRPr="00CC7801">
        <w:rPr>
          <w:color w:val="4C4747"/>
          <w:spacing w:val="-2"/>
          <w:lang w:val="es-US"/>
        </w:rPr>
        <w:t>ejecuta un (1) proyecto financiado con recursos externos y que cuenta con una contrapartida local, el cual es el</w:t>
      </w:r>
      <w:r w:rsidRPr="00CC7801">
        <w:rPr>
          <w:color w:val="4C4747"/>
          <w:lang w:val="es-US"/>
        </w:rPr>
        <w:t xml:space="preserve"> Proyecto Múltiple de la Presa de Montegrande y Rehabilitación y Complementación de la Presa de </w:t>
      </w:r>
      <w:r w:rsidRPr="00CC7801">
        <w:rPr>
          <w:color w:val="4C4747"/>
          <w:lang w:val="es-US"/>
        </w:rPr>
        <w:lastRenderedPageBreak/>
        <w:t>Sabana Yegua. La inversión en obras en el periodo fue de</w:t>
      </w:r>
      <w:r w:rsidR="005D34AF" w:rsidRPr="00CC7801">
        <w:rPr>
          <w:color w:val="4C4747"/>
          <w:spacing w:val="5"/>
          <w:lang w:val="es-US"/>
        </w:rPr>
        <w:t xml:space="preserve"> RD$1,</w:t>
      </w:r>
      <w:r w:rsidR="004E7EF3" w:rsidRPr="00CC7801">
        <w:rPr>
          <w:color w:val="4C4747"/>
          <w:spacing w:val="5"/>
          <w:lang w:val="es-US"/>
        </w:rPr>
        <w:t>427</w:t>
      </w:r>
      <w:r w:rsidR="009569F8" w:rsidRPr="00CC7801">
        <w:rPr>
          <w:color w:val="4C4747"/>
          <w:spacing w:val="5"/>
          <w:lang w:val="es-US"/>
        </w:rPr>
        <w:t xml:space="preserve">, </w:t>
      </w:r>
      <w:r w:rsidR="004E7EF3" w:rsidRPr="00CC7801">
        <w:rPr>
          <w:color w:val="4C4747"/>
          <w:spacing w:val="5"/>
          <w:lang w:val="es-US"/>
        </w:rPr>
        <w:t>223</w:t>
      </w:r>
      <w:r w:rsidR="009569F8" w:rsidRPr="00CC7801">
        <w:rPr>
          <w:color w:val="4C4747"/>
          <w:spacing w:val="5"/>
          <w:lang w:val="es-US"/>
        </w:rPr>
        <w:t>,</w:t>
      </w:r>
      <w:r w:rsidR="008C6C98" w:rsidRPr="00CC7801">
        <w:rPr>
          <w:color w:val="4C4747"/>
          <w:spacing w:val="5"/>
          <w:lang w:val="es-US"/>
        </w:rPr>
        <w:t>655.67</w:t>
      </w:r>
      <w:r w:rsidRPr="00CC7801">
        <w:rPr>
          <w:color w:val="4C4747"/>
          <w:lang w:val="es-DO" w:eastAsia="es-DO"/>
        </w:rPr>
        <w:t xml:space="preserve">, todo </w:t>
      </w:r>
      <w:r w:rsidR="00685312" w:rsidRPr="00CC7801">
        <w:rPr>
          <w:bCs/>
          <w:color w:val="4C4747"/>
          <w:lang w:val="es-DO" w:eastAsia="es-DO"/>
        </w:rPr>
        <w:t>con recursos externos (Tabla 12)</w:t>
      </w:r>
      <w:r w:rsidRPr="00CC7801">
        <w:rPr>
          <w:bCs/>
          <w:color w:val="4C4747"/>
          <w:lang w:val="es-DO" w:eastAsia="es-DO"/>
        </w:rPr>
        <w:t>.</w:t>
      </w:r>
      <w:r w:rsidRPr="00CC7801">
        <w:rPr>
          <w:color w:val="4C4747"/>
          <w:lang w:val="es-DO" w:eastAsia="es-DO"/>
        </w:rPr>
        <w:t xml:space="preserve"> </w:t>
      </w:r>
      <w:r w:rsidRPr="00CC7801">
        <w:rPr>
          <w:color w:val="4C4747"/>
          <w:lang w:val="es-US"/>
        </w:rPr>
        <w:t xml:space="preserve">Beneficia la región suroeste (Barahona, Bahoruco e Independencia) impactando directamente la calidad de vida de 453,514 personas (de las cuales </w:t>
      </w:r>
      <w:r w:rsidRPr="00CC7801">
        <w:rPr>
          <w:rFonts w:eastAsia="Times New Roman"/>
          <w:iCs/>
          <w:color w:val="4C4747"/>
          <w:lang w:val="es-DO" w:eastAsia="es-DO"/>
        </w:rPr>
        <w:t>234,628 son hombres y 218,886 son mujeres),</w:t>
      </w:r>
      <w:r w:rsidRPr="00CC7801">
        <w:rPr>
          <w:color w:val="4C4747"/>
          <w:lang w:val="es-US"/>
        </w:rPr>
        <w:t xml:space="preserve"> en riego, electricidad, control de inundaciones e incremento de la productividad y aumento del área de 10,000 a 32,000 ha, y suministro firme de 3.5 m</w:t>
      </w:r>
      <w:r w:rsidRPr="00CC7801">
        <w:rPr>
          <w:color w:val="4C4747"/>
          <w:vertAlign w:val="superscript"/>
          <w:lang w:val="es-US"/>
        </w:rPr>
        <w:t>3</w:t>
      </w:r>
      <w:r w:rsidRPr="00CC7801">
        <w:rPr>
          <w:color w:val="4C4747"/>
          <w:lang w:val="es-US"/>
        </w:rPr>
        <w:t>/s, al acueducto del suroeste.</w:t>
      </w:r>
      <w:r w:rsidR="00AB4878" w:rsidRPr="00CC7801">
        <w:rPr>
          <w:color w:val="4C4747"/>
          <w:lang w:val="es-DO"/>
        </w:rPr>
        <w:t xml:space="preserve"> </w:t>
      </w:r>
      <w:r w:rsidR="00AB4878" w:rsidRPr="00CC7801">
        <w:rPr>
          <w:color w:val="4C4747"/>
          <w:lang w:val="es-US"/>
        </w:rPr>
        <w:t>Los trabajos más importantes se realizaron en los toques finales de la presa, descargador de fondo, Rehabilitación y construcción de accesos provisionales y definitivos, el vertedero de servicio de la presa, trabajos de los equipos hidromecánicos. Se han realizado trabajos con obras complementarias en el área del centro poblado, donde fueron reubicados los pobladores desalojados por ser afectados por el lago de la presa. En la presa y obras complementarias se están dando los toques finales</w:t>
      </w:r>
      <w:r w:rsidRPr="00CC7801">
        <w:rPr>
          <w:color w:val="4C4747"/>
          <w:lang w:val="es-US"/>
        </w:rPr>
        <w:t>.</w:t>
      </w:r>
      <w:r w:rsidRPr="00CC7801">
        <w:rPr>
          <w:rFonts w:eastAsia="Times New Roman"/>
          <w:color w:val="4C4747"/>
          <w:lang w:val="es-DO" w:eastAsia="es-DO"/>
        </w:rPr>
        <w:t xml:space="preserve"> </w:t>
      </w:r>
    </w:p>
    <w:p w14:paraId="086290E9" w14:textId="77777777" w:rsidR="00973B4E" w:rsidRPr="00CC7801" w:rsidRDefault="00973B4E" w:rsidP="002B5F30">
      <w:pPr>
        <w:spacing w:after="0" w:line="360" w:lineRule="auto"/>
        <w:jc w:val="both"/>
        <w:rPr>
          <w:color w:val="4C4747"/>
          <w:lang w:val="es-US"/>
        </w:rPr>
      </w:pPr>
      <w:r w:rsidRPr="00CC7801">
        <w:rPr>
          <w:rFonts w:eastAsia="Times New Roman"/>
          <w:color w:val="4C4747"/>
          <w:lang w:val="es-DO" w:eastAsia="es-DO"/>
        </w:rPr>
        <w:t xml:space="preserve">                </w:t>
      </w:r>
    </w:p>
    <w:p w14:paraId="485DFC95" w14:textId="615D3C32" w:rsidR="00973B4E" w:rsidRPr="00CC7801" w:rsidRDefault="00973B4E" w:rsidP="002B5F30">
      <w:pPr>
        <w:tabs>
          <w:tab w:val="left" w:pos="284"/>
        </w:tabs>
        <w:spacing w:after="0" w:line="360" w:lineRule="auto"/>
        <w:ind w:right="-17"/>
        <w:contextualSpacing/>
        <w:jc w:val="both"/>
        <w:rPr>
          <w:rFonts w:eastAsia="Times New Roman"/>
          <w:color w:val="4C4747"/>
          <w:lang w:val="es-DO" w:eastAsia="ja-JP"/>
        </w:rPr>
      </w:pPr>
      <w:bookmarkStart w:id="5" w:name="_Hlk153437818"/>
      <w:r w:rsidRPr="00CC7801">
        <w:rPr>
          <w:rFonts w:eastAsia="Times New Roman"/>
          <w:color w:val="4C4747"/>
          <w:lang w:val="es-US"/>
        </w:rPr>
        <w:t xml:space="preserve">En cuanto a operación, mantenimiento y limpieza de los sistemas de riego (Programa 12), el INDRHI invirtió un monto de </w:t>
      </w:r>
      <w:r w:rsidR="002B5F30" w:rsidRPr="00CC7801">
        <w:rPr>
          <w:bCs/>
          <w:color w:val="4C4747"/>
          <w:lang w:val="es-DO"/>
        </w:rPr>
        <w:t>RD$</w:t>
      </w:r>
      <w:r w:rsidR="001C6AB0" w:rsidRPr="00CC7801">
        <w:rPr>
          <w:bCs/>
          <w:color w:val="4C4747"/>
          <w:lang w:val="es-DO"/>
        </w:rPr>
        <w:t>196,232,059.89</w:t>
      </w:r>
      <w:r w:rsidRPr="00CC7801">
        <w:rPr>
          <w:rFonts w:eastAsia="Times New Roman"/>
          <w:color w:val="4C4747"/>
          <w:lang w:val="es-US"/>
        </w:rPr>
        <w:t xml:space="preserve">, beneficiando directamente a </w:t>
      </w:r>
      <w:r w:rsidRPr="00CC7801">
        <w:rPr>
          <w:rFonts w:eastAsia="Times New Roman"/>
          <w:bCs/>
          <w:color w:val="4C4747"/>
          <w:lang w:val="es-DO" w:eastAsia="es-ES"/>
        </w:rPr>
        <w:t>89,359</w:t>
      </w:r>
      <w:r w:rsidRPr="00CC7801">
        <w:rPr>
          <w:rFonts w:eastAsia="Times New Roman"/>
          <w:color w:val="4C4747"/>
          <w:lang w:val="es-DO" w:eastAsia="es-ES"/>
        </w:rPr>
        <w:t xml:space="preserve"> </w:t>
      </w:r>
      <w:r w:rsidRPr="00CC7801">
        <w:rPr>
          <w:rFonts w:eastAsia="Times New Roman"/>
          <w:color w:val="4C4747"/>
          <w:lang w:val="es-US"/>
        </w:rPr>
        <w:t>usuarios e indirectamente, a igual número de familias en las Regionales de Riego de la institución localizadas en toda la geograf</w:t>
      </w:r>
      <w:r w:rsidRPr="00CC7801">
        <w:rPr>
          <w:rFonts w:eastAsia="Times New Roman"/>
          <w:color w:val="4C4747"/>
          <w:lang w:val="es-US" w:eastAsia="ja-JP"/>
        </w:rPr>
        <w:t>ía nacional. Se realiz</w:t>
      </w:r>
      <w:r w:rsidR="005A08B4" w:rsidRPr="00CC7801">
        <w:rPr>
          <w:rFonts w:eastAsia="Times New Roman"/>
          <w:color w:val="4C4747"/>
          <w:lang w:val="es-US" w:eastAsia="ja-JP"/>
        </w:rPr>
        <w:t>ó</w:t>
      </w:r>
      <w:r w:rsidRPr="00CC7801">
        <w:rPr>
          <w:rFonts w:eastAsia="Times New Roman"/>
          <w:color w:val="4C4747"/>
          <w:lang w:val="es-US" w:eastAsia="ja-JP"/>
        </w:rPr>
        <w:t xml:space="preserve"> </w:t>
      </w:r>
      <w:r w:rsidRPr="00CC7801">
        <w:rPr>
          <w:rFonts w:eastAsia="Times New Roman"/>
          <w:color w:val="4C4747"/>
          <w:lang w:val="es-DO" w:eastAsia="es-DO"/>
        </w:rPr>
        <w:t>limpieza de canal</w:t>
      </w:r>
      <w:r w:rsidR="002B5F30" w:rsidRPr="00CC7801">
        <w:rPr>
          <w:rFonts w:eastAsia="Times New Roman"/>
          <w:color w:val="4C4747"/>
          <w:lang w:val="es-DO" w:eastAsia="es-DO"/>
        </w:rPr>
        <w:t>es y drenes con equipos</w:t>
      </w:r>
      <w:r w:rsidR="005A08B4" w:rsidRPr="00CC7801">
        <w:rPr>
          <w:rFonts w:eastAsia="Times New Roman"/>
          <w:color w:val="4C4747"/>
          <w:lang w:val="es-DO" w:eastAsia="es-DO"/>
        </w:rPr>
        <w:t xml:space="preserve"> en una longitud de</w:t>
      </w:r>
      <w:r w:rsidR="002B5F30" w:rsidRPr="00CC7801">
        <w:rPr>
          <w:rFonts w:eastAsia="Times New Roman"/>
          <w:color w:val="4C4747"/>
          <w:lang w:val="es-DO" w:eastAsia="es-DO"/>
        </w:rPr>
        <w:t xml:space="preserve"> 503.01 km, y a mano, </w:t>
      </w:r>
      <w:r w:rsidR="002812D7" w:rsidRPr="00CC7801">
        <w:rPr>
          <w:rFonts w:eastAsia="Times New Roman"/>
          <w:color w:val="4C4747"/>
          <w:lang w:val="es-DO" w:eastAsia="es-DO"/>
        </w:rPr>
        <w:t>30.00</w:t>
      </w:r>
      <w:r w:rsidRPr="00CC7801">
        <w:rPr>
          <w:rFonts w:eastAsia="Times New Roman"/>
          <w:color w:val="4C4747"/>
          <w:lang w:val="es-DO" w:eastAsia="es-DO"/>
        </w:rPr>
        <w:t xml:space="preserve"> Km.</w:t>
      </w:r>
      <w:r w:rsidRPr="00CC7801">
        <w:rPr>
          <w:rFonts w:eastAsia="Times New Roman"/>
          <w:color w:val="4C4747"/>
          <w:lang w:val="es-DO" w:eastAsia="ja-JP"/>
        </w:rPr>
        <w:t xml:space="preserve"> </w:t>
      </w:r>
      <w:r w:rsidRPr="00CC7801">
        <w:rPr>
          <w:rFonts w:eastAsia="Times New Roman"/>
          <w:color w:val="4C4747"/>
          <w:lang w:val="es-US" w:eastAsia="ja-JP"/>
        </w:rPr>
        <w:t>En rehabilitación de camino</w:t>
      </w:r>
      <w:r w:rsidR="002B5F30" w:rsidRPr="00CC7801">
        <w:rPr>
          <w:rFonts w:eastAsia="Times New Roman"/>
          <w:color w:val="4C4747"/>
          <w:lang w:val="es-US" w:eastAsia="ja-JP"/>
        </w:rPr>
        <w:t>s y bermas, se ejecutaron 169.87</w:t>
      </w:r>
      <w:r w:rsidRPr="00CC7801">
        <w:rPr>
          <w:rFonts w:eastAsia="Times New Roman"/>
          <w:color w:val="4C4747"/>
          <w:lang w:val="es-US" w:eastAsia="ja-JP"/>
        </w:rPr>
        <w:t xml:space="preserve"> km</w:t>
      </w:r>
      <w:r w:rsidR="005A08B4" w:rsidRPr="00CC7801">
        <w:rPr>
          <w:rFonts w:eastAsia="Times New Roman"/>
          <w:color w:val="4C4747"/>
          <w:lang w:val="es-US" w:eastAsia="ja-JP"/>
        </w:rPr>
        <w:t>,</w:t>
      </w:r>
      <w:r w:rsidRPr="00CC7801">
        <w:rPr>
          <w:rFonts w:eastAsia="Times New Roman"/>
          <w:color w:val="4C4747"/>
          <w:lang w:val="es-US" w:eastAsia="ja-JP"/>
        </w:rPr>
        <w:t xml:space="preserve"> </w:t>
      </w:r>
      <w:r w:rsidR="005A08B4" w:rsidRPr="00CC7801">
        <w:rPr>
          <w:rFonts w:eastAsia="Times New Roman"/>
          <w:color w:val="4C4747"/>
          <w:lang w:val="es-US" w:eastAsia="ja-JP"/>
        </w:rPr>
        <w:t>y en</w:t>
      </w:r>
      <w:r w:rsidRPr="00CC7801">
        <w:rPr>
          <w:rFonts w:eastAsia="Times New Roman"/>
          <w:color w:val="4C4747"/>
          <w:lang w:val="es-US" w:eastAsia="ja-JP"/>
        </w:rPr>
        <w:t xml:space="preserve"> reconstrucción de muros de protección se </w:t>
      </w:r>
      <w:r w:rsidR="002B5F30" w:rsidRPr="00CC7801">
        <w:rPr>
          <w:rFonts w:eastAsia="Times New Roman"/>
          <w:color w:val="4C4747"/>
          <w:lang w:val="es-US" w:eastAsia="ja-JP"/>
        </w:rPr>
        <w:t>ejecutaron cuarenta y cinco (45) u</w:t>
      </w:r>
      <w:r w:rsidR="00FA5BCB" w:rsidRPr="00CC7801">
        <w:rPr>
          <w:rFonts w:eastAsia="Times New Roman"/>
          <w:color w:val="4C4747"/>
          <w:lang w:val="es-US" w:eastAsia="ja-JP"/>
        </w:rPr>
        <w:t>nidades</w:t>
      </w:r>
      <w:r w:rsidR="001C6AB0" w:rsidRPr="00CC7801">
        <w:rPr>
          <w:rFonts w:eastAsia="Times New Roman"/>
          <w:color w:val="4C4747"/>
          <w:lang w:val="es-US" w:eastAsia="ja-JP"/>
        </w:rPr>
        <w:t>.</w:t>
      </w:r>
      <w:r w:rsidRPr="00CC7801">
        <w:rPr>
          <w:rFonts w:eastAsia="Times New Roman"/>
          <w:color w:val="4C4747"/>
          <w:lang w:val="es-US" w:eastAsia="ja-JP"/>
        </w:rPr>
        <w:t xml:space="preserve"> Finalmente, se reparar</w:t>
      </w:r>
      <w:r w:rsidR="002B5F30" w:rsidRPr="00CC7801">
        <w:rPr>
          <w:rFonts w:eastAsia="Times New Roman"/>
          <w:color w:val="4C4747"/>
          <w:lang w:val="es-US" w:eastAsia="ja-JP"/>
        </w:rPr>
        <w:t xml:space="preserve">on e instalaron 78 unidades de bombas y se </w:t>
      </w:r>
      <w:r w:rsidR="00972099" w:rsidRPr="00CC7801">
        <w:rPr>
          <w:rFonts w:eastAsia="Times New Roman"/>
          <w:color w:val="4C4747"/>
          <w:lang w:val="es-US" w:eastAsia="ja-JP"/>
        </w:rPr>
        <w:t>hicieron</w:t>
      </w:r>
      <w:r w:rsidR="002B5F30" w:rsidRPr="00CC7801">
        <w:rPr>
          <w:rFonts w:eastAsia="Times New Roman"/>
          <w:color w:val="4C4747"/>
          <w:lang w:val="es-US" w:eastAsia="ja-JP"/>
        </w:rPr>
        <w:t xml:space="preserve"> pozos y limpiezas de </w:t>
      </w:r>
      <w:r w:rsidR="00972099" w:rsidRPr="00CC7801">
        <w:rPr>
          <w:rFonts w:eastAsia="Times New Roman"/>
          <w:color w:val="4C4747"/>
          <w:lang w:val="es-US" w:eastAsia="ja-JP"/>
        </w:rPr>
        <w:t>pozos</w:t>
      </w:r>
      <w:r w:rsidR="005A08B4" w:rsidRPr="00CC7801">
        <w:rPr>
          <w:rFonts w:eastAsia="Times New Roman"/>
          <w:color w:val="4C4747"/>
          <w:lang w:val="es-US" w:eastAsia="ja-JP"/>
        </w:rPr>
        <w:t xml:space="preserve"> en</w:t>
      </w:r>
      <w:r w:rsidR="00972099" w:rsidRPr="00CC7801">
        <w:rPr>
          <w:rFonts w:eastAsia="Times New Roman"/>
          <w:color w:val="4C4747"/>
          <w:lang w:val="es-US" w:eastAsia="ja-JP"/>
        </w:rPr>
        <w:t xml:space="preserve"> 194 </w:t>
      </w:r>
      <w:r w:rsidR="005A08B4" w:rsidRPr="00CC7801">
        <w:rPr>
          <w:rFonts w:eastAsia="Times New Roman"/>
          <w:color w:val="4C4747"/>
          <w:lang w:val="es-US" w:eastAsia="ja-JP"/>
        </w:rPr>
        <w:t>unidades.</w:t>
      </w:r>
    </w:p>
    <w:bookmarkEnd w:id="5"/>
    <w:p w14:paraId="58AFB3F9" w14:textId="77777777" w:rsidR="00973B4E" w:rsidRPr="00CC7801" w:rsidRDefault="00973B4E" w:rsidP="002B5F30">
      <w:pPr>
        <w:tabs>
          <w:tab w:val="left" w:pos="284"/>
        </w:tabs>
        <w:spacing w:after="0" w:line="360" w:lineRule="auto"/>
        <w:contextualSpacing/>
        <w:jc w:val="both"/>
        <w:rPr>
          <w:color w:val="4C4747"/>
          <w:lang w:val="es-US"/>
        </w:rPr>
      </w:pPr>
      <w:r w:rsidRPr="00CC7801">
        <w:rPr>
          <w:rFonts w:eastAsia="Times New Roman"/>
          <w:color w:val="4C4747"/>
          <w:lang w:val="es-DO" w:eastAsia="es-DO"/>
        </w:rPr>
        <w:t xml:space="preserve">       </w:t>
      </w:r>
    </w:p>
    <w:p w14:paraId="39F999B0" w14:textId="77777777" w:rsidR="00D45E79" w:rsidRPr="00CC7801" w:rsidRDefault="00D45E79" w:rsidP="002241CC">
      <w:pPr>
        <w:spacing w:after="0" w:line="360" w:lineRule="auto"/>
        <w:ind w:firstLine="360"/>
        <w:jc w:val="both"/>
        <w:rPr>
          <w:color w:val="4C4747"/>
          <w:lang w:val="es-DO"/>
        </w:rPr>
      </w:pPr>
    </w:p>
    <w:p w14:paraId="2E2DCDB1" w14:textId="77777777" w:rsidR="00D45E79" w:rsidRPr="00CC7801" w:rsidRDefault="00D45E79" w:rsidP="002241CC">
      <w:pPr>
        <w:spacing w:after="0" w:line="360" w:lineRule="auto"/>
        <w:ind w:firstLine="360"/>
        <w:jc w:val="both"/>
        <w:rPr>
          <w:color w:val="4C4747"/>
          <w:lang w:val="es-DO"/>
        </w:rPr>
      </w:pPr>
    </w:p>
    <w:p w14:paraId="18C454E8" w14:textId="77777777" w:rsidR="005A3431" w:rsidRPr="00CC7801" w:rsidRDefault="005A3431" w:rsidP="00BC3D0C">
      <w:pPr>
        <w:pStyle w:val="Ttulo1"/>
        <w:rPr>
          <w:rFonts w:cs="Times New Roman"/>
          <w:color w:val="4C4747"/>
          <w:lang w:val="es-DO"/>
        </w:rPr>
      </w:pPr>
      <w:bookmarkStart w:id="6" w:name="_Toc185233299"/>
      <w:r w:rsidRPr="00CC7801">
        <w:rPr>
          <w:rFonts w:cs="Times New Roman"/>
          <w:color w:val="4C4747"/>
          <w:lang w:val="es-DO"/>
        </w:rPr>
        <w:lastRenderedPageBreak/>
        <w:t>INFORMACIÓN INSTITUCIONAL</w:t>
      </w:r>
      <w:bookmarkEnd w:id="6"/>
    </w:p>
    <w:p w14:paraId="3EFA1801" w14:textId="77777777" w:rsidR="005A3431" w:rsidRPr="00CC7801" w:rsidRDefault="005A3431" w:rsidP="00BC3D0C">
      <w:pPr>
        <w:jc w:val="both"/>
        <w:rPr>
          <w:rFonts w:eastAsia="Calibri"/>
          <w:color w:val="4C4747"/>
          <w:sz w:val="18"/>
          <w:lang w:val="es-DO"/>
        </w:rPr>
      </w:pPr>
      <w:r w:rsidRPr="00CC7801">
        <w:rPr>
          <w:rFonts w:eastAsia="Calibri"/>
          <w:noProof/>
          <w:color w:val="4C4747"/>
          <w:sz w:val="18"/>
          <w:lang w:val="es-DO" w:eastAsia="es-DO"/>
        </w:rPr>
        <mc:AlternateContent>
          <mc:Choice Requires="wps">
            <w:drawing>
              <wp:anchor distT="0" distB="0" distL="114300" distR="114300" simplePos="0" relativeHeight="251663360" behindDoc="0" locked="0" layoutInCell="1" allowOverlap="1" wp14:anchorId="2CE24A16" wp14:editId="0040EE49">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8524C"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mc:Fallback>
        </mc:AlternateContent>
      </w:r>
    </w:p>
    <w:p w14:paraId="1B77C265" w14:textId="77777777" w:rsidR="005A3431" w:rsidRPr="00CC7801" w:rsidRDefault="005A3431" w:rsidP="00BC3D0C">
      <w:pPr>
        <w:jc w:val="center"/>
        <w:rPr>
          <w:rFonts w:eastAsia="Calibri"/>
          <w:color w:val="4C4747"/>
          <w:szCs w:val="36"/>
          <w:lang w:val="es-DO"/>
        </w:rPr>
      </w:pPr>
      <w:r w:rsidRPr="00CC7801">
        <w:rPr>
          <w:rFonts w:eastAsia="Calibri"/>
          <w:color w:val="4C4747"/>
          <w:szCs w:val="36"/>
          <w:lang w:val="es-DO"/>
        </w:rPr>
        <w:t>Memoria Institucional 2024</w:t>
      </w:r>
    </w:p>
    <w:p w14:paraId="5C6962F9" w14:textId="77777777" w:rsidR="005A3431" w:rsidRPr="005976E7" w:rsidRDefault="005A3431" w:rsidP="00BC3D0C">
      <w:pPr>
        <w:rPr>
          <w:b/>
          <w:bCs/>
          <w:iCs/>
          <w:noProof/>
          <w:color w:val="4C4747"/>
          <w:sz w:val="28"/>
          <w:szCs w:val="28"/>
          <w:lang w:val="es-DO"/>
        </w:rPr>
      </w:pPr>
    </w:p>
    <w:p w14:paraId="5206D2D5" w14:textId="77777777" w:rsidR="00973B4E" w:rsidRPr="005976E7" w:rsidRDefault="00973B4E" w:rsidP="005976E7">
      <w:pPr>
        <w:pStyle w:val="TITULOS1"/>
      </w:pPr>
      <w:bookmarkStart w:id="7" w:name="_Toc123132938"/>
      <w:bookmarkStart w:id="8" w:name="_Toc153536535"/>
      <w:bookmarkStart w:id="9" w:name="_Toc185233300"/>
      <w:r w:rsidRPr="005976E7">
        <w:t>2.1 Marco filosófico Institucional</w:t>
      </w:r>
      <w:bookmarkEnd w:id="7"/>
      <w:bookmarkEnd w:id="8"/>
      <w:bookmarkEnd w:id="9"/>
    </w:p>
    <w:p w14:paraId="6AD31031" w14:textId="77777777" w:rsidR="00973B4E" w:rsidRPr="005976E7" w:rsidRDefault="00973B4E" w:rsidP="00BC3D0C">
      <w:pPr>
        <w:pStyle w:val="0-NORMAL"/>
        <w:rPr>
          <w:b/>
          <w:bCs/>
          <w:iCs/>
          <w:color w:val="4C4747"/>
          <w:sz w:val="28"/>
          <w:szCs w:val="28"/>
        </w:rPr>
      </w:pPr>
      <w:bookmarkStart w:id="10" w:name="_Toc121910066"/>
      <w:r w:rsidRPr="00CC7801">
        <w:rPr>
          <w:color w:val="4C4747"/>
        </w:rPr>
        <w:t>La filosofía institucional manifiesta los principios y valores que la institución profesa, por lo que constituye el fundamento ideológico y las bases que sustentan su ser o identidad.</w:t>
      </w:r>
      <w:bookmarkEnd w:id="10"/>
    </w:p>
    <w:p w14:paraId="3E210756" w14:textId="77777777" w:rsidR="00973B4E" w:rsidRPr="005976E7" w:rsidRDefault="00973B4E" w:rsidP="00BC3D0C">
      <w:pPr>
        <w:pStyle w:val="Estilo2"/>
        <w:rPr>
          <w:sz w:val="28"/>
          <w:szCs w:val="28"/>
        </w:rPr>
      </w:pPr>
    </w:p>
    <w:p w14:paraId="14233880" w14:textId="77777777" w:rsidR="00973B4E" w:rsidRPr="005976E7" w:rsidRDefault="00973B4E" w:rsidP="005976E7">
      <w:pPr>
        <w:pStyle w:val="TITULOS1"/>
        <w:numPr>
          <w:ilvl w:val="0"/>
          <w:numId w:val="23"/>
        </w:numPr>
      </w:pPr>
      <w:bookmarkStart w:id="11" w:name="_Toc123132939"/>
      <w:bookmarkStart w:id="12" w:name="_Toc153536536"/>
      <w:bookmarkStart w:id="13" w:name="_Toc185233301"/>
      <w:r w:rsidRPr="005976E7">
        <w:t>Misión del INDRHI</w:t>
      </w:r>
      <w:bookmarkEnd w:id="11"/>
      <w:bookmarkEnd w:id="12"/>
      <w:bookmarkEnd w:id="13"/>
    </w:p>
    <w:p w14:paraId="49349D1B" w14:textId="6D730B59" w:rsidR="00973B4E" w:rsidRPr="005976E7" w:rsidRDefault="00973B4E" w:rsidP="005976E7">
      <w:pPr>
        <w:pStyle w:val="0-NORMAL"/>
        <w:rPr>
          <w:b/>
          <w:bCs/>
          <w:iCs/>
          <w:color w:val="4C4747"/>
          <w:sz w:val="28"/>
          <w:szCs w:val="28"/>
        </w:rPr>
      </w:pPr>
      <w:r w:rsidRPr="00CC7801">
        <w:rPr>
          <w:color w:val="4C4747"/>
        </w:rPr>
        <w:t>La misión del INDRHI es la conservación, desarrollo y gestión para la sostenibilidad del abastecimiento de los recursos hídricos nacionales. Esta misión incluye la planificación, construcción y administración de la infraestructura de captación, almacenamiento y conducción de agua para riego. Dentro de la misión del INDRHI está poner a disposición del país el suministro de agua en cantidad suficiente para todos los usos, los cuales estarán priorizados según el marco legal vigente.</w:t>
      </w:r>
    </w:p>
    <w:p w14:paraId="027BE1D7" w14:textId="77777777" w:rsidR="00973B4E" w:rsidRPr="005976E7" w:rsidRDefault="00973B4E" w:rsidP="005976E7">
      <w:pPr>
        <w:pStyle w:val="TITULOS1"/>
        <w:numPr>
          <w:ilvl w:val="0"/>
          <w:numId w:val="23"/>
        </w:numPr>
      </w:pPr>
      <w:bookmarkStart w:id="14" w:name="_Toc123132940"/>
      <w:bookmarkStart w:id="15" w:name="_Toc153536537"/>
      <w:bookmarkStart w:id="16" w:name="_Toc185233302"/>
      <w:r w:rsidRPr="005976E7">
        <w:t>Visión del INDRHI</w:t>
      </w:r>
      <w:bookmarkEnd w:id="14"/>
      <w:bookmarkEnd w:id="15"/>
      <w:bookmarkEnd w:id="16"/>
    </w:p>
    <w:p w14:paraId="65939E17" w14:textId="77777777" w:rsidR="00973B4E" w:rsidRPr="005976E7" w:rsidRDefault="00973B4E" w:rsidP="00BC3D0C">
      <w:pPr>
        <w:pStyle w:val="0-NORMAL"/>
        <w:rPr>
          <w:b/>
          <w:bCs/>
          <w:iCs/>
          <w:color w:val="4C4747"/>
          <w:sz w:val="28"/>
          <w:szCs w:val="28"/>
        </w:rPr>
      </w:pPr>
      <w:r w:rsidRPr="00CC7801">
        <w:rPr>
          <w:color w:val="4C4747"/>
        </w:rPr>
        <w:t>La visión del INDRHI es ser una institución de servicio que garantice la conservación, sostenibilidad y equidad en el uso oportuno del recurso agua para las presentes y futuras generaciones de dominicanos, tanto en cantidad como en calidad para su adecuada utilización.</w:t>
      </w:r>
    </w:p>
    <w:p w14:paraId="73702958" w14:textId="77777777" w:rsidR="00973B4E" w:rsidRPr="005976E7" w:rsidRDefault="00973B4E" w:rsidP="005976E7">
      <w:pPr>
        <w:pStyle w:val="TITULOS1"/>
        <w:numPr>
          <w:ilvl w:val="0"/>
          <w:numId w:val="23"/>
        </w:numPr>
      </w:pPr>
      <w:bookmarkStart w:id="17" w:name="_Toc123132941"/>
      <w:bookmarkStart w:id="18" w:name="_Toc153536538"/>
      <w:bookmarkStart w:id="19" w:name="_Toc185233303"/>
      <w:r w:rsidRPr="005976E7">
        <w:t>Valores Institucionales</w:t>
      </w:r>
      <w:bookmarkEnd w:id="17"/>
      <w:bookmarkEnd w:id="18"/>
      <w:bookmarkEnd w:id="19"/>
    </w:p>
    <w:p w14:paraId="30EEF7E0" w14:textId="77777777" w:rsidR="00973B4E" w:rsidRPr="00CC7801" w:rsidRDefault="00973B4E" w:rsidP="008D73CA">
      <w:pPr>
        <w:pStyle w:val="0-NORMAL"/>
        <w:numPr>
          <w:ilvl w:val="0"/>
          <w:numId w:val="12"/>
        </w:numPr>
        <w:rPr>
          <w:color w:val="4C4747"/>
        </w:rPr>
      </w:pPr>
      <w:r w:rsidRPr="00CC7801">
        <w:rPr>
          <w:color w:val="4C4747"/>
        </w:rPr>
        <w:t>Compromiso con la conservación, desarrollo y sostenibilidad del recurso agua y el medio ambiente.</w:t>
      </w:r>
    </w:p>
    <w:p w14:paraId="5AA81D39" w14:textId="77777777" w:rsidR="00973B4E" w:rsidRPr="00CC7801" w:rsidRDefault="00973B4E" w:rsidP="008D73CA">
      <w:pPr>
        <w:pStyle w:val="0-NORMAL"/>
        <w:numPr>
          <w:ilvl w:val="0"/>
          <w:numId w:val="12"/>
        </w:numPr>
        <w:rPr>
          <w:color w:val="4C4747"/>
        </w:rPr>
      </w:pPr>
      <w:r w:rsidRPr="00CC7801">
        <w:rPr>
          <w:color w:val="4C4747"/>
        </w:rPr>
        <w:lastRenderedPageBreak/>
        <w:t>Eficiencia en el uso del agua.</w:t>
      </w:r>
    </w:p>
    <w:p w14:paraId="7E75ED2B" w14:textId="77777777" w:rsidR="00973B4E" w:rsidRPr="00CC7801" w:rsidRDefault="00973B4E" w:rsidP="008D73CA">
      <w:pPr>
        <w:pStyle w:val="0-NORMAL"/>
        <w:numPr>
          <w:ilvl w:val="0"/>
          <w:numId w:val="12"/>
        </w:numPr>
        <w:rPr>
          <w:color w:val="4C4747"/>
        </w:rPr>
      </w:pPr>
      <w:r w:rsidRPr="00CC7801">
        <w:rPr>
          <w:color w:val="4C4747"/>
        </w:rPr>
        <w:t>Tecnificación e innovación permanente.</w:t>
      </w:r>
    </w:p>
    <w:p w14:paraId="0D18862E" w14:textId="77777777" w:rsidR="00973B4E" w:rsidRPr="00CC7801" w:rsidRDefault="00973B4E" w:rsidP="008D73CA">
      <w:pPr>
        <w:pStyle w:val="0-NORMAL"/>
        <w:numPr>
          <w:ilvl w:val="0"/>
          <w:numId w:val="12"/>
        </w:numPr>
        <w:rPr>
          <w:color w:val="4C4747"/>
        </w:rPr>
      </w:pPr>
      <w:r w:rsidRPr="00CC7801">
        <w:rPr>
          <w:color w:val="4C4747"/>
        </w:rPr>
        <w:t>Transparencia y equidad en la gestión.</w:t>
      </w:r>
    </w:p>
    <w:p w14:paraId="00E05A6C" w14:textId="77777777" w:rsidR="00973B4E" w:rsidRPr="00CC7801" w:rsidRDefault="00973B4E" w:rsidP="008D73CA">
      <w:pPr>
        <w:pStyle w:val="0-NORMAL"/>
        <w:numPr>
          <w:ilvl w:val="0"/>
          <w:numId w:val="12"/>
        </w:numPr>
        <w:rPr>
          <w:color w:val="4C4747"/>
        </w:rPr>
      </w:pPr>
      <w:r w:rsidRPr="00CC7801">
        <w:rPr>
          <w:color w:val="4C4747"/>
        </w:rPr>
        <w:t>Vocación de servicio y apoyo a los usuarios.</w:t>
      </w:r>
    </w:p>
    <w:p w14:paraId="39F98E31" w14:textId="77777777" w:rsidR="00973B4E" w:rsidRPr="00CC7801" w:rsidRDefault="00973B4E" w:rsidP="008D73CA">
      <w:pPr>
        <w:pStyle w:val="0-NORMAL"/>
        <w:numPr>
          <w:ilvl w:val="0"/>
          <w:numId w:val="12"/>
        </w:numPr>
        <w:rPr>
          <w:color w:val="4C4747"/>
        </w:rPr>
      </w:pPr>
      <w:r w:rsidRPr="00CC7801">
        <w:rPr>
          <w:color w:val="4C4747"/>
        </w:rPr>
        <w:t>Calidad de gestión.</w:t>
      </w:r>
    </w:p>
    <w:p w14:paraId="35D0C70B" w14:textId="77777777" w:rsidR="00973B4E" w:rsidRPr="00CC7801" w:rsidRDefault="00973B4E" w:rsidP="008D73CA">
      <w:pPr>
        <w:pStyle w:val="0-NORMAL"/>
        <w:numPr>
          <w:ilvl w:val="0"/>
          <w:numId w:val="12"/>
        </w:numPr>
        <w:rPr>
          <w:color w:val="4C4747"/>
        </w:rPr>
      </w:pPr>
      <w:r w:rsidRPr="00CC7801">
        <w:rPr>
          <w:color w:val="4C4747"/>
        </w:rPr>
        <w:t>Participación comunitaria.</w:t>
      </w:r>
    </w:p>
    <w:p w14:paraId="2570BCC0" w14:textId="77777777" w:rsidR="00973B4E" w:rsidRPr="00CC7801" w:rsidRDefault="00973B4E" w:rsidP="008D73CA">
      <w:pPr>
        <w:pStyle w:val="0-NORMAL"/>
        <w:numPr>
          <w:ilvl w:val="0"/>
          <w:numId w:val="12"/>
        </w:numPr>
        <w:rPr>
          <w:color w:val="4C4747"/>
        </w:rPr>
      </w:pPr>
      <w:r w:rsidRPr="00CC7801">
        <w:rPr>
          <w:color w:val="4C4747"/>
        </w:rPr>
        <w:t>Colaboración interinstitucional armónica.</w:t>
      </w:r>
    </w:p>
    <w:p w14:paraId="7105DDBA" w14:textId="77777777" w:rsidR="00973B4E" w:rsidRPr="00CC7801" w:rsidRDefault="00973B4E" w:rsidP="008D73CA">
      <w:pPr>
        <w:pStyle w:val="0-NORMAL"/>
        <w:numPr>
          <w:ilvl w:val="0"/>
          <w:numId w:val="12"/>
        </w:numPr>
        <w:rPr>
          <w:color w:val="4C4747"/>
        </w:rPr>
      </w:pPr>
      <w:r w:rsidRPr="00CC7801">
        <w:rPr>
          <w:color w:val="4C4747"/>
        </w:rPr>
        <w:t>Fomento de la salud, la educación, la ciencia y la cultura.</w:t>
      </w:r>
    </w:p>
    <w:p w14:paraId="09180975" w14:textId="77777777" w:rsidR="00973B4E" w:rsidRPr="005976E7" w:rsidRDefault="00973B4E" w:rsidP="008D73CA">
      <w:pPr>
        <w:pStyle w:val="0-NORMAL"/>
        <w:numPr>
          <w:ilvl w:val="0"/>
          <w:numId w:val="12"/>
        </w:numPr>
        <w:rPr>
          <w:b/>
          <w:bCs/>
          <w:iCs/>
          <w:color w:val="4C4747"/>
          <w:sz w:val="28"/>
          <w:szCs w:val="28"/>
        </w:rPr>
      </w:pPr>
      <w:r w:rsidRPr="00CC7801">
        <w:rPr>
          <w:color w:val="4C4747"/>
        </w:rPr>
        <w:t>Reconocimiento al mérito.</w:t>
      </w:r>
    </w:p>
    <w:p w14:paraId="7A2F7BBB" w14:textId="77777777" w:rsidR="00973B4E" w:rsidRPr="005976E7" w:rsidRDefault="00973B4E" w:rsidP="00BC3D0C">
      <w:pPr>
        <w:pStyle w:val="Listaconvietas2"/>
        <w:numPr>
          <w:ilvl w:val="0"/>
          <w:numId w:val="0"/>
        </w:numPr>
        <w:spacing w:after="0" w:line="360" w:lineRule="auto"/>
        <w:ind w:left="720" w:right="74"/>
        <w:jc w:val="both"/>
        <w:rPr>
          <w:rFonts w:ascii="Times New Roman" w:hAnsi="Times New Roman"/>
          <w:b/>
          <w:bCs/>
          <w:i w:val="0"/>
          <w:color w:val="4C4747"/>
          <w:sz w:val="28"/>
          <w:szCs w:val="28"/>
          <w:lang w:val="es-DO"/>
        </w:rPr>
      </w:pPr>
    </w:p>
    <w:p w14:paraId="0AAAB7E9" w14:textId="77777777" w:rsidR="00973B4E" w:rsidRPr="005976E7" w:rsidRDefault="00973B4E" w:rsidP="005976E7">
      <w:pPr>
        <w:pStyle w:val="TITULOS1"/>
      </w:pPr>
      <w:bookmarkStart w:id="20" w:name="_Toc123132942"/>
      <w:bookmarkStart w:id="21" w:name="_Toc153536539"/>
      <w:bookmarkStart w:id="22" w:name="_Toc185233304"/>
      <w:r w:rsidRPr="005976E7">
        <w:t>2.2 Base Legal</w:t>
      </w:r>
      <w:bookmarkEnd w:id="20"/>
      <w:bookmarkEnd w:id="21"/>
      <w:bookmarkEnd w:id="22"/>
    </w:p>
    <w:p w14:paraId="525E2C9A" w14:textId="550D0204" w:rsidR="00973B4E" w:rsidRPr="00CC7801" w:rsidRDefault="00973B4E" w:rsidP="00D45E79">
      <w:pPr>
        <w:pStyle w:val="0-NORMAL"/>
        <w:rPr>
          <w:color w:val="4C4747"/>
        </w:rPr>
      </w:pPr>
      <w:r w:rsidRPr="00CC7801">
        <w:rPr>
          <w:color w:val="4C4747"/>
        </w:rPr>
        <w:t xml:space="preserve">En 1965, mediante la Ley </w:t>
      </w:r>
      <w:r w:rsidR="002933EA" w:rsidRPr="00CC7801">
        <w:rPr>
          <w:color w:val="4C4747"/>
        </w:rPr>
        <w:t>No.</w:t>
      </w:r>
      <w:r w:rsidRPr="00CC7801">
        <w:rPr>
          <w:color w:val="4C4747"/>
        </w:rPr>
        <w:t>6</w:t>
      </w:r>
      <w:r w:rsidR="002933EA" w:rsidRPr="00CC7801">
        <w:rPr>
          <w:color w:val="4C4747"/>
        </w:rPr>
        <w:t>,</w:t>
      </w:r>
      <w:r w:rsidRPr="00CC7801">
        <w:rPr>
          <w:color w:val="4C4747"/>
        </w:rPr>
        <w:t xml:space="preserve"> se creó el Instituto Nacional de Recursos Hidráulicos (INDRHI), ente supremo responsable de las aguas superficiales y subterráneas del país, habilitado para controlar, regular el uso y proteger los recursos de agua y suelo, desarrollar los estudios, investigaciones y proyectos de obras hidráulicas y energéticas necesarios para el desarrollo integral de las cuencas hidrográficas del país, y en particular para organizar y manejar la explotación de los sistemas de riego, con la intervención de los usuarios. La aprobación de la Ley General Sobre el Medio Ambiente introdujo ciertas modificaciones a la Ley 6, que crea al INDRHI. Mediante la Ley 64-00 la gestión de las aguas subterráneas pasa a ser competencia del Ministerio de Medio Ambiente y Recursos Naturales, una atribución que antes era del INDRHI.</w:t>
      </w:r>
    </w:p>
    <w:p w14:paraId="01E1EA50" w14:textId="77777777" w:rsidR="00973B4E" w:rsidRPr="00CC7801" w:rsidRDefault="00973B4E" w:rsidP="005976E7">
      <w:pPr>
        <w:pStyle w:val="TITULOS1"/>
      </w:pPr>
      <w:bookmarkStart w:id="23" w:name="_Toc123132943"/>
      <w:bookmarkStart w:id="24" w:name="_Toc153536540"/>
      <w:bookmarkStart w:id="25" w:name="_Toc185233305"/>
      <w:r w:rsidRPr="00CC7801">
        <w:t>2.3 Estructura Organizativa</w:t>
      </w:r>
      <w:bookmarkEnd w:id="23"/>
      <w:bookmarkEnd w:id="24"/>
      <w:bookmarkEnd w:id="25"/>
    </w:p>
    <w:p w14:paraId="52E6B4C9" w14:textId="77777777" w:rsidR="00973B4E" w:rsidRPr="00CC7801" w:rsidRDefault="00973B4E" w:rsidP="00D45E79">
      <w:pPr>
        <w:pStyle w:val="0-NORMAL"/>
        <w:rPr>
          <w:color w:val="4C4747"/>
        </w:rPr>
      </w:pPr>
      <w:bookmarkStart w:id="26" w:name="_Toc121910072"/>
      <w:r w:rsidRPr="00CC7801">
        <w:rPr>
          <w:color w:val="4C4747"/>
        </w:rPr>
        <w:t xml:space="preserve">La estructura organizativa del INDRHI fue aprobada por el Ministerio de Administración Pública (MAP), el 5 de enero del año 2018.En la </w:t>
      </w:r>
      <w:r w:rsidRPr="00CC7801">
        <w:rPr>
          <w:color w:val="4C4747"/>
        </w:rPr>
        <w:lastRenderedPageBreak/>
        <w:t>misma se suprimió el uso de la nomenclatura Gerencia en las denominaciones de las unidades orgánicas de la institución, atendiendo a la Ley Orgánica de Administración Pública 247-12, que establece las denominaciones de Dirección, Departamento, División y Sección. La misma se presenta a continuación.</w:t>
      </w:r>
    </w:p>
    <w:p w14:paraId="77B265ED" w14:textId="77777777" w:rsidR="00973B4E" w:rsidRPr="00CC7801" w:rsidRDefault="00973B4E" w:rsidP="00BC3D0C">
      <w:pPr>
        <w:pStyle w:val="0-NORMAL"/>
        <w:rPr>
          <w:color w:val="4C4747"/>
        </w:rPr>
      </w:pPr>
      <w:r w:rsidRPr="00CC7801">
        <w:rPr>
          <w:color w:val="4C4747"/>
        </w:rPr>
        <w:t>Unidades del nivel ejecutivo máximo</w:t>
      </w:r>
    </w:p>
    <w:p w14:paraId="11FD1CF4" w14:textId="77777777" w:rsidR="00973B4E" w:rsidRPr="00CC7801" w:rsidRDefault="00973B4E" w:rsidP="008D73CA">
      <w:pPr>
        <w:pStyle w:val="0-NORMAL"/>
        <w:numPr>
          <w:ilvl w:val="0"/>
          <w:numId w:val="2"/>
        </w:numPr>
        <w:rPr>
          <w:color w:val="4C4747"/>
        </w:rPr>
      </w:pPr>
      <w:r w:rsidRPr="00CC7801">
        <w:rPr>
          <w:color w:val="4C4747"/>
        </w:rPr>
        <w:t>Consejo de Administración.</w:t>
      </w:r>
    </w:p>
    <w:p w14:paraId="364C66D4" w14:textId="77777777" w:rsidR="00973B4E" w:rsidRPr="00CC7801" w:rsidRDefault="00973B4E" w:rsidP="008D73CA">
      <w:pPr>
        <w:pStyle w:val="0-NORMAL"/>
        <w:numPr>
          <w:ilvl w:val="0"/>
          <w:numId w:val="2"/>
        </w:numPr>
        <w:rPr>
          <w:color w:val="4C4747"/>
        </w:rPr>
      </w:pPr>
      <w:r w:rsidRPr="00CC7801">
        <w:rPr>
          <w:color w:val="4C4747"/>
        </w:rPr>
        <w:t>Dirección Ejecutiva.</w:t>
      </w:r>
    </w:p>
    <w:p w14:paraId="2C11909C" w14:textId="77777777" w:rsidR="00973B4E" w:rsidRPr="00CC7801" w:rsidRDefault="00973B4E" w:rsidP="008D73CA">
      <w:pPr>
        <w:pStyle w:val="0-NORMAL"/>
        <w:numPr>
          <w:ilvl w:val="0"/>
          <w:numId w:val="2"/>
        </w:numPr>
        <w:rPr>
          <w:color w:val="4C4747"/>
        </w:rPr>
      </w:pPr>
      <w:r w:rsidRPr="00CC7801">
        <w:rPr>
          <w:color w:val="4C4747"/>
        </w:rPr>
        <w:t>Sub-Direcciones.</w:t>
      </w:r>
    </w:p>
    <w:p w14:paraId="38E56FFD" w14:textId="77777777" w:rsidR="00973B4E" w:rsidRPr="00CC7801" w:rsidRDefault="00973B4E" w:rsidP="00BC3D0C">
      <w:pPr>
        <w:pStyle w:val="0-NORMAL"/>
        <w:rPr>
          <w:color w:val="4C4747"/>
        </w:rPr>
      </w:pPr>
      <w:r w:rsidRPr="00CC7801">
        <w:rPr>
          <w:color w:val="4C4747"/>
        </w:rPr>
        <w:t>Unidades del nivel Consultivo o Asesor</w:t>
      </w:r>
    </w:p>
    <w:p w14:paraId="5506030B" w14:textId="77777777" w:rsidR="00973B4E" w:rsidRPr="00CC7801" w:rsidRDefault="00973B4E" w:rsidP="008D73CA">
      <w:pPr>
        <w:pStyle w:val="0-NORMAL"/>
        <w:numPr>
          <w:ilvl w:val="0"/>
          <w:numId w:val="4"/>
        </w:numPr>
        <w:rPr>
          <w:color w:val="4C4747"/>
        </w:rPr>
      </w:pPr>
      <w:r w:rsidRPr="00CC7801">
        <w:rPr>
          <w:color w:val="4C4747"/>
        </w:rPr>
        <w:t>Oficina de Acceso a la Información Pública.</w:t>
      </w:r>
    </w:p>
    <w:p w14:paraId="62AF976F" w14:textId="77777777" w:rsidR="00973B4E" w:rsidRPr="00CC7801" w:rsidRDefault="00973B4E" w:rsidP="008D73CA">
      <w:pPr>
        <w:pStyle w:val="0-NORMAL"/>
        <w:numPr>
          <w:ilvl w:val="0"/>
          <w:numId w:val="4"/>
        </w:numPr>
        <w:rPr>
          <w:color w:val="4C4747"/>
        </w:rPr>
      </w:pPr>
      <w:r w:rsidRPr="00CC7801">
        <w:rPr>
          <w:color w:val="4C4747"/>
        </w:rPr>
        <w:t>Unidad Ejecutora de Proyectos con fondos externos.</w:t>
      </w:r>
    </w:p>
    <w:p w14:paraId="05516062" w14:textId="77777777" w:rsidR="00973B4E" w:rsidRPr="00CC7801" w:rsidRDefault="00973B4E" w:rsidP="008D73CA">
      <w:pPr>
        <w:pStyle w:val="0-NORMAL"/>
        <w:numPr>
          <w:ilvl w:val="0"/>
          <w:numId w:val="4"/>
        </w:numPr>
        <w:rPr>
          <w:color w:val="4C4747"/>
        </w:rPr>
      </w:pPr>
      <w:r w:rsidRPr="00CC7801">
        <w:rPr>
          <w:color w:val="4C4747"/>
        </w:rPr>
        <w:t>Dirección Jurídica:</w:t>
      </w:r>
    </w:p>
    <w:p w14:paraId="1DEB4806" w14:textId="77777777" w:rsidR="00973B4E" w:rsidRPr="00CC7801" w:rsidRDefault="00973B4E" w:rsidP="008D73CA">
      <w:pPr>
        <w:pStyle w:val="0-NORMAL"/>
        <w:numPr>
          <w:ilvl w:val="0"/>
          <w:numId w:val="3"/>
        </w:numPr>
        <w:rPr>
          <w:color w:val="4C4747"/>
        </w:rPr>
      </w:pPr>
      <w:r w:rsidRPr="00CC7801">
        <w:rPr>
          <w:color w:val="4C4747"/>
        </w:rPr>
        <w:t>Departamento de Litigios.</w:t>
      </w:r>
      <w:r w:rsidRPr="00CC7801">
        <w:rPr>
          <w:color w:val="4C4747"/>
        </w:rPr>
        <w:tab/>
      </w:r>
    </w:p>
    <w:p w14:paraId="6636DF66" w14:textId="77777777" w:rsidR="00973B4E" w:rsidRPr="00CC7801" w:rsidRDefault="00973B4E" w:rsidP="008D73CA">
      <w:pPr>
        <w:pStyle w:val="0-NORMAL"/>
        <w:numPr>
          <w:ilvl w:val="0"/>
          <w:numId w:val="3"/>
        </w:numPr>
        <w:rPr>
          <w:color w:val="4C4747"/>
        </w:rPr>
      </w:pPr>
      <w:r w:rsidRPr="00CC7801">
        <w:rPr>
          <w:color w:val="4C4747"/>
        </w:rPr>
        <w:t>Departamento de Elaboración de Documentos Legales.</w:t>
      </w:r>
    </w:p>
    <w:p w14:paraId="6225485C" w14:textId="77777777" w:rsidR="00973B4E" w:rsidRPr="00CC7801" w:rsidRDefault="00973B4E" w:rsidP="008D73CA">
      <w:pPr>
        <w:pStyle w:val="0-NORMAL"/>
        <w:numPr>
          <w:ilvl w:val="0"/>
          <w:numId w:val="5"/>
        </w:numPr>
        <w:rPr>
          <w:color w:val="4C4747"/>
        </w:rPr>
      </w:pPr>
      <w:r w:rsidRPr="00CC7801">
        <w:rPr>
          <w:color w:val="4C4747"/>
        </w:rPr>
        <w:t>Dirección de Fiscalización y Revisión.</w:t>
      </w:r>
    </w:p>
    <w:p w14:paraId="4B55D85F" w14:textId="77777777" w:rsidR="00973B4E" w:rsidRPr="00CC7801" w:rsidRDefault="00973B4E" w:rsidP="00BC3D0C">
      <w:pPr>
        <w:pStyle w:val="0-NORMAL"/>
        <w:rPr>
          <w:color w:val="4C4747"/>
        </w:rPr>
      </w:pPr>
    </w:p>
    <w:p w14:paraId="375AA461" w14:textId="77777777" w:rsidR="00973B4E" w:rsidRPr="00CC7801" w:rsidRDefault="00973B4E" w:rsidP="00BC3D0C">
      <w:pPr>
        <w:pStyle w:val="0-NORMAL"/>
        <w:rPr>
          <w:color w:val="4C4747"/>
        </w:rPr>
      </w:pPr>
    </w:p>
    <w:p w14:paraId="2B60FE59" w14:textId="77777777" w:rsidR="00973B4E" w:rsidRPr="00CC7801" w:rsidRDefault="00973B4E" w:rsidP="00BC3D0C">
      <w:pPr>
        <w:pStyle w:val="0-NORMAL"/>
        <w:rPr>
          <w:color w:val="4C4747"/>
        </w:rPr>
      </w:pPr>
    </w:p>
    <w:p w14:paraId="430A5F65" w14:textId="2A54514B" w:rsidR="00973B4E" w:rsidRPr="004E7EF3" w:rsidRDefault="00E84B14" w:rsidP="00C30381">
      <w:pPr>
        <w:pStyle w:val="0-NORMAL"/>
        <w:rPr>
          <w:color w:val="4C4747"/>
        </w:rPr>
      </w:pPr>
      <w:r>
        <w:rPr>
          <w:noProof/>
          <w:color w:val="4C4747"/>
          <w:lang w:eastAsia="es-DO"/>
        </w:rPr>
        <w:lastRenderedPageBreak/>
        <w:drawing>
          <wp:inline distT="0" distB="0" distL="0" distR="0" wp14:anchorId="332133E7" wp14:editId="42ABAB9C">
            <wp:extent cx="5942965" cy="7918315"/>
            <wp:effectExtent l="0" t="0" r="635" b="6985"/>
            <wp:docPr id="158259315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5683" cy="7935260"/>
                    </a:xfrm>
                    <a:prstGeom prst="rect">
                      <a:avLst/>
                    </a:prstGeom>
                    <a:noFill/>
                    <a:ln>
                      <a:noFill/>
                    </a:ln>
                  </pic:spPr>
                </pic:pic>
              </a:graphicData>
            </a:graphic>
          </wp:inline>
        </w:drawing>
      </w:r>
    </w:p>
    <w:bookmarkEnd w:id="26"/>
    <w:p w14:paraId="076073CB" w14:textId="77777777" w:rsidR="00973B4E" w:rsidRPr="00CC7801" w:rsidRDefault="00973B4E" w:rsidP="008D73CA">
      <w:pPr>
        <w:pStyle w:val="0-NORMAL"/>
        <w:numPr>
          <w:ilvl w:val="0"/>
          <w:numId w:val="5"/>
        </w:numPr>
        <w:rPr>
          <w:color w:val="4C4747"/>
        </w:rPr>
      </w:pPr>
      <w:r w:rsidRPr="00CC7801">
        <w:rPr>
          <w:color w:val="4C4747"/>
        </w:rPr>
        <w:lastRenderedPageBreak/>
        <w:t>Dirección de Comunicaciones:</w:t>
      </w:r>
    </w:p>
    <w:p w14:paraId="1A46F1C3" w14:textId="77777777" w:rsidR="00973B4E" w:rsidRPr="00CC7801" w:rsidRDefault="00973B4E" w:rsidP="008D73CA">
      <w:pPr>
        <w:pStyle w:val="0-NORMAL"/>
        <w:numPr>
          <w:ilvl w:val="0"/>
          <w:numId w:val="6"/>
        </w:numPr>
        <w:rPr>
          <w:color w:val="4C4747"/>
        </w:rPr>
      </w:pPr>
      <w:r w:rsidRPr="00CC7801">
        <w:rPr>
          <w:color w:val="4C4747"/>
        </w:rPr>
        <w:t>Departamento de Eventos y Protocolo.</w:t>
      </w:r>
    </w:p>
    <w:p w14:paraId="2EB59677" w14:textId="77777777" w:rsidR="00973B4E" w:rsidRPr="00CC7801" w:rsidRDefault="00973B4E" w:rsidP="008D73CA">
      <w:pPr>
        <w:pStyle w:val="0-NORMAL"/>
        <w:numPr>
          <w:ilvl w:val="0"/>
          <w:numId w:val="6"/>
        </w:numPr>
        <w:rPr>
          <w:color w:val="4C4747"/>
        </w:rPr>
      </w:pPr>
      <w:r w:rsidRPr="00CC7801">
        <w:rPr>
          <w:color w:val="4C4747"/>
        </w:rPr>
        <w:t>Departamento de Redes Sociales y Medios Digitales.</w:t>
      </w:r>
    </w:p>
    <w:p w14:paraId="075A17CB" w14:textId="77777777" w:rsidR="00973B4E" w:rsidRPr="00CC7801" w:rsidRDefault="00973B4E" w:rsidP="008D73CA">
      <w:pPr>
        <w:pStyle w:val="0-NORMAL"/>
        <w:numPr>
          <w:ilvl w:val="0"/>
          <w:numId w:val="6"/>
        </w:numPr>
        <w:rPr>
          <w:color w:val="4C4747"/>
        </w:rPr>
      </w:pPr>
      <w:r w:rsidRPr="00CC7801">
        <w:rPr>
          <w:color w:val="4C4747"/>
        </w:rPr>
        <w:t>Departamento de Relaciones Públicas y Prensa.</w:t>
      </w:r>
    </w:p>
    <w:p w14:paraId="264F81F1" w14:textId="77777777" w:rsidR="00973B4E" w:rsidRPr="00CC7801" w:rsidRDefault="00973B4E" w:rsidP="008D73CA">
      <w:pPr>
        <w:pStyle w:val="0-NORMAL"/>
        <w:numPr>
          <w:ilvl w:val="0"/>
          <w:numId w:val="6"/>
        </w:numPr>
        <w:rPr>
          <w:color w:val="4C4747"/>
        </w:rPr>
      </w:pPr>
      <w:r w:rsidRPr="00CC7801">
        <w:rPr>
          <w:color w:val="4C4747"/>
        </w:rPr>
        <w:t>Centro de Documentación.</w:t>
      </w:r>
    </w:p>
    <w:p w14:paraId="5338C10F" w14:textId="77777777" w:rsidR="00973B4E" w:rsidRPr="00CC7801" w:rsidRDefault="00973B4E" w:rsidP="008D73CA">
      <w:pPr>
        <w:pStyle w:val="0-NORMAL"/>
        <w:numPr>
          <w:ilvl w:val="0"/>
          <w:numId w:val="7"/>
        </w:numPr>
        <w:rPr>
          <w:color w:val="4C4747"/>
        </w:rPr>
      </w:pPr>
      <w:r w:rsidRPr="00CC7801">
        <w:rPr>
          <w:color w:val="4C4747"/>
        </w:rPr>
        <w:t>Dirección de Recursos Humanos:</w:t>
      </w:r>
    </w:p>
    <w:p w14:paraId="4353335E" w14:textId="77777777" w:rsidR="00973B4E" w:rsidRPr="00CC7801" w:rsidRDefault="00973B4E" w:rsidP="008D73CA">
      <w:pPr>
        <w:pStyle w:val="0-NORMAL"/>
        <w:numPr>
          <w:ilvl w:val="0"/>
          <w:numId w:val="8"/>
        </w:numPr>
        <w:rPr>
          <w:color w:val="4C4747"/>
        </w:rPr>
      </w:pPr>
      <w:r w:rsidRPr="00CC7801">
        <w:rPr>
          <w:color w:val="4C4747"/>
        </w:rPr>
        <w:t>Departamento de Registro, Control y Nóminas.</w:t>
      </w:r>
    </w:p>
    <w:p w14:paraId="69E66B99" w14:textId="77777777" w:rsidR="00973B4E" w:rsidRPr="00CC7801" w:rsidRDefault="00973B4E" w:rsidP="008D73CA">
      <w:pPr>
        <w:pStyle w:val="0-NORMAL"/>
        <w:numPr>
          <w:ilvl w:val="0"/>
          <w:numId w:val="8"/>
        </w:numPr>
        <w:rPr>
          <w:color w:val="4C4747"/>
        </w:rPr>
      </w:pPr>
      <w:r w:rsidRPr="00CC7801">
        <w:rPr>
          <w:color w:val="4C4747"/>
        </w:rPr>
        <w:t>Departamento de Evaluación del Desempeño y Capacitación.</w:t>
      </w:r>
    </w:p>
    <w:p w14:paraId="47BAAD3D" w14:textId="77777777" w:rsidR="00973B4E" w:rsidRPr="00CC7801" w:rsidRDefault="00973B4E" w:rsidP="008D73CA">
      <w:pPr>
        <w:pStyle w:val="0-NORMAL"/>
        <w:numPr>
          <w:ilvl w:val="0"/>
          <w:numId w:val="8"/>
        </w:numPr>
        <w:rPr>
          <w:color w:val="4C4747"/>
        </w:rPr>
      </w:pPr>
      <w:r w:rsidRPr="00CC7801">
        <w:rPr>
          <w:color w:val="4C4747"/>
        </w:rPr>
        <w:t>Departamento de Relaciones Laborales y Sociales.</w:t>
      </w:r>
    </w:p>
    <w:p w14:paraId="5F94E323" w14:textId="77777777" w:rsidR="00973B4E" w:rsidRPr="00CC7801" w:rsidRDefault="00973B4E" w:rsidP="008D73CA">
      <w:pPr>
        <w:pStyle w:val="0-NORMAL"/>
        <w:numPr>
          <w:ilvl w:val="0"/>
          <w:numId w:val="8"/>
        </w:numPr>
        <w:rPr>
          <w:color w:val="4C4747"/>
        </w:rPr>
      </w:pPr>
      <w:r w:rsidRPr="00CC7801">
        <w:rPr>
          <w:color w:val="4C4747"/>
        </w:rPr>
        <w:t>Departamento de Organización del Trabajo y Compensación.</w:t>
      </w:r>
    </w:p>
    <w:p w14:paraId="6DDA97B8" w14:textId="77777777" w:rsidR="00973B4E" w:rsidRPr="00CC7801" w:rsidRDefault="00973B4E" w:rsidP="008D73CA">
      <w:pPr>
        <w:pStyle w:val="0-NORMAL"/>
        <w:numPr>
          <w:ilvl w:val="0"/>
          <w:numId w:val="7"/>
        </w:numPr>
        <w:rPr>
          <w:color w:val="4C4747"/>
        </w:rPr>
      </w:pPr>
      <w:r w:rsidRPr="00CC7801">
        <w:rPr>
          <w:color w:val="4C4747"/>
        </w:rPr>
        <w:t>Dirección de Planificación para el Desarrollo Institucional:</w:t>
      </w:r>
    </w:p>
    <w:p w14:paraId="75FB5E29" w14:textId="77777777" w:rsidR="00973B4E" w:rsidRPr="00CC7801" w:rsidRDefault="00973B4E" w:rsidP="008D73CA">
      <w:pPr>
        <w:pStyle w:val="0-NORMAL"/>
        <w:numPr>
          <w:ilvl w:val="0"/>
          <w:numId w:val="8"/>
        </w:numPr>
        <w:rPr>
          <w:color w:val="4C4747"/>
        </w:rPr>
      </w:pPr>
      <w:r w:rsidRPr="00CC7801">
        <w:rPr>
          <w:color w:val="4C4747"/>
        </w:rPr>
        <w:t>Departamento de Cooperación Internacional.</w:t>
      </w:r>
    </w:p>
    <w:p w14:paraId="47582F86" w14:textId="77777777" w:rsidR="00973B4E" w:rsidRPr="00CC7801" w:rsidRDefault="00973B4E" w:rsidP="008D73CA">
      <w:pPr>
        <w:pStyle w:val="0-NORMAL"/>
        <w:numPr>
          <w:ilvl w:val="0"/>
          <w:numId w:val="8"/>
        </w:numPr>
        <w:rPr>
          <w:color w:val="4C4747"/>
        </w:rPr>
      </w:pPr>
      <w:r w:rsidRPr="00CC7801">
        <w:rPr>
          <w:color w:val="4C4747"/>
        </w:rPr>
        <w:t>Departamento Desarrollo Institucional.</w:t>
      </w:r>
    </w:p>
    <w:p w14:paraId="1D23FF6C" w14:textId="77777777" w:rsidR="00973B4E" w:rsidRPr="00CC7801" w:rsidRDefault="00973B4E" w:rsidP="008D73CA">
      <w:pPr>
        <w:pStyle w:val="0-NORMAL"/>
        <w:numPr>
          <w:ilvl w:val="0"/>
          <w:numId w:val="8"/>
        </w:numPr>
        <w:rPr>
          <w:color w:val="4C4747"/>
        </w:rPr>
      </w:pPr>
      <w:r w:rsidRPr="00CC7801">
        <w:rPr>
          <w:color w:val="4C4747"/>
        </w:rPr>
        <w:t>Departamento de Calidad en la Gestión.</w:t>
      </w:r>
    </w:p>
    <w:p w14:paraId="090AA09D" w14:textId="77777777" w:rsidR="00973B4E" w:rsidRPr="00CC7801" w:rsidRDefault="00973B4E" w:rsidP="008D73CA">
      <w:pPr>
        <w:pStyle w:val="0-NORMAL"/>
        <w:numPr>
          <w:ilvl w:val="0"/>
          <w:numId w:val="7"/>
        </w:numPr>
        <w:rPr>
          <w:color w:val="4C4747"/>
        </w:rPr>
      </w:pPr>
      <w:r w:rsidRPr="00CC7801">
        <w:rPr>
          <w:color w:val="4C4747"/>
        </w:rPr>
        <w:t>Dirección Operativa de Ejecución y Cumplimiento:</w:t>
      </w:r>
    </w:p>
    <w:p w14:paraId="77C05A5C" w14:textId="77777777" w:rsidR="00973B4E" w:rsidRPr="00CC7801" w:rsidRDefault="00973B4E" w:rsidP="008D73CA">
      <w:pPr>
        <w:pStyle w:val="0-NORMAL"/>
        <w:numPr>
          <w:ilvl w:val="0"/>
          <w:numId w:val="8"/>
        </w:numPr>
        <w:rPr>
          <w:color w:val="4C4747"/>
        </w:rPr>
      </w:pPr>
      <w:r w:rsidRPr="00CC7801">
        <w:rPr>
          <w:color w:val="4C4747"/>
        </w:rPr>
        <w:t>Departamento de Administración de contratos en Ejecución.</w:t>
      </w:r>
    </w:p>
    <w:p w14:paraId="29576586" w14:textId="77777777" w:rsidR="00973B4E" w:rsidRPr="00CC7801" w:rsidRDefault="00973B4E" w:rsidP="008D73CA">
      <w:pPr>
        <w:pStyle w:val="0-NORMAL"/>
        <w:numPr>
          <w:ilvl w:val="0"/>
          <w:numId w:val="8"/>
        </w:numPr>
        <w:rPr>
          <w:color w:val="4C4747"/>
        </w:rPr>
      </w:pPr>
      <w:r w:rsidRPr="00CC7801">
        <w:rPr>
          <w:color w:val="4C4747"/>
        </w:rPr>
        <w:t>Departamento de Seguimiento de Acuerdos Nacionales e</w:t>
      </w:r>
      <w:r w:rsidRPr="00CC7801">
        <w:rPr>
          <w:color w:val="4C4747"/>
          <w:spacing w:val="1"/>
        </w:rPr>
        <w:t xml:space="preserve">   I</w:t>
      </w:r>
      <w:r w:rsidRPr="00CC7801">
        <w:rPr>
          <w:color w:val="4C4747"/>
        </w:rPr>
        <w:t>nternacionales en Ejecución y Cumplimiento.</w:t>
      </w:r>
    </w:p>
    <w:p w14:paraId="18DE80F3" w14:textId="77777777" w:rsidR="00973B4E" w:rsidRPr="00CC7801" w:rsidRDefault="00973B4E" w:rsidP="00BC3D0C">
      <w:pPr>
        <w:pStyle w:val="0-NORMAL"/>
        <w:rPr>
          <w:color w:val="4C4747"/>
        </w:rPr>
      </w:pPr>
      <w:bookmarkStart w:id="27" w:name="_Toc121910075"/>
      <w:r w:rsidRPr="00CC7801">
        <w:rPr>
          <w:color w:val="4C4747"/>
        </w:rPr>
        <w:t>Unidades del nivel Auxiliar o de Apoyo</w:t>
      </w:r>
      <w:bookmarkEnd w:id="27"/>
    </w:p>
    <w:p w14:paraId="2B05B7C1" w14:textId="77777777" w:rsidR="00973B4E" w:rsidRPr="00CC7801" w:rsidRDefault="00973B4E" w:rsidP="008D73CA">
      <w:pPr>
        <w:pStyle w:val="0-NORMAL"/>
        <w:numPr>
          <w:ilvl w:val="0"/>
          <w:numId w:val="9"/>
        </w:numPr>
        <w:rPr>
          <w:color w:val="4C4747"/>
        </w:rPr>
      </w:pPr>
      <w:r w:rsidRPr="00CC7801">
        <w:rPr>
          <w:color w:val="4C4747"/>
        </w:rPr>
        <w:t>Dirección Administrativa y Financiera:</w:t>
      </w:r>
    </w:p>
    <w:p w14:paraId="156739E9" w14:textId="77777777" w:rsidR="00973B4E" w:rsidRPr="00CC7801" w:rsidRDefault="00973B4E" w:rsidP="008D73CA">
      <w:pPr>
        <w:pStyle w:val="0-NORMAL"/>
        <w:numPr>
          <w:ilvl w:val="0"/>
          <w:numId w:val="10"/>
        </w:numPr>
        <w:rPr>
          <w:color w:val="4C4747"/>
        </w:rPr>
      </w:pPr>
      <w:r w:rsidRPr="00CC7801">
        <w:rPr>
          <w:color w:val="4C4747"/>
        </w:rPr>
        <w:t>División de Control de Bienes.</w:t>
      </w:r>
    </w:p>
    <w:p w14:paraId="34256E78" w14:textId="77777777" w:rsidR="00973B4E" w:rsidRPr="00CC7801" w:rsidRDefault="00973B4E" w:rsidP="008D73CA">
      <w:pPr>
        <w:pStyle w:val="0-NORMAL"/>
        <w:numPr>
          <w:ilvl w:val="0"/>
          <w:numId w:val="10"/>
        </w:numPr>
        <w:rPr>
          <w:color w:val="4C4747"/>
        </w:rPr>
      </w:pPr>
      <w:r w:rsidRPr="00CC7801">
        <w:rPr>
          <w:color w:val="4C4747"/>
        </w:rPr>
        <w:t>Departamento Financiero:</w:t>
      </w:r>
    </w:p>
    <w:p w14:paraId="1B0BCEBB" w14:textId="77777777" w:rsidR="00973B4E" w:rsidRPr="00CC7801" w:rsidRDefault="00973B4E" w:rsidP="008D73CA">
      <w:pPr>
        <w:pStyle w:val="0-NORMAL"/>
        <w:numPr>
          <w:ilvl w:val="0"/>
          <w:numId w:val="11"/>
        </w:numPr>
        <w:rPr>
          <w:color w:val="4C4747"/>
        </w:rPr>
      </w:pPr>
      <w:r w:rsidRPr="00CC7801">
        <w:rPr>
          <w:color w:val="4C4747"/>
        </w:rPr>
        <w:t>División de Contabilidad.</w:t>
      </w:r>
    </w:p>
    <w:p w14:paraId="2F06AD4F" w14:textId="77777777" w:rsidR="00973B4E" w:rsidRPr="00CC7801" w:rsidRDefault="00973B4E" w:rsidP="008D73CA">
      <w:pPr>
        <w:pStyle w:val="0-NORMAL"/>
        <w:numPr>
          <w:ilvl w:val="0"/>
          <w:numId w:val="11"/>
        </w:numPr>
        <w:rPr>
          <w:color w:val="4C4747"/>
        </w:rPr>
      </w:pPr>
      <w:r w:rsidRPr="00CC7801">
        <w:rPr>
          <w:color w:val="4C4747"/>
        </w:rPr>
        <w:lastRenderedPageBreak/>
        <w:t>División de Análisis y Procesamiento Financiero.</w:t>
      </w:r>
    </w:p>
    <w:p w14:paraId="2E336D37" w14:textId="77777777" w:rsidR="00973B4E" w:rsidRPr="00CC7801" w:rsidRDefault="00973B4E" w:rsidP="008D73CA">
      <w:pPr>
        <w:pStyle w:val="0-NORMAL"/>
        <w:numPr>
          <w:ilvl w:val="0"/>
          <w:numId w:val="11"/>
        </w:numPr>
        <w:rPr>
          <w:color w:val="4C4747"/>
        </w:rPr>
      </w:pPr>
      <w:r w:rsidRPr="00CC7801">
        <w:rPr>
          <w:color w:val="4C4747"/>
        </w:rPr>
        <w:t>División de Presupuesto:</w:t>
      </w:r>
    </w:p>
    <w:p w14:paraId="05F1B5B2" w14:textId="77777777" w:rsidR="00973B4E" w:rsidRPr="00CC7801" w:rsidRDefault="00973B4E" w:rsidP="008D73CA">
      <w:pPr>
        <w:pStyle w:val="0-NORMAL"/>
        <w:numPr>
          <w:ilvl w:val="0"/>
          <w:numId w:val="11"/>
        </w:numPr>
        <w:rPr>
          <w:color w:val="4C4747"/>
        </w:rPr>
      </w:pPr>
      <w:r w:rsidRPr="00CC7801">
        <w:rPr>
          <w:color w:val="4C4747"/>
        </w:rPr>
        <w:t>Sección de Ejecución Presupuestaria.</w:t>
      </w:r>
    </w:p>
    <w:p w14:paraId="24D4118F" w14:textId="77777777" w:rsidR="00973B4E" w:rsidRPr="00CC7801" w:rsidRDefault="00973B4E" w:rsidP="008D73CA">
      <w:pPr>
        <w:pStyle w:val="0-NORMAL"/>
        <w:numPr>
          <w:ilvl w:val="0"/>
          <w:numId w:val="11"/>
        </w:numPr>
        <w:rPr>
          <w:color w:val="4C4747"/>
        </w:rPr>
      </w:pPr>
      <w:r w:rsidRPr="00CC7801">
        <w:rPr>
          <w:color w:val="4C4747"/>
        </w:rPr>
        <w:t>División de Tesorería:</w:t>
      </w:r>
    </w:p>
    <w:p w14:paraId="76B24EA6" w14:textId="77777777" w:rsidR="00973B4E" w:rsidRPr="00CC7801" w:rsidRDefault="00973B4E" w:rsidP="008D73CA">
      <w:pPr>
        <w:pStyle w:val="0-NORMAL"/>
        <w:numPr>
          <w:ilvl w:val="0"/>
          <w:numId w:val="11"/>
        </w:numPr>
        <w:rPr>
          <w:color w:val="4C4747"/>
        </w:rPr>
      </w:pPr>
      <w:r w:rsidRPr="00CC7801">
        <w:rPr>
          <w:color w:val="4C4747"/>
        </w:rPr>
        <w:t>Sección de Cajas.</w:t>
      </w:r>
    </w:p>
    <w:p w14:paraId="31801CE2" w14:textId="77777777" w:rsidR="00973B4E" w:rsidRPr="00CC7801" w:rsidRDefault="00973B4E" w:rsidP="008D73CA">
      <w:pPr>
        <w:pStyle w:val="0-NORMAL"/>
        <w:numPr>
          <w:ilvl w:val="0"/>
          <w:numId w:val="22"/>
        </w:numPr>
        <w:rPr>
          <w:color w:val="4C4747"/>
        </w:rPr>
      </w:pPr>
      <w:r w:rsidRPr="00CC7801">
        <w:rPr>
          <w:color w:val="4C4747"/>
        </w:rPr>
        <w:t>Departamento Administrativo:</w:t>
      </w:r>
    </w:p>
    <w:p w14:paraId="1AE0D735" w14:textId="77777777" w:rsidR="00973B4E" w:rsidRPr="00CC7801" w:rsidRDefault="00973B4E" w:rsidP="008D73CA">
      <w:pPr>
        <w:pStyle w:val="0-NORMAL"/>
        <w:numPr>
          <w:ilvl w:val="0"/>
          <w:numId w:val="13"/>
        </w:numPr>
        <w:rPr>
          <w:color w:val="4C4747"/>
        </w:rPr>
      </w:pPr>
      <w:r w:rsidRPr="00CC7801">
        <w:rPr>
          <w:color w:val="4C4747"/>
        </w:rPr>
        <w:t>División de Transportación:</w:t>
      </w:r>
    </w:p>
    <w:p w14:paraId="3EACBC35" w14:textId="77777777" w:rsidR="00973B4E" w:rsidRPr="00CC7801" w:rsidRDefault="00973B4E" w:rsidP="008D73CA">
      <w:pPr>
        <w:pStyle w:val="0-NORMAL"/>
        <w:numPr>
          <w:ilvl w:val="0"/>
          <w:numId w:val="13"/>
        </w:numPr>
        <w:rPr>
          <w:color w:val="4C4747"/>
        </w:rPr>
      </w:pPr>
      <w:r w:rsidRPr="00CC7801">
        <w:rPr>
          <w:color w:val="4C4747"/>
        </w:rPr>
        <w:t>Sección Taller de Mecánica.</w:t>
      </w:r>
    </w:p>
    <w:p w14:paraId="03BD20B0" w14:textId="77777777" w:rsidR="00973B4E" w:rsidRPr="00CC7801" w:rsidRDefault="00973B4E" w:rsidP="008D73CA">
      <w:pPr>
        <w:pStyle w:val="0-NORMAL"/>
        <w:numPr>
          <w:ilvl w:val="0"/>
          <w:numId w:val="13"/>
        </w:numPr>
        <w:rPr>
          <w:color w:val="4C4747"/>
        </w:rPr>
      </w:pPr>
      <w:r w:rsidRPr="00CC7801">
        <w:rPr>
          <w:color w:val="4C4747"/>
        </w:rPr>
        <w:t>División de Servicios Generales, con:</w:t>
      </w:r>
    </w:p>
    <w:p w14:paraId="099BB4D7" w14:textId="77777777" w:rsidR="00973B4E" w:rsidRPr="00CC7801" w:rsidRDefault="00973B4E" w:rsidP="008D73CA">
      <w:pPr>
        <w:pStyle w:val="0-NORMAL"/>
        <w:numPr>
          <w:ilvl w:val="0"/>
          <w:numId w:val="13"/>
        </w:numPr>
        <w:rPr>
          <w:color w:val="4C4747"/>
        </w:rPr>
      </w:pPr>
      <w:r w:rsidRPr="00CC7801">
        <w:rPr>
          <w:color w:val="4C4747"/>
        </w:rPr>
        <w:t>Sección de Mayordomía y Mantenimiento.</w:t>
      </w:r>
    </w:p>
    <w:p w14:paraId="357558B9" w14:textId="77777777" w:rsidR="00973B4E" w:rsidRPr="00CC7801" w:rsidRDefault="00973B4E" w:rsidP="008D73CA">
      <w:pPr>
        <w:pStyle w:val="0-NORMAL"/>
        <w:numPr>
          <w:ilvl w:val="0"/>
          <w:numId w:val="13"/>
        </w:numPr>
        <w:rPr>
          <w:color w:val="4C4747"/>
        </w:rPr>
      </w:pPr>
      <w:r w:rsidRPr="00CC7801">
        <w:rPr>
          <w:color w:val="4C4747"/>
        </w:rPr>
        <w:t>Sección de Correspondencia y Archivo.</w:t>
      </w:r>
    </w:p>
    <w:p w14:paraId="71D98905" w14:textId="77777777" w:rsidR="00973B4E" w:rsidRPr="00CC7801" w:rsidRDefault="00973B4E" w:rsidP="008D73CA">
      <w:pPr>
        <w:pStyle w:val="0-NORMAL"/>
        <w:numPr>
          <w:ilvl w:val="0"/>
          <w:numId w:val="13"/>
        </w:numPr>
        <w:rPr>
          <w:color w:val="4C4747"/>
        </w:rPr>
      </w:pPr>
      <w:r w:rsidRPr="00CC7801">
        <w:rPr>
          <w:color w:val="4C4747"/>
        </w:rPr>
        <w:t>División de Planta Física.</w:t>
      </w:r>
    </w:p>
    <w:p w14:paraId="416A8086" w14:textId="77777777" w:rsidR="00973B4E" w:rsidRPr="00CC7801" w:rsidRDefault="00973B4E" w:rsidP="008D73CA">
      <w:pPr>
        <w:pStyle w:val="0-NORMAL"/>
        <w:numPr>
          <w:ilvl w:val="0"/>
          <w:numId w:val="13"/>
        </w:numPr>
        <w:rPr>
          <w:color w:val="4C4747"/>
        </w:rPr>
      </w:pPr>
      <w:r w:rsidRPr="00CC7801">
        <w:rPr>
          <w:color w:val="4C4747"/>
        </w:rPr>
        <w:t>División de Seguridad Civil:</w:t>
      </w:r>
    </w:p>
    <w:p w14:paraId="2DD16A53" w14:textId="77777777" w:rsidR="00973B4E" w:rsidRPr="00CC7801" w:rsidRDefault="00973B4E" w:rsidP="008D73CA">
      <w:pPr>
        <w:pStyle w:val="0-NORMAL"/>
        <w:numPr>
          <w:ilvl w:val="0"/>
          <w:numId w:val="13"/>
        </w:numPr>
        <w:rPr>
          <w:color w:val="4C4747"/>
        </w:rPr>
      </w:pPr>
      <w:r w:rsidRPr="00CC7801">
        <w:rPr>
          <w:color w:val="4C4747"/>
        </w:rPr>
        <w:t>Sección de Almacén y Suministro.</w:t>
      </w:r>
    </w:p>
    <w:p w14:paraId="55E8BD3B" w14:textId="77777777" w:rsidR="00973B4E" w:rsidRPr="00CC7801" w:rsidRDefault="00973B4E" w:rsidP="008D73CA">
      <w:pPr>
        <w:pStyle w:val="0-NORMAL"/>
        <w:numPr>
          <w:ilvl w:val="0"/>
          <w:numId w:val="13"/>
        </w:numPr>
        <w:rPr>
          <w:color w:val="4C4747"/>
        </w:rPr>
      </w:pPr>
      <w:r w:rsidRPr="00CC7801">
        <w:rPr>
          <w:color w:val="4C4747"/>
        </w:rPr>
        <w:t>Sección de Almacén Central.</w:t>
      </w:r>
    </w:p>
    <w:p w14:paraId="5CB05A6C" w14:textId="77777777" w:rsidR="00973B4E" w:rsidRPr="00CC7801" w:rsidRDefault="00973B4E" w:rsidP="008D73CA">
      <w:pPr>
        <w:pStyle w:val="0-NORMAL"/>
        <w:numPr>
          <w:ilvl w:val="0"/>
          <w:numId w:val="13"/>
        </w:numPr>
        <w:rPr>
          <w:color w:val="4C4747"/>
        </w:rPr>
      </w:pPr>
      <w:r w:rsidRPr="00CC7801">
        <w:rPr>
          <w:color w:val="4C4747"/>
        </w:rPr>
        <w:t>Sección de Seguro y Placa.</w:t>
      </w:r>
    </w:p>
    <w:p w14:paraId="7489C0D7" w14:textId="77777777" w:rsidR="00973B4E" w:rsidRPr="00CC7801" w:rsidRDefault="00973B4E" w:rsidP="008D73CA">
      <w:pPr>
        <w:pStyle w:val="0-NORMAL"/>
        <w:numPr>
          <w:ilvl w:val="0"/>
          <w:numId w:val="13"/>
        </w:numPr>
        <w:rPr>
          <w:color w:val="4C4747"/>
        </w:rPr>
      </w:pPr>
      <w:r w:rsidRPr="00CC7801">
        <w:rPr>
          <w:color w:val="4C4747"/>
        </w:rPr>
        <w:t>Sección de Archivo Central.</w:t>
      </w:r>
    </w:p>
    <w:p w14:paraId="63B7EF9D" w14:textId="77777777" w:rsidR="00973B4E" w:rsidRPr="00CC7801" w:rsidRDefault="00973B4E" w:rsidP="008D73CA">
      <w:pPr>
        <w:pStyle w:val="0-NORMAL"/>
        <w:numPr>
          <w:ilvl w:val="0"/>
          <w:numId w:val="13"/>
        </w:numPr>
        <w:rPr>
          <w:color w:val="4C4747"/>
        </w:rPr>
      </w:pPr>
      <w:r w:rsidRPr="00CC7801">
        <w:rPr>
          <w:noProof/>
          <w:color w:val="4C4747"/>
          <w:lang w:eastAsia="es-DO"/>
        </w:rPr>
        <mc:AlternateContent>
          <mc:Choice Requires="wps">
            <w:drawing>
              <wp:anchor distT="0" distB="0" distL="114300" distR="114300" simplePos="0" relativeHeight="251684864" behindDoc="1" locked="0" layoutInCell="1" allowOverlap="1" wp14:anchorId="07AEED1C" wp14:editId="5CCB0E4E">
                <wp:simplePos x="0" y="0"/>
                <wp:positionH relativeFrom="page">
                  <wp:posOffset>1529715</wp:posOffset>
                </wp:positionH>
                <wp:positionV relativeFrom="paragraph">
                  <wp:posOffset>127000</wp:posOffset>
                </wp:positionV>
                <wp:extent cx="50800" cy="7620"/>
                <wp:effectExtent l="0" t="0" r="0" b="0"/>
                <wp:wrapNone/>
                <wp:docPr id="962278181" name="Rectángulo 962278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AAA6E" id="Rectángulo 962278181" o:spid="_x0000_s1026" style="position:absolute;margin-left:120.45pt;margin-top:10pt;width:4pt;height:.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" fillcolor="black" stroked="f">
                <w10:wrap anchorx="page"/>
              </v:rect>
            </w:pict>
          </mc:Fallback>
        </mc:AlternateContent>
      </w:r>
      <w:r w:rsidRPr="00CC7801">
        <w:rPr>
          <w:color w:val="4C4747"/>
        </w:rPr>
        <w:t>Sección de Combustible.</w:t>
      </w:r>
    </w:p>
    <w:p w14:paraId="22704F73" w14:textId="77777777" w:rsidR="00973B4E" w:rsidRPr="00CC7801" w:rsidRDefault="00973B4E" w:rsidP="008D73CA">
      <w:pPr>
        <w:pStyle w:val="0-NORMAL"/>
        <w:numPr>
          <w:ilvl w:val="0"/>
          <w:numId w:val="13"/>
        </w:numPr>
        <w:rPr>
          <w:color w:val="4C4747"/>
        </w:rPr>
      </w:pPr>
      <w:r w:rsidRPr="00CC7801">
        <w:rPr>
          <w:color w:val="4C4747"/>
        </w:rPr>
        <w:t>Seguridad Militar.</w:t>
      </w:r>
    </w:p>
    <w:p w14:paraId="49A4BA74" w14:textId="77777777" w:rsidR="00973B4E" w:rsidRPr="00CC7801" w:rsidRDefault="00973B4E" w:rsidP="008D73CA">
      <w:pPr>
        <w:pStyle w:val="0-NORMAL"/>
        <w:numPr>
          <w:ilvl w:val="0"/>
          <w:numId w:val="14"/>
        </w:numPr>
        <w:rPr>
          <w:color w:val="4C4747"/>
        </w:rPr>
      </w:pPr>
      <w:r w:rsidRPr="00CC7801">
        <w:rPr>
          <w:color w:val="4C4747"/>
        </w:rPr>
        <w:t>Departamento de Compras y Contrataciones.</w:t>
      </w:r>
    </w:p>
    <w:p w14:paraId="4F91DF83" w14:textId="77777777" w:rsidR="00973B4E" w:rsidRPr="00CC7801" w:rsidRDefault="00973B4E" w:rsidP="008D73CA">
      <w:pPr>
        <w:pStyle w:val="0-NORMAL"/>
        <w:numPr>
          <w:ilvl w:val="0"/>
          <w:numId w:val="15"/>
        </w:numPr>
        <w:rPr>
          <w:color w:val="4C4747"/>
        </w:rPr>
      </w:pPr>
      <w:r w:rsidRPr="00CC7801">
        <w:rPr>
          <w:color w:val="4C4747"/>
        </w:rPr>
        <w:t>Dirección de Tecnologías de la Información y Comunicaciones:</w:t>
      </w:r>
    </w:p>
    <w:p w14:paraId="2A388998" w14:textId="77777777" w:rsidR="00973B4E" w:rsidRPr="00CC7801" w:rsidRDefault="00973B4E" w:rsidP="008D73CA">
      <w:pPr>
        <w:pStyle w:val="0-NORMAL"/>
        <w:numPr>
          <w:ilvl w:val="0"/>
          <w:numId w:val="15"/>
        </w:numPr>
        <w:rPr>
          <w:color w:val="4C4747"/>
        </w:rPr>
      </w:pPr>
      <w:r w:rsidRPr="00CC7801">
        <w:rPr>
          <w:color w:val="4C4747"/>
        </w:rPr>
        <w:t>Departamento de Desarrollo e Implementación de Sistemas.</w:t>
      </w:r>
    </w:p>
    <w:p w14:paraId="5603605D" w14:textId="77777777" w:rsidR="00973B4E" w:rsidRPr="00CC7801" w:rsidRDefault="00973B4E" w:rsidP="008D73CA">
      <w:pPr>
        <w:pStyle w:val="0-NORMAL"/>
        <w:numPr>
          <w:ilvl w:val="0"/>
          <w:numId w:val="15"/>
        </w:numPr>
        <w:rPr>
          <w:color w:val="4C4747"/>
        </w:rPr>
      </w:pPr>
      <w:r w:rsidRPr="00CC7801">
        <w:rPr>
          <w:color w:val="4C4747"/>
        </w:rPr>
        <w:t>Departamento de Administración de los Servicios TIC’S.</w:t>
      </w:r>
    </w:p>
    <w:p w14:paraId="5A94A8F3" w14:textId="77777777" w:rsidR="00973B4E" w:rsidRPr="00CC7801" w:rsidRDefault="00973B4E" w:rsidP="008D73CA">
      <w:pPr>
        <w:pStyle w:val="0-NORMAL"/>
        <w:numPr>
          <w:ilvl w:val="0"/>
          <w:numId w:val="15"/>
        </w:numPr>
        <w:rPr>
          <w:color w:val="4C4747"/>
        </w:rPr>
      </w:pPr>
      <w:r w:rsidRPr="00CC7801">
        <w:rPr>
          <w:color w:val="4C4747"/>
        </w:rPr>
        <w:t>Departamento de Administración de los Proyectos TIC’S.</w:t>
      </w:r>
    </w:p>
    <w:p w14:paraId="142251F7" w14:textId="77777777" w:rsidR="00973B4E" w:rsidRPr="00CC7801" w:rsidRDefault="00973B4E" w:rsidP="008D73CA">
      <w:pPr>
        <w:pStyle w:val="0-NORMAL"/>
        <w:numPr>
          <w:ilvl w:val="0"/>
          <w:numId w:val="15"/>
        </w:numPr>
        <w:rPr>
          <w:color w:val="4C4747"/>
        </w:rPr>
      </w:pPr>
      <w:r w:rsidRPr="00CC7801">
        <w:rPr>
          <w:color w:val="4C4747"/>
        </w:rPr>
        <w:lastRenderedPageBreak/>
        <w:t>Departamento de Operación TIC’S.</w:t>
      </w:r>
    </w:p>
    <w:p w14:paraId="03AF227D" w14:textId="77777777" w:rsidR="00973B4E" w:rsidRPr="00CC7801" w:rsidRDefault="00973B4E" w:rsidP="008D73CA">
      <w:pPr>
        <w:pStyle w:val="0-NORMAL"/>
        <w:numPr>
          <w:ilvl w:val="0"/>
          <w:numId w:val="15"/>
        </w:numPr>
        <w:rPr>
          <w:color w:val="4C4747"/>
        </w:rPr>
      </w:pPr>
      <w:r w:rsidRPr="00CC7801">
        <w:rPr>
          <w:color w:val="4C4747"/>
        </w:rPr>
        <w:t>Departamento de Seguridad y Monitoreo.</w:t>
      </w:r>
    </w:p>
    <w:p w14:paraId="70CAB9E6" w14:textId="77777777" w:rsidR="00973B4E" w:rsidRPr="00CC7801" w:rsidRDefault="00973B4E" w:rsidP="008D73CA">
      <w:pPr>
        <w:pStyle w:val="0-NORMAL"/>
        <w:numPr>
          <w:ilvl w:val="0"/>
          <w:numId w:val="15"/>
        </w:numPr>
        <w:rPr>
          <w:color w:val="4C4747"/>
        </w:rPr>
      </w:pPr>
      <w:bookmarkStart w:id="28" w:name="_Toc121910076"/>
      <w:r w:rsidRPr="00CC7801">
        <w:rPr>
          <w:color w:val="4C4747"/>
        </w:rPr>
        <w:t>Unidades del nivel Sustantivo u Operativo</w:t>
      </w:r>
      <w:bookmarkEnd w:id="28"/>
    </w:p>
    <w:p w14:paraId="2C4A9801" w14:textId="77777777" w:rsidR="00973B4E" w:rsidRPr="00CC7801" w:rsidRDefault="00973B4E" w:rsidP="008D73CA">
      <w:pPr>
        <w:pStyle w:val="0-NORMAL"/>
        <w:numPr>
          <w:ilvl w:val="0"/>
          <w:numId w:val="16"/>
        </w:numPr>
        <w:rPr>
          <w:color w:val="4C4747"/>
        </w:rPr>
      </w:pPr>
      <w:r w:rsidRPr="00CC7801">
        <w:rPr>
          <w:color w:val="4C4747"/>
        </w:rPr>
        <w:t>Programa Cultura del Agua.</w:t>
      </w:r>
    </w:p>
    <w:p w14:paraId="44B6241F" w14:textId="77777777" w:rsidR="00973B4E" w:rsidRPr="00CC7801" w:rsidRDefault="00973B4E" w:rsidP="008D73CA">
      <w:pPr>
        <w:pStyle w:val="0-NORMAL"/>
        <w:numPr>
          <w:ilvl w:val="0"/>
          <w:numId w:val="18"/>
        </w:numPr>
        <w:rPr>
          <w:color w:val="4C4747"/>
        </w:rPr>
      </w:pPr>
      <w:r w:rsidRPr="00CC7801">
        <w:rPr>
          <w:color w:val="4C4747"/>
        </w:rPr>
        <w:t>CEHICA (Centro para la Gestión Sostenible de los Recursos Hídricos en los Estados Insulares del Caribe):</w:t>
      </w:r>
    </w:p>
    <w:p w14:paraId="1A949739" w14:textId="77777777" w:rsidR="00973B4E" w:rsidRPr="00CC7801" w:rsidRDefault="00973B4E" w:rsidP="008D73CA">
      <w:pPr>
        <w:pStyle w:val="0-NORMAL"/>
        <w:numPr>
          <w:ilvl w:val="0"/>
          <w:numId w:val="17"/>
        </w:numPr>
        <w:rPr>
          <w:color w:val="4C4747"/>
        </w:rPr>
      </w:pPr>
      <w:r w:rsidRPr="00CC7801">
        <w:rPr>
          <w:color w:val="4C4747"/>
        </w:rPr>
        <w:t>División de Riego y Energía:</w:t>
      </w:r>
    </w:p>
    <w:p w14:paraId="517A3701" w14:textId="77777777" w:rsidR="00973B4E" w:rsidRPr="00CC7801" w:rsidRDefault="00973B4E" w:rsidP="008D73CA">
      <w:pPr>
        <w:pStyle w:val="0-NORMAL"/>
        <w:numPr>
          <w:ilvl w:val="0"/>
          <w:numId w:val="17"/>
        </w:numPr>
        <w:rPr>
          <w:color w:val="4C4747"/>
        </w:rPr>
      </w:pPr>
      <w:r w:rsidRPr="00CC7801">
        <w:rPr>
          <w:color w:val="4C4747"/>
        </w:rPr>
        <w:t>Sección de Estudios Agrologicos y Laboratorio de Suelos.</w:t>
      </w:r>
    </w:p>
    <w:p w14:paraId="589CFE46" w14:textId="77777777" w:rsidR="00973B4E" w:rsidRPr="00CC7801" w:rsidRDefault="00973B4E" w:rsidP="008D73CA">
      <w:pPr>
        <w:pStyle w:val="0-NORMAL"/>
        <w:numPr>
          <w:ilvl w:val="0"/>
          <w:numId w:val="17"/>
        </w:numPr>
        <w:rPr>
          <w:color w:val="4C4747"/>
        </w:rPr>
      </w:pPr>
      <w:r w:rsidRPr="00CC7801">
        <w:rPr>
          <w:color w:val="4C4747"/>
        </w:rPr>
        <w:t>División de Administración y Economía para la Gestión de los Recursos Hídricos.</w:t>
      </w:r>
    </w:p>
    <w:p w14:paraId="19D3A643" w14:textId="77777777" w:rsidR="00973B4E" w:rsidRPr="00CC7801" w:rsidRDefault="00973B4E" w:rsidP="008D73CA">
      <w:pPr>
        <w:pStyle w:val="0-NORMAL"/>
        <w:numPr>
          <w:ilvl w:val="0"/>
          <w:numId w:val="17"/>
        </w:numPr>
        <w:tabs>
          <w:tab w:val="left" w:pos="1418"/>
        </w:tabs>
        <w:rPr>
          <w:color w:val="4C4747"/>
        </w:rPr>
      </w:pPr>
      <w:r w:rsidRPr="00CC7801">
        <w:rPr>
          <w:color w:val="4C4747"/>
        </w:rPr>
        <w:t>División de calidad de agua y gestión ambiental:</w:t>
      </w:r>
      <w:r w:rsidRPr="00CC7801">
        <w:rPr>
          <w:color w:val="4C4747"/>
        </w:rPr>
        <w:tab/>
      </w:r>
    </w:p>
    <w:p w14:paraId="679E2238" w14:textId="77777777" w:rsidR="00973B4E" w:rsidRPr="00CC7801" w:rsidRDefault="00973B4E" w:rsidP="008D73CA">
      <w:pPr>
        <w:pStyle w:val="0-NORMAL"/>
        <w:numPr>
          <w:ilvl w:val="0"/>
          <w:numId w:val="17"/>
        </w:numPr>
        <w:rPr>
          <w:color w:val="4C4747"/>
        </w:rPr>
      </w:pPr>
      <w:r w:rsidRPr="00CC7801">
        <w:rPr>
          <w:color w:val="4C4747"/>
        </w:rPr>
        <w:t>Sección de Estudios, Monitoreo y Laboratorio de Calidad del Agua.</w:t>
      </w:r>
    </w:p>
    <w:p w14:paraId="38939BEE" w14:textId="77777777" w:rsidR="00973B4E" w:rsidRPr="00CC7801" w:rsidRDefault="00973B4E" w:rsidP="008D73CA">
      <w:pPr>
        <w:pStyle w:val="0-NORMAL"/>
        <w:numPr>
          <w:ilvl w:val="0"/>
          <w:numId w:val="18"/>
        </w:numPr>
        <w:rPr>
          <w:color w:val="4C4747"/>
        </w:rPr>
      </w:pPr>
      <w:r w:rsidRPr="00CC7801">
        <w:rPr>
          <w:color w:val="4C4747"/>
        </w:rPr>
        <w:t>Dirección de Operación y Conservación de Sistemas de Riego:</w:t>
      </w:r>
    </w:p>
    <w:p w14:paraId="11D1CE48" w14:textId="77777777" w:rsidR="00973B4E" w:rsidRPr="00CC7801" w:rsidRDefault="00973B4E" w:rsidP="008D73CA">
      <w:pPr>
        <w:pStyle w:val="0-NORMAL"/>
        <w:numPr>
          <w:ilvl w:val="0"/>
          <w:numId w:val="19"/>
        </w:numPr>
        <w:rPr>
          <w:color w:val="4C4747"/>
        </w:rPr>
      </w:pPr>
      <w:r w:rsidRPr="00CC7801">
        <w:rPr>
          <w:color w:val="4C4747"/>
        </w:rPr>
        <w:t>División de Operación de Sistemas de Riego:</w:t>
      </w:r>
    </w:p>
    <w:p w14:paraId="38E36B4F" w14:textId="77777777" w:rsidR="00973B4E" w:rsidRPr="00CC7801" w:rsidRDefault="00973B4E" w:rsidP="008D73CA">
      <w:pPr>
        <w:pStyle w:val="0-NORMAL"/>
        <w:numPr>
          <w:ilvl w:val="0"/>
          <w:numId w:val="19"/>
        </w:numPr>
        <w:rPr>
          <w:color w:val="4C4747"/>
        </w:rPr>
      </w:pPr>
      <w:r w:rsidRPr="00CC7801">
        <w:rPr>
          <w:color w:val="4C4747"/>
        </w:rPr>
        <w:t>Sección de Riego y Drenaje.</w:t>
      </w:r>
    </w:p>
    <w:p w14:paraId="079896A9" w14:textId="77777777" w:rsidR="00973B4E" w:rsidRPr="00CC7801" w:rsidRDefault="00973B4E" w:rsidP="008D73CA">
      <w:pPr>
        <w:pStyle w:val="0-NORMAL"/>
        <w:numPr>
          <w:ilvl w:val="0"/>
          <w:numId w:val="19"/>
        </w:numPr>
        <w:rPr>
          <w:color w:val="4C4747"/>
        </w:rPr>
      </w:pPr>
      <w:r w:rsidRPr="00CC7801">
        <w:rPr>
          <w:color w:val="4C4747"/>
        </w:rPr>
        <w:t>Sección de Estadísticas de Sistemas de Riego.</w:t>
      </w:r>
    </w:p>
    <w:p w14:paraId="03D88686" w14:textId="77777777" w:rsidR="00973B4E" w:rsidRPr="00CC7801" w:rsidRDefault="00973B4E" w:rsidP="008D73CA">
      <w:pPr>
        <w:pStyle w:val="0-NORMAL"/>
        <w:numPr>
          <w:ilvl w:val="0"/>
          <w:numId w:val="19"/>
        </w:numPr>
        <w:rPr>
          <w:color w:val="4C4747"/>
        </w:rPr>
      </w:pPr>
      <w:r w:rsidRPr="00CC7801">
        <w:rPr>
          <w:color w:val="4C4747"/>
        </w:rPr>
        <w:t>Sección de Títulos y Permisos de Agua.</w:t>
      </w:r>
    </w:p>
    <w:p w14:paraId="24AD6DD7" w14:textId="77777777" w:rsidR="00973B4E" w:rsidRPr="00CC7801" w:rsidRDefault="00973B4E" w:rsidP="008D73CA">
      <w:pPr>
        <w:pStyle w:val="0-NORMAL"/>
        <w:numPr>
          <w:ilvl w:val="0"/>
          <w:numId w:val="19"/>
        </w:numPr>
        <w:rPr>
          <w:color w:val="4C4747"/>
        </w:rPr>
      </w:pPr>
      <w:r w:rsidRPr="00CC7801">
        <w:rPr>
          <w:color w:val="4C4747"/>
        </w:rPr>
        <w:t>Sección de Radio y Comunicaciones.</w:t>
      </w:r>
    </w:p>
    <w:p w14:paraId="2C5B9C8F" w14:textId="77777777" w:rsidR="00973B4E" w:rsidRPr="00CC7801" w:rsidRDefault="00973B4E" w:rsidP="008D73CA">
      <w:pPr>
        <w:pStyle w:val="0-NORMAL"/>
        <w:numPr>
          <w:ilvl w:val="0"/>
          <w:numId w:val="19"/>
        </w:numPr>
        <w:rPr>
          <w:color w:val="4C4747"/>
        </w:rPr>
      </w:pPr>
      <w:r w:rsidRPr="00CC7801">
        <w:rPr>
          <w:color w:val="4C4747"/>
        </w:rPr>
        <w:t>División de Conservación y Mantenimiento de Canales de Riego:</w:t>
      </w:r>
    </w:p>
    <w:p w14:paraId="5191F06A" w14:textId="77777777" w:rsidR="00973B4E" w:rsidRPr="00CC7801" w:rsidRDefault="00973B4E" w:rsidP="008D73CA">
      <w:pPr>
        <w:pStyle w:val="0-NORMAL"/>
        <w:numPr>
          <w:ilvl w:val="0"/>
          <w:numId w:val="19"/>
        </w:numPr>
        <w:rPr>
          <w:color w:val="4C4747"/>
        </w:rPr>
      </w:pPr>
      <w:r w:rsidRPr="00CC7801">
        <w:rPr>
          <w:color w:val="4C4747"/>
        </w:rPr>
        <w:t>Sección de Mantenimiento de Canales y Drenajes.</w:t>
      </w:r>
    </w:p>
    <w:p w14:paraId="66C103DF" w14:textId="77777777" w:rsidR="00973B4E" w:rsidRPr="00CC7801" w:rsidRDefault="00973B4E" w:rsidP="008D73CA">
      <w:pPr>
        <w:pStyle w:val="0-NORMAL"/>
        <w:numPr>
          <w:ilvl w:val="0"/>
          <w:numId w:val="19"/>
        </w:numPr>
        <w:rPr>
          <w:color w:val="4C4747"/>
        </w:rPr>
      </w:pPr>
      <w:r w:rsidRPr="00CC7801">
        <w:rPr>
          <w:color w:val="4C4747"/>
        </w:rPr>
        <w:t>Sección de Control de Equipos Pesados.</w:t>
      </w:r>
    </w:p>
    <w:p w14:paraId="15BE7B66" w14:textId="77777777" w:rsidR="00973B4E" w:rsidRPr="00CC7801" w:rsidRDefault="00973B4E" w:rsidP="008D73CA">
      <w:pPr>
        <w:pStyle w:val="0-NORMAL"/>
        <w:numPr>
          <w:ilvl w:val="0"/>
          <w:numId w:val="19"/>
        </w:numPr>
        <w:rPr>
          <w:color w:val="4C4747"/>
        </w:rPr>
      </w:pPr>
      <w:r w:rsidRPr="00CC7801">
        <w:rPr>
          <w:color w:val="4C4747"/>
        </w:rPr>
        <w:t>Sección de Supervisión de Obras Menores.</w:t>
      </w:r>
    </w:p>
    <w:p w14:paraId="4790B56C" w14:textId="77777777" w:rsidR="00973B4E" w:rsidRPr="00CC7801" w:rsidRDefault="00973B4E" w:rsidP="008D73CA">
      <w:pPr>
        <w:pStyle w:val="0-NORMAL"/>
        <w:numPr>
          <w:ilvl w:val="0"/>
          <w:numId w:val="19"/>
        </w:numPr>
        <w:rPr>
          <w:color w:val="4C4747"/>
        </w:rPr>
      </w:pPr>
      <w:r w:rsidRPr="00CC7801">
        <w:rPr>
          <w:color w:val="4C4747"/>
        </w:rPr>
        <w:lastRenderedPageBreak/>
        <w:t>División de Pozos, Bombas y Malacates:</w:t>
      </w:r>
    </w:p>
    <w:p w14:paraId="158CC103" w14:textId="77777777" w:rsidR="00973B4E" w:rsidRPr="00CC7801" w:rsidRDefault="00973B4E" w:rsidP="008D73CA">
      <w:pPr>
        <w:pStyle w:val="0-NORMAL"/>
        <w:numPr>
          <w:ilvl w:val="0"/>
          <w:numId w:val="19"/>
        </w:numPr>
        <w:rPr>
          <w:color w:val="4C4747"/>
        </w:rPr>
      </w:pPr>
      <w:r w:rsidRPr="00CC7801">
        <w:rPr>
          <w:color w:val="4C4747"/>
        </w:rPr>
        <w:t>Sección de Perforación y Aforo de Pozos y Malacates.</w:t>
      </w:r>
    </w:p>
    <w:p w14:paraId="53D53C39" w14:textId="77777777" w:rsidR="00973B4E" w:rsidRPr="00CC7801" w:rsidRDefault="00973B4E" w:rsidP="008D73CA">
      <w:pPr>
        <w:pStyle w:val="0-NORMAL"/>
        <w:numPr>
          <w:ilvl w:val="0"/>
          <w:numId w:val="19"/>
        </w:numPr>
        <w:rPr>
          <w:color w:val="4C4747"/>
        </w:rPr>
      </w:pPr>
      <w:r w:rsidRPr="00CC7801">
        <w:rPr>
          <w:color w:val="4C4747"/>
        </w:rPr>
        <w:t>Sección de Bombas y Sistemas Eléctricos.</w:t>
      </w:r>
    </w:p>
    <w:p w14:paraId="36743006" w14:textId="77777777" w:rsidR="00973B4E" w:rsidRPr="00CC7801" w:rsidRDefault="00973B4E" w:rsidP="008D73CA">
      <w:pPr>
        <w:pStyle w:val="0-NORMAL"/>
        <w:numPr>
          <w:ilvl w:val="0"/>
          <w:numId w:val="20"/>
        </w:numPr>
        <w:rPr>
          <w:color w:val="4C4747"/>
        </w:rPr>
      </w:pPr>
      <w:r w:rsidRPr="00CC7801">
        <w:rPr>
          <w:color w:val="4C4747"/>
        </w:rPr>
        <w:t>Direcciones Regionales de Sistemas de Riego:</w:t>
      </w:r>
    </w:p>
    <w:p w14:paraId="22631D70" w14:textId="77777777" w:rsidR="00973B4E" w:rsidRPr="00CC7801" w:rsidRDefault="00973B4E" w:rsidP="008D73CA">
      <w:pPr>
        <w:pStyle w:val="0-NORMAL"/>
        <w:numPr>
          <w:ilvl w:val="0"/>
          <w:numId w:val="21"/>
        </w:numPr>
        <w:rPr>
          <w:color w:val="4C4747"/>
        </w:rPr>
      </w:pPr>
      <w:r w:rsidRPr="00CC7801">
        <w:rPr>
          <w:color w:val="4C4747"/>
        </w:rPr>
        <w:t xml:space="preserve">Dirección Regional Sistema de Riego Ozama </w:t>
      </w:r>
      <w:proofErr w:type="spellStart"/>
      <w:r w:rsidRPr="00CC7801">
        <w:rPr>
          <w:color w:val="4C4747"/>
        </w:rPr>
        <w:t>Nizao</w:t>
      </w:r>
      <w:proofErr w:type="spellEnd"/>
      <w:r w:rsidRPr="00CC7801">
        <w:rPr>
          <w:color w:val="4C4747"/>
        </w:rPr>
        <w:t>:</w:t>
      </w:r>
    </w:p>
    <w:p w14:paraId="4F6D218F" w14:textId="77777777" w:rsidR="00973B4E" w:rsidRPr="00CC7801" w:rsidRDefault="00973B4E" w:rsidP="008D73CA">
      <w:pPr>
        <w:pStyle w:val="0-NORMAL"/>
        <w:numPr>
          <w:ilvl w:val="0"/>
          <w:numId w:val="21"/>
        </w:numPr>
        <w:rPr>
          <w:color w:val="4C4747"/>
        </w:rPr>
      </w:pPr>
      <w:r w:rsidRPr="00CC7801">
        <w:rPr>
          <w:color w:val="4C4747"/>
        </w:rPr>
        <w:t>División de Riego Baní.</w:t>
      </w:r>
    </w:p>
    <w:p w14:paraId="28AD5CEB" w14:textId="77777777" w:rsidR="00973B4E" w:rsidRPr="00CC7801" w:rsidRDefault="00973B4E" w:rsidP="008D73CA">
      <w:pPr>
        <w:pStyle w:val="0-NORMAL"/>
        <w:numPr>
          <w:ilvl w:val="0"/>
          <w:numId w:val="21"/>
        </w:numPr>
        <w:rPr>
          <w:color w:val="4C4747"/>
        </w:rPr>
      </w:pPr>
      <w:r w:rsidRPr="00CC7801">
        <w:rPr>
          <w:color w:val="4C4747"/>
        </w:rPr>
        <w:t>División de Riego San Cristóbal.</w:t>
      </w:r>
    </w:p>
    <w:p w14:paraId="1DD2616A" w14:textId="77777777" w:rsidR="00973B4E" w:rsidRPr="00CC7801" w:rsidRDefault="00973B4E" w:rsidP="008D73CA">
      <w:pPr>
        <w:pStyle w:val="0-NORMAL"/>
        <w:numPr>
          <w:ilvl w:val="0"/>
          <w:numId w:val="21"/>
        </w:numPr>
        <w:rPr>
          <w:color w:val="4C4747"/>
        </w:rPr>
      </w:pPr>
      <w:r w:rsidRPr="00CC7801">
        <w:rPr>
          <w:color w:val="4C4747"/>
        </w:rPr>
        <w:t>Dirección Regional Sistema de Riego Valle de Azua:</w:t>
      </w:r>
    </w:p>
    <w:p w14:paraId="2AEFE245" w14:textId="77777777" w:rsidR="00973B4E" w:rsidRPr="00CC7801" w:rsidRDefault="00973B4E" w:rsidP="008D73CA">
      <w:pPr>
        <w:pStyle w:val="0-NORMAL"/>
        <w:numPr>
          <w:ilvl w:val="0"/>
          <w:numId w:val="21"/>
        </w:numPr>
        <w:rPr>
          <w:color w:val="4C4747"/>
        </w:rPr>
      </w:pPr>
      <w:r w:rsidRPr="00CC7801">
        <w:rPr>
          <w:color w:val="4C4747"/>
        </w:rPr>
        <w:t>División de Riego de Azua.</w:t>
      </w:r>
    </w:p>
    <w:p w14:paraId="4FC844D6" w14:textId="77777777" w:rsidR="00973B4E" w:rsidRPr="00CC7801" w:rsidRDefault="00973B4E" w:rsidP="008D73CA">
      <w:pPr>
        <w:pStyle w:val="0-NORMAL"/>
        <w:numPr>
          <w:ilvl w:val="0"/>
          <w:numId w:val="21"/>
        </w:numPr>
        <w:rPr>
          <w:color w:val="4C4747"/>
        </w:rPr>
      </w:pPr>
      <w:r w:rsidRPr="00CC7801">
        <w:rPr>
          <w:color w:val="4C4747"/>
        </w:rPr>
        <w:t>División de Riego Padre Las Casas.</w:t>
      </w:r>
    </w:p>
    <w:p w14:paraId="5105A26E" w14:textId="77777777" w:rsidR="00973B4E" w:rsidRPr="00CC7801" w:rsidRDefault="00973B4E" w:rsidP="008D73CA">
      <w:pPr>
        <w:pStyle w:val="0-NORMAL"/>
        <w:numPr>
          <w:ilvl w:val="0"/>
          <w:numId w:val="21"/>
        </w:numPr>
        <w:rPr>
          <w:color w:val="4C4747"/>
        </w:rPr>
      </w:pPr>
      <w:r w:rsidRPr="00CC7801">
        <w:rPr>
          <w:color w:val="4C4747"/>
        </w:rPr>
        <w:t>Dirección Regional Sistema de Riego Valle de San Juan:</w:t>
      </w:r>
    </w:p>
    <w:p w14:paraId="603523E2" w14:textId="77777777" w:rsidR="00973B4E" w:rsidRPr="00CC7801" w:rsidRDefault="00973B4E" w:rsidP="008D73CA">
      <w:pPr>
        <w:pStyle w:val="0-NORMAL"/>
        <w:numPr>
          <w:ilvl w:val="0"/>
          <w:numId w:val="21"/>
        </w:numPr>
        <w:rPr>
          <w:color w:val="4C4747"/>
        </w:rPr>
      </w:pPr>
      <w:r w:rsidRPr="00CC7801">
        <w:rPr>
          <w:color w:val="4C4747"/>
        </w:rPr>
        <w:t>División de Riego San Juan.</w:t>
      </w:r>
    </w:p>
    <w:p w14:paraId="71AE91B4" w14:textId="77777777" w:rsidR="00973B4E" w:rsidRPr="00CC7801" w:rsidRDefault="00973B4E" w:rsidP="008D73CA">
      <w:pPr>
        <w:pStyle w:val="0-NORMAL"/>
        <w:numPr>
          <w:ilvl w:val="0"/>
          <w:numId w:val="21"/>
        </w:numPr>
        <w:rPr>
          <w:color w:val="4C4747"/>
        </w:rPr>
      </w:pPr>
      <w:r w:rsidRPr="00CC7801">
        <w:rPr>
          <w:color w:val="4C4747"/>
        </w:rPr>
        <w:t>División de Riego Las Matas de Farfán.</w:t>
      </w:r>
    </w:p>
    <w:p w14:paraId="5118A937" w14:textId="77777777" w:rsidR="00973B4E" w:rsidRPr="00CC7801" w:rsidRDefault="00973B4E" w:rsidP="008D73CA">
      <w:pPr>
        <w:pStyle w:val="0-NORMAL"/>
        <w:numPr>
          <w:ilvl w:val="0"/>
          <w:numId w:val="21"/>
        </w:numPr>
        <w:rPr>
          <w:color w:val="4C4747"/>
        </w:rPr>
      </w:pPr>
      <w:r w:rsidRPr="00CC7801">
        <w:rPr>
          <w:color w:val="4C4747"/>
        </w:rPr>
        <w:t>Dirección Regional Sistema de Riego Lago Enriquillo:</w:t>
      </w:r>
    </w:p>
    <w:p w14:paraId="3A208284" w14:textId="77777777" w:rsidR="00973B4E" w:rsidRPr="00CC7801" w:rsidRDefault="00973B4E" w:rsidP="008D73CA">
      <w:pPr>
        <w:pStyle w:val="0-NORMAL"/>
        <w:numPr>
          <w:ilvl w:val="0"/>
          <w:numId w:val="21"/>
        </w:numPr>
        <w:rPr>
          <w:color w:val="4C4747"/>
        </w:rPr>
      </w:pPr>
      <w:r w:rsidRPr="00CC7801">
        <w:rPr>
          <w:color w:val="4C4747"/>
        </w:rPr>
        <w:t xml:space="preserve">División de Riego de </w:t>
      </w:r>
      <w:proofErr w:type="spellStart"/>
      <w:r w:rsidRPr="00CC7801">
        <w:rPr>
          <w:color w:val="4C4747"/>
        </w:rPr>
        <w:t>Neyba</w:t>
      </w:r>
      <w:proofErr w:type="spellEnd"/>
      <w:r w:rsidRPr="00CC7801">
        <w:rPr>
          <w:color w:val="4C4747"/>
        </w:rPr>
        <w:t>.</w:t>
      </w:r>
    </w:p>
    <w:p w14:paraId="0C3BCC23" w14:textId="77777777" w:rsidR="00973B4E" w:rsidRPr="00CC7801" w:rsidRDefault="00973B4E" w:rsidP="008D73CA">
      <w:pPr>
        <w:pStyle w:val="0-NORMAL"/>
        <w:numPr>
          <w:ilvl w:val="0"/>
          <w:numId w:val="21"/>
        </w:numPr>
        <w:rPr>
          <w:color w:val="4C4747"/>
        </w:rPr>
      </w:pPr>
      <w:r w:rsidRPr="00CC7801">
        <w:rPr>
          <w:color w:val="4C4747"/>
        </w:rPr>
        <w:t>División de Riego de Tamayo.</w:t>
      </w:r>
    </w:p>
    <w:p w14:paraId="6D130772" w14:textId="77777777" w:rsidR="00973B4E" w:rsidRPr="00CC7801" w:rsidRDefault="00973B4E" w:rsidP="008D73CA">
      <w:pPr>
        <w:pStyle w:val="0-NORMAL"/>
        <w:numPr>
          <w:ilvl w:val="0"/>
          <w:numId w:val="21"/>
        </w:numPr>
        <w:rPr>
          <w:color w:val="4C4747"/>
        </w:rPr>
      </w:pPr>
      <w:r w:rsidRPr="00CC7801">
        <w:rPr>
          <w:color w:val="4C4747"/>
        </w:rPr>
        <w:t xml:space="preserve">División de Riego de </w:t>
      </w:r>
      <w:proofErr w:type="spellStart"/>
      <w:r w:rsidRPr="00CC7801">
        <w:rPr>
          <w:color w:val="4C4747"/>
        </w:rPr>
        <w:t>Jimaní</w:t>
      </w:r>
      <w:proofErr w:type="spellEnd"/>
      <w:r w:rsidRPr="00CC7801">
        <w:rPr>
          <w:color w:val="4C4747"/>
        </w:rPr>
        <w:t>.</w:t>
      </w:r>
    </w:p>
    <w:p w14:paraId="0E118B1E" w14:textId="77777777" w:rsidR="00973B4E" w:rsidRPr="00CC7801" w:rsidRDefault="00973B4E" w:rsidP="008D73CA">
      <w:pPr>
        <w:pStyle w:val="0-NORMAL"/>
        <w:numPr>
          <w:ilvl w:val="0"/>
          <w:numId w:val="21"/>
        </w:numPr>
        <w:rPr>
          <w:color w:val="4C4747"/>
        </w:rPr>
      </w:pPr>
      <w:r w:rsidRPr="00CC7801">
        <w:rPr>
          <w:color w:val="4C4747"/>
        </w:rPr>
        <w:t>División de Riego Duvergé.</w:t>
      </w:r>
    </w:p>
    <w:p w14:paraId="5212A430" w14:textId="77777777" w:rsidR="00973B4E" w:rsidRPr="00CC7801" w:rsidRDefault="00973B4E" w:rsidP="008D73CA">
      <w:pPr>
        <w:pStyle w:val="0-NORMAL"/>
        <w:numPr>
          <w:ilvl w:val="0"/>
          <w:numId w:val="21"/>
        </w:numPr>
        <w:rPr>
          <w:color w:val="4C4747"/>
        </w:rPr>
      </w:pPr>
      <w:r w:rsidRPr="00CC7801">
        <w:rPr>
          <w:color w:val="4C4747"/>
        </w:rPr>
        <w:t xml:space="preserve">Dirección Regional Sistema de Riego </w:t>
      </w:r>
      <w:proofErr w:type="spellStart"/>
      <w:r w:rsidRPr="00CC7801">
        <w:rPr>
          <w:color w:val="4C4747"/>
        </w:rPr>
        <w:t>Yaque</w:t>
      </w:r>
      <w:proofErr w:type="spellEnd"/>
      <w:r w:rsidRPr="00CC7801">
        <w:rPr>
          <w:color w:val="4C4747"/>
        </w:rPr>
        <w:t xml:space="preserve"> del Sur:</w:t>
      </w:r>
    </w:p>
    <w:p w14:paraId="3031984F" w14:textId="77777777" w:rsidR="00973B4E" w:rsidRPr="00CC7801" w:rsidRDefault="00973B4E" w:rsidP="008D73CA">
      <w:pPr>
        <w:pStyle w:val="0-NORMAL"/>
        <w:numPr>
          <w:ilvl w:val="0"/>
          <w:numId w:val="21"/>
        </w:numPr>
        <w:rPr>
          <w:color w:val="4C4747"/>
        </w:rPr>
      </w:pPr>
      <w:r w:rsidRPr="00CC7801">
        <w:rPr>
          <w:color w:val="4C4747"/>
        </w:rPr>
        <w:t>División de Riego de Barahona.</w:t>
      </w:r>
    </w:p>
    <w:p w14:paraId="79ACE47D" w14:textId="77777777" w:rsidR="00973B4E" w:rsidRPr="00CC7801" w:rsidRDefault="00973B4E" w:rsidP="008D73CA">
      <w:pPr>
        <w:pStyle w:val="0-NORMAL"/>
        <w:numPr>
          <w:ilvl w:val="0"/>
          <w:numId w:val="21"/>
        </w:numPr>
        <w:rPr>
          <w:color w:val="4C4747"/>
        </w:rPr>
      </w:pPr>
      <w:r w:rsidRPr="00CC7801">
        <w:rPr>
          <w:color w:val="4C4747"/>
        </w:rPr>
        <w:t xml:space="preserve">División de Riego </w:t>
      </w:r>
      <w:proofErr w:type="spellStart"/>
      <w:r w:rsidR="009A58B8" w:rsidRPr="00CC7801">
        <w:rPr>
          <w:color w:val="4C4747"/>
        </w:rPr>
        <w:t>Nizaito</w:t>
      </w:r>
      <w:proofErr w:type="spellEnd"/>
      <w:r w:rsidRPr="00CC7801">
        <w:rPr>
          <w:color w:val="4C4747"/>
        </w:rPr>
        <w:t>.</w:t>
      </w:r>
    </w:p>
    <w:p w14:paraId="78C68EC9" w14:textId="77777777" w:rsidR="00973B4E" w:rsidRPr="00CC7801" w:rsidRDefault="00973B4E" w:rsidP="008D73CA">
      <w:pPr>
        <w:pStyle w:val="0-NORMAL"/>
        <w:numPr>
          <w:ilvl w:val="0"/>
          <w:numId w:val="21"/>
        </w:numPr>
        <w:rPr>
          <w:color w:val="4C4747"/>
        </w:rPr>
      </w:pPr>
      <w:r w:rsidRPr="00CC7801">
        <w:rPr>
          <w:color w:val="4C4747"/>
        </w:rPr>
        <w:t>Dirección Regional Sistema de Riego Bajo Yuna:</w:t>
      </w:r>
    </w:p>
    <w:p w14:paraId="7460AD20" w14:textId="77777777" w:rsidR="00973B4E" w:rsidRPr="00CC7801" w:rsidRDefault="00973B4E" w:rsidP="008D73CA">
      <w:pPr>
        <w:pStyle w:val="0-NORMAL"/>
        <w:numPr>
          <w:ilvl w:val="0"/>
          <w:numId w:val="21"/>
        </w:numPr>
        <w:rPr>
          <w:color w:val="4C4747"/>
        </w:rPr>
      </w:pPr>
      <w:r w:rsidRPr="00CC7801">
        <w:rPr>
          <w:color w:val="4C4747"/>
        </w:rPr>
        <w:t>División de Riego Nagua.</w:t>
      </w:r>
    </w:p>
    <w:p w14:paraId="3BDEAB6C" w14:textId="77777777" w:rsidR="00973B4E" w:rsidRPr="00CC7801" w:rsidRDefault="00973B4E" w:rsidP="008D73CA">
      <w:pPr>
        <w:pStyle w:val="0-NORMAL"/>
        <w:numPr>
          <w:ilvl w:val="0"/>
          <w:numId w:val="21"/>
        </w:numPr>
        <w:rPr>
          <w:color w:val="4C4747"/>
        </w:rPr>
      </w:pPr>
      <w:r w:rsidRPr="00CC7801">
        <w:rPr>
          <w:color w:val="4C4747"/>
        </w:rPr>
        <w:t>División de Riego AGLIPO I.</w:t>
      </w:r>
    </w:p>
    <w:p w14:paraId="68631F61" w14:textId="77777777" w:rsidR="00973B4E" w:rsidRPr="00CC7801" w:rsidRDefault="00973B4E" w:rsidP="008D73CA">
      <w:pPr>
        <w:pStyle w:val="0-NORMAL"/>
        <w:numPr>
          <w:ilvl w:val="0"/>
          <w:numId w:val="21"/>
        </w:numPr>
        <w:rPr>
          <w:color w:val="4C4747"/>
        </w:rPr>
      </w:pPr>
      <w:r w:rsidRPr="00CC7801">
        <w:rPr>
          <w:color w:val="4C4747"/>
        </w:rPr>
        <w:lastRenderedPageBreak/>
        <w:t>División de Riego AGLIPO II.</w:t>
      </w:r>
    </w:p>
    <w:p w14:paraId="3DB7C194" w14:textId="77777777" w:rsidR="00973B4E" w:rsidRPr="00CC7801" w:rsidRDefault="00973B4E" w:rsidP="008D73CA">
      <w:pPr>
        <w:pStyle w:val="0-NORMAL"/>
        <w:numPr>
          <w:ilvl w:val="0"/>
          <w:numId w:val="21"/>
        </w:numPr>
        <w:rPr>
          <w:color w:val="4C4747"/>
        </w:rPr>
      </w:pPr>
      <w:r w:rsidRPr="00CC7801">
        <w:rPr>
          <w:color w:val="4C4747"/>
        </w:rPr>
        <w:t>División de Riego Limón del Yuna.</w:t>
      </w:r>
    </w:p>
    <w:p w14:paraId="4D8A0F79" w14:textId="77777777" w:rsidR="00973B4E" w:rsidRPr="00CC7801" w:rsidRDefault="00973B4E" w:rsidP="008D73CA">
      <w:pPr>
        <w:pStyle w:val="0-NORMAL"/>
        <w:numPr>
          <w:ilvl w:val="0"/>
          <w:numId w:val="21"/>
        </w:numPr>
        <w:rPr>
          <w:color w:val="4C4747"/>
        </w:rPr>
      </w:pPr>
      <w:r w:rsidRPr="00CC7801">
        <w:rPr>
          <w:color w:val="4C4747"/>
        </w:rPr>
        <w:t>Dirección Regional Sistema de Riego Yuna Camú:</w:t>
      </w:r>
    </w:p>
    <w:p w14:paraId="44808473" w14:textId="77777777" w:rsidR="00973B4E" w:rsidRPr="00CC7801" w:rsidRDefault="00973B4E" w:rsidP="008D73CA">
      <w:pPr>
        <w:pStyle w:val="0-NORMAL"/>
        <w:numPr>
          <w:ilvl w:val="0"/>
          <w:numId w:val="21"/>
        </w:numPr>
        <w:rPr>
          <w:color w:val="4C4747"/>
        </w:rPr>
      </w:pPr>
      <w:r w:rsidRPr="00CC7801">
        <w:rPr>
          <w:color w:val="4C4747"/>
        </w:rPr>
        <w:t>División de Riego La Vega.</w:t>
      </w:r>
    </w:p>
    <w:p w14:paraId="11661469" w14:textId="77777777" w:rsidR="00973B4E" w:rsidRPr="00CC7801" w:rsidRDefault="00973B4E" w:rsidP="008D73CA">
      <w:pPr>
        <w:pStyle w:val="0-NORMAL"/>
        <w:numPr>
          <w:ilvl w:val="0"/>
          <w:numId w:val="21"/>
        </w:numPr>
        <w:rPr>
          <w:color w:val="4C4747"/>
        </w:rPr>
      </w:pPr>
      <w:r w:rsidRPr="00CC7801">
        <w:rPr>
          <w:color w:val="4C4747"/>
        </w:rPr>
        <w:t>División de Riego de Bonao.</w:t>
      </w:r>
    </w:p>
    <w:p w14:paraId="1429B173" w14:textId="77777777" w:rsidR="00973B4E" w:rsidRPr="00CC7801" w:rsidRDefault="00973B4E" w:rsidP="008D73CA">
      <w:pPr>
        <w:pStyle w:val="0-NORMAL"/>
        <w:numPr>
          <w:ilvl w:val="0"/>
          <w:numId w:val="21"/>
        </w:numPr>
        <w:rPr>
          <w:color w:val="4C4747"/>
        </w:rPr>
      </w:pPr>
      <w:r w:rsidRPr="00CC7801">
        <w:rPr>
          <w:color w:val="4C4747"/>
        </w:rPr>
        <w:t>División de Riego de Constanza.</w:t>
      </w:r>
    </w:p>
    <w:p w14:paraId="1E895030" w14:textId="77777777" w:rsidR="00973B4E" w:rsidRPr="00CC7801" w:rsidRDefault="00973B4E" w:rsidP="008D73CA">
      <w:pPr>
        <w:pStyle w:val="0-NORMAL"/>
        <w:numPr>
          <w:ilvl w:val="0"/>
          <w:numId w:val="21"/>
        </w:numPr>
        <w:rPr>
          <w:color w:val="4C4747"/>
        </w:rPr>
      </w:pPr>
      <w:r w:rsidRPr="00CC7801">
        <w:rPr>
          <w:color w:val="4C4747"/>
        </w:rPr>
        <w:t xml:space="preserve">División de Riego </w:t>
      </w:r>
      <w:proofErr w:type="spellStart"/>
      <w:r w:rsidRPr="00CC7801">
        <w:rPr>
          <w:color w:val="4C4747"/>
        </w:rPr>
        <w:t>Cotui</w:t>
      </w:r>
      <w:proofErr w:type="spellEnd"/>
      <w:r w:rsidRPr="00CC7801">
        <w:rPr>
          <w:color w:val="4C4747"/>
        </w:rPr>
        <w:t>.</w:t>
      </w:r>
    </w:p>
    <w:p w14:paraId="14D5F8E3" w14:textId="77777777" w:rsidR="00973B4E" w:rsidRPr="00CC7801" w:rsidRDefault="00973B4E" w:rsidP="008D73CA">
      <w:pPr>
        <w:pStyle w:val="0-NORMAL"/>
        <w:numPr>
          <w:ilvl w:val="0"/>
          <w:numId w:val="21"/>
        </w:numPr>
        <w:rPr>
          <w:color w:val="4C4747"/>
        </w:rPr>
      </w:pPr>
      <w:r w:rsidRPr="00CC7801">
        <w:rPr>
          <w:color w:val="4C4747"/>
        </w:rPr>
        <w:t xml:space="preserve">Dirección Regional Sistema de Riego Alto </w:t>
      </w:r>
      <w:proofErr w:type="spellStart"/>
      <w:r w:rsidRPr="00CC7801">
        <w:rPr>
          <w:color w:val="4C4747"/>
        </w:rPr>
        <w:t>Yaque</w:t>
      </w:r>
      <w:proofErr w:type="spellEnd"/>
      <w:r w:rsidRPr="00CC7801">
        <w:rPr>
          <w:color w:val="4C4747"/>
        </w:rPr>
        <w:t xml:space="preserve"> del Norte:</w:t>
      </w:r>
    </w:p>
    <w:p w14:paraId="6FB9DFD3" w14:textId="77777777" w:rsidR="00973B4E" w:rsidRPr="00CC7801" w:rsidRDefault="00973B4E" w:rsidP="008D73CA">
      <w:pPr>
        <w:pStyle w:val="0-NORMAL"/>
        <w:numPr>
          <w:ilvl w:val="0"/>
          <w:numId w:val="21"/>
        </w:numPr>
        <w:rPr>
          <w:color w:val="4C4747"/>
        </w:rPr>
      </w:pPr>
      <w:r w:rsidRPr="00CC7801">
        <w:rPr>
          <w:color w:val="4C4747"/>
        </w:rPr>
        <w:t>División de Riego Santiago.</w:t>
      </w:r>
    </w:p>
    <w:p w14:paraId="48CC86CE" w14:textId="77777777" w:rsidR="00973B4E" w:rsidRPr="00CC7801" w:rsidRDefault="00973B4E" w:rsidP="008D73CA">
      <w:pPr>
        <w:pStyle w:val="0-NORMAL"/>
        <w:numPr>
          <w:ilvl w:val="0"/>
          <w:numId w:val="21"/>
        </w:numPr>
        <w:rPr>
          <w:color w:val="4C4747"/>
        </w:rPr>
      </w:pPr>
      <w:r w:rsidRPr="00CC7801">
        <w:rPr>
          <w:color w:val="4C4747"/>
        </w:rPr>
        <w:t>División de Riego Mao.</w:t>
      </w:r>
    </w:p>
    <w:p w14:paraId="695C6F11" w14:textId="77777777" w:rsidR="00973B4E" w:rsidRPr="00CC7801" w:rsidRDefault="00973B4E" w:rsidP="008D73CA">
      <w:pPr>
        <w:pStyle w:val="0-NORMAL"/>
        <w:numPr>
          <w:ilvl w:val="0"/>
          <w:numId w:val="21"/>
        </w:numPr>
        <w:rPr>
          <w:color w:val="4C4747"/>
        </w:rPr>
      </w:pPr>
      <w:r w:rsidRPr="00CC7801">
        <w:rPr>
          <w:color w:val="4C4747"/>
        </w:rPr>
        <w:t>División de Riego Esperanza.</w:t>
      </w:r>
    </w:p>
    <w:p w14:paraId="1A1DBE0A" w14:textId="77777777" w:rsidR="00973B4E" w:rsidRPr="00CC7801" w:rsidRDefault="00973B4E" w:rsidP="008D73CA">
      <w:pPr>
        <w:pStyle w:val="0-NORMAL"/>
        <w:numPr>
          <w:ilvl w:val="0"/>
          <w:numId w:val="21"/>
        </w:numPr>
        <w:rPr>
          <w:color w:val="4C4747"/>
        </w:rPr>
      </w:pPr>
      <w:r w:rsidRPr="00CC7801">
        <w:rPr>
          <w:color w:val="4C4747"/>
        </w:rPr>
        <w:t>División de Riego La Isabela.</w:t>
      </w:r>
    </w:p>
    <w:p w14:paraId="02103777" w14:textId="77777777" w:rsidR="00973B4E" w:rsidRPr="00CC7801" w:rsidRDefault="00973B4E" w:rsidP="008D73CA">
      <w:pPr>
        <w:pStyle w:val="0-NORMAL"/>
        <w:numPr>
          <w:ilvl w:val="0"/>
          <w:numId w:val="21"/>
        </w:numPr>
        <w:rPr>
          <w:color w:val="4C4747"/>
        </w:rPr>
      </w:pPr>
      <w:r w:rsidRPr="00CC7801">
        <w:rPr>
          <w:color w:val="4C4747"/>
        </w:rPr>
        <w:t xml:space="preserve">Dirección Regional Sistema de Riego Bajo </w:t>
      </w:r>
      <w:proofErr w:type="spellStart"/>
      <w:r w:rsidRPr="00CC7801">
        <w:rPr>
          <w:color w:val="4C4747"/>
        </w:rPr>
        <w:t>Yaque</w:t>
      </w:r>
      <w:proofErr w:type="spellEnd"/>
      <w:r w:rsidRPr="00CC7801">
        <w:rPr>
          <w:color w:val="4C4747"/>
        </w:rPr>
        <w:t xml:space="preserve"> del Norte:</w:t>
      </w:r>
    </w:p>
    <w:p w14:paraId="432C7BB0" w14:textId="77777777" w:rsidR="00973B4E" w:rsidRPr="00CC7801" w:rsidRDefault="00973B4E" w:rsidP="008D73CA">
      <w:pPr>
        <w:pStyle w:val="0-NORMAL"/>
        <w:numPr>
          <w:ilvl w:val="0"/>
          <w:numId w:val="21"/>
        </w:numPr>
        <w:rPr>
          <w:color w:val="4C4747"/>
        </w:rPr>
      </w:pPr>
      <w:r w:rsidRPr="00CC7801">
        <w:rPr>
          <w:color w:val="4C4747"/>
        </w:rPr>
        <w:t>División de Riego Las Matas de Santa Cruz.</w:t>
      </w:r>
    </w:p>
    <w:p w14:paraId="1C91F645" w14:textId="77777777" w:rsidR="00973B4E" w:rsidRPr="00CC7801" w:rsidRDefault="00973B4E" w:rsidP="008D73CA">
      <w:pPr>
        <w:pStyle w:val="0-NORMAL"/>
        <w:numPr>
          <w:ilvl w:val="0"/>
          <w:numId w:val="21"/>
        </w:numPr>
        <w:rPr>
          <w:color w:val="4C4747"/>
        </w:rPr>
      </w:pPr>
      <w:r w:rsidRPr="00CC7801">
        <w:rPr>
          <w:color w:val="4C4747"/>
        </w:rPr>
        <w:t>División de Riego Villa Vásquez.</w:t>
      </w:r>
    </w:p>
    <w:p w14:paraId="26A16BB1" w14:textId="77777777" w:rsidR="00973B4E" w:rsidRPr="00CC7801" w:rsidRDefault="00973B4E" w:rsidP="008D73CA">
      <w:pPr>
        <w:pStyle w:val="0-NORMAL"/>
        <w:numPr>
          <w:ilvl w:val="0"/>
          <w:numId w:val="21"/>
        </w:numPr>
        <w:rPr>
          <w:color w:val="4C4747"/>
        </w:rPr>
      </w:pPr>
      <w:r w:rsidRPr="00CC7801">
        <w:rPr>
          <w:color w:val="4C4747"/>
        </w:rPr>
        <w:t>División de Riego de Dajabón.</w:t>
      </w:r>
    </w:p>
    <w:p w14:paraId="19AD28BD" w14:textId="77777777" w:rsidR="00973B4E" w:rsidRPr="00CC7801" w:rsidRDefault="00973B4E" w:rsidP="008D73CA">
      <w:pPr>
        <w:pStyle w:val="0-NORMAL"/>
        <w:numPr>
          <w:ilvl w:val="0"/>
          <w:numId w:val="21"/>
        </w:numPr>
        <w:rPr>
          <w:color w:val="4C4747"/>
        </w:rPr>
      </w:pPr>
      <w:r w:rsidRPr="00CC7801">
        <w:rPr>
          <w:color w:val="4C4747"/>
        </w:rPr>
        <w:t>Dirección Regional Sistema de Riego del Este:</w:t>
      </w:r>
    </w:p>
    <w:p w14:paraId="2300A06C" w14:textId="77777777" w:rsidR="00973B4E" w:rsidRPr="00CC7801" w:rsidRDefault="00973B4E" w:rsidP="008D73CA">
      <w:pPr>
        <w:pStyle w:val="0-NORMAL"/>
        <w:numPr>
          <w:ilvl w:val="0"/>
          <w:numId w:val="21"/>
        </w:numPr>
        <w:rPr>
          <w:color w:val="4C4747"/>
        </w:rPr>
      </w:pPr>
      <w:r w:rsidRPr="00CC7801">
        <w:rPr>
          <w:color w:val="4C4747"/>
        </w:rPr>
        <w:t xml:space="preserve">División de Riego </w:t>
      </w:r>
      <w:proofErr w:type="spellStart"/>
      <w:r w:rsidRPr="00CC7801">
        <w:rPr>
          <w:color w:val="4C4747"/>
        </w:rPr>
        <w:t>Bayaguana</w:t>
      </w:r>
      <w:proofErr w:type="spellEnd"/>
      <w:r w:rsidRPr="00CC7801">
        <w:rPr>
          <w:color w:val="4C4747"/>
        </w:rPr>
        <w:t>.</w:t>
      </w:r>
    </w:p>
    <w:p w14:paraId="6A1706D4" w14:textId="77777777" w:rsidR="00973B4E" w:rsidRPr="00CC7801" w:rsidRDefault="00973B4E" w:rsidP="008D73CA">
      <w:pPr>
        <w:pStyle w:val="0-NORMAL"/>
        <w:numPr>
          <w:ilvl w:val="0"/>
          <w:numId w:val="21"/>
        </w:numPr>
        <w:rPr>
          <w:color w:val="4C4747"/>
        </w:rPr>
      </w:pPr>
      <w:r w:rsidRPr="00CC7801">
        <w:rPr>
          <w:color w:val="4C4747"/>
        </w:rPr>
        <w:t>División de Riego de Sabana de la Mar.</w:t>
      </w:r>
    </w:p>
    <w:p w14:paraId="106DEAAE" w14:textId="77777777" w:rsidR="00973B4E" w:rsidRPr="00CC7801" w:rsidRDefault="00973B4E" w:rsidP="008D73CA">
      <w:pPr>
        <w:pStyle w:val="0-NORMAL"/>
        <w:numPr>
          <w:ilvl w:val="0"/>
          <w:numId w:val="21"/>
        </w:numPr>
        <w:rPr>
          <w:color w:val="4C4747"/>
        </w:rPr>
      </w:pPr>
      <w:r w:rsidRPr="00CC7801">
        <w:rPr>
          <w:color w:val="4C4747"/>
        </w:rPr>
        <w:t xml:space="preserve">División de Riego </w:t>
      </w:r>
      <w:proofErr w:type="spellStart"/>
      <w:r w:rsidRPr="00CC7801">
        <w:rPr>
          <w:color w:val="4C4747"/>
        </w:rPr>
        <w:t>Nisibón</w:t>
      </w:r>
      <w:proofErr w:type="spellEnd"/>
      <w:r w:rsidRPr="00CC7801">
        <w:rPr>
          <w:color w:val="4C4747"/>
        </w:rPr>
        <w:t>.</w:t>
      </w:r>
    </w:p>
    <w:p w14:paraId="63D0CBC2" w14:textId="77777777" w:rsidR="00973B4E" w:rsidRPr="00CC7801" w:rsidRDefault="00973B4E" w:rsidP="008D73CA">
      <w:pPr>
        <w:pStyle w:val="0-NORMAL"/>
        <w:numPr>
          <w:ilvl w:val="0"/>
          <w:numId w:val="21"/>
        </w:numPr>
        <w:rPr>
          <w:color w:val="4C4747"/>
        </w:rPr>
      </w:pPr>
      <w:r w:rsidRPr="00CC7801">
        <w:rPr>
          <w:color w:val="4C4747"/>
        </w:rPr>
        <w:t>Departamento de Servicio al Usuario de Riego:</w:t>
      </w:r>
    </w:p>
    <w:p w14:paraId="5C25B44E" w14:textId="77777777" w:rsidR="00973B4E" w:rsidRPr="00CC7801" w:rsidRDefault="00973B4E" w:rsidP="008D73CA">
      <w:pPr>
        <w:pStyle w:val="0-NORMAL"/>
        <w:numPr>
          <w:ilvl w:val="0"/>
          <w:numId w:val="21"/>
        </w:numPr>
        <w:rPr>
          <w:color w:val="4C4747"/>
        </w:rPr>
      </w:pPr>
      <w:r w:rsidRPr="00CC7801">
        <w:rPr>
          <w:color w:val="4C4747"/>
        </w:rPr>
        <w:t>División de Organización de Usuarios.</w:t>
      </w:r>
    </w:p>
    <w:p w14:paraId="2D830494" w14:textId="77777777" w:rsidR="00973B4E" w:rsidRPr="00CC7801" w:rsidRDefault="00973B4E" w:rsidP="008D73CA">
      <w:pPr>
        <w:pStyle w:val="0-NORMAL"/>
        <w:numPr>
          <w:ilvl w:val="0"/>
          <w:numId w:val="21"/>
        </w:numPr>
        <w:rPr>
          <w:color w:val="4C4747"/>
        </w:rPr>
      </w:pPr>
      <w:r w:rsidRPr="00CC7801">
        <w:rPr>
          <w:color w:val="4C4747"/>
        </w:rPr>
        <w:t>División de Capacitación y Gestión de los CEGA-CABI.</w:t>
      </w:r>
    </w:p>
    <w:p w14:paraId="16537F5B" w14:textId="77777777" w:rsidR="00973B4E" w:rsidRPr="00CC7801" w:rsidRDefault="00973B4E" w:rsidP="008D73CA">
      <w:pPr>
        <w:pStyle w:val="0-NORMAL"/>
        <w:numPr>
          <w:ilvl w:val="0"/>
          <w:numId w:val="21"/>
        </w:numPr>
        <w:rPr>
          <w:color w:val="4C4747"/>
        </w:rPr>
      </w:pPr>
      <w:r w:rsidRPr="00CC7801">
        <w:rPr>
          <w:color w:val="4C4747"/>
        </w:rPr>
        <w:t>División de Evaluación y Control de las Juntas de Regantes.</w:t>
      </w:r>
    </w:p>
    <w:p w14:paraId="1C497484" w14:textId="77777777" w:rsidR="00973B4E" w:rsidRPr="00CC7801" w:rsidRDefault="00973B4E" w:rsidP="008D73CA">
      <w:pPr>
        <w:pStyle w:val="0-NORMAL"/>
        <w:numPr>
          <w:ilvl w:val="0"/>
          <w:numId w:val="21"/>
        </w:numPr>
        <w:rPr>
          <w:color w:val="4C4747"/>
        </w:rPr>
      </w:pPr>
      <w:r w:rsidRPr="00CC7801">
        <w:rPr>
          <w:color w:val="4C4747"/>
        </w:rPr>
        <w:lastRenderedPageBreak/>
        <w:t>Departamento de Presas y Embalses:</w:t>
      </w:r>
    </w:p>
    <w:p w14:paraId="4907B71B" w14:textId="77777777" w:rsidR="00973B4E" w:rsidRPr="00CC7801" w:rsidRDefault="00973B4E" w:rsidP="008D73CA">
      <w:pPr>
        <w:pStyle w:val="0-NORMAL"/>
        <w:numPr>
          <w:ilvl w:val="0"/>
          <w:numId w:val="21"/>
        </w:numPr>
        <w:rPr>
          <w:color w:val="4C4747"/>
        </w:rPr>
      </w:pPr>
      <w:r w:rsidRPr="00CC7801">
        <w:rPr>
          <w:color w:val="4C4747"/>
        </w:rPr>
        <w:t>División de Seguridad de Presas:</w:t>
      </w:r>
    </w:p>
    <w:p w14:paraId="480867C4" w14:textId="77777777" w:rsidR="00973B4E" w:rsidRPr="00CC7801" w:rsidRDefault="00973B4E" w:rsidP="008D73CA">
      <w:pPr>
        <w:pStyle w:val="0-NORMAL"/>
        <w:numPr>
          <w:ilvl w:val="0"/>
          <w:numId w:val="21"/>
        </w:numPr>
        <w:rPr>
          <w:color w:val="4C4747"/>
        </w:rPr>
      </w:pPr>
      <w:r w:rsidRPr="00CC7801">
        <w:rPr>
          <w:color w:val="4C4747"/>
        </w:rPr>
        <w:t>Sección de Estudios y Diseños de Presas.</w:t>
      </w:r>
    </w:p>
    <w:p w14:paraId="0581A5B2" w14:textId="77777777" w:rsidR="00973B4E" w:rsidRPr="00CC7801" w:rsidRDefault="00973B4E" w:rsidP="008D73CA">
      <w:pPr>
        <w:pStyle w:val="0-NORMAL"/>
        <w:numPr>
          <w:ilvl w:val="0"/>
          <w:numId w:val="21"/>
        </w:numPr>
        <w:rPr>
          <w:color w:val="4C4747"/>
        </w:rPr>
      </w:pPr>
      <w:r w:rsidRPr="00CC7801">
        <w:rPr>
          <w:color w:val="4C4747"/>
        </w:rPr>
        <w:t>Sección de Supervisión y Vigilancia</w:t>
      </w:r>
    </w:p>
    <w:p w14:paraId="59BE48D2" w14:textId="77777777" w:rsidR="00973B4E" w:rsidRPr="00CC7801" w:rsidRDefault="00973B4E" w:rsidP="008D73CA">
      <w:pPr>
        <w:pStyle w:val="0-NORMAL"/>
        <w:numPr>
          <w:ilvl w:val="0"/>
          <w:numId w:val="21"/>
        </w:numPr>
        <w:rPr>
          <w:color w:val="4C4747"/>
        </w:rPr>
      </w:pPr>
      <w:r w:rsidRPr="00CC7801">
        <w:rPr>
          <w:color w:val="4C4747"/>
        </w:rPr>
        <w:t>División de Instrumentación y Monitoreo:</w:t>
      </w:r>
    </w:p>
    <w:p w14:paraId="73FC921A" w14:textId="77777777" w:rsidR="00973B4E" w:rsidRPr="00CC7801" w:rsidRDefault="00973B4E" w:rsidP="008D73CA">
      <w:pPr>
        <w:pStyle w:val="0-NORMAL"/>
        <w:numPr>
          <w:ilvl w:val="0"/>
          <w:numId w:val="21"/>
        </w:numPr>
        <w:rPr>
          <w:color w:val="4C4747"/>
        </w:rPr>
      </w:pPr>
      <w:r w:rsidRPr="00CC7801">
        <w:rPr>
          <w:color w:val="4C4747"/>
        </w:rPr>
        <w:t>Sección de Red Sísmica.</w:t>
      </w:r>
    </w:p>
    <w:p w14:paraId="3B7DEC47" w14:textId="77777777" w:rsidR="00973B4E" w:rsidRPr="00CC7801" w:rsidRDefault="00973B4E" w:rsidP="008D73CA">
      <w:pPr>
        <w:pStyle w:val="0-NORMAL"/>
        <w:numPr>
          <w:ilvl w:val="0"/>
          <w:numId w:val="21"/>
        </w:numPr>
        <w:rPr>
          <w:color w:val="4C4747"/>
        </w:rPr>
      </w:pPr>
      <w:r w:rsidRPr="00CC7801">
        <w:rPr>
          <w:color w:val="4C4747"/>
        </w:rPr>
        <w:t>Sección de Batimetría y Topografía.</w:t>
      </w:r>
    </w:p>
    <w:p w14:paraId="68DE2AF2" w14:textId="77777777" w:rsidR="00973B4E" w:rsidRPr="00CC7801" w:rsidRDefault="00973B4E" w:rsidP="008D73CA">
      <w:pPr>
        <w:pStyle w:val="0-NORMAL"/>
        <w:numPr>
          <w:ilvl w:val="0"/>
          <w:numId w:val="21"/>
        </w:numPr>
        <w:rPr>
          <w:color w:val="4C4747"/>
        </w:rPr>
      </w:pPr>
      <w:r w:rsidRPr="00CC7801">
        <w:rPr>
          <w:color w:val="4C4747"/>
        </w:rPr>
        <w:t>División de Mantenimiento y Operación de Embalses:</w:t>
      </w:r>
    </w:p>
    <w:p w14:paraId="2E2266DF" w14:textId="77777777" w:rsidR="00973B4E" w:rsidRPr="00CC7801" w:rsidRDefault="00973B4E" w:rsidP="008D73CA">
      <w:pPr>
        <w:pStyle w:val="0-NORMAL"/>
        <w:numPr>
          <w:ilvl w:val="0"/>
          <w:numId w:val="21"/>
        </w:numPr>
        <w:rPr>
          <w:color w:val="4C4747"/>
        </w:rPr>
      </w:pPr>
      <w:r w:rsidRPr="00CC7801">
        <w:rPr>
          <w:color w:val="4C4747"/>
        </w:rPr>
        <w:t>Sección de Mantenimiento de Embalses.</w:t>
      </w:r>
    </w:p>
    <w:p w14:paraId="78D1547F" w14:textId="77777777" w:rsidR="00973B4E" w:rsidRPr="00CC7801" w:rsidRDefault="00973B4E" w:rsidP="008D73CA">
      <w:pPr>
        <w:pStyle w:val="0-NORMAL"/>
        <w:numPr>
          <w:ilvl w:val="0"/>
          <w:numId w:val="21"/>
        </w:numPr>
        <w:rPr>
          <w:color w:val="4C4747"/>
        </w:rPr>
      </w:pPr>
      <w:r w:rsidRPr="00CC7801">
        <w:rPr>
          <w:color w:val="4C4747"/>
        </w:rPr>
        <w:t>Sección de Operación de Embalses.</w:t>
      </w:r>
    </w:p>
    <w:p w14:paraId="11A38406" w14:textId="77777777" w:rsidR="00973B4E" w:rsidRPr="00CC7801" w:rsidRDefault="00973B4E" w:rsidP="008D73CA">
      <w:pPr>
        <w:pStyle w:val="0-NORMAL"/>
        <w:numPr>
          <w:ilvl w:val="0"/>
          <w:numId w:val="21"/>
        </w:numPr>
        <w:rPr>
          <w:color w:val="4C4747"/>
        </w:rPr>
      </w:pPr>
      <w:r w:rsidRPr="00CC7801">
        <w:rPr>
          <w:color w:val="4C4747"/>
        </w:rPr>
        <w:t>Dirección de Planificación y Desarrollo Hídrico.</w:t>
      </w:r>
    </w:p>
    <w:p w14:paraId="490CA5A2" w14:textId="77777777" w:rsidR="00973B4E" w:rsidRPr="00CC7801" w:rsidRDefault="00973B4E" w:rsidP="008D73CA">
      <w:pPr>
        <w:pStyle w:val="0-NORMAL"/>
        <w:numPr>
          <w:ilvl w:val="0"/>
          <w:numId w:val="21"/>
        </w:numPr>
        <w:rPr>
          <w:color w:val="4C4747"/>
        </w:rPr>
      </w:pPr>
      <w:r w:rsidRPr="00CC7801">
        <w:rPr>
          <w:color w:val="4C4747"/>
        </w:rPr>
        <w:t>Departamento de Geomática:</w:t>
      </w:r>
    </w:p>
    <w:p w14:paraId="053B0E53" w14:textId="77777777" w:rsidR="00973B4E" w:rsidRPr="00CC7801" w:rsidRDefault="00973B4E" w:rsidP="008D73CA">
      <w:pPr>
        <w:pStyle w:val="0-NORMAL"/>
        <w:numPr>
          <w:ilvl w:val="0"/>
          <w:numId w:val="21"/>
        </w:numPr>
        <w:rPr>
          <w:color w:val="4C4747"/>
        </w:rPr>
      </w:pPr>
      <w:r w:rsidRPr="00CC7801">
        <w:rPr>
          <w:color w:val="4C4747"/>
        </w:rPr>
        <w:t>División de Cartografía:</w:t>
      </w:r>
    </w:p>
    <w:p w14:paraId="45A12ACB" w14:textId="77777777" w:rsidR="00973B4E" w:rsidRPr="00CC7801" w:rsidRDefault="00973B4E" w:rsidP="008D73CA">
      <w:pPr>
        <w:pStyle w:val="0-NORMAL"/>
        <w:numPr>
          <w:ilvl w:val="0"/>
          <w:numId w:val="21"/>
        </w:numPr>
        <w:rPr>
          <w:color w:val="4C4747"/>
        </w:rPr>
      </w:pPr>
      <w:r w:rsidRPr="00CC7801">
        <w:rPr>
          <w:color w:val="4C4747"/>
        </w:rPr>
        <w:t>Sección de Control Geodésico.</w:t>
      </w:r>
    </w:p>
    <w:p w14:paraId="52F380C4" w14:textId="77777777" w:rsidR="00973B4E" w:rsidRPr="00CC7801" w:rsidRDefault="00973B4E" w:rsidP="008D73CA">
      <w:pPr>
        <w:pStyle w:val="0-NORMAL"/>
        <w:numPr>
          <w:ilvl w:val="0"/>
          <w:numId w:val="21"/>
        </w:numPr>
        <w:rPr>
          <w:color w:val="4C4747"/>
        </w:rPr>
      </w:pPr>
      <w:r w:rsidRPr="00CC7801">
        <w:rPr>
          <w:color w:val="4C4747"/>
        </w:rPr>
        <w:t>Sección de Imágenes.</w:t>
      </w:r>
    </w:p>
    <w:p w14:paraId="629FC2EE" w14:textId="77777777" w:rsidR="00973B4E" w:rsidRPr="00CC7801" w:rsidRDefault="00973B4E" w:rsidP="008D73CA">
      <w:pPr>
        <w:pStyle w:val="0-NORMAL"/>
        <w:numPr>
          <w:ilvl w:val="0"/>
          <w:numId w:val="21"/>
        </w:numPr>
        <w:rPr>
          <w:color w:val="4C4747"/>
        </w:rPr>
      </w:pPr>
      <w:r w:rsidRPr="00CC7801">
        <w:rPr>
          <w:color w:val="4C4747"/>
        </w:rPr>
        <w:t>División de Sistema de Información Geográfica:</w:t>
      </w:r>
    </w:p>
    <w:p w14:paraId="26061B99" w14:textId="77777777" w:rsidR="00973B4E" w:rsidRPr="00CC7801" w:rsidRDefault="00973B4E" w:rsidP="008D73CA">
      <w:pPr>
        <w:pStyle w:val="0-NORMAL"/>
        <w:numPr>
          <w:ilvl w:val="0"/>
          <w:numId w:val="21"/>
        </w:numPr>
        <w:rPr>
          <w:color w:val="4C4747"/>
        </w:rPr>
      </w:pPr>
      <w:r w:rsidRPr="00CC7801">
        <w:rPr>
          <w:color w:val="4C4747"/>
        </w:rPr>
        <w:t>Sección de Base de Datos.</w:t>
      </w:r>
    </w:p>
    <w:p w14:paraId="535D8F14" w14:textId="77777777" w:rsidR="00973B4E" w:rsidRPr="00CC7801" w:rsidRDefault="00973B4E" w:rsidP="008D73CA">
      <w:pPr>
        <w:pStyle w:val="0-NORMAL"/>
        <w:numPr>
          <w:ilvl w:val="0"/>
          <w:numId w:val="21"/>
        </w:numPr>
        <w:rPr>
          <w:color w:val="4C4747"/>
        </w:rPr>
      </w:pPr>
      <w:r w:rsidRPr="00CC7801">
        <w:rPr>
          <w:color w:val="4C4747"/>
        </w:rPr>
        <w:t>Sección de Información Hidroagrícola.</w:t>
      </w:r>
    </w:p>
    <w:p w14:paraId="4746CB94" w14:textId="77777777" w:rsidR="00973B4E" w:rsidRPr="00CC7801" w:rsidRDefault="00973B4E" w:rsidP="008D73CA">
      <w:pPr>
        <w:pStyle w:val="0-NORMAL"/>
        <w:numPr>
          <w:ilvl w:val="0"/>
          <w:numId w:val="21"/>
        </w:numPr>
        <w:rPr>
          <w:color w:val="4C4747"/>
        </w:rPr>
      </w:pPr>
      <w:r w:rsidRPr="00CC7801">
        <w:rPr>
          <w:color w:val="4C4747"/>
        </w:rPr>
        <w:t>Departamento de Hidrología:</w:t>
      </w:r>
    </w:p>
    <w:p w14:paraId="01FCDA64" w14:textId="77777777" w:rsidR="00973B4E" w:rsidRPr="00CC7801" w:rsidRDefault="00973B4E" w:rsidP="008D73CA">
      <w:pPr>
        <w:pStyle w:val="0-NORMAL"/>
        <w:numPr>
          <w:ilvl w:val="0"/>
          <w:numId w:val="21"/>
        </w:numPr>
        <w:rPr>
          <w:color w:val="4C4747"/>
        </w:rPr>
      </w:pPr>
      <w:r w:rsidRPr="00CC7801">
        <w:rPr>
          <w:color w:val="4C4747"/>
        </w:rPr>
        <w:t>División de Datos Hidrometeorológicos.</w:t>
      </w:r>
    </w:p>
    <w:p w14:paraId="5C52D7D6" w14:textId="77777777" w:rsidR="00973B4E" w:rsidRPr="00CC7801" w:rsidRDefault="00973B4E" w:rsidP="008D73CA">
      <w:pPr>
        <w:pStyle w:val="0-NORMAL"/>
        <w:numPr>
          <w:ilvl w:val="0"/>
          <w:numId w:val="21"/>
        </w:numPr>
        <w:rPr>
          <w:color w:val="4C4747"/>
        </w:rPr>
      </w:pPr>
      <w:r w:rsidRPr="00CC7801">
        <w:rPr>
          <w:color w:val="4C4747"/>
        </w:rPr>
        <w:t>División Previsión Hidrogeología:</w:t>
      </w:r>
    </w:p>
    <w:p w14:paraId="712F1EB5" w14:textId="77777777" w:rsidR="00973B4E" w:rsidRPr="00CC7801" w:rsidRDefault="00973B4E" w:rsidP="008D73CA">
      <w:pPr>
        <w:pStyle w:val="0-NORMAL"/>
        <w:numPr>
          <w:ilvl w:val="0"/>
          <w:numId w:val="21"/>
        </w:numPr>
        <w:rPr>
          <w:color w:val="4C4747"/>
        </w:rPr>
      </w:pPr>
      <w:r w:rsidRPr="00CC7801">
        <w:rPr>
          <w:color w:val="4C4747"/>
        </w:rPr>
        <w:t>Sección de Hidrología Superficial.</w:t>
      </w:r>
    </w:p>
    <w:p w14:paraId="37BA0129" w14:textId="77777777" w:rsidR="00973B4E" w:rsidRPr="00CC7801" w:rsidRDefault="00973B4E" w:rsidP="008D73CA">
      <w:pPr>
        <w:pStyle w:val="0-NORMAL"/>
        <w:numPr>
          <w:ilvl w:val="0"/>
          <w:numId w:val="21"/>
        </w:numPr>
        <w:rPr>
          <w:color w:val="4C4747"/>
        </w:rPr>
      </w:pPr>
      <w:r w:rsidRPr="00CC7801">
        <w:rPr>
          <w:color w:val="4C4747"/>
        </w:rPr>
        <w:t>Sección de Hidrología Subterránea.</w:t>
      </w:r>
    </w:p>
    <w:p w14:paraId="75CB6206" w14:textId="77777777" w:rsidR="00973B4E" w:rsidRPr="00CC7801" w:rsidRDefault="00973B4E" w:rsidP="008D73CA">
      <w:pPr>
        <w:pStyle w:val="0-NORMAL"/>
        <w:numPr>
          <w:ilvl w:val="0"/>
          <w:numId w:val="21"/>
        </w:numPr>
        <w:rPr>
          <w:color w:val="4C4747"/>
        </w:rPr>
      </w:pPr>
      <w:r w:rsidRPr="00CC7801">
        <w:rPr>
          <w:color w:val="4C4747"/>
        </w:rPr>
        <w:t>División de Redes Hidrológicas.</w:t>
      </w:r>
    </w:p>
    <w:p w14:paraId="167C821C" w14:textId="77777777" w:rsidR="00973B4E" w:rsidRPr="00CC7801" w:rsidRDefault="00973B4E" w:rsidP="008D73CA">
      <w:pPr>
        <w:pStyle w:val="0-NORMAL"/>
        <w:numPr>
          <w:ilvl w:val="0"/>
          <w:numId w:val="21"/>
        </w:numPr>
        <w:rPr>
          <w:color w:val="4C4747"/>
        </w:rPr>
      </w:pPr>
      <w:r w:rsidRPr="00CC7801">
        <w:rPr>
          <w:color w:val="4C4747"/>
        </w:rPr>
        <w:lastRenderedPageBreak/>
        <w:t>Sección Instrumentación Eléctrica.</w:t>
      </w:r>
    </w:p>
    <w:p w14:paraId="41981E73" w14:textId="77777777" w:rsidR="00973B4E" w:rsidRPr="00CC7801" w:rsidRDefault="00973B4E" w:rsidP="008D73CA">
      <w:pPr>
        <w:pStyle w:val="0-NORMAL"/>
        <w:numPr>
          <w:ilvl w:val="0"/>
          <w:numId w:val="21"/>
        </w:numPr>
        <w:rPr>
          <w:color w:val="4C4747"/>
        </w:rPr>
      </w:pPr>
      <w:r w:rsidRPr="00CC7801">
        <w:rPr>
          <w:color w:val="4C4747"/>
        </w:rPr>
        <w:t xml:space="preserve">Sección Instrumentación Mecánica. </w:t>
      </w:r>
    </w:p>
    <w:p w14:paraId="03D4F70D" w14:textId="77777777" w:rsidR="00973B4E" w:rsidRPr="00CC7801" w:rsidRDefault="00973B4E" w:rsidP="008D73CA">
      <w:pPr>
        <w:pStyle w:val="0-NORMAL"/>
        <w:numPr>
          <w:ilvl w:val="0"/>
          <w:numId w:val="21"/>
        </w:numPr>
        <w:rPr>
          <w:color w:val="4C4747"/>
        </w:rPr>
      </w:pPr>
      <w:r w:rsidRPr="00CC7801">
        <w:rPr>
          <w:color w:val="4C4747"/>
        </w:rPr>
        <w:t>Departamento de Formulación de Planes, Programas y Proyectos.</w:t>
      </w:r>
    </w:p>
    <w:p w14:paraId="1C1655F6" w14:textId="77777777" w:rsidR="00973B4E" w:rsidRPr="00CC7801" w:rsidRDefault="00973B4E" w:rsidP="008D73CA">
      <w:pPr>
        <w:pStyle w:val="0-NORMAL"/>
        <w:numPr>
          <w:ilvl w:val="0"/>
          <w:numId w:val="21"/>
        </w:numPr>
        <w:rPr>
          <w:color w:val="4C4747"/>
        </w:rPr>
      </w:pPr>
      <w:r w:rsidRPr="00CC7801">
        <w:rPr>
          <w:color w:val="4C4747"/>
        </w:rPr>
        <w:t>Departamento de Gestión Ambiental y Riesgos:</w:t>
      </w:r>
    </w:p>
    <w:p w14:paraId="1FEC869A" w14:textId="77777777" w:rsidR="00973B4E" w:rsidRPr="00CC7801" w:rsidRDefault="00973B4E" w:rsidP="008D73CA">
      <w:pPr>
        <w:pStyle w:val="0-NORMAL"/>
        <w:numPr>
          <w:ilvl w:val="0"/>
          <w:numId w:val="21"/>
        </w:numPr>
        <w:rPr>
          <w:color w:val="4C4747"/>
        </w:rPr>
      </w:pPr>
      <w:r w:rsidRPr="00CC7801">
        <w:rPr>
          <w:color w:val="4C4747"/>
        </w:rPr>
        <w:t>División de Impacto Ambiental:</w:t>
      </w:r>
    </w:p>
    <w:p w14:paraId="4FF47951" w14:textId="77777777" w:rsidR="00973B4E" w:rsidRPr="00CC7801" w:rsidRDefault="00973B4E" w:rsidP="008D73CA">
      <w:pPr>
        <w:pStyle w:val="0-NORMAL"/>
        <w:numPr>
          <w:ilvl w:val="0"/>
          <w:numId w:val="21"/>
        </w:numPr>
        <w:rPr>
          <w:color w:val="4C4747"/>
        </w:rPr>
      </w:pPr>
      <w:r w:rsidRPr="00CC7801">
        <w:rPr>
          <w:color w:val="4C4747"/>
        </w:rPr>
        <w:t>Sección de Evaluación y Seguimiento.</w:t>
      </w:r>
    </w:p>
    <w:p w14:paraId="70DEFB2E" w14:textId="77777777" w:rsidR="00973B4E" w:rsidRPr="00CC7801" w:rsidRDefault="00973B4E" w:rsidP="008D73CA">
      <w:pPr>
        <w:pStyle w:val="0-NORMAL"/>
        <w:numPr>
          <w:ilvl w:val="0"/>
          <w:numId w:val="21"/>
        </w:numPr>
        <w:rPr>
          <w:color w:val="4C4747"/>
        </w:rPr>
      </w:pPr>
      <w:r w:rsidRPr="00CC7801">
        <w:rPr>
          <w:color w:val="4C4747"/>
        </w:rPr>
        <w:t>Sección de Estudios Básicos.</w:t>
      </w:r>
    </w:p>
    <w:p w14:paraId="3556FCFC" w14:textId="77777777" w:rsidR="00973B4E" w:rsidRPr="00CC7801" w:rsidRDefault="00973B4E" w:rsidP="008D73CA">
      <w:pPr>
        <w:pStyle w:val="0-NORMAL"/>
        <w:numPr>
          <w:ilvl w:val="0"/>
          <w:numId w:val="21"/>
        </w:numPr>
        <w:rPr>
          <w:color w:val="4C4747"/>
        </w:rPr>
      </w:pPr>
      <w:r w:rsidRPr="00CC7801">
        <w:rPr>
          <w:color w:val="4C4747"/>
        </w:rPr>
        <w:t>División de Manejo de Cuencas:</w:t>
      </w:r>
    </w:p>
    <w:p w14:paraId="65343154" w14:textId="77777777" w:rsidR="00973B4E" w:rsidRPr="00CC7801" w:rsidRDefault="00973B4E" w:rsidP="008D73CA">
      <w:pPr>
        <w:pStyle w:val="0-NORMAL"/>
        <w:numPr>
          <w:ilvl w:val="0"/>
          <w:numId w:val="21"/>
        </w:numPr>
        <w:rPr>
          <w:color w:val="4C4747"/>
        </w:rPr>
      </w:pPr>
      <w:r w:rsidRPr="00CC7801">
        <w:rPr>
          <w:color w:val="4C4747"/>
        </w:rPr>
        <w:t>Sección de Planificación de Cuencas.</w:t>
      </w:r>
    </w:p>
    <w:p w14:paraId="1E553EEE" w14:textId="77777777" w:rsidR="00973B4E" w:rsidRPr="00CC7801" w:rsidRDefault="00973B4E" w:rsidP="008D73CA">
      <w:pPr>
        <w:pStyle w:val="0-NORMAL"/>
        <w:numPr>
          <w:ilvl w:val="0"/>
          <w:numId w:val="21"/>
        </w:numPr>
        <w:rPr>
          <w:color w:val="4C4747"/>
        </w:rPr>
      </w:pPr>
      <w:r w:rsidRPr="00CC7801">
        <w:rPr>
          <w:color w:val="4C4747"/>
        </w:rPr>
        <w:t>Sección de Conservación de Cuencas.</w:t>
      </w:r>
    </w:p>
    <w:p w14:paraId="475BFB04" w14:textId="77777777" w:rsidR="00973B4E" w:rsidRPr="00CC7801" w:rsidRDefault="00973B4E" w:rsidP="008D73CA">
      <w:pPr>
        <w:pStyle w:val="0-NORMAL"/>
        <w:numPr>
          <w:ilvl w:val="0"/>
          <w:numId w:val="21"/>
        </w:numPr>
        <w:rPr>
          <w:color w:val="4C4747"/>
        </w:rPr>
      </w:pPr>
      <w:r w:rsidRPr="00CC7801">
        <w:rPr>
          <w:color w:val="4C4747"/>
        </w:rPr>
        <w:t>Dirección de Proyectos y Obras.</w:t>
      </w:r>
    </w:p>
    <w:p w14:paraId="2EB99807" w14:textId="77777777" w:rsidR="00973B4E" w:rsidRPr="00CC7801" w:rsidRDefault="00973B4E" w:rsidP="008D73CA">
      <w:pPr>
        <w:pStyle w:val="0-NORMAL"/>
        <w:numPr>
          <w:ilvl w:val="0"/>
          <w:numId w:val="21"/>
        </w:numPr>
        <w:rPr>
          <w:color w:val="4C4747"/>
        </w:rPr>
      </w:pPr>
      <w:r w:rsidRPr="00CC7801">
        <w:rPr>
          <w:color w:val="4C4747"/>
        </w:rPr>
        <w:t>Departamento de Análisis de Costos y Reclamaciones de Obras:</w:t>
      </w:r>
    </w:p>
    <w:p w14:paraId="210A1AA3" w14:textId="77777777" w:rsidR="00973B4E" w:rsidRPr="00CC7801" w:rsidRDefault="00973B4E" w:rsidP="008D73CA">
      <w:pPr>
        <w:pStyle w:val="0-NORMAL"/>
        <w:numPr>
          <w:ilvl w:val="0"/>
          <w:numId w:val="21"/>
        </w:numPr>
        <w:rPr>
          <w:color w:val="4C4747"/>
        </w:rPr>
      </w:pPr>
      <w:r w:rsidRPr="00CC7801">
        <w:rPr>
          <w:color w:val="4C4747"/>
        </w:rPr>
        <w:t>División de Costos y Presupuesto.</w:t>
      </w:r>
    </w:p>
    <w:p w14:paraId="1BACADBE" w14:textId="77777777" w:rsidR="00973B4E" w:rsidRPr="00CC7801" w:rsidRDefault="00973B4E" w:rsidP="008D73CA">
      <w:pPr>
        <w:pStyle w:val="0-NORMAL"/>
        <w:numPr>
          <w:ilvl w:val="0"/>
          <w:numId w:val="21"/>
        </w:numPr>
        <w:rPr>
          <w:color w:val="4C4747"/>
        </w:rPr>
      </w:pPr>
      <w:r w:rsidRPr="00CC7801">
        <w:rPr>
          <w:color w:val="4C4747"/>
        </w:rPr>
        <w:t>División de Administración de Contratos y Reclamaciones.</w:t>
      </w:r>
    </w:p>
    <w:p w14:paraId="4A921349" w14:textId="77777777" w:rsidR="00973B4E" w:rsidRPr="00CC7801" w:rsidRDefault="00973B4E" w:rsidP="008D73CA">
      <w:pPr>
        <w:pStyle w:val="0-NORMAL"/>
        <w:numPr>
          <w:ilvl w:val="0"/>
          <w:numId w:val="21"/>
        </w:numPr>
        <w:rPr>
          <w:color w:val="4C4747"/>
        </w:rPr>
      </w:pPr>
      <w:r w:rsidRPr="00CC7801">
        <w:rPr>
          <w:color w:val="4C4747"/>
        </w:rPr>
        <w:t>Departamento de Ejecución de Proyectos:</w:t>
      </w:r>
    </w:p>
    <w:p w14:paraId="60FAB960" w14:textId="77777777" w:rsidR="00973B4E" w:rsidRPr="00CC7801" w:rsidRDefault="00973B4E" w:rsidP="008D73CA">
      <w:pPr>
        <w:pStyle w:val="0-NORMAL"/>
        <w:numPr>
          <w:ilvl w:val="0"/>
          <w:numId w:val="21"/>
        </w:numPr>
        <w:rPr>
          <w:color w:val="4C4747"/>
        </w:rPr>
      </w:pPr>
      <w:r w:rsidRPr="00CC7801">
        <w:rPr>
          <w:color w:val="4C4747"/>
        </w:rPr>
        <w:t>División de Control de Proyectos con Fondos Internacionales.</w:t>
      </w:r>
    </w:p>
    <w:p w14:paraId="0DA67A42" w14:textId="77777777" w:rsidR="00973B4E" w:rsidRPr="00CC7801" w:rsidRDefault="00973B4E" w:rsidP="008D73CA">
      <w:pPr>
        <w:pStyle w:val="0-NORMAL"/>
        <w:numPr>
          <w:ilvl w:val="0"/>
          <w:numId w:val="21"/>
        </w:numPr>
        <w:rPr>
          <w:color w:val="4C4747"/>
        </w:rPr>
      </w:pPr>
      <w:r w:rsidRPr="00CC7801">
        <w:rPr>
          <w:color w:val="4C4747"/>
        </w:rPr>
        <w:t xml:space="preserve">División de Control de Proyectos con Fondos Nacionales. </w:t>
      </w:r>
    </w:p>
    <w:p w14:paraId="46ACFC69" w14:textId="77777777" w:rsidR="00973B4E" w:rsidRPr="00CC7801" w:rsidRDefault="00973B4E" w:rsidP="008D73CA">
      <w:pPr>
        <w:pStyle w:val="0-NORMAL"/>
        <w:numPr>
          <w:ilvl w:val="0"/>
          <w:numId w:val="21"/>
        </w:numPr>
        <w:rPr>
          <w:color w:val="4C4747"/>
        </w:rPr>
      </w:pPr>
      <w:r w:rsidRPr="00CC7801">
        <w:rPr>
          <w:color w:val="4C4747"/>
        </w:rPr>
        <w:t>Departamento de Diseño:</w:t>
      </w:r>
    </w:p>
    <w:p w14:paraId="755C1817" w14:textId="77777777" w:rsidR="00973B4E" w:rsidRPr="00CC7801" w:rsidRDefault="00973B4E" w:rsidP="008D73CA">
      <w:pPr>
        <w:pStyle w:val="0-NORMAL"/>
        <w:numPr>
          <w:ilvl w:val="0"/>
          <w:numId w:val="21"/>
        </w:numPr>
        <w:rPr>
          <w:color w:val="4C4747"/>
        </w:rPr>
      </w:pPr>
      <w:r w:rsidRPr="00CC7801">
        <w:rPr>
          <w:color w:val="4C4747"/>
        </w:rPr>
        <w:t>División de Diseño Hidráulico Estructural:</w:t>
      </w:r>
    </w:p>
    <w:p w14:paraId="6915234A" w14:textId="77777777" w:rsidR="00973B4E" w:rsidRPr="00CC7801" w:rsidRDefault="00973B4E" w:rsidP="008D73CA">
      <w:pPr>
        <w:pStyle w:val="0-NORMAL"/>
        <w:numPr>
          <w:ilvl w:val="0"/>
          <w:numId w:val="21"/>
        </w:numPr>
        <w:rPr>
          <w:color w:val="4C4747"/>
        </w:rPr>
      </w:pPr>
      <w:r w:rsidRPr="00CC7801">
        <w:rPr>
          <w:color w:val="4C4747"/>
        </w:rPr>
        <w:t>Sección de Diseño Estructural.</w:t>
      </w:r>
    </w:p>
    <w:p w14:paraId="6AF7AE50" w14:textId="77777777" w:rsidR="00973B4E" w:rsidRPr="00CC7801" w:rsidRDefault="00973B4E" w:rsidP="008D73CA">
      <w:pPr>
        <w:pStyle w:val="0-NORMAL"/>
        <w:numPr>
          <w:ilvl w:val="0"/>
          <w:numId w:val="21"/>
        </w:numPr>
        <w:rPr>
          <w:color w:val="4C4747"/>
        </w:rPr>
      </w:pPr>
      <w:r w:rsidRPr="00CC7801">
        <w:rPr>
          <w:color w:val="4C4747"/>
        </w:rPr>
        <w:t>Sección de Diseño Hidráulico.</w:t>
      </w:r>
    </w:p>
    <w:p w14:paraId="3AE72A80" w14:textId="77777777" w:rsidR="00973B4E" w:rsidRPr="00CC7801" w:rsidRDefault="00973B4E" w:rsidP="008D73CA">
      <w:pPr>
        <w:pStyle w:val="0-NORMAL"/>
        <w:numPr>
          <w:ilvl w:val="0"/>
          <w:numId w:val="21"/>
        </w:numPr>
        <w:rPr>
          <w:color w:val="4C4747"/>
        </w:rPr>
      </w:pPr>
      <w:r w:rsidRPr="00CC7801">
        <w:rPr>
          <w:color w:val="4C4747"/>
        </w:rPr>
        <w:t>División de Topografía:</w:t>
      </w:r>
    </w:p>
    <w:p w14:paraId="515638A8" w14:textId="77777777" w:rsidR="00973B4E" w:rsidRPr="00CC7801" w:rsidRDefault="00973B4E" w:rsidP="008D73CA">
      <w:pPr>
        <w:pStyle w:val="0-NORMAL"/>
        <w:numPr>
          <w:ilvl w:val="0"/>
          <w:numId w:val="21"/>
        </w:numPr>
        <w:rPr>
          <w:color w:val="4C4747"/>
        </w:rPr>
      </w:pPr>
      <w:r w:rsidRPr="00CC7801">
        <w:rPr>
          <w:color w:val="4C4747"/>
        </w:rPr>
        <w:t>Sección de Topografía de Campo.</w:t>
      </w:r>
    </w:p>
    <w:p w14:paraId="73C85BCC" w14:textId="77777777" w:rsidR="00973B4E" w:rsidRPr="00CC7801" w:rsidRDefault="00973B4E" w:rsidP="008D73CA">
      <w:pPr>
        <w:pStyle w:val="0-NORMAL"/>
        <w:numPr>
          <w:ilvl w:val="0"/>
          <w:numId w:val="21"/>
        </w:numPr>
        <w:rPr>
          <w:color w:val="4C4747"/>
        </w:rPr>
      </w:pPr>
      <w:r w:rsidRPr="00CC7801">
        <w:rPr>
          <w:color w:val="4C4747"/>
        </w:rPr>
        <w:lastRenderedPageBreak/>
        <w:t xml:space="preserve">Sección de Topografía de Gabinete. </w:t>
      </w:r>
    </w:p>
    <w:p w14:paraId="687687FC" w14:textId="77777777" w:rsidR="00973B4E" w:rsidRPr="00CC7801" w:rsidRDefault="00973B4E" w:rsidP="008D73CA">
      <w:pPr>
        <w:pStyle w:val="0-NORMAL"/>
        <w:numPr>
          <w:ilvl w:val="0"/>
          <w:numId w:val="21"/>
        </w:numPr>
        <w:rPr>
          <w:color w:val="4C4747"/>
        </w:rPr>
      </w:pPr>
      <w:r w:rsidRPr="00CC7801">
        <w:rPr>
          <w:color w:val="4C4747"/>
        </w:rPr>
        <w:t>Departamento de Supervisión y Cubicación:</w:t>
      </w:r>
    </w:p>
    <w:p w14:paraId="264BB786" w14:textId="77777777" w:rsidR="00973B4E" w:rsidRPr="00CC7801" w:rsidRDefault="00973B4E" w:rsidP="008D73CA">
      <w:pPr>
        <w:pStyle w:val="0-NORMAL"/>
        <w:numPr>
          <w:ilvl w:val="0"/>
          <w:numId w:val="21"/>
        </w:numPr>
        <w:rPr>
          <w:color w:val="4C4747"/>
        </w:rPr>
      </w:pPr>
      <w:r w:rsidRPr="00CC7801">
        <w:rPr>
          <w:color w:val="4C4747"/>
        </w:rPr>
        <w:t>División de Cubicación.</w:t>
      </w:r>
    </w:p>
    <w:p w14:paraId="41CC5583" w14:textId="77777777" w:rsidR="00973B4E" w:rsidRPr="00CC7801" w:rsidRDefault="00973B4E" w:rsidP="008D73CA">
      <w:pPr>
        <w:pStyle w:val="0-NORMAL"/>
        <w:numPr>
          <w:ilvl w:val="0"/>
          <w:numId w:val="21"/>
        </w:numPr>
        <w:rPr>
          <w:color w:val="4C4747"/>
        </w:rPr>
      </w:pPr>
      <w:r w:rsidRPr="00CC7801">
        <w:rPr>
          <w:color w:val="4C4747"/>
        </w:rPr>
        <w:t>División de Supervisión</w:t>
      </w:r>
    </w:p>
    <w:p w14:paraId="56F96784" w14:textId="77777777" w:rsidR="00973B4E" w:rsidRPr="00CC7801" w:rsidRDefault="00973B4E" w:rsidP="00BC3D0C">
      <w:pPr>
        <w:pStyle w:val="0-NORMAL"/>
        <w:rPr>
          <w:b/>
          <w:color w:val="4C4747"/>
          <w:sz w:val="28"/>
          <w:szCs w:val="28"/>
        </w:rPr>
      </w:pPr>
      <w:bookmarkStart w:id="29" w:name="_Toc121910077"/>
      <w:r w:rsidRPr="00CC7801">
        <w:rPr>
          <w:b/>
          <w:color w:val="4C4747"/>
          <w:sz w:val="28"/>
          <w:szCs w:val="28"/>
        </w:rPr>
        <w:t>Principales funcionarios de la institución</w:t>
      </w:r>
      <w:bookmarkEnd w:id="29"/>
    </w:p>
    <w:p w14:paraId="3905267E" w14:textId="50D9A418" w:rsidR="00973B4E" w:rsidRPr="00CC7801" w:rsidRDefault="00973B4E" w:rsidP="00BC3D0C">
      <w:pPr>
        <w:pStyle w:val="0-NORMAL"/>
        <w:rPr>
          <w:color w:val="4C4747"/>
        </w:rPr>
      </w:pPr>
      <w:r w:rsidRPr="00CC7801">
        <w:rPr>
          <w:color w:val="4C4747"/>
        </w:rPr>
        <w:t xml:space="preserve">El INDRHI cuenta con un (1) director ejecutivo, cinco (5) </w:t>
      </w:r>
      <w:r w:rsidR="002933EA" w:rsidRPr="00CC7801">
        <w:rPr>
          <w:color w:val="4C4747"/>
        </w:rPr>
        <w:t>subdirectores</w:t>
      </w:r>
      <w:r w:rsidRPr="00CC7801">
        <w:rPr>
          <w:color w:val="4C4747"/>
        </w:rPr>
        <w:t>, los cuales se presentan en la Tabla1.</w:t>
      </w:r>
    </w:p>
    <w:p w14:paraId="15A28D10" w14:textId="77777777" w:rsidR="00973B4E" w:rsidRPr="00CC7801" w:rsidRDefault="00973B4E" w:rsidP="00BC3D0C">
      <w:pPr>
        <w:tabs>
          <w:tab w:val="left" w:pos="709"/>
        </w:tabs>
        <w:spacing w:after="0" w:line="360" w:lineRule="auto"/>
        <w:ind w:right="74"/>
        <w:rPr>
          <w:color w:val="4C4747"/>
          <w:lang w:val="es-DO"/>
        </w:rPr>
      </w:pPr>
    </w:p>
    <w:p w14:paraId="180A57C3" w14:textId="77777777" w:rsidR="00973B4E" w:rsidRPr="00B5212D" w:rsidRDefault="00973B4E" w:rsidP="00BC3D0C">
      <w:pPr>
        <w:tabs>
          <w:tab w:val="left" w:pos="709"/>
        </w:tabs>
        <w:spacing w:after="0" w:line="360" w:lineRule="auto"/>
        <w:ind w:right="74" w:firstLine="357"/>
        <w:jc w:val="center"/>
        <w:rPr>
          <w:color w:val="4C4747"/>
          <w:lang w:val="es-DO"/>
        </w:rPr>
      </w:pPr>
      <w:r w:rsidRPr="00B5212D">
        <w:rPr>
          <w:b/>
          <w:color w:val="4C4747"/>
          <w:lang w:val="es-DO"/>
        </w:rPr>
        <w:t>Tabla 1.</w:t>
      </w:r>
      <w:r w:rsidRPr="00B5212D">
        <w:rPr>
          <w:color w:val="4C4747"/>
          <w:lang w:val="es-DO"/>
        </w:rPr>
        <w:t xml:space="preserve"> Principales funcionarios del INDRHI</w:t>
      </w:r>
    </w:p>
    <w:tbl>
      <w:tblPr>
        <w:tblW w:w="5778"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5778"/>
      </w:tblGrid>
      <w:tr w:rsidR="005D34AF" w:rsidRPr="004E7EF3" w14:paraId="1DF9FCFF" w14:textId="77777777" w:rsidTr="009A58B8">
        <w:trPr>
          <w:trHeight w:val="510"/>
          <w:jc w:val="center"/>
        </w:trPr>
        <w:tc>
          <w:tcPr>
            <w:tcW w:w="5778" w:type="dxa"/>
            <w:shd w:val="clear" w:color="auto" w:fill="002060"/>
            <w:vAlign w:val="center"/>
          </w:tcPr>
          <w:p w14:paraId="5FD5891D" w14:textId="77777777" w:rsidR="00973B4E" w:rsidRPr="004E7EF3" w:rsidRDefault="00973B4E" w:rsidP="00BC3D0C">
            <w:pPr>
              <w:tabs>
                <w:tab w:val="left" w:pos="709"/>
              </w:tabs>
              <w:spacing w:after="0" w:line="360" w:lineRule="auto"/>
              <w:ind w:right="74"/>
              <w:rPr>
                <w:b/>
                <w:color w:val="4C4747"/>
                <w:lang w:val="es-DO" w:eastAsia="es-DO"/>
              </w:rPr>
            </w:pPr>
            <w:r w:rsidRPr="00786661">
              <w:rPr>
                <w:b/>
                <w:color w:val="FFFFFF" w:themeColor="background1"/>
                <w:lang w:val="es-DO" w:eastAsia="es-DO"/>
              </w:rPr>
              <w:t>Director Ejecutivo</w:t>
            </w:r>
          </w:p>
        </w:tc>
      </w:tr>
      <w:tr w:rsidR="005D34AF" w:rsidRPr="004E7EF3" w14:paraId="29FAAD0D" w14:textId="77777777" w:rsidTr="00566CD1">
        <w:trPr>
          <w:trHeight w:val="510"/>
          <w:jc w:val="center"/>
        </w:trPr>
        <w:tc>
          <w:tcPr>
            <w:tcW w:w="5778" w:type="dxa"/>
            <w:shd w:val="clear" w:color="auto" w:fill="auto"/>
            <w:vAlign w:val="center"/>
          </w:tcPr>
          <w:p w14:paraId="1A6B85DA" w14:textId="77777777" w:rsidR="00973B4E" w:rsidRPr="00B5212D" w:rsidRDefault="00973B4E" w:rsidP="00BC3D0C">
            <w:pPr>
              <w:tabs>
                <w:tab w:val="left" w:pos="709"/>
              </w:tabs>
              <w:spacing w:after="0" w:line="360" w:lineRule="auto"/>
              <w:ind w:right="74"/>
              <w:rPr>
                <w:color w:val="4C4747"/>
                <w:lang w:val="es-DO" w:eastAsia="es-DO"/>
              </w:rPr>
            </w:pPr>
            <w:r w:rsidRPr="00B5212D">
              <w:rPr>
                <w:color w:val="4C4747"/>
                <w:lang w:val="es-DO" w:eastAsia="es-DO"/>
              </w:rPr>
              <w:t>Ing. Olmedo Caba Romano</w:t>
            </w:r>
          </w:p>
        </w:tc>
      </w:tr>
      <w:tr w:rsidR="005D34AF" w:rsidRPr="004E7EF3" w14:paraId="390DFCC0" w14:textId="77777777" w:rsidTr="009A58B8">
        <w:trPr>
          <w:trHeight w:val="397"/>
          <w:jc w:val="center"/>
        </w:trPr>
        <w:tc>
          <w:tcPr>
            <w:tcW w:w="5778" w:type="dxa"/>
            <w:shd w:val="clear" w:color="auto" w:fill="002060"/>
            <w:vAlign w:val="center"/>
          </w:tcPr>
          <w:p w14:paraId="10CD8FB0" w14:textId="77777777" w:rsidR="00973B4E" w:rsidRPr="004E7EF3" w:rsidRDefault="00973B4E" w:rsidP="00BC3D0C">
            <w:pPr>
              <w:tabs>
                <w:tab w:val="left" w:pos="709"/>
              </w:tabs>
              <w:spacing w:after="0" w:line="360" w:lineRule="auto"/>
              <w:ind w:right="74"/>
              <w:rPr>
                <w:b/>
                <w:color w:val="4C4747"/>
                <w:lang w:val="es-DO" w:eastAsia="es-DO"/>
              </w:rPr>
            </w:pPr>
            <w:r w:rsidRPr="00786661">
              <w:rPr>
                <w:b/>
                <w:color w:val="FFFFFF" w:themeColor="background1"/>
                <w:lang w:val="es-DO" w:eastAsia="es-DO"/>
              </w:rPr>
              <w:t>Sub-</w:t>
            </w:r>
            <w:proofErr w:type="gramStart"/>
            <w:r w:rsidRPr="00786661">
              <w:rPr>
                <w:b/>
                <w:color w:val="FFFFFF" w:themeColor="background1"/>
                <w:lang w:val="es-DO" w:eastAsia="es-DO"/>
              </w:rPr>
              <w:t>Directores</w:t>
            </w:r>
            <w:proofErr w:type="gramEnd"/>
          </w:p>
        </w:tc>
      </w:tr>
      <w:tr w:rsidR="00B5212D" w:rsidRPr="00B5212D" w14:paraId="462E7C34" w14:textId="77777777" w:rsidTr="00566CD1">
        <w:trPr>
          <w:trHeight w:val="397"/>
          <w:jc w:val="center"/>
        </w:trPr>
        <w:tc>
          <w:tcPr>
            <w:tcW w:w="5778" w:type="dxa"/>
            <w:shd w:val="clear" w:color="auto" w:fill="auto"/>
            <w:vAlign w:val="center"/>
          </w:tcPr>
          <w:p w14:paraId="68A612DC" w14:textId="77777777" w:rsidR="00973B4E" w:rsidRPr="00B5212D" w:rsidRDefault="00973B4E" w:rsidP="00BC3D0C">
            <w:pPr>
              <w:tabs>
                <w:tab w:val="left" w:pos="709"/>
              </w:tabs>
              <w:spacing w:after="0" w:line="360" w:lineRule="auto"/>
              <w:ind w:right="74"/>
              <w:rPr>
                <w:color w:val="4C4747"/>
                <w:lang w:val="es-DO" w:eastAsia="es-DO"/>
              </w:rPr>
            </w:pPr>
            <w:r w:rsidRPr="00B5212D">
              <w:rPr>
                <w:color w:val="4C4747"/>
                <w:lang w:val="es-DO" w:eastAsia="es-DO"/>
              </w:rPr>
              <w:t>Daniel Antonio Gómez Hurtado</w:t>
            </w:r>
          </w:p>
        </w:tc>
      </w:tr>
      <w:tr w:rsidR="00B5212D" w:rsidRPr="00B5212D" w14:paraId="748FAAA2" w14:textId="77777777" w:rsidTr="00566CD1">
        <w:trPr>
          <w:trHeight w:val="397"/>
          <w:jc w:val="center"/>
        </w:trPr>
        <w:tc>
          <w:tcPr>
            <w:tcW w:w="5778" w:type="dxa"/>
            <w:shd w:val="clear" w:color="auto" w:fill="auto"/>
            <w:vAlign w:val="center"/>
          </w:tcPr>
          <w:p w14:paraId="005FC185" w14:textId="77777777" w:rsidR="00973B4E" w:rsidRPr="00B5212D" w:rsidRDefault="00973B4E" w:rsidP="00BC3D0C">
            <w:pPr>
              <w:tabs>
                <w:tab w:val="left" w:pos="709"/>
              </w:tabs>
              <w:spacing w:after="0" w:line="360" w:lineRule="auto"/>
              <w:ind w:right="74"/>
              <w:rPr>
                <w:color w:val="4C4747"/>
                <w:lang w:val="es-DO" w:eastAsia="es-DO"/>
              </w:rPr>
            </w:pPr>
            <w:proofErr w:type="spellStart"/>
            <w:r w:rsidRPr="00B5212D">
              <w:rPr>
                <w:color w:val="4C4747"/>
                <w:lang w:val="es-DO" w:eastAsia="es-DO"/>
              </w:rPr>
              <w:t>Aquías</w:t>
            </w:r>
            <w:proofErr w:type="spellEnd"/>
            <w:r w:rsidRPr="00B5212D">
              <w:rPr>
                <w:color w:val="4C4747"/>
                <w:lang w:val="es-DO" w:eastAsia="es-DO"/>
              </w:rPr>
              <w:t xml:space="preserve"> Guzmán Saldívar</w:t>
            </w:r>
          </w:p>
        </w:tc>
      </w:tr>
      <w:tr w:rsidR="00B5212D" w:rsidRPr="00B5212D" w14:paraId="6B050322" w14:textId="77777777" w:rsidTr="00566CD1">
        <w:trPr>
          <w:trHeight w:val="397"/>
          <w:jc w:val="center"/>
        </w:trPr>
        <w:tc>
          <w:tcPr>
            <w:tcW w:w="5778" w:type="dxa"/>
            <w:shd w:val="clear" w:color="auto" w:fill="auto"/>
            <w:vAlign w:val="center"/>
          </w:tcPr>
          <w:p w14:paraId="46920635" w14:textId="77777777" w:rsidR="00973B4E" w:rsidRPr="00B5212D" w:rsidRDefault="00973B4E" w:rsidP="00BC3D0C">
            <w:pPr>
              <w:tabs>
                <w:tab w:val="left" w:pos="709"/>
              </w:tabs>
              <w:spacing w:after="0" w:line="360" w:lineRule="auto"/>
              <w:ind w:right="74"/>
              <w:rPr>
                <w:color w:val="4C4747"/>
                <w:lang w:val="es-DO" w:eastAsia="es-DO"/>
              </w:rPr>
            </w:pPr>
            <w:r w:rsidRPr="00B5212D">
              <w:rPr>
                <w:color w:val="4C4747"/>
                <w:lang w:val="es-DO" w:eastAsia="es-DO"/>
              </w:rPr>
              <w:t>Edwin Santiago Mercedes Cruz</w:t>
            </w:r>
          </w:p>
        </w:tc>
      </w:tr>
      <w:tr w:rsidR="00B5212D" w:rsidRPr="00B5212D" w14:paraId="12664612" w14:textId="77777777" w:rsidTr="00566CD1">
        <w:trPr>
          <w:trHeight w:val="397"/>
          <w:jc w:val="center"/>
        </w:trPr>
        <w:tc>
          <w:tcPr>
            <w:tcW w:w="5778" w:type="dxa"/>
            <w:shd w:val="clear" w:color="auto" w:fill="auto"/>
            <w:vAlign w:val="center"/>
          </w:tcPr>
          <w:p w14:paraId="3A560E10" w14:textId="77777777" w:rsidR="00973B4E" w:rsidRPr="00B5212D" w:rsidRDefault="00973B4E" w:rsidP="00BC3D0C">
            <w:pPr>
              <w:tabs>
                <w:tab w:val="left" w:pos="709"/>
              </w:tabs>
              <w:spacing w:after="0" w:line="360" w:lineRule="auto"/>
              <w:ind w:right="74"/>
              <w:rPr>
                <w:color w:val="4C4747"/>
                <w:lang w:val="es-DO" w:eastAsia="es-DO"/>
              </w:rPr>
            </w:pPr>
            <w:r w:rsidRPr="00B5212D">
              <w:rPr>
                <w:color w:val="4C4747"/>
                <w:lang w:val="es-DO" w:eastAsia="es-DO"/>
              </w:rPr>
              <w:t>Isidro Santos Camilo</w:t>
            </w:r>
          </w:p>
        </w:tc>
      </w:tr>
      <w:tr w:rsidR="00B5212D" w:rsidRPr="00B5212D" w14:paraId="66CD0EBC" w14:textId="77777777" w:rsidTr="00566CD1">
        <w:trPr>
          <w:trHeight w:val="397"/>
          <w:jc w:val="center"/>
        </w:trPr>
        <w:tc>
          <w:tcPr>
            <w:tcW w:w="5778" w:type="dxa"/>
            <w:shd w:val="clear" w:color="auto" w:fill="auto"/>
            <w:vAlign w:val="center"/>
          </w:tcPr>
          <w:p w14:paraId="789AD43D" w14:textId="77777777" w:rsidR="00973B4E" w:rsidRPr="00B5212D" w:rsidRDefault="00973B4E" w:rsidP="00BC3D0C">
            <w:pPr>
              <w:tabs>
                <w:tab w:val="left" w:pos="709"/>
              </w:tabs>
              <w:spacing w:after="0" w:line="360" w:lineRule="auto"/>
              <w:ind w:right="74"/>
              <w:rPr>
                <w:color w:val="4C4747"/>
                <w:lang w:val="es-DO" w:eastAsia="es-DO"/>
              </w:rPr>
            </w:pPr>
            <w:r w:rsidRPr="00B5212D">
              <w:rPr>
                <w:color w:val="4C4747"/>
                <w:lang w:val="es-DO" w:eastAsia="es-DO"/>
              </w:rPr>
              <w:t>Rafael Johnny Jiménez Ramírez</w:t>
            </w:r>
          </w:p>
        </w:tc>
      </w:tr>
    </w:tbl>
    <w:p w14:paraId="63BB35C2" w14:textId="77777777" w:rsidR="00973B4E" w:rsidRPr="00B5212D" w:rsidRDefault="00973B4E" w:rsidP="00BC3D0C">
      <w:pPr>
        <w:rPr>
          <w:color w:val="4C4747"/>
          <w:lang w:val="es-DO"/>
        </w:rPr>
      </w:pPr>
      <w:r w:rsidRPr="00B5212D">
        <w:rPr>
          <w:color w:val="4C4747"/>
          <w:sz w:val="20"/>
          <w:szCs w:val="20"/>
          <w:lang w:val="es-DO"/>
        </w:rPr>
        <w:t xml:space="preserve">                 </w:t>
      </w:r>
      <w:r w:rsidRPr="00B5212D">
        <w:rPr>
          <w:b/>
          <w:color w:val="4C4747"/>
          <w:sz w:val="20"/>
          <w:szCs w:val="20"/>
          <w:lang w:val="es-DO"/>
        </w:rPr>
        <w:t xml:space="preserve"> </w:t>
      </w:r>
      <w:r w:rsidRPr="00B5212D">
        <w:rPr>
          <w:b/>
          <w:i/>
          <w:color w:val="4C4747"/>
          <w:sz w:val="18"/>
          <w:szCs w:val="18"/>
          <w:lang w:val="es-DO"/>
        </w:rPr>
        <w:t>Fuente</w:t>
      </w:r>
      <w:r w:rsidRPr="00B5212D">
        <w:rPr>
          <w:i/>
          <w:color w:val="4C4747"/>
          <w:sz w:val="18"/>
          <w:szCs w:val="18"/>
          <w:lang w:val="es-DO"/>
        </w:rPr>
        <w:t>: Dirección de Recursos Humanos</w:t>
      </w:r>
      <w:r w:rsidRPr="00B5212D">
        <w:rPr>
          <w:color w:val="4C4747"/>
          <w:sz w:val="20"/>
          <w:szCs w:val="20"/>
          <w:lang w:val="es-DO"/>
        </w:rPr>
        <w:t>.</w:t>
      </w:r>
    </w:p>
    <w:p w14:paraId="200A5029" w14:textId="77777777" w:rsidR="00973B4E" w:rsidRPr="00B5212D" w:rsidRDefault="00973B4E" w:rsidP="005976E7">
      <w:pPr>
        <w:pStyle w:val="TITULOS1"/>
      </w:pPr>
      <w:r w:rsidRPr="00B5212D">
        <w:br w:type="page"/>
      </w:r>
      <w:bookmarkStart w:id="30" w:name="_Toc123132944"/>
      <w:bookmarkStart w:id="31" w:name="_Toc153536541"/>
      <w:bookmarkStart w:id="32" w:name="_Toc185233306"/>
      <w:r w:rsidRPr="00B5212D">
        <w:lastRenderedPageBreak/>
        <w:t>2.4 Planificación Estratégica Institucional</w:t>
      </w:r>
      <w:bookmarkEnd w:id="30"/>
      <w:bookmarkEnd w:id="31"/>
      <w:bookmarkEnd w:id="32"/>
    </w:p>
    <w:p w14:paraId="46B1F1F6" w14:textId="77777777" w:rsidR="00973B4E" w:rsidRPr="00B5212D" w:rsidRDefault="00973B4E" w:rsidP="00BC3D0C">
      <w:pPr>
        <w:pStyle w:val="0-NORMAL"/>
        <w:rPr>
          <w:color w:val="4C4747"/>
        </w:rPr>
      </w:pPr>
      <w:r w:rsidRPr="00B5212D">
        <w:rPr>
          <w:color w:val="4C4747"/>
        </w:rPr>
        <w:t>El Plan Estratégico Institucional del INDRHI para el período 2021-2024, contiene cinco (5) Ejes Estratégicos y diecisiete (17) Objetivos Estratégicos, los cuales presentamos a continuación.</w:t>
      </w:r>
    </w:p>
    <w:p w14:paraId="339C45A2" w14:textId="77777777" w:rsidR="00973B4E" w:rsidRPr="00B5212D" w:rsidRDefault="00973B4E" w:rsidP="00BC3D0C">
      <w:pPr>
        <w:pStyle w:val="0-NORMAL"/>
        <w:ind w:firstLine="708"/>
        <w:rPr>
          <w:color w:val="4C4747"/>
        </w:rPr>
      </w:pPr>
      <w:r w:rsidRPr="00B5212D">
        <w:rPr>
          <w:color w:val="4C4747"/>
        </w:rPr>
        <w:t>El Eje Estratégico 1 (Ampliar la capacidad de almacenamiento y regulación de la escorrentía superficial) está compuesto por tres (3) Objetivos Estratégicos y son los siguientes:</w:t>
      </w:r>
    </w:p>
    <w:p w14:paraId="0D281479" w14:textId="77777777" w:rsidR="00973B4E" w:rsidRPr="00B5212D" w:rsidRDefault="00973B4E" w:rsidP="00BC3D0C">
      <w:pPr>
        <w:pStyle w:val="0-NORMAL"/>
        <w:rPr>
          <w:color w:val="4C4747"/>
        </w:rPr>
      </w:pPr>
      <w:r w:rsidRPr="00B5212D">
        <w:rPr>
          <w:color w:val="4C4747"/>
        </w:rPr>
        <w:t>OE 1.1 Diseñar y construir nuevas presas de almacenamiento.</w:t>
      </w:r>
    </w:p>
    <w:p w14:paraId="55A61769" w14:textId="77777777" w:rsidR="00973B4E" w:rsidRPr="00B5212D" w:rsidRDefault="00973B4E" w:rsidP="00BC3D0C">
      <w:pPr>
        <w:pStyle w:val="0-NORMAL"/>
        <w:rPr>
          <w:color w:val="4C4747"/>
        </w:rPr>
      </w:pPr>
      <w:r w:rsidRPr="00B5212D">
        <w:rPr>
          <w:color w:val="4C4747"/>
        </w:rPr>
        <w:t>OE 1.2 Optimizar la operación de los embalses existentes.</w:t>
      </w:r>
    </w:p>
    <w:p w14:paraId="5FDCEC7C" w14:textId="77777777" w:rsidR="00973B4E" w:rsidRPr="00B5212D" w:rsidRDefault="00973B4E" w:rsidP="00BC3D0C">
      <w:pPr>
        <w:pStyle w:val="0-NORMAL"/>
        <w:rPr>
          <w:color w:val="4C4747"/>
        </w:rPr>
      </w:pPr>
      <w:r w:rsidRPr="00B5212D">
        <w:rPr>
          <w:color w:val="4C4747"/>
        </w:rPr>
        <w:t>OE 1.3 Conservar los ecosistemas y los procesos hidrológicos de los que depende la oferta de agua para el país (conservación de cuencas).</w:t>
      </w:r>
    </w:p>
    <w:p w14:paraId="39694CFB" w14:textId="77777777" w:rsidR="00973B4E" w:rsidRPr="00B5212D" w:rsidRDefault="00973B4E" w:rsidP="00BC3D0C">
      <w:pPr>
        <w:pStyle w:val="0-NORMAL"/>
        <w:ind w:firstLine="708"/>
        <w:rPr>
          <w:color w:val="4C4747"/>
        </w:rPr>
      </w:pPr>
      <w:r w:rsidRPr="00B5212D">
        <w:rPr>
          <w:color w:val="4C4747"/>
        </w:rPr>
        <w:t>El Eje Estratégico 2 (Optimización del uso del recurso agua en los sistemas de riego) está compuesto por cuatro (4) Objetivos Estratégicos y son los siguientes:</w:t>
      </w:r>
    </w:p>
    <w:p w14:paraId="17BAFD4C" w14:textId="77777777" w:rsidR="00973B4E" w:rsidRPr="00B5212D" w:rsidRDefault="00973B4E" w:rsidP="00BC3D0C">
      <w:pPr>
        <w:pStyle w:val="0-NORMAL"/>
        <w:rPr>
          <w:color w:val="4C4747"/>
        </w:rPr>
      </w:pPr>
      <w:r w:rsidRPr="00B5212D">
        <w:rPr>
          <w:color w:val="4C4747"/>
        </w:rPr>
        <w:t>OE 2.1 Mejorar la infraestructura de riego y la operación en redes de conducción y distribución agua para el riego.</w:t>
      </w:r>
    </w:p>
    <w:p w14:paraId="7B94045A" w14:textId="77777777" w:rsidR="00973B4E" w:rsidRPr="00B5212D" w:rsidRDefault="00973B4E" w:rsidP="00BC3D0C">
      <w:pPr>
        <w:pStyle w:val="0-NORMAL"/>
        <w:rPr>
          <w:color w:val="4C4747"/>
        </w:rPr>
      </w:pPr>
      <w:r w:rsidRPr="00B5212D">
        <w:rPr>
          <w:color w:val="4C4747"/>
        </w:rPr>
        <w:t>OE 2.2 Mejorar y ampliar la red de drenaje en las áreas bajo riego.</w:t>
      </w:r>
    </w:p>
    <w:p w14:paraId="7877F64A" w14:textId="77777777" w:rsidR="00973B4E" w:rsidRPr="00B5212D" w:rsidRDefault="00973B4E" w:rsidP="00BC3D0C">
      <w:pPr>
        <w:pStyle w:val="0-NORMAL"/>
        <w:rPr>
          <w:color w:val="4C4747"/>
        </w:rPr>
      </w:pPr>
      <w:r w:rsidRPr="00B5212D">
        <w:rPr>
          <w:color w:val="4C4747"/>
        </w:rPr>
        <w:t>OE 2.3 Mejorar la conservación de la infraestructura de riego y drenaje.</w:t>
      </w:r>
    </w:p>
    <w:p w14:paraId="2D306FFE" w14:textId="77777777" w:rsidR="00973B4E" w:rsidRPr="00B5212D" w:rsidRDefault="00973B4E" w:rsidP="00BC3D0C">
      <w:pPr>
        <w:pStyle w:val="0-NORMAL"/>
        <w:rPr>
          <w:color w:val="4C4747"/>
        </w:rPr>
      </w:pPr>
      <w:r w:rsidRPr="00B5212D">
        <w:rPr>
          <w:color w:val="4C4747"/>
        </w:rPr>
        <w:t>OE 2.4 Capacitar a los usuarios de riego sobre administración, operación y mantenimiento de los sistemas de riego.</w:t>
      </w:r>
    </w:p>
    <w:p w14:paraId="36452789" w14:textId="77777777" w:rsidR="00973B4E" w:rsidRPr="00B5212D" w:rsidRDefault="00973B4E" w:rsidP="00BC3D0C">
      <w:pPr>
        <w:pStyle w:val="0-NORMAL"/>
        <w:rPr>
          <w:color w:val="4C4747"/>
        </w:rPr>
      </w:pPr>
      <w:r w:rsidRPr="00B5212D">
        <w:rPr>
          <w:color w:val="4C4747"/>
        </w:rPr>
        <w:t>El Eje Estratégico 3 (Manejo de riesgos hidrológicos) está compuesto por tres (3) Objetivos Estratégicos y son los siguientes:</w:t>
      </w:r>
    </w:p>
    <w:p w14:paraId="160A7875" w14:textId="77777777" w:rsidR="00973B4E" w:rsidRPr="00B5212D" w:rsidRDefault="00973B4E" w:rsidP="00BC3D0C">
      <w:pPr>
        <w:pStyle w:val="0-NORMAL"/>
        <w:rPr>
          <w:color w:val="4C4747"/>
        </w:rPr>
      </w:pPr>
      <w:r w:rsidRPr="00B5212D">
        <w:rPr>
          <w:color w:val="4C4747"/>
        </w:rPr>
        <w:t>OE 3.1 Construcción de obras de control de inundaciones.</w:t>
      </w:r>
    </w:p>
    <w:p w14:paraId="2ABBD122" w14:textId="77777777" w:rsidR="00973B4E" w:rsidRPr="00B5212D" w:rsidRDefault="00973B4E" w:rsidP="00BC3D0C">
      <w:pPr>
        <w:pStyle w:val="0-NORMAL"/>
        <w:rPr>
          <w:color w:val="4C4747"/>
        </w:rPr>
      </w:pPr>
      <w:r w:rsidRPr="00B5212D">
        <w:rPr>
          <w:color w:val="4C4747"/>
        </w:rPr>
        <w:t>OE 3.2 Desarrollar sistemas de prevención – monitoreo meteorológico y alertas de inundaciones.</w:t>
      </w:r>
    </w:p>
    <w:p w14:paraId="0252DAC6" w14:textId="77777777" w:rsidR="00973B4E" w:rsidRPr="00B5212D" w:rsidRDefault="00973B4E" w:rsidP="00BC3D0C">
      <w:pPr>
        <w:pStyle w:val="0-NORMAL"/>
        <w:rPr>
          <w:color w:val="4C4747"/>
        </w:rPr>
      </w:pPr>
      <w:r w:rsidRPr="00B5212D">
        <w:rPr>
          <w:color w:val="4C4747"/>
        </w:rPr>
        <w:lastRenderedPageBreak/>
        <w:t>OE 3.3 Manejo de las Sequias y sus impactos (Preparación, Mitigación, Respuestas a las Sequías).</w:t>
      </w:r>
    </w:p>
    <w:p w14:paraId="3F9F941A" w14:textId="77777777" w:rsidR="00973B4E" w:rsidRPr="00B5212D" w:rsidRDefault="00973B4E" w:rsidP="00BC3D0C">
      <w:pPr>
        <w:pStyle w:val="0-NORMAL"/>
        <w:ind w:firstLine="708"/>
        <w:rPr>
          <w:color w:val="4C4747"/>
        </w:rPr>
      </w:pPr>
      <w:r w:rsidRPr="00B5212D">
        <w:rPr>
          <w:color w:val="4C4747"/>
        </w:rPr>
        <w:t>El Eje Estratégico 4 (Consolidar y fortalecer la gobernanza para la gestión integral del recurso hídrico) está compuesto por tres (3) Objetivos Estratégicos y son los siguientes:</w:t>
      </w:r>
    </w:p>
    <w:p w14:paraId="68018FCC" w14:textId="77777777" w:rsidR="00973B4E" w:rsidRPr="00B5212D" w:rsidRDefault="00973B4E" w:rsidP="00BC3D0C">
      <w:pPr>
        <w:pStyle w:val="0-NORMAL"/>
        <w:rPr>
          <w:color w:val="4C4747"/>
        </w:rPr>
      </w:pPr>
      <w:r w:rsidRPr="00B5212D">
        <w:rPr>
          <w:color w:val="4C4747"/>
        </w:rPr>
        <w:t>OE 4.1 Mejorar los niveles de eficiencia, transparencia y la modernización de la institución.</w:t>
      </w:r>
    </w:p>
    <w:p w14:paraId="1EF67A99" w14:textId="77777777" w:rsidR="00973B4E" w:rsidRPr="00B5212D" w:rsidRDefault="00973B4E" w:rsidP="00BC3D0C">
      <w:pPr>
        <w:pStyle w:val="0-NORMAL"/>
        <w:rPr>
          <w:color w:val="4C4747"/>
        </w:rPr>
      </w:pPr>
      <w:r w:rsidRPr="00B5212D">
        <w:rPr>
          <w:color w:val="4C4747"/>
        </w:rPr>
        <w:t>OE 4.2 Ampliar el conocimiento a la población sobre el manejo, uso, protección, cuidado y conservación del agua.</w:t>
      </w:r>
    </w:p>
    <w:p w14:paraId="70CA123A" w14:textId="77777777" w:rsidR="00973B4E" w:rsidRPr="00B5212D" w:rsidRDefault="00973B4E" w:rsidP="00BC3D0C">
      <w:pPr>
        <w:pStyle w:val="0-NORMAL"/>
        <w:rPr>
          <w:color w:val="4C4747"/>
        </w:rPr>
      </w:pPr>
      <w:r w:rsidRPr="00B5212D">
        <w:rPr>
          <w:color w:val="4C4747"/>
        </w:rPr>
        <w:t>OE 4.3 Fortalecimiento de las Capacidades de las Juntas de Regantes y Direcciones Regionales del INDRHI.</w:t>
      </w:r>
    </w:p>
    <w:p w14:paraId="132A2253" w14:textId="77777777" w:rsidR="00973B4E" w:rsidRPr="00B5212D" w:rsidRDefault="00973B4E" w:rsidP="00BC3D0C">
      <w:pPr>
        <w:pStyle w:val="0-NORMAL"/>
        <w:ind w:firstLine="708"/>
        <w:rPr>
          <w:color w:val="4C4747"/>
        </w:rPr>
      </w:pPr>
      <w:r w:rsidRPr="00B5212D">
        <w:rPr>
          <w:color w:val="4C4747"/>
        </w:rPr>
        <w:t>El Eje Estratégico 5 (Estructurar y desarrollar la gestión de los recursos hídricos) está compuesto por cuatro (4) Objetivos Estratégicos y son los siguientes:</w:t>
      </w:r>
    </w:p>
    <w:p w14:paraId="52738951" w14:textId="77777777" w:rsidR="00973B4E" w:rsidRPr="00B5212D" w:rsidRDefault="00973B4E" w:rsidP="00BC3D0C">
      <w:pPr>
        <w:pStyle w:val="0-NORMAL"/>
        <w:rPr>
          <w:color w:val="4C4747"/>
        </w:rPr>
      </w:pPr>
      <w:r w:rsidRPr="00B5212D">
        <w:rPr>
          <w:color w:val="4C4747"/>
        </w:rPr>
        <w:t>OE 5.1 Mejorar el monitoreo y evaluación de los recursos hídricos.</w:t>
      </w:r>
    </w:p>
    <w:p w14:paraId="3567C6FC" w14:textId="77777777" w:rsidR="00973B4E" w:rsidRPr="00B5212D" w:rsidRDefault="00973B4E" w:rsidP="00BC3D0C">
      <w:pPr>
        <w:pStyle w:val="0-NORMAL"/>
        <w:rPr>
          <w:color w:val="4C4747"/>
        </w:rPr>
      </w:pPr>
      <w:r w:rsidRPr="00B5212D">
        <w:rPr>
          <w:color w:val="4C4747"/>
        </w:rPr>
        <w:t>OE 5.2 Elaborar planes de recursos hídricos.</w:t>
      </w:r>
    </w:p>
    <w:p w14:paraId="6949943A" w14:textId="77777777" w:rsidR="00973B4E" w:rsidRPr="00B5212D" w:rsidRDefault="00973B4E" w:rsidP="00BC3D0C">
      <w:pPr>
        <w:pStyle w:val="0-NORMAL"/>
        <w:rPr>
          <w:color w:val="4C4747"/>
        </w:rPr>
      </w:pPr>
      <w:r w:rsidRPr="00B5212D">
        <w:rPr>
          <w:color w:val="4C4747"/>
        </w:rPr>
        <w:t>OE 5.3 Desarrollo de instrumentos de gestión de recursos hídricos.</w:t>
      </w:r>
    </w:p>
    <w:p w14:paraId="46C85760" w14:textId="77777777" w:rsidR="00973B4E" w:rsidRPr="00B5212D" w:rsidRDefault="00973B4E" w:rsidP="00BC3D0C">
      <w:pPr>
        <w:pStyle w:val="0-NORMAL"/>
        <w:rPr>
          <w:color w:val="4C4747"/>
        </w:rPr>
      </w:pPr>
      <w:r w:rsidRPr="00B5212D">
        <w:rPr>
          <w:color w:val="4C4747"/>
        </w:rPr>
        <w:t>OE 5.4 Desarrollo de la investigación sobre los recursos hídricos.</w:t>
      </w:r>
    </w:p>
    <w:p w14:paraId="0ECCE3B5" w14:textId="77777777" w:rsidR="005A3431" w:rsidRPr="00B5212D" w:rsidRDefault="00973B4E" w:rsidP="00BC3D0C">
      <w:pPr>
        <w:rPr>
          <w:noProof/>
          <w:color w:val="4C4747"/>
          <w:lang w:val="es-DO"/>
        </w:rPr>
      </w:pPr>
      <w:r w:rsidRPr="00B5212D">
        <w:rPr>
          <w:color w:val="4C4747"/>
          <w:lang w:val="es-DO"/>
        </w:rPr>
        <w:br w:type="page"/>
      </w:r>
    </w:p>
    <w:p w14:paraId="20773511" w14:textId="77777777" w:rsidR="005A3431" w:rsidRPr="00B5212D" w:rsidRDefault="005A3431" w:rsidP="00BC3D0C">
      <w:pPr>
        <w:pStyle w:val="Ttulo1"/>
        <w:rPr>
          <w:rFonts w:cs="Times New Roman"/>
          <w:color w:val="4C4747"/>
          <w:lang w:val="es-DO"/>
        </w:rPr>
      </w:pPr>
      <w:bookmarkStart w:id="33" w:name="_Toc185233307"/>
      <w:r w:rsidRPr="00B5212D">
        <w:rPr>
          <w:rFonts w:cs="Times New Roman"/>
          <w:color w:val="4C4747"/>
          <w:lang w:val="es-DO"/>
        </w:rPr>
        <w:lastRenderedPageBreak/>
        <w:t>RESULTADOS MISIONALES</w:t>
      </w:r>
      <w:bookmarkEnd w:id="33"/>
    </w:p>
    <w:p w14:paraId="183B8A9F" w14:textId="77777777" w:rsidR="005A3431" w:rsidRPr="00B5212D" w:rsidRDefault="005A3431" w:rsidP="00BC3D0C">
      <w:pPr>
        <w:jc w:val="both"/>
        <w:rPr>
          <w:rFonts w:eastAsia="Calibri"/>
          <w:color w:val="4C4747"/>
          <w:sz w:val="18"/>
          <w:lang w:val="es-DO"/>
        </w:rPr>
      </w:pPr>
      <w:r w:rsidRPr="00B5212D">
        <w:rPr>
          <w:rFonts w:eastAsia="Calibri"/>
          <w:noProof/>
          <w:color w:val="4C4747"/>
          <w:sz w:val="18"/>
          <w:lang w:val="es-DO" w:eastAsia="es-DO"/>
        </w:rPr>
        <mc:AlternateContent>
          <mc:Choice Requires="wps">
            <w:drawing>
              <wp:anchor distT="0" distB="0" distL="114300" distR="114300" simplePos="0" relativeHeight="251666432" behindDoc="0" locked="0" layoutInCell="1" allowOverlap="1" wp14:anchorId="74F0BCF2" wp14:editId="528D7E5C">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FFACD"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97vhXTICAABQBAAADgAAAAAAAAAAAAAAAAAuAgAA&#10;ZHJzL2Uyb0RvYy54bWxQSwECLQAUAAYACAAAACEApHpgPtsAAAAJAQAADwAAAAAAAAAAAAAAAACM&#10;BAAAZHJzL2Rvd25yZXYueG1sUEsFBgAAAAAEAAQA8wAAAJQFAAAAAA==&#10;" strokecolor="#ee2a24" strokeweight="2.25pt">
                <v:stroke joinstyle="miter"/>
                <w10:wrap anchorx="margin"/>
              </v:line>
            </w:pict>
          </mc:Fallback>
        </mc:AlternateContent>
      </w:r>
    </w:p>
    <w:p w14:paraId="3F41A724" w14:textId="77777777" w:rsidR="005A3431" w:rsidRPr="00B5212D" w:rsidRDefault="005A3431" w:rsidP="00BC3D0C">
      <w:pPr>
        <w:jc w:val="center"/>
        <w:rPr>
          <w:rFonts w:eastAsia="Calibri"/>
          <w:color w:val="4C4747"/>
          <w:szCs w:val="36"/>
          <w:lang w:val="es-DO"/>
        </w:rPr>
      </w:pPr>
      <w:r w:rsidRPr="00B5212D">
        <w:rPr>
          <w:rFonts w:eastAsia="Calibri"/>
          <w:color w:val="4C4747"/>
          <w:szCs w:val="36"/>
          <w:lang w:val="es-DO"/>
        </w:rPr>
        <w:t>Memoria Institucional 2024</w:t>
      </w:r>
    </w:p>
    <w:p w14:paraId="6023E1D4" w14:textId="77777777" w:rsidR="00973B4E" w:rsidRPr="005976E7" w:rsidRDefault="00973B4E" w:rsidP="00BC3D0C">
      <w:pPr>
        <w:rPr>
          <w:b/>
          <w:bCs/>
          <w:iCs/>
          <w:color w:val="4C4747"/>
          <w:sz w:val="28"/>
          <w:szCs w:val="28"/>
          <w:lang w:val="es-DO"/>
        </w:rPr>
      </w:pPr>
    </w:p>
    <w:p w14:paraId="5B9B6C1D" w14:textId="77777777" w:rsidR="00973B4E" w:rsidRPr="005976E7" w:rsidRDefault="00973B4E" w:rsidP="005976E7">
      <w:pPr>
        <w:pStyle w:val="TITULOS1"/>
      </w:pPr>
      <w:bookmarkStart w:id="34" w:name="_Toc78470972"/>
      <w:bookmarkStart w:id="35" w:name="_Toc78471900"/>
      <w:bookmarkStart w:id="36" w:name="_Toc78472098"/>
      <w:bookmarkStart w:id="37" w:name="_Toc123132946"/>
      <w:bookmarkStart w:id="38" w:name="_Toc153536543"/>
      <w:bookmarkStart w:id="39" w:name="_Toc185233308"/>
      <w:r w:rsidRPr="005976E7">
        <w:t>3.1 Información cuantitativa, cualitativa e indicadores de los procesos misionales</w:t>
      </w:r>
      <w:bookmarkEnd w:id="34"/>
      <w:bookmarkEnd w:id="35"/>
      <w:bookmarkEnd w:id="36"/>
      <w:r w:rsidRPr="005976E7">
        <w:t>.</w:t>
      </w:r>
      <w:bookmarkEnd w:id="37"/>
      <w:bookmarkEnd w:id="38"/>
      <w:bookmarkEnd w:id="39"/>
    </w:p>
    <w:p w14:paraId="748F762A" w14:textId="77777777" w:rsidR="00973B4E" w:rsidRPr="005976E7" w:rsidRDefault="00973B4E" w:rsidP="005976E7">
      <w:pPr>
        <w:pStyle w:val="TITULOS1"/>
      </w:pPr>
      <w:bookmarkStart w:id="40" w:name="_Toc153536544"/>
      <w:bookmarkStart w:id="41" w:name="_Toc185233309"/>
      <w:bookmarkStart w:id="42" w:name="_Toc60131504"/>
      <w:bookmarkStart w:id="43" w:name="_Toc78470973"/>
      <w:bookmarkStart w:id="44" w:name="_Toc78471901"/>
      <w:bookmarkStart w:id="45" w:name="_Toc78472099"/>
      <w:bookmarkStart w:id="46" w:name="_Toc121910080"/>
      <w:r w:rsidRPr="005976E7">
        <w:t>3.1.1 Actividades desarrolladas conforme a la misión de la institución</w:t>
      </w:r>
      <w:bookmarkEnd w:id="40"/>
      <w:bookmarkEnd w:id="41"/>
    </w:p>
    <w:p w14:paraId="3EB51D19" w14:textId="77777777" w:rsidR="00973B4E" w:rsidRPr="00B5212D" w:rsidRDefault="00973B4E" w:rsidP="00EE0F7A">
      <w:pPr>
        <w:spacing w:after="0" w:line="360" w:lineRule="auto"/>
        <w:rPr>
          <w:b/>
          <w:color w:val="4C4747"/>
          <w:lang w:val="es-DO"/>
        </w:rPr>
      </w:pPr>
    </w:p>
    <w:p w14:paraId="452A1B07" w14:textId="77777777" w:rsidR="00973B4E" w:rsidRPr="00B5212D" w:rsidRDefault="00973B4E" w:rsidP="000B3490">
      <w:pPr>
        <w:spacing w:after="0" w:line="360" w:lineRule="auto"/>
        <w:jc w:val="both"/>
        <w:rPr>
          <w:b/>
          <w:color w:val="4C4747"/>
          <w:lang w:val="es-DO"/>
        </w:rPr>
      </w:pPr>
      <w:r w:rsidRPr="00B5212D">
        <w:rPr>
          <w:b/>
          <w:color w:val="4C4747"/>
          <w:lang w:val="es-DO"/>
        </w:rPr>
        <w:t>Operación, limpieza y rehabilitación de los sistemas de riego a nivel nacional.</w:t>
      </w:r>
    </w:p>
    <w:p w14:paraId="16258C99" w14:textId="3EADF4E5" w:rsidR="000B3490" w:rsidRPr="00B5212D" w:rsidRDefault="000B3490" w:rsidP="000B3490">
      <w:pPr>
        <w:spacing w:after="0" w:line="360" w:lineRule="auto"/>
        <w:jc w:val="both"/>
        <w:rPr>
          <w:color w:val="4C4747"/>
          <w:lang w:val="es-US" w:eastAsia="ja-JP"/>
        </w:rPr>
      </w:pPr>
      <w:r w:rsidRPr="00B5212D">
        <w:rPr>
          <w:color w:val="4C4747"/>
          <w:lang w:val="es-US" w:eastAsia="es-US"/>
        </w:rPr>
        <w:t xml:space="preserve">Con el objetivo de contribuir a eficiencia en el suministro de agua para riego a los usuarios, el INDRHI ha realizado iniciativas que van dirigidas hacia la mejorar la calidad de los servicios que brinda, llevando a cabo la limpieza de los sistemas de riego, drenajes, caminos y bermas, así como la rehabilitación de algunos sistemas. El INDRHI cuenta con </w:t>
      </w:r>
      <w:r w:rsidR="00E90D02" w:rsidRPr="00B5212D">
        <w:rPr>
          <w:color w:val="4C4747"/>
          <w:lang w:val="es-US" w:eastAsia="es-US"/>
        </w:rPr>
        <w:t>once</w:t>
      </w:r>
      <w:r w:rsidRPr="00B5212D">
        <w:rPr>
          <w:color w:val="4C4747"/>
          <w:lang w:val="es-US" w:eastAsia="es-US"/>
        </w:rPr>
        <w:t xml:space="preserve"> </w:t>
      </w:r>
      <w:r w:rsidRPr="00B5212D">
        <w:rPr>
          <w:color w:val="4C4747"/>
          <w:lang w:val="es-DO" w:eastAsia="es-US"/>
        </w:rPr>
        <w:t>(1</w:t>
      </w:r>
      <w:r w:rsidR="00E90D02" w:rsidRPr="00B5212D">
        <w:rPr>
          <w:color w:val="4C4747"/>
          <w:lang w:val="es-DO" w:eastAsia="es-US"/>
        </w:rPr>
        <w:t>1</w:t>
      </w:r>
      <w:r w:rsidRPr="00B5212D">
        <w:rPr>
          <w:color w:val="4C4747"/>
          <w:lang w:val="es-DO" w:eastAsia="es-US"/>
        </w:rPr>
        <w:t xml:space="preserve">) Direcciones Regionales de Riego. </w:t>
      </w:r>
      <w:r w:rsidRPr="00B5212D">
        <w:rPr>
          <w:color w:val="4C4747"/>
          <w:lang w:val="es-DO" w:eastAsia="es-ES"/>
        </w:rPr>
        <w:t>Se realizaron las actividades siguientes: limpieza de canales y drenes con equipos y a mano</w:t>
      </w:r>
      <w:r w:rsidR="00786661" w:rsidRPr="00B5212D">
        <w:rPr>
          <w:color w:val="4C4747"/>
          <w:lang w:val="es-DO" w:eastAsia="es-ES"/>
        </w:rPr>
        <w:t>,</w:t>
      </w:r>
      <w:r w:rsidRPr="00B5212D">
        <w:rPr>
          <w:color w:val="4C4747"/>
          <w:lang w:val="es-DO" w:eastAsia="es-ES"/>
        </w:rPr>
        <w:t xml:space="preserve"> unos </w:t>
      </w:r>
      <w:r w:rsidR="0062152D" w:rsidRPr="00B5212D">
        <w:rPr>
          <w:color w:val="4C4747"/>
          <w:lang w:val="es-DO" w:eastAsia="es-ES"/>
        </w:rPr>
        <w:t>510</w:t>
      </w:r>
      <w:r w:rsidR="00786661" w:rsidRPr="00B5212D">
        <w:rPr>
          <w:color w:val="4C4747"/>
          <w:lang w:val="es-DO" w:eastAsia="es-ES"/>
        </w:rPr>
        <w:t xml:space="preserve"> Km;</w:t>
      </w:r>
      <w:r w:rsidRPr="00B5212D">
        <w:rPr>
          <w:rFonts w:eastAsia="Times New Roman"/>
          <w:color w:val="4C4747"/>
          <w:lang w:val="es-DO" w:eastAsia="es-ES"/>
        </w:rPr>
        <w:t xml:space="preserve"> se </w:t>
      </w:r>
      <w:r w:rsidRPr="00B5212D">
        <w:rPr>
          <w:color w:val="4C4747"/>
          <w:lang w:val="es-DO" w:eastAsia="es-ES"/>
        </w:rPr>
        <w:t>rehabi</w:t>
      </w:r>
      <w:r w:rsidR="00786661" w:rsidRPr="00B5212D">
        <w:rPr>
          <w:color w:val="4C4747"/>
          <w:lang w:val="es-DO" w:eastAsia="es-ES"/>
        </w:rPr>
        <w:t xml:space="preserve">litaron caminos y bermas, unos </w:t>
      </w:r>
      <w:r w:rsidR="0062152D" w:rsidRPr="00B5212D">
        <w:rPr>
          <w:color w:val="4C4747"/>
          <w:lang w:val="es-DO" w:eastAsia="es-ES"/>
        </w:rPr>
        <w:t>169.87</w:t>
      </w:r>
      <w:r w:rsidRPr="00B5212D">
        <w:rPr>
          <w:color w:val="4C4747"/>
          <w:lang w:val="es-DO" w:eastAsia="es-ES"/>
        </w:rPr>
        <w:t xml:space="preserve"> Km;</w:t>
      </w:r>
      <w:r w:rsidRPr="00B5212D">
        <w:rPr>
          <w:rFonts w:eastAsia="Times New Roman"/>
          <w:color w:val="4C4747"/>
          <w:lang w:val="es-DO" w:eastAsia="es-ES"/>
        </w:rPr>
        <w:t xml:space="preserve"> </w:t>
      </w:r>
      <w:r w:rsidRPr="00B5212D">
        <w:rPr>
          <w:color w:val="4C4747"/>
          <w:lang w:val="es-DO" w:eastAsia="es-ES"/>
        </w:rPr>
        <w:t>construcción de muros y obras menores, alrededor de 4</w:t>
      </w:r>
      <w:r w:rsidR="0062152D" w:rsidRPr="00B5212D">
        <w:rPr>
          <w:color w:val="4C4747"/>
          <w:lang w:val="es-DO" w:eastAsia="es-ES"/>
        </w:rPr>
        <w:t>5</w:t>
      </w:r>
      <w:r w:rsidRPr="00B5212D">
        <w:rPr>
          <w:color w:val="4C4747"/>
          <w:lang w:val="es-DO" w:eastAsia="es-ES"/>
        </w:rPr>
        <w:t xml:space="preserve"> unidades;</w:t>
      </w:r>
      <w:r w:rsidRPr="00B5212D">
        <w:rPr>
          <w:rFonts w:eastAsia="Times New Roman"/>
          <w:color w:val="4C4747"/>
          <w:lang w:val="es-DO" w:eastAsia="es-ES"/>
        </w:rPr>
        <w:t xml:space="preserve"> se </w:t>
      </w:r>
      <w:r w:rsidRPr="00B5212D">
        <w:rPr>
          <w:color w:val="4C4747"/>
          <w:lang w:val="es-DO" w:eastAsia="es-ES"/>
        </w:rPr>
        <w:t xml:space="preserve">perforación y/o limpiaron pozos, unos  </w:t>
      </w:r>
      <w:r w:rsidR="0062152D" w:rsidRPr="00B5212D">
        <w:rPr>
          <w:color w:val="4C4747"/>
          <w:lang w:val="es-DO" w:eastAsia="es-ES"/>
        </w:rPr>
        <w:t>194</w:t>
      </w:r>
      <w:r w:rsidRPr="00B5212D">
        <w:rPr>
          <w:color w:val="4C4747"/>
          <w:lang w:val="es-DO" w:eastAsia="es-ES"/>
        </w:rPr>
        <w:t xml:space="preserve"> unidades, y se repararon y/o rehabilitación sistemas de bombeos, unas </w:t>
      </w:r>
      <w:r w:rsidR="0062152D" w:rsidRPr="00B5212D">
        <w:rPr>
          <w:color w:val="4C4747"/>
          <w:lang w:val="es-DO" w:eastAsia="es-ES"/>
        </w:rPr>
        <w:t>78</w:t>
      </w:r>
      <w:r w:rsidRPr="00B5212D">
        <w:rPr>
          <w:color w:val="4C4747"/>
          <w:lang w:val="es-DO" w:eastAsia="es-ES"/>
        </w:rPr>
        <w:t xml:space="preserve"> unidades, </w:t>
      </w:r>
      <w:r w:rsidRPr="00B5212D">
        <w:rPr>
          <w:color w:val="4C4747"/>
          <w:lang w:val="es-US"/>
        </w:rPr>
        <w:t>beneficiando directamente a 89,359 usuarios e indirectamente a igual número de familias en las Direcciones Regionales de riego de la institución que están localizadas en toda la geograf</w:t>
      </w:r>
      <w:r w:rsidRPr="00B5212D">
        <w:rPr>
          <w:color w:val="4C4747"/>
          <w:lang w:val="es-US" w:eastAsia="ja-JP"/>
        </w:rPr>
        <w:t>ía nacional.</w:t>
      </w:r>
    </w:p>
    <w:p w14:paraId="516B31C4" w14:textId="77777777" w:rsidR="00065BCC" w:rsidRPr="00B5212D" w:rsidRDefault="00065BCC" w:rsidP="000B3490">
      <w:pPr>
        <w:autoSpaceDE w:val="0"/>
        <w:autoSpaceDN w:val="0"/>
        <w:adjustRightInd w:val="0"/>
        <w:spacing w:after="0" w:line="360" w:lineRule="auto"/>
        <w:jc w:val="both"/>
        <w:rPr>
          <w:color w:val="4C4747"/>
          <w:lang w:val="es-US" w:eastAsia="ja-JP"/>
        </w:rPr>
      </w:pPr>
    </w:p>
    <w:p w14:paraId="709772A1" w14:textId="77777777" w:rsidR="00973B4E" w:rsidRPr="00B5212D" w:rsidRDefault="00973B4E" w:rsidP="00A83937">
      <w:pPr>
        <w:autoSpaceDE w:val="0"/>
        <w:autoSpaceDN w:val="0"/>
        <w:adjustRightInd w:val="0"/>
        <w:spacing w:after="0" w:line="360" w:lineRule="auto"/>
        <w:rPr>
          <w:color w:val="4C4747"/>
          <w:lang w:val="es-US" w:eastAsia="es-US"/>
        </w:rPr>
      </w:pPr>
      <w:r w:rsidRPr="00B5212D">
        <w:rPr>
          <w:b/>
          <w:color w:val="4C4747"/>
          <w:lang w:val="es-US" w:eastAsia="es-US"/>
        </w:rPr>
        <w:t>Construcción de Sistemas de Riego y Obras hidráulicas.</w:t>
      </w:r>
      <w:r w:rsidRPr="00B5212D">
        <w:rPr>
          <w:color w:val="4C4747"/>
          <w:lang w:val="es-US" w:eastAsia="es-US"/>
        </w:rPr>
        <w:t xml:space="preserve"> </w:t>
      </w:r>
    </w:p>
    <w:p w14:paraId="7D156E4A" w14:textId="6794CEFE" w:rsidR="00973B4E" w:rsidRPr="00B5212D" w:rsidRDefault="00A83937" w:rsidP="00065BCC">
      <w:pPr>
        <w:autoSpaceDE w:val="0"/>
        <w:autoSpaceDN w:val="0"/>
        <w:adjustRightInd w:val="0"/>
        <w:spacing w:after="0" w:line="360" w:lineRule="auto"/>
        <w:ind w:right="74"/>
        <w:jc w:val="both"/>
        <w:rPr>
          <w:color w:val="4C4747"/>
          <w:lang w:val="es-US" w:eastAsia="es-US"/>
        </w:rPr>
      </w:pPr>
      <w:r w:rsidRPr="00B5212D">
        <w:rPr>
          <w:color w:val="4C4747"/>
          <w:lang w:val="es-US" w:eastAsia="es-US"/>
        </w:rPr>
        <w:t>En el año 2024</w:t>
      </w:r>
      <w:r w:rsidR="00E81289" w:rsidRPr="00B5212D">
        <w:rPr>
          <w:color w:val="4C4747"/>
          <w:lang w:val="es-US" w:eastAsia="es-US"/>
        </w:rPr>
        <w:t>,</w:t>
      </w:r>
      <w:r w:rsidR="00973B4E" w:rsidRPr="00B5212D">
        <w:rPr>
          <w:color w:val="4C4747"/>
          <w:lang w:val="es-US" w:eastAsia="es-US"/>
        </w:rPr>
        <w:t xml:space="preserve"> el INDRHI ha ejecutado y mantiene en ejecución</w:t>
      </w:r>
      <w:r w:rsidR="00E81289" w:rsidRPr="00B5212D">
        <w:rPr>
          <w:color w:val="4C4747"/>
          <w:lang w:val="es-US" w:eastAsia="es-US"/>
        </w:rPr>
        <w:t>, varias</w:t>
      </w:r>
      <w:r w:rsidR="00973B4E" w:rsidRPr="00B5212D">
        <w:rPr>
          <w:color w:val="4C4747"/>
          <w:lang w:val="es-US" w:eastAsia="es-US"/>
        </w:rPr>
        <w:t xml:space="preserve"> obras hidráulicas que describimos a continuación:</w:t>
      </w:r>
    </w:p>
    <w:p w14:paraId="1FF35A5D" w14:textId="5A5A4517" w:rsidR="000437CE" w:rsidRPr="00B5212D" w:rsidRDefault="00973B4E" w:rsidP="00065BCC">
      <w:pPr>
        <w:pStyle w:val="Prrafodelista"/>
        <w:numPr>
          <w:ilvl w:val="0"/>
          <w:numId w:val="20"/>
        </w:numPr>
        <w:tabs>
          <w:tab w:val="left" w:pos="0"/>
        </w:tabs>
        <w:spacing w:line="360" w:lineRule="auto"/>
        <w:ind w:left="284" w:right="74" w:hanging="284"/>
        <w:jc w:val="both"/>
        <w:rPr>
          <w:color w:val="4C4747"/>
          <w:sz w:val="24"/>
          <w:szCs w:val="24"/>
          <w:shd w:val="clear" w:color="auto" w:fill="FFFFFF" w:themeFill="background1"/>
          <w:lang w:val="es-DO"/>
        </w:rPr>
      </w:pPr>
      <w:r w:rsidRPr="00B5212D">
        <w:rPr>
          <w:b/>
          <w:color w:val="4C4747"/>
          <w:sz w:val="24"/>
          <w:szCs w:val="24"/>
          <w:lang w:val="es-US"/>
        </w:rPr>
        <w:lastRenderedPageBreak/>
        <w:t xml:space="preserve">Proyecto de Desarrollo Agrícola Azua II - Pueblo Viejo, </w:t>
      </w:r>
      <w:r w:rsidRPr="00B5212D">
        <w:rPr>
          <w:color w:val="4C4747"/>
          <w:sz w:val="24"/>
          <w:szCs w:val="24"/>
          <w:lang w:val="es-US"/>
        </w:rPr>
        <w:t>localizado en la provincia de Azua.</w:t>
      </w:r>
      <w:r w:rsidRPr="00B5212D">
        <w:rPr>
          <w:b/>
          <w:color w:val="4C4747"/>
          <w:sz w:val="24"/>
          <w:szCs w:val="24"/>
          <w:lang w:val="es-US"/>
        </w:rPr>
        <w:t xml:space="preserve"> </w:t>
      </w:r>
      <w:r w:rsidRPr="00B5212D">
        <w:rPr>
          <w:color w:val="4C4747"/>
          <w:sz w:val="24"/>
          <w:szCs w:val="24"/>
          <w:lang w:val="es-US"/>
        </w:rPr>
        <w:t>Se invirtieron</w:t>
      </w:r>
      <w:r w:rsidRPr="00B5212D">
        <w:rPr>
          <w:b/>
          <w:color w:val="4C4747"/>
          <w:sz w:val="24"/>
          <w:szCs w:val="24"/>
          <w:lang w:val="es-US"/>
        </w:rPr>
        <w:t xml:space="preserve"> </w:t>
      </w:r>
      <w:r w:rsidRPr="00B5212D">
        <w:rPr>
          <w:bCs/>
          <w:color w:val="4C4747"/>
          <w:sz w:val="24"/>
          <w:szCs w:val="24"/>
          <w:lang w:val="es-US"/>
        </w:rPr>
        <w:t>RD$</w:t>
      </w:r>
      <w:r w:rsidR="00A83937" w:rsidRPr="00B5212D">
        <w:rPr>
          <w:bCs/>
          <w:color w:val="4C4747"/>
          <w:sz w:val="24"/>
          <w:szCs w:val="24"/>
          <w:lang w:val="es-DO"/>
        </w:rPr>
        <w:t>572</w:t>
      </w:r>
      <w:r w:rsidR="00D27370" w:rsidRPr="00B5212D">
        <w:rPr>
          <w:bCs/>
          <w:color w:val="4C4747"/>
          <w:sz w:val="24"/>
          <w:szCs w:val="24"/>
          <w:lang w:val="es-DO"/>
        </w:rPr>
        <w:t>,719,182.82</w:t>
      </w:r>
      <w:r w:rsidR="00D25296" w:rsidRPr="00B5212D">
        <w:rPr>
          <w:bCs/>
          <w:color w:val="4C4747"/>
          <w:sz w:val="24"/>
          <w:szCs w:val="24"/>
          <w:lang w:val="es-DO"/>
        </w:rPr>
        <w:t xml:space="preserve"> (para un 117.5 % de lo planificado</w:t>
      </w:r>
      <w:r w:rsidR="00E90D02" w:rsidRPr="00B5212D">
        <w:rPr>
          <w:bCs/>
          <w:color w:val="4C4747"/>
          <w:sz w:val="24"/>
          <w:szCs w:val="24"/>
          <w:lang w:val="es-DO"/>
        </w:rPr>
        <w:t xml:space="preserve"> en el año</w:t>
      </w:r>
      <w:r w:rsidR="00D25296" w:rsidRPr="00B5212D">
        <w:rPr>
          <w:bCs/>
          <w:color w:val="4C4747"/>
          <w:sz w:val="24"/>
          <w:szCs w:val="24"/>
          <w:lang w:val="es-DO"/>
        </w:rPr>
        <w:t>)</w:t>
      </w:r>
      <w:r w:rsidRPr="00B5212D">
        <w:rPr>
          <w:color w:val="4C4747"/>
          <w:sz w:val="24"/>
          <w:szCs w:val="24"/>
          <w:lang w:val="es-US"/>
        </w:rPr>
        <w:t>, el cual beneficia a 9,152 usuarios directos, a 190,000 personas de manera indirecta (de las cuales 100,080 son hombres y 89,920 mujeres) y 17,000 ha</w:t>
      </w:r>
      <w:r w:rsidR="00E90D02" w:rsidRPr="00B5212D">
        <w:rPr>
          <w:color w:val="4C4747"/>
          <w:sz w:val="24"/>
          <w:szCs w:val="24"/>
          <w:lang w:val="es-US"/>
        </w:rPr>
        <w:t>,</w:t>
      </w:r>
      <w:r w:rsidR="00F12D99" w:rsidRPr="00B5212D">
        <w:rPr>
          <w:color w:val="4C4747"/>
          <w:sz w:val="24"/>
          <w:szCs w:val="24"/>
          <w:lang w:val="es-US"/>
        </w:rPr>
        <w:t xml:space="preserve"> </w:t>
      </w:r>
      <w:r w:rsidR="00E90D02" w:rsidRPr="00B5212D">
        <w:rPr>
          <w:color w:val="4C4747"/>
          <w:sz w:val="24"/>
          <w:szCs w:val="24"/>
          <w:lang w:val="es-US"/>
        </w:rPr>
        <w:t>d</w:t>
      </w:r>
      <w:r w:rsidRPr="00B5212D">
        <w:rPr>
          <w:color w:val="4C4747"/>
          <w:sz w:val="24"/>
          <w:szCs w:val="24"/>
          <w:lang w:val="es-US"/>
        </w:rPr>
        <w:t>e</w:t>
      </w:r>
      <w:r w:rsidR="00F12D99" w:rsidRPr="00B5212D">
        <w:rPr>
          <w:color w:val="4C4747"/>
          <w:sz w:val="24"/>
          <w:szCs w:val="24"/>
          <w:lang w:val="es-US"/>
        </w:rPr>
        <w:t>dicadas al riego. En el año 2024</w:t>
      </w:r>
      <w:r w:rsidRPr="00B5212D">
        <w:rPr>
          <w:color w:val="4C4747"/>
          <w:sz w:val="24"/>
          <w:szCs w:val="24"/>
          <w:lang w:val="es-US"/>
        </w:rPr>
        <w:t xml:space="preserve"> se realizó</w:t>
      </w:r>
      <w:r w:rsidR="00E90D02" w:rsidRPr="00B5212D">
        <w:rPr>
          <w:color w:val="4C4747"/>
          <w:sz w:val="24"/>
          <w:szCs w:val="24"/>
          <w:lang w:val="es-US"/>
        </w:rPr>
        <w:t>,</w:t>
      </w:r>
      <w:r w:rsidR="000437CE" w:rsidRPr="00B5212D">
        <w:rPr>
          <w:color w:val="4C4747"/>
          <w:sz w:val="24"/>
          <w:szCs w:val="24"/>
          <w:shd w:val="clear" w:color="auto" w:fill="FFFFFF" w:themeFill="background1"/>
          <w:lang w:val="es-DO"/>
        </w:rPr>
        <w:t xml:space="preserve"> en cuanto al canal tipo I</w:t>
      </w:r>
      <w:r w:rsidR="00E90D02" w:rsidRPr="00B5212D">
        <w:rPr>
          <w:color w:val="4C4747"/>
          <w:sz w:val="24"/>
          <w:szCs w:val="24"/>
          <w:shd w:val="clear" w:color="auto" w:fill="FFFFFF" w:themeFill="background1"/>
          <w:lang w:val="es-DO"/>
        </w:rPr>
        <w:t>,</w:t>
      </w:r>
      <w:r w:rsidR="000437CE" w:rsidRPr="00B5212D">
        <w:rPr>
          <w:i/>
          <w:color w:val="4C4747"/>
          <w:sz w:val="24"/>
          <w:szCs w:val="24"/>
          <w:shd w:val="clear" w:color="auto" w:fill="FFFFFF" w:themeFill="background1"/>
          <w:lang w:val="es-DO"/>
        </w:rPr>
        <w:t xml:space="preserve"> </w:t>
      </w:r>
      <w:r w:rsidR="00E90D02" w:rsidRPr="00B5212D">
        <w:rPr>
          <w:iCs/>
          <w:color w:val="4C4747"/>
          <w:sz w:val="24"/>
          <w:szCs w:val="24"/>
          <w:shd w:val="clear" w:color="auto" w:fill="FFFFFF" w:themeFill="background1"/>
          <w:lang w:val="es-DO"/>
        </w:rPr>
        <w:t>r</w:t>
      </w:r>
      <w:r w:rsidR="000437CE" w:rsidRPr="00B5212D">
        <w:rPr>
          <w:color w:val="4C4747"/>
          <w:sz w:val="24"/>
          <w:szCs w:val="24"/>
          <w:shd w:val="clear" w:color="auto" w:fill="FFFFFF" w:themeFill="background1"/>
          <w:lang w:val="es-DO"/>
        </w:rPr>
        <w:t xml:space="preserve">eplanteos de 4.10 km de canal revestido. </w:t>
      </w:r>
      <w:r w:rsidR="00E90D02" w:rsidRPr="00B5212D">
        <w:rPr>
          <w:color w:val="4C4747"/>
          <w:sz w:val="24"/>
          <w:szCs w:val="24"/>
          <w:shd w:val="clear" w:color="auto" w:fill="FFFFFF" w:themeFill="background1"/>
          <w:lang w:val="es-DO"/>
        </w:rPr>
        <w:t>s</w:t>
      </w:r>
      <w:r w:rsidR="000437CE" w:rsidRPr="00B5212D">
        <w:rPr>
          <w:color w:val="4C4747"/>
          <w:sz w:val="24"/>
          <w:szCs w:val="24"/>
          <w:shd w:val="clear" w:color="auto" w:fill="FFFFFF" w:themeFill="background1"/>
          <w:lang w:val="es-DO"/>
        </w:rPr>
        <w:t xml:space="preserve">eguridad </w:t>
      </w:r>
      <w:r w:rsidR="00E90D02" w:rsidRPr="00B5212D">
        <w:rPr>
          <w:color w:val="4C4747"/>
          <w:sz w:val="24"/>
          <w:szCs w:val="24"/>
          <w:shd w:val="clear" w:color="auto" w:fill="FFFFFF" w:themeFill="background1"/>
          <w:lang w:val="es-DO"/>
        </w:rPr>
        <w:t>i</w:t>
      </w:r>
      <w:r w:rsidR="000437CE" w:rsidRPr="00B5212D">
        <w:rPr>
          <w:color w:val="4C4747"/>
          <w:sz w:val="24"/>
          <w:szCs w:val="24"/>
          <w:shd w:val="clear" w:color="auto" w:fill="FFFFFF" w:themeFill="background1"/>
          <w:lang w:val="es-DO"/>
        </w:rPr>
        <w:t>ndustrial</w:t>
      </w:r>
      <w:r w:rsidR="00E90D02" w:rsidRPr="00B5212D">
        <w:rPr>
          <w:color w:val="4C4747"/>
          <w:sz w:val="24"/>
          <w:szCs w:val="24"/>
          <w:shd w:val="clear" w:color="auto" w:fill="FFFFFF" w:themeFill="background1"/>
          <w:lang w:val="es-DO"/>
        </w:rPr>
        <w:t>,</w:t>
      </w:r>
      <w:r w:rsidR="000437CE" w:rsidRPr="00B5212D">
        <w:rPr>
          <w:i/>
          <w:color w:val="4C4747"/>
          <w:sz w:val="24"/>
          <w:szCs w:val="24"/>
          <w:shd w:val="clear" w:color="auto" w:fill="FFFFFF" w:themeFill="background1"/>
          <w:lang w:val="es-DO"/>
        </w:rPr>
        <w:t xml:space="preserve"> </w:t>
      </w:r>
      <w:r w:rsidR="00E90D02" w:rsidRPr="00B5212D">
        <w:rPr>
          <w:iCs/>
          <w:color w:val="4C4747"/>
          <w:sz w:val="24"/>
          <w:szCs w:val="24"/>
          <w:shd w:val="clear" w:color="auto" w:fill="FFFFFF" w:themeFill="background1"/>
          <w:lang w:val="es-DO"/>
        </w:rPr>
        <w:t>m</w:t>
      </w:r>
      <w:r w:rsidR="000437CE" w:rsidRPr="00B5212D">
        <w:rPr>
          <w:color w:val="4C4747"/>
          <w:sz w:val="24"/>
          <w:szCs w:val="24"/>
          <w:shd w:val="clear" w:color="auto" w:fill="FFFFFF" w:themeFill="background1"/>
          <w:lang w:val="es-DO"/>
        </w:rPr>
        <w:t xml:space="preserve">ovimientos de tierra </w:t>
      </w:r>
      <w:r w:rsidR="00E90D02" w:rsidRPr="00B5212D">
        <w:rPr>
          <w:color w:val="4C4747"/>
          <w:sz w:val="24"/>
          <w:szCs w:val="24"/>
          <w:shd w:val="clear" w:color="auto" w:fill="FFFFFF" w:themeFill="background1"/>
          <w:lang w:val="es-DO"/>
        </w:rPr>
        <w:t>(</w:t>
      </w:r>
      <w:r w:rsidR="000437CE" w:rsidRPr="00B5212D">
        <w:rPr>
          <w:color w:val="4C4747"/>
          <w:sz w:val="24"/>
          <w:szCs w:val="24"/>
          <w:shd w:val="clear" w:color="auto" w:fill="FFFFFF" w:themeFill="background1"/>
          <w:lang w:val="es-DO"/>
        </w:rPr>
        <w:t>ancho= 9.3</w:t>
      </w:r>
      <w:r w:rsidR="00E90D02" w:rsidRPr="00B5212D">
        <w:rPr>
          <w:color w:val="4C4747"/>
          <w:sz w:val="24"/>
          <w:szCs w:val="24"/>
          <w:shd w:val="clear" w:color="auto" w:fill="FFFFFF" w:themeFill="background1"/>
          <w:lang w:val="es-DO"/>
        </w:rPr>
        <w:t xml:space="preserve"> </w:t>
      </w:r>
      <w:r w:rsidR="000437CE" w:rsidRPr="00B5212D">
        <w:rPr>
          <w:color w:val="4C4747"/>
          <w:sz w:val="24"/>
          <w:szCs w:val="24"/>
          <w:shd w:val="clear" w:color="auto" w:fill="FFFFFF" w:themeFill="background1"/>
          <w:lang w:val="es-DO"/>
        </w:rPr>
        <w:t>m</w:t>
      </w:r>
      <w:r w:rsidR="00E90D02" w:rsidRPr="00B5212D">
        <w:rPr>
          <w:color w:val="4C4747"/>
          <w:sz w:val="24"/>
          <w:szCs w:val="24"/>
          <w:shd w:val="clear" w:color="auto" w:fill="FFFFFF" w:themeFill="background1"/>
          <w:lang w:val="es-DO"/>
        </w:rPr>
        <w:t>)</w:t>
      </w:r>
      <w:r w:rsidR="000437CE" w:rsidRPr="00B5212D">
        <w:rPr>
          <w:color w:val="4C4747"/>
          <w:sz w:val="24"/>
          <w:szCs w:val="24"/>
          <w:shd w:val="clear" w:color="auto" w:fill="FFFFFF" w:themeFill="background1"/>
          <w:lang w:val="es-DO"/>
        </w:rPr>
        <w:t>.</w:t>
      </w:r>
      <w:r w:rsidR="00E90D02" w:rsidRPr="00B5212D">
        <w:rPr>
          <w:color w:val="4C4747"/>
          <w:sz w:val="24"/>
          <w:szCs w:val="24"/>
          <w:shd w:val="clear" w:color="auto" w:fill="FFFFFF" w:themeFill="background1"/>
          <w:lang w:val="es-DO"/>
        </w:rPr>
        <w:t xml:space="preserve"> Asimismo,</w:t>
      </w:r>
      <w:r w:rsidR="000437CE" w:rsidRPr="00B5212D">
        <w:rPr>
          <w:color w:val="4C4747"/>
          <w:sz w:val="24"/>
          <w:szCs w:val="24"/>
          <w:shd w:val="clear" w:color="auto" w:fill="FFFFFF" w:themeFill="background1"/>
          <w:lang w:val="es-DO"/>
        </w:rPr>
        <w:t xml:space="preserve"> </w:t>
      </w:r>
      <w:r w:rsidR="00E90D02" w:rsidRPr="00B5212D">
        <w:rPr>
          <w:color w:val="4C4747"/>
          <w:sz w:val="24"/>
          <w:szCs w:val="24"/>
          <w:shd w:val="clear" w:color="auto" w:fill="FFFFFF" w:themeFill="background1"/>
          <w:lang w:val="es-DO"/>
        </w:rPr>
        <w:t>r</w:t>
      </w:r>
      <w:r w:rsidR="000437CE" w:rsidRPr="00B5212D">
        <w:rPr>
          <w:color w:val="4C4747"/>
          <w:sz w:val="24"/>
          <w:szCs w:val="24"/>
          <w:shd w:val="clear" w:color="auto" w:fill="FFFFFF" w:themeFill="background1"/>
          <w:lang w:val="es-DO"/>
        </w:rPr>
        <w:t xml:space="preserve">evestimiento de canales con concreto, </w:t>
      </w:r>
      <w:r w:rsidR="00E90D02" w:rsidRPr="00B5212D">
        <w:rPr>
          <w:color w:val="4C4747"/>
          <w:sz w:val="24"/>
          <w:szCs w:val="24"/>
          <w:shd w:val="clear" w:color="auto" w:fill="FFFFFF" w:themeFill="background1"/>
          <w:lang w:val="es-DO"/>
        </w:rPr>
        <w:t>j</w:t>
      </w:r>
      <w:r w:rsidR="000437CE" w:rsidRPr="00B5212D">
        <w:rPr>
          <w:color w:val="4C4747"/>
          <w:sz w:val="24"/>
          <w:szCs w:val="24"/>
          <w:shd w:val="clear" w:color="auto" w:fill="FFFFFF" w:themeFill="background1"/>
          <w:lang w:val="es-DO"/>
        </w:rPr>
        <w:t xml:space="preserve">unta de </w:t>
      </w:r>
      <w:r w:rsidR="00E90D02" w:rsidRPr="00B5212D">
        <w:rPr>
          <w:color w:val="4C4747"/>
          <w:sz w:val="24"/>
          <w:szCs w:val="24"/>
          <w:shd w:val="clear" w:color="auto" w:fill="FFFFFF" w:themeFill="background1"/>
          <w:lang w:val="es-DO"/>
        </w:rPr>
        <w:t>c</w:t>
      </w:r>
      <w:r w:rsidR="000437CE" w:rsidRPr="00B5212D">
        <w:rPr>
          <w:color w:val="4C4747"/>
          <w:sz w:val="24"/>
          <w:szCs w:val="24"/>
          <w:shd w:val="clear" w:color="auto" w:fill="FFFFFF" w:themeFill="background1"/>
          <w:lang w:val="es-DO"/>
        </w:rPr>
        <w:t xml:space="preserve">onstrucción, </w:t>
      </w:r>
      <w:r w:rsidR="00E90D02" w:rsidRPr="00B5212D">
        <w:rPr>
          <w:color w:val="4C4747"/>
          <w:sz w:val="24"/>
          <w:szCs w:val="24"/>
          <w:shd w:val="clear" w:color="auto" w:fill="FFFFFF" w:themeFill="background1"/>
          <w:lang w:val="es-DO"/>
        </w:rPr>
        <w:t>t</w:t>
      </w:r>
      <w:r w:rsidR="000437CE" w:rsidRPr="00B5212D">
        <w:rPr>
          <w:color w:val="4C4747"/>
          <w:sz w:val="24"/>
          <w:szCs w:val="24"/>
          <w:shd w:val="clear" w:color="auto" w:fill="FFFFFF" w:themeFill="background1"/>
          <w:lang w:val="es-DO"/>
        </w:rPr>
        <w:t xml:space="preserve">erminación para canales, </w:t>
      </w:r>
      <w:r w:rsidR="00E90D02" w:rsidRPr="00B5212D">
        <w:rPr>
          <w:color w:val="4C4747"/>
          <w:sz w:val="24"/>
          <w:szCs w:val="24"/>
          <w:shd w:val="clear" w:color="auto" w:fill="FFFFFF" w:themeFill="background1"/>
          <w:lang w:val="es-DO"/>
        </w:rPr>
        <w:t>c</w:t>
      </w:r>
      <w:r w:rsidR="000437CE" w:rsidRPr="00B5212D">
        <w:rPr>
          <w:color w:val="4C4747"/>
          <w:sz w:val="24"/>
          <w:szCs w:val="24"/>
          <w:shd w:val="clear" w:color="auto" w:fill="FFFFFF" w:themeFill="background1"/>
          <w:lang w:val="es-DO"/>
        </w:rPr>
        <w:t>urado de superficie de concreto</w:t>
      </w:r>
      <w:r w:rsidR="00E90D02" w:rsidRPr="00B5212D">
        <w:rPr>
          <w:color w:val="4C4747"/>
          <w:sz w:val="24"/>
          <w:szCs w:val="24"/>
          <w:shd w:val="clear" w:color="auto" w:fill="FFFFFF" w:themeFill="background1"/>
          <w:lang w:val="es-DO"/>
        </w:rPr>
        <w:t>;</w:t>
      </w:r>
      <w:r w:rsidR="000437CE" w:rsidRPr="00B5212D">
        <w:rPr>
          <w:color w:val="4C4747"/>
          <w:sz w:val="24"/>
          <w:szCs w:val="24"/>
          <w:shd w:val="clear" w:color="auto" w:fill="FFFFFF" w:themeFill="background1"/>
          <w:lang w:val="es-DO"/>
        </w:rPr>
        <w:t xml:space="preserve"> </w:t>
      </w:r>
      <w:r w:rsidR="00E90D02" w:rsidRPr="00B5212D">
        <w:rPr>
          <w:color w:val="4C4747"/>
          <w:sz w:val="24"/>
          <w:szCs w:val="24"/>
          <w:shd w:val="clear" w:color="auto" w:fill="FFFFFF" w:themeFill="background1"/>
          <w:lang w:val="es-DO"/>
        </w:rPr>
        <w:t>i</w:t>
      </w:r>
      <w:r w:rsidR="000437CE" w:rsidRPr="00B5212D">
        <w:rPr>
          <w:color w:val="4C4747"/>
          <w:sz w:val="24"/>
          <w:szCs w:val="24"/>
          <w:shd w:val="clear" w:color="auto" w:fill="FFFFFF" w:themeFill="background1"/>
          <w:lang w:val="es-DO"/>
        </w:rPr>
        <w:t>nicio y finalización Derivadora Lateral 6.</w:t>
      </w:r>
      <w:r w:rsidR="000437CE" w:rsidRPr="00B5212D">
        <w:rPr>
          <w:i/>
          <w:color w:val="4C4747"/>
          <w:sz w:val="24"/>
          <w:szCs w:val="24"/>
          <w:shd w:val="clear" w:color="auto" w:fill="FFFFFF" w:themeFill="background1"/>
          <w:lang w:val="es-DO"/>
        </w:rPr>
        <w:t xml:space="preserve"> </w:t>
      </w:r>
      <w:r w:rsidR="000437CE" w:rsidRPr="00B5212D">
        <w:rPr>
          <w:color w:val="4C4747"/>
          <w:sz w:val="24"/>
          <w:szCs w:val="24"/>
          <w:shd w:val="clear" w:color="auto" w:fill="FFFFFF" w:themeFill="background1"/>
          <w:lang w:val="es-DO"/>
        </w:rPr>
        <w:t>Por otro lado, se avanzó en los sifones con tuberías de PRFV, completándose las siguientes tareas:</w:t>
      </w:r>
      <w:r w:rsidR="000437CE" w:rsidRPr="00B5212D">
        <w:rPr>
          <w:i/>
          <w:color w:val="4C4747"/>
          <w:sz w:val="24"/>
          <w:szCs w:val="24"/>
          <w:shd w:val="clear" w:color="auto" w:fill="FFFFFF" w:themeFill="background1"/>
          <w:lang w:val="es-DO"/>
        </w:rPr>
        <w:t xml:space="preserve"> </w:t>
      </w:r>
      <w:r w:rsidR="00E90D02" w:rsidRPr="00B5212D">
        <w:rPr>
          <w:color w:val="4C4747"/>
          <w:sz w:val="24"/>
          <w:szCs w:val="24"/>
          <w:shd w:val="clear" w:color="auto" w:fill="FFFFFF" w:themeFill="background1"/>
          <w:lang w:val="es-DO"/>
        </w:rPr>
        <w:t>m</w:t>
      </w:r>
      <w:r w:rsidR="000437CE" w:rsidRPr="00B5212D">
        <w:rPr>
          <w:color w:val="4C4747"/>
          <w:sz w:val="24"/>
          <w:szCs w:val="24"/>
          <w:shd w:val="clear" w:color="auto" w:fill="FFFFFF" w:themeFill="background1"/>
          <w:lang w:val="es-DO"/>
        </w:rPr>
        <w:t>ovimientos de tierra</w:t>
      </w:r>
      <w:r w:rsidR="000437CE" w:rsidRPr="00B5212D">
        <w:rPr>
          <w:i/>
          <w:color w:val="4C4747"/>
          <w:sz w:val="24"/>
          <w:szCs w:val="24"/>
          <w:shd w:val="clear" w:color="auto" w:fill="FFFFFF" w:themeFill="background1"/>
          <w:lang w:val="es-DO"/>
        </w:rPr>
        <w:t xml:space="preserve">. </w:t>
      </w:r>
      <w:r w:rsidR="00E90D02" w:rsidRPr="00B5212D">
        <w:rPr>
          <w:iCs/>
          <w:color w:val="4C4747"/>
          <w:sz w:val="24"/>
          <w:szCs w:val="24"/>
          <w:shd w:val="clear" w:color="auto" w:fill="FFFFFF" w:themeFill="background1"/>
          <w:lang w:val="es-DO"/>
        </w:rPr>
        <w:t>n</w:t>
      </w:r>
      <w:r w:rsidR="000437CE" w:rsidRPr="00B5212D">
        <w:rPr>
          <w:color w:val="4C4747"/>
          <w:sz w:val="24"/>
          <w:szCs w:val="24"/>
          <w:shd w:val="clear" w:color="auto" w:fill="FFFFFF" w:themeFill="background1"/>
          <w:lang w:val="es-DO"/>
        </w:rPr>
        <w:t xml:space="preserve">ivelación con </w:t>
      </w:r>
      <w:r w:rsidR="00E90D02" w:rsidRPr="00B5212D">
        <w:rPr>
          <w:color w:val="4C4747"/>
          <w:sz w:val="24"/>
          <w:szCs w:val="24"/>
          <w:shd w:val="clear" w:color="auto" w:fill="FFFFFF" w:themeFill="background1"/>
          <w:lang w:val="es-DO"/>
        </w:rPr>
        <w:t>hormigón y</w:t>
      </w:r>
      <w:r w:rsidR="000437CE" w:rsidRPr="00B5212D">
        <w:rPr>
          <w:i/>
          <w:color w:val="4C4747"/>
          <w:sz w:val="24"/>
          <w:szCs w:val="24"/>
          <w:shd w:val="clear" w:color="auto" w:fill="FFFFFF" w:themeFill="background1"/>
          <w:lang w:val="es-DO"/>
        </w:rPr>
        <w:t xml:space="preserve"> </w:t>
      </w:r>
      <w:r w:rsidR="000437CE" w:rsidRPr="00B5212D">
        <w:rPr>
          <w:color w:val="4C4747"/>
          <w:sz w:val="24"/>
          <w:szCs w:val="24"/>
          <w:shd w:val="clear" w:color="auto" w:fill="FFFFFF" w:themeFill="background1"/>
          <w:lang w:val="es-DO"/>
        </w:rPr>
        <w:t xml:space="preserve">colocación de tuberías y piezas especiales de PRFV </w:t>
      </w:r>
      <w:r w:rsidR="00E90D02" w:rsidRPr="00B5212D">
        <w:rPr>
          <w:color w:val="4C4747"/>
          <w:sz w:val="24"/>
          <w:szCs w:val="24"/>
          <w:shd w:val="clear" w:color="auto" w:fill="FFFFFF" w:themeFill="background1"/>
          <w:lang w:val="es-DO"/>
        </w:rPr>
        <w:t>(</w:t>
      </w:r>
      <w:r w:rsidR="000437CE" w:rsidRPr="00B5212D">
        <w:rPr>
          <w:color w:val="4C4747"/>
          <w:sz w:val="24"/>
          <w:szCs w:val="24"/>
          <w:shd w:val="clear" w:color="auto" w:fill="FFFFFF" w:themeFill="background1"/>
          <w:lang w:val="es-DO"/>
        </w:rPr>
        <w:t>1500 mm</w:t>
      </w:r>
      <w:r w:rsidR="00E90D02" w:rsidRPr="00B5212D">
        <w:rPr>
          <w:color w:val="4C4747"/>
          <w:sz w:val="24"/>
          <w:szCs w:val="24"/>
          <w:shd w:val="clear" w:color="auto" w:fill="FFFFFF" w:themeFill="background1"/>
          <w:lang w:val="es-DO"/>
        </w:rPr>
        <w:t>)</w:t>
      </w:r>
      <w:r w:rsidR="000437CE" w:rsidRPr="00B5212D">
        <w:rPr>
          <w:color w:val="4C4747"/>
          <w:sz w:val="24"/>
          <w:szCs w:val="24"/>
          <w:shd w:val="clear" w:color="auto" w:fill="FFFFFF" w:themeFill="background1"/>
          <w:lang w:val="es-DO"/>
        </w:rPr>
        <w:t>.</w:t>
      </w:r>
      <w:r w:rsidR="002E4809" w:rsidRPr="00B5212D">
        <w:rPr>
          <w:i/>
          <w:color w:val="4C4747"/>
          <w:sz w:val="24"/>
          <w:szCs w:val="24"/>
          <w:shd w:val="clear" w:color="auto" w:fill="FFFFFF" w:themeFill="background1"/>
          <w:lang w:val="es-DO"/>
        </w:rPr>
        <w:t xml:space="preserve"> </w:t>
      </w:r>
      <w:r w:rsidR="000437CE" w:rsidRPr="00B5212D">
        <w:rPr>
          <w:color w:val="4C4747"/>
          <w:sz w:val="24"/>
          <w:szCs w:val="24"/>
          <w:shd w:val="clear" w:color="auto" w:fill="FFFFFF" w:themeFill="background1"/>
          <w:lang w:val="es-DO"/>
        </w:rPr>
        <w:t>También se destaca el inicio del reservorio Bloque III</w:t>
      </w:r>
      <w:r w:rsidR="006C4E71" w:rsidRPr="00B5212D">
        <w:rPr>
          <w:color w:val="4C4747"/>
          <w:sz w:val="24"/>
          <w:szCs w:val="24"/>
          <w:shd w:val="clear" w:color="auto" w:fill="FFFFFF" w:themeFill="background1"/>
          <w:lang w:val="es-DO"/>
        </w:rPr>
        <w:t>, ejecutándose</w:t>
      </w:r>
      <w:r w:rsidR="00E90D02" w:rsidRPr="00B5212D">
        <w:rPr>
          <w:iCs/>
          <w:color w:val="4C4747"/>
          <w:sz w:val="24"/>
          <w:szCs w:val="24"/>
          <w:shd w:val="clear" w:color="auto" w:fill="FFFFFF" w:themeFill="background1"/>
          <w:lang w:val="es-DO"/>
        </w:rPr>
        <w:t>:</w:t>
      </w:r>
      <w:r w:rsidR="00E90D02" w:rsidRPr="00B5212D">
        <w:rPr>
          <w:i/>
          <w:color w:val="4C4747"/>
          <w:sz w:val="24"/>
          <w:szCs w:val="24"/>
          <w:shd w:val="clear" w:color="auto" w:fill="FFFFFF" w:themeFill="background1"/>
          <w:lang w:val="es-DO"/>
        </w:rPr>
        <w:t xml:space="preserve"> </w:t>
      </w:r>
      <w:r w:rsidR="00E90D02" w:rsidRPr="00B5212D">
        <w:rPr>
          <w:iCs/>
          <w:color w:val="4C4747"/>
          <w:sz w:val="24"/>
          <w:szCs w:val="24"/>
          <w:shd w:val="clear" w:color="auto" w:fill="FFFFFF" w:themeFill="background1"/>
          <w:lang w:val="es-DO"/>
        </w:rPr>
        <w:t>r</w:t>
      </w:r>
      <w:r w:rsidR="002E4809" w:rsidRPr="00B5212D">
        <w:rPr>
          <w:color w:val="4C4747"/>
          <w:sz w:val="24"/>
          <w:szCs w:val="24"/>
          <w:shd w:val="clear" w:color="auto" w:fill="FFFFFF" w:themeFill="background1"/>
          <w:lang w:val="es-DO"/>
        </w:rPr>
        <w:t>eplanteo</w:t>
      </w:r>
      <w:r w:rsidR="000437CE" w:rsidRPr="00B5212D">
        <w:rPr>
          <w:color w:val="4C4747"/>
          <w:sz w:val="24"/>
          <w:szCs w:val="24"/>
          <w:shd w:val="clear" w:color="auto" w:fill="FFFFFF" w:themeFill="background1"/>
          <w:lang w:val="es-DO"/>
        </w:rPr>
        <w:t xml:space="preserve">, </w:t>
      </w:r>
      <w:r w:rsidR="002E4809" w:rsidRPr="00B5212D">
        <w:rPr>
          <w:color w:val="4C4747"/>
          <w:sz w:val="24"/>
          <w:szCs w:val="24"/>
          <w:shd w:val="clear" w:color="auto" w:fill="FFFFFF" w:themeFill="background1"/>
          <w:lang w:val="es-DO"/>
        </w:rPr>
        <w:t>m</w:t>
      </w:r>
      <w:r w:rsidR="000437CE" w:rsidRPr="00B5212D">
        <w:rPr>
          <w:color w:val="4C4747"/>
          <w:sz w:val="24"/>
          <w:szCs w:val="24"/>
          <w:shd w:val="clear" w:color="auto" w:fill="FFFFFF" w:themeFill="background1"/>
          <w:lang w:val="es-DO"/>
        </w:rPr>
        <w:t>ovimientos de tierra</w:t>
      </w:r>
      <w:r w:rsidR="002E4809" w:rsidRPr="00B5212D">
        <w:rPr>
          <w:i/>
          <w:color w:val="4C4747"/>
          <w:sz w:val="24"/>
          <w:szCs w:val="24"/>
          <w:shd w:val="clear" w:color="auto" w:fill="FFFFFF" w:themeFill="background1"/>
          <w:lang w:val="es-DO"/>
        </w:rPr>
        <w:t xml:space="preserve">, </w:t>
      </w:r>
      <w:r w:rsidR="002E4809" w:rsidRPr="00B5212D">
        <w:rPr>
          <w:color w:val="4C4747"/>
          <w:sz w:val="24"/>
          <w:szCs w:val="24"/>
          <w:shd w:val="clear" w:color="auto" w:fill="FFFFFF" w:themeFill="background1"/>
          <w:lang w:val="es-DO"/>
        </w:rPr>
        <w:t>c</w:t>
      </w:r>
      <w:r w:rsidR="000437CE" w:rsidRPr="00B5212D">
        <w:rPr>
          <w:color w:val="4C4747"/>
          <w:sz w:val="24"/>
          <w:szCs w:val="24"/>
          <w:shd w:val="clear" w:color="auto" w:fill="FFFFFF" w:themeFill="background1"/>
          <w:lang w:val="es-DO"/>
        </w:rPr>
        <w:t>olocación de hormigón</w:t>
      </w:r>
      <w:r w:rsidR="002E4809" w:rsidRPr="00B5212D">
        <w:rPr>
          <w:i/>
          <w:color w:val="4C4747"/>
          <w:sz w:val="24"/>
          <w:szCs w:val="24"/>
          <w:shd w:val="clear" w:color="auto" w:fill="FFFFFF" w:themeFill="background1"/>
          <w:lang w:val="es-DO"/>
        </w:rPr>
        <w:t xml:space="preserve"> y </w:t>
      </w:r>
      <w:r w:rsidR="002E4809" w:rsidRPr="00B5212D">
        <w:rPr>
          <w:color w:val="4C4747"/>
          <w:sz w:val="24"/>
          <w:szCs w:val="24"/>
          <w:shd w:val="clear" w:color="auto" w:fill="FFFFFF" w:themeFill="background1"/>
          <w:lang w:val="es-DO"/>
        </w:rPr>
        <w:t>d</w:t>
      </w:r>
      <w:r w:rsidR="000437CE" w:rsidRPr="00B5212D">
        <w:rPr>
          <w:color w:val="4C4747"/>
          <w:sz w:val="24"/>
          <w:szCs w:val="24"/>
          <w:shd w:val="clear" w:color="auto" w:fill="FFFFFF" w:themeFill="background1"/>
          <w:lang w:val="es-DO"/>
        </w:rPr>
        <w:t>renajes colectores internos y externos.</w:t>
      </w:r>
      <w:r w:rsidR="0007561E" w:rsidRPr="00B5212D">
        <w:rPr>
          <w:color w:val="4C4747"/>
          <w:sz w:val="24"/>
          <w:szCs w:val="24"/>
          <w:shd w:val="clear" w:color="auto" w:fill="FFFFFF" w:themeFill="background1"/>
          <w:lang w:val="es-DO"/>
        </w:rPr>
        <w:t xml:space="preserve"> Durante la ejecución de las obras se generaron unos 2,000 empleos directos</w:t>
      </w:r>
      <w:r w:rsidR="00DB6347" w:rsidRPr="00B5212D">
        <w:rPr>
          <w:color w:val="4C4747"/>
          <w:sz w:val="24"/>
          <w:szCs w:val="24"/>
          <w:shd w:val="clear" w:color="auto" w:fill="FFFFFF" w:themeFill="background1"/>
          <w:lang w:val="es-DO"/>
        </w:rPr>
        <w:t>.</w:t>
      </w:r>
    </w:p>
    <w:p w14:paraId="646141A3" w14:textId="596B7BCD" w:rsidR="000B3490" w:rsidRPr="00B5212D" w:rsidRDefault="000B3490" w:rsidP="000C6780">
      <w:pPr>
        <w:numPr>
          <w:ilvl w:val="0"/>
          <w:numId w:val="44"/>
        </w:numPr>
        <w:spacing w:after="0" w:line="360" w:lineRule="auto"/>
        <w:ind w:left="284" w:hanging="284"/>
        <w:jc w:val="both"/>
        <w:rPr>
          <w:color w:val="4C4747"/>
          <w:lang w:val="es-DO" w:eastAsia="es-US"/>
        </w:rPr>
      </w:pPr>
      <w:r w:rsidRPr="00B5212D">
        <w:rPr>
          <w:b/>
          <w:bCs/>
          <w:color w:val="4C4747"/>
          <w:lang w:val="es-DO"/>
        </w:rPr>
        <w:t xml:space="preserve">Construcción de Estaciones de Bombeo, Línea de Impulsión y Laguna el Pinal de </w:t>
      </w:r>
      <w:proofErr w:type="spellStart"/>
      <w:r w:rsidRPr="00B5212D">
        <w:rPr>
          <w:b/>
          <w:bCs/>
          <w:color w:val="4C4747"/>
          <w:lang w:val="es-DO"/>
        </w:rPr>
        <w:t>Ocoa</w:t>
      </w:r>
      <w:proofErr w:type="spellEnd"/>
      <w:r w:rsidRPr="00B5212D">
        <w:rPr>
          <w:b/>
          <w:bCs/>
          <w:color w:val="4C4747"/>
          <w:lang w:val="es-DO"/>
        </w:rPr>
        <w:t xml:space="preserve">, </w:t>
      </w:r>
      <w:r w:rsidR="00097B6C" w:rsidRPr="00B5212D">
        <w:rPr>
          <w:b/>
          <w:bCs/>
          <w:color w:val="4C4747"/>
          <w:lang w:val="es-DO"/>
        </w:rPr>
        <w:t>municipio</w:t>
      </w:r>
      <w:r w:rsidRPr="00B5212D">
        <w:rPr>
          <w:b/>
          <w:bCs/>
          <w:color w:val="4C4747"/>
          <w:lang w:val="es-DO"/>
        </w:rPr>
        <w:t xml:space="preserve"> El Pinar</w:t>
      </w:r>
      <w:r w:rsidR="00097B6C" w:rsidRPr="00B5212D">
        <w:rPr>
          <w:b/>
          <w:bCs/>
          <w:color w:val="4C4747"/>
          <w:lang w:val="es-DO"/>
        </w:rPr>
        <w:t>, provincia San José</w:t>
      </w:r>
      <w:r w:rsidRPr="00B5212D">
        <w:rPr>
          <w:b/>
          <w:bCs/>
          <w:color w:val="4C4747"/>
          <w:lang w:val="es-DO"/>
        </w:rPr>
        <w:t xml:space="preserve"> de </w:t>
      </w:r>
      <w:proofErr w:type="spellStart"/>
      <w:r w:rsidRPr="00B5212D">
        <w:rPr>
          <w:b/>
          <w:bCs/>
          <w:color w:val="4C4747"/>
          <w:lang w:val="es-DO"/>
        </w:rPr>
        <w:t>Ocoa</w:t>
      </w:r>
      <w:proofErr w:type="spellEnd"/>
      <w:r w:rsidRPr="00B5212D">
        <w:rPr>
          <w:b/>
          <w:color w:val="4C4747"/>
          <w:lang w:val="es-DO"/>
        </w:rPr>
        <w:t xml:space="preserve">. </w:t>
      </w:r>
      <w:r w:rsidRPr="00B5212D">
        <w:rPr>
          <w:color w:val="4C4747"/>
          <w:lang w:val="es-DO"/>
        </w:rPr>
        <w:t>Este proyecto tiene como objetivo dotar a la comunidad El Pinar de un sistema de riego a partir de la construcción de una laguna y su sistema de distribución con equipo y caseta de bombeo incluida, para el beneficio de unos 800 usuarios (405 hombres y 395 mujeres) en un área de 1,700 hectáreas cultivadas en gran parte de ají, pepino y tomate</w:t>
      </w:r>
      <w:r w:rsidRPr="00B5212D">
        <w:rPr>
          <w:bCs/>
          <w:color w:val="4C4747"/>
          <w:lang w:val="es-DO"/>
        </w:rPr>
        <w:t>. Se invirtieron RD$</w:t>
      </w:r>
      <w:r w:rsidRPr="00B5212D">
        <w:rPr>
          <w:color w:val="4C4747"/>
        </w:rPr>
        <w:t>6,293,142.26</w:t>
      </w:r>
      <w:r w:rsidRPr="00B5212D">
        <w:rPr>
          <w:rFonts w:eastAsia="Times New Roman"/>
          <w:color w:val="4C4747"/>
          <w:lang w:val="es-DO" w:eastAsia="es-DO"/>
        </w:rPr>
        <w:t xml:space="preserve"> y se mantiene en ejecución.</w:t>
      </w:r>
    </w:p>
    <w:p w14:paraId="2A493DAA" w14:textId="4B126514" w:rsidR="009C6F89" w:rsidRPr="00B5212D" w:rsidRDefault="009C6F89" w:rsidP="000C6780">
      <w:pPr>
        <w:pStyle w:val="Prrafodelista"/>
        <w:numPr>
          <w:ilvl w:val="0"/>
          <w:numId w:val="44"/>
        </w:numPr>
        <w:spacing w:line="360" w:lineRule="auto"/>
        <w:ind w:left="284" w:hanging="284"/>
        <w:jc w:val="both"/>
        <w:rPr>
          <w:color w:val="4C4747"/>
          <w:sz w:val="24"/>
          <w:szCs w:val="24"/>
          <w:lang w:val="es-DO"/>
        </w:rPr>
      </w:pPr>
      <w:r w:rsidRPr="00B5212D">
        <w:rPr>
          <w:b/>
          <w:bCs/>
          <w:color w:val="4C4747"/>
          <w:sz w:val="24"/>
          <w:szCs w:val="24"/>
          <w:lang w:val="es-DO"/>
        </w:rPr>
        <w:t>Construcción canales laterales de la presa Maguaca</w:t>
      </w:r>
      <w:r w:rsidRPr="00B5212D">
        <w:rPr>
          <w:color w:val="4C4747"/>
          <w:sz w:val="24"/>
          <w:szCs w:val="24"/>
          <w:lang w:val="es-DO"/>
        </w:rPr>
        <w:t xml:space="preserve"> (Etapa I), en el municipio Las Matas de Santa Cruz, provincia Montecristi. Este proyecto consiste en la construcción de la ramificación del sistema de riego Maguaca, que comprende obras de toma, obras de arte, pasos vehiculares, laguna de almacenamiento, caseta de bombeo, línea de impulsión, así como partes eléctricas y piezas especiales.  Con el objetivo de suplir el riego de manera eficiente unas 20,200 hectáreas de terreno cultivadas de arroz, guineo para exportación, sorgo y frutos </w:t>
      </w:r>
      <w:r w:rsidRPr="00B5212D">
        <w:rPr>
          <w:color w:val="4C4747"/>
          <w:sz w:val="24"/>
          <w:szCs w:val="24"/>
          <w:lang w:val="es-DO"/>
        </w:rPr>
        <w:lastRenderedPageBreak/>
        <w:t>menores, impactando unos 2,500 usuarios e igual número de familias. Se invirtieron en el período</w:t>
      </w:r>
      <w:r w:rsidR="00391B44" w:rsidRPr="00B5212D">
        <w:rPr>
          <w:color w:val="4C4747"/>
          <w:sz w:val="24"/>
          <w:szCs w:val="24"/>
          <w:lang w:val="es-DO"/>
        </w:rPr>
        <w:t>, la suma de</w:t>
      </w:r>
      <w:r w:rsidR="00786661" w:rsidRPr="00B5212D">
        <w:rPr>
          <w:color w:val="4C4747"/>
          <w:sz w:val="24"/>
          <w:szCs w:val="24"/>
          <w:lang w:val="es-DO"/>
        </w:rPr>
        <w:t xml:space="preserve"> RD$</w:t>
      </w:r>
      <w:r w:rsidRPr="00B5212D">
        <w:rPr>
          <w:color w:val="4C4747"/>
          <w:sz w:val="24"/>
          <w:szCs w:val="24"/>
          <w:lang w:val="es-DO"/>
        </w:rPr>
        <w:t>119, 826,133.04.</w:t>
      </w:r>
    </w:p>
    <w:p w14:paraId="258ED0B7" w14:textId="0A0965DB" w:rsidR="009C6F89" w:rsidRPr="00B5212D" w:rsidRDefault="009C6F89" w:rsidP="000C6780">
      <w:pPr>
        <w:pStyle w:val="Prrafodelista"/>
        <w:numPr>
          <w:ilvl w:val="0"/>
          <w:numId w:val="44"/>
        </w:numPr>
        <w:spacing w:line="360" w:lineRule="auto"/>
        <w:ind w:left="284" w:hanging="284"/>
        <w:jc w:val="both"/>
        <w:rPr>
          <w:color w:val="4C4747"/>
          <w:sz w:val="24"/>
          <w:szCs w:val="24"/>
          <w:lang w:val="es-DO"/>
        </w:rPr>
      </w:pPr>
      <w:r w:rsidRPr="00B5212D">
        <w:rPr>
          <w:b/>
          <w:bCs/>
          <w:color w:val="4C4747"/>
          <w:sz w:val="24"/>
          <w:szCs w:val="24"/>
        </w:rPr>
        <w:t xml:space="preserve">Construcción Obra de Toma y Rehabilitación del Canal La Vigía, Construcción Línea de Impulsión para Realimentar los Diques Veterano 0, Veterano 1 y Don Pedro, provincia Dajabón. </w:t>
      </w:r>
      <w:r w:rsidRPr="00B5212D">
        <w:rPr>
          <w:color w:val="4C4747"/>
          <w:sz w:val="24"/>
          <w:szCs w:val="24"/>
          <w:lang w:val="es-MX"/>
        </w:rPr>
        <w:t xml:space="preserve">Este Proyecto consiste en la rehabilitación del canal La Vigía, con el objetivo de realimentar los diques Veterano 0, a través de un sistema de bombeo compuesto por 2 bombas con una capacidad de 950 galones por minutos cada una, ubicadas en La Aduana. Así también, los diques Veterano I, Don Pedro, Los Hermanos Sosías y Sector Los Cocos serán realimentados a través de 9 pozos tubulares con una capacidad de unos 400 </w:t>
      </w:r>
      <w:proofErr w:type="spellStart"/>
      <w:r w:rsidRPr="00B5212D">
        <w:rPr>
          <w:color w:val="4C4747"/>
          <w:sz w:val="24"/>
          <w:szCs w:val="24"/>
          <w:lang w:val="es-MX"/>
        </w:rPr>
        <w:t>lt</w:t>
      </w:r>
      <w:proofErr w:type="spellEnd"/>
      <w:r w:rsidRPr="00B5212D">
        <w:rPr>
          <w:color w:val="4C4747"/>
          <w:sz w:val="24"/>
          <w:szCs w:val="24"/>
          <w:lang w:val="es-MX"/>
        </w:rPr>
        <w:t>/</w:t>
      </w:r>
      <w:proofErr w:type="spellStart"/>
      <w:r w:rsidRPr="00B5212D">
        <w:rPr>
          <w:color w:val="4C4747"/>
          <w:sz w:val="24"/>
          <w:szCs w:val="24"/>
          <w:lang w:val="es-MX"/>
        </w:rPr>
        <w:t>seg</w:t>
      </w:r>
      <w:proofErr w:type="spellEnd"/>
      <w:r w:rsidRPr="00B5212D">
        <w:rPr>
          <w:color w:val="4C4747"/>
          <w:sz w:val="24"/>
          <w:szCs w:val="24"/>
          <w:lang w:val="es-MX"/>
        </w:rPr>
        <w:t>. para cubrir un área de riego de 20,220 tareas, beneficiando a unos 324 usuarios</w:t>
      </w:r>
      <w:r w:rsidRPr="00B5212D">
        <w:rPr>
          <w:color w:val="4C4747"/>
          <w:lang w:val="es-MX"/>
        </w:rPr>
        <w:t xml:space="preserve">. </w:t>
      </w:r>
      <w:r w:rsidRPr="00B5212D">
        <w:rPr>
          <w:color w:val="4C4747"/>
          <w:sz w:val="24"/>
          <w:szCs w:val="24"/>
          <w:lang w:val="es-DO"/>
        </w:rPr>
        <w:t>Se invirtieron en el período</w:t>
      </w:r>
      <w:r w:rsidR="00391B44" w:rsidRPr="00B5212D">
        <w:rPr>
          <w:color w:val="4C4747"/>
          <w:sz w:val="24"/>
          <w:szCs w:val="24"/>
          <w:lang w:val="es-DO"/>
        </w:rPr>
        <w:t>,</w:t>
      </w:r>
      <w:r w:rsidRPr="00B5212D">
        <w:rPr>
          <w:color w:val="4C4747"/>
          <w:sz w:val="24"/>
          <w:szCs w:val="24"/>
          <w:lang w:val="es-DO"/>
        </w:rPr>
        <w:t xml:space="preserve"> </w:t>
      </w:r>
      <w:r w:rsidR="00391B44" w:rsidRPr="00B5212D">
        <w:rPr>
          <w:color w:val="4C4747"/>
          <w:sz w:val="24"/>
          <w:szCs w:val="24"/>
          <w:lang w:val="es-DO"/>
        </w:rPr>
        <w:t xml:space="preserve">la suma de </w:t>
      </w:r>
      <w:r w:rsidRPr="00B5212D">
        <w:rPr>
          <w:color w:val="4C4747"/>
          <w:sz w:val="24"/>
          <w:szCs w:val="24"/>
          <w:lang w:val="es-DO"/>
        </w:rPr>
        <w:t>RD$59,799,857.25.</w:t>
      </w:r>
    </w:p>
    <w:p w14:paraId="31ED893F" w14:textId="5ED2EF1E" w:rsidR="00065BCC" w:rsidRPr="00B5212D" w:rsidRDefault="00065BCC" w:rsidP="000C6780">
      <w:pPr>
        <w:pStyle w:val="Prrafodelista"/>
        <w:numPr>
          <w:ilvl w:val="0"/>
          <w:numId w:val="44"/>
        </w:numPr>
        <w:spacing w:line="360" w:lineRule="auto"/>
        <w:ind w:left="284" w:hanging="284"/>
        <w:jc w:val="both"/>
        <w:rPr>
          <w:color w:val="4C4747"/>
          <w:sz w:val="24"/>
          <w:szCs w:val="24"/>
          <w:lang w:val="es-DO"/>
        </w:rPr>
      </w:pPr>
      <w:r w:rsidRPr="00B5212D">
        <w:rPr>
          <w:b/>
          <w:bCs/>
          <w:color w:val="4C4747"/>
          <w:sz w:val="24"/>
          <w:szCs w:val="24"/>
          <w:lang w:val="es-DO"/>
        </w:rPr>
        <w:t xml:space="preserve">Rehabilitación </w:t>
      </w:r>
      <w:r w:rsidR="002D5119" w:rsidRPr="00B5212D">
        <w:rPr>
          <w:b/>
          <w:bCs/>
          <w:color w:val="4C4747"/>
          <w:sz w:val="24"/>
          <w:szCs w:val="24"/>
          <w:lang w:val="es-DO"/>
        </w:rPr>
        <w:t>d</w:t>
      </w:r>
      <w:r w:rsidRPr="00B5212D">
        <w:rPr>
          <w:b/>
          <w:bCs/>
          <w:color w:val="4C4747"/>
          <w:sz w:val="24"/>
          <w:szCs w:val="24"/>
          <w:lang w:val="es-DO"/>
        </w:rPr>
        <w:t>el Canal Boba</w:t>
      </w:r>
      <w:r w:rsidR="002D5119" w:rsidRPr="00B5212D">
        <w:rPr>
          <w:color w:val="4C4747"/>
          <w:sz w:val="24"/>
          <w:szCs w:val="24"/>
          <w:lang w:val="es-DO"/>
        </w:rPr>
        <w:t>.</w:t>
      </w:r>
      <w:r w:rsidRPr="00B5212D">
        <w:rPr>
          <w:color w:val="4C4747"/>
          <w:sz w:val="24"/>
          <w:szCs w:val="24"/>
          <w:lang w:val="es-DO"/>
        </w:rPr>
        <w:t xml:space="preserve"> Ubicado en la provincia María Trinidad Sánchez. Con esta obra</w:t>
      </w:r>
      <w:r w:rsidR="002D5119" w:rsidRPr="00B5212D">
        <w:rPr>
          <w:color w:val="4C4747"/>
          <w:sz w:val="24"/>
          <w:szCs w:val="24"/>
          <w:lang w:val="es-DO"/>
        </w:rPr>
        <w:t>, en el que se va a rehabilitar 4.00 km del canal, se</w:t>
      </w:r>
      <w:r w:rsidRPr="00B5212D">
        <w:rPr>
          <w:color w:val="4C4747"/>
          <w:sz w:val="24"/>
          <w:szCs w:val="24"/>
          <w:lang w:val="es-DO"/>
        </w:rPr>
        <w:t xml:space="preserve"> persigue eficientizar el riego de 48,900 tareas de arroz que dependen del sistema para su producción, impactando así la vida de 756 usuarios e igual número de familias.</w:t>
      </w:r>
      <w:r w:rsidRPr="00B5212D">
        <w:rPr>
          <w:color w:val="4C4747"/>
        </w:rPr>
        <w:t xml:space="preserve"> </w:t>
      </w:r>
      <w:r w:rsidRPr="00B5212D">
        <w:rPr>
          <w:color w:val="4C4747"/>
          <w:sz w:val="24"/>
          <w:szCs w:val="24"/>
        </w:rPr>
        <w:t>Se invirtieron RD$</w:t>
      </w:r>
      <w:r w:rsidRPr="00B5212D">
        <w:rPr>
          <w:color w:val="4C4747"/>
          <w:sz w:val="24"/>
          <w:szCs w:val="24"/>
          <w:lang w:val="es-DO"/>
        </w:rPr>
        <w:t>30,120,413.08.</w:t>
      </w:r>
    </w:p>
    <w:p w14:paraId="7A8DA391" w14:textId="7FC826B7" w:rsidR="00D57025" w:rsidRPr="00B5212D" w:rsidRDefault="005D1018" w:rsidP="000C6780">
      <w:pPr>
        <w:pStyle w:val="Prrafodelista"/>
        <w:numPr>
          <w:ilvl w:val="0"/>
          <w:numId w:val="44"/>
        </w:numPr>
        <w:spacing w:line="360" w:lineRule="auto"/>
        <w:ind w:left="284" w:hanging="284"/>
        <w:jc w:val="both"/>
        <w:rPr>
          <w:color w:val="4C4747"/>
          <w:sz w:val="24"/>
          <w:szCs w:val="24"/>
          <w:lang w:val="es-DO"/>
        </w:rPr>
      </w:pPr>
      <w:r w:rsidRPr="00B5212D">
        <w:rPr>
          <w:b/>
          <w:bCs/>
          <w:color w:val="4C4747"/>
          <w:sz w:val="24"/>
          <w:szCs w:val="24"/>
          <w:lang w:val="es-DO"/>
        </w:rPr>
        <w:t xml:space="preserve">Rehabilitación de un Tramo del Canal Sabana Yegua-Los </w:t>
      </w:r>
      <w:proofErr w:type="spellStart"/>
      <w:r w:rsidRPr="00B5212D">
        <w:rPr>
          <w:b/>
          <w:bCs/>
          <w:color w:val="4C4747"/>
          <w:sz w:val="24"/>
          <w:szCs w:val="24"/>
          <w:lang w:val="es-DO"/>
        </w:rPr>
        <w:t>Cucuses</w:t>
      </w:r>
      <w:proofErr w:type="spellEnd"/>
      <w:r w:rsidRPr="00B5212D">
        <w:rPr>
          <w:color w:val="4C4747"/>
          <w:sz w:val="24"/>
          <w:szCs w:val="24"/>
          <w:lang w:val="es-DO"/>
        </w:rPr>
        <w:t>, en la provincia de Azua. Este proyecto será de beneficio para unos 120 usuarios e igual número de familias, distribuidos en 3,200 tareas de tierra sembradas en mayor proporción de berenjena, yuca, batata, ají, entre otros frutos menores.</w:t>
      </w:r>
      <w:r w:rsidRPr="00B5212D">
        <w:rPr>
          <w:color w:val="4C4747"/>
        </w:rPr>
        <w:t xml:space="preserve"> </w:t>
      </w:r>
      <w:r w:rsidRPr="00B5212D">
        <w:rPr>
          <w:color w:val="4C4747"/>
          <w:sz w:val="24"/>
          <w:szCs w:val="24"/>
        </w:rPr>
        <w:t>Se invirtieron RD$</w:t>
      </w:r>
      <w:r w:rsidRPr="00B5212D">
        <w:rPr>
          <w:color w:val="4C4747"/>
          <w:sz w:val="24"/>
          <w:szCs w:val="24"/>
          <w:lang w:val="es-DO"/>
        </w:rPr>
        <w:t>88,588,358.41.</w:t>
      </w:r>
    </w:p>
    <w:p w14:paraId="1C326DFA" w14:textId="77777777" w:rsidR="00973B4E" w:rsidRPr="00B5212D" w:rsidRDefault="00973B4E" w:rsidP="000B3490">
      <w:pPr>
        <w:autoSpaceDE w:val="0"/>
        <w:autoSpaceDN w:val="0"/>
        <w:adjustRightInd w:val="0"/>
        <w:spacing w:after="0" w:line="360" w:lineRule="auto"/>
        <w:jc w:val="both"/>
        <w:rPr>
          <w:b/>
          <w:bCs/>
          <w:color w:val="4C4747"/>
          <w:lang w:val="es-DO"/>
        </w:rPr>
      </w:pPr>
    </w:p>
    <w:p w14:paraId="55B1E084" w14:textId="77777777" w:rsidR="00973B4E" w:rsidRPr="00B5212D" w:rsidRDefault="00973B4E" w:rsidP="000B3490">
      <w:pPr>
        <w:autoSpaceDE w:val="0"/>
        <w:autoSpaceDN w:val="0"/>
        <w:adjustRightInd w:val="0"/>
        <w:spacing w:after="0" w:line="360" w:lineRule="auto"/>
        <w:jc w:val="both"/>
        <w:rPr>
          <w:b/>
          <w:color w:val="4C4747"/>
          <w:lang w:val="es-US" w:eastAsia="es-US"/>
        </w:rPr>
      </w:pPr>
      <w:r w:rsidRPr="00B5212D">
        <w:rPr>
          <w:b/>
          <w:color w:val="4C4747"/>
          <w:lang w:val="es-US" w:eastAsia="es-US"/>
        </w:rPr>
        <w:t>Construcción de Presas de Almacenamiento.</w:t>
      </w:r>
    </w:p>
    <w:p w14:paraId="23FF19D9" w14:textId="4FFE37C7" w:rsidR="00973B4E" w:rsidRPr="00B5212D" w:rsidRDefault="00E81289" w:rsidP="00E81289">
      <w:pPr>
        <w:pStyle w:val="Prrafodelista"/>
        <w:numPr>
          <w:ilvl w:val="0"/>
          <w:numId w:val="20"/>
        </w:numPr>
        <w:autoSpaceDE w:val="0"/>
        <w:autoSpaceDN w:val="0"/>
        <w:adjustRightInd w:val="0"/>
        <w:spacing w:line="360" w:lineRule="auto"/>
        <w:ind w:left="284" w:hanging="284"/>
        <w:jc w:val="both"/>
        <w:rPr>
          <w:color w:val="4C4747"/>
          <w:spacing w:val="5"/>
          <w:sz w:val="24"/>
          <w:szCs w:val="24"/>
          <w:lang w:val="es-US"/>
        </w:rPr>
      </w:pPr>
      <w:r w:rsidRPr="00B5212D">
        <w:rPr>
          <w:b/>
          <w:bCs/>
          <w:color w:val="4C4747"/>
          <w:sz w:val="24"/>
          <w:szCs w:val="24"/>
          <w:lang w:val="es-US" w:eastAsia="es-US"/>
        </w:rPr>
        <w:t>Presa de Montegrande.</w:t>
      </w:r>
      <w:r w:rsidRPr="00B5212D">
        <w:rPr>
          <w:color w:val="4C4747"/>
          <w:sz w:val="24"/>
          <w:szCs w:val="24"/>
          <w:lang w:val="es-US" w:eastAsia="es-US"/>
        </w:rPr>
        <w:t xml:space="preserve"> </w:t>
      </w:r>
      <w:r w:rsidR="00973B4E" w:rsidRPr="00B5212D">
        <w:rPr>
          <w:color w:val="4C4747"/>
          <w:sz w:val="24"/>
          <w:szCs w:val="24"/>
          <w:lang w:val="es-US" w:eastAsia="es-US"/>
        </w:rPr>
        <w:t>El INDRHI construy</w:t>
      </w:r>
      <w:r w:rsidR="009C6F89" w:rsidRPr="00B5212D">
        <w:rPr>
          <w:color w:val="4C4747"/>
          <w:sz w:val="24"/>
          <w:szCs w:val="24"/>
          <w:lang w:val="es-US" w:eastAsia="es-US"/>
        </w:rPr>
        <w:t>ó</w:t>
      </w:r>
      <w:r w:rsidR="00973B4E" w:rsidRPr="00B5212D">
        <w:rPr>
          <w:color w:val="4C4747"/>
          <w:sz w:val="24"/>
          <w:szCs w:val="24"/>
          <w:lang w:val="es-US" w:eastAsia="es-US"/>
        </w:rPr>
        <w:t xml:space="preserve"> </w:t>
      </w:r>
      <w:r w:rsidR="009C6F89" w:rsidRPr="00B5212D">
        <w:rPr>
          <w:color w:val="4C4747"/>
          <w:sz w:val="24"/>
          <w:szCs w:val="24"/>
          <w:lang w:val="es-US" w:eastAsia="es-US"/>
        </w:rPr>
        <w:t>la cortina de</w:t>
      </w:r>
      <w:r w:rsidR="00973B4E" w:rsidRPr="00B5212D">
        <w:rPr>
          <w:color w:val="4C4747"/>
          <w:sz w:val="24"/>
          <w:szCs w:val="24"/>
          <w:lang w:val="es-US" w:eastAsia="es-US"/>
        </w:rPr>
        <w:t xml:space="preserve"> la presa de Montegrande</w:t>
      </w:r>
      <w:r w:rsidRPr="00B5212D">
        <w:rPr>
          <w:color w:val="4C4747"/>
          <w:sz w:val="24"/>
          <w:szCs w:val="24"/>
          <w:lang w:val="es-US" w:eastAsia="es-US"/>
        </w:rPr>
        <w:t>, de materiales sueltos,</w:t>
      </w:r>
      <w:r w:rsidR="009C6F89" w:rsidRPr="00B5212D">
        <w:rPr>
          <w:color w:val="4C4747"/>
          <w:sz w:val="24"/>
          <w:szCs w:val="24"/>
          <w:lang w:val="es-US" w:eastAsia="es-US"/>
        </w:rPr>
        <w:t xml:space="preserve"> y fue inaugurada en febrero de este año. </w:t>
      </w:r>
      <w:r w:rsidR="00786661" w:rsidRPr="00B5212D">
        <w:rPr>
          <w:color w:val="4C4747"/>
          <w:sz w:val="24"/>
          <w:szCs w:val="24"/>
          <w:lang w:val="es-US" w:eastAsia="es-US"/>
        </w:rPr>
        <w:t xml:space="preserve">En este periodo se invirtieron RD$1,427,223,655.67. </w:t>
      </w:r>
      <w:r w:rsidR="009C6F89" w:rsidRPr="00B5212D">
        <w:rPr>
          <w:color w:val="4C4747"/>
          <w:sz w:val="24"/>
          <w:szCs w:val="24"/>
          <w:lang w:val="es-US" w:eastAsia="es-US"/>
        </w:rPr>
        <w:t>Esta presa</w:t>
      </w:r>
      <w:r w:rsidR="00973B4E" w:rsidRPr="00B5212D">
        <w:rPr>
          <w:color w:val="4C4747"/>
          <w:sz w:val="24"/>
          <w:szCs w:val="24"/>
          <w:lang w:val="es-US" w:eastAsia="es-US"/>
        </w:rPr>
        <w:t xml:space="preserve"> es de uso múltiple (agua potable, riego, energía y control de inundaciones),</w:t>
      </w:r>
      <w:r w:rsidR="00097B6C" w:rsidRPr="00B5212D">
        <w:rPr>
          <w:color w:val="4C4747"/>
          <w:sz w:val="24"/>
          <w:szCs w:val="24"/>
          <w:lang w:val="es-US" w:eastAsia="es-US"/>
        </w:rPr>
        <w:t xml:space="preserve"> y tiene</w:t>
      </w:r>
      <w:r w:rsidR="00973B4E" w:rsidRPr="00B5212D">
        <w:rPr>
          <w:color w:val="4C4747"/>
          <w:sz w:val="24"/>
          <w:szCs w:val="24"/>
          <w:lang w:val="es-US" w:eastAsia="es-US"/>
        </w:rPr>
        <w:t xml:space="preserve"> una capacidad de almacenamiento de 350 millones de metros cúbicos. Su cortina es de 1,815 metros de longitud y 62 metros de altura. Es una presa de materiales sueltos. </w:t>
      </w:r>
      <w:r w:rsidR="00973B4E" w:rsidRPr="00B5212D">
        <w:rPr>
          <w:color w:val="4C4747"/>
          <w:spacing w:val="5"/>
          <w:sz w:val="24"/>
          <w:szCs w:val="24"/>
          <w:lang w:val="es-US"/>
        </w:rPr>
        <w:t xml:space="preserve">Cuenta con financiamiento de recursos externos del Banco Centroamericano </w:t>
      </w:r>
      <w:r w:rsidR="00973B4E" w:rsidRPr="00B5212D">
        <w:rPr>
          <w:color w:val="4C4747"/>
          <w:spacing w:val="5"/>
          <w:sz w:val="24"/>
          <w:szCs w:val="24"/>
          <w:lang w:val="es-US"/>
        </w:rPr>
        <w:lastRenderedPageBreak/>
        <w:t>de Integración Económica (BCIE) y con contrapartida del Estado Dominicano. Esta presa impactará alrededor de 800 mil personas diseminadas en las provincias Barahona, Bahoruco e Independencia. La</w:t>
      </w:r>
      <w:r w:rsidR="00097B6C" w:rsidRPr="00B5212D">
        <w:rPr>
          <w:color w:val="4C4747"/>
          <w:spacing w:val="5"/>
          <w:sz w:val="24"/>
          <w:szCs w:val="24"/>
          <w:lang w:val="es-US"/>
        </w:rPr>
        <w:t>s obras complementarias de la</w:t>
      </w:r>
      <w:r w:rsidR="00973B4E" w:rsidRPr="00B5212D">
        <w:rPr>
          <w:color w:val="4C4747"/>
          <w:spacing w:val="5"/>
          <w:sz w:val="24"/>
          <w:szCs w:val="24"/>
          <w:lang w:val="es-US"/>
        </w:rPr>
        <w:t xml:space="preserve"> presa</w:t>
      </w:r>
      <w:r w:rsidR="00097B6C" w:rsidRPr="00B5212D">
        <w:rPr>
          <w:color w:val="4C4747"/>
          <w:spacing w:val="5"/>
          <w:sz w:val="24"/>
          <w:szCs w:val="24"/>
          <w:lang w:val="es-US"/>
        </w:rPr>
        <w:t xml:space="preserve"> serán iniciadas a partir del próximo año y se tomará varios años su ejecución, que incluye una central hidroeléctrica, la línea de conducción para llevar agua al acueducto ASURO, los canales margen izquierda y derecha de la presa, y las obras de mitigación de las inundaciones en la cuenca baja del río </w:t>
      </w:r>
      <w:proofErr w:type="spellStart"/>
      <w:r w:rsidR="00097B6C" w:rsidRPr="00B5212D">
        <w:rPr>
          <w:color w:val="4C4747"/>
          <w:spacing w:val="5"/>
          <w:sz w:val="24"/>
          <w:szCs w:val="24"/>
          <w:lang w:val="es-US"/>
        </w:rPr>
        <w:t>Yaque</w:t>
      </w:r>
      <w:proofErr w:type="spellEnd"/>
      <w:r w:rsidR="00097B6C" w:rsidRPr="00B5212D">
        <w:rPr>
          <w:color w:val="4C4747"/>
          <w:spacing w:val="5"/>
          <w:sz w:val="24"/>
          <w:szCs w:val="24"/>
          <w:lang w:val="es-US"/>
        </w:rPr>
        <w:t xml:space="preserve"> del Sur</w:t>
      </w:r>
      <w:r w:rsidR="00973B4E" w:rsidRPr="00B5212D">
        <w:rPr>
          <w:color w:val="4C4747"/>
          <w:spacing w:val="5"/>
          <w:sz w:val="24"/>
          <w:szCs w:val="24"/>
          <w:lang w:val="es-US"/>
        </w:rPr>
        <w:t>.</w:t>
      </w:r>
    </w:p>
    <w:p w14:paraId="04A1EBCC" w14:textId="77777777" w:rsidR="002D5119" w:rsidRPr="00B5212D" w:rsidRDefault="002D5119" w:rsidP="009A58B8">
      <w:pPr>
        <w:autoSpaceDE w:val="0"/>
        <w:autoSpaceDN w:val="0"/>
        <w:adjustRightInd w:val="0"/>
        <w:spacing w:after="0" w:line="360" w:lineRule="auto"/>
        <w:jc w:val="both"/>
        <w:rPr>
          <w:b/>
          <w:color w:val="4C4747"/>
          <w:lang w:val="es-US" w:eastAsia="es-US"/>
        </w:rPr>
      </w:pPr>
    </w:p>
    <w:p w14:paraId="56F1808A" w14:textId="5D2C395F" w:rsidR="00973B4E" w:rsidRPr="00B5212D" w:rsidRDefault="00973B4E" w:rsidP="009A58B8">
      <w:pPr>
        <w:autoSpaceDE w:val="0"/>
        <w:autoSpaceDN w:val="0"/>
        <w:adjustRightInd w:val="0"/>
        <w:spacing w:after="0" w:line="360" w:lineRule="auto"/>
        <w:jc w:val="both"/>
        <w:rPr>
          <w:b/>
          <w:color w:val="4C4747"/>
          <w:lang w:val="es-US" w:eastAsia="es-US"/>
        </w:rPr>
      </w:pPr>
      <w:r w:rsidRPr="00B5212D">
        <w:rPr>
          <w:b/>
          <w:color w:val="4C4747"/>
          <w:lang w:val="es-US" w:eastAsia="es-US"/>
        </w:rPr>
        <w:t>Estudios de Factibilidad de Presas</w:t>
      </w:r>
    </w:p>
    <w:p w14:paraId="0798ED13" w14:textId="7432B598" w:rsidR="00E81289" w:rsidRPr="00B5212D" w:rsidRDefault="00E81289" w:rsidP="002D5119">
      <w:pPr>
        <w:pStyle w:val="Prrafodelista"/>
        <w:numPr>
          <w:ilvl w:val="0"/>
          <w:numId w:val="20"/>
        </w:numPr>
        <w:autoSpaceDE w:val="0"/>
        <w:autoSpaceDN w:val="0"/>
        <w:adjustRightInd w:val="0"/>
        <w:spacing w:line="360" w:lineRule="auto"/>
        <w:ind w:left="284" w:hanging="284"/>
        <w:jc w:val="both"/>
        <w:rPr>
          <w:color w:val="4C4747"/>
          <w:sz w:val="24"/>
          <w:szCs w:val="24"/>
          <w:lang w:val="es-DO"/>
        </w:rPr>
      </w:pPr>
      <w:r w:rsidRPr="00B5212D">
        <w:rPr>
          <w:b/>
          <w:bCs/>
          <w:color w:val="4C4747"/>
          <w:sz w:val="24"/>
          <w:szCs w:val="24"/>
          <w:lang w:val="es-US" w:eastAsia="es-US"/>
        </w:rPr>
        <w:t>Presa de Joca</w:t>
      </w:r>
      <w:r w:rsidRPr="00B5212D">
        <w:rPr>
          <w:color w:val="4C4747"/>
          <w:sz w:val="24"/>
          <w:szCs w:val="24"/>
          <w:lang w:val="es-US" w:eastAsia="es-US"/>
        </w:rPr>
        <w:t xml:space="preserve">. </w:t>
      </w:r>
      <w:r w:rsidR="00973B4E" w:rsidRPr="00B5212D">
        <w:rPr>
          <w:color w:val="4C4747"/>
          <w:sz w:val="24"/>
          <w:szCs w:val="24"/>
          <w:lang w:val="es-US" w:eastAsia="es-US"/>
        </w:rPr>
        <w:t xml:space="preserve">El INDRHI lleva a cabo el estudio de factibilidad de la presa Joca en la provincia Elías Piña. </w:t>
      </w:r>
      <w:r w:rsidR="008B762F" w:rsidRPr="00B5212D">
        <w:rPr>
          <w:color w:val="4C4747"/>
          <w:sz w:val="24"/>
          <w:szCs w:val="24"/>
          <w:lang w:val="es-US" w:eastAsia="es-US"/>
        </w:rPr>
        <w:t>E</w:t>
      </w:r>
      <w:r w:rsidR="00973B4E" w:rsidRPr="00B5212D">
        <w:rPr>
          <w:color w:val="4C4747"/>
          <w:sz w:val="24"/>
          <w:szCs w:val="24"/>
          <w:lang w:val="es-US" w:eastAsia="es-US"/>
        </w:rPr>
        <w:t xml:space="preserve">s una presa de hormigón compactado a rodillo, la cual almacenará 70 millones de metros cúbicos. Tendrá usos múltiples (agua potable, riego y energía). </w:t>
      </w:r>
      <w:r w:rsidR="008B762F" w:rsidRPr="00B5212D">
        <w:rPr>
          <w:color w:val="4C4747"/>
          <w:sz w:val="24"/>
          <w:szCs w:val="24"/>
          <w:lang w:val="es-DO"/>
        </w:rPr>
        <w:t>Se irrigarán cerca de 17,325 mil hectáreas de tierras fértiles, con seguridad de suministro en la periodicidad y volumen de las aguas demandadas.</w:t>
      </w:r>
      <w:r w:rsidR="00391B44" w:rsidRPr="00B5212D">
        <w:rPr>
          <w:color w:val="4C4747"/>
          <w:sz w:val="24"/>
          <w:szCs w:val="24"/>
          <w:lang w:val="es-DO"/>
        </w:rPr>
        <w:t xml:space="preserve"> </w:t>
      </w:r>
      <w:r w:rsidR="008B762F" w:rsidRPr="00B5212D">
        <w:rPr>
          <w:color w:val="4C4747"/>
          <w:sz w:val="24"/>
          <w:szCs w:val="24"/>
          <w:lang w:val="es-DO"/>
        </w:rPr>
        <w:t xml:space="preserve">Se </w:t>
      </w:r>
      <w:r w:rsidR="00391B44" w:rsidRPr="00B5212D">
        <w:rPr>
          <w:color w:val="4C4747"/>
          <w:sz w:val="24"/>
          <w:szCs w:val="24"/>
          <w:lang w:val="es-DO"/>
        </w:rPr>
        <w:t>generarán 20</w:t>
      </w:r>
      <w:r w:rsidR="008B762F" w:rsidRPr="00B5212D">
        <w:rPr>
          <w:color w:val="4C4747"/>
          <w:sz w:val="24"/>
          <w:szCs w:val="24"/>
          <w:lang w:val="es-DO"/>
        </w:rPr>
        <w:t xml:space="preserve"> GWh al año, que estabilizará el suministro energético en toda la región.  Agua para consumo humano a 200 familias, agua para riego a 1,700 usuarios más sus familias, garantizando una dotación de 200l/hab./día. Se estima que unas 60 mil personas serán directamente beneficiadas por las obras del proyecto, tanto por la creación de empleos directos, como por los beneficios a la agricultura, con el suministro de energía eléctrica y con el suministro de agua potable.</w:t>
      </w:r>
    </w:p>
    <w:p w14:paraId="64235E62" w14:textId="42F4F782" w:rsidR="00E81289" w:rsidRPr="00B5212D" w:rsidRDefault="00E81289" w:rsidP="002D5119">
      <w:pPr>
        <w:pStyle w:val="Prrafodelista"/>
        <w:numPr>
          <w:ilvl w:val="0"/>
          <w:numId w:val="20"/>
        </w:numPr>
        <w:autoSpaceDE w:val="0"/>
        <w:autoSpaceDN w:val="0"/>
        <w:adjustRightInd w:val="0"/>
        <w:spacing w:line="360" w:lineRule="auto"/>
        <w:ind w:left="284" w:hanging="284"/>
        <w:jc w:val="both"/>
        <w:rPr>
          <w:color w:val="4C4747"/>
          <w:sz w:val="24"/>
          <w:szCs w:val="24"/>
          <w:lang w:val="es-DO"/>
        </w:rPr>
      </w:pPr>
      <w:r w:rsidRPr="00B5212D">
        <w:rPr>
          <w:b/>
          <w:bCs/>
          <w:color w:val="4C4747"/>
          <w:sz w:val="24"/>
          <w:szCs w:val="24"/>
          <w:lang w:val="es-US" w:eastAsia="es-US"/>
        </w:rPr>
        <w:t>Presa Don Miguel</w:t>
      </w:r>
      <w:r w:rsidRPr="00B5212D">
        <w:rPr>
          <w:color w:val="4C4747"/>
          <w:sz w:val="24"/>
          <w:szCs w:val="24"/>
          <w:lang w:val="es-US" w:eastAsia="es-US"/>
        </w:rPr>
        <w:t>. El INDRHI concluyó el estudio de factibilidad de la presa Don Miguel</w:t>
      </w:r>
      <w:r w:rsidR="00E771F7" w:rsidRPr="00B5212D">
        <w:rPr>
          <w:color w:val="4C4747"/>
          <w:sz w:val="24"/>
          <w:szCs w:val="24"/>
          <w:lang w:val="es-US" w:eastAsia="es-US"/>
        </w:rPr>
        <w:t xml:space="preserve">, la cual </w:t>
      </w:r>
      <w:r w:rsidRPr="00B5212D">
        <w:rPr>
          <w:color w:val="4C4747"/>
          <w:sz w:val="24"/>
          <w:szCs w:val="24"/>
          <w:lang w:val="es-US" w:eastAsia="es-US"/>
        </w:rPr>
        <w:t>estará ubicada en la provincia Dajabón, sobre el río Dajabón o Masacre</w:t>
      </w:r>
      <w:r w:rsidR="00C86661" w:rsidRPr="00B5212D">
        <w:rPr>
          <w:color w:val="4C4747"/>
          <w:sz w:val="24"/>
          <w:szCs w:val="24"/>
          <w:lang w:val="es-US" w:eastAsia="es-US"/>
        </w:rPr>
        <w:t xml:space="preserve">, </w:t>
      </w:r>
      <w:r w:rsidR="001D02DC" w:rsidRPr="00B5212D">
        <w:rPr>
          <w:color w:val="4C4747"/>
          <w:sz w:val="24"/>
          <w:szCs w:val="24"/>
          <w:lang w:val="es-DO"/>
        </w:rPr>
        <w:t>un sitio próximo a</w:t>
      </w:r>
      <w:r w:rsidR="00C86661" w:rsidRPr="00B5212D">
        <w:rPr>
          <w:color w:val="4C4747"/>
          <w:sz w:val="24"/>
          <w:szCs w:val="24"/>
          <w:lang w:val="es-DO"/>
        </w:rPr>
        <w:t xml:space="preserve"> </w:t>
      </w:r>
      <w:r w:rsidR="001D02DC" w:rsidRPr="00B5212D">
        <w:rPr>
          <w:color w:val="4C4747"/>
          <w:sz w:val="24"/>
          <w:szCs w:val="24"/>
          <w:lang w:val="es-DO"/>
        </w:rPr>
        <w:t>l</w:t>
      </w:r>
      <w:r w:rsidR="00C86661" w:rsidRPr="00B5212D">
        <w:rPr>
          <w:color w:val="4C4747"/>
          <w:sz w:val="24"/>
          <w:szCs w:val="24"/>
          <w:lang w:val="es-DO"/>
        </w:rPr>
        <w:t>a</w:t>
      </w:r>
      <w:r w:rsidR="001D02DC" w:rsidRPr="00B5212D">
        <w:rPr>
          <w:color w:val="4C4747"/>
          <w:sz w:val="24"/>
          <w:szCs w:val="24"/>
          <w:lang w:val="es-DO"/>
        </w:rPr>
        <w:t xml:space="preserve"> localidad El Tamarindo</w:t>
      </w:r>
      <w:r w:rsidR="00C86661" w:rsidRPr="00B5212D">
        <w:rPr>
          <w:color w:val="4C4747"/>
          <w:sz w:val="24"/>
          <w:szCs w:val="24"/>
          <w:lang w:val="es-DO"/>
        </w:rPr>
        <w:t>,</w:t>
      </w:r>
      <w:r w:rsidR="001D02DC" w:rsidRPr="00B5212D">
        <w:rPr>
          <w:color w:val="4C4747"/>
          <w:sz w:val="24"/>
          <w:szCs w:val="24"/>
          <w:lang w:val="es-DO"/>
        </w:rPr>
        <w:t xml:space="preserve"> con la posibilidad de almacenar unos 30 millones de metros cúbicos de agua con una presa de hormigón compactado </w:t>
      </w:r>
      <w:proofErr w:type="spellStart"/>
      <w:r w:rsidR="001D02DC" w:rsidRPr="00B5212D">
        <w:rPr>
          <w:color w:val="4C4747"/>
          <w:sz w:val="24"/>
          <w:szCs w:val="24"/>
          <w:lang w:val="es-DO"/>
        </w:rPr>
        <w:t>rodillado</w:t>
      </w:r>
      <w:proofErr w:type="spellEnd"/>
      <w:r w:rsidR="001D02DC" w:rsidRPr="00B5212D">
        <w:rPr>
          <w:color w:val="4C4747"/>
          <w:sz w:val="24"/>
          <w:szCs w:val="24"/>
          <w:lang w:val="es-DO"/>
        </w:rPr>
        <w:t xml:space="preserve"> (HCR) de 43 metros de altura y una longitud de corona de 605 metros</w:t>
      </w:r>
      <w:r w:rsidR="00C86661" w:rsidRPr="00B5212D">
        <w:rPr>
          <w:color w:val="4C4747"/>
          <w:sz w:val="24"/>
          <w:szCs w:val="24"/>
          <w:lang w:val="es-DO"/>
        </w:rPr>
        <w:t>,</w:t>
      </w:r>
      <w:r w:rsidR="001D02DC" w:rsidRPr="00B5212D">
        <w:rPr>
          <w:color w:val="4C4747"/>
          <w:sz w:val="24"/>
          <w:szCs w:val="24"/>
          <w:lang w:val="es-DO"/>
        </w:rPr>
        <w:t xml:space="preserve"> con vertederos incorporados al cuerpo de la presa para manejar las crecidas ordinarias y extraordinarias.</w:t>
      </w:r>
      <w:r w:rsidR="00C86661" w:rsidRPr="00B5212D">
        <w:rPr>
          <w:color w:val="4C4747"/>
          <w:sz w:val="24"/>
          <w:szCs w:val="24"/>
          <w:lang w:val="es-DO"/>
        </w:rPr>
        <w:t xml:space="preserve"> La presa beneficia al sector riego y al sector agua potable en la provincia Dajabón.</w:t>
      </w:r>
      <w:r w:rsidR="00C86661" w:rsidRPr="00B5212D">
        <w:rPr>
          <w:color w:val="4C4747"/>
          <w:sz w:val="24"/>
          <w:szCs w:val="24"/>
        </w:rPr>
        <w:t xml:space="preserve"> </w:t>
      </w:r>
      <w:r w:rsidR="00C86661" w:rsidRPr="00B5212D">
        <w:rPr>
          <w:color w:val="4C4747"/>
          <w:sz w:val="24"/>
          <w:szCs w:val="24"/>
          <w:lang w:val="es-DO"/>
        </w:rPr>
        <w:t xml:space="preserve">Se irrigarán cerca de 4 mil hectáreas de tierras fértiles, se generarán como mínimo 10.25 </w:t>
      </w:r>
      <w:proofErr w:type="spellStart"/>
      <w:r w:rsidR="00C86661" w:rsidRPr="00B5212D">
        <w:rPr>
          <w:color w:val="4C4747"/>
          <w:sz w:val="24"/>
          <w:szCs w:val="24"/>
          <w:lang w:val="es-DO"/>
        </w:rPr>
        <w:t>Gwh</w:t>
      </w:r>
      <w:proofErr w:type="spellEnd"/>
      <w:r w:rsidR="00C86661" w:rsidRPr="00B5212D">
        <w:rPr>
          <w:color w:val="4C4747"/>
          <w:sz w:val="24"/>
          <w:szCs w:val="24"/>
          <w:lang w:val="es-DO"/>
        </w:rPr>
        <w:t xml:space="preserve"> al año, </w:t>
      </w:r>
      <w:r w:rsidR="00C86661" w:rsidRPr="00B5212D">
        <w:rPr>
          <w:color w:val="4C4747"/>
          <w:sz w:val="24"/>
          <w:szCs w:val="24"/>
          <w:lang w:val="es-DO"/>
        </w:rPr>
        <w:lastRenderedPageBreak/>
        <w:t xml:space="preserve">que estabilizará el suministro energético en toda la región y se proveerán aguas para consumo humano, que ampliamente cubrirá las demandas en la vida útil del proyecto hasta el año 2083. Beneficiará </w:t>
      </w:r>
      <w:r w:rsidR="00D57025" w:rsidRPr="00B5212D">
        <w:rPr>
          <w:color w:val="4C4747"/>
          <w:sz w:val="24"/>
          <w:szCs w:val="24"/>
          <w:lang w:val="es-DO"/>
        </w:rPr>
        <w:t xml:space="preserve">alrededor </w:t>
      </w:r>
      <w:r w:rsidR="00C86661" w:rsidRPr="00B5212D">
        <w:rPr>
          <w:color w:val="4C4747"/>
          <w:sz w:val="24"/>
          <w:szCs w:val="24"/>
          <w:lang w:val="es-DO"/>
        </w:rPr>
        <w:t>de 86,000 personas.</w:t>
      </w:r>
    </w:p>
    <w:p w14:paraId="44387281" w14:textId="77777777" w:rsidR="002D5119" w:rsidRPr="00B5212D" w:rsidRDefault="002D5119" w:rsidP="00F52C3C">
      <w:pPr>
        <w:autoSpaceDE w:val="0"/>
        <w:autoSpaceDN w:val="0"/>
        <w:adjustRightInd w:val="0"/>
        <w:spacing w:after="0" w:line="360" w:lineRule="auto"/>
        <w:rPr>
          <w:b/>
          <w:color w:val="4C4747"/>
          <w:lang w:val="es-US" w:eastAsia="es-US"/>
        </w:rPr>
      </w:pPr>
    </w:p>
    <w:p w14:paraId="0A653087" w14:textId="20C5180D" w:rsidR="00973B4E" w:rsidRPr="00B5212D" w:rsidRDefault="00973B4E" w:rsidP="00F52C3C">
      <w:pPr>
        <w:autoSpaceDE w:val="0"/>
        <w:autoSpaceDN w:val="0"/>
        <w:adjustRightInd w:val="0"/>
        <w:spacing w:after="0" w:line="360" w:lineRule="auto"/>
        <w:rPr>
          <w:b/>
          <w:color w:val="4C4747"/>
          <w:lang w:val="es-US" w:eastAsia="es-US"/>
        </w:rPr>
      </w:pPr>
      <w:r w:rsidRPr="00B5212D">
        <w:rPr>
          <w:b/>
          <w:color w:val="4C4747"/>
          <w:lang w:val="es-US" w:eastAsia="es-US"/>
        </w:rPr>
        <w:t>Diseños de Obras Hidráulicas</w:t>
      </w:r>
    </w:p>
    <w:p w14:paraId="67035C7F" w14:textId="50945C2F" w:rsidR="00973B4E" w:rsidRPr="00B5212D" w:rsidRDefault="00973B4E" w:rsidP="00202D73">
      <w:pPr>
        <w:spacing w:after="0" w:line="360" w:lineRule="auto"/>
        <w:jc w:val="both"/>
        <w:rPr>
          <w:rFonts w:eastAsia="Times New Roman"/>
          <w:bCs/>
          <w:color w:val="4C4747"/>
          <w:lang w:val="es-DO" w:eastAsia="es-DO"/>
        </w:rPr>
      </w:pPr>
      <w:r w:rsidRPr="00B5212D">
        <w:rPr>
          <w:color w:val="4C4747"/>
          <w:lang w:val="es-US" w:eastAsia="es-US"/>
        </w:rPr>
        <w:t xml:space="preserve">El INDRHI, a través de su Departamento de Diseños ha diseñado en este año más </w:t>
      </w:r>
      <w:r w:rsidR="00202D73" w:rsidRPr="00B5212D">
        <w:rPr>
          <w:color w:val="4C4747"/>
          <w:lang w:val="es-US" w:eastAsia="es-US"/>
        </w:rPr>
        <w:t xml:space="preserve">de </w:t>
      </w:r>
      <w:r w:rsidR="005E3B3E" w:rsidRPr="00B5212D">
        <w:rPr>
          <w:color w:val="4C4747"/>
          <w:lang w:val="es-US" w:eastAsia="es-US"/>
        </w:rPr>
        <w:t>58</w:t>
      </w:r>
      <w:r w:rsidRPr="00B5212D">
        <w:rPr>
          <w:color w:val="4C4747"/>
          <w:lang w:val="es-US" w:eastAsia="es-US"/>
        </w:rPr>
        <w:t xml:space="preserve"> obras hidráulicas en diferentes proyectos para riego y control de inundaciones.</w:t>
      </w:r>
    </w:p>
    <w:p w14:paraId="0700607A" w14:textId="77777777" w:rsidR="00973B4E" w:rsidRPr="00B5212D" w:rsidRDefault="00973B4E" w:rsidP="00DD4A2F">
      <w:pPr>
        <w:autoSpaceDE w:val="0"/>
        <w:autoSpaceDN w:val="0"/>
        <w:adjustRightInd w:val="0"/>
        <w:spacing w:after="0" w:line="360" w:lineRule="auto"/>
        <w:rPr>
          <w:b/>
          <w:color w:val="4C4747"/>
          <w:lang w:val="es-US" w:eastAsia="es-US"/>
        </w:rPr>
      </w:pPr>
    </w:p>
    <w:p w14:paraId="3481E58A" w14:textId="77777777" w:rsidR="00973B4E" w:rsidRPr="00B5212D" w:rsidRDefault="00973B4E" w:rsidP="00DD4A2F">
      <w:pPr>
        <w:autoSpaceDE w:val="0"/>
        <w:autoSpaceDN w:val="0"/>
        <w:adjustRightInd w:val="0"/>
        <w:spacing w:after="0" w:line="360" w:lineRule="auto"/>
        <w:rPr>
          <w:b/>
          <w:color w:val="4C4747"/>
          <w:lang w:val="es-US" w:eastAsia="es-US"/>
        </w:rPr>
      </w:pPr>
      <w:r w:rsidRPr="00B5212D">
        <w:rPr>
          <w:b/>
          <w:color w:val="4C4747"/>
          <w:lang w:val="es-US" w:eastAsia="es-US"/>
        </w:rPr>
        <w:t xml:space="preserve">Planificación de los Recursos Hídricos </w:t>
      </w:r>
    </w:p>
    <w:p w14:paraId="030413F4" w14:textId="556873DC" w:rsidR="00DD4A2F" w:rsidRPr="00B5212D" w:rsidRDefault="00DD4A2F" w:rsidP="00DD4A2F">
      <w:pPr>
        <w:spacing w:after="0" w:line="360" w:lineRule="auto"/>
        <w:jc w:val="both"/>
        <w:rPr>
          <w:color w:val="4C4747"/>
          <w:lang w:val="es-US" w:eastAsia="es-US"/>
        </w:rPr>
      </w:pPr>
      <w:r w:rsidRPr="00B5212D">
        <w:rPr>
          <w:color w:val="4C4747"/>
          <w:shd w:val="clear" w:color="auto" w:fill="FFFFFF"/>
          <w:lang w:val="es-DO"/>
        </w:rPr>
        <w:t xml:space="preserve">A fin de superar los desafíos vigentes de los recursos hídricos en el país, el INDRHI ejecuta el </w:t>
      </w:r>
      <w:r w:rsidRPr="00B5212D">
        <w:rPr>
          <w:bCs/>
          <w:color w:val="4C4747"/>
          <w:shd w:val="clear" w:color="auto" w:fill="FFFFFF"/>
          <w:lang w:val="es-DO"/>
        </w:rPr>
        <w:t>Plan Hidrológico Nacional</w:t>
      </w:r>
      <w:r w:rsidRPr="00B5212D">
        <w:rPr>
          <w:color w:val="4C4747"/>
          <w:shd w:val="clear" w:color="auto" w:fill="FFFFFF"/>
          <w:lang w:val="es-DO"/>
        </w:rPr>
        <w:t xml:space="preserve"> con el apoyo de la Agencia Española de Cooperación Internacional para el Desarrollo (AECID). Involucra una inversión $1,117,125.00 euros, de los cuales la AECID aportará el 80% y el resto será desembolsado por el Estado dominicano</w:t>
      </w:r>
      <w:r w:rsidR="002D5119" w:rsidRPr="00B5212D">
        <w:rPr>
          <w:color w:val="4C4747"/>
          <w:shd w:val="clear" w:color="auto" w:fill="FFFFFF"/>
          <w:lang w:val="es-DO"/>
        </w:rPr>
        <w:t>,</w:t>
      </w:r>
      <w:r w:rsidRPr="00B5212D">
        <w:rPr>
          <w:color w:val="4C4747"/>
          <w:shd w:val="clear" w:color="auto" w:fill="FFFFFF"/>
          <w:lang w:val="es-DO"/>
        </w:rPr>
        <w:t xml:space="preserve"> a través del INDRHI. Este proyecto tiene una especial relevancia, porque responde al desafío de contar con información completa de los recursos hídricos, que dará lugar a una planificación más alineada a las necesidades del país, para dar cumplimiento al objetivo específico 4.1.4 de la Estrategia Nacional de Desarrollo 2030, que propugna “gestionar el recurso agua de manera eficiente y sostenible, para garantizar la seguridad hídrica”.</w:t>
      </w:r>
    </w:p>
    <w:p w14:paraId="680581D4" w14:textId="77777777" w:rsidR="00973B4E" w:rsidRPr="00B5212D" w:rsidRDefault="00973B4E" w:rsidP="00DD4A2F">
      <w:pPr>
        <w:autoSpaceDE w:val="0"/>
        <w:autoSpaceDN w:val="0"/>
        <w:adjustRightInd w:val="0"/>
        <w:spacing w:after="0" w:line="360" w:lineRule="auto"/>
        <w:rPr>
          <w:color w:val="4C4747"/>
          <w:lang w:val="es-US" w:eastAsia="es-US"/>
        </w:rPr>
      </w:pPr>
    </w:p>
    <w:p w14:paraId="3652A105" w14:textId="77777777" w:rsidR="00973B4E" w:rsidRPr="00B5212D" w:rsidRDefault="00973B4E" w:rsidP="00DD4A2F">
      <w:pPr>
        <w:autoSpaceDE w:val="0"/>
        <w:autoSpaceDN w:val="0"/>
        <w:adjustRightInd w:val="0"/>
        <w:spacing w:after="0" w:line="360" w:lineRule="auto"/>
        <w:rPr>
          <w:color w:val="4C4747"/>
          <w:lang w:val="es-US" w:eastAsia="es-US"/>
        </w:rPr>
      </w:pPr>
    </w:p>
    <w:p w14:paraId="0127DC9F" w14:textId="77777777" w:rsidR="005D1018" w:rsidRPr="00B5212D" w:rsidRDefault="005D1018" w:rsidP="00DD4A2F">
      <w:pPr>
        <w:autoSpaceDE w:val="0"/>
        <w:autoSpaceDN w:val="0"/>
        <w:adjustRightInd w:val="0"/>
        <w:spacing w:after="0" w:line="360" w:lineRule="auto"/>
        <w:rPr>
          <w:color w:val="4C4747"/>
          <w:lang w:val="es-US" w:eastAsia="es-US"/>
        </w:rPr>
      </w:pPr>
    </w:p>
    <w:p w14:paraId="73408D86" w14:textId="77777777" w:rsidR="005D1018" w:rsidRPr="00B5212D" w:rsidRDefault="005D1018" w:rsidP="00DD4A2F">
      <w:pPr>
        <w:autoSpaceDE w:val="0"/>
        <w:autoSpaceDN w:val="0"/>
        <w:adjustRightInd w:val="0"/>
        <w:spacing w:after="0" w:line="360" w:lineRule="auto"/>
        <w:rPr>
          <w:color w:val="4C4747"/>
          <w:lang w:val="es-US" w:eastAsia="es-US"/>
        </w:rPr>
      </w:pPr>
    </w:p>
    <w:p w14:paraId="1D8B5F30" w14:textId="77777777" w:rsidR="005D1018" w:rsidRPr="00B5212D" w:rsidRDefault="005D1018" w:rsidP="00DD4A2F">
      <w:pPr>
        <w:autoSpaceDE w:val="0"/>
        <w:autoSpaceDN w:val="0"/>
        <w:adjustRightInd w:val="0"/>
        <w:spacing w:after="0" w:line="360" w:lineRule="auto"/>
        <w:rPr>
          <w:color w:val="4C4747"/>
          <w:lang w:val="es-US" w:eastAsia="es-US"/>
        </w:rPr>
      </w:pPr>
    </w:p>
    <w:p w14:paraId="23319996" w14:textId="77777777" w:rsidR="00786661" w:rsidRPr="00B5212D" w:rsidRDefault="00786661" w:rsidP="00DD4A2F">
      <w:pPr>
        <w:autoSpaceDE w:val="0"/>
        <w:autoSpaceDN w:val="0"/>
        <w:adjustRightInd w:val="0"/>
        <w:spacing w:after="0" w:line="360" w:lineRule="auto"/>
        <w:rPr>
          <w:color w:val="4C4747"/>
          <w:lang w:val="es-US" w:eastAsia="es-US"/>
        </w:rPr>
      </w:pPr>
    </w:p>
    <w:p w14:paraId="40DDE117" w14:textId="77777777" w:rsidR="00786661" w:rsidRPr="00B5212D" w:rsidRDefault="00786661" w:rsidP="00DD4A2F">
      <w:pPr>
        <w:autoSpaceDE w:val="0"/>
        <w:autoSpaceDN w:val="0"/>
        <w:adjustRightInd w:val="0"/>
        <w:spacing w:after="0" w:line="360" w:lineRule="auto"/>
        <w:rPr>
          <w:color w:val="4C4747"/>
          <w:lang w:val="es-US" w:eastAsia="es-US"/>
        </w:rPr>
      </w:pPr>
    </w:p>
    <w:p w14:paraId="1B1101C7" w14:textId="77777777" w:rsidR="00786661" w:rsidRPr="00B5212D" w:rsidRDefault="00786661" w:rsidP="00DD4A2F">
      <w:pPr>
        <w:autoSpaceDE w:val="0"/>
        <w:autoSpaceDN w:val="0"/>
        <w:adjustRightInd w:val="0"/>
        <w:spacing w:after="0" w:line="360" w:lineRule="auto"/>
        <w:rPr>
          <w:color w:val="4C4747"/>
          <w:lang w:val="es-US" w:eastAsia="es-US"/>
        </w:rPr>
      </w:pPr>
    </w:p>
    <w:p w14:paraId="2B283260" w14:textId="77777777" w:rsidR="005D1018" w:rsidRPr="005976E7" w:rsidRDefault="005D1018" w:rsidP="00DD4A2F">
      <w:pPr>
        <w:autoSpaceDE w:val="0"/>
        <w:autoSpaceDN w:val="0"/>
        <w:adjustRightInd w:val="0"/>
        <w:spacing w:after="0" w:line="360" w:lineRule="auto"/>
        <w:rPr>
          <w:b/>
          <w:bCs/>
          <w:iCs/>
          <w:color w:val="4C4747"/>
          <w:sz w:val="28"/>
          <w:szCs w:val="28"/>
          <w:lang w:val="es-US" w:eastAsia="es-US"/>
        </w:rPr>
      </w:pPr>
    </w:p>
    <w:p w14:paraId="1AF81216" w14:textId="77777777" w:rsidR="00973B4E" w:rsidRPr="005976E7" w:rsidRDefault="00973B4E" w:rsidP="005976E7">
      <w:pPr>
        <w:pStyle w:val="TITULOS1"/>
      </w:pPr>
      <w:bookmarkStart w:id="47" w:name="_Toc153536545"/>
      <w:bookmarkStart w:id="48" w:name="_Toc185233310"/>
      <w:r w:rsidRPr="005976E7">
        <w:lastRenderedPageBreak/>
        <w:t>3.1.2 Metas Institucionales de Impacto a la Ciudadanía</w:t>
      </w:r>
      <w:bookmarkEnd w:id="42"/>
      <w:bookmarkEnd w:id="43"/>
      <w:bookmarkEnd w:id="44"/>
      <w:bookmarkEnd w:id="45"/>
      <w:r w:rsidRPr="005976E7">
        <w:t>.</w:t>
      </w:r>
      <w:bookmarkEnd w:id="46"/>
      <w:bookmarkEnd w:id="47"/>
      <w:bookmarkEnd w:id="48"/>
    </w:p>
    <w:p w14:paraId="77B3A7BE" w14:textId="77777777" w:rsidR="00D724E9" w:rsidRPr="005976E7" w:rsidRDefault="00D724E9" w:rsidP="005976E7">
      <w:pPr>
        <w:pStyle w:val="TITULOS1"/>
      </w:pPr>
    </w:p>
    <w:p w14:paraId="39DAA498" w14:textId="5244E934" w:rsidR="00973B4E" w:rsidRPr="005976E7" w:rsidRDefault="00973B4E" w:rsidP="005976E7">
      <w:pPr>
        <w:pStyle w:val="TITULOS1"/>
      </w:pPr>
      <w:bookmarkStart w:id="49" w:name="_Toc123132947"/>
      <w:bookmarkStart w:id="50" w:name="_Toc153536546"/>
      <w:bookmarkStart w:id="51" w:name="_Toc185233311"/>
      <w:r w:rsidRPr="005976E7">
        <w:t>Abastecimiento de agua a usuarios de las Juntas y Asociaciones de Regantes</w:t>
      </w:r>
      <w:bookmarkEnd w:id="49"/>
      <w:bookmarkEnd w:id="50"/>
      <w:bookmarkEnd w:id="51"/>
    </w:p>
    <w:p w14:paraId="567ED94D" w14:textId="0B39C143" w:rsidR="00DD4A2F" w:rsidRDefault="00DD4A2F" w:rsidP="00D57025">
      <w:pPr>
        <w:pStyle w:val="0-NORMAL"/>
        <w:spacing w:before="0" w:after="0"/>
        <w:rPr>
          <w:color w:val="4C4747"/>
        </w:rPr>
      </w:pPr>
      <w:bookmarkStart w:id="52" w:name="_Toc123132948"/>
      <w:bookmarkStart w:id="53" w:name="_Toc153536547"/>
      <w:r w:rsidRPr="00B5212D">
        <w:rPr>
          <w:color w:val="4C4747"/>
        </w:rPr>
        <w:t>El INDRHI suministró en el año 2024, un volumen de</w:t>
      </w:r>
      <w:r w:rsidR="005D1018" w:rsidRPr="00B5212D">
        <w:rPr>
          <w:color w:val="4C4747"/>
        </w:rPr>
        <w:t xml:space="preserve"> 2,580,120</w:t>
      </w:r>
      <w:r w:rsidRPr="00B5212D">
        <w:rPr>
          <w:color w:val="4C4747"/>
        </w:rPr>
        <w:t xml:space="preserve"> millones de metros cúbicos, por medio a las Direcciones Regionales de Riego, las aguas para fines de riego, a través de las obras hidráulicas (presas y canales) a los usuarios de las juntas y asociaciones de riego. </w:t>
      </w:r>
    </w:p>
    <w:p w14:paraId="66A66FB3" w14:textId="77777777" w:rsidR="005976E7" w:rsidRPr="005976E7" w:rsidRDefault="005976E7" w:rsidP="00D57025">
      <w:pPr>
        <w:pStyle w:val="0-NORMAL"/>
        <w:spacing w:before="0" w:after="0"/>
        <w:rPr>
          <w:b/>
          <w:bCs/>
          <w:iCs/>
          <w:color w:val="4C4747"/>
          <w:sz w:val="28"/>
          <w:szCs w:val="28"/>
        </w:rPr>
      </w:pPr>
    </w:p>
    <w:p w14:paraId="7201D083" w14:textId="77777777" w:rsidR="00973B4E" w:rsidRPr="005976E7" w:rsidRDefault="00973B4E" w:rsidP="005976E7">
      <w:pPr>
        <w:pStyle w:val="TITULOS1"/>
      </w:pPr>
      <w:bookmarkStart w:id="54" w:name="_Toc185233312"/>
      <w:r w:rsidRPr="005976E7">
        <w:t>Abastecimiento de agua a los acueductos</w:t>
      </w:r>
      <w:bookmarkEnd w:id="52"/>
      <w:bookmarkEnd w:id="53"/>
      <w:bookmarkEnd w:id="54"/>
    </w:p>
    <w:p w14:paraId="07C31BF4" w14:textId="55F8C298" w:rsidR="00DD4A2F" w:rsidRPr="00B5212D" w:rsidRDefault="00DD4A2F" w:rsidP="00DD4A2F">
      <w:pPr>
        <w:pStyle w:val="Prrafodelista"/>
        <w:tabs>
          <w:tab w:val="left" w:pos="709"/>
        </w:tabs>
        <w:spacing w:line="360" w:lineRule="auto"/>
        <w:ind w:left="0"/>
        <w:jc w:val="both"/>
        <w:rPr>
          <w:color w:val="4C4747"/>
          <w:sz w:val="24"/>
          <w:szCs w:val="24"/>
          <w:lang w:val="es-DO"/>
        </w:rPr>
      </w:pPr>
      <w:bookmarkStart w:id="55" w:name="_Toc123132949"/>
      <w:bookmarkStart w:id="56" w:name="_Toc153536548"/>
      <w:r w:rsidRPr="00B5212D">
        <w:rPr>
          <w:color w:val="4C4747"/>
          <w:sz w:val="24"/>
          <w:szCs w:val="24"/>
          <w:lang w:val="es-DO"/>
        </w:rPr>
        <w:t>El INDRHI suministró en el año 2024 un volumen</w:t>
      </w:r>
      <w:r w:rsidR="00FD44B8" w:rsidRPr="00B5212D">
        <w:rPr>
          <w:color w:val="4C4747"/>
          <w:sz w:val="24"/>
          <w:szCs w:val="24"/>
          <w:lang w:val="es-DO"/>
        </w:rPr>
        <w:t xml:space="preserve"> de 293</w:t>
      </w:r>
      <w:r w:rsidRPr="00B5212D">
        <w:rPr>
          <w:color w:val="4C4747"/>
          <w:sz w:val="24"/>
          <w:szCs w:val="24"/>
          <w:lang w:val="es-DO"/>
        </w:rPr>
        <w:t xml:space="preserve"> millones de metros cúbicos a los acueductos</w:t>
      </w:r>
      <w:r w:rsidR="00FD44B8" w:rsidRPr="00B5212D">
        <w:rPr>
          <w:color w:val="4C4747"/>
          <w:sz w:val="24"/>
          <w:szCs w:val="24"/>
          <w:lang w:val="es-DO"/>
        </w:rPr>
        <w:t>,</w:t>
      </w:r>
      <w:r w:rsidRPr="00B5212D">
        <w:rPr>
          <w:color w:val="4C4747"/>
          <w:sz w:val="24"/>
          <w:szCs w:val="24"/>
          <w:lang w:val="es-DO"/>
        </w:rPr>
        <w:t xml:space="preserve"> que se suplen mediante las presas.</w:t>
      </w:r>
    </w:p>
    <w:p w14:paraId="40C28BE1" w14:textId="77777777" w:rsidR="00D724E9" w:rsidRPr="005976E7" w:rsidRDefault="00D724E9" w:rsidP="00DD4A2F">
      <w:pPr>
        <w:pStyle w:val="Prrafodelista"/>
        <w:tabs>
          <w:tab w:val="left" w:pos="709"/>
        </w:tabs>
        <w:spacing w:line="360" w:lineRule="auto"/>
        <w:ind w:left="0"/>
        <w:jc w:val="both"/>
        <w:rPr>
          <w:b/>
          <w:bCs/>
          <w:iCs/>
          <w:color w:val="4C4747"/>
          <w:sz w:val="28"/>
          <w:szCs w:val="28"/>
          <w:lang w:val="es-DO"/>
        </w:rPr>
      </w:pPr>
    </w:p>
    <w:p w14:paraId="31D1B4F9" w14:textId="77777777" w:rsidR="00973B4E" w:rsidRPr="005976E7" w:rsidRDefault="00973B4E" w:rsidP="005976E7">
      <w:pPr>
        <w:pStyle w:val="TITULOS1"/>
      </w:pPr>
      <w:bookmarkStart w:id="57" w:name="_Toc185233313"/>
      <w:r w:rsidRPr="005976E7">
        <w:t>Cultura del agua a la población</w:t>
      </w:r>
      <w:bookmarkEnd w:id="55"/>
      <w:bookmarkEnd w:id="56"/>
      <w:bookmarkEnd w:id="57"/>
    </w:p>
    <w:p w14:paraId="551880A8" w14:textId="6FB22284" w:rsidR="00973B4E" w:rsidRPr="005976E7" w:rsidRDefault="00973B4E" w:rsidP="00DD4A2F">
      <w:pPr>
        <w:pStyle w:val="0-NORMAL"/>
        <w:rPr>
          <w:b/>
          <w:bCs/>
          <w:iCs/>
          <w:color w:val="4C4747"/>
          <w:sz w:val="28"/>
          <w:szCs w:val="28"/>
        </w:rPr>
      </w:pPr>
      <w:r w:rsidRPr="00B5212D">
        <w:rPr>
          <w:color w:val="4C4747"/>
        </w:rPr>
        <w:t xml:space="preserve">El Programa Cultura del Agua es quien lleva a cabo las actividades de Cultura del Agua a la población, mediante talleres, charlas sobre el recurso agua en escuelas y comunidades, </w:t>
      </w:r>
      <w:r w:rsidR="00955390" w:rsidRPr="00B5212D">
        <w:rPr>
          <w:color w:val="4C4747"/>
        </w:rPr>
        <w:t xml:space="preserve">ferias, </w:t>
      </w:r>
      <w:r w:rsidRPr="00B5212D">
        <w:rPr>
          <w:color w:val="4C4747"/>
        </w:rPr>
        <w:t>programas radiales de una (1) hora sobre cultura del agua en emisoras de la Vicepresidencia</w:t>
      </w:r>
      <w:r w:rsidR="00FE0248" w:rsidRPr="00B5212D">
        <w:rPr>
          <w:color w:val="4C4747"/>
        </w:rPr>
        <w:t xml:space="preserve"> (CTC), Ternura de la zona sur del país y</w:t>
      </w:r>
      <w:r w:rsidRPr="00B5212D">
        <w:rPr>
          <w:color w:val="4C4747"/>
        </w:rPr>
        <w:t xml:space="preserve"> visitas a la Sala del Agua, entre otras. En este añ</w:t>
      </w:r>
      <w:r w:rsidR="00955390" w:rsidRPr="00B5212D">
        <w:rPr>
          <w:color w:val="4C4747"/>
        </w:rPr>
        <w:t xml:space="preserve">o fueron impactadas sobre </w:t>
      </w:r>
      <w:r w:rsidR="00955390" w:rsidRPr="00B5212D">
        <w:rPr>
          <w:bCs/>
          <w:color w:val="4C4747"/>
        </w:rPr>
        <w:t>31,173</w:t>
      </w:r>
      <w:r w:rsidRPr="00B5212D">
        <w:rPr>
          <w:color w:val="4C4747"/>
        </w:rPr>
        <w:t xml:space="preserve"> personas a través del Programa Cultura</w:t>
      </w:r>
      <w:r w:rsidR="00FE0248" w:rsidRPr="00B5212D">
        <w:rPr>
          <w:color w:val="4C4747"/>
        </w:rPr>
        <w:t xml:space="preserve"> del Agua, de las cuales, 18,392</w:t>
      </w:r>
      <w:r w:rsidRPr="00B5212D">
        <w:rPr>
          <w:color w:val="4C4747"/>
        </w:rPr>
        <w:t xml:space="preserve"> </w:t>
      </w:r>
      <w:r w:rsidR="00FE0248" w:rsidRPr="00B5212D">
        <w:rPr>
          <w:color w:val="4C4747"/>
        </w:rPr>
        <w:t>eran del sexo femenino y 12,781</w:t>
      </w:r>
      <w:r w:rsidRPr="00B5212D">
        <w:rPr>
          <w:color w:val="4C4747"/>
        </w:rPr>
        <w:t xml:space="preserve"> del masculino</w:t>
      </w:r>
      <w:r w:rsidR="00574E4D" w:rsidRPr="00B5212D">
        <w:rPr>
          <w:color w:val="4C4747"/>
        </w:rPr>
        <w:t>, sobre pasando las personas impactadas en los planificado</w:t>
      </w:r>
      <w:r w:rsidRPr="00B5212D">
        <w:rPr>
          <w:color w:val="4C4747"/>
        </w:rPr>
        <w:t xml:space="preserve">. </w:t>
      </w:r>
    </w:p>
    <w:p w14:paraId="280CA2D2" w14:textId="77777777" w:rsidR="00973B4E" w:rsidRPr="005976E7" w:rsidRDefault="00973B4E" w:rsidP="005976E7">
      <w:pPr>
        <w:pStyle w:val="TITULOS1"/>
      </w:pPr>
      <w:bookmarkStart w:id="58" w:name="_Toc123132950"/>
      <w:bookmarkStart w:id="59" w:name="_Toc153536549"/>
      <w:bookmarkStart w:id="60" w:name="_Toc185233314"/>
      <w:r w:rsidRPr="005976E7">
        <w:t>Servicios de construcción de pozos</w:t>
      </w:r>
      <w:bookmarkEnd w:id="58"/>
      <w:bookmarkEnd w:id="59"/>
      <w:bookmarkEnd w:id="60"/>
    </w:p>
    <w:p w14:paraId="53C7F196" w14:textId="720F8A25" w:rsidR="00973B4E" w:rsidRPr="00B5212D" w:rsidRDefault="00D724E9" w:rsidP="00D724E9">
      <w:pPr>
        <w:pStyle w:val="0-NORMAL"/>
        <w:spacing w:before="0" w:after="0"/>
        <w:rPr>
          <w:color w:val="4C4747"/>
        </w:rPr>
      </w:pPr>
      <w:r w:rsidRPr="00B5212D">
        <w:rPr>
          <w:color w:val="4C4747"/>
        </w:rPr>
        <w:t xml:space="preserve">A través de este servicio, la institución ofrece a los comunitarios la perforación gratuita para la construcción de pozos que serían utilizados para las tareas de aprovechamiento de los recursos hídricos </w:t>
      </w:r>
      <w:r w:rsidRPr="00B5212D">
        <w:rPr>
          <w:color w:val="4C4747"/>
        </w:rPr>
        <w:lastRenderedPageBreak/>
        <w:t>en los sectores agrícolas, ganaderos, uso doméstico y otros. En este año fueron construidos</w:t>
      </w:r>
      <w:r w:rsidR="007F6159" w:rsidRPr="00B5212D">
        <w:rPr>
          <w:color w:val="4C4747"/>
        </w:rPr>
        <w:t xml:space="preserve"> y limpiados</w:t>
      </w:r>
      <w:r w:rsidR="00FD44B8" w:rsidRPr="00B5212D">
        <w:rPr>
          <w:color w:val="4C4747"/>
        </w:rPr>
        <w:t xml:space="preserve"> unos</w:t>
      </w:r>
      <w:r w:rsidR="007F6159" w:rsidRPr="00B5212D">
        <w:rPr>
          <w:color w:val="4C4747"/>
        </w:rPr>
        <w:t xml:space="preserve"> 194</w:t>
      </w:r>
      <w:r w:rsidRPr="00B5212D">
        <w:rPr>
          <w:color w:val="4C4747"/>
        </w:rPr>
        <w:t xml:space="preserve"> pozos.</w:t>
      </w:r>
    </w:p>
    <w:p w14:paraId="388BF064" w14:textId="77777777" w:rsidR="00973B4E" w:rsidRPr="00B5212D" w:rsidRDefault="00973B4E" w:rsidP="00FD44B8">
      <w:pPr>
        <w:pStyle w:val="0-SUBTITULOS"/>
        <w:spacing w:before="0" w:after="0"/>
        <w:ind w:left="357"/>
        <w:jc w:val="center"/>
        <w:rPr>
          <w:color w:val="4C4747"/>
          <w:sz w:val="28"/>
          <w:szCs w:val="28"/>
        </w:rPr>
      </w:pPr>
      <w:bookmarkStart w:id="61" w:name="_Toc123132951"/>
      <w:r w:rsidRPr="00B5212D">
        <w:rPr>
          <w:color w:val="4C4747"/>
          <w:sz w:val="28"/>
          <w:szCs w:val="28"/>
        </w:rPr>
        <w:t>Servicios de instalación de bombas: malacates, electrobombas y diésel</w:t>
      </w:r>
      <w:bookmarkEnd w:id="61"/>
    </w:p>
    <w:p w14:paraId="764AF980" w14:textId="6B4E48BB" w:rsidR="00D724E9" w:rsidRPr="005976E7" w:rsidRDefault="00D724E9" w:rsidP="00D724E9">
      <w:pPr>
        <w:pStyle w:val="0-NORMAL"/>
        <w:spacing w:before="0" w:after="0"/>
        <w:rPr>
          <w:b/>
          <w:bCs/>
          <w:iCs/>
          <w:color w:val="4C4747"/>
          <w:sz w:val="28"/>
          <w:szCs w:val="28"/>
        </w:rPr>
      </w:pPr>
      <w:bookmarkStart w:id="62" w:name="_Toc123132952"/>
      <w:bookmarkStart w:id="63" w:name="_Toc153536550"/>
      <w:r w:rsidRPr="00B5212D">
        <w:rPr>
          <w:color w:val="4C4747"/>
        </w:rPr>
        <w:t xml:space="preserve">La institución ofrece a los ciudadanos de forma comunitaria la instalación de bombas malacates, electrobombas y bombas diésel para el aprovechamiento de los recursos hídricos en los sectores agrícolas, ganaderos, uso doméstico y otros. En este año se instalaron en alrededor </w:t>
      </w:r>
      <w:r w:rsidR="007F6159" w:rsidRPr="00B5212D">
        <w:rPr>
          <w:color w:val="4C4747"/>
        </w:rPr>
        <w:t>de 78</w:t>
      </w:r>
      <w:r w:rsidRPr="00B5212D">
        <w:rPr>
          <w:color w:val="4C4747"/>
        </w:rPr>
        <w:t xml:space="preserve"> unidades de bombas.</w:t>
      </w:r>
    </w:p>
    <w:p w14:paraId="5D85C931" w14:textId="77777777" w:rsidR="00CB12B8" w:rsidRPr="005976E7" w:rsidRDefault="00CB12B8" w:rsidP="00D724E9">
      <w:pPr>
        <w:pStyle w:val="0-NORMAL"/>
        <w:spacing w:before="0" w:after="0"/>
        <w:rPr>
          <w:b/>
          <w:bCs/>
          <w:iCs/>
          <w:color w:val="4C4747"/>
          <w:sz w:val="28"/>
          <w:szCs w:val="28"/>
        </w:rPr>
      </w:pPr>
    </w:p>
    <w:p w14:paraId="5DB85DA2" w14:textId="77777777" w:rsidR="00973B4E" w:rsidRPr="005976E7" w:rsidRDefault="00973B4E" w:rsidP="005976E7">
      <w:pPr>
        <w:pStyle w:val="TITULOS1"/>
      </w:pPr>
      <w:bookmarkStart w:id="64" w:name="_Toc185233315"/>
      <w:r w:rsidRPr="005976E7">
        <w:t>Servicio de análisis de suelos y calidad de aguas</w:t>
      </w:r>
      <w:bookmarkEnd w:id="62"/>
      <w:bookmarkEnd w:id="63"/>
      <w:bookmarkEnd w:id="64"/>
    </w:p>
    <w:p w14:paraId="04ED032C" w14:textId="0437743D" w:rsidR="00973B4E" w:rsidRPr="00B5212D" w:rsidRDefault="00973B4E" w:rsidP="006063F9">
      <w:pPr>
        <w:spacing w:after="0" w:line="360" w:lineRule="auto"/>
        <w:jc w:val="both"/>
        <w:rPr>
          <w:rFonts w:eastAsia="Calibri"/>
          <w:color w:val="4C4747"/>
          <w:lang w:val="es-DO" w:eastAsia="x-none"/>
        </w:rPr>
      </w:pPr>
      <w:r w:rsidRPr="00B5212D">
        <w:rPr>
          <w:color w:val="4C4747"/>
          <w:lang w:val="es-DO"/>
        </w:rPr>
        <w:t xml:space="preserve">A través del CEHICA, el INDRHI brinda el servicio de calidad de agua y suelo en su laboratorio, este servicio se brinda a la ciudadanía y también a empresas, en este año se realizaron </w:t>
      </w:r>
      <w:r w:rsidR="000775F9" w:rsidRPr="00B5212D">
        <w:rPr>
          <w:color w:val="4C4747"/>
          <w:lang w:val="es-DO"/>
        </w:rPr>
        <w:t>28</w:t>
      </w:r>
      <w:r w:rsidRPr="00B5212D">
        <w:rPr>
          <w:color w:val="4C4747"/>
          <w:lang w:val="es-DO"/>
        </w:rPr>
        <w:t xml:space="preserve"> muestras de análisis de suelos </w:t>
      </w:r>
      <w:r w:rsidR="008B3D79" w:rsidRPr="00B5212D">
        <w:rPr>
          <w:color w:val="4C4747"/>
          <w:lang w:val="es-DO"/>
        </w:rPr>
        <w:t xml:space="preserve">y </w:t>
      </w:r>
      <w:r w:rsidR="000775F9" w:rsidRPr="00B5212D">
        <w:rPr>
          <w:color w:val="4C4747"/>
          <w:lang w:val="es-DO"/>
        </w:rPr>
        <w:t>45</w:t>
      </w:r>
      <w:r w:rsidRPr="00B5212D">
        <w:rPr>
          <w:color w:val="4C4747"/>
          <w:lang w:val="es-DO"/>
        </w:rPr>
        <w:t xml:space="preserve"> muestras de agua de análisis de calidad de aguas. Además,</w:t>
      </w:r>
      <w:r w:rsidR="006063F9" w:rsidRPr="00B5212D">
        <w:rPr>
          <w:rFonts w:eastAsia="Calibri"/>
          <w:color w:val="4C4747"/>
          <w:lang w:val="es-DO" w:eastAsia="x-none"/>
        </w:rPr>
        <w:t xml:space="preserve"> </w:t>
      </w:r>
      <w:r w:rsidR="000775F9" w:rsidRPr="00B5212D">
        <w:rPr>
          <w:rFonts w:eastAsia="Calibri"/>
          <w:color w:val="4C4747"/>
          <w:lang w:val="es-DO" w:eastAsia="x-none"/>
        </w:rPr>
        <w:t>t</w:t>
      </w:r>
      <w:r w:rsidR="006063F9" w:rsidRPr="00B5212D">
        <w:rPr>
          <w:rFonts w:eastAsia="Calibri"/>
          <w:color w:val="4C4747"/>
          <w:lang w:val="es-DO" w:eastAsia="x-none"/>
        </w:rPr>
        <w:t xml:space="preserve">erminación contractual por parte del MESCyT – </w:t>
      </w:r>
      <w:proofErr w:type="spellStart"/>
      <w:r w:rsidR="006063F9" w:rsidRPr="00B5212D">
        <w:rPr>
          <w:rFonts w:eastAsia="Calibri"/>
          <w:color w:val="4C4747"/>
          <w:lang w:val="es-DO" w:eastAsia="x-none"/>
        </w:rPr>
        <w:t>FONDOCyT</w:t>
      </w:r>
      <w:proofErr w:type="spellEnd"/>
      <w:r w:rsidR="006063F9" w:rsidRPr="00B5212D">
        <w:rPr>
          <w:rFonts w:eastAsia="Calibri"/>
          <w:color w:val="4C4747"/>
          <w:lang w:val="es-DO" w:eastAsia="x-none"/>
        </w:rPr>
        <w:t xml:space="preserve"> de la investigación “Renaturalización y Conservación de los Recursos Hídricos del Parque Nacional Valle Nuevo mediante la Investigación </w:t>
      </w:r>
      <w:proofErr w:type="spellStart"/>
      <w:r w:rsidR="006063F9" w:rsidRPr="00B5212D">
        <w:rPr>
          <w:rFonts w:eastAsia="Calibri"/>
          <w:color w:val="4C4747"/>
          <w:lang w:val="es-DO" w:eastAsia="x-none"/>
        </w:rPr>
        <w:t>Hidromorfológica</w:t>
      </w:r>
      <w:proofErr w:type="spellEnd"/>
      <w:r w:rsidR="006063F9" w:rsidRPr="00B5212D">
        <w:rPr>
          <w:rFonts w:eastAsia="Calibri"/>
          <w:color w:val="4C4747"/>
          <w:lang w:val="es-DO" w:eastAsia="x-none"/>
        </w:rPr>
        <w:t>”. Finalización del proyecto de investigación “</w:t>
      </w:r>
      <w:r w:rsidR="006063F9" w:rsidRPr="00B5212D">
        <w:rPr>
          <w:rFonts w:eastAsia="Calibri"/>
          <w:bCs/>
          <w:color w:val="4C4747"/>
          <w:lang w:val="es-DO" w:eastAsia="x-none"/>
        </w:rPr>
        <w:t>Distribución espacial y temporal del sargazo, y el impacto en la calidad del agua y suelo en la zona costera Bávaro-Punta Cana mediante tecnologías emergentes y herramientas de ciencia de datos</w:t>
      </w:r>
      <w:r w:rsidR="006063F9" w:rsidRPr="00B5212D">
        <w:rPr>
          <w:rFonts w:eastAsia="Calibri"/>
          <w:color w:val="4C4747"/>
          <w:lang w:val="es-DO" w:eastAsia="x-none"/>
        </w:rPr>
        <w:t>”.</w:t>
      </w:r>
      <w:bookmarkStart w:id="65" w:name="_Toc78472100"/>
      <w:bookmarkStart w:id="66" w:name="_Toc121910081"/>
      <w:bookmarkStart w:id="67" w:name="_Toc123132953"/>
      <w:r w:rsidR="008B3D79" w:rsidRPr="00B5212D">
        <w:rPr>
          <w:color w:val="4C4747"/>
          <w:lang w:val="es-DO"/>
        </w:rPr>
        <w:t xml:space="preserve"> </w:t>
      </w:r>
    </w:p>
    <w:p w14:paraId="6C0358A8" w14:textId="33289A7B" w:rsidR="00973B4E" w:rsidRPr="00B5212D" w:rsidRDefault="008B3D79" w:rsidP="009159FD">
      <w:pPr>
        <w:pStyle w:val="0-NORMAL"/>
        <w:rPr>
          <w:b/>
          <w:bCs/>
          <w:color w:val="4C4747"/>
          <w:lang w:val="es-ES"/>
        </w:rPr>
      </w:pPr>
      <w:r w:rsidRPr="00B5212D">
        <w:rPr>
          <w:b/>
          <w:color w:val="4C4747"/>
        </w:rPr>
        <w:t>Nota</w:t>
      </w:r>
      <w:r w:rsidRPr="00B5212D">
        <w:rPr>
          <w:color w:val="4C4747"/>
        </w:rPr>
        <w:t xml:space="preserve">: El área física del CEHICA está intervenida por </w:t>
      </w:r>
      <w:r w:rsidR="002E63D4" w:rsidRPr="00B5212D">
        <w:rPr>
          <w:color w:val="4C4747"/>
        </w:rPr>
        <w:t>la construcción</w:t>
      </w:r>
      <w:r w:rsidRPr="00B5212D">
        <w:rPr>
          <w:color w:val="4C4747"/>
        </w:rPr>
        <w:t xml:space="preserve"> del </w:t>
      </w:r>
      <w:r w:rsidR="006C0882" w:rsidRPr="00B5212D">
        <w:rPr>
          <w:color w:val="4C4747"/>
        </w:rPr>
        <w:t>n</w:t>
      </w:r>
      <w:r w:rsidRPr="00B5212D">
        <w:rPr>
          <w:color w:val="4C4747"/>
        </w:rPr>
        <w:t>uevo edificio del Tribunal Superior Electoral, por lo tanto, su producción ha decaído considerablemente.</w:t>
      </w:r>
    </w:p>
    <w:p w14:paraId="576D260F" w14:textId="77777777" w:rsidR="00973B4E" w:rsidRPr="00B5212D" w:rsidRDefault="00973B4E" w:rsidP="009159FD">
      <w:pPr>
        <w:pStyle w:val="0-NORMAL"/>
        <w:rPr>
          <w:b/>
          <w:bCs/>
          <w:color w:val="4C4747"/>
        </w:rPr>
      </w:pPr>
    </w:p>
    <w:p w14:paraId="2AB6D170" w14:textId="77777777" w:rsidR="00FD44B8" w:rsidRPr="00B5212D" w:rsidRDefault="00FD44B8" w:rsidP="009159FD">
      <w:pPr>
        <w:pStyle w:val="0-NORMAL"/>
        <w:rPr>
          <w:b/>
          <w:bCs/>
          <w:color w:val="4C4747"/>
        </w:rPr>
      </w:pPr>
    </w:p>
    <w:p w14:paraId="65285FB3" w14:textId="77777777" w:rsidR="00FD44B8" w:rsidRPr="00B5212D" w:rsidRDefault="00FD44B8" w:rsidP="009159FD">
      <w:pPr>
        <w:pStyle w:val="0-NORMAL"/>
        <w:rPr>
          <w:b/>
          <w:bCs/>
          <w:color w:val="4C4747"/>
        </w:rPr>
      </w:pPr>
    </w:p>
    <w:p w14:paraId="1159DF33" w14:textId="77777777" w:rsidR="00973B4E" w:rsidRPr="005976E7" w:rsidRDefault="00973B4E" w:rsidP="005976E7">
      <w:pPr>
        <w:pStyle w:val="TITULOS1"/>
      </w:pPr>
      <w:bookmarkStart w:id="68" w:name="_Toc153536551"/>
      <w:bookmarkStart w:id="69" w:name="_Toc185233316"/>
      <w:r w:rsidRPr="005976E7">
        <w:lastRenderedPageBreak/>
        <w:t>3.1.2 Indicadores de Gestión</w:t>
      </w:r>
      <w:bookmarkEnd w:id="65"/>
      <w:bookmarkEnd w:id="66"/>
      <w:bookmarkEnd w:id="67"/>
      <w:bookmarkEnd w:id="68"/>
      <w:bookmarkEnd w:id="69"/>
    </w:p>
    <w:p w14:paraId="3FD46186" w14:textId="77777777" w:rsidR="00973B4E" w:rsidRPr="005976E7" w:rsidRDefault="00973B4E" w:rsidP="005976E7">
      <w:pPr>
        <w:pStyle w:val="TITULOS1"/>
      </w:pPr>
      <w:bookmarkStart w:id="70" w:name="_Toc123132954"/>
      <w:bookmarkStart w:id="71" w:name="_Toc153536552"/>
      <w:bookmarkStart w:id="72" w:name="_Toc185233317"/>
      <w:r w:rsidRPr="005976E7">
        <w:t>Sistema de Monitoreo y Medición de la Gestión Pública (SMMGP)</w:t>
      </w:r>
      <w:bookmarkEnd w:id="70"/>
      <w:bookmarkEnd w:id="71"/>
      <w:bookmarkEnd w:id="72"/>
    </w:p>
    <w:p w14:paraId="51AE1BC8" w14:textId="77777777" w:rsidR="00973B4E" w:rsidRPr="00B5212D" w:rsidRDefault="00973B4E" w:rsidP="007E222B">
      <w:pPr>
        <w:pStyle w:val="0-NORMAL"/>
        <w:rPr>
          <w:color w:val="4C4747"/>
          <w:shd w:val="clear" w:color="auto" w:fill="FFFFFF"/>
        </w:rPr>
      </w:pPr>
      <w:r w:rsidRPr="00B5212D">
        <w:rPr>
          <w:color w:val="4C4747"/>
          <w:shd w:val="clear" w:color="auto" w:fill="FFFFFF"/>
        </w:rPr>
        <w:t>El SMMGP busca dar seguimiento de manera continua a la información clave sobre el cumplimiento y desempeño de las instituciones y sus funcionarios, a través de indicadores de gestión vinculados a instrumentos de los órganos rectores, la planificación estratégica y el servicio a los ciudadanos. Los Indicadores del SMMGP son los siguientes:</w:t>
      </w:r>
    </w:p>
    <w:p w14:paraId="1F6CBA26" w14:textId="77777777" w:rsidR="00973B4E" w:rsidRPr="00B5212D" w:rsidRDefault="00973B4E" w:rsidP="008D73CA">
      <w:pPr>
        <w:pStyle w:val="0-NORMAL"/>
        <w:numPr>
          <w:ilvl w:val="0"/>
          <w:numId w:val="28"/>
        </w:numPr>
        <w:rPr>
          <w:color w:val="4C4747"/>
          <w:shd w:val="clear" w:color="auto" w:fill="FFFFFF"/>
        </w:rPr>
      </w:pPr>
      <w:r w:rsidRPr="00B5212D">
        <w:rPr>
          <w:color w:val="4C4747"/>
          <w:shd w:val="clear" w:color="auto" w:fill="FFFFFF"/>
        </w:rPr>
        <w:t>Obras</w:t>
      </w:r>
    </w:p>
    <w:p w14:paraId="292E0C43" w14:textId="77777777" w:rsidR="00973B4E" w:rsidRPr="00B5212D" w:rsidRDefault="00973B4E" w:rsidP="008D73CA">
      <w:pPr>
        <w:pStyle w:val="0-NORMAL"/>
        <w:numPr>
          <w:ilvl w:val="0"/>
          <w:numId w:val="28"/>
        </w:numPr>
        <w:rPr>
          <w:color w:val="4C4747"/>
          <w:shd w:val="clear" w:color="auto" w:fill="FFFFFF"/>
        </w:rPr>
      </w:pPr>
      <w:r w:rsidRPr="00B5212D">
        <w:rPr>
          <w:color w:val="4C4747"/>
          <w:shd w:val="clear" w:color="auto" w:fill="FFFFFF"/>
        </w:rPr>
        <w:t>SISMAP</w:t>
      </w:r>
    </w:p>
    <w:p w14:paraId="6699329D" w14:textId="77777777" w:rsidR="00973B4E" w:rsidRPr="00B5212D" w:rsidRDefault="00973B4E" w:rsidP="008D73CA">
      <w:pPr>
        <w:pStyle w:val="0-NORMAL"/>
        <w:numPr>
          <w:ilvl w:val="0"/>
          <w:numId w:val="28"/>
        </w:numPr>
        <w:rPr>
          <w:color w:val="4C4747"/>
          <w:shd w:val="clear" w:color="auto" w:fill="FFFFFF"/>
        </w:rPr>
      </w:pPr>
      <w:r w:rsidRPr="00B5212D">
        <w:rPr>
          <w:color w:val="4C4747"/>
          <w:shd w:val="clear" w:color="auto" w:fill="FFFFFF"/>
        </w:rPr>
        <w:t>ITICGE</w:t>
      </w:r>
    </w:p>
    <w:p w14:paraId="1E37ADCB" w14:textId="77777777" w:rsidR="00973B4E" w:rsidRPr="00B5212D" w:rsidRDefault="00973B4E" w:rsidP="008D73CA">
      <w:pPr>
        <w:pStyle w:val="0-NORMAL"/>
        <w:numPr>
          <w:ilvl w:val="0"/>
          <w:numId w:val="28"/>
        </w:numPr>
        <w:rPr>
          <w:color w:val="4C4747"/>
          <w:shd w:val="clear" w:color="auto" w:fill="FFFFFF"/>
        </w:rPr>
      </w:pPr>
      <w:r w:rsidRPr="00B5212D">
        <w:rPr>
          <w:color w:val="4C4747"/>
          <w:shd w:val="clear" w:color="auto" w:fill="FFFFFF"/>
        </w:rPr>
        <w:t>NOBACI</w:t>
      </w:r>
    </w:p>
    <w:p w14:paraId="591308C8" w14:textId="77777777" w:rsidR="00973B4E" w:rsidRPr="00B5212D" w:rsidRDefault="00973B4E" w:rsidP="008D73CA">
      <w:pPr>
        <w:pStyle w:val="0-NORMAL"/>
        <w:numPr>
          <w:ilvl w:val="0"/>
          <w:numId w:val="28"/>
        </w:numPr>
        <w:rPr>
          <w:color w:val="4C4747"/>
          <w:shd w:val="clear" w:color="auto" w:fill="FFFFFF"/>
        </w:rPr>
      </w:pPr>
      <w:r w:rsidRPr="00B5212D">
        <w:rPr>
          <w:color w:val="4C4747"/>
          <w:shd w:val="clear" w:color="auto" w:fill="FFFFFF"/>
        </w:rPr>
        <w:t>Cumplimiento de La Ley 200-04</w:t>
      </w:r>
    </w:p>
    <w:p w14:paraId="4A44B7CC" w14:textId="77777777" w:rsidR="00973B4E" w:rsidRPr="00B5212D" w:rsidRDefault="00973B4E" w:rsidP="008D73CA">
      <w:pPr>
        <w:pStyle w:val="0-NORMAL"/>
        <w:numPr>
          <w:ilvl w:val="0"/>
          <w:numId w:val="28"/>
        </w:numPr>
        <w:rPr>
          <w:color w:val="4C4747"/>
          <w:shd w:val="clear" w:color="auto" w:fill="FFFFFF"/>
        </w:rPr>
      </w:pPr>
      <w:r w:rsidRPr="00B5212D">
        <w:rPr>
          <w:color w:val="4C4747"/>
          <w:shd w:val="clear" w:color="auto" w:fill="FFFFFF"/>
        </w:rPr>
        <w:t>Gestión Presupuestaria</w:t>
      </w:r>
    </w:p>
    <w:p w14:paraId="494BF077" w14:textId="77777777" w:rsidR="00973B4E" w:rsidRPr="00B5212D" w:rsidRDefault="00973B4E" w:rsidP="008D73CA">
      <w:pPr>
        <w:pStyle w:val="0-NORMAL"/>
        <w:numPr>
          <w:ilvl w:val="0"/>
          <w:numId w:val="28"/>
        </w:numPr>
        <w:rPr>
          <w:color w:val="4C4747"/>
          <w:shd w:val="clear" w:color="auto" w:fill="FFFFFF"/>
        </w:rPr>
      </w:pPr>
      <w:r w:rsidRPr="00B5212D">
        <w:rPr>
          <w:color w:val="4C4747"/>
          <w:shd w:val="clear" w:color="auto" w:fill="FFFFFF"/>
        </w:rPr>
        <w:t>Contrataciones Públicas</w:t>
      </w:r>
    </w:p>
    <w:p w14:paraId="0154D987" w14:textId="77777777" w:rsidR="00973B4E" w:rsidRPr="00B5212D" w:rsidRDefault="00973B4E" w:rsidP="008D73CA">
      <w:pPr>
        <w:pStyle w:val="0-NORMAL"/>
        <w:numPr>
          <w:ilvl w:val="0"/>
          <w:numId w:val="28"/>
        </w:numPr>
        <w:rPr>
          <w:color w:val="4C4747"/>
          <w:shd w:val="clear" w:color="auto" w:fill="FFFFFF"/>
        </w:rPr>
      </w:pPr>
      <w:r w:rsidRPr="00B5212D">
        <w:rPr>
          <w:color w:val="4C4747"/>
          <w:shd w:val="clear" w:color="auto" w:fill="FFFFFF"/>
        </w:rPr>
        <w:t>Transparencia Gubernamental</w:t>
      </w:r>
    </w:p>
    <w:p w14:paraId="58F9EC87" w14:textId="1EE3D5F1" w:rsidR="005E3B3E" w:rsidRPr="00B5212D" w:rsidRDefault="005E3B3E" w:rsidP="008D73CA">
      <w:pPr>
        <w:pStyle w:val="0-NORMAL"/>
        <w:numPr>
          <w:ilvl w:val="0"/>
          <w:numId w:val="28"/>
        </w:numPr>
        <w:rPr>
          <w:color w:val="4C4747"/>
          <w:shd w:val="clear" w:color="auto" w:fill="FFFFFF"/>
        </w:rPr>
      </w:pPr>
      <w:r w:rsidRPr="00B5212D">
        <w:rPr>
          <w:color w:val="4C4747"/>
          <w:shd w:val="clear" w:color="auto" w:fill="FFFFFF"/>
        </w:rPr>
        <w:t>Memorias Institucionales</w:t>
      </w:r>
    </w:p>
    <w:p w14:paraId="2F29D0C8" w14:textId="77777777" w:rsidR="00973B4E" w:rsidRPr="00B5212D" w:rsidRDefault="00973B4E" w:rsidP="007E222B">
      <w:pPr>
        <w:pStyle w:val="0-NORMAL"/>
        <w:rPr>
          <w:color w:val="4C4747"/>
          <w:shd w:val="clear" w:color="auto" w:fill="FFFFFF"/>
        </w:rPr>
      </w:pPr>
    </w:p>
    <w:p w14:paraId="723B6019" w14:textId="77777777" w:rsidR="00973B4E" w:rsidRPr="00B5212D" w:rsidRDefault="007E222B" w:rsidP="007E222B">
      <w:pPr>
        <w:pStyle w:val="0-NORMAL"/>
        <w:rPr>
          <w:color w:val="4C4747"/>
          <w:shd w:val="clear" w:color="auto" w:fill="FFFFFF"/>
        </w:rPr>
      </w:pPr>
      <w:r w:rsidRPr="00B5212D">
        <w:rPr>
          <w:color w:val="4C4747"/>
          <w:shd w:val="clear" w:color="auto" w:fill="FFFFFF"/>
        </w:rPr>
        <w:t>Al final del año 2024</w:t>
      </w:r>
      <w:r w:rsidR="00973B4E" w:rsidRPr="00B5212D">
        <w:rPr>
          <w:color w:val="4C4747"/>
          <w:shd w:val="clear" w:color="auto" w:fill="FFFFFF"/>
        </w:rPr>
        <w:t>, el INDRHI, obtuvo las calificaciones de los indicadores del SMMGP que aparecen en la Tabla 2.</w:t>
      </w:r>
    </w:p>
    <w:p w14:paraId="15562FA4" w14:textId="77777777" w:rsidR="00C0250B" w:rsidRPr="00B5212D" w:rsidRDefault="00C0250B" w:rsidP="007E222B">
      <w:pPr>
        <w:pStyle w:val="0-NORMAL"/>
        <w:rPr>
          <w:color w:val="4C4747"/>
          <w:shd w:val="clear" w:color="auto" w:fill="FFFFFF"/>
        </w:rPr>
      </w:pPr>
    </w:p>
    <w:p w14:paraId="79E14157" w14:textId="77777777" w:rsidR="00C0250B" w:rsidRPr="00B5212D" w:rsidRDefault="00C0250B" w:rsidP="007E222B">
      <w:pPr>
        <w:pStyle w:val="0-NORMAL"/>
        <w:rPr>
          <w:color w:val="4C4747"/>
          <w:shd w:val="clear" w:color="auto" w:fill="FFFFFF"/>
        </w:rPr>
      </w:pPr>
    </w:p>
    <w:p w14:paraId="4B01B0B6" w14:textId="77777777" w:rsidR="00C0250B" w:rsidRPr="00B5212D" w:rsidRDefault="00C0250B" w:rsidP="007E222B">
      <w:pPr>
        <w:pStyle w:val="0-NORMAL"/>
        <w:rPr>
          <w:color w:val="4C4747"/>
          <w:shd w:val="clear" w:color="auto" w:fill="FFFFFF"/>
        </w:rPr>
      </w:pPr>
    </w:p>
    <w:p w14:paraId="12F1DEB6" w14:textId="77777777" w:rsidR="001079E6" w:rsidRPr="00B5212D" w:rsidRDefault="001079E6" w:rsidP="001079E6">
      <w:pPr>
        <w:keepNext/>
        <w:tabs>
          <w:tab w:val="left" w:pos="709"/>
        </w:tabs>
        <w:spacing w:after="0" w:line="360" w:lineRule="auto"/>
        <w:ind w:right="74"/>
        <w:jc w:val="center"/>
        <w:rPr>
          <w:rStyle w:val="0-NORMALCar"/>
          <w:color w:val="4C4747"/>
          <w:lang w:val="es-DO"/>
        </w:rPr>
      </w:pPr>
      <w:r w:rsidRPr="00B5212D">
        <w:rPr>
          <w:rStyle w:val="0-NORMALCar"/>
          <w:b/>
          <w:color w:val="4C4747"/>
          <w:lang w:val="es-DO"/>
        </w:rPr>
        <w:lastRenderedPageBreak/>
        <w:t>Tabla 2.</w:t>
      </w:r>
      <w:r w:rsidRPr="00B5212D">
        <w:rPr>
          <w:rFonts w:eastAsia="Times New Roman"/>
          <w:bCs/>
          <w:smallCaps/>
          <w:color w:val="4C4747"/>
          <w:lang w:val="es-DO"/>
        </w:rPr>
        <w:t xml:space="preserve"> </w:t>
      </w:r>
      <w:r w:rsidRPr="00B5212D">
        <w:rPr>
          <w:rStyle w:val="0-NORMALCar"/>
          <w:color w:val="4C4747"/>
          <w:lang w:val="es-DO"/>
        </w:rPr>
        <w:t>Puntuación del INDRHI en el SMMGP en el año 2024</w:t>
      </w:r>
    </w:p>
    <w:tbl>
      <w:tblPr>
        <w:tblW w:w="7006" w:type="dxa"/>
        <w:jc w:val="center"/>
        <w:tblCellMar>
          <w:left w:w="70" w:type="dxa"/>
          <w:right w:w="70" w:type="dxa"/>
        </w:tblCellMar>
        <w:tblLook w:val="04A0" w:firstRow="1" w:lastRow="0" w:firstColumn="1" w:lastColumn="0" w:noHBand="0" w:noVBand="1"/>
      </w:tblPr>
      <w:tblGrid>
        <w:gridCol w:w="5402"/>
        <w:gridCol w:w="1604"/>
      </w:tblGrid>
      <w:tr w:rsidR="005D34AF" w:rsidRPr="004E7EF3" w14:paraId="1644F807" w14:textId="77777777" w:rsidTr="002933EA">
        <w:trPr>
          <w:trHeight w:val="338"/>
          <w:jc w:val="center"/>
        </w:trPr>
        <w:tc>
          <w:tcPr>
            <w:tcW w:w="5402" w:type="dxa"/>
            <w:tcBorders>
              <w:top w:val="single" w:sz="8" w:space="0" w:color="002060"/>
              <w:left w:val="single" w:sz="8" w:space="0" w:color="002060"/>
              <w:bottom w:val="single" w:sz="8" w:space="0" w:color="FFFFFF" w:themeColor="background1"/>
              <w:right w:val="single" w:sz="4" w:space="0" w:color="002060"/>
            </w:tcBorders>
            <w:shd w:val="clear" w:color="000000" w:fill="002060"/>
            <w:noWrap/>
            <w:vAlign w:val="center"/>
            <w:hideMark/>
          </w:tcPr>
          <w:p w14:paraId="02463CAC" w14:textId="77777777" w:rsidR="001079E6" w:rsidRPr="00B5212D" w:rsidRDefault="001079E6" w:rsidP="008D19C6">
            <w:pPr>
              <w:spacing w:after="0" w:line="240" w:lineRule="auto"/>
              <w:rPr>
                <w:rFonts w:eastAsia="Times New Roman"/>
                <w:color w:val="FFFFFF" w:themeColor="background1"/>
                <w:spacing w:val="0"/>
                <w:lang w:val="es-DO" w:eastAsia="es-DO"/>
              </w:rPr>
            </w:pPr>
            <w:proofErr w:type="spellStart"/>
            <w:r w:rsidRPr="00B5212D">
              <w:rPr>
                <w:rFonts w:eastAsia="Times New Roman"/>
                <w:color w:val="FFFFFF" w:themeColor="background1"/>
                <w:spacing w:val="0"/>
                <w:lang w:eastAsia="es-DO"/>
              </w:rPr>
              <w:t>Institución</w:t>
            </w:r>
            <w:proofErr w:type="spellEnd"/>
          </w:p>
        </w:tc>
        <w:tc>
          <w:tcPr>
            <w:tcW w:w="1604"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5B924A9B" w14:textId="77777777" w:rsidR="001079E6" w:rsidRPr="00B5212D" w:rsidRDefault="001079E6" w:rsidP="008D19C6">
            <w:pPr>
              <w:spacing w:after="0" w:line="240" w:lineRule="auto"/>
              <w:jc w:val="center"/>
              <w:rPr>
                <w:rFonts w:eastAsia="Times New Roman"/>
                <w:color w:val="4C4747"/>
                <w:spacing w:val="0"/>
                <w:lang w:val="es-DO" w:eastAsia="es-DO"/>
              </w:rPr>
            </w:pPr>
            <w:r w:rsidRPr="00B5212D">
              <w:rPr>
                <w:rFonts w:eastAsia="Times New Roman"/>
                <w:color w:val="4C4747"/>
                <w:spacing w:val="0"/>
                <w:lang w:eastAsia="es-DO"/>
              </w:rPr>
              <w:t>INDRHI</w:t>
            </w:r>
          </w:p>
        </w:tc>
      </w:tr>
      <w:tr w:rsidR="005D34AF" w:rsidRPr="004E7EF3" w14:paraId="600A8BEB" w14:textId="77777777" w:rsidTr="002933EA">
        <w:trPr>
          <w:trHeight w:val="338"/>
          <w:jc w:val="center"/>
        </w:trPr>
        <w:tc>
          <w:tcPr>
            <w:tcW w:w="5402" w:type="dxa"/>
            <w:tcBorders>
              <w:top w:val="single" w:sz="8" w:space="0" w:color="FFFFFF" w:themeColor="background1"/>
              <w:left w:val="single" w:sz="8" w:space="0" w:color="002060"/>
              <w:bottom w:val="single" w:sz="8" w:space="0" w:color="FFFFFF" w:themeColor="background1"/>
              <w:right w:val="single" w:sz="4" w:space="0" w:color="002060"/>
            </w:tcBorders>
            <w:shd w:val="clear" w:color="000000" w:fill="002060"/>
            <w:noWrap/>
            <w:vAlign w:val="center"/>
            <w:hideMark/>
          </w:tcPr>
          <w:p w14:paraId="6EEBD53E" w14:textId="77777777" w:rsidR="001079E6" w:rsidRPr="00B5212D" w:rsidRDefault="001079E6" w:rsidP="008D19C6">
            <w:pPr>
              <w:spacing w:after="0" w:line="240" w:lineRule="auto"/>
              <w:rPr>
                <w:rFonts w:eastAsia="Times New Roman"/>
                <w:color w:val="FFFFFF" w:themeColor="background1"/>
                <w:spacing w:val="0"/>
                <w:lang w:val="es-DO" w:eastAsia="es-DO"/>
              </w:rPr>
            </w:pPr>
            <w:r w:rsidRPr="00B5212D">
              <w:rPr>
                <w:rFonts w:eastAsia="Times New Roman"/>
                <w:color w:val="FFFFFF" w:themeColor="background1"/>
                <w:spacing w:val="0"/>
                <w:lang w:eastAsia="es-DO"/>
              </w:rPr>
              <w:t>Obras</w:t>
            </w:r>
          </w:p>
        </w:tc>
        <w:tc>
          <w:tcPr>
            <w:tcW w:w="1604"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6860AE45" w14:textId="77777777" w:rsidR="001079E6" w:rsidRPr="00B5212D" w:rsidRDefault="001079E6" w:rsidP="008D19C6">
            <w:pPr>
              <w:spacing w:after="0" w:line="240" w:lineRule="auto"/>
              <w:jc w:val="center"/>
              <w:rPr>
                <w:rFonts w:eastAsia="Times New Roman"/>
                <w:color w:val="4C4747"/>
                <w:spacing w:val="0"/>
                <w:lang w:val="es-DO" w:eastAsia="es-DO"/>
              </w:rPr>
            </w:pPr>
            <w:r w:rsidRPr="00B5212D">
              <w:rPr>
                <w:rFonts w:eastAsia="Times New Roman"/>
                <w:color w:val="4C4747"/>
                <w:spacing w:val="0"/>
                <w:lang w:eastAsia="es-DO"/>
              </w:rPr>
              <w:t>100</w:t>
            </w:r>
          </w:p>
        </w:tc>
      </w:tr>
      <w:tr w:rsidR="005D34AF" w:rsidRPr="004E7EF3" w14:paraId="6541424C" w14:textId="77777777" w:rsidTr="002933EA">
        <w:trPr>
          <w:trHeight w:val="338"/>
          <w:jc w:val="center"/>
        </w:trPr>
        <w:tc>
          <w:tcPr>
            <w:tcW w:w="5402" w:type="dxa"/>
            <w:tcBorders>
              <w:top w:val="single" w:sz="8" w:space="0" w:color="FFFFFF" w:themeColor="background1"/>
              <w:left w:val="single" w:sz="8" w:space="0" w:color="002060"/>
              <w:bottom w:val="single" w:sz="8" w:space="0" w:color="FFFFFF" w:themeColor="background1"/>
              <w:right w:val="single" w:sz="4" w:space="0" w:color="002060"/>
            </w:tcBorders>
            <w:shd w:val="clear" w:color="000000" w:fill="002060"/>
            <w:noWrap/>
            <w:vAlign w:val="center"/>
            <w:hideMark/>
          </w:tcPr>
          <w:p w14:paraId="0FA6A412" w14:textId="77777777" w:rsidR="001079E6" w:rsidRPr="00B5212D" w:rsidRDefault="001079E6" w:rsidP="008D19C6">
            <w:pPr>
              <w:spacing w:after="0" w:line="240" w:lineRule="auto"/>
              <w:rPr>
                <w:rFonts w:eastAsia="Times New Roman"/>
                <w:color w:val="FFFFFF" w:themeColor="background1"/>
                <w:spacing w:val="0"/>
                <w:lang w:val="es-DO" w:eastAsia="es-DO"/>
              </w:rPr>
            </w:pPr>
            <w:r w:rsidRPr="00B5212D">
              <w:rPr>
                <w:rFonts w:eastAsia="Times New Roman"/>
                <w:color w:val="FFFFFF" w:themeColor="background1"/>
                <w:spacing w:val="0"/>
                <w:lang w:eastAsia="es-DO"/>
              </w:rPr>
              <w:t>SISMAP</w:t>
            </w:r>
          </w:p>
        </w:tc>
        <w:tc>
          <w:tcPr>
            <w:tcW w:w="1604"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06F0F705" w14:textId="3DD355EF" w:rsidR="001079E6" w:rsidRPr="00B5212D" w:rsidRDefault="0027106C" w:rsidP="008D19C6">
            <w:pPr>
              <w:spacing w:after="0" w:line="240" w:lineRule="auto"/>
              <w:jc w:val="center"/>
              <w:rPr>
                <w:rFonts w:eastAsia="Times New Roman"/>
                <w:color w:val="4C4747"/>
                <w:spacing w:val="0"/>
                <w:lang w:val="es-DO" w:eastAsia="es-DO"/>
              </w:rPr>
            </w:pPr>
            <w:r w:rsidRPr="00B5212D">
              <w:rPr>
                <w:rFonts w:eastAsia="Times New Roman"/>
                <w:color w:val="4C4747"/>
                <w:spacing w:val="0"/>
                <w:lang w:eastAsia="es-DO"/>
              </w:rPr>
              <w:t>88.38</w:t>
            </w:r>
          </w:p>
        </w:tc>
      </w:tr>
      <w:tr w:rsidR="005D34AF" w:rsidRPr="004E7EF3" w14:paraId="59066134" w14:textId="77777777" w:rsidTr="002933EA">
        <w:trPr>
          <w:trHeight w:val="338"/>
          <w:jc w:val="center"/>
        </w:trPr>
        <w:tc>
          <w:tcPr>
            <w:tcW w:w="5402" w:type="dxa"/>
            <w:tcBorders>
              <w:top w:val="single" w:sz="8" w:space="0" w:color="FFFFFF" w:themeColor="background1"/>
              <w:left w:val="single" w:sz="8" w:space="0" w:color="002060"/>
              <w:bottom w:val="single" w:sz="8" w:space="0" w:color="FFFFFF" w:themeColor="background1"/>
              <w:right w:val="single" w:sz="4" w:space="0" w:color="002060"/>
            </w:tcBorders>
            <w:shd w:val="clear" w:color="000000" w:fill="002060"/>
            <w:noWrap/>
            <w:vAlign w:val="center"/>
            <w:hideMark/>
          </w:tcPr>
          <w:p w14:paraId="13994264" w14:textId="77777777" w:rsidR="001079E6" w:rsidRPr="00B5212D" w:rsidRDefault="001079E6" w:rsidP="008D19C6">
            <w:pPr>
              <w:spacing w:after="0" w:line="240" w:lineRule="auto"/>
              <w:rPr>
                <w:rFonts w:eastAsia="Times New Roman"/>
                <w:color w:val="FFFFFF" w:themeColor="background1"/>
                <w:spacing w:val="0"/>
                <w:lang w:val="es-DO" w:eastAsia="es-DO"/>
              </w:rPr>
            </w:pPr>
            <w:r w:rsidRPr="00B5212D">
              <w:rPr>
                <w:rFonts w:eastAsia="Times New Roman"/>
                <w:color w:val="FFFFFF" w:themeColor="background1"/>
                <w:spacing w:val="0"/>
                <w:lang w:eastAsia="es-DO"/>
              </w:rPr>
              <w:t>ITICGE</w:t>
            </w:r>
          </w:p>
        </w:tc>
        <w:tc>
          <w:tcPr>
            <w:tcW w:w="1604"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7994B590" w14:textId="312365E8" w:rsidR="001079E6" w:rsidRPr="00B5212D" w:rsidRDefault="0027106C" w:rsidP="008D19C6">
            <w:pPr>
              <w:spacing w:after="0" w:line="240" w:lineRule="auto"/>
              <w:jc w:val="center"/>
              <w:rPr>
                <w:rFonts w:eastAsia="Times New Roman"/>
                <w:color w:val="4C4747"/>
                <w:spacing w:val="0"/>
                <w:lang w:val="es-DO" w:eastAsia="es-DO"/>
              </w:rPr>
            </w:pPr>
            <w:r w:rsidRPr="00B5212D">
              <w:rPr>
                <w:rFonts w:eastAsia="Times New Roman"/>
                <w:color w:val="4C4747"/>
                <w:spacing w:val="0"/>
                <w:lang w:eastAsia="es-DO"/>
              </w:rPr>
              <w:t>37.86</w:t>
            </w:r>
          </w:p>
        </w:tc>
      </w:tr>
      <w:tr w:rsidR="005D34AF" w:rsidRPr="004E7EF3" w14:paraId="22AF50B4" w14:textId="77777777" w:rsidTr="002933EA">
        <w:trPr>
          <w:trHeight w:val="338"/>
          <w:jc w:val="center"/>
        </w:trPr>
        <w:tc>
          <w:tcPr>
            <w:tcW w:w="5402" w:type="dxa"/>
            <w:tcBorders>
              <w:top w:val="single" w:sz="8" w:space="0" w:color="FFFFFF" w:themeColor="background1"/>
              <w:left w:val="single" w:sz="8" w:space="0" w:color="002060"/>
              <w:bottom w:val="single" w:sz="8" w:space="0" w:color="FFFFFF" w:themeColor="background1"/>
              <w:right w:val="single" w:sz="4" w:space="0" w:color="002060"/>
            </w:tcBorders>
            <w:shd w:val="clear" w:color="000000" w:fill="002060"/>
            <w:noWrap/>
            <w:vAlign w:val="center"/>
            <w:hideMark/>
          </w:tcPr>
          <w:p w14:paraId="64CBE686" w14:textId="77777777" w:rsidR="001079E6" w:rsidRPr="00B5212D" w:rsidRDefault="001079E6" w:rsidP="008D19C6">
            <w:pPr>
              <w:spacing w:after="0" w:line="240" w:lineRule="auto"/>
              <w:rPr>
                <w:rFonts w:eastAsia="Times New Roman"/>
                <w:color w:val="FFFFFF" w:themeColor="background1"/>
                <w:spacing w:val="0"/>
                <w:lang w:val="es-DO" w:eastAsia="es-DO"/>
              </w:rPr>
            </w:pPr>
            <w:r w:rsidRPr="00B5212D">
              <w:rPr>
                <w:rFonts w:eastAsia="Times New Roman"/>
                <w:color w:val="FFFFFF" w:themeColor="background1"/>
                <w:spacing w:val="0"/>
                <w:lang w:eastAsia="es-DO"/>
              </w:rPr>
              <w:t>NOBACI</w:t>
            </w:r>
          </w:p>
        </w:tc>
        <w:tc>
          <w:tcPr>
            <w:tcW w:w="1604"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7D578C53" w14:textId="19C09CE4" w:rsidR="001079E6" w:rsidRPr="00B5212D" w:rsidRDefault="0027106C" w:rsidP="008D19C6">
            <w:pPr>
              <w:spacing w:after="0" w:line="240" w:lineRule="auto"/>
              <w:jc w:val="center"/>
              <w:rPr>
                <w:rFonts w:eastAsia="Times New Roman"/>
                <w:color w:val="4C4747"/>
                <w:spacing w:val="0"/>
                <w:lang w:val="es-DO" w:eastAsia="es-DO"/>
              </w:rPr>
            </w:pPr>
            <w:r w:rsidRPr="00B5212D">
              <w:rPr>
                <w:rFonts w:eastAsia="Times New Roman"/>
                <w:color w:val="4C4747"/>
                <w:spacing w:val="0"/>
                <w:lang w:eastAsia="es-DO"/>
              </w:rPr>
              <w:t>42.4</w:t>
            </w:r>
          </w:p>
        </w:tc>
      </w:tr>
      <w:tr w:rsidR="005D34AF" w:rsidRPr="004E7EF3" w14:paraId="57D26707" w14:textId="77777777" w:rsidTr="002933EA">
        <w:trPr>
          <w:trHeight w:val="338"/>
          <w:jc w:val="center"/>
        </w:trPr>
        <w:tc>
          <w:tcPr>
            <w:tcW w:w="5402" w:type="dxa"/>
            <w:tcBorders>
              <w:top w:val="single" w:sz="8" w:space="0" w:color="FFFFFF" w:themeColor="background1"/>
              <w:left w:val="single" w:sz="8" w:space="0" w:color="002060"/>
              <w:bottom w:val="single" w:sz="8" w:space="0" w:color="FFFFFF" w:themeColor="background1"/>
              <w:right w:val="single" w:sz="4" w:space="0" w:color="002060"/>
            </w:tcBorders>
            <w:shd w:val="clear" w:color="000000" w:fill="002060"/>
            <w:noWrap/>
            <w:vAlign w:val="center"/>
            <w:hideMark/>
          </w:tcPr>
          <w:p w14:paraId="3AB7C94E" w14:textId="77777777" w:rsidR="001079E6" w:rsidRPr="00B5212D" w:rsidRDefault="001079E6" w:rsidP="008D19C6">
            <w:pPr>
              <w:spacing w:after="0" w:line="240" w:lineRule="auto"/>
              <w:rPr>
                <w:rFonts w:eastAsia="Times New Roman"/>
                <w:color w:val="FFFFFF" w:themeColor="background1"/>
                <w:spacing w:val="0"/>
                <w:lang w:val="es-DO" w:eastAsia="es-DO"/>
              </w:rPr>
            </w:pPr>
            <w:proofErr w:type="spellStart"/>
            <w:r w:rsidRPr="00B5212D">
              <w:rPr>
                <w:rFonts w:eastAsia="Times New Roman"/>
                <w:color w:val="FFFFFF" w:themeColor="background1"/>
                <w:spacing w:val="0"/>
                <w:lang w:eastAsia="es-DO"/>
              </w:rPr>
              <w:t>Cumplimiento</w:t>
            </w:r>
            <w:proofErr w:type="spellEnd"/>
            <w:r w:rsidRPr="00B5212D">
              <w:rPr>
                <w:rFonts w:eastAsia="Times New Roman"/>
                <w:color w:val="FFFFFF" w:themeColor="background1"/>
                <w:spacing w:val="0"/>
                <w:lang w:eastAsia="es-DO"/>
              </w:rPr>
              <w:t xml:space="preserve"> de la Ley 200- 04</w:t>
            </w:r>
          </w:p>
        </w:tc>
        <w:tc>
          <w:tcPr>
            <w:tcW w:w="1604"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37B28CDA" w14:textId="41458F51" w:rsidR="001079E6" w:rsidRPr="00B5212D" w:rsidRDefault="0027106C" w:rsidP="008D19C6">
            <w:pPr>
              <w:spacing w:after="0" w:line="240" w:lineRule="auto"/>
              <w:jc w:val="center"/>
              <w:rPr>
                <w:rFonts w:eastAsia="Times New Roman"/>
                <w:color w:val="4C4747"/>
                <w:spacing w:val="0"/>
                <w:lang w:val="es-DO" w:eastAsia="es-DO"/>
              </w:rPr>
            </w:pPr>
            <w:r w:rsidRPr="00B5212D">
              <w:rPr>
                <w:rFonts w:eastAsia="Times New Roman"/>
                <w:color w:val="4C4747"/>
                <w:spacing w:val="0"/>
                <w:lang w:val="es-DO" w:eastAsia="es-DO"/>
              </w:rPr>
              <w:t>94.96</w:t>
            </w:r>
          </w:p>
        </w:tc>
      </w:tr>
      <w:tr w:rsidR="005D34AF" w:rsidRPr="004E7EF3" w14:paraId="575C38FF" w14:textId="77777777" w:rsidTr="002933EA">
        <w:trPr>
          <w:trHeight w:val="338"/>
          <w:jc w:val="center"/>
        </w:trPr>
        <w:tc>
          <w:tcPr>
            <w:tcW w:w="5402" w:type="dxa"/>
            <w:tcBorders>
              <w:top w:val="single" w:sz="8" w:space="0" w:color="FFFFFF" w:themeColor="background1"/>
              <w:left w:val="single" w:sz="8" w:space="0" w:color="002060"/>
              <w:bottom w:val="single" w:sz="8" w:space="0" w:color="FFFFFF" w:themeColor="background1"/>
              <w:right w:val="single" w:sz="4" w:space="0" w:color="002060"/>
            </w:tcBorders>
            <w:shd w:val="clear" w:color="000000" w:fill="002060"/>
            <w:noWrap/>
            <w:vAlign w:val="center"/>
            <w:hideMark/>
          </w:tcPr>
          <w:p w14:paraId="3DC75D99" w14:textId="77777777" w:rsidR="001079E6" w:rsidRPr="00B5212D" w:rsidRDefault="001079E6" w:rsidP="008D19C6">
            <w:pPr>
              <w:spacing w:after="0" w:line="240" w:lineRule="auto"/>
              <w:rPr>
                <w:rFonts w:eastAsia="Times New Roman"/>
                <w:color w:val="FFFFFF" w:themeColor="background1"/>
                <w:spacing w:val="0"/>
                <w:lang w:val="es-DO" w:eastAsia="es-DO"/>
              </w:rPr>
            </w:pPr>
            <w:proofErr w:type="spellStart"/>
            <w:r w:rsidRPr="00B5212D">
              <w:rPr>
                <w:rFonts w:eastAsia="Times New Roman"/>
                <w:color w:val="FFFFFF" w:themeColor="background1"/>
                <w:spacing w:val="0"/>
                <w:lang w:eastAsia="es-DO"/>
              </w:rPr>
              <w:t>Gestión</w:t>
            </w:r>
            <w:proofErr w:type="spellEnd"/>
            <w:r w:rsidRPr="00B5212D">
              <w:rPr>
                <w:rFonts w:eastAsia="Times New Roman"/>
                <w:color w:val="FFFFFF" w:themeColor="background1"/>
                <w:spacing w:val="0"/>
                <w:lang w:eastAsia="es-DO"/>
              </w:rPr>
              <w:t xml:space="preserve"> </w:t>
            </w:r>
            <w:proofErr w:type="spellStart"/>
            <w:r w:rsidRPr="00B5212D">
              <w:rPr>
                <w:rFonts w:eastAsia="Times New Roman"/>
                <w:color w:val="FFFFFF" w:themeColor="background1"/>
                <w:spacing w:val="0"/>
                <w:lang w:eastAsia="es-DO"/>
              </w:rPr>
              <w:t>Presupuestaria</w:t>
            </w:r>
            <w:proofErr w:type="spellEnd"/>
          </w:p>
        </w:tc>
        <w:tc>
          <w:tcPr>
            <w:tcW w:w="1604"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245E7932" w14:textId="72C3FF90" w:rsidR="001079E6" w:rsidRPr="00B5212D" w:rsidRDefault="0027106C" w:rsidP="008D19C6">
            <w:pPr>
              <w:spacing w:after="0" w:line="240" w:lineRule="auto"/>
              <w:jc w:val="center"/>
              <w:rPr>
                <w:rFonts w:eastAsia="Times New Roman"/>
                <w:color w:val="4C4747"/>
                <w:spacing w:val="0"/>
                <w:lang w:val="es-DO" w:eastAsia="es-DO"/>
              </w:rPr>
            </w:pPr>
            <w:r w:rsidRPr="00B5212D">
              <w:rPr>
                <w:rFonts w:eastAsia="Times New Roman"/>
                <w:color w:val="4C4747"/>
                <w:spacing w:val="0"/>
                <w:lang w:val="es-DO" w:eastAsia="es-DO"/>
              </w:rPr>
              <w:t>85.00</w:t>
            </w:r>
          </w:p>
        </w:tc>
      </w:tr>
      <w:tr w:rsidR="005D34AF" w:rsidRPr="004E7EF3" w14:paraId="3A5EDE7B" w14:textId="77777777" w:rsidTr="002933EA">
        <w:trPr>
          <w:trHeight w:val="338"/>
          <w:jc w:val="center"/>
        </w:trPr>
        <w:tc>
          <w:tcPr>
            <w:tcW w:w="5402" w:type="dxa"/>
            <w:tcBorders>
              <w:top w:val="single" w:sz="8" w:space="0" w:color="FFFFFF" w:themeColor="background1"/>
              <w:left w:val="single" w:sz="8" w:space="0" w:color="002060"/>
              <w:bottom w:val="single" w:sz="8" w:space="0" w:color="FFFFFF" w:themeColor="background1"/>
              <w:right w:val="single" w:sz="4" w:space="0" w:color="002060"/>
            </w:tcBorders>
            <w:shd w:val="clear" w:color="000000" w:fill="002060"/>
            <w:noWrap/>
            <w:vAlign w:val="center"/>
            <w:hideMark/>
          </w:tcPr>
          <w:p w14:paraId="08037392" w14:textId="77777777" w:rsidR="001079E6" w:rsidRPr="00B5212D" w:rsidRDefault="001079E6" w:rsidP="008D19C6">
            <w:pPr>
              <w:spacing w:after="0" w:line="240" w:lineRule="auto"/>
              <w:rPr>
                <w:rFonts w:eastAsia="Times New Roman"/>
                <w:color w:val="FFFFFF" w:themeColor="background1"/>
                <w:spacing w:val="0"/>
                <w:lang w:val="es-DO" w:eastAsia="es-DO"/>
              </w:rPr>
            </w:pPr>
            <w:proofErr w:type="spellStart"/>
            <w:r w:rsidRPr="00B5212D">
              <w:rPr>
                <w:rFonts w:eastAsia="Times New Roman"/>
                <w:color w:val="FFFFFF" w:themeColor="background1"/>
                <w:spacing w:val="0"/>
                <w:lang w:eastAsia="es-DO"/>
              </w:rPr>
              <w:t>Contrataciones</w:t>
            </w:r>
            <w:proofErr w:type="spellEnd"/>
            <w:r w:rsidRPr="00B5212D">
              <w:rPr>
                <w:rFonts w:eastAsia="Times New Roman"/>
                <w:color w:val="FFFFFF" w:themeColor="background1"/>
                <w:spacing w:val="0"/>
                <w:lang w:eastAsia="es-DO"/>
              </w:rPr>
              <w:t xml:space="preserve"> </w:t>
            </w:r>
            <w:proofErr w:type="spellStart"/>
            <w:r w:rsidRPr="00B5212D">
              <w:rPr>
                <w:rFonts w:eastAsia="Times New Roman"/>
                <w:color w:val="FFFFFF" w:themeColor="background1"/>
                <w:spacing w:val="0"/>
                <w:lang w:eastAsia="es-DO"/>
              </w:rPr>
              <w:t>Públicas</w:t>
            </w:r>
            <w:proofErr w:type="spellEnd"/>
          </w:p>
        </w:tc>
        <w:tc>
          <w:tcPr>
            <w:tcW w:w="1604"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07754EDB" w14:textId="287E1853" w:rsidR="001079E6" w:rsidRPr="00B5212D" w:rsidRDefault="0027106C" w:rsidP="008D19C6">
            <w:pPr>
              <w:spacing w:after="0" w:line="240" w:lineRule="auto"/>
              <w:jc w:val="center"/>
              <w:rPr>
                <w:rFonts w:eastAsia="Times New Roman"/>
                <w:color w:val="4C4747"/>
                <w:spacing w:val="0"/>
                <w:lang w:val="es-DO" w:eastAsia="es-DO"/>
              </w:rPr>
            </w:pPr>
            <w:r w:rsidRPr="00B5212D">
              <w:rPr>
                <w:rFonts w:eastAsia="Times New Roman"/>
                <w:color w:val="4C4747"/>
                <w:spacing w:val="0"/>
                <w:lang w:val="es-DO" w:eastAsia="es-DO"/>
              </w:rPr>
              <w:t>87.89</w:t>
            </w:r>
          </w:p>
        </w:tc>
      </w:tr>
      <w:tr w:rsidR="005D34AF" w:rsidRPr="004E7EF3" w14:paraId="2147F41B" w14:textId="77777777" w:rsidTr="002933EA">
        <w:trPr>
          <w:trHeight w:val="338"/>
          <w:jc w:val="center"/>
        </w:trPr>
        <w:tc>
          <w:tcPr>
            <w:tcW w:w="5402" w:type="dxa"/>
            <w:tcBorders>
              <w:top w:val="single" w:sz="8" w:space="0" w:color="FFFFFF" w:themeColor="background1"/>
              <w:left w:val="single" w:sz="8" w:space="0" w:color="002060"/>
              <w:bottom w:val="single" w:sz="8" w:space="0" w:color="FFFFFF" w:themeColor="background1"/>
              <w:right w:val="single" w:sz="4" w:space="0" w:color="002060"/>
            </w:tcBorders>
            <w:shd w:val="clear" w:color="000000" w:fill="002060"/>
            <w:noWrap/>
            <w:vAlign w:val="center"/>
            <w:hideMark/>
          </w:tcPr>
          <w:p w14:paraId="6489F3FE" w14:textId="589A00F8" w:rsidR="001079E6" w:rsidRPr="00B5212D" w:rsidRDefault="00F6185E" w:rsidP="008D19C6">
            <w:pPr>
              <w:spacing w:after="0" w:line="240" w:lineRule="auto"/>
              <w:rPr>
                <w:rFonts w:eastAsia="Times New Roman"/>
                <w:color w:val="FFFFFF" w:themeColor="background1"/>
                <w:spacing w:val="0"/>
                <w:lang w:val="es-DO" w:eastAsia="es-DO"/>
              </w:rPr>
            </w:pPr>
            <w:r w:rsidRPr="00B5212D">
              <w:rPr>
                <w:rFonts w:eastAsia="Times New Roman"/>
                <w:color w:val="FFFFFF" w:themeColor="background1"/>
                <w:spacing w:val="0"/>
                <w:lang w:eastAsia="es-DO"/>
              </w:rPr>
              <w:t>SISACNOC</w:t>
            </w:r>
          </w:p>
        </w:tc>
        <w:tc>
          <w:tcPr>
            <w:tcW w:w="1604"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14:paraId="1B6232EA" w14:textId="7CBE2A7F" w:rsidR="001079E6" w:rsidRPr="00B5212D" w:rsidRDefault="00F6185E" w:rsidP="008D19C6">
            <w:pPr>
              <w:spacing w:after="0" w:line="240" w:lineRule="auto"/>
              <w:jc w:val="center"/>
              <w:rPr>
                <w:rFonts w:eastAsia="Times New Roman"/>
                <w:color w:val="4C4747"/>
                <w:spacing w:val="0"/>
                <w:lang w:val="es-DO" w:eastAsia="es-DO"/>
              </w:rPr>
            </w:pPr>
            <w:r w:rsidRPr="00B5212D">
              <w:rPr>
                <w:rFonts w:eastAsia="Times New Roman"/>
                <w:color w:val="4C4747"/>
                <w:spacing w:val="0"/>
                <w:lang w:val="es-DO" w:eastAsia="es-DO"/>
              </w:rPr>
              <w:t>94.00</w:t>
            </w:r>
          </w:p>
        </w:tc>
      </w:tr>
      <w:tr w:rsidR="005D34AF" w:rsidRPr="004E7EF3" w14:paraId="0C23E6AA" w14:textId="77777777" w:rsidTr="002933EA">
        <w:trPr>
          <w:trHeight w:val="338"/>
          <w:jc w:val="center"/>
        </w:trPr>
        <w:tc>
          <w:tcPr>
            <w:tcW w:w="5402" w:type="dxa"/>
            <w:tcBorders>
              <w:top w:val="single" w:sz="8" w:space="0" w:color="FFFFFF" w:themeColor="background1"/>
              <w:left w:val="single" w:sz="8" w:space="0" w:color="002060"/>
              <w:bottom w:val="single" w:sz="8" w:space="0" w:color="002060"/>
              <w:right w:val="single" w:sz="4" w:space="0" w:color="002060"/>
            </w:tcBorders>
            <w:shd w:val="clear" w:color="000000" w:fill="002060"/>
            <w:noWrap/>
            <w:vAlign w:val="center"/>
          </w:tcPr>
          <w:p w14:paraId="76A24E17" w14:textId="317EC4D0" w:rsidR="000775F9" w:rsidRPr="00B5212D" w:rsidRDefault="000775F9" w:rsidP="008D19C6">
            <w:pPr>
              <w:spacing w:after="0" w:line="240" w:lineRule="auto"/>
              <w:rPr>
                <w:rFonts w:eastAsia="Times New Roman"/>
                <w:color w:val="FFFFFF" w:themeColor="background1"/>
                <w:spacing w:val="0"/>
                <w:lang w:eastAsia="es-DO"/>
              </w:rPr>
            </w:pPr>
            <w:proofErr w:type="spellStart"/>
            <w:r w:rsidRPr="00B5212D">
              <w:rPr>
                <w:rFonts w:eastAsia="Times New Roman"/>
                <w:color w:val="FFFFFF" w:themeColor="background1"/>
                <w:spacing w:val="0"/>
                <w:lang w:eastAsia="es-DO"/>
              </w:rPr>
              <w:t>Memori</w:t>
            </w:r>
            <w:r w:rsidR="000200BB" w:rsidRPr="00B5212D">
              <w:rPr>
                <w:rFonts w:eastAsia="Times New Roman"/>
                <w:color w:val="FFFFFF" w:themeColor="background1"/>
                <w:spacing w:val="0"/>
                <w:lang w:eastAsia="es-DO"/>
              </w:rPr>
              <w:t>a</w:t>
            </w:r>
            <w:r w:rsidRPr="00B5212D">
              <w:rPr>
                <w:rFonts w:eastAsia="Times New Roman"/>
                <w:color w:val="FFFFFF" w:themeColor="background1"/>
                <w:spacing w:val="0"/>
                <w:lang w:eastAsia="es-DO"/>
              </w:rPr>
              <w:t>s</w:t>
            </w:r>
            <w:proofErr w:type="spellEnd"/>
            <w:r w:rsidRPr="00B5212D">
              <w:rPr>
                <w:rFonts w:eastAsia="Times New Roman"/>
                <w:color w:val="FFFFFF" w:themeColor="background1"/>
                <w:spacing w:val="0"/>
                <w:lang w:eastAsia="es-DO"/>
              </w:rPr>
              <w:t xml:space="preserve"> </w:t>
            </w:r>
            <w:proofErr w:type="spellStart"/>
            <w:r w:rsidRPr="00B5212D">
              <w:rPr>
                <w:rFonts w:eastAsia="Times New Roman"/>
                <w:color w:val="FFFFFF" w:themeColor="background1"/>
                <w:spacing w:val="0"/>
                <w:lang w:eastAsia="es-DO"/>
              </w:rPr>
              <w:t>Institucionales</w:t>
            </w:r>
            <w:proofErr w:type="spellEnd"/>
          </w:p>
        </w:tc>
        <w:tc>
          <w:tcPr>
            <w:tcW w:w="1604" w:type="dxa"/>
            <w:tcBorders>
              <w:top w:val="single" w:sz="4" w:space="0" w:color="002060"/>
              <w:left w:val="single" w:sz="4" w:space="0" w:color="002060"/>
              <w:bottom w:val="single" w:sz="4" w:space="0" w:color="002060"/>
              <w:right w:val="single" w:sz="4" w:space="0" w:color="002060"/>
            </w:tcBorders>
            <w:shd w:val="clear" w:color="auto" w:fill="auto"/>
            <w:noWrap/>
            <w:vAlign w:val="center"/>
          </w:tcPr>
          <w:p w14:paraId="4B9AC928" w14:textId="249E36BB" w:rsidR="000775F9" w:rsidRPr="00B5212D" w:rsidRDefault="000775F9" w:rsidP="008D19C6">
            <w:pPr>
              <w:spacing w:after="0" w:line="240" w:lineRule="auto"/>
              <w:jc w:val="center"/>
              <w:rPr>
                <w:rFonts w:eastAsia="Times New Roman"/>
                <w:color w:val="4C4747"/>
                <w:spacing w:val="0"/>
                <w:lang w:val="es-DO" w:eastAsia="es-DO"/>
              </w:rPr>
            </w:pPr>
            <w:r w:rsidRPr="00B5212D">
              <w:rPr>
                <w:rFonts w:eastAsia="Times New Roman"/>
                <w:color w:val="4C4747"/>
                <w:spacing w:val="0"/>
                <w:lang w:val="es-DO" w:eastAsia="es-DO"/>
              </w:rPr>
              <w:t>100.00</w:t>
            </w:r>
          </w:p>
        </w:tc>
      </w:tr>
    </w:tbl>
    <w:p w14:paraId="69948885" w14:textId="7F3A47C1" w:rsidR="001079E6" w:rsidRPr="00B5212D" w:rsidRDefault="001079E6" w:rsidP="001079E6">
      <w:pPr>
        <w:pStyle w:val="Prrafodelista"/>
        <w:tabs>
          <w:tab w:val="left" w:pos="709"/>
        </w:tabs>
        <w:spacing w:line="360" w:lineRule="auto"/>
        <w:ind w:left="0" w:right="74"/>
        <w:jc w:val="center"/>
        <w:rPr>
          <w:color w:val="4C4747"/>
        </w:rPr>
      </w:pPr>
      <w:r w:rsidRPr="00B5212D">
        <w:rPr>
          <w:bCs/>
          <w:i/>
          <w:color w:val="4C4747"/>
          <w:sz w:val="18"/>
          <w:szCs w:val="18"/>
        </w:rPr>
        <w:t>Fuente:</w:t>
      </w:r>
      <w:r w:rsidRPr="00B5212D">
        <w:rPr>
          <w:i/>
          <w:color w:val="4C4747"/>
          <w:sz w:val="18"/>
          <w:szCs w:val="18"/>
        </w:rPr>
        <w:t xml:space="preserve"> Sistema de Monitoreo y Medición de la Gestión Pública (SMMGP</w:t>
      </w:r>
      <w:r w:rsidRPr="00B5212D">
        <w:rPr>
          <w:color w:val="4C4747"/>
        </w:rPr>
        <w:t>).</w:t>
      </w:r>
    </w:p>
    <w:p w14:paraId="464E704C" w14:textId="77777777" w:rsidR="002933EA" w:rsidRPr="00B5212D" w:rsidRDefault="002933EA" w:rsidP="00826199">
      <w:pPr>
        <w:pStyle w:val="0-NORMAL"/>
        <w:rPr>
          <w:color w:val="4C4747"/>
        </w:rPr>
      </w:pPr>
    </w:p>
    <w:p w14:paraId="6AE28372" w14:textId="065D59E6" w:rsidR="00973B4E" w:rsidRPr="00B5212D" w:rsidRDefault="001079E6" w:rsidP="00826199">
      <w:pPr>
        <w:pStyle w:val="0-NORMAL"/>
        <w:rPr>
          <w:color w:val="4C4747"/>
        </w:rPr>
      </w:pPr>
      <w:r w:rsidRPr="00B5212D">
        <w:rPr>
          <w:color w:val="4C4747"/>
        </w:rPr>
        <w:t>El promedio obtenido en el</w:t>
      </w:r>
      <w:r w:rsidR="002933EA" w:rsidRPr="00B5212D">
        <w:rPr>
          <w:color w:val="4C4747"/>
        </w:rPr>
        <w:t xml:space="preserve"> </w:t>
      </w:r>
      <w:r w:rsidR="002933EA" w:rsidRPr="00B5212D">
        <w:rPr>
          <w:iCs/>
          <w:color w:val="4C4747"/>
        </w:rPr>
        <w:t>Sistema de Monitoreo y Medición de la Gestión Pública</w:t>
      </w:r>
      <w:r w:rsidRPr="00B5212D">
        <w:rPr>
          <w:color w:val="4C4747"/>
        </w:rPr>
        <w:t xml:space="preserve"> </w:t>
      </w:r>
      <w:r w:rsidR="002933EA" w:rsidRPr="00B5212D">
        <w:rPr>
          <w:color w:val="4C4747"/>
        </w:rPr>
        <w:t>(</w:t>
      </w:r>
      <w:r w:rsidRPr="00B5212D">
        <w:rPr>
          <w:color w:val="4C4747"/>
        </w:rPr>
        <w:t>SMMGP</w:t>
      </w:r>
      <w:r w:rsidR="002933EA" w:rsidRPr="00B5212D">
        <w:rPr>
          <w:color w:val="4C4747"/>
        </w:rPr>
        <w:t>)</w:t>
      </w:r>
      <w:r w:rsidRPr="00B5212D">
        <w:rPr>
          <w:color w:val="4C4747"/>
        </w:rPr>
        <w:t xml:space="preserve"> en el año 2024</w:t>
      </w:r>
      <w:r w:rsidR="002933EA" w:rsidRPr="00B5212D">
        <w:rPr>
          <w:color w:val="4C4747"/>
        </w:rPr>
        <w:t>,</w:t>
      </w:r>
      <w:r w:rsidRPr="00B5212D">
        <w:rPr>
          <w:color w:val="4C4747"/>
        </w:rPr>
        <w:t xml:space="preserve"> fue de </w:t>
      </w:r>
      <w:r w:rsidR="00C373E1" w:rsidRPr="00B5212D">
        <w:rPr>
          <w:color w:val="4C4747"/>
        </w:rPr>
        <w:t xml:space="preserve">un </w:t>
      </w:r>
      <w:r w:rsidR="000200BB" w:rsidRPr="00B5212D">
        <w:rPr>
          <w:color w:val="4C4747"/>
        </w:rPr>
        <w:t>81.17</w:t>
      </w:r>
      <w:r w:rsidR="00F6185E" w:rsidRPr="00B5212D">
        <w:rPr>
          <w:color w:val="4C4747"/>
        </w:rPr>
        <w:t xml:space="preserve"> </w:t>
      </w:r>
      <w:r w:rsidRPr="00B5212D">
        <w:rPr>
          <w:color w:val="4C4747"/>
        </w:rPr>
        <w:t>%.</w:t>
      </w:r>
    </w:p>
    <w:p w14:paraId="48B09035" w14:textId="77777777" w:rsidR="001079E6" w:rsidRPr="00B5212D" w:rsidRDefault="001079E6" w:rsidP="001079E6">
      <w:pPr>
        <w:pStyle w:val="0-SUBTITULOS"/>
        <w:numPr>
          <w:ilvl w:val="0"/>
          <w:numId w:val="24"/>
        </w:numPr>
        <w:rPr>
          <w:color w:val="4C4747"/>
        </w:rPr>
      </w:pPr>
      <w:bookmarkStart w:id="73" w:name="_Toc78527534"/>
      <w:r w:rsidRPr="00B5212D">
        <w:rPr>
          <w:color w:val="4C4747"/>
        </w:rPr>
        <w:t>Obras</w:t>
      </w:r>
    </w:p>
    <w:p w14:paraId="389919BF" w14:textId="77777777" w:rsidR="001079E6" w:rsidRPr="00B5212D" w:rsidRDefault="001079E6" w:rsidP="001079E6">
      <w:pPr>
        <w:pStyle w:val="0-NORMAL"/>
        <w:rPr>
          <w:color w:val="4C4747"/>
        </w:rPr>
      </w:pPr>
      <w:r w:rsidRPr="00B5212D">
        <w:rPr>
          <w:color w:val="4C4747"/>
        </w:rPr>
        <w:t>El INDRHI en cuanto a las metas presidenciales obtuvo una valoración de 100%, al final del año 2024.</w:t>
      </w:r>
    </w:p>
    <w:p w14:paraId="647D7BB7" w14:textId="77777777" w:rsidR="001079E6" w:rsidRPr="00B5212D" w:rsidRDefault="001079E6" w:rsidP="001079E6">
      <w:pPr>
        <w:pStyle w:val="0-SUBTITULOS"/>
        <w:numPr>
          <w:ilvl w:val="0"/>
          <w:numId w:val="24"/>
        </w:numPr>
        <w:rPr>
          <w:color w:val="4C4747"/>
        </w:rPr>
      </w:pPr>
      <w:r w:rsidRPr="00B5212D">
        <w:rPr>
          <w:color w:val="4C4747"/>
        </w:rPr>
        <w:t>Sistema de Monitoreo de la Administración Pública (SISMAP)</w:t>
      </w:r>
    </w:p>
    <w:p w14:paraId="3D0018B0" w14:textId="0D418C88" w:rsidR="001079E6" w:rsidRPr="00B5212D" w:rsidRDefault="001079E6" w:rsidP="001079E6">
      <w:pPr>
        <w:pStyle w:val="0-NORMAL"/>
        <w:rPr>
          <w:color w:val="4C4747"/>
        </w:rPr>
      </w:pPr>
      <w:r w:rsidRPr="00B5212D">
        <w:rPr>
          <w:color w:val="4C4747"/>
        </w:rPr>
        <w:t xml:space="preserve">Al término el año 2024, la puntuación general del INDRHI en el SISMAP fue </w:t>
      </w:r>
      <w:r w:rsidR="00C373E1" w:rsidRPr="00B5212D">
        <w:rPr>
          <w:color w:val="4C4747"/>
        </w:rPr>
        <w:t>de un 88.38</w:t>
      </w:r>
      <w:r w:rsidRPr="00B5212D">
        <w:rPr>
          <w:color w:val="4C4747"/>
        </w:rPr>
        <w:t xml:space="preserve"> % (Ver Anexos). Los Indicadores Básicos de Organización y Gestión, de los cuales se realiza la evaluación en las instituciones públicas, son los siguientes y la puntuación (promedio) individual de cada uno de los mismos se presenta a continuación:</w:t>
      </w:r>
    </w:p>
    <w:bookmarkEnd w:id="73"/>
    <w:p w14:paraId="23E37BA8" w14:textId="77777777" w:rsidR="00973B4E" w:rsidRPr="00B5212D" w:rsidRDefault="00973B4E" w:rsidP="008D73CA">
      <w:pPr>
        <w:pStyle w:val="0-NORMAL"/>
        <w:numPr>
          <w:ilvl w:val="0"/>
          <w:numId w:val="25"/>
        </w:numPr>
        <w:rPr>
          <w:color w:val="4C4747"/>
        </w:rPr>
      </w:pPr>
      <w:r w:rsidRPr="00B5212D">
        <w:rPr>
          <w:color w:val="4C4747"/>
        </w:rPr>
        <w:t xml:space="preserve">Gestión de la Calidad y Servicios </w:t>
      </w:r>
    </w:p>
    <w:p w14:paraId="690B9952" w14:textId="77777777" w:rsidR="00973B4E" w:rsidRPr="00B5212D" w:rsidRDefault="00973B4E" w:rsidP="008D73CA">
      <w:pPr>
        <w:pStyle w:val="0-NORMAL"/>
        <w:numPr>
          <w:ilvl w:val="0"/>
          <w:numId w:val="25"/>
        </w:numPr>
        <w:rPr>
          <w:color w:val="4C4747"/>
        </w:rPr>
      </w:pPr>
      <w:r w:rsidRPr="00B5212D">
        <w:rPr>
          <w:color w:val="4C4747"/>
        </w:rPr>
        <w:t>Organización de la Función de Recursos Humanos</w:t>
      </w:r>
    </w:p>
    <w:p w14:paraId="7D05CEF4" w14:textId="77777777" w:rsidR="00973B4E" w:rsidRPr="00B5212D" w:rsidRDefault="00973B4E" w:rsidP="008D73CA">
      <w:pPr>
        <w:pStyle w:val="0-NORMAL"/>
        <w:numPr>
          <w:ilvl w:val="0"/>
          <w:numId w:val="25"/>
        </w:numPr>
        <w:rPr>
          <w:color w:val="4C4747"/>
        </w:rPr>
      </w:pPr>
      <w:r w:rsidRPr="00B5212D">
        <w:rPr>
          <w:color w:val="4C4747"/>
        </w:rPr>
        <w:t xml:space="preserve">Planificación de Recursos Humanos </w:t>
      </w:r>
    </w:p>
    <w:p w14:paraId="62E1639F" w14:textId="77777777" w:rsidR="00973B4E" w:rsidRPr="00B5212D" w:rsidRDefault="00973B4E" w:rsidP="008D73CA">
      <w:pPr>
        <w:pStyle w:val="0-NORMAL"/>
        <w:numPr>
          <w:ilvl w:val="0"/>
          <w:numId w:val="25"/>
        </w:numPr>
        <w:rPr>
          <w:color w:val="4C4747"/>
        </w:rPr>
      </w:pPr>
      <w:r w:rsidRPr="00B5212D">
        <w:rPr>
          <w:color w:val="4C4747"/>
        </w:rPr>
        <w:lastRenderedPageBreak/>
        <w:t>Organización del Trabajo</w:t>
      </w:r>
    </w:p>
    <w:p w14:paraId="7BB7A3B3" w14:textId="77777777" w:rsidR="00973B4E" w:rsidRPr="00B5212D" w:rsidRDefault="00973B4E" w:rsidP="008D73CA">
      <w:pPr>
        <w:pStyle w:val="0-NORMAL"/>
        <w:numPr>
          <w:ilvl w:val="0"/>
          <w:numId w:val="25"/>
        </w:numPr>
        <w:rPr>
          <w:color w:val="4C4747"/>
        </w:rPr>
      </w:pPr>
      <w:r w:rsidRPr="00B5212D">
        <w:rPr>
          <w:color w:val="4C4747"/>
        </w:rPr>
        <w:t xml:space="preserve">Gestión del Empleo </w:t>
      </w:r>
    </w:p>
    <w:p w14:paraId="4F0FFB2B" w14:textId="77777777" w:rsidR="00973B4E" w:rsidRPr="00B5212D" w:rsidRDefault="00973B4E" w:rsidP="008D73CA">
      <w:pPr>
        <w:pStyle w:val="0-NORMAL"/>
        <w:numPr>
          <w:ilvl w:val="0"/>
          <w:numId w:val="25"/>
        </w:numPr>
        <w:rPr>
          <w:color w:val="4C4747"/>
        </w:rPr>
      </w:pPr>
      <w:r w:rsidRPr="00B5212D">
        <w:rPr>
          <w:color w:val="4C4747"/>
        </w:rPr>
        <w:t>Gestión de las Compensaciones y Beneficios</w:t>
      </w:r>
    </w:p>
    <w:p w14:paraId="33238540" w14:textId="77777777" w:rsidR="00973B4E" w:rsidRPr="00B5212D" w:rsidRDefault="00973B4E" w:rsidP="008D73CA">
      <w:pPr>
        <w:pStyle w:val="0-NORMAL"/>
        <w:numPr>
          <w:ilvl w:val="0"/>
          <w:numId w:val="25"/>
        </w:numPr>
        <w:rPr>
          <w:color w:val="4C4747"/>
        </w:rPr>
      </w:pPr>
      <w:r w:rsidRPr="00B5212D">
        <w:rPr>
          <w:color w:val="4C4747"/>
        </w:rPr>
        <w:t xml:space="preserve">Gestión del Rendimiento </w:t>
      </w:r>
    </w:p>
    <w:p w14:paraId="74BBBFEA" w14:textId="77777777" w:rsidR="00973B4E" w:rsidRPr="00B5212D" w:rsidRDefault="00973B4E" w:rsidP="008D73CA">
      <w:pPr>
        <w:pStyle w:val="0-NORMAL"/>
        <w:numPr>
          <w:ilvl w:val="0"/>
          <w:numId w:val="25"/>
        </w:numPr>
        <w:rPr>
          <w:color w:val="4C4747"/>
        </w:rPr>
      </w:pPr>
      <w:r w:rsidRPr="00B5212D">
        <w:rPr>
          <w:color w:val="4C4747"/>
        </w:rPr>
        <w:t xml:space="preserve">Gestión del Desarrollo </w:t>
      </w:r>
    </w:p>
    <w:p w14:paraId="61BE61C7" w14:textId="77777777" w:rsidR="00973B4E" w:rsidRPr="00B5212D" w:rsidRDefault="00973B4E" w:rsidP="008D73CA">
      <w:pPr>
        <w:pStyle w:val="0-NORMAL"/>
        <w:numPr>
          <w:ilvl w:val="0"/>
          <w:numId w:val="25"/>
        </w:numPr>
        <w:rPr>
          <w:color w:val="4C4747"/>
          <w:u w:val="single"/>
        </w:rPr>
      </w:pPr>
      <w:r w:rsidRPr="00B5212D">
        <w:rPr>
          <w:color w:val="4C4747"/>
        </w:rPr>
        <w:t>Gestión de las Relaciones Humanas</w:t>
      </w:r>
    </w:p>
    <w:p w14:paraId="5FB9ED2D" w14:textId="77777777" w:rsidR="00973B4E" w:rsidRPr="00B5212D" w:rsidRDefault="00973B4E" w:rsidP="001272AC">
      <w:pPr>
        <w:pStyle w:val="Prrafodelista"/>
        <w:tabs>
          <w:tab w:val="left" w:pos="709"/>
        </w:tabs>
        <w:spacing w:line="360" w:lineRule="auto"/>
        <w:ind w:left="0" w:right="74"/>
        <w:jc w:val="center"/>
        <w:rPr>
          <w:b/>
          <w:color w:val="4C4747"/>
          <w:sz w:val="24"/>
          <w:szCs w:val="24"/>
        </w:rPr>
      </w:pPr>
    </w:p>
    <w:p w14:paraId="7ACCC809" w14:textId="77777777" w:rsidR="00973B4E" w:rsidRPr="00B5212D" w:rsidRDefault="00973B4E" w:rsidP="001272AC">
      <w:pPr>
        <w:pStyle w:val="Prrafodelista"/>
        <w:tabs>
          <w:tab w:val="left" w:pos="709"/>
        </w:tabs>
        <w:spacing w:line="360" w:lineRule="auto"/>
        <w:ind w:left="0" w:right="74"/>
        <w:jc w:val="center"/>
        <w:rPr>
          <w:rStyle w:val="0-NORMALCar"/>
          <w:color w:val="4C4747"/>
        </w:rPr>
      </w:pPr>
      <w:r w:rsidRPr="00B5212D">
        <w:rPr>
          <w:rStyle w:val="0-NORMALCar"/>
          <w:b/>
          <w:color w:val="4C4747"/>
        </w:rPr>
        <w:t>Tabla 2.1</w:t>
      </w:r>
      <w:r w:rsidRPr="00B5212D">
        <w:rPr>
          <w:color w:val="4C4747"/>
          <w:sz w:val="24"/>
          <w:szCs w:val="24"/>
        </w:rPr>
        <w:t xml:space="preserve"> </w:t>
      </w:r>
      <w:r w:rsidRPr="00B5212D">
        <w:rPr>
          <w:rStyle w:val="0-NORMALCar"/>
          <w:color w:val="4C4747"/>
        </w:rPr>
        <w:t>Puntuación INDRHI en el SISMAP pa</w:t>
      </w:r>
      <w:r w:rsidR="007E222B" w:rsidRPr="00B5212D">
        <w:rPr>
          <w:rStyle w:val="0-NORMALCar"/>
          <w:color w:val="4C4747"/>
        </w:rPr>
        <w:t>ra cada Indicador en el año 2024</w:t>
      </w:r>
    </w:p>
    <w:tbl>
      <w:tblPr>
        <w:tblW w:w="8572"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4A0" w:firstRow="1" w:lastRow="0" w:firstColumn="1" w:lastColumn="0" w:noHBand="0" w:noVBand="1"/>
      </w:tblPr>
      <w:tblGrid>
        <w:gridCol w:w="1538"/>
        <w:gridCol w:w="915"/>
        <w:gridCol w:w="3332"/>
        <w:gridCol w:w="1036"/>
        <w:gridCol w:w="815"/>
        <w:gridCol w:w="936"/>
      </w:tblGrid>
      <w:tr w:rsidR="005D34AF" w:rsidRPr="004E7EF3" w14:paraId="157BCECD" w14:textId="77777777" w:rsidTr="00851842">
        <w:trPr>
          <w:trHeight w:val="281"/>
          <w:tblHeader/>
          <w:jc w:val="center"/>
        </w:trPr>
        <w:tc>
          <w:tcPr>
            <w:tcW w:w="14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1D2308AB" w14:textId="77777777" w:rsidR="00973B4E" w:rsidRPr="00851842" w:rsidRDefault="00973B4E" w:rsidP="001272AC">
            <w:pPr>
              <w:spacing w:after="0" w:line="240" w:lineRule="auto"/>
              <w:jc w:val="center"/>
              <w:rPr>
                <w:rFonts w:eastAsia="Times New Roman"/>
                <w:b/>
                <w:bCs/>
                <w:color w:val="FFFFFF" w:themeColor="background1"/>
                <w:sz w:val="20"/>
                <w:szCs w:val="20"/>
                <w:lang w:eastAsia="es-DO"/>
              </w:rPr>
            </w:pPr>
            <w:proofErr w:type="spellStart"/>
            <w:r w:rsidRPr="00851842">
              <w:rPr>
                <w:rFonts w:eastAsia="Times New Roman"/>
                <w:b/>
                <w:bCs/>
                <w:color w:val="FFFFFF" w:themeColor="background1"/>
                <w:sz w:val="20"/>
                <w:szCs w:val="20"/>
                <w:lang w:eastAsia="es-DO"/>
              </w:rPr>
              <w:t>OrganismoID</w:t>
            </w:r>
            <w:proofErr w:type="spellEnd"/>
          </w:p>
        </w:tc>
        <w:tc>
          <w:tcPr>
            <w:tcW w:w="9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64104449" w14:textId="77777777" w:rsidR="00973B4E" w:rsidRPr="00851842" w:rsidRDefault="00973B4E" w:rsidP="001272AC">
            <w:pPr>
              <w:spacing w:after="0" w:line="240" w:lineRule="auto"/>
              <w:jc w:val="center"/>
              <w:rPr>
                <w:rFonts w:eastAsia="Times New Roman"/>
                <w:b/>
                <w:bCs/>
                <w:color w:val="FFFFFF" w:themeColor="background1"/>
                <w:sz w:val="20"/>
                <w:szCs w:val="20"/>
                <w:lang w:eastAsia="es-DO"/>
              </w:rPr>
            </w:pPr>
            <w:r w:rsidRPr="00851842">
              <w:rPr>
                <w:rFonts w:eastAsia="Times New Roman"/>
                <w:b/>
                <w:bCs/>
                <w:color w:val="FFFFFF" w:themeColor="background1"/>
                <w:sz w:val="20"/>
                <w:szCs w:val="20"/>
                <w:lang w:eastAsia="es-DO"/>
              </w:rPr>
              <w:t>Código</w:t>
            </w:r>
          </w:p>
        </w:tc>
        <w:tc>
          <w:tcPr>
            <w:tcW w:w="34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5F189F40" w14:textId="77777777" w:rsidR="00973B4E" w:rsidRPr="00851842" w:rsidRDefault="00973B4E" w:rsidP="001272AC">
            <w:pPr>
              <w:spacing w:after="0" w:line="240" w:lineRule="auto"/>
              <w:rPr>
                <w:rFonts w:eastAsia="Times New Roman"/>
                <w:b/>
                <w:bCs/>
                <w:color w:val="FFFFFF" w:themeColor="background1"/>
                <w:sz w:val="20"/>
                <w:szCs w:val="20"/>
                <w:lang w:eastAsia="es-DO"/>
              </w:rPr>
            </w:pPr>
            <w:proofErr w:type="spellStart"/>
            <w:r w:rsidRPr="00851842">
              <w:rPr>
                <w:rFonts w:eastAsia="Times New Roman"/>
                <w:b/>
                <w:bCs/>
                <w:color w:val="FFFFFF" w:themeColor="background1"/>
                <w:sz w:val="20"/>
                <w:szCs w:val="20"/>
                <w:lang w:eastAsia="es-DO"/>
              </w:rPr>
              <w:t>Indicador</w:t>
            </w:r>
            <w:proofErr w:type="spellEnd"/>
          </w:p>
        </w:tc>
        <w:tc>
          <w:tcPr>
            <w:tcW w:w="10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4EA24852" w14:textId="77777777" w:rsidR="00973B4E" w:rsidRPr="00851842" w:rsidRDefault="00973B4E" w:rsidP="001272AC">
            <w:pPr>
              <w:spacing w:after="0" w:line="240" w:lineRule="auto"/>
              <w:jc w:val="center"/>
              <w:rPr>
                <w:rFonts w:eastAsia="Times New Roman"/>
                <w:b/>
                <w:bCs/>
                <w:color w:val="FFFFFF" w:themeColor="background1"/>
                <w:sz w:val="20"/>
                <w:szCs w:val="20"/>
                <w:lang w:eastAsia="es-DO"/>
              </w:rPr>
            </w:pPr>
            <w:r w:rsidRPr="00851842">
              <w:rPr>
                <w:rFonts w:eastAsia="Times New Roman"/>
                <w:b/>
                <w:bCs/>
                <w:color w:val="FFFFFF" w:themeColor="background1"/>
                <w:sz w:val="20"/>
                <w:szCs w:val="20"/>
                <w:lang w:eastAsia="es-DO"/>
              </w:rPr>
              <w:t>Valor Actual</w:t>
            </w:r>
          </w:p>
        </w:tc>
        <w:tc>
          <w:tcPr>
            <w:tcW w:w="8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42BD451C" w14:textId="77777777" w:rsidR="00973B4E" w:rsidRPr="00851842" w:rsidRDefault="00973B4E" w:rsidP="001272AC">
            <w:pPr>
              <w:spacing w:after="0" w:line="240" w:lineRule="auto"/>
              <w:jc w:val="center"/>
              <w:rPr>
                <w:rFonts w:eastAsia="Times New Roman"/>
                <w:b/>
                <w:bCs/>
                <w:color w:val="FFFFFF" w:themeColor="background1"/>
                <w:sz w:val="20"/>
                <w:szCs w:val="20"/>
                <w:lang w:eastAsia="es-DO"/>
              </w:rPr>
            </w:pPr>
            <w:r w:rsidRPr="00851842">
              <w:rPr>
                <w:rFonts w:eastAsia="Times New Roman"/>
                <w:b/>
                <w:bCs/>
                <w:color w:val="FFFFFF" w:themeColor="background1"/>
                <w:sz w:val="20"/>
                <w:szCs w:val="20"/>
                <w:lang w:eastAsia="es-DO"/>
              </w:rPr>
              <w:t>Peso</w:t>
            </w:r>
          </w:p>
        </w:tc>
        <w:tc>
          <w:tcPr>
            <w:tcW w:w="8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72111C69" w14:textId="77777777" w:rsidR="00973B4E" w:rsidRPr="00851842" w:rsidRDefault="00973B4E" w:rsidP="001272AC">
            <w:pPr>
              <w:spacing w:after="0" w:line="240" w:lineRule="auto"/>
              <w:jc w:val="center"/>
              <w:rPr>
                <w:rFonts w:eastAsia="Times New Roman"/>
                <w:b/>
                <w:bCs/>
                <w:color w:val="FFFFFF" w:themeColor="background1"/>
                <w:sz w:val="20"/>
                <w:szCs w:val="20"/>
                <w:lang w:eastAsia="es-DO"/>
              </w:rPr>
            </w:pPr>
            <w:proofErr w:type="spellStart"/>
            <w:r w:rsidRPr="00851842">
              <w:rPr>
                <w:rFonts w:eastAsia="Times New Roman"/>
                <w:b/>
                <w:bCs/>
                <w:color w:val="FFFFFF" w:themeColor="background1"/>
                <w:sz w:val="20"/>
                <w:szCs w:val="20"/>
                <w:lang w:eastAsia="es-DO"/>
              </w:rPr>
              <w:t>Cálculo</w:t>
            </w:r>
            <w:proofErr w:type="spellEnd"/>
          </w:p>
        </w:tc>
      </w:tr>
      <w:tr w:rsidR="005D34AF" w:rsidRPr="004E7EF3" w14:paraId="4195DD3D" w14:textId="77777777" w:rsidTr="00851842">
        <w:trPr>
          <w:trHeight w:val="281"/>
          <w:jc w:val="center"/>
        </w:trPr>
        <w:tc>
          <w:tcPr>
            <w:tcW w:w="1432" w:type="dxa"/>
            <w:tcBorders>
              <w:top w:val="single" w:sz="8" w:space="0" w:color="FFFFFF" w:themeColor="background1"/>
            </w:tcBorders>
            <w:shd w:val="clear" w:color="auto" w:fill="auto"/>
            <w:vAlign w:val="bottom"/>
            <w:hideMark/>
          </w:tcPr>
          <w:p w14:paraId="49B93C41"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tcBorders>
              <w:top w:val="single" w:sz="8" w:space="0" w:color="FFFFFF" w:themeColor="background1"/>
            </w:tcBorders>
            <w:shd w:val="clear" w:color="auto" w:fill="auto"/>
            <w:vAlign w:val="bottom"/>
            <w:hideMark/>
          </w:tcPr>
          <w:p w14:paraId="624962C7"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1.1</w:t>
            </w:r>
          </w:p>
        </w:tc>
        <w:tc>
          <w:tcPr>
            <w:tcW w:w="3448" w:type="dxa"/>
            <w:tcBorders>
              <w:top w:val="single" w:sz="8" w:space="0" w:color="FFFFFF" w:themeColor="background1"/>
            </w:tcBorders>
            <w:shd w:val="clear" w:color="auto" w:fill="auto"/>
            <w:vAlign w:val="bottom"/>
            <w:hideMark/>
          </w:tcPr>
          <w:p w14:paraId="345F4BFA" w14:textId="77777777" w:rsidR="00973B4E" w:rsidRPr="00B5212D" w:rsidRDefault="00973B4E" w:rsidP="001272AC">
            <w:pPr>
              <w:spacing w:after="0" w:line="240" w:lineRule="auto"/>
              <w:rPr>
                <w:rFonts w:eastAsia="Times New Roman"/>
                <w:color w:val="4C4747"/>
                <w:sz w:val="20"/>
                <w:szCs w:val="20"/>
                <w:lang w:eastAsia="es-DO"/>
              </w:rPr>
            </w:pPr>
            <w:proofErr w:type="spellStart"/>
            <w:r w:rsidRPr="00B5212D">
              <w:rPr>
                <w:rFonts w:eastAsia="Times New Roman"/>
                <w:color w:val="4C4747"/>
                <w:sz w:val="20"/>
                <w:szCs w:val="20"/>
                <w:lang w:eastAsia="es-DO"/>
              </w:rPr>
              <w:t>Autoevaluación</w:t>
            </w:r>
            <w:proofErr w:type="spellEnd"/>
            <w:r w:rsidRPr="00B5212D">
              <w:rPr>
                <w:rFonts w:eastAsia="Times New Roman"/>
                <w:color w:val="4C4747"/>
                <w:sz w:val="20"/>
                <w:szCs w:val="20"/>
                <w:lang w:eastAsia="es-DO"/>
              </w:rPr>
              <w:t xml:space="preserve"> CAF</w:t>
            </w:r>
          </w:p>
        </w:tc>
        <w:tc>
          <w:tcPr>
            <w:tcW w:w="1056" w:type="dxa"/>
            <w:tcBorders>
              <w:top w:val="single" w:sz="8" w:space="0" w:color="FFFFFF" w:themeColor="background1"/>
            </w:tcBorders>
            <w:shd w:val="clear" w:color="auto" w:fill="auto"/>
            <w:vAlign w:val="bottom"/>
            <w:hideMark/>
          </w:tcPr>
          <w:p w14:paraId="46F28DF0"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100</w:t>
            </w:r>
          </w:p>
        </w:tc>
        <w:tc>
          <w:tcPr>
            <w:tcW w:w="834" w:type="dxa"/>
            <w:tcBorders>
              <w:top w:val="single" w:sz="8" w:space="0" w:color="FFFFFF" w:themeColor="background1"/>
            </w:tcBorders>
            <w:shd w:val="clear" w:color="auto" w:fill="auto"/>
            <w:vAlign w:val="bottom"/>
            <w:hideMark/>
          </w:tcPr>
          <w:p w14:paraId="623BFB0A"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9</w:t>
            </w:r>
          </w:p>
        </w:tc>
        <w:tc>
          <w:tcPr>
            <w:tcW w:w="882" w:type="dxa"/>
            <w:tcBorders>
              <w:top w:val="single" w:sz="8" w:space="0" w:color="FFFFFF" w:themeColor="background1"/>
            </w:tcBorders>
            <w:shd w:val="clear" w:color="auto" w:fill="auto"/>
            <w:vAlign w:val="bottom"/>
            <w:hideMark/>
          </w:tcPr>
          <w:p w14:paraId="321A9A15"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9</w:t>
            </w:r>
          </w:p>
        </w:tc>
      </w:tr>
      <w:tr w:rsidR="005D34AF" w:rsidRPr="004E7EF3" w14:paraId="387F0CE7" w14:textId="77777777" w:rsidTr="00566CD1">
        <w:trPr>
          <w:trHeight w:val="281"/>
          <w:jc w:val="center"/>
        </w:trPr>
        <w:tc>
          <w:tcPr>
            <w:tcW w:w="1432" w:type="dxa"/>
            <w:shd w:val="clear" w:color="auto" w:fill="auto"/>
            <w:vAlign w:val="bottom"/>
            <w:hideMark/>
          </w:tcPr>
          <w:p w14:paraId="2D553D2F"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3A190D9D"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1.2</w:t>
            </w:r>
          </w:p>
        </w:tc>
        <w:tc>
          <w:tcPr>
            <w:tcW w:w="3448" w:type="dxa"/>
            <w:shd w:val="clear" w:color="auto" w:fill="auto"/>
            <w:vAlign w:val="bottom"/>
            <w:hideMark/>
          </w:tcPr>
          <w:p w14:paraId="6E2C1C32"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Plan de Mejora Modelo CAF</w:t>
            </w:r>
          </w:p>
        </w:tc>
        <w:tc>
          <w:tcPr>
            <w:tcW w:w="1056" w:type="dxa"/>
            <w:shd w:val="clear" w:color="auto" w:fill="auto"/>
            <w:vAlign w:val="bottom"/>
            <w:hideMark/>
          </w:tcPr>
          <w:p w14:paraId="2D42940A"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100</w:t>
            </w:r>
          </w:p>
        </w:tc>
        <w:tc>
          <w:tcPr>
            <w:tcW w:w="834" w:type="dxa"/>
            <w:shd w:val="clear" w:color="auto" w:fill="auto"/>
            <w:vAlign w:val="bottom"/>
            <w:hideMark/>
          </w:tcPr>
          <w:p w14:paraId="6E36106F"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9.1</w:t>
            </w:r>
          </w:p>
        </w:tc>
        <w:tc>
          <w:tcPr>
            <w:tcW w:w="882" w:type="dxa"/>
            <w:shd w:val="clear" w:color="auto" w:fill="auto"/>
            <w:vAlign w:val="bottom"/>
            <w:hideMark/>
          </w:tcPr>
          <w:p w14:paraId="2B215322"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9.1</w:t>
            </w:r>
          </w:p>
        </w:tc>
      </w:tr>
      <w:tr w:rsidR="005D34AF" w:rsidRPr="004E7EF3" w14:paraId="173C4D47" w14:textId="77777777" w:rsidTr="00B7264C">
        <w:trPr>
          <w:trHeight w:val="281"/>
          <w:jc w:val="center"/>
        </w:trPr>
        <w:tc>
          <w:tcPr>
            <w:tcW w:w="1432" w:type="dxa"/>
            <w:shd w:val="clear" w:color="auto" w:fill="auto"/>
          </w:tcPr>
          <w:p w14:paraId="7D1ED3AE"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tcPr>
          <w:p w14:paraId="22ABAB48"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1.3</w:t>
            </w:r>
          </w:p>
        </w:tc>
        <w:tc>
          <w:tcPr>
            <w:tcW w:w="3448" w:type="dxa"/>
            <w:shd w:val="clear" w:color="auto" w:fill="auto"/>
            <w:vAlign w:val="bottom"/>
          </w:tcPr>
          <w:p w14:paraId="2ED6A061"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 xml:space="preserve">Estandarización de Procesos </w:t>
            </w:r>
          </w:p>
        </w:tc>
        <w:tc>
          <w:tcPr>
            <w:tcW w:w="1056" w:type="dxa"/>
            <w:shd w:val="clear" w:color="auto" w:fill="auto"/>
            <w:vAlign w:val="bottom"/>
          </w:tcPr>
          <w:p w14:paraId="7AD37E0E" w14:textId="5EFDA761"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5</w:t>
            </w:r>
            <w:r w:rsidR="00973B4E" w:rsidRPr="00B5212D">
              <w:rPr>
                <w:rFonts w:eastAsia="Times New Roman"/>
                <w:color w:val="4C4747"/>
                <w:sz w:val="20"/>
                <w:szCs w:val="20"/>
                <w:lang w:eastAsia="es-DO"/>
              </w:rPr>
              <w:t>0</w:t>
            </w:r>
          </w:p>
        </w:tc>
        <w:tc>
          <w:tcPr>
            <w:tcW w:w="834" w:type="dxa"/>
            <w:shd w:val="clear" w:color="auto" w:fill="auto"/>
            <w:vAlign w:val="bottom"/>
          </w:tcPr>
          <w:p w14:paraId="1E97D09B"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tcPr>
          <w:p w14:paraId="412A84FA" w14:textId="42A95662"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1.95</w:t>
            </w:r>
          </w:p>
        </w:tc>
      </w:tr>
      <w:tr w:rsidR="005D34AF" w:rsidRPr="004E7EF3" w14:paraId="789CA46C" w14:textId="77777777" w:rsidTr="00B7264C">
        <w:trPr>
          <w:trHeight w:val="281"/>
          <w:jc w:val="center"/>
        </w:trPr>
        <w:tc>
          <w:tcPr>
            <w:tcW w:w="1432" w:type="dxa"/>
            <w:shd w:val="clear" w:color="auto" w:fill="auto"/>
            <w:hideMark/>
          </w:tcPr>
          <w:p w14:paraId="7F6D6A31"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238FCBFE"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1.4</w:t>
            </w:r>
          </w:p>
        </w:tc>
        <w:tc>
          <w:tcPr>
            <w:tcW w:w="3448" w:type="dxa"/>
            <w:shd w:val="clear" w:color="auto" w:fill="auto"/>
            <w:vAlign w:val="bottom"/>
            <w:hideMark/>
          </w:tcPr>
          <w:p w14:paraId="5E91A238" w14:textId="77777777" w:rsidR="00973B4E" w:rsidRPr="00B5212D" w:rsidRDefault="00973B4E" w:rsidP="001272AC">
            <w:pPr>
              <w:spacing w:after="0" w:line="240" w:lineRule="auto"/>
              <w:rPr>
                <w:rFonts w:eastAsia="Times New Roman"/>
                <w:color w:val="4C4747"/>
                <w:sz w:val="20"/>
                <w:szCs w:val="20"/>
                <w:lang w:eastAsia="es-DO"/>
              </w:rPr>
            </w:pPr>
            <w:r w:rsidRPr="00B5212D">
              <w:rPr>
                <w:rFonts w:eastAsia="Times New Roman"/>
                <w:color w:val="4C4747"/>
                <w:sz w:val="20"/>
                <w:szCs w:val="20"/>
                <w:lang w:eastAsia="es-DO"/>
              </w:rPr>
              <w:t xml:space="preserve">Carta </w:t>
            </w:r>
            <w:proofErr w:type="spellStart"/>
            <w:r w:rsidRPr="00B5212D">
              <w:rPr>
                <w:rFonts w:eastAsia="Times New Roman"/>
                <w:color w:val="4C4747"/>
                <w:sz w:val="20"/>
                <w:szCs w:val="20"/>
                <w:lang w:eastAsia="es-DO"/>
              </w:rPr>
              <w:t>Compromiso</w:t>
            </w:r>
            <w:proofErr w:type="spellEnd"/>
          </w:p>
        </w:tc>
        <w:tc>
          <w:tcPr>
            <w:tcW w:w="1056" w:type="dxa"/>
            <w:shd w:val="clear" w:color="auto" w:fill="auto"/>
            <w:vAlign w:val="bottom"/>
            <w:hideMark/>
          </w:tcPr>
          <w:p w14:paraId="14091B1C" w14:textId="440B1D4A"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10</w:t>
            </w:r>
            <w:r w:rsidR="00973B4E" w:rsidRPr="00B5212D">
              <w:rPr>
                <w:rFonts w:eastAsia="Times New Roman"/>
                <w:color w:val="4C4747"/>
                <w:sz w:val="20"/>
                <w:szCs w:val="20"/>
                <w:lang w:eastAsia="es-DO"/>
              </w:rPr>
              <w:t>0</w:t>
            </w:r>
          </w:p>
        </w:tc>
        <w:tc>
          <w:tcPr>
            <w:tcW w:w="834" w:type="dxa"/>
            <w:shd w:val="clear" w:color="auto" w:fill="auto"/>
            <w:vAlign w:val="bottom"/>
            <w:hideMark/>
          </w:tcPr>
          <w:p w14:paraId="3C61AFB4"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0A9E5E84" w14:textId="0E0FA0EF"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r>
      <w:tr w:rsidR="005D34AF" w:rsidRPr="004E7EF3" w14:paraId="3B728893" w14:textId="77777777" w:rsidTr="00B7264C">
        <w:trPr>
          <w:trHeight w:val="562"/>
          <w:jc w:val="center"/>
        </w:trPr>
        <w:tc>
          <w:tcPr>
            <w:tcW w:w="1432" w:type="dxa"/>
            <w:shd w:val="clear" w:color="auto" w:fill="auto"/>
            <w:hideMark/>
          </w:tcPr>
          <w:p w14:paraId="2C5CC576"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7E100E04"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w:t>
            </w:r>
          </w:p>
        </w:tc>
        <w:tc>
          <w:tcPr>
            <w:tcW w:w="3448" w:type="dxa"/>
            <w:shd w:val="clear" w:color="auto" w:fill="auto"/>
            <w:vAlign w:val="bottom"/>
            <w:hideMark/>
          </w:tcPr>
          <w:p w14:paraId="48F69A9A"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Transparencia en las Informaciones de Servicios y funcionarios</w:t>
            </w:r>
          </w:p>
        </w:tc>
        <w:tc>
          <w:tcPr>
            <w:tcW w:w="1056" w:type="dxa"/>
            <w:shd w:val="clear" w:color="auto" w:fill="auto"/>
            <w:vAlign w:val="bottom"/>
            <w:hideMark/>
          </w:tcPr>
          <w:p w14:paraId="3795D632"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100</w:t>
            </w:r>
          </w:p>
        </w:tc>
        <w:tc>
          <w:tcPr>
            <w:tcW w:w="834" w:type="dxa"/>
            <w:shd w:val="clear" w:color="auto" w:fill="auto"/>
            <w:vAlign w:val="bottom"/>
            <w:hideMark/>
          </w:tcPr>
          <w:p w14:paraId="0A470440"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617AB4AF"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r>
      <w:tr w:rsidR="005D34AF" w:rsidRPr="004E7EF3" w14:paraId="61335E7D" w14:textId="77777777" w:rsidTr="00B7264C">
        <w:trPr>
          <w:trHeight w:val="281"/>
          <w:jc w:val="center"/>
        </w:trPr>
        <w:tc>
          <w:tcPr>
            <w:tcW w:w="1432" w:type="dxa"/>
            <w:shd w:val="clear" w:color="auto" w:fill="auto"/>
            <w:hideMark/>
          </w:tcPr>
          <w:p w14:paraId="33EE3191"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53F04A10"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1.6</w:t>
            </w:r>
          </w:p>
        </w:tc>
        <w:tc>
          <w:tcPr>
            <w:tcW w:w="3448" w:type="dxa"/>
            <w:shd w:val="clear" w:color="auto" w:fill="auto"/>
            <w:vAlign w:val="bottom"/>
            <w:hideMark/>
          </w:tcPr>
          <w:p w14:paraId="44561F1B"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Monitoreo de la Calidad de los Servicios</w:t>
            </w:r>
          </w:p>
        </w:tc>
        <w:tc>
          <w:tcPr>
            <w:tcW w:w="1056" w:type="dxa"/>
            <w:shd w:val="clear" w:color="auto" w:fill="auto"/>
            <w:vAlign w:val="bottom"/>
            <w:hideMark/>
          </w:tcPr>
          <w:p w14:paraId="36F419BD" w14:textId="2635C74C"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10</w:t>
            </w:r>
            <w:r w:rsidR="00973B4E" w:rsidRPr="00B5212D">
              <w:rPr>
                <w:rFonts w:eastAsia="Times New Roman"/>
                <w:color w:val="4C4747"/>
                <w:sz w:val="20"/>
                <w:szCs w:val="20"/>
                <w:lang w:eastAsia="es-DO"/>
              </w:rPr>
              <w:t>0</w:t>
            </w:r>
          </w:p>
        </w:tc>
        <w:tc>
          <w:tcPr>
            <w:tcW w:w="834" w:type="dxa"/>
            <w:shd w:val="clear" w:color="auto" w:fill="auto"/>
            <w:vAlign w:val="bottom"/>
            <w:hideMark/>
          </w:tcPr>
          <w:p w14:paraId="4D8C33B6"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16A8B4F8" w14:textId="3616585E"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r>
      <w:tr w:rsidR="005D34AF" w:rsidRPr="004E7EF3" w14:paraId="7D0358B2" w14:textId="77777777" w:rsidTr="00B7264C">
        <w:trPr>
          <w:trHeight w:val="281"/>
          <w:jc w:val="center"/>
        </w:trPr>
        <w:tc>
          <w:tcPr>
            <w:tcW w:w="1432" w:type="dxa"/>
            <w:shd w:val="clear" w:color="auto" w:fill="auto"/>
            <w:hideMark/>
          </w:tcPr>
          <w:p w14:paraId="0ABCDDCB"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0A957C4E"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1.7</w:t>
            </w:r>
          </w:p>
        </w:tc>
        <w:tc>
          <w:tcPr>
            <w:tcW w:w="3448" w:type="dxa"/>
            <w:shd w:val="clear" w:color="auto" w:fill="auto"/>
            <w:vAlign w:val="bottom"/>
            <w:hideMark/>
          </w:tcPr>
          <w:p w14:paraId="23CE81B9" w14:textId="77777777" w:rsidR="00973B4E" w:rsidRPr="00B5212D" w:rsidRDefault="00973B4E" w:rsidP="001272AC">
            <w:pPr>
              <w:spacing w:after="0" w:line="240" w:lineRule="auto"/>
              <w:rPr>
                <w:rFonts w:eastAsia="Times New Roman"/>
                <w:color w:val="4C4747"/>
                <w:sz w:val="20"/>
                <w:szCs w:val="20"/>
                <w:lang w:eastAsia="es-DO"/>
              </w:rPr>
            </w:pPr>
            <w:proofErr w:type="spellStart"/>
            <w:r w:rsidRPr="00B5212D">
              <w:rPr>
                <w:rFonts w:eastAsia="Times New Roman"/>
                <w:color w:val="4C4747"/>
                <w:sz w:val="20"/>
                <w:szCs w:val="20"/>
                <w:lang w:eastAsia="es-DO"/>
              </w:rPr>
              <w:t>Índice</w:t>
            </w:r>
            <w:proofErr w:type="spellEnd"/>
            <w:r w:rsidRPr="00B5212D">
              <w:rPr>
                <w:rFonts w:eastAsia="Times New Roman"/>
                <w:color w:val="4C4747"/>
                <w:sz w:val="20"/>
                <w:szCs w:val="20"/>
                <w:lang w:eastAsia="es-DO"/>
              </w:rPr>
              <w:t xml:space="preserve"> de </w:t>
            </w:r>
            <w:proofErr w:type="spellStart"/>
            <w:r w:rsidRPr="00B5212D">
              <w:rPr>
                <w:rFonts w:eastAsia="Times New Roman"/>
                <w:color w:val="4C4747"/>
                <w:sz w:val="20"/>
                <w:szCs w:val="20"/>
                <w:lang w:eastAsia="es-DO"/>
              </w:rPr>
              <w:t>Satisfacción</w:t>
            </w:r>
            <w:proofErr w:type="spellEnd"/>
            <w:r w:rsidRPr="00B5212D">
              <w:rPr>
                <w:rFonts w:eastAsia="Times New Roman"/>
                <w:color w:val="4C4747"/>
                <w:sz w:val="20"/>
                <w:szCs w:val="20"/>
                <w:lang w:eastAsia="es-DO"/>
              </w:rPr>
              <w:t xml:space="preserve"> </w:t>
            </w:r>
            <w:proofErr w:type="spellStart"/>
            <w:r w:rsidRPr="00B5212D">
              <w:rPr>
                <w:rFonts w:eastAsia="Times New Roman"/>
                <w:color w:val="4C4747"/>
                <w:sz w:val="20"/>
                <w:szCs w:val="20"/>
                <w:lang w:eastAsia="es-DO"/>
              </w:rPr>
              <w:t>Ciudadana</w:t>
            </w:r>
            <w:proofErr w:type="spellEnd"/>
          </w:p>
        </w:tc>
        <w:tc>
          <w:tcPr>
            <w:tcW w:w="1056" w:type="dxa"/>
            <w:shd w:val="clear" w:color="auto" w:fill="auto"/>
            <w:vAlign w:val="bottom"/>
            <w:hideMark/>
          </w:tcPr>
          <w:p w14:paraId="44535153" w14:textId="1E957A9B"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89</w:t>
            </w:r>
          </w:p>
        </w:tc>
        <w:tc>
          <w:tcPr>
            <w:tcW w:w="834" w:type="dxa"/>
            <w:shd w:val="clear" w:color="auto" w:fill="auto"/>
            <w:vAlign w:val="bottom"/>
            <w:hideMark/>
          </w:tcPr>
          <w:p w14:paraId="4B63C30E"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4D3ECB20" w14:textId="30C95436"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3.471</w:t>
            </w:r>
          </w:p>
        </w:tc>
      </w:tr>
      <w:tr w:rsidR="005D34AF" w:rsidRPr="004E7EF3" w14:paraId="31815A26" w14:textId="77777777" w:rsidTr="00B7264C">
        <w:trPr>
          <w:trHeight w:val="281"/>
          <w:jc w:val="center"/>
        </w:trPr>
        <w:tc>
          <w:tcPr>
            <w:tcW w:w="1432" w:type="dxa"/>
            <w:shd w:val="clear" w:color="auto" w:fill="auto"/>
          </w:tcPr>
          <w:p w14:paraId="046EAF36"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tcPr>
          <w:p w14:paraId="2544588D"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2.1</w:t>
            </w:r>
          </w:p>
        </w:tc>
        <w:tc>
          <w:tcPr>
            <w:tcW w:w="3448" w:type="dxa"/>
            <w:shd w:val="clear" w:color="auto" w:fill="auto"/>
            <w:vAlign w:val="bottom"/>
          </w:tcPr>
          <w:p w14:paraId="4A05D9F6"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Nivel de Administración del Sistema de Carrera</w:t>
            </w:r>
          </w:p>
        </w:tc>
        <w:tc>
          <w:tcPr>
            <w:tcW w:w="1056" w:type="dxa"/>
            <w:shd w:val="clear" w:color="auto" w:fill="auto"/>
            <w:vAlign w:val="bottom"/>
          </w:tcPr>
          <w:p w14:paraId="5D8789CF"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80</w:t>
            </w:r>
          </w:p>
        </w:tc>
        <w:tc>
          <w:tcPr>
            <w:tcW w:w="834" w:type="dxa"/>
            <w:shd w:val="clear" w:color="auto" w:fill="auto"/>
            <w:vAlign w:val="bottom"/>
          </w:tcPr>
          <w:p w14:paraId="33BEA311"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tcPr>
          <w:p w14:paraId="338286FD" w14:textId="36B05F21"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3.1</w:t>
            </w:r>
            <w:r w:rsidR="00B7264C" w:rsidRPr="00B5212D">
              <w:rPr>
                <w:rFonts w:eastAsia="Times New Roman"/>
                <w:color w:val="4C4747"/>
                <w:sz w:val="20"/>
                <w:szCs w:val="20"/>
                <w:lang w:eastAsia="es-DO"/>
              </w:rPr>
              <w:t>2</w:t>
            </w:r>
          </w:p>
        </w:tc>
      </w:tr>
      <w:tr w:rsidR="005D34AF" w:rsidRPr="004E7EF3" w14:paraId="1F5EFB61" w14:textId="77777777" w:rsidTr="00B7264C">
        <w:trPr>
          <w:trHeight w:val="281"/>
          <w:jc w:val="center"/>
        </w:trPr>
        <w:tc>
          <w:tcPr>
            <w:tcW w:w="1432" w:type="dxa"/>
            <w:shd w:val="clear" w:color="auto" w:fill="auto"/>
            <w:hideMark/>
          </w:tcPr>
          <w:p w14:paraId="4A6C2D29"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330D5111"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3.1</w:t>
            </w:r>
          </w:p>
        </w:tc>
        <w:tc>
          <w:tcPr>
            <w:tcW w:w="3448" w:type="dxa"/>
            <w:shd w:val="clear" w:color="auto" w:fill="auto"/>
            <w:vAlign w:val="bottom"/>
            <w:hideMark/>
          </w:tcPr>
          <w:p w14:paraId="20EBC47B" w14:textId="77777777" w:rsidR="00973B4E" w:rsidRPr="00B5212D" w:rsidRDefault="00973B4E" w:rsidP="001272AC">
            <w:pPr>
              <w:spacing w:after="0" w:line="240" w:lineRule="auto"/>
              <w:rPr>
                <w:rFonts w:eastAsia="Times New Roman"/>
                <w:color w:val="4C4747"/>
                <w:sz w:val="20"/>
                <w:szCs w:val="20"/>
                <w:lang w:eastAsia="es-DO"/>
              </w:rPr>
            </w:pPr>
            <w:proofErr w:type="spellStart"/>
            <w:r w:rsidRPr="00B5212D">
              <w:rPr>
                <w:rFonts w:eastAsia="Times New Roman"/>
                <w:color w:val="4C4747"/>
                <w:sz w:val="20"/>
                <w:szCs w:val="20"/>
                <w:lang w:eastAsia="es-DO"/>
              </w:rPr>
              <w:t>Planificación</w:t>
            </w:r>
            <w:proofErr w:type="spellEnd"/>
            <w:r w:rsidRPr="00B5212D">
              <w:rPr>
                <w:rFonts w:eastAsia="Times New Roman"/>
                <w:color w:val="4C4747"/>
                <w:sz w:val="20"/>
                <w:szCs w:val="20"/>
                <w:lang w:eastAsia="es-DO"/>
              </w:rPr>
              <w:t xml:space="preserve"> de RR.HH.</w:t>
            </w:r>
          </w:p>
        </w:tc>
        <w:tc>
          <w:tcPr>
            <w:tcW w:w="1056" w:type="dxa"/>
            <w:shd w:val="clear" w:color="auto" w:fill="auto"/>
            <w:vAlign w:val="bottom"/>
            <w:hideMark/>
          </w:tcPr>
          <w:p w14:paraId="0FDD6B38"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100</w:t>
            </w:r>
          </w:p>
        </w:tc>
        <w:tc>
          <w:tcPr>
            <w:tcW w:w="834" w:type="dxa"/>
            <w:shd w:val="clear" w:color="auto" w:fill="auto"/>
            <w:vAlign w:val="bottom"/>
            <w:hideMark/>
          </w:tcPr>
          <w:p w14:paraId="3C66F03A"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541AB357"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r>
      <w:tr w:rsidR="005D34AF" w:rsidRPr="004E7EF3" w14:paraId="75E93F60" w14:textId="77777777" w:rsidTr="00B7264C">
        <w:trPr>
          <w:trHeight w:val="281"/>
          <w:jc w:val="center"/>
        </w:trPr>
        <w:tc>
          <w:tcPr>
            <w:tcW w:w="1432" w:type="dxa"/>
            <w:shd w:val="clear" w:color="auto" w:fill="auto"/>
            <w:hideMark/>
          </w:tcPr>
          <w:p w14:paraId="19DE8BDC"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09A845AD"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4.1</w:t>
            </w:r>
          </w:p>
        </w:tc>
        <w:tc>
          <w:tcPr>
            <w:tcW w:w="3448" w:type="dxa"/>
            <w:shd w:val="clear" w:color="auto" w:fill="auto"/>
            <w:vAlign w:val="bottom"/>
            <w:hideMark/>
          </w:tcPr>
          <w:p w14:paraId="1785ADA8" w14:textId="77777777" w:rsidR="00973B4E" w:rsidRPr="00B5212D" w:rsidRDefault="00973B4E" w:rsidP="001272AC">
            <w:pPr>
              <w:spacing w:after="0" w:line="240" w:lineRule="auto"/>
              <w:rPr>
                <w:rFonts w:eastAsia="Times New Roman"/>
                <w:color w:val="4C4747"/>
                <w:sz w:val="20"/>
                <w:szCs w:val="20"/>
                <w:lang w:eastAsia="es-DO"/>
              </w:rPr>
            </w:pPr>
            <w:proofErr w:type="spellStart"/>
            <w:r w:rsidRPr="00B5212D">
              <w:rPr>
                <w:rFonts w:eastAsia="Times New Roman"/>
                <w:color w:val="4C4747"/>
                <w:sz w:val="20"/>
                <w:szCs w:val="20"/>
                <w:lang w:eastAsia="es-DO"/>
              </w:rPr>
              <w:t>Estructura</w:t>
            </w:r>
            <w:proofErr w:type="spellEnd"/>
            <w:r w:rsidRPr="00B5212D">
              <w:rPr>
                <w:rFonts w:eastAsia="Times New Roman"/>
                <w:color w:val="4C4747"/>
                <w:sz w:val="20"/>
                <w:szCs w:val="20"/>
                <w:lang w:eastAsia="es-DO"/>
              </w:rPr>
              <w:t xml:space="preserve"> </w:t>
            </w:r>
            <w:proofErr w:type="spellStart"/>
            <w:r w:rsidRPr="00B5212D">
              <w:rPr>
                <w:rFonts w:eastAsia="Times New Roman"/>
                <w:color w:val="4C4747"/>
                <w:sz w:val="20"/>
                <w:szCs w:val="20"/>
                <w:lang w:eastAsia="es-DO"/>
              </w:rPr>
              <w:t>Organizativa</w:t>
            </w:r>
            <w:proofErr w:type="spellEnd"/>
          </w:p>
        </w:tc>
        <w:tc>
          <w:tcPr>
            <w:tcW w:w="1056" w:type="dxa"/>
            <w:shd w:val="clear" w:color="auto" w:fill="auto"/>
            <w:vAlign w:val="bottom"/>
            <w:hideMark/>
          </w:tcPr>
          <w:p w14:paraId="7E63B528"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70</w:t>
            </w:r>
          </w:p>
        </w:tc>
        <w:tc>
          <w:tcPr>
            <w:tcW w:w="834" w:type="dxa"/>
            <w:shd w:val="clear" w:color="auto" w:fill="auto"/>
            <w:vAlign w:val="bottom"/>
            <w:hideMark/>
          </w:tcPr>
          <w:p w14:paraId="5229C966"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2820304A"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2.73</w:t>
            </w:r>
          </w:p>
        </w:tc>
      </w:tr>
      <w:tr w:rsidR="005D34AF" w:rsidRPr="004E7EF3" w14:paraId="569A9F73" w14:textId="77777777" w:rsidTr="00B7264C">
        <w:trPr>
          <w:trHeight w:val="281"/>
          <w:jc w:val="center"/>
        </w:trPr>
        <w:tc>
          <w:tcPr>
            <w:tcW w:w="1432" w:type="dxa"/>
            <w:shd w:val="clear" w:color="auto" w:fill="auto"/>
            <w:hideMark/>
          </w:tcPr>
          <w:p w14:paraId="1031446F"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4D1B01DB"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4.2</w:t>
            </w:r>
          </w:p>
        </w:tc>
        <w:tc>
          <w:tcPr>
            <w:tcW w:w="3448" w:type="dxa"/>
            <w:shd w:val="clear" w:color="auto" w:fill="auto"/>
            <w:vAlign w:val="bottom"/>
            <w:hideMark/>
          </w:tcPr>
          <w:p w14:paraId="20231CDB"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Manual de Organización y Funciones</w:t>
            </w:r>
          </w:p>
        </w:tc>
        <w:tc>
          <w:tcPr>
            <w:tcW w:w="1056" w:type="dxa"/>
            <w:shd w:val="clear" w:color="auto" w:fill="auto"/>
            <w:vAlign w:val="bottom"/>
            <w:hideMark/>
          </w:tcPr>
          <w:p w14:paraId="7E16BF6B"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100</w:t>
            </w:r>
          </w:p>
        </w:tc>
        <w:tc>
          <w:tcPr>
            <w:tcW w:w="834" w:type="dxa"/>
            <w:shd w:val="clear" w:color="auto" w:fill="auto"/>
            <w:vAlign w:val="bottom"/>
            <w:hideMark/>
          </w:tcPr>
          <w:p w14:paraId="49BA5F1C"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0DDF9D1A"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r>
      <w:tr w:rsidR="005D34AF" w:rsidRPr="004E7EF3" w14:paraId="1E1ED316" w14:textId="77777777" w:rsidTr="00B7264C">
        <w:trPr>
          <w:trHeight w:val="281"/>
          <w:jc w:val="center"/>
        </w:trPr>
        <w:tc>
          <w:tcPr>
            <w:tcW w:w="1432" w:type="dxa"/>
            <w:shd w:val="clear" w:color="auto" w:fill="auto"/>
            <w:hideMark/>
          </w:tcPr>
          <w:p w14:paraId="04E3D0AE"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32C944C8"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4.3</w:t>
            </w:r>
          </w:p>
        </w:tc>
        <w:tc>
          <w:tcPr>
            <w:tcW w:w="3448" w:type="dxa"/>
            <w:shd w:val="clear" w:color="auto" w:fill="auto"/>
            <w:vAlign w:val="bottom"/>
            <w:hideMark/>
          </w:tcPr>
          <w:p w14:paraId="6E606E84" w14:textId="77777777" w:rsidR="00973B4E" w:rsidRPr="00B5212D" w:rsidRDefault="00973B4E" w:rsidP="001272AC">
            <w:pPr>
              <w:spacing w:after="0" w:line="240" w:lineRule="auto"/>
              <w:rPr>
                <w:rFonts w:eastAsia="Times New Roman"/>
                <w:color w:val="4C4747"/>
                <w:sz w:val="20"/>
                <w:szCs w:val="20"/>
                <w:lang w:eastAsia="es-DO"/>
              </w:rPr>
            </w:pPr>
            <w:r w:rsidRPr="00B5212D">
              <w:rPr>
                <w:rFonts w:eastAsia="Times New Roman"/>
                <w:color w:val="4C4747"/>
                <w:sz w:val="20"/>
                <w:szCs w:val="20"/>
                <w:lang w:eastAsia="es-DO"/>
              </w:rPr>
              <w:t xml:space="preserve">Manual de Cargos </w:t>
            </w:r>
            <w:proofErr w:type="spellStart"/>
            <w:r w:rsidRPr="00B5212D">
              <w:rPr>
                <w:rFonts w:eastAsia="Times New Roman"/>
                <w:color w:val="4C4747"/>
                <w:sz w:val="20"/>
                <w:szCs w:val="20"/>
                <w:lang w:eastAsia="es-DO"/>
              </w:rPr>
              <w:t>Elaborado</w:t>
            </w:r>
            <w:proofErr w:type="spellEnd"/>
          </w:p>
        </w:tc>
        <w:tc>
          <w:tcPr>
            <w:tcW w:w="1056" w:type="dxa"/>
            <w:shd w:val="clear" w:color="auto" w:fill="auto"/>
            <w:vAlign w:val="bottom"/>
            <w:hideMark/>
          </w:tcPr>
          <w:p w14:paraId="047CB132"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80</w:t>
            </w:r>
          </w:p>
        </w:tc>
        <w:tc>
          <w:tcPr>
            <w:tcW w:w="834" w:type="dxa"/>
            <w:shd w:val="clear" w:color="auto" w:fill="auto"/>
            <w:vAlign w:val="bottom"/>
            <w:hideMark/>
          </w:tcPr>
          <w:p w14:paraId="3EA68CBA"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167192F1"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3.12</w:t>
            </w:r>
          </w:p>
        </w:tc>
      </w:tr>
      <w:tr w:rsidR="005D34AF" w:rsidRPr="004E7EF3" w14:paraId="6611B421" w14:textId="77777777" w:rsidTr="00B7264C">
        <w:trPr>
          <w:trHeight w:val="281"/>
          <w:jc w:val="center"/>
        </w:trPr>
        <w:tc>
          <w:tcPr>
            <w:tcW w:w="1432" w:type="dxa"/>
            <w:shd w:val="clear" w:color="auto" w:fill="auto"/>
            <w:vAlign w:val="bottom"/>
          </w:tcPr>
          <w:p w14:paraId="1F94BAED"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tcPr>
          <w:p w14:paraId="27D3D7F6"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5.1</w:t>
            </w:r>
          </w:p>
        </w:tc>
        <w:tc>
          <w:tcPr>
            <w:tcW w:w="3448" w:type="dxa"/>
            <w:shd w:val="clear" w:color="auto" w:fill="auto"/>
            <w:vAlign w:val="bottom"/>
          </w:tcPr>
          <w:p w14:paraId="0510C53F" w14:textId="77777777" w:rsidR="00973B4E" w:rsidRPr="00B5212D" w:rsidRDefault="00973B4E" w:rsidP="001272AC">
            <w:pPr>
              <w:spacing w:after="0" w:line="240" w:lineRule="auto"/>
              <w:rPr>
                <w:rFonts w:eastAsia="Times New Roman"/>
                <w:color w:val="4C4747"/>
                <w:sz w:val="20"/>
                <w:szCs w:val="20"/>
                <w:lang w:eastAsia="es-DO"/>
              </w:rPr>
            </w:pPr>
            <w:r w:rsidRPr="00B5212D">
              <w:rPr>
                <w:rFonts w:eastAsia="Times New Roman"/>
                <w:color w:val="4C4747"/>
                <w:sz w:val="20"/>
                <w:szCs w:val="20"/>
                <w:lang w:eastAsia="es-DO"/>
              </w:rPr>
              <w:t xml:space="preserve">Concursos </w:t>
            </w:r>
            <w:proofErr w:type="spellStart"/>
            <w:r w:rsidRPr="00B5212D">
              <w:rPr>
                <w:rFonts w:eastAsia="Times New Roman"/>
                <w:color w:val="4C4747"/>
                <w:sz w:val="20"/>
                <w:szCs w:val="20"/>
                <w:lang w:eastAsia="es-DO"/>
              </w:rPr>
              <w:t>Públicos</w:t>
            </w:r>
            <w:proofErr w:type="spellEnd"/>
          </w:p>
        </w:tc>
        <w:tc>
          <w:tcPr>
            <w:tcW w:w="1056" w:type="dxa"/>
            <w:shd w:val="clear" w:color="auto" w:fill="auto"/>
            <w:vAlign w:val="bottom"/>
          </w:tcPr>
          <w:p w14:paraId="6F6BC34C"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100</w:t>
            </w:r>
          </w:p>
        </w:tc>
        <w:tc>
          <w:tcPr>
            <w:tcW w:w="834" w:type="dxa"/>
            <w:shd w:val="clear" w:color="auto" w:fill="auto"/>
            <w:vAlign w:val="bottom"/>
          </w:tcPr>
          <w:p w14:paraId="14302A68"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tcPr>
          <w:p w14:paraId="16D78B8F"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r>
      <w:tr w:rsidR="005D34AF" w:rsidRPr="004E7EF3" w14:paraId="727EA01F" w14:textId="77777777" w:rsidTr="00B7264C">
        <w:trPr>
          <w:trHeight w:val="281"/>
          <w:jc w:val="center"/>
        </w:trPr>
        <w:tc>
          <w:tcPr>
            <w:tcW w:w="1432" w:type="dxa"/>
            <w:shd w:val="clear" w:color="auto" w:fill="auto"/>
            <w:vAlign w:val="bottom"/>
          </w:tcPr>
          <w:p w14:paraId="50384542"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tcPr>
          <w:p w14:paraId="19C5C4B4"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5.2</w:t>
            </w:r>
          </w:p>
        </w:tc>
        <w:tc>
          <w:tcPr>
            <w:tcW w:w="3448" w:type="dxa"/>
            <w:shd w:val="clear" w:color="auto" w:fill="auto"/>
            <w:vAlign w:val="bottom"/>
          </w:tcPr>
          <w:p w14:paraId="5317EB0E"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Sistema de Administración de Servidores Públicos (SASP)</w:t>
            </w:r>
          </w:p>
        </w:tc>
        <w:tc>
          <w:tcPr>
            <w:tcW w:w="1056" w:type="dxa"/>
            <w:shd w:val="clear" w:color="auto" w:fill="auto"/>
            <w:vAlign w:val="bottom"/>
          </w:tcPr>
          <w:p w14:paraId="57A164BB"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100</w:t>
            </w:r>
          </w:p>
        </w:tc>
        <w:tc>
          <w:tcPr>
            <w:tcW w:w="834" w:type="dxa"/>
            <w:shd w:val="clear" w:color="auto" w:fill="auto"/>
            <w:vAlign w:val="bottom"/>
          </w:tcPr>
          <w:p w14:paraId="65A2424F"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tcPr>
          <w:p w14:paraId="1CD6AB84"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r>
      <w:tr w:rsidR="005D34AF" w:rsidRPr="004E7EF3" w14:paraId="050F7DC5" w14:textId="77777777" w:rsidTr="00B7264C">
        <w:trPr>
          <w:trHeight w:val="281"/>
          <w:jc w:val="center"/>
        </w:trPr>
        <w:tc>
          <w:tcPr>
            <w:tcW w:w="1432" w:type="dxa"/>
            <w:shd w:val="clear" w:color="auto" w:fill="auto"/>
            <w:hideMark/>
          </w:tcPr>
          <w:p w14:paraId="7ED1B5CD"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4E387315"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6.1</w:t>
            </w:r>
          </w:p>
        </w:tc>
        <w:tc>
          <w:tcPr>
            <w:tcW w:w="3448" w:type="dxa"/>
            <w:shd w:val="clear" w:color="auto" w:fill="auto"/>
            <w:vAlign w:val="bottom"/>
            <w:hideMark/>
          </w:tcPr>
          <w:p w14:paraId="66A3BEF9" w14:textId="77777777" w:rsidR="00973B4E" w:rsidRPr="00B5212D" w:rsidRDefault="00973B4E" w:rsidP="001272AC">
            <w:pPr>
              <w:spacing w:after="0" w:line="240" w:lineRule="auto"/>
              <w:rPr>
                <w:rFonts w:eastAsia="Times New Roman"/>
                <w:color w:val="4C4747"/>
                <w:sz w:val="20"/>
                <w:szCs w:val="20"/>
                <w:lang w:eastAsia="es-DO"/>
              </w:rPr>
            </w:pPr>
            <w:r w:rsidRPr="00B5212D">
              <w:rPr>
                <w:rFonts w:eastAsia="Times New Roman"/>
                <w:color w:val="4C4747"/>
                <w:sz w:val="20"/>
                <w:szCs w:val="20"/>
                <w:lang w:eastAsia="es-DO"/>
              </w:rPr>
              <w:t xml:space="preserve">Escala </w:t>
            </w:r>
            <w:proofErr w:type="spellStart"/>
            <w:r w:rsidRPr="00B5212D">
              <w:rPr>
                <w:rFonts w:eastAsia="Times New Roman"/>
                <w:color w:val="4C4747"/>
                <w:sz w:val="20"/>
                <w:szCs w:val="20"/>
                <w:lang w:eastAsia="es-DO"/>
              </w:rPr>
              <w:t>Salarial</w:t>
            </w:r>
            <w:proofErr w:type="spellEnd"/>
            <w:r w:rsidRPr="00B5212D">
              <w:rPr>
                <w:rFonts w:eastAsia="Times New Roman"/>
                <w:color w:val="4C4747"/>
                <w:sz w:val="20"/>
                <w:szCs w:val="20"/>
                <w:lang w:eastAsia="es-DO"/>
              </w:rPr>
              <w:t xml:space="preserve"> </w:t>
            </w:r>
            <w:proofErr w:type="spellStart"/>
            <w:r w:rsidRPr="00B5212D">
              <w:rPr>
                <w:rFonts w:eastAsia="Times New Roman"/>
                <w:color w:val="4C4747"/>
                <w:sz w:val="20"/>
                <w:szCs w:val="20"/>
                <w:lang w:eastAsia="es-DO"/>
              </w:rPr>
              <w:t>Aprobada</w:t>
            </w:r>
            <w:proofErr w:type="spellEnd"/>
          </w:p>
        </w:tc>
        <w:tc>
          <w:tcPr>
            <w:tcW w:w="1056" w:type="dxa"/>
            <w:shd w:val="clear" w:color="auto" w:fill="auto"/>
            <w:vAlign w:val="bottom"/>
            <w:hideMark/>
          </w:tcPr>
          <w:p w14:paraId="32E24833"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80</w:t>
            </w:r>
          </w:p>
        </w:tc>
        <w:tc>
          <w:tcPr>
            <w:tcW w:w="834" w:type="dxa"/>
            <w:shd w:val="clear" w:color="auto" w:fill="auto"/>
            <w:vAlign w:val="bottom"/>
            <w:hideMark/>
          </w:tcPr>
          <w:p w14:paraId="2DF89C07"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358687AB"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3.12</w:t>
            </w:r>
          </w:p>
        </w:tc>
      </w:tr>
      <w:tr w:rsidR="005D34AF" w:rsidRPr="004E7EF3" w14:paraId="37A390DC" w14:textId="77777777" w:rsidTr="00B7264C">
        <w:trPr>
          <w:trHeight w:val="281"/>
          <w:jc w:val="center"/>
        </w:trPr>
        <w:tc>
          <w:tcPr>
            <w:tcW w:w="1432" w:type="dxa"/>
            <w:shd w:val="clear" w:color="auto" w:fill="auto"/>
            <w:vAlign w:val="bottom"/>
          </w:tcPr>
          <w:p w14:paraId="3E58AF74"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tcPr>
          <w:p w14:paraId="6B4FDA84"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7.1</w:t>
            </w:r>
          </w:p>
        </w:tc>
        <w:tc>
          <w:tcPr>
            <w:tcW w:w="3448" w:type="dxa"/>
            <w:shd w:val="clear" w:color="auto" w:fill="auto"/>
            <w:vAlign w:val="bottom"/>
          </w:tcPr>
          <w:p w14:paraId="717EF0F0"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Gestión de Acuerdos de Desempeño</w:t>
            </w:r>
          </w:p>
        </w:tc>
        <w:tc>
          <w:tcPr>
            <w:tcW w:w="1056" w:type="dxa"/>
            <w:shd w:val="clear" w:color="auto" w:fill="auto"/>
            <w:vAlign w:val="bottom"/>
          </w:tcPr>
          <w:p w14:paraId="2DEE121D" w14:textId="1A6BE352"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71</w:t>
            </w:r>
          </w:p>
        </w:tc>
        <w:tc>
          <w:tcPr>
            <w:tcW w:w="834" w:type="dxa"/>
            <w:shd w:val="clear" w:color="auto" w:fill="auto"/>
            <w:vAlign w:val="bottom"/>
          </w:tcPr>
          <w:p w14:paraId="21399DCE"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tcPr>
          <w:p w14:paraId="3A67B550" w14:textId="6F8B9241"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2.769</w:t>
            </w:r>
          </w:p>
        </w:tc>
      </w:tr>
      <w:tr w:rsidR="005D34AF" w:rsidRPr="004E7EF3" w14:paraId="48FA6D95" w14:textId="77777777" w:rsidTr="00B7264C">
        <w:trPr>
          <w:trHeight w:val="281"/>
          <w:jc w:val="center"/>
        </w:trPr>
        <w:tc>
          <w:tcPr>
            <w:tcW w:w="1432" w:type="dxa"/>
            <w:shd w:val="clear" w:color="auto" w:fill="auto"/>
            <w:vAlign w:val="bottom"/>
          </w:tcPr>
          <w:p w14:paraId="18F916C0"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tcPr>
          <w:p w14:paraId="26EA7A86"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7.3</w:t>
            </w:r>
          </w:p>
        </w:tc>
        <w:tc>
          <w:tcPr>
            <w:tcW w:w="3448" w:type="dxa"/>
            <w:shd w:val="clear" w:color="auto" w:fill="auto"/>
            <w:vAlign w:val="bottom"/>
          </w:tcPr>
          <w:p w14:paraId="0C6B380E"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Evaluación del Desempeño por Resultados y Competencias</w:t>
            </w:r>
          </w:p>
        </w:tc>
        <w:tc>
          <w:tcPr>
            <w:tcW w:w="1056" w:type="dxa"/>
            <w:shd w:val="clear" w:color="auto" w:fill="auto"/>
            <w:vAlign w:val="bottom"/>
          </w:tcPr>
          <w:p w14:paraId="08522E9B" w14:textId="5E1EE2A4"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81</w:t>
            </w:r>
          </w:p>
        </w:tc>
        <w:tc>
          <w:tcPr>
            <w:tcW w:w="834" w:type="dxa"/>
            <w:shd w:val="clear" w:color="auto" w:fill="auto"/>
            <w:vAlign w:val="bottom"/>
          </w:tcPr>
          <w:p w14:paraId="53D2A8A7"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tcPr>
          <w:p w14:paraId="539CFF49" w14:textId="5AA8DB41"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3.159</w:t>
            </w:r>
          </w:p>
        </w:tc>
      </w:tr>
      <w:tr w:rsidR="005D34AF" w:rsidRPr="004E7EF3" w14:paraId="696990B8" w14:textId="77777777" w:rsidTr="00B7264C">
        <w:trPr>
          <w:trHeight w:val="281"/>
          <w:jc w:val="center"/>
        </w:trPr>
        <w:tc>
          <w:tcPr>
            <w:tcW w:w="1432" w:type="dxa"/>
            <w:shd w:val="clear" w:color="auto" w:fill="auto"/>
            <w:hideMark/>
          </w:tcPr>
          <w:p w14:paraId="4A4AD3B5"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33A893C8"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8.1</w:t>
            </w:r>
          </w:p>
        </w:tc>
        <w:tc>
          <w:tcPr>
            <w:tcW w:w="3448" w:type="dxa"/>
            <w:shd w:val="clear" w:color="auto" w:fill="auto"/>
            <w:vAlign w:val="bottom"/>
            <w:hideMark/>
          </w:tcPr>
          <w:p w14:paraId="653A2F01" w14:textId="77777777" w:rsidR="00973B4E" w:rsidRPr="00B5212D" w:rsidRDefault="00973B4E" w:rsidP="001272AC">
            <w:pPr>
              <w:spacing w:after="0" w:line="240" w:lineRule="auto"/>
              <w:rPr>
                <w:rFonts w:eastAsia="Times New Roman"/>
                <w:color w:val="4C4747"/>
                <w:sz w:val="20"/>
                <w:szCs w:val="20"/>
                <w:lang w:eastAsia="es-DO"/>
              </w:rPr>
            </w:pPr>
            <w:r w:rsidRPr="00B5212D">
              <w:rPr>
                <w:rFonts w:eastAsia="Times New Roman"/>
                <w:color w:val="4C4747"/>
                <w:sz w:val="20"/>
                <w:szCs w:val="20"/>
                <w:lang w:eastAsia="es-DO"/>
              </w:rPr>
              <w:t xml:space="preserve">Plan de </w:t>
            </w:r>
            <w:proofErr w:type="spellStart"/>
            <w:r w:rsidRPr="00B5212D">
              <w:rPr>
                <w:rFonts w:eastAsia="Times New Roman"/>
                <w:color w:val="4C4747"/>
                <w:sz w:val="20"/>
                <w:szCs w:val="20"/>
                <w:lang w:eastAsia="es-DO"/>
              </w:rPr>
              <w:t>Capacitación</w:t>
            </w:r>
            <w:proofErr w:type="spellEnd"/>
          </w:p>
        </w:tc>
        <w:tc>
          <w:tcPr>
            <w:tcW w:w="1056" w:type="dxa"/>
            <w:shd w:val="clear" w:color="auto" w:fill="auto"/>
            <w:vAlign w:val="bottom"/>
            <w:hideMark/>
          </w:tcPr>
          <w:p w14:paraId="042A20EB" w14:textId="0933EB00"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8</w:t>
            </w:r>
            <w:r w:rsidR="00973B4E" w:rsidRPr="00B5212D">
              <w:rPr>
                <w:rFonts w:eastAsia="Times New Roman"/>
                <w:color w:val="4C4747"/>
                <w:sz w:val="20"/>
                <w:szCs w:val="20"/>
                <w:lang w:eastAsia="es-DO"/>
              </w:rPr>
              <w:t>4</w:t>
            </w:r>
          </w:p>
        </w:tc>
        <w:tc>
          <w:tcPr>
            <w:tcW w:w="834" w:type="dxa"/>
            <w:shd w:val="clear" w:color="auto" w:fill="auto"/>
            <w:vAlign w:val="bottom"/>
            <w:hideMark/>
          </w:tcPr>
          <w:p w14:paraId="5F3D8BE5"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572CB6B1" w14:textId="325A5D78"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3.276</w:t>
            </w:r>
          </w:p>
        </w:tc>
      </w:tr>
      <w:tr w:rsidR="005D34AF" w:rsidRPr="004E7EF3" w14:paraId="1AB4275E" w14:textId="77777777" w:rsidTr="00B7264C">
        <w:trPr>
          <w:trHeight w:val="281"/>
          <w:jc w:val="center"/>
        </w:trPr>
        <w:tc>
          <w:tcPr>
            <w:tcW w:w="1432" w:type="dxa"/>
            <w:shd w:val="clear" w:color="auto" w:fill="auto"/>
          </w:tcPr>
          <w:p w14:paraId="11E1DCAE"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tcPr>
          <w:p w14:paraId="20DBC007"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9.1</w:t>
            </w:r>
          </w:p>
        </w:tc>
        <w:tc>
          <w:tcPr>
            <w:tcW w:w="3448" w:type="dxa"/>
            <w:shd w:val="clear" w:color="auto" w:fill="auto"/>
            <w:vAlign w:val="bottom"/>
          </w:tcPr>
          <w:p w14:paraId="29628497" w14:textId="77777777" w:rsidR="00973B4E" w:rsidRPr="00B5212D" w:rsidRDefault="00973B4E" w:rsidP="001272AC">
            <w:pPr>
              <w:spacing w:after="0" w:line="240" w:lineRule="auto"/>
              <w:rPr>
                <w:rFonts w:eastAsia="Times New Roman"/>
                <w:color w:val="4C4747"/>
                <w:sz w:val="20"/>
                <w:szCs w:val="20"/>
                <w:lang w:eastAsia="es-DO"/>
              </w:rPr>
            </w:pPr>
            <w:proofErr w:type="spellStart"/>
            <w:r w:rsidRPr="00B5212D">
              <w:rPr>
                <w:rFonts w:eastAsia="Times New Roman"/>
                <w:color w:val="4C4747"/>
                <w:sz w:val="20"/>
                <w:szCs w:val="20"/>
                <w:lang w:eastAsia="es-DO"/>
              </w:rPr>
              <w:t>Asociación</w:t>
            </w:r>
            <w:proofErr w:type="spellEnd"/>
            <w:r w:rsidRPr="00B5212D">
              <w:rPr>
                <w:rFonts w:eastAsia="Times New Roman"/>
                <w:color w:val="4C4747"/>
                <w:sz w:val="20"/>
                <w:szCs w:val="20"/>
                <w:lang w:eastAsia="es-DO"/>
              </w:rPr>
              <w:t xml:space="preserve"> de </w:t>
            </w:r>
            <w:proofErr w:type="spellStart"/>
            <w:r w:rsidRPr="00B5212D">
              <w:rPr>
                <w:rFonts w:eastAsia="Times New Roman"/>
                <w:color w:val="4C4747"/>
                <w:sz w:val="20"/>
                <w:szCs w:val="20"/>
                <w:lang w:eastAsia="es-DO"/>
              </w:rPr>
              <w:t>Servidores</w:t>
            </w:r>
            <w:proofErr w:type="spellEnd"/>
            <w:r w:rsidRPr="00B5212D">
              <w:rPr>
                <w:rFonts w:eastAsia="Times New Roman"/>
                <w:color w:val="4C4747"/>
                <w:sz w:val="20"/>
                <w:szCs w:val="20"/>
                <w:lang w:eastAsia="es-DO"/>
              </w:rPr>
              <w:t xml:space="preserve"> </w:t>
            </w:r>
            <w:proofErr w:type="spellStart"/>
            <w:r w:rsidRPr="00B5212D">
              <w:rPr>
                <w:rFonts w:eastAsia="Times New Roman"/>
                <w:color w:val="4C4747"/>
                <w:sz w:val="20"/>
                <w:szCs w:val="20"/>
                <w:lang w:eastAsia="es-DO"/>
              </w:rPr>
              <w:t>Públicos</w:t>
            </w:r>
            <w:proofErr w:type="spellEnd"/>
          </w:p>
        </w:tc>
        <w:tc>
          <w:tcPr>
            <w:tcW w:w="1056" w:type="dxa"/>
            <w:shd w:val="clear" w:color="auto" w:fill="auto"/>
            <w:vAlign w:val="bottom"/>
          </w:tcPr>
          <w:p w14:paraId="43856999" w14:textId="11ED271A"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84</w:t>
            </w:r>
          </w:p>
        </w:tc>
        <w:tc>
          <w:tcPr>
            <w:tcW w:w="834" w:type="dxa"/>
            <w:shd w:val="clear" w:color="auto" w:fill="auto"/>
            <w:vAlign w:val="bottom"/>
          </w:tcPr>
          <w:p w14:paraId="7030FD21"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tcPr>
          <w:p w14:paraId="226BC012" w14:textId="2B2D2ABB"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3.276</w:t>
            </w:r>
          </w:p>
        </w:tc>
      </w:tr>
      <w:tr w:rsidR="005D34AF" w:rsidRPr="004E7EF3" w14:paraId="162567C3" w14:textId="77777777" w:rsidTr="00B7264C">
        <w:trPr>
          <w:trHeight w:val="281"/>
          <w:jc w:val="center"/>
        </w:trPr>
        <w:tc>
          <w:tcPr>
            <w:tcW w:w="1432" w:type="dxa"/>
            <w:shd w:val="clear" w:color="auto" w:fill="auto"/>
            <w:vAlign w:val="bottom"/>
          </w:tcPr>
          <w:p w14:paraId="0C56F6CD"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lastRenderedPageBreak/>
              <w:t>154</w:t>
            </w:r>
          </w:p>
        </w:tc>
        <w:tc>
          <w:tcPr>
            <w:tcW w:w="919" w:type="dxa"/>
            <w:shd w:val="clear" w:color="auto" w:fill="auto"/>
            <w:vAlign w:val="bottom"/>
          </w:tcPr>
          <w:p w14:paraId="7F46CC0B"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9.2</w:t>
            </w:r>
          </w:p>
        </w:tc>
        <w:tc>
          <w:tcPr>
            <w:tcW w:w="3448" w:type="dxa"/>
            <w:shd w:val="clear" w:color="auto" w:fill="auto"/>
            <w:vAlign w:val="bottom"/>
          </w:tcPr>
          <w:p w14:paraId="5A0EBD54"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Fortalecimiento de las Relaciones Laborales</w:t>
            </w:r>
          </w:p>
        </w:tc>
        <w:tc>
          <w:tcPr>
            <w:tcW w:w="1056" w:type="dxa"/>
            <w:shd w:val="clear" w:color="auto" w:fill="auto"/>
            <w:vAlign w:val="bottom"/>
          </w:tcPr>
          <w:p w14:paraId="028218C2" w14:textId="2C68300A"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59</w:t>
            </w:r>
          </w:p>
        </w:tc>
        <w:tc>
          <w:tcPr>
            <w:tcW w:w="834" w:type="dxa"/>
            <w:shd w:val="clear" w:color="auto" w:fill="auto"/>
            <w:vAlign w:val="bottom"/>
          </w:tcPr>
          <w:p w14:paraId="53FC8AC4"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tcPr>
          <w:p w14:paraId="1A645534" w14:textId="28282B62" w:rsidR="00973B4E" w:rsidRPr="00B5212D" w:rsidRDefault="00B7264C"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2.301</w:t>
            </w:r>
          </w:p>
        </w:tc>
      </w:tr>
      <w:tr w:rsidR="005D34AF" w:rsidRPr="004E7EF3" w14:paraId="35911365" w14:textId="77777777" w:rsidTr="00B7264C">
        <w:trPr>
          <w:trHeight w:val="281"/>
          <w:jc w:val="center"/>
        </w:trPr>
        <w:tc>
          <w:tcPr>
            <w:tcW w:w="1432" w:type="dxa"/>
            <w:shd w:val="clear" w:color="auto" w:fill="auto"/>
          </w:tcPr>
          <w:p w14:paraId="340A5C56"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tcPr>
          <w:p w14:paraId="0C852770"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9.3</w:t>
            </w:r>
          </w:p>
        </w:tc>
        <w:tc>
          <w:tcPr>
            <w:tcW w:w="3448" w:type="dxa"/>
            <w:shd w:val="clear" w:color="auto" w:fill="auto"/>
            <w:vAlign w:val="bottom"/>
          </w:tcPr>
          <w:p w14:paraId="6B469F25"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Institucionalización del Régimen Ético y Disciplinario de los Servidores Públicos en el 100% de su Personal</w:t>
            </w:r>
          </w:p>
        </w:tc>
        <w:tc>
          <w:tcPr>
            <w:tcW w:w="1056" w:type="dxa"/>
            <w:shd w:val="clear" w:color="auto" w:fill="auto"/>
            <w:vAlign w:val="bottom"/>
          </w:tcPr>
          <w:p w14:paraId="0F5435C5"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79</w:t>
            </w:r>
          </w:p>
        </w:tc>
        <w:tc>
          <w:tcPr>
            <w:tcW w:w="834" w:type="dxa"/>
            <w:shd w:val="clear" w:color="auto" w:fill="auto"/>
            <w:vAlign w:val="bottom"/>
          </w:tcPr>
          <w:p w14:paraId="2C9F8CA0" w14:textId="5665B1BB"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w:t>
            </w:r>
            <w:r w:rsidR="00ED1CF3" w:rsidRPr="00B5212D">
              <w:rPr>
                <w:rFonts w:eastAsia="Times New Roman"/>
                <w:color w:val="4C4747"/>
                <w:sz w:val="20"/>
                <w:szCs w:val="20"/>
                <w:lang w:eastAsia="es-DO"/>
              </w:rPr>
              <w:t>.</w:t>
            </w:r>
            <w:r w:rsidRPr="00B5212D">
              <w:rPr>
                <w:rFonts w:eastAsia="Times New Roman"/>
                <w:color w:val="4C4747"/>
                <w:sz w:val="20"/>
                <w:szCs w:val="20"/>
                <w:lang w:eastAsia="es-DO"/>
              </w:rPr>
              <w:t>9</w:t>
            </w:r>
          </w:p>
        </w:tc>
        <w:tc>
          <w:tcPr>
            <w:tcW w:w="882" w:type="dxa"/>
            <w:shd w:val="clear" w:color="auto" w:fill="auto"/>
            <w:vAlign w:val="bottom"/>
          </w:tcPr>
          <w:p w14:paraId="7FE2A997" w14:textId="0368D0AF" w:rsidR="00973B4E" w:rsidRPr="00B5212D" w:rsidRDefault="00ED1CF3"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3.081</w:t>
            </w:r>
          </w:p>
        </w:tc>
      </w:tr>
      <w:tr w:rsidR="005D34AF" w:rsidRPr="004E7EF3" w14:paraId="1D7B9A4F" w14:textId="77777777" w:rsidTr="00B7264C">
        <w:trPr>
          <w:trHeight w:val="562"/>
          <w:jc w:val="center"/>
        </w:trPr>
        <w:tc>
          <w:tcPr>
            <w:tcW w:w="1432" w:type="dxa"/>
            <w:shd w:val="clear" w:color="auto" w:fill="auto"/>
            <w:vAlign w:val="bottom"/>
            <w:hideMark/>
          </w:tcPr>
          <w:p w14:paraId="19A1E82E"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7354E20F"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9.4</w:t>
            </w:r>
          </w:p>
        </w:tc>
        <w:tc>
          <w:tcPr>
            <w:tcW w:w="3448" w:type="dxa"/>
            <w:shd w:val="clear" w:color="auto" w:fill="auto"/>
            <w:vAlign w:val="bottom"/>
            <w:hideMark/>
          </w:tcPr>
          <w:p w14:paraId="1A713FE1" w14:textId="77777777" w:rsidR="00973B4E" w:rsidRPr="00B5212D" w:rsidRDefault="00973B4E" w:rsidP="001272AC">
            <w:pPr>
              <w:spacing w:after="0" w:line="240" w:lineRule="auto"/>
              <w:rPr>
                <w:rFonts w:eastAsia="Times New Roman"/>
                <w:color w:val="4C4747"/>
                <w:sz w:val="20"/>
                <w:szCs w:val="20"/>
                <w:lang w:val="es-DO" w:eastAsia="es-DO"/>
              </w:rPr>
            </w:pPr>
            <w:r w:rsidRPr="00B5212D">
              <w:rPr>
                <w:rFonts w:eastAsia="Times New Roman"/>
                <w:color w:val="4C4747"/>
                <w:sz w:val="20"/>
                <w:szCs w:val="20"/>
                <w:lang w:val="es-DO" w:eastAsia="es-DO"/>
              </w:rPr>
              <w:t>Implementación del Sistema de Seguridad y Salud en el Trabajo en la Administración Pública</w:t>
            </w:r>
          </w:p>
        </w:tc>
        <w:tc>
          <w:tcPr>
            <w:tcW w:w="1056" w:type="dxa"/>
            <w:shd w:val="clear" w:color="auto" w:fill="auto"/>
            <w:vAlign w:val="bottom"/>
            <w:hideMark/>
          </w:tcPr>
          <w:p w14:paraId="05AC59E8" w14:textId="7BCC6974" w:rsidR="00973B4E" w:rsidRPr="00B5212D" w:rsidRDefault="00ED1CF3"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95</w:t>
            </w:r>
          </w:p>
        </w:tc>
        <w:tc>
          <w:tcPr>
            <w:tcW w:w="834" w:type="dxa"/>
            <w:shd w:val="clear" w:color="auto" w:fill="auto"/>
            <w:vAlign w:val="bottom"/>
            <w:hideMark/>
          </w:tcPr>
          <w:p w14:paraId="4001D17A"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20CE1801" w14:textId="6D6AD8DA" w:rsidR="00973B4E" w:rsidRPr="00B5212D" w:rsidRDefault="00ED1CF3"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3.705</w:t>
            </w:r>
          </w:p>
        </w:tc>
      </w:tr>
      <w:tr w:rsidR="005D34AF" w:rsidRPr="004E7EF3" w14:paraId="637FD15A" w14:textId="77777777" w:rsidTr="00B7264C">
        <w:trPr>
          <w:trHeight w:val="281"/>
          <w:jc w:val="center"/>
        </w:trPr>
        <w:tc>
          <w:tcPr>
            <w:tcW w:w="1432" w:type="dxa"/>
            <w:shd w:val="clear" w:color="auto" w:fill="auto"/>
            <w:vAlign w:val="bottom"/>
            <w:hideMark/>
          </w:tcPr>
          <w:p w14:paraId="29DB882A"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154</w:t>
            </w:r>
          </w:p>
        </w:tc>
        <w:tc>
          <w:tcPr>
            <w:tcW w:w="919" w:type="dxa"/>
            <w:shd w:val="clear" w:color="auto" w:fill="auto"/>
            <w:vAlign w:val="bottom"/>
            <w:hideMark/>
          </w:tcPr>
          <w:p w14:paraId="66038753"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9.5</w:t>
            </w:r>
          </w:p>
        </w:tc>
        <w:tc>
          <w:tcPr>
            <w:tcW w:w="3448" w:type="dxa"/>
            <w:shd w:val="clear" w:color="auto" w:fill="auto"/>
            <w:vAlign w:val="bottom"/>
            <w:hideMark/>
          </w:tcPr>
          <w:p w14:paraId="306B73B7" w14:textId="77777777" w:rsidR="00973B4E" w:rsidRPr="00B5212D" w:rsidRDefault="00973B4E" w:rsidP="001272AC">
            <w:pPr>
              <w:spacing w:after="0" w:line="240" w:lineRule="auto"/>
              <w:rPr>
                <w:rFonts w:eastAsia="Times New Roman"/>
                <w:color w:val="4C4747"/>
                <w:sz w:val="20"/>
                <w:szCs w:val="20"/>
                <w:lang w:eastAsia="es-DO"/>
              </w:rPr>
            </w:pPr>
            <w:proofErr w:type="spellStart"/>
            <w:r w:rsidRPr="00B5212D">
              <w:rPr>
                <w:rFonts w:eastAsia="Times New Roman"/>
                <w:color w:val="4C4747"/>
                <w:sz w:val="20"/>
                <w:szCs w:val="20"/>
                <w:lang w:eastAsia="es-DO"/>
              </w:rPr>
              <w:t>Encuesta</w:t>
            </w:r>
            <w:proofErr w:type="spellEnd"/>
            <w:r w:rsidRPr="00B5212D">
              <w:rPr>
                <w:rFonts w:eastAsia="Times New Roman"/>
                <w:color w:val="4C4747"/>
                <w:sz w:val="20"/>
                <w:szCs w:val="20"/>
                <w:lang w:eastAsia="es-DO"/>
              </w:rPr>
              <w:t xml:space="preserve"> de </w:t>
            </w:r>
            <w:proofErr w:type="spellStart"/>
            <w:r w:rsidRPr="00B5212D">
              <w:rPr>
                <w:rFonts w:eastAsia="Times New Roman"/>
                <w:color w:val="4C4747"/>
                <w:sz w:val="20"/>
                <w:szCs w:val="20"/>
                <w:lang w:eastAsia="es-DO"/>
              </w:rPr>
              <w:t>Clima</w:t>
            </w:r>
            <w:proofErr w:type="spellEnd"/>
            <w:r w:rsidRPr="00B5212D">
              <w:rPr>
                <w:rFonts w:eastAsia="Times New Roman"/>
                <w:color w:val="4C4747"/>
                <w:sz w:val="20"/>
                <w:szCs w:val="20"/>
                <w:lang w:eastAsia="es-DO"/>
              </w:rPr>
              <w:t xml:space="preserve"> Laboral</w:t>
            </w:r>
          </w:p>
        </w:tc>
        <w:tc>
          <w:tcPr>
            <w:tcW w:w="1056" w:type="dxa"/>
            <w:shd w:val="clear" w:color="auto" w:fill="auto"/>
            <w:vAlign w:val="bottom"/>
            <w:hideMark/>
          </w:tcPr>
          <w:p w14:paraId="2542F0EC"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100</w:t>
            </w:r>
          </w:p>
        </w:tc>
        <w:tc>
          <w:tcPr>
            <w:tcW w:w="834" w:type="dxa"/>
            <w:shd w:val="clear" w:color="auto" w:fill="auto"/>
            <w:vAlign w:val="bottom"/>
            <w:hideMark/>
          </w:tcPr>
          <w:p w14:paraId="1421657A"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c>
          <w:tcPr>
            <w:tcW w:w="882" w:type="dxa"/>
            <w:shd w:val="clear" w:color="auto" w:fill="auto"/>
            <w:vAlign w:val="bottom"/>
            <w:hideMark/>
          </w:tcPr>
          <w:p w14:paraId="603EC7B2" w14:textId="77777777" w:rsidR="00973B4E" w:rsidRPr="00B5212D" w:rsidRDefault="00973B4E" w:rsidP="001272AC">
            <w:pPr>
              <w:spacing w:after="0" w:line="240" w:lineRule="auto"/>
              <w:jc w:val="center"/>
              <w:rPr>
                <w:rFonts w:eastAsia="Times New Roman"/>
                <w:color w:val="4C4747"/>
                <w:sz w:val="20"/>
                <w:szCs w:val="20"/>
                <w:lang w:eastAsia="es-DO"/>
              </w:rPr>
            </w:pPr>
            <w:r w:rsidRPr="00B5212D">
              <w:rPr>
                <w:rFonts w:eastAsia="Times New Roman"/>
                <w:color w:val="4C4747"/>
                <w:sz w:val="20"/>
                <w:szCs w:val="20"/>
                <w:lang w:eastAsia="es-DO"/>
              </w:rPr>
              <w:t>3.9</w:t>
            </w:r>
          </w:p>
        </w:tc>
      </w:tr>
      <w:tr w:rsidR="005D34AF" w:rsidRPr="004E7EF3" w14:paraId="6B62CD88" w14:textId="77777777" w:rsidTr="000200BB">
        <w:trPr>
          <w:trHeight w:val="562"/>
          <w:jc w:val="center"/>
        </w:trPr>
        <w:tc>
          <w:tcPr>
            <w:tcW w:w="1432" w:type="dxa"/>
            <w:shd w:val="clear" w:color="auto" w:fill="auto"/>
            <w:vAlign w:val="bottom"/>
          </w:tcPr>
          <w:p w14:paraId="398F53CB" w14:textId="77777777" w:rsidR="00973B4E" w:rsidRPr="00B5212D" w:rsidRDefault="00973B4E" w:rsidP="001272AC">
            <w:pPr>
              <w:spacing w:after="0" w:line="240" w:lineRule="auto"/>
              <w:jc w:val="right"/>
              <w:rPr>
                <w:rFonts w:eastAsia="Times New Roman"/>
                <w:b/>
                <w:color w:val="4C4747"/>
                <w:sz w:val="20"/>
                <w:szCs w:val="20"/>
                <w:lang w:eastAsia="es-DO"/>
              </w:rPr>
            </w:pPr>
          </w:p>
        </w:tc>
        <w:tc>
          <w:tcPr>
            <w:tcW w:w="919" w:type="dxa"/>
            <w:shd w:val="clear" w:color="auto" w:fill="auto"/>
            <w:vAlign w:val="bottom"/>
          </w:tcPr>
          <w:p w14:paraId="4A8E7461" w14:textId="77777777" w:rsidR="00973B4E" w:rsidRPr="00B5212D" w:rsidRDefault="00973B4E" w:rsidP="001272AC">
            <w:pPr>
              <w:spacing w:after="0" w:line="240" w:lineRule="auto"/>
              <w:jc w:val="right"/>
              <w:rPr>
                <w:rFonts w:eastAsia="Times New Roman"/>
                <w:b/>
                <w:color w:val="4C4747"/>
                <w:sz w:val="20"/>
                <w:szCs w:val="20"/>
                <w:lang w:eastAsia="es-DO"/>
              </w:rPr>
            </w:pPr>
          </w:p>
        </w:tc>
        <w:tc>
          <w:tcPr>
            <w:tcW w:w="3448" w:type="dxa"/>
            <w:shd w:val="clear" w:color="auto" w:fill="auto"/>
            <w:vAlign w:val="bottom"/>
          </w:tcPr>
          <w:p w14:paraId="56137AB7" w14:textId="77777777" w:rsidR="00973B4E" w:rsidRPr="00B5212D" w:rsidRDefault="00973B4E" w:rsidP="001272AC">
            <w:pPr>
              <w:spacing w:after="0" w:line="240" w:lineRule="auto"/>
              <w:rPr>
                <w:rFonts w:eastAsia="Times New Roman"/>
                <w:b/>
                <w:color w:val="4C4747"/>
                <w:sz w:val="20"/>
                <w:szCs w:val="20"/>
                <w:lang w:eastAsia="es-DO"/>
              </w:rPr>
            </w:pPr>
          </w:p>
        </w:tc>
        <w:tc>
          <w:tcPr>
            <w:tcW w:w="1891" w:type="dxa"/>
            <w:gridSpan w:val="2"/>
            <w:shd w:val="clear" w:color="auto" w:fill="auto"/>
            <w:vAlign w:val="bottom"/>
          </w:tcPr>
          <w:p w14:paraId="44579147" w14:textId="307736C3" w:rsidR="00973B4E" w:rsidRPr="00B5212D" w:rsidRDefault="00973B4E" w:rsidP="001272AC">
            <w:pPr>
              <w:spacing w:after="0" w:line="240" w:lineRule="auto"/>
              <w:jc w:val="center"/>
              <w:rPr>
                <w:rFonts w:eastAsia="Times New Roman"/>
                <w:b/>
                <w:color w:val="4C4747"/>
                <w:sz w:val="20"/>
                <w:szCs w:val="20"/>
                <w:lang w:eastAsia="es-DO"/>
              </w:rPr>
            </w:pPr>
            <w:r w:rsidRPr="00B5212D">
              <w:rPr>
                <w:rFonts w:eastAsia="Times New Roman"/>
                <w:b/>
                <w:color w:val="4C4747"/>
                <w:sz w:val="20"/>
                <w:szCs w:val="20"/>
                <w:lang w:eastAsia="es-DO"/>
              </w:rPr>
              <w:t>TOTAL</w:t>
            </w:r>
            <w:r w:rsidR="00ED1CF3" w:rsidRPr="00B5212D">
              <w:rPr>
                <w:rFonts w:eastAsia="Times New Roman"/>
                <w:b/>
                <w:color w:val="4C4747"/>
                <w:sz w:val="20"/>
                <w:szCs w:val="20"/>
                <w:lang w:eastAsia="es-DO"/>
              </w:rPr>
              <w:t xml:space="preserve"> %</w:t>
            </w:r>
          </w:p>
        </w:tc>
        <w:tc>
          <w:tcPr>
            <w:tcW w:w="882" w:type="dxa"/>
            <w:shd w:val="clear" w:color="auto" w:fill="auto"/>
            <w:vAlign w:val="bottom"/>
          </w:tcPr>
          <w:p w14:paraId="6E6D1F9D" w14:textId="31E16F4A" w:rsidR="00973B4E" w:rsidRPr="00B5212D" w:rsidRDefault="00ED1CF3" w:rsidP="001272AC">
            <w:pPr>
              <w:spacing w:after="0" w:line="240" w:lineRule="auto"/>
              <w:jc w:val="center"/>
              <w:rPr>
                <w:rFonts w:eastAsia="Times New Roman"/>
                <w:b/>
                <w:color w:val="4C4747"/>
                <w:sz w:val="20"/>
                <w:szCs w:val="20"/>
                <w:lang w:eastAsia="es-DO"/>
              </w:rPr>
            </w:pPr>
            <w:r w:rsidRPr="00B5212D">
              <w:rPr>
                <w:rFonts w:eastAsia="Times New Roman"/>
                <w:b/>
                <w:color w:val="4C4747"/>
                <w:sz w:val="20"/>
                <w:szCs w:val="20"/>
                <w:lang w:eastAsia="es-DO"/>
              </w:rPr>
              <w:t>88.378</w:t>
            </w:r>
          </w:p>
        </w:tc>
      </w:tr>
    </w:tbl>
    <w:p w14:paraId="4873D237" w14:textId="77777777" w:rsidR="00973B4E" w:rsidRPr="00B5212D" w:rsidRDefault="00973B4E" w:rsidP="001272AC">
      <w:pPr>
        <w:pStyle w:val="Prrafodelista"/>
        <w:tabs>
          <w:tab w:val="left" w:pos="709"/>
        </w:tabs>
        <w:spacing w:line="360" w:lineRule="auto"/>
        <w:ind w:left="0" w:right="74"/>
        <w:jc w:val="center"/>
        <w:rPr>
          <w:i/>
          <w:color w:val="4C4747"/>
          <w:sz w:val="18"/>
          <w:szCs w:val="18"/>
        </w:rPr>
      </w:pPr>
      <w:r w:rsidRPr="00B5212D">
        <w:rPr>
          <w:bCs/>
          <w:i/>
          <w:color w:val="4C4747"/>
          <w:sz w:val="18"/>
          <w:szCs w:val="18"/>
        </w:rPr>
        <w:t>Fuente:</w:t>
      </w:r>
      <w:r w:rsidRPr="00B5212D">
        <w:rPr>
          <w:i/>
          <w:color w:val="4C4747"/>
          <w:sz w:val="18"/>
          <w:szCs w:val="18"/>
        </w:rPr>
        <w:t xml:space="preserve"> Ministerio de Administración Pública.</w:t>
      </w:r>
    </w:p>
    <w:p w14:paraId="0FB0BAAE" w14:textId="77777777" w:rsidR="00D72C62" w:rsidRPr="005976E7" w:rsidRDefault="00D72C62" w:rsidP="007E222B">
      <w:pPr>
        <w:pStyle w:val="Prrafodelista"/>
        <w:tabs>
          <w:tab w:val="left" w:pos="709"/>
        </w:tabs>
        <w:spacing w:line="360" w:lineRule="auto"/>
        <w:ind w:left="0" w:right="74"/>
        <w:rPr>
          <w:b/>
          <w:bCs/>
          <w:iCs/>
          <w:color w:val="4C4747"/>
          <w:sz w:val="28"/>
          <w:szCs w:val="28"/>
        </w:rPr>
      </w:pPr>
    </w:p>
    <w:p w14:paraId="28C8E97A" w14:textId="77777777" w:rsidR="00973B4E" w:rsidRPr="005976E7" w:rsidRDefault="00973B4E" w:rsidP="005976E7">
      <w:pPr>
        <w:pStyle w:val="TITULOS1"/>
      </w:pPr>
      <w:bookmarkStart w:id="74" w:name="_Toc60131512"/>
      <w:bookmarkStart w:id="75" w:name="_Toc78470976"/>
      <w:bookmarkStart w:id="76" w:name="_Toc78471904"/>
      <w:bookmarkStart w:id="77" w:name="_Toc78472102"/>
      <w:bookmarkStart w:id="78" w:name="_Toc123132958"/>
      <w:bookmarkStart w:id="79" w:name="_Toc153536553"/>
      <w:bookmarkStart w:id="80" w:name="_Toc185233318"/>
      <w:r w:rsidRPr="005976E7">
        <w:t>Índice de Transparencia</w:t>
      </w:r>
      <w:bookmarkEnd w:id="74"/>
      <w:bookmarkEnd w:id="75"/>
      <w:bookmarkEnd w:id="76"/>
      <w:bookmarkEnd w:id="77"/>
      <w:bookmarkEnd w:id="78"/>
      <w:bookmarkEnd w:id="79"/>
      <w:bookmarkEnd w:id="80"/>
    </w:p>
    <w:p w14:paraId="3EB1B3D4" w14:textId="110FD592" w:rsidR="00973B4E" w:rsidRPr="00B5212D" w:rsidRDefault="00C0250B" w:rsidP="007E222B">
      <w:pPr>
        <w:tabs>
          <w:tab w:val="left" w:pos="0"/>
        </w:tabs>
        <w:spacing w:after="0" w:line="360" w:lineRule="auto"/>
        <w:ind w:right="74"/>
        <w:jc w:val="both"/>
        <w:textAlignment w:val="baseline"/>
        <w:rPr>
          <w:color w:val="4C4747"/>
          <w:lang w:val="es-DO"/>
        </w:rPr>
      </w:pPr>
      <w:r w:rsidRPr="00B5212D">
        <w:rPr>
          <w:color w:val="4C4747"/>
          <w:lang w:val="es-DO"/>
        </w:rPr>
        <w:t>El n</w:t>
      </w:r>
      <w:r w:rsidR="00973B4E" w:rsidRPr="00B5212D">
        <w:rPr>
          <w:color w:val="4C4747"/>
          <w:lang w:val="es-DO"/>
        </w:rPr>
        <w:t>ivel de cumplimiento acceso a la información</w:t>
      </w:r>
      <w:r w:rsidRPr="00B5212D">
        <w:rPr>
          <w:color w:val="4C4747"/>
          <w:lang w:val="es-DO"/>
        </w:rPr>
        <w:t>,</w:t>
      </w:r>
      <w:r w:rsidR="00973B4E" w:rsidRPr="00B5212D">
        <w:rPr>
          <w:color w:val="4C4747"/>
          <w:lang w:val="es-DO"/>
        </w:rPr>
        <w:t xml:space="preserve"> a la</w:t>
      </w:r>
      <w:r w:rsidRPr="00B5212D">
        <w:rPr>
          <w:color w:val="4C4747"/>
          <w:lang w:val="es-DO"/>
        </w:rPr>
        <w:t xml:space="preserve"> última</w:t>
      </w:r>
      <w:r w:rsidR="00973B4E" w:rsidRPr="00B5212D">
        <w:rPr>
          <w:color w:val="4C4747"/>
          <w:lang w:val="es-DO"/>
        </w:rPr>
        <w:t xml:space="preserve"> fecha</w:t>
      </w:r>
      <w:r w:rsidRPr="00B5212D">
        <w:rPr>
          <w:color w:val="4C4747"/>
          <w:lang w:val="es-DO"/>
        </w:rPr>
        <w:t xml:space="preserve"> que tenemos registrada es el siguiente: s</w:t>
      </w:r>
      <w:r w:rsidR="00973B4E" w:rsidRPr="00B5212D">
        <w:rPr>
          <w:color w:val="4C4747"/>
          <w:lang w:val="es-DO"/>
        </w:rPr>
        <w:t>e han recibido y completado a través del portal SAIP (monitoreado por l</w:t>
      </w:r>
      <w:r w:rsidR="00E252FB" w:rsidRPr="00B5212D">
        <w:rPr>
          <w:color w:val="4C4747"/>
          <w:lang w:val="es-DO"/>
        </w:rPr>
        <w:t>a DIGEIG) noventa y cinco (95</w:t>
      </w:r>
      <w:r w:rsidR="00973B4E" w:rsidRPr="00B5212D">
        <w:rPr>
          <w:color w:val="4C4747"/>
          <w:lang w:val="es-DO"/>
        </w:rPr>
        <w:t xml:space="preserve">) solicitudes de información, las cuales han sido respondidas dentro del plazo que establecido en el artículo 8 de la ley 200-04, sobre Libre Acceso a la Información Pública. </w:t>
      </w:r>
    </w:p>
    <w:p w14:paraId="424CA2EF" w14:textId="77777777" w:rsidR="00973B4E" w:rsidRPr="00B5212D" w:rsidRDefault="00973B4E" w:rsidP="007E222B">
      <w:pPr>
        <w:tabs>
          <w:tab w:val="left" w:pos="0"/>
        </w:tabs>
        <w:spacing w:after="0" w:line="360" w:lineRule="auto"/>
        <w:ind w:right="74"/>
        <w:jc w:val="both"/>
        <w:textAlignment w:val="baseline"/>
        <w:rPr>
          <w:color w:val="4C4747"/>
          <w:lang w:val="es-DO"/>
        </w:rPr>
      </w:pPr>
    </w:p>
    <w:p w14:paraId="11137947" w14:textId="71558CA2" w:rsidR="00973B4E" w:rsidRPr="00B5212D" w:rsidRDefault="00973B4E" w:rsidP="007E222B">
      <w:pPr>
        <w:tabs>
          <w:tab w:val="left" w:pos="0"/>
        </w:tabs>
        <w:spacing w:after="0" w:line="360" w:lineRule="auto"/>
        <w:ind w:right="74"/>
        <w:jc w:val="both"/>
        <w:textAlignment w:val="baseline"/>
        <w:rPr>
          <w:color w:val="4C4747"/>
          <w:lang w:val="es-DO"/>
        </w:rPr>
      </w:pPr>
      <w:r w:rsidRPr="00B5212D">
        <w:rPr>
          <w:color w:val="4C4747"/>
          <w:lang w:val="es-DO"/>
        </w:rPr>
        <w:t>El Sistema Quejas, Reclamos y Su</w:t>
      </w:r>
      <w:r w:rsidR="00E252FB" w:rsidRPr="00B5212D">
        <w:rPr>
          <w:color w:val="4C4747"/>
          <w:lang w:val="es-DO"/>
        </w:rPr>
        <w:t>gerencias (3-1-1)</w:t>
      </w:r>
      <w:r w:rsidR="00C0250B" w:rsidRPr="00B5212D">
        <w:rPr>
          <w:color w:val="4C4747"/>
          <w:lang w:val="es-DO"/>
        </w:rPr>
        <w:t xml:space="preserve"> en el año 2024, presenta la siguiente situación:</w:t>
      </w:r>
      <w:r w:rsidR="00E252FB" w:rsidRPr="00B5212D">
        <w:rPr>
          <w:color w:val="4C4747"/>
          <w:lang w:val="es-DO"/>
        </w:rPr>
        <w:t xml:space="preserve"> recibimos cinco (5)</w:t>
      </w:r>
      <w:r w:rsidRPr="00B5212D">
        <w:rPr>
          <w:color w:val="4C4747"/>
          <w:lang w:val="es-DO"/>
        </w:rPr>
        <w:t xml:space="preserve"> queja</w:t>
      </w:r>
      <w:r w:rsidR="000200BB" w:rsidRPr="00B5212D">
        <w:rPr>
          <w:color w:val="4C4747"/>
          <w:lang w:val="es-DO"/>
        </w:rPr>
        <w:t>s</w:t>
      </w:r>
      <w:r w:rsidRPr="00B5212D">
        <w:rPr>
          <w:color w:val="4C4747"/>
          <w:lang w:val="es-DO"/>
        </w:rPr>
        <w:t>, la</w:t>
      </w:r>
      <w:r w:rsidR="00C0250B" w:rsidRPr="00B5212D">
        <w:rPr>
          <w:color w:val="4C4747"/>
          <w:lang w:val="es-DO"/>
        </w:rPr>
        <w:t>s</w:t>
      </w:r>
      <w:r w:rsidRPr="00B5212D">
        <w:rPr>
          <w:color w:val="4C4747"/>
          <w:lang w:val="es-DO"/>
        </w:rPr>
        <w:t xml:space="preserve"> cual</w:t>
      </w:r>
      <w:r w:rsidR="00C0250B" w:rsidRPr="00B5212D">
        <w:rPr>
          <w:color w:val="4C4747"/>
          <w:lang w:val="es-DO"/>
        </w:rPr>
        <w:t>es</w:t>
      </w:r>
      <w:r w:rsidRPr="00B5212D">
        <w:rPr>
          <w:color w:val="4C4747"/>
          <w:lang w:val="es-DO"/>
        </w:rPr>
        <w:t xml:space="preserve"> fue</w:t>
      </w:r>
      <w:r w:rsidR="00C0250B" w:rsidRPr="00B5212D">
        <w:rPr>
          <w:color w:val="4C4747"/>
          <w:lang w:val="es-DO"/>
        </w:rPr>
        <w:t>ron</w:t>
      </w:r>
      <w:r w:rsidRPr="00B5212D">
        <w:rPr>
          <w:color w:val="4C4747"/>
          <w:lang w:val="es-DO"/>
        </w:rPr>
        <w:t xml:space="preserve"> resuelta</w:t>
      </w:r>
      <w:r w:rsidR="00C0250B" w:rsidRPr="00B5212D">
        <w:rPr>
          <w:color w:val="4C4747"/>
          <w:lang w:val="es-DO"/>
        </w:rPr>
        <w:t>s</w:t>
      </w:r>
      <w:r w:rsidRPr="00B5212D">
        <w:rPr>
          <w:color w:val="4C4747"/>
          <w:lang w:val="es-DO"/>
        </w:rPr>
        <w:t xml:space="preserve"> de maner</w:t>
      </w:r>
      <w:r w:rsidR="00E252FB" w:rsidRPr="00B5212D">
        <w:rPr>
          <w:color w:val="4C4747"/>
          <w:lang w:val="es-DO"/>
        </w:rPr>
        <w:t>a satisfactoria</w:t>
      </w:r>
      <w:r w:rsidRPr="00B5212D">
        <w:rPr>
          <w:color w:val="4C4747"/>
          <w:lang w:val="es-DO"/>
        </w:rPr>
        <w:t xml:space="preserve">. Los resultados de Mediciones al Sub-Portal de </w:t>
      </w:r>
      <w:r w:rsidR="000200BB" w:rsidRPr="00B5212D">
        <w:rPr>
          <w:color w:val="4C4747"/>
          <w:lang w:val="es-DO"/>
        </w:rPr>
        <w:t>T</w:t>
      </w:r>
      <w:r w:rsidRPr="00B5212D">
        <w:rPr>
          <w:color w:val="4C4747"/>
          <w:lang w:val="es-DO"/>
        </w:rPr>
        <w:t>ransparencia</w:t>
      </w:r>
      <w:r w:rsidR="000200BB" w:rsidRPr="00B5212D">
        <w:rPr>
          <w:color w:val="4C4747"/>
          <w:lang w:val="es-DO"/>
        </w:rPr>
        <w:t>,</w:t>
      </w:r>
      <w:r w:rsidRPr="00B5212D">
        <w:rPr>
          <w:color w:val="4C4747"/>
          <w:lang w:val="es-DO"/>
        </w:rPr>
        <w:t xml:space="preserve"> hasta el momento</w:t>
      </w:r>
      <w:r w:rsidR="00C0250B" w:rsidRPr="00B5212D">
        <w:rPr>
          <w:color w:val="4C4747"/>
          <w:lang w:val="es-DO"/>
        </w:rPr>
        <w:t>,</w:t>
      </w:r>
      <w:r w:rsidRPr="00B5212D">
        <w:rPr>
          <w:color w:val="4C4747"/>
          <w:lang w:val="es-DO"/>
        </w:rPr>
        <w:t xml:space="preserve"> la DIGIEG</w:t>
      </w:r>
      <w:r w:rsidR="000200BB" w:rsidRPr="00B5212D">
        <w:rPr>
          <w:color w:val="4C4747"/>
          <w:lang w:val="es-DO"/>
        </w:rPr>
        <w:t>,</w:t>
      </w:r>
      <w:r w:rsidRPr="00B5212D">
        <w:rPr>
          <w:color w:val="4C4747"/>
          <w:lang w:val="es-DO"/>
        </w:rPr>
        <w:t xml:space="preserve"> el último lap</w:t>
      </w:r>
      <w:r w:rsidR="00E252FB" w:rsidRPr="00B5212D">
        <w:rPr>
          <w:color w:val="4C4747"/>
          <w:lang w:val="es-DO"/>
        </w:rPr>
        <w:t xml:space="preserve">so evaluado </w:t>
      </w:r>
      <w:r w:rsidR="00851842" w:rsidRPr="00B5212D">
        <w:rPr>
          <w:color w:val="4C4747"/>
          <w:lang w:val="es-DO"/>
        </w:rPr>
        <w:t>corresponde</w:t>
      </w:r>
      <w:r w:rsidR="00E252FB" w:rsidRPr="00B5212D">
        <w:rPr>
          <w:color w:val="4C4747"/>
          <w:lang w:val="es-DO"/>
        </w:rPr>
        <w:t xml:space="preserve"> a</w:t>
      </w:r>
      <w:r w:rsidR="00851842" w:rsidRPr="00B5212D">
        <w:rPr>
          <w:color w:val="4C4747"/>
          <w:lang w:val="es-DO"/>
        </w:rPr>
        <w:t>l mes de</w:t>
      </w:r>
      <w:r w:rsidR="00E252FB" w:rsidRPr="00B5212D">
        <w:rPr>
          <w:color w:val="4C4747"/>
          <w:lang w:val="es-DO"/>
        </w:rPr>
        <w:t xml:space="preserve"> septiembre</w:t>
      </w:r>
      <w:r w:rsidR="00C0250B" w:rsidRPr="00B5212D">
        <w:rPr>
          <w:color w:val="4C4747"/>
          <w:lang w:val="es-DO"/>
        </w:rPr>
        <w:t>.</w:t>
      </w:r>
      <w:r w:rsidRPr="00B5212D">
        <w:rPr>
          <w:color w:val="4C4747"/>
          <w:lang w:val="es-DO"/>
        </w:rPr>
        <w:t xml:space="preserve"> </w:t>
      </w:r>
      <w:r w:rsidR="00C0250B" w:rsidRPr="00B5212D">
        <w:rPr>
          <w:color w:val="4C4747"/>
          <w:lang w:val="es-DO"/>
        </w:rPr>
        <w:t>A</w:t>
      </w:r>
      <w:r w:rsidR="008B244A" w:rsidRPr="00B5212D">
        <w:rPr>
          <w:color w:val="4C4747"/>
          <w:lang w:val="es-DO"/>
        </w:rPr>
        <w:t>ctualmente</w:t>
      </w:r>
      <w:r w:rsidR="00C0250B" w:rsidRPr="00B5212D">
        <w:rPr>
          <w:color w:val="4C4747"/>
          <w:lang w:val="es-DO"/>
        </w:rPr>
        <w:t>,</w:t>
      </w:r>
      <w:r w:rsidR="008B244A" w:rsidRPr="00B5212D">
        <w:rPr>
          <w:color w:val="4C4747"/>
          <w:lang w:val="es-DO"/>
        </w:rPr>
        <w:t xml:space="preserve"> el mes de octubre</w:t>
      </w:r>
      <w:r w:rsidRPr="00B5212D">
        <w:rPr>
          <w:color w:val="4C4747"/>
          <w:lang w:val="es-DO"/>
        </w:rPr>
        <w:t xml:space="preserve"> se encuentre en proceso de evaluación. </w:t>
      </w:r>
    </w:p>
    <w:p w14:paraId="33205317" w14:textId="77777777" w:rsidR="00973B4E" w:rsidRPr="00B5212D" w:rsidRDefault="00973B4E" w:rsidP="007E222B">
      <w:pPr>
        <w:tabs>
          <w:tab w:val="left" w:pos="0"/>
        </w:tabs>
        <w:spacing w:after="0" w:line="360" w:lineRule="auto"/>
        <w:ind w:right="74"/>
        <w:jc w:val="both"/>
        <w:textAlignment w:val="baseline"/>
        <w:rPr>
          <w:rFonts w:eastAsia="Times New Roman"/>
          <w:color w:val="4C4747"/>
          <w:lang w:val="es-DO"/>
        </w:rPr>
      </w:pPr>
      <w:r w:rsidRPr="00B5212D">
        <w:rPr>
          <w:rFonts w:eastAsia="Times New Roman"/>
          <w:color w:val="4C4747"/>
          <w:lang w:val="es-DO"/>
        </w:rPr>
        <w:t>La puntuación obtenida</w:t>
      </w:r>
      <w:r w:rsidR="008B244A" w:rsidRPr="00B5212D">
        <w:rPr>
          <w:rFonts w:eastAsia="Times New Roman"/>
          <w:color w:val="4C4747"/>
          <w:lang w:val="es-DO"/>
        </w:rPr>
        <w:t xml:space="preserve"> por mes en el año 2024</w:t>
      </w:r>
      <w:r w:rsidRPr="00B5212D">
        <w:rPr>
          <w:rFonts w:eastAsia="Times New Roman"/>
          <w:color w:val="4C4747"/>
          <w:lang w:val="es-DO"/>
        </w:rPr>
        <w:t>, se puede ver en la tabla 3.</w:t>
      </w:r>
    </w:p>
    <w:p w14:paraId="2AD468F4" w14:textId="77777777" w:rsidR="00C0250B" w:rsidRPr="00B5212D" w:rsidRDefault="00C0250B" w:rsidP="007E222B">
      <w:pPr>
        <w:tabs>
          <w:tab w:val="left" w:pos="0"/>
        </w:tabs>
        <w:spacing w:after="0" w:line="360" w:lineRule="auto"/>
        <w:ind w:right="74"/>
        <w:jc w:val="both"/>
        <w:textAlignment w:val="baseline"/>
        <w:rPr>
          <w:rFonts w:eastAsia="Times New Roman"/>
          <w:color w:val="4C4747"/>
          <w:lang w:val="es-DO"/>
        </w:rPr>
      </w:pPr>
    </w:p>
    <w:p w14:paraId="5B3FABA6" w14:textId="77777777" w:rsidR="00C0250B" w:rsidRPr="00B5212D" w:rsidRDefault="00C0250B" w:rsidP="007E222B">
      <w:pPr>
        <w:tabs>
          <w:tab w:val="left" w:pos="0"/>
        </w:tabs>
        <w:spacing w:after="0" w:line="360" w:lineRule="auto"/>
        <w:ind w:right="74"/>
        <w:jc w:val="both"/>
        <w:textAlignment w:val="baseline"/>
        <w:rPr>
          <w:rFonts w:eastAsia="Times New Roman"/>
          <w:color w:val="4C4747"/>
          <w:lang w:val="es-DO"/>
        </w:rPr>
      </w:pPr>
    </w:p>
    <w:p w14:paraId="56642366" w14:textId="6269EEB3" w:rsidR="00973B4E" w:rsidRPr="00B5212D" w:rsidRDefault="00973B4E" w:rsidP="000D7854">
      <w:pPr>
        <w:keepNext/>
        <w:tabs>
          <w:tab w:val="left" w:pos="0"/>
        </w:tabs>
        <w:spacing w:after="0" w:line="360" w:lineRule="auto"/>
        <w:ind w:left="360" w:right="74"/>
        <w:jc w:val="center"/>
        <w:rPr>
          <w:rFonts w:eastAsia="Times New Roman"/>
          <w:bCs/>
          <w:smallCaps/>
          <w:color w:val="4C4747"/>
          <w:lang w:val="es-DO"/>
        </w:rPr>
      </w:pPr>
      <w:bookmarkStart w:id="81" w:name="_Toc78527535"/>
      <w:r w:rsidRPr="00B5212D">
        <w:rPr>
          <w:rFonts w:eastAsia="Times New Roman"/>
          <w:b/>
          <w:bCs/>
          <w:smallCaps/>
          <w:color w:val="4C4747"/>
          <w:lang w:val="es-DO"/>
        </w:rPr>
        <w:lastRenderedPageBreak/>
        <w:t>T</w:t>
      </w:r>
      <w:r w:rsidRPr="00B5212D">
        <w:rPr>
          <w:rFonts w:eastAsia="Times New Roman"/>
          <w:b/>
          <w:color w:val="4C4747"/>
          <w:lang w:val="es-DO"/>
        </w:rPr>
        <w:t>abla</w:t>
      </w:r>
      <w:r w:rsidRPr="00B5212D">
        <w:rPr>
          <w:rFonts w:eastAsia="Times New Roman"/>
          <w:b/>
          <w:bCs/>
          <w:smallCaps/>
          <w:color w:val="4C4747"/>
          <w:lang w:val="es-DO"/>
        </w:rPr>
        <w:t xml:space="preserve"> 3.</w:t>
      </w:r>
      <w:r w:rsidRPr="00B5212D">
        <w:rPr>
          <w:rFonts w:eastAsia="Times New Roman"/>
          <w:bCs/>
          <w:smallCaps/>
          <w:color w:val="4C4747"/>
          <w:lang w:val="es-DO"/>
        </w:rPr>
        <w:t xml:space="preserve">  P</w:t>
      </w:r>
      <w:r w:rsidRPr="00B5212D">
        <w:rPr>
          <w:rFonts w:eastAsia="Times New Roman"/>
          <w:color w:val="4C4747"/>
          <w:lang w:val="es-DO"/>
        </w:rPr>
        <w:t>untuación del</w:t>
      </w:r>
      <w:r w:rsidRPr="00B5212D">
        <w:rPr>
          <w:rFonts w:eastAsia="Times New Roman"/>
          <w:bCs/>
          <w:smallCaps/>
          <w:color w:val="4C4747"/>
          <w:lang w:val="es-DO"/>
        </w:rPr>
        <w:t xml:space="preserve"> INDRHI </w:t>
      </w:r>
      <w:bookmarkEnd w:id="81"/>
      <w:r w:rsidRPr="00B5212D">
        <w:rPr>
          <w:rFonts w:eastAsia="Times New Roman"/>
          <w:color w:val="4C4747"/>
          <w:lang w:val="es-DO"/>
        </w:rPr>
        <w:t xml:space="preserve">año </w:t>
      </w:r>
      <w:r w:rsidR="00452007" w:rsidRPr="00B5212D">
        <w:rPr>
          <w:rFonts w:eastAsia="Times New Roman"/>
          <w:bCs/>
          <w:smallCaps/>
          <w:color w:val="4C4747"/>
          <w:lang w:val="es-DO"/>
        </w:rPr>
        <w:t>2024</w:t>
      </w:r>
    </w:p>
    <w:p w14:paraId="5AAEE49B" w14:textId="77777777" w:rsidR="00973B4E" w:rsidRPr="00B5212D" w:rsidRDefault="00973B4E" w:rsidP="000D7854">
      <w:pPr>
        <w:keepNext/>
        <w:tabs>
          <w:tab w:val="left" w:pos="0"/>
        </w:tabs>
        <w:spacing w:after="0" w:line="360" w:lineRule="auto"/>
        <w:ind w:left="720" w:right="74"/>
        <w:jc w:val="center"/>
        <w:rPr>
          <w:rFonts w:eastAsia="Times New Roman"/>
          <w:bCs/>
          <w:smallCaps/>
          <w:color w:val="4C4747"/>
          <w:lang w:val="es-DO"/>
        </w:rPr>
      </w:pPr>
      <w:r w:rsidRPr="00B5212D">
        <w:rPr>
          <w:rFonts w:eastAsia="Times New Roman"/>
          <w:color w:val="4C4747"/>
          <w:lang w:val="es-DO"/>
        </w:rPr>
        <w:t xml:space="preserve">en el Portal </w:t>
      </w:r>
      <w:proofErr w:type="spellStart"/>
      <w:r w:rsidRPr="00B5212D">
        <w:rPr>
          <w:rFonts w:eastAsia="Times New Roman"/>
          <w:color w:val="4C4747"/>
          <w:lang w:val="es-DO"/>
        </w:rPr>
        <w:t>Wed</w:t>
      </w:r>
      <w:proofErr w:type="spellEnd"/>
      <w:r w:rsidRPr="00B5212D">
        <w:rPr>
          <w:rFonts w:eastAsia="Times New Roman"/>
          <w:color w:val="4C4747"/>
          <w:lang w:val="es-DO"/>
        </w:rPr>
        <w:t xml:space="preserve"> de Transparencia</w:t>
      </w:r>
    </w:p>
    <w:tbl>
      <w:tblPr>
        <w:tblW w:w="0" w:type="auto"/>
        <w:jc w:val="center"/>
        <w:tblBorders>
          <w:top w:val="single" w:sz="8" w:space="0" w:color="1F3864"/>
          <w:left w:val="single" w:sz="8" w:space="0" w:color="1F3864"/>
          <w:bottom w:val="single" w:sz="8" w:space="0" w:color="1F3864"/>
          <w:right w:val="single" w:sz="8" w:space="0" w:color="1F3864"/>
          <w:insideH w:val="single" w:sz="8" w:space="0" w:color="1F3864"/>
          <w:insideV w:val="single" w:sz="8" w:space="0" w:color="1F3864"/>
        </w:tblBorders>
        <w:tblLook w:val="04A0" w:firstRow="1" w:lastRow="0" w:firstColumn="1" w:lastColumn="0" w:noHBand="0" w:noVBand="1"/>
      </w:tblPr>
      <w:tblGrid>
        <w:gridCol w:w="1402"/>
        <w:gridCol w:w="3867"/>
      </w:tblGrid>
      <w:tr w:rsidR="00851842" w:rsidRPr="00851842" w14:paraId="61323212" w14:textId="77777777" w:rsidTr="00851842">
        <w:trPr>
          <w:trHeight w:val="447"/>
          <w:tblHeader/>
          <w:jc w:val="center"/>
        </w:trPr>
        <w:tc>
          <w:tcPr>
            <w:tcW w:w="1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tcPr>
          <w:p w14:paraId="02850560" w14:textId="77777777" w:rsidR="00973B4E" w:rsidRPr="00851842" w:rsidRDefault="00973B4E" w:rsidP="006D191E">
            <w:pPr>
              <w:spacing w:after="0" w:line="360" w:lineRule="auto"/>
              <w:jc w:val="center"/>
              <w:rPr>
                <w:color w:val="FFFFFF" w:themeColor="background1"/>
                <w:spacing w:val="0"/>
                <w:lang w:val="es-MX"/>
              </w:rPr>
            </w:pPr>
            <w:r w:rsidRPr="00851842">
              <w:rPr>
                <w:rFonts w:eastAsia="Times New Roman"/>
                <w:color w:val="FFFFFF" w:themeColor="background1"/>
                <w:spacing w:val="0"/>
                <w:lang w:val="es-MX" w:eastAsia="es-DO"/>
              </w:rPr>
              <w:t>Mes</w:t>
            </w:r>
          </w:p>
        </w:tc>
        <w:tc>
          <w:tcPr>
            <w:tcW w:w="38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hideMark/>
          </w:tcPr>
          <w:p w14:paraId="442BD90A" w14:textId="77777777" w:rsidR="00973B4E" w:rsidRPr="00851842" w:rsidRDefault="00973B4E" w:rsidP="006D191E">
            <w:pPr>
              <w:spacing w:after="0" w:line="360" w:lineRule="auto"/>
              <w:jc w:val="center"/>
              <w:rPr>
                <w:color w:val="FFFFFF" w:themeColor="background1"/>
                <w:spacing w:val="0"/>
                <w:lang w:val="es-MX"/>
              </w:rPr>
            </w:pPr>
            <w:r w:rsidRPr="00851842">
              <w:rPr>
                <w:color w:val="FFFFFF" w:themeColor="background1"/>
                <w:spacing w:val="0"/>
                <w:lang w:val="es-MX"/>
              </w:rPr>
              <w:t>Calificación</w:t>
            </w:r>
          </w:p>
        </w:tc>
      </w:tr>
      <w:tr w:rsidR="00B5212D" w:rsidRPr="00B5212D" w14:paraId="46F1B221" w14:textId="77777777" w:rsidTr="00851842">
        <w:trPr>
          <w:trHeight w:val="460"/>
          <w:jc w:val="center"/>
        </w:trPr>
        <w:tc>
          <w:tcPr>
            <w:tcW w:w="1402" w:type="dxa"/>
            <w:tcBorders>
              <w:top w:val="single" w:sz="8" w:space="0" w:color="FFFFFF" w:themeColor="background1"/>
            </w:tcBorders>
            <w:vAlign w:val="center"/>
          </w:tcPr>
          <w:p w14:paraId="5DB7BA6C"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Enero</w:t>
            </w:r>
          </w:p>
        </w:tc>
        <w:tc>
          <w:tcPr>
            <w:tcW w:w="3867" w:type="dxa"/>
            <w:tcBorders>
              <w:top w:val="single" w:sz="8" w:space="0" w:color="FFFFFF" w:themeColor="background1"/>
            </w:tcBorders>
            <w:shd w:val="clear" w:color="auto" w:fill="auto"/>
            <w:hideMark/>
          </w:tcPr>
          <w:p w14:paraId="6C77B1ED" w14:textId="77777777" w:rsidR="00973B4E" w:rsidRPr="00B5212D" w:rsidRDefault="008B244A" w:rsidP="006D191E">
            <w:pPr>
              <w:spacing w:after="0" w:line="360" w:lineRule="auto"/>
              <w:jc w:val="center"/>
              <w:rPr>
                <w:color w:val="4C4747"/>
                <w:spacing w:val="0"/>
                <w:lang w:val="es-MX"/>
              </w:rPr>
            </w:pPr>
            <w:r w:rsidRPr="00B5212D">
              <w:rPr>
                <w:color w:val="4C4747"/>
                <w:spacing w:val="0"/>
                <w:lang w:val="es-MX"/>
              </w:rPr>
              <w:t>89.28</w:t>
            </w:r>
          </w:p>
        </w:tc>
      </w:tr>
      <w:tr w:rsidR="00B5212D" w:rsidRPr="00B5212D" w14:paraId="55258FA5" w14:textId="77777777" w:rsidTr="008B244A">
        <w:trPr>
          <w:trHeight w:val="447"/>
          <w:jc w:val="center"/>
        </w:trPr>
        <w:tc>
          <w:tcPr>
            <w:tcW w:w="1402" w:type="dxa"/>
            <w:vAlign w:val="center"/>
          </w:tcPr>
          <w:p w14:paraId="414B7E85"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Febrero</w:t>
            </w:r>
          </w:p>
        </w:tc>
        <w:tc>
          <w:tcPr>
            <w:tcW w:w="3867" w:type="dxa"/>
            <w:shd w:val="clear" w:color="auto" w:fill="auto"/>
            <w:hideMark/>
          </w:tcPr>
          <w:p w14:paraId="084188B0" w14:textId="77777777" w:rsidR="00973B4E" w:rsidRPr="00B5212D" w:rsidRDefault="008B244A" w:rsidP="006D191E">
            <w:pPr>
              <w:spacing w:after="0" w:line="360" w:lineRule="auto"/>
              <w:jc w:val="center"/>
              <w:rPr>
                <w:color w:val="4C4747"/>
                <w:spacing w:val="0"/>
                <w:lang w:val="es-MX"/>
              </w:rPr>
            </w:pPr>
            <w:r w:rsidRPr="00B5212D">
              <w:rPr>
                <w:color w:val="4C4747"/>
                <w:spacing w:val="0"/>
                <w:lang w:val="es-MX"/>
              </w:rPr>
              <w:t>93.88</w:t>
            </w:r>
          </w:p>
        </w:tc>
      </w:tr>
      <w:tr w:rsidR="00B5212D" w:rsidRPr="00B5212D" w14:paraId="732E0B6A" w14:textId="77777777" w:rsidTr="008B244A">
        <w:trPr>
          <w:trHeight w:val="460"/>
          <w:jc w:val="center"/>
        </w:trPr>
        <w:tc>
          <w:tcPr>
            <w:tcW w:w="1402" w:type="dxa"/>
            <w:vAlign w:val="center"/>
          </w:tcPr>
          <w:p w14:paraId="1D048044"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Marzo</w:t>
            </w:r>
          </w:p>
        </w:tc>
        <w:tc>
          <w:tcPr>
            <w:tcW w:w="3867" w:type="dxa"/>
            <w:shd w:val="clear" w:color="auto" w:fill="auto"/>
            <w:hideMark/>
          </w:tcPr>
          <w:p w14:paraId="50B96394" w14:textId="77777777" w:rsidR="00973B4E" w:rsidRPr="00B5212D" w:rsidRDefault="008B244A" w:rsidP="006D191E">
            <w:pPr>
              <w:spacing w:after="0" w:line="360" w:lineRule="auto"/>
              <w:jc w:val="center"/>
              <w:rPr>
                <w:color w:val="4C4747"/>
                <w:spacing w:val="0"/>
                <w:lang w:val="es-MX"/>
              </w:rPr>
            </w:pPr>
            <w:r w:rsidRPr="00B5212D">
              <w:rPr>
                <w:color w:val="4C4747"/>
                <w:spacing w:val="0"/>
                <w:lang w:val="es-MX"/>
              </w:rPr>
              <w:t>93.82</w:t>
            </w:r>
          </w:p>
        </w:tc>
      </w:tr>
      <w:tr w:rsidR="00B5212D" w:rsidRPr="00B5212D" w14:paraId="56B9BF2C" w14:textId="77777777" w:rsidTr="008B244A">
        <w:trPr>
          <w:trHeight w:val="447"/>
          <w:jc w:val="center"/>
        </w:trPr>
        <w:tc>
          <w:tcPr>
            <w:tcW w:w="1402" w:type="dxa"/>
            <w:vAlign w:val="center"/>
          </w:tcPr>
          <w:p w14:paraId="4878DBDE"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Abril</w:t>
            </w:r>
          </w:p>
        </w:tc>
        <w:tc>
          <w:tcPr>
            <w:tcW w:w="3867" w:type="dxa"/>
            <w:shd w:val="clear" w:color="auto" w:fill="auto"/>
            <w:hideMark/>
          </w:tcPr>
          <w:p w14:paraId="5F979EF3" w14:textId="77777777" w:rsidR="00973B4E" w:rsidRPr="00B5212D" w:rsidRDefault="008B244A" w:rsidP="006D191E">
            <w:pPr>
              <w:spacing w:after="0" w:line="360" w:lineRule="auto"/>
              <w:jc w:val="center"/>
              <w:rPr>
                <w:color w:val="4C4747"/>
                <w:spacing w:val="0"/>
                <w:lang w:val="es-MX"/>
              </w:rPr>
            </w:pPr>
            <w:r w:rsidRPr="00B5212D">
              <w:rPr>
                <w:color w:val="4C4747"/>
                <w:spacing w:val="0"/>
                <w:lang w:val="es-MX"/>
              </w:rPr>
              <w:t>92.61</w:t>
            </w:r>
          </w:p>
        </w:tc>
      </w:tr>
      <w:tr w:rsidR="00B5212D" w:rsidRPr="00B5212D" w14:paraId="5233072A" w14:textId="77777777" w:rsidTr="008B244A">
        <w:trPr>
          <w:trHeight w:val="460"/>
          <w:jc w:val="center"/>
        </w:trPr>
        <w:tc>
          <w:tcPr>
            <w:tcW w:w="1402" w:type="dxa"/>
            <w:vAlign w:val="center"/>
          </w:tcPr>
          <w:p w14:paraId="2EE7CE3B"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Mayo</w:t>
            </w:r>
          </w:p>
        </w:tc>
        <w:tc>
          <w:tcPr>
            <w:tcW w:w="3867" w:type="dxa"/>
            <w:shd w:val="clear" w:color="auto" w:fill="auto"/>
            <w:hideMark/>
          </w:tcPr>
          <w:p w14:paraId="0DDF7FB5" w14:textId="77777777" w:rsidR="00973B4E" w:rsidRPr="00B5212D" w:rsidRDefault="008B244A" w:rsidP="006D191E">
            <w:pPr>
              <w:spacing w:after="0" w:line="360" w:lineRule="auto"/>
              <w:jc w:val="center"/>
              <w:rPr>
                <w:color w:val="4C4747"/>
                <w:spacing w:val="0"/>
                <w:lang w:val="es-MX"/>
              </w:rPr>
            </w:pPr>
            <w:r w:rsidRPr="00B5212D">
              <w:rPr>
                <w:color w:val="4C4747"/>
                <w:spacing w:val="0"/>
                <w:lang w:val="es-MX"/>
              </w:rPr>
              <w:t>94.58</w:t>
            </w:r>
          </w:p>
        </w:tc>
      </w:tr>
      <w:tr w:rsidR="00B5212D" w:rsidRPr="00B5212D" w14:paraId="6189F093" w14:textId="77777777" w:rsidTr="008B244A">
        <w:trPr>
          <w:trHeight w:val="447"/>
          <w:jc w:val="center"/>
        </w:trPr>
        <w:tc>
          <w:tcPr>
            <w:tcW w:w="1402" w:type="dxa"/>
            <w:vAlign w:val="center"/>
          </w:tcPr>
          <w:p w14:paraId="0AA6A9E2"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Junio</w:t>
            </w:r>
          </w:p>
        </w:tc>
        <w:tc>
          <w:tcPr>
            <w:tcW w:w="3867" w:type="dxa"/>
            <w:shd w:val="clear" w:color="auto" w:fill="auto"/>
            <w:hideMark/>
          </w:tcPr>
          <w:p w14:paraId="36CFEB7D" w14:textId="77777777" w:rsidR="00973B4E" w:rsidRPr="00B5212D" w:rsidRDefault="008B244A" w:rsidP="006D191E">
            <w:pPr>
              <w:spacing w:after="0" w:line="360" w:lineRule="auto"/>
              <w:jc w:val="center"/>
              <w:rPr>
                <w:color w:val="4C4747"/>
                <w:spacing w:val="0"/>
                <w:lang w:val="es-MX"/>
              </w:rPr>
            </w:pPr>
            <w:r w:rsidRPr="00B5212D">
              <w:rPr>
                <w:color w:val="4C4747"/>
                <w:spacing w:val="0"/>
                <w:lang w:val="es-MX"/>
              </w:rPr>
              <w:t>92.55</w:t>
            </w:r>
          </w:p>
        </w:tc>
      </w:tr>
      <w:tr w:rsidR="00B5212D" w:rsidRPr="00B5212D" w14:paraId="33D5A6EA" w14:textId="77777777" w:rsidTr="008B244A">
        <w:trPr>
          <w:trHeight w:val="460"/>
          <w:jc w:val="center"/>
        </w:trPr>
        <w:tc>
          <w:tcPr>
            <w:tcW w:w="1402" w:type="dxa"/>
            <w:vAlign w:val="center"/>
          </w:tcPr>
          <w:p w14:paraId="03DF3343"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Julio</w:t>
            </w:r>
          </w:p>
        </w:tc>
        <w:tc>
          <w:tcPr>
            <w:tcW w:w="3867" w:type="dxa"/>
            <w:shd w:val="clear" w:color="auto" w:fill="auto"/>
          </w:tcPr>
          <w:p w14:paraId="24BE4E7C" w14:textId="77777777" w:rsidR="00973B4E" w:rsidRPr="00B5212D" w:rsidRDefault="008B244A" w:rsidP="006D191E">
            <w:pPr>
              <w:spacing w:after="0" w:line="360" w:lineRule="auto"/>
              <w:jc w:val="center"/>
              <w:rPr>
                <w:color w:val="4C4747"/>
                <w:spacing w:val="0"/>
                <w:lang w:val="es-MX"/>
              </w:rPr>
            </w:pPr>
            <w:r w:rsidRPr="00B5212D">
              <w:rPr>
                <w:color w:val="4C4747"/>
                <w:spacing w:val="0"/>
                <w:lang w:val="es-MX"/>
              </w:rPr>
              <w:t>92.79</w:t>
            </w:r>
          </w:p>
        </w:tc>
      </w:tr>
      <w:tr w:rsidR="00B5212D" w:rsidRPr="00B5212D" w14:paraId="1F071AEE" w14:textId="77777777" w:rsidTr="008B244A">
        <w:trPr>
          <w:trHeight w:val="447"/>
          <w:jc w:val="center"/>
        </w:trPr>
        <w:tc>
          <w:tcPr>
            <w:tcW w:w="1402" w:type="dxa"/>
            <w:vAlign w:val="center"/>
          </w:tcPr>
          <w:p w14:paraId="26713DDE"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Agosto</w:t>
            </w:r>
          </w:p>
        </w:tc>
        <w:tc>
          <w:tcPr>
            <w:tcW w:w="3867" w:type="dxa"/>
            <w:shd w:val="clear" w:color="auto" w:fill="auto"/>
          </w:tcPr>
          <w:p w14:paraId="615F45D6" w14:textId="77777777" w:rsidR="00973B4E" w:rsidRPr="00B5212D" w:rsidRDefault="008B244A" w:rsidP="006D191E">
            <w:pPr>
              <w:spacing w:after="0" w:line="360" w:lineRule="auto"/>
              <w:jc w:val="center"/>
              <w:rPr>
                <w:color w:val="4C4747"/>
                <w:spacing w:val="0"/>
                <w:lang w:val="es-MX"/>
              </w:rPr>
            </w:pPr>
            <w:r w:rsidRPr="00B5212D">
              <w:rPr>
                <w:color w:val="4C4747"/>
                <w:spacing w:val="0"/>
                <w:lang w:val="es-MX"/>
              </w:rPr>
              <w:t>96.29</w:t>
            </w:r>
          </w:p>
        </w:tc>
      </w:tr>
      <w:tr w:rsidR="00B5212D" w:rsidRPr="00B5212D" w14:paraId="492E74C8" w14:textId="77777777" w:rsidTr="008B244A">
        <w:trPr>
          <w:trHeight w:val="447"/>
          <w:jc w:val="center"/>
        </w:trPr>
        <w:tc>
          <w:tcPr>
            <w:tcW w:w="1402" w:type="dxa"/>
            <w:vAlign w:val="center"/>
          </w:tcPr>
          <w:p w14:paraId="6EA0DD6C"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Septiembre</w:t>
            </w:r>
          </w:p>
        </w:tc>
        <w:tc>
          <w:tcPr>
            <w:tcW w:w="3867" w:type="dxa"/>
            <w:shd w:val="clear" w:color="auto" w:fill="auto"/>
          </w:tcPr>
          <w:p w14:paraId="2C5B6495" w14:textId="77777777" w:rsidR="00973B4E" w:rsidRPr="00B5212D" w:rsidRDefault="008B244A" w:rsidP="006D191E">
            <w:pPr>
              <w:spacing w:after="0" w:line="360" w:lineRule="auto"/>
              <w:jc w:val="center"/>
              <w:rPr>
                <w:color w:val="4C4747"/>
                <w:spacing w:val="0"/>
                <w:lang w:val="es-MX"/>
              </w:rPr>
            </w:pPr>
            <w:r w:rsidRPr="00B5212D">
              <w:rPr>
                <w:color w:val="4C4747"/>
                <w:spacing w:val="0"/>
                <w:lang w:val="es-MX"/>
              </w:rPr>
              <w:t>94.96</w:t>
            </w:r>
          </w:p>
        </w:tc>
      </w:tr>
      <w:tr w:rsidR="00B5212D" w:rsidRPr="00B5212D" w14:paraId="149061C3" w14:textId="77777777" w:rsidTr="008B244A">
        <w:trPr>
          <w:trHeight w:val="447"/>
          <w:jc w:val="center"/>
        </w:trPr>
        <w:tc>
          <w:tcPr>
            <w:tcW w:w="1402" w:type="dxa"/>
            <w:vAlign w:val="center"/>
          </w:tcPr>
          <w:p w14:paraId="1642EF88"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Octubre</w:t>
            </w:r>
          </w:p>
        </w:tc>
        <w:tc>
          <w:tcPr>
            <w:tcW w:w="3867" w:type="dxa"/>
            <w:shd w:val="clear" w:color="auto" w:fill="auto"/>
          </w:tcPr>
          <w:p w14:paraId="20EBE3D7" w14:textId="77777777" w:rsidR="00973B4E" w:rsidRPr="00B5212D" w:rsidRDefault="00973B4E" w:rsidP="006D191E">
            <w:pPr>
              <w:spacing w:after="0" w:line="360" w:lineRule="auto"/>
              <w:jc w:val="center"/>
              <w:rPr>
                <w:color w:val="4C4747"/>
                <w:spacing w:val="0"/>
                <w:lang w:val="es-MX"/>
              </w:rPr>
            </w:pPr>
            <w:r w:rsidRPr="00B5212D">
              <w:rPr>
                <w:color w:val="4C4747"/>
                <w:spacing w:val="0"/>
                <w:lang w:val="es-MX"/>
              </w:rPr>
              <w:t>N/A</w:t>
            </w:r>
          </w:p>
        </w:tc>
      </w:tr>
      <w:tr w:rsidR="00B5212D" w:rsidRPr="00B5212D" w14:paraId="228B1E49" w14:textId="77777777" w:rsidTr="008B244A">
        <w:trPr>
          <w:trHeight w:val="447"/>
          <w:jc w:val="center"/>
        </w:trPr>
        <w:tc>
          <w:tcPr>
            <w:tcW w:w="1402" w:type="dxa"/>
            <w:vAlign w:val="center"/>
          </w:tcPr>
          <w:p w14:paraId="0203213A"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Noviembre</w:t>
            </w:r>
          </w:p>
        </w:tc>
        <w:tc>
          <w:tcPr>
            <w:tcW w:w="3867" w:type="dxa"/>
            <w:shd w:val="clear" w:color="auto" w:fill="auto"/>
          </w:tcPr>
          <w:p w14:paraId="4D1E6810" w14:textId="77777777" w:rsidR="00973B4E" w:rsidRPr="00B5212D" w:rsidRDefault="00973B4E" w:rsidP="006D191E">
            <w:pPr>
              <w:spacing w:after="0" w:line="360" w:lineRule="auto"/>
              <w:jc w:val="center"/>
              <w:rPr>
                <w:color w:val="4C4747"/>
                <w:spacing w:val="0"/>
                <w:lang w:val="es-MX"/>
              </w:rPr>
            </w:pPr>
            <w:r w:rsidRPr="00B5212D">
              <w:rPr>
                <w:color w:val="4C4747"/>
                <w:spacing w:val="0"/>
                <w:lang w:val="es-MX"/>
              </w:rPr>
              <w:t>N/A</w:t>
            </w:r>
          </w:p>
        </w:tc>
      </w:tr>
      <w:tr w:rsidR="00B5212D" w:rsidRPr="00B5212D" w14:paraId="65FB7387" w14:textId="77777777" w:rsidTr="008B244A">
        <w:trPr>
          <w:trHeight w:val="447"/>
          <w:jc w:val="center"/>
        </w:trPr>
        <w:tc>
          <w:tcPr>
            <w:tcW w:w="1402" w:type="dxa"/>
            <w:vAlign w:val="center"/>
          </w:tcPr>
          <w:p w14:paraId="4E159349" w14:textId="77777777" w:rsidR="00973B4E" w:rsidRPr="00B5212D" w:rsidRDefault="00973B4E" w:rsidP="006D191E">
            <w:pPr>
              <w:spacing w:after="0" w:line="360" w:lineRule="auto"/>
              <w:jc w:val="center"/>
              <w:rPr>
                <w:color w:val="4C4747"/>
                <w:spacing w:val="0"/>
                <w:lang w:val="es-MX"/>
              </w:rPr>
            </w:pPr>
            <w:r w:rsidRPr="00B5212D">
              <w:rPr>
                <w:rFonts w:eastAsia="Times New Roman"/>
                <w:color w:val="4C4747"/>
                <w:spacing w:val="0"/>
                <w:lang w:val="es-MX" w:eastAsia="es-DO"/>
              </w:rPr>
              <w:t>Diciembre</w:t>
            </w:r>
          </w:p>
        </w:tc>
        <w:tc>
          <w:tcPr>
            <w:tcW w:w="3867" w:type="dxa"/>
            <w:shd w:val="clear" w:color="auto" w:fill="auto"/>
          </w:tcPr>
          <w:p w14:paraId="2CC03D46" w14:textId="77777777" w:rsidR="00973B4E" w:rsidRPr="00B5212D" w:rsidRDefault="00973B4E" w:rsidP="006D191E">
            <w:pPr>
              <w:spacing w:after="0" w:line="360" w:lineRule="auto"/>
              <w:jc w:val="center"/>
              <w:rPr>
                <w:color w:val="4C4747"/>
                <w:spacing w:val="0"/>
                <w:lang w:val="es-MX"/>
              </w:rPr>
            </w:pPr>
            <w:r w:rsidRPr="00B5212D">
              <w:rPr>
                <w:color w:val="4C4747"/>
                <w:spacing w:val="0"/>
                <w:lang w:val="es-MX"/>
              </w:rPr>
              <w:t>N/A</w:t>
            </w:r>
          </w:p>
        </w:tc>
      </w:tr>
    </w:tbl>
    <w:p w14:paraId="7A8BFEB8" w14:textId="77777777" w:rsidR="00973B4E" w:rsidRPr="00B5212D" w:rsidRDefault="00973B4E" w:rsidP="007E222B">
      <w:pPr>
        <w:tabs>
          <w:tab w:val="left" w:pos="709"/>
        </w:tabs>
        <w:spacing w:after="0" w:line="360" w:lineRule="auto"/>
        <w:ind w:left="720" w:right="74"/>
        <w:jc w:val="both"/>
        <w:textAlignment w:val="baseline"/>
        <w:rPr>
          <w:rFonts w:eastAsia="Times New Roman"/>
          <w:i/>
          <w:color w:val="4C4747"/>
          <w:sz w:val="18"/>
          <w:szCs w:val="18"/>
          <w:lang w:val="es-DO"/>
        </w:rPr>
      </w:pPr>
      <w:r w:rsidRPr="00B5212D">
        <w:rPr>
          <w:rFonts w:eastAsia="Times New Roman"/>
          <w:i/>
          <w:color w:val="4C4747"/>
          <w:sz w:val="18"/>
          <w:szCs w:val="18"/>
          <w:lang w:val="es-DO"/>
        </w:rPr>
        <w:t xml:space="preserve">                   </w:t>
      </w:r>
      <w:r w:rsidRPr="00B5212D">
        <w:rPr>
          <w:rFonts w:eastAsia="Times New Roman"/>
          <w:b/>
          <w:i/>
          <w:color w:val="4C4747"/>
          <w:sz w:val="18"/>
          <w:szCs w:val="18"/>
          <w:lang w:val="es-DO"/>
        </w:rPr>
        <w:t>Fuente:</w:t>
      </w:r>
      <w:r w:rsidRPr="00B5212D">
        <w:rPr>
          <w:rFonts w:eastAsia="Times New Roman"/>
          <w:i/>
          <w:color w:val="4C4747"/>
          <w:sz w:val="18"/>
          <w:szCs w:val="18"/>
          <w:lang w:val="es-DO"/>
        </w:rPr>
        <w:t xml:space="preserve"> Oficina de Acceso a la Información.</w:t>
      </w:r>
    </w:p>
    <w:p w14:paraId="67B7E2A3" w14:textId="77777777" w:rsidR="00973B4E" w:rsidRPr="004E7EF3" w:rsidRDefault="00973B4E" w:rsidP="007E222B">
      <w:pPr>
        <w:spacing w:after="0" w:line="360" w:lineRule="auto"/>
        <w:ind w:left="720" w:right="74"/>
        <w:jc w:val="both"/>
        <w:rPr>
          <w:color w:val="4C4747"/>
          <w:lang w:val="es-DO"/>
        </w:rPr>
      </w:pPr>
    </w:p>
    <w:p w14:paraId="147E628E" w14:textId="485A23A2" w:rsidR="00973B4E" w:rsidRPr="00B5212D" w:rsidRDefault="007C3E5A" w:rsidP="007E222B">
      <w:pPr>
        <w:spacing w:after="0" w:line="360" w:lineRule="auto"/>
        <w:ind w:right="74"/>
        <w:jc w:val="both"/>
        <w:rPr>
          <w:rFonts w:eastAsia="Times New Roman"/>
          <w:color w:val="4C4747"/>
          <w:lang w:val="es-DO"/>
        </w:rPr>
      </w:pPr>
      <w:r w:rsidRPr="00B5212D">
        <w:rPr>
          <w:color w:val="4C4747"/>
          <w:lang w:val="es-DO"/>
        </w:rPr>
        <w:t xml:space="preserve">Los últimos </w:t>
      </w:r>
      <w:r w:rsidR="000200BB" w:rsidRPr="00B5212D">
        <w:rPr>
          <w:color w:val="4C4747"/>
          <w:lang w:val="es-DO"/>
        </w:rPr>
        <w:t>tres (</w:t>
      </w:r>
      <w:r w:rsidRPr="00B5212D">
        <w:rPr>
          <w:color w:val="4C4747"/>
          <w:lang w:val="es-DO"/>
        </w:rPr>
        <w:t>3</w:t>
      </w:r>
      <w:r w:rsidR="000200BB" w:rsidRPr="00B5212D">
        <w:rPr>
          <w:color w:val="4C4747"/>
          <w:lang w:val="es-DO"/>
        </w:rPr>
        <w:t>)</w:t>
      </w:r>
      <w:r w:rsidRPr="00B5212D">
        <w:rPr>
          <w:color w:val="4C4747"/>
          <w:lang w:val="es-DO"/>
        </w:rPr>
        <w:t xml:space="preserve"> meses no se han calificado</w:t>
      </w:r>
      <w:r w:rsidR="006D191E" w:rsidRPr="00B5212D">
        <w:rPr>
          <w:color w:val="4C4747"/>
          <w:lang w:val="es-DO"/>
        </w:rPr>
        <w:t>.</w:t>
      </w:r>
      <w:r w:rsidR="00973B4E" w:rsidRPr="00B5212D">
        <w:rPr>
          <w:color w:val="4C4747"/>
          <w:lang w:val="es-DO"/>
        </w:rPr>
        <w:t xml:space="preserve"> </w:t>
      </w:r>
      <w:r w:rsidR="006D191E" w:rsidRPr="00B5212D">
        <w:rPr>
          <w:color w:val="4C4747"/>
          <w:lang w:val="es-DO"/>
        </w:rPr>
        <w:t>L</w:t>
      </w:r>
      <w:r w:rsidR="00973B4E" w:rsidRPr="00B5212D">
        <w:rPr>
          <w:color w:val="4C4747"/>
          <w:lang w:val="es-DO"/>
        </w:rPr>
        <w:t xml:space="preserve">a Oficina de Acceso a </w:t>
      </w:r>
      <w:r w:rsidR="000200BB" w:rsidRPr="00B5212D">
        <w:rPr>
          <w:color w:val="4C4747"/>
          <w:lang w:val="es-DO"/>
        </w:rPr>
        <w:t>l</w:t>
      </w:r>
      <w:r w:rsidR="00973B4E" w:rsidRPr="00B5212D">
        <w:rPr>
          <w:color w:val="4C4747"/>
          <w:lang w:val="es-DO"/>
        </w:rPr>
        <w:t>a Información</w:t>
      </w:r>
      <w:r w:rsidR="000200BB" w:rsidRPr="00B5212D">
        <w:rPr>
          <w:color w:val="4C4747"/>
          <w:lang w:val="es-DO"/>
        </w:rPr>
        <w:t>,</w:t>
      </w:r>
      <w:r w:rsidR="00973B4E" w:rsidRPr="00B5212D">
        <w:rPr>
          <w:color w:val="4C4747"/>
          <w:lang w:val="es-DO"/>
        </w:rPr>
        <w:t xml:space="preserve"> se mantiene en constante comunicación con los diferentes departamentos que son responsables de alimentar el portal de</w:t>
      </w:r>
      <w:r w:rsidR="000200BB" w:rsidRPr="00B5212D">
        <w:rPr>
          <w:color w:val="4C4747"/>
          <w:lang w:val="es-DO"/>
        </w:rPr>
        <w:t xml:space="preserve"> T</w:t>
      </w:r>
      <w:r w:rsidR="00973B4E" w:rsidRPr="00B5212D">
        <w:rPr>
          <w:color w:val="4C4747"/>
          <w:lang w:val="es-DO"/>
        </w:rPr>
        <w:t xml:space="preserve">ransparencia, para que la información cargada al mismo cumpla con los requerimientos establecidos en la resolución DIGEIG No.02/2021, a los fines de seguir mejorando la puntuación y alcanzar la excelencia. </w:t>
      </w:r>
      <w:r w:rsidR="00973B4E" w:rsidRPr="00B5212D">
        <w:rPr>
          <w:rFonts w:eastAsia="Times New Roman"/>
          <w:color w:val="4C4747"/>
          <w:lang w:val="es-DO"/>
        </w:rPr>
        <w:t>El resultado de las evaluaciones del INDRHI del Portal Web de Tran</w:t>
      </w:r>
      <w:r w:rsidRPr="00B5212D">
        <w:rPr>
          <w:rFonts w:eastAsia="Times New Roman"/>
          <w:color w:val="4C4747"/>
          <w:lang w:val="es-DO"/>
        </w:rPr>
        <w:t>sparencia, al final del año 2024, fue de un 93.41</w:t>
      </w:r>
      <w:r w:rsidR="00973B4E" w:rsidRPr="00B5212D">
        <w:rPr>
          <w:rFonts w:eastAsia="Times New Roman"/>
          <w:color w:val="4C4747"/>
          <w:lang w:val="es-DO"/>
        </w:rPr>
        <w:t xml:space="preserve"> % promedio.</w:t>
      </w:r>
    </w:p>
    <w:p w14:paraId="7408BB90" w14:textId="77777777" w:rsidR="00C0250B" w:rsidRPr="00B5212D" w:rsidRDefault="00C0250B" w:rsidP="007E222B">
      <w:pPr>
        <w:spacing w:after="0" w:line="360" w:lineRule="auto"/>
        <w:ind w:right="74"/>
        <w:jc w:val="both"/>
        <w:rPr>
          <w:rFonts w:eastAsia="Times New Roman"/>
          <w:color w:val="4C4747"/>
          <w:lang w:val="es-DO"/>
        </w:rPr>
      </w:pPr>
    </w:p>
    <w:p w14:paraId="13216FC0" w14:textId="77777777" w:rsidR="00C0250B" w:rsidRPr="00B5212D" w:rsidRDefault="00C0250B" w:rsidP="007E222B">
      <w:pPr>
        <w:spacing w:after="0" w:line="360" w:lineRule="auto"/>
        <w:ind w:right="74"/>
        <w:jc w:val="both"/>
        <w:rPr>
          <w:rFonts w:eastAsia="Times New Roman"/>
          <w:color w:val="4C4747"/>
          <w:lang w:val="es-DO"/>
        </w:rPr>
      </w:pPr>
    </w:p>
    <w:p w14:paraId="07A85CAF" w14:textId="77777777" w:rsidR="00973B4E" w:rsidRPr="00B5212D" w:rsidRDefault="00973B4E" w:rsidP="008D73CA">
      <w:pPr>
        <w:pStyle w:val="0-SUBTITULOS"/>
        <w:numPr>
          <w:ilvl w:val="0"/>
          <w:numId w:val="24"/>
        </w:numPr>
        <w:jc w:val="center"/>
        <w:rPr>
          <w:color w:val="4C4747"/>
        </w:rPr>
      </w:pPr>
      <w:bookmarkStart w:id="82" w:name="_Toc60131513"/>
      <w:bookmarkStart w:id="83" w:name="_Toc78470977"/>
      <w:bookmarkStart w:id="84" w:name="_Toc78471905"/>
      <w:bookmarkStart w:id="85" w:name="_Toc78472103"/>
      <w:bookmarkStart w:id="86" w:name="_Toc123132959"/>
      <w:r w:rsidRPr="00B5212D">
        <w:rPr>
          <w:color w:val="4C4747"/>
        </w:rPr>
        <w:lastRenderedPageBreak/>
        <w:t xml:space="preserve">Índice de Uso </w:t>
      </w:r>
      <w:proofErr w:type="spellStart"/>
      <w:r w:rsidRPr="00B5212D">
        <w:rPr>
          <w:color w:val="4C4747"/>
        </w:rPr>
        <w:t>TIC’s</w:t>
      </w:r>
      <w:proofErr w:type="spellEnd"/>
      <w:r w:rsidRPr="00B5212D">
        <w:rPr>
          <w:color w:val="4C4747"/>
        </w:rPr>
        <w:t xml:space="preserve"> e implementación Gobierno Electrónico</w:t>
      </w:r>
      <w:bookmarkEnd w:id="82"/>
      <w:bookmarkEnd w:id="83"/>
      <w:bookmarkEnd w:id="84"/>
      <w:bookmarkEnd w:id="85"/>
      <w:bookmarkEnd w:id="86"/>
    </w:p>
    <w:p w14:paraId="60F854ED" w14:textId="77777777" w:rsidR="00973B4E" w:rsidRPr="00B5212D" w:rsidRDefault="00DB0513" w:rsidP="00DB0513">
      <w:pPr>
        <w:pStyle w:val="0-NORMAL"/>
        <w:rPr>
          <w:color w:val="4C4747"/>
        </w:rPr>
      </w:pPr>
      <w:r w:rsidRPr="00B5212D">
        <w:rPr>
          <w:color w:val="4C4747"/>
        </w:rPr>
        <w:t>El INDRHI, en el año 2024</w:t>
      </w:r>
      <w:r w:rsidR="00973B4E" w:rsidRPr="00B5212D">
        <w:rPr>
          <w:color w:val="4C4747"/>
        </w:rPr>
        <w:t xml:space="preserve">, siguió trabajando con los requerimientos establecidos por la Oficina Presidencial de Tecnología de Información y Comunicación (OPTIC) en el uso de las </w:t>
      </w:r>
      <w:proofErr w:type="spellStart"/>
      <w:r w:rsidR="00973B4E" w:rsidRPr="00B5212D">
        <w:rPr>
          <w:color w:val="4C4747"/>
        </w:rPr>
        <w:t>TIC’s</w:t>
      </w:r>
      <w:proofErr w:type="spellEnd"/>
      <w:r w:rsidR="00973B4E" w:rsidRPr="00B5212D">
        <w:rPr>
          <w:color w:val="4C4747"/>
        </w:rPr>
        <w:t>, destacando y cumpliendo con los 4 pilares en los cuales se soporta, para mayor eficiencia de la Institución en materia tecnológica. A continuación, los 4 puntos importantes en los cuales estamos trabajando conjuntamente con la OPTIC son:</w:t>
      </w:r>
    </w:p>
    <w:p w14:paraId="31DF0082" w14:textId="77777777" w:rsidR="00973B4E" w:rsidRPr="00B5212D" w:rsidRDefault="00973B4E" w:rsidP="008D73CA">
      <w:pPr>
        <w:pStyle w:val="0-NORMAL"/>
        <w:numPr>
          <w:ilvl w:val="0"/>
          <w:numId w:val="26"/>
        </w:numPr>
        <w:rPr>
          <w:color w:val="4C4747"/>
        </w:rPr>
      </w:pPr>
      <w:r w:rsidRPr="00B5212D">
        <w:rPr>
          <w:color w:val="4C4747"/>
        </w:rPr>
        <w:t xml:space="preserve">Uso de las </w:t>
      </w:r>
      <w:proofErr w:type="spellStart"/>
      <w:r w:rsidRPr="00B5212D">
        <w:rPr>
          <w:color w:val="4C4747"/>
        </w:rPr>
        <w:t>TIC’s</w:t>
      </w:r>
      <w:proofErr w:type="spellEnd"/>
      <w:r w:rsidRPr="00B5212D">
        <w:rPr>
          <w:color w:val="4C4747"/>
        </w:rPr>
        <w:t xml:space="preserve"> </w:t>
      </w:r>
    </w:p>
    <w:p w14:paraId="53235118" w14:textId="77777777" w:rsidR="00973B4E" w:rsidRPr="00B5212D" w:rsidRDefault="00973B4E" w:rsidP="008D73CA">
      <w:pPr>
        <w:pStyle w:val="0-NORMAL"/>
        <w:numPr>
          <w:ilvl w:val="0"/>
          <w:numId w:val="26"/>
        </w:numPr>
        <w:rPr>
          <w:color w:val="4C4747"/>
        </w:rPr>
      </w:pPr>
      <w:r w:rsidRPr="00B5212D">
        <w:rPr>
          <w:color w:val="4C4747"/>
        </w:rPr>
        <w:t>Implementación de e-</w:t>
      </w:r>
      <w:r w:rsidR="00A93431" w:rsidRPr="00B5212D">
        <w:rPr>
          <w:color w:val="4C4747"/>
        </w:rPr>
        <w:t>Gob.</w:t>
      </w:r>
      <w:r w:rsidRPr="00B5212D">
        <w:rPr>
          <w:color w:val="4C4747"/>
        </w:rPr>
        <w:t xml:space="preserve"> </w:t>
      </w:r>
    </w:p>
    <w:p w14:paraId="0CEAE5B5" w14:textId="77777777" w:rsidR="00973B4E" w:rsidRPr="00B5212D" w:rsidRDefault="00973B4E" w:rsidP="008D73CA">
      <w:pPr>
        <w:pStyle w:val="0-NORMAL"/>
        <w:numPr>
          <w:ilvl w:val="0"/>
          <w:numId w:val="26"/>
        </w:numPr>
        <w:rPr>
          <w:color w:val="4C4747"/>
        </w:rPr>
      </w:pPr>
      <w:r w:rsidRPr="00B5212D">
        <w:rPr>
          <w:color w:val="4C4747"/>
        </w:rPr>
        <w:t xml:space="preserve">Gobierno Abierto y e-Participación </w:t>
      </w:r>
    </w:p>
    <w:p w14:paraId="2A7AF805" w14:textId="77777777" w:rsidR="00973B4E" w:rsidRPr="00B5212D" w:rsidRDefault="00973B4E" w:rsidP="008D73CA">
      <w:pPr>
        <w:pStyle w:val="0-NORMAL"/>
        <w:numPr>
          <w:ilvl w:val="0"/>
          <w:numId w:val="26"/>
        </w:numPr>
        <w:rPr>
          <w:color w:val="4C4747"/>
        </w:rPr>
      </w:pPr>
      <w:r w:rsidRPr="00B5212D">
        <w:rPr>
          <w:color w:val="4C4747"/>
        </w:rPr>
        <w:t>Desarrollo de e-Servicios</w:t>
      </w:r>
    </w:p>
    <w:p w14:paraId="4A89922F" w14:textId="77777777" w:rsidR="00973B4E" w:rsidRDefault="00973B4E" w:rsidP="005D1762">
      <w:pPr>
        <w:pStyle w:val="0-NORMAL"/>
        <w:rPr>
          <w:color w:val="4C4747"/>
        </w:rPr>
      </w:pPr>
      <w:r w:rsidRPr="00B5212D">
        <w:rPr>
          <w:color w:val="4C4747"/>
        </w:rPr>
        <w:t>La puntuación</w:t>
      </w:r>
      <w:r w:rsidR="005D1762" w:rsidRPr="00B5212D">
        <w:rPr>
          <w:color w:val="4C4747"/>
        </w:rPr>
        <w:t xml:space="preserve"> promedio en el año fue de 37.86 </w:t>
      </w:r>
      <w:r w:rsidRPr="00B5212D">
        <w:rPr>
          <w:color w:val="4C4747"/>
        </w:rPr>
        <w:t>%.</w:t>
      </w:r>
    </w:p>
    <w:p w14:paraId="57AEB6D3" w14:textId="77777777" w:rsidR="005976E7" w:rsidRPr="005976E7" w:rsidRDefault="005976E7" w:rsidP="005D1762">
      <w:pPr>
        <w:pStyle w:val="0-NORMAL"/>
        <w:rPr>
          <w:b/>
          <w:bCs/>
          <w:iCs/>
          <w:color w:val="4C4747"/>
          <w:sz w:val="28"/>
          <w:szCs w:val="28"/>
        </w:rPr>
      </w:pPr>
    </w:p>
    <w:p w14:paraId="6CEC57B3" w14:textId="77777777" w:rsidR="00973B4E" w:rsidRPr="005976E7" w:rsidRDefault="00973B4E" w:rsidP="005976E7">
      <w:pPr>
        <w:pStyle w:val="TITULOS1"/>
        <w:numPr>
          <w:ilvl w:val="0"/>
          <w:numId w:val="24"/>
        </w:numPr>
      </w:pPr>
      <w:bookmarkStart w:id="87" w:name="_Toc60131514"/>
      <w:bookmarkStart w:id="88" w:name="_Toc78470978"/>
      <w:bookmarkStart w:id="89" w:name="_Toc78471906"/>
      <w:bookmarkStart w:id="90" w:name="_Toc78472104"/>
      <w:bookmarkStart w:id="91" w:name="_Toc123132960"/>
      <w:bookmarkStart w:id="92" w:name="_Toc153536554"/>
      <w:bookmarkStart w:id="93" w:name="_Toc185233319"/>
      <w:r w:rsidRPr="005976E7">
        <w:t>Normas Básicas de Control Interno (NOBACI)</w:t>
      </w:r>
      <w:bookmarkEnd w:id="87"/>
      <w:bookmarkEnd w:id="88"/>
      <w:bookmarkEnd w:id="89"/>
      <w:bookmarkEnd w:id="90"/>
      <w:bookmarkEnd w:id="91"/>
      <w:bookmarkEnd w:id="92"/>
      <w:bookmarkEnd w:id="93"/>
    </w:p>
    <w:p w14:paraId="41ED5EB8" w14:textId="77777777" w:rsidR="00973B4E" w:rsidRPr="00B5212D" w:rsidRDefault="00973B4E" w:rsidP="00DB0513">
      <w:pPr>
        <w:pStyle w:val="0-NORMAL"/>
        <w:rPr>
          <w:color w:val="4C4747"/>
          <w:shd w:val="clear" w:color="auto" w:fill="FFFFFF"/>
        </w:rPr>
      </w:pPr>
      <w:r w:rsidRPr="00B5212D">
        <w:rPr>
          <w:color w:val="4C4747"/>
          <w:shd w:val="clear" w:color="auto" w:fill="FFFFFF"/>
        </w:rPr>
        <w:t xml:space="preserve">Las Normas Básicas de Control Interno definen el nivel mínimo de calidad o marco general requerido para el control interno del sector público y proveen las bases para que los Sistemas de Administración de Control y las Unidades de Auditoria puedan ser evaluados. </w:t>
      </w:r>
    </w:p>
    <w:p w14:paraId="4A5799E0" w14:textId="32DA654F" w:rsidR="00973B4E" w:rsidRPr="005976E7" w:rsidRDefault="00992F07" w:rsidP="00DB0513">
      <w:pPr>
        <w:pStyle w:val="0-NORMAL"/>
        <w:rPr>
          <w:rFonts w:eastAsia="Times New Roman"/>
          <w:b/>
          <w:bCs/>
          <w:iCs/>
          <w:color w:val="4C4747"/>
          <w:sz w:val="28"/>
          <w:szCs w:val="28"/>
        </w:rPr>
      </w:pPr>
      <w:r w:rsidRPr="00B5212D">
        <w:rPr>
          <w:rFonts w:eastAsia="Times New Roman"/>
          <w:color w:val="4C4747"/>
        </w:rPr>
        <w:t>En el año 2024</w:t>
      </w:r>
      <w:r w:rsidR="00973B4E" w:rsidRPr="00B5212D">
        <w:rPr>
          <w:rFonts w:eastAsia="Times New Roman"/>
          <w:color w:val="4C4747"/>
        </w:rPr>
        <w:t>, la calificación promedio obtenida por el INDRHI, en cuanto a las NOBACI, fu</w:t>
      </w:r>
      <w:r w:rsidRPr="00B5212D">
        <w:rPr>
          <w:rFonts w:eastAsia="Times New Roman"/>
          <w:color w:val="4C4747"/>
        </w:rPr>
        <w:t>e de un 42.4</w:t>
      </w:r>
      <w:r w:rsidR="00973B4E" w:rsidRPr="00B5212D">
        <w:rPr>
          <w:rFonts w:eastAsia="Times New Roman"/>
          <w:color w:val="4C4747"/>
        </w:rPr>
        <w:t xml:space="preserve"> %.</w:t>
      </w:r>
    </w:p>
    <w:p w14:paraId="11DAA0C8" w14:textId="77777777" w:rsidR="00973B4E" w:rsidRPr="005976E7" w:rsidRDefault="00973B4E" w:rsidP="005976E7">
      <w:pPr>
        <w:pStyle w:val="TITULOS1"/>
        <w:numPr>
          <w:ilvl w:val="0"/>
          <w:numId w:val="24"/>
        </w:numPr>
      </w:pPr>
      <w:bookmarkStart w:id="94" w:name="_Toc60131515"/>
      <w:bookmarkStart w:id="95" w:name="_Toc78470979"/>
      <w:bookmarkStart w:id="96" w:name="_Toc78471907"/>
      <w:bookmarkStart w:id="97" w:name="_Toc78472105"/>
      <w:bookmarkStart w:id="98" w:name="_Toc123132961"/>
      <w:bookmarkStart w:id="99" w:name="_Toc153536555"/>
      <w:bookmarkStart w:id="100" w:name="_Toc185233320"/>
      <w:r w:rsidRPr="005976E7">
        <w:t>Gestión Presupuestaria</w:t>
      </w:r>
      <w:bookmarkEnd w:id="94"/>
      <w:bookmarkEnd w:id="95"/>
      <w:bookmarkEnd w:id="96"/>
      <w:bookmarkEnd w:id="97"/>
      <w:bookmarkEnd w:id="98"/>
      <w:bookmarkEnd w:id="99"/>
      <w:bookmarkEnd w:id="100"/>
    </w:p>
    <w:p w14:paraId="0B56E47D" w14:textId="77777777" w:rsidR="00973B4E" w:rsidRPr="00B5212D" w:rsidRDefault="00973B4E" w:rsidP="00DB0513">
      <w:pPr>
        <w:pStyle w:val="0-NORMAL"/>
        <w:rPr>
          <w:color w:val="4C4747"/>
        </w:rPr>
      </w:pPr>
      <w:r w:rsidRPr="00B5212D">
        <w:rPr>
          <w:color w:val="4C4747"/>
        </w:rPr>
        <w:t xml:space="preserve">El objetivo de la gestión presupuestaria es medir trimestralmente el grado en el que las instituciones llevan una gestión presupuestaria eficaz, eficiente y transparente, de acuerdo con la correcta aplicación </w:t>
      </w:r>
      <w:r w:rsidRPr="00B5212D">
        <w:rPr>
          <w:color w:val="4C4747"/>
        </w:rPr>
        <w:lastRenderedPageBreak/>
        <w:t>de normativas vigentes y mejores prácticas presupuestarias. Se compone de:</w:t>
      </w:r>
    </w:p>
    <w:p w14:paraId="1F883BFF" w14:textId="77777777" w:rsidR="00973B4E" w:rsidRPr="00B5212D" w:rsidRDefault="00973B4E" w:rsidP="008D73CA">
      <w:pPr>
        <w:pStyle w:val="0-NORMAL"/>
        <w:numPr>
          <w:ilvl w:val="0"/>
          <w:numId w:val="27"/>
        </w:numPr>
        <w:rPr>
          <w:color w:val="4C4747"/>
        </w:rPr>
      </w:pPr>
      <w:r w:rsidRPr="00B5212D">
        <w:rPr>
          <w:color w:val="4C4747"/>
        </w:rPr>
        <w:t>Sub-Indicador de Eficacia y Sub-Indicador de Correcta Publicación de Información Presupuestaria.</w:t>
      </w:r>
      <w:bookmarkStart w:id="101" w:name="_Toc121910090"/>
    </w:p>
    <w:p w14:paraId="48725C09" w14:textId="77777777" w:rsidR="00973B4E" w:rsidRPr="00B5212D" w:rsidRDefault="00973B4E" w:rsidP="00DB0513">
      <w:pPr>
        <w:pStyle w:val="0-NORMAL"/>
        <w:rPr>
          <w:b/>
          <w:color w:val="4C4747"/>
        </w:rPr>
      </w:pPr>
      <w:r w:rsidRPr="00B5212D">
        <w:rPr>
          <w:b/>
          <w:color w:val="4C4747"/>
        </w:rPr>
        <w:t xml:space="preserve">e.1 </w:t>
      </w:r>
      <w:bookmarkStart w:id="102" w:name="_Toc90649151"/>
      <w:r w:rsidRPr="00B5212D">
        <w:rPr>
          <w:b/>
          <w:color w:val="4C4747"/>
        </w:rPr>
        <w:t>Sub-Indicador de Eficacia.</w:t>
      </w:r>
      <w:bookmarkEnd w:id="101"/>
      <w:bookmarkEnd w:id="102"/>
    </w:p>
    <w:p w14:paraId="66419A29" w14:textId="77777777" w:rsidR="00973B4E" w:rsidRPr="00B5212D" w:rsidRDefault="00973B4E" w:rsidP="0067384E">
      <w:pPr>
        <w:pStyle w:val="0-NORMAL"/>
        <w:rPr>
          <w:color w:val="4C4747"/>
        </w:rPr>
      </w:pPr>
      <w:r w:rsidRPr="00B5212D">
        <w:rPr>
          <w:color w:val="4C4747"/>
        </w:rPr>
        <w:t xml:space="preserve">El Sub-Indicador de Eficacia mide el porcentaje de cumplimiento de las metas físicas establecidas por la Institución en el Presupuesto General del Estado. Para esto se utilizan los datos de la programación y ejecución de su producción de bienes y servicios que las mismas se deben registrar a más tardar 15 días después de cerrado cada trimestre. </w:t>
      </w:r>
    </w:p>
    <w:p w14:paraId="7DC40F60" w14:textId="53C482E4" w:rsidR="00973B4E" w:rsidRPr="00B5212D" w:rsidRDefault="0067384E" w:rsidP="0067384E">
      <w:pPr>
        <w:pStyle w:val="0-NORMAL"/>
        <w:rPr>
          <w:rFonts w:eastAsia="Times New Roman"/>
          <w:color w:val="4C4747"/>
        </w:rPr>
      </w:pPr>
      <w:r w:rsidRPr="00B5212D">
        <w:rPr>
          <w:rFonts w:eastAsia="Times New Roman"/>
          <w:color w:val="4C4747"/>
        </w:rPr>
        <w:t>El INDRHI cuenta en el año 2024</w:t>
      </w:r>
      <w:r w:rsidR="00906235" w:rsidRPr="00B5212D">
        <w:rPr>
          <w:rFonts w:eastAsia="Times New Roman"/>
          <w:color w:val="4C4747"/>
        </w:rPr>
        <w:t>,</w:t>
      </w:r>
      <w:r w:rsidR="00973B4E" w:rsidRPr="00B5212D">
        <w:rPr>
          <w:rFonts w:eastAsia="Times New Roman"/>
          <w:color w:val="4C4747"/>
        </w:rPr>
        <w:t xml:space="preserve"> con dos (2) productos en el Sub-Indicador de Eficacia, que son: Operación Sistemas de Riego a nivel nacional (Programa 12) y Rehabilitación de Presas de Almacenamiento (Programa 11). </w:t>
      </w:r>
    </w:p>
    <w:p w14:paraId="658ED913" w14:textId="77777777" w:rsidR="00973B4E" w:rsidRPr="00B5212D" w:rsidRDefault="00973B4E" w:rsidP="0067384E">
      <w:pPr>
        <w:pStyle w:val="0-NORMAL"/>
        <w:rPr>
          <w:b/>
          <w:color w:val="4C4747"/>
        </w:rPr>
      </w:pPr>
      <w:bookmarkStart w:id="103" w:name="_Toc90649152"/>
      <w:bookmarkStart w:id="104" w:name="_Toc121910091"/>
      <w:r w:rsidRPr="00B5212D">
        <w:rPr>
          <w:b/>
          <w:color w:val="4C4747"/>
        </w:rPr>
        <w:t>e.2 Sub-Indicador de Eficacia de Correcta Publicación de Información Presupuestaria.</w:t>
      </w:r>
      <w:bookmarkEnd w:id="103"/>
      <w:bookmarkEnd w:id="104"/>
    </w:p>
    <w:p w14:paraId="0BEDD085" w14:textId="77777777" w:rsidR="00C0250B" w:rsidRPr="00B5212D" w:rsidRDefault="00973B4E" w:rsidP="003E6AC9">
      <w:pPr>
        <w:pStyle w:val="0-NORMAL"/>
        <w:rPr>
          <w:color w:val="4C4747"/>
        </w:rPr>
      </w:pPr>
      <w:r w:rsidRPr="00B5212D">
        <w:rPr>
          <w:color w:val="4C4747"/>
        </w:rPr>
        <w:t xml:space="preserve">Mide la apertura y validez de la información presupuestaria puesta a disposición de la ciudadanía por la Institución. Este indicador se evalúa comparando la información presupuestaria publicada por las instituciones, con la registrada en el SIGEF entre los días 1 y 30 o 31 del mes, tomando en cuenta el correcto uso de los clasificadores presupuestarios vigentes. </w:t>
      </w:r>
    </w:p>
    <w:p w14:paraId="5EF6D213" w14:textId="4374E5E2" w:rsidR="00973B4E" w:rsidRPr="00B5212D" w:rsidRDefault="00973B4E" w:rsidP="003E6AC9">
      <w:pPr>
        <w:pStyle w:val="0-NORMAL"/>
        <w:rPr>
          <w:rFonts w:eastAsia="Times New Roman"/>
          <w:color w:val="4C4747"/>
        </w:rPr>
      </w:pPr>
      <w:r w:rsidRPr="00B5212D">
        <w:rPr>
          <w:rFonts w:eastAsia="Times New Roman"/>
          <w:color w:val="4C4747"/>
        </w:rPr>
        <w:t>La calificación del INDRHI</w:t>
      </w:r>
      <w:r w:rsidR="00D01070" w:rsidRPr="00B5212D">
        <w:rPr>
          <w:rFonts w:eastAsia="Times New Roman"/>
          <w:color w:val="4C4747"/>
        </w:rPr>
        <w:t xml:space="preserve"> del Indicador de Gestión Presupuestaria</w:t>
      </w:r>
      <w:r w:rsidRPr="00B5212D">
        <w:rPr>
          <w:rFonts w:eastAsia="Times New Roman"/>
          <w:color w:val="4C4747"/>
        </w:rPr>
        <w:t xml:space="preserve"> </w:t>
      </w:r>
      <w:r w:rsidR="0067384E" w:rsidRPr="00B5212D">
        <w:rPr>
          <w:rFonts w:eastAsia="Times New Roman"/>
          <w:color w:val="4C4747"/>
        </w:rPr>
        <w:t>en primer trimestre del año 2024</w:t>
      </w:r>
      <w:r w:rsidRPr="00B5212D">
        <w:rPr>
          <w:rFonts w:eastAsia="Times New Roman"/>
          <w:color w:val="4C4747"/>
        </w:rPr>
        <w:t xml:space="preserve"> (enero-marzo)</w:t>
      </w:r>
      <w:r w:rsidR="00D01070" w:rsidRPr="00B5212D">
        <w:rPr>
          <w:rFonts w:eastAsia="Times New Roman"/>
          <w:color w:val="4C4747"/>
        </w:rPr>
        <w:t>,</w:t>
      </w:r>
      <w:r w:rsidRPr="00B5212D">
        <w:rPr>
          <w:rFonts w:eastAsia="Times New Roman"/>
          <w:color w:val="4C4747"/>
        </w:rPr>
        <w:t xml:space="preserve"> </w:t>
      </w:r>
      <w:r w:rsidR="00EC5D51" w:rsidRPr="00B5212D">
        <w:rPr>
          <w:rFonts w:eastAsia="Times New Roman"/>
          <w:color w:val="4C4747"/>
        </w:rPr>
        <w:t>fue de un 80.28</w:t>
      </w:r>
      <w:r w:rsidRPr="00B5212D">
        <w:rPr>
          <w:rFonts w:eastAsia="Times New Roman"/>
          <w:color w:val="4C4747"/>
        </w:rPr>
        <w:t>%, en el segundo trimestre</w:t>
      </w:r>
      <w:r w:rsidR="00D01070" w:rsidRPr="00B5212D">
        <w:rPr>
          <w:rFonts w:eastAsia="Times New Roman"/>
          <w:color w:val="4C4747"/>
        </w:rPr>
        <w:t>,</w:t>
      </w:r>
      <w:r w:rsidRPr="00B5212D">
        <w:rPr>
          <w:rFonts w:eastAsia="Times New Roman"/>
          <w:color w:val="4C4747"/>
        </w:rPr>
        <w:t xml:space="preserve"> fue </w:t>
      </w:r>
      <w:r w:rsidR="00EC5D51" w:rsidRPr="00B5212D">
        <w:rPr>
          <w:rFonts w:eastAsia="Times New Roman"/>
          <w:color w:val="4C4747"/>
        </w:rPr>
        <w:t>de un 77</w:t>
      </w:r>
      <w:r w:rsidRPr="00B5212D">
        <w:rPr>
          <w:rFonts w:eastAsia="Times New Roman"/>
          <w:color w:val="4C4747"/>
        </w:rPr>
        <w:t xml:space="preserve">% (abril-junio) y en el tercer trimestre (julio-septiembre), </w:t>
      </w:r>
      <w:r w:rsidR="00EC5D51" w:rsidRPr="00B5212D">
        <w:rPr>
          <w:rFonts w:eastAsia="Times New Roman"/>
          <w:color w:val="4C4747"/>
        </w:rPr>
        <w:t>de un 85</w:t>
      </w:r>
      <w:r w:rsidRPr="00B5212D">
        <w:rPr>
          <w:rFonts w:eastAsia="Times New Roman"/>
          <w:color w:val="4C4747"/>
        </w:rPr>
        <w:t>%.</w:t>
      </w:r>
    </w:p>
    <w:p w14:paraId="3637C696" w14:textId="77777777" w:rsidR="00C35E15" w:rsidRPr="00B5212D" w:rsidRDefault="00C35E15" w:rsidP="003E6AC9">
      <w:pPr>
        <w:pStyle w:val="0-NORMAL"/>
        <w:rPr>
          <w:rFonts w:eastAsia="Times New Roman"/>
          <w:color w:val="4C4747"/>
        </w:rPr>
      </w:pPr>
    </w:p>
    <w:p w14:paraId="555C0E16" w14:textId="77777777" w:rsidR="00973B4E" w:rsidRPr="00B5212D" w:rsidRDefault="00973B4E" w:rsidP="008D73CA">
      <w:pPr>
        <w:pStyle w:val="0-SUBTITULOS"/>
        <w:numPr>
          <w:ilvl w:val="0"/>
          <w:numId w:val="24"/>
        </w:numPr>
        <w:rPr>
          <w:color w:val="4C4747"/>
        </w:rPr>
      </w:pPr>
      <w:bookmarkStart w:id="105" w:name="_Toc60131516"/>
      <w:bookmarkStart w:id="106" w:name="_Toc78470980"/>
      <w:bookmarkStart w:id="107" w:name="_Toc78471908"/>
      <w:bookmarkStart w:id="108" w:name="_Toc78472106"/>
      <w:bookmarkStart w:id="109" w:name="_Toc123132962"/>
      <w:r w:rsidRPr="00B5212D">
        <w:rPr>
          <w:color w:val="4C4747"/>
        </w:rPr>
        <w:lastRenderedPageBreak/>
        <w:t>Plan Anual de Compras y Contrataciones Públicas (PACC)</w:t>
      </w:r>
      <w:bookmarkEnd w:id="105"/>
      <w:bookmarkEnd w:id="106"/>
      <w:bookmarkEnd w:id="107"/>
      <w:bookmarkEnd w:id="108"/>
      <w:bookmarkEnd w:id="109"/>
    </w:p>
    <w:p w14:paraId="70A65147" w14:textId="31AD01C2" w:rsidR="000D7854" w:rsidRPr="00B5212D" w:rsidRDefault="00973B4E" w:rsidP="002B65FA">
      <w:pPr>
        <w:pStyle w:val="0-NORMAL"/>
        <w:rPr>
          <w:color w:val="4C4747"/>
        </w:rPr>
      </w:pPr>
      <w:r w:rsidRPr="00B5212D">
        <w:rPr>
          <w:color w:val="4C4747"/>
        </w:rPr>
        <w:t>En cumplimiento con la Ley No. 340-06 de Compras y Contrataciones Públicas, el INDRHI elaboró el Plan Anual de Compras y Contrataciones co</w:t>
      </w:r>
      <w:r w:rsidR="00907671" w:rsidRPr="00B5212D">
        <w:rPr>
          <w:color w:val="4C4747"/>
        </w:rPr>
        <w:t>rrespondiente al año 2024</w:t>
      </w:r>
      <w:r w:rsidR="00E9451F" w:rsidRPr="00B5212D">
        <w:rPr>
          <w:color w:val="4C4747"/>
        </w:rPr>
        <w:t>,</w:t>
      </w:r>
      <w:r w:rsidRPr="00B5212D">
        <w:rPr>
          <w:color w:val="4C4747"/>
        </w:rPr>
        <w:t xml:space="preserve"> con un monto programado de </w:t>
      </w:r>
      <w:r w:rsidRPr="00B5212D">
        <w:rPr>
          <w:b/>
          <w:bCs/>
          <w:color w:val="4C4747"/>
        </w:rPr>
        <w:t>RD$</w:t>
      </w:r>
      <w:r w:rsidR="00172E8E" w:rsidRPr="00B5212D">
        <w:rPr>
          <w:b/>
          <w:bCs/>
          <w:color w:val="4C4747"/>
        </w:rPr>
        <w:t>1,941,213,5777.07</w:t>
      </w:r>
      <w:r w:rsidRPr="00B5212D">
        <w:rPr>
          <w:color w:val="4C4747"/>
        </w:rPr>
        <w:t>, en las diferentes modalidades de selección estipuladas en dicha la Ley. En la Tabla 4 se presenta un resumen del Plan Anual de Compras de</w:t>
      </w:r>
      <w:r w:rsidR="00907671" w:rsidRPr="00B5212D">
        <w:rPr>
          <w:color w:val="4C4747"/>
        </w:rPr>
        <w:t xml:space="preserve"> la </w:t>
      </w:r>
      <w:r w:rsidR="00172E8E" w:rsidRPr="00B5212D">
        <w:rPr>
          <w:color w:val="4C4747"/>
        </w:rPr>
        <w:t>i</w:t>
      </w:r>
      <w:r w:rsidR="00907671" w:rsidRPr="00B5212D">
        <w:rPr>
          <w:color w:val="4C4747"/>
        </w:rPr>
        <w:t>nstitución para el año 2024</w:t>
      </w:r>
      <w:r w:rsidRPr="00B5212D">
        <w:rPr>
          <w:color w:val="4C4747"/>
        </w:rPr>
        <w:t xml:space="preserve"> y en el Anexo </w:t>
      </w:r>
      <w:r w:rsidR="006F5787" w:rsidRPr="00B5212D">
        <w:rPr>
          <w:color w:val="4C4747"/>
        </w:rPr>
        <w:t>4</w:t>
      </w:r>
      <w:r w:rsidR="00E51B35" w:rsidRPr="00B5212D">
        <w:rPr>
          <w:color w:val="4C4747"/>
        </w:rPr>
        <w:t>,</w:t>
      </w:r>
      <w:r w:rsidRPr="00B5212D">
        <w:rPr>
          <w:color w:val="4C4747"/>
        </w:rPr>
        <w:t xml:space="preserve"> un resumen del plan</w:t>
      </w:r>
      <w:r w:rsidR="00AA3E98" w:rsidRPr="00B5212D">
        <w:rPr>
          <w:color w:val="4C4747"/>
        </w:rPr>
        <w:t xml:space="preserve"> ejecutado</w:t>
      </w:r>
      <w:r w:rsidR="00391B44" w:rsidRPr="00B5212D">
        <w:rPr>
          <w:color w:val="4C4747"/>
        </w:rPr>
        <w:t xml:space="preserve"> en el</w:t>
      </w:r>
      <w:r w:rsidR="00AA3E98" w:rsidRPr="00B5212D">
        <w:rPr>
          <w:color w:val="4C4747"/>
        </w:rPr>
        <w:t xml:space="preserve"> 2024</w:t>
      </w:r>
      <w:r w:rsidR="00E51B35" w:rsidRPr="00B5212D">
        <w:rPr>
          <w:color w:val="4C4747"/>
        </w:rPr>
        <w:t>,</w:t>
      </w:r>
      <w:r w:rsidR="00AA3E98" w:rsidRPr="00B5212D">
        <w:rPr>
          <w:color w:val="4C4747"/>
        </w:rPr>
        <w:t xml:space="preserve"> alcanzando un </w:t>
      </w:r>
      <w:r w:rsidR="006F5787" w:rsidRPr="00B5212D">
        <w:rPr>
          <w:color w:val="4C4747"/>
        </w:rPr>
        <w:t>65.07</w:t>
      </w:r>
      <w:r w:rsidR="00AA3E98" w:rsidRPr="00B5212D">
        <w:rPr>
          <w:color w:val="4C4747"/>
        </w:rPr>
        <w:t xml:space="preserve"> % de lo planificado</w:t>
      </w:r>
      <w:r w:rsidRPr="00B5212D">
        <w:rPr>
          <w:color w:val="4C4747"/>
        </w:rPr>
        <w:t xml:space="preserve">, con la inversión y nivel de avance de algunos procesos importantes. </w:t>
      </w:r>
    </w:p>
    <w:p w14:paraId="1C028A90" w14:textId="77777777" w:rsidR="000D7854" w:rsidRPr="00B5212D" w:rsidRDefault="000D7854" w:rsidP="00D15EE0">
      <w:pPr>
        <w:tabs>
          <w:tab w:val="left" w:pos="0"/>
        </w:tabs>
        <w:spacing w:after="0" w:line="360" w:lineRule="auto"/>
        <w:ind w:right="74"/>
        <w:jc w:val="center"/>
        <w:textAlignment w:val="baseline"/>
        <w:rPr>
          <w:b/>
          <w:color w:val="4C4747"/>
          <w:lang w:val="es-DO"/>
        </w:rPr>
      </w:pPr>
    </w:p>
    <w:tbl>
      <w:tblPr>
        <w:tblW w:w="8760" w:type="dxa"/>
        <w:tblInd w:w="8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4A0" w:firstRow="1" w:lastRow="0" w:firstColumn="1" w:lastColumn="0" w:noHBand="0" w:noVBand="1"/>
      </w:tblPr>
      <w:tblGrid>
        <w:gridCol w:w="4556"/>
        <w:gridCol w:w="4204"/>
      </w:tblGrid>
      <w:tr w:rsidR="005D34AF" w:rsidRPr="004E7EF3" w14:paraId="1E82585B" w14:textId="77777777" w:rsidTr="00D24B88">
        <w:trPr>
          <w:trHeight w:val="721"/>
          <w:tblHeader/>
        </w:trPr>
        <w:tc>
          <w:tcPr>
            <w:tcW w:w="8760" w:type="dxa"/>
            <w:gridSpan w:val="2"/>
            <w:tcBorders>
              <w:top w:val="nil"/>
              <w:left w:val="nil"/>
              <w:right w:val="nil"/>
            </w:tcBorders>
            <w:shd w:val="clear" w:color="auto" w:fill="auto"/>
            <w:vAlign w:val="center"/>
          </w:tcPr>
          <w:p w14:paraId="2AC68FAB" w14:textId="590DDAD3" w:rsidR="00D24B88" w:rsidRPr="00B5212D" w:rsidRDefault="00D24B88" w:rsidP="00EE0F7A">
            <w:pPr>
              <w:spacing w:after="0" w:line="240" w:lineRule="auto"/>
              <w:jc w:val="center"/>
              <w:rPr>
                <w:rStyle w:val="0-NORMALCar"/>
                <w:b/>
                <w:color w:val="4C4747"/>
                <w:lang w:val="es-DO"/>
              </w:rPr>
            </w:pPr>
            <w:r w:rsidRPr="00B5212D">
              <w:rPr>
                <w:rStyle w:val="0-NORMALCar"/>
                <w:b/>
                <w:color w:val="4C4747"/>
                <w:lang w:val="es-DO"/>
              </w:rPr>
              <w:lastRenderedPageBreak/>
              <w:t>Tabla 4. Plan Anual de Compras y Contrataciones del INDRHI en el año 2024</w:t>
            </w:r>
          </w:p>
        </w:tc>
      </w:tr>
      <w:tr w:rsidR="005D34AF" w:rsidRPr="004E7EF3" w14:paraId="18243525" w14:textId="77777777" w:rsidTr="00566CD1">
        <w:trPr>
          <w:trHeight w:val="721"/>
          <w:tblHeader/>
        </w:trPr>
        <w:tc>
          <w:tcPr>
            <w:tcW w:w="8760" w:type="dxa"/>
            <w:gridSpan w:val="2"/>
            <w:shd w:val="clear" w:color="auto" w:fill="002060"/>
            <w:vAlign w:val="center"/>
          </w:tcPr>
          <w:p w14:paraId="2A5EF686" w14:textId="3031D260" w:rsidR="00973B4E" w:rsidRPr="004E7EF3" w:rsidRDefault="00D24B88" w:rsidP="00EE0F7A">
            <w:pPr>
              <w:spacing w:after="0" w:line="240" w:lineRule="auto"/>
              <w:jc w:val="center"/>
              <w:rPr>
                <w:rFonts w:eastAsia="Times New Roman"/>
                <w:b/>
                <w:bCs/>
                <w:color w:val="4C4747"/>
                <w:spacing w:val="0"/>
                <w:lang w:val="es-DO" w:eastAsia="es-DO"/>
              </w:rPr>
            </w:pPr>
            <w:r w:rsidRPr="00076849">
              <w:rPr>
                <w:rFonts w:eastAsia="Times New Roman"/>
                <w:b/>
                <w:bCs/>
                <w:color w:val="FFFFFF" w:themeColor="background1"/>
                <w:spacing w:val="0"/>
                <w:lang w:val="es-DO" w:eastAsia="es-DO"/>
              </w:rPr>
              <w:t xml:space="preserve">Plan Anual de Compras y Contrataciones 2024 del INDRHI </w:t>
            </w:r>
          </w:p>
        </w:tc>
      </w:tr>
      <w:tr w:rsidR="005D34AF" w:rsidRPr="004E7EF3" w14:paraId="613CC469" w14:textId="77777777" w:rsidTr="00566CD1">
        <w:trPr>
          <w:trHeight w:val="315"/>
          <w:tblHeader/>
        </w:trPr>
        <w:tc>
          <w:tcPr>
            <w:tcW w:w="8760" w:type="dxa"/>
            <w:gridSpan w:val="2"/>
            <w:shd w:val="clear" w:color="000000" w:fill="9BC2E6"/>
            <w:vAlign w:val="center"/>
            <w:hideMark/>
          </w:tcPr>
          <w:p w14:paraId="40178457" w14:textId="77777777" w:rsidR="00973B4E" w:rsidRPr="00B5212D" w:rsidRDefault="00973B4E" w:rsidP="00EE0F7A">
            <w:pPr>
              <w:spacing w:after="0" w:line="240" w:lineRule="auto"/>
              <w:jc w:val="center"/>
              <w:rPr>
                <w:rFonts w:eastAsia="Times New Roman"/>
                <w:b/>
                <w:bCs/>
                <w:color w:val="4C4747"/>
                <w:spacing w:val="0"/>
                <w:lang w:val="es-DO" w:eastAsia="es-DO"/>
              </w:rPr>
            </w:pPr>
            <w:r w:rsidRPr="00B5212D">
              <w:rPr>
                <w:rFonts w:eastAsia="Times New Roman"/>
                <w:b/>
                <w:bCs/>
                <w:color w:val="4C4747"/>
                <w:spacing w:val="0"/>
                <w:lang w:val="es-DO" w:eastAsia="es-DO"/>
              </w:rPr>
              <w:t>DATOS DE CABECERA PACC</w:t>
            </w:r>
          </w:p>
        </w:tc>
      </w:tr>
      <w:tr w:rsidR="005D34AF" w:rsidRPr="004E7EF3" w14:paraId="69ECED66" w14:textId="77777777" w:rsidTr="002B1EBD">
        <w:trPr>
          <w:trHeight w:val="315"/>
          <w:tblHeader/>
        </w:trPr>
        <w:tc>
          <w:tcPr>
            <w:tcW w:w="4556" w:type="dxa"/>
            <w:shd w:val="clear" w:color="auto" w:fill="auto"/>
            <w:vAlign w:val="center"/>
            <w:hideMark/>
          </w:tcPr>
          <w:p w14:paraId="7347E2EF"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MONTO ESTIMADO TOTAL</w:t>
            </w:r>
          </w:p>
        </w:tc>
        <w:tc>
          <w:tcPr>
            <w:tcW w:w="4204" w:type="dxa"/>
            <w:shd w:val="clear" w:color="auto" w:fill="auto"/>
            <w:noWrap/>
            <w:vAlign w:val="center"/>
            <w:hideMark/>
          </w:tcPr>
          <w:p w14:paraId="27D9CF28" w14:textId="1A198CEB" w:rsidR="00973B4E" w:rsidRPr="00B5212D" w:rsidRDefault="00973B4E" w:rsidP="002B1EBD">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0299E" w:rsidRPr="00B5212D">
              <w:rPr>
                <w:rFonts w:eastAsia="Times New Roman"/>
                <w:color w:val="4C4747"/>
                <w:spacing w:val="0"/>
                <w:lang w:val="es-DO" w:eastAsia="es-DO"/>
              </w:rPr>
              <w:t>1,941,213,577.07</w:t>
            </w:r>
            <w:r w:rsidRPr="00B5212D">
              <w:rPr>
                <w:rFonts w:eastAsia="Times New Roman"/>
                <w:color w:val="4C4747"/>
                <w:spacing w:val="0"/>
                <w:lang w:val="es-DO" w:eastAsia="es-DO"/>
              </w:rPr>
              <w:t xml:space="preserve"> </w:t>
            </w:r>
          </w:p>
        </w:tc>
      </w:tr>
      <w:tr w:rsidR="005D34AF" w:rsidRPr="004E7EF3" w14:paraId="44C05B59" w14:textId="77777777" w:rsidTr="002B1EBD">
        <w:trPr>
          <w:trHeight w:val="315"/>
          <w:tblHeader/>
        </w:trPr>
        <w:tc>
          <w:tcPr>
            <w:tcW w:w="4556" w:type="dxa"/>
            <w:shd w:val="clear" w:color="auto" w:fill="auto"/>
            <w:vAlign w:val="center"/>
            <w:hideMark/>
          </w:tcPr>
          <w:p w14:paraId="415C40EA"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CANTIDAD DE PROCESOS REGISTRADOS</w:t>
            </w:r>
          </w:p>
        </w:tc>
        <w:tc>
          <w:tcPr>
            <w:tcW w:w="4204" w:type="dxa"/>
            <w:shd w:val="clear" w:color="auto" w:fill="auto"/>
            <w:noWrap/>
            <w:vAlign w:val="center"/>
            <w:hideMark/>
          </w:tcPr>
          <w:p w14:paraId="0B332934" w14:textId="3966CCF8" w:rsidR="00973B4E" w:rsidRPr="00B5212D" w:rsidRDefault="0090299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169</w:t>
            </w:r>
          </w:p>
        </w:tc>
      </w:tr>
      <w:tr w:rsidR="005D34AF" w:rsidRPr="004E7EF3" w14:paraId="692516BD" w14:textId="77777777" w:rsidTr="002B1EBD">
        <w:trPr>
          <w:trHeight w:val="315"/>
          <w:tblHeader/>
        </w:trPr>
        <w:tc>
          <w:tcPr>
            <w:tcW w:w="4556" w:type="dxa"/>
            <w:shd w:val="clear" w:color="auto" w:fill="auto"/>
            <w:vAlign w:val="center"/>
            <w:hideMark/>
          </w:tcPr>
          <w:p w14:paraId="227D4CA9"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 xml:space="preserve">CAPÍTULO </w:t>
            </w:r>
          </w:p>
        </w:tc>
        <w:tc>
          <w:tcPr>
            <w:tcW w:w="4204" w:type="dxa"/>
            <w:shd w:val="clear" w:color="auto" w:fill="auto"/>
            <w:noWrap/>
            <w:vAlign w:val="center"/>
            <w:hideMark/>
          </w:tcPr>
          <w:p w14:paraId="3BF2B561" w14:textId="77777777" w:rsidR="00973B4E" w:rsidRPr="00B5212D" w:rsidRDefault="00973B4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5118</w:t>
            </w:r>
          </w:p>
        </w:tc>
      </w:tr>
      <w:tr w:rsidR="005D34AF" w:rsidRPr="004E7EF3" w14:paraId="4982CBE6" w14:textId="77777777" w:rsidTr="00AE2494">
        <w:trPr>
          <w:trHeight w:val="315"/>
          <w:tblHeader/>
        </w:trPr>
        <w:tc>
          <w:tcPr>
            <w:tcW w:w="4556" w:type="dxa"/>
            <w:shd w:val="clear" w:color="auto" w:fill="auto"/>
            <w:vAlign w:val="center"/>
            <w:hideMark/>
          </w:tcPr>
          <w:p w14:paraId="4EE63BF5"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SUB CAPÍTULO</w:t>
            </w:r>
          </w:p>
        </w:tc>
        <w:tc>
          <w:tcPr>
            <w:tcW w:w="4204" w:type="dxa"/>
            <w:shd w:val="clear" w:color="auto" w:fill="auto"/>
            <w:noWrap/>
            <w:vAlign w:val="center"/>
            <w:hideMark/>
          </w:tcPr>
          <w:p w14:paraId="71970409" w14:textId="6451787C" w:rsidR="00973B4E" w:rsidRPr="00B5212D" w:rsidRDefault="0090299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0</w:t>
            </w:r>
            <w:r w:rsidR="00973B4E" w:rsidRPr="00B5212D">
              <w:rPr>
                <w:rFonts w:eastAsia="Times New Roman"/>
                <w:color w:val="4C4747"/>
                <w:spacing w:val="0"/>
                <w:lang w:val="es-DO" w:eastAsia="es-DO"/>
              </w:rPr>
              <w:t>1</w:t>
            </w:r>
          </w:p>
        </w:tc>
      </w:tr>
      <w:tr w:rsidR="005D34AF" w:rsidRPr="004E7EF3" w14:paraId="1447067D" w14:textId="77777777" w:rsidTr="00AE2494">
        <w:trPr>
          <w:trHeight w:val="315"/>
          <w:tblHeader/>
        </w:trPr>
        <w:tc>
          <w:tcPr>
            <w:tcW w:w="4556" w:type="dxa"/>
            <w:shd w:val="clear" w:color="auto" w:fill="auto"/>
            <w:vAlign w:val="center"/>
            <w:hideMark/>
          </w:tcPr>
          <w:p w14:paraId="39D50F7F"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UNIDAD EJECUTORA</w:t>
            </w:r>
          </w:p>
        </w:tc>
        <w:tc>
          <w:tcPr>
            <w:tcW w:w="4204" w:type="dxa"/>
            <w:shd w:val="clear" w:color="auto" w:fill="auto"/>
            <w:noWrap/>
            <w:vAlign w:val="center"/>
            <w:hideMark/>
          </w:tcPr>
          <w:p w14:paraId="3DC045EA" w14:textId="65AACB98" w:rsidR="00973B4E" w:rsidRPr="00B5212D" w:rsidRDefault="0090299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000</w:t>
            </w:r>
            <w:r w:rsidR="00973B4E" w:rsidRPr="00B5212D">
              <w:rPr>
                <w:rFonts w:eastAsia="Times New Roman"/>
                <w:color w:val="4C4747"/>
                <w:spacing w:val="0"/>
                <w:lang w:val="es-DO" w:eastAsia="es-DO"/>
              </w:rPr>
              <w:t>1</w:t>
            </w:r>
          </w:p>
        </w:tc>
      </w:tr>
      <w:tr w:rsidR="005D34AF" w:rsidRPr="004E7EF3" w14:paraId="44812BA2" w14:textId="77777777" w:rsidTr="00AE2494">
        <w:trPr>
          <w:trHeight w:val="615"/>
          <w:tblHeader/>
        </w:trPr>
        <w:tc>
          <w:tcPr>
            <w:tcW w:w="4556" w:type="dxa"/>
            <w:shd w:val="clear" w:color="auto" w:fill="auto"/>
            <w:vAlign w:val="center"/>
            <w:hideMark/>
          </w:tcPr>
          <w:p w14:paraId="03D0B325"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 xml:space="preserve">UNIDAD DE COMPRA </w:t>
            </w:r>
          </w:p>
        </w:tc>
        <w:tc>
          <w:tcPr>
            <w:tcW w:w="4204" w:type="dxa"/>
            <w:shd w:val="clear" w:color="auto" w:fill="auto"/>
            <w:vAlign w:val="center"/>
            <w:hideMark/>
          </w:tcPr>
          <w:p w14:paraId="78753BB9" w14:textId="77777777" w:rsidR="00973B4E" w:rsidRPr="00B5212D" w:rsidRDefault="00973B4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Instituto Nacional de Recursos Hidráulicos</w:t>
            </w:r>
          </w:p>
        </w:tc>
      </w:tr>
      <w:tr w:rsidR="005D34AF" w:rsidRPr="004E7EF3" w14:paraId="392E5A27" w14:textId="77777777" w:rsidTr="00AE2494">
        <w:trPr>
          <w:trHeight w:val="315"/>
          <w:tblHeader/>
        </w:trPr>
        <w:tc>
          <w:tcPr>
            <w:tcW w:w="4556" w:type="dxa"/>
            <w:shd w:val="clear" w:color="auto" w:fill="auto"/>
            <w:vAlign w:val="center"/>
            <w:hideMark/>
          </w:tcPr>
          <w:p w14:paraId="2A73B068"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 xml:space="preserve">AÑO FISCAL </w:t>
            </w:r>
          </w:p>
        </w:tc>
        <w:tc>
          <w:tcPr>
            <w:tcW w:w="4204" w:type="dxa"/>
            <w:shd w:val="clear" w:color="auto" w:fill="auto"/>
            <w:noWrap/>
            <w:vAlign w:val="center"/>
            <w:hideMark/>
          </w:tcPr>
          <w:p w14:paraId="3343555B" w14:textId="77777777" w:rsidR="00973B4E" w:rsidRPr="00B5212D" w:rsidRDefault="001E03DF"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2024</w:t>
            </w:r>
          </w:p>
        </w:tc>
      </w:tr>
      <w:tr w:rsidR="005D34AF" w:rsidRPr="004E7EF3" w14:paraId="351B16F4" w14:textId="77777777" w:rsidTr="00566CD1">
        <w:trPr>
          <w:trHeight w:val="315"/>
          <w:tblHeader/>
        </w:trPr>
        <w:tc>
          <w:tcPr>
            <w:tcW w:w="4556" w:type="dxa"/>
            <w:shd w:val="clear" w:color="auto" w:fill="auto"/>
            <w:vAlign w:val="center"/>
            <w:hideMark/>
          </w:tcPr>
          <w:p w14:paraId="424558B1"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FECHA APROBACIÓN</w:t>
            </w:r>
          </w:p>
        </w:tc>
        <w:tc>
          <w:tcPr>
            <w:tcW w:w="4204" w:type="dxa"/>
            <w:shd w:val="clear" w:color="auto" w:fill="auto"/>
            <w:noWrap/>
            <w:vAlign w:val="center"/>
            <w:hideMark/>
          </w:tcPr>
          <w:p w14:paraId="796865EC" w14:textId="77777777" w:rsidR="00973B4E" w:rsidRPr="00B5212D" w:rsidRDefault="00973B4E" w:rsidP="00EE0F7A">
            <w:pPr>
              <w:spacing w:after="0" w:line="240" w:lineRule="auto"/>
              <w:jc w:val="right"/>
              <w:rPr>
                <w:rFonts w:eastAsia="Times New Roman"/>
                <w:color w:val="4C4747"/>
                <w:spacing w:val="0"/>
                <w:lang w:val="es-DO" w:eastAsia="es-DO"/>
              </w:rPr>
            </w:pPr>
            <w:r w:rsidRPr="00B5212D">
              <w:rPr>
                <w:rFonts w:eastAsia="Times New Roman"/>
                <w:color w:val="4C4747"/>
                <w:spacing w:val="0"/>
                <w:lang w:val="es-DO" w:eastAsia="es-DO"/>
              </w:rPr>
              <w:t> </w:t>
            </w:r>
          </w:p>
        </w:tc>
      </w:tr>
      <w:tr w:rsidR="005D34AF" w:rsidRPr="004E7EF3" w14:paraId="6E9E795A" w14:textId="77777777" w:rsidTr="00391B44">
        <w:trPr>
          <w:trHeight w:val="604"/>
          <w:tblHeader/>
        </w:trPr>
        <w:tc>
          <w:tcPr>
            <w:tcW w:w="8760" w:type="dxa"/>
            <w:gridSpan w:val="2"/>
            <w:shd w:val="clear" w:color="000000" w:fill="9BC2E6"/>
            <w:vAlign w:val="center"/>
            <w:hideMark/>
          </w:tcPr>
          <w:p w14:paraId="6B4C712B" w14:textId="77777777" w:rsidR="00973B4E" w:rsidRPr="00B5212D" w:rsidRDefault="00973B4E" w:rsidP="00EE0F7A">
            <w:pPr>
              <w:spacing w:after="0" w:line="240" w:lineRule="auto"/>
              <w:jc w:val="center"/>
              <w:rPr>
                <w:rFonts w:eastAsia="Times New Roman"/>
                <w:b/>
                <w:bCs/>
                <w:color w:val="4C4747"/>
                <w:spacing w:val="0"/>
                <w:lang w:val="es-DO" w:eastAsia="es-DO"/>
              </w:rPr>
            </w:pPr>
            <w:r w:rsidRPr="00B5212D">
              <w:rPr>
                <w:rFonts w:eastAsia="Times New Roman"/>
                <w:b/>
                <w:bCs/>
                <w:color w:val="4C4747"/>
                <w:spacing w:val="0"/>
                <w:lang w:val="es-DO" w:eastAsia="es-DO"/>
              </w:rPr>
              <w:t>MONTOS ESTIMADOS SEGÚN OBJETO DE CONTRATACIÓN</w:t>
            </w:r>
          </w:p>
        </w:tc>
      </w:tr>
      <w:tr w:rsidR="005D34AF" w:rsidRPr="004E7EF3" w14:paraId="2A106293" w14:textId="77777777" w:rsidTr="002B1EBD">
        <w:trPr>
          <w:trHeight w:val="315"/>
          <w:tblHeader/>
        </w:trPr>
        <w:tc>
          <w:tcPr>
            <w:tcW w:w="4556" w:type="dxa"/>
            <w:shd w:val="clear" w:color="auto" w:fill="auto"/>
            <w:vAlign w:val="center"/>
            <w:hideMark/>
          </w:tcPr>
          <w:p w14:paraId="50A25FEA"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BIENES</w:t>
            </w:r>
          </w:p>
        </w:tc>
        <w:tc>
          <w:tcPr>
            <w:tcW w:w="4204" w:type="dxa"/>
            <w:shd w:val="clear" w:color="auto" w:fill="auto"/>
            <w:noWrap/>
            <w:vAlign w:val="center"/>
            <w:hideMark/>
          </w:tcPr>
          <w:p w14:paraId="00467558" w14:textId="6DDBFAC6" w:rsidR="00973B4E" w:rsidRPr="00B5212D" w:rsidRDefault="00973B4E" w:rsidP="001E03DF">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0299E" w:rsidRPr="00B5212D">
              <w:rPr>
                <w:rFonts w:eastAsia="Times New Roman"/>
                <w:color w:val="4C4747"/>
                <w:spacing w:val="0"/>
                <w:lang w:val="es-DO" w:eastAsia="es-DO"/>
              </w:rPr>
              <w:t>267,807,353.00</w:t>
            </w:r>
            <w:r w:rsidR="002B1EBD" w:rsidRPr="00B5212D">
              <w:rPr>
                <w:rFonts w:eastAsia="Times New Roman"/>
                <w:color w:val="4C4747"/>
                <w:lang w:eastAsia="es-DO"/>
              </w:rPr>
              <w:t xml:space="preserve"> </w:t>
            </w:r>
          </w:p>
        </w:tc>
      </w:tr>
      <w:tr w:rsidR="005D34AF" w:rsidRPr="004E7EF3" w14:paraId="48A253ED" w14:textId="77777777" w:rsidTr="002B1EBD">
        <w:trPr>
          <w:trHeight w:val="315"/>
          <w:tblHeader/>
        </w:trPr>
        <w:tc>
          <w:tcPr>
            <w:tcW w:w="4556" w:type="dxa"/>
            <w:shd w:val="clear" w:color="auto" w:fill="auto"/>
            <w:vAlign w:val="center"/>
            <w:hideMark/>
          </w:tcPr>
          <w:p w14:paraId="51A25E52"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OBRAS</w:t>
            </w:r>
          </w:p>
        </w:tc>
        <w:tc>
          <w:tcPr>
            <w:tcW w:w="4204" w:type="dxa"/>
            <w:shd w:val="clear" w:color="auto" w:fill="auto"/>
            <w:noWrap/>
            <w:vAlign w:val="center"/>
            <w:hideMark/>
          </w:tcPr>
          <w:p w14:paraId="5D094B80" w14:textId="0CEF360E" w:rsidR="00973B4E" w:rsidRPr="00B5212D" w:rsidRDefault="0090299E" w:rsidP="001E03DF">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p>
        </w:tc>
      </w:tr>
      <w:tr w:rsidR="005D34AF" w:rsidRPr="004E7EF3" w14:paraId="13DE3A5E" w14:textId="77777777" w:rsidTr="002B1EBD">
        <w:trPr>
          <w:trHeight w:val="315"/>
          <w:tblHeader/>
        </w:trPr>
        <w:tc>
          <w:tcPr>
            <w:tcW w:w="4556" w:type="dxa"/>
            <w:shd w:val="clear" w:color="auto" w:fill="auto"/>
            <w:vAlign w:val="center"/>
            <w:hideMark/>
          </w:tcPr>
          <w:p w14:paraId="167A908E"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SERVICIOS</w:t>
            </w:r>
          </w:p>
        </w:tc>
        <w:tc>
          <w:tcPr>
            <w:tcW w:w="4204" w:type="dxa"/>
            <w:shd w:val="clear" w:color="auto" w:fill="auto"/>
            <w:noWrap/>
            <w:vAlign w:val="center"/>
            <w:hideMark/>
          </w:tcPr>
          <w:p w14:paraId="770848D0" w14:textId="4822019D" w:rsidR="00973B4E" w:rsidRPr="00B5212D" w:rsidRDefault="00973B4E" w:rsidP="001E03DF">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0299E" w:rsidRPr="00B5212D">
              <w:rPr>
                <w:rFonts w:eastAsia="Times New Roman"/>
                <w:color w:val="4C4747"/>
                <w:spacing w:val="0"/>
                <w:lang w:val="es-DO" w:eastAsia="es-DO"/>
              </w:rPr>
              <w:t>1,673,406,224.07</w:t>
            </w:r>
          </w:p>
        </w:tc>
      </w:tr>
      <w:tr w:rsidR="005D34AF" w:rsidRPr="004E7EF3" w14:paraId="4773C9B1" w14:textId="77777777" w:rsidTr="00391B44">
        <w:trPr>
          <w:trHeight w:val="528"/>
          <w:tblHeader/>
        </w:trPr>
        <w:tc>
          <w:tcPr>
            <w:tcW w:w="4556" w:type="dxa"/>
            <w:shd w:val="clear" w:color="auto" w:fill="auto"/>
            <w:vAlign w:val="center"/>
            <w:hideMark/>
          </w:tcPr>
          <w:p w14:paraId="4F71E3B7"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SERVICIOS: CONSULTORÍA</w:t>
            </w:r>
          </w:p>
        </w:tc>
        <w:tc>
          <w:tcPr>
            <w:tcW w:w="4204" w:type="dxa"/>
            <w:shd w:val="clear" w:color="auto" w:fill="auto"/>
            <w:noWrap/>
            <w:vAlign w:val="center"/>
            <w:hideMark/>
          </w:tcPr>
          <w:p w14:paraId="5F39CCD4" w14:textId="57EC4BB9" w:rsidR="00973B4E" w:rsidRPr="00B5212D" w:rsidRDefault="0090299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p>
        </w:tc>
      </w:tr>
      <w:tr w:rsidR="005D34AF" w:rsidRPr="004E7EF3" w14:paraId="78F20206" w14:textId="77777777" w:rsidTr="00AE2494">
        <w:trPr>
          <w:trHeight w:val="615"/>
          <w:tblHeader/>
        </w:trPr>
        <w:tc>
          <w:tcPr>
            <w:tcW w:w="4556" w:type="dxa"/>
            <w:shd w:val="clear" w:color="auto" w:fill="auto"/>
            <w:vAlign w:val="center"/>
            <w:hideMark/>
          </w:tcPr>
          <w:p w14:paraId="400D5BA0"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SERVICIOS: CONSULTORÍA BASADA EN LA CALIDAD DE LOS SERVICIOS</w:t>
            </w:r>
          </w:p>
        </w:tc>
        <w:tc>
          <w:tcPr>
            <w:tcW w:w="4204" w:type="dxa"/>
            <w:shd w:val="clear" w:color="auto" w:fill="auto"/>
            <w:noWrap/>
            <w:vAlign w:val="center"/>
            <w:hideMark/>
          </w:tcPr>
          <w:p w14:paraId="5B80D82C" w14:textId="30A18D57" w:rsidR="00973B4E" w:rsidRPr="00B5212D" w:rsidRDefault="0090299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73B4E" w:rsidRPr="00B5212D">
              <w:rPr>
                <w:rFonts w:eastAsia="Times New Roman"/>
                <w:color w:val="4C4747"/>
                <w:spacing w:val="0"/>
                <w:lang w:val="es-DO" w:eastAsia="es-DO"/>
              </w:rPr>
              <w:t xml:space="preserve">                           </w:t>
            </w:r>
            <w:r w:rsidR="002B1EBD" w:rsidRPr="00B5212D">
              <w:rPr>
                <w:rFonts w:eastAsia="Times New Roman"/>
                <w:color w:val="4C4747"/>
                <w:spacing w:val="0"/>
                <w:lang w:val="es-DO" w:eastAsia="es-DO"/>
              </w:rPr>
              <w:t xml:space="preserve">                              </w:t>
            </w:r>
            <w:r w:rsidR="00973B4E" w:rsidRPr="00B5212D">
              <w:rPr>
                <w:rFonts w:eastAsia="Times New Roman"/>
                <w:color w:val="4C4747"/>
                <w:spacing w:val="0"/>
                <w:lang w:val="es-DO" w:eastAsia="es-DO"/>
              </w:rPr>
              <w:t xml:space="preserve">  </w:t>
            </w:r>
          </w:p>
        </w:tc>
      </w:tr>
      <w:tr w:rsidR="005D34AF" w:rsidRPr="004E7EF3" w14:paraId="1BAA854E" w14:textId="77777777" w:rsidTr="00566CD1">
        <w:trPr>
          <w:trHeight w:val="870"/>
          <w:tblHeader/>
        </w:trPr>
        <w:tc>
          <w:tcPr>
            <w:tcW w:w="8760" w:type="dxa"/>
            <w:gridSpan w:val="2"/>
            <w:shd w:val="clear" w:color="000000" w:fill="9BC2E6"/>
            <w:vAlign w:val="center"/>
            <w:hideMark/>
          </w:tcPr>
          <w:p w14:paraId="77448B8D" w14:textId="77777777" w:rsidR="00973B4E" w:rsidRPr="00B5212D" w:rsidRDefault="00973B4E" w:rsidP="00EE0F7A">
            <w:pPr>
              <w:spacing w:after="0" w:line="240" w:lineRule="auto"/>
              <w:jc w:val="center"/>
              <w:rPr>
                <w:rFonts w:eastAsia="Times New Roman"/>
                <w:b/>
                <w:bCs/>
                <w:color w:val="4C4747"/>
                <w:spacing w:val="0"/>
                <w:lang w:val="es-DO" w:eastAsia="es-DO"/>
              </w:rPr>
            </w:pPr>
            <w:r w:rsidRPr="00B5212D">
              <w:rPr>
                <w:rFonts w:eastAsia="Times New Roman"/>
                <w:b/>
                <w:bCs/>
                <w:color w:val="4C4747"/>
                <w:spacing w:val="0"/>
                <w:lang w:val="es-DO" w:eastAsia="es-DO"/>
              </w:rPr>
              <w:t>MONTOS ESTIMADOS SEGÚN CLASIFICACIÓN MIPYME</w:t>
            </w:r>
          </w:p>
        </w:tc>
      </w:tr>
      <w:tr w:rsidR="005D34AF" w:rsidRPr="004E7EF3" w14:paraId="480B8638" w14:textId="77777777" w:rsidTr="002B1EBD">
        <w:trPr>
          <w:trHeight w:val="315"/>
          <w:tblHeader/>
        </w:trPr>
        <w:tc>
          <w:tcPr>
            <w:tcW w:w="4556" w:type="dxa"/>
            <w:shd w:val="clear" w:color="auto" w:fill="auto"/>
            <w:vAlign w:val="center"/>
            <w:hideMark/>
          </w:tcPr>
          <w:p w14:paraId="77C8B628"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MIPYME</w:t>
            </w:r>
          </w:p>
        </w:tc>
        <w:tc>
          <w:tcPr>
            <w:tcW w:w="4204" w:type="dxa"/>
            <w:shd w:val="clear" w:color="auto" w:fill="auto"/>
            <w:noWrap/>
            <w:vAlign w:val="center"/>
            <w:hideMark/>
          </w:tcPr>
          <w:p w14:paraId="6A011EE7" w14:textId="19F091B1" w:rsidR="00973B4E" w:rsidRPr="00B5212D" w:rsidRDefault="00973B4E" w:rsidP="001E03DF">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0299E" w:rsidRPr="00B5212D">
              <w:rPr>
                <w:rFonts w:eastAsia="Times New Roman"/>
                <w:color w:val="4C4747"/>
                <w:spacing w:val="0"/>
                <w:lang w:val="es-DO" w:eastAsia="es-DO"/>
              </w:rPr>
              <w:t>81,049,729.00</w:t>
            </w:r>
          </w:p>
        </w:tc>
      </w:tr>
      <w:tr w:rsidR="005D34AF" w:rsidRPr="004E7EF3" w14:paraId="7384CDF5" w14:textId="77777777" w:rsidTr="002B1EBD">
        <w:trPr>
          <w:trHeight w:val="315"/>
          <w:tblHeader/>
        </w:trPr>
        <w:tc>
          <w:tcPr>
            <w:tcW w:w="4556" w:type="dxa"/>
            <w:shd w:val="clear" w:color="auto" w:fill="auto"/>
            <w:vAlign w:val="center"/>
            <w:hideMark/>
          </w:tcPr>
          <w:p w14:paraId="7D28E74F"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MIPYME MUJER</w:t>
            </w:r>
          </w:p>
        </w:tc>
        <w:tc>
          <w:tcPr>
            <w:tcW w:w="4204" w:type="dxa"/>
            <w:shd w:val="clear" w:color="auto" w:fill="auto"/>
            <w:noWrap/>
            <w:vAlign w:val="center"/>
            <w:hideMark/>
          </w:tcPr>
          <w:p w14:paraId="253EC127" w14:textId="2AE45A5F" w:rsidR="00973B4E" w:rsidRPr="00B5212D" w:rsidRDefault="00973B4E" w:rsidP="001E03DF">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0299E" w:rsidRPr="00B5212D">
              <w:rPr>
                <w:rFonts w:eastAsia="Times New Roman"/>
                <w:color w:val="4C4747"/>
                <w:spacing w:val="0"/>
                <w:lang w:val="es-DO" w:eastAsia="es-DO"/>
              </w:rPr>
              <w:t>53,225,350.00</w:t>
            </w:r>
          </w:p>
        </w:tc>
      </w:tr>
      <w:tr w:rsidR="005D34AF" w:rsidRPr="004E7EF3" w14:paraId="61F873CC" w14:textId="77777777" w:rsidTr="002B1EBD">
        <w:trPr>
          <w:trHeight w:val="315"/>
          <w:tblHeader/>
        </w:trPr>
        <w:tc>
          <w:tcPr>
            <w:tcW w:w="4556" w:type="dxa"/>
            <w:shd w:val="clear" w:color="auto" w:fill="auto"/>
            <w:vAlign w:val="center"/>
            <w:hideMark/>
          </w:tcPr>
          <w:p w14:paraId="48DE1335" w14:textId="77777777" w:rsidR="00973B4E" w:rsidRPr="00B5212D" w:rsidRDefault="00973B4E" w:rsidP="00EE0F7A">
            <w:pPr>
              <w:spacing w:after="0" w:line="240" w:lineRule="auto"/>
              <w:rPr>
                <w:rFonts w:eastAsia="Times New Roman"/>
                <w:b/>
                <w:bCs/>
                <w:color w:val="4C4747"/>
                <w:spacing w:val="0"/>
                <w:lang w:val="es-DO" w:eastAsia="es-DO"/>
              </w:rPr>
            </w:pPr>
            <w:r w:rsidRPr="00B5212D">
              <w:rPr>
                <w:rFonts w:eastAsia="Times New Roman"/>
                <w:b/>
                <w:bCs/>
                <w:color w:val="4C4747"/>
                <w:spacing w:val="0"/>
                <w:lang w:val="es-DO" w:eastAsia="es-DO"/>
              </w:rPr>
              <w:t>NO MIPYME</w:t>
            </w:r>
          </w:p>
        </w:tc>
        <w:tc>
          <w:tcPr>
            <w:tcW w:w="4204" w:type="dxa"/>
            <w:shd w:val="clear" w:color="auto" w:fill="auto"/>
            <w:noWrap/>
            <w:vAlign w:val="center"/>
            <w:hideMark/>
          </w:tcPr>
          <w:p w14:paraId="0A93C4FA" w14:textId="3A5420AC" w:rsidR="00973B4E" w:rsidRPr="00B5212D" w:rsidRDefault="00973B4E" w:rsidP="001E03DF">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0299E" w:rsidRPr="00B5212D">
              <w:rPr>
                <w:rFonts w:eastAsia="Times New Roman"/>
                <w:color w:val="4C4747"/>
                <w:spacing w:val="0"/>
                <w:lang w:val="es-DO" w:eastAsia="es-DO"/>
              </w:rPr>
              <w:t>1,806,938,498.07</w:t>
            </w:r>
          </w:p>
        </w:tc>
      </w:tr>
      <w:tr w:rsidR="005D34AF" w:rsidRPr="004E7EF3" w14:paraId="1719692B" w14:textId="77777777" w:rsidTr="00566CD1">
        <w:trPr>
          <w:trHeight w:val="870"/>
          <w:tblHeader/>
        </w:trPr>
        <w:tc>
          <w:tcPr>
            <w:tcW w:w="8760" w:type="dxa"/>
            <w:gridSpan w:val="2"/>
            <w:shd w:val="clear" w:color="000000" w:fill="9BC2E6"/>
            <w:vAlign w:val="center"/>
            <w:hideMark/>
          </w:tcPr>
          <w:p w14:paraId="137F562B" w14:textId="77777777" w:rsidR="00973B4E" w:rsidRPr="00B5212D" w:rsidRDefault="00973B4E" w:rsidP="00EE0F7A">
            <w:pPr>
              <w:spacing w:after="0" w:line="240" w:lineRule="auto"/>
              <w:jc w:val="center"/>
              <w:rPr>
                <w:rFonts w:eastAsia="Times New Roman"/>
                <w:b/>
                <w:bCs/>
                <w:color w:val="4C4747"/>
                <w:spacing w:val="0"/>
                <w:lang w:val="es-DO" w:eastAsia="es-DO"/>
              </w:rPr>
            </w:pPr>
            <w:r w:rsidRPr="00B5212D">
              <w:rPr>
                <w:rFonts w:eastAsia="Times New Roman"/>
                <w:b/>
                <w:bCs/>
                <w:color w:val="4C4747"/>
                <w:spacing w:val="0"/>
                <w:lang w:val="es-DO" w:eastAsia="es-DO"/>
              </w:rPr>
              <w:t>MONTOS ESTIMADOS SEGÚN TIPO DE PROCEDIMIENTO</w:t>
            </w:r>
          </w:p>
        </w:tc>
      </w:tr>
      <w:tr w:rsidR="005D34AF" w:rsidRPr="004E7EF3" w14:paraId="03D81384" w14:textId="77777777" w:rsidTr="001E03DF">
        <w:trPr>
          <w:trHeight w:val="315"/>
          <w:tblHeader/>
        </w:trPr>
        <w:tc>
          <w:tcPr>
            <w:tcW w:w="4556" w:type="dxa"/>
            <w:shd w:val="clear" w:color="auto" w:fill="auto"/>
            <w:vAlign w:val="center"/>
            <w:hideMark/>
          </w:tcPr>
          <w:p w14:paraId="44E45D47" w14:textId="77777777" w:rsidR="00973B4E" w:rsidRPr="00B5212D" w:rsidRDefault="00973B4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COMPRAS POR DEBAJO DEL UMBRAL</w:t>
            </w:r>
          </w:p>
        </w:tc>
        <w:tc>
          <w:tcPr>
            <w:tcW w:w="4204" w:type="dxa"/>
            <w:shd w:val="clear" w:color="auto" w:fill="auto"/>
            <w:noWrap/>
            <w:vAlign w:val="center"/>
            <w:hideMark/>
          </w:tcPr>
          <w:p w14:paraId="07DB51A6" w14:textId="2B2CD372" w:rsidR="00973B4E" w:rsidRPr="00B5212D" w:rsidRDefault="00973B4E" w:rsidP="0090299E">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0299E" w:rsidRPr="00B5212D">
              <w:rPr>
                <w:rFonts w:eastAsia="Times New Roman"/>
                <w:color w:val="4C4747"/>
                <w:lang w:eastAsia="es-DO"/>
              </w:rPr>
              <w:t>9,487,654.00</w:t>
            </w:r>
            <w:r w:rsidR="00407C9E" w:rsidRPr="00B5212D">
              <w:rPr>
                <w:color w:val="4C4747"/>
              </w:rPr>
              <w:t xml:space="preserve"> </w:t>
            </w:r>
            <w:r w:rsidR="00407C9E" w:rsidRPr="00B5212D">
              <w:rPr>
                <w:rFonts w:eastAsia="Times New Roman"/>
                <w:color w:val="4C4747"/>
                <w:lang w:eastAsia="es-DO"/>
              </w:rPr>
              <w:t xml:space="preserve"> </w:t>
            </w:r>
            <w:r w:rsidRPr="00B5212D">
              <w:rPr>
                <w:rFonts w:eastAsia="Times New Roman"/>
                <w:color w:val="4C4747"/>
                <w:spacing w:val="0"/>
                <w:lang w:val="es-DO" w:eastAsia="es-DO"/>
              </w:rPr>
              <w:t xml:space="preserve"> </w:t>
            </w:r>
          </w:p>
        </w:tc>
      </w:tr>
      <w:tr w:rsidR="005D34AF" w:rsidRPr="004E7EF3" w14:paraId="675FD232" w14:textId="77777777" w:rsidTr="001E03DF">
        <w:trPr>
          <w:trHeight w:val="315"/>
          <w:tblHeader/>
        </w:trPr>
        <w:tc>
          <w:tcPr>
            <w:tcW w:w="4556" w:type="dxa"/>
            <w:shd w:val="clear" w:color="auto" w:fill="auto"/>
            <w:vAlign w:val="center"/>
            <w:hideMark/>
          </w:tcPr>
          <w:p w14:paraId="13716A00" w14:textId="77777777" w:rsidR="00973B4E" w:rsidRPr="00B5212D" w:rsidRDefault="00973B4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COMPRA MENOR</w:t>
            </w:r>
          </w:p>
        </w:tc>
        <w:tc>
          <w:tcPr>
            <w:tcW w:w="4204" w:type="dxa"/>
            <w:shd w:val="clear" w:color="auto" w:fill="auto"/>
            <w:noWrap/>
            <w:vAlign w:val="center"/>
            <w:hideMark/>
          </w:tcPr>
          <w:p w14:paraId="00FC3A93" w14:textId="374A49DB" w:rsidR="00973B4E" w:rsidRPr="00B5212D" w:rsidRDefault="00973B4E" w:rsidP="00407C9E">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0299E" w:rsidRPr="00B5212D">
              <w:rPr>
                <w:rFonts w:eastAsia="Times New Roman"/>
                <w:color w:val="4C4747"/>
                <w:spacing w:val="0"/>
                <w:lang w:val="es-DO" w:eastAsia="es-DO"/>
              </w:rPr>
              <w:t>104,719,010.00</w:t>
            </w:r>
          </w:p>
        </w:tc>
      </w:tr>
      <w:tr w:rsidR="005D34AF" w:rsidRPr="004E7EF3" w14:paraId="08710E9C" w14:textId="77777777" w:rsidTr="00407C9E">
        <w:trPr>
          <w:trHeight w:val="315"/>
          <w:tblHeader/>
        </w:trPr>
        <w:tc>
          <w:tcPr>
            <w:tcW w:w="4556" w:type="dxa"/>
            <w:shd w:val="clear" w:color="auto" w:fill="auto"/>
            <w:vAlign w:val="center"/>
            <w:hideMark/>
          </w:tcPr>
          <w:p w14:paraId="620FBC3A" w14:textId="77777777" w:rsidR="00973B4E" w:rsidRPr="00B5212D" w:rsidRDefault="00973B4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COMPARACIÓN DE PRECIOS</w:t>
            </w:r>
          </w:p>
        </w:tc>
        <w:tc>
          <w:tcPr>
            <w:tcW w:w="4204" w:type="dxa"/>
            <w:shd w:val="clear" w:color="auto" w:fill="auto"/>
            <w:noWrap/>
            <w:vAlign w:val="center"/>
            <w:hideMark/>
          </w:tcPr>
          <w:p w14:paraId="10B4F03D" w14:textId="5A567D3D" w:rsidR="00973B4E" w:rsidRPr="00B5212D" w:rsidRDefault="00973B4E" w:rsidP="001E03DF">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0299E" w:rsidRPr="00B5212D">
              <w:rPr>
                <w:rFonts w:eastAsia="Times New Roman"/>
                <w:color w:val="4C4747"/>
                <w:spacing w:val="0"/>
                <w:lang w:val="es-DO" w:eastAsia="es-DO"/>
              </w:rPr>
              <w:t>122,302.590</w:t>
            </w:r>
            <w:r w:rsidR="00407C9E" w:rsidRPr="00B5212D">
              <w:rPr>
                <w:color w:val="4C4747"/>
              </w:rPr>
              <w:t>.00</w:t>
            </w:r>
          </w:p>
        </w:tc>
      </w:tr>
      <w:tr w:rsidR="005D34AF" w:rsidRPr="004E7EF3" w14:paraId="6D18DD22" w14:textId="77777777" w:rsidTr="00AE2494">
        <w:trPr>
          <w:trHeight w:val="315"/>
          <w:tblHeader/>
        </w:trPr>
        <w:tc>
          <w:tcPr>
            <w:tcW w:w="4556" w:type="dxa"/>
            <w:shd w:val="clear" w:color="auto" w:fill="auto"/>
            <w:vAlign w:val="center"/>
            <w:hideMark/>
          </w:tcPr>
          <w:p w14:paraId="706BDCCA" w14:textId="77777777" w:rsidR="00973B4E" w:rsidRPr="00B5212D" w:rsidRDefault="00973B4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LICITACIÓN PÚBLICA</w:t>
            </w:r>
          </w:p>
        </w:tc>
        <w:tc>
          <w:tcPr>
            <w:tcW w:w="4204" w:type="dxa"/>
            <w:shd w:val="clear" w:color="auto" w:fill="auto"/>
            <w:noWrap/>
            <w:vAlign w:val="center"/>
            <w:hideMark/>
          </w:tcPr>
          <w:p w14:paraId="75021CD4" w14:textId="186C82D1" w:rsidR="00973B4E" w:rsidRPr="00B5212D" w:rsidRDefault="00973B4E" w:rsidP="001E03DF">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0299E" w:rsidRPr="00B5212D">
              <w:rPr>
                <w:rFonts w:eastAsia="Times New Roman"/>
                <w:color w:val="4C4747"/>
                <w:spacing w:val="0"/>
                <w:lang w:val="es-DO" w:eastAsia="es-DO"/>
              </w:rPr>
              <w:t>$1,704.704,323.07</w:t>
            </w:r>
          </w:p>
        </w:tc>
      </w:tr>
      <w:tr w:rsidR="005D34AF" w:rsidRPr="004E7EF3" w14:paraId="5FAB0530" w14:textId="77777777" w:rsidTr="00566CD1">
        <w:trPr>
          <w:trHeight w:val="615"/>
          <w:tblHeader/>
        </w:trPr>
        <w:tc>
          <w:tcPr>
            <w:tcW w:w="4556" w:type="dxa"/>
            <w:shd w:val="clear" w:color="auto" w:fill="auto"/>
            <w:vAlign w:val="center"/>
            <w:hideMark/>
          </w:tcPr>
          <w:p w14:paraId="6DE865BF" w14:textId="77777777" w:rsidR="00973B4E" w:rsidRPr="00B5212D" w:rsidRDefault="00973B4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LICITACIÓN PÚBLICA INTERNACIONAL</w:t>
            </w:r>
          </w:p>
        </w:tc>
        <w:tc>
          <w:tcPr>
            <w:tcW w:w="4204" w:type="dxa"/>
            <w:shd w:val="clear" w:color="auto" w:fill="auto"/>
            <w:noWrap/>
            <w:vAlign w:val="center"/>
            <w:hideMark/>
          </w:tcPr>
          <w:p w14:paraId="07944F18" w14:textId="54CD7CE3" w:rsidR="00973B4E" w:rsidRPr="00B5212D" w:rsidRDefault="0090299E" w:rsidP="00EE0F7A">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RD$</w:t>
            </w:r>
            <w:r w:rsidR="00973B4E" w:rsidRPr="00B5212D">
              <w:rPr>
                <w:rFonts w:eastAsia="Times New Roman"/>
                <w:color w:val="4C4747"/>
                <w:spacing w:val="0"/>
                <w:lang w:val="es-DO" w:eastAsia="es-DO"/>
              </w:rPr>
              <w:t xml:space="preserve">                                                             </w:t>
            </w:r>
          </w:p>
        </w:tc>
      </w:tr>
      <w:tr w:rsidR="005D34AF" w:rsidRPr="004E7EF3" w14:paraId="236F6E22" w14:textId="77777777" w:rsidTr="00D24B88">
        <w:trPr>
          <w:trHeight w:val="615"/>
          <w:tblHeader/>
        </w:trPr>
        <w:tc>
          <w:tcPr>
            <w:tcW w:w="8760" w:type="dxa"/>
            <w:gridSpan w:val="2"/>
            <w:shd w:val="clear" w:color="auto" w:fill="002060"/>
            <w:vAlign w:val="center"/>
          </w:tcPr>
          <w:p w14:paraId="1D3F60C0" w14:textId="287F624A" w:rsidR="00D24B88" w:rsidRPr="004E7EF3" w:rsidRDefault="00D24B88" w:rsidP="00D24B88">
            <w:pPr>
              <w:spacing w:after="0" w:line="240" w:lineRule="auto"/>
              <w:jc w:val="center"/>
              <w:rPr>
                <w:rFonts w:eastAsia="Times New Roman"/>
                <w:color w:val="4C4747"/>
                <w:spacing w:val="0"/>
                <w:lang w:val="es-DO" w:eastAsia="es-DO"/>
              </w:rPr>
            </w:pPr>
            <w:r w:rsidRPr="00076849">
              <w:rPr>
                <w:rFonts w:eastAsia="Times New Roman"/>
                <w:b/>
                <w:bCs/>
                <w:color w:val="FFFFFF" w:themeColor="background1"/>
                <w:spacing w:val="0"/>
                <w:lang w:val="es-DO" w:eastAsia="es-DO"/>
              </w:rPr>
              <w:lastRenderedPageBreak/>
              <w:t>Plan Anual de Compras y Contrataciones 2024 del INDRHI</w:t>
            </w:r>
          </w:p>
        </w:tc>
      </w:tr>
      <w:tr w:rsidR="00B5212D" w:rsidRPr="00B5212D" w14:paraId="01F257CD" w14:textId="77777777" w:rsidTr="00566CD1">
        <w:trPr>
          <w:trHeight w:val="615"/>
          <w:tblHeader/>
        </w:trPr>
        <w:tc>
          <w:tcPr>
            <w:tcW w:w="4556" w:type="dxa"/>
            <w:shd w:val="clear" w:color="auto" w:fill="auto"/>
            <w:vAlign w:val="center"/>
            <w:hideMark/>
          </w:tcPr>
          <w:p w14:paraId="3EF2E87D" w14:textId="77777777"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LICITACIÓN RESTRINGIDA</w:t>
            </w:r>
          </w:p>
        </w:tc>
        <w:tc>
          <w:tcPr>
            <w:tcW w:w="4204" w:type="dxa"/>
            <w:shd w:val="clear" w:color="auto" w:fill="auto"/>
            <w:noWrap/>
            <w:vAlign w:val="center"/>
            <w:hideMark/>
          </w:tcPr>
          <w:p w14:paraId="07CDEC63" w14:textId="5BE5C71E"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 RD$                                                           </w:t>
            </w:r>
          </w:p>
        </w:tc>
      </w:tr>
      <w:tr w:rsidR="00B5212D" w:rsidRPr="00B5212D" w14:paraId="5654B77D" w14:textId="77777777" w:rsidTr="00566CD1">
        <w:trPr>
          <w:trHeight w:val="615"/>
          <w:tblHeader/>
        </w:trPr>
        <w:tc>
          <w:tcPr>
            <w:tcW w:w="4556" w:type="dxa"/>
            <w:shd w:val="clear" w:color="auto" w:fill="auto"/>
            <w:vAlign w:val="center"/>
            <w:hideMark/>
          </w:tcPr>
          <w:p w14:paraId="491F120A" w14:textId="77777777"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SORTEO DE OBRAS</w:t>
            </w:r>
          </w:p>
        </w:tc>
        <w:tc>
          <w:tcPr>
            <w:tcW w:w="4204" w:type="dxa"/>
            <w:shd w:val="clear" w:color="auto" w:fill="auto"/>
            <w:noWrap/>
            <w:vAlign w:val="center"/>
            <w:hideMark/>
          </w:tcPr>
          <w:p w14:paraId="4803D6D0" w14:textId="69A2C5D5"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 RD$                                                                   </w:t>
            </w:r>
          </w:p>
        </w:tc>
      </w:tr>
      <w:tr w:rsidR="00B5212D" w:rsidRPr="00B5212D" w14:paraId="13FCB460" w14:textId="77777777" w:rsidTr="00566CD1">
        <w:trPr>
          <w:trHeight w:val="615"/>
          <w:tblHeader/>
        </w:trPr>
        <w:tc>
          <w:tcPr>
            <w:tcW w:w="4556" w:type="dxa"/>
            <w:shd w:val="clear" w:color="auto" w:fill="auto"/>
            <w:vAlign w:val="center"/>
            <w:hideMark/>
          </w:tcPr>
          <w:p w14:paraId="0B100CA8" w14:textId="77777777"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EXCEPCIÓN - BIENES O SERVICIOS CON EXCLUSIVIDAD </w:t>
            </w:r>
          </w:p>
        </w:tc>
        <w:tc>
          <w:tcPr>
            <w:tcW w:w="4204" w:type="dxa"/>
            <w:shd w:val="clear" w:color="auto" w:fill="auto"/>
            <w:noWrap/>
            <w:vAlign w:val="center"/>
            <w:hideMark/>
          </w:tcPr>
          <w:p w14:paraId="01C23F22" w14:textId="248C6415"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 RD$                                                                  </w:t>
            </w:r>
          </w:p>
        </w:tc>
      </w:tr>
      <w:tr w:rsidR="00B5212D" w:rsidRPr="00B5212D" w14:paraId="22EFED0B" w14:textId="77777777" w:rsidTr="00566CD1">
        <w:trPr>
          <w:trHeight w:val="615"/>
          <w:tblHeader/>
        </w:trPr>
        <w:tc>
          <w:tcPr>
            <w:tcW w:w="4556" w:type="dxa"/>
            <w:shd w:val="clear" w:color="auto" w:fill="auto"/>
            <w:vAlign w:val="center"/>
            <w:hideMark/>
          </w:tcPr>
          <w:p w14:paraId="60A0831E" w14:textId="77777777"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EXCEPCIÓN - CONSTRUCCIÓN, INSTALACIÓN O ADQUISICIÓN DE OFICINAS PARA EL SERVICIO EXTERIOR</w:t>
            </w:r>
          </w:p>
        </w:tc>
        <w:tc>
          <w:tcPr>
            <w:tcW w:w="4204" w:type="dxa"/>
            <w:shd w:val="clear" w:color="auto" w:fill="auto"/>
            <w:noWrap/>
            <w:vAlign w:val="center"/>
            <w:hideMark/>
          </w:tcPr>
          <w:p w14:paraId="08D3083E" w14:textId="5AD2DDAE"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 RD$                                                                  </w:t>
            </w:r>
          </w:p>
        </w:tc>
      </w:tr>
      <w:tr w:rsidR="00B5212D" w:rsidRPr="00B5212D" w14:paraId="38922CA9" w14:textId="77777777" w:rsidTr="00566CD1">
        <w:trPr>
          <w:trHeight w:val="615"/>
          <w:tblHeader/>
        </w:trPr>
        <w:tc>
          <w:tcPr>
            <w:tcW w:w="4556" w:type="dxa"/>
            <w:shd w:val="clear" w:color="auto" w:fill="auto"/>
            <w:vAlign w:val="center"/>
            <w:hideMark/>
          </w:tcPr>
          <w:p w14:paraId="69659383" w14:textId="77777777"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EXCEPCIÓN - CONTRATACIÓN DE PUBLICIDAD A TRAVÉS DE MEDIOS DE COMUNICACIÓN SOCIAL</w:t>
            </w:r>
          </w:p>
        </w:tc>
        <w:tc>
          <w:tcPr>
            <w:tcW w:w="4204" w:type="dxa"/>
            <w:shd w:val="clear" w:color="auto" w:fill="auto"/>
            <w:noWrap/>
            <w:vAlign w:val="center"/>
            <w:hideMark/>
          </w:tcPr>
          <w:p w14:paraId="78D90498" w14:textId="7A627EC5"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 RD$                                                                   </w:t>
            </w:r>
          </w:p>
        </w:tc>
      </w:tr>
      <w:tr w:rsidR="00B5212D" w:rsidRPr="00B5212D" w14:paraId="0C4BE08D" w14:textId="77777777" w:rsidTr="00566CD1">
        <w:trPr>
          <w:trHeight w:val="615"/>
          <w:tblHeader/>
        </w:trPr>
        <w:tc>
          <w:tcPr>
            <w:tcW w:w="4556" w:type="dxa"/>
            <w:shd w:val="clear" w:color="auto" w:fill="auto"/>
            <w:vAlign w:val="center"/>
            <w:hideMark/>
          </w:tcPr>
          <w:p w14:paraId="5AC82988" w14:textId="77777777"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EXCEPCIÓN - OBRAS CIENTÍFICAS, TÉCNICAS, ARTÍSTICAS, O RESTAURACIÓN DE MONUMENTOS HISTÓRICOS</w:t>
            </w:r>
          </w:p>
        </w:tc>
        <w:tc>
          <w:tcPr>
            <w:tcW w:w="4204" w:type="dxa"/>
            <w:shd w:val="clear" w:color="auto" w:fill="auto"/>
            <w:noWrap/>
            <w:vAlign w:val="center"/>
            <w:hideMark/>
          </w:tcPr>
          <w:p w14:paraId="4BEE33F3" w14:textId="4BD3F524"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 RD$                                                                  </w:t>
            </w:r>
          </w:p>
        </w:tc>
      </w:tr>
      <w:tr w:rsidR="00B5212D" w:rsidRPr="00B5212D" w14:paraId="4B533D2D" w14:textId="77777777" w:rsidTr="00566CD1">
        <w:trPr>
          <w:trHeight w:val="615"/>
          <w:tblHeader/>
        </w:trPr>
        <w:tc>
          <w:tcPr>
            <w:tcW w:w="4556" w:type="dxa"/>
            <w:shd w:val="clear" w:color="auto" w:fill="auto"/>
            <w:vAlign w:val="center"/>
            <w:hideMark/>
          </w:tcPr>
          <w:p w14:paraId="55F22A95" w14:textId="77777777"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EXCEPCIÓN - PROVEEDOR ÚNICO</w:t>
            </w:r>
          </w:p>
        </w:tc>
        <w:tc>
          <w:tcPr>
            <w:tcW w:w="4204" w:type="dxa"/>
            <w:shd w:val="clear" w:color="auto" w:fill="auto"/>
            <w:noWrap/>
            <w:vAlign w:val="center"/>
            <w:hideMark/>
          </w:tcPr>
          <w:p w14:paraId="46587A28" w14:textId="7409664B"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 RD$                                                                    </w:t>
            </w:r>
          </w:p>
        </w:tc>
      </w:tr>
      <w:tr w:rsidR="00B5212D" w:rsidRPr="00B5212D" w14:paraId="6406EA59" w14:textId="77777777" w:rsidTr="00566CD1">
        <w:trPr>
          <w:trHeight w:val="735"/>
          <w:tblHeader/>
        </w:trPr>
        <w:tc>
          <w:tcPr>
            <w:tcW w:w="4556" w:type="dxa"/>
            <w:shd w:val="clear" w:color="auto" w:fill="auto"/>
            <w:vAlign w:val="center"/>
            <w:hideMark/>
          </w:tcPr>
          <w:p w14:paraId="535ECFB9" w14:textId="77777777"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EXCEPCIÓN - RESCISIÓN DE CONTRATOS CUYA TERMINACIÓN NO EXCEDA EL 40% DEL MONTO TOTAL DEL PROYECTO, OBRA O SERVICIO</w:t>
            </w:r>
          </w:p>
        </w:tc>
        <w:tc>
          <w:tcPr>
            <w:tcW w:w="4204" w:type="dxa"/>
            <w:shd w:val="clear" w:color="auto" w:fill="auto"/>
            <w:noWrap/>
            <w:vAlign w:val="center"/>
            <w:hideMark/>
          </w:tcPr>
          <w:p w14:paraId="7753C704" w14:textId="1D677B57" w:rsidR="00D24B88" w:rsidRPr="00B5212D" w:rsidRDefault="00D24B88"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 RD$                                                                  </w:t>
            </w:r>
          </w:p>
        </w:tc>
      </w:tr>
      <w:tr w:rsidR="00B5212D" w:rsidRPr="00B5212D" w14:paraId="6C592C54" w14:textId="77777777" w:rsidTr="00955105">
        <w:trPr>
          <w:trHeight w:val="1439"/>
          <w:tblHeader/>
        </w:trPr>
        <w:tc>
          <w:tcPr>
            <w:tcW w:w="4556" w:type="dxa"/>
            <w:shd w:val="clear" w:color="auto" w:fill="auto"/>
            <w:vAlign w:val="center"/>
            <w:hideMark/>
          </w:tcPr>
          <w:p w14:paraId="2FE38892" w14:textId="77777777" w:rsidR="0090299E" w:rsidRPr="00B5212D" w:rsidRDefault="0090299E"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EXCEPCIÓN - RESOLUCIÓN 15-08 SOBRE COMPRA Y CONTRATACIÓN DE PASAJE AÉREO, COMBUSTIBLE Y REPARACIÓN DE VEHÍCULO</w:t>
            </w:r>
          </w:p>
          <w:p w14:paraId="785948F2" w14:textId="46FB0845" w:rsidR="0090299E" w:rsidRPr="00B5212D" w:rsidRDefault="0090299E"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 DE MOTOR</w:t>
            </w:r>
          </w:p>
        </w:tc>
        <w:tc>
          <w:tcPr>
            <w:tcW w:w="4204" w:type="dxa"/>
            <w:shd w:val="clear" w:color="auto" w:fill="auto"/>
            <w:noWrap/>
            <w:vAlign w:val="center"/>
            <w:hideMark/>
          </w:tcPr>
          <w:p w14:paraId="14506C58" w14:textId="14668C13" w:rsidR="0090299E" w:rsidRPr="00B5212D" w:rsidRDefault="0090299E" w:rsidP="00D24B88">
            <w:pPr>
              <w:spacing w:after="0" w:line="240" w:lineRule="auto"/>
              <w:rPr>
                <w:rFonts w:eastAsia="Times New Roman"/>
                <w:color w:val="4C4747"/>
                <w:spacing w:val="0"/>
                <w:lang w:val="es-DO" w:eastAsia="es-DO"/>
              </w:rPr>
            </w:pPr>
            <w:r w:rsidRPr="00B5212D">
              <w:rPr>
                <w:rFonts w:eastAsia="Times New Roman"/>
                <w:color w:val="4C4747"/>
                <w:spacing w:val="0"/>
                <w:lang w:val="es-DO" w:eastAsia="es-DO"/>
              </w:rPr>
              <w:t xml:space="preserve"> RD$                                                                   </w:t>
            </w:r>
          </w:p>
        </w:tc>
      </w:tr>
    </w:tbl>
    <w:p w14:paraId="189B602B" w14:textId="77777777" w:rsidR="00973B4E" w:rsidRPr="00B5212D" w:rsidRDefault="00973B4E" w:rsidP="00EE0F7A">
      <w:pPr>
        <w:tabs>
          <w:tab w:val="left" w:pos="709"/>
        </w:tabs>
        <w:spacing w:after="0" w:line="360" w:lineRule="auto"/>
        <w:ind w:right="74"/>
        <w:jc w:val="center"/>
        <w:textAlignment w:val="baseline"/>
        <w:rPr>
          <w:i/>
          <w:color w:val="4C4747"/>
          <w:sz w:val="18"/>
          <w:szCs w:val="18"/>
          <w:lang w:val="es-DO"/>
        </w:rPr>
      </w:pPr>
      <w:r w:rsidRPr="005976E7">
        <w:rPr>
          <w:bCs/>
          <w:i/>
          <w:color w:val="4C4747"/>
          <w:sz w:val="18"/>
          <w:szCs w:val="18"/>
          <w:lang w:val="es-DO"/>
        </w:rPr>
        <w:t>Fuente:</w:t>
      </w:r>
      <w:r w:rsidRPr="00B5212D">
        <w:rPr>
          <w:i/>
          <w:color w:val="4C4747"/>
          <w:sz w:val="18"/>
          <w:szCs w:val="18"/>
          <w:lang w:val="es-DO"/>
        </w:rPr>
        <w:t xml:space="preserve"> Instituto Nacional de Recursos Hidráulicos.</w:t>
      </w:r>
    </w:p>
    <w:p w14:paraId="1BC51D9A" w14:textId="77777777" w:rsidR="00973B4E" w:rsidRPr="00B5212D" w:rsidRDefault="00973B4E" w:rsidP="00907671">
      <w:pPr>
        <w:tabs>
          <w:tab w:val="left" w:pos="709"/>
        </w:tabs>
        <w:spacing w:after="0" w:line="360" w:lineRule="auto"/>
        <w:ind w:right="74"/>
        <w:jc w:val="center"/>
        <w:textAlignment w:val="baseline"/>
        <w:rPr>
          <w:color w:val="4C4747"/>
          <w:sz w:val="20"/>
          <w:szCs w:val="20"/>
          <w:lang w:val="es-DO"/>
        </w:rPr>
      </w:pPr>
    </w:p>
    <w:p w14:paraId="740D5776" w14:textId="77777777" w:rsidR="00973B4E" w:rsidRPr="00B5212D" w:rsidRDefault="00973B4E" w:rsidP="008D73CA">
      <w:pPr>
        <w:pStyle w:val="0-SUBTITULOS"/>
        <w:numPr>
          <w:ilvl w:val="0"/>
          <w:numId w:val="24"/>
        </w:numPr>
        <w:rPr>
          <w:color w:val="4C4747"/>
        </w:rPr>
      </w:pPr>
      <w:bookmarkStart w:id="110" w:name="_Toc60131517"/>
      <w:bookmarkStart w:id="111" w:name="_Toc78470981"/>
      <w:bookmarkStart w:id="112" w:name="_Toc78471909"/>
      <w:bookmarkStart w:id="113" w:name="_Toc78472107"/>
      <w:bookmarkStart w:id="114" w:name="_Toc123132963"/>
      <w:r w:rsidRPr="00B5212D">
        <w:rPr>
          <w:color w:val="4C4747"/>
        </w:rPr>
        <w:t>Sistema Nacional de Compras y Contrataciones Públicas (SNCCP)</w:t>
      </w:r>
      <w:bookmarkEnd w:id="110"/>
      <w:bookmarkEnd w:id="111"/>
      <w:bookmarkEnd w:id="112"/>
      <w:bookmarkEnd w:id="113"/>
      <w:bookmarkEnd w:id="114"/>
    </w:p>
    <w:p w14:paraId="3EE144C0" w14:textId="38927D3B" w:rsidR="00973B4E" w:rsidRPr="00B5212D" w:rsidRDefault="00973B4E" w:rsidP="00907671">
      <w:pPr>
        <w:pStyle w:val="0-NORMAL"/>
        <w:rPr>
          <w:color w:val="4C4747"/>
        </w:rPr>
      </w:pPr>
      <w:r w:rsidRPr="00B5212D">
        <w:rPr>
          <w:color w:val="4C4747"/>
        </w:rPr>
        <w:t xml:space="preserve">El INDRHI ha enfocado todos los esfuerzos en cumplir con las exigencias del Sistema Nacional de Compras y Contrataciones Públicas, orientado a medir el grado de desarrollo de la gestión de las contrataciones, en términos de transparencia, eficiencia, eficacia y calidad en correspondencia con el marco normativo y procedimental </w:t>
      </w:r>
      <w:r w:rsidRPr="00B5212D">
        <w:rPr>
          <w:color w:val="4C4747"/>
        </w:rPr>
        <w:lastRenderedPageBreak/>
        <w:t xml:space="preserve">vigente. Como resultado de la gestión de los procesos de compras y contrataciones a través del Sistema, el INDRHI obtuvo una </w:t>
      </w:r>
      <w:r w:rsidR="00DB353D" w:rsidRPr="00B5212D">
        <w:rPr>
          <w:color w:val="4C4747"/>
        </w:rPr>
        <w:t>calificación promedio de 85.82</w:t>
      </w:r>
      <w:r w:rsidR="00A86B14" w:rsidRPr="00B5212D">
        <w:rPr>
          <w:color w:val="4C4747"/>
        </w:rPr>
        <w:t xml:space="preserve"> </w:t>
      </w:r>
      <w:r w:rsidR="00E61FDE" w:rsidRPr="00B5212D">
        <w:rPr>
          <w:color w:val="4C4747"/>
        </w:rPr>
        <w:t>%</w:t>
      </w:r>
      <w:r w:rsidR="009C3A02" w:rsidRPr="00B5212D">
        <w:rPr>
          <w:color w:val="4C4747"/>
        </w:rPr>
        <w:t xml:space="preserve"> (82.33%, 87.26% y 87.89%, para los trimestres 1, 2, y 3)</w:t>
      </w:r>
      <w:r w:rsidR="00E61FDE" w:rsidRPr="00B5212D">
        <w:rPr>
          <w:color w:val="4C4747"/>
        </w:rPr>
        <w:t>, en</w:t>
      </w:r>
      <w:r w:rsidR="00907671" w:rsidRPr="00B5212D">
        <w:rPr>
          <w:color w:val="4C4747"/>
        </w:rPr>
        <w:t xml:space="preserve"> este año 2024</w:t>
      </w:r>
      <w:r w:rsidRPr="00B5212D">
        <w:rPr>
          <w:color w:val="4C4747"/>
        </w:rPr>
        <w:t>, al finalizar el tercer trimestre. (Ver Tabla 5), evaluado por la Dirección General de Contrataciones Públicas.</w:t>
      </w:r>
      <w:bookmarkStart w:id="115" w:name="_Toc78527537"/>
    </w:p>
    <w:p w14:paraId="4F11F373" w14:textId="12BEDE3C" w:rsidR="002A4B0E" w:rsidRPr="00B5212D" w:rsidRDefault="002A4B0E" w:rsidP="00076849">
      <w:pPr>
        <w:pStyle w:val="0-NORMAL"/>
        <w:jc w:val="center"/>
        <w:rPr>
          <w:i/>
          <w:iCs/>
          <w:color w:val="4C4747"/>
          <w:sz w:val="18"/>
          <w:szCs w:val="18"/>
        </w:rPr>
      </w:pPr>
      <w:r w:rsidRPr="00B5212D">
        <w:rPr>
          <w:color w:val="4C4747"/>
        </w:rPr>
        <w:t xml:space="preserve">Puntuación </w:t>
      </w:r>
      <w:r w:rsidR="007A4C99" w:rsidRPr="00B5212D">
        <w:rPr>
          <w:color w:val="4C4747"/>
        </w:rPr>
        <w:t xml:space="preserve">del </w:t>
      </w:r>
      <w:r w:rsidRPr="00B5212D">
        <w:rPr>
          <w:color w:val="4C4747"/>
        </w:rPr>
        <w:t xml:space="preserve">INDRHI </w:t>
      </w:r>
      <w:r w:rsidR="007A4C99" w:rsidRPr="00B5212D">
        <w:rPr>
          <w:color w:val="4C4747"/>
        </w:rPr>
        <w:t xml:space="preserve">en el SISCOMPRAS- </w:t>
      </w:r>
      <w:r w:rsidR="009C3A02" w:rsidRPr="00B5212D">
        <w:rPr>
          <w:color w:val="4C4747"/>
        </w:rPr>
        <w:t xml:space="preserve">T1 </w:t>
      </w:r>
      <w:r w:rsidR="007A4C99" w:rsidRPr="00B5212D">
        <w:rPr>
          <w:color w:val="4C4747"/>
        </w:rPr>
        <w:t>del 2024.</w:t>
      </w:r>
      <w:r w:rsidRPr="00B5212D">
        <w:rPr>
          <w:noProof/>
          <w:color w:val="4C4747"/>
          <w:lang w:eastAsia="es-DO"/>
        </w:rPr>
        <w:drawing>
          <wp:inline distT="0" distB="0" distL="0" distR="0" wp14:anchorId="540480B0" wp14:editId="0E89AA4B">
            <wp:extent cx="5029200" cy="3397885"/>
            <wp:effectExtent l="0" t="0" r="0" b="0"/>
            <wp:docPr id="92666679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66797" name="Imagen 1" descr="Interfaz de usuario gráfica&#10;&#10;Descripción generada automáticamente"/>
                    <pic:cNvPicPr/>
                  </pic:nvPicPr>
                  <pic:blipFill>
                    <a:blip r:embed="rId14"/>
                    <a:stretch>
                      <a:fillRect/>
                    </a:stretch>
                  </pic:blipFill>
                  <pic:spPr>
                    <a:xfrm>
                      <a:off x="0" y="0"/>
                      <a:ext cx="5029200" cy="3397885"/>
                    </a:xfrm>
                    <a:prstGeom prst="rect">
                      <a:avLst/>
                    </a:prstGeom>
                  </pic:spPr>
                </pic:pic>
              </a:graphicData>
            </a:graphic>
          </wp:inline>
        </w:drawing>
      </w:r>
      <w:r w:rsidR="007A4C99" w:rsidRPr="00B5212D">
        <w:rPr>
          <w:i/>
          <w:iCs/>
          <w:color w:val="4C4747"/>
          <w:sz w:val="18"/>
          <w:szCs w:val="18"/>
        </w:rPr>
        <w:t>Fuente: Dirección General de Contrataciones Públicas.</w:t>
      </w:r>
    </w:p>
    <w:p w14:paraId="1C625711" w14:textId="77777777" w:rsidR="007A4C99" w:rsidRPr="00B5212D" w:rsidRDefault="007A4C99" w:rsidP="00907671">
      <w:pPr>
        <w:pStyle w:val="0-NORMAL"/>
        <w:rPr>
          <w:i/>
          <w:iCs/>
          <w:color w:val="4C4747"/>
          <w:sz w:val="18"/>
          <w:szCs w:val="18"/>
        </w:rPr>
      </w:pPr>
    </w:p>
    <w:p w14:paraId="3F84B158" w14:textId="77777777" w:rsidR="007A4C99" w:rsidRPr="00B5212D" w:rsidRDefault="007A4C99" w:rsidP="00907671">
      <w:pPr>
        <w:pStyle w:val="0-NORMAL"/>
        <w:rPr>
          <w:i/>
          <w:iCs/>
          <w:color w:val="4C4747"/>
          <w:sz w:val="18"/>
          <w:szCs w:val="18"/>
        </w:rPr>
      </w:pPr>
    </w:p>
    <w:p w14:paraId="35013E50" w14:textId="77777777" w:rsidR="007A4C99" w:rsidRPr="00B5212D" w:rsidRDefault="007A4C99" w:rsidP="00907671">
      <w:pPr>
        <w:pStyle w:val="0-NORMAL"/>
        <w:rPr>
          <w:i/>
          <w:iCs/>
          <w:color w:val="4C4747"/>
          <w:sz w:val="18"/>
          <w:szCs w:val="18"/>
        </w:rPr>
      </w:pPr>
    </w:p>
    <w:p w14:paraId="6CBEC6D7" w14:textId="77777777" w:rsidR="007A4C99" w:rsidRPr="00B5212D" w:rsidRDefault="007A4C99" w:rsidP="00907671">
      <w:pPr>
        <w:pStyle w:val="0-NORMAL"/>
        <w:rPr>
          <w:i/>
          <w:iCs/>
          <w:color w:val="4C4747"/>
          <w:sz w:val="18"/>
          <w:szCs w:val="18"/>
        </w:rPr>
      </w:pPr>
    </w:p>
    <w:p w14:paraId="20F942A0" w14:textId="77777777" w:rsidR="007A4C99" w:rsidRPr="00B5212D" w:rsidRDefault="007A4C99" w:rsidP="00907671">
      <w:pPr>
        <w:pStyle w:val="0-NORMAL"/>
        <w:rPr>
          <w:i/>
          <w:iCs/>
          <w:color w:val="4C4747"/>
          <w:sz w:val="18"/>
          <w:szCs w:val="18"/>
        </w:rPr>
      </w:pPr>
    </w:p>
    <w:p w14:paraId="107C91A8" w14:textId="77777777" w:rsidR="007A4C99" w:rsidRPr="00B5212D" w:rsidRDefault="007A4C99" w:rsidP="00907671">
      <w:pPr>
        <w:pStyle w:val="0-NORMAL"/>
        <w:rPr>
          <w:i/>
          <w:iCs/>
          <w:color w:val="4C4747"/>
          <w:sz w:val="18"/>
          <w:szCs w:val="18"/>
        </w:rPr>
      </w:pPr>
    </w:p>
    <w:p w14:paraId="2E1D4FFD" w14:textId="77777777" w:rsidR="007A4C99" w:rsidRPr="00B5212D" w:rsidRDefault="007A4C99" w:rsidP="00907671">
      <w:pPr>
        <w:pStyle w:val="0-NORMAL"/>
        <w:rPr>
          <w:i/>
          <w:iCs/>
          <w:color w:val="4C4747"/>
          <w:sz w:val="18"/>
          <w:szCs w:val="18"/>
        </w:rPr>
      </w:pPr>
    </w:p>
    <w:p w14:paraId="7FF254F8" w14:textId="77777777" w:rsidR="007A4C99" w:rsidRPr="00B5212D" w:rsidRDefault="007A4C99" w:rsidP="00907671">
      <w:pPr>
        <w:pStyle w:val="0-NORMAL"/>
        <w:rPr>
          <w:i/>
          <w:iCs/>
          <w:color w:val="4C4747"/>
          <w:sz w:val="18"/>
          <w:szCs w:val="18"/>
        </w:rPr>
      </w:pPr>
    </w:p>
    <w:p w14:paraId="7E68331F" w14:textId="3F605181" w:rsidR="009C3A02" w:rsidRPr="00B5212D" w:rsidRDefault="007A4C99" w:rsidP="00076849">
      <w:pPr>
        <w:pStyle w:val="0-NORMAL"/>
        <w:jc w:val="center"/>
        <w:rPr>
          <w:i/>
          <w:iCs/>
          <w:color w:val="4C4747"/>
          <w:sz w:val="18"/>
          <w:szCs w:val="18"/>
        </w:rPr>
      </w:pPr>
      <w:r w:rsidRPr="00B5212D">
        <w:rPr>
          <w:color w:val="4C4747"/>
        </w:rPr>
        <w:lastRenderedPageBreak/>
        <w:t xml:space="preserve">Puntuación del INDRHI en el SISCOMPRAS- Trimestre </w:t>
      </w:r>
      <w:r w:rsidR="009C3A02" w:rsidRPr="00B5212D">
        <w:rPr>
          <w:color w:val="4C4747"/>
        </w:rPr>
        <w:t>2</w:t>
      </w:r>
      <w:r w:rsidRPr="00B5212D">
        <w:rPr>
          <w:color w:val="4C4747"/>
        </w:rPr>
        <w:t xml:space="preserve"> del 2024.</w:t>
      </w:r>
      <w:r w:rsidR="002A4B0E" w:rsidRPr="00B5212D">
        <w:rPr>
          <w:noProof/>
          <w:color w:val="4C4747"/>
          <w:lang w:eastAsia="es-DO"/>
        </w:rPr>
        <w:drawing>
          <wp:inline distT="0" distB="0" distL="0" distR="0" wp14:anchorId="3A72CCFE" wp14:editId="72B28E40">
            <wp:extent cx="5029200" cy="2933700"/>
            <wp:effectExtent l="0" t="0" r="0" b="0"/>
            <wp:docPr id="1268221815"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21815" name="Imagen 1" descr="Interfaz de usuario gráfica, Sitio web&#10;&#10;Descripción generada automáticamente"/>
                    <pic:cNvPicPr/>
                  </pic:nvPicPr>
                  <pic:blipFill>
                    <a:blip r:embed="rId15"/>
                    <a:stretch>
                      <a:fillRect/>
                    </a:stretch>
                  </pic:blipFill>
                  <pic:spPr>
                    <a:xfrm>
                      <a:off x="0" y="0"/>
                      <a:ext cx="5029200" cy="2933700"/>
                    </a:xfrm>
                    <a:prstGeom prst="rect">
                      <a:avLst/>
                    </a:prstGeom>
                  </pic:spPr>
                </pic:pic>
              </a:graphicData>
            </a:graphic>
          </wp:inline>
        </w:drawing>
      </w:r>
      <w:r w:rsidRPr="00B5212D">
        <w:rPr>
          <w:i/>
          <w:iCs/>
          <w:color w:val="4C4747"/>
          <w:sz w:val="18"/>
          <w:szCs w:val="18"/>
        </w:rPr>
        <w:t>Fuente: Dirección General de Contrataciones Públicas</w:t>
      </w:r>
      <w:r w:rsidR="009C3A02" w:rsidRPr="00B5212D">
        <w:rPr>
          <w:i/>
          <w:iCs/>
          <w:color w:val="4C4747"/>
          <w:sz w:val="18"/>
          <w:szCs w:val="18"/>
        </w:rPr>
        <w:t>.</w:t>
      </w:r>
    </w:p>
    <w:p w14:paraId="05D2D394" w14:textId="77777777" w:rsidR="009C3A02" w:rsidRPr="00B5212D" w:rsidRDefault="009C3A02" w:rsidP="007A4C99">
      <w:pPr>
        <w:pStyle w:val="0-NORMAL"/>
        <w:rPr>
          <w:i/>
          <w:iCs/>
          <w:color w:val="4C4747"/>
          <w:sz w:val="18"/>
          <w:szCs w:val="18"/>
        </w:rPr>
      </w:pPr>
    </w:p>
    <w:p w14:paraId="7EE5FBEA" w14:textId="6D748D09" w:rsidR="002A4B0E" w:rsidRPr="00B5212D" w:rsidRDefault="007A4C99" w:rsidP="00076849">
      <w:pPr>
        <w:pStyle w:val="0-NORMAL"/>
        <w:jc w:val="center"/>
        <w:rPr>
          <w:b/>
          <w:color w:val="4C4747"/>
        </w:rPr>
      </w:pPr>
      <w:r w:rsidRPr="00B5212D">
        <w:rPr>
          <w:color w:val="4C4747"/>
        </w:rPr>
        <w:t xml:space="preserve">Puntuación del INDRHI en el SISCOMPRAS- Trimestre </w:t>
      </w:r>
      <w:r w:rsidR="009C3A02" w:rsidRPr="00B5212D">
        <w:rPr>
          <w:color w:val="4C4747"/>
        </w:rPr>
        <w:t>3</w:t>
      </w:r>
      <w:r w:rsidRPr="00B5212D">
        <w:rPr>
          <w:color w:val="4C4747"/>
        </w:rPr>
        <w:t xml:space="preserve"> del 2024.</w:t>
      </w:r>
      <w:r w:rsidR="002A4B0E" w:rsidRPr="00B5212D">
        <w:rPr>
          <w:noProof/>
          <w:color w:val="4C4747"/>
          <w:lang w:eastAsia="es-DO"/>
        </w:rPr>
        <w:drawing>
          <wp:inline distT="0" distB="0" distL="0" distR="0" wp14:anchorId="0AF9EDA9" wp14:editId="1F67CA13">
            <wp:extent cx="5029200" cy="3114675"/>
            <wp:effectExtent l="0" t="0" r="0" b="9525"/>
            <wp:docPr id="29056267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62674" name="Imagen 1" descr="Interfaz de usuario gráfica&#10;&#10;Descripción generada automáticamente"/>
                    <pic:cNvPicPr/>
                  </pic:nvPicPr>
                  <pic:blipFill>
                    <a:blip r:embed="rId16"/>
                    <a:stretch>
                      <a:fillRect/>
                    </a:stretch>
                  </pic:blipFill>
                  <pic:spPr>
                    <a:xfrm>
                      <a:off x="0" y="0"/>
                      <a:ext cx="5029200" cy="3114675"/>
                    </a:xfrm>
                    <a:prstGeom prst="rect">
                      <a:avLst/>
                    </a:prstGeom>
                  </pic:spPr>
                </pic:pic>
              </a:graphicData>
            </a:graphic>
          </wp:inline>
        </w:drawing>
      </w:r>
      <w:r w:rsidRPr="00B5212D">
        <w:rPr>
          <w:i/>
          <w:iCs/>
          <w:color w:val="4C4747"/>
          <w:sz w:val="18"/>
          <w:szCs w:val="18"/>
        </w:rPr>
        <w:t>Fuente: Dirección General de Contrataciones Públicas</w:t>
      </w:r>
      <w:r w:rsidR="009E5589" w:rsidRPr="00B5212D">
        <w:rPr>
          <w:i/>
          <w:iCs/>
          <w:color w:val="4C4747"/>
          <w:sz w:val="18"/>
          <w:szCs w:val="18"/>
        </w:rPr>
        <w:t>.</w:t>
      </w:r>
    </w:p>
    <w:p w14:paraId="53E621CC" w14:textId="77777777" w:rsidR="007A4C99" w:rsidRPr="00B5212D" w:rsidRDefault="007A4C99" w:rsidP="00FA6A9F">
      <w:pPr>
        <w:tabs>
          <w:tab w:val="left" w:pos="0"/>
        </w:tabs>
        <w:spacing w:after="0" w:line="360" w:lineRule="auto"/>
        <w:ind w:right="74"/>
        <w:jc w:val="center"/>
        <w:textAlignment w:val="baseline"/>
        <w:rPr>
          <w:rStyle w:val="0-NORMALCar"/>
          <w:b/>
          <w:color w:val="4C4747"/>
          <w:lang w:val="es-DO"/>
        </w:rPr>
      </w:pPr>
    </w:p>
    <w:p w14:paraId="63174F64" w14:textId="4424D402" w:rsidR="00973B4E" w:rsidRPr="00B5212D" w:rsidRDefault="00973B4E" w:rsidP="00FA6A9F">
      <w:pPr>
        <w:tabs>
          <w:tab w:val="left" w:pos="0"/>
        </w:tabs>
        <w:spacing w:after="0" w:line="360" w:lineRule="auto"/>
        <w:ind w:right="74"/>
        <w:jc w:val="center"/>
        <w:textAlignment w:val="baseline"/>
        <w:rPr>
          <w:color w:val="4C4747"/>
          <w:lang w:val="es-DO"/>
        </w:rPr>
      </w:pPr>
      <w:r w:rsidRPr="00B5212D">
        <w:rPr>
          <w:rStyle w:val="0-NORMALCar"/>
          <w:b/>
          <w:color w:val="4C4747"/>
          <w:lang w:val="es-DO"/>
        </w:rPr>
        <w:lastRenderedPageBreak/>
        <w:t>Tabla 5.</w:t>
      </w:r>
      <w:r w:rsidRPr="00B5212D">
        <w:rPr>
          <w:color w:val="4C4747"/>
          <w:lang w:val="es-DO"/>
        </w:rPr>
        <w:t xml:space="preserve"> </w:t>
      </w:r>
      <w:r w:rsidRPr="00B5212D">
        <w:rPr>
          <w:rStyle w:val="0-NORMALCar"/>
          <w:color w:val="4C4747"/>
          <w:lang w:val="es-DO"/>
        </w:rPr>
        <w:t>Evaluación del Indicador Trim</w:t>
      </w:r>
      <w:r w:rsidR="00907671" w:rsidRPr="00B5212D">
        <w:rPr>
          <w:rStyle w:val="0-NORMALCar"/>
          <w:color w:val="4C4747"/>
          <w:lang w:val="es-DO"/>
        </w:rPr>
        <w:t>estral SISCOMPRAS en el año 2024</w:t>
      </w:r>
    </w:p>
    <w:tbl>
      <w:tblPr>
        <w:tblW w:w="7385"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4" w:space="0" w:color="0070C0"/>
        </w:tblBorders>
        <w:tblLayout w:type="fixed"/>
        <w:tblLook w:val="04A0" w:firstRow="1" w:lastRow="0" w:firstColumn="1" w:lastColumn="0" w:noHBand="0" w:noVBand="1"/>
      </w:tblPr>
      <w:tblGrid>
        <w:gridCol w:w="3918"/>
        <w:gridCol w:w="1072"/>
        <w:gridCol w:w="1024"/>
        <w:gridCol w:w="1371"/>
      </w:tblGrid>
      <w:tr w:rsidR="005D34AF" w:rsidRPr="004E7EF3" w14:paraId="0D1D7F8F" w14:textId="77777777" w:rsidTr="00566CD1">
        <w:trPr>
          <w:trHeight w:val="350"/>
          <w:tblHeader/>
          <w:jc w:val="center"/>
        </w:trPr>
        <w:tc>
          <w:tcPr>
            <w:tcW w:w="7385" w:type="dxa"/>
            <w:gridSpan w:val="4"/>
            <w:shd w:val="clear" w:color="auto" w:fill="002060"/>
          </w:tcPr>
          <w:bookmarkEnd w:id="115"/>
          <w:p w14:paraId="104DA0C6" w14:textId="77777777" w:rsidR="00973B4E" w:rsidRPr="004E7EF3" w:rsidRDefault="00973B4E" w:rsidP="00FA6A9F">
            <w:pPr>
              <w:tabs>
                <w:tab w:val="left" w:pos="709"/>
              </w:tabs>
              <w:spacing w:after="0" w:line="360" w:lineRule="auto"/>
              <w:ind w:right="74"/>
              <w:jc w:val="center"/>
              <w:rPr>
                <w:color w:val="4C4747"/>
                <w:sz w:val="20"/>
                <w:szCs w:val="20"/>
                <w:lang w:val="es-DO"/>
              </w:rPr>
            </w:pPr>
            <w:r w:rsidRPr="00076849">
              <w:rPr>
                <w:color w:val="FFFFFF" w:themeColor="background1"/>
                <w:sz w:val="20"/>
                <w:szCs w:val="20"/>
                <w:lang w:val="es-DO"/>
              </w:rPr>
              <w:t>Instituto Nacional de Recursos Hidráulicos – SISCOMPRAS</w:t>
            </w:r>
          </w:p>
        </w:tc>
      </w:tr>
      <w:tr w:rsidR="00B5212D" w:rsidRPr="00B5212D" w14:paraId="0C9A990A" w14:textId="77777777" w:rsidTr="00566CD1">
        <w:trPr>
          <w:trHeight w:val="345"/>
          <w:tblHeader/>
          <w:jc w:val="center"/>
        </w:trPr>
        <w:tc>
          <w:tcPr>
            <w:tcW w:w="3918" w:type="dxa"/>
            <w:vMerge w:val="restart"/>
            <w:shd w:val="clear" w:color="auto" w:fill="9CC2E5"/>
          </w:tcPr>
          <w:p w14:paraId="3FB34A32" w14:textId="77777777" w:rsidR="00973B4E" w:rsidRPr="00B5212D" w:rsidRDefault="00973B4E" w:rsidP="0051552B">
            <w:pPr>
              <w:tabs>
                <w:tab w:val="left" w:pos="709"/>
              </w:tabs>
              <w:spacing w:after="0" w:line="360" w:lineRule="auto"/>
              <w:ind w:right="74"/>
              <w:rPr>
                <w:b/>
                <w:color w:val="4C4747"/>
                <w:sz w:val="20"/>
                <w:szCs w:val="20"/>
              </w:rPr>
            </w:pPr>
            <w:proofErr w:type="spellStart"/>
            <w:r w:rsidRPr="00B5212D">
              <w:rPr>
                <w:b/>
                <w:color w:val="4C4747"/>
                <w:sz w:val="20"/>
                <w:szCs w:val="20"/>
              </w:rPr>
              <w:t>Indicador</w:t>
            </w:r>
            <w:proofErr w:type="spellEnd"/>
          </w:p>
        </w:tc>
        <w:tc>
          <w:tcPr>
            <w:tcW w:w="3467" w:type="dxa"/>
            <w:gridSpan w:val="3"/>
            <w:shd w:val="clear" w:color="auto" w:fill="9CC2E5"/>
          </w:tcPr>
          <w:p w14:paraId="5C32314F" w14:textId="42D80353" w:rsidR="00973B4E" w:rsidRPr="00B5212D" w:rsidRDefault="00495C81" w:rsidP="0051552B">
            <w:pPr>
              <w:tabs>
                <w:tab w:val="left" w:pos="709"/>
              </w:tabs>
              <w:spacing w:after="0" w:line="360" w:lineRule="auto"/>
              <w:ind w:right="74"/>
              <w:jc w:val="center"/>
              <w:rPr>
                <w:b/>
                <w:color w:val="4C4747"/>
                <w:sz w:val="20"/>
                <w:szCs w:val="20"/>
              </w:rPr>
            </w:pPr>
            <w:proofErr w:type="spellStart"/>
            <w:r w:rsidRPr="00B5212D">
              <w:rPr>
                <w:b/>
                <w:color w:val="4C4747"/>
                <w:sz w:val="20"/>
                <w:szCs w:val="20"/>
              </w:rPr>
              <w:t>Puntuación</w:t>
            </w:r>
            <w:proofErr w:type="spellEnd"/>
            <w:r w:rsidRPr="00B5212D">
              <w:rPr>
                <w:b/>
                <w:color w:val="4C4747"/>
                <w:sz w:val="20"/>
                <w:szCs w:val="20"/>
              </w:rPr>
              <w:t xml:space="preserve"> Año 2024</w:t>
            </w:r>
          </w:p>
        </w:tc>
      </w:tr>
      <w:tr w:rsidR="00B5212D" w:rsidRPr="00B5212D" w14:paraId="726A79B5" w14:textId="77777777" w:rsidTr="00566CD1">
        <w:trPr>
          <w:trHeight w:val="308"/>
          <w:tblHeader/>
          <w:jc w:val="center"/>
        </w:trPr>
        <w:tc>
          <w:tcPr>
            <w:tcW w:w="3918" w:type="dxa"/>
            <w:vMerge/>
            <w:shd w:val="clear" w:color="auto" w:fill="9CC2E5"/>
          </w:tcPr>
          <w:p w14:paraId="21EDD958" w14:textId="77777777" w:rsidR="00973B4E" w:rsidRPr="00B5212D" w:rsidRDefault="00973B4E" w:rsidP="0051552B">
            <w:pPr>
              <w:tabs>
                <w:tab w:val="left" w:pos="709"/>
              </w:tabs>
              <w:spacing w:after="0" w:line="360" w:lineRule="auto"/>
              <w:ind w:right="74"/>
              <w:rPr>
                <w:b/>
                <w:color w:val="4C4747"/>
                <w:sz w:val="20"/>
                <w:szCs w:val="20"/>
              </w:rPr>
            </w:pPr>
          </w:p>
        </w:tc>
        <w:tc>
          <w:tcPr>
            <w:tcW w:w="3467" w:type="dxa"/>
            <w:gridSpan w:val="3"/>
            <w:shd w:val="clear" w:color="auto" w:fill="9CC2E5"/>
          </w:tcPr>
          <w:p w14:paraId="3CB7CE19" w14:textId="77777777" w:rsidR="00973B4E" w:rsidRPr="00B5212D" w:rsidRDefault="00973B4E" w:rsidP="0051552B">
            <w:pPr>
              <w:tabs>
                <w:tab w:val="left" w:pos="709"/>
              </w:tabs>
              <w:spacing w:after="0" w:line="360" w:lineRule="auto"/>
              <w:ind w:right="74"/>
              <w:jc w:val="center"/>
              <w:rPr>
                <w:b/>
                <w:color w:val="4C4747"/>
                <w:sz w:val="20"/>
                <w:szCs w:val="20"/>
              </w:rPr>
            </w:pPr>
            <w:proofErr w:type="spellStart"/>
            <w:r w:rsidRPr="00B5212D">
              <w:rPr>
                <w:b/>
                <w:color w:val="4C4747"/>
                <w:sz w:val="20"/>
                <w:szCs w:val="20"/>
              </w:rPr>
              <w:t>Trimestres</w:t>
            </w:r>
            <w:proofErr w:type="spellEnd"/>
          </w:p>
        </w:tc>
      </w:tr>
      <w:tr w:rsidR="00B5212D" w:rsidRPr="00B5212D" w14:paraId="7226A24F" w14:textId="77777777" w:rsidTr="00566CD1">
        <w:trPr>
          <w:trHeight w:val="296"/>
          <w:tblHeader/>
          <w:jc w:val="center"/>
        </w:trPr>
        <w:tc>
          <w:tcPr>
            <w:tcW w:w="3918" w:type="dxa"/>
            <w:vMerge/>
            <w:shd w:val="clear" w:color="auto" w:fill="auto"/>
          </w:tcPr>
          <w:p w14:paraId="79CC12C8" w14:textId="77777777" w:rsidR="00973B4E" w:rsidRPr="00B5212D" w:rsidRDefault="00973B4E" w:rsidP="0051552B">
            <w:pPr>
              <w:tabs>
                <w:tab w:val="left" w:pos="709"/>
              </w:tabs>
              <w:spacing w:after="0" w:line="360" w:lineRule="auto"/>
              <w:ind w:right="74"/>
              <w:rPr>
                <w:color w:val="4C4747"/>
                <w:sz w:val="20"/>
                <w:szCs w:val="20"/>
              </w:rPr>
            </w:pPr>
          </w:p>
        </w:tc>
        <w:tc>
          <w:tcPr>
            <w:tcW w:w="1072" w:type="dxa"/>
            <w:shd w:val="clear" w:color="auto" w:fill="auto"/>
          </w:tcPr>
          <w:p w14:paraId="24F97094" w14:textId="77777777" w:rsidR="00973B4E" w:rsidRPr="00B5212D" w:rsidRDefault="00973B4E" w:rsidP="0051552B">
            <w:pPr>
              <w:tabs>
                <w:tab w:val="left" w:pos="709"/>
              </w:tabs>
              <w:spacing w:after="0" w:line="360" w:lineRule="auto"/>
              <w:ind w:right="74"/>
              <w:jc w:val="center"/>
              <w:rPr>
                <w:color w:val="4C4747"/>
                <w:sz w:val="20"/>
                <w:szCs w:val="20"/>
              </w:rPr>
            </w:pPr>
            <w:r w:rsidRPr="00B5212D">
              <w:rPr>
                <w:color w:val="4C4747"/>
                <w:sz w:val="20"/>
                <w:szCs w:val="20"/>
              </w:rPr>
              <w:t>1</w:t>
            </w:r>
          </w:p>
        </w:tc>
        <w:tc>
          <w:tcPr>
            <w:tcW w:w="1024" w:type="dxa"/>
            <w:shd w:val="clear" w:color="auto" w:fill="auto"/>
          </w:tcPr>
          <w:p w14:paraId="1060A33A" w14:textId="77777777" w:rsidR="00973B4E" w:rsidRPr="00B5212D" w:rsidRDefault="00973B4E" w:rsidP="0051552B">
            <w:pPr>
              <w:tabs>
                <w:tab w:val="left" w:pos="709"/>
              </w:tabs>
              <w:spacing w:after="0" w:line="360" w:lineRule="auto"/>
              <w:ind w:right="74"/>
              <w:jc w:val="center"/>
              <w:rPr>
                <w:color w:val="4C4747"/>
                <w:sz w:val="20"/>
                <w:szCs w:val="20"/>
              </w:rPr>
            </w:pPr>
            <w:r w:rsidRPr="00B5212D">
              <w:rPr>
                <w:color w:val="4C4747"/>
                <w:sz w:val="20"/>
                <w:szCs w:val="20"/>
              </w:rPr>
              <w:t>2</w:t>
            </w:r>
          </w:p>
        </w:tc>
        <w:tc>
          <w:tcPr>
            <w:tcW w:w="1371" w:type="dxa"/>
            <w:shd w:val="clear" w:color="auto" w:fill="auto"/>
          </w:tcPr>
          <w:p w14:paraId="6662AA28" w14:textId="77777777" w:rsidR="00973B4E" w:rsidRPr="00B5212D" w:rsidRDefault="00973B4E" w:rsidP="0051552B">
            <w:pPr>
              <w:tabs>
                <w:tab w:val="left" w:pos="709"/>
              </w:tabs>
              <w:spacing w:after="0" w:line="360" w:lineRule="auto"/>
              <w:ind w:right="74"/>
              <w:jc w:val="center"/>
              <w:rPr>
                <w:color w:val="4C4747"/>
                <w:sz w:val="20"/>
                <w:szCs w:val="20"/>
              </w:rPr>
            </w:pPr>
            <w:r w:rsidRPr="00B5212D">
              <w:rPr>
                <w:color w:val="4C4747"/>
                <w:sz w:val="20"/>
                <w:szCs w:val="20"/>
              </w:rPr>
              <w:t>3</w:t>
            </w:r>
          </w:p>
        </w:tc>
      </w:tr>
      <w:tr w:rsidR="00B5212D" w:rsidRPr="00B5212D" w14:paraId="6A605709" w14:textId="77777777" w:rsidTr="00A86B14">
        <w:trPr>
          <w:trHeight w:val="350"/>
          <w:jc w:val="center"/>
        </w:trPr>
        <w:tc>
          <w:tcPr>
            <w:tcW w:w="3918" w:type="dxa"/>
            <w:shd w:val="clear" w:color="auto" w:fill="auto"/>
          </w:tcPr>
          <w:p w14:paraId="4F2DB279" w14:textId="77777777" w:rsidR="00973B4E" w:rsidRPr="00B5212D" w:rsidRDefault="00973B4E" w:rsidP="0051552B">
            <w:pPr>
              <w:tabs>
                <w:tab w:val="left" w:pos="709"/>
              </w:tabs>
              <w:spacing w:after="0" w:line="360" w:lineRule="auto"/>
              <w:ind w:right="74"/>
              <w:rPr>
                <w:color w:val="4C4747"/>
                <w:sz w:val="20"/>
                <w:szCs w:val="20"/>
              </w:rPr>
            </w:pPr>
            <w:proofErr w:type="spellStart"/>
            <w:r w:rsidRPr="00B5212D">
              <w:rPr>
                <w:color w:val="4C4747"/>
                <w:sz w:val="20"/>
                <w:szCs w:val="20"/>
              </w:rPr>
              <w:t>Planificación</w:t>
            </w:r>
            <w:proofErr w:type="spellEnd"/>
            <w:r w:rsidRPr="00B5212D">
              <w:rPr>
                <w:color w:val="4C4747"/>
                <w:sz w:val="20"/>
                <w:szCs w:val="20"/>
              </w:rPr>
              <w:t xml:space="preserve"> de </w:t>
            </w:r>
            <w:proofErr w:type="spellStart"/>
            <w:r w:rsidRPr="00B5212D">
              <w:rPr>
                <w:color w:val="4C4747"/>
                <w:sz w:val="20"/>
                <w:szCs w:val="20"/>
              </w:rPr>
              <w:t>Compras</w:t>
            </w:r>
            <w:proofErr w:type="spellEnd"/>
          </w:p>
        </w:tc>
        <w:tc>
          <w:tcPr>
            <w:tcW w:w="1072" w:type="dxa"/>
            <w:shd w:val="clear" w:color="auto" w:fill="auto"/>
          </w:tcPr>
          <w:p w14:paraId="2724BCE0" w14:textId="45459821" w:rsidR="00973B4E" w:rsidRPr="00B5212D" w:rsidRDefault="00A86B14" w:rsidP="0051552B">
            <w:pPr>
              <w:tabs>
                <w:tab w:val="left" w:pos="709"/>
              </w:tabs>
              <w:spacing w:after="0" w:line="360" w:lineRule="auto"/>
              <w:ind w:right="74"/>
              <w:jc w:val="center"/>
              <w:rPr>
                <w:color w:val="4C4747"/>
                <w:sz w:val="20"/>
                <w:szCs w:val="20"/>
              </w:rPr>
            </w:pPr>
            <w:r w:rsidRPr="00B5212D">
              <w:rPr>
                <w:color w:val="4C4747"/>
                <w:sz w:val="20"/>
                <w:szCs w:val="20"/>
              </w:rPr>
              <w:t>10.57</w:t>
            </w:r>
          </w:p>
        </w:tc>
        <w:tc>
          <w:tcPr>
            <w:tcW w:w="1024" w:type="dxa"/>
            <w:shd w:val="clear" w:color="auto" w:fill="auto"/>
          </w:tcPr>
          <w:p w14:paraId="476EACF3" w14:textId="318F6590" w:rsidR="00973B4E" w:rsidRPr="00B5212D" w:rsidRDefault="00495C81" w:rsidP="0051552B">
            <w:pPr>
              <w:tabs>
                <w:tab w:val="left" w:pos="709"/>
              </w:tabs>
              <w:spacing w:after="0" w:line="360" w:lineRule="auto"/>
              <w:ind w:right="74"/>
              <w:jc w:val="center"/>
              <w:rPr>
                <w:color w:val="4C4747"/>
                <w:sz w:val="20"/>
                <w:szCs w:val="20"/>
              </w:rPr>
            </w:pPr>
            <w:r w:rsidRPr="00B5212D">
              <w:rPr>
                <w:color w:val="4C4747"/>
                <w:sz w:val="20"/>
                <w:szCs w:val="20"/>
              </w:rPr>
              <w:t>9.83</w:t>
            </w:r>
          </w:p>
        </w:tc>
        <w:tc>
          <w:tcPr>
            <w:tcW w:w="1371" w:type="dxa"/>
            <w:shd w:val="clear" w:color="auto" w:fill="auto"/>
          </w:tcPr>
          <w:p w14:paraId="7BEDBC5E" w14:textId="3308FBFC" w:rsidR="00973B4E" w:rsidRPr="00B5212D" w:rsidRDefault="00B82E05" w:rsidP="0051552B">
            <w:pPr>
              <w:tabs>
                <w:tab w:val="left" w:pos="709"/>
              </w:tabs>
              <w:spacing w:after="0" w:line="360" w:lineRule="auto"/>
              <w:ind w:right="74"/>
              <w:jc w:val="center"/>
              <w:rPr>
                <w:color w:val="4C4747"/>
                <w:sz w:val="20"/>
                <w:szCs w:val="20"/>
              </w:rPr>
            </w:pPr>
            <w:r w:rsidRPr="00B5212D">
              <w:rPr>
                <w:color w:val="4C4747"/>
                <w:sz w:val="20"/>
                <w:szCs w:val="20"/>
              </w:rPr>
              <w:t>9.75</w:t>
            </w:r>
          </w:p>
        </w:tc>
      </w:tr>
      <w:tr w:rsidR="00B5212D" w:rsidRPr="00B5212D" w14:paraId="1FABA374" w14:textId="77777777" w:rsidTr="00A86B14">
        <w:trPr>
          <w:trHeight w:val="350"/>
          <w:jc w:val="center"/>
        </w:trPr>
        <w:tc>
          <w:tcPr>
            <w:tcW w:w="3918" w:type="dxa"/>
            <w:shd w:val="clear" w:color="auto" w:fill="auto"/>
          </w:tcPr>
          <w:p w14:paraId="0CF7DBE6" w14:textId="0672A365" w:rsidR="00973B4E" w:rsidRPr="00B5212D" w:rsidRDefault="00973B4E" w:rsidP="0051552B">
            <w:pPr>
              <w:tabs>
                <w:tab w:val="left" w:pos="709"/>
              </w:tabs>
              <w:spacing w:after="0" w:line="360" w:lineRule="auto"/>
              <w:ind w:right="74"/>
              <w:rPr>
                <w:color w:val="4C4747"/>
                <w:sz w:val="20"/>
                <w:szCs w:val="20"/>
              </w:rPr>
            </w:pPr>
            <w:proofErr w:type="spellStart"/>
            <w:r w:rsidRPr="00B5212D">
              <w:rPr>
                <w:color w:val="4C4747"/>
                <w:sz w:val="20"/>
                <w:szCs w:val="20"/>
              </w:rPr>
              <w:t>Publicación</w:t>
            </w:r>
            <w:proofErr w:type="spellEnd"/>
            <w:r w:rsidRPr="00B5212D">
              <w:rPr>
                <w:color w:val="4C4747"/>
                <w:sz w:val="20"/>
                <w:szCs w:val="20"/>
              </w:rPr>
              <w:t xml:space="preserve"> d</w:t>
            </w:r>
            <w:r w:rsidR="009C3A02" w:rsidRPr="00B5212D">
              <w:rPr>
                <w:color w:val="4C4747"/>
                <w:sz w:val="20"/>
                <w:szCs w:val="20"/>
              </w:rPr>
              <w:t>el PACC</w:t>
            </w:r>
          </w:p>
        </w:tc>
        <w:tc>
          <w:tcPr>
            <w:tcW w:w="1072" w:type="dxa"/>
            <w:shd w:val="clear" w:color="auto" w:fill="auto"/>
          </w:tcPr>
          <w:p w14:paraId="1BBBC20D" w14:textId="2EDDF87C"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5</w:t>
            </w:r>
            <w:r w:rsidR="00A86B14" w:rsidRPr="00B5212D">
              <w:rPr>
                <w:color w:val="4C4747"/>
                <w:sz w:val="20"/>
                <w:szCs w:val="20"/>
              </w:rPr>
              <w:t>.00</w:t>
            </w:r>
          </w:p>
        </w:tc>
        <w:tc>
          <w:tcPr>
            <w:tcW w:w="1024" w:type="dxa"/>
            <w:shd w:val="clear" w:color="auto" w:fill="auto"/>
          </w:tcPr>
          <w:p w14:paraId="0D1028BE" w14:textId="631F5712" w:rsidR="00973B4E" w:rsidRPr="00B5212D" w:rsidRDefault="009C3A02" w:rsidP="0051552B">
            <w:pPr>
              <w:tabs>
                <w:tab w:val="left" w:pos="709"/>
              </w:tabs>
              <w:spacing w:after="0" w:line="360" w:lineRule="auto"/>
              <w:ind w:right="74"/>
              <w:jc w:val="center"/>
              <w:rPr>
                <w:color w:val="4C4747"/>
                <w:sz w:val="20"/>
                <w:szCs w:val="20"/>
              </w:rPr>
            </w:pPr>
            <w:r w:rsidRPr="00B5212D">
              <w:rPr>
                <w:color w:val="4C4747"/>
                <w:sz w:val="20"/>
                <w:szCs w:val="20"/>
              </w:rPr>
              <w:t>5.00</w:t>
            </w:r>
          </w:p>
        </w:tc>
        <w:tc>
          <w:tcPr>
            <w:tcW w:w="1371" w:type="dxa"/>
            <w:shd w:val="clear" w:color="auto" w:fill="auto"/>
          </w:tcPr>
          <w:p w14:paraId="3FF7C775" w14:textId="1F32D07B"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5</w:t>
            </w:r>
            <w:r w:rsidR="00A86B14" w:rsidRPr="00B5212D">
              <w:rPr>
                <w:color w:val="4C4747"/>
                <w:sz w:val="20"/>
                <w:szCs w:val="20"/>
              </w:rPr>
              <w:t>.00</w:t>
            </w:r>
          </w:p>
        </w:tc>
      </w:tr>
      <w:tr w:rsidR="00B5212D" w:rsidRPr="00B5212D" w14:paraId="17AD8FD3" w14:textId="77777777" w:rsidTr="00A86B14">
        <w:trPr>
          <w:trHeight w:val="350"/>
          <w:jc w:val="center"/>
        </w:trPr>
        <w:tc>
          <w:tcPr>
            <w:tcW w:w="3918" w:type="dxa"/>
            <w:shd w:val="clear" w:color="auto" w:fill="auto"/>
          </w:tcPr>
          <w:p w14:paraId="16AA6BB7" w14:textId="7F5E1C23" w:rsidR="00973B4E" w:rsidRPr="00B5212D" w:rsidRDefault="00973B4E" w:rsidP="0051552B">
            <w:pPr>
              <w:tabs>
                <w:tab w:val="left" w:pos="709"/>
              </w:tabs>
              <w:spacing w:after="0" w:line="360" w:lineRule="auto"/>
              <w:ind w:right="74"/>
              <w:rPr>
                <w:color w:val="4C4747"/>
                <w:sz w:val="20"/>
                <w:szCs w:val="20"/>
              </w:rPr>
            </w:pPr>
            <w:proofErr w:type="spellStart"/>
            <w:r w:rsidRPr="00B5212D">
              <w:rPr>
                <w:color w:val="4C4747"/>
                <w:sz w:val="20"/>
                <w:szCs w:val="20"/>
              </w:rPr>
              <w:t>Gestión</w:t>
            </w:r>
            <w:proofErr w:type="spellEnd"/>
            <w:r w:rsidRPr="00B5212D">
              <w:rPr>
                <w:color w:val="4C4747"/>
                <w:sz w:val="20"/>
                <w:szCs w:val="20"/>
              </w:rPr>
              <w:t xml:space="preserve"> </w:t>
            </w:r>
            <w:proofErr w:type="spellStart"/>
            <w:r w:rsidR="009C3A02" w:rsidRPr="00B5212D">
              <w:rPr>
                <w:color w:val="4C4747"/>
                <w:sz w:val="20"/>
                <w:szCs w:val="20"/>
              </w:rPr>
              <w:t>Eficiente</w:t>
            </w:r>
            <w:proofErr w:type="spellEnd"/>
            <w:r w:rsidR="009C3A02" w:rsidRPr="00B5212D">
              <w:rPr>
                <w:color w:val="4C4747"/>
                <w:sz w:val="20"/>
                <w:szCs w:val="20"/>
              </w:rPr>
              <w:t xml:space="preserve"> del PACC</w:t>
            </w:r>
          </w:p>
        </w:tc>
        <w:tc>
          <w:tcPr>
            <w:tcW w:w="1072" w:type="dxa"/>
            <w:shd w:val="clear" w:color="auto" w:fill="auto"/>
          </w:tcPr>
          <w:p w14:paraId="22F30567" w14:textId="014B6DC6" w:rsidR="00973B4E" w:rsidRPr="00B5212D" w:rsidRDefault="00A86B14" w:rsidP="0051552B">
            <w:pPr>
              <w:tabs>
                <w:tab w:val="left" w:pos="709"/>
              </w:tabs>
              <w:spacing w:after="0" w:line="360" w:lineRule="auto"/>
              <w:ind w:right="74"/>
              <w:jc w:val="center"/>
              <w:rPr>
                <w:color w:val="4C4747"/>
                <w:sz w:val="20"/>
                <w:szCs w:val="20"/>
              </w:rPr>
            </w:pPr>
            <w:r w:rsidRPr="00B5212D">
              <w:rPr>
                <w:color w:val="4C4747"/>
                <w:sz w:val="20"/>
                <w:szCs w:val="20"/>
              </w:rPr>
              <w:t>5.</w:t>
            </w:r>
            <w:r w:rsidR="00C34EBA" w:rsidRPr="00B5212D">
              <w:rPr>
                <w:color w:val="4C4747"/>
                <w:sz w:val="20"/>
                <w:szCs w:val="20"/>
              </w:rPr>
              <w:t>57</w:t>
            </w:r>
          </w:p>
        </w:tc>
        <w:tc>
          <w:tcPr>
            <w:tcW w:w="1024" w:type="dxa"/>
            <w:shd w:val="clear" w:color="auto" w:fill="auto"/>
          </w:tcPr>
          <w:p w14:paraId="6023038D" w14:textId="3FB343A2" w:rsidR="00973B4E" w:rsidRPr="00B5212D" w:rsidRDefault="009C3A02" w:rsidP="0051552B">
            <w:pPr>
              <w:tabs>
                <w:tab w:val="left" w:pos="709"/>
              </w:tabs>
              <w:spacing w:after="0" w:line="360" w:lineRule="auto"/>
              <w:ind w:right="74"/>
              <w:jc w:val="center"/>
              <w:rPr>
                <w:color w:val="4C4747"/>
                <w:sz w:val="20"/>
                <w:szCs w:val="20"/>
              </w:rPr>
            </w:pPr>
            <w:r w:rsidRPr="00B5212D">
              <w:rPr>
                <w:color w:val="4C4747"/>
                <w:sz w:val="20"/>
                <w:szCs w:val="20"/>
              </w:rPr>
              <w:t>4.83</w:t>
            </w:r>
          </w:p>
        </w:tc>
        <w:tc>
          <w:tcPr>
            <w:tcW w:w="1371" w:type="dxa"/>
            <w:shd w:val="clear" w:color="auto" w:fill="auto"/>
          </w:tcPr>
          <w:p w14:paraId="3A4C2ED6" w14:textId="52F83213"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4.75</w:t>
            </w:r>
          </w:p>
        </w:tc>
      </w:tr>
      <w:tr w:rsidR="00B5212D" w:rsidRPr="00B5212D" w14:paraId="400F80CE" w14:textId="77777777" w:rsidTr="00A86B14">
        <w:trPr>
          <w:trHeight w:val="350"/>
          <w:jc w:val="center"/>
        </w:trPr>
        <w:tc>
          <w:tcPr>
            <w:tcW w:w="3918" w:type="dxa"/>
            <w:shd w:val="clear" w:color="auto" w:fill="auto"/>
          </w:tcPr>
          <w:p w14:paraId="0693E2DB" w14:textId="77777777" w:rsidR="00C34EBA" w:rsidRPr="00B5212D" w:rsidRDefault="00C34EBA" w:rsidP="0051552B">
            <w:pPr>
              <w:tabs>
                <w:tab w:val="left" w:pos="709"/>
              </w:tabs>
              <w:spacing w:after="0" w:line="360" w:lineRule="auto"/>
              <w:ind w:right="74"/>
              <w:rPr>
                <w:color w:val="4C4747"/>
                <w:sz w:val="20"/>
                <w:szCs w:val="20"/>
              </w:rPr>
            </w:pPr>
          </w:p>
        </w:tc>
        <w:tc>
          <w:tcPr>
            <w:tcW w:w="1072" w:type="dxa"/>
            <w:shd w:val="clear" w:color="auto" w:fill="auto"/>
          </w:tcPr>
          <w:p w14:paraId="72729FC8" w14:textId="77777777" w:rsidR="00C34EBA" w:rsidRPr="00B5212D" w:rsidRDefault="00C34EBA" w:rsidP="0051552B">
            <w:pPr>
              <w:tabs>
                <w:tab w:val="left" w:pos="709"/>
              </w:tabs>
              <w:spacing w:after="0" w:line="360" w:lineRule="auto"/>
              <w:ind w:right="74"/>
              <w:jc w:val="center"/>
              <w:rPr>
                <w:color w:val="4C4747"/>
                <w:sz w:val="20"/>
                <w:szCs w:val="20"/>
              </w:rPr>
            </w:pPr>
          </w:p>
        </w:tc>
        <w:tc>
          <w:tcPr>
            <w:tcW w:w="1024" w:type="dxa"/>
            <w:shd w:val="clear" w:color="auto" w:fill="auto"/>
          </w:tcPr>
          <w:p w14:paraId="3268ACA6" w14:textId="77777777" w:rsidR="00C34EBA" w:rsidRPr="00B5212D" w:rsidRDefault="00C34EBA" w:rsidP="0051552B">
            <w:pPr>
              <w:tabs>
                <w:tab w:val="left" w:pos="709"/>
              </w:tabs>
              <w:spacing w:after="0" w:line="360" w:lineRule="auto"/>
              <w:ind w:right="74"/>
              <w:jc w:val="center"/>
              <w:rPr>
                <w:color w:val="4C4747"/>
                <w:sz w:val="20"/>
                <w:szCs w:val="20"/>
              </w:rPr>
            </w:pPr>
          </w:p>
        </w:tc>
        <w:tc>
          <w:tcPr>
            <w:tcW w:w="1371" w:type="dxa"/>
            <w:shd w:val="clear" w:color="auto" w:fill="auto"/>
          </w:tcPr>
          <w:p w14:paraId="74B432D8" w14:textId="77777777" w:rsidR="00C34EBA" w:rsidRPr="00B5212D" w:rsidRDefault="00C34EBA" w:rsidP="0051552B">
            <w:pPr>
              <w:tabs>
                <w:tab w:val="left" w:pos="709"/>
              </w:tabs>
              <w:spacing w:after="0" w:line="360" w:lineRule="auto"/>
              <w:ind w:right="74"/>
              <w:jc w:val="center"/>
              <w:rPr>
                <w:color w:val="4C4747"/>
                <w:sz w:val="20"/>
                <w:szCs w:val="20"/>
              </w:rPr>
            </w:pPr>
          </w:p>
        </w:tc>
      </w:tr>
      <w:tr w:rsidR="00B5212D" w:rsidRPr="00B5212D" w14:paraId="6D60E6FD" w14:textId="77777777" w:rsidTr="00A86B14">
        <w:trPr>
          <w:trHeight w:val="350"/>
          <w:jc w:val="center"/>
        </w:trPr>
        <w:tc>
          <w:tcPr>
            <w:tcW w:w="3918" w:type="dxa"/>
            <w:shd w:val="clear" w:color="auto" w:fill="auto"/>
          </w:tcPr>
          <w:p w14:paraId="78736173" w14:textId="40E4870C" w:rsidR="00973B4E" w:rsidRPr="00B5212D" w:rsidRDefault="009C3A02" w:rsidP="0051552B">
            <w:pPr>
              <w:tabs>
                <w:tab w:val="left" w:pos="709"/>
              </w:tabs>
              <w:spacing w:after="0" w:line="360" w:lineRule="auto"/>
              <w:ind w:right="74"/>
              <w:rPr>
                <w:color w:val="4C4747"/>
                <w:sz w:val="20"/>
                <w:szCs w:val="20"/>
              </w:rPr>
            </w:pPr>
            <w:proofErr w:type="spellStart"/>
            <w:r w:rsidRPr="00B5212D">
              <w:rPr>
                <w:color w:val="4C4747"/>
                <w:sz w:val="20"/>
                <w:szCs w:val="20"/>
              </w:rPr>
              <w:t>Gestión</w:t>
            </w:r>
            <w:proofErr w:type="spellEnd"/>
            <w:r w:rsidRPr="00B5212D">
              <w:rPr>
                <w:color w:val="4C4747"/>
                <w:sz w:val="20"/>
                <w:szCs w:val="20"/>
              </w:rPr>
              <w:t xml:space="preserve"> de </w:t>
            </w:r>
            <w:proofErr w:type="spellStart"/>
            <w:r w:rsidRPr="00B5212D">
              <w:rPr>
                <w:color w:val="4C4747"/>
                <w:sz w:val="20"/>
                <w:szCs w:val="20"/>
              </w:rPr>
              <w:t>Procesos</w:t>
            </w:r>
            <w:proofErr w:type="spellEnd"/>
          </w:p>
        </w:tc>
        <w:tc>
          <w:tcPr>
            <w:tcW w:w="1072" w:type="dxa"/>
            <w:shd w:val="clear" w:color="auto" w:fill="auto"/>
          </w:tcPr>
          <w:p w14:paraId="7D6E63C6" w14:textId="73168001"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15.00</w:t>
            </w:r>
          </w:p>
        </w:tc>
        <w:tc>
          <w:tcPr>
            <w:tcW w:w="1024" w:type="dxa"/>
            <w:shd w:val="clear" w:color="auto" w:fill="auto"/>
          </w:tcPr>
          <w:p w14:paraId="0EF68B75" w14:textId="4FFE4D46" w:rsidR="00973B4E" w:rsidRPr="00B5212D" w:rsidRDefault="009C3A02" w:rsidP="0051552B">
            <w:pPr>
              <w:tabs>
                <w:tab w:val="left" w:pos="709"/>
              </w:tabs>
              <w:spacing w:after="0" w:line="360" w:lineRule="auto"/>
              <w:ind w:right="74"/>
              <w:jc w:val="center"/>
              <w:rPr>
                <w:color w:val="4C4747"/>
                <w:sz w:val="20"/>
                <w:szCs w:val="20"/>
              </w:rPr>
            </w:pPr>
            <w:r w:rsidRPr="00B5212D">
              <w:rPr>
                <w:color w:val="4C4747"/>
                <w:sz w:val="20"/>
                <w:szCs w:val="20"/>
              </w:rPr>
              <w:t>15.00</w:t>
            </w:r>
          </w:p>
        </w:tc>
        <w:tc>
          <w:tcPr>
            <w:tcW w:w="1371" w:type="dxa"/>
            <w:shd w:val="clear" w:color="auto" w:fill="auto"/>
          </w:tcPr>
          <w:p w14:paraId="2350C9F8" w14:textId="7F843C65"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15.00</w:t>
            </w:r>
          </w:p>
        </w:tc>
      </w:tr>
      <w:tr w:rsidR="00B5212D" w:rsidRPr="00B5212D" w14:paraId="04D9CC59" w14:textId="77777777" w:rsidTr="00A86B14">
        <w:trPr>
          <w:trHeight w:val="350"/>
          <w:jc w:val="center"/>
        </w:trPr>
        <w:tc>
          <w:tcPr>
            <w:tcW w:w="3918" w:type="dxa"/>
            <w:shd w:val="clear" w:color="auto" w:fill="auto"/>
          </w:tcPr>
          <w:p w14:paraId="7DDDE813" w14:textId="3E1362F4" w:rsidR="00B82E05" w:rsidRPr="00B5212D" w:rsidRDefault="009C3A02" w:rsidP="0051552B">
            <w:pPr>
              <w:tabs>
                <w:tab w:val="left" w:pos="709"/>
              </w:tabs>
              <w:spacing w:after="0" w:line="360" w:lineRule="auto"/>
              <w:ind w:right="74"/>
              <w:rPr>
                <w:color w:val="4C4747"/>
                <w:sz w:val="20"/>
                <w:szCs w:val="20"/>
                <w:lang w:val="es-DO"/>
              </w:rPr>
            </w:pPr>
            <w:r w:rsidRPr="00B5212D">
              <w:rPr>
                <w:color w:val="4C4747"/>
                <w:sz w:val="20"/>
                <w:szCs w:val="20"/>
                <w:lang w:val="es-DO"/>
              </w:rPr>
              <w:t>Tiempo de Gestión de Procesos</w:t>
            </w:r>
          </w:p>
        </w:tc>
        <w:tc>
          <w:tcPr>
            <w:tcW w:w="1072" w:type="dxa"/>
            <w:shd w:val="clear" w:color="auto" w:fill="auto"/>
          </w:tcPr>
          <w:p w14:paraId="451D248D" w14:textId="437ED838" w:rsidR="00B82E05" w:rsidRPr="00B5212D" w:rsidRDefault="00A86B14" w:rsidP="0051552B">
            <w:pPr>
              <w:tabs>
                <w:tab w:val="left" w:pos="709"/>
              </w:tabs>
              <w:spacing w:after="0" w:line="360" w:lineRule="auto"/>
              <w:ind w:right="74"/>
              <w:jc w:val="center"/>
              <w:rPr>
                <w:color w:val="4C4747"/>
                <w:sz w:val="20"/>
                <w:szCs w:val="20"/>
                <w:lang w:val="es-DO"/>
              </w:rPr>
            </w:pPr>
            <w:r w:rsidRPr="00B5212D">
              <w:rPr>
                <w:color w:val="4C4747"/>
                <w:sz w:val="20"/>
                <w:szCs w:val="20"/>
                <w:lang w:val="es-DO"/>
              </w:rPr>
              <w:t>14.89</w:t>
            </w:r>
          </w:p>
        </w:tc>
        <w:tc>
          <w:tcPr>
            <w:tcW w:w="1024" w:type="dxa"/>
            <w:shd w:val="clear" w:color="auto" w:fill="auto"/>
          </w:tcPr>
          <w:p w14:paraId="0A10149C" w14:textId="33B8FDE5" w:rsidR="00B82E05" w:rsidRPr="00B5212D" w:rsidRDefault="00B82E05" w:rsidP="0051552B">
            <w:pPr>
              <w:tabs>
                <w:tab w:val="left" w:pos="709"/>
              </w:tabs>
              <w:spacing w:after="0" w:line="360" w:lineRule="auto"/>
              <w:ind w:right="74"/>
              <w:jc w:val="center"/>
              <w:rPr>
                <w:color w:val="4C4747"/>
                <w:sz w:val="20"/>
                <w:szCs w:val="20"/>
                <w:lang w:val="es-DO"/>
              </w:rPr>
            </w:pPr>
            <w:r w:rsidRPr="00B5212D">
              <w:rPr>
                <w:color w:val="4C4747"/>
                <w:sz w:val="20"/>
                <w:szCs w:val="20"/>
                <w:lang w:val="es-DO"/>
              </w:rPr>
              <w:t>14.90</w:t>
            </w:r>
          </w:p>
        </w:tc>
        <w:tc>
          <w:tcPr>
            <w:tcW w:w="1371" w:type="dxa"/>
            <w:shd w:val="clear" w:color="auto" w:fill="auto"/>
          </w:tcPr>
          <w:p w14:paraId="25F360EB" w14:textId="06442A88" w:rsidR="00B82E05" w:rsidRPr="00B5212D" w:rsidRDefault="00B82E05" w:rsidP="0051552B">
            <w:pPr>
              <w:tabs>
                <w:tab w:val="left" w:pos="709"/>
              </w:tabs>
              <w:spacing w:after="0" w:line="360" w:lineRule="auto"/>
              <w:ind w:right="74"/>
              <w:jc w:val="center"/>
              <w:rPr>
                <w:color w:val="4C4747"/>
                <w:sz w:val="20"/>
                <w:szCs w:val="20"/>
                <w:lang w:val="es-DO"/>
              </w:rPr>
            </w:pPr>
            <w:r w:rsidRPr="00B5212D">
              <w:rPr>
                <w:color w:val="4C4747"/>
                <w:sz w:val="20"/>
                <w:szCs w:val="20"/>
                <w:lang w:val="es-DO"/>
              </w:rPr>
              <w:t>15.00</w:t>
            </w:r>
          </w:p>
        </w:tc>
      </w:tr>
      <w:tr w:rsidR="00B5212D" w:rsidRPr="00B5212D" w14:paraId="58F90582" w14:textId="77777777" w:rsidTr="00A86B14">
        <w:trPr>
          <w:trHeight w:val="350"/>
          <w:jc w:val="center"/>
        </w:trPr>
        <w:tc>
          <w:tcPr>
            <w:tcW w:w="3918" w:type="dxa"/>
            <w:shd w:val="clear" w:color="auto" w:fill="auto"/>
          </w:tcPr>
          <w:p w14:paraId="005409CE" w14:textId="77777777" w:rsidR="00C34EBA" w:rsidRPr="00B5212D" w:rsidRDefault="00C34EBA" w:rsidP="0051552B">
            <w:pPr>
              <w:tabs>
                <w:tab w:val="left" w:pos="709"/>
              </w:tabs>
              <w:spacing w:after="0" w:line="360" w:lineRule="auto"/>
              <w:ind w:right="74"/>
              <w:rPr>
                <w:color w:val="4C4747"/>
                <w:sz w:val="20"/>
                <w:szCs w:val="20"/>
                <w:lang w:val="es-DO"/>
              </w:rPr>
            </w:pPr>
          </w:p>
        </w:tc>
        <w:tc>
          <w:tcPr>
            <w:tcW w:w="1072" w:type="dxa"/>
            <w:shd w:val="clear" w:color="auto" w:fill="auto"/>
          </w:tcPr>
          <w:p w14:paraId="3308D6A3" w14:textId="77777777" w:rsidR="00C34EBA" w:rsidRPr="00B5212D" w:rsidRDefault="00C34EBA" w:rsidP="0051552B">
            <w:pPr>
              <w:tabs>
                <w:tab w:val="left" w:pos="709"/>
              </w:tabs>
              <w:spacing w:after="0" w:line="360" w:lineRule="auto"/>
              <w:ind w:right="74"/>
              <w:jc w:val="center"/>
              <w:rPr>
                <w:color w:val="4C4747"/>
                <w:sz w:val="20"/>
                <w:szCs w:val="20"/>
                <w:lang w:val="es-DO"/>
              </w:rPr>
            </w:pPr>
          </w:p>
        </w:tc>
        <w:tc>
          <w:tcPr>
            <w:tcW w:w="1024" w:type="dxa"/>
            <w:shd w:val="clear" w:color="auto" w:fill="auto"/>
          </w:tcPr>
          <w:p w14:paraId="751F0AE6" w14:textId="77777777" w:rsidR="00C34EBA" w:rsidRPr="00B5212D" w:rsidRDefault="00C34EBA" w:rsidP="0051552B">
            <w:pPr>
              <w:tabs>
                <w:tab w:val="left" w:pos="709"/>
              </w:tabs>
              <w:spacing w:after="0" w:line="360" w:lineRule="auto"/>
              <w:ind w:right="74"/>
              <w:jc w:val="center"/>
              <w:rPr>
                <w:color w:val="4C4747"/>
                <w:sz w:val="20"/>
                <w:szCs w:val="20"/>
                <w:lang w:val="es-DO"/>
              </w:rPr>
            </w:pPr>
          </w:p>
        </w:tc>
        <w:tc>
          <w:tcPr>
            <w:tcW w:w="1371" w:type="dxa"/>
            <w:shd w:val="clear" w:color="auto" w:fill="auto"/>
          </w:tcPr>
          <w:p w14:paraId="42F2000F" w14:textId="77777777" w:rsidR="00C34EBA" w:rsidRPr="00B5212D" w:rsidRDefault="00C34EBA" w:rsidP="0051552B">
            <w:pPr>
              <w:tabs>
                <w:tab w:val="left" w:pos="709"/>
              </w:tabs>
              <w:spacing w:after="0" w:line="360" w:lineRule="auto"/>
              <w:ind w:right="74"/>
              <w:jc w:val="center"/>
              <w:rPr>
                <w:color w:val="4C4747"/>
                <w:sz w:val="20"/>
                <w:szCs w:val="20"/>
                <w:lang w:val="es-DO"/>
              </w:rPr>
            </w:pPr>
          </w:p>
        </w:tc>
      </w:tr>
      <w:tr w:rsidR="00B5212D" w:rsidRPr="00B5212D" w14:paraId="0A8AA9DB" w14:textId="77777777" w:rsidTr="00A86B14">
        <w:trPr>
          <w:trHeight w:val="350"/>
          <w:jc w:val="center"/>
        </w:trPr>
        <w:tc>
          <w:tcPr>
            <w:tcW w:w="3918" w:type="dxa"/>
            <w:shd w:val="clear" w:color="auto" w:fill="auto"/>
          </w:tcPr>
          <w:p w14:paraId="398A6515" w14:textId="188971FC" w:rsidR="00973B4E" w:rsidRPr="00B5212D" w:rsidRDefault="009C3A02" w:rsidP="0051552B">
            <w:pPr>
              <w:tabs>
                <w:tab w:val="left" w:pos="709"/>
              </w:tabs>
              <w:spacing w:after="0" w:line="360" w:lineRule="auto"/>
              <w:ind w:right="74"/>
              <w:rPr>
                <w:color w:val="4C4747"/>
                <w:sz w:val="20"/>
                <w:szCs w:val="20"/>
              </w:rPr>
            </w:pPr>
            <w:r w:rsidRPr="00B5212D">
              <w:rPr>
                <w:color w:val="4C4747"/>
                <w:sz w:val="20"/>
                <w:szCs w:val="20"/>
              </w:rPr>
              <w:t xml:space="preserve">Administración de </w:t>
            </w:r>
            <w:proofErr w:type="spellStart"/>
            <w:r w:rsidRPr="00B5212D">
              <w:rPr>
                <w:color w:val="4C4747"/>
                <w:sz w:val="20"/>
                <w:szCs w:val="20"/>
              </w:rPr>
              <w:t>Contratos</w:t>
            </w:r>
            <w:proofErr w:type="spellEnd"/>
          </w:p>
        </w:tc>
        <w:tc>
          <w:tcPr>
            <w:tcW w:w="1072" w:type="dxa"/>
            <w:shd w:val="clear" w:color="auto" w:fill="auto"/>
          </w:tcPr>
          <w:p w14:paraId="0D54A322" w14:textId="314FB99F" w:rsidR="00973B4E" w:rsidRPr="00B5212D" w:rsidRDefault="00C34EBA" w:rsidP="0051552B">
            <w:pPr>
              <w:tabs>
                <w:tab w:val="left" w:pos="709"/>
              </w:tabs>
              <w:spacing w:after="0" w:line="360" w:lineRule="auto"/>
              <w:ind w:right="74"/>
              <w:jc w:val="center"/>
              <w:rPr>
                <w:color w:val="4C4747"/>
                <w:sz w:val="20"/>
                <w:szCs w:val="20"/>
                <w:lang w:val="es-DO"/>
              </w:rPr>
            </w:pPr>
            <w:r w:rsidRPr="00B5212D">
              <w:rPr>
                <w:color w:val="4C4747"/>
                <w:sz w:val="20"/>
                <w:szCs w:val="20"/>
                <w:lang w:val="es-DO"/>
              </w:rPr>
              <w:t>21.87</w:t>
            </w:r>
          </w:p>
        </w:tc>
        <w:tc>
          <w:tcPr>
            <w:tcW w:w="1024" w:type="dxa"/>
            <w:shd w:val="clear" w:color="auto" w:fill="auto"/>
          </w:tcPr>
          <w:p w14:paraId="0303144A" w14:textId="208C5B4B" w:rsidR="00973B4E" w:rsidRPr="00B5212D" w:rsidRDefault="009C3A02" w:rsidP="0051552B">
            <w:pPr>
              <w:tabs>
                <w:tab w:val="left" w:pos="709"/>
              </w:tabs>
              <w:spacing w:after="0" w:line="360" w:lineRule="auto"/>
              <w:ind w:right="74"/>
              <w:jc w:val="center"/>
              <w:rPr>
                <w:color w:val="4C4747"/>
                <w:sz w:val="20"/>
                <w:szCs w:val="20"/>
                <w:lang w:val="es-DO"/>
              </w:rPr>
            </w:pPr>
            <w:r w:rsidRPr="00B5212D">
              <w:rPr>
                <w:color w:val="4C4747"/>
                <w:sz w:val="20"/>
                <w:szCs w:val="20"/>
                <w:lang w:val="es-DO"/>
              </w:rPr>
              <w:t>27.53</w:t>
            </w:r>
          </w:p>
        </w:tc>
        <w:tc>
          <w:tcPr>
            <w:tcW w:w="1371" w:type="dxa"/>
            <w:shd w:val="clear" w:color="auto" w:fill="auto"/>
          </w:tcPr>
          <w:p w14:paraId="282E128E" w14:textId="662ADABF" w:rsidR="00973B4E" w:rsidRPr="00B5212D" w:rsidRDefault="00C34EBA" w:rsidP="0051552B">
            <w:pPr>
              <w:tabs>
                <w:tab w:val="left" w:pos="709"/>
              </w:tabs>
              <w:spacing w:after="0" w:line="360" w:lineRule="auto"/>
              <w:ind w:right="74"/>
              <w:jc w:val="center"/>
              <w:rPr>
                <w:color w:val="4C4747"/>
                <w:sz w:val="20"/>
                <w:szCs w:val="20"/>
                <w:lang w:val="es-DO"/>
              </w:rPr>
            </w:pPr>
            <w:r w:rsidRPr="00B5212D">
              <w:rPr>
                <w:color w:val="4C4747"/>
                <w:sz w:val="20"/>
                <w:szCs w:val="20"/>
              </w:rPr>
              <w:t>28.14</w:t>
            </w:r>
          </w:p>
        </w:tc>
      </w:tr>
      <w:tr w:rsidR="00B5212D" w:rsidRPr="00B5212D" w14:paraId="293B3DE7" w14:textId="77777777" w:rsidTr="00495C81">
        <w:trPr>
          <w:trHeight w:val="350"/>
          <w:jc w:val="center"/>
        </w:trPr>
        <w:tc>
          <w:tcPr>
            <w:tcW w:w="3918" w:type="dxa"/>
            <w:shd w:val="clear" w:color="auto" w:fill="auto"/>
          </w:tcPr>
          <w:p w14:paraId="04A2FFFE" w14:textId="54931657" w:rsidR="00973B4E" w:rsidRPr="00B5212D" w:rsidRDefault="009C3A02" w:rsidP="0051552B">
            <w:pPr>
              <w:tabs>
                <w:tab w:val="left" w:pos="709"/>
              </w:tabs>
              <w:spacing w:after="0" w:line="360" w:lineRule="auto"/>
              <w:ind w:right="74"/>
              <w:rPr>
                <w:color w:val="4C4747"/>
                <w:sz w:val="20"/>
                <w:szCs w:val="20"/>
              </w:rPr>
            </w:pPr>
            <w:proofErr w:type="spellStart"/>
            <w:r w:rsidRPr="00B5212D">
              <w:rPr>
                <w:color w:val="4C4747"/>
                <w:sz w:val="20"/>
                <w:szCs w:val="20"/>
              </w:rPr>
              <w:t>Contratos</w:t>
            </w:r>
            <w:proofErr w:type="spellEnd"/>
            <w:r w:rsidRPr="00B5212D">
              <w:rPr>
                <w:color w:val="4C4747"/>
                <w:sz w:val="20"/>
                <w:szCs w:val="20"/>
              </w:rPr>
              <w:t xml:space="preserve"> </w:t>
            </w:r>
            <w:proofErr w:type="spellStart"/>
            <w:r w:rsidRPr="00B5212D">
              <w:rPr>
                <w:color w:val="4C4747"/>
                <w:sz w:val="20"/>
                <w:szCs w:val="20"/>
              </w:rPr>
              <w:t>Actualizados</w:t>
            </w:r>
            <w:proofErr w:type="spellEnd"/>
          </w:p>
        </w:tc>
        <w:tc>
          <w:tcPr>
            <w:tcW w:w="1072" w:type="dxa"/>
            <w:shd w:val="clear" w:color="auto" w:fill="auto"/>
          </w:tcPr>
          <w:p w14:paraId="7C43670C" w14:textId="299441BD"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9.93</w:t>
            </w:r>
          </w:p>
        </w:tc>
        <w:tc>
          <w:tcPr>
            <w:tcW w:w="1024" w:type="dxa"/>
            <w:shd w:val="clear" w:color="auto" w:fill="auto"/>
          </w:tcPr>
          <w:p w14:paraId="40D524E8" w14:textId="51F310AF"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9.96</w:t>
            </w:r>
          </w:p>
        </w:tc>
        <w:tc>
          <w:tcPr>
            <w:tcW w:w="1371" w:type="dxa"/>
            <w:shd w:val="clear" w:color="auto" w:fill="auto"/>
          </w:tcPr>
          <w:p w14:paraId="4BF5A156" w14:textId="186FCA41"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9.99</w:t>
            </w:r>
          </w:p>
        </w:tc>
      </w:tr>
      <w:tr w:rsidR="00B5212D" w:rsidRPr="00B5212D" w14:paraId="437D7AD3" w14:textId="77777777" w:rsidTr="00495C81">
        <w:trPr>
          <w:trHeight w:val="365"/>
          <w:jc w:val="center"/>
        </w:trPr>
        <w:tc>
          <w:tcPr>
            <w:tcW w:w="3918" w:type="dxa"/>
            <w:shd w:val="clear" w:color="auto" w:fill="auto"/>
          </w:tcPr>
          <w:p w14:paraId="60C2A2B4" w14:textId="6F9F6C19" w:rsidR="00973B4E" w:rsidRPr="00B5212D" w:rsidRDefault="009C3A02" w:rsidP="0051552B">
            <w:pPr>
              <w:tabs>
                <w:tab w:val="left" w:pos="709"/>
              </w:tabs>
              <w:spacing w:after="0" w:line="360" w:lineRule="auto"/>
              <w:ind w:right="74"/>
              <w:rPr>
                <w:color w:val="4C4747"/>
                <w:sz w:val="20"/>
                <w:szCs w:val="20"/>
              </w:rPr>
            </w:pPr>
            <w:r w:rsidRPr="00B5212D">
              <w:rPr>
                <w:color w:val="4C4747"/>
                <w:sz w:val="20"/>
                <w:szCs w:val="20"/>
              </w:rPr>
              <w:t xml:space="preserve">Planes de </w:t>
            </w:r>
            <w:proofErr w:type="spellStart"/>
            <w:r w:rsidRPr="00B5212D">
              <w:rPr>
                <w:color w:val="4C4747"/>
                <w:sz w:val="20"/>
                <w:szCs w:val="20"/>
              </w:rPr>
              <w:t>Entrega</w:t>
            </w:r>
            <w:proofErr w:type="spellEnd"/>
            <w:r w:rsidRPr="00B5212D">
              <w:rPr>
                <w:color w:val="4C4747"/>
                <w:sz w:val="20"/>
                <w:szCs w:val="20"/>
              </w:rPr>
              <w:t xml:space="preserve"> </w:t>
            </w:r>
            <w:proofErr w:type="spellStart"/>
            <w:r w:rsidRPr="00B5212D">
              <w:rPr>
                <w:color w:val="4C4747"/>
                <w:sz w:val="20"/>
                <w:szCs w:val="20"/>
              </w:rPr>
              <w:t>Cargados</w:t>
            </w:r>
            <w:proofErr w:type="spellEnd"/>
          </w:p>
        </w:tc>
        <w:tc>
          <w:tcPr>
            <w:tcW w:w="1072" w:type="dxa"/>
            <w:shd w:val="clear" w:color="auto" w:fill="auto"/>
          </w:tcPr>
          <w:p w14:paraId="25E8C0CA" w14:textId="479EDE72"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10.00</w:t>
            </w:r>
          </w:p>
        </w:tc>
        <w:tc>
          <w:tcPr>
            <w:tcW w:w="1024" w:type="dxa"/>
            <w:shd w:val="clear" w:color="auto" w:fill="auto"/>
          </w:tcPr>
          <w:p w14:paraId="6D38C059" w14:textId="2CB4B167"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9.98</w:t>
            </w:r>
          </w:p>
        </w:tc>
        <w:tc>
          <w:tcPr>
            <w:tcW w:w="1371" w:type="dxa"/>
            <w:shd w:val="clear" w:color="auto" w:fill="auto"/>
          </w:tcPr>
          <w:p w14:paraId="353814AA" w14:textId="3F47900D"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10.00</w:t>
            </w:r>
          </w:p>
        </w:tc>
      </w:tr>
      <w:tr w:rsidR="00B5212D" w:rsidRPr="00B5212D" w14:paraId="5D8F4DA6" w14:textId="77777777" w:rsidTr="00495C81">
        <w:trPr>
          <w:trHeight w:val="350"/>
          <w:jc w:val="center"/>
        </w:trPr>
        <w:tc>
          <w:tcPr>
            <w:tcW w:w="3918" w:type="dxa"/>
            <w:shd w:val="clear" w:color="auto" w:fill="auto"/>
          </w:tcPr>
          <w:p w14:paraId="3FDDCBEA" w14:textId="49C00561" w:rsidR="00973B4E" w:rsidRPr="00B5212D" w:rsidRDefault="009C3A02" w:rsidP="0051552B">
            <w:pPr>
              <w:tabs>
                <w:tab w:val="left" w:pos="709"/>
              </w:tabs>
              <w:spacing w:after="0" w:line="360" w:lineRule="auto"/>
              <w:ind w:right="74"/>
              <w:rPr>
                <w:color w:val="4C4747"/>
                <w:sz w:val="20"/>
                <w:szCs w:val="20"/>
              </w:rPr>
            </w:pPr>
            <w:proofErr w:type="spellStart"/>
            <w:r w:rsidRPr="00B5212D">
              <w:rPr>
                <w:color w:val="4C4747"/>
                <w:sz w:val="20"/>
                <w:szCs w:val="20"/>
              </w:rPr>
              <w:t>Contratos</w:t>
            </w:r>
            <w:proofErr w:type="spellEnd"/>
            <w:r w:rsidRPr="00B5212D">
              <w:rPr>
                <w:color w:val="4C4747"/>
                <w:sz w:val="20"/>
                <w:szCs w:val="20"/>
              </w:rPr>
              <w:t xml:space="preserve"> Conscluidos</w:t>
            </w:r>
          </w:p>
        </w:tc>
        <w:tc>
          <w:tcPr>
            <w:tcW w:w="1072" w:type="dxa"/>
            <w:shd w:val="clear" w:color="auto" w:fill="auto"/>
          </w:tcPr>
          <w:p w14:paraId="3AE4B2FD" w14:textId="4AB6B722"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1.94</w:t>
            </w:r>
          </w:p>
        </w:tc>
        <w:tc>
          <w:tcPr>
            <w:tcW w:w="1024" w:type="dxa"/>
            <w:shd w:val="clear" w:color="auto" w:fill="auto"/>
          </w:tcPr>
          <w:p w14:paraId="72B36BB9" w14:textId="4E7FF0D8"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7.59</w:t>
            </w:r>
          </w:p>
        </w:tc>
        <w:tc>
          <w:tcPr>
            <w:tcW w:w="1371" w:type="dxa"/>
            <w:shd w:val="clear" w:color="auto" w:fill="auto"/>
          </w:tcPr>
          <w:p w14:paraId="683893E9" w14:textId="521DB76C" w:rsidR="00973B4E" w:rsidRPr="00B5212D" w:rsidRDefault="00C34EBA" w:rsidP="0051552B">
            <w:pPr>
              <w:tabs>
                <w:tab w:val="left" w:pos="709"/>
              </w:tabs>
              <w:spacing w:after="0" w:line="360" w:lineRule="auto"/>
              <w:ind w:right="74"/>
              <w:jc w:val="center"/>
              <w:rPr>
                <w:color w:val="4C4747"/>
                <w:sz w:val="20"/>
                <w:szCs w:val="20"/>
              </w:rPr>
            </w:pPr>
            <w:r w:rsidRPr="00B5212D">
              <w:rPr>
                <w:color w:val="4C4747"/>
                <w:sz w:val="20"/>
                <w:szCs w:val="20"/>
              </w:rPr>
              <w:t>8.15</w:t>
            </w:r>
          </w:p>
        </w:tc>
      </w:tr>
      <w:tr w:rsidR="00B5212D" w:rsidRPr="00B5212D" w14:paraId="02100A11" w14:textId="77777777" w:rsidTr="00495C81">
        <w:trPr>
          <w:trHeight w:val="350"/>
          <w:jc w:val="center"/>
        </w:trPr>
        <w:tc>
          <w:tcPr>
            <w:tcW w:w="3918" w:type="dxa"/>
            <w:shd w:val="clear" w:color="auto" w:fill="auto"/>
          </w:tcPr>
          <w:p w14:paraId="7B61B735" w14:textId="77777777" w:rsidR="00C34EBA" w:rsidRPr="00B5212D" w:rsidRDefault="00C34EBA" w:rsidP="0051552B">
            <w:pPr>
              <w:tabs>
                <w:tab w:val="left" w:pos="709"/>
              </w:tabs>
              <w:spacing w:after="0" w:line="360" w:lineRule="auto"/>
              <w:ind w:right="74"/>
              <w:rPr>
                <w:color w:val="4C4747"/>
                <w:sz w:val="20"/>
                <w:szCs w:val="20"/>
              </w:rPr>
            </w:pPr>
          </w:p>
        </w:tc>
        <w:tc>
          <w:tcPr>
            <w:tcW w:w="1072" w:type="dxa"/>
            <w:shd w:val="clear" w:color="auto" w:fill="auto"/>
          </w:tcPr>
          <w:p w14:paraId="6EBE77B1" w14:textId="77777777" w:rsidR="00C34EBA" w:rsidRPr="00B5212D" w:rsidRDefault="00C34EBA" w:rsidP="0051552B">
            <w:pPr>
              <w:tabs>
                <w:tab w:val="left" w:pos="709"/>
              </w:tabs>
              <w:spacing w:after="0" w:line="360" w:lineRule="auto"/>
              <w:ind w:right="74"/>
              <w:jc w:val="center"/>
              <w:rPr>
                <w:color w:val="4C4747"/>
                <w:sz w:val="20"/>
                <w:szCs w:val="20"/>
              </w:rPr>
            </w:pPr>
          </w:p>
        </w:tc>
        <w:tc>
          <w:tcPr>
            <w:tcW w:w="1024" w:type="dxa"/>
            <w:shd w:val="clear" w:color="auto" w:fill="auto"/>
          </w:tcPr>
          <w:p w14:paraId="1C02C2DB" w14:textId="77777777" w:rsidR="00C34EBA" w:rsidRPr="00B5212D" w:rsidRDefault="00C34EBA" w:rsidP="0051552B">
            <w:pPr>
              <w:tabs>
                <w:tab w:val="left" w:pos="709"/>
              </w:tabs>
              <w:spacing w:after="0" w:line="360" w:lineRule="auto"/>
              <w:ind w:right="74"/>
              <w:jc w:val="center"/>
              <w:rPr>
                <w:color w:val="4C4747"/>
                <w:sz w:val="20"/>
                <w:szCs w:val="20"/>
              </w:rPr>
            </w:pPr>
          </w:p>
        </w:tc>
        <w:tc>
          <w:tcPr>
            <w:tcW w:w="1371" w:type="dxa"/>
            <w:shd w:val="clear" w:color="auto" w:fill="auto"/>
          </w:tcPr>
          <w:p w14:paraId="30FA0149" w14:textId="77777777" w:rsidR="00C34EBA" w:rsidRPr="00B5212D" w:rsidRDefault="00C34EBA" w:rsidP="0051552B">
            <w:pPr>
              <w:tabs>
                <w:tab w:val="left" w:pos="709"/>
              </w:tabs>
              <w:spacing w:after="0" w:line="360" w:lineRule="auto"/>
              <w:ind w:right="74"/>
              <w:jc w:val="center"/>
              <w:rPr>
                <w:color w:val="4C4747"/>
                <w:sz w:val="20"/>
                <w:szCs w:val="20"/>
              </w:rPr>
            </w:pPr>
          </w:p>
        </w:tc>
      </w:tr>
      <w:tr w:rsidR="00B5212D" w:rsidRPr="00B5212D" w14:paraId="1F457424" w14:textId="77777777" w:rsidTr="00495C81">
        <w:trPr>
          <w:trHeight w:val="685"/>
          <w:jc w:val="center"/>
        </w:trPr>
        <w:tc>
          <w:tcPr>
            <w:tcW w:w="3918" w:type="dxa"/>
            <w:shd w:val="clear" w:color="auto" w:fill="auto"/>
          </w:tcPr>
          <w:p w14:paraId="5DA2CABF" w14:textId="7C8EAD54" w:rsidR="00C34EBA" w:rsidRPr="00B5212D" w:rsidRDefault="00C34EBA" w:rsidP="00C34EBA">
            <w:pPr>
              <w:tabs>
                <w:tab w:val="left" w:pos="709"/>
              </w:tabs>
              <w:spacing w:after="0" w:line="360" w:lineRule="auto"/>
              <w:ind w:right="74"/>
              <w:rPr>
                <w:color w:val="4C4747"/>
                <w:sz w:val="20"/>
                <w:szCs w:val="20"/>
                <w:lang w:val="es-DO"/>
              </w:rPr>
            </w:pPr>
            <w:r w:rsidRPr="00B5212D">
              <w:rPr>
                <w:color w:val="4C4747"/>
                <w:sz w:val="20"/>
                <w:szCs w:val="20"/>
                <w:lang w:val="es-DO"/>
              </w:rPr>
              <w:t>Compras a MIPYMES y a MYPYMES Mujeres</w:t>
            </w:r>
          </w:p>
        </w:tc>
        <w:tc>
          <w:tcPr>
            <w:tcW w:w="1072" w:type="dxa"/>
            <w:shd w:val="clear" w:color="auto" w:fill="auto"/>
          </w:tcPr>
          <w:p w14:paraId="4948DB60" w14:textId="163E527C" w:rsidR="00C34EBA" w:rsidRPr="00B5212D" w:rsidRDefault="00C34EBA" w:rsidP="00C34EBA">
            <w:pPr>
              <w:tabs>
                <w:tab w:val="left" w:pos="709"/>
              </w:tabs>
              <w:spacing w:after="0" w:line="360" w:lineRule="auto"/>
              <w:ind w:right="74"/>
              <w:jc w:val="center"/>
              <w:rPr>
                <w:color w:val="4C4747"/>
                <w:sz w:val="20"/>
                <w:szCs w:val="20"/>
              </w:rPr>
            </w:pPr>
            <w:r w:rsidRPr="00B5212D">
              <w:rPr>
                <w:color w:val="4C4747"/>
                <w:sz w:val="20"/>
                <w:szCs w:val="20"/>
              </w:rPr>
              <w:t>10.00</w:t>
            </w:r>
          </w:p>
        </w:tc>
        <w:tc>
          <w:tcPr>
            <w:tcW w:w="1024" w:type="dxa"/>
            <w:shd w:val="clear" w:color="auto" w:fill="auto"/>
          </w:tcPr>
          <w:p w14:paraId="0B14D17D" w14:textId="57EC6B32" w:rsidR="00C34EBA" w:rsidRPr="00B5212D" w:rsidRDefault="00C34EBA" w:rsidP="00C34EBA">
            <w:pPr>
              <w:tabs>
                <w:tab w:val="left" w:pos="709"/>
              </w:tabs>
              <w:spacing w:after="0" w:line="360" w:lineRule="auto"/>
              <w:ind w:right="74"/>
              <w:jc w:val="center"/>
              <w:rPr>
                <w:color w:val="4C4747"/>
                <w:sz w:val="20"/>
                <w:szCs w:val="20"/>
              </w:rPr>
            </w:pPr>
            <w:r w:rsidRPr="00B5212D">
              <w:rPr>
                <w:color w:val="4C4747"/>
                <w:sz w:val="20"/>
                <w:szCs w:val="20"/>
              </w:rPr>
              <w:t>20.00</w:t>
            </w:r>
          </w:p>
        </w:tc>
        <w:tc>
          <w:tcPr>
            <w:tcW w:w="1371" w:type="dxa"/>
            <w:shd w:val="clear" w:color="auto" w:fill="auto"/>
          </w:tcPr>
          <w:p w14:paraId="38B55332" w14:textId="00513F84" w:rsidR="00C34EBA" w:rsidRPr="00B5212D" w:rsidRDefault="00C34EBA" w:rsidP="00C34EBA">
            <w:pPr>
              <w:tabs>
                <w:tab w:val="left" w:pos="709"/>
              </w:tabs>
              <w:spacing w:after="0" w:line="360" w:lineRule="auto"/>
              <w:ind w:right="74"/>
              <w:jc w:val="center"/>
              <w:rPr>
                <w:color w:val="4C4747"/>
                <w:sz w:val="20"/>
                <w:szCs w:val="20"/>
              </w:rPr>
            </w:pPr>
            <w:r w:rsidRPr="00B5212D">
              <w:rPr>
                <w:color w:val="4C4747"/>
                <w:sz w:val="20"/>
                <w:szCs w:val="20"/>
              </w:rPr>
              <w:t>20.00</w:t>
            </w:r>
          </w:p>
        </w:tc>
      </w:tr>
      <w:tr w:rsidR="00B5212D" w:rsidRPr="00B5212D" w14:paraId="6BB9767F" w14:textId="77777777" w:rsidTr="00495C81">
        <w:trPr>
          <w:trHeight w:val="700"/>
          <w:jc w:val="center"/>
        </w:trPr>
        <w:tc>
          <w:tcPr>
            <w:tcW w:w="3918" w:type="dxa"/>
            <w:shd w:val="clear" w:color="auto" w:fill="auto"/>
          </w:tcPr>
          <w:p w14:paraId="46854DCA" w14:textId="34D7FDAD" w:rsidR="00C34EBA" w:rsidRPr="00B5212D" w:rsidRDefault="00C34EBA" w:rsidP="00C34EBA">
            <w:pPr>
              <w:tabs>
                <w:tab w:val="left" w:pos="709"/>
              </w:tabs>
              <w:spacing w:after="0" w:line="360" w:lineRule="auto"/>
              <w:ind w:right="74"/>
              <w:rPr>
                <w:color w:val="4C4747"/>
                <w:sz w:val="20"/>
                <w:szCs w:val="20"/>
                <w:lang w:val="es-DO"/>
              </w:rPr>
            </w:pPr>
            <w:r w:rsidRPr="00B5212D">
              <w:rPr>
                <w:color w:val="4C4747"/>
                <w:sz w:val="20"/>
                <w:szCs w:val="20"/>
                <w:lang w:val="es-DO"/>
              </w:rPr>
              <w:t>Compras a MIPYMES</w:t>
            </w:r>
          </w:p>
        </w:tc>
        <w:tc>
          <w:tcPr>
            <w:tcW w:w="1072" w:type="dxa"/>
            <w:shd w:val="clear" w:color="auto" w:fill="auto"/>
          </w:tcPr>
          <w:p w14:paraId="03060784" w14:textId="641DB4C6" w:rsidR="00C34EBA" w:rsidRPr="00B5212D" w:rsidRDefault="00C34EBA" w:rsidP="00C34EBA">
            <w:pPr>
              <w:tabs>
                <w:tab w:val="left" w:pos="709"/>
              </w:tabs>
              <w:spacing w:after="0" w:line="360" w:lineRule="auto"/>
              <w:ind w:right="74"/>
              <w:jc w:val="center"/>
              <w:rPr>
                <w:color w:val="4C4747"/>
                <w:sz w:val="20"/>
                <w:szCs w:val="20"/>
              </w:rPr>
            </w:pPr>
            <w:r w:rsidRPr="00B5212D">
              <w:rPr>
                <w:color w:val="4C4747"/>
                <w:sz w:val="20"/>
                <w:szCs w:val="20"/>
              </w:rPr>
              <w:t>10.00</w:t>
            </w:r>
          </w:p>
        </w:tc>
        <w:tc>
          <w:tcPr>
            <w:tcW w:w="1024" w:type="dxa"/>
            <w:shd w:val="clear" w:color="auto" w:fill="auto"/>
          </w:tcPr>
          <w:p w14:paraId="195B1139" w14:textId="63198540" w:rsidR="00C34EBA" w:rsidRPr="00B5212D" w:rsidRDefault="00C34EBA" w:rsidP="00C34EBA">
            <w:pPr>
              <w:tabs>
                <w:tab w:val="left" w:pos="709"/>
              </w:tabs>
              <w:spacing w:after="0" w:line="360" w:lineRule="auto"/>
              <w:ind w:right="74"/>
              <w:jc w:val="center"/>
              <w:rPr>
                <w:color w:val="4C4747"/>
                <w:sz w:val="20"/>
                <w:szCs w:val="20"/>
              </w:rPr>
            </w:pPr>
            <w:r w:rsidRPr="00B5212D">
              <w:rPr>
                <w:color w:val="4C4747"/>
                <w:sz w:val="20"/>
                <w:szCs w:val="20"/>
              </w:rPr>
              <w:t>10.00</w:t>
            </w:r>
          </w:p>
        </w:tc>
        <w:tc>
          <w:tcPr>
            <w:tcW w:w="1371" w:type="dxa"/>
            <w:shd w:val="clear" w:color="auto" w:fill="auto"/>
          </w:tcPr>
          <w:p w14:paraId="55B06903" w14:textId="05BB6527" w:rsidR="00C34EBA" w:rsidRPr="00B5212D" w:rsidRDefault="00C34EBA" w:rsidP="00C34EBA">
            <w:pPr>
              <w:tabs>
                <w:tab w:val="left" w:pos="709"/>
              </w:tabs>
              <w:spacing w:after="0" w:line="360" w:lineRule="auto"/>
              <w:ind w:right="74"/>
              <w:jc w:val="center"/>
              <w:rPr>
                <w:color w:val="4C4747"/>
                <w:sz w:val="20"/>
                <w:szCs w:val="20"/>
              </w:rPr>
            </w:pPr>
            <w:r w:rsidRPr="00B5212D">
              <w:rPr>
                <w:color w:val="4C4747"/>
                <w:sz w:val="20"/>
                <w:szCs w:val="20"/>
              </w:rPr>
              <w:t>10.00</w:t>
            </w:r>
          </w:p>
        </w:tc>
      </w:tr>
      <w:tr w:rsidR="00B5212D" w:rsidRPr="00B5212D" w14:paraId="5519EE89" w14:textId="77777777" w:rsidTr="00495C81">
        <w:trPr>
          <w:trHeight w:val="700"/>
          <w:jc w:val="center"/>
        </w:trPr>
        <w:tc>
          <w:tcPr>
            <w:tcW w:w="3918" w:type="dxa"/>
            <w:shd w:val="clear" w:color="auto" w:fill="auto"/>
          </w:tcPr>
          <w:p w14:paraId="6A00C131" w14:textId="6021D27A" w:rsidR="00C34EBA" w:rsidRPr="00B5212D" w:rsidRDefault="00C34EBA" w:rsidP="00C34EBA">
            <w:pPr>
              <w:tabs>
                <w:tab w:val="left" w:pos="709"/>
              </w:tabs>
              <w:spacing w:after="0" w:line="360" w:lineRule="auto"/>
              <w:ind w:right="74"/>
              <w:rPr>
                <w:color w:val="4C4747"/>
                <w:sz w:val="20"/>
                <w:szCs w:val="20"/>
                <w:lang w:val="es-DO"/>
              </w:rPr>
            </w:pPr>
            <w:r w:rsidRPr="00B5212D">
              <w:rPr>
                <w:color w:val="4C4747"/>
                <w:sz w:val="20"/>
                <w:szCs w:val="20"/>
                <w:lang w:val="es-DO"/>
              </w:rPr>
              <w:t>Compras a MIPYMES Mujeres</w:t>
            </w:r>
          </w:p>
        </w:tc>
        <w:tc>
          <w:tcPr>
            <w:tcW w:w="1072" w:type="dxa"/>
            <w:shd w:val="clear" w:color="auto" w:fill="auto"/>
          </w:tcPr>
          <w:p w14:paraId="3A00523D" w14:textId="62ACF994" w:rsidR="00C34EBA" w:rsidRPr="00B5212D" w:rsidRDefault="00C34EBA" w:rsidP="00C34EBA">
            <w:pPr>
              <w:tabs>
                <w:tab w:val="left" w:pos="709"/>
              </w:tabs>
              <w:spacing w:after="0" w:line="360" w:lineRule="auto"/>
              <w:ind w:right="74"/>
              <w:jc w:val="center"/>
              <w:rPr>
                <w:color w:val="4C4747"/>
                <w:sz w:val="20"/>
                <w:szCs w:val="20"/>
              </w:rPr>
            </w:pPr>
            <w:r w:rsidRPr="00B5212D">
              <w:rPr>
                <w:color w:val="4C4747"/>
                <w:sz w:val="20"/>
                <w:szCs w:val="20"/>
              </w:rPr>
              <w:t>10.00</w:t>
            </w:r>
          </w:p>
        </w:tc>
        <w:tc>
          <w:tcPr>
            <w:tcW w:w="1024" w:type="dxa"/>
            <w:shd w:val="clear" w:color="auto" w:fill="auto"/>
          </w:tcPr>
          <w:p w14:paraId="395FB50B" w14:textId="3AF0EE06" w:rsidR="00C34EBA" w:rsidRPr="00B5212D" w:rsidRDefault="00C34EBA" w:rsidP="00C34EBA">
            <w:pPr>
              <w:tabs>
                <w:tab w:val="left" w:pos="709"/>
              </w:tabs>
              <w:spacing w:after="0" w:line="360" w:lineRule="auto"/>
              <w:ind w:right="74"/>
              <w:jc w:val="center"/>
              <w:rPr>
                <w:color w:val="4C4747"/>
                <w:sz w:val="20"/>
                <w:szCs w:val="20"/>
              </w:rPr>
            </w:pPr>
            <w:r w:rsidRPr="00B5212D">
              <w:rPr>
                <w:color w:val="4C4747"/>
                <w:sz w:val="20"/>
                <w:szCs w:val="20"/>
              </w:rPr>
              <w:t>10.00</w:t>
            </w:r>
          </w:p>
        </w:tc>
        <w:tc>
          <w:tcPr>
            <w:tcW w:w="1371" w:type="dxa"/>
            <w:shd w:val="clear" w:color="auto" w:fill="auto"/>
          </w:tcPr>
          <w:p w14:paraId="27B13A65" w14:textId="01244963" w:rsidR="00C34EBA" w:rsidRPr="00B5212D" w:rsidRDefault="00C34EBA" w:rsidP="00C34EBA">
            <w:pPr>
              <w:tabs>
                <w:tab w:val="left" w:pos="709"/>
              </w:tabs>
              <w:spacing w:after="0" w:line="360" w:lineRule="auto"/>
              <w:ind w:right="74"/>
              <w:jc w:val="center"/>
              <w:rPr>
                <w:color w:val="4C4747"/>
                <w:sz w:val="20"/>
                <w:szCs w:val="20"/>
              </w:rPr>
            </w:pPr>
            <w:r w:rsidRPr="00B5212D">
              <w:rPr>
                <w:color w:val="4C4747"/>
                <w:sz w:val="20"/>
                <w:szCs w:val="20"/>
              </w:rPr>
              <w:t>10.00</w:t>
            </w:r>
          </w:p>
        </w:tc>
      </w:tr>
      <w:tr w:rsidR="00B5212D" w:rsidRPr="00B5212D" w14:paraId="692377D6" w14:textId="77777777" w:rsidTr="00B82E05">
        <w:trPr>
          <w:trHeight w:val="365"/>
          <w:jc w:val="center"/>
        </w:trPr>
        <w:tc>
          <w:tcPr>
            <w:tcW w:w="3918" w:type="dxa"/>
            <w:shd w:val="clear" w:color="auto" w:fill="D0CECE" w:themeFill="background2" w:themeFillShade="E6"/>
          </w:tcPr>
          <w:p w14:paraId="4503E13E" w14:textId="77777777" w:rsidR="00973B4E" w:rsidRPr="00B5212D" w:rsidRDefault="00973B4E" w:rsidP="0051552B">
            <w:pPr>
              <w:tabs>
                <w:tab w:val="left" w:pos="709"/>
              </w:tabs>
              <w:spacing w:after="0" w:line="360" w:lineRule="auto"/>
              <w:ind w:right="74"/>
              <w:rPr>
                <w:color w:val="4C4747"/>
                <w:sz w:val="20"/>
                <w:szCs w:val="20"/>
              </w:rPr>
            </w:pPr>
            <w:proofErr w:type="spellStart"/>
            <w:r w:rsidRPr="00B5212D">
              <w:rPr>
                <w:color w:val="4C4747"/>
                <w:sz w:val="20"/>
                <w:szCs w:val="20"/>
              </w:rPr>
              <w:t>Resultado</w:t>
            </w:r>
            <w:proofErr w:type="spellEnd"/>
            <w:r w:rsidRPr="00B5212D">
              <w:rPr>
                <w:color w:val="4C4747"/>
                <w:sz w:val="20"/>
                <w:szCs w:val="20"/>
              </w:rPr>
              <w:t xml:space="preserve"> Final</w:t>
            </w:r>
          </w:p>
        </w:tc>
        <w:tc>
          <w:tcPr>
            <w:tcW w:w="1072" w:type="dxa"/>
            <w:shd w:val="clear" w:color="auto" w:fill="D0CECE" w:themeFill="background2" w:themeFillShade="E6"/>
          </w:tcPr>
          <w:p w14:paraId="40E4F226" w14:textId="67ABCF89" w:rsidR="00973B4E" w:rsidRPr="00B5212D" w:rsidRDefault="00A86B14" w:rsidP="0051552B">
            <w:pPr>
              <w:tabs>
                <w:tab w:val="left" w:pos="709"/>
              </w:tabs>
              <w:spacing w:after="0" w:line="360" w:lineRule="auto"/>
              <w:ind w:right="74"/>
              <w:jc w:val="center"/>
              <w:rPr>
                <w:color w:val="4C4747"/>
                <w:sz w:val="20"/>
                <w:szCs w:val="20"/>
                <w:lang w:val="es-DO"/>
              </w:rPr>
            </w:pPr>
            <w:r w:rsidRPr="00B5212D">
              <w:rPr>
                <w:color w:val="4C4747"/>
                <w:sz w:val="20"/>
                <w:szCs w:val="20"/>
                <w:lang w:val="es-DO"/>
              </w:rPr>
              <w:t>82.33</w:t>
            </w:r>
          </w:p>
        </w:tc>
        <w:tc>
          <w:tcPr>
            <w:tcW w:w="1024" w:type="dxa"/>
            <w:shd w:val="clear" w:color="auto" w:fill="D0CECE" w:themeFill="background2" w:themeFillShade="E6"/>
          </w:tcPr>
          <w:p w14:paraId="2A2A617D" w14:textId="672121F9" w:rsidR="00973B4E" w:rsidRPr="00B5212D" w:rsidRDefault="00B82E05" w:rsidP="0051552B">
            <w:pPr>
              <w:tabs>
                <w:tab w:val="left" w:pos="709"/>
              </w:tabs>
              <w:spacing w:after="0" w:line="360" w:lineRule="auto"/>
              <w:ind w:right="74"/>
              <w:jc w:val="center"/>
              <w:rPr>
                <w:color w:val="4C4747"/>
                <w:sz w:val="20"/>
                <w:szCs w:val="20"/>
                <w:lang w:val="es-DO"/>
              </w:rPr>
            </w:pPr>
            <w:r w:rsidRPr="00B5212D">
              <w:rPr>
                <w:color w:val="4C4747"/>
                <w:sz w:val="20"/>
                <w:szCs w:val="20"/>
                <w:lang w:val="es-DO"/>
              </w:rPr>
              <w:t>87.26</w:t>
            </w:r>
          </w:p>
        </w:tc>
        <w:tc>
          <w:tcPr>
            <w:tcW w:w="1371" w:type="dxa"/>
            <w:shd w:val="clear" w:color="auto" w:fill="D0CECE" w:themeFill="background2" w:themeFillShade="E6"/>
          </w:tcPr>
          <w:p w14:paraId="36EACF67" w14:textId="4AF4F933" w:rsidR="00973B4E" w:rsidRPr="00B5212D" w:rsidRDefault="00B82E05" w:rsidP="0051552B">
            <w:pPr>
              <w:tabs>
                <w:tab w:val="left" w:pos="709"/>
              </w:tabs>
              <w:spacing w:after="0" w:line="360" w:lineRule="auto"/>
              <w:ind w:right="74"/>
              <w:jc w:val="center"/>
              <w:rPr>
                <w:color w:val="4C4747"/>
                <w:sz w:val="20"/>
                <w:szCs w:val="20"/>
                <w:lang w:val="es-DO"/>
              </w:rPr>
            </w:pPr>
            <w:r w:rsidRPr="00B5212D">
              <w:rPr>
                <w:color w:val="4C4747"/>
                <w:sz w:val="20"/>
                <w:szCs w:val="20"/>
                <w:lang w:val="es-DO"/>
              </w:rPr>
              <w:t>87.89</w:t>
            </w:r>
          </w:p>
        </w:tc>
      </w:tr>
    </w:tbl>
    <w:p w14:paraId="10B92948" w14:textId="1CB72232" w:rsidR="00B02AF2" w:rsidRPr="00B5212D" w:rsidRDefault="00973B4E" w:rsidP="00076849">
      <w:pPr>
        <w:pStyle w:val="0-NORMAL"/>
        <w:jc w:val="center"/>
        <w:rPr>
          <w:color w:val="4C4747"/>
          <w:sz w:val="20"/>
          <w:szCs w:val="20"/>
        </w:rPr>
      </w:pPr>
      <w:bookmarkStart w:id="116" w:name="_Toc90534185"/>
      <w:bookmarkStart w:id="117" w:name="_Toc90535628"/>
      <w:bookmarkStart w:id="118" w:name="_Toc90649155"/>
      <w:bookmarkStart w:id="119" w:name="_Toc121910094"/>
      <w:r w:rsidRPr="00B5212D">
        <w:rPr>
          <w:i/>
          <w:color w:val="4C4747"/>
          <w:sz w:val="18"/>
          <w:szCs w:val="18"/>
        </w:rPr>
        <w:t>Fuente: Sistema Nacional de Compras y Contrataciones</w:t>
      </w:r>
      <w:r w:rsidRPr="00B5212D">
        <w:rPr>
          <w:color w:val="4C4747"/>
          <w:sz w:val="20"/>
          <w:szCs w:val="20"/>
        </w:rPr>
        <w:t>.</w:t>
      </w:r>
      <w:bookmarkEnd w:id="116"/>
      <w:bookmarkEnd w:id="117"/>
      <w:bookmarkEnd w:id="118"/>
      <w:bookmarkEnd w:id="119"/>
    </w:p>
    <w:p w14:paraId="2A716F26" w14:textId="77777777" w:rsidR="00B02AF2" w:rsidRPr="004E7EF3" w:rsidRDefault="00B02AF2" w:rsidP="00FA6A9F">
      <w:pPr>
        <w:keepNext/>
        <w:keepLines/>
        <w:spacing w:before="240" w:after="0"/>
        <w:outlineLvl w:val="0"/>
        <w:rPr>
          <w:rFonts w:eastAsia="Times New Roman"/>
          <w:b/>
          <w:color w:val="4C4747"/>
          <w:sz w:val="28"/>
          <w:szCs w:val="28"/>
          <w:lang w:val="x-none"/>
        </w:rPr>
      </w:pPr>
    </w:p>
    <w:p w14:paraId="5CC1BCED" w14:textId="77777777" w:rsidR="00BB0AD0" w:rsidRPr="004E7EF3" w:rsidRDefault="00BB0AD0" w:rsidP="00BB0AD0">
      <w:pPr>
        <w:rPr>
          <w:color w:val="4C4747"/>
          <w:lang w:val="es-DO"/>
        </w:rPr>
      </w:pPr>
    </w:p>
    <w:p w14:paraId="0F79ABD0" w14:textId="77777777" w:rsidR="00BB0AD0" w:rsidRPr="004E7EF3" w:rsidRDefault="00BB0AD0" w:rsidP="00BB0AD0">
      <w:pPr>
        <w:rPr>
          <w:color w:val="4C4747"/>
          <w:lang w:val="es-DO"/>
        </w:rPr>
      </w:pPr>
    </w:p>
    <w:p w14:paraId="49C10AA0" w14:textId="77777777" w:rsidR="00BB0AD0" w:rsidRPr="004E7EF3" w:rsidRDefault="00BB0AD0" w:rsidP="00BB0AD0">
      <w:pPr>
        <w:rPr>
          <w:color w:val="4C4747"/>
          <w:lang w:val="es-DO"/>
        </w:rPr>
      </w:pPr>
    </w:p>
    <w:p w14:paraId="0DC18195" w14:textId="77777777" w:rsidR="00BB0AD0" w:rsidRPr="004E7EF3" w:rsidRDefault="00BB0AD0" w:rsidP="00BB0AD0">
      <w:pPr>
        <w:rPr>
          <w:color w:val="4C4747"/>
          <w:lang w:val="es-DO"/>
        </w:rPr>
      </w:pPr>
    </w:p>
    <w:p w14:paraId="5394E25B" w14:textId="77777777" w:rsidR="00BB0AD0" w:rsidRPr="004E7EF3" w:rsidRDefault="00BB0AD0" w:rsidP="00BB0AD0">
      <w:pPr>
        <w:rPr>
          <w:color w:val="4C4747"/>
          <w:lang w:val="es-DO"/>
        </w:rPr>
      </w:pPr>
    </w:p>
    <w:p w14:paraId="5673954E" w14:textId="77777777" w:rsidR="00BB0AD0" w:rsidRPr="00B5212D" w:rsidRDefault="00BB0AD0" w:rsidP="00BB0AD0">
      <w:pPr>
        <w:pStyle w:val="Ttulo1"/>
        <w:rPr>
          <w:rFonts w:cs="Times New Roman"/>
          <w:color w:val="4C4747"/>
          <w:lang w:val="es-DO"/>
        </w:rPr>
      </w:pPr>
      <w:bookmarkStart w:id="120" w:name="_Toc185233321"/>
      <w:r w:rsidRPr="00B5212D">
        <w:rPr>
          <w:rFonts w:cs="Times New Roman"/>
          <w:color w:val="4C4747"/>
          <w:lang w:val="es-DO"/>
        </w:rPr>
        <w:lastRenderedPageBreak/>
        <w:t>RESULTADOS DE LAS ÁREAS TRANSVERSALES Y DE APOYO</w:t>
      </w:r>
      <w:bookmarkEnd w:id="120"/>
    </w:p>
    <w:p w14:paraId="2B33C6C0" w14:textId="77777777" w:rsidR="00BB0AD0" w:rsidRPr="00B5212D" w:rsidRDefault="00BB0AD0" w:rsidP="00BB0AD0">
      <w:pPr>
        <w:jc w:val="both"/>
        <w:rPr>
          <w:rFonts w:eastAsia="Calibri"/>
          <w:color w:val="4C4747"/>
          <w:sz w:val="18"/>
          <w:lang w:val="es-DO"/>
        </w:rPr>
      </w:pPr>
      <w:r w:rsidRPr="00B5212D">
        <w:rPr>
          <w:rFonts w:eastAsia="Calibri"/>
          <w:noProof/>
          <w:color w:val="4C4747"/>
          <w:sz w:val="18"/>
          <w:lang w:val="es-DO" w:eastAsia="es-DO"/>
        </w:rPr>
        <mc:AlternateContent>
          <mc:Choice Requires="wps">
            <w:drawing>
              <wp:anchor distT="0" distB="0" distL="114300" distR="114300" simplePos="0" relativeHeight="251691008" behindDoc="0" locked="0" layoutInCell="1" allowOverlap="1" wp14:anchorId="24ACAB67" wp14:editId="0F38530E">
                <wp:simplePos x="0" y="0"/>
                <wp:positionH relativeFrom="margin">
                  <wp:posOffset>2317750</wp:posOffset>
                </wp:positionH>
                <wp:positionV relativeFrom="paragraph">
                  <wp:posOffset>88117</wp:posOffset>
                </wp:positionV>
                <wp:extent cx="463550" cy="0"/>
                <wp:effectExtent l="22860" t="15875" r="18415" b="22225"/>
                <wp:wrapNone/>
                <wp:docPr id="4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58F65" id="Straight Connector 15"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WMNA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" strokecolor="#ee2a24" strokeweight="2.25pt">
                <v:stroke joinstyle="miter"/>
                <w10:wrap anchorx="margin"/>
              </v:line>
            </w:pict>
          </mc:Fallback>
        </mc:AlternateContent>
      </w:r>
    </w:p>
    <w:p w14:paraId="7C5C7F6D" w14:textId="77777777" w:rsidR="00BB0AD0" w:rsidRPr="005976E7" w:rsidRDefault="00BB0AD0" w:rsidP="00BB0AD0">
      <w:pPr>
        <w:jc w:val="center"/>
        <w:rPr>
          <w:rFonts w:eastAsia="Calibri"/>
          <w:b/>
          <w:bCs/>
          <w:iCs/>
          <w:color w:val="4C4747"/>
          <w:sz w:val="28"/>
          <w:szCs w:val="28"/>
          <w:lang w:val="es-DO"/>
        </w:rPr>
      </w:pPr>
      <w:r w:rsidRPr="00B5212D">
        <w:rPr>
          <w:rFonts w:eastAsia="Calibri"/>
          <w:color w:val="4C4747"/>
          <w:szCs w:val="36"/>
          <w:lang w:val="es-DO"/>
        </w:rPr>
        <w:t>Memoria Institucional 2024</w:t>
      </w:r>
    </w:p>
    <w:p w14:paraId="039163F9" w14:textId="77777777" w:rsidR="00BB0AD0" w:rsidRPr="005976E7" w:rsidRDefault="00BB0AD0" w:rsidP="00FA6A9F">
      <w:pPr>
        <w:keepNext/>
        <w:keepLines/>
        <w:spacing w:before="240" w:after="0"/>
        <w:outlineLvl w:val="0"/>
        <w:rPr>
          <w:rFonts w:eastAsia="Times New Roman"/>
          <w:b/>
          <w:bCs/>
          <w:iCs/>
          <w:color w:val="4C4747"/>
          <w:sz w:val="28"/>
          <w:szCs w:val="28"/>
          <w:lang w:val="x-none"/>
        </w:rPr>
      </w:pPr>
    </w:p>
    <w:p w14:paraId="6ABAA118" w14:textId="52A5BE7F" w:rsidR="00B02AF2" w:rsidRPr="005976E7" w:rsidRDefault="00B02AF2" w:rsidP="005976E7">
      <w:pPr>
        <w:pStyle w:val="TITULOS1"/>
      </w:pPr>
      <w:bookmarkStart w:id="121" w:name="_Toc78470983"/>
      <w:bookmarkStart w:id="122" w:name="_Toc78471911"/>
      <w:bookmarkStart w:id="123" w:name="_Toc78472109"/>
      <w:bookmarkStart w:id="124" w:name="_Toc108770167"/>
      <w:bookmarkStart w:id="125" w:name="_Toc123132965"/>
      <w:bookmarkStart w:id="126" w:name="_Toc153536557"/>
      <w:bookmarkStart w:id="127" w:name="_Toc185233322"/>
      <w:r w:rsidRPr="005976E7">
        <w:t>4.1 Desempeño Área Administrativa y Financiera</w:t>
      </w:r>
      <w:bookmarkEnd w:id="121"/>
      <w:bookmarkEnd w:id="122"/>
      <w:bookmarkEnd w:id="123"/>
      <w:bookmarkEnd w:id="124"/>
      <w:bookmarkEnd w:id="125"/>
      <w:bookmarkEnd w:id="126"/>
      <w:bookmarkEnd w:id="127"/>
    </w:p>
    <w:p w14:paraId="14C31121" w14:textId="77777777" w:rsidR="00B02AF2" w:rsidRPr="005976E7" w:rsidRDefault="00B02AF2" w:rsidP="005976E7">
      <w:pPr>
        <w:pStyle w:val="TITULOS1"/>
      </w:pPr>
      <w:bookmarkStart w:id="128" w:name="_Toc78470984"/>
      <w:bookmarkStart w:id="129" w:name="_Toc78471912"/>
      <w:bookmarkStart w:id="130" w:name="_Toc78472110"/>
      <w:bookmarkStart w:id="131" w:name="_Toc108770168"/>
      <w:bookmarkStart w:id="132" w:name="_Toc121910097"/>
      <w:bookmarkStart w:id="133" w:name="_Toc153536558"/>
      <w:bookmarkStart w:id="134" w:name="_Toc185233323"/>
      <w:r w:rsidRPr="005976E7">
        <w:t>4.1.1 Ejecución de Gastos y Aplicaciones Financieras</w:t>
      </w:r>
      <w:bookmarkEnd w:id="128"/>
      <w:bookmarkEnd w:id="129"/>
      <w:bookmarkEnd w:id="130"/>
      <w:bookmarkEnd w:id="131"/>
      <w:bookmarkEnd w:id="132"/>
      <w:bookmarkEnd w:id="133"/>
      <w:bookmarkEnd w:id="134"/>
    </w:p>
    <w:p w14:paraId="1A74D8B0" w14:textId="77777777" w:rsidR="00863B48" w:rsidRPr="00B5212D" w:rsidRDefault="00863B48" w:rsidP="005976E7">
      <w:pPr>
        <w:pStyle w:val="TITULOS1"/>
      </w:pPr>
    </w:p>
    <w:p w14:paraId="0FA9862C" w14:textId="593C8CE8" w:rsidR="00863B48" w:rsidRPr="00B5212D" w:rsidRDefault="00863B48" w:rsidP="001335CD">
      <w:pPr>
        <w:spacing w:after="120" w:line="360" w:lineRule="auto"/>
        <w:jc w:val="both"/>
        <w:rPr>
          <w:rFonts w:eastAsia="Times New Roman"/>
          <w:iCs/>
          <w:color w:val="4C4747"/>
          <w:lang w:val="es-DO" w:eastAsia="es-DO"/>
        </w:rPr>
      </w:pPr>
      <w:r w:rsidRPr="00B5212D">
        <w:rPr>
          <w:bCs/>
          <w:color w:val="4C4747"/>
          <w:lang w:val="es-DO"/>
        </w:rPr>
        <w:t>El presupuesto aprobado al INDRHI vigente</w:t>
      </w:r>
      <w:r w:rsidR="0099303D" w:rsidRPr="00B5212D">
        <w:rPr>
          <w:bCs/>
          <w:color w:val="4C4747"/>
          <w:lang w:val="es-DO"/>
        </w:rPr>
        <w:t xml:space="preserve"> (reformulado)</w:t>
      </w:r>
      <w:r w:rsidRPr="00B5212D">
        <w:rPr>
          <w:bCs/>
          <w:color w:val="4C4747"/>
          <w:lang w:val="es-DO"/>
        </w:rPr>
        <w:t xml:space="preserve"> para del año 2024</w:t>
      </w:r>
      <w:r w:rsidR="007B59D6" w:rsidRPr="00B5212D">
        <w:rPr>
          <w:bCs/>
          <w:color w:val="4C4747"/>
          <w:lang w:val="es-DO"/>
        </w:rPr>
        <w:t>,</w:t>
      </w:r>
      <w:r w:rsidRPr="00B5212D">
        <w:rPr>
          <w:bCs/>
          <w:color w:val="4C4747"/>
          <w:lang w:val="es-DO"/>
        </w:rPr>
        <w:t xml:space="preserve"> asciende a la suma de </w:t>
      </w:r>
      <w:r w:rsidRPr="00B5212D">
        <w:rPr>
          <w:b/>
          <w:bCs/>
          <w:color w:val="4C4747"/>
          <w:lang w:val="es-DO"/>
        </w:rPr>
        <w:t>RD$</w:t>
      </w:r>
      <w:r w:rsidRPr="00B5212D">
        <w:rPr>
          <w:b/>
          <w:color w:val="4C4747"/>
          <w:lang w:val="es-DO"/>
        </w:rPr>
        <w:t>14,</w:t>
      </w:r>
      <w:r w:rsidR="00A14E44" w:rsidRPr="00B5212D">
        <w:rPr>
          <w:b/>
          <w:color w:val="4C4747"/>
          <w:lang w:val="es-DO"/>
        </w:rPr>
        <w:t>1</w:t>
      </w:r>
      <w:r w:rsidRPr="00B5212D">
        <w:rPr>
          <w:b/>
          <w:color w:val="4C4747"/>
          <w:lang w:val="es-DO"/>
        </w:rPr>
        <w:t>63,652,361.33</w:t>
      </w:r>
      <w:r w:rsidRPr="00B5212D">
        <w:rPr>
          <w:color w:val="4C4747"/>
          <w:lang w:val="es-DO"/>
        </w:rPr>
        <w:t xml:space="preserve"> (Ver Tabla 6.1</w:t>
      </w:r>
      <w:r w:rsidR="007B59D6" w:rsidRPr="00B5212D">
        <w:rPr>
          <w:color w:val="4C4747"/>
          <w:lang w:val="es-DO"/>
        </w:rPr>
        <w:t>,</w:t>
      </w:r>
      <w:r w:rsidRPr="00B5212D">
        <w:rPr>
          <w:color w:val="4C4747"/>
          <w:lang w:val="es-DO"/>
        </w:rPr>
        <w:t xml:space="preserve"> del presupuesto aprobado vigente y su ejecución en la siguiente página)</w:t>
      </w:r>
      <w:r w:rsidR="007B59D6" w:rsidRPr="00B5212D">
        <w:rPr>
          <w:color w:val="4C4747"/>
          <w:lang w:val="es-DO"/>
        </w:rPr>
        <w:t>,</w:t>
      </w:r>
      <w:r w:rsidRPr="00B5212D">
        <w:rPr>
          <w:color w:val="4C4747"/>
          <w:lang w:val="es-DO"/>
        </w:rPr>
        <w:t xml:space="preserve"> </w:t>
      </w:r>
      <w:r w:rsidRPr="00B5212D">
        <w:rPr>
          <w:bCs/>
          <w:color w:val="4C4747"/>
          <w:lang w:val="es-DO"/>
        </w:rPr>
        <w:t xml:space="preserve">de los cuales </w:t>
      </w:r>
      <w:r w:rsidRPr="00B5212D">
        <w:rPr>
          <w:color w:val="4C4747"/>
          <w:lang w:val="es-DO"/>
        </w:rPr>
        <w:t xml:space="preserve">se han ejecutado en </w:t>
      </w:r>
      <w:r w:rsidR="007B59D6" w:rsidRPr="00B5212D">
        <w:rPr>
          <w:color w:val="4C4747"/>
          <w:lang w:val="es-DO"/>
        </w:rPr>
        <w:t>este año,</w:t>
      </w:r>
      <w:r w:rsidRPr="00B5212D">
        <w:rPr>
          <w:color w:val="4C4747"/>
          <w:lang w:val="es-DO"/>
        </w:rPr>
        <w:t xml:space="preserve"> </w:t>
      </w:r>
      <w:r w:rsidRPr="00B5212D">
        <w:rPr>
          <w:b/>
          <w:color w:val="4C4747"/>
          <w:lang w:val="es-DO"/>
        </w:rPr>
        <w:t>RD$ 2,938,925,063.00,</w:t>
      </w:r>
      <w:r w:rsidR="007B59D6" w:rsidRPr="00B5212D">
        <w:rPr>
          <w:b/>
          <w:color w:val="4C4747"/>
          <w:lang w:val="es-DO"/>
        </w:rPr>
        <w:t xml:space="preserve"> </w:t>
      </w:r>
      <w:r w:rsidRPr="00B5212D">
        <w:rPr>
          <w:color w:val="4C4747"/>
          <w:lang w:val="es-DO"/>
        </w:rPr>
        <w:t>en gastos corrientes</w:t>
      </w:r>
      <w:r w:rsidR="007B59D6" w:rsidRPr="00B5212D">
        <w:rPr>
          <w:color w:val="4C4747"/>
          <w:lang w:val="es-DO"/>
        </w:rPr>
        <w:t>,</w:t>
      </w:r>
      <w:r w:rsidRPr="00B5212D">
        <w:rPr>
          <w:color w:val="4C4747"/>
          <w:lang w:val="es-DO"/>
        </w:rPr>
        <w:t xml:space="preserve"> y en gastos de capital</w:t>
      </w:r>
      <w:r w:rsidR="007B59D6" w:rsidRPr="00B5212D">
        <w:rPr>
          <w:color w:val="4C4747"/>
          <w:lang w:val="es-DO"/>
        </w:rPr>
        <w:t>,</w:t>
      </w:r>
      <w:r w:rsidRPr="00B5212D">
        <w:rPr>
          <w:b/>
          <w:color w:val="4C4747"/>
          <w:lang w:val="es-DO"/>
        </w:rPr>
        <w:t xml:space="preserve"> RD$ 4,308,620,931.48</w:t>
      </w:r>
      <w:r w:rsidRPr="00B5212D">
        <w:rPr>
          <w:rFonts w:eastAsia="Times New Roman"/>
          <w:b/>
          <w:bCs/>
          <w:color w:val="4C4747"/>
          <w:lang w:val="es-DO" w:eastAsia="es-DO"/>
        </w:rPr>
        <w:t xml:space="preserve">, </w:t>
      </w:r>
      <w:r w:rsidRPr="00B5212D">
        <w:rPr>
          <w:color w:val="4C4747"/>
          <w:lang w:val="es-DO"/>
        </w:rPr>
        <w:t>para un total ejecutado</w:t>
      </w:r>
      <w:r w:rsidR="000D660A" w:rsidRPr="00B5212D">
        <w:rPr>
          <w:color w:val="4C4747"/>
          <w:lang w:val="es-DO"/>
        </w:rPr>
        <w:t xml:space="preserve"> (devengado)</w:t>
      </w:r>
      <w:r w:rsidRPr="00B5212D">
        <w:rPr>
          <w:color w:val="4C4747"/>
          <w:lang w:val="es-DO"/>
        </w:rPr>
        <w:t xml:space="preserve"> de </w:t>
      </w:r>
      <w:r w:rsidRPr="00B5212D">
        <w:rPr>
          <w:b/>
          <w:color w:val="4C4747"/>
          <w:lang w:val="es-DO"/>
        </w:rPr>
        <w:t>RD$</w:t>
      </w:r>
      <w:r w:rsidRPr="00B5212D">
        <w:rPr>
          <w:rFonts w:eastAsia="Times New Roman"/>
          <w:b/>
          <w:bCs/>
          <w:color w:val="4C4747"/>
          <w:lang w:val="es-DO" w:eastAsia="es-DO"/>
        </w:rPr>
        <w:t xml:space="preserve">7,247,545,994.48, </w:t>
      </w:r>
      <w:r w:rsidRPr="00B5212D">
        <w:rPr>
          <w:color w:val="4C4747"/>
          <w:lang w:val="es-DO"/>
        </w:rPr>
        <w:t xml:space="preserve">en el </w:t>
      </w:r>
      <w:r w:rsidR="007B59D6" w:rsidRPr="00B5212D">
        <w:rPr>
          <w:color w:val="4C4747"/>
          <w:lang w:val="es-DO"/>
        </w:rPr>
        <w:t xml:space="preserve">citado año </w:t>
      </w:r>
      <w:r w:rsidRPr="00B5212D">
        <w:rPr>
          <w:color w:val="4C4747"/>
          <w:lang w:val="es-DO"/>
        </w:rPr>
        <w:t>2024</w:t>
      </w:r>
      <w:r w:rsidR="001F628B" w:rsidRPr="00B5212D">
        <w:rPr>
          <w:color w:val="4C4747"/>
          <w:lang w:val="es-DO"/>
        </w:rPr>
        <w:t>,</w:t>
      </w:r>
      <w:r w:rsidR="000D660A" w:rsidRPr="00B5212D">
        <w:rPr>
          <w:color w:val="4C4747"/>
          <w:lang w:val="es-DO"/>
        </w:rPr>
        <w:t xml:space="preserve"> lo que representa un 51.53% respecto al total </w:t>
      </w:r>
      <w:r w:rsidR="00E205FF" w:rsidRPr="00B5212D">
        <w:rPr>
          <w:color w:val="4C4747"/>
          <w:lang w:val="es-DO"/>
        </w:rPr>
        <w:t>del presupuesto vigente aprobado</w:t>
      </w:r>
      <w:r w:rsidR="000D660A" w:rsidRPr="00B5212D">
        <w:rPr>
          <w:color w:val="4C4747"/>
          <w:lang w:val="es-DO"/>
        </w:rPr>
        <w:t xml:space="preserve"> a la institución</w:t>
      </w:r>
      <w:r w:rsidR="00E205FF" w:rsidRPr="00B5212D">
        <w:rPr>
          <w:color w:val="4C4747"/>
          <w:lang w:val="es-DO"/>
        </w:rPr>
        <w:t>, y un</w:t>
      </w:r>
      <w:r w:rsidR="0050358A" w:rsidRPr="00B5212D">
        <w:rPr>
          <w:color w:val="4C4747"/>
          <w:lang w:val="es-DO"/>
        </w:rPr>
        <w:t xml:space="preserve"> 101.8 %</w:t>
      </w:r>
      <w:r w:rsidR="00E205FF" w:rsidRPr="00B5212D">
        <w:rPr>
          <w:color w:val="4C4747"/>
          <w:lang w:val="es-DO"/>
        </w:rPr>
        <w:t>, respecto al presupuesto inicial aprobado a la institución</w:t>
      </w:r>
      <w:r w:rsidR="00F32ADE" w:rsidRPr="00B5212D">
        <w:rPr>
          <w:color w:val="4C4747"/>
          <w:lang w:val="es-DO"/>
        </w:rPr>
        <w:t xml:space="preserve"> ( </w:t>
      </w:r>
      <w:r w:rsidR="00F32ADE" w:rsidRPr="00B5212D">
        <w:rPr>
          <w:b/>
          <w:bCs/>
          <w:color w:val="4C4747"/>
          <w:lang w:val="es-DO"/>
        </w:rPr>
        <w:t>RD$7,118,850,587.00</w:t>
      </w:r>
      <w:r w:rsidR="00F32ADE" w:rsidRPr="00B5212D">
        <w:rPr>
          <w:color w:val="4C4747"/>
          <w:lang w:val="es-DO"/>
        </w:rPr>
        <w:t>)</w:t>
      </w:r>
      <w:r w:rsidR="00E205FF" w:rsidRPr="00B5212D">
        <w:rPr>
          <w:color w:val="4C4747"/>
          <w:lang w:val="es-DO"/>
        </w:rPr>
        <w:t>.</w:t>
      </w:r>
    </w:p>
    <w:p w14:paraId="42264F26" w14:textId="77777777" w:rsidR="00B02AF2" w:rsidRPr="00B5212D" w:rsidRDefault="00B02AF2" w:rsidP="00863B48">
      <w:pPr>
        <w:jc w:val="center"/>
        <w:rPr>
          <w:rFonts w:eastAsia="Times New Roman"/>
          <w:color w:val="4C4747"/>
          <w:spacing w:val="0"/>
          <w:sz w:val="20"/>
          <w:szCs w:val="20"/>
          <w:lang w:val="es-DO" w:eastAsia="es-DO"/>
        </w:rPr>
      </w:pPr>
    </w:p>
    <w:p w14:paraId="52B72E4F" w14:textId="4941C4C5" w:rsidR="00B02AF2" w:rsidRPr="00B5212D" w:rsidRDefault="00B02AF2" w:rsidP="00863B48">
      <w:pPr>
        <w:jc w:val="center"/>
        <w:rPr>
          <w:rFonts w:eastAsia="Times New Roman"/>
          <w:color w:val="4C4747"/>
          <w:spacing w:val="0"/>
          <w:sz w:val="20"/>
          <w:szCs w:val="20"/>
          <w:lang w:val="es-DO" w:eastAsia="es-DO"/>
        </w:rPr>
      </w:pPr>
      <w:r w:rsidRPr="00B5212D">
        <w:rPr>
          <w:rFonts w:eastAsia="Times New Roman"/>
          <w:color w:val="4C4747"/>
          <w:spacing w:val="0"/>
          <w:sz w:val="20"/>
          <w:szCs w:val="20"/>
          <w:lang w:val="es-DO" w:eastAsia="es-DO"/>
        </w:rPr>
        <w:t xml:space="preserve"> </w:t>
      </w:r>
    </w:p>
    <w:tbl>
      <w:tblPr>
        <w:tblW w:w="9043"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top w:w="15" w:type="dxa"/>
          <w:left w:w="70" w:type="dxa"/>
          <w:right w:w="70" w:type="dxa"/>
        </w:tblCellMar>
        <w:tblLook w:val="04A0" w:firstRow="1" w:lastRow="0" w:firstColumn="1" w:lastColumn="0" w:noHBand="0" w:noVBand="1"/>
      </w:tblPr>
      <w:tblGrid>
        <w:gridCol w:w="5061"/>
        <w:gridCol w:w="1991"/>
        <w:gridCol w:w="1991"/>
      </w:tblGrid>
      <w:tr w:rsidR="00B5212D" w:rsidRPr="00B5212D" w14:paraId="6CA46FBB" w14:textId="77777777" w:rsidTr="001335CD">
        <w:trPr>
          <w:trHeight w:val="627"/>
          <w:tblHeader/>
          <w:jc w:val="center"/>
        </w:trPr>
        <w:tc>
          <w:tcPr>
            <w:tcW w:w="9043" w:type="dxa"/>
            <w:gridSpan w:val="3"/>
            <w:tcBorders>
              <w:top w:val="single" w:sz="8" w:space="0" w:color="FFFFFF"/>
              <w:left w:val="single" w:sz="8" w:space="0" w:color="FFFFFF"/>
              <w:bottom w:val="single" w:sz="8" w:space="0" w:color="FFFFFF"/>
              <w:right w:val="single" w:sz="8" w:space="0" w:color="FFFFFF"/>
            </w:tcBorders>
            <w:shd w:val="clear" w:color="auto" w:fill="auto"/>
            <w:noWrap/>
            <w:vAlign w:val="center"/>
          </w:tcPr>
          <w:p w14:paraId="3A691702" w14:textId="0F9FCE9F" w:rsidR="001335CD" w:rsidRPr="00B5212D" w:rsidRDefault="001335CD" w:rsidP="00FA6A9F">
            <w:pPr>
              <w:spacing w:after="0" w:line="240" w:lineRule="auto"/>
              <w:jc w:val="center"/>
              <w:rPr>
                <w:rFonts w:eastAsia="Times New Roman"/>
                <w:b/>
                <w:bCs/>
                <w:color w:val="4C4747"/>
                <w:spacing w:val="0"/>
                <w:sz w:val="18"/>
                <w:szCs w:val="18"/>
                <w:lang w:val="es-DO" w:eastAsia="es-DO"/>
              </w:rPr>
            </w:pPr>
            <w:r w:rsidRPr="00B5212D">
              <w:rPr>
                <w:rFonts w:eastAsia="Times New Roman"/>
                <w:b/>
                <w:bCs/>
                <w:smallCaps/>
                <w:color w:val="4C4747"/>
                <w:lang w:val="es-DO"/>
              </w:rPr>
              <w:lastRenderedPageBreak/>
              <w:t>T</w:t>
            </w:r>
            <w:r w:rsidRPr="00B5212D">
              <w:rPr>
                <w:rFonts w:eastAsia="Times New Roman"/>
                <w:b/>
                <w:iCs/>
                <w:color w:val="4C4747"/>
                <w:lang w:val="es-DO" w:eastAsia="es-DO"/>
              </w:rPr>
              <w:t>abla</w:t>
            </w:r>
            <w:r w:rsidRPr="00B5212D">
              <w:rPr>
                <w:rFonts w:eastAsia="Times New Roman"/>
                <w:b/>
                <w:bCs/>
                <w:smallCaps/>
                <w:color w:val="4C4747"/>
                <w:lang w:val="es-DO"/>
              </w:rPr>
              <w:t xml:space="preserve"> 6.1 </w:t>
            </w:r>
            <w:r w:rsidRPr="00B5212D">
              <w:rPr>
                <w:rFonts w:eastAsia="Times New Roman"/>
                <w:bCs/>
                <w:smallCaps/>
                <w:color w:val="4C4747"/>
                <w:lang w:val="es-DO"/>
              </w:rPr>
              <w:t>e</w:t>
            </w:r>
            <w:r w:rsidRPr="00B5212D">
              <w:rPr>
                <w:rFonts w:eastAsia="Times New Roman"/>
                <w:iCs/>
                <w:color w:val="4C4747"/>
                <w:lang w:val="es-DO" w:eastAsia="es-DO"/>
              </w:rPr>
              <w:t>jecución Presupuestaria del</w:t>
            </w:r>
            <w:r w:rsidRPr="00B5212D">
              <w:rPr>
                <w:rFonts w:eastAsia="Times New Roman"/>
                <w:bCs/>
                <w:smallCaps/>
                <w:color w:val="4C4747"/>
                <w:lang w:val="es-DO"/>
              </w:rPr>
              <w:t xml:space="preserve"> </w:t>
            </w:r>
            <w:proofErr w:type="gramStart"/>
            <w:r w:rsidRPr="00B5212D">
              <w:rPr>
                <w:rFonts w:eastAsia="Times New Roman"/>
                <w:bCs/>
                <w:smallCaps/>
                <w:color w:val="4C4747"/>
                <w:lang w:val="es-DO"/>
              </w:rPr>
              <w:t xml:space="preserve">INDRHI  </w:t>
            </w:r>
            <w:r w:rsidRPr="00B5212D">
              <w:rPr>
                <w:rFonts w:eastAsia="Times New Roman"/>
                <w:iCs/>
                <w:color w:val="4C4747"/>
                <w:lang w:val="es-DO" w:eastAsia="es-DO"/>
              </w:rPr>
              <w:t>en</w:t>
            </w:r>
            <w:proofErr w:type="gramEnd"/>
            <w:r w:rsidRPr="00B5212D">
              <w:rPr>
                <w:rFonts w:eastAsia="Times New Roman"/>
                <w:iCs/>
                <w:color w:val="4C4747"/>
                <w:lang w:val="es-DO" w:eastAsia="es-DO"/>
              </w:rPr>
              <w:t xml:space="preserve"> el año</w:t>
            </w:r>
            <w:r w:rsidRPr="00B5212D">
              <w:rPr>
                <w:rFonts w:eastAsia="Times New Roman"/>
                <w:bCs/>
                <w:smallCaps/>
                <w:color w:val="4C4747"/>
                <w:lang w:val="es-DO"/>
              </w:rPr>
              <w:t xml:space="preserve"> 2024</w:t>
            </w:r>
          </w:p>
        </w:tc>
      </w:tr>
      <w:tr w:rsidR="005D34AF" w:rsidRPr="004E7EF3" w14:paraId="5C4B6FF6" w14:textId="77777777" w:rsidTr="00566CD1">
        <w:trPr>
          <w:trHeight w:val="627"/>
          <w:tblHeader/>
          <w:jc w:val="center"/>
        </w:trPr>
        <w:tc>
          <w:tcPr>
            <w:tcW w:w="5061" w:type="dxa"/>
            <w:tcBorders>
              <w:top w:val="single" w:sz="8" w:space="0" w:color="FFFFFF"/>
              <w:left w:val="single" w:sz="8" w:space="0" w:color="FFFFFF"/>
              <w:bottom w:val="single" w:sz="8" w:space="0" w:color="FFFFFF"/>
              <w:right w:val="single" w:sz="8" w:space="0" w:color="FFFFFF"/>
            </w:tcBorders>
            <w:shd w:val="clear" w:color="auto" w:fill="002060"/>
            <w:noWrap/>
            <w:vAlign w:val="center"/>
            <w:hideMark/>
          </w:tcPr>
          <w:p w14:paraId="58786DCE" w14:textId="77777777" w:rsidR="00B02AF2" w:rsidRPr="00076849" w:rsidRDefault="00B02AF2" w:rsidP="00863B48">
            <w:pPr>
              <w:spacing w:after="0" w:line="240" w:lineRule="auto"/>
              <w:jc w:val="center"/>
              <w:rPr>
                <w:rFonts w:eastAsia="Times New Roman"/>
                <w:b/>
                <w:bCs/>
                <w:color w:val="FFFFFF" w:themeColor="background1"/>
                <w:spacing w:val="0"/>
                <w:sz w:val="18"/>
                <w:szCs w:val="18"/>
                <w:lang w:val="es-DO" w:eastAsia="es-DO"/>
              </w:rPr>
            </w:pPr>
            <w:r w:rsidRPr="00076849">
              <w:rPr>
                <w:rFonts w:eastAsia="Times New Roman"/>
                <w:b/>
                <w:bCs/>
                <w:color w:val="FFFFFF" w:themeColor="background1"/>
                <w:spacing w:val="0"/>
                <w:sz w:val="18"/>
                <w:szCs w:val="18"/>
                <w:lang w:val="es-DO" w:eastAsia="es-DO"/>
              </w:rPr>
              <w:t>DETALLE</w:t>
            </w:r>
          </w:p>
        </w:tc>
        <w:tc>
          <w:tcPr>
            <w:tcW w:w="1991" w:type="dxa"/>
            <w:tcBorders>
              <w:top w:val="single" w:sz="8" w:space="0" w:color="FFFFFF"/>
              <w:left w:val="single" w:sz="8" w:space="0" w:color="FFFFFF"/>
              <w:bottom w:val="single" w:sz="8" w:space="0" w:color="FFFFFF"/>
              <w:right w:val="single" w:sz="8" w:space="0" w:color="FFFFFF"/>
            </w:tcBorders>
            <w:shd w:val="clear" w:color="auto" w:fill="002060"/>
            <w:vAlign w:val="center"/>
            <w:hideMark/>
          </w:tcPr>
          <w:p w14:paraId="1F196143" w14:textId="77777777" w:rsidR="00B02AF2" w:rsidRPr="00076849" w:rsidRDefault="00863B48" w:rsidP="00FA6A9F">
            <w:pPr>
              <w:spacing w:after="0" w:line="240" w:lineRule="auto"/>
              <w:jc w:val="center"/>
              <w:rPr>
                <w:rFonts w:eastAsia="Times New Roman"/>
                <w:b/>
                <w:bCs/>
                <w:color w:val="FFFFFF" w:themeColor="background1"/>
                <w:spacing w:val="0"/>
                <w:sz w:val="18"/>
                <w:szCs w:val="18"/>
                <w:lang w:val="es-DO" w:eastAsia="es-DO"/>
              </w:rPr>
            </w:pPr>
            <w:r w:rsidRPr="00076849">
              <w:rPr>
                <w:rFonts w:eastAsia="Times New Roman"/>
                <w:b/>
                <w:bCs/>
                <w:color w:val="FFFFFF" w:themeColor="background1"/>
                <w:spacing w:val="0"/>
                <w:sz w:val="18"/>
                <w:szCs w:val="18"/>
                <w:lang w:val="es-DO" w:eastAsia="es-DO"/>
              </w:rPr>
              <w:t>Presupuesto Modificado año 2024</w:t>
            </w:r>
          </w:p>
        </w:tc>
        <w:tc>
          <w:tcPr>
            <w:tcW w:w="1991" w:type="dxa"/>
            <w:tcBorders>
              <w:top w:val="single" w:sz="8" w:space="0" w:color="FFFFFF"/>
              <w:left w:val="single" w:sz="8" w:space="0" w:color="FFFFFF"/>
              <w:bottom w:val="single" w:sz="8" w:space="0" w:color="FFFFFF"/>
              <w:right w:val="single" w:sz="8" w:space="0" w:color="FFFFFF"/>
            </w:tcBorders>
            <w:shd w:val="clear" w:color="auto" w:fill="002060"/>
            <w:vAlign w:val="center"/>
            <w:hideMark/>
          </w:tcPr>
          <w:p w14:paraId="2BB5109F" w14:textId="77777777" w:rsidR="00B02AF2" w:rsidRPr="00076849" w:rsidRDefault="00863B48" w:rsidP="00FA6A9F">
            <w:pPr>
              <w:spacing w:after="0" w:line="240" w:lineRule="auto"/>
              <w:jc w:val="center"/>
              <w:rPr>
                <w:rFonts w:eastAsia="Times New Roman"/>
                <w:b/>
                <w:bCs/>
                <w:color w:val="FFFFFF" w:themeColor="background1"/>
                <w:spacing w:val="0"/>
                <w:sz w:val="18"/>
                <w:szCs w:val="18"/>
                <w:lang w:val="es-DO" w:eastAsia="es-DO"/>
              </w:rPr>
            </w:pPr>
            <w:r w:rsidRPr="00076849">
              <w:rPr>
                <w:rFonts w:eastAsia="Times New Roman"/>
                <w:b/>
                <w:bCs/>
                <w:color w:val="FFFFFF" w:themeColor="background1"/>
                <w:spacing w:val="0"/>
                <w:sz w:val="18"/>
                <w:szCs w:val="18"/>
                <w:lang w:val="es-DO" w:eastAsia="es-DO"/>
              </w:rPr>
              <w:t>Ejecución del año 2024</w:t>
            </w:r>
          </w:p>
        </w:tc>
      </w:tr>
      <w:tr w:rsidR="005D34AF" w:rsidRPr="004E7EF3" w14:paraId="1365B245" w14:textId="77777777" w:rsidTr="00566CD1">
        <w:trPr>
          <w:trHeight w:val="312"/>
          <w:tblHeader/>
          <w:jc w:val="center"/>
        </w:trPr>
        <w:tc>
          <w:tcPr>
            <w:tcW w:w="5061" w:type="dxa"/>
            <w:tcBorders>
              <w:top w:val="single" w:sz="8" w:space="0" w:color="FFFFFF"/>
            </w:tcBorders>
            <w:shd w:val="clear" w:color="auto" w:fill="auto"/>
            <w:noWrap/>
            <w:vAlign w:val="center"/>
            <w:hideMark/>
          </w:tcPr>
          <w:p w14:paraId="55132627" w14:textId="77777777" w:rsidR="00B02AF2" w:rsidRPr="006714D2" w:rsidRDefault="00B02AF2" w:rsidP="00FA6A9F">
            <w:pPr>
              <w:spacing w:after="0" w:line="240" w:lineRule="auto"/>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2 – GASTOS</w:t>
            </w:r>
          </w:p>
        </w:tc>
        <w:tc>
          <w:tcPr>
            <w:tcW w:w="1991" w:type="dxa"/>
            <w:tcBorders>
              <w:top w:val="single" w:sz="8" w:space="0" w:color="FFFFFF"/>
            </w:tcBorders>
            <w:shd w:val="clear" w:color="auto" w:fill="auto"/>
            <w:noWrap/>
            <w:vAlign w:val="center"/>
            <w:hideMark/>
          </w:tcPr>
          <w:p w14:paraId="5AAB94B0" w14:textId="77777777" w:rsidR="00B02AF2" w:rsidRPr="006714D2" w:rsidRDefault="00B02AF2" w:rsidP="00FA6A9F">
            <w:pPr>
              <w:spacing w:after="0" w:line="240" w:lineRule="auto"/>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 </w:t>
            </w:r>
          </w:p>
        </w:tc>
        <w:tc>
          <w:tcPr>
            <w:tcW w:w="1991" w:type="dxa"/>
            <w:tcBorders>
              <w:top w:val="single" w:sz="8" w:space="0" w:color="FFFFFF"/>
            </w:tcBorders>
            <w:shd w:val="clear" w:color="auto" w:fill="auto"/>
            <w:noWrap/>
            <w:vAlign w:val="center"/>
            <w:hideMark/>
          </w:tcPr>
          <w:p w14:paraId="0373FAB5" w14:textId="77777777" w:rsidR="00B02AF2" w:rsidRPr="006714D2" w:rsidRDefault="00B02AF2" w:rsidP="00FA6A9F">
            <w:pPr>
              <w:spacing w:after="0" w:line="240" w:lineRule="auto"/>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 </w:t>
            </w:r>
          </w:p>
        </w:tc>
      </w:tr>
      <w:tr w:rsidR="005D34AF" w:rsidRPr="004E7EF3" w14:paraId="29FD5339" w14:textId="77777777" w:rsidTr="00863B48">
        <w:trPr>
          <w:trHeight w:val="312"/>
          <w:tblHeader/>
          <w:jc w:val="center"/>
        </w:trPr>
        <w:tc>
          <w:tcPr>
            <w:tcW w:w="5061" w:type="dxa"/>
            <w:shd w:val="clear" w:color="auto" w:fill="auto"/>
            <w:noWrap/>
            <w:vAlign w:val="center"/>
            <w:hideMark/>
          </w:tcPr>
          <w:p w14:paraId="3F74C39A" w14:textId="77777777" w:rsidR="000761F5" w:rsidRPr="006714D2" w:rsidRDefault="000761F5" w:rsidP="000761F5">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2.1 – REMUNERACIONES Y CONTRIBUCIONES</w:t>
            </w:r>
          </w:p>
        </w:tc>
        <w:tc>
          <w:tcPr>
            <w:tcW w:w="1991" w:type="dxa"/>
            <w:shd w:val="clear" w:color="auto" w:fill="auto"/>
            <w:noWrap/>
            <w:vAlign w:val="center"/>
            <w:hideMark/>
          </w:tcPr>
          <w:p w14:paraId="7D80D02C"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1,746,690,536.00 </w:t>
            </w:r>
          </w:p>
        </w:tc>
        <w:tc>
          <w:tcPr>
            <w:tcW w:w="1991" w:type="dxa"/>
            <w:shd w:val="clear" w:color="auto" w:fill="auto"/>
            <w:noWrap/>
            <w:vAlign w:val="center"/>
            <w:hideMark/>
          </w:tcPr>
          <w:p w14:paraId="51BF1108"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1,648,642,345.00 </w:t>
            </w:r>
          </w:p>
        </w:tc>
      </w:tr>
      <w:tr w:rsidR="005D34AF" w:rsidRPr="004E7EF3" w14:paraId="174D35F7" w14:textId="77777777" w:rsidTr="00863B48">
        <w:trPr>
          <w:trHeight w:val="312"/>
          <w:tblHeader/>
          <w:jc w:val="center"/>
        </w:trPr>
        <w:tc>
          <w:tcPr>
            <w:tcW w:w="5061" w:type="dxa"/>
            <w:shd w:val="clear" w:color="auto" w:fill="auto"/>
            <w:noWrap/>
            <w:vAlign w:val="center"/>
            <w:hideMark/>
          </w:tcPr>
          <w:p w14:paraId="766E7A16"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2.1.1 – REMUNERACIONES</w:t>
            </w:r>
          </w:p>
        </w:tc>
        <w:tc>
          <w:tcPr>
            <w:tcW w:w="1991" w:type="dxa"/>
            <w:shd w:val="clear" w:color="auto" w:fill="auto"/>
            <w:noWrap/>
            <w:vAlign w:val="center"/>
            <w:hideMark/>
          </w:tcPr>
          <w:p w14:paraId="074E89AB"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1,418,210,710.00 </w:t>
            </w:r>
          </w:p>
        </w:tc>
        <w:tc>
          <w:tcPr>
            <w:tcW w:w="1991" w:type="dxa"/>
            <w:shd w:val="clear" w:color="auto" w:fill="auto"/>
            <w:noWrap/>
            <w:vAlign w:val="center"/>
            <w:hideMark/>
          </w:tcPr>
          <w:p w14:paraId="6B041958"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1,402,137,425.00 </w:t>
            </w:r>
          </w:p>
        </w:tc>
      </w:tr>
      <w:tr w:rsidR="005D34AF" w:rsidRPr="004E7EF3" w14:paraId="5733B3B6" w14:textId="77777777" w:rsidTr="00863B48">
        <w:trPr>
          <w:trHeight w:val="312"/>
          <w:tblHeader/>
          <w:jc w:val="center"/>
        </w:trPr>
        <w:tc>
          <w:tcPr>
            <w:tcW w:w="5061" w:type="dxa"/>
            <w:shd w:val="clear" w:color="auto" w:fill="auto"/>
            <w:noWrap/>
            <w:vAlign w:val="center"/>
            <w:hideMark/>
          </w:tcPr>
          <w:p w14:paraId="081BF4EA"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2.1.2 – SOBRESUELDOS</w:t>
            </w:r>
          </w:p>
        </w:tc>
        <w:tc>
          <w:tcPr>
            <w:tcW w:w="1991" w:type="dxa"/>
            <w:shd w:val="clear" w:color="auto" w:fill="auto"/>
            <w:noWrap/>
            <w:vAlign w:val="center"/>
            <w:hideMark/>
          </w:tcPr>
          <w:p w14:paraId="338F609E"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161,969,647.00 </w:t>
            </w:r>
          </w:p>
        </w:tc>
        <w:tc>
          <w:tcPr>
            <w:tcW w:w="1991" w:type="dxa"/>
            <w:shd w:val="clear" w:color="auto" w:fill="auto"/>
            <w:noWrap/>
            <w:vAlign w:val="center"/>
            <w:hideMark/>
          </w:tcPr>
          <w:p w14:paraId="1E7A5C4D"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94,020,602.00 </w:t>
            </w:r>
          </w:p>
        </w:tc>
      </w:tr>
      <w:tr w:rsidR="005D34AF" w:rsidRPr="004E7EF3" w14:paraId="56A7EBE1" w14:textId="77777777" w:rsidTr="00863B48">
        <w:trPr>
          <w:trHeight w:val="272"/>
          <w:tblHeader/>
          <w:jc w:val="center"/>
        </w:trPr>
        <w:tc>
          <w:tcPr>
            <w:tcW w:w="5061" w:type="dxa"/>
            <w:shd w:val="clear" w:color="auto" w:fill="auto"/>
            <w:noWrap/>
            <w:vAlign w:val="center"/>
            <w:hideMark/>
          </w:tcPr>
          <w:p w14:paraId="758240BB"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2.1.3 – DIETAS Y GASTOS DE REPRESENTACIÓN</w:t>
            </w:r>
          </w:p>
        </w:tc>
        <w:tc>
          <w:tcPr>
            <w:tcW w:w="1991" w:type="dxa"/>
            <w:shd w:val="clear" w:color="auto" w:fill="auto"/>
            <w:noWrap/>
            <w:vAlign w:val="center"/>
            <w:hideMark/>
          </w:tcPr>
          <w:p w14:paraId="20FA2A31" w14:textId="77777777" w:rsidR="00B02AF2" w:rsidRPr="006714D2" w:rsidRDefault="00B02AF2"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w:t>
            </w:r>
            <w:r w:rsidR="00863B48" w:rsidRPr="006714D2">
              <w:rPr>
                <w:rFonts w:eastAsia="Times New Roman"/>
                <w:color w:val="4C4747"/>
                <w:spacing w:val="0"/>
                <w:sz w:val="18"/>
                <w:szCs w:val="18"/>
                <w:lang w:val="es-DO" w:eastAsia="es-DO"/>
              </w:rPr>
              <w:t xml:space="preserve">                               </w:t>
            </w:r>
            <w:r w:rsidRPr="006714D2">
              <w:rPr>
                <w:rFonts w:eastAsia="Times New Roman"/>
                <w:color w:val="4C4747"/>
                <w:spacing w:val="0"/>
                <w:sz w:val="18"/>
                <w:szCs w:val="18"/>
                <w:lang w:val="es-DO" w:eastAsia="es-DO"/>
              </w:rPr>
              <w:t xml:space="preserve">   </w:t>
            </w:r>
          </w:p>
        </w:tc>
        <w:tc>
          <w:tcPr>
            <w:tcW w:w="1991" w:type="dxa"/>
            <w:shd w:val="clear" w:color="auto" w:fill="auto"/>
            <w:noWrap/>
            <w:vAlign w:val="center"/>
            <w:hideMark/>
          </w:tcPr>
          <w:p w14:paraId="38314EC7" w14:textId="77777777" w:rsidR="00B02AF2" w:rsidRPr="006714D2" w:rsidRDefault="00B02AF2"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 </w:t>
            </w:r>
          </w:p>
        </w:tc>
      </w:tr>
      <w:tr w:rsidR="005D34AF" w:rsidRPr="004E7EF3" w14:paraId="4CFFF4DE" w14:textId="77777777" w:rsidTr="00863B48">
        <w:trPr>
          <w:trHeight w:val="312"/>
          <w:tblHeader/>
          <w:jc w:val="center"/>
        </w:trPr>
        <w:tc>
          <w:tcPr>
            <w:tcW w:w="5061" w:type="dxa"/>
            <w:shd w:val="clear" w:color="auto" w:fill="auto"/>
            <w:noWrap/>
            <w:vAlign w:val="center"/>
            <w:hideMark/>
          </w:tcPr>
          <w:p w14:paraId="0310EA70"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 xml:space="preserve">2.1.4 – GRATIFICACIONES Y BONIFICACIONES </w:t>
            </w:r>
          </w:p>
        </w:tc>
        <w:tc>
          <w:tcPr>
            <w:tcW w:w="1991" w:type="dxa"/>
            <w:shd w:val="clear" w:color="auto" w:fill="auto"/>
            <w:noWrap/>
            <w:vAlign w:val="center"/>
            <w:hideMark/>
          </w:tcPr>
          <w:p w14:paraId="3AFE7A0B" w14:textId="77777777" w:rsidR="00B02AF2" w:rsidRPr="006714D2" w:rsidRDefault="00863B48"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w:t>
            </w:r>
            <w:r w:rsidR="00B02AF2" w:rsidRPr="006714D2">
              <w:rPr>
                <w:rFonts w:eastAsia="Times New Roman"/>
                <w:color w:val="4C4747"/>
                <w:spacing w:val="0"/>
                <w:sz w:val="18"/>
                <w:szCs w:val="18"/>
                <w:lang w:val="es-DO" w:eastAsia="es-DO"/>
              </w:rPr>
              <w:t xml:space="preserve"> </w:t>
            </w:r>
          </w:p>
        </w:tc>
        <w:tc>
          <w:tcPr>
            <w:tcW w:w="1991" w:type="dxa"/>
            <w:shd w:val="clear" w:color="auto" w:fill="auto"/>
            <w:noWrap/>
            <w:vAlign w:val="center"/>
            <w:hideMark/>
          </w:tcPr>
          <w:p w14:paraId="4F9CCA0B" w14:textId="77777777" w:rsidR="00B02AF2" w:rsidRPr="006714D2" w:rsidRDefault="00B02AF2"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 </w:t>
            </w:r>
          </w:p>
        </w:tc>
      </w:tr>
      <w:tr w:rsidR="005D34AF" w:rsidRPr="004E7EF3" w14:paraId="3A6E7822" w14:textId="77777777" w:rsidTr="00863B48">
        <w:trPr>
          <w:trHeight w:val="312"/>
          <w:tblHeader/>
          <w:jc w:val="center"/>
        </w:trPr>
        <w:tc>
          <w:tcPr>
            <w:tcW w:w="5061" w:type="dxa"/>
            <w:shd w:val="clear" w:color="auto" w:fill="auto"/>
            <w:noWrap/>
            <w:vAlign w:val="center"/>
            <w:hideMark/>
          </w:tcPr>
          <w:p w14:paraId="1261BF92"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2.1.5 – CONTRIBUCIONES A LA SEGURIDAD SOCIAL</w:t>
            </w:r>
          </w:p>
        </w:tc>
        <w:tc>
          <w:tcPr>
            <w:tcW w:w="1991" w:type="dxa"/>
            <w:shd w:val="clear" w:color="auto" w:fill="auto"/>
            <w:noWrap/>
            <w:vAlign w:val="center"/>
            <w:hideMark/>
          </w:tcPr>
          <w:p w14:paraId="4AFEEC20"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166,510,179.00 </w:t>
            </w:r>
          </w:p>
        </w:tc>
        <w:tc>
          <w:tcPr>
            <w:tcW w:w="1991" w:type="dxa"/>
            <w:shd w:val="clear" w:color="auto" w:fill="auto"/>
            <w:noWrap/>
            <w:vAlign w:val="center"/>
            <w:hideMark/>
          </w:tcPr>
          <w:p w14:paraId="30B56849"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152,484,318.00 </w:t>
            </w:r>
          </w:p>
        </w:tc>
      </w:tr>
      <w:tr w:rsidR="005D34AF" w:rsidRPr="004E7EF3" w14:paraId="5B165CA8" w14:textId="77777777" w:rsidTr="00863B48">
        <w:trPr>
          <w:trHeight w:val="312"/>
          <w:tblHeader/>
          <w:jc w:val="center"/>
        </w:trPr>
        <w:tc>
          <w:tcPr>
            <w:tcW w:w="5061" w:type="dxa"/>
            <w:shd w:val="clear" w:color="auto" w:fill="auto"/>
            <w:noWrap/>
            <w:vAlign w:val="center"/>
            <w:hideMark/>
          </w:tcPr>
          <w:p w14:paraId="3B03925C" w14:textId="77777777" w:rsidR="000761F5" w:rsidRPr="006714D2" w:rsidRDefault="000761F5" w:rsidP="000761F5">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2.2 – CONTRATACIÓN DE SERVICIOS</w:t>
            </w:r>
          </w:p>
        </w:tc>
        <w:tc>
          <w:tcPr>
            <w:tcW w:w="1991" w:type="dxa"/>
            <w:shd w:val="clear" w:color="auto" w:fill="auto"/>
            <w:noWrap/>
            <w:vAlign w:val="center"/>
            <w:hideMark/>
          </w:tcPr>
          <w:p w14:paraId="13129D61"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1,965,959,475.60 </w:t>
            </w:r>
          </w:p>
        </w:tc>
        <w:tc>
          <w:tcPr>
            <w:tcW w:w="1991" w:type="dxa"/>
            <w:shd w:val="clear" w:color="auto" w:fill="auto"/>
            <w:noWrap/>
            <w:vAlign w:val="center"/>
            <w:hideMark/>
          </w:tcPr>
          <w:p w14:paraId="4C2C506E"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1,122,802,916.42 </w:t>
            </w:r>
          </w:p>
        </w:tc>
      </w:tr>
      <w:tr w:rsidR="005D34AF" w:rsidRPr="004E7EF3" w14:paraId="300C430C" w14:textId="77777777" w:rsidTr="00863B48">
        <w:trPr>
          <w:trHeight w:val="312"/>
          <w:tblHeader/>
          <w:jc w:val="center"/>
        </w:trPr>
        <w:tc>
          <w:tcPr>
            <w:tcW w:w="5061" w:type="dxa"/>
            <w:shd w:val="clear" w:color="auto" w:fill="auto"/>
            <w:noWrap/>
            <w:vAlign w:val="center"/>
            <w:hideMark/>
          </w:tcPr>
          <w:p w14:paraId="03ED8AED"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2.2.1 – SERVICIOS BÁSICOS</w:t>
            </w:r>
          </w:p>
        </w:tc>
        <w:tc>
          <w:tcPr>
            <w:tcW w:w="1991" w:type="dxa"/>
            <w:shd w:val="clear" w:color="auto" w:fill="auto"/>
            <w:noWrap/>
            <w:vAlign w:val="center"/>
            <w:hideMark/>
          </w:tcPr>
          <w:p w14:paraId="4AF75D2B"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622,885,726.00 </w:t>
            </w:r>
          </w:p>
        </w:tc>
        <w:tc>
          <w:tcPr>
            <w:tcW w:w="1991" w:type="dxa"/>
            <w:shd w:val="clear" w:color="auto" w:fill="auto"/>
            <w:noWrap/>
            <w:vAlign w:val="center"/>
            <w:hideMark/>
          </w:tcPr>
          <w:p w14:paraId="0EBE27DF"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520,180,935.17 </w:t>
            </w:r>
          </w:p>
        </w:tc>
      </w:tr>
      <w:tr w:rsidR="005D34AF" w:rsidRPr="004E7EF3" w14:paraId="38053F04" w14:textId="77777777" w:rsidTr="00863B48">
        <w:trPr>
          <w:trHeight w:val="312"/>
          <w:tblHeader/>
          <w:jc w:val="center"/>
        </w:trPr>
        <w:tc>
          <w:tcPr>
            <w:tcW w:w="5061" w:type="dxa"/>
            <w:shd w:val="clear" w:color="auto" w:fill="auto"/>
            <w:noWrap/>
            <w:vAlign w:val="center"/>
            <w:hideMark/>
          </w:tcPr>
          <w:p w14:paraId="6174DD34"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2.2.2 – PUBLICIDAD, IMPRESIÓN Y ENCUADERNACIÓN</w:t>
            </w:r>
          </w:p>
        </w:tc>
        <w:tc>
          <w:tcPr>
            <w:tcW w:w="1991" w:type="dxa"/>
            <w:shd w:val="clear" w:color="auto" w:fill="auto"/>
            <w:noWrap/>
            <w:vAlign w:val="center"/>
            <w:hideMark/>
          </w:tcPr>
          <w:p w14:paraId="5B56F66C"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5,893,389.00 </w:t>
            </w:r>
          </w:p>
        </w:tc>
        <w:tc>
          <w:tcPr>
            <w:tcW w:w="1991" w:type="dxa"/>
            <w:shd w:val="clear" w:color="auto" w:fill="auto"/>
            <w:noWrap/>
            <w:vAlign w:val="center"/>
            <w:hideMark/>
          </w:tcPr>
          <w:p w14:paraId="3238619B"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3,738,437.42 </w:t>
            </w:r>
          </w:p>
        </w:tc>
      </w:tr>
      <w:tr w:rsidR="005D34AF" w:rsidRPr="004E7EF3" w14:paraId="0406416E" w14:textId="77777777" w:rsidTr="00863B48">
        <w:trPr>
          <w:trHeight w:val="312"/>
          <w:tblHeader/>
          <w:jc w:val="center"/>
        </w:trPr>
        <w:tc>
          <w:tcPr>
            <w:tcW w:w="5061" w:type="dxa"/>
            <w:shd w:val="clear" w:color="auto" w:fill="auto"/>
            <w:noWrap/>
            <w:vAlign w:val="center"/>
            <w:hideMark/>
          </w:tcPr>
          <w:p w14:paraId="3C4F4FC6"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2.2.3 – VIÁTICOS</w:t>
            </w:r>
          </w:p>
        </w:tc>
        <w:tc>
          <w:tcPr>
            <w:tcW w:w="1991" w:type="dxa"/>
            <w:shd w:val="clear" w:color="auto" w:fill="auto"/>
            <w:noWrap/>
            <w:vAlign w:val="center"/>
            <w:hideMark/>
          </w:tcPr>
          <w:p w14:paraId="49B4382B"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72,423,558.00 </w:t>
            </w:r>
          </w:p>
        </w:tc>
        <w:tc>
          <w:tcPr>
            <w:tcW w:w="1991" w:type="dxa"/>
            <w:shd w:val="clear" w:color="auto" w:fill="auto"/>
            <w:noWrap/>
            <w:vAlign w:val="center"/>
            <w:hideMark/>
          </w:tcPr>
          <w:p w14:paraId="21DBB046"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55,591,241.42 </w:t>
            </w:r>
          </w:p>
        </w:tc>
      </w:tr>
      <w:tr w:rsidR="005D34AF" w:rsidRPr="004E7EF3" w14:paraId="6E42821E" w14:textId="77777777" w:rsidTr="00863B48">
        <w:trPr>
          <w:trHeight w:val="312"/>
          <w:tblHeader/>
          <w:jc w:val="center"/>
        </w:trPr>
        <w:tc>
          <w:tcPr>
            <w:tcW w:w="5061" w:type="dxa"/>
            <w:shd w:val="clear" w:color="auto" w:fill="auto"/>
            <w:noWrap/>
            <w:vAlign w:val="center"/>
            <w:hideMark/>
          </w:tcPr>
          <w:p w14:paraId="7F08BDD2"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2.2.4 – TRANSPORTE Y ALMACENAJE</w:t>
            </w:r>
          </w:p>
        </w:tc>
        <w:tc>
          <w:tcPr>
            <w:tcW w:w="1991" w:type="dxa"/>
            <w:shd w:val="clear" w:color="auto" w:fill="auto"/>
            <w:noWrap/>
            <w:vAlign w:val="center"/>
            <w:hideMark/>
          </w:tcPr>
          <w:p w14:paraId="0D672F95" w14:textId="77777777" w:rsidR="00B02AF2" w:rsidRPr="006714D2" w:rsidRDefault="00B02AF2"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w:t>
            </w:r>
          </w:p>
        </w:tc>
        <w:tc>
          <w:tcPr>
            <w:tcW w:w="1991" w:type="dxa"/>
            <w:shd w:val="clear" w:color="auto" w:fill="auto"/>
            <w:noWrap/>
            <w:vAlign w:val="center"/>
            <w:hideMark/>
          </w:tcPr>
          <w:p w14:paraId="4A991835" w14:textId="77777777" w:rsidR="00B02AF2" w:rsidRPr="006714D2" w:rsidRDefault="00B02AF2"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   </w:t>
            </w:r>
          </w:p>
        </w:tc>
      </w:tr>
      <w:tr w:rsidR="005D34AF" w:rsidRPr="004E7EF3" w14:paraId="2E7B7763" w14:textId="77777777" w:rsidTr="00863B48">
        <w:trPr>
          <w:trHeight w:val="312"/>
          <w:tblHeader/>
          <w:jc w:val="center"/>
        </w:trPr>
        <w:tc>
          <w:tcPr>
            <w:tcW w:w="5061" w:type="dxa"/>
            <w:shd w:val="clear" w:color="auto" w:fill="auto"/>
            <w:noWrap/>
            <w:vAlign w:val="center"/>
            <w:hideMark/>
          </w:tcPr>
          <w:p w14:paraId="0886A313"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2.2.5 – ALQUILERES Y RENTAS</w:t>
            </w:r>
          </w:p>
        </w:tc>
        <w:tc>
          <w:tcPr>
            <w:tcW w:w="1991" w:type="dxa"/>
            <w:shd w:val="clear" w:color="auto" w:fill="auto"/>
            <w:noWrap/>
            <w:vAlign w:val="center"/>
            <w:hideMark/>
          </w:tcPr>
          <w:p w14:paraId="302AD237"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322,881,298.32 </w:t>
            </w:r>
          </w:p>
        </w:tc>
        <w:tc>
          <w:tcPr>
            <w:tcW w:w="1991" w:type="dxa"/>
            <w:shd w:val="clear" w:color="auto" w:fill="auto"/>
            <w:noWrap/>
            <w:vAlign w:val="center"/>
            <w:hideMark/>
          </w:tcPr>
          <w:p w14:paraId="75CF584D"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144,026,459.71 </w:t>
            </w:r>
          </w:p>
        </w:tc>
      </w:tr>
      <w:tr w:rsidR="005D34AF" w:rsidRPr="004E7EF3" w14:paraId="217CDB95" w14:textId="77777777" w:rsidTr="00863B48">
        <w:trPr>
          <w:trHeight w:val="701"/>
          <w:tblHeader/>
          <w:jc w:val="center"/>
        </w:trPr>
        <w:tc>
          <w:tcPr>
            <w:tcW w:w="5061" w:type="dxa"/>
            <w:shd w:val="clear" w:color="auto" w:fill="auto"/>
            <w:noWrap/>
            <w:vAlign w:val="center"/>
            <w:hideMark/>
          </w:tcPr>
          <w:p w14:paraId="519FDCB7"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2.2.6 – SEGUROS</w:t>
            </w:r>
          </w:p>
        </w:tc>
        <w:tc>
          <w:tcPr>
            <w:tcW w:w="1991" w:type="dxa"/>
            <w:shd w:val="clear" w:color="auto" w:fill="auto"/>
            <w:noWrap/>
            <w:vAlign w:val="center"/>
            <w:hideMark/>
          </w:tcPr>
          <w:p w14:paraId="7CE34AD1"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50,495,164.00 </w:t>
            </w:r>
          </w:p>
        </w:tc>
        <w:tc>
          <w:tcPr>
            <w:tcW w:w="1991" w:type="dxa"/>
            <w:shd w:val="clear" w:color="auto" w:fill="auto"/>
            <w:noWrap/>
            <w:vAlign w:val="center"/>
            <w:hideMark/>
          </w:tcPr>
          <w:p w14:paraId="36BA3B2C"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78,440,189.64 </w:t>
            </w:r>
          </w:p>
        </w:tc>
      </w:tr>
      <w:tr w:rsidR="005D34AF" w:rsidRPr="004E7EF3" w14:paraId="31A1DC22" w14:textId="77777777" w:rsidTr="00863B48">
        <w:trPr>
          <w:trHeight w:val="455"/>
          <w:tblHeader/>
          <w:jc w:val="center"/>
        </w:trPr>
        <w:tc>
          <w:tcPr>
            <w:tcW w:w="5061" w:type="dxa"/>
            <w:shd w:val="clear" w:color="auto" w:fill="auto"/>
            <w:vAlign w:val="center"/>
            <w:hideMark/>
          </w:tcPr>
          <w:p w14:paraId="4E009960"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2.2.7 – SERVICIOS DE CONSERVACIÓN, REPARACIONES   MENORES E INSTALACIONES TEMPORALES</w:t>
            </w:r>
          </w:p>
        </w:tc>
        <w:tc>
          <w:tcPr>
            <w:tcW w:w="1991" w:type="dxa"/>
            <w:shd w:val="clear" w:color="auto" w:fill="auto"/>
            <w:vAlign w:val="center"/>
            <w:hideMark/>
          </w:tcPr>
          <w:p w14:paraId="0808E533"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99,068,643.70 </w:t>
            </w:r>
          </w:p>
        </w:tc>
        <w:tc>
          <w:tcPr>
            <w:tcW w:w="1991" w:type="dxa"/>
            <w:shd w:val="clear" w:color="auto" w:fill="auto"/>
            <w:noWrap/>
            <w:vAlign w:val="center"/>
            <w:hideMark/>
          </w:tcPr>
          <w:p w14:paraId="584D8987"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76,962,212.45 </w:t>
            </w:r>
          </w:p>
        </w:tc>
      </w:tr>
      <w:tr w:rsidR="005D34AF" w:rsidRPr="004E7EF3" w14:paraId="683A5B46" w14:textId="77777777" w:rsidTr="00863B48">
        <w:trPr>
          <w:trHeight w:val="455"/>
          <w:tblHeader/>
          <w:jc w:val="center"/>
        </w:trPr>
        <w:tc>
          <w:tcPr>
            <w:tcW w:w="5061" w:type="dxa"/>
            <w:shd w:val="clear" w:color="auto" w:fill="auto"/>
            <w:vAlign w:val="center"/>
            <w:hideMark/>
          </w:tcPr>
          <w:p w14:paraId="2986C0E5" w14:textId="77777777" w:rsidR="000761F5" w:rsidRPr="006714D2" w:rsidRDefault="000761F5" w:rsidP="000761F5">
            <w:pPr>
              <w:spacing w:after="0" w:line="240" w:lineRule="auto"/>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2.2.8 – OTROS SERVICIOS NO INCLUIDOS EN CONCEPTOS ANTERIORES</w:t>
            </w:r>
          </w:p>
        </w:tc>
        <w:tc>
          <w:tcPr>
            <w:tcW w:w="1991" w:type="dxa"/>
            <w:shd w:val="clear" w:color="auto" w:fill="auto"/>
            <w:noWrap/>
            <w:vAlign w:val="center"/>
            <w:hideMark/>
          </w:tcPr>
          <w:p w14:paraId="31A2E20A"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765,659,845.58 </w:t>
            </w:r>
          </w:p>
        </w:tc>
        <w:tc>
          <w:tcPr>
            <w:tcW w:w="1991" w:type="dxa"/>
            <w:shd w:val="clear" w:color="auto" w:fill="auto"/>
            <w:noWrap/>
            <w:vAlign w:val="center"/>
            <w:hideMark/>
          </w:tcPr>
          <w:p w14:paraId="50C67319"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233,085,118.18 </w:t>
            </w:r>
          </w:p>
        </w:tc>
      </w:tr>
      <w:tr w:rsidR="005D34AF" w:rsidRPr="004E7EF3" w14:paraId="2D20697E" w14:textId="77777777" w:rsidTr="00863B48">
        <w:trPr>
          <w:trHeight w:val="312"/>
          <w:tblHeader/>
          <w:jc w:val="center"/>
        </w:trPr>
        <w:tc>
          <w:tcPr>
            <w:tcW w:w="5061" w:type="dxa"/>
            <w:shd w:val="clear" w:color="auto" w:fill="auto"/>
            <w:noWrap/>
            <w:vAlign w:val="center"/>
            <w:hideMark/>
          </w:tcPr>
          <w:p w14:paraId="21CC7A6D"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2.2.9 – OTRAS CONTRATACIONES DE SERVICIOS</w:t>
            </w:r>
          </w:p>
        </w:tc>
        <w:tc>
          <w:tcPr>
            <w:tcW w:w="1991" w:type="dxa"/>
            <w:shd w:val="clear" w:color="auto" w:fill="auto"/>
            <w:noWrap/>
            <w:vAlign w:val="center"/>
            <w:hideMark/>
          </w:tcPr>
          <w:p w14:paraId="3C8173F3"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26,651,851.00 </w:t>
            </w:r>
          </w:p>
        </w:tc>
        <w:tc>
          <w:tcPr>
            <w:tcW w:w="1991" w:type="dxa"/>
            <w:shd w:val="clear" w:color="auto" w:fill="auto"/>
            <w:noWrap/>
            <w:vAlign w:val="center"/>
            <w:hideMark/>
          </w:tcPr>
          <w:p w14:paraId="4D4A0EA3"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10,778,322.43 </w:t>
            </w:r>
          </w:p>
        </w:tc>
      </w:tr>
      <w:tr w:rsidR="005D34AF" w:rsidRPr="004E7EF3" w14:paraId="423C9062" w14:textId="77777777" w:rsidTr="00863B48">
        <w:trPr>
          <w:trHeight w:val="312"/>
          <w:tblHeader/>
          <w:jc w:val="center"/>
        </w:trPr>
        <w:tc>
          <w:tcPr>
            <w:tcW w:w="5061" w:type="dxa"/>
            <w:shd w:val="clear" w:color="auto" w:fill="auto"/>
            <w:noWrap/>
            <w:vAlign w:val="center"/>
            <w:hideMark/>
          </w:tcPr>
          <w:p w14:paraId="4F7BDE4A" w14:textId="77777777" w:rsidR="000761F5" w:rsidRPr="006714D2" w:rsidRDefault="000761F5" w:rsidP="000761F5">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2.3 – MATERIALES Y SUMINISTROS</w:t>
            </w:r>
          </w:p>
        </w:tc>
        <w:tc>
          <w:tcPr>
            <w:tcW w:w="1991" w:type="dxa"/>
            <w:shd w:val="clear" w:color="auto" w:fill="auto"/>
            <w:noWrap/>
            <w:vAlign w:val="center"/>
            <w:hideMark/>
          </w:tcPr>
          <w:p w14:paraId="5E0B9CB7"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2,419,091,061.00 </w:t>
            </w:r>
          </w:p>
        </w:tc>
        <w:tc>
          <w:tcPr>
            <w:tcW w:w="1991" w:type="dxa"/>
            <w:shd w:val="clear" w:color="auto" w:fill="auto"/>
            <w:noWrap/>
            <w:vAlign w:val="center"/>
            <w:hideMark/>
          </w:tcPr>
          <w:p w14:paraId="7E87FE88"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159,892,821.96 </w:t>
            </w:r>
          </w:p>
        </w:tc>
      </w:tr>
      <w:tr w:rsidR="005D34AF" w:rsidRPr="004E7EF3" w14:paraId="79506CDE" w14:textId="77777777" w:rsidTr="00863B48">
        <w:trPr>
          <w:trHeight w:val="312"/>
          <w:tblHeader/>
          <w:jc w:val="center"/>
        </w:trPr>
        <w:tc>
          <w:tcPr>
            <w:tcW w:w="5061" w:type="dxa"/>
            <w:shd w:val="clear" w:color="auto" w:fill="auto"/>
            <w:noWrap/>
            <w:vAlign w:val="center"/>
            <w:hideMark/>
          </w:tcPr>
          <w:p w14:paraId="287BC583"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2.3.1 – ALIMENTOS Y PRODUCTOS AGROFORESTALES</w:t>
            </w:r>
          </w:p>
        </w:tc>
        <w:tc>
          <w:tcPr>
            <w:tcW w:w="1991" w:type="dxa"/>
            <w:shd w:val="clear" w:color="auto" w:fill="auto"/>
            <w:noWrap/>
            <w:vAlign w:val="center"/>
            <w:hideMark/>
          </w:tcPr>
          <w:p w14:paraId="2F54F820"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2,840,000.00 </w:t>
            </w:r>
          </w:p>
        </w:tc>
        <w:tc>
          <w:tcPr>
            <w:tcW w:w="1991" w:type="dxa"/>
            <w:shd w:val="clear" w:color="auto" w:fill="auto"/>
            <w:noWrap/>
            <w:vAlign w:val="center"/>
            <w:hideMark/>
          </w:tcPr>
          <w:p w14:paraId="69BFACAE"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2,981,473.83 </w:t>
            </w:r>
          </w:p>
        </w:tc>
      </w:tr>
      <w:tr w:rsidR="005D34AF" w:rsidRPr="004E7EF3" w14:paraId="25AF9F06" w14:textId="77777777" w:rsidTr="00863B48">
        <w:trPr>
          <w:trHeight w:val="312"/>
          <w:tblHeader/>
          <w:jc w:val="center"/>
        </w:trPr>
        <w:tc>
          <w:tcPr>
            <w:tcW w:w="5061" w:type="dxa"/>
            <w:shd w:val="clear" w:color="auto" w:fill="auto"/>
            <w:noWrap/>
            <w:vAlign w:val="center"/>
            <w:hideMark/>
          </w:tcPr>
          <w:p w14:paraId="1D6D82CD"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2.3.2 – TEXTILES Y VESTUARIOS</w:t>
            </w:r>
          </w:p>
        </w:tc>
        <w:tc>
          <w:tcPr>
            <w:tcW w:w="1991" w:type="dxa"/>
            <w:shd w:val="clear" w:color="auto" w:fill="auto"/>
            <w:noWrap/>
            <w:vAlign w:val="center"/>
            <w:hideMark/>
          </w:tcPr>
          <w:p w14:paraId="0D3FB995"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3,523,644.00 </w:t>
            </w:r>
          </w:p>
        </w:tc>
        <w:tc>
          <w:tcPr>
            <w:tcW w:w="1991" w:type="dxa"/>
            <w:shd w:val="clear" w:color="auto" w:fill="auto"/>
            <w:noWrap/>
            <w:vAlign w:val="center"/>
            <w:hideMark/>
          </w:tcPr>
          <w:p w14:paraId="60BF4B10"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984,011.76 </w:t>
            </w:r>
          </w:p>
        </w:tc>
      </w:tr>
      <w:tr w:rsidR="005D34AF" w:rsidRPr="004E7EF3" w14:paraId="005B5573" w14:textId="77777777" w:rsidTr="00863B48">
        <w:trPr>
          <w:trHeight w:val="312"/>
          <w:tblHeader/>
          <w:jc w:val="center"/>
        </w:trPr>
        <w:tc>
          <w:tcPr>
            <w:tcW w:w="5061" w:type="dxa"/>
            <w:shd w:val="clear" w:color="auto" w:fill="auto"/>
            <w:noWrap/>
            <w:vAlign w:val="center"/>
            <w:hideMark/>
          </w:tcPr>
          <w:p w14:paraId="5D746678"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2.3.3 – PRODUCTOS DE PAPEL, CARTÓN E IMPRESOS</w:t>
            </w:r>
          </w:p>
        </w:tc>
        <w:tc>
          <w:tcPr>
            <w:tcW w:w="1991" w:type="dxa"/>
            <w:shd w:val="clear" w:color="auto" w:fill="auto"/>
            <w:noWrap/>
            <w:vAlign w:val="center"/>
            <w:hideMark/>
          </w:tcPr>
          <w:p w14:paraId="558BF9C3"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5,561,521.00 </w:t>
            </w:r>
          </w:p>
        </w:tc>
        <w:tc>
          <w:tcPr>
            <w:tcW w:w="1991" w:type="dxa"/>
            <w:shd w:val="clear" w:color="auto" w:fill="auto"/>
            <w:noWrap/>
            <w:vAlign w:val="center"/>
            <w:hideMark/>
          </w:tcPr>
          <w:p w14:paraId="75F98474"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3,950,915.09 </w:t>
            </w:r>
          </w:p>
        </w:tc>
      </w:tr>
      <w:tr w:rsidR="005D34AF" w:rsidRPr="004E7EF3" w14:paraId="178D537D" w14:textId="77777777" w:rsidTr="00863B48">
        <w:trPr>
          <w:trHeight w:val="312"/>
          <w:tblHeader/>
          <w:jc w:val="center"/>
        </w:trPr>
        <w:tc>
          <w:tcPr>
            <w:tcW w:w="5061" w:type="dxa"/>
            <w:shd w:val="clear" w:color="auto" w:fill="auto"/>
            <w:noWrap/>
            <w:vAlign w:val="center"/>
            <w:hideMark/>
          </w:tcPr>
          <w:p w14:paraId="4AE9C144"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2.3.4 – PRODUCTOS FARMACÉUTICOS</w:t>
            </w:r>
          </w:p>
        </w:tc>
        <w:tc>
          <w:tcPr>
            <w:tcW w:w="1991" w:type="dxa"/>
            <w:shd w:val="clear" w:color="auto" w:fill="auto"/>
            <w:noWrap/>
            <w:vAlign w:val="center"/>
            <w:hideMark/>
          </w:tcPr>
          <w:p w14:paraId="04A83928" w14:textId="77777777" w:rsidR="00B02AF2" w:rsidRPr="006714D2" w:rsidRDefault="00B02AF2" w:rsidP="001B4A8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w:t>
            </w:r>
          </w:p>
        </w:tc>
        <w:tc>
          <w:tcPr>
            <w:tcW w:w="1991" w:type="dxa"/>
            <w:shd w:val="clear" w:color="auto" w:fill="auto"/>
            <w:noWrap/>
            <w:vAlign w:val="center"/>
            <w:hideMark/>
          </w:tcPr>
          <w:p w14:paraId="44A5612A" w14:textId="77777777" w:rsidR="00B02AF2" w:rsidRPr="006714D2" w:rsidRDefault="00B02AF2" w:rsidP="000761F5">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w:t>
            </w:r>
          </w:p>
        </w:tc>
      </w:tr>
      <w:tr w:rsidR="005D34AF" w:rsidRPr="004E7EF3" w14:paraId="1BA883A6" w14:textId="77777777" w:rsidTr="00863B48">
        <w:trPr>
          <w:trHeight w:val="312"/>
          <w:tblHeader/>
          <w:jc w:val="center"/>
        </w:trPr>
        <w:tc>
          <w:tcPr>
            <w:tcW w:w="5061" w:type="dxa"/>
            <w:shd w:val="clear" w:color="auto" w:fill="auto"/>
            <w:noWrap/>
            <w:vAlign w:val="center"/>
            <w:hideMark/>
          </w:tcPr>
          <w:p w14:paraId="5F632B64"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2.3.5 – PRODUCTOS DE CUERO, CAUCHO Y PLÁSTICO</w:t>
            </w:r>
          </w:p>
        </w:tc>
        <w:tc>
          <w:tcPr>
            <w:tcW w:w="1991" w:type="dxa"/>
            <w:shd w:val="clear" w:color="auto" w:fill="auto"/>
            <w:noWrap/>
            <w:vAlign w:val="center"/>
            <w:hideMark/>
          </w:tcPr>
          <w:p w14:paraId="7A848E91"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18,250,000.00 </w:t>
            </w:r>
          </w:p>
        </w:tc>
        <w:tc>
          <w:tcPr>
            <w:tcW w:w="1991" w:type="dxa"/>
            <w:shd w:val="clear" w:color="auto" w:fill="auto"/>
            <w:noWrap/>
            <w:vAlign w:val="center"/>
            <w:hideMark/>
          </w:tcPr>
          <w:p w14:paraId="4A5E3873"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9,734,403.27 </w:t>
            </w:r>
          </w:p>
        </w:tc>
      </w:tr>
      <w:tr w:rsidR="005D34AF" w:rsidRPr="004E7EF3" w14:paraId="6867B52C" w14:textId="77777777" w:rsidTr="00863B48">
        <w:trPr>
          <w:trHeight w:val="455"/>
          <w:tblHeader/>
          <w:jc w:val="center"/>
        </w:trPr>
        <w:tc>
          <w:tcPr>
            <w:tcW w:w="5061" w:type="dxa"/>
            <w:shd w:val="clear" w:color="auto" w:fill="auto"/>
            <w:vAlign w:val="center"/>
            <w:hideMark/>
          </w:tcPr>
          <w:p w14:paraId="2ACF320D" w14:textId="77777777" w:rsidR="000761F5" w:rsidRPr="006714D2" w:rsidRDefault="000761F5" w:rsidP="000761F5">
            <w:pPr>
              <w:spacing w:after="0" w:line="240" w:lineRule="auto"/>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2.3.6 – PRODUCTOS DE MINERALES, METÁLICOS Y NO METÁLICOS</w:t>
            </w:r>
          </w:p>
        </w:tc>
        <w:tc>
          <w:tcPr>
            <w:tcW w:w="1991" w:type="dxa"/>
            <w:shd w:val="clear" w:color="auto" w:fill="auto"/>
            <w:noWrap/>
            <w:vAlign w:val="center"/>
            <w:hideMark/>
          </w:tcPr>
          <w:p w14:paraId="69BFDFC8"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16,750,000.00 </w:t>
            </w:r>
          </w:p>
        </w:tc>
        <w:tc>
          <w:tcPr>
            <w:tcW w:w="1991" w:type="dxa"/>
            <w:shd w:val="clear" w:color="auto" w:fill="auto"/>
            <w:noWrap/>
            <w:vAlign w:val="center"/>
            <w:hideMark/>
          </w:tcPr>
          <w:p w14:paraId="00F8EB4E"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6,607,104.48 </w:t>
            </w:r>
          </w:p>
        </w:tc>
      </w:tr>
      <w:tr w:rsidR="005D34AF" w:rsidRPr="004E7EF3" w14:paraId="102836B4" w14:textId="77777777" w:rsidTr="00863B48">
        <w:trPr>
          <w:trHeight w:val="455"/>
          <w:tblHeader/>
          <w:jc w:val="center"/>
        </w:trPr>
        <w:tc>
          <w:tcPr>
            <w:tcW w:w="5061" w:type="dxa"/>
            <w:shd w:val="clear" w:color="auto" w:fill="auto"/>
            <w:vAlign w:val="center"/>
            <w:hideMark/>
          </w:tcPr>
          <w:p w14:paraId="6D9E4EC5" w14:textId="77777777" w:rsidR="000761F5" w:rsidRPr="006714D2" w:rsidRDefault="000761F5" w:rsidP="000761F5">
            <w:pPr>
              <w:spacing w:after="0" w:line="240" w:lineRule="auto"/>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2.3.7 – COMBUSTIBLES, LUBRICANTES, PRODUCTOS QUÍMICOS Y CONEXOS</w:t>
            </w:r>
          </w:p>
        </w:tc>
        <w:tc>
          <w:tcPr>
            <w:tcW w:w="1991" w:type="dxa"/>
            <w:shd w:val="clear" w:color="auto" w:fill="auto"/>
            <w:noWrap/>
            <w:vAlign w:val="center"/>
            <w:hideMark/>
          </w:tcPr>
          <w:p w14:paraId="6D40D58C"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205,554,271.00 </w:t>
            </w:r>
          </w:p>
        </w:tc>
        <w:tc>
          <w:tcPr>
            <w:tcW w:w="1991" w:type="dxa"/>
            <w:shd w:val="clear" w:color="auto" w:fill="auto"/>
            <w:noWrap/>
            <w:vAlign w:val="center"/>
            <w:hideMark/>
          </w:tcPr>
          <w:p w14:paraId="6B4D50F8"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94,819,083.17 </w:t>
            </w:r>
          </w:p>
        </w:tc>
      </w:tr>
      <w:tr w:rsidR="005D34AF" w:rsidRPr="004E7EF3" w14:paraId="554A28FA" w14:textId="77777777" w:rsidTr="00863B48">
        <w:trPr>
          <w:trHeight w:val="441"/>
          <w:tblHeader/>
          <w:jc w:val="center"/>
        </w:trPr>
        <w:tc>
          <w:tcPr>
            <w:tcW w:w="5061" w:type="dxa"/>
            <w:shd w:val="clear" w:color="auto" w:fill="auto"/>
            <w:vAlign w:val="center"/>
            <w:hideMark/>
          </w:tcPr>
          <w:p w14:paraId="71C74D90" w14:textId="77777777" w:rsidR="00B02AF2" w:rsidRPr="006714D2" w:rsidRDefault="00B02AF2" w:rsidP="00FA6A9F">
            <w:pPr>
              <w:spacing w:after="0" w:line="240" w:lineRule="auto"/>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2.3.8 – GASTOS QUE SE ASIGNARÁN DURANTE EL EJERCICIO (ART.32 y 33 LEY 423-06)</w:t>
            </w:r>
          </w:p>
        </w:tc>
        <w:tc>
          <w:tcPr>
            <w:tcW w:w="1991" w:type="dxa"/>
            <w:shd w:val="clear" w:color="auto" w:fill="auto"/>
            <w:noWrap/>
            <w:vAlign w:val="center"/>
            <w:hideMark/>
          </w:tcPr>
          <w:p w14:paraId="05F773AB" w14:textId="77777777" w:rsidR="00B02AF2" w:rsidRPr="006714D2" w:rsidRDefault="00B02AF2"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w:t>
            </w:r>
            <w:r w:rsidR="001B4A8E" w:rsidRPr="006714D2">
              <w:rPr>
                <w:rFonts w:eastAsia="Times New Roman"/>
                <w:color w:val="4C4747"/>
                <w:spacing w:val="0"/>
                <w:sz w:val="18"/>
                <w:szCs w:val="18"/>
                <w:lang w:val="es-DO" w:eastAsia="es-DO"/>
              </w:rPr>
              <w:t xml:space="preserve">                               </w:t>
            </w:r>
            <w:r w:rsidRPr="006714D2">
              <w:rPr>
                <w:rFonts w:eastAsia="Times New Roman"/>
                <w:color w:val="4C4747"/>
                <w:spacing w:val="0"/>
                <w:sz w:val="18"/>
                <w:szCs w:val="18"/>
                <w:lang w:val="es-DO" w:eastAsia="es-DO"/>
              </w:rPr>
              <w:t xml:space="preserve">   </w:t>
            </w:r>
          </w:p>
        </w:tc>
        <w:tc>
          <w:tcPr>
            <w:tcW w:w="1991" w:type="dxa"/>
            <w:shd w:val="clear" w:color="auto" w:fill="auto"/>
            <w:noWrap/>
            <w:vAlign w:val="center"/>
            <w:hideMark/>
          </w:tcPr>
          <w:p w14:paraId="011D1F65" w14:textId="77777777" w:rsidR="00B02AF2" w:rsidRPr="006714D2" w:rsidRDefault="00B02AF2"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 </w:t>
            </w:r>
          </w:p>
        </w:tc>
      </w:tr>
      <w:tr w:rsidR="005D34AF" w:rsidRPr="004E7EF3" w14:paraId="3379F3EF" w14:textId="77777777" w:rsidTr="00863B48">
        <w:trPr>
          <w:trHeight w:val="296"/>
          <w:tblHeader/>
          <w:jc w:val="center"/>
        </w:trPr>
        <w:tc>
          <w:tcPr>
            <w:tcW w:w="5061" w:type="dxa"/>
            <w:shd w:val="clear" w:color="auto" w:fill="auto"/>
            <w:noWrap/>
            <w:vAlign w:val="center"/>
            <w:hideMark/>
          </w:tcPr>
          <w:p w14:paraId="1912DD02"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2.3.9 – PRODUCTOS Y ÚTILES VARIOS</w:t>
            </w:r>
          </w:p>
        </w:tc>
        <w:tc>
          <w:tcPr>
            <w:tcW w:w="1991" w:type="dxa"/>
            <w:shd w:val="clear" w:color="auto" w:fill="auto"/>
            <w:noWrap/>
            <w:vAlign w:val="center"/>
            <w:hideMark/>
          </w:tcPr>
          <w:p w14:paraId="03B56109"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2,166,611,625.00 </w:t>
            </w:r>
          </w:p>
        </w:tc>
        <w:tc>
          <w:tcPr>
            <w:tcW w:w="1991" w:type="dxa"/>
            <w:shd w:val="clear" w:color="auto" w:fill="auto"/>
            <w:noWrap/>
            <w:vAlign w:val="center"/>
            <w:hideMark/>
          </w:tcPr>
          <w:p w14:paraId="6058386F"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40,815,830.36 </w:t>
            </w:r>
          </w:p>
        </w:tc>
      </w:tr>
      <w:tr w:rsidR="005D34AF" w:rsidRPr="004E7EF3" w14:paraId="2FCC1F71" w14:textId="77777777" w:rsidTr="00863B48">
        <w:trPr>
          <w:trHeight w:val="312"/>
          <w:tblHeader/>
          <w:jc w:val="center"/>
        </w:trPr>
        <w:tc>
          <w:tcPr>
            <w:tcW w:w="5061" w:type="dxa"/>
            <w:shd w:val="clear" w:color="auto" w:fill="auto"/>
            <w:noWrap/>
            <w:vAlign w:val="center"/>
            <w:hideMark/>
          </w:tcPr>
          <w:p w14:paraId="688FEA18" w14:textId="77777777" w:rsidR="000761F5" w:rsidRPr="006714D2" w:rsidRDefault="000761F5" w:rsidP="000761F5">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2.4 – TRANSFERENCIAS CORRIENTES</w:t>
            </w:r>
          </w:p>
        </w:tc>
        <w:tc>
          <w:tcPr>
            <w:tcW w:w="1991" w:type="dxa"/>
            <w:shd w:val="clear" w:color="auto" w:fill="auto"/>
            <w:noWrap/>
            <w:vAlign w:val="center"/>
            <w:hideMark/>
          </w:tcPr>
          <w:p w14:paraId="7414857D"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5,014,600.00 </w:t>
            </w:r>
          </w:p>
        </w:tc>
        <w:tc>
          <w:tcPr>
            <w:tcW w:w="1991" w:type="dxa"/>
            <w:shd w:val="clear" w:color="auto" w:fill="auto"/>
            <w:noWrap/>
            <w:vAlign w:val="center"/>
            <w:hideMark/>
          </w:tcPr>
          <w:p w14:paraId="52520665"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7,586,979.62 </w:t>
            </w:r>
          </w:p>
        </w:tc>
      </w:tr>
      <w:tr w:rsidR="005D34AF" w:rsidRPr="004E7EF3" w14:paraId="4B233D1E" w14:textId="77777777" w:rsidTr="00863B48">
        <w:trPr>
          <w:trHeight w:val="312"/>
          <w:tblHeader/>
          <w:jc w:val="center"/>
        </w:trPr>
        <w:tc>
          <w:tcPr>
            <w:tcW w:w="5061" w:type="dxa"/>
            <w:shd w:val="clear" w:color="auto" w:fill="auto"/>
            <w:noWrap/>
            <w:vAlign w:val="center"/>
            <w:hideMark/>
          </w:tcPr>
          <w:p w14:paraId="44DF0838"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2.4.1 – TRANSFERENCIAS CORRIENTES AL SECTOR PRIVADO</w:t>
            </w:r>
          </w:p>
        </w:tc>
        <w:tc>
          <w:tcPr>
            <w:tcW w:w="1991" w:type="dxa"/>
            <w:shd w:val="clear" w:color="auto" w:fill="auto"/>
            <w:noWrap/>
            <w:vAlign w:val="center"/>
            <w:hideMark/>
          </w:tcPr>
          <w:p w14:paraId="3B4B21D6"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5,014,600.00 </w:t>
            </w:r>
          </w:p>
        </w:tc>
        <w:tc>
          <w:tcPr>
            <w:tcW w:w="1991" w:type="dxa"/>
            <w:shd w:val="clear" w:color="auto" w:fill="auto"/>
            <w:noWrap/>
            <w:vAlign w:val="center"/>
            <w:hideMark/>
          </w:tcPr>
          <w:p w14:paraId="4C5DF23F"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7,586,979.62 </w:t>
            </w:r>
          </w:p>
        </w:tc>
      </w:tr>
      <w:tr w:rsidR="005D34AF" w:rsidRPr="00076849" w14:paraId="10F9D352" w14:textId="77777777" w:rsidTr="00955105">
        <w:trPr>
          <w:trHeight w:val="455"/>
          <w:tblHeader/>
          <w:jc w:val="center"/>
        </w:trPr>
        <w:tc>
          <w:tcPr>
            <w:tcW w:w="9043" w:type="dxa"/>
            <w:gridSpan w:val="3"/>
            <w:shd w:val="clear" w:color="auto" w:fill="auto"/>
            <w:vAlign w:val="center"/>
          </w:tcPr>
          <w:tbl>
            <w:tblPr>
              <w:tblW w:w="9043"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top w:w="15" w:type="dxa"/>
                <w:left w:w="70" w:type="dxa"/>
                <w:right w:w="70" w:type="dxa"/>
              </w:tblCellMar>
              <w:tblLook w:val="04A0" w:firstRow="1" w:lastRow="0" w:firstColumn="1" w:lastColumn="0" w:noHBand="0" w:noVBand="1"/>
            </w:tblPr>
            <w:tblGrid>
              <w:gridCol w:w="5061"/>
              <w:gridCol w:w="1991"/>
              <w:gridCol w:w="1991"/>
            </w:tblGrid>
            <w:tr w:rsidR="005D34AF" w:rsidRPr="00076849" w14:paraId="5E457499" w14:textId="77777777" w:rsidTr="00955105">
              <w:trPr>
                <w:trHeight w:val="627"/>
                <w:tblHeader/>
                <w:jc w:val="center"/>
              </w:trPr>
              <w:tc>
                <w:tcPr>
                  <w:tcW w:w="5061" w:type="dxa"/>
                  <w:tcBorders>
                    <w:top w:val="single" w:sz="8" w:space="0" w:color="FFFFFF"/>
                    <w:left w:val="single" w:sz="8" w:space="0" w:color="FFFFFF"/>
                    <w:bottom w:val="single" w:sz="8" w:space="0" w:color="FFFFFF"/>
                    <w:right w:val="single" w:sz="8" w:space="0" w:color="FFFFFF"/>
                  </w:tcBorders>
                  <w:shd w:val="clear" w:color="auto" w:fill="002060"/>
                  <w:noWrap/>
                  <w:vAlign w:val="center"/>
                  <w:hideMark/>
                </w:tcPr>
                <w:p w14:paraId="17224471" w14:textId="77777777" w:rsidR="000D660A" w:rsidRPr="00076849" w:rsidRDefault="000D660A" w:rsidP="000D660A">
                  <w:pPr>
                    <w:spacing w:after="0" w:line="240" w:lineRule="auto"/>
                    <w:jc w:val="center"/>
                    <w:rPr>
                      <w:rFonts w:eastAsia="Times New Roman"/>
                      <w:b/>
                      <w:bCs/>
                      <w:color w:val="FFFFFF" w:themeColor="background1"/>
                      <w:spacing w:val="0"/>
                      <w:sz w:val="18"/>
                      <w:szCs w:val="18"/>
                      <w:lang w:val="es-DO" w:eastAsia="es-DO"/>
                    </w:rPr>
                  </w:pPr>
                  <w:r w:rsidRPr="00076849">
                    <w:rPr>
                      <w:rFonts w:eastAsia="Times New Roman"/>
                      <w:b/>
                      <w:bCs/>
                      <w:color w:val="FFFFFF" w:themeColor="background1"/>
                      <w:spacing w:val="0"/>
                      <w:sz w:val="18"/>
                      <w:szCs w:val="18"/>
                      <w:lang w:val="es-DO" w:eastAsia="es-DO"/>
                    </w:rPr>
                    <w:lastRenderedPageBreak/>
                    <w:t>DETALLE</w:t>
                  </w:r>
                </w:p>
              </w:tc>
              <w:tc>
                <w:tcPr>
                  <w:tcW w:w="1991" w:type="dxa"/>
                  <w:tcBorders>
                    <w:top w:val="single" w:sz="8" w:space="0" w:color="FFFFFF"/>
                    <w:left w:val="single" w:sz="8" w:space="0" w:color="FFFFFF"/>
                    <w:bottom w:val="single" w:sz="8" w:space="0" w:color="FFFFFF"/>
                    <w:right w:val="single" w:sz="8" w:space="0" w:color="FFFFFF"/>
                  </w:tcBorders>
                  <w:shd w:val="clear" w:color="auto" w:fill="002060"/>
                  <w:vAlign w:val="center"/>
                  <w:hideMark/>
                </w:tcPr>
                <w:p w14:paraId="18A86BF5" w14:textId="77777777" w:rsidR="000D660A" w:rsidRPr="00076849" w:rsidRDefault="000D660A" w:rsidP="000D660A">
                  <w:pPr>
                    <w:spacing w:after="0" w:line="240" w:lineRule="auto"/>
                    <w:jc w:val="center"/>
                    <w:rPr>
                      <w:rFonts w:eastAsia="Times New Roman"/>
                      <w:b/>
                      <w:bCs/>
                      <w:color w:val="FFFFFF" w:themeColor="background1"/>
                      <w:spacing w:val="0"/>
                      <w:sz w:val="18"/>
                      <w:szCs w:val="18"/>
                      <w:lang w:val="es-DO" w:eastAsia="es-DO"/>
                    </w:rPr>
                  </w:pPr>
                  <w:r w:rsidRPr="00076849">
                    <w:rPr>
                      <w:rFonts w:eastAsia="Times New Roman"/>
                      <w:b/>
                      <w:bCs/>
                      <w:color w:val="FFFFFF" w:themeColor="background1"/>
                      <w:spacing w:val="0"/>
                      <w:sz w:val="18"/>
                      <w:szCs w:val="18"/>
                      <w:lang w:val="es-DO" w:eastAsia="es-DO"/>
                    </w:rPr>
                    <w:t>Presupuesto Modificado año 2024</w:t>
                  </w:r>
                </w:p>
              </w:tc>
              <w:tc>
                <w:tcPr>
                  <w:tcW w:w="1991" w:type="dxa"/>
                  <w:tcBorders>
                    <w:top w:val="single" w:sz="8" w:space="0" w:color="FFFFFF"/>
                    <w:left w:val="single" w:sz="8" w:space="0" w:color="FFFFFF"/>
                    <w:bottom w:val="single" w:sz="8" w:space="0" w:color="FFFFFF"/>
                    <w:right w:val="single" w:sz="8" w:space="0" w:color="FFFFFF"/>
                  </w:tcBorders>
                  <w:shd w:val="clear" w:color="auto" w:fill="002060"/>
                  <w:vAlign w:val="center"/>
                  <w:hideMark/>
                </w:tcPr>
                <w:p w14:paraId="104265BB" w14:textId="77777777" w:rsidR="000D660A" w:rsidRPr="00076849" w:rsidRDefault="000D660A" w:rsidP="000D660A">
                  <w:pPr>
                    <w:spacing w:after="0" w:line="240" w:lineRule="auto"/>
                    <w:jc w:val="center"/>
                    <w:rPr>
                      <w:rFonts w:eastAsia="Times New Roman"/>
                      <w:b/>
                      <w:bCs/>
                      <w:color w:val="FFFFFF" w:themeColor="background1"/>
                      <w:spacing w:val="0"/>
                      <w:sz w:val="18"/>
                      <w:szCs w:val="18"/>
                      <w:lang w:val="es-DO" w:eastAsia="es-DO"/>
                    </w:rPr>
                  </w:pPr>
                  <w:r w:rsidRPr="00076849">
                    <w:rPr>
                      <w:rFonts w:eastAsia="Times New Roman"/>
                      <w:b/>
                      <w:bCs/>
                      <w:color w:val="FFFFFF" w:themeColor="background1"/>
                      <w:spacing w:val="0"/>
                      <w:sz w:val="18"/>
                      <w:szCs w:val="18"/>
                      <w:lang w:val="es-DO" w:eastAsia="es-DO"/>
                    </w:rPr>
                    <w:t>Ejecución del año 2024</w:t>
                  </w:r>
                </w:p>
              </w:tc>
            </w:tr>
          </w:tbl>
          <w:p w14:paraId="0B993E5B" w14:textId="77777777" w:rsidR="000D660A" w:rsidRPr="00076849" w:rsidRDefault="000D660A" w:rsidP="00FA6A9F">
            <w:pPr>
              <w:spacing w:after="0" w:line="240" w:lineRule="auto"/>
              <w:jc w:val="right"/>
              <w:rPr>
                <w:rFonts w:eastAsia="Times New Roman"/>
                <w:color w:val="FFFFFF" w:themeColor="background1"/>
                <w:spacing w:val="0"/>
                <w:sz w:val="22"/>
                <w:szCs w:val="22"/>
                <w:lang w:val="es-DO" w:eastAsia="es-DO"/>
              </w:rPr>
            </w:pPr>
          </w:p>
        </w:tc>
      </w:tr>
      <w:tr w:rsidR="005D34AF" w:rsidRPr="004E7EF3" w14:paraId="6CE769E0" w14:textId="77777777" w:rsidTr="00566CD1">
        <w:trPr>
          <w:trHeight w:val="455"/>
          <w:tblHeader/>
          <w:jc w:val="center"/>
        </w:trPr>
        <w:tc>
          <w:tcPr>
            <w:tcW w:w="5061" w:type="dxa"/>
            <w:shd w:val="clear" w:color="auto" w:fill="auto"/>
            <w:vAlign w:val="center"/>
            <w:hideMark/>
          </w:tcPr>
          <w:p w14:paraId="21EC86C3"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2.4.2 – TRANSFERENCIAS CORRIENTES AL GOBIERNO GENERAL NACIONAL</w:t>
            </w:r>
          </w:p>
        </w:tc>
        <w:tc>
          <w:tcPr>
            <w:tcW w:w="1991" w:type="dxa"/>
            <w:shd w:val="clear" w:color="auto" w:fill="auto"/>
            <w:noWrap/>
            <w:vAlign w:val="center"/>
            <w:hideMark/>
          </w:tcPr>
          <w:p w14:paraId="09FA98AC"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6DBFA9F1"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588D20DA" w14:textId="77777777" w:rsidTr="00566CD1">
        <w:trPr>
          <w:trHeight w:val="455"/>
          <w:tblHeader/>
          <w:jc w:val="center"/>
        </w:trPr>
        <w:tc>
          <w:tcPr>
            <w:tcW w:w="5061" w:type="dxa"/>
            <w:shd w:val="clear" w:color="auto" w:fill="auto"/>
            <w:vAlign w:val="center"/>
            <w:hideMark/>
          </w:tcPr>
          <w:p w14:paraId="04D5A2CD"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2.4.3 – TRANSFERENCIAS CORRIENTES A GOBIERNOS GENERALES LOCALES</w:t>
            </w:r>
          </w:p>
        </w:tc>
        <w:tc>
          <w:tcPr>
            <w:tcW w:w="1991" w:type="dxa"/>
            <w:shd w:val="clear" w:color="auto" w:fill="auto"/>
            <w:noWrap/>
            <w:vAlign w:val="center"/>
            <w:hideMark/>
          </w:tcPr>
          <w:p w14:paraId="12D33FA8"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4D3DD7D0"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43BA4000" w14:textId="77777777" w:rsidTr="00566CD1">
        <w:trPr>
          <w:trHeight w:val="455"/>
          <w:tblHeader/>
          <w:jc w:val="center"/>
        </w:trPr>
        <w:tc>
          <w:tcPr>
            <w:tcW w:w="5061" w:type="dxa"/>
            <w:shd w:val="clear" w:color="auto" w:fill="auto"/>
            <w:vAlign w:val="center"/>
            <w:hideMark/>
          </w:tcPr>
          <w:p w14:paraId="39322051"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2.4.4 – TRANSFERENCIAS CORRIENTES A EMPRESAS PÚBLICAS NO FINANCIERAS</w:t>
            </w:r>
          </w:p>
        </w:tc>
        <w:tc>
          <w:tcPr>
            <w:tcW w:w="1991" w:type="dxa"/>
            <w:shd w:val="clear" w:color="auto" w:fill="auto"/>
            <w:noWrap/>
            <w:vAlign w:val="center"/>
            <w:hideMark/>
          </w:tcPr>
          <w:p w14:paraId="530E8417"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6EEE36D3"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046BC032" w14:textId="77777777" w:rsidTr="00566CD1">
        <w:trPr>
          <w:trHeight w:val="455"/>
          <w:tblHeader/>
          <w:jc w:val="center"/>
        </w:trPr>
        <w:tc>
          <w:tcPr>
            <w:tcW w:w="5061" w:type="dxa"/>
            <w:shd w:val="clear" w:color="auto" w:fill="auto"/>
            <w:vAlign w:val="center"/>
            <w:hideMark/>
          </w:tcPr>
          <w:p w14:paraId="5B3629DF"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2.4.5 – TRANSFERENCIAS CORRIENTES A INSTITUCIONES PÚBLICAS FINANCIERAS</w:t>
            </w:r>
          </w:p>
        </w:tc>
        <w:tc>
          <w:tcPr>
            <w:tcW w:w="1991" w:type="dxa"/>
            <w:shd w:val="clear" w:color="auto" w:fill="auto"/>
            <w:noWrap/>
            <w:vAlign w:val="center"/>
            <w:hideMark/>
          </w:tcPr>
          <w:p w14:paraId="47F1431A" w14:textId="77777777" w:rsidR="00B02AF2" w:rsidRPr="006714D2" w:rsidRDefault="00B02AF2" w:rsidP="00FA6A9F">
            <w:pPr>
              <w:spacing w:after="0" w:line="240" w:lineRule="auto"/>
              <w:jc w:val="right"/>
              <w:rPr>
                <w:rFonts w:eastAsia="Times New Roman"/>
                <w:b/>
                <w:bCs/>
                <w:color w:val="4C4747"/>
                <w:spacing w:val="0"/>
                <w:sz w:val="22"/>
                <w:szCs w:val="22"/>
                <w:lang w:val="es-DO" w:eastAsia="es-DO"/>
              </w:rPr>
            </w:pPr>
            <w:r w:rsidRPr="006714D2">
              <w:rPr>
                <w:rFonts w:eastAsia="Times New Roman"/>
                <w:b/>
                <w:bCs/>
                <w:color w:val="4C4747"/>
                <w:spacing w:val="0"/>
                <w:sz w:val="22"/>
                <w:szCs w:val="22"/>
                <w:lang w:val="es-DO" w:eastAsia="es-DO"/>
              </w:rPr>
              <w:t> </w:t>
            </w:r>
          </w:p>
        </w:tc>
        <w:tc>
          <w:tcPr>
            <w:tcW w:w="1991" w:type="dxa"/>
            <w:shd w:val="clear" w:color="auto" w:fill="auto"/>
            <w:noWrap/>
            <w:vAlign w:val="center"/>
            <w:hideMark/>
          </w:tcPr>
          <w:p w14:paraId="0DA8164A"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20F43297" w14:textId="77777777" w:rsidTr="00566CD1">
        <w:trPr>
          <w:trHeight w:val="312"/>
          <w:tblHeader/>
          <w:jc w:val="center"/>
        </w:trPr>
        <w:tc>
          <w:tcPr>
            <w:tcW w:w="5061" w:type="dxa"/>
            <w:shd w:val="clear" w:color="auto" w:fill="auto"/>
            <w:noWrap/>
            <w:vAlign w:val="center"/>
            <w:hideMark/>
          </w:tcPr>
          <w:p w14:paraId="34B8F131"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2.4.6 – SUBVENCIONES</w:t>
            </w:r>
          </w:p>
        </w:tc>
        <w:tc>
          <w:tcPr>
            <w:tcW w:w="1991" w:type="dxa"/>
            <w:shd w:val="clear" w:color="auto" w:fill="auto"/>
            <w:noWrap/>
            <w:vAlign w:val="center"/>
            <w:hideMark/>
          </w:tcPr>
          <w:p w14:paraId="3609B307"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2D25DF4C"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134F8E53" w14:textId="77777777" w:rsidTr="00566CD1">
        <w:trPr>
          <w:trHeight w:val="312"/>
          <w:tblHeader/>
          <w:jc w:val="center"/>
        </w:trPr>
        <w:tc>
          <w:tcPr>
            <w:tcW w:w="5061" w:type="dxa"/>
            <w:shd w:val="clear" w:color="auto" w:fill="auto"/>
            <w:noWrap/>
            <w:vAlign w:val="center"/>
            <w:hideMark/>
          </w:tcPr>
          <w:p w14:paraId="53458560"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2.4.7 – TRANSFERENCIAS CORRIENTES AL SECTOR EXTERNO</w:t>
            </w:r>
          </w:p>
        </w:tc>
        <w:tc>
          <w:tcPr>
            <w:tcW w:w="1991" w:type="dxa"/>
            <w:shd w:val="clear" w:color="auto" w:fill="auto"/>
            <w:noWrap/>
            <w:vAlign w:val="center"/>
            <w:hideMark/>
          </w:tcPr>
          <w:p w14:paraId="2D1A8865"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6DEF6055"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7E7FA44B" w14:textId="77777777" w:rsidTr="00566CD1">
        <w:trPr>
          <w:trHeight w:val="455"/>
          <w:tblHeader/>
          <w:jc w:val="center"/>
        </w:trPr>
        <w:tc>
          <w:tcPr>
            <w:tcW w:w="5061" w:type="dxa"/>
            <w:shd w:val="clear" w:color="auto" w:fill="auto"/>
            <w:vAlign w:val="center"/>
            <w:hideMark/>
          </w:tcPr>
          <w:p w14:paraId="6E13B9ED"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2.4.9 – TRANSFERENCIAS CORRIENTES A OTRAS INSTITUCIONES PÚBLICAS</w:t>
            </w:r>
          </w:p>
        </w:tc>
        <w:tc>
          <w:tcPr>
            <w:tcW w:w="1991" w:type="dxa"/>
            <w:shd w:val="clear" w:color="auto" w:fill="auto"/>
            <w:noWrap/>
            <w:vAlign w:val="center"/>
            <w:hideMark/>
          </w:tcPr>
          <w:p w14:paraId="05D0A6A6"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3095D0FF"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3CA8D116" w14:textId="77777777" w:rsidTr="00566CD1">
        <w:trPr>
          <w:trHeight w:val="296"/>
          <w:tblHeader/>
          <w:jc w:val="center"/>
        </w:trPr>
        <w:tc>
          <w:tcPr>
            <w:tcW w:w="5061" w:type="dxa"/>
            <w:shd w:val="clear" w:color="auto" w:fill="auto"/>
            <w:noWrap/>
            <w:vAlign w:val="center"/>
            <w:hideMark/>
          </w:tcPr>
          <w:p w14:paraId="01CED367" w14:textId="77777777" w:rsidR="00B02AF2" w:rsidRPr="006714D2" w:rsidRDefault="00B02AF2" w:rsidP="00FA6A9F">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2.5 – TRANSFERENCIAS DE CAPITAL</w:t>
            </w:r>
          </w:p>
        </w:tc>
        <w:tc>
          <w:tcPr>
            <w:tcW w:w="1991" w:type="dxa"/>
            <w:shd w:val="clear" w:color="auto" w:fill="auto"/>
            <w:noWrap/>
            <w:vAlign w:val="center"/>
            <w:hideMark/>
          </w:tcPr>
          <w:p w14:paraId="7690B729"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28CF8833"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0B3946A6" w14:textId="77777777" w:rsidTr="00566CD1">
        <w:trPr>
          <w:trHeight w:val="312"/>
          <w:tblHeader/>
          <w:jc w:val="center"/>
        </w:trPr>
        <w:tc>
          <w:tcPr>
            <w:tcW w:w="5061" w:type="dxa"/>
            <w:shd w:val="clear" w:color="auto" w:fill="auto"/>
            <w:noWrap/>
            <w:vAlign w:val="center"/>
            <w:hideMark/>
          </w:tcPr>
          <w:p w14:paraId="336A1A8D"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2.5.1 – TRANSFERENCIAS DE CAPITAL AL SECTOR PRIVADO</w:t>
            </w:r>
          </w:p>
        </w:tc>
        <w:tc>
          <w:tcPr>
            <w:tcW w:w="1991" w:type="dxa"/>
            <w:shd w:val="clear" w:color="auto" w:fill="auto"/>
            <w:noWrap/>
            <w:vAlign w:val="center"/>
            <w:hideMark/>
          </w:tcPr>
          <w:p w14:paraId="088959BC"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184431DA"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084206F6" w14:textId="77777777" w:rsidTr="00566CD1">
        <w:trPr>
          <w:trHeight w:val="455"/>
          <w:tblHeader/>
          <w:jc w:val="center"/>
        </w:trPr>
        <w:tc>
          <w:tcPr>
            <w:tcW w:w="5061" w:type="dxa"/>
            <w:shd w:val="clear" w:color="auto" w:fill="auto"/>
            <w:vAlign w:val="center"/>
            <w:hideMark/>
          </w:tcPr>
          <w:p w14:paraId="2F58089A"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2.5.2 – TRANSFERENCIAS DE CAPITAL AL GOBIERNO GENERAL NACIONAL</w:t>
            </w:r>
          </w:p>
        </w:tc>
        <w:tc>
          <w:tcPr>
            <w:tcW w:w="1991" w:type="dxa"/>
            <w:shd w:val="clear" w:color="auto" w:fill="auto"/>
            <w:noWrap/>
            <w:vAlign w:val="center"/>
            <w:hideMark/>
          </w:tcPr>
          <w:p w14:paraId="5F4EBB8F"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6A7E3EF4"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7F4782D0" w14:textId="77777777" w:rsidTr="00566CD1">
        <w:trPr>
          <w:trHeight w:val="455"/>
          <w:tblHeader/>
          <w:jc w:val="center"/>
        </w:trPr>
        <w:tc>
          <w:tcPr>
            <w:tcW w:w="5061" w:type="dxa"/>
            <w:shd w:val="clear" w:color="auto" w:fill="auto"/>
            <w:vAlign w:val="center"/>
            <w:hideMark/>
          </w:tcPr>
          <w:p w14:paraId="6811C98E"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2.5.3 – TRANSFERENCIAS DE CAPITAL A GOBIERNOS GENERALES LOCALES</w:t>
            </w:r>
          </w:p>
        </w:tc>
        <w:tc>
          <w:tcPr>
            <w:tcW w:w="1991" w:type="dxa"/>
            <w:shd w:val="clear" w:color="auto" w:fill="auto"/>
            <w:vAlign w:val="center"/>
            <w:hideMark/>
          </w:tcPr>
          <w:p w14:paraId="0D6E43A7"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5A2602D5"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2B9AC8C8" w14:textId="77777777" w:rsidTr="00566CD1">
        <w:trPr>
          <w:trHeight w:val="455"/>
          <w:tblHeader/>
          <w:jc w:val="center"/>
        </w:trPr>
        <w:tc>
          <w:tcPr>
            <w:tcW w:w="5061" w:type="dxa"/>
            <w:shd w:val="clear" w:color="auto" w:fill="auto"/>
            <w:vAlign w:val="center"/>
            <w:hideMark/>
          </w:tcPr>
          <w:p w14:paraId="757252CE"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2.5.4 – TRANSFERENCIAS DE CAPITAL A EMPRESAS PÚBLICAS NO FINANCIERAS</w:t>
            </w:r>
          </w:p>
        </w:tc>
        <w:tc>
          <w:tcPr>
            <w:tcW w:w="1991" w:type="dxa"/>
            <w:shd w:val="clear" w:color="auto" w:fill="auto"/>
            <w:noWrap/>
            <w:vAlign w:val="center"/>
            <w:hideMark/>
          </w:tcPr>
          <w:p w14:paraId="3DDFA2BF"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4773413E"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1FCBE028" w14:textId="77777777" w:rsidTr="00566CD1">
        <w:trPr>
          <w:trHeight w:val="312"/>
          <w:tblHeader/>
          <w:jc w:val="center"/>
        </w:trPr>
        <w:tc>
          <w:tcPr>
            <w:tcW w:w="5061" w:type="dxa"/>
            <w:shd w:val="clear" w:color="auto" w:fill="auto"/>
            <w:noWrap/>
            <w:vAlign w:val="center"/>
            <w:hideMark/>
          </w:tcPr>
          <w:p w14:paraId="6C1571A7"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2.5.6 – TRANSFERENCIAS DE CAPITAL AL SECTOR EXTERNO</w:t>
            </w:r>
          </w:p>
        </w:tc>
        <w:tc>
          <w:tcPr>
            <w:tcW w:w="1991" w:type="dxa"/>
            <w:shd w:val="clear" w:color="auto" w:fill="auto"/>
            <w:noWrap/>
            <w:vAlign w:val="center"/>
            <w:hideMark/>
          </w:tcPr>
          <w:p w14:paraId="0DB5FB13"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center"/>
            <w:hideMark/>
          </w:tcPr>
          <w:p w14:paraId="196DAE7E"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xml:space="preserve"> - </w:t>
            </w:r>
          </w:p>
        </w:tc>
      </w:tr>
      <w:tr w:rsidR="005D34AF" w:rsidRPr="004E7EF3" w14:paraId="55C6B5E6" w14:textId="77777777" w:rsidTr="00863B48">
        <w:trPr>
          <w:trHeight w:val="312"/>
          <w:tblHeader/>
          <w:jc w:val="center"/>
        </w:trPr>
        <w:tc>
          <w:tcPr>
            <w:tcW w:w="5061" w:type="dxa"/>
            <w:shd w:val="clear" w:color="auto" w:fill="auto"/>
            <w:noWrap/>
            <w:vAlign w:val="center"/>
            <w:hideMark/>
          </w:tcPr>
          <w:p w14:paraId="6B6323D6" w14:textId="77777777" w:rsidR="000761F5" w:rsidRPr="006714D2" w:rsidRDefault="000761F5" w:rsidP="000761F5">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2.6 – BIENES MUEBLES, INMUEBLES E INTANGIBLES</w:t>
            </w:r>
          </w:p>
        </w:tc>
        <w:tc>
          <w:tcPr>
            <w:tcW w:w="1991" w:type="dxa"/>
            <w:shd w:val="clear" w:color="auto" w:fill="auto"/>
            <w:noWrap/>
            <w:vAlign w:val="center"/>
            <w:hideMark/>
          </w:tcPr>
          <w:p w14:paraId="5562C99E"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638,132,131.40 </w:t>
            </w:r>
          </w:p>
        </w:tc>
        <w:tc>
          <w:tcPr>
            <w:tcW w:w="1991" w:type="dxa"/>
            <w:shd w:val="clear" w:color="auto" w:fill="auto"/>
            <w:vAlign w:val="center"/>
            <w:hideMark/>
          </w:tcPr>
          <w:p w14:paraId="49DD9C6C" w14:textId="77777777" w:rsidR="000761F5" w:rsidRPr="006714D2" w:rsidRDefault="000761F5"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214,059,506.72 </w:t>
            </w:r>
          </w:p>
        </w:tc>
      </w:tr>
      <w:tr w:rsidR="005D34AF" w:rsidRPr="004E7EF3" w14:paraId="57320944" w14:textId="77777777" w:rsidTr="00863B48">
        <w:trPr>
          <w:trHeight w:val="325"/>
          <w:tblHeader/>
          <w:jc w:val="center"/>
        </w:trPr>
        <w:tc>
          <w:tcPr>
            <w:tcW w:w="5061" w:type="dxa"/>
            <w:shd w:val="clear" w:color="auto" w:fill="auto"/>
            <w:noWrap/>
            <w:vAlign w:val="center"/>
            <w:hideMark/>
          </w:tcPr>
          <w:p w14:paraId="433D0A27"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2.6.1 – MOBILIARIO Y EQUIPO</w:t>
            </w:r>
          </w:p>
        </w:tc>
        <w:tc>
          <w:tcPr>
            <w:tcW w:w="1991" w:type="dxa"/>
            <w:shd w:val="clear" w:color="auto" w:fill="auto"/>
            <w:noWrap/>
            <w:vAlign w:val="center"/>
            <w:hideMark/>
          </w:tcPr>
          <w:p w14:paraId="17BB4C98"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23,116,600.00 </w:t>
            </w:r>
          </w:p>
        </w:tc>
        <w:tc>
          <w:tcPr>
            <w:tcW w:w="1991" w:type="dxa"/>
            <w:shd w:val="clear" w:color="auto" w:fill="auto"/>
            <w:noWrap/>
            <w:vAlign w:val="center"/>
            <w:hideMark/>
          </w:tcPr>
          <w:p w14:paraId="07760F35"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9,058,044.41 </w:t>
            </w:r>
          </w:p>
        </w:tc>
      </w:tr>
      <w:tr w:rsidR="005D34AF" w:rsidRPr="004E7EF3" w14:paraId="55638D26" w14:textId="77777777" w:rsidTr="00863B48">
        <w:trPr>
          <w:trHeight w:val="455"/>
          <w:tblHeader/>
          <w:jc w:val="center"/>
        </w:trPr>
        <w:tc>
          <w:tcPr>
            <w:tcW w:w="5061" w:type="dxa"/>
            <w:tcBorders>
              <w:bottom w:val="single" w:sz="8" w:space="0" w:color="002060"/>
            </w:tcBorders>
            <w:shd w:val="clear" w:color="auto" w:fill="auto"/>
            <w:vAlign w:val="center"/>
            <w:hideMark/>
          </w:tcPr>
          <w:p w14:paraId="359A6B91" w14:textId="77777777" w:rsidR="000761F5" w:rsidRPr="006714D2" w:rsidRDefault="000761F5" w:rsidP="000761F5">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2.6.2 – MOBILIARIO Y EQUIPO AUDIOVISUAL, RECREATIVO Y EDUCACIONAL</w:t>
            </w:r>
          </w:p>
        </w:tc>
        <w:tc>
          <w:tcPr>
            <w:tcW w:w="1991" w:type="dxa"/>
            <w:tcBorders>
              <w:bottom w:val="single" w:sz="8" w:space="0" w:color="002060"/>
            </w:tcBorders>
            <w:shd w:val="clear" w:color="auto" w:fill="auto"/>
            <w:noWrap/>
            <w:vAlign w:val="center"/>
            <w:hideMark/>
          </w:tcPr>
          <w:p w14:paraId="001D68CE"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900,000.00 </w:t>
            </w:r>
          </w:p>
        </w:tc>
        <w:tc>
          <w:tcPr>
            <w:tcW w:w="1991" w:type="dxa"/>
            <w:tcBorders>
              <w:bottom w:val="single" w:sz="8" w:space="0" w:color="002060"/>
            </w:tcBorders>
            <w:shd w:val="clear" w:color="auto" w:fill="auto"/>
            <w:noWrap/>
            <w:vAlign w:val="center"/>
            <w:hideMark/>
          </w:tcPr>
          <w:p w14:paraId="034A531F" w14:textId="77777777" w:rsidR="000761F5" w:rsidRPr="006714D2" w:rsidRDefault="000761F5"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1,367,965.02 </w:t>
            </w:r>
          </w:p>
        </w:tc>
      </w:tr>
      <w:tr w:rsidR="005D34AF" w:rsidRPr="004E7EF3" w14:paraId="3464C43E" w14:textId="77777777" w:rsidTr="00863B48">
        <w:trPr>
          <w:trHeight w:val="455"/>
          <w:tblHeader/>
          <w:jc w:val="center"/>
        </w:trPr>
        <w:tc>
          <w:tcPr>
            <w:tcW w:w="5061" w:type="dxa"/>
            <w:tcBorders>
              <w:top w:val="single" w:sz="8" w:space="0" w:color="002060"/>
            </w:tcBorders>
            <w:shd w:val="clear" w:color="auto" w:fill="auto"/>
            <w:vAlign w:val="center"/>
            <w:hideMark/>
          </w:tcPr>
          <w:p w14:paraId="1D4B6AD5" w14:textId="77777777" w:rsidR="004B430E" w:rsidRPr="006714D2" w:rsidRDefault="004B430E" w:rsidP="004B430E">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2.6.3 – EQUIPO E INSTRUMENTAL, CIENTÍFICO Y LABORATORIO</w:t>
            </w:r>
          </w:p>
        </w:tc>
        <w:tc>
          <w:tcPr>
            <w:tcW w:w="1991" w:type="dxa"/>
            <w:tcBorders>
              <w:top w:val="single" w:sz="8" w:space="0" w:color="002060"/>
            </w:tcBorders>
            <w:shd w:val="clear" w:color="auto" w:fill="auto"/>
            <w:noWrap/>
            <w:vAlign w:val="center"/>
            <w:hideMark/>
          </w:tcPr>
          <w:p w14:paraId="714E3BFA"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750,000.00 </w:t>
            </w:r>
          </w:p>
        </w:tc>
        <w:tc>
          <w:tcPr>
            <w:tcW w:w="1991" w:type="dxa"/>
            <w:tcBorders>
              <w:top w:val="single" w:sz="8" w:space="0" w:color="002060"/>
            </w:tcBorders>
            <w:shd w:val="clear" w:color="auto" w:fill="auto"/>
            <w:noWrap/>
            <w:vAlign w:val="center"/>
            <w:hideMark/>
          </w:tcPr>
          <w:p w14:paraId="615FD46A"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131,973.00 </w:t>
            </w:r>
          </w:p>
        </w:tc>
      </w:tr>
      <w:tr w:rsidR="005D34AF" w:rsidRPr="004E7EF3" w14:paraId="5844E58C" w14:textId="77777777" w:rsidTr="00863B48">
        <w:trPr>
          <w:trHeight w:val="455"/>
          <w:tblHeader/>
          <w:jc w:val="center"/>
        </w:trPr>
        <w:tc>
          <w:tcPr>
            <w:tcW w:w="5061" w:type="dxa"/>
            <w:shd w:val="clear" w:color="auto" w:fill="auto"/>
            <w:vAlign w:val="center"/>
            <w:hideMark/>
          </w:tcPr>
          <w:p w14:paraId="18C96148" w14:textId="77777777" w:rsidR="004B430E" w:rsidRPr="006714D2" w:rsidRDefault="004B430E" w:rsidP="004B430E">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2.6.4 – VEHÍCULOS Y EQUIPO DE TRANSPORTE, TRACCIÓN Y ELEVACIÓN</w:t>
            </w:r>
          </w:p>
        </w:tc>
        <w:tc>
          <w:tcPr>
            <w:tcW w:w="1991" w:type="dxa"/>
            <w:shd w:val="clear" w:color="auto" w:fill="auto"/>
            <w:noWrap/>
            <w:vAlign w:val="center"/>
            <w:hideMark/>
          </w:tcPr>
          <w:p w14:paraId="00A5CA12"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28,509,644.00 </w:t>
            </w:r>
          </w:p>
        </w:tc>
        <w:tc>
          <w:tcPr>
            <w:tcW w:w="1991" w:type="dxa"/>
            <w:shd w:val="clear" w:color="auto" w:fill="auto"/>
            <w:noWrap/>
            <w:vAlign w:val="center"/>
            <w:hideMark/>
          </w:tcPr>
          <w:p w14:paraId="7345CFE1"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171,425.00 </w:t>
            </w:r>
          </w:p>
        </w:tc>
      </w:tr>
      <w:tr w:rsidR="005D34AF" w:rsidRPr="004E7EF3" w14:paraId="7BB71150" w14:textId="77777777" w:rsidTr="00863B48">
        <w:trPr>
          <w:trHeight w:val="312"/>
          <w:tblHeader/>
          <w:jc w:val="center"/>
        </w:trPr>
        <w:tc>
          <w:tcPr>
            <w:tcW w:w="5061" w:type="dxa"/>
            <w:shd w:val="clear" w:color="auto" w:fill="auto"/>
            <w:noWrap/>
            <w:vAlign w:val="center"/>
            <w:hideMark/>
          </w:tcPr>
          <w:p w14:paraId="66270625" w14:textId="77777777" w:rsidR="004B430E" w:rsidRPr="006714D2" w:rsidRDefault="004B430E" w:rsidP="004B430E">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2.6.5 – MAQUINARIA, OTROS EQUIPOS Y HERRAMIENTAS</w:t>
            </w:r>
          </w:p>
        </w:tc>
        <w:tc>
          <w:tcPr>
            <w:tcW w:w="1991" w:type="dxa"/>
            <w:shd w:val="clear" w:color="auto" w:fill="auto"/>
            <w:noWrap/>
            <w:vAlign w:val="center"/>
            <w:hideMark/>
          </w:tcPr>
          <w:p w14:paraId="0223B4ED"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133,691,919.40 </w:t>
            </w:r>
          </w:p>
        </w:tc>
        <w:tc>
          <w:tcPr>
            <w:tcW w:w="1991" w:type="dxa"/>
            <w:shd w:val="clear" w:color="auto" w:fill="auto"/>
            <w:noWrap/>
            <w:vAlign w:val="center"/>
            <w:hideMark/>
          </w:tcPr>
          <w:p w14:paraId="2EE0A8C3"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29,114,710.79 </w:t>
            </w:r>
          </w:p>
        </w:tc>
      </w:tr>
      <w:tr w:rsidR="005D34AF" w:rsidRPr="004E7EF3" w14:paraId="01481DE2" w14:textId="77777777" w:rsidTr="00863B48">
        <w:trPr>
          <w:trHeight w:val="312"/>
          <w:tblHeader/>
          <w:jc w:val="center"/>
        </w:trPr>
        <w:tc>
          <w:tcPr>
            <w:tcW w:w="5061" w:type="dxa"/>
            <w:shd w:val="clear" w:color="auto" w:fill="auto"/>
            <w:noWrap/>
            <w:vAlign w:val="center"/>
            <w:hideMark/>
          </w:tcPr>
          <w:p w14:paraId="39201E0D" w14:textId="77777777" w:rsidR="004B430E" w:rsidRPr="006714D2" w:rsidRDefault="004B430E" w:rsidP="004B430E">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2.6.6 – EQUIPOS DE DEFENSA Y SEGURIDAD</w:t>
            </w:r>
          </w:p>
        </w:tc>
        <w:tc>
          <w:tcPr>
            <w:tcW w:w="1991" w:type="dxa"/>
            <w:shd w:val="clear" w:color="auto" w:fill="auto"/>
            <w:noWrap/>
            <w:vAlign w:val="center"/>
            <w:hideMark/>
          </w:tcPr>
          <w:p w14:paraId="202DB975" w14:textId="77777777" w:rsidR="004B430E" w:rsidRPr="006714D2" w:rsidRDefault="004B430E" w:rsidP="004B430E">
            <w:pPr>
              <w:spacing w:after="0" w:line="240" w:lineRule="auto"/>
              <w:ind w:firstLineChars="200" w:firstLine="360"/>
              <w:jc w:val="right"/>
              <w:rPr>
                <w:rFonts w:eastAsia="Times New Roman"/>
                <w:color w:val="4C4747"/>
                <w:spacing w:val="0"/>
                <w:sz w:val="18"/>
                <w:szCs w:val="18"/>
                <w:lang w:val="es-DO" w:eastAsia="es-DO"/>
              </w:rPr>
            </w:pPr>
          </w:p>
        </w:tc>
        <w:tc>
          <w:tcPr>
            <w:tcW w:w="1991" w:type="dxa"/>
            <w:shd w:val="clear" w:color="auto" w:fill="auto"/>
            <w:noWrap/>
            <w:vAlign w:val="center"/>
            <w:hideMark/>
          </w:tcPr>
          <w:p w14:paraId="15308417"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p>
        </w:tc>
      </w:tr>
      <w:tr w:rsidR="005D34AF" w:rsidRPr="004E7EF3" w14:paraId="335B52BB" w14:textId="77777777" w:rsidTr="00863B48">
        <w:trPr>
          <w:trHeight w:val="312"/>
          <w:tblHeader/>
          <w:jc w:val="center"/>
        </w:trPr>
        <w:tc>
          <w:tcPr>
            <w:tcW w:w="5061" w:type="dxa"/>
            <w:shd w:val="clear" w:color="auto" w:fill="auto"/>
            <w:noWrap/>
            <w:vAlign w:val="center"/>
            <w:hideMark/>
          </w:tcPr>
          <w:p w14:paraId="46AF0B11" w14:textId="77777777" w:rsidR="004B430E" w:rsidRPr="006714D2" w:rsidRDefault="004B430E" w:rsidP="004B430E">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2.6.7 – ACTIVOS BIOLÓGICOS</w:t>
            </w:r>
          </w:p>
        </w:tc>
        <w:tc>
          <w:tcPr>
            <w:tcW w:w="1991" w:type="dxa"/>
            <w:shd w:val="clear" w:color="auto" w:fill="auto"/>
            <w:noWrap/>
            <w:vAlign w:val="center"/>
            <w:hideMark/>
          </w:tcPr>
          <w:p w14:paraId="44486C36"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51,365,437.00 </w:t>
            </w:r>
          </w:p>
        </w:tc>
        <w:tc>
          <w:tcPr>
            <w:tcW w:w="1991" w:type="dxa"/>
            <w:shd w:val="clear" w:color="auto" w:fill="auto"/>
            <w:noWrap/>
            <w:vAlign w:val="center"/>
            <w:hideMark/>
          </w:tcPr>
          <w:p w14:paraId="296C1B2D"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p>
        </w:tc>
      </w:tr>
      <w:tr w:rsidR="005D34AF" w:rsidRPr="004E7EF3" w14:paraId="40F2313A" w14:textId="77777777" w:rsidTr="00863B48">
        <w:trPr>
          <w:trHeight w:val="312"/>
          <w:tblHeader/>
          <w:jc w:val="center"/>
        </w:trPr>
        <w:tc>
          <w:tcPr>
            <w:tcW w:w="5061" w:type="dxa"/>
            <w:shd w:val="clear" w:color="auto" w:fill="auto"/>
            <w:noWrap/>
            <w:vAlign w:val="center"/>
            <w:hideMark/>
          </w:tcPr>
          <w:p w14:paraId="5181B16A" w14:textId="77777777" w:rsidR="004B430E" w:rsidRPr="006714D2" w:rsidRDefault="004B430E" w:rsidP="004B430E">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2.6.8 – BIENES INTANGIBLES</w:t>
            </w:r>
          </w:p>
        </w:tc>
        <w:tc>
          <w:tcPr>
            <w:tcW w:w="1991" w:type="dxa"/>
            <w:shd w:val="clear" w:color="auto" w:fill="auto"/>
            <w:noWrap/>
            <w:vAlign w:val="center"/>
            <w:hideMark/>
          </w:tcPr>
          <w:p w14:paraId="77801568"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278,889,209.16 </w:t>
            </w:r>
          </w:p>
        </w:tc>
        <w:tc>
          <w:tcPr>
            <w:tcW w:w="1991" w:type="dxa"/>
            <w:shd w:val="clear" w:color="auto" w:fill="auto"/>
            <w:noWrap/>
            <w:vAlign w:val="center"/>
            <w:hideMark/>
          </w:tcPr>
          <w:p w14:paraId="07C23830"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129,981,415.44 </w:t>
            </w:r>
          </w:p>
        </w:tc>
      </w:tr>
      <w:tr w:rsidR="005D34AF" w:rsidRPr="004E7EF3" w14:paraId="14D6F22D" w14:textId="77777777" w:rsidTr="00863B48">
        <w:trPr>
          <w:trHeight w:val="455"/>
          <w:tblHeader/>
          <w:jc w:val="center"/>
        </w:trPr>
        <w:tc>
          <w:tcPr>
            <w:tcW w:w="5061" w:type="dxa"/>
            <w:shd w:val="clear" w:color="auto" w:fill="auto"/>
            <w:vAlign w:val="center"/>
            <w:hideMark/>
          </w:tcPr>
          <w:p w14:paraId="265742DB" w14:textId="77777777" w:rsidR="004B430E" w:rsidRPr="006714D2" w:rsidRDefault="004B430E" w:rsidP="004B430E">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2.6.9 – EDIFICIOS, ESTRUCTURAS, TIERRAS, TERRENOS Y OBJETOS DE VALOR</w:t>
            </w:r>
          </w:p>
        </w:tc>
        <w:tc>
          <w:tcPr>
            <w:tcW w:w="1991" w:type="dxa"/>
            <w:shd w:val="clear" w:color="auto" w:fill="auto"/>
            <w:noWrap/>
            <w:vAlign w:val="center"/>
            <w:hideMark/>
          </w:tcPr>
          <w:p w14:paraId="7CAC9BA7"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120,909,321.84 </w:t>
            </w:r>
          </w:p>
        </w:tc>
        <w:tc>
          <w:tcPr>
            <w:tcW w:w="1991" w:type="dxa"/>
            <w:shd w:val="clear" w:color="auto" w:fill="auto"/>
            <w:noWrap/>
            <w:vAlign w:val="center"/>
            <w:hideMark/>
          </w:tcPr>
          <w:p w14:paraId="04DC5C8B"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44,233,973.06 </w:t>
            </w:r>
          </w:p>
        </w:tc>
      </w:tr>
      <w:tr w:rsidR="005D34AF" w:rsidRPr="004E7EF3" w14:paraId="54867B20" w14:textId="77777777" w:rsidTr="00863B48">
        <w:trPr>
          <w:trHeight w:val="312"/>
          <w:tblHeader/>
          <w:jc w:val="center"/>
        </w:trPr>
        <w:tc>
          <w:tcPr>
            <w:tcW w:w="5061" w:type="dxa"/>
            <w:shd w:val="clear" w:color="auto" w:fill="auto"/>
            <w:noWrap/>
            <w:vAlign w:val="center"/>
            <w:hideMark/>
          </w:tcPr>
          <w:p w14:paraId="15156C3C" w14:textId="77777777" w:rsidR="004B430E" w:rsidRPr="006714D2" w:rsidRDefault="004B430E" w:rsidP="004B430E">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2.7 – OBRAS</w:t>
            </w:r>
          </w:p>
        </w:tc>
        <w:tc>
          <w:tcPr>
            <w:tcW w:w="1991" w:type="dxa"/>
            <w:shd w:val="clear" w:color="auto" w:fill="auto"/>
            <w:noWrap/>
            <w:vAlign w:val="center"/>
            <w:hideMark/>
          </w:tcPr>
          <w:p w14:paraId="71E60300" w14:textId="77777777" w:rsidR="004B430E" w:rsidRPr="006714D2" w:rsidRDefault="004B430E"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7,288,764,557.33 </w:t>
            </w:r>
          </w:p>
        </w:tc>
        <w:tc>
          <w:tcPr>
            <w:tcW w:w="1991" w:type="dxa"/>
            <w:shd w:val="clear" w:color="auto" w:fill="auto"/>
            <w:noWrap/>
            <w:vAlign w:val="center"/>
            <w:hideMark/>
          </w:tcPr>
          <w:p w14:paraId="200E0299" w14:textId="77777777" w:rsidR="004B430E" w:rsidRPr="006714D2" w:rsidRDefault="004B430E" w:rsidP="004B430E">
            <w:pPr>
              <w:spacing w:after="0" w:line="240" w:lineRule="auto"/>
              <w:jc w:val="right"/>
              <w:rPr>
                <w:rFonts w:eastAsia="Times New Roman"/>
                <w:b/>
                <w:bCs/>
                <w:color w:val="4C4747"/>
                <w:spacing w:val="0"/>
                <w:sz w:val="18"/>
                <w:szCs w:val="18"/>
                <w:lang w:val="es-DO" w:eastAsia="es-DO"/>
              </w:rPr>
            </w:pPr>
            <w:r w:rsidRPr="006714D2">
              <w:rPr>
                <w:rFonts w:eastAsia="Times New Roman"/>
                <w:b/>
                <w:bCs/>
                <w:color w:val="4C4747"/>
                <w:spacing w:val="0"/>
                <w:sz w:val="18"/>
                <w:szCs w:val="18"/>
                <w:lang w:val="es-DO" w:eastAsia="es-DO"/>
              </w:rPr>
              <w:t xml:space="preserve">    4,094,561,424.76 </w:t>
            </w:r>
          </w:p>
        </w:tc>
      </w:tr>
      <w:tr w:rsidR="005D34AF" w:rsidRPr="004E7EF3" w14:paraId="16EFC0E0" w14:textId="77777777" w:rsidTr="00863B48">
        <w:trPr>
          <w:trHeight w:val="312"/>
          <w:tblHeader/>
          <w:jc w:val="center"/>
        </w:trPr>
        <w:tc>
          <w:tcPr>
            <w:tcW w:w="5061" w:type="dxa"/>
            <w:shd w:val="clear" w:color="auto" w:fill="auto"/>
            <w:noWrap/>
            <w:vAlign w:val="center"/>
            <w:hideMark/>
          </w:tcPr>
          <w:p w14:paraId="462E68C5" w14:textId="77777777" w:rsidR="004B430E" w:rsidRPr="006714D2" w:rsidRDefault="004B430E" w:rsidP="004B430E">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2.7.1 – OBRAS EN EDIFICACIONES</w:t>
            </w:r>
          </w:p>
        </w:tc>
        <w:tc>
          <w:tcPr>
            <w:tcW w:w="1991" w:type="dxa"/>
            <w:shd w:val="clear" w:color="auto" w:fill="auto"/>
            <w:noWrap/>
            <w:vAlign w:val="center"/>
            <w:hideMark/>
          </w:tcPr>
          <w:p w14:paraId="7D7627DA"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70,859,843.32 </w:t>
            </w:r>
          </w:p>
        </w:tc>
        <w:tc>
          <w:tcPr>
            <w:tcW w:w="1991" w:type="dxa"/>
            <w:shd w:val="clear" w:color="auto" w:fill="auto"/>
            <w:noWrap/>
            <w:vAlign w:val="center"/>
            <w:hideMark/>
          </w:tcPr>
          <w:p w14:paraId="38E3D1AE"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718,853.00 </w:t>
            </w:r>
          </w:p>
        </w:tc>
      </w:tr>
      <w:tr w:rsidR="005D34AF" w:rsidRPr="004E7EF3" w14:paraId="27E5E255" w14:textId="77777777" w:rsidTr="00863B48">
        <w:trPr>
          <w:trHeight w:val="299"/>
          <w:tblHeader/>
          <w:jc w:val="center"/>
        </w:trPr>
        <w:tc>
          <w:tcPr>
            <w:tcW w:w="5061" w:type="dxa"/>
            <w:shd w:val="clear" w:color="auto" w:fill="auto"/>
            <w:noWrap/>
            <w:vAlign w:val="center"/>
            <w:hideMark/>
          </w:tcPr>
          <w:p w14:paraId="06C721DA" w14:textId="77777777" w:rsidR="004B430E" w:rsidRPr="006714D2" w:rsidRDefault="004B430E" w:rsidP="004B430E">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2.7.2 – INFRAESTRUCTURA</w:t>
            </w:r>
          </w:p>
        </w:tc>
        <w:tc>
          <w:tcPr>
            <w:tcW w:w="1991" w:type="dxa"/>
            <w:shd w:val="clear" w:color="auto" w:fill="auto"/>
            <w:noWrap/>
            <w:vAlign w:val="center"/>
            <w:hideMark/>
          </w:tcPr>
          <w:p w14:paraId="206A5ED2"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7,217,904,714.01 </w:t>
            </w:r>
          </w:p>
        </w:tc>
        <w:tc>
          <w:tcPr>
            <w:tcW w:w="1991" w:type="dxa"/>
            <w:shd w:val="clear" w:color="auto" w:fill="auto"/>
            <w:noWrap/>
            <w:vAlign w:val="center"/>
            <w:hideMark/>
          </w:tcPr>
          <w:p w14:paraId="2BC461BA" w14:textId="77777777" w:rsidR="004B430E" w:rsidRPr="006714D2" w:rsidRDefault="004B430E" w:rsidP="004B430E">
            <w:pPr>
              <w:spacing w:after="0" w:line="240" w:lineRule="auto"/>
              <w:jc w:val="right"/>
              <w:rPr>
                <w:rFonts w:eastAsia="Times New Roman"/>
                <w:color w:val="4C4747"/>
                <w:spacing w:val="0"/>
                <w:sz w:val="18"/>
                <w:szCs w:val="18"/>
                <w:lang w:val="es-DO" w:eastAsia="es-DO"/>
              </w:rPr>
            </w:pPr>
            <w:r w:rsidRPr="006714D2">
              <w:rPr>
                <w:rFonts w:eastAsia="Times New Roman"/>
                <w:color w:val="4C4747"/>
                <w:spacing w:val="0"/>
                <w:sz w:val="18"/>
                <w:szCs w:val="18"/>
                <w:lang w:val="es-DO" w:eastAsia="es-DO"/>
              </w:rPr>
              <w:t xml:space="preserve">   4,093,842,571.76 </w:t>
            </w:r>
          </w:p>
        </w:tc>
      </w:tr>
      <w:tr w:rsidR="005D34AF" w:rsidRPr="004E7EF3" w14:paraId="22754288" w14:textId="77777777" w:rsidTr="00566CD1">
        <w:trPr>
          <w:trHeight w:val="312"/>
          <w:tblHeader/>
          <w:jc w:val="center"/>
        </w:trPr>
        <w:tc>
          <w:tcPr>
            <w:tcW w:w="5061" w:type="dxa"/>
            <w:shd w:val="clear" w:color="auto" w:fill="auto"/>
            <w:noWrap/>
            <w:vAlign w:val="center"/>
            <w:hideMark/>
          </w:tcPr>
          <w:p w14:paraId="39288E7A"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2.7.3 – CONSTRUCCIONES EN BIENES CONCESIONADOS</w:t>
            </w:r>
          </w:p>
        </w:tc>
        <w:tc>
          <w:tcPr>
            <w:tcW w:w="1991" w:type="dxa"/>
            <w:shd w:val="clear" w:color="auto" w:fill="auto"/>
            <w:noWrap/>
            <w:vAlign w:val="bottom"/>
            <w:hideMark/>
          </w:tcPr>
          <w:p w14:paraId="63EEAF9E"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c>
          <w:tcPr>
            <w:tcW w:w="1991" w:type="dxa"/>
            <w:shd w:val="clear" w:color="auto" w:fill="auto"/>
            <w:noWrap/>
            <w:vAlign w:val="bottom"/>
            <w:hideMark/>
          </w:tcPr>
          <w:p w14:paraId="56D41D4F" w14:textId="77777777" w:rsidR="00B02AF2" w:rsidRPr="006714D2" w:rsidRDefault="00B02AF2" w:rsidP="00FA6A9F">
            <w:pPr>
              <w:spacing w:after="0" w:line="240" w:lineRule="auto"/>
              <w:jc w:val="right"/>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r>
      <w:tr w:rsidR="005D34AF" w:rsidRPr="004E7EF3" w14:paraId="6DD3C2A4" w14:textId="77777777" w:rsidTr="00566CD1">
        <w:trPr>
          <w:trHeight w:val="296"/>
          <w:tblHeader/>
          <w:jc w:val="center"/>
        </w:trPr>
        <w:tc>
          <w:tcPr>
            <w:tcW w:w="5061" w:type="dxa"/>
            <w:shd w:val="clear" w:color="auto" w:fill="auto"/>
            <w:noWrap/>
            <w:vAlign w:val="center"/>
            <w:hideMark/>
          </w:tcPr>
          <w:p w14:paraId="0786254A" w14:textId="7CF104EC" w:rsidR="00B02AF2" w:rsidRPr="006714D2" w:rsidRDefault="00B02AF2" w:rsidP="00FA6A9F">
            <w:pPr>
              <w:spacing w:after="0" w:line="240" w:lineRule="auto"/>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 xml:space="preserve">2.7.4 – GASTOS QUE SE ASIGNARÁN </w:t>
            </w:r>
            <w:r w:rsidR="00E9451F" w:rsidRPr="006714D2">
              <w:rPr>
                <w:rFonts w:eastAsia="Times New Roman"/>
                <w:color w:val="4C4747"/>
                <w:spacing w:val="0"/>
                <w:sz w:val="16"/>
                <w:szCs w:val="16"/>
                <w:lang w:val="es-DO" w:eastAsia="es-DO"/>
              </w:rPr>
              <w:t>DURANTE EL</w:t>
            </w:r>
            <w:r w:rsidRPr="006714D2">
              <w:rPr>
                <w:rFonts w:eastAsia="Times New Roman"/>
                <w:color w:val="4C4747"/>
                <w:spacing w:val="0"/>
                <w:sz w:val="16"/>
                <w:szCs w:val="16"/>
                <w:lang w:val="es-DO" w:eastAsia="es-DO"/>
              </w:rPr>
              <w:t xml:space="preserve"> EJERCICIO.</w:t>
            </w:r>
          </w:p>
        </w:tc>
        <w:tc>
          <w:tcPr>
            <w:tcW w:w="1991" w:type="dxa"/>
            <w:vMerge w:val="restart"/>
            <w:shd w:val="clear" w:color="auto" w:fill="auto"/>
            <w:vAlign w:val="center"/>
            <w:hideMark/>
          </w:tcPr>
          <w:p w14:paraId="40513F1B" w14:textId="77777777" w:rsidR="00B02AF2" w:rsidRPr="006714D2" w:rsidRDefault="00B02AF2" w:rsidP="00FA6A9F">
            <w:pPr>
              <w:spacing w:after="0" w:line="240" w:lineRule="auto"/>
              <w:jc w:val="center"/>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 </w:t>
            </w:r>
          </w:p>
        </w:tc>
        <w:tc>
          <w:tcPr>
            <w:tcW w:w="1991" w:type="dxa"/>
            <w:vMerge w:val="restart"/>
            <w:shd w:val="clear" w:color="auto" w:fill="auto"/>
            <w:noWrap/>
            <w:vAlign w:val="bottom"/>
            <w:hideMark/>
          </w:tcPr>
          <w:p w14:paraId="07EEC3A2" w14:textId="77777777" w:rsidR="00B02AF2" w:rsidRPr="006714D2" w:rsidRDefault="00B02AF2" w:rsidP="00FA6A9F">
            <w:pPr>
              <w:spacing w:after="0" w:line="240" w:lineRule="auto"/>
              <w:rPr>
                <w:rFonts w:eastAsia="Times New Roman"/>
                <w:color w:val="4C4747"/>
                <w:spacing w:val="0"/>
                <w:sz w:val="22"/>
                <w:szCs w:val="22"/>
                <w:lang w:val="es-DO" w:eastAsia="es-DO"/>
              </w:rPr>
            </w:pPr>
            <w:r w:rsidRPr="006714D2">
              <w:rPr>
                <w:rFonts w:eastAsia="Times New Roman"/>
                <w:color w:val="4C4747"/>
                <w:spacing w:val="0"/>
                <w:sz w:val="22"/>
                <w:szCs w:val="22"/>
                <w:lang w:val="es-DO" w:eastAsia="es-DO"/>
              </w:rPr>
              <w:t> </w:t>
            </w:r>
          </w:p>
        </w:tc>
      </w:tr>
      <w:tr w:rsidR="005D34AF" w:rsidRPr="004E7EF3" w14:paraId="0165CF9C" w14:textId="77777777" w:rsidTr="00566CD1">
        <w:trPr>
          <w:trHeight w:val="296"/>
          <w:tblHeader/>
          <w:jc w:val="center"/>
        </w:trPr>
        <w:tc>
          <w:tcPr>
            <w:tcW w:w="5061" w:type="dxa"/>
            <w:shd w:val="clear" w:color="auto" w:fill="auto"/>
            <w:noWrap/>
            <w:vAlign w:val="center"/>
            <w:hideMark/>
          </w:tcPr>
          <w:p w14:paraId="6FDEEE88" w14:textId="77777777" w:rsidR="00B02AF2" w:rsidRPr="006714D2" w:rsidRDefault="00B02AF2" w:rsidP="00FA6A9F">
            <w:pPr>
              <w:spacing w:after="0" w:line="240" w:lineRule="auto"/>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PARA INVERSIÓN (ART. 32 Y 33 LEY 423-06)</w:t>
            </w:r>
          </w:p>
        </w:tc>
        <w:tc>
          <w:tcPr>
            <w:tcW w:w="1991" w:type="dxa"/>
            <w:vMerge/>
            <w:vAlign w:val="center"/>
            <w:hideMark/>
          </w:tcPr>
          <w:p w14:paraId="5671D968" w14:textId="77777777" w:rsidR="00B02AF2" w:rsidRPr="004E7EF3" w:rsidRDefault="00B02AF2" w:rsidP="00FA6A9F">
            <w:pPr>
              <w:spacing w:after="0" w:line="240" w:lineRule="auto"/>
              <w:rPr>
                <w:rFonts w:eastAsia="Times New Roman"/>
                <w:color w:val="4C4747"/>
                <w:spacing w:val="0"/>
                <w:sz w:val="16"/>
                <w:szCs w:val="16"/>
                <w:lang w:val="es-DO" w:eastAsia="es-DO"/>
              </w:rPr>
            </w:pPr>
          </w:p>
        </w:tc>
        <w:tc>
          <w:tcPr>
            <w:tcW w:w="1991" w:type="dxa"/>
            <w:vMerge/>
            <w:vAlign w:val="center"/>
            <w:hideMark/>
          </w:tcPr>
          <w:p w14:paraId="68AE4A50" w14:textId="77777777" w:rsidR="00B02AF2" w:rsidRPr="004E7EF3" w:rsidRDefault="00B02AF2" w:rsidP="00FA6A9F">
            <w:pPr>
              <w:spacing w:after="0" w:line="240" w:lineRule="auto"/>
              <w:rPr>
                <w:rFonts w:eastAsia="Times New Roman"/>
                <w:color w:val="4C4747"/>
                <w:spacing w:val="0"/>
                <w:sz w:val="22"/>
                <w:szCs w:val="22"/>
                <w:lang w:val="es-DO" w:eastAsia="es-DO"/>
              </w:rPr>
            </w:pPr>
          </w:p>
        </w:tc>
      </w:tr>
      <w:tr w:rsidR="005D34AF" w:rsidRPr="00076849" w14:paraId="187F626B" w14:textId="77777777" w:rsidTr="00955105">
        <w:trPr>
          <w:trHeight w:val="426"/>
          <w:tblHeader/>
          <w:jc w:val="center"/>
        </w:trPr>
        <w:tc>
          <w:tcPr>
            <w:tcW w:w="9043" w:type="dxa"/>
            <w:gridSpan w:val="3"/>
            <w:shd w:val="clear" w:color="auto" w:fill="auto"/>
            <w:vAlign w:val="center"/>
          </w:tcPr>
          <w:tbl>
            <w:tblPr>
              <w:tblW w:w="9043"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top w:w="15" w:type="dxa"/>
                <w:left w:w="70" w:type="dxa"/>
                <w:right w:w="70" w:type="dxa"/>
              </w:tblCellMar>
              <w:tblLook w:val="04A0" w:firstRow="1" w:lastRow="0" w:firstColumn="1" w:lastColumn="0" w:noHBand="0" w:noVBand="1"/>
            </w:tblPr>
            <w:tblGrid>
              <w:gridCol w:w="5061"/>
              <w:gridCol w:w="1991"/>
              <w:gridCol w:w="1991"/>
            </w:tblGrid>
            <w:tr w:rsidR="005D34AF" w:rsidRPr="00076849" w14:paraId="569A2D81" w14:textId="77777777" w:rsidTr="00955105">
              <w:trPr>
                <w:trHeight w:val="627"/>
                <w:tblHeader/>
                <w:jc w:val="center"/>
              </w:trPr>
              <w:tc>
                <w:tcPr>
                  <w:tcW w:w="5061" w:type="dxa"/>
                  <w:tcBorders>
                    <w:top w:val="single" w:sz="8" w:space="0" w:color="FFFFFF"/>
                    <w:left w:val="single" w:sz="8" w:space="0" w:color="FFFFFF"/>
                    <w:bottom w:val="single" w:sz="8" w:space="0" w:color="FFFFFF"/>
                    <w:right w:val="single" w:sz="8" w:space="0" w:color="FFFFFF"/>
                  </w:tcBorders>
                  <w:shd w:val="clear" w:color="auto" w:fill="002060"/>
                  <w:noWrap/>
                  <w:vAlign w:val="center"/>
                  <w:hideMark/>
                </w:tcPr>
                <w:p w14:paraId="2893CFF6" w14:textId="77777777" w:rsidR="000D660A" w:rsidRPr="00076849" w:rsidRDefault="000D660A" w:rsidP="000D660A">
                  <w:pPr>
                    <w:spacing w:after="0" w:line="240" w:lineRule="auto"/>
                    <w:jc w:val="center"/>
                    <w:rPr>
                      <w:rFonts w:eastAsia="Times New Roman"/>
                      <w:b/>
                      <w:bCs/>
                      <w:color w:val="FFFFFF" w:themeColor="background1"/>
                      <w:spacing w:val="0"/>
                      <w:sz w:val="18"/>
                      <w:szCs w:val="18"/>
                      <w:lang w:val="es-DO" w:eastAsia="es-DO"/>
                    </w:rPr>
                  </w:pPr>
                  <w:r w:rsidRPr="00076849">
                    <w:rPr>
                      <w:rFonts w:eastAsia="Times New Roman"/>
                      <w:b/>
                      <w:bCs/>
                      <w:color w:val="FFFFFF" w:themeColor="background1"/>
                      <w:spacing w:val="0"/>
                      <w:sz w:val="18"/>
                      <w:szCs w:val="18"/>
                      <w:lang w:val="es-DO" w:eastAsia="es-DO"/>
                    </w:rPr>
                    <w:lastRenderedPageBreak/>
                    <w:t>DETALLE</w:t>
                  </w:r>
                </w:p>
              </w:tc>
              <w:tc>
                <w:tcPr>
                  <w:tcW w:w="1991" w:type="dxa"/>
                  <w:tcBorders>
                    <w:top w:val="single" w:sz="8" w:space="0" w:color="FFFFFF"/>
                    <w:left w:val="single" w:sz="8" w:space="0" w:color="FFFFFF"/>
                    <w:bottom w:val="single" w:sz="8" w:space="0" w:color="FFFFFF"/>
                    <w:right w:val="single" w:sz="8" w:space="0" w:color="FFFFFF"/>
                  </w:tcBorders>
                  <w:shd w:val="clear" w:color="auto" w:fill="002060"/>
                  <w:vAlign w:val="center"/>
                  <w:hideMark/>
                </w:tcPr>
                <w:p w14:paraId="499DCEC8" w14:textId="77777777" w:rsidR="000D660A" w:rsidRPr="00076849" w:rsidRDefault="000D660A" w:rsidP="000D660A">
                  <w:pPr>
                    <w:spacing w:after="0" w:line="240" w:lineRule="auto"/>
                    <w:jc w:val="center"/>
                    <w:rPr>
                      <w:rFonts w:eastAsia="Times New Roman"/>
                      <w:b/>
                      <w:bCs/>
                      <w:color w:val="FFFFFF" w:themeColor="background1"/>
                      <w:spacing w:val="0"/>
                      <w:sz w:val="18"/>
                      <w:szCs w:val="18"/>
                      <w:lang w:val="es-DO" w:eastAsia="es-DO"/>
                    </w:rPr>
                  </w:pPr>
                  <w:r w:rsidRPr="00076849">
                    <w:rPr>
                      <w:rFonts w:eastAsia="Times New Roman"/>
                      <w:b/>
                      <w:bCs/>
                      <w:color w:val="FFFFFF" w:themeColor="background1"/>
                      <w:spacing w:val="0"/>
                      <w:sz w:val="18"/>
                      <w:szCs w:val="18"/>
                      <w:lang w:val="es-DO" w:eastAsia="es-DO"/>
                    </w:rPr>
                    <w:t>Presupuesto Modificado año 2024</w:t>
                  </w:r>
                </w:p>
              </w:tc>
              <w:tc>
                <w:tcPr>
                  <w:tcW w:w="1991" w:type="dxa"/>
                  <w:tcBorders>
                    <w:top w:val="single" w:sz="8" w:space="0" w:color="FFFFFF"/>
                    <w:left w:val="single" w:sz="8" w:space="0" w:color="FFFFFF"/>
                    <w:bottom w:val="single" w:sz="8" w:space="0" w:color="FFFFFF"/>
                    <w:right w:val="single" w:sz="8" w:space="0" w:color="FFFFFF"/>
                  </w:tcBorders>
                  <w:shd w:val="clear" w:color="auto" w:fill="002060"/>
                  <w:vAlign w:val="center"/>
                  <w:hideMark/>
                </w:tcPr>
                <w:p w14:paraId="4612B442" w14:textId="77777777" w:rsidR="000D660A" w:rsidRPr="00076849" w:rsidRDefault="000D660A" w:rsidP="000D660A">
                  <w:pPr>
                    <w:spacing w:after="0" w:line="240" w:lineRule="auto"/>
                    <w:jc w:val="center"/>
                    <w:rPr>
                      <w:rFonts w:eastAsia="Times New Roman"/>
                      <w:b/>
                      <w:bCs/>
                      <w:color w:val="FFFFFF" w:themeColor="background1"/>
                      <w:spacing w:val="0"/>
                      <w:sz w:val="18"/>
                      <w:szCs w:val="18"/>
                      <w:lang w:val="es-DO" w:eastAsia="es-DO"/>
                    </w:rPr>
                  </w:pPr>
                  <w:r w:rsidRPr="00076849">
                    <w:rPr>
                      <w:rFonts w:eastAsia="Times New Roman"/>
                      <w:b/>
                      <w:bCs/>
                      <w:color w:val="FFFFFF" w:themeColor="background1"/>
                      <w:spacing w:val="0"/>
                      <w:sz w:val="18"/>
                      <w:szCs w:val="18"/>
                      <w:lang w:val="es-DO" w:eastAsia="es-DO"/>
                    </w:rPr>
                    <w:t>Ejecución del año 2024</w:t>
                  </w:r>
                </w:p>
              </w:tc>
            </w:tr>
          </w:tbl>
          <w:p w14:paraId="7BBCE3E2" w14:textId="77777777" w:rsidR="000D660A" w:rsidRPr="00076849" w:rsidRDefault="000D660A" w:rsidP="00FA6A9F">
            <w:pPr>
              <w:spacing w:after="0" w:line="240" w:lineRule="auto"/>
              <w:rPr>
                <w:rFonts w:eastAsia="Times New Roman"/>
                <w:color w:val="FFFFFF" w:themeColor="background1"/>
                <w:spacing w:val="0"/>
                <w:sz w:val="22"/>
                <w:szCs w:val="22"/>
                <w:lang w:val="es-DO" w:eastAsia="es-DO"/>
              </w:rPr>
            </w:pPr>
          </w:p>
        </w:tc>
      </w:tr>
      <w:tr w:rsidR="005D34AF" w:rsidRPr="004E7EF3" w14:paraId="443BE94E" w14:textId="77777777" w:rsidTr="00566CD1">
        <w:trPr>
          <w:trHeight w:val="426"/>
          <w:tblHeader/>
          <w:jc w:val="center"/>
        </w:trPr>
        <w:tc>
          <w:tcPr>
            <w:tcW w:w="5061" w:type="dxa"/>
            <w:shd w:val="clear" w:color="auto" w:fill="auto"/>
            <w:vAlign w:val="center"/>
            <w:hideMark/>
          </w:tcPr>
          <w:p w14:paraId="39DA4068" w14:textId="77777777" w:rsidR="00B02AF2" w:rsidRPr="006714D2" w:rsidRDefault="00B02AF2" w:rsidP="00FA6A9F">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2.8 – ADQUISICION DE ACTIVOS FINANCIEROS CON FINES DE POLÍTICA</w:t>
            </w:r>
          </w:p>
        </w:tc>
        <w:tc>
          <w:tcPr>
            <w:tcW w:w="1991" w:type="dxa"/>
            <w:shd w:val="clear" w:color="auto" w:fill="auto"/>
            <w:noWrap/>
            <w:vAlign w:val="bottom"/>
            <w:hideMark/>
          </w:tcPr>
          <w:p w14:paraId="04E59A1F"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77564903"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02B43F56" w14:textId="77777777" w:rsidTr="00566CD1">
        <w:trPr>
          <w:trHeight w:val="312"/>
          <w:tblHeader/>
          <w:jc w:val="center"/>
        </w:trPr>
        <w:tc>
          <w:tcPr>
            <w:tcW w:w="5061" w:type="dxa"/>
            <w:shd w:val="clear" w:color="auto" w:fill="auto"/>
            <w:noWrap/>
            <w:vAlign w:val="center"/>
            <w:hideMark/>
          </w:tcPr>
          <w:p w14:paraId="497240DC"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2.8.1 – CONCESIÓN DE PRESTAMOS</w:t>
            </w:r>
          </w:p>
        </w:tc>
        <w:tc>
          <w:tcPr>
            <w:tcW w:w="1991" w:type="dxa"/>
            <w:shd w:val="clear" w:color="auto" w:fill="auto"/>
            <w:noWrap/>
            <w:vAlign w:val="bottom"/>
            <w:hideMark/>
          </w:tcPr>
          <w:p w14:paraId="3F2F0480"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09CC6E68"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1E42D140" w14:textId="77777777" w:rsidTr="00566CD1">
        <w:trPr>
          <w:trHeight w:val="455"/>
          <w:tblHeader/>
          <w:jc w:val="center"/>
        </w:trPr>
        <w:tc>
          <w:tcPr>
            <w:tcW w:w="5061" w:type="dxa"/>
            <w:shd w:val="clear" w:color="auto" w:fill="auto"/>
            <w:vAlign w:val="center"/>
            <w:hideMark/>
          </w:tcPr>
          <w:p w14:paraId="57EE7885"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2.8.2 – ADQUISICIÓN DE TÍTULOS VALORES REPRESENTATIVOS DE DEUDA</w:t>
            </w:r>
          </w:p>
        </w:tc>
        <w:tc>
          <w:tcPr>
            <w:tcW w:w="1991" w:type="dxa"/>
            <w:shd w:val="clear" w:color="auto" w:fill="auto"/>
            <w:noWrap/>
            <w:vAlign w:val="bottom"/>
            <w:hideMark/>
          </w:tcPr>
          <w:p w14:paraId="72925B96"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73D06F18"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2103AF36" w14:textId="77777777" w:rsidTr="00566CD1">
        <w:trPr>
          <w:trHeight w:val="312"/>
          <w:tblHeader/>
          <w:jc w:val="center"/>
        </w:trPr>
        <w:tc>
          <w:tcPr>
            <w:tcW w:w="5061" w:type="dxa"/>
            <w:shd w:val="clear" w:color="auto" w:fill="auto"/>
            <w:noWrap/>
            <w:vAlign w:val="center"/>
            <w:hideMark/>
          </w:tcPr>
          <w:p w14:paraId="04623C86" w14:textId="77777777" w:rsidR="00B02AF2" w:rsidRPr="006714D2" w:rsidRDefault="00B02AF2" w:rsidP="00FA6A9F">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2.9 – GASTOS FINANCIEROS</w:t>
            </w:r>
          </w:p>
        </w:tc>
        <w:tc>
          <w:tcPr>
            <w:tcW w:w="1991" w:type="dxa"/>
            <w:shd w:val="clear" w:color="auto" w:fill="auto"/>
            <w:noWrap/>
            <w:vAlign w:val="bottom"/>
            <w:hideMark/>
          </w:tcPr>
          <w:p w14:paraId="47B8A3F7"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vAlign w:val="center"/>
            <w:hideMark/>
          </w:tcPr>
          <w:p w14:paraId="117718EB"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701C60BD" w14:textId="77777777" w:rsidTr="00566CD1">
        <w:trPr>
          <w:trHeight w:val="312"/>
          <w:tblHeader/>
          <w:jc w:val="center"/>
        </w:trPr>
        <w:tc>
          <w:tcPr>
            <w:tcW w:w="5061" w:type="dxa"/>
            <w:shd w:val="clear" w:color="auto" w:fill="auto"/>
            <w:noWrap/>
            <w:vAlign w:val="center"/>
            <w:hideMark/>
          </w:tcPr>
          <w:p w14:paraId="25657B2B"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2.9.1 – INTERESES DE LA DEUDA PÚBLICA INTERNA</w:t>
            </w:r>
          </w:p>
        </w:tc>
        <w:tc>
          <w:tcPr>
            <w:tcW w:w="1991" w:type="dxa"/>
            <w:shd w:val="clear" w:color="auto" w:fill="auto"/>
            <w:noWrap/>
            <w:vAlign w:val="bottom"/>
            <w:hideMark/>
          </w:tcPr>
          <w:p w14:paraId="4132DE36"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5783A34B"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4952CD6E" w14:textId="77777777" w:rsidTr="00566CD1">
        <w:trPr>
          <w:trHeight w:val="312"/>
          <w:tblHeader/>
          <w:jc w:val="center"/>
        </w:trPr>
        <w:tc>
          <w:tcPr>
            <w:tcW w:w="5061" w:type="dxa"/>
            <w:shd w:val="clear" w:color="auto" w:fill="auto"/>
            <w:noWrap/>
            <w:vAlign w:val="center"/>
            <w:hideMark/>
          </w:tcPr>
          <w:p w14:paraId="0BB83377"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2.9.2 – INTERESES DE LA DEUDA PUBLICA EXTERNA</w:t>
            </w:r>
          </w:p>
        </w:tc>
        <w:tc>
          <w:tcPr>
            <w:tcW w:w="1991" w:type="dxa"/>
            <w:shd w:val="clear" w:color="auto" w:fill="auto"/>
            <w:noWrap/>
            <w:vAlign w:val="bottom"/>
            <w:hideMark/>
          </w:tcPr>
          <w:p w14:paraId="349B1900"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3D1AD464"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4ED0B439" w14:textId="77777777" w:rsidTr="00566CD1">
        <w:trPr>
          <w:trHeight w:val="455"/>
          <w:tblHeader/>
          <w:jc w:val="center"/>
        </w:trPr>
        <w:tc>
          <w:tcPr>
            <w:tcW w:w="5061" w:type="dxa"/>
            <w:shd w:val="clear" w:color="auto" w:fill="auto"/>
            <w:vAlign w:val="center"/>
            <w:hideMark/>
          </w:tcPr>
          <w:p w14:paraId="089FCB48"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2.9.4 – COMISIONES Y OTROS GASTOS BANCARIOS DE LA DEUDA PÚBLICA</w:t>
            </w:r>
          </w:p>
        </w:tc>
        <w:tc>
          <w:tcPr>
            <w:tcW w:w="1991" w:type="dxa"/>
            <w:shd w:val="clear" w:color="auto" w:fill="auto"/>
            <w:noWrap/>
            <w:vAlign w:val="bottom"/>
            <w:hideMark/>
          </w:tcPr>
          <w:p w14:paraId="75464638"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2400D3F9"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60BE5693" w14:textId="77777777" w:rsidTr="00566CD1">
        <w:trPr>
          <w:trHeight w:val="426"/>
          <w:tblHeader/>
          <w:jc w:val="center"/>
        </w:trPr>
        <w:tc>
          <w:tcPr>
            <w:tcW w:w="5061" w:type="dxa"/>
            <w:shd w:val="clear" w:color="auto" w:fill="auto"/>
            <w:noWrap/>
            <w:vAlign w:val="center"/>
            <w:hideMark/>
          </w:tcPr>
          <w:p w14:paraId="379ED476" w14:textId="77777777" w:rsidR="00B02AF2" w:rsidRPr="006714D2" w:rsidRDefault="00B02AF2" w:rsidP="00FA6A9F">
            <w:pPr>
              <w:spacing w:after="0" w:line="240" w:lineRule="auto"/>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4 – APLICACIONES FINANCIERAS</w:t>
            </w:r>
          </w:p>
        </w:tc>
        <w:tc>
          <w:tcPr>
            <w:tcW w:w="1991" w:type="dxa"/>
            <w:shd w:val="clear" w:color="auto" w:fill="auto"/>
            <w:vAlign w:val="center"/>
            <w:hideMark/>
          </w:tcPr>
          <w:p w14:paraId="63497FF7" w14:textId="77777777" w:rsidR="00B02AF2" w:rsidRPr="004E7EF3" w:rsidRDefault="00B02AF2" w:rsidP="00FA6A9F">
            <w:pPr>
              <w:spacing w:after="0" w:line="240" w:lineRule="auto"/>
              <w:jc w:val="right"/>
              <w:rPr>
                <w:rFonts w:eastAsia="Times New Roman"/>
                <w:b/>
                <w:bCs/>
                <w:color w:val="4C4747"/>
                <w:spacing w:val="0"/>
                <w:sz w:val="16"/>
                <w:szCs w:val="16"/>
                <w:lang w:val="es-DO" w:eastAsia="es-DO"/>
              </w:rPr>
            </w:pPr>
            <w:r w:rsidRPr="004E7EF3">
              <w:rPr>
                <w:rFonts w:eastAsia="Times New Roman"/>
                <w:b/>
                <w:bCs/>
                <w:color w:val="4C4747"/>
                <w:spacing w:val="0"/>
                <w:sz w:val="16"/>
                <w:szCs w:val="16"/>
                <w:lang w:val="es-DO" w:eastAsia="es-DO"/>
              </w:rPr>
              <w:t xml:space="preserve">                                                          -    </w:t>
            </w:r>
          </w:p>
        </w:tc>
        <w:tc>
          <w:tcPr>
            <w:tcW w:w="1991" w:type="dxa"/>
            <w:shd w:val="clear" w:color="auto" w:fill="auto"/>
            <w:vAlign w:val="center"/>
            <w:hideMark/>
          </w:tcPr>
          <w:p w14:paraId="15BF236A" w14:textId="77777777" w:rsidR="00B02AF2" w:rsidRPr="004E7EF3" w:rsidRDefault="00B02AF2" w:rsidP="00FA6A9F">
            <w:pPr>
              <w:spacing w:after="0" w:line="240" w:lineRule="auto"/>
              <w:rPr>
                <w:rFonts w:eastAsia="Times New Roman"/>
                <w:b/>
                <w:bCs/>
                <w:color w:val="4C4747"/>
                <w:spacing w:val="0"/>
                <w:sz w:val="16"/>
                <w:szCs w:val="16"/>
                <w:lang w:val="es-DO" w:eastAsia="es-DO"/>
              </w:rPr>
            </w:pPr>
            <w:r w:rsidRPr="004E7EF3">
              <w:rPr>
                <w:rFonts w:eastAsia="Times New Roman"/>
                <w:b/>
                <w:bCs/>
                <w:color w:val="4C4747"/>
                <w:spacing w:val="0"/>
                <w:sz w:val="16"/>
                <w:szCs w:val="16"/>
                <w:lang w:val="es-DO" w:eastAsia="es-DO"/>
              </w:rPr>
              <w:t> </w:t>
            </w:r>
          </w:p>
        </w:tc>
      </w:tr>
      <w:tr w:rsidR="005D34AF" w:rsidRPr="004E7EF3" w14:paraId="3A964721" w14:textId="77777777" w:rsidTr="00566CD1">
        <w:trPr>
          <w:trHeight w:val="312"/>
          <w:tblHeader/>
          <w:jc w:val="center"/>
        </w:trPr>
        <w:tc>
          <w:tcPr>
            <w:tcW w:w="5061" w:type="dxa"/>
            <w:shd w:val="clear" w:color="auto" w:fill="auto"/>
            <w:noWrap/>
            <w:vAlign w:val="center"/>
            <w:hideMark/>
          </w:tcPr>
          <w:p w14:paraId="010C20AB" w14:textId="77777777" w:rsidR="00B02AF2" w:rsidRPr="006714D2" w:rsidRDefault="00B02AF2" w:rsidP="00FA6A9F">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4.1 – INCREMENTO DE ACTIVOS FINANCIEROS</w:t>
            </w:r>
          </w:p>
        </w:tc>
        <w:tc>
          <w:tcPr>
            <w:tcW w:w="1991" w:type="dxa"/>
            <w:shd w:val="clear" w:color="auto" w:fill="auto"/>
            <w:noWrap/>
            <w:vAlign w:val="bottom"/>
            <w:hideMark/>
          </w:tcPr>
          <w:p w14:paraId="494DFCBD"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4FE5B67A"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42DD6C90" w14:textId="77777777" w:rsidTr="00566CD1">
        <w:trPr>
          <w:trHeight w:val="312"/>
          <w:tblHeader/>
          <w:jc w:val="center"/>
        </w:trPr>
        <w:tc>
          <w:tcPr>
            <w:tcW w:w="5061" w:type="dxa"/>
            <w:shd w:val="clear" w:color="auto" w:fill="auto"/>
            <w:noWrap/>
            <w:vAlign w:val="center"/>
            <w:hideMark/>
          </w:tcPr>
          <w:p w14:paraId="32338A8A"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4.1.1 – INCREMENTO DE ACTIVOS FINANCIEROS CORRIENTES</w:t>
            </w:r>
          </w:p>
        </w:tc>
        <w:tc>
          <w:tcPr>
            <w:tcW w:w="1991" w:type="dxa"/>
            <w:shd w:val="clear" w:color="auto" w:fill="auto"/>
            <w:noWrap/>
            <w:vAlign w:val="bottom"/>
            <w:hideMark/>
          </w:tcPr>
          <w:p w14:paraId="7E56A9E5"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5DC0A742"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324D08C7" w14:textId="77777777" w:rsidTr="00566CD1">
        <w:trPr>
          <w:trHeight w:val="455"/>
          <w:tblHeader/>
          <w:jc w:val="center"/>
        </w:trPr>
        <w:tc>
          <w:tcPr>
            <w:tcW w:w="5061" w:type="dxa"/>
            <w:shd w:val="clear" w:color="auto" w:fill="auto"/>
            <w:vAlign w:val="center"/>
            <w:hideMark/>
          </w:tcPr>
          <w:p w14:paraId="439AA522"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4.1.2 – INCREMENTO DE ACTIVOS FINANCIEROS NO CORRIENTES</w:t>
            </w:r>
          </w:p>
        </w:tc>
        <w:tc>
          <w:tcPr>
            <w:tcW w:w="1991" w:type="dxa"/>
            <w:shd w:val="clear" w:color="auto" w:fill="auto"/>
            <w:noWrap/>
            <w:vAlign w:val="bottom"/>
            <w:hideMark/>
          </w:tcPr>
          <w:p w14:paraId="1EBDD482"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738E39D1"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50D439F6" w14:textId="77777777" w:rsidTr="00566CD1">
        <w:trPr>
          <w:trHeight w:val="312"/>
          <w:tblHeader/>
          <w:jc w:val="center"/>
        </w:trPr>
        <w:tc>
          <w:tcPr>
            <w:tcW w:w="5061" w:type="dxa"/>
            <w:shd w:val="clear" w:color="auto" w:fill="auto"/>
            <w:noWrap/>
            <w:vAlign w:val="center"/>
            <w:hideMark/>
          </w:tcPr>
          <w:p w14:paraId="50568BE4" w14:textId="77777777" w:rsidR="00B02AF2" w:rsidRPr="006714D2" w:rsidRDefault="00B02AF2" w:rsidP="00FA6A9F">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4.2 – DISMINUCIÓN DE PASIVOS</w:t>
            </w:r>
          </w:p>
        </w:tc>
        <w:tc>
          <w:tcPr>
            <w:tcW w:w="1991" w:type="dxa"/>
            <w:shd w:val="clear" w:color="auto" w:fill="auto"/>
            <w:noWrap/>
            <w:vAlign w:val="bottom"/>
            <w:hideMark/>
          </w:tcPr>
          <w:p w14:paraId="23417C40"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22487599"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6B0484A7" w14:textId="77777777" w:rsidTr="00566CD1">
        <w:trPr>
          <w:trHeight w:val="312"/>
          <w:tblHeader/>
          <w:jc w:val="center"/>
        </w:trPr>
        <w:tc>
          <w:tcPr>
            <w:tcW w:w="5061" w:type="dxa"/>
            <w:shd w:val="clear" w:color="auto" w:fill="auto"/>
            <w:noWrap/>
            <w:vAlign w:val="center"/>
            <w:hideMark/>
          </w:tcPr>
          <w:p w14:paraId="78C061DD"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4.2.1 – DISMINUCIÓN DE PASIVOS CORRIENTES</w:t>
            </w:r>
          </w:p>
        </w:tc>
        <w:tc>
          <w:tcPr>
            <w:tcW w:w="1991" w:type="dxa"/>
            <w:shd w:val="clear" w:color="auto" w:fill="auto"/>
            <w:noWrap/>
            <w:vAlign w:val="bottom"/>
            <w:hideMark/>
          </w:tcPr>
          <w:p w14:paraId="077750C7"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07628E94"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32709B42" w14:textId="77777777" w:rsidTr="00566CD1">
        <w:trPr>
          <w:trHeight w:val="312"/>
          <w:tblHeader/>
          <w:jc w:val="center"/>
        </w:trPr>
        <w:tc>
          <w:tcPr>
            <w:tcW w:w="5061" w:type="dxa"/>
            <w:shd w:val="clear" w:color="auto" w:fill="auto"/>
            <w:noWrap/>
            <w:vAlign w:val="center"/>
            <w:hideMark/>
          </w:tcPr>
          <w:p w14:paraId="2761E00C"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4.2.2 – DISMINUCIÓN DE PASIVOS NO CORRIENTES</w:t>
            </w:r>
          </w:p>
        </w:tc>
        <w:tc>
          <w:tcPr>
            <w:tcW w:w="1991" w:type="dxa"/>
            <w:shd w:val="clear" w:color="auto" w:fill="auto"/>
            <w:noWrap/>
            <w:vAlign w:val="bottom"/>
            <w:hideMark/>
          </w:tcPr>
          <w:p w14:paraId="70DCFD0E"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68E4F3FA"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7B0D8061" w14:textId="77777777" w:rsidTr="00566CD1">
        <w:trPr>
          <w:trHeight w:val="312"/>
          <w:tblHeader/>
          <w:jc w:val="center"/>
        </w:trPr>
        <w:tc>
          <w:tcPr>
            <w:tcW w:w="5061" w:type="dxa"/>
            <w:shd w:val="clear" w:color="auto" w:fill="auto"/>
            <w:noWrap/>
            <w:vAlign w:val="center"/>
            <w:hideMark/>
          </w:tcPr>
          <w:p w14:paraId="2500F9DC" w14:textId="77777777" w:rsidR="00B02AF2" w:rsidRPr="006714D2" w:rsidRDefault="00B02AF2" w:rsidP="00FA6A9F">
            <w:pPr>
              <w:spacing w:after="0" w:line="240" w:lineRule="auto"/>
              <w:ind w:firstLineChars="100" w:firstLine="161"/>
              <w:rPr>
                <w:rFonts w:eastAsia="Times New Roman"/>
                <w:b/>
                <w:bCs/>
                <w:color w:val="4C4747"/>
                <w:spacing w:val="0"/>
                <w:sz w:val="16"/>
                <w:szCs w:val="16"/>
                <w:lang w:val="es-DO" w:eastAsia="es-DO"/>
              </w:rPr>
            </w:pPr>
            <w:r w:rsidRPr="006714D2">
              <w:rPr>
                <w:rFonts w:eastAsia="Times New Roman"/>
                <w:b/>
                <w:bCs/>
                <w:color w:val="4C4747"/>
                <w:spacing w:val="0"/>
                <w:sz w:val="16"/>
                <w:szCs w:val="16"/>
                <w:lang w:val="es-DO" w:eastAsia="es-DO"/>
              </w:rPr>
              <w:t>4.3 – DISMINUCIÓN DE FONDOS DE TERCEROS</w:t>
            </w:r>
          </w:p>
        </w:tc>
        <w:tc>
          <w:tcPr>
            <w:tcW w:w="1991" w:type="dxa"/>
            <w:shd w:val="clear" w:color="auto" w:fill="auto"/>
            <w:noWrap/>
            <w:vAlign w:val="bottom"/>
            <w:hideMark/>
          </w:tcPr>
          <w:p w14:paraId="317E4051"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shd w:val="clear" w:color="auto" w:fill="auto"/>
            <w:noWrap/>
            <w:vAlign w:val="bottom"/>
            <w:hideMark/>
          </w:tcPr>
          <w:p w14:paraId="537643A2"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4589A7C9" w14:textId="77777777" w:rsidTr="000D660A">
        <w:trPr>
          <w:trHeight w:val="312"/>
          <w:tblHeader/>
          <w:jc w:val="center"/>
        </w:trPr>
        <w:tc>
          <w:tcPr>
            <w:tcW w:w="5061" w:type="dxa"/>
            <w:tcBorders>
              <w:bottom w:val="single" w:sz="8" w:space="0" w:color="FFFFFF" w:themeColor="background1"/>
            </w:tcBorders>
            <w:shd w:val="clear" w:color="auto" w:fill="auto"/>
            <w:noWrap/>
            <w:vAlign w:val="center"/>
            <w:hideMark/>
          </w:tcPr>
          <w:p w14:paraId="500303F8" w14:textId="77777777" w:rsidR="00B02AF2" w:rsidRPr="006714D2" w:rsidRDefault="00B02AF2" w:rsidP="00FA6A9F">
            <w:pPr>
              <w:spacing w:after="0" w:line="240" w:lineRule="auto"/>
              <w:ind w:firstLineChars="200" w:firstLine="320"/>
              <w:rPr>
                <w:rFonts w:eastAsia="Times New Roman"/>
                <w:color w:val="4C4747"/>
                <w:spacing w:val="0"/>
                <w:sz w:val="16"/>
                <w:szCs w:val="16"/>
                <w:lang w:val="es-DO" w:eastAsia="es-DO"/>
              </w:rPr>
            </w:pPr>
            <w:r w:rsidRPr="006714D2">
              <w:rPr>
                <w:rFonts w:eastAsia="Times New Roman"/>
                <w:color w:val="4C4747"/>
                <w:spacing w:val="0"/>
                <w:sz w:val="16"/>
                <w:szCs w:val="16"/>
                <w:lang w:val="es-DO" w:eastAsia="es-DO"/>
              </w:rPr>
              <w:t>4.3.5 – DISMINUCIÓN DEPÓSITOS FONDOS DE TERCEROS</w:t>
            </w:r>
          </w:p>
        </w:tc>
        <w:tc>
          <w:tcPr>
            <w:tcW w:w="1991" w:type="dxa"/>
            <w:tcBorders>
              <w:bottom w:val="single" w:sz="8" w:space="0" w:color="FFFFFF" w:themeColor="background1"/>
            </w:tcBorders>
            <w:shd w:val="clear" w:color="auto" w:fill="auto"/>
            <w:noWrap/>
            <w:vAlign w:val="bottom"/>
            <w:hideMark/>
          </w:tcPr>
          <w:p w14:paraId="1EBC2F51" w14:textId="77777777" w:rsidR="00B02AF2" w:rsidRPr="004E7EF3" w:rsidRDefault="00B02AF2" w:rsidP="00FA6A9F">
            <w:pPr>
              <w:spacing w:after="0" w:line="240" w:lineRule="auto"/>
              <w:jc w:val="right"/>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c>
          <w:tcPr>
            <w:tcW w:w="1991" w:type="dxa"/>
            <w:tcBorders>
              <w:bottom w:val="single" w:sz="8" w:space="0" w:color="FFFFFF" w:themeColor="background1"/>
            </w:tcBorders>
            <w:shd w:val="clear" w:color="auto" w:fill="auto"/>
            <w:noWrap/>
            <w:vAlign w:val="bottom"/>
            <w:hideMark/>
          </w:tcPr>
          <w:p w14:paraId="346FF152" w14:textId="77777777" w:rsidR="00B02AF2" w:rsidRPr="004E7EF3" w:rsidRDefault="00B02AF2" w:rsidP="00FA6A9F">
            <w:pPr>
              <w:spacing w:after="0" w:line="240" w:lineRule="auto"/>
              <w:rPr>
                <w:rFonts w:eastAsia="Times New Roman"/>
                <w:color w:val="4C4747"/>
                <w:spacing w:val="0"/>
                <w:sz w:val="22"/>
                <w:szCs w:val="22"/>
                <w:lang w:val="es-DO" w:eastAsia="es-DO"/>
              </w:rPr>
            </w:pPr>
            <w:r w:rsidRPr="004E7EF3">
              <w:rPr>
                <w:rFonts w:eastAsia="Times New Roman"/>
                <w:color w:val="4C4747"/>
                <w:spacing w:val="0"/>
                <w:sz w:val="22"/>
                <w:szCs w:val="22"/>
                <w:lang w:val="es-DO" w:eastAsia="es-DO"/>
              </w:rPr>
              <w:t> </w:t>
            </w:r>
          </w:p>
        </w:tc>
      </w:tr>
      <w:tr w:rsidR="005D34AF" w:rsidRPr="004E7EF3" w14:paraId="3A4B0399" w14:textId="77777777" w:rsidTr="000D660A">
        <w:trPr>
          <w:trHeight w:val="458"/>
          <w:tblHeader/>
          <w:jc w:val="center"/>
        </w:trPr>
        <w:tc>
          <w:tcPr>
            <w:tcW w:w="506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center"/>
            <w:hideMark/>
          </w:tcPr>
          <w:p w14:paraId="4CF6B16C" w14:textId="77777777" w:rsidR="004B430E" w:rsidRPr="00076849" w:rsidRDefault="004B430E" w:rsidP="004B430E">
            <w:pPr>
              <w:spacing w:after="0" w:line="240" w:lineRule="auto"/>
              <w:jc w:val="center"/>
              <w:rPr>
                <w:rFonts w:eastAsia="Times New Roman"/>
                <w:b/>
                <w:bCs/>
                <w:color w:val="FFFFFF" w:themeColor="background1"/>
                <w:spacing w:val="0"/>
                <w:sz w:val="20"/>
                <w:szCs w:val="20"/>
                <w:lang w:val="es-DO" w:eastAsia="es-DO"/>
              </w:rPr>
            </w:pPr>
            <w:proofErr w:type="gramStart"/>
            <w:r w:rsidRPr="00076849">
              <w:rPr>
                <w:rFonts w:eastAsia="Times New Roman"/>
                <w:b/>
                <w:bCs/>
                <w:color w:val="FFFFFF" w:themeColor="background1"/>
                <w:spacing w:val="0"/>
                <w:sz w:val="20"/>
                <w:szCs w:val="20"/>
                <w:lang w:val="es-DO" w:eastAsia="es-DO"/>
              </w:rPr>
              <w:t>TOTAL</w:t>
            </w:r>
            <w:proofErr w:type="gramEnd"/>
            <w:r w:rsidRPr="00076849">
              <w:rPr>
                <w:rFonts w:eastAsia="Times New Roman"/>
                <w:b/>
                <w:bCs/>
                <w:color w:val="FFFFFF" w:themeColor="background1"/>
                <w:spacing w:val="0"/>
                <w:sz w:val="20"/>
                <w:szCs w:val="20"/>
                <w:lang w:val="es-DO" w:eastAsia="es-DO"/>
              </w:rPr>
              <w:t xml:space="preserve"> GENERAL</w:t>
            </w:r>
          </w:p>
        </w:tc>
        <w:tc>
          <w:tcPr>
            <w:tcW w:w="199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center"/>
            <w:hideMark/>
          </w:tcPr>
          <w:p w14:paraId="2F014930" w14:textId="537D7E26" w:rsidR="004B430E" w:rsidRPr="00076849" w:rsidRDefault="004B430E" w:rsidP="004B430E">
            <w:pPr>
              <w:spacing w:after="0" w:line="240" w:lineRule="auto"/>
              <w:jc w:val="center"/>
              <w:rPr>
                <w:rFonts w:eastAsia="Times New Roman"/>
                <w:b/>
                <w:bCs/>
                <w:color w:val="FFFFFF" w:themeColor="background1"/>
                <w:spacing w:val="0"/>
                <w:sz w:val="20"/>
                <w:szCs w:val="20"/>
                <w:lang w:val="es-DO" w:eastAsia="es-DO"/>
              </w:rPr>
            </w:pPr>
            <w:r w:rsidRPr="00076849">
              <w:rPr>
                <w:rFonts w:eastAsia="Times New Roman"/>
                <w:b/>
                <w:bCs/>
                <w:color w:val="FFFFFF" w:themeColor="background1"/>
                <w:spacing w:val="0"/>
                <w:sz w:val="20"/>
                <w:szCs w:val="20"/>
                <w:lang w:val="es-DO" w:eastAsia="es-DO"/>
              </w:rPr>
              <w:t>14,</w:t>
            </w:r>
            <w:r w:rsidR="00A14E44" w:rsidRPr="00076849">
              <w:rPr>
                <w:rFonts w:eastAsia="Times New Roman"/>
                <w:b/>
                <w:bCs/>
                <w:color w:val="FFFFFF" w:themeColor="background1"/>
                <w:spacing w:val="0"/>
                <w:sz w:val="20"/>
                <w:szCs w:val="20"/>
                <w:lang w:val="es-DO" w:eastAsia="es-DO"/>
              </w:rPr>
              <w:t>1</w:t>
            </w:r>
            <w:r w:rsidRPr="00076849">
              <w:rPr>
                <w:rFonts w:eastAsia="Times New Roman"/>
                <w:b/>
                <w:bCs/>
                <w:color w:val="FFFFFF" w:themeColor="background1"/>
                <w:spacing w:val="0"/>
                <w:sz w:val="20"/>
                <w:szCs w:val="20"/>
                <w:lang w:val="es-DO" w:eastAsia="es-DO"/>
              </w:rPr>
              <w:t>63,652,361.33</w:t>
            </w:r>
          </w:p>
        </w:tc>
        <w:tc>
          <w:tcPr>
            <w:tcW w:w="199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center"/>
            <w:hideMark/>
          </w:tcPr>
          <w:p w14:paraId="5F617ED1" w14:textId="77777777" w:rsidR="004B430E" w:rsidRPr="00076849" w:rsidRDefault="004B430E" w:rsidP="004B430E">
            <w:pPr>
              <w:spacing w:after="0" w:line="240" w:lineRule="auto"/>
              <w:jc w:val="center"/>
              <w:rPr>
                <w:rFonts w:eastAsia="Times New Roman"/>
                <w:b/>
                <w:bCs/>
                <w:color w:val="FFFFFF" w:themeColor="background1"/>
                <w:spacing w:val="0"/>
                <w:sz w:val="20"/>
                <w:szCs w:val="20"/>
                <w:lang w:val="es-DO" w:eastAsia="es-DO"/>
              </w:rPr>
            </w:pPr>
            <w:r w:rsidRPr="00076849">
              <w:rPr>
                <w:rFonts w:eastAsia="Times New Roman"/>
                <w:b/>
                <w:bCs/>
                <w:color w:val="FFFFFF" w:themeColor="background1"/>
                <w:spacing w:val="0"/>
                <w:sz w:val="20"/>
                <w:szCs w:val="20"/>
                <w:lang w:val="es-DO" w:eastAsia="es-DO"/>
              </w:rPr>
              <w:t>7,247,545,994.48</w:t>
            </w:r>
          </w:p>
        </w:tc>
      </w:tr>
      <w:tr w:rsidR="005D34AF" w:rsidRPr="004E7EF3" w14:paraId="02D4A569" w14:textId="77777777" w:rsidTr="000D660A">
        <w:trPr>
          <w:trHeight w:val="458"/>
          <w:tblHeader/>
          <w:jc w:val="center"/>
        </w:trPr>
        <w:tc>
          <w:tcPr>
            <w:tcW w:w="506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6AD5DF18" w14:textId="77777777" w:rsidR="00B02AF2" w:rsidRPr="004E7EF3" w:rsidRDefault="00B02AF2" w:rsidP="00FA6A9F">
            <w:pPr>
              <w:spacing w:after="0" w:line="240" w:lineRule="auto"/>
              <w:rPr>
                <w:rFonts w:eastAsia="Times New Roman"/>
                <w:b/>
                <w:bCs/>
                <w:color w:val="4C4747"/>
                <w:spacing w:val="0"/>
                <w:sz w:val="16"/>
                <w:szCs w:val="16"/>
                <w:lang w:val="es-DO" w:eastAsia="es-DO"/>
              </w:rPr>
            </w:pPr>
          </w:p>
        </w:tc>
        <w:tc>
          <w:tcPr>
            <w:tcW w:w="199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29DC85BE" w14:textId="77777777" w:rsidR="00B02AF2" w:rsidRPr="004E7EF3" w:rsidRDefault="00B02AF2" w:rsidP="00FA6A9F">
            <w:pPr>
              <w:spacing w:after="0" w:line="240" w:lineRule="auto"/>
              <w:rPr>
                <w:rFonts w:eastAsia="Times New Roman"/>
                <w:b/>
                <w:bCs/>
                <w:color w:val="4C4747"/>
                <w:spacing w:val="0"/>
                <w:sz w:val="22"/>
                <w:szCs w:val="22"/>
                <w:lang w:val="es-DO" w:eastAsia="es-DO"/>
              </w:rPr>
            </w:pPr>
          </w:p>
        </w:tc>
        <w:tc>
          <w:tcPr>
            <w:tcW w:w="199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0C03A4C4" w14:textId="77777777" w:rsidR="00B02AF2" w:rsidRPr="004E7EF3" w:rsidRDefault="00B02AF2" w:rsidP="00FA6A9F">
            <w:pPr>
              <w:spacing w:after="0" w:line="240" w:lineRule="auto"/>
              <w:rPr>
                <w:rFonts w:eastAsia="Times New Roman"/>
                <w:b/>
                <w:bCs/>
                <w:color w:val="4C4747"/>
                <w:spacing w:val="0"/>
                <w:sz w:val="22"/>
                <w:szCs w:val="22"/>
                <w:lang w:val="es-DO" w:eastAsia="es-DO"/>
              </w:rPr>
            </w:pPr>
          </w:p>
        </w:tc>
      </w:tr>
    </w:tbl>
    <w:p w14:paraId="32DA5515" w14:textId="77777777" w:rsidR="00B02AF2" w:rsidRPr="006714D2" w:rsidRDefault="00B02AF2" w:rsidP="00FA6A9F">
      <w:pPr>
        <w:jc w:val="center"/>
        <w:rPr>
          <w:rFonts w:eastAsia="Times New Roman"/>
          <w:i/>
          <w:color w:val="4C4747"/>
          <w:spacing w:val="0"/>
          <w:sz w:val="18"/>
          <w:szCs w:val="18"/>
          <w:lang w:val="es-DO" w:eastAsia="es-DO"/>
        </w:rPr>
      </w:pPr>
      <w:r w:rsidRPr="006714D2">
        <w:rPr>
          <w:rFonts w:eastAsia="Times New Roman"/>
          <w:b/>
          <w:i/>
          <w:color w:val="4C4747"/>
          <w:spacing w:val="0"/>
          <w:sz w:val="18"/>
          <w:szCs w:val="18"/>
          <w:lang w:val="es-DO" w:eastAsia="es-DO"/>
        </w:rPr>
        <w:t>Fuente:</w:t>
      </w:r>
      <w:r w:rsidRPr="006714D2">
        <w:rPr>
          <w:rFonts w:eastAsia="Times New Roman"/>
          <w:i/>
          <w:color w:val="4C4747"/>
          <w:spacing w:val="0"/>
          <w:sz w:val="18"/>
          <w:szCs w:val="18"/>
          <w:lang w:val="es-DO" w:eastAsia="es-DO"/>
        </w:rPr>
        <w:t xml:space="preserve"> Dirección Administrativa y Financiera.</w:t>
      </w:r>
    </w:p>
    <w:p w14:paraId="7CFED959" w14:textId="77777777" w:rsidR="00B02AF2" w:rsidRPr="006714D2" w:rsidRDefault="00B02AF2" w:rsidP="00FA6A9F">
      <w:pPr>
        <w:spacing w:after="0" w:line="360" w:lineRule="auto"/>
        <w:rPr>
          <w:rFonts w:eastAsia="Times New Roman"/>
          <w:b/>
          <w:iCs/>
          <w:color w:val="4C4747"/>
          <w:lang w:val="es-DO" w:eastAsia="es-DO"/>
        </w:rPr>
      </w:pPr>
    </w:p>
    <w:p w14:paraId="57E5308E" w14:textId="77777777" w:rsidR="00B02AF2" w:rsidRPr="006714D2" w:rsidRDefault="00B02AF2" w:rsidP="009B2EB6">
      <w:pPr>
        <w:pStyle w:val="0-NORMAL"/>
        <w:rPr>
          <w:b/>
          <w:color w:val="4C4747"/>
          <w:lang w:eastAsia="es-DO"/>
        </w:rPr>
      </w:pPr>
      <w:r w:rsidRPr="006714D2">
        <w:rPr>
          <w:b/>
          <w:color w:val="4C4747"/>
          <w:lang w:eastAsia="es-DO"/>
        </w:rPr>
        <w:t xml:space="preserve">Balance de las Cuentas </w:t>
      </w:r>
    </w:p>
    <w:p w14:paraId="0E848FEE" w14:textId="7414C14F" w:rsidR="00B02AF2" w:rsidRPr="006714D2" w:rsidRDefault="00B02AF2" w:rsidP="008C0AD7">
      <w:pPr>
        <w:jc w:val="both"/>
        <w:rPr>
          <w:rFonts w:eastAsia="Times New Roman"/>
          <w:color w:val="4C4747"/>
          <w:spacing w:val="0"/>
          <w:lang w:val="es-DO" w:eastAsia="es-DO"/>
        </w:rPr>
      </w:pPr>
      <w:r w:rsidRPr="006714D2">
        <w:rPr>
          <w:rFonts w:eastAsia="Times New Roman"/>
          <w:iCs/>
          <w:color w:val="4C4747"/>
          <w:lang w:val="es-DO" w:eastAsia="es-DO"/>
        </w:rPr>
        <w:t>El balance d</w:t>
      </w:r>
      <w:r w:rsidR="008C0AD7" w:rsidRPr="006714D2">
        <w:rPr>
          <w:rFonts w:eastAsia="Times New Roman"/>
          <w:iCs/>
          <w:color w:val="4C4747"/>
          <w:lang w:val="es-DO" w:eastAsia="es-DO"/>
        </w:rPr>
        <w:t>e cuentas en Banco al 31-10-2024</w:t>
      </w:r>
      <w:r w:rsidR="000D660A" w:rsidRPr="006714D2">
        <w:rPr>
          <w:rFonts w:eastAsia="Times New Roman"/>
          <w:iCs/>
          <w:color w:val="4C4747"/>
          <w:lang w:val="es-DO" w:eastAsia="es-DO"/>
        </w:rPr>
        <w:t>,</w:t>
      </w:r>
      <w:r w:rsidRPr="006714D2">
        <w:rPr>
          <w:rFonts w:eastAsia="Times New Roman"/>
          <w:iCs/>
          <w:color w:val="4C4747"/>
          <w:lang w:val="es-DO" w:eastAsia="es-DO"/>
        </w:rPr>
        <w:t xml:space="preserve"> fue de RD$</w:t>
      </w:r>
      <w:r w:rsidR="008C0AD7" w:rsidRPr="006714D2">
        <w:rPr>
          <w:rFonts w:eastAsia="Times New Roman"/>
          <w:bCs/>
          <w:color w:val="4C4747"/>
          <w:spacing w:val="0"/>
          <w:lang w:val="es-DO" w:eastAsia="es-DO"/>
        </w:rPr>
        <w:t xml:space="preserve">410, </w:t>
      </w:r>
      <w:proofErr w:type="gramStart"/>
      <w:r w:rsidR="008C0AD7" w:rsidRPr="006714D2">
        <w:rPr>
          <w:rFonts w:eastAsia="Times New Roman"/>
          <w:bCs/>
          <w:color w:val="4C4747"/>
          <w:spacing w:val="0"/>
          <w:lang w:val="es-DO" w:eastAsia="es-DO"/>
        </w:rPr>
        <w:t xml:space="preserve">073,560.17 </w:t>
      </w:r>
      <w:r w:rsidRPr="006714D2">
        <w:rPr>
          <w:rFonts w:eastAsia="Times New Roman"/>
          <w:color w:val="4C4747"/>
          <w:spacing w:val="0"/>
          <w:lang w:val="es-DO" w:eastAsia="es-DO"/>
        </w:rPr>
        <w:t xml:space="preserve"> </w:t>
      </w:r>
      <w:r w:rsidRPr="006714D2">
        <w:rPr>
          <w:rFonts w:eastAsia="Times New Roman"/>
          <w:iCs/>
          <w:color w:val="4C4747"/>
          <w:lang w:val="es-DO" w:eastAsia="es-DO"/>
        </w:rPr>
        <w:t>y</w:t>
      </w:r>
      <w:proofErr w:type="gramEnd"/>
      <w:r w:rsidRPr="006714D2">
        <w:rPr>
          <w:rFonts w:eastAsia="Times New Roman"/>
          <w:iCs/>
          <w:color w:val="4C4747"/>
          <w:lang w:val="es-DO" w:eastAsia="es-DO"/>
        </w:rPr>
        <w:t xml:space="preserve"> el balance de cuentas en Libro, de RD$</w:t>
      </w:r>
      <w:r w:rsidR="008C0AD7" w:rsidRPr="006714D2">
        <w:rPr>
          <w:rFonts w:eastAsia="Times New Roman"/>
          <w:bCs/>
          <w:color w:val="4C4747"/>
          <w:spacing w:val="0"/>
          <w:lang w:val="es-DO" w:eastAsia="es-DO"/>
        </w:rPr>
        <w:t xml:space="preserve">327, 970,997.84 </w:t>
      </w:r>
      <w:r w:rsidRPr="006714D2">
        <w:rPr>
          <w:rFonts w:eastAsia="Times New Roman"/>
          <w:color w:val="4C4747"/>
          <w:spacing w:val="0"/>
          <w:lang w:val="es-DO" w:eastAsia="es-DO"/>
        </w:rPr>
        <w:t xml:space="preserve"> </w:t>
      </w:r>
    </w:p>
    <w:p w14:paraId="0E9256DC" w14:textId="77777777" w:rsidR="008C0AD7" w:rsidRPr="006714D2" w:rsidRDefault="008C0AD7" w:rsidP="008C0AD7">
      <w:pPr>
        <w:jc w:val="both"/>
        <w:rPr>
          <w:rFonts w:eastAsia="Times New Roman"/>
          <w:bCs/>
          <w:color w:val="4C4747"/>
          <w:spacing w:val="0"/>
          <w:lang w:val="es-DO" w:eastAsia="es-DO"/>
        </w:rPr>
      </w:pPr>
    </w:p>
    <w:p w14:paraId="461C38E6" w14:textId="77777777" w:rsidR="00F32ADE" w:rsidRPr="006714D2" w:rsidRDefault="00F32ADE" w:rsidP="008C0AD7">
      <w:pPr>
        <w:jc w:val="both"/>
        <w:rPr>
          <w:rFonts w:eastAsia="Times New Roman"/>
          <w:bCs/>
          <w:color w:val="4C4747"/>
          <w:spacing w:val="0"/>
          <w:lang w:val="es-DO" w:eastAsia="es-DO"/>
        </w:rPr>
      </w:pPr>
    </w:p>
    <w:p w14:paraId="28E9C65A" w14:textId="77777777" w:rsidR="00F32ADE" w:rsidRPr="006714D2" w:rsidRDefault="00F32ADE" w:rsidP="008C0AD7">
      <w:pPr>
        <w:jc w:val="both"/>
        <w:rPr>
          <w:rFonts w:eastAsia="Times New Roman"/>
          <w:bCs/>
          <w:color w:val="4C4747"/>
          <w:spacing w:val="0"/>
          <w:lang w:val="es-DO" w:eastAsia="es-DO"/>
        </w:rPr>
      </w:pPr>
    </w:p>
    <w:p w14:paraId="4D452C89" w14:textId="77777777" w:rsidR="00F32ADE" w:rsidRPr="006714D2" w:rsidRDefault="00F32ADE" w:rsidP="008C0AD7">
      <w:pPr>
        <w:jc w:val="both"/>
        <w:rPr>
          <w:rFonts w:eastAsia="Times New Roman"/>
          <w:bCs/>
          <w:color w:val="4C4747"/>
          <w:spacing w:val="0"/>
          <w:lang w:val="es-DO" w:eastAsia="es-DO"/>
        </w:rPr>
      </w:pPr>
    </w:p>
    <w:p w14:paraId="7CD1CBB1" w14:textId="77777777" w:rsidR="00F32ADE" w:rsidRPr="006714D2" w:rsidRDefault="00F32ADE" w:rsidP="008C0AD7">
      <w:pPr>
        <w:jc w:val="both"/>
        <w:rPr>
          <w:rFonts w:eastAsia="Times New Roman"/>
          <w:bCs/>
          <w:color w:val="4C4747"/>
          <w:spacing w:val="0"/>
          <w:lang w:val="es-DO" w:eastAsia="es-DO"/>
        </w:rPr>
      </w:pPr>
    </w:p>
    <w:p w14:paraId="2EEBB821" w14:textId="77777777" w:rsidR="00F32ADE" w:rsidRPr="006714D2" w:rsidRDefault="00F32ADE" w:rsidP="008C0AD7">
      <w:pPr>
        <w:jc w:val="both"/>
        <w:rPr>
          <w:rFonts w:eastAsia="Times New Roman"/>
          <w:bCs/>
          <w:color w:val="4C4747"/>
          <w:spacing w:val="0"/>
          <w:lang w:val="es-DO" w:eastAsia="es-DO"/>
        </w:rPr>
      </w:pPr>
    </w:p>
    <w:p w14:paraId="1F1AEEA5" w14:textId="77777777" w:rsidR="00B02AF2" w:rsidRPr="006714D2" w:rsidRDefault="00B02AF2" w:rsidP="009B2EB6">
      <w:pPr>
        <w:spacing w:after="200" w:line="240" w:lineRule="auto"/>
        <w:jc w:val="center"/>
        <w:rPr>
          <w:rFonts w:eastAsia="Times New Roman"/>
          <w:b/>
          <w:bCs/>
          <w:iCs/>
          <w:smallCaps/>
          <w:color w:val="4C4747"/>
          <w:lang w:val="es-DO" w:eastAsia="es-DO"/>
        </w:rPr>
      </w:pPr>
      <w:r w:rsidRPr="006714D2">
        <w:rPr>
          <w:rFonts w:eastAsia="Times New Roman"/>
          <w:b/>
          <w:bCs/>
          <w:smallCaps/>
          <w:color w:val="4C4747"/>
          <w:lang w:val="es-DO"/>
        </w:rPr>
        <w:lastRenderedPageBreak/>
        <w:t>T</w:t>
      </w:r>
      <w:r w:rsidRPr="006714D2">
        <w:rPr>
          <w:rFonts w:eastAsia="Times New Roman"/>
          <w:b/>
          <w:iCs/>
          <w:color w:val="4C4747"/>
          <w:lang w:val="es-DO" w:eastAsia="es-DO"/>
        </w:rPr>
        <w:t>abla</w:t>
      </w:r>
      <w:r w:rsidRPr="006714D2">
        <w:rPr>
          <w:rFonts w:eastAsia="Times New Roman"/>
          <w:b/>
          <w:bCs/>
          <w:smallCaps/>
          <w:color w:val="4C4747"/>
          <w:lang w:val="es-DO"/>
        </w:rPr>
        <w:t xml:space="preserve"> 6.2 </w:t>
      </w:r>
      <w:r w:rsidRPr="006714D2">
        <w:rPr>
          <w:rFonts w:eastAsia="Times New Roman"/>
          <w:bCs/>
          <w:smallCaps/>
          <w:color w:val="4C4747"/>
          <w:lang w:val="es-DO"/>
        </w:rPr>
        <w:t>B</w:t>
      </w:r>
      <w:r w:rsidRPr="006714D2">
        <w:rPr>
          <w:rFonts w:eastAsia="Times New Roman"/>
          <w:iCs/>
          <w:color w:val="4C4747"/>
          <w:lang w:val="es-DO" w:eastAsia="es-DO"/>
        </w:rPr>
        <w:t xml:space="preserve">alance de Cuentas del </w:t>
      </w:r>
      <w:r w:rsidRPr="006714D2">
        <w:rPr>
          <w:rFonts w:eastAsia="Times New Roman"/>
          <w:bCs/>
          <w:smallCaps/>
          <w:color w:val="4C4747"/>
          <w:lang w:val="es-DO"/>
        </w:rPr>
        <w:t>INDRHI</w:t>
      </w:r>
      <w:r w:rsidR="00B81CF5" w:rsidRPr="006714D2">
        <w:rPr>
          <w:rFonts w:eastAsia="Times New Roman"/>
          <w:bCs/>
          <w:smallCaps/>
          <w:color w:val="4C4747"/>
          <w:lang w:val="es-DO"/>
        </w:rPr>
        <w:t xml:space="preserve"> RD$</w:t>
      </w:r>
      <w:r w:rsidRPr="006714D2">
        <w:rPr>
          <w:rFonts w:eastAsia="Times New Roman"/>
          <w:bCs/>
          <w:smallCaps/>
          <w:color w:val="4C4747"/>
          <w:lang w:val="es-DO"/>
        </w:rPr>
        <w:t xml:space="preserve"> </w:t>
      </w:r>
      <w:r w:rsidRPr="006714D2">
        <w:rPr>
          <w:rFonts w:eastAsia="Times New Roman"/>
          <w:iCs/>
          <w:color w:val="4C4747"/>
          <w:lang w:val="es-DO" w:eastAsia="es-DO"/>
        </w:rPr>
        <w:t xml:space="preserve">al </w:t>
      </w:r>
      <w:r w:rsidR="008C0AD7" w:rsidRPr="006714D2">
        <w:rPr>
          <w:rFonts w:eastAsia="Times New Roman"/>
          <w:bCs/>
          <w:smallCaps/>
          <w:color w:val="4C4747"/>
          <w:lang w:val="es-DO"/>
        </w:rPr>
        <w:t>31-10-2024</w:t>
      </w:r>
    </w:p>
    <w:tbl>
      <w:tblPr>
        <w:tblW w:w="8632" w:type="dxa"/>
        <w:jc w:val="center"/>
        <w:tblLayout w:type="fixed"/>
        <w:tblCellMar>
          <w:left w:w="70" w:type="dxa"/>
          <w:right w:w="70" w:type="dxa"/>
        </w:tblCellMar>
        <w:tblLook w:val="04A0" w:firstRow="1" w:lastRow="0" w:firstColumn="1" w:lastColumn="0" w:noHBand="0" w:noVBand="1"/>
      </w:tblPr>
      <w:tblGrid>
        <w:gridCol w:w="760"/>
        <w:gridCol w:w="3549"/>
        <w:gridCol w:w="829"/>
        <w:gridCol w:w="1651"/>
        <w:gridCol w:w="1843"/>
      </w:tblGrid>
      <w:tr w:rsidR="00AE364B" w:rsidRPr="00076849" w14:paraId="44C13E05" w14:textId="77777777" w:rsidTr="00AE364B">
        <w:trPr>
          <w:trHeight w:val="425"/>
          <w:tblHeader/>
          <w:jc w:val="center"/>
        </w:trPr>
        <w:tc>
          <w:tcPr>
            <w:tcW w:w="760" w:type="dxa"/>
            <w:tcBorders>
              <w:top w:val="single" w:sz="12" w:space="0" w:color="FFFFFF"/>
              <w:left w:val="single" w:sz="12" w:space="0" w:color="FFFFFF"/>
              <w:bottom w:val="single" w:sz="12" w:space="0" w:color="FFFFFF"/>
              <w:right w:val="single" w:sz="12" w:space="0" w:color="FFFFFF"/>
            </w:tcBorders>
            <w:shd w:val="clear" w:color="auto" w:fill="002060"/>
            <w:noWrap/>
            <w:vAlign w:val="bottom"/>
            <w:hideMark/>
          </w:tcPr>
          <w:p w14:paraId="6741F6AC" w14:textId="77777777" w:rsidR="008C0AD7" w:rsidRPr="00076849" w:rsidRDefault="008C0AD7" w:rsidP="009B2EB6">
            <w:pPr>
              <w:spacing w:after="0" w:line="240" w:lineRule="auto"/>
              <w:rPr>
                <w:rFonts w:eastAsia="Times New Roman"/>
                <w:bCs/>
                <w:color w:val="FFFFFF" w:themeColor="background1"/>
                <w:sz w:val="16"/>
                <w:szCs w:val="16"/>
                <w:lang w:val="es-DO" w:eastAsia="es-DO"/>
              </w:rPr>
            </w:pPr>
            <w:r w:rsidRPr="00076849">
              <w:rPr>
                <w:rFonts w:eastAsia="Times New Roman"/>
                <w:bCs/>
                <w:color w:val="FFFFFF" w:themeColor="background1"/>
                <w:sz w:val="16"/>
                <w:szCs w:val="16"/>
                <w:lang w:val="es-DO" w:eastAsia="es-DO"/>
              </w:rPr>
              <w:t>Cuenta</w:t>
            </w:r>
          </w:p>
        </w:tc>
        <w:tc>
          <w:tcPr>
            <w:tcW w:w="3549" w:type="dxa"/>
            <w:tcBorders>
              <w:top w:val="single" w:sz="12" w:space="0" w:color="FFFFFF"/>
              <w:left w:val="single" w:sz="12" w:space="0" w:color="FFFFFF"/>
              <w:bottom w:val="single" w:sz="12" w:space="0" w:color="FFFFFF"/>
              <w:right w:val="single" w:sz="12" w:space="0" w:color="FFFFFF"/>
            </w:tcBorders>
            <w:shd w:val="clear" w:color="auto" w:fill="002060"/>
            <w:noWrap/>
            <w:vAlign w:val="bottom"/>
            <w:hideMark/>
          </w:tcPr>
          <w:p w14:paraId="68A1104E" w14:textId="77777777" w:rsidR="008C0AD7" w:rsidRPr="00076849" w:rsidRDefault="008C0AD7" w:rsidP="009B2EB6">
            <w:pPr>
              <w:spacing w:after="0" w:line="240" w:lineRule="auto"/>
              <w:jc w:val="center"/>
              <w:rPr>
                <w:rFonts w:eastAsia="Times New Roman"/>
                <w:bCs/>
                <w:color w:val="FFFFFF" w:themeColor="background1"/>
                <w:sz w:val="16"/>
                <w:szCs w:val="16"/>
                <w:lang w:val="es-DO" w:eastAsia="es-DO"/>
              </w:rPr>
            </w:pPr>
            <w:r w:rsidRPr="00076849">
              <w:rPr>
                <w:rFonts w:eastAsia="Times New Roman"/>
                <w:bCs/>
                <w:color w:val="FFFFFF" w:themeColor="background1"/>
                <w:sz w:val="16"/>
                <w:szCs w:val="16"/>
                <w:lang w:val="es-DO" w:eastAsia="es-DO"/>
              </w:rPr>
              <w:t>Nombre</w:t>
            </w:r>
          </w:p>
        </w:tc>
        <w:tc>
          <w:tcPr>
            <w:tcW w:w="829" w:type="dxa"/>
            <w:tcBorders>
              <w:top w:val="single" w:sz="12" w:space="0" w:color="FFFFFF"/>
              <w:left w:val="single" w:sz="12" w:space="0" w:color="FFFFFF"/>
              <w:bottom w:val="single" w:sz="12" w:space="0" w:color="FFFFFF"/>
              <w:right w:val="single" w:sz="12" w:space="0" w:color="FFFFFF"/>
            </w:tcBorders>
            <w:shd w:val="clear" w:color="auto" w:fill="002060"/>
            <w:noWrap/>
            <w:vAlign w:val="bottom"/>
            <w:hideMark/>
          </w:tcPr>
          <w:p w14:paraId="05FB68CA" w14:textId="77777777" w:rsidR="008C0AD7" w:rsidRPr="00076849" w:rsidRDefault="008C0AD7" w:rsidP="009B2EB6">
            <w:pPr>
              <w:spacing w:after="0" w:line="240" w:lineRule="auto"/>
              <w:jc w:val="center"/>
              <w:rPr>
                <w:rFonts w:eastAsia="Times New Roman"/>
                <w:bCs/>
                <w:color w:val="FFFFFF" w:themeColor="background1"/>
                <w:sz w:val="16"/>
                <w:szCs w:val="16"/>
                <w:lang w:val="es-DO" w:eastAsia="es-DO"/>
              </w:rPr>
            </w:pPr>
            <w:r w:rsidRPr="00076849">
              <w:rPr>
                <w:rFonts w:eastAsia="Times New Roman"/>
                <w:bCs/>
                <w:color w:val="FFFFFF" w:themeColor="background1"/>
                <w:sz w:val="16"/>
                <w:szCs w:val="16"/>
                <w:lang w:val="es-DO" w:eastAsia="es-DO"/>
              </w:rPr>
              <w:t>#Cuenta</w:t>
            </w:r>
          </w:p>
        </w:tc>
        <w:tc>
          <w:tcPr>
            <w:tcW w:w="1651" w:type="dxa"/>
            <w:tcBorders>
              <w:top w:val="single" w:sz="12" w:space="0" w:color="FFFFFF"/>
              <w:left w:val="single" w:sz="12" w:space="0" w:color="FFFFFF"/>
              <w:bottom w:val="single" w:sz="12" w:space="0" w:color="FFFFFF"/>
              <w:right w:val="single" w:sz="12" w:space="0" w:color="FFFFFF"/>
            </w:tcBorders>
            <w:shd w:val="clear" w:color="auto" w:fill="002060"/>
            <w:noWrap/>
            <w:vAlign w:val="bottom"/>
            <w:hideMark/>
          </w:tcPr>
          <w:p w14:paraId="18EFC8CE" w14:textId="77777777" w:rsidR="008C0AD7" w:rsidRPr="00076849" w:rsidRDefault="008C0AD7" w:rsidP="009B2EB6">
            <w:pPr>
              <w:spacing w:after="0" w:line="240" w:lineRule="auto"/>
              <w:jc w:val="center"/>
              <w:rPr>
                <w:rFonts w:eastAsia="Times New Roman"/>
                <w:bCs/>
                <w:color w:val="FFFFFF" w:themeColor="background1"/>
                <w:sz w:val="16"/>
                <w:szCs w:val="16"/>
                <w:lang w:val="es-DO" w:eastAsia="es-DO"/>
              </w:rPr>
            </w:pPr>
            <w:proofErr w:type="spellStart"/>
            <w:r w:rsidRPr="00076849">
              <w:rPr>
                <w:rFonts w:eastAsia="Times New Roman"/>
                <w:bCs/>
                <w:color w:val="FFFFFF" w:themeColor="background1"/>
                <w:sz w:val="16"/>
                <w:szCs w:val="16"/>
                <w:lang w:val="es-DO" w:eastAsia="es-DO"/>
              </w:rPr>
              <w:t>Bce</w:t>
            </w:r>
            <w:proofErr w:type="spellEnd"/>
            <w:r w:rsidRPr="00076849">
              <w:rPr>
                <w:rFonts w:eastAsia="Times New Roman"/>
                <w:bCs/>
                <w:color w:val="FFFFFF" w:themeColor="background1"/>
                <w:sz w:val="16"/>
                <w:szCs w:val="16"/>
                <w:lang w:val="es-DO" w:eastAsia="es-DO"/>
              </w:rPr>
              <w:t>. Banco</w:t>
            </w:r>
          </w:p>
        </w:tc>
        <w:tc>
          <w:tcPr>
            <w:tcW w:w="1843" w:type="dxa"/>
            <w:tcBorders>
              <w:top w:val="single" w:sz="12" w:space="0" w:color="FFFFFF"/>
              <w:left w:val="single" w:sz="12" w:space="0" w:color="FFFFFF"/>
              <w:bottom w:val="single" w:sz="12" w:space="0" w:color="FFFFFF"/>
              <w:right w:val="single" w:sz="12" w:space="0" w:color="FFFFFF"/>
            </w:tcBorders>
            <w:shd w:val="clear" w:color="auto" w:fill="002060"/>
            <w:noWrap/>
            <w:vAlign w:val="bottom"/>
            <w:hideMark/>
          </w:tcPr>
          <w:p w14:paraId="41F73BE3" w14:textId="77777777" w:rsidR="008C0AD7" w:rsidRPr="00076849" w:rsidRDefault="008C0AD7" w:rsidP="009B2EB6">
            <w:pPr>
              <w:spacing w:after="0" w:line="240" w:lineRule="auto"/>
              <w:jc w:val="center"/>
              <w:rPr>
                <w:rFonts w:eastAsia="Times New Roman"/>
                <w:bCs/>
                <w:color w:val="FFFFFF" w:themeColor="background1"/>
                <w:sz w:val="16"/>
                <w:szCs w:val="16"/>
                <w:lang w:val="es-DO" w:eastAsia="es-DO"/>
              </w:rPr>
            </w:pPr>
            <w:proofErr w:type="spellStart"/>
            <w:r w:rsidRPr="00076849">
              <w:rPr>
                <w:rFonts w:eastAsia="Times New Roman"/>
                <w:bCs/>
                <w:color w:val="FFFFFF" w:themeColor="background1"/>
                <w:sz w:val="16"/>
                <w:szCs w:val="16"/>
                <w:lang w:val="es-DO" w:eastAsia="es-DO"/>
              </w:rPr>
              <w:t>Bce</w:t>
            </w:r>
            <w:proofErr w:type="spellEnd"/>
            <w:r w:rsidRPr="00076849">
              <w:rPr>
                <w:rFonts w:eastAsia="Times New Roman"/>
                <w:bCs/>
                <w:color w:val="FFFFFF" w:themeColor="background1"/>
                <w:sz w:val="16"/>
                <w:szCs w:val="16"/>
                <w:lang w:val="es-DO" w:eastAsia="es-DO"/>
              </w:rPr>
              <w:t>. Libro</w:t>
            </w:r>
          </w:p>
        </w:tc>
      </w:tr>
      <w:tr w:rsidR="006714D2" w:rsidRPr="006714D2" w14:paraId="2E82B53A" w14:textId="77777777" w:rsidTr="00AE364B">
        <w:trPr>
          <w:trHeight w:val="286"/>
          <w:jc w:val="center"/>
        </w:trPr>
        <w:tc>
          <w:tcPr>
            <w:tcW w:w="760" w:type="dxa"/>
            <w:tcBorders>
              <w:top w:val="single" w:sz="12" w:space="0" w:color="FFFFFF"/>
              <w:left w:val="single" w:sz="12" w:space="0" w:color="1F3864"/>
              <w:bottom w:val="single" w:sz="12" w:space="0" w:color="1F3864"/>
              <w:right w:val="single" w:sz="12" w:space="0" w:color="1F3864"/>
            </w:tcBorders>
            <w:shd w:val="clear" w:color="auto" w:fill="auto"/>
            <w:noWrap/>
            <w:vAlign w:val="bottom"/>
            <w:hideMark/>
          </w:tcPr>
          <w:p w14:paraId="44751564" w14:textId="77777777" w:rsidR="008C0AD7" w:rsidRPr="006714D2" w:rsidRDefault="008C0AD7" w:rsidP="008C0AD7">
            <w:pPr>
              <w:spacing w:after="0" w:line="240" w:lineRule="auto"/>
              <w:jc w:val="center"/>
              <w:rPr>
                <w:rFonts w:eastAsia="Times New Roman"/>
                <w:bCs/>
                <w:color w:val="4C4747"/>
                <w:sz w:val="16"/>
                <w:szCs w:val="16"/>
                <w:lang w:val="es-DO" w:eastAsia="es-DO"/>
              </w:rPr>
            </w:pPr>
            <w:r w:rsidRPr="006714D2">
              <w:rPr>
                <w:rFonts w:eastAsia="Times New Roman"/>
                <w:bCs/>
                <w:color w:val="4C4747"/>
                <w:sz w:val="16"/>
                <w:szCs w:val="16"/>
                <w:lang w:val="es-DO" w:eastAsia="es-DO"/>
              </w:rPr>
              <w:t>11-21</w:t>
            </w:r>
          </w:p>
        </w:tc>
        <w:tc>
          <w:tcPr>
            <w:tcW w:w="3549" w:type="dxa"/>
            <w:tcBorders>
              <w:top w:val="single" w:sz="12" w:space="0" w:color="FFFFFF"/>
              <w:left w:val="single" w:sz="12" w:space="0" w:color="1F3864"/>
              <w:bottom w:val="single" w:sz="12" w:space="0" w:color="1F3864"/>
              <w:right w:val="single" w:sz="12" w:space="0" w:color="1F3864"/>
            </w:tcBorders>
            <w:shd w:val="clear" w:color="auto" w:fill="auto"/>
            <w:noWrap/>
            <w:vAlign w:val="bottom"/>
            <w:hideMark/>
          </w:tcPr>
          <w:p w14:paraId="5AC2736B" w14:textId="77777777" w:rsidR="008C0AD7" w:rsidRPr="006714D2" w:rsidRDefault="008C0AD7" w:rsidP="008C0AD7">
            <w:pPr>
              <w:spacing w:after="0" w:line="240" w:lineRule="auto"/>
              <w:rPr>
                <w:rFonts w:eastAsia="Times New Roman"/>
                <w:color w:val="4C4747"/>
                <w:sz w:val="20"/>
                <w:szCs w:val="20"/>
                <w:lang w:val="es-DO" w:eastAsia="es-DO"/>
              </w:rPr>
            </w:pPr>
            <w:r w:rsidRPr="006714D2">
              <w:rPr>
                <w:rFonts w:eastAsia="Times New Roman"/>
                <w:color w:val="4C4747"/>
                <w:sz w:val="20"/>
                <w:szCs w:val="20"/>
                <w:lang w:val="es-DO" w:eastAsia="es-DO"/>
              </w:rPr>
              <w:t>Corriente</w:t>
            </w:r>
          </w:p>
        </w:tc>
        <w:tc>
          <w:tcPr>
            <w:tcW w:w="829" w:type="dxa"/>
            <w:tcBorders>
              <w:top w:val="single" w:sz="12" w:space="0" w:color="FFFFFF"/>
              <w:left w:val="single" w:sz="12" w:space="0" w:color="1F3864"/>
              <w:bottom w:val="single" w:sz="12" w:space="0" w:color="1F3864"/>
              <w:right w:val="single" w:sz="12" w:space="0" w:color="1F3864"/>
            </w:tcBorders>
            <w:shd w:val="clear" w:color="auto" w:fill="auto"/>
            <w:noWrap/>
            <w:vAlign w:val="bottom"/>
            <w:hideMark/>
          </w:tcPr>
          <w:p w14:paraId="70D2C4C2" w14:textId="77777777" w:rsidR="008C0AD7" w:rsidRPr="006714D2" w:rsidRDefault="008C0AD7" w:rsidP="008C0AD7">
            <w:pPr>
              <w:spacing w:after="0" w:line="240" w:lineRule="auto"/>
              <w:jc w:val="center"/>
              <w:rPr>
                <w:rFonts w:eastAsia="Times New Roman"/>
                <w:color w:val="4C4747"/>
                <w:sz w:val="16"/>
                <w:szCs w:val="16"/>
                <w:lang w:val="es-DO" w:eastAsia="es-DO"/>
              </w:rPr>
            </w:pPr>
            <w:r w:rsidRPr="006714D2">
              <w:rPr>
                <w:rFonts w:eastAsia="Times New Roman"/>
                <w:color w:val="4C4747"/>
                <w:sz w:val="16"/>
                <w:szCs w:val="16"/>
                <w:lang w:val="es-DO" w:eastAsia="es-DO"/>
              </w:rPr>
              <w:t>010-500136-8</w:t>
            </w:r>
          </w:p>
        </w:tc>
        <w:tc>
          <w:tcPr>
            <w:tcW w:w="1651" w:type="dxa"/>
            <w:tcBorders>
              <w:top w:val="single" w:sz="12" w:space="0" w:color="FFFFFF"/>
              <w:left w:val="single" w:sz="12" w:space="0" w:color="1F3864"/>
              <w:bottom w:val="single" w:sz="12" w:space="0" w:color="1F3864"/>
              <w:right w:val="single" w:sz="12" w:space="0" w:color="1F3864"/>
            </w:tcBorders>
            <w:shd w:val="clear" w:color="000000" w:fill="FFFFFF"/>
            <w:noWrap/>
            <w:vAlign w:val="bottom"/>
            <w:hideMark/>
          </w:tcPr>
          <w:p w14:paraId="60D32E1A" w14:textId="77777777" w:rsidR="008C0AD7" w:rsidRPr="006714D2" w:rsidRDefault="008C0AD7" w:rsidP="008C0AD7">
            <w:pPr>
              <w:jc w:val="right"/>
              <w:rPr>
                <w:color w:val="4C4747"/>
                <w:spacing w:val="0"/>
                <w:sz w:val="18"/>
                <w:szCs w:val="18"/>
                <w:lang w:val="es-DO"/>
              </w:rPr>
            </w:pPr>
            <w:r w:rsidRPr="006714D2">
              <w:rPr>
                <w:color w:val="4C4747"/>
                <w:sz w:val="18"/>
                <w:szCs w:val="18"/>
              </w:rPr>
              <w:t xml:space="preserve">         72,717,462.48 </w:t>
            </w:r>
          </w:p>
        </w:tc>
        <w:tc>
          <w:tcPr>
            <w:tcW w:w="1843" w:type="dxa"/>
            <w:tcBorders>
              <w:top w:val="single" w:sz="12" w:space="0" w:color="FFFFFF"/>
              <w:left w:val="single" w:sz="12" w:space="0" w:color="1F3864"/>
              <w:bottom w:val="single" w:sz="12" w:space="0" w:color="1F3864"/>
              <w:right w:val="single" w:sz="12" w:space="0" w:color="1F3864"/>
            </w:tcBorders>
            <w:shd w:val="clear" w:color="000000" w:fill="FFFFFF"/>
            <w:noWrap/>
            <w:vAlign w:val="bottom"/>
            <w:hideMark/>
          </w:tcPr>
          <w:p w14:paraId="209C7D61" w14:textId="77777777" w:rsidR="008C0AD7" w:rsidRPr="006714D2" w:rsidRDefault="008C0AD7" w:rsidP="008C0AD7">
            <w:pPr>
              <w:jc w:val="right"/>
              <w:rPr>
                <w:color w:val="4C4747"/>
                <w:sz w:val="18"/>
                <w:szCs w:val="18"/>
              </w:rPr>
            </w:pPr>
            <w:r w:rsidRPr="006714D2">
              <w:rPr>
                <w:color w:val="4C4747"/>
                <w:sz w:val="18"/>
                <w:szCs w:val="18"/>
              </w:rPr>
              <w:t>1,618,397.61</w:t>
            </w:r>
          </w:p>
        </w:tc>
      </w:tr>
      <w:tr w:rsidR="006714D2" w:rsidRPr="006714D2" w14:paraId="4F144717" w14:textId="77777777" w:rsidTr="00AE364B">
        <w:trPr>
          <w:trHeight w:val="286"/>
          <w:jc w:val="center"/>
        </w:trPr>
        <w:tc>
          <w:tcPr>
            <w:tcW w:w="760"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676F3461" w14:textId="77777777" w:rsidR="008C0AD7" w:rsidRPr="006714D2" w:rsidRDefault="008C0AD7" w:rsidP="008C0AD7">
            <w:pPr>
              <w:spacing w:after="0" w:line="240" w:lineRule="auto"/>
              <w:jc w:val="center"/>
              <w:rPr>
                <w:rFonts w:eastAsia="Times New Roman"/>
                <w:bCs/>
                <w:color w:val="4C4747"/>
                <w:sz w:val="16"/>
                <w:szCs w:val="16"/>
                <w:lang w:val="es-DO" w:eastAsia="es-DO"/>
              </w:rPr>
            </w:pPr>
            <w:r w:rsidRPr="006714D2">
              <w:rPr>
                <w:rFonts w:eastAsia="Times New Roman"/>
                <w:bCs/>
                <w:color w:val="4C4747"/>
                <w:sz w:val="16"/>
                <w:szCs w:val="16"/>
                <w:lang w:val="es-DO" w:eastAsia="es-DO"/>
              </w:rPr>
              <w:t>11-22</w:t>
            </w:r>
          </w:p>
        </w:tc>
        <w:tc>
          <w:tcPr>
            <w:tcW w:w="354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303963ED" w14:textId="77777777" w:rsidR="008C0AD7" w:rsidRPr="006714D2" w:rsidRDefault="008C0AD7" w:rsidP="008C0AD7">
            <w:pPr>
              <w:spacing w:after="0" w:line="240" w:lineRule="auto"/>
              <w:rPr>
                <w:rFonts w:eastAsia="Times New Roman"/>
                <w:color w:val="4C4747"/>
                <w:sz w:val="20"/>
                <w:szCs w:val="20"/>
                <w:lang w:val="es-DO" w:eastAsia="es-DO"/>
              </w:rPr>
            </w:pPr>
            <w:r w:rsidRPr="006714D2">
              <w:rPr>
                <w:rFonts w:eastAsia="Times New Roman"/>
                <w:color w:val="4C4747"/>
                <w:sz w:val="20"/>
                <w:szCs w:val="20"/>
                <w:lang w:val="es-DO" w:eastAsia="es-DO"/>
              </w:rPr>
              <w:t>Sueldos y salarios</w:t>
            </w:r>
          </w:p>
        </w:tc>
        <w:tc>
          <w:tcPr>
            <w:tcW w:w="82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24BB4A26" w14:textId="77777777" w:rsidR="008C0AD7" w:rsidRPr="006714D2" w:rsidRDefault="008C0AD7" w:rsidP="008C0AD7">
            <w:pPr>
              <w:spacing w:after="0" w:line="240" w:lineRule="auto"/>
              <w:jc w:val="center"/>
              <w:rPr>
                <w:rFonts w:eastAsia="Times New Roman"/>
                <w:color w:val="4C4747"/>
                <w:sz w:val="16"/>
                <w:szCs w:val="16"/>
                <w:lang w:val="es-DO" w:eastAsia="es-DO"/>
              </w:rPr>
            </w:pPr>
            <w:r w:rsidRPr="006714D2">
              <w:rPr>
                <w:rFonts w:eastAsia="Times New Roman"/>
                <w:color w:val="4C4747"/>
                <w:sz w:val="16"/>
                <w:szCs w:val="16"/>
                <w:lang w:val="es-DO" w:eastAsia="es-DO"/>
              </w:rPr>
              <w:t>010-500072-8</w:t>
            </w:r>
          </w:p>
        </w:tc>
        <w:tc>
          <w:tcPr>
            <w:tcW w:w="1651" w:type="dxa"/>
            <w:tcBorders>
              <w:top w:val="single" w:sz="12" w:space="0" w:color="1F3864"/>
              <w:left w:val="single" w:sz="12" w:space="0" w:color="1F3864"/>
              <w:bottom w:val="single" w:sz="12" w:space="0" w:color="1F3864"/>
              <w:right w:val="single" w:sz="12" w:space="0" w:color="1F3864"/>
            </w:tcBorders>
            <w:shd w:val="clear" w:color="000000" w:fill="FFFFFF"/>
            <w:noWrap/>
            <w:vAlign w:val="bottom"/>
            <w:hideMark/>
          </w:tcPr>
          <w:p w14:paraId="40185F7C" w14:textId="77777777" w:rsidR="008C0AD7" w:rsidRPr="006714D2" w:rsidRDefault="008C0AD7" w:rsidP="008C0AD7">
            <w:pPr>
              <w:jc w:val="right"/>
              <w:rPr>
                <w:color w:val="4C4747"/>
                <w:spacing w:val="0"/>
                <w:sz w:val="18"/>
                <w:szCs w:val="18"/>
                <w:lang w:val="es-DO"/>
              </w:rPr>
            </w:pPr>
            <w:r w:rsidRPr="006714D2">
              <w:rPr>
                <w:color w:val="4C4747"/>
                <w:sz w:val="18"/>
                <w:szCs w:val="18"/>
              </w:rPr>
              <w:t>594,203.66</w:t>
            </w:r>
          </w:p>
        </w:tc>
        <w:tc>
          <w:tcPr>
            <w:tcW w:w="1843" w:type="dxa"/>
            <w:tcBorders>
              <w:top w:val="single" w:sz="12" w:space="0" w:color="1F3864"/>
              <w:left w:val="single" w:sz="12" w:space="0" w:color="1F3864"/>
              <w:bottom w:val="single" w:sz="12" w:space="0" w:color="1F3864"/>
              <w:right w:val="single" w:sz="12" w:space="0" w:color="1F3864"/>
            </w:tcBorders>
            <w:shd w:val="clear" w:color="000000" w:fill="FFFFFF"/>
            <w:noWrap/>
            <w:vAlign w:val="bottom"/>
            <w:hideMark/>
          </w:tcPr>
          <w:p w14:paraId="0213DD0F" w14:textId="77777777" w:rsidR="008C0AD7" w:rsidRPr="006714D2" w:rsidRDefault="008C0AD7" w:rsidP="008C0AD7">
            <w:pPr>
              <w:jc w:val="right"/>
              <w:rPr>
                <w:color w:val="4C4747"/>
                <w:sz w:val="18"/>
                <w:szCs w:val="18"/>
              </w:rPr>
            </w:pPr>
            <w:r w:rsidRPr="006714D2">
              <w:rPr>
                <w:color w:val="4C4747"/>
                <w:sz w:val="18"/>
                <w:szCs w:val="18"/>
              </w:rPr>
              <w:t>594,203.66</w:t>
            </w:r>
          </w:p>
        </w:tc>
      </w:tr>
      <w:tr w:rsidR="006714D2" w:rsidRPr="006714D2" w14:paraId="69948FAF" w14:textId="77777777" w:rsidTr="00AE364B">
        <w:trPr>
          <w:trHeight w:val="286"/>
          <w:jc w:val="center"/>
        </w:trPr>
        <w:tc>
          <w:tcPr>
            <w:tcW w:w="760"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57F81180" w14:textId="77777777" w:rsidR="008C0AD7" w:rsidRPr="006714D2" w:rsidRDefault="008C0AD7" w:rsidP="008C0AD7">
            <w:pPr>
              <w:spacing w:after="0" w:line="240" w:lineRule="auto"/>
              <w:jc w:val="center"/>
              <w:rPr>
                <w:rFonts w:eastAsia="Times New Roman"/>
                <w:bCs/>
                <w:color w:val="4C4747"/>
                <w:sz w:val="16"/>
                <w:szCs w:val="16"/>
                <w:lang w:val="es-DO" w:eastAsia="es-DO"/>
              </w:rPr>
            </w:pPr>
            <w:r w:rsidRPr="006714D2">
              <w:rPr>
                <w:rFonts w:eastAsia="Times New Roman"/>
                <w:bCs/>
                <w:color w:val="4C4747"/>
                <w:sz w:val="16"/>
                <w:szCs w:val="16"/>
                <w:lang w:val="es-DO" w:eastAsia="es-DO"/>
              </w:rPr>
              <w:t>11-23</w:t>
            </w:r>
          </w:p>
        </w:tc>
        <w:tc>
          <w:tcPr>
            <w:tcW w:w="354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62C44BAA" w14:textId="77777777" w:rsidR="008C0AD7" w:rsidRPr="006714D2" w:rsidRDefault="008C0AD7" w:rsidP="008C0AD7">
            <w:pPr>
              <w:spacing w:after="0" w:line="240" w:lineRule="auto"/>
              <w:rPr>
                <w:rFonts w:eastAsia="Times New Roman"/>
                <w:color w:val="4C4747"/>
                <w:sz w:val="20"/>
                <w:szCs w:val="20"/>
                <w:lang w:val="es-DO" w:eastAsia="es-DO"/>
              </w:rPr>
            </w:pPr>
            <w:r w:rsidRPr="006714D2">
              <w:rPr>
                <w:rFonts w:eastAsia="Times New Roman"/>
                <w:color w:val="4C4747"/>
                <w:sz w:val="20"/>
                <w:szCs w:val="20"/>
                <w:lang w:val="es-DO" w:eastAsia="es-DO"/>
              </w:rPr>
              <w:t xml:space="preserve">Rec. de usuarios </w:t>
            </w:r>
          </w:p>
        </w:tc>
        <w:tc>
          <w:tcPr>
            <w:tcW w:w="82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1F97B5BE" w14:textId="77777777" w:rsidR="008C0AD7" w:rsidRPr="006714D2" w:rsidRDefault="008C0AD7" w:rsidP="008C0AD7">
            <w:pPr>
              <w:spacing w:after="0" w:line="240" w:lineRule="auto"/>
              <w:jc w:val="center"/>
              <w:rPr>
                <w:rFonts w:eastAsia="Times New Roman"/>
                <w:color w:val="4C4747"/>
                <w:sz w:val="16"/>
                <w:szCs w:val="16"/>
                <w:lang w:val="es-DO" w:eastAsia="es-DO"/>
              </w:rPr>
            </w:pPr>
            <w:r w:rsidRPr="006714D2">
              <w:rPr>
                <w:rFonts w:eastAsia="Times New Roman"/>
                <w:color w:val="4C4747"/>
                <w:sz w:val="16"/>
                <w:szCs w:val="16"/>
                <w:lang w:val="es-DO" w:eastAsia="es-DO"/>
              </w:rPr>
              <w:t>010-500071-0</w:t>
            </w:r>
          </w:p>
        </w:tc>
        <w:tc>
          <w:tcPr>
            <w:tcW w:w="1651" w:type="dxa"/>
            <w:tcBorders>
              <w:top w:val="single" w:sz="12" w:space="0" w:color="1F3864"/>
              <w:left w:val="single" w:sz="12" w:space="0" w:color="1F3864"/>
              <w:bottom w:val="single" w:sz="12" w:space="0" w:color="1F3864"/>
              <w:right w:val="single" w:sz="12" w:space="0" w:color="1F3864"/>
            </w:tcBorders>
            <w:shd w:val="clear" w:color="000000" w:fill="FFFFFF"/>
            <w:noWrap/>
            <w:vAlign w:val="bottom"/>
            <w:hideMark/>
          </w:tcPr>
          <w:p w14:paraId="1A23EC9A" w14:textId="77777777" w:rsidR="008C0AD7" w:rsidRPr="006714D2" w:rsidRDefault="008C0AD7" w:rsidP="008C0AD7">
            <w:pPr>
              <w:jc w:val="right"/>
              <w:rPr>
                <w:color w:val="4C4747"/>
                <w:spacing w:val="0"/>
                <w:sz w:val="18"/>
                <w:szCs w:val="18"/>
                <w:lang w:val="es-DO"/>
              </w:rPr>
            </w:pPr>
            <w:r w:rsidRPr="006714D2">
              <w:rPr>
                <w:color w:val="4C4747"/>
                <w:sz w:val="18"/>
                <w:szCs w:val="18"/>
              </w:rPr>
              <w:t>4,848,674.28</w:t>
            </w:r>
          </w:p>
        </w:tc>
        <w:tc>
          <w:tcPr>
            <w:tcW w:w="1843" w:type="dxa"/>
            <w:tcBorders>
              <w:top w:val="single" w:sz="12" w:space="0" w:color="1F3864"/>
              <w:left w:val="single" w:sz="12" w:space="0" w:color="1F3864"/>
              <w:bottom w:val="single" w:sz="12" w:space="0" w:color="1F3864"/>
              <w:right w:val="single" w:sz="12" w:space="0" w:color="1F3864"/>
            </w:tcBorders>
            <w:shd w:val="clear" w:color="000000" w:fill="FFFFFF"/>
            <w:noWrap/>
            <w:vAlign w:val="bottom"/>
            <w:hideMark/>
          </w:tcPr>
          <w:p w14:paraId="6F389AB9" w14:textId="77777777" w:rsidR="008C0AD7" w:rsidRPr="006714D2" w:rsidRDefault="008C0AD7" w:rsidP="008C0AD7">
            <w:pPr>
              <w:jc w:val="right"/>
              <w:rPr>
                <w:color w:val="4C4747"/>
                <w:sz w:val="18"/>
                <w:szCs w:val="18"/>
              </w:rPr>
            </w:pPr>
            <w:r w:rsidRPr="006714D2">
              <w:rPr>
                <w:color w:val="4C4747"/>
                <w:sz w:val="18"/>
                <w:szCs w:val="18"/>
              </w:rPr>
              <w:t>4,848,674.28</w:t>
            </w:r>
          </w:p>
        </w:tc>
      </w:tr>
      <w:tr w:rsidR="006714D2" w:rsidRPr="006714D2" w14:paraId="64929F41" w14:textId="77777777" w:rsidTr="00AE364B">
        <w:trPr>
          <w:trHeight w:val="288"/>
          <w:jc w:val="center"/>
        </w:trPr>
        <w:tc>
          <w:tcPr>
            <w:tcW w:w="760"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03591CBF" w14:textId="77777777" w:rsidR="008C0AD7" w:rsidRPr="006714D2" w:rsidRDefault="008C0AD7" w:rsidP="008C0AD7">
            <w:pPr>
              <w:spacing w:after="0" w:line="240" w:lineRule="auto"/>
              <w:jc w:val="center"/>
              <w:rPr>
                <w:rFonts w:eastAsia="Times New Roman"/>
                <w:bCs/>
                <w:color w:val="4C4747"/>
                <w:sz w:val="16"/>
                <w:szCs w:val="16"/>
                <w:lang w:val="es-DO" w:eastAsia="es-DO"/>
              </w:rPr>
            </w:pPr>
            <w:r w:rsidRPr="006714D2">
              <w:rPr>
                <w:rFonts w:eastAsia="Times New Roman"/>
                <w:bCs/>
                <w:color w:val="4C4747"/>
                <w:sz w:val="16"/>
                <w:szCs w:val="16"/>
                <w:lang w:val="es-DO" w:eastAsia="es-DO"/>
              </w:rPr>
              <w:t>11-90</w:t>
            </w:r>
          </w:p>
        </w:tc>
        <w:tc>
          <w:tcPr>
            <w:tcW w:w="354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0CB07BA5" w14:textId="77777777" w:rsidR="008C0AD7" w:rsidRPr="006714D2" w:rsidRDefault="008C0AD7" w:rsidP="008C0AD7">
            <w:pPr>
              <w:spacing w:after="0" w:line="240" w:lineRule="auto"/>
              <w:rPr>
                <w:rFonts w:eastAsia="Times New Roman"/>
                <w:color w:val="4C4747"/>
                <w:sz w:val="20"/>
                <w:szCs w:val="20"/>
                <w:lang w:val="es-DO" w:eastAsia="es-DO"/>
              </w:rPr>
            </w:pPr>
            <w:r w:rsidRPr="006714D2">
              <w:rPr>
                <w:rFonts w:eastAsia="Times New Roman"/>
                <w:color w:val="4C4747"/>
                <w:sz w:val="20"/>
                <w:szCs w:val="20"/>
                <w:lang w:val="es-DO" w:eastAsia="es-DO"/>
              </w:rPr>
              <w:t>Fondo Central hidroeléctrica Los Toros</w:t>
            </w:r>
          </w:p>
        </w:tc>
        <w:tc>
          <w:tcPr>
            <w:tcW w:w="82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69841B84" w14:textId="77777777" w:rsidR="008C0AD7" w:rsidRPr="006714D2" w:rsidRDefault="008C0AD7" w:rsidP="008C0AD7">
            <w:pPr>
              <w:spacing w:after="0" w:line="240" w:lineRule="auto"/>
              <w:jc w:val="center"/>
              <w:rPr>
                <w:rFonts w:eastAsia="Times New Roman"/>
                <w:color w:val="4C4747"/>
                <w:sz w:val="16"/>
                <w:szCs w:val="16"/>
                <w:lang w:val="es-DO" w:eastAsia="es-DO"/>
              </w:rPr>
            </w:pPr>
            <w:r w:rsidRPr="006714D2">
              <w:rPr>
                <w:rFonts w:eastAsia="Times New Roman"/>
                <w:color w:val="4C4747"/>
                <w:sz w:val="16"/>
                <w:szCs w:val="16"/>
                <w:lang w:val="es-DO" w:eastAsia="es-DO"/>
              </w:rPr>
              <w:t>010-242332-6</w:t>
            </w:r>
          </w:p>
        </w:tc>
        <w:tc>
          <w:tcPr>
            <w:tcW w:w="1651" w:type="dxa"/>
            <w:tcBorders>
              <w:top w:val="single" w:sz="12" w:space="0" w:color="1F3864"/>
              <w:left w:val="single" w:sz="12" w:space="0" w:color="1F3864"/>
              <w:bottom w:val="single" w:sz="12" w:space="0" w:color="1F3864"/>
              <w:right w:val="single" w:sz="12" w:space="0" w:color="1F3864"/>
            </w:tcBorders>
            <w:shd w:val="clear" w:color="000000" w:fill="FFFFFF"/>
            <w:noWrap/>
            <w:vAlign w:val="bottom"/>
            <w:hideMark/>
          </w:tcPr>
          <w:p w14:paraId="0C208819" w14:textId="77777777" w:rsidR="008C0AD7" w:rsidRPr="006714D2" w:rsidRDefault="008C0AD7" w:rsidP="008C0AD7">
            <w:pPr>
              <w:jc w:val="right"/>
              <w:rPr>
                <w:color w:val="4C4747"/>
                <w:spacing w:val="0"/>
                <w:sz w:val="18"/>
                <w:szCs w:val="18"/>
                <w:lang w:val="es-DO"/>
              </w:rPr>
            </w:pPr>
            <w:r w:rsidRPr="006714D2">
              <w:rPr>
                <w:color w:val="4C4747"/>
                <w:sz w:val="18"/>
                <w:szCs w:val="18"/>
              </w:rPr>
              <w:t>227,709,625.69</w:t>
            </w:r>
          </w:p>
        </w:tc>
        <w:tc>
          <w:tcPr>
            <w:tcW w:w="1843" w:type="dxa"/>
            <w:tcBorders>
              <w:top w:val="single" w:sz="12" w:space="0" w:color="1F3864"/>
              <w:left w:val="single" w:sz="12" w:space="0" w:color="1F3864"/>
              <w:bottom w:val="single" w:sz="12" w:space="0" w:color="1F3864"/>
              <w:right w:val="single" w:sz="12" w:space="0" w:color="1F3864"/>
            </w:tcBorders>
            <w:shd w:val="clear" w:color="000000" w:fill="FFFFFF"/>
            <w:noWrap/>
            <w:vAlign w:val="bottom"/>
            <w:hideMark/>
          </w:tcPr>
          <w:p w14:paraId="5711E532" w14:textId="77777777" w:rsidR="008C0AD7" w:rsidRPr="006714D2" w:rsidRDefault="008C0AD7" w:rsidP="008C0AD7">
            <w:pPr>
              <w:jc w:val="right"/>
              <w:rPr>
                <w:color w:val="4C4747"/>
                <w:sz w:val="18"/>
                <w:szCs w:val="18"/>
              </w:rPr>
            </w:pPr>
            <w:r w:rsidRPr="006714D2">
              <w:rPr>
                <w:color w:val="4C4747"/>
                <w:sz w:val="18"/>
                <w:szCs w:val="18"/>
              </w:rPr>
              <w:t>216,706,128.23</w:t>
            </w:r>
          </w:p>
        </w:tc>
      </w:tr>
      <w:tr w:rsidR="006714D2" w:rsidRPr="006714D2" w14:paraId="520B2737" w14:textId="77777777" w:rsidTr="00AE364B">
        <w:trPr>
          <w:trHeight w:val="286"/>
          <w:jc w:val="center"/>
        </w:trPr>
        <w:tc>
          <w:tcPr>
            <w:tcW w:w="760"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67F476A0" w14:textId="77777777" w:rsidR="008C0AD7" w:rsidRPr="006714D2" w:rsidRDefault="008C0AD7" w:rsidP="008C0AD7">
            <w:pPr>
              <w:spacing w:after="0" w:line="240" w:lineRule="auto"/>
              <w:jc w:val="center"/>
              <w:rPr>
                <w:rFonts w:eastAsia="Times New Roman"/>
                <w:bCs/>
                <w:color w:val="4C4747"/>
                <w:sz w:val="16"/>
                <w:szCs w:val="16"/>
                <w:lang w:val="es-DO" w:eastAsia="es-DO"/>
              </w:rPr>
            </w:pPr>
            <w:r w:rsidRPr="006714D2">
              <w:rPr>
                <w:rFonts w:eastAsia="Times New Roman"/>
                <w:bCs/>
                <w:color w:val="4C4747"/>
                <w:sz w:val="16"/>
                <w:szCs w:val="16"/>
                <w:lang w:val="es-DO" w:eastAsia="es-DO"/>
              </w:rPr>
              <w:t>11-109</w:t>
            </w:r>
          </w:p>
        </w:tc>
        <w:tc>
          <w:tcPr>
            <w:tcW w:w="354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2877B530" w14:textId="77777777" w:rsidR="008C0AD7" w:rsidRPr="006714D2" w:rsidRDefault="008C0AD7" w:rsidP="008C0AD7">
            <w:pPr>
              <w:spacing w:after="0" w:line="240" w:lineRule="auto"/>
              <w:rPr>
                <w:rFonts w:eastAsia="Times New Roman"/>
                <w:color w:val="4C4747"/>
                <w:sz w:val="20"/>
                <w:szCs w:val="20"/>
                <w:lang w:val="es-DO" w:eastAsia="es-DO"/>
              </w:rPr>
            </w:pPr>
            <w:r w:rsidRPr="006714D2">
              <w:rPr>
                <w:rFonts w:eastAsia="Times New Roman"/>
                <w:color w:val="4C4747"/>
                <w:sz w:val="20"/>
                <w:szCs w:val="20"/>
                <w:lang w:val="es-DO" w:eastAsia="es-DO"/>
              </w:rPr>
              <w:t>Proyecto FONDOCYT</w:t>
            </w:r>
          </w:p>
        </w:tc>
        <w:tc>
          <w:tcPr>
            <w:tcW w:w="82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136EBCD8" w14:textId="77777777" w:rsidR="008C0AD7" w:rsidRPr="006714D2" w:rsidRDefault="008C0AD7" w:rsidP="008C0AD7">
            <w:pPr>
              <w:spacing w:after="0" w:line="240" w:lineRule="auto"/>
              <w:jc w:val="center"/>
              <w:rPr>
                <w:rFonts w:eastAsia="Times New Roman"/>
                <w:color w:val="4C4747"/>
                <w:sz w:val="16"/>
                <w:szCs w:val="16"/>
                <w:lang w:val="es-DO" w:eastAsia="es-DO"/>
              </w:rPr>
            </w:pPr>
            <w:r w:rsidRPr="006714D2">
              <w:rPr>
                <w:rFonts w:eastAsia="Times New Roman"/>
                <w:color w:val="4C4747"/>
                <w:sz w:val="16"/>
                <w:szCs w:val="16"/>
                <w:lang w:val="es-DO" w:eastAsia="es-DO"/>
              </w:rPr>
              <w:t>010-251899-8</w:t>
            </w:r>
          </w:p>
        </w:tc>
        <w:tc>
          <w:tcPr>
            <w:tcW w:w="1651" w:type="dxa"/>
            <w:tcBorders>
              <w:top w:val="single" w:sz="12" w:space="0" w:color="1F3864"/>
              <w:left w:val="single" w:sz="12" w:space="0" w:color="1F3864"/>
              <w:bottom w:val="single" w:sz="12" w:space="0" w:color="1F3864"/>
              <w:right w:val="single" w:sz="12" w:space="0" w:color="1F3864"/>
            </w:tcBorders>
            <w:shd w:val="clear" w:color="000000" w:fill="FFFFFF"/>
            <w:noWrap/>
            <w:vAlign w:val="bottom"/>
            <w:hideMark/>
          </w:tcPr>
          <w:p w14:paraId="1A4F6C1C" w14:textId="77777777" w:rsidR="008C0AD7" w:rsidRPr="006714D2" w:rsidRDefault="008C0AD7" w:rsidP="008C0AD7">
            <w:pPr>
              <w:jc w:val="right"/>
              <w:rPr>
                <w:color w:val="4C4747"/>
                <w:spacing w:val="0"/>
                <w:sz w:val="18"/>
                <w:szCs w:val="18"/>
                <w:lang w:val="es-DO"/>
              </w:rPr>
            </w:pPr>
            <w:r w:rsidRPr="006714D2">
              <w:rPr>
                <w:color w:val="4C4747"/>
                <w:sz w:val="18"/>
                <w:szCs w:val="18"/>
              </w:rPr>
              <w:t>411,483.26</w:t>
            </w:r>
          </w:p>
        </w:tc>
        <w:tc>
          <w:tcPr>
            <w:tcW w:w="1843" w:type="dxa"/>
            <w:tcBorders>
              <w:top w:val="single" w:sz="12" w:space="0" w:color="1F3864"/>
              <w:left w:val="single" w:sz="12" w:space="0" w:color="1F3864"/>
              <w:bottom w:val="single" w:sz="12" w:space="0" w:color="1F3864"/>
              <w:right w:val="single" w:sz="12" w:space="0" w:color="1F3864"/>
            </w:tcBorders>
            <w:shd w:val="clear" w:color="000000" w:fill="FFFFFF"/>
            <w:noWrap/>
            <w:vAlign w:val="bottom"/>
            <w:hideMark/>
          </w:tcPr>
          <w:p w14:paraId="73F32624" w14:textId="77777777" w:rsidR="008C0AD7" w:rsidRPr="006714D2" w:rsidRDefault="008C0AD7" w:rsidP="008C0AD7">
            <w:pPr>
              <w:jc w:val="right"/>
              <w:rPr>
                <w:color w:val="4C4747"/>
                <w:sz w:val="18"/>
                <w:szCs w:val="18"/>
              </w:rPr>
            </w:pPr>
            <w:r w:rsidRPr="006714D2">
              <w:rPr>
                <w:color w:val="4C4747"/>
                <w:sz w:val="18"/>
                <w:szCs w:val="18"/>
              </w:rPr>
              <w:t>411,483.26</w:t>
            </w:r>
          </w:p>
        </w:tc>
      </w:tr>
      <w:tr w:rsidR="006714D2" w:rsidRPr="006714D2" w14:paraId="75BD3738" w14:textId="77777777" w:rsidTr="00AE364B">
        <w:trPr>
          <w:trHeight w:val="286"/>
          <w:jc w:val="center"/>
        </w:trPr>
        <w:tc>
          <w:tcPr>
            <w:tcW w:w="760"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10EC57CD" w14:textId="77777777" w:rsidR="008C0AD7" w:rsidRPr="006714D2" w:rsidRDefault="008C0AD7" w:rsidP="008C0AD7">
            <w:pPr>
              <w:spacing w:after="0" w:line="240" w:lineRule="auto"/>
              <w:jc w:val="center"/>
              <w:rPr>
                <w:rFonts w:eastAsia="Times New Roman"/>
                <w:bCs/>
                <w:color w:val="4C4747"/>
                <w:sz w:val="16"/>
                <w:szCs w:val="16"/>
                <w:lang w:val="es-DO" w:eastAsia="es-DO"/>
              </w:rPr>
            </w:pPr>
          </w:p>
        </w:tc>
        <w:tc>
          <w:tcPr>
            <w:tcW w:w="354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55F11FC0" w14:textId="77777777" w:rsidR="008C0AD7" w:rsidRPr="006714D2" w:rsidRDefault="008C0AD7" w:rsidP="008C0AD7">
            <w:pPr>
              <w:rPr>
                <w:color w:val="4C4747"/>
                <w:spacing w:val="0"/>
                <w:sz w:val="20"/>
                <w:szCs w:val="20"/>
                <w:lang w:val="es-DO"/>
              </w:rPr>
            </w:pPr>
            <w:r w:rsidRPr="006714D2">
              <w:rPr>
                <w:color w:val="4C4747"/>
                <w:sz w:val="20"/>
                <w:szCs w:val="20"/>
              </w:rPr>
              <w:t>CUENTA COLECTORA RECURSOS PROPIOS</w:t>
            </w:r>
          </w:p>
        </w:tc>
        <w:tc>
          <w:tcPr>
            <w:tcW w:w="82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1E5BDF25" w14:textId="77777777" w:rsidR="008C0AD7" w:rsidRPr="006714D2" w:rsidRDefault="008C0AD7" w:rsidP="008C0AD7">
            <w:pPr>
              <w:jc w:val="center"/>
              <w:rPr>
                <w:color w:val="4C4747"/>
                <w:sz w:val="20"/>
                <w:szCs w:val="20"/>
              </w:rPr>
            </w:pPr>
            <w:r w:rsidRPr="006714D2">
              <w:rPr>
                <w:color w:val="4C4747"/>
                <w:sz w:val="20"/>
                <w:szCs w:val="20"/>
              </w:rPr>
              <w:t>010-252449-1</w:t>
            </w:r>
          </w:p>
        </w:tc>
        <w:tc>
          <w:tcPr>
            <w:tcW w:w="1651" w:type="dxa"/>
            <w:tcBorders>
              <w:top w:val="single" w:sz="12" w:space="0" w:color="1F3864"/>
              <w:left w:val="single" w:sz="12" w:space="0" w:color="1F3864"/>
              <w:bottom w:val="single" w:sz="12" w:space="0" w:color="1F3864"/>
              <w:right w:val="single" w:sz="12" w:space="0" w:color="1F3864"/>
            </w:tcBorders>
            <w:shd w:val="clear" w:color="000000" w:fill="FFFFFF"/>
            <w:noWrap/>
            <w:vAlign w:val="bottom"/>
            <w:hideMark/>
          </w:tcPr>
          <w:p w14:paraId="458C527A" w14:textId="77777777" w:rsidR="008C0AD7" w:rsidRPr="006714D2" w:rsidRDefault="008C0AD7" w:rsidP="008C0AD7">
            <w:pPr>
              <w:jc w:val="right"/>
              <w:rPr>
                <w:color w:val="4C4747"/>
                <w:sz w:val="18"/>
                <w:szCs w:val="18"/>
              </w:rPr>
            </w:pPr>
            <w:r w:rsidRPr="006714D2">
              <w:rPr>
                <w:color w:val="4C4747"/>
                <w:sz w:val="18"/>
                <w:szCs w:val="18"/>
              </w:rPr>
              <w:t>103,792,110.80</w:t>
            </w:r>
          </w:p>
        </w:tc>
        <w:tc>
          <w:tcPr>
            <w:tcW w:w="1843" w:type="dxa"/>
            <w:tcBorders>
              <w:top w:val="single" w:sz="12" w:space="0" w:color="1F3864"/>
              <w:left w:val="single" w:sz="12" w:space="0" w:color="1F3864"/>
              <w:bottom w:val="single" w:sz="12" w:space="0" w:color="1F3864"/>
              <w:right w:val="single" w:sz="12" w:space="0" w:color="1F3864"/>
            </w:tcBorders>
            <w:shd w:val="clear" w:color="000000" w:fill="FFFFFF"/>
            <w:noWrap/>
            <w:vAlign w:val="bottom"/>
            <w:hideMark/>
          </w:tcPr>
          <w:p w14:paraId="3344E977" w14:textId="77777777" w:rsidR="008C0AD7" w:rsidRPr="006714D2" w:rsidRDefault="008C0AD7" w:rsidP="008C0AD7">
            <w:pPr>
              <w:jc w:val="right"/>
              <w:rPr>
                <w:color w:val="4C4747"/>
                <w:sz w:val="18"/>
                <w:szCs w:val="18"/>
              </w:rPr>
            </w:pPr>
            <w:r w:rsidRPr="006714D2">
              <w:rPr>
                <w:color w:val="4C4747"/>
                <w:sz w:val="18"/>
                <w:szCs w:val="18"/>
              </w:rPr>
              <w:t>103,792,110.80</w:t>
            </w:r>
          </w:p>
        </w:tc>
      </w:tr>
      <w:tr w:rsidR="006714D2" w:rsidRPr="006714D2" w14:paraId="74B10A1B" w14:textId="77777777" w:rsidTr="00AE364B">
        <w:trPr>
          <w:trHeight w:val="794"/>
          <w:jc w:val="center"/>
        </w:trPr>
        <w:tc>
          <w:tcPr>
            <w:tcW w:w="760"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76FC5A00" w14:textId="77777777" w:rsidR="008C0AD7" w:rsidRPr="006714D2" w:rsidRDefault="008C0AD7" w:rsidP="008C0AD7">
            <w:pPr>
              <w:spacing w:after="0" w:line="240" w:lineRule="auto"/>
              <w:rPr>
                <w:rFonts w:eastAsia="Times New Roman"/>
                <w:color w:val="4C4747"/>
                <w:sz w:val="16"/>
                <w:szCs w:val="16"/>
                <w:lang w:val="es-DO" w:eastAsia="es-DO"/>
              </w:rPr>
            </w:pPr>
            <w:r w:rsidRPr="006714D2">
              <w:rPr>
                <w:rFonts w:eastAsia="Times New Roman"/>
                <w:color w:val="4C4747"/>
                <w:sz w:val="16"/>
                <w:szCs w:val="16"/>
                <w:lang w:val="es-DO" w:eastAsia="es-DO"/>
              </w:rPr>
              <w:t> </w:t>
            </w:r>
          </w:p>
        </w:tc>
        <w:tc>
          <w:tcPr>
            <w:tcW w:w="354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4A15992D" w14:textId="1E50DAE7" w:rsidR="008C0AD7" w:rsidRPr="006714D2" w:rsidRDefault="008C0AD7" w:rsidP="008C0AD7">
            <w:pPr>
              <w:spacing w:after="0" w:line="240" w:lineRule="auto"/>
              <w:rPr>
                <w:rFonts w:eastAsia="Times New Roman"/>
                <w:color w:val="4C4747"/>
                <w:sz w:val="20"/>
                <w:szCs w:val="20"/>
                <w:lang w:val="es-DO" w:eastAsia="es-DO"/>
              </w:rPr>
            </w:pPr>
            <w:r w:rsidRPr="006714D2">
              <w:rPr>
                <w:rFonts w:eastAsia="Times New Roman"/>
                <w:color w:val="4C4747"/>
                <w:sz w:val="20"/>
                <w:szCs w:val="20"/>
                <w:lang w:val="es-DO" w:eastAsia="es-DO"/>
              </w:rPr>
              <w:t> </w:t>
            </w:r>
            <w:r w:rsidR="00E9451F" w:rsidRPr="006714D2">
              <w:rPr>
                <w:rFonts w:eastAsia="Times New Roman"/>
                <w:color w:val="4C4747"/>
                <w:sz w:val="20"/>
                <w:szCs w:val="20"/>
                <w:lang w:val="es-DO" w:eastAsia="es-DO"/>
              </w:rPr>
              <w:t>Total,</w:t>
            </w:r>
            <w:r w:rsidRPr="006714D2">
              <w:rPr>
                <w:rFonts w:eastAsia="Times New Roman"/>
                <w:color w:val="4C4747"/>
                <w:sz w:val="20"/>
                <w:szCs w:val="20"/>
                <w:lang w:val="es-DO" w:eastAsia="es-DO"/>
              </w:rPr>
              <w:t xml:space="preserve"> RD$</w:t>
            </w:r>
          </w:p>
        </w:tc>
        <w:tc>
          <w:tcPr>
            <w:tcW w:w="82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39A231D5" w14:textId="77777777" w:rsidR="008C0AD7" w:rsidRPr="006714D2" w:rsidRDefault="008C0AD7" w:rsidP="008C0AD7">
            <w:pPr>
              <w:spacing w:after="0" w:line="240" w:lineRule="auto"/>
              <w:jc w:val="center"/>
              <w:rPr>
                <w:rFonts w:eastAsia="Times New Roman"/>
                <w:bCs/>
                <w:color w:val="4C4747"/>
                <w:sz w:val="16"/>
                <w:szCs w:val="16"/>
                <w:lang w:val="es-DO" w:eastAsia="es-DO"/>
              </w:rPr>
            </w:pPr>
          </w:p>
        </w:tc>
        <w:tc>
          <w:tcPr>
            <w:tcW w:w="1651"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1E5E9418" w14:textId="77777777" w:rsidR="008C0AD7" w:rsidRPr="006714D2" w:rsidRDefault="008C0AD7" w:rsidP="008C0AD7">
            <w:pPr>
              <w:rPr>
                <w:bCs/>
                <w:color w:val="4C4747"/>
                <w:spacing w:val="0"/>
                <w:sz w:val="18"/>
                <w:szCs w:val="18"/>
                <w:lang w:val="es-DO"/>
              </w:rPr>
            </w:pPr>
            <w:r w:rsidRPr="006714D2">
              <w:rPr>
                <w:bCs/>
                <w:color w:val="4C4747"/>
                <w:sz w:val="18"/>
                <w:szCs w:val="18"/>
              </w:rPr>
              <w:t xml:space="preserve">   410,073,560.17 </w:t>
            </w:r>
          </w:p>
        </w:tc>
        <w:tc>
          <w:tcPr>
            <w:tcW w:w="1843"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2D641CC9" w14:textId="77777777" w:rsidR="008C0AD7" w:rsidRPr="006714D2" w:rsidRDefault="008C0AD7" w:rsidP="008C0AD7">
            <w:pPr>
              <w:rPr>
                <w:bCs/>
                <w:color w:val="4C4747"/>
                <w:sz w:val="18"/>
                <w:szCs w:val="18"/>
              </w:rPr>
            </w:pPr>
            <w:r w:rsidRPr="006714D2">
              <w:rPr>
                <w:bCs/>
                <w:color w:val="4C4747"/>
                <w:sz w:val="18"/>
                <w:szCs w:val="18"/>
              </w:rPr>
              <w:t xml:space="preserve">  327,970,997.84 </w:t>
            </w:r>
          </w:p>
        </w:tc>
      </w:tr>
      <w:tr w:rsidR="006714D2" w:rsidRPr="006714D2" w14:paraId="580F41F5" w14:textId="77777777" w:rsidTr="00AE364B">
        <w:trPr>
          <w:trHeight w:val="286"/>
          <w:jc w:val="center"/>
        </w:trPr>
        <w:tc>
          <w:tcPr>
            <w:tcW w:w="760"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46DDABC3" w14:textId="77777777" w:rsidR="008C0AD7" w:rsidRPr="006714D2" w:rsidRDefault="008C0AD7" w:rsidP="008C0AD7">
            <w:pPr>
              <w:spacing w:after="0" w:line="240" w:lineRule="auto"/>
              <w:rPr>
                <w:rFonts w:eastAsia="Times New Roman"/>
                <w:bCs/>
                <w:color w:val="4C4747"/>
                <w:sz w:val="16"/>
                <w:szCs w:val="16"/>
                <w:lang w:val="es-DO" w:eastAsia="es-DO"/>
              </w:rPr>
            </w:pPr>
            <w:r w:rsidRPr="006714D2">
              <w:rPr>
                <w:rFonts w:eastAsia="Times New Roman"/>
                <w:bCs/>
                <w:color w:val="4C4747"/>
                <w:sz w:val="16"/>
                <w:szCs w:val="16"/>
                <w:lang w:val="es-DO" w:eastAsia="es-DO"/>
              </w:rPr>
              <w:t> </w:t>
            </w:r>
          </w:p>
        </w:tc>
        <w:tc>
          <w:tcPr>
            <w:tcW w:w="354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41133EB7" w14:textId="77777777" w:rsidR="008C0AD7" w:rsidRPr="006714D2" w:rsidRDefault="008C0AD7" w:rsidP="008C0AD7">
            <w:pPr>
              <w:spacing w:after="0" w:line="240" w:lineRule="auto"/>
              <w:rPr>
                <w:rFonts w:eastAsia="Times New Roman"/>
                <w:color w:val="4C4747"/>
                <w:sz w:val="20"/>
                <w:szCs w:val="20"/>
                <w:lang w:val="es-DO" w:eastAsia="es-DO"/>
              </w:rPr>
            </w:pPr>
            <w:r w:rsidRPr="006714D2">
              <w:rPr>
                <w:rFonts w:eastAsia="Times New Roman"/>
                <w:color w:val="4C4747"/>
                <w:sz w:val="20"/>
                <w:szCs w:val="20"/>
                <w:lang w:val="es-DO" w:eastAsia="es-DO"/>
              </w:rPr>
              <w:t>Fondo Gasto Vehículos</w:t>
            </w:r>
          </w:p>
        </w:tc>
        <w:tc>
          <w:tcPr>
            <w:tcW w:w="82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1A59DB62" w14:textId="77777777" w:rsidR="008C0AD7" w:rsidRPr="006714D2" w:rsidRDefault="008C0AD7" w:rsidP="008C0AD7">
            <w:pPr>
              <w:spacing w:after="0" w:line="240" w:lineRule="auto"/>
              <w:rPr>
                <w:rFonts w:eastAsia="Times New Roman"/>
                <w:color w:val="4C4747"/>
                <w:sz w:val="16"/>
                <w:szCs w:val="16"/>
                <w:lang w:val="es-DO" w:eastAsia="es-DO"/>
              </w:rPr>
            </w:pPr>
            <w:r w:rsidRPr="006714D2">
              <w:rPr>
                <w:rFonts w:eastAsia="Times New Roman"/>
                <w:color w:val="4C4747"/>
                <w:sz w:val="16"/>
                <w:szCs w:val="16"/>
                <w:lang w:val="es-DO" w:eastAsia="es-DO"/>
              </w:rPr>
              <w:t> </w:t>
            </w:r>
          </w:p>
        </w:tc>
        <w:tc>
          <w:tcPr>
            <w:tcW w:w="1651"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0441FD78" w14:textId="77777777" w:rsidR="008C0AD7" w:rsidRPr="006714D2" w:rsidRDefault="008C0AD7" w:rsidP="008C0AD7">
            <w:pPr>
              <w:spacing w:after="0" w:line="240" w:lineRule="auto"/>
              <w:jc w:val="center"/>
              <w:rPr>
                <w:rFonts w:eastAsia="Times New Roman"/>
                <w:color w:val="4C4747"/>
                <w:sz w:val="18"/>
                <w:szCs w:val="18"/>
                <w:lang w:val="es-DO" w:eastAsia="es-DO"/>
              </w:rPr>
            </w:pPr>
          </w:p>
        </w:tc>
        <w:tc>
          <w:tcPr>
            <w:tcW w:w="1843"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72A5A747" w14:textId="77777777" w:rsidR="008C0AD7" w:rsidRPr="006714D2" w:rsidRDefault="008C0AD7" w:rsidP="008C0AD7">
            <w:pPr>
              <w:rPr>
                <w:bCs/>
                <w:color w:val="4C4747"/>
                <w:spacing w:val="0"/>
                <w:sz w:val="18"/>
                <w:szCs w:val="18"/>
                <w:lang w:val="es-DO"/>
              </w:rPr>
            </w:pPr>
            <w:r w:rsidRPr="006714D2">
              <w:rPr>
                <w:bCs/>
                <w:color w:val="4C4747"/>
                <w:sz w:val="18"/>
                <w:szCs w:val="18"/>
              </w:rPr>
              <w:t xml:space="preserve">         33,722.00 </w:t>
            </w:r>
          </w:p>
        </w:tc>
      </w:tr>
      <w:tr w:rsidR="006714D2" w:rsidRPr="006714D2" w14:paraId="14479742" w14:textId="77777777" w:rsidTr="00AE364B">
        <w:trPr>
          <w:trHeight w:val="286"/>
          <w:jc w:val="center"/>
        </w:trPr>
        <w:tc>
          <w:tcPr>
            <w:tcW w:w="760"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5C6234E3" w14:textId="77777777" w:rsidR="008C0AD7" w:rsidRPr="006714D2" w:rsidRDefault="008C0AD7" w:rsidP="008C0AD7">
            <w:pPr>
              <w:spacing w:after="0" w:line="240" w:lineRule="auto"/>
              <w:jc w:val="center"/>
              <w:rPr>
                <w:rFonts w:eastAsia="Times New Roman"/>
                <w:bCs/>
                <w:color w:val="4C4747"/>
                <w:sz w:val="16"/>
                <w:szCs w:val="16"/>
                <w:lang w:val="es-DO" w:eastAsia="es-DO"/>
              </w:rPr>
            </w:pPr>
            <w:r w:rsidRPr="006714D2">
              <w:rPr>
                <w:rFonts w:eastAsia="Times New Roman"/>
                <w:bCs/>
                <w:color w:val="4C4747"/>
                <w:sz w:val="16"/>
                <w:szCs w:val="16"/>
                <w:lang w:val="es-DO" w:eastAsia="es-DO"/>
              </w:rPr>
              <w:t> </w:t>
            </w:r>
          </w:p>
        </w:tc>
        <w:tc>
          <w:tcPr>
            <w:tcW w:w="354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3E93BCFC" w14:textId="77777777" w:rsidR="008C0AD7" w:rsidRPr="006714D2" w:rsidRDefault="008C0AD7" w:rsidP="008C0AD7">
            <w:pPr>
              <w:spacing w:after="0" w:line="240" w:lineRule="auto"/>
              <w:rPr>
                <w:rFonts w:eastAsia="Times New Roman"/>
                <w:color w:val="4C4747"/>
                <w:sz w:val="20"/>
                <w:szCs w:val="20"/>
                <w:lang w:val="es-DO" w:eastAsia="es-DO"/>
              </w:rPr>
            </w:pPr>
            <w:r w:rsidRPr="006714D2">
              <w:rPr>
                <w:rFonts w:eastAsia="Times New Roman"/>
                <w:color w:val="4C4747"/>
                <w:sz w:val="20"/>
                <w:szCs w:val="20"/>
                <w:lang w:val="es-DO" w:eastAsia="es-DO"/>
              </w:rPr>
              <w:t>Fondo Caja General</w:t>
            </w:r>
          </w:p>
        </w:tc>
        <w:tc>
          <w:tcPr>
            <w:tcW w:w="829"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44C5E531" w14:textId="77777777" w:rsidR="008C0AD7" w:rsidRPr="006714D2" w:rsidRDefault="008C0AD7" w:rsidP="008C0AD7">
            <w:pPr>
              <w:spacing w:after="0" w:line="240" w:lineRule="auto"/>
              <w:jc w:val="center"/>
              <w:rPr>
                <w:rFonts w:eastAsia="Times New Roman"/>
                <w:color w:val="4C4747"/>
                <w:sz w:val="16"/>
                <w:szCs w:val="16"/>
                <w:lang w:val="es-DO" w:eastAsia="es-DO"/>
              </w:rPr>
            </w:pPr>
            <w:r w:rsidRPr="006714D2">
              <w:rPr>
                <w:rFonts w:eastAsia="Times New Roman"/>
                <w:color w:val="4C4747"/>
                <w:sz w:val="16"/>
                <w:szCs w:val="16"/>
                <w:lang w:val="es-DO" w:eastAsia="es-DO"/>
              </w:rPr>
              <w:t> </w:t>
            </w:r>
          </w:p>
        </w:tc>
        <w:tc>
          <w:tcPr>
            <w:tcW w:w="1651"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76F653E0" w14:textId="77777777" w:rsidR="008C0AD7" w:rsidRPr="006714D2" w:rsidRDefault="008C0AD7" w:rsidP="008C0AD7">
            <w:pPr>
              <w:spacing w:after="0" w:line="240" w:lineRule="auto"/>
              <w:jc w:val="center"/>
              <w:rPr>
                <w:rFonts w:eastAsia="Times New Roman"/>
                <w:color w:val="4C4747"/>
                <w:sz w:val="18"/>
                <w:szCs w:val="18"/>
                <w:lang w:val="es-DO" w:eastAsia="es-DO"/>
              </w:rPr>
            </w:pPr>
          </w:p>
        </w:tc>
        <w:tc>
          <w:tcPr>
            <w:tcW w:w="1843" w:type="dxa"/>
            <w:tcBorders>
              <w:top w:val="single" w:sz="12" w:space="0" w:color="1F3864"/>
              <w:left w:val="single" w:sz="12" w:space="0" w:color="1F3864"/>
              <w:bottom w:val="single" w:sz="12" w:space="0" w:color="1F3864"/>
              <w:right w:val="single" w:sz="12" w:space="0" w:color="1F3864"/>
            </w:tcBorders>
            <w:shd w:val="clear" w:color="auto" w:fill="auto"/>
            <w:noWrap/>
            <w:vAlign w:val="bottom"/>
            <w:hideMark/>
          </w:tcPr>
          <w:p w14:paraId="62FCB8BA" w14:textId="77777777" w:rsidR="008C0AD7" w:rsidRPr="006714D2" w:rsidRDefault="008C0AD7" w:rsidP="008C0AD7">
            <w:pPr>
              <w:jc w:val="right"/>
              <w:rPr>
                <w:bCs/>
                <w:color w:val="4C4747"/>
                <w:sz w:val="18"/>
                <w:szCs w:val="18"/>
              </w:rPr>
            </w:pPr>
            <w:r w:rsidRPr="006714D2">
              <w:rPr>
                <w:bCs/>
                <w:color w:val="4C4747"/>
                <w:sz w:val="18"/>
                <w:szCs w:val="18"/>
              </w:rPr>
              <w:t xml:space="preserve">         33,284.00 </w:t>
            </w:r>
          </w:p>
        </w:tc>
      </w:tr>
    </w:tbl>
    <w:p w14:paraId="198270BB" w14:textId="77777777" w:rsidR="00B02AF2" w:rsidRPr="00020936" w:rsidRDefault="00B02AF2" w:rsidP="009B2EB6">
      <w:pPr>
        <w:spacing w:after="0" w:line="360" w:lineRule="auto"/>
        <w:jc w:val="center"/>
        <w:rPr>
          <w:rFonts w:eastAsia="Times New Roman"/>
          <w:b/>
          <w:i/>
          <w:iCs/>
          <w:color w:val="4C4747"/>
          <w:sz w:val="18"/>
          <w:szCs w:val="18"/>
          <w:lang w:val="es-DO" w:eastAsia="es-DO"/>
        </w:rPr>
      </w:pPr>
      <w:r w:rsidRPr="00020936">
        <w:rPr>
          <w:rFonts w:eastAsia="Times New Roman"/>
          <w:bCs/>
          <w:i/>
          <w:iCs/>
          <w:color w:val="4C4747"/>
          <w:sz w:val="18"/>
          <w:szCs w:val="18"/>
          <w:lang w:val="es-DO" w:eastAsia="es-DO"/>
        </w:rPr>
        <w:t>Fuente:</w:t>
      </w:r>
      <w:r w:rsidRPr="00020936">
        <w:rPr>
          <w:rFonts w:eastAsia="Times New Roman"/>
          <w:b/>
          <w:i/>
          <w:iCs/>
          <w:color w:val="4C4747"/>
          <w:sz w:val="18"/>
          <w:szCs w:val="18"/>
          <w:lang w:val="es-DO" w:eastAsia="es-DO"/>
        </w:rPr>
        <w:t xml:space="preserve"> </w:t>
      </w:r>
      <w:r w:rsidRPr="00020936">
        <w:rPr>
          <w:rFonts w:eastAsia="Times New Roman"/>
          <w:i/>
          <w:iCs/>
          <w:color w:val="4C4747"/>
          <w:sz w:val="18"/>
          <w:szCs w:val="18"/>
          <w:lang w:val="es-DO" w:eastAsia="es-DO"/>
        </w:rPr>
        <w:t>División de Tesorería y Pagos.</w:t>
      </w:r>
    </w:p>
    <w:p w14:paraId="6BF88A77" w14:textId="77777777" w:rsidR="00B02AF2" w:rsidRPr="00020936" w:rsidRDefault="00B02AF2" w:rsidP="009B2EB6">
      <w:pPr>
        <w:spacing w:after="0" w:line="360" w:lineRule="auto"/>
        <w:rPr>
          <w:rFonts w:eastAsia="Times New Roman"/>
          <w:b/>
          <w:iCs/>
          <w:color w:val="4C4747"/>
          <w:lang w:val="es-DO" w:eastAsia="es-DO"/>
        </w:rPr>
      </w:pPr>
    </w:p>
    <w:p w14:paraId="38E4E334" w14:textId="77777777" w:rsidR="00B02AF2" w:rsidRPr="00020936" w:rsidRDefault="00B02AF2" w:rsidP="009B2EB6">
      <w:pPr>
        <w:pStyle w:val="0-NORMAL"/>
        <w:rPr>
          <w:b/>
          <w:color w:val="4C4747"/>
          <w:lang w:eastAsia="es-DO"/>
        </w:rPr>
      </w:pPr>
      <w:r w:rsidRPr="00020936">
        <w:rPr>
          <w:b/>
          <w:color w:val="4C4747"/>
          <w:lang w:eastAsia="es-DO"/>
        </w:rPr>
        <w:t>Cuentas por Pagar</w:t>
      </w:r>
    </w:p>
    <w:p w14:paraId="3FED11FD" w14:textId="77777777" w:rsidR="00B02AF2" w:rsidRPr="00020936" w:rsidRDefault="00B02AF2" w:rsidP="00FA32F5">
      <w:pPr>
        <w:spacing w:line="360" w:lineRule="auto"/>
        <w:jc w:val="both"/>
        <w:rPr>
          <w:rFonts w:eastAsia="Times New Roman"/>
          <w:b/>
          <w:bCs/>
          <w:color w:val="4C4747"/>
          <w:spacing w:val="0"/>
          <w:sz w:val="28"/>
          <w:szCs w:val="28"/>
          <w:lang w:val="es-DO" w:eastAsia="es-DO"/>
        </w:rPr>
      </w:pPr>
      <w:r w:rsidRPr="00020936">
        <w:rPr>
          <w:rFonts w:eastAsia="Times New Roman"/>
          <w:iCs/>
          <w:color w:val="4C4747"/>
          <w:lang w:val="es-DO" w:eastAsia="es-DO"/>
        </w:rPr>
        <w:t>Las cuentas por pagar del INDR</w:t>
      </w:r>
      <w:r w:rsidR="00FA32F5" w:rsidRPr="00020936">
        <w:rPr>
          <w:rFonts w:eastAsia="Times New Roman"/>
          <w:iCs/>
          <w:color w:val="4C4747"/>
          <w:lang w:val="es-DO" w:eastAsia="es-DO"/>
        </w:rPr>
        <w:t>HI al 31 de octubre del año 2024</w:t>
      </w:r>
      <w:r w:rsidRPr="00020936">
        <w:rPr>
          <w:rFonts w:eastAsia="Times New Roman"/>
          <w:iCs/>
          <w:color w:val="4C4747"/>
          <w:lang w:val="es-DO" w:eastAsia="es-DO"/>
        </w:rPr>
        <w:t xml:space="preserve"> presentan un monto de RD$</w:t>
      </w:r>
      <w:r w:rsidR="00FA32F5" w:rsidRPr="00020936">
        <w:rPr>
          <w:rFonts w:eastAsia="Times New Roman"/>
          <w:bCs/>
          <w:color w:val="4C4747"/>
          <w:spacing w:val="0"/>
          <w:lang w:val="es-DO" w:eastAsia="es-DO"/>
        </w:rPr>
        <w:t>100, 736,833.53</w:t>
      </w:r>
      <w:r w:rsidR="00FA32F5" w:rsidRPr="00020936">
        <w:rPr>
          <w:rFonts w:eastAsia="Times New Roman"/>
          <w:b/>
          <w:bCs/>
          <w:color w:val="4C4747"/>
          <w:spacing w:val="0"/>
          <w:sz w:val="28"/>
          <w:szCs w:val="28"/>
          <w:lang w:val="es-DO" w:eastAsia="es-DO"/>
        </w:rPr>
        <w:t xml:space="preserve"> </w:t>
      </w:r>
      <w:r w:rsidRPr="00020936">
        <w:rPr>
          <w:rFonts w:eastAsia="Times New Roman"/>
          <w:color w:val="4C4747"/>
          <w:lang w:val="es-DO" w:eastAsia="es-DO"/>
        </w:rPr>
        <w:t xml:space="preserve">por conceptos de contratos, facturas y órdenes de Alquileres de </w:t>
      </w:r>
      <w:r w:rsidR="00071336" w:rsidRPr="00020936">
        <w:rPr>
          <w:rFonts w:eastAsia="Times New Roman"/>
          <w:color w:val="4C4747"/>
          <w:lang w:val="es-DO" w:eastAsia="es-DO"/>
        </w:rPr>
        <w:t>equipos (40.3 %), Cubicaciones (58.7 %) y Servicios (1</w:t>
      </w:r>
      <w:r w:rsidRPr="00020936">
        <w:rPr>
          <w:rFonts w:eastAsia="Times New Roman"/>
          <w:color w:val="4C4747"/>
          <w:lang w:val="es-DO" w:eastAsia="es-DO"/>
        </w:rPr>
        <w:t xml:space="preserve"> %) con fechas desde el 2012 al 2020. (Ver Tablas 6.3 a continuación)</w:t>
      </w:r>
    </w:p>
    <w:p w14:paraId="04D7F76C" w14:textId="77777777" w:rsidR="00B02AF2" w:rsidRPr="00020936" w:rsidRDefault="00B02AF2" w:rsidP="00FA32F5">
      <w:pPr>
        <w:spacing w:after="0" w:line="360" w:lineRule="auto"/>
        <w:jc w:val="both"/>
        <w:rPr>
          <w:rFonts w:eastAsia="Times New Roman"/>
          <w:b/>
          <w:iCs/>
          <w:color w:val="4C4747"/>
          <w:lang w:val="es-DO" w:eastAsia="es-DO"/>
        </w:rPr>
      </w:pPr>
      <w:r w:rsidRPr="00020936">
        <w:rPr>
          <w:rFonts w:eastAsia="Times New Roman"/>
          <w:b/>
          <w:iCs/>
          <w:color w:val="4C4747"/>
          <w:lang w:val="es-DO" w:eastAsia="es-DO"/>
        </w:rPr>
        <w:t>Cuentas por Cobrar</w:t>
      </w:r>
    </w:p>
    <w:p w14:paraId="6C3B9BE9" w14:textId="24039478" w:rsidR="00B02AF2" w:rsidRPr="00020936" w:rsidRDefault="00B02AF2" w:rsidP="00FA32F5">
      <w:pPr>
        <w:pStyle w:val="0-NORMAL"/>
        <w:rPr>
          <w:rFonts w:eastAsia="Times New Roman"/>
          <w:iCs/>
          <w:color w:val="4C4747"/>
          <w:lang w:eastAsia="es-DO"/>
        </w:rPr>
      </w:pPr>
      <w:r w:rsidRPr="00020936">
        <w:rPr>
          <w:rFonts w:eastAsia="Times New Roman"/>
          <w:iCs/>
          <w:color w:val="4C4747"/>
          <w:lang w:eastAsia="es-DO"/>
        </w:rPr>
        <w:t>Las cuentas por cobrar del INDRHI a</w:t>
      </w:r>
      <w:r w:rsidR="008C0AD7" w:rsidRPr="00020936">
        <w:rPr>
          <w:rFonts w:eastAsia="Times New Roman"/>
          <w:iCs/>
          <w:color w:val="4C4747"/>
          <w:lang w:eastAsia="es-DO"/>
        </w:rPr>
        <w:t xml:space="preserve"> la fecha RD$ 1</w:t>
      </w:r>
      <w:r w:rsidR="00055110" w:rsidRPr="00020936">
        <w:rPr>
          <w:rFonts w:eastAsia="Times New Roman"/>
          <w:iCs/>
          <w:color w:val="4C4747"/>
          <w:lang w:eastAsia="es-DO"/>
        </w:rPr>
        <w:t>,432, 836,271.89</w:t>
      </w:r>
      <w:r w:rsidRPr="00020936">
        <w:rPr>
          <w:rFonts w:eastAsia="Times New Roman"/>
          <w:iCs/>
          <w:color w:val="4C4747"/>
          <w:lang w:eastAsia="es-DO"/>
        </w:rPr>
        <w:t xml:space="preserve"> (anticipo </w:t>
      </w:r>
      <w:r w:rsidR="00312B33" w:rsidRPr="00020936">
        <w:rPr>
          <w:rFonts w:eastAsia="Times New Roman"/>
          <w:iCs/>
          <w:color w:val="4C4747"/>
          <w:lang w:eastAsia="es-DO"/>
        </w:rPr>
        <w:t xml:space="preserve">financiero </w:t>
      </w:r>
      <w:r w:rsidRPr="00020936">
        <w:rPr>
          <w:rFonts w:eastAsia="Times New Roman"/>
          <w:iCs/>
          <w:color w:val="4C4747"/>
          <w:lang w:eastAsia="es-DO"/>
        </w:rPr>
        <w:t>de contratis</w:t>
      </w:r>
      <w:r w:rsidR="00312B33" w:rsidRPr="00020936">
        <w:rPr>
          <w:rFonts w:eastAsia="Times New Roman"/>
          <w:iCs/>
          <w:color w:val="4C4747"/>
          <w:lang w:eastAsia="es-DO"/>
        </w:rPr>
        <w:t>tas, EGEHID, Cooperativa INDRHI y CDEEE)</w:t>
      </w:r>
      <w:r w:rsidRPr="00020936">
        <w:rPr>
          <w:rFonts w:eastAsia="Times New Roman"/>
          <w:iCs/>
          <w:color w:val="4C4747"/>
          <w:lang w:eastAsia="es-DO"/>
        </w:rPr>
        <w:t>.</w:t>
      </w:r>
    </w:p>
    <w:p w14:paraId="45D923E5" w14:textId="77777777" w:rsidR="00B02AF2" w:rsidRPr="00020936" w:rsidRDefault="00B02AF2" w:rsidP="009B2EB6">
      <w:pPr>
        <w:pStyle w:val="0-NORMAL"/>
        <w:rPr>
          <w:b/>
          <w:color w:val="4C4747"/>
        </w:rPr>
      </w:pPr>
      <w:r w:rsidRPr="00020936">
        <w:rPr>
          <w:b/>
          <w:color w:val="4C4747"/>
        </w:rPr>
        <w:t>Obligaciones Comerciales</w:t>
      </w:r>
    </w:p>
    <w:p w14:paraId="3642D18C" w14:textId="77777777" w:rsidR="00B02AF2" w:rsidRPr="00020936" w:rsidRDefault="00B02AF2" w:rsidP="009B2EB6">
      <w:pPr>
        <w:pStyle w:val="0-NORMAL"/>
        <w:rPr>
          <w:rFonts w:eastAsia="Times New Roman"/>
          <w:b/>
          <w:iCs/>
          <w:color w:val="4C4747"/>
          <w:lang w:eastAsia="es-DO"/>
        </w:rPr>
      </w:pPr>
      <w:r w:rsidRPr="00020936">
        <w:rPr>
          <w:color w:val="4C4747"/>
          <w:lang w:eastAsia="es-DO"/>
        </w:rPr>
        <w:t>El INDRHI no tiene obligaciones comerciales.</w:t>
      </w:r>
    </w:p>
    <w:p w14:paraId="58ACED35" w14:textId="77777777" w:rsidR="00B02AF2" w:rsidRPr="00020936" w:rsidRDefault="00B02AF2" w:rsidP="00312B33">
      <w:pPr>
        <w:spacing w:after="120" w:line="360" w:lineRule="auto"/>
        <w:rPr>
          <w:rFonts w:eastAsia="Times New Roman"/>
          <w:iCs/>
          <w:color w:val="4C4747"/>
          <w:lang w:val="es-DO" w:eastAsia="es-DO"/>
        </w:rPr>
      </w:pPr>
      <w:r w:rsidRPr="00020936">
        <w:rPr>
          <w:rFonts w:eastAsia="Times New Roman"/>
          <w:b/>
          <w:bCs/>
          <w:color w:val="4C4747"/>
          <w:lang w:val="es-DO" w:eastAsia="es-DO"/>
        </w:rPr>
        <w:lastRenderedPageBreak/>
        <w:t xml:space="preserve">Tabla 6.3 </w:t>
      </w:r>
      <w:r w:rsidRPr="00020936">
        <w:rPr>
          <w:rFonts w:eastAsia="Times New Roman"/>
          <w:bCs/>
          <w:color w:val="4C4747"/>
          <w:lang w:val="es-DO" w:eastAsia="es-DO"/>
        </w:rPr>
        <w:t>Cuentas por pagar a prov</w:t>
      </w:r>
      <w:r w:rsidR="005F37EA" w:rsidRPr="00020936">
        <w:rPr>
          <w:rFonts w:eastAsia="Times New Roman"/>
          <w:bCs/>
          <w:color w:val="4C4747"/>
          <w:lang w:val="es-DO" w:eastAsia="es-DO"/>
        </w:rPr>
        <w:t>eedores al 31 de octubre de 2024</w:t>
      </w:r>
    </w:p>
    <w:tbl>
      <w:tblPr>
        <w:tblW w:w="9338" w:type="dxa"/>
        <w:jc w:val="center"/>
        <w:tblCellMar>
          <w:left w:w="70" w:type="dxa"/>
          <w:right w:w="70" w:type="dxa"/>
        </w:tblCellMar>
        <w:tblLook w:val="04A0" w:firstRow="1" w:lastRow="0" w:firstColumn="1" w:lastColumn="0" w:noHBand="0" w:noVBand="1"/>
      </w:tblPr>
      <w:tblGrid>
        <w:gridCol w:w="1158"/>
        <w:gridCol w:w="1223"/>
        <w:gridCol w:w="998"/>
        <w:gridCol w:w="964"/>
        <w:gridCol w:w="1178"/>
        <w:gridCol w:w="1269"/>
        <w:gridCol w:w="1178"/>
        <w:gridCol w:w="1370"/>
      </w:tblGrid>
      <w:tr w:rsidR="005D34AF" w:rsidRPr="004E7EF3" w14:paraId="260774DD" w14:textId="77777777" w:rsidTr="00466E4C">
        <w:trPr>
          <w:trHeight w:val="409"/>
          <w:tblHeader/>
          <w:jc w:val="center"/>
        </w:trPr>
        <w:tc>
          <w:tcPr>
            <w:tcW w:w="1158" w:type="dxa"/>
            <w:tcBorders>
              <w:top w:val="nil"/>
              <w:left w:val="single" w:sz="12" w:space="0" w:color="1F3864"/>
              <w:bottom w:val="single" w:sz="12" w:space="0" w:color="1F3864"/>
              <w:right w:val="single" w:sz="4" w:space="0" w:color="FFFFFF" w:themeColor="background1"/>
            </w:tcBorders>
            <w:shd w:val="clear" w:color="000000" w:fill="1F3864"/>
            <w:noWrap/>
            <w:vAlign w:val="center"/>
            <w:hideMark/>
          </w:tcPr>
          <w:p w14:paraId="7D14F925" w14:textId="77777777" w:rsidR="00B02AF2" w:rsidRPr="00AE364B" w:rsidRDefault="00B02AF2" w:rsidP="00312B33">
            <w:pPr>
              <w:spacing w:after="0" w:line="240" w:lineRule="auto"/>
              <w:jc w:val="center"/>
              <w:rPr>
                <w:rFonts w:eastAsia="Times New Roman"/>
                <w:b/>
                <w:bCs/>
                <w:i/>
                <w:color w:val="FFFFFF" w:themeColor="background1"/>
                <w:spacing w:val="0"/>
                <w:sz w:val="14"/>
                <w:szCs w:val="14"/>
                <w:lang w:val="es-DO" w:eastAsia="es-DO"/>
              </w:rPr>
            </w:pPr>
            <w:bookmarkStart w:id="135" w:name="RANGE!A2:H2"/>
            <w:r w:rsidRPr="00AE364B">
              <w:rPr>
                <w:rFonts w:eastAsia="Times New Roman"/>
                <w:b/>
                <w:bCs/>
                <w:i/>
                <w:color w:val="FFFFFF" w:themeColor="background1"/>
                <w:spacing w:val="0"/>
                <w:sz w:val="14"/>
                <w:szCs w:val="14"/>
                <w:lang w:val="es-DO" w:eastAsia="es-DO"/>
              </w:rPr>
              <w:t>Proveedor</w:t>
            </w:r>
            <w:bookmarkEnd w:id="135"/>
          </w:p>
        </w:tc>
        <w:tc>
          <w:tcPr>
            <w:tcW w:w="1223" w:type="dxa"/>
            <w:tcBorders>
              <w:top w:val="nil"/>
              <w:left w:val="single" w:sz="4" w:space="0" w:color="FFFFFF" w:themeColor="background1"/>
              <w:bottom w:val="single" w:sz="12" w:space="0" w:color="1F3864"/>
              <w:right w:val="single" w:sz="4" w:space="0" w:color="FFFFFF" w:themeColor="background1"/>
            </w:tcBorders>
            <w:shd w:val="clear" w:color="000000" w:fill="1F3864"/>
            <w:noWrap/>
            <w:vAlign w:val="center"/>
            <w:hideMark/>
          </w:tcPr>
          <w:p w14:paraId="28A6FA0D" w14:textId="77777777" w:rsidR="00B02AF2" w:rsidRPr="00AE364B" w:rsidRDefault="00B02AF2" w:rsidP="00312B33">
            <w:pPr>
              <w:spacing w:after="0" w:line="240" w:lineRule="auto"/>
              <w:jc w:val="center"/>
              <w:rPr>
                <w:rFonts w:eastAsia="Times New Roman"/>
                <w:b/>
                <w:bCs/>
                <w:color w:val="FFFFFF" w:themeColor="background1"/>
                <w:spacing w:val="0"/>
                <w:sz w:val="14"/>
                <w:szCs w:val="14"/>
                <w:lang w:val="es-DO" w:eastAsia="es-DO"/>
              </w:rPr>
            </w:pPr>
            <w:r w:rsidRPr="00AE364B">
              <w:rPr>
                <w:rFonts w:eastAsia="Times New Roman"/>
                <w:b/>
                <w:bCs/>
                <w:color w:val="FFFFFF" w:themeColor="background1"/>
                <w:spacing w:val="0"/>
                <w:sz w:val="14"/>
                <w:szCs w:val="14"/>
                <w:lang w:val="es-DO" w:eastAsia="es-DO"/>
              </w:rPr>
              <w:t>Concepto</w:t>
            </w:r>
          </w:p>
        </w:tc>
        <w:tc>
          <w:tcPr>
            <w:tcW w:w="998" w:type="dxa"/>
            <w:tcBorders>
              <w:top w:val="nil"/>
              <w:left w:val="single" w:sz="4" w:space="0" w:color="FFFFFF" w:themeColor="background1"/>
              <w:bottom w:val="single" w:sz="12" w:space="0" w:color="1F3864"/>
              <w:right w:val="single" w:sz="4" w:space="0" w:color="FFFFFF" w:themeColor="background1"/>
            </w:tcBorders>
            <w:shd w:val="clear" w:color="000000" w:fill="1F3864"/>
            <w:noWrap/>
            <w:vAlign w:val="center"/>
            <w:hideMark/>
          </w:tcPr>
          <w:p w14:paraId="28D39712" w14:textId="77777777" w:rsidR="00B02AF2" w:rsidRPr="00AE364B" w:rsidRDefault="00B02AF2" w:rsidP="00312B33">
            <w:pPr>
              <w:spacing w:after="0" w:line="240" w:lineRule="auto"/>
              <w:jc w:val="center"/>
              <w:rPr>
                <w:rFonts w:eastAsia="Times New Roman"/>
                <w:b/>
                <w:bCs/>
                <w:color w:val="FFFFFF" w:themeColor="background1"/>
                <w:spacing w:val="0"/>
                <w:sz w:val="14"/>
                <w:szCs w:val="14"/>
                <w:lang w:val="es-DO" w:eastAsia="es-DO"/>
              </w:rPr>
            </w:pPr>
            <w:r w:rsidRPr="00AE364B">
              <w:rPr>
                <w:rFonts w:eastAsia="Times New Roman"/>
                <w:b/>
                <w:bCs/>
                <w:color w:val="FFFFFF" w:themeColor="background1"/>
                <w:spacing w:val="0"/>
                <w:sz w:val="14"/>
                <w:szCs w:val="14"/>
                <w:lang w:val="es-DO" w:eastAsia="es-DO"/>
              </w:rPr>
              <w:t>Factura NCF</w:t>
            </w:r>
          </w:p>
        </w:tc>
        <w:tc>
          <w:tcPr>
            <w:tcW w:w="964" w:type="dxa"/>
            <w:tcBorders>
              <w:top w:val="nil"/>
              <w:left w:val="single" w:sz="4" w:space="0" w:color="FFFFFF" w:themeColor="background1"/>
              <w:bottom w:val="single" w:sz="12" w:space="0" w:color="1F3864"/>
              <w:right w:val="single" w:sz="4" w:space="0" w:color="FFFFFF" w:themeColor="background1"/>
            </w:tcBorders>
            <w:shd w:val="clear" w:color="000000" w:fill="1F3864"/>
            <w:vAlign w:val="center"/>
            <w:hideMark/>
          </w:tcPr>
          <w:p w14:paraId="585758EA" w14:textId="77777777" w:rsidR="00B02AF2" w:rsidRPr="00AE364B" w:rsidRDefault="00B02AF2" w:rsidP="00312B33">
            <w:pPr>
              <w:spacing w:after="0" w:line="240" w:lineRule="auto"/>
              <w:jc w:val="center"/>
              <w:rPr>
                <w:rFonts w:eastAsia="Times New Roman"/>
                <w:b/>
                <w:bCs/>
                <w:color w:val="FFFFFF" w:themeColor="background1"/>
                <w:spacing w:val="0"/>
                <w:sz w:val="14"/>
                <w:szCs w:val="14"/>
                <w:lang w:val="es-DO" w:eastAsia="es-DO"/>
              </w:rPr>
            </w:pPr>
            <w:r w:rsidRPr="00AE364B">
              <w:rPr>
                <w:rFonts w:eastAsia="Times New Roman"/>
                <w:b/>
                <w:bCs/>
                <w:color w:val="FFFFFF" w:themeColor="background1"/>
                <w:spacing w:val="0"/>
                <w:sz w:val="14"/>
                <w:szCs w:val="14"/>
                <w:lang w:val="es-DO" w:eastAsia="es-DO"/>
              </w:rPr>
              <w:t>Fecha de Factura</w:t>
            </w:r>
          </w:p>
        </w:tc>
        <w:tc>
          <w:tcPr>
            <w:tcW w:w="1178" w:type="dxa"/>
            <w:tcBorders>
              <w:top w:val="nil"/>
              <w:left w:val="single" w:sz="4" w:space="0" w:color="FFFFFF" w:themeColor="background1"/>
              <w:bottom w:val="single" w:sz="12" w:space="0" w:color="1F3864"/>
              <w:right w:val="single" w:sz="4" w:space="0" w:color="FFFFFF" w:themeColor="background1"/>
            </w:tcBorders>
            <w:shd w:val="clear" w:color="000000" w:fill="1F3864"/>
            <w:noWrap/>
            <w:vAlign w:val="center"/>
            <w:hideMark/>
          </w:tcPr>
          <w:p w14:paraId="29FAFEDF" w14:textId="6135303B" w:rsidR="00B02AF2" w:rsidRPr="00AE364B" w:rsidRDefault="00B02AF2" w:rsidP="00312B33">
            <w:pPr>
              <w:spacing w:after="0" w:line="240" w:lineRule="auto"/>
              <w:jc w:val="center"/>
              <w:rPr>
                <w:rFonts w:eastAsia="Times New Roman"/>
                <w:b/>
                <w:bCs/>
                <w:color w:val="FFFFFF" w:themeColor="background1"/>
                <w:spacing w:val="0"/>
                <w:sz w:val="14"/>
                <w:szCs w:val="14"/>
                <w:lang w:val="es-DO" w:eastAsia="es-DO"/>
              </w:rPr>
            </w:pPr>
            <w:r w:rsidRPr="00AE364B">
              <w:rPr>
                <w:rFonts w:eastAsia="Times New Roman"/>
                <w:b/>
                <w:bCs/>
                <w:color w:val="FFFFFF" w:themeColor="background1"/>
                <w:spacing w:val="0"/>
                <w:sz w:val="14"/>
                <w:szCs w:val="14"/>
                <w:lang w:val="es-DO" w:eastAsia="es-DO"/>
              </w:rPr>
              <w:t>Monto Facturado</w:t>
            </w:r>
            <w:r w:rsidR="00020936">
              <w:rPr>
                <w:rFonts w:eastAsia="Times New Roman"/>
                <w:b/>
                <w:bCs/>
                <w:color w:val="FFFFFF" w:themeColor="background1"/>
                <w:spacing w:val="0"/>
                <w:sz w:val="14"/>
                <w:szCs w:val="14"/>
                <w:lang w:val="es-DO" w:eastAsia="es-DO"/>
              </w:rPr>
              <w:t xml:space="preserve"> RD$</w:t>
            </w:r>
          </w:p>
        </w:tc>
        <w:tc>
          <w:tcPr>
            <w:tcW w:w="1269" w:type="dxa"/>
            <w:tcBorders>
              <w:top w:val="nil"/>
              <w:left w:val="single" w:sz="4" w:space="0" w:color="FFFFFF" w:themeColor="background1"/>
              <w:bottom w:val="single" w:sz="12" w:space="0" w:color="1F3864"/>
              <w:right w:val="single" w:sz="4" w:space="0" w:color="FFFFFF" w:themeColor="background1"/>
            </w:tcBorders>
            <w:shd w:val="clear" w:color="000000" w:fill="1F3864"/>
            <w:vAlign w:val="center"/>
            <w:hideMark/>
          </w:tcPr>
          <w:p w14:paraId="1D108023" w14:textId="77777777" w:rsidR="00B02AF2" w:rsidRPr="00AE364B" w:rsidRDefault="00B02AF2" w:rsidP="00312B33">
            <w:pPr>
              <w:spacing w:after="0" w:line="240" w:lineRule="auto"/>
              <w:jc w:val="center"/>
              <w:rPr>
                <w:rFonts w:eastAsia="Times New Roman"/>
                <w:b/>
                <w:bCs/>
                <w:color w:val="FFFFFF" w:themeColor="background1"/>
                <w:spacing w:val="0"/>
                <w:sz w:val="14"/>
                <w:szCs w:val="14"/>
                <w:lang w:val="es-DO" w:eastAsia="es-DO"/>
              </w:rPr>
            </w:pPr>
            <w:r w:rsidRPr="00AE364B">
              <w:rPr>
                <w:rFonts w:eastAsia="Times New Roman"/>
                <w:b/>
                <w:bCs/>
                <w:color w:val="FFFFFF" w:themeColor="background1"/>
                <w:spacing w:val="0"/>
                <w:sz w:val="14"/>
                <w:szCs w:val="14"/>
                <w:lang w:val="es-DO" w:eastAsia="es-DO"/>
              </w:rPr>
              <w:t>Monto Pagado a la Fecha en RD$</w:t>
            </w:r>
          </w:p>
        </w:tc>
        <w:tc>
          <w:tcPr>
            <w:tcW w:w="1178" w:type="dxa"/>
            <w:tcBorders>
              <w:top w:val="nil"/>
              <w:left w:val="single" w:sz="4" w:space="0" w:color="FFFFFF" w:themeColor="background1"/>
              <w:bottom w:val="single" w:sz="12" w:space="0" w:color="1F3864"/>
              <w:right w:val="single" w:sz="4" w:space="0" w:color="FFFFFF" w:themeColor="background1"/>
            </w:tcBorders>
            <w:shd w:val="clear" w:color="000000" w:fill="1F3864"/>
            <w:vAlign w:val="center"/>
            <w:hideMark/>
          </w:tcPr>
          <w:p w14:paraId="1D10915D" w14:textId="77777777" w:rsidR="00B02AF2" w:rsidRPr="00AE364B" w:rsidRDefault="00B02AF2" w:rsidP="00312B33">
            <w:pPr>
              <w:spacing w:after="0" w:line="240" w:lineRule="auto"/>
              <w:jc w:val="center"/>
              <w:rPr>
                <w:rFonts w:eastAsia="Times New Roman"/>
                <w:b/>
                <w:bCs/>
                <w:color w:val="FFFFFF" w:themeColor="background1"/>
                <w:spacing w:val="0"/>
                <w:sz w:val="14"/>
                <w:szCs w:val="14"/>
                <w:lang w:val="es-DO" w:eastAsia="es-DO"/>
              </w:rPr>
            </w:pPr>
            <w:r w:rsidRPr="00AE364B">
              <w:rPr>
                <w:rFonts w:eastAsia="Times New Roman"/>
                <w:b/>
                <w:bCs/>
                <w:color w:val="FFFFFF" w:themeColor="background1"/>
                <w:spacing w:val="0"/>
                <w:sz w:val="14"/>
                <w:szCs w:val="14"/>
                <w:lang w:val="es-DO" w:eastAsia="es-DO"/>
              </w:rPr>
              <w:t>Monto Pendiente</w:t>
            </w:r>
          </w:p>
        </w:tc>
        <w:tc>
          <w:tcPr>
            <w:tcW w:w="1370" w:type="dxa"/>
            <w:tcBorders>
              <w:top w:val="nil"/>
              <w:left w:val="single" w:sz="4" w:space="0" w:color="FFFFFF" w:themeColor="background1"/>
              <w:bottom w:val="single" w:sz="12" w:space="0" w:color="1F3864"/>
              <w:right w:val="single" w:sz="12" w:space="0" w:color="1F3864"/>
            </w:tcBorders>
            <w:shd w:val="clear" w:color="000000" w:fill="1F3864"/>
            <w:vAlign w:val="center"/>
            <w:hideMark/>
          </w:tcPr>
          <w:p w14:paraId="1FA55DAD" w14:textId="77777777" w:rsidR="00B02AF2" w:rsidRPr="00AE364B" w:rsidRDefault="00B02AF2" w:rsidP="00312B33">
            <w:pPr>
              <w:spacing w:after="0" w:line="240" w:lineRule="auto"/>
              <w:jc w:val="center"/>
              <w:rPr>
                <w:rFonts w:eastAsia="Times New Roman"/>
                <w:b/>
                <w:bCs/>
                <w:color w:val="FFFFFF" w:themeColor="background1"/>
                <w:spacing w:val="0"/>
                <w:sz w:val="14"/>
                <w:szCs w:val="14"/>
                <w:lang w:val="es-DO" w:eastAsia="es-DO"/>
              </w:rPr>
            </w:pPr>
            <w:proofErr w:type="gramStart"/>
            <w:r w:rsidRPr="00AE364B">
              <w:rPr>
                <w:rFonts w:eastAsia="Times New Roman"/>
                <w:b/>
                <w:bCs/>
                <w:color w:val="FFFFFF" w:themeColor="background1"/>
                <w:spacing w:val="0"/>
                <w:sz w:val="14"/>
                <w:szCs w:val="14"/>
                <w:lang w:val="es-DO" w:eastAsia="es-DO"/>
              </w:rPr>
              <w:t>Estado(</w:t>
            </w:r>
            <w:proofErr w:type="gramEnd"/>
            <w:r w:rsidRPr="00AE364B">
              <w:rPr>
                <w:rFonts w:eastAsia="Times New Roman"/>
                <w:b/>
                <w:bCs/>
                <w:color w:val="FFFFFF" w:themeColor="background1"/>
                <w:spacing w:val="0"/>
                <w:sz w:val="14"/>
                <w:szCs w:val="14"/>
                <w:lang w:val="es-DO" w:eastAsia="es-DO"/>
              </w:rPr>
              <w:t>Completado, Pendiente o Atrasado)</w:t>
            </w:r>
          </w:p>
        </w:tc>
      </w:tr>
      <w:tr w:rsidR="00020936" w:rsidRPr="00020936" w14:paraId="38500B6B" w14:textId="77777777" w:rsidTr="00466E4C">
        <w:trPr>
          <w:trHeight w:val="671"/>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071B12E9"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val="es-DO" w:eastAsia="es-DO"/>
              </w:rPr>
              <w:t xml:space="preserve"> Constructora RC y/o Rafael Adriano Crespo Brito </w:t>
            </w:r>
          </w:p>
        </w:tc>
        <w:tc>
          <w:tcPr>
            <w:tcW w:w="1223" w:type="dxa"/>
            <w:tcBorders>
              <w:top w:val="nil"/>
              <w:left w:val="nil"/>
              <w:bottom w:val="single" w:sz="12" w:space="0" w:color="1F3864"/>
              <w:right w:val="single" w:sz="12" w:space="0" w:color="1F3864"/>
            </w:tcBorders>
            <w:shd w:val="clear" w:color="000000" w:fill="FFFFFF"/>
            <w:vAlign w:val="center"/>
            <w:hideMark/>
          </w:tcPr>
          <w:p w14:paraId="34B13934"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Alquiler de equipos  </w:t>
            </w:r>
          </w:p>
        </w:tc>
        <w:tc>
          <w:tcPr>
            <w:tcW w:w="998" w:type="dxa"/>
            <w:tcBorders>
              <w:top w:val="nil"/>
              <w:left w:val="nil"/>
              <w:bottom w:val="single" w:sz="12" w:space="0" w:color="1F3864"/>
              <w:right w:val="single" w:sz="12" w:space="0" w:color="1F3864"/>
            </w:tcBorders>
            <w:shd w:val="clear" w:color="000000" w:fill="FFFFFF"/>
            <w:vAlign w:val="center"/>
            <w:hideMark/>
          </w:tcPr>
          <w:p w14:paraId="0DEC6173"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 12088</w:t>
            </w:r>
          </w:p>
        </w:tc>
        <w:tc>
          <w:tcPr>
            <w:tcW w:w="964" w:type="dxa"/>
            <w:tcBorders>
              <w:top w:val="nil"/>
              <w:left w:val="nil"/>
              <w:bottom w:val="single" w:sz="12" w:space="0" w:color="1F3864"/>
              <w:right w:val="single" w:sz="12" w:space="0" w:color="1F3864"/>
            </w:tcBorders>
            <w:shd w:val="clear" w:color="000000" w:fill="FFFFFF"/>
            <w:vAlign w:val="center"/>
            <w:hideMark/>
          </w:tcPr>
          <w:p w14:paraId="40633F49"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20/02/2014</w:t>
            </w:r>
          </w:p>
        </w:tc>
        <w:tc>
          <w:tcPr>
            <w:tcW w:w="1178" w:type="dxa"/>
            <w:tcBorders>
              <w:top w:val="nil"/>
              <w:left w:val="nil"/>
              <w:bottom w:val="single" w:sz="12" w:space="0" w:color="1F3864"/>
              <w:right w:val="single" w:sz="12" w:space="0" w:color="1F3864"/>
            </w:tcBorders>
            <w:shd w:val="clear" w:color="auto" w:fill="auto"/>
            <w:noWrap/>
            <w:vAlign w:val="center"/>
            <w:hideMark/>
          </w:tcPr>
          <w:p w14:paraId="3A7FAA70"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6,157,830.00</w:t>
            </w:r>
          </w:p>
        </w:tc>
        <w:tc>
          <w:tcPr>
            <w:tcW w:w="1269" w:type="dxa"/>
            <w:tcBorders>
              <w:top w:val="nil"/>
              <w:left w:val="nil"/>
              <w:bottom w:val="single" w:sz="12" w:space="0" w:color="1F3864"/>
              <w:right w:val="single" w:sz="12" w:space="0" w:color="1F3864"/>
            </w:tcBorders>
            <w:shd w:val="clear" w:color="auto" w:fill="auto"/>
            <w:noWrap/>
            <w:vAlign w:val="center"/>
            <w:hideMark/>
          </w:tcPr>
          <w:p w14:paraId="4EBA5923"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5,194,000.00</w:t>
            </w:r>
          </w:p>
        </w:tc>
        <w:tc>
          <w:tcPr>
            <w:tcW w:w="1178" w:type="dxa"/>
            <w:tcBorders>
              <w:top w:val="nil"/>
              <w:left w:val="nil"/>
              <w:bottom w:val="single" w:sz="12" w:space="0" w:color="1F3864"/>
              <w:right w:val="single" w:sz="12" w:space="0" w:color="1F3864"/>
            </w:tcBorders>
            <w:shd w:val="clear" w:color="auto" w:fill="auto"/>
            <w:noWrap/>
            <w:vAlign w:val="center"/>
            <w:hideMark/>
          </w:tcPr>
          <w:p w14:paraId="5DFA745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6,157,830.00</w:t>
            </w:r>
          </w:p>
        </w:tc>
        <w:tc>
          <w:tcPr>
            <w:tcW w:w="1370" w:type="dxa"/>
            <w:tcBorders>
              <w:top w:val="nil"/>
              <w:left w:val="nil"/>
              <w:bottom w:val="single" w:sz="12" w:space="0" w:color="1F3864"/>
              <w:right w:val="single" w:sz="12" w:space="0" w:color="1F3864"/>
            </w:tcBorders>
            <w:shd w:val="clear" w:color="auto" w:fill="auto"/>
            <w:noWrap/>
            <w:vAlign w:val="center"/>
            <w:hideMark/>
          </w:tcPr>
          <w:p w14:paraId="6C4F467D"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3D9D7B0E"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71D2D1D3"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Ciprian Alberto Osiris Calvo </w:t>
            </w:r>
          </w:p>
        </w:tc>
        <w:tc>
          <w:tcPr>
            <w:tcW w:w="1223" w:type="dxa"/>
            <w:tcBorders>
              <w:top w:val="nil"/>
              <w:left w:val="nil"/>
              <w:bottom w:val="single" w:sz="12" w:space="0" w:color="1F3864"/>
              <w:right w:val="single" w:sz="12" w:space="0" w:color="1F3864"/>
            </w:tcBorders>
            <w:shd w:val="clear" w:color="000000" w:fill="FFFFFF"/>
            <w:vAlign w:val="center"/>
            <w:hideMark/>
          </w:tcPr>
          <w:p w14:paraId="3FC87035"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0785721B"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 12011</w:t>
            </w:r>
          </w:p>
        </w:tc>
        <w:tc>
          <w:tcPr>
            <w:tcW w:w="964" w:type="dxa"/>
            <w:tcBorders>
              <w:top w:val="nil"/>
              <w:left w:val="nil"/>
              <w:bottom w:val="single" w:sz="12" w:space="0" w:color="1F3864"/>
              <w:right w:val="single" w:sz="12" w:space="0" w:color="1F3864"/>
            </w:tcBorders>
            <w:shd w:val="clear" w:color="000000" w:fill="FFFFFF"/>
            <w:vAlign w:val="center"/>
            <w:hideMark/>
          </w:tcPr>
          <w:p w14:paraId="257728E9"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13/06/2013</w:t>
            </w:r>
          </w:p>
        </w:tc>
        <w:tc>
          <w:tcPr>
            <w:tcW w:w="1178" w:type="dxa"/>
            <w:tcBorders>
              <w:top w:val="nil"/>
              <w:left w:val="nil"/>
              <w:bottom w:val="single" w:sz="12" w:space="0" w:color="1F3864"/>
              <w:right w:val="single" w:sz="12" w:space="0" w:color="1F3864"/>
            </w:tcBorders>
            <w:shd w:val="clear" w:color="auto" w:fill="auto"/>
            <w:noWrap/>
            <w:vAlign w:val="center"/>
            <w:hideMark/>
          </w:tcPr>
          <w:p w14:paraId="676947D6"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5,005,560.00</w:t>
            </w:r>
          </w:p>
        </w:tc>
        <w:tc>
          <w:tcPr>
            <w:tcW w:w="1269" w:type="dxa"/>
            <w:tcBorders>
              <w:top w:val="nil"/>
              <w:left w:val="nil"/>
              <w:bottom w:val="single" w:sz="12" w:space="0" w:color="1F3864"/>
              <w:right w:val="single" w:sz="12" w:space="0" w:color="1F3864"/>
            </w:tcBorders>
            <w:shd w:val="clear" w:color="auto" w:fill="auto"/>
            <w:noWrap/>
            <w:vAlign w:val="center"/>
            <w:hideMark/>
          </w:tcPr>
          <w:p w14:paraId="4CF5CABD"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8,882,104.00</w:t>
            </w:r>
          </w:p>
        </w:tc>
        <w:tc>
          <w:tcPr>
            <w:tcW w:w="1178" w:type="dxa"/>
            <w:tcBorders>
              <w:top w:val="nil"/>
              <w:left w:val="nil"/>
              <w:bottom w:val="single" w:sz="12" w:space="0" w:color="1F3864"/>
              <w:right w:val="single" w:sz="12" w:space="0" w:color="1F3864"/>
            </w:tcBorders>
            <w:shd w:val="clear" w:color="auto" w:fill="auto"/>
            <w:noWrap/>
            <w:vAlign w:val="center"/>
            <w:hideMark/>
          </w:tcPr>
          <w:p w14:paraId="0C6F810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5,005,560.00</w:t>
            </w:r>
          </w:p>
        </w:tc>
        <w:tc>
          <w:tcPr>
            <w:tcW w:w="1370" w:type="dxa"/>
            <w:tcBorders>
              <w:top w:val="nil"/>
              <w:left w:val="nil"/>
              <w:bottom w:val="single" w:sz="12" w:space="0" w:color="1F3864"/>
              <w:right w:val="single" w:sz="12" w:space="0" w:color="1F3864"/>
            </w:tcBorders>
            <w:shd w:val="clear" w:color="auto" w:fill="auto"/>
            <w:noWrap/>
            <w:vAlign w:val="center"/>
            <w:hideMark/>
          </w:tcPr>
          <w:p w14:paraId="2CB52D74"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37BBEBE" w14:textId="77777777" w:rsidTr="00466E4C">
        <w:trPr>
          <w:trHeight w:val="1000"/>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5D869F9A"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val="es-DO" w:eastAsia="es-DO"/>
              </w:rPr>
              <w:t xml:space="preserve"> Diseño Arquitectura y Construcción, SRL y/o Miguel Arturo Montilla </w:t>
            </w:r>
            <w:proofErr w:type="spellStart"/>
            <w:r w:rsidRPr="00020936">
              <w:rPr>
                <w:rFonts w:eastAsia="Times New Roman"/>
                <w:i/>
                <w:color w:val="4C4747"/>
                <w:spacing w:val="0"/>
                <w:sz w:val="18"/>
                <w:szCs w:val="18"/>
                <w:lang w:val="es-DO" w:eastAsia="es-DO"/>
              </w:rPr>
              <w:t>Fabal</w:t>
            </w:r>
            <w:proofErr w:type="spellEnd"/>
            <w:r w:rsidRPr="00020936">
              <w:rPr>
                <w:rFonts w:eastAsia="Times New Roman"/>
                <w:i/>
                <w:color w:val="4C4747"/>
                <w:spacing w:val="0"/>
                <w:sz w:val="18"/>
                <w:szCs w:val="18"/>
                <w:lang w:val="es-DO" w:eastAsia="es-DO"/>
              </w:rPr>
              <w:t xml:space="preserve">,  </w:t>
            </w:r>
          </w:p>
        </w:tc>
        <w:tc>
          <w:tcPr>
            <w:tcW w:w="1223" w:type="dxa"/>
            <w:tcBorders>
              <w:top w:val="nil"/>
              <w:left w:val="nil"/>
              <w:bottom w:val="single" w:sz="12" w:space="0" w:color="1F3864"/>
              <w:right w:val="single" w:sz="12" w:space="0" w:color="1F3864"/>
            </w:tcBorders>
            <w:shd w:val="clear" w:color="000000" w:fill="FFFFFF"/>
            <w:vAlign w:val="center"/>
            <w:hideMark/>
          </w:tcPr>
          <w:p w14:paraId="10A5B6C8"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Alquiler de equipos  </w:t>
            </w:r>
          </w:p>
        </w:tc>
        <w:tc>
          <w:tcPr>
            <w:tcW w:w="998" w:type="dxa"/>
            <w:tcBorders>
              <w:top w:val="nil"/>
              <w:left w:val="nil"/>
              <w:bottom w:val="single" w:sz="12" w:space="0" w:color="1F3864"/>
              <w:right w:val="single" w:sz="12" w:space="0" w:color="1F3864"/>
            </w:tcBorders>
            <w:shd w:val="clear" w:color="000000" w:fill="FFFFFF"/>
            <w:vAlign w:val="center"/>
            <w:hideMark/>
          </w:tcPr>
          <w:p w14:paraId="4061D658"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 11966</w:t>
            </w:r>
          </w:p>
        </w:tc>
        <w:tc>
          <w:tcPr>
            <w:tcW w:w="964" w:type="dxa"/>
            <w:tcBorders>
              <w:top w:val="nil"/>
              <w:left w:val="nil"/>
              <w:bottom w:val="single" w:sz="12" w:space="0" w:color="1F3864"/>
              <w:right w:val="single" w:sz="12" w:space="0" w:color="1F3864"/>
            </w:tcBorders>
            <w:shd w:val="clear" w:color="000000" w:fill="FFFFFF"/>
            <w:vAlign w:val="center"/>
            <w:hideMark/>
          </w:tcPr>
          <w:p w14:paraId="0468D6F2"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01/08/2013</w:t>
            </w:r>
          </w:p>
        </w:tc>
        <w:tc>
          <w:tcPr>
            <w:tcW w:w="1178" w:type="dxa"/>
            <w:tcBorders>
              <w:top w:val="nil"/>
              <w:left w:val="nil"/>
              <w:bottom w:val="single" w:sz="12" w:space="0" w:color="1F3864"/>
              <w:right w:val="single" w:sz="12" w:space="0" w:color="1F3864"/>
            </w:tcBorders>
            <w:shd w:val="clear" w:color="auto" w:fill="auto"/>
            <w:noWrap/>
            <w:vAlign w:val="center"/>
            <w:hideMark/>
          </w:tcPr>
          <w:p w14:paraId="450AC7B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2,457,940.00</w:t>
            </w:r>
          </w:p>
        </w:tc>
        <w:tc>
          <w:tcPr>
            <w:tcW w:w="1269" w:type="dxa"/>
            <w:tcBorders>
              <w:top w:val="nil"/>
              <w:left w:val="nil"/>
              <w:bottom w:val="single" w:sz="12" w:space="0" w:color="1F3864"/>
              <w:right w:val="single" w:sz="12" w:space="0" w:color="1F3864"/>
            </w:tcBorders>
            <w:shd w:val="clear" w:color="auto" w:fill="auto"/>
            <w:noWrap/>
            <w:vAlign w:val="center"/>
            <w:hideMark/>
          </w:tcPr>
          <w:p w14:paraId="499DCF51"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4627239A"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2,457,940.00</w:t>
            </w:r>
          </w:p>
        </w:tc>
        <w:tc>
          <w:tcPr>
            <w:tcW w:w="1370" w:type="dxa"/>
            <w:tcBorders>
              <w:top w:val="nil"/>
              <w:left w:val="nil"/>
              <w:bottom w:val="single" w:sz="12" w:space="0" w:color="1F3864"/>
              <w:right w:val="single" w:sz="12" w:space="0" w:color="1F3864"/>
            </w:tcBorders>
            <w:shd w:val="clear" w:color="auto" w:fill="auto"/>
            <w:noWrap/>
            <w:vAlign w:val="center"/>
            <w:hideMark/>
          </w:tcPr>
          <w:p w14:paraId="668DA83B"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71B8AA8F" w14:textId="77777777" w:rsidTr="00466E4C">
        <w:trPr>
          <w:trHeight w:val="835"/>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1D515AAA"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val="es-DO" w:eastAsia="es-DO"/>
              </w:rPr>
              <w:t xml:space="preserve"> Duarte Equipos y Transporte, SRL, y/o Luis Rafael Báez Ortiz. </w:t>
            </w:r>
          </w:p>
        </w:tc>
        <w:tc>
          <w:tcPr>
            <w:tcW w:w="1223" w:type="dxa"/>
            <w:tcBorders>
              <w:top w:val="nil"/>
              <w:left w:val="nil"/>
              <w:bottom w:val="single" w:sz="12" w:space="0" w:color="1F3864"/>
              <w:right w:val="single" w:sz="12" w:space="0" w:color="1F3864"/>
            </w:tcBorders>
            <w:shd w:val="clear" w:color="000000" w:fill="FFFFFF"/>
            <w:vAlign w:val="center"/>
            <w:hideMark/>
          </w:tcPr>
          <w:p w14:paraId="550FE4DA"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Alquiler de equipos  </w:t>
            </w:r>
          </w:p>
        </w:tc>
        <w:tc>
          <w:tcPr>
            <w:tcW w:w="998" w:type="dxa"/>
            <w:tcBorders>
              <w:top w:val="nil"/>
              <w:left w:val="nil"/>
              <w:bottom w:val="single" w:sz="12" w:space="0" w:color="1F3864"/>
              <w:right w:val="single" w:sz="12" w:space="0" w:color="1F3864"/>
            </w:tcBorders>
            <w:shd w:val="clear" w:color="000000" w:fill="FFFFFF"/>
            <w:vAlign w:val="center"/>
            <w:hideMark/>
          </w:tcPr>
          <w:p w14:paraId="5DCB68C5"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 11943</w:t>
            </w:r>
          </w:p>
        </w:tc>
        <w:tc>
          <w:tcPr>
            <w:tcW w:w="964" w:type="dxa"/>
            <w:tcBorders>
              <w:top w:val="nil"/>
              <w:left w:val="nil"/>
              <w:bottom w:val="single" w:sz="12" w:space="0" w:color="1F3864"/>
              <w:right w:val="single" w:sz="12" w:space="0" w:color="1F3864"/>
            </w:tcBorders>
            <w:shd w:val="clear" w:color="000000" w:fill="FFFFFF"/>
            <w:vAlign w:val="center"/>
            <w:hideMark/>
          </w:tcPr>
          <w:p w14:paraId="5F7F24C8"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04/03/2013</w:t>
            </w:r>
          </w:p>
        </w:tc>
        <w:tc>
          <w:tcPr>
            <w:tcW w:w="1178" w:type="dxa"/>
            <w:tcBorders>
              <w:top w:val="nil"/>
              <w:left w:val="nil"/>
              <w:bottom w:val="single" w:sz="12" w:space="0" w:color="1F3864"/>
              <w:right w:val="single" w:sz="12" w:space="0" w:color="1F3864"/>
            </w:tcBorders>
            <w:shd w:val="clear" w:color="auto" w:fill="auto"/>
            <w:noWrap/>
            <w:vAlign w:val="center"/>
            <w:hideMark/>
          </w:tcPr>
          <w:p w14:paraId="2BB2F6FB"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5,946,315.00</w:t>
            </w:r>
          </w:p>
        </w:tc>
        <w:tc>
          <w:tcPr>
            <w:tcW w:w="1269" w:type="dxa"/>
            <w:tcBorders>
              <w:top w:val="nil"/>
              <w:left w:val="nil"/>
              <w:bottom w:val="single" w:sz="12" w:space="0" w:color="1F3864"/>
              <w:right w:val="single" w:sz="12" w:space="0" w:color="1F3864"/>
            </w:tcBorders>
            <w:shd w:val="clear" w:color="auto" w:fill="auto"/>
            <w:noWrap/>
            <w:vAlign w:val="center"/>
            <w:hideMark/>
          </w:tcPr>
          <w:p w14:paraId="0BB9CB5C"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71BB4988"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5,946,315.00</w:t>
            </w:r>
          </w:p>
        </w:tc>
        <w:tc>
          <w:tcPr>
            <w:tcW w:w="1370" w:type="dxa"/>
            <w:tcBorders>
              <w:top w:val="nil"/>
              <w:left w:val="nil"/>
              <w:bottom w:val="single" w:sz="12" w:space="0" w:color="1F3864"/>
              <w:right w:val="single" w:sz="12" w:space="0" w:color="1F3864"/>
            </w:tcBorders>
            <w:shd w:val="clear" w:color="auto" w:fill="auto"/>
            <w:noWrap/>
            <w:vAlign w:val="center"/>
            <w:hideMark/>
          </w:tcPr>
          <w:p w14:paraId="3900E0B1"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06D496ED" w14:textId="77777777" w:rsidTr="00466E4C">
        <w:trPr>
          <w:trHeight w:val="507"/>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54741BFF"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w:t>
            </w:r>
            <w:proofErr w:type="spellStart"/>
            <w:r w:rsidRPr="00020936">
              <w:rPr>
                <w:rFonts w:eastAsia="Times New Roman"/>
                <w:i/>
                <w:color w:val="4C4747"/>
                <w:spacing w:val="0"/>
                <w:sz w:val="18"/>
                <w:szCs w:val="18"/>
                <w:lang w:eastAsia="es-DO"/>
              </w:rPr>
              <w:t>Milciades</w:t>
            </w:r>
            <w:proofErr w:type="spellEnd"/>
            <w:r w:rsidRPr="00020936">
              <w:rPr>
                <w:rFonts w:eastAsia="Times New Roman"/>
                <w:i/>
                <w:color w:val="4C4747"/>
                <w:spacing w:val="0"/>
                <w:sz w:val="18"/>
                <w:szCs w:val="18"/>
                <w:lang w:eastAsia="es-DO"/>
              </w:rPr>
              <w:t xml:space="preserve"> Calderon Figuereo </w:t>
            </w:r>
          </w:p>
        </w:tc>
        <w:tc>
          <w:tcPr>
            <w:tcW w:w="1223" w:type="dxa"/>
            <w:tcBorders>
              <w:top w:val="nil"/>
              <w:left w:val="nil"/>
              <w:bottom w:val="single" w:sz="12" w:space="0" w:color="1F3864"/>
              <w:right w:val="single" w:sz="12" w:space="0" w:color="1F3864"/>
            </w:tcBorders>
            <w:shd w:val="clear" w:color="000000" w:fill="FFFFFF"/>
            <w:vAlign w:val="center"/>
            <w:hideMark/>
          </w:tcPr>
          <w:p w14:paraId="0562DCC8"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3CBCA1A6"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 11989</w:t>
            </w:r>
          </w:p>
        </w:tc>
        <w:tc>
          <w:tcPr>
            <w:tcW w:w="964" w:type="dxa"/>
            <w:tcBorders>
              <w:top w:val="nil"/>
              <w:left w:val="nil"/>
              <w:bottom w:val="single" w:sz="12" w:space="0" w:color="1F3864"/>
              <w:right w:val="single" w:sz="12" w:space="0" w:color="1F3864"/>
            </w:tcBorders>
            <w:shd w:val="clear" w:color="000000" w:fill="FFFFFF"/>
            <w:vAlign w:val="center"/>
            <w:hideMark/>
          </w:tcPr>
          <w:p w14:paraId="2B92319A"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07/10/2013</w:t>
            </w:r>
          </w:p>
        </w:tc>
        <w:tc>
          <w:tcPr>
            <w:tcW w:w="1178" w:type="dxa"/>
            <w:tcBorders>
              <w:top w:val="nil"/>
              <w:left w:val="nil"/>
              <w:bottom w:val="single" w:sz="12" w:space="0" w:color="1F3864"/>
              <w:right w:val="single" w:sz="12" w:space="0" w:color="1F3864"/>
            </w:tcBorders>
            <w:shd w:val="clear" w:color="auto" w:fill="auto"/>
            <w:noWrap/>
            <w:vAlign w:val="center"/>
            <w:hideMark/>
          </w:tcPr>
          <w:p w14:paraId="2285A1A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294,056.00</w:t>
            </w:r>
          </w:p>
        </w:tc>
        <w:tc>
          <w:tcPr>
            <w:tcW w:w="1269" w:type="dxa"/>
            <w:tcBorders>
              <w:top w:val="nil"/>
              <w:left w:val="nil"/>
              <w:bottom w:val="single" w:sz="12" w:space="0" w:color="1F3864"/>
              <w:right w:val="single" w:sz="12" w:space="0" w:color="1F3864"/>
            </w:tcBorders>
            <w:shd w:val="clear" w:color="auto" w:fill="auto"/>
            <w:noWrap/>
            <w:vAlign w:val="center"/>
            <w:hideMark/>
          </w:tcPr>
          <w:p w14:paraId="7B988E03"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1,014,328.00</w:t>
            </w:r>
          </w:p>
        </w:tc>
        <w:tc>
          <w:tcPr>
            <w:tcW w:w="1178" w:type="dxa"/>
            <w:tcBorders>
              <w:top w:val="nil"/>
              <w:left w:val="nil"/>
              <w:bottom w:val="single" w:sz="12" w:space="0" w:color="1F3864"/>
              <w:right w:val="single" w:sz="12" w:space="0" w:color="1F3864"/>
            </w:tcBorders>
            <w:shd w:val="clear" w:color="auto" w:fill="auto"/>
            <w:noWrap/>
            <w:vAlign w:val="center"/>
            <w:hideMark/>
          </w:tcPr>
          <w:p w14:paraId="268D0852"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294,056.00</w:t>
            </w:r>
          </w:p>
        </w:tc>
        <w:tc>
          <w:tcPr>
            <w:tcW w:w="1370" w:type="dxa"/>
            <w:tcBorders>
              <w:top w:val="nil"/>
              <w:left w:val="nil"/>
              <w:bottom w:val="single" w:sz="12" w:space="0" w:color="1F3864"/>
              <w:right w:val="single" w:sz="12" w:space="0" w:color="1F3864"/>
            </w:tcBorders>
            <w:shd w:val="clear" w:color="auto" w:fill="auto"/>
            <w:noWrap/>
            <w:vAlign w:val="center"/>
            <w:hideMark/>
          </w:tcPr>
          <w:p w14:paraId="0B84F5C1"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2B91AD48" w14:textId="77777777" w:rsidTr="00466E4C">
        <w:trPr>
          <w:trHeight w:val="507"/>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24AEC336"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val="es-DO" w:eastAsia="es-DO"/>
              </w:rPr>
              <w:t xml:space="preserve"> Miguel Angel de los Santos Guerrero </w:t>
            </w:r>
          </w:p>
        </w:tc>
        <w:tc>
          <w:tcPr>
            <w:tcW w:w="1223" w:type="dxa"/>
            <w:tcBorders>
              <w:top w:val="nil"/>
              <w:left w:val="nil"/>
              <w:bottom w:val="single" w:sz="12" w:space="0" w:color="1F3864"/>
              <w:right w:val="single" w:sz="12" w:space="0" w:color="1F3864"/>
            </w:tcBorders>
            <w:shd w:val="clear" w:color="000000" w:fill="FFFFFF"/>
            <w:vAlign w:val="center"/>
            <w:hideMark/>
          </w:tcPr>
          <w:p w14:paraId="5F83C289"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Alquiler de equipos  </w:t>
            </w:r>
          </w:p>
        </w:tc>
        <w:tc>
          <w:tcPr>
            <w:tcW w:w="998" w:type="dxa"/>
            <w:tcBorders>
              <w:top w:val="nil"/>
              <w:left w:val="nil"/>
              <w:bottom w:val="single" w:sz="12" w:space="0" w:color="1F3864"/>
              <w:right w:val="single" w:sz="12" w:space="0" w:color="1F3864"/>
            </w:tcBorders>
            <w:shd w:val="clear" w:color="000000" w:fill="FFFFFF"/>
            <w:vAlign w:val="center"/>
            <w:hideMark/>
          </w:tcPr>
          <w:p w14:paraId="5CCAEC64"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 12134</w:t>
            </w:r>
          </w:p>
        </w:tc>
        <w:tc>
          <w:tcPr>
            <w:tcW w:w="964" w:type="dxa"/>
            <w:tcBorders>
              <w:top w:val="nil"/>
              <w:left w:val="nil"/>
              <w:bottom w:val="single" w:sz="12" w:space="0" w:color="1F3864"/>
              <w:right w:val="single" w:sz="12" w:space="0" w:color="1F3864"/>
            </w:tcBorders>
            <w:shd w:val="clear" w:color="000000" w:fill="FFFFFF"/>
            <w:vAlign w:val="center"/>
            <w:hideMark/>
          </w:tcPr>
          <w:p w14:paraId="6FDBA45F"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21/10/2013</w:t>
            </w:r>
          </w:p>
        </w:tc>
        <w:tc>
          <w:tcPr>
            <w:tcW w:w="1178" w:type="dxa"/>
            <w:tcBorders>
              <w:top w:val="nil"/>
              <w:left w:val="nil"/>
              <w:bottom w:val="single" w:sz="12" w:space="0" w:color="1F3864"/>
              <w:right w:val="single" w:sz="12" w:space="0" w:color="1F3864"/>
            </w:tcBorders>
            <w:shd w:val="clear" w:color="auto" w:fill="auto"/>
            <w:noWrap/>
            <w:vAlign w:val="center"/>
            <w:hideMark/>
          </w:tcPr>
          <w:p w14:paraId="583DCDDE"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1,040,400.00</w:t>
            </w:r>
          </w:p>
        </w:tc>
        <w:tc>
          <w:tcPr>
            <w:tcW w:w="1269" w:type="dxa"/>
            <w:tcBorders>
              <w:top w:val="nil"/>
              <w:left w:val="nil"/>
              <w:bottom w:val="single" w:sz="12" w:space="0" w:color="1F3864"/>
              <w:right w:val="single" w:sz="12" w:space="0" w:color="1F3864"/>
            </w:tcBorders>
            <w:shd w:val="clear" w:color="auto" w:fill="auto"/>
            <w:noWrap/>
            <w:vAlign w:val="center"/>
            <w:hideMark/>
          </w:tcPr>
          <w:p w14:paraId="560F9324"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2E8CAF96"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1,040,400.00</w:t>
            </w:r>
          </w:p>
        </w:tc>
        <w:tc>
          <w:tcPr>
            <w:tcW w:w="1370" w:type="dxa"/>
            <w:tcBorders>
              <w:top w:val="nil"/>
              <w:left w:val="nil"/>
              <w:bottom w:val="single" w:sz="12" w:space="0" w:color="1F3864"/>
              <w:right w:val="single" w:sz="12" w:space="0" w:color="1F3864"/>
            </w:tcBorders>
            <w:shd w:val="clear" w:color="auto" w:fill="auto"/>
            <w:noWrap/>
            <w:vAlign w:val="center"/>
            <w:hideMark/>
          </w:tcPr>
          <w:p w14:paraId="6638C95C"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1C5F8357"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0EB17B5A"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Ramón Ant. Duarte Sánchez </w:t>
            </w:r>
          </w:p>
        </w:tc>
        <w:tc>
          <w:tcPr>
            <w:tcW w:w="1223" w:type="dxa"/>
            <w:tcBorders>
              <w:top w:val="nil"/>
              <w:left w:val="nil"/>
              <w:bottom w:val="single" w:sz="12" w:space="0" w:color="1F3864"/>
              <w:right w:val="single" w:sz="12" w:space="0" w:color="1F3864"/>
            </w:tcBorders>
            <w:shd w:val="clear" w:color="000000" w:fill="FFFFFF"/>
            <w:vAlign w:val="center"/>
            <w:hideMark/>
          </w:tcPr>
          <w:p w14:paraId="49D5D727"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2BABDA7F"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 12007</w:t>
            </w:r>
          </w:p>
        </w:tc>
        <w:tc>
          <w:tcPr>
            <w:tcW w:w="964" w:type="dxa"/>
            <w:tcBorders>
              <w:top w:val="nil"/>
              <w:left w:val="nil"/>
              <w:bottom w:val="single" w:sz="12" w:space="0" w:color="1F3864"/>
              <w:right w:val="single" w:sz="12" w:space="0" w:color="1F3864"/>
            </w:tcBorders>
            <w:shd w:val="clear" w:color="000000" w:fill="FFFFFF"/>
            <w:vAlign w:val="center"/>
            <w:hideMark/>
          </w:tcPr>
          <w:p w14:paraId="7AEA001E"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19/11/2013</w:t>
            </w:r>
          </w:p>
        </w:tc>
        <w:tc>
          <w:tcPr>
            <w:tcW w:w="1178" w:type="dxa"/>
            <w:tcBorders>
              <w:top w:val="nil"/>
              <w:left w:val="nil"/>
              <w:bottom w:val="single" w:sz="12" w:space="0" w:color="1F3864"/>
              <w:right w:val="single" w:sz="12" w:space="0" w:color="1F3864"/>
            </w:tcBorders>
            <w:shd w:val="clear" w:color="auto" w:fill="auto"/>
            <w:noWrap/>
            <w:vAlign w:val="center"/>
            <w:hideMark/>
          </w:tcPr>
          <w:p w14:paraId="7E1371C3"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797,252.00</w:t>
            </w:r>
          </w:p>
        </w:tc>
        <w:tc>
          <w:tcPr>
            <w:tcW w:w="1269" w:type="dxa"/>
            <w:tcBorders>
              <w:top w:val="nil"/>
              <w:left w:val="nil"/>
              <w:bottom w:val="single" w:sz="12" w:space="0" w:color="1F3864"/>
              <w:right w:val="single" w:sz="12" w:space="0" w:color="1F3864"/>
            </w:tcBorders>
            <w:shd w:val="clear" w:color="auto" w:fill="auto"/>
            <w:noWrap/>
            <w:vAlign w:val="center"/>
            <w:hideMark/>
          </w:tcPr>
          <w:p w14:paraId="4B003136"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616CC9B2"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797,252.00</w:t>
            </w:r>
          </w:p>
        </w:tc>
        <w:tc>
          <w:tcPr>
            <w:tcW w:w="1370" w:type="dxa"/>
            <w:tcBorders>
              <w:top w:val="nil"/>
              <w:left w:val="nil"/>
              <w:bottom w:val="single" w:sz="12" w:space="0" w:color="1F3864"/>
              <w:right w:val="single" w:sz="12" w:space="0" w:color="1F3864"/>
            </w:tcBorders>
            <w:shd w:val="clear" w:color="auto" w:fill="auto"/>
            <w:noWrap/>
            <w:vAlign w:val="center"/>
            <w:hideMark/>
          </w:tcPr>
          <w:p w14:paraId="25828CC7"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563BB638"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173E5A4E"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Grupo </w:t>
            </w:r>
            <w:proofErr w:type="spellStart"/>
            <w:r w:rsidRPr="00020936">
              <w:rPr>
                <w:rFonts w:eastAsia="Times New Roman"/>
                <w:i/>
                <w:color w:val="4C4747"/>
                <w:spacing w:val="0"/>
                <w:sz w:val="18"/>
                <w:szCs w:val="18"/>
                <w:lang w:eastAsia="es-DO"/>
              </w:rPr>
              <w:t>Kalupe</w:t>
            </w:r>
            <w:proofErr w:type="spellEnd"/>
            <w:r w:rsidRPr="00020936">
              <w:rPr>
                <w:rFonts w:eastAsia="Times New Roman"/>
                <w:i/>
                <w:color w:val="4C4747"/>
                <w:spacing w:val="0"/>
                <w:sz w:val="18"/>
                <w:szCs w:val="18"/>
                <w:lang w:eastAsia="es-DO"/>
              </w:rPr>
              <w:t xml:space="preserve"> </w:t>
            </w:r>
          </w:p>
        </w:tc>
        <w:tc>
          <w:tcPr>
            <w:tcW w:w="1223" w:type="dxa"/>
            <w:tcBorders>
              <w:top w:val="nil"/>
              <w:left w:val="nil"/>
              <w:bottom w:val="single" w:sz="12" w:space="0" w:color="1F3864"/>
              <w:right w:val="single" w:sz="12" w:space="0" w:color="1F3864"/>
            </w:tcBorders>
            <w:shd w:val="clear" w:color="000000" w:fill="FFFFFF"/>
            <w:vAlign w:val="center"/>
            <w:hideMark/>
          </w:tcPr>
          <w:p w14:paraId="4E1B1091"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7F576749"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 12175</w:t>
            </w:r>
          </w:p>
        </w:tc>
        <w:tc>
          <w:tcPr>
            <w:tcW w:w="964" w:type="dxa"/>
            <w:tcBorders>
              <w:top w:val="nil"/>
              <w:left w:val="nil"/>
              <w:bottom w:val="single" w:sz="12" w:space="0" w:color="1F3864"/>
              <w:right w:val="single" w:sz="12" w:space="0" w:color="1F3864"/>
            </w:tcBorders>
            <w:shd w:val="clear" w:color="000000" w:fill="FFFFFF"/>
            <w:vAlign w:val="center"/>
            <w:hideMark/>
          </w:tcPr>
          <w:p w14:paraId="572248D7"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08/12/2015</w:t>
            </w:r>
          </w:p>
        </w:tc>
        <w:tc>
          <w:tcPr>
            <w:tcW w:w="1178" w:type="dxa"/>
            <w:tcBorders>
              <w:top w:val="nil"/>
              <w:left w:val="nil"/>
              <w:bottom w:val="single" w:sz="12" w:space="0" w:color="1F3864"/>
              <w:right w:val="single" w:sz="12" w:space="0" w:color="1F3864"/>
            </w:tcBorders>
            <w:shd w:val="clear" w:color="auto" w:fill="auto"/>
            <w:noWrap/>
            <w:vAlign w:val="center"/>
            <w:hideMark/>
          </w:tcPr>
          <w:p w14:paraId="59513A8B"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3,085,936.00</w:t>
            </w:r>
          </w:p>
        </w:tc>
        <w:tc>
          <w:tcPr>
            <w:tcW w:w="1269" w:type="dxa"/>
            <w:tcBorders>
              <w:top w:val="nil"/>
              <w:left w:val="nil"/>
              <w:bottom w:val="single" w:sz="12" w:space="0" w:color="1F3864"/>
              <w:right w:val="single" w:sz="12" w:space="0" w:color="1F3864"/>
            </w:tcBorders>
            <w:shd w:val="clear" w:color="auto" w:fill="auto"/>
            <w:noWrap/>
            <w:vAlign w:val="center"/>
            <w:hideMark/>
          </w:tcPr>
          <w:p w14:paraId="1C3FC98E"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12,228,753.00</w:t>
            </w:r>
          </w:p>
        </w:tc>
        <w:tc>
          <w:tcPr>
            <w:tcW w:w="1178" w:type="dxa"/>
            <w:tcBorders>
              <w:top w:val="nil"/>
              <w:left w:val="nil"/>
              <w:bottom w:val="single" w:sz="12" w:space="0" w:color="1F3864"/>
              <w:right w:val="single" w:sz="12" w:space="0" w:color="1F3864"/>
            </w:tcBorders>
            <w:shd w:val="clear" w:color="auto" w:fill="auto"/>
            <w:noWrap/>
            <w:vAlign w:val="center"/>
            <w:hideMark/>
          </w:tcPr>
          <w:p w14:paraId="56240502"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3,085,936.00</w:t>
            </w:r>
          </w:p>
        </w:tc>
        <w:tc>
          <w:tcPr>
            <w:tcW w:w="1370" w:type="dxa"/>
            <w:tcBorders>
              <w:top w:val="nil"/>
              <w:left w:val="nil"/>
              <w:bottom w:val="single" w:sz="12" w:space="0" w:color="1F3864"/>
              <w:right w:val="single" w:sz="12" w:space="0" w:color="1F3864"/>
            </w:tcBorders>
            <w:shd w:val="clear" w:color="auto" w:fill="auto"/>
            <w:noWrap/>
            <w:vAlign w:val="center"/>
            <w:hideMark/>
          </w:tcPr>
          <w:p w14:paraId="3EE0EEF3"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2934E67F" w14:textId="77777777" w:rsidTr="00466E4C">
        <w:trPr>
          <w:trHeight w:val="507"/>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4BCA694B"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Elba </w:t>
            </w:r>
            <w:proofErr w:type="spellStart"/>
            <w:r w:rsidRPr="00020936">
              <w:rPr>
                <w:rFonts w:eastAsia="Times New Roman"/>
                <w:i/>
                <w:color w:val="4C4747"/>
                <w:spacing w:val="0"/>
                <w:sz w:val="18"/>
                <w:szCs w:val="18"/>
                <w:lang w:eastAsia="es-DO"/>
              </w:rPr>
              <w:t>Odenny</w:t>
            </w:r>
            <w:proofErr w:type="spellEnd"/>
            <w:r w:rsidRPr="00020936">
              <w:rPr>
                <w:rFonts w:eastAsia="Times New Roman"/>
                <w:i/>
                <w:color w:val="4C4747"/>
                <w:spacing w:val="0"/>
                <w:sz w:val="18"/>
                <w:szCs w:val="18"/>
                <w:lang w:eastAsia="es-DO"/>
              </w:rPr>
              <w:t xml:space="preserve"> Valenzuela Gutierrez </w:t>
            </w:r>
          </w:p>
        </w:tc>
        <w:tc>
          <w:tcPr>
            <w:tcW w:w="1223" w:type="dxa"/>
            <w:tcBorders>
              <w:top w:val="nil"/>
              <w:left w:val="nil"/>
              <w:bottom w:val="single" w:sz="12" w:space="0" w:color="1F3864"/>
              <w:right w:val="single" w:sz="12" w:space="0" w:color="1F3864"/>
            </w:tcBorders>
            <w:shd w:val="clear" w:color="000000" w:fill="FFFFFF"/>
            <w:vAlign w:val="center"/>
            <w:hideMark/>
          </w:tcPr>
          <w:p w14:paraId="2F36521E"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51F903A4"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 8401</w:t>
            </w:r>
          </w:p>
        </w:tc>
        <w:tc>
          <w:tcPr>
            <w:tcW w:w="964" w:type="dxa"/>
            <w:tcBorders>
              <w:top w:val="nil"/>
              <w:left w:val="nil"/>
              <w:bottom w:val="single" w:sz="12" w:space="0" w:color="1F3864"/>
              <w:right w:val="single" w:sz="12" w:space="0" w:color="1F3864"/>
            </w:tcBorders>
            <w:shd w:val="clear" w:color="000000" w:fill="FFFFFF"/>
            <w:vAlign w:val="center"/>
            <w:hideMark/>
          </w:tcPr>
          <w:p w14:paraId="590D9400"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02/02/2015</w:t>
            </w:r>
          </w:p>
        </w:tc>
        <w:tc>
          <w:tcPr>
            <w:tcW w:w="1178" w:type="dxa"/>
            <w:tcBorders>
              <w:top w:val="nil"/>
              <w:left w:val="nil"/>
              <w:bottom w:val="single" w:sz="12" w:space="0" w:color="1F3864"/>
              <w:right w:val="single" w:sz="12" w:space="0" w:color="1F3864"/>
            </w:tcBorders>
            <w:shd w:val="clear" w:color="auto" w:fill="auto"/>
            <w:noWrap/>
            <w:vAlign w:val="center"/>
            <w:hideMark/>
          </w:tcPr>
          <w:p w14:paraId="78F3B3A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60,000.00</w:t>
            </w:r>
          </w:p>
        </w:tc>
        <w:tc>
          <w:tcPr>
            <w:tcW w:w="1269" w:type="dxa"/>
            <w:tcBorders>
              <w:top w:val="nil"/>
              <w:left w:val="nil"/>
              <w:bottom w:val="single" w:sz="12" w:space="0" w:color="1F3864"/>
              <w:right w:val="single" w:sz="12" w:space="0" w:color="1F3864"/>
            </w:tcBorders>
            <w:shd w:val="clear" w:color="auto" w:fill="auto"/>
            <w:noWrap/>
            <w:vAlign w:val="center"/>
            <w:hideMark/>
          </w:tcPr>
          <w:p w14:paraId="383F8D25"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791693F0"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60,000.00</w:t>
            </w:r>
          </w:p>
        </w:tc>
        <w:tc>
          <w:tcPr>
            <w:tcW w:w="1370" w:type="dxa"/>
            <w:tcBorders>
              <w:top w:val="nil"/>
              <w:left w:val="nil"/>
              <w:bottom w:val="single" w:sz="12" w:space="0" w:color="1F3864"/>
              <w:right w:val="single" w:sz="12" w:space="0" w:color="1F3864"/>
            </w:tcBorders>
            <w:shd w:val="clear" w:color="auto" w:fill="auto"/>
            <w:noWrap/>
            <w:vAlign w:val="center"/>
            <w:hideMark/>
          </w:tcPr>
          <w:p w14:paraId="723653AC"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00C09C3C"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6D7B5719"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w:t>
            </w:r>
            <w:proofErr w:type="spellStart"/>
            <w:r w:rsidRPr="00020936">
              <w:rPr>
                <w:rFonts w:eastAsia="Times New Roman"/>
                <w:i/>
                <w:color w:val="4C4747"/>
                <w:spacing w:val="0"/>
                <w:sz w:val="18"/>
                <w:szCs w:val="18"/>
                <w:lang w:eastAsia="es-DO"/>
              </w:rPr>
              <w:t>Conproina</w:t>
            </w:r>
            <w:proofErr w:type="spellEnd"/>
            <w:r w:rsidRPr="00020936">
              <w:rPr>
                <w:rFonts w:eastAsia="Times New Roman"/>
                <w:i/>
                <w:color w:val="4C4747"/>
                <w:spacing w:val="0"/>
                <w:sz w:val="18"/>
                <w:szCs w:val="18"/>
                <w:lang w:eastAsia="es-DO"/>
              </w:rPr>
              <w:t xml:space="preserve">, SRL </w:t>
            </w:r>
          </w:p>
        </w:tc>
        <w:tc>
          <w:tcPr>
            <w:tcW w:w="1223" w:type="dxa"/>
            <w:tcBorders>
              <w:top w:val="nil"/>
              <w:left w:val="nil"/>
              <w:bottom w:val="single" w:sz="12" w:space="0" w:color="1F3864"/>
              <w:right w:val="single" w:sz="12" w:space="0" w:color="1F3864"/>
            </w:tcBorders>
            <w:shd w:val="clear" w:color="000000" w:fill="FFFFFF"/>
            <w:vAlign w:val="center"/>
            <w:hideMark/>
          </w:tcPr>
          <w:p w14:paraId="2FC9466E"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579FB69D"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No.12374</w:t>
            </w:r>
          </w:p>
        </w:tc>
        <w:tc>
          <w:tcPr>
            <w:tcW w:w="964" w:type="dxa"/>
            <w:tcBorders>
              <w:top w:val="nil"/>
              <w:left w:val="nil"/>
              <w:bottom w:val="single" w:sz="12" w:space="0" w:color="1F3864"/>
              <w:right w:val="single" w:sz="12" w:space="0" w:color="1F3864"/>
            </w:tcBorders>
            <w:shd w:val="clear" w:color="000000" w:fill="FFFFFF"/>
            <w:vAlign w:val="center"/>
            <w:hideMark/>
          </w:tcPr>
          <w:p w14:paraId="252D77E8"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22/02/2017</w:t>
            </w:r>
          </w:p>
        </w:tc>
        <w:tc>
          <w:tcPr>
            <w:tcW w:w="1178" w:type="dxa"/>
            <w:tcBorders>
              <w:top w:val="nil"/>
              <w:left w:val="nil"/>
              <w:bottom w:val="single" w:sz="12" w:space="0" w:color="1F3864"/>
              <w:right w:val="single" w:sz="12" w:space="0" w:color="1F3864"/>
            </w:tcBorders>
            <w:shd w:val="clear" w:color="auto" w:fill="auto"/>
            <w:noWrap/>
            <w:vAlign w:val="center"/>
            <w:hideMark/>
          </w:tcPr>
          <w:p w14:paraId="5C5DD513"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586,460.00</w:t>
            </w:r>
          </w:p>
        </w:tc>
        <w:tc>
          <w:tcPr>
            <w:tcW w:w="1269" w:type="dxa"/>
            <w:tcBorders>
              <w:top w:val="nil"/>
              <w:left w:val="nil"/>
              <w:bottom w:val="single" w:sz="12" w:space="0" w:color="1F3864"/>
              <w:right w:val="single" w:sz="12" w:space="0" w:color="1F3864"/>
            </w:tcBorders>
            <w:shd w:val="clear" w:color="auto" w:fill="auto"/>
            <w:noWrap/>
            <w:vAlign w:val="center"/>
            <w:hideMark/>
          </w:tcPr>
          <w:p w14:paraId="16C412EC"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1,127,490.00</w:t>
            </w:r>
          </w:p>
        </w:tc>
        <w:tc>
          <w:tcPr>
            <w:tcW w:w="1178" w:type="dxa"/>
            <w:tcBorders>
              <w:top w:val="nil"/>
              <w:left w:val="nil"/>
              <w:bottom w:val="single" w:sz="12" w:space="0" w:color="1F3864"/>
              <w:right w:val="single" w:sz="12" w:space="0" w:color="1F3864"/>
            </w:tcBorders>
            <w:shd w:val="clear" w:color="auto" w:fill="auto"/>
            <w:noWrap/>
            <w:vAlign w:val="center"/>
            <w:hideMark/>
          </w:tcPr>
          <w:p w14:paraId="7B16931D"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586,460.00</w:t>
            </w:r>
          </w:p>
        </w:tc>
        <w:tc>
          <w:tcPr>
            <w:tcW w:w="1370" w:type="dxa"/>
            <w:tcBorders>
              <w:top w:val="nil"/>
              <w:left w:val="nil"/>
              <w:bottom w:val="single" w:sz="12" w:space="0" w:color="1F3864"/>
              <w:right w:val="single" w:sz="12" w:space="0" w:color="1F3864"/>
            </w:tcBorders>
            <w:shd w:val="clear" w:color="auto" w:fill="auto"/>
            <w:noWrap/>
            <w:vAlign w:val="center"/>
            <w:hideMark/>
          </w:tcPr>
          <w:p w14:paraId="2C16C642"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1CEB86C9" w14:textId="77777777" w:rsidTr="00466E4C">
        <w:trPr>
          <w:trHeight w:val="671"/>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78365D7F"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val="es-DO" w:eastAsia="es-DO"/>
              </w:rPr>
              <w:t xml:space="preserve"> Inversiones J &amp; J. O, SRL / Arturo Ureña Peña </w:t>
            </w:r>
          </w:p>
        </w:tc>
        <w:tc>
          <w:tcPr>
            <w:tcW w:w="1223" w:type="dxa"/>
            <w:tcBorders>
              <w:top w:val="nil"/>
              <w:left w:val="nil"/>
              <w:bottom w:val="single" w:sz="12" w:space="0" w:color="1F3864"/>
              <w:right w:val="single" w:sz="12" w:space="0" w:color="1F3864"/>
            </w:tcBorders>
            <w:shd w:val="clear" w:color="000000" w:fill="FFFFFF"/>
            <w:vAlign w:val="center"/>
            <w:hideMark/>
          </w:tcPr>
          <w:p w14:paraId="58ADB7B7"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Alquiler de equipos  </w:t>
            </w:r>
          </w:p>
        </w:tc>
        <w:tc>
          <w:tcPr>
            <w:tcW w:w="998" w:type="dxa"/>
            <w:tcBorders>
              <w:top w:val="nil"/>
              <w:left w:val="nil"/>
              <w:bottom w:val="single" w:sz="12" w:space="0" w:color="1F3864"/>
              <w:right w:val="single" w:sz="12" w:space="0" w:color="1F3864"/>
            </w:tcBorders>
            <w:shd w:val="clear" w:color="000000" w:fill="FFFFFF"/>
            <w:vAlign w:val="center"/>
            <w:hideMark/>
          </w:tcPr>
          <w:p w14:paraId="1B6DC020"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No.11935</w:t>
            </w:r>
          </w:p>
        </w:tc>
        <w:tc>
          <w:tcPr>
            <w:tcW w:w="964" w:type="dxa"/>
            <w:tcBorders>
              <w:top w:val="nil"/>
              <w:left w:val="nil"/>
              <w:bottom w:val="single" w:sz="12" w:space="0" w:color="1F3864"/>
              <w:right w:val="single" w:sz="12" w:space="0" w:color="1F3864"/>
            </w:tcBorders>
            <w:shd w:val="clear" w:color="000000" w:fill="FFFFFF"/>
            <w:vAlign w:val="center"/>
            <w:hideMark/>
          </w:tcPr>
          <w:p w14:paraId="5C703A87"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22/02/2017</w:t>
            </w:r>
          </w:p>
        </w:tc>
        <w:tc>
          <w:tcPr>
            <w:tcW w:w="1178" w:type="dxa"/>
            <w:tcBorders>
              <w:top w:val="nil"/>
              <w:left w:val="nil"/>
              <w:bottom w:val="single" w:sz="12" w:space="0" w:color="1F3864"/>
              <w:right w:val="single" w:sz="12" w:space="0" w:color="1F3864"/>
            </w:tcBorders>
            <w:shd w:val="clear" w:color="auto" w:fill="auto"/>
            <w:noWrap/>
            <w:vAlign w:val="center"/>
            <w:hideMark/>
          </w:tcPr>
          <w:p w14:paraId="58824201"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5,698,626.00</w:t>
            </w:r>
          </w:p>
        </w:tc>
        <w:tc>
          <w:tcPr>
            <w:tcW w:w="1269" w:type="dxa"/>
            <w:tcBorders>
              <w:top w:val="nil"/>
              <w:left w:val="nil"/>
              <w:bottom w:val="single" w:sz="12" w:space="0" w:color="1F3864"/>
              <w:right w:val="single" w:sz="12" w:space="0" w:color="1F3864"/>
            </w:tcBorders>
            <w:shd w:val="clear" w:color="auto" w:fill="auto"/>
            <w:noWrap/>
            <w:vAlign w:val="center"/>
            <w:hideMark/>
          </w:tcPr>
          <w:p w14:paraId="182B0EF6"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13,551,859.00</w:t>
            </w:r>
          </w:p>
        </w:tc>
        <w:tc>
          <w:tcPr>
            <w:tcW w:w="1178" w:type="dxa"/>
            <w:tcBorders>
              <w:top w:val="nil"/>
              <w:left w:val="nil"/>
              <w:bottom w:val="single" w:sz="12" w:space="0" w:color="1F3864"/>
              <w:right w:val="single" w:sz="12" w:space="0" w:color="1F3864"/>
            </w:tcBorders>
            <w:shd w:val="clear" w:color="auto" w:fill="auto"/>
            <w:noWrap/>
            <w:vAlign w:val="center"/>
            <w:hideMark/>
          </w:tcPr>
          <w:p w14:paraId="46E9AABD"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5,698,626.00</w:t>
            </w:r>
          </w:p>
        </w:tc>
        <w:tc>
          <w:tcPr>
            <w:tcW w:w="1370" w:type="dxa"/>
            <w:tcBorders>
              <w:top w:val="nil"/>
              <w:left w:val="nil"/>
              <w:bottom w:val="single" w:sz="12" w:space="0" w:color="1F3864"/>
              <w:right w:val="single" w:sz="12" w:space="0" w:color="1F3864"/>
            </w:tcBorders>
            <w:shd w:val="clear" w:color="auto" w:fill="auto"/>
            <w:noWrap/>
            <w:vAlign w:val="center"/>
            <w:hideMark/>
          </w:tcPr>
          <w:p w14:paraId="0D47F76B"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B65FD11"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129E885E"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Luis Alberto Reyes </w:t>
            </w:r>
          </w:p>
        </w:tc>
        <w:tc>
          <w:tcPr>
            <w:tcW w:w="1223" w:type="dxa"/>
            <w:tcBorders>
              <w:top w:val="nil"/>
              <w:left w:val="nil"/>
              <w:bottom w:val="single" w:sz="12" w:space="0" w:color="1F3864"/>
              <w:right w:val="single" w:sz="12" w:space="0" w:color="1F3864"/>
            </w:tcBorders>
            <w:shd w:val="clear" w:color="000000" w:fill="FFFFFF"/>
            <w:vAlign w:val="center"/>
            <w:hideMark/>
          </w:tcPr>
          <w:p w14:paraId="66E22C3A"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0DC7A21D"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No.11938</w:t>
            </w:r>
          </w:p>
        </w:tc>
        <w:tc>
          <w:tcPr>
            <w:tcW w:w="964" w:type="dxa"/>
            <w:tcBorders>
              <w:top w:val="nil"/>
              <w:left w:val="nil"/>
              <w:bottom w:val="single" w:sz="12" w:space="0" w:color="1F3864"/>
              <w:right w:val="single" w:sz="12" w:space="0" w:color="1F3864"/>
            </w:tcBorders>
            <w:shd w:val="clear" w:color="000000" w:fill="FFFFFF"/>
            <w:vAlign w:val="center"/>
            <w:hideMark/>
          </w:tcPr>
          <w:p w14:paraId="3EA2DB5F"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02/04/2014</w:t>
            </w:r>
          </w:p>
        </w:tc>
        <w:tc>
          <w:tcPr>
            <w:tcW w:w="1178" w:type="dxa"/>
            <w:tcBorders>
              <w:top w:val="nil"/>
              <w:left w:val="nil"/>
              <w:bottom w:val="single" w:sz="12" w:space="0" w:color="1F3864"/>
              <w:right w:val="single" w:sz="12" w:space="0" w:color="1F3864"/>
            </w:tcBorders>
            <w:shd w:val="clear" w:color="auto" w:fill="auto"/>
            <w:noWrap/>
            <w:vAlign w:val="center"/>
            <w:hideMark/>
          </w:tcPr>
          <w:p w14:paraId="08C6A521"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140,000.00</w:t>
            </w:r>
          </w:p>
        </w:tc>
        <w:tc>
          <w:tcPr>
            <w:tcW w:w="1269" w:type="dxa"/>
            <w:tcBorders>
              <w:top w:val="nil"/>
              <w:left w:val="nil"/>
              <w:bottom w:val="single" w:sz="12" w:space="0" w:color="1F3864"/>
              <w:right w:val="single" w:sz="12" w:space="0" w:color="1F3864"/>
            </w:tcBorders>
            <w:shd w:val="clear" w:color="auto" w:fill="auto"/>
            <w:noWrap/>
            <w:vAlign w:val="center"/>
            <w:hideMark/>
          </w:tcPr>
          <w:p w14:paraId="47B99FC1"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362,500.00</w:t>
            </w:r>
          </w:p>
        </w:tc>
        <w:tc>
          <w:tcPr>
            <w:tcW w:w="1178" w:type="dxa"/>
            <w:tcBorders>
              <w:top w:val="nil"/>
              <w:left w:val="nil"/>
              <w:bottom w:val="single" w:sz="12" w:space="0" w:color="1F3864"/>
              <w:right w:val="single" w:sz="12" w:space="0" w:color="1F3864"/>
            </w:tcBorders>
            <w:shd w:val="clear" w:color="auto" w:fill="auto"/>
            <w:noWrap/>
            <w:vAlign w:val="center"/>
            <w:hideMark/>
          </w:tcPr>
          <w:p w14:paraId="373294DE"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140,000.00</w:t>
            </w:r>
          </w:p>
        </w:tc>
        <w:tc>
          <w:tcPr>
            <w:tcW w:w="1370" w:type="dxa"/>
            <w:tcBorders>
              <w:top w:val="nil"/>
              <w:left w:val="nil"/>
              <w:bottom w:val="single" w:sz="12" w:space="0" w:color="1F3864"/>
              <w:right w:val="single" w:sz="12" w:space="0" w:color="1F3864"/>
            </w:tcBorders>
            <w:shd w:val="clear" w:color="auto" w:fill="auto"/>
            <w:noWrap/>
            <w:vAlign w:val="center"/>
            <w:hideMark/>
          </w:tcPr>
          <w:p w14:paraId="2A85D5C0"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7BB868FB"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42AA589B"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Inversiones </w:t>
            </w:r>
            <w:proofErr w:type="spellStart"/>
            <w:r w:rsidRPr="00020936">
              <w:rPr>
                <w:rFonts w:eastAsia="Times New Roman"/>
                <w:i/>
                <w:color w:val="4C4747"/>
                <w:spacing w:val="0"/>
                <w:sz w:val="18"/>
                <w:szCs w:val="18"/>
                <w:lang w:eastAsia="es-DO"/>
              </w:rPr>
              <w:t>Asalieno</w:t>
            </w:r>
            <w:proofErr w:type="spellEnd"/>
            <w:r w:rsidRPr="00020936">
              <w:rPr>
                <w:rFonts w:eastAsia="Times New Roman"/>
                <w:i/>
                <w:color w:val="4C4747"/>
                <w:spacing w:val="0"/>
                <w:sz w:val="18"/>
                <w:szCs w:val="18"/>
                <w:lang w:eastAsia="es-DO"/>
              </w:rPr>
              <w:t xml:space="preserve"> </w:t>
            </w:r>
          </w:p>
        </w:tc>
        <w:tc>
          <w:tcPr>
            <w:tcW w:w="1223" w:type="dxa"/>
            <w:tcBorders>
              <w:top w:val="nil"/>
              <w:left w:val="nil"/>
              <w:bottom w:val="single" w:sz="12" w:space="0" w:color="1F3864"/>
              <w:right w:val="single" w:sz="12" w:space="0" w:color="1F3864"/>
            </w:tcBorders>
            <w:shd w:val="clear" w:color="000000" w:fill="FFFFFF"/>
            <w:vAlign w:val="center"/>
            <w:hideMark/>
          </w:tcPr>
          <w:p w14:paraId="1C160DA6"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15165CE5"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No.11974</w:t>
            </w:r>
          </w:p>
        </w:tc>
        <w:tc>
          <w:tcPr>
            <w:tcW w:w="964" w:type="dxa"/>
            <w:tcBorders>
              <w:top w:val="nil"/>
              <w:left w:val="nil"/>
              <w:bottom w:val="single" w:sz="12" w:space="0" w:color="1F3864"/>
              <w:right w:val="single" w:sz="12" w:space="0" w:color="1F3864"/>
            </w:tcBorders>
            <w:shd w:val="clear" w:color="000000" w:fill="FFFFFF"/>
            <w:vAlign w:val="center"/>
            <w:hideMark/>
          </w:tcPr>
          <w:p w14:paraId="15F66A87"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23/03/2015</w:t>
            </w:r>
          </w:p>
        </w:tc>
        <w:tc>
          <w:tcPr>
            <w:tcW w:w="1178" w:type="dxa"/>
            <w:tcBorders>
              <w:top w:val="nil"/>
              <w:left w:val="nil"/>
              <w:bottom w:val="single" w:sz="12" w:space="0" w:color="1F3864"/>
              <w:right w:val="single" w:sz="12" w:space="0" w:color="1F3864"/>
            </w:tcBorders>
            <w:shd w:val="clear" w:color="auto" w:fill="auto"/>
            <w:noWrap/>
            <w:vAlign w:val="center"/>
            <w:hideMark/>
          </w:tcPr>
          <w:p w14:paraId="29616C66"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4,172,568.00</w:t>
            </w:r>
          </w:p>
        </w:tc>
        <w:tc>
          <w:tcPr>
            <w:tcW w:w="1269" w:type="dxa"/>
            <w:tcBorders>
              <w:top w:val="nil"/>
              <w:left w:val="nil"/>
              <w:bottom w:val="single" w:sz="12" w:space="0" w:color="1F3864"/>
              <w:right w:val="single" w:sz="12" w:space="0" w:color="1F3864"/>
            </w:tcBorders>
            <w:shd w:val="clear" w:color="auto" w:fill="auto"/>
            <w:noWrap/>
            <w:vAlign w:val="center"/>
            <w:hideMark/>
          </w:tcPr>
          <w:p w14:paraId="1988571B"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1E825651"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4,172,568.00</w:t>
            </w:r>
          </w:p>
        </w:tc>
        <w:tc>
          <w:tcPr>
            <w:tcW w:w="1370" w:type="dxa"/>
            <w:tcBorders>
              <w:top w:val="nil"/>
              <w:left w:val="nil"/>
              <w:bottom w:val="single" w:sz="12" w:space="0" w:color="1F3864"/>
              <w:right w:val="single" w:sz="12" w:space="0" w:color="1F3864"/>
            </w:tcBorders>
            <w:shd w:val="clear" w:color="auto" w:fill="auto"/>
            <w:noWrap/>
            <w:vAlign w:val="center"/>
            <w:hideMark/>
          </w:tcPr>
          <w:p w14:paraId="09361B0D"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5868122A"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6CA06C47"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val="es-DO" w:eastAsia="es-DO"/>
              </w:rPr>
              <w:t xml:space="preserve"> Maria E. Bautista </w:t>
            </w:r>
          </w:p>
        </w:tc>
        <w:tc>
          <w:tcPr>
            <w:tcW w:w="1223" w:type="dxa"/>
            <w:tcBorders>
              <w:top w:val="nil"/>
              <w:left w:val="nil"/>
              <w:bottom w:val="single" w:sz="12" w:space="0" w:color="1F3864"/>
              <w:right w:val="single" w:sz="12" w:space="0" w:color="1F3864"/>
            </w:tcBorders>
            <w:shd w:val="clear" w:color="000000" w:fill="FFFFFF"/>
            <w:vAlign w:val="center"/>
            <w:hideMark/>
          </w:tcPr>
          <w:p w14:paraId="6166CCD0"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Alquiler de equipos  </w:t>
            </w:r>
          </w:p>
        </w:tc>
        <w:tc>
          <w:tcPr>
            <w:tcW w:w="998" w:type="dxa"/>
            <w:tcBorders>
              <w:top w:val="nil"/>
              <w:left w:val="nil"/>
              <w:bottom w:val="single" w:sz="12" w:space="0" w:color="1F3864"/>
              <w:right w:val="single" w:sz="12" w:space="0" w:color="1F3864"/>
            </w:tcBorders>
            <w:shd w:val="clear" w:color="000000" w:fill="FFFFFF"/>
            <w:vAlign w:val="center"/>
            <w:hideMark/>
          </w:tcPr>
          <w:p w14:paraId="3FCC2C7E"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Cont. No.11944</w:t>
            </w:r>
          </w:p>
        </w:tc>
        <w:tc>
          <w:tcPr>
            <w:tcW w:w="964" w:type="dxa"/>
            <w:tcBorders>
              <w:top w:val="nil"/>
              <w:left w:val="nil"/>
              <w:bottom w:val="single" w:sz="12" w:space="0" w:color="1F3864"/>
              <w:right w:val="single" w:sz="12" w:space="0" w:color="1F3864"/>
            </w:tcBorders>
            <w:shd w:val="clear" w:color="000000" w:fill="FFFFFF"/>
            <w:vAlign w:val="center"/>
            <w:hideMark/>
          </w:tcPr>
          <w:p w14:paraId="16D3AAF4"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09/09/2014</w:t>
            </w:r>
          </w:p>
        </w:tc>
        <w:tc>
          <w:tcPr>
            <w:tcW w:w="1178" w:type="dxa"/>
            <w:tcBorders>
              <w:top w:val="nil"/>
              <w:left w:val="nil"/>
              <w:bottom w:val="single" w:sz="12" w:space="0" w:color="1F3864"/>
              <w:right w:val="single" w:sz="12" w:space="0" w:color="1F3864"/>
            </w:tcBorders>
            <w:shd w:val="clear" w:color="auto" w:fill="auto"/>
            <w:noWrap/>
            <w:vAlign w:val="center"/>
            <w:hideMark/>
          </w:tcPr>
          <w:p w14:paraId="51520990"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270,633.00</w:t>
            </w:r>
          </w:p>
        </w:tc>
        <w:tc>
          <w:tcPr>
            <w:tcW w:w="1269" w:type="dxa"/>
            <w:tcBorders>
              <w:top w:val="nil"/>
              <w:left w:val="nil"/>
              <w:bottom w:val="single" w:sz="12" w:space="0" w:color="1F3864"/>
              <w:right w:val="single" w:sz="12" w:space="0" w:color="1F3864"/>
            </w:tcBorders>
            <w:shd w:val="clear" w:color="auto" w:fill="auto"/>
            <w:noWrap/>
            <w:vAlign w:val="center"/>
            <w:hideMark/>
          </w:tcPr>
          <w:p w14:paraId="5345B89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5,417,049.00</w:t>
            </w:r>
          </w:p>
        </w:tc>
        <w:tc>
          <w:tcPr>
            <w:tcW w:w="1178" w:type="dxa"/>
            <w:tcBorders>
              <w:top w:val="nil"/>
              <w:left w:val="nil"/>
              <w:bottom w:val="single" w:sz="12" w:space="0" w:color="1F3864"/>
              <w:right w:val="single" w:sz="12" w:space="0" w:color="1F3864"/>
            </w:tcBorders>
            <w:shd w:val="clear" w:color="auto" w:fill="auto"/>
            <w:noWrap/>
            <w:vAlign w:val="center"/>
            <w:hideMark/>
          </w:tcPr>
          <w:p w14:paraId="34C88766"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270,633.00</w:t>
            </w:r>
          </w:p>
        </w:tc>
        <w:tc>
          <w:tcPr>
            <w:tcW w:w="1370" w:type="dxa"/>
            <w:tcBorders>
              <w:top w:val="nil"/>
              <w:left w:val="nil"/>
              <w:bottom w:val="single" w:sz="12" w:space="0" w:color="1F3864"/>
              <w:right w:val="single" w:sz="12" w:space="0" w:color="1F3864"/>
            </w:tcBorders>
            <w:shd w:val="clear" w:color="auto" w:fill="auto"/>
            <w:noWrap/>
            <w:vAlign w:val="center"/>
            <w:hideMark/>
          </w:tcPr>
          <w:p w14:paraId="0BFF3384"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Pendiente</w:t>
            </w:r>
          </w:p>
        </w:tc>
      </w:tr>
      <w:tr w:rsidR="00020936" w:rsidRPr="00020936" w14:paraId="0745B672"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2B8DAC7A"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val="es-DO" w:eastAsia="es-DO"/>
              </w:rPr>
              <w:t xml:space="preserve"> </w:t>
            </w:r>
            <w:proofErr w:type="spellStart"/>
            <w:r w:rsidRPr="00020936">
              <w:rPr>
                <w:rFonts w:eastAsia="Times New Roman"/>
                <w:i/>
                <w:color w:val="4C4747"/>
                <w:spacing w:val="0"/>
                <w:sz w:val="18"/>
                <w:szCs w:val="18"/>
                <w:lang w:val="es-DO" w:eastAsia="es-DO"/>
              </w:rPr>
              <w:t>Hervasca</w:t>
            </w:r>
            <w:proofErr w:type="spellEnd"/>
            <w:r w:rsidRPr="00020936">
              <w:rPr>
                <w:rFonts w:eastAsia="Times New Roman"/>
                <w:i/>
                <w:color w:val="4C4747"/>
                <w:spacing w:val="0"/>
                <w:sz w:val="18"/>
                <w:szCs w:val="18"/>
                <w:lang w:val="es-DO" w:eastAsia="es-DO"/>
              </w:rPr>
              <w:t xml:space="preserve"> </w:t>
            </w:r>
          </w:p>
        </w:tc>
        <w:tc>
          <w:tcPr>
            <w:tcW w:w="1223" w:type="dxa"/>
            <w:tcBorders>
              <w:top w:val="nil"/>
              <w:left w:val="nil"/>
              <w:bottom w:val="single" w:sz="12" w:space="0" w:color="1F3864"/>
              <w:right w:val="single" w:sz="12" w:space="0" w:color="1F3864"/>
            </w:tcBorders>
            <w:shd w:val="clear" w:color="000000" w:fill="FFFFFF"/>
            <w:vAlign w:val="center"/>
            <w:hideMark/>
          </w:tcPr>
          <w:p w14:paraId="751E8847"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Alquiler d</w:t>
            </w:r>
            <w:r w:rsidRPr="00020936">
              <w:rPr>
                <w:rFonts w:eastAsia="Times New Roman"/>
                <w:color w:val="4C4747"/>
                <w:spacing w:val="0"/>
                <w:sz w:val="18"/>
                <w:szCs w:val="18"/>
                <w:lang w:eastAsia="es-DO"/>
              </w:rPr>
              <w:t xml:space="preserve">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2F5F0255"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No.11929</w:t>
            </w:r>
          </w:p>
        </w:tc>
        <w:tc>
          <w:tcPr>
            <w:tcW w:w="964" w:type="dxa"/>
            <w:tcBorders>
              <w:top w:val="nil"/>
              <w:left w:val="nil"/>
              <w:bottom w:val="single" w:sz="12" w:space="0" w:color="1F3864"/>
              <w:right w:val="single" w:sz="12" w:space="0" w:color="1F3864"/>
            </w:tcBorders>
            <w:shd w:val="clear" w:color="000000" w:fill="FFFFFF"/>
            <w:vAlign w:val="center"/>
            <w:hideMark/>
          </w:tcPr>
          <w:p w14:paraId="6AE93824"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10/08/2015</w:t>
            </w:r>
          </w:p>
        </w:tc>
        <w:tc>
          <w:tcPr>
            <w:tcW w:w="1178" w:type="dxa"/>
            <w:tcBorders>
              <w:top w:val="nil"/>
              <w:left w:val="nil"/>
              <w:bottom w:val="single" w:sz="12" w:space="0" w:color="1F3864"/>
              <w:right w:val="single" w:sz="12" w:space="0" w:color="1F3864"/>
            </w:tcBorders>
            <w:shd w:val="clear" w:color="auto" w:fill="auto"/>
            <w:noWrap/>
            <w:vAlign w:val="center"/>
            <w:hideMark/>
          </w:tcPr>
          <w:p w14:paraId="101B9EF0"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340,312.00</w:t>
            </w:r>
          </w:p>
        </w:tc>
        <w:tc>
          <w:tcPr>
            <w:tcW w:w="1269" w:type="dxa"/>
            <w:tcBorders>
              <w:top w:val="nil"/>
              <w:left w:val="nil"/>
              <w:bottom w:val="single" w:sz="12" w:space="0" w:color="1F3864"/>
              <w:right w:val="single" w:sz="12" w:space="0" w:color="1F3864"/>
            </w:tcBorders>
            <w:shd w:val="clear" w:color="auto" w:fill="auto"/>
            <w:noWrap/>
            <w:vAlign w:val="center"/>
            <w:hideMark/>
          </w:tcPr>
          <w:p w14:paraId="0EAD195C"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12,660,800.00</w:t>
            </w:r>
          </w:p>
        </w:tc>
        <w:tc>
          <w:tcPr>
            <w:tcW w:w="1178" w:type="dxa"/>
            <w:tcBorders>
              <w:top w:val="nil"/>
              <w:left w:val="nil"/>
              <w:bottom w:val="single" w:sz="12" w:space="0" w:color="1F3864"/>
              <w:right w:val="single" w:sz="12" w:space="0" w:color="1F3864"/>
            </w:tcBorders>
            <w:shd w:val="clear" w:color="auto" w:fill="auto"/>
            <w:noWrap/>
            <w:vAlign w:val="center"/>
            <w:hideMark/>
          </w:tcPr>
          <w:p w14:paraId="21B28C6E"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340,312.00</w:t>
            </w:r>
          </w:p>
        </w:tc>
        <w:tc>
          <w:tcPr>
            <w:tcW w:w="1370" w:type="dxa"/>
            <w:tcBorders>
              <w:top w:val="nil"/>
              <w:left w:val="nil"/>
              <w:bottom w:val="single" w:sz="12" w:space="0" w:color="1F3864"/>
              <w:right w:val="single" w:sz="12" w:space="0" w:color="1F3864"/>
            </w:tcBorders>
            <w:shd w:val="clear" w:color="auto" w:fill="auto"/>
            <w:noWrap/>
            <w:vAlign w:val="center"/>
            <w:hideMark/>
          </w:tcPr>
          <w:p w14:paraId="59C21FAB"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10C00B4E"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1874E64B"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Const. Joan Manuel R. </w:t>
            </w:r>
          </w:p>
        </w:tc>
        <w:tc>
          <w:tcPr>
            <w:tcW w:w="1223" w:type="dxa"/>
            <w:tcBorders>
              <w:top w:val="nil"/>
              <w:left w:val="nil"/>
              <w:bottom w:val="single" w:sz="12" w:space="0" w:color="1F3864"/>
              <w:right w:val="single" w:sz="12" w:space="0" w:color="1F3864"/>
            </w:tcBorders>
            <w:shd w:val="clear" w:color="000000" w:fill="FFFFFF"/>
            <w:vAlign w:val="center"/>
            <w:hideMark/>
          </w:tcPr>
          <w:p w14:paraId="57B38B89"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1DFCDAC4"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No.11978</w:t>
            </w:r>
          </w:p>
        </w:tc>
        <w:tc>
          <w:tcPr>
            <w:tcW w:w="964" w:type="dxa"/>
            <w:tcBorders>
              <w:top w:val="nil"/>
              <w:left w:val="nil"/>
              <w:bottom w:val="single" w:sz="12" w:space="0" w:color="1F3864"/>
              <w:right w:val="single" w:sz="12" w:space="0" w:color="1F3864"/>
            </w:tcBorders>
            <w:shd w:val="clear" w:color="000000" w:fill="FFFFFF"/>
            <w:vAlign w:val="center"/>
            <w:hideMark/>
          </w:tcPr>
          <w:p w14:paraId="08615C6F"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16/12/2015</w:t>
            </w:r>
          </w:p>
        </w:tc>
        <w:tc>
          <w:tcPr>
            <w:tcW w:w="1178" w:type="dxa"/>
            <w:tcBorders>
              <w:top w:val="nil"/>
              <w:left w:val="nil"/>
              <w:bottom w:val="single" w:sz="12" w:space="0" w:color="1F3864"/>
              <w:right w:val="single" w:sz="12" w:space="0" w:color="1F3864"/>
            </w:tcBorders>
            <w:shd w:val="clear" w:color="auto" w:fill="auto"/>
            <w:noWrap/>
            <w:vAlign w:val="center"/>
            <w:hideMark/>
          </w:tcPr>
          <w:p w14:paraId="1A23CFE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1,146,960.00</w:t>
            </w:r>
          </w:p>
        </w:tc>
        <w:tc>
          <w:tcPr>
            <w:tcW w:w="1269" w:type="dxa"/>
            <w:tcBorders>
              <w:top w:val="nil"/>
              <w:left w:val="nil"/>
              <w:bottom w:val="single" w:sz="12" w:space="0" w:color="1F3864"/>
              <w:right w:val="single" w:sz="12" w:space="0" w:color="1F3864"/>
            </w:tcBorders>
            <w:shd w:val="clear" w:color="auto" w:fill="auto"/>
            <w:noWrap/>
            <w:vAlign w:val="center"/>
            <w:hideMark/>
          </w:tcPr>
          <w:p w14:paraId="6AEB0ED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3,461,530.00</w:t>
            </w:r>
          </w:p>
        </w:tc>
        <w:tc>
          <w:tcPr>
            <w:tcW w:w="1178" w:type="dxa"/>
            <w:tcBorders>
              <w:top w:val="nil"/>
              <w:left w:val="nil"/>
              <w:bottom w:val="single" w:sz="12" w:space="0" w:color="1F3864"/>
              <w:right w:val="single" w:sz="12" w:space="0" w:color="1F3864"/>
            </w:tcBorders>
            <w:shd w:val="clear" w:color="auto" w:fill="auto"/>
            <w:noWrap/>
            <w:vAlign w:val="center"/>
            <w:hideMark/>
          </w:tcPr>
          <w:p w14:paraId="56A4D346"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1,146,960.00</w:t>
            </w:r>
          </w:p>
        </w:tc>
        <w:tc>
          <w:tcPr>
            <w:tcW w:w="1370" w:type="dxa"/>
            <w:tcBorders>
              <w:top w:val="nil"/>
              <w:left w:val="nil"/>
              <w:bottom w:val="single" w:sz="12" w:space="0" w:color="1F3864"/>
              <w:right w:val="single" w:sz="12" w:space="0" w:color="1F3864"/>
            </w:tcBorders>
            <w:shd w:val="clear" w:color="auto" w:fill="auto"/>
            <w:noWrap/>
            <w:vAlign w:val="center"/>
            <w:hideMark/>
          </w:tcPr>
          <w:p w14:paraId="0C4A12CD"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44557D1"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327E7818"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lastRenderedPageBreak/>
              <w:t xml:space="preserve"> Curl Group </w:t>
            </w:r>
          </w:p>
        </w:tc>
        <w:tc>
          <w:tcPr>
            <w:tcW w:w="1223" w:type="dxa"/>
            <w:tcBorders>
              <w:top w:val="nil"/>
              <w:left w:val="nil"/>
              <w:bottom w:val="single" w:sz="12" w:space="0" w:color="1F3864"/>
              <w:right w:val="single" w:sz="12" w:space="0" w:color="1F3864"/>
            </w:tcBorders>
            <w:shd w:val="clear" w:color="000000" w:fill="FFFFFF"/>
            <w:vAlign w:val="center"/>
            <w:hideMark/>
          </w:tcPr>
          <w:p w14:paraId="38D1F282"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69512B22"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No.11798</w:t>
            </w:r>
          </w:p>
        </w:tc>
        <w:tc>
          <w:tcPr>
            <w:tcW w:w="964" w:type="dxa"/>
            <w:tcBorders>
              <w:top w:val="nil"/>
              <w:left w:val="nil"/>
              <w:bottom w:val="single" w:sz="12" w:space="0" w:color="1F3864"/>
              <w:right w:val="single" w:sz="12" w:space="0" w:color="1F3864"/>
            </w:tcBorders>
            <w:shd w:val="clear" w:color="000000" w:fill="FFFFFF"/>
            <w:vAlign w:val="center"/>
            <w:hideMark/>
          </w:tcPr>
          <w:p w14:paraId="69F0A33F"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23/02/2015</w:t>
            </w:r>
          </w:p>
        </w:tc>
        <w:tc>
          <w:tcPr>
            <w:tcW w:w="1178" w:type="dxa"/>
            <w:tcBorders>
              <w:top w:val="nil"/>
              <w:left w:val="nil"/>
              <w:bottom w:val="single" w:sz="12" w:space="0" w:color="1F3864"/>
              <w:right w:val="single" w:sz="12" w:space="0" w:color="1F3864"/>
            </w:tcBorders>
            <w:shd w:val="clear" w:color="auto" w:fill="auto"/>
            <w:noWrap/>
            <w:vAlign w:val="center"/>
            <w:hideMark/>
          </w:tcPr>
          <w:p w14:paraId="4FB3974E"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955,800.00</w:t>
            </w:r>
          </w:p>
        </w:tc>
        <w:tc>
          <w:tcPr>
            <w:tcW w:w="1269" w:type="dxa"/>
            <w:tcBorders>
              <w:top w:val="nil"/>
              <w:left w:val="nil"/>
              <w:bottom w:val="single" w:sz="12" w:space="0" w:color="1F3864"/>
              <w:right w:val="single" w:sz="12" w:space="0" w:color="1F3864"/>
            </w:tcBorders>
            <w:shd w:val="clear" w:color="auto" w:fill="auto"/>
            <w:noWrap/>
            <w:vAlign w:val="center"/>
            <w:hideMark/>
          </w:tcPr>
          <w:p w14:paraId="37C068FF"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6B88DA6C"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955,800.00</w:t>
            </w:r>
          </w:p>
        </w:tc>
        <w:tc>
          <w:tcPr>
            <w:tcW w:w="1370" w:type="dxa"/>
            <w:tcBorders>
              <w:top w:val="nil"/>
              <w:left w:val="nil"/>
              <w:bottom w:val="single" w:sz="12" w:space="0" w:color="1F3864"/>
              <w:right w:val="single" w:sz="12" w:space="0" w:color="1F3864"/>
            </w:tcBorders>
            <w:shd w:val="clear" w:color="auto" w:fill="auto"/>
            <w:noWrap/>
            <w:vAlign w:val="center"/>
            <w:hideMark/>
          </w:tcPr>
          <w:p w14:paraId="7C304EA0"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4C7D3308"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5346EB54"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Maricela Ant. Ureña </w:t>
            </w:r>
          </w:p>
        </w:tc>
        <w:tc>
          <w:tcPr>
            <w:tcW w:w="1223" w:type="dxa"/>
            <w:tcBorders>
              <w:top w:val="nil"/>
              <w:left w:val="nil"/>
              <w:bottom w:val="single" w:sz="12" w:space="0" w:color="1F3864"/>
              <w:right w:val="single" w:sz="12" w:space="0" w:color="1F3864"/>
            </w:tcBorders>
            <w:shd w:val="clear" w:color="000000" w:fill="FFFFFF"/>
            <w:vAlign w:val="center"/>
            <w:hideMark/>
          </w:tcPr>
          <w:p w14:paraId="62BEDFC3"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Alquiler</w:t>
            </w:r>
            <w:proofErr w:type="spellEnd"/>
            <w:r w:rsidRPr="00020936">
              <w:rPr>
                <w:rFonts w:eastAsia="Times New Roman"/>
                <w:color w:val="4C4747"/>
                <w:spacing w:val="0"/>
                <w:sz w:val="18"/>
                <w:szCs w:val="18"/>
                <w:lang w:eastAsia="es-DO"/>
              </w:rPr>
              <w:t xml:space="preserve"> de </w:t>
            </w:r>
            <w:proofErr w:type="spellStart"/>
            <w:r w:rsidRPr="00020936">
              <w:rPr>
                <w:rFonts w:eastAsia="Times New Roman"/>
                <w:color w:val="4C4747"/>
                <w:spacing w:val="0"/>
                <w:sz w:val="18"/>
                <w:szCs w:val="18"/>
                <w:lang w:eastAsia="es-DO"/>
              </w:rPr>
              <w:t>equipos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000000" w:fill="FFFFFF"/>
            <w:vAlign w:val="center"/>
            <w:hideMark/>
          </w:tcPr>
          <w:p w14:paraId="4F9B2B68"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Cont. No.12107 </w:t>
            </w:r>
            <w:proofErr w:type="gramStart"/>
            <w:r w:rsidRPr="00020936">
              <w:rPr>
                <w:rFonts w:eastAsia="Times New Roman"/>
                <w:color w:val="4C4747"/>
                <w:spacing w:val="0"/>
                <w:sz w:val="18"/>
                <w:szCs w:val="18"/>
                <w:lang w:eastAsia="es-DO"/>
              </w:rPr>
              <w:t>y  12106</w:t>
            </w:r>
            <w:proofErr w:type="gramEnd"/>
          </w:p>
        </w:tc>
        <w:tc>
          <w:tcPr>
            <w:tcW w:w="964" w:type="dxa"/>
            <w:tcBorders>
              <w:top w:val="nil"/>
              <w:left w:val="nil"/>
              <w:bottom w:val="single" w:sz="12" w:space="0" w:color="1F3864"/>
              <w:right w:val="single" w:sz="12" w:space="0" w:color="1F3864"/>
            </w:tcBorders>
            <w:shd w:val="clear" w:color="000000" w:fill="FFFFFF"/>
            <w:vAlign w:val="center"/>
            <w:hideMark/>
          </w:tcPr>
          <w:p w14:paraId="0EDD2062"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19/02/2015</w:t>
            </w:r>
          </w:p>
        </w:tc>
        <w:tc>
          <w:tcPr>
            <w:tcW w:w="1178" w:type="dxa"/>
            <w:tcBorders>
              <w:top w:val="nil"/>
              <w:left w:val="nil"/>
              <w:bottom w:val="single" w:sz="12" w:space="0" w:color="1F3864"/>
              <w:right w:val="single" w:sz="12" w:space="0" w:color="1F3864"/>
            </w:tcBorders>
            <w:shd w:val="clear" w:color="auto" w:fill="auto"/>
            <w:noWrap/>
            <w:vAlign w:val="center"/>
            <w:hideMark/>
          </w:tcPr>
          <w:p w14:paraId="542FFCC8"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2,461,279.10</w:t>
            </w:r>
          </w:p>
        </w:tc>
        <w:tc>
          <w:tcPr>
            <w:tcW w:w="1269" w:type="dxa"/>
            <w:tcBorders>
              <w:top w:val="nil"/>
              <w:left w:val="nil"/>
              <w:bottom w:val="single" w:sz="12" w:space="0" w:color="1F3864"/>
              <w:right w:val="single" w:sz="12" w:space="0" w:color="1F3864"/>
            </w:tcBorders>
            <w:shd w:val="clear" w:color="auto" w:fill="auto"/>
            <w:noWrap/>
            <w:vAlign w:val="center"/>
            <w:hideMark/>
          </w:tcPr>
          <w:p w14:paraId="500172CD"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15,077,689.90</w:t>
            </w:r>
          </w:p>
        </w:tc>
        <w:tc>
          <w:tcPr>
            <w:tcW w:w="1178" w:type="dxa"/>
            <w:tcBorders>
              <w:top w:val="nil"/>
              <w:left w:val="nil"/>
              <w:bottom w:val="single" w:sz="12" w:space="0" w:color="1F3864"/>
              <w:right w:val="single" w:sz="12" w:space="0" w:color="1F3864"/>
            </w:tcBorders>
            <w:shd w:val="clear" w:color="auto" w:fill="auto"/>
            <w:noWrap/>
            <w:vAlign w:val="center"/>
            <w:hideMark/>
          </w:tcPr>
          <w:p w14:paraId="629DFCC2"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2,461,279.10</w:t>
            </w:r>
          </w:p>
        </w:tc>
        <w:tc>
          <w:tcPr>
            <w:tcW w:w="1370" w:type="dxa"/>
            <w:tcBorders>
              <w:top w:val="nil"/>
              <w:left w:val="nil"/>
              <w:bottom w:val="single" w:sz="12" w:space="0" w:color="1F3864"/>
              <w:right w:val="single" w:sz="12" w:space="0" w:color="1F3864"/>
            </w:tcBorders>
            <w:shd w:val="clear" w:color="auto" w:fill="auto"/>
            <w:noWrap/>
            <w:vAlign w:val="center"/>
            <w:hideMark/>
          </w:tcPr>
          <w:p w14:paraId="61F699F5"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122B62F9"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auto" w:fill="auto"/>
            <w:vAlign w:val="center"/>
            <w:hideMark/>
          </w:tcPr>
          <w:p w14:paraId="7A1B8A60"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Oscar O. Pérez Ramírez </w:t>
            </w:r>
          </w:p>
        </w:tc>
        <w:tc>
          <w:tcPr>
            <w:tcW w:w="1223" w:type="dxa"/>
            <w:tcBorders>
              <w:top w:val="nil"/>
              <w:left w:val="nil"/>
              <w:bottom w:val="single" w:sz="12" w:space="0" w:color="1F3864"/>
              <w:right w:val="single" w:sz="12" w:space="0" w:color="1F3864"/>
            </w:tcBorders>
            <w:shd w:val="clear" w:color="auto" w:fill="auto"/>
            <w:vAlign w:val="center"/>
            <w:hideMark/>
          </w:tcPr>
          <w:p w14:paraId="0D98883A"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Cubicación</w:t>
            </w:r>
            <w:proofErr w:type="spellEnd"/>
          </w:p>
        </w:tc>
        <w:tc>
          <w:tcPr>
            <w:tcW w:w="998" w:type="dxa"/>
            <w:tcBorders>
              <w:top w:val="nil"/>
              <w:left w:val="nil"/>
              <w:bottom w:val="single" w:sz="12" w:space="0" w:color="1F3864"/>
              <w:right w:val="single" w:sz="12" w:space="0" w:color="1F3864"/>
            </w:tcBorders>
            <w:shd w:val="clear" w:color="auto" w:fill="auto"/>
            <w:noWrap/>
            <w:vAlign w:val="center"/>
            <w:hideMark/>
          </w:tcPr>
          <w:p w14:paraId="2FAEDC95"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No.11485</w:t>
            </w:r>
          </w:p>
        </w:tc>
        <w:tc>
          <w:tcPr>
            <w:tcW w:w="964" w:type="dxa"/>
            <w:tcBorders>
              <w:top w:val="nil"/>
              <w:left w:val="nil"/>
              <w:bottom w:val="single" w:sz="12" w:space="0" w:color="1F3864"/>
              <w:right w:val="single" w:sz="12" w:space="0" w:color="1F3864"/>
            </w:tcBorders>
            <w:shd w:val="clear" w:color="auto" w:fill="auto"/>
            <w:vAlign w:val="center"/>
            <w:hideMark/>
          </w:tcPr>
          <w:p w14:paraId="62510CDB"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23/05/2013</w:t>
            </w:r>
          </w:p>
        </w:tc>
        <w:tc>
          <w:tcPr>
            <w:tcW w:w="1178" w:type="dxa"/>
            <w:tcBorders>
              <w:top w:val="nil"/>
              <w:left w:val="nil"/>
              <w:bottom w:val="single" w:sz="12" w:space="0" w:color="1F3864"/>
              <w:right w:val="single" w:sz="12" w:space="0" w:color="1F3864"/>
            </w:tcBorders>
            <w:shd w:val="clear" w:color="auto" w:fill="auto"/>
            <w:noWrap/>
            <w:vAlign w:val="center"/>
            <w:hideMark/>
          </w:tcPr>
          <w:p w14:paraId="5A670765"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802,492.62</w:t>
            </w:r>
          </w:p>
        </w:tc>
        <w:tc>
          <w:tcPr>
            <w:tcW w:w="1269" w:type="dxa"/>
            <w:tcBorders>
              <w:top w:val="nil"/>
              <w:left w:val="nil"/>
              <w:bottom w:val="single" w:sz="12" w:space="0" w:color="1F3864"/>
              <w:right w:val="single" w:sz="12" w:space="0" w:color="1F3864"/>
            </w:tcBorders>
            <w:shd w:val="clear" w:color="auto" w:fill="auto"/>
            <w:noWrap/>
            <w:vAlign w:val="center"/>
            <w:hideMark/>
          </w:tcPr>
          <w:p w14:paraId="3D93A5BA"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6449A9F5"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802,492.62</w:t>
            </w:r>
          </w:p>
        </w:tc>
        <w:tc>
          <w:tcPr>
            <w:tcW w:w="1370" w:type="dxa"/>
            <w:tcBorders>
              <w:top w:val="nil"/>
              <w:left w:val="nil"/>
              <w:bottom w:val="single" w:sz="12" w:space="0" w:color="1F3864"/>
              <w:right w:val="single" w:sz="12" w:space="0" w:color="1F3864"/>
            </w:tcBorders>
            <w:shd w:val="clear" w:color="auto" w:fill="auto"/>
            <w:noWrap/>
            <w:vAlign w:val="center"/>
            <w:hideMark/>
          </w:tcPr>
          <w:p w14:paraId="790A1097"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194D2D6C"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auto" w:fill="auto"/>
            <w:vAlign w:val="center"/>
            <w:hideMark/>
          </w:tcPr>
          <w:p w14:paraId="2580B683"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Luis María Bautista </w:t>
            </w:r>
          </w:p>
        </w:tc>
        <w:tc>
          <w:tcPr>
            <w:tcW w:w="1223" w:type="dxa"/>
            <w:tcBorders>
              <w:top w:val="nil"/>
              <w:left w:val="nil"/>
              <w:bottom w:val="single" w:sz="12" w:space="0" w:color="1F3864"/>
              <w:right w:val="single" w:sz="12" w:space="0" w:color="1F3864"/>
            </w:tcBorders>
            <w:shd w:val="clear" w:color="auto" w:fill="auto"/>
            <w:vAlign w:val="center"/>
            <w:hideMark/>
          </w:tcPr>
          <w:p w14:paraId="55E68113"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Cubicación</w:t>
            </w:r>
            <w:proofErr w:type="spellEnd"/>
          </w:p>
        </w:tc>
        <w:tc>
          <w:tcPr>
            <w:tcW w:w="998" w:type="dxa"/>
            <w:tcBorders>
              <w:top w:val="nil"/>
              <w:left w:val="nil"/>
              <w:bottom w:val="single" w:sz="12" w:space="0" w:color="1F3864"/>
              <w:right w:val="single" w:sz="12" w:space="0" w:color="1F3864"/>
            </w:tcBorders>
            <w:shd w:val="clear" w:color="auto" w:fill="auto"/>
            <w:noWrap/>
            <w:vAlign w:val="center"/>
            <w:hideMark/>
          </w:tcPr>
          <w:p w14:paraId="06F2ACAB"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Orden de T. No. 01</w:t>
            </w:r>
          </w:p>
        </w:tc>
        <w:tc>
          <w:tcPr>
            <w:tcW w:w="964" w:type="dxa"/>
            <w:tcBorders>
              <w:top w:val="nil"/>
              <w:left w:val="nil"/>
              <w:bottom w:val="single" w:sz="12" w:space="0" w:color="1F3864"/>
              <w:right w:val="single" w:sz="12" w:space="0" w:color="1F3864"/>
            </w:tcBorders>
            <w:shd w:val="clear" w:color="auto" w:fill="auto"/>
            <w:vAlign w:val="center"/>
            <w:hideMark/>
          </w:tcPr>
          <w:p w14:paraId="26D6CBC7"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19/02/2014</w:t>
            </w:r>
          </w:p>
        </w:tc>
        <w:tc>
          <w:tcPr>
            <w:tcW w:w="1178" w:type="dxa"/>
            <w:tcBorders>
              <w:top w:val="nil"/>
              <w:left w:val="nil"/>
              <w:bottom w:val="single" w:sz="12" w:space="0" w:color="1F3864"/>
              <w:right w:val="single" w:sz="12" w:space="0" w:color="1F3864"/>
            </w:tcBorders>
            <w:shd w:val="clear" w:color="auto" w:fill="auto"/>
            <w:noWrap/>
            <w:vAlign w:val="center"/>
            <w:hideMark/>
          </w:tcPr>
          <w:p w14:paraId="195458DA"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190,002.63</w:t>
            </w:r>
          </w:p>
        </w:tc>
        <w:tc>
          <w:tcPr>
            <w:tcW w:w="1269" w:type="dxa"/>
            <w:tcBorders>
              <w:top w:val="nil"/>
              <w:left w:val="nil"/>
              <w:bottom w:val="single" w:sz="12" w:space="0" w:color="1F3864"/>
              <w:right w:val="single" w:sz="12" w:space="0" w:color="1F3864"/>
            </w:tcBorders>
            <w:shd w:val="clear" w:color="auto" w:fill="auto"/>
            <w:noWrap/>
            <w:vAlign w:val="center"/>
            <w:hideMark/>
          </w:tcPr>
          <w:p w14:paraId="53E16894"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0975D740"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190,002.63</w:t>
            </w:r>
          </w:p>
        </w:tc>
        <w:tc>
          <w:tcPr>
            <w:tcW w:w="1370" w:type="dxa"/>
            <w:tcBorders>
              <w:top w:val="nil"/>
              <w:left w:val="nil"/>
              <w:bottom w:val="single" w:sz="12" w:space="0" w:color="1F3864"/>
              <w:right w:val="single" w:sz="12" w:space="0" w:color="1F3864"/>
            </w:tcBorders>
            <w:shd w:val="clear" w:color="auto" w:fill="auto"/>
            <w:noWrap/>
            <w:vAlign w:val="center"/>
            <w:hideMark/>
          </w:tcPr>
          <w:p w14:paraId="08CF71CB"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1A2435A" w14:textId="77777777" w:rsidTr="00466E4C">
        <w:trPr>
          <w:trHeight w:val="507"/>
          <w:jc w:val="center"/>
        </w:trPr>
        <w:tc>
          <w:tcPr>
            <w:tcW w:w="1158" w:type="dxa"/>
            <w:tcBorders>
              <w:top w:val="nil"/>
              <w:left w:val="single" w:sz="12" w:space="0" w:color="1F3864"/>
              <w:bottom w:val="single" w:sz="12" w:space="0" w:color="1F3864"/>
              <w:right w:val="single" w:sz="12" w:space="0" w:color="1F3864"/>
            </w:tcBorders>
            <w:shd w:val="clear" w:color="auto" w:fill="auto"/>
            <w:vAlign w:val="center"/>
            <w:hideMark/>
          </w:tcPr>
          <w:p w14:paraId="40D4564F"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Constructora Rodrigues Paez &amp; </w:t>
            </w:r>
            <w:proofErr w:type="spellStart"/>
            <w:r w:rsidRPr="00020936">
              <w:rPr>
                <w:rFonts w:eastAsia="Times New Roman"/>
                <w:i/>
                <w:color w:val="4C4747"/>
                <w:spacing w:val="0"/>
                <w:sz w:val="18"/>
                <w:szCs w:val="18"/>
                <w:lang w:eastAsia="es-DO"/>
              </w:rPr>
              <w:t>Asoc</w:t>
            </w:r>
            <w:proofErr w:type="spellEnd"/>
          </w:p>
        </w:tc>
        <w:tc>
          <w:tcPr>
            <w:tcW w:w="1223" w:type="dxa"/>
            <w:tcBorders>
              <w:top w:val="nil"/>
              <w:left w:val="nil"/>
              <w:bottom w:val="single" w:sz="12" w:space="0" w:color="1F3864"/>
              <w:right w:val="single" w:sz="12" w:space="0" w:color="1F3864"/>
            </w:tcBorders>
            <w:shd w:val="clear" w:color="auto" w:fill="auto"/>
            <w:vAlign w:val="center"/>
            <w:hideMark/>
          </w:tcPr>
          <w:p w14:paraId="2CFFF8E1"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Cubicación</w:t>
            </w:r>
            <w:proofErr w:type="spellEnd"/>
          </w:p>
        </w:tc>
        <w:tc>
          <w:tcPr>
            <w:tcW w:w="998" w:type="dxa"/>
            <w:tcBorders>
              <w:top w:val="nil"/>
              <w:left w:val="nil"/>
              <w:bottom w:val="single" w:sz="12" w:space="0" w:color="1F3864"/>
              <w:right w:val="single" w:sz="12" w:space="0" w:color="1F3864"/>
            </w:tcBorders>
            <w:shd w:val="clear" w:color="000000" w:fill="FFFFFF"/>
            <w:vAlign w:val="center"/>
            <w:hideMark/>
          </w:tcPr>
          <w:p w14:paraId="72FBA3F4"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No.11923</w:t>
            </w:r>
          </w:p>
        </w:tc>
        <w:tc>
          <w:tcPr>
            <w:tcW w:w="964" w:type="dxa"/>
            <w:tcBorders>
              <w:top w:val="nil"/>
              <w:left w:val="nil"/>
              <w:bottom w:val="single" w:sz="12" w:space="0" w:color="1F3864"/>
              <w:right w:val="single" w:sz="12" w:space="0" w:color="1F3864"/>
            </w:tcBorders>
            <w:shd w:val="clear" w:color="auto" w:fill="auto"/>
            <w:vAlign w:val="center"/>
            <w:hideMark/>
          </w:tcPr>
          <w:p w14:paraId="3ACDCE23"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27/05/2014</w:t>
            </w:r>
          </w:p>
        </w:tc>
        <w:tc>
          <w:tcPr>
            <w:tcW w:w="1178" w:type="dxa"/>
            <w:tcBorders>
              <w:top w:val="nil"/>
              <w:left w:val="nil"/>
              <w:bottom w:val="single" w:sz="12" w:space="0" w:color="1F3864"/>
              <w:right w:val="single" w:sz="12" w:space="0" w:color="1F3864"/>
            </w:tcBorders>
            <w:shd w:val="clear" w:color="auto" w:fill="auto"/>
            <w:noWrap/>
            <w:vAlign w:val="center"/>
            <w:hideMark/>
          </w:tcPr>
          <w:p w14:paraId="0469F05B"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1,944,897.10</w:t>
            </w:r>
          </w:p>
        </w:tc>
        <w:tc>
          <w:tcPr>
            <w:tcW w:w="1269" w:type="dxa"/>
            <w:tcBorders>
              <w:top w:val="nil"/>
              <w:left w:val="nil"/>
              <w:bottom w:val="single" w:sz="12" w:space="0" w:color="1F3864"/>
              <w:right w:val="single" w:sz="12" w:space="0" w:color="1F3864"/>
            </w:tcBorders>
            <w:shd w:val="clear" w:color="auto" w:fill="auto"/>
            <w:noWrap/>
            <w:vAlign w:val="center"/>
            <w:hideMark/>
          </w:tcPr>
          <w:p w14:paraId="6F368C27"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1AAB9DB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1,944,897.10</w:t>
            </w:r>
          </w:p>
        </w:tc>
        <w:tc>
          <w:tcPr>
            <w:tcW w:w="1370" w:type="dxa"/>
            <w:tcBorders>
              <w:top w:val="nil"/>
              <w:left w:val="nil"/>
              <w:bottom w:val="single" w:sz="12" w:space="0" w:color="1F3864"/>
              <w:right w:val="single" w:sz="12" w:space="0" w:color="1F3864"/>
            </w:tcBorders>
            <w:shd w:val="clear" w:color="auto" w:fill="auto"/>
            <w:noWrap/>
            <w:vAlign w:val="center"/>
            <w:hideMark/>
          </w:tcPr>
          <w:p w14:paraId="44CF5951"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3B48ED46"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auto" w:fill="auto"/>
            <w:vAlign w:val="center"/>
            <w:hideMark/>
          </w:tcPr>
          <w:p w14:paraId="28FEC61D"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Acero Jiménez, SRL </w:t>
            </w:r>
          </w:p>
        </w:tc>
        <w:tc>
          <w:tcPr>
            <w:tcW w:w="1223" w:type="dxa"/>
            <w:tcBorders>
              <w:top w:val="nil"/>
              <w:left w:val="nil"/>
              <w:bottom w:val="single" w:sz="12" w:space="0" w:color="1F3864"/>
              <w:right w:val="single" w:sz="12" w:space="0" w:color="1F3864"/>
            </w:tcBorders>
            <w:shd w:val="clear" w:color="auto" w:fill="auto"/>
            <w:vAlign w:val="center"/>
            <w:hideMark/>
          </w:tcPr>
          <w:p w14:paraId="51030806"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Cubicación</w:t>
            </w:r>
            <w:proofErr w:type="spellEnd"/>
          </w:p>
        </w:tc>
        <w:tc>
          <w:tcPr>
            <w:tcW w:w="998" w:type="dxa"/>
            <w:tcBorders>
              <w:top w:val="nil"/>
              <w:left w:val="nil"/>
              <w:bottom w:val="single" w:sz="12" w:space="0" w:color="1F3864"/>
              <w:right w:val="single" w:sz="12" w:space="0" w:color="1F3864"/>
            </w:tcBorders>
            <w:shd w:val="clear" w:color="000000" w:fill="FFFFFF"/>
            <w:vAlign w:val="center"/>
            <w:hideMark/>
          </w:tcPr>
          <w:p w14:paraId="7C579E93"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No.11900</w:t>
            </w:r>
          </w:p>
        </w:tc>
        <w:tc>
          <w:tcPr>
            <w:tcW w:w="964" w:type="dxa"/>
            <w:tcBorders>
              <w:top w:val="nil"/>
              <w:left w:val="nil"/>
              <w:bottom w:val="single" w:sz="12" w:space="0" w:color="1F3864"/>
              <w:right w:val="single" w:sz="12" w:space="0" w:color="1F3864"/>
            </w:tcBorders>
            <w:shd w:val="clear" w:color="auto" w:fill="auto"/>
            <w:vAlign w:val="center"/>
            <w:hideMark/>
          </w:tcPr>
          <w:p w14:paraId="486B69C8"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27/07/2018</w:t>
            </w:r>
          </w:p>
        </w:tc>
        <w:tc>
          <w:tcPr>
            <w:tcW w:w="1178" w:type="dxa"/>
            <w:tcBorders>
              <w:top w:val="nil"/>
              <w:left w:val="nil"/>
              <w:bottom w:val="single" w:sz="12" w:space="0" w:color="1F3864"/>
              <w:right w:val="single" w:sz="12" w:space="0" w:color="1F3864"/>
            </w:tcBorders>
            <w:shd w:val="clear" w:color="auto" w:fill="auto"/>
            <w:noWrap/>
            <w:vAlign w:val="center"/>
            <w:hideMark/>
          </w:tcPr>
          <w:p w14:paraId="5BC60B93"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5,175,836.87</w:t>
            </w:r>
          </w:p>
        </w:tc>
        <w:tc>
          <w:tcPr>
            <w:tcW w:w="1269" w:type="dxa"/>
            <w:tcBorders>
              <w:top w:val="nil"/>
              <w:left w:val="nil"/>
              <w:bottom w:val="single" w:sz="12" w:space="0" w:color="1F3864"/>
              <w:right w:val="single" w:sz="12" w:space="0" w:color="1F3864"/>
            </w:tcBorders>
            <w:shd w:val="clear" w:color="auto" w:fill="auto"/>
            <w:noWrap/>
            <w:vAlign w:val="center"/>
            <w:hideMark/>
          </w:tcPr>
          <w:p w14:paraId="57B6F226"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w:t>
            </w:r>
          </w:p>
        </w:tc>
        <w:tc>
          <w:tcPr>
            <w:tcW w:w="1178" w:type="dxa"/>
            <w:tcBorders>
              <w:top w:val="nil"/>
              <w:left w:val="nil"/>
              <w:bottom w:val="single" w:sz="12" w:space="0" w:color="1F3864"/>
              <w:right w:val="single" w:sz="12" w:space="0" w:color="1F3864"/>
            </w:tcBorders>
            <w:shd w:val="clear" w:color="auto" w:fill="auto"/>
            <w:noWrap/>
            <w:vAlign w:val="center"/>
            <w:hideMark/>
          </w:tcPr>
          <w:p w14:paraId="20747D4A"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5,175,836.87</w:t>
            </w:r>
          </w:p>
        </w:tc>
        <w:tc>
          <w:tcPr>
            <w:tcW w:w="1370" w:type="dxa"/>
            <w:tcBorders>
              <w:top w:val="nil"/>
              <w:left w:val="nil"/>
              <w:bottom w:val="single" w:sz="12" w:space="0" w:color="1F3864"/>
              <w:right w:val="single" w:sz="12" w:space="0" w:color="1F3864"/>
            </w:tcBorders>
            <w:shd w:val="clear" w:color="auto" w:fill="auto"/>
            <w:noWrap/>
            <w:vAlign w:val="center"/>
            <w:hideMark/>
          </w:tcPr>
          <w:p w14:paraId="2FF73F6C"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13C769B8"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auto" w:fill="auto"/>
            <w:vAlign w:val="center"/>
            <w:hideMark/>
          </w:tcPr>
          <w:p w14:paraId="77C36480"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Consorcio Remix, S.A. </w:t>
            </w:r>
          </w:p>
        </w:tc>
        <w:tc>
          <w:tcPr>
            <w:tcW w:w="1223" w:type="dxa"/>
            <w:tcBorders>
              <w:top w:val="nil"/>
              <w:left w:val="nil"/>
              <w:bottom w:val="single" w:sz="12" w:space="0" w:color="1F3864"/>
              <w:right w:val="single" w:sz="12" w:space="0" w:color="1F3864"/>
            </w:tcBorders>
            <w:shd w:val="clear" w:color="auto" w:fill="auto"/>
            <w:vAlign w:val="center"/>
            <w:hideMark/>
          </w:tcPr>
          <w:p w14:paraId="1DF38D0B"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Cubicación</w:t>
            </w:r>
            <w:proofErr w:type="spellEnd"/>
          </w:p>
        </w:tc>
        <w:tc>
          <w:tcPr>
            <w:tcW w:w="998" w:type="dxa"/>
            <w:tcBorders>
              <w:top w:val="nil"/>
              <w:left w:val="nil"/>
              <w:bottom w:val="single" w:sz="12" w:space="0" w:color="1F3864"/>
              <w:right w:val="single" w:sz="12" w:space="0" w:color="1F3864"/>
            </w:tcBorders>
            <w:shd w:val="clear" w:color="000000" w:fill="FFFFFF"/>
            <w:vAlign w:val="center"/>
            <w:hideMark/>
          </w:tcPr>
          <w:p w14:paraId="2376B34B"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No.12390</w:t>
            </w:r>
          </w:p>
        </w:tc>
        <w:tc>
          <w:tcPr>
            <w:tcW w:w="964" w:type="dxa"/>
            <w:tcBorders>
              <w:top w:val="nil"/>
              <w:left w:val="nil"/>
              <w:bottom w:val="single" w:sz="12" w:space="0" w:color="1F3864"/>
              <w:right w:val="single" w:sz="12" w:space="0" w:color="1F3864"/>
            </w:tcBorders>
            <w:shd w:val="clear" w:color="auto" w:fill="auto"/>
            <w:vAlign w:val="center"/>
            <w:hideMark/>
          </w:tcPr>
          <w:p w14:paraId="1BC904FD"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09/08/2018</w:t>
            </w:r>
          </w:p>
        </w:tc>
        <w:tc>
          <w:tcPr>
            <w:tcW w:w="1178" w:type="dxa"/>
            <w:tcBorders>
              <w:top w:val="nil"/>
              <w:left w:val="nil"/>
              <w:bottom w:val="single" w:sz="12" w:space="0" w:color="1F3864"/>
              <w:right w:val="single" w:sz="12" w:space="0" w:color="1F3864"/>
            </w:tcBorders>
            <w:shd w:val="clear" w:color="auto" w:fill="auto"/>
            <w:noWrap/>
            <w:vAlign w:val="center"/>
            <w:hideMark/>
          </w:tcPr>
          <w:p w14:paraId="09D10EFE"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2,235,813.14</w:t>
            </w:r>
          </w:p>
        </w:tc>
        <w:tc>
          <w:tcPr>
            <w:tcW w:w="1269" w:type="dxa"/>
            <w:tcBorders>
              <w:top w:val="nil"/>
              <w:left w:val="nil"/>
              <w:bottom w:val="single" w:sz="12" w:space="0" w:color="1F3864"/>
              <w:right w:val="single" w:sz="12" w:space="0" w:color="1F3864"/>
            </w:tcBorders>
            <w:shd w:val="clear" w:color="auto" w:fill="auto"/>
            <w:noWrap/>
            <w:vAlign w:val="center"/>
            <w:hideMark/>
          </w:tcPr>
          <w:p w14:paraId="3438D8C7"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123,685,669.01</w:t>
            </w:r>
          </w:p>
        </w:tc>
        <w:tc>
          <w:tcPr>
            <w:tcW w:w="1178" w:type="dxa"/>
            <w:tcBorders>
              <w:top w:val="nil"/>
              <w:left w:val="nil"/>
              <w:bottom w:val="single" w:sz="12" w:space="0" w:color="1F3864"/>
              <w:right w:val="single" w:sz="12" w:space="0" w:color="1F3864"/>
            </w:tcBorders>
            <w:shd w:val="clear" w:color="auto" w:fill="auto"/>
            <w:noWrap/>
            <w:vAlign w:val="center"/>
            <w:hideMark/>
          </w:tcPr>
          <w:p w14:paraId="03E10E1B"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2,235,813.14</w:t>
            </w:r>
          </w:p>
        </w:tc>
        <w:tc>
          <w:tcPr>
            <w:tcW w:w="1370" w:type="dxa"/>
            <w:tcBorders>
              <w:top w:val="nil"/>
              <w:left w:val="nil"/>
              <w:bottom w:val="single" w:sz="12" w:space="0" w:color="1F3864"/>
              <w:right w:val="single" w:sz="12" w:space="0" w:color="1F3864"/>
            </w:tcBorders>
            <w:shd w:val="clear" w:color="auto" w:fill="auto"/>
            <w:noWrap/>
            <w:vAlign w:val="center"/>
            <w:hideMark/>
          </w:tcPr>
          <w:p w14:paraId="6BE6E40B"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265927F3"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auto" w:fill="auto"/>
            <w:vAlign w:val="center"/>
            <w:hideMark/>
          </w:tcPr>
          <w:p w14:paraId="642F64B9" w14:textId="77777777" w:rsidR="00B02AF2" w:rsidRPr="00020936" w:rsidRDefault="00B02AF2" w:rsidP="00312B33">
            <w:pPr>
              <w:spacing w:after="0" w:line="240" w:lineRule="auto"/>
              <w:rPr>
                <w:rFonts w:eastAsia="Times New Roman"/>
                <w:i/>
                <w:color w:val="4C4747"/>
                <w:spacing w:val="0"/>
                <w:sz w:val="18"/>
                <w:szCs w:val="18"/>
                <w:lang w:val="es-DO" w:eastAsia="es-DO"/>
              </w:rPr>
            </w:pPr>
            <w:proofErr w:type="spellStart"/>
            <w:r w:rsidRPr="00020936">
              <w:rPr>
                <w:rFonts w:eastAsia="Times New Roman"/>
                <w:i/>
                <w:color w:val="4C4747"/>
                <w:spacing w:val="0"/>
                <w:sz w:val="18"/>
                <w:szCs w:val="18"/>
                <w:lang w:eastAsia="es-DO"/>
              </w:rPr>
              <w:t>Comproina</w:t>
            </w:r>
            <w:proofErr w:type="spellEnd"/>
            <w:r w:rsidRPr="00020936">
              <w:rPr>
                <w:rFonts w:eastAsia="Times New Roman"/>
                <w:i/>
                <w:color w:val="4C4747"/>
                <w:spacing w:val="0"/>
                <w:sz w:val="18"/>
                <w:szCs w:val="18"/>
                <w:lang w:eastAsia="es-DO"/>
              </w:rPr>
              <w:t>, SRL</w:t>
            </w:r>
          </w:p>
        </w:tc>
        <w:tc>
          <w:tcPr>
            <w:tcW w:w="1223" w:type="dxa"/>
            <w:tcBorders>
              <w:top w:val="nil"/>
              <w:left w:val="nil"/>
              <w:bottom w:val="single" w:sz="12" w:space="0" w:color="1F3864"/>
              <w:right w:val="single" w:sz="12" w:space="0" w:color="1F3864"/>
            </w:tcBorders>
            <w:shd w:val="clear" w:color="auto" w:fill="auto"/>
            <w:vAlign w:val="center"/>
            <w:hideMark/>
          </w:tcPr>
          <w:p w14:paraId="093805D8"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Cubicación</w:t>
            </w:r>
            <w:proofErr w:type="spellEnd"/>
          </w:p>
        </w:tc>
        <w:tc>
          <w:tcPr>
            <w:tcW w:w="998" w:type="dxa"/>
            <w:tcBorders>
              <w:top w:val="nil"/>
              <w:left w:val="nil"/>
              <w:bottom w:val="single" w:sz="12" w:space="0" w:color="1F3864"/>
              <w:right w:val="single" w:sz="12" w:space="0" w:color="1F3864"/>
            </w:tcBorders>
            <w:shd w:val="clear" w:color="000000" w:fill="FFFFFF"/>
            <w:vAlign w:val="center"/>
            <w:hideMark/>
          </w:tcPr>
          <w:p w14:paraId="4544F3E1"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Cont. No.12375, 12388 </w:t>
            </w:r>
            <w:proofErr w:type="gramStart"/>
            <w:r w:rsidRPr="00020936">
              <w:rPr>
                <w:rFonts w:eastAsia="Times New Roman"/>
                <w:color w:val="4C4747"/>
                <w:spacing w:val="0"/>
                <w:sz w:val="18"/>
                <w:szCs w:val="18"/>
                <w:lang w:eastAsia="es-DO"/>
              </w:rPr>
              <w:t>y  507755</w:t>
            </w:r>
            <w:proofErr w:type="gramEnd"/>
          </w:p>
        </w:tc>
        <w:tc>
          <w:tcPr>
            <w:tcW w:w="964" w:type="dxa"/>
            <w:tcBorders>
              <w:top w:val="nil"/>
              <w:left w:val="nil"/>
              <w:bottom w:val="single" w:sz="12" w:space="0" w:color="1F3864"/>
              <w:right w:val="single" w:sz="12" w:space="0" w:color="1F3864"/>
            </w:tcBorders>
            <w:shd w:val="clear" w:color="000000" w:fill="FFFFFF"/>
            <w:vAlign w:val="center"/>
            <w:hideMark/>
          </w:tcPr>
          <w:p w14:paraId="014CD25D"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11/03/2019</w:t>
            </w:r>
          </w:p>
        </w:tc>
        <w:tc>
          <w:tcPr>
            <w:tcW w:w="1178" w:type="dxa"/>
            <w:tcBorders>
              <w:top w:val="nil"/>
              <w:left w:val="nil"/>
              <w:bottom w:val="single" w:sz="12" w:space="0" w:color="1F3864"/>
              <w:right w:val="single" w:sz="12" w:space="0" w:color="1F3864"/>
            </w:tcBorders>
            <w:shd w:val="clear" w:color="auto" w:fill="auto"/>
            <w:noWrap/>
            <w:vAlign w:val="center"/>
            <w:hideMark/>
          </w:tcPr>
          <w:p w14:paraId="7B2EE22B"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29,813,003.83</w:t>
            </w:r>
          </w:p>
        </w:tc>
        <w:tc>
          <w:tcPr>
            <w:tcW w:w="1269" w:type="dxa"/>
            <w:tcBorders>
              <w:top w:val="nil"/>
              <w:left w:val="nil"/>
              <w:bottom w:val="single" w:sz="12" w:space="0" w:color="1F3864"/>
              <w:right w:val="single" w:sz="12" w:space="0" w:color="1F3864"/>
            </w:tcBorders>
            <w:shd w:val="clear" w:color="auto" w:fill="auto"/>
            <w:noWrap/>
            <w:vAlign w:val="center"/>
            <w:hideMark/>
          </w:tcPr>
          <w:p w14:paraId="50A78827"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166,250,060.77</w:t>
            </w:r>
          </w:p>
        </w:tc>
        <w:tc>
          <w:tcPr>
            <w:tcW w:w="1178" w:type="dxa"/>
            <w:tcBorders>
              <w:top w:val="nil"/>
              <w:left w:val="nil"/>
              <w:bottom w:val="single" w:sz="12" w:space="0" w:color="1F3864"/>
              <w:right w:val="single" w:sz="12" w:space="0" w:color="1F3864"/>
            </w:tcBorders>
            <w:shd w:val="clear" w:color="auto" w:fill="auto"/>
            <w:noWrap/>
            <w:vAlign w:val="center"/>
            <w:hideMark/>
          </w:tcPr>
          <w:p w14:paraId="461F2133"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29,813,003.83</w:t>
            </w:r>
          </w:p>
        </w:tc>
        <w:tc>
          <w:tcPr>
            <w:tcW w:w="1370" w:type="dxa"/>
            <w:tcBorders>
              <w:top w:val="nil"/>
              <w:left w:val="nil"/>
              <w:bottom w:val="single" w:sz="12" w:space="0" w:color="1F3864"/>
              <w:right w:val="single" w:sz="12" w:space="0" w:color="1F3864"/>
            </w:tcBorders>
            <w:shd w:val="clear" w:color="auto" w:fill="auto"/>
            <w:noWrap/>
            <w:vAlign w:val="center"/>
            <w:hideMark/>
          </w:tcPr>
          <w:p w14:paraId="334983FC"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3A62F178" w14:textId="77777777" w:rsidTr="00466E4C">
        <w:trPr>
          <w:trHeight w:val="671"/>
          <w:jc w:val="center"/>
        </w:trPr>
        <w:tc>
          <w:tcPr>
            <w:tcW w:w="1158" w:type="dxa"/>
            <w:tcBorders>
              <w:top w:val="nil"/>
              <w:left w:val="single" w:sz="12" w:space="0" w:color="1F3864"/>
              <w:bottom w:val="single" w:sz="12" w:space="0" w:color="1F3864"/>
              <w:right w:val="single" w:sz="12" w:space="0" w:color="1F3864"/>
            </w:tcBorders>
            <w:shd w:val="clear" w:color="auto" w:fill="auto"/>
            <w:vAlign w:val="center"/>
            <w:hideMark/>
          </w:tcPr>
          <w:p w14:paraId="455E611B"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Desarrollo Vial (</w:t>
            </w:r>
            <w:proofErr w:type="spellStart"/>
            <w:r w:rsidRPr="00020936">
              <w:rPr>
                <w:rFonts w:eastAsia="Times New Roman"/>
                <w:i/>
                <w:color w:val="4C4747"/>
                <w:spacing w:val="0"/>
                <w:sz w:val="18"/>
                <w:szCs w:val="18"/>
                <w:lang w:eastAsia="es-DO"/>
              </w:rPr>
              <w:t>Devialsa</w:t>
            </w:r>
            <w:proofErr w:type="spellEnd"/>
            <w:r w:rsidRPr="00020936">
              <w:rPr>
                <w:rFonts w:eastAsia="Times New Roman"/>
                <w:i/>
                <w:color w:val="4C4747"/>
                <w:spacing w:val="0"/>
                <w:sz w:val="18"/>
                <w:szCs w:val="18"/>
                <w:lang w:eastAsia="es-DO"/>
              </w:rPr>
              <w:t xml:space="preserve">) </w:t>
            </w:r>
          </w:p>
        </w:tc>
        <w:tc>
          <w:tcPr>
            <w:tcW w:w="1223" w:type="dxa"/>
            <w:tcBorders>
              <w:top w:val="nil"/>
              <w:left w:val="nil"/>
              <w:bottom w:val="single" w:sz="12" w:space="0" w:color="1F3864"/>
              <w:right w:val="single" w:sz="12" w:space="0" w:color="1F3864"/>
            </w:tcBorders>
            <w:shd w:val="clear" w:color="auto" w:fill="auto"/>
            <w:vAlign w:val="center"/>
            <w:hideMark/>
          </w:tcPr>
          <w:p w14:paraId="50C01BC1"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Cubicaciónes</w:t>
            </w:r>
            <w:proofErr w:type="spellEnd"/>
          </w:p>
        </w:tc>
        <w:tc>
          <w:tcPr>
            <w:tcW w:w="998" w:type="dxa"/>
            <w:tcBorders>
              <w:top w:val="nil"/>
              <w:left w:val="nil"/>
              <w:bottom w:val="single" w:sz="12" w:space="0" w:color="1F3864"/>
              <w:right w:val="single" w:sz="12" w:space="0" w:color="1F3864"/>
            </w:tcBorders>
            <w:shd w:val="clear" w:color="auto" w:fill="auto"/>
            <w:vAlign w:val="center"/>
            <w:hideMark/>
          </w:tcPr>
          <w:p w14:paraId="74F597DF"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Cont. No.12410-A, 12410 </w:t>
            </w:r>
            <w:proofErr w:type="gramStart"/>
            <w:r w:rsidRPr="00020936">
              <w:rPr>
                <w:rFonts w:eastAsia="Times New Roman"/>
                <w:color w:val="4C4747"/>
                <w:spacing w:val="0"/>
                <w:sz w:val="18"/>
                <w:szCs w:val="18"/>
                <w:lang w:eastAsia="es-DO"/>
              </w:rPr>
              <w:t>y  12633</w:t>
            </w:r>
            <w:proofErr w:type="gramEnd"/>
            <w:r w:rsidRPr="00020936">
              <w:rPr>
                <w:rFonts w:eastAsia="Times New Roman"/>
                <w:color w:val="4C4747"/>
                <w:spacing w:val="0"/>
                <w:sz w:val="18"/>
                <w:szCs w:val="18"/>
                <w:lang w:eastAsia="es-DO"/>
              </w:rPr>
              <w:t>, 12148, 12365</w:t>
            </w:r>
          </w:p>
        </w:tc>
        <w:tc>
          <w:tcPr>
            <w:tcW w:w="964" w:type="dxa"/>
            <w:tcBorders>
              <w:top w:val="nil"/>
              <w:left w:val="nil"/>
              <w:bottom w:val="single" w:sz="12" w:space="0" w:color="1F3864"/>
              <w:right w:val="single" w:sz="12" w:space="0" w:color="1F3864"/>
            </w:tcBorders>
            <w:shd w:val="clear" w:color="auto" w:fill="auto"/>
            <w:noWrap/>
            <w:vAlign w:val="center"/>
            <w:hideMark/>
          </w:tcPr>
          <w:p w14:paraId="0CD04146"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del </w:t>
            </w:r>
            <w:proofErr w:type="spellStart"/>
            <w:r w:rsidRPr="00020936">
              <w:rPr>
                <w:rFonts w:eastAsia="Times New Roman"/>
                <w:color w:val="4C4747"/>
                <w:spacing w:val="0"/>
                <w:sz w:val="18"/>
                <w:szCs w:val="18"/>
                <w:lang w:eastAsia="es-DO"/>
              </w:rPr>
              <w:t>año</w:t>
            </w:r>
            <w:proofErr w:type="spellEnd"/>
            <w:r w:rsidRPr="00020936">
              <w:rPr>
                <w:rFonts w:eastAsia="Times New Roman"/>
                <w:color w:val="4C4747"/>
                <w:spacing w:val="0"/>
                <w:sz w:val="18"/>
                <w:szCs w:val="18"/>
                <w:lang w:eastAsia="es-DO"/>
              </w:rPr>
              <w:t xml:space="preserve"> 2019 y 2020</w:t>
            </w:r>
          </w:p>
        </w:tc>
        <w:tc>
          <w:tcPr>
            <w:tcW w:w="1178" w:type="dxa"/>
            <w:tcBorders>
              <w:top w:val="nil"/>
              <w:left w:val="nil"/>
              <w:bottom w:val="single" w:sz="12" w:space="0" w:color="1F3864"/>
              <w:right w:val="single" w:sz="12" w:space="0" w:color="1F3864"/>
            </w:tcBorders>
            <w:shd w:val="clear" w:color="auto" w:fill="auto"/>
            <w:noWrap/>
            <w:vAlign w:val="center"/>
            <w:hideMark/>
          </w:tcPr>
          <w:p w14:paraId="2C64C644" w14:textId="77777777" w:rsidR="00B02AF2" w:rsidRPr="00020936" w:rsidRDefault="001872E7"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17,134,110.39</w:t>
            </w:r>
          </w:p>
        </w:tc>
        <w:tc>
          <w:tcPr>
            <w:tcW w:w="1269" w:type="dxa"/>
            <w:tcBorders>
              <w:top w:val="nil"/>
              <w:left w:val="nil"/>
              <w:bottom w:val="single" w:sz="12" w:space="0" w:color="1F3864"/>
              <w:right w:val="single" w:sz="12" w:space="0" w:color="1F3864"/>
            </w:tcBorders>
            <w:shd w:val="clear" w:color="auto" w:fill="auto"/>
            <w:noWrap/>
            <w:vAlign w:val="center"/>
            <w:hideMark/>
          </w:tcPr>
          <w:p w14:paraId="3116DC25"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752,165,611.74</w:t>
            </w:r>
          </w:p>
        </w:tc>
        <w:tc>
          <w:tcPr>
            <w:tcW w:w="1178" w:type="dxa"/>
            <w:tcBorders>
              <w:top w:val="nil"/>
              <w:left w:val="nil"/>
              <w:bottom w:val="single" w:sz="12" w:space="0" w:color="1F3864"/>
              <w:right w:val="single" w:sz="12" w:space="0" w:color="1F3864"/>
            </w:tcBorders>
            <w:shd w:val="clear" w:color="auto" w:fill="auto"/>
            <w:noWrap/>
            <w:vAlign w:val="center"/>
            <w:hideMark/>
          </w:tcPr>
          <w:p w14:paraId="55084F2E" w14:textId="77777777" w:rsidR="00B02AF2" w:rsidRPr="00020936" w:rsidRDefault="001872E7"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17,134,110.39</w:t>
            </w:r>
          </w:p>
        </w:tc>
        <w:tc>
          <w:tcPr>
            <w:tcW w:w="1370" w:type="dxa"/>
            <w:tcBorders>
              <w:top w:val="nil"/>
              <w:left w:val="nil"/>
              <w:bottom w:val="single" w:sz="12" w:space="0" w:color="1F3864"/>
              <w:right w:val="single" w:sz="12" w:space="0" w:color="1F3864"/>
            </w:tcBorders>
            <w:shd w:val="clear" w:color="auto" w:fill="auto"/>
            <w:noWrap/>
            <w:vAlign w:val="center"/>
            <w:hideMark/>
          </w:tcPr>
          <w:p w14:paraId="3AD28C73"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3394828F" w14:textId="77777777" w:rsidTr="00466E4C">
        <w:trPr>
          <w:trHeight w:val="507"/>
          <w:jc w:val="center"/>
        </w:trPr>
        <w:tc>
          <w:tcPr>
            <w:tcW w:w="1158" w:type="dxa"/>
            <w:tcBorders>
              <w:top w:val="nil"/>
              <w:left w:val="single" w:sz="12" w:space="0" w:color="1F3864"/>
              <w:bottom w:val="single" w:sz="12" w:space="0" w:color="1F3864"/>
              <w:right w:val="single" w:sz="12" w:space="0" w:color="1F3864"/>
            </w:tcBorders>
            <w:shd w:val="clear" w:color="auto" w:fill="auto"/>
            <w:vAlign w:val="center"/>
            <w:hideMark/>
          </w:tcPr>
          <w:p w14:paraId="00D64C55"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Ramon Epifanio Espinal Guzman </w:t>
            </w:r>
          </w:p>
        </w:tc>
        <w:tc>
          <w:tcPr>
            <w:tcW w:w="1223" w:type="dxa"/>
            <w:tcBorders>
              <w:top w:val="nil"/>
              <w:left w:val="nil"/>
              <w:bottom w:val="single" w:sz="12" w:space="0" w:color="1F3864"/>
              <w:right w:val="single" w:sz="12" w:space="0" w:color="1F3864"/>
            </w:tcBorders>
            <w:shd w:val="clear" w:color="auto" w:fill="auto"/>
            <w:vAlign w:val="center"/>
            <w:hideMark/>
          </w:tcPr>
          <w:p w14:paraId="383B1426"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Cubicación</w:t>
            </w:r>
            <w:proofErr w:type="spellEnd"/>
          </w:p>
        </w:tc>
        <w:tc>
          <w:tcPr>
            <w:tcW w:w="998" w:type="dxa"/>
            <w:tcBorders>
              <w:top w:val="nil"/>
              <w:left w:val="nil"/>
              <w:bottom w:val="single" w:sz="12" w:space="0" w:color="1F3864"/>
              <w:right w:val="single" w:sz="12" w:space="0" w:color="1F3864"/>
            </w:tcBorders>
            <w:shd w:val="clear" w:color="000000" w:fill="FFFFFF"/>
            <w:vAlign w:val="center"/>
            <w:hideMark/>
          </w:tcPr>
          <w:p w14:paraId="4D80C348"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No.12309</w:t>
            </w:r>
          </w:p>
        </w:tc>
        <w:tc>
          <w:tcPr>
            <w:tcW w:w="964" w:type="dxa"/>
            <w:tcBorders>
              <w:top w:val="nil"/>
              <w:left w:val="nil"/>
              <w:bottom w:val="single" w:sz="12" w:space="0" w:color="1F3864"/>
              <w:right w:val="single" w:sz="12" w:space="0" w:color="1F3864"/>
            </w:tcBorders>
            <w:shd w:val="clear" w:color="auto" w:fill="auto"/>
            <w:vAlign w:val="center"/>
            <w:hideMark/>
          </w:tcPr>
          <w:p w14:paraId="5FD07F6A"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29/05/2018</w:t>
            </w:r>
          </w:p>
        </w:tc>
        <w:tc>
          <w:tcPr>
            <w:tcW w:w="1178" w:type="dxa"/>
            <w:tcBorders>
              <w:top w:val="nil"/>
              <w:left w:val="nil"/>
              <w:bottom w:val="single" w:sz="12" w:space="0" w:color="1F3864"/>
              <w:right w:val="single" w:sz="12" w:space="0" w:color="1F3864"/>
            </w:tcBorders>
            <w:shd w:val="clear" w:color="auto" w:fill="auto"/>
            <w:noWrap/>
            <w:vAlign w:val="center"/>
            <w:hideMark/>
          </w:tcPr>
          <w:p w14:paraId="5CB4F2AD"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110,444.44</w:t>
            </w:r>
          </w:p>
        </w:tc>
        <w:tc>
          <w:tcPr>
            <w:tcW w:w="1269" w:type="dxa"/>
            <w:tcBorders>
              <w:top w:val="nil"/>
              <w:left w:val="nil"/>
              <w:bottom w:val="single" w:sz="12" w:space="0" w:color="1F3864"/>
              <w:right w:val="single" w:sz="12" w:space="0" w:color="1F3864"/>
            </w:tcBorders>
            <w:shd w:val="clear" w:color="auto" w:fill="auto"/>
            <w:noWrap/>
            <w:vAlign w:val="center"/>
            <w:hideMark/>
          </w:tcPr>
          <w:p w14:paraId="24CEC9A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1,100,000.00</w:t>
            </w:r>
          </w:p>
        </w:tc>
        <w:tc>
          <w:tcPr>
            <w:tcW w:w="1178" w:type="dxa"/>
            <w:tcBorders>
              <w:top w:val="nil"/>
              <w:left w:val="nil"/>
              <w:bottom w:val="single" w:sz="12" w:space="0" w:color="1F3864"/>
              <w:right w:val="single" w:sz="12" w:space="0" w:color="1F3864"/>
            </w:tcBorders>
            <w:shd w:val="clear" w:color="auto" w:fill="auto"/>
            <w:noWrap/>
            <w:vAlign w:val="center"/>
            <w:hideMark/>
          </w:tcPr>
          <w:p w14:paraId="2C1A568C"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110,444.44</w:t>
            </w:r>
          </w:p>
        </w:tc>
        <w:tc>
          <w:tcPr>
            <w:tcW w:w="1370" w:type="dxa"/>
            <w:tcBorders>
              <w:top w:val="nil"/>
              <w:left w:val="nil"/>
              <w:bottom w:val="single" w:sz="12" w:space="0" w:color="1F3864"/>
              <w:right w:val="single" w:sz="12" w:space="0" w:color="1F3864"/>
            </w:tcBorders>
            <w:shd w:val="clear" w:color="auto" w:fill="auto"/>
            <w:noWrap/>
            <w:vAlign w:val="center"/>
            <w:hideMark/>
          </w:tcPr>
          <w:p w14:paraId="0976F4A8"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D1373CA" w14:textId="77777777" w:rsidTr="00466E4C">
        <w:trPr>
          <w:trHeight w:val="507"/>
          <w:jc w:val="center"/>
        </w:trPr>
        <w:tc>
          <w:tcPr>
            <w:tcW w:w="1158" w:type="dxa"/>
            <w:tcBorders>
              <w:top w:val="nil"/>
              <w:left w:val="single" w:sz="12" w:space="0" w:color="1F3864"/>
              <w:bottom w:val="single" w:sz="12" w:space="0" w:color="1F3864"/>
              <w:right w:val="single" w:sz="12" w:space="0" w:color="1F3864"/>
            </w:tcBorders>
            <w:shd w:val="clear" w:color="auto" w:fill="auto"/>
            <w:vAlign w:val="center"/>
            <w:hideMark/>
          </w:tcPr>
          <w:p w14:paraId="63618442" w14:textId="77777777" w:rsidR="00B02AF2" w:rsidRPr="00020936" w:rsidRDefault="00B02AF2" w:rsidP="00312B33">
            <w:pPr>
              <w:spacing w:after="0" w:line="240" w:lineRule="auto"/>
              <w:rPr>
                <w:rFonts w:eastAsia="Times New Roman"/>
                <w:i/>
                <w:color w:val="4C4747"/>
                <w:spacing w:val="0"/>
                <w:sz w:val="18"/>
                <w:szCs w:val="18"/>
                <w:lang w:val="es-DO" w:eastAsia="es-DO"/>
              </w:rPr>
            </w:pPr>
            <w:proofErr w:type="spellStart"/>
            <w:r w:rsidRPr="00020936">
              <w:rPr>
                <w:rFonts w:eastAsia="Times New Roman"/>
                <w:i/>
                <w:color w:val="4C4747"/>
                <w:spacing w:val="0"/>
                <w:sz w:val="18"/>
                <w:szCs w:val="18"/>
                <w:lang w:eastAsia="es-DO"/>
              </w:rPr>
              <w:t>Nestar</w:t>
            </w:r>
            <w:proofErr w:type="spellEnd"/>
            <w:r w:rsidRPr="00020936">
              <w:rPr>
                <w:rFonts w:eastAsia="Times New Roman"/>
                <w:i/>
                <w:color w:val="4C4747"/>
                <w:spacing w:val="0"/>
                <w:sz w:val="18"/>
                <w:szCs w:val="18"/>
                <w:lang w:eastAsia="es-DO"/>
              </w:rPr>
              <w:t xml:space="preserve"> Global </w:t>
            </w:r>
            <w:proofErr w:type="spellStart"/>
            <w:r w:rsidRPr="00020936">
              <w:rPr>
                <w:rFonts w:eastAsia="Times New Roman"/>
                <w:i/>
                <w:color w:val="4C4747"/>
                <w:spacing w:val="0"/>
                <w:sz w:val="18"/>
                <w:szCs w:val="18"/>
                <w:lang w:eastAsia="es-DO"/>
              </w:rPr>
              <w:t>Inverments</w:t>
            </w:r>
            <w:proofErr w:type="spellEnd"/>
            <w:r w:rsidRPr="00020936">
              <w:rPr>
                <w:rFonts w:eastAsia="Times New Roman"/>
                <w:i/>
                <w:color w:val="4C4747"/>
                <w:spacing w:val="0"/>
                <w:sz w:val="18"/>
                <w:szCs w:val="18"/>
                <w:lang w:eastAsia="es-DO"/>
              </w:rPr>
              <w:t>, SRL</w:t>
            </w:r>
          </w:p>
        </w:tc>
        <w:tc>
          <w:tcPr>
            <w:tcW w:w="1223" w:type="dxa"/>
            <w:tcBorders>
              <w:top w:val="nil"/>
              <w:left w:val="nil"/>
              <w:bottom w:val="single" w:sz="12" w:space="0" w:color="1F3864"/>
              <w:right w:val="single" w:sz="12" w:space="0" w:color="1F3864"/>
            </w:tcBorders>
            <w:shd w:val="clear" w:color="auto" w:fill="auto"/>
            <w:vAlign w:val="center"/>
            <w:hideMark/>
          </w:tcPr>
          <w:p w14:paraId="2F1BCFCA"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Cubicación</w:t>
            </w:r>
            <w:proofErr w:type="spellEnd"/>
          </w:p>
        </w:tc>
        <w:tc>
          <w:tcPr>
            <w:tcW w:w="998" w:type="dxa"/>
            <w:tcBorders>
              <w:top w:val="nil"/>
              <w:left w:val="nil"/>
              <w:bottom w:val="single" w:sz="12" w:space="0" w:color="1F3864"/>
              <w:right w:val="single" w:sz="12" w:space="0" w:color="1F3864"/>
            </w:tcBorders>
            <w:shd w:val="clear" w:color="000000" w:fill="FFFFFF"/>
            <w:vAlign w:val="center"/>
            <w:hideMark/>
          </w:tcPr>
          <w:p w14:paraId="58FF3CDE"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No.12193</w:t>
            </w:r>
          </w:p>
        </w:tc>
        <w:tc>
          <w:tcPr>
            <w:tcW w:w="964" w:type="dxa"/>
            <w:tcBorders>
              <w:top w:val="nil"/>
              <w:left w:val="nil"/>
              <w:bottom w:val="single" w:sz="12" w:space="0" w:color="1F3864"/>
              <w:right w:val="single" w:sz="12" w:space="0" w:color="1F3864"/>
            </w:tcBorders>
            <w:shd w:val="clear" w:color="auto" w:fill="auto"/>
            <w:vAlign w:val="center"/>
            <w:hideMark/>
          </w:tcPr>
          <w:p w14:paraId="52CEEB3C"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19/03/2018</w:t>
            </w:r>
          </w:p>
        </w:tc>
        <w:tc>
          <w:tcPr>
            <w:tcW w:w="1178" w:type="dxa"/>
            <w:tcBorders>
              <w:top w:val="nil"/>
              <w:left w:val="nil"/>
              <w:bottom w:val="single" w:sz="12" w:space="0" w:color="1F3864"/>
              <w:right w:val="single" w:sz="12" w:space="0" w:color="1F3864"/>
            </w:tcBorders>
            <w:shd w:val="clear" w:color="auto" w:fill="auto"/>
            <w:noWrap/>
            <w:vAlign w:val="center"/>
            <w:hideMark/>
          </w:tcPr>
          <w:p w14:paraId="67234DC9"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522,647.44</w:t>
            </w:r>
          </w:p>
        </w:tc>
        <w:tc>
          <w:tcPr>
            <w:tcW w:w="1269" w:type="dxa"/>
            <w:tcBorders>
              <w:top w:val="nil"/>
              <w:left w:val="nil"/>
              <w:bottom w:val="single" w:sz="12" w:space="0" w:color="1F3864"/>
              <w:right w:val="single" w:sz="12" w:space="0" w:color="1F3864"/>
            </w:tcBorders>
            <w:shd w:val="clear" w:color="auto" w:fill="auto"/>
            <w:noWrap/>
            <w:vAlign w:val="center"/>
            <w:hideMark/>
          </w:tcPr>
          <w:p w14:paraId="506C14ED"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8,863,140.86</w:t>
            </w:r>
          </w:p>
        </w:tc>
        <w:tc>
          <w:tcPr>
            <w:tcW w:w="1178" w:type="dxa"/>
            <w:tcBorders>
              <w:top w:val="nil"/>
              <w:left w:val="nil"/>
              <w:bottom w:val="single" w:sz="12" w:space="0" w:color="1F3864"/>
              <w:right w:val="single" w:sz="12" w:space="0" w:color="1F3864"/>
            </w:tcBorders>
            <w:shd w:val="clear" w:color="auto" w:fill="auto"/>
            <w:noWrap/>
            <w:vAlign w:val="center"/>
            <w:hideMark/>
          </w:tcPr>
          <w:p w14:paraId="5D6B9A11"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522,647.44</w:t>
            </w:r>
          </w:p>
        </w:tc>
        <w:tc>
          <w:tcPr>
            <w:tcW w:w="1370" w:type="dxa"/>
            <w:tcBorders>
              <w:top w:val="nil"/>
              <w:left w:val="nil"/>
              <w:bottom w:val="single" w:sz="12" w:space="0" w:color="1F3864"/>
              <w:right w:val="single" w:sz="12" w:space="0" w:color="1F3864"/>
            </w:tcBorders>
            <w:shd w:val="clear" w:color="auto" w:fill="auto"/>
            <w:noWrap/>
            <w:vAlign w:val="center"/>
            <w:hideMark/>
          </w:tcPr>
          <w:p w14:paraId="04027371"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2FFE1DA6"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auto" w:fill="auto"/>
            <w:vAlign w:val="center"/>
            <w:hideMark/>
          </w:tcPr>
          <w:p w14:paraId="1E4E0000"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Constructora </w:t>
            </w:r>
            <w:proofErr w:type="spellStart"/>
            <w:r w:rsidRPr="00020936">
              <w:rPr>
                <w:rFonts w:eastAsia="Times New Roman"/>
                <w:i/>
                <w:color w:val="4C4747"/>
                <w:spacing w:val="0"/>
                <w:sz w:val="18"/>
                <w:szCs w:val="18"/>
                <w:lang w:eastAsia="es-DO"/>
              </w:rPr>
              <w:t>Royser</w:t>
            </w:r>
            <w:proofErr w:type="spellEnd"/>
            <w:r w:rsidRPr="00020936">
              <w:rPr>
                <w:rFonts w:eastAsia="Times New Roman"/>
                <w:i/>
                <w:color w:val="4C4747"/>
                <w:spacing w:val="0"/>
                <w:sz w:val="18"/>
                <w:szCs w:val="18"/>
                <w:lang w:eastAsia="es-DO"/>
              </w:rPr>
              <w:t xml:space="preserve">, SRL </w:t>
            </w:r>
          </w:p>
        </w:tc>
        <w:tc>
          <w:tcPr>
            <w:tcW w:w="1223" w:type="dxa"/>
            <w:tcBorders>
              <w:top w:val="nil"/>
              <w:left w:val="nil"/>
              <w:bottom w:val="single" w:sz="12" w:space="0" w:color="1F3864"/>
              <w:right w:val="single" w:sz="12" w:space="0" w:color="1F3864"/>
            </w:tcBorders>
            <w:shd w:val="clear" w:color="auto" w:fill="auto"/>
            <w:vAlign w:val="center"/>
            <w:hideMark/>
          </w:tcPr>
          <w:p w14:paraId="3162BDF8"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Cubicación</w:t>
            </w:r>
            <w:proofErr w:type="spellEnd"/>
          </w:p>
        </w:tc>
        <w:tc>
          <w:tcPr>
            <w:tcW w:w="998" w:type="dxa"/>
            <w:tcBorders>
              <w:top w:val="nil"/>
              <w:left w:val="nil"/>
              <w:bottom w:val="single" w:sz="12" w:space="0" w:color="1F3864"/>
              <w:right w:val="single" w:sz="12" w:space="0" w:color="1F3864"/>
            </w:tcBorders>
            <w:shd w:val="clear" w:color="000000" w:fill="FFFFFF"/>
            <w:vAlign w:val="center"/>
            <w:hideMark/>
          </w:tcPr>
          <w:p w14:paraId="341E8EE3"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Cont. No.11902</w:t>
            </w:r>
          </w:p>
        </w:tc>
        <w:tc>
          <w:tcPr>
            <w:tcW w:w="964" w:type="dxa"/>
            <w:tcBorders>
              <w:top w:val="nil"/>
              <w:left w:val="nil"/>
              <w:bottom w:val="single" w:sz="12" w:space="0" w:color="1F3864"/>
              <w:right w:val="single" w:sz="12" w:space="0" w:color="1F3864"/>
            </w:tcBorders>
            <w:shd w:val="clear" w:color="auto" w:fill="auto"/>
            <w:vAlign w:val="center"/>
            <w:hideMark/>
          </w:tcPr>
          <w:p w14:paraId="135C725C"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12/08/2020</w:t>
            </w:r>
          </w:p>
        </w:tc>
        <w:tc>
          <w:tcPr>
            <w:tcW w:w="1178" w:type="dxa"/>
            <w:tcBorders>
              <w:top w:val="nil"/>
              <w:left w:val="nil"/>
              <w:bottom w:val="single" w:sz="12" w:space="0" w:color="1F3864"/>
              <w:right w:val="single" w:sz="12" w:space="0" w:color="1F3864"/>
            </w:tcBorders>
            <w:shd w:val="clear" w:color="auto" w:fill="auto"/>
            <w:noWrap/>
            <w:vAlign w:val="center"/>
            <w:hideMark/>
          </w:tcPr>
          <w:p w14:paraId="5C9BE95E"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1,213,745.94</w:t>
            </w:r>
          </w:p>
        </w:tc>
        <w:tc>
          <w:tcPr>
            <w:tcW w:w="1269" w:type="dxa"/>
            <w:tcBorders>
              <w:top w:val="nil"/>
              <w:left w:val="nil"/>
              <w:bottom w:val="single" w:sz="12" w:space="0" w:color="1F3864"/>
              <w:right w:val="single" w:sz="12" w:space="0" w:color="1F3864"/>
            </w:tcBorders>
            <w:shd w:val="clear" w:color="auto" w:fill="auto"/>
            <w:noWrap/>
            <w:vAlign w:val="center"/>
            <w:hideMark/>
          </w:tcPr>
          <w:p w14:paraId="6454B2F5"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760,741.10</w:t>
            </w:r>
          </w:p>
        </w:tc>
        <w:tc>
          <w:tcPr>
            <w:tcW w:w="1178" w:type="dxa"/>
            <w:tcBorders>
              <w:top w:val="nil"/>
              <w:left w:val="nil"/>
              <w:bottom w:val="single" w:sz="12" w:space="0" w:color="1F3864"/>
              <w:right w:val="single" w:sz="12" w:space="0" w:color="1F3864"/>
            </w:tcBorders>
            <w:shd w:val="clear" w:color="auto" w:fill="auto"/>
            <w:noWrap/>
            <w:vAlign w:val="center"/>
            <w:hideMark/>
          </w:tcPr>
          <w:p w14:paraId="20624BDB"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1,213,745.94</w:t>
            </w:r>
          </w:p>
        </w:tc>
        <w:tc>
          <w:tcPr>
            <w:tcW w:w="1370" w:type="dxa"/>
            <w:tcBorders>
              <w:top w:val="nil"/>
              <w:left w:val="nil"/>
              <w:bottom w:val="single" w:sz="12" w:space="0" w:color="1F3864"/>
              <w:right w:val="single" w:sz="12" w:space="0" w:color="1F3864"/>
            </w:tcBorders>
            <w:shd w:val="clear" w:color="auto" w:fill="auto"/>
            <w:noWrap/>
            <w:vAlign w:val="center"/>
            <w:hideMark/>
          </w:tcPr>
          <w:p w14:paraId="7604C4C8"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F6BFA7E" w14:textId="77777777" w:rsidTr="00466E4C">
        <w:trPr>
          <w:trHeight w:val="507"/>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42C43FD9"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GM </w:t>
            </w:r>
            <w:proofErr w:type="spellStart"/>
            <w:r w:rsidRPr="00020936">
              <w:rPr>
                <w:rFonts w:eastAsia="Times New Roman"/>
                <w:i/>
                <w:color w:val="4C4747"/>
                <w:spacing w:val="0"/>
                <w:sz w:val="18"/>
                <w:szCs w:val="18"/>
                <w:lang w:eastAsia="es-DO"/>
              </w:rPr>
              <w:t>Gomauto</w:t>
            </w:r>
            <w:proofErr w:type="spellEnd"/>
            <w:r w:rsidRPr="00020936">
              <w:rPr>
                <w:rFonts w:eastAsia="Times New Roman"/>
                <w:i/>
                <w:color w:val="4C4747"/>
                <w:spacing w:val="0"/>
                <w:sz w:val="18"/>
                <w:szCs w:val="18"/>
                <w:lang w:eastAsia="es-DO"/>
              </w:rPr>
              <w:t xml:space="preserve">, SRL </w:t>
            </w:r>
          </w:p>
        </w:tc>
        <w:tc>
          <w:tcPr>
            <w:tcW w:w="1223" w:type="dxa"/>
            <w:tcBorders>
              <w:top w:val="nil"/>
              <w:left w:val="nil"/>
              <w:bottom w:val="single" w:sz="12" w:space="0" w:color="1F3864"/>
              <w:right w:val="single" w:sz="12" w:space="0" w:color="1F3864"/>
            </w:tcBorders>
            <w:shd w:val="clear" w:color="000000" w:fill="FFFFFF"/>
            <w:vAlign w:val="center"/>
            <w:hideMark/>
          </w:tcPr>
          <w:p w14:paraId="7DD239CD"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Compras Gomas y Baterías Varios. </w:t>
            </w:r>
          </w:p>
        </w:tc>
        <w:tc>
          <w:tcPr>
            <w:tcW w:w="998" w:type="dxa"/>
            <w:tcBorders>
              <w:top w:val="nil"/>
              <w:left w:val="nil"/>
              <w:bottom w:val="single" w:sz="12" w:space="0" w:color="1F3864"/>
              <w:right w:val="single" w:sz="12" w:space="0" w:color="1F3864"/>
            </w:tcBorders>
            <w:shd w:val="clear" w:color="auto" w:fill="auto"/>
            <w:noWrap/>
            <w:vAlign w:val="center"/>
            <w:hideMark/>
          </w:tcPr>
          <w:p w14:paraId="050062BD"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Fact. No. 145</w:t>
            </w:r>
          </w:p>
        </w:tc>
        <w:tc>
          <w:tcPr>
            <w:tcW w:w="964" w:type="dxa"/>
            <w:tcBorders>
              <w:top w:val="nil"/>
              <w:left w:val="nil"/>
              <w:bottom w:val="single" w:sz="12" w:space="0" w:color="1F3864"/>
              <w:right w:val="single" w:sz="12" w:space="0" w:color="1F3864"/>
            </w:tcBorders>
            <w:shd w:val="clear" w:color="auto" w:fill="auto"/>
            <w:vAlign w:val="center"/>
            <w:hideMark/>
          </w:tcPr>
          <w:p w14:paraId="7AD8AA79"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28/05/2013</w:t>
            </w:r>
          </w:p>
        </w:tc>
        <w:tc>
          <w:tcPr>
            <w:tcW w:w="1178" w:type="dxa"/>
            <w:tcBorders>
              <w:top w:val="nil"/>
              <w:left w:val="nil"/>
              <w:bottom w:val="single" w:sz="12" w:space="0" w:color="1F3864"/>
              <w:right w:val="single" w:sz="12" w:space="0" w:color="1F3864"/>
            </w:tcBorders>
            <w:shd w:val="clear" w:color="000000" w:fill="FFFFFF"/>
            <w:vAlign w:val="center"/>
            <w:hideMark/>
          </w:tcPr>
          <w:p w14:paraId="6510DE8A"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34,727.40</w:t>
            </w:r>
          </w:p>
        </w:tc>
        <w:tc>
          <w:tcPr>
            <w:tcW w:w="1269" w:type="dxa"/>
            <w:tcBorders>
              <w:top w:val="nil"/>
              <w:left w:val="nil"/>
              <w:bottom w:val="single" w:sz="12" w:space="0" w:color="1F3864"/>
              <w:right w:val="single" w:sz="12" w:space="0" w:color="1F3864"/>
            </w:tcBorders>
            <w:shd w:val="clear" w:color="auto" w:fill="auto"/>
            <w:noWrap/>
            <w:vAlign w:val="center"/>
            <w:hideMark/>
          </w:tcPr>
          <w:p w14:paraId="5336344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1,090,263.55</w:t>
            </w:r>
          </w:p>
        </w:tc>
        <w:tc>
          <w:tcPr>
            <w:tcW w:w="1178" w:type="dxa"/>
            <w:tcBorders>
              <w:top w:val="nil"/>
              <w:left w:val="nil"/>
              <w:bottom w:val="single" w:sz="12" w:space="0" w:color="1F3864"/>
              <w:right w:val="single" w:sz="12" w:space="0" w:color="1F3864"/>
            </w:tcBorders>
            <w:shd w:val="clear" w:color="auto" w:fill="auto"/>
            <w:noWrap/>
            <w:vAlign w:val="center"/>
            <w:hideMark/>
          </w:tcPr>
          <w:p w14:paraId="617FF04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34,727.40</w:t>
            </w:r>
          </w:p>
        </w:tc>
        <w:tc>
          <w:tcPr>
            <w:tcW w:w="1370" w:type="dxa"/>
            <w:tcBorders>
              <w:top w:val="nil"/>
              <w:left w:val="nil"/>
              <w:bottom w:val="single" w:sz="12" w:space="0" w:color="1F3864"/>
              <w:right w:val="single" w:sz="12" w:space="0" w:color="1F3864"/>
            </w:tcBorders>
            <w:shd w:val="clear" w:color="auto" w:fill="auto"/>
            <w:noWrap/>
            <w:vAlign w:val="center"/>
            <w:hideMark/>
          </w:tcPr>
          <w:p w14:paraId="04313933"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CE5D7E8" w14:textId="77777777" w:rsidTr="00466E4C">
        <w:trPr>
          <w:trHeight w:val="835"/>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1C75B0FB"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Caribbean Computing </w:t>
            </w:r>
          </w:p>
        </w:tc>
        <w:tc>
          <w:tcPr>
            <w:tcW w:w="1223" w:type="dxa"/>
            <w:tcBorders>
              <w:top w:val="nil"/>
              <w:left w:val="nil"/>
              <w:bottom w:val="single" w:sz="12" w:space="0" w:color="1F3864"/>
              <w:right w:val="single" w:sz="12" w:space="0" w:color="1F3864"/>
            </w:tcBorders>
            <w:shd w:val="clear" w:color="000000" w:fill="FFFFFF"/>
            <w:vAlign w:val="center"/>
            <w:hideMark/>
          </w:tcPr>
          <w:p w14:paraId="6A1354BD"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Compra de caucho varios usos, centro de impresión de plotter </w:t>
            </w:r>
          </w:p>
        </w:tc>
        <w:tc>
          <w:tcPr>
            <w:tcW w:w="998" w:type="dxa"/>
            <w:tcBorders>
              <w:top w:val="nil"/>
              <w:left w:val="nil"/>
              <w:bottom w:val="single" w:sz="12" w:space="0" w:color="1F3864"/>
              <w:right w:val="single" w:sz="12" w:space="0" w:color="1F3864"/>
            </w:tcBorders>
            <w:shd w:val="clear" w:color="auto" w:fill="auto"/>
            <w:noWrap/>
            <w:vAlign w:val="center"/>
            <w:hideMark/>
          </w:tcPr>
          <w:p w14:paraId="02A6C269"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Fact. No. 1397</w:t>
            </w:r>
          </w:p>
        </w:tc>
        <w:tc>
          <w:tcPr>
            <w:tcW w:w="964" w:type="dxa"/>
            <w:tcBorders>
              <w:top w:val="nil"/>
              <w:left w:val="nil"/>
              <w:bottom w:val="single" w:sz="12" w:space="0" w:color="1F3864"/>
              <w:right w:val="single" w:sz="12" w:space="0" w:color="1F3864"/>
            </w:tcBorders>
            <w:shd w:val="clear" w:color="auto" w:fill="auto"/>
            <w:vAlign w:val="center"/>
            <w:hideMark/>
          </w:tcPr>
          <w:p w14:paraId="527CF143"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09/11/2012</w:t>
            </w:r>
          </w:p>
        </w:tc>
        <w:tc>
          <w:tcPr>
            <w:tcW w:w="1178" w:type="dxa"/>
            <w:tcBorders>
              <w:top w:val="nil"/>
              <w:left w:val="nil"/>
              <w:bottom w:val="single" w:sz="12" w:space="0" w:color="1F3864"/>
              <w:right w:val="single" w:sz="12" w:space="0" w:color="1F3864"/>
            </w:tcBorders>
            <w:shd w:val="clear" w:color="000000" w:fill="FFFFFF"/>
            <w:vAlign w:val="center"/>
            <w:hideMark/>
          </w:tcPr>
          <w:p w14:paraId="1E407D3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46,371.00</w:t>
            </w:r>
          </w:p>
        </w:tc>
        <w:tc>
          <w:tcPr>
            <w:tcW w:w="1269" w:type="dxa"/>
            <w:tcBorders>
              <w:top w:val="nil"/>
              <w:left w:val="nil"/>
              <w:bottom w:val="single" w:sz="12" w:space="0" w:color="1F3864"/>
              <w:right w:val="single" w:sz="12" w:space="0" w:color="1F3864"/>
            </w:tcBorders>
            <w:shd w:val="clear" w:color="auto" w:fill="auto"/>
            <w:noWrap/>
            <w:vAlign w:val="center"/>
            <w:hideMark/>
          </w:tcPr>
          <w:p w14:paraId="2B11A591"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154,730.90</w:t>
            </w:r>
          </w:p>
        </w:tc>
        <w:tc>
          <w:tcPr>
            <w:tcW w:w="1178" w:type="dxa"/>
            <w:tcBorders>
              <w:top w:val="nil"/>
              <w:left w:val="nil"/>
              <w:bottom w:val="single" w:sz="12" w:space="0" w:color="1F3864"/>
              <w:right w:val="single" w:sz="12" w:space="0" w:color="1F3864"/>
            </w:tcBorders>
            <w:shd w:val="clear" w:color="auto" w:fill="auto"/>
            <w:noWrap/>
            <w:vAlign w:val="center"/>
            <w:hideMark/>
          </w:tcPr>
          <w:p w14:paraId="5F0970A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46,371.00</w:t>
            </w:r>
          </w:p>
        </w:tc>
        <w:tc>
          <w:tcPr>
            <w:tcW w:w="1370" w:type="dxa"/>
            <w:tcBorders>
              <w:top w:val="nil"/>
              <w:left w:val="nil"/>
              <w:bottom w:val="single" w:sz="12" w:space="0" w:color="1F3864"/>
              <w:right w:val="single" w:sz="12" w:space="0" w:color="1F3864"/>
            </w:tcBorders>
            <w:shd w:val="clear" w:color="auto" w:fill="auto"/>
            <w:noWrap/>
            <w:vAlign w:val="center"/>
            <w:hideMark/>
          </w:tcPr>
          <w:p w14:paraId="0834CE95"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7BEAC889" w14:textId="77777777" w:rsidTr="00466E4C">
        <w:trPr>
          <w:trHeight w:val="212"/>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4898DECF"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w:t>
            </w:r>
            <w:proofErr w:type="spellStart"/>
            <w:r w:rsidRPr="00020936">
              <w:rPr>
                <w:rFonts w:eastAsia="Times New Roman"/>
                <w:i/>
                <w:color w:val="4C4747"/>
                <w:spacing w:val="0"/>
                <w:sz w:val="18"/>
                <w:szCs w:val="18"/>
                <w:lang w:eastAsia="es-DO"/>
              </w:rPr>
              <w:t>Ludisa</w:t>
            </w:r>
            <w:proofErr w:type="spellEnd"/>
            <w:r w:rsidRPr="00020936">
              <w:rPr>
                <w:rFonts w:eastAsia="Times New Roman"/>
                <w:i/>
                <w:color w:val="4C4747"/>
                <w:spacing w:val="0"/>
                <w:sz w:val="18"/>
                <w:szCs w:val="18"/>
                <w:lang w:eastAsia="es-DO"/>
              </w:rPr>
              <w:t xml:space="preserve"> </w:t>
            </w:r>
          </w:p>
        </w:tc>
        <w:tc>
          <w:tcPr>
            <w:tcW w:w="1223" w:type="dxa"/>
            <w:tcBorders>
              <w:top w:val="nil"/>
              <w:left w:val="nil"/>
              <w:bottom w:val="single" w:sz="12" w:space="0" w:color="1F3864"/>
              <w:right w:val="single" w:sz="12" w:space="0" w:color="1F3864"/>
            </w:tcBorders>
            <w:shd w:val="clear" w:color="000000" w:fill="FFFFFF"/>
            <w:vAlign w:val="center"/>
            <w:hideMark/>
          </w:tcPr>
          <w:p w14:paraId="2BA88B09"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Compra</w:t>
            </w:r>
            <w:proofErr w:type="spellEnd"/>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Varios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auto" w:fill="auto"/>
            <w:noWrap/>
            <w:vAlign w:val="center"/>
            <w:hideMark/>
          </w:tcPr>
          <w:p w14:paraId="7BEA97F5"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Fact. No. 100026328</w:t>
            </w:r>
          </w:p>
        </w:tc>
        <w:tc>
          <w:tcPr>
            <w:tcW w:w="964" w:type="dxa"/>
            <w:tcBorders>
              <w:top w:val="nil"/>
              <w:left w:val="nil"/>
              <w:bottom w:val="single" w:sz="12" w:space="0" w:color="1F3864"/>
              <w:right w:val="single" w:sz="12" w:space="0" w:color="1F3864"/>
            </w:tcBorders>
            <w:shd w:val="clear" w:color="auto" w:fill="auto"/>
            <w:vAlign w:val="center"/>
            <w:hideMark/>
          </w:tcPr>
          <w:p w14:paraId="71D47AFA"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17/03/2014</w:t>
            </w:r>
          </w:p>
        </w:tc>
        <w:tc>
          <w:tcPr>
            <w:tcW w:w="1178" w:type="dxa"/>
            <w:tcBorders>
              <w:top w:val="nil"/>
              <w:left w:val="nil"/>
              <w:bottom w:val="single" w:sz="12" w:space="0" w:color="1F3864"/>
              <w:right w:val="single" w:sz="12" w:space="0" w:color="1F3864"/>
            </w:tcBorders>
            <w:shd w:val="clear" w:color="000000" w:fill="FFFFFF"/>
            <w:vAlign w:val="center"/>
            <w:hideMark/>
          </w:tcPr>
          <w:p w14:paraId="7F7EB517"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9,202.23</w:t>
            </w:r>
          </w:p>
        </w:tc>
        <w:tc>
          <w:tcPr>
            <w:tcW w:w="1269" w:type="dxa"/>
            <w:tcBorders>
              <w:top w:val="nil"/>
              <w:left w:val="nil"/>
              <w:bottom w:val="single" w:sz="12" w:space="0" w:color="1F3864"/>
              <w:right w:val="single" w:sz="12" w:space="0" w:color="1F3864"/>
            </w:tcBorders>
            <w:shd w:val="clear" w:color="auto" w:fill="auto"/>
            <w:noWrap/>
            <w:vAlign w:val="center"/>
            <w:hideMark/>
          </w:tcPr>
          <w:p w14:paraId="3AF61F5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611,805.32</w:t>
            </w:r>
          </w:p>
        </w:tc>
        <w:tc>
          <w:tcPr>
            <w:tcW w:w="1178" w:type="dxa"/>
            <w:tcBorders>
              <w:top w:val="nil"/>
              <w:left w:val="nil"/>
              <w:bottom w:val="single" w:sz="12" w:space="0" w:color="1F3864"/>
              <w:right w:val="single" w:sz="12" w:space="0" w:color="1F3864"/>
            </w:tcBorders>
            <w:shd w:val="clear" w:color="auto" w:fill="auto"/>
            <w:noWrap/>
            <w:vAlign w:val="center"/>
            <w:hideMark/>
          </w:tcPr>
          <w:p w14:paraId="0F1CA99E"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9,202.23</w:t>
            </w:r>
          </w:p>
        </w:tc>
        <w:tc>
          <w:tcPr>
            <w:tcW w:w="1370" w:type="dxa"/>
            <w:tcBorders>
              <w:top w:val="nil"/>
              <w:left w:val="nil"/>
              <w:bottom w:val="single" w:sz="12" w:space="0" w:color="1F3864"/>
              <w:right w:val="single" w:sz="12" w:space="0" w:color="1F3864"/>
            </w:tcBorders>
            <w:shd w:val="clear" w:color="auto" w:fill="auto"/>
            <w:noWrap/>
            <w:vAlign w:val="center"/>
            <w:hideMark/>
          </w:tcPr>
          <w:p w14:paraId="59A3CC8B"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4B11F68" w14:textId="77777777" w:rsidTr="00466E4C">
        <w:trPr>
          <w:trHeight w:val="1630"/>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791C1A04"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Transporte Hernández &amp; Vargas, SRL </w:t>
            </w:r>
          </w:p>
        </w:tc>
        <w:tc>
          <w:tcPr>
            <w:tcW w:w="1223" w:type="dxa"/>
            <w:tcBorders>
              <w:top w:val="nil"/>
              <w:left w:val="nil"/>
              <w:bottom w:val="single" w:sz="12" w:space="0" w:color="1F3864"/>
              <w:right w:val="single" w:sz="12" w:space="0" w:color="1F3864"/>
            </w:tcBorders>
            <w:shd w:val="clear" w:color="000000" w:fill="FFFFFF"/>
            <w:vAlign w:val="center"/>
            <w:hideMark/>
          </w:tcPr>
          <w:p w14:paraId="461EFB2C"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Servicio de Alquiler Autobús Para el Traslado del Personal en Diferentes Actividades de la Institución </w:t>
            </w:r>
            <w:r w:rsidRPr="00020936">
              <w:rPr>
                <w:rFonts w:eastAsia="Times New Roman"/>
                <w:color w:val="4C4747"/>
                <w:spacing w:val="0"/>
                <w:sz w:val="18"/>
                <w:szCs w:val="18"/>
                <w:lang w:val="es-DO" w:eastAsia="es-DO"/>
              </w:rPr>
              <w:lastRenderedPageBreak/>
              <w:t xml:space="preserve">en el Interior del país. </w:t>
            </w:r>
          </w:p>
        </w:tc>
        <w:tc>
          <w:tcPr>
            <w:tcW w:w="998" w:type="dxa"/>
            <w:tcBorders>
              <w:top w:val="nil"/>
              <w:left w:val="nil"/>
              <w:bottom w:val="single" w:sz="12" w:space="0" w:color="1F3864"/>
              <w:right w:val="single" w:sz="12" w:space="0" w:color="1F3864"/>
            </w:tcBorders>
            <w:shd w:val="clear" w:color="auto" w:fill="auto"/>
            <w:vAlign w:val="center"/>
            <w:hideMark/>
          </w:tcPr>
          <w:p w14:paraId="2D969A3B"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lastRenderedPageBreak/>
              <w:t>Fact. Nos. 100026328, 20130504, 20130503, 20130502 y 20130501</w:t>
            </w:r>
          </w:p>
        </w:tc>
        <w:tc>
          <w:tcPr>
            <w:tcW w:w="964" w:type="dxa"/>
            <w:tcBorders>
              <w:top w:val="nil"/>
              <w:left w:val="nil"/>
              <w:bottom w:val="single" w:sz="12" w:space="0" w:color="1F3864"/>
              <w:right w:val="single" w:sz="12" w:space="0" w:color="1F3864"/>
            </w:tcBorders>
            <w:shd w:val="clear" w:color="auto" w:fill="auto"/>
            <w:noWrap/>
            <w:vAlign w:val="center"/>
            <w:hideMark/>
          </w:tcPr>
          <w:p w14:paraId="05A79BB5"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26/09/2013</w:t>
            </w:r>
          </w:p>
        </w:tc>
        <w:tc>
          <w:tcPr>
            <w:tcW w:w="1178" w:type="dxa"/>
            <w:tcBorders>
              <w:top w:val="nil"/>
              <w:left w:val="nil"/>
              <w:bottom w:val="single" w:sz="12" w:space="0" w:color="1F3864"/>
              <w:right w:val="single" w:sz="12" w:space="0" w:color="1F3864"/>
            </w:tcBorders>
            <w:shd w:val="clear" w:color="auto" w:fill="auto"/>
            <w:noWrap/>
            <w:vAlign w:val="center"/>
            <w:hideMark/>
          </w:tcPr>
          <w:p w14:paraId="0A0D332B"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116,000.00</w:t>
            </w:r>
          </w:p>
        </w:tc>
        <w:tc>
          <w:tcPr>
            <w:tcW w:w="1269" w:type="dxa"/>
            <w:tcBorders>
              <w:top w:val="nil"/>
              <w:left w:val="nil"/>
              <w:bottom w:val="single" w:sz="12" w:space="0" w:color="1F3864"/>
              <w:right w:val="single" w:sz="12" w:space="0" w:color="1F3864"/>
            </w:tcBorders>
            <w:shd w:val="clear" w:color="auto" w:fill="auto"/>
            <w:noWrap/>
            <w:vAlign w:val="center"/>
            <w:hideMark/>
          </w:tcPr>
          <w:p w14:paraId="3770A5E1"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7798777C"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116,000.00</w:t>
            </w:r>
          </w:p>
        </w:tc>
        <w:tc>
          <w:tcPr>
            <w:tcW w:w="1370" w:type="dxa"/>
            <w:tcBorders>
              <w:top w:val="nil"/>
              <w:left w:val="nil"/>
              <w:bottom w:val="single" w:sz="12" w:space="0" w:color="1F3864"/>
              <w:right w:val="single" w:sz="12" w:space="0" w:color="1F3864"/>
            </w:tcBorders>
            <w:shd w:val="clear" w:color="auto" w:fill="auto"/>
            <w:noWrap/>
            <w:vAlign w:val="center"/>
            <w:hideMark/>
          </w:tcPr>
          <w:p w14:paraId="2F2CCC94"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AF61518" w14:textId="77777777" w:rsidTr="00466E4C">
        <w:trPr>
          <w:trHeight w:val="1078"/>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7A0ECA38"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val="es-DO" w:eastAsia="es-DO"/>
              </w:rPr>
              <w:t xml:space="preserve"> Eco Fauna Pest Control Ambiental, SRL </w:t>
            </w:r>
          </w:p>
        </w:tc>
        <w:tc>
          <w:tcPr>
            <w:tcW w:w="1223" w:type="dxa"/>
            <w:tcBorders>
              <w:top w:val="nil"/>
              <w:left w:val="nil"/>
              <w:bottom w:val="single" w:sz="12" w:space="0" w:color="1F3864"/>
              <w:right w:val="single" w:sz="12" w:space="0" w:color="1F3864"/>
            </w:tcBorders>
            <w:shd w:val="clear" w:color="000000" w:fill="FFFFFF"/>
            <w:vAlign w:val="center"/>
            <w:hideMark/>
          </w:tcPr>
          <w:p w14:paraId="2470C6B3"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Servicios de Fumigación en la Línea Noroeste, </w:t>
            </w:r>
            <w:proofErr w:type="spellStart"/>
            <w:r w:rsidRPr="00020936">
              <w:rPr>
                <w:rFonts w:eastAsia="Times New Roman"/>
                <w:color w:val="4C4747"/>
                <w:spacing w:val="0"/>
                <w:sz w:val="18"/>
                <w:szCs w:val="18"/>
                <w:lang w:val="es-DO" w:eastAsia="es-DO"/>
              </w:rPr>
              <w:t>Corresp</w:t>
            </w:r>
            <w:proofErr w:type="spellEnd"/>
            <w:r w:rsidRPr="00020936">
              <w:rPr>
                <w:rFonts w:eastAsia="Times New Roman"/>
                <w:color w:val="4C4747"/>
                <w:spacing w:val="0"/>
                <w:sz w:val="18"/>
                <w:szCs w:val="18"/>
                <w:lang w:val="es-DO" w:eastAsia="es-DO"/>
              </w:rPr>
              <w:t xml:space="preserve">. Al Mes Diciembre/13. </w:t>
            </w:r>
          </w:p>
        </w:tc>
        <w:tc>
          <w:tcPr>
            <w:tcW w:w="998" w:type="dxa"/>
            <w:tcBorders>
              <w:top w:val="nil"/>
              <w:left w:val="nil"/>
              <w:bottom w:val="single" w:sz="12" w:space="0" w:color="1F3864"/>
              <w:right w:val="single" w:sz="12" w:space="0" w:color="1F3864"/>
            </w:tcBorders>
            <w:shd w:val="clear" w:color="auto" w:fill="auto"/>
            <w:vAlign w:val="center"/>
            <w:hideMark/>
          </w:tcPr>
          <w:p w14:paraId="15837A5A"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Fact. Nos. 29, 32 y 63</w:t>
            </w:r>
          </w:p>
        </w:tc>
        <w:tc>
          <w:tcPr>
            <w:tcW w:w="964" w:type="dxa"/>
            <w:tcBorders>
              <w:top w:val="nil"/>
              <w:left w:val="nil"/>
              <w:bottom w:val="single" w:sz="12" w:space="0" w:color="1F3864"/>
              <w:right w:val="single" w:sz="12" w:space="0" w:color="1F3864"/>
            </w:tcBorders>
            <w:shd w:val="clear" w:color="auto" w:fill="auto"/>
            <w:noWrap/>
            <w:vAlign w:val="center"/>
            <w:hideMark/>
          </w:tcPr>
          <w:p w14:paraId="6FF98072"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16/12/2013</w:t>
            </w:r>
          </w:p>
        </w:tc>
        <w:tc>
          <w:tcPr>
            <w:tcW w:w="1178" w:type="dxa"/>
            <w:tcBorders>
              <w:top w:val="nil"/>
              <w:left w:val="nil"/>
              <w:bottom w:val="single" w:sz="12" w:space="0" w:color="1F3864"/>
              <w:right w:val="single" w:sz="12" w:space="0" w:color="1F3864"/>
            </w:tcBorders>
            <w:shd w:val="clear" w:color="000000" w:fill="FFFFFF"/>
            <w:noWrap/>
            <w:vAlign w:val="center"/>
            <w:hideMark/>
          </w:tcPr>
          <w:p w14:paraId="51C186A1"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336,300.00</w:t>
            </w:r>
          </w:p>
        </w:tc>
        <w:tc>
          <w:tcPr>
            <w:tcW w:w="1269" w:type="dxa"/>
            <w:tcBorders>
              <w:top w:val="nil"/>
              <w:left w:val="nil"/>
              <w:bottom w:val="single" w:sz="12" w:space="0" w:color="1F3864"/>
              <w:right w:val="single" w:sz="12" w:space="0" w:color="1F3864"/>
            </w:tcBorders>
            <w:shd w:val="clear" w:color="auto" w:fill="auto"/>
            <w:noWrap/>
            <w:vAlign w:val="center"/>
            <w:hideMark/>
          </w:tcPr>
          <w:p w14:paraId="0856BA04"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022AD1AC"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336,300.00</w:t>
            </w:r>
          </w:p>
        </w:tc>
        <w:tc>
          <w:tcPr>
            <w:tcW w:w="1370" w:type="dxa"/>
            <w:tcBorders>
              <w:top w:val="nil"/>
              <w:left w:val="nil"/>
              <w:bottom w:val="single" w:sz="12" w:space="0" w:color="1F3864"/>
              <w:right w:val="single" w:sz="12" w:space="0" w:color="1F3864"/>
            </w:tcBorders>
            <w:shd w:val="clear" w:color="auto" w:fill="auto"/>
            <w:noWrap/>
            <w:vAlign w:val="center"/>
            <w:hideMark/>
          </w:tcPr>
          <w:p w14:paraId="3FBA5906"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4671B944" w14:textId="77777777" w:rsidTr="00466E4C">
        <w:trPr>
          <w:trHeight w:val="641"/>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7D94295C"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Grupo </w:t>
            </w:r>
            <w:proofErr w:type="spellStart"/>
            <w:r w:rsidRPr="00020936">
              <w:rPr>
                <w:rFonts w:eastAsia="Times New Roman"/>
                <w:i/>
                <w:color w:val="4C4747"/>
                <w:spacing w:val="0"/>
                <w:sz w:val="18"/>
                <w:szCs w:val="18"/>
                <w:lang w:eastAsia="es-DO"/>
              </w:rPr>
              <w:t>Covenco</w:t>
            </w:r>
            <w:proofErr w:type="spellEnd"/>
            <w:r w:rsidRPr="00020936">
              <w:rPr>
                <w:rFonts w:eastAsia="Times New Roman"/>
                <w:i/>
                <w:color w:val="4C4747"/>
                <w:spacing w:val="0"/>
                <w:sz w:val="18"/>
                <w:szCs w:val="18"/>
                <w:lang w:eastAsia="es-DO"/>
              </w:rPr>
              <w:t xml:space="preserve">, SRL </w:t>
            </w:r>
          </w:p>
        </w:tc>
        <w:tc>
          <w:tcPr>
            <w:tcW w:w="1223" w:type="dxa"/>
            <w:tcBorders>
              <w:top w:val="nil"/>
              <w:left w:val="nil"/>
              <w:bottom w:val="single" w:sz="12" w:space="0" w:color="1F3864"/>
              <w:right w:val="single" w:sz="12" w:space="0" w:color="1F3864"/>
            </w:tcBorders>
            <w:shd w:val="clear" w:color="000000" w:fill="FFFFFF"/>
            <w:vAlign w:val="center"/>
            <w:hideMark/>
          </w:tcPr>
          <w:p w14:paraId="3803A123"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C/ Transformador 25 KVA 7200 V. 120/240 V. </w:t>
            </w:r>
          </w:p>
        </w:tc>
        <w:tc>
          <w:tcPr>
            <w:tcW w:w="998" w:type="dxa"/>
            <w:tcBorders>
              <w:top w:val="nil"/>
              <w:left w:val="nil"/>
              <w:bottom w:val="single" w:sz="12" w:space="0" w:color="1F3864"/>
              <w:right w:val="single" w:sz="12" w:space="0" w:color="1F3864"/>
            </w:tcBorders>
            <w:shd w:val="clear" w:color="auto" w:fill="auto"/>
            <w:noWrap/>
            <w:vAlign w:val="center"/>
            <w:hideMark/>
          </w:tcPr>
          <w:p w14:paraId="7E499926"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Fact. No. 2</w:t>
            </w:r>
          </w:p>
        </w:tc>
        <w:tc>
          <w:tcPr>
            <w:tcW w:w="964" w:type="dxa"/>
            <w:tcBorders>
              <w:top w:val="nil"/>
              <w:left w:val="nil"/>
              <w:bottom w:val="single" w:sz="12" w:space="0" w:color="1F3864"/>
              <w:right w:val="single" w:sz="12" w:space="0" w:color="1F3864"/>
            </w:tcBorders>
            <w:shd w:val="clear" w:color="auto" w:fill="auto"/>
            <w:noWrap/>
            <w:vAlign w:val="center"/>
            <w:hideMark/>
          </w:tcPr>
          <w:p w14:paraId="6885340C"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02/03/2015</w:t>
            </w:r>
          </w:p>
        </w:tc>
        <w:tc>
          <w:tcPr>
            <w:tcW w:w="1178" w:type="dxa"/>
            <w:tcBorders>
              <w:top w:val="nil"/>
              <w:left w:val="nil"/>
              <w:bottom w:val="single" w:sz="12" w:space="0" w:color="1F3864"/>
              <w:right w:val="single" w:sz="12" w:space="0" w:color="1F3864"/>
            </w:tcBorders>
            <w:shd w:val="clear" w:color="auto" w:fill="auto"/>
            <w:noWrap/>
            <w:vAlign w:val="center"/>
            <w:hideMark/>
          </w:tcPr>
          <w:p w14:paraId="592AAA4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28,320.00</w:t>
            </w:r>
          </w:p>
        </w:tc>
        <w:tc>
          <w:tcPr>
            <w:tcW w:w="1269" w:type="dxa"/>
            <w:tcBorders>
              <w:top w:val="nil"/>
              <w:left w:val="nil"/>
              <w:bottom w:val="single" w:sz="12" w:space="0" w:color="1F3864"/>
              <w:right w:val="single" w:sz="12" w:space="0" w:color="1F3864"/>
            </w:tcBorders>
            <w:shd w:val="clear" w:color="auto" w:fill="auto"/>
            <w:noWrap/>
            <w:vAlign w:val="center"/>
            <w:hideMark/>
          </w:tcPr>
          <w:p w14:paraId="54D2E0D9"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3908BF1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28,320.00</w:t>
            </w:r>
          </w:p>
        </w:tc>
        <w:tc>
          <w:tcPr>
            <w:tcW w:w="1370" w:type="dxa"/>
            <w:tcBorders>
              <w:top w:val="nil"/>
              <w:left w:val="nil"/>
              <w:bottom w:val="single" w:sz="12" w:space="0" w:color="1F3864"/>
              <w:right w:val="single" w:sz="12" w:space="0" w:color="1F3864"/>
            </w:tcBorders>
            <w:shd w:val="clear" w:color="auto" w:fill="auto"/>
            <w:noWrap/>
            <w:vAlign w:val="center"/>
            <w:hideMark/>
          </w:tcPr>
          <w:p w14:paraId="1F98DD62"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20C3CE1E" w14:textId="77777777" w:rsidTr="00466E4C">
        <w:trPr>
          <w:trHeight w:val="212"/>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13DD362E"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w:t>
            </w:r>
            <w:proofErr w:type="spellStart"/>
            <w:r w:rsidRPr="00020936">
              <w:rPr>
                <w:rFonts w:eastAsia="Times New Roman"/>
                <w:i/>
                <w:color w:val="4C4747"/>
                <w:spacing w:val="0"/>
                <w:sz w:val="18"/>
                <w:szCs w:val="18"/>
                <w:lang w:eastAsia="es-DO"/>
              </w:rPr>
              <w:t>Hindrotec</w:t>
            </w:r>
            <w:proofErr w:type="spellEnd"/>
            <w:r w:rsidRPr="00020936">
              <w:rPr>
                <w:rFonts w:eastAsia="Times New Roman"/>
                <w:i/>
                <w:color w:val="4C4747"/>
                <w:spacing w:val="0"/>
                <w:sz w:val="18"/>
                <w:szCs w:val="18"/>
                <w:lang w:eastAsia="es-DO"/>
              </w:rPr>
              <w:t xml:space="preserve">, SRL </w:t>
            </w:r>
          </w:p>
        </w:tc>
        <w:tc>
          <w:tcPr>
            <w:tcW w:w="1223" w:type="dxa"/>
            <w:tcBorders>
              <w:top w:val="nil"/>
              <w:left w:val="nil"/>
              <w:bottom w:val="single" w:sz="12" w:space="0" w:color="1F3864"/>
              <w:right w:val="single" w:sz="12" w:space="0" w:color="1F3864"/>
            </w:tcBorders>
            <w:shd w:val="clear" w:color="000000" w:fill="FFFFFF"/>
            <w:vAlign w:val="center"/>
            <w:hideMark/>
          </w:tcPr>
          <w:p w14:paraId="28743956"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Compra</w:t>
            </w:r>
            <w:proofErr w:type="spellEnd"/>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Varios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auto" w:fill="auto"/>
            <w:noWrap/>
            <w:vAlign w:val="center"/>
            <w:hideMark/>
          </w:tcPr>
          <w:p w14:paraId="0DC85BAE"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Fact. No. 1032</w:t>
            </w:r>
          </w:p>
        </w:tc>
        <w:tc>
          <w:tcPr>
            <w:tcW w:w="964" w:type="dxa"/>
            <w:tcBorders>
              <w:top w:val="nil"/>
              <w:left w:val="nil"/>
              <w:bottom w:val="single" w:sz="12" w:space="0" w:color="1F3864"/>
              <w:right w:val="single" w:sz="12" w:space="0" w:color="1F3864"/>
            </w:tcBorders>
            <w:shd w:val="clear" w:color="auto" w:fill="auto"/>
            <w:noWrap/>
            <w:vAlign w:val="center"/>
            <w:hideMark/>
          </w:tcPr>
          <w:p w14:paraId="5A71E7F8"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02/03/2015</w:t>
            </w:r>
          </w:p>
        </w:tc>
        <w:tc>
          <w:tcPr>
            <w:tcW w:w="1178" w:type="dxa"/>
            <w:tcBorders>
              <w:top w:val="nil"/>
              <w:left w:val="nil"/>
              <w:bottom w:val="single" w:sz="12" w:space="0" w:color="1F3864"/>
              <w:right w:val="single" w:sz="12" w:space="0" w:color="1F3864"/>
            </w:tcBorders>
            <w:shd w:val="clear" w:color="000000" w:fill="FFFFFF"/>
            <w:vAlign w:val="center"/>
            <w:hideMark/>
          </w:tcPr>
          <w:p w14:paraId="5EDCF30D"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51,542.40</w:t>
            </w:r>
          </w:p>
        </w:tc>
        <w:tc>
          <w:tcPr>
            <w:tcW w:w="1269" w:type="dxa"/>
            <w:tcBorders>
              <w:top w:val="nil"/>
              <w:left w:val="nil"/>
              <w:bottom w:val="single" w:sz="12" w:space="0" w:color="1F3864"/>
              <w:right w:val="single" w:sz="12" w:space="0" w:color="1F3864"/>
            </w:tcBorders>
            <w:shd w:val="clear" w:color="auto" w:fill="auto"/>
            <w:noWrap/>
            <w:vAlign w:val="center"/>
            <w:hideMark/>
          </w:tcPr>
          <w:p w14:paraId="5D653162"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0E24598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51,542.40</w:t>
            </w:r>
          </w:p>
        </w:tc>
        <w:tc>
          <w:tcPr>
            <w:tcW w:w="1370" w:type="dxa"/>
            <w:tcBorders>
              <w:top w:val="nil"/>
              <w:left w:val="nil"/>
              <w:bottom w:val="single" w:sz="12" w:space="0" w:color="1F3864"/>
              <w:right w:val="single" w:sz="12" w:space="0" w:color="1F3864"/>
            </w:tcBorders>
            <w:shd w:val="clear" w:color="auto" w:fill="auto"/>
            <w:noWrap/>
            <w:vAlign w:val="center"/>
            <w:hideMark/>
          </w:tcPr>
          <w:p w14:paraId="238AD96C"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40332D99"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12C70C20"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Bautista </w:t>
            </w:r>
            <w:proofErr w:type="spellStart"/>
            <w:r w:rsidRPr="00020936">
              <w:rPr>
                <w:rFonts w:eastAsia="Times New Roman"/>
                <w:i/>
                <w:color w:val="4C4747"/>
                <w:spacing w:val="0"/>
                <w:sz w:val="18"/>
                <w:szCs w:val="18"/>
                <w:lang w:eastAsia="es-DO"/>
              </w:rPr>
              <w:t>Comercial</w:t>
            </w:r>
            <w:proofErr w:type="spellEnd"/>
            <w:r w:rsidRPr="00020936">
              <w:rPr>
                <w:rFonts w:eastAsia="Times New Roman"/>
                <w:i/>
                <w:color w:val="4C4747"/>
                <w:spacing w:val="0"/>
                <w:sz w:val="18"/>
                <w:szCs w:val="18"/>
                <w:lang w:eastAsia="es-DO"/>
              </w:rPr>
              <w:t xml:space="preserve">, SRL </w:t>
            </w:r>
          </w:p>
        </w:tc>
        <w:tc>
          <w:tcPr>
            <w:tcW w:w="1223" w:type="dxa"/>
            <w:tcBorders>
              <w:top w:val="nil"/>
              <w:left w:val="nil"/>
              <w:bottom w:val="single" w:sz="12" w:space="0" w:color="1F3864"/>
              <w:right w:val="single" w:sz="12" w:space="0" w:color="1F3864"/>
            </w:tcBorders>
            <w:shd w:val="clear" w:color="000000" w:fill="FFFFFF"/>
            <w:vAlign w:val="center"/>
            <w:hideMark/>
          </w:tcPr>
          <w:p w14:paraId="7928D614"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Compra</w:t>
            </w:r>
            <w:proofErr w:type="spellEnd"/>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Varios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auto" w:fill="auto"/>
            <w:noWrap/>
            <w:vAlign w:val="center"/>
            <w:hideMark/>
          </w:tcPr>
          <w:p w14:paraId="2EA9AEC9"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Fact. No. 416</w:t>
            </w:r>
          </w:p>
        </w:tc>
        <w:tc>
          <w:tcPr>
            <w:tcW w:w="964" w:type="dxa"/>
            <w:tcBorders>
              <w:top w:val="nil"/>
              <w:left w:val="nil"/>
              <w:bottom w:val="single" w:sz="12" w:space="0" w:color="1F3864"/>
              <w:right w:val="single" w:sz="12" w:space="0" w:color="1F3864"/>
            </w:tcBorders>
            <w:shd w:val="clear" w:color="auto" w:fill="auto"/>
            <w:noWrap/>
            <w:vAlign w:val="center"/>
            <w:hideMark/>
          </w:tcPr>
          <w:p w14:paraId="3EA30FB0"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02/03/2015</w:t>
            </w:r>
          </w:p>
        </w:tc>
        <w:tc>
          <w:tcPr>
            <w:tcW w:w="1178" w:type="dxa"/>
            <w:tcBorders>
              <w:top w:val="nil"/>
              <w:left w:val="nil"/>
              <w:bottom w:val="single" w:sz="12" w:space="0" w:color="1F3864"/>
              <w:right w:val="single" w:sz="12" w:space="0" w:color="1F3864"/>
            </w:tcBorders>
            <w:shd w:val="clear" w:color="000000" w:fill="FFFFFF"/>
            <w:vAlign w:val="center"/>
            <w:hideMark/>
          </w:tcPr>
          <w:p w14:paraId="109DB566"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34,220.00</w:t>
            </w:r>
          </w:p>
        </w:tc>
        <w:tc>
          <w:tcPr>
            <w:tcW w:w="1269" w:type="dxa"/>
            <w:tcBorders>
              <w:top w:val="nil"/>
              <w:left w:val="nil"/>
              <w:bottom w:val="single" w:sz="12" w:space="0" w:color="1F3864"/>
              <w:right w:val="single" w:sz="12" w:space="0" w:color="1F3864"/>
            </w:tcBorders>
            <w:shd w:val="clear" w:color="auto" w:fill="auto"/>
            <w:noWrap/>
            <w:vAlign w:val="center"/>
            <w:hideMark/>
          </w:tcPr>
          <w:p w14:paraId="0D44B119"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   </w:t>
            </w:r>
          </w:p>
        </w:tc>
        <w:tc>
          <w:tcPr>
            <w:tcW w:w="1178" w:type="dxa"/>
            <w:tcBorders>
              <w:top w:val="nil"/>
              <w:left w:val="nil"/>
              <w:bottom w:val="single" w:sz="12" w:space="0" w:color="1F3864"/>
              <w:right w:val="single" w:sz="12" w:space="0" w:color="1F3864"/>
            </w:tcBorders>
            <w:shd w:val="clear" w:color="auto" w:fill="auto"/>
            <w:noWrap/>
            <w:vAlign w:val="center"/>
            <w:hideMark/>
          </w:tcPr>
          <w:p w14:paraId="1F4AB18C"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34,220.00</w:t>
            </w:r>
          </w:p>
        </w:tc>
        <w:tc>
          <w:tcPr>
            <w:tcW w:w="1370" w:type="dxa"/>
            <w:tcBorders>
              <w:top w:val="nil"/>
              <w:left w:val="nil"/>
              <w:bottom w:val="single" w:sz="12" w:space="0" w:color="1F3864"/>
              <w:right w:val="single" w:sz="12" w:space="0" w:color="1F3864"/>
            </w:tcBorders>
            <w:shd w:val="clear" w:color="auto" w:fill="auto"/>
            <w:noWrap/>
            <w:vAlign w:val="center"/>
            <w:hideMark/>
          </w:tcPr>
          <w:p w14:paraId="0F8A1ACF"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3B1C09B1" w14:textId="77777777" w:rsidTr="00466E4C">
        <w:trPr>
          <w:trHeight w:val="835"/>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06691B7B"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val="es-DO" w:eastAsia="es-DO"/>
              </w:rPr>
              <w:t xml:space="preserve"> La Casa del Motor de Arranque, SRL </w:t>
            </w:r>
          </w:p>
        </w:tc>
        <w:tc>
          <w:tcPr>
            <w:tcW w:w="1223" w:type="dxa"/>
            <w:tcBorders>
              <w:top w:val="nil"/>
              <w:left w:val="nil"/>
              <w:bottom w:val="single" w:sz="12" w:space="0" w:color="1F3864"/>
              <w:right w:val="single" w:sz="12" w:space="0" w:color="1F3864"/>
            </w:tcBorders>
            <w:shd w:val="clear" w:color="000000" w:fill="FFFFFF"/>
            <w:vAlign w:val="center"/>
            <w:hideMark/>
          </w:tcPr>
          <w:p w14:paraId="094FE972"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Reparación Planta Eléctrica al Servicio del D/R </w:t>
            </w:r>
            <w:proofErr w:type="spellStart"/>
            <w:r w:rsidRPr="00020936">
              <w:rPr>
                <w:rFonts w:eastAsia="Times New Roman"/>
                <w:color w:val="4C4747"/>
                <w:spacing w:val="0"/>
                <w:sz w:val="18"/>
                <w:szCs w:val="18"/>
                <w:lang w:val="es-DO" w:eastAsia="es-DO"/>
              </w:rPr>
              <w:t>Yaque</w:t>
            </w:r>
            <w:proofErr w:type="spellEnd"/>
            <w:r w:rsidRPr="00020936">
              <w:rPr>
                <w:rFonts w:eastAsia="Times New Roman"/>
                <w:color w:val="4C4747"/>
                <w:spacing w:val="0"/>
                <w:sz w:val="18"/>
                <w:szCs w:val="18"/>
                <w:lang w:val="es-DO" w:eastAsia="es-DO"/>
              </w:rPr>
              <w:t xml:space="preserve"> del Sur. </w:t>
            </w:r>
          </w:p>
        </w:tc>
        <w:tc>
          <w:tcPr>
            <w:tcW w:w="998" w:type="dxa"/>
            <w:tcBorders>
              <w:top w:val="nil"/>
              <w:left w:val="nil"/>
              <w:bottom w:val="single" w:sz="12" w:space="0" w:color="1F3864"/>
              <w:right w:val="single" w:sz="12" w:space="0" w:color="1F3864"/>
            </w:tcBorders>
            <w:shd w:val="clear" w:color="auto" w:fill="auto"/>
            <w:noWrap/>
            <w:vAlign w:val="center"/>
            <w:hideMark/>
          </w:tcPr>
          <w:p w14:paraId="59BB70E3"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Fact. No. 14931</w:t>
            </w:r>
          </w:p>
        </w:tc>
        <w:tc>
          <w:tcPr>
            <w:tcW w:w="964" w:type="dxa"/>
            <w:tcBorders>
              <w:top w:val="nil"/>
              <w:left w:val="nil"/>
              <w:bottom w:val="single" w:sz="12" w:space="0" w:color="1F3864"/>
              <w:right w:val="single" w:sz="12" w:space="0" w:color="1F3864"/>
            </w:tcBorders>
            <w:shd w:val="clear" w:color="000000" w:fill="FFFFFF"/>
            <w:vAlign w:val="center"/>
            <w:hideMark/>
          </w:tcPr>
          <w:p w14:paraId="06E69055"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18/12/2012</w:t>
            </w:r>
          </w:p>
        </w:tc>
        <w:tc>
          <w:tcPr>
            <w:tcW w:w="1178" w:type="dxa"/>
            <w:tcBorders>
              <w:top w:val="nil"/>
              <w:left w:val="nil"/>
              <w:bottom w:val="single" w:sz="12" w:space="0" w:color="1F3864"/>
              <w:right w:val="single" w:sz="12" w:space="0" w:color="1F3864"/>
            </w:tcBorders>
            <w:shd w:val="clear" w:color="auto" w:fill="auto"/>
            <w:vAlign w:val="center"/>
            <w:hideMark/>
          </w:tcPr>
          <w:p w14:paraId="563BB48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14,848.00</w:t>
            </w:r>
          </w:p>
        </w:tc>
        <w:tc>
          <w:tcPr>
            <w:tcW w:w="1269" w:type="dxa"/>
            <w:tcBorders>
              <w:top w:val="nil"/>
              <w:left w:val="nil"/>
              <w:bottom w:val="single" w:sz="12" w:space="0" w:color="1F3864"/>
              <w:right w:val="single" w:sz="12" w:space="0" w:color="1F3864"/>
            </w:tcBorders>
            <w:shd w:val="clear" w:color="auto" w:fill="auto"/>
            <w:noWrap/>
            <w:vAlign w:val="center"/>
            <w:hideMark/>
          </w:tcPr>
          <w:p w14:paraId="4B89092A"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w:t>
            </w:r>
          </w:p>
        </w:tc>
        <w:tc>
          <w:tcPr>
            <w:tcW w:w="1178" w:type="dxa"/>
            <w:tcBorders>
              <w:top w:val="nil"/>
              <w:left w:val="nil"/>
              <w:bottom w:val="single" w:sz="12" w:space="0" w:color="1F3864"/>
              <w:right w:val="single" w:sz="12" w:space="0" w:color="1F3864"/>
            </w:tcBorders>
            <w:shd w:val="clear" w:color="auto" w:fill="auto"/>
            <w:noWrap/>
            <w:vAlign w:val="center"/>
            <w:hideMark/>
          </w:tcPr>
          <w:p w14:paraId="63316899"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14,848.00</w:t>
            </w:r>
          </w:p>
        </w:tc>
        <w:tc>
          <w:tcPr>
            <w:tcW w:w="1370" w:type="dxa"/>
            <w:tcBorders>
              <w:top w:val="nil"/>
              <w:left w:val="nil"/>
              <w:bottom w:val="single" w:sz="12" w:space="0" w:color="1F3864"/>
              <w:right w:val="single" w:sz="12" w:space="0" w:color="1F3864"/>
            </w:tcBorders>
            <w:shd w:val="clear" w:color="auto" w:fill="auto"/>
            <w:noWrap/>
            <w:vAlign w:val="center"/>
            <w:hideMark/>
          </w:tcPr>
          <w:p w14:paraId="79869556"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DDFB982"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3DAC921C"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Talleres Luis Manuel Simono  </w:t>
            </w:r>
          </w:p>
        </w:tc>
        <w:tc>
          <w:tcPr>
            <w:tcW w:w="1223" w:type="dxa"/>
            <w:tcBorders>
              <w:top w:val="nil"/>
              <w:left w:val="nil"/>
              <w:bottom w:val="single" w:sz="12" w:space="0" w:color="1F3864"/>
              <w:right w:val="single" w:sz="12" w:space="0" w:color="1F3864"/>
            </w:tcBorders>
            <w:shd w:val="clear" w:color="000000" w:fill="FFFFFF"/>
            <w:vAlign w:val="center"/>
            <w:hideMark/>
          </w:tcPr>
          <w:p w14:paraId="206E089A"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Reparación</w:t>
            </w:r>
            <w:proofErr w:type="spellEnd"/>
            <w:r w:rsidRPr="00020936">
              <w:rPr>
                <w:rFonts w:eastAsia="Times New Roman"/>
                <w:color w:val="4C4747"/>
                <w:spacing w:val="0"/>
                <w:sz w:val="18"/>
                <w:szCs w:val="18"/>
                <w:lang w:eastAsia="es-DO"/>
              </w:rPr>
              <w:t xml:space="preserve"> </w:t>
            </w:r>
            <w:proofErr w:type="spellStart"/>
            <w:r w:rsidRPr="00020936">
              <w:rPr>
                <w:rFonts w:eastAsia="Times New Roman"/>
                <w:color w:val="4C4747"/>
                <w:spacing w:val="0"/>
                <w:sz w:val="18"/>
                <w:szCs w:val="18"/>
                <w:lang w:eastAsia="es-DO"/>
              </w:rPr>
              <w:t>Varios</w:t>
            </w:r>
            <w:proofErr w:type="spellEnd"/>
            <w:r w:rsidRPr="00020936">
              <w:rPr>
                <w:rFonts w:eastAsia="Times New Roman"/>
                <w:color w:val="4C4747"/>
                <w:spacing w:val="0"/>
                <w:sz w:val="18"/>
                <w:szCs w:val="18"/>
                <w:lang w:eastAsia="es-DO"/>
              </w:rPr>
              <w:t xml:space="preserve"> </w:t>
            </w:r>
          </w:p>
        </w:tc>
        <w:tc>
          <w:tcPr>
            <w:tcW w:w="998" w:type="dxa"/>
            <w:tcBorders>
              <w:top w:val="nil"/>
              <w:left w:val="nil"/>
              <w:bottom w:val="single" w:sz="12" w:space="0" w:color="1F3864"/>
              <w:right w:val="single" w:sz="12" w:space="0" w:color="1F3864"/>
            </w:tcBorders>
            <w:shd w:val="clear" w:color="auto" w:fill="auto"/>
            <w:noWrap/>
            <w:vAlign w:val="center"/>
            <w:hideMark/>
          </w:tcPr>
          <w:p w14:paraId="384CB9E9"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 xml:space="preserve">Fact. Nos. 5559, 6000 y 5626 </w:t>
            </w:r>
          </w:p>
        </w:tc>
        <w:tc>
          <w:tcPr>
            <w:tcW w:w="964" w:type="dxa"/>
            <w:tcBorders>
              <w:top w:val="nil"/>
              <w:left w:val="nil"/>
              <w:bottom w:val="single" w:sz="12" w:space="0" w:color="1F3864"/>
              <w:right w:val="single" w:sz="12" w:space="0" w:color="1F3864"/>
            </w:tcBorders>
            <w:shd w:val="clear" w:color="000000" w:fill="FFFFFF"/>
            <w:vAlign w:val="center"/>
            <w:hideMark/>
          </w:tcPr>
          <w:p w14:paraId="728501CC"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03/05/2014</w:t>
            </w:r>
          </w:p>
        </w:tc>
        <w:tc>
          <w:tcPr>
            <w:tcW w:w="1178" w:type="dxa"/>
            <w:tcBorders>
              <w:top w:val="nil"/>
              <w:left w:val="nil"/>
              <w:bottom w:val="single" w:sz="12" w:space="0" w:color="1F3864"/>
              <w:right w:val="single" w:sz="12" w:space="0" w:color="1F3864"/>
            </w:tcBorders>
            <w:shd w:val="clear" w:color="auto" w:fill="auto"/>
            <w:noWrap/>
            <w:vAlign w:val="center"/>
            <w:hideMark/>
          </w:tcPr>
          <w:p w14:paraId="73A2ED5C"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88,087.00</w:t>
            </w:r>
          </w:p>
        </w:tc>
        <w:tc>
          <w:tcPr>
            <w:tcW w:w="1269" w:type="dxa"/>
            <w:tcBorders>
              <w:top w:val="nil"/>
              <w:left w:val="nil"/>
              <w:bottom w:val="single" w:sz="12" w:space="0" w:color="1F3864"/>
              <w:right w:val="single" w:sz="12" w:space="0" w:color="1F3864"/>
            </w:tcBorders>
            <w:shd w:val="clear" w:color="auto" w:fill="auto"/>
            <w:noWrap/>
            <w:vAlign w:val="center"/>
            <w:hideMark/>
          </w:tcPr>
          <w:p w14:paraId="4C78E52C"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145,314.00</w:t>
            </w:r>
          </w:p>
        </w:tc>
        <w:tc>
          <w:tcPr>
            <w:tcW w:w="1178" w:type="dxa"/>
            <w:tcBorders>
              <w:top w:val="nil"/>
              <w:left w:val="nil"/>
              <w:bottom w:val="single" w:sz="12" w:space="0" w:color="1F3864"/>
              <w:right w:val="single" w:sz="12" w:space="0" w:color="1F3864"/>
            </w:tcBorders>
            <w:shd w:val="clear" w:color="auto" w:fill="auto"/>
            <w:noWrap/>
            <w:vAlign w:val="center"/>
            <w:hideMark/>
          </w:tcPr>
          <w:p w14:paraId="54FCA179"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88,087.00</w:t>
            </w:r>
          </w:p>
        </w:tc>
        <w:tc>
          <w:tcPr>
            <w:tcW w:w="1370" w:type="dxa"/>
            <w:tcBorders>
              <w:top w:val="nil"/>
              <w:left w:val="nil"/>
              <w:bottom w:val="single" w:sz="12" w:space="0" w:color="1F3864"/>
              <w:right w:val="single" w:sz="12" w:space="0" w:color="1F3864"/>
            </w:tcBorders>
            <w:shd w:val="clear" w:color="auto" w:fill="auto"/>
            <w:noWrap/>
            <w:vAlign w:val="center"/>
            <w:hideMark/>
          </w:tcPr>
          <w:p w14:paraId="7ACB8CA6"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0B69B6F0" w14:textId="77777777" w:rsidTr="00466E4C">
        <w:trPr>
          <w:trHeight w:val="2585"/>
          <w:jc w:val="center"/>
        </w:trPr>
        <w:tc>
          <w:tcPr>
            <w:tcW w:w="1158" w:type="dxa"/>
            <w:tcBorders>
              <w:top w:val="nil"/>
              <w:left w:val="single" w:sz="12" w:space="0" w:color="1F3864"/>
              <w:bottom w:val="single" w:sz="12" w:space="0" w:color="1F3864"/>
              <w:right w:val="single" w:sz="12" w:space="0" w:color="1F3864"/>
            </w:tcBorders>
            <w:shd w:val="clear" w:color="000000" w:fill="FFFFFF"/>
            <w:hideMark/>
          </w:tcPr>
          <w:p w14:paraId="3ADC9E26"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eastAsia="es-DO"/>
              </w:rPr>
              <w:t xml:space="preserve"> Krasimir Ivanov Tsvetanov. </w:t>
            </w:r>
          </w:p>
        </w:tc>
        <w:tc>
          <w:tcPr>
            <w:tcW w:w="1223" w:type="dxa"/>
            <w:tcBorders>
              <w:top w:val="nil"/>
              <w:left w:val="nil"/>
              <w:bottom w:val="single" w:sz="12" w:space="0" w:color="1F3864"/>
              <w:right w:val="single" w:sz="12" w:space="0" w:color="1F3864"/>
            </w:tcBorders>
            <w:shd w:val="clear" w:color="000000" w:fill="FFFFFF"/>
            <w:vAlign w:val="center"/>
            <w:hideMark/>
          </w:tcPr>
          <w:p w14:paraId="3CABDD44"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Reparación de la Transmisión del </w:t>
            </w:r>
            <w:proofErr w:type="spellStart"/>
            <w:r w:rsidRPr="00020936">
              <w:rPr>
                <w:rFonts w:eastAsia="Times New Roman"/>
                <w:color w:val="4C4747"/>
                <w:spacing w:val="0"/>
                <w:sz w:val="18"/>
                <w:szCs w:val="18"/>
                <w:lang w:val="es-DO" w:eastAsia="es-DO"/>
              </w:rPr>
              <w:t>Buldozer</w:t>
            </w:r>
            <w:proofErr w:type="spellEnd"/>
            <w:r w:rsidRPr="00020936">
              <w:rPr>
                <w:rFonts w:eastAsia="Times New Roman"/>
                <w:color w:val="4C4747"/>
                <w:spacing w:val="0"/>
                <w:sz w:val="18"/>
                <w:szCs w:val="18"/>
                <w:lang w:val="es-DO" w:eastAsia="es-DO"/>
              </w:rPr>
              <w:t xml:space="preserve"> Ficha L-108, al Servicio del D/R </w:t>
            </w:r>
            <w:proofErr w:type="spellStart"/>
            <w:r w:rsidRPr="00020936">
              <w:rPr>
                <w:rFonts w:eastAsia="Times New Roman"/>
                <w:color w:val="4C4747"/>
                <w:spacing w:val="0"/>
                <w:sz w:val="18"/>
                <w:szCs w:val="18"/>
                <w:lang w:val="es-DO" w:eastAsia="es-DO"/>
              </w:rPr>
              <w:t>Yaque</w:t>
            </w:r>
            <w:proofErr w:type="spellEnd"/>
            <w:r w:rsidRPr="00020936">
              <w:rPr>
                <w:rFonts w:eastAsia="Times New Roman"/>
                <w:color w:val="4C4747"/>
                <w:spacing w:val="0"/>
                <w:sz w:val="18"/>
                <w:szCs w:val="18"/>
                <w:lang w:val="es-DO" w:eastAsia="es-DO"/>
              </w:rPr>
              <w:t xml:space="preserve"> del Sur. </w:t>
            </w:r>
          </w:p>
          <w:p w14:paraId="28543BCB"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4286962A"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403BA4AC"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4B29250A"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047EC036"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0DA0875A"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62752FDB"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44B9CC2F"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26DB08EF"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3BF274D8"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5F7948E6"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4AEE95DE"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3DF83838"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76919CA0"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4B328FA0"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6DBCBD5F"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7CB9D3F4"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00052DF5"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61C0BC49"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3A0423C6"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4BDD2FCE"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7F7FD99C"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66CC2576"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40C6205F" w14:textId="77777777" w:rsidR="00B02AF2" w:rsidRPr="00020936" w:rsidRDefault="00B02AF2" w:rsidP="00312B33">
            <w:pPr>
              <w:spacing w:after="0" w:line="240" w:lineRule="auto"/>
              <w:rPr>
                <w:rFonts w:eastAsia="Times New Roman"/>
                <w:color w:val="4C4747"/>
                <w:spacing w:val="0"/>
                <w:sz w:val="18"/>
                <w:szCs w:val="18"/>
                <w:lang w:val="es-DO" w:eastAsia="es-DO"/>
              </w:rPr>
            </w:pPr>
          </w:p>
          <w:p w14:paraId="0BD4A3B2" w14:textId="77777777" w:rsidR="00B02AF2" w:rsidRPr="00020936" w:rsidRDefault="00B02AF2" w:rsidP="00312B33">
            <w:pPr>
              <w:spacing w:after="0" w:line="240" w:lineRule="auto"/>
              <w:rPr>
                <w:rFonts w:eastAsia="Times New Roman"/>
                <w:color w:val="4C4747"/>
                <w:spacing w:val="0"/>
                <w:sz w:val="18"/>
                <w:szCs w:val="18"/>
                <w:lang w:val="es-DO" w:eastAsia="es-DO"/>
              </w:rPr>
            </w:pPr>
          </w:p>
        </w:tc>
        <w:tc>
          <w:tcPr>
            <w:tcW w:w="998" w:type="dxa"/>
            <w:tcBorders>
              <w:top w:val="nil"/>
              <w:left w:val="nil"/>
              <w:bottom w:val="single" w:sz="12" w:space="0" w:color="1F3864"/>
              <w:right w:val="single" w:sz="12" w:space="0" w:color="1F3864"/>
            </w:tcBorders>
            <w:shd w:val="clear" w:color="auto" w:fill="auto"/>
            <w:noWrap/>
            <w:hideMark/>
          </w:tcPr>
          <w:p w14:paraId="7798AC91"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lastRenderedPageBreak/>
              <w:t>Fact. No. 709747</w:t>
            </w:r>
          </w:p>
        </w:tc>
        <w:tc>
          <w:tcPr>
            <w:tcW w:w="964" w:type="dxa"/>
            <w:tcBorders>
              <w:top w:val="nil"/>
              <w:left w:val="nil"/>
              <w:bottom w:val="single" w:sz="12" w:space="0" w:color="1F3864"/>
              <w:right w:val="single" w:sz="12" w:space="0" w:color="1F3864"/>
            </w:tcBorders>
            <w:shd w:val="clear" w:color="000000" w:fill="FFFFFF"/>
            <w:hideMark/>
          </w:tcPr>
          <w:p w14:paraId="37212CC3"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04/09/2014</w:t>
            </w:r>
          </w:p>
        </w:tc>
        <w:tc>
          <w:tcPr>
            <w:tcW w:w="1178" w:type="dxa"/>
            <w:tcBorders>
              <w:top w:val="nil"/>
              <w:left w:val="nil"/>
              <w:bottom w:val="single" w:sz="12" w:space="0" w:color="1F3864"/>
              <w:right w:val="single" w:sz="12" w:space="0" w:color="1F3864"/>
            </w:tcBorders>
            <w:shd w:val="clear" w:color="auto" w:fill="auto"/>
            <w:hideMark/>
          </w:tcPr>
          <w:p w14:paraId="0EBF18D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41,300.00</w:t>
            </w:r>
          </w:p>
        </w:tc>
        <w:tc>
          <w:tcPr>
            <w:tcW w:w="1269" w:type="dxa"/>
            <w:tcBorders>
              <w:top w:val="nil"/>
              <w:left w:val="nil"/>
              <w:bottom w:val="single" w:sz="12" w:space="0" w:color="1F3864"/>
              <w:right w:val="single" w:sz="12" w:space="0" w:color="1F3864"/>
            </w:tcBorders>
            <w:shd w:val="clear" w:color="auto" w:fill="auto"/>
            <w:noWrap/>
            <w:hideMark/>
          </w:tcPr>
          <w:p w14:paraId="5429E94B"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eastAsia="es-DO"/>
              </w:rPr>
              <w:t> </w:t>
            </w:r>
          </w:p>
        </w:tc>
        <w:tc>
          <w:tcPr>
            <w:tcW w:w="1178" w:type="dxa"/>
            <w:tcBorders>
              <w:top w:val="nil"/>
              <w:left w:val="nil"/>
              <w:bottom w:val="single" w:sz="12" w:space="0" w:color="1F3864"/>
              <w:right w:val="single" w:sz="12" w:space="0" w:color="1F3864"/>
            </w:tcBorders>
            <w:shd w:val="clear" w:color="auto" w:fill="auto"/>
            <w:noWrap/>
            <w:hideMark/>
          </w:tcPr>
          <w:p w14:paraId="66E7CA9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41,300.00</w:t>
            </w:r>
          </w:p>
        </w:tc>
        <w:tc>
          <w:tcPr>
            <w:tcW w:w="1370" w:type="dxa"/>
            <w:tcBorders>
              <w:top w:val="nil"/>
              <w:left w:val="nil"/>
              <w:bottom w:val="single" w:sz="12" w:space="0" w:color="1F3864"/>
              <w:right w:val="single" w:sz="12" w:space="0" w:color="1F3864"/>
            </w:tcBorders>
            <w:shd w:val="clear" w:color="auto" w:fill="auto"/>
            <w:noWrap/>
            <w:hideMark/>
          </w:tcPr>
          <w:p w14:paraId="65551093"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7C76243B" w14:textId="77777777" w:rsidTr="00466E4C">
        <w:trPr>
          <w:trHeight w:val="344"/>
          <w:jc w:val="center"/>
        </w:trPr>
        <w:tc>
          <w:tcPr>
            <w:tcW w:w="1158" w:type="dxa"/>
            <w:tcBorders>
              <w:top w:val="nil"/>
              <w:left w:val="single" w:sz="12" w:space="0" w:color="1F3864"/>
              <w:bottom w:val="single" w:sz="12" w:space="0" w:color="1F3864"/>
              <w:right w:val="single" w:sz="12" w:space="0" w:color="1F3864"/>
            </w:tcBorders>
            <w:shd w:val="clear" w:color="000000" w:fill="FFFFFF"/>
            <w:vAlign w:val="center"/>
            <w:hideMark/>
          </w:tcPr>
          <w:p w14:paraId="719BDF5D" w14:textId="77777777" w:rsidR="00B02AF2" w:rsidRPr="00020936" w:rsidRDefault="00B02AF2" w:rsidP="00312B33">
            <w:pPr>
              <w:spacing w:after="0" w:line="240" w:lineRule="auto"/>
              <w:rPr>
                <w:rFonts w:eastAsia="Times New Roman"/>
                <w:i/>
                <w:color w:val="4C4747"/>
                <w:spacing w:val="0"/>
                <w:sz w:val="18"/>
                <w:szCs w:val="18"/>
                <w:lang w:val="es-DO" w:eastAsia="es-DO"/>
              </w:rPr>
            </w:pPr>
            <w:r w:rsidRPr="00020936">
              <w:rPr>
                <w:rFonts w:eastAsia="Times New Roman"/>
                <w:i/>
                <w:color w:val="4C4747"/>
                <w:spacing w:val="0"/>
                <w:sz w:val="18"/>
                <w:szCs w:val="18"/>
                <w:lang w:val="es-DO" w:eastAsia="es-DO"/>
              </w:rPr>
              <w:t xml:space="preserve"> Cándido Diesel </w:t>
            </w:r>
            <w:proofErr w:type="spellStart"/>
            <w:r w:rsidRPr="00020936">
              <w:rPr>
                <w:rFonts w:eastAsia="Times New Roman"/>
                <w:i/>
                <w:color w:val="4C4747"/>
                <w:spacing w:val="0"/>
                <w:sz w:val="18"/>
                <w:szCs w:val="18"/>
                <w:lang w:val="es-DO" w:eastAsia="es-DO"/>
              </w:rPr>
              <w:t>Import</w:t>
            </w:r>
            <w:proofErr w:type="spellEnd"/>
            <w:r w:rsidRPr="00020936">
              <w:rPr>
                <w:rFonts w:eastAsia="Times New Roman"/>
                <w:i/>
                <w:color w:val="4C4747"/>
                <w:spacing w:val="0"/>
                <w:sz w:val="18"/>
                <w:szCs w:val="18"/>
                <w:lang w:val="es-DO" w:eastAsia="es-DO"/>
              </w:rPr>
              <w:t xml:space="preserve">, S.R.L. </w:t>
            </w:r>
          </w:p>
        </w:tc>
        <w:tc>
          <w:tcPr>
            <w:tcW w:w="1223" w:type="dxa"/>
            <w:tcBorders>
              <w:top w:val="nil"/>
              <w:left w:val="nil"/>
              <w:bottom w:val="single" w:sz="12" w:space="0" w:color="1F3864"/>
              <w:right w:val="single" w:sz="12" w:space="0" w:color="1F3864"/>
            </w:tcBorders>
            <w:shd w:val="clear" w:color="000000" w:fill="FFFFFF"/>
            <w:vAlign w:val="center"/>
            <w:hideMark/>
          </w:tcPr>
          <w:p w14:paraId="03D4EC3F" w14:textId="77777777" w:rsidR="00B02AF2" w:rsidRPr="00020936" w:rsidRDefault="00B02AF2" w:rsidP="00312B33">
            <w:pPr>
              <w:spacing w:after="0" w:line="240" w:lineRule="auto"/>
              <w:rPr>
                <w:rFonts w:eastAsia="Times New Roman"/>
                <w:color w:val="4C4747"/>
                <w:spacing w:val="0"/>
                <w:sz w:val="18"/>
                <w:szCs w:val="18"/>
                <w:lang w:val="es-DO" w:eastAsia="es-DO"/>
              </w:rPr>
            </w:pPr>
            <w:r w:rsidRPr="00020936">
              <w:rPr>
                <w:rFonts w:eastAsia="Times New Roman"/>
                <w:color w:val="4C4747"/>
                <w:spacing w:val="0"/>
                <w:sz w:val="18"/>
                <w:szCs w:val="18"/>
                <w:lang w:val="es-DO" w:eastAsia="es-DO"/>
              </w:rPr>
              <w:t xml:space="preserve"> Reparación Varios. </w:t>
            </w:r>
          </w:p>
        </w:tc>
        <w:tc>
          <w:tcPr>
            <w:tcW w:w="998" w:type="dxa"/>
            <w:tcBorders>
              <w:top w:val="nil"/>
              <w:left w:val="nil"/>
              <w:bottom w:val="single" w:sz="12" w:space="0" w:color="1F3864"/>
              <w:right w:val="single" w:sz="12" w:space="0" w:color="1F3864"/>
            </w:tcBorders>
            <w:shd w:val="clear" w:color="auto" w:fill="auto"/>
            <w:noWrap/>
            <w:vAlign w:val="center"/>
            <w:hideMark/>
          </w:tcPr>
          <w:p w14:paraId="1A77F14D"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Fact. No. 1382590</w:t>
            </w:r>
          </w:p>
        </w:tc>
        <w:tc>
          <w:tcPr>
            <w:tcW w:w="964" w:type="dxa"/>
            <w:tcBorders>
              <w:top w:val="nil"/>
              <w:left w:val="nil"/>
              <w:bottom w:val="single" w:sz="12" w:space="0" w:color="1F3864"/>
              <w:right w:val="single" w:sz="12" w:space="0" w:color="1F3864"/>
            </w:tcBorders>
            <w:shd w:val="clear" w:color="auto" w:fill="auto"/>
            <w:vAlign w:val="center"/>
            <w:hideMark/>
          </w:tcPr>
          <w:p w14:paraId="0670C43C" w14:textId="77777777" w:rsidR="00B02AF2" w:rsidRPr="00020936" w:rsidRDefault="00B02AF2" w:rsidP="00312B33">
            <w:pPr>
              <w:spacing w:after="0" w:line="240" w:lineRule="auto"/>
              <w:jc w:val="center"/>
              <w:rPr>
                <w:rFonts w:eastAsia="Times New Roman"/>
                <w:color w:val="4C4747"/>
                <w:spacing w:val="0"/>
                <w:sz w:val="18"/>
                <w:szCs w:val="18"/>
                <w:lang w:val="es-DO" w:eastAsia="es-DO"/>
              </w:rPr>
            </w:pPr>
            <w:r w:rsidRPr="00020936">
              <w:rPr>
                <w:rFonts w:eastAsia="Times New Roman"/>
                <w:color w:val="4C4747"/>
                <w:spacing w:val="0"/>
                <w:sz w:val="18"/>
                <w:szCs w:val="18"/>
                <w:lang w:eastAsia="es-DO"/>
              </w:rPr>
              <w:t>21/02/2014</w:t>
            </w:r>
          </w:p>
        </w:tc>
        <w:tc>
          <w:tcPr>
            <w:tcW w:w="1178" w:type="dxa"/>
            <w:tcBorders>
              <w:top w:val="nil"/>
              <w:left w:val="nil"/>
              <w:bottom w:val="single" w:sz="12" w:space="0" w:color="1F3864"/>
              <w:right w:val="single" w:sz="12" w:space="0" w:color="1F3864"/>
            </w:tcBorders>
            <w:shd w:val="clear" w:color="auto" w:fill="auto"/>
            <w:noWrap/>
            <w:vAlign w:val="center"/>
            <w:hideMark/>
          </w:tcPr>
          <w:p w14:paraId="2F24DA2F"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174,994.00</w:t>
            </w:r>
          </w:p>
        </w:tc>
        <w:tc>
          <w:tcPr>
            <w:tcW w:w="1269" w:type="dxa"/>
            <w:tcBorders>
              <w:top w:val="nil"/>
              <w:left w:val="nil"/>
              <w:bottom w:val="single" w:sz="12" w:space="0" w:color="1F3864"/>
              <w:right w:val="single" w:sz="12" w:space="0" w:color="1F3864"/>
            </w:tcBorders>
            <w:shd w:val="clear" w:color="auto" w:fill="auto"/>
            <w:noWrap/>
            <w:vAlign w:val="center"/>
            <w:hideMark/>
          </w:tcPr>
          <w:p w14:paraId="33D3133E"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197,500.00</w:t>
            </w:r>
          </w:p>
        </w:tc>
        <w:tc>
          <w:tcPr>
            <w:tcW w:w="1178" w:type="dxa"/>
            <w:tcBorders>
              <w:top w:val="nil"/>
              <w:left w:val="nil"/>
              <w:bottom w:val="single" w:sz="12" w:space="0" w:color="1F3864"/>
              <w:right w:val="single" w:sz="12" w:space="0" w:color="1F3864"/>
            </w:tcBorders>
            <w:shd w:val="clear" w:color="auto" w:fill="auto"/>
            <w:noWrap/>
            <w:vAlign w:val="center"/>
            <w:hideMark/>
          </w:tcPr>
          <w:p w14:paraId="43960704" w14:textId="77777777" w:rsidR="00B02AF2" w:rsidRPr="00020936" w:rsidRDefault="00B02AF2" w:rsidP="00312B33">
            <w:pPr>
              <w:spacing w:after="0" w:line="240" w:lineRule="auto"/>
              <w:jc w:val="right"/>
              <w:rPr>
                <w:rFonts w:eastAsia="Times New Roman"/>
                <w:color w:val="4C4747"/>
                <w:spacing w:val="0"/>
                <w:sz w:val="18"/>
                <w:szCs w:val="18"/>
                <w:lang w:val="es-DO" w:eastAsia="es-DO"/>
              </w:rPr>
            </w:pPr>
            <w:r w:rsidRPr="00020936">
              <w:rPr>
                <w:rFonts w:eastAsia="Times New Roman"/>
                <w:color w:val="4C4747"/>
                <w:spacing w:val="0"/>
                <w:sz w:val="18"/>
                <w:szCs w:val="18"/>
                <w:lang w:eastAsia="es-DO"/>
              </w:rPr>
              <w:t>174,994.00</w:t>
            </w:r>
          </w:p>
        </w:tc>
        <w:tc>
          <w:tcPr>
            <w:tcW w:w="1370" w:type="dxa"/>
            <w:tcBorders>
              <w:top w:val="nil"/>
              <w:left w:val="nil"/>
              <w:bottom w:val="single" w:sz="12" w:space="0" w:color="1F3864"/>
              <w:right w:val="single" w:sz="12" w:space="0" w:color="1F3864"/>
            </w:tcBorders>
            <w:shd w:val="clear" w:color="auto" w:fill="auto"/>
            <w:noWrap/>
            <w:vAlign w:val="center"/>
            <w:hideMark/>
          </w:tcPr>
          <w:p w14:paraId="6D9807F5" w14:textId="77777777" w:rsidR="00B02AF2" w:rsidRPr="00020936" w:rsidRDefault="00B02AF2" w:rsidP="00312B33">
            <w:pPr>
              <w:spacing w:after="0" w:line="240" w:lineRule="auto"/>
              <w:rPr>
                <w:rFonts w:eastAsia="Times New Roman"/>
                <w:color w:val="4C4747"/>
                <w:spacing w:val="0"/>
                <w:sz w:val="18"/>
                <w:szCs w:val="18"/>
                <w:lang w:val="es-DO" w:eastAsia="es-DO"/>
              </w:rPr>
            </w:pPr>
            <w:proofErr w:type="spellStart"/>
            <w:r w:rsidRPr="00020936">
              <w:rPr>
                <w:rFonts w:eastAsia="Times New Roman"/>
                <w:color w:val="4C4747"/>
                <w:spacing w:val="0"/>
                <w:sz w:val="18"/>
                <w:szCs w:val="18"/>
                <w:lang w:eastAsia="es-DO"/>
              </w:rPr>
              <w:t>Pendiente</w:t>
            </w:r>
            <w:proofErr w:type="spellEnd"/>
          </w:p>
        </w:tc>
      </w:tr>
      <w:tr w:rsidR="00020936" w:rsidRPr="00020936" w14:paraId="6B9D924A" w14:textId="77777777" w:rsidTr="00466E4C">
        <w:trPr>
          <w:trHeight w:val="212"/>
          <w:jc w:val="center"/>
        </w:trPr>
        <w:tc>
          <w:tcPr>
            <w:tcW w:w="1158" w:type="dxa"/>
            <w:tcBorders>
              <w:top w:val="nil"/>
              <w:left w:val="single" w:sz="12" w:space="0" w:color="1F3864"/>
              <w:bottom w:val="single" w:sz="12" w:space="0" w:color="1F3864"/>
              <w:right w:val="single" w:sz="12" w:space="0" w:color="1F3864"/>
            </w:tcBorders>
            <w:shd w:val="clear" w:color="auto" w:fill="auto"/>
            <w:noWrap/>
            <w:vAlign w:val="center"/>
            <w:hideMark/>
          </w:tcPr>
          <w:p w14:paraId="5B58F0BB" w14:textId="77777777" w:rsidR="00B02AF2" w:rsidRPr="00020936" w:rsidRDefault="00B02AF2" w:rsidP="00312B33">
            <w:pPr>
              <w:spacing w:after="0" w:line="240" w:lineRule="auto"/>
              <w:jc w:val="center"/>
              <w:rPr>
                <w:rFonts w:eastAsia="Times New Roman"/>
                <w:b/>
                <w:bCs/>
                <w:i/>
                <w:color w:val="4C4747"/>
                <w:spacing w:val="0"/>
                <w:sz w:val="16"/>
                <w:szCs w:val="16"/>
                <w:lang w:val="es-DO" w:eastAsia="es-DO"/>
              </w:rPr>
            </w:pPr>
            <w:r w:rsidRPr="00020936">
              <w:rPr>
                <w:rFonts w:eastAsia="Times New Roman"/>
                <w:b/>
                <w:bCs/>
                <w:i/>
                <w:color w:val="4C4747"/>
                <w:spacing w:val="0"/>
                <w:sz w:val="16"/>
                <w:szCs w:val="16"/>
                <w:lang w:eastAsia="es-DO"/>
              </w:rPr>
              <w:t xml:space="preserve">Total </w:t>
            </w:r>
            <w:proofErr w:type="spellStart"/>
            <w:r w:rsidRPr="00020936">
              <w:rPr>
                <w:rFonts w:eastAsia="Times New Roman"/>
                <w:b/>
                <w:bCs/>
                <w:i/>
                <w:color w:val="4C4747"/>
                <w:spacing w:val="0"/>
                <w:sz w:val="16"/>
                <w:szCs w:val="16"/>
                <w:lang w:eastAsia="es-DO"/>
              </w:rPr>
              <w:t>en</w:t>
            </w:r>
            <w:proofErr w:type="spellEnd"/>
            <w:r w:rsidRPr="00020936">
              <w:rPr>
                <w:rFonts w:eastAsia="Times New Roman"/>
                <w:b/>
                <w:bCs/>
                <w:i/>
                <w:color w:val="4C4747"/>
                <w:spacing w:val="0"/>
                <w:sz w:val="16"/>
                <w:szCs w:val="16"/>
                <w:lang w:eastAsia="es-DO"/>
              </w:rPr>
              <w:t xml:space="preserve"> RD$</w:t>
            </w:r>
          </w:p>
        </w:tc>
        <w:tc>
          <w:tcPr>
            <w:tcW w:w="1223" w:type="dxa"/>
            <w:tcBorders>
              <w:top w:val="nil"/>
              <w:left w:val="nil"/>
              <w:bottom w:val="single" w:sz="12" w:space="0" w:color="1F3864"/>
              <w:right w:val="single" w:sz="12" w:space="0" w:color="1F3864"/>
            </w:tcBorders>
            <w:shd w:val="clear" w:color="auto" w:fill="auto"/>
            <w:noWrap/>
            <w:vAlign w:val="center"/>
            <w:hideMark/>
          </w:tcPr>
          <w:p w14:paraId="7E18152A" w14:textId="77777777" w:rsidR="00B02AF2" w:rsidRPr="00020936" w:rsidRDefault="00B02AF2" w:rsidP="00312B33">
            <w:pPr>
              <w:spacing w:after="0" w:line="240" w:lineRule="auto"/>
              <w:jc w:val="center"/>
              <w:rPr>
                <w:rFonts w:eastAsia="Times New Roman"/>
                <w:b/>
                <w:bCs/>
                <w:color w:val="4C4747"/>
                <w:spacing w:val="0"/>
                <w:sz w:val="16"/>
                <w:szCs w:val="16"/>
                <w:lang w:val="es-DO" w:eastAsia="es-DO"/>
              </w:rPr>
            </w:pPr>
            <w:r w:rsidRPr="00020936">
              <w:rPr>
                <w:rFonts w:eastAsia="Times New Roman"/>
                <w:b/>
                <w:bCs/>
                <w:color w:val="4C4747"/>
                <w:spacing w:val="0"/>
                <w:sz w:val="16"/>
                <w:szCs w:val="16"/>
                <w:lang w:eastAsia="es-DO"/>
              </w:rPr>
              <w:t> </w:t>
            </w:r>
          </w:p>
        </w:tc>
        <w:tc>
          <w:tcPr>
            <w:tcW w:w="998" w:type="dxa"/>
            <w:tcBorders>
              <w:top w:val="nil"/>
              <w:left w:val="nil"/>
              <w:bottom w:val="single" w:sz="12" w:space="0" w:color="1F3864"/>
              <w:right w:val="single" w:sz="12" w:space="0" w:color="1F3864"/>
            </w:tcBorders>
            <w:shd w:val="clear" w:color="auto" w:fill="auto"/>
            <w:noWrap/>
            <w:vAlign w:val="center"/>
            <w:hideMark/>
          </w:tcPr>
          <w:p w14:paraId="7CF0E749" w14:textId="77777777" w:rsidR="00B02AF2" w:rsidRPr="00020936" w:rsidRDefault="00B02AF2" w:rsidP="00312B33">
            <w:pPr>
              <w:spacing w:after="0" w:line="240" w:lineRule="auto"/>
              <w:jc w:val="center"/>
              <w:rPr>
                <w:rFonts w:eastAsia="Times New Roman"/>
                <w:b/>
                <w:bCs/>
                <w:color w:val="4C4747"/>
                <w:spacing w:val="0"/>
                <w:sz w:val="16"/>
                <w:szCs w:val="16"/>
                <w:lang w:val="es-DO" w:eastAsia="es-DO"/>
              </w:rPr>
            </w:pPr>
            <w:r w:rsidRPr="00020936">
              <w:rPr>
                <w:rFonts w:eastAsia="Times New Roman"/>
                <w:b/>
                <w:bCs/>
                <w:color w:val="4C4747"/>
                <w:spacing w:val="0"/>
                <w:sz w:val="16"/>
                <w:szCs w:val="16"/>
                <w:lang w:eastAsia="es-DO"/>
              </w:rPr>
              <w:t> </w:t>
            </w:r>
          </w:p>
        </w:tc>
        <w:tc>
          <w:tcPr>
            <w:tcW w:w="964" w:type="dxa"/>
            <w:tcBorders>
              <w:top w:val="nil"/>
              <w:left w:val="nil"/>
              <w:bottom w:val="single" w:sz="12" w:space="0" w:color="1F3864"/>
              <w:right w:val="single" w:sz="12" w:space="0" w:color="1F3864"/>
            </w:tcBorders>
            <w:shd w:val="clear" w:color="auto" w:fill="auto"/>
            <w:noWrap/>
            <w:vAlign w:val="center"/>
            <w:hideMark/>
          </w:tcPr>
          <w:p w14:paraId="40E5E59D" w14:textId="77777777" w:rsidR="00B02AF2" w:rsidRPr="00020936" w:rsidRDefault="00B02AF2" w:rsidP="00312B33">
            <w:pPr>
              <w:spacing w:after="0" w:line="240" w:lineRule="auto"/>
              <w:jc w:val="center"/>
              <w:rPr>
                <w:rFonts w:eastAsia="Times New Roman"/>
                <w:b/>
                <w:bCs/>
                <w:color w:val="4C4747"/>
                <w:spacing w:val="0"/>
                <w:sz w:val="16"/>
                <w:szCs w:val="16"/>
                <w:lang w:val="es-DO" w:eastAsia="es-DO"/>
              </w:rPr>
            </w:pPr>
            <w:r w:rsidRPr="00020936">
              <w:rPr>
                <w:rFonts w:eastAsia="Times New Roman"/>
                <w:b/>
                <w:bCs/>
                <w:color w:val="4C4747"/>
                <w:spacing w:val="0"/>
                <w:sz w:val="16"/>
                <w:szCs w:val="16"/>
                <w:lang w:eastAsia="es-DO"/>
              </w:rPr>
              <w:t> </w:t>
            </w:r>
          </w:p>
        </w:tc>
        <w:tc>
          <w:tcPr>
            <w:tcW w:w="1178" w:type="dxa"/>
            <w:tcBorders>
              <w:top w:val="nil"/>
              <w:left w:val="nil"/>
              <w:bottom w:val="single" w:sz="12" w:space="0" w:color="1F3864"/>
              <w:right w:val="single" w:sz="12" w:space="0" w:color="1F3864"/>
            </w:tcBorders>
            <w:shd w:val="clear" w:color="auto" w:fill="auto"/>
            <w:noWrap/>
            <w:vAlign w:val="center"/>
            <w:hideMark/>
          </w:tcPr>
          <w:p w14:paraId="4EA688E2" w14:textId="77777777" w:rsidR="00B02AF2" w:rsidRPr="00020936" w:rsidRDefault="00B02AF2" w:rsidP="00312B33">
            <w:pPr>
              <w:spacing w:after="0" w:line="240" w:lineRule="auto"/>
              <w:jc w:val="right"/>
              <w:rPr>
                <w:rFonts w:eastAsia="Times New Roman"/>
                <w:b/>
                <w:bCs/>
                <w:color w:val="4C4747"/>
                <w:spacing w:val="0"/>
                <w:sz w:val="16"/>
                <w:szCs w:val="16"/>
                <w:lang w:val="es-DO" w:eastAsia="es-DO"/>
              </w:rPr>
            </w:pPr>
            <w:r w:rsidRPr="00020936">
              <w:rPr>
                <w:rFonts w:eastAsia="Times New Roman"/>
                <w:b/>
                <w:bCs/>
                <w:color w:val="4C4747"/>
                <w:spacing w:val="0"/>
                <w:sz w:val="16"/>
                <w:szCs w:val="16"/>
                <w:lang w:eastAsia="es-DO"/>
              </w:rPr>
              <w:t>144,286,417.14</w:t>
            </w:r>
          </w:p>
        </w:tc>
        <w:tc>
          <w:tcPr>
            <w:tcW w:w="1269" w:type="dxa"/>
            <w:tcBorders>
              <w:top w:val="nil"/>
              <w:left w:val="nil"/>
              <w:bottom w:val="single" w:sz="12" w:space="0" w:color="1F3864"/>
              <w:right w:val="single" w:sz="12" w:space="0" w:color="1F3864"/>
            </w:tcBorders>
            <w:shd w:val="clear" w:color="auto" w:fill="auto"/>
            <w:noWrap/>
            <w:vAlign w:val="center"/>
            <w:hideMark/>
          </w:tcPr>
          <w:p w14:paraId="65DE1F90" w14:textId="77777777" w:rsidR="00B02AF2" w:rsidRPr="00020936" w:rsidRDefault="00B02AF2" w:rsidP="00312B33">
            <w:pPr>
              <w:spacing w:after="0" w:line="240" w:lineRule="auto"/>
              <w:jc w:val="right"/>
              <w:rPr>
                <w:rFonts w:eastAsia="Times New Roman"/>
                <w:b/>
                <w:bCs/>
                <w:color w:val="4C4747"/>
                <w:spacing w:val="0"/>
                <w:sz w:val="16"/>
                <w:szCs w:val="16"/>
                <w:lang w:val="es-DO" w:eastAsia="es-DO"/>
              </w:rPr>
            </w:pPr>
            <w:r w:rsidRPr="00020936">
              <w:rPr>
                <w:rFonts w:eastAsia="Times New Roman"/>
                <w:b/>
                <w:bCs/>
                <w:color w:val="4C4747"/>
                <w:spacing w:val="0"/>
                <w:sz w:val="16"/>
                <w:szCs w:val="16"/>
                <w:lang w:eastAsia="es-DO"/>
              </w:rPr>
              <w:t>1,134,002,940.15</w:t>
            </w:r>
          </w:p>
        </w:tc>
        <w:tc>
          <w:tcPr>
            <w:tcW w:w="1178" w:type="dxa"/>
            <w:tcBorders>
              <w:top w:val="nil"/>
              <w:left w:val="nil"/>
              <w:bottom w:val="single" w:sz="12" w:space="0" w:color="1F3864"/>
              <w:right w:val="single" w:sz="12" w:space="0" w:color="1F3864"/>
            </w:tcBorders>
            <w:shd w:val="clear" w:color="auto" w:fill="auto"/>
            <w:noWrap/>
            <w:vAlign w:val="center"/>
            <w:hideMark/>
          </w:tcPr>
          <w:p w14:paraId="156DD2DF" w14:textId="77777777" w:rsidR="00B02AF2" w:rsidRPr="00020936" w:rsidRDefault="00B02AF2" w:rsidP="00312B33">
            <w:pPr>
              <w:spacing w:after="0" w:line="240" w:lineRule="auto"/>
              <w:jc w:val="right"/>
              <w:rPr>
                <w:rFonts w:eastAsia="Times New Roman"/>
                <w:b/>
                <w:bCs/>
                <w:color w:val="4C4747"/>
                <w:spacing w:val="0"/>
                <w:sz w:val="16"/>
                <w:szCs w:val="16"/>
                <w:lang w:val="es-DO" w:eastAsia="es-DO"/>
              </w:rPr>
            </w:pPr>
            <w:r w:rsidRPr="00020936">
              <w:rPr>
                <w:rFonts w:eastAsia="Times New Roman"/>
                <w:b/>
                <w:bCs/>
                <w:color w:val="4C4747"/>
                <w:spacing w:val="0"/>
                <w:sz w:val="16"/>
                <w:szCs w:val="16"/>
                <w:lang w:eastAsia="es-DO"/>
              </w:rPr>
              <w:t>144,286,417.14</w:t>
            </w:r>
          </w:p>
        </w:tc>
        <w:tc>
          <w:tcPr>
            <w:tcW w:w="1370" w:type="dxa"/>
            <w:tcBorders>
              <w:top w:val="nil"/>
              <w:left w:val="nil"/>
              <w:bottom w:val="single" w:sz="12" w:space="0" w:color="1F3864"/>
              <w:right w:val="single" w:sz="12" w:space="0" w:color="1F3864"/>
            </w:tcBorders>
            <w:shd w:val="clear" w:color="auto" w:fill="auto"/>
            <w:noWrap/>
            <w:vAlign w:val="center"/>
            <w:hideMark/>
          </w:tcPr>
          <w:p w14:paraId="313F7CA5" w14:textId="77777777" w:rsidR="00B02AF2" w:rsidRPr="00020936" w:rsidRDefault="00B02AF2" w:rsidP="00312B33">
            <w:pPr>
              <w:spacing w:after="0" w:line="240" w:lineRule="auto"/>
              <w:rPr>
                <w:rFonts w:eastAsia="Times New Roman"/>
                <w:b/>
                <w:bCs/>
                <w:color w:val="4C4747"/>
                <w:spacing w:val="0"/>
                <w:sz w:val="16"/>
                <w:szCs w:val="16"/>
                <w:lang w:val="es-DO" w:eastAsia="es-DO"/>
              </w:rPr>
            </w:pPr>
            <w:r w:rsidRPr="00020936">
              <w:rPr>
                <w:rFonts w:eastAsia="Times New Roman"/>
                <w:b/>
                <w:bCs/>
                <w:color w:val="4C4747"/>
                <w:spacing w:val="0"/>
                <w:sz w:val="16"/>
                <w:szCs w:val="16"/>
                <w:lang w:eastAsia="es-DO"/>
              </w:rPr>
              <w:t> </w:t>
            </w:r>
          </w:p>
        </w:tc>
      </w:tr>
    </w:tbl>
    <w:p w14:paraId="1702249C" w14:textId="77777777" w:rsidR="00B02AF2" w:rsidRPr="00020936" w:rsidRDefault="00B02AF2" w:rsidP="00AE364B">
      <w:pPr>
        <w:spacing w:after="120" w:line="360" w:lineRule="auto"/>
        <w:jc w:val="center"/>
        <w:rPr>
          <w:rFonts w:eastAsia="Times New Roman"/>
          <w:iCs/>
          <w:color w:val="4C4747"/>
          <w:sz w:val="18"/>
          <w:szCs w:val="18"/>
          <w:lang w:val="es-DO" w:eastAsia="es-DO"/>
        </w:rPr>
      </w:pPr>
      <w:r w:rsidRPr="00020936">
        <w:rPr>
          <w:rFonts w:eastAsia="Times New Roman"/>
          <w:b/>
          <w:i/>
          <w:iCs/>
          <w:color w:val="4C4747"/>
          <w:sz w:val="18"/>
          <w:szCs w:val="18"/>
          <w:lang w:val="es-DO" w:eastAsia="es-DO"/>
        </w:rPr>
        <w:t>Fuente:</w:t>
      </w:r>
      <w:r w:rsidRPr="00020936">
        <w:rPr>
          <w:rFonts w:eastAsia="Times New Roman"/>
          <w:i/>
          <w:iCs/>
          <w:color w:val="4C4747"/>
          <w:sz w:val="18"/>
          <w:szCs w:val="18"/>
          <w:lang w:val="es-DO" w:eastAsia="es-DO"/>
        </w:rPr>
        <w:t xml:space="preserve"> Dirección Administrativa y Financiera</w:t>
      </w:r>
      <w:r w:rsidRPr="00020936">
        <w:rPr>
          <w:rFonts w:eastAsia="Times New Roman"/>
          <w:iCs/>
          <w:color w:val="4C4747"/>
          <w:sz w:val="18"/>
          <w:szCs w:val="18"/>
          <w:lang w:val="es-DO" w:eastAsia="es-DO"/>
        </w:rPr>
        <w:t>.</w:t>
      </w:r>
    </w:p>
    <w:p w14:paraId="484334BC" w14:textId="77777777" w:rsidR="00B02AF2" w:rsidRPr="00020936" w:rsidRDefault="00B02AF2" w:rsidP="00913696">
      <w:pPr>
        <w:spacing w:after="0" w:line="360" w:lineRule="auto"/>
        <w:rPr>
          <w:rFonts w:eastAsia="Times New Roman"/>
          <w:b/>
          <w:iCs/>
          <w:color w:val="4C4747"/>
          <w:lang w:val="es-DO" w:eastAsia="es-DO"/>
        </w:rPr>
      </w:pPr>
    </w:p>
    <w:p w14:paraId="554AF5C0" w14:textId="77777777" w:rsidR="00B02AF2" w:rsidRPr="00020936" w:rsidRDefault="00B02AF2" w:rsidP="00913696">
      <w:pPr>
        <w:spacing w:after="0" w:line="360" w:lineRule="auto"/>
        <w:rPr>
          <w:rFonts w:eastAsia="Times New Roman"/>
          <w:b/>
          <w:iCs/>
          <w:color w:val="4C4747"/>
          <w:lang w:val="es-DO" w:eastAsia="es-DO"/>
        </w:rPr>
      </w:pPr>
      <w:r w:rsidRPr="00020936">
        <w:rPr>
          <w:rFonts w:eastAsia="Times New Roman"/>
          <w:b/>
          <w:iCs/>
          <w:color w:val="4C4747"/>
          <w:lang w:val="es-DO" w:eastAsia="es-DO"/>
        </w:rPr>
        <w:t>Resultados de Auditorías Externas</w:t>
      </w:r>
    </w:p>
    <w:p w14:paraId="34FC55BA" w14:textId="7A36B93E" w:rsidR="00913696" w:rsidRPr="00020936" w:rsidRDefault="00913696" w:rsidP="00913696">
      <w:pPr>
        <w:spacing w:after="0" w:line="360" w:lineRule="auto"/>
        <w:jc w:val="both"/>
        <w:rPr>
          <w:rFonts w:eastAsia="Times New Roman"/>
          <w:iCs/>
          <w:color w:val="4C4747"/>
          <w:lang w:val="es-DO" w:eastAsia="es-DO"/>
        </w:rPr>
      </w:pPr>
      <w:r w:rsidRPr="00020936">
        <w:rPr>
          <w:rFonts w:eastAsia="Times New Roman"/>
          <w:iCs/>
          <w:color w:val="4C4747"/>
          <w:lang w:val="es-DO" w:eastAsia="es-DO"/>
        </w:rPr>
        <w:t>Durante año 2024 se realizaron 07 auditorías, de las cuales 05 fueron externas a Juntas de Regantes y 02 internas o investigaciones especiales a direcciones regionales del INDRHI.</w:t>
      </w:r>
      <w:r w:rsidR="00367525" w:rsidRPr="00020936">
        <w:rPr>
          <w:rFonts w:eastAsia="Times New Roman"/>
          <w:iCs/>
          <w:color w:val="4C4747"/>
          <w:lang w:val="es-DO" w:eastAsia="es-DO"/>
        </w:rPr>
        <w:t xml:space="preserve"> E</w:t>
      </w:r>
      <w:r w:rsidR="00EC2307" w:rsidRPr="00020936">
        <w:rPr>
          <w:rFonts w:eastAsia="Times New Roman"/>
          <w:iCs/>
          <w:color w:val="4C4747"/>
          <w:lang w:val="es-DO" w:eastAsia="es-DO"/>
        </w:rPr>
        <w:t>sta dependencia ejecut</w:t>
      </w:r>
      <w:r w:rsidR="00466E4C" w:rsidRPr="00020936">
        <w:rPr>
          <w:rFonts w:eastAsia="Times New Roman"/>
          <w:iCs/>
          <w:color w:val="4C4747"/>
          <w:lang w:val="es-DO" w:eastAsia="es-DO"/>
        </w:rPr>
        <w:t>ó</w:t>
      </w:r>
      <w:r w:rsidR="00EC2307" w:rsidRPr="00020936">
        <w:rPr>
          <w:rFonts w:eastAsia="Times New Roman"/>
          <w:iCs/>
          <w:color w:val="4C4747"/>
          <w:lang w:val="es-DO" w:eastAsia="es-DO"/>
        </w:rPr>
        <w:t xml:space="preserve"> un </w:t>
      </w:r>
      <w:r w:rsidR="005F6E0F" w:rsidRPr="00020936">
        <w:rPr>
          <w:rFonts w:eastAsia="Times New Roman"/>
          <w:iCs/>
          <w:color w:val="4C4747"/>
          <w:lang w:val="es-DO" w:eastAsia="es-DO"/>
        </w:rPr>
        <w:t>31.3</w:t>
      </w:r>
      <w:r w:rsidR="00367525" w:rsidRPr="00020936">
        <w:rPr>
          <w:rFonts w:eastAsia="Times New Roman"/>
          <w:iCs/>
          <w:color w:val="4C4747"/>
          <w:lang w:val="es-DO" w:eastAsia="es-DO"/>
        </w:rPr>
        <w:t xml:space="preserve"> % de actividades</w:t>
      </w:r>
      <w:r w:rsidR="005F6E0F" w:rsidRPr="00020936">
        <w:rPr>
          <w:rFonts w:eastAsia="Times New Roman"/>
          <w:iCs/>
          <w:color w:val="4C4747"/>
          <w:lang w:val="es-DO" w:eastAsia="es-DO"/>
        </w:rPr>
        <w:t xml:space="preserve"> de auditoría,</w:t>
      </w:r>
      <w:r w:rsidR="00367525" w:rsidRPr="00020936">
        <w:rPr>
          <w:rFonts w:eastAsia="Times New Roman"/>
          <w:iCs/>
          <w:color w:val="4C4747"/>
          <w:lang w:val="es-DO" w:eastAsia="es-DO"/>
        </w:rPr>
        <w:t xml:space="preserve"> </w:t>
      </w:r>
      <w:r w:rsidR="005F6E0F" w:rsidRPr="00020936">
        <w:rPr>
          <w:rFonts w:eastAsia="Times New Roman"/>
          <w:iCs/>
          <w:color w:val="4C4747"/>
          <w:lang w:val="es-DO" w:eastAsia="es-DO"/>
        </w:rPr>
        <w:t>respecto a</w:t>
      </w:r>
      <w:r w:rsidR="00367525" w:rsidRPr="00020936">
        <w:rPr>
          <w:rFonts w:eastAsia="Times New Roman"/>
          <w:iCs/>
          <w:color w:val="4C4747"/>
          <w:lang w:val="es-DO" w:eastAsia="es-DO"/>
        </w:rPr>
        <w:t xml:space="preserve"> lo planificado en el POA 2024</w:t>
      </w:r>
      <w:r w:rsidR="005F6E0F" w:rsidRPr="00020936">
        <w:rPr>
          <w:rFonts w:eastAsia="Times New Roman"/>
          <w:iCs/>
          <w:color w:val="4C4747"/>
          <w:lang w:val="es-DO" w:eastAsia="es-DO"/>
        </w:rPr>
        <w:t xml:space="preserve"> (planificada 21, ejecutada 7)</w:t>
      </w:r>
      <w:r w:rsidR="00367525" w:rsidRPr="00020936">
        <w:rPr>
          <w:rFonts w:eastAsia="Times New Roman"/>
          <w:iCs/>
          <w:color w:val="4C4747"/>
          <w:lang w:val="es-DO" w:eastAsia="es-DO"/>
        </w:rPr>
        <w:t>.</w:t>
      </w:r>
      <w:r w:rsidR="00EC2307" w:rsidRPr="00020936">
        <w:rPr>
          <w:rFonts w:eastAsia="Times New Roman"/>
          <w:iCs/>
          <w:color w:val="4C4747"/>
          <w:lang w:val="es-ES" w:eastAsia="es-DO"/>
        </w:rPr>
        <w:t xml:space="preserve"> </w:t>
      </w:r>
      <w:r w:rsidRPr="00020936">
        <w:rPr>
          <w:rFonts w:eastAsia="Times New Roman"/>
          <w:iCs/>
          <w:color w:val="4C4747"/>
          <w:lang w:val="es-DO" w:eastAsia="es-DO"/>
        </w:rPr>
        <w:t xml:space="preserve"> A continuación, se presentan las auditorias en las tablas siguientes:</w:t>
      </w:r>
    </w:p>
    <w:p w14:paraId="40415668" w14:textId="77777777" w:rsidR="00B02AF2" w:rsidRPr="00020936" w:rsidRDefault="00B02AF2" w:rsidP="00913696">
      <w:pPr>
        <w:rPr>
          <w:b/>
          <w:color w:val="4C4747"/>
          <w:lang w:val="es-DO"/>
        </w:rPr>
      </w:pPr>
      <w:bookmarkStart w:id="136" w:name="_Toc78470985"/>
      <w:bookmarkStart w:id="137" w:name="_Toc78471913"/>
      <w:bookmarkStart w:id="138" w:name="_Toc78472111"/>
      <w:bookmarkStart w:id="139" w:name="_Toc108770169"/>
    </w:p>
    <w:p w14:paraId="259CB5B7" w14:textId="77777777" w:rsidR="00B02AF2" w:rsidRPr="00020936" w:rsidRDefault="00B02AF2" w:rsidP="00DD2506">
      <w:pPr>
        <w:jc w:val="center"/>
        <w:rPr>
          <w:color w:val="4C4747"/>
          <w:sz w:val="22"/>
          <w:szCs w:val="22"/>
          <w:lang w:val="es-ES"/>
        </w:rPr>
      </w:pPr>
      <w:r w:rsidRPr="00020936">
        <w:rPr>
          <w:b/>
          <w:color w:val="4C4747"/>
          <w:lang w:val="es-ES"/>
        </w:rPr>
        <w:t xml:space="preserve">Tabla 7.1 </w:t>
      </w:r>
      <w:r w:rsidRPr="00020936">
        <w:rPr>
          <w:color w:val="4C4747"/>
          <w:sz w:val="22"/>
          <w:szCs w:val="22"/>
          <w:lang w:val="es-ES"/>
        </w:rPr>
        <w:t>Auditorías Ex</w:t>
      </w:r>
      <w:r w:rsidR="00DD2506" w:rsidRPr="00020936">
        <w:rPr>
          <w:color w:val="4C4747"/>
          <w:sz w:val="22"/>
          <w:szCs w:val="22"/>
          <w:lang w:val="es-ES"/>
        </w:rPr>
        <w:t>ternas Realizadas en el año 2024</w:t>
      </w:r>
    </w:p>
    <w:p w14:paraId="07F3F078" w14:textId="77777777" w:rsidR="00B02AF2" w:rsidRPr="00020936" w:rsidRDefault="00B02AF2" w:rsidP="00DD2506">
      <w:pPr>
        <w:jc w:val="center"/>
        <w:rPr>
          <w:color w:val="4C4747"/>
          <w:sz w:val="22"/>
          <w:szCs w:val="22"/>
          <w:lang w:val="es-ES"/>
        </w:rPr>
      </w:pPr>
      <w:r w:rsidRPr="00020936">
        <w:rPr>
          <w:color w:val="4C4747"/>
          <w:sz w:val="22"/>
          <w:szCs w:val="22"/>
          <w:lang w:val="es-ES"/>
        </w:rPr>
        <w:t>(Juntas de Regantes)</w:t>
      </w:r>
    </w:p>
    <w:tbl>
      <w:tblPr>
        <w:tblW w:w="77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2"/>
        <w:gridCol w:w="2052"/>
        <w:gridCol w:w="2067"/>
        <w:gridCol w:w="1548"/>
      </w:tblGrid>
      <w:tr w:rsidR="005D34AF" w:rsidRPr="00AE364B" w14:paraId="4C508ABD" w14:textId="77777777" w:rsidTr="00BB0FF7">
        <w:trPr>
          <w:trHeight w:val="910"/>
          <w:tblHeader/>
        </w:trPr>
        <w:tc>
          <w:tcPr>
            <w:tcW w:w="2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302A256" w14:textId="77777777" w:rsidR="00913696" w:rsidRPr="00AE364B" w:rsidRDefault="00913696" w:rsidP="00BB0FF7">
            <w:pPr>
              <w:spacing w:after="0" w:line="240" w:lineRule="auto"/>
              <w:jc w:val="center"/>
              <w:rPr>
                <w:b/>
                <w:color w:val="FFFFFF" w:themeColor="background1"/>
                <w:spacing w:val="0"/>
                <w:sz w:val="22"/>
                <w:szCs w:val="22"/>
                <w:lang w:val="es-ES"/>
              </w:rPr>
            </w:pPr>
          </w:p>
          <w:p w14:paraId="271AA2EC" w14:textId="77777777" w:rsidR="00913696" w:rsidRPr="00AE364B" w:rsidRDefault="00913696" w:rsidP="00BB0FF7">
            <w:pPr>
              <w:spacing w:after="0" w:line="240" w:lineRule="auto"/>
              <w:jc w:val="center"/>
              <w:rPr>
                <w:b/>
                <w:color w:val="FFFFFF" w:themeColor="background1"/>
                <w:spacing w:val="0"/>
                <w:sz w:val="22"/>
                <w:szCs w:val="22"/>
                <w:lang w:val="es-ES"/>
              </w:rPr>
            </w:pPr>
            <w:r w:rsidRPr="00AE364B">
              <w:rPr>
                <w:b/>
                <w:color w:val="FFFFFF" w:themeColor="background1"/>
                <w:spacing w:val="0"/>
                <w:sz w:val="22"/>
                <w:szCs w:val="22"/>
                <w:lang w:val="es-ES"/>
              </w:rPr>
              <w:t>Auditorías Externas</w:t>
            </w:r>
          </w:p>
        </w:tc>
        <w:tc>
          <w:tcPr>
            <w:tcW w:w="2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3E8FDDE" w14:textId="77777777" w:rsidR="00913696" w:rsidRPr="00AE364B" w:rsidRDefault="00913696" w:rsidP="00BB0FF7">
            <w:pPr>
              <w:spacing w:after="0" w:line="240" w:lineRule="auto"/>
              <w:jc w:val="center"/>
              <w:rPr>
                <w:b/>
                <w:color w:val="FFFFFF" w:themeColor="background1"/>
                <w:spacing w:val="0"/>
                <w:sz w:val="22"/>
                <w:szCs w:val="22"/>
                <w:lang w:val="es-ES"/>
              </w:rPr>
            </w:pPr>
          </w:p>
          <w:p w14:paraId="5C600816" w14:textId="77777777" w:rsidR="00913696" w:rsidRPr="00AE364B" w:rsidRDefault="00913696" w:rsidP="00BB0FF7">
            <w:pPr>
              <w:spacing w:after="0" w:line="240" w:lineRule="auto"/>
              <w:jc w:val="center"/>
              <w:rPr>
                <w:b/>
                <w:color w:val="FFFFFF" w:themeColor="background1"/>
                <w:spacing w:val="0"/>
                <w:sz w:val="22"/>
                <w:szCs w:val="22"/>
                <w:lang w:val="es-ES"/>
              </w:rPr>
            </w:pPr>
            <w:r w:rsidRPr="00AE364B">
              <w:rPr>
                <w:b/>
                <w:color w:val="FFFFFF" w:themeColor="background1"/>
                <w:spacing w:val="0"/>
                <w:sz w:val="22"/>
                <w:szCs w:val="22"/>
                <w:lang w:val="es-ES"/>
              </w:rPr>
              <w:t>Cantidad</w:t>
            </w:r>
          </w:p>
        </w:tc>
        <w:tc>
          <w:tcPr>
            <w:tcW w:w="2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B23170C" w14:textId="77777777" w:rsidR="00913696" w:rsidRPr="00AE364B" w:rsidRDefault="00913696" w:rsidP="00BB0FF7">
            <w:pPr>
              <w:spacing w:after="0" w:line="240" w:lineRule="auto"/>
              <w:jc w:val="center"/>
              <w:rPr>
                <w:b/>
                <w:color w:val="FFFFFF" w:themeColor="background1"/>
                <w:spacing w:val="0"/>
                <w:sz w:val="22"/>
                <w:szCs w:val="22"/>
                <w:lang w:val="es-ES"/>
              </w:rPr>
            </w:pPr>
            <w:r w:rsidRPr="00AE364B">
              <w:rPr>
                <w:b/>
                <w:color w:val="FFFFFF" w:themeColor="background1"/>
                <w:spacing w:val="0"/>
                <w:sz w:val="22"/>
                <w:szCs w:val="22"/>
                <w:lang w:val="es-ES"/>
              </w:rPr>
              <w:t>Institución o Empresas que se le realizó</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C380625" w14:textId="77777777" w:rsidR="00913696" w:rsidRPr="00AE364B" w:rsidRDefault="00913696" w:rsidP="00BB0FF7">
            <w:pPr>
              <w:spacing w:after="0" w:line="240" w:lineRule="auto"/>
              <w:jc w:val="center"/>
              <w:rPr>
                <w:b/>
                <w:color w:val="FFFFFF" w:themeColor="background1"/>
                <w:spacing w:val="0"/>
                <w:sz w:val="22"/>
                <w:szCs w:val="22"/>
                <w:lang w:val="es-ES"/>
              </w:rPr>
            </w:pPr>
            <w:r w:rsidRPr="00AE364B">
              <w:rPr>
                <w:b/>
                <w:color w:val="FFFFFF" w:themeColor="background1"/>
                <w:spacing w:val="0"/>
                <w:sz w:val="22"/>
                <w:szCs w:val="22"/>
                <w:lang w:val="es-ES"/>
              </w:rPr>
              <w:t>Resultados de la Auditoria</w:t>
            </w:r>
          </w:p>
        </w:tc>
      </w:tr>
      <w:tr w:rsidR="005D34AF" w:rsidRPr="004E7EF3" w14:paraId="09132C74" w14:textId="77777777" w:rsidTr="00BB0FF7">
        <w:trPr>
          <w:trHeight w:val="617"/>
        </w:trPr>
        <w:tc>
          <w:tcPr>
            <w:tcW w:w="2072" w:type="dxa"/>
            <w:tcBorders>
              <w:top w:val="single" w:sz="4" w:space="0" w:color="FFFFFF" w:themeColor="background1"/>
            </w:tcBorders>
          </w:tcPr>
          <w:p w14:paraId="48E75192"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1</w:t>
            </w:r>
          </w:p>
        </w:tc>
        <w:tc>
          <w:tcPr>
            <w:tcW w:w="2052" w:type="dxa"/>
            <w:tcBorders>
              <w:top w:val="single" w:sz="4" w:space="0" w:color="FFFFFF" w:themeColor="background1"/>
            </w:tcBorders>
          </w:tcPr>
          <w:p w14:paraId="6D3130DE"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1</w:t>
            </w:r>
          </w:p>
          <w:p w14:paraId="132CA4E5" w14:textId="77777777" w:rsidR="00913696" w:rsidRPr="00020936" w:rsidRDefault="00913696" w:rsidP="00BB0FF7">
            <w:pPr>
              <w:spacing w:after="0" w:line="240" w:lineRule="auto"/>
              <w:rPr>
                <w:color w:val="4C4747"/>
                <w:spacing w:val="0"/>
                <w:sz w:val="22"/>
                <w:szCs w:val="22"/>
                <w:lang w:val="es-ES"/>
              </w:rPr>
            </w:pPr>
          </w:p>
        </w:tc>
        <w:tc>
          <w:tcPr>
            <w:tcW w:w="2067" w:type="dxa"/>
            <w:tcBorders>
              <w:top w:val="single" w:sz="4" w:space="0" w:color="FFFFFF" w:themeColor="background1"/>
            </w:tcBorders>
          </w:tcPr>
          <w:p w14:paraId="32BE9C91" w14:textId="77777777" w:rsidR="00913696" w:rsidRPr="00020936" w:rsidRDefault="00913696" w:rsidP="00BB0FF7">
            <w:pPr>
              <w:spacing w:after="0" w:line="240" w:lineRule="auto"/>
              <w:rPr>
                <w:color w:val="4C4747"/>
                <w:spacing w:val="0"/>
                <w:sz w:val="22"/>
                <w:szCs w:val="22"/>
                <w:lang w:val="es-ES"/>
              </w:rPr>
            </w:pPr>
            <w:r w:rsidRPr="00020936">
              <w:rPr>
                <w:color w:val="4C4747"/>
                <w:sz w:val="22"/>
                <w:szCs w:val="22"/>
                <w:lang w:val="es-ES"/>
              </w:rPr>
              <w:t>Junta de Regantes AGLIPO I, Inc.,</w:t>
            </w:r>
          </w:p>
        </w:tc>
        <w:tc>
          <w:tcPr>
            <w:tcW w:w="1548" w:type="dxa"/>
            <w:tcBorders>
              <w:top w:val="single" w:sz="4" w:space="0" w:color="FFFFFF" w:themeColor="background1"/>
            </w:tcBorders>
          </w:tcPr>
          <w:p w14:paraId="55892311"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Favorable</w:t>
            </w:r>
          </w:p>
        </w:tc>
      </w:tr>
      <w:tr w:rsidR="005D34AF" w:rsidRPr="004E7EF3" w14:paraId="4C5E986F" w14:textId="77777777" w:rsidTr="00BB0FF7">
        <w:trPr>
          <w:trHeight w:val="600"/>
        </w:trPr>
        <w:tc>
          <w:tcPr>
            <w:tcW w:w="2072" w:type="dxa"/>
            <w:shd w:val="clear" w:color="auto" w:fill="auto"/>
          </w:tcPr>
          <w:p w14:paraId="3F9D197C"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1</w:t>
            </w:r>
          </w:p>
        </w:tc>
        <w:tc>
          <w:tcPr>
            <w:tcW w:w="2052" w:type="dxa"/>
            <w:shd w:val="clear" w:color="auto" w:fill="auto"/>
          </w:tcPr>
          <w:p w14:paraId="08E77E7F"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1</w:t>
            </w:r>
          </w:p>
        </w:tc>
        <w:tc>
          <w:tcPr>
            <w:tcW w:w="2067" w:type="dxa"/>
            <w:shd w:val="clear" w:color="auto" w:fill="auto"/>
          </w:tcPr>
          <w:p w14:paraId="33EC7673" w14:textId="77777777" w:rsidR="00913696" w:rsidRPr="00020936" w:rsidRDefault="00913696" w:rsidP="00BB0FF7">
            <w:pPr>
              <w:spacing w:after="0" w:line="240" w:lineRule="auto"/>
              <w:rPr>
                <w:color w:val="4C4747"/>
                <w:spacing w:val="0"/>
                <w:sz w:val="22"/>
                <w:szCs w:val="22"/>
                <w:lang w:val="es-ES"/>
              </w:rPr>
            </w:pPr>
            <w:r w:rsidRPr="00020936">
              <w:rPr>
                <w:color w:val="4C4747"/>
                <w:sz w:val="22"/>
                <w:szCs w:val="22"/>
                <w:lang w:val="es-ES"/>
              </w:rPr>
              <w:t>Junta de Regantes Boba, Inc.</w:t>
            </w:r>
          </w:p>
        </w:tc>
        <w:tc>
          <w:tcPr>
            <w:tcW w:w="1548" w:type="dxa"/>
            <w:shd w:val="clear" w:color="auto" w:fill="auto"/>
          </w:tcPr>
          <w:p w14:paraId="1188E8FB"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Favorable</w:t>
            </w:r>
          </w:p>
        </w:tc>
      </w:tr>
      <w:tr w:rsidR="005D34AF" w:rsidRPr="004E7EF3" w14:paraId="5BB69CBE" w14:textId="77777777" w:rsidTr="00BB0FF7">
        <w:trPr>
          <w:trHeight w:val="617"/>
        </w:trPr>
        <w:tc>
          <w:tcPr>
            <w:tcW w:w="2072" w:type="dxa"/>
            <w:shd w:val="clear" w:color="auto" w:fill="auto"/>
          </w:tcPr>
          <w:p w14:paraId="640ABD74"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1</w:t>
            </w:r>
          </w:p>
        </w:tc>
        <w:tc>
          <w:tcPr>
            <w:tcW w:w="2052" w:type="dxa"/>
            <w:shd w:val="clear" w:color="auto" w:fill="auto"/>
          </w:tcPr>
          <w:p w14:paraId="0B12F0E6"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1</w:t>
            </w:r>
          </w:p>
        </w:tc>
        <w:tc>
          <w:tcPr>
            <w:tcW w:w="2067" w:type="dxa"/>
            <w:shd w:val="clear" w:color="auto" w:fill="auto"/>
          </w:tcPr>
          <w:p w14:paraId="70B04E4A" w14:textId="77777777" w:rsidR="00913696" w:rsidRPr="00020936" w:rsidRDefault="00913696" w:rsidP="00BB0FF7">
            <w:pPr>
              <w:spacing w:after="0" w:line="240" w:lineRule="auto"/>
              <w:rPr>
                <w:color w:val="4C4747"/>
                <w:spacing w:val="0"/>
                <w:sz w:val="22"/>
                <w:szCs w:val="22"/>
                <w:lang w:val="es-ES"/>
              </w:rPr>
            </w:pPr>
            <w:r w:rsidRPr="00020936">
              <w:rPr>
                <w:color w:val="4C4747"/>
                <w:sz w:val="22"/>
                <w:szCs w:val="22"/>
                <w:lang w:val="es-ES"/>
              </w:rPr>
              <w:t>Junta de Regantes Mijo Juanito, Inc.</w:t>
            </w:r>
          </w:p>
        </w:tc>
        <w:tc>
          <w:tcPr>
            <w:tcW w:w="1548" w:type="dxa"/>
            <w:shd w:val="clear" w:color="auto" w:fill="auto"/>
          </w:tcPr>
          <w:p w14:paraId="36B86990"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Favorable</w:t>
            </w:r>
          </w:p>
        </w:tc>
      </w:tr>
      <w:tr w:rsidR="005D34AF" w:rsidRPr="004E7EF3" w14:paraId="78164822" w14:textId="77777777" w:rsidTr="00BB0FF7">
        <w:trPr>
          <w:trHeight w:val="617"/>
        </w:trPr>
        <w:tc>
          <w:tcPr>
            <w:tcW w:w="2072" w:type="dxa"/>
            <w:shd w:val="clear" w:color="auto" w:fill="auto"/>
          </w:tcPr>
          <w:p w14:paraId="07A8004A"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lastRenderedPageBreak/>
              <w:t>1</w:t>
            </w:r>
          </w:p>
        </w:tc>
        <w:tc>
          <w:tcPr>
            <w:tcW w:w="2052" w:type="dxa"/>
            <w:shd w:val="clear" w:color="auto" w:fill="auto"/>
          </w:tcPr>
          <w:p w14:paraId="531FD380"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1</w:t>
            </w:r>
          </w:p>
        </w:tc>
        <w:tc>
          <w:tcPr>
            <w:tcW w:w="2067" w:type="dxa"/>
            <w:shd w:val="clear" w:color="auto" w:fill="auto"/>
          </w:tcPr>
          <w:p w14:paraId="0701AD52" w14:textId="77777777" w:rsidR="00913696" w:rsidRPr="00020936" w:rsidRDefault="00913696" w:rsidP="00BB0FF7">
            <w:pPr>
              <w:spacing w:after="0" w:line="240" w:lineRule="auto"/>
              <w:rPr>
                <w:color w:val="4C4747"/>
                <w:sz w:val="22"/>
                <w:szCs w:val="22"/>
                <w:lang w:val="es-ES"/>
              </w:rPr>
            </w:pPr>
            <w:r w:rsidRPr="00020936">
              <w:rPr>
                <w:color w:val="4C4747"/>
                <w:sz w:val="22"/>
                <w:szCs w:val="22"/>
                <w:lang w:val="es-ES"/>
              </w:rPr>
              <w:t>Junta de Regante Valle de Neiba</w:t>
            </w:r>
          </w:p>
        </w:tc>
        <w:tc>
          <w:tcPr>
            <w:tcW w:w="1548" w:type="dxa"/>
            <w:shd w:val="clear" w:color="auto" w:fill="auto"/>
          </w:tcPr>
          <w:p w14:paraId="6662D1C4"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Favorable</w:t>
            </w:r>
          </w:p>
        </w:tc>
      </w:tr>
      <w:tr w:rsidR="005D34AF" w:rsidRPr="004E7EF3" w14:paraId="25547BD3" w14:textId="77777777" w:rsidTr="00BB0FF7">
        <w:trPr>
          <w:trHeight w:val="617"/>
        </w:trPr>
        <w:tc>
          <w:tcPr>
            <w:tcW w:w="2072" w:type="dxa"/>
            <w:shd w:val="clear" w:color="auto" w:fill="auto"/>
          </w:tcPr>
          <w:p w14:paraId="09DA2AD4"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1</w:t>
            </w:r>
          </w:p>
        </w:tc>
        <w:tc>
          <w:tcPr>
            <w:tcW w:w="2052" w:type="dxa"/>
            <w:shd w:val="clear" w:color="auto" w:fill="auto"/>
          </w:tcPr>
          <w:p w14:paraId="11A9BED7"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1</w:t>
            </w:r>
          </w:p>
        </w:tc>
        <w:tc>
          <w:tcPr>
            <w:tcW w:w="2067" w:type="dxa"/>
            <w:shd w:val="clear" w:color="auto" w:fill="auto"/>
          </w:tcPr>
          <w:p w14:paraId="380AFDF2" w14:textId="77777777" w:rsidR="00913696" w:rsidRPr="00020936" w:rsidRDefault="00913696" w:rsidP="00BB0FF7">
            <w:pPr>
              <w:spacing w:after="0" w:line="240" w:lineRule="auto"/>
              <w:rPr>
                <w:color w:val="4C4747"/>
                <w:sz w:val="22"/>
                <w:szCs w:val="22"/>
                <w:lang w:val="es-ES"/>
              </w:rPr>
            </w:pPr>
            <w:r w:rsidRPr="00020936">
              <w:rPr>
                <w:color w:val="4C4747"/>
                <w:sz w:val="22"/>
                <w:szCs w:val="22"/>
                <w:lang w:val="es-ES"/>
              </w:rPr>
              <w:t>Junta de Regante Dajabón</w:t>
            </w:r>
          </w:p>
        </w:tc>
        <w:tc>
          <w:tcPr>
            <w:tcW w:w="1548" w:type="dxa"/>
            <w:shd w:val="clear" w:color="auto" w:fill="auto"/>
          </w:tcPr>
          <w:p w14:paraId="18BCFD77" w14:textId="77777777" w:rsidR="00913696" w:rsidRPr="00020936" w:rsidRDefault="00913696" w:rsidP="00BB0FF7">
            <w:pPr>
              <w:spacing w:after="0" w:line="240" w:lineRule="auto"/>
              <w:jc w:val="center"/>
              <w:rPr>
                <w:color w:val="4C4747"/>
                <w:spacing w:val="0"/>
                <w:sz w:val="22"/>
                <w:szCs w:val="22"/>
                <w:lang w:val="es-ES"/>
              </w:rPr>
            </w:pPr>
            <w:r w:rsidRPr="00020936">
              <w:rPr>
                <w:color w:val="4C4747"/>
                <w:spacing w:val="0"/>
                <w:sz w:val="22"/>
                <w:szCs w:val="22"/>
                <w:lang w:val="es-ES"/>
              </w:rPr>
              <w:t>Favorable</w:t>
            </w:r>
          </w:p>
        </w:tc>
      </w:tr>
    </w:tbl>
    <w:p w14:paraId="68F6150F" w14:textId="77777777" w:rsidR="00B02AF2" w:rsidRPr="00020936" w:rsidRDefault="00B02AF2" w:rsidP="00DD2506">
      <w:pPr>
        <w:spacing w:after="120" w:line="360" w:lineRule="auto"/>
        <w:rPr>
          <w:rFonts w:eastAsia="Times New Roman"/>
          <w:b/>
          <w:iCs/>
          <w:color w:val="4C4747"/>
          <w:lang w:val="es-DO" w:eastAsia="es-DO"/>
        </w:rPr>
      </w:pPr>
      <w:r w:rsidRPr="00020936">
        <w:rPr>
          <w:rFonts w:eastAsia="Times New Roman"/>
          <w:i/>
          <w:iCs/>
          <w:color w:val="4C4747"/>
          <w:sz w:val="18"/>
          <w:szCs w:val="18"/>
          <w:lang w:val="es-DO" w:eastAsia="es-DO"/>
        </w:rPr>
        <w:t xml:space="preserve">    </w:t>
      </w:r>
      <w:r w:rsidRPr="00020936">
        <w:rPr>
          <w:rFonts w:eastAsia="Times New Roman"/>
          <w:b/>
          <w:i/>
          <w:iCs/>
          <w:color w:val="4C4747"/>
          <w:sz w:val="18"/>
          <w:szCs w:val="18"/>
          <w:lang w:val="es-DO" w:eastAsia="es-DO"/>
        </w:rPr>
        <w:t>Fuente:</w:t>
      </w:r>
      <w:r w:rsidRPr="00020936">
        <w:rPr>
          <w:rFonts w:eastAsia="Times New Roman"/>
          <w:i/>
          <w:iCs/>
          <w:color w:val="4C4747"/>
          <w:sz w:val="18"/>
          <w:szCs w:val="18"/>
          <w:lang w:val="es-DO" w:eastAsia="es-DO"/>
        </w:rPr>
        <w:t xml:space="preserve"> Dirección de Fiscalización y Revisión INDRHI</w:t>
      </w:r>
      <w:r w:rsidRPr="00020936">
        <w:rPr>
          <w:rFonts w:eastAsia="Times New Roman"/>
          <w:iCs/>
          <w:color w:val="4C4747"/>
          <w:sz w:val="20"/>
          <w:szCs w:val="20"/>
          <w:lang w:val="es-DO" w:eastAsia="es-DO"/>
        </w:rPr>
        <w:t>.</w:t>
      </w:r>
    </w:p>
    <w:p w14:paraId="4392BE42" w14:textId="77777777" w:rsidR="00B02AF2" w:rsidRPr="00020936" w:rsidRDefault="00B02AF2" w:rsidP="00DD2506">
      <w:pPr>
        <w:rPr>
          <w:color w:val="4C4747"/>
          <w:sz w:val="22"/>
          <w:szCs w:val="22"/>
          <w:lang w:val="es-ES"/>
        </w:rPr>
      </w:pPr>
    </w:p>
    <w:p w14:paraId="6F99D3B3" w14:textId="77777777" w:rsidR="00B02AF2" w:rsidRPr="00020936" w:rsidRDefault="00B02AF2" w:rsidP="00DD2506">
      <w:pPr>
        <w:jc w:val="center"/>
        <w:rPr>
          <w:color w:val="4C4747"/>
          <w:sz w:val="22"/>
          <w:szCs w:val="22"/>
          <w:lang w:val="es-ES"/>
        </w:rPr>
      </w:pPr>
      <w:r w:rsidRPr="00020936">
        <w:rPr>
          <w:b/>
          <w:color w:val="4C4747"/>
          <w:lang w:val="es-ES"/>
        </w:rPr>
        <w:t xml:space="preserve">Tabla 7.2 </w:t>
      </w:r>
      <w:r w:rsidRPr="00020936">
        <w:rPr>
          <w:color w:val="4C4747"/>
          <w:sz w:val="22"/>
          <w:szCs w:val="22"/>
          <w:lang w:val="es-ES"/>
        </w:rPr>
        <w:t>Auditoria de Otr</w:t>
      </w:r>
      <w:r w:rsidR="00DD2506" w:rsidRPr="00020936">
        <w:rPr>
          <w:color w:val="4C4747"/>
          <w:sz w:val="22"/>
          <w:szCs w:val="22"/>
          <w:lang w:val="es-ES"/>
        </w:rPr>
        <w:t>o Tipo Realizadas en el año 2024</w:t>
      </w:r>
    </w:p>
    <w:p w14:paraId="7B5B5F2D" w14:textId="77777777" w:rsidR="00B02AF2" w:rsidRPr="00020936" w:rsidRDefault="00B02AF2" w:rsidP="00DD2506">
      <w:pPr>
        <w:jc w:val="center"/>
        <w:rPr>
          <w:color w:val="4C4747"/>
          <w:sz w:val="22"/>
          <w:szCs w:val="22"/>
          <w:lang w:val="es-ES"/>
        </w:rPr>
      </w:pPr>
      <w:r w:rsidRPr="00020936">
        <w:rPr>
          <w:color w:val="4C4747"/>
          <w:sz w:val="22"/>
          <w:szCs w:val="22"/>
          <w:lang w:val="es-ES"/>
        </w:rPr>
        <w:t>(Investigaciones especiales)</w:t>
      </w:r>
    </w:p>
    <w:tbl>
      <w:tblPr>
        <w:tblW w:w="7700" w:type="dxa"/>
        <w:tblCellMar>
          <w:left w:w="70" w:type="dxa"/>
          <w:right w:w="70" w:type="dxa"/>
        </w:tblCellMar>
        <w:tblLook w:val="04A0" w:firstRow="1" w:lastRow="0" w:firstColumn="1" w:lastColumn="0" w:noHBand="0" w:noVBand="1"/>
      </w:tblPr>
      <w:tblGrid>
        <w:gridCol w:w="1480"/>
        <w:gridCol w:w="1580"/>
        <w:gridCol w:w="1580"/>
        <w:gridCol w:w="3060"/>
      </w:tblGrid>
      <w:tr w:rsidR="005D34AF" w:rsidRPr="004E7EF3" w14:paraId="3A882C0F" w14:textId="77777777" w:rsidTr="00BB0FF7">
        <w:trPr>
          <w:trHeight w:val="570"/>
        </w:trPr>
        <w:tc>
          <w:tcPr>
            <w:tcW w:w="1480" w:type="dxa"/>
            <w:tcBorders>
              <w:top w:val="single" w:sz="8" w:space="0" w:color="FFFFFF"/>
              <w:left w:val="single" w:sz="8" w:space="0" w:color="FFFFFF"/>
              <w:bottom w:val="nil"/>
              <w:right w:val="single" w:sz="8" w:space="0" w:color="FFFFFF"/>
            </w:tcBorders>
            <w:shd w:val="clear" w:color="000000" w:fill="002060"/>
            <w:vAlign w:val="center"/>
            <w:hideMark/>
          </w:tcPr>
          <w:p w14:paraId="694E7C77" w14:textId="77777777" w:rsidR="00913696" w:rsidRPr="00AE364B" w:rsidRDefault="00913696" w:rsidP="00BB0FF7">
            <w:pPr>
              <w:spacing w:after="0" w:line="240" w:lineRule="auto"/>
              <w:jc w:val="center"/>
              <w:rPr>
                <w:rFonts w:eastAsia="Times New Roman"/>
                <w:b/>
                <w:bCs/>
                <w:color w:val="FFFFFF" w:themeColor="background1"/>
                <w:spacing w:val="0"/>
                <w:sz w:val="22"/>
                <w:szCs w:val="22"/>
                <w:lang w:val="es-DO" w:eastAsia="es-DO"/>
              </w:rPr>
            </w:pPr>
            <w:r w:rsidRPr="00AE364B">
              <w:rPr>
                <w:rFonts w:eastAsia="Times New Roman"/>
                <w:b/>
                <w:bCs/>
                <w:color w:val="FFFFFF" w:themeColor="background1"/>
                <w:spacing w:val="0"/>
                <w:sz w:val="22"/>
                <w:szCs w:val="22"/>
                <w:lang w:val="es-ES" w:eastAsia="es-DO"/>
              </w:rPr>
              <w:t>Auditorías Internas</w:t>
            </w:r>
          </w:p>
        </w:tc>
        <w:tc>
          <w:tcPr>
            <w:tcW w:w="1580" w:type="dxa"/>
            <w:tcBorders>
              <w:top w:val="single" w:sz="8" w:space="0" w:color="FFFFFF"/>
              <w:left w:val="nil"/>
              <w:bottom w:val="nil"/>
              <w:right w:val="single" w:sz="8" w:space="0" w:color="FFFFFF"/>
            </w:tcBorders>
            <w:shd w:val="clear" w:color="000000" w:fill="002060"/>
            <w:vAlign w:val="center"/>
            <w:hideMark/>
          </w:tcPr>
          <w:p w14:paraId="0309D380" w14:textId="77777777" w:rsidR="00913696" w:rsidRPr="00AE364B" w:rsidRDefault="00913696" w:rsidP="00BB0FF7">
            <w:pPr>
              <w:spacing w:after="0" w:line="240" w:lineRule="auto"/>
              <w:jc w:val="center"/>
              <w:rPr>
                <w:rFonts w:eastAsia="Times New Roman"/>
                <w:b/>
                <w:bCs/>
                <w:color w:val="FFFFFF" w:themeColor="background1"/>
                <w:spacing w:val="0"/>
                <w:sz w:val="22"/>
                <w:szCs w:val="22"/>
                <w:lang w:val="es-DO" w:eastAsia="es-DO"/>
              </w:rPr>
            </w:pPr>
            <w:r w:rsidRPr="00AE364B">
              <w:rPr>
                <w:rFonts w:eastAsia="Times New Roman"/>
                <w:b/>
                <w:bCs/>
                <w:color w:val="FFFFFF" w:themeColor="background1"/>
                <w:spacing w:val="0"/>
                <w:sz w:val="22"/>
                <w:szCs w:val="22"/>
                <w:lang w:val="es-ES" w:eastAsia="es-DO"/>
              </w:rPr>
              <w:t>Cantidad</w:t>
            </w:r>
          </w:p>
        </w:tc>
        <w:tc>
          <w:tcPr>
            <w:tcW w:w="1580" w:type="dxa"/>
            <w:tcBorders>
              <w:top w:val="single" w:sz="8" w:space="0" w:color="FFFFFF"/>
              <w:left w:val="nil"/>
              <w:bottom w:val="nil"/>
              <w:right w:val="single" w:sz="8" w:space="0" w:color="FFFFFF"/>
            </w:tcBorders>
            <w:shd w:val="clear" w:color="000000" w:fill="002060"/>
            <w:vAlign w:val="center"/>
            <w:hideMark/>
          </w:tcPr>
          <w:p w14:paraId="2B03890D" w14:textId="77777777" w:rsidR="00913696" w:rsidRPr="00AE364B" w:rsidRDefault="00913696" w:rsidP="00BB0FF7">
            <w:pPr>
              <w:spacing w:after="0" w:line="240" w:lineRule="auto"/>
              <w:jc w:val="center"/>
              <w:rPr>
                <w:rFonts w:eastAsia="Times New Roman"/>
                <w:b/>
                <w:bCs/>
                <w:color w:val="FFFFFF" w:themeColor="background1"/>
                <w:spacing w:val="0"/>
                <w:sz w:val="22"/>
                <w:szCs w:val="22"/>
                <w:lang w:val="es-DO" w:eastAsia="es-DO"/>
              </w:rPr>
            </w:pPr>
            <w:r w:rsidRPr="00AE364B">
              <w:rPr>
                <w:rFonts w:eastAsia="Times New Roman"/>
                <w:b/>
                <w:bCs/>
                <w:color w:val="FFFFFF" w:themeColor="background1"/>
                <w:spacing w:val="0"/>
                <w:sz w:val="22"/>
                <w:szCs w:val="22"/>
                <w:lang w:val="es-ES" w:eastAsia="es-DO"/>
              </w:rPr>
              <w:t>Direcciones Regionales</w:t>
            </w:r>
          </w:p>
        </w:tc>
        <w:tc>
          <w:tcPr>
            <w:tcW w:w="3060" w:type="dxa"/>
            <w:tcBorders>
              <w:top w:val="single" w:sz="8" w:space="0" w:color="FFFFFF"/>
              <w:left w:val="nil"/>
              <w:bottom w:val="nil"/>
              <w:right w:val="single" w:sz="8" w:space="0" w:color="FFFFFF"/>
            </w:tcBorders>
            <w:shd w:val="clear" w:color="000000" w:fill="002060"/>
            <w:vAlign w:val="center"/>
            <w:hideMark/>
          </w:tcPr>
          <w:p w14:paraId="41AD905E" w14:textId="77777777" w:rsidR="00913696" w:rsidRPr="00AE364B" w:rsidRDefault="00913696" w:rsidP="00BB0FF7">
            <w:pPr>
              <w:spacing w:after="0" w:line="240" w:lineRule="auto"/>
              <w:jc w:val="center"/>
              <w:rPr>
                <w:rFonts w:eastAsia="Times New Roman"/>
                <w:b/>
                <w:bCs/>
                <w:color w:val="FFFFFF" w:themeColor="background1"/>
                <w:spacing w:val="0"/>
                <w:sz w:val="22"/>
                <w:szCs w:val="22"/>
                <w:lang w:val="es-DO" w:eastAsia="es-DO"/>
              </w:rPr>
            </w:pPr>
            <w:r w:rsidRPr="00AE364B">
              <w:rPr>
                <w:rFonts w:eastAsia="Times New Roman"/>
                <w:b/>
                <w:bCs/>
                <w:color w:val="FFFFFF" w:themeColor="background1"/>
                <w:spacing w:val="0"/>
                <w:sz w:val="22"/>
                <w:szCs w:val="22"/>
                <w:lang w:val="es-ES" w:eastAsia="es-DO"/>
              </w:rPr>
              <w:t>Resultados de la Auditoría</w:t>
            </w:r>
          </w:p>
        </w:tc>
      </w:tr>
      <w:tr w:rsidR="00020936" w:rsidRPr="00020936" w14:paraId="1D3738DC" w14:textId="77777777" w:rsidTr="00BB0FF7">
        <w:trPr>
          <w:trHeight w:val="758"/>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F00FC" w14:textId="77777777" w:rsidR="00913696" w:rsidRPr="00020936" w:rsidRDefault="00913696" w:rsidP="00BB0FF7">
            <w:pPr>
              <w:spacing w:after="0" w:line="240" w:lineRule="auto"/>
              <w:jc w:val="center"/>
              <w:rPr>
                <w:rFonts w:eastAsia="Times New Roman"/>
                <w:color w:val="4C4747"/>
                <w:spacing w:val="0"/>
                <w:sz w:val="22"/>
                <w:szCs w:val="22"/>
                <w:lang w:val="es-DO" w:eastAsia="es-DO"/>
              </w:rPr>
            </w:pPr>
            <w:r w:rsidRPr="00020936">
              <w:rPr>
                <w:rFonts w:eastAsia="Times New Roman"/>
                <w:color w:val="4C4747"/>
                <w:spacing w:val="0"/>
                <w:sz w:val="22"/>
                <w:szCs w:val="22"/>
                <w:lang w:val="es-DO" w:eastAsia="es-DO"/>
              </w:rPr>
              <w:t>1</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7BA58C99" w14:textId="77777777" w:rsidR="00913696" w:rsidRPr="00020936" w:rsidRDefault="00913696" w:rsidP="00BB0FF7">
            <w:pPr>
              <w:spacing w:after="0" w:line="240" w:lineRule="auto"/>
              <w:jc w:val="center"/>
              <w:rPr>
                <w:rFonts w:eastAsia="Times New Roman"/>
                <w:color w:val="4C4747"/>
                <w:spacing w:val="0"/>
                <w:sz w:val="22"/>
                <w:szCs w:val="22"/>
                <w:lang w:val="es-DO" w:eastAsia="es-DO"/>
              </w:rPr>
            </w:pPr>
            <w:r w:rsidRPr="00020936">
              <w:rPr>
                <w:rFonts w:eastAsia="Times New Roman"/>
                <w:color w:val="4C4747"/>
                <w:spacing w:val="0"/>
                <w:sz w:val="22"/>
                <w:szCs w:val="22"/>
                <w:lang w:val="es-ES" w:eastAsia="es-DO"/>
              </w:rPr>
              <w:t>1</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190FCD9C" w14:textId="77777777" w:rsidR="00913696" w:rsidRPr="00020936" w:rsidRDefault="00913696" w:rsidP="00BB0FF7">
            <w:pPr>
              <w:spacing w:after="0" w:line="240" w:lineRule="auto"/>
              <w:jc w:val="center"/>
              <w:rPr>
                <w:rFonts w:eastAsia="Times New Roman"/>
                <w:color w:val="4C4747"/>
                <w:spacing w:val="0"/>
                <w:sz w:val="22"/>
                <w:szCs w:val="22"/>
                <w:lang w:val="es-DO" w:eastAsia="es-DO"/>
              </w:rPr>
            </w:pPr>
            <w:r w:rsidRPr="00020936">
              <w:rPr>
                <w:rFonts w:eastAsia="Times New Roman"/>
                <w:color w:val="4C4747"/>
                <w:spacing w:val="0"/>
                <w:sz w:val="22"/>
                <w:szCs w:val="22"/>
                <w:lang w:val="es-ES" w:eastAsia="es-DO"/>
              </w:rPr>
              <w:t xml:space="preserve"> Yuna Camú</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14:paraId="0E4F8F40" w14:textId="77777777" w:rsidR="00913696" w:rsidRPr="00020936" w:rsidRDefault="00913696" w:rsidP="00BB0FF7">
            <w:pPr>
              <w:spacing w:after="0" w:line="240" w:lineRule="auto"/>
              <w:jc w:val="center"/>
              <w:rPr>
                <w:rFonts w:eastAsia="Times New Roman"/>
                <w:color w:val="4C4747"/>
                <w:spacing w:val="0"/>
                <w:sz w:val="22"/>
                <w:szCs w:val="22"/>
                <w:lang w:val="es-DO" w:eastAsia="es-DO"/>
              </w:rPr>
            </w:pPr>
            <w:r w:rsidRPr="00020936">
              <w:rPr>
                <w:rFonts w:eastAsia="Times New Roman"/>
                <w:color w:val="4C4747"/>
                <w:spacing w:val="0"/>
                <w:sz w:val="22"/>
                <w:szCs w:val="22"/>
                <w:lang w:val="es-ES" w:eastAsia="es-DO"/>
              </w:rPr>
              <w:t>Favorable</w:t>
            </w:r>
          </w:p>
        </w:tc>
      </w:tr>
      <w:tr w:rsidR="00020936" w:rsidRPr="00020936" w14:paraId="71BC655E" w14:textId="77777777" w:rsidTr="00BB0FF7">
        <w:trPr>
          <w:trHeight w:val="84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A8D02A5" w14:textId="77777777" w:rsidR="00913696" w:rsidRPr="00020936" w:rsidRDefault="00913696" w:rsidP="00BB0FF7">
            <w:pPr>
              <w:spacing w:after="0" w:line="240" w:lineRule="auto"/>
              <w:jc w:val="center"/>
              <w:rPr>
                <w:rFonts w:eastAsia="Times New Roman"/>
                <w:color w:val="4C4747"/>
                <w:spacing w:val="0"/>
                <w:sz w:val="22"/>
                <w:szCs w:val="22"/>
                <w:lang w:val="es-DO" w:eastAsia="es-DO"/>
              </w:rPr>
            </w:pPr>
            <w:r w:rsidRPr="00020936">
              <w:rPr>
                <w:rFonts w:eastAsia="Times New Roman"/>
                <w:color w:val="4C4747"/>
                <w:spacing w:val="0"/>
                <w:sz w:val="22"/>
                <w:szCs w:val="22"/>
                <w:lang w:val="es-DO" w:eastAsia="es-DO"/>
              </w:rPr>
              <w:t>1</w:t>
            </w:r>
          </w:p>
          <w:p w14:paraId="3EAB7305" w14:textId="77777777" w:rsidR="00913696" w:rsidRPr="00020936" w:rsidRDefault="00913696" w:rsidP="00BB0FF7">
            <w:pPr>
              <w:spacing w:after="0" w:line="240" w:lineRule="auto"/>
              <w:rPr>
                <w:rFonts w:eastAsia="Times New Roman"/>
                <w:color w:val="4C4747"/>
                <w:spacing w:val="0"/>
                <w:sz w:val="22"/>
                <w:szCs w:val="22"/>
                <w:lang w:val="es-DO" w:eastAsia="es-DO"/>
              </w:rPr>
            </w:pPr>
          </w:p>
        </w:tc>
        <w:tc>
          <w:tcPr>
            <w:tcW w:w="1580" w:type="dxa"/>
            <w:tcBorders>
              <w:top w:val="nil"/>
              <w:left w:val="nil"/>
              <w:bottom w:val="single" w:sz="4" w:space="0" w:color="auto"/>
              <w:right w:val="single" w:sz="4" w:space="0" w:color="auto"/>
            </w:tcBorders>
            <w:shd w:val="clear" w:color="auto" w:fill="auto"/>
            <w:noWrap/>
            <w:vAlign w:val="center"/>
            <w:hideMark/>
          </w:tcPr>
          <w:p w14:paraId="5268630D" w14:textId="77777777" w:rsidR="00913696" w:rsidRPr="00020936" w:rsidRDefault="00913696" w:rsidP="00BB0FF7">
            <w:pPr>
              <w:spacing w:after="0" w:line="240" w:lineRule="auto"/>
              <w:jc w:val="center"/>
              <w:rPr>
                <w:rFonts w:eastAsia="Times New Roman"/>
                <w:color w:val="4C4747"/>
                <w:spacing w:val="0"/>
                <w:sz w:val="22"/>
                <w:szCs w:val="22"/>
                <w:lang w:val="es-DO" w:eastAsia="es-DO"/>
              </w:rPr>
            </w:pPr>
            <w:r w:rsidRPr="00020936">
              <w:rPr>
                <w:rFonts w:eastAsia="Times New Roman"/>
                <w:color w:val="4C4747"/>
                <w:spacing w:val="0"/>
                <w:sz w:val="22"/>
                <w:szCs w:val="22"/>
                <w:lang w:val="es-DO" w:eastAsia="es-DO"/>
              </w:rPr>
              <w:t>1</w:t>
            </w:r>
          </w:p>
        </w:tc>
        <w:tc>
          <w:tcPr>
            <w:tcW w:w="1580" w:type="dxa"/>
            <w:tcBorders>
              <w:top w:val="nil"/>
              <w:left w:val="nil"/>
              <w:bottom w:val="single" w:sz="4" w:space="0" w:color="auto"/>
              <w:right w:val="single" w:sz="4" w:space="0" w:color="auto"/>
            </w:tcBorders>
            <w:shd w:val="clear" w:color="auto" w:fill="auto"/>
            <w:noWrap/>
            <w:vAlign w:val="center"/>
            <w:hideMark/>
          </w:tcPr>
          <w:p w14:paraId="09ACDA91" w14:textId="77777777" w:rsidR="00913696" w:rsidRPr="00020936" w:rsidRDefault="00913696" w:rsidP="00BB0FF7">
            <w:pPr>
              <w:spacing w:after="0" w:line="240" w:lineRule="auto"/>
              <w:jc w:val="center"/>
              <w:rPr>
                <w:rFonts w:eastAsia="Times New Roman"/>
                <w:color w:val="4C4747"/>
                <w:spacing w:val="0"/>
                <w:sz w:val="22"/>
                <w:szCs w:val="22"/>
                <w:lang w:val="es-DO" w:eastAsia="es-DO"/>
              </w:rPr>
            </w:pPr>
            <w:r w:rsidRPr="00020936">
              <w:rPr>
                <w:rFonts w:eastAsia="Times New Roman"/>
                <w:color w:val="4C4747"/>
                <w:spacing w:val="0"/>
                <w:sz w:val="22"/>
                <w:szCs w:val="22"/>
                <w:lang w:val="es-DO" w:eastAsia="es-DO"/>
              </w:rPr>
              <w:t>Del Este</w:t>
            </w:r>
          </w:p>
        </w:tc>
        <w:tc>
          <w:tcPr>
            <w:tcW w:w="3060" w:type="dxa"/>
            <w:tcBorders>
              <w:top w:val="nil"/>
              <w:left w:val="nil"/>
              <w:bottom w:val="single" w:sz="4" w:space="0" w:color="auto"/>
              <w:right w:val="single" w:sz="4" w:space="0" w:color="auto"/>
            </w:tcBorders>
            <w:shd w:val="clear" w:color="auto" w:fill="auto"/>
            <w:noWrap/>
            <w:vAlign w:val="center"/>
            <w:hideMark/>
          </w:tcPr>
          <w:p w14:paraId="4749B548" w14:textId="77777777" w:rsidR="00913696" w:rsidRPr="00020936" w:rsidRDefault="00913696" w:rsidP="00BB0FF7">
            <w:pPr>
              <w:spacing w:after="0" w:line="240" w:lineRule="auto"/>
              <w:jc w:val="center"/>
              <w:rPr>
                <w:rFonts w:eastAsia="Times New Roman"/>
                <w:color w:val="4C4747"/>
                <w:spacing w:val="0"/>
                <w:sz w:val="22"/>
                <w:szCs w:val="22"/>
                <w:lang w:val="es-DO" w:eastAsia="es-DO"/>
              </w:rPr>
            </w:pPr>
            <w:r w:rsidRPr="00020936">
              <w:rPr>
                <w:rFonts w:eastAsia="Times New Roman"/>
                <w:color w:val="4C4747"/>
                <w:spacing w:val="0"/>
                <w:sz w:val="22"/>
                <w:szCs w:val="22"/>
                <w:lang w:val="es-ES" w:eastAsia="es-DO"/>
              </w:rPr>
              <w:t>Favorable</w:t>
            </w:r>
          </w:p>
        </w:tc>
      </w:tr>
    </w:tbl>
    <w:p w14:paraId="790B8864" w14:textId="3B844A33" w:rsidR="00B02AF2" w:rsidRPr="00020936" w:rsidRDefault="00B02AF2" w:rsidP="00DD2506">
      <w:pPr>
        <w:spacing w:after="120" w:line="360" w:lineRule="auto"/>
        <w:rPr>
          <w:rFonts w:eastAsia="Times New Roman"/>
          <w:i/>
          <w:iCs/>
          <w:color w:val="4C4747"/>
          <w:sz w:val="18"/>
          <w:szCs w:val="18"/>
          <w:lang w:val="es-DO" w:eastAsia="es-DO"/>
        </w:rPr>
      </w:pPr>
      <w:r w:rsidRPr="00020936">
        <w:rPr>
          <w:rFonts w:eastAsia="Times New Roman"/>
          <w:iCs/>
          <w:color w:val="4C4747"/>
          <w:sz w:val="20"/>
          <w:szCs w:val="20"/>
          <w:lang w:val="es-DO" w:eastAsia="es-DO"/>
        </w:rPr>
        <w:t xml:space="preserve">    </w:t>
      </w:r>
      <w:r w:rsidRPr="00020936">
        <w:rPr>
          <w:rFonts w:eastAsia="Times New Roman"/>
          <w:b/>
          <w:i/>
          <w:iCs/>
          <w:color w:val="4C4747"/>
          <w:sz w:val="18"/>
          <w:szCs w:val="18"/>
          <w:lang w:val="es-DO" w:eastAsia="es-DO"/>
        </w:rPr>
        <w:t>Fuente:</w:t>
      </w:r>
      <w:r w:rsidRPr="00020936">
        <w:rPr>
          <w:rFonts w:eastAsia="Times New Roman"/>
          <w:i/>
          <w:iCs/>
          <w:color w:val="4C4747"/>
          <w:sz w:val="18"/>
          <w:szCs w:val="18"/>
          <w:lang w:val="es-DO" w:eastAsia="es-DO"/>
        </w:rPr>
        <w:t xml:space="preserve"> Dirección de Fiscalización y Revisión INDRHI</w:t>
      </w:r>
      <w:r w:rsidR="00020936" w:rsidRPr="00020936">
        <w:rPr>
          <w:rFonts w:eastAsia="Times New Roman"/>
          <w:i/>
          <w:iCs/>
          <w:color w:val="4C4747"/>
          <w:sz w:val="18"/>
          <w:szCs w:val="18"/>
          <w:lang w:val="es-DO" w:eastAsia="es-DO"/>
        </w:rPr>
        <w:t>.</w:t>
      </w:r>
    </w:p>
    <w:p w14:paraId="4A7C6953" w14:textId="77777777" w:rsidR="00B02AF2" w:rsidRPr="00020936" w:rsidRDefault="00B02AF2" w:rsidP="00DD2506">
      <w:pPr>
        <w:keepNext/>
        <w:keepLines/>
        <w:spacing w:after="0" w:line="360" w:lineRule="auto"/>
        <w:outlineLvl w:val="1"/>
        <w:rPr>
          <w:rFonts w:eastAsia="Times New Roman"/>
          <w:b/>
          <w:color w:val="4C4747"/>
          <w:lang w:val="es-DO"/>
        </w:rPr>
      </w:pPr>
    </w:p>
    <w:p w14:paraId="21E17EE1" w14:textId="77777777" w:rsidR="00B02AF2" w:rsidRPr="00020936" w:rsidRDefault="00B02AF2" w:rsidP="005976E7">
      <w:pPr>
        <w:pStyle w:val="TITULOS1"/>
      </w:pPr>
      <w:bookmarkStart w:id="140" w:name="_Toc123132966"/>
      <w:bookmarkStart w:id="141" w:name="_Toc153536559"/>
      <w:bookmarkStart w:id="142" w:name="_Toc185233324"/>
      <w:bookmarkEnd w:id="136"/>
      <w:bookmarkEnd w:id="137"/>
      <w:bookmarkEnd w:id="138"/>
      <w:r w:rsidRPr="00020936">
        <w:t>4.2– Desempeño de los Recursos Humanos</w:t>
      </w:r>
      <w:bookmarkEnd w:id="139"/>
      <w:bookmarkEnd w:id="140"/>
      <w:bookmarkEnd w:id="141"/>
      <w:bookmarkEnd w:id="142"/>
    </w:p>
    <w:p w14:paraId="62CD3C87" w14:textId="77777777" w:rsidR="00B02AF2" w:rsidRPr="00020936" w:rsidRDefault="00B02AF2" w:rsidP="005976E7">
      <w:pPr>
        <w:pStyle w:val="TITULOS1"/>
      </w:pPr>
      <w:bookmarkStart w:id="143" w:name="_Toc78470986"/>
      <w:bookmarkStart w:id="144" w:name="_Toc78471914"/>
      <w:bookmarkStart w:id="145" w:name="_Toc78472112"/>
      <w:bookmarkStart w:id="146" w:name="_Toc108770170"/>
      <w:bookmarkStart w:id="147" w:name="_Toc121910099"/>
      <w:bookmarkStart w:id="148" w:name="_Toc153536560"/>
    </w:p>
    <w:p w14:paraId="3CD7418C" w14:textId="46A4049E" w:rsidR="00B02AF2" w:rsidRPr="00020936" w:rsidRDefault="00B02AF2" w:rsidP="005976E7">
      <w:pPr>
        <w:pStyle w:val="TITULOS1"/>
      </w:pPr>
      <w:bookmarkStart w:id="149" w:name="_Toc185233325"/>
      <w:r w:rsidRPr="00020936">
        <w:t xml:space="preserve">4.2.1 Comportamiento de los </w:t>
      </w:r>
      <w:r w:rsidR="00EF7A20" w:rsidRPr="00020936">
        <w:t>Subsistemas</w:t>
      </w:r>
      <w:r w:rsidRPr="00020936">
        <w:t xml:space="preserve"> de Recursos Humanos</w:t>
      </w:r>
      <w:bookmarkEnd w:id="143"/>
      <w:bookmarkEnd w:id="144"/>
      <w:bookmarkEnd w:id="145"/>
      <w:bookmarkEnd w:id="146"/>
      <w:bookmarkEnd w:id="147"/>
      <w:bookmarkEnd w:id="148"/>
      <w:bookmarkEnd w:id="149"/>
    </w:p>
    <w:p w14:paraId="28FA784B" w14:textId="48E95788" w:rsidR="00B02AF2" w:rsidRPr="00020936" w:rsidRDefault="00B02AF2" w:rsidP="00220F36">
      <w:pPr>
        <w:pStyle w:val="0-NORMAL"/>
        <w:rPr>
          <w:color w:val="4C4747"/>
        </w:rPr>
      </w:pPr>
      <w:r w:rsidRPr="00020936">
        <w:rPr>
          <w:color w:val="4C4747"/>
        </w:rPr>
        <w:t>La Dirección de Recu</w:t>
      </w:r>
      <w:r w:rsidR="00AD0587" w:rsidRPr="00020936">
        <w:rPr>
          <w:color w:val="4C4747"/>
        </w:rPr>
        <w:t>rsos Humanos gestiona, coordina</w:t>
      </w:r>
      <w:r w:rsidRPr="00020936">
        <w:rPr>
          <w:color w:val="4C4747"/>
        </w:rPr>
        <w:t xml:space="preserve"> planes y programas que persigan promover el desempeño eficiente de los colaboradores y la satisfacción de</w:t>
      </w:r>
      <w:r w:rsidR="00AD0587" w:rsidRPr="00020936">
        <w:rPr>
          <w:color w:val="4C4747"/>
        </w:rPr>
        <w:t xml:space="preserve"> los mismos. Esta Dirección enfoca su </w:t>
      </w:r>
      <w:r w:rsidR="005D0307" w:rsidRPr="00020936">
        <w:rPr>
          <w:color w:val="4C4747"/>
        </w:rPr>
        <w:t>gestión</w:t>
      </w:r>
      <w:r w:rsidRPr="00020936">
        <w:rPr>
          <w:color w:val="4C4747"/>
        </w:rPr>
        <w:t>, hacia mejoras continuas para los servidores, considerando que este recurso, es el tesoro importante que responde a las necesidades de la institución, por tanto, debemos dirigir esfuerzos para hacer que el INDRHI sea un medio de alcanzar las metas individuales</w:t>
      </w:r>
      <w:r w:rsidR="00A306CD" w:rsidRPr="00020936">
        <w:rPr>
          <w:color w:val="4C4747"/>
        </w:rPr>
        <w:t xml:space="preserve"> de desarrollo de los empleados.</w:t>
      </w:r>
    </w:p>
    <w:p w14:paraId="2BE5A652" w14:textId="6011B037" w:rsidR="00B02AF2" w:rsidRPr="00020936" w:rsidRDefault="00EF7A20" w:rsidP="00EF7A20">
      <w:pPr>
        <w:pStyle w:val="0-NORMAL"/>
        <w:rPr>
          <w:color w:val="4C4747"/>
        </w:rPr>
      </w:pPr>
      <w:r w:rsidRPr="00020936">
        <w:rPr>
          <w:color w:val="4C4747"/>
        </w:rPr>
        <w:lastRenderedPageBreak/>
        <w:t xml:space="preserve">Esta Dirección </w:t>
      </w:r>
      <w:r w:rsidR="00B02AF2" w:rsidRPr="00020936">
        <w:rPr>
          <w:color w:val="4C4747"/>
        </w:rPr>
        <w:t xml:space="preserve">es responsable de implantar y desarrollar los </w:t>
      </w:r>
      <w:r w:rsidRPr="00020936">
        <w:rPr>
          <w:color w:val="4C4747"/>
        </w:rPr>
        <w:t>subsistemas</w:t>
      </w:r>
      <w:r w:rsidR="00B02AF2" w:rsidRPr="00020936">
        <w:rPr>
          <w:color w:val="4C4747"/>
        </w:rPr>
        <w:t xml:space="preserve"> de recursos humanos, actualmente estamos estructurados de la siguiente manera:</w:t>
      </w:r>
    </w:p>
    <w:p w14:paraId="242A5FCC" w14:textId="77777777" w:rsidR="00B02AF2" w:rsidRPr="00020936" w:rsidRDefault="00B02AF2" w:rsidP="008D73CA">
      <w:pPr>
        <w:pStyle w:val="0-NORMAL"/>
        <w:numPr>
          <w:ilvl w:val="0"/>
          <w:numId w:val="27"/>
        </w:numPr>
        <w:rPr>
          <w:color w:val="4C4747"/>
        </w:rPr>
      </w:pPr>
      <w:r w:rsidRPr="00020936">
        <w:rPr>
          <w:color w:val="4C4747"/>
        </w:rPr>
        <w:t>Departamento de Evaluación de Desempeño y Capacitación.</w:t>
      </w:r>
    </w:p>
    <w:p w14:paraId="08A9DDF2" w14:textId="77777777" w:rsidR="00B02AF2" w:rsidRPr="00020936" w:rsidRDefault="00B02AF2" w:rsidP="008D73CA">
      <w:pPr>
        <w:pStyle w:val="0-NORMAL"/>
        <w:numPr>
          <w:ilvl w:val="0"/>
          <w:numId w:val="27"/>
        </w:numPr>
        <w:rPr>
          <w:color w:val="4C4747"/>
        </w:rPr>
      </w:pPr>
      <w:r w:rsidRPr="00020936">
        <w:rPr>
          <w:color w:val="4C4747"/>
        </w:rPr>
        <w:t>Departamento de Registro, Control y Nóminas</w:t>
      </w:r>
    </w:p>
    <w:p w14:paraId="77B42F4E" w14:textId="77777777" w:rsidR="00B02AF2" w:rsidRPr="00020936" w:rsidRDefault="00B02AF2" w:rsidP="008D73CA">
      <w:pPr>
        <w:pStyle w:val="0-NORMAL"/>
        <w:numPr>
          <w:ilvl w:val="0"/>
          <w:numId w:val="27"/>
        </w:numPr>
        <w:rPr>
          <w:color w:val="4C4747"/>
        </w:rPr>
      </w:pPr>
      <w:r w:rsidRPr="00020936">
        <w:rPr>
          <w:color w:val="4C4747"/>
        </w:rPr>
        <w:t>Departamento de Relaciones Laborales y Sociales</w:t>
      </w:r>
    </w:p>
    <w:p w14:paraId="5687AB7C" w14:textId="77777777" w:rsidR="00B02AF2" w:rsidRPr="00020936" w:rsidRDefault="00B02AF2" w:rsidP="008D73CA">
      <w:pPr>
        <w:pStyle w:val="0-NORMAL"/>
        <w:numPr>
          <w:ilvl w:val="0"/>
          <w:numId w:val="27"/>
        </w:numPr>
        <w:rPr>
          <w:color w:val="4C4747"/>
        </w:rPr>
      </w:pPr>
      <w:r w:rsidRPr="00020936">
        <w:rPr>
          <w:color w:val="4C4747"/>
        </w:rPr>
        <w:t>Departamento de Organización de Trabajo y Compensaciones.</w:t>
      </w:r>
    </w:p>
    <w:p w14:paraId="2DCAA078" w14:textId="77777777" w:rsidR="00B02AF2" w:rsidRPr="00020936" w:rsidRDefault="00B02AF2" w:rsidP="00220F36">
      <w:pPr>
        <w:keepNext/>
        <w:keepLines/>
        <w:spacing w:after="0" w:line="360" w:lineRule="auto"/>
        <w:outlineLvl w:val="3"/>
        <w:rPr>
          <w:rFonts w:eastAsia="Times New Roman"/>
          <w:color w:val="4C4747"/>
          <w:lang w:val="x-none"/>
        </w:rPr>
      </w:pPr>
    </w:p>
    <w:p w14:paraId="517AEF10" w14:textId="77777777" w:rsidR="00B02AF2" w:rsidRPr="00020936" w:rsidRDefault="00B02AF2" w:rsidP="005976E7">
      <w:pPr>
        <w:pStyle w:val="TITULOS1"/>
      </w:pPr>
      <w:bookmarkStart w:id="150" w:name="_Toc153536561"/>
      <w:bookmarkStart w:id="151" w:name="_Toc185233326"/>
      <w:r w:rsidRPr="00020936">
        <w:t>4.2.1.1 Departamento de Evaluación de Desempeño y Capacitación</w:t>
      </w:r>
      <w:bookmarkEnd w:id="150"/>
      <w:bookmarkEnd w:id="151"/>
    </w:p>
    <w:p w14:paraId="74321FFC" w14:textId="1D55C6F9" w:rsidR="00B02AF2" w:rsidRPr="00020936" w:rsidRDefault="00B02AF2" w:rsidP="000C4B40">
      <w:pPr>
        <w:spacing w:after="0" w:line="360" w:lineRule="auto"/>
        <w:jc w:val="both"/>
        <w:rPr>
          <w:color w:val="4C4747"/>
          <w:lang w:val="es-DO"/>
        </w:rPr>
      </w:pPr>
      <w:r w:rsidRPr="00020936">
        <w:rPr>
          <w:color w:val="4C4747"/>
          <w:lang w:val="es-DO"/>
        </w:rPr>
        <w:t>Es el responsable de coordinar y orientar las actividades referentes al proceso de evaluación del desempeño, como también la elaboración del plan anual de capacitación y desarrollo del personal.</w:t>
      </w:r>
    </w:p>
    <w:p w14:paraId="42020B52" w14:textId="009035C4" w:rsidR="00B02AF2" w:rsidRPr="00020936" w:rsidRDefault="00BB0FF7" w:rsidP="000C4B40">
      <w:pPr>
        <w:spacing w:after="0" w:line="360" w:lineRule="auto"/>
        <w:jc w:val="both"/>
        <w:rPr>
          <w:color w:val="4C4747"/>
          <w:lang w:val="es-DO"/>
        </w:rPr>
      </w:pPr>
      <w:r w:rsidRPr="00020936">
        <w:rPr>
          <w:color w:val="4C4747"/>
          <w:lang w:val="es-DO"/>
        </w:rPr>
        <w:t>El</w:t>
      </w:r>
      <w:r w:rsidR="00B02AF2" w:rsidRPr="00020936">
        <w:rPr>
          <w:color w:val="4C4747"/>
          <w:lang w:val="es-DO"/>
        </w:rPr>
        <w:t xml:space="preserve"> área ha venido desarrollando acciones conforme al Plan Operativo Anual (POA). Citamos las siguientes:</w:t>
      </w:r>
    </w:p>
    <w:p w14:paraId="23231BD2" w14:textId="1554B5AD" w:rsidR="005F6E0F" w:rsidRPr="00020936" w:rsidRDefault="00220F36" w:rsidP="005D0307">
      <w:pPr>
        <w:spacing w:line="360" w:lineRule="auto"/>
        <w:ind w:firstLine="708"/>
        <w:jc w:val="both"/>
        <w:rPr>
          <w:b/>
          <w:bCs/>
          <w:color w:val="4C4747"/>
          <w:lang w:val="es-DO"/>
        </w:rPr>
      </w:pPr>
      <w:r w:rsidRPr="00020936">
        <w:rPr>
          <w:b/>
          <w:bCs/>
          <w:color w:val="4C4747"/>
          <w:lang w:val="es-DO"/>
        </w:rPr>
        <w:t>Indicador 07</w:t>
      </w:r>
      <w:r w:rsidRPr="00020936">
        <w:rPr>
          <w:color w:val="4C4747"/>
          <w:lang w:val="es-DO"/>
        </w:rPr>
        <w:t xml:space="preserve">. </w:t>
      </w:r>
      <w:r w:rsidRPr="00020936">
        <w:rPr>
          <w:b/>
          <w:bCs/>
          <w:color w:val="4C4747"/>
          <w:lang w:val="es-DO"/>
        </w:rPr>
        <w:t>Gestión del Rendimiento</w:t>
      </w:r>
      <w:r w:rsidRPr="00020936">
        <w:rPr>
          <w:color w:val="4C4747"/>
          <w:lang w:val="es-DO"/>
        </w:rPr>
        <w:t xml:space="preserve">, dar seguimiento al personal directivo de la institución, </w:t>
      </w:r>
      <w:r w:rsidR="005F6E0F" w:rsidRPr="00020936">
        <w:rPr>
          <w:color w:val="4C4747"/>
          <w:lang w:val="es-DO"/>
        </w:rPr>
        <w:t>para que</w:t>
      </w:r>
      <w:r w:rsidRPr="00020936">
        <w:rPr>
          <w:color w:val="4C4747"/>
          <w:lang w:val="es-DO"/>
        </w:rPr>
        <w:t xml:space="preserve"> formularan los acuerdos del desempeño de su personal; con la información recopilada, completamos la Plantilla </w:t>
      </w:r>
      <w:bookmarkStart w:id="152" w:name="_Hlk182313158"/>
      <w:r w:rsidR="005F6E0F" w:rsidRPr="00020936">
        <w:rPr>
          <w:color w:val="4C4747"/>
          <w:lang w:val="es-DO"/>
        </w:rPr>
        <w:t>de Acuerdos</w:t>
      </w:r>
      <w:r w:rsidRPr="00020936">
        <w:rPr>
          <w:color w:val="4C4747"/>
          <w:lang w:val="es-DO"/>
        </w:rPr>
        <w:t xml:space="preserve"> del Desempeño</w:t>
      </w:r>
      <w:bookmarkEnd w:id="152"/>
      <w:r w:rsidRPr="00020936">
        <w:rPr>
          <w:color w:val="4C4747"/>
          <w:lang w:val="es-DO"/>
        </w:rPr>
        <w:t xml:space="preserve"> y reportamos al Ministerio de Administración Pública</w:t>
      </w:r>
      <w:r w:rsidR="005F6E0F" w:rsidRPr="00020936">
        <w:rPr>
          <w:color w:val="4C4747"/>
          <w:lang w:val="es-DO"/>
        </w:rPr>
        <w:t xml:space="preserve"> (MAP)</w:t>
      </w:r>
      <w:r w:rsidRPr="00020936">
        <w:rPr>
          <w:color w:val="4C4747"/>
          <w:lang w:val="es-DO"/>
        </w:rPr>
        <w:t xml:space="preserve">, un total de </w:t>
      </w:r>
      <w:r w:rsidRPr="00020936">
        <w:rPr>
          <w:b/>
          <w:bCs/>
          <w:color w:val="4C4747"/>
          <w:lang w:val="es-DO"/>
        </w:rPr>
        <w:t>2,600 colaboradores con acuerdos formulados, para ser cargados al Subindicador del SISMAP</w:t>
      </w:r>
      <w:r w:rsidR="005F6E0F" w:rsidRPr="00020936">
        <w:rPr>
          <w:b/>
          <w:bCs/>
          <w:color w:val="4C4747"/>
          <w:lang w:val="es-DO"/>
        </w:rPr>
        <w:t>.</w:t>
      </w:r>
    </w:p>
    <w:p w14:paraId="6946DD3F" w14:textId="6F38F059" w:rsidR="00220F36" w:rsidRPr="00020936" w:rsidRDefault="00220F36" w:rsidP="005D0307">
      <w:pPr>
        <w:spacing w:line="360" w:lineRule="auto"/>
        <w:ind w:firstLine="708"/>
        <w:jc w:val="both"/>
        <w:rPr>
          <w:color w:val="4C4747"/>
          <w:lang w:val="es-DO"/>
        </w:rPr>
      </w:pPr>
      <w:r w:rsidRPr="00020936">
        <w:rPr>
          <w:b/>
          <w:bCs/>
          <w:color w:val="4C4747"/>
          <w:lang w:val="es-DO"/>
        </w:rPr>
        <w:t xml:space="preserve"> 07.1 Gestión de Acuerdos de Desempeño</w:t>
      </w:r>
      <w:r w:rsidRPr="00020936">
        <w:rPr>
          <w:color w:val="4C4747"/>
          <w:lang w:val="es-DO"/>
        </w:rPr>
        <w:t>; luego d</w:t>
      </w:r>
      <w:r w:rsidR="00BB0FF7" w:rsidRPr="00020936">
        <w:rPr>
          <w:color w:val="4C4747"/>
          <w:lang w:val="es-DO"/>
        </w:rPr>
        <w:t>e ser auditados por el</w:t>
      </w:r>
      <w:r w:rsidRPr="00020936">
        <w:rPr>
          <w:color w:val="4C4747"/>
          <w:lang w:val="es-DO"/>
        </w:rPr>
        <w:t xml:space="preserve"> MAP, obtuvimos un resultado de un 2.77 de una carga de 3.79, lo que equivale a una calificación </w:t>
      </w:r>
      <w:r w:rsidR="005F6E0F" w:rsidRPr="00020936">
        <w:rPr>
          <w:color w:val="4C4747"/>
          <w:lang w:val="es-DO"/>
        </w:rPr>
        <w:t>de 71</w:t>
      </w:r>
      <w:r w:rsidRPr="00020936">
        <w:rPr>
          <w:color w:val="4C4747"/>
          <w:lang w:val="es-DO"/>
        </w:rPr>
        <w:t xml:space="preserve"> puntos. El Ministerio da seguimiento a este subindicador trimestralmente, a través de las </w:t>
      </w:r>
      <w:r w:rsidRPr="00020936">
        <w:rPr>
          <w:b/>
          <w:bCs/>
          <w:color w:val="4C4747"/>
          <w:lang w:val="es-DO"/>
        </w:rPr>
        <w:t>Minutas de Monitoreo</w:t>
      </w:r>
      <w:r w:rsidRPr="00020936">
        <w:rPr>
          <w:color w:val="4C4747"/>
          <w:lang w:val="es-DO"/>
        </w:rPr>
        <w:t xml:space="preserve"> y en caso de no reportarlas con la calidad y en el tiempo establecido por el MAP, la pun</w:t>
      </w:r>
      <w:r w:rsidR="00C0720C" w:rsidRPr="00020936">
        <w:rPr>
          <w:color w:val="4C4747"/>
          <w:lang w:val="es-DO"/>
        </w:rPr>
        <w:t>tuación lograda puede disminuir</w:t>
      </w:r>
      <w:r w:rsidRPr="00020936">
        <w:rPr>
          <w:color w:val="4C4747"/>
          <w:lang w:val="es-DO"/>
        </w:rPr>
        <w:t>.</w:t>
      </w:r>
    </w:p>
    <w:p w14:paraId="5EA2AC4D" w14:textId="18A07238" w:rsidR="00220F36" w:rsidRPr="00020936" w:rsidRDefault="00220F36" w:rsidP="005F6E0F">
      <w:pPr>
        <w:spacing w:after="0" w:line="360" w:lineRule="auto"/>
        <w:jc w:val="both"/>
        <w:rPr>
          <w:b/>
          <w:bCs/>
          <w:color w:val="4C4747"/>
          <w:lang w:val="es-DO"/>
        </w:rPr>
      </w:pPr>
      <w:r w:rsidRPr="00020936">
        <w:rPr>
          <w:color w:val="4C4747"/>
          <w:lang w:val="es-DO"/>
        </w:rPr>
        <w:lastRenderedPageBreak/>
        <w:t>D</w:t>
      </w:r>
      <w:r w:rsidR="000116C3" w:rsidRPr="00020936">
        <w:rPr>
          <w:color w:val="4C4747"/>
          <w:lang w:val="es-DO"/>
        </w:rPr>
        <w:t>e igual modo</w:t>
      </w:r>
      <w:r w:rsidRPr="00020936">
        <w:rPr>
          <w:color w:val="4C4747"/>
          <w:lang w:val="es-DO"/>
        </w:rPr>
        <w:t xml:space="preserve">, concluimos la coordinación del proceso de las </w:t>
      </w:r>
      <w:r w:rsidRPr="00020936">
        <w:rPr>
          <w:b/>
          <w:bCs/>
          <w:color w:val="4C4747"/>
          <w:lang w:val="es-DO"/>
        </w:rPr>
        <w:t>Evaluaciones del Desempeño por Resultados y Competencias</w:t>
      </w:r>
      <w:r w:rsidR="000116C3" w:rsidRPr="00020936">
        <w:rPr>
          <w:color w:val="4C4747"/>
          <w:lang w:val="es-DO"/>
        </w:rPr>
        <w:t>, correspondiente al</w:t>
      </w:r>
      <w:r w:rsidRPr="00020936">
        <w:rPr>
          <w:color w:val="4C4747"/>
          <w:lang w:val="es-DO"/>
        </w:rPr>
        <w:t xml:space="preserve"> año 202</w:t>
      </w:r>
      <w:r w:rsidR="00C0720C" w:rsidRPr="00020936">
        <w:rPr>
          <w:color w:val="4C4747"/>
          <w:lang w:val="es-DO"/>
        </w:rPr>
        <w:t>3, y completamos la plantilla que se reporta</w:t>
      </w:r>
      <w:r w:rsidRPr="00020936">
        <w:rPr>
          <w:color w:val="4C4747"/>
          <w:lang w:val="es-DO"/>
        </w:rPr>
        <w:t xml:space="preserve"> al MAP, para ser cargados al Sistema de Monitoreo de la Administración Pública (SISMAP), en el </w:t>
      </w:r>
      <w:r w:rsidRPr="00020936">
        <w:rPr>
          <w:b/>
          <w:bCs/>
          <w:color w:val="4C4747"/>
          <w:lang w:val="es-DO"/>
        </w:rPr>
        <w:t>indicador 07.3, logrando un 3.16 de 3.9, para un 81% de los colaboradores evaluados.</w:t>
      </w:r>
    </w:p>
    <w:p w14:paraId="240CE002" w14:textId="77777777" w:rsidR="005F6E0F" w:rsidRPr="00020936" w:rsidRDefault="005F6E0F" w:rsidP="005F6E0F">
      <w:pPr>
        <w:spacing w:after="0" w:line="360" w:lineRule="auto"/>
        <w:jc w:val="both"/>
        <w:rPr>
          <w:color w:val="4C4747"/>
          <w:lang w:val="es-DO"/>
        </w:rPr>
      </w:pPr>
    </w:p>
    <w:p w14:paraId="513C0777" w14:textId="224DF717" w:rsidR="0002739F" w:rsidRPr="00020936" w:rsidRDefault="000116C3" w:rsidP="005F6E0F">
      <w:pPr>
        <w:spacing w:after="0" w:line="360" w:lineRule="auto"/>
        <w:jc w:val="both"/>
        <w:rPr>
          <w:b/>
          <w:bCs/>
          <w:color w:val="4C4747"/>
          <w:lang w:val="es-DO"/>
        </w:rPr>
      </w:pPr>
      <w:r w:rsidRPr="00020936">
        <w:rPr>
          <w:color w:val="4C4747"/>
          <w:lang w:val="es-DO"/>
        </w:rPr>
        <w:t>Se</w:t>
      </w:r>
      <w:r w:rsidR="00220F36" w:rsidRPr="00020936">
        <w:rPr>
          <w:color w:val="4C4747"/>
          <w:lang w:val="es-DO"/>
        </w:rPr>
        <w:t xml:space="preserve"> </w:t>
      </w:r>
      <w:r w:rsidR="005F6E0F" w:rsidRPr="00020936">
        <w:rPr>
          <w:color w:val="4C4747"/>
          <w:lang w:val="es-DO"/>
        </w:rPr>
        <w:t>trabajó el</w:t>
      </w:r>
      <w:r w:rsidR="00220F36" w:rsidRPr="00020936">
        <w:rPr>
          <w:color w:val="4C4747"/>
          <w:lang w:val="es-DO"/>
        </w:rPr>
        <w:t xml:space="preserve"> </w:t>
      </w:r>
      <w:r w:rsidR="00220F36" w:rsidRPr="00020936">
        <w:rPr>
          <w:b/>
          <w:bCs/>
          <w:color w:val="4C4747"/>
          <w:lang w:val="es-DO"/>
        </w:rPr>
        <w:t>Informe Técnico de los Resultado del Proceso de Evaluación del Desempeño Laboral</w:t>
      </w:r>
      <w:r w:rsidR="00220F36" w:rsidRPr="00020936">
        <w:rPr>
          <w:color w:val="4C4747"/>
          <w:lang w:val="es-DO"/>
        </w:rPr>
        <w:t xml:space="preserve">, en el cual se analizaron los resultados de dicho proceso de gestión moderna, como lo es la Evaluación, con el propósito de determinar la calidad del trabajo realizado y definir las posibles mejoras, presentamos una serie de datos en tablas, gráficos y un </w:t>
      </w:r>
      <w:r w:rsidR="00220F36" w:rsidRPr="00020936">
        <w:rPr>
          <w:b/>
          <w:bCs/>
          <w:color w:val="4C4747"/>
          <w:lang w:val="es-DO"/>
        </w:rPr>
        <w:t>análisis de los resultados de 2,979 servidores activos evaluados y 16 servidores en estatus de inactivo también evaluados.</w:t>
      </w:r>
    </w:p>
    <w:p w14:paraId="209E4FB0" w14:textId="77777777" w:rsidR="00AE364B" w:rsidRPr="00020936" w:rsidRDefault="00AE364B" w:rsidP="00AE364B">
      <w:pPr>
        <w:tabs>
          <w:tab w:val="left" w:pos="6600"/>
        </w:tabs>
        <w:spacing w:line="360" w:lineRule="auto"/>
        <w:ind w:firstLine="708"/>
        <w:jc w:val="both"/>
        <w:rPr>
          <w:b/>
          <w:bCs/>
          <w:color w:val="4C4747"/>
          <w:lang w:val="es-DO"/>
        </w:rPr>
      </w:pPr>
    </w:p>
    <w:p w14:paraId="5D46D894" w14:textId="21A2165C" w:rsidR="005E36E1" w:rsidRPr="00020936" w:rsidRDefault="000C4B40" w:rsidP="00AE364B">
      <w:pPr>
        <w:tabs>
          <w:tab w:val="left" w:pos="6600"/>
        </w:tabs>
        <w:spacing w:line="360" w:lineRule="auto"/>
        <w:ind w:firstLine="708"/>
        <w:jc w:val="both"/>
        <w:rPr>
          <w:b/>
          <w:bCs/>
          <w:color w:val="4C4747"/>
          <w:lang w:val="es-DO"/>
        </w:rPr>
      </w:pPr>
      <w:r w:rsidRPr="00020936">
        <w:rPr>
          <w:b/>
          <w:bCs/>
          <w:color w:val="4C4747"/>
          <w:lang w:val="es-DO"/>
        </w:rPr>
        <w:t xml:space="preserve">Tabla 8. </w:t>
      </w:r>
      <w:r w:rsidR="005E36E1" w:rsidRPr="00020936">
        <w:rPr>
          <w:b/>
          <w:bCs/>
          <w:color w:val="4C4747"/>
          <w:lang w:val="es-DO"/>
        </w:rPr>
        <w:t>Cantidad de Evaluados por Sexo.</w:t>
      </w:r>
    </w:p>
    <w:tbl>
      <w:tblPr>
        <w:tblStyle w:val="Tablaconcuadrcula"/>
        <w:tblW w:w="0" w:type="auto"/>
        <w:tblLook w:val="04A0" w:firstRow="1" w:lastRow="0" w:firstColumn="1" w:lastColumn="0" w:noHBand="0" w:noVBand="1"/>
      </w:tblPr>
      <w:tblGrid>
        <w:gridCol w:w="2410"/>
        <w:gridCol w:w="2892"/>
        <w:gridCol w:w="2608"/>
      </w:tblGrid>
      <w:tr w:rsidR="005D34AF" w:rsidRPr="004E7EF3" w14:paraId="33CE6FB7" w14:textId="77777777" w:rsidTr="005F6E0F">
        <w:trPr>
          <w:trHeight w:val="583"/>
        </w:trPr>
        <w:tc>
          <w:tcPr>
            <w:tcW w:w="2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1EF8A79" w14:textId="77777777" w:rsidR="005E36E1" w:rsidRPr="00AE364B" w:rsidRDefault="005E36E1" w:rsidP="00DA1E4F">
            <w:pPr>
              <w:jc w:val="center"/>
              <w:rPr>
                <w:b/>
                <w:bCs/>
                <w:color w:val="FFFFFF" w:themeColor="background1"/>
                <w:sz w:val="20"/>
                <w:szCs w:val="20"/>
                <w:lang w:val="es-DO"/>
              </w:rPr>
            </w:pPr>
          </w:p>
          <w:p w14:paraId="5DA007B1" w14:textId="77777777" w:rsidR="005E36E1" w:rsidRPr="00AE364B" w:rsidRDefault="005E36E1" w:rsidP="00DA1E4F">
            <w:pPr>
              <w:jc w:val="center"/>
              <w:rPr>
                <w:color w:val="FFFFFF" w:themeColor="background1"/>
                <w:sz w:val="20"/>
                <w:szCs w:val="20"/>
              </w:rPr>
            </w:pPr>
            <w:r w:rsidRPr="00AE364B">
              <w:rPr>
                <w:b/>
                <w:bCs/>
                <w:color w:val="FFFFFF" w:themeColor="background1"/>
                <w:sz w:val="20"/>
                <w:szCs w:val="20"/>
              </w:rPr>
              <w:t>EVALUADOS POR SEXO</w:t>
            </w:r>
          </w:p>
        </w:tc>
        <w:tc>
          <w:tcPr>
            <w:tcW w:w="3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F53F2EF" w14:textId="77777777" w:rsidR="005E36E1" w:rsidRPr="00AE364B" w:rsidRDefault="005E36E1" w:rsidP="00DA1E4F">
            <w:pPr>
              <w:jc w:val="center"/>
              <w:rPr>
                <w:b/>
                <w:bCs/>
                <w:color w:val="FFFFFF" w:themeColor="background1"/>
                <w:sz w:val="20"/>
                <w:szCs w:val="20"/>
              </w:rPr>
            </w:pPr>
          </w:p>
          <w:p w14:paraId="329B9F4E" w14:textId="77777777" w:rsidR="005E36E1" w:rsidRPr="00AE364B" w:rsidRDefault="005E36E1" w:rsidP="00DA1E4F">
            <w:pPr>
              <w:jc w:val="center"/>
              <w:rPr>
                <w:b/>
                <w:bCs/>
                <w:color w:val="FFFFFF" w:themeColor="background1"/>
                <w:sz w:val="20"/>
                <w:szCs w:val="20"/>
              </w:rPr>
            </w:pPr>
            <w:r w:rsidRPr="00AE364B">
              <w:rPr>
                <w:b/>
                <w:bCs/>
                <w:color w:val="FFFFFF" w:themeColor="background1"/>
                <w:sz w:val="20"/>
                <w:szCs w:val="20"/>
              </w:rPr>
              <w:t>CANTIDAD</w:t>
            </w:r>
          </w:p>
        </w:tc>
        <w:tc>
          <w:tcPr>
            <w:tcW w:w="2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73B3D11" w14:textId="77777777" w:rsidR="005E36E1" w:rsidRPr="00AE364B" w:rsidRDefault="005E36E1" w:rsidP="00DA1E4F">
            <w:pPr>
              <w:jc w:val="center"/>
              <w:rPr>
                <w:b/>
                <w:bCs/>
                <w:color w:val="FFFFFF" w:themeColor="background1"/>
                <w:sz w:val="20"/>
                <w:szCs w:val="20"/>
              </w:rPr>
            </w:pPr>
          </w:p>
          <w:p w14:paraId="56A284D3" w14:textId="77777777" w:rsidR="005E36E1" w:rsidRPr="00AE364B" w:rsidRDefault="005E36E1" w:rsidP="00DA1E4F">
            <w:pPr>
              <w:jc w:val="center"/>
              <w:rPr>
                <w:b/>
                <w:bCs/>
                <w:color w:val="FFFFFF" w:themeColor="background1"/>
                <w:sz w:val="20"/>
                <w:szCs w:val="20"/>
              </w:rPr>
            </w:pPr>
            <w:r w:rsidRPr="00AE364B">
              <w:rPr>
                <w:b/>
                <w:bCs/>
                <w:color w:val="FFFFFF" w:themeColor="background1"/>
                <w:sz w:val="20"/>
                <w:szCs w:val="20"/>
              </w:rPr>
              <w:t>PORCENTAJE</w:t>
            </w:r>
          </w:p>
        </w:tc>
      </w:tr>
      <w:tr w:rsidR="005D34AF" w:rsidRPr="004E7EF3" w14:paraId="3288D538" w14:textId="77777777" w:rsidTr="005F6E0F">
        <w:trPr>
          <w:trHeight w:val="290"/>
        </w:trPr>
        <w:tc>
          <w:tcPr>
            <w:tcW w:w="2639" w:type="dxa"/>
            <w:tcBorders>
              <w:top w:val="single" w:sz="4" w:space="0" w:color="FFFFFF" w:themeColor="background1"/>
            </w:tcBorders>
          </w:tcPr>
          <w:p w14:paraId="11A089E3" w14:textId="77777777" w:rsidR="005E36E1" w:rsidRPr="00020936" w:rsidRDefault="005E36E1" w:rsidP="00DA1E4F">
            <w:pPr>
              <w:jc w:val="center"/>
              <w:rPr>
                <w:b/>
                <w:bCs/>
                <w:color w:val="4C4747"/>
                <w:sz w:val="20"/>
                <w:szCs w:val="20"/>
              </w:rPr>
            </w:pPr>
          </w:p>
          <w:p w14:paraId="56D68B1A" w14:textId="77777777" w:rsidR="005E36E1" w:rsidRPr="00020936" w:rsidRDefault="005E36E1" w:rsidP="00DA1E4F">
            <w:pPr>
              <w:jc w:val="center"/>
              <w:rPr>
                <w:b/>
                <w:bCs/>
                <w:color w:val="4C4747"/>
                <w:sz w:val="20"/>
                <w:szCs w:val="20"/>
              </w:rPr>
            </w:pPr>
            <w:r w:rsidRPr="00020936">
              <w:rPr>
                <w:b/>
                <w:bCs/>
                <w:color w:val="4C4747"/>
                <w:sz w:val="20"/>
                <w:szCs w:val="20"/>
              </w:rPr>
              <w:t>HOMBRES</w:t>
            </w:r>
          </w:p>
        </w:tc>
        <w:tc>
          <w:tcPr>
            <w:tcW w:w="3328" w:type="dxa"/>
            <w:tcBorders>
              <w:top w:val="single" w:sz="4" w:space="0" w:color="FFFFFF" w:themeColor="background1"/>
            </w:tcBorders>
          </w:tcPr>
          <w:p w14:paraId="7FA342C7" w14:textId="77777777" w:rsidR="005E36E1" w:rsidRPr="00020936" w:rsidRDefault="005E36E1" w:rsidP="00DA1E4F">
            <w:pPr>
              <w:jc w:val="center"/>
              <w:rPr>
                <w:color w:val="4C4747"/>
                <w:sz w:val="20"/>
                <w:szCs w:val="20"/>
              </w:rPr>
            </w:pPr>
          </w:p>
          <w:p w14:paraId="3545C06F" w14:textId="77777777" w:rsidR="005E36E1" w:rsidRPr="00020936" w:rsidRDefault="005E36E1" w:rsidP="00DA1E4F">
            <w:pPr>
              <w:jc w:val="center"/>
              <w:rPr>
                <w:color w:val="4C4747"/>
                <w:sz w:val="20"/>
                <w:szCs w:val="20"/>
              </w:rPr>
            </w:pPr>
            <w:r w:rsidRPr="00020936">
              <w:rPr>
                <w:color w:val="4C4747"/>
                <w:sz w:val="20"/>
                <w:szCs w:val="20"/>
              </w:rPr>
              <w:t>2,142</w:t>
            </w:r>
          </w:p>
        </w:tc>
        <w:tc>
          <w:tcPr>
            <w:tcW w:w="2861" w:type="dxa"/>
            <w:tcBorders>
              <w:top w:val="single" w:sz="4" w:space="0" w:color="FFFFFF" w:themeColor="background1"/>
            </w:tcBorders>
          </w:tcPr>
          <w:p w14:paraId="4FF42AC7" w14:textId="77777777" w:rsidR="005E36E1" w:rsidRPr="00020936" w:rsidRDefault="005E36E1" w:rsidP="00DA1E4F">
            <w:pPr>
              <w:jc w:val="center"/>
              <w:rPr>
                <w:color w:val="4C4747"/>
                <w:sz w:val="20"/>
                <w:szCs w:val="20"/>
              </w:rPr>
            </w:pPr>
          </w:p>
          <w:p w14:paraId="651A06EE" w14:textId="77777777" w:rsidR="005E36E1" w:rsidRPr="00020936" w:rsidRDefault="005E36E1" w:rsidP="00DA1E4F">
            <w:pPr>
              <w:jc w:val="center"/>
              <w:rPr>
                <w:color w:val="4C4747"/>
                <w:sz w:val="20"/>
                <w:szCs w:val="20"/>
              </w:rPr>
            </w:pPr>
            <w:r w:rsidRPr="00020936">
              <w:rPr>
                <w:color w:val="4C4747"/>
                <w:sz w:val="20"/>
                <w:szCs w:val="20"/>
              </w:rPr>
              <w:t>71.9 %</w:t>
            </w:r>
          </w:p>
        </w:tc>
      </w:tr>
      <w:tr w:rsidR="005D34AF" w:rsidRPr="004E7EF3" w14:paraId="4C3556E3" w14:textId="77777777" w:rsidTr="00DA1E4F">
        <w:trPr>
          <w:trHeight w:val="347"/>
        </w:trPr>
        <w:tc>
          <w:tcPr>
            <w:tcW w:w="2639" w:type="dxa"/>
          </w:tcPr>
          <w:p w14:paraId="46688961" w14:textId="77777777" w:rsidR="005E36E1" w:rsidRPr="00020936" w:rsidRDefault="005E36E1" w:rsidP="00DA1E4F">
            <w:pPr>
              <w:rPr>
                <w:b/>
                <w:bCs/>
                <w:color w:val="4C4747"/>
                <w:sz w:val="20"/>
                <w:szCs w:val="20"/>
              </w:rPr>
            </w:pPr>
          </w:p>
          <w:p w14:paraId="336B2562" w14:textId="77777777" w:rsidR="005E36E1" w:rsidRPr="00020936" w:rsidRDefault="005E36E1" w:rsidP="00DA1E4F">
            <w:pPr>
              <w:jc w:val="center"/>
              <w:rPr>
                <w:b/>
                <w:bCs/>
                <w:color w:val="4C4747"/>
                <w:sz w:val="20"/>
                <w:szCs w:val="20"/>
              </w:rPr>
            </w:pPr>
            <w:r w:rsidRPr="00020936">
              <w:rPr>
                <w:b/>
                <w:bCs/>
                <w:color w:val="4C4747"/>
                <w:sz w:val="20"/>
                <w:szCs w:val="20"/>
              </w:rPr>
              <w:t>MUJERES</w:t>
            </w:r>
          </w:p>
        </w:tc>
        <w:tc>
          <w:tcPr>
            <w:tcW w:w="3328" w:type="dxa"/>
          </w:tcPr>
          <w:p w14:paraId="3085DD98" w14:textId="77777777" w:rsidR="005E36E1" w:rsidRPr="00020936" w:rsidRDefault="005E36E1" w:rsidP="00DA1E4F">
            <w:pPr>
              <w:jc w:val="center"/>
              <w:rPr>
                <w:color w:val="4C4747"/>
                <w:sz w:val="20"/>
                <w:szCs w:val="20"/>
              </w:rPr>
            </w:pPr>
          </w:p>
          <w:p w14:paraId="1A92E484" w14:textId="77777777" w:rsidR="005E36E1" w:rsidRPr="00020936" w:rsidRDefault="005E36E1" w:rsidP="00DA1E4F">
            <w:pPr>
              <w:jc w:val="center"/>
              <w:rPr>
                <w:color w:val="4C4747"/>
                <w:sz w:val="20"/>
                <w:szCs w:val="20"/>
              </w:rPr>
            </w:pPr>
            <w:r w:rsidRPr="00020936">
              <w:rPr>
                <w:color w:val="4C4747"/>
                <w:sz w:val="20"/>
                <w:szCs w:val="20"/>
              </w:rPr>
              <w:t>837</w:t>
            </w:r>
          </w:p>
        </w:tc>
        <w:tc>
          <w:tcPr>
            <w:tcW w:w="2861" w:type="dxa"/>
          </w:tcPr>
          <w:p w14:paraId="10555CB2" w14:textId="77777777" w:rsidR="005E36E1" w:rsidRPr="00020936" w:rsidRDefault="005E36E1" w:rsidP="00DA1E4F">
            <w:pPr>
              <w:jc w:val="center"/>
              <w:rPr>
                <w:color w:val="4C4747"/>
                <w:sz w:val="20"/>
                <w:szCs w:val="20"/>
              </w:rPr>
            </w:pPr>
          </w:p>
          <w:p w14:paraId="35D1C9BE" w14:textId="77777777" w:rsidR="005E36E1" w:rsidRPr="00020936" w:rsidRDefault="005E36E1" w:rsidP="00DA1E4F">
            <w:pPr>
              <w:jc w:val="center"/>
              <w:rPr>
                <w:color w:val="4C4747"/>
                <w:sz w:val="20"/>
                <w:szCs w:val="20"/>
              </w:rPr>
            </w:pPr>
            <w:r w:rsidRPr="00020936">
              <w:rPr>
                <w:color w:val="4C4747"/>
                <w:sz w:val="20"/>
                <w:szCs w:val="20"/>
              </w:rPr>
              <w:t>28.1 %</w:t>
            </w:r>
          </w:p>
        </w:tc>
      </w:tr>
      <w:tr w:rsidR="005D34AF" w:rsidRPr="004E7EF3" w14:paraId="762F6AD1" w14:textId="77777777" w:rsidTr="0002739F">
        <w:trPr>
          <w:trHeight w:val="463"/>
        </w:trPr>
        <w:tc>
          <w:tcPr>
            <w:tcW w:w="2639" w:type="dxa"/>
            <w:shd w:val="clear" w:color="auto" w:fill="D0CECE" w:themeFill="background2" w:themeFillShade="E6"/>
          </w:tcPr>
          <w:p w14:paraId="35532CA4" w14:textId="77777777" w:rsidR="005E36E1" w:rsidRPr="00020936" w:rsidRDefault="005E36E1" w:rsidP="00DA1E4F">
            <w:pPr>
              <w:jc w:val="center"/>
              <w:rPr>
                <w:b/>
                <w:bCs/>
                <w:color w:val="4C4747"/>
                <w:sz w:val="20"/>
                <w:szCs w:val="20"/>
              </w:rPr>
            </w:pPr>
            <w:r w:rsidRPr="00020936">
              <w:rPr>
                <w:b/>
                <w:bCs/>
                <w:color w:val="4C4747"/>
                <w:sz w:val="20"/>
                <w:szCs w:val="20"/>
              </w:rPr>
              <w:t>TOTAL DE PERSONAL EVALUADO</w:t>
            </w:r>
          </w:p>
        </w:tc>
        <w:tc>
          <w:tcPr>
            <w:tcW w:w="3328" w:type="dxa"/>
            <w:shd w:val="clear" w:color="auto" w:fill="D0CECE" w:themeFill="background2" w:themeFillShade="E6"/>
          </w:tcPr>
          <w:p w14:paraId="52E451D0" w14:textId="77777777" w:rsidR="005E36E1" w:rsidRPr="00020936" w:rsidRDefault="005E36E1" w:rsidP="00DA1E4F">
            <w:pPr>
              <w:jc w:val="center"/>
              <w:rPr>
                <w:b/>
                <w:bCs/>
                <w:color w:val="4C4747"/>
                <w:sz w:val="20"/>
                <w:szCs w:val="20"/>
              </w:rPr>
            </w:pPr>
          </w:p>
          <w:p w14:paraId="1C238848" w14:textId="77777777" w:rsidR="005E36E1" w:rsidRPr="00020936" w:rsidRDefault="005E36E1" w:rsidP="00DA1E4F">
            <w:pPr>
              <w:jc w:val="center"/>
              <w:rPr>
                <w:b/>
                <w:bCs/>
                <w:color w:val="4C4747"/>
                <w:sz w:val="20"/>
                <w:szCs w:val="20"/>
              </w:rPr>
            </w:pPr>
            <w:r w:rsidRPr="00020936">
              <w:rPr>
                <w:b/>
                <w:bCs/>
                <w:color w:val="4C4747"/>
                <w:sz w:val="20"/>
                <w:szCs w:val="20"/>
              </w:rPr>
              <w:t>2,979</w:t>
            </w:r>
          </w:p>
        </w:tc>
        <w:tc>
          <w:tcPr>
            <w:tcW w:w="2861" w:type="dxa"/>
            <w:shd w:val="clear" w:color="auto" w:fill="D0CECE" w:themeFill="background2" w:themeFillShade="E6"/>
          </w:tcPr>
          <w:p w14:paraId="1A300554" w14:textId="77777777" w:rsidR="005E36E1" w:rsidRPr="00020936" w:rsidRDefault="005E36E1" w:rsidP="00DA1E4F">
            <w:pPr>
              <w:jc w:val="center"/>
              <w:rPr>
                <w:b/>
                <w:bCs/>
                <w:color w:val="4C4747"/>
                <w:sz w:val="20"/>
                <w:szCs w:val="20"/>
              </w:rPr>
            </w:pPr>
          </w:p>
          <w:p w14:paraId="3F4932D2" w14:textId="77777777" w:rsidR="005E36E1" w:rsidRPr="00020936" w:rsidRDefault="005E36E1" w:rsidP="00DA1E4F">
            <w:pPr>
              <w:jc w:val="center"/>
              <w:rPr>
                <w:b/>
                <w:bCs/>
                <w:color w:val="4C4747"/>
                <w:sz w:val="20"/>
                <w:szCs w:val="20"/>
              </w:rPr>
            </w:pPr>
            <w:r w:rsidRPr="00020936">
              <w:rPr>
                <w:b/>
                <w:bCs/>
                <w:color w:val="4C4747"/>
                <w:sz w:val="20"/>
                <w:szCs w:val="20"/>
              </w:rPr>
              <w:t>100%</w:t>
            </w:r>
          </w:p>
        </w:tc>
      </w:tr>
    </w:tbl>
    <w:p w14:paraId="77F83647" w14:textId="371D4355" w:rsidR="00373305" w:rsidRPr="004E7EF3" w:rsidRDefault="005F6E0F" w:rsidP="005E36E1">
      <w:pPr>
        <w:jc w:val="both"/>
        <w:rPr>
          <w:i/>
          <w:iCs/>
          <w:color w:val="4C4747"/>
          <w:sz w:val="18"/>
          <w:szCs w:val="18"/>
          <w:lang w:val="es-DO"/>
        </w:rPr>
      </w:pPr>
      <w:r w:rsidRPr="004E7EF3">
        <w:rPr>
          <w:i/>
          <w:iCs/>
          <w:color w:val="4C4747"/>
          <w:sz w:val="18"/>
          <w:szCs w:val="18"/>
          <w:lang w:val="es-DO"/>
        </w:rPr>
        <w:t>Fuente: Dirección de Recursos Humanos.</w:t>
      </w:r>
    </w:p>
    <w:p w14:paraId="6FD6D31D" w14:textId="77777777" w:rsidR="005E36E1" w:rsidRPr="004E7EF3" w:rsidRDefault="005E36E1" w:rsidP="005E36E1">
      <w:pPr>
        <w:spacing w:after="0" w:line="240" w:lineRule="auto"/>
        <w:rPr>
          <w:rFonts w:eastAsia="Times New Roman"/>
          <w:b/>
          <w:bCs/>
          <w:color w:val="4C4747"/>
          <w:lang w:val="es-DO" w:eastAsia="es-DO"/>
        </w:rPr>
      </w:pPr>
      <w:bookmarkStart w:id="153" w:name="_Hlk159588034"/>
      <w:bookmarkStart w:id="154" w:name="_Hlk128504535"/>
      <w:bookmarkStart w:id="155" w:name="_Hlk160033085"/>
    </w:p>
    <w:p w14:paraId="1F6DF147" w14:textId="77777777" w:rsidR="005E36E1" w:rsidRPr="004E7EF3" w:rsidRDefault="005E36E1" w:rsidP="005E36E1">
      <w:pPr>
        <w:spacing w:after="0" w:line="240" w:lineRule="auto"/>
        <w:rPr>
          <w:rFonts w:eastAsia="Times New Roman"/>
          <w:b/>
          <w:bCs/>
          <w:color w:val="4C4747"/>
          <w:lang w:val="es-DO" w:eastAsia="es-DO"/>
        </w:rPr>
      </w:pPr>
    </w:p>
    <w:p w14:paraId="14F3CC1D" w14:textId="0C4CE6EC" w:rsidR="005E36E1" w:rsidRPr="004E7EF3" w:rsidRDefault="000C4B40" w:rsidP="00AE364B">
      <w:pPr>
        <w:spacing w:after="0" w:line="240" w:lineRule="auto"/>
        <w:jc w:val="center"/>
        <w:rPr>
          <w:b/>
          <w:bCs/>
          <w:color w:val="4C4747"/>
          <w:lang w:val="es-DO"/>
        </w:rPr>
      </w:pPr>
      <w:r w:rsidRPr="004E7EF3">
        <w:rPr>
          <w:rFonts w:eastAsia="Times New Roman"/>
          <w:b/>
          <w:bCs/>
          <w:color w:val="4C4747"/>
          <w:lang w:val="es-DO" w:eastAsia="es-DO"/>
        </w:rPr>
        <w:t xml:space="preserve">Tabla 8.1 </w:t>
      </w:r>
      <w:r w:rsidR="005E36E1" w:rsidRPr="004E7EF3">
        <w:rPr>
          <w:rFonts w:eastAsia="Times New Roman"/>
          <w:b/>
          <w:bCs/>
          <w:color w:val="4C4747"/>
          <w:lang w:val="es-DO" w:eastAsia="es-DO"/>
        </w:rPr>
        <w:t>Cantidad de Evaluados por Grupos Ocupacionales y por Sexo</w:t>
      </w:r>
      <w:bookmarkEnd w:id="153"/>
      <w:bookmarkEnd w:id="154"/>
      <w:r w:rsidR="005E36E1" w:rsidRPr="004E7EF3">
        <w:rPr>
          <w:rFonts w:eastAsia="Times New Roman"/>
          <w:b/>
          <w:bCs/>
          <w:color w:val="4C4747"/>
          <w:lang w:val="es-DO" w:eastAsia="es-DO"/>
        </w:rPr>
        <w:t>.</w:t>
      </w:r>
    </w:p>
    <w:tbl>
      <w:tblPr>
        <w:tblW w:w="0" w:type="auto"/>
        <w:tblInd w:w="-5" w:type="dxa"/>
        <w:tblCellMar>
          <w:left w:w="70" w:type="dxa"/>
          <w:right w:w="70" w:type="dxa"/>
        </w:tblCellMar>
        <w:tblLook w:val="04A0" w:firstRow="1" w:lastRow="0" w:firstColumn="1" w:lastColumn="0" w:noHBand="0" w:noVBand="1"/>
      </w:tblPr>
      <w:tblGrid>
        <w:gridCol w:w="1934"/>
        <w:gridCol w:w="1303"/>
        <w:gridCol w:w="1722"/>
        <w:gridCol w:w="1236"/>
        <w:gridCol w:w="1720"/>
      </w:tblGrid>
      <w:tr w:rsidR="005D34AF" w:rsidRPr="004E7EF3" w14:paraId="05CB2D28" w14:textId="77777777" w:rsidTr="00C747AE">
        <w:trPr>
          <w:trHeight w:val="841"/>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7EA3EF0" w14:textId="77777777" w:rsidR="005E36E1" w:rsidRPr="00AE364B" w:rsidRDefault="005E36E1" w:rsidP="00DA1E4F">
            <w:pPr>
              <w:spacing w:after="0" w:line="240" w:lineRule="auto"/>
              <w:jc w:val="center"/>
              <w:rPr>
                <w:rFonts w:eastAsia="Times New Roman"/>
                <w:b/>
                <w:bCs/>
                <w:color w:val="FFFFFF" w:themeColor="background1"/>
                <w:sz w:val="20"/>
                <w:szCs w:val="20"/>
                <w:lang w:eastAsia="es-DO"/>
              </w:rPr>
            </w:pPr>
            <w:r w:rsidRPr="00AE364B">
              <w:rPr>
                <w:rFonts w:eastAsia="Times New Roman"/>
                <w:b/>
                <w:bCs/>
                <w:color w:val="FFFFFF" w:themeColor="background1"/>
                <w:sz w:val="20"/>
                <w:szCs w:val="20"/>
                <w:lang w:eastAsia="es-DO"/>
              </w:rPr>
              <w:t xml:space="preserve">EVALUADOS POR GRUPO OCUPACIONAL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07D6531" w14:textId="77777777" w:rsidR="005E36E1" w:rsidRPr="00AE364B" w:rsidRDefault="005E36E1" w:rsidP="00DA1E4F">
            <w:pPr>
              <w:spacing w:after="0" w:line="240" w:lineRule="auto"/>
              <w:jc w:val="center"/>
              <w:rPr>
                <w:rFonts w:eastAsia="Times New Roman"/>
                <w:b/>
                <w:bCs/>
                <w:color w:val="FFFFFF" w:themeColor="background1"/>
                <w:sz w:val="20"/>
                <w:szCs w:val="20"/>
                <w:lang w:eastAsia="es-DO"/>
              </w:rPr>
            </w:pPr>
            <w:r w:rsidRPr="00AE364B">
              <w:rPr>
                <w:rFonts w:eastAsia="Times New Roman"/>
                <w:b/>
                <w:bCs/>
                <w:color w:val="FFFFFF" w:themeColor="background1"/>
                <w:sz w:val="20"/>
                <w:szCs w:val="20"/>
                <w:lang w:eastAsia="es-DO"/>
              </w:rPr>
              <w:t xml:space="preserve">HOMBRES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59FC0C7" w14:textId="77777777" w:rsidR="005E36E1" w:rsidRPr="00AE364B" w:rsidRDefault="005E36E1" w:rsidP="00DA1E4F">
            <w:pPr>
              <w:spacing w:after="0" w:line="240" w:lineRule="auto"/>
              <w:jc w:val="center"/>
              <w:rPr>
                <w:rFonts w:eastAsia="Times New Roman"/>
                <w:b/>
                <w:bCs/>
                <w:color w:val="FFFFFF" w:themeColor="background1"/>
                <w:sz w:val="20"/>
                <w:szCs w:val="20"/>
                <w:lang w:eastAsia="es-DO"/>
              </w:rPr>
            </w:pPr>
            <w:r w:rsidRPr="00AE364B">
              <w:rPr>
                <w:rFonts w:eastAsia="Times New Roman"/>
                <w:b/>
                <w:bCs/>
                <w:color w:val="FFFFFF" w:themeColor="background1"/>
                <w:sz w:val="20"/>
                <w:szCs w:val="20"/>
                <w:lang w:eastAsia="es-DO"/>
              </w:rPr>
              <w:t>PORCENTAJE HOMBRES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5CB339B4" w14:textId="77777777" w:rsidR="005E36E1" w:rsidRPr="00AE364B" w:rsidRDefault="005E36E1" w:rsidP="00DA1E4F">
            <w:pPr>
              <w:spacing w:after="0" w:line="240" w:lineRule="auto"/>
              <w:jc w:val="center"/>
              <w:rPr>
                <w:rFonts w:eastAsia="Times New Roman"/>
                <w:b/>
                <w:bCs/>
                <w:color w:val="FFFFFF" w:themeColor="background1"/>
                <w:sz w:val="20"/>
                <w:szCs w:val="20"/>
                <w:lang w:eastAsia="es-DO"/>
              </w:rPr>
            </w:pPr>
            <w:r w:rsidRPr="00AE364B">
              <w:rPr>
                <w:rFonts w:eastAsia="Times New Roman"/>
                <w:b/>
                <w:bCs/>
                <w:color w:val="FFFFFF" w:themeColor="background1"/>
                <w:sz w:val="20"/>
                <w:szCs w:val="20"/>
                <w:lang w:eastAsia="es-DO"/>
              </w:rPr>
              <w:t>MUJERES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2B99D0F" w14:textId="77777777" w:rsidR="005E36E1" w:rsidRPr="00AE364B" w:rsidRDefault="005E36E1" w:rsidP="00DA1E4F">
            <w:pPr>
              <w:spacing w:after="0" w:line="240" w:lineRule="auto"/>
              <w:jc w:val="center"/>
              <w:rPr>
                <w:rFonts w:eastAsia="Times New Roman"/>
                <w:b/>
                <w:bCs/>
                <w:color w:val="FFFFFF" w:themeColor="background1"/>
                <w:sz w:val="20"/>
                <w:szCs w:val="20"/>
                <w:lang w:eastAsia="es-DO"/>
              </w:rPr>
            </w:pPr>
            <w:r w:rsidRPr="00AE364B">
              <w:rPr>
                <w:rFonts w:eastAsia="Times New Roman"/>
                <w:b/>
                <w:bCs/>
                <w:color w:val="FFFFFF" w:themeColor="background1"/>
                <w:sz w:val="20"/>
                <w:szCs w:val="20"/>
                <w:lang w:eastAsia="es-DO"/>
              </w:rPr>
              <w:t xml:space="preserve">PORCENTAJE MUJERES </w:t>
            </w:r>
          </w:p>
        </w:tc>
      </w:tr>
      <w:tr w:rsidR="005D34AF" w:rsidRPr="004E7EF3" w14:paraId="47B857DE" w14:textId="77777777" w:rsidTr="00C747AE">
        <w:trPr>
          <w:trHeight w:val="423"/>
        </w:trPr>
        <w:tc>
          <w:tcPr>
            <w:tcW w:w="0" w:type="auto"/>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5E900FCD"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I</w:t>
            </w:r>
          </w:p>
        </w:tc>
        <w:tc>
          <w:tcPr>
            <w:tcW w:w="0" w:type="auto"/>
            <w:tcBorders>
              <w:top w:val="single" w:sz="4" w:space="0" w:color="FFFFFF" w:themeColor="background1"/>
              <w:left w:val="nil"/>
              <w:bottom w:val="single" w:sz="4" w:space="0" w:color="auto"/>
              <w:right w:val="single" w:sz="4" w:space="0" w:color="auto"/>
            </w:tcBorders>
            <w:shd w:val="clear" w:color="auto" w:fill="auto"/>
            <w:noWrap/>
            <w:vAlign w:val="bottom"/>
            <w:hideMark/>
          </w:tcPr>
          <w:p w14:paraId="57BB151F"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1,114</w:t>
            </w:r>
          </w:p>
        </w:tc>
        <w:tc>
          <w:tcPr>
            <w:tcW w:w="0" w:type="auto"/>
            <w:tcBorders>
              <w:top w:val="single" w:sz="4" w:space="0" w:color="FFFFFF" w:themeColor="background1"/>
              <w:left w:val="nil"/>
              <w:bottom w:val="single" w:sz="4" w:space="0" w:color="auto"/>
              <w:right w:val="single" w:sz="4" w:space="0" w:color="auto"/>
            </w:tcBorders>
            <w:shd w:val="clear" w:color="auto" w:fill="auto"/>
            <w:noWrap/>
            <w:vAlign w:val="bottom"/>
            <w:hideMark/>
          </w:tcPr>
          <w:p w14:paraId="3F262472"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52%</w:t>
            </w:r>
          </w:p>
        </w:tc>
        <w:tc>
          <w:tcPr>
            <w:tcW w:w="0" w:type="auto"/>
            <w:tcBorders>
              <w:top w:val="single" w:sz="4" w:space="0" w:color="FFFFFF" w:themeColor="background1"/>
              <w:left w:val="nil"/>
              <w:bottom w:val="single" w:sz="4" w:space="0" w:color="auto"/>
              <w:right w:val="single" w:sz="4" w:space="0" w:color="auto"/>
            </w:tcBorders>
            <w:shd w:val="clear" w:color="auto" w:fill="auto"/>
            <w:noWrap/>
            <w:vAlign w:val="bottom"/>
            <w:hideMark/>
          </w:tcPr>
          <w:p w14:paraId="35510F9E"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192</w:t>
            </w:r>
          </w:p>
        </w:tc>
        <w:tc>
          <w:tcPr>
            <w:tcW w:w="0" w:type="auto"/>
            <w:tcBorders>
              <w:top w:val="single" w:sz="4" w:space="0" w:color="FFFFFF" w:themeColor="background1"/>
              <w:left w:val="nil"/>
              <w:bottom w:val="single" w:sz="4" w:space="0" w:color="auto"/>
              <w:right w:val="single" w:sz="4" w:space="0" w:color="auto"/>
            </w:tcBorders>
            <w:shd w:val="clear" w:color="auto" w:fill="auto"/>
            <w:noWrap/>
            <w:vAlign w:val="bottom"/>
            <w:hideMark/>
          </w:tcPr>
          <w:p w14:paraId="01D0F0F3"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22.94%</w:t>
            </w:r>
          </w:p>
        </w:tc>
      </w:tr>
      <w:tr w:rsidR="005D34AF" w:rsidRPr="004E7EF3" w14:paraId="78180B39" w14:textId="77777777" w:rsidTr="00C747AE">
        <w:trPr>
          <w:trHeight w:val="2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0FC555"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II</w:t>
            </w:r>
          </w:p>
        </w:tc>
        <w:tc>
          <w:tcPr>
            <w:tcW w:w="0" w:type="auto"/>
            <w:tcBorders>
              <w:top w:val="nil"/>
              <w:left w:val="nil"/>
              <w:bottom w:val="single" w:sz="4" w:space="0" w:color="auto"/>
              <w:right w:val="single" w:sz="4" w:space="0" w:color="auto"/>
            </w:tcBorders>
            <w:shd w:val="clear" w:color="auto" w:fill="auto"/>
            <w:noWrap/>
            <w:vAlign w:val="bottom"/>
            <w:hideMark/>
          </w:tcPr>
          <w:p w14:paraId="261204A7"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576</w:t>
            </w:r>
          </w:p>
        </w:tc>
        <w:tc>
          <w:tcPr>
            <w:tcW w:w="0" w:type="auto"/>
            <w:tcBorders>
              <w:top w:val="nil"/>
              <w:left w:val="nil"/>
              <w:bottom w:val="single" w:sz="4" w:space="0" w:color="auto"/>
              <w:right w:val="single" w:sz="4" w:space="0" w:color="auto"/>
            </w:tcBorders>
            <w:shd w:val="clear" w:color="auto" w:fill="auto"/>
            <w:noWrap/>
            <w:vAlign w:val="bottom"/>
            <w:hideMark/>
          </w:tcPr>
          <w:p w14:paraId="1C494C0B"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27%</w:t>
            </w:r>
          </w:p>
        </w:tc>
        <w:tc>
          <w:tcPr>
            <w:tcW w:w="0" w:type="auto"/>
            <w:tcBorders>
              <w:top w:val="nil"/>
              <w:left w:val="nil"/>
              <w:bottom w:val="single" w:sz="4" w:space="0" w:color="auto"/>
              <w:right w:val="single" w:sz="4" w:space="0" w:color="auto"/>
            </w:tcBorders>
            <w:shd w:val="clear" w:color="auto" w:fill="auto"/>
            <w:noWrap/>
            <w:vAlign w:val="bottom"/>
            <w:hideMark/>
          </w:tcPr>
          <w:p w14:paraId="42F6FF83"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431</w:t>
            </w:r>
          </w:p>
        </w:tc>
        <w:tc>
          <w:tcPr>
            <w:tcW w:w="0" w:type="auto"/>
            <w:tcBorders>
              <w:top w:val="nil"/>
              <w:left w:val="nil"/>
              <w:bottom w:val="single" w:sz="4" w:space="0" w:color="auto"/>
              <w:right w:val="single" w:sz="4" w:space="0" w:color="auto"/>
            </w:tcBorders>
            <w:shd w:val="clear" w:color="auto" w:fill="auto"/>
            <w:noWrap/>
            <w:vAlign w:val="bottom"/>
            <w:hideMark/>
          </w:tcPr>
          <w:p w14:paraId="18B5234D"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51.49%</w:t>
            </w:r>
          </w:p>
        </w:tc>
      </w:tr>
      <w:tr w:rsidR="005D34AF" w:rsidRPr="004E7EF3" w14:paraId="366C352B" w14:textId="77777777" w:rsidTr="00C747AE">
        <w:trPr>
          <w:trHeight w:val="2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738A22"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lastRenderedPageBreak/>
              <w:t>III</w:t>
            </w:r>
          </w:p>
        </w:tc>
        <w:tc>
          <w:tcPr>
            <w:tcW w:w="0" w:type="auto"/>
            <w:tcBorders>
              <w:top w:val="nil"/>
              <w:left w:val="nil"/>
              <w:bottom w:val="single" w:sz="4" w:space="0" w:color="auto"/>
              <w:right w:val="single" w:sz="4" w:space="0" w:color="auto"/>
            </w:tcBorders>
            <w:shd w:val="clear" w:color="auto" w:fill="auto"/>
            <w:noWrap/>
            <w:vAlign w:val="bottom"/>
            <w:hideMark/>
          </w:tcPr>
          <w:p w14:paraId="64872114"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216</w:t>
            </w:r>
          </w:p>
        </w:tc>
        <w:tc>
          <w:tcPr>
            <w:tcW w:w="0" w:type="auto"/>
            <w:tcBorders>
              <w:top w:val="nil"/>
              <w:left w:val="nil"/>
              <w:bottom w:val="single" w:sz="4" w:space="0" w:color="auto"/>
              <w:right w:val="single" w:sz="4" w:space="0" w:color="auto"/>
            </w:tcBorders>
            <w:shd w:val="clear" w:color="auto" w:fill="auto"/>
            <w:noWrap/>
            <w:vAlign w:val="bottom"/>
            <w:hideMark/>
          </w:tcPr>
          <w:p w14:paraId="2F0CD73B"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10%</w:t>
            </w:r>
          </w:p>
        </w:tc>
        <w:tc>
          <w:tcPr>
            <w:tcW w:w="0" w:type="auto"/>
            <w:tcBorders>
              <w:top w:val="nil"/>
              <w:left w:val="nil"/>
              <w:bottom w:val="single" w:sz="4" w:space="0" w:color="auto"/>
              <w:right w:val="single" w:sz="4" w:space="0" w:color="auto"/>
            </w:tcBorders>
            <w:shd w:val="clear" w:color="auto" w:fill="auto"/>
            <w:noWrap/>
            <w:vAlign w:val="bottom"/>
            <w:hideMark/>
          </w:tcPr>
          <w:p w14:paraId="1AA9B98B"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79</w:t>
            </w:r>
          </w:p>
        </w:tc>
        <w:tc>
          <w:tcPr>
            <w:tcW w:w="0" w:type="auto"/>
            <w:tcBorders>
              <w:top w:val="nil"/>
              <w:left w:val="nil"/>
              <w:bottom w:val="single" w:sz="4" w:space="0" w:color="auto"/>
              <w:right w:val="single" w:sz="4" w:space="0" w:color="auto"/>
            </w:tcBorders>
            <w:shd w:val="clear" w:color="auto" w:fill="auto"/>
            <w:noWrap/>
            <w:vAlign w:val="bottom"/>
            <w:hideMark/>
          </w:tcPr>
          <w:p w14:paraId="7C3FCB6E"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 xml:space="preserve">   9.44%</w:t>
            </w:r>
          </w:p>
        </w:tc>
      </w:tr>
      <w:tr w:rsidR="005D34AF" w:rsidRPr="004E7EF3" w14:paraId="68123057" w14:textId="77777777" w:rsidTr="00C747AE">
        <w:trPr>
          <w:trHeight w:val="1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409659"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IV</w:t>
            </w:r>
          </w:p>
        </w:tc>
        <w:tc>
          <w:tcPr>
            <w:tcW w:w="0" w:type="auto"/>
            <w:tcBorders>
              <w:top w:val="nil"/>
              <w:left w:val="nil"/>
              <w:bottom w:val="single" w:sz="4" w:space="0" w:color="auto"/>
              <w:right w:val="single" w:sz="4" w:space="0" w:color="auto"/>
            </w:tcBorders>
            <w:shd w:val="clear" w:color="auto" w:fill="auto"/>
            <w:noWrap/>
            <w:vAlign w:val="bottom"/>
            <w:hideMark/>
          </w:tcPr>
          <w:p w14:paraId="78D4CB77"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130</w:t>
            </w:r>
          </w:p>
        </w:tc>
        <w:tc>
          <w:tcPr>
            <w:tcW w:w="0" w:type="auto"/>
            <w:tcBorders>
              <w:top w:val="nil"/>
              <w:left w:val="nil"/>
              <w:bottom w:val="single" w:sz="4" w:space="0" w:color="auto"/>
              <w:right w:val="single" w:sz="4" w:space="0" w:color="auto"/>
            </w:tcBorders>
            <w:shd w:val="clear" w:color="auto" w:fill="auto"/>
            <w:noWrap/>
            <w:vAlign w:val="bottom"/>
            <w:hideMark/>
          </w:tcPr>
          <w:p w14:paraId="168E8D3E"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6%</w:t>
            </w:r>
          </w:p>
        </w:tc>
        <w:tc>
          <w:tcPr>
            <w:tcW w:w="0" w:type="auto"/>
            <w:tcBorders>
              <w:top w:val="nil"/>
              <w:left w:val="nil"/>
              <w:bottom w:val="single" w:sz="4" w:space="0" w:color="auto"/>
              <w:right w:val="single" w:sz="4" w:space="0" w:color="auto"/>
            </w:tcBorders>
            <w:shd w:val="clear" w:color="auto" w:fill="auto"/>
            <w:noWrap/>
            <w:vAlign w:val="bottom"/>
            <w:hideMark/>
          </w:tcPr>
          <w:p w14:paraId="75CD447C"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105</w:t>
            </w:r>
          </w:p>
        </w:tc>
        <w:tc>
          <w:tcPr>
            <w:tcW w:w="0" w:type="auto"/>
            <w:tcBorders>
              <w:top w:val="nil"/>
              <w:left w:val="nil"/>
              <w:bottom w:val="single" w:sz="4" w:space="0" w:color="auto"/>
              <w:right w:val="single" w:sz="4" w:space="0" w:color="auto"/>
            </w:tcBorders>
            <w:shd w:val="clear" w:color="auto" w:fill="auto"/>
            <w:noWrap/>
            <w:vAlign w:val="bottom"/>
            <w:hideMark/>
          </w:tcPr>
          <w:p w14:paraId="5EC93564"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 xml:space="preserve"> 12.54%</w:t>
            </w:r>
          </w:p>
        </w:tc>
      </w:tr>
      <w:tr w:rsidR="005D34AF" w:rsidRPr="004E7EF3" w14:paraId="61004F36" w14:textId="77777777" w:rsidTr="00C747AE">
        <w:trPr>
          <w:trHeight w:val="3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D572D8"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V</w:t>
            </w:r>
          </w:p>
        </w:tc>
        <w:tc>
          <w:tcPr>
            <w:tcW w:w="0" w:type="auto"/>
            <w:tcBorders>
              <w:top w:val="nil"/>
              <w:left w:val="nil"/>
              <w:bottom w:val="single" w:sz="4" w:space="0" w:color="auto"/>
              <w:right w:val="single" w:sz="4" w:space="0" w:color="auto"/>
            </w:tcBorders>
            <w:shd w:val="clear" w:color="auto" w:fill="auto"/>
            <w:noWrap/>
            <w:vAlign w:val="bottom"/>
            <w:hideMark/>
          </w:tcPr>
          <w:p w14:paraId="43A377E6"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106</w:t>
            </w:r>
          </w:p>
        </w:tc>
        <w:tc>
          <w:tcPr>
            <w:tcW w:w="0" w:type="auto"/>
            <w:tcBorders>
              <w:top w:val="nil"/>
              <w:left w:val="nil"/>
              <w:bottom w:val="single" w:sz="4" w:space="0" w:color="auto"/>
              <w:right w:val="single" w:sz="4" w:space="0" w:color="auto"/>
            </w:tcBorders>
            <w:shd w:val="clear" w:color="auto" w:fill="auto"/>
            <w:noWrap/>
            <w:vAlign w:val="bottom"/>
            <w:hideMark/>
          </w:tcPr>
          <w:p w14:paraId="713B8B91"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5%</w:t>
            </w:r>
          </w:p>
        </w:tc>
        <w:tc>
          <w:tcPr>
            <w:tcW w:w="0" w:type="auto"/>
            <w:tcBorders>
              <w:top w:val="nil"/>
              <w:left w:val="nil"/>
              <w:bottom w:val="single" w:sz="4" w:space="0" w:color="auto"/>
              <w:right w:val="single" w:sz="4" w:space="0" w:color="auto"/>
            </w:tcBorders>
            <w:shd w:val="clear" w:color="auto" w:fill="auto"/>
            <w:noWrap/>
            <w:vAlign w:val="bottom"/>
            <w:hideMark/>
          </w:tcPr>
          <w:p w14:paraId="146631CA"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30</w:t>
            </w:r>
          </w:p>
        </w:tc>
        <w:tc>
          <w:tcPr>
            <w:tcW w:w="0" w:type="auto"/>
            <w:tcBorders>
              <w:top w:val="nil"/>
              <w:left w:val="nil"/>
              <w:bottom w:val="single" w:sz="4" w:space="0" w:color="auto"/>
              <w:right w:val="single" w:sz="4" w:space="0" w:color="auto"/>
            </w:tcBorders>
            <w:shd w:val="clear" w:color="auto" w:fill="auto"/>
            <w:noWrap/>
            <w:vAlign w:val="bottom"/>
            <w:hideMark/>
          </w:tcPr>
          <w:p w14:paraId="2F90CC74"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 xml:space="preserve">   3.59%</w:t>
            </w:r>
          </w:p>
        </w:tc>
      </w:tr>
      <w:tr w:rsidR="005D34AF" w:rsidRPr="004E7EF3" w14:paraId="6542BDC2" w14:textId="77777777" w:rsidTr="00C747AE">
        <w:trPr>
          <w:trHeight w:val="407"/>
        </w:trPr>
        <w:tc>
          <w:tcPr>
            <w:tcW w:w="0" w:type="auto"/>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3EBB8FC"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2,142</w:t>
            </w:r>
          </w:p>
        </w:tc>
        <w:tc>
          <w:tcPr>
            <w:tcW w:w="0" w:type="auto"/>
            <w:tcBorders>
              <w:top w:val="nil"/>
              <w:left w:val="nil"/>
              <w:bottom w:val="single" w:sz="4" w:space="0" w:color="auto"/>
              <w:right w:val="single" w:sz="4" w:space="0" w:color="auto"/>
            </w:tcBorders>
            <w:shd w:val="clear" w:color="auto" w:fill="D0CECE" w:themeFill="background2" w:themeFillShade="E6"/>
            <w:noWrap/>
            <w:vAlign w:val="bottom"/>
          </w:tcPr>
          <w:p w14:paraId="65248ABD"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100%</w:t>
            </w:r>
          </w:p>
        </w:tc>
        <w:tc>
          <w:tcPr>
            <w:tcW w:w="0" w:type="auto"/>
            <w:tcBorders>
              <w:top w:val="nil"/>
              <w:left w:val="nil"/>
              <w:bottom w:val="single" w:sz="4" w:space="0" w:color="auto"/>
              <w:right w:val="single" w:sz="4" w:space="0" w:color="auto"/>
            </w:tcBorders>
            <w:shd w:val="clear" w:color="auto" w:fill="D0CECE" w:themeFill="background2" w:themeFillShade="E6"/>
            <w:noWrap/>
            <w:vAlign w:val="bottom"/>
          </w:tcPr>
          <w:p w14:paraId="45EB63C7"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837</w:t>
            </w:r>
          </w:p>
        </w:tc>
        <w:tc>
          <w:tcPr>
            <w:tcW w:w="0" w:type="auto"/>
            <w:tcBorders>
              <w:top w:val="nil"/>
              <w:left w:val="nil"/>
              <w:bottom w:val="single" w:sz="4" w:space="0" w:color="auto"/>
              <w:right w:val="single" w:sz="4" w:space="0" w:color="auto"/>
            </w:tcBorders>
            <w:shd w:val="clear" w:color="auto" w:fill="D0CECE" w:themeFill="background2" w:themeFillShade="E6"/>
            <w:noWrap/>
            <w:vAlign w:val="bottom"/>
          </w:tcPr>
          <w:p w14:paraId="725FB171"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100%</w:t>
            </w:r>
          </w:p>
        </w:tc>
        <w:tc>
          <w:tcPr>
            <w:tcW w:w="0" w:type="auto"/>
            <w:tcBorders>
              <w:top w:val="nil"/>
              <w:left w:val="nil"/>
              <w:bottom w:val="single" w:sz="4" w:space="0" w:color="auto"/>
              <w:right w:val="single" w:sz="4" w:space="0" w:color="auto"/>
            </w:tcBorders>
            <w:shd w:val="clear" w:color="auto" w:fill="D0CECE" w:themeFill="background2" w:themeFillShade="E6"/>
            <w:noWrap/>
            <w:vAlign w:val="bottom"/>
          </w:tcPr>
          <w:p w14:paraId="5C272852"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100%</w:t>
            </w:r>
          </w:p>
        </w:tc>
      </w:tr>
    </w:tbl>
    <w:bookmarkEnd w:id="155"/>
    <w:p w14:paraId="3EF3787A" w14:textId="77777777" w:rsidR="00C747AE" w:rsidRPr="00020936" w:rsidRDefault="00C747AE" w:rsidP="00C747AE">
      <w:pPr>
        <w:jc w:val="both"/>
        <w:rPr>
          <w:i/>
          <w:iCs/>
          <w:color w:val="4C4747"/>
          <w:sz w:val="18"/>
          <w:szCs w:val="18"/>
          <w:lang w:val="es-DO"/>
        </w:rPr>
      </w:pPr>
      <w:r w:rsidRPr="00020936">
        <w:rPr>
          <w:i/>
          <w:iCs/>
          <w:color w:val="4C4747"/>
          <w:sz w:val="18"/>
          <w:szCs w:val="18"/>
          <w:lang w:val="es-DO"/>
        </w:rPr>
        <w:t>Fuente: Dirección de Recursos Humanos.</w:t>
      </w:r>
    </w:p>
    <w:p w14:paraId="0A1D51E1" w14:textId="1D61C819" w:rsidR="005E36E1" w:rsidRPr="00020936" w:rsidRDefault="000C4B40" w:rsidP="00AE364B">
      <w:pPr>
        <w:spacing w:line="360" w:lineRule="auto"/>
        <w:jc w:val="center"/>
        <w:rPr>
          <w:b/>
          <w:bCs/>
          <w:color w:val="4C4747"/>
          <w:lang w:val="es-DO"/>
        </w:rPr>
      </w:pPr>
      <w:bookmarkStart w:id="156" w:name="_Hlk158916753"/>
      <w:r w:rsidRPr="00020936">
        <w:rPr>
          <w:rFonts w:eastAsia="Times New Roman"/>
          <w:b/>
          <w:bCs/>
          <w:color w:val="4C4747"/>
          <w:lang w:val="es-DO" w:eastAsia="es-DO"/>
        </w:rPr>
        <w:t xml:space="preserve">Tabla 8.2 </w:t>
      </w:r>
      <w:r w:rsidR="005E36E1" w:rsidRPr="00020936">
        <w:rPr>
          <w:rFonts w:eastAsia="Times New Roman"/>
          <w:b/>
          <w:bCs/>
          <w:color w:val="4C4747"/>
          <w:lang w:val="es-DO" w:eastAsia="es-DO"/>
        </w:rPr>
        <w:t>Evaluados según Grupos Ocupacionales y Categorías de Desempeño de acuerdo a las calificaciones.</w:t>
      </w:r>
      <w:bookmarkEnd w:id="156"/>
    </w:p>
    <w:tbl>
      <w:tblPr>
        <w:tblW w:w="9241" w:type="dxa"/>
        <w:tblLayout w:type="fixed"/>
        <w:tblCellMar>
          <w:left w:w="70" w:type="dxa"/>
          <w:right w:w="70" w:type="dxa"/>
        </w:tblCellMar>
        <w:tblLook w:val="04A0" w:firstRow="1" w:lastRow="0" w:firstColumn="1" w:lastColumn="0" w:noHBand="0" w:noVBand="1"/>
      </w:tblPr>
      <w:tblGrid>
        <w:gridCol w:w="1726"/>
        <w:gridCol w:w="1707"/>
        <w:gridCol w:w="1481"/>
        <w:gridCol w:w="1342"/>
        <w:gridCol w:w="1193"/>
        <w:gridCol w:w="1792"/>
      </w:tblGrid>
      <w:tr w:rsidR="005D34AF" w:rsidRPr="004E7EF3" w14:paraId="36C5BF60" w14:textId="77777777" w:rsidTr="00C747AE">
        <w:trPr>
          <w:trHeight w:val="824"/>
        </w:trPr>
        <w:tc>
          <w:tcPr>
            <w:tcW w:w="17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21DACD6D" w14:textId="77777777" w:rsidR="005E36E1" w:rsidRPr="00AE364B" w:rsidRDefault="005E36E1" w:rsidP="00DA1E4F">
            <w:pPr>
              <w:spacing w:after="0" w:line="240" w:lineRule="auto"/>
              <w:jc w:val="center"/>
              <w:rPr>
                <w:rFonts w:eastAsia="Times New Roman"/>
                <w:b/>
                <w:bCs/>
                <w:color w:val="FFFFFF" w:themeColor="background1"/>
                <w:sz w:val="16"/>
                <w:szCs w:val="16"/>
                <w:lang w:eastAsia="es-DO"/>
              </w:rPr>
            </w:pPr>
            <w:bookmarkStart w:id="157" w:name="_Hlk159867281"/>
            <w:r w:rsidRPr="00AE364B">
              <w:rPr>
                <w:rFonts w:eastAsia="Times New Roman"/>
                <w:b/>
                <w:bCs/>
                <w:color w:val="FFFFFF" w:themeColor="background1"/>
                <w:sz w:val="16"/>
                <w:szCs w:val="16"/>
                <w:lang w:eastAsia="es-DO"/>
              </w:rPr>
              <w:t>GRUPOS OCUPACIONALES</w:t>
            </w:r>
          </w:p>
        </w:tc>
        <w:tc>
          <w:tcPr>
            <w:tcW w:w="17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62079A46" w14:textId="77777777" w:rsidR="005E36E1" w:rsidRPr="00AE364B" w:rsidRDefault="005E36E1" w:rsidP="00DA1E4F">
            <w:pPr>
              <w:spacing w:after="0" w:line="240" w:lineRule="auto"/>
              <w:jc w:val="center"/>
              <w:rPr>
                <w:rFonts w:eastAsia="Times New Roman"/>
                <w:b/>
                <w:bCs/>
                <w:color w:val="FFFFFF" w:themeColor="background1"/>
                <w:sz w:val="16"/>
                <w:szCs w:val="16"/>
                <w:lang w:eastAsia="es-DO"/>
              </w:rPr>
            </w:pPr>
            <w:r w:rsidRPr="00AE364B">
              <w:rPr>
                <w:rFonts w:eastAsia="Times New Roman"/>
                <w:b/>
                <w:bCs/>
                <w:color w:val="FFFFFF" w:themeColor="background1"/>
                <w:sz w:val="16"/>
                <w:szCs w:val="16"/>
                <w:lang w:eastAsia="es-DO"/>
              </w:rPr>
              <w:t>SOBRESALIENTES 95 al 100%</w:t>
            </w:r>
          </w:p>
        </w:tc>
        <w:tc>
          <w:tcPr>
            <w:tcW w:w="14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58B65ACD" w14:textId="77777777" w:rsidR="005E36E1" w:rsidRPr="00AE364B" w:rsidRDefault="005E36E1" w:rsidP="00DA1E4F">
            <w:pPr>
              <w:spacing w:after="0" w:line="240" w:lineRule="auto"/>
              <w:jc w:val="center"/>
              <w:rPr>
                <w:rFonts w:eastAsia="Times New Roman"/>
                <w:b/>
                <w:bCs/>
                <w:color w:val="FFFFFF" w:themeColor="background1"/>
                <w:sz w:val="16"/>
                <w:szCs w:val="16"/>
                <w:lang w:eastAsia="es-DO"/>
              </w:rPr>
            </w:pPr>
            <w:r w:rsidRPr="00AE364B">
              <w:rPr>
                <w:rFonts w:eastAsia="Times New Roman"/>
                <w:b/>
                <w:bCs/>
                <w:color w:val="FFFFFF" w:themeColor="background1"/>
                <w:sz w:val="16"/>
                <w:szCs w:val="16"/>
                <w:lang w:eastAsia="es-DO"/>
              </w:rPr>
              <w:t>SUPERIOR AL PROMEDIO                    85 al 94%</w:t>
            </w: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66C64F79" w14:textId="77777777" w:rsidR="005E36E1" w:rsidRPr="00AE364B" w:rsidRDefault="005E36E1" w:rsidP="00DA1E4F">
            <w:pPr>
              <w:spacing w:after="0" w:line="240" w:lineRule="auto"/>
              <w:jc w:val="center"/>
              <w:rPr>
                <w:rFonts w:eastAsia="Times New Roman"/>
                <w:b/>
                <w:bCs/>
                <w:color w:val="FFFFFF" w:themeColor="background1"/>
                <w:sz w:val="16"/>
                <w:szCs w:val="16"/>
                <w:lang w:eastAsia="es-DO"/>
              </w:rPr>
            </w:pPr>
            <w:r w:rsidRPr="00AE364B">
              <w:rPr>
                <w:rFonts w:eastAsia="Times New Roman"/>
                <w:b/>
                <w:bCs/>
                <w:color w:val="FFFFFF" w:themeColor="background1"/>
                <w:sz w:val="16"/>
                <w:szCs w:val="16"/>
                <w:lang w:eastAsia="es-DO"/>
              </w:rPr>
              <w:t>PROMEDIO                  75 al 84%</w:t>
            </w:r>
          </w:p>
        </w:tc>
        <w:tc>
          <w:tcPr>
            <w:tcW w:w="11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60E3CF77" w14:textId="77777777" w:rsidR="005E36E1" w:rsidRPr="00AE364B" w:rsidRDefault="005E36E1" w:rsidP="00DA1E4F">
            <w:pPr>
              <w:spacing w:after="0" w:line="240" w:lineRule="auto"/>
              <w:jc w:val="center"/>
              <w:rPr>
                <w:rFonts w:eastAsia="Times New Roman"/>
                <w:b/>
                <w:bCs/>
                <w:color w:val="FFFFFF" w:themeColor="background1"/>
                <w:sz w:val="16"/>
                <w:szCs w:val="16"/>
                <w:lang w:eastAsia="es-DO"/>
              </w:rPr>
            </w:pPr>
            <w:r w:rsidRPr="00AE364B">
              <w:rPr>
                <w:rFonts w:eastAsia="Times New Roman"/>
                <w:b/>
                <w:bCs/>
                <w:color w:val="FFFFFF" w:themeColor="background1"/>
                <w:sz w:val="16"/>
                <w:szCs w:val="16"/>
                <w:lang w:eastAsia="es-DO"/>
              </w:rPr>
              <w:t>BAJO EL PROMEDIO      65 al 74%</w:t>
            </w:r>
          </w:p>
        </w:tc>
        <w:tc>
          <w:tcPr>
            <w:tcW w:w="17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1E9AE166" w14:textId="77777777" w:rsidR="005E36E1" w:rsidRPr="00AE364B" w:rsidRDefault="005E36E1" w:rsidP="00DA1E4F">
            <w:pPr>
              <w:spacing w:after="0" w:line="240" w:lineRule="auto"/>
              <w:jc w:val="center"/>
              <w:rPr>
                <w:rFonts w:eastAsia="Times New Roman"/>
                <w:b/>
                <w:bCs/>
                <w:color w:val="FFFFFF" w:themeColor="background1"/>
                <w:sz w:val="16"/>
                <w:szCs w:val="16"/>
                <w:lang w:eastAsia="es-DO"/>
              </w:rPr>
            </w:pPr>
            <w:r w:rsidRPr="00AE364B">
              <w:rPr>
                <w:rFonts w:eastAsia="Times New Roman"/>
                <w:b/>
                <w:bCs/>
                <w:color w:val="FFFFFF" w:themeColor="background1"/>
                <w:sz w:val="16"/>
                <w:szCs w:val="16"/>
                <w:lang w:eastAsia="es-DO"/>
              </w:rPr>
              <w:t>INSATISFACTORIO Menor de 64%</w:t>
            </w:r>
          </w:p>
        </w:tc>
      </w:tr>
      <w:tr w:rsidR="005D34AF" w:rsidRPr="004E7EF3" w14:paraId="26C9C5CC" w14:textId="77777777" w:rsidTr="00C747AE">
        <w:trPr>
          <w:trHeight w:val="345"/>
        </w:trPr>
        <w:tc>
          <w:tcPr>
            <w:tcW w:w="1726" w:type="dxa"/>
            <w:tcBorders>
              <w:top w:val="single" w:sz="8" w:space="0" w:color="FFFFFF" w:themeColor="background1"/>
              <w:left w:val="single" w:sz="8" w:space="0" w:color="auto"/>
              <w:bottom w:val="single" w:sz="8" w:space="0" w:color="auto"/>
              <w:right w:val="single" w:sz="8" w:space="0" w:color="auto"/>
            </w:tcBorders>
            <w:shd w:val="clear" w:color="auto" w:fill="auto"/>
            <w:noWrap/>
            <w:vAlign w:val="center"/>
            <w:hideMark/>
          </w:tcPr>
          <w:p w14:paraId="5B4B9DFD" w14:textId="77777777" w:rsidR="005E36E1" w:rsidRPr="00020936" w:rsidRDefault="005E36E1" w:rsidP="00DA1E4F">
            <w:pPr>
              <w:spacing w:after="0" w:line="240" w:lineRule="auto"/>
              <w:jc w:val="center"/>
              <w:rPr>
                <w:rFonts w:eastAsia="Times New Roman"/>
                <w:color w:val="4C4747"/>
                <w:lang w:eastAsia="es-DO"/>
              </w:rPr>
            </w:pPr>
            <w:r w:rsidRPr="00020936">
              <w:rPr>
                <w:rFonts w:eastAsia="Times New Roman"/>
                <w:color w:val="4C4747"/>
                <w:lang w:eastAsia="es-DO"/>
              </w:rPr>
              <w:t>I</w:t>
            </w:r>
          </w:p>
        </w:tc>
        <w:tc>
          <w:tcPr>
            <w:tcW w:w="1707" w:type="dxa"/>
            <w:tcBorders>
              <w:top w:val="single" w:sz="8" w:space="0" w:color="FFFFFF" w:themeColor="background1"/>
              <w:left w:val="nil"/>
              <w:bottom w:val="single" w:sz="8" w:space="0" w:color="auto"/>
              <w:right w:val="single" w:sz="8" w:space="0" w:color="auto"/>
            </w:tcBorders>
            <w:shd w:val="clear" w:color="auto" w:fill="auto"/>
            <w:noWrap/>
            <w:vAlign w:val="center"/>
            <w:hideMark/>
          </w:tcPr>
          <w:p w14:paraId="7EF8E420"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727</w:t>
            </w:r>
          </w:p>
        </w:tc>
        <w:tc>
          <w:tcPr>
            <w:tcW w:w="1481" w:type="dxa"/>
            <w:tcBorders>
              <w:top w:val="single" w:sz="8" w:space="0" w:color="FFFFFF" w:themeColor="background1"/>
              <w:left w:val="nil"/>
              <w:bottom w:val="single" w:sz="8" w:space="0" w:color="auto"/>
              <w:right w:val="single" w:sz="8" w:space="0" w:color="auto"/>
            </w:tcBorders>
            <w:shd w:val="clear" w:color="auto" w:fill="auto"/>
            <w:noWrap/>
            <w:vAlign w:val="center"/>
            <w:hideMark/>
          </w:tcPr>
          <w:p w14:paraId="2D548B13"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546</w:t>
            </w:r>
          </w:p>
        </w:tc>
        <w:tc>
          <w:tcPr>
            <w:tcW w:w="1342" w:type="dxa"/>
            <w:tcBorders>
              <w:top w:val="single" w:sz="8" w:space="0" w:color="FFFFFF" w:themeColor="background1"/>
              <w:left w:val="nil"/>
              <w:bottom w:val="single" w:sz="8" w:space="0" w:color="auto"/>
              <w:right w:val="single" w:sz="8" w:space="0" w:color="auto"/>
            </w:tcBorders>
            <w:shd w:val="clear" w:color="auto" w:fill="auto"/>
            <w:noWrap/>
            <w:vAlign w:val="center"/>
            <w:hideMark/>
          </w:tcPr>
          <w:p w14:paraId="1F681DAA"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18</w:t>
            </w:r>
          </w:p>
        </w:tc>
        <w:tc>
          <w:tcPr>
            <w:tcW w:w="1193" w:type="dxa"/>
            <w:tcBorders>
              <w:top w:val="single" w:sz="8" w:space="0" w:color="FFFFFF" w:themeColor="background1"/>
              <w:left w:val="nil"/>
              <w:bottom w:val="single" w:sz="8" w:space="0" w:color="auto"/>
              <w:right w:val="single" w:sz="8" w:space="0" w:color="auto"/>
            </w:tcBorders>
            <w:shd w:val="clear" w:color="auto" w:fill="auto"/>
            <w:noWrap/>
            <w:vAlign w:val="center"/>
            <w:hideMark/>
          </w:tcPr>
          <w:p w14:paraId="7846BA5A"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4</w:t>
            </w:r>
          </w:p>
        </w:tc>
        <w:tc>
          <w:tcPr>
            <w:tcW w:w="1792" w:type="dxa"/>
            <w:tcBorders>
              <w:top w:val="single" w:sz="8" w:space="0" w:color="FFFFFF" w:themeColor="background1"/>
              <w:left w:val="nil"/>
              <w:bottom w:val="single" w:sz="8" w:space="0" w:color="auto"/>
              <w:right w:val="single" w:sz="8" w:space="0" w:color="auto"/>
            </w:tcBorders>
            <w:shd w:val="clear" w:color="auto" w:fill="auto"/>
            <w:noWrap/>
            <w:vAlign w:val="center"/>
            <w:hideMark/>
          </w:tcPr>
          <w:p w14:paraId="4C68065B" w14:textId="77777777" w:rsidR="005E36E1" w:rsidRPr="00020936" w:rsidRDefault="005E36E1" w:rsidP="00DA1E4F">
            <w:pPr>
              <w:spacing w:after="0" w:line="240" w:lineRule="auto"/>
              <w:jc w:val="center"/>
              <w:rPr>
                <w:rFonts w:eastAsia="Times New Roman"/>
                <w:color w:val="4C4747"/>
                <w:sz w:val="20"/>
                <w:szCs w:val="20"/>
                <w:lang w:eastAsia="es-DO"/>
              </w:rPr>
            </w:pPr>
          </w:p>
          <w:p w14:paraId="4DC8AE0B"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11</w:t>
            </w:r>
          </w:p>
        </w:tc>
      </w:tr>
      <w:tr w:rsidR="005D34AF" w:rsidRPr="004E7EF3" w14:paraId="6B03E2F2" w14:textId="77777777" w:rsidTr="00C747AE">
        <w:trPr>
          <w:trHeight w:val="286"/>
        </w:trPr>
        <w:tc>
          <w:tcPr>
            <w:tcW w:w="1726" w:type="dxa"/>
            <w:tcBorders>
              <w:top w:val="nil"/>
              <w:left w:val="single" w:sz="8" w:space="0" w:color="auto"/>
              <w:bottom w:val="single" w:sz="8" w:space="0" w:color="auto"/>
              <w:right w:val="single" w:sz="8" w:space="0" w:color="auto"/>
            </w:tcBorders>
            <w:shd w:val="clear" w:color="auto" w:fill="auto"/>
            <w:noWrap/>
            <w:vAlign w:val="center"/>
            <w:hideMark/>
          </w:tcPr>
          <w:p w14:paraId="25B5E8DF" w14:textId="77777777" w:rsidR="005E36E1" w:rsidRPr="00020936" w:rsidRDefault="005E36E1" w:rsidP="00DA1E4F">
            <w:pPr>
              <w:spacing w:after="0" w:line="240" w:lineRule="auto"/>
              <w:jc w:val="center"/>
              <w:rPr>
                <w:rFonts w:eastAsia="Times New Roman"/>
                <w:color w:val="4C4747"/>
                <w:lang w:eastAsia="es-DO"/>
              </w:rPr>
            </w:pPr>
            <w:r w:rsidRPr="00020936">
              <w:rPr>
                <w:rFonts w:eastAsia="Times New Roman"/>
                <w:color w:val="4C4747"/>
                <w:lang w:eastAsia="es-DO"/>
              </w:rPr>
              <w:t>II</w:t>
            </w:r>
          </w:p>
        </w:tc>
        <w:tc>
          <w:tcPr>
            <w:tcW w:w="1707" w:type="dxa"/>
            <w:tcBorders>
              <w:top w:val="nil"/>
              <w:left w:val="nil"/>
              <w:bottom w:val="single" w:sz="8" w:space="0" w:color="auto"/>
              <w:right w:val="single" w:sz="8" w:space="0" w:color="auto"/>
            </w:tcBorders>
            <w:shd w:val="clear" w:color="auto" w:fill="auto"/>
            <w:noWrap/>
            <w:vAlign w:val="center"/>
            <w:hideMark/>
          </w:tcPr>
          <w:p w14:paraId="4EB36A9C"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637</w:t>
            </w:r>
          </w:p>
        </w:tc>
        <w:tc>
          <w:tcPr>
            <w:tcW w:w="1481" w:type="dxa"/>
            <w:tcBorders>
              <w:top w:val="nil"/>
              <w:left w:val="nil"/>
              <w:bottom w:val="single" w:sz="8" w:space="0" w:color="auto"/>
              <w:right w:val="single" w:sz="8" w:space="0" w:color="auto"/>
            </w:tcBorders>
            <w:shd w:val="clear" w:color="auto" w:fill="auto"/>
            <w:noWrap/>
            <w:vAlign w:val="center"/>
            <w:hideMark/>
          </w:tcPr>
          <w:p w14:paraId="540DB3F8"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352</w:t>
            </w:r>
          </w:p>
        </w:tc>
        <w:tc>
          <w:tcPr>
            <w:tcW w:w="1342" w:type="dxa"/>
            <w:tcBorders>
              <w:top w:val="nil"/>
              <w:left w:val="nil"/>
              <w:bottom w:val="single" w:sz="8" w:space="0" w:color="auto"/>
              <w:right w:val="single" w:sz="8" w:space="0" w:color="auto"/>
            </w:tcBorders>
            <w:shd w:val="clear" w:color="auto" w:fill="auto"/>
            <w:noWrap/>
            <w:vAlign w:val="center"/>
            <w:hideMark/>
          </w:tcPr>
          <w:p w14:paraId="2CBE0E02"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11</w:t>
            </w:r>
          </w:p>
        </w:tc>
        <w:tc>
          <w:tcPr>
            <w:tcW w:w="1193" w:type="dxa"/>
            <w:tcBorders>
              <w:top w:val="nil"/>
              <w:left w:val="nil"/>
              <w:bottom w:val="single" w:sz="8" w:space="0" w:color="auto"/>
              <w:right w:val="single" w:sz="8" w:space="0" w:color="auto"/>
            </w:tcBorders>
            <w:shd w:val="clear" w:color="auto" w:fill="auto"/>
            <w:noWrap/>
            <w:vAlign w:val="center"/>
            <w:hideMark/>
          </w:tcPr>
          <w:p w14:paraId="122C1F32"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3</w:t>
            </w:r>
          </w:p>
        </w:tc>
        <w:tc>
          <w:tcPr>
            <w:tcW w:w="1792" w:type="dxa"/>
            <w:tcBorders>
              <w:top w:val="nil"/>
              <w:left w:val="nil"/>
              <w:bottom w:val="single" w:sz="8" w:space="0" w:color="auto"/>
              <w:right w:val="single" w:sz="8" w:space="0" w:color="auto"/>
            </w:tcBorders>
            <w:shd w:val="clear" w:color="auto" w:fill="auto"/>
            <w:noWrap/>
            <w:vAlign w:val="center"/>
            <w:hideMark/>
          </w:tcPr>
          <w:p w14:paraId="41B58B0B" w14:textId="77777777" w:rsidR="005E36E1" w:rsidRPr="00020936" w:rsidRDefault="005E36E1" w:rsidP="00DA1E4F">
            <w:pPr>
              <w:spacing w:after="0" w:line="240" w:lineRule="auto"/>
              <w:jc w:val="center"/>
              <w:rPr>
                <w:rFonts w:eastAsia="Times New Roman"/>
                <w:color w:val="4C4747"/>
                <w:sz w:val="20"/>
                <w:szCs w:val="20"/>
                <w:lang w:eastAsia="es-DO"/>
              </w:rPr>
            </w:pPr>
          </w:p>
          <w:p w14:paraId="6CA40294"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4</w:t>
            </w:r>
          </w:p>
        </w:tc>
      </w:tr>
      <w:tr w:rsidR="005D34AF" w:rsidRPr="004E7EF3" w14:paraId="40C848A7" w14:textId="77777777" w:rsidTr="00C747AE">
        <w:trPr>
          <w:trHeight w:val="286"/>
        </w:trPr>
        <w:tc>
          <w:tcPr>
            <w:tcW w:w="1726" w:type="dxa"/>
            <w:tcBorders>
              <w:top w:val="nil"/>
              <w:left w:val="single" w:sz="8" w:space="0" w:color="auto"/>
              <w:bottom w:val="single" w:sz="8" w:space="0" w:color="auto"/>
              <w:right w:val="single" w:sz="8" w:space="0" w:color="auto"/>
            </w:tcBorders>
            <w:shd w:val="clear" w:color="auto" w:fill="auto"/>
            <w:noWrap/>
            <w:vAlign w:val="center"/>
            <w:hideMark/>
          </w:tcPr>
          <w:p w14:paraId="0F264F6F" w14:textId="77777777" w:rsidR="005E36E1" w:rsidRPr="00020936" w:rsidRDefault="005E36E1" w:rsidP="00DA1E4F">
            <w:pPr>
              <w:spacing w:after="0" w:line="240" w:lineRule="auto"/>
              <w:jc w:val="center"/>
              <w:rPr>
                <w:rFonts w:eastAsia="Times New Roman"/>
                <w:color w:val="4C4747"/>
                <w:lang w:eastAsia="es-DO"/>
              </w:rPr>
            </w:pPr>
            <w:r w:rsidRPr="00020936">
              <w:rPr>
                <w:rFonts w:eastAsia="Times New Roman"/>
                <w:color w:val="4C4747"/>
                <w:lang w:eastAsia="es-DO"/>
              </w:rPr>
              <w:t>III</w:t>
            </w:r>
          </w:p>
        </w:tc>
        <w:tc>
          <w:tcPr>
            <w:tcW w:w="1707" w:type="dxa"/>
            <w:tcBorders>
              <w:top w:val="nil"/>
              <w:left w:val="nil"/>
              <w:bottom w:val="single" w:sz="8" w:space="0" w:color="auto"/>
              <w:right w:val="single" w:sz="8" w:space="0" w:color="auto"/>
            </w:tcBorders>
            <w:shd w:val="clear" w:color="auto" w:fill="auto"/>
            <w:noWrap/>
            <w:vAlign w:val="center"/>
            <w:hideMark/>
          </w:tcPr>
          <w:p w14:paraId="4BC20FFE"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218</w:t>
            </w:r>
          </w:p>
        </w:tc>
        <w:tc>
          <w:tcPr>
            <w:tcW w:w="1481" w:type="dxa"/>
            <w:tcBorders>
              <w:top w:val="nil"/>
              <w:left w:val="nil"/>
              <w:bottom w:val="single" w:sz="8" w:space="0" w:color="auto"/>
              <w:right w:val="single" w:sz="8" w:space="0" w:color="auto"/>
            </w:tcBorders>
            <w:shd w:val="clear" w:color="auto" w:fill="auto"/>
            <w:noWrap/>
            <w:vAlign w:val="center"/>
            <w:hideMark/>
          </w:tcPr>
          <w:p w14:paraId="6EEC65BA"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69</w:t>
            </w:r>
          </w:p>
        </w:tc>
        <w:tc>
          <w:tcPr>
            <w:tcW w:w="1342" w:type="dxa"/>
            <w:tcBorders>
              <w:top w:val="nil"/>
              <w:left w:val="nil"/>
              <w:bottom w:val="single" w:sz="8" w:space="0" w:color="auto"/>
              <w:right w:val="single" w:sz="8" w:space="0" w:color="auto"/>
            </w:tcBorders>
            <w:shd w:val="clear" w:color="auto" w:fill="auto"/>
            <w:noWrap/>
            <w:vAlign w:val="center"/>
            <w:hideMark/>
          </w:tcPr>
          <w:p w14:paraId="7E078455"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3</w:t>
            </w:r>
          </w:p>
        </w:tc>
        <w:tc>
          <w:tcPr>
            <w:tcW w:w="1193" w:type="dxa"/>
            <w:tcBorders>
              <w:top w:val="nil"/>
              <w:left w:val="nil"/>
              <w:bottom w:val="single" w:sz="8" w:space="0" w:color="auto"/>
              <w:right w:val="single" w:sz="8" w:space="0" w:color="auto"/>
            </w:tcBorders>
            <w:shd w:val="clear" w:color="auto" w:fill="auto"/>
            <w:noWrap/>
            <w:vAlign w:val="center"/>
            <w:hideMark/>
          </w:tcPr>
          <w:p w14:paraId="016CA326"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w:t>
            </w:r>
          </w:p>
        </w:tc>
        <w:tc>
          <w:tcPr>
            <w:tcW w:w="1792" w:type="dxa"/>
            <w:tcBorders>
              <w:top w:val="nil"/>
              <w:left w:val="nil"/>
              <w:bottom w:val="single" w:sz="8" w:space="0" w:color="auto"/>
              <w:right w:val="single" w:sz="8" w:space="0" w:color="auto"/>
            </w:tcBorders>
            <w:shd w:val="clear" w:color="auto" w:fill="auto"/>
            <w:noWrap/>
            <w:vAlign w:val="center"/>
            <w:hideMark/>
          </w:tcPr>
          <w:p w14:paraId="3FBB9C6E" w14:textId="77777777" w:rsidR="005E36E1" w:rsidRPr="00020936" w:rsidRDefault="005E36E1" w:rsidP="00DA1E4F">
            <w:pPr>
              <w:spacing w:after="0" w:line="240" w:lineRule="auto"/>
              <w:jc w:val="center"/>
              <w:rPr>
                <w:rFonts w:eastAsia="Times New Roman"/>
                <w:color w:val="4C4747"/>
                <w:sz w:val="20"/>
                <w:szCs w:val="20"/>
                <w:lang w:eastAsia="es-DO"/>
              </w:rPr>
            </w:pPr>
          </w:p>
          <w:p w14:paraId="1B6D0793"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4</w:t>
            </w:r>
          </w:p>
        </w:tc>
      </w:tr>
      <w:tr w:rsidR="005D34AF" w:rsidRPr="004E7EF3" w14:paraId="369AD0F3" w14:textId="77777777" w:rsidTr="00C747AE">
        <w:trPr>
          <w:trHeight w:val="286"/>
        </w:trPr>
        <w:tc>
          <w:tcPr>
            <w:tcW w:w="1726" w:type="dxa"/>
            <w:tcBorders>
              <w:top w:val="nil"/>
              <w:left w:val="single" w:sz="8" w:space="0" w:color="auto"/>
              <w:bottom w:val="single" w:sz="8" w:space="0" w:color="auto"/>
              <w:right w:val="single" w:sz="8" w:space="0" w:color="auto"/>
            </w:tcBorders>
            <w:shd w:val="clear" w:color="auto" w:fill="auto"/>
            <w:noWrap/>
            <w:vAlign w:val="center"/>
            <w:hideMark/>
          </w:tcPr>
          <w:p w14:paraId="5E97F5A0" w14:textId="77777777" w:rsidR="005E36E1" w:rsidRPr="00020936" w:rsidRDefault="005E36E1" w:rsidP="00DA1E4F">
            <w:pPr>
              <w:spacing w:after="0" w:line="240" w:lineRule="auto"/>
              <w:jc w:val="center"/>
              <w:rPr>
                <w:rFonts w:eastAsia="Times New Roman"/>
                <w:color w:val="4C4747"/>
                <w:lang w:eastAsia="es-DO"/>
              </w:rPr>
            </w:pPr>
            <w:r w:rsidRPr="00020936">
              <w:rPr>
                <w:rFonts w:eastAsia="Times New Roman"/>
                <w:color w:val="4C4747"/>
                <w:lang w:eastAsia="es-DO"/>
              </w:rPr>
              <w:t>IV</w:t>
            </w:r>
          </w:p>
        </w:tc>
        <w:tc>
          <w:tcPr>
            <w:tcW w:w="1707" w:type="dxa"/>
            <w:tcBorders>
              <w:top w:val="nil"/>
              <w:left w:val="nil"/>
              <w:bottom w:val="single" w:sz="8" w:space="0" w:color="auto"/>
              <w:right w:val="single" w:sz="8" w:space="0" w:color="auto"/>
            </w:tcBorders>
            <w:shd w:val="clear" w:color="auto" w:fill="auto"/>
            <w:noWrap/>
            <w:vAlign w:val="center"/>
            <w:hideMark/>
          </w:tcPr>
          <w:p w14:paraId="06B6D57E"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197</w:t>
            </w:r>
          </w:p>
        </w:tc>
        <w:tc>
          <w:tcPr>
            <w:tcW w:w="1481" w:type="dxa"/>
            <w:tcBorders>
              <w:top w:val="nil"/>
              <w:left w:val="nil"/>
              <w:bottom w:val="single" w:sz="8" w:space="0" w:color="auto"/>
              <w:right w:val="single" w:sz="8" w:space="0" w:color="auto"/>
            </w:tcBorders>
            <w:shd w:val="clear" w:color="auto" w:fill="auto"/>
            <w:noWrap/>
            <w:vAlign w:val="center"/>
            <w:hideMark/>
          </w:tcPr>
          <w:p w14:paraId="2F28F880"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33</w:t>
            </w:r>
          </w:p>
        </w:tc>
        <w:tc>
          <w:tcPr>
            <w:tcW w:w="1342" w:type="dxa"/>
            <w:tcBorders>
              <w:top w:val="nil"/>
              <w:left w:val="nil"/>
              <w:bottom w:val="single" w:sz="8" w:space="0" w:color="auto"/>
              <w:right w:val="single" w:sz="8" w:space="0" w:color="auto"/>
            </w:tcBorders>
            <w:shd w:val="clear" w:color="auto" w:fill="auto"/>
            <w:noWrap/>
            <w:vAlign w:val="center"/>
            <w:hideMark/>
          </w:tcPr>
          <w:p w14:paraId="51D2030B"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2</w:t>
            </w:r>
          </w:p>
        </w:tc>
        <w:tc>
          <w:tcPr>
            <w:tcW w:w="1193" w:type="dxa"/>
            <w:tcBorders>
              <w:top w:val="nil"/>
              <w:left w:val="nil"/>
              <w:bottom w:val="single" w:sz="8" w:space="0" w:color="auto"/>
              <w:right w:val="single" w:sz="8" w:space="0" w:color="auto"/>
            </w:tcBorders>
            <w:shd w:val="clear" w:color="auto" w:fill="auto"/>
            <w:noWrap/>
            <w:vAlign w:val="center"/>
            <w:hideMark/>
          </w:tcPr>
          <w:p w14:paraId="00CB8DD9"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2</w:t>
            </w:r>
          </w:p>
        </w:tc>
        <w:tc>
          <w:tcPr>
            <w:tcW w:w="1792" w:type="dxa"/>
            <w:tcBorders>
              <w:top w:val="nil"/>
              <w:left w:val="nil"/>
              <w:bottom w:val="single" w:sz="8" w:space="0" w:color="auto"/>
              <w:right w:val="single" w:sz="8" w:space="0" w:color="auto"/>
            </w:tcBorders>
            <w:shd w:val="clear" w:color="auto" w:fill="auto"/>
            <w:noWrap/>
            <w:vAlign w:val="center"/>
            <w:hideMark/>
          </w:tcPr>
          <w:p w14:paraId="1C0D70F0" w14:textId="77777777" w:rsidR="005E36E1" w:rsidRPr="00020936" w:rsidRDefault="005E36E1" w:rsidP="00DA1E4F">
            <w:pPr>
              <w:spacing w:after="0" w:line="240" w:lineRule="auto"/>
              <w:jc w:val="center"/>
              <w:rPr>
                <w:rFonts w:eastAsia="Times New Roman"/>
                <w:color w:val="4C4747"/>
                <w:sz w:val="20"/>
                <w:szCs w:val="20"/>
                <w:lang w:eastAsia="es-DO"/>
              </w:rPr>
            </w:pPr>
          </w:p>
          <w:p w14:paraId="4AB25605"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w:t>
            </w:r>
          </w:p>
        </w:tc>
      </w:tr>
      <w:tr w:rsidR="005D34AF" w:rsidRPr="004E7EF3" w14:paraId="09778462" w14:textId="77777777" w:rsidTr="00C747AE">
        <w:trPr>
          <w:trHeight w:val="286"/>
        </w:trPr>
        <w:tc>
          <w:tcPr>
            <w:tcW w:w="1726" w:type="dxa"/>
            <w:tcBorders>
              <w:top w:val="nil"/>
              <w:left w:val="single" w:sz="8" w:space="0" w:color="auto"/>
              <w:bottom w:val="single" w:sz="8" w:space="0" w:color="auto"/>
              <w:right w:val="single" w:sz="8" w:space="0" w:color="auto"/>
            </w:tcBorders>
            <w:shd w:val="clear" w:color="auto" w:fill="auto"/>
            <w:noWrap/>
            <w:vAlign w:val="center"/>
            <w:hideMark/>
          </w:tcPr>
          <w:p w14:paraId="6C4ED53D" w14:textId="77777777" w:rsidR="005E36E1" w:rsidRPr="00020936" w:rsidRDefault="005E36E1" w:rsidP="00DA1E4F">
            <w:pPr>
              <w:spacing w:after="0" w:line="240" w:lineRule="auto"/>
              <w:jc w:val="center"/>
              <w:rPr>
                <w:rFonts w:eastAsia="Times New Roman"/>
                <w:color w:val="4C4747"/>
                <w:lang w:eastAsia="es-DO"/>
              </w:rPr>
            </w:pPr>
            <w:r w:rsidRPr="00020936">
              <w:rPr>
                <w:rFonts w:eastAsia="Times New Roman"/>
                <w:color w:val="4C4747"/>
                <w:lang w:eastAsia="es-DO"/>
              </w:rPr>
              <w:t>V</w:t>
            </w:r>
          </w:p>
        </w:tc>
        <w:tc>
          <w:tcPr>
            <w:tcW w:w="1707" w:type="dxa"/>
            <w:tcBorders>
              <w:top w:val="nil"/>
              <w:left w:val="nil"/>
              <w:bottom w:val="single" w:sz="8" w:space="0" w:color="auto"/>
              <w:right w:val="single" w:sz="8" w:space="0" w:color="auto"/>
            </w:tcBorders>
            <w:shd w:val="clear" w:color="auto" w:fill="auto"/>
            <w:noWrap/>
            <w:vAlign w:val="center"/>
            <w:hideMark/>
          </w:tcPr>
          <w:p w14:paraId="275772A2"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120</w:t>
            </w:r>
          </w:p>
        </w:tc>
        <w:tc>
          <w:tcPr>
            <w:tcW w:w="1481" w:type="dxa"/>
            <w:tcBorders>
              <w:top w:val="nil"/>
              <w:left w:val="nil"/>
              <w:bottom w:val="single" w:sz="8" w:space="0" w:color="auto"/>
              <w:right w:val="single" w:sz="8" w:space="0" w:color="auto"/>
            </w:tcBorders>
            <w:shd w:val="clear" w:color="auto" w:fill="auto"/>
            <w:noWrap/>
            <w:vAlign w:val="center"/>
            <w:hideMark/>
          </w:tcPr>
          <w:p w14:paraId="60D572DD"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14</w:t>
            </w:r>
          </w:p>
        </w:tc>
        <w:tc>
          <w:tcPr>
            <w:tcW w:w="1342" w:type="dxa"/>
            <w:tcBorders>
              <w:top w:val="nil"/>
              <w:left w:val="nil"/>
              <w:bottom w:val="single" w:sz="8" w:space="0" w:color="auto"/>
              <w:right w:val="single" w:sz="8" w:space="0" w:color="auto"/>
            </w:tcBorders>
            <w:shd w:val="clear" w:color="auto" w:fill="auto"/>
            <w:noWrap/>
            <w:vAlign w:val="center"/>
            <w:hideMark/>
          </w:tcPr>
          <w:p w14:paraId="77A46318"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w:t>
            </w:r>
          </w:p>
        </w:tc>
        <w:tc>
          <w:tcPr>
            <w:tcW w:w="1193" w:type="dxa"/>
            <w:tcBorders>
              <w:top w:val="nil"/>
              <w:left w:val="nil"/>
              <w:bottom w:val="single" w:sz="8" w:space="0" w:color="auto"/>
              <w:right w:val="single" w:sz="8" w:space="0" w:color="auto"/>
            </w:tcBorders>
            <w:shd w:val="clear" w:color="auto" w:fill="auto"/>
            <w:noWrap/>
            <w:vAlign w:val="center"/>
            <w:hideMark/>
          </w:tcPr>
          <w:p w14:paraId="787A959D"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1</w:t>
            </w:r>
          </w:p>
        </w:tc>
        <w:tc>
          <w:tcPr>
            <w:tcW w:w="1792" w:type="dxa"/>
            <w:tcBorders>
              <w:top w:val="nil"/>
              <w:left w:val="nil"/>
              <w:bottom w:val="single" w:sz="8" w:space="0" w:color="auto"/>
              <w:right w:val="single" w:sz="8" w:space="0" w:color="auto"/>
            </w:tcBorders>
            <w:shd w:val="clear" w:color="auto" w:fill="auto"/>
            <w:noWrap/>
            <w:vAlign w:val="center"/>
            <w:hideMark/>
          </w:tcPr>
          <w:p w14:paraId="11CA98A8" w14:textId="77777777" w:rsidR="005E36E1" w:rsidRPr="00020936" w:rsidRDefault="005E36E1" w:rsidP="00DA1E4F">
            <w:pPr>
              <w:spacing w:after="0" w:line="240" w:lineRule="auto"/>
              <w:jc w:val="center"/>
              <w:rPr>
                <w:rFonts w:eastAsia="Times New Roman"/>
                <w:color w:val="4C4747"/>
                <w:sz w:val="20"/>
                <w:szCs w:val="20"/>
                <w:lang w:eastAsia="es-DO"/>
              </w:rPr>
            </w:pPr>
          </w:p>
          <w:p w14:paraId="244F18CF" w14:textId="77777777" w:rsidR="005E36E1" w:rsidRPr="00020936" w:rsidRDefault="005E36E1" w:rsidP="00DA1E4F">
            <w:pPr>
              <w:spacing w:after="0" w:line="240" w:lineRule="auto"/>
              <w:jc w:val="center"/>
              <w:rPr>
                <w:rFonts w:eastAsia="Times New Roman"/>
                <w:color w:val="4C4747"/>
                <w:sz w:val="20"/>
                <w:szCs w:val="20"/>
                <w:lang w:eastAsia="es-DO"/>
              </w:rPr>
            </w:pPr>
            <w:r w:rsidRPr="00020936">
              <w:rPr>
                <w:rFonts w:eastAsia="Times New Roman"/>
                <w:color w:val="4C4747"/>
                <w:sz w:val="20"/>
                <w:szCs w:val="20"/>
                <w:lang w:eastAsia="es-DO"/>
              </w:rPr>
              <w:t>0</w:t>
            </w:r>
          </w:p>
        </w:tc>
      </w:tr>
      <w:tr w:rsidR="005D34AF" w:rsidRPr="004E7EF3" w14:paraId="4FCFAE21" w14:textId="77777777" w:rsidTr="00C747AE">
        <w:trPr>
          <w:trHeight w:val="546"/>
        </w:trPr>
        <w:tc>
          <w:tcPr>
            <w:tcW w:w="1726" w:type="dxa"/>
            <w:tcBorders>
              <w:top w:val="nil"/>
              <w:left w:val="single" w:sz="8" w:space="0" w:color="auto"/>
              <w:bottom w:val="single" w:sz="8" w:space="0" w:color="auto"/>
              <w:right w:val="single" w:sz="8" w:space="0" w:color="auto"/>
            </w:tcBorders>
            <w:shd w:val="clear" w:color="auto" w:fill="D0CECE" w:themeFill="background2" w:themeFillShade="E6"/>
            <w:noWrap/>
            <w:vAlign w:val="center"/>
            <w:hideMark/>
          </w:tcPr>
          <w:p w14:paraId="491E6C82"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TOTAL</w:t>
            </w:r>
          </w:p>
        </w:tc>
        <w:tc>
          <w:tcPr>
            <w:tcW w:w="1707" w:type="dxa"/>
            <w:tcBorders>
              <w:top w:val="nil"/>
              <w:left w:val="nil"/>
              <w:bottom w:val="single" w:sz="8" w:space="0" w:color="auto"/>
              <w:right w:val="single" w:sz="8" w:space="0" w:color="auto"/>
            </w:tcBorders>
            <w:shd w:val="clear" w:color="auto" w:fill="D0CECE" w:themeFill="background2" w:themeFillShade="E6"/>
            <w:noWrap/>
            <w:vAlign w:val="center"/>
            <w:hideMark/>
          </w:tcPr>
          <w:p w14:paraId="2F3586F4"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1,899</w:t>
            </w:r>
          </w:p>
        </w:tc>
        <w:tc>
          <w:tcPr>
            <w:tcW w:w="1481" w:type="dxa"/>
            <w:tcBorders>
              <w:top w:val="nil"/>
              <w:left w:val="nil"/>
              <w:bottom w:val="single" w:sz="8" w:space="0" w:color="auto"/>
              <w:right w:val="single" w:sz="8" w:space="0" w:color="auto"/>
            </w:tcBorders>
            <w:shd w:val="clear" w:color="auto" w:fill="D0CECE" w:themeFill="background2" w:themeFillShade="E6"/>
            <w:noWrap/>
            <w:vAlign w:val="center"/>
            <w:hideMark/>
          </w:tcPr>
          <w:p w14:paraId="3386FC4F"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1,014</w:t>
            </w:r>
          </w:p>
        </w:tc>
        <w:tc>
          <w:tcPr>
            <w:tcW w:w="1342" w:type="dxa"/>
            <w:tcBorders>
              <w:top w:val="nil"/>
              <w:left w:val="nil"/>
              <w:bottom w:val="single" w:sz="8" w:space="0" w:color="auto"/>
              <w:right w:val="single" w:sz="8" w:space="0" w:color="auto"/>
            </w:tcBorders>
            <w:shd w:val="clear" w:color="auto" w:fill="D0CECE" w:themeFill="background2" w:themeFillShade="E6"/>
            <w:noWrap/>
            <w:vAlign w:val="center"/>
            <w:hideMark/>
          </w:tcPr>
          <w:p w14:paraId="5C8A28FB"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35</w:t>
            </w:r>
          </w:p>
        </w:tc>
        <w:tc>
          <w:tcPr>
            <w:tcW w:w="1193" w:type="dxa"/>
            <w:tcBorders>
              <w:top w:val="nil"/>
              <w:left w:val="nil"/>
              <w:bottom w:val="single" w:sz="8" w:space="0" w:color="auto"/>
              <w:right w:val="single" w:sz="8" w:space="0" w:color="auto"/>
            </w:tcBorders>
            <w:shd w:val="clear" w:color="auto" w:fill="D0CECE" w:themeFill="background2" w:themeFillShade="E6"/>
            <w:noWrap/>
            <w:vAlign w:val="center"/>
            <w:hideMark/>
          </w:tcPr>
          <w:p w14:paraId="3B530D8F"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11</w:t>
            </w:r>
          </w:p>
        </w:tc>
        <w:tc>
          <w:tcPr>
            <w:tcW w:w="1792" w:type="dxa"/>
            <w:tcBorders>
              <w:top w:val="nil"/>
              <w:left w:val="nil"/>
              <w:bottom w:val="single" w:sz="8" w:space="0" w:color="auto"/>
              <w:right w:val="single" w:sz="8" w:space="0" w:color="auto"/>
            </w:tcBorders>
            <w:shd w:val="clear" w:color="auto" w:fill="D0CECE" w:themeFill="background2" w:themeFillShade="E6"/>
            <w:noWrap/>
            <w:vAlign w:val="center"/>
            <w:hideMark/>
          </w:tcPr>
          <w:p w14:paraId="7C3C01C2" w14:textId="77777777" w:rsidR="005E36E1" w:rsidRPr="00020936" w:rsidRDefault="005E36E1" w:rsidP="00DA1E4F">
            <w:pPr>
              <w:spacing w:after="0" w:line="240" w:lineRule="auto"/>
              <w:jc w:val="center"/>
              <w:rPr>
                <w:rFonts w:eastAsia="Times New Roman"/>
                <w:b/>
                <w:bCs/>
                <w:color w:val="4C4747"/>
                <w:sz w:val="20"/>
                <w:szCs w:val="20"/>
                <w:lang w:eastAsia="es-DO"/>
              </w:rPr>
            </w:pPr>
            <w:r w:rsidRPr="00020936">
              <w:rPr>
                <w:rFonts w:eastAsia="Times New Roman"/>
                <w:b/>
                <w:bCs/>
                <w:color w:val="4C4747"/>
                <w:sz w:val="20"/>
                <w:szCs w:val="20"/>
                <w:lang w:eastAsia="es-DO"/>
              </w:rPr>
              <w:t>20</w:t>
            </w:r>
          </w:p>
          <w:p w14:paraId="251C7560" w14:textId="77777777" w:rsidR="005E36E1" w:rsidRPr="00020936" w:rsidRDefault="005E36E1" w:rsidP="00DA1E4F">
            <w:pPr>
              <w:spacing w:after="0" w:line="240" w:lineRule="auto"/>
              <w:jc w:val="center"/>
              <w:rPr>
                <w:rFonts w:eastAsia="Times New Roman"/>
                <w:b/>
                <w:bCs/>
                <w:color w:val="4C4747"/>
                <w:sz w:val="20"/>
                <w:szCs w:val="20"/>
                <w:lang w:eastAsia="es-DO"/>
              </w:rPr>
            </w:pPr>
          </w:p>
        </w:tc>
      </w:tr>
    </w:tbl>
    <w:bookmarkEnd w:id="157"/>
    <w:p w14:paraId="5EBFEBBA" w14:textId="77777777" w:rsidR="00C747AE" w:rsidRPr="00020936" w:rsidRDefault="00C747AE" w:rsidP="00C747AE">
      <w:pPr>
        <w:jc w:val="both"/>
        <w:rPr>
          <w:i/>
          <w:iCs/>
          <w:color w:val="4C4747"/>
          <w:sz w:val="18"/>
          <w:szCs w:val="18"/>
          <w:lang w:val="es-DO"/>
        </w:rPr>
      </w:pPr>
      <w:r w:rsidRPr="00020936">
        <w:rPr>
          <w:i/>
          <w:iCs/>
          <w:color w:val="4C4747"/>
          <w:sz w:val="18"/>
          <w:szCs w:val="18"/>
          <w:lang w:val="es-DO"/>
        </w:rPr>
        <w:t>Fuente: Dirección de Recursos Humanos.</w:t>
      </w:r>
    </w:p>
    <w:p w14:paraId="35F6B538" w14:textId="77777777" w:rsidR="005E36E1" w:rsidRPr="00020936" w:rsidRDefault="005E36E1" w:rsidP="005E36E1">
      <w:pPr>
        <w:jc w:val="both"/>
        <w:rPr>
          <w:color w:val="4C4747"/>
          <w:lang w:val="es-DO"/>
        </w:rPr>
      </w:pPr>
    </w:p>
    <w:p w14:paraId="27C46F32" w14:textId="7109DC9C" w:rsidR="005E36E1" w:rsidRPr="00020936" w:rsidRDefault="000C4B40" w:rsidP="00AE364B">
      <w:pPr>
        <w:spacing w:after="0" w:line="360" w:lineRule="auto"/>
        <w:jc w:val="center"/>
        <w:rPr>
          <w:rFonts w:eastAsia="Times New Roman"/>
          <w:b/>
          <w:bCs/>
          <w:color w:val="4C4747"/>
          <w:lang w:val="es-DO" w:eastAsia="es-DO"/>
        </w:rPr>
      </w:pPr>
      <w:r w:rsidRPr="00020936">
        <w:rPr>
          <w:rFonts w:eastAsia="Times New Roman"/>
          <w:b/>
          <w:bCs/>
          <w:color w:val="4C4747"/>
          <w:lang w:val="es-DO" w:eastAsia="es-DO"/>
        </w:rPr>
        <w:t xml:space="preserve">Tabla 8.3 </w:t>
      </w:r>
      <w:r w:rsidR="005E36E1" w:rsidRPr="00020936">
        <w:rPr>
          <w:rFonts w:eastAsia="Times New Roman"/>
          <w:b/>
          <w:bCs/>
          <w:color w:val="4C4747"/>
          <w:lang w:val="es-DO" w:eastAsia="es-DO"/>
        </w:rPr>
        <w:t>Porcentaje de los Resultados Generales Obtenidos por Categorías de Desempeño.</w:t>
      </w:r>
    </w:p>
    <w:tbl>
      <w:tblPr>
        <w:tblW w:w="8784" w:type="dxa"/>
        <w:tblLayout w:type="fixed"/>
        <w:tblLook w:val="04A0" w:firstRow="1" w:lastRow="0" w:firstColumn="1" w:lastColumn="0" w:noHBand="0" w:noVBand="1"/>
      </w:tblPr>
      <w:tblGrid>
        <w:gridCol w:w="1413"/>
        <w:gridCol w:w="1559"/>
        <w:gridCol w:w="1701"/>
        <w:gridCol w:w="1418"/>
        <w:gridCol w:w="1417"/>
        <w:gridCol w:w="1276"/>
      </w:tblGrid>
      <w:tr w:rsidR="005D34AF" w:rsidRPr="00AE364B" w14:paraId="6556FD3B" w14:textId="77777777" w:rsidTr="00C747AE">
        <w:trPr>
          <w:trHeight w:val="765"/>
          <w:tblHead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6CE3C4E" w14:textId="77777777" w:rsidR="005E36E1" w:rsidRPr="00AE364B" w:rsidRDefault="005E36E1" w:rsidP="00DA1E4F">
            <w:pPr>
              <w:spacing w:after="0" w:line="240" w:lineRule="auto"/>
              <w:jc w:val="center"/>
              <w:rPr>
                <w:rFonts w:eastAsia="Times New Roman"/>
                <w:b/>
                <w:bCs/>
                <w:color w:val="FFFFFF" w:themeColor="background1"/>
                <w:sz w:val="16"/>
                <w:szCs w:val="16"/>
              </w:rPr>
            </w:pPr>
            <w:r w:rsidRPr="00AE364B">
              <w:rPr>
                <w:rFonts w:eastAsia="Times New Roman"/>
                <w:b/>
                <w:bCs/>
                <w:color w:val="FFFFFF" w:themeColor="background1"/>
                <w:sz w:val="16"/>
                <w:szCs w:val="16"/>
              </w:rPr>
              <w:t>GRUPOS OCUPACIONALES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30EC2B8B" w14:textId="77777777" w:rsidR="005E36E1" w:rsidRPr="00AE364B" w:rsidRDefault="005E36E1" w:rsidP="00DA1E4F">
            <w:pPr>
              <w:spacing w:after="0" w:line="240" w:lineRule="auto"/>
              <w:jc w:val="center"/>
              <w:rPr>
                <w:rFonts w:eastAsia="Times New Roman"/>
                <w:b/>
                <w:bCs/>
                <w:color w:val="FFFFFF" w:themeColor="background1"/>
                <w:sz w:val="16"/>
                <w:szCs w:val="16"/>
              </w:rPr>
            </w:pPr>
            <w:r w:rsidRPr="00AE364B">
              <w:rPr>
                <w:rFonts w:eastAsia="Times New Roman"/>
                <w:b/>
                <w:bCs/>
                <w:color w:val="FFFFFF" w:themeColor="background1"/>
                <w:sz w:val="16"/>
                <w:szCs w:val="16"/>
              </w:rPr>
              <w:t>SOBRESALIENTES 95 al 100%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F4F4E99" w14:textId="77777777" w:rsidR="005E36E1" w:rsidRPr="00AE364B" w:rsidRDefault="005E36E1" w:rsidP="00DA1E4F">
            <w:pPr>
              <w:spacing w:after="0" w:line="240" w:lineRule="auto"/>
              <w:jc w:val="center"/>
              <w:rPr>
                <w:rFonts w:eastAsia="Times New Roman"/>
                <w:b/>
                <w:bCs/>
                <w:color w:val="FFFFFF" w:themeColor="background1"/>
                <w:sz w:val="16"/>
                <w:szCs w:val="16"/>
              </w:rPr>
            </w:pPr>
            <w:r w:rsidRPr="00AE364B">
              <w:rPr>
                <w:rFonts w:eastAsia="Times New Roman"/>
                <w:b/>
                <w:bCs/>
                <w:color w:val="FFFFFF" w:themeColor="background1"/>
                <w:sz w:val="16"/>
                <w:szCs w:val="16"/>
              </w:rPr>
              <w:t>SUPERIOR AL PROMEDIO 85 al 94%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50872FBE" w14:textId="77777777" w:rsidR="005E36E1" w:rsidRPr="00AE364B" w:rsidRDefault="005E36E1" w:rsidP="00DA1E4F">
            <w:pPr>
              <w:spacing w:after="0" w:line="240" w:lineRule="auto"/>
              <w:jc w:val="center"/>
              <w:rPr>
                <w:rFonts w:eastAsia="Times New Roman"/>
                <w:b/>
                <w:bCs/>
                <w:color w:val="FFFFFF" w:themeColor="background1"/>
                <w:sz w:val="16"/>
                <w:szCs w:val="16"/>
              </w:rPr>
            </w:pPr>
            <w:r w:rsidRPr="00AE364B">
              <w:rPr>
                <w:rFonts w:eastAsia="Times New Roman"/>
                <w:b/>
                <w:bCs/>
                <w:color w:val="FFFFFF" w:themeColor="background1"/>
                <w:sz w:val="16"/>
                <w:szCs w:val="16"/>
              </w:rPr>
              <w:t>PROMEDIO 75 al 84%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D3F5A52" w14:textId="77777777" w:rsidR="005E36E1" w:rsidRPr="00AE364B" w:rsidRDefault="005E36E1" w:rsidP="00DA1E4F">
            <w:pPr>
              <w:spacing w:after="0" w:line="240" w:lineRule="auto"/>
              <w:jc w:val="center"/>
              <w:rPr>
                <w:rFonts w:eastAsia="Times New Roman"/>
                <w:b/>
                <w:bCs/>
                <w:color w:val="FFFFFF" w:themeColor="background1"/>
                <w:sz w:val="16"/>
                <w:szCs w:val="16"/>
              </w:rPr>
            </w:pPr>
            <w:r w:rsidRPr="00AE364B">
              <w:rPr>
                <w:rFonts w:eastAsia="Times New Roman"/>
                <w:b/>
                <w:bCs/>
                <w:color w:val="FFFFFF" w:themeColor="background1"/>
                <w:sz w:val="16"/>
                <w:szCs w:val="16"/>
              </w:rPr>
              <w:t>BAJO EL PROMEDIO 65 al 74%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3278F4E0" w14:textId="77777777" w:rsidR="005E36E1" w:rsidRPr="00AE364B" w:rsidRDefault="005E36E1" w:rsidP="00DA1E4F">
            <w:pPr>
              <w:spacing w:after="0" w:line="240" w:lineRule="auto"/>
              <w:jc w:val="center"/>
              <w:rPr>
                <w:rFonts w:eastAsia="Times New Roman"/>
                <w:b/>
                <w:bCs/>
                <w:color w:val="FFFFFF" w:themeColor="background1"/>
                <w:sz w:val="16"/>
                <w:szCs w:val="16"/>
              </w:rPr>
            </w:pPr>
            <w:r w:rsidRPr="00AE364B">
              <w:rPr>
                <w:rFonts w:eastAsia="Times New Roman"/>
                <w:b/>
                <w:bCs/>
                <w:color w:val="FFFFFF" w:themeColor="background1"/>
                <w:sz w:val="16"/>
                <w:szCs w:val="16"/>
              </w:rPr>
              <w:t>INSATISFACTORIO Menor de 64%</w:t>
            </w:r>
          </w:p>
        </w:tc>
      </w:tr>
      <w:tr w:rsidR="00020936" w:rsidRPr="00020936" w14:paraId="13944860" w14:textId="77777777" w:rsidTr="00C747AE">
        <w:trPr>
          <w:trHeight w:val="742"/>
        </w:trPr>
        <w:tc>
          <w:tcPr>
            <w:tcW w:w="1413"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553DA1B1"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I</w:t>
            </w:r>
          </w:p>
        </w:tc>
        <w:tc>
          <w:tcPr>
            <w:tcW w:w="1559"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3870D44D"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38%</w:t>
            </w:r>
          </w:p>
        </w:tc>
        <w:tc>
          <w:tcPr>
            <w:tcW w:w="1701"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5B8D4F02"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54%</w:t>
            </w:r>
          </w:p>
        </w:tc>
        <w:tc>
          <w:tcPr>
            <w:tcW w:w="141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571CF30A"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51%</w:t>
            </w:r>
          </w:p>
        </w:tc>
        <w:tc>
          <w:tcPr>
            <w:tcW w:w="1417"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0CA4B561"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36%</w:t>
            </w:r>
          </w:p>
        </w:tc>
        <w:tc>
          <w:tcPr>
            <w:tcW w:w="127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25CF0F8D"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55%</w:t>
            </w:r>
          </w:p>
        </w:tc>
      </w:tr>
      <w:tr w:rsidR="00020936" w:rsidRPr="00020936" w14:paraId="5F476065" w14:textId="77777777" w:rsidTr="005D0307">
        <w:trPr>
          <w:trHeight w:val="70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AA94E89"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II</w:t>
            </w:r>
          </w:p>
        </w:tc>
        <w:tc>
          <w:tcPr>
            <w:tcW w:w="1559" w:type="dxa"/>
            <w:tcBorders>
              <w:top w:val="nil"/>
              <w:left w:val="nil"/>
              <w:bottom w:val="single" w:sz="4" w:space="0" w:color="auto"/>
              <w:right w:val="single" w:sz="4" w:space="0" w:color="auto"/>
            </w:tcBorders>
            <w:shd w:val="clear" w:color="auto" w:fill="auto"/>
            <w:noWrap/>
            <w:vAlign w:val="bottom"/>
            <w:hideMark/>
          </w:tcPr>
          <w:p w14:paraId="0C36B870"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34%</w:t>
            </w:r>
          </w:p>
        </w:tc>
        <w:tc>
          <w:tcPr>
            <w:tcW w:w="1701" w:type="dxa"/>
            <w:tcBorders>
              <w:top w:val="nil"/>
              <w:left w:val="nil"/>
              <w:bottom w:val="single" w:sz="4" w:space="0" w:color="auto"/>
              <w:right w:val="single" w:sz="4" w:space="0" w:color="auto"/>
            </w:tcBorders>
            <w:shd w:val="clear" w:color="auto" w:fill="auto"/>
            <w:noWrap/>
            <w:vAlign w:val="bottom"/>
            <w:hideMark/>
          </w:tcPr>
          <w:p w14:paraId="2A4E4BEC"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35%</w:t>
            </w:r>
          </w:p>
        </w:tc>
        <w:tc>
          <w:tcPr>
            <w:tcW w:w="1418" w:type="dxa"/>
            <w:tcBorders>
              <w:top w:val="nil"/>
              <w:left w:val="nil"/>
              <w:bottom w:val="single" w:sz="4" w:space="0" w:color="auto"/>
              <w:right w:val="single" w:sz="4" w:space="0" w:color="auto"/>
            </w:tcBorders>
            <w:shd w:val="clear" w:color="auto" w:fill="auto"/>
            <w:noWrap/>
            <w:vAlign w:val="bottom"/>
            <w:hideMark/>
          </w:tcPr>
          <w:p w14:paraId="18C36F29"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31%</w:t>
            </w:r>
          </w:p>
        </w:tc>
        <w:tc>
          <w:tcPr>
            <w:tcW w:w="1417" w:type="dxa"/>
            <w:tcBorders>
              <w:top w:val="nil"/>
              <w:left w:val="nil"/>
              <w:bottom w:val="single" w:sz="4" w:space="0" w:color="auto"/>
              <w:right w:val="single" w:sz="4" w:space="0" w:color="auto"/>
            </w:tcBorders>
            <w:shd w:val="clear" w:color="auto" w:fill="auto"/>
            <w:noWrap/>
            <w:vAlign w:val="bottom"/>
            <w:hideMark/>
          </w:tcPr>
          <w:p w14:paraId="1C8C23E1"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27%</w:t>
            </w:r>
          </w:p>
        </w:tc>
        <w:tc>
          <w:tcPr>
            <w:tcW w:w="1276" w:type="dxa"/>
            <w:tcBorders>
              <w:top w:val="nil"/>
              <w:left w:val="nil"/>
              <w:bottom w:val="single" w:sz="4" w:space="0" w:color="auto"/>
              <w:right w:val="single" w:sz="4" w:space="0" w:color="auto"/>
            </w:tcBorders>
            <w:shd w:val="clear" w:color="auto" w:fill="auto"/>
            <w:noWrap/>
            <w:vAlign w:val="bottom"/>
            <w:hideMark/>
          </w:tcPr>
          <w:p w14:paraId="47493A1E"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20%</w:t>
            </w:r>
          </w:p>
        </w:tc>
      </w:tr>
      <w:tr w:rsidR="00020936" w:rsidRPr="00020936" w14:paraId="61C91605" w14:textId="77777777" w:rsidTr="005D0307">
        <w:trPr>
          <w:trHeight w:val="6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049F82E"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III</w:t>
            </w:r>
          </w:p>
        </w:tc>
        <w:tc>
          <w:tcPr>
            <w:tcW w:w="1559" w:type="dxa"/>
            <w:tcBorders>
              <w:top w:val="nil"/>
              <w:left w:val="nil"/>
              <w:bottom w:val="single" w:sz="4" w:space="0" w:color="auto"/>
              <w:right w:val="single" w:sz="4" w:space="0" w:color="auto"/>
            </w:tcBorders>
            <w:shd w:val="clear" w:color="auto" w:fill="auto"/>
            <w:noWrap/>
            <w:vAlign w:val="bottom"/>
            <w:hideMark/>
          </w:tcPr>
          <w:p w14:paraId="40C2CF5B"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11%</w:t>
            </w:r>
          </w:p>
        </w:tc>
        <w:tc>
          <w:tcPr>
            <w:tcW w:w="1701" w:type="dxa"/>
            <w:tcBorders>
              <w:top w:val="nil"/>
              <w:left w:val="nil"/>
              <w:bottom w:val="single" w:sz="4" w:space="0" w:color="auto"/>
              <w:right w:val="single" w:sz="4" w:space="0" w:color="auto"/>
            </w:tcBorders>
            <w:shd w:val="clear" w:color="auto" w:fill="auto"/>
            <w:noWrap/>
            <w:vAlign w:val="bottom"/>
            <w:hideMark/>
          </w:tcPr>
          <w:p w14:paraId="0C99BD50"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7%</w:t>
            </w:r>
          </w:p>
        </w:tc>
        <w:tc>
          <w:tcPr>
            <w:tcW w:w="1418" w:type="dxa"/>
            <w:tcBorders>
              <w:top w:val="nil"/>
              <w:left w:val="nil"/>
              <w:bottom w:val="single" w:sz="4" w:space="0" w:color="auto"/>
              <w:right w:val="single" w:sz="4" w:space="0" w:color="auto"/>
            </w:tcBorders>
            <w:shd w:val="clear" w:color="auto" w:fill="auto"/>
            <w:noWrap/>
            <w:vAlign w:val="bottom"/>
            <w:hideMark/>
          </w:tcPr>
          <w:p w14:paraId="01006515"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14:paraId="073280E4"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9%</w:t>
            </w:r>
          </w:p>
        </w:tc>
        <w:tc>
          <w:tcPr>
            <w:tcW w:w="1276" w:type="dxa"/>
            <w:tcBorders>
              <w:top w:val="nil"/>
              <w:left w:val="nil"/>
              <w:bottom w:val="single" w:sz="4" w:space="0" w:color="auto"/>
              <w:right w:val="single" w:sz="4" w:space="0" w:color="auto"/>
            </w:tcBorders>
            <w:shd w:val="clear" w:color="auto" w:fill="auto"/>
            <w:noWrap/>
            <w:vAlign w:val="bottom"/>
            <w:hideMark/>
          </w:tcPr>
          <w:p w14:paraId="37876F64"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20%</w:t>
            </w:r>
          </w:p>
        </w:tc>
      </w:tr>
      <w:tr w:rsidR="00020936" w:rsidRPr="00020936" w14:paraId="0A963460" w14:textId="77777777" w:rsidTr="005D0307">
        <w:trPr>
          <w:trHeight w:val="71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A5EB94C"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IV</w:t>
            </w:r>
          </w:p>
        </w:tc>
        <w:tc>
          <w:tcPr>
            <w:tcW w:w="1559" w:type="dxa"/>
            <w:tcBorders>
              <w:top w:val="nil"/>
              <w:left w:val="nil"/>
              <w:bottom w:val="single" w:sz="4" w:space="0" w:color="auto"/>
              <w:right w:val="single" w:sz="4" w:space="0" w:color="auto"/>
            </w:tcBorders>
            <w:shd w:val="clear" w:color="auto" w:fill="auto"/>
            <w:noWrap/>
            <w:vAlign w:val="bottom"/>
            <w:hideMark/>
          </w:tcPr>
          <w:p w14:paraId="1EF77FA3"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10%</w:t>
            </w:r>
          </w:p>
        </w:tc>
        <w:tc>
          <w:tcPr>
            <w:tcW w:w="1701" w:type="dxa"/>
            <w:tcBorders>
              <w:top w:val="nil"/>
              <w:left w:val="nil"/>
              <w:bottom w:val="single" w:sz="4" w:space="0" w:color="auto"/>
              <w:right w:val="single" w:sz="4" w:space="0" w:color="auto"/>
            </w:tcBorders>
            <w:shd w:val="clear" w:color="auto" w:fill="auto"/>
            <w:noWrap/>
            <w:vAlign w:val="bottom"/>
            <w:hideMark/>
          </w:tcPr>
          <w:p w14:paraId="17E860C4"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3%</w:t>
            </w:r>
          </w:p>
        </w:tc>
        <w:tc>
          <w:tcPr>
            <w:tcW w:w="1418" w:type="dxa"/>
            <w:tcBorders>
              <w:top w:val="nil"/>
              <w:left w:val="nil"/>
              <w:bottom w:val="single" w:sz="4" w:space="0" w:color="auto"/>
              <w:right w:val="single" w:sz="4" w:space="0" w:color="auto"/>
            </w:tcBorders>
            <w:shd w:val="clear" w:color="auto" w:fill="auto"/>
            <w:noWrap/>
            <w:vAlign w:val="bottom"/>
            <w:hideMark/>
          </w:tcPr>
          <w:p w14:paraId="48D4FCCB"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14:paraId="2DF2DD6D"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18%</w:t>
            </w:r>
          </w:p>
        </w:tc>
        <w:tc>
          <w:tcPr>
            <w:tcW w:w="1276" w:type="dxa"/>
            <w:tcBorders>
              <w:top w:val="nil"/>
              <w:left w:val="nil"/>
              <w:bottom w:val="single" w:sz="4" w:space="0" w:color="auto"/>
              <w:right w:val="single" w:sz="4" w:space="0" w:color="auto"/>
            </w:tcBorders>
            <w:shd w:val="clear" w:color="auto" w:fill="auto"/>
            <w:noWrap/>
            <w:vAlign w:val="bottom"/>
            <w:hideMark/>
          </w:tcPr>
          <w:p w14:paraId="592564BB"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5%</w:t>
            </w:r>
          </w:p>
        </w:tc>
      </w:tr>
      <w:tr w:rsidR="00020936" w:rsidRPr="00020936" w14:paraId="720057EC" w14:textId="77777777" w:rsidTr="005D0307">
        <w:trPr>
          <w:trHeight w:val="56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640391"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lastRenderedPageBreak/>
              <w:t>V</w:t>
            </w:r>
          </w:p>
        </w:tc>
        <w:tc>
          <w:tcPr>
            <w:tcW w:w="1559" w:type="dxa"/>
            <w:tcBorders>
              <w:top w:val="nil"/>
              <w:left w:val="nil"/>
              <w:bottom w:val="single" w:sz="4" w:space="0" w:color="auto"/>
              <w:right w:val="single" w:sz="4" w:space="0" w:color="auto"/>
            </w:tcBorders>
            <w:shd w:val="clear" w:color="auto" w:fill="auto"/>
            <w:noWrap/>
            <w:vAlign w:val="bottom"/>
            <w:hideMark/>
          </w:tcPr>
          <w:p w14:paraId="7AE9B075"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6%</w:t>
            </w:r>
          </w:p>
        </w:tc>
        <w:tc>
          <w:tcPr>
            <w:tcW w:w="1701" w:type="dxa"/>
            <w:tcBorders>
              <w:top w:val="nil"/>
              <w:left w:val="nil"/>
              <w:bottom w:val="single" w:sz="4" w:space="0" w:color="auto"/>
              <w:right w:val="single" w:sz="4" w:space="0" w:color="auto"/>
            </w:tcBorders>
            <w:shd w:val="clear" w:color="auto" w:fill="auto"/>
            <w:noWrap/>
            <w:vAlign w:val="bottom"/>
            <w:hideMark/>
          </w:tcPr>
          <w:p w14:paraId="72237016"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1%</w:t>
            </w:r>
          </w:p>
        </w:tc>
        <w:tc>
          <w:tcPr>
            <w:tcW w:w="1418" w:type="dxa"/>
            <w:tcBorders>
              <w:top w:val="nil"/>
              <w:left w:val="nil"/>
              <w:bottom w:val="single" w:sz="4" w:space="0" w:color="auto"/>
              <w:right w:val="single" w:sz="4" w:space="0" w:color="auto"/>
            </w:tcBorders>
            <w:shd w:val="clear" w:color="auto" w:fill="auto"/>
            <w:noWrap/>
            <w:vAlign w:val="bottom"/>
            <w:hideMark/>
          </w:tcPr>
          <w:p w14:paraId="548FF84C"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14:paraId="323562A3"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9%</w:t>
            </w:r>
          </w:p>
        </w:tc>
        <w:tc>
          <w:tcPr>
            <w:tcW w:w="1276" w:type="dxa"/>
            <w:tcBorders>
              <w:top w:val="nil"/>
              <w:left w:val="nil"/>
              <w:bottom w:val="single" w:sz="4" w:space="0" w:color="auto"/>
              <w:right w:val="single" w:sz="4" w:space="0" w:color="auto"/>
            </w:tcBorders>
            <w:shd w:val="clear" w:color="auto" w:fill="auto"/>
            <w:noWrap/>
            <w:vAlign w:val="bottom"/>
            <w:hideMark/>
          </w:tcPr>
          <w:p w14:paraId="4515D7B0" w14:textId="77777777" w:rsidR="005E36E1" w:rsidRPr="00020936" w:rsidRDefault="005E36E1" w:rsidP="00DA1E4F">
            <w:pPr>
              <w:spacing w:after="0" w:line="240" w:lineRule="auto"/>
              <w:jc w:val="center"/>
              <w:rPr>
                <w:rFonts w:eastAsia="Times New Roman"/>
                <w:color w:val="4C4747"/>
                <w:sz w:val="20"/>
                <w:szCs w:val="20"/>
              </w:rPr>
            </w:pPr>
            <w:r w:rsidRPr="00020936">
              <w:rPr>
                <w:rFonts w:eastAsia="Times New Roman"/>
                <w:color w:val="4C4747"/>
                <w:sz w:val="20"/>
                <w:szCs w:val="20"/>
              </w:rPr>
              <w:t>0%</w:t>
            </w:r>
          </w:p>
        </w:tc>
      </w:tr>
    </w:tbl>
    <w:p w14:paraId="01E8AE45" w14:textId="77777777" w:rsidR="00C747AE" w:rsidRPr="00020936" w:rsidRDefault="005E36E1" w:rsidP="00C747AE">
      <w:pPr>
        <w:jc w:val="both"/>
        <w:rPr>
          <w:i/>
          <w:iCs/>
          <w:color w:val="4C4747"/>
          <w:sz w:val="18"/>
          <w:szCs w:val="18"/>
          <w:lang w:val="es-DO"/>
        </w:rPr>
      </w:pPr>
      <w:r w:rsidRPr="00020936">
        <w:rPr>
          <w:rFonts w:eastAsia="Times New Roman"/>
          <w:b/>
          <w:bCs/>
          <w:color w:val="4C4747"/>
          <w:lang w:val="es-DO"/>
        </w:rPr>
        <w:t> </w:t>
      </w:r>
      <w:r w:rsidR="00C747AE" w:rsidRPr="00020936">
        <w:rPr>
          <w:i/>
          <w:iCs/>
          <w:color w:val="4C4747"/>
          <w:sz w:val="18"/>
          <w:szCs w:val="18"/>
          <w:lang w:val="es-DO"/>
        </w:rPr>
        <w:t>Fuente: Dirección de Recursos Humanos.</w:t>
      </w:r>
    </w:p>
    <w:p w14:paraId="74FA3C00" w14:textId="77777777" w:rsidR="00AE364B" w:rsidRDefault="00AE364B" w:rsidP="005E36E1">
      <w:pPr>
        <w:spacing w:line="360" w:lineRule="auto"/>
        <w:jc w:val="both"/>
        <w:rPr>
          <w:rFonts w:eastAsia="Times New Roman"/>
          <w:color w:val="4C4747"/>
          <w:lang w:val="es-DO" w:eastAsia="es-DO"/>
        </w:rPr>
      </w:pPr>
    </w:p>
    <w:p w14:paraId="6132E980" w14:textId="77777777" w:rsidR="005E36E1" w:rsidRPr="00020936" w:rsidRDefault="005E36E1" w:rsidP="005E36E1">
      <w:pPr>
        <w:spacing w:line="360" w:lineRule="auto"/>
        <w:jc w:val="both"/>
        <w:rPr>
          <w:rFonts w:eastAsia="Times New Roman"/>
          <w:color w:val="4C4747"/>
          <w:lang w:val="es-DO"/>
        </w:rPr>
      </w:pPr>
      <w:r w:rsidRPr="00020936">
        <w:rPr>
          <w:rFonts w:eastAsia="Times New Roman"/>
          <w:color w:val="4C4747"/>
          <w:lang w:val="es-DO" w:eastAsia="es-DO"/>
        </w:rPr>
        <w:t>Para dar cumplimiento al Indicador</w:t>
      </w:r>
      <w:r w:rsidRPr="00020936">
        <w:rPr>
          <w:rFonts w:eastAsia="Times New Roman"/>
          <w:b/>
          <w:bCs/>
          <w:color w:val="4C4747"/>
          <w:lang w:val="es-DO" w:eastAsia="es-DO"/>
        </w:rPr>
        <w:t xml:space="preserve"> 08. Gestión del Desarrollo, </w:t>
      </w:r>
      <w:r w:rsidRPr="00020936">
        <w:rPr>
          <w:rFonts w:eastAsia="Times New Roman"/>
          <w:color w:val="4C4747"/>
          <w:lang w:val="es-DO" w:eastAsia="es-DO"/>
        </w:rPr>
        <w:t>realizamos la</w:t>
      </w:r>
      <w:r w:rsidRPr="00020936">
        <w:rPr>
          <w:rFonts w:eastAsia="Times New Roman"/>
          <w:b/>
          <w:bCs/>
          <w:color w:val="4C4747"/>
          <w:lang w:val="es-DO" w:eastAsia="es-DO"/>
        </w:rPr>
        <w:t xml:space="preserve"> Detección de Necesidades de Capacitación</w:t>
      </w:r>
      <w:r w:rsidRPr="00020936">
        <w:rPr>
          <w:rFonts w:eastAsia="Times New Roman"/>
          <w:color w:val="4C4747"/>
          <w:lang w:val="es-DO" w:eastAsia="es-DO"/>
        </w:rPr>
        <w:t xml:space="preserve"> y con el levantamiento de esas informaciones, elaboramos el </w:t>
      </w:r>
      <w:r w:rsidRPr="00020936">
        <w:rPr>
          <w:rFonts w:eastAsia="Times New Roman"/>
          <w:b/>
          <w:bCs/>
          <w:color w:val="4C4747"/>
          <w:lang w:val="es-DO" w:eastAsia="es-DO"/>
        </w:rPr>
        <w:t>Plan Anual de Capacitación</w:t>
      </w:r>
      <w:r w:rsidRPr="00020936">
        <w:rPr>
          <w:rFonts w:eastAsia="Times New Roman"/>
          <w:color w:val="4C4747"/>
          <w:lang w:val="es-DO" w:eastAsia="es-DO"/>
        </w:rPr>
        <w:t xml:space="preserve">, cargado al SISMAP en </w:t>
      </w:r>
      <w:r w:rsidRPr="00020936">
        <w:rPr>
          <w:rFonts w:eastAsia="Times New Roman"/>
          <w:b/>
          <w:bCs/>
          <w:color w:val="4C4747"/>
          <w:lang w:val="es-DO" w:eastAsia="es-DO"/>
        </w:rPr>
        <w:t>el Subindicador</w:t>
      </w:r>
      <w:r w:rsidRPr="00020936">
        <w:rPr>
          <w:rFonts w:eastAsia="Times New Roman"/>
          <w:color w:val="4C4747"/>
          <w:lang w:val="es-DO" w:eastAsia="es-DO"/>
        </w:rPr>
        <w:t xml:space="preserve"> </w:t>
      </w:r>
      <w:r w:rsidRPr="00020936">
        <w:rPr>
          <w:rFonts w:eastAsia="Times New Roman"/>
          <w:b/>
          <w:bCs/>
          <w:color w:val="4C4747"/>
          <w:lang w:val="es-DO"/>
        </w:rPr>
        <w:t xml:space="preserve">08.1, </w:t>
      </w:r>
      <w:r w:rsidRPr="00020936">
        <w:rPr>
          <w:rFonts w:eastAsia="Times New Roman"/>
          <w:color w:val="4C4747"/>
          <w:lang w:val="es-DO"/>
        </w:rPr>
        <w:t>el cual desarrollamos</w:t>
      </w:r>
      <w:r w:rsidRPr="00020936">
        <w:rPr>
          <w:rFonts w:eastAsia="Times New Roman"/>
          <w:b/>
          <w:bCs/>
          <w:color w:val="4C4747"/>
          <w:lang w:val="es-DO"/>
        </w:rPr>
        <w:t xml:space="preserve"> </w:t>
      </w:r>
      <w:r w:rsidRPr="00020936">
        <w:rPr>
          <w:rFonts w:eastAsia="Times New Roman"/>
          <w:color w:val="4C4747"/>
          <w:lang w:val="es-DO"/>
        </w:rPr>
        <w:t>durante todo el año 2024 y reportamos las evidencias al INAP</w:t>
      </w:r>
      <w:r w:rsidRPr="00020936">
        <w:rPr>
          <w:rFonts w:eastAsia="Times New Roman"/>
          <w:b/>
          <w:bCs/>
          <w:color w:val="4C4747"/>
          <w:lang w:val="es-DO" w:eastAsia="es-DO"/>
        </w:rPr>
        <w:t xml:space="preserve">, </w:t>
      </w:r>
      <w:r w:rsidRPr="00020936">
        <w:rPr>
          <w:rFonts w:eastAsia="Times New Roman"/>
          <w:color w:val="4C4747"/>
          <w:lang w:val="es-DO"/>
        </w:rPr>
        <w:t xml:space="preserve">mediante </w:t>
      </w:r>
      <w:r w:rsidRPr="00020936">
        <w:rPr>
          <w:rFonts w:eastAsia="Times New Roman"/>
          <w:b/>
          <w:bCs/>
          <w:color w:val="4C4747"/>
          <w:lang w:val="es-DO"/>
        </w:rPr>
        <w:t>Informes trimestrales,</w:t>
      </w:r>
      <w:r w:rsidRPr="00020936">
        <w:rPr>
          <w:rFonts w:eastAsia="Times New Roman"/>
          <w:color w:val="4C4747"/>
          <w:lang w:val="es-DO"/>
        </w:rPr>
        <w:t xml:space="preserve"> </w:t>
      </w:r>
      <w:r w:rsidRPr="00020936">
        <w:rPr>
          <w:rFonts w:eastAsia="Times New Roman"/>
          <w:color w:val="4C4747"/>
          <w:lang w:val="es-DO" w:eastAsia="es-DO"/>
        </w:rPr>
        <w:t>para su carga al SISMAP</w:t>
      </w:r>
      <w:r w:rsidRPr="00020936">
        <w:rPr>
          <w:rFonts w:eastAsia="Times New Roman"/>
          <w:b/>
          <w:bCs/>
          <w:color w:val="4C4747"/>
          <w:lang w:val="es-DO" w:eastAsia="es-DO"/>
        </w:rPr>
        <w:t xml:space="preserve"> </w:t>
      </w:r>
      <w:r w:rsidRPr="00020936">
        <w:rPr>
          <w:rFonts w:eastAsia="Times New Roman"/>
          <w:color w:val="4C4747"/>
          <w:lang w:val="es-DO" w:eastAsia="es-DO"/>
        </w:rPr>
        <w:t>en el</w:t>
      </w:r>
      <w:r w:rsidRPr="00020936">
        <w:rPr>
          <w:rFonts w:eastAsia="Times New Roman"/>
          <w:b/>
          <w:bCs/>
          <w:color w:val="4C4747"/>
          <w:lang w:val="es-DO" w:eastAsia="es-DO"/>
        </w:rPr>
        <w:t xml:space="preserve"> Subindicador</w:t>
      </w:r>
      <w:r w:rsidRPr="00020936">
        <w:rPr>
          <w:rFonts w:eastAsia="Times New Roman"/>
          <w:color w:val="4C4747"/>
          <w:lang w:val="es-DO" w:eastAsia="es-DO"/>
        </w:rPr>
        <w:t xml:space="preserve"> </w:t>
      </w:r>
      <w:r w:rsidRPr="00020936">
        <w:rPr>
          <w:rFonts w:eastAsia="Times New Roman"/>
          <w:b/>
          <w:bCs/>
          <w:color w:val="4C4747"/>
          <w:lang w:val="es-DO"/>
        </w:rPr>
        <w:t>08.1.3.</w:t>
      </w:r>
    </w:p>
    <w:p w14:paraId="012400FF" w14:textId="7C4DBEE3" w:rsidR="005E36E1" w:rsidRPr="00020936" w:rsidRDefault="005E36E1" w:rsidP="00C747AE">
      <w:pPr>
        <w:spacing w:line="360" w:lineRule="auto"/>
        <w:jc w:val="both"/>
        <w:rPr>
          <w:color w:val="4C4747"/>
          <w:lang w:val="es-DO"/>
        </w:rPr>
      </w:pPr>
      <w:r w:rsidRPr="00020936">
        <w:rPr>
          <w:rFonts w:eastAsia="Times New Roman"/>
          <w:b/>
          <w:bCs/>
          <w:color w:val="4C4747"/>
          <w:lang w:val="es-DO"/>
        </w:rPr>
        <w:t>Ejecución del Plan de Capacitación,</w:t>
      </w:r>
      <w:r w:rsidRPr="00020936">
        <w:rPr>
          <w:rFonts w:eastAsia="Times New Roman"/>
          <w:b/>
          <w:bCs/>
          <w:color w:val="4C4747"/>
          <w:lang w:val="es-DO" w:eastAsia="es-DO"/>
        </w:rPr>
        <w:t xml:space="preserve"> Subindicador</w:t>
      </w:r>
      <w:r w:rsidRPr="00020936">
        <w:rPr>
          <w:rFonts w:eastAsia="Times New Roman"/>
          <w:color w:val="4C4747"/>
          <w:lang w:val="es-DO" w:eastAsia="es-DO"/>
        </w:rPr>
        <w:t xml:space="preserve"> </w:t>
      </w:r>
      <w:r w:rsidRPr="00020936">
        <w:rPr>
          <w:rFonts w:eastAsia="Times New Roman"/>
          <w:b/>
          <w:bCs/>
          <w:color w:val="4C4747"/>
          <w:lang w:val="es-DO"/>
        </w:rPr>
        <w:t>08.1.2</w:t>
      </w:r>
      <w:r w:rsidR="00C747AE" w:rsidRPr="00020936">
        <w:rPr>
          <w:rFonts w:eastAsia="Times New Roman"/>
          <w:b/>
          <w:bCs/>
          <w:color w:val="4C4747"/>
          <w:lang w:val="es-DO"/>
        </w:rPr>
        <w:t>.</w:t>
      </w:r>
      <w:r w:rsidRPr="00020936">
        <w:rPr>
          <w:rFonts w:eastAsia="Times New Roman"/>
          <w:b/>
          <w:bCs/>
          <w:color w:val="4C4747"/>
          <w:lang w:val="es-DO"/>
        </w:rPr>
        <w:t xml:space="preserve"> </w:t>
      </w:r>
      <w:r w:rsidR="00C747AE" w:rsidRPr="00020936">
        <w:rPr>
          <w:rFonts w:eastAsia="Times New Roman"/>
          <w:color w:val="4C4747"/>
          <w:lang w:val="es-DO"/>
        </w:rPr>
        <w:t>D</w:t>
      </w:r>
      <w:r w:rsidRPr="00020936">
        <w:rPr>
          <w:rFonts w:eastAsia="Times New Roman"/>
          <w:color w:val="4C4747"/>
          <w:lang w:val="es-DO"/>
        </w:rPr>
        <w:t>urante el 2024,</w:t>
      </w:r>
      <w:r w:rsidRPr="00020936">
        <w:rPr>
          <w:rFonts w:eastAsia="Times New Roman"/>
          <w:color w:val="4C4747"/>
          <w:lang w:val="es-DO" w:eastAsia="es-DO"/>
        </w:rPr>
        <w:t xml:space="preserve"> coordinamos las capacitaciones detalladas en el siguiente cuadro, </w:t>
      </w:r>
      <w:r w:rsidRPr="00020936">
        <w:rPr>
          <w:rFonts w:eastAsia="Times New Roman"/>
          <w:b/>
          <w:bCs/>
          <w:color w:val="4C4747"/>
          <w:lang w:val="es-DO"/>
        </w:rPr>
        <w:t>logrando impactar a 1,349</w:t>
      </w:r>
      <w:r w:rsidRPr="00020936">
        <w:rPr>
          <w:b/>
          <w:bCs/>
          <w:color w:val="4C4747"/>
          <w:shd w:val="clear" w:color="auto" w:fill="FFFFFF" w:themeFill="background1"/>
          <w:lang w:val="es-DO"/>
        </w:rPr>
        <w:t xml:space="preserve"> colaboradores</w:t>
      </w:r>
      <w:r w:rsidRPr="00020936">
        <w:rPr>
          <w:color w:val="4C4747"/>
          <w:lang w:val="es-DO"/>
        </w:rPr>
        <w:t>, que participaron en las diferentes actividades formativas.</w:t>
      </w:r>
    </w:p>
    <w:p w14:paraId="0D0F260D" w14:textId="2DEB651F" w:rsidR="00B02AF2" w:rsidRPr="00020936" w:rsidRDefault="000C4B40" w:rsidP="000C4B40">
      <w:pPr>
        <w:pStyle w:val="Prrafodelista"/>
        <w:spacing w:line="360" w:lineRule="auto"/>
        <w:jc w:val="both"/>
        <w:rPr>
          <w:color w:val="4C4747"/>
          <w:sz w:val="24"/>
          <w:szCs w:val="24"/>
        </w:rPr>
      </w:pPr>
      <w:r w:rsidRPr="00020936">
        <w:rPr>
          <w:b/>
          <w:color w:val="4C4747"/>
          <w:sz w:val="24"/>
          <w:szCs w:val="24"/>
        </w:rPr>
        <w:t>Tabla 8.4</w:t>
      </w:r>
      <w:r w:rsidR="00B02AF2" w:rsidRPr="00020936">
        <w:rPr>
          <w:b/>
          <w:color w:val="4C4747"/>
          <w:sz w:val="24"/>
          <w:szCs w:val="24"/>
        </w:rPr>
        <w:t xml:space="preserve"> </w:t>
      </w:r>
      <w:r w:rsidR="00B02AF2" w:rsidRPr="00020936">
        <w:rPr>
          <w:color w:val="4C4747"/>
          <w:sz w:val="24"/>
          <w:szCs w:val="24"/>
        </w:rPr>
        <w:t>Per</w:t>
      </w:r>
      <w:r w:rsidR="00DD2506" w:rsidRPr="00020936">
        <w:rPr>
          <w:color w:val="4C4747"/>
          <w:sz w:val="24"/>
          <w:szCs w:val="24"/>
        </w:rPr>
        <w:t>sonas capacitadas en el año 2024</w:t>
      </w:r>
      <w:r w:rsidR="00B02AF2" w:rsidRPr="00020936">
        <w:rPr>
          <w:color w:val="4C4747"/>
          <w:sz w:val="24"/>
          <w:szCs w:val="24"/>
        </w:rPr>
        <w:t>.</w:t>
      </w:r>
    </w:p>
    <w:tbl>
      <w:tblPr>
        <w:tblStyle w:val="Tablaconcuadrcula"/>
        <w:tblW w:w="7723" w:type="dxa"/>
        <w:tblInd w:w="137" w:type="dxa"/>
        <w:tblLook w:val="04A0" w:firstRow="1" w:lastRow="0" w:firstColumn="1" w:lastColumn="0" w:noHBand="0" w:noVBand="1"/>
      </w:tblPr>
      <w:tblGrid>
        <w:gridCol w:w="630"/>
        <w:gridCol w:w="3720"/>
        <w:gridCol w:w="3373"/>
      </w:tblGrid>
      <w:tr w:rsidR="005D34AF" w:rsidRPr="004E7EF3" w14:paraId="28CDF2A2" w14:textId="77777777" w:rsidTr="00EF7A20">
        <w:trPr>
          <w:trHeight w:val="517"/>
          <w:tblHeader/>
        </w:trPr>
        <w:tc>
          <w:tcPr>
            <w:tcW w:w="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503D2D3" w14:textId="77777777" w:rsidR="000116C3" w:rsidRPr="00AE364B" w:rsidRDefault="000116C3" w:rsidP="00DA1E4F">
            <w:pPr>
              <w:jc w:val="center"/>
              <w:rPr>
                <w:b/>
                <w:color w:val="FFFFFF" w:themeColor="background1"/>
                <w:lang w:val="es-DO"/>
              </w:rPr>
            </w:pPr>
          </w:p>
          <w:p w14:paraId="6EBBAD36" w14:textId="77777777" w:rsidR="000116C3" w:rsidRPr="00AE364B" w:rsidRDefault="000116C3" w:rsidP="00DA1E4F">
            <w:pPr>
              <w:jc w:val="center"/>
              <w:rPr>
                <w:b/>
                <w:color w:val="FFFFFF" w:themeColor="background1"/>
                <w:lang w:val="es-DO"/>
              </w:rPr>
            </w:pPr>
            <w:r w:rsidRPr="00AE364B">
              <w:rPr>
                <w:b/>
                <w:color w:val="FFFFFF" w:themeColor="background1"/>
                <w:lang w:val="es-DO"/>
              </w:rPr>
              <w:t>No.</w:t>
            </w:r>
          </w:p>
        </w:tc>
        <w:tc>
          <w:tcPr>
            <w:tcW w:w="37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0F0D22D" w14:textId="77777777" w:rsidR="000116C3" w:rsidRPr="00AE364B" w:rsidRDefault="000116C3" w:rsidP="00DA1E4F">
            <w:pPr>
              <w:jc w:val="center"/>
              <w:rPr>
                <w:color w:val="FFFFFF" w:themeColor="background1"/>
                <w:lang w:val="es-DO"/>
              </w:rPr>
            </w:pPr>
          </w:p>
          <w:p w14:paraId="21BBCF02" w14:textId="77777777" w:rsidR="000116C3" w:rsidRPr="00AE364B" w:rsidRDefault="000116C3" w:rsidP="00DA1E4F">
            <w:pPr>
              <w:jc w:val="center"/>
              <w:rPr>
                <w:b/>
                <w:color w:val="FFFFFF" w:themeColor="background1"/>
                <w:lang w:val="es-DO"/>
              </w:rPr>
            </w:pPr>
            <w:r w:rsidRPr="00AE364B">
              <w:rPr>
                <w:b/>
                <w:color w:val="FFFFFF" w:themeColor="background1"/>
                <w:lang w:val="es-DO"/>
              </w:rPr>
              <w:t>ACTIVIDAD</w:t>
            </w:r>
          </w:p>
        </w:tc>
        <w:tc>
          <w:tcPr>
            <w:tcW w:w="3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D013E38" w14:textId="77777777" w:rsidR="000116C3" w:rsidRPr="00AE364B" w:rsidRDefault="000116C3" w:rsidP="00DA1E4F">
            <w:pPr>
              <w:jc w:val="center"/>
              <w:rPr>
                <w:b/>
                <w:color w:val="FFFFFF" w:themeColor="background1"/>
                <w:lang w:val="es-DO"/>
              </w:rPr>
            </w:pPr>
          </w:p>
          <w:p w14:paraId="73BCB08C" w14:textId="77777777" w:rsidR="000116C3" w:rsidRPr="00AE364B" w:rsidRDefault="000116C3" w:rsidP="00DA1E4F">
            <w:pPr>
              <w:jc w:val="center"/>
              <w:rPr>
                <w:b/>
                <w:color w:val="FFFFFF" w:themeColor="background1"/>
                <w:lang w:val="es-DO"/>
              </w:rPr>
            </w:pPr>
            <w:r w:rsidRPr="00AE364B">
              <w:rPr>
                <w:b/>
                <w:color w:val="FFFFFF" w:themeColor="background1"/>
                <w:lang w:val="es-DO"/>
              </w:rPr>
              <w:t>IMPARTIDO POR</w:t>
            </w:r>
          </w:p>
        </w:tc>
      </w:tr>
      <w:tr w:rsidR="00020936" w:rsidRPr="00020936" w14:paraId="6C046CD0" w14:textId="77777777" w:rsidTr="00EF7A20">
        <w:trPr>
          <w:trHeight w:val="639"/>
        </w:trPr>
        <w:tc>
          <w:tcPr>
            <w:tcW w:w="553" w:type="dxa"/>
            <w:tcBorders>
              <w:top w:val="single" w:sz="4" w:space="0" w:color="FFFFFF" w:themeColor="background1"/>
            </w:tcBorders>
          </w:tcPr>
          <w:p w14:paraId="7FE1E96B" w14:textId="77777777" w:rsidR="000116C3" w:rsidRPr="00020936" w:rsidRDefault="000116C3" w:rsidP="00DA1E4F">
            <w:pPr>
              <w:jc w:val="center"/>
              <w:rPr>
                <w:color w:val="4C4747"/>
                <w:sz w:val="20"/>
                <w:szCs w:val="20"/>
                <w:lang w:val="es-DO"/>
              </w:rPr>
            </w:pPr>
          </w:p>
          <w:p w14:paraId="18C4B365" w14:textId="77777777" w:rsidR="000116C3" w:rsidRPr="00020936" w:rsidRDefault="000116C3" w:rsidP="00DA1E4F">
            <w:pPr>
              <w:jc w:val="center"/>
              <w:rPr>
                <w:color w:val="4C4747"/>
                <w:sz w:val="20"/>
                <w:szCs w:val="20"/>
                <w:lang w:val="es-DO"/>
              </w:rPr>
            </w:pPr>
            <w:r w:rsidRPr="00020936">
              <w:rPr>
                <w:color w:val="4C4747"/>
                <w:sz w:val="20"/>
                <w:szCs w:val="20"/>
                <w:lang w:val="es-DO"/>
              </w:rPr>
              <w:t>1</w:t>
            </w:r>
          </w:p>
        </w:tc>
        <w:tc>
          <w:tcPr>
            <w:tcW w:w="3763" w:type="dxa"/>
            <w:tcBorders>
              <w:top w:val="single" w:sz="4" w:space="0" w:color="FFFFFF" w:themeColor="background1"/>
            </w:tcBorders>
            <w:shd w:val="clear" w:color="auto" w:fill="FFFFFF" w:themeFill="background1"/>
          </w:tcPr>
          <w:p w14:paraId="4D22F78B" w14:textId="77777777" w:rsidR="000116C3" w:rsidRPr="00020936" w:rsidRDefault="000116C3" w:rsidP="00DA1E4F">
            <w:pPr>
              <w:jc w:val="center"/>
              <w:rPr>
                <w:color w:val="4C4747"/>
                <w:sz w:val="20"/>
                <w:szCs w:val="20"/>
              </w:rPr>
            </w:pPr>
            <w:r w:rsidRPr="00020936">
              <w:rPr>
                <w:color w:val="4C4747"/>
                <w:sz w:val="20"/>
                <w:szCs w:val="20"/>
                <w:lang w:val="es-DO"/>
              </w:rPr>
              <w:t xml:space="preserve">Curso de Inducción a la Administración Pública, Nivel I, grupo ocupacional I y II.                          </w:t>
            </w:r>
            <w:r w:rsidRPr="00020936">
              <w:rPr>
                <w:color w:val="4C4747"/>
                <w:sz w:val="20"/>
                <w:szCs w:val="20"/>
              </w:rPr>
              <w:t>(</w:t>
            </w:r>
            <w:proofErr w:type="spellStart"/>
            <w:r w:rsidRPr="00020936">
              <w:rPr>
                <w:color w:val="4C4747"/>
                <w:sz w:val="20"/>
                <w:szCs w:val="20"/>
              </w:rPr>
              <w:t>Presencial</w:t>
            </w:r>
            <w:proofErr w:type="spellEnd"/>
            <w:r w:rsidRPr="00020936">
              <w:rPr>
                <w:color w:val="4C4747"/>
                <w:sz w:val="20"/>
                <w:szCs w:val="20"/>
              </w:rPr>
              <w:t>)</w:t>
            </w:r>
          </w:p>
        </w:tc>
        <w:tc>
          <w:tcPr>
            <w:tcW w:w="3407" w:type="dxa"/>
            <w:tcBorders>
              <w:top w:val="single" w:sz="4" w:space="0" w:color="FFFFFF" w:themeColor="background1"/>
            </w:tcBorders>
            <w:shd w:val="clear" w:color="auto" w:fill="FFFFFF" w:themeFill="background1"/>
          </w:tcPr>
          <w:p w14:paraId="517F5EC5" w14:textId="77777777" w:rsidR="000116C3" w:rsidRPr="00020936" w:rsidRDefault="000116C3" w:rsidP="00DA1E4F">
            <w:pPr>
              <w:jc w:val="center"/>
              <w:rPr>
                <w:b/>
                <w:color w:val="4C4747"/>
                <w:sz w:val="20"/>
                <w:szCs w:val="20"/>
                <w:lang w:val="es-DO"/>
              </w:rPr>
            </w:pPr>
            <w:r w:rsidRPr="00020936">
              <w:rPr>
                <w:color w:val="4C4747"/>
                <w:sz w:val="20"/>
                <w:szCs w:val="20"/>
                <w:lang w:val="es-DO"/>
              </w:rPr>
              <w:t xml:space="preserve">Instituto de Administración de Personal </w:t>
            </w:r>
            <w:r w:rsidRPr="00020936">
              <w:rPr>
                <w:b/>
                <w:color w:val="4C4747"/>
                <w:sz w:val="20"/>
                <w:szCs w:val="20"/>
                <w:lang w:val="es-DO"/>
              </w:rPr>
              <w:t>(INAP)</w:t>
            </w:r>
          </w:p>
          <w:p w14:paraId="1E638C27" w14:textId="77777777" w:rsidR="000116C3" w:rsidRPr="00020936" w:rsidRDefault="000116C3" w:rsidP="00DA1E4F">
            <w:pPr>
              <w:rPr>
                <w:color w:val="4C4747"/>
                <w:sz w:val="20"/>
                <w:szCs w:val="20"/>
                <w:lang w:val="es-DO"/>
              </w:rPr>
            </w:pPr>
          </w:p>
        </w:tc>
      </w:tr>
      <w:tr w:rsidR="00020936" w:rsidRPr="00020936" w14:paraId="35142D81" w14:textId="77777777" w:rsidTr="00C747AE">
        <w:trPr>
          <w:trHeight w:val="706"/>
        </w:trPr>
        <w:tc>
          <w:tcPr>
            <w:tcW w:w="553" w:type="dxa"/>
          </w:tcPr>
          <w:p w14:paraId="00CF4DB2" w14:textId="77777777" w:rsidR="000116C3" w:rsidRPr="00020936" w:rsidRDefault="000116C3" w:rsidP="00DA1E4F">
            <w:pPr>
              <w:jc w:val="center"/>
              <w:rPr>
                <w:color w:val="4C4747"/>
                <w:sz w:val="20"/>
                <w:szCs w:val="20"/>
                <w:lang w:val="es-DO"/>
              </w:rPr>
            </w:pPr>
          </w:p>
          <w:p w14:paraId="2BE448F5" w14:textId="77777777" w:rsidR="000116C3" w:rsidRPr="00020936" w:rsidRDefault="000116C3" w:rsidP="00DA1E4F">
            <w:pPr>
              <w:jc w:val="center"/>
              <w:rPr>
                <w:color w:val="4C4747"/>
                <w:sz w:val="20"/>
                <w:szCs w:val="20"/>
              </w:rPr>
            </w:pPr>
            <w:r w:rsidRPr="00020936">
              <w:rPr>
                <w:color w:val="4C4747"/>
                <w:sz w:val="20"/>
                <w:szCs w:val="20"/>
              </w:rPr>
              <w:t>2</w:t>
            </w:r>
          </w:p>
        </w:tc>
        <w:tc>
          <w:tcPr>
            <w:tcW w:w="3763" w:type="dxa"/>
            <w:shd w:val="clear" w:color="auto" w:fill="FFFFFF" w:themeFill="background1"/>
          </w:tcPr>
          <w:p w14:paraId="6FCFA7AF" w14:textId="452C50A6" w:rsidR="000116C3" w:rsidRPr="00020936" w:rsidRDefault="000116C3" w:rsidP="00DA1E4F">
            <w:pPr>
              <w:jc w:val="center"/>
              <w:rPr>
                <w:color w:val="4C4747"/>
                <w:sz w:val="20"/>
                <w:szCs w:val="20"/>
                <w:lang w:val="es-DO"/>
              </w:rPr>
            </w:pPr>
            <w:r w:rsidRPr="00020936">
              <w:rPr>
                <w:color w:val="4C4747"/>
                <w:sz w:val="20"/>
                <w:szCs w:val="20"/>
                <w:lang w:val="es-DO"/>
              </w:rPr>
              <w:t xml:space="preserve">Curso Técnica de </w:t>
            </w:r>
            <w:proofErr w:type="gramStart"/>
            <w:r w:rsidR="00EF7A20" w:rsidRPr="00020936">
              <w:rPr>
                <w:color w:val="4C4747"/>
                <w:sz w:val="20"/>
                <w:szCs w:val="20"/>
                <w:lang w:val="es-DO"/>
              </w:rPr>
              <w:t xml:space="preserve">Limpieza,  </w:t>
            </w:r>
            <w:r w:rsidRPr="00020936">
              <w:rPr>
                <w:color w:val="4C4747"/>
                <w:sz w:val="20"/>
                <w:szCs w:val="20"/>
                <w:lang w:val="es-DO"/>
              </w:rPr>
              <w:t xml:space="preserve"> </w:t>
            </w:r>
            <w:proofErr w:type="gramEnd"/>
            <w:r w:rsidRPr="00020936">
              <w:rPr>
                <w:color w:val="4C4747"/>
                <w:sz w:val="20"/>
                <w:szCs w:val="20"/>
                <w:lang w:val="es-DO"/>
              </w:rPr>
              <w:t xml:space="preserve">      grupo ocupacional I                  (Presencial)       </w:t>
            </w:r>
          </w:p>
        </w:tc>
        <w:tc>
          <w:tcPr>
            <w:tcW w:w="3407" w:type="dxa"/>
            <w:shd w:val="clear" w:color="auto" w:fill="FFFFFF" w:themeFill="background1"/>
          </w:tcPr>
          <w:p w14:paraId="0C60D143" w14:textId="77777777" w:rsidR="000116C3" w:rsidRPr="00020936" w:rsidRDefault="000116C3" w:rsidP="00DA1E4F">
            <w:pPr>
              <w:jc w:val="center"/>
              <w:rPr>
                <w:color w:val="4C4747"/>
                <w:sz w:val="20"/>
                <w:szCs w:val="20"/>
                <w:lang w:val="es-DO"/>
              </w:rPr>
            </w:pPr>
            <w:r w:rsidRPr="00020936">
              <w:rPr>
                <w:color w:val="4C4747"/>
                <w:sz w:val="20"/>
                <w:szCs w:val="20"/>
                <w:lang w:val="es-DO"/>
              </w:rPr>
              <w:t>Instituto de Formación Técnico</w:t>
            </w:r>
          </w:p>
          <w:p w14:paraId="7948A9C3" w14:textId="77777777" w:rsidR="000116C3" w:rsidRPr="00020936" w:rsidRDefault="000116C3" w:rsidP="00DA1E4F">
            <w:pPr>
              <w:jc w:val="center"/>
              <w:rPr>
                <w:color w:val="4C4747"/>
                <w:sz w:val="20"/>
                <w:szCs w:val="20"/>
                <w:lang w:val="es-DO"/>
              </w:rPr>
            </w:pPr>
            <w:r w:rsidRPr="00020936">
              <w:rPr>
                <w:color w:val="4C4747"/>
                <w:sz w:val="20"/>
                <w:szCs w:val="20"/>
                <w:lang w:val="es-DO"/>
              </w:rPr>
              <w:t>Profesional (</w:t>
            </w:r>
            <w:r w:rsidRPr="00020936">
              <w:rPr>
                <w:b/>
                <w:color w:val="4C4747"/>
                <w:sz w:val="20"/>
                <w:szCs w:val="20"/>
                <w:lang w:val="es-DO"/>
              </w:rPr>
              <w:t>INFOTEP</w:t>
            </w:r>
            <w:r w:rsidRPr="00020936">
              <w:rPr>
                <w:color w:val="4C4747"/>
                <w:sz w:val="20"/>
                <w:szCs w:val="20"/>
                <w:lang w:val="es-DO"/>
              </w:rPr>
              <w:t>)</w:t>
            </w:r>
          </w:p>
          <w:p w14:paraId="73A5A768" w14:textId="77777777" w:rsidR="000116C3" w:rsidRPr="00020936" w:rsidRDefault="000116C3" w:rsidP="00DA1E4F">
            <w:pPr>
              <w:jc w:val="center"/>
              <w:rPr>
                <w:color w:val="4C4747"/>
                <w:sz w:val="20"/>
                <w:szCs w:val="20"/>
                <w:lang w:val="es-DO"/>
              </w:rPr>
            </w:pPr>
          </w:p>
        </w:tc>
      </w:tr>
      <w:tr w:rsidR="00020936" w:rsidRPr="00020936" w14:paraId="29D93B9B" w14:textId="77777777" w:rsidTr="00C747AE">
        <w:trPr>
          <w:trHeight w:val="836"/>
        </w:trPr>
        <w:tc>
          <w:tcPr>
            <w:tcW w:w="553" w:type="dxa"/>
          </w:tcPr>
          <w:p w14:paraId="622276EB" w14:textId="77777777" w:rsidR="000116C3" w:rsidRPr="00020936" w:rsidRDefault="000116C3" w:rsidP="00DA1E4F">
            <w:pPr>
              <w:jc w:val="center"/>
              <w:rPr>
                <w:color w:val="4C4747"/>
                <w:sz w:val="20"/>
                <w:szCs w:val="20"/>
                <w:lang w:val="es-DO"/>
              </w:rPr>
            </w:pPr>
          </w:p>
          <w:p w14:paraId="5F38F308" w14:textId="77777777" w:rsidR="000116C3" w:rsidRPr="00020936" w:rsidRDefault="000116C3" w:rsidP="00DA1E4F">
            <w:pPr>
              <w:jc w:val="center"/>
              <w:rPr>
                <w:color w:val="4C4747"/>
                <w:sz w:val="20"/>
                <w:szCs w:val="20"/>
              </w:rPr>
            </w:pPr>
            <w:r w:rsidRPr="00020936">
              <w:rPr>
                <w:color w:val="4C4747"/>
                <w:sz w:val="20"/>
                <w:szCs w:val="20"/>
              </w:rPr>
              <w:t>3</w:t>
            </w:r>
          </w:p>
        </w:tc>
        <w:tc>
          <w:tcPr>
            <w:tcW w:w="3763" w:type="dxa"/>
            <w:shd w:val="clear" w:color="auto" w:fill="FFFFFF" w:themeFill="background1"/>
          </w:tcPr>
          <w:p w14:paraId="26D055B2" w14:textId="77777777" w:rsidR="000116C3" w:rsidRPr="00020936" w:rsidRDefault="000116C3" w:rsidP="00DA1E4F">
            <w:pPr>
              <w:jc w:val="center"/>
              <w:rPr>
                <w:color w:val="4C4747"/>
                <w:sz w:val="20"/>
                <w:szCs w:val="20"/>
                <w:lang w:val="es-DO"/>
              </w:rPr>
            </w:pPr>
            <w:r w:rsidRPr="00020936">
              <w:rPr>
                <w:color w:val="4C4747"/>
                <w:sz w:val="20"/>
                <w:szCs w:val="20"/>
                <w:lang w:val="es-DO"/>
              </w:rPr>
              <w:t xml:space="preserve">Charla "Riesgos en la Oficina"       para todos los grupos                                 </w:t>
            </w:r>
            <w:proofErr w:type="gramStart"/>
            <w:r w:rsidRPr="00020936">
              <w:rPr>
                <w:color w:val="4C4747"/>
                <w:sz w:val="20"/>
                <w:szCs w:val="20"/>
                <w:lang w:val="es-DO"/>
              </w:rPr>
              <w:t xml:space="preserve">   (</w:t>
            </w:r>
            <w:proofErr w:type="gramEnd"/>
            <w:r w:rsidRPr="00020936">
              <w:rPr>
                <w:color w:val="4C4747"/>
                <w:sz w:val="20"/>
                <w:szCs w:val="20"/>
                <w:lang w:val="es-DO"/>
              </w:rPr>
              <w:t>Presencial)</w:t>
            </w:r>
          </w:p>
        </w:tc>
        <w:tc>
          <w:tcPr>
            <w:tcW w:w="3407" w:type="dxa"/>
            <w:shd w:val="clear" w:color="auto" w:fill="FFFFFF" w:themeFill="background1"/>
          </w:tcPr>
          <w:p w14:paraId="217454B3" w14:textId="77777777" w:rsidR="000116C3" w:rsidRPr="00020936" w:rsidRDefault="000116C3" w:rsidP="00DA1E4F">
            <w:pPr>
              <w:jc w:val="center"/>
              <w:rPr>
                <w:b/>
                <w:bCs/>
                <w:color w:val="4C4747"/>
                <w:sz w:val="20"/>
                <w:szCs w:val="20"/>
                <w:lang w:val="es-DO"/>
              </w:rPr>
            </w:pPr>
          </w:p>
          <w:p w14:paraId="06E21200" w14:textId="77777777" w:rsidR="000116C3" w:rsidRPr="00020936" w:rsidRDefault="000116C3" w:rsidP="00DA1E4F">
            <w:pPr>
              <w:jc w:val="center"/>
              <w:rPr>
                <w:b/>
                <w:bCs/>
                <w:color w:val="4C4747"/>
                <w:sz w:val="20"/>
                <w:szCs w:val="20"/>
              </w:rPr>
            </w:pPr>
            <w:r w:rsidRPr="00020936">
              <w:rPr>
                <w:b/>
                <w:bCs/>
                <w:color w:val="4C4747"/>
                <w:sz w:val="20"/>
                <w:szCs w:val="20"/>
              </w:rPr>
              <w:t>(IDOPPRIL)</w:t>
            </w:r>
          </w:p>
        </w:tc>
      </w:tr>
      <w:tr w:rsidR="00020936" w:rsidRPr="00020936" w14:paraId="21BFCF1F" w14:textId="77777777" w:rsidTr="00C747AE">
        <w:trPr>
          <w:trHeight w:val="641"/>
        </w:trPr>
        <w:tc>
          <w:tcPr>
            <w:tcW w:w="553" w:type="dxa"/>
          </w:tcPr>
          <w:p w14:paraId="0DD0663B" w14:textId="77777777" w:rsidR="000116C3" w:rsidRPr="00020936" w:rsidRDefault="000116C3" w:rsidP="00DA1E4F">
            <w:pPr>
              <w:jc w:val="center"/>
              <w:rPr>
                <w:color w:val="4C4747"/>
                <w:sz w:val="20"/>
                <w:szCs w:val="20"/>
              </w:rPr>
            </w:pPr>
          </w:p>
          <w:p w14:paraId="0EEE8C66" w14:textId="77777777" w:rsidR="000116C3" w:rsidRPr="00020936" w:rsidRDefault="000116C3" w:rsidP="00DA1E4F">
            <w:pPr>
              <w:jc w:val="center"/>
              <w:rPr>
                <w:color w:val="4C4747"/>
                <w:sz w:val="20"/>
                <w:szCs w:val="20"/>
              </w:rPr>
            </w:pPr>
            <w:r w:rsidRPr="00020936">
              <w:rPr>
                <w:color w:val="4C4747"/>
                <w:sz w:val="20"/>
                <w:szCs w:val="20"/>
              </w:rPr>
              <w:t>4</w:t>
            </w:r>
          </w:p>
        </w:tc>
        <w:tc>
          <w:tcPr>
            <w:tcW w:w="3763" w:type="dxa"/>
            <w:shd w:val="clear" w:color="auto" w:fill="FFFFFF" w:themeFill="background1"/>
          </w:tcPr>
          <w:p w14:paraId="708CE9E9" w14:textId="77777777" w:rsidR="000116C3" w:rsidRPr="00020936" w:rsidRDefault="000116C3" w:rsidP="00DA1E4F">
            <w:pPr>
              <w:jc w:val="center"/>
              <w:rPr>
                <w:color w:val="4C4747"/>
                <w:sz w:val="20"/>
                <w:szCs w:val="20"/>
                <w:lang w:val="es-DO"/>
              </w:rPr>
            </w:pPr>
            <w:r w:rsidRPr="00020936">
              <w:rPr>
                <w:color w:val="4C4747"/>
                <w:sz w:val="20"/>
                <w:szCs w:val="20"/>
                <w:lang w:val="es-DO"/>
              </w:rPr>
              <w:t xml:space="preserve">Charla "Crianza Positiva"                       </w:t>
            </w:r>
          </w:p>
          <w:p w14:paraId="68F68D13" w14:textId="77777777" w:rsidR="000116C3" w:rsidRPr="00020936" w:rsidRDefault="000116C3" w:rsidP="00DA1E4F">
            <w:pPr>
              <w:jc w:val="center"/>
              <w:rPr>
                <w:color w:val="4C4747"/>
                <w:sz w:val="20"/>
                <w:szCs w:val="20"/>
                <w:lang w:val="es-DO"/>
              </w:rPr>
            </w:pPr>
            <w:r w:rsidRPr="00020936">
              <w:rPr>
                <w:color w:val="4C4747"/>
                <w:sz w:val="20"/>
                <w:szCs w:val="20"/>
                <w:lang w:val="es-DO"/>
              </w:rPr>
              <w:t xml:space="preserve"> para todos los grupos                                                                        </w:t>
            </w:r>
            <w:proofErr w:type="gramStart"/>
            <w:r w:rsidRPr="00020936">
              <w:rPr>
                <w:color w:val="4C4747"/>
                <w:sz w:val="20"/>
                <w:szCs w:val="20"/>
                <w:lang w:val="es-DO"/>
              </w:rPr>
              <w:t xml:space="preserve">   (</w:t>
            </w:r>
            <w:proofErr w:type="gramEnd"/>
            <w:r w:rsidRPr="00020936">
              <w:rPr>
                <w:color w:val="4C4747"/>
                <w:sz w:val="20"/>
                <w:szCs w:val="20"/>
                <w:lang w:val="es-DO"/>
              </w:rPr>
              <w:t>Presencial)</w:t>
            </w:r>
          </w:p>
        </w:tc>
        <w:tc>
          <w:tcPr>
            <w:tcW w:w="3407" w:type="dxa"/>
            <w:shd w:val="clear" w:color="auto" w:fill="FFFFFF" w:themeFill="background1"/>
          </w:tcPr>
          <w:p w14:paraId="558EEE70" w14:textId="77777777" w:rsidR="000116C3" w:rsidRPr="00020936" w:rsidRDefault="000116C3" w:rsidP="00DA1E4F">
            <w:pPr>
              <w:jc w:val="center"/>
              <w:rPr>
                <w:color w:val="4C4747"/>
                <w:sz w:val="20"/>
                <w:szCs w:val="20"/>
                <w:lang w:val="es-DO"/>
              </w:rPr>
            </w:pPr>
          </w:p>
          <w:p w14:paraId="675E250A" w14:textId="77777777" w:rsidR="000116C3" w:rsidRPr="00020936" w:rsidRDefault="000116C3" w:rsidP="00DA1E4F">
            <w:pPr>
              <w:jc w:val="center"/>
              <w:rPr>
                <w:b/>
                <w:bCs/>
                <w:color w:val="4C4747"/>
                <w:sz w:val="20"/>
                <w:szCs w:val="20"/>
              </w:rPr>
            </w:pPr>
            <w:proofErr w:type="spellStart"/>
            <w:r w:rsidRPr="00020936">
              <w:rPr>
                <w:b/>
                <w:bCs/>
                <w:color w:val="4C4747"/>
                <w:sz w:val="20"/>
                <w:szCs w:val="20"/>
              </w:rPr>
              <w:t>Programa</w:t>
            </w:r>
            <w:proofErr w:type="spellEnd"/>
            <w:r w:rsidRPr="00020936">
              <w:rPr>
                <w:b/>
                <w:bCs/>
                <w:color w:val="4C4747"/>
                <w:sz w:val="20"/>
                <w:szCs w:val="20"/>
              </w:rPr>
              <w:t xml:space="preserve"> SUPÉRATE</w:t>
            </w:r>
          </w:p>
        </w:tc>
      </w:tr>
      <w:tr w:rsidR="00020936" w:rsidRPr="00020936" w14:paraId="19730191" w14:textId="77777777" w:rsidTr="00C747AE">
        <w:trPr>
          <w:trHeight w:val="742"/>
        </w:trPr>
        <w:tc>
          <w:tcPr>
            <w:tcW w:w="553" w:type="dxa"/>
          </w:tcPr>
          <w:p w14:paraId="56798D9C" w14:textId="77777777" w:rsidR="000116C3" w:rsidRPr="00020936" w:rsidRDefault="000116C3" w:rsidP="00DA1E4F">
            <w:pPr>
              <w:jc w:val="center"/>
              <w:rPr>
                <w:color w:val="4C4747"/>
                <w:sz w:val="20"/>
                <w:szCs w:val="20"/>
              </w:rPr>
            </w:pPr>
          </w:p>
          <w:p w14:paraId="103A801A" w14:textId="77777777" w:rsidR="000116C3" w:rsidRPr="00020936" w:rsidRDefault="000116C3" w:rsidP="00DA1E4F">
            <w:pPr>
              <w:jc w:val="center"/>
              <w:rPr>
                <w:color w:val="4C4747"/>
                <w:sz w:val="20"/>
                <w:szCs w:val="20"/>
              </w:rPr>
            </w:pPr>
            <w:r w:rsidRPr="00020936">
              <w:rPr>
                <w:color w:val="4C4747"/>
                <w:sz w:val="20"/>
                <w:szCs w:val="20"/>
              </w:rPr>
              <w:t>5</w:t>
            </w:r>
          </w:p>
        </w:tc>
        <w:tc>
          <w:tcPr>
            <w:tcW w:w="3763" w:type="dxa"/>
            <w:shd w:val="clear" w:color="auto" w:fill="FFFFFF" w:themeFill="background1"/>
          </w:tcPr>
          <w:p w14:paraId="2F512489" w14:textId="77777777" w:rsidR="000116C3" w:rsidRPr="00020936" w:rsidRDefault="000116C3" w:rsidP="00DA1E4F">
            <w:pPr>
              <w:jc w:val="center"/>
              <w:rPr>
                <w:color w:val="4C4747"/>
                <w:sz w:val="20"/>
                <w:szCs w:val="20"/>
                <w:lang w:val="es-DO"/>
              </w:rPr>
            </w:pPr>
            <w:r w:rsidRPr="00020936">
              <w:rPr>
                <w:color w:val="4C4747"/>
                <w:sz w:val="20"/>
                <w:szCs w:val="20"/>
                <w:lang w:val="es-DO"/>
              </w:rPr>
              <w:t>Charla "Uniones Temprana y Embarazos Temprano"</w:t>
            </w:r>
          </w:p>
          <w:p w14:paraId="56F3735C" w14:textId="77777777" w:rsidR="000116C3" w:rsidRPr="00020936" w:rsidRDefault="000116C3" w:rsidP="00DA1E4F">
            <w:pPr>
              <w:jc w:val="center"/>
              <w:rPr>
                <w:color w:val="4C4747"/>
                <w:sz w:val="20"/>
                <w:szCs w:val="20"/>
              </w:rPr>
            </w:pPr>
            <w:proofErr w:type="spellStart"/>
            <w:r w:rsidRPr="00020936">
              <w:rPr>
                <w:color w:val="4C4747"/>
                <w:sz w:val="20"/>
                <w:szCs w:val="20"/>
              </w:rPr>
              <w:t>todos</w:t>
            </w:r>
            <w:proofErr w:type="spellEnd"/>
            <w:r w:rsidRPr="00020936">
              <w:rPr>
                <w:color w:val="4C4747"/>
                <w:sz w:val="20"/>
                <w:szCs w:val="20"/>
              </w:rPr>
              <w:t xml:space="preserve"> </w:t>
            </w:r>
            <w:proofErr w:type="spellStart"/>
            <w:r w:rsidRPr="00020936">
              <w:rPr>
                <w:color w:val="4C4747"/>
                <w:sz w:val="20"/>
                <w:szCs w:val="20"/>
              </w:rPr>
              <w:t>los</w:t>
            </w:r>
            <w:proofErr w:type="spellEnd"/>
            <w:r w:rsidRPr="00020936">
              <w:rPr>
                <w:color w:val="4C4747"/>
                <w:sz w:val="20"/>
                <w:szCs w:val="20"/>
              </w:rPr>
              <w:t xml:space="preserve"> </w:t>
            </w:r>
            <w:proofErr w:type="spellStart"/>
            <w:r w:rsidRPr="00020936">
              <w:rPr>
                <w:color w:val="4C4747"/>
                <w:sz w:val="20"/>
                <w:szCs w:val="20"/>
              </w:rPr>
              <w:t>grupos</w:t>
            </w:r>
            <w:proofErr w:type="spellEnd"/>
            <w:r w:rsidRPr="00020936">
              <w:rPr>
                <w:color w:val="4C4747"/>
                <w:sz w:val="20"/>
                <w:szCs w:val="20"/>
              </w:rPr>
              <w:t xml:space="preserve">                                                                                                               </w:t>
            </w:r>
            <w:proofErr w:type="gramStart"/>
            <w:r w:rsidRPr="00020936">
              <w:rPr>
                <w:color w:val="4C4747"/>
                <w:sz w:val="20"/>
                <w:szCs w:val="20"/>
              </w:rPr>
              <w:t xml:space="preserve">   (</w:t>
            </w:r>
            <w:proofErr w:type="spellStart"/>
            <w:proofErr w:type="gramEnd"/>
            <w:r w:rsidRPr="00020936">
              <w:rPr>
                <w:color w:val="4C4747"/>
                <w:sz w:val="20"/>
                <w:szCs w:val="20"/>
              </w:rPr>
              <w:t>Presencial</w:t>
            </w:r>
            <w:proofErr w:type="spellEnd"/>
            <w:r w:rsidRPr="00020936">
              <w:rPr>
                <w:color w:val="4C4747"/>
                <w:sz w:val="20"/>
                <w:szCs w:val="20"/>
              </w:rPr>
              <w:t>)</w:t>
            </w:r>
          </w:p>
        </w:tc>
        <w:tc>
          <w:tcPr>
            <w:tcW w:w="3407" w:type="dxa"/>
            <w:shd w:val="clear" w:color="auto" w:fill="FFFFFF" w:themeFill="background1"/>
          </w:tcPr>
          <w:p w14:paraId="549D7739" w14:textId="77777777" w:rsidR="000116C3" w:rsidRPr="00020936" w:rsidRDefault="000116C3" w:rsidP="00DA1E4F">
            <w:pPr>
              <w:jc w:val="center"/>
              <w:rPr>
                <w:color w:val="4C4747"/>
                <w:sz w:val="20"/>
                <w:szCs w:val="20"/>
              </w:rPr>
            </w:pPr>
          </w:p>
          <w:p w14:paraId="37F3A7A4" w14:textId="77777777" w:rsidR="000116C3" w:rsidRPr="00020936" w:rsidRDefault="000116C3" w:rsidP="00DA1E4F">
            <w:pPr>
              <w:jc w:val="center"/>
              <w:rPr>
                <w:color w:val="4C4747"/>
                <w:sz w:val="20"/>
                <w:szCs w:val="20"/>
              </w:rPr>
            </w:pPr>
            <w:proofErr w:type="spellStart"/>
            <w:r w:rsidRPr="00020936">
              <w:rPr>
                <w:b/>
                <w:bCs/>
                <w:color w:val="4C4747"/>
                <w:sz w:val="20"/>
                <w:szCs w:val="20"/>
              </w:rPr>
              <w:t>Programa</w:t>
            </w:r>
            <w:proofErr w:type="spellEnd"/>
            <w:r w:rsidRPr="00020936">
              <w:rPr>
                <w:b/>
                <w:bCs/>
                <w:color w:val="4C4747"/>
                <w:sz w:val="20"/>
                <w:szCs w:val="20"/>
              </w:rPr>
              <w:t xml:space="preserve"> SUPÉRATE</w:t>
            </w:r>
          </w:p>
        </w:tc>
      </w:tr>
      <w:tr w:rsidR="00020936" w:rsidRPr="00020936" w14:paraId="7BCB2B53" w14:textId="77777777" w:rsidTr="00C747AE">
        <w:trPr>
          <w:trHeight w:val="801"/>
        </w:trPr>
        <w:tc>
          <w:tcPr>
            <w:tcW w:w="553" w:type="dxa"/>
          </w:tcPr>
          <w:p w14:paraId="6C0FD9FC" w14:textId="77777777" w:rsidR="000116C3" w:rsidRPr="00020936" w:rsidRDefault="000116C3" w:rsidP="00DA1E4F">
            <w:pPr>
              <w:jc w:val="center"/>
              <w:rPr>
                <w:color w:val="4C4747"/>
                <w:sz w:val="20"/>
                <w:szCs w:val="20"/>
              </w:rPr>
            </w:pPr>
          </w:p>
          <w:p w14:paraId="372A8F3C" w14:textId="77777777" w:rsidR="000116C3" w:rsidRPr="00020936" w:rsidRDefault="000116C3" w:rsidP="00DA1E4F">
            <w:pPr>
              <w:jc w:val="center"/>
              <w:rPr>
                <w:color w:val="4C4747"/>
                <w:sz w:val="20"/>
                <w:szCs w:val="20"/>
              </w:rPr>
            </w:pPr>
            <w:r w:rsidRPr="00020936">
              <w:rPr>
                <w:color w:val="4C4747"/>
                <w:sz w:val="20"/>
                <w:szCs w:val="20"/>
              </w:rPr>
              <w:t>6</w:t>
            </w:r>
          </w:p>
        </w:tc>
        <w:tc>
          <w:tcPr>
            <w:tcW w:w="3763" w:type="dxa"/>
            <w:shd w:val="clear" w:color="auto" w:fill="FFFFFF" w:themeFill="background1"/>
          </w:tcPr>
          <w:p w14:paraId="76C5BFD8" w14:textId="77777777" w:rsidR="000116C3" w:rsidRPr="00020936" w:rsidRDefault="000116C3" w:rsidP="00DA1E4F">
            <w:pPr>
              <w:jc w:val="center"/>
              <w:rPr>
                <w:color w:val="4C4747"/>
                <w:sz w:val="20"/>
                <w:szCs w:val="20"/>
                <w:lang w:val="es-DO"/>
              </w:rPr>
            </w:pPr>
            <w:r w:rsidRPr="00020936">
              <w:rPr>
                <w:color w:val="4C4747"/>
                <w:sz w:val="20"/>
                <w:szCs w:val="20"/>
                <w:lang w:val="es-DO"/>
              </w:rPr>
              <w:t xml:space="preserve">Curso Manejador de Excel Básico grupo ocupacional II y III                            </w:t>
            </w:r>
            <w:proofErr w:type="gramStart"/>
            <w:r w:rsidRPr="00020936">
              <w:rPr>
                <w:color w:val="4C4747"/>
                <w:sz w:val="20"/>
                <w:szCs w:val="20"/>
                <w:lang w:val="es-DO"/>
              </w:rPr>
              <w:t xml:space="preserve">   (</w:t>
            </w:r>
            <w:proofErr w:type="gramEnd"/>
            <w:r w:rsidRPr="00020936">
              <w:rPr>
                <w:color w:val="4C4747"/>
                <w:sz w:val="20"/>
                <w:szCs w:val="20"/>
                <w:lang w:val="es-DO"/>
              </w:rPr>
              <w:t>Modalidad Virtual)</w:t>
            </w:r>
          </w:p>
        </w:tc>
        <w:tc>
          <w:tcPr>
            <w:tcW w:w="3407" w:type="dxa"/>
            <w:shd w:val="clear" w:color="auto" w:fill="FFFFFF" w:themeFill="background1"/>
          </w:tcPr>
          <w:p w14:paraId="1B5DB383" w14:textId="77777777" w:rsidR="000116C3" w:rsidRPr="00020936" w:rsidRDefault="000116C3" w:rsidP="00DA1E4F">
            <w:pPr>
              <w:jc w:val="center"/>
              <w:rPr>
                <w:color w:val="4C4747"/>
                <w:sz w:val="20"/>
                <w:szCs w:val="20"/>
                <w:lang w:val="es-DO"/>
              </w:rPr>
            </w:pPr>
            <w:r w:rsidRPr="00020936">
              <w:rPr>
                <w:color w:val="4C4747"/>
                <w:sz w:val="20"/>
                <w:szCs w:val="20"/>
                <w:lang w:val="es-DO"/>
              </w:rPr>
              <w:t>Instituto de Formación Técnico</w:t>
            </w:r>
          </w:p>
          <w:p w14:paraId="74BC6DBF" w14:textId="77777777" w:rsidR="000116C3" w:rsidRPr="00020936" w:rsidRDefault="000116C3" w:rsidP="00DA1E4F">
            <w:pPr>
              <w:jc w:val="center"/>
              <w:rPr>
                <w:color w:val="4C4747"/>
                <w:sz w:val="20"/>
                <w:szCs w:val="20"/>
                <w:lang w:val="es-DO"/>
              </w:rPr>
            </w:pPr>
            <w:r w:rsidRPr="00020936">
              <w:rPr>
                <w:color w:val="4C4747"/>
                <w:sz w:val="20"/>
                <w:szCs w:val="20"/>
                <w:lang w:val="es-DO"/>
              </w:rPr>
              <w:t>Profesional (</w:t>
            </w:r>
            <w:r w:rsidRPr="00020936">
              <w:rPr>
                <w:b/>
                <w:color w:val="4C4747"/>
                <w:sz w:val="20"/>
                <w:szCs w:val="20"/>
                <w:lang w:val="es-DO"/>
              </w:rPr>
              <w:t>INFOTEP</w:t>
            </w:r>
            <w:r w:rsidRPr="00020936">
              <w:rPr>
                <w:color w:val="4C4747"/>
                <w:sz w:val="20"/>
                <w:szCs w:val="20"/>
                <w:lang w:val="es-DO"/>
              </w:rPr>
              <w:t>)</w:t>
            </w:r>
          </w:p>
        </w:tc>
      </w:tr>
      <w:tr w:rsidR="00020936" w:rsidRPr="00020936" w14:paraId="75BA949D" w14:textId="77777777" w:rsidTr="00C747AE">
        <w:trPr>
          <w:trHeight w:val="742"/>
        </w:trPr>
        <w:tc>
          <w:tcPr>
            <w:tcW w:w="553" w:type="dxa"/>
          </w:tcPr>
          <w:p w14:paraId="3C4A0192" w14:textId="77777777" w:rsidR="000116C3" w:rsidRPr="00020936" w:rsidRDefault="000116C3" w:rsidP="00DA1E4F">
            <w:pPr>
              <w:jc w:val="center"/>
              <w:rPr>
                <w:color w:val="4C4747"/>
                <w:sz w:val="20"/>
                <w:szCs w:val="20"/>
                <w:lang w:val="es-DO"/>
              </w:rPr>
            </w:pPr>
          </w:p>
          <w:p w14:paraId="7E2AFF99" w14:textId="77777777" w:rsidR="000116C3" w:rsidRPr="00020936" w:rsidRDefault="000116C3" w:rsidP="00DA1E4F">
            <w:pPr>
              <w:jc w:val="center"/>
              <w:rPr>
                <w:color w:val="4C4747"/>
                <w:sz w:val="20"/>
                <w:szCs w:val="20"/>
              </w:rPr>
            </w:pPr>
            <w:r w:rsidRPr="00020936">
              <w:rPr>
                <w:color w:val="4C4747"/>
                <w:sz w:val="20"/>
                <w:szCs w:val="20"/>
              </w:rPr>
              <w:t>7</w:t>
            </w:r>
          </w:p>
        </w:tc>
        <w:tc>
          <w:tcPr>
            <w:tcW w:w="3763" w:type="dxa"/>
            <w:shd w:val="clear" w:color="auto" w:fill="FFFFFF" w:themeFill="background1"/>
          </w:tcPr>
          <w:p w14:paraId="529C8E50" w14:textId="77777777" w:rsidR="000116C3" w:rsidRPr="00020936" w:rsidRDefault="000116C3" w:rsidP="00DA1E4F">
            <w:pPr>
              <w:jc w:val="center"/>
              <w:rPr>
                <w:color w:val="4C4747"/>
                <w:sz w:val="20"/>
                <w:szCs w:val="20"/>
                <w:lang w:val="es-DO"/>
              </w:rPr>
            </w:pPr>
            <w:r w:rsidRPr="00020936">
              <w:rPr>
                <w:color w:val="4C4747"/>
                <w:sz w:val="20"/>
                <w:szCs w:val="20"/>
                <w:lang w:val="es-DO"/>
              </w:rPr>
              <w:t xml:space="preserve">Curso Manejo del Estrés                                       grupo ocupacional II, III, IV y V (Modalidad Virtual)  </w:t>
            </w:r>
          </w:p>
        </w:tc>
        <w:tc>
          <w:tcPr>
            <w:tcW w:w="3407" w:type="dxa"/>
            <w:shd w:val="clear" w:color="auto" w:fill="FFFFFF" w:themeFill="background1"/>
          </w:tcPr>
          <w:p w14:paraId="5B0C651C" w14:textId="77777777" w:rsidR="000116C3" w:rsidRPr="00020936" w:rsidRDefault="000116C3" w:rsidP="00DA1E4F">
            <w:pPr>
              <w:jc w:val="center"/>
              <w:rPr>
                <w:color w:val="4C4747"/>
                <w:sz w:val="20"/>
                <w:szCs w:val="20"/>
                <w:lang w:val="es-DO"/>
              </w:rPr>
            </w:pPr>
            <w:r w:rsidRPr="00020936">
              <w:rPr>
                <w:color w:val="4C4747"/>
                <w:sz w:val="20"/>
                <w:szCs w:val="20"/>
                <w:lang w:val="es-DO"/>
              </w:rPr>
              <w:t>Instituto de Formación Técnico</w:t>
            </w:r>
          </w:p>
          <w:p w14:paraId="058FB90B" w14:textId="77777777" w:rsidR="000116C3" w:rsidRPr="00020936" w:rsidRDefault="000116C3" w:rsidP="00DA1E4F">
            <w:pPr>
              <w:jc w:val="center"/>
              <w:rPr>
                <w:color w:val="4C4747"/>
                <w:sz w:val="20"/>
                <w:szCs w:val="20"/>
                <w:lang w:val="es-DO"/>
              </w:rPr>
            </w:pPr>
            <w:r w:rsidRPr="00020936">
              <w:rPr>
                <w:color w:val="4C4747"/>
                <w:sz w:val="20"/>
                <w:szCs w:val="20"/>
                <w:lang w:val="es-DO"/>
              </w:rPr>
              <w:t>Profesional (</w:t>
            </w:r>
            <w:r w:rsidRPr="00020936">
              <w:rPr>
                <w:b/>
                <w:color w:val="4C4747"/>
                <w:sz w:val="20"/>
                <w:szCs w:val="20"/>
                <w:lang w:val="es-DO"/>
              </w:rPr>
              <w:t>INFOTEP</w:t>
            </w:r>
            <w:r w:rsidRPr="00020936">
              <w:rPr>
                <w:color w:val="4C4747"/>
                <w:sz w:val="20"/>
                <w:szCs w:val="20"/>
                <w:lang w:val="es-DO"/>
              </w:rPr>
              <w:t>)</w:t>
            </w:r>
          </w:p>
        </w:tc>
      </w:tr>
      <w:tr w:rsidR="00020936" w:rsidRPr="00020936" w14:paraId="4353386F" w14:textId="77777777" w:rsidTr="00C747AE">
        <w:trPr>
          <w:trHeight w:val="742"/>
        </w:trPr>
        <w:tc>
          <w:tcPr>
            <w:tcW w:w="553" w:type="dxa"/>
          </w:tcPr>
          <w:p w14:paraId="11E43F07" w14:textId="77777777" w:rsidR="000116C3" w:rsidRPr="00020936" w:rsidRDefault="000116C3" w:rsidP="00DA1E4F">
            <w:pPr>
              <w:jc w:val="center"/>
              <w:rPr>
                <w:color w:val="4C4747"/>
                <w:sz w:val="20"/>
                <w:szCs w:val="20"/>
                <w:lang w:val="es-DO"/>
              </w:rPr>
            </w:pPr>
          </w:p>
          <w:p w14:paraId="7C52A9E9" w14:textId="77777777" w:rsidR="000116C3" w:rsidRPr="00020936" w:rsidRDefault="000116C3" w:rsidP="00DA1E4F">
            <w:pPr>
              <w:jc w:val="center"/>
              <w:rPr>
                <w:color w:val="4C4747"/>
                <w:sz w:val="20"/>
                <w:szCs w:val="20"/>
              </w:rPr>
            </w:pPr>
            <w:r w:rsidRPr="00020936">
              <w:rPr>
                <w:color w:val="4C4747"/>
                <w:sz w:val="20"/>
                <w:szCs w:val="20"/>
              </w:rPr>
              <w:t>8</w:t>
            </w:r>
          </w:p>
        </w:tc>
        <w:tc>
          <w:tcPr>
            <w:tcW w:w="3763" w:type="dxa"/>
            <w:shd w:val="clear" w:color="auto" w:fill="FFFFFF" w:themeFill="background1"/>
          </w:tcPr>
          <w:p w14:paraId="0A4D3C98" w14:textId="77777777" w:rsidR="000116C3" w:rsidRPr="00020936" w:rsidRDefault="000116C3" w:rsidP="00DA1E4F">
            <w:pPr>
              <w:jc w:val="center"/>
              <w:rPr>
                <w:color w:val="4C4747"/>
                <w:sz w:val="20"/>
                <w:szCs w:val="20"/>
                <w:lang w:val="es-DO"/>
              </w:rPr>
            </w:pPr>
            <w:r w:rsidRPr="00020936">
              <w:rPr>
                <w:color w:val="4C4747"/>
                <w:sz w:val="20"/>
                <w:szCs w:val="20"/>
                <w:lang w:val="es-DO"/>
              </w:rPr>
              <w:t xml:space="preserve">Curso de Inducción a la Administración Pública, Nivel II, grupo ocupacional III y IV. </w:t>
            </w:r>
          </w:p>
          <w:p w14:paraId="501A4AE4" w14:textId="77777777" w:rsidR="000116C3" w:rsidRPr="00020936" w:rsidRDefault="000116C3" w:rsidP="00DA1E4F">
            <w:pPr>
              <w:jc w:val="center"/>
              <w:rPr>
                <w:color w:val="4C4747"/>
                <w:sz w:val="20"/>
                <w:szCs w:val="20"/>
              </w:rPr>
            </w:pPr>
            <w:r w:rsidRPr="00020936">
              <w:rPr>
                <w:color w:val="4C4747"/>
                <w:sz w:val="20"/>
                <w:szCs w:val="20"/>
              </w:rPr>
              <w:t>(</w:t>
            </w:r>
            <w:proofErr w:type="spellStart"/>
            <w:r w:rsidRPr="00020936">
              <w:rPr>
                <w:color w:val="4C4747"/>
                <w:sz w:val="20"/>
                <w:szCs w:val="20"/>
              </w:rPr>
              <w:t>modalidad</w:t>
            </w:r>
            <w:proofErr w:type="spellEnd"/>
            <w:r w:rsidRPr="00020936">
              <w:rPr>
                <w:color w:val="4C4747"/>
                <w:sz w:val="20"/>
                <w:szCs w:val="20"/>
              </w:rPr>
              <w:t xml:space="preserve"> Virtual)</w:t>
            </w:r>
          </w:p>
        </w:tc>
        <w:tc>
          <w:tcPr>
            <w:tcW w:w="3407" w:type="dxa"/>
            <w:shd w:val="clear" w:color="auto" w:fill="FFFFFF" w:themeFill="background1"/>
          </w:tcPr>
          <w:p w14:paraId="1BB7E519" w14:textId="77777777" w:rsidR="000116C3" w:rsidRPr="00020936" w:rsidRDefault="000116C3" w:rsidP="00DA1E4F">
            <w:pPr>
              <w:jc w:val="center"/>
              <w:rPr>
                <w:b/>
                <w:color w:val="4C4747"/>
                <w:sz w:val="20"/>
                <w:szCs w:val="20"/>
                <w:lang w:val="es-DO"/>
              </w:rPr>
            </w:pPr>
            <w:r w:rsidRPr="00020936">
              <w:rPr>
                <w:color w:val="4C4747"/>
                <w:sz w:val="20"/>
                <w:szCs w:val="20"/>
                <w:lang w:val="es-DO"/>
              </w:rPr>
              <w:t xml:space="preserve">Instituto de Administración de Personal </w:t>
            </w:r>
            <w:r w:rsidRPr="00020936">
              <w:rPr>
                <w:b/>
                <w:color w:val="4C4747"/>
                <w:sz w:val="20"/>
                <w:szCs w:val="20"/>
                <w:lang w:val="es-DO"/>
              </w:rPr>
              <w:t>(INAP)</w:t>
            </w:r>
          </w:p>
          <w:p w14:paraId="78DCA281" w14:textId="77777777" w:rsidR="000116C3" w:rsidRPr="00020936" w:rsidRDefault="000116C3" w:rsidP="00DA1E4F">
            <w:pPr>
              <w:jc w:val="center"/>
              <w:rPr>
                <w:color w:val="4C4747"/>
                <w:sz w:val="20"/>
                <w:szCs w:val="20"/>
                <w:lang w:val="es-DO"/>
              </w:rPr>
            </w:pPr>
          </w:p>
        </w:tc>
      </w:tr>
      <w:tr w:rsidR="00020936" w:rsidRPr="00020936" w14:paraId="6E274436" w14:textId="77777777" w:rsidTr="00C747AE">
        <w:trPr>
          <w:trHeight w:val="521"/>
        </w:trPr>
        <w:tc>
          <w:tcPr>
            <w:tcW w:w="553" w:type="dxa"/>
          </w:tcPr>
          <w:p w14:paraId="6AA8C0AE" w14:textId="77777777" w:rsidR="000116C3" w:rsidRPr="00020936" w:rsidRDefault="000116C3" w:rsidP="00DA1E4F">
            <w:pPr>
              <w:jc w:val="center"/>
              <w:rPr>
                <w:color w:val="4C4747"/>
                <w:sz w:val="20"/>
                <w:szCs w:val="20"/>
                <w:lang w:val="es-DO"/>
              </w:rPr>
            </w:pPr>
          </w:p>
          <w:p w14:paraId="66F4C28D" w14:textId="77777777" w:rsidR="000116C3" w:rsidRPr="00020936" w:rsidRDefault="000116C3" w:rsidP="00DA1E4F">
            <w:pPr>
              <w:jc w:val="center"/>
              <w:rPr>
                <w:color w:val="4C4747"/>
                <w:sz w:val="20"/>
                <w:szCs w:val="20"/>
              </w:rPr>
            </w:pPr>
            <w:r w:rsidRPr="00020936">
              <w:rPr>
                <w:color w:val="4C4747"/>
                <w:sz w:val="20"/>
                <w:szCs w:val="20"/>
              </w:rPr>
              <w:t>9</w:t>
            </w:r>
          </w:p>
        </w:tc>
        <w:tc>
          <w:tcPr>
            <w:tcW w:w="3763" w:type="dxa"/>
            <w:shd w:val="clear" w:color="auto" w:fill="FFFFFF" w:themeFill="background1"/>
          </w:tcPr>
          <w:p w14:paraId="56D89847" w14:textId="57EAE150" w:rsidR="000116C3" w:rsidRPr="00020936" w:rsidRDefault="000116C3" w:rsidP="00DA1E4F">
            <w:pPr>
              <w:jc w:val="center"/>
              <w:rPr>
                <w:color w:val="4C4747"/>
                <w:sz w:val="20"/>
                <w:szCs w:val="20"/>
              </w:rPr>
            </w:pPr>
            <w:proofErr w:type="spellStart"/>
            <w:r w:rsidRPr="00020936">
              <w:rPr>
                <w:color w:val="4C4747"/>
                <w:sz w:val="20"/>
                <w:szCs w:val="20"/>
              </w:rPr>
              <w:t>Curso</w:t>
            </w:r>
            <w:proofErr w:type="spellEnd"/>
            <w:r w:rsidRPr="00020936">
              <w:rPr>
                <w:color w:val="4C4747"/>
                <w:sz w:val="20"/>
                <w:szCs w:val="20"/>
              </w:rPr>
              <w:t xml:space="preserve"> </w:t>
            </w:r>
            <w:proofErr w:type="spellStart"/>
            <w:r w:rsidRPr="00020936">
              <w:rPr>
                <w:color w:val="4C4747"/>
                <w:sz w:val="20"/>
                <w:szCs w:val="20"/>
              </w:rPr>
              <w:t>Técnicas</w:t>
            </w:r>
            <w:proofErr w:type="spellEnd"/>
            <w:r w:rsidRPr="00020936">
              <w:rPr>
                <w:color w:val="4C4747"/>
                <w:sz w:val="20"/>
                <w:szCs w:val="20"/>
              </w:rPr>
              <w:t xml:space="preserve"> de </w:t>
            </w:r>
            <w:proofErr w:type="spellStart"/>
            <w:r w:rsidRPr="00020936">
              <w:rPr>
                <w:color w:val="4C4747"/>
                <w:sz w:val="20"/>
                <w:szCs w:val="20"/>
              </w:rPr>
              <w:t>Limpieza</w:t>
            </w:r>
            <w:proofErr w:type="spellEnd"/>
          </w:p>
        </w:tc>
        <w:tc>
          <w:tcPr>
            <w:tcW w:w="3407" w:type="dxa"/>
            <w:shd w:val="clear" w:color="auto" w:fill="FFFFFF" w:themeFill="background1"/>
          </w:tcPr>
          <w:p w14:paraId="4E56BBB3" w14:textId="77777777" w:rsidR="000116C3" w:rsidRPr="00020936" w:rsidRDefault="000116C3" w:rsidP="00DA1E4F">
            <w:pPr>
              <w:jc w:val="center"/>
              <w:rPr>
                <w:color w:val="4C4747"/>
                <w:sz w:val="20"/>
                <w:szCs w:val="20"/>
                <w:lang w:val="es-DO"/>
              </w:rPr>
            </w:pPr>
            <w:r w:rsidRPr="00020936">
              <w:rPr>
                <w:color w:val="4C4747"/>
                <w:sz w:val="20"/>
                <w:szCs w:val="20"/>
                <w:lang w:val="es-DO"/>
              </w:rPr>
              <w:t>Instituto de Formación Técnico</w:t>
            </w:r>
          </w:p>
          <w:p w14:paraId="706BAF0C" w14:textId="77777777" w:rsidR="000116C3" w:rsidRPr="00020936" w:rsidRDefault="000116C3" w:rsidP="00DA1E4F">
            <w:pPr>
              <w:jc w:val="center"/>
              <w:rPr>
                <w:color w:val="4C4747"/>
                <w:sz w:val="20"/>
                <w:szCs w:val="20"/>
                <w:lang w:val="es-DO"/>
              </w:rPr>
            </w:pPr>
            <w:r w:rsidRPr="00020936">
              <w:rPr>
                <w:color w:val="4C4747"/>
                <w:sz w:val="20"/>
                <w:szCs w:val="20"/>
                <w:lang w:val="es-DO"/>
              </w:rPr>
              <w:t>Profesional (</w:t>
            </w:r>
            <w:r w:rsidRPr="00020936">
              <w:rPr>
                <w:b/>
                <w:color w:val="4C4747"/>
                <w:sz w:val="20"/>
                <w:szCs w:val="20"/>
                <w:lang w:val="es-DO"/>
              </w:rPr>
              <w:t>INFOTEP</w:t>
            </w:r>
            <w:r w:rsidRPr="00020936">
              <w:rPr>
                <w:color w:val="4C4747"/>
                <w:sz w:val="20"/>
                <w:szCs w:val="20"/>
                <w:lang w:val="es-DO"/>
              </w:rPr>
              <w:t>)</w:t>
            </w:r>
          </w:p>
        </w:tc>
      </w:tr>
      <w:tr w:rsidR="00020936" w:rsidRPr="00020936" w14:paraId="0AE43173" w14:textId="77777777" w:rsidTr="00C747AE">
        <w:trPr>
          <w:trHeight w:val="742"/>
        </w:trPr>
        <w:tc>
          <w:tcPr>
            <w:tcW w:w="553" w:type="dxa"/>
          </w:tcPr>
          <w:p w14:paraId="7370B856" w14:textId="77777777" w:rsidR="000116C3" w:rsidRPr="00020936" w:rsidRDefault="000116C3" w:rsidP="00DA1E4F">
            <w:pPr>
              <w:jc w:val="center"/>
              <w:rPr>
                <w:color w:val="4C4747"/>
                <w:sz w:val="20"/>
                <w:szCs w:val="20"/>
                <w:lang w:val="es-DO"/>
              </w:rPr>
            </w:pPr>
          </w:p>
          <w:p w14:paraId="465CAAA9" w14:textId="77777777" w:rsidR="000116C3" w:rsidRPr="00020936" w:rsidRDefault="000116C3" w:rsidP="00DA1E4F">
            <w:pPr>
              <w:jc w:val="center"/>
              <w:rPr>
                <w:color w:val="4C4747"/>
                <w:sz w:val="20"/>
                <w:szCs w:val="20"/>
              </w:rPr>
            </w:pPr>
            <w:r w:rsidRPr="00020936">
              <w:rPr>
                <w:color w:val="4C4747"/>
                <w:sz w:val="20"/>
                <w:szCs w:val="20"/>
              </w:rPr>
              <w:t>10</w:t>
            </w:r>
          </w:p>
        </w:tc>
        <w:tc>
          <w:tcPr>
            <w:tcW w:w="3763" w:type="dxa"/>
            <w:shd w:val="clear" w:color="auto" w:fill="FFFFFF" w:themeFill="background1"/>
          </w:tcPr>
          <w:p w14:paraId="6C0BF321" w14:textId="77777777" w:rsidR="000116C3" w:rsidRPr="00020936" w:rsidRDefault="000116C3" w:rsidP="00DA1E4F">
            <w:pPr>
              <w:jc w:val="center"/>
              <w:rPr>
                <w:color w:val="4C4747"/>
                <w:sz w:val="20"/>
                <w:szCs w:val="20"/>
                <w:lang w:val="es-DO"/>
              </w:rPr>
            </w:pPr>
            <w:r w:rsidRPr="00020936">
              <w:rPr>
                <w:color w:val="4C4747"/>
                <w:sz w:val="20"/>
                <w:szCs w:val="20"/>
                <w:lang w:val="es-DO"/>
              </w:rPr>
              <w:t>Charla "Ergonomía en el lugar de Trabajo"</w:t>
            </w:r>
          </w:p>
        </w:tc>
        <w:tc>
          <w:tcPr>
            <w:tcW w:w="3407" w:type="dxa"/>
            <w:shd w:val="clear" w:color="auto" w:fill="FFFFFF" w:themeFill="background1"/>
          </w:tcPr>
          <w:p w14:paraId="217B1BBF" w14:textId="77777777" w:rsidR="000116C3" w:rsidRPr="00020936" w:rsidRDefault="000116C3" w:rsidP="00DA1E4F">
            <w:pPr>
              <w:shd w:val="clear" w:color="auto" w:fill="FFFFFF"/>
              <w:jc w:val="center"/>
              <w:outlineLvl w:val="1"/>
              <w:rPr>
                <w:color w:val="4C4747"/>
                <w:sz w:val="20"/>
                <w:szCs w:val="20"/>
                <w:lang w:val="es-DO"/>
              </w:rPr>
            </w:pPr>
            <w:r w:rsidRPr="00020936">
              <w:rPr>
                <w:color w:val="4C4747"/>
                <w:sz w:val="20"/>
                <w:szCs w:val="20"/>
                <w:shd w:val="clear" w:color="auto" w:fill="FFFFFF"/>
                <w:lang w:val="es-DO"/>
              </w:rPr>
              <w:t> </w:t>
            </w:r>
            <w:bookmarkStart w:id="158" w:name="_Toc185233327"/>
            <w:r w:rsidRPr="00020936">
              <w:rPr>
                <w:color w:val="4C4747"/>
                <w:sz w:val="20"/>
                <w:szCs w:val="20"/>
                <w:shd w:val="clear" w:color="auto" w:fill="FFFFFF"/>
                <w:lang w:val="es-DO"/>
              </w:rPr>
              <w:t>Instituto Dominicano de Prevención y Protección de Riesgos Laborales (</w:t>
            </w:r>
            <w:r w:rsidRPr="00020936">
              <w:rPr>
                <w:rStyle w:val="nfasis"/>
                <w:b/>
                <w:bCs/>
                <w:color w:val="4C4747"/>
                <w:sz w:val="20"/>
                <w:szCs w:val="20"/>
                <w:shd w:val="clear" w:color="auto" w:fill="FFFFFF"/>
                <w:lang w:val="es-DO"/>
              </w:rPr>
              <w:t>IDOPPRIL</w:t>
            </w:r>
            <w:r w:rsidRPr="00020936">
              <w:rPr>
                <w:color w:val="4C4747"/>
                <w:sz w:val="20"/>
                <w:szCs w:val="20"/>
                <w:shd w:val="clear" w:color="auto" w:fill="FFFFFF"/>
                <w:lang w:val="es-DO"/>
              </w:rPr>
              <w:t>)</w:t>
            </w:r>
            <w:bookmarkEnd w:id="158"/>
          </w:p>
        </w:tc>
      </w:tr>
      <w:tr w:rsidR="00020936" w:rsidRPr="00020936" w14:paraId="7F43CF1C" w14:textId="77777777" w:rsidTr="00C747AE">
        <w:trPr>
          <w:trHeight w:val="557"/>
        </w:trPr>
        <w:tc>
          <w:tcPr>
            <w:tcW w:w="553" w:type="dxa"/>
          </w:tcPr>
          <w:p w14:paraId="6F49D20E" w14:textId="77777777" w:rsidR="000116C3" w:rsidRPr="00020936" w:rsidRDefault="000116C3" w:rsidP="00DA1E4F">
            <w:pPr>
              <w:jc w:val="center"/>
              <w:rPr>
                <w:color w:val="4C4747"/>
                <w:sz w:val="20"/>
                <w:szCs w:val="20"/>
                <w:lang w:val="es-DO"/>
              </w:rPr>
            </w:pPr>
          </w:p>
          <w:p w14:paraId="7E0C55A6" w14:textId="77777777" w:rsidR="000116C3" w:rsidRPr="00020936" w:rsidRDefault="000116C3" w:rsidP="00DA1E4F">
            <w:pPr>
              <w:jc w:val="center"/>
              <w:rPr>
                <w:color w:val="4C4747"/>
                <w:sz w:val="20"/>
                <w:szCs w:val="20"/>
              </w:rPr>
            </w:pPr>
            <w:r w:rsidRPr="00020936">
              <w:rPr>
                <w:color w:val="4C4747"/>
                <w:sz w:val="20"/>
                <w:szCs w:val="20"/>
              </w:rPr>
              <w:t>11</w:t>
            </w:r>
          </w:p>
        </w:tc>
        <w:tc>
          <w:tcPr>
            <w:tcW w:w="3763" w:type="dxa"/>
            <w:shd w:val="clear" w:color="auto" w:fill="FFFFFF" w:themeFill="background1"/>
          </w:tcPr>
          <w:p w14:paraId="3A3EB72B" w14:textId="77777777" w:rsidR="000116C3" w:rsidRPr="00020936" w:rsidRDefault="000116C3" w:rsidP="00DA1E4F">
            <w:pPr>
              <w:jc w:val="center"/>
              <w:rPr>
                <w:color w:val="4C4747"/>
                <w:sz w:val="20"/>
                <w:szCs w:val="20"/>
              </w:rPr>
            </w:pPr>
          </w:p>
          <w:p w14:paraId="1305BBD3" w14:textId="77777777" w:rsidR="000116C3" w:rsidRPr="00020936" w:rsidRDefault="000116C3" w:rsidP="00DA1E4F">
            <w:pPr>
              <w:jc w:val="center"/>
              <w:rPr>
                <w:color w:val="4C4747"/>
                <w:sz w:val="20"/>
                <w:szCs w:val="20"/>
              </w:rPr>
            </w:pPr>
            <w:proofErr w:type="spellStart"/>
            <w:r w:rsidRPr="00020936">
              <w:rPr>
                <w:color w:val="4C4747"/>
                <w:sz w:val="20"/>
                <w:szCs w:val="20"/>
              </w:rPr>
              <w:t>Curso</w:t>
            </w:r>
            <w:proofErr w:type="spellEnd"/>
            <w:r w:rsidRPr="00020936">
              <w:rPr>
                <w:color w:val="4C4747"/>
                <w:sz w:val="20"/>
                <w:szCs w:val="20"/>
              </w:rPr>
              <w:t xml:space="preserve"> </w:t>
            </w:r>
            <w:proofErr w:type="spellStart"/>
            <w:r w:rsidRPr="00020936">
              <w:rPr>
                <w:color w:val="4C4747"/>
                <w:sz w:val="20"/>
                <w:szCs w:val="20"/>
              </w:rPr>
              <w:t>Técnicas</w:t>
            </w:r>
            <w:proofErr w:type="spellEnd"/>
            <w:r w:rsidRPr="00020936">
              <w:rPr>
                <w:color w:val="4C4747"/>
                <w:sz w:val="20"/>
                <w:szCs w:val="20"/>
              </w:rPr>
              <w:t xml:space="preserve"> de </w:t>
            </w:r>
            <w:proofErr w:type="spellStart"/>
            <w:r w:rsidRPr="00020936">
              <w:rPr>
                <w:color w:val="4C4747"/>
                <w:sz w:val="20"/>
                <w:szCs w:val="20"/>
              </w:rPr>
              <w:t>Oratoria</w:t>
            </w:r>
            <w:proofErr w:type="spellEnd"/>
          </w:p>
        </w:tc>
        <w:tc>
          <w:tcPr>
            <w:tcW w:w="3407" w:type="dxa"/>
            <w:shd w:val="clear" w:color="auto" w:fill="FFFFFF" w:themeFill="background1"/>
          </w:tcPr>
          <w:p w14:paraId="5E0340E7" w14:textId="77777777" w:rsidR="000116C3" w:rsidRPr="00020936" w:rsidRDefault="000116C3" w:rsidP="00DA1E4F">
            <w:pPr>
              <w:jc w:val="center"/>
              <w:rPr>
                <w:color w:val="4C4747"/>
                <w:sz w:val="20"/>
                <w:szCs w:val="20"/>
                <w:lang w:val="es-DO"/>
              </w:rPr>
            </w:pPr>
            <w:r w:rsidRPr="00020936">
              <w:rPr>
                <w:color w:val="4C4747"/>
                <w:sz w:val="20"/>
                <w:szCs w:val="20"/>
                <w:lang w:val="es-DO"/>
              </w:rPr>
              <w:t>Instituto de Formación Técnico</w:t>
            </w:r>
          </w:p>
          <w:p w14:paraId="3DDDC10C" w14:textId="77777777" w:rsidR="000116C3" w:rsidRPr="00020936" w:rsidRDefault="000116C3" w:rsidP="00DA1E4F">
            <w:pPr>
              <w:jc w:val="center"/>
              <w:rPr>
                <w:color w:val="4C4747"/>
                <w:sz w:val="20"/>
                <w:szCs w:val="20"/>
                <w:lang w:val="es-DO"/>
              </w:rPr>
            </w:pPr>
            <w:r w:rsidRPr="00020936">
              <w:rPr>
                <w:color w:val="4C4747"/>
                <w:sz w:val="20"/>
                <w:szCs w:val="20"/>
                <w:lang w:val="es-DO"/>
              </w:rPr>
              <w:t>Profesional (</w:t>
            </w:r>
            <w:r w:rsidRPr="00020936">
              <w:rPr>
                <w:b/>
                <w:color w:val="4C4747"/>
                <w:sz w:val="20"/>
                <w:szCs w:val="20"/>
                <w:lang w:val="es-DO"/>
              </w:rPr>
              <w:t>INFOTEP</w:t>
            </w:r>
            <w:r w:rsidRPr="00020936">
              <w:rPr>
                <w:color w:val="4C4747"/>
                <w:sz w:val="20"/>
                <w:szCs w:val="20"/>
                <w:lang w:val="es-DO"/>
              </w:rPr>
              <w:t>)</w:t>
            </w:r>
          </w:p>
        </w:tc>
      </w:tr>
      <w:tr w:rsidR="00020936" w:rsidRPr="00020936" w14:paraId="5F5E9745" w14:textId="77777777" w:rsidTr="00C747AE">
        <w:trPr>
          <w:trHeight w:val="552"/>
        </w:trPr>
        <w:tc>
          <w:tcPr>
            <w:tcW w:w="553" w:type="dxa"/>
          </w:tcPr>
          <w:p w14:paraId="676D58A2" w14:textId="77777777" w:rsidR="000116C3" w:rsidRPr="00020936" w:rsidRDefault="000116C3" w:rsidP="00DA1E4F">
            <w:pPr>
              <w:jc w:val="center"/>
              <w:rPr>
                <w:color w:val="4C4747"/>
                <w:sz w:val="20"/>
                <w:szCs w:val="20"/>
                <w:lang w:val="es-DO"/>
              </w:rPr>
            </w:pPr>
          </w:p>
          <w:p w14:paraId="68EE3B9B" w14:textId="77777777" w:rsidR="000116C3" w:rsidRPr="00020936" w:rsidRDefault="000116C3" w:rsidP="00DA1E4F">
            <w:pPr>
              <w:jc w:val="center"/>
              <w:rPr>
                <w:color w:val="4C4747"/>
                <w:sz w:val="20"/>
                <w:szCs w:val="20"/>
              </w:rPr>
            </w:pPr>
            <w:r w:rsidRPr="00020936">
              <w:rPr>
                <w:color w:val="4C4747"/>
                <w:sz w:val="20"/>
                <w:szCs w:val="20"/>
              </w:rPr>
              <w:t>12</w:t>
            </w:r>
          </w:p>
        </w:tc>
        <w:tc>
          <w:tcPr>
            <w:tcW w:w="3763" w:type="dxa"/>
            <w:shd w:val="clear" w:color="auto" w:fill="FFFFFF" w:themeFill="background1"/>
          </w:tcPr>
          <w:p w14:paraId="167193B6" w14:textId="77777777" w:rsidR="000116C3" w:rsidRPr="00020936" w:rsidRDefault="000116C3" w:rsidP="00DA1E4F">
            <w:pPr>
              <w:jc w:val="center"/>
              <w:rPr>
                <w:color w:val="4C4747"/>
                <w:sz w:val="20"/>
                <w:szCs w:val="20"/>
                <w:lang w:val="es-DO"/>
              </w:rPr>
            </w:pPr>
          </w:p>
          <w:p w14:paraId="1E3C5DE6" w14:textId="77777777" w:rsidR="000116C3" w:rsidRPr="00020936" w:rsidRDefault="000116C3" w:rsidP="00DA1E4F">
            <w:pPr>
              <w:jc w:val="center"/>
              <w:rPr>
                <w:color w:val="4C4747"/>
                <w:sz w:val="20"/>
                <w:szCs w:val="20"/>
                <w:lang w:val="es-DO"/>
              </w:rPr>
            </w:pPr>
            <w:r w:rsidRPr="00020936">
              <w:rPr>
                <w:color w:val="4C4747"/>
                <w:sz w:val="20"/>
                <w:szCs w:val="20"/>
                <w:lang w:val="es-DO"/>
              </w:rPr>
              <w:t>Curso de Ortografía y Redacción</w:t>
            </w:r>
          </w:p>
        </w:tc>
        <w:tc>
          <w:tcPr>
            <w:tcW w:w="3407" w:type="dxa"/>
            <w:shd w:val="clear" w:color="auto" w:fill="FFFFFF" w:themeFill="background1"/>
          </w:tcPr>
          <w:p w14:paraId="0CEAFD8D" w14:textId="77777777" w:rsidR="000116C3" w:rsidRPr="00020936" w:rsidRDefault="000116C3" w:rsidP="00DA1E4F">
            <w:pPr>
              <w:jc w:val="center"/>
              <w:rPr>
                <w:color w:val="4C4747"/>
                <w:sz w:val="20"/>
                <w:szCs w:val="20"/>
                <w:lang w:val="es-DO"/>
              </w:rPr>
            </w:pPr>
            <w:r w:rsidRPr="00020936">
              <w:rPr>
                <w:color w:val="4C4747"/>
                <w:sz w:val="20"/>
                <w:szCs w:val="20"/>
                <w:lang w:val="es-DO"/>
              </w:rPr>
              <w:t>Instituto de Formación Técnico</w:t>
            </w:r>
          </w:p>
          <w:p w14:paraId="2E0DB828" w14:textId="77777777" w:rsidR="000116C3" w:rsidRPr="00020936" w:rsidRDefault="000116C3" w:rsidP="00DA1E4F">
            <w:pPr>
              <w:jc w:val="center"/>
              <w:rPr>
                <w:color w:val="4C4747"/>
                <w:sz w:val="20"/>
                <w:szCs w:val="20"/>
                <w:lang w:val="es-DO"/>
              </w:rPr>
            </w:pPr>
            <w:r w:rsidRPr="00020936">
              <w:rPr>
                <w:color w:val="4C4747"/>
                <w:sz w:val="20"/>
                <w:szCs w:val="20"/>
                <w:lang w:val="es-DO"/>
              </w:rPr>
              <w:t>Profesional (</w:t>
            </w:r>
            <w:r w:rsidRPr="00020936">
              <w:rPr>
                <w:b/>
                <w:color w:val="4C4747"/>
                <w:sz w:val="20"/>
                <w:szCs w:val="20"/>
                <w:lang w:val="es-DO"/>
              </w:rPr>
              <w:t>INFOTEP</w:t>
            </w:r>
            <w:r w:rsidRPr="00020936">
              <w:rPr>
                <w:color w:val="4C4747"/>
                <w:sz w:val="20"/>
                <w:szCs w:val="20"/>
                <w:lang w:val="es-DO"/>
              </w:rPr>
              <w:t>)</w:t>
            </w:r>
          </w:p>
        </w:tc>
      </w:tr>
      <w:tr w:rsidR="00020936" w:rsidRPr="00020936" w14:paraId="3092FDC8" w14:textId="77777777" w:rsidTr="00C747AE">
        <w:trPr>
          <w:trHeight w:val="547"/>
        </w:trPr>
        <w:tc>
          <w:tcPr>
            <w:tcW w:w="553" w:type="dxa"/>
          </w:tcPr>
          <w:p w14:paraId="4ADE0982" w14:textId="77777777" w:rsidR="000116C3" w:rsidRPr="00020936" w:rsidRDefault="000116C3" w:rsidP="00DA1E4F">
            <w:pPr>
              <w:jc w:val="center"/>
              <w:rPr>
                <w:color w:val="4C4747"/>
                <w:sz w:val="20"/>
                <w:szCs w:val="20"/>
                <w:lang w:val="es-DO"/>
              </w:rPr>
            </w:pPr>
          </w:p>
          <w:p w14:paraId="431F9917" w14:textId="77777777" w:rsidR="000116C3" w:rsidRPr="00020936" w:rsidRDefault="000116C3" w:rsidP="00DA1E4F">
            <w:pPr>
              <w:jc w:val="center"/>
              <w:rPr>
                <w:color w:val="4C4747"/>
                <w:sz w:val="20"/>
                <w:szCs w:val="20"/>
              </w:rPr>
            </w:pPr>
            <w:r w:rsidRPr="00020936">
              <w:rPr>
                <w:color w:val="4C4747"/>
                <w:sz w:val="20"/>
                <w:szCs w:val="20"/>
              </w:rPr>
              <w:t>13</w:t>
            </w:r>
          </w:p>
        </w:tc>
        <w:tc>
          <w:tcPr>
            <w:tcW w:w="3763" w:type="dxa"/>
            <w:shd w:val="clear" w:color="auto" w:fill="FFFFFF" w:themeFill="background1"/>
          </w:tcPr>
          <w:p w14:paraId="2E40F188" w14:textId="77777777" w:rsidR="000116C3" w:rsidRPr="00020936" w:rsidRDefault="000116C3" w:rsidP="00DA1E4F">
            <w:pPr>
              <w:jc w:val="center"/>
              <w:rPr>
                <w:color w:val="4C4747"/>
                <w:sz w:val="20"/>
                <w:szCs w:val="20"/>
                <w:lang w:val="es-DO"/>
              </w:rPr>
            </w:pPr>
          </w:p>
          <w:p w14:paraId="0C7EB0A5" w14:textId="77777777" w:rsidR="000116C3" w:rsidRPr="00020936" w:rsidRDefault="000116C3" w:rsidP="00DA1E4F">
            <w:pPr>
              <w:jc w:val="center"/>
              <w:rPr>
                <w:color w:val="4C4747"/>
                <w:sz w:val="20"/>
                <w:szCs w:val="20"/>
                <w:lang w:val="es-DO"/>
              </w:rPr>
            </w:pPr>
            <w:r w:rsidRPr="00020936">
              <w:rPr>
                <w:color w:val="4C4747"/>
                <w:sz w:val="20"/>
                <w:szCs w:val="20"/>
                <w:lang w:val="es-DO"/>
              </w:rPr>
              <w:t xml:space="preserve">Taller sobre Régimen Ético y Disciplinario       </w:t>
            </w:r>
          </w:p>
        </w:tc>
        <w:tc>
          <w:tcPr>
            <w:tcW w:w="3407" w:type="dxa"/>
            <w:shd w:val="clear" w:color="auto" w:fill="FFFFFF" w:themeFill="background1"/>
          </w:tcPr>
          <w:p w14:paraId="734B734B" w14:textId="77777777" w:rsidR="000116C3" w:rsidRPr="00020936" w:rsidRDefault="000116C3" w:rsidP="00DA1E4F">
            <w:pPr>
              <w:jc w:val="center"/>
              <w:rPr>
                <w:color w:val="4C4747"/>
                <w:sz w:val="20"/>
                <w:szCs w:val="20"/>
                <w:lang w:val="es-DO"/>
              </w:rPr>
            </w:pPr>
            <w:r w:rsidRPr="00020936">
              <w:rPr>
                <w:color w:val="4C4747"/>
                <w:sz w:val="20"/>
                <w:szCs w:val="20"/>
                <w:lang w:val="es-DO"/>
              </w:rPr>
              <w:t>Ministerio de Administración Pública (MAP)</w:t>
            </w:r>
          </w:p>
        </w:tc>
      </w:tr>
      <w:tr w:rsidR="00020936" w:rsidRPr="00020936" w14:paraId="369569FE" w14:textId="77777777" w:rsidTr="00C747AE">
        <w:trPr>
          <w:trHeight w:val="554"/>
        </w:trPr>
        <w:tc>
          <w:tcPr>
            <w:tcW w:w="553" w:type="dxa"/>
          </w:tcPr>
          <w:p w14:paraId="121EAD1D" w14:textId="77777777" w:rsidR="000116C3" w:rsidRPr="00020936" w:rsidRDefault="000116C3" w:rsidP="00DA1E4F">
            <w:pPr>
              <w:jc w:val="center"/>
              <w:rPr>
                <w:color w:val="4C4747"/>
                <w:sz w:val="20"/>
                <w:szCs w:val="20"/>
                <w:lang w:val="es-DO"/>
              </w:rPr>
            </w:pPr>
          </w:p>
          <w:p w14:paraId="3DE3E1A4" w14:textId="77777777" w:rsidR="000116C3" w:rsidRPr="00020936" w:rsidRDefault="000116C3" w:rsidP="00DA1E4F">
            <w:pPr>
              <w:jc w:val="center"/>
              <w:rPr>
                <w:color w:val="4C4747"/>
                <w:sz w:val="20"/>
                <w:szCs w:val="20"/>
              </w:rPr>
            </w:pPr>
            <w:r w:rsidRPr="00020936">
              <w:rPr>
                <w:color w:val="4C4747"/>
                <w:sz w:val="20"/>
                <w:szCs w:val="20"/>
              </w:rPr>
              <w:t>14</w:t>
            </w:r>
          </w:p>
        </w:tc>
        <w:tc>
          <w:tcPr>
            <w:tcW w:w="3763" w:type="dxa"/>
            <w:shd w:val="clear" w:color="auto" w:fill="FFFFFF" w:themeFill="background1"/>
          </w:tcPr>
          <w:p w14:paraId="6A541B94" w14:textId="77777777" w:rsidR="000116C3" w:rsidRPr="00020936" w:rsidRDefault="000116C3" w:rsidP="00DA1E4F">
            <w:pPr>
              <w:jc w:val="center"/>
              <w:rPr>
                <w:color w:val="4C4747"/>
                <w:sz w:val="20"/>
                <w:szCs w:val="20"/>
                <w:lang w:val="es-DO"/>
              </w:rPr>
            </w:pPr>
          </w:p>
          <w:p w14:paraId="37B2F626" w14:textId="77777777" w:rsidR="000116C3" w:rsidRPr="00020936" w:rsidRDefault="000116C3" w:rsidP="00DA1E4F">
            <w:pPr>
              <w:jc w:val="center"/>
              <w:rPr>
                <w:color w:val="4C4747"/>
                <w:sz w:val="20"/>
                <w:szCs w:val="20"/>
                <w:lang w:val="es-DO"/>
              </w:rPr>
            </w:pPr>
            <w:r w:rsidRPr="00020936">
              <w:rPr>
                <w:color w:val="4C4747"/>
                <w:sz w:val="20"/>
                <w:szCs w:val="20"/>
                <w:lang w:val="es-DO"/>
              </w:rPr>
              <w:t>Charla Ley 41-08 de Función Pública</w:t>
            </w:r>
          </w:p>
        </w:tc>
        <w:tc>
          <w:tcPr>
            <w:tcW w:w="3407" w:type="dxa"/>
            <w:shd w:val="clear" w:color="auto" w:fill="FFFFFF" w:themeFill="background1"/>
          </w:tcPr>
          <w:p w14:paraId="6799F388" w14:textId="77777777" w:rsidR="000116C3" w:rsidRPr="00020936" w:rsidRDefault="000116C3" w:rsidP="00DA1E4F">
            <w:pPr>
              <w:jc w:val="center"/>
              <w:rPr>
                <w:color w:val="4C4747"/>
                <w:sz w:val="20"/>
                <w:szCs w:val="20"/>
                <w:lang w:val="es-DO"/>
              </w:rPr>
            </w:pPr>
            <w:r w:rsidRPr="00020936">
              <w:rPr>
                <w:color w:val="4C4747"/>
                <w:sz w:val="20"/>
                <w:szCs w:val="20"/>
                <w:lang w:val="es-DO"/>
              </w:rPr>
              <w:t>Ministerio de Administración Pública</w:t>
            </w:r>
          </w:p>
          <w:p w14:paraId="18209F8C" w14:textId="77777777" w:rsidR="000116C3" w:rsidRPr="00020936" w:rsidRDefault="000116C3" w:rsidP="00DA1E4F">
            <w:pPr>
              <w:jc w:val="center"/>
              <w:rPr>
                <w:color w:val="4C4747"/>
                <w:sz w:val="20"/>
                <w:szCs w:val="20"/>
                <w:lang w:val="es-DO"/>
              </w:rPr>
            </w:pPr>
            <w:r w:rsidRPr="00020936">
              <w:rPr>
                <w:color w:val="4C4747"/>
                <w:sz w:val="20"/>
                <w:szCs w:val="20"/>
                <w:lang w:val="es-DO"/>
              </w:rPr>
              <w:t>(MAP)</w:t>
            </w:r>
          </w:p>
        </w:tc>
      </w:tr>
      <w:tr w:rsidR="00020936" w:rsidRPr="00020936" w14:paraId="272BD100" w14:textId="77777777" w:rsidTr="00C747AE">
        <w:trPr>
          <w:trHeight w:val="547"/>
        </w:trPr>
        <w:tc>
          <w:tcPr>
            <w:tcW w:w="553" w:type="dxa"/>
          </w:tcPr>
          <w:p w14:paraId="1D100E97" w14:textId="77777777" w:rsidR="000116C3" w:rsidRPr="00020936" w:rsidRDefault="000116C3" w:rsidP="00DA1E4F">
            <w:pPr>
              <w:jc w:val="center"/>
              <w:rPr>
                <w:color w:val="4C4747"/>
                <w:sz w:val="20"/>
                <w:szCs w:val="20"/>
                <w:lang w:val="es-DO"/>
              </w:rPr>
            </w:pPr>
          </w:p>
          <w:p w14:paraId="0C0C7E1E" w14:textId="77777777" w:rsidR="000116C3" w:rsidRPr="00020936" w:rsidRDefault="000116C3" w:rsidP="00DA1E4F">
            <w:pPr>
              <w:jc w:val="center"/>
              <w:rPr>
                <w:color w:val="4C4747"/>
                <w:sz w:val="20"/>
                <w:szCs w:val="20"/>
              </w:rPr>
            </w:pPr>
            <w:r w:rsidRPr="00020936">
              <w:rPr>
                <w:color w:val="4C4747"/>
                <w:sz w:val="20"/>
                <w:szCs w:val="20"/>
              </w:rPr>
              <w:t>15</w:t>
            </w:r>
          </w:p>
        </w:tc>
        <w:tc>
          <w:tcPr>
            <w:tcW w:w="3763" w:type="dxa"/>
            <w:shd w:val="clear" w:color="auto" w:fill="FFFFFF" w:themeFill="background1"/>
          </w:tcPr>
          <w:p w14:paraId="564EEE68" w14:textId="77777777" w:rsidR="000116C3" w:rsidRPr="00020936" w:rsidRDefault="000116C3" w:rsidP="00DA1E4F">
            <w:pPr>
              <w:jc w:val="center"/>
              <w:rPr>
                <w:color w:val="4C4747"/>
                <w:sz w:val="20"/>
                <w:szCs w:val="20"/>
              </w:rPr>
            </w:pPr>
          </w:p>
          <w:p w14:paraId="2D1CFDC0" w14:textId="647A46EC" w:rsidR="000116C3" w:rsidRPr="00020936" w:rsidRDefault="000116C3" w:rsidP="00DA1E4F">
            <w:pPr>
              <w:jc w:val="center"/>
              <w:rPr>
                <w:color w:val="4C4747"/>
                <w:sz w:val="20"/>
                <w:szCs w:val="20"/>
              </w:rPr>
            </w:pPr>
            <w:proofErr w:type="spellStart"/>
            <w:r w:rsidRPr="00020936">
              <w:rPr>
                <w:color w:val="4C4747"/>
                <w:sz w:val="20"/>
                <w:szCs w:val="20"/>
              </w:rPr>
              <w:t>Técnicas</w:t>
            </w:r>
            <w:proofErr w:type="spellEnd"/>
            <w:r w:rsidRPr="00020936">
              <w:rPr>
                <w:color w:val="4C4747"/>
                <w:sz w:val="20"/>
                <w:szCs w:val="20"/>
              </w:rPr>
              <w:t xml:space="preserve"> de las 5s</w:t>
            </w:r>
          </w:p>
        </w:tc>
        <w:tc>
          <w:tcPr>
            <w:tcW w:w="3407" w:type="dxa"/>
            <w:shd w:val="clear" w:color="auto" w:fill="FFFFFF" w:themeFill="background1"/>
          </w:tcPr>
          <w:p w14:paraId="4C3F6CCA" w14:textId="77777777" w:rsidR="000116C3" w:rsidRPr="00020936" w:rsidRDefault="000116C3" w:rsidP="00DA1E4F">
            <w:pPr>
              <w:jc w:val="center"/>
              <w:rPr>
                <w:color w:val="4C4747"/>
                <w:sz w:val="20"/>
                <w:szCs w:val="20"/>
                <w:lang w:val="es-DO"/>
              </w:rPr>
            </w:pPr>
            <w:r w:rsidRPr="00020936">
              <w:rPr>
                <w:color w:val="4C4747"/>
                <w:sz w:val="20"/>
                <w:szCs w:val="20"/>
                <w:lang w:val="es-DO"/>
              </w:rPr>
              <w:t>Instituto de Formación Técnico</w:t>
            </w:r>
          </w:p>
          <w:p w14:paraId="383D6A82" w14:textId="77777777" w:rsidR="000116C3" w:rsidRPr="00020936" w:rsidRDefault="000116C3" w:rsidP="00DA1E4F">
            <w:pPr>
              <w:jc w:val="center"/>
              <w:rPr>
                <w:color w:val="4C4747"/>
                <w:sz w:val="20"/>
                <w:szCs w:val="20"/>
                <w:lang w:val="es-DO"/>
              </w:rPr>
            </w:pPr>
            <w:r w:rsidRPr="00020936">
              <w:rPr>
                <w:color w:val="4C4747"/>
                <w:sz w:val="20"/>
                <w:szCs w:val="20"/>
                <w:lang w:val="es-DO"/>
              </w:rPr>
              <w:t>Profesional (</w:t>
            </w:r>
            <w:r w:rsidRPr="00020936">
              <w:rPr>
                <w:b/>
                <w:color w:val="4C4747"/>
                <w:sz w:val="20"/>
                <w:szCs w:val="20"/>
                <w:lang w:val="es-DO"/>
              </w:rPr>
              <w:t>INFOTEP</w:t>
            </w:r>
            <w:r w:rsidRPr="00020936">
              <w:rPr>
                <w:color w:val="4C4747"/>
                <w:sz w:val="20"/>
                <w:szCs w:val="20"/>
                <w:lang w:val="es-DO"/>
              </w:rPr>
              <w:t>)</w:t>
            </w:r>
          </w:p>
        </w:tc>
      </w:tr>
      <w:tr w:rsidR="00020936" w:rsidRPr="00020936" w14:paraId="19715A08" w14:textId="77777777" w:rsidTr="00C747AE">
        <w:trPr>
          <w:trHeight w:val="541"/>
        </w:trPr>
        <w:tc>
          <w:tcPr>
            <w:tcW w:w="553" w:type="dxa"/>
          </w:tcPr>
          <w:p w14:paraId="56FDA352" w14:textId="77777777" w:rsidR="000116C3" w:rsidRPr="00020936" w:rsidRDefault="000116C3" w:rsidP="00DA1E4F">
            <w:pPr>
              <w:jc w:val="center"/>
              <w:rPr>
                <w:color w:val="4C4747"/>
                <w:sz w:val="20"/>
                <w:szCs w:val="20"/>
                <w:lang w:val="es-DO"/>
              </w:rPr>
            </w:pPr>
          </w:p>
          <w:p w14:paraId="5B6F7514" w14:textId="77777777" w:rsidR="000116C3" w:rsidRPr="00020936" w:rsidRDefault="000116C3" w:rsidP="00DA1E4F">
            <w:pPr>
              <w:jc w:val="center"/>
              <w:rPr>
                <w:color w:val="4C4747"/>
                <w:sz w:val="20"/>
                <w:szCs w:val="20"/>
              </w:rPr>
            </w:pPr>
            <w:r w:rsidRPr="00020936">
              <w:rPr>
                <w:color w:val="4C4747"/>
                <w:sz w:val="20"/>
                <w:szCs w:val="20"/>
              </w:rPr>
              <w:t>16</w:t>
            </w:r>
          </w:p>
        </w:tc>
        <w:tc>
          <w:tcPr>
            <w:tcW w:w="3763" w:type="dxa"/>
            <w:shd w:val="clear" w:color="auto" w:fill="FFFFFF" w:themeFill="background1"/>
          </w:tcPr>
          <w:p w14:paraId="5DEB5682" w14:textId="77777777" w:rsidR="000116C3" w:rsidRPr="00020936" w:rsidRDefault="000116C3" w:rsidP="00DA1E4F">
            <w:pPr>
              <w:jc w:val="center"/>
              <w:rPr>
                <w:color w:val="4C4747"/>
                <w:sz w:val="20"/>
                <w:szCs w:val="20"/>
                <w:lang w:val="es-DO"/>
              </w:rPr>
            </w:pPr>
          </w:p>
          <w:p w14:paraId="286295B1" w14:textId="77777777" w:rsidR="000116C3" w:rsidRPr="00020936" w:rsidRDefault="000116C3" w:rsidP="00DA1E4F">
            <w:pPr>
              <w:jc w:val="center"/>
              <w:rPr>
                <w:color w:val="4C4747"/>
                <w:sz w:val="20"/>
                <w:szCs w:val="20"/>
                <w:lang w:val="es-DO"/>
              </w:rPr>
            </w:pPr>
            <w:r w:rsidRPr="00020936">
              <w:rPr>
                <w:color w:val="4C4747"/>
                <w:sz w:val="20"/>
                <w:szCs w:val="20"/>
                <w:lang w:val="es-DO"/>
              </w:rPr>
              <w:t>Motivación y Trabajo en Equipo</w:t>
            </w:r>
          </w:p>
        </w:tc>
        <w:tc>
          <w:tcPr>
            <w:tcW w:w="3407" w:type="dxa"/>
            <w:shd w:val="clear" w:color="auto" w:fill="FFFFFF" w:themeFill="background1"/>
          </w:tcPr>
          <w:p w14:paraId="69156052" w14:textId="77777777" w:rsidR="000116C3" w:rsidRPr="00020936" w:rsidRDefault="000116C3" w:rsidP="00DA1E4F">
            <w:pPr>
              <w:jc w:val="center"/>
              <w:rPr>
                <w:color w:val="4C4747"/>
                <w:sz w:val="20"/>
                <w:szCs w:val="20"/>
                <w:lang w:val="es-DO"/>
              </w:rPr>
            </w:pPr>
            <w:r w:rsidRPr="00020936">
              <w:rPr>
                <w:color w:val="4C4747"/>
                <w:sz w:val="20"/>
                <w:szCs w:val="20"/>
                <w:lang w:val="es-DO"/>
              </w:rPr>
              <w:t>Instituto de Formación Técnico</w:t>
            </w:r>
          </w:p>
          <w:p w14:paraId="741D0C64" w14:textId="77777777" w:rsidR="000116C3" w:rsidRPr="00020936" w:rsidRDefault="000116C3" w:rsidP="00DA1E4F">
            <w:pPr>
              <w:jc w:val="center"/>
              <w:rPr>
                <w:color w:val="4C4747"/>
                <w:sz w:val="20"/>
                <w:szCs w:val="20"/>
                <w:lang w:val="es-DO"/>
              </w:rPr>
            </w:pPr>
            <w:r w:rsidRPr="00020936">
              <w:rPr>
                <w:color w:val="4C4747"/>
                <w:sz w:val="20"/>
                <w:szCs w:val="20"/>
                <w:lang w:val="es-DO"/>
              </w:rPr>
              <w:t>Profesional (</w:t>
            </w:r>
            <w:r w:rsidRPr="00020936">
              <w:rPr>
                <w:b/>
                <w:color w:val="4C4747"/>
                <w:sz w:val="20"/>
                <w:szCs w:val="20"/>
                <w:lang w:val="es-DO"/>
              </w:rPr>
              <w:t>INFOTEP</w:t>
            </w:r>
            <w:r w:rsidRPr="00020936">
              <w:rPr>
                <w:color w:val="4C4747"/>
                <w:sz w:val="20"/>
                <w:szCs w:val="20"/>
                <w:lang w:val="es-DO"/>
              </w:rPr>
              <w:t>)</w:t>
            </w:r>
          </w:p>
        </w:tc>
      </w:tr>
      <w:tr w:rsidR="00020936" w:rsidRPr="00020936" w14:paraId="04807387" w14:textId="77777777" w:rsidTr="00C747AE">
        <w:trPr>
          <w:trHeight w:val="550"/>
        </w:trPr>
        <w:tc>
          <w:tcPr>
            <w:tcW w:w="553" w:type="dxa"/>
          </w:tcPr>
          <w:p w14:paraId="2C97A891" w14:textId="77777777" w:rsidR="000116C3" w:rsidRPr="00020936" w:rsidRDefault="000116C3" w:rsidP="00DA1E4F">
            <w:pPr>
              <w:jc w:val="center"/>
              <w:rPr>
                <w:color w:val="4C4747"/>
                <w:sz w:val="20"/>
                <w:szCs w:val="20"/>
                <w:lang w:val="es-DO"/>
              </w:rPr>
            </w:pPr>
          </w:p>
          <w:p w14:paraId="512A9D57" w14:textId="77777777" w:rsidR="000116C3" w:rsidRPr="00020936" w:rsidRDefault="000116C3" w:rsidP="00DA1E4F">
            <w:pPr>
              <w:jc w:val="center"/>
              <w:rPr>
                <w:color w:val="4C4747"/>
                <w:sz w:val="20"/>
                <w:szCs w:val="20"/>
              </w:rPr>
            </w:pPr>
            <w:r w:rsidRPr="00020936">
              <w:rPr>
                <w:color w:val="4C4747"/>
                <w:sz w:val="20"/>
                <w:szCs w:val="20"/>
              </w:rPr>
              <w:t>17</w:t>
            </w:r>
          </w:p>
        </w:tc>
        <w:tc>
          <w:tcPr>
            <w:tcW w:w="3763" w:type="dxa"/>
            <w:shd w:val="clear" w:color="auto" w:fill="FFFFFF" w:themeFill="background1"/>
          </w:tcPr>
          <w:p w14:paraId="6AE2E433" w14:textId="77777777" w:rsidR="000116C3" w:rsidRPr="00020936" w:rsidRDefault="000116C3" w:rsidP="00DA1E4F">
            <w:pPr>
              <w:jc w:val="center"/>
              <w:rPr>
                <w:color w:val="4C4747"/>
                <w:sz w:val="20"/>
                <w:szCs w:val="20"/>
                <w:lang w:val="es-DO"/>
              </w:rPr>
            </w:pPr>
            <w:r w:rsidRPr="00020936">
              <w:rPr>
                <w:color w:val="4C4747"/>
                <w:sz w:val="20"/>
                <w:szCs w:val="20"/>
                <w:lang w:val="es-DO"/>
              </w:rPr>
              <w:t>Generalidades, Estigma, Discriminación y la Ley 135-11 sobre el VIH-SIDA</w:t>
            </w:r>
          </w:p>
        </w:tc>
        <w:tc>
          <w:tcPr>
            <w:tcW w:w="3407" w:type="dxa"/>
            <w:shd w:val="clear" w:color="auto" w:fill="FFFFFF" w:themeFill="background1"/>
          </w:tcPr>
          <w:p w14:paraId="1D597150" w14:textId="77777777" w:rsidR="000116C3" w:rsidRPr="00020936" w:rsidRDefault="000116C3" w:rsidP="00DA1E4F">
            <w:pPr>
              <w:jc w:val="center"/>
              <w:rPr>
                <w:color w:val="4C4747"/>
                <w:sz w:val="20"/>
                <w:szCs w:val="20"/>
                <w:lang w:val="es-DO"/>
              </w:rPr>
            </w:pPr>
          </w:p>
          <w:p w14:paraId="0B5CDC6A" w14:textId="77777777" w:rsidR="000116C3" w:rsidRPr="00020936" w:rsidRDefault="000116C3" w:rsidP="00DA1E4F">
            <w:pPr>
              <w:jc w:val="center"/>
              <w:rPr>
                <w:color w:val="4C4747"/>
                <w:sz w:val="20"/>
                <w:szCs w:val="20"/>
              </w:rPr>
            </w:pPr>
            <w:proofErr w:type="spellStart"/>
            <w:r w:rsidRPr="00020936">
              <w:rPr>
                <w:color w:val="4C4747"/>
                <w:sz w:val="20"/>
                <w:szCs w:val="20"/>
              </w:rPr>
              <w:t>Ministerio</w:t>
            </w:r>
            <w:proofErr w:type="spellEnd"/>
            <w:r w:rsidRPr="00020936">
              <w:rPr>
                <w:color w:val="4C4747"/>
                <w:sz w:val="20"/>
                <w:szCs w:val="20"/>
              </w:rPr>
              <w:t xml:space="preserve"> de </w:t>
            </w:r>
            <w:proofErr w:type="spellStart"/>
            <w:r w:rsidRPr="00020936">
              <w:rPr>
                <w:color w:val="4C4747"/>
                <w:sz w:val="20"/>
                <w:szCs w:val="20"/>
              </w:rPr>
              <w:t>Trabajo</w:t>
            </w:r>
            <w:proofErr w:type="spellEnd"/>
          </w:p>
        </w:tc>
      </w:tr>
      <w:tr w:rsidR="00020936" w:rsidRPr="00020936" w14:paraId="27F9015D" w14:textId="77777777" w:rsidTr="00C747AE">
        <w:trPr>
          <w:trHeight w:val="544"/>
        </w:trPr>
        <w:tc>
          <w:tcPr>
            <w:tcW w:w="553" w:type="dxa"/>
          </w:tcPr>
          <w:p w14:paraId="4EDCAB2E" w14:textId="77777777" w:rsidR="000116C3" w:rsidRPr="00020936" w:rsidRDefault="000116C3" w:rsidP="00DA1E4F">
            <w:pPr>
              <w:jc w:val="center"/>
              <w:rPr>
                <w:color w:val="4C4747"/>
                <w:sz w:val="20"/>
                <w:szCs w:val="20"/>
              </w:rPr>
            </w:pPr>
          </w:p>
          <w:p w14:paraId="029FD2D7" w14:textId="77777777" w:rsidR="000116C3" w:rsidRPr="00020936" w:rsidRDefault="000116C3" w:rsidP="00DA1E4F">
            <w:pPr>
              <w:jc w:val="center"/>
              <w:rPr>
                <w:color w:val="4C4747"/>
                <w:sz w:val="20"/>
                <w:szCs w:val="20"/>
              </w:rPr>
            </w:pPr>
            <w:r w:rsidRPr="00020936">
              <w:rPr>
                <w:color w:val="4C4747"/>
                <w:sz w:val="20"/>
                <w:szCs w:val="20"/>
              </w:rPr>
              <w:t>18</w:t>
            </w:r>
          </w:p>
        </w:tc>
        <w:tc>
          <w:tcPr>
            <w:tcW w:w="3763" w:type="dxa"/>
            <w:shd w:val="clear" w:color="auto" w:fill="FFFFFF" w:themeFill="background1"/>
          </w:tcPr>
          <w:p w14:paraId="48682E63" w14:textId="77777777" w:rsidR="000116C3" w:rsidRPr="00020936" w:rsidRDefault="000116C3" w:rsidP="00DA1E4F">
            <w:pPr>
              <w:jc w:val="center"/>
              <w:rPr>
                <w:color w:val="4C4747"/>
                <w:sz w:val="20"/>
                <w:szCs w:val="20"/>
                <w:lang w:val="es-DO"/>
              </w:rPr>
            </w:pPr>
            <w:r w:rsidRPr="00020936">
              <w:rPr>
                <w:color w:val="4C4747"/>
                <w:sz w:val="20"/>
                <w:szCs w:val="20"/>
                <w:lang w:val="es-DO"/>
              </w:rPr>
              <w:t xml:space="preserve">Taller sobre Evaluación del Desempeño Laboral por Resultados </w:t>
            </w:r>
          </w:p>
        </w:tc>
        <w:tc>
          <w:tcPr>
            <w:tcW w:w="3407" w:type="dxa"/>
            <w:shd w:val="clear" w:color="auto" w:fill="FFFFFF" w:themeFill="background1"/>
          </w:tcPr>
          <w:p w14:paraId="5FC87337" w14:textId="77777777" w:rsidR="000116C3" w:rsidRPr="00020936" w:rsidRDefault="000116C3" w:rsidP="00DA1E4F">
            <w:pPr>
              <w:jc w:val="center"/>
              <w:rPr>
                <w:color w:val="4C4747"/>
                <w:sz w:val="20"/>
                <w:szCs w:val="20"/>
                <w:lang w:val="es-DO"/>
              </w:rPr>
            </w:pPr>
            <w:r w:rsidRPr="00020936">
              <w:rPr>
                <w:color w:val="4C4747"/>
                <w:sz w:val="20"/>
                <w:szCs w:val="20"/>
                <w:lang w:val="es-DO"/>
              </w:rPr>
              <w:t>Ministerio de Administración Pública (MAP)</w:t>
            </w:r>
          </w:p>
        </w:tc>
      </w:tr>
      <w:tr w:rsidR="00020936" w:rsidRPr="00020936" w14:paraId="2457A82F" w14:textId="77777777" w:rsidTr="00C747AE">
        <w:trPr>
          <w:trHeight w:val="285"/>
        </w:trPr>
        <w:tc>
          <w:tcPr>
            <w:tcW w:w="553" w:type="dxa"/>
          </w:tcPr>
          <w:p w14:paraId="16B61458" w14:textId="77777777" w:rsidR="000116C3" w:rsidRPr="00020936" w:rsidRDefault="000116C3" w:rsidP="00DA1E4F">
            <w:pPr>
              <w:jc w:val="center"/>
              <w:rPr>
                <w:color w:val="4C4747"/>
                <w:sz w:val="20"/>
                <w:szCs w:val="20"/>
                <w:lang w:val="es-DO"/>
              </w:rPr>
            </w:pPr>
          </w:p>
          <w:p w14:paraId="6237395A" w14:textId="77777777" w:rsidR="000116C3" w:rsidRPr="00020936" w:rsidRDefault="000116C3" w:rsidP="00DA1E4F">
            <w:pPr>
              <w:jc w:val="center"/>
              <w:rPr>
                <w:color w:val="4C4747"/>
                <w:sz w:val="20"/>
                <w:szCs w:val="20"/>
              </w:rPr>
            </w:pPr>
            <w:r w:rsidRPr="00020936">
              <w:rPr>
                <w:color w:val="4C4747"/>
                <w:sz w:val="20"/>
                <w:szCs w:val="20"/>
              </w:rPr>
              <w:t>19</w:t>
            </w:r>
          </w:p>
        </w:tc>
        <w:tc>
          <w:tcPr>
            <w:tcW w:w="3763" w:type="dxa"/>
            <w:shd w:val="clear" w:color="auto" w:fill="FFFFFF" w:themeFill="background1"/>
          </w:tcPr>
          <w:p w14:paraId="7BA0132C" w14:textId="77777777" w:rsidR="000116C3" w:rsidRPr="00020936" w:rsidRDefault="000116C3" w:rsidP="00DA1E4F">
            <w:pPr>
              <w:jc w:val="center"/>
              <w:rPr>
                <w:color w:val="4C4747"/>
                <w:sz w:val="20"/>
                <w:szCs w:val="20"/>
                <w:lang w:val="es-DO"/>
              </w:rPr>
            </w:pPr>
          </w:p>
          <w:p w14:paraId="470C8B40" w14:textId="77777777" w:rsidR="000116C3" w:rsidRPr="00020936" w:rsidRDefault="000116C3" w:rsidP="00DA1E4F">
            <w:pPr>
              <w:jc w:val="center"/>
              <w:rPr>
                <w:color w:val="4C4747"/>
                <w:sz w:val="20"/>
                <w:szCs w:val="20"/>
                <w:lang w:val="es-DO"/>
              </w:rPr>
            </w:pPr>
            <w:r w:rsidRPr="00020936">
              <w:rPr>
                <w:color w:val="4C4747"/>
                <w:sz w:val="20"/>
                <w:szCs w:val="20"/>
                <w:lang w:val="es-DO"/>
              </w:rPr>
              <w:t xml:space="preserve">Taller Educación y Formación Vial </w:t>
            </w:r>
          </w:p>
        </w:tc>
        <w:tc>
          <w:tcPr>
            <w:tcW w:w="3407" w:type="dxa"/>
            <w:shd w:val="clear" w:color="auto" w:fill="FFFFFF" w:themeFill="background1"/>
          </w:tcPr>
          <w:p w14:paraId="4746F14A" w14:textId="77777777" w:rsidR="000116C3" w:rsidRPr="00020936" w:rsidRDefault="000116C3" w:rsidP="00DA1E4F">
            <w:pPr>
              <w:jc w:val="center"/>
              <w:rPr>
                <w:rFonts w:eastAsia="Times New Roman"/>
                <w:color w:val="4C4747"/>
                <w:sz w:val="20"/>
                <w:szCs w:val="20"/>
                <w:shd w:val="clear" w:color="auto" w:fill="FFFFFF"/>
                <w:lang w:val="es-DO"/>
              </w:rPr>
            </w:pPr>
            <w:r w:rsidRPr="00020936">
              <w:rPr>
                <w:rFonts w:eastAsia="Times New Roman"/>
                <w:color w:val="4C4747"/>
                <w:sz w:val="20"/>
                <w:szCs w:val="20"/>
              </w:rPr>
              <w:fldChar w:fldCharType="begin"/>
            </w:r>
            <w:r w:rsidRPr="00020936">
              <w:rPr>
                <w:rFonts w:eastAsia="Times New Roman"/>
                <w:color w:val="4C4747"/>
                <w:sz w:val="20"/>
                <w:szCs w:val="20"/>
                <w:lang w:val="es-DO"/>
              </w:rPr>
              <w:instrText xml:space="preserve"> HYPERLINK "https://intrant.gob.do/index.php/contacto" </w:instrText>
            </w:r>
            <w:r w:rsidRPr="00020936">
              <w:rPr>
                <w:rFonts w:eastAsia="Times New Roman"/>
                <w:color w:val="4C4747"/>
                <w:sz w:val="20"/>
                <w:szCs w:val="20"/>
              </w:rPr>
            </w:r>
            <w:r w:rsidRPr="00020936">
              <w:rPr>
                <w:rFonts w:eastAsia="Times New Roman"/>
                <w:color w:val="4C4747"/>
                <w:sz w:val="20"/>
                <w:szCs w:val="20"/>
              </w:rPr>
              <w:fldChar w:fldCharType="separate"/>
            </w:r>
            <w:r w:rsidRPr="00020936">
              <w:rPr>
                <w:rFonts w:eastAsia="Times New Roman"/>
                <w:color w:val="4C4747"/>
                <w:sz w:val="20"/>
                <w:szCs w:val="20"/>
                <w:shd w:val="clear" w:color="auto" w:fill="FFFFFF"/>
                <w:lang w:val="es-DO"/>
              </w:rPr>
              <w:t xml:space="preserve">Instituto Nacional de Tránsito y Transporte Terrestre </w:t>
            </w:r>
            <w:r w:rsidRPr="00020936">
              <w:rPr>
                <w:rFonts w:eastAsia="Times New Roman"/>
                <w:b/>
                <w:bCs/>
                <w:color w:val="4C4747"/>
                <w:sz w:val="20"/>
                <w:szCs w:val="20"/>
                <w:shd w:val="clear" w:color="auto" w:fill="FFFFFF"/>
                <w:lang w:val="es-DO"/>
              </w:rPr>
              <w:t>(INTRANT)</w:t>
            </w:r>
          </w:p>
          <w:p w14:paraId="07A371F6" w14:textId="77777777" w:rsidR="000116C3" w:rsidRPr="00020936" w:rsidRDefault="000116C3" w:rsidP="00DA1E4F">
            <w:pPr>
              <w:rPr>
                <w:color w:val="4C4747"/>
                <w:sz w:val="20"/>
                <w:szCs w:val="20"/>
                <w:lang w:val="es-DO"/>
              </w:rPr>
            </w:pPr>
            <w:r w:rsidRPr="00020936">
              <w:rPr>
                <w:rFonts w:eastAsia="Times New Roman"/>
                <w:color w:val="4C4747"/>
                <w:sz w:val="20"/>
                <w:szCs w:val="20"/>
              </w:rPr>
              <w:fldChar w:fldCharType="end"/>
            </w:r>
          </w:p>
        </w:tc>
      </w:tr>
    </w:tbl>
    <w:p w14:paraId="77A356DC" w14:textId="5AF0E0B1" w:rsidR="00B02AF2" w:rsidRPr="00020936" w:rsidRDefault="00B02AF2" w:rsidP="000116C3">
      <w:pPr>
        <w:jc w:val="center"/>
        <w:rPr>
          <w:i/>
          <w:color w:val="4C4747"/>
          <w:sz w:val="18"/>
          <w:szCs w:val="18"/>
          <w:lang w:val="es-DO"/>
        </w:rPr>
      </w:pPr>
      <w:r w:rsidRPr="00020936">
        <w:rPr>
          <w:i/>
          <w:color w:val="4C4747"/>
          <w:sz w:val="18"/>
          <w:szCs w:val="18"/>
          <w:lang w:val="es-DO"/>
        </w:rPr>
        <w:t>Fuente: Dirección de Recursos Humanos</w:t>
      </w:r>
      <w:r w:rsidR="00C747AE" w:rsidRPr="00020936">
        <w:rPr>
          <w:i/>
          <w:color w:val="4C4747"/>
          <w:sz w:val="18"/>
          <w:szCs w:val="18"/>
          <w:lang w:val="es-DO"/>
        </w:rPr>
        <w:t>.</w:t>
      </w:r>
    </w:p>
    <w:p w14:paraId="2A140D9A" w14:textId="092475C1" w:rsidR="000116C3" w:rsidRPr="00020936" w:rsidRDefault="005237AB" w:rsidP="000116C3">
      <w:pPr>
        <w:spacing w:line="360" w:lineRule="auto"/>
        <w:jc w:val="both"/>
        <w:rPr>
          <w:color w:val="4C4747"/>
          <w:lang w:val="es-DO"/>
        </w:rPr>
      </w:pPr>
      <w:bookmarkStart w:id="159" w:name="_Toc153536562"/>
      <w:r w:rsidRPr="00020936">
        <w:rPr>
          <w:color w:val="4C4747"/>
          <w:lang w:val="es-DO"/>
        </w:rPr>
        <w:t>L</w:t>
      </w:r>
      <w:r w:rsidR="000116C3" w:rsidRPr="00020936">
        <w:rPr>
          <w:color w:val="4C4747"/>
          <w:lang w:val="es-DO"/>
        </w:rPr>
        <w:t xml:space="preserve">a metodología de Evaluación del Desempeño Laboral por Resultados, es otorgar un </w:t>
      </w:r>
      <w:r w:rsidR="000116C3" w:rsidRPr="00020936">
        <w:rPr>
          <w:b/>
          <w:bCs/>
          <w:color w:val="4C4747"/>
          <w:lang w:val="es-DO"/>
        </w:rPr>
        <w:t xml:space="preserve">Incentivo por Rendimiento </w:t>
      </w:r>
      <w:r w:rsidR="00020936" w:rsidRPr="00020936">
        <w:rPr>
          <w:b/>
          <w:bCs/>
          <w:color w:val="4C4747"/>
          <w:lang w:val="es-DO"/>
        </w:rPr>
        <w:t>Individual</w:t>
      </w:r>
      <w:r w:rsidR="00020936" w:rsidRPr="00020936">
        <w:rPr>
          <w:color w:val="4C4747"/>
          <w:lang w:val="es-DO"/>
        </w:rPr>
        <w:t xml:space="preserve"> a</w:t>
      </w:r>
      <w:r w:rsidR="000116C3" w:rsidRPr="00020936">
        <w:rPr>
          <w:color w:val="4C4747"/>
          <w:lang w:val="es-DO"/>
        </w:rPr>
        <w:t xml:space="preserve"> </w:t>
      </w:r>
      <w:r w:rsidR="00020936" w:rsidRPr="00020936">
        <w:rPr>
          <w:color w:val="4C4747"/>
          <w:lang w:val="es-DO"/>
        </w:rPr>
        <w:t>los colaboradores</w:t>
      </w:r>
      <w:r w:rsidR="000116C3" w:rsidRPr="00020936">
        <w:rPr>
          <w:color w:val="4C4747"/>
          <w:lang w:val="es-DO"/>
        </w:rPr>
        <w:t xml:space="preserve"> que alcanzaron el 85% del rendimiento, en sus</w:t>
      </w:r>
      <w:r w:rsidR="000116C3" w:rsidRPr="004E7EF3">
        <w:rPr>
          <w:color w:val="4C4747"/>
          <w:lang w:val="es-DO"/>
        </w:rPr>
        <w:t xml:space="preserve"> </w:t>
      </w:r>
      <w:r w:rsidR="000116C3" w:rsidRPr="00020936">
        <w:rPr>
          <w:color w:val="4C4747"/>
          <w:lang w:val="es-DO"/>
        </w:rPr>
        <w:t xml:space="preserve">acuerdos de desempeño en el transcurso de un año, siempre y cuando la institución cumpla con los requisitos establecidos por el </w:t>
      </w:r>
      <w:r w:rsidR="00020936" w:rsidRPr="00020936">
        <w:rPr>
          <w:color w:val="4C4747"/>
          <w:lang w:val="es-DO"/>
        </w:rPr>
        <w:t>MAP, para</w:t>
      </w:r>
      <w:r w:rsidR="000116C3" w:rsidRPr="00020936">
        <w:rPr>
          <w:color w:val="4C4747"/>
          <w:lang w:val="es-DO"/>
        </w:rPr>
        <w:t xml:space="preserve"> </w:t>
      </w:r>
      <w:r w:rsidR="000116C3" w:rsidRPr="00020936">
        <w:rPr>
          <w:color w:val="4C4747"/>
          <w:lang w:val="es-DO"/>
        </w:rPr>
        <w:lastRenderedPageBreak/>
        <w:t>ser   beneficiario del mismo</w:t>
      </w:r>
      <w:r w:rsidR="00BF59CB" w:rsidRPr="00020936">
        <w:rPr>
          <w:color w:val="4C4747"/>
          <w:lang w:val="es-DO"/>
        </w:rPr>
        <w:t>.</w:t>
      </w:r>
      <w:r w:rsidR="000116C3" w:rsidRPr="00020936">
        <w:rPr>
          <w:color w:val="4C4747"/>
          <w:lang w:val="es-DO"/>
        </w:rPr>
        <w:t xml:space="preserve"> </w:t>
      </w:r>
      <w:r w:rsidR="00BF59CB" w:rsidRPr="00020936">
        <w:rPr>
          <w:color w:val="4C4747"/>
          <w:lang w:val="es-DO"/>
        </w:rPr>
        <w:t>E</w:t>
      </w:r>
      <w:r w:rsidR="000116C3" w:rsidRPr="00020936">
        <w:rPr>
          <w:color w:val="4C4747"/>
          <w:lang w:val="es-DO"/>
        </w:rPr>
        <w:t xml:space="preserve">n el mes de agosto, realizamos los trabajos necesarios que corresponden a este Departamento, para que la </w:t>
      </w:r>
      <w:r w:rsidR="00BF59CB" w:rsidRPr="00020936">
        <w:rPr>
          <w:color w:val="4C4747"/>
          <w:lang w:val="es-DO"/>
        </w:rPr>
        <w:t>i</w:t>
      </w:r>
      <w:r w:rsidR="000116C3" w:rsidRPr="00020936">
        <w:rPr>
          <w:color w:val="4C4747"/>
          <w:lang w:val="es-DO"/>
        </w:rPr>
        <w:t xml:space="preserve">nstitución otorgara </w:t>
      </w:r>
      <w:r w:rsidR="00BF59CB" w:rsidRPr="00020936">
        <w:rPr>
          <w:color w:val="4C4747"/>
          <w:lang w:val="es-DO"/>
        </w:rPr>
        <w:t>el incentivo</w:t>
      </w:r>
      <w:r w:rsidR="000116C3" w:rsidRPr="00020936">
        <w:rPr>
          <w:color w:val="4C4747"/>
          <w:lang w:val="es-DO"/>
        </w:rPr>
        <w:t xml:space="preserve"> de un salario a los ejecutivos y colaboradores que calificaron.</w:t>
      </w:r>
    </w:p>
    <w:p w14:paraId="5E5A9D44" w14:textId="231E7443" w:rsidR="000116C3" w:rsidRPr="00020936" w:rsidRDefault="000116C3" w:rsidP="00BF59CB">
      <w:pPr>
        <w:spacing w:line="360" w:lineRule="auto"/>
        <w:jc w:val="both"/>
        <w:rPr>
          <w:color w:val="4C4747"/>
          <w:lang w:val="es-DO"/>
        </w:rPr>
      </w:pPr>
      <w:r w:rsidRPr="00020936">
        <w:rPr>
          <w:color w:val="4C4747"/>
          <w:lang w:val="es-DO"/>
        </w:rPr>
        <w:t xml:space="preserve">Y en ese mismo orden, en lo que respecta a los beneficios para los colaboradores, realizamos los cálculos en el Sistema de Reclamación Laboral (RECLASOFT), para solicitar al MAP, </w:t>
      </w:r>
      <w:r w:rsidRPr="00020936">
        <w:rPr>
          <w:b/>
          <w:bCs/>
          <w:color w:val="4C4747"/>
          <w:lang w:val="es-DO"/>
        </w:rPr>
        <w:t xml:space="preserve">el Bono por Desempeño </w:t>
      </w:r>
      <w:r w:rsidRPr="00020936">
        <w:rPr>
          <w:color w:val="4C4747"/>
          <w:lang w:val="es-DO"/>
        </w:rPr>
        <w:t xml:space="preserve">correspondiente al año 2023, </w:t>
      </w:r>
      <w:r w:rsidR="00EF7A20" w:rsidRPr="00020936">
        <w:rPr>
          <w:color w:val="4C4747"/>
          <w:lang w:val="es-DO"/>
        </w:rPr>
        <w:t>a</w:t>
      </w:r>
      <w:r w:rsidR="00EF7A20" w:rsidRPr="00020936">
        <w:rPr>
          <w:b/>
          <w:bCs/>
          <w:color w:val="4C4747"/>
          <w:lang w:val="es-DO"/>
        </w:rPr>
        <w:t xml:space="preserve"> </w:t>
      </w:r>
      <w:r w:rsidR="00EF7A20" w:rsidRPr="00020936">
        <w:rPr>
          <w:color w:val="4C4747"/>
          <w:lang w:val="es-DO"/>
        </w:rPr>
        <w:t>76</w:t>
      </w:r>
      <w:r w:rsidRPr="00020936">
        <w:rPr>
          <w:color w:val="4C4747"/>
          <w:lang w:val="es-DO"/>
        </w:rPr>
        <w:t xml:space="preserve"> Servidores de Carrera Administrativa, que obtuvieron una Evaluación del Desempeño satisfactoria; actualmente se encuentra en proceso, en una de las fases previo a su remisión al MAP.  </w:t>
      </w:r>
    </w:p>
    <w:p w14:paraId="55502F1D" w14:textId="3E77398E" w:rsidR="000116C3" w:rsidRPr="005976E7" w:rsidRDefault="000116C3" w:rsidP="00BF59CB">
      <w:pPr>
        <w:spacing w:line="360" w:lineRule="auto"/>
        <w:jc w:val="both"/>
        <w:rPr>
          <w:b/>
          <w:bCs/>
          <w:iCs/>
          <w:color w:val="4C4747"/>
          <w:sz w:val="28"/>
          <w:szCs w:val="28"/>
          <w:lang w:val="es-DO"/>
        </w:rPr>
      </w:pPr>
      <w:r w:rsidRPr="00020936">
        <w:rPr>
          <w:color w:val="4C4747"/>
          <w:lang w:val="es-DO"/>
        </w:rPr>
        <w:t xml:space="preserve">Dando cumplimiento al Programa de Pasantías de esta Dirección de RRHH, tramitamos 18 solicitudes de pasantías de estudiantes universitarios y de bachillerato, coordinando su colocación en diferentes áreas de la Institución y dando seguimiento durante su permanencia en la misma; actualmente tenemos 11 estudiantes </w:t>
      </w:r>
      <w:r w:rsidR="00BF59CB" w:rsidRPr="00020936">
        <w:rPr>
          <w:color w:val="4C4747"/>
          <w:lang w:val="es-DO"/>
        </w:rPr>
        <w:t>activos. También</w:t>
      </w:r>
      <w:r w:rsidRPr="00020936">
        <w:rPr>
          <w:color w:val="4C4747"/>
          <w:lang w:val="es-DO"/>
        </w:rPr>
        <w:t xml:space="preserve"> realizamos 15 certificaciones para fines de gestionar exequátur, a pasantes universitarios que iniciaron en el año 2023 y concluyeron en el presente año.</w:t>
      </w:r>
    </w:p>
    <w:p w14:paraId="25D42005" w14:textId="77777777" w:rsidR="00B02AF2" w:rsidRPr="005976E7" w:rsidRDefault="00B02AF2" w:rsidP="005976E7">
      <w:pPr>
        <w:pStyle w:val="TITULOS1"/>
      </w:pPr>
      <w:bookmarkStart w:id="160" w:name="_Toc185233328"/>
      <w:r w:rsidRPr="005976E7">
        <w:t>4.2.1.2 Departamento de Registro, Control y Nóminas</w:t>
      </w:r>
      <w:bookmarkEnd w:id="159"/>
      <w:bookmarkEnd w:id="160"/>
    </w:p>
    <w:p w14:paraId="5067F3AA" w14:textId="7A13D426" w:rsidR="000C4B40" w:rsidRPr="00020936" w:rsidRDefault="000C4B40" w:rsidP="000C4B40">
      <w:pPr>
        <w:spacing w:after="0" w:line="360" w:lineRule="auto"/>
        <w:jc w:val="both"/>
        <w:rPr>
          <w:bCs/>
          <w:color w:val="4C4747"/>
          <w:lang w:val="es-DO"/>
        </w:rPr>
      </w:pPr>
      <w:r w:rsidRPr="00020936">
        <w:rPr>
          <w:color w:val="4C4747"/>
          <w:lang w:val="es-DO"/>
        </w:rPr>
        <w:t>Este Depto. es el responsable de la preparación mes tras mes, de las nómi</w:t>
      </w:r>
      <w:r w:rsidR="00853747" w:rsidRPr="00020936">
        <w:rPr>
          <w:color w:val="4C4747"/>
          <w:lang w:val="es-DO"/>
        </w:rPr>
        <w:t>nas de la institución (Nóminas fijas, temporales, trámite de pensión, jornaleros, bonos, compensaciones, pago prestaciones laborales, viáticos, r</w:t>
      </w:r>
      <w:r w:rsidRPr="00020936">
        <w:rPr>
          <w:color w:val="4C4747"/>
          <w:lang w:val="es-DO"/>
        </w:rPr>
        <w:t>egalía, otros), siempre apegadas, a las normativas y controles de ley y resoluciones del Ministerio de Administración Pública (MAP).  Estas nóminas son fiscalizadas y revisadas por la Dirección de Fiscalización y Revisión, además de la Unidad interna y externa de la Cont</w:t>
      </w:r>
      <w:r w:rsidR="00424817" w:rsidRPr="00020936">
        <w:rPr>
          <w:color w:val="4C4747"/>
          <w:lang w:val="es-DO"/>
        </w:rPr>
        <w:t>raloría General de la República</w:t>
      </w:r>
      <w:r w:rsidRPr="00020936">
        <w:rPr>
          <w:color w:val="4C4747"/>
          <w:lang w:val="es-DO"/>
        </w:rPr>
        <w:t xml:space="preserve">. </w:t>
      </w:r>
      <w:r w:rsidR="00424817" w:rsidRPr="00020936">
        <w:rPr>
          <w:color w:val="4C4747"/>
          <w:lang w:val="es-DO"/>
        </w:rPr>
        <w:t>T</w:t>
      </w:r>
      <w:r w:rsidRPr="00020936">
        <w:rPr>
          <w:color w:val="4C4747"/>
          <w:lang w:val="es-DO"/>
        </w:rPr>
        <w:t xml:space="preserve">ambién le corresponde el registro de las informaciones del personal, a través del área de </w:t>
      </w:r>
      <w:r w:rsidR="00424817" w:rsidRPr="00020936">
        <w:rPr>
          <w:color w:val="4C4747"/>
          <w:lang w:val="es-DO"/>
        </w:rPr>
        <w:t>Registro y Control y</w:t>
      </w:r>
      <w:r w:rsidRPr="00020936">
        <w:rPr>
          <w:color w:val="4C4747"/>
          <w:lang w:val="es-DO"/>
        </w:rPr>
        <w:t xml:space="preserve"> las informaciones de los </w:t>
      </w:r>
      <w:r w:rsidRPr="00020936">
        <w:rPr>
          <w:color w:val="4C4747"/>
          <w:lang w:val="es-DO"/>
        </w:rPr>
        <w:lastRenderedPageBreak/>
        <w:t>colaboradores, r</w:t>
      </w:r>
      <w:r w:rsidR="00424817" w:rsidRPr="00020936">
        <w:rPr>
          <w:color w:val="4C4747"/>
          <w:lang w:val="es-DO"/>
        </w:rPr>
        <w:t>eposan</w:t>
      </w:r>
      <w:r w:rsidRPr="00020936">
        <w:rPr>
          <w:color w:val="4C4747"/>
          <w:lang w:val="es-DO"/>
        </w:rPr>
        <w:t xml:space="preserve"> en el área de archivo. Durante el año 2024 se han cumplido todas las tareas. Las acciones real</w:t>
      </w:r>
      <w:r w:rsidR="00853747" w:rsidRPr="00020936">
        <w:rPr>
          <w:color w:val="4C4747"/>
          <w:lang w:val="es-DO"/>
        </w:rPr>
        <w:t>izadas en este año 2024 por el D</w:t>
      </w:r>
      <w:r w:rsidRPr="00020936">
        <w:rPr>
          <w:color w:val="4C4747"/>
          <w:lang w:val="es-DO"/>
        </w:rPr>
        <w:t xml:space="preserve">epartamento de </w:t>
      </w:r>
      <w:r w:rsidRPr="00020936">
        <w:rPr>
          <w:bCs/>
          <w:color w:val="4C4747"/>
          <w:lang w:val="es-DO"/>
        </w:rPr>
        <w:t>Registro, Control y Nóminas</w:t>
      </w:r>
      <w:r w:rsidR="00DA1E4F" w:rsidRPr="00020936">
        <w:rPr>
          <w:bCs/>
          <w:color w:val="4C4747"/>
          <w:lang w:val="es-DO"/>
        </w:rPr>
        <w:t>, se presentan en la tabla 8.5</w:t>
      </w:r>
      <w:r w:rsidRPr="00020936">
        <w:rPr>
          <w:bCs/>
          <w:color w:val="4C4747"/>
          <w:lang w:val="es-DO"/>
        </w:rPr>
        <w:t>.</w:t>
      </w:r>
    </w:p>
    <w:p w14:paraId="40F7A5EB" w14:textId="77777777" w:rsidR="005976E7" w:rsidRDefault="005976E7" w:rsidP="000C4B40">
      <w:pPr>
        <w:spacing w:line="360" w:lineRule="auto"/>
        <w:jc w:val="both"/>
        <w:rPr>
          <w:b/>
          <w:color w:val="4C4747"/>
          <w:lang w:val="es-ES"/>
        </w:rPr>
      </w:pPr>
    </w:p>
    <w:p w14:paraId="0E3BFB59" w14:textId="77777777" w:rsidR="005976E7" w:rsidRDefault="005976E7" w:rsidP="000C4B40">
      <w:pPr>
        <w:spacing w:line="360" w:lineRule="auto"/>
        <w:jc w:val="both"/>
        <w:rPr>
          <w:b/>
          <w:color w:val="4C4747"/>
          <w:lang w:val="es-ES"/>
        </w:rPr>
      </w:pPr>
    </w:p>
    <w:p w14:paraId="3EFB9ABF" w14:textId="77A4F445" w:rsidR="000C4B40" w:rsidRPr="00020936" w:rsidRDefault="000C4B40" w:rsidP="000C4B40">
      <w:pPr>
        <w:spacing w:line="360" w:lineRule="auto"/>
        <w:jc w:val="both"/>
        <w:rPr>
          <w:bCs/>
          <w:color w:val="4C4747"/>
          <w:lang w:val="es-DO"/>
        </w:rPr>
      </w:pPr>
      <w:r w:rsidRPr="00020936">
        <w:rPr>
          <w:b/>
          <w:color w:val="4C4747"/>
          <w:lang w:val="es-ES"/>
        </w:rPr>
        <w:t xml:space="preserve">Tabla 8.5 </w:t>
      </w:r>
      <w:r w:rsidRPr="00020936">
        <w:rPr>
          <w:bCs/>
          <w:color w:val="4C4747"/>
          <w:lang w:val="es-ES"/>
        </w:rPr>
        <w:t>A</w:t>
      </w:r>
      <w:proofErr w:type="spellStart"/>
      <w:r w:rsidRPr="00020936">
        <w:rPr>
          <w:color w:val="4C4747"/>
          <w:lang w:val="es-DO"/>
        </w:rPr>
        <w:t>cciones</w:t>
      </w:r>
      <w:proofErr w:type="spellEnd"/>
      <w:r w:rsidRPr="00020936">
        <w:rPr>
          <w:color w:val="4C4747"/>
          <w:lang w:val="es-DO"/>
        </w:rPr>
        <w:t xml:space="preserve"> realizadas en el año 2024 por el Departamento de </w:t>
      </w:r>
      <w:r w:rsidRPr="00020936">
        <w:rPr>
          <w:bCs/>
          <w:color w:val="4C4747"/>
          <w:lang w:val="es-DO"/>
        </w:rPr>
        <w:t>Registro, Control y Nóminas.</w:t>
      </w:r>
    </w:p>
    <w:tbl>
      <w:tblPr>
        <w:tblStyle w:val="Tablaconcuadrcula"/>
        <w:tblW w:w="0" w:type="auto"/>
        <w:tblLook w:val="04A0" w:firstRow="1" w:lastRow="0" w:firstColumn="1" w:lastColumn="0" w:noHBand="0" w:noVBand="1"/>
      </w:tblPr>
      <w:tblGrid>
        <w:gridCol w:w="701"/>
        <w:gridCol w:w="5579"/>
        <w:gridCol w:w="1630"/>
      </w:tblGrid>
      <w:tr w:rsidR="005D34AF" w:rsidRPr="004E7EF3" w14:paraId="4BD2C358" w14:textId="77777777" w:rsidTr="00955105">
        <w:trPr>
          <w:tblHeader/>
        </w:trPr>
        <w:tc>
          <w:tcPr>
            <w:tcW w:w="7910" w:type="dxa"/>
            <w:gridSpan w:val="3"/>
            <w:tcBorders>
              <w:top w:val="single" w:sz="4" w:space="0" w:color="auto"/>
              <w:left w:val="single" w:sz="4" w:space="0" w:color="auto"/>
              <w:bottom w:val="single" w:sz="4" w:space="0" w:color="FFFFFF" w:themeColor="background1"/>
              <w:right w:val="single" w:sz="4" w:space="0" w:color="auto"/>
            </w:tcBorders>
            <w:shd w:val="clear" w:color="auto" w:fill="002060"/>
          </w:tcPr>
          <w:p w14:paraId="409268FF" w14:textId="1B534DBE" w:rsidR="00BF59CB" w:rsidRPr="00AE364B" w:rsidRDefault="00BF59CB" w:rsidP="000C4B40">
            <w:pPr>
              <w:spacing w:line="360" w:lineRule="auto"/>
              <w:jc w:val="both"/>
              <w:rPr>
                <w:color w:val="FFFFFF" w:themeColor="background1"/>
                <w:lang w:val="es-DO"/>
              </w:rPr>
            </w:pPr>
            <w:r w:rsidRPr="00AE364B">
              <w:rPr>
                <w:b/>
                <w:bCs/>
                <w:color w:val="FFFFFF" w:themeColor="background1"/>
                <w:lang w:val="es-DO"/>
              </w:rPr>
              <w:t>DEPTO. DE REGISTRO, CONTROL Y NOMINAS</w:t>
            </w:r>
          </w:p>
        </w:tc>
      </w:tr>
      <w:tr w:rsidR="005D34AF" w:rsidRPr="004E7EF3" w14:paraId="0567D071" w14:textId="77777777" w:rsidTr="00BF59CB">
        <w:trPr>
          <w:tblHeader/>
        </w:trPr>
        <w:tc>
          <w:tcPr>
            <w:tcW w:w="701" w:type="dxa"/>
            <w:tcBorders>
              <w:top w:val="single" w:sz="4" w:space="0" w:color="FFFFFF" w:themeColor="background1"/>
              <w:bottom w:val="single" w:sz="4" w:space="0" w:color="FFFFFF" w:themeColor="background1"/>
              <w:right w:val="single" w:sz="4" w:space="0" w:color="FFFFFF" w:themeColor="background1"/>
            </w:tcBorders>
            <w:shd w:val="clear" w:color="auto" w:fill="002060"/>
          </w:tcPr>
          <w:p w14:paraId="31178C19" w14:textId="77777777" w:rsidR="000C4B40" w:rsidRPr="00AE364B" w:rsidRDefault="000C4B40" w:rsidP="000C4B40">
            <w:pPr>
              <w:spacing w:line="360" w:lineRule="auto"/>
              <w:jc w:val="both"/>
              <w:rPr>
                <w:color w:val="FFFFFF" w:themeColor="background1"/>
                <w:lang w:val="es-DO"/>
              </w:rPr>
            </w:pPr>
            <w:r w:rsidRPr="00AE364B">
              <w:rPr>
                <w:color w:val="FFFFFF" w:themeColor="background1"/>
                <w:lang w:val="es-DO"/>
              </w:rPr>
              <w:t>NO.</w:t>
            </w:r>
          </w:p>
        </w:tc>
        <w:tc>
          <w:tcPr>
            <w:tcW w:w="5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F665AB2" w14:textId="77777777" w:rsidR="000C4B40" w:rsidRPr="00AE364B" w:rsidRDefault="000C4B40" w:rsidP="000C4B40">
            <w:pPr>
              <w:spacing w:line="360" w:lineRule="auto"/>
              <w:jc w:val="both"/>
              <w:rPr>
                <w:color w:val="FFFFFF" w:themeColor="background1"/>
                <w:lang w:val="es-DO"/>
              </w:rPr>
            </w:pPr>
            <w:r w:rsidRPr="00AE364B">
              <w:rPr>
                <w:color w:val="FFFFFF" w:themeColor="background1"/>
                <w:lang w:val="es-DO"/>
              </w:rPr>
              <w:t>DETALLE</w:t>
            </w:r>
          </w:p>
        </w:tc>
        <w:tc>
          <w:tcPr>
            <w:tcW w:w="1630" w:type="dxa"/>
            <w:tcBorders>
              <w:top w:val="single" w:sz="4" w:space="0" w:color="FFFFFF" w:themeColor="background1"/>
              <w:left w:val="single" w:sz="4" w:space="0" w:color="FFFFFF" w:themeColor="background1"/>
              <w:bottom w:val="single" w:sz="4" w:space="0" w:color="FFFFFF" w:themeColor="background1"/>
            </w:tcBorders>
            <w:shd w:val="clear" w:color="auto" w:fill="002060"/>
          </w:tcPr>
          <w:p w14:paraId="44B240AC" w14:textId="77777777" w:rsidR="000C4B40" w:rsidRPr="00AE364B" w:rsidRDefault="000C4B40" w:rsidP="000C4B40">
            <w:pPr>
              <w:spacing w:line="360" w:lineRule="auto"/>
              <w:jc w:val="both"/>
              <w:rPr>
                <w:color w:val="FFFFFF" w:themeColor="background1"/>
                <w:lang w:val="es-DO"/>
              </w:rPr>
            </w:pPr>
            <w:r w:rsidRPr="00AE364B">
              <w:rPr>
                <w:color w:val="FFFFFF" w:themeColor="background1"/>
                <w:lang w:val="es-DO"/>
              </w:rPr>
              <w:t>CANTIDAD</w:t>
            </w:r>
          </w:p>
        </w:tc>
      </w:tr>
      <w:tr w:rsidR="00020936" w:rsidRPr="00020936" w14:paraId="54145D2D" w14:textId="77777777" w:rsidTr="00BF59CB">
        <w:tc>
          <w:tcPr>
            <w:tcW w:w="701" w:type="dxa"/>
            <w:tcBorders>
              <w:top w:val="single" w:sz="4" w:space="0" w:color="FFFFFF" w:themeColor="background1"/>
            </w:tcBorders>
          </w:tcPr>
          <w:p w14:paraId="7AB43D3D" w14:textId="65F6931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w:t>
            </w:r>
          </w:p>
        </w:tc>
        <w:tc>
          <w:tcPr>
            <w:tcW w:w="5579" w:type="dxa"/>
            <w:tcBorders>
              <w:top w:val="single" w:sz="4" w:space="0" w:color="FFFFFF" w:themeColor="background1"/>
            </w:tcBorders>
          </w:tcPr>
          <w:p w14:paraId="6F9E4438" w14:textId="74F6D7B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Pago personal fijo programa 01</w:t>
            </w:r>
          </w:p>
        </w:tc>
        <w:tc>
          <w:tcPr>
            <w:tcW w:w="1630" w:type="dxa"/>
            <w:tcBorders>
              <w:top w:val="single" w:sz="4" w:space="0" w:color="FFFFFF" w:themeColor="background1"/>
            </w:tcBorders>
          </w:tcPr>
          <w:p w14:paraId="25AC0A50" w14:textId="0487FBA0"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2598ADC3" w14:textId="77777777" w:rsidTr="00BE05F3">
        <w:tc>
          <w:tcPr>
            <w:tcW w:w="701" w:type="dxa"/>
          </w:tcPr>
          <w:p w14:paraId="2C477771" w14:textId="1FAB2377"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w:t>
            </w:r>
          </w:p>
        </w:tc>
        <w:tc>
          <w:tcPr>
            <w:tcW w:w="5579" w:type="dxa"/>
          </w:tcPr>
          <w:p w14:paraId="4CBDF9B3" w14:textId="1FB143D9"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Adicionales personal fijo programa 01</w:t>
            </w:r>
          </w:p>
        </w:tc>
        <w:tc>
          <w:tcPr>
            <w:tcW w:w="1630" w:type="dxa"/>
          </w:tcPr>
          <w:p w14:paraId="2F212517" w14:textId="5391367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10</w:t>
            </w:r>
          </w:p>
        </w:tc>
      </w:tr>
      <w:tr w:rsidR="00020936" w:rsidRPr="00020936" w14:paraId="5FFB7460" w14:textId="77777777" w:rsidTr="00BE05F3">
        <w:tc>
          <w:tcPr>
            <w:tcW w:w="701" w:type="dxa"/>
          </w:tcPr>
          <w:p w14:paraId="6D4ED379" w14:textId="3E5E94A7"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w:t>
            </w:r>
          </w:p>
        </w:tc>
        <w:tc>
          <w:tcPr>
            <w:tcW w:w="5579" w:type="dxa"/>
          </w:tcPr>
          <w:p w14:paraId="0413CDA9" w14:textId="6FDC2B76"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Pago personal fijo programa 11</w:t>
            </w:r>
          </w:p>
        </w:tc>
        <w:tc>
          <w:tcPr>
            <w:tcW w:w="1630" w:type="dxa"/>
          </w:tcPr>
          <w:p w14:paraId="06C573E3" w14:textId="3E502DD3"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74C3496C" w14:textId="77777777" w:rsidTr="00BE05F3">
        <w:tc>
          <w:tcPr>
            <w:tcW w:w="701" w:type="dxa"/>
          </w:tcPr>
          <w:p w14:paraId="4CAC6775" w14:textId="47154B7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w:t>
            </w:r>
          </w:p>
        </w:tc>
        <w:tc>
          <w:tcPr>
            <w:tcW w:w="5579" w:type="dxa"/>
          </w:tcPr>
          <w:p w14:paraId="0D09D284" w14:textId="76842907"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Adicionales personal fijo programa 11</w:t>
            </w:r>
          </w:p>
        </w:tc>
        <w:tc>
          <w:tcPr>
            <w:tcW w:w="1630" w:type="dxa"/>
          </w:tcPr>
          <w:p w14:paraId="4CDDD1B7" w14:textId="7DC2C57E"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10</w:t>
            </w:r>
          </w:p>
        </w:tc>
      </w:tr>
      <w:tr w:rsidR="00020936" w:rsidRPr="00020936" w14:paraId="5235E164" w14:textId="77777777" w:rsidTr="00BE05F3">
        <w:tc>
          <w:tcPr>
            <w:tcW w:w="701" w:type="dxa"/>
          </w:tcPr>
          <w:p w14:paraId="02E49C50" w14:textId="3614AC5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w:t>
            </w:r>
          </w:p>
        </w:tc>
        <w:tc>
          <w:tcPr>
            <w:tcW w:w="5579" w:type="dxa"/>
          </w:tcPr>
          <w:p w14:paraId="174D6814" w14:textId="38BC64A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Pago personal fijo programa 12</w:t>
            </w:r>
          </w:p>
        </w:tc>
        <w:tc>
          <w:tcPr>
            <w:tcW w:w="1630" w:type="dxa"/>
          </w:tcPr>
          <w:p w14:paraId="0F9E97E5" w14:textId="70A26153"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56A10FCA" w14:textId="77777777" w:rsidTr="00BE05F3">
        <w:tc>
          <w:tcPr>
            <w:tcW w:w="701" w:type="dxa"/>
          </w:tcPr>
          <w:p w14:paraId="781491D1" w14:textId="6A04EE86"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6</w:t>
            </w:r>
          </w:p>
        </w:tc>
        <w:tc>
          <w:tcPr>
            <w:tcW w:w="5579" w:type="dxa"/>
          </w:tcPr>
          <w:p w14:paraId="482AEC9F" w14:textId="72AB39CB"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Adicionales personal fijo programa 12</w:t>
            </w:r>
          </w:p>
        </w:tc>
        <w:tc>
          <w:tcPr>
            <w:tcW w:w="1630" w:type="dxa"/>
          </w:tcPr>
          <w:p w14:paraId="31C4669B" w14:textId="3D049A91"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10</w:t>
            </w:r>
          </w:p>
        </w:tc>
      </w:tr>
      <w:tr w:rsidR="00020936" w:rsidRPr="00020936" w14:paraId="3E705C65" w14:textId="77777777" w:rsidTr="00BE05F3">
        <w:tc>
          <w:tcPr>
            <w:tcW w:w="701" w:type="dxa"/>
          </w:tcPr>
          <w:p w14:paraId="7BE79D28" w14:textId="4984CF54"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7</w:t>
            </w:r>
          </w:p>
        </w:tc>
        <w:tc>
          <w:tcPr>
            <w:tcW w:w="5579" w:type="dxa"/>
          </w:tcPr>
          <w:p w14:paraId="7F85137E" w14:textId="645AFC3A"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Pago temporal programa 01</w:t>
            </w:r>
          </w:p>
        </w:tc>
        <w:tc>
          <w:tcPr>
            <w:tcW w:w="1630" w:type="dxa"/>
          </w:tcPr>
          <w:p w14:paraId="2F49D4AA" w14:textId="3C658135"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0D231919" w14:textId="77777777" w:rsidTr="00BE05F3">
        <w:tc>
          <w:tcPr>
            <w:tcW w:w="701" w:type="dxa"/>
          </w:tcPr>
          <w:p w14:paraId="779551F9" w14:textId="24503FA4"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8</w:t>
            </w:r>
          </w:p>
        </w:tc>
        <w:tc>
          <w:tcPr>
            <w:tcW w:w="5579" w:type="dxa"/>
          </w:tcPr>
          <w:p w14:paraId="3676C202" w14:textId="229E3BED"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Pago temporal programa 11</w:t>
            </w:r>
          </w:p>
        </w:tc>
        <w:tc>
          <w:tcPr>
            <w:tcW w:w="1630" w:type="dxa"/>
          </w:tcPr>
          <w:p w14:paraId="04FD86A5" w14:textId="3CB718A8"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576BA99D" w14:textId="77777777" w:rsidTr="00BE05F3">
        <w:tc>
          <w:tcPr>
            <w:tcW w:w="701" w:type="dxa"/>
          </w:tcPr>
          <w:p w14:paraId="16868D8E" w14:textId="5EE05139"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9</w:t>
            </w:r>
          </w:p>
        </w:tc>
        <w:tc>
          <w:tcPr>
            <w:tcW w:w="5579" w:type="dxa"/>
          </w:tcPr>
          <w:p w14:paraId="42F14046" w14:textId="2CE355CD"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Pago temporal programa 12</w:t>
            </w:r>
          </w:p>
        </w:tc>
        <w:tc>
          <w:tcPr>
            <w:tcW w:w="1630" w:type="dxa"/>
          </w:tcPr>
          <w:p w14:paraId="3C3BA668" w14:textId="0E7CB5D4"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5A3476FC" w14:textId="77777777" w:rsidTr="00BE05F3">
        <w:tc>
          <w:tcPr>
            <w:tcW w:w="701" w:type="dxa"/>
          </w:tcPr>
          <w:p w14:paraId="5856D0F6" w14:textId="0F57D752"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10</w:t>
            </w:r>
          </w:p>
        </w:tc>
        <w:tc>
          <w:tcPr>
            <w:tcW w:w="5579" w:type="dxa"/>
          </w:tcPr>
          <w:p w14:paraId="159B60E9" w14:textId="1CFE285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Pago tramite de pensión</w:t>
            </w:r>
          </w:p>
        </w:tc>
        <w:tc>
          <w:tcPr>
            <w:tcW w:w="1630" w:type="dxa"/>
          </w:tcPr>
          <w:p w14:paraId="04E18192" w14:textId="51F5A869"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152E8167" w14:textId="77777777" w:rsidTr="00BE05F3">
        <w:tc>
          <w:tcPr>
            <w:tcW w:w="701" w:type="dxa"/>
          </w:tcPr>
          <w:p w14:paraId="29C57D30" w14:textId="44E01896"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11</w:t>
            </w:r>
          </w:p>
        </w:tc>
        <w:tc>
          <w:tcPr>
            <w:tcW w:w="5579" w:type="dxa"/>
          </w:tcPr>
          <w:p w14:paraId="18605389" w14:textId="634EB272"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Pago de jornaleros</w:t>
            </w:r>
          </w:p>
        </w:tc>
        <w:tc>
          <w:tcPr>
            <w:tcW w:w="1630" w:type="dxa"/>
          </w:tcPr>
          <w:p w14:paraId="427171FB" w14:textId="0FFB5514"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4E2F0FAE" w14:textId="77777777" w:rsidTr="00BE05F3">
        <w:tc>
          <w:tcPr>
            <w:tcW w:w="701" w:type="dxa"/>
          </w:tcPr>
          <w:p w14:paraId="34271061" w14:textId="4BA177B3"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c>
          <w:tcPr>
            <w:tcW w:w="5579" w:type="dxa"/>
          </w:tcPr>
          <w:p w14:paraId="59AC2969" w14:textId="4B2D700A"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Seguridad programa 01</w:t>
            </w:r>
          </w:p>
        </w:tc>
        <w:tc>
          <w:tcPr>
            <w:tcW w:w="1630" w:type="dxa"/>
          </w:tcPr>
          <w:p w14:paraId="3CBD889F" w14:textId="7331CC18"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4B193104" w14:textId="77777777" w:rsidTr="00BE05F3">
        <w:tc>
          <w:tcPr>
            <w:tcW w:w="701" w:type="dxa"/>
          </w:tcPr>
          <w:p w14:paraId="7E7970D5" w14:textId="5079B3A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13</w:t>
            </w:r>
          </w:p>
        </w:tc>
        <w:tc>
          <w:tcPr>
            <w:tcW w:w="5579" w:type="dxa"/>
          </w:tcPr>
          <w:p w14:paraId="13EA876E" w14:textId="308C93CA"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Seguridad programa 12</w:t>
            </w:r>
          </w:p>
        </w:tc>
        <w:tc>
          <w:tcPr>
            <w:tcW w:w="1630" w:type="dxa"/>
          </w:tcPr>
          <w:p w14:paraId="275A37BE" w14:textId="6EE72F51"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088CE610" w14:textId="77777777" w:rsidTr="00BE05F3">
        <w:tc>
          <w:tcPr>
            <w:tcW w:w="701" w:type="dxa"/>
          </w:tcPr>
          <w:p w14:paraId="207A3AC0" w14:textId="010B8C1A"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14</w:t>
            </w:r>
          </w:p>
        </w:tc>
        <w:tc>
          <w:tcPr>
            <w:tcW w:w="5579" w:type="dxa"/>
          </w:tcPr>
          <w:p w14:paraId="0C2C987E" w14:textId="6078E84A" w:rsidR="000C4B40" w:rsidRPr="00020936" w:rsidRDefault="000C4B40" w:rsidP="000C4B40">
            <w:pPr>
              <w:spacing w:line="360" w:lineRule="auto"/>
              <w:jc w:val="both"/>
              <w:rPr>
                <w:color w:val="4C4747"/>
                <w:sz w:val="20"/>
                <w:szCs w:val="20"/>
                <w:lang w:val="es-DO"/>
              </w:rPr>
            </w:pPr>
            <w:proofErr w:type="spellStart"/>
            <w:r w:rsidRPr="00020936">
              <w:rPr>
                <w:color w:val="4C4747"/>
                <w:sz w:val="20"/>
                <w:szCs w:val="20"/>
                <w:lang w:val="es-DO"/>
              </w:rPr>
              <w:t>Proy</w:t>
            </w:r>
            <w:proofErr w:type="spellEnd"/>
            <w:r w:rsidRPr="00020936">
              <w:rPr>
                <w:color w:val="4C4747"/>
                <w:sz w:val="20"/>
                <w:szCs w:val="20"/>
                <w:lang w:val="es-DO"/>
              </w:rPr>
              <w:t>. múltiple Montegrande personal temporal</w:t>
            </w:r>
          </w:p>
        </w:tc>
        <w:tc>
          <w:tcPr>
            <w:tcW w:w="1630" w:type="dxa"/>
          </w:tcPr>
          <w:p w14:paraId="25E2CADA" w14:textId="2BDC1C3D"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33C69C40" w14:textId="77777777" w:rsidTr="00BE05F3">
        <w:tc>
          <w:tcPr>
            <w:tcW w:w="701" w:type="dxa"/>
          </w:tcPr>
          <w:p w14:paraId="2062B7A0" w14:textId="08C0A4B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15</w:t>
            </w:r>
          </w:p>
        </w:tc>
        <w:tc>
          <w:tcPr>
            <w:tcW w:w="5579" w:type="dxa"/>
          </w:tcPr>
          <w:p w14:paraId="062B375E" w14:textId="21B38D54"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pago temporal proyecto Azua 2</w:t>
            </w:r>
          </w:p>
        </w:tc>
        <w:tc>
          <w:tcPr>
            <w:tcW w:w="1630" w:type="dxa"/>
          </w:tcPr>
          <w:p w14:paraId="42F7B424" w14:textId="11C4575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5E00FDC9" w14:textId="77777777" w:rsidTr="00BE05F3">
        <w:tc>
          <w:tcPr>
            <w:tcW w:w="701" w:type="dxa"/>
          </w:tcPr>
          <w:p w14:paraId="65650E8D" w14:textId="3118758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16</w:t>
            </w:r>
          </w:p>
        </w:tc>
        <w:tc>
          <w:tcPr>
            <w:tcW w:w="5579" w:type="dxa"/>
          </w:tcPr>
          <w:p w14:paraId="70EC261D" w14:textId="4A65FAEA"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 xml:space="preserve">Compensación a distancia </w:t>
            </w:r>
            <w:proofErr w:type="spellStart"/>
            <w:r w:rsidRPr="00020936">
              <w:rPr>
                <w:color w:val="4C4747"/>
                <w:sz w:val="20"/>
                <w:szCs w:val="20"/>
                <w:lang w:val="es-DO"/>
              </w:rPr>
              <w:t>Proy</w:t>
            </w:r>
            <w:proofErr w:type="spellEnd"/>
            <w:r w:rsidRPr="00020936">
              <w:rPr>
                <w:color w:val="4C4747"/>
                <w:sz w:val="20"/>
                <w:szCs w:val="20"/>
                <w:lang w:val="es-DO"/>
              </w:rPr>
              <w:t>. múltiple Montegrande</w:t>
            </w:r>
          </w:p>
        </w:tc>
        <w:tc>
          <w:tcPr>
            <w:tcW w:w="1630" w:type="dxa"/>
          </w:tcPr>
          <w:p w14:paraId="2E7F2025" w14:textId="4343F78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3E757594" w14:textId="77777777" w:rsidTr="00BE05F3">
        <w:tc>
          <w:tcPr>
            <w:tcW w:w="701" w:type="dxa"/>
          </w:tcPr>
          <w:p w14:paraId="6714F9C2" w14:textId="419C0378"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17</w:t>
            </w:r>
          </w:p>
        </w:tc>
        <w:tc>
          <w:tcPr>
            <w:tcW w:w="5579" w:type="dxa"/>
          </w:tcPr>
          <w:p w14:paraId="2ABE7D57" w14:textId="25E6228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 xml:space="preserve">Compensación especial </w:t>
            </w:r>
            <w:proofErr w:type="spellStart"/>
            <w:r w:rsidRPr="00020936">
              <w:rPr>
                <w:color w:val="4C4747"/>
                <w:sz w:val="20"/>
                <w:szCs w:val="20"/>
                <w:lang w:val="es-DO"/>
              </w:rPr>
              <w:t>Proy</w:t>
            </w:r>
            <w:proofErr w:type="spellEnd"/>
            <w:r w:rsidRPr="00020936">
              <w:rPr>
                <w:color w:val="4C4747"/>
                <w:sz w:val="20"/>
                <w:szCs w:val="20"/>
                <w:lang w:val="es-DO"/>
              </w:rPr>
              <w:t xml:space="preserve">. </w:t>
            </w:r>
            <w:proofErr w:type="spellStart"/>
            <w:r w:rsidRPr="00020936">
              <w:rPr>
                <w:color w:val="4C4747"/>
                <w:sz w:val="20"/>
                <w:szCs w:val="20"/>
                <w:lang w:val="es-DO"/>
              </w:rPr>
              <w:t>Mult</w:t>
            </w:r>
            <w:proofErr w:type="spellEnd"/>
            <w:r w:rsidR="00330B14" w:rsidRPr="00020936">
              <w:rPr>
                <w:color w:val="4C4747"/>
                <w:sz w:val="20"/>
                <w:szCs w:val="20"/>
                <w:lang w:val="es-DO"/>
              </w:rPr>
              <w:t>. Monte</w:t>
            </w:r>
            <w:r w:rsidRPr="00020936">
              <w:rPr>
                <w:color w:val="4C4747"/>
                <w:sz w:val="20"/>
                <w:szCs w:val="20"/>
                <w:lang w:val="es-DO"/>
              </w:rPr>
              <w:t>grande</w:t>
            </w:r>
          </w:p>
        </w:tc>
        <w:tc>
          <w:tcPr>
            <w:tcW w:w="1630" w:type="dxa"/>
          </w:tcPr>
          <w:p w14:paraId="68DB41BA" w14:textId="3984A93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72E212EB" w14:textId="77777777" w:rsidTr="00BE05F3">
        <w:tc>
          <w:tcPr>
            <w:tcW w:w="701" w:type="dxa"/>
          </w:tcPr>
          <w:p w14:paraId="3B2C9604" w14:textId="5F6DBC16"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18</w:t>
            </w:r>
          </w:p>
        </w:tc>
        <w:tc>
          <w:tcPr>
            <w:tcW w:w="5579" w:type="dxa"/>
          </w:tcPr>
          <w:p w14:paraId="3883FCD5" w14:textId="647C607B"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Compensación</w:t>
            </w:r>
            <w:r w:rsidR="000C4B40" w:rsidRPr="00020936">
              <w:rPr>
                <w:color w:val="4C4747"/>
                <w:sz w:val="20"/>
                <w:szCs w:val="20"/>
                <w:lang w:val="es-DO"/>
              </w:rPr>
              <w:t xml:space="preserve"> a distancia </w:t>
            </w:r>
            <w:proofErr w:type="spellStart"/>
            <w:r w:rsidRPr="00020936">
              <w:rPr>
                <w:color w:val="4C4747"/>
                <w:sz w:val="20"/>
                <w:szCs w:val="20"/>
                <w:lang w:val="es-DO"/>
              </w:rPr>
              <w:t>Proy</w:t>
            </w:r>
            <w:proofErr w:type="spellEnd"/>
            <w:r w:rsidRPr="00020936">
              <w:rPr>
                <w:color w:val="4C4747"/>
                <w:sz w:val="20"/>
                <w:szCs w:val="20"/>
                <w:lang w:val="es-DO"/>
              </w:rPr>
              <w:t>. Azua 2 Pueblo V</w:t>
            </w:r>
            <w:r w:rsidR="000C4B40" w:rsidRPr="00020936">
              <w:rPr>
                <w:color w:val="4C4747"/>
                <w:sz w:val="20"/>
                <w:szCs w:val="20"/>
                <w:lang w:val="es-DO"/>
              </w:rPr>
              <w:t>iejo</w:t>
            </w:r>
          </w:p>
        </w:tc>
        <w:tc>
          <w:tcPr>
            <w:tcW w:w="1630" w:type="dxa"/>
          </w:tcPr>
          <w:p w14:paraId="3A874801" w14:textId="05DE095B"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6BC1F423" w14:textId="77777777" w:rsidTr="00BE05F3">
        <w:tc>
          <w:tcPr>
            <w:tcW w:w="701" w:type="dxa"/>
          </w:tcPr>
          <w:p w14:paraId="65FCC94A" w14:textId="19A79D02"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19</w:t>
            </w:r>
          </w:p>
        </w:tc>
        <w:tc>
          <w:tcPr>
            <w:tcW w:w="5579" w:type="dxa"/>
          </w:tcPr>
          <w:p w14:paraId="2DC308E8" w14:textId="637694A9"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Compensación especial proyecto Azua 2 Pueblo V</w:t>
            </w:r>
            <w:r w:rsidR="000C4B40" w:rsidRPr="00020936">
              <w:rPr>
                <w:color w:val="4C4747"/>
                <w:sz w:val="20"/>
                <w:szCs w:val="20"/>
                <w:lang w:val="es-DO"/>
              </w:rPr>
              <w:t>iejo</w:t>
            </w:r>
          </w:p>
        </w:tc>
        <w:tc>
          <w:tcPr>
            <w:tcW w:w="1630" w:type="dxa"/>
          </w:tcPr>
          <w:p w14:paraId="2E396AC6" w14:textId="73CCCFDE"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35607F01" w14:textId="77777777" w:rsidTr="00BE05F3">
        <w:tc>
          <w:tcPr>
            <w:tcW w:w="701" w:type="dxa"/>
          </w:tcPr>
          <w:p w14:paraId="0ABFC420" w14:textId="6A179EFA"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20</w:t>
            </w:r>
          </w:p>
        </w:tc>
        <w:tc>
          <w:tcPr>
            <w:tcW w:w="5579" w:type="dxa"/>
          </w:tcPr>
          <w:p w14:paraId="79D3B831" w14:textId="303A80D1"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Compensación</w:t>
            </w:r>
            <w:r w:rsidR="000C4B40" w:rsidRPr="00020936">
              <w:rPr>
                <w:color w:val="4C4747"/>
                <w:sz w:val="20"/>
                <w:szCs w:val="20"/>
                <w:lang w:val="es-DO"/>
              </w:rPr>
              <w:t xml:space="preserve"> a; personal en cargos de carrera</w:t>
            </w:r>
          </w:p>
        </w:tc>
        <w:tc>
          <w:tcPr>
            <w:tcW w:w="1630" w:type="dxa"/>
          </w:tcPr>
          <w:p w14:paraId="4A4E3553" w14:textId="5C25A1F8"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164B5F07" w14:textId="77777777" w:rsidTr="00BE05F3">
        <w:tc>
          <w:tcPr>
            <w:tcW w:w="701" w:type="dxa"/>
          </w:tcPr>
          <w:p w14:paraId="51F518A3" w14:textId="2C132185"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21</w:t>
            </w:r>
          </w:p>
        </w:tc>
        <w:tc>
          <w:tcPr>
            <w:tcW w:w="5579" w:type="dxa"/>
          </w:tcPr>
          <w:p w14:paraId="42BF05CC" w14:textId="1334FBD9"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P</w:t>
            </w:r>
            <w:r w:rsidR="000C4B40" w:rsidRPr="00020936">
              <w:rPr>
                <w:color w:val="4C4747"/>
                <w:sz w:val="20"/>
                <w:szCs w:val="20"/>
                <w:lang w:val="es-DO"/>
              </w:rPr>
              <w:t>ago al personal por suplencias</w:t>
            </w:r>
          </w:p>
        </w:tc>
        <w:tc>
          <w:tcPr>
            <w:tcW w:w="1630" w:type="dxa"/>
          </w:tcPr>
          <w:p w14:paraId="354E421F" w14:textId="765B5B47"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4F46DE83" w14:textId="77777777" w:rsidTr="00BE05F3">
        <w:tc>
          <w:tcPr>
            <w:tcW w:w="701" w:type="dxa"/>
          </w:tcPr>
          <w:p w14:paraId="6489591F" w14:textId="372D11AE"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22</w:t>
            </w:r>
          </w:p>
        </w:tc>
        <w:tc>
          <w:tcPr>
            <w:tcW w:w="5579" w:type="dxa"/>
          </w:tcPr>
          <w:p w14:paraId="042CE257" w14:textId="2AAF317D"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ecibir oficios</w:t>
            </w:r>
          </w:p>
        </w:tc>
        <w:tc>
          <w:tcPr>
            <w:tcW w:w="1630" w:type="dxa"/>
          </w:tcPr>
          <w:p w14:paraId="48F3E28C" w14:textId="2AD18717"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381</w:t>
            </w:r>
          </w:p>
        </w:tc>
      </w:tr>
      <w:tr w:rsidR="00020936" w:rsidRPr="00020936" w14:paraId="43745C14" w14:textId="77777777" w:rsidTr="00BE05F3">
        <w:tc>
          <w:tcPr>
            <w:tcW w:w="701" w:type="dxa"/>
          </w:tcPr>
          <w:p w14:paraId="6CD336A2" w14:textId="627EB5F5"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23</w:t>
            </w:r>
          </w:p>
        </w:tc>
        <w:tc>
          <w:tcPr>
            <w:tcW w:w="5579" w:type="dxa"/>
          </w:tcPr>
          <w:p w14:paraId="7DE3C608" w14:textId="0E820D45"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egistro de los oficios en el sistema</w:t>
            </w:r>
          </w:p>
        </w:tc>
        <w:tc>
          <w:tcPr>
            <w:tcW w:w="1630" w:type="dxa"/>
          </w:tcPr>
          <w:p w14:paraId="26311160" w14:textId="1C2EEC58"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372</w:t>
            </w:r>
          </w:p>
        </w:tc>
      </w:tr>
      <w:tr w:rsidR="00020936" w:rsidRPr="00020936" w14:paraId="0CEE20F2" w14:textId="77777777" w:rsidTr="00BE05F3">
        <w:tc>
          <w:tcPr>
            <w:tcW w:w="701" w:type="dxa"/>
          </w:tcPr>
          <w:p w14:paraId="61FD3AB0" w14:textId="2433AB1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lastRenderedPageBreak/>
              <w:t>24</w:t>
            </w:r>
          </w:p>
        </w:tc>
        <w:tc>
          <w:tcPr>
            <w:tcW w:w="5579" w:type="dxa"/>
          </w:tcPr>
          <w:p w14:paraId="4AC16075" w14:textId="7C0A16A0"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ecibir todas las nominillas de los diferentes distritos de riego</w:t>
            </w:r>
          </w:p>
        </w:tc>
        <w:tc>
          <w:tcPr>
            <w:tcW w:w="1630" w:type="dxa"/>
          </w:tcPr>
          <w:p w14:paraId="779E3F45" w14:textId="0F650860"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233</w:t>
            </w:r>
          </w:p>
        </w:tc>
      </w:tr>
      <w:tr w:rsidR="00020936" w:rsidRPr="00020936" w14:paraId="2E539983" w14:textId="77777777" w:rsidTr="00BE05F3">
        <w:tc>
          <w:tcPr>
            <w:tcW w:w="701" w:type="dxa"/>
          </w:tcPr>
          <w:p w14:paraId="2672A687" w14:textId="20987B8A"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25</w:t>
            </w:r>
          </w:p>
        </w:tc>
        <w:tc>
          <w:tcPr>
            <w:tcW w:w="5579" w:type="dxa"/>
          </w:tcPr>
          <w:p w14:paraId="176B4EE1" w14:textId="34AB01D1"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egistro de todas las nominillas de los diferentes distritos de riego</w:t>
            </w:r>
          </w:p>
        </w:tc>
        <w:tc>
          <w:tcPr>
            <w:tcW w:w="1630" w:type="dxa"/>
          </w:tcPr>
          <w:p w14:paraId="0ABDCC4F" w14:textId="7115B45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234</w:t>
            </w:r>
          </w:p>
        </w:tc>
      </w:tr>
      <w:tr w:rsidR="00020936" w:rsidRPr="00020936" w14:paraId="4E6CE713" w14:textId="77777777" w:rsidTr="00BE05F3">
        <w:tc>
          <w:tcPr>
            <w:tcW w:w="701" w:type="dxa"/>
          </w:tcPr>
          <w:p w14:paraId="583513E0" w14:textId="071A821A"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26</w:t>
            </w:r>
          </w:p>
        </w:tc>
        <w:tc>
          <w:tcPr>
            <w:tcW w:w="5579" w:type="dxa"/>
          </w:tcPr>
          <w:p w14:paraId="074857B0" w14:textId="5E7C5CB2"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ecibir tosas las nominillas de chapeo y limpiezas de canales</w:t>
            </w:r>
          </w:p>
        </w:tc>
        <w:tc>
          <w:tcPr>
            <w:tcW w:w="1630" w:type="dxa"/>
          </w:tcPr>
          <w:p w14:paraId="7D58B035" w14:textId="19B278A5"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411</w:t>
            </w:r>
          </w:p>
        </w:tc>
      </w:tr>
      <w:tr w:rsidR="00020936" w:rsidRPr="00020936" w14:paraId="4EC62B4C" w14:textId="77777777" w:rsidTr="00BE05F3">
        <w:tc>
          <w:tcPr>
            <w:tcW w:w="701" w:type="dxa"/>
          </w:tcPr>
          <w:p w14:paraId="42E9ADA0" w14:textId="011F6311"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27</w:t>
            </w:r>
          </w:p>
        </w:tc>
        <w:tc>
          <w:tcPr>
            <w:tcW w:w="5579" w:type="dxa"/>
          </w:tcPr>
          <w:p w14:paraId="19B6B848" w14:textId="7E373F42"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egistro de todas las nominillas de chapeo y limpiezas de canales</w:t>
            </w:r>
          </w:p>
        </w:tc>
        <w:tc>
          <w:tcPr>
            <w:tcW w:w="1630" w:type="dxa"/>
          </w:tcPr>
          <w:p w14:paraId="11C85DE1" w14:textId="6B11E721"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401</w:t>
            </w:r>
          </w:p>
        </w:tc>
      </w:tr>
      <w:tr w:rsidR="00020936" w:rsidRPr="00020936" w14:paraId="64C2F3B0" w14:textId="77777777" w:rsidTr="00BE05F3">
        <w:tc>
          <w:tcPr>
            <w:tcW w:w="701" w:type="dxa"/>
          </w:tcPr>
          <w:p w14:paraId="2377E30B" w14:textId="3894FB36"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28</w:t>
            </w:r>
          </w:p>
        </w:tc>
        <w:tc>
          <w:tcPr>
            <w:tcW w:w="5579" w:type="dxa"/>
          </w:tcPr>
          <w:p w14:paraId="494DEE11" w14:textId="620B9990"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 xml:space="preserve">egistro de los oficios </w:t>
            </w:r>
            <w:r w:rsidRPr="00020936">
              <w:rPr>
                <w:color w:val="4C4747"/>
                <w:sz w:val="20"/>
                <w:szCs w:val="20"/>
                <w:lang w:val="es-DO"/>
              </w:rPr>
              <w:t>desvinculación</w:t>
            </w:r>
          </w:p>
        </w:tc>
        <w:tc>
          <w:tcPr>
            <w:tcW w:w="1630" w:type="dxa"/>
          </w:tcPr>
          <w:p w14:paraId="4DB2F08B" w14:textId="7186AAA5"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215</w:t>
            </w:r>
          </w:p>
        </w:tc>
      </w:tr>
      <w:tr w:rsidR="00020936" w:rsidRPr="00020936" w14:paraId="31B03113" w14:textId="77777777" w:rsidTr="00BE05F3">
        <w:tc>
          <w:tcPr>
            <w:tcW w:w="701" w:type="dxa"/>
          </w:tcPr>
          <w:p w14:paraId="260B960F" w14:textId="74B1D3D8"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29</w:t>
            </w:r>
          </w:p>
        </w:tc>
        <w:tc>
          <w:tcPr>
            <w:tcW w:w="5579" w:type="dxa"/>
          </w:tcPr>
          <w:p w14:paraId="25887F3D" w14:textId="499BEB6E"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egistro de los oficios nombrados</w:t>
            </w:r>
          </w:p>
        </w:tc>
        <w:tc>
          <w:tcPr>
            <w:tcW w:w="1630" w:type="dxa"/>
          </w:tcPr>
          <w:p w14:paraId="00860D13" w14:textId="53CE31CE"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205</w:t>
            </w:r>
          </w:p>
        </w:tc>
      </w:tr>
      <w:tr w:rsidR="00020936" w:rsidRPr="00020936" w14:paraId="2CBA0B2D" w14:textId="77777777" w:rsidTr="00BE05F3">
        <w:tc>
          <w:tcPr>
            <w:tcW w:w="701" w:type="dxa"/>
          </w:tcPr>
          <w:p w14:paraId="4F576EF5" w14:textId="0E476591"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30</w:t>
            </w:r>
          </w:p>
        </w:tc>
        <w:tc>
          <w:tcPr>
            <w:tcW w:w="5579" w:type="dxa"/>
          </w:tcPr>
          <w:p w14:paraId="6848962A" w14:textId="0A3406FB"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egistro de los oficios aumentos de sueldos</w:t>
            </w:r>
          </w:p>
        </w:tc>
        <w:tc>
          <w:tcPr>
            <w:tcW w:w="1630" w:type="dxa"/>
          </w:tcPr>
          <w:p w14:paraId="43B5B3A8" w14:textId="05BFE1F7"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61</w:t>
            </w:r>
          </w:p>
        </w:tc>
      </w:tr>
      <w:tr w:rsidR="00020936" w:rsidRPr="00020936" w14:paraId="2492F159" w14:textId="77777777" w:rsidTr="00BE05F3">
        <w:tc>
          <w:tcPr>
            <w:tcW w:w="701" w:type="dxa"/>
          </w:tcPr>
          <w:p w14:paraId="784B7A56" w14:textId="68BF8AAD"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31</w:t>
            </w:r>
          </w:p>
        </w:tc>
        <w:tc>
          <w:tcPr>
            <w:tcW w:w="5579" w:type="dxa"/>
          </w:tcPr>
          <w:p w14:paraId="02A12FE7" w14:textId="5760846A"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egistro oficios de traslados</w:t>
            </w:r>
          </w:p>
        </w:tc>
        <w:tc>
          <w:tcPr>
            <w:tcW w:w="1630" w:type="dxa"/>
          </w:tcPr>
          <w:p w14:paraId="7CB771BA" w14:textId="2FEAE1C9"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52</w:t>
            </w:r>
          </w:p>
        </w:tc>
      </w:tr>
      <w:tr w:rsidR="00020936" w:rsidRPr="00020936" w14:paraId="316F164F" w14:textId="77777777" w:rsidTr="00BE05F3">
        <w:tc>
          <w:tcPr>
            <w:tcW w:w="701" w:type="dxa"/>
          </w:tcPr>
          <w:p w14:paraId="3441A8CB" w14:textId="3FCB79F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32</w:t>
            </w:r>
          </w:p>
        </w:tc>
        <w:tc>
          <w:tcPr>
            <w:tcW w:w="5579" w:type="dxa"/>
          </w:tcPr>
          <w:p w14:paraId="55F535D5" w14:textId="2246E657"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Consulta</w:t>
            </w:r>
            <w:r w:rsidR="000C4B40" w:rsidRPr="00020936">
              <w:rPr>
                <w:color w:val="4C4747"/>
                <w:sz w:val="20"/>
                <w:szCs w:val="20"/>
                <w:lang w:val="es-DO"/>
              </w:rPr>
              <w:t xml:space="preserve"> de descuentos de los empleados de la </w:t>
            </w:r>
            <w:r w:rsidRPr="00020936">
              <w:rPr>
                <w:color w:val="4C4747"/>
                <w:sz w:val="20"/>
                <w:szCs w:val="20"/>
                <w:lang w:val="es-DO"/>
              </w:rPr>
              <w:t>institución</w:t>
            </w:r>
            <w:r w:rsidR="000C4B40" w:rsidRPr="00020936">
              <w:rPr>
                <w:color w:val="4C4747"/>
                <w:sz w:val="20"/>
                <w:szCs w:val="20"/>
                <w:lang w:val="es-DO"/>
              </w:rPr>
              <w:t xml:space="preserve"> a nivel nacional en el sistema </w:t>
            </w:r>
            <w:r w:rsidRPr="00020936">
              <w:rPr>
                <w:color w:val="4C4747"/>
                <w:sz w:val="20"/>
                <w:szCs w:val="20"/>
                <w:lang w:val="es-DO"/>
              </w:rPr>
              <w:t>AVACOM</w:t>
            </w:r>
          </w:p>
        </w:tc>
        <w:tc>
          <w:tcPr>
            <w:tcW w:w="1630" w:type="dxa"/>
          </w:tcPr>
          <w:p w14:paraId="3B1F0E29" w14:textId="56A7A7AE"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1600</w:t>
            </w:r>
          </w:p>
        </w:tc>
      </w:tr>
      <w:tr w:rsidR="00020936" w:rsidRPr="00020936" w14:paraId="4E0D8AEE" w14:textId="77777777" w:rsidTr="00BE05F3">
        <w:tc>
          <w:tcPr>
            <w:tcW w:w="701" w:type="dxa"/>
          </w:tcPr>
          <w:p w14:paraId="0DB79F42" w14:textId="29D4EAC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33</w:t>
            </w:r>
          </w:p>
        </w:tc>
        <w:tc>
          <w:tcPr>
            <w:tcW w:w="5579" w:type="dxa"/>
          </w:tcPr>
          <w:p w14:paraId="58655030" w14:textId="0725D79B"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 xml:space="preserve">egistro de descuento de </w:t>
            </w:r>
            <w:r w:rsidRPr="00020936">
              <w:rPr>
                <w:color w:val="4C4747"/>
                <w:sz w:val="20"/>
                <w:szCs w:val="20"/>
                <w:lang w:val="es-DO"/>
              </w:rPr>
              <w:t>COOPNAPA</w:t>
            </w:r>
          </w:p>
        </w:tc>
        <w:tc>
          <w:tcPr>
            <w:tcW w:w="1630" w:type="dxa"/>
          </w:tcPr>
          <w:p w14:paraId="41C21788" w14:textId="27410CE7"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3766083B" w14:textId="77777777" w:rsidTr="00BE05F3">
        <w:tc>
          <w:tcPr>
            <w:tcW w:w="701" w:type="dxa"/>
          </w:tcPr>
          <w:p w14:paraId="7897B415" w14:textId="52A1AF6A"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34</w:t>
            </w:r>
          </w:p>
        </w:tc>
        <w:tc>
          <w:tcPr>
            <w:tcW w:w="5579" w:type="dxa"/>
          </w:tcPr>
          <w:p w14:paraId="6EE491D9" w14:textId="445D9B98"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 xml:space="preserve">egistro de descuento de </w:t>
            </w:r>
            <w:r w:rsidRPr="00020936">
              <w:rPr>
                <w:color w:val="4C4747"/>
                <w:sz w:val="20"/>
                <w:szCs w:val="20"/>
                <w:lang w:val="es-DO"/>
              </w:rPr>
              <w:t>COOPSEMATEC</w:t>
            </w:r>
          </w:p>
        </w:tc>
        <w:tc>
          <w:tcPr>
            <w:tcW w:w="1630" w:type="dxa"/>
          </w:tcPr>
          <w:p w14:paraId="51BC145D" w14:textId="2207D7B2"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10E43BC2" w14:textId="77777777" w:rsidTr="00BE05F3">
        <w:tc>
          <w:tcPr>
            <w:tcW w:w="701" w:type="dxa"/>
          </w:tcPr>
          <w:p w14:paraId="60568E1B" w14:textId="3ECD1FD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35</w:t>
            </w:r>
          </w:p>
        </w:tc>
        <w:tc>
          <w:tcPr>
            <w:tcW w:w="5579" w:type="dxa"/>
          </w:tcPr>
          <w:p w14:paraId="7396975E" w14:textId="2DC8ED26"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 xml:space="preserve">egistro de descuento de </w:t>
            </w:r>
            <w:r w:rsidRPr="00020936">
              <w:rPr>
                <w:color w:val="4C4747"/>
                <w:sz w:val="20"/>
                <w:szCs w:val="20"/>
                <w:lang w:val="es-DO"/>
              </w:rPr>
              <w:t>INAVI</w:t>
            </w:r>
          </w:p>
        </w:tc>
        <w:tc>
          <w:tcPr>
            <w:tcW w:w="1630" w:type="dxa"/>
          </w:tcPr>
          <w:p w14:paraId="7339F120" w14:textId="2960F8E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268404E3" w14:textId="77777777" w:rsidTr="00BE05F3">
        <w:tc>
          <w:tcPr>
            <w:tcW w:w="701" w:type="dxa"/>
          </w:tcPr>
          <w:p w14:paraId="1ED540F1" w14:textId="3D1D4DD4"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36</w:t>
            </w:r>
          </w:p>
        </w:tc>
        <w:tc>
          <w:tcPr>
            <w:tcW w:w="5579" w:type="dxa"/>
          </w:tcPr>
          <w:p w14:paraId="7629319E" w14:textId="4E1F8109"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 xml:space="preserve">egistro funerario de </w:t>
            </w:r>
            <w:r w:rsidRPr="00020936">
              <w:rPr>
                <w:color w:val="4C4747"/>
                <w:sz w:val="20"/>
                <w:szCs w:val="20"/>
                <w:lang w:val="es-DO"/>
              </w:rPr>
              <w:t>SAVICA</w:t>
            </w:r>
          </w:p>
        </w:tc>
        <w:tc>
          <w:tcPr>
            <w:tcW w:w="1630" w:type="dxa"/>
          </w:tcPr>
          <w:p w14:paraId="256172F6" w14:textId="666F5D83"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2B31BC7D" w14:textId="77777777" w:rsidTr="00BE05F3">
        <w:tc>
          <w:tcPr>
            <w:tcW w:w="701" w:type="dxa"/>
          </w:tcPr>
          <w:p w14:paraId="31BC30D0" w14:textId="52CBC489"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37</w:t>
            </w:r>
          </w:p>
        </w:tc>
        <w:tc>
          <w:tcPr>
            <w:tcW w:w="5579" w:type="dxa"/>
          </w:tcPr>
          <w:p w14:paraId="1BA965D2" w14:textId="63BEE897"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 xml:space="preserve">egistro de descuento </w:t>
            </w:r>
            <w:r w:rsidRPr="00020936">
              <w:rPr>
                <w:color w:val="4C4747"/>
                <w:sz w:val="20"/>
                <w:szCs w:val="20"/>
                <w:lang w:val="es-DO"/>
              </w:rPr>
              <w:t>ADIACOOP</w:t>
            </w:r>
          </w:p>
        </w:tc>
        <w:tc>
          <w:tcPr>
            <w:tcW w:w="1630" w:type="dxa"/>
          </w:tcPr>
          <w:p w14:paraId="4CB3DCFD" w14:textId="172AC4AA"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206A0F2E" w14:textId="77777777" w:rsidTr="00BE05F3">
        <w:tc>
          <w:tcPr>
            <w:tcW w:w="701" w:type="dxa"/>
          </w:tcPr>
          <w:p w14:paraId="2E18D470" w14:textId="22460855"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38</w:t>
            </w:r>
          </w:p>
        </w:tc>
        <w:tc>
          <w:tcPr>
            <w:tcW w:w="5579" w:type="dxa"/>
          </w:tcPr>
          <w:p w14:paraId="099A9C0A" w14:textId="1904ADCA"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 xml:space="preserve">egistro de descuento </w:t>
            </w:r>
            <w:r w:rsidRPr="00020936">
              <w:rPr>
                <w:color w:val="4C4747"/>
                <w:sz w:val="20"/>
                <w:szCs w:val="20"/>
                <w:lang w:val="es-DO"/>
              </w:rPr>
              <w:t>FUNDAPEC</w:t>
            </w:r>
          </w:p>
        </w:tc>
        <w:tc>
          <w:tcPr>
            <w:tcW w:w="1630" w:type="dxa"/>
          </w:tcPr>
          <w:p w14:paraId="0B60ECD3" w14:textId="66E9668E"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0C04E5CF" w14:textId="77777777" w:rsidTr="00BE05F3">
        <w:tc>
          <w:tcPr>
            <w:tcW w:w="701" w:type="dxa"/>
          </w:tcPr>
          <w:p w14:paraId="1FD517DA" w14:textId="4348089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39</w:t>
            </w:r>
          </w:p>
        </w:tc>
        <w:tc>
          <w:tcPr>
            <w:tcW w:w="5579" w:type="dxa"/>
          </w:tcPr>
          <w:p w14:paraId="4D00CC41" w14:textId="09B62BCA" w:rsidR="000C4B40" w:rsidRPr="00020936" w:rsidRDefault="00330B14" w:rsidP="000C4B40">
            <w:pPr>
              <w:spacing w:line="360" w:lineRule="auto"/>
              <w:jc w:val="both"/>
              <w:rPr>
                <w:color w:val="4C4747"/>
                <w:sz w:val="20"/>
                <w:szCs w:val="20"/>
                <w:lang w:val="es-DO"/>
              </w:rPr>
            </w:pPr>
            <w:proofErr w:type="gramStart"/>
            <w:r w:rsidRPr="00020936">
              <w:rPr>
                <w:color w:val="4C4747"/>
                <w:sz w:val="20"/>
                <w:szCs w:val="20"/>
                <w:lang w:val="es-DO"/>
              </w:rPr>
              <w:t>L</w:t>
            </w:r>
            <w:r w:rsidR="000C4B40" w:rsidRPr="00020936">
              <w:rPr>
                <w:color w:val="4C4747"/>
                <w:sz w:val="20"/>
                <w:szCs w:val="20"/>
                <w:lang w:val="es-DO"/>
              </w:rPr>
              <w:t>ibramientos aprobado</w:t>
            </w:r>
            <w:proofErr w:type="gramEnd"/>
            <w:r w:rsidR="000C4B40" w:rsidRPr="00020936">
              <w:rPr>
                <w:color w:val="4C4747"/>
                <w:sz w:val="20"/>
                <w:szCs w:val="20"/>
                <w:lang w:val="es-DO"/>
              </w:rPr>
              <w:t xml:space="preserve"> </w:t>
            </w:r>
            <w:r w:rsidRPr="00020936">
              <w:rPr>
                <w:color w:val="4C4747"/>
                <w:sz w:val="20"/>
                <w:szCs w:val="20"/>
                <w:lang w:val="es-DO"/>
              </w:rPr>
              <w:t>SIGEF</w:t>
            </w:r>
          </w:p>
        </w:tc>
        <w:tc>
          <w:tcPr>
            <w:tcW w:w="1630" w:type="dxa"/>
          </w:tcPr>
          <w:p w14:paraId="32A8AD16" w14:textId="7BEA16D1"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0A37105A" w14:textId="77777777" w:rsidTr="00BE05F3">
        <w:tc>
          <w:tcPr>
            <w:tcW w:w="701" w:type="dxa"/>
          </w:tcPr>
          <w:p w14:paraId="32F0EE3F" w14:textId="134FEB89"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40</w:t>
            </w:r>
          </w:p>
        </w:tc>
        <w:tc>
          <w:tcPr>
            <w:tcW w:w="5579" w:type="dxa"/>
          </w:tcPr>
          <w:p w14:paraId="5FF0BBA1" w14:textId="0FDBE804" w:rsidR="000C4B40" w:rsidRPr="00020936" w:rsidRDefault="00330B14" w:rsidP="000C4B40">
            <w:pPr>
              <w:spacing w:line="360" w:lineRule="auto"/>
              <w:jc w:val="both"/>
              <w:rPr>
                <w:color w:val="4C4747"/>
                <w:sz w:val="20"/>
                <w:szCs w:val="20"/>
                <w:lang w:val="es-DO"/>
              </w:rPr>
            </w:pPr>
            <w:proofErr w:type="gramStart"/>
            <w:r w:rsidRPr="00020936">
              <w:rPr>
                <w:color w:val="4C4747"/>
                <w:sz w:val="20"/>
                <w:szCs w:val="20"/>
                <w:lang w:val="es-DO"/>
              </w:rPr>
              <w:t>L</w:t>
            </w:r>
            <w:r w:rsidR="000C4B40" w:rsidRPr="00020936">
              <w:rPr>
                <w:color w:val="4C4747"/>
                <w:sz w:val="20"/>
                <w:szCs w:val="20"/>
                <w:lang w:val="es-DO"/>
              </w:rPr>
              <w:t>ibramientos terminado</w:t>
            </w:r>
            <w:proofErr w:type="gramEnd"/>
            <w:r w:rsidR="000C4B40" w:rsidRPr="00020936">
              <w:rPr>
                <w:color w:val="4C4747"/>
                <w:sz w:val="20"/>
                <w:szCs w:val="20"/>
                <w:lang w:val="es-DO"/>
              </w:rPr>
              <w:t xml:space="preserve"> </w:t>
            </w:r>
            <w:r w:rsidRPr="00020936">
              <w:rPr>
                <w:color w:val="4C4747"/>
                <w:sz w:val="20"/>
                <w:szCs w:val="20"/>
                <w:lang w:val="es-DO"/>
              </w:rPr>
              <w:t>SIGEF</w:t>
            </w:r>
          </w:p>
        </w:tc>
        <w:tc>
          <w:tcPr>
            <w:tcW w:w="1630" w:type="dxa"/>
          </w:tcPr>
          <w:p w14:paraId="315AFA0A" w14:textId="7C020002"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4E0ECFDA" w14:textId="77777777" w:rsidTr="00BE05F3">
        <w:tc>
          <w:tcPr>
            <w:tcW w:w="701" w:type="dxa"/>
          </w:tcPr>
          <w:p w14:paraId="7D7B0171" w14:textId="3D4FB5B2"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41</w:t>
            </w:r>
          </w:p>
        </w:tc>
        <w:tc>
          <w:tcPr>
            <w:tcW w:w="5579" w:type="dxa"/>
          </w:tcPr>
          <w:p w14:paraId="72F34774" w14:textId="4FAB4FB5"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P</w:t>
            </w:r>
            <w:r w:rsidR="000C4B40" w:rsidRPr="00020936">
              <w:rPr>
                <w:color w:val="4C4747"/>
                <w:sz w:val="20"/>
                <w:szCs w:val="20"/>
                <w:lang w:val="es-DO"/>
              </w:rPr>
              <w:t xml:space="preserve">reventivo comprimido </w:t>
            </w:r>
            <w:r w:rsidRPr="00020936">
              <w:rPr>
                <w:color w:val="4C4747"/>
                <w:sz w:val="20"/>
                <w:szCs w:val="20"/>
                <w:lang w:val="es-DO"/>
              </w:rPr>
              <w:t>SIGEF</w:t>
            </w:r>
          </w:p>
        </w:tc>
        <w:tc>
          <w:tcPr>
            <w:tcW w:w="1630" w:type="dxa"/>
          </w:tcPr>
          <w:p w14:paraId="7A0933A2" w14:textId="2FFA863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0A72AB31" w14:textId="77777777" w:rsidTr="00BE05F3">
        <w:tc>
          <w:tcPr>
            <w:tcW w:w="701" w:type="dxa"/>
          </w:tcPr>
          <w:p w14:paraId="2948BDBB" w14:textId="588BEF85"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42</w:t>
            </w:r>
          </w:p>
        </w:tc>
        <w:tc>
          <w:tcPr>
            <w:tcW w:w="5579" w:type="dxa"/>
          </w:tcPr>
          <w:p w14:paraId="66A3791C" w14:textId="4F1A8AA2"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 xml:space="preserve">TXT </w:t>
            </w:r>
            <w:r w:rsidR="000C4B40" w:rsidRPr="00020936">
              <w:rPr>
                <w:color w:val="4C4747"/>
                <w:sz w:val="20"/>
                <w:szCs w:val="20"/>
                <w:lang w:val="es-DO"/>
              </w:rPr>
              <w:t xml:space="preserve">en el </w:t>
            </w:r>
            <w:r w:rsidRPr="00020936">
              <w:rPr>
                <w:color w:val="4C4747"/>
                <w:sz w:val="20"/>
                <w:szCs w:val="20"/>
                <w:lang w:val="es-DO"/>
              </w:rPr>
              <w:t>AVACOM</w:t>
            </w:r>
          </w:p>
        </w:tc>
        <w:tc>
          <w:tcPr>
            <w:tcW w:w="1630" w:type="dxa"/>
          </w:tcPr>
          <w:p w14:paraId="286A20A2" w14:textId="786574F7"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252</w:t>
            </w:r>
          </w:p>
        </w:tc>
      </w:tr>
      <w:tr w:rsidR="00020936" w:rsidRPr="00020936" w14:paraId="6BDF230A" w14:textId="77777777" w:rsidTr="00BE05F3">
        <w:tc>
          <w:tcPr>
            <w:tcW w:w="701" w:type="dxa"/>
          </w:tcPr>
          <w:p w14:paraId="6C1E1D16" w14:textId="62987377"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43</w:t>
            </w:r>
          </w:p>
        </w:tc>
        <w:tc>
          <w:tcPr>
            <w:tcW w:w="5579" w:type="dxa"/>
          </w:tcPr>
          <w:p w14:paraId="5A4ECE3A" w14:textId="251386DA"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D</w:t>
            </w:r>
            <w:r w:rsidR="000C4B40" w:rsidRPr="00020936">
              <w:rPr>
                <w:color w:val="4C4747"/>
                <w:sz w:val="20"/>
                <w:szCs w:val="20"/>
                <w:lang w:val="es-DO"/>
              </w:rPr>
              <w:t xml:space="preserve">evengado libramiento </w:t>
            </w:r>
            <w:r w:rsidRPr="00020936">
              <w:rPr>
                <w:color w:val="4C4747"/>
                <w:sz w:val="20"/>
                <w:szCs w:val="20"/>
                <w:lang w:val="es-DO"/>
              </w:rPr>
              <w:t>SIGEF</w:t>
            </w:r>
          </w:p>
        </w:tc>
        <w:tc>
          <w:tcPr>
            <w:tcW w:w="1630" w:type="dxa"/>
          </w:tcPr>
          <w:p w14:paraId="1C4A5D04" w14:textId="686F5D36"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506</w:t>
            </w:r>
          </w:p>
        </w:tc>
      </w:tr>
      <w:tr w:rsidR="00020936" w:rsidRPr="00020936" w14:paraId="6E419B77" w14:textId="77777777" w:rsidTr="00BE05F3">
        <w:tc>
          <w:tcPr>
            <w:tcW w:w="701" w:type="dxa"/>
          </w:tcPr>
          <w:p w14:paraId="6A502680" w14:textId="2CDA2FA7"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44</w:t>
            </w:r>
          </w:p>
        </w:tc>
        <w:tc>
          <w:tcPr>
            <w:tcW w:w="5579" w:type="dxa"/>
          </w:tcPr>
          <w:p w14:paraId="1FE1DDAF" w14:textId="7FB23AE0"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Búsqueda</w:t>
            </w:r>
            <w:r w:rsidR="000C4B40" w:rsidRPr="00020936">
              <w:rPr>
                <w:color w:val="4C4747"/>
                <w:sz w:val="20"/>
                <w:szCs w:val="20"/>
                <w:lang w:val="es-DO"/>
              </w:rPr>
              <w:t xml:space="preserve"> en el regis</w:t>
            </w:r>
            <w:r w:rsidRPr="00020936">
              <w:rPr>
                <w:color w:val="4C4747"/>
                <w:sz w:val="20"/>
                <w:szCs w:val="20"/>
                <w:lang w:val="es-DO"/>
              </w:rPr>
              <w:t>tro de archivo para tramite de Pensión</w:t>
            </w:r>
            <w:r w:rsidR="000C4B40" w:rsidRPr="00020936">
              <w:rPr>
                <w:color w:val="4C4747"/>
                <w:sz w:val="20"/>
                <w:szCs w:val="20"/>
                <w:lang w:val="es-DO"/>
              </w:rPr>
              <w:t xml:space="preserve">, </w:t>
            </w:r>
            <w:r w:rsidRPr="00020936">
              <w:rPr>
                <w:color w:val="4C4747"/>
                <w:sz w:val="20"/>
                <w:szCs w:val="20"/>
                <w:lang w:val="es-DO"/>
              </w:rPr>
              <w:t>cancelación</w:t>
            </w:r>
            <w:r w:rsidR="000C4B40" w:rsidRPr="00020936">
              <w:rPr>
                <w:color w:val="4C4747"/>
                <w:sz w:val="20"/>
                <w:szCs w:val="20"/>
                <w:lang w:val="es-DO"/>
              </w:rPr>
              <w:t xml:space="preserve"> (</w:t>
            </w:r>
            <w:r w:rsidRPr="00020936">
              <w:rPr>
                <w:color w:val="4C4747"/>
                <w:sz w:val="20"/>
                <w:szCs w:val="20"/>
                <w:lang w:val="es-DO"/>
              </w:rPr>
              <w:t>relación</w:t>
            </w:r>
            <w:r w:rsidR="000C4B40" w:rsidRPr="00020936">
              <w:rPr>
                <w:color w:val="4C4747"/>
                <w:sz w:val="20"/>
                <w:szCs w:val="20"/>
                <w:lang w:val="es-DO"/>
              </w:rPr>
              <w:t xml:space="preserve"> de sueldo 36 meses)</w:t>
            </w:r>
          </w:p>
        </w:tc>
        <w:tc>
          <w:tcPr>
            <w:tcW w:w="1630" w:type="dxa"/>
          </w:tcPr>
          <w:p w14:paraId="37024C9B" w14:textId="7DF9CF9B"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809</w:t>
            </w:r>
          </w:p>
        </w:tc>
      </w:tr>
      <w:tr w:rsidR="00020936" w:rsidRPr="00020936" w14:paraId="70B909A8" w14:textId="77777777" w:rsidTr="00BE05F3">
        <w:tc>
          <w:tcPr>
            <w:tcW w:w="701" w:type="dxa"/>
          </w:tcPr>
          <w:p w14:paraId="65F6172B" w14:textId="211B1E0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45</w:t>
            </w:r>
          </w:p>
        </w:tc>
        <w:tc>
          <w:tcPr>
            <w:tcW w:w="5579" w:type="dxa"/>
          </w:tcPr>
          <w:p w14:paraId="2CE3BF0A" w14:textId="04EF191C"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Encuadernación</w:t>
            </w:r>
            <w:r w:rsidR="000C4B40" w:rsidRPr="00020936">
              <w:rPr>
                <w:color w:val="4C4747"/>
                <w:sz w:val="20"/>
                <w:szCs w:val="20"/>
                <w:lang w:val="es-DO"/>
              </w:rPr>
              <w:t xml:space="preserve"> de todas las nominas</w:t>
            </w:r>
          </w:p>
        </w:tc>
        <w:tc>
          <w:tcPr>
            <w:tcW w:w="1630" w:type="dxa"/>
          </w:tcPr>
          <w:p w14:paraId="3824A41F" w14:textId="409653D5"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641</w:t>
            </w:r>
          </w:p>
        </w:tc>
      </w:tr>
      <w:tr w:rsidR="00020936" w:rsidRPr="00020936" w14:paraId="3B325C95" w14:textId="77777777" w:rsidTr="00BE05F3">
        <w:tc>
          <w:tcPr>
            <w:tcW w:w="701" w:type="dxa"/>
          </w:tcPr>
          <w:p w14:paraId="05B46E6B" w14:textId="3D7D76AC"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46</w:t>
            </w:r>
          </w:p>
        </w:tc>
        <w:tc>
          <w:tcPr>
            <w:tcW w:w="5579" w:type="dxa"/>
          </w:tcPr>
          <w:p w14:paraId="75FCA010" w14:textId="48C79991"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O</w:t>
            </w:r>
            <w:r w:rsidR="000C4B40" w:rsidRPr="00020936">
              <w:rPr>
                <w:color w:val="4C4747"/>
                <w:sz w:val="20"/>
                <w:szCs w:val="20"/>
                <w:lang w:val="es-DO"/>
              </w:rPr>
              <w:t>ficios del departamento</w:t>
            </w:r>
          </w:p>
        </w:tc>
        <w:tc>
          <w:tcPr>
            <w:tcW w:w="1630" w:type="dxa"/>
          </w:tcPr>
          <w:p w14:paraId="7795718E" w14:textId="0D705C38"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43</w:t>
            </w:r>
          </w:p>
        </w:tc>
      </w:tr>
      <w:tr w:rsidR="00020936" w:rsidRPr="00020936" w14:paraId="576C9C44" w14:textId="77777777" w:rsidTr="00BE05F3">
        <w:tc>
          <w:tcPr>
            <w:tcW w:w="701" w:type="dxa"/>
          </w:tcPr>
          <w:p w14:paraId="16168DAF" w14:textId="3AD69BC6"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47</w:t>
            </w:r>
          </w:p>
        </w:tc>
        <w:tc>
          <w:tcPr>
            <w:tcW w:w="5579" w:type="dxa"/>
          </w:tcPr>
          <w:p w14:paraId="7A4625F9" w14:textId="4117F5D5"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C</w:t>
            </w:r>
            <w:r w:rsidR="000C4B40" w:rsidRPr="00020936">
              <w:rPr>
                <w:color w:val="4C4747"/>
                <w:sz w:val="20"/>
                <w:szCs w:val="20"/>
                <w:lang w:val="es-DO"/>
              </w:rPr>
              <w:t>arta compromiso de jornaleros</w:t>
            </w:r>
          </w:p>
        </w:tc>
        <w:tc>
          <w:tcPr>
            <w:tcW w:w="1630" w:type="dxa"/>
          </w:tcPr>
          <w:p w14:paraId="702BB285" w14:textId="70CD764D"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16</w:t>
            </w:r>
          </w:p>
        </w:tc>
      </w:tr>
      <w:tr w:rsidR="00020936" w:rsidRPr="00020936" w14:paraId="4B30B6EF" w14:textId="77777777" w:rsidTr="00BE05F3">
        <w:tc>
          <w:tcPr>
            <w:tcW w:w="701" w:type="dxa"/>
          </w:tcPr>
          <w:p w14:paraId="7CB3B198" w14:textId="628A7C6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48</w:t>
            </w:r>
          </w:p>
        </w:tc>
        <w:tc>
          <w:tcPr>
            <w:tcW w:w="5579" w:type="dxa"/>
          </w:tcPr>
          <w:p w14:paraId="14B10CB5" w14:textId="347578F8"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I</w:t>
            </w:r>
            <w:r w:rsidR="000C4B40" w:rsidRPr="00020936">
              <w:rPr>
                <w:color w:val="4C4747"/>
                <w:sz w:val="20"/>
                <w:szCs w:val="20"/>
                <w:lang w:val="es-DO"/>
              </w:rPr>
              <w:t>mprimir todas las nominas</w:t>
            </w:r>
          </w:p>
        </w:tc>
        <w:tc>
          <w:tcPr>
            <w:tcW w:w="1630" w:type="dxa"/>
          </w:tcPr>
          <w:p w14:paraId="6741323A" w14:textId="4A29616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509</w:t>
            </w:r>
          </w:p>
        </w:tc>
      </w:tr>
      <w:tr w:rsidR="00020936" w:rsidRPr="00020936" w14:paraId="387876F6" w14:textId="77777777" w:rsidTr="00BE05F3">
        <w:tc>
          <w:tcPr>
            <w:tcW w:w="701" w:type="dxa"/>
          </w:tcPr>
          <w:p w14:paraId="26E6BCD4" w14:textId="7E958C09"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49</w:t>
            </w:r>
          </w:p>
        </w:tc>
        <w:tc>
          <w:tcPr>
            <w:tcW w:w="5579" w:type="dxa"/>
          </w:tcPr>
          <w:p w14:paraId="7CE6C7DC" w14:textId="572019D8"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S</w:t>
            </w:r>
            <w:r w:rsidR="000C4B40" w:rsidRPr="00020936">
              <w:rPr>
                <w:color w:val="4C4747"/>
                <w:sz w:val="20"/>
                <w:szCs w:val="20"/>
                <w:lang w:val="es-DO"/>
              </w:rPr>
              <w:t>olicitud de material gastable</w:t>
            </w:r>
          </w:p>
        </w:tc>
        <w:tc>
          <w:tcPr>
            <w:tcW w:w="1630" w:type="dxa"/>
          </w:tcPr>
          <w:p w14:paraId="3C8E41A0" w14:textId="28D4A042"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24</w:t>
            </w:r>
          </w:p>
        </w:tc>
      </w:tr>
      <w:tr w:rsidR="00020936" w:rsidRPr="00020936" w14:paraId="04BF4260" w14:textId="77777777" w:rsidTr="00BE05F3">
        <w:tc>
          <w:tcPr>
            <w:tcW w:w="701" w:type="dxa"/>
          </w:tcPr>
          <w:p w14:paraId="00787B0F" w14:textId="38BCED0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50</w:t>
            </w:r>
          </w:p>
        </w:tc>
        <w:tc>
          <w:tcPr>
            <w:tcW w:w="5579" w:type="dxa"/>
          </w:tcPr>
          <w:p w14:paraId="2915B110" w14:textId="75644001"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I</w:t>
            </w:r>
            <w:r w:rsidR="000C4B40" w:rsidRPr="00020936">
              <w:rPr>
                <w:color w:val="4C4747"/>
                <w:sz w:val="20"/>
                <w:szCs w:val="20"/>
                <w:lang w:val="es-DO"/>
              </w:rPr>
              <w:t>mprimir carta de compromiso</w:t>
            </w:r>
          </w:p>
        </w:tc>
        <w:tc>
          <w:tcPr>
            <w:tcW w:w="1630" w:type="dxa"/>
          </w:tcPr>
          <w:p w14:paraId="403678A6" w14:textId="026C7A15"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24</w:t>
            </w:r>
          </w:p>
        </w:tc>
      </w:tr>
      <w:tr w:rsidR="00020936" w:rsidRPr="00020936" w14:paraId="181852D6" w14:textId="77777777" w:rsidTr="00BE05F3">
        <w:tc>
          <w:tcPr>
            <w:tcW w:w="701" w:type="dxa"/>
          </w:tcPr>
          <w:p w14:paraId="38621260" w14:textId="4B947003"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lastRenderedPageBreak/>
              <w:t>51</w:t>
            </w:r>
          </w:p>
        </w:tc>
        <w:tc>
          <w:tcPr>
            <w:tcW w:w="5579" w:type="dxa"/>
          </w:tcPr>
          <w:p w14:paraId="2567BAE1" w14:textId="090D62E6"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Imprimi</w:t>
            </w:r>
            <w:r w:rsidR="000C4B40" w:rsidRPr="00020936">
              <w:rPr>
                <w:color w:val="4C4747"/>
                <w:sz w:val="20"/>
                <w:szCs w:val="20"/>
                <w:lang w:val="es-DO"/>
              </w:rPr>
              <w:t>r todos los libramientos</w:t>
            </w:r>
          </w:p>
        </w:tc>
        <w:tc>
          <w:tcPr>
            <w:tcW w:w="1630" w:type="dxa"/>
          </w:tcPr>
          <w:p w14:paraId="17790097" w14:textId="5A4E0853"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1,382</w:t>
            </w:r>
          </w:p>
        </w:tc>
      </w:tr>
      <w:tr w:rsidR="00020936" w:rsidRPr="00020936" w14:paraId="3EB16795" w14:textId="77777777" w:rsidTr="00BE05F3">
        <w:tc>
          <w:tcPr>
            <w:tcW w:w="701" w:type="dxa"/>
          </w:tcPr>
          <w:p w14:paraId="782E9522" w14:textId="317E36C3"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52</w:t>
            </w:r>
          </w:p>
        </w:tc>
        <w:tc>
          <w:tcPr>
            <w:tcW w:w="5579" w:type="dxa"/>
          </w:tcPr>
          <w:p w14:paraId="2E1C3ECD" w14:textId="153B1A6A"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I</w:t>
            </w:r>
            <w:r w:rsidR="000C4B40" w:rsidRPr="00020936">
              <w:rPr>
                <w:color w:val="4C4747"/>
                <w:sz w:val="20"/>
                <w:szCs w:val="20"/>
                <w:lang w:val="es-DO"/>
              </w:rPr>
              <w:t>mprimir entradas y salidas de jornaleros</w:t>
            </w:r>
          </w:p>
        </w:tc>
        <w:tc>
          <w:tcPr>
            <w:tcW w:w="1630" w:type="dxa"/>
          </w:tcPr>
          <w:p w14:paraId="0CA20549" w14:textId="14DDF4DD"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24</w:t>
            </w:r>
          </w:p>
        </w:tc>
      </w:tr>
      <w:tr w:rsidR="00020936" w:rsidRPr="00020936" w14:paraId="1A30D4D5" w14:textId="77777777" w:rsidTr="00BE05F3">
        <w:tc>
          <w:tcPr>
            <w:tcW w:w="701" w:type="dxa"/>
          </w:tcPr>
          <w:p w14:paraId="36DFA375" w14:textId="23D2F9D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53</w:t>
            </w:r>
          </w:p>
        </w:tc>
        <w:tc>
          <w:tcPr>
            <w:tcW w:w="5579" w:type="dxa"/>
          </w:tcPr>
          <w:p w14:paraId="3C8EA1A9" w14:textId="656BEA4E"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S</w:t>
            </w:r>
            <w:r w:rsidR="000C4B40" w:rsidRPr="00020936">
              <w:rPr>
                <w:color w:val="4C4747"/>
                <w:sz w:val="20"/>
                <w:szCs w:val="20"/>
                <w:lang w:val="es-DO"/>
              </w:rPr>
              <w:t>olicitud de cuentas bancarias de jornaleros</w:t>
            </w:r>
          </w:p>
        </w:tc>
        <w:tc>
          <w:tcPr>
            <w:tcW w:w="1630" w:type="dxa"/>
          </w:tcPr>
          <w:p w14:paraId="46DCA849" w14:textId="5671B011"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1B0ED2FD" w14:textId="77777777" w:rsidTr="00BE05F3">
        <w:tc>
          <w:tcPr>
            <w:tcW w:w="701" w:type="dxa"/>
          </w:tcPr>
          <w:p w14:paraId="5E61C0D3" w14:textId="562DB26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54</w:t>
            </w:r>
          </w:p>
        </w:tc>
        <w:tc>
          <w:tcPr>
            <w:tcW w:w="5579" w:type="dxa"/>
          </w:tcPr>
          <w:p w14:paraId="672F497F" w14:textId="7D12D3B4"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S</w:t>
            </w:r>
            <w:r w:rsidR="000C4B40" w:rsidRPr="00020936">
              <w:rPr>
                <w:color w:val="4C4747"/>
                <w:sz w:val="20"/>
                <w:szCs w:val="20"/>
                <w:lang w:val="es-DO"/>
              </w:rPr>
              <w:t>olicitud de impuestos sobre la renta</w:t>
            </w:r>
          </w:p>
        </w:tc>
        <w:tc>
          <w:tcPr>
            <w:tcW w:w="1630" w:type="dxa"/>
          </w:tcPr>
          <w:p w14:paraId="1C238E17" w14:textId="7797B571"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87</w:t>
            </w:r>
          </w:p>
        </w:tc>
      </w:tr>
      <w:tr w:rsidR="00020936" w:rsidRPr="00020936" w14:paraId="02324F9E" w14:textId="77777777" w:rsidTr="00BE05F3">
        <w:tc>
          <w:tcPr>
            <w:tcW w:w="701" w:type="dxa"/>
          </w:tcPr>
          <w:p w14:paraId="22C0E417" w14:textId="5645D558"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55</w:t>
            </w:r>
          </w:p>
        </w:tc>
        <w:tc>
          <w:tcPr>
            <w:tcW w:w="5579" w:type="dxa"/>
          </w:tcPr>
          <w:p w14:paraId="5CFB1853" w14:textId="6D02C66A"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R</w:t>
            </w:r>
            <w:r w:rsidR="000C4B40" w:rsidRPr="00020936">
              <w:rPr>
                <w:color w:val="4C4747"/>
                <w:sz w:val="20"/>
                <w:szCs w:val="20"/>
                <w:lang w:val="es-DO"/>
              </w:rPr>
              <w:t>egistro de los gastos educativos (saldo a favor de impuestos internos)</w:t>
            </w:r>
          </w:p>
        </w:tc>
        <w:tc>
          <w:tcPr>
            <w:tcW w:w="1630" w:type="dxa"/>
          </w:tcPr>
          <w:p w14:paraId="27E11D6B" w14:textId="7F8D4673"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88</w:t>
            </w:r>
          </w:p>
        </w:tc>
      </w:tr>
      <w:tr w:rsidR="00020936" w:rsidRPr="00020936" w14:paraId="646B7535" w14:textId="77777777" w:rsidTr="00BE05F3">
        <w:tc>
          <w:tcPr>
            <w:tcW w:w="701" w:type="dxa"/>
          </w:tcPr>
          <w:p w14:paraId="5F250749" w14:textId="20869CF8"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56</w:t>
            </w:r>
          </w:p>
        </w:tc>
        <w:tc>
          <w:tcPr>
            <w:tcW w:w="5579" w:type="dxa"/>
          </w:tcPr>
          <w:p w14:paraId="2A955FC7" w14:textId="17C4F386"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S</w:t>
            </w:r>
            <w:r w:rsidR="000C4B40" w:rsidRPr="00020936">
              <w:rPr>
                <w:color w:val="4C4747"/>
                <w:sz w:val="20"/>
                <w:szCs w:val="20"/>
                <w:lang w:val="es-DO"/>
              </w:rPr>
              <w:t>olicitud de cuentas bancarias de brigadas de chapeo</w:t>
            </w:r>
          </w:p>
        </w:tc>
        <w:tc>
          <w:tcPr>
            <w:tcW w:w="1630" w:type="dxa"/>
          </w:tcPr>
          <w:p w14:paraId="3F88211F" w14:textId="3F300342"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12</w:t>
            </w:r>
          </w:p>
        </w:tc>
      </w:tr>
      <w:tr w:rsidR="00020936" w:rsidRPr="00020936" w14:paraId="7975AFFA" w14:textId="77777777" w:rsidTr="00BE05F3">
        <w:tc>
          <w:tcPr>
            <w:tcW w:w="701" w:type="dxa"/>
          </w:tcPr>
          <w:p w14:paraId="097C4F05" w14:textId="1B300C96"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57</w:t>
            </w:r>
          </w:p>
        </w:tc>
        <w:tc>
          <w:tcPr>
            <w:tcW w:w="5579" w:type="dxa"/>
          </w:tcPr>
          <w:p w14:paraId="00F0215A" w14:textId="028E4E72"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Cu</w:t>
            </w:r>
            <w:r w:rsidR="000C4B40" w:rsidRPr="00020936">
              <w:rPr>
                <w:color w:val="4C4747"/>
                <w:sz w:val="20"/>
                <w:szCs w:val="20"/>
                <w:lang w:val="es-DO"/>
              </w:rPr>
              <w:t xml:space="preserve">adre de </w:t>
            </w:r>
            <w:r w:rsidRPr="00020936">
              <w:rPr>
                <w:color w:val="4C4747"/>
                <w:sz w:val="20"/>
                <w:szCs w:val="20"/>
                <w:lang w:val="es-DO"/>
              </w:rPr>
              <w:t>nóminas</w:t>
            </w:r>
            <w:r w:rsidR="000C4B40" w:rsidRPr="00020936">
              <w:rPr>
                <w:color w:val="4C4747"/>
                <w:sz w:val="20"/>
                <w:szCs w:val="20"/>
                <w:lang w:val="es-DO"/>
              </w:rPr>
              <w:t xml:space="preserve"> con </w:t>
            </w:r>
            <w:r w:rsidRPr="00020936">
              <w:rPr>
                <w:color w:val="4C4747"/>
                <w:sz w:val="20"/>
                <w:szCs w:val="20"/>
                <w:lang w:val="es-DO"/>
              </w:rPr>
              <w:t>fiscalización</w:t>
            </w:r>
          </w:p>
        </w:tc>
        <w:tc>
          <w:tcPr>
            <w:tcW w:w="1630" w:type="dxa"/>
          </w:tcPr>
          <w:p w14:paraId="173C2575" w14:textId="14BEB754"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233</w:t>
            </w:r>
          </w:p>
        </w:tc>
      </w:tr>
      <w:tr w:rsidR="00020936" w:rsidRPr="00020936" w14:paraId="41667772" w14:textId="77777777" w:rsidTr="00BE05F3">
        <w:tc>
          <w:tcPr>
            <w:tcW w:w="701" w:type="dxa"/>
            <w:tcBorders>
              <w:bottom w:val="single" w:sz="4" w:space="0" w:color="auto"/>
            </w:tcBorders>
          </w:tcPr>
          <w:p w14:paraId="32ECF12F" w14:textId="565E726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58</w:t>
            </w:r>
          </w:p>
        </w:tc>
        <w:tc>
          <w:tcPr>
            <w:tcW w:w="5579" w:type="dxa"/>
            <w:tcBorders>
              <w:bottom w:val="single" w:sz="4" w:space="0" w:color="auto"/>
            </w:tcBorders>
          </w:tcPr>
          <w:p w14:paraId="46ED74C3" w14:textId="658829C7" w:rsidR="000C4B40" w:rsidRPr="00020936" w:rsidRDefault="00330B14" w:rsidP="000C4B40">
            <w:pPr>
              <w:spacing w:line="360" w:lineRule="auto"/>
              <w:jc w:val="both"/>
              <w:rPr>
                <w:color w:val="4C4747"/>
                <w:sz w:val="20"/>
                <w:szCs w:val="20"/>
                <w:lang w:val="es-DO"/>
              </w:rPr>
            </w:pPr>
            <w:r w:rsidRPr="00020936">
              <w:rPr>
                <w:color w:val="4C4747"/>
                <w:sz w:val="20"/>
                <w:szCs w:val="20"/>
                <w:lang w:val="es-DO"/>
              </w:rPr>
              <w:t>e</w:t>
            </w:r>
            <w:r w:rsidR="000C4B40" w:rsidRPr="00020936">
              <w:rPr>
                <w:color w:val="4C4747"/>
                <w:sz w:val="20"/>
                <w:szCs w:val="20"/>
                <w:lang w:val="es-DO"/>
              </w:rPr>
              <w:t xml:space="preserve">scaneo de todos los movimientos en la carpeta </w:t>
            </w:r>
            <w:r w:rsidR="001D3E78" w:rsidRPr="00020936">
              <w:rPr>
                <w:color w:val="4C4747"/>
                <w:sz w:val="20"/>
                <w:szCs w:val="20"/>
                <w:lang w:val="es-DO"/>
              </w:rPr>
              <w:t>FTP</w:t>
            </w:r>
            <w:r w:rsidR="000C4B40" w:rsidRPr="00020936">
              <w:rPr>
                <w:color w:val="4C4747"/>
                <w:sz w:val="20"/>
                <w:szCs w:val="20"/>
                <w:lang w:val="es-DO"/>
              </w:rPr>
              <w:t xml:space="preserve"> de la </w:t>
            </w:r>
            <w:r w:rsidRPr="00020936">
              <w:rPr>
                <w:color w:val="4C4747"/>
                <w:sz w:val="20"/>
                <w:szCs w:val="20"/>
                <w:lang w:val="es-DO"/>
              </w:rPr>
              <w:t>contraloría</w:t>
            </w:r>
            <w:r w:rsidR="000C4B40" w:rsidRPr="00020936">
              <w:rPr>
                <w:color w:val="4C4747"/>
                <w:sz w:val="20"/>
                <w:szCs w:val="20"/>
                <w:lang w:val="es-DO"/>
              </w:rPr>
              <w:t xml:space="preserve"> externa</w:t>
            </w:r>
          </w:p>
        </w:tc>
        <w:tc>
          <w:tcPr>
            <w:tcW w:w="1630" w:type="dxa"/>
          </w:tcPr>
          <w:p w14:paraId="1EA52AC5" w14:textId="506E651F" w:rsidR="000C4B40" w:rsidRPr="00020936" w:rsidRDefault="000C4B40" w:rsidP="000C4B40">
            <w:pPr>
              <w:spacing w:line="360" w:lineRule="auto"/>
              <w:jc w:val="both"/>
              <w:rPr>
                <w:color w:val="4C4747"/>
                <w:sz w:val="20"/>
                <w:szCs w:val="20"/>
                <w:lang w:val="es-DO"/>
              </w:rPr>
            </w:pPr>
            <w:r w:rsidRPr="00020936">
              <w:rPr>
                <w:color w:val="4C4747"/>
                <w:sz w:val="20"/>
                <w:szCs w:val="20"/>
                <w:lang w:val="es-DO"/>
              </w:rPr>
              <w:t>466</w:t>
            </w:r>
          </w:p>
        </w:tc>
      </w:tr>
      <w:tr w:rsidR="00020936" w:rsidRPr="00020936" w14:paraId="7137CDF7" w14:textId="77777777" w:rsidTr="00BE05F3">
        <w:tc>
          <w:tcPr>
            <w:tcW w:w="701" w:type="dxa"/>
            <w:tcBorders>
              <w:top w:val="single" w:sz="4" w:space="0" w:color="auto"/>
              <w:left w:val="single" w:sz="4" w:space="0" w:color="auto"/>
              <w:bottom w:val="single" w:sz="4" w:space="0" w:color="auto"/>
              <w:right w:val="nil"/>
            </w:tcBorders>
            <w:shd w:val="clear" w:color="auto" w:fill="D0CECE" w:themeFill="background2" w:themeFillShade="E6"/>
          </w:tcPr>
          <w:p w14:paraId="13012CE1" w14:textId="77777777" w:rsidR="000C4B40" w:rsidRPr="00020936" w:rsidRDefault="000C4B40" w:rsidP="000C4B40">
            <w:pPr>
              <w:spacing w:line="360" w:lineRule="auto"/>
              <w:jc w:val="both"/>
              <w:rPr>
                <w:b/>
                <w:bCs/>
                <w:color w:val="4C4747"/>
                <w:lang w:val="es-DO"/>
              </w:rPr>
            </w:pPr>
          </w:p>
        </w:tc>
        <w:tc>
          <w:tcPr>
            <w:tcW w:w="5579" w:type="dxa"/>
            <w:tcBorders>
              <w:top w:val="single" w:sz="4" w:space="0" w:color="auto"/>
              <w:left w:val="nil"/>
              <w:bottom w:val="single" w:sz="4" w:space="0" w:color="auto"/>
              <w:right w:val="single" w:sz="4" w:space="0" w:color="auto"/>
            </w:tcBorders>
            <w:shd w:val="clear" w:color="auto" w:fill="D0CECE" w:themeFill="background2" w:themeFillShade="E6"/>
          </w:tcPr>
          <w:p w14:paraId="2F236CC3" w14:textId="6D5A5CF9" w:rsidR="000C4B40" w:rsidRPr="00020936" w:rsidRDefault="00EF7A20" w:rsidP="000C4B40">
            <w:pPr>
              <w:spacing w:line="360" w:lineRule="auto"/>
              <w:jc w:val="both"/>
              <w:rPr>
                <w:b/>
                <w:bCs/>
                <w:color w:val="4C4747"/>
                <w:lang w:val="es-DO"/>
              </w:rPr>
            </w:pPr>
            <w:r w:rsidRPr="00020936">
              <w:rPr>
                <w:b/>
                <w:bCs/>
                <w:color w:val="4C4747"/>
                <w:lang w:val="es-DO"/>
              </w:rPr>
              <w:t>T</w:t>
            </w:r>
            <w:r w:rsidR="000C4B40" w:rsidRPr="00020936">
              <w:rPr>
                <w:b/>
                <w:bCs/>
                <w:color w:val="4C4747"/>
                <w:lang w:val="es-DO"/>
              </w:rPr>
              <w:t>otal</w:t>
            </w:r>
          </w:p>
        </w:tc>
        <w:tc>
          <w:tcPr>
            <w:tcW w:w="1630" w:type="dxa"/>
            <w:tcBorders>
              <w:left w:val="single" w:sz="4" w:space="0" w:color="auto"/>
            </w:tcBorders>
            <w:shd w:val="clear" w:color="auto" w:fill="D0CECE" w:themeFill="background2" w:themeFillShade="E6"/>
          </w:tcPr>
          <w:p w14:paraId="7D103114" w14:textId="5D8A5E27" w:rsidR="000C4B40" w:rsidRPr="00020936" w:rsidRDefault="000C4B40" w:rsidP="000C4B40">
            <w:pPr>
              <w:spacing w:line="360" w:lineRule="auto"/>
              <w:jc w:val="both"/>
              <w:rPr>
                <w:b/>
                <w:bCs/>
                <w:color w:val="4C4747"/>
                <w:lang w:val="es-DO"/>
              </w:rPr>
            </w:pPr>
            <w:r w:rsidRPr="00020936">
              <w:rPr>
                <w:b/>
                <w:bCs/>
                <w:color w:val="4C4747"/>
                <w:lang w:val="es-DO"/>
              </w:rPr>
              <w:t>9,647</w:t>
            </w:r>
          </w:p>
        </w:tc>
      </w:tr>
    </w:tbl>
    <w:p w14:paraId="0E2817E3" w14:textId="79ADCB7B" w:rsidR="00B02AF2" w:rsidRPr="00020936" w:rsidRDefault="000C4B40" w:rsidP="00DA1E4F">
      <w:pPr>
        <w:spacing w:line="360" w:lineRule="auto"/>
        <w:jc w:val="both"/>
        <w:rPr>
          <w:color w:val="4C4747"/>
          <w:sz w:val="18"/>
          <w:szCs w:val="18"/>
          <w:lang w:val="es-DO"/>
        </w:rPr>
      </w:pPr>
      <w:r w:rsidRPr="00020936">
        <w:rPr>
          <w:b/>
          <w:i/>
          <w:color w:val="4C4747"/>
          <w:sz w:val="18"/>
          <w:szCs w:val="18"/>
          <w:lang w:val="es-DO"/>
        </w:rPr>
        <w:t>Fuente:</w:t>
      </w:r>
      <w:r w:rsidRPr="00020936">
        <w:rPr>
          <w:bCs/>
          <w:i/>
          <w:color w:val="4C4747"/>
          <w:sz w:val="18"/>
          <w:szCs w:val="18"/>
          <w:lang w:val="es-DO"/>
        </w:rPr>
        <w:t xml:space="preserve"> Departamento de Nóminas.</w:t>
      </w:r>
    </w:p>
    <w:p w14:paraId="33291856" w14:textId="7D56FA65" w:rsidR="00B02AF2" w:rsidRPr="00020936" w:rsidRDefault="00CD129D" w:rsidP="000C4B40">
      <w:pPr>
        <w:pStyle w:val="0-NORMAL"/>
        <w:rPr>
          <w:color w:val="4C4747"/>
        </w:rPr>
      </w:pPr>
      <w:r w:rsidRPr="00020936">
        <w:rPr>
          <w:rFonts w:eastAsia="Times New Roman"/>
          <w:bCs/>
          <w:color w:val="4C4747"/>
          <w:lang w:eastAsia="es-DO"/>
        </w:rPr>
        <w:t>Información sobre cantidad de hombres y mujeres por grupo ocupacional.</w:t>
      </w:r>
    </w:p>
    <w:p w14:paraId="5695D9E7" w14:textId="79DA88AE" w:rsidR="00CD129D" w:rsidRPr="00020936" w:rsidRDefault="005D0307" w:rsidP="00CD129D">
      <w:pPr>
        <w:spacing w:after="0" w:line="240" w:lineRule="auto"/>
        <w:jc w:val="center"/>
        <w:rPr>
          <w:bCs/>
          <w:color w:val="4C4747"/>
          <w:lang w:val="es-ES"/>
        </w:rPr>
      </w:pPr>
      <w:r w:rsidRPr="00020936">
        <w:rPr>
          <w:b/>
          <w:color w:val="4C4747"/>
          <w:lang w:val="es-ES"/>
        </w:rPr>
        <w:t>Tabla 8.6</w:t>
      </w:r>
      <w:r w:rsidR="00CD129D" w:rsidRPr="00020936">
        <w:rPr>
          <w:b/>
          <w:color w:val="4C4747"/>
          <w:lang w:val="es-ES"/>
        </w:rPr>
        <w:t xml:space="preserve"> </w:t>
      </w:r>
      <w:r w:rsidR="00CD129D" w:rsidRPr="00020936">
        <w:rPr>
          <w:bCs/>
          <w:color w:val="4C4747"/>
          <w:lang w:val="es-ES"/>
        </w:rPr>
        <w:t>Nómina Fija y Temporales Empleados</w:t>
      </w:r>
    </w:p>
    <w:tbl>
      <w:tblPr>
        <w:tblW w:w="8219" w:type="dxa"/>
        <w:tblInd w:w="5" w:type="dxa"/>
        <w:tblLayout w:type="fixed"/>
        <w:tblCellMar>
          <w:left w:w="70" w:type="dxa"/>
          <w:right w:w="70" w:type="dxa"/>
        </w:tblCellMar>
        <w:tblLook w:val="04A0" w:firstRow="1" w:lastRow="0" w:firstColumn="1" w:lastColumn="0" w:noHBand="0" w:noVBand="1"/>
      </w:tblPr>
      <w:tblGrid>
        <w:gridCol w:w="3104"/>
        <w:gridCol w:w="1067"/>
        <w:gridCol w:w="1279"/>
        <w:gridCol w:w="1198"/>
        <w:gridCol w:w="1411"/>
        <w:gridCol w:w="160"/>
      </w:tblGrid>
      <w:tr w:rsidR="005D34AF" w:rsidRPr="004E7EF3" w14:paraId="5B4FE151" w14:textId="77777777" w:rsidTr="00EF7A20">
        <w:trPr>
          <w:trHeight w:val="240"/>
        </w:trPr>
        <w:tc>
          <w:tcPr>
            <w:tcW w:w="8059" w:type="dxa"/>
            <w:gridSpan w:val="5"/>
            <w:tcBorders>
              <w:top w:val="nil"/>
              <w:left w:val="nil"/>
              <w:right w:val="nil"/>
            </w:tcBorders>
            <w:vAlign w:val="center"/>
            <w:hideMark/>
          </w:tcPr>
          <w:p w14:paraId="4DD5488F" w14:textId="77777777" w:rsidR="00CD129D" w:rsidRPr="004E7EF3" w:rsidRDefault="00CD129D" w:rsidP="00CD129D">
            <w:pPr>
              <w:spacing w:after="0" w:line="240" w:lineRule="auto"/>
              <w:rPr>
                <w:rFonts w:eastAsia="Times New Roman"/>
                <w:b/>
                <w:bCs/>
                <w:color w:val="4C4747"/>
                <w:spacing w:val="0"/>
                <w:sz w:val="18"/>
                <w:szCs w:val="18"/>
                <w:lang w:val="es-DO" w:eastAsia="es-DO"/>
              </w:rPr>
            </w:pPr>
          </w:p>
        </w:tc>
        <w:tc>
          <w:tcPr>
            <w:tcW w:w="160" w:type="dxa"/>
            <w:tcBorders>
              <w:top w:val="nil"/>
              <w:left w:val="nil"/>
              <w:bottom w:val="nil"/>
              <w:right w:val="nil"/>
            </w:tcBorders>
            <w:shd w:val="clear" w:color="auto" w:fill="auto"/>
            <w:noWrap/>
            <w:vAlign w:val="bottom"/>
            <w:hideMark/>
          </w:tcPr>
          <w:p w14:paraId="0A4D8765" w14:textId="77777777" w:rsidR="00CD129D" w:rsidRPr="004E7EF3" w:rsidRDefault="00CD129D" w:rsidP="00CD129D">
            <w:pPr>
              <w:spacing w:after="0" w:line="240" w:lineRule="auto"/>
              <w:jc w:val="center"/>
              <w:rPr>
                <w:rFonts w:eastAsia="Times New Roman"/>
                <w:b/>
                <w:bCs/>
                <w:color w:val="4C4747"/>
                <w:spacing w:val="0"/>
                <w:sz w:val="18"/>
                <w:szCs w:val="18"/>
                <w:lang w:val="es-DO" w:eastAsia="es-DO"/>
              </w:rPr>
            </w:pPr>
          </w:p>
        </w:tc>
      </w:tr>
      <w:tr w:rsidR="005D34AF" w:rsidRPr="004E7EF3" w14:paraId="0C9944C8" w14:textId="77777777" w:rsidTr="00EF7A20">
        <w:trPr>
          <w:trHeight w:val="600"/>
        </w:trPr>
        <w:tc>
          <w:tcPr>
            <w:tcW w:w="3104" w:type="dxa"/>
            <w:tcBorders>
              <w:top w:val="nil"/>
              <w:left w:val="single" w:sz="4" w:space="0" w:color="auto"/>
              <w:bottom w:val="single" w:sz="4" w:space="0" w:color="auto"/>
              <w:right w:val="single" w:sz="4" w:space="0" w:color="FFFFFF" w:themeColor="background1"/>
            </w:tcBorders>
            <w:shd w:val="clear" w:color="auto" w:fill="002060"/>
            <w:noWrap/>
            <w:vAlign w:val="center"/>
            <w:hideMark/>
          </w:tcPr>
          <w:p w14:paraId="2283C009" w14:textId="77777777" w:rsidR="00CD129D" w:rsidRPr="00AE364B" w:rsidRDefault="00CD129D" w:rsidP="00CD129D">
            <w:pPr>
              <w:spacing w:after="0" w:line="240" w:lineRule="auto"/>
              <w:rPr>
                <w:rFonts w:eastAsia="Times New Roman"/>
                <w:b/>
                <w:bCs/>
                <w:color w:val="FFFFFF" w:themeColor="background1"/>
                <w:spacing w:val="0"/>
                <w:sz w:val="16"/>
                <w:szCs w:val="16"/>
                <w:lang w:val="es-DO" w:eastAsia="es-DO"/>
              </w:rPr>
            </w:pPr>
            <w:r w:rsidRPr="00AE364B">
              <w:rPr>
                <w:rFonts w:eastAsia="Times New Roman"/>
                <w:b/>
                <w:bCs/>
                <w:color w:val="FFFFFF" w:themeColor="background1"/>
                <w:spacing w:val="0"/>
                <w:sz w:val="16"/>
                <w:szCs w:val="16"/>
                <w:lang w:val="es-DO" w:eastAsia="es-DO"/>
              </w:rPr>
              <w:t>GRUPO OCUPACIONAL</w:t>
            </w:r>
          </w:p>
        </w:tc>
        <w:tc>
          <w:tcPr>
            <w:tcW w:w="1067" w:type="dxa"/>
            <w:tcBorders>
              <w:top w:val="nil"/>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336AEA6B" w14:textId="77777777" w:rsidR="00CD129D" w:rsidRPr="00AE364B" w:rsidRDefault="00CD129D" w:rsidP="00CD129D">
            <w:pPr>
              <w:spacing w:after="0" w:line="240" w:lineRule="auto"/>
              <w:jc w:val="center"/>
              <w:rPr>
                <w:rFonts w:eastAsia="Times New Roman"/>
                <w:b/>
                <w:bCs/>
                <w:color w:val="FFFFFF" w:themeColor="background1"/>
                <w:spacing w:val="0"/>
                <w:sz w:val="16"/>
                <w:szCs w:val="16"/>
                <w:lang w:val="es-DO" w:eastAsia="es-DO"/>
              </w:rPr>
            </w:pPr>
            <w:r w:rsidRPr="00AE364B">
              <w:rPr>
                <w:rFonts w:eastAsia="Times New Roman"/>
                <w:b/>
                <w:bCs/>
                <w:color w:val="FFFFFF" w:themeColor="background1"/>
                <w:spacing w:val="0"/>
                <w:sz w:val="16"/>
                <w:szCs w:val="16"/>
                <w:lang w:val="es-DO" w:eastAsia="es-DO"/>
              </w:rPr>
              <w:t>FEMENINO</w:t>
            </w:r>
          </w:p>
        </w:tc>
        <w:tc>
          <w:tcPr>
            <w:tcW w:w="1279" w:type="dxa"/>
            <w:tcBorders>
              <w:top w:val="nil"/>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27AFD9D9" w14:textId="77777777" w:rsidR="00CD129D" w:rsidRPr="00AE364B" w:rsidRDefault="00CD129D" w:rsidP="00CD129D">
            <w:pPr>
              <w:spacing w:after="0" w:line="240" w:lineRule="auto"/>
              <w:jc w:val="center"/>
              <w:rPr>
                <w:rFonts w:eastAsia="Times New Roman"/>
                <w:b/>
                <w:bCs/>
                <w:color w:val="FFFFFF" w:themeColor="background1"/>
                <w:spacing w:val="0"/>
                <w:sz w:val="16"/>
                <w:szCs w:val="16"/>
                <w:lang w:val="es-DO" w:eastAsia="es-DO"/>
              </w:rPr>
            </w:pPr>
            <w:r w:rsidRPr="00AE364B">
              <w:rPr>
                <w:rFonts w:eastAsia="Times New Roman"/>
                <w:b/>
                <w:bCs/>
                <w:color w:val="FFFFFF" w:themeColor="background1"/>
                <w:spacing w:val="0"/>
                <w:sz w:val="16"/>
                <w:szCs w:val="16"/>
                <w:lang w:val="es-DO" w:eastAsia="es-DO"/>
              </w:rPr>
              <w:t>% FEMENINO</w:t>
            </w:r>
          </w:p>
        </w:tc>
        <w:tc>
          <w:tcPr>
            <w:tcW w:w="1198" w:type="dxa"/>
            <w:tcBorders>
              <w:top w:val="nil"/>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20451E8B" w14:textId="77777777" w:rsidR="00CD129D" w:rsidRPr="00AE364B" w:rsidRDefault="00CD129D" w:rsidP="00CD129D">
            <w:pPr>
              <w:spacing w:after="0" w:line="240" w:lineRule="auto"/>
              <w:jc w:val="center"/>
              <w:rPr>
                <w:rFonts w:eastAsia="Times New Roman"/>
                <w:b/>
                <w:bCs/>
                <w:color w:val="FFFFFF" w:themeColor="background1"/>
                <w:spacing w:val="0"/>
                <w:sz w:val="16"/>
                <w:szCs w:val="16"/>
                <w:lang w:val="es-DO" w:eastAsia="es-DO"/>
              </w:rPr>
            </w:pPr>
            <w:r w:rsidRPr="00AE364B">
              <w:rPr>
                <w:rFonts w:eastAsia="Times New Roman"/>
                <w:b/>
                <w:bCs/>
                <w:color w:val="FFFFFF" w:themeColor="background1"/>
                <w:spacing w:val="0"/>
                <w:sz w:val="16"/>
                <w:szCs w:val="16"/>
                <w:lang w:val="es-DO" w:eastAsia="es-DO"/>
              </w:rPr>
              <w:t>MASCULINO</w:t>
            </w:r>
          </w:p>
        </w:tc>
        <w:tc>
          <w:tcPr>
            <w:tcW w:w="1411" w:type="dxa"/>
            <w:tcBorders>
              <w:top w:val="nil"/>
              <w:left w:val="single" w:sz="4" w:space="0" w:color="FFFFFF" w:themeColor="background1"/>
              <w:bottom w:val="single" w:sz="4" w:space="0" w:color="auto"/>
              <w:right w:val="single" w:sz="4" w:space="0" w:color="auto"/>
            </w:tcBorders>
            <w:shd w:val="clear" w:color="auto" w:fill="002060"/>
            <w:noWrap/>
            <w:vAlign w:val="center"/>
            <w:hideMark/>
          </w:tcPr>
          <w:p w14:paraId="16B183A1" w14:textId="77777777" w:rsidR="00CD129D" w:rsidRPr="00AE364B" w:rsidRDefault="00CD129D" w:rsidP="00CD129D">
            <w:pPr>
              <w:spacing w:after="0" w:line="240" w:lineRule="auto"/>
              <w:jc w:val="center"/>
              <w:rPr>
                <w:rFonts w:eastAsia="Times New Roman"/>
                <w:b/>
                <w:bCs/>
                <w:color w:val="FFFFFF" w:themeColor="background1"/>
                <w:spacing w:val="0"/>
                <w:sz w:val="16"/>
                <w:szCs w:val="16"/>
                <w:lang w:val="es-DO" w:eastAsia="es-DO"/>
              </w:rPr>
            </w:pPr>
            <w:r w:rsidRPr="00AE364B">
              <w:rPr>
                <w:rFonts w:eastAsia="Times New Roman"/>
                <w:b/>
                <w:bCs/>
                <w:color w:val="FFFFFF" w:themeColor="background1"/>
                <w:spacing w:val="0"/>
                <w:sz w:val="16"/>
                <w:szCs w:val="16"/>
                <w:lang w:val="es-DO" w:eastAsia="es-DO"/>
              </w:rPr>
              <w:t>% MASCULINO</w:t>
            </w:r>
          </w:p>
        </w:tc>
        <w:tc>
          <w:tcPr>
            <w:tcW w:w="160" w:type="dxa"/>
            <w:vAlign w:val="center"/>
            <w:hideMark/>
          </w:tcPr>
          <w:p w14:paraId="331375C1" w14:textId="77777777" w:rsidR="00CD129D" w:rsidRPr="004E7EF3" w:rsidRDefault="00CD129D" w:rsidP="00CD129D">
            <w:pPr>
              <w:spacing w:after="0" w:line="240" w:lineRule="auto"/>
              <w:rPr>
                <w:rFonts w:eastAsia="Times New Roman"/>
                <w:color w:val="4C4747"/>
                <w:spacing w:val="0"/>
                <w:sz w:val="20"/>
                <w:szCs w:val="20"/>
                <w:lang w:val="es-DO" w:eastAsia="es-DO"/>
              </w:rPr>
            </w:pPr>
          </w:p>
        </w:tc>
      </w:tr>
      <w:tr w:rsidR="00102EDA" w:rsidRPr="00102EDA" w14:paraId="3CA1B4A7" w14:textId="77777777" w:rsidTr="00CD129D">
        <w:trPr>
          <w:trHeight w:val="600"/>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6EF0740F" w14:textId="77777777" w:rsidR="00CD129D" w:rsidRPr="00102EDA" w:rsidRDefault="00CD129D" w:rsidP="00CD129D">
            <w:pPr>
              <w:spacing w:after="0" w:line="240" w:lineRule="auto"/>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LIBRE NOMBRAMIENTO Y REMOCION</w:t>
            </w:r>
          </w:p>
        </w:tc>
        <w:tc>
          <w:tcPr>
            <w:tcW w:w="1067" w:type="dxa"/>
            <w:tcBorders>
              <w:top w:val="nil"/>
              <w:left w:val="nil"/>
              <w:bottom w:val="single" w:sz="4" w:space="0" w:color="auto"/>
              <w:right w:val="single" w:sz="4" w:space="0" w:color="auto"/>
            </w:tcBorders>
            <w:shd w:val="clear" w:color="auto" w:fill="auto"/>
            <w:noWrap/>
            <w:vAlign w:val="center"/>
            <w:hideMark/>
          </w:tcPr>
          <w:p w14:paraId="19A167A0"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0</w:t>
            </w:r>
          </w:p>
        </w:tc>
        <w:tc>
          <w:tcPr>
            <w:tcW w:w="1279" w:type="dxa"/>
            <w:tcBorders>
              <w:top w:val="nil"/>
              <w:left w:val="nil"/>
              <w:bottom w:val="single" w:sz="4" w:space="0" w:color="auto"/>
              <w:right w:val="single" w:sz="4" w:space="0" w:color="auto"/>
            </w:tcBorders>
            <w:shd w:val="clear" w:color="auto" w:fill="auto"/>
            <w:noWrap/>
            <w:vAlign w:val="center"/>
            <w:hideMark/>
          </w:tcPr>
          <w:p w14:paraId="6011287C"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0</w:t>
            </w:r>
          </w:p>
        </w:tc>
        <w:tc>
          <w:tcPr>
            <w:tcW w:w="1198" w:type="dxa"/>
            <w:tcBorders>
              <w:top w:val="nil"/>
              <w:left w:val="nil"/>
              <w:bottom w:val="single" w:sz="4" w:space="0" w:color="auto"/>
              <w:right w:val="single" w:sz="4" w:space="0" w:color="auto"/>
            </w:tcBorders>
            <w:shd w:val="clear" w:color="auto" w:fill="auto"/>
            <w:noWrap/>
            <w:vAlign w:val="center"/>
            <w:hideMark/>
          </w:tcPr>
          <w:p w14:paraId="0D4B0234"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7</w:t>
            </w:r>
          </w:p>
        </w:tc>
        <w:tc>
          <w:tcPr>
            <w:tcW w:w="1411" w:type="dxa"/>
            <w:tcBorders>
              <w:top w:val="nil"/>
              <w:left w:val="nil"/>
              <w:bottom w:val="single" w:sz="4" w:space="0" w:color="auto"/>
              <w:right w:val="single" w:sz="4" w:space="0" w:color="auto"/>
            </w:tcBorders>
            <w:shd w:val="clear" w:color="auto" w:fill="auto"/>
            <w:noWrap/>
            <w:vAlign w:val="center"/>
            <w:hideMark/>
          </w:tcPr>
          <w:p w14:paraId="11A0409D"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0.192784357</w:t>
            </w:r>
          </w:p>
        </w:tc>
        <w:tc>
          <w:tcPr>
            <w:tcW w:w="160" w:type="dxa"/>
            <w:vAlign w:val="center"/>
            <w:hideMark/>
          </w:tcPr>
          <w:p w14:paraId="4BDB7198" w14:textId="77777777" w:rsidR="00CD129D" w:rsidRPr="00102EDA" w:rsidRDefault="00CD129D" w:rsidP="00CD129D">
            <w:pPr>
              <w:spacing w:after="0" w:line="240" w:lineRule="auto"/>
              <w:rPr>
                <w:rFonts w:eastAsia="Times New Roman"/>
                <w:color w:val="4C4747"/>
                <w:spacing w:val="0"/>
                <w:sz w:val="20"/>
                <w:szCs w:val="20"/>
                <w:lang w:val="es-DO" w:eastAsia="es-DO"/>
              </w:rPr>
            </w:pPr>
          </w:p>
        </w:tc>
      </w:tr>
      <w:tr w:rsidR="00102EDA" w:rsidRPr="00102EDA" w14:paraId="73CD86DE" w14:textId="77777777" w:rsidTr="00CD129D">
        <w:trPr>
          <w:trHeight w:val="600"/>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229C3BBE" w14:textId="77777777" w:rsidR="00CD129D" w:rsidRPr="00102EDA" w:rsidRDefault="00CD129D" w:rsidP="00CD129D">
            <w:pPr>
              <w:spacing w:after="0" w:line="240" w:lineRule="auto"/>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CONFIANZA</w:t>
            </w:r>
          </w:p>
        </w:tc>
        <w:tc>
          <w:tcPr>
            <w:tcW w:w="1067" w:type="dxa"/>
            <w:tcBorders>
              <w:top w:val="nil"/>
              <w:left w:val="nil"/>
              <w:bottom w:val="single" w:sz="4" w:space="0" w:color="auto"/>
              <w:right w:val="single" w:sz="4" w:space="0" w:color="auto"/>
            </w:tcBorders>
            <w:shd w:val="clear" w:color="auto" w:fill="auto"/>
            <w:noWrap/>
            <w:vAlign w:val="center"/>
            <w:hideMark/>
          </w:tcPr>
          <w:p w14:paraId="5EACB007"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3</w:t>
            </w:r>
          </w:p>
        </w:tc>
        <w:tc>
          <w:tcPr>
            <w:tcW w:w="1279" w:type="dxa"/>
            <w:tcBorders>
              <w:top w:val="nil"/>
              <w:left w:val="nil"/>
              <w:bottom w:val="single" w:sz="4" w:space="0" w:color="auto"/>
              <w:right w:val="single" w:sz="4" w:space="0" w:color="auto"/>
            </w:tcBorders>
            <w:shd w:val="clear" w:color="auto" w:fill="auto"/>
            <w:noWrap/>
            <w:vAlign w:val="center"/>
            <w:hideMark/>
          </w:tcPr>
          <w:p w14:paraId="21E9EBBD"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0.082621867</w:t>
            </w:r>
          </w:p>
        </w:tc>
        <w:tc>
          <w:tcPr>
            <w:tcW w:w="1198" w:type="dxa"/>
            <w:tcBorders>
              <w:top w:val="nil"/>
              <w:left w:val="nil"/>
              <w:bottom w:val="single" w:sz="4" w:space="0" w:color="auto"/>
              <w:right w:val="single" w:sz="4" w:space="0" w:color="auto"/>
            </w:tcBorders>
            <w:shd w:val="clear" w:color="auto" w:fill="auto"/>
            <w:noWrap/>
            <w:vAlign w:val="center"/>
            <w:hideMark/>
          </w:tcPr>
          <w:p w14:paraId="26057A6B"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13</w:t>
            </w:r>
          </w:p>
        </w:tc>
        <w:tc>
          <w:tcPr>
            <w:tcW w:w="1411" w:type="dxa"/>
            <w:tcBorders>
              <w:top w:val="nil"/>
              <w:left w:val="nil"/>
              <w:bottom w:val="single" w:sz="4" w:space="0" w:color="auto"/>
              <w:right w:val="single" w:sz="4" w:space="0" w:color="auto"/>
            </w:tcBorders>
            <w:shd w:val="clear" w:color="auto" w:fill="auto"/>
            <w:noWrap/>
            <w:vAlign w:val="center"/>
            <w:hideMark/>
          </w:tcPr>
          <w:p w14:paraId="3B361CA9"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0.358028091</w:t>
            </w:r>
          </w:p>
        </w:tc>
        <w:tc>
          <w:tcPr>
            <w:tcW w:w="160" w:type="dxa"/>
            <w:vAlign w:val="center"/>
            <w:hideMark/>
          </w:tcPr>
          <w:p w14:paraId="25F6454E" w14:textId="77777777" w:rsidR="00CD129D" w:rsidRPr="00102EDA" w:rsidRDefault="00CD129D" w:rsidP="00CD129D">
            <w:pPr>
              <w:spacing w:after="0" w:line="240" w:lineRule="auto"/>
              <w:rPr>
                <w:rFonts w:eastAsia="Times New Roman"/>
                <w:color w:val="4C4747"/>
                <w:spacing w:val="0"/>
                <w:sz w:val="20"/>
                <w:szCs w:val="20"/>
                <w:lang w:val="es-DO" w:eastAsia="es-DO"/>
              </w:rPr>
            </w:pPr>
          </w:p>
        </w:tc>
      </w:tr>
      <w:tr w:rsidR="00102EDA" w:rsidRPr="00102EDA" w14:paraId="7197B740" w14:textId="77777777" w:rsidTr="00CD129D">
        <w:trPr>
          <w:trHeight w:val="600"/>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2EBBE211" w14:textId="77777777" w:rsidR="00CD129D" w:rsidRPr="00102EDA" w:rsidRDefault="00CD129D" w:rsidP="00CD129D">
            <w:pPr>
              <w:spacing w:after="0" w:line="240" w:lineRule="auto"/>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GRUPO OCUPACIONAL I</w:t>
            </w:r>
          </w:p>
        </w:tc>
        <w:tc>
          <w:tcPr>
            <w:tcW w:w="1067" w:type="dxa"/>
            <w:tcBorders>
              <w:top w:val="nil"/>
              <w:left w:val="nil"/>
              <w:bottom w:val="single" w:sz="4" w:space="0" w:color="auto"/>
              <w:right w:val="single" w:sz="4" w:space="0" w:color="auto"/>
            </w:tcBorders>
            <w:shd w:val="clear" w:color="auto" w:fill="auto"/>
            <w:noWrap/>
            <w:vAlign w:val="center"/>
            <w:hideMark/>
          </w:tcPr>
          <w:p w14:paraId="78DC83E8"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275</w:t>
            </w:r>
          </w:p>
        </w:tc>
        <w:tc>
          <w:tcPr>
            <w:tcW w:w="1279" w:type="dxa"/>
            <w:tcBorders>
              <w:top w:val="nil"/>
              <w:left w:val="nil"/>
              <w:bottom w:val="single" w:sz="4" w:space="0" w:color="auto"/>
              <w:right w:val="single" w:sz="4" w:space="0" w:color="auto"/>
            </w:tcBorders>
            <w:shd w:val="clear" w:color="auto" w:fill="auto"/>
            <w:noWrap/>
            <w:vAlign w:val="center"/>
            <w:hideMark/>
          </w:tcPr>
          <w:p w14:paraId="3EBD6467"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7.573671165</w:t>
            </w:r>
          </w:p>
        </w:tc>
        <w:tc>
          <w:tcPr>
            <w:tcW w:w="1198" w:type="dxa"/>
            <w:tcBorders>
              <w:top w:val="nil"/>
              <w:left w:val="nil"/>
              <w:bottom w:val="single" w:sz="4" w:space="0" w:color="auto"/>
              <w:right w:val="single" w:sz="4" w:space="0" w:color="auto"/>
            </w:tcBorders>
            <w:shd w:val="clear" w:color="auto" w:fill="auto"/>
            <w:noWrap/>
            <w:vAlign w:val="center"/>
            <w:hideMark/>
          </w:tcPr>
          <w:p w14:paraId="02C1867C"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1261</w:t>
            </w:r>
          </w:p>
        </w:tc>
        <w:tc>
          <w:tcPr>
            <w:tcW w:w="1411" w:type="dxa"/>
            <w:tcBorders>
              <w:top w:val="nil"/>
              <w:left w:val="nil"/>
              <w:bottom w:val="single" w:sz="4" w:space="0" w:color="auto"/>
              <w:right w:val="single" w:sz="4" w:space="0" w:color="auto"/>
            </w:tcBorders>
            <w:shd w:val="clear" w:color="auto" w:fill="auto"/>
            <w:noWrap/>
            <w:vAlign w:val="center"/>
            <w:hideMark/>
          </w:tcPr>
          <w:p w14:paraId="5550E5F6"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34.72872487</w:t>
            </w:r>
          </w:p>
        </w:tc>
        <w:tc>
          <w:tcPr>
            <w:tcW w:w="160" w:type="dxa"/>
            <w:vAlign w:val="center"/>
            <w:hideMark/>
          </w:tcPr>
          <w:p w14:paraId="1B9300F0" w14:textId="77777777" w:rsidR="00CD129D" w:rsidRPr="00102EDA" w:rsidRDefault="00CD129D" w:rsidP="00CD129D">
            <w:pPr>
              <w:spacing w:after="0" w:line="240" w:lineRule="auto"/>
              <w:rPr>
                <w:rFonts w:eastAsia="Times New Roman"/>
                <w:color w:val="4C4747"/>
                <w:spacing w:val="0"/>
                <w:sz w:val="20"/>
                <w:szCs w:val="20"/>
                <w:lang w:val="es-DO" w:eastAsia="es-DO"/>
              </w:rPr>
            </w:pPr>
          </w:p>
        </w:tc>
      </w:tr>
      <w:tr w:rsidR="00102EDA" w:rsidRPr="00102EDA" w14:paraId="5B21A43E" w14:textId="77777777" w:rsidTr="00CD129D">
        <w:trPr>
          <w:trHeight w:val="600"/>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645DF7B3" w14:textId="77777777" w:rsidR="00CD129D" w:rsidRPr="00102EDA" w:rsidRDefault="00CD129D" w:rsidP="00CD129D">
            <w:pPr>
              <w:spacing w:after="0" w:line="240" w:lineRule="auto"/>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GRUPO OCUPACIONAL II</w:t>
            </w:r>
          </w:p>
        </w:tc>
        <w:tc>
          <w:tcPr>
            <w:tcW w:w="1067" w:type="dxa"/>
            <w:tcBorders>
              <w:top w:val="nil"/>
              <w:left w:val="nil"/>
              <w:bottom w:val="single" w:sz="4" w:space="0" w:color="auto"/>
              <w:right w:val="single" w:sz="4" w:space="0" w:color="auto"/>
            </w:tcBorders>
            <w:shd w:val="clear" w:color="auto" w:fill="auto"/>
            <w:noWrap/>
            <w:vAlign w:val="center"/>
            <w:hideMark/>
          </w:tcPr>
          <w:p w14:paraId="03F48C23"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593</w:t>
            </w:r>
          </w:p>
        </w:tc>
        <w:tc>
          <w:tcPr>
            <w:tcW w:w="1279" w:type="dxa"/>
            <w:tcBorders>
              <w:top w:val="nil"/>
              <w:left w:val="nil"/>
              <w:bottom w:val="single" w:sz="4" w:space="0" w:color="auto"/>
              <w:right w:val="single" w:sz="4" w:space="0" w:color="auto"/>
            </w:tcBorders>
            <w:shd w:val="clear" w:color="auto" w:fill="auto"/>
            <w:noWrap/>
            <w:vAlign w:val="center"/>
            <w:hideMark/>
          </w:tcPr>
          <w:p w14:paraId="57B0C2BA"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16.33158909</w:t>
            </w:r>
          </w:p>
        </w:tc>
        <w:tc>
          <w:tcPr>
            <w:tcW w:w="1198" w:type="dxa"/>
            <w:tcBorders>
              <w:top w:val="nil"/>
              <w:left w:val="nil"/>
              <w:bottom w:val="single" w:sz="4" w:space="0" w:color="auto"/>
              <w:right w:val="single" w:sz="4" w:space="0" w:color="auto"/>
            </w:tcBorders>
            <w:shd w:val="clear" w:color="auto" w:fill="auto"/>
            <w:noWrap/>
            <w:vAlign w:val="center"/>
            <w:hideMark/>
          </w:tcPr>
          <w:p w14:paraId="332B3343"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770</w:t>
            </w:r>
          </w:p>
        </w:tc>
        <w:tc>
          <w:tcPr>
            <w:tcW w:w="1411" w:type="dxa"/>
            <w:tcBorders>
              <w:top w:val="nil"/>
              <w:left w:val="nil"/>
              <w:bottom w:val="single" w:sz="4" w:space="0" w:color="auto"/>
              <w:right w:val="single" w:sz="4" w:space="0" w:color="auto"/>
            </w:tcBorders>
            <w:shd w:val="clear" w:color="auto" w:fill="auto"/>
            <w:noWrap/>
            <w:vAlign w:val="center"/>
            <w:hideMark/>
          </w:tcPr>
          <w:p w14:paraId="1B5A5514"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21.20627926</w:t>
            </w:r>
          </w:p>
        </w:tc>
        <w:tc>
          <w:tcPr>
            <w:tcW w:w="160" w:type="dxa"/>
            <w:vAlign w:val="center"/>
            <w:hideMark/>
          </w:tcPr>
          <w:p w14:paraId="737E9B88" w14:textId="77777777" w:rsidR="00CD129D" w:rsidRPr="00102EDA" w:rsidRDefault="00CD129D" w:rsidP="00CD129D">
            <w:pPr>
              <w:spacing w:after="0" w:line="240" w:lineRule="auto"/>
              <w:rPr>
                <w:rFonts w:eastAsia="Times New Roman"/>
                <w:color w:val="4C4747"/>
                <w:spacing w:val="0"/>
                <w:sz w:val="20"/>
                <w:szCs w:val="20"/>
                <w:lang w:val="es-DO" w:eastAsia="es-DO"/>
              </w:rPr>
            </w:pPr>
          </w:p>
        </w:tc>
      </w:tr>
      <w:tr w:rsidR="00102EDA" w:rsidRPr="00102EDA" w14:paraId="1B8F2A68" w14:textId="77777777" w:rsidTr="00CD129D">
        <w:trPr>
          <w:trHeight w:val="600"/>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34A6D7D5" w14:textId="77777777" w:rsidR="00CD129D" w:rsidRPr="00102EDA" w:rsidRDefault="00CD129D" w:rsidP="00CD129D">
            <w:pPr>
              <w:spacing w:after="0" w:line="240" w:lineRule="auto"/>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GRUPO OCUPACIONAL III</w:t>
            </w:r>
          </w:p>
        </w:tc>
        <w:tc>
          <w:tcPr>
            <w:tcW w:w="1067" w:type="dxa"/>
            <w:tcBorders>
              <w:top w:val="nil"/>
              <w:left w:val="nil"/>
              <w:bottom w:val="single" w:sz="4" w:space="0" w:color="auto"/>
              <w:right w:val="single" w:sz="4" w:space="0" w:color="auto"/>
            </w:tcBorders>
            <w:shd w:val="clear" w:color="auto" w:fill="auto"/>
            <w:noWrap/>
            <w:vAlign w:val="center"/>
            <w:hideMark/>
          </w:tcPr>
          <w:p w14:paraId="7FB2E323"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83</w:t>
            </w:r>
          </w:p>
        </w:tc>
        <w:tc>
          <w:tcPr>
            <w:tcW w:w="1279" w:type="dxa"/>
            <w:tcBorders>
              <w:top w:val="nil"/>
              <w:left w:val="nil"/>
              <w:bottom w:val="single" w:sz="4" w:space="0" w:color="auto"/>
              <w:right w:val="single" w:sz="4" w:space="0" w:color="auto"/>
            </w:tcBorders>
            <w:shd w:val="clear" w:color="auto" w:fill="auto"/>
            <w:noWrap/>
            <w:vAlign w:val="center"/>
            <w:hideMark/>
          </w:tcPr>
          <w:p w14:paraId="0CC0B0FA"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2.285871661</w:t>
            </w:r>
          </w:p>
        </w:tc>
        <w:tc>
          <w:tcPr>
            <w:tcW w:w="1198" w:type="dxa"/>
            <w:tcBorders>
              <w:top w:val="nil"/>
              <w:left w:val="nil"/>
              <w:bottom w:val="single" w:sz="4" w:space="0" w:color="auto"/>
              <w:right w:val="single" w:sz="4" w:space="0" w:color="auto"/>
            </w:tcBorders>
            <w:shd w:val="clear" w:color="auto" w:fill="auto"/>
            <w:noWrap/>
            <w:vAlign w:val="center"/>
            <w:hideMark/>
          </w:tcPr>
          <w:p w14:paraId="575212A7"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243</w:t>
            </w:r>
          </w:p>
        </w:tc>
        <w:tc>
          <w:tcPr>
            <w:tcW w:w="1411" w:type="dxa"/>
            <w:tcBorders>
              <w:top w:val="nil"/>
              <w:left w:val="nil"/>
              <w:bottom w:val="single" w:sz="4" w:space="0" w:color="auto"/>
              <w:right w:val="single" w:sz="4" w:space="0" w:color="auto"/>
            </w:tcBorders>
            <w:shd w:val="clear" w:color="auto" w:fill="auto"/>
            <w:noWrap/>
            <w:vAlign w:val="center"/>
            <w:hideMark/>
          </w:tcPr>
          <w:p w14:paraId="02A2747A"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6.692371248</w:t>
            </w:r>
          </w:p>
        </w:tc>
        <w:tc>
          <w:tcPr>
            <w:tcW w:w="160" w:type="dxa"/>
            <w:vAlign w:val="center"/>
            <w:hideMark/>
          </w:tcPr>
          <w:p w14:paraId="2D5B1DB3" w14:textId="77777777" w:rsidR="00CD129D" w:rsidRPr="00102EDA" w:rsidRDefault="00CD129D" w:rsidP="00CD129D">
            <w:pPr>
              <w:spacing w:after="0" w:line="240" w:lineRule="auto"/>
              <w:rPr>
                <w:rFonts w:eastAsia="Times New Roman"/>
                <w:color w:val="4C4747"/>
                <w:spacing w:val="0"/>
                <w:sz w:val="20"/>
                <w:szCs w:val="20"/>
                <w:lang w:val="es-DO" w:eastAsia="es-DO"/>
              </w:rPr>
            </w:pPr>
          </w:p>
        </w:tc>
      </w:tr>
      <w:tr w:rsidR="00102EDA" w:rsidRPr="00102EDA" w14:paraId="08D330CE" w14:textId="77777777" w:rsidTr="00CD129D">
        <w:trPr>
          <w:trHeight w:val="600"/>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5E5AA21C" w14:textId="77777777" w:rsidR="00CD129D" w:rsidRPr="00102EDA" w:rsidRDefault="00CD129D" w:rsidP="00CD129D">
            <w:pPr>
              <w:spacing w:after="0" w:line="240" w:lineRule="auto"/>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GRUPO OCUPACIONAL IV</w:t>
            </w:r>
          </w:p>
        </w:tc>
        <w:tc>
          <w:tcPr>
            <w:tcW w:w="1067" w:type="dxa"/>
            <w:tcBorders>
              <w:top w:val="nil"/>
              <w:left w:val="nil"/>
              <w:bottom w:val="single" w:sz="4" w:space="0" w:color="auto"/>
              <w:right w:val="single" w:sz="4" w:space="0" w:color="auto"/>
            </w:tcBorders>
            <w:shd w:val="clear" w:color="auto" w:fill="auto"/>
            <w:noWrap/>
            <w:vAlign w:val="center"/>
            <w:hideMark/>
          </w:tcPr>
          <w:p w14:paraId="5609ED34"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112</w:t>
            </w:r>
          </w:p>
        </w:tc>
        <w:tc>
          <w:tcPr>
            <w:tcW w:w="1279" w:type="dxa"/>
            <w:tcBorders>
              <w:top w:val="nil"/>
              <w:left w:val="nil"/>
              <w:bottom w:val="single" w:sz="4" w:space="0" w:color="auto"/>
              <w:right w:val="single" w:sz="4" w:space="0" w:color="auto"/>
            </w:tcBorders>
            <w:shd w:val="clear" w:color="auto" w:fill="auto"/>
            <w:noWrap/>
            <w:vAlign w:val="center"/>
            <w:hideMark/>
          </w:tcPr>
          <w:p w14:paraId="55DDC658"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3.084549711</w:t>
            </w:r>
          </w:p>
        </w:tc>
        <w:tc>
          <w:tcPr>
            <w:tcW w:w="1198" w:type="dxa"/>
            <w:tcBorders>
              <w:top w:val="nil"/>
              <w:left w:val="nil"/>
              <w:bottom w:val="single" w:sz="4" w:space="0" w:color="auto"/>
              <w:right w:val="single" w:sz="4" w:space="0" w:color="auto"/>
            </w:tcBorders>
            <w:shd w:val="clear" w:color="auto" w:fill="auto"/>
            <w:noWrap/>
            <w:vAlign w:val="center"/>
            <w:hideMark/>
          </w:tcPr>
          <w:p w14:paraId="380F11BC"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165</w:t>
            </w:r>
          </w:p>
        </w:tc>
        <w:tc>
          <w:tcPr>
            <w:tcW w:w="1411" w:type="dxa"/>
            <w:tcBorders>
              <w:top w:val="nil"/>
              <w:left w:val="nil"/>
              <w:bottom w:val="single" w:sz="4" w:space="0" w:color="auto"/>
              <w:right w:val="single" w:sz="4" w:space="0" w:color="auto"/>
            </w:tcBorders>
            <w:shd w:val="clear" w:color="auto" w:fill="auto"/>
            <w:noWrap/>
            <w:vAlign w:val="center"/>
            <w:hideMark/>
          </w:tcPr>
          <w:p w14:paraId="35282520"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4.544202699</w:t>
            </w:r>
          </w:p>
        </w:tc>
        <w:tc>
          <w:tcPr>
            <w:tcW w:w="160" w:type="dxa"/>
            <w:vAlign w:val="center"/>
            <w:hideMark/>
          </w:tcPr>
          <w:p w14:paraId="60250F92" w14:textId="77777777" w:rsidR="00CD129D" w:rsidRPr="00102EDA" w:rsidRDefault="00CD129D" w:rsidP="00CD129D">
            <w:pPr>
              <w:spacing w:after="0" w:line="240" w:lineRule="auto"/>
              <w:rPr>
                <w:rFonts w:eastAsia="Times New Roman"/>
                <w:color w:val="4C4747"/>
                <w:spacing w:val="0"/>
                <w:sz w:val="20"/>
                <w:szCs w:val="20"/>
                <w:lang w:val="es-DO" w:eastAsia="es-DO"/>
              </w:rPr>
            </w:pPr>
          </w:p>
        </w:tc>
      </w:tr>
      <w:tr w:rsidR="00102EDA" w:rsidRPr="00102EDA" w14:paraId="274EB7DE" w14:textId="77777777" w:rsidTr="00CD129D">
        <w:trPr>
          <w:trHeight w:val="600"/>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2903FD5E" w14:textId="77777777" w:rsidR="00CD129D" w:rsidRPr="00102EDA" w:rsidRDefault="00CD129D" w:rsidP="00CD129D">
            <w:pPr>
              <w:spacing w:after="0" w:line="240" w:lineRule="auto"/>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GRUPO OCUPACIONAL V</w:t>
            </w:r>
          </w:p>
        </w:tc>
        <w:tc>
          <w:tcPr>
            <w:tcW w:w="1067" w:type="dxa"/>
            <w:tcBorders>
              <w:top w:val="nil"/>
              <w:left w:val="nil"/>
              <w:bottom w:val="single" w:sz="4" w:space="0" w:color="auto"/>
              <w:right w:val="single" w:sz="4" w:space="0" w:color="auto"/>
            </w:tcBorders>
            <w:shd w:val="clear" w:color="auto" w:fill="auto"/>
            <w:noWrap/>
            <w:vAlign w:val="center"/>
            <w:hideMark/>
          </w:tcPr>
          <w:p w14:paraId="191BD146"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29</w:t>
            </w:r>
          </w:p>
        </w:tc>
        <w:tc>
          <w:tcPr>
            <w:tcW w:w="1279" w:type="dxa"/>
            <w:tcBorders>
              <w:top w:val="nil"/>
              <w:left w:val="nil"/>
              <w:bottom w:val="single" w:sz="4" w:space="0" w:color="auto"/>
              <w:right w:val="single" w:sz="4" w:space="0" w:color="auto"/>
            </w:tcBorders>
            <w:shd w:val="clear" w:color="auto" w:fill="auto"/>
            <w:noWrap/>
            <w:vAlign w:val="center"/>
            <w:hideMark/>
          </w:tcPr>
          <w:p w14:paraId="5B3820E7"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0.79867805</w:t>
            </w:r>
          </w:p>
        </w:tc>
        <w:tc>
          <w:tcPr>
            <w:tcW w:w="1198" w:type="dxa"/>
            <w:tcBorders>
              <w:top w:val="nil"/>
              <w:left w:val="nil"/>
              <w:bottom w:val="single" w:sz="4" w:space="0" w:color="auto"/>
              <w:right w:val="single" w:sz="4" w:space="0" w:color="auto"/>
            </w:tcBorders>
            <w:shd w:val="clear" w:color="auto" w:fill="auto"/>
            <w:noWrap/>
            <w:vAlign w:val="center"/>
            <w:hideMark/>
          </w:tcPr>
          <w:p w14:paraId="135319C8"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77</w:t>
            </w:r>
          </w:p>
        </w:tc>
        <w:tc>
          <w:tcPr>
            <w:tcW w:w="1411" w:type="dxa"/>
            <w:tcBorders>
              <w:top w:val="nil"/>
              <w:left w:val="nil"/>
              <w:bottom w:val="single" w:sz="4" w:space="0" w:color="auto"/>
              <w:right w:val="single" w:sz="4" w:space="0" w:color="auto"/>
            </w:tcBorders>
            <w:shd w:val="clear" w:color="auto" w:fill="auto"/>
            <w:noWrap/>
            <w:vAlign w:val="center"/>
            <w:hideMark/>
          </w:tcPr>
          <w:p w14:paraId="7610DBA7" w14:textId="77777777" w:rsidR="00CD129D" w:rsidRPr="00102EDA" w:rsidRDefault="00CD129D" w:rsidP="00CD129D">
            <w:pPr>
              <w:spacing w:after="0" w:line="240" w:lineRule="auto"/>
              <w:jc w:val="center"/>
              <w:rPr>
                <w:rFonts w:eastAsia="Times New Roman"/>
                <w:color w:val="4C4747"/>
                <w:spacing w:val="0"/>
                <w:sz w:val="18"/>
                <w:szCs w:val="18"/>
                <w:lang w:val="es-DO" w:eastAsia="es-DO"/>
              </w:rPr>
            </w:pPr>
            <w:r w:rsidRPr="00102EDA">
              <w:rPr>
                <w:rFonts w:eastAsia="Times New Roman"/>
                <w:color w:val="4C4747"/>
                <w:spacing w:val="0"/>
                <w:sz w:val="18"/>
                <w:szCs w:val="18"/>
                <w:lang w:val="es-DO" w:eastAsia="es-DO"/>
              </w:rPr>
              <w:t>2.120627926</w:t>
            </w:r>
          </w:p>
        </w:tc>
        <w:tc>
          <w:tcPr>
            <w:tcW w:w="160" w:type="dxa"/>
            <w:vAlign w:val="center"/>
            <w:hideMark/>
          </w:tcPr>
          <w:p w14:paraId="7FC7993D" w14:textId="77777777" w:rsidR="00CD129D" w:rsidRPr="00102EDA" w:rsidRDefault="00CD129D" w:rsidP="00CD129D">
            <w:pPr>
              <w:spacing w:after="0" w:line="240" w:lineRule="auto"/>
              <w:rPr>
                <w:rFonts w:eastAsia="Times New Roman"/>
                <w:color w:val="4C4747"/>
                <w:spacing w:val="0"/>
                <w:sz w:val="20"/>
                <w:szCs w:val="20"/>
                <w:lang w:val="es-DO" w:eastAsia="es-DO"/>
              </w:rPr>
            </w:pPr>
          </w:p>
        </w:tc>
      </w:tr>
      <w:tr w:rsidR="00102EDA" w:rsidRPr="00102EDA" w14:paraId="0FF7329A" w14:textId="77777777" w:rsidTr="00CD129D">
        <w:trPr>
          <w:trHeight w:val="900"/>
        </w:trPr>
        <w:tc>
          <w:tcPr>
            <w:tcW w:w="3104"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1F0791F" w14:textId="77777777" w:rsidR="00CD129D" w:rsidRPr="00102EDA" w:rsidRDefault="00CD129D" w:rsidP="00CD129D">
            <w:pPr>
              <w:spacing w:after="0" w:line="240" w:lineRule="auto"/>
              <w:rPr>
                <w:rFonts w:eastAsia="Times New Roman"/>
                <w:b/>
                <w:bCs/>
                <w:color w:val="4C4747"/>
                <w:spacing w:val="0"/>
                <w:sz w:val="20"/>
                <w:szCs w:val="20"/>
                <w:lang w:val="es-DO" w:eastAsia="es-DO"/>
              </w:rPr>
            </w:pPr>
            <w:r w:rsidRPr="00102EDA">
              <w:rPr>
                <w:rFonts w:eastAsia="Times New Roman"/>
                <w:b/>
                <w:bCs/>
                <w:color w:val="4C4747"/>
                <w:spacing w:val="0"/>
                <w:sz w:val="20"/>
                <w:szCs w:val="20"/>
                <w:lang w:val="es-DO" w:eastAsia="es-DO"/>
              </w:rPr>
              <w:t>TOTALES</w:t>
            </w:r>
          </w:p>
        </w:tc>
        <w:tc>
          <w:tcPr>
            <w:tcW w:w="1067" w:type="dxa"/>
            <w:tcBorders>
              <w:top w:val="nil"/>
              <w:left w:val="nil"/>
              <w:bottom w:val="single" w:sz="4" w:space="0" w:color="auto"/>
              <w:right w:val="single" w:sz="4" w:space="0" w:color="auto"/>
            </w:tcBorders>
            <w:shd w:val="clear" w:color="auto" w:fill="D0CECE" w:themeFill="background2" w:themeFillShade="E6"/>
            <w:noWrap/>
            <w:vAlign w:val="center"/>
            <w:hideMark/>
          </w:tcPr>
          <w:p w14:paraId="516359F3" w14:textId="65DA3169" w:rsidR="00CD129D" w:rsidRPr="00102EDA" w:rsidRDefault="00CD129D" w:rsidP="00CD129D">
            <w:pPr>
              <w:spacing w:after="0" w:line="240" w:lineRule="auto"/>
              <w:jc w:val="center"/>
              <w:rPr>
                <w:rFonts w:eastAsia="Times New Roman"/>
                <w:b/>
                <w:bCs/>
                <w:color w:val="4C4747"/>
                <w:spacing w:val="0"/>
                <w:sz w:val="20"/>
                <w:szCs w:val="20"/>
                <w:lang w:val="es-DO" w:eastAsia="es-DO"/>
              </w:rPr>
            </w:pPr>
            <w:r w:rsidRPr="00102EDA">
              <w:rPr>
                <w:rFonts w:eastAsia="Times New Roman"/>
                <w:b/>
                <w:bCs/>
                <w:color w:val="4C4747"/>
                <w:spacing w:val="0"/>
                <w:sz w:val="20"/>
                <w:szCs w:val="20"/>
                <w:lang w:val="es-DO" w:eastAsia="es-DO"/>
              </w:rPr>
              <w:t>1</w:t>
            </w:r>
            <w:r w:rsidR="00BF59CB" w:rsidRPr="00102EDA">
              <w:rPr>
                <w:rFonts w:eastAsia="Times New Roman"/>
                <w:b/>
                <w:bCs/>
                <w:color w:val="4C4747"/>
                <w:spacing w:val="0"/>
                <w:sz w:val="20"/>
                <w:szCs w:val="20"/>
                <w:lang w:val="es-DO" w:eastAsia="es-DO"/>
              </w:rPr>
              <w:t>,</w:t>
            </w:r>
            <w:r w:rsidRPr="00102EDA">
              <w:rPr>
                <w:rFonts w:eastAsia="Times New Roman"/>
                <w:b/>
                <w:bCs/>
                <w:color w:val="4C4747"/>
                <w:spacing w:val="0"/>
                <w:sz w:val="20"/>
                <w:szCs w:val="20"/>
                <w:lang w:val="es-DO" w:eastAsia="es-DO"/>
              </w:rPr>
              <w:t>095</w:t>
            </w:r>
          </w:p>
        </w:tc>
        <w:tc>
          <w:tcPr>
            <w:tcW w:w="1279" w:type="dxa"/>
            <w:tcBorders>
              <w:top w:val="nil"/>
              <w:left w:val="nil"/>
              <w:bottom w:val="single" w:sz="4" w:space="0" w:color="auto"/>
              <w:right w:val="single" w:sz="4" w:space="0" w:color="auto"/>
            </w:tcBorders>
            <w:shd w:val="clear" w:color="auto" w:fill="D0CECE" w:themeFill="background2" w:themeFillShade="E6"/>
            <w:noWrap/>
            <w:vAlign w:val="center"/>
            <w:hideMark/>
          </w:tcPr>
          <w:p w14:paraId="6B7EA840" w14:textId="77777777" w:rsidR="00CD129D" w:rsidRPr="00102EDA" w:rsidRDefault="00CD129D" w:rsidP="00CD129D">
            <w:pPr>
              <w:spacing w:after="0" w:line="240" w:lineRule="auto"/>
              <w:jc w:val="center"/>
              <w:rPr>
                <w:rFonts w:eastAsia="Times New Roman"/>
                <w:b/>
                <w:bCs/>
                <w:color w:val="4C4747"/>
                <w:spacing w:val="0"/>
                <w:sz w:val="20"/>
                <w:szCs w:val="20"/>
                <w:lang w:val="es-DO" w:eastAsia="es-DO"/>
              </w:rPr>
            </w:pPr>
            <w:r w:rsidRPr="00102EDA">
              <w:rPr>
                <w:rFonts w:eastAsia="Times New Roman"/>
                <w:b/>
                <w:bCs/>
                <w:color w:val="4C4747"/>
                <w:spacing w:val="0"/>
                <w:sz w:val="20"/>
                <w:szCs w:val="20"/>
                <w:lang w:val="es-DO" w:eastAsia="es-DO"/>
              </w:rPr>
              <w:t>30.15698155</w:t>
            </w:r>
          </w:p>
        </w:tc>
        <w:tc>
          <w:tcPr>
            <w:tcW w:w="1198" w:type="dxa"/>
            <w:tcBorders>
              <w:top w:val="nil"/>
              <w:left w:val="nil"/>
              <w:bottom w:val="single" w:sz="4" w:space="0" w:color="auto"/>
              <w:right w:val="single" w:sz="4" w:space="0" w:color="auto"/>
            </w:tcBorders>
            <w:shd w:val="clear" w:color="auto" w:fill="D0CECE" w:themeFill="background2" w:themeFillShade="E6"/>
            <w:noWrap/>
            <w:vAlign w:val="center"/>
            <w:hideMark/>
          </w:tcPr>
          <w:p w14:paraId="75098B72" w14:textId="7EA67C9B" w:rsidR="00CD129D" w:rsidRPr="00102EDA" w:rsidRDefault="00CD129D" w:rsidP="00CD129D">
            <w:pPr>
              <w:spacing w:after="0" w:line="240" w:lineRule="auto"/>
              <w:jc w:val="center"/>
              <w:rPr>
                <w:rFonts w:eastAsia="Times New Roman"/>
                <w:b/>
                <w:bCs/>
                <w:color w:val="4C4747"/>
                <w:spacing w:val="0"/>
                <w:sz w:val="20"/>
                <w:szCs w:val="20"/>
                <w:lang w:val="es-DO" w:eastAsia="es-DO"/>
              </w:rPr>
            </w:pPr>
            <w:r w:rsidRPr="00102EDA">
              <w:rPr>
                <w:rFonts w:eastAsia="Times New Roman"/>
                <w:b/>
                <w:bCs/>
                <w:color w:val="4C4747"/>
                <w:spacing w:val="0"/>
                <w:sz w:val="20"/>
                <w:szCs w:val="20"/>
                <w:lang w:val="es-DO" w:eastAsia="es-DO"/>
              </w:rPr>
              <w:t>2</w:t>
            </w:r>
            <w:r w:rsidR="00BF59CB" w:rsidRPr="00102EDA">
              <w:rPr>
                <w:rFonts w:eastAsia="Times New Roman"/>
                <w:b/>
                <w:bCs/>
                <w:color w:val="4C4747"/>
                <w:spacing w:val="0"/>
                <w:sz w:val="20"/>
                <w:szCs w:val="20"/>
                <w:lang w:val="es-DO" w:eastAsia="es-DO"/>
              </w:rPr>
              <w:t>,</w:t>
            </w:r>
            <w:r w:rsidRPr="00102EDA">
              <w:rPr>
                <w:rFonts w:eastAsia="Times New Roman"/>
                <w:b/>
                <w:bCs/>
                <w:color w:val="4C4747"/>
                <w:spacing w:val="0"/>
                <w:sz w:val="20"/>
                <w:szCs w:val="20"/>
                <w:lang w:val="es-DO" w:eastAsia="es-DO"/>
              </w:rPr>
              <w:t>536</w:t>
            </w:r>
          </w:p>
        </w:tc>
        <w:tc>
          <w:tcPr>
            <w:tcW w:w="1411" w:type="dxa"/>
            <w:tcBorders>
              <w:top w:val="nil"/>
              <w:left w:val="nil"/>
              <w:bottom w:val="single" w:sz="4" w:space="0" w:color="auto"/>
              <w:right w:val="single" w:sz="4" w:space="0" w:color="auto"/>
            </w:tcBorders>
            <w:shd w:val="clear" w:color="auto" w:fill="D0CECE" w:themeFill="background2" w:themeFillShade="E6"/>
            <w:noWrap/>
            <w:vAlign w:val="center"/>
            <w:hideMark/>
          </w:tcPr>
          <w:p w14:paraId="0A377959" w14:textId="77777777" w:rsidR="00CD129D" w:rsidRPr="00102EDA" w:rsidRDefault="00CD129D" w:rsidP="00CD129D">
            <w:pPr>
              <w:spacing w:after="0" w:line="240" w:lineRule="auto"/>
              <w:jc w:val="center"/>
              <w:rPr>
                <w:rFonts w:eastAsia="Times New Roman"/>
                <w:b/>
                <w:bCs/>
                <w:color w:val="4C4747"/>
                <w:spacing w:val="0"/>
                <w:sz w:val="20"/>
                <w:szCs w:val="20"/>
                <w:lang w:val="es-DO" w:eastAsia="es-DO"/>
              </w:rPr>
            </w:pPr>
            <w:r w:rsidRPr="00102EDA">
              <w:rPr>
                <w:rFonts w:eastAsia="Times New Roman"/>
                <w:b/>
                <w:bCs/>
                <w:color w:val="4C4747"/>
                <w:spacing w:val="0"/>
                <w:sz w:val="20"/>
                <w:szCs w:val="20"/>
                <w:lang w:val="es-DO" w:eastAsia="es-DO"/>
              </w:rPr>
              <w:t>69.84301845</w:t>
            </w:r>
          </w:p>
        </w:tc>
        <w:tc>
          <w:tcPr>
            <w:tcW w:w="160" w:type="dxa"/>
            <w:vAlign w:val="center"/>
            <w:hideMark/>
          </w:tcPr>
          <w:p w14:paraId="0D36F239" w14:textId="77777777" w:rsidR="00CD129D" w:rsidRPr="00102EDA" w:rsidRDefault="00CD129D" w:rsidP="00CD129D">
            <w:pPr>
              <w:spacing w:after="0" w:line="240" w:lineRule="auto"/>
              <w:rPr>
                <w:rFonts w:eastAsia="Times New Roman"/>
                <w:color w:val="4C4747"/>
                <w:spacing w:val="0"/>
                <w:sz w:val="20"/>
                <w:szCs w:val="20"/>
                <w:lang w:val="es-DO" w:eastAsia="es-DO"/>
              </w:rPr>
            </w:pPr>
          </w:p>
        </w:tc>
      </w:tr>
    </w:tbl>
    <w:p w14:paraId="2656707E" w14:textId="77777777" w:rsidR="00CD129D" w:rsidRPr="00102EDA" w:rsidRDefault="00CD129D" w:rsidP="00CD129D">
      <w:pPr>
        <w:spacing w:after="0" w:line="240" w:lineRule="auto"/>
        <w:rPr>
          <w:bCs/>
          <w:i/>
          <w:color w:val="4C4747"/>
          <w:sz w:val="18"/>
          <w:szCs w:val="18"/>
          <w:lang w:val="es-ES"/>
        </w:rPr>
      </w:pPr>
      <w:r w:rsidRPr="00102EDA">
        <w:rPr>
          <w:bCs/>
          <w:i/>
          <w:color w:val="4C4747"/>
          <w:sz w:val="18"/>
          <w:szCs w:val="18"/>
          <w:lang w:val="es-ES"/>
        </w:rPr>
        <w:t>Fuente: Dirección de Recursos Humanos</w:t>
      </w:r>
    </w:p>
    <w:p w14:paraId="274135EF" w14:textId="19ADF3C1" w:rsidR="003359C3" w:rsidRPr="00102EDA" w:rsidRDefault="003359C3" w:rsidP="003359C3">
      <w:pPr>
        <w:spacing w:after="0" w:line="240" w:lineRule="auto"/>
        <w:jc w:val="center"/>
        <w:rPr>
          <w:b/>
          <w:color w:val="4C4747"/>
          <w:lang w:val="es-ES"/>
        </w:rPr>
      </w:pPr>
      <w:r w:rsidRPr="00102EDA">
        <w:rPr>
          <w:b/>
          <w:color w:val="4C4747"/>
          <w:lang w:val="es-ES"/>
        </w:rPr>
        <w:lastRenderedPageBreak/>
        <w:t>Tab</w:t>
      </w:r>
      <w:r w:rsidR="005D0307" w:rsidRPr="00102EDA">
        <w:rPr>
          <w:b/>
          <w:color w:val="4C4747"/>
          <w:lang w:val="es-ES"/>
        </w:rPr>
        <w:t>la 8.7</w:t>
      </w:r>
      <w:r w:rsidRPr="00102EDA">
        <w:rPr>
          <w:b/>
          <w:color w:val="4C4747"/>
          <w:lang w:val="es-ES"/>
        </w:rPr>
        <w:t xml:space="preserve"> </w:t>
      </w:r>
      <w:r w:rsidRPr="00102EDA">
        <w:rPr>
          <w:bCs/>
          <w:color w:val="4C4747"/>
          <w:lang w:val="es-ES"/>
        </w:rPr>
        <w:t>Nómina Fija y temporales Empleados</w:t>
      </w:r>
      <w:r w:rsidRPr="00102EDA">
        <w:rPr>
          <w:b/>
          <w:color w:val="4C4747"/>
          <w:lang w:val="es-ES"/>
        </w:rPr>
        <w:t xml:space="preserve"> </w:t>
      </w:r>
    </w:p>
    <w:p w14:paraId="0BBEE2E7" w14:textId="4C9BEE41" w:rsidR="003359C3" w:rsidRPr="00102EDA" w:rsidRDefault="003359C3" w:rsidP="003359C3">
      <w:pPr>
        <w:spacing w:after="0" w:line="240" w:lineRule="auto"/>
        <w:jc w:val="center"/>
        <w:rPr>
          <w:b/>
          <w:color w:val="4C4747"/>
          <w:lang w:val="es-ES"/>
        </w:rPr>
      </w:pPr>
      <w:r w:rsidRPr="00102EDA">
        <w:rPr>
          <w:bCs/>
          <w:color w:val="4C4747"/>
          <w:lang w:val="es-ES"/>
        </w:rPr>
        <w:t>(</w:t>
      </w:r>
      <w:r w:rsidR="00CD129D" w:rsidRPr="00102EDA">
        <w:rPr>
          <w:bCs/>
          <w:color w:val="4C4747"/>
          <w:lang w:val="es-ES"/>
        </w:rPr>
        <w:t>Cantidad</w:t>
      </w:r>
      <w:r w:rsidRPr="00102EDA">
        <w:rPr>
          <w:bCs/>
          <w:color w:val="4C4747"/>
          <w:lang w:val="es-ES"/>
        </w:rPr>
        <w:t xml:space="preserve"> y porcentaje total</w:t>
      </w:r>
      <w:r w:rsidRPr="00102EDA">
        <w:rPr>
          <w:b/>
          <w:color w:val="4C4747"/>
          <w:lang w:val="es-ES"/>
        </w:rPr>
        <w:t>)</w:t>
      </w:r>
    </w:p>
    <w:p w14:paraId="35136510" w14:textId="77777777" w:rsidR="003359C3" w:rsidRPr="00102EDA" w:rsidRDefault="003359C3" w:rsidP="003359C3">
      <w:pPr>
        <w:spacing w:after="0" w:line="240" w:lineRule="auto"/>
        <w:jc w:val="center"/>
        <w:rPr>
          <w:b/>
          <w:color w:val="4C4747"/>
          <w:lang w:val="es-ES"/>
        </w:rPr>
      </w:pPr>
    </w:p>
    <w:tbl>
      <w:tblPr>
        <w:tblW w:w="7760" w:type="dxa"/>
        <w:tblLayout w:type="fixed"/>
        <w:tblCellMar>
          <w:left w:w="70" w:type="dxa"/>
          <w:right w:w="70" w:type="dxa"/>
        </w:tblCellMar>
        <w:tblLook w:val="04A0" w:firstRow="1" w:lastRow="0" w:firstColumn="1" w:lastColumn="0" w:noHBand="0" w:noVBand="1"/>
      </w:tblPr>
      <w:tblGrid>
        <w:gridCol w:w="3020"/>
        <w:gridCol w:w="1540"/>
        <w:gridCol w:w="1620"/>
        <w:gridCol w:w="1580"/>
      </w:tblGrid>
      <w:tr w:rsidR="005D34AF" w:rsidRPr="004E7EF3" w14:paraId="383CACEF" w14:textId="77777777" w:rsidTr="00EF7A20">
        <w:trPr>
          <w:trHeight w:val="600"/>
        </w:trPr>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4418EE4B" w14:textId="77777777" w:rsidR="003359C3" w:rsidRPr="00AE364B" w:rsidRDefault="003359C3" w:rsidP="003359C3">
            <w:pPr>
              <w:spacing w:after="0" w:line="240" w:lineRule="auto"/>
              <w:jc w:val="center"/>
              <w:rPr>
                <w:rFonts w:eastAsia="Times New Roman"/>
                <w:b/>
                <w:bCs/>
                <w:color w:val="FFFFFF" w:themeColor="background1"/>
                <w:spacing w:val="0"/>
                <w:sz w:val="18"/>
                <w:szCs w:val="18"/>
                <w:lang w:val="es-DO" w:eastAsia="es-DO"/>
              </w:rPr>
            </w:pPr>
            <w:r w:rsidRPr="00AE364B">
              <w:rPr>
                <w:rFonts w:eastAsia="Times New Roman"/>
                <w:b/>
                <w:bCs/>
                <w:color w:val="FFFFFF" w:themeColor="background1"/>
                <w:spacing w:val="0"/>
                <w:sz w:val="18"/>
                <w:szCs w:val="18"/>
                <w:lang w:val="es-DO" w:eastAsia="es-DO"/>
              </w:rPr>
              <w:t>GENERO</w:t>
            </w: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0B7A7C6B" w14:textId="77777777" w:rsidR="003359C3" w:rsidRPr="00AE364B" w:rsidRDefault="003359C3" w:rsidP="003359C3">
            <w:pPr>
              <w:spacing w:after="0" w:line="240" w:lineRule="auto"/>
              <w:jc w:val="center"/>
              <w:rPr>
                <w:rFonts w:eastAsia="Times New Roman"/>
                <w:b/>
                <w:bCs/>
                <w:color w:val="FFFFFF" w:themeColor="background1"/>
                <w:spacing w:val="0"/>
                <w:sz w:val="18"/>
                <w:szCs w:val="18"/>
                <w:lang w:val="es-DO" w:eastAsia="es-DO"/>
              </w:rPr>
            </w:pPr>
            <w:r w:rsidRPr="00AE364B">
              <w:rPr>
                <w:rFonts w:eastAsia="Times New Roman"/>
                <w:b/>
                <w:bCs/>
                <w:color w:val="FFFFFF" w:themeColor="background1"/>
                <w:spacing w:val="0"/>
                <w:sz w:val="18"/>
                <w:szCs w:val="18"/>
                <w:lang w:val="es-DO" w:eastAsia="es-DO"/>
              </w:rPr>
              <w:t>MUJERES</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503C379" w14:textId="77777777" w:rsidR="003359C3" w:rsidRPr="00AE364B" w:rsidRDefault="003359C3" w:rsidP="003359C3">
            <w:pPr>
              <w:spacing w:after="0" w:line="240" w:lineRule="auto"/>
              <w:jc w:val="center"/>
              <w:rPr>
                <w:rFonts w:eastAsia="Times New Roman"/>
                <w:b/>
                <w:bCs/>
                <w:color w:val="FFFFFF" w:themeColor="background1"/>
                <w:spacing w:val="0"/>
                <w:sz w:val="18"/>
                <w:szCs w:val="18"/>
                <w:lang w:val="es-DO" w:eastAsia="es-DO"/>
              </w:rPr>
            </w:pPr>
            <w:r w:rsidRPr="00AE364B">
              <w:rPr>
                <w:rFonts w:eastAsia="Times New Roman"/>
                <w:b/>
                <w:bCs/>
                <w:color w:val="FFFFFF" w:themeColor="background1"/>
                <w:spacing w:val="0"/>
                <w:sz w:val="18"/>
                <w:szCs w:val="18"/>
                <w:lang w:val="es-DO" w:eastAsia="es-DO"/>
              </w:rPr>
              <w:t>HOMBRES</w:t>
            </w:r>
          </w:p>
        </w:tc>
        <w:tc>
          <w:tcPr>
            <w:tcW w:w="1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C6EF869" w14:textId="77777777" w:rsidR="003359C3" w:rsidRPr="00AE364B" w:rsidRDefault="003359C3" w:rsidP="003359C3">
            <w:pPr>
              <w:spacing w:after="0" w:line="240" w:lineRule="auto"/>
              <w:jc w:val="center"/>
              <w:rPr>
                <w:rFonts w:eastAsia="Times New Roman"/>
                <w:b/>
                <w:bCs/>
                <w:color w:val="FFFFFF" w:themeColor="background1"/>
                <w:spacing w:val="0"/>
                <w:sz w:val="18"/>
                <w:szCs w:val="18"/>
                <w:lang w:val="es-DO" w:eastAsia="es-DO"/>
              </w:rPr>
            </w:pPr>
            <w:r w:rsidRPr="00AE364B">
              <w:rPr>
                <w:rFonts w:eastAsia="Times New Roman"/>
                <w:b/>
                <w:bCs/>
                <w:color w:val="FFFFFF" w:themeColor="background1"/>
                <w:spacing w:val="0"/>
                <w:sz w:val="18"/>
                <w:szCs w:val="18"/>
                <w:lang w:val="es-DO" w:eastAsia="es-DO"/>
              </w:rPr>
              <w:t>TOTALES</w:t>
            </w:r>
          </w:p>
        </w:tc>
      </w:tr>
      <w:tr w:rsidR="00102EDA" w:rsidRPr="00102EDA" w14:paraId="45042E5A" w14:textId="77777777" w:rsidTr="00EF7A20">
        <w:trPr>
          <w:trHeight w:val="600"/>
        </w:trPr>
        <w:tc>
          <w:tcPr>
            <w:tcW w:w="3020" w:type="dxa"/>
            <w:tcBorders>
              <w:top w:val="single" w:sz="4" w:space="0" w:color="FFFFFF" w:themeColor="background1"/>
              <w:left w:val="single" w:sz="4" w:space="0" w:color="auto"/>
              <w:bottom w:val="single" w:sz="4" w:space="0" w:color="auto"/>
              <w:right w:val="single" w:sz="4" w:space="0" w:color="auto"/>
            </w:tcBorders>
            <w:shd w:val="clear" w:color="auto" w:fill="auto"/>
            <w:noWrap/>
            <w:vAlign w:val="center"/>
            <w:hideMark/>
          </w:tcPr>
          <w:p w14:paraId="0AC33008" w14:textId="77777777" w:rsidR="003359C3" w:rsidRPr="00102EDA" w:rsidRDefault="003359C3" w:rsidP="003359C3">
            <w:pPr>
              <w:spacing w:after="0" w:line="240" w:lineRule="auto"/>
              <w:jc w:val="center"/>
              <w:rPr>
                <w:rFonts w:eastAsia="Times New Roman"/>
                <w:color w:val="4C4747"/>
                <w:spacing w:val="0"/>
                <w:sz w:val="20"/>
                <w:szCs w:val="20"/>
                <w:lang w:val="es-DO" w:eastAsia="es-DO"/>
              </w:rPr>
            </w:pPr>
            <w:r w:rsidRPr="00102EDA">
              <w:rPr>
                <w:rFonts w:eastAsia="Times New Roman"/>
                <w:color w:val="4C4747"/>
                <w:spacing w:val="0"/>
                <w:sz w:val="20"/>
                <w:szCs w:val="20"/>
                <w:lang w:val="es-DO" w:eastAsia="es-DO"/>
              </w:rPr>
              <w:t>CANTIDAD</w:t>
            </w:r>
          </w:p>
        </w:tc>
        <w:tc>
          <w:tcPr>
            <w:tcW w:w="1540" w:type="dxa"/>
            <w:tcBorders>
              <w:top w:val="single" w:sz="4" w:space="0" w:color="FFFFFF" w:themeColor="background1"/>
              <w:left w:val="nil"/>
              <w:bottom w:val="single" w:sz="4" w:space="0" w:color="auto"/>
              <w:right w:val="single" w:sz="4" w:space="0" w:color="auto"/>
            </w:tcBorders>
            <w:shd w:val="clear" w:color="auto" w:fill="auto"/>
            <w:noWrap/>
            <w:vAlign w:val="center"/>
            <w:hideMark/>
          </w:tcPr>
          <w:p w14:paraId="7D166943" w14:textId="540742FD" w:rsidR="003359C3" w:rsidRPr="00102EDA" w:rsidRDefault="003359C3" w:rsidP="003359C3">
            <w:pPr>
              <w:spacing w:after="0" w:line="240" w:lineRule="auto"/>
              <w:jc w:val="center"/>
              <w:rPr>
                <w:rFonts w:eastAsia="Times New Roman"/>
                <w:color w:val="4C4747"/>
                <w:spacing w:val="0"/>
                <w:sz w:val="20"/>
                <w:szCs w:val="20"/>
                <w:lang w:val="es-DO" w:eastAsia="es-DO"/>
              </w:rPr>
            </w:pPr>
            <w:r w:rsidRPr="00102EDA">
              <w:rPr>
                <w:rFonts w:eastAsia="Times New Roman"/>
                <w:color w:val="4C4747"/>
                <w:spacing w:val="0"/>
                <w:sz w:val="20"/>
                <w:szCs w:val="20"/>
                <w:lang w:val="es-DO" w:eastAsia="es-DO"/>
              </w:rPr>
              <w:t>1</w:t>
            </w:r>
            <w:r w:rsidR="00BF59CB" w:rsidRPr="00102EDA">
              <w:rPr>
                <w:rFonts w:eastAsia="Times New Roman"/>
                <w:color w:val="4C4747"/>
                <w:spacing w:val="0"/>
                <w:sz w:val="20"/>
                <w:szCs w:val="20"/>
                <w:lang w:val="es-DO" w:eastAsia="es-DO"/>
              </w:rPr>
              <w:t>,</w:t>
            </w:r>
            <w:r w:rsidRPr="00102EDA">
              <w:rPr>
                <w:rFonts w:eastAsia="Times New Roman"/>
                <w:color w:val="4C4747"/>
                <w:spacing w:val="0"/>
                <w:sz w:val="20"/>
                <w:szCs w:val="20"/>
                <w:lang w:val="es-DO" w:eastAsia="es-DO"/>
              </w:rPr>
              <w:t>095</w:t>
            </w:r>
          </w:p>
        </w:tc>
        <w:tc>
          <w:tcPr>
            <w:tcW w:w="1620" w:type="dxa"/>
            <w:tcBorders>
              <w:top w:val="single" w:sz="4" w:space="0" w:color="FFFFFF" w:themeColor="background1"/>
              <w:left w:val="nil"/>
              <w:bottom w:val="single" w:sz="4" w:space="0" w:color="auto"/>
              <w:right w:val="single" w:sz="4" w:space="0" w:color="auto"/>
            </w:tcBorders>
            <w:shd w:val="clear" w:color="auto" w:fill="auto"/>
            <w:noWrap/>
            <w:vAlign w:val="center"/>
            <w:hideMark/>
          </w:tcPr>
          <w:p w14:paraId="5FD11EAF" w14:textId="35A1C757" w:rsidR="003359C3" w:rsidRPr="00102EDA" w:rsidRDefault="003359C3" w:rsidP="003359C3">
            <w:pPr>
              <w:spacing w:after="0" w:line="240" w:lineRule="auto"/>
              <w:jc w:val="center"/>
              <w:rPr>
                <w:rFonts w:eastAsia="Times New Roman"/>
                <w:color w:val="4C4747"/>
                <w:spacing w:val="0"/>
                <w:sz w:val="20"/>
                <w:szCs w:val="20"/>
                <w:lang w:val="es-DO" w:eastAsia="es-DO"/>
              </w:rPr>
            </w:pPr>
            <w:r w:rsidRPr="00102EDA">
              <w:rPr>
                <w:rFonts w:eastAsia="Times New Roman"/>
                <w:color w:val="4C4747"/>
                <w:spacing w:val="0"/>
                <w:sz w:val="20"/>
                <w:szCs w:val="20"/>
                <w:lang w:val="es-DO" w:eastAsia="es-DO"/>
              </w:rPr>
              <w:t>2</w:t>
            </w:r>
            <w:r w:rsidR="00BF59CB" w:rsidRPr="00102EDA">
              <w:rPr>
                <w:rFonts w:eastAsia="Times New Roman"/>
                <w:color w:val="4C4747"/>
                <w:spacing w:val="0"/>
                <w:sz w:val="20"/>
                <w:szCs w:val="20"/>
                <w:lang w:val="es-DO" w:eastAsia="es-DO"/>
              </w:rPr>
              <w:t>,</w:t>
            </w:r>
            <w:r w:rsidRPr="00102EDA">
              <w:rPr>
                <w:rFonts w:eastAsia="Times New Roman"/>
                <w:color w:val="4C4747"/>
                <w:spacing w:val="0"/>
                <w:sz w:val="20"/>
                <w:szCs w:val="20"/>
                <w:lang w:val="es-DO" w:eastAsia="es-DO"/>
              </w:rPr>
              <w:t>536</w:t>
            </w:r>
          </w:p>
        </w:tc>
        <w:tc>
          <w:tcPr>
            <w:tcW w:w="1580" w:type="dxa"/>
            <w:tcBorders>
              <w:top w:val="single" w:sz="4" w:space="0" w:color="FFFFFF" w:themeColor="background1"/>
              <w:left w:val="nil"/>
              <w:bottom w:val="single" w:sz="4" w:space="0" w:color="auto"/>
              <w:right w:val="single" w:sz="4" w:space="0" w:color="auto"/>
            </w:tcBorders>
            <w:shd w:val="clear" w:color="auto" w:fill="auto"/>
            <w:noWrap/>
            <w:vAlign w:val="center"/>
            <w:hideMark/>
          </w:tcPr>
          <w:p w14:paraId="7492F66A" w14:textId="1A692FDF" w:rsidR="003359C3" w:rsidRPr="00102EDA" w:rsidRDefault="003359C3" w:rsidP="003359C3">
            <w:pPr>
              <w:spacing w:after="0" w:line="240" w:lineRule="auto"/>
              <w:jc w:val="center"/>
              <w:rPr>
                <w:rFonts w:eastAsia="Times New Roman"/>
                <w:color w:val="4C4747"/>
                <w:spacing w:val="0"/>
                <w:sz w:val="20"/>
                <w:szCs w:val="20"/>
                <w:lang w:val="es-DO" w:eastAsia="es-DO"/>
              </w:rPr>
            </w:pPr>
            <w:r w:rsidRPr="00102EDA">
              <w:rPr>
                <w:rFonts w:eastAsia="Times New Roman"/>
                <w:color w:val="4C4747"/>
                <w:spacing w:val="0"/>
                <w:sz w:val="20"/>
                <w:szCs w:val="20"/>
                <w:lang w:val="es-DO" w:eastAsia="es-DO"/>
              </w:rPr>
              <w:t>3</w:t>
            </w:r>
            <w:r w:rsidR="00BF59CB" w:rsidRPr="00102EDA">
              <w:rPr>
                <w:rFonts w:eastAsia="Times New Roman"/>
                <w:color w:val="4C4747"/>
                <w:spacing w:val="0"/>
                <w:sz w:val="20"/>
                <w:szCs w:val="20"/>
                <w:lang w:val="es-DO" w:eastAsia="es-DO"/>
              </w:rPr>
              <w:t>,</w:t>
            </w:r>
            <w:r w:rsidRPr="00102EDA">
              <w:rPr>
                <w:rFonts w:eastAsia="Times New Roman"/>
                <w:color w:val="4C4747"/>
                <w:spacing w:val="0"/>
                <w:sz w:val="20"/>
                <w:szCs w:val="20"/>
                <w:lang w:val="es-DO" w:eastAsia="es-DO"/>
              </w:rPr>
              <w:t>631</w:t>
            </w:r>
          </w:p>
        </w:tc>
      </w:tr>
      <w:tr w:rsidR="00102EDA" w:rsidRPr="00102EDA" w14:paraId="56EC0C07" w14:textId="77777777" w:rsidTr="008D19C6">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4C7317A0" w14:textId="77777777" w:rsidR="003359C3" w:rsidRPr="00102EDA" w:rsidRDefault="003359C3" w:rsidP="003359C3">
            <w:pPr>
              <w:spacing w:after="0" w:line="240" w:lineRule="auto"/>
              <w:jc w:val="center"/>
              <w:rPr>
                <w:rFonts w:eastAsia="Times New Roman"/>
                <w:color w:val="4C4747"/>
                <w:spacing w:val="0"/>
                <w:sz w:val="20"/>
                <w:szCs w:val="20"/>
                <w:lang w:val="es-DO" w:eastAsia="es-DO"/>
              </w:rPr>
            </w:pPr>
            <w:r w:rsidRPr="00102EDA">
              <w:rPr>
                <w:rFonts w:eastAsia="Times New Roman"/>
                <w:color w:val="4C4747"/>
                <w:spacing w:val="0"/>
                <w:sz w:val="20"/>
                <w:szCs w:val="20"/>
                <w:lang w:val="es-DO" w:eastAsia="es-DO"/>
              </w:rPr>
              <w:t>%</w:t>
            </w:r>
          </w:p>
        </w:tc>
        <w:tc>
          <w:tcPr>
            <w:tcW w:w="1540" w:type="dxa"/>
            <w:tcBorders>
              <w:top w:val="nil"/>
              <w:left w:val="nil"/>
              <w:bottom w:val="single" w:sz="4" w:space="0" w:color="auto"/>
              <w:right w:val="single" w:sz="4" w:space="0" w:color="auto"/>
            </w:tcBorders>
            <w:shd w:val="clear" w:color="auto" w:fill="auto"/>
            <w:noWrap/>
            <w:vAlign w:val="center"/>
            <w:hideMark/>
          </w:tcPr>
          <w:p w14:paraId="765E224C" w14:textId="77777777" w:rsidR="003359C3" w:rsidRPr="00102EDA" w:rsidRDefault="003359C3" w:rsidP="003359C3">
            <w:pPr>
              <w:spacing w:after="0" w:line="240" w:lineRule="auto"/>
              <w:jc w:val="center"/>
              <w:rPr>
                <w:rFonts w:eastAsia="Times New Roman"/>
                <w:color w:val="4C4747"/>
                <w:spacing w:val="0"/>
                <w:sz w:val="20"/>
                <w:szCs w:val="20"/>
                <w:lang w:val="es-DO" w:eastAsia="es-DO"/>
              </w:rPr>
            </w:pPr>
            <w:r w:rsidRPr="00102EDA">
              <w:rPr>
                <w:rFonts w:eastAsia="Times New Roman"/>
                <w:color w:val="4C4747"/>
                <w:spacing w:val="0"/>
                <w:sz w:val="20"/>
                <w:szCs w:val="20"/>
                <w:lang w:val="es-DO" w:eastAsia="es-DO"/>
              </w:rPr>
              <w:t>30.15698155</w:t>
            </w:r>
          </w:p>
        </w:tc>
        <w:tc>
          <w:tcPr>
            <w:tcW w:w="1620" w:type="dxa"/>
            <w:tcBorders>
              <w:top w:val="nil"/>
              <w:left w:val="nil"/>
              <w:bottom w:val="single" w:sz="4" w:space="0" w:color="auto"/>
              <w:right w:val="single" w:sz="4" w:space="0" w:color="auto"/>
            </w:tcBorders>
            <w:shd w:val="clear" w:color="auto" w:fill="auto"/>
            <w:noWrap/>
            <w:vAlign w:val="center"/>
            <w:hideMark/>
          </w:tcPr>
          <w:p w14:paraId="1456C143" w14:textId="77777777" w:rsidR="003359C3" w:rsidRPr="00102EDA" w:rsidRDefault="003359C3" w:rsidP="003359C3">
            <w:pPr>
              <w:spacing w:after="0" w:line="240" w:lineRule="auto"/>
              <w:jc w:val="center"/>
              <w:rPr>
                <w:rFonts w:eastAsia="Times New Roman"/>
                <w:color w:val="4C4747"/>
                <w:spacing w:val="0"/>
                <w:sz w:val="20"/>
                <w:szCs w:val="20"/>
                <w:lang w:val="es-DO" w:eastAsia="es-DO"/>
              </w:rPr>
            </w:pPr>
            <w:r w:rsidRPr="00102EDA">
              <w:rPr>
                <w:rFonts w:eastAsia="Times New Roman"/>
                <w:color w:val="4C4747"/>
                <w:spacing w:val="0"/>
                <w:sz w:val="20"/>
                <w:szCs w:val="20"/>
                <w:lang w:val="es-DO" w:eastAsia="es-DO"/>
              </w:rPr>
              <w:t>69.84301845</w:t>
            </w:r>
          </w:p>
        </w:tc>
        <w:tc>
          <w:tcPr>
            <w:tcW w:w="1580" w:type="dxa"/>
            <w:tcBorders>
              <w:top w:val="nil"/>
              <w:left w:val="nil"/>
              <w:bottom w:val="single" w:sz="4" w:space="0" w:color="auto"/>
              <w:right w:val="single" w:sz="4" w:space="0" w:color="auto"/>
            </w:tcBorders>
            <w:shd w:val="clear" w:color="auto" w:fill="auto"/>
            <w:noWrap/>
            <w:vAlign w:val="center"/>
            <w:hideMark/>
          </w:tcPr>
          <w:p w14:paraId="5F40E05C" w14:textId="77777777" w:rsidR="003359C3" w:rsidRPr="00102EDA" w:rsidRDefault="003359C3" w:rsidP="003359C3">
            <w:pPr>
              <w:spacing w:after="0" w:line="240" w:lineRule="auto"/>
              <w:jc w:val="center"/>
              <w:rPr>
                <w:rFonts w:eastAsia="Times New Roman"/>
                <w:color w:val="4C4747"/>
                <w:spacing w:val="0"/>
                <w:sz w:val="20"/>
                <w:szCs w:val="20"/>
                <w:lang w:val="es-DO" w:eastAsia="es-DO"/>
              </w:rPr>
            </w:pPr>
            <w:r w:rsidRPr="00102EDA">
              <w:rPr>
                <w:rFonts w:eastAsia="Times New Roman"/>
                <w:color w:val="4C4747"/>
                <w:spacing w:val="0"/>
                <w:sz w:val="20"/>
                <w:szCs w:val="20"/>
                <w:lang w:val="es-DO" w:eastAsia="es-DO"/>
              </w:rPr>
              <w:t>100</w:t>
            </w:r>
          </w:p>
        </w:tc>
      </w:tr>
    </w:tbl>
    <w:p w14:paraId="389643E2" w14:textId="3EDCB068" w:rsidR="003359C3" w:rsidRDefault="003359C3" w:rsidP="003359C3">
      <w:pPr>
        <w:spacing w:after="0" w:line="240" w:lineRule="auto"/>
        <w:rPr>
          <w:bCs/>
          <w:i/>
          <w:color w:val="4C4747"/>
          <w:sz w:val="18"/>
          <w:szCs w:val="18"/>
          <w:lang w:val="es-ES"/>
        </w:rPr>
      </w:pPr>
      <w:r w:rsidRPr="00102EDA">
        <w:rPr>
          <w:bCs/>
          <w:i/>
          <w:color w:val="4C4747"/>
          <w:sz w:val="18"/>
          <w:szCs w:val="18"/>
          <w:lang w:val="es-ES"/>
        </w:rPr>
        <w:t>Fuente: Dirección de Recursos Humanos</w:t>
      </w:r>
      <w:r w:rsidR="00AE364B" w:rsidRPr="00102EDA">
        <w:rPr>
          <w:bCs/>
          <w:i/>
          <w:color w:val="4C4747"/>
          <w:sz w:val="18"/>
          <w:szCs w:val="18"/>
          <w:lang w:val="es-ES"/>
        </w:rPr>
        <w:t>.</w:t>
      </w:r>
    </w:p>
    <w:p w14:paraId="045C6AB8" w14:textId="77777777" w:rsidR="005976E7" w:rsidRDefault="005976E7" w:rsidP="003359C3">
      <w:pPr>
        <w:spacing w:after="0" w:line="240" w:lineRule="auto"/>
        <w:rPr>
          <w:bCs/>
          <w:i/>
          <w:color w:val="4C4747"/>
          <w:sz w:val="18"/>
          <w:szCs w:val="18"/>
          <w:lang w:val="es-ES"/>
        </w:rPr>
      </w:pPr>
    </w:p>
    <w:p w14:paraId="6080E41A" w14:textId="77777777" w:rsidR="005976E7" w:rsidRPr="00102EDA" w:rsidRDefault="005976E7" w:rsidP="003359C3">
      <w:pPr>
        <w:spacing w:after="0" w:line="240" w:lineRule="auto"/>
        <w:rPr>
          <w:bCs/>
          <w:i/>
          <w:color w:val="4C4747"/>
          <w:sz w:val="18"/>
          <w:szCs w:val="18"/>
          <w:lang w:val="es-ES"/>
        </w:rPr>
      </w:pPr>
    </w:p>
    <w:p w14:paraId="4A976FE9" w14:textId="77777777" w:rsidR="00B02AF2" w:rsidRPr="005976E7" w:rsidRDefault="00B02AF2" w:rsidP="005976E7">
      <w:pPr>
        <w:pStyle w:val="TITULOS1"/>
      </w:pPr>
      <w:bookmarkStart w:id="161" w:name="_Toc153536563"/>
      <w:bookmarkStart w:id="162" w:name="_Toc185233329"/>
      <w:r w:rsidRPr="005976E7">
        <w:t>4.2.1.3 Departamento de Relaciones Laborales y Sociales</w:t>
      </w:r>
      <w:bookmarkEnd w:id="161"/>
      <w:bookmarkEnd w:id="162"/>
    </w:p>
    <w:p w14:paraId="17E381C7" w14:textId="77777777" w:rsidR="00BF59CB" w:rsidRPr="00102EDA" w:rsidRDefault="00853747" w:rsidP="00B23252">
      <w:pPr>
        <w:spacing w:line="360" w:lineRule="auto"/>
        <w:jc w:val="both"/>
        <w:rPr>
          <w:color w:val="4C4747"/>
          <w:lang w:val="es-DO"/>
        </w:rPr>
      </w:pPr>
      <w:r w:rsidRPr="00102EDA">
        <w:rPr>
          <w:color w:val="4C4747"/>
          <w:lang w:val="es-DO"/>
        </w:rPr>
        <w:t>Este D</w:t>
      </w:r>
      <w:r w:rsidR="00BE05F3" w:rsidRPr="00102EDA">
        <w:rPr>
          <w:color w:val="4C4747"/>
          <w:lang w:val="es-DO"/>
        </w:rPr>
        <w:t>ep</w:t>
      </w:r>
      <w:r w:rsidR="00BF59CB" w:rsidRPr="00102EDA">
        <w:rPr>
          <w:color w:val="4C4747"/>
          <w:lang w:val="es-DO"/>
        </w:rPr>
        <w:t>artamento</w:t>
      </w:r>
      <w:r w:rsidR="00BE05F3" w:rsidRPr="00102EDA">
        <w:rPr>
          <w:color w:val="4C4747"/>
          <w:lang w:val="es-DO"/>
        </w:rPr>
        <w:t xml:space="preserve"> </w:t>
      </w:r>
      <w:r w:rsidR="00BF59CB" w:rsidRPr="00102EDA">
        <w:rPr>
          <w:color w:val="4C4747"/>
          <w:lang w:val="es-DO"/>
        </w:rPr>
        <w:t>e</w:t>
      </w:r>
      <w:r w:rsidR="00B23252" w:rsidRPr="00102EDA">
        <w:rPr>
          <w:color w:val="4C4747"/>
          <w:lang w:val="es-DO"/>
        </w:rPr>
        <w:t>s responsable de la aplicación del subsistema de relaciones laborales, persiguiendo mantener un clima laboral ap</w:t>
      </w:r>
      <w:r w:rsidR="00E91EE8" w:rsidRPr="00102EDA">
        <w:rPr>
          <w:color w:val="4C4747"/>
          <w:lang w:val="es-DO"/>
        </w:rPr>
        <w:t xml:space="preserve">ropiado en la Institución.  </w:t>
      </w:r>
    </w:p>
    <w:p w14:paraId="5C267A7B" w14:textId="683A1925" w:rsidR="00B23252" w:rsidRPr="00102EDA" w:rsidRDefault="00E91EE8" w:rsidP="00B23252">
      <w:pPr>
        <w:spacing w:line="360" w:lineRule="auto"/>
        <w:jc w:val="both"/>
        <w:rPr>
          <w:color w:val="4C4747"/>
          <w:lang w:val="es-DO"/>
        </w:rPr>
      </w:pPr>
      <w:r w:rsidRPr="00102EDA">
        <w:rPr>
          <w:color w:val="4C4747"/>
          <w:lang w:val="es-DO"/>
        </w:rPr>
        <w:t>E</w:t>
      </w:r>
      <w:r w:rsidR="00B23252" w:rsidRPr="00102EDA">
        <w:rPr>
          <w:color w:val="4C4747"/>
          <w:lang w:val="es-DO"/>
        </w:rPr>
        <w:t>ste año fue aplicada la Encuesta de Clima Organizacional, y en base a los resultad</w:t>
      </w:r>
      <w:r w:rsidR="00853747" w:rsidRPr="00102EDA">
        <w:rPr>
          <w:color w:val="4C4747"/>
          <w:lang w:val="es-DO"/>
        </w:rPr>
        <w:t>os de dicha encuesta, se elaboró un plan de a</w:t>
      </w:r>
      <w:r w:rsidR="00B23252" w:rsidRPr="00102EDA">
        <w:rPr>
          <w:color w:val="4C4747"/>
          <w:lang w:val="es-DO"/>
        </w:rPr>
        <w:t xml:space="preserve">cción, con miras a reforzar las fortalezas y a trabajar con entereza las oportunidades de mejoras, que brinda esta herramienta; se ha realizado una </w:t>
      </w:r>
      <w:r w:rsidR="00853747" w:rsidRPr="00102EDA">
        <w:rPr>
          <w:b/>
          <w:bCs/>
          <w:color w:val="4C4747"/>
          <w:lang w:val="es-DO"/>
        </w:rPr>
        <w:t>c</w:t>
      </w:r>
      <w:r w:rsidR="00B23252" w:rsidRPr="00102EDA">
        <w:rPr>
          <w:b/>
          <w:bCs/>
          <w:color w:val="4C4747"/>
          <w:lang w:val="es-DO"/>
        </w:rPr>
        <w:t>harla informativa sobre la AFP Reservas</w:t>
      </w:r>
      <w:r w:rsidR="00B23252" w:rsidRPr="00102EDA">
        <w:rPr>
          <w:color w:val="4C4747"/>
          <w:lang w:val="es-DO"/>
        </w:rPr>
        <w:t>, también se realizó un</w:t>
      </w:r>
      <w:r w:rsidR="00853747" w:rsidRPr="00102EDA">
        <w:rPr>
          <w:color w:val="4C4747"/>
          <w:lang w:val="es-DO"/>
        </w:rPr>
        <w:t>a c</w:t>
      </w:r>
      <w:r w:rsidR="00B23252" w:rsidRPr="00102EDA">
        <w:rPr>
          <w:color w:val="4C4747"/>
          <w:lang w:val="es-DO"/>
        </w:rPr>
        <w:t xml:space="preserve">harla sobre </w:t>
      </w:r>
      <w:r w:rsidR="00853747" w:rsidRPr="00102EDA">
        <w:rPr>
          <w:b/>
          <w:bCs/>
          <w:color w:val="4C4747"/>
          <w:lang w:val="es-DO"/>
        </w:rPr>
        <w:t>lo que debo saber de mi p</w:t>
      </w:r>
      <w:r w:rsidR="00B23252" w:rsidRPr="00102EDA">
        <w:rPr>
          <w:b/>
          <w:bCs/>
          <w:color w:val="4C4747"/>
          <w:lang w:val="es-DO"/>
        </w:rPr>
        <w:t>ensión</w:t>
      </w:r>
      <w:r w:rsidR="00B23252" w:rsidRPr="00102EDA">
        <w:rPr>
          <w:color w:val="4C4747"/>
          <w:lang w:val="es-DO"/>
        </w:rPr>
        <w:t>, con la intención de que nuestros colaboradores tengan las informaciones claras y precisas, de los requerimientos e informaciones generales, así,  como también ofrecerle, un escenari</w:t>
      </w:r>
      <w:r w:rsidRPr="00102EDA">
        <w:rPr>
          <w:color w:val="4C4747"/>
          <w:lang w:val="es-DO"/>
        </w:rPr>
        <w:t>o donde exponer sus inquietudes; e</w:t>
      </w:r>
      <w:r w:rsidR="00B23252" w:rsidRPr="00102EDA">
        <w:rPr>
          <w:color w:val="4C4747"/>
          <w:lang w:val="es-DO"/>
        </w:rPr>
        <w:t xml:space="preserve">n todo el año se trabajó con las solicitudes de pensión de los empleados, completando y tramitando los expedientes a la Dirección de Pensiones y Jubilaciones para la obtención del </w:t>
      </w:r>
      <w:r w:rsidR="00853747" w:rsidRPr="00102EDA">
        <w:rPr>
          <w:color w:val="4C4747"/>
          <w:lang w:val="es-DO"/>
        </w:rPr>
        <w:t>beneficio de la p</w:t>
      </w:r>
      <w:r w:rsidR="00B23252" w:rsidRPr="00102EDA">
        <w:rPr>
          <w:color w:val="4C4747"/>
          <w:lang w:val="es-DO"/>
        </w:rPr>
        <w:t>e</w:t>
      </w:r>
      <w:r w:rsidRPr="00102EDA">
        <w:rPr>
          <w:color w:val="4C4747"/>
          <w:lang w:val="es-DO"/>
        </w:rPr>
        <w:t>nsión definitiva; s</w:t>
      </w:r>
      <w:r w:rsidR="00B23252" w:rsidRPr="00102EDA">
        <w:rPr>
          <w:color w:val="4C4747"/>
          <w:lang w:val="es-DO"/>
        </w:rPr>
        <w:t xml:space="preserve">e ofrecieron charlas sobre nutrición y hábitos de salud; </w:t>
      </w:r>
      <w:r w:rsidR="00853747" w:rsidRPr="00102EDA">
        <w:rPr>
          <w:color w:val="4C4747"/>
          <w:lang w:val="es-DO"/>
        </w:rPr>
        <w:t>al unísono</w:t>
      </w:r>
      <w:r w:rsidR="00B23252" w:rsidRPr="00102EDA">
        <w:rPr>
          <w:color w:val="4C4747"/>
          <w:lang w:val="es-DO"/>
        </w:rPr>
        <w:t>, se realizaron varios operativos médicos, tanto generales, como segmentado, para ofrecerle a los empleados y también a sus hijos, chequeos regulares, en la comodidad</w:t>
      </w:r>
      <w:r w:rsidR="00853747" w:rsidRPr="00102EDA">
        <w:rPr>
          <w:color w:val="4C4747"/>
          <w:lang w:val="es-DO"/>
        </w:rPr>
        <w:t xml:space="preserve"> de la i</w:t>
      </w:r>
      <w:r w:rsidR="00B23252" w:rsidRPr="00102EDA">
        <w:rPr>
          <w:color w:val="4C4747"/>
          <w:lang w:val="es-DO"/>
        </w:rPr>
        <w:t>nstitución y también ahorro económico.  Dentro de los operativos de Salud, se dio</w:t>
      </w:r>
      <w:r w:rsidR="00853747" w:rsidRPr="00102EDA">
        <w:rPr>
          <w:color w:val="4C4747"/>
          <w:lang w:val="es-DO"/>
        </w:rPr>
        <w:t xml:space="preserve"> servicios de consulta de medicina g</w:t>
      </w:r>
      <w:r w:rsidR="00B23252" w:rsidRPr="00102EDA">
        <w:rPr>
          <w:color w:val="4C4747"/>
          <w:lang w:val="es-DO"/>
        </w:rPr>
        <w:t>en</w:t>
      </w:r>
      <w:r w:rsidR="00853747" w:rsidRPr="00102EDA">
        <w:rPr>
          <w:color w:val="4C4747"/>
          <w:lang w:val="es-DO"/>
        </w:rPr>
        <w:t xml:space="preserve">eral, toma de </w:t>
      </w:r>
      <w:r w:rsidR="00853747" w:rsidRPr="00102EDA">
        <w:rPr>
          <w:color w:val="4C4747"/>
          <w:lang w:val="es-DO"/>
        </w:rPr>
        <w:lastRenderedPageBreak/>
        <w:t>tensión arterial, toma de peso y talla,   análisis  de laboratorio, examen de próstata,  sonografía de mamas y tiroides, odon</w:t>
      </w:r>
      <w:r w:rsidRPr="00102EDA">
        <w:rPr>
          <w:color w:val="4C4747"/>
          <w:lang w:val="es-DO"/>
        </w:rPr>
        <w:t>tología, consulta de la vista; s</w:t>
      </w:r>
      <w:r w:rsidR="00853747" w:rsidRPr="00102EDA">
        <w:rPr>
          <w:color w:val="4C4747"/>
          <w:lang w:val="es-DO"/>
        </w:rPr>
        <w:t>e realizó una charla sobre hipertensión y d</w:t>
      </w:r>
      <w:r w:rsidR="00B23252" w:rsidRPr="00102EDA">
        <w:rPr>
          <w:color w:val="4C4747"/>
          <w:lang w:val="es-DO"/>
        </w:rPr>
        <w:t>iabetes</w:t>
      </w:r>
      <w:r w:rsidR="00853747" w:rsidRPr="00102EDA">
        <w:rPr>
          <w:color w:val="4C4747"/>
          <w:lang w:val="es-DO"/>
        </w:rPr>
        <w:t>, conjuntamente con la toma de t</w:t>
      </w:r>
      <w:r w:rsidR="00B23252" w:rsidRPr="00102EDA">
        <w:rPr>
          <w:color w:val="4C4747"/>
          <w:lang w:val="es-DO"/>
        </w:rPr>
        <w:t>ensión Arterial</w:t>
      </w:r>
      <w:r w:rsidRPr="00102EDA">
        <w:rPr>
          <w:color w:val="4C4747"/>
          <w:lang w:val="es-DO"/>
        </w:rPr>
        <w:t>; S</w:t>
      </w:r>
      <w:r w:rsidR="00B23252" w:rsidRPr="00102EDA">
        <w:rPr>
          <w:color w:val="4C4747"/>
          <w:lang w:val="es-DO"/>
        </w:rPr>
        <w:t>e ha continuado con el acompañamiento</w:t>
      </w:r>
      <w:r w:rsidR="00853747" w:rsidRPr="00102EDA">
        <w:rPr>
          <w:color w:val="4C4747"/>
          <w:lang w:val="es-DO"/>
        </w:rPr>
        <w:t xml:space="preserve"> a colaboradores hipertensos y d</w:t>
      </w:r>
      <w:r w:rsidR="00B23252" w:rsidRPr="00102EDA">
        <w:rPr>
          <w:color w:val="4C4747"/>
          <w:lang w:val="es-DO"/>
        </w:rPr>
        <w:t xml:space="preserve">iabéticos, </w:t>
      </w:r>
      <w:r w:rsidRPr="00102EDA">
        <w:rPr>
          <w:color w:val="4C4747"/>
          <w:lang w:val="es-DO"/>
        </w:rPr>
        <w:t>así como en momentos de duelo; s</w:t>
      </w:r>
      <w:r w:rsidR="00B23252" w:rsidRPr="00102EDA">
        <w:rPr>
          <w:color w:val="4C4747"/>
          <w:lang w:val="es-DO"/>
        </w:rPr>
        <w:t>umamos también el apoyo a servidores a través d</w:t>
      </w:r>
      <w:r w:rsidRPr="00102EDA">
        <w:rPr>
          <w:color w:val="4C4747"/>
          <w:lang w:val="es-DO"/>
        </w:rPr>
        <w:t>el Club de Donantes de Sangre; e</w:t>
      </w:r>
      <w:r w:rsidR="00B23252" w:rsidRPr="00102EDA">
        <w:rPr>
          <w:color w:val="4C4747"/>
          <w:lang w:val="es-DO"/>
        </w:rPr>
        <w:t>n otro orden, hemos trabajado para el pago de los beneficios laborales, en este año se han realizado pagos a excolaboradores conforme a la asignación presupuestaria y actualmente hay relaciones para pago, en proceso y continuaremos trabajando las prestaciones pendientes.</w:t>
      </w:r>
    </w:p>
    <w:p w14:paraId="4B35AD41" w14:textId="3FF01479" w:rsidR="00B23252" w:rsidRPr="00102EDA" w:rsidRDefault="00B01808" w:rsidP="00BF59CB">
      <w:pPr>
        <w:spacing w:line="360" w:lineRule="auto"/>
        <w:jc w:val="both"/>
        <w:rPr>
          <w:color w:val="4C4747"/>
          <w:lang w:val="es-DO"/>
        </w:rPr>
      </w:pPr>
      <w:r w:rsidRPr="00102EDA">
        <w:rPr>
          <w:color w:val="4C4747"/>
          <w:lang w:val="es-DO"/>
        </w:rPr>
        <w:t>En e</w:t>
      </w:r>
      <w:r w:rsidR="00B23252" w:rsidRPr="00102EDA">
        <w:rPr>
          <w:color w:val="4C4747"/>
          <w:lang w:val="es-DO"/>
        </w:rPr>
        <w:t>l año, se han notificado diecis</w:t>
      </w:r>
      <w:r w:rsidRPr="00102EDA">
        <w:rPr>
          <w:color w:val="4C4747"/>
          <w:lang w:val="es-DO"/>
        </w:rPr>
        <w:t>éis (16</w:t>
      </w:r>
      <w:r w:rsidR="00853747" w:rsidRPr="00102EDA">
        <w:rPr>
          <w:color w:val="4C4747"/>
          <w:lang w:val="es-DO"/>
        </w:rPr>
        <w:t>) casos de accidentes de t</w:t>
      </w:r>
      <w:r w:rsidR="00B23252" w:rsidRPr="00102EDA">
        <w:rPr>
          <w:color w:val="4C4747"/>
          <w:lang w:val="es-DO"/>
        </w:rPr>
        <w:t>rabajo y se han realizado</w:t>
      </w:r>
      <w:r w:rsidR="00BF59CB" w:rsidRPr="00102EDA">
        <w:rPr>
          <w:color w:val="4C4747"/>
          <w:lang w:val="es-DO"/>
        </w:rPr>
        <w:t>,</w:t>
      </w:r>
      <w:r w:rsidR="00B23252" w:rsidRPr="00102EDA">
        <w:rPr>
          <w:color w:val="4C4747"/>
          <w:lang w:val="es-DO"/>
        </w:rPr>
        <w:t xml:space="preserve"> a través del IDOPPRIL</w:t>
      </w:r>
      <w:r w:rsidR="00BF59CB" w:rsidRPr="00102EDA">
        <w:rPr>
          <w:color w:val="4C4747"/>
          <w:lang w:val="es-DO"/>
        </w:rPr>
        <w:t>,</w:t>
      </w:r>
      <w:r w:rsidR="00B23252" w:rsidRPr="00102EDA">
        <w:rPr>
          <w:color w:val="4C4747"/>
          <w:lang w:val="es-DO"/>
        </w:rPr>
        <w:t xml:space="preserve"> el pago de 54</w:t>
      </w:r>
      <w:r w:rsidR="00853747" w:rsidRPr="00102EDA">
        <w:rPr>
          <w:color w:val="4C4747"/>
          <w:lang w:val="es-DO"/>
        </w:rPr>
        <w:t xml:space="preserve"> subsidios por incapacidad t</w:t>
      </w:r>
      <w:r w:rsidR="00B23252" w:rsidRPr="00102EDA">
        <w:rPr>
          <w:color w:val="4C4747"/>
          <w:lang w:val="es-DO"/>
        </w:rPr>
        <w:t xml:space="preserve">emporal, por un monto ascendente a RD$580,644.00. </w:t>
      </w:r>
    </w:p>
    <w:p w14:paraId="65447805" w14:textId="49E8279C" w:rsidR="00B23252" w:rsidRPr="00102EDA" w:rsidRDefault="00853747" w:rsidP="00B23252">
      <w:pPr>
        <w:spacing w:line="360" w:lineRule="auto"/>
        <w:rPr>
          <w:color w:val="4C4747"/>
          <w:lang w:val="es-DO"/>
        </w:rPr>
      </w:pPr>
      <w:r w:rsidRPr="00102EDA">
        <w:rPr>
          <w:color w:val="4C4747"/>
          <w:lang w:val="es-DO"/>
        </w:rPr>
        <w:t>Sobre las l</w:t>
      </w:r>
      <w:r w:rsidR="00B23252" w:rsidRPr="00102EDA">
        <w:rPr>
          <w:color w:val="4C4747"/>
          <w:lang w:val="es-DO"/>
        </w:rPr>
        <w:t>icencias, durante este año hemos trabajado:</w:t>
      </w:r>
    </w:p>
    <w:p w14:paraId="0EBD36C1" w14:textId="601C000C" w:rsidR="00B23252" w:rsidRPr="00102EDA" w:rsidRDefault="00B23252" w:rsidP="00B23252">
      <w:pPr>
        <w:spacing w:line="360" w:lineRule="auto"/>
        <w:ind w:firstLine="720"/>
        <w:rPr>
          <w:color w:val="4C4747"/>
          <w:lang w:val="es-DO"/>
        </w:rPr>
      </w:pPr>
      <w:r w:rsidRPr="00102EDA">
        <w:rPr>
          <w:color w:val="4C4747"/>
          <w:lang w:val="es-DO"/>
        </w:rPr>
        <w:t xml:space="preserve">03   </w:t>
      </w:r>
      <w:proofErr w:type="gramStart"/>
      <w:r w:rsidRPr="00102EDA">
        <w:rPr>
          <w:color w:val="4C4747"/>
          <w:lang w:val="es-DO"/>
        </w:rPr>
        <w:t>Licencias</w:t>
      </w:r>
      <w:proofErr w:type="gramEnd"/>
      <w:r w:rsidRPr="00102EDA">
        <w:rPr>
          <w:color w:val="4C4747"/>
          <w:lang w:val="es-DO"/>
        </w:rPr>
        <w:t xml:space="preserve"> p</w:t>
      </w:r>
      <w:r w:rsidR="00853747" w:rsidRPr="00102EDA">
        <w:rPr>
          <w:color w:val="4C4747"/>
          <w:lang w:val="es-DO"/>
        </w:rPr>
        <w:t>or m</w:t>
      </w:r>
      <w:r w:rsidRPr="00102EDA">
        <w:rPr>
          <w:color w:val="4C4747"/>
          <w:lang w:val="es-DO"/>
        </w:rPr>
        <w:t>aternidad</w:t>
      </w:r>
    </w:p>
    <w:p w14:paraId="0BEA42EA" w14:textId="434247EF" w:rsidR="00B23252" w:rsidRPr="00102EDA" w:rsidRDefault="00B23252" w:rsidP="00B23252">
      <w:pPr>
        <w:spacing w:line="360" w:lineRule="auto"/>
        <w:ind w:firstLine="720"/>
        <w:rPr>
          <w:color w:val="4C4747"/>
          <w:lang w:val="es-DO"/>
        </w:rPr>
      </w:pPr>
      <w:r w:rsidRPr="00102EDA">
        <w:rPr>
          <w:color w:val="4C4747"/>
          <w:lang w:val="es-DO"/>
        </w:rPr>
        <w:t>03</w:t>
      </w:r>
      <w:r w:rsidR="00853747" w:rsidRPr="00102EDA">
        <w:rPr>
          <w:color w:val="4C4747"/>
          <w:lang w:val="es-DO"/>
        </w:rPr>
        <w:t xml:space="preserve">   </w:t>
      </w:r>
      <w:proofErr w:type="gramStart"/>
      <w:r w:rsidR="00853747" w:rsidRPr="00102EDA">
        <w:rPr>
          <w:color w:val="4C4747"/>
          <w:lang w:val="es-DO"/>
        </w:rPr>
        <w:t>Licencias</w:t>
      </w:r>
      <w:proofErr w:type="gramEnd"/>
      <w:r w:rsidR="00853747" w:rsidRPr="00102EDA">
        <w:rPr>
          <w:color w:val="4C4747"/>
          <w:lang w:val="es-DO"/>
        </w:rPr>
        <w:t xml:space="preserve"> por m</w:t>
      </w:r>
      <w:r w:rsidRPr="00102EDA">
        <w:rPr>
          <w:color w:val="4C4747"/>
          <w:lang w:val="es-DO"/>
        </w:rPr>
        <w:t>atrimonio</w:t>
      </w:r>
    </w:p>
    <w:p w14:paraId="3515B259" w14:textId="7E58BCA5" w:rsidR="00B23252" w:rsidRPr="00102EDA" w:rsidRDefault="00B23252" w:rsidP="00B23252">
      <w:pPr>
        <w:spacing w:line="360" w:lineRule="auto"/>
        <w:ind w:firstLine="720"/>
        <w:rPr>
          <w:color w:val="4C4747"/>
          <w:lang w:val="es-DO"/>
        </w:rPr>
      </w:pPr>
      <w:proofErr w:type="gramStart"/>
      <w:r w:rsidRPr="00102EDA">
        <w:rPr>
          <w:color w:val="4C4747"/>
          <w:lang w:val="es-DO"/>
        </w:rPr>
        <w:t xml:space="preserve">637 </w:t>
      </w:r>
      <w:r w:rsidR="00853747" w:rsidRPr="00102EDA">
        <w:rPr>
          <w:color w:val="4C4747"/>
          <w:lang w:val="es-DO"/>
        </w:rPr>
        <w:t xml:space="preserve"> Licencias</w:t>
      </w:r>
      <w:proofErr w:type="gramEnd"/>
      <w:r w:rsidR="00853747" w:rsidRPr="00102EDA">
        <w:rPr>
          <w:color w:val="4C4747"/>
          <w:lang w:val="es-DO"/>
        </w:rPr>
        <w:t xml:space="preserve"> médicas por enfermedad c</w:t>
      </w:r>
      <w:r w:rsidRPr="00102EDA">
        <w:rPr>
          <w:color w:val="4C4747"/>
          <w:lang w:val="es-DO"/>
        </w:rPr>
        <w:t xml:space="preserve">omún y </w:t>
      </w:r>
    </w:p>
    <w:p w14:paraId="1C67C1AC" w14:textId="0C0E48DD" w:rsidR="00B23252" w:rsidRPr="00102EDA" w:rsidRDefault="00B23252" w:rsidP="00B23252">
      <w:pPr>
        <w:spacing w:line="360" w:lineRule="auto"/>
        <w:ind w:firstLine="720"/>
        <w:rPr>
          <w:color w:val="4C4747"/>
          <w:lang w:val="es-DO"/>
        </w:rPr>
      </w:pPr>
      <w:r w:rsidRPr="00102EDA">
        <w:rPr>
          <w:color w:val="4C4747"/>
          <w:lang w:val="es-DO"/>
        </w:rPr>
        <w:t>04</w:t>
      </w:r>
      <w:r w:rsidR="00853747" w:rsidRPr="00102EDA">
        <w:rPr>
          <w:color w:val="4C4747"/>
          <w:lang w:val="es-DO"/>
        </w:rPr>
        <w:t xml:space="preserve">    </w:t>
      </w:r>
      <w:proofErr w:type="gramStart"/>
      <w:r w:rsidR="00853747" w:rsidRPr="00102EDA">
        <w:rPr>
          <w:color w:val="4C4747"/>
          <w:lang w:val="es-DO"/>
        </w:rPr>
        <w:t>Licencias</w:t>
      </w:r>
      <w:proofErr w:type="gramEnd"/>
      <w:r w:rsidR="00853747" w:rsidRPr="00102EDA">
        <w:rPr>
          <w:color w:val="4C4747"/>
          <w:lang w:val="es-DO"/>
        </w:rPr>
        <w:t xml:space="preserve"> por p</w:t>
      </w:r>
      <w:r w:rsidRPr="00102EDA">
        <w:rPr>
          <w:color w:val="4C4747"/>
          <w:lang w:val="es-DO"/>
        </w:rPr>
        <w:t>aternidad.</w:t>
      </w:r>
    </w:p>
    <w:p w14:paraId="537DA5F2" w14:textId="6EBE4362" w:rsidR="00B23252" w:rsidRPr="00102EDA" w:rsidRDefault="00EA36DE" w:rsidP="00B23252">
      <w:pPr>
        <w:spacing w:line="360" w:lineRule="auto"/>
        <w:jc w:val="both"/>
        <w:rPr>
          <w:color w:val="4C4747"/>
          <w:lang w:val="es-DO"/>
        </w:rPr>
      </w:pPr>
      <w:r w:rsidRPr="00102EDA">
        <w:rPr>
          <w:color w:val="4C4747"/>
          <w:lang w:val="es-DO"/>
        </w:rPr>
        <w:t>C</w:t>
      </w:r>
      <w:r w:rsidR="00B23252" w:rsidRPr="00102EDA">
        <w:rPr>
          <w:color w:val="4C4747"/>
          <w:lang w:val="es-DO"/>
        </w:rPr>
        <w:t>on la finalidad de mejorar las condiciones de coberturas de salud de los colaboradores del Seguro Familiar de Salud, el Consejo Nacional de la Seguridad Social (CNSS), de acuerdo a la Resolución No.581, d/f 14/12/2023 con vigencia</w:t>
      </w:r>
      <w:r w:rsidR="00BF59CB" w:rsidRPr="00102EDA">
        <w:rPr>
          <w:color w:val="4C4747"/>
          <w:lang w:val="es-DO"/>
        </w:rPr>
        <w:t>,</w:t>
      </w:r>
      <w:r w:rsidR="00B23252" w:rsidRPr="00102EDA">
        <w:rPr>
          <w:color w:val="4C4747"/>
          <w:lang w:val="es-DO"/>
        </w:rPr>
        <w:t xml:space="preserve"> a parte del 1ro. De enero del 2024.  El incremento del costo per-cápita de los dependientes adicionales del Plan Básico de Salud fue de RD$1,587.38 a RD$1,715.46. As</w:t>
      </w:r>
      <w:r w:rsidR="00BF59CB" w:rsidRPr="00102EDA">
        <w:rPr>
          <w:color w:val="4C4747"/>
          <w:lang w:val="es-DO"/>
        </w:rPr>
        <w:t>i</w:t>
      </w:r>
      <w:r w:rsidR="00B23252" w:rsidRPr="00102EDA">
        <w:rPr>
          <w:color w:val="4C4747"/>
          <w:lang w:val="es-DO"/>
        </w:rPr>
        <w:t>mismo</w:t>
      </w:r>
      <w:r w:rsidR="00BF59CB" w:rsidRPr="00102EDA">
        <w:rPr>
          <w:color w:val="4C4747"/>
          <w:lang w:val="es-DO"/>
        </w:rPr>
        <w:t>,</w:t>
      </w:r>
      <w:r w:rsidR="00B23252" w:rsidRPr="00102EDA">
        <w:rPr>
          <w:color w:val="4C4747"/>
          <w:lang w:val="es-DO"/>
        </w:rPr>
        <w:t xml:space="preserve"> fueron ampliadas las coberturas para compra de medicinas ambulatorias de RD$8,000.00 a RD$12,000.0, por persona por año y </w:t>
      </w:r>
      <w:r w:rsidR="00B23252" w:rsidRPr="00102EDA">
        <w:rPr>
          <w:color w:val="4C4747"/>
          <w:lang w:val="es-DO"/>
        </w:rPr>
        <w:lastRenderedPageBreak/>
        <w:t xml:space="preserve">fueron incluidos nuevos procedimientos y beneficios en el catálogo de prestaciones en las coberturas del Plan Básico de Salud.  </w:t>
      </w:r>
    </w:p>
    <w:p w14:paraId="1654132D" w14:textId="4A06F52C" w:rsidR="00B23252" w:rsidRPr="00102EDA" w:rsidRDefault="00853747" w:rsidP="00BF59CB">
      <w:pPr>
        <w:spacing w:line="360" w:lineRule="auto"/>
        <w:jc w:val="both"/>
        <w:rPr>
          <w:color w:val="4C4747"/>
          <w:lang w:val="es-DO"/>
        </w:rPr>
      </w:pPr>
      <w:r w:rsidRPr="00102EDA">
        <w:rPr>
          <w:color w:val="4C4747"/>
          <w:lang w:val="es-DO"/>
        </w:rPr>
        <w:t>Para los planes de s</w:t>
      </w:r>
      <w:r w:rsidR="00B23252" w:rsidRPr="00102EDA">
        <w:rPr>
          <w:color w:val="4C4747"/>
          <w:lang w:val="es-DO"/>
        </w:rPr>
        <w:t xml:space="preserve">alud complementarios Planes Royal, Max y </w:t>
      </w:r>
      <w:proofErr w:type="spellStart"/>
      <w:r w:rsidR="00B23252" w:rsidRPr="00102EDA">
        <w:rPr>
          <w:color w:val="4C4747"/>
          <w:lang w:val="es-DO"/>
        </w:rPr>
        <w:t>Platinum</w:t>
      </w:r>
      <w:proofErr w:type="spellEnd"/>
      <w:r w:rsidR="00B23252" w:rsidRPr="00102EDA">
        <w:rPr>
          <w:color w:val="4C4747"/>
          <w:lang w:val="es-DO"/>
        </w:rPr>
        <w:t>, hubo un incremento en las primas de un 15%; al mismo tiempo fueron aumentadas las coberturas en los límites de casos por año para el Plan Royal</w:t>
      </w:r>
      <w:r w:rsidR="00BF59CB" w:rsidRPr="00102EDA">
        <w:rPr>
          <w:color w:val="4C4747"/>
          <w:lang w:val="es-DO"/>
        </w:rPr>
        <w:t>,</w:t>
      </w:r>
      <w:r w:rsidR="00B23252" w:rsidRPr="00102EDA">
        <w:rPr>
          <w:color w:val="4C4747"/>
          <w:lang w:val="es-DO"/>
        </w:rPr>
        <w:t xml:space="preserve"> de RD$600,000.00 a RD$700,000.00.  En cuanto a la cobertura de los Gasto</w:t>
      </w:r>
      <w:r w:rsidR="00BF59CB" w:rsidRPr="00102EDA">
        <w:rPr>
          <w:color w:val="4C4747"/>
          <w:lang w:val="es-DO"/>
        </w:rPr>
        <w:t>s</w:t>
      </w:r>
      <w:r w:rsidR="00B23252" w:rsidRPr="00102EDA">
        <w:rPr>
          <w:color w:val="4C4747"/>
          <w:lang w:val="es-DO"/>
        </w:rPr>
        <w:t xml:space="preserve"> Médicos Mayores</w:t>
      </w:r>
      <w:r w:rsidR="00BF59CB" w:rsidRPr="00102EDA">
        <w:rPr>
          <w:color w:val="4C4747"/>
          <w:lang w:val="es-DO"/>
        </w:rPr>
        <w:t>,</w:t>
      </w:r>
      <w:r w:rsidR="00B23252" w:rsidRPr="00102EDA">
        <w:rPr>
          <w:color w:val="4C4747"/>
          <w:lang w:val="es-DO"/>
        </w:rPr>
        <w:t xml:space="preserve"> aumentó de RD$700,000.00 a RD$1,000,000.00 por año, para los Planes Complementarios. </w:t>
      </w:r>
    </w:p>
    <w:p w14:paraId="32706C28" w14:textId="77777777" w:rsidR="00B23252" w:rsidRPr="00102EDA" w:rsidRDefault="00B23252" w:rsidP="00EF7A20">
      <w:pPr>
        <w:spacing w:line="360" w:lineRule="auto"/>
        <w:jc w:val="both"/>
        <w:rPr>
          <w:color w:val="4C4747"/>
          <w:lang w:val="es-DO"/>
        </w:rPr>
      </w:pPr>
      <w:r w:rsidRPr="00102EDA">
        <w:rPr>
          <w:color w:val="4C4747"/>
          <w:lang w:val="es-DO"/>
        </w:rPr>
        <w:t>A continuación, detallamos las novedades correspondientes al período:</w:t>
      </w:r>
    </w:p>
    <w:p w14:paraId="1DF206F6" w14:textId="58B31209" w:rsidR="00B23252" w:rsidRPr="00102EDA" w:rsidRDefault="005D0307" w:rsidP="00B23252">
      <w:pPr>
        <w:spacing w:line="360" w:lineRule="auto"/>
        <w:rPr>
          <w:bCs/>
          <w:color w:val="4C4747"/>
          <w:lang w:val="es-ES"/>
        </w:rPr>
      </w:pPr>
      <w:r w:rsidRPr="00102EDA">
        <w:rPr>
          <w:b/>
          <w:color w:val="4C4747"/>
          <w:lang w:val="es-ES"/>
        </w:rPr>
        <w:t>Tabla 8.8</w:t>
      </w:r>
      <w:r w:rsidR="00B23252" w:rsidRPr="00102EDA">
        <w:rPr>
          <w:b/>
          <w:color w:val="4C4747"/>
          <w:lang w:val="es-ES"/>
        </w:rPr>
        <w:t xml:space="preserve"> </w:t>
      </w:r>
      <w:r w:rsidR="00B23252" w:rsidRPr="00102EDA">
        <w:rPr>
          <w:bCs/>
          <w:color w:val="4C4747"/>
          <w:lang w:val="es-ES"/>
        </w:rPr>
        <w:t>Ampliación plan de servicios de salud en el INDRHI en el año 2024.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5386"/>
        <w:gridCol w:w="1678"/>
      </w:tblGrid>
      <w:tr w:rsidR="005D34AF" w:rsidRPr="004E7EF3" w14:paraId="7A129234" w14:textId="77777777" w:rsidTr="00BF59CB">
        <w:trPr>
          <w:trHeight w:val="558"/>
          <w:tblHeader/>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901C955" w14:textId="77777777" w:rsidR="00B23252" w:rsidRPr="00AE364B" w:rsidRDefault="00B23252" w:rsidP="00BB0FF7">
            <w:pPr>
              <w:jc w:val="center"/>
              <w:rPr>
                <w:color w:val="FFFFFF" w:themeColor="background1"/>
                <w:lang w:val="es-DO"/>
              </w:rPr>
            </w:pPr>
            <w:r w:rsidRPr="00AE364B">
              <w:rPr>
                <w:color w:val="FFFFFF" w:themeColor="background1"/>
                <w:lang w:val="es-DO"/>
              </w:rPr>
              <w:t>No.</w:t>
            </w:r>
          </w:p>
        </w:tc>
        <w:tc>
          <w:tcPr>
            <w:tcW w:w="5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495A40A" w14:textId="77777777" w:rsidR="00B23252" w:rsidRPr="00AE364B" w:rsidRDefault="00B23252" w:rsidP="00BB0FF7">
            <w:pPr>
              <w:jc w:val="center"/>
              <w:rPr>
                <w:color w:val="FFFFFF" w:themeColor="background1"/>
                <w:lang w:val="es-DO"/>
              </w:rPr>
            </w:pPr>
            <w:r w:rsidRPr="00AE364B">
              <w:rPr>
                <w:color w:val="FFFFFF" w:themeColor="background1"/>
                <w:lang w:val="es-DO"/>
              </w:rPr>
              <w:t xml:space="preserve">Novedades </w:t>
            </w:r>
          </w:p>
        </w:tc>
        <w:tc>
          <w:tcPr>
            <w:tcW w:w="1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BC2C528" w14:textId="77777777" w:rsidR="00B23252" w:rsidRPr="00AE364B" w:rsidRDefault="00B23252" w:rsidP="00BB0FF7">
            <w:pPr>
              <w:jc w:val="center"/>
              <w:rPr>
                <w:color w:val="FFFFFF" w:themeColor="background1"/>
                <w:lang w:val="es-DO"/>
              </w:rPr>
            </w:pPr>
            <w:r w:rsidRPr="00AE364B">
              <w:rPr>
                <w:color w:val="FFFFFF" w:themeColor="background1"/>
                <w:lang w:val="es-DO"/>
              </w:rPr>
              <w:t>Cantidad</w:t>
            </w:r>
          </w:p>
        </w:tc>
      </w:tr>
      <w:tr w:rsidR="00102EDA" w:rsidRPr="00102EDA" w14:paraId="7FD27840" w14:textId="77777777" w:rsidTr="00BF59CB">
        <w:trPr>
          <w:trHeight w:val="550"/>
        </w:trPr>
        <w:tc>
          <w:tcPr>
            <w:tcW w:w="846" w:type="dxa"/>
            <w:tcBorders>
              <w:top w:val="single" w:sz="4" w:space="0" w:color="FFFFFF" w:themeColor="background1"/>
            </w:tcBorders>
            <w:shd w:val="clear" w:color="auto" w:fill="auto"/>
          </w:tcPr>
          <w:p w14:paraId="357FCCB4" w14:textId="77777777" w:rsidR="00B23252" w:rsidRPr="00102EDA" w:rsidRDefault="00B23252" w:rsidP="00BB0FF7">
            <w:pPr>
              <w:jc w:val="center"/>
              <w:rPr>
                <w:color w:val="4C4747"/>
                <w:sz w:val="20"/>
                <w:szCs w:val="20"/>
                <w:lang w:val="es-DO"/>
              </w:rPr>
            </w:pPr>
            <w:r w:rsidRPr="00102EDA">
              <w:rPr>
                <w:color w:val="4C4747"/>
                <w:sz w:val="20"/>
                <w:szCs w:val="20"/>
                <w:lang w:val="es-DO"/>
              </w:rPr>
              <w:t>1</w:t>
            </w:r>
          </w:p>
        </w:tc>
        <w:tc>
          <w:tcPr>
            <w:tcW w:w="5386" w:type="dxa"/>
            <w:tcBorders>
              <w:top w:val="single" w:sz="4" w:space="0" w:color="FFFFFF" w:themeColor="background1"/>
            </w:tcBorders>
            <w:shd w:val="clear" w:color="auto" w:fill="auto"/>
          </w:tcPr>
          <w:p w14:paraId="02DCD9F4" w14:textId="77777777" w:rsidR="00B23252" w:rsidRPr="00102EDA" w:rsidRDefault="00B23252" w:rsidP="00BB0FF7">
            <w:pPr>
              <w:jc w:val="center"/>
              <w:rPr>
                <w:color w:val="4C4747"/>
                <w:sz w:val="20"/>
                <w:szCs w:val="20"/>
                <w:lang w:val="es-DO"/>
              </w:rPr>
            </w:pPr>
            <w:r w:rsidRPr="00102EDA">
              <w:rPr>
                <w:color w:val="4C4747"/>
                <w:sz w:val="20"/>
                <w:szCs w:val="20"/>
                <w:lang w:val="es-DO"/>
              </w:rPr>
              <w:t>Inclusiones en Plan Complementario</w:t>
            </w:r>
          </w:p>
        </w:tc>
        <w:tc>
          <w:tcPr>
            <w:tcW w:w="1678" w:type="dxa"/>
            <w:tcBorders>
              <w:top w:val="single" w:sz="4" w:space="0" w:color="FFFFFF" w:themeColor="background1"/>
            </w:tcBorders>
            <w:shd w:val="clear" w:color="auto" w:fill="auto"/>
          </w:tcPr>
          <w:p w14:paraId="6DA220D5" w14:textId="77777777" w:rsidR="00B23252" w:rsidRPr="00102EDA" w:rsidRDefault="00B23252" w:rsidP="00BB0FF7">
            <w:pPr>
              <w:jc w:val="center"/>
              <w:rPr>
                <w:color w:val="4C4747"/>
                <w:sz w:val="20"/>
                <w:szCs w:val="20"/>
                <w:lang w:val="es-DO"/>
              </w:rPr>
            </w:pPr>
            <w:r w:rsidRPr="00102EDA">
              <w:rPr>
                <w:color w:val="4C4747"/>
                <w:sz w:val="20"/>
                <w:szCs w:val="20"/>
                <w:lang w:val="es-DO"/>
              </w:rPr>
              <w:t>12</w:t>
            </w:r>
          </w:p>
        </w:tc>
      </w:tr>
      <w:tr w:rsidR="00102EDA" w:rsidRPr="00102EDA" w14:paraId="1B32C149" w14:textId="77777777" w:rsidTr="00B01808">
        <w:tc>
          <w:tcPr>
            <w:tcW w:w="846" w:type="dxa"/>
            <w:shd w:val="clear" w:color="auto" w:fill="auto"/>
          </w:tcPr>
          <w:p w14:paraId="485C1D2B" w14:textId="77777777" w:rsidR="00B23252" w:rsidRPr="00102EDA" w:rsidRDefault="00B23252" w:rsidP="00BB0FF7">
            <w:pPr>
              <w:jc w:val="center"/>
              <w:rPr>
                <w:color w:val="4C4747"/>
                <w:sz w:val="20"/>
                <w:szCs w:val="20"/>
                <w:lang w:val="es-DO"/>
              </w:rPr>
            </w:pPr>
            <w:r w:rsidRPr="00102EDA">
              <w:rPr>
                <w:color w:val="4C4747"/>
                <w:sz w:val="20"/>
                <w:szCs w:val="20"/>
                <w:lang w:val="es-DO"/>
              </w:rPr>
              <w:t>2</w:t>
            </w:r>
          </w:p>
        </w:tc>
        <w:tc>
          <w:tcPr>
            <w:tcW w:w="5386" w:type="dxa"/>
            <w:shd w:val="clear" w:color="auto" w:fill="auto"/>
          </w:tcPr>
          <w:p w14:paraId="10D7E672" w14:textId="77777777" w:rsidR="00B23252" w:rsidRPr="00102EDA" w:rsidRDefault="00B23252" w:rsidP="00BB0FF7">
            <w:pPr>
              <w:jc w:val="center"/>
              <w:rPr>
                <w:color w:val="4C4747"/>
                <w:sz w:val="20"/>
                <w:szCs w:val="20"/>
                <w:lang w:val="es-DO"/>
              </w:rPr>
            </w:pPr>
            <w:r w:rsidRPr="00102EDA">
              <w:rPr>
                <w:color w:val="4C4747"/>
                <w:sz w:val="20"/>
                <w:szCs w:val="20"/>
                <w:lang w:val="es-DO"/>
              </w:rPr>
              <w:t>Inclusiones Dependientes Plan Royal Complementario</w:t>
            </w:r>
          </w:p>
        </w:tc>
        <w:tc>
          <w:tcPr>
            <w:tcW w:w="1678" w:type="dxa"/>
            <w:shd w:val="clear" w:color="auto" w:fill="auto"/>
          </w:tcPr>
          <w:p w14:paraId="45B06580" w14:textId="77777777" w:rsidR="00B23252" w:rsidRPr="00102EDA" w:rsidRDefault="00B23252" w:rsidP="00BB0FF7">
            <w:pPr>
              <w:jc w:val="center"/>
              <w:rPr>
                <w:color w:val="4C4747"/>
                <w:sz w:val="20"/>
                <w:szCs w:val="20"/>
                <w:lang w:val="es-DO"/>
              </w:rPr>
            </w:pPr>
            <w:r w:rsidRPr="00102EDA">
              <w:rPr>
                <w:color w:val="4C4747"/>
                <w:sz w:val="20"/>
                <w:szCs w:val="20"/>
                <w:lang w:val="es-DO"/>
              </w:rPr>
              <w:t>31</w:t>
            </w:r>
          </w:p>
        </w:tc>
      </w:tr>
      <w:tr w:rsidR="00102EDA" w:rsidRPr="00102EDA" w14:paraId="7A48CCD6" w14:textId="77777777" w:rsidTr="00B01808">
        <w:tc>
          <w:tcPr>
            <w:tcW w:w="846" w:type="dxa"/>
            <w:shd w:val="clear" w:color="auto" w:fill="auto"/>
          </w:tcPr>
          <w:p w14:paraId="052DC293" w14:textId="77777777" w:rsidR="00B23252" w:rsidRPr="00102EDA" w:rsidRDefault="00B23252" w:rsidP="00BB0FF7">
            <w:pPr>
              <w:jc w:val="center"/>
              <w:rPr>
                <w:color w:val="4C4747"/>
                <w:sz w:val="20"/>
                <w:szCs w:val="20"/>
                <w:lang w:val="es-DO"/>
              </w:rPr>
            </w:pPr>
            <w:r w:rsidRPr="00102EDA">
              <w:rPr>
                <w:color w:val="4C4747"/>
                <w:sz w:val="20"/>
                <w:szCs w:val="20"/>
                <w:lang w:val="es-DO"/>
              </w:rPr>
              <w:t>3</w:t>
            </w:r>
          </w:p>
        </w:tc>
        <w:tc>
          <w:tcPr>
            <w:tcW w:w="5386" w:type="dxa"/>
            <w:shd w:val="clear" w:color="auto" w:fill="auto"/>
          </w:tcPr>
          <w:p w14:paraId="478E2598" w14:textId="77777777" w:rsidR="00B23252" w:rsidRPr="00102EDA" w:rsidRDefault="00B23252" w:rsidP="00BB0FF7">
            <w:pPr>
              <w:jc w:val="center"/>
              <w:rPr>
                <w:color w:val="4C4747"/>
                <w:sz w:val="20"/>
                <w:szCs w:val="20"/>
                <w:lang w:val="es-DO"/>
              </w:rPr>
            </w:pPr>
            <w:r w:rsidRPr="00102EDA">
              <w:rPr>
                <w:color w:val="4C4747"/>
                <w:sz w:val="20"/>
                <w:szCs w:val="20"/>
                <w:lang w:val="es-DO"/>
              </w:rPr>
              <w:t>Inclusiones Afiliados Plan Royal Opcionales</w:t>
            </w:r>
          </w:p>
        </w:tc>
        <w:tc>
          <w:tcPr>
            <w:tcW w:w="1678" w:type="dxa"/>
            <w:shd w:val="clear" w:color="auto" w:fill="auto"/>
          </w:tcPr>
          <w:p w14:paraId="334507CB" w14:textId="77777777" w:rsidR="00B23252" w:rsidRPr="00102EDA" w:rsidRDefault="00B23252" w:rsidP="00BB0FF7">
            <w:pPr>
              <w:jc w:val="center"/>
              <w:rPr>
                <w:color w:val="4C4747"/>
                <w:sz w:val="20"/>
                <w:szCs w:val="20"/>
                <w:lang w:val="es-DO"/>
              </w:rPr>
            </w:pPr>
            <w:r w:rsidRPr="00102EDA">
              <w:rPr>
                <w:color w:val="4C4747"/>
                <w:sz w:val="20"/>
                <w:szCs w:val="20"/>
                <w:lang w:val="es-DO"/>
              </w:rPr>
              <w:t>22</w:t>
            </w:r>
          </w:p>
        </w:tc>
      </w:tr>
      <w:tr w:rsidR="00102EDA" w:rsidRPr="00102EDA" w14:paraId="6408E2B5" w14:textId="77777777" w:rsidTr="00B01808">
        <w:tc>
          <w:tcPr>
            <w:tcW w:w="846" w:type="dxa"/>
            <w:shd w:val="clear" w:color="auto" w:fill="auto"/>
          </w:tcPr>
          <w:p w14:paraId="55E722A1" w14:textId="77777777" w:rsidR="00B23252" w:rsidRPr="00102EDA" w:rsidRDefault="00B23252" w:rsidP="00BB0FF7">
            <w:pPr>
              <w:jc w:val="center"/>
              <w:rPr>
                <w:color w:val="4C4747"/>
                <w:sz w:val="20"/>
                <w:szCs w:val="20"/>
                <w:lang w:val="es-DO"/>
              </w:rPr>
            </w:pPr>
            <w:r w:rsidRPr="00102EDA">
              <w:rPr>
                <w:color w:val="4C4747"/>
                <w:sz w:val="20"/>
                <w:szCs w:val="20"/>
                <w:lang w:val="es-DO"/>
              </w:rPr>
              <w:t>4</w:t>
            </w:r>
          </w:p>
        </w:tc>
        <w:tc>
          <w:tcPr>
            <w:tcW w:w="5386" w:type="dxa"/>
            <w:shd w:val="clear" w:color="auto" w:fill="auto"/>
          </w:tcPr>
          <w:p w14:paraId="1F28621E" w14:textId="77777777" w:rsidR="00B23252" w:rsidRPr="00102EDA" w:rsidRDefault="00B23252" w:rsidP="00BB0FF7">
            <w:pPr>
              <w:jc w:val="center"/>
              <w:rPr>
                <w:color w:val="4C4747"/>
                <w:sz w:val="20"/>
                <w:szCs w:val="20"/>
                <w:lang w:val="es-DO"/>
              </w:rPr>
            </w:pPr>
            <w:r w:rsidRPr="00102EDA">
              <w:rPr>
                <w:color w:val="4C4747"/>
                <w:sz w:val="20"/>
                <w:szCs w:val="20"/>
                <w:lang w:val="es-DO"/>
              </w:rPr>
              <w:t>Inclusiones Plan Básico de Primera ARS de Humano</w:t>
            </w:r>
          </w:p>
        </w:tc>
        <w:tc>
          <w:tcPr>
            <w:tcW w:w="1678" w:type="dxa"/>
            <w:shd w:val="clear" w:color="auto" w:fill="auto"/>
          </w:tcPr>
          <w:p w14:paraId="6B48D464" w14:textId="77777777" w:rsidR="00B23252" w:rsidRPr="00102EDA" w:rsidRDefault="00B23252" w:rsidP="00BB0FF7">
            <w:pPr>
              <w:jc w:val="center"/>
              <w:rPr>
                <w:color w:val="4C4747"/>
                <w:sz w:val="20"/>
                <w:szCs w:val="20"/>
                <w:lang w:val="es-DO"/>
              </w:rPr>
            </w:pPr>
            <w:r w:rsidRPr="00102EDA">
              <w:rPr>
                <w:color w:val="4C4747"/>
                <w:sz w:val="20"/>
                <w:szCs w:val="20"/>
                <w:lang w:val="es-DO"/>
              </w:rPr>
              <w:t>26</w:t>
            </w:r>
          </w:p>
        </w:tc>
      </w:tr>
      <w:tr w:rsidR="00102EDA" w:rsidRPr="00102EDA" w14:paraId="3521F113" w14:textId="77777777" w:rsidTr="00B01808">
        <w:tc>
          <w:tcPr>
            <w:tcW w:w="846" w:type="dxa"/>
            <w:shd w:val="clear" w:color="auto" w:fill="auto"/>
          </w:tcPr>
          <w:p w14:paraId="43EE26A0" w14:textId="77777777" w:rsidR="00B23252" w:rsidRPr="00102EDA" w:rsidRDefault="00B23252" w:rsidP="00BB0FF7">
            <w:pPr>
              <w:jc w:val="center"/>
              <w:rPr>
                <w:color w:val="4C4747"/>
                <w:sz w:val="20"/>
                <w:szCs w:val="20"/>
                <w:lang w:val="es-DO"/>
              </w:rPr>
            </w:pPr>
            <w:r w:rsidRPr="00102EDA">
              <w:rPr>
                <w:color w:val="4C4747"/>
                <w:sz w:val="20"/>
                <w:szCs w:val="20"/>
                <w:lang w:val="es-DO"/>
              </w:rPr>
              <w:t>5</w:t>
            </w:r>
          </w:p>
        </w:tc>
        <w:tc>
          <w:tcPr>
            <w:tcW w:w="5386" w:type="dxa"/>
            <w:shd w:val="clear" w:color="auto" w:fill="auto"/>
          </w:tcPr>
          <w:p w14:paraId="224C9F0B" w14:textId="77777777" w:rsidR="00B23252" w:rsidRPr="00102EDA" w:rsidRDefault="00B23252" w:rsidP="00BB0FF7">
            <w:pPr>
              <w:jc w:val="center"/>
              <w:rPr>
                <w:color w:val="4C4747"/>
                <w:sz w:val="20"/>
                <w:szCs w:val="20"/>
                <w:lang w:val="es-DO"/>
              </w:rPr>
            </w:pPr>
            <w:r w:rsidRPr="00102EDA">
              <w:rPr>
                <w:color w:val="4C4747"/>
                <w:sz w:val="20"/>
                <w:szCs w:val="20"/>
                <w:lang w:val="es-DO"/>
              </w:rPr>
              <w:t>Unificaciones de Núcleo Familiar Plan Básico de Primera ARS de Humano</w:t>
            </w:r>
          </w:p>
        </w:tc>
        <w:tc>
          <w:tcPr>
            <w:tcW w:w="1678" w:type="dxa"/>
            <w:shd w:val="clear" w:color="auto" w:fill="auto"/>
          </w:tcPr>
          <w:p w14:paraId="707E3772" w14:textId="77777777" w:rsidR="00B23252" w:rsidRPr="00102EDA" w:rsidRDefault="00B23252" w:rsidP="00BB0FF7">
            <w:pPr>
              <w:jc w:val="center"/>
              <w:rPr>
                <w:color w:val="4C4747"/>
                <w:sz w:val="20"/>
                <w:szCs w:val="20"/>
                <w:lang w:val="es-DO"/>
              </w:rPr>
            </w:pPr>
            <w:r w:rsidRPr="00102EDA">
              <w:rPr>
                <w:color w:val="4C4747"/>
                <w:sz w:val="20"/>
                <w:szCs w:val="20"/>
                <w:lang w:val="es-DO"/>
              </w:rPr>
              <w:t>07</w:t>
            </w:r>
          </w:p>
        </w:tc>
      </w:tr>
      <w:tr w:rsidR="00102EDA" w:rsidRPr="00102EDA" w14:paraId="08AFA37E" w14:textId="77777777" w:rsidTr="00B01808">
        <w:tc>
          <w:tcPr>
            <w:tcW w:w="846" w:type="dxa"/>
            <w:shd w:val="clear" w:color="auto" w:fill="auto"/>
          </w:tcPr>
          <w:p w14:paraId="722A25AA" w14:textId="77777777" w:rsidR="00B23252" w:rsidRPr="00102EDA" w:rsidRDefault="00B23252" w:rsidP="00BB0FF7">
            <w:pPr>
              <w:jc w:val="center"/>
              <w:rPr>
                <w:color w:val="4C4747"/>
                <w:sz w:val="20"/>
                <w:szCs w:val="20"/>
                <w:lang w:val="es-DO"/>
              </w:rPr>
            </w:pPr>
            <w:r w:rsidRPr="00102EDA">
              <w:rPr>
                <w:color w:val="4C4747"/>
                <w:sz w:val="20"/>
                <w:szCs w:val="20"/>
                <w:lang w:val="es-DO"/>
              </w:rPr>
              <w:t>6</w:t>
            </w:r>
          </w:p>
        </w:tc>
        <w:tc>
          <w:tcPr>
            <w:tcW w:w="5386" w:type="dxa"/>
            <w:shd w:val="clear" w:color="auto" w:fill="auto"/>
          </w:tcPr>
          <w:p w14:paraId="55F3DAB3" w14:textId="77777777" w:rsidR="00B23252" w:rsidRPr="00102EDA" w:rsidRDefault="00B23252" w:rsidP="00BB0FF7">
            <w:pPr>
              <w:jc w:val="center"/>
              <w:rPr>
                <w:color w:val="4C4747"/>
                <w:sz w:val="20"/>
                <w:szCs w:val="20"/>
                <w:lang w:val="es-DO"/>
              </w:rPr>
            </w:pPr>
            <w:r w:rsidRPr="00102EDA">
              <w:rPr>
                <w:color w:val="4C4747"/>
                <w:sz w:val="20"/>
                <w:szCs w:val="20"/>
                <w:lang w:val="es-DO"/>
              </w:rPr>
              <w:t>Baja de Dependientes del Plan Básico de Primera ARS de Humano</w:t>
            </w:r>
          </w:p>
        </w:tc>
        <w:tc>
          <w:tcPr>
            <w:tcW w:w="1678" w:type="dxa"/>
            <w:shd w:val="clear" w:color="auto" w:fill="auto"/>
          </w:tcPr>
          <w:p w14:paraId="0719ED42" w14:textId="77777777" w:rsidR="00B23252" w:rsidRPr="00102EDA" w:rsidRDefault="00B23252" w:rsidP="00BB0FF7">
            <w:pPr>
              <w:jc w:val="center"/>
              <w:rPr>
                <w:color w:val="4C4747"/>
                <w:sz w:val="20"/>
                <w:szCs w:val="20"/>
                <w:lang w:val="es-DO"/>
              </w:rPr>
            </w:pPr>
            <w:r w:rsidRPr="00102EDA">
              <w:rPr>
                <w:color w:val="4C4747"/>
                <w:sz w:val="20"/>
                <w:szCs w:val="20"/>
                <w:lang w:val="es-DO"/>
              </w:rPr>
              <w:t>11</w:t>
            </w:r>
          </w:p>
        </w:tc>
      </w:tr>
      <w:tr w:rsidR="00102EDA" w:rsidRPr="00102EDA" w14:paraId="15907E91" w14:textId="77777777" w:rsidTr="00B01808">
        <w:tc>
          <w:tcPr>
            <w:tcW w:w="846" w:type="dxa"/>
            <w:shd w:val="clear" w:color="auto" w:fill="auto"/>
          </w:tcPr>
          <w:p w14:paraId="551FDA2F" w14:textId="77777777" w:rsidR="00B23252" w:rsidRPr="00102EDA" w:rsidRDefault="00B23252" w:rsidP="00BB0FF7">
            <w:pPr>
              <w:jc w:val="center"/>
              <w:rPr>
                <w:color w:val="4C4747"/>
                <w:sz w:val="20"/>
                <w:szCs w:val="20"/>
                <w:lang w:val="es-DO"/>
              </w:rPr>
            </w:pPr>
            <w:r w:rsidRPr="00102EDA">
              <w:rPr>
                <w:color w:val="4C4747"/>
                <w:sz w:val="20"/>
                <w:szCs w:val="20"/>
                <w:lang w:val="es-DO"/>
              </w:rPr>
              <w:t>7</w:t>
            </w:r>
          </w:p>
        </w:tc>
        <w:tc>
          <w:tcPr>
            <w:tcW w:w="5386" w:type="dxa"/>
            <w:shd w:val="clear" w:color="auto" w:fill="auto"/>
          </w:tcPr>
          <w:p w14:paraId="42022CDE" w14:textId="77777777" w:rsidR="00B23252" w:rsidRPr="00102EDA" w:rsidRDefault="00B23252" w:rsidP="00BB0FF7">
            <w:pPr>
              <w:jc w:val="center"/>
              <w:rPr>
                <w:color w:val="4C4747"/>
                <w:sz w:val="20"/>
                <w:szCs w:val="20"/>
                <w:lang w:val="es-DO"/>
              </w:rPr>
            </w:pPr>
            <w:r w:rsidRPr="00102EDA">
              <w:rPr>
                <w:color w:val="4C4747"/>
                <w:sz w:val="20"/>
                <w:szCs w:val="20"/>
                <w:lang w:val="es-DO"/>
              </w:rPr>
              <w:t>Exclusiones de Empleados del Plan Royal Complementario.</w:t>
            </w:r>
          </w:p>
        </w:tc>
        <w:tc>
          <w:tcPr>
            <w:tcW w:w="1678" w:type="dxa"/>
            <w:shd w:val="clear" w:color="auto" w:fill="auto"/>
          </w:tcPr>
          <w:p w14:paraId="68801AC9" w14:textId="77777777" w:rsidR="00B23252" w:rsidRPr="00102EDA" w:rsidRDefault="00B23252" w:rsidP="00BB0FF7">
            <w:pPr>
              <w:jc w:val="center"/>
              <w:rPr>
                <w:color w:val="4C4747"/>
                <w:sz w:val="20"/>
                <w:szCs w:val="20"/>
                <w:lang w:val="es-DO"/>
              </w:rPr>
            </w:pPr>
            <w:r w:rsidRPr="00102EDA">
              <w:rPr>
                <w:color w:val="4C4747"/>
                <w:sz w:val="20"/>
                <w:szCs w:val="20"/>
                <w:lang w:val="es-DO"/>
              </w:rPr>
              <w:t>77</w:t>
            </w:r>
          </w:p>
        </w:tc>
      </w:tr>
      <w:tr w:rsidR="00102EDA" w:rsidRPr="00102EDA" w14:paraId="0EF7525B" w14:textId="77777777" w:rsidTr="00B01808">
        <w:tc>
          <w:tcPr>
            <w:tcW w:w="846" w:type="dxa"/>
            <w:shd w:val="clear" w:color="auto" w:fill="auto"/>
          </w:tcPr>
          <w:p w14:paraId="63544994" w14:textId="77777777" w:rsidR="00B23252" w:rsidRPr="00102EDA" w:rsidRDefault="00B23252" w:rsidP="00BB0FF7">
            <w:pPr>
              <w:jc w:val="center"/>
              <w:rPr>
                <w:color w:val="4C4747"/>
                <w:sz w:val="20"/>
                <w:szCs w:val="20"/>
                <w:lang w:val="es-DO"/>
              </w:rPr>
            </w:pPr>
            <w:r w:rsidRPr="00102EDA">
              <w:rPr>
                <w:color w:val="4C4747"/>
                <w:sz w:val="20"/>
                <w:szCs w:val="20"/>
                <w:lang w:val="es-DO"/>
              </w:rPr>
              <w:t>8</w:t>
            </w:r>
          </w:p>
        </w:tc>
        <w:tc>
          <w:tcPr>
            <w:tcW w:w="5386" w:type="dxa"/>
            <w:shd w:val="clear" w:color="auto" w:fill="auto"/>
          </w:tcPr>
          <w:p w14:paraId="3397A8DB" w14:textId="77777777" w:rsidR="00B23252" w:rsidRPr="00102EDA" w:rsidRDefault="00B23252" w:rsidP="00BB0FF7">
            <w:pPr>
              <w:jc w:val="center"/>
              <w:rPr>
                <w:color w:val="4C4747"/>
                <w:sz w:val="20"/>
                <w:szCs w:val="20"/>
                <w:lang w:val="es-DO"/>
              </w:rPr>
            </w:pPr>
            <w:r w:rsidRPr="00102EDA">
              <w:rPr>
                <w:color w:val="4C4747"/>
                <w:sz w:val="20"/>
                <w:szCs w:val="20"/>
                <w:lang w:val="es-DO"/>
              </w:rPr>
              <w:t>Exclusiones Dependientes del Plan Royal Complementario.</w:t>
            </w:r>
          </w:p>
        </w:tc>
        <w:tc>
          <w:tcPr>
            <w:tcW w:w="1678" w:type="dxa"/>
            <w:shd w:val="clear" w:color="auto" w:fill="auto"/>
          </w:tcPr>
          <w:p w14:paraId="5C359739" w14:textId="77777777" w:rsidR="00B23252" w:rsidRPr="00102EDA" w:rsidRDefault="00B23252" w:rsidP="00BB0FF7">
            <w:pPr>
              <w:jc w:val="center"/>
              <w:rPr>
                <w:color w:val="4C4747"/>
                <w:sz w:val="20"/>
                <w:szCs w:val="20"/>
                <w:lang w:val="es-DO"/>
              </w:rPr>
            </w:pPr>
            <w:r w:rsidRPr="00102EDA">
              <w:rPr>
                <w:color w:val="4C4747"/>
                <w:sz w:val="20"/>
                <w:szCs w:val="20"/>
                <w:lang w:val="es-DO"/>
              </w:rPr>
              <w:t>74</w:t>
            </w:r>
          </w:p>
        </w:tc>
      </w:tr>
      <w:tr w:rsidR="00102EDA" w:rsidRPr="00102EDA" w14:paraId="29F3AD9D" w14:textId="77777777" w:rsidTr="00B01808">
        <w:tc>
          <w:tcPr>
            <w:tcW w:w="846" w:type="dxa"/>
            <w:shd w:val="clear" w:color="auto" w:fill="auto"/>
          </w:tcPr>
          <w:p w14:paraId="411F2F12" w14:textId="77777777" w:rsidR="00B23252" w:rsidRPr="00102EDA" w:rsidRDefault="00B23252" w:rsidP="00BB0FF7">
            <w:pPr>
              <w:jc w:val="center"/>
              <w:rPr>
                <w:color w:val="4C4747"/>
                <w:sz w:val="20"/>
                <w:szCs w:val="20"/>
                <w:lang w:val="es-DO"/>
              </w:rPr>
            </w:pPr>
            <w:r w:rsidRPr="00102EDA">
              <w:rPr>
                <w:color w:val="4C4747"/>
                <w:sz w:val="20"/>
                <w:szCs w:val="20"/>
                <w:lang w:val="es-DO"/>
              </w:rPr>
              <w:t>9</w:t>
            </w:r>
          </w:p>
        </w:tc>
        <w:tc>
          <w:tcPr>
            <w:tcW w:w="5386" w:type="dxa"/>
            <w:shd w:val="clear" w:color="auto" w:fill="auto"/>
          </w:tcPr>
          <w:p w14:paraId="645DA05A" w14:textId="77777777" w:rsidR="00B23252" w:rsidRPr="00102EDA" w:rsidRDefault="00B23252" w:rsidP="00BB0FF7">
            <w:pPr>
              <w:jc w:val="center"/>
              <w:rPr>
                <w:color w:val="4C4747"/>
                <w:sz w:val="20"/>
                <w:szCs w:val="20"/>
                <w:lang w:val="es-DO"/>
              </w:rPr>
            </w:pPr>
            <w:r w:rsidRPr="00102EDA">
              <w:rPr>
                <w:color w:val="4C4747"/>
                <w:sz w:val="20"/>
                <w:szCs w:val="20"/>
                <w:lang w:val="es-DO"/>
              </w:rPr>
              <w:t>Rehabilitación de Dependientes del Plan Royal.</w:t>
            </w:r>
          </w:p>
        </w:tc>
        <w:tc>
          <w:tcPr>
            <w:tcW w:w="1678" w:type="dxa"/>
            <w:shd w:val="clear" w:color="auto" w:fill="auto"/>
          </w:tcPr>
          <w:p w14:paraId="76DD7C3A" w14:textId="77777777" w:rsidR="00B23252" w:rsidRPr="00102EDA" w:rsidRDefault="00B23252" w:rsidP="00BB0FF7">
            <w:pPr>
              <w:jc w:val="center"/>
              <w:rPr>
                <w:color w:val="4C4747"/>
                <w:sz w:val="20"/>
                <w:szCs w:val="20"/>
                <w:lang w:val="es-DO"/>
              </w:rPr>
            </w:pPr>
            <w:r w:rsidRPr="00102EDA">
              <w:rPr>
                <w:color w:val="4C4747"/>
                <w:sz w:val="20"/>
                <w:szCs w:val="20"/>
                <w:lang w:val="es-DO"/>
              </w:rPr>
              <w:t>04</w:t>
            </w:r>
          </w:p>
        </w:tc>
      </w:tr>
      <w:tr w:rsidR="00102EDA" w:rsidRPr="00102EDA" w14:paraId="6A81CB21" w14:textId="77777777" w:rsidTr="00B01808">
        <w:tc>
          <w:tcPr>
            <w:tcW w:w="846" w:type="dxa"/>
            <w:shd w:val="clear" w:color="auto" w:fill="auto"/>
          </w:tcPr>
          <w:p w14:paraId="04583349" w14:textId="77777777" w:rsidR="00B23252" w:rsidRPr="00102EDA" w:rsidRDefault="00B23252" w:rsidP="00BB0FF7">
            <w:pPr>
              <w:jc w:val="center"/>
              <w:rPr>
                <w:color w:val="4C4747"/>
                <w:sz w:val="20"/>
                <w:szCs w:val="20"/>
                <w:lang w:val="es-DO"/>
              </w:rPr>
            </w:pPr>
            <w:r w:rsidRPr="00102EDA">
              <w:rPr>
                <w:color w:val="4C4747"/>
                <w:sz w:val="20"/>
                <w:szCs w:val="20"/>
                <w:lang w:val="es-DO"/>
              </w:rPr>
              <w:t>10</w:t>
            </w:r>
          </w:p>
        </w:tc>
        <w:tc>
          <w:tcPr>
            <w:tcW w:w="5386" w:type="dxa"/>
            <w:shd w:val="clear" w:color="auto" w:fill="auto"/>
          </w:tcPr>
          <w:p w14:paraId="46B4236D" w14:textId="77777777" w:rsidR="00B23252" w:rsidRPr="00102EDA" w:rsidRDefault="00B23252" w:rsidP="00BB0FF7">
            <w:pPr>
              <w:jc w:val="center"/>
              <w:rPr>
                <w:color w:val="4C4747"/>
                <w:sz w:val="20"/>
                <w:szCs w:val="20"/>
                <w:lang w:val="es-DO"/>
              </w:rPr>
            </w:pPr>
            <w:r w:rsidRPr="00102EDA">
              <w:rPr>
                <w:color w:val="4C4747"/>
                <w:sz w:val="20"/>
                <w:szCs w:val="20"/>
                <w:lang w:val="es-DO"/>
              </w:rPr>
              <w:t>Exclusiones de Dependientes Opcionales del Plan Royal</w:t>
            </w:r>
          </w:p>
        </w:tc>
        <w:tc>
          <w:tcPr>
            <w:tcW w:w="1678" w:type="dxa"/>
            <w:shd w:val="clear" w:color="auto" w:fill="auto"/>
          </w:tcPr>
          <w:p w14:paraId="07BFF760" w14:textId="77777777" w:rsidR="00B23252" w:rsidRPr="00102EDA" w:rsidRDefault="00B23252" w:rsidP="00BB0FF7">
            <w:pPr>
              <w:jc w:val="center"/>
              <w:rPr>
                <w:color w:val="4C4747"/>
                <w:sz w:val="20"/>
                <w:szCs w:val="20"/>
                <w:lang w:val="es-DO"/>
              </w:rPr>
            </w:pPr>
            <w:r w:rsidRPr="00102EDA">
              <w:rPr>
                <w:color w:val="4C4747"/>
                <w:sz w:val="20"/>
                <w:szCs w:val="20"/>
                <w:lang w:val="es-DO"/>
              </w:rPr>
              <w:t>21</w:t>
            </w:r>
          </w:p>
        </w:tc>
      </w:tr>
      <w:tr w:rsidR="00102EDA" w:rsidRPr="00102EDA" w14:paraId="71A59B8C" w14:textId="77777777" w:rsidTr="00B01808">
        <w:tc>
          <w:tcPr>
            <w:tcW w:w="846" w:type="dxa"/>
            <w:shd w:val="clear" w:color="auto" w:fill="auto"/>
          </w:tcPr>
          <w:p w14:paraId="105AA61B" w14:textId="77777777" w:rsidR="00B23252" w:rsidRPr="00102EDA" w:rsidRDefault="00B23252" w:rsidP="00BB0FF7">
            <w:pPr>
              <w:jc w:val="center"/>
              <w:rPr>
                <w:color w:val="4C4747"/>
                <w:sz w:val="20"/>
                <w:szCs w:val="20"/>
                <w:lang w:val="es-DO"/>
              </w:rPr>
            </w:pPr>
            <w:r w:rsidRPr="00102EDA">
              <w:rPr>
                <w:color w:val="4C4747"/>
                <w:sz w:val="20"/>
                <w:szCs w:val="20"/>
                <w:lang w:val="es-DO"/>
              </w:rPr>
              <w:lastRenderedPageBreak/>
              <w:t>11</w:t>
            </w:r>
          </w:p>
        </w:tc>
        <w:tc>
          <w:tcPr>
            <w:tcW w:w="5386" w:type="dxa"/>
            <w:shd w:val="clear" w:color="auto" w:fill="auto"/>
          </w:tcPr>
          <w:p w14:paraId="00A3099E" w14:textId="77777777" w:rsidR="00B23252" w:rsidRPr="00102EDA" w:rsidRDefault="00B23252" w:rsidP="00BB0FF7">
            <w:pPr>
              <w:jc w:val="center"/>
              <w:rPr>
                <w:color w:val="4C4747"/>
                <w:sz w:val="20"/>
                <w:szCs w:val="20"/>
                <w:lang w:val="es-DO"/>
              </w:rPr>
            </w:pPr>
            <w:r w:rsidRPr="00102EDA">
              <w:rPr>
                <w:color w:val="4C4747"/>
                <w:sz w:val="20"/>
                <w:szCs w:val="20"/>
                <w:lang w:val="es-DO"/>
              </w:rPr>
              <w:t>Inclusiones de Dependientes en el Plan Básico del Seguro Nacional de Salud (SENASA)</w:t>
            </w:r>
          </w:p>
        </w:tc>
        <w:tc>
          <w:tcPr>
            <w:tcW w:w="1678" w:type="dxa"/>
            <w:shd w:val="clear" w:color="auto" w:fill="auto"/>
          </w:tcPr>
          <w:p w14:paraId="09B4A188" w14:textId="77777777" w:rsidR="00B23252" w:rsidRPr="00102EDA" w:rsidRDefault="00B23252" w:rsidP="00BB0FF7">
            <w:pPr>
              <w:jc w:val="center"/>
              <w:rPr>
                <w:color w:val="4C4747"/>
                <w:sz w:val="20"/>
                <w:szCs w:val="20"/>
                <w:lang w:val="es-DO"/>
              </w:rPr>
            </w:pPr>
            <w:r w:rsidRPr="00102EDA">
              <w:rPr>
                <w:color w:val="4C4747"/>
                <w:sz w:val="20"/>
                <w:szCs w:val="20"/>
                <w:lang w:val="es-DO"/>
              </w:rPr>
              <w:t>12</w:t>
            </w:r>
          </w:p>
        </w:tc>
      </w:tr>
      <w:tr w:rsidR="00102EDA" w:rsidRPr="00102EDA" w14:paraId="1A2D72A4" w14:textId="77777777" w:rsidTr="00B01808">
        <w:tc>
          <w:tcPr>
            <w:tcW w:w="846" w:type="dxa"/>
            <w:shd w:val="clear" w:color="auto" w:fill="auto"/>
          </w:tcPr>
          <w:p w14:paraId="794D3797" w14:textId="77777777" w:rsidR="00B23252" w:rsidRPr="00102EDA" w:rsidRDefault="00B23252" w:rsidP="00BB0FF7">
            <w:pPr>
              <w:jc w:val="center"/>
              <w:rPr>
                <w:color w:val="4C4747"/>
                <w:sz w:val="20"/>
                <w:szCs w:val="20"/>
                <w:lang w:val="es-DO"/>
              </w:rPr>
            </w:pPr>
            <w:r w:rsidRPr="00102EDA">
              <w:rPr>
                <w:color w:val="4C4747"/>
                <w:sz w:val="20"/>
                <w:szCs w:val="20"/>
                <w:lang w:val="es-DO"/>
              </w:rPr>
              <w:t>12</w:t>
            </w:r>
          </w:p>
        </w:tc>
        <w:tc>
          <w:tcPr>
            <w:tcW w:w="5386" w:type="dxa"/>
            <w:shd w:val="clear" w:color="auto" w:fill="auto"/>
          </w:tcPr>
          <w:p w14:paraId="225A897A" w14:textId="77777777" w:rsidR="00B23252" w:rsidRPr="00102EDA" w:rsidRDefault="00B23252" w:rsidP="00BB0FF7">
            <w:pPr>
              <w:jc w:val="center"/>
              <w:rPr>
                <w:color w:val="4C4747"/>
                <w:sz w:val="20"/>
                <w:szCs w:val="20"/>
                <w:lang w:val="es-DO"/>
              </w:rPr>
            </w:pPr>
            <w:r w:rsidRPr="00102EDA">
              <w:rPr>
                <w:color w:val="4C4747"/>
                <w:sz w:val="20"/>
                <w:szCs w:val="20"/>
                <w:lang w:val="es-DO"/>
              </w:rPr>
              <w:t>Unificaciones de Núcleo Familiar Plan Básico SENASA</w:t>
            </w:r>
          </w:p>
        </w:tc>
        <w:tc>
          <w:tcPr>
            <w:tcW w:w="1678" w:type="dxa"/>
            <w:shd w:val="clear" w:color="auto" w:fill="auto"/>
          </w:tcPr>
          <w:p w14:paraId="0658DD46" w14:textId="77777777" w:rsidR="00B23252" w:rsidRPr="00102EDA" w:rsidRDefault="00B23252" w:rsidP="00BB0FF7">
            <w:pPr>
              <w:jc w:val="center"/>
              <w:rPr>
                <w:color w:val="4C4747"/>
                <w:sz w:val="20"/>
                <w:szCs w:val="20"/>
                <w:lang w:val="es-DO"/>
              </w:rPr>
            </w:pPr>
            <w:r w:rsidRPr="00102EDA">
              <w:rPr>
                <w:color w:val="4C4747"/>
                <w:sz w:val="20"/>
                <w:szCs w:val="20"/>
                <w:lang w:val="es-DO"/>
              </w:rPr>
              <w:t>09</w:t>
            </w:r>
          </w:p>
        </w:tc>
      </w:tr>
      <w:tr w:rsidR="00102EDA" w:rsidRPr="00102EDA" w14:paraId="398F9250" w14:textId="77777777" w:rsidTr="00B01808">
        <w:tc>
          <w:tcPr>
            <w:tcW w:w="846" w:type="dxa"/>
            <w:shd w:val="clear" w:color="auto" w:fill="auto"/>
          </w:tcPr>
          <w:p w14:paraId="5C93B77F" w14:textId="77777777" w:rsidR="00B23252" w:rsidRPr="00102EDA" w:rsidRDefault="00B23252" w:rsidP="00BB0FF7">
            <w:pPr>
              <w:jc w:val="center"/>
              <w:rPr>
                <w:color w:val="4C4747"/>
                <w:sz w:val="20"/>
                <w:szCs w:val="20"/>
                <w:lang w:val="es-DO"/>
              </w:rPr>
            </w:pPr>
            <w:r w:rsidRPr="00102EDA">
              <w:rPr>
                <w:color w:val="4C4747"/>
                <w:sz w:val="20"/>
                <w:szCs w:val="20"/>
                <w:lang w:val="es-DO"/>
              </w:rPr>
              <w:t>13</w:t>
            </w:r>
          </w:p>
        </w:tc>
        <w:tc>
          <w:tcPr>
            <w:tcW w:w="5386" w:type="dxa"/>
            <w:shd w:val="clear" w:color="auto" w:fill="auto"/>
          </w:tcPr>
          <w:p w14:paraId="29F36CA3" w14:textId="77777777" w:rsidR="00B23252" w:rsidRPr="00102EDA" w:rsidRDefault="00B23252" w:rsidP="00BB0FF7">
            <w:pPr>
              <w:jc w:val="center"/>
              <w:rPr>
                <w:color w:val="4C4747"/>
                <w:sz w:val="20"/>
                <w:szCs w:val="20"/>
                <w:lang w:val="es-DO"/>
              </w:rPr>
            </w:pPr>
            <w:r w:rsidRPr="00102EDA">
              <w:rPr>
                <w:color w:val="4C4747"/>
                <w:sz w:val="20"/>
                <w:szCs w:val="20"/>
                <w:lang w:val="es-DO"/>
              </w:rPr>
              <w:t>Inclusiones de Dependientes en otras ARS (Mapfre, Futuro y Monumental)</w:t>
            </w:r>
          </w:p>
        </w:tc>
        <w:tc>
          <w:tcPr>
            <w:tcW w:w="1678" w:type="dxa"/>
            <w:shd w:val="clear" w:color="auto" w:fill="auto"/>
          </w:tcPr>
          <w:p w14:paraId="7A9B7976" w14:textId="77777777" w:rsidR="00B23252" w:rsidRPr="00102EDA" w:rsidRDefault="00B23252" w:rsidP="00BB0FF7">
            <w:pPr>
              <w:jc w:val="center"/>
              <w:rPr>
                <w:color w:val="4C4747"/>
                <w:sz w:val="20"/>
                <w:szCs w:val="20"/>
                <w:lang w:val="es-DO"/>
              </w:rPr>
            </w:pPr>
            <w:r w:rsidRPr="00102EDA">
              <w:rPr>
                <w:color w:val="4C4747"/>
                <w:sz w:val="20"/>
                <w:szCs w:val="20"/>
                <w:lang w:val="es-DO"/>
              </w:rPr>
              <w:t>06</w:t>
            </w:r>
          </w:p>
        </w:tc>
      </w:tr>
      <w:tr w:rsidR="00102EDA" w:rsidRPr="00102EDA" w14:paraId="1430BF82" w14:textId="77777777" w:rsidTr="00B01808">
        <w:tc>
          <w:tcPr>
            <w:tcW w:w="846" w:type="dxa"/>
            <w:shd w:val="clear" w:color="auto" w:fill="auto"/>
          </w:tcPr>
          <w:p w14:paraId="40A5CF95" w14:textId="77777777" w:rsidR="00B23252" w:rsidRPr="00102EDA" w:rsidRDefault="00B23252" w:rsidP="00BB0FF7">
            <w:pPr>
              <w:jc w:val="center"/>
              <w:rPr>
                <w:color w:val="4C4747"/>
                <w:sz w:val="20"/>
                <w:szCs w:val="20"/>
                <w:lang w:val="es-DO"/>
              </w:rPr>
            </w:pPr>
            <w:r w:rsidRPr="00102EDA">
              <w:rPr>
                <w:color w:val="4C4747"/>
                <w:sz w:val="20"/>
                <w:szCs w:val="20"/>
                <w:lang w:val="es-DO"/>
              </w:rPr>
              <w:t>14</w:t>
            </w:r>
          </w:p>
        </w:tc>
        <w:tc>
          <w:tcPr>
            <w:tcW w:w="5386" w:type="dxa"/>
            <w:shd w:val="clear" w:color="auto" w:fill="auto"/>
          </w:tcPr>
          <w:p w14:paraId="34194F36" w14:textId="77777777" w:rsidR="00B23252" w:rsidRPr="00102EDA" w:rsidRDefault="00B23252" w:rsidP="00BB0FF7">
            <w:pPr>
              <w:jc w:val="center"/>
              <w:rPr>
                <w:color w:val="4C4747"/>
                <w:sz w:val="20"/>
                <w:szCs w:val="20"/>
                <w:lang w:val="es-DO"/>
              </w:rPr>
            </w:pPr>
            <w:r w:rsidRPr="00102EDA">
              <w:rPr>
                <w:color w:val="4C4747"/>
                <w:sz w:val="20"/>
                <w:szCs w:val="20"/>
                <w:lang w:val="es-DO"/>
              </w:rPr>
              <w:t>Casos de Reclamación de últimos Gastos a Humano</w:t>
            </w:r>
          </w:p>
        </w:tc>
        <w:tc>
          <w:tcPr>
            <w:tcW w:w="1678" w:type="dxa"/>
            <w:shd w:val="clear" w:color="auto" w:fill="auto"/>
          </w:tcPr>
          <w:p w14:paraId="4A009A6A" w14:textId="77777777" w:rsidR="00B23252" w:rsidRPr="00102EDA" w:rsidRDefault="00B23252" w:rsidP="00BB0FF7">
            <w:pPr>
              <w:jc w:val="center"/>
              <w:rPr>
                <w:color w:val="4C4747"/>
                <w:sz w:val="20"/>
                <w:szCs w:val="20"/>
                <w:lang w:val="es-DO"/>
              </w:rPr>
            </w:pPr>
            <w:r w:rsidRPr="00102EDA">
              <w:rPr>
                <w:color w:val="4C4747"/>
                <w:sz w:val="20"/>
                <w:szCs w:val="20"/>
                <w:lang w:val="es-DO"/>
              </w:rPr>
              <w:t>06</w:t>
            </w:r>
          </w:p>
        </w:tc>
      </w:tr>
      <w:tr w:rsidR="00102EDA" w:rsidRPr="00102EDA" w14:paraId="6FB91BDB" w14:textId="77777777" w:rsidTr="00B01808">
        <w:tc>
          <w:tcPr>
            <w:tcW w:w="846" w:type="dxa"/>
            <w:shd w:val="clear" w:color="auto" w:fill="auto"/>
          </w:tcPr>
          <w:p w14:paraId="2D2FA064" w14:textId="77777777" w:rsidR="00B23252" w:rsidRPr="00102EDA" w:rsidRDefault="00B23252" w:rsidP="00BB0FF7">
            <w:pPr>
              <w:jc w:val="center"/>
              <w:rPr>
                <w:color w:val="4C4747"/>
                <w:sz w:val="20"/>
                <w:szCs w:val="20"/>
                <w:lang w:val="es-DO"/>
              </w:rPr>
            </w:pPr>
            <w:r w:rsidRPr="00102EDA">
              <w:rPr>
                <w:color w:val="4C4747"/>
                <w:sz w:val="20"/>
                <w:szCs w:val="20"/>
                <w:lang w:val="es-DO"/>
              </w:rPr>
              <w:t>15</w:t>
            </w:r>
          </w:p>
        </w:tc>
        <w:tc>
          <w:tcPr>
            <w:tcW w:w="5386" w:type="dxa"/>
            <w:shd w:val="clear" w:color="auto" w:fill="auto"/>
          </w:tcPr>
          <w:p w14:paraId="1728DEB8" w14:textId="77777777" w:rsidR="00B23252" w:rsidRPr="00102EDA" w:rsidRDefault="00B23252" w:rsidP="00BB0FF7">
            <w:pPr>
              <w:jc w:val="center"/>
              <w:rPr>
                <w:color w:val="4C4747"/>
                <w:sz w:val="20"/>
                <w:szCs w:val="20"/>
                <w:lang w:val="es-DO"/>
              </w:rPr>
            </w:pPr>
            <w:r w:rsidRPr="00102EDA">
              <w:rPr>
                <w:color w:val="4C4747"/>
                <w:sz w:val="20"/>
                <w:szCs w:val="20"/>
                <w:lang w:val="es-DO"/>
              </w:rPr>
              <w:t xml:space="preserve">Fueron recibidos vía Transferencia a los beneficiarios de los fallecidos, el pago Seguros de los últimos Gastos por empleados y dependientes fallecidos, a través de Humano </w:t>
            </w:r>
          </w:p>
        </w:tc>
        <w:tc>
          <w:tcPr>
            <w:tcW w:w="1678" w:type="dxa"/>
            <w:shd w:val="clear" w:color="auto" w:fill="auto"/>
          </w:tcPr>
          <w:p w14:paraId="15F4E9C6" w14:textId="77777777" w:rsidR="00B23252" w:rsidRPr="00102EDA" w:rsidRDefault="00B23252" w:rsidP="00BB0FF7">
            <w:pPr>
              <w:jc w:val="center"/>
              <w:rPr>
                <w:color w:val="4C4747"/>
                <w:sz w:val="18"/>
                <w:szCs w:val="18"/>
                <w:lang w:val="es-DO"/>
              </w:rPr>
            </w:pPr>
            <w:r w:rsidRPr="00102EDA">
              <w:rPr>
                <w:color w:val="4C4747"/>
                <w:sz w:val="16"/>
                <w:szCs w:val="16"/>
                <w:lang w:val="es-DO"/>
              </w:rPr>
              <w:t>RD$194,000.00</w:t>
            </w:r>
          </w:p>
        </w:tc>
      </w:tr>
      <w:tr w:rsidR="00102EDA" w:rsidRPr="00102EDA" w14:paraId="51147BFD" w14:textId="77777777" w:rsidTr="00B01808">
        <w:tc>
          <w:tcPr>
            <w:tcW w:w="846" w:type="dxa"/>
            <w:shd w:val="clear" w:color="auto" w:fill="auto"/>
          </w:tcPr>
          <w:p w14:paraId="2B6E92FA" w14:textId="77777777" w:rsidR="00B23252" w:rsidRPr="00102EDA" w:rsidRDefault="00B23252" w:rsidP="00BB0FF7">
            <w:pPr>
              <w:jc w:val="center"/>
              <w:rPr>
                <w:color w:val="4C4747"/>
                <w:sz w:val="20"/>
                <w:szCs w:val="20"/>
                <w:lang w:val="es-DO"/>
              </w:rPr>
            </w:pPr>
            <w:r w:rsidRPr="00102EDA">
              <w:rPr>
                <w:color w:val="4C4747"/>
                <w:sz w:val="20"/>
                <w:szCs w:val="20"/>
                <w:lang w:val="es-DO"/>
              </w:rPr>
              <w:t>16</w:t>
            </w:r>
          </w:p>
        </w:tc>
        <w:tc>
          <w:tcPr>
            <w:tcW w:w="5386" w:type="dxa"/>
            <w:shd w:val="clear" w:color="auto" w:fill="auto"/>
          </w:tcPr>
          <w:p w14:paraId="4C094262" w14:textId="77777777" w:rsidR="00B23252" w:rsidRPr="00102EDA" w:rsidRDefault="00B23252" w:rsidP="00BB0FF7">
            <w:pPr>
              <w:jc w:val="center"/>
              <w:rPr>
                <w:color w:val="4C4747"/>
                <w:sz w:val="20"/>
                <w:szCs w:val="20"/>
                <w:lang w:val="es-DO"/>
              </w:rPr>
            </w:pPr>
            <w:r w:rsidRPr="00102EDA">
              <w:rPr>
                <w:color w:val="4C4747"/>
                <w:sz w:val="20"/>
                <w:szCs w:val="20"/>
                <w:lang w:val="es-DO"/>
              </w:rPr>
              <w:t>Reporte casos de reclamación de Vida y últimos gastos a Seguros Reserva.</w:t>
            </w:r>
          </w:p>
        </w:tc>
        <w:tc>
          <w:tcPr>
            <w:tcW w:w="1678" w:type="dxa"/>
            <w:shd w:val="clear" w:color="auto" w:fill="auto"/>
          </w:tcPr>
          <w:p w14:paraId="1A4480F8" w14:textId="77777777" w:rsidR="00B23252" w:rsidRPr="00102EDA" w:rsidRDefault="00B23252" w:rsidP="00BB0FF7">
            <w:pPr>
              <w:jc w:val="center"/>
              <w:rPr>
                <w:color w:val="4C4747"/>
                <w:sz w:val="18"/>
                <w:szCs w:val="18"/>
                <w:lang w:val="es-DO"/>
              </w:rPr>
            </w:pPr>
            <w:r w:rsidRPr="00102EDA">
              <w:rPr>
                <w:color w:val="4C4747"/>
                <w:sz w:val="18"/>
                <w:szCs w:val="18"/>
                <w:lang w:val="es-DO"/>
              </w:rPr>
              <w:t>18</w:t>
            </w:r>
          </w:p>
        </w:tc>
      </w:tr>
      <w:tr w:rsidR="00102EDA" w:rsidRPr="00102EDA" w14:paraId="31F000B5" w14:textId="77777777" w:rsidTr="00B01808">
        <w:tc>
          <w:tcPr>
            <w:tcW w:w="846" w:type="dxa"/>
            <w:shd w:val="clear" w:color="auto" w:fill="auto"/>
          </w:tcPr>
          <w:p w14:paraId="19E58735" w14:textId="77777777" w:rsidR="00B23252" w:rsidRPr="00102EDA" w:rsidRDefault="00B23252" w:rsidP="00BB0FF7">
            <w:pPr>
              <w:jc w:val="center"/>
              <w:rPr>
                <w:color w:val="4C4747"/>
                <w:sz w:val="20"/>
                <w:szCs w:val="20"/>
                <w:lang w:val="es-DO"/>
              </w:rPr>
            </w:pPr>
            <w:r w:rsidRPr="00102EDA">
              <w:rPr>
                <w:color w:val="4C4747"/>
                <w:sz w:val="20"/>
                <w:szCs w:val="20"/>
                <w:lang w:val="es-DO"/>
              </w:rPr>
              <w:t>17</w:t>
            </w:r>
          </w:p>
        </w:tc>
        <w:tc>
          <w:tcPr>
            <w:tcW w:w="5386" w:type="dxa"/>
            <w:shd w:val="clear" w:color="auto" w:fill="auto"/>
          </w:tcPr>
          <w:p w14:paraId="1580BE1E" w14:textId="77777777" w:rsidR="00B23252" w:rsidRPr="00102EDA" w:rsidRDefault="00B23252" w:rsidP="00BB0FF7">
            <w:pPr>
              <w:jc w:val="center"/>
              <w:rPr>
                <w:color w:val="4C4747"/>
                <w:sz w:val="20"/>
                <w:szCs w:val="20"/>
                <w:lang w:val="es-DO"/>
              </w:rPr>
            </w:pPr>
            <w:r w:rsidRPr="00102EDA">
              <w:rPr>
                <w:color w:val="4C4747"/>
                <w:sz w:val="20"/>
                <w:szCs w:val="20"/>
                <w:lang w:val="es-DO"/>
              </w:rPr>
              <w:t>Monto recibido por concepto de reclamaciones de Seguro de Vida y Últimos Gastos de Seguros Reservas</w:t>
            </w:r>
          </w:p>
        </w:tc>
        <w:tc>
          <w:tcPr>
            <w:tcW w:w="1678" w:type="dxa"/>
            <w:shd w:val="clear" w:color="auto" w:fill="auto"/>
          </w:tcPr>
          <w:p w14:paraId="070A51C7" w14:textId="77777777" w:rsidR="00B23252" w:rsidRPr="00102EDA" w:rsidRDefault="00B23252" w:rsidP="00BB0FF7">
            <w:pPr>
              <w:jc w:val="center"/>
              <w:rPr>
                <w:color w:val="4C4747"/>
                <w:sz w:val="20"/>
                <w:szCs w:val="20"/>
                <w:lang w:val="es-DO"/>
              </w:rPr>
            </w:pPr>
            <w:r w:rsidRPr="00102EDA">
              <w:rPr>
                <w:color w:val="4C4747"/>
                <w:sz w:val="16"/>
                <w:szCs w:val="16"/>
                <w:lang w:val="es-DO"/>
              </w:rPr>
              <w:t>RD$1,525,000.00</w:t>
            </w:r>
          </w:p>
        </w:tc>
      </w:tr>
      <w:tr w:rsidR="00102EDA" w:rsidRPr="00102EDA" w14:paraId="73E33F29" w14:textId="77777777" w:rsidTr="00B01808">
        <w:tc>
          <w:tcPr>
            <w:tcW w:w="846" w:type="dxa"/>
            <w:shd w:val="clear" w:color="auto" w:fill="auto"/>
          </w:tcPr>
          <w:p w14:paraId="5F57E92F" w14:textId="77777777" w:rsidR="00B23252" w:rsidRPr="00102EDA" w:rsidRDefault="00B23252" w:rsidP="00BB0FF7">
            <w:pPr>
              <w:jc w:val="center"/>
              <w:rPr>
                <w:color w:val="4C4747"/>
                <w:sz w:val="20"/>
                <w:szCs w:val="20"/>
                <w:lang w:val="es-DO"/>
              </w:rPr>
            </w:pPr>
            <w:r w:rsidRPr="00102EDA">
              <w:rPr>
                <w:color w:val="4C4747"/>
                <w:sz w:val="20"/>
                <w:szCs w:val="20"/>
                <w:lang w:val="es-DO"/>
              </w:rPr>
              <w:t>18</w:t>
            </w:r>
          </w:p>
        </w:tc>
        <w:tc>
          <w:tcPr>
            <w:tcW w:w="5386" w:type="dxa"/>
            <w:shd w:val="clear" w:color="auto" w:fill="auto"/>
          </w:tcPr>
          <w:p w14:paraId="4A998A36" w14:textId="77777777" w:rsidR="00B23252" w:rsidRPr="00102EDA" w:rsidRDefault="00B23252" w:rsidP="00BB0FF7">
            <w:pPr>
              <w:jc w:val="center"/>
              <w:rPr>
                <w:color w:val="4C4747"/>
                <w:sz w:val="20"/>
                <w:szCs w:val="20"/>
                <w:lang w:val="es-DO"/>
              </w:rPr>
            </w:pPr>
            <w:r w:rsidRPr="00102EDA">
              <w:rPr>
                <w:color w:val="4C4747"/>
                <w:sz w:val="20"/>
                <w:szCs w:val="20"/>
                <w:lang w:val="es-DO"/>
              </w:rPr>
              <w:t>Monto recibido en cheques, por concepto de reembolso de Gastos Médicos pagados de empleados y dependientes</w:t>
            </w:r>
          </w:p>
        </w:tc>
        <w:tc>
          <w:tcPr>
            <w:tcW w:w="1678" w:type="dxa"/>
            <w:shd w:val="clear" w:color="auto" w:fill="auto"/>
          </w:tcPr>
          <w:p w14:paraId="7F582729" w14:textId="77777777" w:rsidR="00B23252" w:rsidRPr="00102EDA" w:rsidRDefault="00B23252" w:rsidP="00BB0FF7">
            <w:pPr>
              <w:jc w:val="center"/>
              <w:rPr>
                <w:color w:val="4C4747"/>
                <w:sz w:val="20"/>
                <w:szCs w:val="20"/>
                <w:lang w:val="es-DO"/>
              </w:rPr>
            </w:pPr>
            <w:r w:rsidRPr="00102EDA">
              <w:rPr>
                <w:color w:val="4C4747"/>
                <w:sz w:val="20"/>
                <w:szCs w:val="20"/>
                <w:lang w:val="es-DO"/>
              </w:rPr>
              <w:t>RD$6,310.05</w:t>
            </w:r>
          </w:p>
        </w:tc>
      </w:tr>
      <w:tr w:rsidR="00102EDA" w:rsidRPr="00102EDA" w14:paraId="315A3AAE" w14:textId="77777777" w:rsidTr="00B01808">
        <w:tc>
          <w:tcPr>
            <w:tcW w:w="846" w:type="dxa"/>
            <w:shd w:val="clear" w:color="auto" w:fill="auto"/>
          </w:tcPr>
          <w:p w14:paraId="6FFAFE0E" w14:textId="77777777" w:rsidR="00B23252" w:rsidRPr="00102EDA" w:rsidRDefault="00B23252" w:rsidP="00BB0FF7">
            <w:pPr>
              <w:jc w:val="center"/>
              <w:rPr>
                <w:color w:val="4C4747"/>
                <w:sz w:val="20"/>
                <w:szCs w:val="20"/>
                <w:lang w:val="es-DO"/>
              </w:rPr>
            </w:pPr>
            <w:r w:rsidRPr="00102EDA">
              <w:rPr>
                <w:color w:val="4C4747"/>
                <w:sz w:val="20"/>
                <w:szCs w:val="20"/>
                <w:lang w:val="es-DO"/>
              </w:rPr>
              <w:t>19</w:t>
            </w:r>
          </w:p>
        </w:tc>
        <w:tc>
          <w:tcPr>
            <w:tcW w:w="5386" w:type="dxa"/>
            <w:shd w:val="clear" w:color="auto" w:fill="auto"/>
          </w:tcPr>
          <w:p w14:paraId="0AF14A29" w14:textId="77777777" w:rsidR="00B23252" w:rsidRPr="00102EDA" w:rsidRDefault="00B23252" w:rsidP="00BB0FF7">
            <w:pPr>
              <w:jc w:val="center"/>
              <w:rPr>
                <w:color w:val="4C4747"/>
                <w:sz w:val="20"/>
                <w:szCs w:val="20"/>
                <w:lang w:val="es-DO"/>
              </w:rPr>
            </w:pPr>
            <w:r w:rsidRPr="00102EDA">
              <w:rPr>
                <w:color w:val="4C4747"/>
                <w:sz w:val="20"/>
                <w:szCs w:val="20"/>
                <w:lang w:val="es-DO"/>
              </w:rPr>
              <w:t>Reporte Inclusiones Seguro de Vida del Seguro Reservas</w:t>
            </w:r>
          </w:p>
        </w:tc>
        <w:tc>
          <w:tcPr>
            <w:tcW w:w="1678" w:type="dxa"/>
            <w:shd w:val="clear" w:color="auto" w:fill="auto"/>
          </w:tcPr>
          <w:p w14:paraId="65B6D019" w14:textId="77777777" w:rsidR="00B23252" w:rsidRPr="00102EDA" w:rsidRDefault="00B23252" w:rsidP="00BB0FF7">
            <w:pPr>
              <w:jc w:val="center"/>
              <w:rPr>
                <w:color w:val="4C4747"/>
                <w:sz w:val="20"/>
                <w:szCs w:val="20"/>
                <w:lang w:val="es-DO"/>
              </w:rPr>
            </w:pPr>
            <w:r w:rsidRPr="00102EDA">
              <w:rPr>
                <w:color w:val="4C4747"/>
                <w:sz w:val="20"/>
                <w:szCs w:val="20"/>
                <w:lang w:val="es-DO"/>
              </w:rPr>
              <w:t>175</w:t>
            </w:r>
          </w:p>
        </w:tc>
      </w:tr>
      <w:tr w:rsidR="00102EDA" w:rsidRPr="00102EDA" w14:paraId="07D3CD91" w14:textId="77777777" w:rsidTr="00B01808">
        <w:tc>
          <w:tcPr>
            <w:tcW w:w="846" w:type="dxa"/>
            <w:shd w:val="clear" w:color="auto" w:fill="auto"/>
          </w:tcPr>
          <w:p w14:paraId="6D89F8C1" w14:textId="77777777" w:rsidR="00B23252" w:rsidRPr="00102EDA" w:rsidRDefault="00B23252" w:rsidP="00BB0FF7">
            <w:pPr>
              <w:jc w:val="center"/>
              <w:rPr>
                <w:color w:val="4C4747"/>
                <w:sz w:val="20"/>
                <w:szCs w:val="20"/>
                <w:lang w:val="es-DO"/>
              </w:rPr>
            </w:pPr>
            <w:r w:rsidRPr="00102EDA">
              <w:rPr>
                <w:color w:val="4C4747"/>
                <w:sz w:val="20"/>
                <w:szCs w:val="20"/>
                <w:lang w:val="es-DO"/>
              </w:rPr>
              <w:t>20</w:t>
            </w:r>
          </w:p>
        </w:tc>
        <w:tc>
          <w:tcPr>
            <w:tcW w:w="5386" w:type="dxa"/>
            <w:shd w:val="clear" w:color="auto" w:fill="auto"/>
          </w:tcPr>
          <w:p w14:paraId="6118F242" w14:textId="77777777" w:rsidR="00B23252" w:rsidRPr="00102EDA" w:rsidRDefault="00B23252" w:rsidP="00BB0FF7">
            <w:pPr>
              <w:jc w:val="center"/>
              <w:rPr>
                <w:color w:val="4C4747"/>
                <w:sz w:val="20"/>
                <w:szCs w:val="20"/>
                <w:lang w:val="es-DO"/>
              </w:rPr>
            </w:pPr>
            <w:r w:rsidRPr="00102EDA">
              <w:rPr>
                <w:color w:val="4C4747"/>
                <w:sz w:val="20"/>
                <w:szCs w:val="20"/>
                <w:lang w:val="es-DO"/>
              </w:rPr>
              <w:t>Exclusiones de Empleados de Seguro de Vida</w:t>
            </w:r>
          </w:p>
        </w:tc>
        <w:tc>
          <w:tcPr>
            <w:tcW w:w="1678" w:type="dxa"/>
            <w:shd w:val="clear" w:color="auto" w:fill="auto"/>
          </w:tcPr>
          <w:p w14:paraId="1512A86B" w14:textId="77777777" w:rsidR="00B23252" w:rsidRPr="00102EDA" w:rsidRDefault="00B23252" w:rsidP="00BB0FF7">
            <w:pPr>
              <w:jc w:val="center"/>
              <w:rPr>
                <w:color w:val="4C4747"/>
                <w:sz w:val="20"/>
                <w:szCs w:val="20"/>
                <w:lang w:val="es-DO"/>
              </w:rPr>
            </w:pPr>
            <w:r w:rsidRPr="00102EDA">
              <w:rPr>
                <w:color w:val="4C4747"/>
                <w:sz w:val="20"/>
                <w:szCs w:val="20"/>
                <w:lang w:val="es-DO"/>
              </w:rPr>
              <w:t>694</w:t>
            </w:r>
          </w:p>
        </w:tc>
      </w:tr>
      <w:tr w:rsidR="00102EDA" w:rsidRPr="00102EDA" w14:paraId="771EE4BE" w14:textId="77777777" w:rsidTr="00B01808">
        <w:tc>
          <w:tcPr>
            <w:tcW w:w="846" w:type="dxa"/>
            <w:shd w:val="clear" w:color="auto" w:fill="auto"/>
          </w:tcPr>
          <w:p w14:paraId="6381EC18" w14:textId="77777777" w:rsidR="00B23252" w:rsidRPr="00102EDA" w:rsidRDefault="00B23252" w:rsidP="00BB0FF7">
            <w:pPr>
              <w:jc w:val="center"/>
              <w:rPr>
                <w:color w:val="4C4747"/>
                <w:sz w:val="20"/>
                <w:szCs w:val="20"/>
                <w:lang w:val="es-DO"/>
              </w:rPr>
            </w:pPr>
            <w:r w:rsidRPr="00102EDA">
              <w:rPr>
                <w:color w:val="4C4747"/>
                <w:sz w:val="20"/>
                <w:szCs w:val="20"/>
                <w:lang w:val="es-DO"/>
              </w:rPr>
              <w:t>21</w:t>
            </w:r>
          </w:p>
        </w:tc>
        <w:tc>
          <w:tcPr>
            <w:tcW w:w="5386" w:type="dxa"/>
            <w:shd w:val="clear" w:color="auto" w:fill="auto"/>
          </w:tcPr>
          <w:p w14:paraId="0A4B4C4F" w14:textId="77777777" w:rsidR="00B23252" w:rsidRPr="00102EDA" w:rsidRDefault="00B23252" w:rsidP="00BB0FF7">
            <w:pPr>
              <w:jc w:val="center"/>
              <w:rPr>
                <w:color w:val="4C4747"/>
                <w:sz w:val="20"/>
                <w:szCs w:val="20"/>
                <w:lang w:val="es-DO"/>
              </w:rPr>
            </w:pPr>
            <w:r w:rsidRPr="00102EDA">
              <w:rPr>
                <w:color w:val="4C4747"/>
                <w:sz w:val="20"/>
                <w:szCs w:val="20"/>
                <w:lang w:val="es-DO"/>
              </w:rPr>
              <w:t>Reporte Registro de Subsidios de Maternidad</w:t>
            </w:r>
          </w:p>
        </w:tc>
        <w:tc>
          <w:tcPr>
            <w:tcW w:w="1678" w:type="dxa"/>
            <w:shd w:val="clear" w:color="auto" w:fill="auto"/>
          </w:tcPr>
          <w:p w14:paraId="05BB2248" w14:textId="77777777" w:rsidR="00B23252" w:rsidRPr="00102EDA" w:rsidRDefault="00B23252" w:rsidP="00BB0FF7">
            <w:pPr>
              <w:jc w:val="center"/>
              <w:rPr>
                <w:color w:val="4C4747"/>
                <w:sz w:val="20"/>
                <w:szCs w:val="20"/>
                <w:lang w:val="es-DO"/>
              </w:rPr>
            </w:pPr>
            <w:r w:rsidRPr="00102EDA">
              <w:rPr>
                <w:color w:val="4C4747"/>
                <w:sz w:val="20"/>
                <w:szCs w:val="20"/>
                <w:lang w:val="es-DO"/>
              </w:rPr>
              <w:t>15</w:t>
            </w:r>
          </w:p>
        </w:tc>
      </w:tr>
      <w:tr w:rsidR="00102EDA" w:rsidRPr="00102EDA" w14:paraId="6CDB04B3" w14:textId="77777777" w:rsidTr="00B01808">
        <w:tc>
          <w:tcPr>
            <w:tcW w:w="846" w:type="dxa"/>
            <w:shd w:val="clear" w:color="auto" w:fill="auto"/>
          </w:tcPr>
          <w:p w14:paraId="773A3CE3" w14:textId="77777777" w:rsidR="00B23252" w:rsidRPr="00102EDA" w:rsidRDefault="00B23252" w:rsidP="00BB0FF7">
            <w:pPr>
              <w:jc w:val="center"/>
              <w:rPr>
                <w:color w:val="4C4747"/>
                <w:sz w:val="20"/>
                <w:szCs w:val="20"/>
                <w:lang w:val="es-DO"/>
              </w:rPr>
            </w:pPr>
            <w:r w:rsidRPr="00102EDA">
              <w:rPr>
                <w:color w:val="4C4747"/>
                <w:sz w:val="20"/>
                <w:szCs w:val="20"/>
                <w:lang w:val="es-DO"/>
              </w:rPr>
              <w:t>22</w:t>
            </w:r>
          </w:p>
        </w:tc>
        <w:tc>
          <w:tcPr>
            <w:tcW w:w="5386" w:type="dxa"/>
            <w:shd w:val="clear" w:color="auto" w:fill="auto"/>
          </w:tcPr>
          <w:p w14:paraId="103ED803" w14:textId="77777777" w:rsidR="00B23252" w:rsidRPr="00102EDA" w:rsidRDefault="00B23252" w:rsidP="00BB0FF7">
            <w:pPr>
              <w:jc w:val="center"/>
              <w:rPr>
                <w:color w:val="4C4747"/>
                <w:sz w:val="20"/>
                <w:szCs w:val="20"/>
                <w:lang w:val="es-DO"/>
              </w:rPr>
            </w:pPr>
            <w:r w:rsidRPr="00102EDA">
              <w:rPr>
                <w:color w:val="4C4747"/>
                <w:sz w:val="20"/>
                <w:szCs w:val="20"/>
                <w:lang w:val="es-DO"/>
              </w:rPr>
              <w:t>Reporte Licencia Pre-Post Natal</w:t>
            </w:r>
          </w:p>
        </w:tc>
        <w:tc>
          <w:tcPr>
            <w:tcW w:w="1678" w:type="dxa"/>
            <w:shd w:val="clear" w:color="auto" w:fill="auto"/>
          </w:tcPr>
          <w:p w14:paraId="55F1B531" w14:textId="77777777" w:rsidR="00B23252" w:rsidRPr="00102EDA" w:rsidRDefault="00B23252" w:rsidP="00BB0FF7">
            <w:pPr>
              <w:jc w:val="center"/>
              <w:rPr>
                <w:color w:val="4C4747"/>
                <w:sz w:val="20"/>
                <w:szCs w:val="20"/>
                <w:lang w:val="es-DO"/>
              </w:rPr>
            </w:pPr>
            <w:r w:rsidRPr="00102EDA">
              <w:rPr>
                <w:color w:val="4C4747"/>
                <w:sz w:val="20"/>
                <w:szCs w:val="20"/>
                <w:lang w:val="es-DO"/>
              </w:rPr>
              <w:t>03</w:t>
            </w:r>
          </w:p>
          <w:p w14:paraId="34C10B4B" w14:textId="77777777" w:rsidR="00B23252" w:rsidRPr="00102EDA" w:rsidRDefault="00B23252" w:rsidP="00BB0FF7">
            <w:pPr>
              <w:jc w:val="center"/>
              <w:rPr>
                <w:color w:val="4C4747"/>
                <w:sz w:val="20"/>
                <w:szCs w:val="20"/>
                <w:lang w:val="es-DO"/>
              </w:rPr>
            </w:pPr>
          </w:p>
        </w:tc>
      </w:tr>
      <w:tr w:rsidR="00102EDA" w:rsidRPr="00102EDA" w14:paraId="5D9DD6D5" w14:textId="77777777" w:rsidTr="00B01808">
        <w:tc>
          <w:tcPr>
            <w:tcW w:w="846" w:type="dxa"/>
            <w:shd w:val="clear" w:color="auto" w:fill="auto"/>
          </w:tcPr>
          <w:p w14:paraId="295039AB" w14:textId="77777777" w:rsidR="00B23252" w:rsidRPr="00102EDA" w:rsidRDefault="00B23252" w:rsidP="00BB0FF7">
            <w:pPr>
              <w:jc w:val="center"/>
              <w:rPr>
                <w:color w:val="4C4747"/>
                <w:sz w:val="20"/>
                <w:szCs w:val="20"/>
                <w:lang w:val="es-DO"/>
              </w:rPr>
            </w:pPr>
            <w:r w:rsidRPr="00102EDA">
              <w:rPr>
                <w:color w:val="4C4747"/>
                <w:sz w:val="20"/>
                <w:szCs w:val="20"/>
                <w:lang w:val="es-DO"/>
              </w:rPr>
              <w:t>23</w:t>
            </w:r>
          </w:p>
        </w:tc>
        <w:tc>
          <w:tcPr>
            <w:tcW w:w="5386" w:type="dxa"/>
            <w:shd w:val="clear" w:color="auto" w:fill="auto"/>
          </w:tcPr>
          <w:p w14:paraId="05C12BAB" w14:textId="77777777" w:rsidR="00B23252" w:rsidRPr="00102EDA" w:rsidRDefault="00B23252" w:rsidP="00BB0FF7">
            <w:pPr>
              <w:jc w:val="center"/>
              <w:rPr>
                <w:color w:val="4C4747"/>
                <w:sz w:val="20"/>
                <w:szCs w:val="20"/>
                <w:lang w:val="es-DO"/>
              </w:rPr>
            </w:pPr>
            <w:r w:rsidRPr="00102EDA">
              <w:rPr>
                <w:color w:val="4C4747"/>
                <w:sz w:val="20"/>
                <w:szCs w:val="20"/>
                <w:lang w:val="es-DO"/>
              </w:rPr>
              <w:t>Aprobación de la Superintendencia de Seguros y Riesgos Laborales aperturas Cuenta Banco de Reservas por Subsidios de Maternidad y Lactancia.</w:t>
            </w:r>
          </w:p>
        </w:tc>
        <w:tc>
          <w:tcPr>
            <w:tcW w:w="1678" w:type="dxa"/>
            <w:shd w:val="clear" w:color="auto" w:fill="auto"/>
          </w:tcPr>
          <w:p w14:paraId="5EB4EABA" w14:textId="77777777" w:rsidR="00B23252" w:rsidRPr="00102EDA" w:rsidRDefault="00B23252" w:rsidP="00BB0FF7">
            <w:pPr>
              <w:jc w:val="center"/>
              <w:rPr>
                <w:color w:val="4C4747"/>
                <w:sz w:val="20"/>
                <w:szCs w:val="20"/>
                <w:lang w:val="es-DO"/>
              </w:rPr>
            </w:pPr>
            <w:r w:rsidRPr="00102EDA">
              <w:rPr>
                <w:color w:val="4C4747"/>
                <w:sz w:val="20"/>
                <w:szCs w:val="20"/>
                <w:lang w:val="es-DO"/>
              </w:rPr>
              <w:t>15</w:t>
            </w:r>
          </w:p>
        </w:tc>
      </w:tr>
      <w:tr w:rsidR="00102EDA" w:rsidRPr="00102EDA" w14:paraId="78157778" w14:textId="77777777" w:rsidTr="00B01808">
        <w:tc>
          <w:tcPr>
            <w:tcW w:w="846" w:type="dxa"/>
            <w:shd w:val="clear" w:color="auto" w:fill="auto"/>
          </w:tcPr>
          <w:p w14:paraId="0B478D7D" w14:textId="77777777" w:rsidR="00B23252" w:rsidRPr="00102EDA" w:rsidRDefault="00B23252" w:rsidP="00BB0FF7">
            <w:pPr>
              <w:jc w:val="center"/>
              <w:rPr>
                <w:color w:val="4C4747"/>
                <w:sz w:val="20"/>
                <w:szCs w:val="20"/>
                <w:lang w:val="es-DO"/>
              </w:rPr>
            </w:pPr>
            <w:r w:rsidRPr="00102EDA">
              <w:rPr>
                <w:color w:val="4C4747"/>
                <w:sz w:val="20"/>
                <w:szCs w:val="20"/>
                <w:lang w:val="es-DO"/>
              </w:rPr>
              <w:t>24</w:t>
            </w:r>
          </w:p>
        </w:tc>
        <w:tc>
          <w:tcPr>
            <w:tcW w:w="5386" w:type="dxa"/>
            <w:shd w:val="clear" w:color="auto" w:fill="auto"/>
          </w:tcPr>
          <w:p w14:paraId="530B9B4C" w14:textId="77777777" w:rsidR="00B23252" w:rsidRPr="00102EDA" w:rsidRDefault="00B23252" w:rsidP="00BB0FF7">
            <w:pPr>
              <w:jc w:val="center"/>
              <w:rPr>
                <w:color w:val="4C4747"/>
                <w:sz w:val="20"/>
                <w:szCs w:val="20"/>
                <w:lang w:val="es-DO"/>
              </w:rPr>
            </w:pPr>
            <w:r w:rsidRPr="00102EDA">
              <w:rPr>
                <w:color w:val="4C4747"/>
                <w:sz w:val="20"/>
                <w:szCs w:val="20"/>
                <w:lang w:val="es-DO"/>
              </w:rPr>
              <w:t>Charla Educativa de Hipertensión y Diabetes</w:t>
            </w:r>
          </w:p>
        </w:tc>
        <w:tc>
          <w:tcPr>
            <w:tcW w:w="1678" w:type="dxa"/>
            <w:shd w:val="clear" w:color="auto" w:fill="auto"/>
          </w:tcPr>
          <w:p w14:paraId="7F5196DC" w14:textId="77777777" w:rsidR="00B23252" w:rsidRPr="00102EDA" w:rsidRDefault="00B23252" w:rsidP="00BB0FF7">
            <w:pPr>
              <w:jc w:val="center"/>
              <w:rPr>
                <w:color w:val="4C4747"/>
                <w:sz w:val="20"/>
                <w:szCs w:val="20"/>
                <w:lang w:val="es-DO"/>
              </w:rPr>
            </w:pPr>
            <w:r w:rsidRPr="00102EDA">
              <w:rPr>
                <w:color w:val="4C4747"/>
                <w:sz w:val="20"/>
                <w:szCs w:val="20"/>
                <w:lang w:val="es-DO"/>
              </w:rPr>
              <w:t>1</w:t>
            </w:r>
          </w:p>
        </w:tc>
      </w:tr>
      <w:tr w:rsidR="00102EDA" w:rsidRPr="00102EDA" w14:paraId="09427D90" w14:textId="77777777" w:rsidTr="00B01808">
        <w:tc>
          <w:tcPr>
            <w:tcW w:w="846" w:type="dxa"/>
            <w:shd w:val="clear" w:color="auto" w:fill="auto"/>
          </w:tcPr>
          <w:p w14:paraId="6A95390B" w14:textId="77777777" w:rsidR="00B23252" w:rsidRPr="00102EDA" w:rsidRDefault="00B23252" w:rsidP="00BB0FF7">
            <w:pPr>
              <w:jc w:val="center"/>
              <w:rPr>
                <w:color w:val="4C4747"/>
                <w:sz w:val="20"/>
                <w:szCs w:val="20"/>
                <w:lang w:val="es-DO"/>
              </w:rPr>
            </w:pPr>
            <w:r w:rsidRPr="00102EDA">
              <w:rPr>
                <w:color w:val="4C4747"/>
                <w:sz w:val="20"/>
                <w:szCs w:val="20"/>
                <w:lang w:val="es-DO"/>
              </w:rPr>
              <w:t>25</w:t>
            </w:r>
          </w:p>
        </w:tc>
        <w:tc>
          <w:tcPr>
            <w:tcW w:w="5386" w:type="dxa"/>
            <w:shd w:val="clear" w:color="auto" w:fill="auto"/>
          </w:tcPr>
          <w:p w14:paraId="79BA3DF9" w14:textId="77777777" w:rsidR="00B23252" w:rsidRPr="00102EDA" w:rsidRDefault="00B23252" w:rsidP="00BB0FF7">
            <w:pPr>
              <w:jc w:val="center"/>
              <w:rPr>
                <w:color w:val="4C4747"/>
                <w:sz w:val="20"/>
                <w:szCs w:val="20"/>
                <w:lang w:val="es-DO"/>
              </w:rPr>
            </w:pPr>
            <w:r w:rsidRPr="00102EDA">
              <w:rPr>
                <w:color w:val="4C4747"/>
                <w:sz w:val="20"/>
                <w:szCs w:val="20"/>
                <w:lang w:val="es-DO"/>
              </w:rPr>
              <w:t>Jornada de Salud General</w:t>
            </w:r>
          </w:p>
        </w:tc>
        <w:tc>
          <w:tcPr>
            <w:tcW w:w="1678" w:type="dxa"/>
            <w:shd w:val="clear" w:color="auto" w:fill="auto"/>
          </w:tcPr>
          <w:p w14:paraId="78E877A2" w14:textId="77777777" w:rsidR="00B23252" w:rsidRPr="00102EDA" w:rsidRDefault="00B23252" w:rsidP="00BB0FF7">
            <w:pPr>
              <w:jc w:val="center"/>
              <w:rPr>
                <w:color w:val="4C4747"/>
                <w:sz w:val="20"/>
                <w:szCs w:val="20"/>
                <w:lang w:val="es-DO"/>
              </w:rPr>
            </w:pPr>
            <w:r w:rsidRPr="00102EDA">
              <w:rPr>
                <w:color w:val="4C4747"/>
                <w:sz w:val="20"/>
                <w:szCs w:val="20"/>
                <w:lang w:val="es-DO"/>
              </w:rPr>
              <w:t>2</w:t>
            </w:r>
          </w:p>
        </w:tc>
      </w:tr>
      <w:tr w:rsidR="00102EDA" w:rsidRPr="00102EDA" w14:paraId="004DF432" w14:textId="77777777" w:rsidTr="00B01808">
        <w:tc>
          <w:tcPr>
            <w:tcW w:w="846" w:type="dxa"/>
            <w:shd w:val="clear" w:color="auto" w:fill="auto"/>
          </w:tcPr>
          <w:p w14:paraId="56D7AC97" w14:textId="77777777" w:rsidR="00B23252" w:rsidRPr="00102EDA" w:rsidRDefault="00B23252" w:rsidP="00BB0FF7">
            <w:pPr>
              <w:jc w:val="center"/>
              <w:rPr>
                <w:color w:val="4C4747"/>
                <w:sz w:val="20"/>
                <w:szCs w:val="20"/>
                <w:lang w:val="es-DO"/>
              </w:rPr>
            </w:pPr>
            <w:r w:rsidRPr="00102EDA">
              <w:rPr>
                <w:color w:val="4C4747"/>
                <w:sz w:val="20"/>
                <w:szCs w:val="20"/>
                <w:lang w:val="es-DO"/>
              </w:rPr>
              <w:t>26</w:t>
            </w:r>
          </w:p>
        </w:tc>
        <w:tc>
          <w:tcPr>
            <w:tcW w:w="5386" w:type="dxa"/>
            <w:shd w:val="clear" w:color="auto" w:fill="auto"/>
          </w:tcPr>
          <w:p w14:paraId="2B050E4C" w14:textId="77777777" w:rsidR="00B23252" w:rsidRPr="00102EDA" w:rsidRDefault="00B23252" w:rsidP="00BB0FF7">
            <w:pPr>
              <w:jc w:val="center"/>
              <w:rPr>
                <w:color w:val="4C4747"/>
                <w:sz w:val="20"/>
                <w:szCs w:val="20"/>
                <w:lang w:val="es-DO"/>
              </w:rPr>
            </w:pPr>
            <w:r w:rsidRPr="00102EDA">
              <w:rPr>
                <w:color w:val="4C4747"/>
                <w:sz w:val="20"/>
                <w:szCs w:val="20"/>
                <w:lang w:val="es-DO"/>
              </w:rPr>
              <w:t>Jornada de Salud Infantil</w:t>
            </w:r>
          </w:p>
        </w:tc>
        <w:tc>
          <w:tcPr>
            <w:tcW w:w="1678" w:type="dxa"/>
            <w:shd w:val="clear" w:color="auto" w:fill="auto"/>
          </w:tcPr>
          <w:p w14:paraId="7C025398" w14:textId="77777777" w:rsidR="00B23252" w:rsidRPr="00102EDA" w:rsidRDefault="00B23252" w:rsidP="00BB0FF7">
            <w:pPr>
              <w:jc w:val="center"/>
              <w:rPr>
                <w:color w:val="4C4747"/>
                <w:sz w:val="20"/>
                <w:szCs w:val="20"/>
                <w:lang w:val="es-DO"/>
              </w:rPr>
            </w:pPr>
            <w:r w:rsidRPr="00102EDA">
              <w:rPr>
                <w:color w:val="4C4747"/>
                <w:sz w:val="20"/>
                <w:szCs w:val="20"/>
                <w:lang w:val="es-DO"/>
              </w:rPr>
              <w:t>1</w:t>
            </w:r>
          </w:p>
        </w:tc>
      </w:tr>
      <w:tr w:rsidR="00102EDA" w:rsidRPr="00102EDA" w14:paraId="5EEA1773" w14:textId="77777777" w:rsidTr="00B01808">
        <w:tc>
          <w:tcPr>
            <w:tcW w:w="846" w:type="dxa"/>
            <w:shd w:val="clear" w:color="auto" w:fill="auto"/>
          </w:tcPr>
          <w:p w14:paraId="499DCCF3" w14:textId="77777777" w:rsidR="00B23252" w:rsidRPr="00102EDA" w:rsidRDefault="00B23252" w:rsidP="00BB0FF7">
            <w:pPr>
              <w:jc w:val="center"/>
              <w:rPr>
                <w:color w:val="4C4747"/>
                <w:sz w:val="20"/>
                <w:szCs w:val="20"/>
                <w:lang w:val="es-DO"/>
              </w:rPr>
            </w:pPr>
            <w:r w:rsidRPr="00102EDA">
              <w:rPr>
                <w:color w:val="4C4747"/>
                <w:sz w:val="20"/>
                <w:szCs w:val="20"/>
                <w:lang w:val="es-DO"/>
              </w:rPr>
              <w:t>27</w:t>
            </w:r>
          </w:p>
        </w:tc>
        <w:tc>
          <w:tcPr>
            <w:tcW w:w="5386" w:type="dxa"/>
            <w:shd w:val="clear" w:color="auto" w:fill="auto"/>
          </w:tcPr>
          <w:p w14:paraId="45CC5541" w14:textId="77777777" w:rsidR="00B23252" w:rsidRPr="00102EDA" w:rsidRDefault="00B23252" w:rsidP="00BB0FF7">
            <w:pPr>
              <w:jc w:val="center"/>
              <w:rPr>
                <w:color w:val="4C4747"/>
                <w:sz w:val="20"/>
                <w:szCs w:val="20"/>
                <w:lang w:val="es-DO"/>
              </w:rPr>
            </w:pPr>
            <w:r w:rsidRPr="00102EDA">
              <w:rPr>
                <w:color w:val="4C4747"/>
                <w:sz w:val="20"/>
                <w:szCs w:val="20"/>
                <w:lang w:val="es-DO"/>
              </w:rPr>
              <w:t>Jornada de Salud Femenina</w:t>
            </w:r>
          </w:p>
        </w:tc>
        <w:tc>
          <w:tcPr>
            <w:tcW w:w="1678" w:type="dxa"/>
            <w:shd w:val="clear" w:color="auto" w:fill="auto"/>
          </w:tcPr>
          <w:p w14:paraId="4AEF71B5" w14:textId="77777777" w:rsidR="00B23252" w:rsidRPr="00102EDA" w:rsidRDefault="00B23252" w:rsidP="00BB0FF7">
            <w:pPr>
              <w:jc w:val="center"/>
              <w:rPr>
                <w:color w:val="4C4747"/>
                <w:sz w:val="20"/>
                <w:szCs w:val="20"/>
                <w:lang w:val="es-DO"/>
              </w:rPr>
            </w:pPr>
            <w:r w:rsidRPr="00102EDA">
              <w:rPr>
                <w:color w:val="4C4747"/>
                <w:sz w:val="20"/>
                <w:szCs w:val="20"/>
                <w:lang w:val="es-DO"/>
              </w:rPr>
              <w:t>1</w:t>
            </w:r>
          </w:p>
        </w:tc>
      </w:tr>
      <w:tr w:rsidR="00102EDA" w:rsidRPr="00102EDA" w14:paraId="786822E3" w14:textId="77777777" w:rsidTr="00B01808">
        <w:tc>
          <w:tcPr>
            <w:tcW w:w="846" w:type="dxa"/>
            <w:shd w:val="clear" w:color="auto" w:fill="auto"/>
          </w:tcPr>
          <w:p w14:paraId="559289CB" w14:textId="77777777" w:rsidR="00B23252" w:rsidRPr="00102EDA" w:rsidRDefault="00B23252" w:rsidP="00BB0FF7">
            <w:pPr>
              <w:jc w:val="center"/>
              <w:rPr>
                <w:color w:val="4C4747"/>
                <w:sz w:val="20"/>
                <w:szCs w:val="20"/>
                <w:lang w:val="es-DO"/>
              </w:rPr>
            </w:pPr>
            <w:r w:rsidRPr="00102EDA">
              <w:rPr>
                <w:color w:val="4C4747"/>
                <w:sz w:val="20"/>
                <w:szCs w:val="20"/>
                <w:lang w:val="es-DO"/>
              </w:rPr>
              <w:t>28</w:t>
            </w:r>
          </w:p>
        </w:tc>
        <w:tc>
          <w:tcPr>
            <w:tcW w:w="5386" w:type="dxa"/>
            <w:shd w:val="clear" w:color="auto" w:fill="auto"/>
          </w:tcPr>
          <w:p w14:paraId="71BD039D" w14:textId="77777777" w:rsidR="00B23252" w:rsidRPr="00102EDA" w:rsidRDefault="00B23252" w:rsidP="00BB0FF7">
            <w:pPr>
              <w:jc w:val="center"/>
              <w:rPr>
                <w:color w:val="4C4747"/>
                <w:sz w:val="20"/>
                <w:szCs w:val="20"/>
                <w:lang w:val="es-DO"/>
              </w:rPr>
            </w:pPr>
            <w:r w:rsidRPr="00102EDA">
              <w:rPr>
                <w:color w:val="4C4747"/>
                <w:sz w:val="20"/>
                <w:szCs w:val="20"/>
                <w:lang w:val="es-DO"/>
              </w:rPr>
              <w:t>Charla Educativa Cardiovascular</w:t>
            </w:r>
          </w:p>
        </w:tc>
        <w:tc>
          <w:tcPr>
            <w:tcW w:w="1678" w:type="dxa"/>
            <w:shd w:val="clear" w:color="auto" w:fill="auto"/>
          </w:tcPr>
          <w:p w14:paraId="7B409A30" w14:textId="77777777" w:rsidR="00B23252" w:rsidRPr="00102EDA" w:rsidRDefault="00B23252" w:rsidP="00BB0FF7">
            <w:pPr>
              <w:jc w:val="center"/>
              <w:rPr>
                <w:color w:val="4C4747"/>
                <w:sz w:val="20"/>
                <w:szCs w:val="20"/>
                <w:lang w:val="es-DO"/>
              </w:rPr>
            </w:pPr>
            <w:r w:rsidRPr="00102EDA">
              <w:rPr>
                <w:color w:val="4C4747"/>
                <w:sz w:val="20"/>
                <w:szCs w:val="20"/>
                <w:lang w:val="es-DO"/>
              </w:rPr>
              <w:t>2</w:t>
            </w:r>
          </w:p>
        </w:tc>
      </w:tr>
      <w:tr w:rsidR="00102EDA" w:rsidRPr="00102EDA" w14:paraId="297AB3FE" w14:textId="77777777" w:rsidTr="00B01808">
        <w:tc>
          <w:tcPr>
            <w:tcW w:w="846" w:type="dxa"/>
            <w:shd w:val="clear" w:color="auto" w:fill="auto"/>
          </w:tcPr>
          <w:p w14:paraId="4E0F5D9E" w14:textId="77777777" w:rsidR="00B23252" w:rsidRPr="00102EDA" w:rsidRDefault="00B23252" w:rsidP="00BB0FF7">
            <w:pPr>
              <w:jc w:val="center"/>
              <w:rPr>
                <w:color w:val="4C4747"/>
                <w:sz w:val="20"/>
                <w:szCs w:val="20"/>
                <w:lang w:val="es-DO"/>
              </w:rPr>
            </w:pPr>
            <w:r w:rsidRPr="00102EDA">
              <w:rPr>
                <w:color w:val="4C4747"/>
                <w:sz w:val="20"/>
                <w:szCs w:val="20"/>
                <w:lang w:val="es-DO"/>
              </w:rPr>
              <w:t>29</w:t>
            </w:r>
          </w:p>
        </w:tc>
        <w:tc>
          <w:tcPr>
            <w:tcW w:w="5386" w:type="dxa"/>
            <w:shd w:val="clear" w:color="auto" w:fill="auto"/>
          </w:tcPr>
          <w:p w14:paraId="3E8759AE" w14:textId="77777777" w:rsidR="00B23252" w:rsidRPr="00102EDA" w:rsidRDefault="00B23252" w:rsidP="00BB0FF7">
            <w:pPr>
              <w:jc w:val="center"/>
              <w:rPr>
                <w:color w:val="4C4747"/>
                <w:sz w:val="20"/>
                <w:szCs w:val="20"/>
                <w:lang w:val="es-DO"/>
              </w:rPr>
            </w:pPr>
            <w:r w:rsidRPr="00102EDA">
              <w:rPr>
                <w:color w:val="4C4747"/>
                <w:sz w:val="20"/>
                <w:szCs w:val="20"/>
                <w:lang w:val="es-DO"/>
              </w:rPr>
              <w:t>Jornada de Salud Masculina</w:t>
            </w:r>
          </w:p>
        </w:tc>
        <w:tc>
          <w:tcPr>
            <w:tcW w:w="1678" w:type="dxa"/>
            <w:shd w:val="clear" w:color="auto" w:fill="auto"/>
          </w:tcPr>
          <w:p w14:paraId="69883589" w14:textId="77777777" w:rsidR="00B23252" w:rsidRPr="00102EDA" w:rsidRDefault="00B23252" w:rsidP="00BB0FF7">
            <w:pPr>
              <w:jc w:val="center"/>
              <w:rPr>
                <w:color w:val="4C4747"/>
                <w:sz w:val="20"/>
                <w:szCs w:val="20"/>
                <w:lang w:val="es-DO"/>
              </w:rPr>
            </w:pPr>
            <w:r w:rsidRPr="00102EDA">
              <w:rPr>
                <w:color w:val="4C4747"/>
                <w:sz w:val="20"/>
                <w:szCs w:val="20"/>
                <w:lang w:val="es-DO"/>
              </w:rPr>
              <w:t>1</w:t>
            </w:r>
          </w:p>
        </w:tc>
      </w:tr>
      <w:tr w:rsidR="00102EDA" w:rsidRPr="00102EDA" w14:paraId="182301AB" w14:textId="77777777" w:rsidTr="00B01808">
        <w:tc>
          <w:tcPr>
            <w:tcW w:w="846" w:type="dxa"/>
            <w:shd w:val="clear" w:color="auto" w:fill="auto"/>
          </w:tcPr>
          <w:p w14:paraId="6357EE57" w14:textId="77777777" w:rsidR="00B23252" w:rsidRPr="00102EDA" w:rsidRDefault="00B23252" w:rsidP="00BB0FF7">
            <w:pPr>
              <w:jc w:val="center"/>
              <w:rPr>
                <w:color w:val="4C4747"/>
                <w:sz w:val="20"/>
                <w:szCs w:val="20"/>
                <w:lang w:val="es-DO"/>
              </w:rPr>
            </w:pPr>
            <w:r w:rsidRPr="00102EDA">
              <w:rPr>
                <w:color w:val="4C4747"/>
                <w:sz w:val="20"/>
                <w:szCs w:val="20"/>
                <w:lang w:val="es-DO"/>
              </w:rPr>
              <w:lastRenderedPageBreak/>
              <w:t>30</w:t>
            </w:r>
          </w:p>
        </w:tc>
        <w:tc>
          <w:tcPr>
            <w:tcW w:w="5386" w:type="dxa"/>
            <w:shd w:val="clear" w:color="auto" w:fill="auto"/>
          </w:tcPr>
          <w:p w14:paraId="3F5F5BFE" w14:textId="77777777" w:rsidR="00B23252" w:rsidRPr="00102EDA" w:rsidRDefault="00B23252" w:rsidP="00BB0FF7">
            <w:pPr>
              <w:jc w:val="center"/>
              <w:rPr>
                <w:color w:val="4C4747"/>
                <w:sz w:val="20"/>
                <w:szCs w:val="20"/>
                <w:lang w:val="es-DO"/>
              </w:rPr>
            </w:pPr>
            <w:r w:rsidRPr="00102EDA">
              <w:rPr>
                <w:color w:val="4C4747"/>
                <w:sz w:val="20"/>
                <w:szCs w:val="20"/>
                <w:lang w:val="es-DO"/>
              </w:rPr>
              <w:t>Charla Educativa sobre Lactancia Materna:  Cómo amamantar al bebé y cómo crear herramientas para un Banco de Leche</w:t>
            </w:r>
          </w:p>
        </w:tc>
        <w:tc>
          <w:tcPr>
            <w:tcW w:w="1678" w:type="dxa"/>
            <w:shd w:val="clear" w:color="auto" w:fill="auto"/>
          </w:tcPr>
          <w:p w14:paraId="4858F7B0" w14:textId="77777777" w:rsidR="00B23252" w:rsidRPr="00102EDA" w:rsidRDefault="00B23252" w:rsidP="00BB0FF7">
            <w:pPr>
              <w:jc w:val="center"/>
              <w:rPr>
                <w:color w:val="4C4747"/>
                <w:sz w:val="20"/>
                <w:szCs w:val="20"/>
                <w:lang w:val="es-DO"/>
              </w:rPr>
            </w:pPr>
            <w:r w:rsidRPr="00102EDA">
              <w:rPr>
                <w:color w:val="4C4747"/>
                <w:sz w:val="20"/>
                <w:szCs w:val="20"/>
                <w:lang w:val="es-DO"/>
              </w:rPr>
              <w:t>1</w:t>
            </w:r>
          </w:p>
        </w:tc>
      </w:tr>
      <w:tr w:rsidR="00102EDA" w:rsidRPr="00102EDA" w14:paraId="7DCAE9A0" w14:textId="77777777" w:rsidTr="00B01808">
        <w:tc>
          <w:tcPr>
            <w:tcW w:w="846" w:type="dxa"/>
            <w:shd w:val="clear" w:color="auto" w:fill="auto"/>
          </w:tcPr>
          <w:p w14:paraId="1203B1B9" w14:textId="77777777" w:rsidR="00B23252" w:rsidRPr="00102EDA" w:rsidRDefault="00B23252" w:rsidP="00BB0FF7">
            <w:pPr>
              <w:jc w:val="center"/>
              <w:rPr>
                <w:color w:val="4C4747"/>
                <w:sz w:val="20"/>
                <w:szCs w:val="20"/>
                <w:lang w:val="es-DO"/>
              </w:rPr>
            </w:pPr>
            <w:r w:rsidRPr="00102EDA">
              <w:rPr>
                <w:color w:val="4C4747"/>
                <w:sz w:val="20"/>
                <w:szCs w:val="20"/>
                <w:lang w:val="es-DO"/>
              </w:rPr>
              <w:t>31</w:t>
            </w:r>
          </w:p>
        </w:tc>
        <w:tc>
          <w:tcPr>
            <w:tcW w:w="5386" w:type="dxa"/>
            <w:shd w:val="clear" w:color="auto" w:fill="auto"/>
          </w:tcPr>
          <w:p w14:paraId="32C5CD51" w14:textId="77777777" w:rsidR="00B23252" w:rsidRPr="00102EDA" w:rsidRDefault="00B23252" w:rsidP="00BB0FF7">
            <w:pPr>
              <w:jc w:val="center"/>
              <w:rPr>
                <w:color w:val="4C4747"/>
                <w:sz w:val="20"/>
                <w:szCs w:val="20"/>
                <w:lang w:val="es-DO"/>
              </w:rPr>
            </w:pPr>
            <w:r w:rsidRPr="00102EDA">
              <w:rPr>
                <w:color w:val="4C4747"/>
                <w:sz w:val="20"/>
                <w:szCs w:val="20"/>
                <w:lang w:val="es-DO"/>
              </w:rPr>
              <w:t>Charla sobre Nutrición y Hábitos Saludables</w:t>
            </w:r>
          </w:p>
        </w:tc>
        <w:tc>
          <w:tcPr>
            <w:tcW w:w="1678" w:type="dxa"/>
            <w:shd w:val="clear" w:color="auto" w:fill="auto"/>
          </w:tcPr>
          <w:p w14:paraId="69625E5C" w14:textId="77777777" w:rsidR="00B23252" w:rsidRPr="00102EDA" w:rsidRDefault="00B23252" w:rsidP="00BB0FF7">
            <w:pPr>
              <w:jc w:val="center"/>
              <w:rPr>
                <w:color w:val="4C4747"/>
                <w:sz w:val="20"/>
                <w:szCs w:val="20"/>
                <w:lang w:val="es-DO"/>
              </w:rPr>
            </w:pPr>
            <w:r w:rsidRPr="00102EDA">
              <w:rPr>
                <w:color w:val="4C4747"/>
                <w:sz w:val="20"/>
                <w:szCs w:val="20"/>
                <w:lang w:val="es-DO"/>
              </w:rPr>
              <w:t>1</w:t>
            </w:r>
          </w:p>
        </w:tc>
      </w:tr>
    </w:tbl>
    <w:p w14:paraId="6C71A924" w14:textId="378C0D07" w:rsidR="00B23252" w:rsidRPr="00102EDA" w:rsidRDefault="00B23252" w:rsidP="00B23252">
      <w:pPr>
        <w:rPr>
          <w:i/>
          <w:color w:val="4C4747"/>
          <w:sz w:val="18"/>
          <w:szCs w:val="18"/>
          <w:lang w:val="es-DO"/>
        </w:rPr>
      </w:pPr>
      <w:r w:rsidRPr="00102EDA">
        <w:rPr>
          <w:i/>
          <w:color w:val="4C4747"/>
          <w:sz w:val="18"/>
          <w:szCs w:val="18"/>
          <w:lang w:val="es-DO"/>
        </w:rPr>
        <w:t>Fuente: Departamento de Relaciones Laborales y Sociales</w:t>
      </w:r>
      <w:r w:rsidR="00BF59CB" w:rsidRPr="00102EDA">
        <w:rPr>
          <w:i/>
          <w:color w:val="4C4747"/>
          <w:sz w:val="18"/>
          <w:szCs w:val="18"/>
          <w:lang w:val="es-DO"/>
        </w:rPr>
        <w:t>.</w:t>
      </w:r>
    </w:p>
    <w:p w14:paraId="5F72BA65" w14:textId="77777777" w:rsidR="00B23252" w:rsidRPr="00102EDA" w:rsidRDefault="00B23252" w:rsidP="00B23252">
      <w:pPr>
        <w:spacing w:after="0" w:line="360" w:lineRule="auto"/>
        <w:rPr>
          <w:color w:val="4C4747"/>
          <w:lang w:val="es-DO"/>
        </w:rPr>
      </w:pPr>
    </w:p>
    <w:p w14:paraId="4F659952" w14:textId="49D15606" w:rsidR="00B23252" w:rsidRPr="00102EDA" w:rsidRDefault="006E56C9" w:rsidP="00B23252">
      <w:pPr>
        <w:spacing w:after="0" w:line="360" w:lineRule="auto"/>
        <w:jc w:val="both"/>
        <w:rPr>
          <w:color w:val="4C4747"/>
          <w:lang w:val="es-DO"/>
        </w:rPr>
      </w:pPr>
      <w:r w:rsidRPr="00102EDA">
        <w:rPr>
          <w:color w:val="4C4747"/>
          <w:lang w:val="es-DO"/>
        </w:rPr>
        <w:t>L</w:t>
      </w:r>
      <w:r w:rsidR="00B23252" w:rsidRPr="00102EDA">
        <w:rPr>
          <w:color w:val="4C4747"/>
          <w:lang w:val="es-DO"/>
        </w:rPr>
        <w:t xml:space="preserve">os dispensarios médicos (Edificio 1 &amp; Edificio 2)  han recibido visitas para servicios médicos en un número de 3,352 por parte de los colaboradores y del público general 745 (servidores de instituciones vecinas, otros); dentro de los servicios ofrecidos, se realizaron consultas, indicaciones de estudios, laboratorios, medicamentos, inyecciones, toma de peso, temperatura, referimientos a especialistas, evaluaciones médica de pensión-psicológicas, revisión de las licencias médicas del personal de la institución, chequeos de presión arterial, curas, glicemias, entre otros.  </w:t>
      </w:r>
    </w:p>
    <w:p w14:paraId="3520412C" w14:textId="77777777" w:rsidR="00BF59CB" w:rsidRPr="00102EDA" w:rsidRDefault="00BF59CB" w:rsidP="00BF59CB">
      <w:pPr>
        <w:spacing w:after="0" w:line="360" w:lineRule="auto"/>
        <w:jc w:val="both"/>
        <w:rPr>
          <w:color w:val="4C4747"/>
          <w:lang w:val="es-DO"/>
        </w:rPr>
      </w:pPr>
    </w:p>
    <w:p w14:paraId="2DDF6DE9" w14:textId="12DCA12F" w:rsidR="00B23252" w:rsidRPr="00102EDA" w:rsidRDefault="00D81232" w:rsidP="00BF59CB">
      <w:pPr>
        <w:spacing w:after="0" w:line="360" w:lineRule="auto"/>
        <w:jc w:val="both"/>
        <w:rPr>
          <w:color w:val="4C4747"/>
          <w:lang w:val="es-DO"/>
        </w:rPr>
      </w:pPr>
      <w:r w:rsidRPr="00102EDA">
        <w:rPr>
          <w:color w:val="4C4747"/>
          <w:lang w:val="es-DO"/>
        </w:rPr>
        <w:t>E</w:t>
      </w:r>
      <w:r w:rsidR="00B23252" w:rsidRPr="00102EDA">
        <w:rPr>
          <w:color w:val="4C4747"/>
          <w:lang w:val="es-DO"/>
        </w:rPr>
        <w:t>l Dr. Cristian Polanco ha participado con regularidad en el Programa Radial de Cultura de Agua, ofreciendo orientaciones de salud, con relación a enfermedades hídricas.</w:t>
      </w:r>
      <w:r w:rsidR="00D451C7" w:rsidRPr="00102EDA">
        <w:rPr>
          <w:color w:val="4C4747"/>
          <w:lang w:val="es-DO"/>
        </w:rPr>
        <w:t xml:space="preserve"> </w:t>
      </w:r>
      <w:r w:rsidR="00B23252" w:rsidRPr="00102EDA">
        <w:rPr>
          <w:color w:val="4C4747"/>
          <w:lang w:val="es-DO"/>
        </w:rPr>
        <w:t>En este año PROMESE-CAL, regularizó la donación de medicamentos, cada tres meses, a beneficio de nuestros servidores.</w:t>
      </w:r>
    </w:p>
    <w:p w14:paraId="6F886174" w14:textId="77777777" w:rsidR="00B23252" w:rsidRPr="00102EDA" w:rsidRDefault="00B23252" w:rsidP="00B23252">
      <w:pPr>
        <w:spacing w:after="0" w:line="360" w:lineRule="auto"/>
        <w:rPr>
          <w:color w:val="4C4747"/>
          <w:lang w:val="es-DO"/>
        </w:rPr>
      </w:pPr>
    </w:p>
    <w:p w14:paraId="5E0F88DD" w14:textId="5256C6DB" w:rsidR="00B23252" w:rsidRPr="00102EDA" w:rsidRDefault="00B23252" w:rsidP="00B23252">
      <w:pPr>
        <w:spacing w:after="0" w:line="360" w:lineRule="auto"/>
        <w:rPr>
          <w:color w:val="4C4747"/>
          <w:lang w:val="es-DO"/>
        </w:rPr>
      </w:pPr>
      <w:r w:rsidRPr="00102EDA">
        <w:rPr>
          <w:color w:val="4C4747"/>
          <w:lang w:val="es-DO"/>
        </w:rPr>
        <w:t>En el año 2024</w:t>
      </w:r>
      <w:r w:rsidR="00D451C7" w:rsidRPr="00102EDA">
        <w:rPr>
          <w:color w:val="4C4747"/>
          <w:lang w:val="es-DO"/>
        </w:rPr>
        <w:t>, se han excluido de n</w:t>
      </w:r>
      <w:r w:rsidRPr="00102EDA">
        <w:rPr>
          <w:color w:val="4C4747"/>
          <w:lang w:val="es-DO"/>
        </w:rPr>
        <w:t xml:space="preserve">óminas por:  </w:t>
      </w:r>
    </w:p>
    <w:p w14:paraId="15026B84" w14:textId="77777777" w:rsidR="00B23252" w:rsidRPr="00102EDA" w:rsidRDefault="00B23252" w:rsidP="00B23252">
      <w:pPr>
        <w:spacing w:after="0" w:line="360" w:lineRule="auto"/>
        <w:rPr>
          <w:color w:val="4C4747"/>
          <w:lang w:val="es-DO"/>
        </w:rPr>
      </w:pPr>
      <w:r w:rsidRPr="00102EDA">
        <w:rPr>
          <w:color w:val="4C4747"/>
          <w:lang w:val="es-DO"/>
        </w:rPr>
        <w:t>Beneficio de pensión definitiva: 35 personas.</w:t>
      </w:r>
    </w:p>
    <w:p w14:paraId="18E369A4" w14:textId="77777777" w:rsidR="00B23252" w:rsidRPr="00102EDA" w:rsidRDefault="00B23252" w:rsidP="00B23252">
      <w:pPr>
        <w:spacing w:after="0" w:line="360" w:lineRule="auto"/>
        <w:rPr>
          <w:color w:val="4C4747"/>
          <w:lang w:val="es-DO"/>
        </w:rPr>
      </w:pPr>
      <w:r w:rsidRPr="00102EDA">
        <w:rPr>
          <w:color w:val="4C4747"/>
          <w:lang w:val="es-DO"/>
        </w:rPr>
        <w:t>Fallecimiento: 08 personas.</w:t>
      </w:r>
    </w:p>
    <w:p w14:paraId="67588561" w14:textId="3B086C05" w:rsidR="00B23252" w:rsidRPr="00102EDA" w:rsidRDefault="00B23252" w:rsidP="00B23252">
      <w:pPr>
        <w:spacing w:after="0" w:line="360" w:lineRule="auto"/>
        <w:rPr>
          <w:color w:val="4C4747"/>
          <w:lang w:val="es-DO"/>
        </w:rPr>
      </w:pPr>
      <w:r w:rsidRPr="00102EDA">
        <w:rPr>
          <w:color w:val="4C4747"/>
          <w:lang w:val="es-DO"/>
        </w:rPr>
        <w:t xml:space="preserve">Cédulas </w:t>
      </w:r>
      <w:r w:rsidR="00EF7A20" w:rsidRPr="00102EDA">
        <w:rPr>
          <w:color w:val="4C4747"/>
          <w:lang w:val="es-DO"/>
        </w:rPr>
        <w:t>c</w:t>
      </w:r>
      <w:r w:rsidRPr="00102EDA">
        <w:rPr>
          <w:color w:val="4C4747"/>
          <w:lang w:val="es-DO"/>
        </w:rPr>
        <w:t>anceladas: 15 personas.</w:t>
      </w:r>
    </w:p>
    <w:p w14:paraId="4A01BB0C" w14:textId="019E2C6A" w:rsidR="00B23252" w:rsidRPr="00102EDA" w:rsidRDefault="00B23252" w:rsidP="00B23252">
      <w:pPr>
        <w:spacing w:after="0" w:line="360" w:lineRule="auto"/>
        <w:rPr>
          <w:color w:val="4C4747"/>
          <w:lang w:val="es-DO"/>
        </w:rPr>
      </w:pPr>
      <w:r w:rsidRPr="00102EDA">
        <w:rPr>
          <w:color w:val="4C4747"/>
          <w:lang w:val="es-DO"/>
        </w:rPr>
        <w:t>Exclusiones Nómina de Trámite de Pensión por Duplicidad: 37 personas.</w:t>
      </w:r>
    </w:p>
    <w:p w14:paraId="4EC94212" w14:textId="77777777" w:rsidR="00B02AF2" w:rsidRPr="00102EDA" w:rsidRDefault="00B02AF2" w:rsidP="00B23252">
      <w:pPr>
        <w:spacing w:after="0" w:line="360" w:lineRule="auto"/>
        <w:rPr>
          <w:color w:val="4C4747"/>
          <w:lang w:val="es-DO" w:eastAsia="ko-KR"/>
        </w:rPr>
      </w:pPr>
    </w:p>
    <w:p w14:paraId="19F8870E" w14:textId="77777777" w:rsidR="00B02AF2" w:rsidRPr="00102EDA" w:rsidRDefault="00B02AF2" w:rsidP="005976E7">
      <w:pPr>
        <w:pStyle w:val="TITULOS1"/>
      </w:pPr>
      <w:bookmarkStart w:id="163" w:name="_Toc153536564"/>
      <w:bookmarkStart w:id="164" w:name="_Toc185233330"/>
      <w:r w:rsidRPr="00102EDA">
        <w:lastRenderedPageBreak/>
        <w:t>4.2.1.4 Departamento de Organización del Trabajo y Compensaciones</w:t>
      </w:r>
      <w:bookmarkEnd w:id="163"/>
      <w:bookmarkEnd w:id="164"/>
    </w:p>
    <w:p w14:paraId="281DC89C" w14:textId="3384C63C" w:rsidR="001006D8" w:rsidRPr="00102EDA" w:rsidRDefault="005017CD" w:rsidP="001006D8">
      <w:pPr>
        <w:spacing w:line="360" w:lineRule="auto"/>
        <w:jc w:val="both"/>
        <w:rPr>
          <w:rFonts w:eastAsia="Arial"/>
          <w:color w:val="4C4747"/>
          <w:lang w:val="es-DO"/>
        </w:rPr>
      </w:pPr>
      <w:bookmarkStart w:id="165" w:name="_Toc78470987"/>
      <w:bookmarkStart w:id="166" w:name="_Toc78471915"/>
      <w:bookmarkStart w:id="167" w:name="_Toc78472113"/>
      <w:bookmarkStart w:id="168" w:name="_Toc108770171"/>
      <w:bookmarkStart w:id="169" w:name="_Toc121910100"/>
      <w:bookmarkStart w:id="170" w:name="_Toc153536565"/>
      <w:r w:rsidRPr="00102EDA">
        <w:rPr>
          <w:rFonts w:eastAsia="Arial"/>
          <w:color w:val="4C4747"/>
          <w:lang w:val="es-DO"/>
        </w:rPr>
        <w:t>Este dep</w:t>
      </w:r>
      <w:r w:rsidR="00BF59CB" w:rsidRPr="00102EDA">
        <w:rPr>
          <w:rFonts w:eastAsia="Arial"/>
          <w:color w:val="4C4747"/>
          <w:lang w:val="es-DO"/>
        </w:rPr>
        <w:t>artamento</w:t>
      </w:r>
      <w:r w:rsidRPr="00102EDA">
        <w:rPr>
          <w:rFonts w:eastAsia="Arial"/>
          <w:color w:val="4C4747"/>
          <w:lang w:val="es-DO"/>
        </w:rPr>
        <w:t xml:space="preserve"> </w:t>
      </w:r>
      <w:r w:rsidR="00BF59CB" w:rsidRPr="00102EDA">
        <w:rPr>
          <w:rFonts w:eastAsia="Arial"/>
          <w:color w:val="4C4747"/>
          <w:lang w:val="es-DO"/>
        </w:rPr>
        <w:t>s</w:t>
      </w:r>
      <w:r w:rsidR="001006D8" w:rsidRPr="00102EDA">
        <w:rPr>
          <w:rFonts w:eastAsia="Arial"/>
          <w:color w:val="4C4747"/>
          <w:lang w:val="es-DO"/>
        </w:rPr>
        <w:t>e encarga de de</w:t>
      </w:r>
      <w:r w:rsidR="001006D8" w:rsidRPr="00102EDA">
        <w:rPr>
          <w:rFonts w:eastAsia="Arial"/>
          <w:color w:val="4C4747"/>
          <w:spacing w:val="3"/>
          <w:lang w:val="es-DO"/>
        </w:rPr>
        <w:t>f</w:t>
      </w:r>
      <w:r w:rsidR="001006D8" w:rsidRPr="00102EDA">
        <w:rPr>
          <w:rFonts w:eastAsia="Arial"/>
          <w:color w:val="4C4747"/>
          <w:spacing w:val="-3"/>
          <w:lang w:val="es-DO"/>
        </w:rPr>
        <w:t>i</w:t>
      </w:r>
      <w:r w:rsidR="001006D8" w:rsidRPr="00102EDA">
        <w:rPr>
          <w:rFonts w:eastAsia="Arial"/>
          <w:color w:val="4C4747"/>
          <w:spacing w:val="1"/>
          <w:lang w:val="es-DO"/>
        </w:rPr>
        <w:t>n</w:t>
      </w:r>
      <w:r w:rsidR="001006D8" w:rsidRPr="00102EDA">
        <w:rPr>
          <w:rFonts w:eastAsia="Arial"/>
          <w:color w:val="4C4747"/>
          <w:lang w:val="es-DO"/>
        </w:rPr>
        <w:t>ir</w:t>
      </w:r>
      <w:r w:rsidR="001006D8" w:rsidRPr="00102EDA">
        <w:rPr>
          <w:rFonts w:eastAsia="Arial"/>
          <w:color w:val="4C4747"/>
          <w:spacing w:val="-10"/>
          <w:lang w:val="es-DO"/>
        </w:rPr>
        <w:t xml:space="preserve"> </w:t>
      </w:r>
      <w:r w:rsidR="001006D8" w:rsidRPr="00102EDA">
        <w:rPr>
          <w:rFonts w:eastAsia="Arial"/>
          <w:color w:val="4C4747"/>
          <w:lang w:val="es-DO"/>
        </w:rPr>
        <w:t>las</w:t>
      </w:r>
      <w:r w:rsidR="001006D8" w:rsidRPr="00102EDA">
        <w:rPr>
          <w:rFonts w:eastAsia="Arial"/>
          <w:color w:val="4C4747"/>
          <w:spacing w:val="-8"/>
          <w:lang w:val="es-DO"/>
        </w:rPr>
        <w:t xml:space="preserve"> </w:t>
      </w:r>
      <w:r w:rsidR="001006D8" w:rsidRPr="00102EDA">
        <w:rPr>
          <w:rFonts w:eastAsia="Arial"/>
          <w:color w:val="4C4747"/>
          <w:spacing w:val="-2"/>
          <w:lang w:val="es-DO"/>
        </w:rPr>
        <w:t>c</w:t>
      </w:r>
      <w:r w:rsidR="001006D8" w:rsidRPr="00102EDA">
        <w:rPr>
          <w:rFonts w:eastAsia="Arial"/>
          <w:color w:val="4C4747"/>
          <w:spacing w:val="1"/>
          <w:lang w:val="es-DO"/>
        </w:rPr>
        <w:t>a</w:t>
      </w:r>
      <w:r w:rsidR="001006D8" w:rsidRPr="00102EDA">
        <w:rPr>
          <w:rFonts w:eastAsia="Arial"/>
          <w:color w:val="4C4747"/>
          <w:lang w:val="es-DO"/>
        </w:rPr>
        <w:t>ract</w:t>
      </w:r>
      <w:r w:rsidR="001006D8" w:rsidRPr="00102EDA">
        <w:rPr>
          <w:rFonts w:eastAsia="Arial"/>
          <w:color w:val="4C4747"/>
          <w:spacing w:val="1"/>
          <w:lang w:val="es-DO"/>
        </w:rPr>
        <w:t>e</w:t>
      </w:r>
      <w:r w:rsidR="001006D8" w:rsidRPr="00102EDA">
        <w:rPr>
          <w:rFonts w:eastAsia="Arial"/>
          <w:color w:val="4C4747"/>
          <w:lang w:val="es-DO"/>
        </w:rPr>
        <w:t>r</w:t>
      </w:r>
      <w:r w:rsidR="001006D8" w:rsidRPr="00102EDA">
        <w:rPr>
          <w:rFonts w:eastAsia="Arial"/>
          <w:color w:val="4C4747"/>
          <w:spacing w:val="-3"/>
          <w:lang w:val="es-DO"/>
        </w:rPr>
        <w:t>í</w:t>
      </w:r>
      <w:r w:rsidR="001006D8" w:rsidRPr="00102EDA">
        <w:rPr>
          <w:rFonts w:eastAsia="Arial"/>
          <w:color w:val="4C4747"/>
          <w:lang w:val="es-DO"/>
        </w:rPr>
        <w:t>stic</w:t>
      </w:r>
      <w:r w:rsidR="001006D8" w:rsidRPr="00102EDA">
        <w:rPr>
          <w:rFonts w:eastAsia="Arial"/>
          <w:color w:val="4C4747"/>
          <w:spacing w:val="2"/>
          <w:lang w:val="es-DO"/>
        </w:rPr>
        <w:t>a</w:t>
      </w:r>
      <w:r w:rsidR="001006D8" w:rsidRPr="00102EDA">
        <w:rPr>
          <w:rFonts w:eastAsia="Arial"/>
          <w:color w:val="4C4747"/>
          <w:lang w:val="es-DO"/>
        </w:rPr>
        <w:t>s</w:t>
      </w:r>
      <w:r w:rsidR="001006D8" w:rsidRPr="00102EDA">
        <w:rPr>
          <w:rFonts w:eastAsia="Arial"/>
          <w:color w:val="4C4747"/>
          <w:spacing w:val="-9"/>
          <w:lang w:val="es-DO"/>
        </w:rPr>
        <w:t xml:space="preserve"> </w:t>
      </w:r>
      <w:r w:rsidR="001006D8" w:rsidRPr="00102EDA">
        <w:rPr>
          <w:rFonts w:eastAsia="Arial"/>
          <w:color w:val="4C4747"/>
          <w:lang w:val="es-DO"/>
        </w:rPr>
        <w:t>y</w:t>
      </w:r>
      <w:r w:rsidR="001006D8" w:rsidRPr="00102EDA">
        <w:rPr>
          <w:rFonts w:eastAsia="Arial"/>
          <w:color w:val="4C4747"/>
          <w:spacing w:val="-11"/>
          <w:lang w:val="es-DO"/>
        </w:rPr>
        <w:t xml:space="preserve"> </w:t>
      </w:r>
      <w:r w:rsidR="001006D8" w:rsidRPr="00102EDA">
        <w:rPr>
          <w:rFonts w:eastAsia="Arial"/>
          <w:color w:val="4C4747"/>
          <w:lang w:val="es-DO"/>
        </w:rPr>
        <w:t>c</w:t>
      </w:r>
      <w:r w:rsidR="001006D8" w:rsidRPr="00102EDA">
        <w:rPr>
          <w:rFonts w:eastAsia="Arial"/>
          <w:color w:val="4C4747"/>
          <w:spacing w:val="1"/>
          <w:lang w:val="es-DO"/>
        </w:rPr>
        <w:t>o</w:t>
      </w:r>
      <w:r w:rsidR="001006D8" w:rsidRPr="00102EDA">
        <w:rPr>
          <w:rFonts w:eastAsia="Arial"/>
          <w:color w:val="4C4747"/>
          <w:spacing w:val="-1"/>
          <w:lang w:val="es-DO"/>
        </w:rPr>
        <w:t>n</w:t>
      </w:r>
      <w:r w:rsidR="001006D8" w:rsidRPr="00102EDA">
        <w:rPr>
          <w:rFonts w:eastAsia="Arial"/>
          <w:color w:val="4C4747"/>
          <w:spacing w:val="1"/>
          <w:lang w:val="es-DO"/>
        </w:rPr>
        <w:t>d</w:t>
      </w:r>
      <w:r w:rsidR="001006D8" w:rsidRPr="00102EDA">
        <w:rPr>
          <w:rFonts w:eastAsia="Arial"/>
          <w:color w:val="4C4747"/>
          <w:lang w:val="es-DO"/>
        </w:rPr>
        <w:t>ic</w:t>
      </w:r>
      <w:r w:rsidR="001006D8" w:rsidRPr="00102EDA">
        <w:rPr>
          <w:rFonts w:eastAsia="Arial"/>
          <w:color w:val="4C4747"/>
          <w:spacing w:val="-1"/>
          <w:lang w:val="es-DO"/>
        </w:rPr>
        <w:t>i</w:t>
      </w:r>
      <w:r w:rsidR="001006D8" w:rsidRPr="00102EDA">
        <w:rPr>
          <w:rFonts w:eastAsia="Arial"/>
          <w:color w:val="4C4747"/>
          <w:spacing w:val="1"/>
          <w:lang w:val="es-DO"/>
        </w:rPr>
        <w:t>one</w:t>
      </w:r>
      <w:r w:rsidR="001006D8" w:rsidRPr="00102EDA">
        <w:rPr>
          <w:rFonts w:eastAsia="Arial"/>
          <w:color w:val="4C4747"/>
          <w:lang w:val="es-DO"/>
        </w:rPr>
        <w:t>s</w:t>
      </w:r>
      <w:r w:rsidR="001006D8" w:rsidRPr="00102EDA">
        <w:rPr>
          <w:rFonts w:eastAsia="Arial"/>
          <w:color w:val="4C4747"/>
          <w:spacing w:val="-11"/>
          <w:lang w:val="es-DO"/>
        </w:rPr>
        <w:t xml:space="preserve"> </w:t>
      </w:r>
      <w:r w:rsidR="001006D8" w:rsidRPr="00102EDA">
        <w:rPr>
          <w:rFonts w:eastAsia="Arial"/>
          <w:color w:val="4C4747"/>
          <w:spacing w:val="-1"/>
          <w:lang w:val="es-DO"/>
        </w:rPr>
        <w:t>d</w:t>
      </w:r>
      <w:r w:rsidR="001006D8" w:rsidRPr="00102EDA">
        <w:rPr>
          <w:rFonts w:eastAsia="Arial"/>
          <w:color w:val="4C4747"/>
          <w:lang w:val="es-DO"/>
        </w:rPr>
        <w:t>e</w:t>
      </w:r>
      <w:r w:rsidR="001006D8" w:rsidRPr="00102EDA">
        <w:rPr>
          <w:rFonts w:eastAsia="Arial"/>
          <w:color w:val="4C4747"/>
          <w:spacing w:val="-8"/>
          <w:lang w:val="es-DO"/>
        </w:rPr>
        <w:t xml:space="preserve"> </w:t>
      </w:r>
      <w:r w:rsidR="001006D8" w:rsidRPr="00102EDA">
        <w:rPr>
          <w:rFonts w:eastAsia="Arial"/>
          <w:color w:val="4C4747"/>
          <w:spacing w:val="1"/>
          <w:lang w:val="es-DO"/>
        </w:rPr>
        <w:t>e</w:t>
      </w:r>
      <w:r w:rsidR="001006D8" w:rsidRPr="00102EDA">
        <w:rPr>
          <w:rFonts w:eastAsia="Arial"/>
          <w:color w:val="4C4747"/>
          <w:spacing w:val="-3"/>
          <w:lang w:val="es-DO"/>
        </w:rPr>
        <w:t>j</w:t>
      </w:r>
      <w:r w:rsidR="001006D8" w:rsidRPr="00102EDA">
        <w:rPr>
          <w:rFonts w:eastAsia="Arial"/>
          <w:color w:val="4C4747"/>
          <w:spacing w:val="-1"/>
          <w:lang w:val="es-DO"/>
        </w:rPr>
        <w:t>e</w:t>
      </w:r>
      <w:r w:rsidR="001006D8" w:rsidRPr="00102EDA">
        <w:rPr>
          <w:rFonts w:eastAsia="Arial"/>
          <w:color w:val="4C4747"/>
          <w:lang w:val="es-DO"/>
        </w:rPr>
        <w:t>rc</w:t>
      </w:r>
      <w:r w:rsidR="001006D8" w:rsidRPr="00102EDA">
        <w:rPr>
          <w:rFonts w:eastAsia="Arial"/>
          <w:color w:val="4C4747"/>
          <w:spacing w:val="-1"/>
          <w:lang w:val="es-DO"/>
        </w:rPr>
        <w:t>i</w:t>
      </w:r>
      <w:r w:rsidR="001006D8" w:rsidRPr="00102EDA">
        <w:rPr>
          <w:rFonts w:eastAsia="Arial"/>
          <w:color w:val="4C4747"/>
          <w:lang w:val="es-DO"/>
        </w:rPr>
        <w:t>cio</w:t>
      </w:r>
      <w:r w:rsidR="001006D8" w:rsidRPr="00102EDA">
        <w:rPr>
          <w:rFonts w:eastAsia="Arial"/>
          <w:color w:val="4C4747"/>
          <w:spacing w:val="-8"/>
          <w:lang w:val="es-DO"/>
        </w:rPr>
        <w:t xml:space="preserve"> </w:t>
      </w:r>
      <w:r w:rsidR="001006D8" w:rsidRPr="00102EDA">
        <w:rPr>
          <w:rFonts w:eastAsia="Arial"/>
          <w:color w:val="4C4747"/>
          <w:spacing w:val="1"/>
          <w:lang w:val="es-DO"/>
        </w:rPr>
        <w:t>d</w:t>
      </w:r>
      <w:r w:rsidR="001006D8" w:rsidRPr="00102EDA">
        <w:rPr>
          <w:rFonts w:eastAsia="Arial"/>
          <w:color w:val="4C4747"/>
          <w:lang w:val="es-DO"/>
        </w:rPr>
        <w:t>e</w:t>
      </w:r>
      <w:r w:rsidR="001006D8" w:rsidRPr="00102EDA">
        <w:rPr>
          <w:rFonts w:eastAsia="Arial"/>
          <w:color w:val="4C4747"/>
          <w:spacing w:val="-8"/>
          <w:lang w:val="es-DO"/>
        </w:rPr>
        <w:t xml:space="preserve"> </w:t>
      </w:r>
      <w:r w:rsidR="001006D8" w:rsidRPr="00102EDA">
        <w:rPr>
          <w:rFonts w:eastAsia="Arial"/>
          <w:color w:val="4C4747"/>
          <w:spacing w:val="-3"/>
          <w:lang w:val="es-DO"/>
        </w:rPr>
        <w:t>l</w:t>
      </w:r>
      <w:r w:rsidR="001006D8" w:rsidRPr="00102EDA">
        <w:rPr>
          <w:rFonts w:eastAsia="Arial"/>
          <w:color w:val="4C4747"/>
          <w:spacing w:val="1"/>
          <w:lang w:val="es-DO"/>
        </w:rPr>
        <w:t>a</w:t>
      </w:r>
      <w:r w:rsidR="001006D8" w:rsidRPr="00102EDA">
        <w:rPr>
          <w:rFonts w:eastAsia="Arial"/>
          <w:color w:val="4C4747"/>
          <w:lang w:val="es-DO"/>
        </w:rPr>
        <w:t>s</w:t>
      </w:r>
      <w:r w:rsidR="001006D8" w:rsidRPr="00102EDA">
        <w:rPr>
          <w:rFonts w:eastAsia="Arial"/>
          <w:color w:val="4C4747"/>
          <w:spacing w:val="-9"/>
          <w:lang w:val="es-DO"/>
        </w:rPr>
        <w:t xml:space="preserve"> </w:t>
      </w:r>
      <w:r w:rsidR="001006D8" w:rsidRPr="00102EDA">
        <w:rPr>
          <w:rFonts w:eastAsia="Arial"/>
          <w:color w:val="4C4747"/>
          <w:spacing w:val="-2"/>
          <w:lang w:val="es-DO"/>
        </w:rPr>
        <w:t>t</w:t>
      </w:r>
      <w:r w:rsidR="001006D8" w:rsidRPr="00102EDA">
        <w:rPr>
          <w:rFonts w:eastAsia="Arial"/>
          <w:color w:val="4C4747"/>
          <w:spacing w:val="1"/>
          <w:lang w:val="es-DO"/>
        </w:rPr>
        <w:t>a</w:t>
      </w:r>
      <w:r w:rsidR="001006D8" w:rsidRPr="00102EDA">
        <w:rPr>
          <w:rFonts w:eastAsia="Arial"/>
          <w:color w:val="4C4747"/>
          <w:lang w:val="es-DO"/>
        </w:rPr>
        <w:t>re</w:t>
      </w:r>
      <w:r w:rsidR="001006D8" w:rsidRPr="00102EDA">
        <w:rPr>
          <w:rFonts w:eastAsia="Arial"/>
          <w:color w:val="4C4747"/>
          <w:spacing w:val="1"/>
          <w:lang w:val="es-DO"/>
        </w:rPr>
        <w:t>a</w:t>
      </w:r>
      <w:r w:rsidR="001006D8" w:rsidRPr="00102EDA">
        <w:rPr>
          <w:rFonts w:eastAsia="Arial"/>
          <w:color w:val="4C4747"/>
          <w:lang w:val="es-DO"/>
        </w:rPr>
        <w:t>s</w:t>
      </w:r>
      <w:r w:rsidR="001006D8" w:rsidRPr="00102EDA">
        <w:rPr>
          <w:rFonts w:eastAsia="Arial"/>
          <w:color w:val="4C4747"/>
          <w:spacing w:val="-11"/>
          <w:lang w:val="es-DO"/>
        </w:rPr>
        <w:t xml:space="preserve"> </w:t>
      </w:r>
      <w:r w:rsidR="001006D8" w:rsidRPr="00102EDA">
        <w:rPr>
          <w:rFonts w:eastAsia="Arial"/>
          <w:color w:val="4C4747"/>
          <w:lang w:val="es-DO"/>
        </w:rPr>
        <w:t>(d</w:t>
      </w:r>
      <w:r w:rsidR="001006D8" w:rsidRPr="00102EDA">
        <w:rPr>
          <w:rFonts w:eastAsia="Arial"/>
          <w:color w:val="4C4747"/>
          <w:spacing w:val="-1"/>
          <w:lang w:val="es-DO"/>
        </w:rPr>
        <w:t>e</w:t>
      </w:r>
      <w:r w:rsidR="001006D8" w:rsidRPr="00102EDA">
        <w:rPr>
          <w:rFonts w:eastAsia="Arial"/>
          <w:color w:val="4C4747"/>
          <w:lang w:val="es-DO"/>
        </w:rPr>
        <w:t>scr</w:t>
      </w:r>
      <w:r w:rsidR="001006D8" w:rsidRPr="00102EDA">
        <w:rPr>
          <w:rFonts w:eastAsia="Arial"/>
          <w:color w:val="4C4747"/>
          <w:spacing w:val="-1"/>
          <w:lang w:val="es-DO"/>
        </w:rPr>
        <w:t>i</w:t>
      </w:r>
      <w:r w:rsidR="001006D8" w:rsidRPr="00102EDA">
        <w:rPr>
          <w:rFonts w:eastAsia="Arial"/>
          <w:color w:val="4C4747"/>
          <w:spacing w:val="1"/>
          <w:lang w:val="es-DO"/>
        </w:rPr>
        <w:t>p</w:t>
      </w:r>
      <w:r w:rsidR="001006D8" w:rsidRPr="00102EDA">
        <w:rPr>
          <w:rFonts w:eastAsia="Arial"/>
          <w:color w:val="4C4747"/>
          <w:lang w:val="es-DO"/>
        </w:rPr>
        <w:t>ción</w:t>
      </w:r>
      <w:r w:rsidR="001006D8" w:rsidRPr="00102EDA">
        <w:rPr>
          <w:rFonts w:eastAsia="Arial"/>
          <w:color w:val="4C4747"/>
          <w:spacing w:val="-8"/>
          <w:lang w:val="es-DO"/>
        </w:rPr>
        <w:t xml:space="preserve"> </w:t>
      </w:r>
      <w:r w:rsidR="001006D8" w:rsidRPr="00102EDA">
        <w:rPr>
          <w:rFonts w:eastAsia="Arial"/>
          <w:color w:val="4C4747"/>
          <w:spacing w:val="-1"/>
          <w:lang w:val="es-DO"/>
        </w:rPr>
        <w:t>d</w:t>
      </w:r>
      <w:r w:rsidR="001006D8" w:rsidRPr="00102EDA">
        <w:rPr>
          <w:rFonts w:eastAsia="Arial"/>
          <w:color w:val="4C4747"/>
          <w:lang w:val="es-DO"/>
        </w:rPr>
        <w:t>e</w:t>
      </w:r>
      <w:r w:rsidR="001006D8" w:rsidRPr="00102EDA">
        <w:rPr>
          <w:rFonts w:eastAsia="Arial"/>
          <w:color w:val="4C4747"/>
          <w:spacing w:val="-11"/>
          <w:lang w:val="es-DO"/>
        </w:rPr>
        <w:t xml:space="preserve"> </w:t>
      </w:r>
      <w:r w:rsidR="001006D8" w:rsidRPr="00102EDA">
        <w:rPr>
          <w:rFonts w:eastAsia="Arial"/>
          <w:color w:val="4C4747"/>
          <w:spacing w:val="1"/>
          <w:lang w:val="es-DO"/>
        </w:rPr>
        <w:t>pue</w:t>
      </w:r>
      <w:r w:rsidR="001006D8" w:rsidRPr="00102EDA">
        <w:rPr>
          <w:rFonts w:eastAsia="Arial"/>
          <w:color w:val="4C4747"/>
          <w:spacing w:val="-2"/>
          <w:lang w:val="es-DO"/>
        </w:rPr>
        <w:t>s</w:t>
      </w:r>
      <w:r w:rsidR="001006D8" w:rsidRPr="00102EDA">
        <w:rPr>
          <w:rFonts w:eastAsia="Arial"/>
          <w:color w:val="4C4747"/>
          <w:lang w:val="es-DO"/>
        </w:rPr>
        <w:t>t</w:t>
      </w:r>
      <w:r w:rsidR="001006D8" w:rsidRPr="00102EDA">
        <w:rPr>
          <w:rFonts w:eastAsia="Arial"/>
          <w:color w:val="4C4747"/>
          <w:spacing w:val="1"/>
          <w:lang w:val="es-DO"/>
        </w:rPr>
        <w:t>o</w:t>
      </w:r>
      <w:r w:rsidR="001006D8" w:rsidRPr="00102EDA">
        <w:rPr>
          <w:rFonts w:eastAsia="Arial"/>
          <w:color w:val="4C4747"/>
          <w:lang w:val="es-DO"/>
        </w:rPr>
        <w:t>) y</w:t>
      </w:r>
      <w:r w:rsidR="001006D8" w:rsidRPr="00102EDA">
        <w:rPr>
          <w:rFonts w:eastAsia="Arial"/>
          <w:color w:val="4C4747"/>
          <w:spacing w:val="2"/>
          <w:lang w:val="es-DO"/>
        </w:rPr>
        <w:t xml:space="preserve"> </w:t>
      </w:r>
      <w:r w:rsidR="001006D8" w:rsidRPr="00102EDA">
        <w:rPr>
          <w:rFonts w:eastAsia="Arial"/>
          <w:color w:val="4C4747"/>
          <w:lang w:val="es-DO"/>
        </w:rPr>
        <w:t>los</w:t>
      </w:r>
      <w:r w:rsidR="001006D8" w:rsidRPr="00102EDA">
        <w:rPr>
          <w:rFonts w:eastAsia="Arial"/>
          <w:color w:val="4C4747"/>
          <w:spacing w:val="5"/>
          <w:lang w:val="es-DO"/>
        </w:rPr>
        <w:t xml:space="preserve"> </w:t>
      </w:r>
      <w:r w:rsidR="001006D8" w:rsidRPr="00102EDA">
        <w:rPr>
          <w:rFonts w:eastAsia="Arial"/>
          <w:color w:val="4C4747"/>
          <w:lang w:val="es-DO"/>
        </w:rPr>
        <w:t>re</w:t>
      </w:r>
      <w:r w:rsidR="001006D8" w:rsidRPr="00102EDA">
        <w:rPr>
          <w:rFonts w:eastAsia="Arial"/>
          <w:color w:val="4C4747"/>
          <w:spacing w:val="-1"/>
          <w:lang w:val="es-DO"/>
        </w:rPr>
        <w:t>q</w:t>
      </w:r>
      <w:r w:rsidR="001006D8" w:rsidRPr="00102EDA">
        <w:rPr>
          <w:rFonts w:eastAsia="Arial"/>
          <w:color w:val="4C4747"/>
          <w:spacing w:val="1"/>
          <w:lang w:val="es-DO"/>
        </w:rPr>
        <w:t>u</w:t>
      </w:r>
      <w:r w:rsidR="001006D8" w:rsidRPr="00102EDA">
        <w:rPr>
          <w:rFonts w:eastAsia="Arial"/>
          <w:color w:val="4C4747"/>
          <w:lang w:val="es-DO"/>
        </w:rPr>
        <w:t>is</w:t>
      </w:r>
      <w:r w:rsidR="001006D8" w:rsidRPr="00102EDA">
        <w:rPr>
          <w:rFonts w:eastAsia="Arial"/>
          <w:color w:val="4C4747"/>
          <w:spacing w:val="-1"/>
          <w:lang w:val="es-DO"/>
        </w:rPr>
        <w:t>i</w:t>
      </w:r>
      <w:r w:rsidR="001006D8" w:rsidRPr="00102EDA">
        <w:rPr>
          <w:rFonts w:eastAsia="Arial"/>
          <w:color w:val="4C4747"/>
          <w:lang w:val="es-DO"/>
        </w:rPr>
        <w:t>t</w:t>
      </w:r>
      <w:r w:rsidR="001006D8" w:rsidRPr="00102EDA">
        <w:rPr>
          <w:rFonts w:eastAsia="Arial"/>
          <w:color w:val="4C4747"/>
          <w:spacing w:val="1"/>
          <w:lang w:val="es-DO"/>
        </w:rPr>
        <w:t>o</w:t>
      </w:r>
      <w:r w:rsidR="001006D8" w:rsidRPr="00102EDA">
        <w:rPr>
          <w:rFonts w:eastAsia="Arial"/>
          <w:color w:val="4C4747"/>
          <w:lang w:val="es-DO"/>
        </w:rPr>
        <w:t>s</w:t>
      </w:r>
      <w:r w:rsidR="001006D8" w:rsidRPr="00102EDA">
        <w:rPr>
          <w:rFonts w:eastAsia="Arial"/>
          <w:color w:val="4C4747"/>
          <w:spacing w:val="4"/>
          <w:lang w:val="es-DO"/>
        </w:rPr>
        <w:t xml:space="preserve"> </w:t>
      </w:r>
      <w:r w:rsidR="001006D8" w:rsidRPr="00102EDA">
        <w:rPr>
          <w:rFonts w:eastAsia="Arial"/>
          <w:color w:val="4C4747"/>
          <w:spacing w:val="1"/>
          <w:lang w:val="es-DO"/>
        </w:rPr>
        <w:t>d</w:t>
      </w:r>
      <w:r w:rsidR="001006D8" w:rsidRPr="00102EDA">
        <w:rPr>
          <w:rFonts w:eastAsia="Arial"/>
          <w:color w:val="4C4747"/>
          <w:lang w:val="es-DO"/>
        </w:rPr>
        <w:t>e</w:t>
      </w:r>
      <w:r w:rsidR="001006D8" w:rsidRPr="00102EDA">
        <w:rPr>
          <w:rFonts w:eastAsia="Arial"/>
          <w:color w:val="4C4747"/>
          <w:spacing w:val="3"/>
          <w:lang w:val="es-DO"/>
        </w:rPr>
        <w:t xml:space="preserve"> </w:t>
      </w:r>
      <w:r w:rsidR="001006D8" w:rsidRPr="00102EDA">
        <w:rPr>
          <w:rFonts w:eastAsia="Arial"/>
          <w:color w:val="4C4747"/>
          <w:lang w:val="es-DO"/>
        </w:rPr>
        <w:t>id</w:t>
      </w:r>
      <w:r w:rsidR="001006D8" w:rsidRPr="00102EDA">
        <w:rPr>
          <w:rFonts w:eastAsia="Arial"/>
          <w:color w:val="4C4747"/>
          <w:spacing w:val="1"/>
          <w:lang w:val="es-DO"/>
        </w:rPr>
        <w:t>o</w:t>
      </w:r>
      <w:r w:rsidR="001006D8" w:rsidRPr="00102EDA">
        <w:rPr>
          <w:rFonts w:eastAsia="Arial"/>
          <w:color w:val="4C4747"/>
          <w:spacing w:val="-1"/>
          <w:lang w:val="es-DO"/>
        </w:rPr>
        <w:t>n</w:t>
      </w:r>
      <w:r w:rsidR="001006D8" w:rsidRPr="00102EDA">
        <w:rPr>
          <w:rFonts w:eastAsia="Arial"/>
          <w:color w:val="4C4747"/>
          <w:spacing w:val="1"/>
          <w:lang w:val="es-DO"/>
        </w:rPr>
        <w:t>e</w:t>
      </w:r>
      <w:r w:rsidR="001006D8" w:rsidRPr="00102EDA">
        <w:rPr>
          <w:rFonts w:eastAsia="Arial"/>
          <w:color w:val="4C4747"/>
          <w:lang w:val="es-DO"/>
        </w:rPr>
        <w:t>id</w:t>
      </w:r>
      <w:r w:rsidR="001006D8" w:rsidRPr="00102EDA">
        <w:rPr>
          <w:rFonts w:eastAsia="Arial"/>
          <w:color w:val="4C4747"/>
          <w:spacing w:val="-1"/>
          <w:lang w:val="es-DO"/>
        </w:rPr>
        <w:t>a</w:t>
      </w:r>
      <w:r w:rsidR="001006D8" w:rsidRPr="00102EDA">
        <w:rPr>
          <w:rFonts w:eastAsia="Arial"/>
          <w:color w:val="4C4747"/>
          <w:lang w:val="es-DO"/>
        </w:rPr>
        <w:t>d</w:t>
      </w:r>
      <w:r w:rsidR="001006D8" w:rsidRPr="00102EDA">
        <w:rPr>
          <w:rFonts w:eastAsia="Arial"/>
          <w:color w:val="4C4747"/>
          <w:spacing w:val="5"/>
          <w:lang w:val="es-DO"/>
        </w:rPr>
        <w:t xml:space="preserve"> </w:t>
      </w:r>
      <w:r w:rsidR="001006D8" w:rsidRPr="00102EDA">
        <w:rPr>
          <w:rFonts w:eastAsia="Arial"/>
          <w:color w:val="4C4747"/>
          <w:spacing w:val="-1"/>
          <w:lang w:val="es-DO"/>
        </w:rPr>
        <w:t>d</w:t>
      </w:r>
      <w:r w:rsidR="001006D8" w:rsidRPr="00102EDA">
        <w:rPr>
          <w:rFonts w:eastAsia="Arial"/>
          <w:color w:val="4C4747"/>
          <w:lang w:val="es-DO"/>
        </w:rPr>
        <w:t>e</w:t>
      </w:r>
      <w:r w:rsidR="001006D8" w:rsidRPr="00102EDA">
        <w:rPr>
          <w:rFonts w:eastAsia="Arial"/>
          <w:color w:val="4C4747"/>
          <w:spacing w:val="5"/>
          <w:lang w:val="es-DO"/>
        </w:rPr>
        <w:t xml:space="preserve"> </w:t>
      </w:r>
      <w:r w:rsidR="001006D8" w:rsidRPr="00102EDA">
        <w:rPr>
          <w:rFonts w:eastAsia="Arial"/>
          <w:color w:val="4C4747"/>
          <w:lang w:val="es-DO"/>
        </w:rPr>
        <w:t xml:space="preserve">las </w:t>
      </w:r>
      <w:r w:rsidR="001006D8" w:rsidRPr="00102EDA">
        <w:rPr>
          <w:rFonts w:eastAsia="Arial"/>
          <w:color w:val="4C4747"/>
          <w:spacing w:val="1"/>
          <w:lang w:val="es-DO"/>
        </w:rPr>
        <w:t>pe</w:t>
      </w:r>
      <w:r w:rsidR="001006D8" w:rsidRPr="00102EDA">
        <w:rPr>
          <w:rFonts w:eastAsia="Arial"/>
          <w:color w:val="4C4747"/>
          <w:lang w:val="es-DO"/>
        </w:rPr>
        <w:t>rso</w:t>
      </w:r>
      <w:r w:rsidR="001006D8" w:rsidRPr="00102EDA">
        <w:rPr>
          <w:rFonts w:eastAsia="Arial"/>
          <w:color w:val="4C4747"/>
          <w:spacing w:val="-1"/>
          <w:lang w:val="es-DO"/>
        </w:rPr>
        <w:t>n</w:t>
      </w:r>
      <w:r w:rsidR="001006D8" w:rsidRPr="00102EDA">
        <w:rPr>
          <w:rFonts w:eastAsia="Arial"/>
          <w:color w:val="4C4747"/>
          <w:spacing w:val="1"/>
          <w:lang w:val="es-DO"/>
        </w:rPr>
        <w:t>a</w:t>
      </w:r>
      <w:r w:rsidR="001006D8" w:rsidRPr="00102EDA">
        <w:rPr>
          <w:rFonts w:eastAsia="Arial"/>
          <w:color w:val="4C4747"/>
          <w:lang w:val="es-DO"/>
        </w:rPr>
        <w:t>s</w:t>
      </w:r>
      <w:r w:rsidR="001006D8" w:rsidRPr="00102EDA">
        <w:rPr>
          <w:rFonts w:eastAsia="Arial"/>
          <w:color w:val="4C4747"/>
          <w:spacing w:val="4"/>
          <w:lang w:val="es-DO"/>
        </w:rPr>
        <w:t xml:space="preserve"> </w:t>
      </w:r>
      <w:r w:rsidR="001006D8" w:rsidRPr="00102EDA">
        <w:rPr>
          <w:rFonts w:eastAsia="Arial"/>
          <w:color w:val="4C4747"/>
          <w:spacing w:val="-1"/>
          <w:lang w:val="es-DO"/>
        </w:rPr>
        <w:t>p</w:t>
      </w:r>
      <w:r w:rsidR="001006D8" w:rsidRPr="00102EDA">
        <w:rPr>
          <w:rFonts w:eastAsia="Arial"/>
          <w:color w:val="4C4747"/>
          <w:spacing w:val="1"/>
          <w:lang w:val="es-DO"/>
        </w:rPr>
        <w:t>a</w:t>
      </w:r>
      <w:r w:rsidR="001006D8" w:rsidRPr="00102EDA">
        <w:rPr>
          <w:rFonts w:eastAsia="Arial"/>
          <w:color w:val="4C4747"/>
          <w:lang w:val="es-DO"/>
        </w:rPr>
        <w:t>ra</w:t>
      </w:r>
      <w:r w:rsidR="001006D8" w:rsidRPr="00102EDA">
        <w:rPr>
          <w:rFonts w:eastAsia="Arial"/>
          <w:color w:val="4C4747"/>
          <w:spacing w:val="2"/>
          <w:lang w:val="es-DO"/>
        </w:rPr>
        <w:t xml:space="preserve"> </w:t>
      </w:r>
      <w:r w:rsidR="001006D8" w:rsidRPr="00102EDA">
        <w:rPr>
          <w:rFonts w:eastAsia="Arial"/>
          <w:color w:val="4C4747"/>
          <w:spacing w:val="1"/>
          <w:lang w:val="es-DO"/>
        </w:rPr>
        <w:t>de</w:t>
      </w:r>
      <w:r w:rsidR="001006D8" w:rsidRPr="00102EDA">
        <w:rPr>
          <w:rFonts w:eastAsia="Arial"/>
          <w:color w:val="4C4747"/>
          <w:lang w:val="es-DO"/>
        </w:rPr>
        <w:t>s</w:t>
      </w:r>
      <w:r w:rsidR="001006D8" w:rsidRPr="00102EDA">
        <w:rPr>
          <w:rFonts w:eastAsia="Arial"/>
          <w:color w:val="4C4747"/>
          <w:spacing w:val="-1"/>
          <w:lang w:val="es-DO"/>
        </w:rPr>
        <w:t>e</w:t>
      </w:r>
      <w:r w:rsidR="001006D8" w:rsidRPr="00102EDA">
        <w:rPr>
          <w:rFonts w:eastAsia="Arial"/>
          <w:color w:val="4C4747"/>
          <w:spacing w:val="8"/>
          <w:lang w:val="es-DO"/>
        </w:rPr>
        <w:t>m</w:t>
      </w:r>
      <w:r w:rsidR="001006D8" w:rsidRPr="00102EDA">
        <w:rPr>
          <w:rFonts w:eastAsia="Arial"/>
          <w:color w:val="4C4747"/>
          <w:spacing w:val="1"/>
          <w:lang w:val="es-DO"/>
        </w:rPr>
        <w:t>p</w:t>
      </w:r>
      <w:r w:rsidR="001006D8" w:rsidRPr="00102EDA">
        <w:rPr>
          <w:rFonts w:eastAsia="Arial"/>
          <w:color w:val="4C4747"/>
          <w:spacing w:val="-1"/>
          <w:lang w:val="es-DO"/>
        </w:rPr>
        <w:t>e</w:t>
      </w:r>
      <w:r w:rsidR="001006D8" w:rsidRPr="00102EDA">
        <w:rPr>
          <w:rFonts w:eastAsia="Arial"/>
          <w:color w:val="4C4747"/>
          <w:spacing w:val="1"/>
          <w:lang w:val="es-DO"/>
        </w:rPr>
        <w:t>ña</w:t>
      </w:r>
      <w:r w:rsidR="001006D8" w:rsidRPr="00102EDA">
        <w:rPr>
          <w:rFonts w:eastAsia="Arial"/>
          <w:color w:val="4C4747"/>
          <w:lang w:val="es-DO"/>
        </w:rPr>
        <w:t>r</w:t>
      </w:r>
      <w:r w:rsidR="001006D8" w:rsidRPr="00102EDA">
        <w:rPr>
          <w:rFonts w:eastAsia="Arial"/>
          <w:color w:val="4C4747"/>
          <w:spacing w:val="5"/>
          <w:lang w:val="es-DO"/>
        </w:rPr>
        <w:t xml:space="preserve"> </w:t>
      </w:r>
      <w:r w:rsidR="001006D8" w:rsidRPr="00102EDA">
        <w:rPr>
          <w:rFonts w:eastAsia="Arial"/>
          <w:color w:val="4C4747"/>
          <w:lang w:val="es-DO"/>
        </w:rPr>
        <w:t>(</w:t>
      </w:r>
      <w:r w:rsidR="001006D8" w:rsidRPr="00102EDA">
        <w:rPr>
          <w:rFonts w:eastAsia="Arial"/>
          <w:color w:val="4C4747"/>
          <w:spacing w:val="-2"/>
          <w:lang w:val="es-DO"/>
        </w:rPr>
        <w:t>p</w:t>
      </w:r>
      <w:r w:rsidR="001006D8" w:rsidRPr="00102EDA">
        <w:rPr>
          <w:rFonts w:eastAsia="Arial"/>
          <w:color w:val="4C4747"/>
          <w:spacing w:val="1"/>
          <w:lang w:val="es-DO"/>
        </w:rPr>
        <w:t>e</w:t>
      </w:r>
      <w:r w:rsidR="001006D8" w:rsidRPr="00102EDA">
        <w:rPr>
          <w:rFonts w:eastAsia="Arial"/>
          <w:color w:val="4C4747"/>
          <w:spacing w:val="-3"/>
          <w:lang w:val="es-DO"/>
        </w:rPr>
        <w:t>r</w:t>
      </w:r>
      <w:r w:rsidR="001006D8" w:rsidRPr="00102EDA">
        <w:rPr>
          <w:rFonts w:eastAsia="Arial"/>
          <w:color w:val="4C4747"/>
          <w:spacing w:val="3"/>
          <w:lang w:val="es-DO"/>
        </w:rPr>
        <w:t>f</w:t>
      </w:r>
      <w:r w:rsidR="001006D8" w:rsidRPr="00102EDA">
        <w:rPr>
          <w:rFonts w:eastAsia="Arial"/>
          <w:color w:val="4C4747"/>
          <w:lang w:val="es-DO"/>
        </w:rPr>
        <w:t>i</w:t>
      </w:r>
      <w:r w:rsidR="001006D8" w:rsidRPr="00102EDA">
        <w:rPr>
          <w:rFonts w:eastAsia="Arial"/>
          <w:color w:val="4C4747"/>
          <w:spacing w:val="-1"/>
          <w:lang w:val="es-DO"/>
        </w:rPr>
        <w:t>l</w:t>
      </w:r>
      <w:r w:rsidR="001006D8" w:rsidRPr="00102EDA">
        <w:rPr>
          <w:rFonts w:eastAsia="Arial"/>
          <w:color w:val="4C4747"/>
          <w:spacing w:val="1"/>
          <w:lang w:val="es-DO"/>
        </w:rPr>
        <w:t>e</w:t>
      </w:r>
      <w:r w:rsidR="001006D8" w:rsidRPr="00102EDA">
        <w:rPr>
          <w:rFonts w:eastAsia="Arial"/>
          <w:color w:val="4C4747"/>
          <w:lang w:val="es-DO"/>
        </w:rPr>
        <w:t>s</w:t>
      </w:r>
      <w:r w:rsidR="001006D8" w:rsidRPr="00102EDA">
        <w:rPr>
          <w:rFonts w:eastAsia="Arial"/>
          <w:color w:val="4C4747"/>
          <w:spacing w:val="4"/>
          <w:lang w:val="es-DO"/>
        </w:rPr>
        <w:t xml:space="preserve"> </w:t>
      </w:r>
      <w:r w:rsidR="001006D8" w:rsidRPr="00102EDA">
        <w:rPr>
          <w:rFonts w:eastAsia="Arial"/>
          <w:color w:val="4C4747"/>
          <w:spacing w:val="-1"/>
          <w:lang w:val="es-DO"/>
        </w:rPr>
        <w:t>d</w:t>
      </w:r>
      <w:r w:rsidR="001006D8" w:rsidRPr="00102EDA">
        <w:rPr>
          <w:rFonts w:eastAsia="Arial"/>
          <w:color w:val="4C4747"/>
          <w:lang w:val="es-DO"/>
        </w:rPr>
        <w:t>e c</w:t>
      </w:r>
      <w:r w:rsidR="001006D8" w:rsidRPr="00102EDA">
        <w:rPr>
          <w:rFonts w:eastAsia="Arial"/>
          <w:color w:val="4C4747"/>
          <w:spacing w:val="1"/>
          <w:lang w:val="es-DO"/>
        </w:rPr>
        <w:t>om</w:t>
      </w:r>
      <w:r w:rsidR="001006D8" w:rsidRPr="00102EDA">
        <w:rPr>
          <w:rFonts w:eastAsia="Arial"/>
          <w:color w:val="4C4747"/>
          <w:spacing w:val="-1"/>
          <w:lang w:val="es-DO"/>
        </w:rPr>
        <w:t>p</w:t>
      </w:r>
      <w:r w:rsidR="001006D8" w:rsidRPr="00102EDA">
        <w:rPr>
          <w:rFonts w:eastAsia="Arial"/>
          <w:color w:val="4C4747"/>
          <w:spacing w:val="1"/>
          <w:lang w:val="es-DO"/>
        </w:rPr>
        <w:t>e</w:t>
      </w:r>
      <w:r w:rsidR="001006D8" w:rsidRPr="00102EDA">
        <w:rPr>
          <w:rFonts w:eastAsia="Arial"/>
          <w:color w:val="4C4747"/>
          <w:lang w:val="es-DO"/>
        </w:rPr>
        <w:t>t</w:t>
      </w:r>
      <w:r w:rsidR="001006D8" w:rsidRPr="00102EDA">
        <w:rPr>
          <w:rFonts w:eastAsia="Arial"/>
          <w:color w:val="4C4747"/>
          <w:spacing w:val="-1"/>
          <w:lang w:val="es-DO"/>
        </w:rPr>
        <w:t>e</w:t>
      </w:r>
      <w:r w:rsidR="001006D8" w:rsidRPr="00102EDA">
        <w:rPr>
          <w:rFonts w:eastAsia="Arial"/>
          <w:color w:val="4C4747"/>
          <w:spacing w:val="1"/>
          <w:lang w:val="es-DO"/>
        </w:rPr>
        <w:t>n</w:t>
      </w:r>
      <w:r w:rsidR="001006D8" w:rsidRPr="00102EDA">
        <w:rPr>
          <w:rFonts w:eastAsia="Arial"/>
          <w:color w:val="4C4747"/>
          <w:lang w:val="es-DO"/>
        </w:rPr>
        <w:t>cia</w:t>
      </w:r>
      <w:r w:rsidR="001006D8" w:rsidRPr="00102EDA">
        <w:rPr>
          <w:rFonts w:eastAsia="Arial"/>
          <w:color w:val="4C4747"/>
          <w:spacing w:val="1"/>
          <w:lang w:val="es-DO"/>
        </w:rPr>
        <w:t>s</w:t>
      </w:r>
      <w:r w:rsidR="001006D8" w:rsidRPr="00102EDA">
        <w:rPr>
          <w:rFonts w:eastAsia="Arial"/>
          <w:color w:val="4C4747"/>
          <w:spacing w:val="-1"/>
          <w:lang w:val="es-DO"/>
        </w:rPr>
        <w:t>)</w:t>
      </w:r>
      <w:r w:rsidR="001006D8" w:rsidRPr="00102EDA">
        <w:rPr>
          <w:rFonts w:eastAsia="Arial"/>
          <w:color w:val="4C4747"/>
          <w:lang w:val="es-DO"/>
        </w:rPr>
        <w:t>,</w:t>
      </w:r>
      <w:r w:rsidR="001006D8" w:rsidRPr="00102EDA">
        <w:rPr>
          <w:rFonts w:eastAsia="Arial"/>
          <w:color w:val="4C4747"/>
          <w:spacing w:val="4"/>
          <w:lang w:val="es-DO"/>
        </w:rPr>
        <w:t xml:space="preserve"> </w:t>
      </w:r>
      <w:r w:rsidR="001006D8" w:rsidRPr="00102EDA">
        <w:rPr>
          <w:rFonts w:eastAsia="Arial"/>
          <w:color w:val="4C4747"/>
          <w:lang w:val="es-DO"/>
        </w:rPr>
        <w:t>a</w:t>
      </w:r>
      <w:r w:rsidR="001006D8" w:rsidRPr="00102EDA">
        <w:rPr>
          <w:rFonts w:eastAsia="Arial"/>
          <w:color w:val="4C4747"/>
          <w:spacing w:val="4"/>
          <w:lang w:val="es-DO"/>
        </w:rPr>
        <w:t xml:space="preserve"> </w:t>
      </w:r>
      <w:r w:rsidR="001006D8" w:rsidRPr="00102EDA">
        <w:rPr>
          <w:rFonts w:eastAsia="Arial"/>
          <w:color w:val="4C4747"/>
          <w:lang w:val="es-DO"/>
        </w:rPr>
        <w:t>su</w:t>
      </w:r>
      <w:r w:rsidR="001006D8" w:rsidRPr="00102EDA">
        <w:rPr>
          <w:rFonts w:eastAsia="Arial"/>
          <w:color w:val="4C4747"/>
          <w:spacing w:val="4"/>
          <w:lang w:val="es-DO"/>
        </w:rPr>
        <w:t xml:space="preserve"> </w:t>
      </w:r>
      <w:r w:rsidR="001006D8" w:rsidRPr="00102EDA">
        <w:rPr>
          <w:rFonts w:eastAsia="Arial"/>
          <w:color w:val="4C4747"/>
          <w:spacing w:val="-2"/>
          <w:lang w:val="es-DO"/>
        </w:rPr>
        <w:t>v</w:t>
      </w:r>
      <w:r w:rsidR="001006D8" w:rsidRPr="00102EDA">
        <w:rPr>
          <w:rFonts w:eastAsia="Arial"/>
          <w:color w:val="4C4747"/>
          <w:spacing w:val="1"/>
          <w:lang w:val="es-DO"/>
        </w:rPr>
        <w:t>e</w:t>
      </w:r>
      <w:r w:rsidR="001006D8" w:rsidRPr="00102EDA">
        <w:rPr>
          <w:rFonts w:eastAsia="Arial"/>
          <w:color w:val="4C4747"/>
          <w:lang w:val="es-DO"/>
        </w:rPr>
        <w:t>z i</w:t>
      </w:r>
      <w:r w:rsidR="001006D8" w:rsidRPr="00102EDA">
        <w:rPr>
          <w:rFonts w:eastAsia="Arial"/>
          <w:color w:val="4C4747"/>
          <w:spacing w:val="1"/>
          <w:lang w:val="es-DO"/>
        </w:rPr>
        <w:t>mp</w:t>
      </w:r>
      <w:r w:rsidR="001006D8" w:rsidRPr="00102EDA">
        <w:rPr>
          <w:rFonts w:eastAsia="Arial"/>
          <w:color w:val="4C4747"/>
          <w:lang w:val="es-DO"/>
        </w:rPr>
        <w:t>la</w:t>
      </w:r>
      <w:r w:rsidR="001006D8" w:rsidRPr="00102EDA">
        <w:rPr>
          <w:rFonts w:eastAsia="Arial"/>
          <w:color w:val="4C4747"/>
          <w:spacing w:val="1"/>
          <w:lang w:val="es-DO"/>
        </w:rPr>
        <w:t>n</w:t>
      </w:r>
      <w:r w:rsidR="001006D8" w:rsidRPr="00102EDA">
        <w:rPr>
          <w:rFonts w:eastAsia="Arial"/>
          <w:color w:val="4C4747"/>
          <w:lang w:val="es-DO"/>
        </w:rPr>
        <w:t>t</w:t>
      </w:r>
      <w:r w:rsidR="001006D8" w:rsidRPr="00102EDA">
        <w:rPr>
          <w:rFonts w:eastAsia="Arial"/>
          <w:color w:val="4C4747"/>
          <w:spacing w:val="1"/>
          <w:lang w:val="es-DO"/>
        </w:rPr>
        <w:t>a</w:t>
      </w:r>
      <w:r w:rsidR="001006D8" w:rsidRPr="00102EDA">
        <w:rPr>
          <w:rFonts w:eastAsia="Arial"/>
          <w:color w:val="4C4747"/>
          <w:lang w:val="es-DO"/>
        </w:rPr>
        <w:t>r</w:t>
      </w:r>
      <w:r w:rsidR="001006D8" w:rsidRPr="00102EDA">
        <w:rPr>
          <w:rFonts w:eastAsia="Arial"/>
          <w:color w:val="4C4747"/>
          <w:spacing w:val="2"/>
          <w:lang w:val="es-DO"/>
        </w:rPr>
        <w:t xml:space="preserve"> </w:t>
      </w:r>
      <w:r w:rsidR="001006D8" w:rsidRPr="00102EDA">
        <w:rPr>
          <w:rFonts w:eastAsia="Arial"/>
          <w:color w:val="4C4747"/>
          <w:spacing w:val="1"/>
          <w:lang w:val="es-DO"/>
        </w:rPr>
        <w:t>e</w:t>
      </w:r>
      <w:r w:rsidR="001006D8" w:rsidRPr="00102EDA">
        <w:rPr>
          <w:rFonts w:eastAsia="Arial"/>
          <w:color w:val="4C4747"/>
          <w:lang w:val="es-DO"/>
        </w:rPr>
        <w:t>l</w:t>
      </w:r>
      <w:r w:rsidR="001006D8" w:rsidRPr="00102EDA">
        <w:rPr>
          <w:rFonts w:eastAsia="Arial"/>
          <w:color w:val="4C4747"/>
          <w:spacing w:val="2"/>
          <w:lang w:val="es-DO"/>
        </w:rPr>
        <w:t xml:space="preserve"> </w:t>
      </w:r>
      <w:r w:rsidR="001006D8" w:rsidRPr="00102EDA">
        <w:rPr>
          <w:rFonts w:eastAsia="Arial"/>
          <w:color w:val="4C4747"/>
          <w:spacing w:val="1"/>
          <w:lang w:val="es-DO"/>
        </w:rPr>
        <w:t>de</w:t>
      </w:r>
      <w:r w:rsidR="001006D8" w:rsidRPr="00102EDA">
        <w:rPr>
          <w:rFonts w:eastAsia="Arial"/>
          <w:color w:val="4C4747"/>
          <w:spacing w:val="-2"/>
          <w:lang w:val="es-DO"/>
        </w:rPr>
        <w:t>s</w:t>
      </w:r>
      <w:r w:rsidR="001006D8" w:rsidRPr="00102EDA">
        <w:rPr>
          <w:rFonts w:eastAsia="Arial"/>
          <w:color w:val="4C4747"/>
          <w:spacing w:val="1"/>
          <w:lang w:val="es-DO"/>
        </w:rPr>
        <w:t>a</w:t>
      </w:r>
      <w:r w:rsidR="001006D8" w:rsidRPr="00102EDA">
        <w:rPr>
          <w:rFonts w:eastAsia="Arial"/>
          <w:color w:val="4C4747"/>
          <w:lang w:val="es-DO"/>
        </w:rPr>
        <w:t>r</w:t>
      </w:r>
      <w:r w:rsidR="001006D8" w:rsidRPr="00102EDA">
        <w:rPr>
          <w:rFonts w:eastAsia="Arial"/>
          <w:color w:val="4C4747"/>
          <w:spacing w:val="-1"/>
          <w:lang w:val="es-DO"/>
        </w:rPr>
        <w:t>r</w:t>
      </w:r>
      <w:r w:rsidR="001006D8" w:rsidRPr="00102EDA">
        <w:rPr>
          <w:rFonts w:eastAsia="Arial"/>
          <w:color w:val="4C4747"/>
          <w:spacing w:val="1"/>
          <w:lang w:val="es-DO"/>
        </w:rPr>
        <w:t>o</w:t>
      </w:r>
      <w:r w:rsidR="001006D8" w:rsidRPr="00102EDA">
        <w:rPr>
          <w:rFonts w:eastAsia="Arial"/>
          <w:color w:val="4C4747"/>
          <w:lang w:val="es-DO"/>
        </w:rPr>
        <w:t>l</w:t>
      </w:r>
      <w:r w:rsidR="001006D8" w:rsidRPr="00102EDA">
        <w:rPr>
          <w:rFonts w:eastAsia="Arial"/>
          <w:color w:val="4C4747"/>
          <w:spacing w:val="-1"/>
          <w:lang w:val="es-DO"/>
        </w:rPr>
        <w:t>l</w:t>
      </w:r>
      <w:r w:rsidR="001006D8" w:rsidRPr="00102EDA">
        <w:rPr>
          <w:rFonts w:eastAsia="Arial"/>
          <w:color w:val="4C4747"/>
          <w:lang w:val="es-DO"/>
        </w:rPr>
        <w:t>o</w:t>
      </w:r>
      <w:r w:rsidR="001006D8" w:rsidRPr="00102EDA">
        <w:rPr>
          <w:rFonts w:eastAsia="Arial"/>
          <w:color w:val="4C4747"/>
          <w:spacing w:val="4"/>
          <w:lang w:val="es-DO"/>
        </w:rPr>
        <w:t xml:space="preserve"> </w:t>
      </w:r>
      <w:r w:rsidR="001006D8" w:rsidRPr="00102EDA">
        <w:rPr>
          <w:rFonts w:eastAsia="Arial"/>
          <w:color w:val="4C4747"/>
          <w:spacing w:val="1"/>
          <w:lang w:val="es-DO"/>
        </w:rPr>
        <w:t>d</w:t>
      </w:r>
      <w:r w:rsidR="001006D8" w:rsidRPr="00102EDA">
        <w:rPr>
          <w:rFonts w:eastAsia="Arial"/>
          <w:color w:val="4C4747"/>
          <w:lang w:val="es-DO"/>
        </w:rPr>
        <w:t>e</w:t>
      </w:r>
      <w:r w:rsidR="001006D8" w:rsidRPr="00102EDA">
        <w:rPr>
          <w:rFonts w:eastAsia="Arial"/>
          <w:color w:val="4C4747"/>
          <w:spacing w:val="4"/>
          <w:lang w:val="es-DO"/>
        </w:rPr>
        <w:t xml:space="preserve"> </w:t>
      </w:r>
      <w:r w:rsidR="001006D8" w:rsidRPr="00102EDA">
        <w:rPr>
          <w:rFonts w:eastAsia="Arial"/>
          <w:color w:val="4C4747"/>
          <w:spacing w:val="1"/>
          <w:lang w:val="es-DO"/>
        </w:rPr>
        <w:t>po</w:t>
      </w:r>
      <w:r w:rsidR="001006D8" w:rsidRPr="00102EDA">
        <w:rPr>
          <w:rFonts w:eastAsia="Arial"/>
          <w:color w:val="4C4747"/>
          <w:lang w:val="es-DO"/>
        </w:rPr>
        <w:t>l</w:t>
      </w:r>
      <w:r w:rsidR="001006D8" w:rsidRPr="00102EDA">
        <w:rPr>
          <w:rFonts w:eastAsia="Arial"/>
          <w:color w:val="4C4747"/>
          <w:spacing w:val="-2"/>
          <w:lang w:val="es-DO"/>
        </w:rPr>
        <w:t>í</w:t>
      </w:r>
      <w:r w:rsidR="001006D8" w:rsidRPr="00102EDA">
        <w:rPr>
          <w:rFonts w:eastAsia="Arial"/>
          <w:color w:val="4C4747"/>
          <w:lang w:val="es-DO"/>
        </w:rPr>
        <w:t>tic</w:t>
      </w:r>
      <w:r w:rsidR="001006D8" w:rsidRPr="00102EDA">
        <w:rPr>
          <w:rFonts w:eastAsia="Arial"/>
          <w:color w:val="4C4747"/>
          <w:spacing w:val="1"/>
          <w:lang w:val="es-DO"/>
        </w:rPr>
        <w:t>a</w:t>
      </w:r>
      <w:r w:rsidR="001006D8" w:rsidRPr="00102EDA">
        <w:rPr>
          <w:rFonts w:eastAsia="Arial"/>
          <w:color w:val="4C4747"/>
          <w:lang w:val="es-DO"/>
        </w:rPr>
        <w:t>s</w:t>
      </w:r>
      <w:r w:rsidR="001006D8" w:rsidRPr="00102EDA">
        <w:rPr>
          <w:rFonts w:eastAsia="Arial"/>
          <w:color w:val="4C4747"/>
          <w:spacing w:val="3"/>
          <w:lang w:val="es-DO"/>
        </w:rPr>
        <w:t xml:space="preserve"> </w:t>
      </w:r>
      <w:r w:rsidR="001006D8" w:rsidRPr="00102EDA">
        <w:rPr>
          <w:rFonts w:eastAsia="Arial"/>
          <w:color w:val="4C4747"/>
          <w:lang w:val="es-DO"/>
        </w:rPr>
        <w:t>y</w:t>
      </w:r>
      <w:r w:rsidR="001006D8" w:rsidRPr="00102EDA">
        <w:rPr>
          <w:rFonts w:eastAsia="Arial"/>
          <w:color w:val="4C4747"/>
          <w:spacing w:val="8"/>
          <w:lang w:val="es-DO"/>
        </w:rPr>
        <w:t xml:space="preserve"> </w:t>
      </w:r>
      <w:r w:rsidR="001006D8" w:rsidRPr="00102EDA">
        <w:rPr>
          <w:rFonts w:eastAsia="Arial"/>
          <w:color w:val="4C4747"/>
          <w:spacing w:val="1"/>
          <w:lang w:val="es-DO"/>
        </w:rPr>
        <w:t>p</w:t>
      </w:r>
      <w:r w:rsidR="001006D8" w:rsidRPr="00102EDA">
        <w:rPr>
          <w:rFonts w:eastAsia="Arial"/>
          <w:color w:val="4C4747"/>
          <w:lang w:val="es-DO"/>
        </w:rPr>
        <w:t>rácticas</w:t>
      </w:r>
      <w:r w:rsidR="001006D8" w:rsidRPr="00102EDA">
        <w:rPr>
          <w:rFonts w:eastAsia="Arial"/>
          <w:color w:val="4C4747"/>
          <w:spacing w:val="5"/>
          <w:lang w:val="es-DO"/>
        </w:rPr>
        <w:t xml:space="preserve"> </w:t>
      </w:r>
      <w:r w:rsidR="001006D8" w:rsidRPr="00102EDA">
        <w:rPr>
          <w:rFonts w:eastAsia="Arial"/>
          <w:color w:val="4C4747"/>
          <w:spacing w:val="1"/>
          <w:lang w:val="es-DO"/>
        </w:rPr>
        <w:t>d</w:t>
      </w:r>
      <w:r w:rsidR="001006D8" w:rsidRPr="00102EDA">
        <w:rPr>
          <w:rFonts w:eastAsia="Arial"/>
          <w:color w:val="4C4747"/>
          <w:lang w:val="es-DO"/>
        </w:rPr>
        <w:t>e</w:t>
      </w:r>
      <w:r w:rsidR="001006D8" w:rsidRPr="00102EDA">
        <w:rPr>
          <w:rFonts w:eastAsia="Arial"/>
          <w:color w:val="4C4747"/>
          <w:spacing w:val="4"/>
          <w:lang w:val="es-DO"/>
        </w:rPr>
        <w:t xml:space="preserve"> </w:t>
      </w:r>
      <w:r w:rsidR="001006D8" w:rsidRPr="00102EDA">
        <w:rPr>
          <w:rFonts w:eastAsia="Arial"/>
          <w:color w:val="4C4747"/>
          <w:lang w:val="es-DO"/>
        </w:rPr>
        <w:t>retrib</w:t>
      </w:r>
      <w:r w:rsidR="001006D8" w:rsidRPr="00102EDA">
        <w:rPr>
          <w:rFonts w:eastAsia="Arial"/>
          <w:color w:val="4C4747"/>
          <w:spacing w:val="1"/>
          <w:lang w:val="es-DO"/>
        </w:rPr>
        <w:t>u</w:t>
      </w:r>
      <w:r w:rsidR="001006D8" w:rsidRPr="00102EDA">
        <w:rPr>
          <w:rFonts w:eastAsia="Arial"/>
          <w:color w:val="4C4747"/>
          <w:lang w:val="es-DO"/>
        </w:rPr>
        <w:t>ci</w:t>
      </w:r>
      <w:r w:rsidR="001006D8" w:rsidRPr="00102EDA">
        <w:rPr>
          <w:rFonts w:eastAsia="Arial"/>
          <w:color w:val="4C4747"/>
          <w:spacing w:val="-2"/>
          <w:lang w:val="es-DO"/>
        </w:rPr>
        <w:t>ó</w:t>
      </w:r>
      <w:r w:rsidR="001006D8" w:rsidRPr="00102EDA">
        <w:rPr>
          <w:rFonts w:eastAsia="Arial"/>
          <w:color w:val="4C4747"/>
          <w:lang w:val="es-DO"/>
        </w:rPr>
        <w:t xml:space="preserve">n </w:t>
      </w:r>
      <w:r w:rsidR="001006D8" w:rsidRPr="00102EDA">
        <w:rPr>
          <w:rFonts w:eastAsia="Arial"/>
          <w:color w:val="4C4747"/>
          <w:spacing w:val="1"/>
          <w:lang w:val="es-DO"/>
        </w:rPr>
        <w:t>mo</w:t>
      </w:r>
      <w:r w:rsidR="001006D8" w:rsidRPr="00102EDA">
        <w:rPr>
          <w:rFonts w:eastAsia="Arial"/>
          <w:color w:val="4C4747"/>
          <w:spacing w:val="-1"/>
          <w:lang w:val="es-DO"/>
        </w:rPr>
        <w:t>n</w:t>
      </w:r>
      <w:r w:rsidR="001006D8" w:rsidRPr="00102EDA">
        <w:rPr>
          <w:rFonts w:eastAsia="Arial"/>
          <w:color w:val="4C4747"/>
          <w:spacing w:val="1"/>
          <w:lang w:val="es-DO"/>
        </w:rPr>
        <w:t>e</w:t>
      </w:r>
      <w:r w:rsidR="001006D8" w:rsidRPr="00102EDA">
        <w:rPr>
          <w:rFonts w:eastAsia="Arial"/>
          <w:color w:val="4C4747"/>
          <w:lang w:val="es-DO"/>
        </w:rPr>
        <w:t>t</w:t>
      </w:r>
      <w:r w:rsidR="001006D8" w:rsidRPr="00102EDA">
        <w:rPr>
          <w:rFonts w:eastAsia="Arial"/>
          <w:color w:val="4C4747"/>
          <w:spacing w:val="1"/>
          <w:lang w:val="es-DO"/>
        </w:rPr>
        <w:t>a</w:t>
      </w:r>
      <w:r w:rsidR="001006D8" w:rsidRPr="00102EDA">
        <w:rPr>
          <w:rFonts w:eastAsia="Arial"/>
          <w:color w:val="4C4747"/>
          <w:lang w:val="es-DO"/>
        </w:rPr>
        <w:t>r</w:t>
      </w:r>
      <w:r w:rsidR="001006D8" w:rsidRPr="00102EDA">
        <w:rPr>
          <w:rFonts w:eastAsia="Arial"/>
          <w:color w:val="4C4747"/>
          <w:spacing w:val="-1"/>
          <w:lang w:val="es-DO"/>
        </w:rPr>
        <w:t>i</w:t>
      </w:r>
      <w:r w:rsidR="001006D8" w:rsidRPr="00102EDA">
        <w:rPr>
          <w:rFonts w:eastAsia="Arial"/>
          <w:color w:val="4C4747"/>
          <w:lang w:val="es-DO"/>
        </w:rPr>
        <w:t>a</w:t>
      </w:r>
      <w:r w:rsidR="001006D8" w:rsidRPr="00102EDA">
        <w:rPr>
          <w:rFonts w:eastAsia="Arial"/>
          <w:color w:val="4C4747"/>
          <w:spacing w:val="1"/>
          <w:lang w:val="es-DO"/>
        </w:rPr>
        <w:t xml:space="preserve"> </w:t>
      </w:r>
      <w:r w:rsidR="001006D8" w:rsidRPr="00102EDA">
        <w:rPr>
          <w:rFonts w:eastAsia="Arial"/>
          <w:color w:val="4C4747"/>
          <w:lang w:val="es-DO"/>
        </w:rPr>
        <w:t xml:space="preserve">y </w:t>
      </w:r>
      <w:r w:rsidR="001006D8" w:rsidRPr="00102EDA">
        <w:rPr>
          <w:rFonts w:eastAsia="Arial"/>
          <w:color w:val="4C4747"/>
          <w:spacing w:val="1"/>
          <w:lang w:val="es-DO"/>
        </w:rPr>
        <w:t>n</w:t>
      </w:r>
      <w:r w:rsidR="001006D8" w:rsidRPr="00102EDA">
        <w:rPr>
          <w:rFonts w:eastAsia="Arial"/>
          <w:color w:val="4C4747"/>
          <w:lang w:val="es-DO"/>
        </w:rPr>
        <w:t>o</w:t>
      </w:r>
      <w:r w:rsidR="001006D8" w:rsidRPr="00102EDA">
        <w:rPr>
          <w:rFonts w:eastAsia="Arial"/>
          <w:color w:val="4C4747"/>
          <w:spacing w:val="2"/>
          <w:lang w:val="es-DO"/>
        </w:rPr>
        <w:t xml:space="preserve"> </w:t>
      </w:r>
      <w:r w:rsidR="001006D8" w:rsidRPr="00102EDA">
        <w:rPr>
          <w:rFonts w:eastAsia="Arial"/>
          <w:color w:val="4C4747"/>
          <w:spacing w:val="-1"/>
          <w:lang w:val="es-DO"/>
        </w:rPr>
        <w:t>m</w:t>
      </w:r>
      <w:r w:rsidR="001006D8" w:rsidRPr="00102EDA">
        <w:rPr>
          <w:rFonts w:eastAsia="Arial"/>
          <w:color w:val="4C4747"/>
          <w:spacing w:val="1"/>
          <w:lang w:val="es-DO"/>
        </w:rPr>
        <w:t>o</w:t>
      </w:r>
      <w:r w:rsidR="001006D8" w:rsidRPr="00102EDA">
        <w:rPr>
          <w:rFonts w:eastAsia="Arial"/>
          <w:color w:val="4C4747"/>
          <w:spacing w:val="-1"/>
          <w:lang w:val="es-DO"/>
        </w:rPr>
        <w:t>n</w:t>
      </w:r>
      <w:r w:rsidR="001006D8" w:rsidRPr="00102EDA">
        <w:rPr>
          <w:rFonts w:eastAsia="Arial"/>
          <w:color w:val="4C4747"/>
          <w:spacing w:val="1"/>
          <w:lang w:val="es-DO"/>
        </w:rPr>
        <w:t>e</w:t>
      </w:r>
      <w:r w:rsidR="001006D8" w:rsidRPr="00102EDA">
        <w:rPr>
          <w:rFonts w:eastAsia="Arial"/>
          <w:color w:val="4C4747"/>
          <w:lang w:val="es-DO"/>
        </w:rPr>
        <w:t>t</w:t>
      </w:r>
      <w:r w:rsidR="001006D8" w:rsidRPr="00102EDA">
        <w:rPr>
          <w:rFonts w:eastAsia="Arial"/>
          <w:color w:val="4C4747"/>
          <w:spacing w:val="1"/>
          <w:lang w:val="es-DO"/>
        </w:rPr>
        <w:t>a</w:t>
      </w:r>
      <w:r w:rsidR="001006D8" w:rsidRPr="00102EDA">
        <w:rPr>
          <w:rFonts w:eastAsia="Arial"/>
          <w:color w:val="4C4747"/>
          <w:lang w:val="es-DO"/>
        </w:rPr>
        <w:t>r</w:t>
      </w:r>
      <w:r w:rsidR="001006D8" w:rsidRPr="00102EDA">
        <w:rPr>
          <w:rFonts w:eastAsia="Arial"/>
          <w:color w:val="4C4747"/>
          <w:spacing w:val="-1"/>
          <w:lang w:val="es-DO"/>
        </w:rPr>
        <w:t>i</w:t>
      </w:r>
      <w:r w:rsidR="001006D8" w:rsidRPr="00102EDA">
        <w:rPr>
          <w:rFonts w:eastAsia="Arial"/>
          <w:color w:val="4C4747"/>
          <w:spacing w:val="1"/>
          <w:lang w:val="es-DO"/>
        </w:rPr>
        <w:t>a</w:t>
      </w:r>
      <w:r w:rsidR="001006D8" w:rsidRPr="00102EDA">
        <w:rPr>
          <w:rFonts w:eastAsia="Arial"/>
          <w:color w:val="4C4747"/>
          <w:lang w:val="es-DO"/>
        </w:rPr>
        <w:t>,</w:t>
      </w:r>
      <w:r w:rsidR="001006D8" w:rsidRPr="00102EDA">
        <w:rPr>
          <w:rFonts w:eastAsia="Arial"/>
          <w:color w:val="4C4747"/>
          <w:spacing w:val="2"/>
          <w:lang w:val="es-DO"/>
        </w:rPr>
        <w:t xml:space="preserve"> </w:t>
      </w:r>
      <w:r w:rsidR="001006D8" w:rsidRPr="00102EDA">
        <w:rPr>
          <w:rFonts w:eastAsia="Arial"/>
          <w:color w:val="4C4747"/>
          <w:spacing w:val="1"/>
          <w:lang w:val="es-DO"/>
        </w:rPr>
        <w:t>pa</w:t>
      </w:r>
      <w:r w:rsidR="001006D8" w:rsidRPr="00102EDA">
        <w:rPr>
          <w:rFonts w:eastAsia="Arial"/>
          <w:color w:val="4C4747"/>
          <w:lang w:val="es-DO"/>
        </w:rPr>
        <w:t xml:space="preserve">ra </w:t>
      </w:r>
      <w:r w:rsidR="001006D8" w:rsidRPr="00102EDA">
        <w:rPr>
          <w:rFonts w:eastAsia="Arial"/>
          <w:color w:val="4C4747"/>
          <w:spacing w:val="1"/>
          <w:lang w:val="es-DO"/>
        </w:rPr>
        <w:t>e</w:t>
      </w:r>
      <w:r w:rsidR="001006D8" w:rsidRPr="00102EDA">
        <w:rPr>
          <w:rFonts w:eastAsia="Arial"/>
          <w:color w:val="4C4747"/>
          <w:spacing w:val="-2"/>
          <w:lang w:val="es-DO"/>
        </w:rPr>
        <w:t>s</w:t>
      </w:r>
      <w:r w:rsidR="001006D8" w:rsidRPr="00102EDA">
        <w:rPr>
          <w:rFonts w:eastAsia="Arial"/>
          <w:color w:val="4C4747"/>
          <w:lang w:val="es-DO"/>
        </w:rPr>
        <w:t>ti</w:t>
      </w:r>
      <w:r w:rsidR="001006D8" w:rsidRPr="00102EDA">
        <w:rPr>
          <w:rFonts w:eastAsia="Arial"/>
          <w:color w:val="4C4747"/>
          <w:spacing w:val="1"/>
          <w:lang w:val="es-DO"/>
        </w:rPr>
        <w:t>mu</w:t>
      </w:r>
      <w:r w:rsidR="001006D8" w:rsidRPr="00102EDA">
        <w:rPr>
          <w:rFonts w:eastAsia="Arial"/>
          <w:color w:val="4C4747"/>
          <w:spacing w:val="-3"/>
          <w:lang w:val="es-DO"/>
        </w:rPr>
        <w:t>l</w:t>
      </w:r>
      <w:r w:rsidR="001006D8" w:rsidRPr="00102EDA">
        <w:rPr>
          <w:rFonts w:eastAsia="Arial"/>
          <w:color w:val="4C4747"/>
          <w:spacing w:val="1"/>
          <w:lang w:val="es-DO"/>
        </w:rPr>
        <w:t>a</w:t>
      </w:r>
      <w:r w:rsidR="001006D8" w:rsidRPr="00102EDA">
        <w:rPr>
          <w:rFonts w:eastAsia="Arial"/>
          <w:color w:val="4C4747"/>
          <w:lang w:val="es-DO"/>
        </w:rPr>
        <w:t>r</w:t>
      </w:r>
      <w:r w:rsidR="001006D8" w:rsidRPr="00102EDA">
        <w:rPr>
          <w:rFonts w:eastAsia="Arial"/>
          <w:color w:val="4C4747"/>
          <w:spacing w:val="1"/>
          <w:lang w:val="es-DO"/>
        </w:rPr>
        <w:t xml:space="preserve"> e</w:t>
      </w:r>
      <w:r w:rsidR="001006D8" w:rsidRPr="00102EDA">
        <w:rPr>
          <w:rFonts w:eastAsia="Arial"/>
          <w:color w:val="4C4747"/>
          <w:lang w:val="es-DO"/>
        </w:rPr>
        <w:t>n</w:t>
      </w:r>
      <w:r w:rsidR="001006D8" w:rsidRPr="00102EDA">
        <w:rPr>
          <w:rFonts w:eastAsia="Arial"/>
          <w:color w:val="4C4747"/>
          <w:spacing w:val="1"/>
          <w:lang w:val="es-DO"/>
        </w:rPr>
        <w:t xml:space="preserve"> </w:t>
      </w:r>
      <w:r w:rsidR="001006D8" w:rsidRPr="00102EDA">
        <w:rPr>
          <w:rFonts w:eastAsia="Arial"/>
          <w:color w:val="4C4747"/>
          <w:lang w:val="es-DO"/>
        </w:rPr>
        <w:t>los</w:t>
      </w:r>
      <w:r w:rsidR="001006D8" w:rsidRPr="00102EDA">
        <w:rPr>
          <w:rFonts w:eastAsia="Arial"/>
          <w:color w:val="4C4747"/>
          <w:spacing w:val="2"/>
          <w:lang w:val="es-DO"/>
        </w:rPr>
        <w:t xml:space="preserve"> </w:t>
      </w:r>
      <w:r w:rsidR="001006D8" w:rsidRPr="00102EDA">
        <w:rPr>
          <w:rFonts w:eastAsia="Arial"/>
          <w:color w:val="4C4747"/>
          <w:spacing w:val="-2"/>
          <w:lang w:val="es-DO"/>
        </w:rPr>
        <w:t>s</w:t>
      </w:r>
      <w:r w:rsidR="001006D8" w:rsidRPr="00102EDA">
        <w:rPr>
          <w:rFonts w:eastAsia="Arial"/>
          <w:color w:val="4C4747"/>
          <w:spacing w:val="1"/>
          <w:lang w:val="es-DO"/>
        </w:rPr>
        <w:t>e</w:t>
      </w:r>
      <w:r w:rsidR="001006D8" w:rsidRPr="00102EDA">
        <w:rPr>
          <w:rFonts w:eastAsia="Arial"/>
          <w:color w:val="4C4747"/>
          <w:lang w:val="es-DO"/>
        </w:rPr>
        <w:t>r</w:t>
      </w:r>
      <w:r w:rsidR="001006D8" w:rsidRPr="00102EDA">
        <w:rPr>
          <w:rFonts w:eastAsia="Arial"/>
          <w:color w:val="4C4747"/>
          <w:spacing w:val="-3"/>
          <w:lang w:val="es-DO"/>
        </w:rPr>
        <w:t>v</w:t>
      </w:r>
      <w:r w:rsidR="001006D8" w:rsidRPr="00102EDA">
        <w:rPr>
          <w:rFonts w:eastAsia="Arial"/>
          <w:color w:val="4C4747"/>
          <w:lang w:val="es-DO"/>
        </w:rPr>
        <w:t>id</w:t>
      </w:r>
      <w:r w:rsidR="001006D8" w:rsidRPr="00102EDA">
        <w:rPr>
          <w:rFonts w:eastAsia="Arial"/>
          <w:color w:val="4C4747"/>
          <w:spacing w:val="1"/>
          <w:lang w:val="es-DO"/>
        </w:rPr>
        <w:t>o</w:t>
      </w:r>
      <w:r w:rsidR="001006D8" w:rsidRPr="00102EDA">
        <w:rPr>
          <w:rFonts w:eastAsia="Arial"/>
          <w:color w:val="4C4747"/>
          <w:lang w:val="es-DO"/>
        </w:rPr>
        <w:t>res</w:t>
      </w:r>
      <w:r w:rsidR="001006D8" w:rsidRPr="00102EDA">
        <w:rPr>
          <w:rFonts w:eastAsia="Arial"/>
          <w:color w:val="4C4747"/>
          <w:spacing w:val="2"/>
          <w:lang w:val="es-DO"/>
        </w:rPr>
        <w:t xml:space="preserve"> </w:t>
      </w:r>
      <w:r w:rsidR="001006D8" w:rsidRPr="00102EDA">
        <w:rPr>
          <w:rFonts w:eastAsia="Arial"/>
          <w:color w:val="4C4747"/>
          <w:spacing w:val="-1"/>
          <w:lang w:val="es-DO"/>
        </w:rPr>
        <w:t>p</w:t>
      </w:r>
      <w:r w:rsidR="001006D8" w:rsidRPr="00102EDA">
        <w:rPr>
          <w:rFonts w:eastAsia="Arial"/>
          <w:color w:val="4C4747"/>
          <w:spacing w:val="1"/>
          <w:lang w:val="es-DO"/>
        </w:rPr>
        <w:t>úb</w:t>
      </w:r>
      <w:r w:rsidR="001006D8" w:rsidRPr="00102EDA">
        <w:rPr>
          <w:rFonts w:eastAsia="Arial"/>
          <w:color w:val="4C4747"/>
          <w:lang w:val="es-DO"/>
        </w:rPr>
        <w:t>l</w:t>
      </w:r>
      <w:r w:rsidR="001006D8" w:rsidRPr="00102EDA">
        <w:rPr>
          <w:rFonts w:eastAsia="Arial"/>
          <w:color w:val="4C4747"/>
          <w:spacing w:val="-1"/>
          <w:lang w:val="es-DO"/>
        </w:rPr>
        <w:t>i</w:t>
      </w:r>
      <w:r w:rsidR="001006D8" w:rsidRPr="00102EDA">
        <w:rPr>
          <w:rFonts w:eastAsia="Arial"/>
          <w:color w:val="4C4747"/>
          <w:lang w:val="es-DO"/>
        </w:rPr>
        <w:t>c</w:t>
      </w:r>
      <w:r w:rsidR="001006D8" w:rsidRPr="00102EDA">
        <w:rPr>
          <w:rFonts w:eastAsia="Arial"/>
          <w:color w:val="4C4747"/>
          <w:spacing w:val="1"/>
          <w:lang w:val="es-DO"/>
        </w:rPr>
        <w:t>o</w:t>
      </w:r>
      <w:r w:rsidR="001006D8" w:rsidRPr="00102EDA">
        <w:rPr>
          <w:rFonts w:eastAsia="Arial"/>
          <w:color w:val="4C4747"/>
          <w:lang w:val="es-DO"/>
        </w:rPr>
        <w:t xml:space="preserve">s </w:t>
      </w:r>
      <w:r w:rsidR="001006D8" w:rsidRPr="00102EDA">
        <w:rPr>
          <w:rFonts w:eastAsia="Arial"/>
          <w:color w:val="4C4747"/>
          <w:spacing w:val="1"/>
          <w:lang w:val="es-DO"/>
        </w:rPr>
        <w:t>e</w:t>
      </w:r>
      <w:r w:rsidR="001006D8" w:rsidRPr="00102EDA">
        <w:rPr>
          <w:rFonts w:eastAsia="Arial"/>
          <w:color w:val="4C4747"/>
          <w:lang w:val="es-DO"/>
        </w:rPr>
        <w:t>l</w:t>
      </w:r>
      <w:r w:rsidR="001006D8" w:rsidRPr="00102EDA">
        <w:rPr>
          <w:rFonts w:eastAsia="Arial"/>
          <w:color w:val="4C4747"/>
          <w:spacing w:val="2"/>
          <w:lang w:val="es-DO"/>
        </w:rPr>
        <w:t xml:space="preserve"> </w:t>
      </w:r>
      <w:r w:rsidR="001006D8" w:rsidRPr="00102EDA">
        <w:rPr>
          <w:rFonts w:eastAsia="Arial"/>
          <w:color w:val="4C4747"/>
          <w:spacing w:val="7"/>
          <w:lang w:val="es-DO"/>
        </w:rPr>
        <w:t>e</w:t>
      </w:r>
      <w:r w:rsidR="001006D8" w:rsidRPr="00102EDA">
        <w:rPr>
          <w:rFonts w:eastAsia="Arial"/>
          <w:color w:val="4C4747"/>
          <w:spacing w:val="-2"/>
          <w:lang w:val="es-DO"/>
        </w:rPr>
        <w:t>s</w:t>
      </w:r>
      <w:r w:rsidR="001006D8" w:rsidRPr="00102EDA">
        <w:rPr>
          <w:rFonts w:eastAsia="Arial"/>
          <w:color w:val="4C4747"/>
          <w:lang w:val="es-DO"/>
        </w:rPr>
        <w:t>f</w:t>
      </w:r>
      <w:r w:rsidR="001006D8" w:rsidRPr="00102EDA">
        <w:rPr>
          <w:rFonts w:eastAsia="Arial"/>
          <w:color w:val="4C4747"/>
          <w:spacing w:val="1"/>
          <w:lang w:val="es-DO"/>
        </w:rPr>
        <w:t>ue</w:t>
      </w:r>
      <w:r w:rsidR="001006D8" w:rsidRPr="00102EDA">
        <w:rPr>
          <w:rFonts w:eastAsia="Arial"/>
          <w:color w:val="4C4747"/>
          <w:lang w:val="es-DO"/>
        </w:rPr>
        <w:t>r</w:t>
      </w:r>
      <w:r w:rsidR="001006D8" w:rsidRPr="00102EDA">
        <w:rPr>
          <w:rFonts w:eastAsia="Arial"/>
          <w:color w:val="4C4747"/>
          <w:spacing w:val="-3"/>
          <w:lang w:val="es-DO"/>
        </w:rPr>
        <w:t>z</w:t>
      </w:r>
      <w:r w:rsidR="001006D8" w:rsidRPr="00102EDA">
        <w:rPr>
          <w:rFonts w:eastAsia="Arial"/>
          <w:color w:val="4C4747"/>
          <w:lang w:val="es-DO"/>
        </w:rPr>
        <w:t>o in</w:t>
      </w:r>
      <w:r w:rsidR="001006D8" w:rsidRPr="00102EDA">
        <w:rPr>
          <w:rFonts w:eastAsia="Arial"/>
          <w:color w:val="4C4747"/>
          <w:spacing w:val="1"/>
          <w:lang w:val="es-DO"/>
        </w:rPr>
        <w:t>d</w:t>
      </w:r>
      <w:r w:rsidR="001006D8" w:rsidRPr="00102EDA">
        <w:rPr>
          <w:rFonts w:eastAsia="Arial"/>
          <w:color w:val="4C4747"/>
          <w:lang w:val="es-DO"/>
        </w:rPr>
        <w:t>i</w:t>
      </w:r>
      <w:r w:rsidR="001006D8" w:rsidRPr="00102EDA">
        <w:rPr>
          <w:rFonts w:eastAsia="Arial"/>
          <w:color w:val="4C4747"/>
          <w:spacing w:val="-3"/>
          <w:lang w:val="es-DO"/>
        </w:rPr>
        <w:t>v</w:t>
      </w:r>
      <w:r w:rsidR="001006D8" w:rsidRPr="00102EDA">
        <w:rPr>
          <w:rFonts w:eastAsia="Arial"/>
          <w:color w:val="4C4747"/>
          <w:lang w:val="es-DO"/>
        </w:rPr>
        <w:t>id</w:t>
      </w:r>
      <w:r w:rsidR="001006D8" w:rsidRPr="00102EDA">
        <w:rPr>
          <w:rFonts w:eastAsia="Arial"/>
          <w:color w:val="4C4747"/>
          <w:spacing w:val="1"/>
          <w:lang w:val="es-DO"/>
        </w:rPr>
        <w:t>ua</w:t>
      </w:r>
      <w:r w:rsidR="001006D8" w:rsidRPr="00102EDA">
        <w:rPr>
          <w:rFonts w:eastAsia="Arial"/>
          <w:color w:val="4C4747"/>
          <w:lang w:val="es-DO"/>
        </w:rPr>
        <w:t>l.</w:t>
      </w:r>
    </w:p>
    <w:p w14:paraId="0ADE798D" w14:textId="681B3F5F" w:rsidR="001006D8" w:rsidRPr="00102EDA" w:rsidRDefault="001006D8" w:rsidP="00BF59CB">
      <w:pPr>
        <w:spacing w:line="360" w:lineRule="auto"/>
        <w:jc w:val="both"/>
        <w:rPr>
          <w:color w:val="4C4747"/>
          <w:lang w:val="es-DO"/>
        </w:rPr>
      </w:pPr>
      <w:r w:rsidRPr="00102EDA">
        <w:rPr>
          <w:color w:val="4C4747"/>
          <w:lang w:val="es-DO"/>
        </w:rPr>
        <w:t>Con la finalidad de organizar nuestra nómina este depto</w:t>
      </w:r>
      <w:r w:rsidR="005017CD" w:rsidRPr="00102EDA">
        <w:rPr>
          <w:color w:val="4C4747"/>
          <w:lang w:val="es-DO"/>
        </w:rPr>
        <w:t>.  Acompañado d</w:t>
      </w:r>
      <w:r w:rsidRPr="00102EDA">
        <w:rPr>
          <w:color w:val="4C4747"/>
          <w:lang w:val="es-DO"/>
        </w:rPr>
        <w:t xml:space="preserve">el Ministerio de Administración Pública realizó la adecuación de cargos de acuerdo al Manual de Cargos </w:t>
      </w:r>
      <w:r w:rsidR="005017CD" w:rsidRPr="00102EDA">
        <w:rPr>
          <w:color w:val="4C4747"/>
          <w:lang w:val="es-DO"/>
        </w:rPr>
        <w:t>aprobados por dicho ministerio, estamos</w:t>
      </w:r>
      <w:r w:rsidRPr="00102EDA">
        <w:rPr>
          <w:color w:val="4C4747"/>
          <w:lang w:val="es-DO"/>
        </w:rPr>
        <w:t xml:space="preserve"> inmersos en el proceso de adecuación de las nomenclaturas de cargos de nuestros colaboradores para ajustar los mismos a sus cargos correspondiente según las tareas que desempeñan, a la fecha hemos recibido aprobación por parte del Ministerio de Administración Pública, para una primera fase en la cual se impactará a los colaboradores de la Nómina Fija.</w:t>
      </w:r>
    </w:p>
    <w:p w14:paraId="485E082C" w14:textId="3B6C3C34" w:rsidR="001006D8" w:rsidRPr="00102EDA" w:rsidRDefault="001006D8" w:rsidP="00BF59CB">
      <w:pPr>
        <w:spacing w:line="360" w:lineRule="auto"/>
        <w:jc w:val="both"/>
        <w:rPr>
          <w:color w:val="4C4747"/>
          <w:lang w:val="es-DO"/>
        </w:rPr>
      </w:pPr>
      <w:r w:rsidRPr="00102EDA">
        <w:rPr>
          <w:color w:val="4C4747"/>
          <w:lang w:val="es-DO"/>
        </w:rPr>
        <w:t>En este proceso fueron ajustados los colaboradores que figuraban como “Encargados. De Áreas”, no descritas en nuestro organigrama; Coordinadores, Especialistas, Encargadas Administrativas; entre otros cargos que fueron eliminados según recomendaciones de la analista del ministerio que nos brindó acompañamiento. En lo adelante procede, realizar un levantamiento de nuevas descripciones de puestos que se correspondan con la operatividad de cada una de las áreas de la institución y cumplan con los requerimientos del MAP.</w:t>
      </w:r>
    </w:p>
    <w:p w14:paraId="22985CF4" w14:textId="77777777" w:rsidR="00B02AF2" w:rsidRPr="00102EDA" w:rsidRDefault="00B02AF2" w:rsidP="005976E7">
      <w:pPr>
        <w:pStyle w:val="TITULOS1"/>
      </w:pPr>
      <w:bookmarkStart w:id="171" w:name="_Toc185233331"/>
      <w:r w:rsidRPr="00102EDA">
        <w:t>4.2.2 Análisis de los resultados del SISMAP</w:t>
      </w:r>
      <w:bookmarkEnd w:id="165"/>
      <w:bookmarkEnd w:id="166"/>
      <w:bookmarkEnd w:id="167"/>
      <w:bookmarkEnd w:id="168"/>
      <w:bookmarkEnd w:id="169"/>
      <w:bookmarkEnd w:id="170"/>
      <w:bookmarkEnd w:id="171"/>
    </w:p>
    <w:p w14:paraId="5E4C63E8" w14:textId="77777777" w:rsidR="0018217B" w:rsidRPr="00102EDA" w:rsidRDefault="0018217B" w:rsidP="0018217B">
      <w:pPr>
        <w:spacing w:after="0" w:line="360" w:lineRule="auto"/>
        <w:jc w:val="both"/>
        <w:rPr>
          <w:color w:val="4C4747"/>
          <w:lang w:val="es-DO"/>
        </w:rPr>
      </w:pPr>
      <w:bookmarkStart w:id="172" w:name="_Toc108770172"/>
      <w:bookmarkStart w:id="173" w:name="_Toc123132967"/>
      <w:r w:rsidRPr="00102EDA">
        <w:rPr>
          <w:color w:val="4C4747"/>
          <w:lang w:val="es-DO"/>
        </w:rPr>
        <w:t xml:space="preserve">La gestión de la Dirección de Recursos Humanos en este período ha enfocado en los indicadores del Sistema de Monitoreo de la </w:t>
      </w:r>
      <w:r w:rsidRPr="00102EDA">
        <w:rPr>
          <w:color w:val="4C4747"/>
          <w:lang w:val="es-DO"/>
        </w:rPr>
        <w:lastRenderedPageBreak/>
        <w:t>Administración Pública (SISMAP), que corresponden a esta Dirección.</w:t>
      </w:r>
    </w:p>
    <w:p w14:paraId="33A19845" w14:textId="77777777" w:rsidR="0018217B" w:rsidRPr="00102EDA" w:rsidRDefault="0018217B" w:rsidP="0018217B">
      <w:pPr>
        <w:spacing w:after="0" w:line="360" w:lineRule="auto"/>
        <w:jc w:val="both"/>
        <w:rPr>
          <w:color w:val="4C4747"/>
          <w:lang w:val="es-DO"/>
        </w:rPr>
      </w:pPr>
      <w:r w:rsidRPr="00102EDA">
        <w:rPr>
          <w:color w:val="4C4747"/>
          <w:lang w:val="es-DO"/>
        </w:rPr>
        <w:t>A esta fecha la institución presenta el promedio en verde con 88.38%, estamos tomando acciones pertinentes para continuar ascendiendo la puntuación en los indicadores:</w:t>
      </w:r>
    </w:p>
    <w:p w14:paraId="595B5280" w14:textId="77777777" w:rsidR="0018217B" w:rsidRPr="00102EDA" w:rsidRDefault="0018217B" w:rsidP="0018217B">
      <w:pPr>
        <w:spacing w:after="0" w:line="360" w:lineRule="auto"/>
        <w:ind w:firstLine="708"/>
        <w:jc w:val="both"/>
        <w:rPr>
          <w:color w:val="4C4747"/>
          <w:lang w:val="es-DO"/>
        </w:rPr>
      </w:pPr>
    </w:p>
    <w:p w14:paraId="1F78E4A0" w14:textId="78EDCAA6" w:rsidR="0018217B" w:rsidRPr="00102EDA" w:rsidRDefault="0018217B" w:rsidP="0018217B">
      <w:pPr>
        <w:spacing w:after="0" w:line="360" w:lineRule="auto"/>
        <w:jc w:val="both"/>
        <w:rPr>
          <w:b/>
          <w:bCs/>
          <w:color w:val="4C4747"/>
          <w:shd w:val="clear" w:color="auto" w:fill="FFFFFF"/>
          <w:lang w:val="es-DO"/>
        </w:rPr>
      </w:pPr>
      <w:r w:rsidRPr="00102EDA">
        <w:rPr>
          <w:rStyle w:val="Textoennegrita"/>
          <w:color w:val="4C4747"/>
          <w:shd w:val="clear" w:color="auto" w:fill="FFFFFF"/>
          <w:lang w:val="es-DO"/>
        </w:rPr>
        <w:t>02</w:t>
      </w:r>
      <w:r w:rsidR="003F3720" w:rsidRPr="00102EDA">
        <w:rPr>
          <w:rStyle w:val="Textoennegrita"/>
          <w:color w:val="4C4747"/>
          <w:shd w:val="clear" w:color="auto" w:fill="FFFFFF"/>
          <w:lang w:val="es-DO"/>
        </w:rPr>
        <w:t>. ORGANIZACIÓN</w:t>
      </w:r>
      <w:r w:rsidRPr="00102EDA">
        <w:rPr>
          <w:rStyle w:val="Textoennegrita"/>
          <w:color w:val="4C4747"/>
          <w:shd w:val="clear" w:color="auto" w:fill="FFFFFF"/>
          <w:lang w:val="es-DO"/>
        </w:rPr>
        <w:t xml:space="preserve"> DE LA FUNCIÓN DE RECURSOS HUMANOS.  02.1 </w:t>
      </w:r>
      <w:r w:rsidRPr="00102EDA">
        <w:rPr>
          <w:rStyle w:val="Textoennegrita"/>
          <w:b w:val="0"/>
          <w:bCs w:val="0"/>
          <w:color w:val="4C4747"/>
          <w:shd w:val="clear" w:color="auto" w:fill="FFFFFF"/>
          <w:lang w:val="es-DO"/>
        </w:rPr>
        <w:t>Nivel de Administración del Sistema de Carrera Administrativa</w:t>
      </w:r>
      <w:r w:rsidRPr="00102EDA">
        <w:rPr>
          <w:rStyle w:val="Textoennegrita"/>
          <w:color w:val="4C4747"/>
          <w:shd w:val="clear" w:color="auto" w:fill="FFFFFF"/>
          <w:lang w:val="es-DO"/>
        </w:rPr>
        <w:t xml:space="preserve"> 80%.</w:t>
      </w:r>
    </w:p>
    <w:p w14:paraId="7BE785B8" w14:textId="77777777" w:rsidR="0018217B" w:rsidRPr="00102EDA" w:rsidRDefault="0018217B" w:rsidP="0018217B">
      <w:pPr>
        <w:spacing w:after="0" w:line="360" w:lineRule="auto"/>
        <w:jc w:val="both"/>
        <w:rPr>
          <w:b/>
          <w:color w:val="4C4747"/>
          <w:lang w:val="es-DO"/>
        </w:rPr>
      </w:pPr>
      <w:r w:rsidRPr="00102EDA">
        <w:rPr>
          <w:b/>
          <w:color w:val="4C4747"/>
          <w:lang w:val="es-DO"/>
        </w:rPr>
        <w:t>03. PLANIFICACION DE RECURSOS HUMANOS</w:t>
      </w:r>
      <w:r w:rsidRPr="00102EDA">
        <w:rPr>
          <w:bCs/>
          <w:color w:val="4C4747"/>
          <w:lang w:val="es-DO"/>
        </w:rPr>
        <w:t>.</w:t>
      </w:r>
      <w:r w:rsidRPr="00102EDA">
        <w:rPr>
          <w:b/>
          <w:color w:val="4C4747"/>
          <w:lang w:val="es-DO"/>
        </w:rPr>
        <w:t xml:space="preserve"> 100%.</w:t>
      </w:r>
    </w:p>
    <w:p w14:paraId="7C01DB80" w14:textId="77777777" w:rsidR="0018217B" w:rsidRPr="00102EDA" w:rsidRDefault="0018217B" w:rsidP="0018217B">
      <w:pPr>
        <w:spacing w:after="0" w:line="360" w:lineRule="auto"/>
        <w:jc w:val="both"/>
        <w:rPr>
          <w:color w:val="4C4747"/>
          <w:lang w:val="es-DO"/>
        </w:rPr>
      </w:pPr>
      <w:r w:rsidRPr="00102EDA">
        <w:rPr>
          <w:b/>
          <w:bCs/>
          <w:color w:val="4C4747"/>
          <w:lang w:val="es-DO"/>
        </w:rPr>
        <w:t>05. GESTIÓN DEL EMPLEO</w:t>
      </w:r>
      <w:r w:rsidRPr="00102EDA">
        <w:rPr>
          <w:color w:val="4C4747"/>
          <w:lang w:val="es-DO"/>
        </w:rPr>
        <w:t>.</w:t>
      </w:r>
    </w:p>
    <w:p w14:paraId="6E4EC0D9" w14:textId="77777777" w:rsidR="0018217B" w:rsidRPr="00102EDA" w:rsidRDefault="0018217B" w:rsidP="0018217B">
      <w:pPr>
        <w:spacing w:after="0" w:line="360" w:lineRule="auto"/>
        <w:jc w:val="both"/>
        <w:rPr>
          <w:b/>
          <w:color w:val="4C4747"/>
          <w:lang w:val="es-DO"/>
        </w:rPr>
      </w:pPr>
      <w:r w:rsidRPr="00102EDA">
        <w:rPr>
          <w:bCs/>
          <w:color w:val="4C4747"/>
          <w:lang w:val="es-DO"/>
        </w:rPr>
        <w:t>05.1 Concursos Públicos.</w:t>
      </w:r>
      <w:r w:rsidRPr="00102EDA">
        <w:rPr>
          <w:b/>
          <w:color w:val="4C4747"/>
          <w:lang w:val="es-DO"/>
        </w:rPr>
        <w:t xml:space="preserve"> 100%</w:t>
      </w:r>
    </w:p>
    <w:p w14:paraId="0D077B6B" w14:textId="77777777" w:rsidR="00EF7A20" w:rsidRPr="00102EDA" w:rsidRDefault="00EF7A20" w:rsidP="0018217B">
      <w:pPr>
        <w:spacing w:line="360" w:lineRule="auto"/>
        <w:jc w:val="both"/>
        <w:rPr>
          <w:b/>
          <w:color w:val="4C4747"/>
          <w:lang w:val="es-ES"/>
        </w:rPr>
      </w:pPr>
    </w:p>
    <w:p w14:paraId="3891A28E" w14:textId="4ECF9803" w:rsidR="0018217B" w:rsidRPr="00102EDA" w:rsidRDefault="005D0307" w:rsidP="0018217B">
      <w:pPr>
        <w:spacing w:line="360" w:lineRule="auto"/>
        <w:jc w:val="both"/>
        <w:rPr>
          <w:b/>
          <w:color w:val="4C4747"/>
          <w:lang w:val="es-ES"/>
        </w:rPr>
      </w:pPr>
      <w:r w:rsidRPr="00102EDA">
        <w:rPr>
          <w:b/>
          <w:color w:val="4C4747"/>
          <w:lang w:val="es-ES"/>
        </w:rPr>
        <w:t>Tabla 8.9</w:t>
      </w:r>
      <w:r w:rsidR="0018217B" w:rsidRPr="00102EDA">
        <w:rPr>
          <w:b/>
          <w:color w:val="4C4747"/>
          <w:lang w:val="es-ES"/>
        </w:rPr>
        <w:t xml:space="preserve"> Concursos P</w:t>
      </w:r>
      <w:r w:rsidR="00521050" w:rsidRPr="00102EDA">
        <w:rPr>
          <w:b/>
          <w:color w:val="4C4747"/>
          <w:lang w:val="es-ES"/>
        </w:rPr>
        <w:t>úblicos del año 2024</w:t>
      </w:r>
    </w:p>
    <w:tbl>
      <w:tblPr>
        <w:tblStyle w:val="Tablaconcuadrcula"/>
        <w:tblW w:w="0" w:type="auto"/>
        <w:tblLook w:val="04A0" w:firstRow="1" w:lastRow="0" w:firstColumn="1" w:lastColumn="0" w:noHBand="0" w:noVBand="1"/>
      </w:tblPr>
      <w:tblGrid>
        <w:gridCol w:w="630"/>
        <w:gridCol w:w="3026"/>
        <w:gridCol w:w="1671"/>
        <w:gridCol w:w="2583"/>
      </w:tblGrid>
      <w:tr w:rsidR="005D34AF" w:rsidRPr="004E7EF3" w14:paraId="74FDAB00" w14:textId="77777777" w:rsidTr="00EF7A20">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6160265" w14:textId="77777777" w:rsidR="0018217B" w:rsidRPr="00AE364B" w:rsidRDefault="0018217B" w:rsidP="00BB0FF7">
            <w:pPr>
              <w:rPr>
                <w:b/>
                <w:color w:val="FFFFFF" w:themeColor="background1"/>
                <w:lang w:val="es-ES"/>
              </w:rPr>
            </w:pPr>
            <w:r w:rsidRPr="00AE364B">
              <w:rPr>
                <w:b/>
                <w:color w:val="FFFFFF" w:themeColor="background1"/>
                <w:lang w:val="es-ES"/>
              </w:rPr>
              <w:t>No.</w:t>
            </w:r>
          </w:p>
        </w:tc>
        <w:tc>
          <w:tcPr>
            <w:tcW w:w="3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566AA3E" w14:textId="77777777" w:rsidR="0018217B" w:rsidRPr="00AE364B" w:rsidRDefault="0018217B" w:rsidP="00BB0FF7">
            <w:pPr>
              <w:jc w:val="center"/>
              <w:rPr>
                <w:b/>
                <w:color w:val="FFFFFF" w:themeColor="background1"/>
                <w:lang w:val="es-ES"/>
              </w:rPr>
            </w:pPr>
            <w:r w:rsidRPr="00AE364B">
              <w:rPr>
                <w:b/>
                <w:color w:val="FFFFFF" w:themeColor="background1"/>
                <w:lang w:val="es-ES"/>
              </w:rPr>
              <w:t>Cargo</w:t>
            </w:r>
          </w:p>
        </w:tc>
        <w:tc>
          <w:tcPr>
            <w:tcW w:w="1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E9DE649" w14:textId="77777777" w:rsidR="0018217B" w:rsidRPr="00AE364B" w:rsidRDefault="0018217B" w:rsidP="00BB0FF7">
            <w:pPr>
              <w:jc w:val="center"/>
              <w:rPr>
                <w:b/>
                <w:color w:val="FFFFFF" w:themeColor="background1"/>
                <w:lang w:val="es-ES"/>
              </w:rPr>
            </w:pPr>
            <w:r w:rsidRPr="00AE364B">
              <w:rPr>
                <w:b/>
                <w:color w:val="FFFFFF" w:themeColor="background1"/>
                <w:lang w:val="es-ES"/>
              </w:rPr>
              <w:t>GO</w:t>
            </w:r>
          </w:p>
        </w:tc>
        <w:tc>
          <w:tcPr>
            <w:tcW w:w="25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A986F96" w14:textId="77777777" w:rsidR="0018217B" w:rsidRPr="00AE364B" w:rsidRDefault="0018217B" w:rsidP="00BB0FF7">
            <w:pPr>
              <w:jc w:val="center"/>
              <w:rPr>
                <w:b/>
                <w:color w:val="FFFFFF" w:themeColor="background1"/>
                <w:lang w:val="es-ES"/>
              </w:rPr>
            </w:pPr>
            <w:r w:rsidRPr="00AE364B">
              <w:rPr>
                <w:b/>
                <w:color w:val="FFFFFF" w:themeColor="background1"/>
                <w:lang w:val="es-ES"/>
              </w:rPr>
              <w:t>Estatus</w:t>
            </w:r>
          </w:p>
        </w:tc>
      </w:tr>
      <w:tr w:rsidR="00102EDA" w:rsidRPr="00102EDA" w14:paraId="22B76951" w14:textId="77777777" w:rsidTr="00EF7A20">
        <w:tc>
          <w:tcPr>
            <w:tcW w:w="630" w:type="dxa"/>
            <w:tcBorders>
              <w:top w:val="single" w:sz="4" w:space="0" w:color="FFFFFF" w:themeColor="background1"/>
            </w:tcBorders>
          </w:tcPr>
          <w:p w14:paraId="42961337" w14:textId="77777777" w:rsidR="0018217B" w:rsidRPr="00102EDA" w:rsidRDefault="0018217B" w:rsidP="00BB0FF7">
            <w:pPr>
              <w:rPr>
                <w:color w:val="4C4747"/>
                <w:sz w:val="20"/>
                <w:szCs w:val="20"/>
                <w:lang w:val="es-ES"/>
              </w:rPr>
            </w:pPr>
            <w:r w:rsidRPr="00102EDA">
              <w:rPr>
                <w:color w:val="4C4747"/>
                <w:sz w:val="20"/>
                <w:szCs w:val="20"/>
                <w:lang w:val="es-ES"/>
              </w:rPr>
              <w:t>1</w:t>
            </w:r>
          </w:p>
        </w:tc>
        <w:tc>
          <w:tcPr>
            <w:tcW w:w="3026" w:type="dxa"/>
            <w:tcBorders>
              <w:top w:val="single" w:sz="4" w:space="0" w:color="FFFFFF" w:themeColor="background1"/>
            </w:tcBorders>
          </w:tcPr>
          <w:p w14:paraId="126BF455" w14:textId="77777777" w:rsidR="0018217B" w:rsidRPr="00102EDA" w:rsidRDefault="0018217B" w:rsidP="00BB0FF7">
            <w:pPr>
              <w:jc w:val="center"/>
              <w:rPr>
                <w:color w:val="4C4747"/>
                <w:sz w:val="20"/>
                <w:szCs w:val="20"/>
                <w:lang w:val="es-ES"/>
              </w:rPr>
            </w:pPr>
            <w:r w:rsidRPr="00102EDA">
              <w:rPr>
                <w:color w:val="4C4747"/>
                <w:sz w:val="20"/>
                <w:szCs w:val="20"/>
                <w:lang w:val="es-ES"/>
              </w:rPr>
              <w:t>Ingeniero de Derecho de Vías</w:t>
            </w:r>
          </w:p>
        </w:tc>
        <w:tc>
          <w:tcPr>
            <w:tcW w:w="1671" w:type="dxa"/>
            <w:tcBorders>
              <w:top w:val="single" w:sz="4" w:space="0" w:color="FFFFFF" w:themeColor="background1"/>
            </w:tcBorders>
          </w:tcPr>
          <w:p w14:paraId="52892211" w14:textId="77777777" w:rsidR="0018217B" w:rsidRPr="00102EDA" w:rsidRDefault="0018217B" w:rsidP="00BB0FF7">
            <w:pPr>
              <w:jc w:val="center"/>
              <w:rPr>
                <w:color w:val="4C4747"/>
                <w:sz w:val="20"/>
                <w:szCs w:val="20"/>
                <w:lang w:val="es-ES"/>
              </w:rPr>
            </w:pPr>
            <w:r w:rsidRPr="00102EDA">
              <w:rPr>
                <w:color w:val="4C4747"/>
                <w:sz w:val="20"/>
                <w:szCs w:val="20"/>
                <w:lang w:val="es-ES"/>
              </w:rPr>
              <w:t>IV</w:t>
            </w:r>
          </w:p>
        </w:tc>
        <w:tc>
          <w:tcPr>
            <w:tcW w:w="2583" w:type="dxa"/>
            <w:tcBorders>
              <w:top w:val="single" w:sz="4" w:space="0" w:color="FFFFFF" w:themeColor="background1"/>
            </w:tcBorders>
          </w:tcPr>
          <w:p w14:paraId="71ECC110" w14:textId="77777777" w:rsidR="0018217B" w:rsidRPr="00102EDA" w:rsidRDefault="0018217B" w:rsidP="00BB0FF7">
            <w:pPr>
              <w:jc w:val="center"/>
              <w:rPr>
                <w:color w:val="4C4747"/>
                <w:sz w:val="20"/>
                <w:szCs w:val="20"/>
                <w:lang w:val="es-ES"/>
              </w:rPr>
            </w:pPr>
            <w:r w:rsidRPr="00102EDA">
              <w:rPr>
                <w:color w:val="4C4747"/>
                <w:sz w:val="20"/>
                <w:szCs w:val="20"/>
                <w:lang w:val="es-ES"/>
              </w:rPr>
              <w:t>Declarado Desierto</w:t>
            </w:r>
          </w:p>
        </w:tc>
      </w:tr>
      <w:tr w:rsidR="00102EDA" w:rsidRPr="00102EDA" w14:paraId="31B85E95" w14:textId="77777777" w:rsidTr="00EF7A20">
        <w:tc>
          <w:tcPr>
            <w:tcW w:w="630" w:type="dxa"/>
          </w:tcPr>
          <w:p w14:paraId="71500E7B" w14:textId="77777777" w:rsidR="0018217B" w:rsidRPr="00102EDA" w:rsidRDefault="0018217B" w:rsidP="00BB0FF7">
            <w:pPr>
              <w:rPr>
                <w:color w:val="4C4747"/>
                <w:sz w:val="20"/>
                <w:szCs w:val="20"/>
                <w:lang w:val="es-ES"/>
              </w:rPr>
            </w:pPr>
            <w:r w:rsidRPr="00102EDA">
              <w:rPr>
                <w:color w:val="4C4747"/>
                <w:sz w:val="20"/>
                <w:szCs w:val="20"/>
                <w:lang w:val="es-ES"/>
              </w:rPr>
              <w:t>2</w:t>
            </w:r>
          </w:p>
        </w:tc>
        <w:tc>
          <w:tcPr>
            <w:tcW w:w="3026" w:type="dxa"/>
          </w:tcPr>
          <w:p w14:paraId="27487E85" w14:textId="77777777" w:rsidR="0018217B" w:rsidRPr="00102EDA" w:rsidRDefault="0018217B" w:rsidP="00BB0FF7">
            <w:pPr>
              <w:jc w:val="center"/>
              <w:rPr>
                <w:color w:val="4C4747"/>
                <w:sz w:val="20"/>
                <w:szCs w:val="20"/>
                <w:lang w:val="es-ES"/>
              </w:rPr>
            </w:pPr>
            <w:r w:rsidRPr="00102EDA">
              <w:rPr>
                <w:color w:val="4C4747"/>
                <w:sz w:val="20"/>
                <w:szCs w:val="20"/>
                <w:lang w:val="es-ES"/>
              </w:rPr>
              <w:t>Ingeniero de Diseño</w:t>
            </w:r>
          </w:p>
        </w:tc>
        <w:tc>
          <w:tcPr>
            <w:tcW w:w="1671" w:type="dxa"/>
          </w:tcPr>
          <w:p w14:paraId="232A7548" w14:textId="77777777" w:rsidR="0018217B" w:rsidRPr="00102EDA" w:rsidRDefault="0018217B" w:rsidP="00BB0FF7">
            <w:pPr>
              <w:jc w:val="center"/>
              <w:rPr>
                <w:color w:val="4C4747"/>
                <w:sz w:val="20"/>
                <w:szCs w:val="20"/>
                <w:lang w:val="es-ES"/>
              </w:rPr>
            </w:pPr>
            <w:r w:rsidRPr="00102EDA">
              <w:rPr>
                <w:color w:val="4C4747"/>
                <w:sz w:val="20"/>
                <w:szCs w:val="20"/>
                <w:lang w:val="es-ES"/>
              </w:rPr>
              <w:t>IV</w:t>
            </w:r>
          </w:p>
        </w:tc>
        <w:tc>
          <w:tcPr>
            <w:tcW w:w="2583" w:type="dxa"/>
          </w:tcPr>
          <w:p w14:paraId="2EE21124" w14:textId="77777777" w:rsidR="0018217B" w:rsidRPr="00102EDA" w:rsidRDefault="0018217B" w:rsidP="00BB0FF7">
            <w:pPr>
              <w:jc w:val="center"/>
              <w:rPr>
                <w:color w:val="4C4747"/>
                <w:sz w:val="20"/>
                <w:szCs w:val="20"/>
                <w:lang w:val="es-ES"/>
              </w:rPr>
            </w:pPr>
            <w:r w:rsidRPr="00102EDA">
              <w:rPr>
                <w:color w:val="4C4747"/>
                <w:sz w:val="20"/>
                <w:szCs w:val="20"/>
                <w:lang w:val="es-ES"/>
              </w:rPr>
              <w:t>Declarado Desierto</w:t>
            </w:r>
          </w:p>
        </w:tc>
      </w:tr>
      <w:tr w:rsidR="00102EDA" w:rsidRPr="00102EDA" w14:paraId="01FDABF6" w14:textId="77777777" w:rsidTr="00EF7A20">
        <w:tc>
          <w:tcPr>
            <w:tcW w:w="630" w:type="dxa"/>
          </w:tcPr>
          <w:p w14:paraId="09113F11" w14:textId="77777777" w:rsidR="0018217B" w:rsidRPr="00102EDA" w:rsidRDefault="0018217B" w:rsidP="00BB0FF7">
            <w:pPr>
              <w:rPr>
                <w:color w:val="4C4747"/>
                <w:sz w:val="20"/>
                <w:szCs w:val="20"/>
                <w:lang w:val="es-ES"/>
              </w:rPr>
            </w:pPr>
            <w:r w:rsidRPr="00102EDA">
              <w:rPr>
                <w:color w:val="4C4747"/>
                <w:sz w:val="20"/>
                <w:szCs w:val="20"/>
                <w:lang w:val="es-ES"/>
              </w:rPr>
              <w:t>3</w:t>
            </w:r>
          </w:p>
        </w:tc>
        <w:tc>
          <w:tcPr>
            <w:tcW w:w="3026" w:type="dxa"/>
          </w:tcPr>
          <w:p w14:paraId="75AD26D8" w14:textId="77777777" w:rsidR="0018217B" w:rsidRPr="00102EDA" w:rsidRDefault="0018217B" w:rsidP="00BB0FF7">
            <w:pPr>
              <w:jc w:val="center"/>
              <w:rPr>
                <w:color w:val="4C4747"/>
                <w:sz w:val="20"/>
                <w:szCs w:val="20"/>
                <w:lang w:val="es-ES"/>
              </w:rPr>
            </w:pPr>
            <w:r w:rsidRPr="00102EDA">
              <w:rPr>
                <w:color w:val="4C4747"/>
                <w:sz w:val="20"/>
                <w:szCs w:val="20"/>
                <w:lang w:val="es-ES"/>
              </w:rPr>
              <w:t>Técnico de Recursos Humanos</w:t>
            </w:r>
          </w:p>
        </w:tc>
        <w:tc>
          <w:tcPr>
            <w:tcW w:w="1671" w:type="dxa"/>
          </w:tcPr>
          <w:p w14:paraId="0EB82B1A" w14:textId="77777777" w:rsidR="0018217B" w:rsidRPr="00102EDA" w:rsidRDefault="0018217B" w:rsidP="00BB0FF7">
            <w:pPr>
              <w:jc w:val="center"/>
              <w:rPr>
                <w:color w:val="4C4747"/>
                <w:sz w:val="20"/>
                <w:szCs w:val="20"/>
                <w:lang w:val="es-ES"/>
              </w:rPr>
            </w:pPr>
            <w:r w:rsidRPr="00102EDA">
              <w:rPr>
                <w:color w:val="4C4747"/>
                <w:sz w:val="20"/>
                <w:szCs w:val="20"/>
                <w:lang w:val="es-ES"/>
              </w:rPr>
              <w:t>III</w:t>
            </w:r>
          </w:p>
        </w:tc>
        <w:tc>
          <w:tcPr>
            <w:tcW w:w="2583" w:type="dxa"/>
          </w:tcPr>
          <w:p w14:paraId="4A5A3706" w14:textId="77777777" w:rsidR="0018217B" w:rsidRPr="00102EDA" w:rsidRDefault="0018217B" w:rsidP="00BB0FF7">
            <w:pPr>
              <w:jc w:val="center"/>
              <w:rPr>
                <w:color w:val="4C4747"/>
                <w:sz w:val="20"/>
                <w:szCs w:val="20"/>
                <w:lang w:val="es-ES"/>
              </w:rPr>
            </w:pPr>
            <w:r w:rsidRPr="00102EDA">
              <w:rPr>
                <w:color w:val="4C4747"/>
                <w:sz w:val="20"/>
                <w:szCs w:val="20"/>
                <w:lang w:val="es-ES"/>
              </w:rPr>
              <w:t>1 ganador</w:t>
            </w:r>
          </w:p>
        </w:tc>
      </w:tr>
      <w:tr w:rsidR="00102EDA" w:rsidRPr="00102EDA" w14:paraId="416CA2C3" w14:textId="77777777" w:rsidTr="00EF7A20">
        <w:tc>
          <w:tcPr>
            <w:tcW w:w="630" w:type="dxa"/>
            <w:tcBorders>
              <w:bottom w:val="single" w:sz="4" w:space="0" w:color="auto"/>
            </w:tcBorders>
          </w:tcPr>
          <w:p w14:paraId="7BBABA7B" w14:textId="77777777" w:rsidR="0018217B" w:rsidRPr="00102EDA" w:rsidRDefault="0018217B" w:rsidP="00BB0FF7">
            <w:pPr>
              <w:rPr>
                <w:color w:val="4C4747"/>
                <w:sz w:val="20"/>
                <w:szCs w:val="20"/>
                <w:lang w:val="es-ES"/>
              </w:rPr>
            </w:pPr>
            <w:r w:rsidRPr="00102EDA">
              <w:rPr>
                <w:color w:val="4C4747"/>
                <w:sz w:val="20"/>
                <w:szCs w:val="20"/>
                <w:lang w:val="es-ES"/>
              </w:rPr>
              <w:t>4</w:t>
            </w:r>
          </w:p>
        </w:tc>
        <w:tc>
          <w:tcPr>
            <w:tcW w:w="3026" w:type="dxa"/>
            <w:tcBorders>
              <w:bottom w:val="single" w:sz="4" w:space="0" w:color="auto"/>
            </w:tcBorders>
          </w:tcPr>
          <w:p w14:paraId="4590F0C7" w14:textId="77777777" w:rsidR="0018217B" w:rsidRPr="00102EDA" w:rsidRDefault="0018217B" w:rsidP="00BB0FF7">
            <w:pPr>
              <w:jc w:val="center"/>
              <w:rPr>
                <w:color w:val="4C4747"/>
                <w:sz w:val="20"/>
                <w:szCs w:val="20"/>
                <w:lang w:val="es-ES"/>
              </w:rPr>
            </w:pPr>
            <w:r w:rsidRPr="00102EDA">
              <w:rPr>
                <w:color w:val="4C4747"/>
                <w:sz w:val="20"/>
                <w:szCs w:val="20"/>
                <w:lang w:val="es-ES"/>
              </w:rPr>
              <w:t>Técnico de Laboratorio</w:t>
            </w:r>
          </w:p>
        </w:tc>
        <w:tc>
          <w:tcPr>
            <w:tcW w:w="1671" w:type="dxa"/>
            <w:tcBorders>
              <w:bottom w:val="single" w:sz="4" w:space="0" w:color="auto"/>
            </w:tcBorders>
          </w:tcPr>
          <w:p w14:paraId="6471E905" w14:textId="77777777" w:rsidR="0018217B" w:rsidRPr="00102EDA" w:rsidRDefault="0018217B" w:rsidP="00BB0FF7">
            <w:pPr>
              <w:jc w:val="center"/>
              <w:rPr>
                <w:color w:val="4C4747"/>
                <w:sz w:val="20"/>
                <w:szCs w:val="20"/>
                <w:lang w:val="es-ES"/>
              </w:rPr>
            </w:pPr>
            <w:r w:rsidRPr="00102EDA">
              <w:rPr>
                <w:color w:val="4C4747"/>
                <w:sz w:val="20"/>
                <w:szCs w:val="20"/>
                <w:lang w:val="es-ES"/>
              </w:rPr>
              <w:t>III</w:t>
            </w:r>
          </w:p>
        </w:tc>
        <w:tc>
          <w:tcPr>
            <w:tcW w:w="2583" w:type="dxa"/>
            <w:tcBorders>
              <w:bottom w:val="single" w:sz="4" w:space="0" w:color="auto"/>
            </w:tcBorders>
          </w:tcPr>
          <w:p w14:paraId="01053FC9" w14:textId="77777777" w:rsidR="0018217B" w:rsidRPr="00102EDA" w:rsidRDefault="0018217B" w:rsidP="00BB0FF7">
            <w:pPr>
              <w:jc w:val="center"/>
              <w:rPr>
                <w:color w:val="4C4747"/>
                <w:sz w:val="20"/>
                <w:szCs w:val="20"/>
                <w:lang w:val="es-ES"/>
              </w:rPr>
            </w:pPr>
            <w:r w:rsidRPr="00102EDA">
              <w:rPr>
                <w:color w:val="4C4747"/>
                <w:sz w:val="20"/>
                <w:szCs w:val="20"/>
                <w:lang w:val="es-ES"/>
              </w:rPr>
              <w:t>Declarado Desierto</w:t>
            </w:r>
          </w:p>
        </w:tc>
      </w:tr>
      <w:tr w:rsidR="00102EDA" w:rsidRPr="00102EDA" w14:paraId="2459D7FE" w14:textId="77777777" w:rsidTr="00EF7A20">
        <w:tc>
          <w:tcPr>
            <w:tcW w:w="630" w:type="dxa"/>
            <w:tcBorders>
              <w:top w:val="single" w:sz="4" w:space="0" w:color="auto"/>
              <w:left w:val="single" w:sz="4" w:space="0" w:color="auto"/>
              <w:bottom w:val="single" w:sz="4" w:space="0" w:color="auto"/>
              <w:right w:val="nil"/>
            </w:tcBorders>
          </w:tcPr>
          <w:p w14:paraId="7FACFB23" w14:textId="77777777" w:rsidR="0018217B" w:rsidRPr="00102EDA" w:rsidRDefault="0018217B" w:rsidP="00BB0FF7">
            <w:pPr>
              <w:rPr>
                <w:color w:val="4C4747"/>
                <w:sz w:val="20"/>
                <w:szCs w:val="20"/>
                <w:lang w:val="es-ES"/>
              </w:rPr>
            </w:pPr>
          </w:p>
        </w:tc>
        <w:tc>
          <w:tcPr>
            <w:tcW w:w="3026" w:type="dxa"/>
            <w:tcBorders>
              <w:top w:val="single" w:sz="4" w:space="0" w:color="auto"/>
              <w:left w:val="nil"/>
              <w:bottom w:val="single" w:sz="4" w:space="0" w:color="auto"/>
              <w:right w:val="nil"/>
            </w:tcBorders>
          </w:tcPr>
          <w:p w14:paraId="2A2B7363" w14:textId="77777777" w:rsidR="0018217B" w:rsidRPr="00102EDA" w:rsidRDefault="0018217B" w:rsidP="00BB0FF7">
            <w:pPr>
              <w:jc w:val="center"/>
              <w:rPr>
                <w:color w:val="4C4747"/>
                <w:sz w:val="20"/>
                <w:szCs w:val="20"/>
                <w:lang w:val="es-ES"/>
              </w:rPr>
            </w:pPr>
          </w:p>
        </w:tc>
        <w:tc>
          <w:tcPr>
            <w:tcW w:w="1671" w:type="dxa"/>
            <w:tcBorders>
              <w:top w:val="single" w:sz="4" w:space="0" w:color="auto"/>
              <w:left w:val="nil"/>
              <w:bottom w:val="single" w:sz="4" w:space="0" w:color="auto"/>
              <w:right w:val="nil"/>
            </w:tcBorders>
          </w:tcPr>
          <w:p w14:paraId="5FF6789A" w14:textId="77777777" w:rsidR="0018217B" w:rsidRPr="00102EDA" w:rsidRDefault="0018217B" w:rsidP="00BB0FF7">
            <w:pPr>
              <w:jc w:val="center"/>
              <w:rPr>
                <w:color w:val="4C4747"/>
                <w:sz w:val="20"/>
                <w:szCs w:val="20"/>
                <w:lang w:val="es-ES"/>
              </w:rPr>
            </w:pPr>
          </w:p>
        </w:tc>
        <w:tc>
          <w:tcPr>
            <w:tcW w:w="2583" w:type="dxa"/>
            <w:tcBorders>
              <w:top w:val="single" w:sz="4" w:space="0" w:color="auto"/>
              <w:left w:val="nil"/>
              <w:bottom w:val="single" w:sz="4" w:space="0" w:color="auto"/>
              <w:right w:val="single" w:sz="4" w:space="0" w:color="auto"/>
            </w:tcBorders>
          </w:tcPr>
          <w:p w14:paraId="0D7D8B68" w14:textId="77777777" w:rsidR="0018217B" w:rsidRPr="00102EDA" w:rsidRDefault="0018217B" w:rsidP="00BB0FF7">
            <w:pPr>
              <w:jc w:val="center"/>
              <w:rPr>
                <w:color w:val="4C4747"/>
                <w:sz w:val="20"/>
                <w:szCs w:val="20"/>
                <w:lang w:val="es-ES"/>
              </w:rPr>
            </w:pPr>
          </w:p>
        </w:tc>
      </w:tr>
      <w:tr w:rsidR="00102EDA" w:rsidRPr="00102EDA" w14:paraId="3649B476" w14:textId="77777777" w:rsidTr="00EF7A20">
        <w:tc>
          <w:tcPr>
            <w:tcW w:w="630" w:type="dxa"/>
            <w:tcBorders>
              <w:top w:val="single" w:sz="4" w:space="0" w:color="auto"/>
            </w:tcBorders>
          </w:tcPr>
          <w:p w14:paraId="25C0027E" w14:textId="77777777" w:rsidR="0018217B" w:rsidRPr="00102EDA" w:rsidRDefault="0018217B" w:rsidP="00BB0FF7">
            <w:pPr>
              <w:rPr>
                <w:color w:val="4C4747"/>
                <w:sz w:val="20"/>
                <w:szCs w:val="20"/>
                <w:lang w:val="es-ES"/>
              </w:rPr>
            </w:pPr>
            <w:r w:rsidRPr="00102EDA">
              <w:rPr>
                <w:color w:val="4C4747"/>
                <w:sz w:val="20"/>
                <w:szCs w:val="20"/>
                <w:lang w:val="es-ES"/>
              </w:rPr>
              <w:t>5</w:t>
            </w:r>
          </w:p>
        </w:tc>
        <w:tc>
          <w:tcPr>
            <w:tcW w:w="3026" w:type="dxa"/>
            <w:tcBorders>
              <w:top w:val="single" w:sz="4" w:space="0" w:color="auto"/>
            </w:tcBorders>
          </w:tcPr>
          <w:p w14:paraId="522C5FBC" w14:textId="77777777" w:rsidR="0018217B" w:rsidRPr="00102EDA" w:rsidRDefault="0018217B" w:rsidP="00BB0FF7">
            <w:pPr>
              <w:jc w:val="center"/>
              <w:rPr>
                <w:color w:val="4C4747"/>
                <w:sz w:val="20"/>
                <w:szCs w:val="20"/>
                <w:lang w:val="es-ES"/>
              </w:rPr>
            </w:pPr>
            <w:r w:rsidRPr="00102EDA">
              <w:rPr>
                <w:color w:val="4C4747"/>
                <w:sz w:val="20"/>
                <w:szCs w:val="20"/>
                <w:lang w:val="es-ES"/>
              </w:rPr>
              <w:t>Analista de Planificación</w:t>
            </w:r>
          </w:p>
        </w:tc>
        <w:tc>
          <w:tcPr>
            <w:tcW w:w="1671" w:type="dxa"/>
            <w:tcBorders>
              <w:top w:val="single" w:sz="4" w:space="0" w:color="auto"/>
            </w:tcBorders>
          </w:tcPr>
          <w:p w14:paraId="0B617F79" w14:textId="77777777" w:rsidR="0018217B" w:rsidRPr="00102EDA" w:rsidRDefault="0018217B" w:rsidP="00BB0FF7">
            <w:pPr>
              <w:jc w:val="center"/>
              <w:rPr>
                <w:color w:val="4C4747"/>
                <w:sz w:val="20"/>
                <w:szCs w:val="20"/>
                <w:lang w:val="es-ES"/>
              </w:rPr>
            </w:pPr>
            <w:r w:rsidRPr="00102EDA">
              <w:rPr>
                <w:color w:val="4C4747"/>
                <w:sz w:val="20"/>
                <w:szCs w:val="20"/>
                <w:lang w:val="es-ES"/>
              </w:rPr>
              <w:t>IV</w:t>
            </w:r>
          </w:p>
        </w:tc>
        <w:tc>
          <w:tcPr>
            <w:tcW w:w="2583" w:type="dxa"/>
            <w:tcBorders>
              <w:top w:val="single" w:sz="4" w:space="0" w:color="auto"/>
            </w:tcBorders>
          </w:tcPr>
          <w:p w14:paraId="36640612" w14:textId="77777777" w:rsidR="0018217B" w:rsidRPr="00102EDA" w:rsidRDefault="0018217B" w:rsidP="00BB0FF7">
            <w:pPr>
              <w:jc w:val="center"/>
              <w:rPr>
                <w:color w:val="4C4747"/>
                <w:sz w:val="20"/>
                <w:szCs w:val="20"/>
                <w:lang w:val="es-ES"/>
              </w:rPr>
            </w:pPr>
            <w:r w:rsidRPr="00102EDA">
              <w:rPr>
                <w:color w:val="4C4747"/>
                <w:sz w:val="20"/>
                <w:szCs w:val="20"/>
                <w:lang w:val="es-ES"/>
              </w:rPr>
              <w:t>Registro de Elegibles</w:t>
            </w:r>
          </w:p>
        </w:tc>
      </w:tr>
    </w:tbl>
    <w:p w14:paraId="0C7AFAA7" w14:textId="1B7A74A4" w:rsidR="00EF7A20" w:rsidRPr="00102EDA" w:rsidRDefault="00EF7A20" w:rsidP="00EF7A20">
      <w:pPr>
        <w:rPr>
          <w:i/>
          <w:color w:val="4C4747"/>
          <w:sz w:val="18"/>
          <w:szCs w:val="18"/>
          <w:lang w:val="es-DO"/>
        </w:rPr>
      </w:pPr>
      <w:r w:rsidRPr="00102EDA">
        <w:rPr>
          <w:i/>
          <w:color w:val="4C4747"/>
          <w:sz w:val="18"/>
          <w:szCs w:val="18"/>
          <w:lang w:val="es-DO"/>
        </w:rPr>
        <w:t>Fuente: Dirección de Recursos Humanos.</w:t>
      </w:r>
    </w:p>
    <w:p w14:paraId="249FE77A" w14:textId="5E77BD2F" w:rsidR="0018217B" w:rsidRPr="00102EDA" w:rsidRDefault="0018217B" w:rsidP="005D0307">
      <w:pPr>
        <w:spacing w:line="360" w:lineRule="auto"/>
        <w:jc w:val="both"/>
        <w:rPr>
          <w:color w:val="4C4747"/>
          <w:lang w:val="es-ES"/>
        </w:rPr>
      </w:pPr>
      <w:r w:rsidRPr="00102EDA">
        <w:rPr>
          <w:color w:val="4C4747"/>
          <w:lang w:val="es-ES"/>
        </w:rPr>
        <w:t>Estamos en proceso de entrevista con otros candidatos del registro de elegibles del (MAP), para el cargo d</w:t>
      </w:r>
      <w:r w:rsidR="005D0307" w:rsidRPr="00102EDA">
        <w:rPr>
          <w:color w:val="4C4747"/>
          <w:lang w:val="es-ES"/>
        </w:rPr>
        <w:t xml:space="preserve">e Técnico de Recursos Humanos. </w:t>
      </w:r>
    </w:p>
    <w:p w14:paraId="258008BE" w14:textId="77777777" w:rsidR="0018217B" w:rsidRPr="00102EDA" w:rsidRDefault="0018217B" w:rsidP="0018217B">
      <w:pPr>
        <w:spacing w:after="0" w:line="360" w:lineRule="auto"/>
        <w:jc w:val="both"/>
        <w:rPr>
          <w:color w:val="4C4747"/>
          <w:lang w:val="es-DO"/>
        </w:rPr>
      </w:pPr>
      <w:r w:rsidRPr="00102EDA">
        <w:rPr>
          <w:b/>
          <w:bCs/>
          <w:color w:val="4C4747"/>
          <w:lang w:val="es-DO"/>
        </w:rPr>
        <w:t>07. GESTIÓN DE RENDIMIENTO</w:t>
      </w:r>
      <w:r w:rsidRPr="00102EDA">
        <w:rPr>
          <w:color w:val="4C4747"/>
          <w:lang w:val="es-DO"/>
        </w:rPr>
        <w:t>.</w:t>
      </w:r>
    </w:p>
    <w:p w14:paraId="3BDC1732" w14:textId="77777777" w:rsidR="0018217B" w:rsidRPr="00102EDA" w:rsidRDefault="0018217B" w:rsidP="0018217B">
      <w:pPr>
        <w:spacing w:after="0" w:line="360" w:lineRule="auto"/>
        <w:ind w:firstLine="708"/>
        <w:jc w:val="both"/>
        <w:rPr>
          <w:b/>
          <w:color w:val="4C4747"/>
          <w:lang w:val="es-DO"/>
        </w:rPr>
      </w:pPr>
      <w:r w:rsidRPr="00102EDA">
        <w:rPr>
          <w:bCs/>
          <w:color w:val="4C4747"/>
          <w:lang w:val="es-DO"/>
        </w:rPr>
        <w:t>07.1 Gestión de Acuerdos de Desempeño.</w:t>
      </w:r>
      <w:r w:rsidRPr="00102EDA">
        <w:rPr>
          <w:b/>
          <w:color w:val="4C4747"/>
          <w:lang w:val="es-DO"/>
        </w:rPr>
        <w:t xml:space="preserve"> 71 %.</w:t>
      </w:r>
    </w:p>
    <w:p w14:paraId="0572BF85" w14:textId="77777777" w:rsidR="0018217B" w:rsidRPr="00102EDA" w:rsidRDefault="0018217B" w:rsidP="0018217B">
      <w:pPr>
        <w:spacing w:after="0" w:line="360" w:lineRule="auto"/>
        <w:ind w:firstLine="708"/>
        <w:jc w:val="both"/>
        <w:rPr>
          <w:b/>
          <w:color w:val="4C4747"/>
          <w:lang w:val="es-DO"/>
        </w:rPr>
      </w:pPr>
      <w:r w:rsidRPr="00102EDA">
        <w:rPr>
          <w:bCs/>
          <w:color w:val="4C4747"/>
          <w:lang w:val="es-DO"/>
        </w:rPr>
        <w:t>07.3 Evaluación de Desempeño por Resultados y Competencias.</w:t>
      </w:r>
      <w:r w:rsidRPr="00102EDA">
        <w:rPr>
          <w:b/>
          <w:color w:val="4C4747"/>
          <w:lang w:val="es-DO"/>
        </w:rPr>
        <w:t xml:space="preserve"> 81%.</w:t>
      </w:r>
    </w:p>
    <w:p w14:paraId="1E2A0971" w14:textId="77777777" w:rsidR="0018217B" w:rsidRPr="00102EDA" w:rsidRDefault="0018217B" w:rsidP="0018217B">
      <w:pPr>
        <w:spacing w:after="0" w:line="360" w:lineRule="auto"/>
        <w:jc w:val="both"/>
        <w:rPr>
          <w:color w:val="4C4747"/>
          <w:lang w:val="es-DO"/>
        </w:rPr>
      </w:pPr>
      <w:r w:rsidRPr="00102EDA">
        <w:rPr>
          <w:b/>
          <w:bCs/>
          <w:color w:val="4C4747"/>
          <w:lang w:val="es-DO"/>
        </w:rPr>
        <w:t>08. GESTIÓN DE DESARROLLO</w:t>
      </w:r>
      <w:r w:rsidRPr="00102EDA">
        <w:rPr>
          <w:color w:val="4C4747"/>
          <w:lang w:val="es-DO"/>
        </w:rPr>
        <w:t>.</w:t>
      </w:r>
    </w:p>
    <w:p w14:paraId="4DB8E966" w14:textId="77777777" w:rsidR="0018217B" w:rsidRPr="00102EDA" w:rsidRDefault="0018217B" w:rsidP="0018217B">
      <w:pPr>
        <w:spacing w:after="0" w:line="360" w:lineRule="auto"/>
        <w:ind w:firstLine="708"/>
        <w:jc w:val="both"/>
        <w:rPr>
          <w:color w:val="4C4747"/>
          <w:lang w:val="es-DO"/>
        </w:rPr>
      </w:pPr>
      <w:r w:rsidRPr="00102EDA">
        <w:rPr>
          <w:color w:val="4C4747"/>
          <w:lang w:val="es-DO"/>
        </w:rPr>
        <w:t xml:space="preserve">08.1 Plan de Capacitación. 84%. </w:t>
      </w:r>
    </w:p>
    <w:p w14:paraId="49DED47B" w14:textId="77777777" w:rsidR="0018217B" w:rsidRPr="00102EDA" w:rsidRDefault="0018217B" w:rsidP="0018217B">
      <w:pPr>
        <w:spacing w:after="0" w:line="360" w:lineRule="auto"/>
        <w:jc w:val="both"/>
        <w:rPr>
          <w:rFonts w:eastAsia="Times New Roman"/>
          <w:b/>
          <w:bCs/>
          <w:color w:val="4C4747"/>
          <w:lang w:val="es-DO" w:eastAsia="es-DO"/>
        </w:rPr>
      </w:pPr>
      <w:r w:rsidRPr="00102EDA">
        <w:rPr>
          <w:rFonts w:eastAsia="Times New Roman"/>
          <w:b/>
          <w:bCs/>
          <w:color w:val="4C4747"/>
          <w:lang w:val="es-DO" w:eastAsia="es-DO"/>
        </w:rPr>
        <w:lastRenderedPageBreak/>
        <w:t>09. GESTION DE LAS RELACIONES LABORALES Y SOCIALES</w:t>
      </w:r>
    </w:p>
    <w:p w14:paraId="048A5824" w14:textId="77777777" w:rsidR="0018217B" w:rsidRPr="00102EDA" w:rsidRDefault="0018217B" w:rsidP="0018217B">
      <w:pPr>
        <w:spacing w:after="0" w:line="360" w:lineRule="auto"/>
        <w:ind w:firstLine="708"/>
        <w:jc w:val="both"/>
        <w:rPr>
          <w:rFonts w:eastAsia="Times New Roman"/>
          <w:color w:val="4C4747"/>
          <w:lang w:val="es-DO" w:eastAsia="es-DO"/>
        </w:rPr>
      </w:pPr>
      <w:r w:rsidRPr="00102EDA">
        <w:rPr>
          <w:rFonts w:eastAsia="Times New Roman"/>
          <w:color w:val="4C4747"/>
          <w:lang w:val="es-DO" w:eastAsia="es-DO"/>
        </w:rPr>
        <w:t>09.1 Asociación de Servidores 84%.</w:t>
      </w:r>
    </w:p>
    <w:p w14:paraId="4A640E4E" w14:textId="77777777" w:rsidR="0018217B" w:rsidRPr="00102EDA" w:rsidRDefault="0018217B" w:rsidP="0018217B">
      <w:pPr>
        <w:spacing w:after="0" w:line="360" w:lineRule="auto"/>
        <w:ind w:firstLine="708"/>
        <w:jc w:val="both"/>
        <w:rPr>
          <w:rFonts w:eastAsia="Times New Roman"/>
          <w:color w:val="4C4747"/>
          <w:lang w:val="es-DO" w:eastAsia="es-DO"/>
        </w:rPr>
      </w:pPr>
      <w:r w:rsidRPr="00102EDA">
        <w:rPr>
          <w:rFonts w:eastAsia="Times New Roman"/>
          <w:color w:val="4C4747"/>
          <w:lang w:val="es-DO" w:eastAsia="es-DO"/>
        </w:rPr>
        <w:t>09.2 Fortalecimiento de las Relaciones Laborales.  59%.</w:t>
      </w:r>
    </w:p>
    <w:p w14:paraId="7B85AD22" w14:textId="77777777" w:rsidR="0018217B" w:rsidRPr="00102EDA" w:rsidRDefault="0018217B" w:rsidP="0018217B">
      <w:pPr>
        <w:spacing w:after="0" w:line="360" w:lineRule="auto"/>
        <w:ind w:left="720"/>
        <w:jc w:val="both"/>
        <w:rPr>
          <w:rFonts w:eastAsia="Times New Roman"/>
          <w:color w:val="4C4747"/>
          <w:lang w:val="es-DO" w:eastAsia="es-DO"/>
        </w:rPr>
      </w:pPr>
      <w:r w:rsidRPr="00102EDA">
        <w:rPr>
          <w:rFonts w:eastAsia="Times New Roman"/>
          <w:color w:val="4C4747"/>
          <w:lang w:val="es-DO" w:eastAsia="es-DO"/>
        </w:rPr>
        <w:t>09.2.2 Actualmente están en proceso cinco (5) relaciones para pago de beneficios laborales, una (1) en la fase de registro y confección de Nómina, en el Departamento de Registro, Control y Nóminas, conjuntamente con la Contraloría General de la República; y cuatro (4) en proceso de revisión en la Dirección de Fiscalización y Revisión.</w:t>
      </w:r>
    </w:p>
    <w:p w14:paraId="524FF9A5" w14:textId="77777777" w:rsidR="0018217B" w:rsidRPr="00102EDA" w:rsidRDefault="0018217B" w:rsidP="0018217B">
      <w:pPr>
        <w:spacing w:after="0" w:line="360" w:lineRule="auto"/>
        <w:ind w:left="705"/>
        <w:jc w:val="both"/>
        <w:rPr>
          <w:rFonts w:eastAsia="Times New Roman"/>
          <w:color w:val="4C4747"/>
          <w:lang w:val="es-DO" w:eastAsia="es-DO"/>
        </w:rPr>
      </w:pPr>
      <w:r w:rsidRPr="00102EDA">
        <w:rPr>
          <w:rFonts w:eastAsia="Times New Roman"/>
          <w:color w:val="4C4747"/>
          <w:lang w:val="es-DO" w:eastAsia="es-DO"/>
        </w:rPr>
        <w:t>09.3 Institucionalización de Régimen Ético y Disciplinario de los servidores Públicos. 79%.</w:t>
      </w:r>
    </w:p>
    <w:p w14:paraId="6129185D" w14:textId="77777777" w:rsidR="0018217B" w:rsidRPr="00102EDA" w:rsidRDefault="0018217B" w:rsidP="0018217B">
      <w:pPr>
        <w:spacing w:after="0" w:line="360" w:lineRule="auto"/>
        <w:ind w:left="705"/>
        <w:jc w:val="both"/>
        <w:rPr>
          <w:rFonts w:eastAsia="Times New Roman"/>
          <w:color w:val="4C4747"/>
          <w:lang w:val="es-DO" w:eastAsia="es-DO"/>
        </w:rPr>
      </w:pPr>
      <w:r w:rsidRPr="00102EDA">
        <w:rPr>
          <w:rFonts w:eastAsia="Times New Roman"/>
          <w:color w:val="4C4747"/>
          <w:lang w:val="es-DO" w:eastAsia="es-DO"/>
        </w:rPr>
        <w:t>09.4 Implementación del Sistema de Seguridad y Salud en el Trabajo en la Administración Pública.  95%.</w:t>
      </w:r>
    </w:p>
    <w:p w14:paraId="37CDE323" w14:textId="77777777" w:rsidR="003F3720" w:rsidRPr="00102EDA" w:rsidRDefault="003F3720" w:rsidP="003F3720">
      <w:pPr>
        <w:keepNext/>
        <w:keepLines/>
        <w:spacing w:before="80" w:after="0" w:line="240" w:lineRule="auto"/>
        <w:outlineLvl w:val="1"/>
        <w:rPr>
          <w:rFonts w:eastAsia="Times New Roman"/>
          <w:b/>
          <w:color w:val="4C4747"/>
          <w:lang w:val="x-none"/>
        </w:rPr>
      </w:pPr>
    </w:p>
    <w:p w14:paraId="486C360E" w14:textId="0772831E" w:rsidR="003F3720" w:rsidRPr="00102EDA" w:rsidRDefault="003F3720" w:rsidP="003F3720">
      <w:pPr>
        <w:spacing w:after="0" w:line="360" w:lineRule="auto"/>
        <w:jc w:val="both"/>
        <w:rPr>
          <w:color w:val="4C4747"/>
          <w:lang w:val="es-DO"/>
        </w:rPr>
      </w:pPr>
      <w:r w:rsidRPr="00102EDA">
        <w:rPr>
          <w:color w:val="4C4747"/>
          <w:lang w:val="es-DO"/>
        </w:rPr>
        <w:t xml:space="preserve">En la Dirección de Recursos Humanos, hasta el momento, no existe estudio sobre equidad salarial entre hombres y mujeres, por grupo ocupacional. </w:t>
      </w:r>
    </w:p>
    <w:p w14:paraId="7A6285FB" w14:textId="1A781D3A" w:rsidR="003F3720" w:rsidRPr="00102EDA" w:rsidRDefault="00521050" w:rsidP="003F3720">
      <w:pPr>
        <w:spacing w:after="0" w:line="360" w:lineRule="auto"/>
        <w:jc w:val="both"/>
        <w:rPr>
          <w:color w:val="4C4747"/>
          <w:lang w:val="es-DO"/>
        </w:rPr>
      </w:pPr>
      <w:r w:rsidRPr="00102EDA">
        <w:rPr>
          <w:color w:val="4C4747"/>
          <w:lang w:val="es-DO"/>
        </w:rPr>
        <w:t>Logros s</w:t>
      </w:r>
      <w:r w:rsidR="003F3720" w:rsidRPr="00102EDA">
        <w:rPr>
          <w:color w:val="4C4747"/>
          <w:lang w:val="es-DO"/>
        </w:rPr>
        <w:t>ignificativos:</w:t>
      </w:r>
    </w:p>
    <w:p w14:paraId="0FE1EBEC" w14:textId="368EA7FE" w:rsidR="003F3720" w:rsidRPr="00102EDA" w:rsidRDefault="003F3720" w:rsidP="000C6780">
      <w:pPr>
        <w:pStyle w:val="Prrafodelista"/>
        <w:numPr>
          <w:ilvl w:val="0"/>
          <w:numId w:val="35"/>
        </w:numPr>
        <w:spacing w:line="360" w:lineRule="auto"/>
        <w:jc w:val="both"/>
        <w:rPr>
          <w:color w:val="4C4747"/>
          <w:sz w:val="24"/>
          <w:szCs w:val="24"/>
          <w:lang w:val="es-DO"/>
        </w:rPr>
      </w:pPr>
      <w:r w:rsidRPr="00102EDA">
        <w:rPr>
          <w:color w:val="4C4747"/>
          <w:sz w:val="24"/>
          <w:szCs w:val="24"/>
          <w:lang w:val="es-DO"/>
        </w:rPr>
        <w:t>Impacto generado en capacitación de 1,349 colaboradores.</w:t>
      </w:r>
    </w:p>
    <w:p w14:paraId="2A7F28D7" w14:textId="764E94C7" w:rsidR="003F3720" w:rsidRPr="00102EDA" w:rsidRDefault="00521050" w:rsidP="000C6780">
      <w:pPr>
        <w:pStyle w:val="Prrafodelista"/>
        <w:numPr>
          <w:ilvl w:val="0"/>
          <w:numId w:val="35"/>
        </w:numPr>
        <w:spacing w:line="360" w:lineRule="auto"/>
        <w:jc w:val="both"/>
        <w:rPr>
          <w:color w:val="4C4747"/>
          <w:sz w:val="24"/>
          <w:szCs w:val="24"/>
          <w:lang w:val="es-DO"/>
        </w:rPr>
      </w:pPr>
      <w:r w:rsidRPr="00102EDA">
        <w:rPr>
          <w:color w:val="4C4747"/>
          <w:sz w:val="24"/>
          <w:szCs w:val="24"/>
          <w:lang w:val="es-DO"/>
        </w:rPr>
        <w:t>Un c</w:t>
      </w:r>
      <w:r w:rsidR="003F3720" w:rsidRPr="00102EDA">
        <w:rPr>
          <w:color w:val="4C4747"/>
          <w:sz w:val="24"/>
          <w:szCs w:val="24"/>
          <w:lang w:val="es-DO"/>
        </w:rPr>
        <w:t>omedor equipado, cómodo, digno, para el personal de la Dirección de Recursos Humanos; con el objetivo de no solo brindar un espacio para comer, sino un espacio común, para pausar las actividades de trabajo, y que nuestros colaboradores puedan relajarse e integrarse en la sobremesa.  Además, se ha remozado las oficinas y se ha destinado un área</w:t>
      </w:r>
      <w:r w:rsidRPr="00102EDA">
        <w:rPr>
          <w:color w:val="4C4747"/>
          <w:sz w:val="24"/>
          <w:szCs w:val="24"/>
          <w:lang w:val="es-DO"/>
        </w:rPr>
        <w:t xml:space="preserve"> como salón de reuniones.</w:t>
      </w:r>
    </w:p>
    <w:p w14:paraId="40BCB2DD" w14:textId="55CECCBB" w:rsidR="003F3720" w:rsidRPr="00102EDA" w:rsidRDefault="003F3720" w:rsidP="000C6780">
      <w:pPr>
        <w:pStyle w:val="Prrafodelista"/>
        <w:numPr>
          <w:ilvl w:val="0"/>
          <w:numId w:val="35"/>
        </w:numPr>
        <w:spacing w:line="360" w:lineRule="auto"/>
        <w:jc w:val="both"/>
        <w:rPr>
          <w:color w:val="4C4747"/>
          <w:sz w:val="24"/>
          <w:szCs w:val="24"/>
          <w:lang w:val="es-DO"/>
        </w:rPr>
      </w:pPr>
      <w:r w:rsidRPr="00102EDA">
        <w:rPr>
          <w:color w:val="4C4747"/>
          <w:sz w:val="24"/>
          <w:szCs w:val="24"/>
          <w:lang w:val="es-DO"/>
        </w:rPr>
        <w:t>Concienciación en los hijos de nuestros colaboradores sobre el cuidado d</w:t>
      </w:r>
      <w:r w:rsidR="00521050" w:rsidRPr="00102EDA">
        <w:rPr>
          <w:color w:val="4C4747"/>
          <w:sz w:val="24"/>
          <w:szCs w:val="24"/>
          <w:lang w:val="es-DO"/>
        </w:rPr>
        <w:t>el medio ambiente, a través de jornada de r</w:t>
      </w:r>
      <w:r w:rsidRPr="00102EDA">
        <w:rPr>
          <w:color w:val="4C4747"/>
          <w:sz w:val="24"/>
          <w:szCs w:val="24"/>
          <w:lang w:val="es-DO"/>
        </w:rPr>
        <w:t>eforestación en el período de vacaciones escolares.</w:t>
      </w:r>
    </w:p>
    <w:p w14:paraId="7707576E" w14:textId="20D2DB83" w:rsidR="003F3720" w:rsidRPr="00102EDA" w:rsidRDefault="003F3720" w:rsidP="000C6780">
      <w:pPr>
        <w:pStyle w:val="Prrafodelista"/>
        <w:numPr>
          <w:ilvl w:val="0"/>
          <w:numId w:val="35"/>
        </w:numPr>
        <w:spacing w:line="360" w:lineRule="auto"/>
        <w:jc w:val="both"/>
        <w:rPr>
          <w:color w:val="4C4747"/>
          <w:sz w:val="24"/>
          <w:szCs w:val="24"/>
          <w:lang w:val="es-DO"/>
        </w:rPr>
      </w:pPr>
      <w:r w:rsidRPr="00102EDA">
        <w:rPr>
          <w:color w:val="4C4747"/>
          <w:sz w:val="24"/>
          <w:szCs w:val="24"/>
          <w:lang w:val="es-DO"/>
        </w:rPr>
        <w:t xml:space="preserve">Aplicación de </w:t>
      </w:r>
      <w:r w:rsidR="00521050" w:rsidRPr="00102EDA">
        <w:rPr>
          <w:color w:val="4C4747"/>
          <w:sz w:val="24"/>
          <w:szCs w:val="24"/>
          <w:lang w:val="es-DO"/>
        </w:rPr>
        <w:t>e</w:t>
      </w:r>
      <w:r w:rsidRPr="00102EDA">
        <w:rPr>
          <w:color w:val="4C4747"/>
          <w:sz w:val="24"/>
          <w:szCs w:val="24"/>
          <w:lang w:val="es-DO"/>
        </w:rPr>
        <w:t xml:space="preserve">ncuesta </w:t>
      </w:r>
      <w:r w:rsidR="00521050" w:rsidRPr="00102EDA">
        <w:rPr>
          <w:color w:val="4C4747"/>
          <w:sz w:val="24"/>
          <w:szCs w:val="24"/>
          <w:lang w:val="es-DO"/>
        </w:rPr>
        <w:t>v</w:t>
      </w:r>
      <w:r w:rsidRPr="00102EDA">
        <w:rPr>
          <w:color w:val="4C4747"/>
          <w:sz w:val="24"/>
          <w:szCs w:val="24"/>
          <w:lang w:val="es-DO"/>
        </w:rPr>
        <w:t>irtual, acción previa, orientada a la implementación del Programa de Reconocimiento Laboral.</w:t>
      </w:r>
    </w:p>
    <w:p w14:paraId="1E6055BC" w14:textId="20EFEEA1" w:rsidR="003F3720" w:rsidRPr="00102EDA" w:rsidRDefault="003F3720" w:rsidP="000C6780">
      <w:pPr>
        <w:pStyle w:val="Prrafodelista"/>
        <w:numPr>
          <w:ilvl w:val="0"/>
          <w:numId w:val="35"/>
        </w:numPr>
        <w:spacing w:line="360" w:lineRule="auto"/>
        <w:jc w:val="both"/>
        <w:rPr>
          <w:color w:val="4C4747"/>
          <w:lang w:val="es-DO"/>
        </w:rPr>
      </w:pPr>
      <w:r w:rsidRPr="00102EDA">
        <w:rPr>
          <w:color w:val="4C4747"/>
          <w:sz w:val="24"/>
          <w:szCs w:val="24"/>
          <w:lang w:val="es-DO"/>
        </w:rPr>
        <w:lastRenderedPageBreak/>
        <w:t xml:space="preserve">Con miras de sensibilizar y fomentar en </w:t>
      </w:r>
      <w:r w:rsidR="00521050" w:rsidRPr="00102EDA">
        <w:rPr>
          <w:color w:val="4C4747"/>
          <w:sz w:val="24"/>
          <w:szCs w:val="24"/>
          <w:lang w:val="es-DO"/>
        </w:rPr>
        <w:t>la i</w:t>
      </w:r>
      <w:r w:rsidRPr="00102EDA">
        <w:rPr>
          <w:color w:val="4C4747"/>
          <w:sz w:val="24"/>
          <w:szCs w:val="24"/>
          <w:lang w:val="es-DO"/>
        </w:rPr>
        <w:t>nstitución una cul</w:t>
      </w:r>
      <w:r w:rsidR="00521050" w:rsidRPr="00102EDA">
        <w:rPr>
          <w:color w:val="4C4747"/>
          <w:sz w:val="24"/>
          <w:szCs w:val="24"/>
          <w:lang w:val="es-DO"/>
        </w:rPr>
        <w:t>tura de inclusión y diversidad l</w:t>
      </w:r>
      <w:r w:rsidRPr="00102EDA">
        <w:rPr>
          <w:color w:val="4C4747"/>
          <w:sz w:val="24"/>
          <w:szCs w:val="24"/>
          <w:lang w:val="es-DO"/>
        </w:rPr>
        <w:t xml:space="preserve">aboral, hemos mantenido el contacto con la Asociación de Personas con Discapacidad, Físico-Motora, Inc. (ASODIFIMO), estamos haciendo los acuerdos, para brindarle a nuestros empleados la carpeta de capacitación que ellos imparten. </w:t>
      </w:r>
    </w:p>
    <w:p w14:paraId="413FD54D" w14:textId="1D716696" w:rsidR="003F3720" w:rsidRPr="00102EDA" w:rsidRDefault="003F3720" w:rsidP="000C6780">
      <w:pPr>
        <w:pStyle w:val="Prrafodelista"/>
        <w:numPr>
          <w:ilvl w:val="0"/>
          <w:numId w:val="35"/>
        </w:numPr>
        <w:spacing w:line="360" w:lineRule="auto"/>
        <w:jc w:val="both"/>
        <w:rPr>
          <w:color w:val="4C4747"/>
          <w:lang w:val="es-DO"/>
        </w:rPr>
      </w:pPr>
      <w:r w:rsidRPr="00102EDA">
        <w:rPr>
          <w:color w:val="4C4747"/>
          <w:sz w:val="24"/>
          <w:szCs w:val="24"/>
          <w:lang w:val="es-DO"/>
        </w:rPr>
        <w:t>Con el objetivo de fomentar las habilidades en nuestros líderes, hemos continuado</w:t>
      </w:r>
      <w:r w:rsidR="00521050" w:rsidRPr="00102EDA">
        <w:rPr>
          <w:color w:val="4C4747"/>
          <w:sz w:val="24"/>
          <w:szCs w:val="24"/>
          <w:lang w:val="es-DO"/>
        </w:rPr>
        <w:t xml:space="preserve"> realizando y remitiendo unos </w:t>
      </w:r>
      <w:proofErr w:type="spellStart"/>
      <w:r w:rsidR="00521050" w:rsidRPr="00102EDA">
        <w:rPr>
          <w:color w:val="4C4747"/>
          <w:sz w:val="24"/>
          <w:szCs w:val="24"/>
          <w:lang w:val="es-DO"/>
        </w:rPr>
        <w:t>Tips</w:t>
      </w:r>
      <w:proofErr w:type="spellEnd"/>
      <w:r w:rsidRPr="00102EDA">
        <w:rPr>
          <w:color w:val="4C4747"/>
          <w:sz w:val="24"/>
          <w:szCs w:val="24"/>
          <w:lang w:val="es-DO"/>
        </w:rPr>
        <w:t xml:space="preserve"> mensuales, con informaciones</w:t>
      </w:r>
      <w:r w:rsidR="00CD129D" w:rsidRPr="00102EDA">
        <w:rPr>
          <w:color w:val="4C4747"/>
          <w:sz w:val="24"/>
          <w:szCs w:val="24"/>
          <w:lang w:val="es-DO"/>
        </w:rPr>
        <w:t xml:space="preserve"> de interés</w:t>
      </w:r>
      <w:r w:rsidRPr="00102EDA">
        <w:rPr>
          <w:color w:val="4C4747"/>
          <w:sz w:val="24"/>
          <w:szCs w:val="24"/>
          <w:lang w:val="es-DO"/>
        </w:rPr>
        <w:t xml:space="preserve">. </w:t>
      </w:r>
    </w:p>
    <w:p w14:paraId="42058E66" w14:textId="7F54EEFA" w:rsidR="00B02AF2" w:rsidRPr="00102EDA" w:rsidRDefault="00A306CD" w:rsidP="00A306CD">
      <w:pPr>
        <w:spacing w:line="360" w:lineRule="auto"/>
        <w:jc w:val="both"/>
        <w:rPr>
          <w:color w:val="4C4747"/>
          <w:lang w:val="es-DO"/>
        </w:rPr>
      </w:pPr>
      <w:r w:rsidRPr="00102EDA">
        <w:rPr>
          <w:color w:val="4C4747"/>
          <w:lang w:val="es-DO"/>
        </w:rPr>
        <w:t>Luego de todo lo expuesto por esta Dirección</w:t>
      </w:r>
      <w:r w:rsidR="00342235" w:rsidRPr="00102EDA">
        <w:rPr>
          <w:color w:val="4C4747"/>
          <w:lang w:val="es-DO"/>
        </w:rPr>
        <w:t xml:space="preserve"> de</w:t>
      </w:r>
      <w:r w:rsidRPr="00102EDA">
        <w:rPr>
          <w:color w:val="4C4747"/>
          <w:lang w:val="es-DO"/>
        </w:rPr>
        <w:t xml:space="preserve"> RRHH, podemos indicar que sobrepas</w:t>
      </w:r>
      <w:r w:rsidR="00342235" w:rsidRPr="00102EDA">
        <w:rPr>
          <w:color w:val="4C4747"/>
          <w:lang w:val="es-DO"/>
        </w:rPr>
        <w:t>ó</w:t>
      </w:r>
      <w:r w:rsidRPr="00102EDA">
        <w:rPr>
          <w:color w:val="4C4747"/>
          <w:lang w:val="es-DO"/>
        </w:rPr>
        <w:t xml:space="preserve"> las actividades contempladas en el Plan Operativo Anual 2024.</w:t>
      </w:r>
    </w:p>
    <w:p w14:paraId="5A783A48" w14:textId="77777777" w:rsidR="003359C3" w:rsidRPr="00102EDA" w:rsidRDefault="003359C3" w:rsidP="00A306CD">
      <w:pPr>
        <w:pStyle w:val="Prrafodelista"/>
        <w:spacing w:line="360" w:lineRule="auto"/>
        <w:ind w:left="1440"/>
        <w:jc w:val="both"/>
        <w:rPr>
          <w:color w:val="4C4747"/>
        </w:rPr>
      </w:pPr>
    </w:p>
    <w:p w14:paraId="048ED064" w14:textId="7C91BD2C" w:rsidR="00B02AF2" w:rsidRPr="00102EDA" w:rsidRDefault="00B02AF2" w:rsidP="005976E7">
      <w:pPr>
        <w:pStyle w:val="TITULOS1"/>
      </w:pPr>
      <w:bookmarkStart w:id="174" w:name="_Toc153536590"/>
      <w:bookmarkStart w:id="175" w:name="_Toc185233332"/>
      <w:r w:rsidRPr="00102EDA">
        <w:t>4.3– Desempeño de los Recursos Jurídicos</w:t>
      </w:r>
      <w:bookmarkEnd w:id="172"/>
      <w:bookmarkEnd w:id="173"/>
      <w:bookmarkEnd w:id="174"/>
      <w:bookmarkEnd w:id="175"/>
    </w:p>
    <w:p w14:paraId="75DD4AD1" w14:textId="3F85EC14" w:rsidR="00B02AF2" w:rsidRPr="00102EDA" w:rsidRDefault="00B02AF2" w:rsidP="00A306CD">
      <w:pPr>
        <w:spacing w:before="240" w:after="0" w:line="360" w:lineRule="auto"/>
        <w:jc w:val="both"/>
        <w:rPr>
          <w:color w:val="4C4747"/>
          <w:spacing w:val="-1"/>
          <w:lang w:val="es-US"/>
        </w:rPr>
      </w:pPr>
      <w:r w:rsidRPr="00102EDA">
        <w:rPr>
          <w:color w:val="4C4747"/>
          <w:spacing w:val="-1"/>
          <w:lang w:val="es-US"/>
        </w:rPr>
        <w:t>La Dirección</w:t>
      </w:r>
      <w:r w:rsidR="00EF165C" w:rsidRPr="00102EDA">
        <w:rPr>
          <w:color w:val="4C4747"/>
          <w:spacing w:val="-1"/>
          <w:lang w:val="es-US"/>
        </w:rPr>
        <w:t xml:space="preserve"> Jurídica ejecutó en el año 2024</w:t>
      </w:r>
      <w:r w:rsidRPr="00102EDA">
        <w:rPr>
          <w:color w:val="4C4747"/>
          <w:spacing w:val="-1"/>
          <w:lang w:val="es-US"/>
        </w:rPr>
        <w:t xml:space="preserve">, </w:t>
      </w:r>
      <w:r w:rsidR="00F54B25" w:rsidRPr="00102EDA">
        <w:rPr>
          <w:color w:val="4C4747"/>
          <w:spacing w:val="-1"/>
          <w:lang w:val="es-US"/>
        </w:rPr>
        <w:t xml:space="preserve">ejecuto </w:t>
      </w:r>
      <w:r w:rsidR="009E3312" w:rsidRPr="00102EDA">
        <w:rPr>
          <w:color w:val="4C4747"/>
          <w:spacing w:val="-1"/>
          <w:lang w:val="es-US"/>
        </w:rPr>
        <w:t>84</w:t>
      </w:r>
      <w:r w:rsidRPr="00102EDA">
        <w:rPr>
          <w:color w:val="4C4747"/>
          <w:spacing w:val="-1"/>
          <w:lang w:val="es-US"/>
        </w:rPr>
        <w:t xml:space="preserve"> contratos de obras</w:t>
      </w:r>
      <w:r w:rsidR="009E3312" w:rsidRPr="00102EDA">
        <w:rPr>
          <w:color w:val="4C4747"/>
          <w:spacing w:val="-1"/>
          <w:lang w:val="es-US"/>
        </w:rPr>
        <w:t xml:space="preserve">, bienes y servicios de los cuales (39 contratos de obras por </w:t>
      </w:r>
      <w:r w:rsidR="009E3312" w:rsidRPr="00102EDA">
        <w:rPr>
          <w:b/>
          <w:color w:val="4C4747"/>
          <w:spacing w:val="-1"/>
          <w:lang w:val="es-US"/>
        </w:rPr>
        <w:t>RD$1,815,695,489.17</w:t>
      </w:r>
      <w:r w:rsidR="00342235" w:rsidRPr="00102EDA">
        <w:rPr>
          <w:b/>
          <w:color w:val="4C4747"/>
          <w:spacing w:val="-1"/>
          <w:lang w:val="es-US"/>
        </w:rPr>
        <w:t>.</w:t>
      </w:r>
      <w:r w:rsidR="009E3312" w:rsidRPr="00102EDA">
        <w:rPr>
          <w:b/>
          <w:color w:val="4C4747"/>
          <w:spacing w:val="-1"/>
          <w:lang w:val="es-US"/>
        </w:rPr>
        <w:t>22</w:t>
      </w:r>
      <w:r w:rsidR="009E3312" w:rsidRPr="00102EDA">
        <w:rPr>
          <w:color w:val="4C4747"/>
          <w:spacing w:val="-1"/>
          <w:lang w:val="es-US"/>
        </w:rPr>
        <w:t xml:space="preserve"> contratos de bienes y servicios por RD$334,192,213.75</w:t>
      </w:r>
      <w:r w:rsidR="00CE1760" w:rsidRPr="00102EDA">
        <w:rPr>
          <w:color w:val="4C4747"/>
          <w:spacing w:val="-1"/>
          <w:lang w:val="es-US"/>
        </w:rPr>
        <w:t>, 1 en EUROS</w:t>
      </w:r>
      <w:r w:rsidR="009C45D9" w:rsidRPr="00102EDA">
        <w:rPr>
          <w:color w:val="4C4747"/>
          <w:spacing w:val="-1"/>
          <w:lang w:val="es-US"/>
        </w:rPr>
        <w:t xml:space="preserve"> por</w:t>
      </w:r>
      <w:r w:rsidR="00CE1760" w:rsidRPr="00102EDA">
        <w:rPr>
          <w:color w:val="4C4747"/>
          <w:spacing w:val="-1"/>
          <w:lang w:val="es-US"/>
        </w:rPr>
        <w:t xml:space="preserve"> 619,820.00 </w:t>
      </w:r>
      <w:r w:rsidRPr="00102EDA">
        <w:rPr>
          <w:color w:val="4C4747"/>
          <w:spacing w:val="-1"/>
          <w:lang w:val="es-US"/>
        </w:rPr>
        <w:t xml:space="preserve">y </w:t>
      </w:r>
      <w:r w:rsidR="009C45D9" w:rsidRPr="00102EDA">
        <w:rPr>
          <w:color w:val="4C4747"/>
          <w:spacing w:val="-1"/>
          <w:lang w:val="es-US"/>
        </w:rPr>
        <w:t>22 por US$15,202,845.73</w:t>
      </w:r>
      <w:r w:rsidRPr="00102EDA">
        <w:rPr>
          <w:color w:val="4C4747"/>
          <w:spacing w:val="-1"/>
          <w:lang w:val="es-US"/>
        </w:rPr>
        <w:t xml:space="preserve">, además </w:t>
      </w:r>
      <w:r w:rsidR="00083F29" w:rsidRPr="00102EDA">
        <w:rPr>
          <w:color w:val="4C4747"/>
          <w:spacing w:val="-1"/>
          <w:lang w:val="es-US"/>
        </w:rPr>
        <w:t>06</w:t>
      </w:r>
      <w:r w:rsidRPr="00102EDA">
        <w:rPr>
          <w:color w:val="4C4747"/>
          <w:spacing w:val="-1"/>
          <w:lang w:val="es-US"/>
        </w:rPr>
        <w:t xml:space="preserve"> acu</w:t>
      </w:r>
      <w:r w:rsidR="009E3312" w:rsidRPr="00102EDA">
        <w:rPr>
          <w:color w:val="4C4747"/>
          <w:spacing w:val="-1"/>
          <w:lang w:val="es-US"/>
        </w:rPr>
        <w:t>erdos - convenios y 2</w:t>
      </w:r>
      <w:r w:rsidR="00083F29" w:rsidRPr="00102EDA">
        <w:rPr>
          <w:color w:val="4C4747"/>
          <w:spacing w:val="-1"/>
          <w:lang w:val="es-US"/>
        </w:rPr>
        <w:t xml:space="preserve"> proceso de litigio</w:t>
      </w:r>
      <w:r w:rsidR="009E3312" w:rsidRPr="00102EDA">
        <w:rPr>
          <w:color w:val="4C4747"/>
          <w:spacing w:val="-1"/>
          <w:lang w:val="es-US"/>
        </w:rPr>
        <w:t>).</w:t>
      </w:r>
      <w:r w:rsidR="000345AC" w:rsidRPr="00102EDA">
        <w:rPr>
          <w:color w:val="4C4747"/>
          <w:spacing w:val="-1"/>
          <w:lang w:val="es-US"/>
        </w:rPr>
        <w:t xml:space="preserve">  </w:t>
      </w:r>
      <w:r w:rsidR="00342235" w:rsidRPr="00102EDA">
        <w:rPr>
          <w:color w:val="4C4747"/>
          <w:spacing w:val="-1"/>
          <w:lang w:val="es-US"/>
        </w:rPr>
        <w:t>Ejecución</w:t>
      </w:r>
      <w:r w:rsidR="000345AC" w:rsidRPr="00102EDA">
        <w:rPr>
          <w:color w:val="4C4747"/>
          <w:spacing w:val="-1"/>
          <w:lang w:val="es-US"/>
        </w:rPr>
        <w:t xml:space="preserve"> adecuada a lo planificado en su POA 2024.</w:t>
      </w:r>
      <w:r w:rsidR="009E3312" w:rsidRPr="00102EDA">
        <w:rPr>
          <w:color w:val="4C4747"/>
          <w:spacing w:val="-1"/>
          <w:lang w:val="es-US"/>
        </w:rPr>
        <w:t xml:space="preserve"> Ver tablas 9.1</w:t>
      </w:r>
      <w:r w:rsidRPr="00102EDA">
        <w:rPr>
          <w:color w:val="4C4747"/>
          <w:spacing w:val="-1"/>
          <w:lang w:val="es-US"/>
        </w:rPr>
        <w:t>.</w:t>
      </w:r>
    </w:p>
    <w:p w14:paraId="2BC7899F" w14:textId="77777777" w:rsidR="00B02AF2" w:rsidRPr="00102EDA" w:rsidRDefault="00B02AF2" w:rsidP="005B6A86">
      <w:pPr>
        <w:keepNext/>
        <w:spacing w:after="200" w:line="240" w:lineRule="auto"/>
        <w:jc w:val="center"/>
        <w:rPr>
          <w:rFonts w:eastAsia="Times New Roman"/>
          <w:b/>
          <w:bCs/>
          <w:smallCaps/>
          <w:color w:val="4C4747"/>
          <w:lang w:val="es-DO"/>
        </w:rPr>
      </w:pPr>
      <w:r w:rsidRPr="00102EDA">
        <w:rPr>
          <w:rFonts w:eastAsia="Times New Roman"/>
          <w:b/>
          <w:bCs/>
          <w:smallCaps/>
          <w:color w:val="4C4747"/>
          <w:lang w:val="es-DO"/>
        </w:rPr>
        <w:t>T</w:t>
      </w:r>
      <w:proofErr w:type="spellStart"/>
      <w:r w:rsidRPr="00102EDA">
        <w:rPr>
          <w:b/>
          <w:color w:val="4C4747"/>
          <w:spacing w:val="-1"/>
          <w:lang w:val="es-US"/>
        </w:rPr>
        <w:t>abla</w:t>
      </w:r>
      <w:proofErr w:type="spellEnd"/>
      <w:r w:rsidRPr="00102EDA">
        <w:rPr>
          <w:rFonts w:eastAsia="Times New Roman"/>
          <w:b/>
          <w:bCs/>
          <w:smallCaps/>
          <w:color w:val="4C4747"/>
          <w:lang w:val="es-DO"/>
        </w:rPr>
        <w:t xml:space="preserve"> 9.1 </w:t>
      </w:r>
      <w:r w:rsidRPr="00102EDA">
        <w:rPr>
          <w:rFonts w:eastAsia="Times New Roman"/>
          <w:bCs/>
          <w:smallCaps/>
          <w:color w:val="4C4747"/>
          <w:lang w:val="es-DO"/>
        </w:rPr>
        <w:t>C</w:t>
      </w:r>
      <w:proofErr w:type="spellStart"/>
      <w:r w:rsidRPr="00102EDA">
        <w:rPr>
          <w:color w:val="4C4747"/>
          <w:spacing w:val="-1"/>
          <w:lang w:val="es-US"/>
        </w:rPr>
        <w:t>ontrato</w:t>
      </w:r>
      <w:proofErr w:type="spellEnd"/>
      <w:r w:rsidRPr="00102EDA">
        <w:rPr>
          <w:color w:val="4C4747"/>
          <w:spacing w:val="-1"/>
          <w:lang w:val="es-US"/>
        </w:rPr>
        <w:t xml:space="preserve"> de Obras</w:t>
      </w:r>
    </w:p>
    <w:tbl>
      <w:tblPr>
        <w:tblW w:w="8046"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704"/>
        <w:gridCol w:w="992"/>
        <w:gridCol w:w="3676"/>
        <w:gridCol w:w="1134"/>
        <w:gridCol w:w="1540"/>
      </w:tblGrid>
      <w:tr w:rsidR="005D34AF" w:rsidRPr="004E7EF3" w14:paraId="4C035D03" w14:textId="77777777" w:rsidTr="00342235">
        <w:trPr>
          <w:trHeight w:val="294"/>
          <w:tblHeader/>
        </w:trPr>
        <w:tc>
          <w:tcPr>
            <w:tcW w:w="8046" w:type="dxa"/>
            <w:gridSpan w:val="5"/>
            <w:tcBorders>
              <w:top w:val="nil"/>
              <w:left w:val="single" w:sz="4" w:space="0" w:color="FFFFFF" w:themeColor="background1"/>
              <w:bottom w:val="single" w:sz="2" w:space="0" w:color="FFFFFF" w:themeColor="background1"/>
            </w:tcBorders>
            <w:shd w:val="clear" w:color="auto" w:fill="002060"/>
          </w:tcPr>
          <w:p w14:paraId="20F7584E" w14:textId="77777777" w:rsidR="00B02AF2" w:rsidRPr="00AE364B" w:rsidRDefault="00B02AF2" w:rsidP="005B6A86">
            <w:pPr>
              <w:jc w:val="center"/>
              <w:rPr>
                <w:b/>
                <w:color w:val="FFFFFF" w:themeColor="background1"/>
                <w:spacing w:val="0"/>
                <w:lang w:val="es-DO"/>
              </w:rPr>
            </w:pPr>
            <w:r w:rsidRPr="00AE364B">
              <w:rPr>
                <w:b/>
                <w:color w:val="FFFFFF" w:themeColor="background1"/>
                <w:spacing w:val="0"/>
                <w:lang w:val="es-DO"/>
              </w:rPr>
              <w:t>Obras</w:t>
            </w:r>
          </w:p>
        </w:tc>
      </w:tr>
      <w:tr w:rsidR="005D34AF" w:rsidRPr="004E7EF3" w14:paraId="771C0207" w14:textId="77777777" w:rsidTr="00342235">
        <w:trPr>
          <w:trHeight w:val="267"/>
          <w:tblHeader/>
        </w:trPr>
        <w:tc>
          <w:tcPr>
            <w:tcW w:w="704" w:type="dxa"/>
            <w:tcBorders>
              <w:top w:val="single" w:sz="2" w:space="0" w:color="FFFFFF" w:themeColor="background1"/>
              <w:left w:val="single" w:sz="4" w:space="0" w:color="FFFFFF" w:themeColor="background1"/>
              <w:right w:val="single" w:sz="2" w:space="0" w:color="FFFFFF" w:themeColor="background1"/>
            </w:tcBorders>
            <w:shd w:val="clear" w:color="auto" w:fill="002060"/>
          </w:tcPr>
          <w:p w14:paraId="38140A2A" w14:textId="77777777" w:rsidR="00B02AF2" w:rsidRPr="00AE364B" w:rsidRDefault="00EF165C" w:rsidP="005B6A86">
            <w:pPr>
              <w:rPr>
                <w:b/>
                <w:color w:val="FFFFFF" w:themeColor="background1"/>
                <w:spacing w:val="0"/>
                <w:sz w:val="18"/>
                <w:szCs w:val="18"/>
                <w:lang w:val="es-DO"/>
              </w:rPr>
            </w:pPr>
            <w:r w:rsidRPr="00AE364B">
              <w:rPr>
                <w:b/>
                <w:color w:val="FFFFFF" w:themeColor="background1"/>
                <w:spacing w:val="0"/>
                <w:sz w:val="18"/>
                <w:szCs w:val="18"/>
                <w:lang w:val="es-DO"/>
              </w:rPr>
              <w:t xml:space="preserve"> Fecha</w:t>
            </w:r>
          </w:p>
        </w:tc>
        <w:tc>
          <w:tcPr>
            <w:tcW w:w="992" w:type="dxa"/>
            <w:tcBorders>
              <w:top w:val="single" w:sz="2" w:space="0" w:color="FFFFFF" w:themeColor="background1"/>
              <w:left w:val="single" w:sz="2" w:space="0" w:color="FFFFFF" w:themeColor="background1"/>
              <w:right w:val="single" w:sz="2" w:space="0" w:color="FFFFFF" w:themeColor="background1"/>
            </w:tcBorders>
            <w:shd w:val="clear" w:color="auto" w:fill="002060"/>
          </w:tcPr>
          <w:p w14:paraId="73D6D16F" w14:textId="77777777" w:rsidR="00B02AF2" w:rsidRPr="00AE364B" w:rsidRDefault="00EF165C" w:rsidP="005B6A86">
            <w:pPr>
              <w:rPr>
                <w:b/>
                <w:color w:val="FFFFFF" w:themeColor="background1"/>
                <w:spacing w:val="0"/>
                <w:sz w:val="18"/>
                <w:szCs w:val="18"/>
                <w:lang w:val="es-DO"/>
              </w:rPr>
            </w:pPr>
            <w:r w:rsidRPr="00AE364B">
              <w:rPr>
                <w:b/>
                <w:color w:val="FFFFFF" w:themeColor="background1"/>
                <w:spacing w:val="0"/>
                <w:sz w:val="18"/>
                <w:szCs w:val="18"/>
                <w:lang w:val="es-DO"/>
              </w:rPr>
              <w:t xml:space="preserve"> Contrato</w:t>
            </w:r>
          </w:p>
        </w:tc>
        <w:tc>
          <w:tcPr>
            <w:tcW w:w="3676" w:type="dxa"/>
            <w:tcBorders>
              <w:top w:val="single" w:sz="2" w:space="0" w:color="FFFFFF" w:themeColor="background1"/>
              <w:left w:val="single" w:sz="2" w:space="0" w:color="FFFFFF" w:themeColor="background1"/>
              <w:right w:val="single" w:sz="2" w:space="0" w:color="FFFFFF" w:themeColor="background1"/>
            </w:tcBorders>
            <w:shd w:val="clear" w:color="auto" w:fill="002060"/>
          </w:tcPr>
          <w:p w14:paraId="132D89E9" w14:textId="77777777" w:rsidR="00B02AF2" w:rsidRPr="00AE364B" w:rsidRDefault="00B02AF2" w:rsidP="005B6A86">
            <w:pPr>
              <w:rPr>
                <w:b/>
                <w:color w:val="FFFFFF" w:themeColor="background1"/>
                <w:spacing w:val="0"/>
                <w:sz w:val="18"/>
                <w:szCs w:val="18"/>
                <w:lang w:val="es-DO"/>
              </w:rPr>
            </w:pPr>
            <w:r w:rsidRPr="00AE364B">
              <w:rPr>
                <w:b/>
                <w:color w:val="FFFFFF" w:themeColor="background1"/>
                <w:spacing w:val="0"/>
                <w:sz w:val="18"/>
                <w:szCs w:val="18"/>
                <w:lang w:val="es-DO"/>
              </w:rPr>
              <w:t>Objeto</w:t>
            </w:r>
          </w:p>
        </w:tc>
        <w:tc>
          <w:tcPr>
            <w:tcW w:w="1134" w:type="dxa"/>
            <w:tcBorders>
              <w:top w:val="single" w:sz="2" w:space="0" w:color="FFFFFF" w:themeColor="background1"/>
              <w:left w:val="single" w:sz="2" w:space="0" w:color="FFFFFF" w:themeColor="background1"/>
              <w:right w:val="single" w:sz="2" w:space="0" w:color="FFFFFF" w:themeColor="background1"/>
            </w:tcBorders>
            <w:shd w:val="clear" w:color="auto" w:fill="002060"/>
          </w:tcPr>
          <w:p w14:paraId="5510696A" w14:textId="77777777" w:rsidR="00B02AF2" w:rsidRPr="00AE364B" w:rsidRDefault="00EF165C" w:rsidP="005B6A86">
            <w:pPr>
              <w:rPr>
                <w:b/>
                <w:color w:val="FFFFFF" w:themeColor="background1"/>
                <w:spacing w:val="0"/>
                <w:sz w:val="18"/>
                <w:szCs w:val="18"/>
                <w:lang w:val="es-DO"/>
              </w:rPr>
            </w:pPr>
            <w:r w:rsidRPr="00AE364B">
              <w:rPr>
                <w:b/>
                <w:color w:val="FFFFFF" w:themeColor="background1"/>
                <w:spacing w:val="0"/>
                <w:sz w:val="18"/>
                <w:szCs w:val="18"/>
                <w:lang w:val="es-DO"/>
              </w:rPr>
              <w:t>Contratista</w:t>
            </w:r>
          </w:p>
        </w:tc>
        <w:tc>
          <w:tcPr>
            <w:tcW w:w="1540" w:type="dxa"/>
            <w:tcBorders>
              <w:top w:val="single" w:sz="2" w:space="0" w:color="FFFFFF" w:themeColor="background1"/>
              <w:left w:val="single" w:sz="2" w:space="0" w:color="FFFFFF" w:themeColor="background1"/>
            </w:tcBorders>
            <w:shd w:val="clear" w:color="auto" w:fill="002060"/>
          </w:tcPr>
          <w:p w14:paraId="71A8E311" w14:textId="77777777" w:rsidR="00B02AF2" w:rsidRPr="00AE364B" w:rsidRDefault="00EF165C" w:rsidP="005B6A86">
            <w:pPr>
              <w:rPr>
                <w:b/>
                <w:color w:val="FFFFFF" w:themeColor="background1"/>
                <w:spacing w:val="0"/>
                <w:sz w:val="18"/>
                <w:szCs w:val="18"/>
                <w:lang w:val="es-DO"/>
              </w:rPr>
            </w:pPr>
            <w:r w:rsidRPr="00AE364B">
              <w:rPr>
                <w:b/>
                <w:color w:val="FFFFFF" w:themeColor="background1"/>
                <w:spacing w:val="0"/>
                <w:sz w:val="18"/>
                <w:szCs w:val="18"/>
                <w:lang w:val="es-DO"/>
              </w:rPr>
              <w:t>Monto en RD$</w:t>
            </w:r>
          </w:p>
        </w:tc>
      </w:tr>
      <w:tr w:rsidR="00102EDA" w:rsidRPr="00102EDA" w14:paraId="4544C437" w14:textId="77777777" w:rsidTr="00342235">
        <w:trPr>
          <w:trHeight w:val="267"/>
        </w:trPr>
        <w:tc>
          <w:tcPr>
            <w:tcW w:w="704" w:type="dxa"/>
          </w:tcPr>
          <w:p w14:paraId="0886B451" w14:textId="77777777" w:rsidR="00EF165C" w:rsidRPr="00102EDA" w:rsidRDefault="00EF165C" w:rsidP="00EF165C">
            <w:pPr>
              <w:jc w:val="both"/>
              <w:rPr>
                <w:color w:val="4C4747"/>
                <w:sz w:val="20"/>
                <w:szCs w:val="20"/>
                <w:lang w:val="es-ES"/>
              </w:rPr>
            </w:pPr>
            <w:r w:rsidRPr="00102EDA">
              <w:rPr>
                <w:color w:val="4C4747"/>
                <w:sz w:val="20"/>
                <w:szCs w:val="20"/>
                <w:lang w:val="es-ES"/>
              </w:rPr>
              <w:t>26/2/2024</w:t>
            </w:r>
          </w:p>
        </w:tc>
        <w:tc>
          <w:tcPr>
            <w:tcW w:w="992" w:type="dxa"/>
          </w:tcPr>
          <w:p w14:paraId="32C03EF3" w14:textId="77777777" w:rsidR="00EF165C" w:rsidRPr="00102EDA" w:rsidRDefault="00EF165C" w:rsidP="00EF165C">
            <w:pPr>
              <w:jc w:val="both"/>
              <w:rPr>
                <w:color w:val="4C4747"/>
                <w:sz w:val="20"/>
                <w:szCs w:val="20"/>
                <w:lang w:val="es-ES"/>
              </w:rPr>
            </w:pPr>
            <w:r w:rsidRPr="00102EDA">
              <w:rPr>
                <w:color w:val="4C4747"/>
                <w:sz w:val="20"/>
                <w:szCs w:val="20"/>
                <w:lang w:val="es-ES"/>
              </w:rPr>
              <w:t>INDRHI-2024-00038</w:t>
            </w:r>
          </w:p>
        </w:tc>
        <w:tc>
          <w:tcPr>
            <w:tcW w:w="3676" w:type="dxa"/>
          </w:tcPr>
          <w:p w14:paraId="143BBA9C" w14:textId="77777777" w:rsidR="00EF165C" w:rsidRPr="00102EDA" w:rsidRDefault="00EF165C" w:rsidP="00EF165C">
            <w:pPr>
              <w:jc w:val="both"/>
              <w:rPr>
                <w:color w:val="4C4747"/>
                <w:sz w:val="20"/>
                <w:szCs w:val="20"/>
                <w:lang w:val="es-ES"/>
              </w:rPr>
            </w:pPr>
            <w:r w:rsidRPr="00102EDA">
              <w:rPr>
                <w:bCs/>
                <w:color w:val="4C4747"/>
                <w:sz w:val="20"/>
                <w:szCs w:val="20"/>
                <w:lang w:val="es-ES"/>
              </w:rPr>
              <w:t>Rehabi</w:t>
            </w:r>
            <w:r w:rsidR="001533BB" w:rsidRPr="00102EDA">
              <w:rPr>
                <w:bCs/>
                <w:color w:val="4C4747"/>
                <w:sz w:val="20"/>
                <w:szCs w:val="20"/>
                <w:lang w:val="es-ES"/>
              </w:rPr>
              <w:t xml:space="preserve">litación de un tramo del canal Sabana Yegua-los </w:t>
            </w:r>
            <w:proofErr w:type="spellStart"/>
            <w:r w:rsidR="001533BB" w:rsidRPr="00102EDA">
              <w:rPr>
                <w:bCs/>
                <w:color w:val="4C4747"/>
                <w:sz w:val="20"/>
                <w:szCs w:val="20"/>
                <w:lang w:val="es-ES"/>
              </w:rPr>
              <w:t>C</w:t>
            </w:r>
            <w:r w:rsidRPr="00102EDA">
              <w:rPr>
                <w:bCs/>
                <w:color w:val="4C4747"/>
                <w:sz w:val="20"/>
                <w:szCs w:val="20"/>
                <w:lang w:val="es-ES"/>
              </w:rPr>
              <w:t>ucuces</w:t>
            </w:r>
            <w:proofErr w:type="spellEnd"/>
            <w:r w:rsidRPr="00102EDA">
              <w:rPr>
                <w:bCs/>
                <w:color w:val="4C4747"/>
                <w:sz w:val="20"/>
                <w:szCs w:val="20"/>
                <w:lang w:val="es-ES"/>
              </w:rPr>
              <w:t>, para mitigar los efectos del disturbio tropical del 18 de noviembr</w:t>
            </w:r>
            <w:r w:rsidR="001533BB" w:rsidRPr="00102EDA">
              <w:rPr>
                <w:bCs/>
                <w:color w:val="4C4747"/>
                <w:sz w:val="20"/>
                <w:szCs w:val="20"/>
                <w:lang w:val="es-ES"/>
              </w:rPr>
              <w:t>e del 2023, en la provincia de A</w:t>
            </w:r>
            <w:r w:rsidRPr="00102EDA">
              <w:rPr>
                <w:bCs/>
                <w:color w:val="4C4747"/>
                <w:sz w:val="20"/>
                <w:szCs w:val="20"/>
                <w:lang w:val="es-ES"/>
              </w:rPr>
              <w:t>zua (lote 1).”</w:t>
            </w:r>
          </w:p>
        </w:tc>
        <w:tc>
          <w:tcPr>
            <w:tcW w:w="1134" w:type="dxa"/>
          </w:tcPr>
          <w:p w14:paraId="5272AD57" w14:textId="77777777" w:rsidR="00EF165C" w:rsidRPr="00102EDA" w:rsidRDefault="00EF165C" w:rsidP="00EF165C">
            <w:pPr>
              <w:jc w:val="both"/>
              <w:rPr>
                <w:color w:val="4C4747"/>
                <w:sz w:val="20"/>
                <w:szCs w:val="20"/>
                <w:lang w:val="es-ES"/>
              </w:rPr>
            </w:pPr>
            <w:r w:rsidRPr="00102EDA">
              <w:rPr>
                <w:color w:val="4C4747"/>
                <w:sz w:val="20"/>
                <w:szCs w:val="20"/>
                <w:lang w:val="es-ES"/>
              </w:rPr>
              <w:t>INGENIROS SANITARIOS Y ASC. SRL</w:t>
            </w:r>
          </w:p>
        </w:tc>
        <w:tc>
          <w:tcPr>
            <w:tcW w:w="1540" w:type="dxa"/>
          </w:tcPr>
          <w:p w14:paraId="1470C510" w14:textId="77777777" w:rsidR="00EF165C" w:rsidRPr="00102EDA" w:rsidRDefault="00EF165C" w:rsidP="00EF165C">
            <w:pPr>
              <w:jc w:val="both"/>
              <w:rPr>
                <w:bCs/>
                <w:color w:val="4C4747"/>
                <w:sz w:val="20"/>
                <w:szCs w:val="20"/>
              </w:rPr>
            </w:pPr>
            <w:r w:rsidRPr="00102EDA">
              <w:rPr>
                <w:bCs/>
                <w:color w:val="4C4747"/>
                <w:sz w:val="20"/>
                <w:szCs w:val="20"/>
              </w:rPr>
              <w:t>RD$152,656,401.25</w:t>
            </w:r>
          </w:p>
        </w:tc>
      </w:tr>
      <w:tr w:rsidR="00102EDA" w:rsidRPr="00102EDA" w14:paraId="353BDA71" w14:textId="77777777" w:rsidTr="00342235">
        <w:trPr>
          <w:trHeight w:val="267"/>
        </w:trPr>
        <w:tc>
          <w:tcPr>
            <w:tcW w:w="704" w:type="dxa"/>
            <w:shd w:val="clear" w:color="auto" w:fill="auto"/>
          </w:tcPr>
          <w:p w14:paraId="7A283DCE" w14:textId="77777777" w:rsidR="00EF165C" w:rsidRPr="00102EDA" w:rsidRDefault="00EF165C" w:rsidP="00EF165C">
            <w:pPr>
              <w:jc w:val="both"/>
              <w:rPr>
                <w:bCs/>
                <w:color w:val="4C4747"/>
                <w:sz w:val="20"/>
                <w:szCs w:val="20"/>
                <w:lang w:val="es-ES"/>
              </w:rPr>
            </w:pPr>
          </w:p>
          <w:p w14:paraId="74D80124" w14:textId="77777777" w:rsidR="00EF165C" w:rsidRPr="00102EDA" w:rsidRDefault="00EF165C" w:rsidP="00EF165C">
            <w:pPr>
              <w:jc w:val="both"/>
              <w:rPr>
                <w:color w:val="4C4747"/>
                <w:sz w:val="20"/>
                <w:szCs w:val="20"/>
                <w:lang w:val="es-ES"/>
              </w:rPr>
            </w:pPr>
            <w:r w:rsidRPr="00102EDA">
              <w:rPr>
                <w:color w:val="4C4747"/>
                <w:sz w:val="20"/>
                <w:szCs w:val="20"/>
                <w:lang w:val="es-ES"/>
              </w:rPr>
              <w:lastRenderedPageBreak/>
              <w:t>26/2/2024</w:t>
            </w:r>
          </w:p>
        </w:tc>
        <w:tc>
          <w:tcPr>
            <w:tcW w:w="992" w:type="dxa"/>
            <w:shd w:val="clear" w:color="auto" w:fill="auto"/>
          </w:tcPr>
          <w:p w14:paraId="1DB0C548" w14:textId="77777777" w:rsidR="00EF165C" w:rsidRPr="00102EDA" w:rsidRDefault="00EF165C" w:rsidP="00EF165C">
            <w:pPr>
              <w:jc w:val="both"/>
              <w:rPr>
                <w:color w:val="4C4747"/>
                <w:sz w:val="20"/>
                <w:szCs w:val="20"/>
                <w:lang w:val="es-ES"/>
              </w:rPr>
            </w:pPr>
            <w:r w:rsidRPr="00102EDA">
              <w:rPr>
                <w:color w:val="4C4747"/>
                <w:sz w:val="20"/>
                <w:szCs w:val="20"/>
                <w:lang w:val="es-ES"/>
              </w:rPr>
              <w:lastRenderedPageBreak/>
              <w:t>INDRHI-2024-00039</w:t>
            </w:r>
          </w:p>
        </w:tc>
        <w:tc>
          <w:tcPr>
            <w:tcW w:w="3676" w:type="dxa"/>
            <w:shd w:val="clear" w:color="auto" w:fill="auto"/>
          </w:tcPr>
          <w:p w14:paraId="218D10BB" w14:textId="77777777" w:rsidR="00EF165C" w:rsidRPr="00102EDA" w:rsidRDefault="001533BB" w:rsidP="00EF165C">
            <w:pPr>
              <w:jc w:val="both"/>
              <w:rPr>
                <w:bCs/>
                <w:color w:val="4C4747"/>
                <w:sz w:val="20"/>
                <w:szCs w:val="20"/>
                <w:lang w:val="es-ES"/>
              </w:rPr>
            </w:pPr>
            <w:r w:rsidRPr="00102EDA">
              <w:rPr>
                <w:bCs/>
                <w:color w:val="4C4747"/>
                <w:sz w:val="20"/>
                <w:szCs w:val="20"/>
                <w:lang w:val="es-ES"/>
              </w:rPr>
              <w:t>Adecuación cañada la S</w:t>
            </w:r>
            <w:r w:rsidR="00EF165C" w:rsidRPr="00102EDA">
              <w:rPr>
                <w:bCs/>
                <w:color w:val="4C4747"/>
                <w:sz w:val="20"/>
                <w:szCs w:val="20"/>
                <w:lang w:val="es-ES"/>
              </w:rPr>
              <w:t xml:space="preserve">alsa en una longitud de 500 </w:t>
            </w:r>
            <w:proofErr w:type="spellStart"/>
            <w:r w:rsidR="00EF165C" w:rsidRPr="00102EDA">
              <w:rPr>
                <w:bCs/>
                <w:color w:val="4C4747"/>
                <w:sz w:val="20"/>
                <w:szCs w:val="20"/>
                <w:lang w:val="es-ES"/>
              </w:rPr>
              <w:t>mts</w:t>
            </w:r>
            <w:proofErr w:type="spellEnd"/>
            <w:r w:rsidR="00EF165C" w:rsidRPr="00102EDA">
              <w:rPr>
                <w:bCs/>
                <w:color w:val="4C4747"/>
                <w:sz w:val="20"/>
                <w:szCs w:val="20"/>
                <w:lang w:val="es-ES"/>
              </w:rPr>
              <w:t xml:space="preserve"> y construcción muro de gaviones para proteger el barrio Vietnam de una longitud de 200 ml, para mitigar los efectos del </w:t>
            </w:r>
            <w:r w:rsidR="00EF165C" w:rsidRPr="00102EDA">
              <w:rPr>
                <w:bCs/>
                <w:color w:val="4C4747"/>
                <w:sz w:val="20"/>
                <w:szCs w:val="20"/>
                <w:lang w:val="es-ES"/>
              </w:rPr>
              <w:lastRenderedPageBreak/>
              <w:t>disturbio tropical del 18 de noviembre de</w:t>
            </w:r>
            <w:r w:rsidRPr="00102EDA">
              <w:rPr>
                <w:bCs/>
                <w:color w:val="4C4747"/>
                <w:sz w:val="20"/>
                <w:szCs w:val="20"/>
                <w:lang w:val="es-ES"/>
              </w:rPr>
              <w:t xml:space="preserve">l 2023. </w:t>
            </w:r>
            <w:r w:rsidR="002914CE" w:rsidRPr="00102EDA">
              <w:rPr>
                <w:bCs/>
                <w:color w:val="4C4747"/>
                <w:sz w:val="20"/>
                <w:szCs w:val="20"/>
                <w:lang w:val="es-ES"/>
              </w:rPr>
              <w:t>D/r</w:t>
            </w:r>
            <w:r w:rsidRPr="00102EDA">
              <w:rPr>
                <w:bCs/>
                <w:color w:val="4C4747"/>
                <w:sz w:val="20"/>
                <w:szCs w:val="20"/>
                <w:lang w:val="es-ES"/>
              </w:rPr>
              <w:t xml:space="preserve"> Valle de Azua, z/r Azua, provincia A</w:t>
            </w:r>
            <w:r w:rsidR="00EF165C" w:rsidRPr="00102EDA">
              <w:rPr>
                <w:bCs/>
                <w:color w:val="4C4747"/>
                <w:sz w:val="20"/>
                <w:szCs w:val="20"/>
                <w:lang w:val="es-ES"/>
              </w:rPr>
              <w:t>zua (lote 2).”</w:t>
            </w:r>
          </w:p>
        </w:tc>
        <w:tc>
          <w:tcPr>
            <w:tcW w:w="1134" w:type="dxa"/>
            <w:shd w:val="clear" w:color="auto" w:fill="auto"/>
          </w:tcPr>
          <w:p w14:paraId="3BC7AAE7" w14:textId="77777777" w:rsidR="00EF165C" w:rsidRPr="00102EDA" w:rsidRDefault="00EF165C" w:rsidP="00EF165C">
            <w:pPr>
              <w:jc w:val="both"/>
              <w:rPr>
                <w:color w:val="4C4747"/>
                <w:sz w:val="20"/>
                <w:szCs w:val="20"/>
                <w:lang w:val="es-ES"/>
              </w:rPr>
            </w:pPr>
            <w:r w:rsidRPr="00102EDA">
              <w:rPr>
                <w:color w:val="4C4747"/>
                <w:sz w:val="20"/>
                <w:szCs w:val="20"/>
                <w:lang w:val="es-ES"/>
              </w:rPr>
              <w:lastRenderedPageBreak/>
              <w:t>LUMINA ENTERP</w:t>
            </w:r>
            <w:r w:rsidRPr="00102EDA">
              <w:rPr>
                <w:color w:val="4C4747"/>
                <w:sz w:val="20"/>
                <w:szCs w:val="20"/>
                <w:lang w:val="es-ES"/>
              </w:rPr>
              <w:lastRenderedPageBreak/>
              <w:t>RICE SRL</w:t>
            </w:r>
          </w:p>
        </w:tc>
        <w:tc>
          <w:tcPr>
            <w:tcW w:w="1540" w:type="dxa"/>
            <w:shd w:val="clear" w:color="auto" w:fill="auto"/>
          </w:tcPr>
          <w:p w14:paraId="75F43901" w14:textId="77777777" w:rsidR="00EF165C" w:rsidRPr="00102EDA" w:rsidRDefault="00EF165C" w:rsidP="00EF165C">
            <w:pPr>
              <w:jc w:val="both"/>
              <w:rPr>
                <w:bCs/>
                <w:color w:val="4C4747"/>
                <w:sz w:val="20"/>
                <w:szCs w:val="20"/>
              </w:rPr>
            </w:pPr>
            <w:r w:rsidRPr="00102EDA">
              <w:rPr>
                <w:bCs/>
                <w:color w:val="4C4747"/>
                <w:sz w:val="20"/>
                <w:szCs w:val="20"/>
              </w:rPr>
              <w:lastRenderedPageBreak/>
              <w:t>RD$23,920,205.94</w:t>
            </w:r>
          </w:p>
        </w:tc>
      </w:tr>
      <w:tr w:rsidR="00102EDA" w:rsidRPr="00102EDA" w14:paraId="6CA17F62" w14:textId="77777777" w:rsidTr="00342235">
        <w:trPr>
          <w:trHeight w:val="1108"/>
        </w:trPr>
        <w:tc>
          <w:tcPr>
            <w:tcW w:w="704" w:type="dxa"/>
            <w:shd w:val="clear" w:color="auto" w:fill="auto"/>
          </w:tcPr>
          <w:p w14:paraId="5437FD49" w14:textId="77777777" w:rsidR="00EF165C" w:rsidRPr="00102EDA" w:rsidRDefault="00EF165C" w:rsidP="00EF165C">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02FCCA5E" w14:textId="77777777" w:rsidR="00EF165C" w:rsidRPr="00102EDA" w:rsidRDefault="00EF165C" w:rsidP="00EF165C">
            <w:pPr>
              <w:jc w:val="both"/>
              <w:rPr>
                <w:color w:val="4C4747"/>
                <w:sz w:val="20"/>
                <w:szCs w:val="20"/>
                <w:lang w:val="es-ES"/>
              </w:rPr>
            </w:pPr>
            <w:r w:rsidRPr="00102EDA">
              <w:rPr>
                <w:color w:val="4C4747"/>
                <w:sz w:val="20"/>
                <w:szCs w:val="20"/>
                <w:lang w:val="es-ES"/>
              </w:rPr>
              <w:t>INDRHI-2024-00040</w:t>
            </w:r>
          </w:p>
        </w:tc>
        <w:tc>
          <w:tcPr>
            <w:tcW w:w="3676" w:type="dxa"/>
            <w:shd w:val="clear" w:color="auto" w:fill="auto"/>
          </w:tcPr>
          <w:p w14:paraId="36EC1A64" w14:textId="77777777" w:rsidR="00EF165C" w:rsidRPr="00102EDA" w:rsidRDefault="008D3B2B" w:rsidP="00EF165C">
            <w:pPr>
              <w:jc w:val="both"/>
              <w:rPr>
                <w:bCs/>
                <w:color w:val="4C4747"/>
                <w:sz w:val="20"/>
                <w:szCs w:val="20"/>
                <w:lang w:val="es-ES"/>
              </w:rPr>
            </w:pPr>
            <w:r w:rsidRPr="00102EDA">
              <w:rPr>
                <w:bCs/>
                <w:color w:val="4C4747"/>
                <w:sz w:val="20"/>
                <w:szCs w:val="20"/>
                <w:lang w:val="es-ES"/>
              </w:rPr>
              <w:t>R</w:t>
            </w:r>
            <w:proofErr w:type="spellStart"/>
            <w:r w:rsidR="00EF165C" w:rsidRPr="00102EDA">
              <w:rPr>
                <w:bCs/>
                <w:color w:val="4C4747"/>
                <w:sz w:val="20"/>
                <w:szCs w:val="20"/>
                <w:lang w:val="es-DO"/>
              </w:rPr>
              <w:t>ehabilitación</w:t>
            </w:r>
            <w:proofErr w:type="spellEnd"/>
            <w:r w:rsidR="00EF165C" w:rsidRPr="00102EDA">
              <w:rPr>
                <w:bCs/>
                <w:color w:val="4C4747"/>
                <w:sz w:val="20"/>
                <w:szCs w:val="20"/>
                <w:lang w:val="es-DO"/>
              </w:rPr>
              <w:t xml:space="preserve"> laguna</w:t>
            </w:r>
            <w:r w:rsidR="001533BB" w:rsidRPr="00102EDA">
              <w:rPr>
                <w:bCs/>
                <w:color w:val="4C4747"/>
                <w:sz w:val="20"/>
                <w:szCs w:val="20"/>
                <w:lang w:val="es-DO"/>
              </w:rPr>
              <w:t xml:space="preserve"> el C</w:t>
            </w:r>
            <w:r w:rsidR="00EF165C" w:rsidRPr="00102EDA">
              <w:rPr>
                <w:bCs/>
                <w:color w:val="4C4747"/>
                <w:sz w:val="20"/>
                <w:szCs w:val="20"/>
                <w:lang w:val="es-DO"/>
              </w:rPr>
              <w:t>arrizal para mitigar los efectos del disturbio tropical del 18 de noviembre 2024</w:t>
            </w:r>
          </w:p>
        </w:tc>
        <w:tc>
          <w:tcPr>
            <w:tcW w:w="1134" w:type="dxa"/>
            <w:shd w:val="clear" w:color="auto" w:fill="auto"/>
          </w:tcPr>
          <w:p w14:paraId="1ABD488C" w14:textId="77777777" w:rsidR="00EF165C" w:rsidRPr="00102EDA" w:rsidRDefault="00EF165C" w:rsidP="00EF165C">
            <w:pPr>
              <w:jc w:val="both"/>
              <w:rPr>
                <w:color w:val="4C4747"/>
                <w:sz w:val="20"/>
                <w:szCs w:val="20"/>
                <w:lang w:val="es-ES"/>
              </w:rPr>
            </w:pPr>
            <w:r w:rsidRPr="00102EDA">
              <w:rPr>
                <w:color w:val="4C4747"/>
                <w:sz w:val="20"/>
                <w:szCs w:val="20"/>
                <w:lang w:val="es-ES"/>
              </w:rPr>
              <w:t>CABACON</w:t>
            </w:r>
          </w:p>
        </w:tc>
        <w:tc>
          <w:tcPr>
            <w:tcW w:w="1540" w:type="dxa"/>
            <w:shd w:val="clear" w:color="auto" w:fill="auto"/>
          </w:tcPr>
          <w:p w14:paraId="6A94E1A6" w14:textId="77777777" w:rsidR="00EF165C" w:rsidRPr="00102EDA" w:rsidRDefault="00EF165C" w:rsidP="00EF165C">
            <w:pPr>
              <w:jc w:val="both"/>
              <w:rPr>
                <w:bCs/>
                <w:color w:val="4C4747"/>
                <w:sz w:val="20"/>
                <w:szCs w:val="20"/>
              </w:rPr>
            </w:pPr>
            <w:r w:rsidRPr="00102EDA">
              <w:rPr>
                <w:bCs/>
                <w:color w:val="4C4747"/>
                <w:sz w:val="20"/>
                <w:szCs w:val="20"/>
              </w:rPr>
              <w:t>RD$16,367,148.52</w:t>
            </w:r>
          </w:p>
        </w:tc>
      </w:tr>
      <w:tr w:rsidR="00102EDA" w:rsidRPr="00102EDA" w14:paraId="3D8C2BB8" w14:textId="77777777" w:rsidTr="00342235">
        <w:trPr>
          <w:trHeight w:val="282"/>
        </w:trPr>
        <w:tc>
          <w:tcPr>
            <w:tcW w:w="704" w:type="dxa"/>
            <w:shd w:val="clear" w:color="auto" w:fill="auto"/>
          </w:tcPr>
          <w:p w14:paraId="0AA0C9E4" w14:textId="77777777" w:rsidR="00EF165C" w:rsidRPr="00102EDA" w:rsidRDefault="00EF165C" w:rsidP="00EF165C">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556DE9E6" w14:textId="77777777" w:rsidR="00EF165C" w:rsidRPr="00102EDA" w:rsidRDefault="00EF165C" w:rsidP="00EF165C">
            <w:pPr>
              <w:jc w:val="both"/>
              <w:rPr>
                <w:color w:val="4C4747"/>
                <w:sz w:val="20"/>
                <w:szCs w:val="20"/>
                <w:lang w:val="es-ES"/>
              </w:rPr>
            </w:pPr>
            <w:r w:rsidRPr="00102EDA">
              <w:rPr>
                <w:color w:val="4C4747"/>
                <w:sz w:val="20"/>
                <w:szCs w:val="20"/>
                <w:lang w:val="es-ES"/>
              </w:rPr>
              <w:t>INDRHI-2024-00041</w:t>
            </w:r>
          </w:p>
        </w:tc>
        <w:tc>
          <w:tcPr>
            <w:tcW w:w="3676" w:type="dxa"/>
            <w:shd w:val="clear" w:color="auto" w:fill="auto"/>
          </w:tcPr>
          <w:p w14:paraId="74B2EDA0" w14:textId="77777777" w:rsidR="00EF165C" w:rsidRPr="00102EDA" w:rsidRDefault="001533BB" w:rsidP="00EF165C">
            <w:pPr>
              <w:jc w:val="both"/>
              <w:rPr>
                <w:bCs/>
                <w:color w:val="4C4747"/>
                <w:sz w:val="20"/>
                <w:szCs w:val="20"/>
                <w:lang w:val="es-ES"/>
              </w:rPr>
            </w:pPr>
            <w:r w:rsidRPr="00102EDA">
              <w:rPr>
                <w:bCs/>
                <w:color w:val="4C4747"/>
                <w:sz w:val="20"/>
                <w:szCs w:val="20"/>
                <w:lang w:val="es-ES"/>
              </w:rPr>
              <w:t>“adecuación rio J</w:t>
            </w:r>
            <w:r w:rsidR="00EF165C" w:rsidRPr="00102EDA">
              <w:rPr>
                <w:bCs/>
                <w:color w:val="4C4747"/>
                <w:sz w:val="20"/>
                <w:szCs w:val="20"/>
                <w:lang w:val="es-ES"/>
              </w:rPr>
              <w:t xml:space="preserve">ura desde el </w:t>
            </w:r>
            <w:proofErr w:type="spellStart"/>
            <w:r w:rsidR="00EF165C" w:rsidRPr="00102EDA">
              <w:rPr>
                <w:bCs/>
                <w:color w:val="4C4747"/>
                <w:sz w:val="20"/>
                <w:szCs w:val="20"/>
                <w:lang w:val="es-ES"/>
              </w:rPr>
              <w:t>play</w:t>
            </w:r>
            <w:proofErr w:type="spellEnd"/>
            <w:r w:rsidR="00EF165C" w:rsidRPr="00102EDA">
              <w:rPr>
                <w:bCs/>
                <w:color w:val="4C4747"/>
                <w:sz w:val="20"/>
                <w:szCs w:val="20"/>
                <w:lang w:val="es-ES"/>
              </w:rPr>
              <w:t xml:space="preserve"> hasta la escue</w:t>
            </w:r>
            <w:r w:rsidRPr="00102EDA">
              <w:rPr>
                <w:bCs/>
                <w:color w:val="4C4747"/>
                <w:sz w:val="20"/>
                <w:szCs w:val="20"/>
                <w:lang w:val="es-ES"/>
              </w:rPr>
              <w:t>la el Jobo, municipio Peralta, A</w:t>
            </w:r>
            <w:r w:rsidR="00EF165C" w:rsidRPr="00102EDA">
              <w:rPr>
                <w:bCs/>
                <w:color w:val="4C4747"/>
                <w:sz w:val="20"/>
                <w:szCs w:val="20"/>
                <w:lang w:val="es-ES"/>
              </w:rPr>
              <w:t xml:space="preserve">zua. </w:t>
            </w:r>
            <w:r w:rsidRPr="00102EDA">
              <w:rPr>
                <w:bCs/>
                <w:color w:val="4C4747"/>
                <w:sz w:val="20"/>
                <w:szCs w:val="20"/>
                <w:lang w:val="es-ES"/>
              </w:rPr>
              <w:t>Prolongación</w:t>
            </w:r>
            <w:r w:rsidR="00EF165C" w:rsidRPr="00102EDA">
              <w:rPr>
                <w:bCs/>
                <w:color w:val="4C4747"/>
                <w:sz w:val="20"/>
                <w:szCs w:val="20"/>
                <w:lang w:val="es-ES"/>
              </w:rPr>
              <w:t xml:space="preserve"> escuela 19 de marzo y prolongación el </w:t>
            </w:r>
            <w:proofErr w:type="spellStart"/>
            <w:r w:rsidR="00EF165C" w:rsidRPr="00102EDA">
              <w:rPr>
                <w:bCs/>
                <w:color w:val="4C4747"/>
                <w:sz w:val="20"/>
                <w:szCs w:val="20"/>
                <w:lang w:val="es-ES"/>
              </w:rPr>
              <w:t>play</w:t>
            </w:r>
            <w:proofErr w:type="spellEnd"/>
            <w:r w:rsidR="00EF165C" w:rsidRPr="00102EDA">
              <w:rPr>
                <w:bCs/>
                <w:color w:val="4C4747"/>
                <w:sz w:val="20"/>
                <w:szCs w:val="20"/>
                <w:lang w:val="es-ES"/>
              </w:rPr>
              <w:t xml:space="preserve">, para mitigar los efectos del disturbio tropical del 18 de noviembre del 2023. </w:t>
            </w:r>
            <w:r w:rsidR="002914CE" w:rsidRPr="00102EDA">
              <w:rPr>
                <w:bCs/>
                <w:color w:val="4C4747"/>
                <w:sz w:val="20"/>
                <w:szCs w:val="20"/>
                <w:lang w:val="es-ES"/>
              </w:rPr>
              <w:t>D/r Valle de A</w:t>
            </w:r>
            <w:r w:rsidRPr="00102EDA">
              <w:rPr>
                <w:bCs/>
                <w:color w:val="4C4747"/>
                <w:sz w:val="20"/>
                <w:szCs w:val="20"/>
                <w:lang w:val="es-ES"/>
              </w:rPr>
              <w:t xml:space="preserve">zua. </w:t>
            </w:r>
            <w:r w:rsidR="002914CE" w:rsidRPr="00102EDA">
              <w:rPr>
                <w:bCs/>
                <w:color w:val="4C4747"/>
                <w:sz w:val="20"/>
                <w:szCs w:val="20"/>
                <w:lang w:val="es-ES"/>
              </w:rPr>
              <w:t>Provincia</w:t>
            </w:r>
            <w:r w:rsidRPr="00102EDA">
              <w:rPr>
                <w:bCs/>
                <w:color w:val="4C4747"/>
                <w:sz w:val="20"/>
                <w:szCs w:val="20"/>
                <w:lang w:val="es-ES"/>
              </w:rPr>
              <w:t xml:space="preserve"> de A</w:t>
            </w:r>
            <w:r w:rsidR="00EF165C" w:rsidRPr="00102EDA">
              <w:rPr>
                <w:bCs/>
                <w:color w:val="4C4747"/>
                <w:sz w:val="20"/>
                <w:szCs w:val="20"/>
                <w:lang w:val="es-ES"/>
              </w:rPr>
              <w:t>zua (lote 14).”</w:t>
            </w:r>
          </w:p>
        </w:tc>
        <w:tc>
          <w:tcPr>
            <w:tcW w:w="1134" w:type="dxa"/>
            <w:shd w:val="clear" w:color="auto" w:fill="auto"/>
          </w:tcPr>
          <w:p w14:paraId="0F53017F" w14:textId="77777777" w:rsidR="00EF165C" w:rsidRPr="00102EDA" w:rsidRDefault="00EF165C" w:rsidP="00EF165C">
            <w:pPr>
              <w:jc w:val="both"/>
              <w:rPr>
                <w:color w:val="4C4747"/>
                <w:sz w:val="20"/>
                <w:szCs w:val="20"/>
                <w:lang w:val="es-ES"/>
              </w:rPr>
            </w:pPr>
            <w:r w:rsidRPr="00102EDA">
              <w:rPr>
                <w:color w:val="4C4747"/>
                <w:sz w:val="20"/>
                <w:szCs w:val="20"/>
                <w:lang w:val="es-ES"/>
              </w:rPr>
              <w:t>TERRASA, SRL</w:t>
            </w:r>
          </w:p>
        </w:tc>
        <w:tc>
          <w:tcPr>
            <w:tcW w:w="1540" w:type="dxa"/>
            <w:shd w:val="clear" w:color="auto" w:fill="auto"/>
          </w:tcPr>
          <w:p w14:paraId="7E6D2E0A" w14:textId="77777777" w:rsidR="00EF165C" w:rsidRPr="00102EDA" w:rsidRDefault="00EF165C" w:rsidP="00EF165C">
            <w:pPr>
              <w:jc w:val="both"/>
              <w:rPr>
                <w:bCs/>
                <w:color w:val="4C4747"/>
                <w:sz w:val="20"/>
                <w:szCs w:val="20"/>
              </w:rPr>
            </w:pPr>
            <w:r w:rsidRPr="00102EDA">
              <w:rPr>
                <w:bCs/>
                <w:color w:val="4C4747"/>
                <w:sz w:val="20"/>
                <w:szCs w:val="20"/>
              </w:rPr>
              <w:t>RD$96,671,277.34</w:t>
            </w:r>
          </w:p>
        </w:tc>
      </w:tr>
      <w:tr w:rsidR="00102EDA" w:rsidRPr="00102EDA" w14:paraId="327ED54B" w14:textId="77777777" w:rsidTr="00342235">
        <w:trPr>
          <w:trHeight w:val="282"/>
        </w:trPr>
        <w:tc>
          <w:tcPr>
            <w:tcW w:w="704" w:type="dxa"/>
            <w:shd w:val="clear" w:color="auto" w:fill="auto"/>
          </w:tcPr>
          <w:p w14:paraId="457615DF" w14:textId="77777777" w:rsidR="00EF165C" w:rsidRPr="00102EDA" w:rsidRDefault="00EF165C" w:rsidP="00EF165C">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5E31F8A8" w14:textId="77777777" w:rsidR="00EF165C" w:rsidRPr="00102EDA" w:rsidRDefault="00EF165C" w:rsidP="00EF165C">
            <w:pPr>
              <w:jc w:val="both"/>
              <w:rPr>
                <w:color w:val="4C4747"/>
                <w:sz w:val="20"/>
                <w:szCs w:val="20"/>
                <w:lang w:val="es-ES"/>
              </w:rPr>
            </w:pPr>
            <w:r w:rsidRPr="00102EDA">
              <w:rPr>
                <w:color w:val="4C4747"/>
                <w:sz w:val="20"/>
                <w:szCs w:val="20"/>
                <w:lang w:val="es-ES"/>
              </w:rPr>
              <w:t>INDRHI-2024-00042</w:t>
            </w:r>
          </w:p>
        </w:tc>
        <w:tc>
          <w:tcPr>
            <w:tcW w:w="3676" w:type="dxa"/>
            <w:shd w:val="clear" w:color="auto" w:fill="auto"/>
          </w:tcPr>
          <w:p w14:paraId="3E1D2D68" w14:textId="77777777" w:rsidR="00EF165C" w:rsidRPr="00102EDA" w:rsidRDefault="001533BB" w:rsidP="00EF165C">
            <w:pPr>
              <w:jc w:val="both"/>
              <w:rPr>
                <w:bCs/>
                <w:color w:val="4C4747"/>
                <w:sz w:val="20"/>
                <w:szCs w:val="20"/>
                <w:lang w:val="es-ES"/>
              </w:rPr>
            </w:pPr>
            <w:r w:rsidRPr="00102EDA">
              <w:rPr>
                <w:bCs/>
                <w:color w:val="4C4747"/>
                <w:sz w:val="20"/>
                <w:szCs w:val="20"/>
                <w:lang w:val="es-ES"/>
              </w:rPr>
              <w:t>R</w:t>
            </w:r>
            <w:r w:rsidR="00EF165C" w:rsidRPr="00102EDA">
              <w:rPr>
                <w:bCs/>
                <w:color w:val="4C4747"/>
                <w:sz w:val="20"/>
                <w:szCs w:val="20"/>
                <w:lang w:val="es-ES"/>
              </w:rPr>
              <w:t>ehabilitación de línea de impulsión, sist</w:t>
            </w:r>
            <w:r w:rsidR="00BD5B7A" w:rsidRPr="00102EDA">
              <w:rPr>
                <w:bCs/>
                <w:color w:val="4C4747"/>
                <w:sz w:val="20"/>
                <w:szCs w:val="20"/>
                <w:lang w:val="es-ES"/>
              </w:rPr>
              <w:t>ema de riego Polvorín d/r Lago E</w:t>
            </w:r>
            <w:r w:rsidR="00EF165C" w:rsidRPr="00102EDA">
              <w:rPr>
                <w:bCs/>
                <w:color w:val="4C4747"/>
                <w:sz w:val="20"/>
                <w:szCs w:val="20"/>
                <w:lang w:val="es-ES"/>
              </w:rPr>
              <w:t>nriquillo, d/r Tamayo provincia Bahoruco (lote 6)</w:t>
            </w:r>
          </w:p>
        </w:tc>
        <w:tc>
          <w:tcPr>
            <w:tcW w:w="1134" w:type="dxa"/>
            <w:shd w:val="clear" w:color="auto" w:fill="auto"/>
          </w:tcPr>
          <w:p w14:paraId="0063C999" w14:textId="77777777" w:rsidR="00EF165C" w:rsidRPr="00102EDA" w:rsidRDefault="00EF165C" w:rsidP="00EF165C">
            <w:pPr>
              <w:jc w:val="both"/>
              <w:rPr>
                <w:color w:val="4C4747"/>
                <w:sz w:val="20"/>
                <w:szCs w:val="20"/>
                <w:lang w:val="es-ES"/>
              </w:rPr>
            </w:pPr>
            <w:r w:rsidRPr="00102EDA">
              <w:rPr>
                <w:color w:val="4C4747"/>
                <w:sz w:val="20"/>
                <w:szCs w:val="20"/>
                <w:lang w:val="es-ES"/>
              </w:rPr>
              <w:t>CONTRUCTORA YUNES</w:t>
            </w:r>
          </w:p>
        </w:tc>
        <w:tc>
          <w:tcPr>
            <w:tcW w:w="1540" w:type="dxa"/>
            <w:shd w:val="clear" w:color="auto" w:fill="auto"/>
          </w:tcPr>
          <w:p w14:paraId="0F39ABC1" w14:textId="77777777" w:rsidR="00EF165C" w:rsidRPr="00102EDA" w:rsidRDefault="00EF165C" w:rsidP="00EF165C">
            <w:pPr>
              <w:jc w:val="both"/>
              <w:rPr>
                <w:bCs/>
                <w:color w:val="4C4747"/>
                <w:sz w:val="20"/>
                <w:szCs w:val="20"/>
              </w:rPr>
            </w:pPr>
            <w:r w:rsidRPr="00102EDA">
              <w:rPr>
                <w:bCs/>
                <w:color w:val="4C4747"/>
                <w:sz w:val="20"/>
                <w:szCs w:val="20"/>
              </w:rPr>
              <w:t>RD$111,449,513.57</w:t>
            </w:r>
          </w:p>
        </w:tc>
      </w:tr>
      <w:tr w:rsidR="00102EDA" w:rsidRPr="00102EDA" w14:paraId="738DEB00" w14:textId="77777777" w:rsidTr="00342235">
        <w:trPr>
          <w:trHeight w:val="1025"/>
        </w:trPr>
        <w:tc>
          <w:tcPr>
            <w:tcW w:w="704" w:type="dxa"/>
            <w:shd w:val="clear" w:color="auto" w:fill="auto"/>
          </w:tcPr>
          <w:p w14:paraId="46C97FB5" w14:textId="77777777" w:rsidR="00EF165C" w:rsidRPr="00102EDA" w:rsidRDefault="00EF165C" w:rsidP="00EF165C">
            <w:pPr>
              <w:rPr>
                <w:bCs/>
                <w:color w:val="4C4747"/>
                <w:sz w:val="20"/>
                <w:szCs w:val="20"/>
                <w:lang w:val="es-ES"/>
              </w:rPr>
            </w:pPr>
            <w:r w:rsidRPr="00102EDA">
              <w:rPr>
                <w:bCs/>
                <w:color w:val="4C4747"/>
                <w:sz w:val="20"/>
                <w:szCs w:val="20"/>
                <w:lang w:val="es-ES"/>
              </w:rPr>
              <w:t>26/2/2024</w:t>
            </w:r>
          </w:p>
          <w:p w14:paraId="3B353086" w14:textId="77777777" w:rsidR="00EF165C" w:rsidRPr="00102EDA" w:rsidRDefault="00EF165C" w:rsidP="00EF165C">
            <w:pPr>
              <w:jc w:val="both"/>
              <w:rPr>
                <w:color w:val="4C4747"/>
                <w:sz w:val="20"/>
                <w:szCs w:val="20"/>
                <w:lang w:val="es-ES"/>
              </w:rPr>
            </w:pPr>
          </w:p>
        </w:tc>
        <w:tc>
          <w:tcPr>
            <w:tcW w:w="992" w:type="dxa"/>
            <w:shd w:val="clear" w:color="auto" w:fill="auto"/>
          </w:tcPr>
          <w:p w14:paraId="0293627E" w14:textId="77777777" w:rsidR="00EF165C" w:rsidRPr="00102EDA" w:rsidRDefault="00EF165C" w:rsidP="00EF165C">
            <w:pPr>
              <w:jc w:val="both"/>
              <w:rPr>
                <w:color w:val="4C4747"/>
                <w:sz w:val="20"/>
                <w:szCs w:val="20"/>
                <w:lang w:val="es-ES"/>
              </w:rPr>
            </w:pPr>
            <w:r w:rsidRPr="00102EDA">
              <w:rPr>
                <w:color w:val="4C4747"/>
                <w:sz w:val="20"/>
                <w:szCs w:val="20"/>
                <w:lang w:val="es-ES"/>
              </w:rPr>
              <w:t>INDRHI-2024-00043</w:t>
            </w:r>
          </w:p>
        </w:tc>
        <w:tc>
          <w:tcPr>
            <w:tcW w:w="3676" w:type="dxa"/>
            <w:shd w:val="clear" w:color="auto" w:fill="auto"/>
          </w:tcPr>
          <w:p w14:paraId="6B363F22" w14:textId="0B1739C8" w:rsidR="00EF165C" w:rsidRPr="00102EDA" w:rsidRDefault="001533BB" w:rsidP="00EF165C">
            <w:pPr>
              <w:jc w:val="both"/>
              <w:rPr>
                <w:bCs/>
                <w:color w:val="4C4747"/>
                <w:sz w:val="20"/>
                <w:szCs w:val="20"/>
                <w:lang w:val="es-ES"/>
              </w:rPr>
            </w:pPr>
            <w:r w:rsidRPr="00102EDA">
              <w:rPr>
                <w:bCs/>
                <w:color w:val="4C4747"/>
                <w:sz w:val="20"/>
                <w:szCs w:val="20"/>
                <w:lang w:val="es-ES"/>
              </w:rPr>
              <w:t>“P</w:t>
            </w:r>
            <w:r w:rsidR="00EF165C" w:rsidRPr="00102EDA">
              <w:rPr>
                <w:bCs/>
                <w:color w:val="4C4747"/>
                <w:sz w:val="20"/>
                <w:szCs w:val="20"/>
                <w:lang w:val="es-ES"/>
              </w:rPr>
              <w:t xml:space="preserve">rotección </w:t>
            </w:r>
            <w:r w:rsidRPr="00102EDA">
              <w:rPr>
                <w:bCs/>
                <w:color w:val="4C4747"/>
                <w:sz w:val="20"/>
                <w:szCs w:val="20"/>
                <w:lang w:val="es-ES"/>
              </w:rPr>
              <w:t xml:space="preserve">de 125 m en gaviones canal las </w:t>
            </w:r>
            <w:proofErr w:type="spellStart"/>
            <w:r w:rsidRPr="00102EDA">
              <w:rPr>
                <w:bCs/>
                <w:color w:val="4C4747"/>
                <w:sz w:val="20"/>
                <w:szCs w:val="20"/>
                <w:lang w:val="es-ES"/>
              </w:rPr>
              <w:t>G</w:t>
            </w:r>
            <w:r w:rsidR="00EF165C" w:rsidRPr="00102EDA">
              <w:rPr>
                <w:bCs/>
                <w:color w:val="4C4747"/>
                <w:sz w:val="20"/>
                <w:szCs w:val="20"/>
                <w:lang w:val="es-ES"/>
              </w:rPr>
              <w:t>uaranas</w:t>
            </w:r>
            <w:proofErr w:type="spellEnd"/>
            <w:r w:rsidR="00EF165C" w:rsidRPr="00102EDA">
              <w:rPr>
                <w:bCs/>
                <w:color w:val="4C4747"/>
                <w:sz w:val="20"/>
                <w:szCs w:val="20"/>
                <w:lang w:val="es-ES"/>
              </w:rPr>
              <w:t>,</w:t>
            </w:r>
            <w:r w:rsidR="002914CE" w:rsidRPr="00102EDA">
              <w:rPr>
                <w:bCs/>
                <w:color w:val="4C4747"/>
                <w:sz w:val="20"/>
                <w:szCs w:val="20"/>
                <w:lang w:val="es-ES"/>
              </w:rPr>
              <w:t xml:space="preserve"> sector la </w:t>
            </w:r>
            <w:proofErr w:type="spellStart"/>
            <w:r w:rsidR="002914CE" w:rsidRPr="00102EDA">
              <w:rPr>
                <w:bCs/>
                <w:color w:val="4C4747"/>
                <w:sz w:val="20"/>
                <w:szCs w:val="20"/>
                <w:lang w:val="es-ES"/>
              </w:rPr>
              <w:t>E</w:t>
            </w:r>
            <w:r w:rsidRPr="00102EDA">
              <w:rPr>
                <w:bCs/>
                <w:color w:val="4C4747"/>
                <w:sz w:val="20"/>
                <w:szCs w:val="20"/>
                <w:lang w:val="es-ES"/>
              </w:rPr>
              <w:t>nez</w:t>
            </w:r>
            <w:proofErr w:type="spellEnd"/>
            <w:r w:rsidR="00BD5B7A" w:rsidRPr="00102EDA">
              <w:rPr>
                <w:bCs/>
                <w:color w:val="4C4747"/>
                <w:sz w:val="20"/>
                <w:szCs w:val="20"/>
                <w:lang w:val="es-ES"/>
              </w:rPr>
              <w:t>, municipio L</w:t>
            </w:r>
            <w:r w:rsidRPr="00102EDA">
              <w:rPr>
                <w:bCs/>
                <w:color w:val="4C4747"/>
                <w:sz w:val="20"/>
                <w:szCs w:val="20"/>
                <w:lang w:val="es-ES"/>
              </w:rPr>
              <w:t xml:space="preserve">as </w:t>
            </w:r>
            <w:proofErr w:type="spellStart"/>
            <w:r w:rsidRPr="00102EDA">
              <w:rPr>
                <w:bCs/>
                <w:color w:val="4C4747"/>
                <w:sz w:val="20"/>
                <w:szCs w:val="20"/>
                <w:lang w:val="es-ES"/>
              </w:rPr>
              <w:t>G</w:t>
            </w:r>
            <w:r w:rsidR="00EF165C" w:rsidRPr="00102EDA">
              <w:rPr>
                <w:bCs/>
                <w:color w:val="4C4747"/>
                <w:sz w:val="20"/>
                <w:szCs w:val="20"/>
                <w:lang w:val="es-ES"/>
              </w:rPr>
              <w:t>uaranas</w:t>
            </w:r>
            <w:proofErr w:type="spellEnd"/>
            <w:r w:rsidR="00EF165C" w:rsidRPr="00102EDA">
              <w:rPr>
                <w:bCs/>
                <w:color w:val="4C4747"/>
                <w:sz w:val="20"/>
                <w:szCs w:val="20"/>
                <w:lang w:val="es-ES"/>
              </w:rPr>
              <w:t>, para mitigar los efectos del disturbio tropical del 18 de</w:t>
            </w:r>
            <w:r w:rsidRPr="00102EDA">
              <w:rPr>
                <w:bCs/>
                <w:color w:val="4C4747"/>
                <w:sz w:val="20"/>
                <w:szCs w:val="20"/>
                <w:lang w:val="es-ES"/>
              </w:rPr>
              <w:t xml:space="preserve"> noviembre del 2023. </w:t>
            </w:r>
            <w:r w:rsidR="002914CE" w:rsidRPr="00102EDA">
              <w:rPr>
                <w:bCs/>
                <w:color w:val="4C4747"/>
                <w:sz w:val="20"/>
                <w:szCs w:val="20"/>
                <w:lang w:val="es-ES"/>
              </w:rPr>
              <w:t>Provincia</w:t>
            </w:r>
            <w:r w:rsidRPr="00102EDA">
              <w:rPr>
                <w:bCs/>
                <w:color w:val="4C4747"/>
                <w:sz w:val="20"/>
                <w:szCs w:val="20"/>
                <w:lang w:val="es-ES"/>
              </w:rPr>
              <w:t xml:space="preserve"> D</w:t>
            </w:r>
            <w:r w:rsidR="00EF165C" w:rsidRPr="00102EDA">
              <w:rPr>
                <w:bCs/>
                <w:color w:val="4C4747"/>
                <w:sz w:val="20"/>
                <w:szCs w:val="20"/>
                <w:lang w:val="es-ES"/>
              </w:rPr>
              <w:t>uarte y rehabilitación canal lateral n</w:t>
            </w:r>
            <w:r w:rsidRPr="00102EDA">
              <w:rPr>
                <w:bCs/>
                <w:color w:val="4C4747"/>
                <w:sz w:val="20"/>
                <w:szCs w:val="20"/>
                <w:lang w:val="es-ES"/>
              </w:rPr>
              <w:t xml:space="preserve">úm. 8 y </w:t>
            </w:r>
            <w:proofErr w:type="spellStart"/>
            <w:r w:rsidR="008D3B2B" w:rsidRPr="00102EDA">
              <w:rPr>
                <w:bCs/>
                <w:color w:val="4C4747"/>
                <w:sz w:val="20"/>
                <w:szCs w:val="20"/>
                <w:lang w:val="es-ES"/>
              </w:rPr>
              <w:t>flumen</w:t>
            </w:r>
            <w:proofErr w:type="spellEnd"/>
            <w:r w:rsidR="00BD5B7A" w:rsidRPr="00102EDA">
              <w:rPr>
                <w:bCs/>
                <w:color w:val="4C4747"/>
                <w:sz w:val="20"/>
                <w:szCs w:val="20"/>
                <w:lang w:val="es-ES"/>
              </w:rPr>
              <w:t xml:space="preserve"> en el sector L</w:t>
            </w:r>
            <w:r w:rsidRPr="00102EDA">
              <w:rPr>
                <w:bCs/>
                <w:color w:val="4C4747"/>
                <w:sz w:val="20"/>
                <w:szCs w:val="20"/>
                <w:lang w:val="es-ES"/>
              </w:rPr>
              <w:t xml:space="preserve">as </w:t>
            </w:r>
            <w:proofErr w:type="spellStart"/>
            <w:r w:rsidRPr="00102EDA">
              <w:rPr>
                <w:bCs/>
                <w:color w:val="4C4747"/>
                <w:sz w:val="20"/>
                <w:szCs w:val="20"/>
                <w:lang w:val="es-ES"/>
              </w:rPr>
              <w:t>G</w:t>
            </w:r>
            <w:r w:rsidR="00EF165C" w:rsidRPr="00102EDA">
              <w:rPr>
                <w:bCs/>
                <w:color w:val="4C4747"/>
                <w:sz w:val="20"/>
                <w:szCs w:val="20"/>
                <w:lang w:val="es-ES"/>
              </w:rPr>
              <w:t>u</w:t>
            </w:r>
            <w:r w:rsidR="00EF7A20" w:rsidRPr="00102EDA">
              <w:rPr>
                <w:bCs/>
                <w:color w:val="4C4747"/>
                <w:sz w:val="20"/>
                <w:szCs w:val="20"/>
                <w:lang w:val="es-ES"/>
              </w:rPr>
              <w:t>á</w:t>
            </w:r>
            <w:r w:rsidR="00EF165C" w:rsidRPr="00102EDA">
              <w:rPr>
                <w:bCs/>
                <w:color w:val="4C4747"/>
                <w:sz w:val="20"/>
                <w:szCs w:val="20"/>
                <w:lang w:val="es-ES"/>
              </w:rPr>
              <w:t>ranas</w:t>
            </w:r>
            <w:proofErr w:type="spellEnd"/>
            <w:r w:rsidR="00EF165C" w:rsidRPr="00102EDA">
              <w:rPr>
                <w:bCs/>
                <w:color w:val="4C4747"/>
                <w:sz w:val="20"/>
                <w:szCs w:val="20"/>
                <w:lang w:val="es-ES"/>
              </w:rPr>
              <w:t>, para mitigar los efectos del disturbio tropical del 18 de noviembre del 2023. Provincia Duarte (lote 8).”</w:t>
            </w:r>
          </w:p>
        </w:tc>
        <w:tc>
          <w:tcPr>
            <w:tcW w:w="1134" w:type="dxa"/>
            <w:shd w:val="clear" w:color="auto" w:fill="auto"/>
          </w:tcPr>
          <w:p w14:paraId="1B20E082" w14:textId="77777777" w:rsidR="00EF165C" w:rsidRPr="00102EDA" w:rsidRDefault="00EF165C" w:rsidP="00EF165C">
            <w:pPr>
              <w:jc w:val="both"/>
              <w:rPr>
                <w:color w:val="4C4747"/>
                <w:sz w:val="20"/>
                <w:szCs w:val="20"/>
                <w:lang w:val="es-ES"/>
              </w:rPr>
            </w:pPr>
            <w:r w:rsidRPr="00102EDA">
              <w:rPr>
                <w:color w:val="4C4747"/>
                <w:sz w:val="20"/>
                <w:szCs w:val="20"/>
                <w:lang w:val="es-ES"/>
              </w:rPr>
              <w:t>SIGEDOM, SRL</w:t>
            </w:r>
          </w:p>
        </w:tc>
        <w:tc>
          <w:tcPr>
            <w:tcW w:w="1540" w:type="dxa"/>
            <w:shd w:val="clear" w:color="auto" w:fill="auto"/>
          </w:tcPr>
          <w:p w14:paraId="5751AE05" w14:textId="77777777" w:rsidR="00EF165C" w:rsidRPr="00102EDA" w:rsidRDefault="00EF165C" w:rsidP="00EF165C">
            <w:pPr>
              <w:jc w:val="both"/>
              <w:rPr>
                <w:bCs/>
                <w:color w:val="4C4747"/>
                <w:sz w:val="20"/>
                <w:szCs w:val="20"/>
              </w:rPr>
            </w:pPr>
            <w:r w:rsidRPr="00102EDA">
              <w:rPr>
                <w:bCs/>
                <w:color w:val="4C4747"/>
                <w:sz w:val="20"/>
                <w:szCs w:val="20"/>
              </w:rPr>
              <w:t>RD$15,518,436.21</w:t>
            </w:r>
          </w:p>
        </w:tc>
      </w:tr>
      <w:tr w:rsidR="00102EDA" w:rsidRPr="00102EDA" w14:paraId="72E39F65" w14:textId="77777777" w:rsidTr="00342235">
        <w:trPr>
          <w:trHeight w:val="1025"/>
        </w:trPr>
        <w:tc>
          <w:tcPr>
            <w:tcW w:w="704" w:type="dxa"/>
            <w:shd w:val="clear" w:color="auto" w:fill="auto"/>
          </w:tcPr>
          <w:p w14:paraId="267D6280" w14:textId="77777777" w:rsidR="00EF165C" w:rsidRPr="00102EDA" w:rsidRDefault="00EF165C" w:rsidP="00EF165C">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333899F3" w14:textId="77777777" w:rsidR="00EF165C" w:rsidRPr="00102EDA" w:rsidRDefault="00EF165C" w:rsidP="00EF165C">
            <w:pPr>
              <w:jc w:val="both"/>
              <w:rPr>
                <w:color w:val="4C4747"/>
                <w:sz w:val="20"/>
                <w:szCs w:val="20"/>
                <w:lang w:val="es-ES"/>
              </w:rPr>
            </w:pPr>
            <w:r w:rsidRPr="00102EDA">
              <w:rPr>
                <w:color w:val="4C4747"/>
                <w:sz w:val="20"/>
                <w:szCs w:val="20"/>
                <w:lang w:val="es-ES"/>
              </w:rPr>
              <w:t>INDRHI-2024-00044</w:t>
            </w:r>
          </w:p>
        </w:tc>
        <w:tc>
          <w:tcPr>
            <w:tcW w:w="3676" w:type="dxa"/>
            <w:shd w:val="clear" w:color="auto" w:fill="auto"/>
          </w:tcPr>
          <w:p w14:paraId="1D76C3C4" w14:textId="77777777" w:rsidR="00EF165C" w:rsidRPr="00102EDA" w:rsidRDefault="00EF165C" w:rsidP="00EF165C">
            <w:pPr>
              <w:jc w:val="both"/>
              <w:rPr>
                <w:bCs/>
                <w:color w:val="4C4747"/>
                <w:sz w:val="20"/>
                <w:szCs w:val="20"/>
                <w:lang w:val="es-ES"/>
              </w:rPr>
            </w:pPr>
            <w:r w:rsidRPr="00102EDA">
              <w:rPr>
                <w:bCs/>
                <w:color w:val="4C4747"/>
                <w:sz w:val="20"/>
                <w:szCs w:val="20"/>
                <w:lang w:val="es-ES"/>
              </w:rPr>
              <w:t>Adecuación del rio Jaya en el r</w:t>
            </w:r>
            <w:r w:rsidR="008D3B2B" w:rsidRPr="00102EDA">
              <w:rPr>
                <w:bCs/>
                <w:color w:val="4C4747"/>
                <w:sz w:val="20"/>
                <w:szCs w:val="20"/>
                <w:lang w:val="es-ES"/>
              </w:rPr>
              <w:t>esidencial mirador del Jaya en San F</w:t>
            </w:r>
            <w:r w:rsidRPr="00102EDA">
              <w:rPr>
                <w:bCs/>
                <w:color w:val="4C4747"/>
                <w:sz w:val="20"/>
                <w:szCs w:val="20"/>
                <w:lang w:val="es-ES"/>
              </w:rPr>
              <w:t>rancisco para mitigar los efectos del disturbio tropical del 18 de noviembre del 2023.</w:t>
            </w:r>
            <w:r w:rsidR="001533BB" w:rsidRPr="00102EDA">
              <w:rPr>
                <w:bCs/>
                <w:color w:val="4C4747"/>
                <w:sz w:val="20"/>
                <w:szCs w:val="20"/>
                <w:lang w:val="es-ES"/>
              </w:rPr>
              <w:t xml:space="preserve"> d/r bajo Yuna, z/r: provincia D</w:t>
            </w:r>
            <w:r w:rsidRPr="00102EDA">
              <w:rPr>
                <w:bCs/>
                <w:color w:val="4C4747"/>
                <w:sz w:val="20"/>
                <w:szCs w:val="20"/>
                <w:lang w:val="es-ES"/>
              </w:rPr>
              <w:t>uarte en</w:t>
            </w:r>
            <w:r w:rsidR="008D3B2B" w:rsidRPr="00102EDA">
              <w:rPr>
                <w:bCs/>
                <w:color w:val="4C4747"/>
                <w:sz w:val="20"/>
                <w:szCs w:val="20"/>
                <w:lang w:val="es-ES"/>
              </w:rPr>
              <w:t xml:space="preserve"> el sector Hostos: camino a la Pimienta, el G</w:t>
            </w:r>
            <w:r w:rsidRPr="00102EDA">
              <w:rPr>
                <w:bCs/>
                <w:color w:val="4C4747"/>
                <w:sz w:val="20"/>
                <w:szCs w:val="20"/>
                <w:lang w:val="es-ES"/>
              </w:rPr>
              <w:t>allo</w:t>
            </w:r>
            <w:r w:rsidR="008D3B2B" w:rsidRPr="00102EDA">
              <w:rPr>
                <w:bCs/>
                <w:color w:val="4C4747"/>
                <w:sz w:val="20"/>
                <w:szCs w:val="20"/>
                <w:lang w:val="es-ES"/>
              </w:rPr>
              <w:t>,</w:t>
            </w:r>
            <w:r w:rsidRPr="00102EDA">
              <w:rPr>
                <w:bCs/>
                <w:color w:val="4C4747"/>
                <w:sz w:val="20"/>
                <w:szCs w:val="20"/>
                <w:lang w:val="es-ES"/>
              </w:rPr>
              <w:t xml:space="preserve"> la </w:t>
            </w:r>
            <w:r w:rsidR="002F42D8" w:rsidRPr="00102EDA">
              <w:rPr>
                <w:bCs/>
                <w:color w:val="4C4747"/>
                <w:sz w:val="20"/>
                <w:szCs w:val="20"/>
                <w:lang w:val="es-ES"/>
              </w:rPr>
              <w:t>Jiménez, Sabana Grande, el B</w:t>
            </w:r>
            <w:r w:rsidRPr="00102EDA">
              <w:rPr>
                <w:bCs/>
                <w:color w:val="4C4747"/>
                <w:sz w:val="20"/>
                <w:szCs w:val="20"/>
                <w:lang w:val="es-ES"/>
              </w:rPr>
              <w:t xml:space="preserve">obote, para mitigar los efectos </w:t>
            </w:r>
            <w:r w:rsidRPr="00102EDA">
              <w:rPr>
                <w:bCs/>
                <w:color w:val="4C4747"/>
                <w:sz w:val="20"/>
                <w:szCs w:val="20"/>
                <w:lang w:val="es-ES"/>
              </w:rPr>
              <w:lastRenderedPageBreak/>
              <w:t>del disturbio tropical del 18 de noviembre del 2023 (lote 9)”</w:t>
            </w:r>
          </w:p>
        </w:tc>
        <w:tc>
          <w:tcPr>
            <w:tcW w:w="1134" w:type="dxa"/>
            <w:shd w:val="clear" w:color="auto" w:fill="auto"/>
          </w:tcPr>
          <w:p w14:paraId="7040EA6D" w14:textId="77777777" w:rsidR="00EF165C" w:rsidRPr="00102EDA" w:rsidRDefault="00EF165C" w:rsidP="00EF165C">
            <w:pPr>
              <w:jc w:val="both"/>
              <w:rPr>
                <w:color w:val="4C4747"/>
                <w:sz w:val="20"/>
                <w:szCs w:val="20"/>
                <w:lang w:val="es-ES"/>
              </w:rPr>
            </w:pPr>
            <w:r w:rsidRPr="00102EDA">
              <w:rPr>
                <w:color w:val="4C4747"/>
                <w:sz w:val="20"/>
                <w:szCs w:val="20"/>
                <w:lang w:val="es-ES"/>
              </w:rPr>
              <w:lastRenderedPageBreak/>
              <w:t>CONSTRUCTORA RODY</w:t>
            </w:r>
          </w:p>
        </w:tc>
        <w:tc>
          <w:tcPr>
            <w:tcW w:w="1540" w:type="dxa"/>
            <w:shd w:val="clear" w:color="auto" w:fill="auto"/>
          </w:tcPr>
          <w:p w14:paraId="056E4898" w14:textId="77777777" w:rsidR="00EF165C" w:rsidRPr="00102EDA" w:rsidRDefault="00EF165C" w:rsidP="00EF165C">
            <w:pPr>
              <w:jc w:val="both"/>
              <w:rPr>
                <w:bCs/>
                <w:color w:val="4C4747"/>
                <w:sz w:val="20"/>
                <w:szCs w:val="20"/>
              </w:rPr>
            </w:pPr>
            <w:r w:rsidRPr="00102EDA">
              <w:rPr>
                <w:bCs/>
                <w:color w:val="4C4747"/>
                <w:sz w:val="20"/>
                <w:szCs w:val="20"/>
              </w:rPr>
              <w:t>RD$46,044,297.27</w:t>
            </w:r>
          </w:p>
        </w:tc>
      </w:tr>
      <w:tr w:rsidR="00102EDA" w:rsidRPr="00102EDA" w14:paraId="1FDBABDF" w14:textId="77777777" w:rsidTr="00342235">
        <w:trPr>
          <w:trHeight w:val="683"/>
        </w:trPr>
        <w:tc>
          <w:tcPr>
            <w:tcW w:w="704" w:type="dxa"/>
            <w:shd w:val="clear" w:color="auto" w:fill="auto"/>
          </w:tcPr>
          <w:p w14:paraId="2166DE07" w14:textId="77777777" w:rsidR="00EF165C" w:rsidRPr="00102EDA" w:rsidRDefault="00EF165C" w:rsidP="00EF165C">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02608199" w14:textId="77777777" w:rsidR="00EF165C" w:rsidRPr="00102EDA" w:rsidRDefault="00EF165C" w:rsidP="00EF165C">
            <w:pPr>
              <w:jc w:val="both"/>
              <w:rPr>
                <w:color w:val="4C4747"/>
                <w:sz w:val="20"/>
                <w:szCs w:val="20"/>
                <w:lang w:val="es-ES"/>
              </w:rPr>
            </w:pPr>
            <w:r w:rsidRPr="00102EDA">
              <w:rPr>
                <w:color w:val="4C4747"/>
                <w:sz w:val="20"/>
                <w:szCs w:val="20"/>
                <w:lang w:val="es-ES"/>
              </w:rPr>
              <w:t>INDRHI-2024-00045</w:t>
            </w:r>
          </w:p>
        </w:tc>
        <w:tc>
          <w:tcPr>
            <w:tcW w:w="3676" w:type="dxa"/>
            <w:shd w:val="clear" w:color="auto" w:fill="auto"/>
          </w:tcPr>
          <w:p w14:paraId="4B586FE5" w14:textId="77777777" w:rsidR="00EF165C" w:rsidRPr="00102EDA" w:rsidRDefault="002F42D8" w:rsidP="00EF165C">
            <w:pPr>
              <w:jc w:val="both"/>
              <w:rPr>
                <w:bCs/>
                <w:color w:val="4C4747"/>
                <w:sz w:val="20"/>
                <w:szCs w:val="20"/>
                <w:lang w:val="es-ES"/>
              </w:rPr>
            </w:pPr>
            <w:r w:rsidRPr="00102EDA">
              <w:rPr>
                <w:bCs/>
                <w:color w:val="4C4747"/>
                <w:sz w:val="20"/>
                <w:szCs w:val="20"/>
                <w:lang w:val="es-ES"/>
              </w:rPr>
              <w:t>Recrecimiento</w:t>
            </w:r>
            <w:r w:rsidR="00EF165C" w:rsidRPr="00102EDA">
              <w:rPr>
                <w:bCs/>
                <w:color w:val="4C4747"/>
                <w:sz w:val="20"/>
                <w:szCs w:val="20"/>
                <w:lang w:val="es-ES"/>
              </w:rPr>
              <w:t xml:space="preserve"> de muros en rio Yuna ambas márgenes en tramos discontinuos en una longitud de 10.00 km, para mitigar los efectos del disturbio tropical del 18 de noviembre del 2023. d/r: ba</w:t>
            </w:r>
            <w:r w:rsidRPr="00102EDA">
              <w:rPr>
                <w:bCs/>
                <w:color w:val="4C4747"/>
                <w:sz w:val="20"/>
                <w:szCs w:val="20"/>
                <w:lang w:val="es-ES"/>
              </w:rPr>
              <w:t>jo Yuna z/r: provincia Duarte, V</w:t>
            </w:r>
            <w:r w:rsidR="00EF165C" w:rsidRPr="00102EDA">
              <w:rPr>
                <w:bCs/>
                <w:color w:val="4C4747"/>
                <w:sz w:val="20"/>
                <w:szCs w:val="20"/>
                <w:lang w:val="es-ES"/>
              </w:rPr>
              <w:t>illa Riva (lote 10</w:t>
            </w:r>
          </w:p>
        </w:tc>
        <w:tc>
          <w:tcPr>
            <w:tcW w:w="1134" w:type="dxa"/>
            <w:shd w:val="clear" w:color="auto" w:fill="auto"/>
          </w:tcPr>
          <w:p w14:paraId="1AC98F92" w14:textId="77777777" w:rsidR="00EF165C" w:rsidRPr="00102EDA" w:rsidRDefault="00EF165C" w:rsidP="00EF165C">
            <w:pPr>
              <w:jc w:val="both"/>
              <w:rPr>
                <w:color w:val="4C4747"/>
                <w:sz w:val="20"/>
                <w:szCs w:val="20"/>
                <w:lang w:val="es-ES"/>
              </w:rPr>
            </w:pPr>
            <w:r w:rsidRPr="00102EDA">
              <w:rPr>
                <w:color w:val="4C4747"/>
                <w:sz w:val="20"/>
                <w:szCs w:val="20"/>
                <w:lang w:val="es-ES"/>
              </w:rPr>
              <w:t>CODOCON, SRL</w:t>
            </w:r>
          </w:p>
        </w:tc>
        <w:tc>
          <w:tcPr>
            <w:tcW w:w="1540" w:type="dxa"/>
            <w:shd w:val="clear" w:color="auto" w:fill="auto"/>
          </w:tcPr>
          <w:p w14:paraId="41958352" w14:textId="77777777" w:rsidR="00EF165C" w:rsidRPr="00102EDA" w:rsidRDefault="00EF165C" w:rsidP="00EF165C">
            <w:pPr>
              <w:jc w:val="both"/>
              <w:rPr>
                <w:bCs/>
                <w:color w:val="4C4747"/>
                <w:sz w:val="20"/>
                <w:szCs w:val="20"/>
              </w:rPr>
            </w:pPr>
            <w:r w:rsidRPr="00102EDA">
              <w:rPr>
                <w:bCs/>
                <w:color w:val="4C4747"/>
                <w:sz w:val="20"/>
                <w:szCs w:val="20"/>
              </w:rPr>
              <w:t>RD$70,497,185.38</w:t>
            </w:r>
          </w:p>
        </w:tc>
      </w:tr>
      <w:tr w:rsidR="00102EDA" w:rsidRPr="00102EDA" w14:paraId="5A9DF348" w14:textId="77777777" w:rsidTr="00342235">
        <w:trPr>
          <w:trHeight w:val="1025"/>
        </w:trPr>
        <w:tc>
          <w:tcPr>
            <w:tcW w:w="704" w:type="dxa"/>
            <w:shd w:val="clear" w:color="auto" w:fill="auto"/>
          </w:tcPr>
          <w:p w14:paraId="495D3DA3" w14:textId="77777777" w:rsidR="001533BB" w:rsidRPr="00102EDA" w:rsidRDefault="001533BB" w:rsidP="001533BB">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191275D3" w14:textId="77777777" w:rsidR="001533BB" w:rsidRPr="00102EDA" w:rsidRDefault="001533BB" w:rsidP="001533BB">
            <w:pPr>
              <w:jc w:val="both"/>
              <w:rPr>
                <w:color w:val="4C4747"/>
                <w:sz w:val="20"/>
                <w:szCs w:val="20"/>
                <w:lang w:val="es-ES"/>
              </w:rPr>
            </w:pPr>
            <w:r w:rsidRPr="00102EDA">
              <w:rPr>
                <w:color w:val="4C4747"/>
                <w:sz w:val="20"/>
                <w:szCs w:val="20"/>
                <w:lang w:val="es-ES"/>
              </w:rPr>
              <w:t>INDRHI-2024-00046</w:t>
            </w:r>
          </w:p>
        </w:tc>
        <w:tc>
          <w:tcPr>
            <w:tcW w:w="3676" w:type="dxa"/>
            <w:shd w:val="clear" w:color="auto" w:fill="auto"/>
          </w:tcPr>
          <w:p w14:paraId="743EF0CC" w14:textId="77777777" w:rsidR="001533BB" w:rsidRPr="00102EDA" w:rsidRDefault="001533BB" w:rsidP="001533BB">
            <w:pPr>
              <w:jc w:val="both"/>
              <w:rPr>
                <w:bCs/>
                <w:color w:val="4C4747"/>
                <w:sz w:val="20"/>
                <w:szCs w:val="20"/>
                <w:lang w:val="es-ES"/>
              </w:rPr>
            </w:pPr>
            <w:r w:rsidRPr="00102EDA">
              <w:rPr>
                <w:bCs/>
                <w:color w:val="4C4747"/>
                <w:sz w:val="20"/>
                <w:szCs w:val="20"/>
                <w:lang w:val="es-ES"/>
              </w:rPr>
              <w:t>Rehabilitación de 25.00 km de camino de acceso y berma en provincia Duarte, para mitigar los efectos del disturbio tropical del 18 de noviembre del 2023. D/r: bajo Yuna, z/r provincia Duarte, (lote 12)”.</w:t>
            </w:r>
          </w:p>
        </w:tc>
        <w:tc>
          <w:tcPr>
            <w:tcW w:w="1134" w:type="dxa"/>
            <w:shd w:val="clear" w:color="auto" w:fill="auto"/>
          </w:tcPr>
          <w:p w14:paraId="2DA8B773" w14:textId="77777777" w:rsidR="001533BB" w:rsidRPr="00102EDA" w:rsidRDefault="001533BB" w:rsidP="001533BB">
            <w:pPr>
              <w:jc w:val="both"/>
              <w:rPr>
                <w:color w:val="4C4747"/>
                <w:sz w:val="20"/>
                <w:szCs w:val="20"/>
                <w:lang w:val="es-ES"/>
              </w:rPr>
            </w:pPr>
            <w:r w:rsidRPr="00102EDA">
              <w:rPr>
                <w:color w:val="4C4747"/>
                <w:sz w:val="20"/>
                <w:szCs w:val="20"/>
                <w:lang w:val="es-ES"/>
              </w:rPr>
              <w:t>JESUS GOMEZ CONSTRUCCIONES, SRL</w:t>
            </w:r>
          </w:p>
        </w:tc>
        <w:tc>
          <w:tcPr>
            <w:tcW w:w="1540" w:type="dxa"/>
            <w:shd w:val="clear" w:color="auto" w:fill="auto"/>
          </w:tcPr>
          <w:p w14:paraId="3C927BA3" w14:textId="77777777" w:rsidR="001533BB" w:rsidRPr="00102EDA" w:rsidRDefault="001533BB" w:rsidP="001533BB">
            <w:pPr>
              <w:jc w:val="both"/>
              <w:rPr>
                <w:bCs/>
                <w:color w:val="4C4747"/>
                <w:sz w:val="20"/>
                <w:szCs w:val="20"/>
              </w:rPr>
            </w:pPr>
            <w:r w:rsidRPr="00102EDA">
              <w:rPr>
                <w:bCs/>
                <w:color w:val="4C4747"/>
                <w:sz w:val="20"/>
                <w:szCs w:val="20"/>
              </w:rPr>
              <w:t>RD$46,208,236.87</w:t>
            </w:r>
          </w:p>
        </w:tc>
      </w:tr>
      <w:tr w:rsidR="00102EDA" w:rsidRPr="00102EDA" w14:paraId="107769A4" w14:textId="77777777" w:rsidTr="00342235">
        <w:trPr>
          <w:trHeight w:val="1025"/>
        </w:trPr>
        <w:tc>
          <w:tcPr>
            <w:tcW w:w="704" w:type="dxa"/>
            <w:shd w:val="clear" w:color="auto" w:fill="auto"/>
          </w:tcPr>
          <w:p w14:paraId="788AED8A" w14:textId="77777777" w:rsidR="001533BB" w:rsidRPr="00102EDA" w:rsidRDefault="001533BB" w:rsidP="001533BB">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04C7C5EA" w14:textId="77777777" w:rsidR="001533BB" w:rsidRPr="00102EDA" w:rsidRDefault="001533BB" w:rsidP="001533BB">
            <w:pPr>
              <w:jc w:val="both"/>
              <w:rPr>
                <w:color w:val="4C4747"/>
                <w:sz w:val="20"/>
                <w:szCs w:val="20"/>
                <w:lang w:val="es-ES"/>
              </w:rPr>
            </w:pPr>
            <w:r w:rsidRPr="00102EDA">
              <w:rPr>
                <w:color w:val="4C4747"/>
                <w:sz w:val="20"/>
                <w:szCs w:val="20"/>
                <w:lang w:val="es-ES"/>
              </w:rPr>
              <w:t>INDRHI-2024-00048</w:t>
            </w:r>
          </w:p>
        </w:tc>
        <w:tc>
          <w:tcPr>
            <w:tcW w:w="3676" w:type="dxa"/>
            <w:shd w:val="clear" w:color="auto" w:fill="auto"/>
          </w:tcPr>
          <w:p w14:paraId="7F00625E" w14:textId="77777777" w:rsidR="001533BB" w:rsidRPr="00102EDA" w:rsidRDefault="001533BB" w:rsidP="001533BB">
            <w:pPr>
              <w:jc w:val="both"/>
              <w:rPr>
                <w:bCs/>
                <w:color w:val="4C4747"/>
                <w:sz w:val="20"/>
                <w:szCs w:val="20"/>
                <w:lang w:val="es-ES"/>
              </w:rPr>
            </w:pPr>
            <w:r w:rsidRPr="00102EDA">
              <w:rPr>
                <w:bCs/>
                <w:color w:val="4C4747"/>
                <w:sz w:val="20"/>
                <w:szCs w:val="20"/>
                <w:lang w:val="es-ES"/>
              </w:rPr>
              <w:t>Rehabilitación y ampliación sistema de riego del sector Japón, en una longitud de 12.00 km, para mitigar los efectos del disturbio tropical del 18 de noviembre del 2023. d/r lago E</w:t>
            </w:r>
            <w:r w:rsidR="002914CE" w:rsidRPr="00102EDA">
              <w:rPr>
                <w:bCs/>
                <w:color w:val="4C4747"/>
                <w:sz w:val="20"/>
                <w:szCs w:val="20"/>
                <w:lang w:val="es-ES"/>
              </w:rPr>
              <w:t>nriquillo, z/r: la C</w:t>
            </w:r>
            <w:r w:rsidRPr="00102EDA">
              <w:rPr>
                <w:bCs/>
                <w:color w:val="4C4747"/>
                <w:sz w:val="20"/>
                <w:szCs w:val="20"/>
                <w:lang w:val="es-ES"/>
              </w:rPr>
              <w:t>olonia, municipio Duvergé, provincia Independencia, (lote 14)”</w:t>
            </w:r>
          </w:p>
        </w:tc>
        <w:tc>
          <w:tcPr>
            <w:tcW w:w="1134" w:type="dxa"/>
            <w:shd w:val="clear" w:color="auto" w:fill="auto"/>
          </w:tcPr>
          <w:p w14:paraId="4CCAB179" w14:textId="77777777" w:rsidR="001533BB" w:rsidRPr="00102EDA" w:rsidRDefault="001533BB" w:rsidP="001533BB">
            <w:pPr>
              <w:jc w:val="both"/>
              <w:rPr>
                <w:color w:val="4C4747"/>
                <w:sz w:val="20"/>
                <w:szCs w:val="20"/>
                <w:lang w:val="es-ES"/>
              </w:rPr>
            </w:pPr>
            <w:r w:rsidRPr="00102EDA">
              <w:rPr>
                <w:color w:val="4C4747"/>
                <w:sz w:val="20"/>
                <w:szCs w:val="20"/>
                <w:lang w:val="es-ES"/>
              </w:rPr>
              <w:t>GRUPO MOLCA SRL</w:t>
            </w:r>
          </w:p>
        </w:tc>
        <w:tc>
          <w:tcPr>
            <w:tcW w:w="1540" w:type="dxa"/>
            <w:shd w:val="clear" w:color="auto" w:fill="auto"/>
          </w:tcPr>
          <w:p w14:paraId="17075C94" w14:textId="77777777" w:rsidR="001533BB" w:rsidRPr="00102EDA" w:rsidRDefault="001533BB" w:rsidP="001533BB">
            <w:pPr>
              <w:jc w:val="both"/>
              <w:rPr>
                <w:bCs/>
                <w:color w:val="4C4747"/>
                <w:sz w:val="20"/>
                <w:szCs w:val="20"/>
              </w:rPr>
            </w:pPr>
            <w:r w:rsidRPr="00102EDA">
              <w:rPr>
                <w:bCs/>
                <w:color w:val="4C4747"/>
                <w:sz w:val="20"/>
                <w:szCs w:val="20"/>
              </w:rPr>
              <w:t>RD$54,014,344.94</w:t>
            </w:r>
          </w:p>
        </w:tc>
      </w:tr>
      <w:tr w:rsidR="00102EDA" w:rsidRPr="00102EDA" w14:paraId="6570D7E1" w14:textId="77777777" w:rsidTr="00342235">
        <w:trPr>
          <w:trHeight w:val="1025"/>
        </w:trPr>
        <w:tc>
          <w:tcPr>
            <w:tcW w:w="704" w:type="dxa"/>
            <w:shd w:val="clear" w:color="auto" w:fill="auto"/>
          </w:tcPr>
          <w:p w14:paraId="501C842E" w14:textId="77777777" w:rsidR="001533BB" w:rsidRPr="00102EDA" w:rsidRDefault="001533BB" w:rsidP="001533BB">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7107BD1D" w14:textId="77777777" w:rsidR="001533BB" w:rsidRPr="00102EDA" w:rsidRDefault="001533BB" w:rsidP="001533BB">
            <w:pPr>
              <w:jc w:val="both"/>
              <w:rPr>
                <w:color w:val="4C4747"/>
                <w:sz w:val="20"/>
                <w:szCs w:val="20"/>
                <w:lang w:val="es-ES"/>
              </w:rPr>
            </w:pPr>
            <w:r w:rsidRPr="00102EDA">
              <w:rPr>
                <w:color w:val="4C4747"/>
                <w:sz w:val="20"/>
                <w:szCs w:val="20"/>
                <w:lang w:val="es-ES"/>
              </w:rPr>
              <w:t>INDRHI-2024-00049</w:t>
            </w:r>
          </w:p>
        </w:tc>
        <w:tc>
          <w:tcPr>
            <w:tcW w:w="3676" w:type="dxa"/>
            <w:shd w:val="clear" w:color="auto" w:fill="auto"/>
          </w:tcPr>
          <w:p w14:paraId="50EEEAA9" w14:textId="77777777" w:rsidR="001533BB" w:rsidRPr="00102EDA" w:rsidRDefault="001533BB" w:rsidP="001533BB">
            <w:pPr>
              <w:jc w:val="both"/>
              <w:rPr>
                <w:bCs/>
                <w:color w:val="4C4747"/>
                <w:sz w:val="20"/>
                <w:szCs w:val="20"/>
                <w:lang w:val="es-ES"/>
              </w:rPr>
            </w:pPr>
            <w:r w:rsidRPr="00102EDA">
              <w:rPr>
                <w:bCs/>
                <w:color w:val="4C4747"/>
                <w:sz w:val="20"/>
                <w:szCs w:val="20"/>
                <w:lang w:val="es-ES"/>
              </w:rPr>
              <w:t xml:space="preserve">Proyecto rehabilitación dique </w:t>
            </w:r>
            <w:proofErr w:type="spellStart"/>
            <w:r w:rsidRPr="00102EDA">
              <w:rPr>
                <w:bCs/>
                <w:color w:val="4C4747"/>
                <w:sz w:val="20"/>
                <w:szCs w:val="20"/>
                <w:lang w:val="es-ES"/>
              </w:rPr>
              <w:t>Jimaní</w:t>
            </w:r>
            <w:proofErr w:type="spellEnd"/>
            <w:r w:rsidRPr="00102EDA">
              <w:rPr>
                <w:bCs/>
                <w:color w:val="4C4747"/>
                <w:sz w:val="20"/>
                <w:szCs w:val="20"/>
                <w:lang w:val="es-ES"/>
              </w:rPr>
              <w:t xml:space="preserve"> y Mampostería, piso </w:t>
            </w:r>
            <w:proofErr w:type="spellStart"/>
            <w:r w:rsidRPr="00102EDA">
              <w:rPr>
                <w:bCs/>
                <w:color w:val="4C4747"/>
                <w:sz w:val="20"/>
                <w:szCs w:val="20"/>
                <w:lang w:val="es-ES"/>
              </w:rPr>
              <w:t>h.s</w:t>
            </w:r>
            <w:proofErr w:type="spellEnd"/>
            <w:r w:rsidRPr="00102EDA">
              <w:rPr>
                <w:bCs/>
                <w:color w:val="4C4747"/>
                <w:sz w:val="20"/>
                <w:szCs w:val="20"/>
                <w:lang w:val="es-ES"/>
              </w:rPr>
              <w:t xml:space="preserve"> y pañete en tramos discontinuos </w:t>
            </w:r>
            <w:proofErr w:type="spellStart"/>
            <w:r w:rsidRPr="00102EDA">
              <w:rPr>
                <w:bCs/>
                <w:color w:val="4C4747"/>
                <w:sz w:val="20"/>
                <w:szCs w:val="20"/>
                <w:lang w:val="es-ES"/>
              </w:rPr>
              <w:t>e-o+oo</w:t>
            </w:r>
            <w:proofErr w:type="spellEnd"/>
            <w:r w:rsidRPr="00102EDA">
              <w:rPr>
                <w:bCs/>
                <w:color w:val="4C4747"/>
                <w:sz w:val="20"/>
                <w:szCs w:val="20"/>
                <w:lang w:val="es-ES"/>
              </w:rPr>
              <w:t xml:space="preserve"> y e-1+600, para mitigar los efectos del disturbio tropical del 18 de noviembre del 2023. d/r Lago Enriquillo, d/r </w:t>
            </w:r>
            <w:proofErr w:type="spellStart"/>
            <w:r w:rsidRPr="00102EDA">
              <w:rPr>
                <w:bCs/>
                <w:color w:val="4C4747"/>
                <w:sz w:val="20"/>
                <w:szCs w:val="20"/>
                <w:lang w:val="es-ES"/>
              </w:rPr>
              <w:t>Jimaní</w:t>
            </w:r>
            <w:proofErr w:type="spellEnd"/>
            <w:r w:rsidRPr="00102EDA">
              <w:rPr>
                <w:bCs/>
                <w:color w:val="4C4747"/>
                <w:sz w:val="20"/>
                <w:szCs w:val="20"/>
                <w:lang w:val="es-ES"/>
              </w:rPr>
              <w:t xml:space="preserve">; rehabilitación mampostería, pisos </w:t>
            </w:r>
            <w:proofErr w:type="spellStart"/>
            <w:r w:rsidRPr="00102EDA">
              <w:rPr>
                <w:bCs/>
                <w:color w:val="4C4747"/>
                <w:sz w:val="20"/>
                <w:szCs w:val="20"/>
                <w:lang w:val="es-ES"/>
              </w:rPr>
              <w:t>h.s</w:t>
            </w:r>
            <w:proofErr w:type="spellEnd"/>
            <w:r w:rsidRPr="00102EDA">
              <w:rPr>
                <w:bCs/>
                <w:color w:val="4C4747"/>
                <w:sz w:val="20"/>
                <w:szCs w:val="20"/>
                <w:lang w:val="es-ES"/>
              </w:rPr>
              <w:t>. repello y pañ</w:t>
            </w:r>
            <w:r w:rsidR="00BD5B7A" w:rsidRPr="00102EDA">
              <w:rPr>
                <w:bCs/>
                <w:color w:val="4C4747"/>
                <w:sz w:val="20"/>
                <w:szCs w:val="20"/>
                <w:lang w:val="es-ES"/>
              </w:rPr>
              <w:t>ete en el canal lateral Manuel V</w:t>
            </w:r>
            <w:r w:rsidRPr="00102EDA">
              <w:rPr>
                <w:bCs/>
                <w:color w:val="4C4747"/>
                <w:sz w:val="20"/>
                <w:szCs w:val="20"/>
                <w:lang w:val="es-ES"/>
              </w:rPr>
              <w:t>iejo en la e-1+6.50, para mitigar los efectos del disturbio tropical del 18 de noviembre</w:t>
            </w:r>
            <w:r w:rsidR="002914CE" w:rsidRPr="00102EDA">
              <w:rPr>
                <w:bCs/>
                <w:color w:val="4C4747"/>
                <w:sz w:val="20"/>
                <w:szCs w:val="20"/>
                <w:lang w:val="es-ES"/>
              </w:rPr>
              <w:t xml:space="preserve"> de 2023, d/r Lago E</w:t>
            </w:r>
            <w:r w:rsidRPr="00102EDA">
              <w:rPr>
                <w:bCs/>
                <w:color w:val="4C4747"/>
                <w:sz w:val="20"/>
                <w:szCs w:val="20"/>
                <w:lang w:val="es-ES"/>
              </w:rPr>
              <w:t xml:space="preserve">nriquillo, d/r </w:t>
            </w:r>
            <w:proofErr w:type="spellStart"/>
            <w:r w:rsidRPr="00102EDA">
              <w:rPr>
                <w:bCs/>
                <w:color w:val="4C4747"/>
                <w:sz w:val="20"/>
                <w:szCs w:val="20"/>
                <w:lang w:val="es-ES"/>
              </w:rPr>
              <w:t>Jimaní</w:t>
            </w:r>
            <w:proofErr w:type="spellEnd"/>
            <w:r w:rsidRPr="00102EDA">
              <w:rPr>
                <w:bCs/>
                <w:color w:val="4C4747"/>
                <w:sz w:val="20"/>
                <w:szCs w:val="20"/>
                <w:lang w:val="es-ES"/>
              </w:rPr>
              <w:t>; y rehabil</w:t>
            </w:r>
            <w:r w:rsidR="00BD5B7A" w:rsidRPr="00102EDA">
              <w:rPr>
                <w:bCs/>
                <w:color w:val="4C4747"/>
                <w:sz w:val="20"/>
                <w:szCs w:val="20"/>
                <w:lang w:val="es-ES"/>
              </w:rPr>
              <w:t>itación sifón Japón, d/r, lago E</w:t>
            </w:r>
            <w:r w:rsidRPr="00102EDA">
              <w:rPr>
                <w:bCs/>
                <w:color w:val="4C4747"/>
                <w:sz w:val="20"/>
                <w:szCs w:val="20"/>
                <w:lang w:val="es-ES"/>
              </w:rPr>
              <w:t xml:space="preserve">nriquillo, z/r: la colonia, </w:t>
            </w:r>
            <w:r w:rsidRPr="00102EDA">
              <w:rPr>
                <w:bCs/>
                <w:color w:val="4C4747"/>
                <w:sz w:val="20"/>
                <w:szCs w:val="20"/>
                <w:lang w:val="es-ES"/>
              </w:rPr>
              <w:lastRenderedPageBreak/>
              <w:t>m</w:t>
            </w:r>
            <w:r w:rsidR="00BD5B7A" w:rsidRPr="00102EDA">
              <w:rPr>
                <w:bCs/>
                <w:color w:val="4C4747"/>
                <w:sz w:val="20"/>
                <w:szCs w:val="20"/>
                <w:lang w:val="es-ES"/>
              </w:rPr>
              <w:t>unicipio de Duvergé, provincia I</w:t>
            </w:r>
            <w:r w:rsidRPr="00102EDA">
              <w:rPr>
                <w:bCs/>
                <w:color w:val="4C4747"/>
                <w:sz w:val="20"/>
                <w:szCs w:val="20"/>
                <w:lang w:val="es-ES"/>
              </w:rPr>
              <w:t xml:space="preserve">ndependencia, para mitigar los efectos del disturbio tropical del 18 de noviembre del 2023. </w:t>
            </w:r>
            <w:r w:rsidR="002914CE" w:rsidRPr="00102EDA">
              <w:rPr>
                <w:bCs/>
                <w:color w:val="4C4747"/>
                <w:sz w:val="20"/>
                <w:szCs w:val="20"/>
                <w:lang w:val="es-ES"/>
              </w:rPr>
              <w:t>D/r. Lago E</w:t>
            </w:r>
            <w:r w:rsidRPr="00102EDA">
              <w:rPr>
                <w:bCs/>
                <w:color w:val="4C4747"/>
                <w:sz w:val="20"/>
                <w:szCs w:val="20"/>
                <w:lang w:val="es-ES"/>
              </w:rPr>
              <w:t xml:space="preserve">nriquillo, d/r de </w:t>
            </w:r>
            <w:proofErr w:type="spellStart"/>
            <w:r w:rsidR="002914CE" w:rsidRPr="00102EDA">
              <w:rPr>
                <w:bCs/>
                <w:color w:val="4C4747"/>
                <w:sz w:val="20"/>
                <w:szCs w:val="20"/>
                <w:lang w:val="es-ES"/>
              </w:rPr>
              <w:t>Jimaní</w:t>
            </w:r>
            <w:proofErr w:type="spellEnd"/>
            <w:r w:rsidRPr="00102EDA">
              <w:rPr>
                <w:bCs/>
                <w:color w:val="4C4747"/>
                <w:sz w:val="20"/>
                <w:szCs w:val="20"/>
                <w:lang w:val="es-ES"/>
              </w:rPr>
              <w:t xml:space="preserve"> (lote 15)”.</w:t>
            </w:r>
          </w:p>
        </w:tc>
        <w:tc>
          <w:tcPr>
            <w:tcW w:w="1134" w:type="dxa"/>
            <w:shd w:val="clear" w:color="auto" w:fill="auto"/>
          </w:tcPr>
          <w:p w14:paraId="78AD293C" w14:textId="77777777" w:rsidR="001533BB" w:rsidRPr="00102EDA" w:rsidRDefault="001533BB" w:rsidP="001533BB">
            <w:pPr>
              <w:jc w:val="both"/>
              <w:rPr>
                <w:color w:val="4C4747"/>
                <w:sz w:val="20"/>
                <w:szCs w:val="20"/>
                <w:lang w:val="es-ES"/>
              </w:rPr>
            </w:pPr>
            <w:r w:rsidRPr="00102EDA">
              <w:rPr>
                <w:color w:val="4C4747"/>
                <w:sz w:val="20"/>
                <w:szCs w:val="20"/>
                <w:lang w:val="es-ES"/>
              </w:rPr>
              <w:lastRenderedPageBreak/>
              <w:t>INGENIERO GUSTAVO MONTALVO, SRL</w:t>
            </w:r>
          </w:p>
        </w:tc>
        <w:tc>
          <w:tcPr>
            <w:tcW w:w="1540" w:type="dxa"/>
            <w:shd w:val="clear" w:color="auto" w:fill="auto"/>
          </w:tcPr>
          <w:p w14:paraId="2613ECD1" w14:textId="77777777" w:rsidR="001533BB" w:rsidRPr="00102EDA" w:rsidRDefault="001533BB" w:rsidP="001533BB">
            <w:pPr>
              <w:jc w:val="both"/>
              <w:rPr>
                <w:bCs/>
                <w:color w:val="4C4747"/>
                <w:sz w:val="20"/>
                <w:szCs w:val="20"/>
                <w:lang w:val="es-DO"/>
              </w:rPr>
            </w:pPr>
            <w:r w:rsidRPr="00102EDA">
              <w:rPr>
                <w:bCs/>
                <w:color w:val="4C4747"/>
                <w:sz w:val="20"/>
                <w:szCs w:val="20"/>
                <w:lang w:val="es-DO"/>
              </w:rPr>
              <w:t>RD$76,835,457.20</w:t>
            </w:r>
          </w:p>
        </w:tc>
      </w:tr>
      <w:tr w:rsidR="00102EDA" w:rsidRPr="00102EDA" w14:paraId="7BCDE0A4" w14:textId="77777777" w:rsidTr="00342235">
        <w:trPr>
          <w:trHeight w:val="1025"/>
        </w:trPr>
        <w:tc>
          <w:tcPr>
            <w:tcW w:w="704" w:type="dxa"/>
            <w:shd w:val="clear" w:color="auto" w:fill="auto"/>
          </w:tcPr>
          <w:p w14:paraId="3516B74B" w14:textId="77777777" w:rsidR="001533BB" w:rsidRPr="00102EDA" w:rsidRDefault="001533BB" w:rsidP="001533BB">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438288F2" w14:textId="77777777" w:rsidR="001533BB" w:rsidRPr="00102EDA" w:rsidRDefault="001533BB" w:rsidP="001533BB">
            <w:pPr>
              <w:jc w:val="both"/>
              <w:rPr>
                <w:color w:val="4C4747"/>
                <w:sz w:val="20"/>
                <w:szCs w:val="20"/>
                <w:lang w:val="es-ES"/>
              </w:rPr>
            </w:pPr>
            <w:r w:rsidRPr="00102EDA">
              <w:rPr>
                <w:color w:val="4C4747"/>
                <w:sz w:val="20"/>
                <w:szCs w:val="20"/>
                <w:lang w:val="es-ES"/>
              </w:rPr>
              <w:t>INDRHI-2024-00050</w:t>
            </w:r>
          </w:p>
        </w:tc>
        <w:tc>
          <w:tcPr>
            <w:tcW w:w="3676" w:type="dxa"/>
            <w:shd w:val="clear" w:color="auto" w:fill="auto"/>
          </w:tcPr>
          <w:p w14:paraId="01CC7772" w14:textId="77777777" w:rsidR="001533BB" w:rsidRPr="00102EDA" w:rsidRDefault="002914CE" w:rsidP="001533BB">
            <w:pPr>
              <w:jc w:val="both"/>
              <w:rPr>
                <w:bCs/>
                <w:color w:val="4C4747"/>
                <w:sz w:val="20"/>
                <w:szCs w:val="20"/>
                <w:lang w:val="es-ES"/>
              </w:rPr>
            </w:pPr>
            <w:r w:rsidRPr="00102EDA">
              <w:rPr>
                <w:bCs/>
                <w:color w:val="4C4747"/>
                <w:sz w:val="20"/>
                <w:szCs w:val="20"/>
                <w:lang w:val="es-ES"/>
              </w:rPr>
              <w:t>Proyecto cañada Monte P</w:t>
            </w:r>
            <w:r w:rsidR="001533BB" w:rsidRPr="00102EDA">
              <w:rPr>
                <w:bCs/>
                <w:color w:val="4C4747"/>
                <w:sz w:val="20"/>
                <w:szCs w:val="20"/>
                <w:lang w:val="es-ES"/>
              </w:rPr>
              <w:t xml:space="preserve">lata, para mitigar los efectos del disturbio tropical del 18 de noviembre 2023. </w:t>
            </w:r>
            <w:r w:rsidR="008D3B2B" w:rsidRPr="00102EDA">
              <w:rPr>
                <w:bCs/>
                <w:color w:val="4C4747"/>
                <w:sz w:val="20"/>
                <w:szCs w:val="20"/>
                <w:lang w:val="es-ES"/>
              </w:rPr>
              <w:t>D/r</w:t>
            </w:r>
            <w:r w:rsidR="001533BB" w:rsidRPr="00102EDA">
              <w:rPr>
                <w:bCs/>
                <w:color w:val="4C4747"/>
                <w:sz w:val="20"/>
                <w:szCs w:val="20"/>
                <w:lang w:val="es-ES"/>
              </w:rPr>
              <w:t xml:space="preserve">: del este, z/r: </w:t>
            </w:r>
            <w:r w:rsidRPr="00102EDA">
              <w:rPr>
                <w:bCs/>
                <w:color w:val="4C4747"/>
                <w:sz w:val="20"/>
                <w:szCs w:val="20"/>
                <w:lang w:val="es-ES"/>
              </w:rPr>
              <w:t>Baya G</w:t>
            </w:r>
            <w:r w:rsidR="001533BB" w:rsidRPr="00102EDA">
              <w:rPr>
                <w:bCs/>
                <w:color w:val="4C4747"/>
                <w:sz w:val="20"/>
                <w:szCs w:val="20"/>
                <w:lang w:val="es-ES"/>
              </w:rPr>
              <w:t>uana</w:t>
            </w:r>
            <w:r w:rsidRPr="00102EDA">
              <w:rPr>
                <w:bCs/>
                <w:color w:val="4C4747"/>
                <w:sz w:val="20"/>
                <w:szCs w:val="20"/>
                <w:lang w:val="es-ES"/>
              </w:rPr>
              <w:t>, provincia Monte P</w:t>
            </w:r>
            <w:r w:rsidR="001533BB" w:rsidRPr="00102EDA">
              <w:rPr>
                <w:bCs/>
                <w:color w:val="4C4747"/>
                <w:sz w:val="20"/>
                <w:szCs w:val="20"/>
                <w:lang w:val="es-ES"/>
              </w:rPr>
              <w:t>lata; y adecuación</w:t>
            </w:r>
            <w:r w:rsidRPr="00102EDA">
              <w:rPr>
                <w:bCs/>
                <w:color w:val="4C4747"/>
                <w:sz w:val="20"/>
                <w:szCs w:val="20"/>
                <w:lang w:val="es-ES"/>
              </w:rPr>
              <w:t xml:space="preserve"> arroyo I</w:t>
            </w:r>
            <w:r w:rsidR="001533BB" w:rsidRPr="00102EDA">
              <w:rPr>
                <w:bCs/>
                <w:color w:val="4C4747"/>
                <w:sz w:val="20"/>
                <w:szCs w:val="20"/>
                <w:lang w:val="es-ES"/>
              </w:rPr>
              <w:t xml:space="preserve">tabo, refinería Haina, longitud adecuación 600 </w:t>
            </w:r>
            <w:proofErr w:type="spellStart"/>
            <w:r w:rsidR="001533BB" w:rsidRPr="00102EDA">
              <w:rPr>
                <w:bCs/>
                <w:color w:val="4C4747"/>
                <w:sz w:val="20"/>
                <w:szCs w:val="20"/>
                <w:lang w:val="es-ES"/>
              </w:rPr>
              <w:t>mt</w:t>
            </w:r>
            <w:proofErr w:type="spellEnd"/>
            <w:r w:rsidR="001533BB" w:rsidRPr="00102EDA">
              <w:rPr>
                <w:bCs/>
                <w:color w:val="4C4747"/>
                <w:sz w:val="20"/>
                <w:szCs w:val="20"/>
                <w:lang w:val="es-ES"/>
              </w:rPr>
              <w:t xml:space="preserve"> y longitud gavión 350 </w:t>
            </w:r>
            <w:proofErr w:type="spellStart"/>
            <w:r w:rsidR="001533BB" w:rsidRPr="00102EDA">
              <w:rPr>
                <w:bCs/>
                <w:color w:val="4C4747"/>
                <w:sz w:val="20"/>
                <w:szCs w:val="20"/>
                <w:lang w:val="es-ES"/>
              </w:rPr>
              <w:t>mt</w:t>
            </w:r>
            <w:proofErr w:type="spellEnd"/>
            <w:r w:rsidRPr="00102EDA">
              <w:rPr>
                <w:bCs/>
                <w:color w:val="4C4747"/>
                <w:sz w:val="20"/>
                <w:szCs w:val="20"/>
                <w:lang w:val="es-ES"/>
              </w:rPr>
              <w:t>. M</w:t>
            </w:r>
            <w:r w:rsidR="001533BB" w:rsidRPr="00102EDA">
              <w:rPr>
                <w:bCs/>
                <w:color w:val="4C4747"/>
                <w:sz w:val="20"/>
                <w:szCs w:val="20"/>
                <w:lang w:val="es-ES"/>
              </w:rPr>
              <w:t xml:space="preserve">argen izquierda, para mitigar los efectos del disturbio tropical del 18 de noviembre del 2023, d/r: Ozama </w:t>
            </w:r>
            <w:proofErr w:type="spellStart"/>
            <w:r w:rsidR="001533BB" w:rsidRPr="00102EDA">
              <w:rPr>
                <w:bCs/>
                <w:color w:val="4C4747"/>
                <w:sz w:val="20"/>
                <w:szCs w:val="20"/>
                <w:lang w:val="es-ES"/>
              </w:rPr>
              <w:t>Nizao</w:t>
            </w:r>
            <w:proofErr w:type="spellEnd"/>
            <w:r w:rsidR="001533BB" w:rsidRPr="00102EDA">
              <w:rPr>
                <w:bCs/>
                <w:color w:val="4C4747"/>
                <w:sz w:val="20"/>
                <w:szCs w:val="20"/>
                <w:lang w:val="es-ES"/>
              </w:rPr>
              <w:t>, z/r: Haina provincia Peravia (lote 16)”</w:t>
            </w:r>
          </w:p>
        </w:tc>
        <w:tc>
          <w:tcPr>
            <w:tcW w:w="1134" w:type="dxa"/>
            <w:shd w:val="clear" w:color="auto" w:fill="auto"/>
          </w:tcPr>
          <w:p w14:paraId="1C0F077D" w14:textId="77777777" w:rsidR="001533BB" w:rsidRPr="00102EDA" w:rsidRDefault="001533BB" w:rsidP="001533BB">
            <w:pPr>
              <w:jc w:val="both"/>
              <w:rPr>
                <w:color w:val="4C4747"/>
                <w:sz w:val="20"/>
                <w:szCs w:val="20"/>
                <w:lang w:val="es-ES"/>
              </w:rPr>
            </w:pPr>
            <w:r w:rsidRPr="00102EDA">
              <w:rPr>
                <w:color w:val="4C4747"/>
                <w:sz w:val="20"/>
                <w:szCs w:val="20"/>
                <w:lang w:val="es-ES"/>
              </w:rPr>
              <w:t>SERVICIOS DE INGENIERIA Y ALQUILERS DE EQUIPOS PESADOS, ROALDI</w:t>
            </w:r>
          </w:p>
        </w:tc>
        <w:tc>
          <w:tcPr>
            <w:tcW w:w="1540" w:type="dxa"/>
            <w:shd w:val="clear" w:color="auto" w:fill="auto"/>
          </w:tcPr>
          <w:p w14:paraId="079F0D4C" w14:textId="77777777" w:rsidR="001533BB" w:rsidRPr="00102EDA" w:rsidRDefault="001533BB" w:rsidP="001533BB">
            <w:pPr>
              <w:jc w:val="both"/>
              <w:rPr>
                <w:bCs/>
                <w:color w:val="4C4747"/>
                <w:sz w:val="20"/>
                <w:szCs w:val="20"/>
              </w:rPr>
            </w:pPr>
            <w:r w:rsidRPr="00102EDA">
              <w:rPr>
                <w:bCs/>
                <w:color w:val="4C4747"/>
                <w:sz w:val="20"/>
                <w:szCs w:val="20"/>
              </w:rPr>
              <w:t>RD$72,118,120.04</w:t>
            </w:r>
          </w:p>
        </w:tc>
      </w:tr>
      <w:tr w:rsidR="00102EDA" w:rsidRPr="00102EDA" w14:paraId="66F9D3C4" w14:textId="77777777" w:rsidTr="00342235">
        <w:trPr>
          <w:trHeight w:val="282"/>
        </w:trPr>
        <w:tc>
          <w:tcPr>
            <w:tcW w:w="704" w:type="dxa"/>
            <w:shd w:val="clear" w:color="auto" w:fill="auto"/>
          </w:tcPr>
          <w:p w14:paraId="242FF116" w14:textId="77777777" w:rsidR="001533BB" w:rsidRPr="00102EDA" w:rsidRDefault="001533BB" w:rsidP="001533BB">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5E40960F" w14:textId="77777777" w:rsidR="001533BB" w:rsidRPr="00102EDA" w:rsidRDefault="001533BB" w:rsidP="001533BB">
            <w:pPr>
              <w:jc w:val="both"/>
              <w:rPr>
                <w:color w:val="4C4747"/>
                <w:sz w:val="20"/>
                <w:szCs w:val="20"/>
                <w:lang w:val="es-ES"/>
              </w:rPr>
            </w:pPr>
            <w:r w:rsidRPr="00102EDA">
              <w:rPr>
                <w:color w:val="4C4747"/>
                <w:sz w:val="20"/>
                <w:szCs w:val="20"/>
                <w:lang w:val="es-ES"/>
              </w:rPr>
              <w:t>INDRHI-2024-00052</w:t>
            </w:r>
          </w:p>
        </w:tc>
        <w:tc>
          <w:tcPr>
            <w:tcW w:w="3676" w:type="dxa"/>
            <w:shd w:val="clear" w:color="auto" w:fill="auto"/>
          </w:tcPr>
          <w:p w14:paraId="6EC998B6" w14:textId="77777777" w:rsidR="001533BB" w:rsidRPr="00102EDA" w:rsidRDefault="00D84E9B" w:rsidP="001533BB">
            <w:pPr>
              <w:jc w:val="both"/>
              <w:rPr>
                <w:bCs/>
                <w:color w:val="4C4747"/>
                <w:sz w:val="20"/>
                <w:szCs w:val="20"/>
                <w:lang w:val="es-ES"/>
              </w:rPr>
            </w:pPr>
            <w:r w:rsidRPr="00102EDA">
              <w:rPr>
                <w:bCs/>
                <w:color w:val="4C4747"/>
                <w:sz w:val="20"/>
                <w:szCs w:val="20"/>
                <w:lang w:val="es-ES"/>
              </w:rPr>
              <w:t>Rehabilitación del canal Marco A</w:t>
            </w:r>
            <w:r w:rsidR="001533BB" w:rsidRPr="00102EDA">
              <w:rPr>
                <w:bCs/>
                <w:color w:val="4C4747"/>
                <w:sz w:val="20"/>
                <w:szCs w:val="20"/>
                <w:lang w:val="es-ES"/>
              </w:rPr>
              <w:t xml:space="preserve">. Cabral desde la E 0+100 hasta la E 56+000, para mitigar los efectos del disturbio tropical del 18 de noviembre del 2023. d/r: Ozama </w:t>
            </w:r>
            <w:proofErr w:type="spellStart"/>
            <w:r w:rsidR="001533BB" w:rsidRPr="00102EDA">
              <w:rPr>
                <w:bCs/>
                <w:color w:val="4C4747"/>
                <w:sz w:val="20"/>
                <w:szCs w:val="20"/>
                <w:lang w:val="es-ES"/>
              </w:rPr>
              <w:t>Nizao</w:t>
            </w:r>
            <w:proofErr w:type="spellEnd"/>
            <w:r w:rsidR="001533BB" w:rsidRPr="00102EDA">
              <w:rPr>
                <w:bCs/>
                <w:color w:val="4C4747"/>
                <w:sz w:val="20"/>
                <w:szCs w:val="20"/>
                <w:lang w:val="es-ES"/>
              </w:rPr>
              <w:t>, z/r: provincia Peravia (lote 18)”</w:t>
            </w:r>
          </w:p>
        </w:tc>
        <w:tc>
          <w:tcPr>
            <w:tcW w:w="1134" w:type="dxa"/>
            <w:shd w:val="clear" w:color="auto" w:fill="auto"/>
          </w:tcPr>
          <w:p w14:paraId="46F46119" w14:textId="77777777" w:rsidR="001533BB" w:rsidRPr="00102EDA" w:rsidRDefault="001533BB" w:rsidP="001533BB">
            <w:pPr>
              <w:jc w:val="both"/>
              <w:rPr>
                <w:color w:val="4C4747"/>
                <w:sz w:val="20"/>
                <w:szCs w:val="20"/>
                <w:lang w:val="es-ES"/>
              </w:rPr>
            </w:pPr>
            <w:r w:rsidRPr="00102EDA">
              <w:rPr>
                <w:color w:val="4C4747"/>
                <w:sz w:val="20"/>
                <w:szCs w:val="20"/>
                <w:lang w:val="es-ES"/>
              </w:rPr>
              <w:t>CONSIAL, SRL</w:t>
            </w:r>
          </w:p>
        </w:tc>
        <w:tc>
          <w:tcPr>
            <w:tcW w:w="1540" w:type="dxa"/>
            <w:shd w:val="clear" w:color="auto" w:fill="auto"/>
          </w:tcPr>
          <w:p w14:paraId="283DD3FA" w14:textId="77777777" w:rsidR="001533BB" w:rsidRPr="00102EDA" w:rsidRDefault="001533BB" w:rsidP="001533BB">
            <w:pPr>
              <w:jc w:val="both"/>
              <w:rPr>
                <w:bCs/>
                <w:color w:val="4C4747"/>
                <w:sz w:val="20"/>
                <w:szCs w:val="20"/>
              </w:rPr>
            </w:pPr>
            <w:r w:rsidRPr="00102EDA">
              <w:rPr>
                <w:bCs/>
                <w:color w:val="4C4747"/>
                <w:sz w:val="20"/>
                <w:szCs w:val="20"/>
              </w:rPr>
              <w:t>RD$19,160,998.04</w:t>
            </w:r>
          </w:p>
        </w:tc>
      </w:tr>
      <w:tr w:rsidR="00102EDA" w:rsidRPr="00102EDA" w14:paraId="4CB57EBC" w14:textId="77777777" w:rsidTr="00342235">
        <w:trPr>
          <w:trHeight w:val="282"/>
        </w:trPr>
        <w:tc>
          <w:tcPr>
            <w:tcW w:w="704" w:type="dxa"/>
            <w:shd w:val="clear" w:color="auto" w:fill="auto"/>
          </w:tcPr>
          <w:p w14:paraId="193DFE04" w14:textId="77777777" w:rsidR="001533BB" w:rsidRPr="00102EDA" w:rsidRDefault="001533BB" w:rsidP="001533BB">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7A46A3EF" w14:textId="77777777" w:rsidR="001533BB" w:rsidRPr="00102EDA" w:rsidRDefault="001533BB" w:rsidP="001533BB">
            <w:pPr>
              <w:jc w:val="both"/>
              <w:rPr>
                <w:color w:val="4C4747"/>
                <w:sz w:val="20"/>
                <w:szCs w:val="20"/>
                <w:lang w:val="es-ES"/>
              </w:rPr>
            </w:pPr>
            <w:r w:rsidRPr="00102EDA">
              <w:rPr>
                <w:color w:val="4C4747"/>
                <w:sz w:val="20"/>
                <w:szCs w:val="20"/>
                <w:lang w:val="es-ES"/>
              </w:rPr>
              <w:t>INDRHI-2024-00053</w:t>
            </w:r>
          </w:p>
        </w:tc>
        <w:tc>
          <w:tcPr>
            <w:tcW w:w="3676" w:type="dxa"/>
            <w:shd w:val="clear" w:color="auto" w:fill="auto"/>
          </w:tcPr>
          <w:p w14:paraId="030C08C8" w14:textId="77777777" w:rsidR="001533BB" w:rsidRPr="00102EDA" w:rsidRDefault="002914CE" w:rsidP="001533BB">
            <w:pPr>
              <w:jc w:val="both"/>
              <w:rPr>
                <w:bCs/>
                <w:color w:val="4C4747"/>
                <w:sz w:val="20"/>
                <w:szCs w:val="20"/>
                <w:lang w:val="es-ES"/>
              </w:rPr>
            </w:pPr>
            <w:r w:rsidRPr="00102EDA">
              <w:rPr>
                <w:bCs/>
                <w:color w:val="4C4747"/>
                <w:sz w:val="20"/>
                <w:szCs w:val="20"/>
                <w:lang w:val="es-ES"/>
              </w:rPr>
              <w:t>Rehabilitación</w:t>
            </w:r>
            <w:r w:rsidR="008D3B2B" w:rsidRPr="00102EDA">
              <w:rPr>
                <w:bCs/>
                <w:color w:val="4C4747"/>
                <w:sz w:val="20"/>
                <w:szCs w:val="20"/>
                <w:lang w:val="es-ES"/>
              </w:rPr>
              <w:t xml:space="preserve"> del canal U</w:t>
            </w:r>
            <w:r w:rsidR="001533BB" w:rsidRPr="00102EDA">
              <w:rPr>
                <w:bCs/>
                <w:color w:val="4C4747"/>
                <w:sz w:val="20"/>
                <w:szCs w:val="20"/>
                <w:lang w:val="es-ES"/>
              </w:rPr>
              <w:t xml:space="preserve">nificador </w:t>
            </w:r>
            <w:proofErr w:type="spellStart"/>
            <w:r w:rsidRPr="00102EDA">
              <w:rPr>
                <w:bCs/>
                <w:color w:val="4C4747"/>
                <w:sz w:val="20"/>
                <w:szCs w:val="20"/>
                <w:lang w:val="es-ES"/>
              </w:rPr>
              <w:t>Ocoa</w:t>
            </w:r>
            <w:proofErr w:type="spellEnd"/>
            <w:r w:rsidR="001533BB" w:rsidRPr="00102EDA">
              <w:rPr>
                <w:bCs/>
                <w:color w:val="4C4747"/>
                <w:sz w:val="20"/>
                <w:szCs w:val="20"/>
                <w:lang w:val="es-ES"/>
              </w:rPr>
              <w:t xml:space="preserve">, para mitigar los efectos del disturbio tropical del 18 de noviembre 2023. </w:t>
            </w:r>
            <w:r w:rsidRPr="00102EDA">
              <w:rPr>
                <w:bCs/>
                <w:color w:val="4C4747"/>
                <w:sz w:val="20"/>
                <w:szCs w:val="20"/>
                <w:lang w:val="es-ES"/>
              </w:rPr>
              <w:t>Localización</w:t>
            </w:r>
            <w:r w:rsidR="008D3B2B" w:rsidRPr="00102EDA">
              <w:rPr>
                <w:bCs/>
                <w:color w:val="4C4747"/>
                <w:sz w:val="20"/>
                <w:szCs w:val="20"/>
                <w:lang w:val="es-ES"/>
              </w:rPr>
              <w:t xml:space="preserve">: </w:t>
            </w:r>
            <w:r w:rsidR="001533BB" w:rsidRPr="00102EDA">
              <w:rPr>
                <w:bCs/>
                <w:color w:val="4C4747"/>
                <w:sz w:val="20"/>
                <w:szCs w:val="20"/>
                <w:lang w:val="es-ES"/>
              </w:rPr>
              <w:t>d/</w:t>
            </w:r>
            <w:r w:rsidR="008D3B2B" w:rsidRPr="00102EDA">
              <w:rPr>
                <w:bCs/>
                <w:color w:val="4C4747"/>
                <w:sz w:val="20"/>
                <w:szCs w:val="20"/>
                <w:lang w:val="es-ES"/>
              </w:rPr>
              <w:t xml:space="preserve">r: Ozama </w:t>
            </w:r>
            <w:proofErr w:type="spellStart"/>
            <w:r w:rsidR="008D3B2B" w:rsidRPr="00102EDA">
              <w:rPr>
                <w:bCs/>
                <w:color w:val="4C4747"/>
                <w:sz w:val="20"/>
                <w:szCs w:val="20"/>
                <w:lang w:val="es-ES"/>
              </w:rPr>
              <w:t>Nizao</w:t>
            </w:r>
            <w:proofErr w:type="spellEnd"/>
            <w:r w:rsidR="008D3B2B" w:rsidRPr="00102EDA">
              <w:rPr>
                <w:bCs/>
                <w:color w:val="4C4747"/>
                <w:sz w:val="20"/>
                <w:szCs w:val="20"/>
                <w:lang w:val="es-ES"/>
              </w:rPr>
              <w:t>, z/r: provincia S</w:t>
            </w:r>
            <w:r w:rsidR="001533BB" w:rsidRPr="00102EDA">
              <w:rPr>
                <w:bCs/>
                <w:color w:val="4C4747"/>
                <w:sz w:val="20"/>
                <w:szCs w:val="20"/>
                <w:lang w:val="es-ES"/>
              </w:rPr>
              <w:t xml:space="preserve">an José de </w:t>
            </w:r>
            <w:proofErr w:type="spellStart"/>
            <w:r w:rsidR="001533BB" w:rsidRPr="00102EDA">
              <w:rPr>
                <w:bCs/>
                <w:color w:val="4C4747"/>
                <w:sz w:val="20"/>
                <w:szCs w:val="20"/>
                <w:lang w:val="es-ES"/>
              </w:rPr>
              <w:t>Ocoa</w:t>
            </w:r>
            <w:proofErr w:type="spellEnd"/>
            <w:r w:rsidR="001533BB" w:rsidRPr="00102EDA">
              <w:rPr>
                <w:bCs/>
                <w:color w:val="4C4747"/>
                <w:sz w:val="20"/>
                <w:szCs w:val="20"/>
                <w:lang w:val="es-ES"/>
              </w:rPr>
              <w:t>. (lote 19)</w:t>
            </w:r>
          </w:p>
        </w:tc>
        <w:tc>
          <w:tcPr>
            <w:tcW w:w="1134" w:type="dxa"/>
            <w:shd w:val="clear" w:color="auto" w:fill="auto"/>
          </w:tcPr>
          <w:p w14:paraId="7FB984FE" w14:textId="77777777" w:rsidR="001533BB" w:rsidRPr="00102EDA" w:rsidRDefault="001533BB" w:rsidP="001533BB">
            <w:pPr>
              <w:jc w:val="both"/>
              <w:rPr>
                <w:color w:val="4C4747"/>
                <w:sz w:val="20"/>
                <w:szCs w:val="20"/>
                <w:lang w:val="es-ES"/>
              </w:rPr>
            </w:pPr>
            <w:r w:rsidRPr="00102EDA">
              <w:rPr>
                <w:color w:val="4C4747"/>
                <w:sz w:val="20"/>
                <w:szCs w:val="20"/>
                <w:lang w:val="es-ES"/>
              </w:rPr>
              <w:t>MORESA, DISEÑOS Y CONSTRUCCIONES SRL</w:t>
            </w:r>
          </w:p>
        </w:tc>
        <w:tc>
          <w:tcPr>
            <w:tcW w:w="1540" w:type="dxa"/>
            <w:shd w:val="clear" w:color="auto" w:fill="auto"/>
          </w:tcPr>
          <w:p w14:paraId="0B300827" w14:textId="77777777" w:rsidR="001533BB" w:rsidRPr="00102EDA" w:rsidRDefault="001533BB" w:rsidP="001533BB">
            <w:pPr>
              <w:jc w:val="both"/>
              <w:rPr>
                <w:bCs/>
                <w:color w:val="4C4747"/>
                <w:sz w:val="20"/>
                <w:szCs w:val="20"/>
              </w:rPr>
            </w:pPr>
            <w:r w:rsidRPr="00102EDA">
              <w:rPr>
                <w:bCs/>
                <w:color w:val="4C4747"/>
                <w:sz w:val="20"/>
                <w:szCs w:val="20"/>
              </w:rPr>
              <w:t>RD$34,220,622.95</w:t>
            </w:r>
          </w:p>
        </w:tc>
      </w:tr>
      <w:tr w:rsidR="00102EDA" w:rsidRPr="00102EDA" w14:paraId="50397A38" w14:textId="77777777" w:rsidTr="00342235">
        <w:trPr>
          <w:trHeight w:val="846"/>
        </w:trPr>
        <w:tc>
          <w:tcPr>
            <w:tcW w:w="704" w:type="dxa"/>
            <w:shd w:val="clear" w:color="auto" w:fill="auto"/>
          </w:tcPr>
          <w:p w14:paraId="69CBBF79" w14:textId="77777777" w:rsidR="001533BB" w:rsidRPr="00102EDA" w:rsidRDefault="001533BB" w:rsidP="001533BB">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487D623E" w14:textId="77777777" w:rsidR="001533BB" w:rsidRPr="00102EDA" w:rsidRDefault="001533BB" w:rsidP="001533BB">
            <w:pPr>
              <w:jc w:val="both"/>
              <w:rPr>
                <w:color w:val="4C4747"/>
                <w:sz w:val="20"/>
                <w:szCs w:val="20"/>
                <w:lang w:val="es-ES"/>
              </w:rPr>
            </w:pPr>
            <w:r w:rsidRPr="00102EDA">
              <w:rPr>
                <w:color w:val="4C4747"/>
                <w:sz w:val="20"/>
                <w:szCs w:val="20"/>
                <w:lang w:val="es-ES"/>
              </w:rPr>
              <w:t>INDRHI-2024-00054</w:t>
            </w:r>
          </w:p>
        </w:tc>
        <w:tc>
          <w:tcPr>
            <w:tcW w:w="3676" w:type="dxa"/>
            <w:shd w:val="clear" w:color="auto" w:fill="auto"/>
          </w:tcPr>
          <w:p w14:paraId="0D2EC3D6" w14:textId="77777777" w:rsidR="001533BB" w:rsidRPr="00102EDA" w:rsidRDefault="00BD5B7A" w:rsidP="001533BB">
            <w:pPr>
              <w:jc w:val="both"/>
              <w:rPr>
                <w:bCs/>
                <w:color w:val="4C4747"/>
                <w:sz w:val="20"/>
                <w:szCs w:val="20"/>
                <w:lang w:val="es-ES"/>
              </w:rPr>
            </w:pPr>
            <w:r w:rsidRPr="00102EDA">
              <w:rPr>
                <w:bCs/>
                <w:color w:val="4C4747"/>
                <w:sz w:val="20"/>
                <w:szCs w:val="20"/>
                <w:lang w:val="es-ES"/>
              </w:rPr>
              <w:t>R</w:t>
            </w:r>
            <w:r w:rsidR="001533BB" w:rsidRPr="00102EDA">
              <w:rPr>
                <w:bCs/>
                <w:color w:val="4C4747"/>
                <w:sz w:val="20"/>
                <w:szCs w:val="20"/>
                <w:lang w:val="es-ES"/>
              </w:rPr>
              <w:t>ehabilitación</w:t>
            </w:r>
            <w:r w:rsidR="008D3B2B" w:rsidRPr="00102EDA">
              <w:rPr>
                <w:bCs/>
                <w:color w:val="4C4747"/>
                <w:sz w:val="20"/>
                <w:szCs w:val="20"/>
                <w:lang w:val="es-ES"/>
              </w:rPr>
              <w:t xml:space="preserve"> del sistema de bombeo El P</w:t>
            </w:r>
            <w:r w:rsidR="00D84E9B" w:rsidRPr="00102EDA">
              <w:rPr>
                <w:bCs/>
                <w:color w:val="4C4747"/>
                <w:sz w:val="20"/>
                <w:szCs w:val="20"/>
                <w:lang w:val="es-ES"/>
              </w:rPr>
              <w:t xml:space="preserve">inal, </w:t>
            </w:r>
            <w:r w:rsidR="001533BB" w:rsidRPr="00102EDA">
              <w:rPr>
                <w:bCs/>
                <w:color w:val="4C4747"/>
                <w:sz w:val="20"/>
                <w:szCs w:val="20"/>
                <w:lang w:val="es-ES"/>
              </w:rPr>
              <w:t xml:space="preserve">d/r: Ozama </w:t>
            </w:r>
            <w:proofErr w:type="spellStart"/>
            <w:r w:rsidR="001533BB" w:rsidRPr="00102EDA">
              <w:rPr>
                <w:bCs/>
                <w:color w:val="4C4747"/>
                <w:sz w:val="20"/>
                <w:szCs w:val="20"/>
                <w:lang w:val="es-ES"/>
              </w:rPr>
              <w:t>N</w:t>
            </w:r>
            <w:r w:rsidR="002914CE" w:rsidRPr="00102EDA">
              <w:rPr>
                <w:bCs/>
                <w:color w:val="4C4747"/>
                <w:sz w:val="20"/>
                <w:szCs w:val="20"/>
                <w:lang w:val="es-ES"/>
              </w:rPr>
              <w:t>izao</w:t>
            </w:r>
            <w:proofErr w:type="spellEnd"/>
            <w:r w:rsidR="002914CE" w:rsidRPr="00102EDA">
              <w:rPr>
                <w:bCs/>
                <w:color w:val="4C4747"/>
                <w:sz w:val="20"/>
                <w:szCs w:val="20"/>
                <w:lang w:val="es-ES"/>
              </w:rPr>
              <w:t>, z/r: provincia S</w:t>
            </w:r>
            <w:r w:rsidR="001533BB" w:rsidRPr="00102EDA">
              <w:rPr>
                <w:bCs/>
                <w:color w:val="4C4747"/>
                <w:sz w:val="20"/>
                <w:szCs w:val="20"/>
                <w:lang w:val="es-ES"/>
              </w:rPr>
              <w:t xml:space="preserve">an José de </w:t>
            </w:r>
            <w:proofErr w:type="spellStart"/>
            <w:r w:rsidR="001533BB" w:rsidRPr="00102EDA">
              <w:rPr>
                <w:bCs/>
                <w:color w:val="4C4747"/>
                <w:sz w:val="20"/>
                <w:szCs w:val="20"/>
                <w:lang w:val="es-ES"/>
              </w:rPr>
              <w:t>Ocoa</w:t>
            </w:r>
            <w:proofErr w:type="spellEnd"/>
            <w:r w:rsidR="001533BB" w:rsidRPr="00102EDA">
              <w:rPr>
                <w:bCs/>
                <w:color w:val="4C4747"/>
                <w:sz w:val="20"/>
                <w:szCs w:val="20"/>
                <w:lang w:val="es-ES"/>
              </w:rPr>
              <w:t xml:space="preserve"> (lote 20), para mitigar los efectos del disturbio tropical del 18 de noviembre del 2023, d/r: Ozama </w:t>
            </w:r>
            <w:proofErr w:type="spellStart"/>
            <w:r w:rsidR="001533BB" w:rsidRPr="00102EDA">
              <w:rPr>
                <w:bCs/>
                <w:color w:val="4C4747"/>
                <w:sz w:val="20"/>
                <w:szCs w:val="20"/>
                <w:lang w:val="es-ES"/>
              </w:rPr>
              <w:t>Nizao</w:t>
            </w:r>
            <w:proofErr w:type="spellEnd"/>
            <w:r w:rsidR="001533BB" w:rsidRPr="00102EDA">
              <w:rPr>
                <w:bCs/>
                <w:color w:val="4C4747"/>
                <w:sz w:val="20"/>
                <w:szCs w:val="20"/>
                <w:lang w:val="es-ES"/>
              </w:rPr>
              <w:t>, z/r: Haina provincia Peravia (lote 20)”</w:t>
            </w:r>
          </w:p>
        </w:tc>
        <w:tc>
          <w:tcPr>
            <w:tcW w:w="1134" w:type="dxa"/>
            <w:shd w:val="clear" w:color="auto" w:fill="auto"/>
          </w:tcPr>
          <w:p w14:paraId="561B9E04" w14:textId="77777777" w:rsidR="001533BB" w:rsidRPr="00102EDA" w:rsidRDefault="001533BB" w:rsidP="001533BB">
            <w:pPr>
              <w:jc w:val="both"/>
              <w:rPr>
                <w:color w:val="4C4747"/>
                <w:sz w:val="20"/>
                <w:szCs w:val="20"/>
                <w:lang w:val="es-ES"/>
              </w:rPr>
            </w:pPr>
            <w:r w:rsidRPr="00102EDA">
              <w:rPr>
                <w:color w:val="4C4747"/>
                <w:sz w:val="20"/>
                <w:szCs w:val="20"/>
                <w:lang w:val="es-ES"/>
              </w:rPr>
              <w:t>CONSTRUCTORA CARABALLO</w:t>
            </w:r>
          </w:p>
        </w:tc>
        <w:tc>
          <w:tcPr>
            <w:tcW w:w="1540" w:type="dxa"/>
            <w:shd w:val="clear" w:color="auto" w:fill="auto"/>
          </w:tcPr>
          <w:p w14:paraId="7C89DEE9" w14:textId="77777777" w:rsidR="001533BB" w:rsidRPr="00102EDA" w:rsidRDefault="001533BB" w:rsidP="001533BB">
            <w:pPr>
              <w:jc w:val="both"/>
              <w:rPr>
                <w:bCs/>
                <w:color w:val="4C4747"/>
                <w:sz w:val="20"/>
                <w:szCs w:val="20"/>
              </w:rPr>
            </w:pPr>
            <w:r w:rsidRPr="00102EDA">
              <w:rPr>
                <w:bCs/>
                <w:color w:val="4C4747"/>
                <w:sz w:val="20"/>
                <w:szCs w:val="20"/>
              </w:rPr>
              <w:t>RD$26,663,101.06</w:t>
            </w:r>
          </w:p>
        </w:tc>
      </w:tr>
      <w:tr w:rsidR="00102EDA" w:rsidRPr="00102EDA" w14:paraId="09D0D171" w14:textId="77777777" w:rsidTr="00342235">
        <w:trPr>
          <w:trHeight w:val="282"/>
        </w:trPr>
        <w:tc>
          <w:tcPr>
            <w:tcW w:w="704" w:type="dxa"/>
            <w:shd w:val="clear" w:color="auto" w:fill="auto"/>
          </w:tcPr>
          <w:p w14:paraId="48128DA3" w14:textId="77777777" w:rsidR="00D84E9B" w:rsidRPr="00102EDA" w:rsidRDefault="00D84E9B" w:rsidP="00D84E9B">
            <w:pPr>
              <w:jc w:val="both"/>
              <w:rPr>
                <w:color w:val="4C4747"/>
                <w:sz w:val="20"/>
                <w:szCs w:val="20"/>
                <w:lang w:val="es-ES"/>
              </w:rPr>
            </w:pPr>
            <w:r w:rsidRPr="00102EDA">
              <w:rPr>
                <w:color w:val="4C4747"/>
                <w:sz w:val="20"/>
                <w:szCs w:val="20"/>
                <w:lang w:val="es-ES"/>
              </w:rPr>
              <w:lastRenderedPageBreak/>
              <w:t>26/2/2024</w:t>
            </w:r>
          </w:p>
        </w:tc>
        <w:tc>
          <w:tcPr>
            <w:tcW w:w="992" w:type="dxa"/>
            <w:shd w:val="clear" w:color="auto" w:fill="auto"/>
          </w:tcPr>
          <w:p w14:paraId="0AD07126" w14:textId="77777777" w:rsidR="00D84E9B" w:rsidRPr="00102EDA" w:rsidRDefault="00D84E9B" w:rsidP="00D84E9B">
            <w:pPr>
              <w:jc w:val="both"/>
              <w:rPr>
                <w:color w:val="4C4747"/>
                <w:sz w:val="20"/>
                <w:szCs w:val="20"/>
                <w:lang w:val="es-ES"/>
              </w:rPr>
            </w:pPr>
            <w:r w:rsidRPr="00102EDA">
              <w:rPr>
                <w:color w:val="4C4747"/>
                <w:sz w:val="20"/>
                <w:szCs w:val="20"/>
                <w:lang w:val="es-ES"/>
              </w:rPr>
              <w:t>INDRHI-2024-00055</w:t>
            </w:r>
          </w:p>
        </w:tc>
        <w:tc>
          <w:tcPr>
            <w:tcW w:w="3676" w:type="dxa"/>
            <w:shd w:val="clear" w:color="auto" w:fill="auto"/>
          </w:tcPr>
          <w:p w14:paraId="7991647E" w14:textId="52BF7506" w:rsidR="00D84E9B" w:rsidRPr="00102EDA" w:rsidRDefault="00EF7A20" w:rsidP="00D84E9B">
            <w:pPr>
              <w:jc w:val="both"/>
              <w:rPr>
                <w:bCs/>
                <w:color w:val="4C4747"/>
                <w:sz w:val="20"/>
                <w:szCs w:val="20"/>
                <w:lang w:val="es-ES"/>
              </w:rPr>
            </w:pPr>
            <w:r w:rsidRPr="00102EDA">
              <w:rPr>
                <w:bCs/>
                <w:color w:val="4C4747"/>
                <w:sz w:val="20"/>
                <w:szCs w:val="20"/>
                <w:lang w:val="es-ES"/>
              </w:rPr>
              <w:t>R</w:t>
            </w:r>
            <w:r w:rsidR="00D84E9B" w:rsidRPr="00102EDA">
              <w:rPr>
                <w:bCs/>
                <w:color w:val="4C4747"/>
                <w:sz w:val="20"/>
                <w:szCs w:val="20"/>
                <w:lang w:val="es-ES"/>
              </w:rPr>
              <w:t>ehabilita</w:t>
            </w:r>
            <w:r w:rsidR="008D3B2B" w:rsidRPr="00102EDA">
              <w:rPr>
                <w:bCs/>
                <w:color w:val="4C4747"/>
                <w:sz w:val="20"/>
                <w:szCs w:val="20"/>
                <w:lang w:val="es-ES"/>
              </w:rPr>
              <w:t>ción del canal lateral 11, Las C</w:t>
            </w:r>
            <w:r w:rsidR="00D84E9B" w:rsidRPr="00102EDA">
              <w:rPr>
                <w:bCs/>
                <w:color w:val="4C4747"/>
                <w:sz w:val="20"/>
                <w:szCs w:val="20"/>
                <w:lang w:val="es-ES"/>
              </w:rPr>
              <w:t>harcas chalonas, para mitigar los efectos del disturbio tropical del 18 de no</w:t>
            </w:r>
            <w:r w:rsidR="002914CE" w:rsidRPr="00102EDA">
              <w:rPr>
                <w:bCs/>
                <w:color w:val="4C4747"/>
                <w:sz w:val="20"/>
                <w:szCs w:val="20"/>
                <w:lang w:val="es-ES"/>
              </w:rPr>
              <w:t>viembre del 2023, d/r valle de San Juan, d/r San</w:t>
            </w:r>
            <w:r w:rsidR="00BB64FA" w:rsidRPr="00102EDA">
              <w:rPr>
                <w:bCs/>
                <w:color w:val="4C4747"/>
                <w:sz w:val="20"/>
                <w:szCs w:val="20"/>
                <w:lang w:val="es-ES"/>
              </w:rPr>
              <w:t xml:space="preserve"> </w:t>
            </w:r>
            <w:r w:rsidR="002914CE" w:rsidRPr="00102EDA">
              <w:rPr>
                <w:bCs/>
                <w:color w:val="4C4747"/>
                <w:sz w:val="20"/>
                <w:szCs w:val="20"/>
                <w:lang w:val="es-ES"/>
              </w:rPr>
              <w:t>J</w:t>
            </w:r>
            <w:r w:rsidR="00D84E9B" w:rsidRPr="00102EDA">
              <w:rPr>
                <w:bCs/>
                <w:color w:val="4C4747"/>
                <w:sz w:val="20"/>
                <w:szCs w:val="20"/>
                <w:lang w:val="es-ES"/>
              </w:rPr>
              <w:t>uan (lote 21).”</w:t>
            </w:r>
          </w:p>
        </w:tc>
        <w:tc>
          <w:tcPr>
            <w:tcW w:w="1134" w:type="dxa"/>
            <w:shd w:val="clear" w:color="auto" w:fill="auto"/>
          </w:tcPr>
          <w:p w14:paraId="59C91D9F" w14:textId="77777777" w:rsidR="00D84E9B" w:rsidRPr="00102EDA" w:rsidRDefault="00D84E9B" w:rsidP="00D84E9B">
            <w:pPr>
              <w:jc w:val="both"/>
              <w:rPr>
                <w:color w:val="4C4747"/>
                <w:sz w:val="20"/>
                <w:szCs w:val="20"/>
                <w:lang w:val="es-ES"/>
              </w:rPr>
            </w:pPr>
            <w:r w:rsidRPr="00102EDA">
              <w:rPr>
                <w:color w:val="4C4747"/>
                <w:sz w:val="20"/>
                <w:szCs w:val="20"/>
                <w:lang w:val="es-ES"/>
              </w:rPr>
              <w:t>CONSTRUBREA</w:t>
            </w:r>
          </w:p>
        </w:tc>
        <w:tc>
          <w:tcPr>
            <w:tcW w:w="1540" w:type="dxa"/>
            <w:shd w:val="clear" w:color="auto" w:fill="auto"/>
          </w:tcPr>
          <w:p w14:paraId="138253AD" w14:textId="77777777" w:rsidR="00D84E9B" w:rsidRPr="00102EDA" w:rsidRDefault="00D84E9B" w:rsidP="00D84E9B">
            <w:pPr>
              <w:jc w:val="both"/>
              <w:rPr>
                <w:bCs/>
                <w:color w:val="4C4747"/>
                <w:sz w:val="20"/>
                <w:szCs w:val="20"/>
              </w:rPr>
            </w:pPr>
            <w:r w:rsidRPr="00102EDA">
              <w:rPr>
                <w:bCs/>
                <w:color w:val="4C4747"/>
                <w:sz w:val="20"/>
                <w:szCs w:val="20"/>
              </w:rPr>
              <w:t>RD$21,427,940.97</w:t>
            </w:r>
          </w:p>
        </w:tc>
      </w:tr>
      <w:tr w:rsidR="00102EDA" w:rsidRPr="00102EDA" w14:paraId="5D3A4447" w14:textId="77777777" w:rsidTr="00342235">
        <w:trPr>
          <w:trHeight w:val="282"/>
        </w:trPr>
        <w:tc>
          <w:tcPr>
            <w:tcW w:w="704" w:type="dxa"/>
            <w:shd w:val="clear" w:color="auto" w:fill="auto"/>
          </w:tcPr>
          <w:p w14:paraId="2AFF9B5E" w14:textId="77777777" w:rsidR="00D84E9B" w:rsidRPr="00102EDA" w:rsidRDefault="00D84E9B" w:rsidP="00D84E9B">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2AF82B48" w14:textId="77777777" w:rsidR="00D84E9B" w:rsidRPr="00102EDA" w:rsidRDefault="00D84E9B" w:rsidP="00D84E9B">
            <w:pPr>
              <w:jc w:val="both"/>
              <w:rPr>
                <w:color w:val="4C4747"/>
                <w:sz w:val="20"/>
                <w:szCs w:val="20"/>
                <w:lang w:val="es-ES"/>
              </w:rPr>
            </w:pPr>
            <w:r w:rsidRPr="00102EDA">
              <w:rPr>
                <w:color w:val="4C4747"/>
                <w:sz w:val="20"/>
                <w:szCs w:val="20"/>
                <w:lang w:val="es-ES"/>
              </w:rPr>
              <w:t>INDRHI-2024-00056</w:t>
            </w:r>
          </w:p>
        </w:tc>
        <w:tc>
          <w:tcPr>
            <w:tcW w:w="3676" w:type="dxa"/>
            <w:shd w:val="clear" w:color="auto" w:fill="auto"/>
          </w:tcPr>
          <w:p w14:paraId="0DA14399" w14:textId="77777777" w:rsidR="00D84E9B" w:rsidRPr="00102EDA" w:rsidRDefault="002914CE" w:rsidP="00D84E9B">
            <w:pPr>
              <w:jc w:val="both"/>
              <w:rPr>
                <w:bCs/>
                <w:color w:val="4C4747"/>
                <w:sz w:val="20"/>
                <w:szCs w:val="20"/>
                <w:lang w:val="es-ES"/>
              </w:rPr>
            </w:pPr>
            <w:r w:rsidRPr="00102EDA">
              <w:rPr>
                <w:bCs/>
                <w:color w:val="4C4747"/>
                <w:sz w:val="20"/>
                <w:szCs w:val="20"/>
                <w:lang w:val="es-ES"/>
              </w:rPr>
              <w:t>Reconstrucción</w:t>
            </w:r>
            <w:r w:rsidR="00D84E9B" w:rsidRPr="00102EDA">
              <w:rPr>
                <w:bCs/>
                <w:color w:val="4C4747"/>
                <w:sz w:val="20"/>
                <w:szCs w:val="20"/>
                <w:lang w:val="es-ES"/>
              </w:rPr>
              <w:t xml:space="preserve"> y habilitación canal Yabonico y sus laterales en tramos discontinuo desde la e-0+000 hasta la e-5+000 en instalación de 40 compuertas 50 x50 s/m, para mitigar los efectos del disturbio tropical del</w:t>
            </w:r>
            <w:r w:rsidRPr="00102EDA">
              <w:rPr>
                <w:bCs/>
                <w:color w:val="4C4747"/>
                <w:sz w:val="20"/>
                <w:szCs w:val="20"/>
                <w:lang w:val="es-ES"/>
              </w:rPr>
              <w:t xml:space="preserve"> 18 de noviembre del 2023, d/r Valle de San Juan d/r L</w:t>
            </w:r>
            <w:r w:rsidR="00D84E9B" w:rsidRPr="00102EDA">
              <w:rPr>
                <w:bCs/>
                <w:color w:val="4C4747"/>
                <w:sz w:val="20"/>
                <w:szCs w:val="20"/>
                <w:lang w:val="es-ES"/>
              </w:rPr>
              <w:t>a</w:t>
            </w:r>
            <w:r w:rsidRPr="00102EDA">
              <w:rPr>
                <w:bCs/>
                <w:color w:val="4C4747"/>
                <w:sz w:val="20"/>
                <w:szCs w:val="20"/>
                <w:lang w:val="es-ES"/>
              </w:rPr>
              <w:t xml:space="preserve"> M</w:t>
            </w:r>
            <w:r w:rsidR="00D84E9B" w:rsidRPr="00102EDA">
              <w:rPr>
                <w:bCs/>
                <w:color w:val="4C4747"/>
                <w:sz w:val="20"/>
                <w:szCs w:val="20"/>
                <w:lang w:val="es-ES"/>
              </w:rPr>
              <w:t xml:space="preserve">ata de </w:t>
            </w:r>
            <w:r w:rsidRPr="00102EDA">
              <w:rPr>
                <w:bCs/>
                <w:color w:val="4C4747"/>
                <w:sz w:val="20"/>
                <w:szCs w:val="20"/>
                <w:lang w:val="es-ES"/>
              </w:rPr>
              <w:t>F</w:t>
            </w:r>
            <w:r w:rsidR="00D84E9B" w:rsidRPr="00102EDA">
              <w:rPr>
                <w:bCs/>
                <w:color w:val="4C4747"/>
                <w:sz w:val="20"/>
                <w:szCs w:val="20"/>
                <w:lang w:val="es-ES"/>
              </w:rPr>
              <w:t>arfán (lote 22).”</w:t>
            </w:r>
          </w:p>
        </w:tc>
        <w:tc>
          <w:tcPr>
            <w:tcW w:w="1134" w:type="dxa"/>
            <w:shd w:val="clear" w:color="auto" w:fill="auto"/>
          </w:tcPr>
          <w:p w14:paraId="7EAB0145" w14:textId="77777777" w:rsidR="00D84E9B" w:rsidRPr="00102EDA" w:rsidRDefault="00D84E9B" w:rsidP="00D84E9B">
            <w:pPr>
              <w:jc w:val="both"/>
              <w:rPr>
                <w:color w:val="4C4747"/>
                <w:sz w:val="20"/>
                <w:szCs w:val="20"/>
                <w:lang w:val="es-ES"/>
              </w:rPr>
            </w:pPr>
            <w:r w:rsidRPr="00102EDA">
              <w:rPr>
                <w:color w:val="4C4747"/>
                <w:sz w:val="20"/>
                <w:szCs w:val="20"/>
                <w:lang w:val="es-ES"/>
              </w:rPr>
              <w:t>CONSTRUCTORA ECHAVARRIA-MOTA, SRL</w:t>
            </w:r>
          </w:p>
        </w:tc>
        <w:tc>
          <w:tcPr>
            <w:tcW w:w="1540" w:type="dxa"/>
            <w:shd w:val="clear" w:color="auto" w:fill="auto"/>
          </w:tcPr>
          <w:p w14:paraId="015CB938" w14:textId="77777777" w:rsidR="00D84E9B" w:rsidRPr="00102EDA" w:rsidRDefault="00D84E9B" w:rsidP="00D84E9B">
            <w:pPr>
              <w:jc w:val="both"/>
              <w:rPr>
                <w:bCs/>
                <w:color w:val="4C4747"/>
                <w:sz w:val="20"/>
                <w:szCs w:val="20"/>
              </w:rPr>
            </w:pPr>
            <w:r w:rsidRPr="00102EDA">
              <w:rPr>
                <w:bCs/>
                <w:color w:val="4C4747"/>
                <w:sz w:val="20"/>
                <w:szCs w:val="20"/>
              </w:rPr>
              <w:t>RD$30,510,212.87</w:t>
            </w:r>
          </w:p>
        </w:tc>
      </w:tr>
      <w:tr w:rsidR="00102EDA" w:rsidRPr="00102EDA" w14:paraId="0CEC4E9B" w14:textId="77777777" w:rsidTr="00342235">
        <w:trPr>
          <w:trHeight w:val="282"/>
        </w:trPr>
        <w:tc>
          <w:tcPr>
            <w:tcW w:w="704" w:type="dxa"/>
            <w:shd w:val="clear" w:color="auto" w:fill="auto"/>
          </w:tcPr>
          <w:p w14:paraId="1F5A34B5" w14:textId="77777777" w:rsidR="00D84E9B" w:rsidRPr="00102EDA" w:rsidRDefault="00D84E9B" w:rsidP="00D84E9B">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62A4CBAF" w14:textId="77777777" w:rsidR="00D84E9B" w:rsidRPr="00102EDA" w:rsidRDefault="00D84E9B" w:rsidP="00D84E9B">
            <w:pPr>
              <w:jc w:val="both"/>
              <w:rPr>
                <w:color w:val="4C4747"/>
                <w:sz w:val="20"/>
                <w:szCs w:val="20"/>
                <w:lang w:val="es-ES"/>
              </w:rPr>
            </w:pPr>
            <w:r w:rsidRPr="00102EDA">
              <w:rPr>
                <w:color w:val="4C4747"/>
                <w:sz w:val="20"/>
                <w:szCs w:val="20"/>
                <w:lang w:val="es-ES"/>
              </w:rPr>
              <w:t>INDRHI-2024-00057</w:t>
            </w:r>
          </w:p>
        </w:tc>
        <w:tc>
          <w:tcPr>
            <w:tcW w:w="3676" w:type="dxa"/>
            <w:shd w:val="clear" w:color="auto" w:fill="auto"/>
          </w:tcPr>
          <w:p w14:paraId="6726E0CC" w14:textId="77777777" w:rsidR="00D84E9B" w:rsidRPr="00102EDA" w:rsidRDefault="00D84E9B" w:rsidP="00D84E9B">
            <w:pPr>
              <w:jc w:val="both"/>
              <w:rPr>
                <w:bCs/>
                <w:color w:val="4C4747"/>
                <w:sz w:val="20"/>
                <w:szCs w:val="20"/>
                <w:lang w:val="es-ES"/>
              </w:rPr>
            </w:pPr>
            <w:r w:rsidRPr="00102EDA">
              <w:rPr>
                <w:bCs/>
                <w:color w:val="4C4747"/>
                <w:sz w:val="20"/>
                <w:szCs w:val="20"/>
                <w:lang w:val="es-ES"/>
              </w:rPr>
              <w:t>“rehabilitación</w:t>
            </w:r>
            <w:r w:rsidR="002914CE" w:rsidRPr="00102EDA">
              <w:rPr>
                <w:bCs/>
                <w:color w:val="4C4747"/>
                <w:sz w:val="20"/>
                <w:szCs w:val="20"/>
                <w:lang w:val="es-ES"/>
              </w:rPr>
              <w:t xml:space="preserve"> del canal C</w:t>
            </w:r>
            <w:r w:rsidRPr="00102EDA">
              <w:rPr>
                <w:bCs/>
                <w:color w:val="4C4747"/>
                <w:sz w:val="20"/>
                <w:szCs w:val="20"/>
                <w:lang w:val="es-ES"/>
              </w:rPr>
              <w:t>alabozo, la piedra, para mitigar los efectos del disturbio tropical del 18 de noviembre</w:t>
            </w:r>
            <w:r w:rsidR="008D3B2B" w:rsidRPr="00102EDA">
              <w:rPr>
                <w:bCs/>
                <w:color w:val="4C4747"/>
                <w:sz w:val="20"/>
                <w:szCs w:val="20"/>
                <w:lang w:val="es-ES"/>
              </w:rPr>
              <w:t xml:space="preserve"> del 2023, d/r San J</w:t>
            </w:r>
            <w:r w:rsidR="002914CE" w:rsidRPr="00102EDA">
              <w:rPr>
                <w:bCs/>
                <w:color w:val="4C4747"/>
                <w:sz w:val="20"/>
                <w:szCs w:val="20"/>
                <w:lang w:val="es-ES"/>
              </w:rPr>
              <w:t>uan, z/r: Valle de San J</w:t>
            </w:r>
            <w:r w:rsidRPr="00102EDA">
              <w:rPr>
                <w:bCs/>
                <w:color w:val="4C4747"/>
                <w:sz w:val="20"/>
                <w:szCs w:val="20"/>
                <w:lang w:val="es-ES"/>
              </w:rPr>
              <w:t>uan (lote 23).”</w:t>
            </w:r>
          </w:p>
        </w:tc>
        <w:tc>
          <w:tcPr>
            <w:tcW w:w="1134" w:type="dxa"/>
            <w:shd w:val="clear" w:color="auto" w:fill="auto"/>
          </w:tcPr>
          <w:p w14:paraId="598AE559" w14:textId="77777777" w:rsidR="00D84E9B" w:rsidRPr="00102EDA" w:rsidRDefault="00D84E9B" w:rsidP="00D84E9B">
            <w:pPr>
              <w:jc w:val="both"/>
              <w:rPr>
                <w:color w:val="4C4747"/>
                <w:sz w:val="20"/>
                <w:szCs w:val="20"/>
                <w:lang w:val="es-ES"/>
              </w:rPr>
            </w:pPr>
            <w:r w:rsidRPr="00102EDA">
              <w:rPr>
                <w:color w:val="4C4747"/>
                <w:sz w:val="20"/>
                <w:szCs w:val="20"/>
                <w:lang w:val="es-ES"/>
              </w:rPr>
              <w:t>ARQUIMEGA, SRL</w:t>
            </w:r>
          </w:p>
        </w:tc>
        <w:tc>
          <w:tcPr>
            <w:tcW w:w="1540" w:type="dxa"/>
            <w:shd w:val="clear" w:color="auto" w:fill="auto"/>
          </w:tcPr>
          <w:p w14:paraId="408D6F1C" w14:textId="77777777" w:rsidR="00D84E9B" w:rsidRPr="00102EDA" w:rsidRDefault="00D84E9B" w:rsidP="00D84E9B">
            <w:pPr>
              <w:jc w:val="both"/>
              <w:rPr>
                <w:bCs/>
                <w:color w:val="4C4747"/>
                <w:sz w:val="20"/>
                <w:szCs w:val="20"/>
              </w:rPr>
            </w:pPr>
            <w:r w:rsidRPr="00102EDA">
              <w:rPr>
                <w:bCs/>
                <w:color w:val="4C4747"/>
                <w:sz w:val="20"/>
                <w:szCs w:val="20"/>
              </w:rPr>
              <w:t>RD$20,719,648.85</w:t>
            </w:r>
          </w:p>
        </w:tc>
      </w:tr>
      <w:tr w:rsidR="00102EDA" w:rsidRPr="00102EDA" w14:paraId="71E95DB6" w14:textId="77777777" w:rsidTr="00342235">
        <w:trPr>
          <w:trHeight w:val="282"/>
        </w:trPr>
        <w:tc>
          <w:tcPr>
            <w:tcW w:w="704" w:type="dxa"/>
            <w:shd w:val="clear" w:color="auto" w:fill="auto"/>
          </w:tcPr>
          <w:p w14:paraId="60904415" w14:textId="77777777" w:rsidR="00D84E9B" w:rsidRPr="00102EDA" w:rsidRDefault="00D84E9B" w:rsidP="00D84E9B">
            <w:pPr>
              <w:jc w:val="both"/>
              <w:rPr>
                <w:color w:val="4C4747"/>
                <w:sz w:val="20"/>
                <w:szCs w:val="20"/>
                <w:lang w:val="es-ES"/>
              </w:rPr>
            </w:pPr>
            <w:r w:rsidRPr="00102EDA">
              <w:rPr>
                <w:color w:val="4C4747"/>
                <w:sz w:val="20"/>
                <w:szCs w:val="20"/>
                <w:lang w:val="es-ES"/>
              </w:rPr>
              <w:t>26/2/2024</w:t>
            </w:r>
          </w:p>
        </w:tc>
        <w:tc>
          <w:tcPr>
            <w:tcW w:w="992" w:type="dxa"/>
            <w:shd w:val="clear" w:color="auto" w:fill="auto"/>
          </w:tcPr>
          <w:p w14:paraId="1990C72D" w14:textId="77777777" w:rsidR="00D84E9B" w:rsidRPr="00102EDA" w:rsidRDefault="00D84E9B" w:rsidP="00D84E9B">
            <w:pPr>
              <w:jc w:val="both"/>
              <w:rPr>
                <w:color w:val="4C4747"/>
                <w:sz w:val="20"/>
                <w:szCs w:val="20"/>
                <w:lang w:val="es-ES"/>
              </w:rPr>
            </w:pPr>
            <w:r w:rsidRPr="00102EDA">
              <w:rPr>
                <w:color w:val="4C4747"/>
                <w:sz w:val="20"/>
                <w:szCs w:val="20"/>
                <w:lang w:val="es-ES"/>
              </w:rPr>
              <w:t>INDRHI-2024-00058</w:t>
            </w:r>
          </w:p>
        </w:tc>
        <w:tc>
          <w:tcPr>
            <w:tcW w:w="3676" w:type="dxa"/>
            <w:shd w:val="clear" w:color="auto" w:fill="auto"/>
          </w:tcPr>
          <w:p w14:paraId="6235D240" w14:textId="73287ADB" w:rsidR="00D84E9B" w:rsidRPr="00102EDA" w:rsidRDefault="00D84E9B" w:rsidP="00D84E9B">
            <w:pPr>
              <w:jc w:val="both"/>
              <w:rPr>
                <w:bCs/>
                <w:color w:val="4C4747"/>
                <w:sz w:val="20"/>
                <w:szCs w:val="20"/>
                <w:lang w:val="es-ES"/>
              </w:rPr>
            </w:pPr>
            <w:r w:rsidRPr="00102EDA">
              <w:rPr>
                <w:bCs/>
                <w:color w:val="4C4747"/>
                <w:sz w:val="20"/>
                <w:szCs w:val="20"/>
                <w:lang w:val="es-ES"/>
              </w:rPr>
              <w:t xml:space="preserve">“rehabilitación puente </w:t>
            </w:r>
            <w:r w:rsidR="00F81495" w:rsidRPr="00102EDA">
              <w:rPr>
                <w:bCs/>
                <w:color w:val="4C4747"/>
                <w:sz w:val="20"/>
                <w:szCs w:val="20"/>
                <w:lang w:val="es-ES"/>
              </w:rPr>
              <w:t>P</w:t>
            </w:r>
            <w:r w:rsidRPr="00102EDA">
              <w:rPr>
                <w:bCs/>
                <w:color w:val="4C4747"/>
                <w:sz w:val="20"/>
                <w:szCs w:val="20"/>
                <w:lang w:val="es-ES"/>
              </w:rPr>
              <w:t xml:space="preserve">ontón Cotuí para d/r bajo Yuna, z/r: provincia Sánchez Ramírez para mitigar los efectos del disturbio tropical del 18 de noviembre del 2023, 2-rehabilitacion canal las </w:t>
            </w:r>
            <w:proofErr w:type="spellStart"/>
            <w:r w:rsidR="00F81495" w:rsidRPr="00102EDA">
              <w:rPr>
                <w:bCs/>
                <w:color w:val="4C4747"/>
                <w:sz w:val="20"/>
                <w:szCs w:val="20"/>
                <w:lang w:val="es-ES"/>
              </w:rPr>
              <w:t>Gu</w:t>
            </w:r>
            <w:r w:rsidR="00EF7A20" w:rsidRPr="00102EDA">
              <w:rPr>
                <w:bCs/>
                <w:color w:val="4C4747"/>
                <w:sz w:val="20"/>
                <w:szCs w:val="20"/>
                <w:lang w:val="es-ES"/>
              </w:rPr>
              <w:t>á</w:t>
            </w:r>
            <w:r w:rsidR="00F81495" w:rsidRPr="00102EDA">
              <w:rPr>
                <w:bCs/>
                <w:color w:val="4C4747"/>
                <w:sz w:val="20"/>
                <w:szCs w:val="20"/>
                <w:lang w:val="es-ES"/>
              </w:rPr>
              <w:t>ranas</w:t>
            </w:r>
            <w:proofErr w:type="spellEnd"/>
            <w:r w:rsidRPr="00102EDA">
              <w:rPr>
                <w:bCs/>
                <w:color w:val="4C4747"/>
                <w:sz w:val="20"/>
                <w:szCs w:val="20"/>
                <w:lang w:val="es-ES"/>
              </w:rPr>
              <w:t xml:space="preserve"> y reconstrucción márgenes en entrada y sali</w:t>
            </w:r>
            <w:r w:rsidR="00F81495" w:rsidRPr="00102EDA">
              <w:rPr>
                <w:bCs/>
                <w:color w:val="4C4747"/>
                <w:sz w:val="20"/>
                <w:szCs w:val="20"/>
                <w:lang w:val="es-ES"/>
              </w:rPr>
              <w:t>da de alcantarillas, sector el P</w:t>
            </w:r>
            <w:r w:rsidRPr="00102EDA">
              <w:rPr>
                <w:bCs/>
                <w:color w:val="4C4747"/>
                <w:sz w:val="20"/>
                <w:szCs w:val="20"/>
                <w:lang w:val="es-ES"/>
              </w:rPr>
              <w:t xml:space="preserve">ozo, municipio Cotuí, para mitigar los efectos del disturbio tropical del 18 de noviembre del 2023, provincia </w:t>
            </w:r>
            <w:r w:rsidR="00F81495" w:rsidRPr="00102EDA">
              <w:rPr>
                <w:bCs/>
                <w:color w:val="4C4747"/>
                <w:sz w:val="20"/>
                <w:szCs w:val="20"/>
                <w:lang w:val="es-ES"/>
              </w:rPr>
              <w:t>Sánchez</w:t>
            </w:r>
            <w:r w:rsidRPr="00102EDA">
              <w:rPr>
                <w:bCs/>
                <w:color w:val="4C4747"/>
                <w:sz w:val="20"/>
                <w:szCs w:val="20"/>
                <w:lang w:val="es-ES"/>
              </w:rPr>
              <w:t xml:space="preserve"> Ramírez, y 3- protección de 40.00 m en gaviones para protección del sifón </w:t>
            </w:r>
            <w:proofErr w:type="spellStart"/>
            <w:r w:rsidR="00EF7A20" w:rsidRPr="00102EDA">
              <w:rPr>
                <w:bCs/>
                <w:color w:val="4C4747"/>
                <w:sz w:val="20"/>
                <w:szCs w:val="20"/>
                <w:lang w:val="es-ES"/>
              </w:rPr>
              <w:t>G</w:t>
            </w:r>
            <w:r w:rsidRPr="00102EDA">
              <w:rPr>
                <w:bCs/>
                <w:color w:val="4C4747"/>
                <w:sz w:val="20"/>
                <w:szCs w:val="20"/>
                <w:lang w:val="es-ES"/>
              </w:rPr>
              <w:t>uamita</w:t>
            </w:r>
            <w:proofErr w:type="spellEnd"/>
            <w:r w:rsidRPr="00102EDA">
              <w:rPr>
                <w:bCs/>
                <w:color w:val="4C4747"/>
                <w:sz w:val="20"/>
                <w:szCs w:val="20"/>
                <w:lang w:val="es-ES"/>
              </w:rPr>
              <w:t>, sector</w:t>
            </w:r>
            <w:r w:rsidR="00F81495" w:rsidRPr="00102EDA">
              <w:rPr>
                <w:bCs/>
                <w:color w:val="4C4747"/>
                <w:sz w:val="20"/>
                <w:szCs w:val="20"/>
                <w:lang w:val="es-ES"/>
              </w:rPr>
              <w:t xml:space="preserve"> los Tres G</w:t>
            </w:r>
            <w:r w:rsidRPr="00102EDA">
              <w:rPr>
                <w:bCs/>
                <w:color w:val="4C4747"/>
                <w:sz w:val="20"/>
                <w:szCs w:val="20"/>
                <w:lang w:val="es-ES"/>
              </w:rPr>
              <w:t xml:space="preserve">ranitos, canal las </w:t>
            </w:r>
            <w:proofErr w:type="spellStart"/>
            <w:r w:rsidR="00F81495" w:rsidRPr="00102EDA">
              <w:rPr>
                <w:bCs/>
                <w:color w:val="4C4747"/>
                <w:sz w:val="20"/>
                <w:szCs w:val="20"/>
                <w:lang w:val="es-ES"/>
              </w:rPr>
              <w:t>Gu</w:t>
            </w:r>
            <w:r w:rsidR="00EF7A20" w:rsidRPr="00102EDA">
              <w:rPr>
                <w:bCs/>
                <w:color w:val="4C4747"/>
                <w:sz w:val="20"/>
                <w:szCs w:val="20"/>
                <w:lang w:val="es-ES"/>
              </w:rPr>
              <w:t>á</w:t>
            </w:r>
            <w:r w:rsidR="00F81495" w:rsidRPr="00102EDA">
              <w:rPr>
                <w:bCs/>
                <w:color w:val="4C4747"/>
                <w:sz w:val="20"/>
                <w:szCs w:val="20"/>
                <w:lang w:val="es-ES"/>
              </w:rPr>
              <w:t>ranas</w:t>
            </w:r>
            <w:proofErr w:type="spellEnd"/>
            <w:r w:rsidRPr="00102EDA">
              <w:rPr>
                <w:bCs/>
                <w:color w:val="4C4747"/>
                <w:sz w:val="20"/>
                <w:szCs w:val="20"/>
                <w:lang w:val="es-ES"/>
              </w:rPr>
              <w:t xml:space="preserve"> municipio Cotuí, provincia </w:t>
            </w:r>
            <w:r w:rsidR="00F81495" w:rsidRPr="00102EDA">
              <w:rPr>
                <w:bCs/>
                <w:color w:val="4C4747"/>
                <w:sz w:val="20"/>
                <w:szCs w:val="20"/>
                <w:lang w:val="es-ES"/>
              </w:rPr>
              <w:t>Sánchez</w:t>
            </w:r>
            <w:r w:rsidRPr="00102EDA">
              <w:rPr>
                <w:bCs/>
                <w:color w:val="4C4747"/>
                <w:sz w:val="20"/>
                <w:szCs w:val="20"/>
                <w:lang w:val="es-ES"/>
              </w:rPr>
              <w:t xml:space="preserve"> Ramírez,  para mitigar los efectos del disturbio tropical del 18 de noviembre del 2023. </w:t>
            </w:r>
            <w:r w:rsidR="008D3B2B" w:rsidRPr="00102EDA">
              <w:rPr>
                <w:bCs/>
                <w:color w:val="4C4747"/>
                <w:sz w:val="20"/>
                <w:szCs w:val="20"/>
                <w:lang w:val="es-ES"/>
              </w:rPr>
              <w:t>D/r</w:t>
            </w:r>
            <w:r w:rsidRPr="00102EDA">
              <w:rPr>
                <w:bCs/>
                <w:color w:val="4C4747"/>
                <w:sz w:val="20"/>
                <w:szCs w:val="20"/>
                <w:lang w:val="es-ES"/>
              </w:rPr>
              <w:t xml:space="preserve"> bajo y una, z/r: </w:t>
            </w:r>
            <w:r w:rsidR="00F81495" w:rsidRPr="00102EDA">
              <w:rPr>
                <w:bCs/>
                <w:color w:val="4C4747"/>
                <w:sz w:val="20"/>
                <w:szCs w:val="20"/>
                <w:lang w:val="es-ES"/>
              </w:rPr>
              <w:t>Sánchez</w:t>
            </w:r>
            <w:r w:rsidRPr="00102EDA">
              <w:rPr>
                <w:bCs/>
                <w:color w:val="4C4747"/>
                <w:sz w:val="20"/>
                <w:szCs w:val="20"/>
                <w:lang w:val="es-ES"/>
              </w:rPr>
              <w:t xml:space="preserve"> Ramírez (lote 24).”</w:t>
            </w:r>
          </w:p>
        </w:tc>
        <w:tc>
          <w:tcPr>
            <w:tcW w:w="1134" w:type="dxa"/>
            <w:shd w:val="clear" w:color="auto" w:fill="auto"/>
          </w:tcPr>
          <w:p w14:paraId="45CFD756" w14:textId="77777777" w:rsidR="00D84E9B" w:rsidRPr="00102EDA" w:rsidRDefault="00D84E9B" w:rsidP="00D84E9B">
            <w:pPr>
              <w:jc w:val="both"/>
              <w:rPr>
                <w:color w:val="4C4747"/>
                <w:sz w:val="20"/>
                <w:szCs w:val="20"/>
                <w:lang w:val="es-ES"/>
              </w:rPr>
            </w:pPr>
            <w:r w:rsidRPr="00102EDA">
              <w:rPr>
                <w:color w:val="4C4747"/>
                <w:sz w:val="20"/>
                <w:szCs w:val="20"/>
                <w:lang w:val="es-ES"/>
              </w:rPr>
              <w:t>CABACON</w:t>
            </w:r>
          </w:p>
        </w:tc>
        <w:tc>
          <w:tcPr>
            <w:tcW w:w="1540" w:type="dxa"/>
            <w:shd w:val="clear" w:color="auto" w:fill="auto"/>
          </w:tcPr>
          <w:p w14:paraId="5184E245" w14:textId="77777777" w:rsidR="00D84E9B" w:rsidRPr="00102EDA" w:rsidRDefault="00D84E9B" w:rsidP="00D84E9B">
            <w:pPr>
              <w:jc w:val="both"/>
              <w:rPr>
                <w:bCs/>
                <w:color w:val="4C4747"/>
                <w:sz w:val="20"/>
                <w:szCs w:val="20"/>
              </w:rPr>
            </w:pPr>
            <w:r w:rsidRPr="00102EDA">
              <w:rPr>
                <w:bCs/>
                <w:color w:val="4C4747"/>
                <w:sz w:val="20"/>
                <w:szCs w:val="20"/>
              </w:rPr>
              <w:t>RD$20,488,233.71</w:t>
            </w:r>
          </w:p>
        </w:tc>
      </w:tr>
      <w:tr w:rsidR="00102EDA" w:rsidRPr="00102EDA" w14:paraId="56F91730" w14:textId="77777777" w:rsidTr="00342235">
        <w:trPr>
          <w:trHeight w:val="282"/>
        </w:trPr>
        <w:tc>
          <w:tcPr>
            <w:tcW w:w="704" w:type="dxa"/>
            <w:shd w:val="clear" w:color="auto" w:fill="auto"/>
          </w:tcPr>
          <w:p w14:paraId="20BCF77F" w14:textId="77777777" w:rsidR="00D84E9B" w:rsidRPr="00102EDA" w:rsidRDefault="00D84E9B" w:rsidP="00D84E9B">
            <w:pPr>
              <w:jc w:val="both"/>
              <w:rPr>
                <w:color w:val="4C4747"/>
                <w:sz w:val="20"/>
                <w:szCs w:val="20"/>
                <w:lang w:val="es-ES"/>
              </w:rPr>
            </w:pPr>
            <w:r w:rsidRPr="00102EDA">
              <w:rPr>
                <w:color w:val="4C4747"/>
                <w:sz w:val="20"/>
                <w:szCs w:val="20"/>
                <w:lang w:val="es-ES"/>
              </w:rPr>
              <w:lastRenderedPageBreak/>
              <w:t>26/2/2024</w:t>
            </w:r>
          </w:p>
        </w:tc>
        <w:tc>
          <w:tcPr>
            <w:tcW w:w="992" w:type="dxa"/>
            <w:shd w:val="clear" w:color="auto" w:fill="auto"/>
          </w:tcPr>
          <w:p w14:paraId="0C6F77AA" w14:textId="77777777" w:rsidR="00D84E9B" w:rsidRPr="00102EDA" w:rsidRDefault="00D84E9B" w:rsidP="00D84E9B">
            <w:pPr>
              <w:jc w:val="both"/>
              <w:rPr>
                <w:color w:val="4C4747"/>
                <w:sz w:val="20"/>
                <w:szCs w:val="20"/>
                <w:lang w:val="es-ES"/>
              </w:rPr>
            </w:pPr>
            <w:r w:rsidRPr="00102EDA">
              <w:rPr>
                <w:color w:val="4C4747"/>
                <w:sz w:val="20"/>
                <w:szCs w:val="20"/>
                <w:lang w:val="es-ES"/>
              </w:rPr>
              <w:t>INDRHI-2024-00059</w:t>
            </w:r>
          </w:p>
        </w:tc>
        <w:tc>
          <w:tcPr>
            <w:tcW w:w="3676" w:type="dxa"/>
            <w:shd w:val="clear" w:color="auto" w:fill="auto"/>
          </w:tcPr>
          <w:p w14:paraId="2B4E74E6" w14:textId="77777777" w:rsidR="00D84E9B" w:rsidRPr="00102EDA" w:rsidRDefault="00D84E9B" w:rsidP="00D84E9B">
            <w:pPr>
              <w:jc w:val="both"/>
              <w:rPr>
                <w:bCs/>
                <w:color w:val="4C4747"/>
                <w:sz w:val="20"/>
                <w:szCs w:val="20"/>
                <w:lang w:val="es-ES"/>
              </w:rPr>
            </w:pPr>
            <w:r w:rsidRPr="00102EDA">
              <w:rPr>
                <w:bCs/>
                <w:color w:val="4C4747"/>
                <w:sz w:val="20"/>
                <w:szCs w:val="20"/>
                <w:lang w:val="es-ES"/>
              </w:rPr>
              <w:t>“habilitación de 25 km de camino de acceso y berma en</w:t>
            </w:r>
            <w:r w:rsidR="00F81495" w:rsidRPr="00102EDA">
              <w:rPr>
                <w:bCs/>
                <w:color w:val="4C4747"/>
                <w:sz w:val="20"/>
                <w:szCs w:val="20"/>
                <w:lang w:val="es-ES"/>
              </w:rPr>
              <w:t xml:space="preserve"> Sánchez</w:t>
            </w:r>
            <w:r w:rsidRPr="00102EDA">
              <w:rPr>
                <w:bCs/>
                <w:color w:val="4C4747"/>
                <w:sz w:val="20"/>
                <w:szCs w:val="20"/>
                <w:lang w:val="es-ES"/>
              </w:rPr>
              <w:t xml:space="preserve"> Ramírez, para mitigar los efectos del disturbio tropical del 18 de noviembre del 2023 d/r: bajo </w:t>
            </w:r>
            <w:r w:rsidR="00F81495" w:rsidRPr="00102EDA">
              <w:rPr>
                <w:bCs/>
                <w:color w:val="4C4747"/>
                <w:sz w:val="20"/>
                <w:szCs w:val="20"/>
                <w:lang w:val="es-ES"/>
              </w:rPr>
              <w:t>Yuma</w:t>
            </w:r>
            <w:r w:rsidRPr="00102EDA">
              <w:rPr>
                <w:bCs/>
                <w:color w:val="4C4747"/>
                <w:sz w:val="20"/>
                <w:szCs w:val="20"/>
                <w:lang w:val="es-ES"/>
              </w:rPr>
              <w:t xml:space="preserve">, z/r: </w:t>
            </w:r>
            <w:r w:rsidR="00F81495" w:rsidRPr="00102EDA">
              <w:rPr>
                <w:bCs/>
                <w:color w:val="4C4747"/>
                <w:sz w:val="20"/>
                <w:szCs w:val="20"/>
                <w:lang w:val="es-ES"/>
              </w:rPr>
              <w:t>M</w:t>
            </w:r>
            <w:r w:rsidRPr="00102EDA">
              <w:rPr>
                <w:bCs/>
                <w:color w:val="4C4747"/>
                <w:sz w:val="20"/>
                <w:szCs w:val="20"/>
                <w:lang w:val="es-ES"/>
              </w:rPr>
              <w:t>aría</w:t>
            </w:r>
            <w:r w:rsidR="00F81495" w:rsidRPr="00102EDA">
              <w:rPr>
                <w:bCs/>
                <w:color w:val="4C4747"/>
                <w:sz w:val="20"/>
                <w:szCs w:val="20"/>
                <w:lang w:val="es-ES"/>
              </w:rPr>
              <w:t xml:space="preserve"> T</w:t>
            </w:r>
            <w:r w:rsidRPr="00102EDA">
              <w:rPr>
                <w:bCs/>
                <w:color w:val="4C4747"/>
                <w:sz w:val="20"/>
                <w:szCs w:val="20"/>
                <w:lang w:val="es-ES"/>
              </w:rPr>
              <w:t xml:space="preserve">rinidad </w:t>
            </w:r>
            <w:r w:rsidR="00F81495" w:rsidRPr="00102EDA">
              <w:rPr>
                <w:bCs/>
                <w:color w:val="4C4747"/>
                <w:sz w:val="20"/>
                <w:szCs w:val="20"/>
                <w:lang w:val="es-ES"/>
              </w:rPr>
              <w:t>Sánchez</w:t>
            </w:r>
            <w:r w:rsidRPr="00102EDA">
              <w:rPr>
                <w:bCs/>
                <w:color w:val="4C4747"/>
                <w:sz w:val="20"/>
                <w:szCs w:val="20"/>
                <w:lang w:val="es-ES"/>
              </w:rPr>
              <w:t xml:space="preserve"> (lote 25).”</w:t>
            </w:r>
          </w:p>
        </w:tc>
        <w:tc>
          <w:tcPr>
            <w:tcW w:w="1134" w:type="dxa"/>
            <w:shd w:val="clear" w:color="auto" w:fill="auto"/>
          </w:tcPr>
          <w:p w14:paraId="7BE7619C" w14:textId="77777777" w:rsidR="00D84E9B" w:rsidRPr="00102EDA" w:rsidRDefault="00D84E9B" w:rsidP="00D84E9B">
            <w:pPr>
              <w:jc w:val="both"/>
              <w:rPr>
                <w:color w:val="4C4747"/>
                <w:sz w:val="20"/>
                <w:szCs w:val="20"/>
                <w:lang w:val="es-ES"/>
              </w:rPr>
            </w:pPr>
            <w:r w:rsidRPr="00102EDA">
              <w:rPr>
                <w:color w:val="4C4747"/>
                <w:sz w:val="20"/>
                <w:szCs w:val="20"/>
                <w:lang w:val="es-ES"/>
              </w:rPr>
              <w:t>EXCON, SA</w:t>
            </w:r>
          </w:p>
        </w:tc>
        <w:tc>
          <w:tcPr>
            <w:tcW w:w="1540" w:type="dxa"/>
            <w:shd w:val="clear" w:color="auto" w:fill="auto"/>
          </w:tcPr>
          <w:p w14:paraId="76989781" w14:textId="77777777" w:rsidR="00D84E9B" w:rsidRPr="00102EDA" w:rsidRDefault="00D84E9B" w:rsidP="00D84E9B">
            <w:pPr>
              <w:jc w:val="both"/>
              <w:rPr>
                <w:bCs/>
                <w:color w:val="4C4747"/>
                <w:sz w:val="20"/>
                <w:szCs w:val="20"/>
              </w:rPr>
            </w:pPr>
            <w:r w:rsidRPr="00102EDA">
              <w:rPr>
                <w:bCs/>
                <w:color w:val="4C4747"/>
                <w:sz w:val="20"/>
                <w:szCs w:val="20"/>
              </w:rPr>
              <w:t>RD$48,151,635.39</w:t>
            </w:r>
          </w:p>
        </w:tc>
      </w:tr>
      <w:tr w:rsidR="00102EDA" w:rsidRPr="00102EDA" w14:paraId="4F88999B" w14:textId="77777777" w:rsidTr="00342235">
        <w:trPr>
          <w:trHeight w:val="282"/>
        </w:trPr>
        <w:tc>
          <w:tcPr>
            <w:tcW w:w="704" w:type="dxa"/>
            <w:shd w:val="clear" w:color="auto" w:fill="auto"/>
          </w:tcPr>
          <w:p w14:paraId="2CFB78DC" w14:textId="77777777" w:rsidR="00D84E9B" w:rsidRPr="00102EDA" w:rsidRDefault="00D84E9B" w:rsidP="00D84E9B">
            <w:pPr>
              <w:jc w:val="both"/>
              <w:rPr>
                <w:color w:val="4C4747"/>
                <w:sz w:val="20"/>
                <w:szCs w:val="20"/>
                <w:lang w:val="es-ES"/>
              </w:rPr>
            </w:pPr>
            <w:r w:rsidRPr="00102EDA">
              <w:rPr>
                <w:color w:val="4C4747"/>
                <w:sz w:val="20"/>
                <w:szCs w:val="20"/>
                <w:lang w:val="es-ES"/>
              </w:rPr>
              <w:t>24/04/2024</w:t>
            </w:r>
          </w:p>
        </w:tc>
        <w:tc>
          <w:tcPr>
            <w:tcW w:w="992" w:type="dxa"/>
            <w:shd w:val="clear" w:color="auto" w:fill="auto"/>
          </w:tcPr>
          <w:p w14:paraId="46586364" w14:textId="77777777" w:rsidR="00D84E9B" w:rsidRPr="00102EDA" w:rsidRDefault="00D84E9B" w:rsidP="00D84E9B">
            <w:pPr>
              <w:jc w:val="both"/>
              <w:rPr>
                <w:color w:val="4C4747"/>
                <w:sz w:val="20"/>
                <w:szCs w:val="20"/>
                <w:lang w:val="es-ES"/>
              </w:rPr>
            </w:pPr>
            <w:r w:rsidRPr="00102EDA">
              <w:rPr>
                <w:color w:val="4C4747"/>
                <w:sz w:val="20"/>
                <w:szCs w:val="20"/>
                <w:lang w:val="es-ES"/>
              </w:rPr>
              <w:t>INDRHI-2024-00019</w:t>
            </w:r>
          </w:p>
        </w:tc>
        <w:tc>
          <w:tcPr>
            <w:tcW w:w="3676" w:type="dxa"/>
            <w:shd w:val="clear" w:color="auto" w:fill="auto"/>
          </w:tcPr>
          <w:p w14:paraId="47E9DA81" w14:textId="77777777" w:rsidR="00D84E9B" w:rsidRPr="00102EDA" w:rsidRDefault="008D3B2B" w:rsidP="00D84E9B">
            <w:pPr>
              <w:jc w:val="both"/>
              <w:rPr>
                <w:bCs/>
                <w:color w:val="4C4747"/>
                <w:sz w:val="20"/>
                <w:szCs w:val="20"/>
                <w:lang w:val="es-ES"/>
              </w:rPr>
            </w:pPr>
            <w:r w:rsidRPr="00102EDA">
              <w:rPr>
                <w:bCs/>
                <w:color w:val="4C4747"/>
                <w:sz w:val="20"/>
                <w:szCs w:val="20"/>
                <w:lang w:val="es-ES"/>
              </w:rPr>
              <w:t>C</w:t>
            </w:r>
            <w:r w:rsidR="00D84E9B" w:rsidRPr="00102EDA">
              <w:rPr>
                <w:bCs/>
                <w:color w:val="4C4747"/>
                <w:sz w:val="20"/>
                <w:szCs w:val="20"/>
                <w:lang w:val="es-ES"/>
              </w:rPr>
              <w:t xml:space="preserve">onstrucción de </w:t>
            </w:r>
            <w:r w:rsidR="00F81495" w:rsidRPr="00102EDA">
              <w:rPr>
                <w:bCs/>
                <w:color w:val="4C4747"/>
                <w:sz w:val="20"/>
                <w:szCs w:val="20"/>
                <w:lang w:val="es-ES"/>
              </w:rPr>
              <w:t>cárcamo</w:t>
            </w:r>
            <w:r w:rsidR="00D84E9B" w:rsidRPr="00102EDA">
              <w:rPr>
                <w:bCs/>
                <w:color w:val="4C4747"/>
                <w:sz w:val="20"/>
                <w:szCs w:val="20"/>
                <w:lang w:val="es-ES"/>
              </w:rPr>
              <w:t xml:space="preserve"> de bombeo de aguas</w:t>
            </w:r>
            <w:r w:rsidRPr="00102EDA">
              <w:rPr>
                <w:bCs/>
                <w:color w:val="4C4747"/>
                <w:sz w:val="20"/>
                <w:szCs w:val="20"/>
                <w:lang w:val="es-ES"/>
              </w:rPr>
              <w:t xml:space="preserve"> residuales en la planta de la Z</w:t>
            </w:r>
            <w:r w:rsidR="00D84E9B" w:rsidRPr="00102EDA">
              <w:rPr>
                <w:bCs/>
                <w:color w:val="4C4747"/>
                <w:sz w:val="20"/>
                <w:szCs w:val="20"/>
                <w:lang w:val="es-ES"/>
              </w:rPr>
              <w:t xml:space="preserve">urza, ubicada en la av. Jacobo </w:t>
            </w:r>
            <w:proofErr w:type="spellStart"/>
            <w:r w:rsidR="00D84E9B" w:rsidRPr="00102EDA">
              <w:rPr>
                <w:bCs/>
                <w:color w:val="4C4747"/>
                <w:sz w:val="20"/>
                <w:szCs w:val="20"/>
                <w:lang w:val="es-ES"/>
              </w:rPr>
              <w:t>M</w:t>
            </w:r>
            <w:r w:rsidR="00F81495" w:rsidRPr="00102EDA">
              <w:rPr>
                <w:bCs/>
                <w:color w:val="4C4747"/>
                <w:sz w:val="20"/>
                <w:szCs w:val="20"/>
                <w:lang w:val="es-ES"/>
              </w:rPr>
              <w:t>ajluta</w:t>
            </w:r>
            <w:proofErr w:type="spellEnd"/>
            <w:r w:rsidR="00F81495" w:rsidRPr="00102EDA">
              <w:rPr>
                <w:bCs/>
                <w:color w:val="4C4747"/>
                <w:sz w:val="20"/>
                <w:szCs w:val="20"/>
                <w:lang w:val="es-ES"/>
              </w:rPr>
              <w:t xml:space="preserve"> Azar, Santo Domingo N</w:t>
            </w:r>
            <w:r w:rsidR="00D84E9B" w:rsidRPr="00102EDA">
              <w:rPr>
                <w:bCs/>
                <w:color w:val="4C4747"/>
                <w:sz w:val="20"/>
                <w:szCs w:val="20"/>
                <w:lang w:val="es-ES"/>
              </w:rPr>
              <w:t>orte</w:t>
            </w:r>
          </w:p>
        </w:tc>
        <w:tc>
          <w:tcPr>
            <w:tcW w:w="1134" w:type="dxa"/>
            <w:shd w:val="clear" w:color="auto" w:fill="auto"/>
          </w:tcPr>
          <w:p w14:paraId="71706545" w14:textId="77777777" w:rsidR="00D84E9B" w:rsidRPr="00102EDA" w:rsidRDefault="00D84E9B" w:rsidP="00D84E9B">
            <w:pPr>
              <w:jc w:val="both"/>
              <w:rPr>
                <w:color w:val="4C4747"/>
                <w:sz w:val="20"/>
                <w:szCs w:val="20"/>
                <w:lang w:val="es-ES"/>
              </w:rPr>
            </w:pPr>
            <w:r w:rsidRPr="00102EDA">
              <w:rPr>
                <w:color w:val="4C4747"/>
                <w:sz w:val="20"/>
                <w:szCs w:val="20"/>
                <w:lang w:val="es-ES"/>
              </w:rPr>
              <w:t>SERVICIOS DE INGENIERIA MECANICA SIMESA</w:t>
            </w:r>
          </w:p>
        </w:tc>
        <w:tc>
          <w:tcPr>
            <w:tcW w:w="1540" w:type="dxa"/>
            <w:shd w:val="clear" w:color="auto" w:fill="auto"/>
          </w:tcPr>
          <w:p w14:paraId="7FEA032C" w14:textId="77777777" w:rsidR="00D84E9B" w:rsidRPr="00102EDA" w:rsidRDefault="00D84E9B" w:rsidP="00D84E9B">
            <w:pPr>
              <w:jc w:val="both"/>
              <w:rPr>
                <w:bCs/>
                <w:color w:val="4C4747"/>
                <w:sz w:val="20"/>
                <w:szCs w:val="20"/>
              </w:rPr>
            </w:pPr>
            <w:r w:rsidRPr="00102EDA">
              <w:rPr>
                <w:bCs/>
                <w:color w:val="4C4747"/>
                <w:sz w:val="20"/>
                <w:szCs w:val="20"/>
              </w:rPr>
              <w:t>RD$8,724,822.73</w:t>
            </w:r>
          </w:p>
        </w:tc>
      </w:tr>
      <w:tr w:rsidR="00102EDA" w:rsidRPr="00102EDA" w14:paraId="13813A5C" w14:textId="77777777" w:rsidTr="00342235">
        <w:trPr>
          <w:trHeight w:val="282"/>
        </w:trPr>
        <w:tc>
          <w:tcPr>
            <w:tcW w:w="704" w:type="dxa"/>
            <w:shd w:val="clear" w:color="auto" w:fill="auto"/>
          </w:tcPr>
          <w:p w14:paraId="4679BB6E" w14:textId="77777777" w:rsidR="00D84E9B" w:rsidRPr="00102EDA" w:rsidRDefault="00D84E9B" w:rsidP="00D84E9B">
            <w:pPr>
              <w:jc w:val="both"/>
              <w:rPr>
                <w:color w:val="4C4747"/>
                <w:sz w:val="20"/>
                <w:szCs w:val="20"/>
                <w:lang w:val="es-ES"/>
              </w:rPr>
            </w:pPr>
            <w:r w:rsidRPr="00102EDA">
              <w:rPr>
                <w:color w:val="4C4747"/>
                <w:sz w:val="20"/>
                <w:szCs w:val="20"/>
                <w:lang w:val="es-ES"/>
              </w:rPr>
              <w:t>10/6/2024</w:t>
            </w:r>
          </w:p>
        </w:tc>
        <w:tc>
          <w:tcPr>
            <w:tcW w:w="992" w:type="dxa"/>
            <w:shd w:val="clear" w:color="auto" w:fill="auto"/>
          </w:tcPr>
          <w:p w14:paraId="471848EC" w14:textId="77777777" w:rsidR="00D84E9B" w:rsidRPr="00102EDA" w:rsidRDefault="00D84E9B" w:rsidP="00D84E9B">
            <w:pPr>
              <w:jc w:val="both"/>
              <w:rPr>
                <w:b/>
                <w:color w:val="4C4747"/>
                <w:sz w:val="20"/>
                <w:szCs w:val="20"/>
              </w:rPr>
            </w:pPr>
            <w:r w:rsidRPr="00102EDA">
              <w:rPr>
                <w:color w:val="4C4747"/>
                <w:sz w:val="20"/>
                <w:szCs w:val="20"/>
                <w:lang w:val="es-ES"/>
              </w:rPr>
              <w:t>INDRHI-2024-00421</w:t>
            </w:r>
          </w:p>
        </w:tc>
        <w:tc>
          <w:tcPr>
            <w:tcW w:w="3676" w:type="dxa"/>
            <w:shd w:val="clear" w:color="auto" w:fill="auto"/>
          </w:tcPr>
          <w:p w14:paraId="09B25709" w14:textId="77777777" w:rsidR="00D84E9B" w:rsidRPr="00102EDA" w:rsidRDefault="00F81495" w:rsidP="00D84E9B">
            <w:pPr>
              <w:jc w:val="both"/>
              <w:rPr>
                <w:b/>
                <w:color w:val="4C4747"/>
                <w:sz w:val="20"/>
                <w:szCs w:val="20"/>
                <w:lang w:val="es-DO"/>
              </w:rPr>
            </w:pPr>
            <w:r w:rsidRPr="00102EDA">
              <w:rPr>
                <w:color w:val="4C4747"/>
                <w:sz w:val="20"/>
                <w:szCs w:val="20"/>
                <w:lang w:val="es-ES"/>
              </w:rPr>
              <w:t>Rehabilitación</w:t>
            </w:r>
            <w:r w:rsidR="00D84E9B" w:rsidRPr="00102EDA">
              <w:rPr>
                <w:color w:val="4C4747"/>
                <w:sz w:val="20"/>
                <w:szCs w:val="20"/>
                <w:lang w:val="es-ES"/>
              </w:rPr>
              <w:t xml:space="preserve"> de la </w:t>
            </w:r>
            <w:r w:rsidRPr="00102EDA">
              <w:rPr>
                <w:color w:val="4C4747"/>
                <w:sz w:val="20"/>
                <w:szCs w:val="20"/>
                <w:lang w:val="es-ES"/>
              </w:rPr>
              <w:t>obra de toma del canal Vicente N</w:t>
            </w:r>
            <w:r w:rsidR="00D84E9B" w:rsidRPr="00102EDA">
              <w:rPr>
                <w:color w:val="4C4747"/>
                <w:sz w:val="20"/>
                <w:szCs w:val="20"/>
                <w:lang w:val="es-ES"/>
              </w:rPr>
              <w:t xml:space="preserve">oble incluyendo 100.00 </w:t>
            </w:r>
            <w:proofErr w:type="spellStart"/>
            <w:r w:rsidRPr="00102EDA">
              <w:rPr>
                <w:color w:val="4C4747"/>
                <w:sz w:val="20"/>
                <w:szCs w:val="20"/>
                <w:lang w:val="es-ES"/>
              </w:rPr>
              <w:t>mts</w:t>
            </w:r>
            <w:proofErr w:type="spellEnd"/>
            <w:r w:rsidRPr="00102EDA">
              <w:rPr>
                <w:color w:val="4C4747"/>
                <w:sz w:val="20"/>
                <w:szCs w:val="20"/>
                <w:lang w:val="es-ES"/>
              </w:rPr>
              <w:t>. L</w:t>
            </w:r>
            <w:r w:rsidR="00D84E9B" w:rsidRPr="00102EDA">
              <w:rPr>
                <w:color w:val="4C4747"/>
                <w:sz w:val="20"/>
                <w:szCs w:val="20"/>
                <w:lang w:val="es-ES"/>
              </w:rPr>
              <w:t xml:space="preserve">ineales de gaviones de protección, para mitigar los efectos del disturbio tropical del 18 de noviembre del 2023. d/r: </w:t>
            </w:r>
            <w:proofErr w:type="spellStart"/>
            <w:r w:rsidRPr="00102EDA">
              <w:rPr>
                <w:color w:val="4C4747"/>
                <w:sz w:val="20"/>
                <w:szCs w:val="20"/>
                <w:lang w:val="es-ES"/>
              </w:rPr>
              <w:t>Yaque</w:t>
            </w:r>
            <w:proofErr w:type="spellEnd"/>
            <w:r w:rsidRPr="00102EDA">
              <w:rPr>
                <w:color w:val="4C4747"/>
                <w:sz w:val="20"/>
                <w:szCs w:val="20"/>
                <w:lang w:val="es-ES"/>
              </w:rPr>
              <w:t xml:space="preserve"> del S</w:t>
            </w:r>
            <w:r w:rsidR="00D84E9B" w:rsidRPr="00102EDA">
              <w:rPr>
                <w:color w:val="4C4747"/>
                <w:sz w:val="20"/>
                <w:szCs w:val="20"/>
                <w:lang w:val="es-ES"/>
              </w:rPr>
              <w:t>ur, d/r Barahona, lote 7</w:t>
            </w:r>
          </w:p>
        </w:tc>
        <w:tc>
          <w:tcPr>
            <w:tcW w:w="1134" w:type="dxa"/>
            <w:shd w:val="clear" w:color="auto" w:fill="auto"/>
          </w:tcPr>
          <w:p w14:paraId="19C1AAD2" w14:textId="77777777" w:rsidR="00D84E9B" w:rsidRPr="00102EDA" w:rsidRDefault="00D84E9B" w:rsidP="00D84E9B">
            <w:pPr>
              <w:jc w:val="both"/>
              <w:rPr>
                <w:bCs/>
                <w:color w:val="4C4747"/>
                <w:sz w:val="20"/>
                <w:szCs w:val="20"/>
                <w:lang w:val="es-DO"/>
              </w:rPr>
            </w:pPr>
            <w:r w:rsidRPr="00102EDA">
              <w:rPr>
                <w:color w:val="4C4747"/>
                <w:sz w:val="20"/>
                <w:szCs w:val="20"/>
                <w:lang w:val="es-DO"/>
              </w:rPr>
              <w:t>EMPRESA ESCONTRE ERIDANIA RAPOSO</w:t>
            </w:r>
          </w:p>
        </w:tc>
        <w:tc>
          <w:tcPr>
            <w:tcW w:w="1540" w:type="dxa"/>
            <w:shd w:val="clear" w:color="auto" w:fill="auto"/>
          </w:tcPr>
          <w:p w14:paraId="35C2F6C2" w14:textId="77777777" w:rsidR="00D84E9B" w:rsidRPr="00102EDA" w:rsidRDefault="00D84E9B" w:rsidP="00D84E9B">
            <w:pPr>
              <w:jc w:val="both"/>
              <w:rPr>
                <w:bCs/>
                <w:color w:val="4C4747"/>
                <w:sz w:val="20"/>
                <w:szCs w:val="20"/>
                <w:lang w:val="es-DO"/>
              </w:rPr>
            </w:pPr>
            <w:r w:rsidRPr="00102EDA">
              <w:rPr>
                <w:bCs/>
                <w:color w:val="4C4747"/>
                <w:sz w:val="20"/>
                <w:szCs w:val="20"/>
                <w:lang w:val="es-DO"/>
              </w:rPr>
              <w:t>RD$ 7,767,551.21</w:t>
            </w:r>
          </w:p>
        </w:tc>
      </w:tr>
      <w:tr w:rsidR="00102EDA" w:rsidRPr="00102EDA" w14:paraId="5FA63941" w14:textId="77777777" w:rsidTr="00342235">
        <w:trPr>
          <w:trHeight w:val="282"/>
        </w:trPr>
        <w:tc>
          <w:tcPr>
            <w:tcW w:w="704" w:type="dxa"/>
            <w:shd w:val="clear" w:color="auto" w:fill="auto"/>
          </w:tcPr>
          <w:p w14:paraId="5FA892A4" w14:textId="77777777" w:rsidR="00D84E9B" w:rsidRPr="00102EDA" w:rsidRDefault="00D84E9B" w:rsidP="00D84E9B">
            <w:pPr>
              <w:jc w:val="both"/>
              <w:rPr>
                <w:color w:val="4C4747"/>
                <w:sz w:val="20"/>
                <w:szCs w:val="20"/>
                <w:lang w:val="es-ES"/>
              </w:rPr>
            </w:pPr>
            <w:r w:rsidRPr="00102EDA">
              <w:rPr>
                <w:color w:val="4C4747"/>
                <w:sz w:val="20"/>
                <w:szCs w:val="20"/>
                <w:lang w:val="es-ES"/>
              </w:rPr>
              <w:t>10/6/2024</w:t>
            </w:r>
          </w:p>
        </w:tc>
        <w:tc>
          <w:tcPr>
            <w:tcW w:w="992" w:type="dxa"/>
            <w:shd w:val="clear" w:color="auto" w:fill="auto"/>
          </w:tcPr>
          <w:p w14:paraId="610E98C2" w14:textId="77777777" w:rsidR="00D84E9B" w:rsidRPr="00102EDA" w:rsidRDefault="00D84E9B" w:rsidP="00D84E9B">
            <w:pPr>
              <w:jc w:val="both"/>
              <w:rPr>
                <w:b/>
                <w:color w:val="4C4747"/>
                <w:sz w:val="20"/>
                <w:szCs w:val="20"/>
                <w:lang w:val="es-DO"/>
              </w:rPr>
            </w:pPr>
            <w:r w:rsidRPr="00102EDA">
              <w:rPr>
                <w:color w:val="4C4747"/>
                <w:sz w:val="20"/>
                <w:szCs w:val="20"/>
                <w:lang w:val="es-ES"/>
              </w:rPr>
              <w:t>INDRHI-2024-00422</w:t>
            </w:r>
          </w:p>
        </w:tc>
        <w:tc>
          <w:tcPr>
            <w:tcW w:w="3676" w:type="dxa"/>
            <w:shd w:val="clear" w:color="auto" w:fill="auto"/>
          </w:tcPr>
          <w:p w14:paraId="08073BFF" w14:textId="77777777" w:rsidR="00D84E9B" w:rsidRPr="00102EDA" w:rsidRDefault="00F81495" w:rsidP="00D84E9B">
            <w:pPr>
              <w:jc w:val="both"/>
              <w:rPr>
                <w:b/>
                <w:color w:val="4C4747"/>
                <w:sz w:val="20"/>
                <w:szCs w:val="20"/>
                <w:lang w:val="es-DO"/>
              </w:rPr>
            </w:pPr>
            <w:r w:rsidRPr="00102EDA">
              <w:rPr>
                <w:color w:val="4C4747"/>
                <w:sz w:val="20"/>
                <w:szCs w:val="20"/>
                <w:lang w:val="es-ES"/>
              </w:rPr>
              <w:t>Reconstrucción</w:t>
            </w:r>
            <w:r w:rsidR="00D84E9B" w:rsidRPr="00102EDA">
              <w:rPr>
                <w:color w:val="4C4747"/>
                <w:sz w:val="20"/>
                <w:szCs w:val="20"/>
                <w:lang w:val="es-ES"/>
              </w:rPr>
              <w:t xml:space="preserve"> del muro </w:t>
            </w:r>
            <w:r w:rsidRPr="00102EDA">
              <w:rPr>
                <w:color w:val="4C4747"/>
                <w:sz w:val="20"/>
                <w:szCs w:val="20"/>
                <w:lang w:val="es-ES"/>
              </w:rPr>
              <w:t>Caraballo, L</w:t>
            </w:r>
            <w:r w:rsidR="00D84E9B" w:rsidRPr="00102EDA">
              <w:rPr>
                <w:color w:val="4C4747"/>
                <w:sz w:val="20"/>
                <w:szCs w:val="20"/>
                <w:lang w:val="es-ES"/>
              </w:rPr>
              <w:t xml:space="preserve">imón del </w:t>
            </w:r>
            <w:r w:rsidRPr="00102EDA">
              <w:rPr>
                <w:color w:val="4C4747"/>
                <w:sz w:val="20"/>
                <w:szCs w:val="20"/>
                <w:lang w:val="es-ES"/>
              </w:rPr>
              <w:t>Yuna, provincia D</w:t>
            </w:r>
            <w:r w:rsidR="00D84E9B" w:rsidRPr="00102EDA">
              <w:rPr>
                <w:color w:val="4C4747"/>
                <w:sz w:val="20"/>
                <w:szCs w:val="20"/>
                <w:lang w:val="es-ES"/>
              </w:rPr>
              <w:t xml:space="preserve">uarte en una longitud de 3.00 km, para mitigar los efectos del disturbio tropical de 18 de noviembre 2023. </w:t>
            </w:r>
            <w:r w:rsidR="008D3B2B" w:rsidRPr="00102EDA">
              <w:rPr>
                <w:color w:val="4C4747"/>
                <w:sz w:val="20"/>
                <w:szCs w:val="20"/>
                <w:lang w:val="es-ES"/>
              </w:rPr>
              <w:t>D/r</w:t>
            </w:r>
            <w:r w:rsidR="00D84E9B" w:rsidRPr="00102EDA">
              <w:rPr>
                <w:color w:val="4C4747"/>
                <w:sz w:val="20"/>
                <w:szCs w:val="20"/>
                <w:lang w:val="es-ES"/>
              </w:rPr>
              <w:t xml:space="preserve">: bajo </w:t>
            </w:r>
            <w:r w:rsidRPr="00102EDA">
              <w:rPr>
                <w:color w:val="4C4747"/>
                <w:sz w:val="20"/>
                <w:szCs w:val="20"/>
                <w:lang w:val="es-ES"/>
              </w:rPr>
              <w:t>Yuna, z/r: provincia D</w:t>
            </w:r>
            <w:r w:rsidR="00D84E9B" w:rsidRPr="00102EDA">
              <w:rPr>
                <w:color w:val="4C4747"/>
                <w:sz w:val="20"/>
                <w:szCs w:val="20"/>
                <w:lang w:val="es-ES"/>
              </w:rPr>
              <w:t>uarte. lote i.</w:t>
            </w:r>
          </w:p>
        </w:tc>
        <w:tc>
          <w:tcPr>
            <w:tcW w:w="1134" w:type="dxa"/>
            <w:shd w:val="clear" w:color="auto" w:fill="auto"/>
          </w:tcPr>
          <w:p w14:paraId="1895603C" w14:textId="77777777" w:rsidR="00D84E9B" w:rsidRPr="00102EDA" w:rsidRDefault="00D84E9B" w:rsidP="00D84E9B">
            <w:pPr>
              <w:jc w:val="both"/>
              <w:rPr>
                <w:bCs/>
                <w:color w:val="4C4747"/>
                <w:sz w:val="20"/>
                <w:szCs w:val="20"/>
              </w:rPr>
            </w:pPr>
            <w:r w:rsidRPr="00102EDA">
              <w:rPr>
                <w:color w:val="4C4747"/>
                <w:sz w:val="20"/>
                <w:szCs w:val="20"/>
              </w:rPr>
              <w:t>GRUPO INDEPRO</w:t>
            </w:r>
          </w:p>
        </w:tc>
        <w:tc>
          <w:tcPr>
            <w:tcW w:w="1540" w:type="dxa"/>
            <w:shd w:val="clear" w:color="auto" w:fill="auto"/>
          </w:tcPr>
          <w:p w14:paraId="359992EC" w14:textId="77777777" w:rsidR="00D84E9B" w:rsidRPr="00102EDA" w:rsidRDefault="00D84E9B" w:rsidP="00D84E9B">
            <w:pPr>
              <w:jc w:val="both"/>
              <w:rPr>
                <w:bCs/>
                <w:color w:val="4C4747"/>
                <w:sz w:val="20"/>
                <w:szCs w:val="20"/>
              </w:rPr>
            </w:pPr>
            <w:r w:rsidRPr="00102EDA">
              <w:rPr>
                <w:bCs/>
                <w:color w:val="4C4747"/>
                <w:sz w:val="20"/>
                <w:szCs w:val="20"/>
              </w:rPr>
              <w:t>RD$19,031,221.19</w:t>
            </w:r>
          </w:p>
        </w:tc>
      </w:tr>
      <w:tr w:rsidR="00102EDA" w:rsidRPr="00102EDA" w14:paraId="6FB68E87" w14:textId="77777777" w:rsidTr="00342235">
        <w:trPr>
          <w:trHeight w:val="282"/>
        </w:trPr>
        <w:tc>
          <w:tcPr>
            <w:tcW w:w="704" w:type="dxa"/>
            <w:shd w:val="clear" w:color="auto" w:fill="auto"/>
          </w:tcPr>
          <w:p w14:paraId="06EF646F" w14:textId="77777777" w:rsidR="00D84E9B" w:rsidRPr="00102EDA" w:rsidRDefault="00D84E9B" w:rsidP="00D84E9B">
            <w:pPr>
              <w:jc w:val="both"/>
              <w:rPr>
                <w:color w:val="4C4747"/>
                <w:sz w:val="20"/>
                <w:szCs w:val="20"/>
                <w:lang w:val="es-ES"/>
              </w:rPr>
            </w:pPr>
            <w:r w:rsidRPr="00102EDA">
              <w:rPr>
                <w:color w:val="4C4747"/>
                <w:sz w:val="20"/>
                <w:szCs w:val="20"/>
                <w:lang w:val="es-ES"/>
              </w:rPr>
              <w:t>12/7/2024</w:t>
            </w:r>
          </w:p>
        </w:tc>
        <w:tc>
          <w:tcPr>
            <w:tcW w:w="992" w:type="dxa"/>
            <w:shd w:val="clear" w:color="auto" w:fill="auto"/>
          </w:tcPr>
          <w:p w14:paraId="28ECA66E" w14:textId="77777777" w:rsidR="00D84E9B" w:rsidRPr="00102EDA" w:rsidRDefault="00D84E9B" w:rsidP="00D84E9B">
            <w:pPr>
              <w:jc w:val="both"/>
              <w:rPr>
                <w:b/>
                <w:color w:val="4C4747"/>
                <w:sz w:val="20"/>
                <w:szCs w:val="20"/>
              </w:rPr>
            </w:pPr>
            <w:r w:rsidRPr="00102EDA">
              <w:rPr>
                <w:color w:val="4C4747"/>
                <w:sz w:val="20"/>
                <w:szCs w:val="20"/>
                <w:lang w:val="es-ES"/>
              </w:rPr>
              <w:t>INDRHI-2024-00517</w:t>
            </w:r>
          </w:p>
        </w:tc>
        <w:tc>
          <w:tcPr>
            <w:tcW w:w="3676" w:type="dxa"/>
            <w:shd w:val="clear" w:color="auto" w:fill="auto"/>
          </w:tcPr>
          <w:p w14:paraId="19B994F8" w14:textId="77777777" w:rsidR="00D84E9B" w:rsidRPr="00102EDA" w:rsidRDefault="00F81495" w:rsidP="00D84E9B">
            <w:pPr>
              <w:jc w:val="both"/>
              <w:rPr>
                <w:b/>
                <w:color w:val="4C4747"/>
                <w:sz w:val="20"/>
                <w:szCs w:val="20"/>
                <w:lang w:val="es-DO"/>
              </w:rPr>
            </w:pPr>
            <w:r w:rsidRPr="00102EDA">
              <w:rPr>
                <w:color w:val="4C4747"/>
                <w:sz w:val="20"/>
                <w:szCs w:val="20"/>
                <w:lang w:val="es-ES"/>
              </w:rPr>
              <w:t>Rehabilitación</w:t>
            </w:r>
            <w:r w:rsidR="00D84E9B" w:rsidRPr="00102EDA">
              <w:rPr>
                <w:color w:val="4C4747"/>
                <w:sz w:val="20"/>
                <w:szCs w:val="20"/>
                <w:lang w:val="es-ES"/>
              </w:rPr>
              <w:t xml:space="preserve"> muro de gaviones y adecuación</w:t>
            </w:r>
            <w:r w:rsidRPr="00102EDA">
              <w:rPr>
                <w:color w:val="4C4747"/>
                <w:sz w:val="20"/>
                <w:szCs w:val="20"/>
                <w:lang w:val="es-ES"/>
              </w:rPr>
              <w:t xml:space="preserve"> del rio </w:t>
            </w:r>
            <w:proofErr w:type="spellStart"/>
            <w:r w:rsidRPr="00102EDA">
              <w:rPr>
                <w:color w:val="4C4747"/>
                <w:sz w:val="20"/>
                <w:szCs w:val="20"/>
                <w:lang w:val="es-ES"/>
              </w:rPr>
              <w:t>N</w:t>
            </w:r>
            <w:r w:rsidR="00D84E9B" w:rsidRPr="00102EDA">
              <w:rPr>
                <w:color w:val="4C4747"/>
                <w:sz w:val="20"/>
                <w:szCs w:val="20"/>
                <w:lang w:val="es-ES"/>
              </w:rPr>
              <w:t>izao</w:t>
            </w:r>
            <w:proofErr w:type="spellEnd"/>
            <w:r w:rsidR="00D84E9B" w:rsidRPr="00102EDA">
              <w:rPr>
                <w:color w:val="4C4747"/>
                <w:sz w:val="20"/>
                <w:szCs w:val="20"/>
                <w:lang w:val="es-ES"/>
              </w:rPr>
              <w:t xml:space="preserve"> en tramo la </w:t>
            </w:r>
            <w:r w:rsidRPr="00102EDA">
              <w:rPr>
                <w:color w:val="4C4747"/>
                <w:sz w:val="20"/>
                <w:szCs w:val="20"/>
                <w:lang w:val="es-ES"/>
              </w:rPr>
              <w:t>estrechura (longitud 500.00mt) Rancho Arriba, S</w:t>
            </w:r>
            <w:r w:rsidR="00D84E9B" w:rsidRPr="00102EDA">
              <w:rPr>
                <w:color w:val="4C4747"/>
                <w:sz w:val="20"/>
                <w:szCs w:val="20"/>
                <w:lang w:val="es-ES"/>
              </w:rPr>
              <w:t xml:space="preserve">an </w:t>
            </w:r>
            <w:r w:rsidRPr="00102EDA">
              <w:rPr>
                <w:color w:val="4C4747"/>
                <w:sz w:val="20"/>
                <w:szCs w:val="20"/>
                <w:lang w:val="es-ES"/>
              </w:rPr>
              <w:t>José</w:t>
            </w:r>
            <w:r w:rsidR="00D84E9B" w:rsidRPr="00102EDA">
              <w:rPr>
                <w:color w:val="4C4747"/>
                <w:sz w:val="20"/>
                <w:szCs w:val="20"/>
                <w:lang w:val="es-ES"/>
              </w:rPr>
              <w:t xml:space="preserve"> de </w:t>
            </w:r>
            <w:proofErr w:type="spellStart"/>
            <w:r w:rsidRPr="00102EDA">
              <w:rPr>
                <w:color w:val="4C4747"/>
                <w:sz w:val="20"/>
                <w:szCs w:val="20"/>
                <w:lang w:val="es-ES"/>
              </w:rPr>
              <w:t>Ocoa</w:t>
            </w:r>
            <w:proofErr w:type="spellEnd"/>
            <w:r w:rsidR="00D84E9B" w:rsidRPr="00102EDA">
              <w:rPr>
                <w:color w:val="4C4747"/>
                <w:sz w:val="20"/>
                <w:szCs w:val="20"/>
                <w:lang w:val="es-ES"/>
              </w:rPr>
              <w:t xml:space="preserve">, tramo i, etapa 2. </w:t>
            </w:r>
            <w:r w:rsidRPr="00102EDA">
              <w:rPr>
                <w:color w:val="4C4747"/>
                <w:sz w:val="20"/>
                <w:szCs w:val="20"/>
                <w:lang w:val="es-ES"/>
              </w:rPr>
              <w:t>División</w:t>
            </w:r>
            <w:r w:rsidR="00D84E9B" w:rsidRPr="00102EDA">
              <w:rPr>
                <w:color w:val="4C4747"/>
                <w:sz w:val="20"/>
                <w:szCs w:val="20"/>
                <w:lang w:val="es-ES"/>
              </w:rPr>
              <w:t xml:space="preserve"> de riego </w:t>
            </w:r>
            <w:r w:rsidRPr="00102EDA">
              <w:rPr>
                <w:color w:val="4C4747"/>
                <w:sz w:val="20"/>
                <w:szCs w:val="20"/>
                <w:lang w:val="es-ES"/>
              </w:rPr>
              <w:t>Ozama</w:t>
            </w:r>
            <w:r w:rsidR="00D84E9B" w:rsidRPr="00102EDA">
              <w:rPr>
                <w:color w:val="4C4747"/>
                <w:sz w:val="20"/>
                <w:szCs w:val="20"/>
                <w:lang w:val="es-ES"/>
              </w:rPr>
              <w:t xml:space="preserve"> </w:t>
            </w:r>
            <w:proofErr w:type="spellStart"/>
            <w:r w:rsidRPr="00102EDA">
              <w:rPr>
                <w:color w:val="4C4747"/>
                <w:sz w:val="20"/>
                <w:szCs w:val="20"/>
                <w:lang w:val="es-ES"/>
              </w:rPr>
              <w:t>Nizao</w:t>
            </w:r>
            <w:proofErr w:type="spellEnd"/>
            <w:r w:rsidRPr="00102EDA">
              <w:rPr>
                <w:color w:val="4C4747"/>
                <w:sz w:val="20"/>
                <w:szCs w:val="20"/>
                <w:lang w:val="es-ES"/>
              </w:rPr>
              <w:t>, z/r S</w:t>
            </w:r>
            <w:r w:rsidR="00D84E9B" w:rsidRPr="00102EDA">
              <w:rPr>
                <w:color w:val="4C4747"/>
                <w:sz w:val="20"/>
                <w:szCs w:val="20"/>
                <w:lang w:val="es-ES"/>
              </w:rPr>
              <w:t xml:space="preserve">an </w:t>
            </w:r>
            <w:r w:rsidRPr="00102EDA">
              <w:rPr>
                <w:color w:val="4C4747"/>
                <w:sz w:val="20"/>
                <w:szCs w:val="20"/>
                <w:lang w:val="es-ES"/>
              </w:rPr>
              <w:t>José</w:t>
            </w:r>
            <w:r w:rsidR="00D84E9B" w:rsidRPr="00102EDA">
              <w:rPr>
                <w:color w:val="4C4747"/>
                <w:sz w:val="20"/>
                <w:szCs w:val="20"/>
                <w:lang w:val="es-ES"/>
              </w:rPr>
              <w:t xml:space="preserve"> de </w:t>
            </w:r>
            <w:proofErr w:type="spellStart"/>
            <w:r w:rsidRPr="00102EDA">
              <w:rPr>
                <w:color w:val="4C4747"/>
                <w:sz w:val="20"/>
                <w:szCs w:val="20"/>
                <w:lang w:val="es-ES"/>
              </w:rPr>
              <w:t>Ocoa</w:t>
            </w:r>
            <w:proofErr w:type="spellEnd"/>
            <w:r w:rsidR="00D84E9B" w:rsidRPr="00102EDA">
              <w:rPr>
                <w:color w:val="4C4747"/>
                <w:sz w:val="20"/>
                <w:szCs w:val="20"/>
                <w:lang w:val="es-ES"/>
              </w:rPr>
              <w:t>.</w:t>
            </w:r>
          </w:p>
        </w:tc>
        <w:tc>
          <w:tcPr>
            <w:tcW w:w="1134" w:type="dxa"/>
            <w:shd w:val="clear" w:color="auto" w:fill="auto"/>
          </w:tcPr>
          <w:p w14:paraId="7F949ABF" w14:textId="77777777" w:rsidR="00D84E9B" w:rsidRPr="00102EDA" w:rsidRDefault="00D84E9B" w:rsidP="00D84E9B">
            <w:pPr>
              <w:jc w:val="both"/>
              <w:rPr>
                <w:bCs/>
                <w:color w:val="4C4747"/>
                <w:sz w:val="20"/>
                <w:szCs w:val="20"/>
              </w:rPr>
            </w:pPr>
            <w:r w:rsidRPr="00102EDA">
              <w:rPr>
                <w:color w:val="4C4747"/>
                <w:sz w:val="20"/>
                <w:szCs w:val="20"/>
              </w:rPr>
              <w:t>CONSTRUCTORA GUASA SRL</w:t>
            </w:r>
          </w:p>
        </w:tc>
        <w:tc>
          <w:tcPr>
            <w:tcW w:w="1540" w:type="dxa"/>
            <w:shd w:val="clear" w:color="auto" w:fill="auto"/>
          </w:tcPr>
          <w:p w14:paraId="03019B7C" w14:textId="77777777" w:rsidR="00D84E9B" w:rsidRPr="00102EDA" w:rsidRDefault="00D84E9B" w:rsidP="00D84E9B">
            <w:pPr>
              <w:jc w:val="both"/>
              <w:rPr>
                <w:bCs/>
                <w:color w:val="4C4747"/>
                <w:sz w:val="20"/>
                <w:szCs w:val="20"/>
              </w:rPr>
            </w:pPr>
            <w:r w:rsidRPr="00102EDA">
              <w:rPr>
                <w:bCs/>
                <w:color w:val="4C4747"/>
                <w:sz w:val="20"/>
                <w:szCs w:val="20"/>
              </w:rPr>
              <w:t>RD$ 59,249,268.73</w:t>
            </w:r>
          </w:p>
        </w:tc>
      </w:tr>
      <w:tr w:rsidR="00102EDA" w:rsidRPr="00102EDA" w14:paraId="382BBF73" w14:textId="77777777" w:rsidTr="00342235">
        <w:trPr>
          <w:trHeight w:val="282"/>
        </w:trPr>
        <w:tc>
          <w:tcPr>
            <w:tcW w:w="704" w:type="dxa"/>
            <w:shd w:val="clear" w:color="auto" w:fill="auto"/>
          </w:tcPr>
          <w:p w14:paraId="4986D0DF" w14:textId="77777777" w:rsidR="00D84E9B" w:rsidRPr="00102EDA" w:rsidRDefault="00D84E9B" w:rsidP="00D84E9B">
            <w:pPr>
              <w:jc w:val="both"/>
              <w:rPr>
                <w:color w:val="4C4747"/>
                <w:sz w:val="20"/>
                <w:szCs w:val="20"/>
                <w:lang w:val="es-ES"/>
              </w:rPr>
            </w:pPr>
            <w:r w:rsidRPr="00102EDA">
              <w:rPr>
                <w:color w:val="4C4747"/>
                <w:sz w:val="20"/>
                <w:szCs w:val="20"/>
                <w:lang w:val="es-ES"/>
              </w:rPr>
              <w:t>2/7/2024</w:t>
            </w:r>
          </w:p>
        </w:tc>
        <w:tc>
          <w:tcPr>
            <w:tcW w:w="992" w:type="dxa"/>
            <w:shd w:val="clear" w:color="auto" w:fill="auto"/>
          </w:tcPr>
          <w:p w14:paraId="5407E748" w14:textId="77777777" w:rsidR="00D84E9B" w:rsidRPr="00102EDA" w:rsidRDefault="00D84E9B" w:rsidP="00D84E9B">
            <w:pPr>
              <w:jc w:val="both"/>
              <w:rPr>
                <w:b/>
                <w:color w:val="4C4747"/>
                <w:sz w:val="20"/>
                <w:szCs w:val="20"/>
              </w:rPr>
            </w:pPr>
            <w:r w:rsidRPr="00102EDA">
              <w:rPr>
                <w:color w:val="4C4747"/>
                <w:sz w:val="20"/>
                <w:szCs w:val="20"/>
                <w:lang w:val="es-ES"/>
              </w:rPr>
              <w:t>INDRHI-2024-00493</w:t>
            </w:r>
          </w:p>
        </w:tc>
        <w:tc>
          <w:tcPr>
            <w:tcW w:w="3676" w:type="dxa"/>
            <w:shd w:val="clear" w:color="auto" w:fill="auto"/>
          </w:tcPr>
          <w:p w14:paraId="4E40A10D" w14:textId="77777777" w:rsidR="00D84E9B" w:rsidRPr="00102EDA" w:rsidRDefault="008D3B2B" w:rsidP="00D84E9B">
            <w:pPr>
              <w:jc w:val="both"/>
              <w:rPr>
                <w:b/>
                <w:color w:val="4C4747"/>
                <w:sz w:val="20"/>
                <w:szCs w:val="20"/>
                <w:lang w:val="es-DO"/>
              </w:rPr>
            </w:pPr>
            <w:r w:rsidRPr="00102EDA">
              <w:rPr>
                <w:color w:val="4C4747"/>
                <w:sz w:val="20"/>
                <w:szCs w:val="20"/>
                <w:lang w:val="es-DO"/>
              </w:rPr>
              <w:t>R</w:t>
            </w:r>
            <w:proofErr w:type="spellStart"/>
            <w:r w:rsidR="00D84E9B" w:rsidRPr="00102EDA">
              <w:rPr>
                <w:color w:val="4C4747"/>
                <w:sz w:val="20"/>
                <w:szCs w:val="20"/>
                <w:lang w:val="es-ES"/>
              </w:rPr>
              <w:t>ehabilitación</w:t>
            </w:r>
            <w:proofErr w:type="spellEnd"/>
            <w:r w:rsidR="00D84E9B" w:rsidRPr="00102EDA">
              <w:rPr>
                <w:color w:val="4C4747"/>
                <w:sz w:val="20"/>
                <w:szCs w:val="20"/>
                <w:lang w:val="es-ES"/>
              </w:rPr>
              <w:t xml:space="preserve"> dique contramarea sobre el rio </w:t>
            </w:r>
            <w:proofErr w:type="spellStart"/>
            <w:r w:rsidR="00F81495" w:rsidRPr="00102EDA">
              <w:rPr>
                <w:color w:val="4C4747"/>
                <w:sz w:val="20"/>
                <w:szCs w:val="20"/>
                <w:lang w:val="es-ES"/>
              </w:rPr>
              <w:t>Yaque</w:t>
            </w:r>
            <w:proofErr w:type="spellEnd"/>
            <w:r w:rsidR="00F81495" w:rsidRPr="00102EDA">
              <w:rPr>
                <w:color w:val="4C4747"/>
                <w:sz w:val="20"/>
                <w:szCs w:val="20"/>
                <w:lang w:val="es-ES"/>
              </w:rPr>
              <w:t xml:space="preserve"> del N</w:t>
            </w:r>
            <w:r w:rsidR="00D84E9B" w:rsidRPr="00102EDA">
              <w:rPr>
                <w:color w:val="4C4747"/>
                <w:sz w:val="20"/>
                <w:szCs w:val="20"/>
                <w:lang w:val="es-ES"/>
              </w:rPr>
              <w:t>orte municipio Montecristi, provincia Montecristi</w:t>
            </w:r>
          </w:p>
        </w:tc>
        <w:tc>
          <w:tcPr>
            <w:tcW w:w="1134" w:type="dxa"/>
            <w:shd w:val="clear" w:color="auto" w:fill="auto"/>
          </w:tcPr>
          <w:p w14:paraId="206F5F25" w14:textId="77777777" w:rsidR="00D84E9B" w:rsidRPr="00102EDA" w:rsidRDefault="00D84E9B" w:rsidP="00D84E9B">
            <w:pPr>
              <w:jc w:val="both"/>
              <w:rPr>
                <w:bCs/>
                <w:color w:val="4C4747"/>
                <w:sz w:val="20"/>
                <w:szCs w:val="20"/>
              </w:rPr>
            </w:pPr>
            <w:r w:rsidRPr="00102EDA">
              <w:rPr>
                <w:color w:val="4C4747"/>
                <w:sz w:val="20"/>
                <w:szCs w:val="20"/>
              </w:rPr>
              <w:t>CONPROINA</w:t>
            </w:r>
          </w:p>
        </w:tc>
        <w:tc>
          <w:tcPr>
            <w:tcW w:w="1540" w:type="dxa"/>
            <w:shd w:val="clear" w:color="auto" w:fill="auto"/>
          </w:tcPr>
          <w:p w14:paraId="6BA1C5BC" w14:textId="77777777" w:rsidR="00D84E9B" w:rsidRPr="00102EDA" w:rsidRDefault="00D84E9B" w:rsidP="00D84E9B">
            <w:pPr>
              <w:jc w:val="both"/>
              <w:rPr>
                <w:bCs/>
                <w:color w:val="4C4747"/>
                <w:sz w:val="20"/>
                <w:szCs w:val="20"/>
              </w:rPr>
            </w:pPr>
            <w:r w:rsidRPr="00102EDA">
              <w:rPr>
                <w:bCs/>
                <w:color w:val="4C4747"/>
                <w:sz w:val="20"/>
                <w:szCs w:val="20"/>
              </w:rPr>
              <w:t>RD$ 64,450,638.66</w:t>
            </w:r>
          </w:p>
        </w:tc>
      </w:tr>
      <w:tr w:rsidR="00102EDA" w:rsidRPr="00102EDA" w14:paraId="562799F0" w14:textId="77777777" w:rsidTr="00342235">
        <w:trPr>
          <w:trHeight w:val="282"/>
        </w:trPr>
        <w:tc>
          <w:tcPr>
            <w:tcW w:w="704" w:type="dxa"/>
            <w:shd w:val="clear" w:color="auto" w:fill="auto"/>
          </w:tcPr>
          <w:p w14:paraId="015C65E3" w14:textId="77777777" w:rsidR="00D84E9B" w:rsidRPr="00102EDA" w:rsidRDefault="00D84E9B" w:rsidP="00D84E9B">
            <w:pPr>
              <w:jc w:val="both"/>
              <w:rPr>
                <w:color w:val="4C4747"/>
                <w:sz w:val="20"/>
                <w:szCs w:val="20"/>
                <w:lang w:val="es-ES"/>
              </w:rPr>
            </w:pPr>
            <w:r w:rsidRPr="00102EDA">
              <w:rPr>
                <w:color w:val="4C4747"/>
                <w:sz w:val="20"/>
                <w:szCs w:val="20"/>
                <w:lang w:val="es-ES"/>
              </w:rPr>
              <w:lastRenderedPageBreak/>
              <w:t>15/7/2024</w:t>
            </w:r>
          </w:p>
        </w:tc>
        <w:tc>
          <w:tcPr>
            <w:tcW w:w="992" w:type="dxa"/>
            <w:shd w:val="clear" w:color="auto" w:fill="auto"/>
          </w:tcPr>
          <w:p w14:paraId="50BD7767" w14:textId="77777777" w:rsidR="00D84E9B" w:rsidRPr="00102EDA" w:rsidRDefault="00D84E9B" w:rsidP="00D84E9B">
            <w:pPr>
              <w:jc w:val="both"/>
              <w:rPr>
                <w:b/>
                <w:color w:val="4C4747"/>
                <w:sz w:val="20"/>
                <w:szCs w:val="20"/>
              </w:rPr>
            </w:pPr>
            <w:r w:rsidRPr="00102EDA">
              <w:rPr>
                <w:color w:val="4C4747"/>
                <w:sz w:val="20"/>
                <w:szCs w:val="20"/>
                <w:lang w:val="es-ES"/>
              </w:rPr>
              <w:t>INDRHI-2024-00516</w:t>
            </w:r>
          </w:p>
        </w:tc>
        <w:tc>
          <w:tcPr>
            <w:tcW w:w="3676" w:type="dxa"/>
            <w:shd w:val="clear" w:color="auto" w:fill="auto"/>
          </w:tcPr>
          <w:p w14:paraId="0F9A7E44" w14:textId="421D49ED" w:rsidR="00D84E9B" w:rsidRPr="00102EDA" w:rsidRDefault="008D3B2B" w:rsidP="00D84E9B">
            <w:pPr>
              <w:jc w:val="both"/>
              <w:rPr>
                <w:b/>
                <w:color w:val="4C4747"/>
                <w:sz w:val="20"/>
                <w:szCs w:val="20"/>
                <w:lang w:val="es-DO"/>
              </w:rPr>
            </w:pPr>
            <w:r w:rsidRPr="00102EDA">
              <w:rPr>
                <w:color w:val="4C4747"/>
                <w:sz w:val="20"/>
                <w:szCs w:val="20"/>
                <w:lang w:val="es-DO"/>
              </w:rPr>
              <w:t>C</w:t>
            </w:r>
            <w:proofErr w:type="spellStart"/>
            <w:r w:rsidR="00F81495" w:rsidRPr="00102EDA">
              <w:rPr>
                <w:color w:val="4C4747"/>
                <w:sz w:val="20"/>
                <w:szCs w:val="20"/>
                <w:lang w:val="es-ES"/>
              </w:rPr>
              <w:t>onstrucción</w:t>
            </w:r>
            <w:proofErr w:type="spellEnd"/>
            <w:r w:rsidR="00D84E9B" w:rsidRPr="00102EDA">
              <w:rPr>
                <w:color w:val="4C4747"/>
                <w:sz w:val="20"/>
                <w:szCs w:val="20"/>
                <w:lang w:val="es-ES"/>
              </w:rPr>
              <w:t xml:space="preserve"> canales laterales del canal </w:t>
            </w:r>
            <w:r w:rsidR="00F81495" w:rsidRPr="00102EDA">
              <w:rPr>
                <w:color w:val="4C4747"/>
                <w:sz w:val="20"/>
                <w:szCs w:val="20"/>
                <w:lang w:val="es-ES"/>
              </w:rPr>
              <w:t>Maguaca</w:t>
            </w:r>
            <w:r w:rsidR="00D84E9B" w:rsidRPr="00102EDA">
              <w:rPr>
                <w:color w:val="4C4747"/>
                <w:sz w:val="20"/>
                <w:szCs w:val="20"/>
                <w:lang w:val="es-ES"/>
              </w:rPr>
              <w:t xml:space="preserve"> </w:t>
            </w:r>
            <w:r w:rsidR="00EF7A20" w:rsidRPr="00102EDA">
              <w:rPr>
                <w:color w:val="4C4747"/>
                <w:sz w:val="20"/>
                <w:szCs w:val="20"/>
                <w:lang w:val="es-ES"/>
              </w:rPr>
              <w:t>E</w:t>
            </w:r>
            <w:r w:rsidR="00D84E9B" w:rsidRPr="00102EDA">
              <w:rPr>
                <w:color w:val="4C4747"/>
                <w:sz w:val="20"/>
                <w:szCs w:val="20"/>
                <w:lang w:val="es-ES"/>
              </w:rPr>
              <w:t xml:space="preserve">tapa </w:t>
            </w:r>
            <w:r w:rsidR="00EF7A20" w:rsidRPr="00102EDA">
              <w:rPr>
                <w:color w:val="4C4747"/>
                <w:sz w:val="20"/>
                <w:szCs w:val="20"/>
                <w:lang w:val="es-ES"/>
              </w:rPr>
              <w:t>II</w:t>
            </w:r>
            <w:r w:rsidR="00D84E9B" w:rsidRPr="00102EDA">
              <w:rPr>
                <w:color w:val="4C4747"/>
                <w:sz w:val="20"/>
                <w:szCs w:val="20"/>
                <w:lang w:val="es-ES"/>
              </w:rPr>
              <w:t xml:space="preserve">, </w:t>
            </w:r>
            <w:r w:rsidR="00F81495" w:rsidRPr="00102EDA">
              <w:rPr>
                <w:color w:val="4C4747"/>
                <w:sz w:val="20"/>
                <w:szCs w:val="20"/>
                <w:lang w:val="es-ES"/>
              </w:rPr>
              <w:t>dirección</w:t>
            </w:r>
            <w:r w:rsidR="00D84E9B" w:rsidRPr="00102EDA">
              <w:rPr>
                <w:color w:val="4C4747"/>
                <w:sz w:val="20"/>
                <w:szCs w:val="20"/>
                <w:lang w:val="es-ES"/>
              </w:rPr>
              <w:t xml:space="preserve"> regional sistema de riego bajo </w:t>
            </w:r>
            <w:proofErr w:type="spellStart"/>
            <w:r w:rsidR="00F81495" w:rsidRPr="00102EDA">
              <w:rPr>
                <w:color w:val="4C4747"/>
                <w:sz w:val="20"/>
                <w:szCs w:val="20"/>
                <w:lang w:val="es-ES"/>
              </w:rPr>
              <w:t>Yaque</w:t>
            </w:r>
            <w:proofErr w:type="spellEnd"/>
            <w:r w:rsidR="00F81495" w:rsidRPr="00102EDA">
              <w:rPr>
                <w:color w:val="4C4747"/>
                <w:sz w:val="20"/>
                <w:szCs w:val="20"/>
                <w:lang w:val="es-ES"/>
              </w:rPr>
              <w:t xml:space="preserve"> del Norte d/r Las Matas de Santa C</w:t>
            </w:r>
            <w:r w:rsidR="00D84E9B" w:rsidRPr="00102EDA">
              <w:rPr>
                <w:color w:val="4C4747"/>
                <w:sz w:val="20"/>
                <w:szCs w:val="20"/>
                <w:lang w:val="es-ES"/>
              </w:rPr>
              <w:t>ruz</w:t>
            </w:r>
          </w:p>
        </w:tc>
        <w:tc>
          <w:tcPr>
            <w:tcW w:w="1134" w:type="dxa"/>
            <w:shd w:val="clear" w:color="auto" w:fill="auto"/>
          </w:tcPr>
          <w:p w14:paraId="34EABF76" w14:textId="77777777" w:rsidR="00D84E9B" w:rsidRPr="00102EDA" w:rsidRDefault="00D84E9B" w:rsidP="00D84E9B">
            <w:pPr>
              <w:jc w:val="both"/>
              <w:rPr>
                <w:bCs/>
                <w:color w:val="4C4747"/>
                <w:sz w:val="20"/>
                <w:szCs w:val="20"/>
              </w:rPr>
            </w:pPr>
            <w:r w:rsidRPr="00102EDA">
              <w:rPr>
                <w:color w:val="4C4747"/>
                <w:sz w:val="20"/>
                <w:szCs w:val="20"/>
              </w:rPr>
              <w:t>CONSTRUCTORA YUNES SRL</w:t>
            </w:r>
          </w:p>
        </w:tc>
        <w:tc>
          <w:tcPr>
            <w:tcW w:w="1540" w:type="dxa"/>
            <w:shd w:val="clear" w:color="auto" w:fill="auto"/>
          </w:tcPr>
          <w:p w14:paraId="2CBFD3A8" w14:textId="77777777" w:rsidR="00D84E9B" w:rsidRPr="00102EDA" w:rsidRDefault="00D84E9B" w:rsidP="00D84E9B">
            <w:pPr>
              <w:jc w:val="both"/>
              <w:rPr>
                <w:bCs/>
                <w:color w:val="4C4747"/>
                <w:sz w:val="20"/>
                <w:szCs w:val="20"/>
              </w:rPr>
            </w:pPr>
            <w:r w:rsidRPr="00102EDA">
              <w:rPr>
                <w:bCs/>
                <w:color w:val="4C4747"/>
                <w:sz w:val="20"/>
                <w:szCs w:val="20"/>
              </w:rPr>
              <w:t>RD$ 125,807,608.13</w:t>
            </w:r>
          </w:p>
        </w:tc>
      </w:tr>
      <w:tr w:rsidR="00102EDA" w:rsidRPr="00102EDA" w14:paraId="784389EF" w14:textId="77777777" w:rsidTr="00342235">
        <w:trPr>
          <w:trHeight w:val="282"/>
        </w:trPr>
        <w:tc>
          <w:tcPr>
            <w:tcW w:w="704" w:type="dxa"/>
            <w:shd w:val="clear" w:color="auto" w:fill="auto"/>
          </w:tcPr>
          <w:p w14:paraId="48497816" w14:textId="77777777" w:rsidR="00D84E9B" w:rsidRPr="00102EDA" w:rsidRDefault="00D84E9B" w:rsidP="00D84E9B">
            <w:pPr>
              <w:jc w:val="both"/>
              <w:rPr>
                <w:color w:val="4C4747"/>
                <w:sz w:val="20"/>
                <w:szCs w:val="20"/>
                <w:lang w:val="es-ES"/>
              </w:rPr>
            </w:pPr>
            <w:r w:rsidRPr="00102EDA">
              <w:rPr>
                <w:color w:val="4C4747"/>
                <w:sz w:val="20"/>
                <w:szCs w:val="20"/>
                <w:lang w:val="es-ES"/>
              </w:rPr>
              <w:t>15/8/2024</w:t>
            </w:r>
          </w:p>
        </w:tc>
        <w:tc>
          <w:tcPr>
            <w:tcW w:w="992" w:type="dxa"/>
            <w:shd w:val="clear" w:color="auto" w:fill="auto"/>
          </w:tcPr>
          <w:p w14:paraId="4590AD0C" w14:textId="77777777" w:rsidR="00D84E9B" w:rsidRPr="00102EDA" w:rsidRDefault="00D84E9B" w:rsidP="00D84E9B">
            <w:pPr>
              <w:jc w:val="both"/>
              <w:rPr>
                <w:b/>
                <w:color w:val="4C4747"/>
                <w:sz w:val="20"/>
                <w:szCs w:val="20"/>
              </w:rPr>
            </w:pPr>
            <w:r w:rsidRPr="00102EDA">
              <w:rPr>
                <w:color w:val="4C4747"/>
                <w:sz w:val="20"/>
                <w:szCs w:val="20"/>
                <w:lang w:val="es-ES"/>
              </w:rPr>
              <w:t>INDRHI-2024-00604</w:t>
            </w:r>
          </w:p>
        </w:tc>
        <w:tc>
          <w:tcPr>
            <w:tcW w:w="3676" w:type="dxa"/>
            <w:shd w:val="clear" w:color="auto" w:fill="auto"/>
          </w:tcPr>
          <w:p w14:paraId="5A4B8305" w14:textId="77777777" w:rsidR="00D84E9B" w:rsidRPr="00102EDA" w:rsidRDefault="00F81495" w:rsidP="00D84E9B">
            <w:pPr>
              <w:jc w:val="both"/>
              <w:rPr>
                <w:b/>
                <w:color w:val="4C4747"/>
                <w:sz w:val="20"/>
                <w:szCs w:val="20"/>
                <w:lang w:val="es-DO"/>
              </w:rPr>
            </w:pPr>
            <w:r w:rsidRPr="00102EDA">
              <w:rPr>
                <w:color w:val="4C4747"/>
                <w:sz w:val="20"/>
                <w:szCs w:val="20"/>
                <w:lang w:val="es-ES"/>
              </w:rPr>
              <w:t>Vaguada</w:t>
            </w:r>
            <w:r w:rsidR="00D84E9B" w:rsidRPr="00102EDA">
              <w:rPr>
                <w:color w:val="4C4747"/>
                <w:sz w:val="20"/>
                <w:szCs w:val="20"/>
                <w:lang w:val="es-ES"/>
              </w:rPr>
              <w:t xml:space="preserve"> que ha impactado el territorio nacional durante los meses de mayo y junio del 2024, en virtud del decreto no.311-24. lote 1, rehabilitación</w:t>
            </w:r>
            <w:r w:rsidRPr="00102EDA">
              <w:rPr>
                <w:color w:val="4C4747"/>
                <w:sz w:val="20"/>
                <w:szCs w:val="20"/>
                <w:lang w:val="es-ES"/>
              </w:rPr>
              <w:t xml:space="preserve"> de obra de toma canal L</w:t>
            </w:r>
            <w:r w:rsidR="00D84E9B" w:rsidRPr="00102EDA">
              <w:rPr>
                <w:color w:val="4C4747"/>
                <w:sz w:val="20"/>
                <w:szCs w:val="20"/>
                <w:lang w:val="es-ES"/>
              </w:rPr>
              <w:t xml:space="preserve">os </w:t>
            </w:r>
            <w:r w:rsidRPr="00102EDA">
              <w:rPr>
                <w:color w:val="4C4747"/>
                <w:sz w:val="20"/>
                <w:szCs w:val="20"/>
                <w:lang w:val="es-ES"/>
              </w:rPr>
              <w:t>A</w:t>
            </w:r>
            <w:r w:rsidR="00D84E9B" w:rsidRPr="00102EDA">
              <w:rPr>
                <w:color w:val="4C4747"/>
                <w:sz w:val="20"/>
                <w:szCs w:val="20"/>
                <w:lang w:val="es-ES"/>
              </w:rPr>
              <w:t>lmácigos</w:t>
            </w:r>
            <w:r w:rsidRPr="00102EDA">
              <w:rPr>
                <w:color w:val="4C4747"/>
                <w:sz w:val="20"/>
                <w:szCs w:val="20"/>
                <w:lang w:val="es-ES"/>
              </w:rPr>
              <w:t xml:space="preserve"> de la cañada Pontezuela sector el E</w:t>
            </w:r>
            <w:r w:rsidR="00D84E9B" w:rsidRPr="00102EDA">
              <w:rPr>
                <w:color w:val="4C4747"/>
                <w:sz w:val="20"/>
                <w:szCs w:val="20"/>
                <w:lang w:val="es-ES"/>
              </w:rPr>
              <w:t>mbrujo</w:t>
            </w:r>
            <w:r w:rsidRPr="00102EDA">
              <w:rPr>
                <w:color w:val="4C4747"/>
                <w:sz w:val="20"/>
                <w:szCs w:val="20"/>
                <w:lang w:val="es-ES"/>
              </w:rPr>
              <w:t>,</w:t>
            </w:r>
            <w:r w:rsidR="00D84E9B" w:rsidRPr="00102EDA">
              <w:rPr>
                <w:color w:val="4C4747"/>
                <w:sz w:val="20"/>
                <w:szCs w:val="20"/>
                <w:lang w:val="es-ES"/>
              </w:rPr>
              <w:t xml:space="preserve"> Santiago</w:t>
            </w:r>
          </w:p>
        </w:tc>
        <w:tc>
          <w:tcPr>
            <w:tcW w:w="1134" w:type="dxa"/>
            <w:shd w:val="clear" w:color="auto" w:fill="auto"/>
          </w:tcPr>
          <w:p w14:paraId="1DEE329B" w14:textId="77777777" w:rsidR="00D84E9B" w:rsidRPr="00102EDA" w:rsidRDefault="00D84E9B" w:rsidP="00D84E9B">
            <w:pPr>
              <w:jc w:val="both"/>
              <w:rPr>
                <w:bCs/>
                <w:color w:val="4C4747"/>
                <w:sz w:val="20"/>
                <w:szCs w:val="20"/>
              </w:rPr>
            </w:pPr>
            <w:r w:rsidRPr="00102EDA">
              <w:rPr>
                <w:color w:val="4C4747"/>
                <w:sz w:val="20"/>
                <w:szCs w:val="20"/>
              </w:rPr>
              <w:t>CONSTRUCTORA ROCA</w:t>
            </w:r>
          </w:p>
        </w:tc>
        <w:tc>
          <w:tcPr>
            <w:tcW w:w="1540" w:type="dxa"/>
            <w:shd w:val="clear" w:color="auto" w:fill="auto"/>
          </w:tcPr>
          <w:p w14:paraId="56182B57" w14:textId="77777777" w:rsidR="00D84E9B" w:rsidRPr="00102EDA" w:rsidRDefault="00D84E9B" w:rsidP="00D84E9B">
            <w:pPr>
              <w:jc w:val="both"/>
              <w:rPr>
                <w:bCs/>
                <w:color w:val="4C4747"/>
                <w:sz w:val="20"/>
                <w:szCs w:val="20"/>
              </w:rPr>
            </w:pPr>
            <w:r w:rsidRPr="00102EDA">
              <w:rPr>
                <w:bCs/>
                <w:color w:val="4C4747"/>
                <w:sz w:val="20"/>
                <w:szCs w:val="20"/>
              </w:rPr>
              <w:t>DR$ 45,033,198.61</w:t>
            </w:r>
          </w:p>
        </w:tc>
      </w:tr>
      <w:tr w:rsidR="00102EDA" w:rsidRPr="00102EDA" w14:paraId="02FE2391" w14:textId="77777777" w:rsidTr="00342235">
        <w:trPr>
          <w:trHeight w:val="282"/>
        </w:trPr>
        <w:tc>
          <w:tcPr>
            <w:tcW w:w="704" w:type="dxa"/>
            <w:shd w:val="clear" w:color="auto" w:fill="auto"/>
          </w:tcPr>
          <w:p w14:paraId="520F9427" w14:textId="77777777" w:rsidR="00D84E9B" w:rsidRPr="00102EDA" w:rsidRDefault="00D84E9B" w:rsidP="00D84E9B">
            <w:pPr>
              <w:jc w:val="both"/>
              <w:rPr>
                <w:color w:val="4C4747"/>
                <w:sz w:val="20"/>
                <w:szCs w:val="20"/>
                <w:lang w:val="es-ES"/>
              </w:rPr>
            </w:pPr>
            <w:r w:rsidRPr="00102EDA">
              <w:rPr>
                <w:color w:val="4C4747"/>
                <w:sz w:val="20"/>
                <w:szCs w:val="20"/>
                <w:lang w:val="es-ES"/>
              </w:rPr>
              <w:t>15/8/2024</w:t>
            </w:r>
          </w:p>
        </w:tc>
        <w:tc>
          <w:tcPr>
            <w:tcW w:w="992" w:type="dxa"/>
            <w:shd w:val="clear" w:color="auto" w:fill="auto"/>
          </w:tcPr>
          <w:p w14:paraId="3AB37F99" w14:textId="77777777" w:rsidR="00D84E9B" w:rsidRPr="00102EDA" w:rsidRDefault="00D84E9B" w:rsidP="00D84E9B">
            <w:pPr>
              <w:jc w:val="both"/>
              <w:rPr>
                <w:b/>
                <w:color w:val="4C4747"/>
                <w:sz w:val="20"/>
                <w:szCs w:val="20"/>
              </w:rPr>
            </w:pPr>
            <w:r w:rsidRPr="00102EDA">
              <w:rPr>
                <w:color w:val="4C4747"/>
                <w:sz w:val="20"/>
                <w:szCs w:val="20"/>
                <w:lang w:val="es-ES"/>
              </w:rPr>
              <w:t>INDRHI-2024-00615</w:t>
            </w:r>
          </w:p>
        </w:tc>
        <w:tc>
          <w:tcPr>
            <w:tcW w:w="3676" w:type="dxa"/>
            <w:shd w:val="clear" w:color="auto" w:fill="auto"/>
          </w:tcPr>
          <w:p w14:paraId="1332EBD9" w14:textId="5AFE61DB" w:rsidR="00D84E9B" w:rsidRPr="00102EDA" w:rsidRDefault="00F81495" w:rsidP="00D84E9B">
            <w:pPr>
              <w:jc w:val="both"/>
              <w:rPr>
                <w:b/>
                <w:color w:val="4C4747"/>
                <w:sz w:val="20"/>
                <w:szCs w:val="20"/>
                <w:lang w:val="es-DO"/>
              </w:rPr>
            </w:pPr>
            <w:r w:rsidRPr="00102EDA">
              <w:rPr>
                <w:color w:val="4C4747"/>
                <w:sz w:val="20"/>
                <w:szCs w:val="20"/>
                <w:lang w:val="es-ES"/>
              </w:rPr>
              <w:t>Proceso</w:t>
            </w:r>
            <w:r w:rsidR="00D84E9B" w:rsidRPr="00102EDA">
              <w:rPr>
                <w:color w:val="4C4747"/>
                <w:sz w:val="20"/>
                <w:szCs w:val="20"/>
                <w:lang w:val="es-ES"/>
              </w:rPr>
              <w:t xml:space="preserve"> de excepción por emergencia nacional </w:t>
            </w:r>
            <w:r w:rsidRPr="00102EDA">
              <w:rPr>
                <w:color w:val="4C4747"/>
                <w:sz w:val="20"/>
                <w:szCs w:val="20"/>
                <w:lang w:val="es-ES"/>
              </w:rPr>
              <w:t>denominado</w:t>
            </w:r>
            <w:r w:rsidR="00D84E9B" w:rsidRPr="00102EDA">
              <w:rPr>
                <w:color w:val="4C4747"/>
                <w:sz w:val="20"/>
                <w:szCs w:val="20"/>
                <w:lang w:val="es-ES"/>
              </w:rPr>
              <w:t xml:space="preserve">: obras de </w:t>
            </w:r>
            <w:r w:rsidRPr="00102EDA">
              <w:rPr>
                <w:color w:val="4C4747"/>
                <w:sz w:val="20"/>
                <w:szCs w:val="20"/>
                <w:lang w:val="es-ES"/>
              </w:rPr>
              <w:t>construcción</w:t>
            </w:r>
            <w:r w:rsidR="00D84E9B" w:rsidRPr="00102EDA">
              <w:rPr>
                <w:color w:val="4C4747"/>
                <w:sz w:val="20"/>
                <w:szCs w:val="20"/>
                <w:lang w:val="es-ES"/>
              </w:rPr>
              <w:t xml:space="preserve"> y </w:t>
            </w:r>
            <w:r w:rsidRPr="00102EDA">
              <w:rPr>
                <w:color w:val="4C4747"/>
                <w:sz w:val="20"/>
                <w:szCs w:val="20"/>
                <w:lang w:val="es-ES"/>
              </w:rPr>
              <w:t>reconstrucción</w:t>
            </w:r>
            <w:r w:rsidR="00D84E9B" w:rsidRPr="00102EDA">
              <w:rPr>
                <w:color w:val="4C4747"/>
                <w:sz w:val="20"/>
                <w:szCs w:val="20"/>
                <w:lang w:val="es-ES"/>
              </w:rPr>
              <w:t xml:space="preserve"> como consecuencia de los daños y afectaciones causados por la vaguada que ha impactado el territorio nacional durante los meses de mayo y junio del 2024, lote 11; 1) </w:t>
            </w:r>
            <w:r w:rsidRPr="00102EDA">
              <w:rPr>
                <w:color w:val="4C4747"/>
                <w:sz w:val="20"/>
                <w:szCs w:val="20"/>
                <w:lang w:val="es-ES"/>
              </w:rPr>
              <w:t>construcción</w:t>
            </w:r>
            <w:r w:rsidR="00D84E9B" w:rsidRPr="00102EDA">
              <w:rPr>
                <w:color w:val="4C4747"/>
                <w:sz w:val="20"/>
                <w:szCs w:val="20"/>
                <w:lang w:val="es-ES"/>
              </w:rPr>
              <w:t xml:space="preserve"> de muros de gavi</w:t>
            </w:r>
            <w:r w:rsidR="003E00CA" w:rsidRPr="00102EDA">
              <w:rPr>
                <w:color w:val="4C4747"/>
                <w:sz w:val="20"/>
                <w:szCs w:val="20"/>
                <w:lang w:val="es-ES"/>
              </w:rPr>
              <w:t>ones para reforzar el canal L</w:t>
            </w:r>
            <w:r w:rsidRPr="00102EDA">
              <w:rPr>
                <w:color w:val="4C4747"/>
                <w:sz w:val="20"/>
                <w:szCs w:val="20"/>
                <w:lang w:val="es-ES"/>
              </w:rPr>
              <w:t>a P</w:t>
            </w:r>
            <w:r w:rsidR="00D84E9B" w:rsidRPr="00102EDA">
              <w:rPr>
                <w:color w:val="4C4747"/>
                <w:sz w:val="20"/>
                <w:szCs w:val="20"/>
                <w:lang w:val="es-ES"/>
              </w:rPr>
              <w:t xml:space="preserve">aloma. </w:t>
            </w:r>
            <w:r w:rsidRPr="00102EDA">
              <w:rPr>
                <w:color w:val="4C4747"/>
                <w:sz w:val="20"/>
                <w:szCs w:val="20"/>
                <w:lang w:val="es-ES"/>
              </w:rPr>
              <w:t>2) rehabilitación</w:t>
            </w:r>
            <w:r w:rsidR="00BD5B7A" w:rsidRPr="00102EDA">
              <w:rPr>
                <w:color w:val="4C4747"/>
                <w:sz w:val="20"/>
                <w:szCs w:val="20"/>
                <w:lang w:val="es-ES"/>
              </w:rPr>
              <w:t xml:space="preserve"> del canal la C</w:t>
            </w:r>
            <w:r w:rsidR="00D84E9B" w:rsidRPr="00102EDA">
              <w:rPr>
                <w:color w:val="4C4747"/>
                <w:sz w:val="20"/>
                <w:szCs w:val="20"/>
                <w:lang w:val="es-ES"/>
              </w:rPr>
              <w:t xml:space="preserve">eniza en una longitud de 2 km en la </w:t>
            </w:r>
            <w:r w:rsidRPr="00102EDA">
              <w:rPr>
                <w:color w:val="4C4747"/>
                <w:sz w:val="20"/>
                <w:szCs w:val="20"/>
                <w:lang w:val="es-ES"/>
              </w:rPr>
              <w:t>comunidad de Villa la M</w:t>
            </w:r>
            <w:r w:rsidR="00D84E9B" w:rsidRPr="00102EDA">
              <w:rPr>
                <w:color w:val="4C4747"/>
                <w:sz w:val="20"/>
                <w:szCs w:val="20"/>
                <w:lang w:val="es-ES"/>
              </w:rPr>
              <w:t xml:space="preserve">ata, provincia </w:t>
            </w:r>
            <w:r w:rsidRPr="00102EDA">
              <w:rPr>
                <w:color w:val="4C4747"/>
                <w:sz w:val="20"/>
                <w:szCs w:val="20"/>
                <w:lang w:val="es-ES"/>
              </w:rPr>
              <w:t>Sánchez</w:t>
            </w:r>
            <w:r w:rsidR="00D84E9B" w:rsidRPr="00102EDA">
              <w:rPr>
                <w:color w:val="4C4747"/>
                <w:sz w:val="20"/>
                <w:szCs w:val="20"/>
                <w:lang w:val="es-ES"/>
              </w:rPr>
              <w:t xml:space="preserve"> </w:t>
            </w:r>
            <w:r w:rsidRPr="00102EDA">
              <w:rPr>
                <w:color w:val="4C4747"/>
                <w:sz w:val="20"/>
                <w:szCs w:val="20"/>
                <w:lang w:val="es-ES"/>
              </w:rPr>
              <w:t>Ramírez</w:t>
            </w:r>
            <w:r w:rsidR="00D84E9B" w:rsidRPr="00102EDA">
              <w:rPr>
                <w:color w:val="4C4747"/>
                <w:sz w:val="20"/>
                <w:szCs w:val="20"/>
                <w:lang w:val="es-ES"/>
              </w:rPr>
              <w:t xml:space="preserve">. 3) </w:t>
            </w:r>
            <w:r w:rsidRPr="00102EDA">
              <w:rPr>
                <w:color w:val="4C4747"/>
                <w:sz w:val="20"/>
                <w:szCs w:val="20"/>
                <w:lang w:val="es-ES"/>
              </w:rPr>
              <w:t>rehabilitación</w:t>
            </w:r>
            <w:r w:rsidR="00D84E9B" w:rsidRPr="00102EDA">
              <w:rPr>
                <w:color w:val="4C4747"/>
                <w:sz w:val="20"/>
                <w:szCs w:val="20"/>
                <w:lang w:val="es-ES"/>
              </w:rPr>
              <w:t xml:space="preserve"> de canales </w:t>
            </w:r>
            <w:r w:rsidRPr="00102EDA">
              <w:rPr>
                <w:color w:val="4C4747"/>
                <w:sz w:val="20"/>
                <w:szCs w:val="20"/>
                <w:lang w:val="es-ES"/>
              </w:rPr>
              <w:t>Ariza e I</w:t>
            </w:r>
            <w:r w:rsidR="004E017A" w:rsidRPr="00102EDA">
              <w:rPr>
                <w:color w:val="4C4747"/>
                <w:sz w:val="20"/>
                <w:szCs w:val="20"/>
                <w:lang w:val="es-ES"/>
              </w:rPr>
              <w:t>noa en la comunidad de Villa la M</w:t>
            </w:r>
            <w:r w:rsidR="00D84E9B" w:rsidRPr="00102EDA">
              <w:rPr>
                <w:color w:val="4C4747"/>
                <w:sz w:val="20"/>
                <w:szCs w:val="20"/>
                <w:lang w:val="es-ES"/>
              </w:rPr>
              <w:t xml:space="preserve">ata, provincia </w:t>
            </w:r>
            <w:r w:rsidR="004E017A" w:rsidRPr="00102EDA">
              <w:rPr>
                <w:color w:val="4C4747"/>
                <w:sz w:val="20"/>
                <w:szCs w:val="20"/>
                <w:lang w:val="es-ES"/>
              </w:rPr>
              <w:t>Sánchez</w:t>
            </w:r>
            <w:r w:rsidR="00D84E9B" w:rsidRPr="00102EDA">
              <w:rPr>
                <w:color w:val="4C4747"/>
                <w:sz w:val="20"/>
                <w:szCs w:val="20"/>
                <w:lang w:val="es-ES"/>
              </w:rPr>
              <w:t xml:space="preserve"> </w:t>
            </w:r>
            <w:r w:rsidR="004E017A" w:rsidRPr="00102EDA">
              <w:rPr>
                <w:color w:val="4C4747"/>
                <w:sz w:val="20"/>
                <w:szCs w:val="20"/>
                <w:lang w:val="es-ES"/>
              </w:rPr>
              <w:t>Ramírez</w:t>
            </w:r>
            <w:r w:rsidR="00D84E9B" w:rsidRPr="00102EDA">
              <w:rPr>
                <w:color w:val="4C4747"/>
                <w:sz w:val="20"/>
                <w:szCs w:val="20"/>
                <w:lang w:val="es-ES"/>
              </w:rPr>
              <w:t xml:space="preserve">. </w:t>
            </w:r>
            <w:r w:rsidR="004E017A" w:rsidRPr="00102EDA">
              <w:rPr>
                <w:color w:val="4C4747"/>
                <w:sz w:val="20"/>
                <w:szCs w:val="20"/>
                <w:lang w:val="es-ES"/>
              </w:rPr>
              <w:t>4) reconstrucción</w:t>
            </w:r>
            <w:r w:rsidR="00D84E9B" w:rsidRPr="00102EDA">
              <w:rPr>
                <w:color w:val="4C4747"/>
                <w:sz w:val="20"/>
                <w:szCs w:val="20"/>
                <w:lang w:val="es-ES"/>
              </w:rPr>
              <w:t xml:space="preserve"> de estructura protectora de cim</w:t>
            </w:r>
            <w:r w:rsidR="004E017A" w:rsidRPr="00102EDA">
              <w:rPr>
                <w:color w:val="4C4747"/>
                <w:sz w:val="20"/>
                <w:szCs w:val="20"/>
                <w:lang w:val="es-ES"/>
              </w:rPr>
              <w:t xml:space="preserve">ientos del Flumen sobre el rio </w:t>
            </w:r>
            <w:proofErr w:type="spellStart"/>
            <w:r w:rsidR="004E017A" w:rsidRPr="00102EDA">
              <w:rPr>
                <w:color w:val="4C4747"/>
                <w:sz w:val="20"/>
                <w:szCs w:val="20"/>
                <w:lang w:val="es-ES"/>
              </w:rPr>
              <w:t>C</w:t>
            </w:r>
            <w:r w:rsidR="00BD5B7A" w:rsidRPr="00102EDA">
              <w:rPr>
                <w:color w:val="4C4747"/>
                <w:sz w:val="20"/>
                <w:szCs w:val="20"/>
                <w:lang w:val="es-ES"/>
              </w:rPr>
              <w:t>enov</w:t>
            </w:r>
            <w:r w:rsidR="00EF7A20" w:rsidRPr="00102EDA">
              <w:rPr>
                <w:color w:val="4C4747"/>
                <w:sz w:val="20"/>
                <w:szCs w:val="20"/>
                <w:lang w:val="es-ES"/>
              </w:rPr>
              <w:t>í</w:t>
            </w:r>
            <w:proofErr w:type="spellEnd"/>
            <w:r w:rsidR="00BD5B7A" w:rsidRPr="00102EDA">
              <w:rPr>
                <w:color w:val="4C4747"/>
                <w:sz w:val="20"/>
                <w:szCs w:val="20"/>
                <w:lang w:val="es-ES"/>
              </w:rPr>
              <w:t xml:space="preserve"> en el C</w:t>
            </w:r>
            <w:r w:rsidR="00D84E9B" w:rsidRPr="00102EDA">
              <w:rPr>
                <w:color w:val="4C4747"/>
                <w:sz w:val="20"/>
                <w:szCs w:val="20"/>
                <w:lang w:val="es-ES"/>
              </w:rPr>
              <w:t xml:space="preserve">aimito, perteneciente al municipio de </w:t>
            </w:r>
            <w:r w:rsidR="00EF7A20" w:rsidRPr="00102EDA">
              <w:rPr>
                <w:color w:val="4C4747"/>
                <w:sz w:val="20"/>
                <w:szCs w:val="20"/>
                <w:lang w:val="es-ES"/>
              </w:rPr>
              <w:t>Cotuí</w:t>
            </w:r>
            <w:r w:rsidR="00D84E9B" w:rsidRPr="00102EDA">
              <w:rPr>
                <w:color w:val="4C4747"/>
                <w:sz w:val="20"/>
                <w:szCs w:val="20"/>
                <w:lang w:val="es-ES"/>
              </w:rPr>
              <w:t xml:space="preserve">. 5) </w:t>
            </w:r>
            <w:r w:rsidR="004E017A" w:rsidRPr="00102EDA">
              <w:rPr>
                <w:color w:val="4C4747"/>
                <w:sz w:val="20"/>
                <w:szCs w:val="20"/>
                <w:lang w:val="es-ES"/>
              </w:rPr>
              <w:t>reparación</w:t>
            </w:r>
            <w:r w:rsidR="00D84E9B" w:rsidRPr="00102EDA">
              <w:rPr>
                <w:color w:val="4C4747"/>
                <w:sz w:val="20"/>
                <w:szCs w:val="20"/>
                <w:lang w:val="es-ES"/>
              </w:rPr>
              <w:t xml:space="preserve"> de compuestas desarenadores del </w:t>
            </w:r>
            <w:proofErr w:type="spellStart"/>
            <w:r w:rsidR="00D84E9B" w:rsidRPr="00102EDA">
              <w:rPr>
                <w:color w:val="4C4747"/>
                <w:sz w:val="20"/>
                <w:szCs w:val="20"/>
                <w:lang w:val="es-ES"/>
              </w:rPr>
              <w:t>flumen</w:t>
            </w:r>
            <w:proofErr w:type="spellEnd"/>
            <w:r w:rsidR="00D84E9B" w:rsidRPr="00102EDA">
              <w:rPr>
                <w:color w:val="4C4747"/>
                <w:sz w:val="20"/>
                <w:szCs w:val="20"/>
                <w:lang w:val="es-ES"/>
              </w:rPr>
              <w:t xml:space="preserve"> el </w:t>
            </w:r>
            <w:r w:rsidR="004E017A" w:rsidRPr="00102EDA">
              <w:rPr>
                <w:color w:val="4C4747"/>
                <w:sz w:val="20"/>
                <w:szCs w:val="20"/>
                <w:lang w:val="es-ES"/>
              </w:rPr>
              <w:t>Limón</w:t>
            </w:r>
            <w:r w:rsidR="003E00CA" w:rsidRPr="00102EDA">
              <w:rPr>
                <w:color w:val="4C4747"/>
                <w:sz w:val="20"/>
                <w:szCs w:val="20"/>
                <w:lang w:val="es-ES"/>
              </w:rPr>
              <w:t xml:space="preserve"> en L</w:t>
            </w:r>
            <w:r w:rsidR="004E017A" w:rsidRPr="00102EDA">
              <w:rPr>
                <w:color w:val="4C4747"/>
                <w:sz w:val="20"/>
                <w:szCs w:val="20"/>
                <w:lang w:val="es-ES"/>
              </w:rPr>
              <w:t>os L</w:t>
            </w:r>
            <w:r w:rsidR="00D84E9B" w:rsidRPr="00102EDA">
              <w:rPr>
                <w:color w:val="4C4747"/>
                <w:sz w:val="20"/>
                <w:szCs w:val="20"/>
                <w:lang w:val="es-ES"/>
              </w:rPr>
              <w:t xml:space="preserve">imones, perteneciente al municipio de </w:t>
            </w:r>
            <w:r w:rsidR="00EF7A20" w:rsidRPr="00102EDA">
              <w:rPr>
                <w:color w:val="4C4747"/>
                <w:sz w:val="20"/>
                <w:szCs w:val="20"/>
                <w:lang w:val="es-ES"/>
              </w:rPr>
              <w:t>Cotuí</w:t>
            </w:r>
            <w:r w:rsidR="00D84E9B" w:rsidRPr="00102EDA">
              <w:rPr>
                <w:color w:val="4C4747"/>
                <w:sz w:val="20"/>
                <w:szCs w:val="20"/>
                <w:lang w:val="es-ES"/>
              </w:rPr>
              <w:t xml:space="preserve">. </w:t>
            </w:r>
            <w:r w:rsidR="004E017A" w:rsidRPr="00102EDA">
              <w:rPr>
                <w:color w:val="4C4747"/>
                <w:sz w:val="20"/>
                <w:szCs w:val="20"/>
                <w:lang w:val="es-ES"/>
              </w:rPr>
              <w:t>Provincia</w:t>
            </w:r>
            <w:r w:rsidR="00D84E9B" w:rsidRPr="00102EDA">
              <w:rPr>
                <w:color w:val="4C4747"/>
                <w:sz w:val="20"/>
                <w:szCs w:val="20"/>
                <w:lang w:val="es-ES"/>
              </w:rPr>
              <w:t xml:space="preserve"> </w:t>
            </w:r>
            <w:r w:rsidR="004E017A" w:rsidRPr="00102EDA">
              <w:rPr>
                <w:color w:val="4C4747"/>
                <w:sz w:val="20"/>
                <w:szCs w:val="20"/>
                <w:lang w:val="es-ES"/>
              </w:rPr>
              <w:t>Sánchez Ramírez</w:t>
            </w:r>
            <w:r w:rsidR="00D84E9B" w:rsidRPr="00102EDA">
              <w:rPr>
                <w:color w:val="4C4747"/>
                <w:sz w:val="20"/>
                <w:szCs w:val="20"/>
                <w:lang w:val="es-ES"/>
              </w:rPr>
              <w:t>.</w:t>
            </w:r>
          </w:p>
        </w:tc>
        <w:tc>
          <w:tcPr>
            <w:tcW w:w="1134" w:type="dxa"/>
            <w:shd w:val="clear" w:color="auto" w:fill="auto"/>
          </w:tcPr>
          <w:p w14:paraId="238EA073" w14:textId="77777777" w:rsidR="00D84E9B" w:rsidRPr="00102EDA" w:rsidRDefault="00D84E9B" w:rsidP="00D84E9B">
            <w:pPr>
              <w:jc w:val="both"/>
              <w:rPr>
                <w:bCs/>
                <w:color w:val="4C4747"/>
                <w:sz w:val="20"/>
                <w:szCs w:val="20"/>
                <w:lang w:val="es-DO"/>
              </w:rPr>
            </w:pPr>
            <w:r w:rsidRPr="00102EDA">
              <w:rPr>
                <w:color w:val="4C4747"/>
                <w:sz w:val="20"/>
                <w:szCs w:val="20"/>
                <w:lang w:val="es-DO"/>
              </w:rPr>
              <w:t>OBACON DISENO Y CONSTRUCCIONES SRL</w:t>
            </w:r>
          </w:p>
        </w:tc>
        <w:tc>
          <w:tcPr>
            <w:tcW w:w="1540" w:type="dxa"/>
            <w:shd w:val="clear" w:color="auto" w:fill="auto"/>
          </w:tcPr>
          <w:p w14:paraId="31AE3398" w14:textId="77777777" w:rsidR="00D84E9B" w:rsidRPr="00102EDA" w:rsidRDefault="00D84E9B" w:rsidP="00D84E9B">
            <w:pPr>
              <w:jc w:val="both"/>
              <w:rPr>
                <w:bCs/>
                <w:color w:val="4C4747"/>
                <w:sz w:val="20"/>
                <w:szCs w:val="20"/>
              </w:rPr>
            </w:pPr>
            <w:r w:rsidRPr="00102EDA">
              <w:rPr>
                <w:bCs/>
                <w:color w:val="4C4747"/>
                <w:sz w:val="20"/>
                <w:szCs w:val="20"/>
              </w:rPr>
              <w:t>RD$ 32,780,950.58</w:t>
            </w:r>
          </w:p>
        </w:tc>
      </w:tr>
      <w:tr w:rsidR="00102EDA" w:rsidRPr="00102EDA" w14:paraId="56A346B1" w14:textId="77777777" w:rsidTr="00342235">
        <w:trPr>
          <w:trHeight w:val="282"/>
        </w:trPr>
        <w:tc>
          <w:tcPr>
            <w:tcW w:w="704" w:type="dxa"/>
            <w:shd w:val="clear" w:color="auto" w:fill="auto"/>
          </w:tcPr>
          <w:p w14:paraId="6AA720E1" w14:textId="77777777" w:rsidR="00D84E9B" w:rsidRPr="00102EDA" w:rsidRDefault="00D84E9B" w:rsidP="00D84E9B">
            <w:pPr>
              <w:jc w:val="both"/>
              <w:rPr>
                <w:color w:val="4C4747"/>
                <w:sz w:val="20"/>
                <w:szCs w:val="20"/>
                <w:lang w:val="es-ES"/>
              </w:rPr>
            </w:pPr>
            <w:r w:rsidRPr="00102EDA">
              <w:rPr>
                <w:color w:val="4C4747"/>
                <w:sz w:val="20"/>
                <w:szCs w:val="20"/>
                <w:lang w:val="es-ES"/>
              </w:rPr>
              <w:t>15/8/2024</w:t>
            </w:r>
          </w:p>
        </w:tc>
        <w:tc>
          <w:tcPr>
            <w:tcW w:w="992" w:type="dxa"/>
            <w:shd w:val="clear" w:color="auto" w:fill="auto"/>
          </w:tcPr>
          <w:p w14:paraId="28A54237" w14:textId="77777777" w:rsidR="00D84E9B" w:rsidRPr="00102EDA" w:rsidRDefault="00D84E9B" w:rsidP="00D84E9B">
            <w:pPr>
              <w:jc w:val="both"/>
              <w:rPr>
                <w:b/>
                <w:color w:val="4C4747"/>
                <w:sz w:val="20"/>
                <w:szCs w:val="20"/>
              </w:rPr>
            </w:pPr>
            <w:r w:rsidRPr="00102EDA">
              <w:rPr>
                <w:color w:val="4C4747"/>
                <w:sz w:val="20"/>
                <w:szCs w:val="20"/>
                <w:lang w:val="es-ES"/>
              </w:rPr>
              <w:t>INDRHI-2024-00608</w:t>
            </w:r>
          </w:p>
        </w:tc>
        <w:tc>
          <w:tcPr>
            <w:tcW w:w="3676" w:type="dxa"/>
            <w:shd w:val="clear" w:color="auto" w:fill="auto"/>
          </w:tcPr>
          <w:p w14:paraId="66EA06BA" w14:textId="77777777" w:rsidR="00D84E9B" w:rsidRPr="00102EDA" w:rsidRDefault="004E017A" w:rsidP="00D84E9B">
            <w:pPr>
              <w:jc w:val="both"/>
              <w:rPr>
                <w:b/>
                <w:color w:val="4C4747"/>
                <w:sz w:val="20"/>
                <w:szCs w:val="20"/>
                <w:lang w:val="es-DO"/>
              </w:rPr>
            </w:pPr>
            <w:r w:rsidRPr="00102EDA">
              <w:rPr>
                <w:color w:val="4C4747"/>
                <w:sz w:val="20"/>
                <w:szCs w:val="20"/>
                <w:lang w:val="es-ES"/>
              </w:rPr>
              <w:t>Proceso</w:t>
            </w:r>
            <w:r w:rsidR="00D84E9B" w:rsidRPr="00102EDA">
              <w:rPr>
                <w:color w:val="4C4747"/>
                <w:sz w:val="20"/>
                <w:szCs w:val="20"/>
                <w:lang w:val="es-ES"/>
              </w:rPr>
              <w:t xml:space="preserve"> de emergencia obras de </w:t>
            </w:r>
            <w:r w:rsidRPr="00102EDA">
              <w:rPr>
                <w:color w:val="4C4747"/>
                <w:sz w:val="20"/>
                <w:szCs w:val="20"/>
                <w:lang w:val="es-ES"/>
              </w:rPr>
              <w:t>construcción</w:t>
            </w:r>
            <w:r w:rsidR="00D84E9B" w:rsidRPr="00102EDA">
              <w:rPr>
                <w:color w:val="4C4747"/>
                <w:sz w:val="20"/>
                <w:szCs w:val="20"/>
                <w:lang w:val="es-ES"/>
              </w:rPr>
              <w:t xml:space="preserve"> y </w:t>
            </w:r>
            <w:r w:rsidRPr="00102EDA">
              <w:rPr>
                <w:color w:val="4C4747"/>
                <w:sz w:val="20"/>
                <w:szCs w:val="20"/>
                <w:lang w:val="es-ES"/>
              </w:rPr>
              <w:t>reconstrucción</w:t>
            </w:r>
            <w:r w:rsidR="00D84E9B" w:rsidRPr="00102EDA">
              <w:rPr>
                <w:color w:val="4C4747"/>
                <w:sz w:val="20"/>
                <w:szCs w:val="20"/>
                <w:lang w:val="es-ES"/>
              </w:rPr>
              <w:t>, como consecuencia</w:t>
            </w:r>
            <w:r w:rsidRPr="00102EDA">
              <w:rPr>
                <w:color w:val="4C4747"/>
                <w:sz w:val="20"/>
                <w:szCs w:val="20"/>
                <w:lang w:val="es-ES"/>
              </w:rPr>
              <w:t xml:space="preserve"> </w:t>
            </w:r>
            <w:r w:rsidR="00D84E9B" w:rsidRPr="00102EDA">
              <w:rPr>
                <w:color w:val="4C4747"/>
                <w:sz w:val="20"/>
                <w:szCs w:val="20"/>
                <w:lang w:val="es-ES"/>
              </w:rPr>
              <w:t xml:space="preserve">de los daños y afectaciones causados por la </w:t>
            </w:r>
            <w:r w:rsidR="00D84E9B" w:rsidRPr="00102EDA">
              <w:rPr>
                <w:color w:val="4C4747"/>
                <w:sz w:val="20"/>
                <w:szCs w:val="20"/>
                <w:lang w:val="es-ES"/>
              </w:rPr>
              <w:lastRenderedPageBreak/>
              <w:t xml:space="preserve">vaguada, que impacto el territorio nacional en los meses de mayo/junio 2024. </w:t>
            </w:r>
            <w:r w:rsidRPr="00102EDA">
              <w:rPr>
                <w:color w:val="4C4747"/>
                <w:sz w:val="20"/>
                <w:szCs w:val="20"/>
                <w:lang w:val="es-ES"/>
              </w:rPr>
              <w:t>Lote</w:t>
            </w:r>
            <w:r w:rsidR="00D84E9B" w:rsidRPr="00102EDA">
              <w:rPr>
                <w:color w:val="4C4747"/>
                <w:sz w:val="20"/>
                <w:szCs w:val="20"/>
                <w:lang w:val="es-ES"/>
              </w:rPr>
              <w:t xml:space="preserve"> 5, </w:t>
            </w:r>
            <w:r w:rsidRPr="00102EDA">
              <w:rPr>
                <w:color w:val="4C4747"/>
                <w:sz w:val="20"/>
                <w:szCs w:val="20"/>
                <w:lang w:val="es-ES"/>
              </w:rPr>
              <w:t>adecuación</w:t>
            </w:r>
            <w:r w:rsidR="00D84E9B" w:rsidRPr="00102EDA">
              <w:rPr>
                <w:color w:val="4C4747"/>
                <w:sz w:val="20"/>
                <w:szCs w:val="20"/>
                <w:lang w:val="es-ES"/>
              </w:rPr>
              <w:t xml:space="preserve"> y </w:t>
            </w:r>
            <w:r w:rsidRPr="00102EDA">
              <w:rPr>
                <w:color w:val="4C4747"/>
                <w:sz w:val="20"/>
                <w:szCs w:val="20"/>
                <w:lang w:val="es-ES"/>
              </w:rPr>
              <w:t>construcción</w:t>
            </w:r>
            <w:r w:rsidR="00D84E9B" w:rsidRPr="00102EDA">
              <w:rPr>
                <w:color w:val="4C4747"/>
                <w:sz w:val="20"/>
                <w:szCs w:val="20"/>
                <w:lang w:val="es-ES"/>
              </w:rPr>
              <w:t xml:space="preserve"> de muro de gaviones en rio </w:t>
            </w:r>
            <w:r w:rsidRPr="00102EDA">
              <w:rPr>
                <w:color w:val="4C4747"/>
                <w:sz w:val="20"/>
                <w:szCs w:val="20"/>
                <w:lang w:val="es-ES"/>
              </w:rPr>
              <w:t>Constanza, provincia La V</w:t>
            </w:r>
            <w:r w:rsidR="00D84E9B" w:rsidRPr="00102EDA">
              <w:rPr>
                <w:color w:val="4C4747"/>
                <w:sz w:val="20"/>
                <w:szCs w:val="20"/>
                <w:lang w:val="es-ES"/>
              </w:rPr>
              <w:t>ega.</w:t>
            </w:r>
          </w:p>
        </w:tc>
        <w:tc>
          <w:tcPr>
            <w:tcW w:w="1134" w:type="dxa"/>
            <w:shd w:val="clear" w:color="auto" w:fill="auto"/>
          </w:tcPr>
          <w:p w14:paraId="3B110A1A" w14:textId="77777777" w:rsidR="00D84E9B" w:rsidRPr="00102EDA" w:rsidRDefault="00D84E9B" w:rsidP="00D84E9B">
            <w:pPr>
              <w:jc w:val="both"/>
              <w:rPr>
                <w:bCs/>
                <w:color w:val="4C4747"/>
                <w:sz w:val="20"/>
                <w:szCs w:val="20"/>
              </w:rPr>
            </w:pPr>
            <w:r w:rsidRPr="00102EDA">
              <w:rPr>
                <w:color w:val="4C4747"/>
                <w:sz w:val="20"/>
                <w:szCs w:val="20"/>
              </w:rPr>
              <w:lastRenderedPageBreak/>
              <w:t>LUMINA ENTERP</w:t>
            </w:r>
            <w:r w:rsidRPr="00102EDA">
              <w:rPr>
                <w:color w:val="4C4747"/>
                <w:sz w:val="20"/>
                <w:szCs w:val="20"/>
              </w:rPr>
              <w:lastRenderedPageBreak/>
              <w:t>RICES SRL</w:t>
            </w:r>
          </w:p>
        </w:tc>
        <w:tc>
          <w:tcPr>
            <w:tcW w:w="1540" w:type="dxa"/>
            <w:shd w:val="clear" w:color="auto" w:fill="auto"/>
          </w:tcPr>
          <w:p w14:paraId="17BD5CF1" w14:textId="77777777" w:rsidR="00D84E9B" w:rsidRPr="00102EDA" w:rsidRDefault="00D84E9B" w:rsidP="00D84E9B">
            <w:pPr>
              <w:jc w:val="both"/>
              <w:rPr>
                <w:bCs/>
                <w:color w:val="4C4747"/>
                <w:sz w:val="20"/>
                <w:szCs w:val="20"/>
              </w:rPr>
            </w:pPr>
            <w:r w:rsidRPr="00102EDA">
              <w:rPr>
                <w:bCs/>
                <w:color w:val="4C4747"/>
                <w:sz w:val="20"/>
                <w:szCs w:val="20"/>
              </w:rPr>
              <w:lastRenderedPageBreak/>
              <w:t>RD$ 33,850,115.11</w:t>
            </w:r>
          </w:p>
        </w:tc>
      </w:tr>
      <w:tr w:rsidR="00102EDA" w:rsidRPr="00102EDA" w14:paraId="117181DB" w14:textId="77777777" w:rsidTr="00342235">
        <w:trPr>
          <w:trHeight w:val="282"/>
        </w:trPr>
        <w:tc>
          <w:tcPr>
            <w:tcW w:w="704" w:type="dxa"/>
            <w:shd w:val="clear" w:color="auto" w:fill="auto"/>
          </w:tcPr>
          <w:p w14:paraId="50DBD688" w14:textId="77777777" w:rsidR="00D84E9B" w:rsidRPr="00102EDA" w:rsidRDefault="00D84E9B" w:rsidP="00D84E9B">
            <w:pPr>
              <w:jc w:val="both"/>
              <w:rPr>
                <w:color w:val="4C4747"/>
                <w:sz w:val="20"/>
                <w:szCs w:val="20"/>
                <w:lang w:val="es-ES"/>
              </w:rPr>
            </w:pPr>
            <w:r w:rsidRPr="00102EDA">
              <w:rPr>
                <w:color w:val="4C4747"/>
                <w:sz w:val="20"/>
                <w:szCs w:val="20"/>
                <w:lang w:val="es-ES"/>
              </w:rPr>
              <w:t>15/8/2024</w:t>
            </w:r>
          </w:p>
        </w:tc>
        <w:tc>
          <w:tcPr>
            <w:tcW w:w="992" w:type="dxa"/>
            <w:shd w:val="clear" w:color="auto" w:fill="auto"/>
          </w:tcPr>
          <w:p w14:paraId="1CC1FE45" w14:textId="77777777" w:rsidR="00D84E9B" w:rsidRPr="00102EDA" w:rsidRDefault="00D84E9B" w:rsidP="00D84E9B">
            <w:pPr>
              <w:jc w:val="both"/>
              <w:rPr>
                <w:b/>
                <w:color w:val="4C4747"/>
                <w:sz w:val="20"/>
                <w:szCs w:val="20"/>
              </w:rPr>
            </w:pPr>
            <w:r w:rsidRPr="00102EDA">
              <w:rPr>
                <w:color w:val="4C4747"/>
                <w:sz w:val="20"/>
                <w:szCs w:val="20"/>
                <w:lang w:val="es-ES"/>
              </w:rPr>
              <w:t>INDRHI-2024-00614</w:t>
            </w:r>
          </w:p>
        </w:tc>
        <w:tc>
          <w:tcPr>
            <w:tcW w:w="3676" w:type="dxa"/>
            <w:shd w:val="clear" w:color="auto" w:fill="auto"/>
          </w:tcPr>
          <w:p w14:paraId="59444EE4" w14:textId="602765D4" w:rsidR="00D84E9B" w:rsidRPr="00102EDA" w:rsidRDefault="004E017A" w:rsidP="00D84E9B">
            <w:pPr>
              <w:jc w:val="both"/>
              <w:rPr>
                <w:b/>
                <w:color w:val="4C4747"/>
                <w:sz w:val="20"/>
                <w:szCs w:val="20"/>
                <w:lang w:val="es-DO"/>
              </w:rPr>
            </w:pPr>
            <w:r w:rsidRPr="00102EDA">
              <w:rPr>
                <w:color w:val="4C4747"/>
                <w:sz w:val="20"/>
                <w:szCs w:val="20"/>
                <w:lang w:val="es-ES"/>
              </w:rPr>
              <w:t>Proceso</w:t>
            </w:r>
            <w:r w:rsidR="00D84E9B" w:rsidRPr="00102EDA">
              <w:rPr>
                <w:color w:val="4C4747"/>
                <w:sz w:val="20"/>
                <w:szCs w:val="20"/>
                <w:lang w:val="es-ES"/>
              </w:rPr>
              <w:t xml:space="preserve"> de </w:t>
            </w:r>
            <w:r w:rsidRPr="00102EDA">
              <w:rPr>
                <w:color w:val="4C4747"/>
                <w:sz w:val="20"/>
                <w:szCs w:val="20"/>
                <w:lang w:val="es-ES"/>
              </w:rPr>
              <w:t>excepción</w:t>
            </w:r>
            <w:r w:rsidR="00D84E9B" w:rsidRPr="00102EDA">
              <w:rPr>
                <w:color w:val="4C4747"/>
                <w:sz w:val="20"/>
                <w:szCs w:val="20"/>
                <w:lang w:val="es-ES"/>
              </w:rPr>
              <w:t xml:space="preserve"> por emergencia nacional denominado: obras de construcción y reconstrucción como consecuencia de los daños causados por la vaguada que ha impactado el territorio nacional durante los meses de mayo y junio del 2024, en virtud del decreto no.311-24. </w:t>
            </w:r>
            <w:r w:rsidRPr="00102EDA">
              <w:rPr>
                <w:color w:val="4C4747"/>
                <w:sz w:val="20"/>
                <w:szCs w:val="20"/>
                <w:lang w:val="es-ES"/>
              </w:rPr>
              <w:t>Lote</w:t>
            </w:r>
            <w:r w:rsidR="00D84E9B" w:rsidRPr="00102EDA">
              <w:rPr>
                <w:color w:val="4C4747"/>
                <w:sz w:val="20"/>
                <w:szCs w:val="20"/>
                <w:lang w:val="es-ES"/>
              </w:rPr>
              <w:t xml:space="preserve"> 12, 1) reforz</w:t>
            </w:r>
            <w:r w:rsidR="003E00CA" w:rsidRPr="00102EDA">
              <w:rPr>
                <w:color w:val="4C4747"/>
                <w:sz w:val="20"/>
                <w:szCs w:val="20"/>
                <w:lang w:val="es-ES"/>
              </w:rPr>
              <w:t>amiento de muros y berma de la L</w:t>
            </w:r>
            <w:r w:rsidR="00D84E9B" w:rsidRPr="00102EDA">
              <w:rPr>
                <w:color w:val="4C4747"/>
                <w:sz w:val="20"/>
                <w:szCs w:val="20"/>
                <w:lang w:val="es-ES"/>
              </w:rPr>
              <w:t xml:space="preserve">aguna </w:t>
            </w:r>
            <w:r w:rsidRPr="00102EDA">
              <w:rPr>
                <w:color w:val="4C4747"/>
                <w:sz w:val="20"/>
                <w:szCs w:val="20"/>
                <w:lang w:val="es-ES"/>
              </w:rPr>
              <w:t>P</w:t>
            </w:r>
            <w:r w:rsidR="00D84E9B" w:rsidRPr="00102EDA">
              <w:rPr>
                <w:color w:val="4C4747"/>
                <w:sz w:val="20"/>
                <w:szCs w:val="20"/>
                <w:lang w:val="es-ES"/>
              </w:rPr>
              <w:t xml:space="preserve">ontón. 2) construcción alcantarilla tipo </w:t>
            </w:r>
            <w:r w:rsidRPr="00102EDA">
              <w:rPr>
                <w:color w:val="4C4747"/>
                <w:sz w:val="20"/>
                <w:szCs w:val="20"/>
                <w:lang w:val="es-ES"/>
              </w:rPr>
              <w:t>cajón</w:t>
            </w:r>
            <w:r w:rsidR="00D84E9B" w:rsidRPr="00102EDA">
              <w:rPr>
                <w:color w:val="4C4747"/>
                <w:sz w:val="20"/>
                <w:szCs w:val="20"/>
                <w:lang w:val="es-ES"/>
              </w:rPr>
              <w:t xml:space="preserve"> drenaje </w:t>
            </w:r>
            <w:r w:rsidR="00EF7A20" w:rsidRPr="00102EDA">
              <w:rPr>
                <w:color w:val="4C4747"/>
                <w:sz w:val="20"/>
                <w:szCs w:val="20"/>
                <w:lang w:val="es-ES"/>
              </w:rPr>
              <w:t>M</w:t>
            </w:r>
            <w:r w:rsidR="00D84E9B" w:rsidRPr="00102EDA">
              <w:rPr>
                <w:color w:val="4C4747"/>
                <w:sz w:val="20"/>
                <w:szCs w:val="20"/>
                <w:lang w:val="es-ES"/>
              </w:rPr>
              <w:t xml:space="preserve">aricao, y 3) </w:t>
            </w:r>
            <w:r w:rsidRPr="00102EDA">
              <w:rPr>
                <w:color w:val="4C4747"/>
                <w:sz w:val="20"/>
                <w:szCs w:val="20"/>
                <w:lang w:val="es-ES"/>
              </w:rPr>
              <w:t>rehabilitación</w:t>
            </w:r>
            <w:r w:rsidR="003E00CA" w:rsidRPr="00102EDA">
              <w:rPr>
                <w:color w:val="4C4747"/>
                <w:sz w:val="20"/>
                <w:szCs w:val="20"/>
                <w:lang w:val="es-ES"/>
              </w:rPr>
              <w:t xml:space="preserve"> de caseta de bombeo en A</w:t>
            </w:r>
            <w:r w:rsidR="00D84E9B" w:rsidRPr="00102EDA">
              <w:rPr>
                <w:color w:val="4C4747"/>
                <w:sz w:val="20"/>
                <w:szCs w:val="20"/>
                <w:lang w:val="es-ES"/>
              </w:rPr>
              <w:t xml:space="preserve">renoso. </w:t>
            </w:r>
            <w:r w:rsidRPr="00102EDA">
              <w:rPr>
                <w:color w:val="4C4747"/>
                <w:sz w:val="20"/>
                <w:szCs w:val="20"/>
                <w:lang w:val="es-ES"/>
              </w:rPr>
              <w:t>Provincia D</w:t>
            </w:r>
            <w:r w:rsidR="00D84E9B" w:rsidRPr="00102EDA">
              <w:rPr>
                <w:color w:val="4C4747"/>
                <w:sz w:val="20"/>
                <w:szCs w:val="20"/>
                <w:lang w:val="es-ES"/>
              </w:rPr>
              <w:t>uarte.</w:t>
            </w:r>
          </w:p>
        </w:tc>
        <w:tc>
          <w:tcPr>
            <w:tcW w:w="1134" w:type="dxa"/>
            <w:shd w:val="clear" w:color="auto" w:fill="auto"/>
          </w:tcPr>
          <w:p w14:paraId="2C937904" w14:textId="77777777" w:rsidR="00D84E9B" w:rsidRPr="00102EDA" w:rsidRDefault="00D84E9B" w:rsidP="00D84E9B">
            <w:pPr>
              <w:jc w:val="both"/>
              <w:rPr>
                <w:bCs/>
                <w:color w:val="4C4747"/>
                <w:sz w:val="20"/>
                <w:szCs w:val="20"/>
                <w:lang w:val="es-DO"/>
              </w:rPr>
            </w:pPr>
            <w:r w:rsidRPr="00102EDA">
              <w:rPr>
                <w:color w:val="4C4747"/>
                <w:sz w:val="20"/>
                <w:szCs w:val="20"/>
                <w:lang w:val="es-DO"/>
              </w:rPr>
              <w:t>T-MOTRNO EXCAVACIONES Y TRANSPORTE, SRL.</w:t>
            </w:r>
          </w:p>
        </w:tc>
        <w:tc>
          <w:tcPr>
            <w:tcW w:w="1540" w:type="dxa"/>
            <w:shd w:val="clear" w:color="auto" w:fill="auto"/>
          </w:tcPr>
          <w:p w14:paraId="30964F6B" w14:textId="402FB35E" w:rsidR="00D84E9B" w:rsidRPr="00102EDA" w:rsidRDefault="00C71AD1" w:rsidP="00D84E9B">
            <w:pPr>
              <w:jc w:val="both"/>
              <w:rPr>
                <w:bCs/>
                <w:color w:val="4C4747"/>
                <w:sz w:val="20"/>
                <w:szCs w:val="20"/>
              </w:rPr>
            </w:pPr>
            <w:r w:rsidRPr="00102EDA">
              <w:rPr>
                <w:bCs/>
                <w:color w:val="4C4747"/>
                <w:sz w:val="20"/>
                <w:szCs w:val="20"/>
              </w:rPr>
              <w:t>R</w:t>
            </w:r>
            <w:r w:rsidR="00D84E9B" w:rsidRPr="00102EDA">
              <w:rPr>
                <w:bCs/>
                <w:color w:val="4C4747"/>
                <w:sz w:val="20"/>
                <w:szCs w:val="20"/>
              </w:rPr>
              <w:t>D$ 18,064,576.33</w:t>
            </w:r>
          </w:p>
        </w:tc>
      </w:tr>
      <w:tr w:rsidR="00102EDA" w:rsidRPr="00102EDA" w14:paraId="7EEAE7D9" w14:textId="77777777" w:rsidTr="00342235">
        <w:trPr>
          <w:trHeight w:val="282"/>
        </w:trPr>
        <w:tc>
          <w:tcPr>
            <w:tcW w:w="704" w:type="dxa"/>
            <w:shd w:val="clear" w:color="auto" w:fill="auto"/>
          </w:tcPr>
          <w:p w14:paraId="4A8F7B0F" w14:textId="77777777" w:rsidR="00D84E9B" w:rsidRPr="00102EDA" w:rsidRDefault="00D84E9B" w:rsidP="00D84E9B">
            <w:pPr>
              <w:jc w:val="both"/>
              <w:rPr>
                <w:color w:val="4C4747"/>
                <w:sz w:val="20"/>
                <w:szCs w:val="20"/>
                <w:lang w:val="es-ES"/>
              </w:rPr>
            </w:pPr>
            <w:r w:rsidRPr="00102EDA">
              <w:rPr>
                <w:color w:val="4C4747"/>
                <w:sz w:val="20"/>
                <w:szCs w:val="20"/>
                <w:lang w:val="es-ES"/>
              </w:rPr>
              <w:t>15/9/2024</w:t>
            </w:r>
          </w:p>
        </w:tc>
        <w:tc>
          <w:tcPr>
            <w:tcW w:w="992" w:type="dxa"/>
            <w:shd w:val="clear" w:color="auto" w:fill="auto"/>
          </w:tcPr>
          <w:p w14:paraId="7D70D9BE" w14:textId="77777777" w:rsidR="00D84E9B" w:rsidRPr="00102EDA" w:rsidRDefault="00D84E9B" w:rsidP="00D84E9B">
            <w:pPr>
              <w:jc w:val="both"/>
              <w:rPr>
                <w:b/>
                <w:color w:val="4C4747"/>
                <w:sz w:val="20"/>
                <w:szCs w:val="20"/>
              </w:rPr>
            </w:pPr>
            <w:r w:rsidRPr="00102EDA">
              <w:rPr>
                <w:color w:val="4C4747"/>
                <w:sz w:val="20"/>
                <w:szCs w:val="20"/>
                <w:lang w:val="es-ES"/>
              </w:rPr>
              <w:t>INDRHI-2024-00607</w:t>
            </w:r>
          </w:p>
        </w:tc>
        <w:tc>
          <w:tcPr>
            <w:tcW w:w="3676" w:type="dxa"/>
            <w:shd w:val="clear" w:color="auto" w:fill="auto"/>
          </w:tcPr>
          <w:p w14:paraId="6D5E526B" w14:textId="77777777" w:rsidR="00D84E9B" w:rsidRPr="00102EDA" w:rsidRDefault="004E017A" w:rsidP="00D84E9B">
            <w:pPr>
              <w:jc w:val="both"/>
              <w:rPr>
                <w:b/>
                <w:color w:val="4C4747"/>
                <w:sz w:val="20"/>
                <w:szCs w:val="20"/>
                <w:lang w:val="es-DO"/>
              </w:rPr>
            </w:pPr>
            <w:r w:rsidRPr="00102EDA">
              <w:rPr>
                <w:color w:val="4C4747"/>
                <w:sz w:val="20"/>
                <w:szCs w:val="20"/>
                <w:lang w:val="es-ES"/>
              </w:rPr>
              <w:t>Vaguada</w:t>
            </w:r>
            <w:r w:rsidR="00D84E9B" w:rsidRPr="00102EDA">
              <w:rPr>
                <w:color w:val="4C4747"/>
                <w:sz w:val="20"/>
                <w:szCs w:val="20"/>
                <w:lang w:val="es-ES"/>
              </w:rPr>
              <w:t xml:space="preserve"> que ha impactado el territorio nacional durante los meses de mayo y junio del 2024, en virtud del decreto no.311-24. </w:t>
            </w:r>
            <w:r w:rsidRPr="00102EDA">
              <w:rPr>
                <w:color w:val="4C4747"/>
                <w:sz w:val="20"/>
                <w:szCs w:val="20"/>
                <w:lang w:val="es-ES"/>
              </w:rPr>
              <w:t>Lote</w:t>
            </w:r>
            <w:r w:rsidR="00D84E9B" w:rsidRPr="00102EDA">
              <w:rPr>
                <w:color w:val="4C4747"/>
                <w:sz w:val="20"/>
                <w:szCs w:val="20"/>
                <w:lang w:val="es-ES"/>
              </w:rPr>
              <w:t xml:space="preserve"> 4, rehabilitación de estructuras hidráulicas</w:t>
            </w:r>
            <w:r w:rsidRPr="00102EDA">
              <w:rPr>
                <w:color w:val="4C4747"/>
                <w:sz w:val="20"/>
                <w:szCs w:val="20"/>
                <w:lang w:val="es-ES"/>
              </w:rPr>
              <w:t xml:space="preserve"> de la provincia H</w:t>
            </w:r>
            <w:r w:rsidR="00D84E9B" w:rsidRPr="00102EDA">
              <w:rPr>
                <w:color w:val="4C4747"/>
                <w:sz w:val="20"/>
                <w:szCs w:val="20"/>
                <w:lang w:val="es-ES"/>
              </w:rPr>
              <w:t xml:space="preserve">ermanas </w:t>
            </w:r>
            <w:r w:rsidRPr="00102EDA">
              <w:rPr>
                <w:color w:val="4C4747"/>
                <w:sz w:val="20"/>
                <w:szCs w:val="20"/>
                <w:lang w:val="es-ES"/>
              </w:rPr>
              <w:t>Mirabal</w:t>
            </w:r>
            <w:r w:rsidR="00D84E9B" w:rsidRPr="00102EDA">
              <w:rPr>
                <w:color w:val="4C4747"/>
                <w:sz w:val="20"/>
                <w:szCs w:val="20"/>
                <w:lang w:val="es-ES"/>
              </w:rPr>
              <w:t>.</w:t>
            </w:r>
          </w:p>
        </w:tc>
        <w:tc>
          <w:tcPr>
            <w:tcW w:w="1134" w:type="dxa"/>
            <w:shd w:val="clear" w:color="auto" w:fill="auto"/>
          </w:tcPr>
          <w:p w14:paraId="568CD193" w14:textId="77777777" w:rsidR="00D84E9B" w:rsidRPr="00102EDA" w:rsidRDefault="00D84E9B" w:rsidP="00D84E9B">
            <w:pPr>
              <w:jc w:val="both"/>
              <w:rPr>
                <w:bCs/>
                <w:color w:val="4C4747"/>
                <w:sz w:val="20"/>
                <w:szCs w:val="20"/>
                <w:lang w:val="es-DO"/>
              </w:rPr>
            </w:pPr>
            <w:r w:rsidRPr="00102EDA">
              <w:rPr>
                <w:color w:val="4C4747"/>
                <w:sz w:val="20"/>
                <w:szCs w:val="20"/>
                <w:lang w:val="es-DO"/>
              </w:rPr>
              <w:t>CONSTRUCCIONES Y SOLUCIONES DE INGENIERIA ALTAGRACIA &amp; LOPEZ (CONSIAL)</w:t>
            </w:r>
          </w:p>
        </w:tc>
        <w:tc>
          <w:tcPr>
            <w:tcW w:w="1540" w:type="dxa"/>
            <w:shd w:val="clear" w:color="auto" w:fill="auto"/>
          </w:tcPr>
          <w:p w14:paraId="7350D43C" w14:textId="77777777" w:rsidR="00D84E9B" w:rsidRPr="00102EDA" w:rsidRDefault="00D84E9B" w:rsidP="00D84E9B">
            <w:pPr>
              <w:jc w:val="both"/>
              <w:rPr>
                <w:bCs/>
                <w:color w:val="4C4747"/>
                <w:sz w:val="20"/>
                <w:szCs w:val="20"/>
              </w:rPr>
            </w:pPr>
            <w:r w:rsidRPr="00102EDA">
              <w:rPr>
                <w:bCs/>
                <w:color w:val="4C4747"/>
                <w:sz w:val="20"/>
                <w:szCs w:val="20"/>
              </w:rPr>
              <w:t>RD$ 16,677,570.80</w:t>
            </w:r>
          </w:p>
        </w:tc>
      </w:tr>
      <w:tr w:rsidR="00102EDA" w:rsidRPr="00102EDA" w14:paraId="588C8177" w14:textId="77777777" w:rsidTr="00342235">
        <w:trPr>
          <w:trHeight w:val="282"/>
        </w:trPr>
        <w:tc>
          <w:tcPr>
            <w:tcW w:w="704" w:type="dxa"/>
            <w:shd w:val="clear" w:color="auto" w:fill="auto"/>
          </w:tcPr>
          <w:p w14:paraId="14CD58F6" w14:textId="77777777" w:rsidR="00D84E9B" w:rsidRPr="00102EDA" w:rsidRDefault="00D84E9B" w:rsidP="00D84E9B">
            <w:pPr>
              <w:jc w:val="both"/>
              <w:rPr>
                <w:color w:val="4C4747"/>
                <w:sz w:val="20"/>
                <w:szCs w:val="20"/>
                <w:lang w:val="es-ES"/>
              </w:rPr>
            </w:pPr>
            <w:r w:rsidRPr="00102EDA">
              <w:rPr>
                <w:color w:val="4C4747"/>
                <w:sz w:val="20"/>
                <w:szCs w:val="20"/>
                <w:lang w:val="es-ES"/>
              </w:rPr>
              <w:t>15/8/2024</w:t>
            </w:r>
          </w:p>
        </w:tc>
        <w:tc>
          <w:tcPr>
            <w:tcW w:w="992" w:type="dxa"/>
            <w:shd w:val="clear" w:color="auto" w:fill="auto"/>
          </w:tcPr>
          <w:p w14:paraId="24DA82DA" w14:textId="77777777" w:rsidR="00D84E9B" w:rsidRPr="00102EDA" w:rsidRDefault="00D84E9B" w:rsidP="00D84E9B">
            <w:pPr>
              <w:jc w:val="both"/>
              <w:rPr>
                <w:b/>
                <w:color w:val="4C4747"/>
                <w:sz w:val="20"/>
                <w:szCs w:val="20"/>
              </w:rPr>
            </w:pPr>
            <w:r w:rsidRPr="00102EDA">
              <w:rPr>
                <w:color w:val="4C4747"/>
                <w:sz w:val="20"/>
                <w:szCs w:val="20"/>
                <w:lang w:val="es-ES"/>
              </w:rPr>
              <w:t>INDRHI-2024-00609</w:t>
            </w:r>
          </w:p>
        </w:tc>
        <w:tc>
          <w:tcPr>
            <w:tcW w:w="3676" w:type="dxa"/>
            <w:shd w:val="clear" w:color="auto" w:fill="auto"/>
          </w:tcPr>
          <w:p w14:paraId="6DDAA27C" w14:textId="77777777" w:rsidR="00D84E9B" w:rsidRPr="00102EDA" w:rsidRDefault="003E00CA" w:rsidP="00D84E9B">
            <w:pPr>
              <w:jc w:val="both"/>
              <w:rPr>
                <w:b/>
                <w:color w:val="4C4747"/>
                <w:sz w:val="20"/>
                <w:szCs w:val="20"/>
                <w:lang w:val="es-DO"/>
              </w:rPr>
            </w:pPr>
            <w:r w:rsidRPr="00102EDA">
              <w:rPr>
                <w:color w:val="4C4747"/>
                <w:sz w:val="20"/>
                <w:szCs w:val="20"/>
                <w:lang w:val="es-DO"/>
              </w:rPr>
              <w:t>Proceso</w:t>
            </w:r>
            <w:r w:rsidR="00D84E9B" w:rsidRPr="00102EDA">
              <w:rPr>
                <w:color w:val="4C4747"/>
                <w:sz w:val="20"/>
                <w:szCs w:val="20"/>
                <w:lang w:val="es-DO"/>
              </w:rPr>
              <w:t xml:space="preserve"> de </w:t>
            </w:r>
            <w:r w:rsidRPr="00102EDA">
              <w:rPr>
                <w:color w:val="4C4747"/>
                <w:sz w:val="20"/>
                <w:szCs w:val="20"/>
                <w:lang w:val="es-DO"/>
              </w:rPr>
              <w:t>excepción</w:t>
            </w:r>
            <w:r w:rsidR="00D84E9B" w:rsidRPr="00102EDA">
              <w:rPr>
                <w:color w:val="4C4747"/>
                <w:sz w:val="20"/>
                <w:szCs w:val="20"/>
                <w:lang w:val="es-DO"/>
              </w:rPr>
              <w:t xml:space="preserve"> por emergencia nacional denominada: obras de </w:t>
            </w:r>
            <w:r w:rsidRPr="00102EDA">
              <w:rPr>
                <w:color w:val="4C4747"/>
                <w:sz w:val="20"/>
                <w:szCs w:val="20"/>
                <w:lang w:val="es-DO"/>
              </w:rPr>
              <w:t>construcción</w:t>
            </w:r>
            <w:r w:rsidR="00D84E9B" w:rsidRPr="00102EDA">
              <w:rPr>
                <w:color w:val="4C4747"/>
                <w:sz w:val="20"/>
                <w:szCs w:val="20"/>
                <w:lang w:val="es-DO"/>
              </w:rPr>
              <w:t xml:space="preserve"> y </w:t>
            </w:r>
            <w:r w:rsidRPr="00102EDA">
              <w:rPr>
                <w:color w:val="4C4747"/>
                <w:sz w:val="20"/>
                <w:szCs w:val="20"/>
                <w:lang w:val="es-DO"/>
              </w:rPr>
              <w:t>reconstrucción</w:t>
            </w:r>
            <w:r w:rsidR="00D84E9B" w:rsidRPr="00102EDA">
              <w:rPr>
                <w:color w:val="4C4747"/>
                <w:sz w:val="20"/>
                <w:szCs w:val="20"/>
                <w:lang w:val="es-DO"/>
              </w:rPr>
              <w:t xml:space="preserve"> como consecuencia de los daños y afectaciones causados por la vaguada que ha impactado el territorio nacional durante los meses de mayo y junio del 2024, en virtud del decreto </w:t>
            </w:r>
            <w:r w:rsidR="00D84E9B" w:rsidRPr="00102EDA">
              <w:rPr>
                <w:color w:val="4C4747"/>
                <w:sz w:val="20"/>
                <w:szCs w:val="20"/>
                <w:lang w:val="es-DO"/>
              </w:rPr>
              <w:lastRenderedPageBreak/>
              <w:t xml:space="preserve">no.311-24. </w:t>
            </w:r>
            <w:r w:rsidRPr="00102EDA">
              <w:rPr>
                <w:color w:val="4C4747"/>
                <w:sz w:val="20"/>
                <w:szCs w:val="20"/>
                <w:lang w:val="es-DO"/>
              </w:rPr>
              <w:t>Lote</w:t>
            </w:r>
            <w:r w:rsidR="00D84E9B" w:rsidRPr="00102EDA">
              <w:rPr>
                <w:color w:val="4C4747"/>
                <w:sz w:val="20"/>
                <w:szCs w:val="20"/>
                <w:lang w:val="es-DO"/>
              </w:rPr>
              <w:t xml:space="preserve"> 6, </w:t>
            </w:r>
            <w:r w:rsidRPr="00102EDA">
              <w:rPr>
                <w:color w:val="4C4747"/>
                <w:sz w:val="20"/>
                <w:szCs w:val="20"/>
                <w:lang w:val="es-DO"/>
              </w:rPr>
              <w:t>adecuación</w:t>
            </w:r>
            <w:r w:rsidR="00D84E9B" w:rsidRPr="00102EDA">
              <w:rPr>
                <w:color w:val="4C4747"/>
                <w:sz w:val="20"/>
                <w:szCs w:val="20"/>
                <w:lang w:val="es-DO"/>
              </w:rPr>
              <w:t xml:space="preserve"> de gaviones</w:t>
            </w:r>
            <w:r w:rsidRPr="00102EDA">
              <w:rPr>
                <w:color w:val="4C4747"/>
                <w:sz w:val="20"/>
                <w:szCs w:val="20"/>
                <w:lang w:val="es-DO"/>
              </w:rPr>
              <w:t xml:space="preserve"> en rio descubierta, provincia L</w:t>
            </w:r>
            <w:r w:rsidR="00D84E9B" w:rsidRPr="00102EDA">
              <w:rPr>
                <w:color w:val="4C4747"/>
                <w:sz w:val="20"/>
                <w:szCs w:val="20"/>
                <w:lang w:val="es-DO"/>
              </w:rPr>
              <w:t>a vega.</w:t>
            </w:r>
          </w:p>
        </w:tc>
        <w:tc>
          <w:tcPr>
            <w:tcW w:w="1134" w:type="dxa"/>
            <w:shd w:val="clear" w:color="auto" w:fill="auto"/>
          </w:tcPr>
          <w:p w14:paraId="77985F36" w14:textId="77777777" w:rsidR="00D84E9B" w:rsidRPr="00102EDA" w:rsidRDefault="00D84E9B" w:rsidP="00D84E9B">
            <w:pPr>
              <w:jc w:val="both"/>
              <w:rPr>
                <w:bCs/>
                <w:color w:val="4C4747"/>
                <w:sz w:val="20"/>
                <w:szCs w:val="20"/>
                <w:lang w:val="es-DO"/>
              </w:rPr>
            </w:pPr>
            <w:r w:rsidRPr="00102EDA">
              <w:rPr>
                <w:color w:val="4C4747"/>
                <w:sz w:val="20"/>
                <w:szCs w:val="20"/>
                <w:lang w:val="es-DO"/>
              </w:rPr>
              <w:lastRenderedPageBreak/>
              <w:t>TRIPTICA ARQUITECTURA E INGENIERIA SRL</w:t>
            </w:r>
          </w:p>
        </w:tc>
        <w:tc>
          <w:tcPr>
            <w:tcW w:w="1540" w:type="dxa"/>
            <w:shd w:val="clear" w:color="auto" w:fill="auto"/>
          </w:tcPr>
          <w:p w14:paraId="2B8997AD" w14:textId="77777777" w:rsidR="00D84E9B" w:rsidRPr="00102EDA" w:rsidRDefault="00D84E9B" w:rsidP="00D84E9B">
            <w:pPr>
              <w:jc w:val="both"/>
              <w:rPr>
                <w:bCs/>
                <w:color w:val="4C4747"/>
                <w:sz w:val="20"/>
                <w:szCs w:val="20"/>
              </w:rPr>
            </w:pPr>
            <w:r w:rsidRPr="00102EDA">
              <w:rPr>
                <w:bCs/>
                <w:color w:val="4C4747"/>
                <w:sz w:val="20"/>
                <w:szCs w:val="20"/>
              </w:rPr>
              <w:t>RD$ 29,771,643.28</w:t>
            </w:r>
          </w:p>
        </w:tc>
      </w:tr>
      <w:tr w:rsidR="00102EDA" w:rsidRPr="00102EDA" w14:paraId="18831005" w14:textId="77777777" w:rsidTr="00342235">
        <w:trPr>
          <w:trHeight w:val="282"/>
        </w:trPr>
        <w:tc>
          <w:tcPr>
            <w:tcW w:w="704" w:type="dxa"/>
            <w:shd w:val="clear" w:color="auto" w:fill="auto"/>
          </w:tcPr>
          <w:p w14:paraId="214FA639" w14:textId="77777777" w:rsidR="00D84E9B" w:rsidRPr="00102EDA" w:rsidRDefault="00D84E9B" w:rsidP="00D84E9B">
            <w:pPr>
              <w:jc w:val="both"/>
              <w:rPr>
                <w:color w:val="4C4747"/>
                <w:sz w:val="20"/>
                <w:szCs w:val="20"/>
                <w:lang w:val="es-ES"/>
              </w:rPr>
            </w:pPr>
            <w:r w:rsidRPr="00102EDA">
              <w:rPr>
                <w:color w:val="4C4747"/>
                <w:sz w:val="20"/>
                <w:szCs w:val="20"/>
                <w:lang w:val="es-ES"/>
              </w:rPr>
              <w:t>15/8/2024</w:t>
            </w:r>
          </w:p>
        </w:tc>
        <w:tc>
          <w:tcPr>
            <w:tcW w:w="992" w:type="dxa"/>
            <w:shd w:val="clear" w:color="auto" w:fill="auto"/>
          </w:tcPr>
          <w:p w14:paraId="07A89314" w14:textId="77777777" w:rsidR="00D84E9B" w:rsidRPr="00102EDA" w:rsidRDefault="00D84E9B" w:rsidP="00D84E9B">
            <w:pPr>
              <w:jc w:val="both"/>
              <w:rPr>
                <w:b/>
                <w:color w:val="4C4747"/>
                <w:sz w:val="20"/>
                <w:szCs w:val="20"/>
              </w:rPr>
            </w:pPr>
            <w:r w:rsidRPr="00102EDA">
              <w:rPr>
                <w:color w:val="4C4747"/>
                <w:sz w:val="20"/>
                <w:szCs w:val="20"/>
                <w:lang w:val="es-ES"/>
              </w:rPr>
              <w:t>INDRHI-2024-00605</w:t>
            </w:r>
          </w:p>
        </w:tc>
        <w:tc>
          <w:tcPr>
            <w:tcW w:w="3676" w:type="dxa"/>
            <w:shd w:val="clear" w:color="auto" w:fill="auto"/>
          </w:tcPr>
          <w:p w14:paraId="691F2CD9" w14:textId="77777777" w:rsidR="00D84E9B" w:rsidRPr="00102EDA" w:rsidRDefault="003E00CA" w:rsidP="00D84E9B">
            <w:pPr>
              <w:jc w:val="both"/>
              <w:rPr>
                <w:b/>
                <w:color w:val="4C4747"/>
                <w:sz w:val="20"/>
                <w:szCs w:val="20"/>
                <w:lang w:val="es-DO"/>
              </w:rPr>
            </w:pPr>
            <w:r w:rsidRPr="00102EDA">
              <w:rPr>
                <w:color w:val="4C4747"/>
                <w:sz w:val="20"/>
                <w:szCs w:val="20"/>
                <w:lang w:val="es-ES"/>
              </w:rPr>
              <w:t>Proceso</w:t>
            </w:r>
            <w:r w:rsidR="00D84E9B" w:rsidRPr="00102EDA">
              <w:rPr>
                <w:color w:val="4C4747"/>
                <w:sz w:val="20"/>
                <w:szCs w:val="20"/>
                <w:lang w:val="es-ES"/>
              </w:rPr>
              <w:t xml:space="preserve"> de </w:t>
            </w:r>
            <w:r w:rsidRPr="00102EDA">
              <w:rPr>
                <w:color w:val="4C4747"/>
                <w:sz w:val="20"/>
                <w:szCs w:val="20"/>
                <w:lang w:val="es-ES"/>
              </w:rPr>
              <w:t>excepción</w:t>
            </w:r>
            <w:r w:rsidR="00D84E9B" w:rsidRPr="00102EDA">
              <w:rPr>
                <w:color w:val="4C4747"/>
                <w:sz w:val="20"/>
                <w:szCs w:val="20"/>
                <w:lang w:val="es-ES"/>
              </w:rPr>
              <w:t xml:space="preserve"> por emergencia nacional denominado: obras de </w:t>
            </w:r>
            <w:r w:rsidRPr="00102EDA">
              <w:rPr>
                <w:color w:val="4C4747"/>
                <w:sz w:val="20"/>
                <w:szCs w:val="20"/>
                <w:lang w:val="es-ES"/>
              </w:rPr>
              <w:t>construcción</w:t>
            </w:r>
            <w:r w:rsidR="00D84E9B" w:rsidRPr="00102EDA">
              <w:rPr>
                <w:color w:val="4C4747"/>
                <w:sz w:val="20"/>
                <w:szCs w:val="20"/>
                <w:lang w:val="es-ES"/>
              </w:rPr>
              <w:t xml:space="preserve"> y </w:t>
            </w:r>
            <w:r w:rsidRPr="00102EDA">
              <w:rPr>
                <w:color w:val="4C4747"/>
                <w:sz w:val="20"/>
                <w:szCs w:val="20"/>
                <w:lang w:val="es-ES"/>
              </w:rPr>
              <w:t>reconstrucción</w:t>
            </w:r>
            <w:r w:rsidR="00D84E9B" w:rsidRPr="00102EDA">
              <w:rPr>
                <w:color w:val="4C4747"/>
                <w:sz w:val="20"/>
                <w:szCs w:val="20"/>
                <w:lang w:val="es-ES"/>
              </w:rPr>
              <w:t xml:space="preserve"> como </w:t>
            </w:r>
            <w:r w:rsidRPr="00102EDA">
              <w:rPr>
                <w:color w:val="4C4747"/>
                <w:sz w:val="20"/>
                <w:szCs w:val="20"/>
                <w:lang w:val="es-ES"/>
              </w:rPr>
              <w:t>consecuencia</w:t>
            </w:r>
            <w:r w:rsidR="00D84E9B" w:rsidRPr="00102EDA">
              <w:rPr>
                <w:color w:val="4C4747"/>
                <w:sz w:val="20"/>
                <w:szCs w:val="20"/>
                <w:lang w:val="es-ES"/>
              </w:rPr>
              <w:t xml:space="preserve"> de los daños causados por la vaguada que ha impactado el territorio nacional durante los meses de mayo y junio del 2024, en virtud del decreto no.311-24. </w:t>
            </w:r>
            <w:r w:rsidRPr="00102EDA">
              <w:rPr>
                <w:color w:val="4C4747"/>
                <w:sz w:val="20"/>
                <w:szCs w:val="20"/>
                <w:lang w:val="es-ES"/>
              </w:rPr>
              <w:t>Lote</w:t>
            </w:r>
            <w:r w:rsidR="00D84E9B" w:rsidRPr="00102EDA">
              <w:rPr>
                <w:color w:val="4C4747"/>
                <w:sz w:val="20"/>
                <w:szCs w:val="20"/>
                <w:lang w:val="es-ES"/>
              </w:rPr>
              <w:t xml:space="preserve"> 2, reparación de socavón bajo caseta de máquina</w:t>
            </w:r>
            <w:r w:rsidRPr="00102EDA">
              <w:rPr>
                <w:color w:val="4C4747"/>
                <w:sz w:val="20"/>
                <w:szCs w:val="20"/>
                <w:lang w:val="es-ES"/>
              </w:rPr>
              <w:t xml:space="preserve"> del dique inflable, provincia D</w:t>
            </w:r>
            <w:r w:rsidR="00D84E9B" w:rsidRPr="00102EDA">
              <w:rPr>
                <w:color w:val="4C4747"/>
                <w:sz w:val="20"/>
                <w:szCs w:val="20"/>
                <w:lang w:val="es-ES"/>
              </w:rPr>
              <w:t>uarte.</w:t>
            </w:r>
          </w:p>
        </w:tc>
        <w:tc>
          <w:tcPr>
            <w:tcW w:w="1134" w:type="dxa"/>
            <w:shd w:val="clear" w:color="auto" w:fill="auto"/>
          </w:tcPr>
          <w:p w14:paraId="6C085EB7" w14:textId="77777777" w:rsidR="00D84E9B" w:rsidRPr="00102EDA" w:rsidRDefault="00D84E9B" w:rsidP="00D84E9B">
            <w:pPr>
              <w:jc w:val="both"/>
              <w:rPr>
                <w:bCs/>
                <w:color w:val="4C4747"/>
                <w:sz w:val="20"/>
                <w:szCs w:val="20"/>
                <w:lang w:val="es-DO"/>
              </w:rPr>
            </w:pPr>
            <w:r w:rsidRPr="00102EDA">
              <w:rPr>
                <w:color w:val="4C4747"/>
                <w:sz w:val="20"/>
                <w:szCs w:val="20"/>
                <w:lang w:val="es-DO"/>
              </w:rPr>
              <w:t>MORESA DISENOS Y CONSTRUCCIONES SRL</w:t>
            </w:r>
          </w:p>
        </w:tc>
        <w:tc>
          <w:tcPr>
            <w:tcW w:w="1540" w:type="dxa"/>
            <w:shd w:val="clear" w:color="auto" w:fill="auto"/>
          </w:tcPr>
          <w:p w14:paraId="1826832D" w14:textId="77777777" w:rsidR="00D84E9B" w:rsidRPr="00102EDA" w:rsidRDefault="00D84E9B" w:rsidP="00D84E9B">
            <w:pPr>
              <w:jc w:val="both"/>
              <w:rPr>
                <w:bCs/>
                <w:color w:val="4C4747"/>
                <w:sz w:val="20"/>
                <w:szCs w:val="20"/>
              </w:rPr>
            </w:pPr>
            <w:r w:rsidRPr="00102EDA">
              <w:rPr>
                <w:bCs/>
                <w:color w:val="4C4747"/>
                <w:sz w:val="20"/>
                <w:szCs w:val="20"/>
              </w:rPr>
              <w:t>RD$ 24,132,596.77</w:t>
            </w:r>
          </w:p>
        </w:tc>
      </w:tr>
      <w:tr w:rsidR="00102EDA" w:rsidRPr="00102EDA" w14:paraId="6C7DB3E1" w14:textId="77777777" w:rsidTr="00342235">
        <w:trPr>
          <w:trHeight w:val="282"/>
        </w:trPr>
        <w:tc>
          <w:tcPr>
            <w:tcW w:w="704" w:type="dxa"/>
            <w:shd w:val="clear" w:color="auto" w:fill="auto"/>
          </w:tcPr>
          <w:p w14:paraId="770A4BE8" w14:textId="77777777" w:rsidR="00D84E9B" w:rsidRPr="00102EDA" w:rsidRDefault="00D84E9B" w:rsidP="00D84E9B">
            <w:pPr>
              <w:jc w:val="both"/>
              <w:rPr>
                <w:color w:val="4C4747"/>
                <w:sz w:val="20"/>
                <w:szCs w:val="20"/>
                <w:lang w:val="es-ES"/>
              </w:rPr>
            </w:pPr>
            <w:r w:rsidRPr="00102EDA">
              <w:rPr>
                <w:color w:val="4C4747"/>
                <w:sz w:val="20"/>
                <w:szCs w:val="20"/>
                <w:lang w:val="es-ES"/>
              </w:rPr>
              <w:t>15/8/2024</w:t>
            </w:r>
          </w:p>
        </w:tc>
        <w:tc>
          <w:tcPr>
            <w:tcW w:w="992" w:type="dxa"/>
            <w:shd w:val="clear" w:color="auto" w:fill="auto"/>
          </w:tcPr>
          <w:p w14:paraId="610EF70B" w14:textId="77777777" w:rsidR="00D84E9B" w:rsidRPr="00102EDA" w:rsidRDefault="00D84E9B" w:rsidP="00D84E9B">
            <w:pPr>
              <w:jc w:val="both"/>
              <w:rPr>
                <w:b/>
                <w:color w:val="4C4747"/>
                <w:sz w:val="20"/>
                <w:szCs w:val="20"/>
              </w:rPr>
            </w:pPr>
            <w:r w:rsidRPr="00102EDA">
              <w:rPr>
                <w:color w:val="4C4747"/>
                <w:sz w:val="20"/>
                <w:szCs w:val="20"/>
                <w:lang w:val="es-ES"/>
              </w:rPr>
              <w:t>INDRHI-2024-00613</w:t>
            </w:r>
          </w:p>
        </w:tc>
        <w:tc>
          <w:tcPr>
            <w:tcW w:w="3676" w:type="dxa"/>
            <w:shd w:val="clear" w:color="auto" w:fill="auto"/>
          </w:tcPr>
          <w:p w14:paraId="16285344" w14:textId="77777777" w:rsidR="00D84E9B" w:rsidRPr="00102EDA" w:rsidRDefault="003E00CA" w:rsidP="00D84E9B">
            <w:pPr>
              <w:jc w:val="both"/>
              <w:rPr>
                <w:b/>
                <w:color w:val="4C4747"/>
                <w:sz w:val="20"/>
                <w:szCs w:val="20"/>
                <w:lang w:val="es-DO"/>
              </w:rPr>
            </w:pPr>
            <w:r w:rsidRPr="00102EDA">
              <w:rPr>
                <w:color w:val="4C4747"/>
                <w:sz w:val="20"/>
                <w:szCs w:val="20"/>
                <w:lang w:val="es-ES"/>
              </w:rPr>
              <w:t>Vaguada</w:t>
            </w:r>
            <w:r w:rsidR="00D84E9B" w:rsidRPr="00102EDA">
              <w:rPr>
                <w:color w:val="4C4747"/>
                <w:sz w:val="20"/>
                <w:szCs w:val="20"/>
                <w:lang w:val="es-ES"/>
              </w:rPr>
              <w:t xml:space="preserve"> que ha impactado el territorio nacional durante los meses de mayo y junio del 2024, en virtud del decreto no.311-24. </w:t>
            </w:r>
            <w:r w:rsidRPr="00102EDA">
              <w:rPr>
                <w:color w:val="4C4747"/>
                <w:sz w:val="20"/>
                <w:szCs w:val="20"/>
                <w:lang w:val="es-ES"/>
              </w:rPr>
              <w:t>Lote</w:t>
            </w:r>
            <w:r w:rsidR="00D84E9B" w:rsidRPr="00102EDA">
              <w:rPr>
                <w:color w:val="4C4747"/>
                <w:sz w:val="20"/>
                <w:szCs w:val="20"/>
                <w:lang w:val="es-ES"/>
              </w:rPr>
              <w:t xml:space="preserve"> 10, 1) rehabilitac</w:t>
            </w:r>
            <w:r w:rsidRPr="00102EDA">
              <w:rPr>
                <w:color w:val="4C4747"/>
                <w:sz w:val="20"/>
                <w:szCs w:val="20"/>
                <w:lang w:val="es-ES"/>
              </w:rPr>
              <w:t>ión Canal Constanza y Canal la A</w:t>
            </w:r>
            <w:r w:rsidR="00D84E9B" w:rsidRPr="00102EDA">
              <w:rPr>
                <w:color w:val="4C4747"/>
                <w:sz w:val="20"/>
                <w:szCs w:val="20"/>
                <w:lang w:val="es-ES"/>
              </w:rPr>
              <w:t>uyama, 2) electrifica</w:t>
            </w:r>
            <w:r w:rsidRPr="00102EDA">
              <w:rPr>
                <w:color w:val="4C4747"/>
                <w:sz w:val="20"/>
                <w:szCs w:val="20"/>
                <w:lang w:val="es-ES"/>
              </w:rPr>
              <w:t>ción de estación de bombeo Rio G</w:t>
            </w:r>
            <w:r w:rsidR="00D84E9B" w:rsidRPr="00102EDA">
              <w:rPr>
                <w:color w:val="4C4747"/>
                <w:sz w:val="20"/>
                <w:szCs w:val="20"/>
                <w:lang w:val="es-ES"/>
              </w:rPr>
              <w:t>rande.</w:t>
            </w:r>
          </w:p>
        </w:tc>
        <w:tc>
          <w:tcPr>
            <w:tcW w:w="1134" w:type="dxa"/>
            <w:shd w:val="clear" w:color="auto" w:fill="auto"/>
          </w:tcPr>
          <w:p w14:paraId="240F0B41" w14:textId="77777777" w:rsidR="00D84E9B" w:rsidRPr="00102EDA" w:rsidRDefault="00D84E9B" w:rsidP="00D84E9B">
            <w:pPr>
              <w:jc w:val="both"/>
              <w:rPr>
                <w:bCs/>
                <w:color w:val="4C4747"/>
                <w:sz w:val="20"/>
                <w:szCs w:val="20"/>
              </w:rPr>
            </w:pPr>
            <w:r w:rsidRPr="00102EDA">
              <w:rPr>
                <w:color w:val="4C4747"/>
                <w:sz w:val="20"/>
                <w:szCs w:val="20"/>
              </w:rPr>
              <w:t xml:space="preserve">CONSPRODOM, SRL. </w:t>
            </w:r>
          </w:p>
        </w:tc>
        <w:tc>
          <w:tcPr>
            <w:tcW w:w="1540" w:type="dxa"/>
            <w:shd w:val="clear" w:color="auto" w:fill="auto"/>
          </w:tcPr>
          <w:p w14:paraId="702F9540" w14:textId="77777777" w:rsidR="00D84E9B" w:rsidRPr="00102EDA" w:rsidRDefault="00D84E9B" w:rsidP="00D84E9B">
            <w:pPr>
              <w:jc w:val="both"/>
              <w:rPr>
                <w:bCs/>
                <w:color w:val="4C4747"/>
                <w:sz w:val="20"/>
                <w:szCs w:val="20"/>
              </w:rPr>
            </w:pPr>
            <w:r w:rsidRPr="00102EDA">
              <w:rPr>
                <w:bCs/>
                <w:color w:val="4C4747"/>
                <w:sz w:val="20"/>
                <w:szCs w:val="20"/>
              </w:rPr>
              <w:t>RD$ 32,267,341.64</w:t>
            </w:r>
          </w:p>
        </w:tc>
      </w:tr>
      <w:tr w:rsidR="00102EDA" w:rsidRPr="00102EDA" w14:paraId="4E44B31D" w14:textId="77777777" w:rsidTr="00342235">
        <w:trPr>
          <w:trHeight w:val="282"/>
        </w:trPr>
        <w:tc>
          <w:tcPr>
            <w:tcW w:w="704" w:type="dxa"/>
            <w:shd w:val="clear" w:color="auto" w:fill="auto"/>
          </w:tcPr>
          <w:p w14:paraId="2D6AB3DA" w14:textId="77777777" w:rsidR="00D84E9B" w:rsidRPr="00102EDA" w:rsidRDefault="00D84E9B" w:rsidP="00D84E9B">
            <w:pPr>
              <w:jc w:val="both"/>
              <w:rPr>
                <w:color w:val="4C4747"/>
                <w:sz w:val="20"/>
                <w:szCs w:val="20"/>
                <w:lang w:val="es-ES"/>
              </w:rPr>
            </w:pPr>
            <w:r w:rsidRPr="00102EDA">
              <w:rPr>
                <w:color w:val="4C4747"/>
                <w:sz w:val="20"/>
                <w:szCs w:val="20"/>
                <w:lang w:val="es-ES"/>
              </w:rPr>
              <w:t>15/8/2024</w:t>
            </w:r>
          </w:p>
        </w:tc>
        <w:tc>
          <w:tcPr>
            <w:tcW w:w="992" w:type="dxa"/>
            <w:shd w:val="clear" w:color="auto" w:fill="auto"/>
          </w:tcPr>
          <w:p w14:paraId="7182886F" w14:textId="77777777" w:rsidR="00D84E9B" w:rsidRPr="00102EDA" w:rsidRDefault="00D84E9B" w:rsidP="00D84E9B">
            <w:pPr>
              <w:jc w:val="both"/>
              <w:rPr>
                <w:b/>
                <w:color w:val="4C4747"/>
                <w:sz w:val="20"/>
                <w:szCs w:val="20"/>
              </w:rPr>
            </w:pPr>
            <w:r w:rsidRPr="00102EDA">
              <w:rPr>
                <w:color w:val="4C4747"/>
                <w:sz w:val="20"/>
                <w:szCs w:val="20"/>
                <w:lang w:val="es-ES"/>
              </w:rPr>
              <w:t>INDRHI-2024-00606</w:t>
            </w:r>
          </w:p>
        </w:tc>
        <w:tc>
          <w:tcPr>
            <w:tcW w:w="3676" w:type="dxa"/>
            <w:shd w:val="clear" w:color="auto" w:fill="auto"/>
          </w:tcPr>
          <w:p w14:paraId="37B90D26" w14:textId="77777777" w:rsidR="00D84E9B" w:rsidRPr="00102EDA" w:rsidRDefault="003E00CA" w:rsidP="00D84E9B">
            <w:pPr>
              <w:jc w:val="both"/>
              <w:rPr>
                <w:b/>
                <w:color w:val="4C4747"/>
                <w:sz w:val="20"/>
                <w:szCs w:val="20"/>
                <w:lang w:val="es-DO"/>
              </w:rPr>
            </w:pPr>
            <w:r w:rsidRPr="00102EDA">
              <w:rPr>
                <w:color w:val="4C4747"/>
                <w:sz w:val="20"/>
                <w:szCs w:val="20"/>
                <w:lang w:val="es-ES"/>
              </w:rPr>
              <w:t>Vaguada</w:t>
            </w:r>
            <w:r w:rsidR="00D84E9B" w:rsidRPr="00102EDA">
              <w:rPr>
                <w:color w:val="4C4747"/>
                <w:sz w:val="20"/>
                <w:szCs w:val="20"/>
                <w:lang w:val="es-ES"/>
              </w:rPr>
              <w:t xml:space="preserve"> que ha impactado el territorio nacional durante los meses de mayo y junio del 2024, en virtud del decreto no.311-24. lote 3, rehabilitación de estructura hidráulica de la provincia Espaillat</w:t>
            </w:r>
          </w:p>
        </w:tc>
        <w:tc>
          <w:tcPr>
            <w:tcW w:w="1134" w:type="dxa"/>
            <w:shd w:val="clear" w:color="auto" w:fill="auto"/>
          </w:tcPr>
          <w:p w14:paraId="513A4A56" w14:textId="77777777" w:rsidR="00D84E9B" w:rsidRPr="00102EDA" w:rsidRDefault="00D84E9B" w:rsidP="00D84E9B">
            <w:pPr>
              <w:jc w:val="both"/>
              <w:rPr>
                <w:bCs/>
                <w:color w:val="4C4747"/>
                <w:sz w:val="20"/>
                <w:szCs w:val="20"/>
              </w:rPr>
            </w:pPr>
            <w:r w:rsidRPr="00102EDA">
              <w:rPr>
                <w:color w:val="4C4747"/>
                <w:sz w:val="20"/>
                <w:szCs w:val="20"/>
              </w:rPr>
              <w:t>ABREU MEDINA INGENIEROS, SRL</w:t>
            </w:r>
          </w:p>
        </w:tc>
        <w:tc>
          <w:tcPr>
            <w:tcW w:w="1540" w:type="dxa"/>
            <w:shd w:val="clear" w:color="auto" w:fill="auto"/>
          </w:tcPr>
          <w:p w14:paraId="4442B5C9" w14:textId="77777777" w:rsidR="00D84E9B" w:rsidRPr="00102EDA" w:rsidRDefault="00D84E9B" w:rsidP="00D84E9B">
            <w:pPr>
              <w:jc w:val="both"/>
              <w:rPr>
                <w:bCs/>
                <w:color w:val="4C4747"/>
                <w:sz w:val="20"/>
                <w:szCs w:val="20"/>
              </w:rPr>
            </w:pPr>
            <w:r w:rsidRPr="00102EDA">
              <w:rPr>
                <w:bCs/>
                <w:color w:val="4C4747"/>
                <w:sz w:val="20"/>
                <w:szCs w:val="20"/>
              </w:rPr>
              <w:t>RD$ 32,081,514.16</w:t>
            </w:r>
          </w:p>
        </w:tc>
      </w:tr>
      <w:tr w:rsidR="00102EDA" w:rsidRPr="00102EDA" w14:paraId="418C60D4" w14:textId="77777777" w:rsidTr="00342235">
        <w:trPr>
          <w:trHeight w:val="282"/>
        </w:trPr>
        <w:tc>
          <w:tcPr>
            <w:tcW w:w="704" w:type="dxa"/>
            <w:shd w:val="clear" w:color="auto" w:fill="auto"/>
          </w:tcPr>
          <w:p w14:paraId="3C984A3C" w14:textId="77777777" w:rsidR="00D84E9B" w:rsidRPr="00102EDA" w:rsidRDefault="00D84E9B" w:rsidP="00D84E9B">
            <w:pPr>
              <w:jc w:val="both"/>
              <w:rPr>
                <w:color w:val="4C4747"/>
                <w:sz w:val="20"/>
                <w:szCs w:val="20"/>
                <w:lang w:val="es-ES"/>
              </w:rPr>
            </w:pPr>
            <w:r w:rsidRPr="00102EDA">
              <w:rPr>
                <w:color w:val="4C4747"/>
                <w:sz w:val="20"/>
                <w:szCs w:val="20"/>
                <w:lang w:val="es-ES"/>
              </w:rPr>
              <w:t>15/8/2024</w:t>
            </w:r>
          </w:p>
        </w:tc>
        <w:tc>
          <w:tcPr>
            <w:tcW w:w="992" w:type="dxa"/>
            <w:shd w:val="clear" w:color="auto" w:fill="auto"/>
          </w:tcPr>
          <w:p w14:paraId="3964AC73" w14:textId="77777777" w:rsidR="00D84E9B" w:rsidRPr="00102EDA" w:rsidRDefault="00D84E9B" w:rsidP="00D84E9B">
            <w:pPr>
              <w:jc w:val="both"/>
              <w:rPr>
                <w:b/>
                <w:color w:val="4C4747"/>
                <w:sz w:val="20"/>
                <w:szCs w:val="20"/>
              </w:rPr>
            </w:pPr>
            <w:r w:rsidRPr="00102EDA">
              <w:rPr>
                <w:color w:val="4C4747"/>
                <w:sz w:val="20"/>
                <w:szCs w:val="20"/>
                <w:lang w:val="es-ES"/>
              </w:rPr>
              <w:t>INDRHI-2024-00612</w:t>
            </w:r>
          </w:p>
        </w:tc>
        <w:tc>
          <w:tcPr>
            <w:tcW w:w="3676" w:type="dxa"/>
            <w:shd w:val="clear" w:color="auto" w:fill="auto"/>
          </w:tcPr>
          <w:p w14:paraId="66388AA5" w14:textId="77777777" w:rsidR="00D84E9B" w:rsidRPr="00102EDA" w:rsidRDefault="003E00CA" w:rsidP="00D84E9B">
            <w:pPr>
              <w:jc w:val="both"/>
              <w:rPr>
                <w:b/>
                <w:color w:val="4C4747"/>
                <w:sz w:val="20"/>
                <w:szCs w:val="20"/>
                <w:lang w:val="es-DO"/>
              </w:rPr>
            </w:pPr>
            <w:r w:rsidRPr="00102EDA">
              <w:rPr>
                <w:color w:val="4C4747"/>
                <w:sz w:val="20"/>
                <w:szCs w:val="20"/>
                <w:lang w:val="es-ES"/>
              </w:rPr>
              <w:t>Vaguada</w:t>
            </w:r>
            <w:r w:rsidR="00D84E9B" w:rsidRPr="00102EDA">
              <w:rPr>
                <w:color w:val="4C4747"/>
                <w:sz w:val="20"/>
                <w:szCs w:val="20"/>
                <w:lang w:val="es-ES"/>
              </w:rPr>
              <w:t xml:space="preserve"> que ha impactado el territorio nacional durante los meses de mayo y junio del 2024, en virtud del decreto no.311-24. </w:t>
            </w:r>
            <w:r w:rsidRPr="00102EDA">
              <w:rPr>
                <w:color w:val="4C4747"/>
                <w:sz w:val="20"/>
                <w:szCs w:val="20"/>
                <w:lang w:val="es-ES"/>
              </w:rPr>
              <w:t>Lote</w:t>
            </w:r>
            <w:r w:rsidR="00D84E9B" w:rsidRPr="00102EDA">
              <w:rPr>
                <w:color w:val="4C4747"/>
                <w:sz w:val="20"/>
                <w:szCs w:val="20"/>
                <w:lang w:val="es-ES"/>
              </w:rPr>
              <w:t xml:space="preserve"> 9, 1) construcción alcantarilla tipo cajón drenaje pastor. 2) </w:t>
            </w:r>
            <w:r w:rsidRPr="00102EDA">
              <w:rPr>
                <w:color w:val="4C4747"/>
                <w:sz w:val="20"/>
                <w:szCs w:val="20"/>
                <w:lang w:val="es-ES"/>
              </w:rPr>
              <w:t>construcción</w:t>
            </w:r>
            <w:r w:rsidR="00D84E9B" w:rsidRPr="00102EDA">
              <w:rPr>
                <w:color w:val="4C4747"/>
                <w:sz w:val="20"/>
                <w:szCs w:val="20"/>
                <w:lang w:val="es-ES"/>
              </w:rPr>
              <w:t xml:space="preserve"> alcantarilla tipo </w:t>
            </w:r>
            <w:r w:rsidRPr="00102EDA">
              <w:rPr>
                <w:color w:val="4C4747"/>
                <w:sz w:val="20"/>
                <w:szCs w:val="20"/>
                <w:lang w:val="es-ES"/>
              </w:rPr>
              <w:t>cajón</w:t>
            </w:r>
            <w:r w:rsidR="00D84E9B" w:rsidRPr="00102EDA">
              <w:rPr>
                <w:color w:val="4C4747"/>
                <w:sz w:val="20"/>
                <w:szCs w:val="20"/>
                <w:lang w:val="es-ES"/>
              </w:rPr>
              <w:t xml:space="preserve"> drenaje </w:t>
            </w:r>
            <w:r w:rsidRPr="00102EDA">
              <w:rPr>
                <w:color w:val="4C4747"/>
                <w:sz w:val="20"/>
                <w:szCs w:val="20"/>
                <w:lang w:val="es-ES"/>
              </w:rPr>
              <w:t>bollito</w:t>
            </w:r>
            <w:r w:rsidR="00D84E9B" w:rsidRPr="00102EDA">
              <w:rPr>
                <w:color w:val="4C4747"/>
                <w:sz w:val="20"/>
                <w:szCs w:val="20"/>
                <w:lang w:val="es-ES"/>
              </w:rPr>
              <w:t xml:space="preserve">. 3) </w:t>
            </w:r>
            <w:r w:rsidRPr="00102EDA">
              <w:rPr>
                <w:color w:val="4C4747"/>
                <w:sz w:val="20"/>
                <w:szCs w:val="20"/>
                <w:lang w:val="es-ES"/>
              </w:rPr>
              <w:t>construcción</w:t>
            </w:r>
            <w:r w:rsidR="00D84E9B" w:rsidRPr="00102EDA">
              <w:rPr>
                <w:color w:val="4C4747"/>
                <w:sz w:val="20"/>
                <w:szCs w:val="20"/>
                <w:lang w:val="es-ES"/>
              </w:rPr>
              <w:t xml:space="preserve"> de puente </w:t>
            </w:r>
            <w:r w:rsidRPr="00102EDA">
              <w:rPr>
                <w:color w:val="4C4747"/>
                <w:sz w:val="20"/>
                <w:szCs w:val="20"/>
                <w:lang w:val="es-ES"/>
              </w:rPr>
              <w:t>cajón</w:t>
            </w:r>
            <w:r w:rsidR="00D84E9B" w:rsidRPr="00102EDA">
              <w:rPr>
                <w:color w:val="4C4747"/>
                <w:sz w:val="20"/>
                <w:szCs w:val="20"/>
                <w:lang w:val="es-ES"/>
              </w:rPr>
              <w:t xml:space="preserve"> para conducir agua </w:t>
            </w:r>
            <w:r w:rsidRPr="00102EDA">
              <w:rPr>
                <w:color w:val="4C4747"/>
                <w:sz w:val="20"/>
                <w:szCs w:val="20"/>
                <w:lang w:val="es-ES"/>
              </w:rPr>
              <w:t>próxima</w:t>
            </w:r>
            <w:r w:rsidR="00D84E9B" w:rsidRPr="00102EDA">
              <w:rPr>
                <w:color w:val="4C4747"/>
                <w:sz w:val="20"/>
                <w:szCs w:val="20"/>
                <w:lang w:val="es-ES"/>
              </w:rPr>
              <w:t xml:space="preserve"> a la escuela de </w:t>
            </w:r>
            <w:r w:rsidRPr="00102EDA">
              <w:rPr>
                <w:color w:val="4C4747"/>
                <w:sz w:val="20"/>
                <w:szCs w:val="20"/>
                <w:lang w:val="es-ES"/>
              </w:rPr>
              <w:t>Pontón carretera San Francisco-P</w:t>
            </w:r>
            <w:r w:rsidR="00D84E9B" w:rsidRPr="00102EDA">
              <w:rPr>
                <w:color w:val="4C4747"/>
                <w:sz w:val="20"/>
                <w:szCs w:val="20"/>
                <w:lang w:val="es-ES"/>
              </w:rPr>
              <w:t xml:space="preserve">imentel., y 4) </w:t>
            </w:r>
            <w:r w:rsidRPr="00102EDA">
              <w:rPr>
                <w:color w:val="4C4747"/>
                <w:sz w:val="20"/>
                <w:szCs w:val="20"/>
                <w:lang w:val="es-ES"/>
              </w:rPr>
              <w:t>rehabilitación</w:t>
            </w:r>
            <w:r w:rsidR="00D84E9B" w:rsidRPr="00102EDA">
              <w:rPr>
                <w:color w:val="4C4747"/>
                <w:sz w:val="20"/>
                <w:szCs w:val="20"/>
                <w:lang w:val="es-ES"/>
              </w:rPr>
              <w:t xml:space="preserve"> de ca</w:t>
            </w:r>
            <w:r w:rsidRPr="00102EDA">
              <w:rPr>
                <w:color w:val="4C4747"/>
                <w:sz w:val="20"/>
                <w:szCs w:val="20"/>
                <w:lang w:val="es-ES"/>
              </w:rPr>
              <w:t>minos y bermas en la provincia D</w:t>
            </w:r>
            <w:r w:rsidR="00D84E9B" w:rsidRPr="00102EDA">
              <w:rPr>
                <w:color w:val="4C4747"/>
                <w:sz w:val="20"/>
                <w:szCs w:val="20"/>
                <w:lang w:val="es-ES"/>
              </w:rPr>
              <w:t>uarte.</w:t>
            </w:r>
          </w:p>
        </w:tc>
        <w:tc>
          <w:tcPr>
            <w:tcW w:w="1134" w:type="dxa"/>
            <w:shd w:val="clear" w:color="auto" w:fill="auto"/>
          </w:tcPr>
          <w:p w14:paraId="222BD81A" w14:textId="77777777" w:rsidR="00D84E9B" w:rsidRPr="00102EDA" w:rsidRDefault="00D84E9B" w:rsidP="00D84E9B">
            <w:pPr>
              <w:jc w:val="both"/>
              <w:rPr>
                <w:bCs/>
                <w:color w:val="4C4747"/>
                <w:sz w:val="20"/>
                <w:szCs w:val="20"/>
                <w:lang w:val="es-DO"/>
              </w:rPr>
            </w:pPr>
            <w:r w:rsidRPr="00102EDA">
              <w:rPr>
                <w:color w:val="4C4747"/>
                <w:sz w:val="20"/>
                <w:szCs w:val="20"/>
                <w:lang w:val="es-DO"/>
              </w:rPr>
              <w:t xml:space="preserve">EMPRESA WONG INGENIERIA CIVIL </w:t>
            </w:r>
          </w:p>
        </w:tc>
        <w:tc>
          <w:tcPr>
            <w:tcW w:w="1540" w:type="dxa"/>
            <w:shd w:val="clear" w:color="auto" w:fill="auto"/>
          </w:tcPr>
          <w:p w14:paraId="070E101A" w14:textId="77777777" w:rsidR="00D84E9B" w:rsidRPr="00102EDA" w:rsidRDefault="00D84E9B" w:rsidP="00D84E9B">
            <w:pPr>
              <w:jc w:val="both"/>
              <w:rPr>
                <w:bCs/>
                <w:color w:val="4C4747"/>
                <w:sz w:val="20"/>
                <w:szCs w:val="20"/>
                <w:lang w:val="es-DO"/>
              </w:rPr>
            </w:pPr>
            <w:r w:rsidRPr="00102EDA">
              <w:rPr>
                <w:bCs/>
                <w:color w:val="4C4747"/>
                <w:sz w:val="20"/>
                <w:szCs w:val="20"/>
                <w:lang w:val="es-DO"/>
              </w:rPr>
              <w:t>RD$ 33,023,911.69</w:t>
            </w:r>
          </w:p>
        </w:tc>
      </w:tr>
      <w:tr w:rsidR="00102EDA" w:rsidRPr="00102EDA" w14:paraId="330443F0" w14:textId="77777777" w:rsidTr="00342235">
        <w:trPr>
          <w:trHeight w:val="282"/>
        </w:trPr>
        <w:tc>
          <w:tcPr>
            <w:tcW w:w="704" w:type="dxa"/>
            <w:shd w:val="clear" w:color="auto" w:fill="auto"/>
          </w:tcPr>
          <w:p w14:paraId="416B8560" w14:textId="77777777" w:rsidR="00D84E9B" w:rsidRPr="00102EDA" w:rsidRDefault="00D84E9B" w:rsidP="00D84E9B">
            <w:pPr>
              <w:contextualSpacing/>
              <w:jc w:val="both"/>
              <w:rPr>
                <w:color w:val="4C4747"/>
                <w:sz w:val="20"/>
                <w:szCs w:val="20"/>
                <w:lang w:val="es-ES"/>
              </w:rPr>
            </w:pPr>
            <w:r w:rsidRPr="00102EDA">
              <w:rPr>
                <w:color w:val="4C4747"/>
                <w:sz w:val="20"/>
                <w:szCs w:val="20"/>
                <w:lang w:val="es-ES"/>
              </w:rPr>
              <w:lastRenderedPageBreak/>
              <w:t>15/8/2024</w:t>
            </w:r>
          </w:p>
        </w:tc>
        <w:tc>
          <w:tcPr>
            <w:tcW w:w="992" w:type="dxa"/>
            <w:shd w:val="clear" w:color="auto" w:fill="auto"/>
          </w:tcPr>
          <w:p w14:paraId="54E87DFA" w14:textId="77777777" w:rsidR="00D84E9B" w:rsidRPr="00102EDA" w:rsidRDefault="00D84E9B" w:rsidP="00D84E9B">
            <w:pPr>
              <w:contextualSpacing/>
              <w:jc w:val="both"/>
              <w:rPr>
                <w:color w:val="4C4747"/>
                <w:sz w:val="20"/>
                <w:szCs w:val="20"/>
                <w:lang w:val="es-ES"/>
              </w:rPr>
            </w:pPr>
            <w:r w:rsidRPr="00102EDA">
              <w:rPr>
                <w:color w:val="4C4747"/>
                <w:sz w:val="20"/>
                <w:szCs w:val="20"/>
                <w:lang w:val="es-ES"/>
              </w:rPr>
              <w:t>INDRHI-2024-00611</w:t>
            </w:r>
          </w:p>
          <w:p w14:paraId="7635D24F" w14:textId="77777777" w:rsidR="00D84E9B" w:rsidRPr="00102EDA" w:rsidRDefault="00D84E9B" w:rsidP="00D84E9B">
            <w:pPr>
              <w:contextualSpacing/>
              <w:jc w:val="both"/>
              <w:rPr>
                <w:color w:val="4C4747"/>
                <w:sz w:val="20"/>
                <w:szCs w:val="20"/>
                <w:lang w:val="es-ES"/>
              </w:rPr>
            </w:pPr>
          </w:p>
          <w:p w14:paraId="09D20F86" w14:textId="77777777" w:rsidR="00D84E9B" w:rsidRPr="00102EDA" w:rsidRDefault="00D84E9B" w:rsidP="00D84E9B">
            <w:pPr>
              <w:contextualSpacing/>
              <w:jc w:val="both"/>
              <w:rPr>
                <w:color w:val="4C4747"/>
                <w:sz w:val="20"/>
                <w:szCs w:val="20"/>
                <w:lang w:val="es-ES"/>
              </w:rPr>
            </w:pPr>
          </w:p>
          <w:p w14:paraId="5AAA2DAB" w14:textId="77777777" w:rsidR="00D84E9B" w:rsidRPr="00102EDA" w:rsidRDefault="00D84E9B" w:rsidP="00D84E9B">
            <w:pPr>
              <w:jc w:val="both"/>
              <w:rPr>
                <w:b/>
                <w:color w:val="4C4747"/>
                <w:sz w:val="20"/>
                <w:szCs w:val="20"/>
                <w:lang w:val="es-DO"/>
              </w:rPr>
            </w:pPr>
          </w:p>
        </w:tc>
        <w:tc>
          <w:tcPr>
            <w:tcW w:w="3676" w:type="dxa"/>
            <w:shd w:val="clear" w:color="auto" w:fill="auto"/>
          </w:tcPr>
          <w:p w14:paraId="4DA6D67B" w14:textId="5F9F956D" w:rsidR="00D84E9B" w:rsidRPr="00102EDA" w:rsidRDefault="003E00CA" w:rsidP="00D84E9B">
            <w:pPr>
              <w:jc w:val="both"/>
              <w:rPr>
                <w:b/>
                <w:color w:val="4C4747"/>
                <w:sz w:val="20"/>
                <w:szCs w:val="20"/>
                <w:lang w:val="es-DO"/>
              </w:rPr>
            </w:pPr>
            <w:r w:rsidRPr="00102EDA">
              <w:rPr>
                <w:color w:val="4C4747"/>
                <w:sz w:val="20"/>
                <w:szCs w:val="20"/>
                <w:lang w:val="es-ES"/>
              </w:rPr>
              <w:t>Vaguada</w:t>
            </w:r>
            <w:r w:rsidR="00D84E9B" w:rsidRPr="00102EDA">
              <w:rPr>
                <w:color w:val="4C4747"/>
                <w:sz w:val="20"/>
                <w:szCs w:val="20"/>
                <w:lang w:val="es-ES"/>
              </w:rPr>
              <w:t xml:space="preserve"> que ha impactado el territorio nacional durante los meses de mayo y junio del 2024, en virtud del decreto no.311-24. </w:t>
            </w:r>
            <w:r w:rsidRPr="00102EDA">
              <w:rPr>
                <w:color w:val="4C4747"/>
                <w:sz w:val="20"/>
                <w:szCs w:val="20"/>
                <w:lang w:val="es-ES"/>
              </w:rPr>
              <w:t>Lote</w:t>
            </w:r>
            <w:r w:rsidR="00D84E9B" w:rsidRPr="00102EDA">
              <w:rPr>
                <w:color w:val="4C4747"/>
                <w:sz w:val="20"/>
                <w:szCs w:val="20"/>
                <w:lang w:val="es-ES"/>
              </w:rPr>
              <w:t xml:space="preserve"> 8. 1) </w:t>
            </w:r>
            <w:r w:rsidRPr="00102EDA">
              <w:rPr>
                <w:color w:val="4C4747"/>
                <w:sz w:val="20"/>
                <w:szCs w:val="20"/>
                <w:lang w:val="es-ES"/>
              </w:rPr>
              <w:t>construcción</w:t>
            </w:r>
            <w:r w:rsidR="00D84E9B" w:rsidRPr="00102EDA">
              <w:rPr>
                <w:color w:val="4C4747"/>
                <w:sz w:val="20"/>
                <w:szCs w:val="20"/>
                <w:lang w:val="es-ES"/>
              </w:rPr>
              <w:t xml:space="preserve"> de </w:t>
            </w:r>
            <w:r w:rsidR="00EF7A20" w:rsidRPr="00102EDA">
              <w:rPr>
                <w:color w:val="4C4747"/>
                <w:sz w:val="20"/>
                <w:szCs w:val="20"/>
                <w:lang w:val="es-ES"/>
              </w:rPr>
              <w:t>varias transiciones</w:t>
            </w:r>
            <w:r w:rsidR="00D84E9B" w:rsidRPr="00102EDA">
              <w:rPr>
                <w:color w:val="4C4747"/>
                <w:sz w:val="20"/>
                <w:szCs w:val="20"/>
                <w:lang w:val="es-ES"/>
              </w:rPr>
              <w:t xml:space="preserve"> de entrada y salida e</w:t>
            </w:r>
            <w:r w:rsidRPr="00102EDA">
              <w:rPr>
                <w:color w:val="4C4747"/>
                <w:sz w:val="20"/>
                <w:szCs w:val="20"/>
                <w:lang w:val="es-ES"/>
              </w:rPr>
              <w:t xml:space="preserve">n varios </w:t>
            </w:r>
            <w:proofErr w:type="spellStart"/>
            <w:r w:rsidRPr="00102EDA">
              <w:rPr>
                <w:color w:val="4C4747"/>
                <w:sz w:val="20"/>
                <w:szCs w:val="20"/>
                <w:lang w:val="es-ES"/>
              </w:rPr>
              <w:t>flumen</w:t>
            </w:r>
            <w:proofErr w:type="spellEnd"/>
            <w:r w:rsidRPr="00102EDA">
              <w:rPr>
                <w:color w:val="4C4747"/>
                <w:sz w:val="20"/>
                <w:szCs w:val="20"/>
                <w:lang w:val="es-ES"/>
              </w:rPr>
              <w:t xml:space="preserve"> de canal Ms. </w:t>
            </w:r>
            <w:proofErr w:type="spellStart"/>
            <w:r w:rsidRPr="00102EDA">
              <w:rPr>
                <w:color w:val="4C4747"/>
                <w:sz w:val="20"/>
                <w:szCs w:val="20"/>
                <w:lang w:val="es-ES"/>
              </w:rPr>
              <w:t>Bogaert</w:t>
            </w:r>
            <w:proofErr w:type="spellEnd"/>
            <w:r w:rsidR="00BD5B7A" w:rsidRPr="00102EDA">
              <w:rPr>
                <w:color w:val="4C4747"/>
                <w:sz w:val="20"/>
                <w:szCs w:val="20"/>
                <w:lang w:val="es-ES"/>
              </w:rPr>
              <w:t xml:space="preserve">, en los sectores </w:t>
            </w:r>
            <w:r w:rsidR="00EF7A20" w:rsidRPr="00102EDA">
              <w:rPr>
                <w:color w:val="4C4747"/>
                <w:sz w:val="20"/>
                <w:szCs w:val="20"/>
                <w:lang w:val="es-ES"/>
              </w:rPr>
              <w:t>Batey</w:t>
            </w:r>
            <w:r w:rsidR="00BD5B7A" w:rsidRPr="00102EDA">
              <w:rPr>
                <w:color w:val="4C4747"/>
                <w:sz w:val="20"/>
                <w:szCs w:val="20"/>
                <w:lang w:val="es-ES"/>
              </w:rPr>
              <w:t xml:space="preserve"> 1, Los C</w:t>
            </w:r>
            <w:r w:rsidRPr="00102EDA">
              <w:rPr>
                <w:color w:val="4C4747"/>
                <w:sz w:val="20"/>
                <w:szCs w:val="20"/>
                <w:lang w:val="es-ES"/>
              </w:rPr>
              <w:t>erritos, P</w:t>
            </w:r>
            <w:r w:rsidR="00D84E9B" w:rsidRPr="00102EDA">
              <w:rPr>
                <w:color w:val="4C4747"/>
                <w:sz w:val="20"/>
                <w:szCs w:val="20"/>
                <w:lang w:val="es-ES"/>
              </w:rPr>
              <w:t xml:space="preserve">latanal, </w:t>
            </w:r>
            <w:proofErr w:type="spellStart"/>
            <w:r w:rsidRPr="00102EDA">
              <w:rPr>
                <w:color w:val="4C4747"/>
                <w:sz w:val="20"/>
                <w:szCs w:val="20"/>
                <w:lang w:val="es-ES"/>
              </w:rPr>
              <w:t>Guatapanal</w:t>
            </w:r>
            <w:proofErr w:type="spellEnd"/>
            <w:r w:rsidRPr="00102EDA">
              <w:rPr>
                <w:color w:val="4C4747"/>
                <w:sz w:val="20"/>
                <w:szCs w:val="20"/>
                <w:lang w:val="es-ES"/>
              </w:rPr>
              <w:t xml:space="preserve">, </w:t>
            </w:r>
            <w:proofErr w:type="spellStart"/>
            <w:r w:rsidRPr="00102EDA">
              <w:rPr>
                <w:color w:val="4C4747"/>
                <w:sz w:val="20"/>
                <w:szCs w:val="20"/>
                <w:lang w:val="es-ES"/>
              </w:rPr>
              <w:t>B</w:t>
            </w:r>
            <w:r w:rsidR="00D84E9B" w:rsidRPr="00102EDA">
              <w:rPr>
                <w:color w:val="4C4747"/>
                <w:sz w:val="20"/>
                <w:szCs w:val="20"/>
                <w:lang w:val="es-ES"/>
              </w:rPr>
              <w:t>oruco</w:t>
            </w:r>
            <w:proofErr w:type="spellEnd"/>
            <w:r w:rsidR="00D84E9B" w:rsidRPr="00102EDA">
              <w:rPr>
                <w:color w:val="4C4747"/>
                <w:sz w:val="20"/>
                <w:szCs w:val="20"/>
                <w:lang w:val="es-ES"/>
              </w:rPr>
              <w:t xml:space="preserve">. 2) </w:t>
            </w:r>
            <w:r w:rsidRPr="00102EDA">
              <w:rPr>
                <w:color w:val="4C4747"/>
                <w:sz w:val="20"/>
                <w:szCs w:val="20"/>
                <w:lang w:val="es-ES"/>
              </w:rPr>
              <w:t>construcción</w:t>
            </w:r>
            <w:r w:rsidR="00D84E9B" w:rsidRPr="00102EDA">
              <w:rPr>
                <w:color w:val="4C4747"/>
                <w:sz w:val="20"/>
                <w:szCs w:val="20"/>
                <w:lang w:val="es-ES"/>
              </w:rPr>
              <w:t xml:space="preserve"> de relleno con material de mina, </w:t>
            </w:r>
            <w:proofErr w:type="spellStart"/>
            <w:r w:rsidR="00D84E9B" w:rsidRPr="00102EDA">
              <w:rPr>
                <w:color w:val="4C4747"/>
                <w:sz w:val="20"/>
                <w:szCs w:val="20"/>
                <w:lang w:val="es-ES"/>
              </w:rPr>
              <w:t>gransote</w:t>
            </w:r>
            <w:proofErr w:type="spellEnd"/>
            <w:r w:rsidR="00D84E9B" w:rsidRPr="00102EDA">
              <w:rPr>
                <w:color w:val="4C4747"/>
                <w:sz w:val="20"/>
                <w:szCs w:val="20"/>
                <w:lang w:val="es-ES"/>
              </w:rPr>
              <w:t xml:space="preserve"> y piedra en </w:t>
            </w:r>
            <w:r w:rsidRPr="00102EDA">
              <w:rPr>
                <w:color w:val="4C4747"/>
                <w:sz w:val="20"/>
                <w:szCs w:val="20"/>
                <w:lang w:val="es-ES"/>
              </w:rPr>
              <w:t xml:space="preserve">erosión del Arroyo </w:t>
            </w:r>
            <w:proofErr w:type="spellStart"/>
            <w:r w:rsidRPr="00102EDA">
              <w:rPr>
                <w:color w:val="4C4747"/>
                <w:sz w:val="20"/>
                <w:szCs w:val="20"/>
                <w:lang w:val="es-ES"/>
              </w:rPr>
              <w:t>D</w:t>
            </w:r>
            <w:r w:rsidR="00D84E9B" w:rsidRPr="00102EDA">
              <w:rPr>
                <w:color w:val="4C4747"/>
                <w:sz w:val="20"/>
                <w:szCs w:val="20"/>
                <w:lang w:val="es-ES"/>
              </w:rPr>
              <w:t>icayagua</w:t>
            </w:r>
            <w:proofErr w:type="spellEnd"/>
            <w:r w:rsidR="00D84E9B" w:rsidRPr="00102EDA">
              <w:rPr>
                <w:color w:val="4C4747"/>
                <w:sz w:val="20"/>
                <w:szCs w:val="20"/>
                <w:lang w:val="es-ES"/>
              </w:rPr>
              <w:t xml:space="preserve"> cercano al </w:t>
            </w:r>
            <w:proofErr w:type="spellStart"/>
            <w:r w:rsidR="00D84E9B" w:rsidRPr="00102EDA">
              <w:rPr>
                <w:color w:val="4C4747"/>
                <w:sz w:val="20"/>
                <w:szCs w:val="20"/>
                <w:lang w:val="es-ES"/>
              </w:rPr>
              <w:t>flumen</w:t>
            </w:r>
            <w:proofErr w:type="spellEnd"/>
            <w:r w:rsidR="00D84E9B" w:rsidRPr="00102EDA">
              <w:rPr>
                <w:color w:val="4C4747"/>
                <w:sz w:val="20"/>
                <w:szCs w:val="20"/>
                <w:lang w:val="es-ES"/>
              </w:rPr>
              <w:t xml:space="preserve"> e-6+500, y </w:t>
            </w:r>
            <w:r w:rsidRPr="00102EDA">
              <w:rPr>
                <w:color w:val="4C4747"/>
                <w:sz w:val="20"/>
                <w:szCs w:val="20"/>
                <w:lang w:val="es-ES"/>
              </w:rPr>
              <w:t>construcción</w:t>
            </w:r>
            <w:r w:rsidR="00D84E9B" w:rsidRPr="00102EDA">
              <w:rPr>
                <w:color w:val="4C4747"/>
                <w:sz w:val="20"/>
                <w:szCs w:val="20"/>
                <w:lang w:val="es-ES"/>
              </w:rPr>
              <w:t xml:space="preserve"> de muros de gaviones armados para </w:t>
            </w:r>
            <w:r w:rsidRPr="00102EDA">
              <w:rPr>
                <w:color w:val="4C4747"/>
                <w:sz w:val="20"/>
                <w:szCs w:val="20"/>
                <w:lang w:val="es-ES"/>
              </w:rPr>
              <w:t>protección</w:t>
            </w:r>
            <w:r w:rsidR="00D84E9B" w:rsidRPr="00102EDA">
              <w:rPr>
                <w:color w:val="4C4747"/>
                <w:sz w:val="20"/>
                <w:szCs w:val="20"/>
                <w:lang w:val="es-ES"/>
              </w:rPr>
              <w:t xml:space="preserve"> de </w:t>
            </w:r>
            <w:r w:rsidRPr="00102EDA">
              <w:rPr>
                <w:color w:val="4C4747"/>
                <w:sz w:val="20"/>
                <w:szCs w:val="20"/>
                <w:lang w:val="es-ES"/>
              </w:rPr>
              <w:t xml:space="preserve">columnas del </w:t>
            </w:r>
            <w:proofErr w:type="spellStart"/>
            <w:r w:rsidRPr="00102EDA">
              <w:rPr>
                <w:color w:val="4C4747"/>
                <w:sz w:val="20"/>
                <w:szCs w:val="20"/>
                <w:lang w:val="es-ES"/>
              </w:rPr>
              <w:t>flumen</w:t>
            </w:r>
            <w:proofErr w:type="spellEnd"/>
            <w:r w:rsidRPr="00102EDA">
              <w:rPr>
                <w:color w:val="4C4747"/>
                <w:sz w:val="20"/>
                <w:szCs w:val="20"/>
                <w:lang w:val="es-ES"/>
              </w:rPr>
              <w:t xml:space="preserve">, canal </w:t>
            </w:r>
            <w:r w:rsidR="00EF7A20" w:rsidRPr="00102EDA">
              <w:rPr>
                <w:color w:val="4C4747"/>
                <w:sz w:val="20"/>
                <w:szCs w:val="20"/>
                <w:lang w:val="es-ES"/>
              </w:rPr>
              <w:t>Ms</w:t>
            </w:r>
            <w:r w:rsidRPr="00102EDA">
              <w:rPr>
                <w:color w:val="4C4747"/>
                <w:sz w:val="20"/>
                <w:szCs w:val="20"/>
                <w:lang w:val="es-ES"/>
              </w:rPr>
              <w:t xml:space="preserve">. </w:t>
            </w:r>
            <w:proofErr w:type="spellStart"/>
            <w:r w:rsidRPr="00102EDA">
              <w:rPr>
                <w:color w:val="4C4747"/>
                <w:sz w:val="20"/>
                <w:szCs w:val="20"/>
                <w:lang w:val="es-ES"/>
              </w:rPr>
              <w:t>B</w:t>
            </w:r>
            <w:r w:rsidR="00D84E9B" w:rsidRPr="00102EDA">
              <w:rPr>
                <w:color w:val="4C4747"/>
                <w:sz w:val="20"/>
                <w:szCs w:val="20"/>
                <w:lang w:val="es-ES"/>
              </w:rPr>
              <w:t>ogaert</w:t>
            </w:r>
            <w:proofErr w:type="spellEnd"/>
            <w:r w:rsidR="00D84E9B" w:rsidRPr="00102EDA">
              <w:rPr>
                <w:color w:val="4C4747"/>
                <w:sz w:val="20"/>
                <w:szCs w:val="20"/>
                <w:lang w:val="es-ES"/>
              </w:rPr>
              <w:t xml:space="preserve">., 3) </w:t>
            </w:r>
            <w:r w:rsidRPr="00102EDA">
              <w:rPr>
                <w:color w:val="4C4747"/>
                <w:sz w:val="20"/>
                <w:szCs w:val="20"/>
                <w:lang w:val="es-ES"/>
              </w:rPr>
              <w:t>construcción</w:t>
            </w:r>
            <w:r w:rsidR="00D84E9B" w:rsidRPr="00102EDA">
              <w:rPr>
                <w:color w:val="4C4747"/>
                <w:sz w:val="20"/>
                <w:szCs w:val="20"/>
                <w:lang w:val="es-ES"/>
              </w:rPr>
              <w:t xml:space="preserve"> de relleno con material de relleno de mina, </w:t>
            </w:r>
            <w:proofErr w:type="spellStart"/>
            <w:r w:rsidR="00D84E9B" w:rsidRPr="00102EDA">
              <w:rPr>
                <w:color w:val="4C4747"/>
                <w:sz w:val="20"/>
                <w:szCs w:val="20"/>
                <w:lang w:val="es-ES"/>
              </w:rPr>
              <w:t>gransote</w:t>
            </w:r>
            <w:proofErr w:type="spellEnd"/>
            <w:r w:rsidR="00D84E9B" w:rsidRPr="00102EDA">
              <w:rPr>
                <w:color w:val="4C4747"/>
                <w:sz w:val="20"/>
                <w:szCs w:val="20"/>
                <w:lang w:val="es-ES"/>
              </w:rPr>
              <w:t xml:space="preserve"> y piedra en cañada de bajo dl </w:t>
            </w:r>
            <w:proofErr w:type="spellStart"/>
            <w:r w:rsidR="00D84E9B" w:rsidRPr="00102EDA">
              <w:rPr>
                <w:color w:val="4C4747"/>
                <w:sz w:val="20"/>
                <w:szCs w:val="20"/>
                <w:lang w:val="es-ES"/>
              </w:rPr>
              <w:t>flumen</w:t>
            </w:r>
            <w:proofErr w:type="spellEnd"/>
            <w:r w:rsidR="00D84E9B" w:rsidRPr="00102EDA">
              <w:rPr>
                <w:color w:val="4C4747"/>
                <w:sz w:val="20"/>
                <w:szCs w:val="20"/>
                <w:lang w:val="es-ES"/>
              </w:rPr>
              <w:t xml:space="preserve"> e-12+800, y </w:t>
            </w:r>
            <w:r w:rsidRPr="00102EDA">
              <w:rPr>
                <w:color w:val="4C4747"/>
                <w:sz w:val="20"/>
                <w:szCs w:val="20"/>
                <w:lang w:val="es-ES"/>
              </w:rPr>
              <w:t>construcción</w:t>
            </w:r>
            <w:r w:rsidR="00D84E9B" w:rsidRPr="00102EDA">
              <w:rPr>
                <w:color w:val="4C4747"/>
                <w:sz w:val="20"/>
                <w:szCs w:val="20"/>
                <w:lang w:val="es-ES"/>
              </w:rPr>
              <w:t xml:space="preserve"> de muros de gaviones y </w:t>
            </w:r>
            <w:r w:rsidRPr="00102EDA">
              <w:rPr>
                <w:color w:val="4C4747"/>
                <w:sz w:val="20"/>
                <w:szCs w:val="20"/>
                <w:lang w:val="es-ES"/>
              </w:rPr>
              <w:t>badén</w:t>
            </w:r>
            <w:r w:rsidR="00D84E9B" w:rsidRPr="00102EDA">
              <w:rPr>
                <w:color w:val="4C4747"/>
                <w:sz w:val="20"/>
                <w:szCs w:val="20"/>
                <w:lang w:val="es-ES"/>
              </w:rPr>
              <w:t xml:space="preserve"> de </w:t>
            </w:r>
            <w:r w:rsidRPr="00102EDA">
              <w:rPr>
                <w:color w:val="4C4747"/>
                <w:sz w:val="20"/>
                <w:szCs w:val="20"/>
                <w:lang w:val="es-ES"/>
              </w:rPr>
              <w:t>hormigón</w:t>
            </w:r>
            <w:r w:rsidR="00D84E9B" w:rsidRPr="00102EDA">
              <w:rPr>
                <w:color w:val="4C4747"/>
                <w:sz w:val="20"/>
                <w:szCs w:val="20"/>
                <w:lang w:val="es-ES"/>
              </w:rPr>
              <w:t xml:space="preserve"> armado para </w:t>
            </w:r>
            <w:r w:rsidRPr="00102EDA">
              <w:rPr>
                <w:color w:val="4C4747"/>
                <w:sz w:val="20"/>
                <w:szCs w:val="20"/>
                <w:lang w:val="es-ES"/>
              </w:rPr>
              <w:t xml:space="preserve">protección de columnas Ms. </w:t>
            </w:r>
            <w:proofErr w:type="spellStart"/>
            <w:r w:rsidRPr="00102EDA">
              <w:rPr>
                <w:color w:val="4C4747"/>
                <w:sz w:val="20"/>
                <w:szCs w:val="20"/>
                <w:lang w:val="es-ES"/>
              </w:rPr>
              <w:t>B</w:t>
            </w:r>
            <w:r w:rsidR="00D84E9B" w:rsidRPr="00102EDA">
              <w:rPr>
                <w:color w:val="4C4747"/>
                <w:sz w:val="20"/>
                <w:szCs w:val="20"/>
                <w:lang w:val="es-ES"/>
              </w:rPr>
              <w:t>ogaer</w:t>
            </w:r>
            <w:r w:rsidRPr="00102EDA">
              <w:rPr>
                <w:color w:val="4C4747"/>
                <w:sz w:val="20"/>
                <w:szCs w:val="20"/>
                <w:lang w:val="es-ES"/>
              </w:rPr>
              <w:t>t</w:t>
            </w:r>
            <w:proofErr w:type="spellEnd"/>
            <w:r w:rsidRPr="00102EDA">
              <w:rPr>
                <w:color w:val="4C4747"/>
                <w:sz w:val="20"/>
                <w:szCs w:val="20"/>
                <w:lang w:val="es-ES"/>
              </w:rPr>
              <w:t xml:space="preserve">. 4) rehabilitación del canal Ms. </w:t>
            </w:r>
            <w:proofErr w:type="spellStart"/>
            <w:r w:rsidRPr="00102EDA">
              <w:rPr>
                <w:color w:val="4C4747"/>
                <w:sz w:val="20"/>
                <w:szCs w:val="20"/>
                <w:lang w:val="es-ES"/>
              </w:rPr>
              <w:t>B</w:t>
            </w:r>
            <w:r w:rsidR="00D84E9B" w:rsidRPr="00102EDA">
              <w:rPr>
                <w:color w:val="4C4747"/>
                <w:sz w:val="20"/>
                <w:szCs w:val="20"/>
                <w:lang w:val="es-ES"/>
              </w:rPr>
              <w:t>ogaert</w:t>
            </w:r>
            <w:proofErr w:type="spellEnd"/>
            <w:r w:rsidR="00D84E9B" w:rsidRPr="00102EDA">
              <w:rPr>
                <w:color w:val="4C4747"/>
                <w:sz w:val="20"/>
                <w:szCs w:val="20"/>
                <w:lang w:val="es-ES"/>
              </w:rPr>
              <w:t xml:space="preserve">, en varios tramos afectados por lluvias y 5- </w:t>
            </w:r>
            <w:r w:rsidRPr="00102EDA">
              <w:rPr>
                <w:color w:val="4C4747"/>
                <w:sz w:val="20"/>
                <w:szCs w:val="20"/>
                <w:lang w:val="es-ES"/>
              </w:rPr>
              <w:t>rehabilitación</w:t>
            </w:r>
            <w:r w:rsidR="00D84E9B" w:rsidRPr="00102EDA">
              <w:rPr>
                <w:color w:val="4C4747"/>
                <w:sz w:val="20"/>
                <w:szCs w:val="20"/>
                <w:lang w:val="es-ES"/>
              </w:rPr>
              <w:t xml:space="preserve"> de caminos </w:t>
            </w:r>
            <w:proofErr w:type="spellStart"/>
            <w:r w:rsidRPr="00102EDA">
              <w:rPr>
                <w:color w:val="4C4747"/>
                <w:sz w:val="20"/>
                <w:szCs w:val="20"/>
                <w:lang w:val="es-ES"/>
              </w:rPr>
              <w:t>interparcelarios</w:t>
            </w:r>
            <w:proofErr w:type="spellEnd"/>
            <w:r w:rsidRPr="00102EDA">
              <w:rPr>
                <w:color w:val="4C4747"/>
                <w:sz w:val="20"/>
                <w:szCs w:val="20"/>
                <w:lang w:val="es-ES"/>
              </w:rPr>
              <w:t xml:space="preserve"> y bermas en la provincia S</w:t>
            </w:r>
            <w:r w:rsidR="00D84E9B" w:rsidRPr="00102EDA">
              <w:rPr>
                <w:color w:val="4C4747"/>
                <w:sz w:val="20"/>
                <w:szCs w:val="20"/>
                <w:lang w:val="es-ES"/>
              </w:rPr>
              <w:t xml:space="preserve">antiago.  </w:t>
            </w:r>
          </w:p>
        </w:tc>
        <w:tc>
          <w:tcPr>
            <w:tcW w:w="1134" w:type="dxa"/>
            <w:shd w:val="clear" w:color="auto" w:fill="auto"/>
          </w:tcPr>
          <w:p w14:paraId="147F12F7" w14:textId="77777777" w:rsidR="00D84E9B" w:rsidRPr="00102EDA" w:rsidRDefault="00D84E9B" w:rsidP="00D84E9B">
            <w:pPr>
              <w:jc w:val="both"/>
              <w:rPr>
                <w:bCs/>
                <w:color w:val="4C4747"/>
                <w:sz w:val="20"/>
                <w:szCs w:val="20"/>
                <w:lang w:val="es-DO"/>
              </w:rPr>
            </w:pPr>
            <w:r w:rsidRPr="00102EDA">
              <w:rPr>
                <w:color w:val="4C4747"/>
                <w:sz w:val="20"/>
                <w:szCs w:val="20"/>
                <w:lang w:val="es-DO"/>
              </w:rPr>
              <w:t>EMPRESA PERALTA PICHARDO (COPERPI)</w:t>
            </w:r>
          </w:p>
        </w:tc>
        <w:tc>
          <w:tcPr>
            <w:tcW w:w="1540" w:type="dxa"/>
            <w:shd w:val="clear" w:color="auto" w:fill="auto"/>
          </w:tcPr>
          <w:p w14:paraId="6A073EE2" w14:textId="24AA6BA2" w:rsidR="00D84E9B" w:rsidRPr="00102EDA" w:rsidRDefault="00F077D5" w:rsidP="00D84E9B">
            <w:pPr>
              <w:jc w:val="both"/>
              <w:rPr>
                <w:bCs/>
                <w:color w:val="4C4747"/>
                <w:sz w:val="20"/>
                <w:szCs w:val="20"/>
                <w:lang w:val="es-DO"/>
              </w:rPr>
            </w:pPr>
            <w:r w:rsidRPr="00102EDA">
              <w:rPr>
                <w:bCs/>
                <w:color w:val="4C4747"/>
                <w:sz w:val="20"/>
                <w:szCs w:val="20"/>
                <w:lang w:val="es-DO"/>
              </w:rPr>
              <w:t>RD$ 52,</w:t>
            </w:r>
            <w:r w:rsidR="00D84E9B" w:rsidRPr="00102EDA">
              <w:rPr>
                <w:bCs/>
                <w:color w:val="4C4747"/>
                <w:sz w:val="20"/>
                <w:szCs w:val="20"/>
                <w:lang w:val="es-DO"/>
              </w:rPr>
              <w:t>804,909.05</w:t>
            </w:r>
          </w:p>
        </w:tc>
      </w:tr>
      <w:tr w:rsidR="00102EDA" w:rsidRPr="00102EDA" w14:paraId="4A41F123" w14:textId="77777777" w:rsidTr="00342235">
        <w:trPr>
          <w:trHeight w:val="282"/>
        </w:trPr>
        <w:tc>
          <w:tcPr>
            <w:tcW w:w="704" w:type="dxa"/>
            <w:shd w:val="clear" w:color="auto" w:fill="auto"/>
          </w:tcPr>
          <w:p w14:paraId="45AF0DE0" w14:textId="77777777" w:rsidR="00D84E9B" w:rsidRPr="00102EDA" w:rsidRDefault="00D84E9B" w:rsidP="00D84E9B">
            <w:pPr>
              <w:jc w:val="both"/>
              <w:rPr>
                <w:color w:val="4C4747"/>
                <w:sz w:val="20"/>
                <w:szCs w:val="20"/>
                <w:lang w:val="es-ES"/>
              </w:rPr>
            </w:pPr>
            <w:r w:rsidRPr="00102EDA">
              <w:rPr>
                <w:color w:val="4C4747"/>
                <w:sz w:val="20"/>
                <w:szCs w:val="20"/>
                <w:lang w:val="es-ES"/>
              </w:rPr>
              <w:t>15/8/2024</w:t>
            </w:r>
          </w:p>
        </w:tc>
        <w:tc>
          <w:tcPr>
            <w:tcW w:w="992" w:type="dxa"/>
            <w:shd w:val="clear" w:color="auto" w:fill="auto"/>
          </w:tcPr>
          <w:p w14:paraId="67B43359" w14:textId="77777777" w:rsidR="00D84E9B" w:rsidRPr="00102EDA" w:rsidRDefault="00D84E9B" w:rsidP="00D84E9B">
            <w:pPr>
              <w:jc w:val="both"/>
              <w:rPr>
                <w:b/>
                <w:color w:val="4C4747"/>
                <w:sz w:val="20"/>
                <w:szCs w:val="20"/>
                <w:lang w:val="es-DO"/>
              </w:rPr>
            </w:pPr>
            <w:r w:rsidRPr="00102EDA">
              <w:rPr>
                <w:color w:val="4C4747"/>
                <w:sz w:val="20"/>
                <w:szCs w:val="20"/>
                <w:lang w:val="es-ES"/>
              </w:rPr>
              <w:t>INDRHI-2024-000610</w:t>
            </w:r>
          </w:p>
        </w:tc>
        <w:tc>
          <w:tcPr>
            <w:tcW w:w="3676" w:type="dxa"/>
            <w:shd w:val="clear" w:color="auto" w:fill="auto"/>
          </w:tcPr>
          <w:p w14:paraId="0722C988" w14:textId="62575437" w:rsidR="00D84E9B" w:rsidRPr="00102EDA" w:rsidRDefault="002914CE" w:rsidP="00D84E9B">
            <w:pPr>
              <w:jc w:val="both"/>
              <w:rPr>
                <w:b/>
                <w:color w:val="4C4747"/>
                <w:sz w:val="20"/>
                <w:szCs w:val="20"/>
                <w:lang w:val="es-DO"/>
              </w:rPr>
            </w:pPr>
            <w:r w:rsidRPr="00102EDA">
              <w:rPr>
                <w:color w:val="4C4747"/>
                <w:sz w:val="20"/>
                <w:szCs w:val="20"/>
                <w:lang w:val="es-ES"/>
              </w:rPr>
              <w:t>Proceso</w:t>
            </w:r>
            <w:r w:rsidR="00D84E9B" w:rsidRPr="00102EDA">
              <w:rPr>
                <w:color w:val="4C4747"/>
                <w:sz w:val="20"/>
                <w:szCs w:val="20"/>
                <w:lang w:val="es-ES"/>
              </w:rPr>
              <w:t xml:space="preserve"> de </w:t>
            </w:r>
            <w:r w:rsidRPr="00102EDA">
              <w:rPr>
                <w:color w:val="4C4747"/>
                <w:sz w:val="20"/>
                <w:szCs w:val="20"/>
                <w:lang w:val="es-ES"/>
              </w:rPr>
              <w:t>excepción</w:t>
            </w:r>
            <w:r w:rsidR="00D84E9B" w:rsidRPr="00102EDA">
              <w:rPr>
                <w:color w:val="4C4747"/>
                <w:sz w:val="20"/>
                <w:szCs w:val="20"/>
                <w:lang w:val="es-ES"/>
              </w:rPr>
              <w:t xml:space="preserve"> por emergencia nacional denominado: obras de </w:t>
            </w:r>
            <w:r w:rsidRPr="00102EDA">
              <w:rPr>
                <w:color w:val="4C4747"/>
                <w:sz w:val="20"/>
                <w:szCs w:val="20"/>
                <w:lang w:val="es-ES"/>
              </w:rPr>
              <w:t>construcción</w:t>
            </w:r>
            <w:r w:rsidR="00D84E9B" w:rsidRPr="00102EDA">
              <w:rPr>
                <w:color w:val="4C4747"/>
                <w:sz w:val="20"/>
                <w:szCs w:val="20"/>
                <w:lang w:val="es-ES"/>
              </w:rPr>
              <w:t xml:space="preserve"> y </w:t>
            </w:r>
            <w:r w:rsidRPr="00102EDA">
              <w:rPr>
                <w:color w:val="4C4747"/>
                <w:sz w:val="20"/>
                <w:szCs w:val="20"/>
                <w:lang w:val="es-ES"/>
              </w:rPr>
              <w:t>reconstrucción</w:t>
            </w:r>
            <w:r w:rsidR="00D84E9B" w:rsidRPr="00102EDA">
              <w:rPr>
                <w:color w:val="4C4747"/>
                <w:sz w:val="20"/>
                <w:szCs w:val="20"/>
                <w:lang w:val="es-ES"/>
              </w:rPr>
              <w:t xml:space="preserve"> como cons</w:t>
            </w:r>
            <w:r w:rsidRPr="00102EDA">
              <w:rPr>
                <w:color w:val="4C4747"/>
                <w:sz w:val="20"/>
                <w:szCs w:val="20"/>
                <w:lang w:val="es-ES"/>
              </w:rPr>
              <w:t>ecuencia de los daños causados P</w:t>
            </w:r>
            <w:r w:rsidR="00D84E9B" w:rsidRPr="00102EDA">
              <w:rPr>
                <w:color w:val="4C4747"/>
                <w:sz w:val="20"/>
                <w:szCs w:val="20"/>
                <w:lang w:val="es-ES"/>
              </w:rPr>
              <w:t xml:space="preserve">or la vaguada que ha impactado el territorio nacional durante los meses de mayo y junio del 2024, en virtud del decreto no.311-24. </w:t>
            </w:r>
            <w:r w:rsidRPr="00102EDA">
              <w:rPr>
                <w:color w:val="4C4747"/>
                <w:sz w:val="20"/>
                <w:szCs w:val="20"/>
                <w:lang w:val="es-ES"/>
              </w:rPr>
              <w:t>Lote</w:t>
            </w:r>
            <w:r w:rsidR="00D84E9B" w:rsidRPr="00102EDA">
              <w:rPr>
                <w:color w:val="4C4747"/>
                <w:sz w:val="20"/>
                <w:szCs w:val="20"/>
                <w:lang w:val="es-ES"/>
              </w:rPr>
              <w:t xml:space="preserve"> 7, 1) </w:t>
            </w:r>
            <w:r w:rsidRPr="00102EDA">
              <w:rPr>
                <w:color w:val="4C4747"/>
                <w:sz w:val="20"/>
                <w:szCs w:val="20"/>
                <w:lang w:val="es-ES"/>
              </w:rPr>
              <w:t>construcción</w:t>
            </w:r>
            <w:r w:rsidR="00D84E9B" w:rsidRPr="00102EDA">
              <w:rPr>
                <w:color w:val="4C4747"/>
                <w:sz w:val="20"/>
                <w:szCs w:val="20"/>
                <w:lang w:val="es-ES"/>
              </w:rPr>
              <w:t xml:space="preserve"> de puente parcelario sobre el arroyo</w:t>
            </w:r>
            <w:r w:rsidRPr="00102EDA">
              <w:rPr>
                <w:color w:val="4C4747"/>
                <w:sz w:val="20"/>
                <w:szCs w:val="20"/>
                <w:lang w:val="es-ES"/>
              </w:rPr>
              <w:t xml:space="preserve"> </w:t>
            </w:r>
            <w:proofErr w:type="spellStart"/>
            <w:r w:rsidRPr="00102EDA">
              <w:rPr>
                <w:color w:val="4C4747"/>
                <w:sz w:val="20"/>
                <w:szCs w:val="20"/>
                <w:lang w:val="es-ES"/>
              </w:rPr>
              <w:t>G</w:t>
            </w:r>
            <w:r w:rsidR="00D84E9B" w:rsidRPr="00102EDA">
              <w:rPr>
                <w:color w:val="4C4747"/>
                <w:sz w:val="20"/>
                <w:szCs w:val="20"/>
                <w:lang w:val="es-ES"/>
              </w:rPr>
              <w:t>uacamaje</w:t>
            </w:r>
            <w:proofErr w:type="spellEnd"/>
            <w:r w:rsidR="00D84E9B" w:rsidRPr="00102EDA">
              <w:rPr>
                <w:color w:val="4C4747"/>
                <w:sz w:val="20"/>
                <w:szCs w:val="20"/>
                <w:lang w:val="es-ES"/>
              </w:rPr>
              <w:t>, en el sector la enea. 2) encaj</w:t>
            </w:r>
            <w:r w:rsidR="00BD5B7A" w:rsidRPr="00102EDA">
              <w:rPr>
                <w:color w:val="4C4747"/>
                <w:sz w:val="20"/>
                <w:szCs w:val="20"/>
                <w:lang w:val="es-ES"/>
              </w:rPr>
              <w:t>onado de un tramo del canal la Ceniza, Villa Las M</w:t>
            </w:r>
            <w:r w:rsidR="00D84E9B" w:rsidRPr="00102EDA">
              <w:rPr>
                <w:color w:val="4C4747"/>
                <w:sz w:val="20"/>
                <w:szCs w:val="20"/>
                <w:lang w:val="es-ES"/>
              </w:rPr>
              <w:t xml:space="preserve">atas, </w:t>
            </w:r>
            <w:proofErr w:type="spellStart"/>
            <w:r w:rsidRPr="00102EDA">
              <w:rPr>
                <w:color w:val="4C4747"/>
                <w:sz w:val="20"/>
                <w:szCs w:val="20"/>
                <w:lang w:val="es-ES"/>
              </w:rPr>
              <w:t>Cotui</w:t>
            </w:r>
            <w:proofErr w:type="spellEnd"/>
            <w:r w:rsidR="00BD5B7A" w:rsidRPr="00102EDA">
              <w:rPr>
                <w:color w:val="4C4747"/>
                <w:sz w:val="20"/>
                <w:szCs w:val="20"/>
                <w:lang w:val="es-ES"/>
              </w:rPr>
              <w:t>, sector Paz y A</w:t>
            </w:r>
            <w:r w:rsidR="00D84E9B" w:rsidRPr="00102EDA">
              <w:rPr>
                <w:color w:val="4C4747"/>
                <w:sz w:val="20"/>
                <w:szCs w:val="20"/>
                <w:lang w:val="es-ES"/>
              </w:rPr>
              <w:t xml:space="preserve">mor. 3) </w:t>
            </w:r>
            <w:r w:rsidRPr="00102EDA">
              <w:rPr>
                <w:color w:val="4C4747"/>
                <w:sz w:val="20"/>
                <w:szCs w:val="20"/>
                <w:lang w:val="es-ES"/>
              </w:rPr>
              <w:t>construcción</w:t>
            </w:r>
            <w:r w:rsidR="00D84E9B" w:rsidRPr="00102EDA">
              <w:rPr>
                <w:color w:val="4C4747"/>
                <w:sz w:val="20"/>
                <w:szCs w:val="20"/>
                <w:lang w:val="es-ES"/>
              </w:rPr>
              <w:t xml:space="preserve"> de muros de </w:t>
            </w:r>
            <w:r w:rsidRPr="00102EDA">
              <w:rPr>
                <w:color w:val="4C4747"/>
                <w:sz w:val="20"/>
                <w:szCs w:val="20"/>
                <w:lang w:val="es-ES"/>
              </w:rPr>
              <w:t>hormigón</w:t>
            </w:r>
            <w:r w:rsidR="00D84E9B" w:rsidRPr="00102EDA">
              <w:rPr>
                <w:color w:val="4C4747"/>
                <w:sz w:val="20"/>
                <w:szCs w:val="20"/>
                <w:lang w:val="es-ES"/>
              </w:rPr>
              <w:t xml:space="preserve"> armado y muro de gaviones para </w:t>
            </w:r>
            <w:r w:rsidRPr="00102EDA">
              <w:rPr>
                <w:color w:val="4C4747"/>
                <w:sz w:val="20"/>
                <w:szCs w:val="20"/>
                <w:lang w:val="es-ES"/>
              </w:rPr>
              <w:t>protección</w:t>
            </w:r>
            <w:r w:rsidR="00D84E9B" w:rsidRPr="00102EDA">
              <w:rPr>
                <w:color w:val="4C4747"/>
                <w:sz w:val="20"/>
                <w:szCs w:val="20"/>
                <w:lang w:val="es-ES"/>
              </w:rPr>
              <w:t xml:space="preserve"> </w:t>
            </w:r>
            <w:r w:rsidR="00D84E9B" w:rsidRPr="00102EDA">
              <w:rPr>
                <w:color w:val="4C4747"/>
                <w:sz w:val="20"/>
                <w:szCs w:val="20"/>
                <w:lang w:val="es-ES"/>
              </w:rPr>
              <w:lastRenderedPageBreak/>
              <w:t xml:space="preserve">dl </w:t>
            </w:r>
            <w:r w:rsidRPr="00102EDA">
              <w:rPr>
                <w:color w:val="4C4747"/>
                <w:sz w:val="20"/>
                <w:szCs w:val="20"/>
                <w:lang w:val="es-ES"/>
              </w:rPr>
              <w:t>sifón</w:t>
            </w:r>
            <w:r w:rsidR="00D84E9B" w:rsidRPr="00102EDA">
              <w:rPr>
                <w:color w:val="4C4747"/>
                <w:sz w:val="20"/>
                <w:szCs w:val="20"/>
                <w:lang w:val="es-ES"/>
              </w:rPr>
              <w:t xml:space="preserve"> sobre el rio la </w:t>
            </w:r>
            <w:r w:rsidRPr="00102EDA">
              <w:rPr>
                <w:color w:val="4C4747"/>
                <w:sz w:val="20"/>
                <w:szCs w:val="20"/>
                <w:lang w:val="es-ES"/>
              </w:rPr>
              <w:t>Jaya</w:t>
            </w:r>
            <w:r w:rsidR="00D84E9B" w:rsidRPr="00102EDA">
              <w:rPr>
                <w:color w:val="4C4747"/>
                <w:sz w:val="20"/>
                <w:szCs w:val="20"/>
                <w:lang w:val="es-ES"/>
              </w:rPr>
              <w:t xml:space="preserve">, la enea, </w:t>
            </w:r>
            <w:r w:rsidR="00EF7A20" w:rsidRPr="00102EDA">
              <w:rPr>
                <w:color w:val="4C4747"/>
                <w:sz w:val="20"/>
                <w:szCs w:val="20"/>
                <w:lang w:val="es-ES"/>
              </w:rPr>
              <w:t>Cotuí</w:t>
            </w:r>
            <w:r w:rsidR="00D84E9B" w:rsidRPr="00102EDA">
              <w:rPr>
                <w:color w:val="4C4747"/>
                <w:sz w:val="20"/>
                <w:szCs w:val="20"/>
                <w:lang w:val="es-ES"/>
              </w:rPr>
              <w:t xml:space="preserve">. 4) </w:t>
            </w:r>
            <w:r w:rsidRPr="00102EDA">
              <w:rPr>
                <w:color w:val="4C4747"/>
                <w:sz w:val="20"/>
                <w:szCs w:val="20"/>
                <w:lang w:val="es-ES"/>
              </w:rPr>
              <w:t>rehabilitación</w:t>
            </w:r>
            <w:r w:rsidR="00D84E9B" w:rsidRPr="00102EDA">
              <w:rPr>
                <w:color w:val="4C4747"/>
                <w:sz w:val="20"/>
                <w:szCs w:val="20"/>
                <w:lang w:val="es-ES"/>
              </w:rPr>
              <w:t xml:space="preserve"> alcantarilla en el can</w:t>
            </w:r>
            <w:r w:rsidRPr="00102EDA">
              <w:rPr>
                <w:color w:val="4C4747"/>
                <w:sz w:val="20"/>
                <w:szCs w:val="20"/>
                <w:lang w:val="es-ES"/>
              </w:rPr>
              <w:t>a</w:t>
            </w:r>
            <w:r w:rsidR="00D84E9B" w:rsidRPr="00102EDA">
              <w:rPr>
                <w:color w:val="4C4747"/>
                <w:sz w:val="20"/>
                <w:szCs w:val="20"/>
                <w:lang w:val="es-ES"/>
              </w:rPr>
              <w:t xml:space="preserve">l </w:t>
            </w:r>
            <w:r w:rsidRPr="00102EDA">
              <w:rPr>
                <w:color w:val="4C4747"/>
                <w:sz w:val="20"/>
                <w:szCs w:val="20"/>
                <w:lang w:val="es-ES"/>
              </w:rPr>
              <w:t>Yuna</w:t>
            </w:r>
            <w:r w:rsidR="00A04D92" w:rsidRPr="00102EDA">
              <w:rPr>
                <w:color w:val="4C4747"/>
                <w:sz w:val="20"/>
                <w:szCs w:val="20"/>
                <w:lang w:val="es-ES"/>
              </w:rPr>
              <w:t>, sector Las L</w:t>
            </w:r>
            <w:r w:rsidR="00D84E9B" w:rsidRPr="00102EDA">
              <w:rPr>
                <w:color w:val="4C4747"/>
                <w:sz w:val="20"/>
                <w:szCs w:val="20"/>
                <w:lang w:val="es-ES"/>
              </w:rPr>
              <w:t xml:space="preserve">ajas. 5) </w:t>
            </w:r>
            <w:r w:rsidRPr="00102EDA">
              <w:rPr>
                <w:color w:val="4C4747"/>
                <w:sz w:val="20"/>
                <w:szCs w:val="20"/>
                <w:lang w:val="es-ES"/>
              </w:rPr>
              <w:t>construcción</w:t>
            </w:r>
            <w:r w:rsidR="00D84E9B" w:rsidRPr="00102EDA">
              <w:rPr>
                <w:color w:val="4C4747"/>
                <w:sz w:val="20"/>
                <w:szCs w:val="20"/>
                <w:lang w:val="es-ES"/>
              </w:rPr>
              <w:t xml:space="preserve"> de puentes </w:t>
            </w:r>
            <w:r w:rsidRPr="00102EDA">
              <w:rPr>
                <w:color w:val="4C4747"/>
                <w:sz w:val="20"/>
                <w:szCs w:val="20"/>
                <w:lang w:val="es-ES"/>
              </w:rPr>
              <w:t>cajón</w:t>
            </w:r>
            <w:r w:rsidR="00A04D92" w:rsidRPr="00102EDA">
              <w:rPr>
                <w:color w:val="4C4747"/>
                <w:sz w:val="20"/>
                <w:szCs w:val="20"/>
                <w:lang w:val="es-ES"/>
              </w:rPr>
              <w:t xml:space="preserve"> en Angelina, en Villa Las M</w:t>
            </w:r>
            <w:r w:rsidR="00D84E9B" w:rsidRPr="00102EDA">
              <w:rPr>
                <w:color w:val="4C4747"/>
                <w:sz w:val="20"/>
                <w:szCs w:val="20"/>
                <w:lang w:val="es-ES"/>
              </w:rPr>
              <w:t xml:space="preserve">atas, perteneciente al municipio de </w:t>
            </w:r>
            <w:r w:rsidR="00EF7A20" w:rsidRPr="00102EDA">
              <w:rPr>
                <w:color w:val="4C4747"/>
                <w:sz w:val="20"/>
                <w:szCs w:val="20"/>
                <w:lang w:val="es-ES"/>
              </w:rPr>
              <w:t>Cotuí</w:t>
            </w:r>
            <w:r w:rsidR="00D84E9B" w:rsidRPr="00102EDA">
              <w:rPr>
                <w:color w:val="4C4747"/>
                <w:sz w:val="20"/>
                <w:szCs w:val="20"/>
                <w:lang w:val="es-ES"/>
              </w:rPr>
              <w:t xml:space="preserve">, y 6) </w:t>
            </w:r>
            <w:r w:rsidRPr="00102EDA">
              <w:rPr>
                <w:color w:val="4C4747"/>
                <w:sz w:val="20"/>
                <w:szCs w:val="20"/>
                <w:lang w:val="es-ES"/>
              </w:rPr>
              <w:t>construcción</w:t>
            </w:r>
            <w:r w:rsidR="00D84E9B" w:rsidRPr="00102EDA">
              <w:rPr>
                <w:color w:val="4C4747"/>
                <w:sz w:val="20"/>
                <w:szCs w:val="20"/>
                <w:lang w:val="es-ES"/>
              </w:rPr>
              <w:t xml:space="preserve"> de muros de gaviones para </w:t>
            </w:r>
            <w:r w:rsidRPr="00102EDA">
              <w:rPr>
                <w:color w:val="4C4747"/>
                <w:sz w:val="20"/>
                <w:szCs w:val="20"/>
                <w:lang w:val="es-ES"/>
              </w:rPr>
              <w:t>protección</w:t>
            </w:r>
            <w:r w:rsidR="00A04D92" w:rsidRPr="00102EDA">
              <w:rPr>
                <w:color w:val="4C4747"/>
                <w:sz w:val="20"/>
                <w:szCs w:val="20"/>
                <w:lang w:val="es-ES"/>
              </w:rPr>
              <w:t xml:space="preserve"> del sistema de compuertas en San M</w:t>
            </w:r>
            <w:r w:rsidRPr="00102EDA">
              <w:rPr>
                <w:color w:val="4C4747"/>
                <w:sz w:val="20"/>
                <w:szCs w:val="20"/>
                <w:lang w:val="es-ES"/>
              </w:rPr>
              <w:t>iguel, F</w:t>
            </w:r>
            <w:r w:rsidR="00D84E9B" w:rsidRPr="00102EDA">
              <w:rPr>
                <w:color w:val="4C4747"/>
                <w:sz w:val="20"/>
                <w:szCs w:val="20"/>
                <w:lang w:val="es-ES"/>
              </w:rPr>
              <w:t xml:space="preserve">antino, la piña, perteneciente al municipio de </w:t>
            </w:r>
            <w:r w:rsidR="00EF7A20" w:rsidRPr="00102EDA">
              <w:rPr>
                <w:color w:val="4C4747"/>
                <w:sz w:val="20"/>
                <w:szCs w:val="20"/>
                <w:lang w:val="es-ES"/>
              </w:rPr>
              <w:t>Cotuí</w:t>
            </w:r>
            <w:r w:rsidR="00D84E9B" w:rsidRPr="00102EDA">
              <w:rPr>
                <w:color w:val="4C4747"/>
                <w:sz w:val="20"/>
                <w:szCs w:val="20"/>
                <w:lang w:val="es-ES"/>
              </w:rPr>
              <w:t xml:space="preserve">. </w:t>
            </w:r>
            <w:r w:rsidRPr="00102EDA">
              <w:rPr>
                <w:color w:val="4C4747"/>
                <w:sz w:val="20"/>
                <w:szCs w:val="20"/>
                <w:lang w:val="es-ES"/>
              </w:rPr>
              <w:t>Provincia</w:t>
            </w:r>
            <w:r w:rsidR="00D84E9B" w:rsidRPr="00102EDA">
              <w:rPr>
                <w:color w:val="4C4747"/>
                <w:sz w:val="20"/>
                <w:szCs w:val="20"/>
                <w:lang w:val="es-ES"/>
              </w:rPr>
              <w:t xml:space="preserve"> </w:t>
            </w:r>
            <w:r w:rsidRPr="00102EDA">
              <w:rPr>
                <w:color w:val="4C4747"/>
                <w:sz w:val="20"/>
                <w:szCs w:val="20"/>
                <w:lang w:val="es-ES"/>
              </w:rPr>
              <w:t>Sánchez</w:t>
            </w:r>
            <w:r w:rsidR="00D84E9B" w:rsidRPr="00102EDA">
              <w:rPr>
                <w:color w:val="4C4747"/>
                <w:sz w:val="20"/>
                <w:szCs w:val="20"/>
                <w:lang w:val="es-ES"/>
              </w:rPr>
              <w:t xml:space="preserve"> </w:t>
            </w:r>
            <w:r w:rsidRPr="00102EDA">
              <w:rPr>
                <w:color w:val="4C4747"/>
                <w:sz w:val="20"/>
                <w:szCs w:val="20"/>
                <w:lang w:val="es-ES"/>
              </w:rPr>
              <w:t>Ramírez</w:t>
            </w:r>
            <w:r w:rsidR="00D84E9B" w:rsidRPr="00102EDA">
              <w:rPr>
                <w:color w:val="4C4747"/>
                <w:sz w:val="20"/>
                <w:szCs w:val="20"/>
                <w:lang w:val="es-ES"/>
              </w:rPr>
              <w:t>.</w:t>
            </w:r>
          </w:p>
        </w:tc>
        <w:tc>
          <w:tcPr>
            <w:tcW w:w="1134" w:type="dxa"/>
            <w:shd w:val="clear" w:color="auto" w:fill="auto"/>
          </w:tcPr>
          <w:p w14:paraId="5C9A24F8" w14:textId="77777777" w:rsidR="00D84E9B" w:rsidRPr="00102EDA" w:rsidRDefault="00D84E9B" w:rsidP="00D84E9B">
            <w:pPr>
              <w:jc w:val="both"/>
              <w:rPr>
                <w:bCs/>
                <w:color w:val="4C4747"/>
                <w:sz w:val="20"/>
                <w:szCs w:val="20"/>
                <w:lang w:val="es-DO"/>
              </w:rPr>
            </w:pPr>
            <w:r w:rsidRPr="00102EDA">
              <w:rPr>
                <w:color w:val="4C4747"/>
                <w:sz w:val="20"/>
                <w:szCs w:val="20"/>
                <w:lang w:val="es-DO"/>
              </w:rPr>
              <w:lastRenderedPageBreak/>
              <w:t xml:space="preserve">ICONSTA INMOBILIARARIA Y CONSTRUCTORA TAVERAS CASTILLO </w:t>
            </w:r>
          </w:p>
        </w:tc>
        <w:tc>
          <w:tcPr>
            <w:tcW w:w="1540" w:type="dxa"/>
            <w:shd w:val="clear" w:color="auto" w:fill="auto"/>
          </w:tcPr>
          <w:p w14:paraId="208931A3" w14:textId="77777777" w:rsidR="00D84E9B" w:rsidRPr="00102EDA" w:rsidRDefault="00D84E9B" w:rsidP="00D84E9B">
            <w:pPr>
              <w:jc w:val="both"/>
              <w:rPr>
                <w:bCs/>
                <w:color w:val="4C4747"/>
                <w:sz w:val="20"/>
                <w:szCs w:val="20"/>
              </w:rPr>
            </w:pPr>
            <w:r w:rsidRPr="00102EDA">
              <w:rPr>
                <w:bCs/>
                <w:color w:val="4C4747"/>
                <w:sz w:val="20"/>
                <w:szCs w:val="20"/>
              </w:rPr>
              <w:t>RD$ 47,527,790.99</w:t>
            </w:r>
          </w:p>
        </w:tc>
      </w:tr>
      <w:tr w:rsidR="00102EDA" w:rsidRPr="00102EDA" w14:paraId="009F696C" w14:textId="77777777" w:rsidTr="00342235">
        <w:trPr>
          <w:trHeight w:val="282"/>
        </w:trPr>
        <w:tc>
          <w:tcPr>
            <w:tcW w:w="704" w:type="dxa"/>
            <w:shd w:val="clear" w:color="auto" w:fill="auto"/>
          </w:tcPr>
          <w:p w14:paraId="5ECCAB06" w14:textId="77777777" w:rsidR="00D84E9B" w:rsidRPr="00102EDA" w:rsidRDefault="00D84E9B" w:rsidP="00D84E9B">
            <w:pPr>
              <w:jc w:val="both"/>
              <w:rPr>
                <w:color w:val="4C4747"/>
                <w:sz w:val="20"/>
                <w:szCs w:val="20"/>
                <w:lang w:val="es-ES"/>
              </w:rPr>
            </w:pPr>
            <w:r w:rsidRPr="00102EDA">
              <w:rPr>
                <w:color w:val="4C4747"/>
                <w:sz w:val="20"/>
                <w:szCs w:val="20"/>
                <w:lang w:val="es-ES"/>
              </w:rPr>
              <w:t>15/6/2024</w:t>
            </w:r>
          </w:p>
        </w:tc>
        <w:tc>
          <w:tcPr>
            <w:tcW w:w="992" w:type="dxa"/>
            <w:shd w:val="clear" w:color="auto" w:fill="auto"/>
          </w:tcPr>
          <w:p w14:paraId="6CC9E0D1" w14:textId="77777777" w:rsidR="00D84E9B" w:rsidRPr="00102EDA" w:rsidRDefault="00D84E9B" w:rsidP="00D84E9B">
            <w:pPr>
              <w:jc w:val="both"/>
              <w:rPr>
                <w:b/>
                <w:color w:val="4C4747"/>
                <w:sz w:val="20"/>
                <w:szCs w:val="20"/>
              </w:rPr>
            </w:pPr>
            <w:r w:rsidRPr="00102EDA">
              <w:rPr>
                <w:color w:val="4C4747"/>
                <w:sz w:val="20"/>
                <w:szCs w:val="20"/>
                <w:lang w:val="es-ES"/>
              </w:rPr>
              <w:t>INDRHI-2024-00424</w:t>
            </w:r>
          </w:p>
        </w:tc>
        <w:tc>
          <w:tcPr>
            <w:tcW w:w="3676" w:type="dxa"/>
            <w:shd w:val="clear" w:color="auto" w:fill="auto"/>
          </w:tcPr>
          <w:p w14:paraId="17C29163" w14:textId="70DA01AE" w:rsidR="00D84E9B" w:rsidRPr="00102EDA" w:rsidRDefault="002914CE" w:rsidP="00D84E9B">
            <w:pPr>
              <w:jc w:val="both"/>
              <w:rPr>
                <w:b/>
                <w:color w:val="4C4747"/>
                <w:sz w:val="20"/>
                <w:szCs w:val="20"/>
                <w:lang w:val="es-DO"/>
              </w:rPr>
            </w:pPr>
            <w:r w:rsidRPr="00102EDA">
              <w:rPr>
                <w:color w:val="4C4747"/>
                <w:sz w:val="20"/>
                <w:szCs w:val="20"/>
                <w:lang w:val="es-ES"/>
              </w:rPr>
              <w:t>Para</w:t>
            </w:r>
            <w:r w:rsidR="00D84E9B" w:rsidRPr="00102EDA">
              <w:rPr>
                <w:color w:val="4C4747"/>
                <w:sz w:val="20"/>
                <w:szCs w:val="20"/>
                <w:lang w:val="es-ES"/>
              </w:rPr>
              <w:t xml:space="preserve"> la </w:t>
            </w:r>
            <w:r w:rsidRPr="00102EDA">
              <w:rPr>
                <w:color w:val="4C4747"/>
                <w:sz w:val="20"/>
                <w:szCs w:val="20"/>
                <w:lang w:val="es-ES"/>
              </w:rPr>
              <w:t>protección</w:t>
            </w:r>
            <w:r w:rsidR="00D84E9B" w:rsidRPr="00102EDA">
              <w:rPr>
                <w:color w:val="4C4747"/>
                <w:sz w:val="20"/>
                <w:szCs w:val="20"/>
                <w:lang w:val="es-ES"/>
              </w:rPr>
              <w:t xml:space="preserve"> de 40.00mt en gaviones margen izquierdo del rio </w:t>
            </w:r>
            <w:r w:rsidRPr="00102EDA">
              <w:rPr>
                <w:color w:val="4C4747"/>
                <w:sz w:val="20"/>
                <w:szCs w:val="20"/>
                <w:lang w:val="es-ES"/>
              </w:rPr>
              <w:t>Jaya</w:t>
            </w:r>
            <w:r w:rsidR="00A04D92" w:rsidRPr="00102EDA">
              <w:rPr>
                <w:color w:val="4C4747"/>
                <w:sz w:val="20"/>
                <w:szCs w:val="20"/>
                <w:lang w:val="es-ES"/>
              </w:rPr>
              <w:t>, sector los C</w:t>
            </w:r>
            <w:r w:rsidR="00D84E9B" w:rsidRPr="00102EDA">
              <w:rPr>
                <w:color w:val="4C4747"/>
                <w:sz w:val="20"/>
                <w:szCs w:val="20"/>
                <w:lang w:val="es-ES"/>
              </w:rPr>
              <w:t xml:space="preserve">orozos municipio </w:t>
            </w:r>
            <w:r w:rsidR="00EF7A20" w:rsidRPr="00102EDA">
              <w:rPr>
                <w:color w:val="4C4747"/>
                <w:sz w:val="20"/>
                <w:szCs w:val="20"/>
                <w:lang w:val="es-ES"/>
              </w:rPr>
              <w:t>Cotuí</w:t>
            </w:r>
            <w:r w:rsidR="00D84E9B" w:rsidRPr="00102EDA">
              <w:rPr>
                <w:color w:val="4C4747"/>
                <w:sz w:val="20"/>
                <w:szCs w:val="20"/>
                <w:lang w:val="es-ES"/>
              </w:rPr>
              <w:t xml:space="preserve"> provincia </w:t>
            </w:r>
            <w:r w:rsidRPr="00102EDA">
              <w:rPr>
                <w:color w:val="4C4747"/>
                <w:sz w:val="20"/>
                <w:szCs w:val="20"/>
                <w:lang w:val="es-ES"/>
              </w:rPr>
              <w:t>Sánchez</w:t>
            </w:r>
            <w:r w:rsidR="00D84E9B" w:rsidRPr="00102EDA">
              <w:rPr>
                <w:color w:val="4C4747"/>
                <w:sz w:val="20"/>
                <w:szCs w:val="20"/>
                <w:lang w:val="es-ES"/>
              </w:rPr>
              <w:t xml:space="preserve"> </w:t>
            </w:r>
            <w:r w:rsidRPr="00102EDA">
              <w:rPr>
                <w:color w:val="4C4747"/>
                <w:sz w:val="20"/>
                <w:szCs w:val="20"/>
                <w:lang w:val="es-ES"/>
              </w:rPr>
              <w:t>Ramírez</w:t>
            </w:r>
            <w:r w:rsidR="00D84E9B" w:rsidRPr="00102EDA">
              <w:rPr>
                <w:color w:val="4C4747"/>
                <w:sz w:val="20"/>
                <w:szCs w:val="20"/>
                <w:lang w:val="es-ES"/>
              </w:rPr>
              <w:t xml:space="preserve">, para mitigar los efectos del disturbio tropical del 18 de noviembre 2023. </w:t>
            </w:r>
            <w:r w:rsidR="00A04D92" w:rsidRPr="00102EDA">
              <w:rPr>
                <w:color w:val="4C4747"/>
                <w:sz w:val="20"/>
                <w:szCs w:val="20"/>
                <w:lang w:val="es-ES"/>
              </w:rPr>
              <w:t>D/r</w:t>
            </w:r>
            <w:r w:rsidR="00D84E9B" w:rsidRPr="00102EDA">
              <w:rPr>
                <w:color w:val="4C4747"/>
                <w:sz w:val="20"/>
                <w:szCs w:val="20"/>
                <w:lang w:val="es-ES"/>
              </w:rPr>
              <w:t xml:space="preserve"> bajo </w:t>
            </w:r>
            <w:r w:rsidRPr="00102EDA">
              <w:rPr>
                <w:color w:val="4C4747"/>
                <w:sz w:val="20"/>
                <w:szCs w:val="20"/>
                <w:lang w:val="es-ES"/>
              </w:rPr>
              <w:t>Yuna</w:t>
            </w:r>
            <w:r w:rsidR="00D84E9B" w:rsidRPr="00102EDA">
              <w:rPr>
                <w:color w:val="4C4747"/>
                <w:sz w:val="20"/>
                <w:szCs w:val="20"/>
                <w:lang w:val="es-ES"/>
              </w:rPr>
              <w:t xml:space="preserve">, z/r: </w:t>
            </w:r>
            <w:r w:rsidRPr="00102EDA">
              <w:rPr>
                <w:color w:val="4C4747"/>
                <w:sz w:val="20"/>
                <w:szCs w:val="20"/>
                <w:lang w:val="es-ES"/>
              </w:rPr>
              <w:t>Sánchez</w:t>
            </w:r>
            <w:r w:rsidR="00D84E9B" w:rsidRPr="00102EDA">
              <w:rPr>
                <w:color w:val="4C4747"/>
                <w:sz w:val="20"/>
                <w:szCs w:val="20"/>
                <w:lang w:val="es-ES"/>
              </w:rPr>
              <w:t xml:space="preserve"> </w:t>
            </w:r>
            <w:r w:rsidRPr="00102EDA">
              <w:rPr>
                <w:color w:val="4C4747"/>
                <w:sz w:val="20"/>
                <w:szCs w:val="20"/>
                <w:lang w:val="es-ES"/>
              </w:rPr>
              <w:t>Ramírez</w:t>
            </w:r>
            <w:r w:rsidR="00D84E9B" w:rsidRPr="00102EDA">
              <w:rPr>
                <w:color w:val="4C4747"/>
                <w:sz w:val="20"/>
                <w:szCs w:val="20"/>
                <w:lang w:val="es-ES"/>
              </w:rPr>
              <w:t xml:space="preserve"> lote 25.</w:t>
            </w:r>
          </w:p>
        </w:tc>
        <w:tc>
          <w:tcPr>
            <w:tcW w:w="1134" w:type="dxa"/>
            <w:shd w:val="clear" w:color="auto" w:fill="auto"/>
          </w:tcPr>
          <w:p w14:paraId="1E504654" w14:textId="77777777" w:rsidR="00D84E9B" w:rsidRPr="00102EDA" w:rsidRDefault="00D84E9B" w:rsidP="00D84E9B">
            <w:pPr>
              <w:jc w:val="both"/>
              <w:rPr>
                <w:bCs/>
                <w:color w:val="4C4747"/>
                <w:sz w:val="20"/>
                <w:szCs w:val="20"/>
              </w:rPr>
            </w:pPr>
            <w:r w:rsidRPr="00102EDA">
              <w:rPr>
                <w:color w:val="4C4747"/>
                <w:sz w:val="20"/>
                <w:szCs w:val="20"/>
              </w:rPr>
              <w:t>COIMEX GROUP</w:t>
            </w:r>
          </w:p>
        </w:tc>
        <w:tc>
          <w:tcPr>
            <w:tcW w:w="1540" w:type="dxa"/>
            <w:shd w:val="clear" w:color="auto" w:fill="auto"/>
          </w:tcPr>
          <w:p w14:paraId="08A6C34F" w14:textId="77777777" w:rsidR="00D84E9B" w:rsidRPr="00102EDA" w:rsidRDefault="00D84E9B" w:rsidP="00D84E9B">
            <w:pPr>
              <w:jc w:val="both"/>
              <w:rPr>
                <w:bCs/>
                <w:color w:val="4C4747"/>
                <w:sz w:val="20"/>
                <w:szCs w:val="20"/>
              </w:rPr>
            </w:pPr>
            <w:r w:rsidRPr="00102EDA">
              <w:rPr>
                <w:bCs/>
                <w:color w:val="4C4747"/>
                <w:sz w:val="20"/>
                <w:szCs w:val="20"/>
              </w:rPr>
              <w:t>RD$129,005,241.14</w:t>
            </w:r>
          </w:p>
        </w:tc>
      </w:tr>
      <w:tr w:rsidR="00102EDA" w:rsidRPr="00102EDA" w14:paraId="566ED46D" w14:textId="77777777" w:rsidTr="00C059A7">
        <w:trPr>
          <w:trHeight w:val="582"/>
        </w:trPr>
        <w:tc>
          <w:tcPr>
            <w:tcW w:w="5372" w:type="dxa"/>
            <w:gridSpan w:val="3"/>
            <w:shd w:val="clear" w:color="auto" w:fill="D0CECE" w:themeFill="background2" w:themeFillShade="E6"/>
          </w:tcPr>
          <w:p w14:paraId="7E9BFECA" w14:textId="77777777" w:rsidR="00B02AF2" w:rsidRPr="00102EDA" w:rsidRDefault="00B02AF2" w:rsidP="00C71AD1">
            <w:pPr>
              <w:spacing w:after="0" w:line="240" w:lineRule="auto"/>
              <w:jc w:val="center"/>
              <w:rPr>
                <w:b/>
                <w:color w:val="4C4747"/>
              </w:rPr>
            </w:pPr>
            <w:r w:rsidRPr="00102EDA">
              <w:rPr>
                <w:b/>
                <w:color w:val="4C4747"/>
              </w:rPr>
              <w:t>Total</w:t>
            </w:r>
            <w:r w:rsidR="00004273" w:rsidRPr="00102EDA">
              <w:rPr>
                <w:b/>
                <w:color w:val="4C4747"/>
              </w:rPr>
              <w:t xml:space="preserve"> RD$</w:t>
            </w:r>
          </w:p>
        </w:tc>
        <w:tc>
          <w:tcPr>
            <w:tcW w:w="1134" w:type="dxa"/>
            <w:shd w:val="clear" w:color="auto" w:fill="D0CECE" w:themeFill="background2" w:themeFillShade="E6"/>
          </w:tcPr>
          <w:p w14:paraId="418A922E" w14:textId="77777777" w:rsidR="00B02AF2" w:rsidRPr="00102EDA" w:rsidRDefault="00B02AF2" w:rsidP="009E13D9">
            <w:pPr>
              <w:spacing w:after="0" w:line="240" w:lineRule="auto"/>
              <w:rPr>
                <w:b/>
                <w:color w:val="4C4747"/>
                <w:sz w:val="18"/>
                <w:szCs w:val="18"/>
              </w:rPr>
            </w:pPr>
          </w:p>
        </w:tc>
        <w:tc>
          <w:tcPr>
            <w:tcW w:w="1540" w:type="dxa"/>
            <w:shd w:val="clear" w:color="auto" w:fill="D0CECE" w:themeFill="background2" w:themeFillShade="E6"/>
          </w:tcPr>
          <w:p w14:paraId="7C16CB65" w14:textId="61163659" w:rsidR="00004273" w:rsidRPr="00102EDA" w:rsidRDefault="00F077D5" w:rsidP="00004273">
            <w:pPr>
              <w:rPr>
                <w:b/>
                <w:color w:val="4C4747"/>
                <w:spacing w:val="0"/>
                <w:sz w:val="20"/>
                <w:szCs w:val="20"/>
                <w:lang w:val="es-DO"/>
              </w:rPr>
            </w:pPr>
            <w:r w:rsidRPr="00102EDA">
              <w:rPr>
                <w:b/>
                <w:color w:val="4C4747"/>
                <w:sz w:val="20"/>
                <w:szCs w:val="20"/>
              </w:rPr>
              <w:t>1,815,695,489.17</w:t>
            </w:r>
          </w:p>
          <w:p w14:paraId="1185D5FC" w14:textId="77777777" w:rsidR="00B02AF2" w:rsidRPr="00102EDA" w:rsidRDefault="00B02AF2" w:rsidP="009E13D9">
            <w:pPr>
              <w:spacing w:after="0" w:line="240" w:lineRule="auto"/>
              <w:rPr>
                <w:b/>
                <w:color w:val="4C4747"/>
                <w:sz w:val="18"/>
                <w:szCs w:val="18"/>
              </w:rPr>
            </w:pPr>
          </w:p>
        </w:tc>
      </w:tr>
    </w:tbl>
    <w:p w14:paraId="74D8360E" w14:textId="77777777" w:rsidR="00B02AF2" w:rsidRPr="00102EDA" w:rsidRDefault="00B02AF2" w:rsidP="005B6A86">
      <w:pPr>
        <w:spacing w:after="120" w:line="360" w:lineRule="auto"/>
        <w:rPr>
          <w:rFonts w:eastAsia="Times New Roman"/>
          <w:iCs/>
          <w:color w:val="4C4747"/>
          <w:sz w:val="20"/>
          <w:szCs w:val="20"/>
          <w:lang w:val="es-DO" w:eastAsia="es-DO"/>
        </w:rPr>
      </w:pPr>
      <w:r w:rsidRPr="00102EDA">
        <w:rPr>
          <w:rFonts w:eastAsia="Times New Roman"/>
          <w:bCs/>
          <w:i/>
          <w:iCs/>
          <w:color w:val="4C4747"/>
          <w:sz w:val="18"/>
          <w:szCs w:val="18"/>
          <w:lang w:val="es-DO" w:eastAsia="es-DO"/>
        </w:rPr>
        <w:t>Fuente:</w:t>
      </w:r>
      <w:r w:rsidRPr="00102EDA">
        <w:rPr>
          <w:rFonts w:eastAsia="Times New Roman"/>
          <w:i/>
          <w:iCs/>
          <w:color w:val="4C4747"/>
          <w:sz w:val="18"/>
          <w:szCs w:val="18"/>
          <w:lang w:val="es-DO" w:eastAsia="es-DO"/>
        </w:rPr>
        <w:t xml:space="preserve"> Dirección Jurídica</w:t>
      </w:r>
      <w:r w:rsidRPr="00102EDA">
        <w:rPr>
          <w:rFonts w:eastAsia="Times New Roman"/>
          <w:iCs/>
          <w:color w:val="4C4747"/>
          <w:sz w:val="20"/>
          <w:szCs w:val="20"/>
          <w:lang w:val="es-DO" w:eastAsia="es-DO"/>
        </w:rPr>
        <w:t>.</w:t>
      </w:r>
    </w:p>
    <w:p w14:paraId="259EBCD6" w14:textId="77777777" w:rsidR="00B02AF2" w:rsidRPr="00102EDA" w:rsidRDefault="00B02AF2" w:rsidP="005B6A86">
      <w:pPr>
        <w:keepNext/>
        <w:spacing w:after="200" w:line="240" w:lineRule="auto"/>
        <w:jc w:val="center"/>
        <w:rPr>
          <w:rFonts w:eastAsia="Times New Roman"/>
          <w:b/>
          <w:bCs/>
          <w:smallCaps/>
          <w:color w:val="4C4747"/>
          <w:lang w:val="es-DO"/>
        </w:rPr>
      </w:pPr>
    </w:p>
    <w:p w14:paraId="55BF1A0F" w14:textId="77777777" w:rsidR="00B02AF2" w:rsidRPr="00102EDA" w:rsidRDefault="00B02AF2" w:rsidP="005B6A86">
      <w:pPr>
        <w:keepNext/>
        <w:spacing w:after="200" w:line="240" w:lineRule="auto"/>
        <w:jc w:val="center"/>
        <w:rPr>
          <w:rFonts w:eastAsia="Times New Roman"/>
          <w:bCs/>
          <w:smallCaps/>
          <w:color w:val="4C4747"/>
          <w:lang w:val="es-DO"/>
        </w:rPr>
      </w:pPr>
      <w:r w:rsidRPr="00102EDA">
        <w:rPr>
          <w:rFonts w:eastAsia="Times New Roman"/>
          <w:b/>
          <w:bCs/>
          <w:smallCaps/>
          <w:color w:val="4C4747"/>
          <w:lang w:val="es-DO"/>
        </w:rPr>
        <w:t xml:space="preserve">Tabla 9.2 </w:t>
      </w:r>
      <w:r w:rsidRPr="00102EDA">
        <w:rPr>
          <w:rFonts w:eastAsia="Times New Roman"/>
          <w:bCs/>
          <w:smallCaps/>
          <w:color w:val="4C4747"/>
          <w:lang w:val="es-DO"/>
        </w:rPr>
        <w:t>C</w:t>
      </w:r>
      <w:r w:rsidRPr="00102EDA">
        <w:rPr>
          <w:rFonts w:eastAsia="Times New Roman"/>
          <w:iCs/>
          <w:color w:val="4C4747"/>
          <w:lang w:val="es-DO" w:eastAsia="es-DO"/>
        </w:rPr>
        <w:t>ontrato de Bienes y Servicios-obras</w:t>
      </w:r>
    </w:p>
    <w:tbl>
      <w:tblPr>
        <w:tblW w:w="8098" w:type="dxa"/>
        <w:tblInd w:w="-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727"/>
        <w:gridCol w:w="983"/>
        <w:gridCol w:w="3787"/>
        <w:gridCol w:w="30"/>
        <w:gridCol w:w="1124"/>
        <w:gridCol w:w="1447"/>
      </w:tblGrid>
      <w:tr w:rsidR="005D34AF" w:rsidRPr="004E7EF3" w14:paraId="7DCC38F0" w14:textId="77777777" w:rsidTr="00342235">
        <w:trPr>
          <w:trHeight w:val="144"/>
          <w:tblHeader/>
        </w:trPr>
        <w:tc>
          <w:tcPr>
            <w:tcW w:w="8098" w:type="dxa"/>
            <w:gridSpan w:val="6"/>
            <w:tcBorders>
              <w:top w:val="single" w:sz="4" w:space="0" w:color="002060"/>
              <w:left w:val="single" w:sz="4" w:space="0" w:color="F2F2F2"/>
              <w:bottom w:val="single" w:sz="4" w:space="0" w:color="FFFFFF"/>
              <w:right w:val="single" w:sz="4" w:space="0" w:color="002060"/>
            </w:tcBorders>
            <w:shd w:val="clear" w:color="auto" w:fill="002060"/>
          </w:tcPr>
          <w:p w14:paraId="1F5793C2" w14:textId="77777777" w:rsidR="00B02AF2" w:rsidRPr="00A8569D" w:rsidRDefault="00B02AF2" w:rsidP="005B6A86">
            <w:pPr>
              <w:jc w:val="center"/>
              <w:rPr>
                <w:b/>
                <w:color w:val="FFFFFF" w:themeColor="background1"/>
                <w:spacing w:val="0"/>
                <w:lang w:val="es-DO"/>
              </w:rPr>
            </w:pPr>
            <w:r w:rsidRPr="00A8569D">
              <w:rPr>
                <w:b/>
                <w:color w:val="FFFFFF" w:themeColor="background1"/>
                <w:spacing w:val="0"/>
                <w:lang w:val="es-DO"/>
              </w:rPr>
              <w:t>Bienes y Servicios</w:t>
            </w:r>
          </w:p>
        </w:tc>
      </w:tr>
      <w:tr w:rsidR="005D34AF" w:rsidRPr="004E7EF3" w14:paraId="1E477387" w14:textId="77777777" w:rsidTr="00342235">
        <w:trPr>
          <w:trHeight w:val="144"/>
          <w:tblHeader/>
        </w:trPr>
        <w:tc>
          <w:tcPr>
            <w:tcW w:w="727" w:type="dxa"/>
            <w:tcBorders>
              <w:top w:val="single" w:sz="4" w:space="0" w:color="FFFFFF"/>
              <w:left w:val="single" w:sz="4" w:space="0" w:color="F2F2F2"/>
              <w:bottom w:val="single" w:sz="4" w:space="0" w:color="002060"/>
              <w:right w:val="single" w:sz="4" w:space="0" w:color="FFFFFF"/>
            </w:tcBorders>
            <w:shd w:val="clear" w:color="auto" w:fill="002060"/>
          </w:tcPr>
          <w:p w14:paraId="1EB1499F" w14:textId="77777777" w:rsidR="00B02AF2" w:rsidRPr="00A8569D" w:rsidRDefault="005672C1" w:rsidP="005B6A86">
            <w:pPr>
              <w:rPr>
                <w:b/>
                <w:color w:val="FFFFFF" w:themeColor="background1"/>
                <w:spacing w:val="0"/>
                <w:sz w:val="18"/>
                <w:szCs w:val="18"/>
                <w:lang w:val="es-DO"/>
              </w:rPr>
            </w:pPr>
            <w:r w:rsidRPr="00A8569D">
              <w:rPr>
                <w:b/>
                <w:color w:val="FFFFFF" w:themeColor="background1"/>
                <w:spacing w:val="0"/>
                <w:sz w:val="18"/>
                <w:szCs w:val="18"/>
                <w:lang w:val="es-DO"/>
              </w:rPr>
              <w:t>Fecha</w:t>
            </w:r>
          </w:p>
        </w:tc>
        <w:tc>
          <w:tcPr>
            <w:tcW w:w="983" w:type="dxa"/>
            <w:tcBorders>
              <w:top w:val="single" w:sz="4" w:space="0" w:color="FFFFFF"/>
              <w:left w:val="single" w:sz="4" w:space="0" w:color="FFFFFF"/>
              <w:bottom w:val="single" w:sz="4" w:space="0" w:color="002060"/>
              <w:right w:val="single" w:sz="4" w:space="0" w:color="FFFFFF"/>
            </w:tcBorders>
            <w:shd w:val="clear" w:color="auto" w:fill="002060"/>
          </w:tcPr>
          <w:p w14:paraId="12622B1C" w14:textId="77777777" w:rsidR="00B02AF2" w:rsidRPr="00A8569D" w:rsidRDefault="005672C1" w:rsidP="005B6A86">
            <w:pPr>
              <w:rPr>
                <w:b/>
                <w:color w:val="FFFFFF" w:themeColor="background1"/>
                <w:spacing w:val="0"/>
                <w:sz w:val="18"/>
                <w:szCs w:val="18"/>
                <w:lang w:val="es-DO"/>
              </w:rPr>
            </w:pPr>
            <w:r w:rsidRPr="00A8569D">
              <w:rPr>
                <w:b/>
                <w:color w:val="FFFFFF" w:themeColor="background1"/>
                <w:spacing w:val="0"/>
                <w:sz w:val="18"/>
                <w:szCs w:val="18"/>
                <w:lang w:val="es-DO"/>
              </w:rPr>
              <w:t xml:space="preserve"> Contrato</w:t>
            </w:r>
          </w:p>
        </w:tc>
        <w:tc>
          <w:tcPr>
            <w:tcW w:w="3787" w:type="dxa"/>
            <w:tcBorders>
              <w:top w:val="single" w:sz="4" w:space="0" w:color="FFFFFF"/>
              <w:left w:val="single" w:sz="4" w:space="0" w:color="FFFFFF"/>
              <w:bottom w:val="single" w:sz="4" w:space="0" w:color="002060"/>
              <w:right w:val="single" w:sz="4" w:space="0" w:color="FFFFFF"/>
            </w:tcBorders>
            <w:shd w:val="clear" w:color="auto" w:fill="002060"/>
          </w:tcPr>
          <w:p w14:paraId="5B1C9C8C" w14:textId="77777777" w:rsidR="00B02AF2" w:rsidRPr="00A8569D" w:rsidRDefault="00B02AF2" w:rsidP="005B6A86">
            <w:pPr>
              <w:rPr>
                <w:b/>
                <w:color w:val="FFFFFF" w:themeColor="background1"/>
                <w:spacing w:val="0"/>
                <w:sz w:val="18"/>
                <w:szCs w:val="18"/>
                <w:lang w:val="es-DO"/>
              </w:rPr>
            </w:pPr>
            <w:r w:rsidRPr="00A8569D">
              <w:rPr>
                <w:b/>
                <w:color w:val="FFFFFF" w:themeColor="background1"/>
                <w:spacing w:val="0"/>
                <w:sz w:val="18"/>
                <w:szCs w:val="18"/>
                <w:lang w:val="es-DO"/>
              </w:rPr>
              <w:t>Objeto</w:t>
            </w:r>
          </w:p>
        </w:tc>
        <w:tc>
          <w:tcPr>
            <w:tcW w:w="1154" w:type="dxa"/>
            <w:gridSpan w:val="2"/>
            <w:tcBorders>
              <w:top w:val="single" w:sz="4" w:space="0" w:color="FFFFFF"/>
              <w:left w:val="single" w:sz="4" w:space="0" w:color="FFFFFF"/>
              <w:bottom w:val="single" w:sz="4" w:space="0" w:color="002060"/>
              <w:right w:val="single" w:sz="4" w:space="0" w:color="FFFFFF"/>
            </w:tcBorders>
            <w:shd w:val="clear" w:color="auto" w:fill="002060"/>
          </w:tcPr>
          <w:p w14:paraId="73AE9CB8" w14:textId="77777777" w:rsidR="00B02AF2" w:rsidRPr="00A8569D" w:rsidRDefault="005672C1" w:rsidP="005B6A86">
            <w:pPr>
              <w:rPr>
                <w:b/>
                <w:color w:val="FFFFFF" w:themeColor="background1"/>
                <w:spacing w:val="0"/>
                <w:sz w:val="18"/>
                <w:szCs w:val="18"/>
                <w:lang w:val="es-DO"/>
              </w:rPr>
            </w:pPr>
            <w:r w:rsidRPr="00A8569D">
              <w:rPr>
                <w:b/>
                <w:color w:val="FFFFFF" w:themeColor="background1"/>
                <w:spacing w:val="0"/>
                <w:sz w:val="18"/>
                <w:szCs w:val="18"/>
                <w:lang w:val="es-DO"/>
              </w:rPr>
              <w:t xml:space="preserve"> Contratista</w:t>
            </w:r>
          </w:p>
        </w:tc>
        <w:tc>
          <w:tcPr>
            <w:tcW w:w="1447" w:type="dxa"/>
            <w:tcBorders>
              <w:top w:val="single" w:sz="4" w:space="0" w:color="FFFFFF"/>
              <w:left w:val="single" w:sz="4" w:space="0" w:color="FFFFFF"/>
              <w:bottom w:val="single" w:sz="4" w:space="0" w:color="002060"/>
              <w:right w:val="single" w:sz="4" w:space="0" w:color="002060"/>
            </w:tcBorders>
            <w:shd w:val="clear" w:color="auto" w:fill="002060"/>
          </w:tcPr>
          <w:p w14:paraId="0CBF3456" w14:textId="77777777" w:rsidR="00B02AF2" w:rsidRPr="00A8569D" w:rsidRDefault="005672C1" w:rsidP="005B6A86">
            <w:pPr>
              <w:rPr>
                <w:b/>
                <w:color w:val="FFFFFF" w:themeColor="background1"/>
                <w:spacing w:val="0"/>
                <w:sz w:val="18"/>
                <w:szCs w:val="18"/>
                <w:lang w:val="es-DO"/>
              </w:rPr>
            </w:pPr>
            <w:r w:rsidRPr="00A8569D">
              <w:rPr>
                <w:b/>
                <w:color w:val="FFFFFF" w:themeColor="background1"/>
                <w:spacing w:val="0"/>
                <w:sz w:val="18"/>
                <w:szCs w:val="18"/>
                <w:lang w:val="es-DO"/>
              </w:rPr>
              <w:t>Monto en RD$</w:t>
            </w:r>
          </w:p>
        </w:tc>
      </w:tr>
      <w:tr w:rsidR="00102EDA" w:rsidRPr="00102EDA" w14:paraId="6E537562" w14:textId="77777777" w:rsidTr="009030A7">
        <w:trPr>
          <w:trHeight w:val="144"/>
        </w:trPr>
        <w:tc>
          <w:tcPr>
            <w:tcW w:w="727" w:type="dxa"/>
            <w:tcBorders>
              <w:top w:val="single" w:sz="4" w:space="0" w:color="002060"/>
            </w:tcBorders>
            <w:shd w:val="clear" w:color="auto" w:fill="auto"/>
          </w:tcPr>
          <w:p w14:paraId="3627C2EF" w14:textId="77777777" w:rsidR="005672C1" w:rsidRPr="00102EDA" w:rsidRDefault="005672C1" w:rsidP="005672C1">
            <w:pPr>
              <w:jc w:val="both"/>
              <w:rPr>
                <w:color w:val="4C4747"/>
                <w:sz w:val="20"/>
                <w:szCs w:val="20"/>
                <w:lang w:val="es-ES"/>
              </w:rPr>
            </w:pPr>
            <w:r w:rsidRPr="00102EDA">
              <w:rPr>
                <w:color w:val="4C4747"/>
                <w:sz w:val="20"/>
                <w:szCs w:val="20"/>
                <w:lang w:val="es-ES"/>
              </w:rPr>
              <w:t>5/2/2024</w:t>
            </w:r>
          </w:p>
        </w:tc>
        <w:tc>
          <w:tcPr>
            <w:tcW w:w="983" w:type="dxa"/>
            <w:tcBorders>
              <w:top w:val="single" w:sz="4" w:space="0" w:color="002060"/>
            </w:tcBorders>
            <w:shd w:val="clear" w:color="auto" w:fill="auto"/>
          </w:tcPr>
          <w:p w14:paraId="2E6E09D7" w14:textId="77777777" w:rsidR="005672C1" w:rsidRPr="00102EDA" w:rsidRDefault="005672C1" w:rsidP="005672C1">
            <w:pPr>
              <w:jc w:val="both"/>
              <w:rPr>
                <w:color w:val="4C4747"/>
                <w:sz w:val="20"/>
                <w:szCs w:val="20"/>
                <w:lang w:val="es-ES"/>
              </w:rPr>
            </w:pPr>
            <w:r w:rsidRPr="00102EDA">
              <w:rPr>
                <w:color w:val="4C4747"/>
                <w:sz w:val="20"/>
                <w:szCs w:val="20"/>
                <w:lang w:val="es-ES"/>
              </w:rPr>
              <w:t>INDRHI-2024-0001</w:t>
            </w:r>
          </w:p>
        </w:tc>
        <w:tc>
          <w:tcPr>
            <w:tcW w:w="3817" w:type="dxa"/>
            <w:gridSpan w:val="2"/>
            <w:tcBorders>
              <w:top w:val="single" w:sz="4" w:space="0" w:color="002060"/>
            </w:tcBorders>
            <w:shd w:val="clear" w:color="auto" w:fill="auto"/>
          </w:tcPr>
          <w:p w14:paraId="4E7C4DBA" w14:textId="44582D01" w:rsidR="005672C1" w:rsidRPr="00102EDA" w:rsidRDefault="005672C1" w:rsidP="005672C1">
            <w:pPr>
              <w:jc w:val="both"/>
              <w:rPr>
                <w:color w:val="4C4747"/>
                <w:sz w:val="20"/>
                <w:szCs w:val="20"/>
                <w:lang w:val="es-ES"/>
              </w:rPr>
            </w:pPr>
            <w:r w:rsidRPr="00102EDA">
              <w:rPr>
                <w:bCs/>
                <w:color w:val="4C4747"/>
                <w:sz w:val="20"/>
                <w:szCs w:val="20"/>
                <w:lang w:val="es-ES"/>
              </w:rPr>
              <w:t xml:space="preserve">Servicios de alquiler de equipos pesados para limpieza y extracción de sedimentos en los sistemas de riego drenaje de la dirección regional suroeste. Provincia San Cristóbal, Peravia, San José </w:t>
            </w:r>
            <w:r w:rsidR="00D72C62" w:rsidRPr="00102EDA">
              <w:rPr>
                <w:bCs/>
                <w:color w:val="4C4747"/>
                <w:sz w:val="20"/>
                <w:szCs w:val="20"/>
                <w:lang w:val="es-ES"/>
              </w:rPr>
              <w:t xml:space="preserve">de </w:t>
            </w:r>
            <w:proofErr w:type="spellStart"/>
            <w:r w:rsidR="00D72C62" w:rsidRPr="00102EDA">
              <w:rPr>
                <w:bCs/>
                <w:color w:val="4C4747"/>
                <w:sz w:val="20"/>
                <w:szCs w:val="20"/>
                <w:lang w:val="es-ES"/>
              </w:rPr>
              <w:t>Ocoa</w:t>
            </w:r>
            <w:proofErr w:type="spellEnd"/>
            <w:r w:rsidR="00D72C62" w:rsidRPr="00102EDA">
              <w:rPr>
                <w:bCs/>
                <w:color w:val="4C4747"/>
                <w:sz w:val="20"/>
                <w:szCs w:val="20"/>
                <w:lang w:val="es-ES"/>
              </w:rPr>
              <w:t>, azua, San J</w:t>
            </w:r>
            <w:r w:rsidR="00A04D92" w:rsidRPr="00102EDA">
              <w:rPr>
                <w:bCs/>
                <w:color w:val="4C4747"/>
                <w:sz w:val="20"/>
                <w:szCs w:val="20"/>
                <w:lang w:val="es-ES"/>
              </w:rPr>
              <w:t>uan, Elías P</w:t>
            </w:r>
            <w:r w:rsidRPr="00102EDA">
              <w:rPr>
                <w:bCs/>
                <w:color w:val="4C4747"/>
                <w:sz w:val="20"/>
                <w:szCs w:val="20"/>
                <w:lang w:val="es-ES"/>
              </w:rPr>
              <w:t xml:space="preserve">iña, Barahona, Pedernales, Bahoruco e Independencia, como consecuencia del disturbio tropical del 18 de </w:t>
            </w:r>
            <w:r w:rsidRPr="00102EDA">
              <w:rPr>
                <w:bCs/>
                <w:color w:val="4C4747"/>
                <w:sz w:val="20"/>
                <w:szCs w:val="20"/>
                <w:lang w:val="es-ES"/>
              </w:rPr>
              <w:lastRenderedPageBreak/>
              <w:t>noviembre de 2023, en virtud del decreto no. 585-23. lote 1</w:t>
            </w:r>
          </w:p>
        </w:tc>
        <w:tc>
          <w:tcPr>
            <w:tcW w:w="1124" w:type="dxa"/>
            <w:tcBorders>
              <w:top w:val="single" w:sz="4" w:space="0" w:color="002060"/>
            </w:tcBorders>
            <w:shd w:val="clear" w:color="auto" w:fill="auto"/>
          </w:tcPr>
          <w:p w14:paraId="11BEC37F" w14:textId="77777777" w:rsidR="005672C1" w:rsidRPr="00102EDA" w:rsidRDefault="005672C1" w:rsidP="005672C1">
            <w:pPr>
              <w:jc w:val="both"/>
              <w:rPr>
                <w:color w:val="4C4747"/>
                <w:sz w:val="20"/>
                <w:szCs w:val="20"/>
                <w:lang w:val="es-DO"/>
              </w:rPr>
            </w:pPr>
            <w:r w:rsidRPr="00102EDA">
              <w:rPr>
                <w:color w:val="4C4747"/>
                <w:sz w:val="20"/>
                <w:szCs w:val="20"/>
                <w:lang w:val="es-DO"/>
              </w:rPr>
              <w:lastRenderedPageBreak/>
              <w:t>COORPORACION INTERNACIONAL DE PROYECTOS</w:t>
            </w:r>
          </w:p>
        </w:tc>
        <w:tc>
          <w:tcPr>
            <w:tcW w:w="1447" w:type="dxa"/>
            <w:tcBorders>
              <w:top w:val="single" w:sz="4" w:space="0" w:color="002060"/>
            </w:tcBorders>
            <w:shd w:val="clear" w:color="auto" w:fill="auto"/>
          </w:tcPr>
          <w:p w14:paraId="5E5E9A54" w14:textId="77777777" w:rsidR="005672C1" w:rsidRPr="00102EDA" w:rsidRDefault="005672C1" w:rsidP="005672C1">
            <w:pPr>
              <w:jc w:val="both"/>
              <w:rPr>
                <w:bCs/>
                <w:color w:val="4C4747"/>
                <w:sz w:val="20"/>
                <w:szCs w:val="20"/>
                <w:lang w:val="es-DO"/>
              </w:rPr>
            </w:pPr>
            <w:r w:rsidRPr="00102EDA">
              <w:rPr>
                <w:bCs/>
                <w:color w:val="4C4747"/>
                <w:sz w:val="20"/>
                <w:szCs w:val="20"/>
                <w:lang w:val="es-DO"/>
              </w:rPr>
              <w:t>RD$52,747,951.15</w:t>
            </w:r>
          </w:p>
        </w:tc>
      </w:tr>
      <w:tr w:rsidR="00102EDA" w:rsidRPr="00102EDA" w14:paraId="6DBF3A5D" w14:textId="77777777" w:rsidTr="009030A7">
        <w:trPr>
          <w:trHeight w:val="866"/>
        </w:trPr>
        <w:tc>
          <w:tcPr>
            <w:tcW w:w="727" w:type="dxa"/>
            <w:shd w:val="clear" w:color="auto" w:fill="auto"/>
          </w:tcPr>
          <w:p w14:paraId="12CB2DE2" w14:textId="77777777" w:rsidR="005672C1" w:rsidRPr="00102EDA" w:rsidRDefault="005672C1" w:rsidP="005672C1">
            <w:pPr>
              <w:jc w:val="both"/>
              <w:rPr>
                <w:bCs/>
                <w:color w:val="4C4747"/>
                <w:sz w:val="20"/>
                <w:szCs w:val="20"/>
              </w:rPr>
            </w:pPr>
            <w:r w:rsidRPr="00102EDA">
              <w:rPr>
                <w:bCs/>
                <w:color w:val="4C4747"/>
                <w:sz w:val="20"/>
                <w:szCs w:val="20"/>
              </w:rPr>
              <w:t>05/02/2024</w:t>
            </w:r>
          </w:p>
        </w:tc>
        <w:tc>
          <w:tcPr>
            <w:tcW w:w="983" w:type="dxa"/>
            <w:shd w:val="clear" w:color="auto" w:fill="auto"/>
          </w:tcPr>
          <w:p w14:paraId="17AC058E" w14:textId="77777777" w:rsidR="005672C1" w:rsidRPr="00102EDA" w:rsidRDefault="005672C1" w:rsidP="005672C1">
            <w:pPr>
              <w:jc w:val="both"/>
              <w:rPr>
                <w:bCs/>
                <w:color w:val="4C4747"/>
                <w:sz w:val="20"/>
                <w:szCs w:val="20"/>
              </w:rPr>
            </w:pPr>
            <w:r w:rsidRPr="00102EDA">
              <w:rPr>
                <w:bCs/>
                <w:color w:val="4C4747"/>
                <w:sz w:val="20"/>
                <w:szCs w:val="20"/>
              </w:rPr>
              <w:t>INDRHI-2024-0002</w:t>
            </w:r>
          </w:p>
        </w:tc>
        <w:tc>
          <w:tcPr>
            <w:tcW w:w="3787" w:type="dxa"/>
            <w:shd w:val="clear" w:color="auto" w:fill="auto"/>
          </w:tcPr>
          <w:p w14:paraId="3D5DD2E1" w14:textId="77777777" w:rsidR="005672C1" w:rsidRPr="00102EDA" w:rsidRDefault="00A04D92" w:rsidP="005672C1">
            <w:pPr>
              <w:jc w:val="both"/>
              <w:rPr>
                <w:bCs/>
                <w:color w:val="4C4747"/>
                <w:sz w:val="20"/>
                <w:szCs w:val="20"/>
                <w:lang w:val="es-ES"/>
              </w:rPr>
            </w:pPr>
            <w:r w:rsidRPr="00102EDA">
              <w:rPr>
                <w:bCs/>
                <w:color w:val="4C4747"/>
                <w:sz w:val="20"/>
                <w:szCs w:val="20"/>
                <w:lang w:val="es-DO"/>
              </w:rPr>
              <w:t>S</w:t>
            </w:r>
            <w:r w:rsidRPr="00102EDA">
              <w:rPr>
                <w:bCs/>
                <w:color w:val="4C4747"/>
                <w:sz w:val="20"/>
                <w:szCs w:val="20"/>
                <w:lang w:val="es-ES"/>
              </w:rPr>
              <w:t>servicios</w:t>
            </w:r>
            <w:r w:rsidR="005672C1" w:rsidRPr="00102EDA">
              <w:rPr>
                <w:bCs/>
                <w:color w:val="4C4747"/>
                <w:sz w:val="20"/>
                <w:szCs w:val="20"/>
                <w:lang w:val="es-ES"/>
              </w:rPr>
              <w:t xml:space="preserve"> de alquiler de equipos pesados para limpieza y extracción de sedimentos en los sis</w:t>
            </w:r>
            <w:r w:rsidRPr="00102EDA">
              <w:rPr>
                <w:bCs/>
                <w:color w:val="4C4747"/>
                <w:sz w:val="20"/>
                <w:szCs w:val="20"/>
                <w:lang w:val="es-ES"/>
              </w:rPr>
              <w:t>temas de riego y drenaje de la Dirección Regional N</w:t>
            </w:r>
            <w:r w:rsidR="005672C1" w:rsidRPr="00102EDA">
              <w:rPr>
                <w:bCs/>
                <w:color w:val="4C4747"/>
                <w:sz w:val="20"/>
                <w:szCs w:val="20"/>
                <w:lang w:val="es-ES"/>
              </w:rPr>
              <w:t>orte o Cibao</w:t>
            </w:r>
          </w:p>
        </w:tc>
        <w:tc>
          <w:tcPr>
            <w:tcW w:w="1154" w:type="dxa"/>
            <w:gridSpan w:val="2"/>
            <w:shd w:val="clear" w:color="auto" w:fill="auto"/>
          </w:tcPr>
          <w:p w14:paraId="536FE7B7" w14:textId="77777777" w:rsidR="005672C1" w:rsidRPr="00102EDA" w:rsidRDefault="005672C1" w:rsidP="005672C1">
            <w:pPr>
              <w:jc w:val="both"/>
              <w:rPr>
                <w:bCs/>
                <w:color w:val="4C4747"/>
                <w:sz w:val="20"/>
                <w:szCs w:val="20"/>
                <w:lang w:val="es-ES"/>
              </w:rPr>
            </w:pPr>
            <w:r w:rsidRPr="00102EDA">
              <w:rPr>
                <w:bCs/>
                <w:color w:val="4C4747"/>
                <w:sz w:val="20"/>
                <w:szCs w:val="20"/>
                <w:lang w:val="es-ES"/>
              </w:rPr>
              <w:t>CONYEG SRL</w:t>
            </w:r>
          </w:p>
        </w:tc>
        <w:tc>
          <w:tcPr>
            <w:tcW w:w="1447" w:type="dxa"/>
            <w:shd w:val="clear" w:color="auto" w:fill="auto"/>
          </w:tcPr>
          <w:p w14:paraId="0719397E" w14:textId="77777777" w:rsidR="005672C1" w:rsidRPr="00102EDA" w:rsidRDefault="005672C1" w:rsidP="005672C1">
            <w:pPr>
              <w:jc w:val="both"/>
              <w:rPr>
                <w:bCs/>
                <w:color w:val="4C4747"/>
                <w:sz w:val="20"/>
                <w:szCs w:val="20"/>
              </w:rPr>
            </w:pPr>
            <w:r w:rsidRPr="00102EDA">
              <w:rPr>
                <w:bCs/>
                <w:color w:val="4C4747"/>
                <w:sz w:val="20"/>
                <w:szCs w:val="20"/>
              </w:rPr>
              <w:t>RD$45,966,045.66</w:t>
            </w:r>
          </w:p>
        </w:tc>
      </w:tr>
      <w:tr w:rsidR="00102EDA" w:rsidRPr="00102EDA" w14:paraId="0327D67E" w14:textId="77777777" w:rsidTr="009030A7">
        <w:trPr>
          <w:trHeight w:val="846"/>
        </w:trPr>
        <w:tc>
          <w:tcPr>
            <w:tcW w:w="727" w:type="dxa"/>
            <w:shd w:val="clear" w:color="auto" w:fill="auto"/>
          </w:tcPr>
          <w:p w14:paraId="5C2EE656" w14:textId="77777777" w:rsidR="005672C1" w:rsidRPr="00102EDA" w:rsidRDefault="005672C1" w:rsidP="005672C1">
            <w:pPr>
              <w:jc w:val="both"/>
              <w:rPr>
                <w:bCs/>
                <w:color w:val="4C4747"/>
                <w:sz w:val="20"/>
                <w:szCs w:val="20"/>
              </w:rPr>
            </w:pPr>
            <w:r w:rsidRPr="00102EDA">
              <w:rPr>
                <w:bCs/>
                <w:color w:val="4C4747"/>
                <w:sz w:val="20"/>
                <w:szCs w:val="20"/>
              </w:rPr>
              <w:t>5/2/2024</w:t>
            </w:r>
          </w:p>
        </w:tc>
        <w:tc>
          <w:tcPr>
            <w:tcW w:w="983" w:type="dxa"/>
            <w:shd w:val="clear" w:color="auto" w:fill="auto"/>
          </w:tcPr>
          <w:p w14:paraId="0E476875" w14:textId="77777777" w:rsidR="005672C1" w:rsidRPr="00102EDA" w:rsidRDefault="005672C1" w:rsidP="005672C1">
            <w:pPr>
              <w:jc w:val="both"/>
              <w:rPr>
                <w:bCs/>
                <w:color w:val="4C4747"/>
                <w:sz w:val="20"/>
                <w:szCs w:val="20"/>
              </w:rPr>
            </w:pPr>
            <w:r w:rsidRPr="00102EDA">
              <w:rPr>
                <w:bCs/>
                <w:color w:val="4C4747"/>
                <w:sz w:val="20"/>
                <w:szCs w:val="20"/>
              </w:rPr>
              <w:t>INDRHI-2024-0003</w:t>
            </w:r>
          </w:p>
        </w:tc>
        <w:tc>
          <w:tcPr>
            <w:tcW w:w="3787" w:type="dxa"/>
            <w:shd w:val="clear" w:color="auto" w:fill="auto"/>
          </w:tcPr>
          <w:p w14:paraId="647F039A" w14:textId="77777777" w:rsidR="005672C1" w:rsidRPr="00102EDA" w:rsidRDefault="00A04D92" w:rsidP="005672C1">
            <w:pPr>
              <w:jc w:val="both"/>
              <w:rPr>
                <w:bCs/>
                <w:color w:val="4C4747"/>
                <w:sz w:val="20"/>
                <w:szCs w:val="20"/>
                <w:lang w:val="es-ES"/>
              </w:rPr>
            </w:pPr>
            <w:r w:rsidRPr="00102EDA">
              <w:rPr>
                <w:bCs/>
                <w:color w:val="4C4747"/>
                <w:sz w:val="20"/>
                <w:szCs w:val="20"/>
                <w:lang w:val="es-DO"/>
              </w:rPr>
              <w:t>S</w:t>
            </w:r>
            <w:r w:rsidRPr="00102EDA">
              <w:rPr>
                <w:bCs/>
                <w:color w:val="4C4747"/>
                <w:sz w:val="20"/>
                <w:szCs w:val="20"/>
                <w:lang w:val="es-ES"/>
              </w:rPr>
              <w:t>servicio</w:t>
            </w:r>
            <w:r w:rsidR="005672C1" w:rsidRPr="00102EDA">
              <w:rPr>
                <w:bCs/>
                <w:color w:val="4C4747"/>
                <w:sz w:val="20"/>
                <w:szCs w:val="20"/>
                <w:lang w:val="es-ES"/>
              </w:rPr>
              <w:t xml:space="preserve"> de alquiler de equipos pesados para limpieza y extracción de sedimentos en los sis</w:t>
            </w:r>
            <w:r w:rsidRPr="00102EDA">
              <w:rPr>
                <w:bCs/>
                <w:color w:val="4C4747"/>
                <w:sz w:val="20"/>
                <w:szCs w:val="20"/>
                <w:lang w:val="es-ES"/>
              </w:rPr>
              <w:t>temas de riego y drenaje de la Dirección Regional N</w:t>
            </w:r>
            <w:r w:rsidR="005672C1" w:rsidRPr="00102EDA">
              <w:rPr>
                <w:bCs/>
                <w:color w:val="4C4747"/>
                <w:sz w:val="20"/>
                <w:szCs w:val="20"/>
                <w:lang w:val="es-ES"/>
              </w:rPr>
              <w:t xml:space="preserve">oroeste, en la </w:t>
            </w:r>
            <w:r w:rsidRPr="00102EDA">
              <w:rPr>
                <w:bCs/>
                <w:color w:val="4C4747"/>
                <w:sz w:val="20"/>
                <w:szCs w:val="20"/>
                <w:lang w:val="es-ES"/>
              </w:rPr>
              <w:t>provincia Santiago, Valverde y Puerto P</w:t>
            </w:r>
            <w:r w:rsidR="005672C1" w:rsidRPr="00102EDA">
              <w:rPr>
                <w:bCs/>
                <w:color w:val="4C4747"/>
                <w:sz w:val="20"/>
                <w:szCs w:val="20"/>
                <w:lang w:val="es-ES"/>
              </w:rPr>
              <w:t xml:space="preserve">lata, como consecuencia del disturbio tropical del 18 de noviembre del 2023. </w:t>
            </w:r>
            <w:r w:rsidRPr="00102EDA">
              <w:rPr>
                <w:bCs/>
                <w:color w:val="4C4747"/>
                <w:sz w:val="20"/>
                <w:szCs w:val="20"/>
                <w:lang w:val="es-ES"/>
              </w:rPr>
              <w:t>En</w:t>
            </w:r>
            <w:r w:rsidR="005672C1" w:rsidRPr="00102EDA">
              <w:rPr>
                <w:bCs/>
                <w:color w:val="4C4747"/>
                <w:sz w:val="20"/>
                <w:szCs w:val="20"/>
                <w:lang w:val="es-ES"/>
              </w:rPr>
              <w:t xml:space="preserve"> virtud del decreto no. 585-23.”</w:t>
            </w:r>
          </w:p>
        </w:tc>
        <w:tc>
          <w:tcPr>
            <w:tcW w:w="1154" w:type="dxa"/>
            <w:gridSpan w:val="2"/>
            <w:shd w:val="clear" w:color="auto" w:fill="auto"/>
          </w:tcPr>
          <w:p w14:paraId="77BA2680" w14:textId="77777777" w:rsidR="005672C1" w:rsidRPr="00102EDA" w:rsidRDefault="005672C1" w:rsidP="005672C1">
            <w:pPr>
              <w:jc w:val="both"/>
              <w:rPr>
                <w:bCs/>
                <w:color w:val="4C4747"/>
                <w:sz w:val="20"/>
                <w:szCs w:val="20"/>
                <w:lang w:val="es-ES"/>
              </w:rPr>
            </w:pPr>
            <w:r w:rsidRPr="00102EDA">
              <w:rPr>
                <w:bCs/>
                <w:color w:val="4C4747"/>
                <w:sz w:val="20"/>
                <w:szCs w:val="20"/>
                <w:lang w:val="es-ES"/>
              </w:rPr>
              <w:t>EXCON, S.A.</w:t>
            </w:r>
          </w:p>
        </w:tc>
        <w:tc>
          <w:tcPr>
            <w:tcW w:w="1447" w:type="dxa"/>
            <w:shd w:val="clear" w:color="auto" w:fill="auto"/>
          </w:tcPr>
          <w:p w14:paraId="3B63EA7F" w14:textId="77777777" w:rsidR="005672C1" w:rsidRPr="00102EDA" w:rsidRDefault="005672C1" w:rsidP="005672C1">
            <w:pPr>
              <w:jc w:val="both"/>
              <w:rPr>
                <w:bCs/>
                <w:color w:val="4C4747"/>
                <w:sz w:val="20"/>
                <w:szCs w:val="20"/>
              </w:rPr>
            </w:pPr>
            <w:r w:rsidRPr="00102EDA">
              <w:rPr>
                <w:bCs/>
                <w:color w:val="4C4747"/>
                <w:sz w:val="20"/>
                <w:szCs w:val="20"/>
              </w:rPr>
              <w:t>RD$45,966,045.66</w:t>
            </w:r>
          </w:p>
        </w:tc>
      </w:tr>
      <w:tr w:rsidR="00102EDA" w:rsidRPr="00102EDA" w14:paraId="1E6CB70A" w14:textId="77777777" w:rsidTr="009030A7">
        <w:trPr>
          <w:trHeight w:val="846"/>
        </w:trPr>
        <w:tc>
          <w:tcPr>
            <w:tcW w:w="727" w:type="dxa"/>
            <w:shd w:val="clear" w:color="auto" w:fill="auto"/>
          </w:tcPr>
          <w:p w14:paraId="2A5C56C6" w14:textId="77777777" w:rsidR="005672C1" w:rsidRPr="00102EDA" w:rsidRDefault="005672C1" w:rsidP="005672C1">
            <w:pPr>
              <w:jc w:val="both"/>
              <w:rPr>
                <w:bCs/>
                <w:color w:val="4C4747"/>
                <w:sz w:val="20"/>
                <w:szCs w:val="20"/>
              </w:rPr>
            </w:pPr>
            <w:r w:rsidRPr="00102EDA">
              <w:rPr>
                <w:bCs/>
                <w:color w:val="4C4747"/>
                <w:sz w:val="20"/>
                <w:szCs w:val="20"/>
              </w:rPr>
              <w:t>26/04/2024</w:t>
            </w:r>
          </w:p>
        </w:tc>
        <w:tc>
          <w:tcPr>
            <w:tcW w:w="983" w:type="dxa"/>
            <w:shd w:val="clear" w:color="auto" w:fill="auto"/>
          </w:tcPr>
          <w:p w14:paraId="3379A9D9" w14:textId="77777777" w:rsidR="005672C1" w:rsidRPr="00102EDA" w:rsidRDefault="005672C1" w:rsidP="005672C1">
            <w:pPr>
              <w:jc w:val="both"/>
              <w:rPr>
                <w:bCs/>
                <w:color w:val="4C4747"/>
                <w:sz w:val="20"/>
                <w:szCs w:val="20"/>
              </w:rPr>
            </w:pPr>
            <w:r w:rsidRPr="00102EDA">
              <w:rPr>
                <w:bCs/>
                <w:color w:val="4C4747"/>
                <w:sz w:val="20"/>
                <w:szCs w:val="20"/>
              </w:rPr>
              <w:t>INDRHI-2024-00200</w:t>
            </w:r>
          </w:p>
        </w:tc>
        <w:tc>
          <w:tcPr>
            <w:tcW w:w="3787" w:type="dxa"/>
            <w:shd w:val="clear" w:color="auto" w:fill="auto"/>
          </w:tcPr>
          <w:p w14:paraId="5D75B1FD" w14:textId="77777777" w:rsidR="005672C1" w:rsidRPr="00102EDA" w:rsidRDefault="00A04D92" w:rsidP="005672C1">
            <w:pPr>
              <w:jc w:val="both"/>
              <w:rPr>
                <w:bCs/>
                <w:color w:val="4C4747"/>
                <w:sz w:val="20"/>
                <w:szCs w:val="20"/>
                <w:lang w:val="es-ES"/>
              </w:rPr>
            </w:pPr>
            <w:r w:rsidRPr="00102EDA">
              <w:rPr>
                <w:bCs/>
                <w:color w:val="4C4747"/>
                <w:sz w:val="20"/>
                <w:szCs w:val="20"/>
                <w:lang w:val="es-ES"/>
              </w:rPr>
              <w:t>Servicios</w:t>
            </w:r>
            <w:r w:rsidR="005672C1" w:rsidRPr="00102EDA">
              <w:rPr>
                <w:bCs/>
                <w:color w:val="4C4747"/>
                <w:sz w:val="20"/>
                <w:szCs w:val="20"/>
                <w:lang w:val="es-ES"/>
              </w:rPr>
              <w:t xml:space="preserve"> de alquiler de equipos pesados para limpieza y extracción de sedimentos en los sis</w:t>
            </w:r>
            <w:r w:rsidRPr="00102EDA">
              <w:rPr>
                <w:bCs/>
                <w:color w:val="4C4747"/>
                <w:sz w:val="20"/>
                <w:szCs w:val="20"/>
                <w:lang w:val="es-ES"/>
              </w:rPr>
              <w:t>temas de riego y drenaje de la Dirección Regional N</w:t>
            </w:r>
            <w:r w:rsidR="005672C1" w:rsidRPr="00102EDA">
              <w:rPr>
                <w:bCs/>
                <w:color w:val="4C4747"/>
                <w:sz w:val="20"/>
                <w:szCs w:val="20"/>
                <w:lang w:val="es-ES"/>
              </w:rPr>
              <w:t>o</w:t>
            </w:r>
            <w:r w:rsidRPr="00102EDA">
              <w:rPr>
                <w:bCs/>
                <w:color w:val="4C4747"/>
                <w:sz w:val="20"/>
                <w:szCs w:val="20"/>
                <w:lang w:val="es-ES"/>
              </w:rPr>
              <w:t>rte o Cibao, en las provincias M</w:t>
            </w:r>
            <w:r w:rsidR="005672C1" w:rsidRPr="00102EDA">
              <w:rPr>
                <w:bCs/>
                <w:color w:val="4C4747"/>
                <w:sz w:val="20"/>
                <w:szCs w:val="20"/>
                <w:lang w:val="es-ES"/>
              </w:rPr>
              <w:t xml:space="preserve">onseñor Nouel, </w:t>
            </w:r>
            <w:r w:rsidRPr="00102EDA">
              <w:rPr>
                <w:bCs/>
                <w:color w:val="4C4747"/>
                <w:sz w:val="20"/>
                <w:szCs w:val="20"/>
                <w:lang w:val="es-ES"/>
              </w:rPr>
              <w:t>Sánchez</w:t>
            </w:r>
            <w:r w:rsidR="005672C1" w:rsidRPr="00102EDA">
              <w:rPr>
                <w:bCs/>
                <w:color w:val="4C4747"/>
                <w:sz w:val="20"/>
                <w:szCs w:val="20"/>
                <w:lang w:val="es-ES"/>
              </w:rPr>
              <w:t xml:space="preserve"> Ramírez, la vega.</w:t>
            </w:r>
          </w:p>
          <w:p w14:paraId="073A0DAE" w14:textId="77777777" w:rsidR="005672C1" w:rsidRPr="00102EDA" w:rsidRDefault="005672C1" w:rsidP="005672C1">
            <w:pPr>
              <w:jc w:val="both"/>
              <w:rPr>
                <w:bCs/>
                <w:color w:val="4C4747"/>
                <w:sz w:val="20"/>
                <w:szCs w:val="20"/>
                <w:lang w:val="es-ES"/>
              </w:rPr>
            </w:pPr>
          </w:p>
        </w:tc>
        <w:tc>
          <w:tcPr>
            <w:tcW w:w="1154" w:type="dxa"/>
            <w:gridSpan w:val="2"/>
            <w:shd w:val="clear" w:color="auto" w:fill="auto"/>
          </w:tcPr>
          <w:p w14:paraId="592B8CB9" w14:textId="77777777" w:rsidR="005672C1" w:rsidRPr="00102EDA" w:rsidRDefault="005672C1" w:rsidP="005672C1">
            <w:pPr>
              <w:jc w:val="both"/>
              <w:rPr>
                <w:bCs/>
                <w:color w:val="4C4747"/>
                <w:sz w:val="20"/>
                <w:szCs w:val="20"/>
                <w:lang w:val="es-ES"/>
              </w:rPr>
            </w:pPr>
            <w:r w:rsidRPr="00102EDA">
              <w:rPr>
                <w:bCs/>
                <w:color w:val="4C4747"/>
                <w:sz w:val="20"/>
                <w:szCs w:val="20"/>
                <w:lang w:val="es-ES"/>
              </w:rPr>
              <w:t>EUROTECNO</w:t>
            </w:r>
          </w:p>
        </w:tc>
        <w:tc>
          <w:tcPr>
            <w:tcW w:w="1447" w:type="dxa"/>
            <w:shd w:val="clear" w:color="auto" w:fill="auto"/>
          </w:tcPr>
          <w:p w14:paraId="76C27E1B" w14:textId="77777777" w:rsidR="005672C1" w:rsidRPr="00102EDA" w:rsidRDefault="005672C1" w:rsidP="005672C1">
            <w:pPr>
              <w:jc w:val="both"/>
              <w:rPr>
                <w:bCs/>
                <w:color w:val="4C4747"/>
                <w:sz w:val="20"/>
                <w:szCs w:val="20"/>
              </w:rPr>
            </w:pPr>
            <w:r w:rsidRPr="00102EDA">
              <w:rPr>
                <w:bCs/>
                <w:color w:val="4C4747"/>
                <w:sz w:val="20"/>
                <w:szCs w:val="20"/>
              </w:rPr>
              <w:t>RD$247,800.00</w:t>
            </w:r>
          </w:p>
        </w:tc>
      </w:tr>
      <w:tr w:rsidR="00102EDA" w:rsidRPr="00102EDA" w14:paraId="41DD05EA" w14:textId="77777777" w:rsidTr="009030A7">
        <w:trPr>
          <w:trHeight w:val="846"/>
        </w:trPr>
        <w:tc>
          <w:tcPr>
            <w:tcW w:w="727" w:type="dxa"/>
            <w:shd w:val="clear" w:color="auto" w:fill="auto"/>
          </w:tcPr>
          <w:p w14:paraId="4BB6BD65" w14:textId="77777777" w:rsidR="005672C1" w:rsidRPr="00102EDA" w:rsidRDefault="005672C1" w:rsidP="005672C1">
            <w:pPr>
              <w:jc w:val="both"/>
              <w:rPr>
                <w:bCs/>
                <w:color w:val="4C4747"/>
                <w:sz w:val="20"/>
                <w:szCs w:val="20"/>
              </w:rPr>
            </w:pPr>
            <w:r w:rsidRPr="00102EDA">
              <w:rPr>
                <w:bCs/>
                <w:color w:val="4C4747"/>
                <w:sz w:val="20"/>
                <w:szCs w:val="20"/>
              </w:rPr>
              <w:t>8/5/2024</w:t>
            </w:r>
          </w:p>
        </w:tc>
        <w:tc>
          <w:tcPr>
            <w:tcW w:w="983" w:type="dxa"/>
            <w:shd w:val="clear" w:color="auto" w:fill="auto"/>
          </w:tcPr>
          <w:p w14:paraId="3C8C9F76" w14:textId="77777777" w:rsidR="005672C1" w:rsidRPr="00102EDA" w:rsidRDefault="005672C1" w:rsidP="005672C1">
            <w:pPr>
              <w:jc w:val="both"/>
              <w:rPr>
                <w:bCs/>
                <w:color w:val="4C4747"/>
                <w:sz w:val="20"/>
                <w:szCs w:val="20"/>
              </w:rPr>
            </w:pPr>
            <w:r w:rsidRPr="00102EDA">
              <w:rPr>
                <w:bCs/>
                <w:color w:val="4C4747"/>
                <w:sz w:val="20"/>
                <w:szCs w:val="20"/>
              </w:rPr>
              <w:t>INDRHI-2024-00277</w:t>
            </w:r>
          </w:p>
        </w:tc>
        <w:tc>
          <w:tcPr>
            <w:tcW w:w="3787" w:type="dxa"/>
            <w:shd w:val="clear" w:color="auto" w:fill="auto"/>
          </w:tcPr>
          <w:p w14:paraId="79CE4E8D" w14:textId="77777777" w:rsidR="005672C1" w:rsidRPr="00102EDA" w:rsidRDefault="00A04D92" w:rsidP="005672C1">
            <w:pPr>
              <w:jc w:val="both"/>
              <w:rPr>
                <w:bCs/>
                <w:color w:val="4C4747"/>
                <w:sz w:val="20"/>
                <w:szCs w:val="20"/>
                <w:lang w:val="es-ES"/>
              </w:rPr>
            </w:pPr>
            <w:r w:rsidRPr="00102EDA">
              <w:rPr>
                <w:bCs/>
                <w:color w:val="4C4747"/>
                <w:sz w:val="20"/>
                <w:szCs w:val="20"/>
                <w:lang w:val="es-DO"/>
              </w:rPr>
              <w:t>D</w:t>
            </w:r>
            <w:r w:rsidR="005672C1" w:rsidRPr="00102EDA">
              <w:rPr>
                <w:bCs/>
                <w:color w:val="4C4747"/>
                <w:sz w:val="20"/>
                <w:szCs w:val="20"/>
                <w:lang w:val="es-ES"/>
              </w:rPr>
              <w:t>ar servicio de difusión de informaciones sobre accionar institucional de un medio radial con incidencia a nivel nacional</w:t>
            </w:r>
          </w:p>
        </w:tc>
        <w:tc>
          <w:tcPr>
            <w:tcW w:w="1154" w:type="dxa"/>
            <w:gridSpan w:val="2"/>
            <w:shd w:val="clear" w:color="auto" w:fill="auto"/>
          </w:tcPr>
          <w:p w14:paraId="7AA86B82" w14:textId="77777777" w:rsidR="005672C1" w:rsidRPr="00102EDA" w:rsidRDefault="005672C1" w:rsidP="005672C1">
            <w:pPr>
              <w:rPr>
                <w:bCs/>
                <w:color w:val="4C4747"/>
                <w:sz w:val="20"/>
                <w:szCs w:val="20"/>
                <w:lang w:val="es-ES"/>
              </w:rPr>
            </w:pPr>
            <w:r w:rsidRPr="00102EDA">
              <w:rPr>
                <w:bCs/>
                <w:color w:val="4C4747"/>
                <w:sz w:val="20"/>
                <w:szCs w:val="20"/>
                <w:lang w:val="es-ES"/>
              </w:rPr>
              <w:t>MARTIN POLANCO PAULA</w:t>
            </w:r>
          </w:p>
        </w:tc>
        <w:tc>
          <w:tcPr>
            <w:tcW w:w="1447" w:type="dxa"/>
            <w:shd w:val="clear" w:color="auto" w:fill="auto"/>
          </w:tcPr>
          <w:p w14:paraId="2A3156D5" w14:textId="77777777" w:rsidR="005672C1" w:rsidRPr="00102EDA" w:rsidRDefault="005672C1" w:rsidP="005672C1">
            <w:pPr>
              <w:jc w:val="both"/>
              <w:rPr>
                <w:bCs/>
                <w:color w:val="4C4747"/>
                <w:sz w:val="20"/>
                <w:szCs w:val="20"/>
              </w:rPr>
            </w:pPr>
            <w:r w:rsidRPr="00102EDA">
              <w:rPr>
                <w:bCs/>
                <w:color w:val="4C4747"/>
                <w:sz w:val="20"/>
                <w:szCs w:val="20"/>
              </w:rPr>
              <w:t>RD$254,800.00</w:t>
            </w:r>
          </w:p>
        </w:tc>
      </w:tr>
      <w:tr w:rsidR="00102EDA" w:rsidRPr="00102EDA" w14:paraId="17440A3C" w14:textId="77777777" w:rsidTr="009030A7">
        <w:trPr>
          <w:trHeight w:val="846"/>
        </w:trPr>
        <w:tc>
          <w:tcPr>
            <w:tcW w:w="727" w:type="dxa"/>
          </w:tcPr>
          <w:p w14:paraId="5738C85C" w14:textId="77777777" w:rsidR="005672C1" w:rsidRPr="00102EDA" w:rsidRDefault="005672C1" w:rsidP="005672C1">
            <w:pPr>
              <w:jc w:val="both"/>
              <w:rPr>
                <w:bCs/>
                <w:color w:val="4C4747"/>
                <w:sz w:val="20"/>
                <w:szCs w:val="20"/>
              </w:rPr>
            </w:pPr>
            <w:r w:rsidRPr="00102EDA">
              <w:rPr>
                <w:bCs/>
                <w:color w:val="4C4747"/>
                <w:sz w:val="20"/>
                <w:szCs w:val="20"/>
              </w:rPr>
              <w:t>24/05/2024</w:t>
            </w:r>
          </w:p>
          <w:p w14:paraId="386B4FE8" w14:textId="77777777" w:rsidR="005672C1" w:rsidRPr="00102EDA" w:rsidRDefault="005672C1" w:rsidP="005672C1">
            <w:pPr>
              <w:jc w:val="both"/>
              <w:rPr>
                <w:bCs/>
                <w:color w:val="4C4747"/>
                <w:sz w:val="20"/>
                <w:szCs w:val="20"/>
              </w:rPr>
            </w:pPr>
          </w:p>
        </w:tc>
        <w:tc>
          <w:tcPr>
            <w:tcW w:w="983" w:type="dxa"/>
          </w:tcPr>
          <w:p w14:paraId="07E552FF" w14:textId="77777777" w:rsidR="005672C1" w:rsidRPr="00102EDA" w:rsidRDefault="005672C1" w:rsidP="005672C1">
            <w:pPr>
              <w:jc w:val="both"/>
              <w:rPr>
                <w:bCs/>
                <w:color w:val="4C4747"/>
                <w:sz w:val="20"/>
                <w:szCs w:val="20"/>
              </w:rPr>
            </w:pPr>
            <w:r w:rsidRPr="00102EDA">
              <w:rPr>
                <w:bCs/>
                <w:color w:val="4C4747"/>
                <w:sz w:val="20"/>
                <w:szCs w:val="20"/>
              </w:rPr>
              <w:t>INDRHI-2024-00350</w:t>
            </w:r>
          </w:p>
        </w:tc>
        <w:tc>
          <w:tcPr>
            <w:tcW w:w="3787" w:type="dxa"/>
          </w:tcPr>
          <w:p w14:paraId="03ADC0B4" w14:textId="77777777" w:rsidR="005672C1" w:rsidRPr="00102EDA" w:rsidRDefault="005672C1" w:rsidP="005672C1">
            <w:pPr>
              <w:jc w:val="both"/>
              <w:rPr>
                <w:bCs/>
                <w:color w:val="4C4747"/>
                <w:sz w:val="20"/>
                <w:szCs w:val="20"/>
                <w:lang w:val="es-ES"/>
              </w:rPr>
            </w:pPr>
            <w:r w:rsidRPr="00102EDA">
              <w:rPr>
                <w:bCs/>
                <w:color w:val="4C4747"/>
                <w:sz w:val="20"/>
                <w:szCs w:val="20"/>
                <w:lang w:val="es-ES"/>
              </w:rPr>
              <w:t>servicios jurídicos de un abogado experto en derecho administrativo</w:t>
            </w:r>
          </w:p>
        </w:tc>
        <w:tc>
          <w:tcPr>
            <w:tcW w:w="1154" w:type="dxa"/>
            <w:gridSpan w:val="2"/>
          </w:tcPr>
          <w:p w14:paraId="3BC6787B" w14:textId="77777777" w:rsidR="005672C1" w:rsidRPr="00102EDA" w:rsidRDefault="005672C1" w:rsidP="005672C1">
            <w:pPr>
              <w:rPr>
                <w:bCs/>
                <w:color w:val="4C4747"/>
                <w:sz w:val="20"/>
                <w:szCs w:val="20"/>
                <w:lang w:val="es-ES"/>
              </w:rPr>
            </w:pPr>
            <w:r w:rsidRPr="00102EDA">
              <w:rPr>
                <w:bCs/>
                <w:color w:val="4C4747"/>
                <w:sz w:val="20"/>
                <w:szCs w:val="20"/>
                <w:lang w:val="es-ES"/>
              </w:rPr>
              <w:t>LIC. FERNANDO PAULINO HENRRIQUEZ DAJAN</w:t>
            </w:r>
          </w:p>
        </w:tc>
        <w:tc>
          <w:tcPr>
            <w:tcW w:w="1447" w:type="dxa"/>
          </w:tcPr>
          <w:p w14:paraId="4808DE46" w14:textId="77777777" w:rsidR="005672C1" w:rsidRPr="00102EDA" w:rsidRDefault="005672C1" w:rsidP="005672C1">
            <w:pPr>
              <w:jc w:val="both"/>
              <w:rPr>
                <w:bCs/>
                <w:color w:val="4C4747"/>
                <w:sz w:val="20"/>
                <w:szCs w:val="20"/>
              </w:rPr>
            </w:pPr>
            <w:r w:rsidRPr="00102EDA">
              <w:rPr>
                <w:bCs/>
                <w:color w:val="4C4747"/>
                <w:sz w:val="20"/>
                <w:szCs w:val="20"/>
              </w:rPr>
              <w:t>RD$1,950,000.00</w:t>
            </w:r>
          </w:p>
        </w:tc>
      </w:tr>
      <w:tr w:rsidR="00102EDA" w:rsidRPr="00102EDA" w14:paraId="6D1DAEB4" w14:textId="77777777" w:rsidTr="009030A7">
        <w:trPr>
          <w:trHeight w:val="846"/>
        </w:trPr>
        <w:tc>
          <w:tcPr>
            <w:tcW w:w="727" w:type="dxa"/>
          </w:tcPr>
          <w:p w14:paraId="28495B5E" w14:textId="77777777" w:rsidR="005672C1" w:rsidRPr="00102EDA" w:rsidRDefault="005672C1" w:rsidP="005672C1">
            <w:pPr>
              <w:jc w:val="both"/>
              <w:rPr>
                <w:bCs/>
                <w:color w:val="4C4747"/>
                <w:sz w:val="20"/>
                <w:szCs w:val="20"/>
              </w:rPr>
            </w:pPr>
            <w:r w:rsidRPr="00102EDA">
              <w:rPr>
                <w:bCs/>
                <w:color w:val="4C4747"/>
                <w:sz w:val="20"/>
                <w:szCs w:val="20"/>
              </w:rPr>
              <w:t>28/2/2024</w:t>
            </w:r>
          </w:p>
        </w:tc>
        <w:tc>
          <w:tcPr>
            <w:tcW w:w="983" w:type="dxa"/>
          </w:tcPr>
          <w:p w14:paraId="2142E823" w14:textId="77777777" w:rsidR="005672C1" w:rsidRPr="00102EDA" w:rsidRDefault="005672C1" w:rsidP="005672C1">
            <w:pPr>
              <w:jc w:val="both"/>
              <w:rPr>
                <w:bCs/>
                <w:color w:val="4C4747"/>
                <w:sz w:val="20"/>
                <w:szCs w:val="20"/>
              </w:rPr>
            </w:pPr>
            <w:r w:rsidRPr="00102EDA">
              <w:rPr>
                <w:bCs/>
                <w:color w:val="4C4747"/>
                <w:sz w:val="20"/>
                <w:szCs w:val="20"/>
              </w:rPr>
              <w:t>12995</w:t>
            </w:r>
          </w:p>
        </w:tc>
        <w:tc>
          <w:tcPr>
            <w:tcW w:w="3787" w:type="dxa"/>
          </w:tcPr>
          <w:p w14:paraId="1ED04907" w14:textId="2FEEEC56" w:rsidR="005672C1" w:rsidRPr="00102EDA" w:rsidRDefault="00A04D92" w:rsidP="005672C1">
            <w:pPr>
              <w:jc w:val="both"/>
              <w:rPr>
                <w:bCs/>
                <w:color w:val="4C4747"/>
                <w:sz w:val="20"/>
                <w:szCs w:val="20"/>
                <w:lang w:val="es-ES"/>
              </w:rPr>
            </w:pPr>
            <w:r w:rsidRPr="00102EDA">
              <w:rPr>
                <w:bCs/>
                <w:color w:val="4C4747"/>
                <w:sz w:val="20"/>
                <w:szCs w:val="20"/>
                <w:lang w:val="es-DO"/>
              </w:rPr>
              <w:t>S</w:t>
            </w:r>
            <w:r w:rsidR="00D72C62" w:rsidRPr="00102EDA">
              <w:rPr>
                <w:bCs/>
                <w:color w:val="4C4747"/>
                <w:sz w:val="20"/>
                <w:szCs w:val="20"/>
                <w:lang w:val="es-ES"/>
              </w:rPr>
              <w:t>envicio</w:t>
            </w:r>
            <w:r w:rsidR="005672C1" w:rsidRPr="00102EDA">
              <w:rPr>
                <w:bCs/>
                <w:color w:val="4C4747"/>
                <w:sz w:val="20"/>
                <w:szCs w:val="20"/>
                <w:lang w:val="es-ES"/>
              </w:rPr>
              <w:t xml:space="preserve"> de consultoría para la ejecución de los principales componentes del programa “elaboración de plan nacional de </w:t>
            </w:r>
            <w:r w:rsidR="005672C1" w:rsidRPr="00102EDA">
              <w:rPr>
                <w:bCs/>
                <w:color w:val="4C4747"/>
                <w:sz w:val="20"/>
                <w:szCs w:val="20"/>
                <w:lang w:val="es-ES"/>
              </w:rPr>
              <w:lastRenderedPageBreak/>
              <w:t>aprovechamiento de los recursos hídricos de RD”</w:t>
            </w:r>
          </w:p>
        </w:tc>
        <w:tc>
          <w:tcPr>
            <w:tcW w:w="1154" w:type="dxa"/>
            <w:gridSpan w:val="2"/>
          </w:tcPr>
          <w:p w14:paraId="378E61DE" w14:textId="77777777" w:rsidR="005672C1" w:rsidRPr="00102EDA" w:rsidRDefault="005672C1" w:rsidP="005672C1">
            <w:pPr>
              <w:jc w:val="both"/>
              <w:rPr>
                <w:bCs/>
                <w:color w:val="4C4747"/>
                <w:sz w:val="20"/>
                <w:szCs w:val="20"/>
                <w:lang w:val="es-ES"/>
              </w:rPr>
            </w:pPr>
            <w:r w:rsidRPr="00102EDA">
              <w:rPr>
                <w:bCs/>
                <w:color w:val="4C4747"/>
                <w:sz w:val="20"/>
                <w:szCs w:val="20"/>
                <w:lang w:val="es-ES"/>
              </w:rPr>
              <w:lastRenderedPageBreak/>
              <w:t>AGENCIA ESPAÑOLA DE COOPER</w:t>
            </w:r>
            <w:r w:rsidRPr="00102EDA">
              <w:rPr>
                <w:bCs/>
                <w:color w:val="4C4747"/>
                <w:sz w:val="20"/>
                <w:szCs w:val="20"/>
                <w:lang w:val="es-ES"/>
              </w:rPr>
              <w:lastRenderedPageBreak/>
              <w:t>ACION INTERNACIONAL PARA EL DESARROLLO (AECID)</w:t>
            </w:r>
          </w:p>
        </w:tc>
        <w:tc>
          <w:tcPr>
            <w:tcW w:w="1447" w:type="dxa"/>
          </w:tcPr>
          <w:p w14:paraId="6C4D50B2" w14:textId="77777777" w:rsidR="005672C1" w:rsidRPr="00102EDA" w:rsidRDefault="005672C1" w:rsidP="005672C1">
            <w:pPr>
              <w:jc w:val="both"/>
              <w:rPr>
                <w:bCs/>
                <w:color w:val="4C4747"/>
                <w:sz w:val="20"/>
                <w:szCs w:val="20"/>
              </w:rPr>
            </w:pPr>
            <w:r w:rsidRPr="00102EDA">
              <w:rPr>
                <w:bCs/>
                <w:color w:val="4C4747"/>
                <w:sz w:val="20"/>
                <w:szCs w:val="20"/>
              </w:rPr>
              <w:lastRenderedPageBreak/>
              <w:t xml:space="preserve">EUROS 619,820.00 </w:t>
            </w:r>
          </w:p>
        </w:tc>
      </w:tr>
      <w:tr w:rsidR="00102EDA" w:rsidRPr="00102EDA" w14:paraId="3DA059EA" w14:textId="77777777" w:rsidTr="009030A7">
        <w:trPr>
          <w:trHeight w:val="846"/>
        </w:trPr>
        <w:tc>
          <w:tcPr>
            <w:tcW w:w="727" w:type="dxa"/>
          </w:tcPr>
          <w:p w14:paraId="26C41AEA" w14:textId="77777777" w:rsidR="005672C1" w:rsidRPr="00102EDA" w:rsidRDefault="005672C1" w:rsidP="005672C1">
            <w:pPr>
              <w:jc w:val="both"/>
              <w:rPr>
                <w:bCs/>
                <w:color w:val="4C4747"/>
                <w:sz w:val="20"/>
                <w:szCs w:val="20"/>
              </w:rPr>
            </w:pPr>
            <w:r w:rsidRPr="00102EDA">
              <w:rPr>
                <w:bCs/>
                <w:color w:val="4C4747"/>
                <w:sz w:val="20"/>
                <w:szCs w:val="20"/>
              </w:rPr>
              <w:t>01/05/2024</w:t>
            </w:r>
          </w:p>
        </w:tc>
        <w:tc>
          <w:tcPr>
            <w:tcW w:w="983" w:type="dxa"/>
          </w:tcPr>
          <w:p w14:paraId="4C494FA9" w14:textId="77777777" w:rsidR="005672C1" w:rsidRPr="00102EDA" w:rsidRDefault="005672C1" w:rsidP="005672C1">
            <w:pPr>
              <w:jc w:val="both"/>
              <w:rPr>
                <w:bCs/>
                <w:color w:val="4C4747"/>
                <w:sz w:val="20"/>
                <w:szCs w:val="20"/>
              </w:rPr>
            </w:pPr>
            <w:r w:rsidRPr="00102EDA">
              <w:rPr>
                <w:bCs/>
                <w:color w:val="4C4747"/>
                <w:sz w:val="20"/>
                <w:szCs w:val="20"/>
              </w:rPr>
              <w:t>12996</w:t>
            </w:r>
          </w:p>
        </w:tc>
        <w:tc>
          <w:tcPr>
            <w:tcW w:w="3787" w:type="dxa"/>
          </w:tcPr>
          <w:p w14:paraId="3381D944" w14:textId="35EBA8E0" w:rsidR="005672C1" w:rsidRPr="00102EDA" w:rsidRDefault="00A04D92" w:rsidP="005672C1">
            <w:pPr>
              <w:jc w:val="both"/>
              <w:rPr>
                <w:bCs/>
                <w:color w:val="4C4747"/>
                <w:sz w:val="20"/>
                <w:szCs w:val="20"/>
                <w:lang w:val="es-ES"/>
              </w:rPr>
            </w:pPr>
            <w:r w:rsidRPr="00102EDA">
              <w:rPr>
                <w:bCs/>
                <w:color w:val="4C4747"/>
                <w:sz w:val="20"/>
                <w:szCs w:val="20"/>
                <w:lang w:val="es-DO"/>
              </w:rPr>
              <w:t>C</w:t>
            </w:r>
            <w:proofErr w:type="spellStart"/>
            <w:r w:rsidR="00C71AD1" w:rsidRPr="00102EDA">
              <w:rPr>
                <w:bCs/>
                <w:color w:val="4C4747"/>
                <w:sz w:val="20"/>
                <w:szCs w:val="20"/>
                <w:lang w:val="es-ES"/>
              </w:rPr>
              <w:t>onsultoría</w:t>
            </w:r>
            <w:proofErr w:type="spellEnd"/>
            <w:r w:rsidR="005672C1" w:rsidRPr="00102EDA">
              <w:rPr>
                <w:bCs/>
                <w:color w:val="4C4747"/>
                <w:sz w:val="20"/>
                <w:szCs w:val="20"/>
                <w:lang w:val="es-ES"/>
              </w:rPr>
              <w:t xml:space="preserve"> de diseño para la</w:t>
            </w:r>
            <w:r w:rsidRPr="00102EDA">
              <w:rPr>
                <w:bCs/>
                <w:color w:val="4C4747"/>
                <w:sz w:val="20"/>
                <w:szCs w:val="20"/>
                <w:lang w:val="es-ES"/>
              </w:rPr>
              <w:t xml:space="preserve"> rehabilitación de los canales M</w:t>
            </w:r>
            <w:r w:rsidR="005672C1" w:rsidRPr="00102EDA">
              <w:rPr>
                <w:bCs/>
                <w:color w:val="4C4747"/>
                <w:sz w:val="20"/>
                <w:szCs w:val="20"/>
                <w:lang w:val="es-ES"/>
              </w:rPr>
              <w:t>s</w:t>
            </w:r>
            <w:r w:rsidRPr="00102EDA">
              <w:rPr>
                <w:bCs/>
                <w:color w:val="4C4747"/>
                <w:sz w:val="20"/>
                <w:szCs w:val="20"/>
                <w:lang w:val="es-ES"/>
              </w:rPr>
              <w:t>.</w:t>
            </w:r>
            <w:r w:rsidR="005672C1" w:rsidRPr="00102EDA">
              <w:rPr>
                <w:bCs/>
                <w:color w:val="4C4747"/>
                <w:sz w:val="20"/>
                <w:szCs w:val="20"/>
                <w:lang w:val="es-ES"/>
              </w:rPr>
              <w:t xml:space="preserve"> Bogart y Villa Vásquez</w:t>
            </w:r>
          </w:p>
        </w:tc>
        <w:tc>
          <w:tcPr>
            <w:tcW w:w="1154" w:type="dxa"/>
            <w:gridSpan w:val="2"/>
          </w:tcPr>
          <w:p w14:paraId="1778DB80" w14:textId="77777777" w:rsidR="005672C1" w:rsidRPr="00102EDA" w:rsidRDefault="005672C1" w:rsidP="005672C1">
            <w:pPr>
              <w:jc w:val="both"/>
              <w:rPr>
                <w:bCs/>
                <w:color w:val="4C4747"/>
                <w:sz w:val="20"/>
                <w:szCs w:val="20"/>
                <w:lang w:val="es-ES"/>
              </w:rPr>
            </w:pPr>
            <w:r w:rsidRPr="00102EDA">
              <w:rPr>
                <w:bCs/>
                <w:color w:val="4C4747"/>
                <w:sz w:val="20"/>
                <w:szCs w:val="20"/>
                <w:lang w:val="es-ES"/>
              </w:rPr>
              <w:t xml:space="preserve">TECNICOS Y PROYECTOS, </w:t>
            </w:r>
            <w:proofErr w:type="gramStart"/>
            <w:r w:rsidRPr="00102EDA">
              <w:rPr>
                <w:bCs/>
                <w:color w:val="4C4747"/>
                <w:sz w:val="20"/>
                <w:szCs w:val="20"/>
                <w:lang w:val="es-ES"/>
              </w:rPr>
              <w:t>S.A</w:t>
            </w:r>
            <w:proofErr w:type="gramEnd"/>
          </w:p>
        </w:tc>
        <w:tc>
          <w:tcPr>
            <w:tcW w:w="1447" w:type="dxa"/>
          </w:tcPr>
          <w:p w14:paraId="12897028" w14:textId="77777777" w:rsidR="005672C1" w:rsidRPr="00102EDA" w:rsidRDefault="005672C1" w:rsidP="005672C1">
            <w:pPr>
              <w:jc w:val="both"/>
              <w:rPr>
                <w:bCs/>
                <w:color w:val="4C4747"/>
                <w:sz w:val="20"/>
                <w:szCs w:val="20"/>
                <w:lang w:val="es-DO"/>
              </w:rPr>
            </w:pPr>
            <w:r w:rsidRPr="00102EDA">
              <w:rPr>
                <w:bCs/>
                <w:color w:val="4C4747"/>
                <w:sz w:val="20"/>
                <w:szCs w:val="20"/>
                <w:lang w:val="es-DO"/>
              </w:rPr>
              <w:t>USD$244,391.89</w:t>
            </w:r>
          </w:p>
        </w:tc>
      </w:tr>
      <w:tr w:rsidR="00102EDA" w:rsidRPr="00102EDA" w14:paraId="166729C3" w14:textId="77777777" w:rsidTr="009030A7">
        <w:trPr>
          <w:trHeight w:val="846"/>
        </w:trPr>
        <w:tc>
          <w:tcPr>
            <w:tcW w:w="727" w:type="dxa"/>
          </w:tcPr>
          <w:p w14:paraId="4BA6465D" w14:textId="77777777" w:rsidR="005672C1" w:rsidRPr="00102EDA" w:rsidRDefault="005672C1" w:rsidP="005672C1">
            <w:pPr>
              <w:jc w:val="both"/>
              <w:rPr>
                <w:bCs/>
                <w:color w:val="4C4747"/>
                <w:sz w:val="20"/>
                <w:szCs w:val="20"/>
                <w:lang w:val="es-DO"/>
              </w:rPr>
            </w:pPr>
            <w:r w:rsidRPr="00102EDA">
              <w:rPr>
                <w:bCs/>
                <w:color w:val="4C4747"/>
                <w:sz w:val="20"/>
                <w:szCs w:val="20"/>
                <w:lang w:val="es-DO"/>
              </w:rPr>
              <w:t>11/04/24</w:t>
            </w:r>
          </w:p>
        </w:tc>
        <w:tc>
          <w:tcPr>
            <w:tcW w:w="983" w:type="dxa"/>
          </w:tcPr>
          <w:p w14:paraId="44E64E41" w14:textId="77777777" w:rsidR="005672C1" w:rsidRPr="00102EDA" w:rsidRDefault="005672C1" w:rsidP="005672C1">
            <w:pPr>
              <w:jc w:val="both"/>
              <w:rPr>
                <w:bCs/>
                <w:color w:val="4C4747"/>
                <w:sz w:val="20"/>
                <w:szCs w:val="20"/>
                <w:lang w:val="es-DO"/>
              </w:rPr>
            </w:pPr>
            <w:r w:rsidRPr="00102EDA">
              <w:rPr>
                <w:bCs/>
                <w:color w:val="4C4747"/>
                <w:sz w:val="20"/>
                <w:szCs w:val="20"/>
                <w:lang w:val="es-DO"/>
              </w:rPr>
              <w:t>12997</w:t>
            </w:r>
          </w:p>
        </w:tc>
        <w:tc>
          <w:tcPr>
            <w:tcW w:w="3787" w:type="dxa"/>
          </w:tcPr>
          <w:p w14:paraId="5254DFBD" w14:textId="121E2A7F" w:rsidR="005672C1" w:rsidRPr="00102EDA" w:rsidRDefault="00A04D92" w:rsidP="005672C1">
            <w:pPr>
              <w:jc w:val="both"/>
              <w:rPr>
                <w:bCs/>
                <w:color w:val="4C4747"/>
                <w:sz w:val="20"/>
                <w:szCs w:val="20"/>
                <w:lang w:val="es-ES"/>
              </w:rPr>
            </w:pPr>
            <w:r w:rsidRPr="00102EDA">
              <w:rPr>
                <w:bCs/>
                <w:color w:val="4C4747"/>
                <w:sz w:val="20"/>
                <w:szCs w:val="20"/>
                <w:lang w:val="es-DO"/>
              </w:rPr>
              <w:t>A</w:t>
            </w:r>
            <w:proofErr w:type="spellStart"/>
            <w:r w:rsidR="005672C1" w:rsidRPr="00102EDA">
              <w:rPr>
                <w:bCs/>
                <w:color w:val="4C4747"/>
                <w:sz w:val="20"/>
                <w:szCs w:val="20"/>
                <w:lang w:val="es-ES"/>
              </w:rPr>
              <w:t>dquisición</w:t>
            </w:r>
            <w:proofErr w:type="spellEnd"/>
            <w:r w:rsidR="005672C1" w:rsidRPr="00102EDA">
              <w:rPr>
                <w:bCs/>
                <w:color w:val="4C4747"/>
                <w:sz w:val="20"/>
                <w:szCs w:val="20"/>
                <w:lang w:val="es-ES"/>
              </w:rPr>
              <w:t xml:space="preserve"> de equipos pesados una (1) retroexcavadora estándar de largo alcance y un (1) </w:t>
            </w:r>
            <w:r w:rsidR="00AA0D79" w:rsidRPr="00102EDA">
              <w:rPr>
                <w:bCs/>
                <w:color w:val="4C4747"/>
                <w:sz w:val="20"/>
                <w:szCs w:val="20"/>
                <w:lang w:val="es-ES"/>
              </w:rPr>
              <w:t>Buldócer</w:t>
            </w:r>
            <w:r w:rsidR="005672C1" w:rsidRPr="00102EDA">
              <w:rPr>
                <w:bCs/>
                <w:color w:val="4C4747"/>
                <w:sz w:val="20"/>
                <w:szCs w:val="20"/>
                <w:lang w:val="es-ES"/>
              </w:rPr>
              <w:t xml:space="preserve">  </w:t>
            </w:r>
          </w:p>
        </w:tc>
        <w:tc>
          <w:tcPr>
            <w:tcW w:w="1154" w:type="dxa"/>
            <w:gridSpan w:val="2"/>
          </w:tcPr>
          <w:p w14:paraId="1D18447B" w14:textId="77777777" w:rsidR="005672C1" w:rsidRPr="00102EDA" w:rsidRDefault="005672C1" w:rsidP="005672C1">
            <w:pPr>
              <w:jc w:val="both"/>
              <w:rPr>
                <w:bCs/>
                <w:color w:val="4C4747"/>
                <w:sz w:val="20"/>
                <w:szCs w:val="20"/>
                <w:lang w:val="es-ES"/>
              </w:rPr>
            </w:pPr>
            <w:r w:rsidRPr="00102EDA">
              <w:rPr>
                <w:bCs/>
                <w:color w:val="4C4747"/>
                <w:sz w:val="20"/>
                <w:szCs w:val="20"/>
                <w:lang w:val="es-ES"/>
              </w:rPr>
              <w:t xml:space="preserve">REID Y CAMPANIA </w:t>
            </w:r>
            <w:proofErr w:type="gramStart"/>
            <w:r w:rsidRPr="00102EDA">
              <w:rPr>
                <w:bCs/>
                <w:color w:val="4C4747"/>
                <w:sz w:val="20"/>
                <w:szCs w:val="20"/>
                <w:lang w:val="es-ES"/>
              </w:rPr>
              <w:t>S.A</w:t>
            </w:r>
            <w:proofErr w:type="gramEnd"/>
          </w:p>
        </w:tc>
        <w:tc>
          <w:tcPr>
            <w:tcW w:w="1447" w:type="dxa"/>
          </w:tcPr>
          <w:p w14:paraId="4707EEF6" w14:textId="77777777" w:rsidR="005672C1" w:rsidRPr="00102EDA" w:rsidRDefault="005672C1" w:rsidP="005672C1">
            <w:pPr>
              <w:jc w:val="both"/>
              <w:rPr>
                <w:bCs/>
                <w:color w:val="4C4747"/>
                <w:sz w:val="20"/>
                <w:szCs w:val="20"/>
              </w:rPr>
            </w:pPr>
            <w:r w:rsidRPr="00102EDA">
              <w:rPr>
                <w:bCs/>
                <w:color w:val="4C4747"/>
                <w:sz w:val="20"/>
                <w:szCs w:val="20"/>
              </w:rPr>
              <w:t>RD$71,737,983.94</w:t>
            </w:r>
          </w:p>
        </w:tc>
      </w:tr>
      <w:tr w:rsidR="00102EDA" w:rsidRPr="00102EDA" w14:paraId="4B6FFB51" w14:textId="77777777" w:rsidTr="009030A7">
        <w:trPr>
          <w:trHeight w:val="846"/>
        </w:trPr>
        <w:tc>
          <w:tcPr>
            <w:tcW w:w="727" w:type="dxa"/>
          </w:tcPr>
          <w:p w14:paraId="0EB9E1E1" w14:textId="77777777" w:rsidR="005672C1" w:rsidRPr="00102EDA" w:rsidRDefault="005672C1" w:rsidP="005672C1">
            <w:pPr>
              <w:jc w:val="both"/>
              <w:rPr>
                <w:bCs/>
                <w:color w:val="4C4747"/>
                <w:sz w:val="20"/>
                <w:szCs w:val="20"/>
              </w:rPr>
            </w:pPr>
            <w:r w:rsidRPr="00102EDA">
              <w:rPr>
                <w:bCs/>
                <w:color w:val="4C4747"/>
                <w:sz w:val="20"/>
                <w:szCs w:val="20"/>
              </w:rPr>
              <w:t>02/01/2024</w:t>
            </w:r>
          </w:p>
        </w:tc>
        <w:tc>
          <w:tcPr>
            <w:tcW w:w="983" w:type="dxa"/>
          </w:tcPr>
          <w:p w14:paraId="0C1B2585" w14:textId="77777777" w:rsidR="005672C1" w:rsidRPr="00102EDA" w:rsidRDefault="005672C1" w:rsidP="005672C1">
            <w:pPr>
              <w:jc w:val="both"/>
              <w:rPr>
                <w:bCs/>
                <w:color w:val="4C4747"/>
                <w:sz w:val="20"/>
                <w:szCs w:val="20"/>
              </w:rPr>
            </w:pPr>
            <w:r w:rsidRPr="00102EDA">
              <w:rPr>
                <w:bCs/>
                <w:color w:val="4C4747"/>
                <w:sz w:val="20"/>
                <w:szCs w:val="20"/>
              </w:rPr>
              <w:t>12998</w:t>
            </w:r>
          </w:p>
        </w:tc>
        <w:tc>
          <w:tcPr>
            <w:tcW w:w="3787" w:type="dxa"/>
          </w:tcPr>
          <w:p w14:paraId="087B1C50" w14:textId="77777777" w:rsidR="005672C1" w:rsidRPr="00102EDA" w:rsidRDefault="00A04D92" w:rsidP="005672C1">
            <w:pPr>
              <w:jc w:val="both"/>
              <w:rPr>
                <w:bCs/>
                <w:color w:val="4C4747"/>
                <w:sz w:val="20"/>
                <w:szCs w:val="20"/>
                <w:lang w:val="es-ES"/>
              </w:rPr>
            </w:pPr>
            <w:r w:rsidRPr="00102EDA">
              <w:rPr>
                <w:bCs/>
                <w:color w:val="4C4747"/>
                <w:sz w:val="20"/>
                <w:szCs w:val="20"/>
                <w:lang w:val="es-ES"/>
              </w:rPr>
              <w:t>S</w:t>
            </w:r>
            <w:r w:rsidR="005672C1" w:rsidRPr="00102EDA">
              <w:rPr>
                <w:bCs/>
                <w:color w:val="4C4747"/>
                <w:sz w:val="20"/>
                <w:szCs w:val="20"/>
                <w:lang w:val="es-ES"/>
              </w:rPr>
              <w:t>ervicio de almuerzo y cena</w:t>
            </w:r>
          </w:p>
        </w:tc>
        <w:tc>
          <w:tcPr>
            <w:tcW w:w="1154" w:type="dxa"/>
            <w:gridSpan w:val="2"/>
          </w:tcPr>
          <w:p w14:paraId="75F9D6FE" w14:textId="77777777" w:rsidR="005672C1" w:rsidRPr="00102EDA" w:rsidRDefault="005672C1" w:rsidP="005672C1">
            <w:pPr>
              <w:jc w:val="both"/>
              <w:rPr>
                <w:bCs/>
                <w:color w:val="4C4747"/>
                <w:sz w:val="20"/>
                <w:szCs w:val="20"/>
                <w:lang w:val="es-ES"/>
              </w:rPr>
            </w:pPr>
            <w:r w:rsidRPr="00102EDA">
              <w:rPr>
                <w:bCs/>
                <w:color w:val="4C4747"/>
                <w:sz w:val="20"/>
                <w:szCs w:val="20"/>
                <w:lang w:val="es-ES"/>
              </w:rPr>
              <w:t>COOPEINDRHI</w:t>
            </w:r>
          </w:p>
        </w:tc>
        <w:tc>
          <w:tcPr>
            <w:tcW w:w="1447" w:type="dxa"/>
          </w:tcPr>
          <w:p w14:paraId="0CB9B561" w14:textId="77777777" w:rsidR="005672C1" w:rsidRPr="00102EDA" w:rsidRDefault="005672C1" w:rsidP="005672C1">
            <w:pPr>
              <w:jc w:val="both"/>
              <w:rPr>
                <w:bCs/>
                <w:color w:val="4C4747"/>
                <w:sz w:val="20"/>
                <w:szCs w:val="20"/>
              </w:rPr>
            </w:pPr>
            <w:r w:rsidRPr="00102EDA">
              <w:rPr>
                <w:bCs/>
                <w:color w:val="4C4747"/>
                <w:sz w:val="20"/>
                <w:szCs w:val="20"/>
              </w:rPr>
              <w:t>RD$2,001,720.00</w:t>
            </w:r>
          </w:p>
        </w:tc>
      </w:tr>
      <w:tr w:rsidR="00102EDA" w:rsidRPr="00102EDA" w14:paraId="49627A2C" w14:textId="77777777" w:rsidTr="009030A7">
        <w:trPr>
          <w:trHeight w:val="846"/>
        </w:trPr>
        <w:tc>
          <w:tcPr>
            <w:tcW w:w="727" w:type="dxa"/>
          </w:tcPr>
          <w:p w14:paraId="22092B4B" w14:textId="77777777" w:rsidR="005672C1" w:rsidRPr="00102EDA" w:rsidRDefault="005672C1" w:rsidP="005672C1">
            <w:pPr>
              <w:jc w:val="both"/>
              <w:rPr>
                <w:bCs/>
                <w:color w:val="4C4747"/>
                <w:sz w:val="20"/>
                <w:szCs w:val="20"/>
              </w:rPr>
            </w:pPr>
            <w:r w:rsidRPr="00102EDA">
              <w:rPr>
                <w:bCs/>
                <w:color w:val="4C4747"/>
                <w:sz w:val="20"/>
                <w:szCs w:val="20"/>
              </w:rPr>
              <w:t>15/03/24</w:t>
            </w:r>
          </w:p>
        </w:tc>
        <w:tc>
          <w:tcPr>
            <w:tcW w:w="983" w:type="dxa"/>
          </w:tcPr>
          <w:p w14:paraId="54CEA00E" w14:textId="77777777" w:rsidR="005672C1" w:rsidRPr="00102EDA" w:rsidRDefault="005672C1" w:rsidP="005672C1">
            <w:pPr>
              <w:jc w:val="both"/>
              <w:rPr>
                <w:bCs/>
                <w:color w:val="4C4747"/>
                <w:sz w:val="20"/>
                <w:szCs w:val="20"/>
              </w:rPr>
            </w:pPr>
            <w:r w:rsidRPr="00102EDA">
              <w:rPr>
                <w:bCs/>
                <w:color w:val="4C4747"/>
                <w:sz w:val="20"/>
                <w:szCs w:val="20"/>
              </w:rPr>
              <w:t>12999</w:t>
            </w:r>
          </w:p>
        </w:tc>
        <w:tc>
          <w:tcPr>
            <w:tcW w:w="3787" w:type="dxa"/>
          </w:tcPr>
          <w:p w14:paraId="15DF21B0" w14:textId="77777777" w:rsidR="005672C1" w:rsidRPr="00102EDA" w:rsidRDefault="00A04D92" w:rsidP="005672C1">
            <w:pPr>
              <w:jc w:val="both"/>
              <w:rPr>
                <w:bCs/>
                <w:color w:val="4C4747"/>
                <w:sz w:val="20"/>
                <w:szCs w:val="20"/>
                <w:lang w:val="es-ES"/>
              </w:rPr>
            </w:pPr>
            <w:r w:rsidRPr="00102EDA">
              <w:rPr>
                <w:bCs/>
                <w:color w:val="4C4747"/>
                <w:sz w:val="20"/>
                <w:szCs w:val="20"/>
                <w:lang w:val="es-ES"/>
              </w:rPr>
              <w:t>A</w:t>
            </w:r>
            <w:r w:rsidR="005672C1" w:rsidRPr="00102EDA">
              <w:rPr>
                <w:bCs/>
                <w:color w:val="4C4747"/>
                <w:sz w:val="20"/>
                <w:szCs w:val="20"/>
                <w:lang w:val="es-ES"/>
              </w:rPr>
              <w:t>dquisición de camión cisterna de 2,600 galones</w:t>
            </w:r>
          </w:p>
        </w:tc>
        <w:tc>
          <w:tcPr>
            <w:tcW w:w="1154" w:type="dxa"/>
            <w:gridSpan w:val="2"/>
          </w:tcPr>
          <w:p w14:paraId="2C1C264B" w14:textId="77777777" w:rsidR="005672C1" w:rsidRPr="00102EDA" w:rsidRDefault="005672C1" w:rsidP="005672C1">
            <w:pPr>
              <w:jc w:val="both"/>
              <w:rPr>
                <w:bCs/>
                <w:color w:val="4C4747"/>
                <w:sz w:val="20"/>
                <w:szCs w:val="20"/>
                <w:lang w:val="es-ES"/>
              </w:rPr>
            </w:pPr>
            <w:r w:rsidRPr="00102EDA">
              <w:rPr>
                <w:bCs/>
                <w:color w:val="4C4747"/>
                <w:sz w:val="20"/>
                <w:szCs w:val="20"/>
                <w:lang w:val="es-ES"/>
              </w:rPr>
              <w:t>CK TRANS MOTORS SRL</w:t>
            </w:r>
          </w:p>
        </w:tc>
        <w:tc>
          <w:tcPr>
            <w:tcW w:w="1447" w:type="dxa"/>
          </w:tcPr>
          <w:p w14:paraId="4EF5DE6A" w14:textId="77777777" w:rsidR="005672C1" w:rsidRPr="00102EDA" w:rsidRDefault="005672C1" w:rsidP="005672C1">
            <w:pPr>
              <w:jc w:val="both"/>
              <w:rPr>
                <w:bCs/>
                <w:color w:val="4C4747"/>
                <w:sz w:val="20"/>
                <w:szCs w:val="20"/>
              </w:rPr>
            </w:pPr>
            <w:r w:rsidRPr="00102EDA">
              <w:rPr>
                <w:bCs/>
                <w:color w:val="4C4747"/>
                <w:sz w:val="20"/>
                <w:szCs w:val="20"/>
              </w:rPr>
              <w:t>RD$13,429,204.60</w:t>
            </w:r>
          </w:p>
        </w:tc>
      </w:tr>
      <w:tr w:rsidR="00102EDA" w:rsidRPr="00102EDA" w14:paraId="2E5D83ED" w14:textId="77777777" w:rsidTr="009030A7">
        <w:trPr>
          <w:trHeight w:val="846"/>
        </w:trPr>
        <w:tc>
          <w:tcPr>
            <w:tcW w:w="727" w:type="dxa"/>
          </w:tcPr>
          <w:p w14:paraId="61F5D8E0" w14:textId="77777777" w:rsidR="005672C1" w:rsidRPr="00102EDA" w:rsidRDefault="005672C1" w:rsidP="005672C1">
            <w:pPr>
              <w:jc w:val="both"/>
              <w:rPr>
                <w:bCs/>
                <w:color w:val="4C4747"/>
                <w:sz w:val="20"/>
                <w:szCs w:val="20"/>
              </w:rPr>
            </w:pPr>
            <w:r w:rsidRPr="00102EDA">
              <w:rPr>
                <w:bCs/>
                <w:color w:val="4C4747"/>
                <w:sz w:val="20"/>
                <w:szCs w:val="20"/>
              </w:rPr>
              <w:t>03/04/24</w:t>
            </w:r>
          </w:p>
        </w:tc>
        <w:tc>
          <w:tcPr>
            <w:tcW w:w="983" w:type="dxa"/>
          </w:tcPr>
          <w:p w14:paraId="2F8E02FC" w14:textId="77777777" w:rsidR="005672C1" w:rsidRPr="00102EDA" w:rsidRDefault="005672C1" w:rsidP="005672C1">
            <w:pPr>
              <w:jc w:val="both"/>
              <w:rPr>
                <w:bCs/>
                <w:color w:val="4C4747"/>
                <w:sz w:val="20"/>
                <w:szCs w:val="20"/>
              </w:rPr>
            </w:pPr>
            <w:r w:rsidRPr="00102EDA">
              <w:rPr>
                <w:bCs/>
                <w:color w:val="4C4747"/>
                <w:sz w:val="20"/>
                <w:szCs w:val="20"/>
              </w:rPr>
              <w:t>13000</w:t>
            </w:r>
          </w:p>
        </w:tc>
        <w:tc>
          <w:tcPr>
            <w:tcW w:w="3787" w:type="dxa"/>
          </w:tcPr>
          <w:p w14:paraId="76154FD1" w14:textId="77777777" w:rsidR="005672C1" w:rsidRPr="00102EDA" w:rsidRDefault="00A04D92" w:rsidP="005672C1">
            <w:pPr>
              <w:jc w:val="both"/>
              <w:rPr>
                <w:bCs/>
                <w:color w:val="4C4747"/>
                <w:sz w:val="20"/>
                <w:szCs w:val="20"/>
                <w:lang w:val="es-ES"/>
              </w:rPr>
            </w:pPr>
            <w:r w:rsidRPr="00102EDA">
              <w:rPr>
                <w:bCs/>
                <w:color w:val="4C4747"/>
                <w:sz w:val="20"/>
                <w:szCs w:val="20"/>
                <w:lang w:val="es-ES"/>
              </w:rPr>
              <w:t>A</w:t>
            </w:r>
            <w:r w:rsidR="005672C1" w:rsidRPr="00102EDA">
              <w:rPr>
                <w:bCs/>
                <w:color w:val="4C4747"/>
                <w:sz w:val="20"/>
                <w:szCs w:val="20"/>
                <w:lang w:val="es-ES"/>
              </w:rPr>
              <w:t>dquisición de una retro pala con martillo</w:t>
            </w:r>
          </w:p>
        </w:tc>
        <w:tc>
          <w:tcPr>
            <w:tcW w:w="1154" w:type="dxa"/>
            <w:gridSpan w:val="2"/>
          </w:tcPr>
          <w:p w14:paraId="2AA3EFB3" w14:textId="77777777" w:rsidR="005672C1" w:rsidRPr="00102EDA" w:rsidRDefault="005672C1" w:rsidP="005672C1">
            <w:pPr>
              <w:jc w:val="both"/>
              <w:rPr>
                <w:bCs/>
                <w:color w:val="4C4747"/>
                <w:sz w:val="20"/>
                <w:szCs w:val="20"/>
                <w:lang w:val="es-ES"/>
              </w:rPr>
            </w:pPr>
            <w:r w:rsidRPr="00102EDA">
              <w:rPr>
                <w:bCs/>
                <w:color w:val="4C4747"/>
                <w:sz w:val="20"/>
                <w:szCs w:val="20"/>
                <w:lang w:val="es-ES"/>
              </w:rPr>
              <w:t>HYLCON SRL</w:t>
            </w:r>
          </w:p>
        </w:tc>
        <w:tc>
          <w:tcPr>
            <w:tcW w:w="1447" w:type="dxa"/>
          </w:tcPr>
          <w:p w14:paraId="6E2F79B8" w14:textId="77777777" w:rsidR="005672C1" w:rsidRPr="00102EDA" w:rsidRDefault="005672C1" w:rsidP="005672C1">
            <w:pPr>
              <w:jc w:val="both"/>
              <w:rPr>
                <w:bCs/>
                <w:color w:val="4C4747"/>
                <w:sz w:val="20"/>
                <w:szCs w:val="20"/>
              </w:rPr>
            </w:pPr>
            <w:r w:rsidRPr="00102EDA">
              <w:rPr>
                <w:bCs/>
                <w:color w:val="4C4747"/>
                <w:sz w:val="20"/>
                <w:szCs w:val="20"/>
              </w:rPr>
              <w:t>RD$13,532,177.76</w:t>
            </w:r>
          </w:p>
        </w:tc>
      </w:tr>
      <w:tr w:rsidR="00102EDA" w:rsidRPr="00102EDA" w14:paraId="7E45C8EB" w14:textId="77777777" w:rsidTr="009030A7">
        <w:trPr>
          <w:trHeight w:val="846"/>
        </w:trPr>
        <w:tc>
          <w:tcPr>
            <w:tcW w:w="727" w:type="dxa"/>
          </w:tcPr>
          <w:p w14:paraId="549AED25" w14:textId="77777777" w:rsidR="005672C1" w:rsidRPr="00102EDA" w:rsidRDefault="005672C1" w:rsidP="005672C1">
            <w:pPr>
              <w:jc w:val="both"/>
              <w:rPr>
                <w:bCs/>
                <w:color w:val="4C4747"/>
                <w:sz w:val="20"/>
                <w:szCs w:val="20"/>
              </w:rPr>
            </w:pPr>
            <w:r w:rsidRPr="00102EDA">
              <w:rPr>
                <w:bCs/>
                <w:color w:val="4C4747"/>
                <w:sz w:val="20"/>
                <w:szCs w:val="20"/>
              </w:rPr>
              <w:t>21/3/2024</w:t>
            </w:r>
          </w:p>
        </w:tc>
        <w:tc>
          <w:tcPr>
            <w:tcW w:w="983" w:type="dxa"/>
          </w:tcPr>
          <w:p w14:paraId="56887A4F" w14:textId="77777777" w:rsidR="005672C1" w:rsidRPr="00102EDA" w:rsidRDefault="005672C1" w:rsidP="005672C1">
            <w:pPr>
              <w:jc w:val="both"/>
              <w:rPr>
                <w:bCs/>
                <w:color w:val="4C4747"/>
                <w:sz w:val="20"/>
                <w:szCs w:val="20"/>
              </w:rPr>
            </w:pPr>
            <w:r w:rsidRPr="00102EDA">
              <w:rPr>
                <w:bCs/>
                <w:color w:val="4C4747"/>
                <w:sz w:val="20"/>
                <w:szCs w:val="20"/>
              </w:rPr>
              <w:t>13001</w:t>
            </w:r>
          </w:p>
        </w:tc>
        <w:tc>
          <w:tcPr>
            <w:tcW w:w="3787" w:type="dxa"/>
          </w:tcPr>
          <w:p w14:paraId="4CC908AF" w14:textId="77777777" w:rsidR="005672C1" w:rsidRPr="00102EDA" w:rsidRDefault="00A04D92" w:rsidP="005672C1">
            <w:pPr>
              <w:jc w:val="both"/>
              <w:rPr>
                <w:bCs/>
                <w:color w:val="4C4747"/>
                <w:sz w:val="20"/>
                <w:szCs w:val="20"/>
                <w:lang w:val="es-ES"/>
              </w:rPr>
            </w:pPr>
            <w:r w:rsidRPr="00102EDA">
              <w:rPr>
                <w:bCs/>
                <w:color w:val="4C4747"/>
                <w:sz w:val="20"/>
                <w:szCs w:val="20"/>
                <w:lang w:val="es-DO"/>
              </w:rPr>
              <w:t>E</w:t>
            </w:r>
            <w:proofErr w:type="spellStart"/>
            <w:r w:rsidR="005672C1" w:rsidRPr="00102EDA">
              <w:rPr>
                <w:bCs/>
                <w:color w:val="4C4747"/>
                <w:sz w:val="20"/>
                <w:szCs w:val="20"/>
                <w:lang w:val="es-ES"/>
              </w:rPr>
              <w:t>n</w:t>
            </w:r>
            <w:r w:rsidRPr="00102EDA">
              <w:rPr>
                <w:bCs/>
                <w:color w:val="4C4747"/>
                <w:sz w:val="20"/>
                <w:szCs w:val="20"/>
                <w:lang w:val="es-ES"/>
              </w:rPr>
              <w:t>cargado</w:t>
            </w:r>
            <w:proofErr w:type="spellEnd"/>
            <w:r w:rsidRPr="00102EDA">
              <w:rPr>
                <w:bCs/>
                <w:color w:val="4C4747"/>
                <w:sz w:val="20"/>
                <w:szCs w:val="20"/>
                <w:lang w:val="es-ES"/>
              </w:rPr>
              <w:t xml:space="preserve"> de la oficina regional Yaqué del N</w:t>
            </w:r>
            <w:r w:rsidR="005672C1" w:rsidRPr="00102EDA">
              <w:rPr>
                <w:bCs/>
                <w:color w:val="4C4747"/>
                <w:sz w:val="20"/>
                <w:szCs w:val="20"/>
                <w:lang w:val="es-ES"/>
              </w:rPr>
              <w:t xml:space="preserve">orte del </w:t>
            </w:r>
            <w:r w:rsidRPr="00102EDA">
              <w:rPr>
                <w:bCs/>
                <w:color w:val="4C4747"/>
                <w:sz w:val="20"/>
                <w:szCs w:val="20"/>
                <w:lang w:val="es-ES"/>
              </w:rPr>
              <w:t>PARGIRH</w:t>
            </w:r>
          </w:p>
        </w:tc>
        <w:tc>
          <w:tcPr>
            <w:tcW w:w="1154" w:type="dxa"/>
            <w:gridSpan w:val="2"/>
          </w:tcPr>
          <w:p w14:paraId="575EEF33" w14:textId="77777777" w:rsidR="005672C1" w:rsidRPr="00102EDA" w:rsidRDefault="005672C1" w:rsidP="005672C1">
            <w:pPr>
              <w:jc w:val="both"/>
              <w:rPr>
                <w:bCs/>
                <w:color w:val="4C4747"/>
                <w:sz w:val="20"/>
                <w:szCs w:val="20"/>
                <w:lang w:val="es-ES"/>
              </w:rPr>
            </w:pPr>
            <w:r w:rsidRPr="00102EDA">
              <w:rPr>
                <w:bCs/>
                <w:color w:val="4C4747"/>
                <w:sz w:val="20"/>
                <w:szCs w:val="20"/>
                <w:lang w:val="es-ES"/>
              </w:rPr>
              <w:t>NELSON CRUZ SANTOS</w:t>
            </w:r>
          </w:p>
        </w:tc>
        <w:tc>
          <w:tcPr>
            <w:tcW w:w="1447" w:type="dxa"/>
          </w:tcPr>
          <w:p w14:paraId="700B5842" w14:textId="77777777" w:rsidR="005672C1" w:rsidRPr="00102EDA" w:rsidRDefault="005672C1" w:rsidP="005672C1">
            <w:pPr>
              <w:jc w:val="both"/>
              <w:rPr>
                <w:bCs/>
                <w:color w:val="4C4747"/>
                <w:sz w:val="20"/>
                <w:szCs w:val="20"/>
              </w:rPr>
            </w:pPr>
            <w:r w:rsidRPr="00102EDA">
              <w:rPr>
                <w:bCs/>
                <w:color w:val="4C4747"/>
                <w:sz w:val="20"/>
                <w:szCs w:val="20"/>
              </w:rPr>
              <w:t>RD$32,400.00</w:t>
            </w:r>
          </w:p>
        </w:tc>
      </w:tr>
      <w:tr w:rsidR="00102EDA" w:rsidRPr="00102EDA" w14:paraId="57095E39" w14:textId="77777777" w:rsidTr="009030A7">
        <w:trPr>
          <w:trHeight w:val="846"/>
        </w:trPr>
        <w:tc>
          <w:tcPr>
            <w:tcW w:w="727" w:type="dxa"/>
          </w:tcPr>
          <w:p w14:paraId="5639E3C5" w14:textId="77777777" w:rsidR="005672C1" w:rsidRPr="00102EDA" w:rsidRDefault="005672C1" w:rsidP="005672C1">
            <w:pPr>
              <w:jc w:val="both"/>
              <w:rPr>
                <w:bCs/>
                <w:color w:val="4C4747"/>
                <w:sz w:val="20"/>
                <w:szCs w:val="20"/>
              </w:rPr>
            </w:pPr>
            <w:r w:rsidRPr="00102EDA">
              <w:rPr>
                <w:bCs/>
                <w:color w:val="4C4747"/>
                <w:sz w:val="20"/>
                <w:szCs w:val="20"/>
              </w:rPr>
              <w:t>21/3/2024</w:t>
            </w:r>
          </w:p>
        </w:tc>
        <w:tc>
          <w:tcPr>
            <w:tcW w:w="983" w:type="dxa"/>
          </w:tcPr>
          <w:p w14:paraId="05E3D4E9" w14:textId="77777777" w:rsidR="005672C1" w:rsidRPr="00102EDA" w:rsidRDefault="005672C1" w:rsidP="005672C1">
            <w:pPr>
              <w:jc w:val="both"/>
              <w:rPr>
                <w:bCs/>
                <w:color w:val="4C4747"/>
                <w:sz w:val="20"/>
                <w:szCs w:val="20"/>
              </w:rPr>
            </w:pPr>
            <w:r w:rsidRPr="00102EDA">
              <w:rPr>
                <w:bCs/>
                <w:color w:val="4C4747"/>
                <w:sz w:val="20"/>
                <w:szCs w:val="20"/>
              </w:rPr>
              <w:t>13002</w:t>
            </w:r>
          </w:p>
        </w:tc>
        <w:tc>
          <w:tcPr>
            <w:tcW w:w="3787" w:type="dxa"/>
          </w:tcPr>
          <w:p w14:paraId="106BA80B" w14:textId="77777777" w:rsidR="005672C1" w:rsidRPr="00102EDA" w:rsidRDefault="005672C1" w:rsidP="005672C1">
            <w:pPr>
              <w:jc w:val="both"/>
              <w:rPr>
                <w:bCs/>
                <w:color w:val="4C4747"/>
                <w:sz w:val="20"/>
                <w:szCs w:val="20"/>
                <w:lang w:val="es-ES"/>
              </w:rPr>
            </w:pPr>
            <w:r w:rsidRPr="00102EDA">
              <w:rPr>
                <w:bCs/>
                <w:color w:val="4C4747"/>
                <w:sz w:val="20"/>
                <w:szCs w:val="20"/>
                <w:lang w:val="es-DO"/>
              </w:rPr>
              <w:t>encargad</w:t>
            </w:r>
            <w:r w:rsidR="00A04D92" w:rsidRPr="00102EDA">
              <w:rPr>
                <w:bCs/>
                <w:color w:val="4C4747"/>
                <w:sz w:val="20"/>
                <w:szCs w:val="20"/>
                <w:lang w:val="es-DO"/>
              </w:rPr>
              <w:t>o de la oficina regional Ozama-I</w:t>
            </w:r>
            <w:r w:rsidRPr="00102EDA">
              <w:rPr>
                <w:bCs/>
                <w:color w:val="4C4747"/>
                <w:sz w:val="20"/>
                <w:szCs w:val="20"/>
                <w:lang w:val="es-DO"/>
              </w:rPr>
              <w:t xml:space="preserve">sabela del </w:t>
            </w:r>
            <w:r w:rsidR="00A04D92" w:rsidRPr="00102EDA">
              <w:rPr>
                <w:bCs/>
                <w:color w:val="4C4747"/>
                <w:sz w:val="20"/>
                <w:szCs w:val="20"/>
                <w:lang w:val="es-DO"/>
              </w:rPr>
              <w:t>PARGIRH</w:t>
            </w:r>
          </w:p>
        </w:tc>
        <w:tc>
          <w:tcPr>
            <w:tcW w:w="1154" w:type="dxa"/>
            <w:gridSpan w:val="2"/>
          </w:tcPr>
          <w:p w14:paraId="0D1A66B8" w14:textId="77777777" w:rsidR="005672C1" w:rsidRPr="00102EDA" w:rsidRDefault="005672C1" w:rsidP="005672C1">
            <w:pPr>
              <w:jc w:val="both"/>
              <w:rPr>
                <w:bCs/>
                <w:color w:val="4C4747"/>
                <w:sz w:val="20"/>
                <w:szCs w:val="20"/>
                <w:lang w:val="es-ES"/>
              </w:rPr>
            </w:pPr>
            <w:r w:rsidRPr="00102EDA">
              <w:rPr>
                <w:bCs/>
                <w:color w:val="4C4747"/>
                <w:sz w:val="20"/>
                <w:szCs w:val="20"/>
                <w:lang w:val="es-ES"/>
              </w:rPr>
              <w:t>MOISES MATOS DISLA</w:t>
            </w:r>
          </w:p>
        </w:tc>
        <w:tc>
          <w:tcPr>
            <w:tcW w:w="1447" w:type="dxa"/>
          </w:tcPr>
          <w:p w14:paraId="48E36793" w14:textId="77777777" w:rsidR="005672C1" w:rsidRPr="00102EDA" w:rsidRDefault="005672C1" w:rsidP="005672C1">
            <w:pPr>
              <w:jc w:val="both"/>
              <w:rPr>
                <w:bCs/>
                <w:color w:val="4C4747"/>
                <w:sz w:val="20"/>
                <w:szCs w:val="20"/>
              </w:rPr>
            </w:pPr>
            <w:r w:rsidRPr="00102EDA">
              <w:rPr>
                <w:bCs/>
                <w:color w:val="4C4747"/>
                <w:sz w:val="20"/>
                <w:szCs w:val="20"/>
              </w:rPr>
              <w:t>RD$32,400.00</w:t>
            </w:r>
          </w:p>
        </w:tc>
      </w:tr>
      <w:tr w:rsidR="00102EDA" w:rsidRPr="00102EDA" w14:paraId="2157FF5F" w14:textId="77777777" w:rsidTr="009030A7">
        <w:trPr>
          <w:trHeight w:val="846"/>
        </w:trPr>
        <w:tc>
          <w:tcPr>
            <w:tcW w:w="727" w:type="dxa"/>
          </w:tcPr>
          <w:p w14:paraId="1D709929" w14:textId="77777777" w:rsidR="005672C1" w:rsidRPr="00102EDA" w:rsidRDefault="005672C1" w:rsidP="005672C1">
            <w:pPr>
              <w:jc w:val="both"/>
              <w:rPr>
                <w:bCs/>
                <w:color w:val="4C4747"/>
                <w:sz w:val="20"/>
                <w:szCs w:val="20"/>
              </w:rPr>
            </w:pPr>
            <w:r w:rsidRPr="00102EDA">
              <w:rPr>
                <w:bCs/>
                <w:color w:val="4C4747"/>
                <w:sz w:val="20"/>
                <w:szCs w:val="20"/>
              </w:rPr>
              <w:t>20/3/24</w:t>
            </w:r>
          </w:p>
        </w:tc>
        <w:tc>
          <w:tcPr>
            <w:tcW w:w="983" w:type="dxa"/>
          </w:tcPr>
          <w:p w14:paraId="03B07551" w14:textId="77777777" w:rsidR="005672C1" w:rsidRPr="00102EDA" w:rsidRDefault="005672C1" w:rsidP="005672C1">
            <w:pPr>
              <w:jc w:val="both"/>
              <w:rPr>
                <w:bCs/>
                <w:color w:val="4C4747"/>
                <w:sz w:val="20"/>
                <w:szCs w:val="20"/>
              </w:rPr>
            </w:pPr>
            <w:r w:rsidRPr="00102EDA">
              <w:rPr>
                <w:bCs/>
                <w:color w:val="4C4747"/>
                <w:sz w:val="20"/>
                <w:szCs w:val="20"/>
              </w:rPr>
              <w:t>13003</w:t>
            </w:r>
          </w:p>
        </w:tc>
        <w:tc>
          <w:tcPr>
            <w:tcW w:w="3787" w:type="dxa"/>
          </w:tcPr>
          <w:p w14:paraId="2391597A" w14:textId="77777777" w:rsidR="005672C1" w:rsidRPr="00102EDA" w:rsidRDefault="002914CE" w:rsidP="005672C1">
            <w:pPr>
              <w:jc w:val="both"/>
              <w:rPr>
                <w:bCs/>
                <w:color w:val="4C4747"/>
                <w:sz w:val="20"/>
                <w:szCs w:val="20"/>
                <w:lang w:val="es-ES"/>
              </w:rPr>
            </w:pPr>
            <w:r w:rsidRPr="00102EDA">
              <w:rPr>
                <w:bCs/>
                <w:color w:val="4C4747"/>
                <w:sz w:val="20"/>
                <w:szCs w:val="20"/>
                <w:lang w:val="es-DO"/>
              </w:rPr>
              <w:t>Servicios de la auditoría F</w:t>
            </w:r>
            <w:r w:rsidR="005672C1" w:rsidRPr="00102EDA">
              <w:rPr>
                <w:bCs/>
                <w:color w:val="4C4747"/>
                <w:sz w:val="20"/>
                <w:szCs w:val="20"/>
                <w:lang w:val="es-DO"/>
              </w:rPr>
              <w:t>ina</w:t>
            </w:r>
            <w:r w:rsidRPr="00102EDA">
              <w:rPr>
                <w:bCs/>
                <w:color w:val="4C4747"/>
                <w:sz w:val="20"/>
                <w:szCs w:val="20"/>
                <w:lang w:val="es-DO"/>
              </w:rPr>
              <w:t>ncie</w:t>
            </w:r>
            <w:r w:rsidR="005672C1" w:rsidRPr="00102EDA">
              <w:rPr>
                <w:bCs/>
                <w:color w:val="4C4747"/>
                <w:sz w:val="20"/>
                <w:szCs w:val="20"/>
                <w:lang w:val="es-DO"/>
              </w:rPr>
              <w:t xml:space="preserve">ra y </w:t>
            </w:r>
            <w:proofErr w:type="spellStart"/>
            <w:r w:rsidR="00A04D92" w:rsidRPr="00102EDA">
              <w:rPr>
                <w:bCs/>
                <w:color w:val="4C4747"/>
                <w:sz w:val="20"/>
                <w:szCs w:val="20"/>
                <w:lang w:val="es-DO"/>
              </w:rPr>
              <w:t>Adm</w:t>
            </w:r>
            <w:proofErr w:type="spellEnd"/>
            <w:r w:rsidR="00C3483B" w:rsidRPr="00102EDA">
              <w:rPr>
                <w:bCs/>
                <w:color w:val="4C4747"/>
                <w:sz w:val="20"/>
                <w:szCs w:val="20"/>
                <w:lang w:val="es-DO"/>
              </w:rPr>
              <w:t>.</w:t>
            </w:r>
            <w:r w:rsidR="005672C1" w:rsidRPr="00102EDA">
              <w:rPr>
                <w:bCs/>
                <w:color w:val="4C4747"/>
                <w:sz w:val="20"/>
                <w:szCs w:val="20"/>
                <w:lang w:val="es-DO"/>
              </w:rPr>
              <w:t xml:space="preserve"> </w:t>
            </w:r>
          </w:p>
        </w:tc>
        <w:tc>
          <w:tcPr>
            <w:tcW w:w="1154" w:type="dxa"/>
            <w:gridSpan w:val="2"/>
          </w:tcPr>
          <w:p w14:paraId="1A2267E0" w14:textId="77777777" w:rsidR="005672C1" w:rsidRPr="00102EDA" w:rsidRDefault="005672C1" w:rsidP="005672C1">
            <w:pPr>
              <w:jc w:val="both"/>
              <w:rPr>
                <w:bCs/>
                <w:color w:val="4C4747"/>
                <w:sz w:val="20"/>
                <w:szCs w:val="20"/>
                <w:lang w:val="es-ES"/>
              </w:rPr>
            </w:pPr>
            <w:r w:rsidRPr="00102EDA">
              <w:rPr>
                <w:bCs/>
                <w:color w:val="4C4747"/>
                <w:sz w:val="20"/>
                <w:szCs w:val="20"/>
                <w:lang w:val="es-ES"/>
              </w:rPr>
              <w:t>BDO AUDITORIA</w:t>
            </w:r>
          </w:p>
        </w:tc>
        <w:tc>
          <w:tcPr>
            <w:tcW w:w="1447" w:type="dxa"/>
          </w:tcPr>
          <w:p w14:paraId="34F7CBF3" w14:textId="77777777" w:rsidR="005672C1" w:rsidRPr="00102EDA" w:rsidRDefault="005672C1" w:rsidP="005672C1">
            <w:pPr>
              <w:jc w:val="both"/>
              <w:rPr>
                <w:bCs/>
                <w:color w:val="4C4747"/>
                <w:sz w:val="20"/>
                <w:szCs w:val="20"/>
                <w:lang w:val="es-DO"/>
              </w:rPr>
            </w:pPr>
            <w:r w:rsidRPr="00102EDA">
              <w:rPr>
                <w:bCs/>
                <w:color w:val="4C4747"/>
                <w:sz w:val="20"/>
                <w:szCs w:val="20"/>
                <w:lang w:val="es-DO"/>
              </w:rPr>
              <w:t>RD$400,000.00</w:t>
            </w:r>
          </w:p>
        </w:tc>
      </w:tr>
      <w:tr w:rsidR="00102EDA" w:rsidRPr="00102EDA" w14:paraId="6C7C2E73" w14:textId="77777777" w:rsidTr="009030A7">
        <w:trPr>
          <w:trHeight w:val="846"/>
        </w:trPr>
        <w:tc>
          <w:tcPr>
            <w:tcW w:w="727" w:type="dxa"/>
          </w:tcPr>
          <w:p w14:paraId="47ECAE09" w14:textId="77777777" w:rsidR="005672C1" w:rsidRPr="00102EDA" w:rsidRDefault="005672C1" w:rsidP="005672C1">
            <w:pPr>
              <w:jc w:val="both"/>
              <w:rPr>
                <w:bCs/>
                <w:color w:val="4C4747"/>
                <w:sz w:val="20"/>
                <w:szCs w:val="20"/>
                <w:lang w:val="es-DO"/>
              </w:rPr>
            </w:pPr>
            <w:r w:rsidRPr="00102EDA">
              <w:rPr>
                <w:bCs/>
                <w:color w:val="4C4747"/>
                <w:sz w:val="20"/>
                <w:szCs w:val="20"/>
                <w:lang w:val="es-DO"/>
              </w:rPr>
              <w:t>27/3/24</w:t>
            </w:r>
          </w:p>
        </w:tc>
        <w:tc>
          <w:tcPr>
            <w:tcW w:w="983" w:type="dxa"/>
          </w:tcPr>
          <w:p w14:paraId="5DDD76E5" w14:textId="77777777" w:rsidR="005672C1" w:rsidRPr="00102EDA" w:rsidRDefault="005672C1" w:rsidP="005672C1">
            <w:pPr>
              <w:jc w:val="both"/>
              <w:rPr>
                <w:bCs/>
                <w:color w:val="4C4747"/>
                <w:sz w:val="20"/>
                <w:szCs w:val="20"/>
                <w:lang w:val="es-DO"/>
              </w:rPr>
            </w:pPr>
            <w:r w:rsidRPr="00102EDA">
              <w:rPr>
                <w:bCs/>
                <w:color w:val="4C4747"/>
                <w:sz w:val="20"/>
                <w:szCs w:val="20"/>
                <w:lang w:val="es-DO"/>
              </w:rPr>
              <w:t>13004</w:t>
            </w:r>
          </w:p>
        </w:tc>
        <w:tc>
          <w:tcPr>
            <w:tcW w:w="3787" w:type="dxa"/>
          </w:tcPr>
          <w:p w14:paraId="1427110D" w14:textId="77777777" w:rsidR="005672C1" w:rsidRPr="00102EDA" w:rsidRDefault="00C3483B" w:rsidP="005672C1">
            <w:pPr>
              <w:jc w:val="both"/>
              <w:rPr>
                <w:bCs/>
                <w:color w:val="4C4747"/>
                <w:sz w:val="20"/>
                <w:szCs w:val="20"/>
                <w:lang w:val="es-ES"/>
              </w:rPr>
            </w:pPr>
            <w:r w:rsidRPr="00102EDA">
              <w:rPr>
                <w:bCs/>
                <w:color w:val="4C4747"/>
                <w:sz w:val="20"/>
                <w:szCs w:val="20"/>
                <w:lang w:val="es-DO"/>
              </w:rPr>
              <w:t>E</w:t>
            </w:r>
            <w:r w:rsidR="005672C1" w:rsidRPr="00102EDA">
              <w:rPr>
                <w:bCs/>
                <w:color w:val="4C4747"/>
                <w:sz w:val="20"/>
                <w:szCs w:val="20"/>
                <w:lang w:val="es-DO"/>
              </w:rPr>
              <w:t xml:space="preserve">specialista en adquisiciones </w:t>
            </w:r>
          </w:p>
        </w:tc>
        <w:tc>
          <w:tcPr>
            <w:tcW w:w="1154" w:type="dxa"/>
            <w:gridSpan w:val="2"/>
          </w:tcPr>
          <w:p w14:paraId="39C5DBBE" w14:textId="77777777" w:rsidR="005672C1" w:rsidRPr="00102EDA" w:rsidRDefault="005672C1" w:rsidP="005672C1">
            <w:pPr>
              <w:jc w:val="both"/>
              <w:rPr>
                <w:bCs/>
                <w:color w:val="4C4747"/>
                <w:sz w:val="20"/>
                <w:szCs w:val="20"/>
                <w:lang w:val="es-DO"/>
              </w:rPr>
            </w:pPr>
            <w:r w:rsidRPr="00102EDA">
              <w:rPr>
                <w:bCs/>
                <w:color w:val="4C4747"/>
                <w:sz w:val="20"/>
                <w:szCs w:val="20"/>
                <w:lang w:val="es-DO"/>
              </w:rPr>
              <w:t>MARTINA GUERRERO</w:t>
            </w:r>
          </w:p>
        </w:tc>
        <w:tc>
          <w:tcPr>
            <w:tcW w:w="1447" w:type="dxa"/>
          </w:tcPr>
          <w:p w14:paraId="768BCE74" w14:textId="77777777" w:rsidR="005672C1" w:rsidRPr="00102EDA" w:rsidRDefault="005672C1" w:rsidP="005672C1">
            <w:pPr>
              <w:jc w:val="both"/>
              <w:rPr>
                <w:bCs/>
                <w:color w:val="4C4747"/>
                <w:sz w:val="20"/>
                <w:szCs w:val="20"/>
                <w:lang w:val="es-DO"/>
              </w:rPr>
            </w:pPr>
            <w:r w:rsidRPr="00102EDA">
              <w:rPr>
                <w:bCs/>
                <w:color w:val="4C4747"/>
                <w:sz w:val="20"/>
                <w:szCs w:val="20"/>
                <w:lang w:val="es-DO"/>
              </w:rPr>
              <w:t>USD$83,700.00</w:t>
            </w:r>
          </w:p>
        </w:tc>
      </w:tr>
      <w:tr w:rsidR="00102EDA" w:rsidRPr="00102EDA" w14:paraId="73145EED" w14:textId="77777777" w:rsidTr="009030A7">
        <w:trPr>
          <w:trHeight w:val="846"/>
        </w:trPr>
        <w:tc>
          <w:tcPr>
            <w:tcW w:w="727" w:type="dxa"/>
          </w:tcPr>
          <w:p w14:paraId="730EEAC9" w14:textId="77777777" w:rsidR="005672C1" w:rsidRPr="00102EDA" w:rsidRDefault="005672C1" w:rsidP="005672C1">
            <w:pPr>
              <w:jc w:val="both"/>
              <w:rPr>
                <w:bCs/>
                <w:color w:val="4C4747"/>
                <w:sz w:val="20"/>
                <w:szCs w:val="20"/>
                <w:lang w:val="es-DO"/>
              </w:rPr>
            </w:pPr>
            <w:r w:rsidRPr="00102EDA">
              <w:rPr>
                <w:bCs/>
                <w:color w:val="4C4747"/>
                <w:sz w:val="20"/>
                <w:szCs w:val="20"/>
                <w:lang w:val="es-DO"/>
              </w:rPr>
              <w:lastRenderedPageBreak/>
              <w:t>03/05/24</w:t>
            </w:r>
          </w:p>
        </w:tc>
        <w:tc>
          <w:tcPr>
            <w:tcW w:w="983" w:type="dxa"/>
          </w:tcPr>
          <w:p w14:paraId="1E520859" w14:textId="77777777" w:rsidR="005672C1" w:rsidRPr="00102EDA" w:rsidRDefault="005672C1" w:rsidP="005672C1">
            <w:pPr>
              <w:jc w:val="both"/>
              <w:rPr>
                <w:bCs/>
                <w:color w:val="4C4747"/>
                <w:sz w:val="20"/>
                <w:szCs w:val="20"/>
                <w:lang w:val="es-DO"/>
              </w:rPr>
            </w:pPr>
            <w:r w:rsidRPr="00102EDA">
              <w:rPr>
                <w:bCs/>
                <w:color w:val="4C4747"/>
                <w:sz w:val="20"/>
                <w:szCs w:val="20"/>
                <w:lang w:val="es-DO"/>
              </w:rPr>
              <w:t>13006</w:t>
            </w:r>
          </w:p>
        </w:tc>
        <w:tc>
          <w:tcPr>
            <w:tcW w:w="3787" w:type="dxa"/>
          </w:tcPr>
          <w:p w14:paraId="4C170464" w14:textId="77777777" w:rsidR="005672C1" w:rsidRPr="00102EDA" w:rsidRDefault="00A04D92" w:rsidP="005672C1">
            <w:pPr>
              <w:jc w:val="both"/>
              <w:rPr>
                <w:bCs/>
                <w:color w:val="4C4747"/>
                <w:sz w:val="20"/>
                <w:szCs w:val="20"/>
                <w:lang w:val="es-ES"/>
              </w:rPr>
            </w:pPr>
            <w:r w:rsidRPr="00102EDA">
              <w:rPr>
                <w:bCs/>
                <w:color w:val="4C4747"/>
                <w:sz w:val="20"/>
                <w:szCs w:val="20"/>
                <w:lang w:val="es-DO"/>
              </w:rPr>
              <w:t>A</w:t>
            </w:r>
            <w:r w:rsidR="005672C1" w:rsidRPr="00102EDA">
              <w:rPr>
                <w:bCs/>
                <w:color w:val="4C4747"/>
                <w:sz w:val="20"/>
                <w:szCs w:val="20"/>
                <w:lang w:val="es-DO"/>
              </w:rPr>
              <w:t xml:space="preserve">dquisición de 10 camionetas, un jeep y un autobús de 34 pasajeros para el </w:t>
            </w:r>
            <w:r w:rsidRPr="00102EDA">
              <w:rPr>
                <w:bCs/>
                <w:color w:val="4C4747"/>
                <w:sz w:val="20"/>
                <w:szCs w:val="20"/>
                <w:lang w:val="es-DO"/>
              </w:rPr>
              <w:t>INDRHI</w:t>
            </w:r>
            <w:r w:rsidR="005672C1" w:rsidRPr="00102EDA">
              <w:rPr>
                <w:bCs/>
                <w:color w:val="4C4747"/>
                <w:sz w:val="20"/>
                <w:szCs w:val="20"/>
                <w:lang w:val="es-DO"/>
              </w:rPr>
              <w:t xml:space="preserve"> </w:t>
            </w:r>
          </w:p>
        </w:tc>
        <w:tc>
          <w:tcPr>
            <w:tcW w:w="1154" w:type="dxa"/>
            <w:gridSpan w:val="2"/>
          </w:tcPr>
          <w:p w14:paraId="2A1043CD" w14:textId="77777777" w:rsidR="005672C1" w:rsidRPr="00102EDA" w:rsidRDefault="005672C1" w:rsidP="005672C1">
            <w:pPr>
              <w:jc w:val="both"/>
              <w:rPr>
                <w:bCs/>
                <w:color w:val="4C4747"/>
                <w:sz w:val="20"/>
                <w:szCs w:val="20"/>
                <w:lang w:val="es-ES"/>
              </w:rPr>
            </w:pPr>
            <w:r w:rsidRPr="00102EDA">
              <w:rPr>
                <w:bCs/>
                <w:color w:val="4C4747"/>
                <w:sz w:val="20"/>
                <w:szCs w:val="20"/>
                <w:lang w:val="es-ES"/>
              </w:rPr>
              <w:t>BONANZA DOMINICANA</w:t>
            </w:r>
          </w:p>
        </w:tc>
        <w:tc>
          <w:tcPr>
            <w:tcW w:w="1447" w:type="dxa"/>
          </w:tcPr>
          <w:p w14:paraId="4D05D049" w14:textId="77777777" w:rsidR="005672C1" w:rsidRPr="00102EDA" w:rsidRDefault="005672C1" w:rsidP="005672C1">
            <w:pPr>
              <w:jc w:val="both"/>
              <w:rPr>
                <w:bCs/>
                <w:color w:val="4C4747"/>
                <w:sz w:val="20"/>
                <w:szCs w:val="20"/>
              </w:rPr>
            </w:pPr>
            <w:r w:rsidRPr="00102EDA">
              <w:rPr>
                <w:bCs/>
                <w:color w:val="4C4747"/>
                <w:sz w:val="20"/>
                <w:szCs w:val="20"/>
              </w:rPr>
              <w:t>USD$641,000.00</w:t>
            </w:r>
          </w:p>
        </w:tc>
      </w:tr>
      <w:tr w:rsidR="00102EDA" w:rsidRPr="00102EDA" w14:paraId="11E58C3A" w14:textId="77777777" w:rsidTr="009030A7">
        <w:trPr>
          <w:trHeight w:val="846"/>
        </w:trPr>
        <w:tc>
          <w:tcPr>
            <w:tcW w:w="727" w:type="dxa"/>
          </w:tcPr>
          <w:p w14:paraId="6F8AA534" w14:textId="77777777" w:rsidR="005672C1" w:rsidRPr="00102EDA" w:rsidRDefault="005672C1" w:rsidP="005672C1">
            <w:pPr>
              <w:jc w:val="both"/>
              <w:rPr>
                <w:bCs/>
                <w:color w:val="4C4747"/>
                <w:sz w:val="20"/>
                <w:szCs w:val="20"/>
              </w:rPr>
            </w:pPr>
            <w:r w:rsidRPr="00102EDA">
              <w:rPr>
                <w:bCs/>
                <w:color w:val="4C4747"/>
                <w:sz w:val="20"/>
                <w:szCs w:val="20"/>
              </w:rPr>
              <w:t>03/5/24</w:t>
            </w:r>
          </w:p>
        </w:tc>
        <w:tc>
          <w:tcPr>
            <w:tcW w:w="983" w:type="dxa"/>
          </w:tcPr>
          <w:p w14:paraId="34F0A684" w14:textId="77777777" w:rsidR="005672C1" w:rsidRPr="00102EDA" w:rsidRDefault="005672C1" w:rsidP="005672C1">
            <w:pPr>
              <w:jc w:val="both"/>
              <w:rPr>
                <w:bCs/>
                <w:color w:val="4C4747"/>
                <w:sz w:val="20"/>
                <w:szCs w:val="20"/>
              </w:rPr>
            </w:pPr>
            <w:r w:rsidRPr="00102EDA">
              <w:rPr>
                <w:bCs/>
                <w:color w:val="4C4747"/>
                <w:sz w:val="20"/>
                <w:szCs w:val="20"/>
              </w:rPr>
              <w:t>13007</w:t>
            </w:r>
          </w:p>
        </w:tc>
        <w:tc>
          <w:tcPr>
            <w:tcW w:w="3787" w:type="dxa"/>
          </w:tcPr>
          <w:p w14:paraId="0F30DBB7" w14:textId="77777777" w:rsidR="005672C1" w:rsidRPr="00102EDA" w:rsidRDefault="00A04D92" w:rsidP="005672C1">
            <w:pPr>
              <w:jc w:val="both"/>
              <w:rPr>
                <w:bCs/>
                <w:color w:val="4C4747"/>
                <w:sz w:val="20"/>
                <w:szCs w:val="20"/>
                <w:lang w:val="es-ES"/>
              </w:rPr>
            </w:pPr>
            <w:r w:rsidRPr="00102EDA">
              <w:rPr>
                <w:bCs/>
                <w:color w:val="4C4747"/>
                <w:sz w:val="20"/>
                <w:szCs w:val="20"/>
                <w:lang w:val="es-DO"/>
              </w:rPr>
              <w:t>A</w:t>
            </w:r>
            <w:r w:rsidR="005672C1" w:rsidRPr="00102EDA">
              <w:rPr>
                <w:bCs/>
                <w:color w:val="4C4747"/>
                <w:sz w:val="20"/>
                <w:szCs w:val="20"/>
                <w:lang w:val="es-DO"/>
              </w:rPr>
              <w:t xml:space="preserve">dquisición de 3 camionetas para el </w:t>
            </w:r>
            <w:r w:rsidR="00C3483B" w:rsidRPr="00102EDA">
              <w:rPr>
                <w:bCs/>
                <w:color w:val="4C4747"/>
                <w:sz w:val="20"/>
                <w:szCs w:val="20"/>
                <w:lang w:val="es-DO"/>
              </w:rPr>
              <w:t xml:space="preserve">MMARN </w:t>
            </w:r>
          </w:p>
        </w:tc>
        <w:tc>
          <w:tcPr>
            <w:tcW w:w="1154" w:type="dxa"/>
            <w:gridSpan w:val="2"/>
          </w:tcPr>
          <w:p w14:paraId="6069B313" w14:textId="77777777" w:rsidR="005672C1" w:rsidRPr="00102EDA" w:rsidRDefault="005672C1" w:rsidP="005672C1">
            <w:pPr>
              <w:jc w:val="both"/>
              <w:rPr>
                <w:bCs/>
                <w:color w:val="4C4747"/>
                <w:sz w:val="20"/>
                <w:szCs w:val="20"/>
                <w:lang w:val="es-ES"/>
              </w:rPr>
            </w:pPr>
            <w:r w:rsidRPr="00102EDA">
              <w:rPr>
                <w:bCs/>
                <w:color w:val="4C4747"/>
                <w:sz w:val="20"/>
                <w:szCs w:val="20"/>
                <w:lang w:val="es-ES"/>
              </w:rPr>
              <w:t>BONANZA DOMINICANA</w:t>
            </w:r>
          </w:p>
        </w:tc>
        <w:tc>
          <w:tcPr>
            <w:tcW w:w="1447" w:type="dxa"/>
          </w:tcPr>
          <w:p w14:paraId="5207D790" w14:textId="77777777" w:rsidR="005672C1" w:rsidRPr="00102EDA" w:rsidRDefault="005672C1" w:rsidP="005672C1">
            <w:pPr>
              <w:jc w:val="both"/>
              <w:rPr>
                <w:bCs/>
                <w:color w:val="4C4747"/>
                <w:sz w:val="20"/>
                <w:szCs w:val="20"/>
              </w:rPr>
            </w:pPr>
            <w:r w:rsidRPr="00102EDA">
              <w:rPr>
                <w:bCs/>
                <w:color w:val="4C4747"/>
                <w:sz w:val="20"/>
                <w:szCs w:val="20"/>
              </w:rPr>
              <w:t>USD153,000.00</w:t>
            </w:r>
          </w:p>
        </w:tc>
      </w:tr>
      <w:tr w:rsidR="00102EDA" w:rsidRPr="00102EDA" w14:paraId="7642E362" w14:textId="77777777" w:rsidTr="009030A7">
        <w:trPr>
          <w:trHeight w:val="846"/>
        </w:trPr>
        <w:tc>
          <w:tcPr>
            <w:tcW w:w="727" w:type="dxa"/>
          </w:tcPr>
          <w:p w14:paraId="2E41498A" w14:textId="77777777" w:rsidR="005672C1" w:rsidRPr="00102EDA" w:rsidRDefault="005672C1" w:rsidP="005672C1">
            <w:pPr>
              <w:jc w:val="both"/>
              <w:rPr>
                <w:bCs/>
                <w:color w:val="4C4747"/>
                <w:sz w:val="20"/>
                <w:szCs w:val="20"/>
              </w:rPr>
            </w:pPr>
            <w:r w:rsidRPr="00102EDA">
              <w:rPr>
                <w:bCs/>
                <w:color w:val="4C4747"/>
                <w:sz w:val="20"/>
                <w:szCs w:val="20"/>
              </w:rPr>
              <w:t>26/4/2024</w:t>
            </w:r>
          </w:p>
        </w:tc>
        <w:tc>
          <w:tcPr>
            <w:tcW w:w="983" w:type="dxa"/>
          </w:tcPr>
          <w:p w14:paraId="19AEFD04" w14:textId="77777777" w:rsidR="005672C1" w:rsidRPr="00102EDA" w:rsidRDefault="005672C1" w:rsidP="005672C1">
            <w:pPr>
              <w:jc w:val="both"/>
              <w:rPr>
                <w:bCs/>
                <w:color w:val="4C4747"/>
                <w:sz w:val="20"/>
                <w:szCs w:val="20"/>
              </w:rPr>
            </w:pPr>
            <w:r w:rsidRPr="00102EDA">
              <w:rPr>
                <w:bCs/>
                <w:color w:val="4C4747"/>
                <w:sz w:val="20"/>
                <w:szCs w:val="20"/>
              </w:rPr>
              <w:t>13008</w:t>
            </w:r>
          </w:p>
        </w:tc>
        <w:tc>
          <w:tcPr>
            <w:tcW w:w="3787" w:type="dxa"/>
          </w:tcPr>
          <w:p w14:paraId="692D39AC" w14:textId="77777777" w:rsidR="005672C1" w:rsidRPr="00102EDA" w:rsidRDefault="00A04D92" w:rsidP="005672C1">
            <w:pPr>
              <w:jc w:val="both"/>
              <w:rPr>
                <w:bCs/>
                <w:color w:val="4C4747"/>
                <w:sz w:val="20"/>
                <w:szCs w:val="20"/>
                <w:lang w:val="es-ES"/>
              </w:rPr>
            </w:pPr>
            <w:r w:rsidRPr="00102EDA">
              <w:rPr>
                <w:bCs/>
                <w:color w:val="4C4747"/>
                <w:sz w:val="20"/>
                <w:szCs w:val="20"/>
                <w:lang w:val="es-DO"/>
              </w:rPr>
              <w:t>E</w:t>
            </w:r>
            <w:r w:rsidR="005672C1" w:rsidRPr="00102EDA">
              <w:rPr>
                <w:bCs/>
                <w:color w:val="4C4747"/>
                <w:sz w:val="20"/>
                <w:szCs w:val="20"/>
                <w:lang w:val="es-DO"/>
              </w:rPr>
              <w:t xml:space="preserve">specialista ambiental de la </w:t>
            </w:r>
            <w:r w:rsidR="00C3483B" w:rsidRPr="00102EDA">
              <w:rPr>
                <w:bCs/>
                <w:color w:val="4C4747"/>
                <w:sz w:val="20"/>
                <w:szCs w:val="20"/>
                <w:lang w:val="es-DO"/>
              </w:rPr>
              <w:t>UCIP</w:t>
            </w:r>
          </w:p>
        </w:tc>
        <w:tc>
          <w:tcPr>
            <w:tcW w:w="1154" w:type="dxa"/>
            <w:gridSpan w:val="2"/>
          </w:tcPr>
          <w:p w14:paraId="070A76AC" w14:textId="77777777" w:rsidR="005672C1" w:rsidRPr="00102EDA" w:rsidRDefault="005672C1" w:rsidP="005672C1">
            <w:pPr>
              <w:jc w:val="both"/>
              <w:rPr>
                <w:bCs/>
                <w:color w:val="4C4747"/>
                <w:sz w:val="20"/>
                <w:szCs w:val="20"/>
                <w:lang w:val="es-ES"/>
              </w:rPr>
            </w:pPr>
            <w:r w:rsidRPr="00102EDA">
              <w:rPr>
                <w:bCs/>
                <w:color w:val="4C4747"/>
                <w:sz w:val="20"/>
                <w:szCs w:val="20"/>
                <w:lang w:val="es-ES"/>
              </w:rPr>
              <w:t>ELVIRA SEGURA DE LA ROSA</w:t>
            </w:r>
          </w:p>
        </w:tc>
        <w:tc>
          <w:tcPr>
            <w:tcW w:w="1447" w:type="dxa"/>
          </w:tcPr>
          <w:p w14:paraId="37774946" w14:textId="77777777" w:rsidR="005672C1" w:rsidRPr="00102EDA" w:rsidRDefault="005672C1" w:rsidP="005672C1">
            <w:pPr>
              <w:jc w:val="both"/>
              <w:rPr>
                <w:bCs/>
                <w:color w:val="4C4747"/>
                <w:sz w:val="20"/>
                <w:szCs w:val="20"/>
              </w:rPr>
            </w:pPr>
            <w:r w:rsidRPr="00102EDA">
              <w:rPr>
                <w:bCs/>
                <w:color w:val="4C4747"/>
                <w:sz w:val="20"/>
                <w:szCs w:val="20"/>
              </w:rPr>
              <w:t>USD$39,000.00</w:t>
            </w:r>
          </w:p>
        </w:tc>
      </w:tr>
      <w:tr w:rsidR="00102EDA" w:rsidRPr="00102EDA" w14:paraId="2DCC113B" w14:textId="77777777" w:rsidTr="009030A7">
        <w:trPr>
          <w:trHeight w:val="1471"/>
        </w:trPr>
        <w:tc>
          <w:tcPr>
            <w:tcW w:w="727" w:type="dxa"/>
          </w:tcPr>
          <w:p w14:paraId="7F1A2873" w14:textId="77777777" w:rsidR="005672C1" w:rsidRPr="00102EDA" w:rsidRDefault="005672C1" w:rsidP="005672C1">
            <w:pPr>
              <w:jc w:val="both"/>
              <w:rPr>
                <w:bCs/>
                <w:color w:val="4C4747"/>
                <w:sz w:val="20"/>
                <w:szCs w:val="20"/>
              </w:rPr>
            </w:pPr>
            <w:r w:rsidRPr="00102EDA">
              <w:rPr>
                <w:bCs/>
                <w:color w:val="4C4747"/>
                <w:sz w:val="20"/>
                <w:szCs w:val="20"/>
              </w:rPr>
              <w:t>08/05/2024</w:t>
            </w:r>
          </w:p>
        </w:tc>
        <w:tc>
          <w:tcPr>
            <w:tcW w:w="983" w:type="dxa"/>
          </w:tcPr>
          <w:p w14:paraId="298EBBBD" w14:textId="77777777" w:rsidR="005672C1" w:rsidRPr="00102EDA" w:rsidRDefault="005672C1" w:rsidP="005672C1">
            <w:pPr>
              <w:jc w:val="both"/>
              <w:rPr>
                <w:bCs/>
                <w:color w:val="4C4747"/>
                <w:sz w:val="20"/>
                <w:szCs w:val="20"/>
              </w:rPr>
            </w:pPr>
            <w:r w:rsidRPr="00102EDA">
              <w:rPr>
                <w:bCs/>
                <w:color w:val="4C4747"/>
                <w:sz w:val="20"/>
                <w:szCs w:val="20"/>
              </w:rPr>
              <w:t>13009</w:t>
            </w:r>
          </w:p>
        </w:tc>
        <w:tc>
          <w:tcPr>
            <w:tcW w:w="3787" w:type="dxa"/>
          </w:tcPr>
          <w:p w14:paraId="63C51428" w14:textId="77777777" w:rsidR="005672C1" w:rsidRPr="00102EDA" w:rsidRDefault="00A04D92" w:rsidP="005672C1">
            <w:pPr>
              <w:jc w:val="both"/>
              <w:rPr>
                <w:bCs/>
                <w:color w:val="4C4747"/>
                <w:sz w:val="20"/>
                <w:szCs w:val="20"/>
                <w:lang w:val="es-ES"/>
              </w:rPr>
            </w:pPr>
            <w:r w:rsidRPr="00102EDA">
              <w:rPr>
                <w:bCs/>
                <w:color w:val="4C4747"/>
                <w:sz w:val="20"/>
                <w:szCs w:val="20"/>
                <w:lang w:val="es-DO"/>
              </w:rPr>
              <w:t>C</w:t>
            </w:r>
            <w:r w:rsidR="005672C1" w:rsidRPr="00102EDA">
              <w:rPr>
                <w:bCs/>
                <w:color w:val="4C4747"/>
                <w:sz w:val="20"/>
                <w:szCs w:val="20"/>
                <w:lang w:val="es-DO"/>
              </w:rPr>
              <w:t>onsultoría individual para evaluación de impacto de medio término del proyecto</w:t>
            </w:r>
          </w:p>
        </w:tc>
        <w:tc>
          <w:tcPr>
            <w:tcW w:w="1154" w:type="dxa"/>
            <w:gridSpan w:val="2"/>
          </w:tcPr>
          <w:p w14:paraId="1AA31BD9" w14:textId="77777777" w:rsidR="005672C1" w:rsidRPr="00102EDA" w:rsidRDefault="005672C1" w:rsidP="005672C1">
            <w:pPr>
              <w:jc w:val="both"/>
              <w:rPr>
                <w:bCs/>
                <w:color w:val="4C4747"/>
                <w:sz w:val="20"/>
                <w:szCs w:val="20"/>
                <w:lang w:val="es-ES"/>
              </w:rPr>
            </w:pPr>
            <w:r w:rsidRPr="00102EDA">
              <w:rPr>
                <w:bCs/>
                <w:color w:val="4C4747"/>
                <w:sz w:val="20"/>
                <w:szCs w:val="20"/>
                <w:lang w:val="es-ES"/>
              </w:rPr>
              <w:t>LICDO ROBERTO GONZALEZ VINAS</w:t>
            </w:r>
          </w:p>
        </w:tc>
        <w:tc>
          <w:tcPr>
            <w:tcW w:w="1447" w:type="dxa"/>
          </w:tcPr>
          <w:p w14:paraId="7E701B16" w14:textId="77777777" w:rsidR="005672C1" w:rsidRPr="00102EDA" w:rsidRDefault="005672C1" w:rsidP="005672C1">
            <w:pPr>
              <w:jc w:val="both"/>
              <w:rPr>
                <w:bCs/>
                <w:color w:val="4C4747"/>
                <w:sz w:val="20"/>
                <w:szCs w:val="20"/>
              </w:rPr>
            </w:pPr>
            <w:r w:rsidRPr="00102EDA">
              <w:rPr>
                <w:bCs/>
                <w:color w:val="4C4747"/>
                <w:sz w:val="20"/>
                <w:szCs w:val="20"/>
              </w:rPr>
              <w:t>USD$30,000.00</w:t>
            </w:r>
          </w:p>
        </w:tc>
      </w:tr>
      <w:tr w:rsidR="00102EDA" w:rsidRPr="00102EDA" w14:paraId="011F6B4B" w14:textId="77777777" w:rsidTr="009030A7">
        <w:trPr>
          <w:trHeight w:val="1197"/>
        </w:trPr>
        <w:tc>
          <w:tcPr>
            <w:tcW w:w="727" w:type="dxa"/>
          </w:tcPr>
          <w:p w14:paraId="08BDD031" w14:textId="77777777" w:rsidR="001C0E5B" w:rsidRPr="00102EDA" w:rsidRDefault="001C0E5B" w:rsidP="001C0E5B">
            <w:pPr>
              <w:jc w:val="both"/>
              <w:rPr>
                <w:bCs/>
                <w:color w:val="4C4747"/>
                <w:sz w:val="20"/>
                <w:szCs w:val="20"/>
              </w:rPr>
            </w:pPr>
            <w:r w:rsidRPr="00102EDA">
              <w:rPr>
                <w:bCs/>
                <w:color w:val="4C4747"/>
                <w:sz w:val="20"/>
                <w:szCs w:val="20"/>
              </w:rPr>
              <w:t>14/05/24</w:t>
            </w:r>
          </w:p>
        </w:tc>
        <w:tc>
          <w:tcPr>
            <w:tcW w:w="983" w:type="dxa"/>
          </w:tcPr>
          <w:p w14:paraId="74E88D69" w14:textId="77777777" w:rsidR="001C0E5B" w:rsidRPr="00102EDA" w:rsidRDefault="001C0E5B" w:rsidP="001C0E5B">
            <w:pPr>
              <w:jc w:val="both"/>
              <w:rPr>
                <w:bCs/>
                <w:color w:val="4C4747"/>
                <w:sz w:val="20"/>
                <w:szCs w:val="20"/>
              </w:rPr>
            </w:pPr>
            <w:r w:rsidRPr="00102EDA">
              <w:rPr>
                <w:bCs/>
                <w:color w:val="4C4747"/>
                <w:sz w:val="20"/>
                <w:szCs w:val="20"/>
              </w:rPr>
              <w:t>13010</w:t>
            </w:r>
          </w:p>
        </w:tc>
        <w:tc>
          <w:tcPr>
            <w:tcW w:w="3787" w:type="dxa"/>
          </w:tcPr>
          <w:p w14:paraId="1885FC65" w14:textId="77777777" w:rsidR="001C0E5B" w:rsidRPr="00102EDA" w:rsidRDefault="001C0E5B" w:rsidP="001C0E5B">
            <w:pPr>
              <w:jc w:val="both"/>
              <w:rPr>
                <w:bCs/>
                <w:color w:val="4C4747"/>
                <w:sz w:val="20"/>
                <w:szCs w:val="20"/>
                <w:lang w:val="es-ES"/>
              </w:rPr>
            </w:pPr>
            <w:r w:rsidRPr="00102EDA">
              <w:rPr>
                <w:bCs/>
                <w:color w:val="4C4747"/>
                <w:sz w:val="20"/>
                <w:szCs w:val="20"/>
                <w:lang w:val="es-DO"/>
              </w:rPr>
              <w:t xml:space="preserve">Estrategia de desarrollo del riego y fortalecimiento del </w:t>
            </w:r>
            <w:r w:rsidR="00A04D92" w:rsidRPr="00102EDA">
              <w:rPr>
                <w:bCs/>
                <w:color w:val="4C4747"/>
                <w:sz w:val="20"/>
                <w:szCs w:val="20"/>
                <w:lang w:val="es-DO"/>
              </w:rPr>
              <w:t>INDRHI</w:t>
            </w:r>
            <w:r w:rsidRPr="00102EDA">
              <w:rPr>
                <w:bCs/>
                <w:color w:val="4C4747"/>
                <w:sz w:val="20"/>
                <w:szCs w:val="20"/>
                <w:lang w:val="es-DO"/>
              </w:rPr>
              <w:t xml:space="preserve"> económica y política pública sector riego </w:t>
            </w:r>
          </w:p>
        </w:tc>
        <w:tc>
          <w:tcPr>
            <w:tcW w:w="1154" w:type="dxa"/>
            <w:gridSpan w:val="2"/>
          </w:tcPr>
          <w:p w14:paraId="67305CEC" w14:textId="77777777" w:rsidR="001C0E5B" w:rsidRPr="00102EDA" w:rsidRDefault="001C0E5B" w:rsidP="001C0E5B">
            <w:pPr>
              <w:jc w:val="both"/>
              <w:rPr>
                <w:bCs/>
                <w:color w:val="4C4747"/>
                <w:sz w:val="20"/>
                <w:szCs w:val="20"/>
              </w:rPr>
            </w:pPr>
            <w:r w:rsidRPr="00102EDA">
              <w:rPr>
                <w:bCs/>
                <w:color w:val="4C4747"/>
                <w:sz w:val="20"/>
                <w:szCs w:val="20"/>
              </w:rPr>
              <w:t>LIC. MIGUEL DAVID HERNANDEZ</w:t>
            </w:r>
          </w:p>
        </w:tc>
        <w:tc>
          <w:tcPr>
            <w:tcW w:w="1447" w:type="dxa"/>
          </w:tcPr>
          <w:p w14:paraId="4569A659" w14:textId="77777777" w:rsidR="001C0E5B" w:rsidRPr="00102EDA" w:rsidRDefault="001C0E5B" w:rsidP="001C0E5B">
            <w:pPr>
              <w:jc w:val="both"/>
              <w:rPr>
                <w:bCs/>
                <w:color w:val="4C4747"/>
                <w:sz w:val="20"/>
                <w:szCs w:val="20"/>
              </w:rPr>
            </w:pPr>
            <w:r w:rsidRPr="00102EDA">
              <w:rPr>
                <w:bCs/>
                <w:color w:val="4C4747"/>
                <w:sz w:val="20"/>
                <w:szCs w:val="20"/>
              </w:rPr>
              <w:t>RD$2,072,756.00</w:t>
            </w:r>
          </w:p>
        </w:tc>
      </w:tr>
      <w:tr w:rsidR="00102EDA" w:rsidRPr="00102EDA" w14:paraId="55F7D5CC" w14:textId="77777777" w:rsidTr="009030A7">
        <w:trPr>
          <w:trHeight w:val="846"/>
        </w:trPr>
        <w:tc>
          <w:tcPr>
            <w:tcW w:w="727" w:type="dxa"/>
          </w:tcPr>
          <w:p w14:paraId="2D63D03F" w14:textId="77777777" w:rsidR="001C0E5B" w:rsidRPr="00102EDA" w:rsidRDefault="001C0E5B" w:rsidP="001C0E5B">
            <w:pPr>
              <w:jc w:val="both"/>
              <w:rPr>
                <w:bCs/>
                <w:color w:val="4C4747"/>
                <w:sz w:val="20"/>
                <w:szCs w:val="20"/>
              </w:rPr>
            </w:pPr>
            <w:r w:rsidRPr="00102EDA">
              <w:rPr>
                <w:bCs/>
                <w:color w:val="4C4747"/>
                <w:sz w:val="20"/>
                <w:szCs w:val="20"/>
              </w:rPr>
              <w:t>21/05/24</w:t>
            </w:r>
          </w:p>
        </w:tc>
        <w:tc>
          <w:tcPr>
            <w:tcW w:w="983" w:type="dxa"/>
          </w:tcPr>
          <w:p w14:paraId="6938DCF9" w14:textId="77777777" w:rsidR="001C0E5B" w:rsidRPr="00102EDA" w:rsidRDefault="001C0E5B" w:rsidP="001C0E5B">
            <w:pPr>
              <w:jc w:val="both"/>
              <w:rPr>
                <w:bCs/>
                <w:color w:val="4C4747"/>
                <w:sz w:val="20"/>
                <w:szCs w:val="20"/>
              </w:rPr>
            </w:pPr>
            <w:r w:rsidRPr="00102EDA">
              <w:rPr>
                <w:bCs/>
                <w:color w:val="4C4747"/>
                <w:sz w:val="20"/>
                <w:szCs w:val="20"/>
              </w:rPr>
              <w:t>13011</w:t>
            </w:r>
          </w:p>
        </w:tc>
        <w:tc>
          <w:tcPr>
            <w:tcW w:w="3787" w:type="dxa"/>
          </w:tcPr>
          <w:p w14:paraId="45822ADD" w14:textId="77777777" w:rsidR="001C0E5B" w:rsidRPr="00102EDA" w:rsidRDefault="00A04D92" w:rsidP="001C0E5B">
            <w:pPr>
              <w:jc w:val="both"/>
              <w:rPr>
                <w:bCs/>
                <w:color w:val="4C4747"/>
                <w:sz w:val="20"/>
                <w:szCs w:val="20"/>
                <w:lang w:val="es-ES"/>
              </w:rPr>
            </w:pPr>
            <w:r w:rsidRPr="00102EDA">
              <w:rPr>
                <w:bCs/>
                <w:color w:val="4C4747"/>
                <w:sz w:val="20"/>
                <w:szCs w:val="20"/>
                <w:lang w:val="es-DO"/>
              </w:rPr>
              <w:t>E</w:t>
            </w:r>
            <w:r w:rsidR="001C0E5B" w:rsidRPr="00102EDA">
              <w:rPr>
                <w:bCs/>
                <w:color w:val="4C4747"/>
                <w:sz w:val="20"/>
                <w:szCs w:val="20"/>
                <w:lang w:val="es-DO"/>
              </w:rPr>
              <w:t>strategia de desarrollo de la gestión de la infraestructura de riego en RD análisis técnico y riesgo</w:t>
            </w:r>
          </w:p>
        </w:tc>
        <w:tc>
          <w:tcPr>
            <w:tcW w:w="1154" w:type="dxa"/>
            <w:gridSpan w:val="2"/>
          </w:tcPr>
          <w:p w14:paraId="2DB33FBF" w14:textId="77777777" w:rsidR="001C0E5B" w:rsidRPr="00102EDA" w:rsidRDefault="001C0E5B" w:rsidP="001C0E5B">
            <w:pPr>
              <w:jc w:val="both"/>
              <w:rPr>
                <w:bCs/>
                <w:color w:val="4C4747"/>
                <w:sz w:val="20"/>
                <w:szCs w:val="20"/>
                <w:lang w:val="es-ES"/>
              </w:rPr>
            </w:pPr>
            <w:r w:rsidRPr="00102EDA">
              <w:rPr>
                <w:bCs/>
                <w:color w:val="4C4747"/>
                <w:sz w:val="20"/>
                <w:szCs w:val="20"/>
                <w:lang w:val="es-ES"/>
              </w:rPr>
              <w:t>ING. ARNOLFO GONZALEZ</w:t>
            </w:r>
          </w:p>
        </w:tc>
        <w:tc>
          <w:tcPr>
            <w:tcW w:w="1447" w:type="dxa"/>
          </w:tcPr>
          <w:p w14:paraId="50A14599" w14:textId="77777777" w:rsidR="001C0E5B" w:rsidRPr="00102EDA" w:rsidRDefault="001C0E5B" w:rsidP="001C0E5B">
            <w:pPr>
              <w:jc w:val="both"/>
              <w:rPr>
                <w:bCs/>
                <w:color w:val="4C4747"/>
                <w:sz w:val="20"/>
                <w:szCs w:val="20"/>
              </w:rPr>
            </w:pPr>
            <w:r w:rsidRPr="00102EDA">
              <w:rPr>
                <w:bCs/>
                <w:color w:val="4C4747"/>
                <w:sz w:val="20"/>
                <w:szCs w:val="20"/>
              </w:rPr>
              <w:t>RD$2,074,551.20</w:t>
            </w:r>
          </w:p>
        </w:tc>
      </w:tr>
      <w:tr w:rsidR="00102EDA" w:rsidRPr="00102EDA" w14:paraId="1D24A564" w14:textId="77777777" w:rsidTr="009030A7">
        <w:trPr>
          <w:trHeight w:val="846"/>
        </w:trPr>
        <w:tc>
          <w:tcPr>
            <w:tcW w:w="727" w:type="dxa"/>
          </w:tcPr>
          <w:p w14:paraId="1FD1DD6F" w14:textId="77777777" w:rsidR="001C0E5B" w:rsidRPr="00102EDA" w:rsidRDefault="001C0E5B" w:rsidP="001C0E5B">
            <w:pPr>
              <w:jc w:val="both"/>
              <w:rPr>
                <w:bCs/>
                <w:color w:val="4C4747"/>
                <w:sz w:val="20"/>
                <w:szCs w:val="20"/>
              </w:rPr>
            </w:pPr>
            <w:r w:rsidRPr="00102EDA">
              <w:rPr>
                <w:bCs/>
                <w:color w:val="4C4747"/>
                <w:sz w:val="20"/>
                <w:szCs w:val="20"/>
              </w:rPr>
              <w:t>15/05/2024</w:t>
            </w:r>
          </w:p>
        </w:tc>
        <w:tc>
          <w:tcPr>
            <w:tcW w:w="983" w:type="dxa"/>
          </w:tcPr>
          <w:p w14:paraId="5128BB7F" w14:textId="77777777" w:rsidR="001C0E5B" w:rsidRPr="00102EDA" w:rsidRDefault="001C0E5B" w:rsidP="001C0E5B">
            <w:pPr>
              <w:jc w:val="both"/>
              <w:rPr>
                <w:bCs/>
                <w:color w:val="4C4747"/>
                <w:sz w:val="20"/>
                <w:szCs w:val="20"/>
              </w:rPr>
            </w:pPr>
            <w:r w:rsidRPr="00102EDA">
              <w:rPr>
                <w:bCs/>
                <w:color w:val="4C4747"/>
                <w:sz w:val="20"/>
                <w:szCs w:val="20"/>
              </w:rPr>
              <w:t>13012</w:t>
            </w:r>
          </w:p>
        </w:tc>
        <w:tc>
          <w:tcPr>
            <w:tcW w:w="3787" w:type="dxa"/>
          </w:tcPr>
          <w:p w14:paraId="22ADDE9D" w14:textId="77777777" w:rsidR="001C0E5B" w:rsidRPr="00102EDA" w:rsidRDefault="00A04D92" w:rsidP="001C0E5B">
            <w:pPr>
              <w:jc w:val="both"/>
              <w:rPr>
                <w:bCs/>
                <w:color w:val="4C4747"/>
                <w:sz w:val="20"/>
                <w:szCs w:val="20"/>
                <w:lang w:val="es-ES"/>
              </w:rPr>
            </w:pPr>
            <w:r w:rsidRPr="00102EDA">
              <w:rPr>
                <w:bCs/>
                <w:color w:val="4C4747"/>
                <w:sz w:val="20"/>
                <w:szCs w:val="20"/>
                <w:lang w:val="es-DO"/>
              </w:rPr>
              <w:t>E</w:t>
            </w:r>
            <w:r w:rsidR="001C0E5B" w:rsidRPr="00102EDA">
              <w:rPr>
                <w:bCs/>
                <w:color w:val="4C4747"/>
                <w:sz w:val="20"/>
                <w:szCs w:val="20"/>
                <w:lang w:val="es-DO"/>
              </w:rPr>
              <w:t xml:space="preserve">specialista encargado del departamento de coordinación técnica del </w:t>
            </w:r>
            <w:r w:rsidR="00C3483B" w:rsidRPr="00102EDA">
              <w:rPr>
                <w:bCs/>
                <w:color w:val="4C4747"/>
                <w:sz w:val="20"/>
                <w:szCs w:val="20"/>
                <w:lang w:val="es-DO"/>
              </w:rPr>
              <w:t>proyecto A</w:t>
            </w:r>
            <w:r w:rsidR="001C0E5B" w:rsidRPr="00102EDA">
              <w:rPr>
                <w:bCs/>
                <w:color w:val="4C4747"/>
                <w:sz w:val="20"/>
                <w:szCs w:val="20"/>
                <w:lang w:val="es-DO"/>
              </w:rPr>
              <w:t xml:space="preserve">gricultura </w:t>
            </w:r>
            <w:r w:rsidR="00C3483B" w:rsidRPr="00102EDA">
              <w:rPr>
                <w:bCs/>
                <w:color w:val="4C4747"/>
                <w:sz w:val="20"/>
                <w:szCs w:val="20"/>
                <w:lang w:val="es-DO"/>
              </w:rPr>
              <w:t>Resiliente</w:t>
            </w:r>
          </w:p>
        </w:tc>
        <w:tc>
          <w:tcPr>
            <w:tcW w:w="1154" w:type="dxa"/>
            <w:gridSpan w:val="2"/>
          </w:tcPr>
          <w:p w14:paraId="034200F5" w14:textId="77777777" w:rsidR="001C0E5B" w:rsidRPr="00102EDA" w:rsidRDefault="001C0E5B" w:rsidP="001C0E5B">
            <w:pPr>
              <w:jc w:val="both"/>
              <w:rPr>
                <w:bCs/>
                <w:color w:val="4C4747"/>
                <w:sz w:val="20"/>
                <w:szCs w:val="20"/>
                <w:lang w:val="es-ES"/>
              </w:rPr>
            </w:pPr>
            <w:r w:rsidRPr="00102EDA">
              <w:rPr>
                <w:bCs/>
                <w:color w:val="4C4747"/>
                <w:sz w:val="20"/>
                <w:szCs w:val="20"/>
                <w:lang w:val="es-ES"/>
              </w:rPr>
              <w:t>ALTAGRACIA SIOMARA FERNANDEZ SEGURA</w:t>
            </w:r>
          </w:p>
        </w:tc>
        <w:tc>
          <w:tcPr>
            <w:tcW w:w="1447" w:type="dxa"/>
          </w:tcPr>
          <w:p w14:paraId="162B7B44" w14:textId="77777777" w:rsidR="001C0E5B" w:rsidRPr="00102EDA" w:rsidRDefault="001C0E5B" w:rsidP="001C0E5B">
            <w:pPr>
              <w:jc w:val="both"/>
              <w:rPr>
                <w:bCs/>
                <w:color w:val="4C4747"/>
                <w:sz w:val="20"/>
                <w:szCs w:val="20"/>
              </w:rPr>
            </w:pPr>
            <w:r w:rsidRPr="00102EDA">
              <w:rPr>
                <w:bCs/>
                <w:color w:val="4C4747"/>
                <w:sz w:val="20"/>
                <w:szCs w:val="20"/>
              </w:rPr>
              <w:t>USD$104,000.00</w:t>
            </w:r>
          </w:p>
        </w:tc>
      </w:tr>
      <w:tr w:rsidR="00102EDA" w:rsidRPr="00102EDA" w14:paraId="0235698D" w14:textId="77777777" w:rsidTr="009030A7">
        <w:trPr>
          <w:trHeight w:val="846"/>
        </w:trPr>
        <w:tc>
          <w:tcPr>
            <w:tcW w:w="727" w:type="dxa"/>
          </w:tcPr>
          <w:p w14:paraId="21E9B4F6" w14:textId="77777777" w:rsidR="00315C2A" w:rsidRPr="00102EDA" w:rsidRDefault="00315C2A" w:rsidP="00315C2A">
            <w:pPr>
              <w:jc w:val="both"/>
              <w:rPr>
                <w:color w:val="4C4747"/>
                <w:sz w:val="20"/>
                <w:szCs w:val="20"/>
                <w:lang w:val="es-ES"/>
              </w:rPr>
            </w:pPr>
            <w:r w:rsidRPr="00102EDA">
              <w:rPr>
                <w:color w:val="4C4747"/>
                <w:sz w:val="20"/>
                <w:szCs w:val="20"/>
                <w:lang w:val="es-ES"/>
              </w:rPr>
              <w:t>20/6/2024</w:t>
            </w:r>
          </w:p>
        </w:tc>
        <w:tc>
          <w:tcPr>
            <w:tcW w:w="983" w:type="dxa"/>
          </w:tcPr>
          <w:p w14:paraId="1DD00DB9" w14:textId="77777777" w:rsidR="00315C2A" w:rsidRPr="00102EDA" w:rsidRDefault="00315C2A" w:rsidP="00315C2A">
            <w:pPr>
              <w:jc w:val="both"/>
              <w:rPr>
                <w:b/>
                <w:color w:val="4C4747"/>
                <w:sz w:val="20"/>
                <w:szCs w:val="20"/>
              </w:rPr>
            </w:pPr>
            <w:r w:rsidRPr="00102EDA">
              <w:rPr>
                <w:color w:val="4C4747"/>
                <w:sz w:val="20"/>
                <w:szCs w:val="20"/>
                <w:lang w:val="es-ES"/>
              </w:rPr>
              <w:t>13014</w:t>
            </w:r>
          </w:p>
        </w:tc>
        <w:tc>
          <w:tcPr>
            <w:tcW w:w="3787" w:type="dxa"/>
          </w:tcPr>
          <w:p w14:paraId="51AB2934" w14:textId="77777777" w:rsidR="00315C2A" w:rsidRPr="00102EDA" w:rsidRDefault="00C3483B" w:rsidP="00315C2A">
            <w:pPr>
              <w:jc w:val="both"/>
              <w:rPr>
                <w:b/>
                <w:color w:val="4C4747"/>
                <w:sz w:val="20"/>
                <w:szCs w:val="20"/>
                <w:lang w:val="es-DO"/>
              </w:rPr>
            </w:pPr>
            <w:r w:rsidRPr="00102EDA">
              <w:rPr>
                <w:color w:val="4C4747"/>
                <w:sz w:val="20"/>
                <w:szCs w:val="20"/>
                <w:lang w:val="es-ES"/>
              </w:rPr>
              <w:t>Servicios</w:t>
            </w:r>
            <w:r w:rsidR="00315C2A" w:rsidRPr="00102EDA">
              <w:rPr>
                <w:color w:val="4C4747"/>
                <w:sz w:val="20"/>
                <w:szCs w:val="20"/>
                <w:lang w:val="es-ES"/>
              </w:rPr>
              <w:t xml:space="preserve"> de consultoría para la </w:t>
            </w:r>
            <w:r w:rsidRPr="00102EDA">
              <w:rPr>
                <w:color w:val="4C4747"/>
                <w:sz w:val="20"/>
                <w:szCs w:val="20"/>
                <w:lang w:val="es-ES"/>
              </w:rPr>
              <w:t>auditoría</w:t>
            </w:r>
            <w:r w:rsidR="00315C2A" w:rsidRPr="00102EDA">
              <w:rPr>
                <w:color w:val="4C4747"/>
                <w:sz w:val="20"/>
                <w:szCs w:val="20"/>
                <w:lang w:val="es-ES"/>
              </w:rPr>
              <w:t xml:space="preserve"> financiera 2022-2023-2024.</w:t>
            </w:r>
          </w:p>
        </w:tc>
        <w:tc>
          <w:tcPr>
            <w:tcW w:w="1154" w:type="dxa"/>
            <w:gridSpan w:val="2"/>
          </w:tcPr>
          <w:p w14:paraId="2E58962B" w14:textId="77777777" w:rsidR="00315C2A" w:rsidRPr="00102EDA" w:rsidRDefault="00315C2A" w:rsidP="00315C2A">
            <w:pPr>
              <w:jc w:val="both"/>
              <w:rPr>
                <w:bCs/>
                <w:color w:val="4C4747"/>
                <w:sz w:val="20"/>
                <w:szCs w:val="20"/>
              </w:rPr>
            </w:pPr>
            <w:r w:rsidRPr="00102EDA">
              <w:rPr>
                <w:color w:val="4C4747"/>
                <w:sz w:val="20"/>
                <w:szCs w:val="20"/>
              </w:rPr>
              <w:t>GUZMAN TAPIA PKF SRL</w:t>
            </w:r>
          </w:p>
        </w:tc>
        <w:tc>
          <w:tcPr>
            <w:tcW w:w="1447" w:type="dxa"/>
          </w:tcPr>
          <w:p w14:paraId="1785C724" w14:textId="77777777" w:rsidR="00315C2A" w:rsidRPr="00102EDA" w:rsidRDefault="00315C2A" w:rsidP="00315C2A">
            <w:pPr>
              <w:jc w:val="both"/>
              <w:rPr>
                <w:bCs/>
                <w:color w:val="4C4747"/>
                <w:sz w:val="20"/>
                <w:szCs w:val="20"/>
              </w:rPr>
            </w:pPr>
            <w:r w:rsidRPr="00102EDA">
              <w:rPr>
                <w:bCs/>
                <w:color w:val="4C4747"/>
                <w:sz w:val="20"/>
                <w:szCs w:val="20"/>
              </w:rPr>
              <w:t>USD 72,570.00</w:t>
            </w:r>
          </w:p>
        </w:tc>
      </w:tr>
      <w:tr w:rsidR="00102EDA" w:rsidRPr="00102EDA" w14:paraId="7DF9C59B" w14:textId="77777777" w:rsidTr="009030A7">
        <w:trPr>
          <w:trHeight w:val="846"/>
        </w:trPr>
        <w:tc>
          <w:tcPr>
            <w:tcW w:w="727" w:type="dxa"/>
          </w:tcPr>
          <w:p w14:paraId="561F05E9" w14:textId="77777777" w:rsidR="00315C2A" w:rsidRPr="00102EDA" w:rsidRDefault="00315C2A" w:rsidP="00315C2A">
            <w:pPr>
              <w:jc w:val="both"/>
              <w:rPr>
                <w:color w:val="4C4747"/>
                <w:sz w:val="20"/>
                <w:szCs w:val="20"/>
                <w:lang w:val="es-ES"/>
              </w:rPr>
            </w:pPr>
            <w:r w:rsidRPr="00102EDA">
              <w:rPr>
                <w:color w:val="4C4747"/>
                <w:sz w:val="20"/>
                <w:szCs w:val="20"/>
                <w:lang w:val="es-ES"/>
              </w:rPr>
              <w:t>28/6/2024</w:t>
            </w:r>
          </w:p>
        </w:tc>
        <w:tc>
          <w:tcPr>
            <w:tcW w:w="983" w:type="dxa"/>
          </w:tcPr>
          <w:p w14:paraId="7F32A49E" w14:textId="77777777" w:rsidR="00315C2A" w:rsidRPr="00102EDA" w:rsidRDefault="00315C2A" w:rsidP="00315C2A">
            <w:pPr>
              <w:jc w:val="both"/>
              <w:rPr>
                <w:b/>
                <w:color w:val="4C4747"/>
                <w:sz w:val="20"/>
                <w:szCs w:val="20"/>
              </w:rPr>
            </w:pPr>
            <w:r w:rsidRPr="00102EDA">
              <w:rPr>
                <w:color w:val="4C4747"/>
                <w:sz w:val="20"/>
                <w:szCs w:val="20"/>
                <w:lang w:val="es-ES"/>
              </w:rPr>
              <w:t>13015</w:t>
            </w:r>
          </w:p>
        </w:tc>
        <w:tc>
          <w:tcPr>
            <w:tcW w:w="3787" w:type="dxa"/>
          </w:tcPr>
          <w:p w14:paraId="54E24499" w14:textId="77777777" w:rsidR="00315C2A" w:rsidRPr="00102EDA" w:rsidRDefault="00C3483B" w:rsidP="00315C2A">
            <w:pPr>
              <w:jc w:val="both"/>
              <w:rPr>
                <w:b/>
                <w:color w:val="4C4747"/>
                <w:sz w:val="20"/>
                <w:szCs w:val="20"/>
                <w:lang w:val="es-DO"/>
              </w:rPr>
            </w:pPr>
            <w:r w:rsidRPr="00102EDA">
              <w:rPr>
                <w:color w:val="4C4747"/>
                <w:sz w:val="20"/>
                <w:szCs w:val="20"/>
                <w:lang w:val="es-DO"/>
              </w:rPr>
              <w:t>Contratación</w:t>
            </w:r>
            <w:r w:rsidR="00315C2A" w:rsidRPr="00102EDA">
              <w:rPr>
                <w:color w:val="4C4747"/>
                <w:sz w:val="20"/>
                <w:szCs w:val="20"/>
                <w:lang w:val="es-DO"/>
              </w:rPr>
              <w:t xml:space="preserve"> de servicios de consultoría individual- director general de la unidad de </w:t>
            </w:r>
            <w:r w:rsidR="00315C2A" w:rsidRPr="00102EDA">
              <w:rPr>
                <w:color w:val="4C4747"/>
                <w:sz w:val="20"/>
                <w:szCs w:val="20"/>
                <w:lang w:val="es-DO"/>
              </w:rPr>
              <w:lastRenderedPageBreak/>
              <w:t>implementación y coordinación del proyecto.</w:t>
            </w:r>
          </w:p>
        </w:tc>
        <w:tc>
          <w:tcPr>
            <w:tcW w:w="1154" w:type="dxa"/>
            <w:gridSpan w:val="2"/>
          </w:tcPr>
          <w:p w14:paraId="076E7D86" w14:textId="77777777" w:rsidR="00315C2A" w:rsidRPr="00102EDA" w:rsidRDefault="00315C2A" w:rsidP="00315C2A">
            <w:pPr>
              <w:jc w:val="both"/>
              <w:rPr>
                <w:bCs/>
                <w:color w:val="4C4747"/>
                <w:sz w:val="20"/>
                <w:szCs w:val="20"/>
              </w:rPr>
            </w:pPr>
            <w:r w:rsidRPr="00102EDA">
              <w:rPr>
                <w:color w:val="4C4747"/>
                <w:sz w:val="20"/>
                <w:szCs w:val="20"/>
              </w:rPr>
              <w:lastRenderedPageBreak/>
              <w:t xml:space="preserve">VICTOR DE OLEO </w:t>
            </w:r>
            <w:r w:rsidRPr="00102EDA">
              <w:rPr>
                <w:color w:val="4C4747"/>
                <w:sz w:val="20"/>
                <w:szCs w:val="20"/>
              </w:rPr>
              <w:lastRenderedPageBreak/>
              <w:t>MONTERO</w:t>
            </w:r>
          </w:p>
        </w:tc>
        <w:tc>
          <w:tcPr>
            <w:tcW w:w="1447" w:type="dxa"/>
          </w:tcPr>
          <w:p w14:paraId="34D22C49" w14:textId="77777777" w:rsidR="00315C2A" w:rsidRPr="00102EDA" w:rsidRDefault="00315C2A" w:rsidP="00315C2A">
            <w:pPr>
              <w:jc w:val="both"/>
              <w:rPr>
                <w:bCs/>
                <w:color w:val="4C4747"/>
                <w:sz w:val="20"/>
                <w:szCs w:val="20"/>
              </w:rPr>
            </w:pPr>
            <w:r w:rsidRPr="00102EDA">
              <w:rPr>
                <w:bCs/>
                <w:color w:val="4C4747"/>
                <w:sz w:val="20"/>
                <w:szCs w:val="20"/>
              </w:rPr>
              <w:lastRenderedPageBreak/>
              <w:t>USD 156,000.00</w:t>
            </w:r>
          </w:p>
        </w:tc>
      </w:tr>
      <w:tr w:rsidR="00102EDA" w:rsidRPr="00102EDA" w14:paraId="7CAAF5E2" w14:textId="77777777" w:rsidTr="009030A7">
        <w:trPr>
          <w:trHeight w:val="846"/>
        </w:trPr>
        <w:tc>
          <w:tcPr>
            <w:tcW w:w="727" w:type="dxa"/>
          </w:tcPr>
          <w:p w14:paraId="721ECA62" w14:textId="77777777" w:rsidR="00315C2A" w:rsidRPr="00102EDA" w:rsidRDefault="00315C2A" w:rsidP="00315C2A">
            <w:pPr>
              <w:jc w:val="both"/>
              <w:rPr>
                <w:color w:val="4C4747"/>
                <w:sz w:val="20"/>
                <w:szCs w:val="20"/>
                <w:lang w:val="es-ES"/>
              </w:rPr>
            </w:pPr>
            <w:r w:rsidRPr="00102EDA">
              <w:rPr>
                <w:color w:val="4C4747"/>
                <w:sz w:val="20"/>
                <w:szCs w:val="20"/>
                <w:lang w:val="es-ES"/>
              </w:rPr>
              <w:t>28/6/2024</w:t>
            </w:r>
          </w:p>
        </w:tc>
        <w:tc>
          <w:tcPr>
            <w:tcW w:w="983" w:type="dxa"/>
          </w:tcPr>
          <w:p w14:paraId="22471434" w14:textId="77777777" w:rsidR="00315C2A" w:rsidRPr="00102EDA" w:rsidRDefault="00315C2A" w:rsidP="00315C2A">
            <w:pPr>
              <w:jc w:val="both"/>
              <w:rPr>
                <w:b/>
                <w:color w:val="4C4747"/>
                <w:sz w:val="20"/>
                <w:szCs w:val="20"/>
              </w:rPr>
            </w:pPr>
            <w:r w:rsidRPr="00102EDA">
              <w:rPr>
                <w:color w:val="4C4747"/>
                <w:sz w:val="20"/>
                <w:szCs w:val="20"/>
                <w:lang w:val="es-ES"/>
              </w:rPr>
              <w:t>13017</w:t>
            </w:r>
          </w:p>
        </w:tc>
        <w:tc>
          <w:tcPr>
            <w:tcW w:w="3787" w:type="dxa"/>
          </w:tcPr>
          <w:p w14:paraId="1BDED972" w14:textId="77777777" w:rsidR="00315C2A" w:rsidRPr="00102EDA" w:rsidRDefault="00A04D92" w:rsidP="00315C2A">
            <w:pPr>
              <w:jc w:val="both"/>
              <w:rPr>
                <w:b/>
                <w:color w:val="4C4747"/>
                <w:sz w:val="20"/>
                <w:szCs w:val="20"/>
                <w:lang w:val="es-DO"/>
              </w:rPr>
            </w:pPr>
            <w:r w:rsidRPr="00102EDA">
              <w:rPr>
                <w:color w:val="4C4747"/>
                <w:sz w:val="20"/>
                <w:szCs w:val="20"/>
                <w:lang w:val="es-DO"/>
              </w:rPr>
              <w:t>C</w:t>
            </w:r>
            <w:r w:rsidR="00315C2A" w:rsidRPr="00102EDA">
              <w:rPr>
                <w:color w:val="4C4747"/>
                <w:sz w:val="20"/>
                <w:szCs w:val="20"/>
                <w:lang w:val="es-DO"/>
              </w:rPr>
              <w:t>ontratación de servicios de consultoría individual -encargado de la división social</w:t>
            </w:r>
          </w:p>
        </w:tc>
        <w:tc>
          <w:tcPr>
            <w:tcW w:w="1154" w:type="dxa"/>
            <w:gridSpan w:val="2"/>
          </w:tcPr>
          <w:p w14:paraId="4F48B9FD" w14:textId="77777777" w:rsidR="00315C2A" w:rsidRPr="00102EDA" w:rsidRDefault="00315C2A" w:rsidP="00315C2A">
            <w:pPr>
              <w:jc w:val="both"/>
              <w:rPr>
                <w:bCs/>
                <w:color w:val="4C4747"/>
                <w:sz w:val="20"/>
                <w:szCs w:val="20"/>
              </w:rPr>
            </w:pPr>
            <w:r w:rsidRPr="00102EDA">
              <w:rPr>
                <w:color w:val="4C4747"/>
                <w:sz w:val="20"/>
                <w:szCs w:val="20"/>
              </w:rPr>
              <w:t>MARIO ERNESTO CUEVAS MERCEDES</w:t>
            </w:r>
          </w:p>
        </w:tc>
        <w:tc>
          <w:tcPr>
            <w:tcW w:w="1447" w:type="dxa"/>
          </w:tcPr>
          <w:p w14:paraId="3413F501" w14:textId="77777777" w:rsidR="00315C2A" w:rsidRPr="00102EDA" w:rsidRDefault="00315C2A" w:rsidP="00315C2A">
            <w:pPr>
              <w:jc w:val="both"/>
              <w:rPr>
                <w:bCs/>
                <w:color w:val="4C4747"/>
                <w:sz w:val="20"/>
                <w:szCs w:val="20"/>
              </w:rPr>
            </w:pPr>
            <w:r w:rsidRPr="00102EDA">
              <w:rPr>
                <w:bCs/>
                <w:color w:val="4C4747"/>
                <w:sz w:val="20"/>
                <w:szCs w:val="20"/>
              </w:rPr>
              <w:t>USD 78,000.00</w:t>
            </w:r>
          </w:p>
        </w:tc>
      </w:tr>
      <w:tr w:rsidR="00102EDA" w:rsidRPr="00102EDA" w14:paraId="46E7E65F" w14:textId="77777777" w:rsidTr="009030A7">
        <w:trPr>
          <w:trHeight w:val="846"/>
        </w:trPr>
        <w:tc>
          <w:tcPr>
            <w:tcW w:w="727" w:type="dxa"/>
          </w:tcPr>
          <w:p w14:paraId="45A7ED17" w14:textId="77777777" w:rsidR="00315C2A" w:rsidRPr="00102EDA" w:rsidRDefault="00315C2A" w:rsidP="00315C2A">
            <w:pPr>
              <w:jc w:val="both"/>
              <w:rPr>
                <w:color w:val="4C4747"/>
                <w:sz w:val="20"/>
                <w:szCs w:val="20"/>
                <w:lang w:val="es-ES"/>
              </w:rPr>
            </w:pPr>
            <w:r w:rsidRPr="00102EDA">
              <w:rPr>
                <w:color w:val="4C4747"/>
                <w:sz w:val="20"/>
                <w:szCs w:val="20"/>
                <w:lang w:val="es-ES"/>
              </w:rPr>
              <w:t>1/7/2024</w:t>
            </w:r>
          </w:p>
        </w:tc>
        <w:tc>
          <w:tcPr>
            <w:tcW w:w="983" w:type="dxa"/>
          </w:tcPr>
          <w:p w14:paraId="563F6D49" w14:textId="77777777" w:rsidR="00315C2A" w:rsidRPr="00102EDA" w:rsidRDefault="00315C2A" w:rsidP="00315C2A">
            <w:pPr>
              <w:jc w:val="both"/>
              <w:rPr>
                <w:b/>
                <w:color w:val="4C4747"/>
                <w:sz w:val="20"/>
                <w:szCs w:val="20"/>
              </w:rPr>
            </w:pPr>
            <w:r w:rsidRPr="00102EDA">
              <w:rPr>
                <w:color w:val="4C4747"/>
                <w:sz w:val="20"/>
                <w:szCs w:val="20"/>
                <w:lang w:val="es-ES"/>
              </w:rPr>
              <w:t>13018</w:t>
            </w:r>
          </w:p>
        </w:tc>
        <w:tc>
          <w:tcPr>
            <w:tcW w:w="3787" w:type="dxa"/>
          </w:tcPr>
          <w:p w14:paraId="5A5072DE" w14:textId="77777777" w:rsidR="00315C2A" w:rsidRPr="00102EDA" w:rsidRDefault="00C3483B" w:rsidP="00315C2A">
            <w:pPr>
              <w:jc w:val="both"/>
              <w:rPr>
                <w:b/>
                <w:color w:val="4C4747"/>
                <w:sz w:val="20"/>
                <w:szCs w:val="20"/>
                <w:lang w:val="es-DO"/>
              </w:rPr>
            </w:pPr>
            <w:r w:rsidRPr="00102EDA">
              <w:rPr>
                <w:color w:val="4C4747"/>
                <w:sz w:val="20"/>
                <w:szCs w:val="20"/>
                <w:lang w:val="es-DO"/>
              </w:rPr>
              <w:t>Contratación</w:t>
            </w:r>
            <w:r w:rsidR="00315C2A" w:rsidRPr="00102EDA">
              <w:rPr>
                <w:color w:val="4C4747"/>
                <w:sz w:val="20"/>
                <w:szCs w:val="20"/>
                <w:lang w:val="es-DO"/>
              </w:rPr>
              <w:t xml:space="preserve"> de servicios de consultoría individual- encargado de la división de infraestructura hidráulica.</w:t>
            </w:r>
            <w:r w:rsidR="00315C2A" w:rsidRPr="00102EDA">
              <w:rPr>
                <w:color w:val="4C4747"/>
                <w:sz w:val="20"/>
                <w:szCs w:val="20"/>
                <w:lang w:val="es-DO"/>
              </w:rPr>
              <w:br/>
            </w:r>
          </w:p>
        </w:tc>
        <w:tc>
          <w:tcPr>
            <w:tcW w:w="1154" w:type="dxa"/>
            <w:gridSpan w:val="2"/>
          </w:tcPr>
          <w:p w14:paraId="5B539752" w14:textId="77777777" w:rsidR="00315C2A" w:rsidRPr="00102EDA" w:rsidRDefault="00315C2A" w:rsidP="00315C2A">
            <w:pPr>
              <w:jc w:val="both"/>
              <w:rPr>
                <w:bCs/>
                <w:color w:val="4C4747"/>
                <w:sz w:val="20"/>
                <w:szCs w:val="20"/>
                <w:lang w:val="es-DO"/>
              </w:rPr>
            </w:pPr>
            <w:r w:rsidRPr="00102EDA">
              <w:rPr>
                <w:color w:val="4C4747"/>
                <w:sz w:val="20"/>
                <w:szCs w:val="20"/>
                <w:lang w:val="es-DO"/>
              </w:rPr>
              <w:t>NELSON ELISANDRO DE LOS SANTOS MATEO</w:t>
            </w:r>
          </w:p>
        </w:tc>
        <w:tc>
          <w:tcPr>
            <w:tcW w:w="1447" w:type="dxa"/>
          </w:tcPr>
          <w:p w14:paraId="30E11B7A" w14:textId="77777777" w:rsidR="00315C2A" w:rsidRPr="00102EDA" w:rsidRDefault="00315C2A" w:rsidP="00315C2A">
            <w:pPr>
              <w:jc w:val="both"/>
              <w:rPr>
                <w:bCs/>
                <w:color w:val="4C4747"/>
                <w:sz w:val="20"/>
                <w:szCs w:val="20"/>
              </w:rPr>
            </w:pPr>
            <w:r w:rsidRPr="00102EDA">
              <w:rPr>
                <w:bCs/>
                <w:color w:val="4C4747"/>
                <w:sz w:val="20"/>
                <w:szCs w:val="20"/>
              </w:rPr>
              <w:t>USD 78,000.00</w:t>
            </w:r>
          </w:p>
        </w:tc>
      </w:tr>
      <w:tr w:rsidR="00102EDA" w:rsidRPr="00102EDA" w14:paraId="470BCF02" w14:textId="77777777" w:rsidTr="009030A7">
        <w:trPr>
          <w:trHeight w:val="846"/>
        </w:trPr>
        <w:tc>
          <w:tcPr>
            <w:tcW w:w="727" w:type="dxa"/>
          </w:tcPr>
          <w:p w14:paraId="497D9630" w14:textId="77777777" w:rsidR="00315C2A" w:rsidRPr="00102EDA" w:rsidRDefault="00315C2A" w:rsidP="00315C2A">
            <w:pPr>
              <w:jc w:val="both"/>
              <w:rPr>
                <w:color w:val="4C4747"/>
                <w:sz w:val="20"/>
                <w:szCs w:val="20"/>
                <w:lang w:val="es-ES"/>
              </w:rPr>
            </w:pPr>
            <w:r w:rsidRPr="00102EDA">
              <w:rPr>
                <w:color w:val="4C4747"/>
                <w:sz w:val="20"/>
                <w:szCs w:val="20"/>
                <w:lang w:val="es-ES"/>
              </w:rPr>
              <w:t>26/6/2024</w:t>
            </w:r>
          </w:p>
        </w:tc>
        <w:tc>
          <w:tcPr>
            <w:tcW w:w="983" w:type="dxa"/>
          </w:tcPr>
          <w:p w14:paraId="71F79ACF" w14:textId="77777777" w:rsidR="00315C2A" w:rsidRPr="00102EDA" w:rsidRDefault="00315C2A" w:rsidP="00315C2A">
            <w:pPr>
              <w:jc w:val="both"/>
              <w:rPr>
                <w:b/>
                <w:color w:val="4C4747"/>
                <w:sz w:val="20"/>
                <w:szCs w:val="20"/>
              </w:rPr>
            </w:pPr>
            <w:r w:rsidRPr="00102EDA">
              <w:rPr>
                <w:color w:val="4C4747"/>
                <w:sz w:val="20"/>
                <w:szCs w:val="20"/>
                <w:lang w:val="es-ES"/>
              </w:rPr>
              <w:t>13019</w:t>
            </w:r>
          </w:p>
        </w:tc>
        <w:tc>
          <w:tcPr>
            <w:tcW w:w="3787" w:type="dxa"/>
          </w:tcPr>
          <w:p w14:paraId="42FADC34" w14:textId="77777777" w:rsidR="00315C2A" w:rsidRPr="00102EDA" w:rsidRDefault="00C3483B" w:rsidP="00315C2A">
            <w:pPr>
              <w:jc w:val="both"/>
              <w:rPr>
                <w:b/>
                <w:color w:val="4C4747"/>
                <w:sz w:val="20"/>
                <w:szCs w:val="20"/>
                <w:lang w:val="es-DO"/>
              </w:rPr>
            </w:pPr>
            <w:r w:rsidRPr="00102EDA">
              <w:rPr>
                <w:color w:val="4C4747"/>
                <w:sz w:val="20"/>
                <w:szCs w:val="20"/>
                <w:lang w:val="es-DO"/>
              </w:rPr>
              <w:t>Contratación</w:t>
            </w:r>
            <w:r w:rsidR="00315C2A" w:rsidRPr="00102EDA">
              <w:rPr>
                <w:color w:val="4C4747"/>
                <w:sz w:val="20"/>
                <w:szCs w:val="20"/>
                <w:lang w:val="es-DO"/>
              </w:rPr>
              <w:t xml:space="preserve"> de servicios de consultoría individual- especialista encargado del departamento de control y planificación operativa.</w:t>
            </w:r>
          </w:p>
        </w:tc>
        <w:tc>
          <w:tcPr>
            <w:tcW w:w="1154" w:type="dxa"/>
            <w:gridSpan w:val="2"/>
          </w:tcPr>
          <w:p w14:paraId="2CDE8B09" w14:textId="77777777" w:rsidR="00315C2A" w:rsidRPr="00102EDA" w:rsidRDefault="00315C2A" w:rsidP="00315C2A">
            <w:pPr>
              <w:jc w:val="both"/>
              <w:rPr>
                <w:bCs/>
                <w:color w:val="4C4747"/>
                <w:sz w:val="20"/>
                <w:szCs w:val="20"/>
              </w:rPr>
            </w:pPr>
            <w:r w:rsidRPr="00102EDA">
              <w:rPr>
                <w:color w:val="4C4747"/>
                <w:sz w:val="20"/>
                <w:szCs w:val="20"/>
              </w:rPr>
              <w:t>PRESTOR ALEJANDRO REYES NUÑEZ</w:t>
            </w:r>
          </w:p>
        </w:tc>
        <w:tc>
          <w:tcPr>
            <w:tcW w:w="1447" w:type="dxa"/>
          </w:tcPr>
          <w:p w14:paraId="7088B16E" w14:textId="77777777" w:rsidR="00315C2A" w:rsidRPr="00102EDA" w:rsidRDefault="00315C2A" w:rsidP="00315C2A">
            <w:pPr>
              <w:jc w:val="both"/>
              <w:rPr>
                <w:bCs/>
                <w:color w:val="4C4747"/>
                <w:sz w:val="20"/>
                <w:szCs w:val="20"/>
              </w:rPr>
            </w:pPr>
            <w:r w:rsidRPr="00102EDA">
              <w:rPr>
                <w:bCs/>
                <w:color w:val="4C4747"/>
                <w:sz w:val="20"/>
                <w:szCs w:val="20"/>
              </w:rPr>
              <w:t>USD 104,000.00</w:t>
            </w:r>
          </w:p>
        </w:tc>
      </w:tr>
      <w:tr w:rsidR="00102EDA" w:rsidRPr="00102EDA" w14:paraId="72F69C4C" w14:textId="77777777" w:rsidTr="009030A7">
        <w:trPr>
          <w:trHeight w:val="846"/>
        </w:trPr>
        <w:tc>
          <w:tcPr>
            <w:tcW w:w="727" w:type="dxa"/>
          </w:tcPr>
          <w:p w14:paraId="2B1157EB" w14:textId="77777777" w:rsidR="00315C2A" w:rsidRPr="00102EDA" w:rsidRDefault="00315C2A" w:rsidP="00315C2A">
            <w:pPr>
              <w:jc w:val="both"/>
              <w:rPr>
                <w:color w:val="4C4747"/>
                <w:sz w:val="20"/>
                <w:szCs w:val="20"/>
                <w:lang w:val="es-ES"/>
              </w:rPr>
            </w:pPr>
            <w:r w:rsidRPr="00102EDA">
              <w:rPr>
                <w:color w:val="4C4747"/>
                <w:sz w:val="20"/>
                <w:szCs w:val="20"/>
                <w:lang w:val="es-ES"/>
              </w:rPr>
              <w:t>2/7/2024</w:t>
            </w:r>
          </w:p>
        </w:tc>
        <w:tc>
          <w:tcPr>
            <w:tcW w:w="983" w:type="dxa"/>
          </w:tcPr>
          <w:p w14:paraId="5366A431" w14:textId="77777777" w:rsidR="00315C2A" w:rsidRPr="00102EDA" w:rsidRDefault="00315C2A" w:rsidP="00315C2A">
            <w:pPr>
              <w:jc w:val="both"/>
              <w:rPr>
                <w:color w:val="4C4747"/>
                <w:sz w:val="20"/>
                <w:szCs w:val="20"/>
                <w:lang w:val="es-ES"/>
              </w:rPr>
            </w:pPr>
            <w:r w:rsidRPr="00102EDA">
              <w:rPr>
                <w:color w:val="4C4747"/>
                <w:sz w:val="20"/>
                <w:szCs w:val="20"/>
                <w:lang w:val="es-ES"/>
              </w:rPr>
              <w:t>13021</w:t>
            </w:r>
          </w:p>
        </w:tc>
        <w:tc>
          <w:tcPr>
            <w:tcW w:w="3787" w:type="dxa"/>
          </w:tcPr>
          <w:p w14:paraId="23B5D321" w14:textId="4E8BFF48" w:rsidR="00315C2A" w:rsidRPr="00102EDA" w:rsidRDefault="00A04D92" w:rsidP="00315C2A">
            <w:pPr>
              <w:jc w:val="both"/>
              <w:rPr>
                <w:color w:val="4C4747"/>
                <w:sz w:val="20"/>
                <w:szCs w:val="20"/>
                <w:lang w:val="es-DO"/>
              </w:rPr>
            </w:pPr>
            <w:r w:rsidRPr="00102EDA">
              <w:rPr>
                <w:color w:val="4C4747"/>
                <w:sz w:val="20"/>
                <w:szCs w:val="20"/>
                <w:lang w:val="es-ES"/>
              </w:rPr>
              <w:t>A</w:t>
            </w:r>
            <w:proofErr w:type="spellStart"/>
            <w:r w:rsidR="002812D7" w:rsidRPr="00102EDA">
              <w:rPr>
                <w:color w:val="4C4747"/>
                <w:sz w:val="20"/>
                <w:szCs w:val="20"/>
                <w:lang w:val="es-DO"/>
              </w:rPr>
              <w:t>ctualización</w:t>
            </w:r>
            <w:proofErr w:type="spellEnd"/>
            <w:r w:rsidR="00315C2A" w:rsidRPr="00102EDA">
              <w:rPr>
                <w:color w:val="4C4747"/>
                <w:sz w:val="20"/>
                <w:szCs w:val="20"/>
                <w:lang w:val="es-DO"/>
              </w:rPr>
              <w:t xml:space="preserve"> sistema hidroagrícola y padrón usuarios de aguas para riego y sistema de levantamiento y procesamiento de estadísticas de la producción agrícola test piloto</w:t>
            </w:r>
          </w:p>
        </w:tc>
        <w:tc>
          <w:tcPr>
            <w:tcW w:w="1154" w:type="dxa"/>
            <w:gridSpan w:val="2"/>
          </w:tcPr>
          <w:p w14:paraId="11715EF9" w14:textId="77777777" w:rsidR="00315C2A" w:rsidRPr="00102EDA" w:rsidRDefault="00315C2A" w:rsidP="00315C2A">
            <w:pPr>
              <w:jc w:val="both"/>
              <w:rPr>
                <w:bCs/>
                <w:color w:val="4C4747"/>
                <w:sz w:val="20"/>
                <w:szCs w:val="20"/>
                <w:lang w:val="es-DO"/>
              </w:rPr>
            </w:pPr>
            <w:r w:rsidRPr="00102EDA">
              <w:rPr>
                <w:color w:val="4C4747"/>
                <w:sz w:val="20"/>
                <w:szCs w:val="20"/>
                <w:lang w:val="es-DO"/>
              </w:rPr>
              <w:t>PONTIFICIA UNIVERSIDAD CATOLICA MADRE Y MAESTRA</w:t>
            </w:r>
          </w:p>
        </w:tc>
        <w:tc>
          <w:tcPr>
            <w:tcW w:w="1447" w:type="dxa"/>
          </w:tcPr>
          <w:p w14:paraId="455542F5" w14:textId="77777777" w:rsidR="00315C2A" w:rsidRPr="00102EDA" w:rsidRDefault="00315C2A" w:rsidP="00315C2A">
            <w:pPr>
              <w:jc w:val="both"/>
              <w:rPr>
                <w:bCs/>
                <w:color w:val="4C4747"/>
                <w:sz w:val="20"/>
                <w:szCs w:val="20"/>
              </w:rPr>
            </w:pPr>
            <w:r w:rsidRPr="00102EDA">
              <w:rPr>
                <w:bCs/>
                <w:color w:val="4C4747"/>
                <w:sz w:val="20"/>
                <w:szCs w:val="20"/>
              </w:rPr>
              <w:t>RD$ 5,936,569.85</w:t>
            </w:r>
          </w:p>
        </w:tc>
      </w:tr>
      <w:tr w:rsidR="00102EDA" w:rsidRPr="00102EDA" w14:paraId="08BE22E7" w14:textId="77777777" w:rsidTr="009030A7">
        <w:trPr>
          <w:trHeight w:val="846"/>
        </w:trPr>
        <w:tc>
          <w:tcPr>
            <w:tcW w:w="727" w:type="dxa"/>
          </w:tcPr>
          <w:p w14:paraId="79D71401" w14:textId="77777777" w:rsidR="00315C2A" w:rsidRPr="00102EDA" w:rsidRDefault="00315C2A" w:rsidP="00315C2A">
            <w:pPr>
              <w:jc w:val="both"/>
              <w:rPr>
                <w:color w:val="4C4747"/>
                <w:sz w:val="20"/>
                <w:szCs w:val="20"/>
                <w:lang w:val="es-ES"/>
              </w:rPr>
            </w:pPr>
            <w:r w:rsidRPr="00102EDA">
              <w:rPr>
                <w:color w:val="4C4747"/>
                <w:sz w:val="20"/>
                <w:szCs w:val="20"/>
                <w:lang w:val="es-ES"/>
              </w:rPr>
              <w:t>8/7/2024</w:t>
            </w:r>
          </w:p>
        </w:tc>
        <w:tc>
          <w:tcPr>
            <w:tcW w:w="983" w:type="dxa"/>
          </w:tcPr>
          <w:p w14:paraId="4B276911" w14:textId="77777777" w:rsidR="00315C2A" w:rsidRPr="00102EDA" w:rsidRDefault="00315C2A" w:rsidP="00315C2A">
            <w:pPr>
              <w:jc w:val="both"/>
              <w:rPr>
                <w:b/>
                <w:color w:val="4C4747"/>
                <w:sz w:val="20"/>
                <w:szCs w:val="20"/>
              </w:rPr>
            </w:pPr>
            <w:r w:rsidRPr="00102EDA">
              <w:rPr>
                <w:color w:val="4C4747"/>
                <w:sz w:val="20"/>
                <w:szCs w:val="20"/>
                <w:lang w:val="es-ES"/>
              </w:rPr>
              <w:t>13022</w:t>
            </w:r>
          </w:p>
        </w:tc>
        <w:tc>
          <w:tcPr>
            <w:tcW w:w="3787" w:type="dxa"/>
          </w:tcPr>
          <w:p w14:paraId="41F69102" w14:textId="77777777" w:rsidR="00315C2A" w:rsidRPr="00102EDA" w:rsidRDefault="00A04D92" w:rsidP="00315C2A">
            <w:pPr>
              <w:jc w:val="both"/>
              <w:rPr>
                <w:b/>
                <w:color w:val="4C4747"/>
                <w:sz w:val="20"/>
                <w:szCs w:val="20"/>
                <w:lang w:val="es-DO"/>
              </w:rPr>
            </w:pPr>
            <w:r w:rsidRPr="00102EDA">
              <w:rPr>
                <w:color w:val="4C4747"/>
                <w:sz w:val="20"/>
                <w:szCs w:val="20"/>
                <w:lang w:val="es-DO"/>
              </w:rPr>
              <w:t>C</w:t>
            </w:r>
            <w:r w:rsidR="00315C2A" w:rsidRPr="00102EDA">
              <w:rPr>
                <w:color w:val="4C4747"/>
                <w:sz w:val="20"/>
                <w:szCs w:val="20"/>
                <w:lang w:val="es-DO"/>
              </w:rPr>
              <w:t>ontratación de los servicios de consultoría individual</w:t>
            </w:r>
          </w:p>
        </w:tc>
        <w:tc>
          <w:tcPr>
            <w:tcW w:w="1154" w:type="dxa"/>
            <w:gridSpan w:val="2"/>
          </w:tcPr>
          <w:p w14:paraId="2B25DFC8" w14:textId="77777777" w:rsidR="00315C2A" w:rsidRPr="00102EDA" w:rsidRDefault="00315C2A" w:rsidP="00315C2A">
            <w:pPr>
              <w:jc w:val="both"/>
              <w:rPr>
                <w:bCs/>
                <w:color w:val="4C4747"/>
                <w:sz w:val="20"/>
                <w:szCs w:val="20"/>
              </w:rPr>
            </w:pPr>
            <w:r w:rsidRPr="00102EDA">
              <w:rPr>
                <w:color w:val="4C4747"/>
                <w:sz w:val="20"/>
                <w:szCs w:val="20"/>
              </w:rPr>
              <w:t>YURYS ALBERTO DURAN RODRIGUEZ</w:t>
            </w:r>
          </w:p>
        </w:tc>
        <w:tc>
          <w:tcPr>
            <w:tcW w:w="1447" w:type="dxa"/>
          </w:tcPr>
          <w:p w14:paraId="6706BE44" w14:textId="77777777" w:rsidR="00315C2A" w:rsidRPr="00102EDA" w:rsidRDefault="00315C2A" w:rsidP="00315C2A">
            <w:pPr>
              <w:jc w:val="both"/>
              <w:rPr>
                <w:bCs/>
                <w:color w:val="4C4747"/>
                <w:sz w:val="20"/>
                <w:szCs w:val="20"/>
              </w:rPr>
            </w:pPr>
            <w:r w:rsidRPr="00102EDA">
              <w:rPr>
                <w:bCs/>
                <w:color w:val="4C4747"/>
                <w:sz w:val="20"/>
                <w:szCs w:val="20"/>
              </w:rPr>
              <w:t>USD 50,000.00</w:t>
            </w:r>
          </w:p>
        </w:tc>
      </w:tr>
      <w:tr w:rsidR="00102EDA" w:rsidRPr="00102EDA" w14:paraId="3A1D8A18" w14:textId="77777777" w:rsidTr="009030A7">
        <w:trPr>
          <w:trHeight w:val="846"/>
        </w:trPr>
        <w:tc>
          <w:tcPr>
            <w:tcW w:w="727" w:type="dxa"/>
          </w:tcPr>
          <w:p w14:paraId="014DB67D" w14:textId="77777777" w:rsidR="00315C2A" w:rsidRPr="00102EDA" w:rsidRDefault="00315C2A" w:rsidP="00315C2A">
            <w:pPr>
              <w:jc w:val="both"/>
              <w:rPr>
                <w:color w:val="4C4747"/>
                <w:sz w:val="20"/>
                <w:szCs w:val="20"/>
                <w:lang w:val="es-ES"/>
              </w:rPr>
            </w:pPr>
            <w:r w:rsidRPr="00102EDA">
              <w:rPr>
                <w:color w:val="4C4747"/>
                <w:sz w:val="20"/>
                <w:szCs w:val="20"/>
                <w:lang w:val="es-ES"/>
              </w:rPr>
              <w:t>8/7/2024</w:t>
            </w:r>
          </w:p>
        </w:tc>
        <w:tc>
          <w:tcPr>
            <w:tcW w:w="983" w:type="dxa"/>
          </w:tcPr>
          <w:p w14:paraId="1D5E803A" w14:textId="77777777" w:rsidR="00315C2A" w:rsidRPr="00102EDA" w:rsidRDefault="00315C2A" w:rsidP="00315C2A">
            <w:pPr>
              <w:jc w:val="both"/>
              <w:rPr>
                <w:color w:val="4C4747"/>
                <w:sz w:val="20"/>
                <w:szCs w:val="20"/>
                <w:lang w:val="es-ES"/>
              </w:rPr>
            </w:pPr>
            <w:r w:rsidRPr="00102EDA">
              <w:rPr>
                <w:color w:val="4C4747"/>
                <w:sz w:val="20"/>
                <w:szCs w:val="20"/>
                <w:lang w:val="es-ES"/>
              </w:rPr>
              <w:t>13023</w:t>
            </w:r>
          </w:p>
        </w:tc>
        <w:tc>
          <w:tcPr>
            <w:tcW w:w="3787" w:type="dxa"/>
          </w:tcPr>
          <w:p w14:paraId="4D69E7FE" w14:textId="77777777" w:rsidR="00315C2A" w:rsidRPr="00102EDA" w:rsidRDefault="00C3483B" w:rsidP="00315C2A">
            <w:pPr>
              <w:jc w:val="both"/>
              <w:rPr>
                <w:color w:val="4C4747"/>
                <w:sz w:val="20"/>
                <w:szCs w:val="20"/>
                <w:lang w:val="es-DO"/>
              </w:rPr>
            </w:pPr>
            <w:r w:rsidRPr="00102EDA">
              <w:rPr>
                <w:color w:val="4C4747"/>
                <w:sz w:val="20"/>
                <w:szCs w:val="20"/>
                <w:lang w:val="es-DO"/>
              </w:rPr>
              <w:t>Supervisión</w:t>
            </w:r>
            <w:r w:rsidR="00315C2A" w:rsidRPr="00102EDA">
              <w:rPr>
                <w:color w:val="4C4747"/>
                <w:sz w:val="20"/>
                <w:szCs w:val="20"/>
                <w:lang w:val="es-DO"/>
              </w:rPr>
              <w:t xml:space="preserve"> externa contrición de riego y </w:t>
            </w:r>
            <w:r w:rsidR="00A04D92" w:rsidRPr="00102EDA">
              <w:rPr>
                <w:color w:val="4C4747"/>
                <w:sz w:val="20"/>
                <w:szCs w:val="20"/>
                <w:lang w:val="es-DO"/>
              </w:rPr>
              <w:t>suministro de agua de la presa Monte</w:t>
            </w:r>
            <w:r w:rsidR="00315C2A" w:rsidRPr="00102EDA">
              <w:rPr>
                <w:color w:val="4C4747"/>
                <w:sz w:val="20"/>
                <w:szCs w:val="20"/>
                <w:lang w:val="es-DO"/>
              </w:rPr>
              <w:t>grande.</w:t>
            </w:r>
          </w:p>
        </w:tc>
        <w:tc>
          <w:tcPr>
            <w:tcW w:w="1154" w:type="dxa"/>
            <w:gridSpan w:val="2"/>
          </w:tcPr>
          <w:p w14:paraId="72F5E615" w14:textId="77777777" w:rsidR="00315C2A" w:rsidRPr="00102EDA" w:rsidRDefault="00315C2A" w:rsidP="00315C2A">
            <w:pPr>
              <w:jc w:val="both"/>
              <w:rPr>
                <w:bCs/>
                <w:color w:val="4C4747"/>
                <w:sz w:val="20"/>
                <w:szCs w:val="20"/>
              </w:rPr>
            </w:pPr>
            <w:r w:rsidRPr="00102EDA">
              <w:rPr>
                <w:color w:val="4C4747"/>
                <w:sz w:val="20"/>
                <w:szCs w:val="20"/>
              </w:rPr>
              <w:t>CONSORCIO INGENIERIA ESTRATEGICA</w:t>
            </w:r>
          </w:p>
        </w:tc>
        <w:tc>
          <w:tcPr>
            <w:tcW w:w="1447" w:type="dxa"/>
          </w:tcPr>
          <w:p w14:paraId="5E889DE0" w14:textId="77777777" w:rsidR="00315C2A" w:rsidRPr="00102EDA" w:rsidRDefault="00315C2A" w:rsidP="00315C2A">
            <w:pPr>
              <w:jc w:val="both"/>
              <w:rPr>
                <w:bCs/>
                <w:color w:val="4C4747"/>
                <w:sz w:val="20"/>
                <w:szCs w:val="20"/>
              </w:rPr>
            </w:pPr>
            <w:r w:rsidRPr="00102EDA">
              <w:rPr>
                <w:bCs/>
                <w:color w:val="4C4747"/>
                <w:sz w:val="20"/>
                <w:szCs w:val="20"/>
              </w:rPr>
              <w:t>USD 11,105,933.24</w:t>
            </w:r>
          </w:p>
        </w:tc>
      </w:tr>
      <w:tr w:rsidR="00102EDA" w:rsidRPr="00102EDA" w14:paraId="5F5E3EB7" w14:textId="77777777" w:rsidTr="009030A7">
        <w:trPr>
          <w:trHeight w:val="846"/>
        </w:trPr>
        <w:tc>
          <w:tcPr>
            <w:tcW w:w="727" w:type="dxa"/>
          </w:tcPr>
          <w:p w14:paraId="1A478DE4" w14:textId="77777777" w:rsidR="00315C2A" w:rsidRPr="00102EDA" w:rsidRDefault="00315C2A" w:rsidP="00315C2A">
            <w:pPr>
              <w:jc w:val="both"/>
              <w:rPr>
                <w:color w:val="4C4747"/>
                <w:sz w:val="20"/>
                <w:szCs w:val="20"/>
                <w:lang w:val="es-ES"/>
              </w:rPr>
            </w:pPr>
            <w:r w:rsidRPr="00102EDA">
              <w:rPr>
                <w:color w:val="4C4747"/>
                <w:sz w:val="20"/>
                <w:szCs w:val="20"/>
                <w:lang w:val="es-ES"/>
              </w:rPr>
              <w:lastRenderedPageBreak/>
              <w:t>22/7/2024</w:t>
            </w:r>
          </w:p>
        </w:tc>
        <w:tc>
          <w:tcPr>
            <w:tcW w:w="983" w:type="dxa"/>
          </w:tcPr>
          <w:p w14:paraId="461B2F22" w14:textId="77777777" w:rsidR="00315C2A" w:rsidRPr="00102EDA" w:rsidRDefault="00315C2A" w:rsidP="00315C2A">
            <w:pPr>
              <w:jc w:val="both"/>
              <w:rPr>
                <w:color w:val="4C4747"/>
                <w:sz w:val="20"/>
                <w:szCs w:val="20"/>
                <w:lang w:val="es-ES"/>
              </w:rPr>
            </w:pPr>
            <w:r w:rsidRPr="00102EDA">
              <w:rPr>
                <w:color w:val="4C4747"/>
                <w:sz w:val="20"/>
                <w:szCs w:val="20"/>
                <w:lang w:val="es-ES"/>
              </w:rPr>
              <w:t>13025</w:t>
            </w:r>
          </w:p>
        </w:tc>
        <w:tc>
          <w:tcPr>
            <w:tcW w:w="3787" w:type="dxa"/>
          </w:tcPr>
          <w:p w14:paraId="1BEBF3E2" w14:textId="77777777" w:rsidR="00315C2A" w:rsidRPr="00102EDA" w:rsidRDefault="00C3483B" w:rsidP="00315C2A">
            <w:pPr>
              <w:jc w:val="both"/>
              <w:rPr>
                <w:color w:val="4C4747"/>
                <w:sz w:val="20"/>
                <w:szCs w:val="20"/>
                <w:lang w:val="es-DO"/>
              </w:rPr>
            </w:pPr>
            <w:r w:rsidRPr="00102EDA">
              <w:rPr>
                <w:color w:val="4C4747"/>
                <w:sz w:val="20"/>
                <w:szCs w:val="20"/>
                <w:lang w:val="es-ES"/>
              </w:rPr>
              <w:t>Estudio</w:t>
            </w:r>
            <w:r w:rsidR="00315C2A" w:rsidRPr="00102EDA">
              <w:rPr>
                <w:color w:val="4C4747"/>
                <w:sz w:val="20"/>
                <w:szCs w:val="20"/>
                <w:lang w:val="es-ES"/>
              </w:rPr>
              <w:t xml:space="preserve"> de factibilidad de obras de control y mitigación contra las inundaciones en la zo</w:t>
            </w:r>
            <w:r w:rsidR="00A04D92" w:rsidRPr="00102EDA">
              <w:rPr>
                <w:color w:val="4C4747"/>
                <w:sz w:val="20"/>
                <w:szCs w:val="20"/>
                <w:lang w:val="es-ES"/>
              </w:rPr>
              <w:t>na baja del valle del Rio Yuna, República D</w:t>
            </w:r>
            <w:r w:rsidR="00315C2A" w:rsidRPr="00102EDA">
              <w:rPr>
                <w:color w:val="4C4747"/>
                <w:sz w:val="20"/>
                <w:szCs w:val="20"/>
                <w:lang w:val="es-ES"/>
              </w:rPr>
              <w:t>ominicana.</w:t>
            </w:r>
          </w:p>
        </w:tc>
        <w:tc>
          <w:tcPr>
            <w:tcW w:w="1154" w:type="dxa"/>
            <w:gridSpan w:val="2"/>
          </w:tcPr>
          <w:p w14:paraId="45F7F859" w14:textId="77777777" w:rsidR="00315C2A" w:rsidRPr="00102EDA" w:rsidRDefault="00315C2A" w:rsidP="00315C2A">
            <w:pPr>
              <w:jc w:val="both"/>
              <w:rPr>
                <w:bCs/>
                <w:color w:val="4C4747"/>
                <w:sz w:val="20"/>
                <w:szCs w:val="20"/>
                <w:lang w:val="es-DO"/>
              </w:rPr>
            </w:pPr>
            <w:r w:rsidRPr="00102EDA">
              <w:rPr>
                <w:color w:val="4C4747"/>
                <w:sz w:val="20"/>
                <w:szCs w:val="20"/>
                <w:lang w:val="es-DO"/>
              </w:rPr>
              <w:t>INGENERIA DE PRESAS, SRL. (IPRESA)</w:t>
            </w:r>
          </w:p>
        </w:tc>
        <w:tc>
          <w:tcPr>
            <w:tcW w:w="1447" w:type="dxa"/>
          </w:tcPr>
          <w:p w14:paraId="54FF409A" w14:textId="77777777" w:rsidR="00315C2A" w:rsidRPr="00102EDA" w:rsidRDefault="00315C2A" w:rsidP="00315C2A">
            <w:pPr>
              <w:jc w:val="both"/>
              <w:rPr>
                <w:bCs/>
                <w:color w:val="4C4747"/>
                <w:sz w:val="20"/>
                <w:szCs w:val="20"/>
              </w:rPr>
            </w:pPr>
            <w:r w:rsidRPr="00102EDA">
              <w:rPr>
                <w:bCs/>
                <w:color w:val="4C4747"/>
                <w:sz w:val="20"/>
                <w:szCs w:val="20"/>
              </w:rPr>
              <w:t>USD 77,000.00</w:t>
            </w:r>
          </w:p>
        </w:tc>
      </w:tr>
      <w:tr w:rsidR="00102EDA" w:rsidRPr="00102EDA" w14:paraId="1EF773C9" w14:textId="77777777" w:rsidTr="009030A7">
        <w:trPr>
          <w:trHeight w:val="846"/>
        </w:trPr>
        <w:tc>
          <w:tcPr>
            <w:tcW w:w="727" w:type="dxa"/>
          </w:tcPr>
          <w:p w14:paraId="3D98EC77" w14:textId="77777777" w:rsidR="00315C2A" w:rsidRPr="00102EDA" w:rsidRDefault="00315C2A" w:rsidP="00315C2A">
            <w:pPr>
              <w:jc w:val="both"/>
              <w:rPr>
                <w:color w:val="4C4747"/>
                <w:sz w:val="20"/>
                <w:szCs w:val="20"/>
                <w:lang w:val="es-ES"/>
              </w:rPr>
            </w:pPr>
            <w:r w:rsidRPr="00102EDA">
              <w:rPr>
                <w:color w:val="4C4747"/>
                <w:sz w:val="20"/>
                <w:szCs w:val="20"/>
                <w:lang w:val="es-ES"/>
              </w:rPr>
              <w:t>8/8/2024</w:t>
            </w:r>
          </w:p>
        </w:tc>
        <w:tc>
          <w:tcPr>
            <w:tcW w:w="983" w:type="dxa"/>
          </w:tcPr>
          <w:p w14:paraId="2EB45FFB" w14:textId="77777777" w:rsidR="00315C2A" w:rsidRPr="00102EDA" w:rsidRDefault="00315C2A" w:rsidP="00315C2A">
            <w:pPr>
              <w:jc w:val="both"/>
              <w:rPr>
                <w:color w:val="4C4747"/>
                <w:sz w:val="20"/>
                <w:szCs w:val="20"/>
                <w:lang w:val="es-ES"/>
              </w:rPr>
            </w:pPr>
            <w:r w:rsidRPr="00102EDA">
              <w:rPr>
                <w:color w:val="4C4747"/>
                <w:sz w:val="20"/>
                <w:szCs w:val="20"/>
                <w:lang w:val="es-ES"/>
              </w:rPr>
              <w:t>13026</w:t>
            </w:r>
          </w:p>
        </w:tc>
        <w:tc>
          <w:tcPr>
            <w:tcW w:w="3787" w:type="dxa"/>
          </w:tcPr>
          <w:p w14:paraId="58D2F65A" w14:textId="77777777" w:rsidR="00315C2A" w:rsidRPr="00102EDA" w:rsidRDefault="00A04D92" w:rsidP="00315C2A">
            <w:pPr>
              <w:jc w:val="both"/>
              <w:rPr>
                <w:color w:val="4C4747"/>
                <w:sz w:val="20"/>
                <w:szCs w:val="20"/>
                <w:lang w:val="es-ES"/>
              </w:rPr>
            </w:pPr>
            <w:r w:rsidRPr="00102EDA">
              <w:rPr>
                <w:color w:val="4C4747"/>
                <w:sz w:val="20"/>
                <w:szCs w:val="20"/>
                <w:lang w:val="es-ES"/>
              </w:rPr>
              <w:t>S</w:t>
            </w:r>
            <w:r w:rsidR="00315C2A" w:rsidRPr="00102EDA">
              <w:rPr>
                <w:color w:val="4C4747"/>
                <w:sz w:val="20"/>
                <w:szCs w:val="20"/>
                <w:lang w:val="es-ES"/>
              </w:rPr>
              <w:t xml:space="preserve">ervicios de </w:t>
            </w:r>
            <w:r w:rsidR="00C3483B" w:rsidRPr="00102EDA">
              <w:rPr>
                <w:color w:val="4C4747"/>
                <w:sz w:val="20"/>
                <w:szCs w:val="20"/>
                <w:lang w:val="es-ES"/>
              </w:rPr>
              <w:t>auditoría</w:t>
            </w:r>
            <w:r w:rsidR="00315C2A" w:rsidRPr="00102EDA">
              <w:rPr>
                <w:color w:val="4C4747"/>
                <w:sz w:val="20"/>
                <w:szCs w:val="20"/>
                <w:lang w:val="es-ES"/>
              </w:rPr>
              <w:t xml:space="preserve"> financiera externa</w:t>
            </w:r>
          </w:p>
        </w:tc>
        <w:tc>
          <w:tcPr>
            <w:tcW w:w="1154" w:type="dxa"/>
            <w:gridSpan w:val="2"/>
          </w:tcPr>
          <w:p w14:paraId="3041B031" w14:textId="77777777" w:rsidR="00315C2A" w:rsidRPr="00102EDA" w:rsidRDefault="00315C2A" w:rsidP="00315C2A">
            <w:pPr>
              <w:jc w:val="both"/>
              <w:rPr>
                <w:bCs/>
                <w:color w:val="4C4747"/>
                <w:sz w:val="20"/>
                <w:szCs w:val="20"/>
              </w:rPr>
            </w:pPr>
            <w:r w:rsidRPr="00102EDA">
              <w:rPr>
                <w:color w:val="4C4747"/>
                <w:sz w:val="20"/>
                <w:szCs w:val="20"/>
              </w:rPr>
              <w:t>MOORE ULA, SRL</w:t>
            </w:r>
          </w:p>
        </w:tc>
        <w:tc>
          <w:tcPr>
            <w:tcW w:w="1447" w:type="dxa"/>
          </w:tcPr>
          <w:p w14:paraId="631104F1" w14:textId="77777777" w:rsidR="00315C2A" w:rsidRPr="00102EDA" w:rsidRDefault="00315C2A" w:rsidP="00315C2A">
            <w:pPr>
              <w:jc w:val="both"/>
              <w:rPr>
                <w:bCs/>
                <w:color w:val="4C4747"/>
                <w:sz w:val="20"/>
                <w:szCs w:val="20"/>
              </w:rPr>
            </w:pPr>
            <w:r w:rsidRPr="00102EDA">
              <w:rPr>
                <w:bCs/>
                <w:color w:val="4C4747"/>
                <w:sz w:val="20"/>
                <w:szCs w:val="20"/>
              </w:rPr>
              <w:t>USD 31,800.60</w:t>
            </w:r>
          </w:p>
        </w:tc>
      </w:tr>
      <w:tr w:rsidR="00102EDA" w:rsidRPr="00102EDA" w14:paraId="0D45D650" w14:textId="77777777" w:rsidTr="009030A7">
        <w:trPr>
          <w:trHeight w:val="846"/>
        </w:trPr>
        <w:tc>
          <w:tcPr>
            <w:tcW w:w="727" w:type="dxa"/>
          </w:tcPr>
          <w:p w14:paraId="16219E85" w14:textId="77777777" w:rsidR="00315C2A" w:rsidRPr="00102EDA" w:rsidRDefault="00315C2A" w:rsidP="00315C2A">
            <w:pPr>
              <w:jc w:val="both"/>
              <w:rPr>
                <w:color w:val="4C4747"/>
                <w:sz w:val="20"/>
                <w:szCs w:val="20"/>
                <w:lang w:val="es-ES"/>
              </w:rPr>
            </w:pPr>
            <w:r w:rsidRPr="00102EDA">
              <w:rPr>
                <w:color w:val="4C4747"/>
                <w:sz w:val="20"/>
                <w:szCs w:val="20"/>
                <w:lang w:val="es-ES"/>
              </w:rPr>
              <w:t>28/8/2024</w:t>
            </w:r>
          </w:p>
        </w:tc>
        <w:tc>
          <w:tcPr>
            <w:tcW w:w="983" w:type="dxa"/>
          </w:tcPr>
          <w:p w14:paraId="22CB0625" w14:textId="77777777" w:rsidR="00315C2A" w:rsidRPr="00102EDA" w:rsidRDefault="00315C2A" w:rsidP="00315C2A">
            <w:pPr>
              <w:jc w:val="both"/>
              <w:rPr>
                <w:color w:val="4C4747"/>
                <w:sz w:val="20"/>
                <w:szCs w:val="20"/>
                <w:lang w:val="es-ES"/>
              </w:rPr>
            </w:pPr>
            <w:r w:rsidRPr="00102EDA">
              <w:rPr>
                <w:color w:val="4C4747"/>
                <w:sz w:val="20"/>
                <w:szCs w:val="20"/>
                <w:lang w:val="es-ES"/>
              </w:rPr>
              <w:t>13030</w:t>
            </w:r>
          </w:p>
        </w:tc>
        <w:tc>
          <w:tcPr>
            <w:tcW w:w="3787" w:type="dxa"/>
          </w:tcPr>
          <w:p w14:paraId="61B78B43" w14:textId="77777777" w:rsidR="00315C2A" w:rsidRPr="00102EDA" w:rsidRDefault="00315C2A" w:rsidP="00315C2A">
            <w:pPr>
              <w:jc w:val="both"/>
              <w:rPr>
                <w:color w:val="4C4747"/>
                <w:sz w:val="20"/>
                <w:szCs w:val="20"/>
                <w:lang w:val="es-ES"/>
              </w:rPr>
            </w:pPr>
            <w:r w:rsidRPr="00102EDA">
              <w:rPr>
                <w:color w:val="4C4747"/>
                <w:sz w:val="20"/>
                <w:szCs w:val="20"/>
                <w:lang w:val="es-ES"/>
              </w:rPr>
              <w:t xml:space="preserve">Contratación de servicios de consultoría individual "analista de adquisiciones de la </w:t>
            </w:r>
            <w:r w:rsidR="00A04D92" w:rsidRPr="00102EDA">
              <w:rPr>
                <w:color w:val="4C4747"/>
                <w:sz w:val="20"/>
                <w:szCs w:val="20"/>
                <w:lang w:val="es-ES"/>
              </w:rPr>
              <w:t>UCIP.</w:t>
            </w:r>
          </w:p>
        </w:tc>
        <w:tc>
          <w:tcPr>
            <w:tcW w:w="1154" w:type="dxa"/>
            <w:gridSpan w:val="2"/>
          </w:tcPr>
          <w:p w14:paraId="596670AA" w14:textId="77777777" w:rsidR="00315C2A" w:rsidRPr="00102EDA" w:rsidRDefault="00315C2A" w:rsidP="00315C2A">
            <w:pPr>
              <w:jc w:val="both"/>
              <w:rPr>
                <w:bCs/>
                <w:color w:val="4C4747"/>
                <w:sz w:val="20"/>
                <w:szCs w:val="20"/>
              </w:rPr>
            </w:pPr>
            <w:r w:rsidRPr="00102EDA">
              <w:rPr>
                <w:color w:val="4C4747"/>
                <w:sz w:val="20"/>
                <w:szCs w:val="20"/>
              </w:rPr>
              <w:t>MARIEL DIAZ BAEZ</w:t>
            </w:r>
          </w:p>
        </w:tc>
        <w:tc>
          <w:tcPr>
            <w:tcW w:w="1447" w:type="dxa"/>
          </w:tcPr>
          <w:p w14:paraId="49FD161B" w14:textId="77777777" w:rsidR="00315C2A" w:rsidRPr="00102EDA" w:rsidRDefault="00315C2A" w:rsidP="00315C2A">
            <w:pPr>
              <w:jc w:val="both"/>
              <w:rPr>
                <w:bCs/>
                <w:color w:val="4C4747"/>
                <w:sz w:val="20"/>
                <w:szCs w:val="20"/>
              </w:rPr>
            </w:pPr>
            <w:r w:rsidRPr="00102EDA">
              <w:rPr>
                <w:bCs/>
                <w:color w:val="4C4747"/>
                <w:sz w:val="20"/>
                <w:szCs w:val="20"/>
              </w:rPr>
              <w:t>USD 30,000.00</w:t>
            </w:r>
          </w:p>
        </w:tc>
      </w:tr>
      <w:tr w:rsidR="00102EDA" w:rsidRPr="00102EDA" w14:paraId="396D87F7" w14:textId="77777777" w:rsidTr="009030A7">
        <w:trPr>
          <w:trHeight w:val="846"/>
        </w:trPr>
        <w:tc>
          <w:tcPr>
            <w:tcW w:w="727" w:type="dxa"/>
          </w:tcPr>
          <w:p w14:paraId="4B3B7FFF" w14:textId="77777777" w:rsidR="00315C2A" w:rsidRPr="00102EDA" w:rsidRDefault="00315C2A" w:rsidP="00315C2A">
            <w:pPr>
              <w:jc w:val="both"/>
              <w:rPr>
                <w:color w:val="4C4747"/>
                <w:sz w:val="20"/>
                <w:szCs w:val="20"/>
                <w:lang w:val="es-ES"/>
              </w:rPr>
            </w:pPr>
            <w:r w:rsidRPr="00102EDA">
              <w:rPr>
                <w:color w:val="4C4747"/>
                <w:sz w:val="20"/>
                <w:szCs w:val="20"/>
                <w:lang w:val="es-ES"/>
              </w:rPr>
              <w:t>17/9/2024</w:t>
            </w:r>
          </w:p>
        </w:tc>
        <w:tc>
          <w:tcPr>
            <w:tcW w:w="983" w:type="dxa"/>
          </w:tcPr>
          <w:p w14:paraId="44AA37AC" w14:textId="77777777" w:rsidR="00315C2A" w:rsidRPr="00102EDA" w:rsidRDefault="00315C2A" w:rsidP="00315C2A">
            <w:pPr>
              <w:jc w:val="both"/>
              <w:rPr>
                <w:color w:val="4C4747"/>
                <w:sz w:val="20"/>
                <w:szCs w:val="20"/>
                <w:lang w:val="es-ES"/>
              </w:rPr>
            </w:pPr>
            <w:r w:rsidRPr="00102EDA">
              <w:rPr>
                <w:color w:val="4C4747"/>
                <w:sz w:val="20"/>
                <w:szCs w:val="20"/>
                <w:lang w:val="es-ES"/>
              </w:rPr>
              <w:t>13032</w:t>
            </w:r>
          </w:p>
        </w:tc>
        <w:tc>
          <w:tcPr>
            <w:tcW w:w="3787" w:type="dxa"/>
          </w:tcPr>
          <w:p w14:paraId="512699C0" w14:textId="77777777" w:rsidR="00315C2A" w:rsidRPr="00102EDA" w:rsidRDefault="00C3483B" w:rsidP="00315C2A">
            <w:pPr>
              <w:jc w:val="both"/>
              <w:rPr>
                <w:color w:val="4C4747"/>
                <w:sz w:val="20"/>
                <w:szCs w:val="20"/>
                <w:lang w:val="es-ES"/>
              </w:rPr>
            </w:pPr>
            <w:r w:rsidRPr="00102EDA">
              <w:rPr>
                <w:color w:val="4C4747"/>
                <w:sz w:val="20"/>
                <w:szCs w:val="20"/>
                <w:lang w:val="es-ES"/>
              </w:rPr>
              <w:t>Servicios</w:t>
            </w:r>
            <w:r w:rsidR="00315C2A" w:rsidRPr="00102EDA">
              <w:rPr>
                <w:color w:val="4C4747"/>
                <w:sz w:val="20"/>
                <w:szCs w:val="20"/>
                <w:lang w:val="es-ES"/>
              </w:rPr>
              <w:t xml:space="preserve"> de especialista en hidrología como parte del panel de expertos para las presas, </w:t>
            </w:r>
            <w:r w:rsidRPr="00102EDA">
              <w:rPr>
                <w:color w:val="4C4747"/>
                <w:sz w:val="20"/>
                <w:szCs w:val="20"/>
                <w:lang w:val="es-ES"/>
              </w:rPr>
              <w:t>Maguaca</w:t>
            </w:r>
            <w:r w:rsidR="00315C2A" w:rsidRPr="00102EDA">
              <w:rPr>
                <w:color w:val="4C4747"/>
                <w:sz w:val="20"/>
                <w:szCs w:val="20"/>
                <w:lang w:val="es-ES"/>
              </w:rPr>
              <w:t xml:space="preserve">, </w:t>
            </w:r>
            <w:r w:rsidRPr="00102EDA">
              <w:rPr>
                <w:color w:val="4C4747"/>
                <w:sz w:val="20"/>
                <w:szCs w:val="20"/>
                <w:lang w:val="es-ES"/>
              </w:rPr>
              <w:t>Chacuey</w:t>
            </w:r>
            <w:r w:rsidR="00A04D92" w:rsidRPr="00102EDA">
              <w:rPr>
                <w:color w:val="4C4747"/>
                <w:sz w:val="20"/>
                <w:szCs w:val="20"/>
                <w:lang w:val="es-ES"/>
              </w:rPr>
              <w:t>, M</w:t>
            </w:r>
            <w:r w:rsidR="00315C2A" w:rsidRPr="00102EDA">
              <w:rPr>
                <w:color w:val="4C4747"/>
                <w:sz w:val="20"/>
                <w:szCs w:val="20"/>
                <w:lang w:val="es-ES"/>
              </w:rPr>
              <w:t xml:space="preserve">ijo, Tavera, </w:t>
            </w:r>
            <w:proofErr w:type="spellStart"/>
            <w:r w:rsidRPr="00102EDA">
              <w:rPr>
                <w:color w:val="4C4747"/>
                <w:sz w:val="20"/>
                <w:szCs w:val="20"/>
                <w:lang w:val="es-ES"/>
              </w:rPr>
              <w:t>Bao</w:t>
            </w:r>
            <w:proofErr w:type="spellEnd"/>
            <w:r w:rsidR="00A04D92" w:rsidRPr="00102EDA">
              <w:rPr>
                <w:color w:val="4C4747"/>
                <w:sz w:val="20"/>
                <w:szCs w:val="20"/>
                <w:lang w:val="es-ES"/>
              </w:rPr>
              <w:t xml:space="preserve"> y M</w:t>
            </w:r>
            <w:r w:rsidR="00315C2A" w:rsidRPr="00102EDA">
              <w:rPr>
                <w:color w:val="4C4747"/>
                <w:sz w:val="20"/>
                <w:szCs w:val="20"/>
                <w:lang w:val="es-ES"/>
              </w:rPr>
              <w:t>oción.</w:t>
            </w:r>
          </w:p>
        </w:tc>
        <w:tc>
          <w:tcPr>
            <w:tcW w:w="1154" w:type="dxa"/>
            <w:gridSpan w:val="2"/>
          </w:tcPr>
          <w:p w14:paraId="50E5338A" w14:textId="77777777" w:rsidR="00315C2A" w:rsidRPr="00102EDA" w:rsidRDefault="00315C2A" w:rsidP="00315C2A">
            <w:pPr>
              <w:jc w:val="both"/>
              <w:rPr>
                <w:bCs/>
                <w:color w:val="4C4747"/>
                <w:sz w:val="20"/>
                <w:szCs w:val="20"/>
              </w:rPr>
            </w:pPr>
            <w:r w:rsidRPr="00102EDA">
              <w:rPr>
                <w:color w:val="4C4747"/>
                <w:sz w:val="20"/>
                <w:szCs w:val="20"/>
              </w:rPr>
              <w:t>BROOK ARMIN KRAEGER</w:t>
            </w:r>
          </w:p>
        </w:tc>
        <w:tc>
          <w:tcPr>
            <w:tcW w:w="1447" w:type="dxa"/>
          </w:tcPr>
          <w:p w14:paraId="03F71858" w14:textId="77777777" w:rsidR="00315C2A" w:rsidRPr="00102EDA" w:rsidRDefault="00315C2A" w:rsidP="00315C2A">
            <w:pPr>
              <w:jc w:val="both"/>
              <w:rPr>
                <w:bCs/>
                <w:color w:val="4C4747"/>
                <w:sz w:val="20"/>
                <w:szCs w:val="20"/>
              </w:rPr>
            </w:pPr>
            <w:r w:rsidRPr="00102EDA">
              <w:rPr>
                <w:bCs/>
                <w:color w:val="4C4747"/>
                <w:sz w:val="20"/>
                <w:szCs w:val="20"/>
              </w:rPr>
              <w:t>USD 140,000.00</w:t>
            </w:r>
          </w:p>
        </w:tc>
      </w:tr>
      <w:tr w:rsidR="00102EDA" w:rsidRPr="00102EDA" w14:paraId="6EFAAE38" w14:textId="77777777" w:rsidTr="009030A7">
        <w:trPr>
          <w:trHeight w:val="846"/>
        </w:trPr>
        <w:tc>
          <w:tcPr>
            <w:tcW w:w="727" w:type="dxa"/>
          </w:tcPr>
          <w:p w14:paraId="3A05D7B6" w14:textId="77777777" w:rsidR="00315C2A" w:rsidRPr="00102EDA" w:rsidRDefault="00315C2A" w:rsidP="00315C2A">
            <w:pPr>
              <w:jc w:val="both"/>
              <w:rPr>
                <w:color w:val="4C4747"/>
                <w:sz w:val="20"/>
                <w:szCs w:val="20"/>
                <w:lang w:val="es-ES"/>
              </w:rPr>
            </w:pPr>
            <w:r w:rsidRPr="00102EDA">
              <w:rPr>
                <w:color w:val="4C4747"/>
                <w:sz w:val="20"/>
                <w:szCs w:val="20"/>
                <w:lang w:val="es-ES"/>
              </w:rPr>
              <w:t>17/9/2024</w:t>
            </w:r>
          </w:p>
        </w:tc>
        <w:tc>
          <w:tcPr>
            <w:tcW w:w="983" w:type="dxa"/>
          </w:tcPr>
          <w:p w14:paraId="0D3137D0" w14:textId="77777777" w:rsidR="00315C2A" w:rsidRPr="00102EDA" w:rsidRDefault="00315C2A" w:rsidP="00315C2A">
            <w:pPr>
              <w:jc w:val="both"/>
              <w:rPr>
                <w:color w:val="4C4747"/>
                <w:sz w:val="20"/>
                <w:szCs w:val="20"/>
                <w:lang w:val="es-ES"/>
              </w:rPr>
            </w:pPr>
            <w:r w:rsidRPr="00102EDA">
              <w:rPr>
                <w:color w:val="4C4747"/>
                <w:sz w:val="20"/>
                <w:szCs w:val="20"/>
                <w:lang w:val="es-ES"/>
              </w:rPr>
              <w:t>13033</w:t>
            </w:r>
          </w:p>
        </w:tc>
        <w:tc>
          <w:tcPr>
            <w:tcW w:w="3787" w:type="dxa"/>
          </w:tcPr>
          <w:p w14:paraId="3436E01C" w14:textId="77777777" w:rsidR="00315C2A" w:rsidRPr="00102EDA" w:rsidRDefault="00A04D92" w:rsidP="00315C2A">
            <w:pPr>
              <w:jc w:val="both"/>
              <w:rPr>
                <w:color w:val="4C4747"/>
                <w:sz w:val="20"/>
                <w:szCs w:val="20"/>
                <w:lang w:val="es-ES"/>
              </w:rPr>
            </w:pPr>
            <w:r w:rsidRPr="00102EDA">
              <w:rPr>
                <w:color w:val="4C4747"/>
                <w:sz w:val="20"/>
                <w:szCs w:val="20"/>
                <w:lang w:val="es-ES"/>
              </w:rPr>
              <w:t>S</w:t>
            </w:r>
            <w:r w:rsidR="00315C2A" w:rsidRPr="00102EDA">
              <w:rPr>
                <w:color w:val="4C4747"/>
                <w:sz w:val="20"/>
                <w:szCs w:val="20"/>
                <w:lang w:val="es-ES"/>
              </w:rPr>
              <w:t>ervicios de especialista en hidráulica, como parte del pa</w:t>
            </w:r>
            <w:r w:rsidR="00C3483B" w:rsidRPr="00102EDA">
              <w:rPr>
                <w:color w:val="4C4747"/>
                <w:sz w:val="20"/>
                <w:szCs w:val="20"/>
                <w:lang w:val="es-ES"/>
              </w:rPr>
              <w:t>nel de experto para las presas Maguaca, Chacuey, M</w:t>
            </w:r>
            <w:r w:rsidR="00315C2A" w:rsidRPr="00102EDA">
              <w:rPr>
                <w:color w:val="4C4747"/>
                <w:sz w:val="20"/>
                <w:szCs w:val="20"/>
                <w:lang w:val="es-ES"/>
              </w:rPr>
              <w:t>ijo, Tavera</w:t>
            </w:r>
            <w:r w:rsidR="00C3483B" w:rsidRPr="00102EDA">
              <w:rPr>
                <w:color w:val="4C4747"/>
                <w:sz w:val="20"/>
                <w:szCs w:val="20"/>
                <w:lang w:val="es-ES"/>
              </w:rPr>
              <w:t xml:space="preserve">, </w:t>
            </w:r>
            <w:proofErr w:type="spellStart"/>
            <w:r w:rsidR="00C3483B" w:rsidRPr="00102EDA">
              <w:rPr>
                <w:color w:val="4C4747"/>
                <w:sz w:val="20"/>
                <w:szCs w:val="20"/>
                <w:lang w:val="es-ES"/>
              </w:rPr>
              <w:t>B</w:t>
            </w:r>
            <w:r w:rsidR="00315C2A" w:rsidRPr="00102EDA">
              <w:rPr>
                <w:color w:val="4C4747"/>
                <w:sz w:val="20"/>
                <w:szCs w:val="20"/>
                <w:lang w:val="es-ES"/>
              </w:rPr>
              <w:t>ao</w:t>
            </w:r>
            <w:proofErr w:type="spellEnd"/>
            <w:r w:rsidR="00315C2A" w:rsidRPr="00102EDA">
              <w:rPr>
                <w:color w:val="4C4747"/>
                <w:sz w:val="20"/>
                <w:szCs w:val="20"/>
                <w:lang w:val="es-ES"/>
              </w:rPr>
              <w:t xml:space="preserve"> y </w:t>
            </w:r>
            <w:r w:rsidR="00C3483B" w:rsidRPr="00102EDA">
              <w:rPr>
                <w:color w:val="4C4747"/>
                <w:sz w:val="20"/>
                <w:szCs w:val="20"/>
                <w:lang w:val="es-ES"/>
              </w:rPr>
              <w:t>M</w:t>
            </w:r>
            <w:r w:rsidR="00315C2A" w:rsidRPr="00102EDA">
              <w:rPr>
                <w:color w:val="4C4747"/>
                <w:sz w:val="20"/>
                <w:szCs w:val="20"/>
                <w:lang w:val="es-ES"/>
              </w:rPr>
              <w:t>oción</w:t>
            </w:r>
          </w:p>
        </w:tc>
        <w:tc>
          <w:tcPr>
            <w:tcW w:w="1154" w:type="dxa"/>
            <w:gridSpan w:val="2"/>
          </w:tcPr>
          <w:p w14:paraId="384058D4" w14:textId="77777777" w:rsidR="00315C2A" w:rsidRPr="00102EDA" w:rsidRDefault="00315C2A" w:rsidP="00315C2A">
            <w:pPr>
              <w:jc w:val="both"/>
              <w:rPr>
                <w:bCs/>
                <w:color w:val="4C4747"/>
                <w:sz w:val="20"/>
                <w:szCs w:val="20"/>
              </w:rPr>
            </w:pPr>
            <w:r w:rsidRPr="00102EDA">
              <w:rPr>
                <w:color w:val="4C4747"/>
                <w:sz w:val="20"/>
                <w:szCs w:val="20"/>
              </w:rPr>
              <w:t>MARCELO HORACIO GARCIA</w:t>
            </w:r>
          </w:p>
        </w:tc>
        <w:tc>
          <w:tcPr>
            <w:tcW w:w="1447" w:type="dxa"/>
          </w:tcPr>
          <w:p w14:paraId="179CA1DF" w14:textId="77777777" w:rsidR="00315C2A" w:rsidRPr="00102EDA" w:rsidRDefault="00315C2A" w:rsidP="00315C2A">
            <w:pPr>
              <w:jc w:val="both"/>
              <w:rPr>
                <w:bCs/>
                <w:color w:val="4C4747"/>
                <w:sz w:val="20"/>
                <w:szCs w:val="20"/>
              </w:rPr>
            </w:pPr>
            <w:r w:rsidRPr="00102EDA">
              <w:rPr>
                <w:bCs/>
                <w:color w:val="4C4747"/>
                <w:sz w:val="20"/>
                <w:szCs w:val="20"/>
              </w:rPr>
              <w:t>USD 140,500.00</w:t>
            </w:r>
          </w:p>
        </w:tc>
      </w:tr>
      <w:tr w:rsidR="00102EDA" w:rsidRPr="00102EDA" w14:paraId="36D66E11" w14:textId="77777777" w:rsidTr="009030A7">
        <w:trPr>
          <w:trHeight w:val="846"/>
        </w:trPr>
        <w:tc>
          <w:tcPr>
            <w:tcW w:w="727" w:type="dxa"/>
          </w:tcPr>
          <w:p w14:paraId="21FA7BC1" w14:textId="77777777" w:rsidR="00315C2A" w:rsidRPr="00102EDA" w:rsidRDefault="00315C2A" w:rsidP="00315C2A">
            <w:pPr>
              <w:jc w:val="both"/>
              <w:rPr>
                <w:color w:val="4C4747"/>
                <w:sz w:val="20"/>
                <w:szCs w:val="20"/>
                <w:lang w:val="es-ES"/>
              </w:rPr>
            </w:pPr>
            <w:r w:rsidRPr="00102EDA">
              <w:rPr>
                <w:color w:val="4C4747"/>
                <w:sz w:val="20"/>
                <w:szCs w:val="20"/>
                <w:lang w:val="es-ES"/>
              </w:rPr>
              <w:t>17/9/2024</w:t>
            </w:r>
          </w:p>
        </w:tc>
        <w:tc>
          <w:tcPr>
            <w:tcW w:w="983" w:type="dxa"/>
          </w:tcPr>
          <w:p w14:paraId="216A53B0" w14:textId="77777777" w:rsidR="00315C2A" w:rsidRPr="00102EDA" w:rsidRDefault="00315C2A" w:rsidP="00315C2A">
            <w:pPr>
              <w:jc w:val="both"/>
              <w:rPr>
                <w:color w:val="4C4747"/>
                <w:sz w:val="20"/>
                <w:szCs w:val="20"/>
                <w:lang w:val="es-ES"/>
              </w:rPr>
            </w:pPr>
            <w:r w:rsidRPr="00102EDA">
              <w:rPr>
                <w:color w:val="4C4747"/>
                <w:sz w:val="20"/>
                <w:szCs w:val="20"/>
                <w:lang w:val="es-ES"/>
              </w:rPr>
              <w:t>13034</w:t>
            </w:r>
          </w:p>
        </w:tc>
        <w:tc>
          <w:tcPr>
            <w:tcW w:w="3787" w:type="dxa"/>
          </w:tcPr>
          <w:p w14:paraId="07193FBD" w14:textId="77777777" w:rsidR="00315C2A" w:rsidRPr="00102EDA" w:rsidRDefault="00A04D92" w:rsidP="00315C2A">
            <w:pPr>
              <w:jc w:val="both"/>
              <w:rPr>
                <w:color w:val="4C4747"/>
                <w:sz w:val="20"/>
                <w:szCs w:val="20"/>
                <w:lang w:val="es-ES"/>
              </w:rPr>
            </w:pPr>
            <w:r w:rsidRPr="00102EDA">
              <w:rPr>
                <w:color w:val="4C4747"/>
                <w:sz w:val="20"/>
                <w:szCs w:val="20"/>
                <w:lang w:val="es-ES"/>
              </w:rPr>
              <w:t>E</w:t>
            </w:r>
            <w:r w:rsidR="00315C2A" w:rsidRPr="00102EDA">
              <w:rPr>
                <w:color w:val="4C4747"/>
                <w:sz w:val="20"/>
                <w:szCs w:val="20"/>
                <w:lang w:val="es-ES"/>
              </w:rPr>
              <w:t xml:space="preserve">specialista en geotecnia, como parte del panel </w:t>
            </w:r>
            <w:r w:rsidR="00C3483B" w:rsidRPr="00102EDA">
              <w:rPr>
                <w:color w:val="4C4747"/>
                <w:sz w:val="20"/>
                <w:szCs w:val="20"/>
                <w:lang w:val="es-ES"/>
              </w:rPr>
              <w:t>de experto para las presas Maguaca, C</w:t>
            </w:r>
            <w:r w:rsidR="00315C2A" w:rsidRPr="00102EDA">
              <w:rPr>
                <w:color w:val="4C4747"/>
                <w:sz w:val="20"/>
                <w:szCs w:val="20"/>
                <w:lang w:val="es-ES"/>
              </w:rPr>
              <w:t>hacuey, mijo, Tavera</w:t>
            </w:r>
            <w:r w:rsidR="00C3483B" w:rsidRPr="00102EDA">
              <w:rPr>
                <w:color w:val="4C4747"/>
                <w:sz w:val="20"/>
                <w:szCs w:val="20"/>
                <w:lang w:val="es-ES"/>
              </w:rPr>
              <w:t xml:space="preserve">, </w:t>
            </w:r>
            <w:proofErr w:type="spellStart"/>
            <w:r w:rsidR="00C3483B" w:rsidRPr="00102EDA">
              <w:rPr>
                <w:color w:val="4C4747"/>
                <w:sz w:val="20"/>
                <w:szCs w:val="20"/>
                <w:lang w:val="es-ES"/>
              </w:rPr>
              <w:t>B</w:t>
            </w:r>
            <w:r w:rsidR="00315C2A" w:rsidRPr="00102EDA">
              <w:rPr>
                <w:color w:val="4C4747"/>
                <w:sz w:val="20"/>
                <w:szCs w:val="20"/>
                <w:lang w:val="es-ES"/>
              </w:rPr>
              <w:t>ao</w:t>
            </w:r>
            <w:proofErr w:type="spellEnd"/>
            <w:r w:rsidR="00315C2A" w:rsidRPr="00102EDA">
              <w:rPr>
                <w:color w:val="4C4747"/>
                <w:sz w:val="20"/>
                <w:szCs w:val="20"/>
                <w:lang w:val="es-ES"/>
              </w:rPr>
              <w:t xml:space="preserve"> y </w:t>
            </w:r>
            <w:r w:rsidR="00C3483B" w:rsidRPr="00102EDA">
              <w:rPr>
                <w:color w:val="4C4747"/>
                <w:sz w:val="20"/>
                <w:szCs w:val="20"/>
                <w:lang w:val="es-ES"/>
              </w:rPr>
              <w:t>M</w:t>
            </w:r>
            <w:r w:rsidR="00315C2A" w:rsidRPr="00102EDA">
              <w:rPr>
                <w:color w:val="4C4747"/>
                <w:sz w:val="20"/>
                <w:szCs w:val="20"/>
                <w:lang w:val="es-ES"/>
              </w:rPr>
              <w:t>oción</w:t>
            </w:r>
          </w:p>
        </w:tc>
        <w:tc>
          <w:tcPr>
            <w:tcW w:w="1154" w:type="dxa"/>
            <w:gridSpan w:val="2"/>
          </w:tcPr>
          <w:p w14:paraId="6EAEDCFF" w14:textId="77777777" w:rsidR="00315C2A" w:rsidRPr="00102EDA" w:rsidRDefault="00315C2A" w:rsidP="00315C2A">
            <w:pPr>
              <w:jc w:val="both"/>
              <w:rPr>
                <w:bCs/>
                <w:color w:val="4C4747"/>
                <w:sz w:val="20"/>
                <w:szCs w:val="20"/>
              </w:rPr>
            </w:pPr>
            <w:r w:rsidRPr="00102EDA">
              <w:rPr>
                <w:color w:val="4C4747"/>
                <w:sz w:val="20"/>
                <w:szCs w:val="20"/>
              </w:rPr>
              <w:t>GABRIEL FERNANDEZ</w:t>
            </w:r>
          </w:p>
        </w:tc>
        <w:tc>
          <w:tcPr>
            <w:tcW w:w="1447" w:type="dxa"/>
          </w:tcPr>
          <w:p w14:paraId="45610A56" w14:textId="77777777" w:rsidR="00315C2A" w:rsidRPr="00102EDA" w:rsidRDefault="00315C2A" w:rsidP="00315C2A">
            <w:pPr>
              <w:jc w:val="both"/>
              <w:rPr>
                <w:bCs/>
                <w:color w:val="4C4747"/>
                <w:sz w:val="20"/>
                <w:szCs w:val="20"/>
              </w:rPr>
            </w:pPr>
            <w:r w:rsidRPr="00102EDA">
              <w:rPr>
                <w:bCs/>
                <w:color w:val="4C4747"/>
                <w:sz w:val="20"/>
                <w:szCs w:val="20"/>
              </w:rPr>
              <w:t>USD 168,0000.00</w:t>
            </w:r>
          </w:p>
        </w:tc>
      </w:tr>
      <w:tr w:rsidR="00102EDA" w:rsidRPr="00102EDA" w14:paraId="7E22802F" w14:textId="77777777" w:rsidTr="009030A7">
        <w:trPr>
          <w:trHeight w:val="846"/>
        </w:trPr>
        <w:tc>
          <w:tcPr>
            <w:tcW w:w="727" w:type="dxa"/>
          </w:tcPr>
          <w:p w14:paraId="5B49606F" w14:textId="77777777" w:rsidR="00315C2A" w:rsidRPr="00102EDA" w:rsidRDefault="00315C2A" w:rsidP="00315C2A">
            <w:pPr>
              <w:jc w:val="both"/>
              <w:rPr>
                <w:color w:val="4C4747"/>
                <w:sz w:val="20"/>
                <w:szCs w:val="20"/>
                <w:lang w:val="es-ES"/>
              </w:rPr>
            </w:pPr>
            <w:r w:rsidRPr="00102EDA">
              <w:rPr>
                <w:color w:val="4C4747"/>
                <w:sz w:val="20"/>
                <w:szCs w:val="20"/>
                <w:lang w:val="es-ES"/>
              </w:rPr>
              <w:t>17/9/2024</w:t>
            </w:r>
          </w:p>
        </w:tc>
        <w:tc>
          <w:tcPr>
            <w:tcW w:w="983" w:type="dxa"/>
          </w:tcPr>
          <w:p w14:paraId="29056F7F" w14:textId="77777777" w:rsidR="00315C2A" w:rsidRPr="00102EDA" w:rsidRDefault="00315C2A" w:rsidP="00315C2A">
            <w:pPr>
              <w:jc w:val="both"/>
              <w:rPr>
                <w:color w:val="4C4747"/>
                <w:sz w:val="20"/>
                <w:szCs w:val="20"/>
                <w:lang w:val="es-ES"/>
              </w:rPr>
            </w:pPr>
            <w:r w:rsidRPr="00102EDA">
              <w:rPr>
                <w:color w:val="4C4747"/>
                <w:sz w:val="20"/>
                <w:szCs w:val="20"/>
                <w:lang w:val="es-ES"/>
              </w:rPr>
              <w:t>13035</w:t>
            </w:r>
          </w:p>
        </w:tc>
        <w:tc>
          <w:tcPr>
            <w:tcW w:w="3787" w:type="dxa"/>
          </w:tcPr>
          <w:p w14:paraId="50932790" w14:textId="77777777" w:rsidR="00315C2A" w:rsidRPr="00102EDA" w:rsidRDefault="00315C2A" w:rsidP="00315C2A">
            <w:pPr>
              <w:jc w:val="both"/>
              <w:rPr>
                <w:color w:val="4C4747"/>
                <w:sz w:val="20"/>
                <w:szCs w:val="20"/>
                <w:lang w:val="es-ES"/>
              </w:rPr>
            </w:pPr>
            <w:r w:rsidRPr="00102EDA">
              <w:rPr>
                <w:color w:val="4C4747"/>
                <w:sz w:val="20"/>
                <w:szCs w:val="20"/>
                <w:lang w:val="es-ES"/>
              </w:rPr>
              <w:t>servicios de especialista en hidromecánica, como parte del panel de experto par</w:t>
            </w:r>
            <w:r w:rsidR="00A04D92" w:rsidRPr="00102EDA">
              <w:rPr>
                <w:color w:val="4C4747"/>
                <w:sz w:val="20"/>
                <w:szCs w:val="20"/>
                <w:lang w:val="es-ES"/>
              </w:rPr>
              <w:t>a las presas Maguaca, Chacuey, M</w:t>
            </w:r>
            <w:r w:rsidRPr="00102EDA">
              <w:rPr>
                <w:color w:val="4C4747"/>
                <w:sz w:val="20"/>
                <w:szCs w:val="20"/>
                <w:lang w:val="es-ES"/>
              </w:rPr>
              <w:t xml:space="preserve">ijo, Tavera, </w:t>
            </w:r>
            <w:proofErr w:type="spellStart"/>
            <w:r w:rsidR="00A04D92" w:rsidRPr="00102EDA">
              <w:rPr>
                <w:color w:val="4C4747"/>
                <w:sz w:val="20"/>
                <w:szCs w:val="20"/>
                <w:lang w:val="es-ES"/>
              </w:rPr>
              <w:t>Bao</w:t>
            </w:r>
            <w:proofErr w:type="spellEnd"/>
            <w:r w:rsidR="00A04D92" w:rsidRPr="00102EDA">
              <w:rPr>
                <w:color w:val="4C4747"/>
                <w:sz w:val="20"/>
                <w:szCs w:val="20"/>
                <w:lang w:val="es-ES"/>
              </w:rPr>
              <w:t xml:space="preserve"> y Mo</w:t>
            </w:r>
            <w:r w:rsidRPr="00102EDA">
              <w:rPr>
                <w:color w:val="4C4747"/>
                <w:sz w:val="20"/>
                <w:szCs w:val="20"/>
                <w:lang w:val="es-ES"/>
              </w:rPr>
              <w:t>nción</w:t>
            </w:r>
          </w:p>
        </w:tc>
        <w:tc>
          <w:tcPr>
            <w:tcW w:w="1154" w:type="dxa"/>
            <w:gridSpan w:val="2"/>
          </w:tcPr>
          <w:p w14:paraId="3861A3A4" w14:textId="77777777" w:rsidR="00315C2A" w:rsidRPr="00102EDA" w:rsidRDefault="00315C2A" w:rsidP="00315C2A">
            <w:pPr>
              <w:jc w:val="both"/>
              <w:rPr>
                <w:bCs/>
                <w:color w:val="4C4747"/>
                <w:sz w:val="20"/>
                <w:szCs w:val="20"/>
              </w:rPr>
            </w:pPr>
            <w:r w:rsidRPr="00102EDA">
              <w:rPr>
                <w:color w:val="4C4747"/>
                <w:sz w:val="20"/>
                <w:szCs w:val="20"/>
              </w:rPr>
              <w:t>PAULO CEZAR FERREIRA ERBISTI</w:t>
            </w:r>
          </w:p>
        </w:tc>
        <w:tc>
          <w:tcPr>
            <w:tcW w:w="1447" w:type="dxa"/>
          </w:tcPr>
          <w:p w14:paraId="14CFACBD" w14:textId="77777777" w:rsidR="00315C2A" w:rsidRPr="00102EDA" w:rsidRDefault="00315C2A" w:rsidP="00315C2A">
            <w:pPr>
              <w:jc w:val="both"/>
              <w:rPr>
                <w:bCs/>
                <w:color w:val="4C4747"/>
                <w:sz w:val="20"/>
                <w:szCs w:val="20"/>
              </w:rPr>
            </w:pPr>
            <w:r w:rsidRPr="00102EDA">
              <w:rPr>
                <w:bCs/>
                <w:color w:val="4C4747"/>
                <w:sz w:val="20"/>
                <w:szCs w:val="20"/>
              </w:rPr>
              <w:t>USD 124,950.00</w:t>
            </w:r>
          </w:p>
        </w:tc>
      </w:tr>
      <w:tr w:rsidR="00102EDA" w:rsidRPr="00102EDA" w14:paraId="638E7D94" w14:textId="77777777" w:rsidTr="009030A7">
        <w:trPr>
          <w:trHeight w:val="846"/>
        </w:trPr>
        <w:tc>
          <w:tcPr>
            <w:tcW w:w="727" w:type="dxa"/>
          </w:tcPr>
          <w:p w14:paraId="0C9C8DC1" w14:textId="77777777" w:rsidR="00315C2A" w:rsidRPr="00102EDA" w:rsidRDefault="00315C2A" w:rsidP="00315C2A">
            <w:pPr>
              <w:jc w:val="both"/>
              <w:rPr>
                <w:color w:val="4C4747"/>
                <w:sz w:val="20"/>
                <w:szCs w:val="20"/>
                <w:lang w:val="es-ES"/>
              </w:rPr>
            </w:pPr>
            <w:r w:rsidRPr="00102EDA">
              <w:rPr>
                <w:color w:val="4C4747"/>
                <w:sz w:val="20"/>
                <w:szCs w:val="20"/>
                <w:lang w:val="es-ES"/>
              </w:rPr>
              <w:t>1/10/2024</w:t>
            </w:r>
          </w:p>
        </w:tc>
        <w:tc>
          <w:tcPr>
            <w:tcW w:w="983" w:type="dxa"/>
          </w:tcPr>
          <w:p w14:paraId="6CF6D032" w14:textId="77777777" w:rsidR="00315C2A" w:rsidRPr="00102EDA" w:rsidRDefault="00315C2A" w:rsidP="00315C2A">
            <w:pPr>
              <w:jc w:val="both"/>
              <w:rPr>
                <w:color w:val="4C4747"/>
                <w:sz w:val="20"/>
                <w:szCs w:val="20"/>
                <w:lang w:val="es-ES"/>
              </w:rPr>
            </w:pPr>
            <w:r w:rsidRPr="00102EDA">
              <w:rPr>
                <w:color w:val="4C4747"/>
                <w:sz w:val="20"/>
                <w:szCs w:val="20"/>
                <w:lang w:val="es-ES"/>
              </w:rPr>
              <w:t>13036</w:t>
            </w:r>
          </w:p>
        </w:tc>
        <w:tc>
          <w:tcPr>
            <w:tcW w:w="3787" w:type="dxa"/>
          </w:tcPr>
          <w:p w14:paraId="539DF903" w14:textId="77777777" w:rsidR="00315C2A" w:rsidRPr="00102EDA" w:rsidRDefault="00A04D92" w:rsidP="00315C2A">
            <w:pPr>
              <w:jc w:val="both"/>
              <w:rPr>
                <w:color w:val="4C4747"/>
                <w:sz w:val="20"/>
                <w:szCs w:val="20"/>
                <w:lang w:val="es-ES"/>
              </w:rPr>
            </w:pPr>
            <w:r w:rsidRPr="00102EDA">
              <w:rPr>
                <w:color w:val="4C4747"/>
                <w:sz w:val="20"/>
                <w:szCs w:val="20"/>
                <w:lang w:val="es-ES"/>
              </w:rPr>
              <w:t>s</w:t>
            </w:r>
            <w:r w:rsidR="00315C2A" w:rsidRPr="00102EDA">
              <w:rPr>
                <w:color w:val="4C4747"/>
                <w:sz w:val="20"/>
                <w:szCs w:val="20"/>
                <w:lang w:val="es-ES"/>
              </w:rPr>
              <w:t>ervicios de especialista encargado de la división de los procesos financieros y contables</w:t>
            </w:r>
          </w:p>
        </w:tc>
        <w:tc>
          <w:tcPr>
            <w:tcW w:w="1154" w:type="dxa"/>
            <w:gridSpan w:val="2"/>
          </w:tcPr>
          <w:p w14:paraId="6E66C2D3" w14:textId="77777777" w:rsidR="00315C2A" w:rsidRPr="00102EDA" w:rsidRDefault="00315C2A" w:rsidP="00315C2A">
            <w:pPr>
              <w:jc w:val="both"/>
              <w:rPr>
                <w:bCs/>
                <w:color w:val="4C4747"/>
                <w:sz w:val="20"/>
                <w:szCs w:val="20"/>
              </w:rPr>
            </w:pPr>
            <w:r w:rsidRPr="00102EDA">
              <w:rPr>
                <w:color w:val="4C4747"/>
                <w:sz w:val="20"/>
                <w:szCs w:val="20"/>
              </w:rPr>
              <w:t>JOSE ENRIQUE FORTUNA QUIÑONES</w:t>
            </w:r>
          </w:p>
        </w:tc>
        <w:tc>
          <w:tcPr>
            <w:tcW w:w="1447" w:type="dxa"/>
          </w:tcPr>
          <w:p w14:paraId="774D1794" w14:textId="77777777" w:rsidR="00315C2A" w:rsidRPr="00102EDA" w:rsidRDefault="00315C2A" w:rsidP="00315C2A">
            <w:pPr>
              <w:jc w:val="both"/>
              <w:rPr>
                <w:bCs/>
                <w:color w:val="4C4747"/>
                <w:sz w:val="20"/>
                <w:szCs w:val="20"/>
              </w:rPr>
            </w:pPr>
            <w:r w:rsidRPr="00102EDA">
              <w:rPr>
                <w:bCs/>
                <w:color w:val="4C4747"/>
                <w:sz w:val="20"/>
                <w:szCs w:val="20"/>
              </w:rPr>
              <w:t>USD 39,000.00</w:t>
            </w:r>
          </w:p>
        </w:tc>
      </w:tr>
      <w:tr w:rsidR="00102EDA" w:rsidRPr="00102EDA" w14:paraId="378CB44D" w14:textId="77777777" w:rsidTr="009030A7">
        <w:trPr>
          <w:trHeight w:val="846"/>
        </w:trPr>
        <w:tc>
          <w:tcPr>
            <w:tcW w:w="727" w:type="dxa"/>
          </w:tcPr>
          <w:p w14:paraId="6C74777F" w14:textId="77777777" w:rsidR="00315C2A" w:rsidRPr="00102EDA" w:rsidRDefault="00315C2A" w:rsidP="00315C2A">
            <w:pPr>
              <w:jc w:val="both"/>
              <w:rPr>
                <w:color w:val="4C4747"/>
                <w:sz w:val="20"/>
                <w:szCs w:val="20"/>
                <w:lang w:val="es-ES"/>
              </w:rPr>
            </w:pPr>
            <w:r w:rsidRPr="00102EDA">
              <w:rPr>
                <w:color w:val="4C4747"/>
                <w:sz w:val="20"/>
                <w:szCs w:val="20"/>
                <w:lang w:val="es-ES"/>
              </w:rPr>
              <w:t>15/7/2024</w:t>
            </w:r>
          </w:p>
        </w:tc>
        <w:tc>
          <w:tcPr>
            <w:tcW w:w="983" w:type="dxa"/>
          </w:tcPr>
          <w:p w14:paraId="4B193015" w14:textId="77777777" w:rsidR="00315C2A" w:rsidRPr="00102EDA" w:rsidRDefault="00315C2A" w:rsidP="00315C2A">
            <w:pPr>
              <w:jc w:val="both"/>
              <w:rPr>
                <w:b/>
                <w:color w:val="4C4747"/>
                <w:sz w:val="20"/>
                <w:szCs w:val="20"/>
              </w:rPr>
            </w:pPr>
            <w:r w:rsidRPr="00102EDA">
              <w:rPr>
                <w:color w:val="4C4747"/>
                <w:sz w:val="20"/>
                <w:szCs w:val="20"/>
                <w:lang w:val="es-ES"/>
              </w:rPr>
              <w:t>INDRHI-2024-00512</w:t>
            </w:r>
          </w:p>
        </w:tc>
        <w:tc>
          <w:tcPr>
            <w:tcW w:w="3787" w:type="dxa"/>
          </w:tcPr>
          <w:p w14:paraId="205673AB" w14:textId="4DF80EB0" w:rsidR="00315C2A" w:rsidRPr="00102EDA" w:rsidRDefault="00AA0D79" w:rsidP="00315C2A">
            <w:pPr>
              <w:jc w:val="both"/>
              <w:rPr>
                <w:b/>
                <w:color w:val="4C4747"/>
                <w:sz w:val="20"/>
                <w:szCs w:val="20"/>
                <w:lang w:val="es-DO"/>
              </w:rPr>
            </w:pPr>
            <w:r w:rsidRPr="00102EDA">
              <w:rPr>
                <w:color w:val="4C4747"/>
                <w:sz w:val="20"/>
                <w:szCs w:val="20"/>
                <w:lang w:val="es-DO"/>
              </w:rPr>
              <w:t>S</w:t>
            </w:r>
            <w:proofErr w:type="spellStart"/>
            <w:r w:rsidRPr="00102EDA">
              <w:rPr>
                <w:color w:val="4C4747"/>
                <w:sz w:val="20"/>
                <w:szCs w:val="20"/>
                <w:lang w:val="es-ES"/>
              </w:rPr>
              <w:t>ervicios</w:t>
            </w:r>
            <w:proofErr w:type="spellEnd"/>
            <w:r w:rsidR="00315C2A" w:rsidRPr="00102EDA">
              <w:rPr>
                <w:color w:val="4C4747"/>
                <w:sz w:val="20"/>
                <w:szCs w:val="20"/>
                <w:lang w:val="es-ES"/>
              </w:rPr>
              <w:t xml:space="preserve"> de alquiler de seis (6) autobuses para el transporte de los colaboradores de la sede central del </w:t>
            </w:r>
            <w:r w:rsidR="00A04D92" w:rsidRPr="00102EDA">
              <w:rPr>
                <w:color w:val="4C4747"/>
                <w:sz w:val="20"/>
                <w:szCs w:val="20"/>
                <w:lang w:val="es-ES"/>
              </w:rPr>
              <w:lastRenderedPageBreak/>
              <w:t>INDRHI</w:t>
            </w:r>
            <w:r w:rsidR="00315C2A" w:rsidRPr="00102EDA">
              <w:rPr>
                <w:color w:val="4C4747"/>
                <w:sz w:val="20"/>
                <w:szCs w:val="20"/>
                <w:lang w:val="es-ES"/>
              </w:rPr>
              <w:t xml:space="preserve"> para el periodo agosto2024- agosto 2025</w:t>
            </w:r>
          </w:p>
        </w:tc>
        <w:tc>
          <w:tcPr>
            <w:tcW w:w="1154" w:type="dxa"/>
            <w:gridSpan w:val="2"/>
          </w:tcPr>
          <w:p w14:paraId="2FA01906" w14:textId="77777777" w:rsidR="00315C2A" w:rsidRPr="00102EDA" w:rsidRDefault="00315C2A" w:rsidP="00315C2A">
            <w:pPr>
              <w:jc w:val="both"/>
              <w:rPr>
                <w:bCs/>
                <w:color w:val="4C4747"/>
                <w:sz w:val="20"/>
                <w:szCs w:val="20"/>
              </w:rPr>
            </w:pPr>
            <w:r w:rsidRPr="00102EDA">
              <w:rPr>
                <w:color w:val="4C4747"/>
                <w:sz w:val="20"/>
                <w:szCs w:val="20"/>
              </w:rPr>
              <w:lastRenderedPageBreak/>
              <w:t xml:space="preserve">TRANSPORTE OSCAR </w:t>
            </w:r>
            <w:r w:rsidRPr="00102EDA">
              <w:rPr>
                <w:color w:val="4C4747"/>
                <w:sz w:val="20"/>
                <w:szCs w:val="20"/>
              </w:rPr>
              <w:lastRenderedPageBreak/>
              <w:t>SANTANA</w:t>
            </w:r>
          </w:p>
        </w:tc>
        <w:tc>
          <w:tcPr>
            <w:tcW w:w="1447" w:type="dxa"/>
          </w:tcPr>
          <w:p w14:paraId="2BECD3F9" w14:textId="77777777" w:rsidR="00315C2A" w:rsidRPr="00102EDA" w:rsidRDefault="00315C2A" w:rsidP="00315C2A">
            <w:pPr>
              <w:jc w:val="both"/>
              <w:rPr>
                <w:bCs/>
                <w:color w:val="4C4747"/>
                <w:sz w:val="20"/>
                <w:szCs w:val="20"/>
              </w:rPr>
            </w:pPr>
            <w:r w:rsidRPr="00102EDA">
              <w:rPr>
                <w:bCs/>
                <w:color w:val="4C4747"/>
                <w:sz w:val="20"/>
                <w:szCs w:val="20"/>
              </w:rPr>
              <w:lastRenderedPageBreak/>
              <w:t>RD$ 15,960,000.00</w:t>
            </w:r>
          </w:p>
        </w:tc>
      </w:tr>
      <w:tr w:rsidR="00102EDA" w:rsidRPr="00102EDA" w14:paraId="3EBEBCE5" w14:textId="77777777" w:rsidTr="009030A7">
        <w:trPr>
          <w:trHeight w:val="846"/>
        </w:trPr>
        <w:tc>
          <w:tcPr>
            <w:tcW w:w="727" w:type="dxa"/>
          </w:tcPr>
          <w:p w14:paraId="2BEDB455" w14:textId="77777777" w:rsidR="00315C2A" w:rsidRPr="00102EDA" w:rsidRDefault="00315C2A" w:rsidP="00315C2A">
            <w:pPr>
              <w:jc w:val="both"/>
              <w:rPr>
                <w:color w:val="4C4747"/>
                <w:sz w:val="20"/>
                <w:szCs w:val="20"/>
                <w:lang w:val="es-ES"/>
              </w:rPr>
            </w:pPr>
            <w:r w:rsidRPr="00102EDA">
              <w:rPr>
                <w:color w:val="4C4747"/>
                <w:sz w:val="20"/>
                <w:szCs w:val="20"/>
                <w:lang w:val="es-ES"/>
              </w:rPr>
              <w:t>25/7/2024</w:t>
            </w:r>
          </w:p>
        </w:tc>
        <w:tc>
          <w:tcPr>
            <w:tcW w:w="983" w:type="dxa"/>
          </w:tcPr>
          <w:p w14:paraId="592BE9DC" w14:textId="77777777" w:rsidR="00315C2A" w:rsidRPr="00102EDA" w:rsidRDefault="00315C2A" w:rsidP="00315C2A">
            <w:pPr>
              <w:jc w:val="both"/>
              <w:rPr>
                <w:b/>
                <w:color w:val="4C4747"/>
                <w:sz w:val="20"/>
                <w:szCs w:val="20"/>
              </w:rPr>
            </w:pPr>
            <w:r w:rsidRPr="00102EDA">
              <w:rPr>
                <w:color w:val="4C4747"/>
                <w:sz w:val="20"/>
                <w:szCs w:val="20"/>
                <w:lang w:val="es-ES"/>
              </w:rPr>
              <w:t>INDRHI-2024-00518</w:t>
            </w:r>
          </w:p>
        </w:tc>
        <w:tc>
          <w:tcPr>
            <w:tcW w:w="3787" w:type="dxa"/>
          </w:tcPr>
          <w:p w14:paraId="04B7739E" w14:textId="176F31AA" w:rsidR="00315C2A" w:rsidRPr="00102EDA" w:rsidRDefault="00AA0D79" w:rsidP="00315C2A">
            <w:pPr>
              <w:jc w:val="both"/>
              <w:rPr>
                <w:b/>
                <w:color w:val="4C4747"/>
                <w:sz w:val="20"/>
                <w:szCs w:val="20"/>
                <w:lang w:val="es-DO"/>
              </w:rPr>
            </w:pPr>
            <w:r w:rsidRPr="00102EDA">
              <w:rPr>
                <w:color w:val="4C4747"/>
                <w:sz w:val="20"/>
                <w:szCs w:val="20"/>
                <w:lang w:val="es-ES"/>
              </w:rPr>
              <w:t>S</w:t>
            </w:r>
            <w:r w:rsidR="00315C2A" w:rsidRPr="00102EDA">
              <w:rPr>
                <w:color w:val="4C4747"/>
                <w:sz w:val="20"/>
                <w:szCs w:val="20"/>
                <w:lang w:val="es-ES"/>
              </w:rPr>
              <w:t>ervicio de publicidad por un periodo de un año, para la difusión de información sobre el accionar institucional en un periódico digital e impre</w:t>
            </w:r>
            <w:r w:rsidR="00C3483B" w:rsidRPr="00102EDA">
              <w:rPr>
                <w:color w:val="4C4747"/>
                <w:sz w:val="20"/>
                <w:szCs w:val="20"/>
                <w:lang w:val="es-ES"/>
              </w:rPr>
              <w:t>so con incidencia en los D.</w:t>
            </w:r>
            <w:r w:rsidR="00315C2A" w:rsidRPr="00102EDA">
              <w:rPr>
                <w:color w:val="4C4747"/>
                <w:sz w:val="20"/>
                <w:szCs w:val="20"/>
                <w:lang w:val="es-ES"/>
              </w:rPr>
              <w:t xml:space="preserve"> de riego, sistema de riego bajo Yuna</w:t>
            </w:r>
          </w:p>
        </w:tc>
        <w:tc>
          <w:tcPr>
            <w:tcW w:w="1154" w:type="dxa"/>
            <w:gridSpan w:val="2"/>
          </w:tcPr>
          <w:p w14:paraId="0CDB2DF2" w14:textId="77777777" w:rsidR="00315C2A" w:rsidRPr="00102EDA" w:rsidRDefault="00315C2A" w:rsidP="00315C2A">
            <w:pPr>
              <w:jc w:val="both"/>
              <w:rPr>
                <w:bCs/>
                <w:color w:val="4C4747"/>
                <w:sz w:val="20"/>
                <w:szCs w:val="20"/>
                <w:lang w:val="es-DO"/>
              </w:rPr>
            </w:pPr>
            <w:r w:rsidRPr="00102EDA">
              <w:rPr>
                <w:color w:val="4C4747"/>
                <w:sz w:val="20"/>
                <w:szCs w:val="20"/>
                <w:lang w:val="es-DO"/>
              </w:rPr>
              <w:t>NEURONAS DEL JAYA SRL</w:t>
            </w:r>
          </w:p>
        </w:tc>
        <w:tc>
          <w:tcPr>
            <w:tcW w:w="1447" w:type="dxa"/>
          </w:tcPr>
          <w:p w14:paraId="4F7E6392" w14:textId="77777777" w:rsidR="00315C2A" w:rsidRPr="00102EDA" w:rsidRDefault="00315C2A" w:rsidP="00315C2A">
            <w:pPr>
              <w:jc w:val="both"/>
              <w:rPr>
                <w:bCs/>
                <w:color w:val="4C4747"/>
                <w:sz w:val="20"/>
                <w:szCs w:val="20"/>
                <w:lang w:val="es-DO"/>
              </w:rPr>
            </w:pPr>
            <w:r w:rsidRPr="00102EDA">
              <w:rPr>
                <w:bCs/>
                <w:color w:val="4C4747"/>
                <w:sz w:val="20"/>
                <w:szCs w:val="20"/>
                <w:lang w:val="es-DO"/>
              </w:rPr>
              <w:t xml:space="preserve">RD$ 198,240.00 </w:t>
            </w:r>
          </w:p>
        </w:tc>
      </w:tr>
      <w:tr w:rsidR="00102EDA" w:rsidRPr="00102EDA" w14:paraId="1FC88DED" w14:textId="77777777" w:rsidTr="009030A7">
        <w:trPr>
          <w:trHeight w:val="846"/>
        </w:trPr>
        <w:tc>
          <w:tcPr>
            <w:tcW w:w="727" w:type="dxa"/>
          </w:tcPr>
          <w:p w14:paraId="36616366" w14:textId="77777777" w:rsidR="00315C2A" w:rsidRPr="00102EDA" w:rsidRDefault="00315C2A" w:rsidP="00315C2A">
            <w:pPr>
              <w:jc w:val="both"/>
              <w:rPr>
                <w:color w:val="4C4747"/>
                <w:sz w:val="20"/>
                <w:szCs w:val="20"/>
                <w:lang w:val="es-ES"/>
              </w:rPr>
            </w:pPr>
            <w:r w:rsidRPr="00102EDA">
              <w:rPr>
                <w:color w:val="4C4747"/>
                <w:sz w:val="20"/>
                <w:szCs w:val="20"/>
                <w:lang w:val="es-ES"/>
              </w:rPr>
              <w:t>23/8/2024</w:t>
            </w:r>
          </w:p>
        </w:tc>
        <w:tc>
          <w:tcPr>
            <w:tcW w:w="983" w:type="dxa"/>
          </w:tcPr>
          <w:p w14:paraId="512F2176" w14:textId="77777777" w:rsidR="00315C2A" w:rsidRPr="00102EDA" w:rsidRDefault="00315C2A" w:rsidP="00315C2A">
            <w:pPr>
              <w:jc w:val="both"/>
              <w:rPr>
                <w:b/>
                <w:color w:val="4C4747"/>
                <w:sz w:val="20"/>
                <w:szCs w:val="20"/>
                <w:lang w:val="es-DO"/>
              </w:rPr>
            </w:pPr>
            <w:r w:rsidRPr="00102EDA">
              <w:rPr>
                <w:color w:val="4C4747"/>
                <w:sz w:val="20"/>
                <w:szCs w:val="20"/>
                <w:lang w:val="es-ES"/>
              </w:rPr>
              <w:t>INDRHI-2024-00649</w:t>
            </w:r>
          </w:p>
        </w:tc>
        <w:tc>
          <w:tcPr>
            <w:tcW w:w="3787" w:type="dxa"/>
          </w:tcPr>
          <w:p w14:paraId="18238ACE" w14:textId="77777777" w:rsidR="00315C2A" w:rsidRPr="00102EDA" w:rsidRDefault="00C3483B" w:rsidP="00315C2A">
            <w:pPr>
              <w:jc w:val="both"/>
              <w:rPr>
                <w:b/>
                <w:color w:val="4C4747"/>
                <w:sz w:val="20"/>
                <w:szCs w:val="20"/>
                <w:lang w:val="es-DO"/>
              </w:rPr>
            </w:pPr>
            <w:r w:rsidRPr="00102EDA">
              <w:rPr>
                <w:color w:val="4C4747"/>
                <w:sz w:val="20"/>
                <w:szCs w:val="20"/>
                <w:lang w:val="es-ES"/>
              </w:rPr>
              <w:t>Servicios</w:t>
            </w:r>
            <w:r w:rsidR="00315C2A" w:rsidRPr="00102EDA">
              <w:rPr>
                <w:color w:val="4C4747"/>
                <w:sz w:val="20"/>
                <w:szCs w:val="20"/>
                <w:lang w:val="es-ES"/>
              </w:rPr>
              <w:t xml:space="preserve"> de alquiler de equipos pesados para la limpieza y extracción de sedimentos en los sistemas de riego y drenaje a consecuencia de las precipitaciones en los meses mayo y junio del 2024, en virtud del decreto no.312-24. </w:t>
            </w:r>
            <w:r w:rsidRPr="00102EDA">
              <w:rPr>
                <w:color w:val="4C4747"/>
                <w:sz w:val="20"/>
                <w:szCs w:val="20"/>
                <w:lang w:val="es-ES"/>
              </w:rPr>
              <w:t>Lote</w:t>
            </w:r>
            <w:r w:rsidR="00315C2A" w:rsidRPr="00102EDA">
              <w:rPr>
                <w:color w:val="4C4747"/>
                <w:sz w:val="20"/>
                <w:szCs w:val="20"/>
                <w:lang w:val="es-ES"/>
              </w:rPr>
              <w:t xml:space="preserve"> 3, limpieza y extracción</w:t>
            </w:r>
            <w:r w:rsidR="00A04D92" w:rsidRPr="00102EDA">
              <w:rPr>
                <w:color w:val="4C4747"/>
                <w:sz w:val="20"/>
                <w:szCs w:val="20"/>
                <w:lang w:val="es-ES"/>
              </w:rPr>
              <w:t xml:space="preserve"> de sedimentos en la provincia D</w:t>
            </w:r>
            <w:r w:rsidR="00315C2A" w:rsidRPr="00102EDA">
              <w:rPr>
                <w:color w:val="4C4747"/>
                <w:sz w:val="20"/>
                <w:szCs w:val="20"/>
                <w:lang w:val="es-ES"/>
              </w:rPr>
              <w:t>uarte.</w:t>
            </w:r>
          </w:p>
        </w:tc>
        <w:tc>
          <w:tcPr>
            <w:tcW w:w="1154" w:type="dxa"/>
            <w:gridSpan w:val="2"/>
          </w:tcPr>
          <w:p w14:paraId="2690B9A2" w14:textId="77777777" w:rsidR="00315C2A" w:rsidRPr="00102EDA" w:rsidRDefault="00315C2A" w:rsidP="00315C2A">
            <w:pPr>
              <w:jc w:val="both"/>
              <w:rPr>
                <w:bCs/>
                <w:color w:val="4C4747"/>
                <w:sz w:val="20"/>
                <w:szCs w:val="20"/>
              </w:rPr>
            </w:pPr>
            <w:r w:rsidRPr="00102EDA">
              <w:rPr>
                <w:color w:val="4C4747"/>
                <w:sz w:val="20"/>
                <w:szCs w:val="20"/>
              </w:rPr>
              <w:t>EXCON S A</w:t>
            </w:r>
          </w:p>
        </w:tc>
        <w:tc>
          <w:tcPr>
            <w:tcW w:w="1447" w:type="dxa"/>
          </w:tcPr>
          <w:p w14:paraId="192E498E" w14:textId="77777777" w:rsidR="00315C2A" w:rsidRPr="00102EDA" w:rsidRDefault="00315C2A" w:rsidP="00315C2A">
            <w:pPr>
              <w:jc w:val="both"/>
              <w:rPr>
                <w:bCs/>
                <w:color w:val="4C4747"/>
                <w:sz w:val="20"/>
                <w:szCs w:val="20"/>
              </w:rPr>
            </w:pPr>
            <w:r w:rsidRPr="00102EDA">
              <w:rPr>
                <w:bCs/>
                <w:color w:val="4C4747"/>
                <w:sz w:val="20"/>
                <w:szCs w:val="20"/>
              </w:rPr>
              <w:t>RD$ 24,456,952.20</w:t>
            </w:r>
          </w:p>
        </w:tc>
      </w:tr>
      <w:tr w:rsidR="00102EDA" w:rsidRPr="00102EDA" w14:paraId="6F5C06C9" w14:textId="77777777" w:rsidTr="009030A7">
        <w:trPr>
          <w:trHeight w:val="846"/>
        </w:trPr>
        <w:tc>
          <w:tcPr>
            <w:tcW w:w="727" w:type="dxa"/>
          </w:tcPr>
          <w:p w14:paraId="6BF97F8F" w14:textId="77777777" w:rsidR="00315C2A" w:rsidRPr="00102EDA" w:rsidRDefault="00315C2A" w:rsidP="00315C2A">
            <w:pPr>
              <w:jc w:val="both"/>
              <w:rPr>
                <w:color w:val="4C4747"/>
                <w:sz w:val="20"/>
                <w:szCs w:val="20"/>
                <w:lang w:val="es-ES"/>
              </w:rPr>
            </w:pPr>
            <w:r w:rsidRPr="00102EDA">
              <w:rPr>
                <w:color w:val="4C4747"/>
                <w:sz w:val="20"/>
                <w:szCs w:val="20"/>
                <w:lang w:val="es-ES"/>
              </w:rPr>
              <w:t>23/8/2024</w:t>
            </w:r>
          </w:p>
        </w:tc>
        <w:tc>
          <w:tcPr>
            <w:tcW w:w="983" w:type="dxa"/>
          </w:tcPr>
          <w:p w14:paraId="5D9F6F35" w14:textId="77777777" w:rsidR="00315C2A" w:rsidRPr="00102EDA" w:rsidRDefault="00315C2A" w:rsidP="00315C2A">
            <w:pPr>
              <w:jc w:val="both"/>
              <w:rPr>
                <w:b/>
                <w:color w:val="4C4747"/>
                <w:sz w:val="20"/>
                <w:szCs w:val="20"/>
              </w:rPr>
            </w:pPr>
            <w:r w:rsidRPr="00102EDA">
              <w:rPr>
                <w:color w:val="4C4747"/>
                <w:sz w:val="20"/>
                <w:szCs w:val="20"/>
                <w:lang w:val="es-ES"/>
              </w:rPr>
              <w:t>INDRHI-2024-00646</w:t>
            </w:r>
          </w:p>
        </w:tc>
        <w:tc>
          <w:tcPr>
            <w:tcW w:w="3787" w:type="dxa"/>
          </w:tcPr>
          <w:p w14:paraId="487A3193" w14:textId="77777777" w:rsidR="00315C2A" w:rsidRPr="00102EDA" w:rsidRDefault="00C3483B" w:rsidP="00315C2A">
            <w:pPr>
              <w:contextualSpacing/>
              <w:jc w:val="both"/>
              <w:rPr>
                <w:b/>
                <w:color w:val="4C4747"/>
                <w:sz w:val="20"/>
                <w:szCs w:val="20"/>
                <w:lang w:val="es-ES"/>
              </w:rPr>
            </w:pPr>
            <w:r w:rsidRPr="00102EDA">
              <w:rPr>
                <w:color w:val="4C4747"/>
                <w:sz w:val="20"/>
                <w:szCs w:val="20"/>
                <w:lang w:val="es-ES"/>
              </w:rPr>
              <w:t>Servicios</w:t>
            </w:r>
            <w:r w:rsidR="00315C2A" w:rsidRPr="00102EDA">
              <w:rPr>
                <w:color w:val="4C4747"/>
                <w:sz w:val="20"/>
                <w:szCs w:val="20"/>
                <w:lang w:val="es-ES"/>
              </w:rPr>
              <w:t xml:space="preserve"> de alquiler de equipos pesados para la limpieza y extracción de sedimentos en los sistemas de riego y drenajes a consecuencia de las precipitaciones en los meses mayo y junio del 2024, en virtud del decreto no.312-24. </w:t>
            </w:r>
            <w:r w:rsidRPr="00102EDA">
              <w:rPr>
                <w:color w:val="4C4747"/>
                <w:sz w:val="20"/>
                <w:szCs w:val="20"/>
                <w:lang w:val="es-ES"/>
              </w:rPr>
              <w:t>Lote</w:t>
            </w:r>
            <w:r w:rsidR="00315C2A" w:rsidRPr="00102EDA">
              <w:rPr>
                <w:color w:val="4C4747"/>
                <w:sz w:val="20"/>
                <w:szCs w:val="20"/>
                <w:lang w:val="es-ES"/>
              </w:rPr>
              <w:t xml:space="preserve"> 1 limpieza y extracción</w:t>
            </w:r>
            <w:r w:rsidR="00FE720F" w:rsidRPr="00102EDA">
              <w:rPr>
                <w:color w:val="4C4747"/>
                <w:sz w:val="20"/>
                <w:szCs w:val="20"/>
                <w:lang w:val="es-ES"/>
              </w:rPr>
              <w:t xml:space="preserve"> de sedimentos en la provincia La V</w:t>
            </w:r>
            <w:r w:rsidR="00315C2A" w:rsidRPr="00102EDA">
              <w:rPr>
                <w:color w:val="4C4747"/>
                <w:sz w:val="20"/>
                <w:szCs w:val="20"/>
                <w:lang w:val="es-ES"/>
              </w:rPr>
              <w:t>ega.</w:t>
            </w:r>
          </w:p>
        </w:tc>
        <w:tc>
          <w:tcPr>
            <w:tcW w:w="1154" w:type="dxa"/>
            <w:gridSpan w:val="2"/>
          </w:tcPr>
          <w:p w14:paraId="12CCAEC5" w14:textId="77777777" w:rsidR="00315C2A" w:rsidRPr="00102EDA" w:rsidRDefault="00315C2A" w:rsidP="00315C2A">
            <w:pPr>
              <w:jc w:val="both"/>
              <w:rPr>
                <w:bCs/>
                <w:color w:val="4C4747"/>
                <w:sz w:val="20"/>
                <w:szCs w:val="20"/>
              </w:rPr>
            </w:pPr>
            <w:r w:rsidRPr="00102EDA">
              <w:rPr>
                <w:color w:val="4C4747"/>
                <w:sz w:val="20"/>
                <w:szCs w:val="20"/>
                <w:lang w:val="es-ES"/>
              </w:rPr>
              <w:t>GRUPO MOLCA SRL</w:t>
            </w:r>
          </w:p>
        </w:tc>
        <w:tc>
          <w:tcPr>
            <w:tcW w:w="1447" w:type="dxa"/>
          </w:tcPr>
          <w:p w14:paraId="5159714A" w14:textId="77777777" w:rsidR="00315C2A" w:rsidRPr="00102EDA" w:rsidRDefault="00315C2A" w:rsidP="00315C2A">
            <w:pPr>
              <w:jc w:val="both"/>
              <w:rPr>
                <w:bCs/>
                <w:color w:val="4C4747"/>
                <w:sz w:val="20"/>
                <w:szCs w:val="20"/>
              </w:rPr>
            </w:pPr>
            <w:r w:rsidRPr="00102EDA">
              <w:rPr>
                <w:bCs/>
                <w:color w:val="4C4747"/>
                <w:sz w:val="20"/>
                <w:szCs w:val="20"/>
              </w:rPr>
              <w:t>RD$ 13,761,139.16</w:t>
            </w:r>
          </w:p>
        </w:tc>
      </w:tr>
      <w:tr w:rsidR="00102EDA" w:rsidRPr="00102EDA" w14:paraId="20171330" w14:textId="77777777" w:rsidTr="009030A7">
        <w:trPr>
          <w:trHeight w:val="846"/>
        </w:trPr>
        <w:tc>
          <w:tcPr>
            <w:tcW w:w="727" w:type="dxa"/>
          </w:tcPr>
          <w:p w14:paraId="387D443B" w14:textId="77777777" w:rsidR="00315C2A" w:rsidRPr="00102EDA" w:rsidRDefault="00315C2A" w:rsidP="00315C2A">
            <w:pPr>
              <w:jc w:val="both"/>
              <w:rPr>
                <w:color w:val="4C4747"/>
                <w:sz w:val="20"/>
                <w:szCs w:val="20"/>
                <w:lang w:val="es-ES"/>
              </w:rPr>
            </w:pPr>
          </w:p>
          <w:p w14:paraId="38AF64F9" w14:textId="77777777" w:rsidR="00315C2A" w:rsidRPr="00102EDA" w:rsidRDefault="00315C2A" w:rsidP="00315C2A">
            <w:pPr>
              <w:jc w:val="both"/>
              <w:rPr>
                <w:color w:val="4C4747"/>
                <w:sz w:val="20"/>
                <w:szCs w:val="20"/>
                <w:lang w:val="es-ES"/>
              </w:rPr>
            </w:pPr>
            <w:r w:rsidRPr="00102EDA">
              <w:rPr>
                <w:color w:val="4C4747"/>
                <w:sz w:val="20"/>
                <w:szCs w:val="20"/>
                <w:lang w:val="es-ES"/>
              </w:rPr>
              <w:t>23/8/2024</w:t>
            </w:r>
          </w:p>
        </w:tc>
        <w:tc>
          <w:tcPr>
            <w:tcW w:w="983" w:type="dxa"/>
          </w:tcPr>
          <w:p w14:paraId="3BC1809F" w14:textId="77777777" w:rsidR="00315C2A" w:rsidRPr="00102EDA" w:rsidRDefault="00315C2A" w:rsidP="00315C2A">
            <w:pPr>
              <w:jc w:val="both"/>
              <w:rPr>
                <w:b/>
                <w:color w:val="4C4747"/>
                <w:sz w:val="20"/>
                <w:szCs w:val="20"/>
              </w:rPr>
            </w:pPr>
            <w:r w:rsidRPr="00102EDA">
              <w:rPr>
                <w:color w:val="4C4747"/>
                <w:sz w:val="20"/>
                <w:szCs w:val="20"/>
                <w:lang w:val="es-ES"/>
              </w:rPr>
              <w:t>INDRHI-2024-00650</w:t>
            </w:r>
          </w:p>
        </w:tc>
        <w:tc>
          <w:tcPr>
            <w:tcW w:w="3787" w:type="dxa"/>
          </w:tcPr>
          <w:p w14:paraId="09701747" w14:textId="77777777" w:rsidR="00315C2A" w:rsidRPr="00102EDA" w:rsidRDefault="00C3483B" w:rsidP="00315C2A">
            <w:pPr>
              <w:jc w:val="both"/>
              <w:rPr>
                <w:b/>
                <w:color w:val="4C4747"/>
                <w:sz w:val="20"/>
                <w:szCs w:val="20"/>
                <w:lang w:val="es-DO"/>
              </w:rPr>
            </w:pPr>
            <w:r w:rsidRPr="00102EDA">
              <w:rPr>
                <w:color w:val="4C4747"/>
                <w:sz w:val="20"/>
                <w:szCs w:val="20"/>
                <w:lang w:val="es-ES"/>
              </w:rPr>
              <w:t>Servicios</w:t>
            </w:r>
            <w:r w:rsidR="00315C2A" w:rsidRPr="00102EDA">
              <w:rPr>
                <w:color w:val="4C4747"/>
                <w:sz w:val="20"/>
                <w:szCs w:val="20"/>
                <w:lang w:val="es-ES"/>
              </w:rPr>
              <w:t xml:space="preserve"> de alquiler de equipos pesados para la limpieza y extracción de sedimentos en los sistemas de riego y drenaje a consecuencia de las precipitaciones en los meses mayo y junio del 2024, en virtud del decreto no.312-24. lote 4, limpieza y extracción de </w:t>
            </w:r>
            <w:r w:rsidRPr="00102EDA">
              <w:rPr>
                <w:color w:val="4C4747"/>
                <w:sz w:val="20"/>
                <w:szCs w:val="20"/>
                <w:lang w:val="es-ES"/>
              </w:rPr>
              <w:t>pedimentos en la provincia Sánchez</w:t>
            </w:r>
            <w:r w:rsidR="00315C2A" w:rsidRPr="00102EDA">
              <w:rPr>
                <w:color w:val="4C4747"/>
                <w:sz w:val="20"/>
                <w:szCs w:val="20"/>
                <w:lang w:val="es-ES"/>
              </w:rPr>
              <w:t xml:space="preserve"> Ramírez</w:t>
            </w:r>
          </w:p>
        </w:tc>
        <w:tc>
          <w:tcPr>
            <w:tcW w:w="1154" w:type="dxa"/>
            <w:gridSpan w:val="2"/>
          </w:tcPr>
          <w:p w14:paraId="2C39A528" w14:textId="77777777" w:rsidR="00315C2A" w:rsidRPr="00102EDA" w:rsidRDefault="00315C2A" w:rsidP="00315C2A">
            <w:pPr>
              <w:jc w:val="both"/>
              <w:rPr>
                <w:bCs/>
                <w:color w:val="4C4747"/>
                <w:sz w:val="20"/>
                <w:szCs w:val="20"/>
              </w:rPr>
            </w:pPr>
            <w:r w:rsidRPr="00102EDA">
              <w:rPr>
                <w:color w:val="4C4747"/>
                <w:sz w:val="20"/>
                <w:szCs w:val="20"/>
              </w:rPr>
              <w:t>MIVIER INVESTMENTS</w:t>
            </w:r>
          </w:p>
        </w:tc>
        <w:tc>
          <w:tcPr>
            <w:tcW w:w="1447" w:type="dxa"/>
          </w:tcPr>
          <w:p w14:paraId="3A81C95F" w14:textId="77777777" w:rsidR="00315C2A" w:rsidRPr="00102EDA" w:rsidRDefault="00315C2A" w:rsidP="00315C2A">
            <w:pPr>
              <w:jc w:val="both"/>
              <w:rPr>
                <w:bCs/>
                <w:color w:val="4C4747"/>
                <w:sz w:val="20"/>
                <w:szCs w:val="20"/>
              </w:rPr>
            </w:pPr>
            <w:r w:rsidRPr="00102EDA">
              <w:rPr>
                <w:bCs/>
                <w:color w:val="4C4747"/>
                <w:sz w:val="20"/>
                <w:szCs w:val="20"/>
              </w:rPr>
              <w:t>RD$ 10,982,177.57</w:t>
            </w:r>
          </w:p>
        </w:tc>
      </w:tr>
      <w:tr w:rsidR="00102EDA" w:rsidRPr="00102EDA" w14:paraId="1A3A0334" w14:textId="77777777" w:rsidTr="009030A7">
        <w:trPr>
          <w:trHeight w:val="846"/>
        </w:trPr>
        <w:tc>
          <w:tcPr>
            <w:tcW w:w="727" w:type="dxa"/>
          </w:tcPr>
          <w:p w14:paraId="3047CB77" w14:textId="77777777" w:rsidR="00315C2A" w:rsidRPr="00102EDA" w:rsidRDefault="00315C2A" w:rsidP="00315C2A">
            <w:pPr>
              <w:jc w:val="both"/>
              <w:rPr>
                <w:color w:val="4C4747"/>
                <w:sz w:val="20"/>
                <w:szCs w:val="20"/>
                <w:lang w:val="es-ES"/>
              </w:rPr>
            </w:pPr>
            <w:r w:rsidRPr="00102EDA">
              <w:rPr>
                <w:color w:val="4C4747"/>
                <w:sz w:val="20"/>
                <w:szCs w:val="20"/>
                <w:lang w:val="es-ES"/>
              </w:rPr>
              <w:t>23/8/2024</w:t>
            </w:r>
          </w:p>
        </w:tc>
        <w:tc>
          <w:tcPr>
            <w:tcW w:w="983" w:type="dxa"/>
          </w:tcPr>
          <w:p w14:paraId="4D556275" w14:textId="77777777" w:rsidR="00315C2A" w:rsidRPr="00102EDA" w:rsidRDefault="00315C2A" w:rsidP="00315C2A">
            <w:pPr>
              <w:jc w:val="both"/>
              <w:rPr>
                <w:b/>
                <w:color w:val="4C4747"/>
                <w:sz w:val="20"/>
                <w:szCs w:val="20"/>
              </w:rPr>
            </w:pPr>
            <w:r w:rsidRPr="00102EDA">
              <w:rPr>
                <w:color w:val="4C4747"/>
                <w:sz w:val="20"/>
                <w:szCs w:val="20"/>
                <w:lang w:val="es-ES"/>
              </w:rPr>
              <w:t>INDRHI-2024-00648</w:t>
            </w:r>
          </w:p>
        </w:tc>
        <w:tc>
          <w:tcPr>
            <w:tcW w:w="3787" w:type="dxa"/>
          </w:tcPr>
          <w:p w14:paraId="5FAEEE41" w14:textId="77777777" w:rsidR="00315C2A" w:rsidRPr="00102EDA" w:rsidRDefault="00C3483B" w:rsidP="00315C2A">
            <w:pPr>
              <w:contextualSpacing/>
              <w:jc w:val="both"/>
              <w:rPr>
                <w:b/>
                <w:color w:val="4C4747"/>
                <w:sz w:val="20"/>
                <w:szCs w:val="20"/>
                <w:lang w:val="es-DO"/>
              </w:rPr>
            </w:pPr>
            <w:r w:rsidRPr="00102EDA">
              <w:rPr>
                <w:color w:val="4C4747"/>
                <w:sz w:val="20"/>
                <w:szCs w:val="20"/>
                <w:lang w:val="es-ES"/>
              </w:rPr>
              <w:t>Servicios</w:t>
            </w:r>
            <w:r w:rsidR="00315C2A" w:rsidRPr="00102EDA">
              <w:rPr>
                <w:color w:val="4C4747"/>
                <w:sz w:val="20"/>
                <w:szCs w:val="20"/>
                <w:lang w:val="es-ES"/>
              </w:rPr>
              <w:t xml:space="preserve"> de alquiler de equipos pesados para la limpieza y extracción sedimentos en los sistemas de riego y drenaje a consecuencia de las precipitaciones en los meses mayo y junio del 2024, en virtud del decreto no.312-24. lote </w:t>
            </w:r>
            <w:r w:rsidR="00315C2A" w:rsidRPr="00102EDA">
              <w:rPr>
                <w:color w:val="4C4747"/>
                <w:sz w:val="20"/>
                <w:szCs w:val="20"/>
                <w:lang w:val="es-ES"/>
              </w:rPr>
              <w:lastRenderedPageBreak/>
              <w:t>2 limpieza y extracción de sedimentos en la provincia Santiago</w:t>
            </w:r>
          </w:p>
        </w:tc>
        <w:tc>
          <w:tcPr>
            <w:tcW w:w="1154" w:type="dxa"/>
            <w:gridSpan w:val="2"/>
          </w:tcPr>
          <w:p w14:paraId="54F725F4" w14:textId="77777777" w:rsidR="00315C2A" w:rsidRPr="00102EDA" w:rsidRDefault="00315C2A" w:rsidP="00315C2A">
            <w:pPr>
              <w:jc w:val="both"/>
              <w:rPr>
                <w:bCs/>
                <w:color w:val="4C4747"/>
                <w:sz w:val="20"/>
                <w:szCs w:val="20"/>
                <w:lang w:val="es-DO"/>
              </w:rPr>
            </w:pPr>
            <w:r w:rsidRPr="00102EDA">
              <w:rPr>
                <w:color w:val="4C4747"/>
                <w:sz w:val="20"/>
                <w:szCs w:val="20"/>
                <w:lang w:val="es-DO"/>
              </w:rPr>
              <w:lastRenderedPageBreak/>
              <w:t>ALQUICON INGENIERIA Y SERVICIOS SRL</w:t>
            </w:r>
          </w:p>
        </w:tc>
        <w:tc>
          <w:tcPr>
            <w:tcW w:w="1447" w:type="dxa"/>
          </w:tcPr>
          <w:p w14:paraId="2877E286" w14:textId="77777777" w:rsidR="00315C2A" w:rsidRPr="00102EDA" w:rsidRDefault="00315C2A" w:rsidP="00315C2A">
            <w:pPr>
              <w:jc w:val="both"/>
              <w:rPr>
                <w:bCs/>
                <w:color w:val="4C4747"/>
                <w:sz w:val="20"/>
                <w:szCs w:val="20"/>
              </w:rPr>
            </w:pPr>
            <w:r w:rsidRPr="00102EDA">
              <w:rPr>
                <w:bCs/>
                <w:color w:val="4C4747"/>
                <w:sz w:val="20"/>
                <w:szCs w:val="20"/>
              </w:rPr>
              <w:t>RD$ 10,451,299.00</w:t>
            </w:r>
          </w:p>
        </w:tc>
      </w:tr>
      <w:tr w:rsidR="00102EDA" w:rsidRPr="00102EDA" w14:paraId="277AF5C7" w14:textId="77777777" w:rsidTr="009C45D9">
        <w:trPr>
          <w:trHeight w:val="312"/>
        </w:trPr>
        <w:tc>
          <w:tcPr>
            <w:tcW w:w="5497" w:type="dxa"/>
            <w:gridSpan w:val="3"/>
            <w:shd w:val="clear" w:color="auto" w:fill="D0CECE" w:themeFill="background2" w:themeFillShade="E6"/>
          </w:tcPr>
          <w:p w14:paraId="3E99912C" w14:textId="77777777" w:rsidR="00B02AF2" w:rsidRPr="00102EDA" w:rsidRDefault="00B02AF2" w:rsidP="009C45D9">
            <w:pPr>
              <w:spacing w:after="0" w:line="240" w:lineRule="auto"/>
              <w:jc w:val="center"/>
              <w:rPr>
                <w:color w:val="4C4747"/>
              </w:rPr>
            </w:pPr>
            <w:r w:rsidRPr="00102EDA">
              <w:rPr>
                <w:color w:val="4C4747"/>
              </w:rPr>
              <w:t>Total</w:t>
            </w:r>
          </w:p>
        </w:tc>
        <w:tc>
          <w:tcPr>
            <w:tcW w:w="1154" w:type="dxa"/>
            <w:gridSpan w:val="2"/>
            <w:shd w:val="clear" w:color="auto" w:fill="D0CECE" w:themeFill="background2" w:themeFillShade="E6"/>
          </w:tcPr>
          <w:p w14:paraId="24631011" w14:textId="77777777" w:rsidR="00B02AF2" w:rsidRPr="00102EDA" w:rsidRDefault="00B02AF2" w:rsidP="00FD3BF4">
            <w:pPr>
              <w:spacing w:after="0" w:line="240" w:lineRule="auto"/>
              <w:rPr>
                <w:color w:val="4C4747"/>
                <w:sz w:val="20"/>
                <w:szCs w:val="20"/>
              </w:rPr>
            </w:pPr>
          </w:p>
        </w:tc>
        <w:tc>
          <w:tcPr>
            <w:tcW w:w="1447" w:type="dxa"/>
            <w:shd w:val="clear" w:color="auto" w:fill="D0CECE" w:themeFill="background2" w:themeFillShade="E6"/>
          </w:tcPr>
          <w:p w14:paraId="076C0FCE" w14:textId="77777777" w:rsidR="00CE1760" w:rsidRPr="00102EDA" w:rsidRDefault="009C45D9" w:rsidP="009C45D9">
            <w:pPr>
              <w:spacing w:after="0" w:line="240" w:lineRule="auto"/>
              <w:rPr>
                <w:color w:val="4C4747"/>
                <w:sz w:val="20"/>
                <w:szCs w:val="20"/>
              </w:rPr>
            </w:pPr>
            <w:r w:rsidRPr="00102EDA">
              <w:rPr>
                <w:color w:val="4C4747"/>
                <w:sz w:val="20"/>
                <w:szCs w:val="20"/>
              </w:rPr>
              <w:t>RD$334,192,213.75</w:t>
            </w:r>
          </w:p>
          <w:p w14:paraId="57A70B14" w14:textId="77777777" w:rsidR="009C45D9" w:rsidRPr="00102EDA" w:rsidRDefault="009C45D9" w:rsidP="009C45D9">
            <w:pPr>
              <w:spacing w:after="0" w:line="240" w:lineRule="auto"/>
              <w:rPr>
                <w:color w:val="4C4747"/>
                <w:sz w:val="20"/>
                <w:szCs w:val="20"/>
              </w:rPr>
            </w:pPr>
          </w:p>
          <w:p w14:paraId="3E60F5C7" w14:textId="77777777" w:rsidR="009C45D9" w:rsidRPr="00102EDA" w:rsidRDefault="009C45D9" w:rsidP="009C45D9">
            <w:pPr>
              <w:rPr>
                <w:color w:val="4C4747"/>
                <w:spacing w:val="0"/>
                <w:sz w:val="20"/>
                <w:szCs w:val="20"/>
                <w:lang w:val="es-DO"/>
              </w:rPr>
            </w:pPr>
            <w:r w:rsidRPr="00102EDA">
              <w:rPr>
                <w:bCs/>
                <w:color w:val="4C4747"/>
                <w:sz w:val="20"/>
                <w:szCs w:val="20"/>
              </w:rPr>
              <w:t xml:space="preserve">EUROS 619,820.00 </w:t>
            </w:r>
          </w:p>
          <w:p w14:paraId="28C1A245" w14:textId="77777777" w:rsidR="00B02AF2" w:rsidRPr="00102EDA" w:rsidRDefault="009C45D9" w:rsidP="009C45D9">
            <w:pPr>
              <w:rPr>
                <w:color w:val="4C4747"/>
                <w:spacing w:val="0"/>
                <w:sz w:val="20"/>
                <w:szCs w:val="20"/>
                <w:lang w:val="es-DO"/>
              </w:rPr>
            </w:pPr>
            <w:r w:rsidRPr="00102EDA">
              <w:rPr>
                <w:color w:val="4C4747"/>
                <w:spacing w:val="0"/>
                <w:sz w:val="20"/>
                <w:szCs w:val="20"/>
                <w:lang w:val="es-DO"/>
              </w:rPr>
              <w:t>USD$</w:t>
            </w:r>
            <w:r w:rsidRPr="00102EDA">
              <w:rPr>
                <w:color w:val="4C4747"/>
                <w:sz w:val="20"/>
                <w:szCs w:val="20"/>
              </w:rPr>
              <w:t>15,202,845.73</w:t>
            </w:r>
          </w:p>
        </w:tc>
      </w:tr>
    </w:tbl>
    <w:p w14:paraId="33339C6D" w14:textId="77777777" w:rsidR="00B02AF2" w:rsidRPr="00102EDA" w:rsidRDefault="00B02AF2" w:rsidP="005B6A86">
      <w:pPr>
        <w:spacing w:after="120" w:line="360" w:lineRule="auto"/>
        <w:rPr>
          <w:rFonts w:eastAsia="Times New Roman"/>
          <w:i/>
          <w:iCs/>
          <w:color w:val="4C4747"/>
          <w:sz w:val="18"/>
          <w:szCs w:val="18"/>
          <w:lang w:val="es-DO" w:eastAsia="es-DO"/>
        </w:rPr>
      </w:pPr>
      <w:r w:rsidRPr="00102EDA">
        <w:rPr>
          <w:rFonts w:eastAsia="Times New Roman"/>
          <w:i/>
          <w:iCs/>
          <w:color w:val="4C4747"/>
          <w:sz w:val="18"/>
          <w:szCs w:val="18"/>
          <w:lang w:val="es-DO" w:eastAsia="es-DO"/>
        </w:rPr>
        <w:t>Fuente: Dirección Jurídica.</w:t>
      </w:r>
    </w:p>
    <w:p w14:paraId="20FE500D" w14:textId="77777777" w:rsidR="00B02AF2" w:rsidRPr="00102EDA" w:rsidRDefault="00B02AF2" w:rsidP="005B6A86">
      <w:pPr>
        <w:keepNext/>
        <w:spacing w:after="200" w:line="240" w:lineRule="auto"/>
        <w:jc w:val="center"/>
        <w:rPr>
          <w:rFonts w:eastAsia="Times New Roman"/>
          <w:b/>
          <w:iCs/>
          <w:color w:val="4C4747"/>
          <w:lang w:val="es-DO" w:eastAsia="es-DO"/>
        </w:rPr>
      </w:pPr>
      <w:r w:rsidRPr="00102EDA">
        <w:rPr>
          <w:rFonts w:eastAsia="Times New Roman"/>
          <w:b/>
          <w:bCs/>
          <w:smallCaps/>
          <w:color w:val="4C4747"/>
          <w:lang w:val="es-DO"/>
        </w:rPr>
        <w:t xml:space="preserve">Tabla 9.3 </w:t>
      </w:r>
      <w:r w:rsidRPr="00102EDA">
        <w:rPr>
          <w:rFonts w:eastAsia="Times New Roman"/>
          <w:bCs/>
          <w:smallCaps/>
          <w:color w:val="4C4747"/>
          <w:lang w:val="es-DO"/>
        </w:rPr>
        <w:t>A</w:t>
      </w:r>
      <w:r w:rsidRPr="00102EDA">
        <w:rPr>
          <w:rFonts w:eastAsia="Times New Roman"/>
          <w:iCs/>
          <w:color w:val="4C4747"/>
          <w:lang w:val="es-DO" w:eastAsia="es-DO"/>
        </w:rPr>
        <w:t>cuerdos y Convenios</w:t>
      </w:r>
    </w:p>
    <w:tbl>
      <w:tblPr>
        <w:tblW w:w="8587"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851"/>
        <w:gridCol w:w="1119"/>
        <w:gridCol w:w="3827"/>
        <w:gridCol w:w="1701"/>
        <w:gridCol w:w="1089"/>
      </w:tblGrid>
      <w:tr w:rsidR="005D34AF" w:rsidRPr="004E7EF3" w14:paraId="7562CD36" w14:textId="77777777" w:rsidTr="00342235">
        <w:trPr>
          <w:trHeight w:val="459"/>
          <w:tblHeader/>
          <w:jc w:val="center"/>
        </w:trPr>
        <w:tc>
          <w:tcPr>
            <w:tcW w:w="8587" w:type="dxa"/>
            <w:gridSpan w:val="5"/>
            <w:tcBorders>
              <w:left w:val="nil"/>
              <w:bottom w:val="single" w:sz="4" w:space="0" w:color="FFFFFF"/>
            </w:tcBorders>
            <w:shd w:val="clear" w:color="auto" w:fill="002060"/>
          </w:tcPr>
          <w:p w14:paraId="5751BA3E" w14:textId="77777777" w:rsidR="00B02AF2" w:rsidRPr="00A8569D" w:rsidRDefault="00B02AF2" w:rsidP="005B6A86">
            <w:pPr>
              <w:jc w:val="center"/>
              <w:rPr>
                <w:b/>
                <w:color w:val="FFFFFF" w:themeColor="background1"/>
                <w:spacing w:val="0"/>
                <w:sz w:val="18"/>
                <w:szCs w:val="18"/>
                <w:lang w:val="es-DO"/>
              </w:rPr>
            </w:pPr>
            <w:r w:rsidRPr="00A8569D">
              <w:rPr>
                <w:b/>
                <w:color w:val="FFFFFF" w:themeColor="background1"/>
                <w:spacing w:val="0"/>
                <w:sz w:val="18"/>
                <w:szCs w:val="18"/>
                <w:lang w:val="es-DO"/>
              </w:rPr>
              <w:t>Acuerdos y Convenios</w:t>
            </w:r>
          </w:p>
        </w:tc>
      </w:tr>
      <w:tr w:rsidR="005D34AF" w:rsidRPr="004E7EF3" w14:paraId="5B4D2DCE" w14:textId="77777777" w:rsidTr="00102EDA">
        <w:trPr>
          <w:trHeight w:val="285"/>
          <w:tblHeader/>
          <w:jc w:val="center"/>
        </w:trPr>
        <w:tc>
          <w:tcPr>
            <w:tcW w:w="851" w:type="dxa"/>
            <w:tcBorders>
              <w:top w:val="single" w:sz="4" w:space="0" w:color="FFFFFF"/>
              <w:right w:val="single" w:sz="4" w:space="0" w:color="FFFFFF" w:themeColor="background1"/>
            </w:tcBorders>
            <w:shd w:val="clear" w:color="auto" w:fill="002060"/>
          </w:tcPr>
          <w:p w14:paraId="6A679803" w14:textId="77777777" w:rsidR="00B02AF2" w:rsidRPr="00A8569D" w:rsidRDefault="009030A7" w:rsidP="009030A7">
            <w:pPr>
              <w:jc w:val="center"/>
              <w:rPr>
                <w:b/>
                <w:color w:val="FFFFFF" w:themeColor="background1"/>
                <w:spacing w:val="0"/>
                <w:sz w:val="18"/>
                <w:szCs w:val="18"/>
                <w:lang w:val="es-DO"/>
              </w:rPr>
            </w:pPr>
            <w:r w:rsidRPr="00A8569D">
              <w:rPr>
                <w:b/>
                <w:color w:val="FFFFFF" w:themeColor="background1"/>
                <w:spacing w:val="0"/>
                <w:sz w:val="18"/>
                <w:szCs w:val="18"/>
                <w:lang w:val="es-DO"/>
              </w:rPr>
              <w:t>Fecha</w:t>
            </w:r>
          </w:p>
        </w:tc>
        <w:tc>
          <w:tcPr>
            <w:tcW w:w="1119" w:type="dxa"/>
            <w:tcBorders>
              <w:top w:val="single" w:sz="4" w:space="0" w:color="FFFFFF"/>
              <w:left w:val="single" w:sz="4" w:space="0" w:color="FFFFFF" w:themeColor="background1"/>
              <w:right w:val="single" w:sz="4" w:space="0" w:color="FFFFFF" w:themeColor="background1"/>
            </w:tcBorders>
            <w:shd w:val="clear" w:color="auto" w:fill="002060"/>
          </w:tcPr>
          <w:p w14:paraId="233F8D9F" w14:textId="77777777" w:rsidR="00B02AF2" w:rsidRPr="00A8569D" w:rsidRDefault="009030A7" w:rsidP="009030A7">
            <w:pPr>
              <w:jc w:val="center"/>
              <w:rPr>
                <w:b/>
                <w:color w:val="FFFFFF" w:themeColor="background1"/>
                <w:spacing w:val="0"/>
                <w:sz w:val="18"/>
                <w:szCs w:val="18"/>
                <w:lang w:val="es-DO"/>
              </w:rPr>
            </w:pPr>
            <w:r w:rsidRPr="00A8569D">
              <w:rPr>
                <w:b/>
                <w:color w:val="FFFFFF" w:themeColor="background1"/>
                <w:spacing w:val="0"/>
                <w:sz w:val="18"/>
                <w:szCs w:val="18"/>
                <w:lang w:val="es-DO"/>
              </w:rPr>
              <w:t>Contrato</w:t>
            </w:r>
          </w:p>
        </w:tc>
        <w:tc>
          <w:tcPr>
            <w:tcW w:w="3827" w:type="dxa"/>
            <w:tcBorders>
              <w:top w:val="single" w:sz="4" w:space="0" w:color="FFFFFF"/>
              <w:left w:val="single" w:sz="4" w:space="0" w:color="FFFFFF" w:themeColor="background1"/>
              <w:right w:val="single" w:sz="4" w:space="0" w:color="FFFFFF" w:themeColor="background1"/>
            </w:tcBorders>
            <w:shd w:val="clear" w:color="auto" w:fill="002060"/>
          </w:tcPr>
          <w:p w14:paraId="5828E121" w14:textId="77777777" w:rsidR="00B02AF2" w:rsidRPr="00A8569D" w:rsidRDefault="00B02AF2" w:rsidP="009030A7">
            <w:pPr>
              <w:jc w:val="center"/>
              <w:rPr>
                <w:b/>
                <w:color w:val="FFFFFF" w:themeColor="background1"/>
                <w:spacing w:val="0"/>
                <w:sz w:val="18"/>
                <w:szCs w:val="18"/>
                <w:lang w:val="es-DO"/>
              </w:rPr>
            </w:pPr>
            <w:r w:rsidRPr="00A8569D">
              <w:rPr>
                <w:b/>
                <w:color w:val="FFFFFF" w:themeColor="background1"/>
                <w:spacing w:val="0"/>
                <w:sz w:val="18"/>
                <w:szCs w:val="18"/>
                <w:lang w:val="es-DO"/>
              </w:rPr>
              <w:t>Objeto</w:t>
            </w:r>
          </w:p>
        </w:tc>
        <w:tc>
          <w:tcPr>
            <w:tcW w:w="1701" w:type="dxa"/>
            <w:tcBorders>
              <w:top w:val="single" w:sz="4" w:space="0" w:color="FFFFFF"/>
              <w:left w:val="single" w:sz="4" w:space="0" w:color="FFFFFF" w:themeColor="background1"/>
              <w:right w:val="single" w:sz="4" w:space="0" w:color="FFFFFF" w:themeColor="background1"/>
            </w:tcBorders>
            <w:shd w:val="clear" w:color="auto" w:fill="002060"/>
          </w:tcPr>
          <w:p w14:paraId="33519D0F" w14:textId="77777777" w:rsidR="00B02AF2" w:rsidRPr="00A8569D" w:rsidRDefault="009030A7" w:rsidP="009030A7">
            <w:pPr>
              <w:jc w:val="center"/>
              <w:rPr>
                <w:b/>
                <w:color w:val="FFFFFF" w:themeColor="background1"/>
                <w:spacing w:val="0"/>
                <w:sz w:val="18"/>
                <w:szCs w:val="18"/>
                <w:lang w:val="es-DO"/>
              </w:rPr>
            </w:pPr>
            <w:r w:rsidRPr="00A8569D">
              <w:rPr>
                <w:b/>
                <w:color w:val="FFFFFF" w:themeColor="background1"/>
                <w:spacing w:val="0"/>
                <w:sz w:val="18"/>
                <w:szCs w:val="18"/>
                <w:lang w:val="es-DO"/>
              </w:rPr>
              <w:t>Contratista</w:t>
            </w:r>
          </w:p>
        </w:tc>
        <w:tc>
          <w:tcPr>
            <w:tcW w:w="1089" w:type="dxa"/>
            <w:tcBorders>
              <w:top w:val="single" w:sz="4" w:space="0" w:color="FFFFFF"/>
              <w:left w:val="single" w:sz="4" w:space="0" w:color="FFFFFF" w:themeColor="background1"/>
            </w:tcBorders>
            <w:shd w:val="clear" w:color="auto" w:fill="002060"/>
          </w:tcPr>
          <w:p w14:paraId="5D031BC5" w14:textId="77777777" w:rsidR="00B02AF2" w:rsidRPr="00A8569D" w:rsidRDefault="009030A7" w:rsidP="009030A7">
            <w:pPr>
              <w:jc w:val="center"/>
              <w:rPr>
                <w:b/>
                <w:color w:val="FFFFFF" w:themeColor="background1"/>
                <w:spacing w:val="0"/>
                <w:sz w:val="18"/>
                <w:szCs w:val="18"/>
                <w:lang w:val="es-DO"/>
              </w:rPr>
            </w:pPr>
            <w:r w:rsidRPr="00A8569D">
              <w:rPr>
                <w:b/>
                <w:color w:val="FFFFFF" w:themeColor="background1"/>
                <w:spacing w:val="0"/>
                <w:sz w:val="18"/>
                <w:szCs w:val="18"/>
                <w:lang w:val="es-DO"/>
              </w:rPr>
              <w:t>Monto en RD$</w:t>
            </w:r>
          </w:p>
        </w:tc>
      </w:tr>
      <w:tr w:rsidR="005D34AF" w:rsidRPr="004E7EF3" w14:paraId="6F75EF09" w14:textId="77777777" w:rsidTr="00102EDA">
        <w:trPr>
          <w:trHeight w:val="724"/>
          <w:jc w:val="center"/>
        </w:trPr>
        <w:tc>
          <w:tcPr>
            <w:tcW w:w="851" w:type="dxa"/>
          </w:tcPr>
          <w:p w14:paraId="3AE31E7D" w14:textId="77777777" w:rsidR="008A6E62" w:rsidRPr="00102EDA" w:rsidRDefault="008A6E62" w:rsidP="008A6E62">
            <w:pPr>
              <w:jc w:val="both"/>
              <w:rPr>
                <w:bCs/>
                <w:color w:val="4C4747"/>
                <w:sz w:val="20"/>
                <w:szCs w:val="20"/>
              </w:rPr>
            </w:pPr>
            <w:r w:rsidRPr="00102EDA">
              <w:rPr>
                <w:bCs/>
                <w:color w:val="4C4747"/>
                <w:sz w:val="20"/>
                <w:szCs w:val="20"/>
              </w:rPr>
              <w:t>03/6/2024</w:t>
            </w:r>
          </w:p>
        </w:tc>
        <w:tc>
          <w:tcPr>
            <w:tcW w:w="1119" w:type="dxa"/>
          </w:tcPr>
          <w:p w14:paraId="36157568" w14:textId="77777777" w:rsidR="008A6E62" w:rsidRPr="00102EDA" w:rsidRDefault="008A6E62" w:rsidP="008A6E62">
            <w:pPr>
              <w:jc w:val="both"/>
              <w:rPr>
                <w:bCs/>
                <w:color w:val="4C4747"/>
                <w:sz w:val="20"/>
                <w:szCs w:val="20"/>
              </w:rPr>
            </w:pPr>
            <w:r w:rsidRPr="00102EDA">
              <w:rPr>
                <w:bCs/>
                <w:color w:val="4C4747"/>
                <w:sz w:val="20"/>
                <w:szCs w:val="20"/>
              </w:rPr>
              <w:t>13013</w:t>
            </w:r>
          </w:p>
        </w:tc>
        <w:tc>
          <w:tcPr>
            <w:tcW w:w="3827" w:type="dxa"/>
          </w:tcPr>
          <w:p w14:paraId="7045E202" w14:textId="77777777" w:rsidR="008A6E62" w:rsidRPr="00102EDA" w:rsidRDefault="008A6E62" w:rsidP="008A6E62">
            <w:pPr>
              <w:jc w:val="both"/>
              <w:rPr>
                <w:bCs/>
                <w:color w:val="4C4747"/>
                <w:sz w:val="20"/>
                <w:szCs w:val="20"/>
                <w:lang w:val="es-DO"/>
              </w:rPr>
            </w:pPr>
            <w:r w:rsidRPr="00102EDA">
              <w:rPr>
                <w:bCs/>
                <w:color w:val="4C4747"/>
                <w:sz w:val="20"/>
                <w:szCs w:val="20"/>
                <w:lang w:val="es-DO"/>
              </w:rPr>
              <w:t>Acuerdo interinstitucional para el traspaso de bienes en el marco del proyecto Agricultura Resiliente (camiones)</w:t>
            </w:r>
          </w:p>
        </w:tc>
        <w:tc>
          <w:tcPr>
            <w:tcW w:w="1701" w:type="dxa"/>
          </w:tcPr>
          <w:p w14:paraId="43FC4EA7" w14:textId="77777777" w:rsidR="008A6E62" w:rsidRPr="00102EDA" w:rsidRDefault="008A6E62" w:rsidP="008A6E62">
            <w:pPr>
              <w:jc w:val="both"/>
              <w:rPr>
                <w:bCs/>
                <w:color w:val="4C4747"/>
                <w:sz w:val="20"/>
                <w:szCs w:val="20"/>
              </w:rPr>
            </w:pPr>
            <w:r w:rsidRPr="00102EDA">
              <w:rPr>
                <w:bCs/>
                <w:color w:val="4C4747"/>
                <w:sz w:val="20"/>
                <w:szCs w:val="20"/>
              </w:rPr>
              <w:t>INAPA INDRHI</w:t>
            </w:r>
          </w:p>
        </w:tc>
        <w:tc>
          <w:tcPr>
            <w:tcW w:w="1089" w:type="dxa"/>
          </w:tcPr>
          <w:p w14:paraId="4162341C" w14:textId="77777777" w:rsidR="008A6E62" w:rsidRPr="00102EDA" w:rsidRDefault="008A6E62" w:rsidP="008A6E62">
            <w:pPr>
              <w:jc w:val="both"/>
              <w:rPr>
                <w:bCs/>
                <w:color w:val="4C4747"/>
                <w:sz w:val="20"/>
                <w:szCs w:val="20"/>
              </w:rPr>
            </w:pPr>
            <w:r w:rsidRPr="00102EDA">
              <w:rPr>
                <w:bCs/>
                <w:color w:val="4C4747"/>
                <w:sz w:val="20"/>
                <w:szCs w:val="20"/>
              </w:rPr>
              <w:t>S/N</w:t>
            </w:r>
          </w:p>
        </w:tc>
      </w:tr>
      <w:tr w:rsidR="005D34AF" w:rsidRPr="004E7EF3" w14:paraId="3D7EDDD8" w14:textId="77777777" w:rsidTr="00102EDA">
        <w:trPr>
          <w:trHeight w:val="772"/>
          <w:jc w:val="center"/>
        </w:trPr>
        <w:tc>
          <w:tcPr>
            <w:tcW w:w="851" w:type="dxa"/>
            <w:shd w:val="clear" w:color="auto" w:fill="auto"/>
          </w:tcPr>
          <w:p w14:paraId="1A601672" w14:textId="77777777" w:rsidR="008A6E62" w:rsidRPr="00102EDA" w:rsidRDefault="008A6E62" w:rsidP="008A6E62">
            <w:pPr>
              <w:jc w:val="both"/>
              <w:rPr>
                <w:bCs/>
                <w:color w:val="4C4747"/>
                <w:sz w:val="20"/>
                <w:szCs w:val="20"/>
              </w:rPr>
            </w:pPr>
            <w:r w:rsidRPr="00102EDA">
              <w:rPr>
                <w:bCs/>
                <w:color w:val="4C4747"/>
                <w:sz w:val="20"/>
                <w:szCs w:val="20"/>
              </w:rPr>
              <w:t>07/06/2024</w:t>
            </w:r>
          </w:p>
        </w:tc>
        <w:tc>
          <w:tcPr>
            <w:tcW w:w="1119" w:type="dxa"/>
            <w:shd w:val="clear" w:color="auto" w:fill="auto"/>
          </w:tcPr>
          <w:p w14:paraId="7349D5B9" w14:textId="77777777" w:rsidR="008A6E62" w:rsidRPr="00102EDA" w:rsidRDefault="008A6E62" w:rsidP="008A6E62">
            <w:pPr>
              <w:jc w:val="both"/>
              <w:rPr>
                <w:bCs/>
                <w:color w:val="4C4747"/>
                <w:sz w:val="20"/>
                <w:szCs w:val="20"/>
              </w:rPr>
            </w:pPr>
            <w:r w:rsidRPr="00102EDA">
              <w:rPr>
                <w:bCs/>
                <w:color w:val="4C4747"/>
                <w:sz w:val="20"/>
                <w:szCs w:val="20"/>
              </w:rPr>
              <w:t>13020</w:t>
            </w:r>
          </w:p>
        </w:tc>
        <w:tc>
          <w:tcPr>
            <w:tcW w:w="3827" w:type="dxa"/>
            <w:shd w:val="clear" w:color="auto" w:fill="auto"/>
          </w:tcPr>
          <w:p w14:paraId="729910E4" w14:textId="77777777" w:rsidR="008A6E62" w:rsidRPr="00102EDA" w:rsidRDefault="00C3483B" w:rsidP="008A6E62">
            <w:pPr>
              <w:jc w:val="both"/>
              <w:rPr>
                <w:bCs/>
                <w:color w:val="4C4747"/>
                <w:sz w:val="20"/>
                <w:szCs w:val="20"/>
                <w:lang w:val="es-DO"/>
              </w:rPr>
            </w:pPr>
            <w:r w:rsidRPr="00102EDA">
              <w:rPr>
                <w:bCs/>
                <w:color w:val="4C4747"/>
                <w:sz w:val="20"/>
                <w:szCs w:val="20"/>
                <w:lang w:val="es-DO"/>
              </w:rPr>
              <w:t>C</w:t>
            </w:r>
            <w:r w:rsidR="008A6E62" w:rsidRPr="00102EDA">
              <w:rPr>
                <w:bCs/>
                <w:color w:val="4C4747"/>
                <w:sz w:val="20"/>
                <w:szCs w:val="20"/>
                <w:lang w:val="es-DO"/>
              </w:rPr>
              <w:t xml:space="preserve">ontrato de usufructos de terreno </w:t>
            </w:r>
          </w:p>
        </w:tc>
        <w:tc>
          <w:tcPr>
            <w:tcW w:w="1701" w:type="dxa"/>
            <w:shd w:val="clear" w:color="auto" w:fill="auto"/>
          </w:tcPr>
          <w:p w14:paraId="7529F03D" w14:textId="77777777" w:rsidR="008A6E62" w:rsidRPr="00102EDA" w:rsidRDefault="008A6E62" w:rsidP="008A6E62">
            <w:pPr>
              <w:jc w:val="both"/>
              <w:rPr>
                <w:bCs/>
                <w:color w:val="4C4747"/>
                <w:sz w:val="20"/>
                <w:szCs w:val="20"/>
              </w:rPr>
            </w:pPr>
            <w:r w:rsidRPr="00102EDA">
              <w:rPr>
                <w:bCs/>
                <w:color w:val="4C4747"/>
                <w:sz w:val="20"/>
                <w:szCs w:val="20"/>
              </w:rPr>
              <w:t>CEA INDRHI</w:t>
            </w:r>
          </w:p>
        </w:tc>
        <w:tc>
          <w:tcPr>
            <w:tcW w:w="1089" w:type="dxa"/>
            <w:shd w:val="clear" w:color="auto" w:fill="auto"/>
          </w:tcPr>
          <w:p w14:paraId="64F24646" w14:textId="77777777" w:rsidR="008A6E62" w:rsidRPr="00102EDA" w:rsidRDefault="008A6E62" w:rsidP="008A6E62">
            <w:pPr>
              <w:jc w:val="both"/>
              <w:rPr>
                <w:bCs/>
                <w:color w:val="4C4747"/>
                <w:sz w:val="20"/>
                <w:szCs w:val="20"/>
              </w:rPr>
            </w:pPr>
            <w:r w:rsidRPr="00102EDA">
              <w:rPr>
                <w:bCs/>
                <w:color w:val="4C4747"/>
                <w:sz w:val="20"/>
                <w:szCs w:val="20"/>
              </w:rPr>
              <w:t>S/N</w:t>
            </w:r>
          </w:p>
        </w:tc>
      </w:tr>
      <w:tr w:rsidR="005D34AF" w:rsidRPr="004E7EF3" w14:paraId="58EB8EA5" w14:textId="77777777" w:rsidTr="00102EDA">
        <w:trPr>
          <w:trHeight w:val="1098"/>
          <w:jc w:val="center"/>
        </w:trPr>
        <w:tc>
          <w:tcPr>
            <w:tcW w:w="851" w:type="dxa"/>
            <w:shd w:val="clear" w:color="auto" w:fill="auto"/>
          </w:tcPr>
          <w:p w14:paraId="47118F52" w14:textId="77777777" w:rsidR="008A6E62" w:rsidRPr="00102EDA" w:rsidRDefault="008A6E62" w:rsidP="008A6E62">
            <w:pPr>
              <w:jc w:val="both"/>
              <w:rPr>
                <w:bCs/>
                <w:color w:val="4C4747"/>
                <w:sz w:val="20"/>
                <w:szCs w:val="20"/>
              </w:rPr>
            </w:pPr>
            <w:r w:rsidRPr="00102EDA">
              <w:rPr>
                <w:bCs/>
                <w:color w:val="4C4747"/>
                <w:sz w:val="20"/>
                <w:szCs w:val="20"/>
              </w:rPr>
              <w:t>13027</w:t>
            </w:r>
          </w:p>
        </w:tc>
        <w:tc>
          <w:tcPr>
            <w:tcW w:w="1119" w:type="dxa"/>
            <w:shd w:val="clear" w:color="auto" w:fill="auto"/>
          </w:tcPr>
          <w:p w14:paraId="07B40D31" w14:textId="77777777" w:rsidR="008A6E62" w:rsidRPr="00102EDA" w:rsidRDefault="008A6E62" w:rsidP="008A6E62">
            <w:pPr>
              <w:jc w:val="both"/>
              <w:rPr>
                <w:bCs/>
                <w:color w:val="4C4747"/>
                <w:sz w:val="20"/>
                <w:szCs w:val="20"/>
              </w:rPr>
            </w:pPr>
            <w:r w:rsidRPr="00102EDA">
              <w:rPr>
                <w:bCs/>
                <w:color w:val="4C4747"/>
                <w:sz w:val="20"/>
                <w:szCs w:val="20"/>
              </w:rPr>
              <w:t>13027</w:t>
            </w:r>
          </w:p>
        </w:tc>
        <w:tc>
          <w:tcPr>
            <w:tcW w:w="3827" w:type="dxa"/>
            <w:shd w:val="clear" w:color="auto" w:fill="auto"/>
          </w:tcPr>
          <w:p w14:paraId="216AC075" w14:textId="77777777" w:rsidR="008A6E62" w:rsidRPr="00102EDA" w:rsidRDefault="00C3483B" w:rsidP="008A6E62">
            <w:pPr>
              <w:jc w:val="both"/>
              <w:rPr>
                <w:bCs/>
                <w:color w:val="4C4747"/>
                <w:sz w:val="20"/>
                <w:szCs w:val="20"/>
                <w:lang w:val="es-DO"/>
              </w:rPr>
            </w:pPr>
            <w:r w:rsidRPr="00102EDA">
              <w:rPr>
                <w:bCs/>
                <w:color w:val="4C4747"/>
                <w:sz w:val="20"/>
                <w:szCs w:val="20"/>
                <w:lang w:val="es-DO"/>
              </w:rPr>
              <w:t>A</w:t>
            </w:r>
            <w:r w:rsidR="008A6E62" w:rsidRPr="00102EDA">
              <w:rPr>
                <w:bCs/>
                <w:color w:val="4C4747"/>
                <w:sz w:val="20"/>
                <w:szCs w:val="20"/>
                <w:lang w:val="es-DO"/>
              </w:rPr>
              <w:t>cuerdo interinstitucional para el traspaso de b</w:t>
            </w:r>
            <w:r w:rsidRPr="00102EDA">
              <w:rPr>
                <w:bCs/>
                <w:color w:val="4C4747"/>
                <w:sz w:val="20"/>
                <w:szCs w:val="20"/>
                <w:lang w:val="es-DO"/>
              </w:rPr>
              <w:t>ienes en el marco del proyecto A</w:t>
            </w:r>
            <w:r w:rsidR="008A6E62" w:rsidRPr="00102EDA">
              <w:rPr>
                <w:bCs/>
                <w:color w:val="4C4747"/>
                <w:sz w:val="20"/>
                <w:szCs w:val="20"/>
                <w:lang w:val="es-DO"/>
              </w:rPr>
              <w:t xml:space="preserve">gricultura </w:t>
            </w:r>
            <w:r w:rsidRPr="00102EDA">
              <w:rPr>
                <w:bCs/>
                <w:color w:val="4C4747"/>
                <w:sz w:val="20"/>
                <w:szCs w:val="20"/>
                <w:lang w:val="es-DO"/>
              </w:rPr>
              <w:t>Resiliente</w:t>
            </w:r>
            <w:r w:rsidR="008A6E62" w:rsidRPr="00102EDA">
              <w:rPr>
                <w:bCs/>
                <w:color w:val="4C4747"/>
                <w:sz w:val="20"/>
                <w:szCs w:val="20"/>
                <w:lang w:val="es-DO"/>
              </w:rPr>
              <w:t xml:space="preserve"> 2 vehículos </w:t>
            </w:r>
          </w:p>
        </w:tc>
        <w:tc>
          <w:tcPr>
            <w:tcW w:w="1701" w:type="dxa"/>
            <w:shd w:val="clear" w:color="auto" w:fill="auto"/>
          </w:tcPr>
          <w:p w14:paraId="17661010" w14:textId="77777777" w:rsidR="008A6E62" w:rsidRPr="00102EDA" w:rsidRDefault="008A6E62" w:rsidP="008A6E62">
            <w:pPr>
              <w:jc w:val="both"/>
              <w:rPr>
                <w:bCs/>
                <w:color w:val="4C4747"/>
                <w:sz w:val="20"/>
                <w:szCs w:val="20"/>
              </w:rPr>
            </w:pPr>
            <w:r w:rsidRPr="00102EDA">
              <w:rPr>
                <w:bCs/>
                <w:color w:val="4C4747"/>
                <w:sz w:val="20"/>
                <w:szCs w:val="20"/>
              </w:rPr>
              <w:t>MMARN INDRHI</w:t>
            </w:r>
          </w:p>
        </w:tc>
        <w:tc>
          <w:tcPr>
            <w:tcW w:w="1089" w:type="dxa"/>
            <w:shd w:val="clear" w:color="auto" w:fill="auto"/>
          </w:tcPr>
          <w:p w14:paraId="4182FB32" w14:textId="77777777" w:rsidR="008A6E62" w:rsidRPr="00102EDA" w:rsidRDefault="008A6E62" w:rsidP="008A6E62">
            <w:pPr>
              <w:jc w:val="both"/>
              <w:rPr>
                <w:bCs/>
                <w:color w:val="4C4747"/>
                <w:sz w:val="20"/>
                <w:szCs w:val="20"/>
              </w:rPr>
            </w:pPr>
            <w:r w:rsidRPr="00102EDA">
              <w:rPr>
                <w:bCs/>
                <w:color w:val="4C4747"/>
                <w:sz w:val="20"/>
                <w:szCs w:val="20"/>
              </w:rPr>
              <w:t>S/N</w:t>
            </w:r>
          </w:p>
        </w:tc>
      </w:tr>
      <w:tr w:rsidR="005D34AF" w:rsidRPr="004E7EF3" w14:paraId="324D9719" w14:textId="77777777" w:rsidTr="00102EDA">
        <w:trPr>
          <w:trHeight w:val="842"/>
          <w:jc w:val="center"/>
        </w:trPr>
        <w:tc>
          <w:tcPr>
            <w:tcW w:w="851" w:type="dxa"/>
            <w:shd w:val="clear" w:color="auto" w:fill="auto"/>
          </w:tcPr>
          <w:p w14:paraId="5FCC35D8" w14:textId="77777777" w:rsidR="008A6E62" w:rsidRPr="00102EDA" w:rsidRDefault="008A6E62" w:rsidP="008A6E62">
            <w:pPr>
              <w:jc w:val="both"/>
              <w:rPr>
                <w:bCs/>
                <w:color w:val="4C4747"/>
                <w:sz w:val="20"/>
                <w:szCs w:val="20"/>
              </w:rPr>
            </w:pPr>
            <w:r w:rsidRPr="00102EDA">
              <w:rPr>
                <w:bCs/>
                <w:color w:val="4C4747"/>
                <w:sz w:val="20"/>
                <w:szCs w:val="20"/>
              </w:rPr>
              <w:t>15/8/2024</w:t>
            </w:r>
          </w:p>
        </w:tc>
        <w:tc>
          <w:tcPr>
            <w:tcW w:w="1119" w:type="dxa"/>
            <w:shd w:val="clear" w:color="auto" w:fill="auto"/>
          </w:tcPr>
          <w:p w14:paraId="383A7A82" w14:textId="77777777" w:rsidR="008A6E62" w:rsidRPr="00102EDA" w:rsidRDefault="008A6E62" w:rsidP="008A6E62">
            <w:pPr>
              <w:jc w:val="both"/>
              <w:rPr>
                <w:bCs/>
                <w:color w:val="4C4747"/>
                <w:sz w:val="20"/>
                <w:szCs w:val="20"/>
              </w:rPr>
            </w:pPr>
            <w:r w:rsidRPr="00102EDA">
              <w:rPr>
                <w:bCs/>
                <w:color w:val="4C4747"/>
                <w:sz w:val="20"/>
                <w:szCs w:val="20"/>
              </w:rPr>
              <w:t>13028</w:t>
            </w:r>
          </w:p>
        </w:tc>
        <w:tc>
          <w:tcPr>
            <w:tcW w:w="3827" w:type="dxa"/>
            <w:shd w:val="clear" w:color="auto" w:fill="auto"/>
          </w:tcPr>
          <w:p w14:paraId="367A9B4E" w14:textId="77777777" w:rsidR="008A6E62" w:rsidRPr="00102EDA" w:rsidRDefault="00C3483B" w:rsidP="008A6E62">
            <w:pPr>
              <w:jc w:val="both"/>
              <w:rPr>
                <w:bCs/>
                <w:color w:val="4C4747"/>
                <w:sz w:val="20"/>
                <w:szCs w:val="20"/>
                <w:lang w:val="es-DO"/>
              </w:rPr>
            </w:pPr>
            <w:r w:rsidRPr="00102EDA">
              <w:rPr>
                <w:bCs/>
                <w:color w:val="4C4747"/>
                <w:sz w:val="20"/>
                <w:szCs w:val="20"/>
                <w:lang w:val="es-DO"/>
              </w:rPr>
              <w:t>A</w:t>
            </w:r>
            <w:r w:rsidR="008A6E62" w:rsidRPr="00102EDA">
              <w:rPr>
                <w:bCs/>
                <w:color w:val="4C4747"/>
                <w:sz w:val="20"/>
                <w:szCs w:val="20"/>
                <w:lang w:val="es-DO"/>
              </w:rPr>
              <w:t>cuerdo compromiso de uso de equipos adquiridos con fondos del proyecto Agricultura Resiliente</w:t>
            </w:r>
          </w:p>
        </w:tc>
        <w:tc>
          <w:tcPr>
            <w:tcW w:w="1701" w:type="dxa"/>
            <w:shd w:val="clear" w:color="auto" w:fill="auto"/>
          </w:tcPr>
          <w:p w14:paraId="18A4BD28" w14:textId="77777777" w:rsidR="008A6E62" w:rsidRPr="00102EDA" w:rsidRDefault="008A6E62" w:rsidP="008A6E62">
            <w:pPr>
              <w:jc w:val="both"/>
              <w:rPr>
                <w:bCs/>
                <w:color w:val="4C4747"/>
                <w:sz w:val="20"/>
                <w:szCs w:val="20"/>
                <w:lang w:val="es-DO"/>
              </w:rPr>
            </w:pPr>
            <w:r w:rsidRPr="00102EDA">
              <w:rPr>
                <w:bCs/>
                <w:color w:val="4C4747"/>
                <w:sz w:val="20"/>
                <w:szCs w:val="20"/>
                <w:lang w:val="es-DO"/>
              </w:rPr>
              <w:t>AGRICULTURA RESILIENTE Y GESTION INTEGRADA</w:t>
            </w:r>
          </w:p>
        </w:tc>
        <w:tc>
          <w:tcPr>
            <w:tcW w:w="1089" w:type="dxa"/>
            <w:shd w:val="clear" w:color="auto" w:fill="auto"/>
          </w:tcPr>
          <w:p w14:paraId="02F95564" w14:textId="77777777" w:rsidR="008A6E62" w:rsidRPr="00102EDA" w:rsidRDefault="008A6E62" w:rsidP="008A6E62">
            <w:pPr>
              <w:jc w:val="both"/>
              <w:rPr>
                <w:bCs/>
                <w:color w:val="4C4747"/>
                <w:sz w:val="20"/>
                <w:szCs w:val="20"/>
              </w:rPr>
            </w:pPr>
            <w:r w:rsidRPr="00102EDA">
              <w:rPr>
                <w:bCs/>
                <w:color w:val="4C4747"/>
                <w:sz w:val="20"/>
                <w:szCs w:val="20"/>
              </w:rPr>
              <w:t>S/N</w:t>
            </w:r>
          </w:p>
        </w:tc>
      </w:tr>
      <w:tr w:rsidR="005D34AF" w:rsidRPr="004E7EF3" w14:paraId="53C4DF9E" w14:textId="77777777" w:rsidTr="00102EDA">
        <w:trPr>
          <w:trHeight w:val="1128"/>
          <w:jc w:val="center"/>
        </w:trPr>
        <w:tc>
          <w:tcPr>
            <w:tcW w:w="851" w:type="dxa"/>
            <w:shd w:val="clear" w:color="auto" w:fill="auto"/>
          </w:tcPr>
          <w:p w14:paraId="65AA75A5" w14:textId="77777777" w:rsidR="008A6E62" w:rsidRPr="00102EDA" w:rsidRDefault="008A6E62" w:rsidP="008A6E62">
            <w:pPr>
              <w:jc w:val="both"/>
              <w:rPr>
                <w:bCs/>
                <w:color w:val="4C4747"/>
                <w:sz w:val="20"/>
                <w:szCs w:val="20"/>
              </w:rPr>
            </w:pPr>
            <w:r w:rsidRPr="00102EDA">
              <w:rPr>
                <w:bCs/>
                <w:color w:val="4C4747"/>
                <w:sz w:val="20"/>
                <w:szCs w:val="20"/>
              </w:rPr>
              <w:t>19/9/2024</w:t>
            </w:r>
          </w:p>
        </w:tc>
        <w:tc>
          <w:tcPr>
            <w:tcW w:w="1119" w:type="dxa"/>
            <w:shd w:val="clear" w:color="auto" w:fill="auto"/>
          </w:tcPr>
          <w:p w14:paraId="57702A6F" w14:textId="77777777" w:rsidR="008A6E62" w:rsidRPr="00102EDA" w:rsidRDefault="008A6E62" w:rsidP="008A6E62">
            <w:pPr>
              <w:jc w:val="both"/>
              <w:rPr>
                <w:bCs/>
                <w:color w:val="4C4747"/>
                <w:sz w:val="20"/>
                <w:szCs w:val="20"/>
              </w:rPr>
            </w:pPr>
            <w:r w:rsidRPr="00102EDA">
              <w:rPr>
                <w:bCs/>
                <w:color w:val="4C4747"/>
                <w:sz w:val="20"/>
                <w:szCs w:val="20"/>
              </w:rPr>
              <w:t>13039</w:t>
            </w:r>
          </w:p>
        </w:tc>
        <w:tc>
          <w:tcPr>
            <w:tcW w:w="3827" w:type="dxa"/>
            <w:shd w:val="clear" w:color="auto" w:fill="auto"/>
          </w:tcPr>
          <w:p w14:paraId="0518C8F5" w14:textId="77777777" w:rsidR="008A6E62" w:rsidRPr="00102EDA" w:rsidRDefault="008A6E62" w:rsidP="008A6E62">
            <w:pPr>
              <w:jc w:val="both"/>
              <w:rPr>
                <w:bCs/>
                <w:color w:val="4C4747"/>
                <w:sz w:val="20"/>
                <w:szCs w:val="20"/>
                <w:lang w:val="es-DO"/>
              </w:rPr>
            </w:pPr>
            <w:r w:rsidRPr="00102EDA">
              <w:rPr>
                <w:bCs/>
                <w:color w:val="4C4747"/>
                <w:sz w:val="20"/>
                <w:szCs w:val="20"/>
                <w:lang w:val="es-DO"/>
              </w:rPr>
              <w:t xml:space="preserve">Para la expansión de la red de estaciones de medición y desarrollo del sistema de gestión de datos </w:t>
            </w:r>
            <w:proofErr w:type="spellStart"/>
            <w:r w:rsidRPr="00102EDA">
              <w:rPr>
                <w:bCs/>
                <w:color w:val="4C4747"/>
                <w:sz w:val="20"/>
                <w:szCs w:val="20"/>
                <w:lang w:val="es-DO"/>
              </w:rPr>
              <w:t>y</w:t>
            </w:r>
            <w:proofErr w:type="spellEnd"/>
            <w:r w:rsidRPr="00102EDA">
              <w:rPr>
                <w:bCs/>
                <w:color w:val="4C4747"/>
                <w:sz w:val="20"/>
                <w:szCs w:val="20"/>
                <w:lang w:val="es-DO"/>
              </w:rPr>
              <w:t xml:space="preserve"> hidrológicos y </w:t>
            </w:r>
            <w:proofErr w:type="spellStart"/>
            <w:r w:rsidRPr="00102EDA">
              <w:rPr>
                <w:bCs/>
                <w:color w:val="4C4747"/>
                <w:sz w:val="20"/>
                <w:szCs w:val="20"/>
                <w:lang w:val="es-DO"/>
              </w:rPr>
              <w:t>meteo-climatico</w:t>
            </w:r>
            <w:proofErr w:type="spellEnd"/>
            <w:r w:rsidRPr="00102EDA">
              <w:rPr>
                <w:bCs/>
                <w:color w:val="4C4747"/>
                <w:sz w:val="20"/>
                <w:szCs w:val="20"/>
                <w:lang w:val="es-DO"/>
              </w:rPr>
              <w:t xml:space="preserve"> en la republica dominicana </w:t>
            </w:r>
          </w:p>
        </w:tc>
        <w:tc>
          <w:tcPr>
            <w:tcW w:w="1701" w:type="dxa"/>
            <w:shd w:val="clear" w:color="auto" w:fill="auto"/>
          </w:tcPr>
          <w:p w14:paraId="22E2104F" w14:textId="77777777" w:rsidR="008A6E62" w:rsidRPr="00102EDA" w:rsidRDefault="008A6E62" w:rsidP="008A6E62">
            <w:pPr>
              <w:jc w:val="both"/>
              <w:rPr>
                <w:bCs/>
                <w:color w:val="4C4747"/>
                <w:sz w:val="20"/>
                <w:szCs w:val="20"/>
                <w:lang w:val="es-DO"/>
              </w:rPr>
            </w:pPr>
            <w:bookmarkStart w:id="176" w:name="_Hlk182563236"/>
            <w:r w:rsidRPr="00102EDA">
              <w:rPr>
                <w:bCs/>
                <w:color w:val="4C4747"/>
                <w:sz w:val="20"/>
                <w:szCs w:val="20"/>
                <w:lang w:val="es-DO"/>
              </w:rPr>
              <w:t xml:space="preserve">ACUERDO DE COOPERA INSTITUCIONAL ENTRE EL MINISTERIO DE LA PRESIDENCIA EL INDRHI </w:t>
            </w:r>
            <w:r w:rsidRPr="00102EDA">
              <w:rPr>
                <w:bCs/>
                <w:color w:val="4C4747"/>
                <w:sz w:val="20"/>
                <w:szCs w:val="20"/>
                <w:lang w:val="es-DO"/>
              </w:rPr>
              <w:lastRenderedPageBreak/>
              <w:t>Y EL INSTITUTO DOMINICANO DE METEOROLOGIA</w:t>
            </w:r>
            <w:bookmarkEnd w:id="176"/>
          </w:p>
        </w:tc>
        <w:tc>
          <w:tcPr>
            <w:tcW w:w="1089" w:type="dxa"/>
            <w:shd w:val="clear" w:color="auto" w:fill="auto"/>
          </w:tcPr>
          <w:p w14:paraId="55986E1B" w14:textId="77777777" w:rsidR="008A6E62" w:rsidRPr="00102EDA" w:rsidRDefault="008A6E62" w:rsidP="008A6E62">
            <w:pPr>
              <w:jc w:val="both"/>
              <w:rPr>
                <w:bCs/>
                <w:color w:val="4C4747"/>
                <w:sz w:val="20"/>
                <w:szCs w:val="20"/>
              </w:rPr>
            </w:pPr>
            <w:r w:rsidRPr="00102EDA">
              <w:rPr>
                <w:bCs/>
                <w:color w:val="4C4747"/>
                <w:sz w:val="20"/>
                <w:szCs w:val="20"/>
              </w:rPr>
              <w:lastRenderedPageBreak/>
              <w:t>S/N</w:t>
            </w:r>
          </w:p>
        </w:tc>
      </w:tr>
      <w:tr w:rsidR="005D34AF" w:rsidRPr="004E7EF3" w14:paraId="2D0D23B8" w14:textId="77777777" w:rsidTr="00102EDA">
        <w:trPr>
          <w:trHeight w:val="1128"/>
          <w:jc w:val="center"/>
        </w:trPr>
        <w:tc>
          <w:tcPr>
            <w:tcW w:w="851" w:type="dxa"/>
            <w:tcBorders>
              <w:bottom w:val="single" w:sz="12" w:space="0" w:color="002060"/>
            </w:tcBorders>
            <w:shd w:val="clear" w:color="auto" w:fill="auto"/>
          </w:tcPr>
          <w:p w14:paraId="42C39A1F" w14:textId="77777777" w:rsidR="008A6E62" w:rsidRPr="00102EDA" w:rsidRDefault="008A6E62" w:rsidP="008A6E62">
            <w:pPr>
              <w:jc w:val="both"/>
              <w:rPr>
                <w:bCs/>
                <w:color w:val="4C4747"/>
                <w:sz w:val="20"/>
                <w:szCs w:val="20"/>
              </w:rPr>
            </w:pPr>
            <w:r w:rsidRPr="00102EDA">
              <w:rPr>
                <w:bCs/>
                <w:color w:val="4C4747"/>
                <w:sz w:val="20"/>
                <w:szCs w:val="20"/>
              </w:rPr>
              <w:t>20/10/2024</w:t>
            </w:r>
          </w:p>
        </w:tc>
        <w:tc>
          <w:tcPr>
            <w:tcW w:w="1119" w:type="dxa"/>
            <w:tcBorders>
              <w:bottom w:val="single" w:sz="12" w:space="0" w:color="002060"/>
            </w:tcBorders>
            <w:shd w:val="clear" w:color="auto" w:fill="auto"/>
          </w:tcPr>
          <w:p w14:paraId="64FC7C6A" w14:textId="77777777" w:rsidR="008A6E62" w:rsidRPr="00102EDA" w:rsidRDefault="008A6E62" w:rsidP="008A6E62">
            <w:pPr>
              <w:jc w:val="both"/>
              <w:rPr>
                <w:bCs/>
                <w:color w:val="4C4747"/>
                <w:sz w:val="20"/>
                <w:szCs w:val="20"/>
              </w:rPr>
            </w:pPr>
            <w:r w:rsidRPr="00102EDA">
              <w:rPr>
                <w:bCs/>
                <w:color w:val="4C4747"/>
                <w:sz w:val="20"/>
                <w:szCs w:val="20"/>
              </w:rPr>
              <w:t>13046</w:t>
            </w:r>
          </w:p>
        </w:tc>
        <w:tc>
          <w:tcPr>
            <w:tcW w:w="3827" w:type="dxa"/>
            <w:tcBorders>
              <w:bottom w:val="single" w:sz="12" w:space="0" w:color="002060"/>
            </w:tcBorders>
            <w:shd w:val="clear" w:color="auto" w:fill="auto"/>
          </w:tcPr>
          <w:p w14:paraId="453DD097" w14:textId="77777777" w:rsidR="008A6E62" w:rsidRPr="00102EDA" w:rsidRDefault="008A6E62" w:rsidP="008A6E62">
            <w:pPr>
              <w:jc w:val="both"/>
              <w:rPr>
                <w:bCs/>
                <w:color w:val="4C4747"/>
                <w:sz w:val="20"/>
                <w:szCs w:val="20"/>
              </w:rPr>
            </w:pPr>
            <w:proofErr w:type="spellStart"/>
            <w:r w:rsidRPr="00102EDA">
              <w:rPr>
                <w:bCs/>
                <w:color w:val="4C4747"/>
                <w:sz w:val="20"/>
                <w:szCs w:val="20"/>
              </w:rPr>
              <w:t>Programa</w:t>
            </w:r>
            <w:proofErr w:type="spellEnd"/>
            <w:r w:rsidRPr="00102EDA">
              <w:rPr>
                <w:bCs/>
                <w:color w:val="4C4747"/>
                <w:sz w:val="20"/>
                <w:szCs w:val="20"/>
              </w:rPr>
              <w:t xml:space="preserve"> de </w:t>
            </w:r>
            <w:proofErr w:type="spellStart"/>
            <w:r w:rsidRPr="00102EDA">
              <w:rPr>
                <w:bCs/>
                <w:color w:val="4C4747"/>
                <w:sz w:val="20"/>
                <w:szCs w:val="20"/>
              </w:rPr>
              <w:t>actuación</w:t>
            </w:r>
            <w:proofErr w:type="spellEnd"/>
            <w:r w:rsidRPr="00102EDA">
              <w:rPr>
                <w:bCs/>
                <w:color w:val="4C4747"/>
                <w:sz w:val="20"/>
                <w:szCs w:val="20"/>
              </w:rPr>
              <w:t xml:space="preserve"> 2025-2026</w:t>
            </w:r>
          </w:p>
        </w:tc>
        <w:tc>
          <w:tcPr>
            <w:tcW w:w="1701" w:type="dxa"/>
            <w:tcBorders>
              <w:bottom w:val="single" w:sz="12" w:space="0" w:color="002060"/>
            </w:tcBorders>
            <w:shd w:val="clear" w:color="auto" w:fill="auto"/>
          </w:tcPr>
          <w:p w14:paraId="6F7801C7" w14:textId="77777777" w:rsidR="008A6E62" w:rsidRPr="00102EDA" w:rsidRDefault="008A6E62" w:rsidP="008A6E62">
            <w:pPr>
              <w:jc w:val="both"/>
              <w:rPr>
                <w:bCs/>
                <w:color w:val="4C4747"/>
                <w:sz w:val="20"/>
                <w:szCs w:val="20"/>
              </w:rPr>
            </w:pPr>
            <w:r w:rsidRPr="00102EDA">
              <w:rPr>
                <w:bCs/>
                <w:color w:val="4C4747"/>
                <w:sz w:val="20"/>
                <w:szCs w:val="20"/>
              </w:rPr>
              <w:t>INRH- CUBA INDRHI</w:t>
            </w:r>
          </w:p>
        </w:tc>
        <w:tc>
          <w:tcPr>
            <w:tcW w:w="1089" w:type="dxa"/>
            <w:tcBorders>
              <w:bottom w:val="single" w:sz="12" w:space="0" w:color="002060"/>
            </w:tcBorders>
            <w:shd w:val="clear" w:color="auto" w:fill="auto"/>
          </w:tcPr>
          <w:p w14:paraId="69E90FB9" w14:textId="77777777" w:rsidR="008A6E62" w:rsidRPr="00102EDA" w:rsidRDefault="008A6E62" w:rsidP="008A6E62">
            <w:pPr>
              <w:jc w:val="both"/>
              <w:rPr>
                <w:bCs/>
                <w:color w:val="4C4747"/>
                <w:sz w:val="20"/>
                <w:szCs w:val="20"/>
              </w:rPr>
            </w:pPr>
            <w:r w:rsidRPr="00102EDA">
              <w:rPr>
                <w:bCs/>
                <w:color w:val="4C4747"/>
                <w:sz w:val="20"/>
                <w:szCs w:val="20"/>
              </w:rPr>
              <w:t>S/N</w:t>
            </w:r>
          </w:p>
        </w:tc>
      </w:tr>
      <w:tr w:rsidR="00AA0D79" w:rsidRPr="004E7EF3" w14:paraId="0E1AADA8" w14:textId="77777777" w:rsidTr="00102EDA">
        <w:trPr>
          <w:trHeight w:val="706"/>
          <w:jc w:val="center"/>
        </w:trPr>
        <w:tc>
          <w:tcPr>
            <w:tcW w:w="5797" w:type="dxa"/>
            <w:gridSpan w:val="3"/>
            <w:tcBorders>
              <w:left w:val="nil"/>
              <w:bottom w:val="single" w:sz="12" w:space="0" w:color="002060"/>
              <w:right w:val="nil"/>
            </w:tcBorders>
            <w:shd w:val="clear" w:color="auto" w:fill="auto"/>
          </w:tcPr>
          <w:p w14:paraId="0420F92F" w14:textId="77777777" w:rsidR="00AA0D79" w:rsidRDefault="00AA0D79" w:rsidP="008A6E62">
            <w:pPr>
              <w:jc w:val="both"/>
              <w:rPr>
                <w:rFonts w:eastAsia="Times New Roman"/>
                <w:i/>
                <w:iCs/>
                <w:color w:val="4C4747"/>
                <w:sz w:val="18"/>
                <w:szCs w:val="18"/>
                <w:lang w:val="es-DO" w:eastAsia="es-DO"/>
              </w:rPr>
            </w:pPr>
            <w:r w:rsidRPr="00102EDA">
              <w:rPr>
                <w:rFonts w:eastAsia="Times New Roman"/>
                <w:i/>
                <w:iCs/>
                <w:color w:val="4C4747"/>
                <w:sz w:val="18"/>
                <w:szCs w:val="18"/>
                <w:lang w:val="es-DO" w:eastAsia="es-DO"/>
              </w:rPr>
              <w:t>Fuente: Dirección Jurídica</w:t>
            </w:r>
          </w:p>
          <w:p w14:paraId="589F1035" w14:textId="37348B02" w:rsidR="00102EDA" w:rsidRPr="00102EDA" w:rsidRDefault="00102EDA" w:rsidP="008A6E62">
            <w:pPr>
              <w:jc w:val="both"/>
              <w:rPr>
                <w:bCs/>
                <w:color w:val="4C4747"/>
              </w:rPr>
            </w:pPr>
            <w:r w:rsidRPr="00102EDA">
              <w:rPr>
                <w:rFonts w:eastAsia="Times New Roman"/>
                <w:b/>
                <w:bCs/>
                <w:smallCaps/>
                <w:color w:val="4C4747"/>
                <w:lang w:val="es-DO"/>
              </w:rPr>
              <w:t>Tabla 9.3</w:t>
            </w:r>
            <w:r>
              <w:rPr>
                <w:rFonts w:eastAsia="Times New Roman"/>
                <w:b/>
                <w:bCs/>
                <w:smallCaps/>
                <w:color w:val="4C4747"/>
                <w:lang w:val="es-DO"/>
              </w:rPr>
              <w:t>.1</w:t>
            </w:r>
            <w:r w:rsidRPr="00102EDA">
              <w:rPr>
                <w:rFonts w:eastAsia="Times New Roman"/>
                <w:b/>
                <w:bCs/>
                <w:smallCaps/>
                <w:color w:val="4C4747"/>
                <w:lang w:val="es-DO"/>
              </w:rPr>
              <w:t xml:space="preserve"> </w:t>
            </w:r>
            <w:r w:rsidRPr="00102EDA">
              <w:rPr>
                <w:rFonts w:eastAsia="Times New Roman"/>
                <w:color w:val="4C4747"/>
                <w:lang w:val="es-DO" w:eastAsia="es-DO"/>
              </w:rPr>
              <w:t>Procesos de Litigios</w:t>
            </w:r>
          </w:p>
        </w:tc>
        <w:tc>
          <w:tcPr>
            <w:tcW w:w="1701" w:type="dxa"/>
            <w:tcBorders>
              <w:left w:val="nil"/>
              <w:bottom w:val="single" w:sz="12" w:space="0" w:color="002060"/>
              <w:right w:val="nil"/>
            </w:tcBorders>
            <w:shd w:val="clear" w:color="auto" w:fill="auto"/>
          </w:tcPr>
          <w:p w14:paraId="693D9399" w14:textId="77777777" w:rsidR="00AA0D79" w:rsidRPr="00102EDA" w:rsidRDefault="00AA0D79" w:rsidP="008A6E62">
            <w:pPr>
              <w:jc w:val="both"/>
              <w:rPr>
                <w:bCs/>
                <w:color w:val="4C4747"/>
                <w:sz w:val="20"/>
                <w:szCs w:val="20"/>
              </w:rPr>
            </w:pPr>
          </w:p>
        </w:tc>
        <w:tc>
          <w:tcPr>
            <w:tcW w:w="1089" w:type="dxa"/>
            <w:tcBorders>
              <w:left w:val="nil"/>
              <w:bottom w:val="single" w:sz="12" w:space="0" w:color="002060"/>
              <w:right w:val="nil"/>
            </w:tcBorders>
            <w:shd w:val="clear" w:color="auto" w:fill="auto"/>
          </w:tcPr>
          <w:p w14:paraId="7A544652" w14:textId="77777777" w:rsidR="00AA0D79" w:rsidRPr="00102EDA" w:rsidRDefault="00AA0D79" w:rsidP="008A6E62">
            <w:pPr>
              <w:jc w:val="both"/>
              <w:rPr>
                <w:bCs/>
                <w:color w:val="4C4747"/>
                <w:sz w:val="20"/>
                <w:szCs w:val="20"/>
              </w:rPr>
            </w:pPr>
          </w:p>
        </w:tc>
      </w:tr>
      <w:tr w:rsidR="005D34AF" w:rsidRPr="004E7EF3" w14:paraId="42A3ECC9" w14:textId="77777777" w:rsidTr="00102EDA">
        <w:trPr>
          <w:trHeight w:val="674"/>
          <w:jc w:val="center"/>
        </w:trPr>
        <w:tc>
          <w:tcPr>
            <w:tcW w:w="851" w:type="dxa"/>
            <w:tcBorders>
              <w:right w:val="single" w:sz="12" w:space="0" w:color="FFFFFF" w:themeColor="background1"/>
            </w:tcBorders>
            <w:shd w:val="clear" w:color="auto" w:fill="002060"/>
          </w:tcPr>
          <w:p w14:paraId="6C2018D1" w14:textId="1D5A4CAC" w:rsidR="00B02AF2" w:rsidRPr="00102EDA" w:rsidRDefault="00102EDA" w:rsidP="008A6E62">
            <w:pPr>
              <w:jc w:val="center"/>
              <w:rPr>
                <w:color w:val="FFFFFF" w:themeColor="background1"/>
                <w:sz w:val="18"/>
                <w:szCs w:val="18"/>
              </w:rPr>
            </w:pPr>
            <w:proofErr w:type="spellStart"/>
            <w:r w:rsidRPr="00102EDA">
              <w:rPr>
                <w:color w:val="FFFFFF" w:themeColor="background1"/>
                <w:sz w:val="18"/>
                <w:szCs w:val="18"/>
              </w:rPr>
              <w:t>Fecha</w:t>
            </w:r>
            <w:proofErr w:type="spellEnd"/>
          </w:p>
        </w:tc>
        <w:tc>
          <w:tcPr>
            <w:tcW w:w="1119" w:type="dxa"/>
            <w:tcBorders>
              <w:left w:val="single" w:sz="12" w:space="0" w:color="FFFFFF" w:themeColor="background1"/>
              <w:right w:val="single" w:sz="12" w:space="0" w:color="FFFFFF" w:themeColor="background1"/>
            </w:tcBorders>
            <w:shd w:val="clear" w:color="auto" w:fill="002060"/>
          </w:tcPr>
          <w:p w14:paraId="2664F500" w14:textId="3553BE7A" w:rsidR="00B02AF2" w:rsidRPr="00102EDA" w:rsidRDefault="00102EDA" w:rsidP="008A6E62">
            <w:pPr>
              <w:jc w:val="center"/>
              <w:rPr>
                <w:color w:val="FFFFFF" w:themeColor="background1"/>
                <w:sz w:val="18"/>
                <w:szCs w:val="18"/>
              </w:rPr>
            </w:pPr>
            <w:proofErr w:type="spellStart"/>
            <w:r w:rsidRPr="00102EDA">
              <w:rPr>
                <w:color w:val="FFFFFF" w:themeColor="background1"/>
                <w:sz w:val="18"/>
                <w:szCs w:val="18"/>
              </w:rPr>
              <w:t>Contrato</w:t>
            </w:r>
            <w:proofErr w:type="spellEnd"/>
          </w:p>
        </w:tc>
        <w:tc>
          <w:tcPr>
            <w:tcW w:w="3827" w:type="dxa"/>
            <w:tcBorders>
              <w:left w:val="single" w:sz="12" w:space="0" w:color="FFFFFF" w:themeColor="background1"/>
              <w:right w:val="single" w:sz="12" w:space="0" w:color="FFFFFF" w:themeColor="background1"/>
            </w:tcBorders>
            <w:shd w:val="clear" w:color="auto" w:fill="002060"/>
          </w:tcPr>
          <w:p w14:paraId="0A17CA35" w14:textId="76042E36" w:rsidR="00B02AF2" w:rsidRPr="00A8569D" w:rsidRDefault="00102EDA" w:rsidP="008A6E62">
            <w:pPr>
              <w:jc w:val="center"/>
              <w:rPr>
                <w:color w:val="FFFFFF" w:themeColor="background1"/>
                <w:sz w:val="18"/>
                <w:szCs w:val="18"/>
              </w:rPr>
            </w:pPr>
            <w:proofErr w:type="spellStart"/>
            <w:r>
              <w:rPr>
                <w:b/>
                <w:color w:val="FFFFFF" w:themeColor="background1"/>
                <w:sz w:val="20"/>
                <w:szCs w:val="20"/>
              </w:rPr>
              <w:t>Objeto</w:t>
            </w:r>
            <w:proofErr w:type="spellEnd"/>
          </w:p>
        </w:tc>
        <w:tc>
          <w:tcPr>
            <w:tcW w:w="1701" w:type="dxa"/>
            <w:tcBorders>
              <w:left w:val="single" w:sz="12" w:space="0" w:color="FFFFFF" w:themeColor="background1"/>
              <w:right w:val="single" w:sz="12" w:space="0" w:color="FFFFFF" w:themeColor="background1"/>
            </w:tcBorders>
            <w:shd w:val="clear" w:color="auto" w:fill="002060"/>
          </w:tcPr>
          <w:p w14:paraId="4DB5187D" w14:textId="16D457D0" w:rsidR="00B02AF2" w:rsidRPr="00A8569D" w:rsidRDefault="00102EDA" w:rsidP="008A6E62">
            <w:pPr>
              <w:jc w:val="center"/>
              <w:rPr>
                <w:color w:val="FFFFFF" w:themeColor="background1"/>
                <w:sz w:val="18"/>
                <w:szCs w:val="18"/>
              </w:rPr>
            </w:pPr>
            <w:proofErr w:type="spellStart"/>
            <w:r>
              <w:rPr>
                <w:color w:val="FFFFFF" w:themeColor="background1"/>
                <w:sz w:val="18"/>
                <w:szCs w:val="18"/>
              </w:rPr>
              <w:t>Contratista</w:t>
            </w:r>
            <w:proofErr w:type="spellEnd"/>
          </w:p>
        </w:tc>
        <w:tc>
          <w:tcPr>
            <w:tcW w:w="1089" w:type="dxa"/>
            <w:tcBorders>
              <w:left w:val="single" w:sz="12" w:space="0" w:color="FFFFFF" w:themeColor="background1"/>
            </w:tcBorders>
            <w:shd w:val="clear" w:color="auto" w:fill="002060"/>
          </w:tcPr>
          <w:p w14:paraId="377946F5" w14:textId="38D5F49C" w:rsidR="00B02AF2" w:rsidRPr="00A8569D" w:rsidRDefault="00102EDA" w:rsidP="008A6E62">
            <w:pPr>
              <w:jc w:val="center"/>
              <w:rPr>
                <w:color w:val="FFFFFF" w:themeColor="background1"/>
                <w:sz w:val="18"/>
                <w:szCs w:val="18"/>
              </w:rPr>
            </w:pPr>
            <w:r>
              <w:rPr>
                <w:color w:val="FFFFFF" w:themeColor="background1"/>
                <w:sz w:val="18"/>
                <w:szCs w:val="18"/>
              </w:rPr>
              <w:t xml:space="preserve">Monto </w:t>
            </w:r>
            <w:proofErr w:type="spellStart"/>
            <w:r>
              <w:rPr>
                <w:color w:val="FFFFFF" w:themeColor="background1"/>
                <w:sz w:val="18"/>
                <w:szCs w:val="18"/>
              </w:rPr>
              <w:t>en</w:t>
            </w:r>
            <w:proofErr w:type="spellEnd"/>
            <w:r>
              <w:rPr>
                <w:color w:val="FFFFFF" w:themeColor="background1"/>
                <w:sz w:val="18"/>
                <w:szCs w:val="18"/>
              </w:rPr>
              <w:t xml:space="preserve"> RD$</w:t>
            </w:r>
          </w:p>
        </w:tc>
      </w:tr>
      <w:tr w:rsidR="005D34AF" w:rsidRPr="004E7EF3" w14:paraId="1495861E" w14:textId="77777777" w:rsidTr="00102EDA">
        <w:trPr>
          <w:trHeight w:val="1128"/>
          <w:jc w:val="center"/>
        </w:trPr>
        <w:tc>
          <w:tcPr>
            <w:tcW w:w="851" w:type="dxa"/>
            <w:shd w:val="clear" w:color="auto" w:fill="auto"/>
          </w:tcPr>
          <w:p w14:paraId="25BFB54F" w14:textId="77777777" w:rsidR="008A6E62" w:rsidRPr="00102EDA" w:rsidRDefault="008A6E62" w:rsidP="008A6E62">
            <w:pPr>
              <w:jc w:val="both"/>
              <w:rPr>
                <w:bCs/>
                <w:color w:val="4C4747"/>
                <w:sz w:val="20"/>
                <w:szCs w:val="20"/>
              </w:rPr>
            </w:pPr>
            <w:r w:rsidRPr="00102EDA">
              <w:rPr>
                <w:color w:val="4C4747"/>
                <w:sz w:val="20"/>
                <w:szCs w:val="20"/>
              </w:rPr>
              <w:t>29/10/2024</w:t>
            </w:r>
          </w:p>
        </w:tc>
        <w:tc>
          <w:tcPr>
            <w:tcW w:w="1119" w:type="dxa"/>
            <w:shd w:val="clear" w:color="auto" w:fill="auto"/>
          </w:tcPr>
          <w:p w14:paraId="469B6CD1" w14:textId="77777777" w:rsidR="008A6E62" w:rsidRPr="00102EDA" w:rsidRDefault="008A6E62" w:rsidP="008A6E62">
            <w:pPr>
              <w:jc w:val="both"/>
              <w:rPr>
                <w:bCs/>
                <w:color w:val="4C4747"/>
                <w:sz w:val="20"/>
                <w:szCs w:val="20"/>
              </w:rPr>
            </w:pPr>
            <w:r w:rsidRPr="00102EDA">
              <w:rPr>
                <w:color w:val="4C4747"/>
                <w:sz w:val="20"/>
                <w:szCs w:val="20"/>
              </w:rPr>
              <w:t>ACTO No. 3110/2024</w:t>
            </w:r>
          </w:p>
        </w:tc>
        <w:tc>
          <w:tcPr>
            <w:tcW w:w="3827" w:type="dxa"/>
            <w:shd w:val="clear" w:color="auto" w:fill="auto"/>
          </w:tcPr>
          <w:p w14:paraId="53AA74F4" w14:textId="77777777" w:rsidR="008A6E62" w:rsidRPr="00102EDA" w:rsidRDefault="008A6E62" w:rsidP="008A6E62">
            <w:pPr>
              <w:jc w:val="both"/>
              <w:rPr>
                <w:bCs/>
                <w:color w:val="4C4747"/>
                <w:sz w:val="20"/>
                <w:szCs w:val="20"/>
                <w:lang w:val="es-DO"/>
              </w:rPr>
            </w:pPr>
            <w:r w:rsidRPr="00102EDA">
              <w:rPr>
                <w:color w:val="4C4747"/>
                <w:sz w:val="20"/>
                <w:szCs w:val="20"/>
                <w:lang w:val="es-DO"/>
              </w:rPr>
              <w:t xml:space="preserve">Demanda en reparación de daños perjuicios, por accidente de tránsito ocurrido en nagua.  </w:t>
            </w:r>
          </w:p>
        </w:tc>
        <w:tc>
          <w:tcPr>
            <w:tcW w:w="1701" w:type="dxa"/>
            <w:shd w:val="clear" w:color="auto" w:fill="auto"/>
          </w:tcPr>
          <w:p w14:paraId="4D55851D" w14:textId="77777777" w:rsidR="008A6E62" w:rsidRPr="00102EDA" w:rsidRDefault="008A6E62" w:rsidP="008A6E62">
            <w:pPr>
              <w:jc w:val="both"/>
              <w:rPr>
                <w:bCs/>
                <w:color w:val="4C4747"/>
                <w:sz w:val="20"/>
                <w:szCs w:val="20"/>
                <w:lang w:val="es-DO"/>
              </w:rPr>
            </w:pPr>
            <w:r w:rsidRPr="00102EDA">
              <w:rPr>
                <w:color w:val="4C4747"/>
                <w:sz w:val="20"/>
                <w:szCs w:val="20"/>
                <w:lang w:val="es-DO"/>
              </w:rPr>
              <w:t>LORAYDY PAULA MERCEDES Y PAOLA FRÍAS AQUINO</w:t>
            </w:r>
          </w:p>
        </w:tc>
        <w:tc>
          <w:tcPr>
            <w:tcW w:w="1089" w:type="dxa"/>
            <w:shd w:val="clear" w:color="auto" w:fill="auto"/>
          </w:tcPr>
          <w:p w14:paraId="64E08685" w14:textId="77777777" w:rsidR="008A6E62" w:rsidRPr="00102EDA" w:rsidRDefault="008A6E62" w:rsidP="008A6E62">
            <w:pPr>
              <w:jc w:val="both"/>
              <w:rPr>
                <w:bCs/>
                <w:color w:val="4C4747"/>
                <w:sz w:val="20"/>
                <w:szCs w:val="20"/>
              </w:rPr>
            </w:pPr>
            <w:r w:rsidRPr="00102EDA">
              <w:rPr>
                <w:bCs/>
                <w:color w:val="4C4747"/>
                <w:sz w:val="20"/>
                <w:szCs w:val="20"/>
              </w:rPr>
              <w:t>S/N</w:t>
            </w:r>
          </w:p>
        </w:tc>
      </w:tr>
      <w:tr w:rsidR="005D34AF" w:rsidRPr="004E7EF3" w14:paraId="49780A0E" w14:textId="77777777" w:rsidTr="00102EDA">
        <w:trPr>
          <w:trHeight w:val="1128"/>
          <w:jc w:val="center"/>
        </w:trPr>
        <w:tc>
          <w:tcPr>
            <w:tcW w:w="851" w:type="dxa"/>
            <w:shd w:val="clear" w:color="auto" w:fill="auto"/>
          </w:tcPr>
          <w:p w14:paraId="4746F2A8" w14:textId="77777777" w:rsidR="008A6E62" w:rsidRPr="00102EDA" w:rsidRDefault="008A6E62" w:rsidP="008A6E62">
            <w:pPr>
              <w:jc w:val="both"/>
              <w:rPr>
                <w:bCs/>
                <w:color w:val="4C4747"/>
                <w:sz w:val="20"/>
                <w:szCs w:val="20"/>
              </w:rPr>
            </w:pPr>
            <w:r w:rsidRPr="00102EDA">
              <w:rPr>
                <w:color w:val="4C4747"/>
                <w:sz w:val="20"/>
                <w:szCs w:val="20"/>
              </w:rPr>
              <w:t>14/11/2024</w:t>
            </w:r>
          </w:p>
        </w:tc>
        <w:tc>
          <w:tcPr>
            <w:tcW w:w="1119" w:type="dxa"/>
            <w:shd w:val="clear" w:color="auto" w:fill="auto"/>
          </w:tcPr>
          <w:p w14:paraId="07D7F4FF" w14:textId="77777777" w:rsidR="008A6E62" w:rsidRPr="00102EDA" w:rsidRDefault="008A6E62" w:rsidP="008A6E62">
            <w:pPr>
              <w:jc w:val="both"/>
              <w:rPr>
                <w:bCs/>
                <w:color w:val="4C4747"/>
                <w:sz w:val="20"/>
                <w:szCs w:val="20"/>
              </w:rPr>
            </w:pPr>
            <w:r w:rsidRPr="00102EDA">
              <w:rPr>
                <w:color w:val="4C4747"/>
                <w:sz w:val="20"/>
                <w:szCs w:val="20"/>
              </w:rPr>
              <w:t>ACTO No. 157/2024</w:t>
            </w:r>
          </w:p>
        </w:tc>
        <w:tc>
          <w:tcPr>
            <w:tcW w:w="3827" w:type="dxa"/>
            <w:shd w:val="clear" w:color="auto" w:fill="auto"/>
          </w:tcPr>
          <w:p w14:paraId="02DE8593" w14:textId="77777777" w:rsidR="008A6E62" w:rsidRPr="00102EDA" w:rsidRDefault="008A6E62" w:rsidP="008A6E62">
            <w:pPr>
              <w:jc w:val="both"/>
              <w:rPr>
                <w:bCs/>
                <w:color w:val="4C4747"/>
                <w:sz w:val="20"/>
                <w:szCs w:val="20"/>
                <w:lang w:val="es-DO"/>
              </w:rPr>
            </w:pPr>
            <w:r w:rsidRPr="00102EDA">
              <w:rPr>
                <w:color w:val="4C4747"/>
                <w:sz w:val="20"/>
                <w:szCs w:val="20"/>
                <w:lang w:val="es-DO"/>
              </w:rPr>
              <w:t xml:space="preserve">Intimación de pago procesos de sentencia irrevocablemente juzgada, regularización de bienes y derechos registrados. Generado por ocupación de la construcción de la presa de mención. </w:t>
            </w:r>
          </w:p>
        </w:tc>
        <w:tc>
          <w:tcPr>
            <w:tcW w:w="1701" w:type="dxa"/>
            <w:shd w:val="clear" w:color="auto" w:fill="auto"/>
          </w:tcPr>
          <w:p w14:paraId="2DB70EF4" w14:textId="77777777" w:rsidR="008A6E62" w:rsidRPr="00102EDA" w:rsidRDefault="008A6E62" w:rsidP="008A6E62">
            <w:pPr>
              <w:jc w:val="both"/>
              <w:rPr>
                <w:bCs/>
                <w:color w:val="4C4747"/>
                <w:sz w:val="20"/>
                <w:szCs w:val="20"/>
              </w:rPr>
            </w:pPr>
            <w:r w:rsidRPr="00102EDA">
              <w:rPr>
                <w:color w:val="4C4747"/>
                <w:sz w:val="20"/>
                <w:szCs w:val="20"/>
              </w:rPr>
              <w:t>SUCESORES GOMEZ REYES</w:t>
            </w:r>
          </w:p>
        </w:tc>
        <w:tc>
          <w:tcPr>
            <w:tcW w:w="1089" w:type="dxa"/>
            <w:shd w:val="clear" w:color="auto" w:fill="auto"/>
          </w:tcPr>
          <w:p w14:paraId="62C5631C" w14:textId="77777777" w:rsidR="008A6E62" w:rsidRPr="00102EDA" w:rsidRDefault="008A6E62" w:rsidP="008A6E62">
            <w:pPr>
              <w:jc w:val="both"/>
              <w:rPr>
                <w:bCs/>
                <w:color w:val="4C4747"/>
                <w:sz w:val="20"/>
                <w:szCs w:val="20"/>
              </w:rPr>
            </w:pPr>
            <w:r w:rsidRPr="00102EDA">
              <w:rPr>
                <w:bCs/>
                <w:color w:val="4C4747"/>
                <w:sz w:val="20"/>
                <w:szCs w:val="20"/>
              </w:rPr>
              <w:t>S/N</w:t>
            </w:r>
          </w:p>
        </w:tc>
      </w:tr>
    </w:tbl>
    <w:p w14:paraId="1D268F9C" w14:textId="77777777" w:rsidR="00B02AF2" w:rsidRPr="004E7EF3" w:rsidRDefault="00B02AF2" w:rsidP="005B6A86">
      <w:pPr>
        <w:spacing w:after="120" w:line="360" w:lineRule="auto"/>
        <w:rPr>
          <w:rFonts w:eastAsia="Times New Roman"/>
          <w:b/>
          <w:i/>
          <w:iCs/>
          <w:color w:val="4C4747"/>
          <w:sz w:val="18"/>
          <w:szCs w:val="18"/>
          <w:lang w:val="es-DO" w:eastAsia="es-DO"/>
        </w:rPr>
      </w:pPr>
      <w:r w:rsidRPr="004E7EF3">
        <w:rPr>
          <w:rFonts w:eastAsia="Times New Roman"/>
          <w:i/>
          <w:iCs/>
          <w:color w:val="4C4747"/>
          <w:sz w:val="18"/>
          <w:szCs w:val="18"/>
          <w:lang w:val="es-DO" w:eastAsia="es-DO"/>
        </w:rPr>
        <w:t>Fuente: Dirección Jurídica.</w:t>
      </w:r>
    </w:p>
    <w:p w14:paraId="14FE2866" w14:textId="77777777" w:rsidR="00AA0D79" w:rsidRDefault="00AA0D79" w:rsidP="005B6A86">
      <w:pPr>
        <w:spacing w:after="0" w:line="360" w:lineRule="auto"/>
        <w:rPr>
          <w:b/>
          <w:color w:val="4C4747"/>
          <w:lang w:val="es-DO"/>
        </w:rPr>
      </w:pPr>
    </w:p>
    <w:p w14:paraId="6B6002F3" w14:textId="5B8B95C9" w:rsidR="00B02AF2" w:rsidRPr="00102EDA" w:rsidRDefault="00B02AF2" w:rsidP="005B6A86">
      <w:pPr>
        <w:spacing w:after="0" w:line="360" w:lineRule="auto"/>
        <w:rPr>
          <w:b/>
          <w:color w:val="4C4747"/>
          <w:lang w:val="es-DO"/>
        </w:rPr>
      </w:pPr>
      <w:r w:rsidRPr="00102EDA">
        <w:rPr>
          <w:b/>
          <w:color w:val="4C4747"/>
          <w:lang w:val="es-DO"/>
        </w:rPr>
        <w:t>Desempeño de los procesos jurídicos</w:t>
      </w:r>
    </w:p>
    <w:p w14:paraId="7D740DFB" w14:textId="56D9FCEA" w:rsidR="00B02AF2" w:rsidRPr="00102EDA" w:rsidRDefault="00AA0D79" w:rsidP="008A6E62">
      <w:pPr>
        <w:spacing w:after="0" w:line="360" w:lineRule="auto"/>
        <w:jc w:val="both"/>
        <w:rPr>
          <w:color w:val="4C4747"/>
          <w:lang w:val="es-DO"/>
        </w:rPr>
      </w:pPr>
      <w:r w:rsidRPr="00102EDA">
        <w:rPr>
          <w:color w:val="4C4747"/>
          <w:lang w:val="es-DO"/>
        </w:rPr>
        <w:t>(</w:t>
      </w:r>
      <w:r w:rsidR="00B02AF2" w:rsidRPr="00102EDA">
        <w:rPr>
          <w:color w:val="4C4747"/>
          <w:lang w:val="es-DO"/>
        </w:rPr>
        <w:t>Acuerdos y convenios nacionales instrumentados en la Direcc</w:t>
      </w:r>
      <w:r w:rsidR="003E6D66" w:rsidRPr="00102EDA">
        <w:rPr>
          <w:color w:val="4C4747"/>
          <w:lang w:val="es-DO"/>
        </w:rPr>
        <w:t>ión Jurídica durante el año 2024</w:t>
      </w:r>
      <w:r w:rsidR="00B02AF2" w:rsidRPr="00102EDA">
        <w:rPr>
          <w:color w:val="4C4747"/>
          <w:lang w:val="es-DO"/>
        </w:rPr>
        <w:t xml:space="preserve"> con relevancia para la población</w:t>
      </w:r>
      <w:r w:rsidRPr="00102EDA">
        <w:rPr>
          <w:color w:val="4C4747"/>
          <w:lang w:val="es-DO"/>
        </w:rPr>
        <w:t>)</w:t>
      </w:r>
    </w:p>
    <w:p w14:paraId="377850D1" w14:textId="77777777" w:rsidR="00AA0D79" w:rsidRPr="00102EDA" w:rsidRDefault="00AA0D79" w:rsidP="008A6E62">
      <w:pPr>
        <w:spacing w:after="0" w:line="360" w:lineRule="auto"/>
        <w:jc w:val="both"/>
        <w:rPr>
          <w:color w:val="4C4747"/>
          <w:lang w:val="es-DO"/>
        </w:rPr>
      </w:pPr>
    </w:p>
    <w:p w14:paraId="5DB825FD" w14:textId="49FCAA54" w:rsidR="008A6E62" w:rsidRPr="00102EDA" w:rsidRDefault="008A6E62" w:rsidP="009014AE">
      <w:pPr>
        <w:spacing w:line="360" w:lineRule="auto"/>
        <w:jc w:val="both"/>
        <w:rPr>
          <w:bCs/>
          <w:color w:val="4C4747"/>
          <w:lang w:val="es-DO"/>
        </w:rPr>
      </w:pPr>
      <w:r w:rsidRPr="00102EDA">
        <w:rPr>
          <w:bCs/>
          <w:color w:val="4C4747"/>
          <w:lang w:val="es-DO"/>
        </w:rPr>
        <w:t>13039: Acuerdo de coopera</w:t>
      </w:r>
      <w:r w:rsidR="00AA0D79" w:rsidRPr="00102EDA">
        <w:rPr>
          <w:bCs/>
          <w:color w:val="4C4747"/>
          <w:lang w:val="es-DO"/>
        </w:rPr>
        <w:t>ción</w:t>
      </w:r>
      <w:r w:rsidRPr="00102EDA">
        <w:rPr>
          <w:bCs/>
          <w:color w:val="4C4747"/>
          <w:lang w:val="es-DO"/>
        </w:rPr>
        <w:t xml:space="preserve"> institucional entre el Ministerio de la Presidencia</w:t>
      </w:r>
      <w:r w:rsidR="00AA0D79" w:rsidRPr="00102EDA">
        <w:rPr>
          <w:bCs/>
          <w:color w:val="4C4747"/>
          <w:lang w:val="es-DO"/>
        </w:rPr>
        <w:t>,</w:t>
      </w:r>
      <w:r w:rsidRPr="00102EDA">
        <w:rPr>
          <w:bCs/>
          <w:color w:val="4C4747"/>
          <w:lang w:val="es-DO"/>
        </w:rPr>
        <w:t xml:space="preserve"> el INDRHI y el Instituto Dominicano de Meteorología.</w:t>
      </w:r>
    </w:p>
    <w:p w14:paraId="6380644F" w14:textId="4F9504C3" w:rsidR="00AA0D79" w:rsidRPr="00102EDA" w:rsidRDefault="008A6E62" w:rsidP="00AA0D79">
      <w:pPr>
        <w:spacing w:line="360" w:lineRule="auto"/>
        <w:jc w:val="both"/>
        <w:rPr>
          <w:bCs/>
          <w:color w:val="4C4747"/>
          <w:lang w:val="es-DO"/>
        </w:rPr>
      </w:pPr>
      <w:r w:rsidRPr="00102EDA">
        <w:rPr>
          <w:bCs/>
          <w:color w:val="4C4747"/>
          <w:lang w:val="es-DO"/>
        </w:rPr>
        <w:lastRenderedPageBreak/>
        <w:t xml:space="preserve">13046: Programa de actuación 2025/2026. Asesoría de expertos </w:t>
      </w:r>
      <w:r w:rsidR="00342235" w:rsidRPr="00102EDA">
        <w:rPr>
          <w:bCs/>
          <w:color w:val="4C4747"/>
          <w:lang w:val="es-DO"/>
        </w:rPr>
        <w:t>c</w:t>
      </w:r>
      <w:r w:rsidRPr="00102EDA">
        <w:rPr>
          <w:bCs/>
          <w:color w:val="4C4747"/>
          <w:lang w:val="es-DO"/>
        </w:rPr>
        <w:t>ubanos en hidrología para estructura de protección y almacenamiento de agua.</w:t>
      </w:r>
    </w:p>
    <w:p w14:paraId="1FFCD020" w14:textId="77777777" w:rsidR="00B02AF2" w:rsidRPr="00102EDA" w:rsidRDefault="00B02AF2" w:rsidP="005976E7">
      <w:pPr>
        <w:pStyle w:val="TITULOS1"/>
      </w:pPr>
      <w:bookmarkStart w:id="177" w:name="_Toc78470989"/>
      <w:bookmarkStart w:id="178" w:name="_Toc78471917"/>
      <w:bookmarkStart w:id="179" w:name="_Toc78472115"/>
      <w:bookmarkStart w:id="180" w:name="_Toc108770173"/>
      <w:bookmarkStart w:id="181" w:name="_Toc123132968"/>
      <w:bookmarkStart w:id="182" w:name="_Toc153536591"/>
      <w:bookmarkStart w:id="183" w:name="_Toc185233333"/>
      <w:r w:rsidRPr="00102EDA">
        <w:t>4.4– Desempeño de la Tecnología</w:t>
      </w:r>
      <w:bookmarkEnd w:id="177"/>
      <w:bookmarkEnd w:id="178"/>
      <w:bookmarkEnd w:id="179"/>
      <w:bookmarkEnd w:id="180"/>
      <w:bookmarkEnd w:id="181"/>
      <w:bookmarkEnd w:id="182"/>
      <w:bookmarkEnd w:id="183"/>
    </w:p>
    <w:p w14:paraId="13BAF7D7" w14:textId="5B8019F7" w:rsidR="00AB6F99" w:rsidRPr="00102EDA" w:rsidRDefault="00D178D3" w:rsidP="00B22BBB">
      <w:pPr>
        <w:pStyle w:val="Textoindependiente"/>
        <w:spacing w:before="187" w:line="360" w:lineRule="auto"/>
        <w:ind w:right="117"/>
        <w:jc w:val="both"/>
        <w:rPr>
          <w:i w:val="0"/>
          <w:color w:val="4C4747"/>
          <w:sz w:val="24"/>
          <w:szCs w:val="24"/>
          <w:lang w:val="es-DO"/>
        </w:rPr>
      </w:pPr>
      <w:r w:rsidRPr="00102EDA">
        <w:rPr>
          <w:i w:val="0"/>
          <w:color w:val="4C4747"/>
          <w:sz w:val="24"/>
          <w:szCs w:val="24"/>
          <w:lang w:val="es-DO"/>
        </w:rPr>
        <w:t xml:space="preserve">En el año 2024, </w:t>
      </w:r>
      <w:r w:rsidR="00D5306A" w:rsidRPr="00102EDA">
        <w:rPr>
          <w:i w:val="0"/>
          <w:color w:val="4C4747"/>
          <w:sz w:val="24"/>
          <w:szCs w:val="24"/>
          <w:lang w:val="es-DO"/>
        </w:rPr>
        <w:t>la Dirección de Tecnología y Comunicación</w:t>
      </w:r>
      <w:r w:rsidRPr="00102EDA">
        <w:rPr>
          <w:i w:val="0"/>
          <w:color w:val="4C4747"/>
          <w:sz w:val="24"/>
          <w:szCs w:val="24"/>
          <w:lang w:val="es-DO"/>
        </w:rPr>
        <w:t xml:space="preserve"> brindó un total de 1,037 asistencias, lo que representa un aumento del 10% con respecto al año </w:t>
      </w:r>
      <w:r w:rsidR="00342235" w:rsidRPr="00102EDA">
        <w:rPr>
          <w:i w:val="0"/>
          <w:color w:val="4C4747"/>
          <w:sz w:val="24"/>
          <w:szCs w:val="24"/>
          <w:lang w:val="es-DO"/>
        </w:rPr>
        <w:t>anterior</w:t>
      </w:r>
      <w:r w:rsidR="00D5306A" w:rsidRPr="00102EDA">
        <w:rPr>
          <w:i w:val="0"/>
          <w:color w:val="4C4747"/>
          <w:sz w:val="24"/>
          <w:szCs w:val="24"/>
          <w:lang w:val="es-DO"/>
        </w:rPr>
        <w:t>.</w:t>
      </w:r>
      <w:r w:rsidR="00342235" w:rsidRPr="00102EDA">
        <w:rPr>
          <w:i w:val="0"/>
          <w:color w:val="4C4747"/>
          <w:sz w:val="24"/>
          <w:szCs w:val="24"/>
          <w:lang w:val="es-DO"/>
        </w:rPr>
        <w:t xml:space="preserve"> </w:t>
      </w:r>
      <w:r w:rsidR="00D5306A" w:rsidRPr="00102EDA">
        <w:rPr>
          <w:i w:val="0"/>
          <w:color w:val="4C4747"/>
          <w:sz w:val="24"/>
          <w:szCs w:val="24"/>
          <w:lang w:val="es-DO"/>
        </w:rPr>
        <w:t>H</w:t>
      </w:r>
      <w:r w:rsidR="00342235" w:rsidRPr="00102EDA">
        <w:rPr>
          <w:i w:val="0"/>
          <w:color w:val="4C4747"/>
          <w:sz w:val="24"/>
          <w:szCs w:val="24"/>
          <w:lang w:val="es-DO"/>
        </w:rPr>
        <w:t>emos</w:t>
      </w:r>
      <w:r w:rsidR="00AB6F99" w:rsidRPr="00102EDA">
        <w:rPr>
          <w:i w:val="0"/>
          <w:color w:val="4C4747"/>
          <w:sz w:val="24"/>
          <w:szCs w:val="24"/>
          <w:lang w:val="es-DO"/>
        </w:rPr>
        <w:t xml:space="preserve"> seguid</w:t>
      </w:r>
      <w:r w:rsidR="00523FF8" w:rsidRPr="00102EDA">
        <w:rPr>
          <w:i w:val="0"/>
          <w:color w:val="4C4747"/>
          <w:sz w:val="24"/>
          <w:szCs w:val="24"/>
          <w:lang w:val="es-DO"/>
        </w:rPr>
        <w:t>o con nuestro arduo trabajo</w:t>
      </w:r>
      <w:r w:rsidR="00AB6F99" w:rsidRPr="00102EDA">
        <w:rPr>
          <w:i w:val="0"/>
          <w:color w:val="4C4747"/>
          <w:sz w:val="24"/>
          <w:szCs w:val="24"/>
          <w:lang w:val="es-DO"/>
        </w:rPr>
        <w:t xml:space="preserve"> lograr</w:t>
      </w:r>
      <w:r w:rsidR="00AB6F99" w:rsidRPr="00102EDA">
        <w:rPr>
          <w:i w:val="0"/>
          <w:color w:val="4C4747"/>
          <w:spacing w:val="-7"/>
          <w:sz w:val="24"/>
          <w:szCs w:val="24"/>
          <w:lang w:val="es-DO"/>
        </w:rPr>
        <w:t xml:space="preserve"> el </w:t>
      </w:r>
      <w:r w:rsidR="00AB6F99" w:rsidRPr="00102EDA">
        <w:rPr>
          <w:i w:val="0"/>
          <w:color w:val="4C4747"/>
          <w:sz w:val="24"/>
          <w:szCs w:val="24"/>
          <w:lang w:val="es-DO"/>
        </w:rPr>
        <w:t>fortalecimiento</w:t>
      </w:r>
      <w:r w:rsidR="00AB6F99" w:rsidRPr="00102EDA">
        <w:rPr>
          <w:i w:val="0"/>
          <w:color w:val="4C4747"/>
          <w:spacing w:val="-4"/>
          <w:sz w:val="24"/>
          <w:szCs w:val="24"/>
          <w:lang w:val="es-DO"/>
        </w:rPr>
        <w:t xml:space="preserve"> </w:t>
      </w:r>
      <w:r w:rsidR="00AB6F99" w:rsidRPr="00102EDA">
        <w:rPr>
          <w:i w:val="0"/>
          <w:color w:val="4C4747"/>
          <w:sz w:val="24"/>
          <w:szCs w:val="24"/>
          <w:lang w:val="es-DO"/>
        </w:rPr>
        <w:t>de</w:t>
      </w:r>
      <w:r w:rsidR="00AB6F99" w:rsidRPr="00102EDA">
        <w:rPr>
          <w:i w:val="0"/>
          <w:color w:val="4C4747"/>
          <w:spacing w:val="-5"/>
          <w:sz w:val="24"/>
          <w:szCs w:val="24"/>
          <w:lang w:val="es-DO"/>
        </w:rPr>
        <w:t xml:space="preserve"> </w:t>
      </w:r>
      <w:r w:rsidR="00AB6F99" w:rsidRPr="00102EDA">
        <w:rPr>
          <w:i w:val="0"/>
          <w:color w:val="4C4747"/>
          <w:sz w:val="24"/>
          <w:szCs w:val="24"/>
          <w:lang w:val="es-DO"/>
        </w:rPr>
        <w:t>las</w:t>
      </w:r>
      <w:r w:rsidR="00AB6F99" w:rsidRPr="00102EDA">
        <w:rPr>
          <w:i w:val="0"/>
          <w:color w:val="4C4747"/>
          <w:spacing w:val="-8"/>
          <w:sz w:val="24"/>
          <w:szCs w:val="24"/>
          <w:lang w:val="es-DO"/>
        </w:rPr>
        <w:t xml:space="preserve"> </w:t>
      </w:r>
      <w:r w:rsidR="00AB6F99" w:rsidRPr="00102EDA">
        <w:rPr>
          <w:i w:val="0"/>
          <w:color w:val="4C4747"/>
          <w:sz w:val="24"/>
          <w:szCs w:val="24"/>
          <w:lang w:val="es-DO"/>
        </w:rPr>
        <w:t>prácticas</w:t>
      </w:r>
      <w:r w:rsidR="00AB6F99" w:rsidRPr="00102EDA">
        <w:rPr>
          <w:i w:val="0"/>
          <w:color w:val="4C4747"/>
          <w:spacing w:val="-5"/>
          <w:sz w:val="24"/>
          <w:szCs w:val="24"/>
          <w:lang w:val="es-DO"/>
        </w:rPr>
        <w:t xml:space="preserve"> </w:t>
      </w:r>
      <w:r w:rsidR="00AB6F99" w:rsidRPr="00102EDA">
        <w:rPr>
          <w:i w:val="0"/>
          <w:color w:val="4C4747"/>
          <w:sz w:val="24"/>
          <w:szCs w:val="24"/>
          <w:lang w:val="es-DO"/>
        </w:rPr>
        <w:t>de</w:t>
      </w:r>
      <w:r w:rsidR="00AB6F99" w:rsidRPr="00102EDA">
        <w:rPr>
          <w:i w:val="0"/>
          <w:color w:val="4C4747"/>
          <w:spacing w:val="-6"/>
          <w:sz w:val="24"/>
          <w:szCs w:val="24"/>
          <w:lang w:val="es-DO"/>
        </w:rPr>
        <w:t xml:space="preserve"> </w:t>
      </w:r>
      <w:r w:rsidR="00AB6F99" w:rsidRPr="00102EDA">
        <w:rPr>
          <w:i w:val="0"/>
          <w:color w:val="4C4747"/>
          <w:sz w:val="24"/>
          <w:szCs w:val="24"/>
          <w:lang w:val="es-DO"/>
        </w:rPr>
        <w:t>TIC</w:t>
      </w:r>
      <w:r w:rsidR="00AB6F99" w:rsidRPr="00102EDA">
        <w:rPr>
          <w:i w:val="0"/>
          <w:color w:val="4C4747"/>
          <w:spacing w:val="-6"/>
          <w:sz w:val="24"/>
          <w:szCs w:val="24"/>
          <w:lang w:val="es-DO"/>
        </w:rPr>
        <w:t xml:space="preserve"> </w:t>
      </w:r>
      <w:r w:rsidR="00AB6F99" w:rsidRPr="00102EDA">
        <w:rPr>
          <w:i w:val="0"/>
          <w:color w:val="4C4747"/>
          <w:sz w:val="24"/>
          <w:szCs w:val="24"/>
          <w:lang w:val="es-DO"/>
        </w:rPr>
        <w:t>en</w:t>
      </w:r>
      <w:r w:rsidR="00AB6F99" w:rsidRPr="00102EDA">
        <w:rPr>
          <w:i w:val="0"/>
          <w:color w:val="4C4747"/>
          <w:spacing w:val="-6"/>
          <w:sz w:val="24"/>
          <w:szCs w:val="24"/>
          <w:lang w:val="es-DO"/>
        </w:rPr>
        <w:t xml:space="preserve"> </w:t>
      </w:r>
      <w:r w:rsidR="00AB6F99" w:rsidRPr="00102EDA">
        <w:rPr>
          <w:i w:val="0"/>
          <w:color w:val="4C4747"/>
          <w:sz w:val="24"/>
          <w:szCs w:val="24"/>
          <w:lang w:val="es-DO"/>
        </w:rPr>
        <w:t>el</w:t>
      </w:r>
      <w:r w:rsidR="00AB6F99" w:rsidRPr="00102EDA">
        <w:rPr>
          <w:i w:val="0"/>
          <w:color w:val="4C4747"/>
          <w:spacing w:val="-7"/>
          <w:sz w:val="24"/>
          <w:szCs w:val="24"/>
          <w:lang w:val="es-DO"/>
        </w:rPr>
        <w:t xml:space="preserve"> </w:t>
      </w:r>
      <w:r w:rsidR="005D700D" w:rsidRPr="00102EDA">
        <w:rPr>
          <w:i w:val="0"/>
          <w:color w:val="4C4747"/>
          <w:sz w:val="24"/>
          <w:szCs w:val="24"/>
          <w:lang w:val="es-DO"/>
        </w:rPr>
        <w:t>ambiente</w:t>
      </w:r>
      <w:r w:rsidR="00AB6F99" w:rsidRPr="00102EDA">
        <w:rPr>
          <w:i w:val="0"/>
          <w:color w:val="4C4747"/>
          <w:spacing w:val="-4"/>
          <w:sz w:val="24"/>
          <w:szCs w:val="24"/>
          <w:lang w:val="es-DO"/>
        </w:rPr>
        <w:t xml:space="preserve"> </w:t>
      </w:r>
      <w:r w:rsidR="00AB6F99" w:rsidRPr="00102EDA">
        <w:rPr>
          <w:i w:val="0"/>
          <w:color w:val="4C4747"/>
          <w:sz w:val="24"/>
          <w:szCs w:val="24"/>
          <w:lang w:val="es-DO"/>
        </w:rPr>
        <w:t>institucional</w:t>
      </w:r>
      <w:r w:rsidR="00D5306A" w:rsidRPr="00102EDA">
        <w:rPr>
          <w:i w:val="0"/>
          <w:color w:val="4C4747"/>
          <w:sz w:val="24"/>
          <w:szCs w:val="24"/>
          <w:lang w:val="es-DO"/>
        </w:rPr>
        <w:t>,</w:t>
      </w:r>
      <w:r w:rsidR="00AB6F99" w:rsidRPr="00102EDA">
        <w:rPr>
          <w:i w:val="0"/>
          <w:color w:val="4C4747"/>
          <w:spacing w:val="-6"/>
          <w:sz w:val="24"/>
          <w:szCs w:val="24"/>
          <w:lang w:val="es-DO"/>
        </w:rPr>
        <w:t xml:space="preserve"> b</w:t>
      </w:r>
      <w:r w:rsidR="00AB6F99" w:rsidRPr="00102EDA">
        <w:rPr>
          <w:i w:val="0"/>
          <w:color w:val="4C4747"/>
          <w:sz w:val="24"/>
          <w:szCs w:val="24"/>
          <w:lang w:val="es-DO"/>
        </w:rPr>
        <w:t>uscando alcanzar la mayoría de las áreas.</w:t>
      </w:r>
    </w:p>
    <w:p w14:paraId="7518ACD0" w14:textId="5ACD3A36" w:rsidR="00AB6F99" w:rsidRPr="00102EDA" w:rsidRDefault="00523FF8" w:rsidP="00D5306A">
      <w:pPr>
        <w:pStyle w:val="Textoindependiente"/>
        <w:spacing w:before="1" w:line="360" w:lineRule="auto"/>
        <w:ind w:right="113"/>
        <w:jc w:val="both"/>
        <w:rPr>
          <w:i w:val="0"/>
          <w:color w:val="4C4747"/>
          <w:sz w:val="24"/>
          <w:szCs w:val="24"/>
          <w:lang w:val="es-DO"/>
        </w:rPr>
      </w:pPr>
      <w:r w:rsidRPr="00102EDA">
        <w:rPr>
          <w:i w:val="0"/>
          <w:color w:val="4C4747"/>
          <w:sz w:val="24"/>
          <w:szCs w:val="24"/>
          <w:lang w:val="es-DO"/>
        </w:rPr>
        <w:t xml:space="preserve">En </w:t>
      </w:r>
      <w:r w:rsidR="00D5306A" w:rsidRPr="00102EDA">
        <w:rPr>
          <w:i w:val="0"/>
          <w:color w:val="4C4747"/>
          <w:sz w:val="24"/>
          <w:szCs w:val="24"/>
          <w:lang w:val="es-DO"/>
        </w:rPr>
        <w:t>el citado año,</w:t>
      </w:r>
      <w:r w:rsidR="00AB6F99" w:rsidRPr="00102EDA">
        <w:rPr>
          <w:i w:val="0"/>
          <w:color w:val="4C4747"/>
          <w:sz w:val="24"/>
          <w:szCs w:val="24"/>
          <w:lang w:val="es-DO"/>
        </w:rPr>
        <w:t xml:space="preserve"> tuvimos que reforzar el sistema de respaldo de energía de la institución</w:t>
      </w:r>
      <w:r w:rsidR="00D5306A" w:rsidRPr="00102EDA">
        <w:rPr>
          <w:i w:val="0"/>
          <w:color w:val="4C4747"/>
          <w:sz w:val="24"/>
          <w:szCs w:val="24"/>
          <w:lang w:val="es-DO"/>
        </w:rPr>
        <w:t>,</w:t>
      </w:r>
      <w:r w:rsidR="00AB6F99" w:rsidRPr="00102EDA">
        <w:rPr>
          <w:i w:val="0"/>
          <w:color w:val="4C4747"/>
          <w:sz w:val="24"/>
          <w:szCs w:val="24"/>
          <w:lang w:val="es-DO"/>
        </w:rPr>
        <w:t xml:space="preserve"> tanto para </w:t>
      </w:r>
      <w:r w:rsidR="00342235" w:rsidRPr="00102EDA">
        <w:rPr>
          <w:i w:val="0"/>
          <w:color w:val="4C4747"/>
          <w:sz w:val="24"/>
          <w:szCs w:val="24"/>
          <w:lang w:val="es-DO"/>
        </w:rPr>
        <w:t>los racks</w:t>
      </w:r>
      <w:r w:rsidR="00AB6F99" w:rsidRPr="00102EDA">
        <w:rPr>
          <w:i w:val="0"/>
          <w:color w:val="4C4747"/>
          <w:sz w:val="24"/>
          <w:szCs w:val="24"/>
          <w:lang w:val="es-DO"/>
        </w:rPr>
        <w:t xml:space="preserve"> de comunicación de nuestro Data Center</w:t>
      </w:r>
      <w:r w:rsidR="00D5306A" w:rsidRPr="00102EDA">
        <w:rPr>
          <w:i w:val="0"/>
          <w:color w:val="4C4747"/>
          <w:sz w:val="24"/>
          <w:szCs w:val="24"/>
          <w:lang w:val="es-DO"/>
        </w:rPr>
        <w:t>,</w:t>
      </w:r>
      <w:r w:rsidR="00AB6F99" w:rsidRPr="00102EDA">
        <w:rPr>
          <w:i w:val="0"/>
          <w:color w:val="4C4747"/>
          <w:sz w:val="24"/>
          <w:szCs w:val="24"/>
          <w:lang w:val="es-DO"/>
        </w:rPr>
        <w:t xml:space="preserve"> como para las computadoras personales, debido a una</w:t>
      </w:r>
      <w:r w:rsidRPr="00102EDA">
        <w:rPr>
          <w:i w:val="0"/>
          <w:color w:val="4C4747"/>
          <w:sz w:val="24"/>
          <w:szCs w:val="24"/>
          <w:lang w:val="es-DO"/>
        </w:rPr>
        <w:t xml:space="preserve"> descarga eléctrica</w:t>
      </w:r>
      <w:r w:rsidR="00D5306A" w:rsidRPr="00102EDA">
        <w:rPr>
          <w:i w:val="0"/>
          <w:color w:val="4C4747"/>
          <w:sz w:val="24"/>
          <w:szCs w:val="24"/>
          <w:lang w:val="es-DO"/>
        </w:rPr>
        <w:t>.</w:t>
      </w:r>
      <w:r w:rsidR="00AB6F99" w:rsidRPr="00102EDA">
        <w:rPr>
          <w:i w:val="0"/>
          <w:color w:val="4C4747"/>
          <w:sz w:val="24"/>
          <w:szCs w:val="24"/>
          <w:lang w:val="es-DO"/>
        </w:rPr>
        <w:t xml:space="preserve"> </w:t>
      </w:r>
      <w:r w:rsidR="00D5306A" w:rsidRPr="00102EDA">
        <w:rPr>
          <w:i w:val="0"/>
          <w:color w:val="4C4747"/>
          <w:sz w:val="24"/>
          <w:szCs w:val="24"/>
          <w:lang w:val="es-DO"/>
        </w:rPr>
        <w:t>E</w:t>
      </w:r>
      <w:r w:rsidR="00AB6F99" w:rsidRPr="00102EDA">
        <w:rPr>
          <w:i w:val="0"/>
          <w:color w:val="4C4747"/>
          <w:sz w:val="24"/>
          <w:szCs w:val="24"/>
          <w:lang w:val="es-DO"/>
        </w:rPr>
        <w:t>ste evento climatológico provoc</w:t>
      </w:r>
      <w:r w:rsidR="00D5306A" w:rsidRPr="00102EDA">
        <w:rPr>
          <w:i w:val="0"/>
          <w:color w:val="4C4747"/>
          <w:sz w:val="24"/>
          <w:szCs w:val="24"/>
          <w:lang w:val="es-DO"/>
        </w:rPr>
        <w:t>ó</w:t>
      </w:r>
      <w:r w:rsidR="00AB6F99" w:rsidRPr="00102EDA">
        <w:rPr>
          <w:i w:val="0"/>
          <w:color w:val="4C4747"/>
          <w:sz w:val="24"/>
          <w:szCs w:val="24"/>
          <w:lang w:val="es-DO"/>
        </w:rPr>
        <w:t xml:space="preserve"> que se dañaran 6 unidades de UPS de Torre que protegen y alimentan los Data Center y aproximadamente 20 unidades de UPS para Computadoras, los mismo ya fueron todos reemplazados.</w:t>
      </w:r>
    </w:p>
    <w:p w14:paraId="5E926DBE" w14:textId="4CB78DE9" w:rsidR="00D5306A" w:rsidRPr="00102EDA" w:rsidRDefault="00D5306A" w:rsidP="00D5306A">
      <w:pPr>
        <w:pStyle w:val="Textoindependiente"/>
        <w:spacing w:line="360" w:lineRule="auto"/>
        <w:ind w:right="116"/>
        <w:jc w:val="both"/>
        <w:rPr>
          <w:i w:val="0"/>
          <w:color w:val="4C4747"/>
          <w:spacing w:val="-4"/>
          <w:sz w:val="24"/>
          <w:szCs w:val="24"/>
          <w:lang w:val="es-DO"/>
        </w:rPr>
      </w:pPr>
      <w:r w:rsidRPr="00102EDA">
        <w:rPr>
          <w:i w:val="0"/>
          <w:color w:val="4C4747"/>
          <w:spacing w:val="-4"/>
          <w:sz w:val="24"/>
          <w:szCs w:val="24"/>
          <w:lang w:val="es-DO"/>
        </w:rPr>
        <w:t>Otras acciones realizadas por esta Dirección, se citan y detallan a continuación:</w:t>
      </w:r>
    </w:p>
    <w:p w14:paraId="0506CF8A" w14:textId="73D6BD29" w:rsidR="00AB6F99" w:rsidRPr="00102EDA" w:rsidRDefault="00523FF8" w:rsidP="000C6780">
      <w:pPr>
        <w:pStyle w:val="Textoindependiente"/>
        <w:numPr>
          <w:ilvl w:val="0"/>
          <w:numId w:val="49"/>
        </w:numPr>
        <w:spacing w:line="360" w:lineRule="auto"/>
        <w:ind w:right="116"/>
        <w:jc w:val="both"/>
        <w:rPr>
          <w:i w:val="0"/>
          <w:color w:val="4C4747"/>
          <w:spacing w:val="-6"/>
          <w:sz w:val="24"/>
          <w:szCs w:val="24"/>
          <w:lang w:val="es-DO"/>
        </w:rPr>
      </w:pPr>
      <w:r w:rsidRPr="00102EDA">
        <w:rPr>
          <w:i w:val="0"/>
          <w:color w:val="4C4747"/>
          <w:spacing w:val="-4"/>
          <w:sz w:val="24"/>
          <w:szCs w:val="24"/>
          <w:lang w:val="es-DO"/>
        </w:rPr>
        <w:t xml:space="preserve">Fue </w:t>
      </w:r>
      <w:r w:rsidR="00AB6F99" w:rsidRPr="00102EDA">
        <w:rPr>
          <w:i w:val="0"/>
          <w:color w:val="4C4747"/>
          <w:spacing w:val="-4"/>
          <w:sz w:val="24"/>
          <w:szCs w:val="24"/>
          <w:lang w:val="es-DO"/>
        </w:rPr>
        <w:t xml:space="preserve">brindado </w:t>
      </w:r>
      <w:r w:rsidRPr="00102EDA">
        <w:rPr>
          <w:i w:val="0"/>
          <w:color w:val="4C4747"/>
          <w:spacing w:val="-4"/>
          <w:sz w:val="24"/>
          <w:szCs w:val="24"/>
          <w:lang w:val="es-DO"/>
        </w:rPr>
        <w:t xml:space="preserve">soporte </w:t>
      </w:r>
      <w:r w:rsidR="00AB6F99" w:rsidRPr="00102EDA">
        <w:rPr>
          <w:i w:val="0"/>
          <w:color w:val="4C4747"/>
          <w:spacing w:val="-4"/>
          <w:sz w:val="24"/>
          <w:szCs w:val="24"/>
          <w:lang w:val="es-DO"/>
        </w:rPr>
        <w:t xml:space="preserve">a la </w:t>
      </w:r>
      <w:r w:rsidR="00B22BBB" w:rsidRPr="00102EDA">
        <w:rPr>
          <w:i w:val="0"/>
          <w:color w:val="4C4747"/>
          <w:spacing w:val="-4"/>
          <w:sz w:val="24"/>
          <w:szCs w:val="24"/>
          <w:lang w:val="es-DO"/>
        </w:rPr>
        <w:t>Dirección</w:t>
      </w:r>
      <w:r w:rsidR="00AB6F99" w:rsidRPr="00102EDA">
        <w:rPr>
          <w:i w:val="0"/>
          <w:color w:val="4C4747"/>
          <w:spacing w:val="-4"/>
          <w:sz w:val="24"/>
          <w:szCs w:val="24"/>
          <w:lang w:val="es-DO"/>
        </w:rPr>
        <w:t xml:space="preserve"> de Recursos Humano </w:t>
      </w:r>
      <w:r w:rsidRPr="00102EDA">
        <w:rPr>
          <w:i w:val="0"/>
          <w:color w:val="4C4747"/>
          <w:spacing w:val="-4"/>
          <w:sz w:val="24"/>
          <w:szCs w:val="24"/>
          <w:lang w:val="es-DO"/>
        </w:rPr>
        <w:t xml:space="preserve">para </w:t>
      </w:r>
      <w:r w:rsidRPr="00102EDA">
        <w:rPr>
          <w:i w:val="0"/>
          <w:color w:val="4C4747"/>
          <w:sz w:val="24"/>
          <w:szCs w:val="24"/>
          <w:lang w:val="es-DO"/>
        </w:rPr>
        <w:t>realizar</w:t>
      </w:r>
      <w:r w:rsidR="00AB6F99" w:rsidRPr="00102EDA">
        <w:rPr>
          <w:i w:val="0"/>
          <w:color w:val="4C4747"/>
          <w:spacing w:val="-2"/>
          <w:sz w:val="24"/>
          <w:szCs w:val="24"/>
          <w:lang w:val="es-DO"/>
        </w:rPr>
        <w:t xml:space="preserve"> </w:t>
      </w:r>
      <w:r w:rsidR="00D5306A" w:rsidRPr="00102EDA">
        <w:rPr>
          <w:i w:val="0"/>
          <w:color w:val="4C4747"/>
          <w:sz w:val="24"/>
          <w:szCs w:val="24"/>
          <w:lang w:val="es-DO"/>
        </w:rPr>
        <w:t>una</w:t>
      </w:r>
      <w:r w:rsidR="00D5306A" w:rsidRPr="00102EDA">
        <w:rPr>
          <w:i w:val="0"/>
          <w:color w:val="4C4747"/>
          <w:spacing w:val="-6"/>
          <w:sz w:val="24"/>
          <w:szCs w:val="24"/>
          <w:lang w:val="es-DO"/>
        </w:rPr>
        <w:t xml:space="preserve"> encuesta</w:t>
      </w:r>
      <w:r w:rsidR="00AB6F99" w:rsidRPr="00102EDA">
        <w:rPr>
          <w:i w:val="0"/>
          <w:color w:val="4C4747"/>
          <w:spacing w:val="-6"/>
          <w:sz w:val="24"/>
          <w:szCs w:val="24"/>
          <w:lang w:val="es-DO"/>
        </w:rPr>
        <w:t xml:space="preserve"> de </w:t>
      </w:r>
      <w:r w:rsidR="00D5306A" w:rsidRPr="00102EDA">
        <w:rPr>
          <w:i w:val="0"/>
          <w:color w:val="4C4747"/>
          <w:spacing w:val="-6"/>
          <w:sz w:val="24"/>
          <w:szCs w:val="24"/>
          <w:lang w:val="es-DO"/>
        </w:rPr>
        <w:t>C</w:t>
      </w:r>
      <w:r w:rsidR="00AB6F99" w:rsidRPr="00102EDA">
        <w:rPr>
          <w:i w:val="0"/>
          <w:color w:val="4C4747"/>
          <w:spacing w:val="-6"/>
          <w:sz w:val="24"/>
          <w:szCs w:val="24"/>
          <w:lang w:val="es-DO"/>
        </w:rPr>
        <w:t xml:space="preserve">lima </w:t>
      </w:r>
      <w:r w:rsidR="00D5306A" w:rsidRPr="00102EDA">
        <w:rPr>
          <w:i w:val="0"/>
          <w:color w:val="4C4747"/>
          <w:spacing w:val="-6"/>
          <w:sz w:val="24"/>
          <w:szCs w:val="24"/>
          <w:lang w:val="es-DO"/>
        </w:rPr>
        <w:t>O</w:t>
      </w:r>
      <w:r w:rsidR="00AB6F99" w:rsidRPr="00102EDA">
        <w:rPr>
          <w:i w:val="0"/>
          <w:color w:val="4C4747"/>
          <w:spacing w:val="-6"/>
          <w:sz w:val="24"/>
          <w:szCs w:val="24"/>
          <w:lang w:val="es-DO"/>
        </w:rPr>
        <w:t>rganizacional con dos estaciones de computadoras</w:t>
      </w:r>
      <w:r w:rsidR="00D5306A" w:rsidRPr="00102EDA">
        <w:rPr>
          <w:i w:val="0"/>
          <w:color w:val="4C4747"/>
          <w:spacing w:val="-6"/>
          <w:sz w:val="24"/>
          <w:szCs w:val="24"/>
          <w:lang w:val="es-DO"/>
        </w:rPr>
        <w:t>,</w:t>
      </w:r>
      <w:r w:rsidR="00AB6F99" w:rsidRPr="00102EDA">
        <w:rPr>
          <w:i w:val="0"/>
          <w:color w:val="4C4747"/>
          <w:spacing w:val="-6"/>
          <w:sz w:val="24"/>
          <w:szCs w:val="24"/>
          <w:lang w:val="es-DO"/>
        </w:rPr>
        <w:t xml:space="preserve"> las cuales fueron dividas </w:t>
      </w:r>
      <w:r w:rsidR="00D5306A" w:rsidRPr="00102EDA">
        <w:rPr>
          <w:i w:val="0"/>
          <w:color w:val="4C4747"/>
          <w:spacing w:val="-6"/>
          <w:sz w:val="24"/>
          <w:szCs w:val="24"/>
          <w:lang w:val="es-DO"/>
        </w:rPr>
        <w:t>en cinco (</w:t>
      </w:r>
      <w:r w:rsidR="00AB6F99" w:rsidRPr="00102EDA">
        <w:rPr>
          <w:i w:val="0"/>
          <w:color w:val="4C4747"/>
          <w:spacing w:val="-6"/>
          <w:sz w:val="24"/>
          <w:szCs w:val="24"/>
          <w:lang w:val="es-DO"/>
        </w:rPr>
        <w:t>5</w:t>
      </w:r>
      <w:r w:rsidR="00D5306A" w:rsidRPr="00102EDA">
        <w:rPr>
          <w:i w:val="0"/>
          <w:color w:val="4C4747"/>
          <w:spacing w:val="-6"/>
          <w:sz w:val="24"/>
          <w:szCs w:val="24"/>
          <w:lang w:val="es-DO"/>
        </w:rPr>
        <w:t>)</w:t>
      </w:r>
      <w:r w:rsidR="00AB6F99" w:rsidRPr="00102EDA">
        <w:rPr>
          <w:i w:val="0"/>
          <w:color w:val="4C4747"/>
          <w:spacing w:val="-6"/>
          <w:sz w:val="24"/>
          <w:szCs w:val="24"/>
          <w:lang w:val="es-DO"/>
        </w:rPr>
        <w:t xml:space="preserve"> unidades en el edifico I y 4 unidades en el Edificio II</w:t>
      </w:r>
      <w:r w:rsidR="00D5306A" w:rsidRPr="00102EDA">
        <w:rPr>
          <w:i w:val="0"/>
          <w:color w:val="4C4747"/>
          <w:spacing w:val="-6"/>
          <w:sz w:val="24"/>
          <w:szCs w:val="24"/>
          <w:lang w:val="es-DO"/>
        </w:rPr>
        <w:t>,</w:t>
      </w:r>
      <w:r w:rsidR="00AB6F99" w:rsidRPr="00102EDA">
        <w:rPr>
          <w:i w:val="0"/>
          <w:color w:val="4C4747"/>
          <w:spacing w:val="-6"/>
          <w:sz w:val="24"/>
          <w:szCs w:val="24"/>
          <w:lang w:val="es-DO"/>
        </w:rPr>
        <w:t xml:space="preserve"> para que los colaboradores pudiera</w:t>
      </w:r>
      <w:r w:rsidR="00D5306A" w:rsidRPr="00102EDA">
        <w:rPr>
          <w:i w:val="0"/>
          <w:color w:val="4C4747"/>
          <w:spacing w:val="-6"/>
          <w:sz w:val="24"/>
          <w:szCs w:val="24"/>
          <w:lang w:val="es-DO"/>
        </w:rPr>
        <w:t>n</w:t>
      </w:r>
      <w:r w:rsidR="00AB6F99" w:rsidRPr="00102EDA">
        <w:rPr>
          <w:i w:val="0"/>
          <w:color w:val="4C4747"/>
          <w:spacing w:val="-6"/>
          <w:sz w:val="24"/>
          <w:szCs w:val="24"/>
          <w:lang w:val="es-DO"/>
        </w:rPr>
        <w:t xml:space="preserve"> ser asistido</w:t>
      </w:r>
      <w:r w:rsidR="00D5306A" w:rsidRPr="00102EDA">
        <w:rPr>
          <w:i w:val="0"/>
          <w:color w:val="4C4747"/>
          <w:spacing w:val="-6"/>
          <w:sz w:val="24"/>
          <w:szCs w:val="24"/>
          <w:lang w:val="es-DO"/>
        </w:rPr>
        <w:t>s</w:t>
      </w:r>
      <w:r w:rsidR="00AB6F99" w:rsidRPr="00102EDA">
        <w:rPr>
          <w:i w:val="0"/>
          <w:color w:val="4C4747"/>
          <w:spacing w:val="-6"/>
          <w:sz w:val="24"/>
          <w:szCs w:val="24"/>
          <w:lang w:val="es-DO"/>
        </w:rPr>
        <w:t xml:space="preserve"> por el personal pertinente al momento de llenar la encuesta.</w:t>
      </w:r>
    </w:p>
    <w:p w14:paraId="54041FC9" w14:textId="505DA323" w:rsidR="00AB6F99" w:rsidRPr="00102EDA" w:rsidRDefault="00AB6F99" w:rsidP="000C6780">
      <w:pPr>
        <w:pStyle w:val="Textoindependiente"/>
        <w:numPr>
          <w:ilvl w:val="0"/>
          <w:numId w:val="49"/>
        </w:numPr>
        <w:spacing w:line="360" w:lineRule="auto"/>
        <w:ind w:right="115"/>
        <w:jc w:val="both"/>
        <w:rPr>
          <w:i w:val="0"/>
          <w:color w:val="4C4747"/>
          <w:sz w:val="24"/>
          <w:szCs w:val="24"/>
          <w:lang w:val="es-DO"/>
        </w:rPr>
      </w:pPr>
      <w:r w:rsidRPr="00102EDA">
        <w:rPr>
          <w:i w:val="0"/>
          <w:color w:val="4C4747"/>
          <w:sz w:val="24"/>
          <w:szCs w:val="24"/>
          <w:lang w:val="es-DO"/>
        </w:rPr>
        <w:t xml:space="preserve">Adquisición de 40 Computadoras con sus respectivos UPS para el equipamiento de las oficinas de las 10 Direcciones </w:t>
      </w:r>
      <w:r w:rsidR="00D5306A" w:rsidRPr="00102EDA">
        <w:rPr>
          <w:i w:val="0"/>
          <w:color w:val="4C4747"/>
          <w:sz w:val="24"/>
          <w:szCs w:val="24"/>
          <w:lang w:val="es-DO"/>
        </w:rPr>
        <w:t>R</w:t>
      </w:r>
      <w:r w:rsidRPr="00102EDA">
        <w:rPr>
          <w:i w:val="0"/>
          <w:color w:val="4C4747"/>
          <w:sz w:val="24"/>
          <w:szCs w:val="24"/>
          <w:lang w:val="es-DO"/>
        </w:rPr>
        <w:t>egionales del INDRHI que están esparcidas a nivel nacional, las mismas también serán asignadas a l</w:t>
      </w:r>
      <w:r w:rsidR="00D5306A" w:rsidRPr="00102EDA">
        <w:rPr>
          <w:i w:val="0"/>
          <w:color w:val="4C4747"/>
          <w:sz w:val="24"/>
          <w:szCs w:val="24"/>
          <w:lang w:val="es-DO"/>
        </w:rPr>
        <w:t>a</w:t>
      </w:r>
      <w:r w:rsidRPr="00102EDA">
        <w:rPr>
          <w:i w:val="0"/>
          <w:color w:val="4C4747"/>
          <w:sz w:val="24"/>
          <w:szCs w:val="24"/>
          <w:lang w:val="es-DO"/>
        </w:rPr>
        <w:t>s</w:t>
      </w:r>
      <w:r w:rsidR="00D5306A" w:rsidRPr="00102EDA">
        <w:rPr>
          <w:i w:val="0"/>
          <w:color w:val="4C4747"/>
          <w:sz w:val="24"/>
          <w:szCs w:val="24"/>
          <w:lang w:val="es-DO"/>
        </w:rPr>
        <w:t xml:space="preserve"> Zonas de Riego</w:t>
      </w:r>
      <w:r w:rsidRPr="00102EDA">
        <w:rPr>
          <w:i w:val="0"/>
          <w:color w:val="4C4747"/>
          <w:sz w:val="24"/>
          <w:szCs w:val="24"/>
          <w:lang w:val="es-DO"/>
        </w:rPr>
        <w:t xml:space="preserve"> que son dependencia de cada </w:t>
      </w:r>
      <w:r w:rsidR="00B22BBB" w:rsidRPr="00102EDA">
        <w:rPr>
          <w:i w:val="0"/>
          <w:color w:val="4C4747"/>
          <w:sz w:val="24"/>
          <w:szCs w:val="24"/>
          <w:lang w:val="es-DO"/>
        </w:rPr>
        <w:t>Dirección</w:t>
      </w:r>
      <w:r w:rsidR="00D5306A" w:rsidRPr="00102EDA">
        <w:rPr>
          <w:i w:val="0"/>
          <w:color w:val="4C4747"/>
          <w:sz w:val="24"/>
          <w:szCs w:val="24"/>
          <w:lang w:val="es-DO"/>
        </w:rPr>
        <w:t>,</w:t>
      </w:r>
      <w:r w:rsidRPr="00102EDA">
        <w:rPr>
          <w:i w:val="0"/>
          <w:color w:val="4C4747"/>
          <w:sz w:val="24"/>
          <w:szCs w:val="24"/>
          <w:lang w:val="es-DO"/>
        </w:rPr>
        <w:t xml:space="preserve"> que tenga la necesidad de contar con un equipo.</w:t>
      </w:r>
    </w:p>
    <w:p w14:paraId="7CC203B6" w14:textId="54E01552" w:rsidR="00AB6F99" w:rsidRPr="00102EDA" w:rsidRDefault="00AB6F99" w:rsidP="000C6780">
      <w:pPr>
        <w:pStyle w:val="Textoindependiente"/>
        <w:numPr>
          <w:ilvl w:val="0"/>
          <w:numId w:val="49"/>
        </w:numPr>
        <w:spacing w:line="360" w:lineRule="auto"/>
        <w:ind w:right="115"/>
        <w:jc w:val="both"/>
        <w:rPr>
          <w:i w:val="0"/>
          <w:color w:val="4C4747"/>
          <w:sz w:val="24"/>
          <w:szCs w:val="24"/>
          <w:lang w:val="es-DO"/>
        </w:rPr>
      </w:pPr>
      <w:r w:rsidRPr="00102EDA">
        <w:rPr>
          <w:i w:val="0"/>
          <w:color w:val="4C4747"/>
          <w:sz w:val="24"/>
          <w:szCs w:val="24"/>
          <w:lang w:val="es-DO"/>
        </w:rPr>
        <w:t xml:space="preserve">Desarrollo de plantillas, modelos y tabulación de encuestas de </w:t>
      </w:r>
      <w:r w:rsidR="00D5306A" w:rsidRPr="00102EDA">
        <w:rPr>
          <w:i w:val="0"/>
          <w:color w:val="4C4747"/>
          <w:sz w:val="24"/>
          <w:szCs w:val="24"/>
          <w:lang w:val="es-DO"/>
        </w:rPr>
        <w:t>E</w:t>
      </w:r>
      <w:r w:rsidRPr="00102EDA">
        <w:rPr>
          <w:i w:val="0"/>
          <w:color w:val="4C4747"/>
          <w:sz w:val="24"/>
          <w:szCs w:val="24"/>
          <w:lang w:val="es-DO"/>
        </w:rPr>
        <w:t xml:space="preserve">quidad de </w:t>
      </w:r>
      <w:r w:rsidR="00D5306A" w:rsidRPr="00102EDA">
        <w:rPr>
          <w:i w:val="0"/>
          <w:color w:val="4C4747"/>
          <w:sz w:val="24"/>
          <w:szCs w:val="24"/>
          <w:lang w:val="es-DO"/>
        </w:rPr>
        <w:t>G</w:t>
      </w:r>
      <w:r w:rsidRPr="00102EDA">
        <w:rPr>
          <w:i w:val="0"/>
          <w:color w:val="4C4747"/>
          <w:sz w:val="24"/>
          <w:szCs w:val="24"/>
          <w:lang w:val="es-DO"/>
        </w:rPr>
        <w:t>énero</w:t>
      </w:r>
      <w:r w:rsidR="00D5306A" w:rsidRPr="00102EDA">
        <w:rPr>
          <w:i w:val="0"/>
          <w:color w:val="4C4747"/>
          <w:sz w:val="24"/>
          <w:szCs w:val="24"/>
          <w:lang w:val="es-DO"/>
        </w:rPr>
        <w:t>,</w:t>
      </w:r>
      <w:r w:rsidRPr="00102EDA">
        <w:rPr>
          <w:i w:val="0"/>
          <w:color w:val="4C4747"/>
          <w:sz w:val="24"/>
          <w:szCs w:val="24"/>
          <w:lang w:val="es-DO"/>
        </w:rPr>
        <w:t xml:space="preserve"> para todas las localidades del I</w:t>
      </w:r>
      <w:r w:rsidR="00D5306A" w:rsidRPr="00102EDA">
        <w:rPr>
          <w:i w:val="0"/>
          <w:color w:val="4C4747"/>
          <w:sz w:val="24"/>
          <w:szCs w:val="24"/>
          <w:lang w:val="es-DO"/>
        </w:rPr>
        <w:t>NDRHI</w:t>
      </w:r>
      <w:r w:rsidRPr="00102EDA">
        <w:rPr>
          <w:i w:val="0"/>
          <w:color w:val="4C4747"/>
          <w:sz w:val="24"/>
          <w:szCs w:val="24"/>
          <w:lang w:val="es-DO"/>
        </w:rPr>
        <w:t xml:space="preserve"> a nivel nacional, además </w:t>
      </w:r>
      <w:r w:rsidRPr="00102EDA">
        <w:rPr>
          <w:i w:val="0"/>
          <w:color w:val="4C4747"/>
          <w:sz w:val="24"/>
          <w:szCs w:val="24"/>
          <w:lang w:val="es-DO"/>
        </w:rPr>
        <w:lastRenderedPageBreak/>
        <w:t>del soporte para los audiovisuales para las charlas impartidas en cada una de las provincias a las cuales fueron realizadas las visitas.</w:t>
      </w:r>
    </w:p>
    <w:p w14:paraId="61F75588" w14:textId="5B0AD6C1" w:rsidR="00AB6F99" w:rsidRPr="00102EDA" w:rsidRDefault="00297038" w:rsidP="000C6780">
      <w:pPr>
        <w:pStyle w:val="Textoindependiente"/>
        <w:numPr>
          <w:ilvl w:val="0"/>
          <w:numId w:val="49"/>
        </w:numPr>
        <w:spacing w:line="360" w:lineRule="auto"/>
        <w:jc w:val="both"/>
        <w:rPr>
          <w:i w:val="0"/>
          <w:color w:val="4C4747"/>
          <w:sz w:val="24"/>
          <w:szCs w:val="24"/>
          <w:lang w:val="es-DO"/>
        </w:rPr>
      </w:pPr>
      <w:r w:rsidRPr="00102EDA">
        <w:rPr>
          <w:i w:val="0"/>
          <w:color w:val="4C4747"/>
          <w:sz w:val="24"/>
          <w:szCs w:val="24"/>
          <w:lang w:val="es-DO"/>
        </w:rPr>
        <w:t>S</w:t>
      </w:r>
      <w:r w:rsidR="00AB6F99" w:rsidRPr="00102EDA">
        <w:rPr>
          <w:i w:val="0"/>
          <w:color w:val="4C4747"/>
          <w:sz w:val="24"/>
          <w:szCs w:val="24"/>
          <w:lang w:val="es-DO"/>
        </w:rPr>
        <w:t>e adjudicó y está en marcha el proyecto de</w:t>
      </w:r>
      <w:r w:rsidR="005D700D" w:rsidRPr="00102EDA">
        <w:rPr>
          <w:i w:val="0"/>
          <w:color w:val="4C4747"/>
          <w:sz w:val="24"/>
          <w:szCs w:val="24"/>
          <w:lang w:val="es-DO"/>
        </w:rPr>
        <w:t xml:space="preserve"> monitoreo para la presa Monteg</w:t>
      </w:r>
      <w:r w:rsidR="00AB6F99" w:rsidRPr="00102EDA">
        <w:rPr>
          <w:i w:val="0"/>
          <w:color w:val="4C4747"/>
          <w:sz w:val="24"/>
          <w:szCs w:val="24"/>
          <w:lang w:val="es-DO"/>
        </w:rPr>
        <w:t>rande</w:t>
      </w:r>
      <w:r w:rsidRPr="00102EDA">
        <w:rPr>
          <w:i w:val="0"/>
          <w:color w:val="4C4747"/>
          <w:sz w:val="24"/>
          <w:szCs w:val="24"/>
          <w:lang w:val="es-DO"/>
        </w:rPr>
        <w:t>,</w:t>
      </w:r>
      <w:r w:rsidR="00AB6F99" w:rsidRPr="00102EDA">
        <w:rPr>
          <w:i w:val="0"/>
          <w:color w:val="4C4747"/>
          <w:sz w:val="24"/>
          <w:szCs w:val="24"/>
          <w:lang w:val="es-DO"/>
        </w:rPr>
        <w:t xml:space="preserve"> con el fin de lograr tener acceso en tiempo real del nivel de la presa y el embalse de </w:t>
      </w:r>
      <w:r w:rsidR="00B22BBB" w:rsidRPr="00102EDA">
        <w:rPr>
          <w:i w:val="0"/>
          <w:color w:val="4C4747"/>
          <w:sz w:val="24"/>
          <w:szCs w:val="24"/>
          <w:lang w:val="es-DO"/>
        </w:rPr>
        <w:t>Villarpando</w:t>
      </w:r>
      <w:r w:rsidR="00AB6F99" w:rsidRPr="00102EDA">
        <w:rPr>
          <w:i w:val="0"/>
          <w:color w:val="4C4747"/>
          <w:sz w:val="24"/>
          <w:szCs w:val="24"/>
          <w:lang w:val="es-DO"/>
        </w:rPr>
        <w:t xml:space="preserve">, </w:t>
      </w:r>
      <w:r w:rsidRPr="00102EDA">
        <w:rPr>
          <w:i w:val="0"/>
          <w:color w:val="4C4747"/>
          <w:sz w:val="24"/>
          <w:szCs w:val="24"/>
          <w:lang w:val="es-DO"/>
        </w:rPr>
        <w:t xml:space="preserve">y </w:t>
      </w:r>
      <w:r w:rsidR="00AB6F99" w:rsidRPr="00102EDA">
        <w:rPr>
          <w:i w:val="0"/>
          <w:color w:val="4C4747"/>
          <w:sz w:val="24"/>
          <w:szCs w:val="24"/>
          <w:lang w:val="es-DO"/>
        </w:rPr>
        <w:t>de esta manera poder prever cualquier eventualidad</w:t>
      </w:r>
      <w:r w:rsidRPr="00102EDA">
        <w:rPr>
          <w:i w:val="0"/>
          <w:color w:val="4C4747"/>
          <w:sz w:val="24"/>
          <w:szCs w:val="24"/>
          <w:lang w:val="es-DO"/>
        </w:rPr>
        <w:t>.</w:t>
      </w:r>
      <w:r w:rsidR="00AB6F99" w:rsidRPr="00102EDA">
        <w:rPr>
          <w:i w:val="0"/>
          <w:color w:val="4C4747"/>
          <w:sz w:val="24"/>
          <w:szCs w:val="24"/>
          <w:lang w:val="es-DO"/>
        </w:rPr>
        <w:t xml:space="preserve"> </w:t>
      </w:r>
      <w:r w:rsidRPr="00102EDA">
        <w:rPr>
          <w:i w:val="0"/>
          <w:color w:val="4C4747"/>
          <w:sz w:val="24"/>
          <w:szCs w:val="24"/>
          <w:lang w:val="es-DO"/>
        </w:rPr>
        <w:t>E</w:t>
      </w:r>
      <w:r w:rsidR="00AB6F99" w:rsidRPr="00102EDA">
        <w:rPr>
          <w:i w:val="0"/>
          <w:color w:val="4C4747"/>
          <w:sz w:val="24"/>
          <w:szCs w:val="24"/>
          <w:lang w:val="es-DO"/>
        </w:rPr>
        <w:t>l mismo está compuesto por un sistema de cámaras de alta resolución y una unidad de respaldo autosuficiente comprendido por baterías de larga duración y ciclo lento</w:t>
      </w:r>
      <w:r w:rsidRPr="00102EDA">
        <w:rPr>
          <w:i w:val="0"/>
          <w:color w:val="4C4747"/>
          <w:sz w:val="24"/>
          <w:szCs w:val="24"/>
          <w:lang w:val="es-DO"/>
        </w:rPr>
        <w:t>,</w:t>
      </w:r>
      <w:r w:rsidR="00AB6F99" w:rsidRPr="00102EDA">
        <w:rPr>
          <w:i w:val="0"/>
          <w:color w:val="4C4747"/>
          <w:sz w:val="24"/>
          <w:szCs w:val="24"/>
          <w:lang w:val="es-DO"/>
        </w:rPr>
        <w:t xml:space="preserve"> mismas</w:t>
      </w:r>
      <w:r w:rsidRPr="00102EDA">
        <w:rPr>
          <w:i w:val="0"/>
          <w:color w:val="4C4747"/>
          <w:sz w:val="24"/>
          <w:szCs w:val="24"/>
          <w:lang w:val="es-DO"/>
        </w:rPr>
        <w:t xml:space="preserve"> que</w:t>
      </w:r>
      <w:r w:rsidR="00AB6F99" w:rsidRPr="00102EDA">
        <w:rPr>
          <w:i w:val="0"/>
          <w:color w:val="4C4747"/>
          <w:sz w:val="24"/>
          <w:szCs w:val="24"/>
          <w:lang w:val="es-DO"/>
        </w:rPr>
        <w:t xml:space="preserve"> serán cargadas por paneles solares</w:t>
      </w:r>
      <w:r w:rsidRPr="00102EDA">
        <w:rPr>
          <w:i w:val="0"/>
          <w:color w:val="4C4747"/>
          <w:sz w:val="24"/>
          <w:szCs w:val="24"/>
          <w:lang w:val="es-DO"/>
        </w:rPr>
        <w:t>,</w:t>
      </w:r>
      <w:r w:rsidR="00AB6F99" w:rsidRPr="00102EDA">
        <w:rPr>
          <w:i w:val="0"/>
          <w:color w:val="4C4747"/>
          <w:sz w:val="24"/>
          <w:szCs w:val="24"/>
          <w:lang w:val="es-DO"/>
        </w:rPr>
        <w:t xml:space="preserve"> para no depender del servicio de energía eléctrica</w:t>
      </w:r>
      <w:r w:rsidRPr="00102EDA">
        <w:rPr>
          <w:i w:val="0"/>
          <w:color w:val="4C4747"/>
          <w:sz w:val="24"/>
          <w:szCs w:val="24"/>
          <w:lang w:val="es-DO"/>
        </w:rPr>
        <w:t>.</w:t>
      </w:r>
      <w:r w:rsidR="00AB6F99" w:rsidRPr="00102EDA">
        <w:rPr>
          <w:i w:val="0"/>
          <w:color w:val="4C4747"/>
          <w:sz w:val="24"/>
          <w:szCs w:val="24"/>
          <w:lang w:val="es-DO"/>
        </w:rPr>
        <w:t xml:space="preserve"> </w:t>
      </w:r>
      <w:proofErr w:type="gramStart"/>
      <w:r w:rsidRPr="00102EDA">
        <w:rPr>
          <w:i w:val="0"/>
          <w:color w:val="4C4747"/>
          <w:sz w:val="24"/>
          <w:szCs w:val="24"/>
          <w:lang w:val="es-DO"/>
        </w:rPr>
        <w:t>A</w:t>
      </w:r>
      <w:r w:rsidR="00AB6F99" w:rsidRPr="00102EDA">
        <w:rPr>
          <w:i w:val="0"/>
          <w:color w:val="4C4747"/>
          <w:sz w:val="24"/>
          <w:szCs w:val="24"/>
          <w:lang w:val="es-DO"/>
        </w:rPr>
        <w:t xml:space="preserve">dicional </w:t>
      </w:r>
      <w:r w:rsidRPr="00102EDA">
        <w:rPr>
          <w:i w:val="0"/>
          <w:color w:val="4C4747"/>
          <w:sz w:val="24"/>
          <w:szCs w:val="24"/>
          <w:lang w:val="es-DO"/>
        </w:rPr>
        <w:t xml:space="preserve"> a</w:t>
      </w:r>
      <w:proofErr w:type="gramEnd"/>
      <w:r w:rsidRPr="00102EDA">
        <w:rPr>
          <w:i w:val="0"/>
          <w:color w:val="4C4747"/>
          <w:sz w:val="24"/>
          <w:szCs w:val="24"/>
          <w:lang w:val="es-DO"/>
        </w:rPr>
        <w:t xml:space="preserve"> </w:t>
      </w:r>
      <w:r w:rsidR="00AB6F99" w:rsidRPr="00102EDA">
        <w:rPr>
          <w:i w:val="0"/>
          <w:color w:val="4C4747"/>
          <w:sz w:val="24"/>
          <w:szCs w:val="24"/>
          <w:lang w:val="es-DO"/>
        </w:rPr>
        <w:t>este sistema</w:t>
      </w:r>
      <w:r w:rsidRPr="00102EDA">
        <w:rPr>
          <w:i w:val="0"/>
          <w:color w:val="4C4747"/>
          <w:sz w:val="24"/>
          <w:szCs w:val="24"/>
          <w:lang w:val="es-DO"/>
        </w:rPr>
        <w:t>,</w:t>
      </w:r>
      <w:r w:rsidR="00AB6F99" w:rsidRPr="00102EDA">
        <w:rPr>
          <w:i w:val="0"/>
          <w:color w:val="4C4747"/>
          <w:sz w:val="24"/>
          <w:szCs w:val="24"/>
          <w:lang w:val="es-DO"/>
        </w:rPr>
        <w:t xml:space="preserve"> estará conectado a la red de internet vía un internet satelital</w:t>
      </w:r>
      <w:r w:rsidRPr="00102EDA">
        <w:rPr>
          <w:i w:val="0"/>
          <w:color w:val="4C4747"/>
          <w:sz w:val="24"/>
          <w:szCs w:val="24"/>
          <w:lang w:val="es-DO"/>
        </w:rPr>
        <w:t>,</w:t>
      </w:r>
      <w:r w:rsidR="00AB6F99" w:rsidRPr="00102EDA">
        <w:rPr>
          <w:i w:val="0"/>
          <w:color w:val="4C4747"/>
          <w:sz w:val="24"/>
          <w:szCs w:val="24"/>
          <w:lang w:val="es-DO"/>
        </w:rPr>
        <w:t xml:space="preserve"> lo que asegura el poder mantener la viabilidad de acceso a la información en tiempo de real de la situación de cada embalse.</w:t>
      </w:r>
    </w:p>
    <w:p w14:paraId="58F0DF9D" w14:textId="3F01739D" w:rsidR="00AB6F99" w:rsidRPr="00102EDA" w:rsidRDefault="00523FF8" w:rsidP="000C6780">
      <w:pPr>
        <w:pStyle w:val="Textoindependiente"/>
        <w:numPr>
          <w:ilvl w:val="0"/>
          <w:numId w:val="49"/>
        </w:numPr>
        <w:spacing w:before="1" w:line="360" w:lineRule="auto"/>
        <w:jc w:val="both"/>
        <w:rPr>
          <w:i w:val="0"/>
          <w:color w:val="4C4747"/>
          <w:sz w:val="24"/>
          <w:szCs w:val="24"/>
          <w:lang w:val="es-DO"/>
        </w:rPr>
      </w:pPr>
      <w:r w:rsidRPr="00102EDA">
        <w:rPr>
          <w:i w:val="0"/>
          <w:color w:val="4C4747"/>
          <w:sz w:val="24"/>
          <w:szCs w:val="24"/>
          <w:lang w:val="es-DO"/>
        </w:rPr>
        <w:t>S</w:t>
      </w:r>
      <w:r w:rsidR="00AB6F99" w:rsidRPr="00102EDA">
        <w:rPr>
          <w:i w:val="0"/>
          <w:color w:val="4C4747"/>
          <w:sz w:val="24"/>
          <w:szCs w:val="24"/>
          <w:lang w:val="es-DO"/>
        </w:rPr>
        <w:t xml:space="preserve">e logró desarrollar la nueva y actualizada página web de transparencia para el </w:t>
      </w:r>
      <w:r w:rsidR="00297038" w:rsidRPr="00102EDA">
        <w:rPr>
          <w:i w:val="0"/>
          <w:color w:val="4C4747"/>
          <w:sz w:val="24"/>
          <w:szCs w:val="24"/>
          <w:lang w:val="es-DO"/>
        </w:rPr>
        <w:t>INDRHI</w:t>
      </w:r>
      <w:r w:rsidR="00AB6F99" w:rsidRPr="00102EDA">
        <w:rPr>
          <w:i w:val="0"/>
          <w:color w:val="4C4747"/>
          <w:sz w:val="24"/>
          <w:szCs w:val="24"/>
          <w:lang w:val="es-DO"/>
        </w:rPr>
        <w:t xml:space="preserve"> </w:t>
      </w:r>
      <w:hyperlink r:id="rId17" w:history="1">
        <w:r w:rsidR="00AB6F99" w:rsidRPr="00102EDA">
          <w:rPr>
            <w:rStyle w:val="Hipervnculo"/>
            <w:i w:val="0"/>
            <w:color w:val="4C4747"/>
            <w:sz w:val="24"/>
            <w:szCs w:val="24"/>
            <w:lang w:val="es-DO"/>
          </w:rPr>
          <w:t>https://transparencia.indrhi.gob.do/</w:t>
        </w:r>
      </w:hyperlink>
      <w:r w:rsidR="00AB6F99" w:rsidRPr="00102EDA">
        <w:rPr>
          <w:i w:val="0"/>
          <w:color w:val="4C4747"/>
          <w:sz w:val="24"/>
          <w:szCs w:val="24"/>
          <w:lang w:val="es-DO"/>
        </w:rPr>
        <w:t xml:space="preserve"> , </w:t>
      </w:r>
      <w:r w:rsidRPr="00102EDA">
        <w:rPr>
          <w:i w:val="0"/>
          <w:color w:val="4C4747"/>
          <w:sz w:val="24"/>
          <w:szCs w:val="24"/>
          <w:lang w:val="es-DO"/>
        </w:rPr>
        <w:t>y</w:t>
      </w:r>
      <w:r w:rsidR="00AB6F99" w:rsidRPr="00102EDA">
        <w:rPr>
          <w:i w:val="0"/>
          <w:color w:val="4C4747"/>
          <w:sz w:val="24"/>
          <w:szCs w:val="24"/>
          <w:lang w:val="es-DO"/>
        </w:rPr>
        <w:t xml:space="preserve"> se cargó la nueva página web de la institución que está corriendo sobre una pla</w:t>
      </w:r>
      <w:r w:rsidRPr="00102EDA">
        <w:rPr>
          <w:i w:val="0"/>
          <w:color w:val="4C4747"/>
          <w:sz w:val="24"/>
          <w:szCs w:val="24"/>
          <w:lang w:val="es-DO"/>
        </w:rPr>
        <w:t>taforma propia de la institución</w:t>
      </w:r>
      <w:r w:rsidR="00297038" w:rsidRPr="00102EDA">
        <w:rPr>
          <w:i w:val="0"/>
          <w:color w:val="4C4747"/>
          <w:sz w:val="24"/>
          <w:szCs w:val="24"/>
          <w:lang w:val="es-DO"/>
        </w:rPr>
        <w:t>.</w:t>
      </w:r>
      <w:r w:rsidR="00AB6F99" w:rsidRPr="00102EDA">
        <w:rPr>
          <w:i w:val="0"/>
          <w:color w:val="4C4747"/>
          <w:sz w:val="24"/>
          <w:szCs w:val="24"/>
          <w:lang w:val="es-DO"/>
        </w:rPr>
        <w:t xml:space="preserve"> </w:t>
      </w:r>
      <w:r w:rsidR="00297038" w:rsidRPr="00102EDA">
        <w:rPr>
          <w:i w:val="0"/>
          <w:color w:val="4C4747"/>
          <w:sz w:val="24"/>
          <w:szCs w:val="24"/>
          <w:lang w:val="es-DO"/>
        </w:rPr>
        <w:t>E</w:t>
      </w:r>
      <w:r w:rsidR="00AB6F99" w:rsidRPr="00102EDA">
        <w:rPr>
          <w:i w:val="0"/>
          <w:color w:val="4C4747"/>
          <w:sz w:val="24"/>
          <w:szCs w:val="24"/>
          <w:lang w:val="es-DO"/>
        </w:rPr>
        <w:t>l desarrollo, gestión y diseño de la misma</w:t>
      </w:r>
      <w:r w:rsidR="00297038" w:rsidRPr="00102EDA">
        <w:rPr>
          <w:i w:val="0"/>
          <w:color w:val="4C4747"/>
          <w:sz w:val="24"/>
          <w:szCs w:val="24"/>
          <w:lang w:val="es-DO"/>
        </w:rPr>
        <w:t>,</w:t>
      </w:r>
      <w:r w:rsidR="00AB6F99" w:rsidRPr="00102EDA">
        <w:rPr>
          <w:i w:val="0"/>
          <w:color w:val="4C4747"/>
          <w:sz w:val="24"/>
          <w:szCs w:val="24"/>
          <w:lang w:val="es-DO"/>
        </w:rPr>
        <w:t xml:space="preserve"> fue en su totalidad realizada por personal del Departamento de Desarrollo </w:t>
      </w:r>
      <w:proofErr w:type="gramStart"/>
      <w:r w:rsidR="00AB6F99" w:rsidRPr="00102EDA">
        <w:rPr>
          <w:i w:val="0"/>
          <w:color w:val="4C4747"/>
          <w:sz w:val="24"/>
          <w:szCs w:val="24"/>
          <w:lang w:val="es-DO"/>
        </w:rPr>
        <w:t>de  nuestra</w:t>
      </w:r>
      <w:proofErr w:type="gramEnd"/>
      <w:r w:rsidR="00AB6F99" w:rsidRPr="00102EDA">
        <w:rPr>
          <w:i w:val="0"/>
          <w:color w:val="4C4747"/>
          <w:sz w:val="24"/>
          <w:szCs w:val="24"/>
          <w:lang w:val="es-DO"/>
        </w:rPr>
        <w:t xml:space="preserve"> Dirección de Tecnología.</w:t>
      </w:r>
    </w:p>
    <w:p w14:paraId="1E455608" w14:textId="6AB16BD7" w:rsidR="00297038" w:rsidRPr="00102EDA" w:rsidRDefault="00297038" w:rsidP="005976E7">
      <w:pPr>
        <w:pStyle w:val="Prrafodelista"/>
        <w:numPr>
          <w:ilvl w:val="0"/>
          <w:numId w:val="49"/>
        </w:numPr>
        <w:spacing w:line="360" w:lineRule="auto"/>
        <w:jc w:val="both"/>
        <w:rPr>
          <w:color w:val="4C4747"/>
          <w:sz w:val="24"/>
          <w:szCs w:val="24"/>
          <w:lang w:val="es-DO"/>
        </w:rPr>
      </w:pPr>
      <w:r w:rsidRPr="00102EDA">
        <w:rPr>
          <w:color w:val="4C4747"/>
          <w:sz w:val="24"/>
          <w:szCs w:val="24"/>
          <w:lang w:val="es-DO"/>
        </w:rPr>
        <w:t>Se actualizó el inventario general de computadoras y periféricos para tener un documento actualizado que nos permita proyectar las adquisiciones necesarias por el descarte de equipos que estén en obsolescencia, adicional tendremos un mejor control de los activos.</w:t>
      </w:r>
    </w:p>
    <w:p w14:paraId="4333F0A3" w14:textId="77777777" w:rsidR="00297038" w:rsidRPr="00102EDA" w:rsidRDefault="00297038" w:rsidP="005976E7">
      <w:pPr>
        <w:spacing w:line="360" w:lineRule="auto"/>
        <w:jc w:val="both"/>
        <w:rPr>
          <w:color w:val="4C4747"/>
          <w:lang w:val="es-DO"/>
        </w:rPr>
      </w:pPr>
    </w:p>
    <w:p w14:paraId="2BBF63A7" w14:textId="799ECD3F" w:rsidR="00AB6F99" w:rsidRPr="00102EDA" w:rsidRDefault="00AB6F99" w:rsidP="005976E7">
      <w:pPr>
        <w:spacing w:line="360" w:lineRule="auto"/>
        <w:jc w:val="both"/>
        <w:rPr>
          <w:color w:val="4C4747"/>
          <w:lang w:val="es-DO"/>
        </w:rPr>
      </w:pPr>
      <w:r w:rsidRPr="00102EDA">
        <w:rPr>
          <w:color w:val="4C4747"/>
          <w:lang w:val="es-DO"/>
        </w:rPr>
        <w:t>Actualmente</w:t>
      </w:r>
      <w:r w:rsidR="00AA0D79" w:rsidRPr="00102EDA">
        <w:rPr>
          <w:color w:val="4C4747"/>
          <w:lang w:val="es-DO"/>
        </w:rPr>
        <w:t>,</w:t>
      </w:r>
      <w:r w:rsidRPr="00102EDA">
        <w:rPr>
          <w:color w:val="4C4747"/>
          <w:lang w:val="es-DO"/>
        </w:rPr>
        <w:t xml:space="preserve"> tenemos muchas oportunidades de mejora en el segmento de las normativas y certificaciones que se reflejan </w:t>
      </w:r>
      <w:proofErr w:type="gramStart"/>
      <w:r w:rsidRPr="00102EDA">
        <w:rPr>
          <w:color w:val="4C4747"/>
          <w:lang w:val="es-DO"/>
        </w:rPr>
        <w:t>en  la</w:t>
      </w:r>
      <w:proofErr w:type="gramEnd"/>
      <w:r w:rsidRPr="00102EDA">
        <w:rPr>
          <w:color w:val="4C4747"/>
          <w:lang w:val="es-DO"/>
        </w:rPr>
        <w:t xml:space="preserve"> puntación  de  </w:t>
      </w:r>
      <w:proofErr w:type="spellStart"/>
      <w:r w:rsidRPr="00102EDA">
        <w:rPr>
          <w:color w:val="4C4747"/>
          <w:lang w:val="es-DO"/>
        </w:rPr>
        <w:t>iTICge</w:t>
      </w:r>
      <w:proofErr w:type="spellEnd"/>
      <w:r w:rsidRPr="00102EDA">
        <w:rPr>
          <w:color w:val="4C4747"/>
          <w:lang w:val="es-DO"/>
        </w:rPr>
        <w:t xml:space="preserve"> debido a varios proyectos de  innovación tecnológicas</w:t>
      </w:r>
      <w:r w:rsidR="00297038" w:rsidRPr="00102EDA">
        <w:rPr>
          <w:color w:val="4C4747"/>
          <w:lang w:val="es-DO"/>
        </w:rPr>
        <w:t>,</w:t>
      </w:r>
      <w:r w:rsidRPr="00102EDA">
        <w:rPr>
          <w:color w:val="4C4747"/>
          <w:lang w:val="es-DO"/>
        </w:rPr>
        <w:t xml:space="preserve"> que aún no hemos podido ejecutar debido a no poder completar los procesos de adquisición de las herramientas necesarias.</w:t>
      </w:r>
    </w:p>
    <w:p w14:paraId="1EC4BDE5" w14:textId="4542EA16" w:rsidR="00B22BBB" w:rsidRPr="00102EDA" w:rsidRDefault="00297038" w:rsidP="00297038">
      <w:pPr>
        <w:spacing w:line="360" w:lineRule="auto"/>
        <w:jc w:val="both"/>
        <w:rPr>
          <w:color w:val="4C4747"/>
          <w:lang w:val="es-DO"/>
        </w:rPr>
      </w:pPr>
      <w:r w:rsidRPr="00102EDA">
        <w:rPr>
          <w:color w:val="4C4747"/>
          <w:lang w:val="es-DO"/>
        </w:rPr>
        <w:lastRenderedPageBreak/>
        <w:t>L</w:t>
      </w:r>
      <w:r w:rsidR="00B22BBB" w:rsidRPr="00102EDA">
        <w:rPr>
          <w:color w:val="4C4747"/>
          <w:lang w:val="es-DO"/>
        </w:rPr>
        <w:t xml:space="preserve">a puntuación nuestra es de </w:t>
      </w:r>
      <w:r w:rsidR="00B22BBB" w:rsidRPr="00102EDA">
        <w:rPr>
          <w:b/>
          <w:bCs/>
          <w:color w:val="4C4747"/>
          <w:lang w:val="es-DO"/>
        </w:rPr>
        <w:t>37.87</w:t>
      </w:r>
      <w:r w:rsidRPr="00102EDA">
        <w:rPr>
          <w:color w:val="4C4747"/>
          <w:lang w:val="es-DO"/>
        </w:rPr>
        <w:t>,</w:t>
      </w:r>
      <w:r w:rsidR="00B22BBB" w:rsidRPr="00102EDA">
        <w:rPr>
          <w:color w:val="4C4747"/>
          <w:lang w:val="es-DO"/>
        </w:rPr>
        <w:t xml:space="preserve"> del ranking total del </w:t>
      </w:r>
      <w:r w:rsidR="00B22BBB" w:rsidRPr="00102EDA">
        <w:rPr>
          <w:b/>
          <w:bCs/>
          <w:color w:val="4C4747"/>
          <w:lang w:val="es-DO"/>
        </w:rPr>
        <w:t>“Índice de Uso TIC e Implementación de Gobierno Electrónico”</w:t>
      </w:r>
      <w:r w:rsidR="00B22BBB" w:rsidRPr="00102EDA">
        <w:rPr>
          <w:color w:val="4C4747"/>
          <w:lang w:val="es-DO"/>
        </w:rPr>
        <w:t>, ubicándonos en la posición No. 113</w:t>
      </w:r>
      <w:r w:rsidRPr="00102EDA">
        <w:rPr>
          <w:color w:val="4C4747"/>
          <w:lang w:val="es-DO"/>
        </w:rPr>
        <w:t>,</w:t>
      </w:r>
      <w:r w:rsidR="00B22BBB" w:rsidRPr="00102EDA">
        <w:rPr>
          <w:color w:val="4C4747"/>
          <w:lang w:val="es-DO"/>
        </w:rPr>
        <w:t xml:space="preserve"> de un total de 324 instituciones. Presentamos el grafico donde exhibe nuestro mapa comparativo en el que estamos por encima del promedio del avance país</w:t>
      </w:r>
      <w:r w:rsidRPr="00102EDA">
        <w:rPr>
          <w:color w:val="4C4747"/>
          <w:lang w:val="es-DO"/>
        </w:rPr>
        <w:t>,</w:t>
      </w:r>
      <w:r w:rsidR="00B22BBB" w:rsidRPr="00102EDA">
        <w:rPr>
          <w:color w:val="4C4747"/>
          <w:lang w:val="es-DO"/>
        </w:rPr>
        <w:t xml:space="preserve"> de todas instituciones.</w:t>
      </w:r>
    </w:p>
    <w:p w14:paraId="00A29138" w14:textId="77777777" w:rsidR="00B22BBB" w:rsidRPr="00102EDA" w:rsidRDefault="00B22BBB" w:rsidP="00AB6F99">
      <w:pPr>
        <w:spacing w:line="360" w:lineRule="auto"/>
        <w:jc w:val="both"/>
        <w:rPr>
          <w:color w:val="4C4747"/>
          <w:lang w:val="es-DO"/>
        </w:rPr>
      </w:pPr>
    </w:p>
    <w:p w14:paraId="73BECC6E" w14:textId="145DBF96" w:rsidR="00B02AF2" w:rsidRPr="00102EDA" w:rsidRDefault="00AB6F99" w:rsidP="00AB6F99">
      <w:pPr>
        <w:spacing w:line="360" w:lineRule="auto"/>
        <w:jc w:val="both"/>
        <w:rPr>
          <w:color w:val="4C4747"/>
          <w:lang w:val="es-DO"/>
        </w:rPr>
      </w:pPr>
      <w:r w:rsidRPr="00102EDA">
        <w:rPr>
          <w:noProof/>
          <w:color w:val="4C4747"/>
          <w:lang w:val="es-DO" w:eastAsia="es-DO"/>
        </w:rPr>
        <w:drawing>
          <wp:inline distT="0" distB="0" distL="0" distR="0" wp14:anchorId="6B8B8B32" wp14:editId="29217B02">
            <wp:extent cx="5029200" cy="253644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200" cy="2536441"/>
                    </a:xfrm>
                    <a:prstGeom prst="rect">
                      <a:avLst/>
                    </a:prstGeom>
                  </pic:spPr>
                </pic:pic>
              </a:graphicData>
            </a:graphic>
          </wp:inline>
        </w:drawing>
      </w:r>
    </w:p>
    <w:p w14:paraId="687DD21D" w14:textId="77777777" w:rsidR="00AB6F99" w:rsidRPr="00102EDA" w:rsidRDefault="00AB6F99" w:rsidP="00AB6F99">
      <w:pPr>
        <w:spacing w:line="360" w:lineRule="auto"/>
        <w:jc w:val="both"/>
        <w:rPr>
          <w:color w:val="4C4747"/>
          <w:lang w:val="es-DO"/>
        </w:rPr>
      </w:pPr>
    </w:p>
    <w:p w14:paraId="3DF28A16" w14:textId="2DCE64E6" w:rsidR="00AB6F99" w:rsidRPr="00102EDA" w:rsidRDefault="00AB6F99" w:rsidP="00AB6F99">
      <w:pPr>
        <w:spacing w:line="360" w:lineRule="auto"/>
        <w:jc w:val="both"/>
        <w:rPr>
          <w:color w:val="4C4747"/>
          <w:lang w:val="es-DO"/>
        </w:rPr>
      </w:pPr>
      <w:r w:rsidRPr="00102EDA">
        <w:rPr>
          <w:color w:val="4C4747"/>
          <w:lang w:val="es-DO"/>
        </w:rPr>
        <w:t xml:space="preserve">De cara a poder elevar los indicadores estuvimos sometiendo evidencias y actualizando procesos en el presente mes de noviembre, trabajando con los indicadores del </w:t>
      </w:r>
      <w:proofErr w:type="spellStart"/>
      <w:r w:rsidRPr="00102EDA">
        <w:rPr>
          <w:color w:val="4C4747"/>
          <w:lang w:val="es-DO"/>
        </w:rPr>
        <w:t>iTICge</w:t>
      </w:r>
      <w:proofErr w:type="spellEnd"/>
      <w:r w:rsidRPr="00102EDA">
        <w:rPr>
          <w:color w:val="4C4747"/>
          <w:lang w:val="es-DO"/>
        </w:rPr>
        <w:t xml:space="preserve"> que nos permitirán aumentar la puntuación.</w:t>
      </w:r>
    </w:p>
    <w:p w14:paraId="71C68B8D" w14:textId="77777777" w:rsidR="00AA0D79" w:rsidRPr="00102EDA" w:rsidRDefault="00AA0D79" w:rsidP="00AB6F99">
      <w:pPr>
        <w:spacing w:line="360" w:lineRule="auto"/>
        <w:jc w:val="both"/>
        <w:rPr>
          <w:color w:val="4C4747"/>
          <w:lang w:val="es-DO"/>
        </w:rPr>
      </w:pPr>
    </w:p>
    <w:p w14:paraId="22730F62" w14:textId="77777777" w:rsidR="00AA0D79" w:rsidRPr="00102EDA" w:rsidRDefault="00AA0D79" w:rsidP="00AB6F99">
      <w:pPr>
        <w:spacing w:line="360" w:lineRule="auto"/>
        <w:jc w:val="both"/>
        <w:rPr>
          <w:color w:val="4C4747"/>
          <w:lang w:val="es-DO"/>
        </w:rPr>
      </w:pPr>
    </w:p>
    <w:p w14:paraId="37408ADB" w14:textId="77777777" w:rsidR="00AA0D79" w:rsidRDefault="00AA0D79" w:rsidP="00AB6F99">
      <w:pPr>
        <w:spacing w:line="360" w:lineRule="auto"/>
        <w:jc w:val="both"/>
        <w:rPr>
          <w:color w:val="4C4747"/>
          <w:lang w:val="es-DO"/>
        </w:rPr>
      </w:pPr>
    </w:p>
    <w:p w14:paraId="54C2D90C" w14:textId="77777777" w:rsidR="005976E7" w:rsidRDefault="005976E7" w:rsidP="00AB6F99">
      <w:pPr>
        <w:spacing w:line="360" w:lineRule="auto"/>
        <w:jc w:val="both"/>
        <w:rPr>
          <w:color w:val="4C4747"/>
          <w:lang w:val="es-DO"/>
        </w:rPr>
      </w:pPr>
    </w:p>
    <w:p w14:paraId="6D5E211D" w14:textId="77777777" w:rsidR="005976E7" w:rsidRPr="00102EDA" w:rsidRDefault="005976E7" w:rsidP="00AB6F99">
      <w:pPr>
        <w:spacing w:line="360" w:lineRule="auto"/>
        <w:jc w:val="both"/>
        <w:rPr>
          <w:color w:val="4C4747"/>
          <w:lang w:val="es-DO"/>
        </w:rPr>
      </w:pPr>
    </w:p>
    <w:p w14:paraId="478FA9F0" w14:textId="77777777" w:rsidR="00B02AF2" w:rsidRPr="00102EDA" w:rsidRDefault="00B02AF2" w:rsidP="00AA0D79">
      <w:pPr>
        <w:spacing w:line="360" w:lineRule="auto"/>
        <w:ind w:firstLine="708"/>
        <w:jc w:val="center"/>
        <w:rPr>
          <w:color w:val="4C4747"/>
          <w:lang w:val="es-DO"/>
        </w:rPr>
      </w:pPr>
      <w:r w:rsidRPr="00102EDA">
        <w:rPr>
          <w:color w:val="4C4747"/>
          <w:lang w:val="es-DO"/>
        </w:rPr>
        <w:lastRenderedPageBreak/>
        <w:t>Tabla 10.1 Puntuación del I</w:t>
      </w:r>
      <w:r w:rsidR="005B6A86" w:rsidRPr="00102EDA">
        <w:rPr>
          <w:color w:val="4C4747"/>
          <w:lang w:val="es-DO"/>
        </w:rPr>
        <w:t xml:space="preserve">NDRHI en las </w:t>
      </w:r>
      <w:proofErr w:type="spellStart"/>
      <w:r w:rsidR="005B6A86" w:rsidRPr="00102EDA">
        <w:rPr>
          <w:color w:val="4C4747"/>
          <w:lang w:val="es-DO"/>
        </w:rPr>
        <w:t>TICs</w:t>
      </w:r>
      <w:proofErr w:type="spellEnd"/>
      <w:r w:rsidR="005B6A86" w:rsidRPr="00102EDA">
        <w:rPr>
          <w:color w:val="4C4747"/>
          <w:lang w:val="es-DO"/>
        </w:rPr>
        <w:t xml:space="preserve"> en el año 2024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1001"/>
        <w:gridCol w:w="1267"/>
      </w:tblGrid>
      <w:tr w:rsidR="005D34AF" w:rsidRPr="004E7EF3" w14:paraId="0A0AF2E2" w14:textId="77777777" w:rsidTr="00AA0D79">
        <w:trPr>
          <w:trHeight w:val="865"/>
          <w:jc w:val="center"/>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D7730A1" w14:textId="77777777" w:rsidR="00B02AF2" w:rsidRPr="004902A4" w:rsidRDefault="00B02AF2" w:rsidP="008811E2">
            <w:pPr>
              <w:spacing w:line="360" w:lineRule="auto"/>
              <w:jc w:val="center"/>
              <w:rPr>
                <w:color w:val="FFFFFF" w:themeColor="background1"/>
                <w:lang w:val="es-DO"/>
              </w:rPr>
            </w:pPr>
            <w:r w:rsidRPr="004902A4">
              <w:rPr>
                <w:color w:val="FFFFFF" w:themeColor="background1"/>
                <w:lang w:val="es-DO"/>
              </w:rPr>
              <w:t xml:space="preserve">Parámetros de medición de las </w:t>
            </w:r>
            <w:proofErr w:type="spellStart"/>
            <w:r w:rsidRPr="004902A4">
              <w:rPr>
                <w:color w:val="FFFFFF" w:themeColor="background1"/>
                <w:lang w:val="es-DO"/>
              </w:rPr>
              <w:t>TICs</w:t>
            </w:r>
            <w:proofErr w:type="spellEnd"/>
          </w:p>
        </w:tc>
        <w:tc>
          <w:tcPr>
            <w:tcW w:w="10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0918588" w14:textId="77777777" w:rsidR="00B02AF2" w:rsidRPr="004902A4" w:rsidRDefault="00B02AF2" w:rsidP="00AB6F99">
            <w:pPr>
              <w:spacing w:line="360" w:lineRule="auto"/>
              <w:jc w:val="both"/>
              <w:rPr>
                <w:color w:val="FFFFFF" w:themeColor="background1"/>
                <w:sz w:val="20"/>
                <w:szCs w:val="20"/>
                <w:lang w:val="es-DO"/>
              </w:rPr>
            </w:pPr>
            <w:proofErr w:type="spellStart"/>
            <w:r w:rsidRPr="004902A4">
              <w:rPr>
                <w:color w:val="FFFFFF" w:themeColor="background1"/>
                <w:sz w:val="20"/>
                <w:szCs w:val="20"/>
                <w:lang w:val="es-DO"/>
              </w:rPr>
              <w:t>Punt</w:t>
            </w:r>
            <w:proofErr w:type="spellEnd"/>
            <w:r w:rsidRPr="004902A4">
              <w:rPr>
                <w:color w:val="FFFFFF" w:themeColor="background1"/>
                <w:sz w:val="20"/>
                <w:szCs w:val="20"/>
                <w:lang w:val="es-DO"/>
              </w:rPr>
              <w:t>. máxima</w:t>
            </w:r>
          </w:p>
        </w:tc>
        <w:tc>
          <w:tcPr>
            <w:tcW w:w="1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9BC5B65" w14:textId="77777777" w:rsidR="00B02AF2" w:rsidRPr="004902A4" w:rsidRDefault="00B02AF2" w:rsidP="00AB6F99">
            <w:pPr>
              <w:spacing w:line="360" w:lineRule="auto"/>
              <w:jc w:val="both"/>
              <w:rPr>
                <w:color w:val="FFFFFF" w:themeColor="background1"/>
                <w:sz w:val="20"/>
                <w:szCs w:val="20"/>
                <w:lang w:val="es-DO"/>
              </w:rPr>
            </w:pPr>
            <w:proofErr w:type="spellStart"/>
            <w:r w:rsidRPr="004902A4">
              <w:rPr>
                <w:color w:val="FFFFFF" w:themeColor="background1"/>
                <w:sz w:val="20"/>
                <w:szCs w:val="20"/>
                <w:lang w:val="es-DO"/>
              </w:rPr>
              <w:t>Punt</w:t>
            </w:r>
            <w:proofErr w:type="spellEnd"/>
            <w:r w:rsidRPr="004902A4">
              <w:rPr>
                <w:color w:val="FFFFFF" w:themeColor="background1"/>
                <w:sz w:val="20"/>
                <w:szCs w:val="20"/>
                <w:lang w:val="es-DO"/>
              </w:rPr>
              <w:t>. lograda</w:t>
            </w:r>
          </w:p>
        </w:tc>
      </w:tr>
      <w:tr w:rsidR="00102EDA" w:rsidRPr="00102EDA" w14:paraId="3547A855" w14:textId="77777777" w:rsidTr="00AA0D79">
        <w:trPr>
          <w:trHeight w:val="509"/>
          <w:jc w:val="center"/>
        </w:trPr>
        <w:tc>
          <w:tcPr>
            <w:tcW w:w="5524" w:type="dxa"/>
            <w:tcBorders>
              <w:top w:val="single" w:sz="4" w:space="0" w:color="FFFFFF" w:themeColor="background1"/>
            </w:tcBorders>
            <w:shd w:val="clear" w:color="auto" w:fill="auto"/>
          </w:tcPr>
          <w:p w14:paraId="61147CA0" w14:textId="77777777" w:rsidR="00B02AF2" w:rsidRPr="00102EDA" w:rsidRDefault="00B02AF2" w:rsidP="00AB6F99">
            <w:pPr>
              <w:spacing w:line="360" w:lineRule="auto"/>
              <w:jc w:val="both"/>
              <w:rPr>
                <w:color w:val="4C4747"/>
                <w:sz w:val="22"/>
                <w:szCs w:val="22"/>
                <w:lang w:val="es-DO"/>
              </w:rPr>
            </w:pPr>
            <w:r w:rsidRPr="00102EDA">
              <w:rPr>
                <w:color w:val="4C4747"/>
                <w:sz w:val="22"/>
                <w:szCs w:val="22"/>
                <w:lang w:val="es-DO"/>
              </w:rPr>
              <w:t>Uso de las TIC</w:t>
            </w:r>
          </w:p>
        </w:tc>
        <w:tc>
          <w:tcPr>
            <w:tcW w:w="1001" w:type="dxa"/>
            <w:tcBorders>
              <w:top w:val="single" w:sz="4" w:space="0" w:color="FFFFFF" w:themeColor="background1"/>
            </w:tcBorders>
            <w:shd w:val="clear" w:color="auto" w:fill="auto"/>
          </w:tcPr>
          <w:p w14:paraId="69FDECA0" w14:textId="4AE2BCDC" w:rsidR="00B02AF2" w:rsidRPr="00102EDA" w:rsidRDefault="00AB6F99" w:rsidP="00AB6F99">
            <w:pPr>
              <w:spacing w:line="360" w:lineRule="auto"/>
              <w:jc w:val="both"/>
              <w:rPr>
                <w:color w:val="4C4747"/>
                <w:sz w:val="22"/>
                <w:szCs w:val="22"/>
                <w:lang w:val="es-DO"/>
              </w:rPr>
            </w:pPr>
            <w:r w:rsidRPr="00102EDA">
              <w:rPr>
                <w:color w:val="4C4747"/>
                <w:sz w:val="22"/>
                <w:szCs w:val="22"/>
                <w:lang w:val="es-DO"/>
              </w:rPr>
              <w:t>10</w:t>
            </w:r>
          </w:p>
        </w:tc>
        <w:tc>
          <w:tcPr>
            <w:tcW w:w="1267" w:type="dxa"/>
            <w:tcBorders>
              <w:top w:val="single" w:sz="4" w:space="0" w:color="FFFFFF" w:themeColor="background1"/>
            </w:tcBorders>
            <w:shd w:val="clear" w:color="auto" w:fill="auto"/>
          </w:tcPr>
          <w:p w14:paraId="4D6BA28C" w14:textId="3DDD058C" w:rsidR="00B02AF2" w:rsidRPr="00102EDA" w:rsidRDefault="00AB6F99" w:rsidP="00AB6F99">
            <w:pPr>
              <w:spacing w:line="360" w:lineRule="auto"/>
              <w:jc w:val="both"/>
              <w:rPr>
                <w:color w:val="4C4747"/>
                <w:sz w:val="22"/>
                <w:szCs w:val="22"/>
                <w:lang w:val="es-DO"/>
              </w:rPr>
            </w:pPr>
            <w:r w:rsidRPr="00102EDA">
              <w:rPr>
                <w:color w:val="4C4747"/>
                <w:sz w:val="22"/>
                <w:szCs w:val="22"/>
                <w:lang w:val="es-DO"/>
              </w:rPr>
              <w:t>6.23</w:t>
            </w:r>
          </w:p>
        </w:tc>
      </w:tr>
      <w:tr w:rsidR="00102EDA" w:rsidRPr="00102EDA" w14:paraId="3B9C7178" w14:textId="77777777" w:rsidTr="00AA0D79">
        <w:trPr>
          <w:trHeight w:val="509"/>
          <w:jc w:val="center"/>
        </w:trPr>
        <w:tc>
          <w:tcPr>
            <w:tcW w:w="5524" w:type="dxa"/>
            <w:shd w:val="clear" w:color="auto" w:fill="auto"/>
          </w:tcPr>
          <w:p w14:paraId="191185B2" w14:textId="77777777" w:rsidR="00B02AF2" w:rsidRPr="00102EDA" w:rsidRDefault="00B02AF2" w:rsidP="00AB6F99">
            <w:pPr>
              <w:spacing w:line="360" w:lineRule="auto"/>
              <w:jc w:val="both"/>
              <w:rPr>
                <w:color w:val="4C4747"/>
                <w:sz w:val="22"/>
                <w:szCs w:val="22"/>
                <w:lang w:val="es-DO"/>
              </w:rPr>
            </w:pPr>
            <w:r w:rsidRPr="00102EDA">
              <w:rPr>
                <w:color w:val="4C4747"/>
                <w:sz w:val="22"/>
                <w:szCs w:val="22"/>
                <w:lang w:val="es-DO"/>
              </w:rPr>
              <w:t>Implementación de e-GOB</w:t>
            </w:r>
          </w:p>
        </w:tc>
        <w:tc>
          <w:tcPr>
            <w:tcW w:w="1001" w:type="dxa"/>
            <w:shd w:val="clear" w:color="auto" w:fill="auto"/>
          </w:tcPr>
          <w:p w14:paraId="5042B5B6" w14:textId="52F28823" w:rsidR="00B02AF2" w:rsidRPr="00102EDA" w:rsidRDefault="008811E2" w:rsidP="00AB6F99">
            <w:pPr>
              <w:spacing w:line="360" w:lineRule="auto"/>
              <w:jc w:val="both"/>
              <w:rPr>
                <w:color w:val="4C4747"/>
                <w:sz w:val="22"/>
                <w:szCs w:val="22"/>
                <w:lang w:val="es-DO"/>
              </w:rPr>
            </w:pPr>
            <w:r w:rsidRPr="00102EDA">
              <w:rPr>
                <w:color w:val="4C4747"/>
                <w:sz w:val="22"/>
                <w:szCs w:val="22"/>
                <w:lang w:val="es-DO"/>
              </w:rPr>
              <w:t>20</w:t>
            </w:r>
          </w:p>
        </w:tc>
        <w:tc>
          <w:tcPr>
            <w:tcW w:w="1267" w:type="dxa"/>
            <w:shd w:val="clear" w:color="auto" w:fill="auto"/>
          </w:tcPr>
          <w:p w14:paraId="2A41DBDD" w14:textId="4616E4E6" w:rsidR="00B02AF2" w:rsidRPr="00102EDA" w:rsidRDefault="008811E2" w:rsidP="00AB6F99">
            <w:pPr>
              <w:spacing w:line="360" w:lineRule="auto"/>
              <w:jc w:val="both"/>
              <w:rPr>
                <w:color w:val="4C4747"/>
                <w:sz w:val="22"/>
                <w:szCs w:val="22"/>
                <w:lang w:val="es-DO"/>
              </w:rPr>
            </w:pPr>
            <w:r w:rsidRPr="00102EDA">
              <w:rPr>
                <w:color w:val="4C4747"/>
                <w:sz w:val="22"/>
                <w:szCs w:val="22"/>
                <w:lang w:val="es-DO"/>
              </w:rPr>
              <w:t>10.24</w:t>
            </w:r>
          </w:p>
        </w:tc>
      </w:tr>
      <w:tr w:rsidR="00102EDA" w:rsidRPr="00102EDA" w14:paraId="3DE95E2F" w14:textId="77777777" w:rsidTr="00AA0D79">
        <w:trPr>
          <w:trHeight w:val="523"/>
          <w:jc w:val="center"/>
        </w:trPr>
        <w:tc>
          <w:tcPr>
            <w:tcW w:w="5524" w:type="dxa"/>
            <w:shd w:val="clear" w:color="auto" w:fill="auto"/>
          </w:tcPr>
          <w:p w14:paraId="7BB9EDAB" w14:textId="77777777" w:rsidR="00B02AF2" w:rsidRPr="00102EDA" w:rsidRDefault="00B02AF2" w:rsidP="00AB6F99">
            <w:pPr>
              <w:spacing w:line="360" w:lineRule="auto"/>
              <w:jc w:val="both"/>
              <w:rPr>
                <w:color w:val="4C4747"/>
                <w:sz w:val="22"/>
                <w:szCs w:val="22"/>
                <w:lang w:val="es-DO"/>
              </w:rPr>
            </w:pPr>
            <w:r w:rsidRPr="00102EDA">
              <w:rPr>
                <w:color w:val="4C4747"/>
                <w:sz w:val="22"/>
                <w:szCs w:val="22"/>
                <w:lang w:val="es-DO"/>
              </w:rPr>
              <w:t>Gobierno Abierto y e-Participación</w:t>
            </w:r>
          </w:p>
        </w:tc>
        <w:tc>
          <w:tcPr>
            <w:tcW w:w="1001" w:type="dxa"/>
            <w:shd w:val="clear" w:color="auto" w:fill="auto"/>
          </w:tcPr>
          <w:p w14:paraId="26DFBA99" w14:textId="2C97AD92" w:rsidR="00B02AF2" w:rsidRPr="00102EDA" w:rsidRDefault="008811E2" w:rsidP="00AB6F99">
            <w:pPr>
              <w:spacing w:line="360" w:lineRule="auto"/>
              <w:jc w:val="both"/>
              <w:rPr>
                <w:color w:val="4C4747"/>
                <w:sz w:val="22"/>
                <w:szCs w:val="22"/>
                <w:lang w:val="es-DO"/>
              </w:rPr>
            </w:pPr>
            <w:r w:rsidRPr="00102EDA">
              <w:rPr>
                <w:color w:val="4C4747"/>
                <w:sz w:val="22"/>
                <w:szCs w:val="22"/>
                <w:lang w:val="es-DO"/>
              </w:rPr>
              <w:t>20</w:t>
            </w:r>
          </w:p>
        </w:tc>
        <w:tc>
          <w:tcPr>
            <w:tcW w:w="1267" w:type="dxa"/>
            <w:shd w:val="clear" w:color="auto" w:fill="auto"/>
          </w:tcPr>
          <w:p w14:paraId="7006549F" w14:textId="51EA7AA0" w:rsidR="00B02AF2" w:rsidRPr="00102EDA" w:rsidRDefault="008811E2" w:rsidP="00AB6F99">
            <w:pPr>
              <w:spacing w:line="360" w:lineRule="auto"/>
              <w:jc w:val="both"/>
              <w:rPr>
                <w:color w:val="4C4747"/>
                <w:sz w:val="22"/>
                <w:szCs w:val="22"/>
                <w:lang w:val="es-DO"/>
              </w:rPr>
            </w:pPr>
            <w:r w:rsidRPr="00102EDA">
              <w:rPr>
                <w:color w:val="4C4747"/>
                <w:sz w:val="22"/>
                <w:szCs w:val="22"/>
                <w:lang w:val="es-DO"/>
              </w:rPr>
              <w:t>7.20</w:t>
            </w:r>
          </w:p>
        </w:tc>
      </w:tr>
      <w:tr w:rsidR="00102EDA" w:rsidRPr="00102EDA" w14:paraId="5D57F475" w14:textId="77777777" w:rsidTr="00AA0D79">
        <w:trPr>
          <w:trHeight w:val="495"/>
          <w:jc w:val="center"/>
        </w:trPr>
        <w:tc>
          <w:tcPr>
            <w:tcW w:w="5524" w:type="dxa"/>
            <w:shd w:val="clear" w:color="auto" w:fill="auto"/>
          </w:tcPr>
          <w:p w14:paraId="3CCF05D2" w14:textId="583C8068" w:rsidR="00B02AF2" w:rsidRPr="00102EDA" w:rsidRDefault="00B02AF2" w:rsidP="00AB6F99">
            <w:pPr>
              <w:spacing w:line="360" w:lineRule="auto"/>
              <w:jc w:val="both"/>
              <w:rPr>
                <w:color w:val="4C4747"/>
                <w:sz w:val="22"/>
                <w:szCs w:val="22"/>
                <w:lang w:val="es-DO"/>
              </w:rPr>
            </w:pPr>
            <w:r w:rsidRPr="00102EDA">
              <w:rPr>
                <w:color w:val="4C4747"/>
                <w:sz w:val="22"/>
                <w:szCs w:val="22"/>
                <w:lang w:val="es-DO"/>
              </w:rPr>
              <w:t>Desarrollo de e-Servicios</w:t>
            </w:r>
            <w:r w:rsidR="008811E2" w:rsidRPr="00102EDA">
              <w:rPr>
                <w:color w:val="4C4747"/>
                <w:sz w:val="22"/>
                <w:szCs w:val="22"/>
                <w:lang w:val="es-DO"/>
              </w:rPr>
              <w:t xml:space="preserve"> en línea</w:t>
            </w:r>
          </w:p>
        </w:tc>
        <w:tc>
          <w:tcPr>
            <w:tcW w:w="1001" w:type="dxa"/>
            <w:shd w:val="clear" w:color="auto" w:fill="auto"/>
          </w:tcPr>
          <w:p w14:paraId="6D1F0D79" w14:textId="5D76552A" w:rsidR="00B02AF2" w:rsidRPr="00102EDA" w:rsidRDefault="008811E2" w:rsidP="00AB6F99">
            <w:pPr>
              <w:spacing w:line="360" w:lineRule="auto"/>
              <w:jc w:val="both"/>
              <w:rPr>
                <w:color w:val="4C4747"/>
                <w:sz w:val="22"/>
                <w:szCs w:val="22"/>
                <w:lang w:val="es-DO"/>
              </w:rPr>
            </w:pPr>
            <w:r w:rsidRPr="00102EDA">
              <w:rPr>
                <w:color w:val="4C4747"/>
                <w:sz w:val="22"/>
                <w:szCs w:val="22"/>
                <w:lang w:val="es-DO"/>
              </w:rPr>
              <w:t>30</w:t>
            </w:r>
          </w:p>
        </w:tc>
        <w:tc>
          <w:tcPr>
            <w:tcW w:w="1267" w:type="dxa"/>
            <w:shd w:val="clear" w:color="auto" w:fill="auto"/>
          </w:tcPr>
          <w:p w14:paraId="5B54C009" w14:textId="1FAE1AC8" w:rsidR="00B02AF2" w:rsidRPr="00102EDA" w:rsidRDefault="008811E2" w:rsidP="00AB6F99">
            <w:pPr>
              <w:spacing w:line="360" w:lineRule="auto"/>
              <w:jc w:val="both"/>
              <w:rPr>
                <w:color w:val="4C4747"/>
                <w:sz w:val="22"/>
                <w:szCs w:val="22"/>
                <w:lang w:val="es-DO"/>
              </w:rPr>
            </w:pPr>
            <w:r w:rsidRPr="00102EDA">
              <w:rPr>
                <w:color w:val="4C4747"/>
                <w:sz w:val="22"/>
                <w:szCs w:val="22"/>
                <w:lang w:val="es-DO"/>
              </w:rPr>
              <w:t>12.70</w:t>
            </w:r>
          </w:p>
        </w:tc>
      </w:tr>
      <w:tr w:rsidR="00102EDA" w:rsidRPr="00102EDA" w14:paraId="281FAAC1" w14:textId="77777777" w:rsidTr="00AA0D79">
        <w:trPr>
          <w:trHeight w:val="495"/>
          <w:jc w:val="center"/>
        </w:trPr>
        <w:tc>
          <w:tcPr>
            <w:tcW w:w="5524" w:type="dxa"/>
            <w:shd w:val="clear" w:color="auto" w:fill="auto"/>
          </w:tcPr>
          <w:p w14:paraId="4EE669D2" w14:textId="32864F04" w:rsidR="008811E2" w:rsidRPr="00102EDA" w:rsidRDefault="008811E2" w:rsidP="008811E2">
            <w:pPr>
              <w:spacing w:line="360" w:lineRule="auto"/>
              <w:jc w:val="both"/>
              <w:rPr>
                <w:color w:val="4C4747"/>
                <w:sz w:val="22"/>
                <w:szCs w:val="22"/>
                <w:lang w:val="es-DO"/>
              </w:rPr>
            </w:pPr>
            <w:proofErr w:type="spellStart"/>
            <w:r w:rsidRPr="00102EDA">
              <w:rPr>
                <w:color w:val="4C4747"/>
                <w:sz w:val="22"/>
                <w:szCs w:val="22"/>
              </w:rPr>
              <w:t>Innovación</w:t>
            </w:r>
            <w:proofErr w:type="spellEnd"/>
          </w:p>
        </w:tc>
        <w:tc>
          <w:tcPr>
            <w:tcW w:w="1001" w:type="dxa"/>
            <w:shd w:val="clear" w:color="auto" w:fill="auto"/>
          </w:tcPr>
          <w:p w14:paraId="78768237" w14:textId="65920C5D" w:rsidR="008811E2" w:rsidRPr="00102EDA" w:rsidRDefault="008811E2" w:rsidP="008811E2">
            <w:pPr>
              <w:spacing w:line="360" w:lineRule="auto"/>
              <w:jc w:val="both"/>
              <w:rPr>
                <w:color w:val="4C4747"/>
                <w:sz w:val="22"/>
                <w:szCs w:val="22"/>
                <w:lang w:val="es-DO"/>
              </w:rPr>
            </w:pPr>
            <w:r w:rsidRPr="00102EDA">
              <w:rPr>
                <w:color w:val="4C4747"/>
                <w:sz w:val="22"/>
                <w:szCs w:val="22"/>
              </w:rPr>
              <w:t>20</w:t>
            </w:r>
          </w:p>
        </w:tc>
        <w:tc>
          <w:tcPr>
            <w:tcW w:w="1267" w:type="dxa"/>
            <w:shd w:val="clear" w:color="auto" w:fill="auto"/>
          </w:tcPr>
          <w:p w14:paraId="756E6B84" w14:textId="2EF149AB" w:rsidR="008811E2" w:rsidRPr="00102EDA" w:rsidRDefault="008811E2" w:rsidP="008811E2">
            <w:pPr>
              <w:spacing w:line="360" w:lineRule="auto"/>
              <w:jc w:val="both"/>
              <w:rPr>
                <w:color w:val="4C4747"/>
                <w:sz w:val="22"/>
                <w:szCs w:val="22"/>
                <w:lang w:val="es-DO"/>
              </w:rPr>
            </w:pPr>
            <w:r w:rsidRPr="00102EDA">
              <w:rPr>
                <w:color w:val="4C4747"/>
                <w:sz w:val="22"/>
                <w:szCs w:val="22"/>
              </w:rPr>
              <w:t>1.50</w:t>
            </w:r>
          </w:p>
        </w:tc>
      </w:tr>
    </w:tbl>
    <w:p w14:paraId="4A447ECC" w14:textId="2BF76DD4" w:rsidR="00B02AF2" w:rsidRPr="00102EDA" w:rsidRDefault="005B6A86" w:rsidP="00B22BBB">
      <w:pPr>
        <w:spacing w:line="360" w:lineRule="auto"/>
        <w:jc w:val="both"/>
        <w:rPr>
          <w:i/>
          <w:color w:val="4C4747"/>
          <w:sz w:val="18"/>
          <w:szCs w:val="18"/>
          <w:lang w:val="es-DO"/>
        </w:rPr>
      </w:pPr>
      <w:r w:rsidRPr="00102EDA">
        <w:rPr>
          <w:i/>
          <w:color w:val="4C4747"/>
          <w:sz w:val="18"/>
          <w:szCs w:val="18"/>
          <w:lang w:val="es-DO"/>
        </w:rPr>
        <w:t xml:space="preserve">  </w:t>
      </w:r>
      <w:r w:rsidR="00B02AF2" w:rsidRPr="00102EDA">
        <w:rPr>
          <w:i/>
          <w:color w:val="4C4747"/>
          <w:sz w:val="18"/>
          <w:szCs w:val="18"/>
          <w:lang w:val="es-DO"/>
        </w:rPr>
        <w:t>Fuente: Dirección d</w:t>
      </w:r>
      <w:r w:rsidR="00B22BBB" w:rsidRPr="00102EDA">
        <w:rPr>
          <w:i/>
          <w:color w:val="4C4747"/>
          <w:sz w:val="18"/>
          <w:szCs w:val="18"/>
          <w:lang w:val="es-DO"/>
        </w:rPr>
        <w:t>e Tecnología y la Información</w:t>
      </w:r>
    </w:p>
    <w:p w14:paraId="6753D8A9" w14:textId="62042ADB" w:rsidR="00B22BBB" w:rsidRPr="00102EDA" w:rsidRDefault="00B22BBB" w:rsidP="00297038">
      <w:pPr>
        <w:pStyle w:val="Textoindependiente"/>
        <w:spacing w:line="360" w:lineRule="auto"/>
        <w:jc w:val="both"/>
        <w:rPr>
          <w:i w:val="0"/>
          <w:color w:val="4C4747"/>
          <w:sz w:val="24"/>
          <w:szCs w:val="24"/>
          <w:lang w:val="es-DO"/>
        </w:rPr>
      </w:pPr>
      <w:r w:rsidRPr="00102EDA">
        <w:rPr>
          <w:i w:val="0"/>
          <w:color w:val="4C4747"/>
          <w:sz w:val="24"/>
          <w:szCs w:val="24"/>
          <w:lang w:val="es-DO"/>
        </w:rPr>
        <w:t xml:space="preserve">Nuestra mesa de ayuda se ha visto afectada </w:t>
      </w:r>
      <w:r w:rsidR="00246768" w:rsidRPr="00102EDA">
        <w:rPr>
          <w:i w:val="0"/>
          <w:color w:val="4C4747"/>
          <w:sz w:val="24"/>
          <w:szCs w:val="24"/>
          <w:lang w:val="es-DO"/>
        </w:rPr>
        <w:t xml:space="preserve">por la falta de </w:t>
      </w:r>
      <w:r w:rsidR="00297038" w:rsidRPr="00102EDA">
        <w:rPr>
          <w:i w:val="0"/>
          <w:color w:val="4C4747"/>
          <w:sz w:val="24"/>
          <w:szCs w:val="24"/>
          <w:lang w:val="es-DO"/>
        </w:rPr>
        <w:t>personal</w:t>
      </w:r>
      <w:r w:rsidR="00AA0D79" w:rsidRPr="00102EDA">
        <w:rPr>
          <w:i w:val="0"/>
          <w:color w:val="4C4747"/>
          <w:sz w:val="24"/>
          <w:szCs w:val="24"/>
          <w:lang w:val="es-DO"/>
        </w:rPr>
        <w:t xml:space="preserve"> y</w:t>
      </w:r>
      <w:r w:rsidR="00297038" w:rsidRPr="00102EDA">
        <w:rPr>
          <w:i w:val="0"/>
          <w:color w:val="4C4747"/>
          <w:sz w:val="24"/>
          <w:szCs w:val="24"/>
          <w:lang w:val="es-DO"/>
        </w:rPr>
        <w:t xml:space="preserve"> perdido</w:t>
      </w:r>
      <w:r w:rsidRPr="00102EDA">
        <w:rPr>
          <w:i w:val="0"/>
          <w:color w:val="4C4747"/>
          <w:sz w:val="24"/>
          <w:szCs w:val="24"/>
          <w:lang w:val="es-DO"/>
        </w:rPr>
        <w:t xml:space="preserve"> varios recursos</w:t>
      </w:r>
      <w:r w:rsidR="00297038" w:rsidRPr="00102EDA">
        <w:rPr>
          <w:i w:val="0"/>
          <w:color w:val="4C4747"/>
          <w:sz w:val="24"/>
          <w:szCs w:val="24"/>
          <w:lang w:val="es-DO"/>
        </w:rPr>
        <w:t>,</w:t>
      </w:r>
      <w:r w:rsidRPr="00102EDA">
        <w:rPr>
          <w:i w:val="0"/>
          <w:color w:val="4C4747"/>
          <w:sz w:val="24"/>
          <w:szCs w:val="24"/>
          <w:lang w:val="es-DO"/>
        </w:rPr>
        <w:t xml:space="preserve"> los cuales de</w:t>
      </w:r>
      <w:r w:rsidR="00246768" w:rsidRPr="00102EDA">
        <w:rPr>
          <w:i w:val="0"/>
          <w:color w:val="4C4747"/>
          <w:sz w:val="24"/>
          <w:szCs w:val="24"/>
          <w:lang w:val="es-DO"/>
        </w:rPr>
        <w:t>bieron ser sustituidos</w:t>
      </w:r>
      <w:r w:rsidRPr="00102EDA">
        <w:rPr>
          <w:i w:val="0"/>
          <w:color w:val="4C4747"/>
          <w:sz w:val="24"/>
          <w:szCs w:val="24"/>
          <w:lang w:val="es-DO"/>
        </w:rPr>
        <w:t xml:space="preserve"> y no se ha logrado</w:t>
      </w:r>
      <w:r w:rsidR="00246768" w:rsidRPr="00102EDA">
        <w:rPr>
          <w:i w:val="0"/>
          <w:color w:val="4C4747"/>
          <w:sz w:val="24"/>
          <w:szCs w:val="24"/>
          <w:lang w:val="es-DO"/>
        </w:rPr>
        <w:t>,</w:t>
      </w:r>
      <w:r w:rsidRPr="00102EDA">
        <w:rPr>
          <w:i w:val="0"/>
          <w:color w:val="4C4747"/>
          <w:sz w:val="24"/>
          <w:szCs w:val="24"/>
          <w:lang w:val="es-DO"/>
        </w:rPr>
        <w:t xml:space="preserve"> lo que provoca </w:t>
      </w:r>
      <w:r w:rsidR="00246768" w:rsidRPr="00102EDA">
        <w:rPr>
          <w:i w:val="0"/>
          <w:color w:val="4C4747"/>
          <w:sz w:val="24"/>
          <w:szCs w:val="24"/>
          <w:lang w:val="es-DO"/>
        </w:rPr>
        <w:t xml:space="preserve">una ineficiencia en </w:t>
      </w:r>
      <w:r w:rsidR="00297038" w:rsidRPr="00102EDA">
        <w:rPr>
          <w:i w:val="0"/>
          <w:color w:val="4C4747"/>
          <w:sz w:val="24"/>
          <w:szCs w:val="24"/>
          <w:lang w:val="es-DO"/>
        </w:rPr>
        <w:t>los soportes</w:t>
      </w:r>
      <w:r w:rsidR="00246768" w:rsidRPr="00102EDA">
        <w:rPr>
          <w:i w:val="0"/>
          <w:color w:val="4C4747"/>
          <w:sz w:val="24"/>
          <w:szCs w:val="24"/>
          <w:lang w:val="es-DO"/>
        </w:rPr>
        <w:t xml:space="preserve">. </w:t>
      </w:r>
      <w:r w:rsidRPr="00102EDA">
        <w:rPr>
          <w:i w:val="0"/>
          <w:color w:val="4C4747"/>
          <w:sz w:val="24"/>
          <w:szCs w:val="24"/>
          <w:lang w:val="es-DO"/>
        </w:rPr>
        <w:t>Actualmente se está trabajando el proceso para adquirir el paquete de O365 para poder desarrollar una eficiente red de comunicación digit</w:t>
      </w:r>
      <w:r w:rsidR="00826752" w:rsidRPr="00102EDA">
        <w:rPr>
          <w:i w:val="0"/>
          <w:color w:val="4C4747"/>
          <w:sz w:val="24"/>
          <w:szCs w:val="24"/>
          <w:lang w:val="es-DO"/>
        </w:rPr>
        <w:t>al interna, que nos permita</w:t>
      </w:r>
      <w:r w:rsidRPr="00102EDA">
        <w:rPr>
          <w:i w:val="0"/>
          <w:color w:val="4C4747"/>
          <w:sz w:val="24"/>
          <w:szCs w:val="24"/>
          <w:lang w:val="es-DO"/>
        </w:rPr>
        <w:t xml:space="preserve"> tener un</w:t>
      </w:r>
      <w:r w:rsidR="00826752" w:rsidRPr="00102EDA">
        <w:rPr>
          <w:i w:val="0"/>
          <w:color w:val="4C4747"/>
          <w:sz w:val="24"/>
          <w:szCs w:val="24"/>
          <w:lang w:val="es-DO"/>
        </w:rPr>
        <w:t>a plataforma</w:t>
      </w:r>
      <w:r w:rsidRPr="00102EDA">
        <w:rPr>
          <w:i w:val="0"/>
          <w:color w:val="4C4747"/>
          <w:sz w:val="24"/>
          <w:szCs w:val="24"/>
          <w:lang w:val="es-DO"/>
        </w:rPr>
        <w:t xml:space="preserve"> donde desarrollar sistema de monitoreo, trazabilidad y control de las informac</w:t>
      </w:r>
      <w:r w:rsidR="00246768" w:rsidRPr="00102EDA">
        <w:rPr>
          <w:i w:val="0"/>
          <w:color w:val="4C4747"/>
          <w:sz w:val="24"/>
          <w:szCs w:val="24"/>
          <w:lang w:val="es-DO"/>
        </w:rPr>
        <w:t>iones internas</w:t>
      </w:r>
      <w:r w:rsidRPr="00102EDA">
        <w:rPr>
          <w:i w:val="0"/>
          <w:color w:val="4C4747"/>
          <w:sz w:val="24"/>
          <w:szCs w:val="24"/>
          <w:lang w:val="es-DO"/>
        </w:rPr>
        <w:t>.</w:t>
      </w:r>
    </w:p>
    <w:p w14:paraId="16ABBA71" w14:textId="19548542" w:rsidR="00B22BBB" w:rsidRPr="00102EDA" w:rsidRDefault="00B22BBB" w:rsidP="00297038">
      <w:pPr>
        <w:pStyle w:val="Textoindependiente"/>
        <w:spacing w:line="360" w:lineRule="auto"/>
        <w:jc w:val="both"/>
        <w:rPr>
          <w:i w:val="0"/>
          <w:color w:val="4C4747"/>
          <w:sz w:val="24"/>
          <w:szCs w:val="24"/>
          <w:lang w:val="es-DO"/>
        </w:rPr>
      </w:pPr>
      <w:r w:rsidRPr="00102EDA">
        <w:rPr>
          <w:i w:val="0"/>
          <w:color w:val="4C4747"/>
          <w:sz w:val="24"/>
          <w:szCs w:val="24"/>
          <w:lang w:val="es-DO"/>
        </w:rPr>
        <w:t>El tiempo promedio de respuesta a las consultas de los usuarios fue de 20 minutos, lo que representa una constante con respecto al año anterior</w:t>
      </w:r>
      <w:r w:rsidR="00297038" w:rsidRPr="00102EDA">
        <w:rPr>
          <w:i w:val="0"/>
          <w:color w:val="4C4747"/>
          <w:sz w:val="24"/>
          <w:szCs w:val="24"/>
          <w:lang w:val="es-DO"/>
        </w:rPr>
        <w:t>. L</w:t>
      </w:r>
      <w:r w:rsidRPr="00102EDA">
        <w:rPr>
          <w:i w:val="0"/>
          <w:color w:val="4C4747"/>
          <w:sz w:val="24"/>
          <w:szCs w:val="24"/>
          <w:lang w:val="es-DO"/>
        </w:rPr>
        <w:t>a satisfacción de los usuarios con el servicio de soporte técnico se mantiene en alto porcentaje</w:t>
      </w:r>
      <w:r w:rsidR="00297038" w:rsidRPr="00102EDA">
        <w:rPr>
          <w:i w:val="0"/>
          <w:color w:val="4C4747"/>
          <w:sz w:val="24"/>
          <w:szCs w:val="24"/>
          <w:lang w:val="es-DO"/>
        </w:rPr>
        <w:t>,</w:t>
      </w:r>
      <w:r w:rsidRPr="00102EDA">
        <w:rPr>
          <w:i w:val="0"/>
          <w:color w:val="4C4747"/>
          <w:sz w:val="24"/>
          <w:szCs w:val="24"/>
          <w:lang w:val="es-DO"/>
        </w:rPr>
        <w:t xml:space="preserve"> debido a la prontitud de la resolución de los mismo</w:t>
      </w:r>
      <w:r w:rsidR="00297038" w:rsidRPr="00102EDA">
        <w:rPr>
          <w:i w:val="0"/>
          <w:color w:val="4C4747"/>
          <w:sz w:val="24"/>
          <w:szCs w:val="24"/>
          <w:lang w:val="es-DO"/>
        </w:rPr>
        <w:t>s</w:t>
      </w:r>
      <w:r w:rsidR="0060367D" w:rsidRPr="00102EDA">
        <w:rPr>
          <w:i w:val="0"/>
          <w:color w:val="4C4747"/>
          <w:sz w:val="24"/>
          <w:szCs w:val="24"/>
          <w:lang w:val="es-DO"/>
        </w:rPr>
        <w:t>. E</w:t>
      </w:r>
      <w:r w:rsidRPr="00102EDA">
        <w:rPr>
          <w:i w:val="0"/>
          <w:color w:val="4C4747"/>
          <w:sz w:val="24"/>
          <w:szCs w:val="24"/>
          <w:lang w:val="es-DO"/>
        </w:rPr>
        <w:t xml:space="preserve">l departamento está implementando un nuevo sistema de </w:t>
      </w:r>
      <w:proofErr w:type="spellStart"/>
      <w:r w:rsidR="0060367D" w:rsidRPr="00102EDA">
        <w:rPr>
          <w:i w:val="0"/>
          <w:color w:val="4C4747"/>
          <w:sz w:val="24"/>
          <w:szCs w:val="24"/>
          <w:lang w:val="es-DO"/>
        </w:rPr>
        <w:t>H</w:t>
      </w:r>
      <w:r w:rsidRPr="00102EDA">
        <w:rPr>
          <w:i w:val="0"/>
          <w:color w:val="4C4747"/>
          <w:sz w:val="24"/>
          <w:szCs w:val="24"/>
          <w:lang w:val="es-DO"/>
        </w:rPr>
        <w:t>elp</w:t>
      </w:r>
      <w:proofErr w:type="spellEnd"/>
      <w:r w:rsidRPr="00102EDA">
        <w:rPr>
          <w:i w:val="0"/>
          <w:color w:val="4C4747"/>
          <w:sz w:val="24"/>
          <w:szCs w:val="24"/>
          <w:lang w:val="es-DO"/>
        </w:rPr>
        <w:t xml:space="preserve"> </w:t>
      </w:r>
      <w:proofErr w:type="spellStart"/>
      <w:r w:rsidR="0060367D" w:rsidRPr="00102EDA">
        <w:rPr>
          <w:i w:val="0"/>
          <w:color w:val="4C4747"/>
          <w:sz w:val="24"/>
          <w:szCs w:val="24"/>
          <w:lang w:val="es-DO"/>
        </w:rPr>
        <w:t>D</w:t>
      </w:r>
      <w:r w:rsidRPr="00102EDA">
        <w:rPr>
          <w:i w:val="0"/>
          <w:color w:val="4C4747"/>
          <w:sz w:val="24"/>
          <w:szCs w:val="24"/>
          <w:lang w:val="es-DO"/>
        </w:rPr>
        <w:t>esk</w:t>
      </w:r>
      <w:proofErr w:type="spellEnd"/>
      <w:r w:rsidR="0060367D" w:rsidRPr="00102EDA">
        <w:rPr>
          <w:i w:val="0"/>
          <w:color w:val="4C4747"/>
          <w:sz w:val="24"/>
          <w:szCs w:val="24"/>
          <w:lang w:val="es-DO"/>
        </w:rPr>
        <w:t>,</w:t>
      </w:r>
      <w:r w:rsidRPr="00102EDA">
        <w:rPr>
          <w:i w:val="0"/>
          <w:color w:val="4C4747"/>
          <w:sz w:val="24"/>
          <w:szCs w:val="24"/>
          <w:lang w:val="es-DO"/>
        </w:rPr>
        <w:t xml:space="preserve"> que brinda a los operadores información actualizada sobre los servicios de la dirección.</w:t>
      </w:r>
    </w:p>
    <w:p w14:paraId="23A66DD6" w14:textId="77777777" w:rsidR="00AA0D79" w:rsidRPr="00102EDA" w:rsidRDefault="00B02AF2" w:rsidP="00AB6F99">
      <w:pPr>
        <w:pStyle w:val="Textoindependiente"/>
        <w:spacing w:after="0" w:line="360" w:lineRule="auto"/>
        <w:jc w:val="both"/>
        <w:rPr>
          <w:rFonts w:eastAsia="Times New Roman"/>
          <w:bCs/>
          <w:i w:val="0"/>
          <w:smallCaps/>
          <w:color w:val="4C4747"/>
          <w:sz w:val="24"/>
          <w:szCs w:val="24"/>
          <w:lang w:val="es-DO"/>
        </w:rPr>
      </w:pPr>
      <w:r w:rsidRPr="00102EDA">
        <w:rPr>
          <w:rFonts w:eastAsia="Times New Roman"/>
          <w:bCs/>
          <w:i w:val="0"/>
          <w:smallCaps/>
          <w:color w:val="4C4747"/>
          <w:sz w:val="24"/>
          <w:szCs w:val="24"/>
          <w:lang w:val="es-DO"/>
        </w:rPr>
        <w:t xml:space="preserve">   </w:t>
      </w:r>
    </w:p>
    <w:p w14:paraId="51AF5A01" w14:textId="77777777" w:rsidR="00AA0D79" w:rsidRPr="00102EDA" w:rsidRDefault="00AA0D79" w:rsidP="00AB6F99">
      <w:pPr>
        <w:pStyle w:val="Textoindependiente"/>
        <w:spacing w:after="0" w:line="360" w:lineRule="auto"/>
        <w:jc w:val="both"/>
        <w:rPr>
          <w:rFonts w:eastAsia="Times New Roman"/>
          <w:bCs/>
          <w:i w:val="0"/>
          <w:smallCaps/>
          <w:color w:val="4C4747"/>
          <w:sz w:val="24"/>
          <w:szCs w:val="24"/>
          <w:lang w:val="es-DO"/>
        </w:rPr>
      </w:pPr>
    </w:p>
    <w:p w14:paraId="19693806" w14:textId="77777777" w:rsidR="00AA0D79" w:rsidRPr="00102EDA" w:rsidRDefault="00AA0D79" w:rsidP="00AB6F99">
      <w:pPr>
        <w:pStyle w:val="Textoindependiente"/>
        <w:spacing w:after="0" w:line="360" w:lineRule="auto"/>
        <w:jc w:val="both"/>
        <w:rPr>
          <w:rFonts w:eastAsia="Times New Roman"/>
          <w:bCs/>
          <w:i w:val="0"/>
          <w:smallCaps/>
          <w:color w:val="4C4747"/>
          <w:sz w:val="24"/>
          <w:szCs w:val="24"/>
          <w:lang w:val="es-DO"/>
        </w:rPr>
      </w:pPr>
    </w:p>
    <w:p w14:paraId="60930B3E" w14:textId="77777777" w:rsidR="00AA0D79" w:rsidRPr="00102EDA" w:rsidRDefault="00AA0D79" w:rsidP="00AB6F99">
      <w:pPr>
        <w:pStyle w:val="Textoindependiente"/>
        <w:spacing w:after="0" w:line="360" w:lineRule="auto"/>
        <w:jc w:val="both"/>
        <w:rPr>
          <w:rFonts w:eastAsia="Times New Roman"/>
          <w:bCs/>
          <w:i w:val="0"/>
          <w:smallCaps/>
          <w:color w:val="4C4747"/>
          <w:sz w:val="24"/>
          <w:szCs w:val="24"/>
          <w:lang w:val="es-DO"/>
        </w:rPr>
      </w:pPr>
    </w:p>
    <w:p w14:paraId="5338B6A5" w14:textId="77777777" w:rsidR="00AA0D79" w:rsidRPr="00102EDA" w:rsidRDefault="00AA0D79" w:rsidP="00AB6F99">
      <w:pPr>
        <w:pStyle w:val="Textoindependiente"/>
        <w:spacing w:after="0" w:line="360" w:lineRule="auto"/>
        <w:jc w:val="both"/>
        <w:rPr>
          <w:rFonts w:eastAsia="Times New Roman"/>
          <w:bCs/>
          <w:i w:val="0"/>
          <w:smallCaps/>
          <w:color w:val="4C4747"/>
          <w:sz w:val="24"/>
          <w:szCs w:val="24"/>
          <w:lang w:val="es-DO"/>
        </w:rPr>
      </w:pPr>
    </w:p>
    <w:p w14:paraId="0E50F742" w14:textId="77777777" w:rsidR="00AA0D79" w:rsidRPr="00102EDA" w:rsidRDefault="00AA0D79" w:rsidP="00AB6F99">
      <w:pPr>
        <w:pStyle w:val="Textoindependiente"/>
        <w:spacing w:after="0" w:line="360" w:lineRule="auto"/>
        <w:jc w:val="both"/>
        <w:rPr>
          <w:rFonts w:eastAsia="Times New Roman"/>
          <w:bCs/>
          <w:i w:val="0"/>
          <w:smallCaps/>
          <w:color w:val="4C4747"/>
          <w:sz w:val="24"/>
          <w:szCs w:val="24"/>
          <w:lang w:val="es-DO"/>
        </w:rPr>
      </w:pPr>
    </w:p>
    <w:p w14:paraId="031109FC" w14:textId="41C3C45D" w:rsidR="00B02AF2" w:rsidRPr="00102EDA" w:rsidRDefault="00B02AF2" w:rsidP="00AB6F99">
      <w:pPr>
        <w:pStyle w:val="Textoindependiente"/>
        <w:spacing w:after="0" w:line="360" w:lineRule="auto"/>
        <w:jc w:val="both"/>
        <w:rPr>
          <w:rFonts w:eastAsia="Calibri"/>
          <w:i w:val="0"/>
          <w:color w:val="4C4747"/>
          <w:sz w:val="24"/>
          <w:szCs w:val="24"/>
          <w:lang w:val="es-DO" w:eastAsia="es-DO"/>
        </w:rPr>
      </w:pPr>
      <w:r w:rsidRPr="00102EDA">
        <w:rPr>
          <w:rFonts w:eastAsia="Times New Roman"/>
          <w:b/>
          <w:bCs/>
          <w:i w:val="0"/>
          <w:smallCaps/>
          <w:color w:val="4C4747"/>
          <w:sz w:val="24"/>
          <w:szCs w:val="24"/>
          <w:lang w:val="es-DO"/>
        </w:rPr>
        <w:lastRenderedPageBreak/>
        <w:t>T</w:t>
      </w:r>
      <w:r w:rsidRPr="00102EDA">
        <w:rPr>
          <w:b/>
          <w:i w:val="0"/>
          <w:color w:val="4C4747"/>
          <w:sz w:val="24"/>
          <w:szCs w:val="24"/>
          <w:lang w:val="es-DO"/>
        </w:rPr>
        <w:t>abla</w:t>
      </w:r>
      <w:r w:rsidRPr="00102EDA">
        <w:rPr>
          <w:i w:val="0"/>
          <w:color w:val="4C4747"/>
          <w:sz w:val="24"/>
          <w:szCs w:val="24"/>
          <w:lang w:val="es-DO"/>
        </w:rPr>
        <w:t xml:space="preserve"> </w:t>
      </w:r>
      <w:r w:rsidRPr="00102EDA">
        <w:rPr>
          <w:rFonts w:eastAsia="Times New Roman"/>
          <w:b/>
          <w:bCs/>
          <w:i w:val="0"/>
          <w:smallCaps/>
          <w:color w:val="4C4747"/>
          <w:sz w:val="24"/>
          <w:szCs w:val="24"/>
          <w:lang w:val="es-DO"/>
        </w:rPr>
        <w:t>10.2.</w:t>
      </w:r>
      <w:r w:rsidRPr="00102EDA">
        <w:rPr>
          <w:rFonts w:eastAsia="Times New Roman"/>
          <w:bCs/>
          <w:i w:val="0"/>
          <w:smallCaps/>
          <w:color w:val="4C4747"/>
          <w:sz w:val="24"/>
          <w:szCs w:val="24"/>
          <w:lang w:val="es-DO"/>
        </w:rPr>
        <w:t xml:space="preserve"> </w:t>
      </w:r>
      <w:r w:rsidRPr="00102EDA">
        <w:rPr>
          <w:rFonts w:eastAsia="Calibri"/>
          <w:i w:val="0"/>
          <w:color w:val="4C4747"/>
          <w:sz w:val="24"/>
          <w:szCs w:val="24"/>
          <w:lang w:val="es-DO" w:eastAsia="es-DO"/>
        </w:rPr>
        <w:t>Mantenimiento, reparaciones y limpieza de equipos informáticos</w:t>
      </w:r>
    </w:p>
    <w:tbl>
      <w:tblPr>
        <w:tblW w:w="764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200"/>
        <w:gridCol w:w="5306"/>
        <w:gridCol w:w="1134"/>
      </w:tblGrid>
      <w:tr w:rsidR="005D34AF" w:rsidRPr="004902A4" w14:paraId="5F96A371" w14:textId="77777777" w:rsidTr="00AA0D79">
        <w:trPr>
          <w:trHeight w:val="458"/>
          <w:tblHeader/>
          <w:jc w:val="center"/>
        </w:trPr>
        <w:tc>
          <w:tcPr>
            <w:tcW w:w="120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noWrap/>
            <w:vAlign w:val="center"/>
            <w:hideMark/>
          </w:tcPr>
          <w:p w14:paraId="3FB8B761" w14:textId="77777777" w:rsidR="00B02AF2" w:rsidRPr="004902A4" w:rsidRDefault="00B02AF2" w:rsidP="00AB6F99">
            <w:pPr>
              <w:spacing w:after="0" w:line="360" w:lineRule="auto"/>
              <w:jc w:val="center"/>
              <w:rPr>
                <w:color w:val="FFFFFF" w:themeColor="background1"/>
                <w:sz w:val="20"/>
                <w:szCs w:val="20"/>
                <w:lang w:val="es-DO"/>
              </w:rPr>
            </w:pPr>
            <w:r w:rsidRPr="004902A4">
              <w:rPr>
                <w:color w:val="FFFFFF" w:themeColor="background1"/>
                <w:sz w:val="20"/>
                <w:szCs w:val="20"/>
                <w:lang w:val="es-DO"/>
              </w:rPr>
              <w:t>No.</w:t>
            </w:r>
          </w:p>
        </w:tc>
        <w:tc>
          <w:tcPr>
            <w:tcW w:w="5306"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noWrap/>
            <w:vAlign w:val="center"/>
            <w:hideMark/>
          </w:tcPr>
          <w:p w14:paraId="2C5FCBE0" w14:textId="77777777" w:rsidR="00B02AF2" w:rsidRPr="004902A4" w:rsidRDefault="00B02AF2" w:rsidP="00AB6F99">
            <w:pPr>
              <w:spacing w:after="0" w:line="360" w:lineRule="auto"/>
              <w:rPr>
                <w:color w:val="FFFFFF" w:themeColor="background1"/>
                <w:sz w:val="20"/>
                <w:szCs w:val="20"/>
                <w:lang w:val="es-DO"/>
              </w:rPr>
            </w:pPr>
            <w:r w:rsidRPr="004902A4">
              <w:rPr>
                <w:color w:val="FFFFFF" w:themeColor="background1"/>
                <w:sz w:val="20"/>
                <w:szCs w:val="20"/>
                <w:lang w:val="es-DO"/>
              </w:rPr>
              <w:t>Actividad</w:t>
            </w:r>
          </w:p>
        </w:tc>
        <w:tc>
          <w:tcPr>
            <w:tcW w:w="1134"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721D0D5D" w14:textId="77777777" w:rsidR="00B02AF2" w:rsidRPr="004902A4" w:rsidRDefault="00B02AF2" w:rsidP="00AB6F99">
            <w:pPr>
              <w:spacing w:after="0" w:line="360" w:lineRule="auto"/>
              <w:rPr>
                <w:color w:val="FFFFFF" w:themeColor="background1"/>
                <w:sz w:val="20"/>
                <w:szCs w:val="20"/>
                <w:lang w:val="es-DO"/>
              </w:rPr>
            </w:pPr>
            <w:r w:rsidRPr="004902A4">
              <w:rPr>
                <w:color w:val="FFFFFF" w:themeColor="background1"/>
                <w:sz w:val="20"/>
                <w:szCs w:val="20"/>
                <w:lang w:val="es-DO"/>
              </w:rPr>
              <w:t>Cantidad</w:t>
            </w:r>
          </w:p>
        </w:tc>
      </w:tr>
      <w:tr w:rsidR="005D34AF" w:rsidRPr="004902A4" w14:paraId="37401F26" w14:textId="77777777" w:rsidTr="00AA0D79">
        <w:trPr>
          <w:trHeight w:val="458"/>
          <w:jc w:val="center"/>
        </w:trPr>
        <w:tc>
          <w:tcPr>
            <w:tcW w:w="120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31090D3A" w14:textId="77777777" w:rsidR="00B02AF2" w:rsidRPr="004902A4" w:rsidRDefault="00B02AF2" w:rsidP="00AB6F99">
            <w:pPr>
              <w:spacing w:after="0" w:line="360" w:lineRule="auto"/>
              <w:rPr>
                <w:color w:val="FFFFFF" w:themeColor="background1"/>
                <w:sz w:val="20"/>
                <w:szCs w:val="20"/>
                <w:lang w:val="es-DO"/>
              </w:rPr>
            </w:pPr>
          </w:p>
        </w:tc>
        <w:tc>
          <w:tcPr>
            <w:tcW w:w="5306"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434D487B" w14:textId="77777777" w:rsidR="00B02AF2" w:rsidRPr="004902A4" w:rsidRDefault="00B02AF2" w:rsidP="00AB6F99">
            <w:pPr>
              <w:spacing w:after="0" w:line="360" w:lineRule="auto"/>
              <w:rPr>
                <w:color w:val="FFFFFF" w:themeColor="background1"/>
                <w:sz w:val="20"/>
                <w:szCs w:val="20"/>
                <w:lang w:val="es-DO"/>
              </w:rPr>
            </w:pPr>
          </w:p>
        </w:tc>
        <w:tc>
          <w:tcPr>
            <w:tcW w:w="113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06E26B6E" w14:textId="77777777" w:rsidR="00B02AF2" w:rsidRPr="004902A4" w:rsidRDefault="00B02AF2" w:rsidP="00AB6F99">
            <w:pPr>
              <w:spacing w:after="0" w:line="360" w:lineRule="auto"/>
              <w:rPr>
                <w:color w:val="FFFFFF" w:themeColor="background1"/>
                <w:sz w:val="20"/>
                <w:szCs w:val="20"/>
                <w:lang w:val="es-DO"/>
              </w:rPr>
            </w:pPr>
          </w:p>
        </w:tc>
      </w:tr>
      <w:tr w:rsidR="005D34AF" w:rsidRPr="004E7EF3" w14:paraId="4D8AC36C" w14:textId="77777777" w:rsidTr="00AA0D79">
        <w:trPr>
          <w:trHeight w:val="458"/>
          <w:jc w:val="center"/>
        </w:trPr>
        <w:tc>
          <w:tcPr>
            <w:tcW w:w="120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31F7B385" w14:textId="77777777" w:rsidR="00B02AF2" w:rsidRPr="004E7EF3" w:rsidRDefault="00B02AF2" w:rsidP="00AB6F99">
            <w:pPr>
              <w:spacing w:after="0" w:line="360" w:lineRule="auto"/>
              <w:rPr>
                <w:color w:val="4C4747"/>
                <w:sz w:val="20"/>
                <w:szCs w:val="20"/>
                <w:lang w:val="es-DO"/>
              </w:rPr>
            </w:pPr>
          </w:p>
        </w:tc>
        <w:tc>
          <w:tcPr>
            <w:tcW w:w="5306"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06AED06F" w14:textId="77777777" w:rsidR="00B02AF2" w:rsidRPr="004E7EF3" w:rsidRDefault="00B02AF2" w:rsidP="00AB6F99">
            <w:pPr>
              <w:spacing w:after="0" w:line="360" w:lineRule="auto"/>
              <w:rPr>
                <w:color w:val="4C4747"/>
                <w:sz w:val="20"/>
                <w:szCs w:val="20"/>
                <w:lang w:val="es-DO"/>
              </w:rPr>
            </w:pPr>
          </w:p>
        </w:tc>
        <w:tc>
          <w:tcPr>
            <w:tcW w:w="1134"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7B7EE100" w14:textId="77777777" w:rsidR="00B02AF2" w:rsidRPr="004E7EF3" w:rsidRDefault="00B02AF2" w:rsidP="00AB6F99">
            <w:pPr>
              <w:spacing w:after="0" w:line="360" w:lineRule="auto"/>
              <w:rPr>
                <w:color w:val="4C4747"/>
                <w:sz w:val="20"/>
                <w:szCs w:val="20"/>
                <w:lang w:val="es-DO"/>
              </w:rPr>
            </w:pPr>
          </w:p>
        </w:tc>
      </w:tr>
      <w:tr w:rsidR="008E3C9C" w:rsidRPr="008E3C9C" w14:paraId="0DF72630" w14:textId="77777777" w:rsidTr="00AA0D79">
        <w:trPr>
          <w:trHeight w:val="455"/>
          <w:jc w:val="center"/>
        </w:trPr>
        <w:tc>
          <w:tcPr>
            <w:tcW w:w="1200" w:type="dxa"/>
            <w:tcBorders>
              <w:top w:val="single" w:sz="12" w:space="0" w:color="FFFFFF" w:themeColor="background1"/>
            </w:tcBorders>
            <w:shd w:val="clear" w:color="auto" w:fill="auto"/>
            <w:noWrap/>
            <w:vAlign w:val="center"/>
            <w:hideMark/>
          </w:tcPr>
          <w:p w14:paraId="5F77DAFA" w14:textId="77777777" w:rsidR="00B02AF2" w:rsidRPr="008E3C9C" w:rsidRDefault="00B02AF2" w:rsidP="00B03AF0">
            <w:pPr>
              <w:spacing w:after="0" w:line="360" w:lineRule="auto"/>
              <w:jc w:val="both"/>
              <w:rPr>
                <w:color w:val="4C4747"/>
                <w:sz w:val="20"/>
                <w:szCs w:val="20"/>
                <w:lang w:val="es-DO"/>
              </w:rPr>
            </w:pPr>
            <w:r w:rsidRPr="008E3C9C">
              <w:rPr>
                <w:color w:val="4C4747"/>
                <w:sz w:val="20"/>
                <w:szCs w:val="20"/>
                <w:lang w:val="es-DO"/>
              </w:rPr>
              <w:t>I</w:t>
            </w:r>
          </w:p>
        </w:tc>
        <w:tc>
          <w:tcPr>
            <w:tcW w:w="5306" w:type="dxa"/>
            <w:tcBorders>
              <w:top w:val="single" w:sz="12" w:space="0" w:color="FFFFFF" w:themeColor="background1"/>
            </w:tcBorders>
            <w:shd w:val="clear" w:color="auto" w:fill="auto"/>
            <w:noWrap/>
            <w:vAlign w:val="center"/>
            <w:hideMark/>
          </w:tcPr>
          <w:p w14:paraId="1418935F" w14:textId="77777777" w:rsidR="00B02AF2" w:rsidRPr="008E3C9C" w:rsidRDefault="00B02AF2" w:rsidP="00B03AF0">
            <w:pPr>
              <w:spacing w:after="0" w:line="360" w:lineRule="auto"/>
              <w:jc w:val="both"/>
              <w:rPr>
                <w:color w:val="4C4747"/>
                <w:sz w:val="20"/>
                <w:szCs w:val="20"/>
                <w:lang w:val="es-DO"/>
              </w:rPr>
            </w:pPr>
            <w:r w:rsidRPr="008E3C9C">
              <w:rPr>
                <w:color w:val="4C4747"/>
                <w:sz w:val="20"/>
                <w:szCs w:val="20"/>
                <w:lang w:val="es-DO"/>
              </w:rPr>
              <w:t>Reparaciones de equipos de Tecnología y Computación.</w:t>
            </w:r>
          </w:p>
        </w:tc>
        <w:tc>
          <w:tcPr>
            <w:tcW w:w="1134" w:type="dxa"/>
            <w:tcBorders>
              <w:top w:val="single" w:sz="12" w:space="0" w:color="FFFFFF" w:themeColor="background1"/>
            </w:tcBorders>
            <w:shd w:val="clear" w:color="auto" w:fill="auto"/>
            <w:noWrap/>
            <w:vAlign w:val="center"/>
            <w:hideMark/>
          </w:tcPr>
          <w:p w14:paraId="0DDA623B" w14:textId="61DAD7CC" w:rsidR="00B02AF2" w:rsidRPr="008E3C9C" w:rsidRDefault="00B03AF0" w:rsidP="00B03AF0">
            <w:pPr>
              <w:spacing w:after="0" w:line="360" w:lineRule="auto"/>
              <w:jc w:val="center"/>
              <w:rPr>
                <w:color w:val="4C4747"/>
                <w:sz w:val="20"/>
                <w:szCs w:val="20"/>
                <w:lang w:val="es-DO"/>
              </w:rPr>
            </w:pPr>
            <w:r w:rsidRPr="008E3C9C">
              <w:rPr>
                <w:color w:val="4C4747"/>
                <w:sz w:val="20"/>
                <w:szCs w:val="20"/>
                <w:lang w:val="es-DO"/>
              </w:rPr>
              <w:t>7</w:t>
            </w:r>
            <w:r w:rsidR="00B02AF2" w:rsidRPr="008E3C9C">
              <w:rPr>
                <w:color w:val="4C4747"/>
                <w:sz w:val="20"/>
                <w:szCs w:val="20"/>
                <w:lang w:val="es-DO"/>
              </w:rPr>
              <w:t>15</w:t>
            </w:r>
          </w:p>
        </w:tc>
      </w:tr>
      <w:tr w:rsidR="008E3C9C" w:rsidRPr="008E3C9C" w14:paraId="51417D31" w14:textId="77777777" w:rsidTr="00AA0D79">
        <w:trPr>
          <w:trHeight w:val="455"/>
          <w:jc w:val="center"/>
        </w:trPr>
        <w:tc>
          <w:tcPr>
            <w:tcW w:w="1200" w:type="dxa"/>
            <w:shd w:val="clear" w:color="auto" w:fill="auto"/>
            <w:noWrap/>
            <w:vAlign w:val="center"/>
            <w:hideMark/>
          </w:tcPr>
          <w:p w14:paraId="5D80AE1E" w14:textId="77777777" w:rsidR="00B02AF2" w:rsidRPr="008E3C9C" w:rsidRDefault="00B02AF2" w:rsidP="00B03AF0">
            <w:pPr>
              <w:spacing w:after="0" w:line="360" w:lineRule="auto"/>
              <w:jc w:val="both"/>
              <w:rPr>
                <w:color w:val="4C4747"/>
                <w:sz w:val="20"/>
                <w:szCs w:val="20"/>
                <w:lang w:val="es-DO"/>
              </w:rPr>
            </w:pPr>
            <w:r w:rsidRPr="008E3C9C">
              <w:rPr>
                <w:color w:val="4C4747"/>
                <w:sz w:val="20"/>
                <w:szCs w:val="20"/>
                <w:lang w:val="es-DO"/>
              </w:rPr>
              <w:t>II</w:t>
            </w:r>
          </w:p>
        </w:tc>
        <w:tc>
          <w:tcPr>
            <w:tcW w:w="5306" w:type="dxa"/>
            <w:shd w:val="clear" w:color="auto" w:fill="auto"/>
            <w:noWrap/>
            <w:vAlign w:val="center"/>
            <w:hideMark/>
          </w:tcPr>
          <w:p w14:paraId="2CA494F5" w14:textId="77777777" w:rsidR="00B02AF2" w:rsidRPr="008E3C9C" w:rsidRDefault="00B02AF2" w:rsidP="00B03AF0">
            <w:pPr>
              <w:spacing w:after="0" w:line="360" w:lineRule="auto"/>
              <w:jc w:val="both"/>
              <w:rPr>
                <w:color w:val="4C4747"/>
                <w:sz w:val="20"/>
                <w:szCs w:val="20"/>
                <w:lang w:val="es-DO"/>
              </w:rPr>
            </w:pPr>
            <w:r w:rsidRPr="008E3C9C">
              <w:rPr>
                <w:color w:val="4C4747"/>
                <w:sz w:val="20"/>
                <w:szCs w:val="20"/>
                <w:lang w:val="es-DO"/>
              </w:rPr>
              <w:t>Salidas a las diferentes Direcciones Regionales para instalar y darle soporte con los equipos informáticos.</w:t>
            </w:r>
          </w:p>
        </w:tc>
        <w:tc>
          <w:tcPr>
            <w:tcW w:w="1134" w:type="dxa"/>
            <w:shd w:val="clear" w:color="auto" w:fill="auto"/>
            <w:noWrap/>
            <w:vAlign w:val="center"/>
            <w:hideMark/>
          </w:tcPr>
          <w:p w14:paraId="40F34F99" w14:textId="189F9FB7" w:rsidR="00B02AF2" w:rsidRPr="008E3C9C" w:rsidRDefault="00B03AF0" w:rsidP="00B03AF0">
            <w:pPr>
              <w:spacing w:after="0" w:line="360" w:lineRule="auto"/>
              <w:jc w:val="center"/>
              <w:rPr>
                <w:color w:val="4C4747"/>
                <w:sz w:val="20"/>
                <w:szCs w:val="20"/>
                <w:lang w:val="es-DO"/>
              </w:rPr>
            </w:pPr>
            <w:r w:rsidRPr="008E3C9C">
              <w:rPr>
                <w:color w:val="4C4747"/>
                <w:sz w:val="20"/>
                <w:szCs w:val="20"/>
                <w:lang w:val="es-DO"/>
              </w:rPr>
              <w:t>04</w:t>
            </w:r>
          </w:p>
        </w:tc>
      </w:tr>
      <w:tr w:rsidR="008E3C9C" w:rsidRPr="008E3C9C" w14:paraId="67C9D585" w14:textId="77777777" w:rsidTr="00AA0D79">
        <w:trPr>
          <w:trHeight w:val="455"/>
          <w:jc w:val="center"/>
        </w:trPr>
        <w:tc>
          <w:tcPr>
            <w:tcW w:w="1200" w:type="dxa"/>
            <w:shd w:val="clear" w:color="auto" w:fill="auto"/>
            <w:noWrap/>
            <w:vAlign w:val="center"/>
            <w:hideMark/>
          </w:tcPr>
          <w:p w14:paraId="586CAE1F" w14:textId="77777777" w:rsidR="00B03AF0" w:rsidRPr="008E3C9C" w:rsidRDefault="00B03AF0" w:rsidP="00B03AF0">
            <w:pPr>
              <w:spacing w:after="0" w:line="360" w:lineRule="auto"/>
              <w:jc w:val="both"/>
              <w:rPr>
                <w:color w:val="4C4747"/>
                <w:sz w:val="20"/>
                <w:szCs w:val="20"/>
                <w:lang w:val="es-DO"/>
              </w:rPr>
            </w:pPr>
            <w:r w:rsidRPr="008E3C9C">
              <w:rPr>
                <w:color w:val="4C4747"/>
                <w:sz w:val="20"/>
                <w:szCs w:val="20"/>
                <w:lang w:val="es-DO"/>
              </w:rPr>
              <w:t>III</w:t>
            </w:r>
          </w:p>
        </w:tc>
        <w:tc>
          <w:tcPr>
            <w:tcW w:w="5306" w:type="dxa"/>
            <w:shd w:val="clear" w:color="auto" w:fill="auto"/>
            <w:noWrap/>
            <w:hideMark/>
          </w:tcPr>
          <w:p w14:paraId="5C60B5A0" w14:textId="5534402E" w:rsidR="00B03AF0" w:rsidRPr="008E3C9C" w:rsidRDefault="00B03AF0" w:rsidP="00B03AF0">
            <w:pPr>
              <w:spacing w:after="0" w:line="360" w:lineRule="auto"/>
              <w:jc w:val="both"/>
              <w:rPr>
                <w:color w:val="4C4747"/>
                <w:sz w:val="20"/>
                <w:szCs w:val="20"/>
                <w:lang w:val="es-DO"/>
              </w:rPr>
            </w:pPr>
            <w:proofErr w:type="spellStart"/>
            <w:r w:rsidRPr="008E3C9C">
              <w:rPr>
                <w:color w:val="4C4747"/>
                <w:sz w:val="20"/>
                <w:szCs w:val="20"/>
              </w:rPr>
              <w:t>Configuración</w:t>
            </w:r>
            <w:proofErr w:type="spellEnd"/>
            <w:r w:rsidRPr="008E3C9C">
              <w:rPr>
                <w:color w:val="4C4747"/>
                <w:sz w:val="20"/>
                <w:szCs w:val="20"/>
              </w:rPr>
              <w:t xml:space="preserve"> de </w:t>
            </w:r>
            <w:proofErr w:type="spellStart"/>
            <w:r w:rsidRPr="008E3C9C">
              <w:rPr>
                <w:color w:val="4C4747"/>
                <w:sz w:val="20"/>
                <w:szCs w:val="20"/>
              </w:rPr>
              <w:t>nuevos</w:t>
            </w:r>
            <w:proofErr w:type="spellEnd"/>
            <w:r w:rsidRPr="008E3C9C">
              <w:rPr>
                <w:color w:val="4C4747"/>
                <w:sz w:val="20"/>
                <w:szCs w:val="20"/>
              </w:rPr>
              <w:t xml:space="preserve"> </w:t>
            </w:r>
            <w:proofErr w:type="spellStart"/>
            <w:r w:rsidRPr="008E3C9C">
              <w:rPr>
                <w:color w:val="4C4747"/>
                <w:sz w:val="20"/>
                <w:szCs w:val="20"/>
              </w:rPr>
              <w:t>equipos</w:t>
            </w:r>
            <w:proofErr w:type="spellEnd"/>
          </w:p>
        </w:tc>
        <w:tc>
          <w:tcPr>
            <w:tcW w:w="1134" w:type="dxa"/>
            <w:shd w:val="clear" w:color="auto" w:fill="auto"/>
            <w:noWrap/>
            <w:hideMark/>
          </w:tcPr>
          <w:p w14:paraId="05249737" w14:textId="508F0059" w:rsidR="00B03AF0" w:rsidRPr="008E3C9C" w:rsidRDefault="00B03AF0" w:rsidP="00B03AF0">
            <w:pPr>
              <w:spacing w:after="0" w:line="360" w:lineRule="auto"/>
              <w:jc w:val="center"/>
              <w:rPr>
                <w:color w:val="4C4747"/>
                <w:sz w:val="20"/>
                <w:szCs w:val="20"/>
                <w:lang w:val="es-DO"/>
              </w:rPr>
            </w:pPr>
            <w:r w:rsidRPr="008E3C9C">
              <w:rPr>
                <w:color w:val="4C4747"/>
                <w:sz w:val="20"/>
                <w:szCs w:val="20"/>
              </w:rPr>
              <w:t>50</w:t>
            </w:r>
          </w:p>
        </w:tc>
      </w:tr>
      <w:tr w:rsidR="008E3C9C" w:rsidRPr="008E3C9C" w14:paraId="707D18DD" w14:textId="77777777" w:rsidTr="00AA0D79">
        <w:trPr>
          <w:trHeight w:val="455"/>
          <w:jc w:val="center"/>
        </w:trPr>
        <w:tc>
          <w:tcPr>
            <w:tcW w:w="1200" w:type="dxa"/>
            <w:shd w:val="clear" w:color="auto" w:fill="auto"/>
            <w:noWrap/>
            <w:vAlign w:val="center"/>
            <w:hideMark/>
          </w:tcPr>
          <w:p w14:paraId="45114687" w14:textId="77777777" w:rsidR="00B02AF2" w:rsidRPr="008E3C9C" w:rsidRDefault="00B02AF2" w:rsidP="00B03AF0">
            <w:pPr>
              <w:spacing w:after="0" w:line="360" w:lineRule="auto"/>
              <w:jc w:val="both"/>
              <w:rPr>
                <w:color w:val="4C4747"/>
                <w:sz w:val="20"/>
                <w:szCs w:val="20"/>
              </w:rPr>
            </w:pPr>
            <w:r w:rsidRPr="008E3C9C">
              <w:rPr>
                <w:color w:val="4C4747"/>
                <w:sz w:val="20"/>
                <w:szCs w:val="20"/>
              </w:rPr>
              <w:t>IV</w:t>
            </w:r>
          </w:p>
        </w:tc>
        <w:tc>
          <w:tcPr>
            <w:tcW w:w="5306" w:type="dxa"/>
            <w:shd w:val="clear" w:color="auto" w:fill="auto"/>
            <w:noWrap/>
            <w:vAlign w:val="center"/>
            <w:hideMark/>
          </w:tcPr>
          <w:p w14:paraId="42CB8282" w14:textId="77777777" w:rsidR="00B02AF2" w:rsidRPr="008E3C9C" w:rsidRDefault="00B02AF2" w:rsidP="00B03AF0">
            <w:pPr>
              <w:spacing w:after="0" w:line="360" w:lineRule="auto"/>
              <w:jc w:val="both"/>
              <w:rPr>
                <w:color w:val="4C4747"/>
                <w:sz w:val="20"/>
                <w:szCs w:val="20"/>
                <w:lang w:val="es-DO"/>
              </w:rPr>
            </w:pPr>
            <w:r w:rsidRPr="008E3C9C">
              <w:rPr>
                <w:color w:val="4C4747"/>
                <w:sz w:val="20"/>
                <w:szCs w:val="20"/>
                <w:lang w:val="es-DO"/>
              </w:rPr>
              <w:t>Soporte a la unidad externa de la Contraloría.</w:t>
            </w:r>
          </w:p>
        </w:tc>
        <w:tc>
          <w:tcPr>
            <w:tcW w:w="1134" w:type="dxa"/>
            <w:shd w:val="clear" w:color="auto" w:fill="auto"/>
            <w:noWrap/>
            <w:vAlign w:val="center"/>
            <w:hideMark/>
          </w:tcPr>
          <w:p w14:paraId="145A8A6C" w14:textId="3B8BA8E2" w:rsidR="00B02AF2" w:rsidRPr="008E3C9C" w:rsidRDefault="00B03AF0" w:rsidP="00B03AF0">
            <w:pPr>
              <w:spacing w:after="0" w:line="360" w:lineRule="auto"/>
              <w:jc w:val="center"/>
              <w:rPr>
                <w:color w:val="4C4747"/>
                <w:sz w:val="20"/>
                <w:szCs w:val="20"/>
                <w:lang w:val="es-DO"/>
              </w:rPr>
            </w:pPr>
            <w:r w:rsidRPr="008E3C9C">
              <w:rPr>
                <w:color w:val="4C4747"/>
                <w:sz w:val="20"/>
                <w:szCs w:val="20"/>
                <w:lang w:val="es-DO"/>
              </w:rPr>
              <w:t>11</w:t>
            </w:r>
          </w:p>
        </w:tc>
      </w:tr>
      <w:tr w:rsidR="008E3C9C" w:rsidRPr="008E3C9C" w14:paraId="7B30C820" w14:textId="77777777" w:rsidTr="00AA0D79">
        <w:trPr>
          <w:trHeight w:val="455"/>
          <w:jc w:val="center"/>
        </w:trPr>
        <w:tc>
          <w:tcPr>
            <w:tcW w:w="1200" w:type="dxa"/>
            <w:shd w:val="clear" w:color="auto" w:fill="auto"/>
            <w:noWrap/>
            <w:vAlign w:val="center"/>
          </w:tcPr>
          <w:p w14:paraId="5CB10BAA" w14:textId="197A5E40" w:rsidR="00B03AF0" w:rsidRPr="008E3C9C" w:rsidRDefault="00B03AF0" w:rsidP="00B03AF0">
            <w:pPr>
              <w:spacing w:after="0" w:line="360" w:lineRule="auto"/>
              <w:jc w:val="both"/>
              <w:rPr>
                <w:color w:val="4C4747"/>
                <w:sz w:val="20"/>
                <w:szCs w:val="20"/>
              </w:rPr>
            </w:pPr>
            <w:r w:rsidRPr="008E3C9C">
              <w:rPr>
                <w:color w:val="4C4747"/>
                <w:sz w:val="20"/>
                <w:szCs w:val="20"/>
              </w:rPr>
              <w:t>V</w:t>
            </w:r>
          </w:p>
        </w:tc>
        <w:tc>
          <w:tcPr>
            <w:tcW w:w="5306" w:type="dxa"/>
            <w:shd w:val="clear" w:color="auto" w:fill="auto"/>
            <w:noWrap/>
          </w:tcPr>
          <w:p w14:paraId="0F196F4C" w14:textId="2554185F" w:rsidR="00B03AF0" w:rsidRPr="008E3C9C" w:rsidRDefault="00B03AF0" w:rsidP="00B03AF0">
            <w:pPr>
              <w:spacing w:after="0" w:line="360" w:lineRule="auto"/>
              <w:jc w:val="both"/>
              <w:rPr>
                <w:color w:val="4C4747"/>
                <w:sz w:val="20"/>
                <w:szCs w:val="20"/>
                <w:lang w:val="es-DO"/>
              </w:rPr>
            </w:pPr>
            <w:r w:rsidRPr="008E3C9C">
              <w:rPr>
                <w:rStyle w:val="normaltextrun"/>
                <w:color w:val="4C4747"/>
                <w:sz w:val="20"/>
                <w:szCs w:val="20"/>
                <w:lang w:val="es-DO"/>
              </w:rPr>
              <w:t>Coordinación y apoyo en reuniones sostenidas en la Sala Virtual del Edificio II</w:t>
            </w:r>
          </w:p>
        </w:tc>
        <w:tc>
          <w:tcPr>
            <w:tcW w:w="1134" w:type="dxa"/>
            <w:shd w:val="clear" w:color="auto" w:fill="auto"/>
            <w:noWrap/>
          </w:tcPr>
          <w:p w14:paraId="5DCF77B8" w14:textId="2637AFEF" w:rsidR="00B03AF0" w:rsidRPr="008E3C9C" w:rsidRDefault="00B03AF0" w:rsidP="00B03AF0">
            <w:pPr>
              <w:spacing w:after="0" w:line="360" w:lineRule="auto"/>
              <w:jc w:val="center"/>
              <w:rPr>
                <w:color w:val="4C4747"/>
                <w:sz w:val="20"/>
                <w:szCs w:val="20"/>
                <w:lang w:val="es-DO"/>
              </w:rPr>
            </w:pPr>
            <w:r w:rsidRPr="008E3C9C">
              <w:rPr>
                <w:color w:val="4C4747"/>
                <w:sz w:val="20"/>
                <w:szCs w:val="20"/>
              </w:rPr>
              <w:t>13</w:t>
            </w:r>
          </w:p>
        </w:tc>
      </w:tr>
    </w:tbl>
    <w:p w14:paraId="0A2FC901" w14:textId="77777777" w:rsidR="00B02AF2" w:rsidRPr="008E3C9C" w:rsidRDefault="005B6A86" w:rsidP="00AB6F99">
      <w:pPr>
        <w:spacing w:after="0" w:line="360" w:lineRule="auto"/>
        <w:rPr>
          <w:i/>
          <w:color w:val="4C4747"/>
          <w:sz w:val="18"/>
          <w:szCs w:val="18"/>
          <w:lang w:val="es-DO"/>
        </w:rPr>
      </w:pPr>
      <w:r w:rsidRPr="008E3C9C">
        <w:rPr>
          <w:b/>
          <w:i/>
          <w:color w:val="4C4747"/>
          <w:sz w:val="18"/>
          <w:szCs w:val="18"/>
          <w:lang w:val="es-DO"/>
        </w:rPr>
        <w:t xml:space="preserve">    </w:t>
      </w:r>
      <w:r w:rsidR="00B02AF2" w:rsidRPr="008E3C9C">
        <w:rPr>
          <w:b/>
          <w:i/>
          <w:color w:val="4C4747"/>
          <w:sz w:val="18"/>
          <w:szCs w:val="18"/>
          <w:lang w:val="es-DO"/>
        </w:rPr>
        <w:t>Fuente:</w:t>
      </w:r>
      <w:r w:rsidR="00B02AF2" w:rsidRPr="008E3C9C">
        <w:rPr>
          <w:i/>
          <w:color w:val="4C4747"/>
          <w:sz w:val="18"/>
          <w:szCs w:val="18"/>
          <w:lang w:val="es-DO"/>
        </w:rPr>
        <w:t xml:space="preserve"> Dirección de Tecnología.</w:t>
      </w:r>
    </w:p>
    <w:p w14:paraId="663EE26F" w14:textId="77777777" w:rsidR="00B02AF2" w:rsidRPr="008E3C9C" w:rsidRDefault="00B02AF2" w:rsidP="00AB6F99">
      <w:pPr>
        <w:spacing w:after="0" w:line="360" w:lineRule="auto"/>
        <w:rPr>
          <w:color w:val="4C4747"/>
          <w:lang w:val="es-DO"/>
        </w:rPr>
      </w:pPr>
    </w:p>
    <w:p w14:paraId="0C366E8D" w14:textId="18EE9722" w:rsidR="00453BED" w:rsidRPr="008E3C9C" w:rsidRDefault="004902A4" w:rsidP="00CC546F">
      <w:pPr>
        <w:spacing w:line="360" w:lineRule="auto"/>
        <w:jc w:val="both"/>
        <w:rPr>
          <w:color w:val="4C4747"/>
          <w:lang w:val="es-DO"/>
        </w:rPr>
      </w:pPr>
      <w:r w:rsidRPr="008E3C9C">
        <w:rPr>
          <w:color w:val="4C4747"/>
          <w:lang w:val="es-DO"/>
        </w:rPr>
        <w:t>En esta Dirección</w:t>
      </w:r>
      <w:r w:rsidR="0060367D" w:rsidRPr="008E3C9C">
        <w:rPr>
          <w:color w:val="4C4747"/>
          <w:lang w:val="es-DO"/>
        </w:rPr>
        <w:t xml:space="preserve"> s</w:t>
      </w:r>
      <w:r w:rsidR="00B02AF2" w:rsidRPr="008E3C9C">
        <w:rPr>
          <w:color w:val="4C4747"/>
          <w:lang w:val="es-DO"/>
        </w:rPr>
        <w:t>eguimos realizando</w:t>
      </w:r>
      <w:r w:rsidR="0060367D" w:rsidRPr="008E3C9C">
        <w:rPr>
          <w:color w:val="4C4747"/>
          <w:lang w:val="es-DO"/>
        </w:rPr>
        <w:t xml:space="preserve"> el</w:t>
      </w:r>
      <w:r w:rsidR="00B02AF2" w:rsidRPr="008E3C9C">
        <w:rPr>
          <w:color w:val="4C4747"/>
          <w:lang w:val="es-DO"/>
        </w:rPr>
        <w:t xml:space="preserve"> levantamiento de equipo</w:t>
      </w:r>
      <w:r w:rsidR="0060367D" w:rsidRPr="008E3C9C">
        <w:rPr>
          <w:color w:val="4C4747"/>
          <w:lang w:val="es-DO"/>
        </w:rPr>
        <w:t>s</w:t>
      </w:r>
      <w:r w:rsidR="00B02AF2" w:rsidRPr="008E3C9C">
        <w:rPr>
          <w:color w:val="4C4747"/>
          <w:lang w:val="es-DO"/>
        </w:rPr>
        <w:t xml:space="preserve"> de tecnología, que nos permite suplir de herramientas a nuestros colaboradores para desempeñar de manera eficiente su trabajo, siempre velando por la distribución equitativa y prioritaria de estos recursos.</w:t>
      </w:r>
      <w:r w:rsidR="00453BED" w:rsidRPr="008E3C9C">
        <w:rPr>
          <w:color w:val="4C4747"/>
          <w:lang w:val="es-DO"/>
        </w:rPr>
        <w:t xml:space="preserve"> </w:t>
      </w:r>
    </w:p>
    <w:p w14:paraId="1581A993" w14:textId="64D580D3" w:rsidR="00B02AF2" w:rsidRPr="008E3C9C" w:rsidRDefault="00453BED" w:rsidP="0060367D">
      <w:pPr>
        <w:spacing w:line="360" w:lineRule="auto"/>
        <w:jc w:val="both"/>
        <w:rPr>
          <w:color w:val="4C4747"/>
          <w:lang w:val="es-DO"/>
        </w:rPr>
      </w:pPr>
      <w:r w:rsidRPr="008E3C9C">
        <w:rPr>
          <w:color w:val="4C4747"/>
          <w:lang w:val="es-DO"/>
        </w:rPr>
        <w:t xml:space="preserve">Lo antes expuesto y evaluado con su POA 2024, </w:t>
      </w:r>
      <w:r w:rsidR="0060367D" w:rsidRPr="008E3C9C">
        <w:rPr>
          <w:color w:val="4C4747"/>
          <w:lang w:val="es-DO"/>
        </w:rPr>
        <w:t>l</w:t>
      </w:r>
      <w:r w:rsidRPr="008E3C9C">
        <w:rPr>
          <w:color w:val="4C4747"/>
          <w:lang w:val="es-DO"/>
        </w:rPr>
        <w:t xml:space="preserve">a </w:t>
      </w:r>
      <w:r w:rsidR="0060367D" w:rsidRPr="008E3C9C">
        <w:rPr>
          <w:color w:val="4C4747"/>
          <w:lang w:val="es-DO"/>
        </w:rPr>
        <w:t>D</w:t>
      </w:r>
      <w:r w:rsidRPr="008E3C9C">
        <w:rPr>
          <w:color w:val="4C4747"/>
          <w:lang w:val="es-DO"/>
        </w:rPr>
        <w:t>irección</w:t>
      </w:r>
      <w:r w:rsidR="0060367D" w:rsidRPr="008E3C9C">
        <w:rPr>
          <w:color w:val="4C4747"/>
          <w:lang w:val="es-DO"/>
        </w:rPr>
        <w:t xml:space="preserve"> de Tecnología</w:t>
      </w:r>
      <w:r w:rsidRPr="008E3C9C">
        <w:rPr>
          <w:color w:val="4C4747"/>
          <w:lang w:val="es-DO"/>
        </w:rPr>
        <w:t xml:space="preserve"> alcanz</w:t>
      </w:r>
      <w:r w:rsidR="0060367D" w:rsidRPr="008E3C9C">
        <w:rPr>
          <w:color w:val="4C4747"/>
          <w:lang w:val="es-DO"/>
        </w:rPr>
        <w:t>ó</w:t>
      </w:r>
      <w:r w:rsidRPr="008E3C9C">
        <w:rPr>
          <w:color w:val="4C4747"/>
          <w:lang w:val="es-DO"/>
        </w:rPr>
        <w:t xml:space="preserve"> un 30 % de ejecución</w:t>
      </w:r>
      <w:r w:rsidR="0060367D" w:rsidRPr="008E3C9C">
        <w:rPr>
          <w:color w:val="4C4747"/>
          <w:lang w:val="es-DO"/>
        </w:rPr>
        <w:t>.</w:t>
      </w:r>
      <w:r w:rsidRPr="008E3C9C">
        <w:rPr>
          <w:color w:val="4C4747"/>
          <w:lang w:val="es-DO"/>
        </w:rPr>
        <w:t xml:space="preserve"> </w:t>
      </w:r>
      <w:r w:rsidR="0060367D" w:rsidRPr="008E3C9C">
        <w:rPr>
          <w:color w:val="4C4747"/>
          <w:lang w:val="es-DO"/>
        </w:rPr>
        <w:t>E</w:t>
      </w:r>
      <w:r w:rsidRPr="008E3C9C">
        <w:rPr>
          <w:color w:val="4C4747"/>
          <w:lang w:val="es-DO"/>
        </w:rPr>
        <w:t>s prudente señalar que ejecutaron muchas acciones que no figuran en el mismo.</w:t>
      </w:r>
    </w:p>
    <w:p w14:paraId="2A531970" w14:textId="77777777" w:rsidR="00B02AF2" w:rsidRPr="008E3C9C" w:rsidRDefault="00B02AF2" w:rsidP="00CC546F">
      <w:pPr>
        <w:pStyle w:val="0-NORMAL"/>
        <w:rPr>
          <w:color w:val="4C4747"/>
        </w:rPr>
      </w:pPr>
    </w:p>
    <w:p w14:paraId="58C6745F" w14:textId="77777777" w:rsidR="00AA0D79" w:rsidRPr="008E3C9C" w:rsidRDefault="00AA0D79" w:rsidP="00CC546F">
      <w:pPr>
        <w:pStyle w:val="0-NORMAL"/>
        <w:rPr>
          <w:color w:val="4C4747"/>
        </w:rPr>
      </w:pPr>
    </w:p>
    <w:p w14:paraId="40F46EF7" w14:textId="77777777" w:rsidR="00AA0D79" w:rsidRPr="008E3C9C" w:rsidRDefault="00AA0D79" w:rsidP="00CC546F">
      <w:pPr>
        <w:pStyle w:val="0-NORMAL"/>
        <w:rPr>
          <w:color w:val="4C4747"/>
        </w:rPr>
      </w:pPr>
    </w:p>
    <w:p w14:paraId="33FA69D2" w14:textId="77777777" w:rsidR="00AA0D79" w:rsidRPr="008E3C9C" w:rsidRDefault="00AA0D79" w:rsidP="00CC546F">
      <w:pPr>
        <w:pStyle w:val="0-NORMAL"/>
        <w:rPr>
          <w:color w:val="4C4747"/>
        </w:rPr>
      </w:pPr>
    </w:p>
    <w:p w14:paraId="77FB8179" w14:textId="77777777" w:rsidR="00AA0D79" w:rsidRPr="008E3C9C" w:rsidRDefault="00AA0D79" w:rsidP="00CC546F">
      <w:pPr>
        <w:pStyle w:val="0-NORMAL"/>
        <w:rPr>
          <w:color w:val="4C4747"/>
        </w:rPr>
      </w:pPr>
    </w:p>
    <w:p w14:paraId="51039788" w14:textId="77777777" w:rsidR="00B02AF2" w:rsidRPr="008E3C9C" w:rsidRDefault="00B02AF2" w:rsidP="005976E7">
      <w:pPr>
        <w:pStyle w:val="TITULOS1"/>
      </w:pPr>
      <w:bookmarkStart w:id="184" w:name="_Toc78470990"/>
      <w:bookmarkStart w:id="185" w:name="_Toc78471918"/>
      <w:bookmarkStart w:id="186" w:name="_Toc78472116"/>
      <w:bookmarkStart w:id="187" w:name="_Toc108770174"/>
      <w:bookmarkStart w:id="188" w:name="_Toc123132969"/>
      <w:bookmarkStart w:id="189" w:name="_Toc153536592"/>
      <w:bookmarkStart w:id="190" w:name="_Toc185233334"/>
      <w:r w:rsidRPr="008E3C9C">
        <w:lastRenderedPageBreak/>
        <w:t>4.5 Desempeño del sistema de Planificación y Desarrollo Institucional</w:t>
      </w:r>
      <w:bookmarkEnd w:id="184"/>
      <w:bookmarkEnd w:id="185"/>
      <w:bookmarkEnd w:id="186"/>
      <w:bookmarkEnd w:id="187"/>
      <w:bookmarkEnd w:id="188"/>
      <w:bookmarkEnd w:id="189"/>
      <w:bookmarkEnd w:id="190"/>
    </w:p>
    <w:p w14:paraId="11D91EF1" w14:textId="77777777" w:rsidR="00B02AF2" w:rsidRPr="008E3C9C" w:rsidRDefault="00B02AF2" w:rsidP="006A6D63">
      <w:pPr>
        <w:pStyle w:val="0-SUBTITULOS"/>
        <w:spacing w:before="0" w:after="0"/>
        <w:rPr>
          <w:color w:val="4C4747"/>
        </w:rPr>
      </w:pPr>
    </w:p>
    <w:p w14:paraId="5184B18E" w14:textId="77777777" w:rsidR="00B02AF2" w:rsidRPr="008E3C9C" w:rsidRDefault="00B02AF2" w:rsidP="005976E7">
      <w:pPr>
        <w:pStyle w:val="TITULOS1"/>
      </w:pPr>
      <w:bookmarkStart w:id="191" w:name="_Toc121910104"/>
      <w:bookmarkStart w:id="192" w:name="_Toc153536593"/>
      <w:bookmarkStart w:id="193" w:name="_Toc185233335"/>
      <w:bookmarkStart w:id="194" w:name="_Toc90649162"/>
      <w:r w:rsidRPr="008E3C9C">
        <w:t>4.5.1 Desempeño de los Sub-Sistemas de Planificación</w:t>
      </w:r>
      <w:bookmarkEnd w:id="191"/>
      <w:bookmarkEnd w:id="192"/>
      <w:bookmarkEnd w:id="193"/>
    </w:p>
    <w:p w14:paraId="6A9C82A7" w14:textId="77777777" w:rsidR="00B02AF2" w:rsidRPr="008E3C9C" w:rsidRDefault="00B02AF2" w:rsidP="006A6D63">
      <w:pPr>
        <w:pStyle w:val="0-NORMAL"/>
        <w:spacing w:before="0" w:after="0"/>
        <w:rPr>
          <w:color w:val="4C4747"/>
        </w:rPr>
      </w:pPr>
      <w:bookmarkStart w:id="195" w:name="_Toc121910105"/>
    </w:p>
    <w:p w14:paraId="114D3A5B" w14:textId="1D5E526D" w:rsidR="00B02AF2" w:rsidRPr="008E3C9C" w:rsidRDefault="00B02AF2" w:rsidP="005658DB">
      <w:pPr>
        <w:pStyle w:val="0-NORMAL"/>
        <w:spacing w:before="0" w:after="0"/>
        <w:rPr>
          <w:color w:val="4C4747"/>
        </w:rPr>
      </w:pPr>
      <w:r w:rsidRPr="008E3C9C">
        <w:rPr>
          <w:color w:val="4C4747"/>
        </w:rPr>
        <w:t>La Resolución No.14-2013 que aprueba los Modelos de Estructura Organizativa de la Unidades Institucionales de Planificación y Desarrollo –</w:t>
      </w:r>
      <w:proofErr w:type="spellStart"/>
      <w:r w:rsidRPr="008E3C9C">
        <w:rPr>
          <w:color w:val="4C4747"/>
        </w:rPr>
        <w:t>UIPyD</w:t>
      </w:r>
      <w:proofErr w:type="spellEnd"/>
      <w:r w:rsidRPr="008E3C9C">
        <w:rPr>
          <w:color w:val="4C4747"/>
        </w:rPr>
        <w:t>)</w:t>
      </w:r>
      <w:bookmarkEnd w:id="194"/>
      <w:r w:rsidRPr="008E3C9C">
        <w:rPr>
          <w:color w:val="4C4747"/>
        </w:rPr>
        <w:t>, establece que</w:t>
      </w:r>
      <w:bookmarkStart w:id="196" w:name="_Toc90534193"/>
      <w:bookmarkStart w:id="197" w:name="_Toc90535636"/>
      <w:bookmarkStart w:id="198" w:name="_Toc90649163"/>
      <w:r w:rsidRPr="008E3C9C">
        <w:rPr>
          <w:color w:val="4C4747"/>
        </w:rPr>
        <w:t xml:space="preserve"> la gestión de la planificación está agrupada en cuatro</w:t>
      </w:r>
      <w:r w:rsidR="00DE1509" w:rsidRPr="008E3C9C">
        <w:rPr>
          <w:color w:val="4C4747"/>
        </w:rPr>
        <w:t xml:space="preserve"> (4)</w:t>
      </w:r>
      <w:r w:rsidRPr="008E3C9C">
        <w:rPr>
          <w:color w:val="4C4747"/>
        </w:rPr>
        <w:t xml:space="preserve"> grandes </w:t>
      </w:r>
      <w:r w:rsidR="00AA0D79" w:rsidRPr="008E3C9C">
        <w:rPr>
          <w:color w:val="4C4747"/>
        </w:rPr>
        <w:t>subsistemas</w:t>
      </w:r>
      <w:r w:rsidRPr="008E3C9C">
        <w:rPr>
          <w:color w:val="4C4747"/>
        </w:rPr>
        <w:t>:</w:t>
      </w:r>
      <w:bookmarkEnd w:id="196"/>
      <w:bookmarkEnd w:id="197"/>
      <w:bookmarkEnd w:id="198"/>
      <w:r w:rsidRPr="008E3C9C">
        <w:rPr>
          <w:color w:val="4C4747"/>
        </w:rPr>
        <w:t xml:space="preserve"> a) Formulación, Monitoreo y Evaluación de Planes, Programas y Proyectos b) Cooperación Internacional c) Desarrollo Institucional y d) Calidad en la Gestión.</w:t>
      </w:r>
      <w:bookmarkEnd w:id="195"/>
    </w:p>
    <w:p w14:paraId="5AC467EF" w14:textId="77777777" w:rsidR="00B02AF2" w:rsidRPr="008E3C9C" w:rsidRDefault="00B02AF2" w:rsidP="005658DB">
      <w:pPr>
        <w:pStyle w:val="0-NORMAL"/>
        <w:spacing w:before="0" w:after="0"/>
        <w:rPr>
          <w:color w:val="4C4747"/>
        </w:rPr>
      </w:pPr>
      <w:bookmarkStart w:id="199" w:name="_Toc90534198"/>
      <w:bookmarkStart w:id="200" w:name="_Toc90535641"/>
      <w:bookmarkStart w:id="201" w:name="_Toc90649168"/>
      <w:bookmarkStart w:id="202" w:name="_Toc121910106"/>
      <w:r w:rsidRPr="008E3C9C">
        <w:rPr>
          <w:color w:val="4C4747"/>
        </w:rPr>
        <w:t>El desempeño de cada uno de estos sistemas fue el siguiente:</w:t>
      </w:r>
      <w:bookmarkEnd w:id="199"/>
      <w:bookmarkEnd w:id="200"/>
      <w:bookmarkEnd w:id="201"/>
      <w:bookmarkEnd w:id="202"/>
    </w:p>
    <w:p w14:paraId="3BD4227A" w14:textId="77777777" w:rsidR="00B02AF2" w:rsidRPr="008E3C9C" w:rsidRDefault="00B02AF2" w:rsidP="005658DB">
      <w:pPr>
        <w:pStyle w:val="0-NORMAL"/>
        <w:spacing w:before="0" w:after="0"/>
        <w:rPr>
          <w:b/>
          <w:color w:val="4C4747"/>
        </w:rPr>
      </w:pPr>
      <w:bookmarkStart w:id="203" w:name="_Toc90649169"/>
      <w:bookmarkStart w:id="204" w:name="_Toc121910107"/>
    </w:p>
    <w:p w14:paraId="543B7650" w14:textId="0BE6FAC2" w:rsidR="00B02AF2" w:rsidRPr="008E3C9C" w:rsidRDefault="00B02AF2" w:rsidP="005976E7">
      <w:pPr>
        <w:pStyle w:val="TITULOS1"/>
      </w:pPr>
      <w:bookmarkStart w:id="205" w:name="_Toc153536594"/>
      <w:bookmarkStart w:id="206" w:name="_Toc185233336"/>
      <w:r w:rsidRPr="008E3C9C">
        <w:t xml:space="preserve">4.5.1.1 </w:t>
      </w:r>
      <w:r w:rsidR="00AA0D79" w:rsidRPr="008E3C9C">
        <w:t>Subsistema</w:t>
      </w:r>
      <w:r w:rsidRPr="008E3C9C">
        <w:t xml:space="preserve"> de Formulación, Monitoreo y Evaluación de Planes, Programas y Proyectos</w:t>
      </w:r>
      <w:bookmarkEnd w:id="203"/>
      <w:r w:rsidRPr="008E3C9C">
        <w:t>.</w:t>
      </w:r>
      <w:bookmarkEnd w:id="204"/>
      <w:bookmarkEnd w:id="205"/>
      <w:bookmarkEnd w:id="206"/>
    </w:p>
    <w:p w14:paraId="0836CCA8" w14:textId="77777777" w:rsidR="00B02AF2" w:rsidRPr="008E3C9C" w:rsidRDefault="00B02AF2" w:rsidP="005658DB">
      <w:pPr>
        <w:keepNext/>
        <w:keepLines/>
        <w:spacing w:after="0" w:line="360" w:lineRule="auto"/>
        <w:outlineLvl w:val="1"/>
        <w:rPr>
          <w:rFonts w:eastAsia="Times New Roman"/>
          <w:color w:val="4C4747"/>
          <w:lang w:val="es-DO"/>
        </w:rPr>
      </w:pPr>
    </w:p>
    <w:p w14:paraId="39560A98" w14:textId="3823ED49" w:rsidR="005658DB" w:rsidRPr="008E3C9C" w:rsidRDefault="005658DB" w:rsidP="00DE1509">
      <w:pPr>
        <w:keepNext/>
        <w:keepLines/>
        <w:spacing w:after="0" w:line="360" w:lineRule="auto"/>
        <w:jc w:val="both"/>
        <w:outlineLvl w:val="1"/>
        <w:rPr>
          <w:rFonts w:eastAsia="Times New Roman"/>
          <w:color w:val="4C4747"/>
          <w:lang w:val="es-DO"/>
        </w:rPr>
      </w:pPr>
      <w:bookmarkStart w:id="207" w:name="_Toc185233337"/>
      <w:r w:rsidRPr="008E3C9C">
        <w:rPr>
          <w:rFonts w:eastAsia="Times New Roman"/>
          <w:color w:val="4C4747"/>
          <w:lang w:val="es-DO"/>
        </w:rPr>
        <w:t>A través del Departamento de Formulación</w:t>
      </w:r>
      <w:r w:rsidR="00DE1509" w:rsidRPr="008E3C9C">
        <w:rPr>
          <w:rFonts w:eastAsia="Times New Roman"/>
          <w:color w:val="4C4747"/>
          <w:lang w:val="es-DO"/>
        </w:rPr>
        <w:t>, Monitoreo y Evaluación</w:t>
      </w:r>
      <w:r w:rsidRPr="008E3C9C">
        <w:rPr>
          <w:rFonts w:eastAsia="Times New Roman"/>
          <w:color w:val="4C4747"/>
          <w:lang w:val="es-DO"/>
        </w:rPr>
        <w:t xml:space="preserve"> de Planes, Programas y Proyectos de la Dirección de Planificación y Desarrollo Hídrico, se han formulado en este año </w:t>
      </w:r>
      <w:r w:rsidR="00AA0D79" w:rsidRPr="008E3C9C">
        <w:rPr>
          <w:rFonts w:eastAsia="Times New Roman"/>
          <w:color w:val="4C4747"/>
          <w:lang w:val="es-DO"/>
        </w:rPr>
        <w:t>2024, cuatro</w:t>
      </w:r>
      <w:r w:rsidRPr="008E3C9C">
        <w:rPr>
          <w:rFonts w:eastAsia="Times New Roman"/>
          <w:color w:val="4C4747"/>
          <w:lang w:val="es-DO"/>
        </w:rPr>
        <w:t xml:space="preserve"> (4) proyectos, los cuales el </w:t>
      </w:r>
      <w:r w:rsidR="00DE1509" w:rsidRPr="008E3C9C">
        <w:rPr>
          <w:rFonts w:eastAsia="Times New Roman"/>
          <w:color w:val="4C4747"/>
          <w:lang w:val="es-DO"/>
        </w:rPr>
        <w:t>Ministerio de Economía, Planificación y Desarrollo (</w:t>
      </w:r>
      <w:r w:rsidRPr="008E3C9C">
        <w:rPr>
          <w:rFonts w:eastAsia="Times New Roman"/>
          <w:color w:val="4C4747"/>
          <w:lang w:val="es-DO"/>
        </w:rPr>
        <w:t>MEPyD</w:t>
      </w:r>
      <w:r w:rsidR="00DE1509" w:rsidRPr="008E3C9C">
        <w:rPr>
          <w:rFonts w:eastAsia="Times New Roman"/>
          <w:color w:val="4C4747"/>
          <w:lang w:val="es-DO"/>
        </w:rPr>
        <w:t>),</w:t>
      </w:r>
      <w:r w:rsidRPr="008E3C9C">
        <w:rPr>
          <w:rFonts w:eastAsia="Times New Roman"/>
          <w:color w:val="4C4747"/>
          <w:lang w:val="es-DO"/>
        </w:rPr>
        <w:t xml:space="preserve"> ha dado su no objeción</w:t>
      </w:r>
      <w:r w:rsidR="00DE1509" w:rsidRPr="008E3C9C">
        <w:rPr>
          <w:rFonts w:eastAsia="Times New Roman"/>
          <w:color w:val="4C4747"/>
          <w:lang w:val="es-DO"/>
        </w:rPr>
        <w:t>, luego de ser evaluados por la Dirección General de Inversión Pública de ese ministerio,</w:t>
      </w:r>
      <w:r w:rsidRPr="008E3C9C">
        <w:rPr>
          <w:rFonts w:eastAsia="Times New Roman"/>
          <w:color w:val="4C4747"/>
          <w:lang w:val="es-DO"/>
        </w:rPr>
        <w:t xml:space="preserve"> y les fue dado su código SNIP. A continuación, enunciamos los proyectos</w:t>
      </w:r>
      <w:r w:rsidR="00DE1509" w:rsidRPr="008E3C9C">
        <w:rPr>
          <w:rFonts w:eastAsia="Times New Roman"/>
          <w:color w:val="4C4747"/>
          <w:lang w:val="es-DO"/>
        </w:rPr>
        <w:t xml:space="preserve"> que fueron aprobados</w:t>
      </w:r>
      <w:r w:rsidRPr="008E3C9C">
        <w:rPr>
          <w:rFonts w:eastAsia="Times New Roman"/>
          <w:color w:val="4C4747"/>
          <w:lang w:val="es-DO"/>
        </w:rPr>
        <w:t>:</w:t>
      </w:r>
      <w:bookmarkEnd w:id="207"/>
    </w:p>
    <w:p w14:paraId="34E14096" w14:textId="525EFEF2" w:rsidR="00426312" w:rsidRPr="008E3C9C" w:rsidRDefault="00426312" w:rsidP="005976E7">
      <w:pPr>
        <w:pStyle w:val="TITULOS1"/>
      </w:pPr>
    </w:p>
    <w:p w14:paraId="40778C64" w14:textId="77777777" w:rsidR="005658DB" w:rsidRPr="008E3C9C" w:rsidRDefault="005658DB" w:rsidP="000C6780">
      <w:pPr>
        <w:keepNext/>
        <w:keepLines/>
        <w:numPr>
          <w:ilvl w:val="0"/>
          <w:numId w:val="36"/>
        </w:numPr>
        <w:spacing w:after="0" w:line="360" w:lineRule="auto"/>
        <w:jc w:val="both"/>
        <w:outlineLvl w:val="1"/>
        <w:rPr>
          <w:rFonts w:eastAsia="Times New Roman"/>
          <w:color w:val="4C4747"/>
          <w:lang w:val="es-DO"/>
        </w:rPr>
      </w:pPr>
      <w:bookmarkStart w:id="208" w:name="_Toc153536602"/>
      <w:bookmarkStart w:id="209" w:name="_Toc185233338"/>
      <w:r w:rsidRPr="008E3C9C">
        <w:rPr>
          <w:rFonts w:eastAsia="Times New Roman"/>
          <w:color w:val="4C4747"/>
          <w:lang w:val="es-DO"/>
        </w:rPr>
        <w:lastRenderedPageBreak/>
        <w:t>Rehabilitación sistema de riego La Isabela en los municipios Villa Isabela y Luperón en la provincia Puerto Plata. SNIP 16371.</w:t>
      </w:r>
      <w:bookmarkEnd w:id="208"/>
      <w:bookmarkEnd w:id="209"/>
    </w:p>
    <w:p w14:paraId="4551A042" w14:textId="77777777" w:rsidR="005658DB" w:rsidRPr="008E3C9C" w:rsidRDefault="005658DB" w:rsidP="000C6780">
      <w:pPr>
        <w:keepNext/>
        <w:keepLines/>
        <w:numPr>
          <w:ilvl w:val="0"/>
          <w:numId w:val="36"/>
        </w:numPr>
        <w:spacing w:after="0" w:line="360" w:lineRule="auto"/>
        <w:jc w:val="both"/>
        <w:outlineLvl w:val="1"/>
        <w:rPr>
          <w:rFonts w:eastAsia="Times New Roman"/>
          <w:color w:val="4C4747"/>
          <w:lang w:val="es-DO"/>
        </w:rPr>
      </w:pPr>
      <w:bookmarkStart w:id="210" w:name="_Toc185233339"/>
      <w:r w:rsidRPr="008E3C9C">
        <w:rPr>
          <w:rFonts w:eastAsia="Times New Roman"/>
          <w:color w:val="4C4747"/>
          <w:lang w:val="es-DO"/>
        </w:rPr>
        <w:t xml:space="preserve">Reconstrucción canal </w:t>
      </w:r>
      <w:proofErr w:type="spellStart"/>
      <w:r w:rsidRPr="008E3C9C">
        <w:rPr>
          <w:rFonts w:eastAsia="Times New Roman"/>
          <w:color w:val="4C4747"/>
          <w:lang w:val="es-DO"/>
        </w:rPr>
        <w:t>Masipedro</w:t>
      </w:r>
      <w:proofErr w:type="spellEnd"/>
      <w:r w:rsidRPr="008E3C9C">
        <w:rPr>
          <w:rFonts w:eastAsia="Times New Roman"/>
          <w:color w:val="4C4747"/>
          <w:lang w:val="es-DO"/>
        </w:rPr>
        <w:t xml:space="preserve"> en el municipio Bonao, provincia Monseñor Nouel. SNIP 16754.</w:t>
      </w:r>
      <w:bookmarkEnd w:id="210"/>
    </w:p>
    <w:p w14:paraId="677DEC33" w14:textId="77777777" w:rsidR="005658DB" w:rsidRPr="008E3C9C" w:rsidRDefault="005658DB" w:rsidP="000C6780">
      <w:pPr>
        <w:keepNext/>
        <w:keepLines/>
        <w:numPr>
          <w:ilvl w:val="0"/>
          <w:numId w:val="36"/>
        </w:numPr>
        <w:spacing w:after="0" w:line="360" w:lineRule="auto"/>
        <w:jc w:val="both"/>
        <w:outlineLvl w:val="1"/>
        <w:rPr>
          <w:rFonts w:eastAsia="Times New Roman"/>
          <w:color w:val="4C4747"/>
          <w:lang w:val="es-DO"/>
        </w:rPr>
      </w:pPr>
      <w:bookmarkStart w:id="211" w:name="_Toc185233340"/>
      <w:r w:rsidRPr="008E3C9C">
        <w:rPr>
          <w:rFonts w:eastAsia="Times New Roman"/>
          <w:color w:val="4C4747"/>
          <w:lang w:val="es-DO"/>
        </w:rPr>
        <w:t xml:space="preserve">Rehabilitación del sistema de riego AGLIPO I en los municipios Arenoso y El Factor, provincia María Trinidad </w:t>
      </w:r>
      <w:r w:rsidR="00A704EF" w:rsidRPr="008E3C9C">
        <w:rPr>
          <w:rFonts w:eastAsia="Times New Roman"/>
          <w:color w:val="4C4747"/>
          <w:lang w:val="es-DO"/>
        </w:rPr>
        <w:t>Sánchez</w:t>
      </w:r>
      <w:r w:rsidRPr="008E3C9C">
        <w:rPr>
          <w:rFonts w:eastAsia="Times New Roman"/>
          <w:color w:val="4C4747"/>
          <w:lang w:val="es-DO"/>
        </w:rPr>
        <w:t>. SNIP 16779.</w:t>
      </w:r>
      <w:bookmarkEnd w:id="211"/>
    </w:p>
    <w:p w14:paraId="64DB53C4" w14:textId="77777777" w:rsidR="005658DB" w:rsidRPr="008E3C9C" w:rsidRDefault="005658DB" w:rsidP="000C6780">
      <w:pPr>
        <w:keepNext/>
        <w:keepLines/>
        <w:numPr>
          <w:ilvl w:val="0"/>
          <w:numId w:val="36"/>
        </w:numPr>
        <w:spacing w:after="0" w:line="360" w:lineRule="auto"/>
        <w:jc w:val="both"/>
        <w:outlineLvl w:val="1"/>
        <w:rPr>
          <w:rFonts w:eastAsia="Times New Roman"/>
          <w:color w:val="4C4747"/>
          <w:lang w:val="es-DO"/>
        </w:rPr>
      </w:pPr>
      <w:bookmarkStart w:id="212" w:name="_Toc185233341"/>
      <w:r w:rsidRPr="008E3C9C">
        <w:rPr>
          <w:rFonts w:eastAsia="Times New Roman"/>
          <w:color w:val="4C4747"/>
          <w:lang w:val="es-DO"/>
        </w:rPr>
        <w:t>Construcción Presa Don Miguel en el municipio Loma de Cabrera, provincia Dajabón. SNIP 16817.</w:t>
      </w:r>
      <w:bookmarkEnd w:id="212"/>
    </w:p>
    <w:p w14:paraId="4D296DFA" w14:textId="77777777" w:rsidR="005658DB" w:rsidRPr="008E3C9C" w:rsidRDefault="005658DB" w:rsidP="005658DB">
      <w:pPr>
        <w:keepNext/>
        <w:keepLines/>
        <w:spacing w:after="0" w:line="360" w:lineRule="auto"/>
        <w:outlineLvl w:val="1"/>
        <w:rPr>
          <w:rFonts w:eastAsia="Times New Roman"/>
          <w:color w:val="4C4747"/>
          <w:lang w:val="es-DO"/>
        </w:rPr>
      </w:pPr>
    </w:p>
    <w:p w14:paraId="61B9CE9B" w14:textId="3D686ADD" w:rsidR="0060367D" w:rsidRPr="008E3C9C" w:rsidRDefault="0060367D" w:rsidP="00822C59">
      <w:pPr>
        <w:keepNext/>
        <w:keepLines/>
        <w:spacing w:after="0" w:line="360" w:lineRule="auto"/>
        <w:jc w:val="both"/>
        <w:outlineLvl w:val="1"/>
        <w:rPr>
          <w:rFonts w:eastAsia="Times New Roman"/>
          <w:color w:val="4C4747"/>
          <w:lang w:val="es-DO"/>
        </w:rPr>
      </w:pPr>
      <w:bookmarkStart w:id="213" w:name="_Toc185233342"/>
      <w:r w:rsidRPr="008E3C9C">
        <w:rPr>
          <w:rFonts w:eastAsia="Times New Roman"/>
          <w:color w:val="4C4747"/>
          <w:lang w:val="es-DO"/>
        </w:rPr>
        <w:t>Se encuentran en proceso de revisión en el MEPyD, los proyectos siguientes:</w:t>
      </w:r>
      <w:bookmarkEnd w:id="213"/>
    </w:p>
    <w:p w14:paraId="30AF70DA" w14:textId="021574AE" w:rsidR="0060367D" w:rsidRPr="008E3C9C" w:rsidRDefault="0060367D" w:rsidP="000C6780">
      <w:pPr>
        <w:pStyle w:val="Prrafodelista"/>
        <w:keepNext/>
        <w:keepLines/>
        <w:numPr>
          <w:ilvl w:val="0"/>
          <w:numId w:val="50"/>
        </w:numPr>
        <w:spacing w:line="360" w:lineRule="auto"/>
        <w:jc w:val="both"/>
        <w:outlineLvl w:val="1"/>
        <w:rPr>
          <w:color w:val="4C4747"/>
          <w:sz w:val="24"/>
          <w:szCs w:val="24"/>
          <w:lang w:val="es-DO"/>
        </w:rPr>
      </w:pPr>
      <w:bookmarkStart w:id="214" w:name="_Toc185233343"/>
      <w:r w:rsidRPr="008E3C9C">
        <w:rPr>
          <w:color w:val="4C4747"/>
          <w:sz w:val="24"/>
          <w:szCs w:val="24"/>
          <w:lang w:val="es-DO"/>
        </w:rPr>
        <w:t>Construcción del sistema de riego margen izquierda de la presa de Montegrande en las provincias Barahona y Bahoruco.</w:t>
      </w:r>
      <w:bookmarkEnd w:id="214"/>
      <w:r w:rsidRPr="008E3C9C">
        <w:rPr>
          <w:color w:val="4C4747"/>
          <w:sz w:val="24"/>
          <w:szCs w:val="24"/>
          <w:lang w:val="es-DO"/>
        </w:rPr>
        <w:t xml:space="preserve"> </w:t>
      </w:r>
    </w:p>
    <w:p w14:paraId="5D17CC50" w14:textId="489A7F2C" w:rsidR="0060367D" w:rsidRPr="008E3C9C" w:rsidRDefault="0060367D" w:rsidP="000C6780">
      <w:pPr>
        <w:pStyle w:val="Prrafodelista"/>
        <w:keepNext/>
        <w:keepLines/>
        <w:numPr>
          <w:ilvl w:val="0"/>
          <w:numId w:val="50"/>
        </w:numPr>
        <w:spacing w:line="360" w:lineRule="auto"/>
        <w:jc w:val="both"/>
        <w:outlineLvl w:val="1"/>
        <w:rPr>
          <w:color w:val="4C4747"/>
          <w:sz w:val="24"/>
          <w:szCs w:val="24"/>
          <w:lang w:val="es-DO"/>
        </w:rPr>
      </w:pPr>
      <w:bookmarkStart w:id="215" w:name="_Toc185233344"/>
      <w:r w:rsidRPr="008E3C9C">
        <w:rPr>
          <w:color w:val="4C4747"/>
          <w:sz w:val="24"/>
          <w:szCs w:val="24"/>
          <w:lang w:val="es-DO"/>
        </w:rPr>
        <w:t>Construcción del sistema de riego margen derecha de la presa de Montegrande y línea de conducción del acueducto</w:t>
      </w:r>
      <w:r w:rsidR="00822C59" w:rsidRPr="008E3C9C">
        <w:rPr>
          <w:color w:val="4C4747"/>
          <w:sz w:val="24"/>
          <w:szCs w:val="24"/>
          <w:lang w:val="es-DO"/>
        </w:rPr>
        <w:t xml:space="preserve"> del Suroeste</w:t>
      </w:r>
      <w:r w:rsidRPr="008E3C9C">
        <w:rPr>
          <w:color w:val="4C4747"/>
          <w:sz w:val="24"/>
          <w:szCs w:val="24"/>
          <w:lang w:val="es-DO"/>
        </w:rPr>
        <w:t xml:space="preserve"> en las provincias Barahona</w:t>
      </w:r>
      <w:r w:rsidR="00822C59" w:rsidRPr="008E3C9C">
        <w:rPr>
          <w:color w:val="4C4747"/>
          <w:sz w:val="24"/>
          <w:szCs w:val="24"/>
          <w:lang w:val="es-DO"/>
        </w:rPr>
        <w:t>,</w:t>
      </w:r>
      <w:r w:rsidRPr="008E3C9C">
        <w:rPr>
          <w:color w:val="4C4747"/>
          <w:sz w:val="24"/>
          <w:szCs w:val="24"/>
          <w:lang w:val="es-DO"/>
        </w:rPr>
        <w:t xml:space="preserve"> Bahoruco</w:t>
      </w:r>
      <w:r w:rsidR="00822C59" w:rsidRPr="008E3C9C">
        <w:rPr>
          <w:color w:val="4C4747"/>
          <w:sz w:val="24"/>
          <w:szCs w:val="24"/>
          <w:lang w:val="es-DO"/>
        </w:rPr>
        <w:t xml:space="preserve"> e Independencia</w:t>
      </w:r>
      <w:r w:rsidRPr="008E3C9C">
        <w:rPr>
          <w:color w:val="4C4747"/>
          <w:sz w:val="24"/>
          <w:szCs w:val="24"/>
          <w:lang w:val="es-DO"/>
        </w:rPr>
        <w:t>.</w:t>
      </w:r>
      <w:bookmarkEnd w:id="215"/>
      <w:r w:rsidRPr="008E3C9C">
        <w:rPr>
          <w:color w:val="4C4747"/>
          <w:sz w:val="24"/>
          <w:szCs w:val="24"/>
          <w:lang w:val="es-DO"/>
        </w:rPr>
        <w:t xml:space="preserve"> </w:t>
      </w:r>
    </w:p>
    <w:p w14:paraId="01CE9235" w14:textId="4E2DA833" w:rsidR="0060367D" w:rsidRPr="008E3C9C" w:rsidRDefault="00822C59" w:rsidP="000C6780">
      <w:pPr>
        <w:pStyle w:val="Prrafodelista"/>
        <w:keepNext/>
        <w:keepLines/>
        <w:numPr>
          <w:ilvl w:val="0"/>
          <w:numId w:val="50"/>
        </w:numPr>
        <w:spacing w:line="360" w:lineRule="auto"/>
        <w:jc w:val="both"/>
        <w:outlineLvl w:val="1"/>
        <w:rPr>
          <w:color w:val="4C4747"/>
          <w:sz w:val="24"/>
          <w:szCs w:val="24"/>
          <w:lang w:val="es-DO"/>
        </w:rPr>
      </w:pPr>
      <w:bookmarkStart w:id="216" w:name="_Toc185233345"/>
      <w:r w:rsidRPr="008E3C9C">
        <w:rPr>
          <w:color w:val="4C4747"/>
          <w:sz w:val="24"/>
          <w:szCs w:val="24"/>
          <w:lang w:val="es-DO"/>
        </w:rPr>
        <w:t>Construcción sistema de riego Alto Mao en la provincia Valverde.</w:t>
      </w:r>
      <w:bookmarkEnd w:id="216"/>
    </w:p>
    <w:p w14:paraId="6C524325" w14:textId="77777777" w:rsidR="0060367D" w:rsidRPr="008E3C9C" w:rsidRDefault="0060367D" w:rsidP="005658DB">
      <w:pPr>
        <w:keepNext/>
        <w:keepLines/>
        <w:spacing w:after="0" w:line="360" w:lineRule="auto"/>
        <w:outlineLvl w:val="1"/>
        <w:rPr>
          <w:rFonts w:eastAsia="Times New Roman"/>
          <w:color w:val="4C4747"/>
          <w:lang w:val="es-DO"/>
        </w:rPr>
      </w:pPr>
    </w:p>
    <w:p w14:paraId="496CFF9D" w14:textId="77777777" w:rsidR="005658DB" w:rsidRPr="008E3C9C" w:rsidRDefault="005658DB" w:rsidP="005658DB">
      <w:pPr>
        <w:keepNext/>
        <w:keepLines/>
        <w:spacing w:after="0" w:line="360" w:lineRule="auto"/>
        <w:outlineLvl w:val="1"/>
        <w:rPr>
          <w:rFonts w:eastAsia="Times New Roman"/>
          <w:color w:val="4C4747"/>
          <w:lang w:val="es-DO"/>
        </w:rPr>
      </w:pPr>
      <w:bookmarkStart w:id="217" w:name="_Toc109130811"/>
      <w:bookmarkStart w:id="218" w:name="_Toc109131204"/>
      <w:bookmarkStart w:id="219" w:name="_Toc109219162"/>
      <w:bookmarkStart w:id="220" w:name="_Toc140584892"/>
      <w:bookmarkStart w:id="221" w:name="_Toc153536603"/>
      <w:bookmarkStart w:id="222" w:name="_Toc185233346"/>
      <w:r w:rsidRPr="008E3C9C">
        <w:rPr>
          <w:rFonts w:eastAsia="Times New Roman"/>
          <w:color w:val="4C4747"/>
          <w:lang w:val="es-DO"/>
        </w:rPr>
        <w:t>Otras acciones desarrolladas por el Departamento han sido las siguientes:</w:t>
      </w:r>
      <w:bookmarkEnd w:id="217"/>
      <w:bookmarkEnd w:id="218"/>
      <w:bookmarkEnd w:id="219"/>
      <w:bookmarkEnd w:id="220"/>
      <w:bookmarkEnd w:id="221"/>
      <w:bookmarkEnd w:id="222"/>
    </w:p>
    <w:p w14:paraId="7597042C" w14:textId="77777777" w:rsidR="005658DB" w:rsidRPr="008E3C9C" w:rsidRDefault="005658DB" w:rsidP="000C6780">
      <w:pPr>
        <w:numPr>
          <w:ilvl w:val="0"/>
          <w:numId w:val="37"/>
        </w:numPr>
        <w:tabs>
          <w:tab w:val="left" w:pos="709"/>
        </w:tabs>
        <w:spacing w:after="0" w:line="360" w:lineRule="auto"/>
        <w:ind w:left="709" w:right="74" w:hanging="283"/>
        <w:jc w:val="both"/>
        <w:rPr>
          <w:color w:val="4C4747"/>
          <w:lang w:val="es-DO"/>
        </w:rPr>
      </w:pPr>
      <w:r w:rsidRPr="008E3C9C">
        <w:rPr>
          <w:color w:val="4C4747"/>
          <w:lang w:val="es-DO"/>
        </w:rPr>
        <w:t>Fueron registradas las ejecuciones y programaciones trimestrales del año 2024, de los proyectos de inversión pública que cuentan con SNIP definitivo en la plataforma del Sistema Nacional de Inversión Pública (SNIP).</w:t>
      </w:r>
    </w:p>
    <w:p w14:paraId="3D87F988" w14:textId="77777777" w:rsidR="005658DB" w:rsidRPr="008E3C9C" w:rsidRDefault="005658DB" w:rsidP="000C6780">
      <w:pPr>
        <w:numPr>
          <w:ilvl w:val="0"/>
          <w:numId w:val="37"/>
        </w:numPr>
        <w:spacing w:after="0" w:line="360" w:lineRule="auto"/>
        <w:ind w:left="709" w:right="74" w:hanging="283"/>
        <w:jc w:val="both"/>
        <w:rPr>
          <w:color w:val="4C4747"/>
          <w:lang w:val="es-DO"/>
        </w:rPr>
      </w:pPr>
      <w:r w:rsidRPr="008E3C9C">
        <w:rPr>
          <w:color w:val="4C4747"/>
          <w:lang w:val="es-DO"/>
        </w:rPr>
        <w:t>Se registraron en la plataforma del SIGEF, la programación y ejecución física y financiera trimestral del año 2023 de los productos de la institución que se encuentran en la Estructura Programática de la institución.</w:t>
      </w:r>
    </w:p>
    <w:p w14:paraId="247C9F77" w14:textId="77777777" w:rsidR="005658DB" w:rsidRPr="008E3C9C" w:rsidRDefault="005658DB" w:rsidP="000C6780">
      <w:pPr>
        <w:numPr>
          <w:ilvl w:val="0"/>
          <w:numId w:val="37"/>
        </w:numPr>
        <w:spacing w:after="0" w:line="360" w:lineRule="auto"/>
        <w:ind w:left="709" w:right="74" w:hanging="283"/>
        <w:jc w:val="both"/>
        <w:rPr>
          <w:color w:val="4C4747"/>
          <w:lang w:val="es-DO"/>
        </w:rPr>
      </w:pPr>
      <w:r w:rsidRPr="008E3C9C">
        <w:rPr>
          <w:color w:val="4C4747"/>
          <w:lang w:val="es-DO"/>
        </w:rPr>
        <w:lastRenderedPageBreak/>
        <w:t>Fue realizado el Informe Anual del año 2023, de las metas físicas y financieras de los productos de la institución, solicitados por DIGEPRES.</w:t>
      </w:r>
    </w:p>
    <w:p w14:paraId="5BFE4F87" w14:textId="77777777" w:rsidR="005658DB" w:rsidRPr="008E3C9C" w:rsidRDefault="005658DB" w:rsidP="000C6780">
      <w:pPr>
        <w:numPr>
          <w:ilvl w:val="0"/>
          <w:numId w:val="37"/>
        </w:numPr>
        <w:spacing w:after="0" w:line="360" w:lineRule="auto"/>
        <w:ind w:left="709" w:right="74" w:hanging="283"/>
        <w:jc w:val="both"/>
        <w:rPr>
          <w:color w:val="4C4747"/>
          <w:lang w:val="es-DO"/>
        </w:rPr>
      </w:pPr>
      <w:r w:rsidRPr="008E3C9C">
        <w:rPr>
          <w:color w:val="4C4747"/>
          <w:lang w:val="es-DO"/>
        </w:rPr>
        <w:t>Fueron realizados los Informes trimestrales de los periodos enero-marzo, abril-junio y julio-septiembre del año 2024, en cuanto a las metas físicas y financieras de los productos de la institución solicitados por Dirección General de Ética e Integridad Gubernamental (DGEIG).</w:t>
      </w:r>
    </w:p>
    <w:p w14:paraId="463DC9D4" w14:textId="77777777" w:rsidR="005658DB" w:rsidRPr="008E3C9C" w:rsidRDefault="005658DB" w:rsidP="000C6780">
      <w:pPr>
        <w:numPr>
          <w:ilvl w:val="0"/>
          <w:numId w:val="37"/>
        </w:numPr>
        <w:spacing w:after="0" w:line="360" w:lineRule="auto"/>
        <w:ind w:left="709" w:right="74" w:hanging="283"/>
        <w:jc w:val="both"/>
        <w:rPr>
          <w:color w:val="4C4747"/>
          <w:lang w:val="es-DO"/>
        </w:rPr>
      </w:pPr>
      <w:r w:rsidRPr="008E3C9C">
        <w:rPr>
          <w:color w:val="4C4747"/>
          <w:lang w:val="es-DO"/>
        </w:rPr>
        <w:t>Fue actualizado el Plan Nacional Plurianual de Inversión Pública 2025-2028 de nuestra institución en el Módulo SNIP del MEPyD, a solicitud de la Dirección General de Inversión Pública (DGIP).</w:t>
      </w:r>
    </w:p>
    <w:p w14:paraId="3ECB9B73" w14:textId="67173B88" w:rsidR="00822C59" w:rsidRPr="008E3C9C" w:rsidRDefault="00822C59" w:rsidP="000C6780">
      <w:pPr>
        <w:numPr>
          <w:ilvl w:val="0"/>
          <w:numId w:val="37"/>
        </w:numPr>
        <w:spacing w:after="0" w:line="360" w:lineRule="auto"/>
        <w:ind w:left="709" w:right="74" w:hanging="283"/>
        <w:jc w:val="both"/>
        <w:rPr>
          <w:color w:val="4C4747"/>
          <w:lang w:val="es-DO"/>
        </w:rPr>
      </w:pPr>
      <w:r w:rsidRPr="008E3C9C">
        <w:rPr>
          <w:color w:val="4C4747"/>
          <w:lang w:val="es-DO"/>
        </w:rPr>
        <w:t xml:space="preserve">Fue realizada la programación física y financiera del 2025 en la plataforma SNIP, de los proyectos de inversión pública que cuentan con SNIP en nuestra institución y que les </w:t>
      </w:r>
      <w:r w:rsidR="00DE1509" w:rsidRPr="008E3C9C">
        <w:rPr>
          <w:color w:val="4C4747"/>
          <w:lang w:val="es-DO"/>
        </w:rPr>
        <w:t>fueron asignados</w:t>
      </w:r>
      <w:r w:rsidRPr="008E3C9C">
        <w:rPr>
          <w:color w:val="4C4747"/>
          <w:lang w:val="es-DO"/>
        </w:rPr>
        <w:t xml:space="preserve"> recursos en el Presupuesto General del Estado del año 2025.  </w:t>
      </w:r>
    </w:p>
    <w:p w14:paraId="4B74B769" w14:textId="77777777" w:rsidR="005658DB" w:rsidRPr="008E3C9C" w:rsidRDefault="005658DB" w:rsidP="000C6780">
      <w:pPr>
        <w:numPr>
          <w:ilvl w:val="0"/>
          <w:numId w:val="37"/>
        </w:numPr>
        <w:spacing w:after="0" w:line="360" w:lineRule="auto"/>
        <w:ind w:left="709" w:right="74" w:hanging="283"/>
        <w:jc w:val="both"/>
        <w:rPr>
          <w:color w:val="4C4747"/>
          <w:lang w:val="es-DO"/>
        </w:rPr>
      </w:pPr>
      <w:r w:rsidRPr="008E3C9C">
        <w:rPr>
          <w:color w:val="4C4747"/>
          <w:lang w:val="es-DO"/>
        </w:rPr>
        <w:t>Fue realizado el Informe de Evaluación del POA 2024 del primer semestre de este año.</w:t>
      </w:r>
    </w:p>
    <w:p w14:paraId="57AD187A" w14:textId="77777777" w:rsidR="005658DB" w:rsidRPr="008E3C9C" w:rsidRDefault="005658DB" w:rsidP="000C6780">
      <w:pPr>
        <w:numPr>
          <w:ilvl w:val="0"/>
          <w:numId w:val="37"/>
        </w:numPr>
        <w:spacing w:after="0" w:line="360" w:lineRule="auto"/>
        <w:ind w:left="709" w:right="74" w:hanging="283"/>
        <w:jc w:val="both"/>
        <w:rPr>
          <w:color w:val="4C4747"/>
          <w:lang w:val="es-DO"/>
        </w:rPr>
      </w:pPr>
      <w:r w:rsidRPr="008E3C9C">
        <w:rPr>
          <w:color w:val="4C4747"/>
          <w:lang w:val="es-DO"/>
        </w:rPr>
        <w:t>Fue realizado el Informe Semestral de este año 2024 de las Memorias Institucionales, a requerimiento del Ministerio de la Presidencia (MINPRE).</w:t>
      </w:r>
    </w:p>
    <w:p w14:paraId="2690D84A" w14:textId="77777777" w:rsidR="005658DB" w:rsidRPr="008E3C9C" w:rsidRDefault="005658DB" w:rsidP="000C6780">
      <w:pPr>
        <w:numPr>
          <w:ilvl w:val="0"/>
          <w:numId w:val="37"/>
        </w:numPr>
        <w:spacing w:after="0" w:line="360" w:lineRule="auto"/>
        <w:ind w:left="709" w:right="74" w:hanging="283"/>
        <w:jc w:val="both"/>
        <w:rPr>
          <w:color w:val="4C4747"/>
          <w:lang w:val="es-DO"/>
        </w:rPr>
      </w:pPr>
      <w:r w:rsidRPr="008E3C9C">
        <w:rPr>
          <w:color w:val="4C4747"/>
          <w:lang w:val="es-DO"/>
        </w:rPr>
        <w:t>Fue realizada la reevaluación del perfil básico del proyecto Cañada Grande.</w:t>
      </w:r>
    </w:p>
    <w:p w14:paraId="1DC64BCD" w14:textId="77777777" w:rsidR="005658DB" w:rsidRPr="008E3C9C" w:rsidRDefault="005658DB" w:rsidP="000C6780">
      <w:pPr>
        <w:numPr>
          <w:ilvl w:val="0"/>
          <w:numId w:val="37"/>
        </w:numPr>
        <w:spacing w:after="0" w:line="360" w:lineRule="auto"/>
        <w:ind w:left="709" w:right="74" w:hanging="283"/>
        <w:jc w:val="both"/>
        <w:rPr>
          <w:color w:val="4C4747"/>
          <w:lang w:val="es-DO"/>
        </w:rPr>
      </w:pPr>
      <w:r w:rsidRPr="008E3C9C">
        <w:rPr>
          <w:color w:val="4C4747"/>
          <w:lang w:val="es-DO"/>
        </w:rPr>
        <w:t>Fue realizado el perfil básico del proyecto Cañada Grande (etapa III).</w:t>
      </w:r>
    </w:p>
    <w:p w14:paraId="5B56C4CC" w14:textId="77777777" w:rsidR="005658DB" w:rsidRPr="008E3C9C" w:rsidRDefault="005658DB" w:rsidP="000C6780">
      <w:pPr>
        <w:numPr>
          <w:ilvl w:val="0"/>
          <w:numId w:val="37"/>
        </w:numPr>
        <w:spacing w:after="0" w:line="360" w:lineRule="auto"/>
        <w:ind w:left="709" w:right="74" w:hanging="283"/>
        <w:jc w:val="both"/>
        <w:rPr>
          <w:color w:val="4C4747"/>
          <w:lang w:val="es-DO"/>
        </w:rPr>
      </w:pPr>
      <w:r w:rsidRPr="008E3C9C">
        <w:rPr>
          <w:color w:val="4C4747"/>
          <w:lang w:val="es-DO"/>
        </w:rPr>
        <w:t>Fue realizado el perfil básico Mejoramiento del canal Camú en la provincia La Vega (se encuentra en el MEPyD para fines de código SNIP).</w:t>
      </w:r>
    </w:p>
    <w:p w14:paraId="2AC8B155" w14:textId="77777777" w:rsidR="005658DB" w:rsidRPr="008E3C9C" w:rsidRDefault="005658DB" w:rsidP="000C6780">
      <w:pPr>
        <w:numPr>
          <w:ilvl w:val="0"/>
          <w:numId w:val="37"/>
        </w:numPr>
        <w:spacing w:after="0" w:line="360" w:lineRule="auto"/>
        <w:ind w:left="709" w:right="74" w:hanging="283"/>
        <w:jc w:val="both"/>
        <w:rPr>
          <w:color w:val="4C4747"/>
          <w:lang w:val="es-DO"/>
        </w:rPr>
      </w:pPr>
      <w:r w:rsidRPr="008E3C9C">
        <w:rPr>
          <w:color w:val="4C4747"/>
          <w:lang w:val="es-DO"/>
        </w:rPr>
        <w:lastRenderedPageBreak/>
        <w:t>Fue realizado el perfil básico Mejoramiento del canal Yuna-</w:t>
      </w:r>
      <w:proofErr w:type="spellStart"/>
      <w:r w:rsidRPr="008E3C9C">
        <w:rPr>
          <w:color w:val="4C4747"/>
          <w:lang w:val="es-DO"/>
        </w:rPr>
        <w:t>Cañabón</w:t>
      </w:r>
      <w:proofErr w:type="spellEnd"/>
      <w:r w:rsidRPr="008E3C9C">
        <w:rPr>
          <w:color w:val="4C4747"/>
          <w:lang w:val="es-DO"/>
        </w:rPr>
        <w:t xml:space="preserve"> en la provincia La Vega (se encuentra en el MEPyD para fines de código SNIP).</w:t>
      </w:r>
    </w:p>
    <w:p w14:paraId="7047E0F1" w14:textId="77777777" w:rsidR="005658DB" w:rsidRPr="008E3C9C" w:rsidRDefault="005658DB" w:rsidP="005658DB">
      <w:pPr>
        <w:pStyle w:val="Prrafodelista"/>
        <w:spacing w:line="360" w:lineRule="auto"/>
        <w:rPr>
          <w:color w:val="4C4747"/>
          <w:lang w:val="es-DO"/>
        </w:rPr>
      </w:pPr>
    </w:p>
    <w:p w14:paraId="108D804E" w14:textId="5B7786F4" w:rsidR="005658DB" w:rsidRPr="008E3C9C" w:rsidRDefault="005658DB" w:rsidP="005658DB">
      <w:pPr>
        <w:pStyle w:val="0-NORMAL"/>
        <w:spacing w:before="0" w:after="0"/>
        <w:rPr>
          <w:color w:val="4C4747"/>
        </w:rPr>
      </w:pPr>
      <w:r w:rsidRPr="008E3C9C">
        <w:rPr>
          <w:color w:val="4C4747"/>
        </w:rPr>
        <w:t>El departamento de Formulación</w:t>
      </w:r>
      <w:r w:rsidR="00A704EF" w:rsidRPr="008E3C9C">
        <w:rPr>
          <w:color w:val="4C4747"/>
        </w:rPr>
        <w:t xml:space="preserve">, Monitoreo y </w:t>
      </w:r>
      <w:r w:rsidR="005049F9" w:rsidRPr="008E3C9C">
        <w:rPr>
          <w:color w:val="4C4747"/>
        </w:rPr>
        <w:t>Evaluación</w:t>
      </w:r>
      <w:r w:rsidRPr="008E3C9C">
        <w:rPr>
          <w:color w:val="4C4747"/>
        </w:rPr>
        <w:t xml:space="preserve"> de Planes, Programas y Proyectos</w:t>
      </w:r>
      <w:r w:rsidR="009804FD" w:rsidRPr="008E3C9C">
        <w:rPr>
          <w:color w:val="4C4747"/>
        </w:rPr>
        <w:t>,</w:t>
      </w:r>
      <w:r w:rsidRPr="008E3C9C">
        <w:rPr>
          <w:color w:val="4C4747"/>
        </w:rPr>
        <w:t xml:space="preserve"> da seguimiento a los </w:t>
      </w:r>
      <w:r w:rsidR="009804FD" w:rsidRPr="008E3C9C">
        <w:rPr>
          <w:color w:val="4C4747"/>
        </w:rPr>
        <w:t>p</w:t>
      </w:r>
      <w:r w:rsidRPr="008E3C9C">
        <w:rPr>
          <w:color w:val="4C4747"/>
        </w:rPr>
        <w:t xml:space="preserve">royectos que se ejecutan en la Dirección de Proyectos y Obras, para recabar las informaciones más importantes en cuanto a las inversiones </w:t>
      </w:r>
      <w:r w:rsidR="009804FD" w:rsidRPr="008E3C9C">
        <w:rPr>
          <w:color w:val="4C4747"/>
        </w:rPr>
        <w:t xml:space="preserve">que se </w:t>
      </w:r>
      <w:r w:rsidRPr="008E3C9C">
        <w:rPr>
          <w:color w:val="4C4747"/>
        </w:rPr>
        <w:t>realizan y los avances de ejecución de sus obras, dado que le solicitamos en los planes operativos, la programación correspondiente para cada año y evaluamos su comportamiento</w:t>
      </w:r>
      <w:r w:rsidR="009804FD" w:rsidRPr="008E3C9C">
        <w:rPr>
          <w:color w:val="4C4747"/>
        </w:rPr>
        <w:t>,</w:t>
      </w:r>
      <w:r w:rsidRPr="008E3C9C">
        <w:rPr>
          <w:color w:val="4C4747"/>
        </w:rPr>
        <w:t xml:space="preserve"> a través de los informes semestrales de ejecución de los POAS. Esto ocurre con los demás proyectos especiales como los son</w:t>
      </w:r>
      <w:r w:rsidR="009804FD" w:rsidRPr="008E3C9C">
        <w:rPr>
          <w:color w:val="4C4747"/>
        </w:rPr>
        <w:t>,</w:t>
      </w:r>
      <w:r w:rsidRPr="008E3C9C">
        <w:rPr>
          <w:color w:val="4C4747"/>
        </w:rPr>
        <w:t xml:space="preserve"> el proyecto múltiple Montegrande, el proyecto Azua II-Pueblo Viejo, entre otros.</w:t>
      </w:r>
    </w:p>
    <w:p w14:paraId="5F5D8143" w14:textId="77777777" w:rsidR="009804FD" w:rsidRPr="008E3C9C" w:rsidRDefault="009804FD" w:rsidP="009804FD">
      <w:pPr>
        <w:pStyle w:val="0-NORMAL"/>
        <w:spacing w:before="0" w:after="0"/>
        <w:rPr>
          <w:color w:val="4C4747"/>
        </w:rPr>
      </w:pPr>
    </w:p>
    <w:p w14:paraId="1F7FE277" w14:textId="2134C9DF" w:rsidR="005658DB" w:rsidRPr="008E3C9C" w:rsidRDefault="005658DB" w:rsidP="009804FD">
      <w:pPr>
        <w:pStyle w:val="0-NORMAL"/>
        <w:spacing w:before="0" w:after="0"/>
        <w:rPr>
          <w:color w:val="4C4747"/>
        </w:rPr>
      </w:pPr>
      <w:r w:rsidRPr="008E3C9C">
        <w:rPr>
          <w:color w:val="4C4747"/>
        </w:rPr>
        <w:t>En la página siguiente presentamos los proyectos de la Dirección de Proyectos y Obras</w:t>
      </w:r>
      <w:r w:rsidR="009804FD" w:rsidRPr="008E3C9C">
        <w:rPr>
          <w:color w:val="4C4747"/>
        </w:rPr>
        <w:t>,</w:t>
      </w:r>
      <w:r w:rsidRPr="008E3C9C">
        <w:rPr>
          <w:color w:val="4C4747"/>
        </w:rPr>
        <w:t xml:space="preserve"> en la que se hicieron inversiones y su nivel de avance porcentual, luego presentamos varias fotos de estas obras.</w:t>
      </w:r>
    </w:p>
    <w:p w14:paraId="081FB691" w14:textId="77777777" w:rsidR="00B02AF2" w:rsidRPr="008E3C9C" w:rsidRDefault="00B02AF2" w:rsidP="001B37E1">
      <w:pPr>
        <w:rPr>
          <w:color w:val="4C4747"/>
          <w:lang w:val="es-DO"/>
        </w:rPr>
      </w:pPr>
    </w:p>
    <w:p w14:paraId="43AB8928" w14:textId="77777777" w:rsidR="00B02AF2" w:rsidRPr="008E3C9C" w:rsidRDefault="00B02AF2" w:rsidP="001B37E1">
      <w:pPr>
        <w:rPr>
          <w:color w:val="4C4747"/>
          <w:lang w:val="es-DO"/>
        </w:rPr>
      </w:pPr>
    </w:p>
    <w:p w14:paraId="26B98B04" w14:textId="77777777" w:rsidR="00B02AF2" w:rsidRPr="008E3C9C" w:rsidRDefault="00B02AF2" w:rsidP="001B37E1">
      <w:pPr>
        <w:rPr>
          <w:color w:val="4C4747"/>
          <w:lang w:val="es-DO"/>
        </w:rPr>
      </w:pPr>
    </w:p>
    <w:p w14:paraId="3716D6DF" w14:textId="77777777" w:rsidR="00B02AF2" w:rsidRPr="008E3C9C" w:rsidRDefault="00B02AF2" w:rsidP="001B37E1">
      <w:pPr>
        <w:rPr>
          <w:color w:val="4C4747"/>
          <w:lang w:val="es-DO"/>
        </w:rPr>
      </w:pPr>
    </w:p>
    <w:p w14:paraId="023DE841" w14:textId="77777777" w:rsidR="00B02AF2" w:rsidRPr="008E3C9C" w:rsidRDefault="00B02AF2" w:rsidP="001B37E1">
      <w:pPr>
        <w:rPr>
          <w:color w:val="4C4747"/>
          <w:lang w:val="es-DO"/>
        </w:rPr>
      </w:pPr>
    </w:p>
    <w:p w14:paraId="1C03C4C8" w14:textId="77777777" w:rsidR="00B02AF2" w:rsidRPr="008E3C9C" w:rsidRDefault="00B02AF2" w:rsidP="001B37E1">
      <w:pPr>
        <w:rPr>
          <w:color w:val="4C4747"/>
          <w:lang w:val="es-DO"/>
        </w:rPr>
      </w:pPr>
    </w:p>
    <w:p w14:paraId="57A0E4DB" w14:textId="77777777" w:rsidR="00B02AF2" w:rsidRPr="008E3C9C" w:rsidRDefault="00B02AF2" w:rsidP="001B37E1">
      <w:pPr>
        <w:rPr>
          <w:color w:val="4C4747"/>
          <w:lang w:val="es-DO"/>
        </w:rPr>
        <w:sectPr w:rsidR="00B02AF2" w:rsidRPr="008E3C9C" w:rsidSect="00E84B14">
          <w:headerReference w:type="default" r:id="rId19"/>
          <w:footerReference w:type="default" r:id="rId20"/>
          <w:pgSz w:w="12240" w:h="15840" w:code="1"/>
          <w:pgMar w:top="1440" w:right="2160" w:bottom="1440" w:left="2160" w:header="720" w:footer="720" w:gutter="0"/>
          <w:pgNumType w:start="1"/>
          <w:cols w:space="720"/>
          <w:docGrid w:linePitch="360"/>
        </w:sectPr>
      </w:pPr>
    </w:p>
    <w:p w14:paraId="527878E1" w14:textId="77777777" w:rsidR="00B02AF2" w:rsidRPr="008E3C9C" w:rsidRDefault="00B02AF2" w:rsidP="003129BC">
      <w:pPr>
        <w:spacing w:after="0" w:line="240" w:lineRule="auto"/>
        <w:jc w:val="center"/>
        <w:rPr>
          <w:rFonts w:eastAsia="Times New Roman"/>
          <w:b/>
          <w:bCs/>
          <w:color w:val="4C4747"/>
          <w:spacing w:val="0"/>
          <w:lang w:val="es-DO" w:eastAsia="es-DO"/>
        </w:rPr>
      </w:pPr>
      <w:r w:rsidRPr="008E3C9C">
        <w:rPr>
          <w:rFonts w:eastAsia="Times New Roman"/>
          <w:bCs/>
          <w:color w:val="4C4747"/>
          <w:spacing w:val="0"/>
          <w:lang w:val="es-DO" w:eastAsia="es-DO"/>
        </w:rPr>
        <w:lastRenderedPageBreak/>
        <w:t>Tabla 11</w:t>
      </w:r>
      <w:r w:rsidRPr="008E3C9C">
        <w:rPr>
          <w:rFonts w:eastAsia="Times New Roman"/>
          <w:b/>
          <w:bCs/>
          <w:color w:val="4C4747"/>
          <w:spacing w:val="0"/>
          <w:lang w:val="es-DO" w:eastAsia="es-DO"/>
        </w:rPr>
        <w:t xml:space="preserve"> Proyectos de la Dirección de Proyectos y Obras que ejecu</w:t>
      </w:r>
      <w:r w:rsidR="005B6A86" w:rsidRPr="008E3C9C">
        <w:rPr>
          <w:rFonts w:eastAsia="Times New Roman"/>
          <w:b/>
          <w:bCs/>
          <w:color w:val="4C4747"/>
          <w:spacing w:val="0"/>
          <w:lang w:val="es-DO" w:eastAsia="es-DO"/>
        </w:rPr>
        <w:t>taron actividades en el año 2024</w:t>
      </w:r>
    </w:p>
    <w:tbl>
      <w:tblPr>
        <w:tblW w:w="14727"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70" w:type="dxa"/>
          <w:right w:w="70" w:type="dxa"/>
        </w:tblCellMar>
        <w:tblLook w:val="04A0" w:firstRow="1" w:lastRow="0" w:firstColumn="1" w:lastColumn="0" w:noHBand="0" w:noVBand="1"/>
      </w:tblPr>
      <w:tblGrid>
        <w:gridCol w:w="302"/>
        <w:gridCol w:w="817"/>
        <w:gridCol w:w="2827"/>
        <w:gridCol w:w="1001"/>
        <w:gridCol w:w="1559"/>
        <w:gridCol w:w="1276"/>
        <w:gridCol w:w="1417"/>
        <w:gridCol w:w="1418"/>
        <w:gridCol w:w="1275"/>
        <w:gridCol w:w="709"/>
        <w:gridCol w:w="1276"/>
        <w:gridCol w:w="850"/>
      </w:tblGrid>
      <w:tr w:rsidR="005D34AF" w:rsidRPr="004E7EF3" w14:paraId="1D56AE42" w14:textId="77777777" w:rsidTr="009804FD">
        <w:trPr>
          <w:trHeight w:val="1344"/>
          <w:tblHeader/>
          <w:jc w:val="center"/>
        </w:trPr>
        <w:tc>
          <w:tcPr>
            <w:tcW w:w="3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noWrap/>
            <w:vAlign w:val="center"/>
            <w:hideMark/>
          </w:tcPr>
          <w:p w14:paraId="72C228FA"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w:t>
            </w:r>
          </w:p>
        </w:tc>
        <w:tc>
          <w:tcPr>
            <w:tcW w:w="8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1DAAE579"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 xml:space="preserve"> №</w:t>
            </w:r>
            <w:r w:rsidRPr="004902A4">
              <w:rPr>
                <w:rFonts w:eastAsia="Times New Roman"/>
                <w:b/>
                <w:bCs/>
                <w:color w:val="FFFFFF" w:themeColor="background1"/>
                <w:spacing w:val="0"/>
                <w:sz w:val="16"/>
                <w:szCs w:val="16"/>
                <w:lang w:val="es-DO" w:eastAsia="es-DO"/>
              </w:rPr>
              <w:br/>
              <w:t>Contrato y Fecha</w:t>
            </w:r>
          </w:p>
        </w:tc>
        <w:tc>
          <w:tcPr>
            <w:tcW w:w="28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4032271A"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Contratista/Proyecto</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5F12E99C"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Ubicación</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7398E55A"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Monto del Contrato Original</w:t>
            </w:r>
            <w:r w:rsidRPr="004902A4">
              <w:rPr>
                <w:rFonts w:eastAsia="Times New Roman"/>
                <w:b/>
                <w:bCs/>
                <w:color w:val="FFFFFF" w:themeColor="background1"/>
                <w:spacing w:val="0"/>
                <w:sz w:val="16"/>
                <w:szCs w:val="16"/>
                <w:lang w:val="es-DO" w:eastAsia="es-DO"/>
              </w:rPr>
              <w:br/>
              <w:t>(RD$)</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4BA3AC2D"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Monto de Adenda</w:t>
            </w:r>
            <w:r w:rsidRPr="004902A4">
              <w:rPr>
                <w:rFonts w:eastAsia="Times New Roman"/>
                <w:b/>
                <w:bCs/>
                <w:color w:val="FFFFFF" w:themeColor="background1"/>
                <w:spacing w:val="0"/>
                <w:sz w:val="16"/>
                <w:szCs w:val="16"/>
                <w:lang w:val="es-DO" w:eastAsia="es-DO"/>
              </w:rPr>
              <w:br/>
              <w:t>(RD$)</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61110533"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Monto Total Contratado</w:t>
            </w:r>
            <w:r w:rsidRPr="004902A4">
              <w:rPr>
                <w:rFonts w:eastAsia="Times New Roman"/>
                <w:b/>
                <w:bCs/>
                <w:color w:val="FFFFFF" w:themeColor="background1"/>
                <w:spacing w:val="0"/>
                <w:sz w:val="16"/>
                <w:szCs w:val="16"/>
                <w:lang w:val="es-DO" w:eastAsia="es-DO"/>
              </w:rPr>
              <w:br/>
              <w:t>(RD$)</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650160F9"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 xml:space="preserve">Monto Ejecutado a la fecha                                 </w:t>
            </w:r>
            <w:proofErr w:type="gramStart"/>
            <w:r w:rsidRPr="004902A4">
              <w:rPr>
                <w:rFonts w:eastAsia="Times New Roman"/>
                <w:b/>
                <w:bCs/>
                <w:color w:val="FFFFFF" w:themeColor="background1"/>
                <w:spacing w:val="0"/>
                <w:sz w:val="16"/>
                <w:szCs w:val="16"/>
                <w:lang w:val="es-DO" w:eastAsia="es-DO"/>
              </w:rPr>
              <w:t xml:space="preserve">   (</w:t>
            </w:r>
            <w:proofErr w:type="gramEnd"/>
            <w:r w:rsidRPr="004902A4">
              <w:rPr>
                <w:rFonts w:eastAsia="Times New Roman"/>
                <w:b/>
                <w:bCs/>
                <w:color w:val="FFFFFF" w:themeColor="background1"/>
                <w:spacing w:val="0"/>
                <w:sz w:val="16"/>
                <w:szCs w:val="16"/>
                <w:lang w:val="es-DO" w:eastAsia="es-DO"/>
              </w:rPr>
              <w:t>RD$)</w:t>
            </w:r>
          </w:p>
        </w:tc>
        <w:tc>
          <w:tcPr>
            <w:tcW w:w="12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00F21C6F"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 xml:space="preserve">Monto Pendiente de por Cubicar                             </w:t>
            </w:r>
            <w:proofErr w:type="gramStart"/>
            <w:r w:rsidRPr="004902A4">
              <w:rPr>
                <w:rFonts w:eastAsia="Times New Roman"/>
                <w:b/>
                <w:bCs/>
                <w:color w:val="FFFFFF" w:themeColor="background1"/>
                <w:spacing w:val="0"/>
                <w:sz w:val="16"/>
                <w:szCs w:val="16"/>
                <w:lang w:val="es-DO" w:eastAsia="es-DO"/>
              </w:rPr>
              <w:t xml:space="preserve">   (</w:t>
            </w:r>
            <w:proofErr w:type="gramEnd"/>
            <w:r w:rsidRPr="004902A4">
              <w:rPr>
                <w:rFonts w:eastAsia="Times New Roman"/>
                <w:b/>
                <w:bCs/>
                <w:color w:val="FFFFFF" w:themeColor="background1"/>
                <w:spacing w:val="0"/>
                <w:sz w:val="16"/>
                <w:szCs w:val="16"/>
                <w:lang w:val="es-DO" w:eastAsia="es-DO"/>
              </w:rPr>
              <w:t>RD$)</w:t>
            </w:r>
          </w:p>
        </w:tc>
        <w:tc>
          <w:tcPr>
            <w:tcW w:w="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633977FC"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w:t>
            </w:r>
            <w:r w:rsidRPr="004902A4">
              <w:rPr>
                <w:rFonts w:eastAsia="Times New Roman"/>
                <w:b/>
                <w:bCs/>
                <w:color w:val="FFFFFF" w:themeColor="background1"/>
                <w:spacing w:val="0"/>
                <w:sz w:val="16"/>
                <w:szCs w:val="16"/>
                <w:lang w:val="es-DO" w:eastAsia="es-DO"/>
              </w:rPr>
              <w:br/>
              <w:t xml:space="preserve">Cubicado a la fecha                              </w:t>
            </w:r>
            <w:proofErr w:type="gramStart"/>
            <w:r w:rsidRPr="004902A4">
              <w:rPr>
                <w:rFonts w:eastAsia="Times New Roman"/>
                <w:b/>
                <w:bCs/>
                <w:color w:val="FFFFFF" w:themeColor="background1"/>
                <w:spacing w:val="0"/>
                <w:sz w:val="16"/>
                <w:szCs w:val="16"/>
                <w:lang w:val="es-DO" w:eastAsia="es-DO"/>
              </w:rPr>
              <w:t xml:space="preserve">   (</w:t>
            </w:r>
            <w:proofErr w:type="gramEnd"/>
            <w:r w:rsidRPr="004902A4">
              <w:rPr>
                <w:rFonts w:eastAsia="Times New Roman"/>
                <w:b/>
                <w:bCs/>
                <w:color w:val="FFFFFF" w:themeColor="background1"/>
                <w:spacing w:val="0"/>
                <w:sz w:val="16"/>
                <w:szCs w:val="16"/>
                <w:lang w:val="es-DO" w:eastAsia="es-DO"/>
              </w:rPr>
              <w:t>RD$)</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2EBCD817" w14:textId="77777777" w:rsidR="00B02AF2" w:rsidRPr="004902A4" w:rsidRDefault="00A35634"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Monto Cubicado en el año 2024</w:t>
            </w:r>
            <w:r w:rsidR="00B02AF2" w:rsidRPr="004902A4">
              <w:rPr>
                <w:rFonts w:eastAsia="Times New Roman"/>
                <w:b/>
                <w:bCs/>
                <w:color w:val="FFFFFF" w:themeColor="background1"/>
                <w:spacing w:val="0"/>
                <w:sz w:val="16"/>
                <w:szCs w:val="16"/>
                <w:lang w:val="es-DO" w:eastAsia="es-DO"/>
              </w:rPr>
              <w:t xml:space="preserve">                                </w:t>
            </w:r>
            <w:r w:rsidR="00B02AF2" w:rsidRPr="004902A4">
              <w:rPr>
                <w:rFonts w:eastAsia="Times New Roman"/>
                <w:b/>
                <w:bCs/>
                <w:color w:val="FFFFFF" w:themeColor="background1"/>
                <w:spacing w:val="0"/>
                <w:sz w:val="16"/>
                <w:szCs w:val="16"/>
                <w:lang w:val="es-DO" w:eastAsia="es-DO"/>
              </w:rPr>
              <w:br/>
              <w:t>(RD$)</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vAlign w:val="center"/>
            <w:hideMark/>
          </w:tcPr>
          <w:p w14:paraId="1DBAAB9F" w14:textId="77777777" w:rsidR="00B02AF2" w:rsidRPr="004902A4" w:rsidRDefault="00B02AF2" w:rsidP="005B6A86">
            <w:pPr>
              <w:spacing w:after="0" w:line="240" w:lineRule="auto"/>
              <w:jc w:val="center"/>
              <w:rPr>
                <w:rFonts w:eastAsia="Times New Roman"/>
                <w:b/>
                <w:bCs/>
                <w:color w:val="FFFFFF" w:themeColor="background1"/>
                <w:spacing w:val="0"/>
                <w:sz w:val="16"/>
                <w:szCs w:val="16"/>
                <w:lang w:val="es-DO" w:eastAsia="es-DO"/>
              </w:rPr>
            </w:pPr>
            <w:r w:rsidRPr="004902A4">
              <w:rPr>
                <w:rFonts w:eastAsia="Times New Roman"/>
                <w:b/>
                <w:bCs/>
                <w:color w:val="FFFFFF" w:themeColor="background1"/>
                <w:spacing w:val="0"/>
                <w:sz w:val="16"/>
                <w:szCs w:val="16"/>
                <w:lang w:val="es-DO" w:eastAsia="es-DO"/>
              </w:rPr>
              <w:t>Estatus del Proyecto</w:t>
            </w:r>
          </w:p>
        </w:tc>
      </w:tr>
      <w:tr w:rsidR="008E3C9C" w:rsidRPr="008E3C9C" w14:paraId="6156A2F6" w14:textId="77777777" w:rsidTr="009804FD">
        <w:trPr>
          <w:trHeight w:val="1080"/>
          <w:jc w:val="center"/>
        </w:trPr>
        <w:tc>
          <w:tcPr>
            <w:tcW w:w="302" w:type="dxa"/>
            <w:tcBorders>
              <w:top w:val="single" w:sz="12" w:space="0" w:color="FFFFFF" w:themeColor="background1"/>
            </w:tcBorders>
            <w:shd w:val="clear" w:color="auto" w:fill="auto"/>
            <w:noWrap/>
            <w:vAlign w:val="center"/>
            <w:hideMark/>
          </w:tcPr>
          <w:p w14:paraId="2167D5FF" w14:textId="0C1C48DD"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1</w:t>
            </w:r>
          </w:p>
        </w:tc>
        <w:tc>
          <w:tcPr>
            <w:tcW w:w="817" w:type="dxa"/>
            <w:tcBorders>
              <w:top w:val="single" w:sz="12" w:space="0" w:color="FFFFFF" w:themeColor="background1"/>
            </w:tcBorders>
            <w:shd w:val="clear" w:color="auto" w:fill="auto"/>
            <w:vAlign w:val="center"/>
            <w:hideMark/>
          </w:tcPr>
          <w:p w14:paraId="27895E12" w14:textId="3423FFFB"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12390</w:t>
            </w:r>
            <w:r w:rsidRPr="008E3C9C">
              <w:rPr>
                <w:color w:val="4C4747"/>
                <w:sz w:val="16"/>
                <w:szCs w:val="16"/>
              </w:rPr>
              <w:br/>
            </w:r>
            <w:r w:rsidRPr="008E3C9C">
              <w:rPr>
                <w:color w:val="4C4747"/>
                <w:sz w:val="16"/>
                <w:szCs w:val="16"/>
              </w:rPr>
              <w:br/>
              <w:t>10-12-2016</w:t>
            </w:r>
          </w:p>
        </w:tc>
        <w:tc>
          <w:tcPr>
            <w:tcW w:w="2827" w:type="dxa"/>
            <w:tcBorders>
              <w:top w:val="single" w:sz="12" w:space="0" w:color="FFFFFF" w:themeColor="background1"/>
            </w:tcBorders>
            <w:shd w:val="clear" w:color="auto" w:fill="auto"/>
            <w:vAlign w:val="center"/>
            <w:hideMark/>
          </w:tcPr>
          <w:p w14:paraId="5BEAA87C" w14:textId="47B30B86"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CONSORCIO REMIX, S.A.</w:t>
            </w:r>
            <w:r w:rsidRPr="008E3C9C">
              <w:rPr>
                <w:color w:val="4C4747"/>
                <w:sz w:val="16"/>
                <w:szCs w:val="16"/>
                <w:lang w:val="es-DO"/>
              </w:rPr>
              <w:br/>
            </w:r>
            <w:r w:rsidRPr="008E3C9C">
              <w:rPr>
                <w:color w:val="4C4747"/>
                <w:sz w:val="16"/>
                <w:szCs w:val="16"/>
                <w:lang w:val="es-DO"/>
              </w:rPr>
              <w:br/>
              <w:t xml:space="preserve">Reconstrucción de Obras Hidráulicas, Adecuación de Cauces, Limpieza de Canales y Drenajes, Construcción de Muros de Gaviones debido a los Daños Producidos en las Provincias Santiago </w:t>
            </w:r>
            <w:proofErr w:type="gramStart"/>
            <w:r w:rsidRPr="008E3C9C">
              <w:rPr>
                <w:color w:val="4C4747"/>
                <w:sz w:val="16"/>
                <w:szCs w:val="16"/>
                <w:lang w:val="es-DO"/>
              </w:rPr>
              <w:t>y  Valverde</w:t>
            </w:r>
            <w:proofErr w:type="gramEnd"/>
            <w:r w:rsidRPr="008E3C9C">
              <w:rPr>
                <w:color w:val="4C4747"/>
                <w:sz w:val="16"/>
                <w:szCs w:val="16"/>
                <w:lang w:val="es-DO"/>
              </w:rPr>
              <w:t xml:space="preserve"> por las Lluvias Torrenciales y Consecuentes Crecidas Oc</w:t>
            </w:r>
            <w:r w:rsidR="00FD21D4" w:rsidRPr="008E3C9C">
              <w:rPr>
                <w:color w:val="4C4747"/>
                <w:sz w:val="16"/>
                <w:szCs w:val="16"/>
                <w:lang w:val="es-DO"/>
              </w:rPr>
              <w:t>urridas en los Meses Oct. - Nov</w:t>
            </w:r>
            <w:r w:rsidRPr="008E3C9C">
              <w:rPr>
                <w:color w:val="4C4747"/>
                <w:sz w:val="16"/>
                <w:szCs w:val="16"/>
                <w:lang w:val="es-DO"/>
              </w:rPr>
              <w:t>/2016.</w:t>
            </w:r>
          </w:p>
        </w:tc>
        <w:tc>
          <w:tcPr>
            <w:tcW w:w="1001" w:type="dxa"/>
            <w:tcBorders>
              <w:top w:val="single" w:sz="12" w:space="0" w:color="FFFFFF" w:themeColor="background1"/>
            </w:tcBorders>
            <w:shd w:val="clear" w:color="auto" w:fill="auto"/>
            <w:vAlign w:val="center"/>
            <w:hideMark/>
          </w:tcPr>
          <w:p w14:paraId="544E95FB" w14:textId="3DC9F2E8"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Alto Yaque del Norte</w:t>
            </w:r>
          </w:p>
        </w:tc>
        <w:tc>
          <w:tcPr>
            <w:tcW w:w="1559" w:type="dxa"/>
            <w:tcBorders>
              <w:top w:val="single" w:sz="12" w:space="0" w:color="FFFFFF" w:themeColor="background1"/>
            </w:tcBorders>
            <w:shd w:val="clear" w:color="auto" w:fill="auto"/>
            <w:vAlign w:val="center"/>
            <w:hideMark/>
          </w:tcPr>
          <w:p w14:paraId="65DC9E77" w14:textId="0778753E"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199,136,938.75 </w:t>
            </w:r>
          </w:p>
        </w:tc>
        <w:tc>
          <w:tcPr>
            <w:tcW w:w="1276" w:type="dxa"/>
            <w:tcBorders>
              <w:top w:val="single" w:sz="12" w:space="0" w:color="FFFFFF" w:themeColor="background1"/>
            </w:tcBorders>
            <w:shd w:val="clear" w:color="auto" w:fill="auto"/>
            <w:vAlign w:val="center"/>
            <w:hideMark/>
          </w:tcPr>
          <w:p w14:paraId="5BB824BA" w14:textId="33367F86"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48,824,914.71 </w:t>
            </w:r>
          </w:p>
        </w:tc>
        <w:tc>
          <w:tcPr>
            <w:tcW w:w="1417" w:type="dxa"/>
            <w:tcBorders>
              <w:top w:val="single" w:sz="12" w:space="0" w:color="FFFFFF" w:themeColor="background1"/>
            </w:tcBorders>
            <w:shd w:val="clear" w:color="auto" w:fill="auto"/>
            <w:vAlign w:val="center"/>
            <w:hideMark/>
          </w:tcPr>
          <w:p w14:paraId="4265EA2F" w14:textId="4CC713C4"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247,961,853.46 </w:t>
            </w:r>
          </w:p>
        </w:tc>
        <w:tc>
          <w:tcPr>
            <w:tcW w:w="1418" w:type="dxa"/>
            <w:tcBorders>
              <w:top w:val="single" w:sz="12" w:space="0" w:color="FFFFFF" w:themeColor="background1"/>
            </w:tcBorders>
            <w:shd w:val="clear" w:color="auto" w:fill="auto"/>
            <w:vAlign w:val="center"/>
            <w:hideMark/>
          </w:tcPr>
          <w:p w14:paraId="5AD5D527" w14:textId="0C4E291D"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220,567,254.42 </w:t>
            </w:r>
          </w:p>
        </w:tc>
        <w:tc>
          <w:tcPr>
            <w:tcW w:w="1275" w:type="dxa"/>
            <w:tcBorders>
              <w:top w:val="single" w:sz="12" w:space="0" w:color="FFFFFF" w:themeColor="background1"/>
            </w:tcBorders>
            <w:shd w:val="clear" w:color="auto" w:fill="auto"/>
            <w:vAlign w:val="center"/>
            <w:hideMark/>
          </w:tcPr>
          <w:p w14:paraId="585F2F54" w14:textId="2D8BE805"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27,394,599.04 </w:t>
            </w:r>
          </w:p>
        </w:tc>
        <w:tc>
          <w:tcPr>
            <w:tcW w:w="709" w:type="dxa"/>
            <w:tcBorders>
              <w:top w:val="single" w:sz="12" w:space="0" w:color="FFFFFF" w:themeColor="background1"/>
            </w:tcBorders>
            <w:shd w:val="clear" w:color="auto" w:fill="auto"/>
            <w:vAlign w:val="center"/>
            <w:hideMark/>
          </w:tcPr>
          <w:p w14:paraId="56A79483" w14:textId="6B50E147"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89%</w:t>
            </w:r>
          </w:p>
        </w:tc>
        <w:tc>
          <w:tcPr>
            <w:tcW w:w="1276" w:type="dxa"/>
            <w:tcBorders>
              <w:top w:val="single" w:sz="12" w:space="0" w:color="FFFFFF" w:themeColor="background1"/>
            </w:tcBorders>
            <w:shd w:val="clear" w:color="auto" w:fill="auto"/>
            <w:vAlign w:val="center"/>
            <w:hideMark/>
          </w:tcPr>
          <w:p w14:paraId="75F94E1D" w14:textId="18DF5C5A"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43,068,901.89 </w:t>
            </w:r>
          </w:p>
        </w:tc>
        <w:tc>
          <w:tcPr>
            <w:tcW w:w="850" w:type="dxa"/>
            <w:tcBorders>
              <w:top w:val="single" w:sz="12" w:space="0" w:color="FFFFFF" w:themeColor="background1"/>
            </w:tcBorders>
            <w:shd w:val="clear" w:color="auto" w:fill="auto"/>
            <w:vAlign w:val="center"/>
            <w:hideMark/>
          </w:tcPr>
          <w:p w14:paraId="78369748" w14:textId="4BE6B067"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lang w:val="es-DO"/>
              </w:rPr>
              <w:t>Terminado,</w:t>
            </w:r>
            <w:r w:rsidRPr="008E3C9C">
              <w:rPr>
                <w:color w:val="4C4747"/>
                <w:sz w:val="16"/>
                <w:szCs w:val="16"/>
                <w:lang w:val="es-DO"/>
              </w:rPr>
              <w:br/>
              <w:t xml:space="preserve"> contrato abierto, aún falta cubicación de cierre </w:t>
            </w:r>
          </w:p>
        </w:tc>
      </w:tr>
      <w:tr w:rsidR="008E3C9C" w:rsidRPr="008E3C9C" w14:paraId="20D06C87" w14:textId="77777777" w:rsidTr="00FF2BE2">
        <w:trPr>
          <w:trHeight w:val="1556"/>
          <w:jc w:val="center"/>
        </w:trPr>
        <w:tc>
          <w:tcPr>
            <w:tcW w:w="302" w:type="dxa"/>
            <w:shd w:val="clear" w:color="auto" w:fill="auto"/>
            <w:noWrap/>
            <w:vAlign w:val="center"/>
            <w:hideMark/>
          </w:tcPr>
          <w:p w14:paraId="53B6904E" w14:textId="2ACED25F"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2</w:t>
            </w:r>
          </w:p>
        </w:tc>
        <w:tc>
          <w:tcPr>
            <w:tcW w:w="817" w:type="dxa"/>
            <w:shd w:val="clear" w:color="auto" w:fill="auto"/>
            <w:vAlign w:val="center"/>
            <w:hideMark/>
          </w:tcPr>
          <w:p w14:paraId="1DCAF17B" w14:textId="5B694DFE"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12553</w:t>
            </w:r>
            <w:r w:rsidRPr="008E3C9C">
              <w:rPr>
                <w:color w:val="4C4747"/>
                <w:sz w:val="16"/>
                <w:szCs w:val="16"/>
              </w:rPr>
              <w:br/>
            </w:r>
            <w:r w:rsidRPr="008E3C9C">
              <w:rPr>
                <w:color w:val="4C4747"/>
                <w:sz w:val="16"/>
                <w:szCs w:val="16"/>
              </w:rPr>
              <w:br/>
              <w:t>01-08-2018</w:t>
            </w:r>
          </w:p>
        </w:tc>
        <w:tc>
          <w:tcPr>
            <w:tcW w:w="2827" w:type="dxa"/>
            <w:shd w:val="clear" w:color="auto" w:fill="auto"/>
            <w:vAlign w:val="center"/>
            <w:hideMark/>
          </w:tcPr>
          <w:p w14:paraId="0D9EB9CD" w14:textId="71E1EE0D"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 xml:space="preserve">CONSORCIO REMIX, </w:t>
            </w:r>
            <w:proofErr w:type="gramStart"/>
            <w:r w:rsidRPr="008E3C9C">
              <w:rPr>
                <w:b/>
                <w:bCs/>
                <w:color w:val="4C4747"/>
                <w:sz w:val="16"/>
                <w:szCs w:val="16"/>
                <w:lang w:val="es-DO"/>
              </w:rPr>
              <w:t>S.A</w:t>
            </w:r>
            <w:proofErr w:type="gramEnd"/>
            <w:r w:rsidRPr="008E3C9C">
              <w:rPr>
                <w:color w:val="4C4747"/>
                <w:sz w:val="16"/>
                <w:szCs w:val="16"/>
                <w:lang w:val="es-DO"/>
              </w:rPr>
              <w:br/>
            </w:r>
            <w:r w:rsidRPr="008E3C9C">
              <w:rPr>
                <w:color w:val="4C4747"/>
                <w:sz w:val="16"/>
                <w:szCs w:val="16"/>
                <w:lang w:val="es-DO"/>
              </w:rPr>
              <w:br/>
              <w:t>Trabajos de Consolidación y Ejecución de la Cortina de la Presa con sus Movimientos de Tierra Asociados, Remoción y Bote de Material Ataguía Arroyo La Piña, Recuperación y Gestión Ambiental del Entorno de la Presa y Embalse, e Instrumentación de la Presa, Lote No.1; Proyecto Reformulado Presa La Piña.</w:t>
            </w:r>
          </w:p>
        </w:tc>
        <w:tc>
          <w:tcPr>
            <w:tcW w:w="1001" w:type="dxa"/>
            <w:shd w:val="clear" w:color="auto" w:fill="auto"/>
            <w:vAlign w:val="center"/>
            <w:hideMark/>
          </w:tcPr>
          <w:p w14:paraId="1D4AB734" w14:textId="03764E54"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Yaque del Norte</w:t>
            </w:r>
          </w:p>
        </w:tc>
        <w:tc>
          <w:tcPr>
            <w:tcW w:w="1559" w:type="dxa"/>
            <w:shd w:val="clear" w:color="auto" w:fill="auto"/>
            <w:vAlign w:val="center"/>
            <w:hideMark/>
          </w:tcPr>
          <w:p w14:paraId="5663158A" w14:textId="6CA7ABAE"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85,806,009.76 </w:t>
            </w:r>
          </w:p>
        </w:tc>
        <w:tc>
          <w:tcPr>
            <w:tcW w:w="1276" w:type="dxa"/>
            <w:shd w:val="clear" w:color="auto" w:fill="auto"/>
            <w:vAlign w:val="center"/>
            <w:hideMark/>
          </w:tcPr>
          <w:p w14:paraId="323E2C32" w14:textId="777210C4"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21,451,498.61 </w:t>
            </w:r>
          </w:p>
        </w:tc>
        <w:tc>
          <w:tcPr>
            <w:tcW w:w="1417" w:type="dxa"/>
            <w:shd w:val="clear" w:color="auto" w:fill="auto"/>
            <w:vAlign w:val="center"/>
            <w:hideMark/>
          </w:tcPr>
          <w:p w14:paraId="16324492" w14:textId="6DFA3865"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107,257,508.37 </w:t>
            </w:r>
          </w:p>
        </w:tc>
        <w:tc>
          <w:tcPr>
            <w:tcW w:w="1418" w:type="dxa"/>
            <w:shd w:val="clear" w:color="auto" w:fill="auto"/>
            <w:vAlign w:val="center"/>
            <w:hideMark/>
          </w:tcPr>
          <w:p w14:paraId="217D56AE" w14:textId="33526B03"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106,464,625.00 </w:t>
            </w:r>
          </w:p>
        </w:tc>
        <w:tc>
          <w:tcPr>
            <w:tcW w:w="1275" w:type="dxa"/>
            <w:shd w:val="clear" w:color="auto" w:fill="auto"/>
            <w:vAlign w:val="center"/>
            <w:hideMark/>
          </w:tcPr>
          <w:p w14:paraId="6073092E" w14:textId="7BE0105A"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792,883.37 </w:t>
            </w:r>
          </w:p>
        </w:tc>
        <w:tc>
          <w:tcPr>
            <w:tcW w:w="709" w:type="dxa"/>
            <w:shd w:val="clear" w:color="auto" w:fill="auto"/>
            <w:vAlign w:val="center"/>
            <w:hideMark/>
          </w:tcPr>
          <w:p w14:paraId="38341DDA" w14:textId="5DE04AB9"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99%</w:t>
            </w:r>
          </w:p>
        </w:tc>
        <w:tc>
          <w:tcPr>
            <w:tcW w:w="1276" w:type="dxa"/>
            <w:shd w:val="clear" w:color="auto" w:fill="auto"/>
            <w:vAlign w:val="center"/>
            <w:hideMark/>
          </w:tcPr>
          <w:p w14:paraId="4269FC80" w14:textId="009F8922"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2,152,871.86 </w:t>
            </w:r>
          </w:p>
        </w:tc>
        <w:tc>
          <w:tcPr>
            <w:tcW w:w="850" w:type="dxa"/>
            <w:shd w:val="clear" w:color="auto" w:fill="auto"/>
            <w:vAlign w:val="center"/>
            <w:hideMark/>
          </w:tcPr>
          <w:p w14:paraId="77089F33" w14:textId="035C7C60" w:rsidR="00513E4A" w:rsidRPr="008E3C9C" w:rsidRDefault="00513E4A" w:rsidP="00513E4A">
            <w:pPr>
              <w:spacing w:after="0" w:line="240" w:lineRule="auto"/>
              <w:jc w:val="center"/>
              <w:rPr>
                <w:rFonts w:eastAsia="Times New Roman"/>
                <w:b/>
                <w:bCs/>
                <w:color w:val="4C4747"/>
                <w:spacing w:val="0"/>
                <w:sz w:val="16"/>
                <w:szCs w:val="16"/>
                <w:lang w:val="es-DO" w:eastAsia="es-DO"/>
              </w:rPr>
            </w:pPr>
            <w:proofErr w:type="spellStart"/>
            <w:r w:rsidRPr="008E3C9C">
              <w:rPr>
                <w:color w:val="4C4747"/>
                <w:sz w:val="16"/>
                <w:szCs w:val="16"/>
              </w:rPr>
              <w:t>Terminado</w:t>
            </w:r>
            <w:proofErr w:type="spellEnd"/>
          </w:p>
        </w:tc>
      </w:tr>
      <w:tr w:rsidR="008E3C9C" w:rsidRPr="008E3C9C" w14:paraId="2F5AC16B" w14:textId="77777777" w:rsidTr="00566CD1">
        <w:trPr>
          <w:trHeight w:val="816"/>
          <w:jc w:val="center"/>
        </w:trPr>
        <w:tc>
          <w:tcPr>
            <w:tcW w:w="302" w:type="dxa"/>
            <w:shd w:val="clear" w:color="auto" w:fill="auto"/>
            <w:noWrap/>
            <w:vAlign w:val="center"/>
            <w:hideMark/>
          </w:tcPr>
          <w:p w14:paraId="76E03A67" w14:textId="0E1C29FF"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3</w:t>
            </w:r>
          </w:p>
        </w:tc>
        <w:tc>
          <w:tcPr>
            <w:tcW w:w="817" w:type="dxa"/>
            <w:shd w:val="clear" w:color="auto" w:fill="auto"/>
            <w:vAlign w:val="center"/>
            <w:hideMark/>
          </w:tcPr>
          <w:p w14:paraId="132D6693" w14:textId="6983E6AC"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2019-00287</w:t>
            </w:r>
            <w:r w:rsidRPr="008E3C9C">
              <w:rPr>
                <w:color w:val="4C4747"/>
                <w:sz w:val="16"/>
                <w:szCs w:val="16"/>
              </w:rPr>
              <w:br/>
            </w:r>
            <w:r w:rsidRPr="008E3C9C">
              <w:rPr>
                <w:color w:val="4C4747"/>
                <w:sz w:val="16"/>
                <w:szCs w:val="16"/>
              </w:rPr>
              <w:br/>
              <w:t>01-08-2019</w:t>
            </w:r>
          </w:p>
        </w:tc>
        <w:tc>
          <w:tcPr>
            <w:tcW w:w="2827" w:type="dxa"/>
            <w:shd w:val="clear" w:color="auto" w:fill="auto"/>
            <w:vAlign w:val="center"/>
            <w:hideMark/>
          </w:tcPr>
          <w:p w14:paraId="4FC4D145" w14:textId="0435368D"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MAFESIM SRL</w:t>
            </w:r>
            <w:r w:rsidRPr="008E3C9C">
              <w:rPr>
                <w:color w:val="4C4747"/>
                <w:sz w:val="16"/>
                <w:szCs w:val="16"/>
                <w:lang w:val="es-DO"/>
              </w:rPr>
              <w:br/>
            </w:r>
            <w:r w:rsidRPr="008E3C9C">
              <w:rPr>
                <w:color w:val="4C4747"/>
                <w:sz w:val="16"/>
                <w:szCs w:val="16"/>
                <w:lang w:val="es-DO"/>
              </w:rPr>
              <w:br/>
              <w:t>Rehabilitación Canal José Joaquín Puello desde la E-19+600 Hasta la E-25+350 D/R Valle de San Juan</w:t>
            </w:r>
          </w:p>
        </w:tc>
        <w:tc>
          <w:tcPr>
            <w:tcW w:w="1001" w:type="dxa"/>
            <w:shd w:val="clear" w:color="auto" w:fill="auto"/>
            <w:vAlign w:val="center"/>
            <w:hideMark/>
          </w:tcPr>
          <w:p w14:paraId="4C9D22ED" w14:textId="087A71A7"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San Juan</w:t>
            </w:r>
          </w:p>
        </w:tc>
        <w:tc>
          <w:tcPr>
            <w:tcW w:w="1559" w:type="dxa"/>
            <w:shd w:val="clear" w:color="auto" w:fill="auto"/>
            <w:vAlign w:val="center"/>
            <w:hideMark/>
          </w:tcPr>
          <w:p w14:paraId="4351B64A" w14:textId="5C66D082"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27,789,768.94 </w:t>
            </w:r>
          </w:p>
        </w:tc>
        <w:tc>
          <w:tcPr>
            <w:tcW w:w="1276" w:type="dxa"/>
            <w:shd w:val="clear" w:color="auto" w:fill="auto"/>
            <w:vAlign w:val="center"/>
            <w:hideMark/>
          </w:tcPr>
          <w:p w14:paraId="30CB06B5" w14:textId="6F59F7F2"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6,533,619.30 </w:t>
            </w:r>
          </w:p>
        </w:tc>
        <w:tc>
          <w:tcPr>
            <w:tcW w:w="1417" w:type="dxa"/>
            <w:shd w:val="clear" w:color="auto" w:fill="auto"/>
            <w:vAlign w:val="center"/>
            <w:hideMark/>
          </w:tcPr>
          <w:p w14:paraId="77CD0EB7" w14:textId="6989EE41"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34,323,388.24 </w:t>
            </w:r>
          </w:p>
        </w:tc>
        <w:tc>
          <w:tcPr>
            <w:tcW w:w="1418" w:type="dxa"/>
            <w:shd w:val="clear" w:color="auto" w:fill="auto"/>
            <w:vAlign w:val="center"/>
            <w:hideMark/>
          </w:tcPr>
          <w:p w14:paraId="10BA6ED4" w14:textId="6B8630D1"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33,289,627.05 </w:t>
            </w:r>
          </w:p>
        </w:tc>
        <w:tc>
          <w:tcPr>
            <w:tcW w:w="1275" w:type="dxa"/>
            <w:shd w:val="clear" w:color="auto" w:fill="auto"/>
            <w:vAlign w:val="center"/>
            <w:hideMark/>
          </w:tcPr>
          <w:p w14:paraId="5B3A87AA" w14:textId="160BAFC6"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1,033,761.19 </w:t>
            </w:r>
          </w:p>
        </w:tc>
        <w:tc>
          <w:tcPr>
            <w:tcW w:w="709" w:type="dxa"/>
            <w:shd w:val="clear" w:color="auto" w:fill="auto"/>
            <w:vAlign w:val="center"/>
            <w:hideMark/>
          </w:tcPr>
          <w:p w14:paraId="6F737DFD" w14:textId="5962FD7E"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97%</w:t>
            </w:r>
          </w:p>
        </w:tc>
        <w:tc>
          <w:tcPr>
            <w:tcW w:w="1276" w:type="dxa"/>
            <w:shd w:val="clear" w:color="auto" w:fill="auto"/>
            <w:vAlign w:val="center"/>
            <w:hideMark/>
          </w:tcPr>
          <w:p w14:paraId="3CB54F11" w14:textId="45A3BE50"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2,414,690.69 </w:t>
            </w:r>
          </w:p>
        </w:tc>
        <w:tc>
          <w:tcPr>
            <w:tcW w:w="850" w:type="dxa"/>
            <w:shd w:val="clear" w:color="auto" w:fill="auto"/>
            <w:vAlign w:val="center"/>
            <w:hideMark/>
          </w:tcPr>
          <w:p w14:paraId="12A71845" w14:textId="35C8E059" w:rsidR="00513E4A" w:rsidRPr="008E3C9C" w:rsidRDefault="00513E4A" w:rsidP="00513E4A">
            <w:pPr>
              <w:spacing w:after="0" w:line="240" w:lineRule="auto"/>
              <w:jc w:val="center"/>
              <w:rPr>
                <w:rFonts w:eastAsia="Times New Roman"/>
                <w:b/>
                <w:bCs/>
                <w:color w:val="4C4747"/>
                <w:spacing w:val="0"/>
                <w:sz w:val="16"/>
                <w:szCs w:val="16"/>
                <w:lang w:val="es-DO" w:eastAsia="es-DO"/>
              </w:rPr>
            </w:pPr>
            <w:proofErr w:type="spellStart"/>
            <w:r w:rsidRPr="008E3C9C">
              <w:rPr>
                <w:color w:val="4C4747"/>
                <w:sz w:val="16"/>
                <w:szCs w:val="16"/>
              </w:rPr>
              <w:t>Terminado</w:t>
            </w:r>
            <w:proofErr w:type="spellEnd"/>
          </w:p>
        </w:tc>
      </w:tr>
      <w:tr w:rsidR="008E3C9C" w:rsidRPr="008E3C9C" w14:paraId="336FA8F6" w14:textId="77777777" w:rsidTr="00566CD1">
        <w:trPr>
          <w:trHeight w:val="816"/>
          <w:jc w:val="center"/>
        </w:trPr>
        <w:tc>
          <w:tcPr>
            <w:tcW w:w="302" w:type="dxa"/>
            <w:shd w:val="clear" w:color="auto" w:fill="auto"/>
            <w:noWrap/>
            <w:vAlign w:val="center"/>
            <w:hideMark/>
          </w:tcPr>
          <w:p w14:paraId="47BB021C" w14:textId="765395A3"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w:t>
            </w:r>
          </w:p>
        </w:tc>
        <w:tc>
          <w:tcPr>
            <w:tcW w:w="817" w:type="dxa"/>
            <w:shd w:val="clear" w:color="auto" w:fill="auto"/>
            <w:vAlign w:val="center"/>
            <w:hideMark/>
          </w:tcPr>
          <w:p w14:paraId="6C4CB6A6" w14:textId="7FA09036"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2020-00400</w:t>
            </w:r>
            <w:r w:rsidRPr="008E3C9C">
              <w:rPr>
                <w:color w:val="4C4747"/>
                <w:sz w:val="16"/>
                <w:szCs w:val="16"/>
              </w:rPr>
              <w:br/>
            </w:r>
            <w:r w:rsidRPr="008E3C9C">
              <w:rPr>
                <w:color w:val="4C4747"/>
                <w:sz w:val="16"/>
                <w:szCs w:val="16"/>
              </w:rPr>
              <w:br/>
              <w:t>09-12-2020</w:t>
            </w:r>
          </w:p>
        </w:tc>
        <w:tc>
          <w:tcPr>
            <w:tcW w:w="2827" w:type="dxa"/>
            <w:shd w:val="clear" w:color="auto" w:fill="auto"/>
            <w:vAlign w:val="center"/>
            <w:hideMark/>
          </w:tcPr>
          <w:p w14:paraId="5607ED46" w14:textId="64E6C6F0"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CONSORCIO SOLSANIT, S.R.L</w:t>
            </w:r>
            <w:r w:rsidRPr="008E3C9C">
              <w:rPr>
                <w:color w:val="4C4747"/>
                <w:sz w:val="16"/>
                <w:szCs w:val="16"/>
                <w:lang w:val="es-DO"/>
              </w:rPr>
              <w:t>.</w:t>
            </w:r>
            <w:r w:rsidRPr="008E3C9C">
              <w:rPr>
                <w:color w:val="4C4747"/>
                <w:sz w:val="16"/>
                <w:szCs w:val="16"/>
                <w:lang w:val="es-DO"/>
              </w:rPr>
              <w:br/>
            </w:r>
            <w:r w:rsidRPr="008E3C9C">
              <w:rPr>
                <w:color w:val="4C4747"/>
                <w:sz w:val="16"/>
                <w:szCs w:val="16"/>
                <w:lang w:val="es-DO"/>
              </w:rPr>
              <w:br/>
            </w:r>
            <w:r w:rsidR="009804FD" w:rsidRPr="008E3C9C">
              <w:rPr>
                <w:color w:val="4C4747"/>
                <w:sz w:val="16"/>
                <w:szCs w:val="16"/>
                <w:lang w:val="es-DO"/>
              </w:rPr>
              <w:t>Reconstrucción de</w:t>
            </w:r>
            <w:r w:rsidRPr="008E3C9C">
              <w:rPr>
                <w:color w:val="4C4747"/>
                <w:sz w:val="16"/>
                <w:szCs w:val="16"/>
                <w:lang w:val="es-DO"/>
              </w:rPr>
              <w:t xml:space="preserve"> Obras Hidráulicas y Civiles en Diferentes Localizaciones: D/R Yuna-Camú y Bajo Yuna, Z/R: </w:t>
            </w:r>
            <w:r w:rsidRPr="008E3C9C">
              <w:rPr>
                <w:color w:val="4C4747"/>
                <w:sz w:val="16"/>
                <w:szCs w:val="16"/>
                <w:lang w:val="es-DO"/>
              </w:rPr>
              <w:lastRenderedPageBreak/>
              <w:t xml:space="preserve">La Vega, </w:t>
            </w:r>
            <w:proofErr w:type="spellStart"/>
            <w:r w:rsidRPr="008E3C9C">
              <w:rPr>
                <w:color w:val="4C4747"/>
                <w:sz w:val="16"/>
                <w:szCs w:val="16"/>
                <w:lang w:val="es-DO"/>
              </w:rPr>
              <w:t>Cotui</w:t>
            </w:r>
            <w:proofErr w:type="spellEnd"/>
            <w:r w:rsidRPr="008E3C9C">
              <w:rPr>
                <w:color w:val="4C4747"/>
                <w:sz w:val="16"/>
                <w:szCs w:val="16"/>
                <w:lang w:val="es-DO"/>
              </w:rPr>
              <w:t xml:space="preserve">, Constanza, Bonao, </w:t>
            </w:r>
            <w:proofErr w:type="spellStart"/>
            <w:r w:rsidRPr="008E3C9C">
              <w:rPr>
                <w:color w:val="4C4747"/>
                <w:sz w:val="16"/>
                <w:szCs w:val="16"/>
                <w:lang w:val="es-DO"/>
              </w:rPr>
              <w:t>Jarbacoa</w:t>
            </w:r>
            <w:proofErr w:type="spellEnd"/>
            <w:r w:rsidRPr="008E3C9C">
              <w:rPr>
                <w:color w:val="4C4747"/>
                <w:sz w:val="16"/>
                <w:szCs w:val="16"/>
                <w:lang w:val="es-DO"/>
              </w:rPr>
              <w:t xml:space="preserve">, Nagua, Sectores </w:t>
            </w:r>
            <w:proofErr w:type="spellStart"/>
            <w:r w:rsidRPr="008E3C9C">
              <w:rPr>
                <w:color w:val="4C4747"/>
                <w:sz w:val="16"/>
                <w:szCs w:val="16"/>
                <w:lang w:val="es-DO"/>
              </w:rPr>
              <w:t>Telanza</w:t>
            </w:r>
            <w:proofErr w:type="spellEnd"/>
            <w:r w:rsidRPr="008E3C9C">
              <w:rPr>
                <w:color w:val="4C4747"/>
                <w:sz w:val="16"/>
                <w:szCs w:val="16"/>
                <w:lang w:val="es-DO"/>
              </w:rPr>
              <w:t>, El Memiso, Mata Bonita y Arenoso.</w:t>
            </w:r>
          </w:p>
        </w:tc>
        <w:tc>
          <w:tcPr>
            <w:tcW w:w="1001" w:type="dxa"/>
            <w:shd w:val="clear" w:color="auto" w:fill="auto"/>
            <w:vAlign w:val="center"/>
            <w:hideMark/>
          </w:tcPr>
          <w:p w14:paraId="092670B9" w14:textId="7707C667"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lastRenderedPageBreak/>
              <w:t>Bajo Yaque Del Norte</w:t>
            </w:r>
          </w:p>
        </w:tc>
        <w:tc>
          <w:tcPr>
            <w:tcW w:w="1559" w:type="dxa"/>
            <w:shd w:val="clear" w:color="auto" w:fill="auto"/>
            <w:vAlign w:val="center"/>
            <w:hideMark/>
          </w:tcPr>
          <w:p w14:paraId="22BF17F7" w14:textId="67356A51"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44,463,404.51 </w:t>
            </w:r>
          </w:p>
        </w:tc>
        <w:tc>
          <w:tcPr>
            <w:tcW w:w="1276" w:type="dxa"/>
            <w:shd w:val="clear" w:color="auto" w:fill="auto"/>
            <w:vAlign w:val="center"/>
            <w:hideMark/>
          </w:tcPr>
          <w:p w14:paraId="18071F65" w14:textId="073C8C02"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hideMark/>
          </w:tcPr>
          <w:p w14:paraId="644C362A" w14:textId="38D3CF64"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44,463,404.51 </w:t>
            </w:r>
          </w:p>
        </w:tc>
        <w:tc>
          <w:tcPr>
            <w:tcW w:w="1418" w:type="dxa"/>
            <w:shd w:val="clear" w:color="auto" w:fill="auto"/>
            <w:vAlign w:val="center"/>
            <w:hideMark/>
          </w:tcPr>
          <w:p w14:paraId="5AC6C63E" w14:textId="30C7FEAE"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33,050,730.40 </w:t>
            </w:r>
          </w:p>
        </w:tc>
        <w:tc>
          <w:tcPr>
            <w:tcW w:w="1275" w:type="dxa"/>
            <w:shd w:val="clear" w:color="auto" w:fill="auto"/>
            <w:vAlign w:val="center"/>
            <w:hideMark/>
          </w:tcPr>
          <w:p w14:paraId="16B02253" w14:textId="03821A67"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11,412,674.11 </w:t>
            </w:r>
          </w:p>
        </w:tc>
        <w:tc>
          <w:tcPr>
            <w:tcW w:w="709" w:type="dxa"/>
            <w:shd w:val="clear" w:color="auto" w:fill="auto"/>
            <w:vAlign w:val="center"/>
            <w:hideMark/>
          </w:tcPr>
          <w:p w14:paraId="7E218FE8" w14:textId="313B95F2"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74%</w:t>
            </w:r>
          </w:p>
        </w:tc>
        <w:tc>
          <w:tcPr>
            <w:tcW w:w="1276" w:type="dxa"/>
            <w:shd w:val="clear" w:color="auto" w:fill="auto"/>
            <w:vAlign w:val="center"/>
            <w:hideMark/>
          </w:tcPr>
          <w:p w14:paraId="689ABB9A" w14:textId="55F4250D"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11,278,236.75 </w:t>
            </w:r>
          </w:p>
        </w:tc>
        <w:tc>
          <w:tcPr>
            <w:tcW w:w="850" w:type="dxa"/>
            <w:shd w:val="clear" w:color="auto" w:fill="auto"/>
            <w:vAlign w:val="center"/>
            <w:hideMark/>
          </w:tcPr>
          <w:p w14:paraId="131BFAC2" w14:textId="123E5026"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59285E50" w14:textId="77777777" w:rsidTr="00566CD1">
        <w:trPr>
          <w:trHeight w:val="816"/>
          <w:jc w:val="center"/>
        </w:trPr>
        <w:tc>
          <w:tcPr>
            <w:tcW w:w="302" w:type="dxa"/>
            <w:shd w:val="clear" w:color="auto" w:fill="auto"/>
            <w:noWrap/>
            <w:vAlign w:val="center"/>
            <w:hideMark/>
          </w:tcPr>
          <w:p w14:paraId="5DB1BFF4" w14:textId="7B956EE9"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5</w:t>
            </w:r>
          </w:p>
        </w:tc>
        <w:tc>
          <w:tcPr>
            <w:tcW w:w="817" w:type="dxa"/>
            <w:shd w:val="clear" w:color="auto" w:fill="auto"/>
            <w:vAlign w:val="center"/>
            <w:hideMark/>
          </w:tcPr>
          <w:p w14:paraId="071DE4A3" w14:textId="2ECCC7D2"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2020-00401</w:t>
            </w:r>
            <w:r w:rsidRPr="008E3C9C">
              <w:rPr>
                <w:color w:val="4C4747"/>
                <w:sz w:val="16"/>
                <w:szCs w:val="16"/>
              </w:rPr>
              <w:br/>
            </w:r>
            <w:r w:rsidRPr="008E3C9C">
              <w:rPr>
                <w:color w:val="4C4747"/>
                <w:sz w:val="16"/>
                <w:szCs w:val="16"/>
              </w:rPr>
              <w:br/>
              <w:t>09-12-2020</w:t>
            </w:r>
          </w:p>
        </w:tc>
        <w:tc>
          <w:tcPr>
            <w:tcW w:w="2827" w:type="dxa"/>
            <w:shd w:val="clear" w:color="auto" w:fill="auto"/>
            <w:vAlign w:val="center"/>
            <w:hideMark/>
          </w:tcPr>
          <w:p w14:paraId="20D8F165" w14:textId="46BCEA58"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TERRASA, S.R.L.</w:t>
            </w:r>
            <w:r w:rsidRPr="008E3C9C">
              <w:rPr>
                <w:color w:val="4C4747"/>
                <w:sz w:val="16"/>
                <w:szCs w:val="16"/>
                <w:lang w:val="es-DO"/>
              </w:rPr>
              <w:br/>
            </w:r>
            <w:r w:rsidRPr="008E3C9C">
              <w:rPr>
                <w:color w:val="4C4747"/>
                <w:sz w:val="16"/>
                <w:szCs w:val="16"/>
                <w:lang w:val="es-DO"/>
              </w:rPr>
              <w:br/>
            </w:r>
            <w:r w:rsidR="009804FD" w:rsidRPr="008E3C9C">
              <w:rPr>
                <w:color w:val="4C4747"/>
                <w:sz w:val="16"/>
                <w:szCs w:val="16"/>
                <w:lang w:val="es-DO"/>
              </w:rPr>
              <w:t>Construcción de</w:t>
            </w:r>
            <w:r w:rsidRPr="008E3C9C">
              <w:rPr>
                <w:color w:val="4C4747"/>
                <w:sz w:val="16"/>
                <w:szCs w:val="16"/>
                <w:lang w:val="es-DO"/>
              </w:rPr>
              <w:t xml:space="preserve"> Obras Hidráulicas Menores, </w:t>
            </w:r>
            <w:r w:rsidR="00DE1509" w:rsidRPr="008E3C9C">
              <w:rPr>
                <w:color w:val="4C4747"/>
                <w:sz w:val="16"/>
                <w:szCs w:val="16"/>
                <w:lang w:val="es-DO"/>
              </w:rPr>
              <w:t>Limpieza de Canales de Riego en las</w:t>
            </w:r>
            <w:r w:rsidRPr="008E3C9C">
              <w:rPr>
                <w:color w:val="4C4747"/>
                <w:sz w:val="16"/>
                <w:szCs w:val="16"/>
                <w:lang w:val="es-DO"/>
              </w:rPr>
              <w:t xml:space="preserve"> Direcciones Regionales; Ozama </w:t>
            </w:r>
            <w:proofErr w:type="spellStart"/>
            <w:r w:rsidRPr="008E3C9C">
              <w:rPr>
                <w:color w:val="4C4747"/>
                <w:sz w:val="16"/>
                <w:szCs w:val="16"/>
                <w:lang w:val="es-DO"/>
              </w:rPr>
              <w:t>Nizao</w:t>
            </w:r>
            <w:proofErr w:type="spellEnd"/>
            <w:r w:rsidRPr="008E3C9C">
              <w:rPr>
                <w:color w:val="4C4747"/>
                <w:sz w:val="16"/>
                <w:szCs w:val="16"/>
                <w:lang w:val="es-DO"/>
              </w:rPr>
              <w:t xml:space="preserve"> y Valle De Azua, D/R Bani, San Cristóbal, Azua, Padre Las Casa.</w:t>
            </w:r>
          </w:p>
        </w:tc>
        <w:tc>
          <w:tcPr>
            <w:tcW w:w="1001" w:type="dxa"/>
            <w:shd w:val="clear" w:color="auto" w:fill="auto"/>
            <w:vAlign w:val="center"/>
            <w:hideMark/>
          </w:tcPr>
          <w:p w14:paraId="3DB181AA" w14:textId="6F67EE01"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lang w:val="es-DO"/>
              </w:rPr>
              <w:t xml:space="preserve">Ozama </w:t>
            </w:r>
            <w:proofErr w:type="spellStart"/>
            <w:r w:rsidRPr="008E3C9C">
              <w:rPr>
                <w:color w:val="4C4747"/>
                <w:sz w:val="16"/>
                <w:szCs w:val="16"/>
                <w:lang w:val="es-DO"/>
              </w:rPr>
              <w:t>Nizao</w:t>
            </w:r>
            <w:proofErr w:type="spellEnd"/>
            <w:r w:rsidRPr="008E3C9C">
              <w:rPr>
                <w:color w:val="4C4747"/>
                <w:sz w:val="16"/>
                <w:szCs w:val="16"/>
                <w:lang w:val="es-DO"/>
              </w:rPr>
              <w:br/>
              <w:t xml:space="preserve">  y </w:t>
            </w:r>
            <w:r w:rsidRPr="008E3C9C">
              <w:rPr>
                <w:color w:val="4C4747"/>
                <w:sz w:val="16"/>
                <w:szCs w:val="16"/>
                <w:lang w:val="es-DO"/>
              </w:rPr>
              <w:br/>
              <w:t>Valle de Azua</w:t>
            </w:r>
          </w:p>
        </w:tc>
        <w:tc>
          <w:tcPr>
            <w:tcW w:w="1559" w:type="dxa"/>
            <w:shd w:val="clear" w:color="auto" w:fill="auto"/>
            <w:vAlign w:val="center"/>
            <w:hideMark/>
          </w:tcPr>
          <w:p w14:paraId="5DC825A8" w14:textId="01228D6F"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30,558,028.79 </w:t>
            </w:r>
          </w:p>
        </w:tc>
        <w:tc>
          <w:tcPr>
            <w:tcW w:w="1276" w:type="dxa"/>
            <w:shd w:val="clear" w:color="auto" w:fill="auto"/>
            <w:vAlign w:val="center"/>
            <w:hideMark/>
          </w:tcPr>
          <w:p w14:paraId="62598222" w14:textId="2598928C"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7,521,052.70 </w:t>
            </w:r>
          </w:p>
        </w:tc>
        <w:tc>
          <w:tcPr>
            <w:tcW w:w="1417" w:type="dxa"/>
            <w:shd w:val="clear" w:color="auto" w:fill="auto"/>
            <w:vAlign w:val="center"/>
            <w:hideMark/>
          </w:tcPr>
          <w:p w14:paraId="1EE245F8" w14:textId="693AD9AD"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38,079,081.49 </w:t>
            </w:r>
          </w:p>
        </w:tc>
        <w:tc>
          <w:tcPr>
            <w:tcW w:w="1418" w:type="dxa"/>
            <w:shd w:val="clear" w:color="auto" w:fill="auto"/>
            <w:vAlign w:val="center"/>
            <w:hideMark/>
          </w:tcPr>
          <w:p w14:paraId="69A2F8FB" w14:textId="11BDBEDE"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37,110,214.98 </w:t>
            </w:r>
          </w:p>
        </w:tc>
        <w:tc>
          <w:tcPr>
            <w:tcW w:w="1275" w:type="dxa"/>
            <w:shd w:val="clear" w:color="auto" w:fill="auto"/>
            <w:vAlign w:val="center"/>
            <w:hideMark/>
          </w:tcPr>
          <w:p w14:paraId="2C36B6BC" w14:textId="375013EE"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968,866.51 </w:t>
            </w:r>
          </w:p>
        </w:tc>
        <w:tc>
          <w:tcPr>
            <w:tcW w:w="709" w:type="dxa"/>
            <w:shd w:val="clear" w:color="auto" w:fill="auto"/>
            <w:vAlign w:val="center"/>
            <w:hideMark/>
          </w:tcPr>
          <w:p w14:paraId="4A0D264F" w14:textId="16195DAA" w:rsidR="00513E4A" w:rsidRPr="008E3C9C" w:rsidRDefault="00513E4A" w:rsidP="00513E4A">
            <w:pPr>
              <w:spacing w:after="0" w:line="240" w:lineRule="auto"/>
              <w:rPr>
                <w:rFonts w:eastAsia="Times New Roman"/>
                <w:b/>
                <w:bCs/>
                <w:color w:val="4C4747"/>
                <w:spacing w:val="0"/>
                <w:sz w:val="16"/>
                <w:szCs w:val="16"/>
                <w:lang w:val="es-DO" w:eastAsia="es-DO"/>
              </w:rPr>
            </w:pPr>
            <w:r w:rsidRPr="008E3C9C">
              <w:rPr>
                <w:color w:val="4C4747"/>
                <w:sz w:val="16"/>
                <w:szCs w:val="16"/>
              </w:rPr>
              <w:t>97%</w:t>
            </w:r>
          </w:p>
        </w:tc>
        <w:tc>
          <w:tcPr>
            <w:tcW w:w="1276" w:type="dxa"/>
            <w:shd w:val="clear" w:color="auto" w:fill="auto"/>
            <w:vAlign w:val="center"/>
            <w:hideMark/>
          </w:tcPr>
          <w:p w14:paraId="758380A2" w14:textId="662B122E" w:rsidR="00513E4A" w:rsidRPr="008E3C9C" w:rsidRDefault="00513E4A" w:rsidP="00513E4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104,269.28 </w:t>
            </w:r>
          </w:p>
        </w:tc>
        <w:tc>
          <w:tcPr>
            <w:tcW w:w="850" w:type="dxa"/>
            <w:shd w:val="clear" w:color="auto" w:fill="auto"/>
            <w:vAlign w:val="center"/>
            <w:hideMark/>
          </w:tcPr>
          <w:p w14:paraId="50EAC22F" w14:textId="1D655D3C" w:rsidR="00513E4A" w:rsidRPr="008E3C9C" w:rsidRDefault="00513E4A" w:rsidP="00513E4A">
            <w:pPr>
              <w:spacing w:after="0" w:line="240" w:lineRule="auto"/>
              <w:jc w:val="center"/>
              <w:rPr>
                <w:rFonts w:eastAsia="Times New Roman"/>
                <w:b/>
                <w:bCs/>
                <w:color w:val="4C4747"/>
                <w:spacing w:val="0"/>
                <w:sz w:val="16"/>
                <w:szCs w:val="16"/>
                <w:lang w:val="es-DO" w:eastAsia="es-DO"/>
              </w:rPr>
            </w:pPr>
            <w:proofErr w:type="spellStart"/>
            <w:r w:rsidRPr="008E3C9C">
              <w:rPr>
                <w:color w:val="4C4747"/>
                <w:sz w:val="16"/>
                <w:szCs w:val="16"/>
              </w:rPr>
              <w:t>Terminado</w:t>
            </w:r>
            <w:proofErr w:type="spellEnd"/>
          </w:p>
        </w:tc>
      </w:tr>
      <w:tr w:rsidR="008E3C9C" w:rsidRPr="008E3C9C" w14:paraId="67A40E67" w14:textId="77777777" w:rsidTr="00566CD1">
        <w:trPr>
          <w:trHeight w:val="816"/>
          <w:jc w:val="center"/>
        </w:trPr>
        <w:tc>
          <w:tcPr>
            <w:tcW w:w="302" w:type="dxa"/>
            <w:shd w:val="clear" w:color="auto" w:fill="auto"/>
            <w:noWrap/>
            <w:vAlign w:val="center"/>
            <w:hideMark/>
          </w:tcPr>
          <w:p w14:paraId="7CB709B6" w14:textId="033A2EA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6</w:t>
            </w:r>
          </w:p>
        </w:tc>
        <w:tc>
          <w:tcPr>
            <w:tcW w:w="817" w:type="dxa"/>
            <w:shd w:val="clear" w:color="auto" w:fill="auto"/>
            <w:vAlign w:val="center"/>
            <w:hideMark/>
          </w:tcPr>
          <w:p w14:paraId="14FC857A" w14:textId="6A1B9D3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2021-00583</w:t>
            </w:r>
            <w:r w:rsidRPr="008E3C9C">
              <w:rPr>
                <w:color w:val="4C4747"/>
                <w:sz w:val="16"/>
                <w:szCs w:val="16"/>
              </w:rPr>
              <w:br/>
            </w:r>
            <w:r w:rsidRPr="008E3C9C">
              <w:rPr>
                <w:color w:val="4C4747"/>
                <w:sz w:val="16"/>
                <w:szCs w:val="16"/>
              </w:rPr>
              <w:br/>
              <w:t>29-12-2021</w:t>
            </w:r>
          </w:p>
        </w:tc>
        <w:tc>
          <w:tcPr>
            <w:tcW w:w="2827" w:type="dxa"/>
            <w:shd w:val="clear" w:color="auto" w:fill="auto"/>
            <w:vAlign w:val="center"/>
            <w:hideMark/>
          </w:tcPr>
          <w:p w14:paraId="369964A0" w14:textId="3FE2677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CABACÓN SERVICIOS DE INGENIERA SRL</w:t>
            </w:r>
            <w:r w:rsidRPr="008E3C9C">
              <w:rPr>
                <w:color w:val="4C4747"/>
                <w:sz w:val="16"/>
                <w:szCs w:val="16"/>
                <w:lang w:val="es-DO"/>
              </w:rPr>
              <w:br/>
            </w:r>
            <w:r w:rsidRPr="008E3C9C">
              <w:rPr>
                <w:color w:val="4C4747"/>
                <w:sz w:val="16"/>
                <w:szCs w:val="16"/>
                <w:lang w:val="es-DO"/>
              </w:rPr>
              <w:br/>
              <w:t xml:space="preserve">Rehabilitación Camino en la Parte Alta de la Microcuenca Arroyo </w:t>
            </w:r>
            <w:proofErr w:type="spellStart"/>
            <w:r w:rsidRPr="008E3C9C">
              <w:rPr>
                <w:color w:val="4C4747"/>
                <w:sz w:val="16"/>
                <w:szCs w:val="16"/>
                <w:lang w:val="es-DO"/>
              </w:rPr>
              <w:t>Sajanoa</w:t>
            </w:r>
            <w:proofErr w:type="spellEnd"/>
            <w:r w:rsidRPr="008E3C9C">
              <w:rPr>
                <w:color w:val="4C4747"/>
                <w:sz w:val="16"/>
                <w:szCs w:val="16"/>
                <w:lang w:val="es-DO"/>
              </w:rPr>
              <w:t xml:space="preserve">, D/R, Sistema de Riego Valle de Azua. </w:t>
            </w:r>
            <w:r w:rsidRPr="008E3C9C">
              <w:rPr>
                <w:color w:val="4C4747"/>
                <w:sz w:val="16"/>
                <w:szCs w:val="16"/>
              </w:rPr>
              <w:t xml:space="preserve">Proyecto </w:t>
            </w:r>
            <w:proofErr w:type="spellStart"/>
            <w:r w:rsidR="00FD21D4" w:rsidRPr="008E3C9C">
              <w:rPr>
                <w:color w:val="4C4747"/>
                <w:sz w:val="16"/>
                <w:szCs w:val="16"/>
              </w:rPr>
              <w:t>Hidroeléctrico</w:t>
            </w:r>
            <w:proofErr w:type="spellEnd"/>
            <w:r w:rsidRPr="008E3C9C">
              <w:rPr>
                <w:color w:val="4C4747"/>
                <w:sz w:val="16"/>
                <w:szCs w:val="16"/>
              </w:rPr>
              <w:t xml:space="preserve"> Los Toros.</w:t>
            </w:r>
          </w:p>
        </w:tc>
        <w:tc>
          <w:tcPr>
            <w:tcW w:w="1001" w:type="dxa"/>
            <w:shd w:val="clear" w:color="auto" w:fill="auto"/>
            <w:vAlign w:val="center"/>
            <w:hideMark/>
          </w:tcPr>
          <w:p w14:paraId="35B616A8" w14:textId="71489FB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hideMark/>
          </w:tcPr>
          <w:p w14:paraId="258FFE47" w14:textId="0A23E1D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2,220,040.40 </w:t>
            </w:r>
          </w:p>
        </w:tc>
        <w:tc>
          <w:tcPr>
            <w:tcW w:w="1276" w:type="dxa"/>
            <w:shd w:val="clear" w:color="auto" w:fill="auto"/>
            <w:vAlign w:val="center"/>
            <w:hideMark/>
          </w:tcPr>
          <w:p w14:paraId="201ABC11" w14:textId="723B6BE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521,807.80 </w:t>
            </w:r>
          </w:p>
        </w:tc>
        <w:tc>
          <w:tcPr>
            <w:tcW w:w="1417" w:type="dxa"/>
            <w:shd w:val="clear" w:color="auto" w:fill="auto"/>
            <w:vAlign w:val="center"/>
            <w:hideMark/>
          </w:tcPr>
          <w:p w14:paraId="3CAD9C96" w14:textId="45A48D4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2,741,848.20 </w:t>
            </w:r>
          </w:p>
        </w:tc>
        <w:tc>
          <w:tcPr>
            <w:tcW w:w="1418" w:type="dxa"/>
            <w:shd w:val="clear" w:color="auto" w:fill="auto"/>
            <w:vAlign w:val="center"/>
            <w:hideMark/>
          </w:tcPr>
          <w:p w14:paraId="6B5CFA1C" w14:textId="54CBF22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2,593,090.33 </w:t>
            </w:r>
          </w:p>
        </w:tc>
        <w:tc>
          <w:tcPr>
            <w:tcW w:w="1275" w:type="dxa"/>
            <w:shd w:val="clear" w:color="auto" w:fill="auto"/>
            <w:vAlign w:val="center"/>
            <w:hideMark/>
          </w:tcPr>
          <w:p w14:paraId="68F3F948" w14:textId="0512FEC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148,757.87 </w:t>
            </w:r>
          </w:p>
        </w:tc>
        <w:tc>
          <w:tcPr>
            <w:tcW w:w="709" w:type="dxa"/>
            <w:shd w:val="clear" w:color="auto" w:fill="auto"/>
            <w:vAlign w:val="center"/>
            <w:hideMark/>
          </w:tcPr>
          <w:p w14:paraId="72AF3BC2" w14:textId="44C3E91C" w:rsidR="006839C9" w:rsidRPr="008E3C9C" w:rsidRDefault="006839C9" w:rsidP="006839C9">
            <w:pPr>
              <w:spacing w:after="0" w:line="240" w:lineRule="auto"/>
              <w:rPr>
                <w:rFonts w:eastAsia="Times New Roman"/>
                <w:b/>
                <w:bCs/>
                <w:color w:val="4C4747"/>
                <w:spacing w:val="0"/>
                <w:sz w:val="16"/>
                <w:szCs w:val="16"/>
                <w:lang w:val="es-DO" w:eastAsia="es-DO"/>
              </w:rPr>
            </w:pPr>
            <w:r w:rsidRPr="008E3C9C">
              <w:rPr>
                <w:color w:val="4C4747"/>
                <w:sz w:val="16"/>
                <w:szCs w:val="16"/>
              </w:rPr>
              <w:t>95%</w:t>
            </w:r>
          </w:p>
        </w:tc>
        <w:tc>
          <w:tcPr>
            <w:tcW w:w="1276" w:type="dxa"/>
            <w:shd w:val="clear" w:color="auto" w:fill="auto"/>
            <w:vAlign w:val="center"/>
            <w:hideMark/>
          </w:tcPr>
          <w:p w14:paraId="4794844D" w14:textId="2AD2BD7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1,947,845.04 </w:t>
            </w:r>
          </w:p>
        </w:tc>
        <w:tc>
          <w:tcPr>
            <w:tcW w:w="850" w:type="dxa"/>
            <w:shd w:val="clear" w:color="auto" w:fill="auto"/>
            <w:vAlign w:val="center"/>
            <w:hideMark/>
          </w:tcPr>
          <w:p w14:paraId="27A45D82" w14:textId="71BABC4A" w:rsidR="006839C9" w:rsidRPr="008E3C9C" w:rsidRDefault="006839C9" w:rsidP="006839C9">
            <w:pPr>
              <w:spacing w:after="0" w:line="240" w:lineRule="auto"/>
              <w:jc w:val="center"/>
              <w:rPr>
                <w:rFonts w:eastAsia="Times New Roman"/>
                <w:b/>
                <w:bCs/>
                <w:color w:val="4C4747"/>
                <w:spacing w:val="0"/>
                <w:sz w:val="16"/>
                <w:szCs w:val="16"/>
                <w:lang w:val="es-DO" w:eastAsia="es-DO"/>
              </w:rPr>
            </w:pPr>
            <w:proofErr w:type="spellStart"/>
            <w:r w:rsidRPr="008E3C9C">
              <w:rPr>
                <w:color w:val="4C4747"/>
                <w:sz w:val="16"/>
                <w:szCs w:val="16"/>
              </w:rPr>
              <w:t>Terminado</w:t>
            </w:r>
            <w:proofErr w:type="spellEnd"/>
          </w:p>
        </w:tc>
      </w:tr>
      <w:tr w:rsidR="008E3C9C" w:rsidRPr="008E3C9C" w14:paraId="35FC9997" w14:textId="77777777" w:rsidTr="00566CD1">
        <w:trPr>
          <w:trHeight w:val="1080"/>
          <w:jc w:val="center"/>
        </w:trPr>
        <w:tc>
          <w:tcPr>
            <w:tcW w:w="302" w:type="dxa"/>
            <w:shd w:val="clear" w:color="auto" w:fill="auto"/>
            <w:noWrap/>
            <w:vAlign w:val="center"/>
            <w:hideMark/>
          </w:tcPr>
          <w:p w14:paraId="1BC97EE1" w14:textId="23D6691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7</w:t>
            </w:r>
          </w:p>
        </w:tc>
        <w:tc>
          <w:tcPr>
            <w:tcW w:w="817" w:type="dxa"/>
            <w:shd w:val="clear" w:color="auto" w:fill="auto"/>
            <w:vAlign w:val="center"/>
            <w:hideMark/>
          </w:tcPr>
          <w:p w14:paraId="1C154213" w14:textId="738A0A6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ype="page"/>
              <w:t>2021-00699</w:t>
            </w:r>
          </w:p>
        </w:tc>
        <w:tc>
          <w:tcPr>
            <w:tcW w:w="2827" w:type="dxa"/>
            <w:shd w:val="clear" w:color="auto" w:fill="auto"/>
            <w:vAlign w:val="center"/>
            <w:hideMark/>
          </w:tcPr>
          <w:p w14:paraId="76949F8D" w14:textId="11BD8E4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ANGARITA INVESTMENT, SRL</w:t>
            </w:r>
            <w:r w:rsidRPr="008E3C9C">
              <w:rPr>
                <w:b/>
                <w:bCs/>
                <w:color w:val="4C4747"/>
                <w:sz w:val="16"/>
                <w:szCs w:val="16"/>
                <w:lang w:val="es-DO"/>
              </w:rPr>
              <w:br w:type="page"/>
            </w:r>
            <w:r w:rsidRPr="008E3C9C">
              <w:rPr>
                <w:b/>
                <w:bCs/>
                <w:color w:val="4C4747"/>
                <w:sz w:val="16"/>
                <w:szCs w:val="16"/>
                <w:lang w:val="es-DO"/>
              </w:rPr>
              <w:br w:type="page"/>
            </w:r>
            <w:r w:rsidRPr="008E3C9C">
              <w:rPr>
                <w:color w:val="4C4747"/>
                <w:sz w:val="16"/>
                <w:szCs w:val="16"/>
                <w:lang w:val="es-DO"/>
              </w:rPr>
              <w:t>Rehabilitación Canal Pantuflas, Municipio de Constanza, Dirección Regional Yuna -Camú</w:t>
            </w:r>
          </w:p>
        </w:tc>
        <w:tc>
          <w:tcPr>
            <w:tcW w:w="1001" w:type="dxa"/>
            <w:shd w:val="clear" w:color="auto" w:fill="auto"/>
            <w:vAlign w:val="center"/>
            <w:hideMark/>
          </w:tcPr>
          <w:p w14:paraId="3EB9DD75" w14:textId="3007D54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Yuna-</w:t>
            </w:r>
            <w:proofErr w:type="spellStart"/>
            <w:r w:rsidRPr="008E3C9C">
              <w:rPr>
                <w:color w:val="4C4747"/>
                <w:sz w:val="16"/>
                <w:szCs w:val="16"/>
              </w:rPr>
              <w:t>Camú</w:t>
            </w:r>
            <w:proofErr w:type="spellEnd"/>
          </w:p>
        </w:tc>
        <w:tc>
          <w:tcPr>
            <w:tcW w:w="1559" w:type="dxa"/>
            <w:shd w:val="clear" w:color="auto" w:fill="auto"/>
            <w:vAlign w:val="center"/>
            <w:hideMark/>
          </w:tcPr>
          <w:p w14:paraId="7B71A771" w14:textId="378E6B2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21,121,478.00 </w:t>
            </w:r>
          </w:p>
        </w:tc>
        <w:tc>
          <w:tcPr>
            <w:tcW w:w="1276" w:type="dxa"/>
            <w:shd w:val="clear" w:color="auto" w:fill="auto"/>
            <w:vAlign w:val="center"/>
            <w:hideMark/>
          </w:tcPr>
          <w:p w14:paraId="5231A75D" w14:textId="242D851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hideMark/>
          </w:tcPr>
          <w:p w14:paraId="55EE8ACD" w14:textId="015690F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21,121,478.00 </w:t>
            </w:r>
          </w:p>
        </w:tc>
        <w:tc>
          <w:tcPr>
            <w:tcW w:w="1418" w:type="dxa"/>
            <w:shd w:val="clear" w:color="auto" w:fill="auto"/>
            <w:vAlign w:val="center"/>
            <w:hideMark/>
          </w:tcPr>
          <w:p w14:paraId="3B4FC984" w14:textId="7103A7D2" w:rsidR="006839C9" w:rsidRPr="008E3C9C" w:rsidRDefault="006839C9" w:rsidP="006839C9">
            <w:pPr>
              <w:spacing w:after="0" w:line="240" w:lineRule="auto"/>
              <w:rPr>
                <w:rFonts w:eastAsia="Times New Roman"/>
                <w:b/>
                <w:bCs/>
                <w:color w:val="4C4747"/>
                <w:spacing w:val="0"/>
                <w:sz w:val="16"/>
                <w:szCs w:val="16"/>
                <w:lang w:val="es-DO" w:eastAsia="es-DO"/>
              </w:rPr>
            </w:pPr>
            <w:r w:rsidRPr="008E3C9C">
              <w:rPr>
                <w:color w:val="4C4747"/>
                <w:sz w:val="16"/>
                <w:szCs w:val="16"/>
              </w:rPr>
              <w:t xml:space="preserve">19,007,503.43 </w:t>
            </w:r>
          </w:p>
        </w:tc>
        <w:tc>
          <w:tcPr>
            <w:tcW w:w="1275" w:type="dxa"/>
            <w:shd w:val="clear" w:color="auto" w:fill="auto"/>
            <w:vAlign w:val="center"/>
            <w:hideMark/>
          </w:tcPr>
          <w:p w14:paraId="7EF2AE22" w14:textId="18B6D34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2,113,974.57 </w:t>
            </w:r>
          </w:p>
        </w:tc>
        <w:tc>
          <w:tcPr>
            <w:tcW w:w="709" w:type="dxa"/>
            <w:shd w:val="clear" w:color="auto" w:fill="auto"/>
            <w:vAlign w:val="center"/>
            <w:hideMark/>
          </w:tcPr>
          <w:p w14:paraId="3F0F3EBF" w14:textId="38D48178" w:rsidR="006839C9" w:rsidRPr="008E3C9C" w:rsidRDefault="006839C9" w:rsidP="006839C9">
            <w:pPr>
              <w:spacing w:after="0" w:line="240" w:lineRule="auto"/>
              <w:rPr>
                <w:rFonts w:eastAsia="Times New Roman"/>
                <w:b/>
                <w:bCs/>
                <w:color w:val="4C4747"/>
                <w:spacing w:val="0"/>
                <w:sz w:val="16"/>
                <w:szCs w:val="16"/>
                <w:lang w:val="es-DO" w:eastAsia="es-DO"/>
              </w:rPr>
            </w:pPr>
            <w:r w:rsidRPr="008E3C9C">
              <w:rPr>
                <w:color w:val="4C4747"/>
                <w:sz w:val="16"/>
                <w:szCs w:val="16"/>
              </w:rPr>
              <w:t>90%</w:t>
            </w:r>
          </w:p>
        </w:tc>
        <w:tc>
          <w:tcPr>
            <w:tcW w:w="1276" w:type="dxa"/>
            <w:shd w:val="clear" w:color="auto" w:fill="auto"/>
            <w:vAlign w:val="center"/>
            <w:hideMark/>
          </w:tcPr>
          <w:p w14:paraId="46E6EA8C" w14:textId="4919689A" w:rsidR="006839C9" w:rsidRPr="008E3C9C" w:rsidRDefault="006839C9" w:rsidP="006839C9">
            <w:pPr>
              <w:spacing w:after="0" w:line="240" w:lineRule="auto"/>
              <w:rPr>
                <w:rFonts w:eastAsia="Times New Roman"/>
                <w:b/>
                <w:bCs/>
                <w:color w:val="4C4747"/>
                <w:spacing w:val="0"/>
                <w:sz w:val="16"/>
                <w:szCs w:val="16"/>
                <w:lang w:val="es-DO" w:eastAsia="es-DO"/>
              </w:rPr>
            </w:pPr>
            <w:r w:rsidRPr="008E3C9C">
              <w:rPr>
                <w:color w:val="4C4747"/>
                <w:sz w:val="16"/>
                <w:szCs w:val="16"/>
              </w:rPr>
              <w:t xml:space="preserve">12,537,286.79 </w:t>
            </w:r>
          </w:p>
        </w:tc>
        <w:tc>
          <w:tcPr>
            <w:tcW w:w="850" w:type="dxa"/>
            <w:shd w:val="clear" w:color="auto" w:fill="auto"/>
            <w:vAlign w:val="center"/>
            <w:hideMark/>
          </w:tcPr>
          <w:p w14:paraId="23C0C970" w14:textId="6ECEADF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5F626FA9" w14:textId="77777777" w:rsidTr="00566CD1">
        <w:trPr>
          <w:trHeight w:val="1080"/>
          <w:jc w:val="center"/>
        </w:trPr>
        <w:tc>
          <w:tcPr>
            <w:tcW w:w="302" w:type="dxa"/>
            <w:shd w:val="clear" w:color="auto" w:fill="auto"/>
            <w:noWrap/>
            <w:vAlign w:val="center"/>
            <w:hideMark/>
          </w:tcPr>
          <w:p w14:paraId="369D0FC5" w14:textId="09F5BF2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8</w:t>
            </w:r>
          </w:p>
        </w:tc>
        <w:tc>
          <w:tcPr>
            <w:tcW w:w="817" w:type="dxa"/>
            <w:shd w:val="clear" w:color="auto" w:fill="auto"/>
            <w:vAlign w:val="center"/>
            <w:hideMark/>
          </w:tcPr>
          <w:p w14:paraId="4272D135" w14:textId="33B2A83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2022-00580</w:t>
            </w:r>
            <w:r w:rsidRPr="008E3C9C">
              <w:rPr>
                <w:color w:val="4C4747"/>
                <w:sz w:val="16"/>
                <w:szCs w:val="16"/>
              </w:rPr>
              <w:br/>
            </w:r>
            <w:r w:rsidRPr="008E3C9C">
              <w:rPr>
                <w:color w:val="4C4747"/>
                <w:sz w:val="16"/>
                <w:szCs w:val="16"/>
              </w:rPr>
              <w:br/>
              <w:t>10/08/2022</w:t>
            </w:r>
          </w:p>
        </w:tc>
        <w:tc>
          <w:tcPr>
            <w:tcW w:w="2827" w:type="dxa"/>
            <w:shd w:val="clear" w:color="auto" w:fill="auto"/>
            <w:vAlign w:val="center"/>
            <w:hideMark/>
          </w:tcPr>
          <w:p w14:paraId="49D0B386" w14:textId="67EBFB2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CONSRTUCTORA ROCA,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Muro de Gaviones y Adecuación del Rio </w:t>
            </w:r>
            <w:proofErr w:type="spellStart"/>
            <w:r w:rsidRPr="008E3C9C">
              <w:rPr>
                <w:color w:val="4C4747"/>
                <w:sz w:val="16"/>
                <w:szCs w:val="16"/>
                <w:lang w:val="es-DO"/>
              </w:rPr>
              <w:t>Nizao</w:t>
            </w:r>
            <w:proofErr w:type="spellEnd"/>
            <w:r w:rsidRPr="008E3C9C">
              <w:rPr>
                <w:color w:val="4C4747"/>
                <w:sz w:val="16"/>
                <w:szCs w:val="16"/>
                <w:lang w:val="es-DO"/>
              </w:rPr>
              <w:t xml:space="preserve"> en Tramos Discontinuos, Rancho Arriba, San José de </w:t>
            </w:r>
            <w:proofErr w:type="spellStart"/>
            <w:r w:rsidRPr="008E3C9C">
              <w:rPr>
                <w:color w:val="4C4747"/>
                <w:sz w:val="16"/>
                <w:szCs w:val="16"/>
                <w:lang w:val="es-DO"/>
              </w:rPr>
              <w:t>Ocoa</w:t>
            </w:r>
            <w:proofErr w:type="spellEnd"/>
            <w:r w:rsidRPr="008E3C9C">
              <w:rPr>
                <w:color w:val="4C4747"/>
                <w:sz w:val="16"/>
                <w:szCs w:val="16"/>
                <w:lang w:val="es-DO"/>
              </w:rPr>
              <w:t xml:space="preserve"> (Etapa 1).</w:t>
            </w:r>
          </w:p>
        </w:tc>
        <w:tc>
          <w:tcPr>
            <w:tcW w:w="1001" w:type="dxa"/>
            <w:shd w:val="clear" w:color="auto" w:fill="auto"/>
            <w:vAlign w:val="center"/>
            <w:hideMark/>
          </w:tcPr>
          <w:p w14:paraId="6683EA47" w14:textId="630FEC3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Ozama Nizao</w:t>
            </w:r>
          </w:p>
        </w:tc>
        <w:tc>
          <w:tcPr>
            <w:tcW w:w="1559" w:type="dxa"/>
            <w:shd w:val="clear" w:color="auto" w:fill="auto"/>
            <w:vAlign w:val="center"/>
            <w:hideMark/>
          </w:tcPr>
          <w:p w14:paraId="6DBF9462" w14:textId="74E54E3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59,309,968.31 </w:t>
            </w:r>
          </w:p>
        </w:tc>
        <w:tc>
          <w:tcPr>
            <w:tcW w:w="1276" w:type="dxa"/>
            <w:shd w:val="clear" w:color="auto" w:fill="auto"/>
            <w:vAlign w:val="center"/>
            <w:hideMark/>
          </w:tcPr>
          <w:p w14:paraId="69AC77B3" w14:textId="1BF6B78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hideMark/>
          </w:tcPr>
          <w:p w14:paraId="1878F0DC" w14:textId="62EC63C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59,309,968.31 </w:t>
            </w:r>
          </w:p>
        </w:tc>
        <w:tc>
          <w:tcPr>
            <w:tcW w:w="1418" w:type="dxa"/>
            <w:shd w:val="clear" w:color="auto" w:fill="auto"/>
            <w:vAlign w:val="center"/>
            <w:hideMark/>
          </w:tcPr>
          <w:p w14:paraId="72BCF1CC" w14:textId="21BCB50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53,173,865.22 </w:t>
            </w:r>
          </w:p>
        </w:tc>
        <w:tc>
          <w:tcPr>
            <w:tcW w:w="1275" w:type="dxa"/>
            <w:shd w:val="clear" w:color="auto" w:fill="auto"/>
            <w:vAlign w:val="center"/>
            <w:hideMark/>
          </w:tcPr>
          <w:p w14:paraId="5595230F" w14:textId="5F7A221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6,136,103.09 </w:t>
            </w:r>
          </w:p>
        </w:tc>
        <w:tc>
          <w:tcPr>
            <w:tcW w:w="709" w:type="dxa"/>
            <w:shd w:val="clear" w:color="auto" w:fill="auto"/>
            <w:vAlign w:val="center"/>
            <w:hideMark/>
          </w:tcPr>
          <w:p w14:paraId="556ECB58" w14:textId="6B7B986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90%</w:t>
            </w:r>
          </w:p>
        </w:tc>
        <w:tc>
          <w:tcPr>
            <w:tcW w:w="1276" w:type="dxa"/>
            <w:shd w:val="clear" w:color="auto" w:fill="auto"/>
            <w:vAlign w:val="center"/>
            <w:hideMark/>
          </w:tcPr>
          <w:p w14:paraId="167BC118" w14:textId="7F93DBB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5,856,099.16 </w:t>
            </w:r>
          </w:p>
        </w:tc>
        <w:tc>
          <w:tcPr>
            <w:tcW w:w="850" w:type="dxa"/>
            <w:shd w:val="clear" w:color="auto" w:fill="auto"/>
            <w:vAlign w:val="center"/>
            <w:hideMark/>
          </w:tcPr>
          <w:p w14:paraId="24AB6C32" w14:textId="66613CB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3D6F295" w14:textId="77777777" w:rsidTr="00566CD1">
        <w:trPr>
          <w:trHeight w:val="1080"/>
          <w:jc w:val="center"/>
        </w:trPr>
        <w:tc>
          <w:tcPr>
            <w:tcW w:w="302" w:type="dxa"/>
            <w:shd w:val="clear" w:color="auto" w:fill="auto"/>
            <w:noWrap/>
            <w:vAlign w:val="center"/>
            <w:hideMark/>
          </w:tcPr>
          <w:p w14:paraId="5E629AC2" w14:textId="3B634A1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9</w:t>
            </w:r>
          </w:p>
        </w:tc>
        <w:tc>
          <w:tcPr>
            <w:tcW w:w="817" w:type="dxa"/>
            <w:shd w:val="clear" w:color="auto" w:fill="auto"/>
            <w:vAlign w:val="center"/>
            <w:hideMark/>
          </w:tcPr>
          <w:p w14:paraId="07D7E1B1" w14:textId="6B1D453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2022-00581</w:t>
            </w:r>
            <w:r w:rsidRPr="008E3C9C">
              <w:rPr>
                <w:color w:val="4C4747"/>
                <w:sz w:val="16"/>
                <w:szCs w:val="16"/>
              </w:rPr>
              <w:br/>
            </w:r>
            <w:r w:rsidRPr="008E3C9C">
              <w:rPr>
                <w:color w:val="4C4747"/>
                <w:sz w:val="16"/>
                <w:szCs w:val="16"/>
              </w:rPr>
              <w:br/>
              <w:t>10/08/2022</w:t>
            </w:r>
          </w:p>
        </w:tc>
        <w:tc>
          <w:tcPr>
            <w:tcW w:w="2827" w:type="dxa"/>
            <w:shd w:val="clear" w:color="auto" w:fill="auto"/>
            <w:vAlign w:val="center"/>
            <w:hideMark/>
          </w:tcPr>
          <w:p w14:paraId="7FF9F546" w14:textId="5CF637E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TERRASA,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Muro de Gaviones y Adecuación del Rio </w:t>
            </w:r>
            <w:proofErr w:type="spellStart"/>
            <w:r w:rsidRPr="008E3C9C">
              <w:rPr>
                <w:color w:val="4C4747"/>
                <w:sz w:val="16"/>
                <w:szCs w:val="16"/>
                <w:lang w:val="es-DO"/>
              </w:rPr>
              <w:t>Nizao</w:t>
            </w:r>
            <w:proofErr w:type="spellEnd"/>
            <w:r w:rsidRPr="008E3C9C">
              <w:rPr>
                <w:color w:val="4C4747"/>
                <w:sz w:val="16"/>
                <w:szCs w:val="16"/>
                <w:lang w:val="es-DO"/>
              </w:rPr>
              <w:t xml:space="preserve"> en Tramo el Cementerio (Longitud 1,200.00 MT) Rancho Arriba San José de </w:t>
            </w:r>
            <w:proofErr w:type="spellStart"/>
            <w:r w:rsidRPr="008E3C9C">
              <w:rPr>
                <w:color w:val="4C4747"/>
                <w:sz w:val="16"/>
                <w:szCs w:val="16"/>
                <w:lang w:val="es-DO"/>
              </w:rPr>
              <w:t>Ocoa</w:t>
            </w:r>
            <w:proofErr w:type="spellEnd"/>
            <w:r w:rsidRPr="008E3C9C">
              <w:rPr>
                <w:color w:val="4C4747"/>
                <w:sz w:val="16"/>
                <w:szCs w:val="16"/>
                <w:lang w:val="es-DO"/>
              </w:rPr>
              <w:t>, Tramo III, Etapa 3.</w:t>
            </w:r>
          </w:p>
        </w:tc>
        <w:tc>
          <w:tcPr>
            <w:tcW w:w="1001" w:type="dxa"/>
            <w:shd w:val="clear" w:color="auto" w:fill="auto"/>
            <w:vAlign w:val="center"/>
            <w:hideMark/>
          </w:tcPr>
          <w:p w14:paraId="3343848D" w14:textId="6CCBBE2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Ozama Nizao</w:t>
            </w:r>
          </w:p>
        </w:tc>
        <w:tc>
          <w:tcPr>
            <w:tcW w:w="1559" w:type="dxa"/>
            <w:shd w:val="clear" w:color="auto" w:fill="auto"/>
            <w:vAlign w:val="center"/>
            <w:hideMark/>
          </w:tcPr>
          <w:p w14:paraId="4040F475" w14:textId="5F4A0C0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74,255,789.84 </w:t>
            </w:r>
          </w:p>
        </w:tc>
        <w:tc>
          <w:tcPr>
            <w:tcW w:w="1276" w:type="dxa"/>
            <w:shd w:val="clear" w:color="auto" w:fill="auto"/>
            <w:vAlign w:val="center"/>
            <w:hideMark/>
          </w:tcPr>
          <w:p w14:paraId="16EF012D" w14:textId="36BCFF3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hideMark/>
          </w:tcPr>
          <w:p w14:paraId="6A0CD890" w14:textId="0B97356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74,255,789.84 </w:t>
            </w:r>
          </w:p>
        </w:tc>
        <w:tc>
          <w:tcPr>
            <w:tcW w:w="1418" w:type="dxa"/>
            <w:shd w:val="clear" w:color="auto" w:fill="auto"/>
            <w:vAlign w:val="center"/>
            <w:hideMark/>
          </w:tcPr>
          <w:p w14:paraId="09DCF584" w14:textId="42E7624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63,616,678.13 </w:t>
            </w:r>
          </w:p>
        </w:tc>
        <w:tc>
          <w:tcPr>
            <w:tcW w:w="1275" w:type="dxa"/>
            <w:shd w:val="clear" w:color="auto" w:fill="auto"/>
            <w:vAlign w:val="center"/>
            <w:hideMark/>
          </w:tcPr>
          <w:p w14:paraId="7CC37D53" w14:textId="41B2967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10,639,111.71 </w:t>
            </w:r>
          </w:p>
        </w:tc>
        <w:tc>
          <w:tcPr>
            <w:tcW w:w="709" w:type="dxa"/>
            <w:shd w:val="clear" w:color="auto" w:fill="auto"/>
            <w:vAlign w:val="center"/>
            <w:hideMark/>
          </w:tcPr>
          <w:p w14:paraId="72ABD814" w14:textId="7B43F89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86%</w:t>
            </w:r>
          </w:p>
        </w:tc>
        <w:tc>
          <w:tcPr>
            <w:tcW w:w="1276" w:type="dxa"/>
            <w:shd w:val="clear" w:color="auto" w:fill="auto"/>
            <w:vAlign w:val="center"/>
            <w:hideMark/>
          </w:tcPr>
          <w:p w14:paraId="458D6C14" w14:textId="79A3FDF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4,477,404.92 </w:t>
            </w:r>
          </w:p>
        </w:tc>
        <w:tc>
          <w:tcPr>
            <w:tcW w:w="850" w:type="dxa"/>
            <w:shd w:val="clear" w:color="auto" w:fill="auto"/>
            <w:vAlign w:val="center"/>
            <w:hideMark/>
          </w:tcPr>
          <w:p w14:paraId="5D781BFF" w14:textId="2352A93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4256847" w14:textId="77777777" w:rsidTr="00566CD1">
        <w:trPr>
          <w:trHeight w:val="1080"/>
          <w:jc w:val="center"/>
        </w:trPr>
        <w:tc>
          <w:tcPr>
            <w:tcW w:w="302" w:type="dxa"/>
            <w:shd w:val="clear" w:color="auto" w:fill="auto"/>
            <w:noWrap/>
            <w:vAlign w:val="center"/>
          </w:tcPr>
          <w:p w14:paraId="778E02AF" w14:textId="3C6C44D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10</w:t>
            </w:r>
          </w:p>
        </w:tc>
        <w:tc>
          <w:tcPr>
            <w:tcW w:w="817" w:type="dxa"/>
            <w:shd w:val="clear" w:color="auto" w:fill="auto"/>
            <w:vAlign w:val="center"/>
          </w:tcPr>
          <w:p w14:paraId="1E09EA7D" w14:textId="2099242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2022-00628</w:t>
            </w:r>
            <w:r w:rsidRPr="008E3C9C">
              <w:rPr>
                <w:color w:val="4C4747"/>
                <w:sz w:val="16"/>
                <w:szCs w:val="16"/>
              </w:rPr>
              <w:br/>
              <w:t>25/08/2022</w:t>
            </w:r>
          </w:p>
        </w:tc>
        <w:tc>
          <w:tcPr>
            <w:tcW w:w="2827" w:type="dxa"/>
            <w:shd w:val="clear" w:color="auto" w:fill="auto"/>
            <w:vAlign w:val="center"/>
          </w:tcPr>
          <w:p w14:paraId="7D757B13" w14:textId="2E0D9DC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JAM CONSTRUCCIONES,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del Sistema de Riego Las Yayas de </w:t>
            </w:r>
            <w:proofErr w:type="spellStart"/>
            <w:r w:rsidRPr="008E3C9C">
              <w:rPr>
                <w:color w:val="4C4747"/>
                <w:sz w:val="16"/>
                <w:szCs w:val="16"/>
                <w:lang w:val="es-DO"/>
              </w:rPr>
              <w:t>Viajama</w:t>
            </w:r>
            <w:proofErr w:type="spellEnd"/>
          </w:p>
        </w:tc>
        <w:tc>
          <w:tcPr>
            <w:tcW w:w="1001" w:type="dxa"/>
            <w:shd w:val="clear" w:color="auto" w:fill="auto"/>
            <w:vAlign w:val="center"/>
          </w:tcPr>
          <w:p w14:paraId="1EFF748D" w14:textId="5B6B97F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tcPr>
          <w:p w14:paraId="49270762" w14:textId="49B0C38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55,981,611.28 </w:t>
            </w:r>
          </w:p>
        </w:tc>
        <w:tc>
          <w:tcPr>
            <w:tcW w:w="1276" w:type="dxa"/>
            <w:shd w:val="clear" w:color="auto" w:fill="auto"/>
            <w:vAlign w:val="center"/>
          </w:tcPr>
          <w:p w14:paraId="79532359" w14:textId="1D4AF19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05800AFE" w14:textId="5F23AB0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55,981,611.28 </w:t>
            </w:r>
          </w:p>
        </w:tc>
        <w:tc>
          <w:tcPr>
            <w:tcW w:w="1418" w:type="dxa"/>
            <w:shd w:val="clear" w:color="auto" w:fill="auto"/>
            <w:vAlign w:val="center"/>
          </w:tcPr>
          <w:p w14:paraId="1C3256EA" w14:textId="76656F6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11,889,940.86 </w:t>
            </w:r>
          </w:p>
        </w:tc>
        <w:tc>
          <w:tcPr>
            <w:tcW w:w="1275" w:type="dxa"/>
            <w:shd w:val="clear" w:color="auto" w:fill="auto"/>
            <w:vAlign w:val="center"/>
          </w:tcPr>
          <w:p w14:paraId="523D2207" w14:textId="2C6FBB4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44,091,670.42 </w:t>
            </w:r>
          </w:p>
        </w:tc>
        <w:tc>
          <w:tcPr>
            <w:tcW w:w="709" w:type="dxa"/>
            <w:shd w:val="clear" w:color="auto" w:fill="auto"/>
            <w:vAlign w:val="center"/>
          </w:tcPr>
          <w:p w14:paraId="0E4F4A47" w14:textId="55706C2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21%</w:t>
            </w:r>
          </w:p>
        </w:tc>
        <w:tc>
          <w:tcPr>
            <w:tcW w:w="1276" w:type="dxa"/>
            <w:shd w:val="clear" w:color="auto" w:fill="auto"/>
            <w:vAlign w:val="center"/>
          </w:tcPr>
          <w:p w14:paraId="12E13035" w14:textId="54F3154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11,889,940.86 </w:t>
            </w:r>
          </w:p>
        </w:tc>
        <w:tc>
          <w:tcPr>
            <w:tcW w:w="850" w:type="dxa"/>
            <w:shd w:val="clear" w:color="auto" w:fill="auto"/>
            <w:vAlign w:val="center"/>
          </w:tcPr>
          <w:p w14:paraId="64030D63" w14:textId="0C84F6B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70958417" w14:textId="77777777" w:rsidTr="00566CD1">
        <w:trPr>
          <w:trHeight w:val="1080"/>
          <w:jc w:val="center"/>
        </w:trPr>
        <w:tc>
          <w:tcPr>
            <w:tcW w:w="302" w:type="dxa"/>
            <w:shd w:val="clear" w:color="auto" w:fill="auto"/>
            <w:noWrap/>
            <w:vAlign w:val="center"/>
          </w:tcPr>
          <w:p w14:paraId="17136E67" w14:textId="63FA098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11</w:t>
            </w:r>
          </w:p>
        </w:tc>
        <w:tc>
          <w:tcPr>
            <w:tcW w:w="817" w:type="dxa"/>
            <w:shd w:val="clear" w:color="auto" w:fill="auto"/>
            <w:vAlign w:val="center"/>
          </w:tcPr>
          <w:p w14:paraId="5F7F1C1D" w14:textId="0A4D20B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2022-00706</w:t>
            </w:r>
            <w:r w:rsidRPr="008E3C9C">
              <w:rPr>
                <w:color w:val="4C4747"/>
                <w:sz w:val="16"/>
                <w:szCs w:val="16"/>
              </w:rPr>
              <w:br/>
              <w:t>08/09/2022</w:t>
            </w:r>
          </w:p>
        </w:tc>
        <w:tc>
          <w:tcPr>
            <w:tcW w:w="2827" w:type="dxa"/>
            <w:shd w:val="clear" w:color="auto" w:fill="auto"/>
            <w:vAlign w:val="center"/>
          </w:tcPr>
          <w:p w14:paraId="2A66754E" w14:textId="4BEDED8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 xml:space="preserve"> CONSTRUCTORA ING. GERMAN A. CARABALLO,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de Estaciones de Bombeo, Línea de Impulsión y Laguna el Pinal de </w:t>
            </w:r>
            <w:proofErr w:type="spellStart"/>
            <w:r w:rsidRPr="008E3C9C">
              <w:rPr>
                <w:color w:val="4C4747"/>
                <w:sz w:val="16"/>
                <w:szCs w:val="16"/>
                <w:lang w:val="es-DO"/>
              </w:rPr>
              <w:t>Ocoa</w:t>
            </w:r>
            <w:proofErr w:type="spellEnd"/>
            <w:r w:rsidRPr="008E3C9C">
              <w:rPr>
                <w:color w:val="4C4747"/>
                <w:sz w:val="16"/>
                <w:szCs w:val="16"/>
                <w:lang w:val="es-DO"/>
              </w:rPr>
              <w:t xml:space="preserve">, D/R Ozama </w:t>
            </w:r>
            <w:proofErr w:type="spellStart"/>
            <w:r w:rsidRPr="008E3C9C">
              <w:rPr>
                <w:color w:val="4C4747"/>
                <w:sz w:val="16"/>
                <w:szCs w:val="16"/>
                <w:lang w:val="es-DO"/>
              </w:rPr>
              <w:t>Nizao</w:t>
            </w:r>
            <w:proofErr w:type="spellEnd"/>
            <w:r w:rsidRPr="008E3C9C">
              <w:rPr>
                <w:color w:val="4C4747"/>
                <w:sz w:val="16"/>
                <w:szCs w:val="16"/>
                <w:lang w:val="es-DO"/>
              </w:rPr>
              <w:t xml:space="preserve">, Z/R El Pinal de </w:t>
            </w:r>
            <w:proofErr w:type="spellStart"/>
            <w:r w:rsidRPr="008E3C9C">
              <w:rPr>
                <w:color w:val="4C4747"/>
                <w:sz w:val="16"/>
                <w:szCs w:val="16"/>
                <w:lang w:val="es-DO"/>
              </w:rPr>
              <w:t>Ocoa</w:t>
            </w:r>
            <w:proofErr w:type="spellEnd"/>
          </w:p>
        </w:tc>
        <w:tc>
          <w:tcPr>
            <w:tcW w:w="1001" w:type="dxa"/>
            <w:shd w:val="clear" w:color="auto" w:fill="auto"/>
            <w:vAlign w:val="center"/>
          </w:tcPr>
          <w:p w14:paraId="37AEF2F9" w14:textId="01BEC32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Ozama Nizao</w:t>
            </w:r>
          </w:p>
        </w:tc>
        <w:tc>
          <w:tcPr>
            <w:tcW w:w="1559" w:type="dxa"/>
            <w:shd w:val="clear" w:color="auto" w:fill="auto"/>
            <w:vAlign w:val="center"/>
          </w:tcPr>
          <w:p w14:paraId="4DAC18CB" w14:textId="0E51072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51,572,746.73 </w:t>
            </w:r>
          </w:p>
        </w:tc>
        <w:tc>
          <w:tcPr>
            <w:tcW w:w="1276" w:type="dxa"/>
            <w:shd w:val="clear" w:color="auto" w:fill="auto"/>
            <w:vAlign w:val="center"/>
          </w:tcPr>
          <w:p w14:paraId="5E3FF185" w14:textId="558C638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562169FC" w14:textId="05D2DBE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51,572,746.73 </w:t>
            </w:r>
          </w:p>
        </w:tc>
        <w:tc>
          <w:tcPr>
            <w:tcW w:w="1418" w:type="dxa"/>
            <w:shd w:val="clear" w:color="auto" w:fill="auto"/>
            <w:vAlign w:val="center"/>
          </w:tcPr>
          <w:p w14:paraId="5AEBCD40" w14:textId="054C018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44,487,917.53 </w:t>
            </w:r>
          </w:p>
        </w:tc>
        <w:tc>
          <w:tcPr>
            <w:tcW w:w="1275" w:type="dxa"/>
            <w:shd w:val="clear" w:color="auto" w:fill="auto"/>
            <w:vAlign w:val="center"/>
          </w:tcPr>
          <w:p w14:paraId="232DEEE3" w14:textId="4FE4014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7,084,829.20 </w:t>
            </w:r>
          </w:p>
        </w:tc>
        <w:tc>
          <w:tcPr>
            <w:tcW w:w="709" w:type="dxa"/>
            <w:shd w:val="clear" w:color="auto" w:fill="auto"/>
            <w:vAlign w:val="center"/>
          </w:tcPr>
          <w:p w14:paraId="34323DC0" w14:textId="7912853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86%</w:t>
            </w:r>
          </w:p>
        </w:tc>
        <w:tc>
          <w:tcPr>
            <w:tcW w:w="1276" w:type="dxa"/>
            <w:shd w:val="clear" w:color="auto" w:fill="auto"/>
            <w:vAlign w:val="center"/>
          </w:tcPr>
          <w:p w14:paraId="0677CCF0" w14:textId="568E840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6,293,142.26 </w:t>
            </w:r>
          </w:p>
        </w:tc>
        <w:tc>
          <w:tcPr>
            <w:tcW w:w="850" w:type="dxa"/>
            <w:shd w:val="clear" w:color="auto" w:fill="auto"/>
            <w:vAlign w:val="center"/>
          </w:tcPr>
          <w:p w14:paraId="3CFDD307" w14:textId="346CA92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0F6A7210" w14:textId="77777777" w:rsidTr="00566CD1">
        <w:trPr>
          <w:trHeight w:val="1080"/>
          <w:jc w:val="center"/>
        </w:trPr>
        <w:tc>
          <w:tcPr>
            <w:tcW w:w="302" w:type="dxa"/>
            <w:shd w:val="clear" w:color="auto" w:fill="auto"/>
            <w:noWrap/>
            <w:vAlign w:val="center"/>
          </w:tcPr>
          <w:p w14:paraId="32F94A50" w14:textId="47A34E5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12</w:t>
            </w:r>
          </w:p>
        </w:tc>
        <w:tc>
          <w:tcPr>
            <w:tcW w:w="817" w:type="dxa"/>
            <w:shd w:val="clear" w:color="auto" w:fill="auto"/>
            <w:vAlign w:val="center"/>
          </w:tcPr>
          <w:p w14:paraId="20A49E87" w14:textId="5F01000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2022-00915</w:t>
            </w:r>
            <w:r w:rsidRPr="008E3C9C">
              <w:rPr>
                <w:color w:val="4C4747"/>
                <w:sz w:val="16"/>
                <w:szCs w:val="16"/>
              </w:rPr>
              <w:br/>
              <w:t>09/11/2022</w:t>
            </w:r>
          </w:p>
        </w:tc>
        <w:tc>
          <w:tcPr>
            <w:tcW w:w="2827" w:type="dxa"/>
            <w:shd w:val="clear" w:color="auto" w:fill="auto"/>
            <w:vAlign w:val="center"/>
          </w:tcPr>
          <w:p w14:paraId="6662751C" w14:textId="446BBF2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TRÍPTICA ARQUITECTURA E INGENIERÍA,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Adecuación en el Rio Magua de 600ml, Entre la E-2+100 y la E-2+740, Construcción de Obras Complementarias en Hato Mayor y Enrocado de Protección en Playa Acapulco, Sabana De La </w:t>
            </w:r>
            <w:proofErr w:type="gramStart"/>
            <w:r w:rsidRPr="008E3C9C">
              <w:rPr>
                <w:color w:val="4C4747"/>
                <w:sz w:val="16"/>
                <w:szCs w:val="16"/>
                <w:lang w:val="es-DO"/>
              </w:rPr>
              <w:t>Mar.(</w:t>
            </w:r>
            <w:proofErr w:type="gramEnd"/>
            <w:r w:rsidRPr="008E3C9C">
              <w:rPr>
                <w:color w:val="4C4747"/>
                <w:sz w:val="16"/>
                <w:szCs w:val="16"/>
                <w:lang w:val="es-DO"/>
              </w:rPr>
              <w:t xml:space="preserve">Lote 5). </w:t>
            </w:r>
            <w:r w:rsidRPr="008E3C9C">
              <w:rPr>
                <w:color w:val="4C4747"/>
                <w:sz w:val="16"/>
                <w:szCs w:val="16"/>
              </w:rPr>
              <w:t>D/R Bajo Yuna.</w:t>
            </w:r>
          </w:p>
        </w:tc>
        <w:tc>
          <w:tcPr>
            <w:tcW w:w="1001" w:type="dxa"/>
            <w:shd w:val="clear" w:color="auto" w:fill="auto"/>
            <w:vAlign w:val="center"/>
          </w:tcPr>
          <w:p w14:paraId="6A33ABBB" w14:textId="7490F92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Del Este</w:t>
            </w:r>
          </w:p>
        </w:tc>
        <w:tc>
          <w:tcPr>
            <w:tcW w:w="1559" w:type="dxa"/>
            <w:shd w:val="clear" w:color="auto" w:fill="auto"/>
            <w:vAlign w:val="center"/>
          </w:tcPr>
          <w:p w14:paraId="5B5008BD" w14:textId="78B26F8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104,848,084.55 </w:t>
            </w:r>
          </w:p>
        </w:tc>
        <w:tc>
          <w:tcPr>
            <w:tcW w:w="1276" w:type="dxa"/>
            <w:shd w:val="clear" w:color="auto" w:fill="auto"/>
            <w:vAlign w:val="center"/>
          </w:tcPr>
          <w:p w14:paraId="286C1267" w14:textId="706CA64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550AC7CB" w14:textId="1333690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104,848,084.55 </w:t>
            </w:r>
          </w:p>
        </w:tc>
        <w:tc>
          <w:tcPr>
            <w:tcW w:w="1418" w:type="dxa"/>
            <w:shd w:val="clear" w:color="auto" w:fill="auto"/>
            <w:vAlign w:val="center"/>
          </w:tcPr>
          <w:p w14:paraId="199F9070" w14:textId="365101C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101,847,554.83 </w:t>
            </w:r>
          </w:p>
        </w:tc>
        <w:tc>
          <w:tcPr>
            <w:tcW w:w="1275" w:type="dxa"/>
            <w:shd w:val="clear" w:color="auto" w:fill="auto"/>
            <w:vAlign w:val="center"/>
          </w:tcPr>
          <w:p w14:paraId="1974DC6D" w14:textId="5CBE90D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3,000,529.72 </w:t>
            </w:r>
          </w:p>
        </w:tc>
        <w:tc>
          <w:tcPr>
            <w:tcW w:w="709" w:type="dxa"/>
            <w:shd w:val="clear" w:color="auto" w:fill="auto"/>
            <w:vAlign w:val="center"/>
          </w:tcPr>
          <w:p w14:paraId="3338FCDE" w14:textId="15C6E4D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97%</w:t>
            </w:r>
          </w:p>
        </w:tc>
        <w:tc>
          <w:tcPr>
            <w:tcW w:w="1276" w:type="dxa"/>
            <w:shd w:val="clear" w:color="auto" w:fill="auto"/>
            <w:vAlign w:val="center"/>
          </w:tcPr>
          <w:p w14:paraId="2C499E20" w14:textId="0A44EA9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83,214,880.42 </w:t>
            </w:r>
          </w:p>
        </w:tc>
        <w:tc>
          <w:tcPr>
            <w:tcW w:w="850" w:type="dxa"/>
            <w:shd w:val="clear" w:color="auto" w:fill="auto"/>
            <w:vAlign w:val="center"/>
          </w:tcPr>
          <w:p w14:paraId="1F44046C" w14:textId="10E7587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0E9EB746" w14:textId="77777777" w:rsidTr="00566CD1">
        <w:trPr>
          <w:trHeight w:val="1080"/>
          <w:jc w:val="center"/>
        </w:trPr>
        <w:tc>
          <w:tcPr>
            <w:tcW w:w="302" w:type="dxa"/>
            <w:shd w:val="clear" w:color="auto" w:fill="auto"/>
            <w:noWrap/>
            <w:vAlign w:val="center"/>
          </w:tcPr>
          <w:p w14:paraId="01A68697" w14:textId="25D51F7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13</w:t>
            </w:r>
          </w:p>
        </w:tc>
        <w:tc>
          <w:tcPr>
            <w:tcW w:w="817" w:type="dxa"/>
            <w:shd w:val="clear" w:color="auto" w:fill="auto"/>
            <w:vAlign w:val="center"/>
          </w:tcPr>
          <w:p w14:paraId="6C85F9DD" w14:textId="7C254D0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2022-00916</w:t>
            </w:r>
            <w:r w:rsidRPr="008E3C9C">
              <w:rPr>
                <w:color w:val="4C4747"/>
                <w:sz w:val="16"/>
                <w:szCs w:val="16"/>
              </w:rPr>
              <w:br/>
              <w:t>09/11/2022</w:t>
            </w:r>
          </w:p>
        </w:tc>
        <w:tc>
          <w:tcPr>
            <w:tcW w:w="2827" w:type="dxa"/>
            <w:shd w:val="clear" w:color="auto" w:fill="auto"/>
            <w:vAlign w:val="center"/>
          </w:tcPr>
          <w:p w14:paraId="6ACF772A" w14:textId="3E091CB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GUASA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Adecuación de 600ml del Rio </w:t>
            </w:r>
            <w:proofErr w:type="spellStart"/>
            <w:r w:rsidRPr="008E3C9C">
              <w:rPr>
                <w:color w:val="4C4747"/>
                <w:sz w:val="16"/>
                <w:szCs w:val="16"/>
                <w:lang w:val="es-DO"/>
              </w:rPr>
              <w:t>Yabón</w:t>
            </w:r>
            <w:proofErr w:type="spellEnd"/>
            <w:r w:rsidRPr="008E3C9C">
              <w:rPr>
                <w:color w:val="4C4747"/>
                <w:sz w:val="16"/>
                <w:szCs w:val="16"/>
                <w:lang w:val="es-DO"/>
              </w:rPr>
              <w:t xml:space="preserve">, Construcción de 400ml de Gaviones en Tramos Discontinuos, Adecuación </w:t>
            </w:r>
            <w:r w:rsidRPr="008E3C9C">
              <w:rPr>
                <w:color w:val="4C4747"/>
                <w:sz w:val="16"/>
                <w:szCs w:val="16"/>
                <w:lang w:val="es-DO"/>
              </w:rPr>
              <w:lastRenderedPageBreak/>
              <w:t>Cañada María Teresa en 2,500 ml y Construcción de Alcantarilla Doble de Cajón en el Cruce Carretera Caño Hondo (Lote 6).  D/R Del Este, D/R Sabana de la Mar, Hato Mayor.</w:t>
            </w:r>
          </w:p>
        </w:tc>
        <w:tc>
          <w:tcPr>
            <w:tcW w:w="1001" w:type="dxa"/>
            <w:shd w:val="clear" w:color="auto" w:fill="auto"/>
            <w:vAlign w:val="center"/>
          </w:tcPr>
          <w:p w14:paraId="341B7095" w14:textId="7E9F4A7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lastRenderedPageBreak/>
              <w:t>Del Este</w:t>
            </w:r>
          </w:p>
        </w:tc>
        <w:tc>
          <w:tcPr>
            <w:tcW w:w="1559" w:type="dxa"/>
            <w:shd w:val="clear" w:color="auto" w:fill="auto"/>
            <w:vAlign w:val="center"/>
          </w:tcPr>
          <w:p w14:paraId="1BBAD461" w14:textId="3FF84A4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138,103,687.93 </w:t>
            </w:r>
          </w:p>
        </w:tc>
        <w:tc>
          <w:tcPr>
            <w:tcW w:w="1276" w:type="dxa"/>
            <w:shd w:val="clear" w:color="auto" w:fill="auto"/>
            <w:vAlign w:val="center"/>
          </w:tcPr>
          <w:p w14:paraId="69725551" w14:textId="3345CB9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33,144,885.11 </w:t>
            </w:r>
          </w:p>
        </w:tc>
        <w:tc>
          <w:tcPr>
            <w:tcW w:w="1417" w:type="dxa"/>
            <w:shd w:val="clear" w:color="auto" w:fill="auto"/>
            <w:vAlign w:val="center"/>
          </w:tcPr>
          <w:p w14:paraId="623FFA96" w14:textId="179F9B1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171,248,573.04 </w:t>
            </w:r>
          </w:p>
        </w:tc>
        <w:tc>
          <w:tcPr>
            <w:tcW w:w="1418" w:type="dxa"/>
            <w:shd w:val="clear" w:color="auto" w:fill="auto"/>
            <w:vAlign w:val="center"/>
          </w:tcPr>
          <w:p w14:paraId="4B7D377D" w14:textId="610CE51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165,879,626.04 </w:t>
            </w:r>
          </w:p>
        </w:tc>
        <w:tc>
          <w:tcPr>
            <w:tcW w:w="1275" w:type="dxa"/>
            <w:shd w:val="clear" w:color="auto" w:fill="auto"/>
            <w:vAlign w:val="center"/>
          </w:tcPr>
          <w:p w14:paraId="1DC69EF0" w14:textId="46BE991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5,368,947.00 </w:t>
            </w:r>
          </w:p>
        </w:tc>
        <w:tc>
          <w:tcPr>
            <w:tcW w:w="709" w:type="dxa"/>
            <w:shd w:val="clear" w:color="auto" w:fill="auto"/>
            <w:vAlign w:val="center"/>
          </w:tcPr>
          <w:p w14:paraId="67CC1F92" w14:textId="19042ED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97%</w:t>
            </w:r>
          </w:p>
        </w:tc>
        <w:tc>
          <w:tcPr>
            <w:tcW w:w="1276" w:type="dxa"/>
            <w:shd w:val="clear" w:color="auto" w:fill="auto"/>
            <w:vAlign w:val="center"/>
          </w:tcPr>
          <w:p w14:paraId="1CE421B2" w14:textId="508506D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61,200,580.17 </w:t>
            </w:r>
          </w:p>
        </w:tc>
        <w:tc>
          <w:tcPr>
            <w:tcW w:w="850" w:type="dxa"/>
            <w:shd w:val="clear" w:color="auto" w:fill="auto"/>
            <w:vAlign w:val="center"/>
          </w:tcPr>
          <w:p w14:paraId="76ED7497" w14:textId="1A64CDD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7BD2A015" w14:textId="77777777" w:rsidTr="00566CD1">
        <w:trPr>
          <w:trHeight w:val="1080"/>
          <w:jc w:val="center"/>
        </w:trPr>
        <w:tc>
          <w:tcPr>
            <w:tcW w:w="302" w:type="dxa"/>
            <w:shd w:val="clear" w:color="auto" w:fill="auto"/>
            <w:noWrap/>
            <w:vAlign w:val="center"/>
          </w:tcPr>
          <w:p w14:paraId="79E9B9FD" w14:textId="4B8C5D3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14</w:t>
            </w:r>
          </w:p>
        </w:tc>
        <w:tc>
          <w:tcPr>
            <w:tcW w:w="817" w:type="dxa"/>
            <w:shd w:val="clear" w:color="auto" w:fill="auto"/>
            <w:vAlign w:val="center"/>
          </w:tcPr>
          <w:p w14:paraId="16911CA5" w14:textId="62E2084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2022-00917</w:t>
            </w:r>
            <w:r w:rsidRPr="008E3C9C">
              <w:rPr>
                <w:color w:val="4C4747"/>
                <w:sz w:val="16"/>
                <w:szCs w:val="16"/>
              </w:rPr>
              <w:br/>
              <w:t>09/11/2022</w:t>
            </w:r>
          </w:p>
        </w:tc>
        <w:tc>
          <w:tcPr>
            <w:tcW w:w="2827" w:type="dxa"/>
            <w:shd w:val="clear" w:color="auto" w:fill="auto"/>
            <w:vAlign w:val="center"/>
          </w:tcPr>
          <w:p w14:paraId="580491A0" w14:textId="1463CC0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J M,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Adecuación Rio Boba en una Longitud de 3.60 </w:t>
            </w:r>
            <w:proofErr w:type="spellStart"/>
            <w:r w:rsidRPr="008E3C9C">
              <w:rPr>
                <w:color w:val="4C4747"/>
                <w:sz w:val="16"/>
                <w:szCs w:val="16"/>
                <w:lang w:val="es-DO"/>
              </w:rPr>
              <w:t>Kms</w:t>
            </w:r>
            <w:proofErr w:type="spellEnd"/>
            <w:r w:rsidRPr="008E3C9C">
              <w:rPr>
                <w:color w:val="4C4747"/>
                <w:sz w:val="16"/>
                <w:szCs w:val="16"/>
                <w:lang w:val="es-DO"/>
              </w:rPr>
              <w:t xml:space="preserve">. D/R Bajo Yuna.  Afectado por el Huracán Fiona. (Lote 8), </w:t>
            </w:r>
            <w:r w:rsidRPr="008E3C9C">
              <w:rPr>
                <w:color w:val="4C4747"/>
                <w:sz w:val="16"/>
                <w:szCs w:val="16"/>
                <w:lang w:val="es-DO"/>
              </w:rPr>
              <w:br/>
              <w:t>Provincia María Trinidad Sánchez.</w:t>
            </w:r>
          </w:p>
        </w:tc>
        <w:tc>
          <w:tcPr>
            <w:tcW w:w="1001" w:type="dxa"/>
            <w:shd w:val="clear" w:color="auto" w:fill="auto"/>
            <w:vAlign w:val="center"/>
          </w:tcPr>
          <w:p w14:paraId="42537CFE" w14:textId="539712A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17EEFC42" w14:textId="65B2FF3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152,069,724.08 </w:t>
            </w:r>
          </w:p>
        </w:tc>
        <w:tc>
          <w:tcPr>
            <w:tcW w:w="1276" w:type="dxa"/>
            <w:shd w:val="clear" w:color="auto" w:fill="auto"/>
            <w:vAlign w:val="center"/>
          </w:tcPr>
          <w:p w14:paraId="46503D9A" w14:textId="1EF5881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0F581DAE" w14:textId="4C72D38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152,069,724.08 </w:t>
            </w:r>
          </w:p>
        </w:tc>
        <w:tc>
          <w:tcPr>
            <w:tcW w:w="1418" w:type="dxa"/>
            <w:shd w:val="clear" w:color="auto" w:fill="auto"/>
            <w:vAlign w:val="center"/>
          </w:tcPr>
          <w:p w14:paraId="427762CB" w14:textId="6C293DC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134,682,518.47 </w:t>
            </w:r>
          </w:p>
        </w:tc>
        <w:tc>
          <w:tcPr>
            <w:tcW w:w="1275" w:type="dxa"/>
            <w:shd w:val="clear" w:color="auto" w:fill="auto"/>
            <w:vAlign w:val="center"/>
          </w:tcPr>
          <w:p w14:paraId="7915E3A1" w14:textId="0533D86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17,387,205.61 </w:t>
            </w:r>
          </w:p>
        </w:tc>
        <w:tc>
          <w:tcPr>
            <w:tcW w:w="709" w:type="dxa"/>
            <w:shd w:val="clear" w:color="auto" w:fill="auto"/>
            <w:vAlign w:val="center"/>
          </w:tcPr>
          <w:p w14:paraId="57CA882E" w14:textId="3102C56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89%</w:t>
            </w:r>
          </w:p>
        </w:tc>
        <w:tc>
          <w:tcPr>
            <w:tcW w:w="1276" w:type="dxa"/>
            <w:shd w:val="clear" w:color="auto" w:fill="auto"/>
            <w:vAlign w:val="center"/>
          </w:tcPr>
          <w:p w14:paraId="0FD72DBF" w14:textId="525C11A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25,814,707.01 </w:t>
            </w:r>
          </w:p>
        </w:tc>
        <w:tc>
          <w:tcPr>
            <w:tcW w:w="850" w:type="dxa"/>
            <w:shd w:val="clear" w:color="auto" w:fill="auto"/>
            <w:vAlign w:val="center"/>
          </w:tcPr>
          <w:p w14:paraId="4D02B47B" w14:textId="311D281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12DCBBE3" w14:textId="77777777" w:rsidTr="00566CD1">
        <w:trPr>
          <w:trHeight w:val="1080"/>
          <w:jc w:val="center"/>
        </w:trPr>
        <w:tc>
          <w:tcPr>
            <w:tcW w:w="302" w:type="dxa"/>
            <w:shd w:val="clear" w:color="auto" w:fill="auto"/>
            <w:noWrap/>
            <w:vAlign w:val="center"/>
          </w:tcPr>
          <w:p w14:paraId="5A5437D1" w14:textId="469751E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15</w:t>
            </w:r>
          </w:p>
        </w:tc>
        <w:tc>
          <w:tcPr>
            <w:tcW w:w="817" w:type="dxa"/>
            <w:shd w:val="clear" w:color="auto" w:fill="auto"/>
            <w:vAlign w:val="center"/>
          </w:tcPr>
          <w:p w14:paraId="6BEE463B" w14:textId="362D94B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2022-00918</w:t>
            </w:r>
            <w:r w:rsidRPr="008E3C9C">
              <w:rPr>
                <w:color w:val="4C4747"/>
                <w:sz w:val="16"/>
                <w:szCs w:val="16"/>
              </w:rPr>
              <w:br/>
              <w:t>09/11/2022</w:t>
            </w:r>
          </w:p>
        </w:tc>
        <w:tc>
          <w:tcPr>
            <w:tcW w:w="2827" w:type="dxa"/>
            <w:shd w:val="clear" w:color="auto" w:fill="auto"/>
            <w:vAlign w:val="center"/>
          </w:tcPr>
          <w:p w14:paraId="2F09488F" w14:textId="0DAFC24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DAVID NADIN HAZOURY TERC</w:t>
            </w:r>
            <w:r w:rsidRPr="008E3C9C">
              <w:rPr>
                <w:b/>
                <w:bCs/>
                <w:color w:val="4C4747"/>
                <w:sz w:val="16"/>
                <w:szCs w:val="16"/>
                <w:lang w:val="es-DO"/>
              </w:rPr>
              <w:br/>
            </w:r>
            <w:r w:rsidRPr="008E3C9C">
              <w:rPr>
                <w:color w:val="4C4747"/>
                <w:sz w:val="16"/>
                <w:szCs w:val="16"/>
                <w:lang w:val="es-DO"/>
              </w:rPr>
              <w:br/>
              <w:t xml:space="preserve">Rehabilitación Canal </w:t>
            </w:r>
            <w:proofErr w:type="spellStart"/>
            <w:r w:rsidRPr="008E3C9C">
              <w:rPr>
                <w:color w:val="4C4747"/>
                <w:sz w:val="16"/>
                <w:szCs w:val="16"/>
                <w:lang w:val="es-DO"/>
              </w:rPr>
              <w:t>Aglipo</w:t>
            </w:r>
            <w:proofErr w:type="spellEnd"/>
            <w:r w:rsidRPr="008E3C9C">
              <w:rPr>
                <w:color w:val="4C4747"/>
                <w:sz w:val="16"/>
                <w:szCs w:val="16"/>
                <w:lang w:val="es-DO"/>
              </w:rPr>
              <w:t xml:space="preserve"> I en Tramos Discontinuos en una longitud de 5 KMS. Afectado por el Huracán Fiona. (Lote 9), D/R Bajo Yuna, Z/R Arenoso. </w:t>
            </w:r>
          </w:p>
        </w:tc>
        <w:tc>
          <w:tcPr>
            <w:tcW w:w="1001" w:type="dxa"/>
            <w:shd w:val="clear" w:color="auto" w:fill="auto"/>
            <w:vAlign w:val="center"/>
          </w:tcPr>
          <w:p w14:paraId="12316AFF" w14:textId="2ABC9FF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0CE27256" w14:textId="2151AAD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38,334,362.07 </w:t>
            </w:r>
          </w:p>
        </w:tc>
        <w:tc>
          <w:tcPr>
            <w:tcW w:w="1276" w:type="dxa"/>
            <w:shd w:val="clear" w:color="auto" w:fill="auto"/>
            <w:vAlign w:val="center"/>
          </w:tcPr>
          <w:p w14:paraId="6648FB79" w14:textId="5513A0F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18E42D92" w14:textId="6D14148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38,334,362.07 </w:t>
            </w:r>
          </w:p>
        </w:tc>
        <w:tc>
          <w:tcPr>
            <w:tcW w:w="1418" w:type="dxa"/>
            <w:shd w:val="clear" w:color="auto" w:fill="auto"/>
            <w:vAlign w:val="center"/>
          </w:tcPr>
          <w:p w14:paraId="04B50100" w14:textId="36645A3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22,550,744.36 </w:t>
            </w:r>
          </w:p>
        </w:tc>
        <w:tc>
          <w:tcPr>
            <w:tcW w:w="1275" w:type="dxa"/>
            <w:shd w:val="clear" w:color="auto" w:fill="auto"/>
            <w:vAlign w:val="center"/>
          </w:tcPr>
          <w:p w14:paraId="2EF41100" w14:textId="42E6658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15,783,617.71 </w:t>
            </w:r>
          </w:p>
        </w:tc>
        <w:tc>
          <w:tcPr>
            <w:tcW w:w="709" w:type="dxa"/>
            <w:shd w:val="clear" w:color="auto" w:fill="auto"/>
            <w:vAlign w:val="center"/>
          </w:tcPr>
          <w:p w14:paraId="643D0916" w14:textId="1BD1823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59%</w:t>
            </w:r>
          </w:p>
        </w:tc>
        <w:tc>
          <w:tcPr>
            <w:tcW w:w="1276" w:type="dxa"/>
            <w:shd w:val="clear" w:color="auto" w:fill="auto"/>
            <w:vAlign w:val="center"/>
          </w:tcPr>
          <w:p w14:paraId="149273E7" w14:textId="4F7D958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19,459,941.45 </w:t>
            </w:r>
          </w:p>
        </w:tc>
        <w:tc>
          <w:tcPr>
            <w:tcW w:w="850" w:type="dxa"/>
            <w:shd w:val="clear" w:color="auto" w:fill="auto"/>
            <w:vAlign w:val="center"/>
          </w:tcPr>
          <w:p w14:paraId="51750F67" w14:textId="1FDF420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464D0C8E" w14:textId="77777777" w:rsidTr="00566CD1">
        <w:trPr>
          <w:trHeight w:val="1080"/>
          <w:jc w:val="center"/>
        </w:trPr>
        <w:tc>
          <w:tcPr>
            <w:tcW w:w="302" w:type="dxa"/>
            <w:shd w:val="clear" w:color="auto" w:fill="auto"/>
            <w:noWrap/>
            <w:vAlign w:val="center"/>
          </w:tcPr>
          <w:p w14:paraId="6259E925" w14:textId="52F5C1E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16</w:t>
            </w:r>
          </w:p>
        </w:tc>
        <w:tc>
          <w:tcPr>
            <w:tcW w:w="817" w:type="dxa"/>
            <w:shd w:val="clear" w:color="auto" w:fill="auto"/>
            <w:vAlign w:val="center"/>
          </w:tcPr>
          <w:p w14:paraId="2E5222B5" w14:textId="391D1C0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2022-00919</w:t>
            </w:r>
            <w:r w:rsidRPr="008E3C9C">
              <w:rPr>
                <w:color w:val="4C4747"/>
                <w:sz w:val="16"/>
                <w:szCs w:val="16"/>
              </w:rPr>
              <w:br/>
              <w:t>09/11/2022</w:t>
            </w:r>
          </w:p>
        </w:tc>
        <w:tc>
          <w:tcPr>
            <w:tcW w:w="2827" w:type="dxa"/>
            <w:shd w:val="clear" w:color="auto" w:fill="auto"/>
            <w:vAlign w:val="center"/>
          </w:tcPr>
          <w:p w14:paraId="200A53AC" w14:textId="2CC81EB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SABAS FELIZ &amp; ASOCIADOS,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Rehabilitación de 4.00 km del Canal Boba, Afectado por el Huracán Fiona, Lote 10. Ubicado en la Provincia María Trinidad Sánchez. D/R bajo Yuna.</w:t>
            </w:r>
          </w:p>
        </w:tc>
        <w:tc>
          <w:tcPr>
            <w:tcW w:w="1001" w:type="dxa"/>
            <w:shd w:val="clear" w:color="auto" w:fill="auto"/>
            <w:vAlign w:val="center"/>
          </w:tcPr>
          <w:p w14:paraId="47389FC3" w14:textId="144F2FD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6255D11B" w14:textId="3CEB316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48,597,704.41 </w:t>
            </w:r>
          </w:p>
        </w:tc>
        <w:tc>
          <w:tcPr>
            <w:tcW w:w="1276" w:type="dxa"/>
            <w:shd w:val="clear" w:color="auto" w:fill="auto"/>
            <w:vAlign w:val="center"/>
          </w:tcPr>
          <w:p w14:paraId="1143EDC6" w14:textId="25D2541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6058D28" w14:textId="10F1E2B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48,597,704.41 </w:t>
            </w:r>
          </w:p>
        </w:tc>
        <w:tc>
          <w:tcPr>
            <w:tcW w:w="1418" w:type="dxa"/>
            <w:shd w:val="clear" w:color="auto" w:fill="auto"/>
            <w:vAlign w:val="center"/>
          </w:tcPr>
          <w:p w14:paraId="4E053BA1" w14:textId="2A9405F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47,150,995.14 </w:t>
            </w:r>
          </w:p>
        </w:tc>
        <w:tc>
          <w:tcPr>
            <w:tcW w:w="1275" w:type="dxa"/>
            <w:shd w:val="clear" w:color="auto" w:fill="auto"/>
            <w:vAlign w:val="center"/>
          </w:tcPr>
          <w:p w14:paraId="39CD7252" w14:textId="0BB67D8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1,446,709.27 </w:t>
            </w:r>
          </w:p>
        </w:tc>
        <w:tc>
          <w:tcPr>
            <w:tcW w:w="709" w:type="dxa"/>
            <w:shd w:val="clear" w:color="auto" w:fill="auto"/>
            <w:vAlign w:val="center"/>
          </w:tcPr>
          <w:p w14:paraId="19A77DAC" w14:textId="72FA438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97%</w:t>
            </w:r>
          </w:p>
        </w:tc>
        <w:tc>
          <w:tcPr>
            <w:tcW w:w="1276" w:type="dxa"/>
            <w:shd w:val="clear" w:color="auto" w:fill="auto"/>
            <w:vAlign w:val="center"/>
          </w:tcPr>
          <w:p w14:paraId="498CE6B5" w14:textId="05FCDD8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30,120,413.08 </w:t>
            </w:r>
          </w:p>
        </w:tc>
        <w:tc>
          <w:tcPr>
            <w:tcW w:w="850" w:type="dxa"/>
            <w:shd w:val="clear" w:color="auto" w:fill="auto"/>
            <w:vAlign w:val="center"/>
          </w:tcPr>
          <w:p w14:paraId="3D7B8293" w14:textId="50CB049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7DD60F0A" w14:textId="77777777" w:rsidTr="00566CD1">
        <w:trPr>
          <w:trHeight w:val="1080"/>
          <w:jc w:val="center"/>
        </w:trPr>
        <w:tc>
          <w:tcPr>
            <w:tcW w:w="302" w:type="dxa"/>
            <w:shd w:val="clear" w:color="auto" w:fill="auto"/>
            <w:noWrap/>
            <w:vAlign w:val="center"/>
          </w:tcPr>
          <w:p w14:paraId="14E7848C" w14:textId="177B12E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17</w:t>
            </w:r>
          </w:p>
        </w:tc>
        <w:tc>
          <w:tcPr>
            <w:tcW w:w="817" w:type="dxa"/>
            <w:shd w:val="clear" w:color="auto" w:fill="auto"/>
            <w:vAlign w:val="center"/>
          </w:tcPr>
          <w:p w14:paraId="10D4A3FD" w14:textId="67920FA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2022-00920</w:t>
            </w:r>
            <w:r w:rsidRPr="008E3C9C">
              <w:rPr>
                <w:color w:val="4C4747"/>
                <w:sz w:val="16"/>
                <w:szCs w:val="16"/>
              </w:rPr>
              <w:br/>
              <w:t>09/11/2022</w:t>
            </w:r>
          </w:p>
        </w:tc>
        <w:tc>
          <w:tcPr>
            <w:tcW w:w="2827" w:type="dxa"/>
            <w:shd w:val="clear" w:color="auto" w:fill="auto"/>
            <w:vAlign w:val="center"/>
          </w:tcPr>
          <w:p w14:paraId="48A3CC12" w14:textId="696F2F5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COCIVILCA,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del Canal Principal CC1, </w:t>
            </w:r>
            <w:proofErr w:type="spellStart"/>
            <w:r w:rsidRPr="008E3C9C">
              <w:rPr>
                <w:color w:val="4C4747"/>
                <w:sz w:val="16"/>
                <w:szCs w:val="16"/>
                <w:lang w:val="es-DO"/>
              </w:rPr>
              <w:t>Aglipo</w:t>
            </w:r>
            <w:proofErr w:type="spellEnd"/>
            <w:r w:rsidRPr="008E3C9C">
              <w:rPr>
                <w:color w:val="4C4747"/>
                <w:sz w:val="16"/>
                <w:szCs w:val="16"/>
                <w:lang w:val="es-DO"/>
              </w:rPr>
              <w:t xml:space="preserve"> II y Canal Principal Guayabo </w:t>
            </w:r>
            <w:proofErr w:type="gramStart"/>
            <w:r w:rsidRPr="008E3C9C">
              <w:rPr>
                <w:color w:val="4C4747"/>
                <w:sz w:val="16"/>
                <w:szCs w:val="16"/>
                <w:lang w:val="es-DO"/>
              </w:rPr>
              <w:t>en  Tramos</w:t>
            </w:r>
            <w:proofErr w:type="gramEnd"/>
            <w:r w:rsidRPr="008E3C9C">
              <w:rPr>
                <w:color w:val="4C4747"/>
                <w:sz w:val="16"/>
                <w:szCs w:val="16"/>
                <w:lang w:val="es-DO"/>
              </w:rPr>
              <w:t xml:space="preserve"> Discontinuos por Daños Ocasionados por Huracán Fiona. </w:t>
            </w:r>
            <w:r w:rsidRPr="008E3C9C">
              <w:rPr>
                <w:color w:val="4C4747"/>
                <w:sz w:val="16"/>
                <w:szCs w:val="16"/>
              </w:rPr>
              <w:t>(Lote 12). D/R Bajo Yuna.</w:t>
            </w:r>
          </w:p>
        </w:tc>
        <w:tc>
          <w:tcPr>
            <w:tcW w:w="1001" w:type="dxa"/>
            <w:shd w:val="clear" w:color="auto" w:fill="auto"/>
            <w:vAlign w:val="center"/>
          </w:tcPr>
          <w:p w14:paraId="4ED899FE" w14:textId="6977125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66987BBD" w14:textId="18084EC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43,208,962.66 </w:t>
            </w:r>
          </w:p>
        </w:tc>
        <w:tc>
          <w:tcPr>
            <w:tcW w:w="1276" w:type="dxa"/>
            <w:shd w:val="clear" w:color="auto" w:fill="auto"/>
            <w:vAlign w:val="center"/>
          </w:tcPr>
          <w:p w14:paraId="02CFF308" w14:textId="11C21B3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EAB268F" w14:textId="5E9A729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43,208,962.66 </w:t>
            </w:r>
          </w:p>
        </w:tc>
        <w:tc>
          <w:tcPr>
            <w:tcW w:w="1418" w:type="dxa"/>
            <w:shd w:val="clear" w:color="auto" w:fill="auto"/>
            <w:vAlign w:val="center"/>
          </w:tcPr>
          <w:p w14:paraId="06F3460C" w14:textId="662B808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38,891,058.69 </w:t>
            </w:r>
          </w:p>
        </w:tc>
        <w:tc>
          <w:tcPr>
            <w:tcW w:w="1275" w:type="dxa"/>
            <w:shd w:val="clear" w:color="auto" w:fill="auto"/>
            <w:vAlign w:val="center"/>
          </w:tcPr>
          <w:p w14:paraId="3DD2FBC6" w14:textId="2DEF455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4,317,903.97 </w:t>
            </w:r>
          </w:p>
        </w:tc>
        <w:tc>
          <w:tcPr>
            <w:tcW w:w="709" w:type="dxa"/>
            <w:shd w:val="clear" w:color="auto" w:fill="auto"/>
            <w:vAlign w:val="center"/>
          </w:tcPr>
          <w:p w14:paraId="6211A45C" w14:textId="4F43E33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90%</w:t>
            </w:r>
          </w:p>
        </w:tc>
        <w:tc>
          <w:tcPr>
            <w:tcW w:w="1276" w:type="dxa"/>
            <w:shd w:val="clear" w:color="auto" w:fill="auto"/>
            <w:vAlign w:val="center"/>
          </w:tcPr>
          <w:p w14:paraId="59DB378F" w14:textId="7A7068D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17,448,485.78 </w:t>
            </w:r>
          </w:p>
        </w:tc>
        <w:tc>
          <w:tcPr>
            <w:tcW w:w="850" w:type="dxa"/>
            <w:shd w:val="clear" w:color="auto" w:fill="auto"/>
            <w:vAlign w:val="center"/>
          </w:tcPr>
          <w:p w14:paraId="49EF567E" w14:textId="4572818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7D0D30CA" w14:textId="77777777" w:rsidTr="00566CD1">
        <w:trPr>
          <w:trHeight w:val="1080"/>
          <w:jc w:val="center"/>
        </w:trPr>
        <w:tc>
          <w:tcPr>
            <w:tcW w:w="302" w:type="dxa"/>
            <w:shd w:val="clear" w:color="auto" w:fill="auto"/>
            <w:noWrap/>
            <w:vAlign w:val="center"/>
          </w:tcPr>
          <w:p w14:paraId="180BE8B9" w14:textId="4FA1ACE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18</w:t>
            </w:r>
          </w:p>
        </w:tc>
        <w:tc>
          <w:tcPr>
            <w:tcW w:w="817" w:type="dxa"/>
            <w:shd w:val="clear" w:color="auto" w:fill="auto"/>
            <w:vAlign w:val="center"/>
          </w:tcPr>
          <w:p w14:paraId="1BEBBEE0" w14:textId="0872CC2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2022-00921</w:t>
            </w:r>
            <w:r w:rsidRPr="008E3C9C">
              <w:rPr>
                <w:color w:val="4C4747"/>
                <w:sz w:val="16"/>
                <w:szCs w:val="16"/>
              </w:rPr>
              <w:br/>
              <w:t>09/11/2022</w:t>
            </w:r>
          </w:p>
        </w:tc>
        <w:tc>
          <w:tcPr>
            <w:tcW w:w="2827" w:type="dxa"/>
            <w:shd w:val="clear" w:color="auto" w:fill="auto"/>
            <w:vAlign w:val="center"/>
          </w:tcPr>
          <w:p w14:paraId="3E065DA8" w14:textId="370D8F9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CONSTRUCCIONES SERVICIOS Y DISENOS CIVILES DOMINIC JAPT, SRL</w:t>
            </w:r>
            <w:r w:rsidRPr="008E3C9C">
              <w:rPr>
                <w:b/>
                <w:bCs/>
                <w:color w:val="4C4747"/>
                <w:sz w:val="16"/>
                <w:szCs w:val="16"/>
                <w:lang w:val="es-DO"/>
              </w:rPr>
              <w:br/>
            </w:r>
            <w:r w:rsidRPr="008E3C9C">
              <w:rPr>
                <w:color w:val="4C4747"/>
                <w:sz w:val="16"/>
                <w:szCs w:val="16"/>
                <w:lang w:val="es-DO"/>
              </w:rPr>
              <w:br/>
              <w:t xml:space="preserve">Rehabilitación Muro en Rio Yuna en Ambas Márgenes, en Tramos Discontinuos, en una </w:t>
            </w:r>
            <w:proofErr w:type="gramStart"/>
            <w:r w:rsidRPr="008E3C9C">
              <w:rPr>
                <w:color w:val="4C4747"/>
                <w:sz w:val="16"/>
                <w:szCs w:val="16"/>
                <w:lang w:val="es-DO"/>
              </w:rPr>
              <w:t>Longitud  5.00</w:t>
            </w:r>
            <w:proofErr w:type="gramEnd"/>
            <w:r w:rsidRPr="008E3C9C">
              <w:rPr>
                <w:color w:val="4C4747"/>
                <w:sz w:val="16"/>
                <w:szCs w:val="16"/>
                <w:lang w:val="es-DO"/>
              </w:rPr>
              <w:t xml:space="preserve"> KM, Sector La Reforma. Afectado </w:t>
            </w:r>
            <w:proofErr w:type="gramStart"/>
            <w:r w:rsidRPr="008E3C9C">
              <w:rPr>
                <w:color w:val="4C4747"/>
                <w:sz w:val="16"/>
                <w:szCs w:val="16"/>
                <w:lang w:val="es-DO"/>
              </w:rPr>
              <w:t>por  Huracán</w:t>
            </w:r>
            <w:proofErr w:type="gramEnd"/>
            <w:r w:rsidRPr="008E3C9C">
              <w:rPr>
                <w:color w:val="4C4747"/>
                <w:sz w:val="16"/>
                <w:szCs w:val="16"/>
                <w:lang w:val="es-DO"/>
              </w:rPr>
              <w:t xml:space="preserve"> Fiona. (Lote 13). D/R Bajo Yuna, D/R Nagua.</w:t>
            </w:r>
          </w:p>
        </w:tc>
        <w:tc>
          <w:tcPr>
            <w:tcW w:w="1001" w:type="dxa"/>
            <w:shd w:val="clear" w:color="auto" w:fill="auto"/>
            <w:vAlign w:val="center"/>
          </w:tcPr>
          <w:p w14:paraId="1543DE69" w14:textId="1E495A0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67B81698" w14:textId="7F0FD31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51,053,561.79 </w:t>
            </w:r>
          </w:p>
        </w:tc>
        <w:tc>
          <w:tcPr>
            <w:tcW w:w="1276" w:type="dxa"/>
            <w:shd w:val="clear" w:color="auto" w:fill="auto"/>
            <w:vAlign w:val="center"/>
          </w:tcPr>
          <w:p w14:paraId="1C47A4C1" w14:textId="1D2353E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03884A4C" w14:textId="6F55D63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51,053,561.79 </w:t>
            </w:r>
          </w:p>
        </w:tc>
        <w:tc>
          <w:tcPr>
            <w:tcW w:w="1418" w:type="dxa"/>
            <w:shd w:val="clear" w:color="auto" w:fill="auto"/>
            <w:vAlign w:val="center"/>
          </w:tcPr>
          <w:p w14:paraId="1E96F258" w14:textId="4B09243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39,572,384.21 </w:t>
            </w:r>
          </w:p>
        </w:tc>
        <w:tc>
          <w:tcPr>
            <w:tcW w:w="1275" w:type="dxa"/>
            <w:shd w:val="clear" w:color="auto" w:fill="auto"/>
            <w:vAlign w:val="center"/>
          </w:tcPr>
          <w:p w14:paraId="1FDBDE4E" w14:textId="38BF89E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11,481,177.58 </w:t>
            </w:r>
          </w:p>
        </w:tc>
        <w:tc>
          <w:tcPr>
            <w:tcW w:w="709" w:type="dxa"/>
            <w:shd w:val="clear" w:color="auto" w:fill="auto"/>
            <w:vAlign w:val="center"/>
          </w:tcPr>
          <w:p w14:paraId="50EC22FD" w14:textId="271B468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78%</w:t>
            </w:r>
          </w:p>
        </w:tc>
        <w:tc>
          <w:tcPr>
            <w:tcW w:w="1276" w:type="dxa"/>
            <w:shd w:val="clear" w:color="auto" w:fill="auto"/>
            <w:vAlign w:val="center"/>
          </w:tcPr>
          <w:p w14:paraId="0E0716C9" w14:textId="5C6D856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28,298,219.14 </w:t>
            </w:r>
          </w:p>
        </w:tc>
        <w:tc>
          <w:tcPr>
            <w:tcW w:w="850" w:type="dxa"/>
            <w:shd w:val="clear" w:color="auto" w:fill="auto"/>
            <w:vAlign w:val="center"/>
          </w:tcPr>
          <w:p w14:paraId="4101CC73" w14:textId="70A4A56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7DFADF0B" w14:textId="77777777" w:rsidTr="00566CD1">
        <w:trPr>
          <w:trHeight w:val="1080"/>
          <w:jc w:val="center"/>
        </w:trPr>
        <w:tc>
          <w:tcPr>
            <w:tcW w:w="302" w:type="dxa"/>
            <w:shd w:val="clear" w:color="auto" w:fill="auto"/>
            <w:noWrap/>
            <w:vAlign w:val="center"/>
          </w:tcPr>
          <w:p w14:paraId="7E15AD7D" w14:textId="77693A9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19</w:t>
            </w:r>
          </w:p>
        </w:tc>
        <w:tc>
          <w:tcPr>
            <w:tcW w:w="817" w:type="dxa"/>
            <w:shd w:val="clear" w:color="auto" w:fill="auto"/>
            <w:vAlign w:val="center"/>
          </w:tcPr>
          <w:p w14:paraId="20AD9B35" w14:textId="1AFA00F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2022-00922</w:t>
            </w:r>
            <w:r w:rsidRPr="008E3C9C">
              <w:rPr>
                <w:color w:val="4C4747"/>
                <w:sz w:val="16"/>
                <w:szCs w:val="16"/>
              </w:rPr>
              <w:br/>
              <w:t>09/11/2022</w:t>
            </w:r>
          </w:p>
        </w:tc>
        <w:tc>
          <w:tcPr>
            <w:tcW w:w="2827" w:type="dxa"/>
            <w:shd w:val="clear" w:color="auto" w:fill="auto"/>
            <w:vAlign w:val="center"/>
          </w:tcPr>
          <w:p w14:paraId="3F281167" w14:textId="040491B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YUNES,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De 60 KMS de Camino de Acceso y Berma en Villa Riva, D/R Yuna. Afectado por el Huracán Fiona. (Lote 14). D/R Bajo Yuna, D/R Villa Rivas, Nagua.     </w:t>
            </w:r>
          </w:p>
        </w:tc>
        <w:tc>
          <w:tcPr>
            <w:tcW w:w="1001" w:type="dxa"/>
            <w:shd w:val="clear" w:color="auto" w:fill="auto"/>
            <w:vAlign w:val="center"/>
          </w:tcPr>
          <w:p w14:paraId="7F306B64" w14:textId="3E5644D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7F94C666" w14:textId="0E9AAFA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66,465,474.62 </w:t>
            </w:r>
          </w:p>
        </w:tc>
        <w:tc>
          <w:tcPr>
            <w:tcW w:w="1276" w:type="dxa"/>
            <w:shd w:val="clear" w:color="auto" w:fill="auto"/>
            <w:vAlign w:val="center"/>
          </w:tcPr>
          <w:p w14:paraId="098C26A0" w14:textId="5F51C6E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60B28D6F" w14:textId="5F4863F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66,465,474.62 </w:t>
            </w:r>
          </w:p>
        </w:tc>
        <w:tc>
          <w:tcPr>
            <w:tcW w:w="1418" w:type="dxa"/>
            <w:shd w:val="clear" w:color="auto" w:fill="auto"/>
            <w:vAlign w:val="center"/>
          </w:tcPr>
          <w:p w14:paraId="3CE8B5D7" w14:textId="772F984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53,172,386.37 </w:t>
            </w:r>
          </w:p>
        </w:tc>
        <w:tc>
          <w:tcPr>
            <w:tcW w:w="1275" w:type="dxa"/>
            <w:shd w:val="clear" w:color="auto" w:fill="auto"/>
            <w:vAlign w:val="center"/>
          </w:tcPr>
          <w:p w14:paraId="4694BCC4" w14:textId="77F0BED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13,293,088.25 </w:t>
            </w:r>
          </w:p>
        </w:tc>
        <w:tc>
          <w:tcPr>
            <w:tcW w:w="709" w:type="dxa"/>
            <w:shd w:val="clear" w:color="auto" w:fill="auto"/>
            <w:vAlign w:val="center"/>
          </w:tcPr>
          <w:p w14:paraId="531A85DE" w14:textId="69D5439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80%</w:t>
            </w:r>
          </w:p>
        </w:tc>
        <w:tc>
          <w:tcPr>
            <w:tcW w:w="1276" w:type="dxa"/>
            <w:shd w:val="clear" w:color="auto" w:fill="auto"/>
            <w:vAlign w:val="center"/>
          </w:tcPr>
          <w:p w14:paraId="3B8E673F" w14:textId="358F1F2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14,419,689.14 </w:t>
            </w:r>
          </w:p>
        </w:tc>
        <w:tc>
          <w:tcPr>
            <w:tcW w:w="850" w:type="dxa"/>
            <w:shd w:val="clear" w:color="auto" w:fill="auto"/>
            <w:vAlign w:val="center"/>
          </w:tcPr>
          <w:p w14:paraId="611BAE4E" w14:textId="4EABA59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4FDDE818" w14:textId="77777777" w:rsidTr="00566CD1">
        <w:trPr>
          <w:trHeight w:val="1080"/>
          <w:jc w:val="center"/>
        </w:trPr>
        <w:tc>
          <w:tcPr>
            <w:tcW w:w="302" w:type="dxa"/>
            <w:shd w:val="clear" w:color="auto" w:fill="auto"/>
            <w:noWrap/>
            <w:vAlign w:val="center"/>
          </w:tcPr>
          <w:p w14:paraId="1C4B9ABD" w14:textId="29FD4E9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20</w:t>
            </w:r>
          </w:p>
        </w:tc>
        <w:tc>
          <w:tcPr>
            <w:tcW w:w="817" w:type="dxa"/>
            <w:shd w:val="clear" w:color="auto" w:fill="auto"/>
            <w:vAlign w:val="center"/>
          </w:tcPr>
          <w:p w14:paraId="1B7C1450" w14:textId="75BC55B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2022-01088</w:t>
            </w:r>
            <w:r w:rsidRPr="008E3C9C">
              <w:rPr>
                <w:color w:val="4C4747"/>
                <w:sz w:val="16"/>
                <w:szCs w:val="16"/>
              </w:rPr>
              <w:br/>
              <w:t>21/12/2022</w:t>
            </w:r>
          </w:p>
        </w:tc>
        <w:tc>
          <w:tcPr>
            <w:tcW w:w="2827" w:type="dxa"/>
            <w:shd w:val="clear" w:color="auto" w:fill="auto"/>
            <w:vAlign w:val="center"/>
          </w:tcPr>
          <w:p w14:paraId="0223F7C4" w14:textId="706DA37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COMATE,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Readecuación y Reparaciones de Infraestructuras Afectadas por El Huracán Fiona en La Provincia, La Altagracia, El </w:t>
            </w:r>
            <w:r w:rsidR="00FD21D4" w:rsidRPr="008E3C9C">
              <w:rPr>
                <w:color w:val="4C4747"/>
                <w:sz w:val="16"/>
                <w:szCs w:val="16"/>
                <w:lang w:val="es-DO"/>
              </w:rPr>
              <w:t>Seibo</w:t>
            </w:r>
            <w:r w:rsidRPr="008E3C9C">
              <w:rPr>
                <w:color w:val="4C4747"/>
                <w:sz w:val="16"/>
                <w:szCs w:val="16"/>
                <w:lang w:val="es-DO"/>
              </w:rPr>
              <w:t xml:space="preserve"> y Hato Mayor, (Lote1).</w:t>
            </w:r>
          </w:p>
        </w:tc>
        <w:tc>
          <w:tcPr>
            <w:tcW w:w="1001" w:type="dxa"/>
            <w:shd w:val="clear" w:color="auto" w:fill="auto"/>
            <w:vAlign w:val="center"/>
          </w:tcPr>
          <w:p w14:paraId="38E4BE3F" w14:textId="7A990C2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Del Este</w:t>
            </w:r>
          </w:p>
        </w:tc>
        <w:tc>
          <w:tcPr>
            <w:tcW w:w="1559" w:type="dxa"/>
            <w:shd w:val="clear" w:color="auto" w:fill="auto"/>
            <w:vAlign w:val="center"/>
          </w:tcPr>
          <w:p w14:paraId="3A633887" w14:textId="5C73223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29,309,341.99 </w:t>
            </w:r>
          </w:p>
        </w:tc>
        <w:tc>
          <w:tcPr>
            <w:tcW w:w="1276" w:type="dxa"/>
            <w:shd w:val="clear" w:color="auto" w:fill="auto"/>
            <w:vAlign w:val="center"/>
          </w:tcPr>
          <w:p w14:paraId="0B7C6205" w14:textId="47F42B6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3DC91E87" w14:textId="7D31508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29,309,341.99 </w:t>
            </w:r>
          </w:p>
        </w:tc>
        <w:tc>
          <w:tcPr>
            <w:tcW w:w="1418" w:type="dxa"/>
            <w:shd w:val="clear" w:color="auto" w:fill="auto"/>
            <w:vAlign w:val="center"/>
          </w:tcPr>
          <w:p w14:paraId="67A4EA2C" w14:textId="67EB238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21,940,292.97 </w:t>
            </w:r>
          </w:p>
        </w:tc>
        <w:tc>
          <w:tcPr>
            <w:tcW w:w="1275" w:type="dxa"/>
            <w:shd w:val="clear" w:color="auto" w:fill="auto"/>
            <w:vAlign w:val="center"/>
          </w:tcPr>
          <w:p w14:paraId="3CB87E9D" w14:textId="42BF062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7,369,049.02 </w:t>
            </w:r>
          </w:p>
        </w:tc>
        <w:tc>
          <w:tcPr>
            <w:tcW w:w="709" w:type="dxa"/>
            <w:shd w:val="clear" w:color="auto" w:fill="auto"/>
            <w:vAlign w:val="center"/>
          </w:tcPr>
          <w:p w14:paraId="0CDE24B4" w14:textId="355CCA2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75%</w:t>
            </w:r>
          </w:p>
        </w:tc>
        <w:tc>
          <w:tcPr>
            <w:tcW w:w="1276" w:type="dxa"/>
            <w:shd w:val="clear" w:color="auto" w:fill="auto"/>
            <w:vAlign w:val="center"/>
          </w:tcPr>
          <w:p w14:paraId="4132D4CC" w14:textId="43C44A4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13,756,811.21 </w:t>
            </w:r>
          </w:p>
        </w:tc>
        <w:tc>
          <w:tcPr>
            <w:tcW w:w="850" w:type="dxa"/>
            <w:shd w:val="clear" w:color="auto" w:fill="auto"/>
            <w:vAlign w:val="center"/>
          </w:tcPr>
          <w:p w14:paraId="561A73EB" w14:textId="5C6184C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3B158FC4" w14:textId="77777777" w:rsidTr="00566CD1">
        <w:trPr>
          <w:trHeight w:val="1080"/>
          <w:jc w:val="center"/>
        </w:trPr>
        <w:tc>
          <w:tcPr>
            <w:tcW w:w="302" w:type="dxa"/>
            <w:shd w:val="clear" w:color="auto" w:fill="auto"/>
            <w:noWrap/>
            <w:vAlign w:val="center"/>
          </w:tcPr>
          <w:p w14:paraId="3DB07237" w14:textId="1094D86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21</w:t>
            </w:r>
          </w:p>
        </w:tc>
        <w:tc>
          <w:tcPr>
            <w:tcW w:w="817" w:type="dxa"/>
            <w:shd w:val="clear" w:color="auto" w:fill="auto"/>
            <w:vAlign w:val="center"/>
          </w:tcPr>
          <w:p w14:paraId="351A7D06" w14:textId="393FA72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2022-01089</w:t>
            </w:r>
            <w:r w:rsidRPr="008E3C9C">
              <w:rPr>
                <w:color w:val="4C4747"/>
                <w:sz w:val="16"/>
                <w:szCs w:val="16"/>
              </w:rPr>
              <w:br/>
              <w:t>21/12/2022</w:t>
            </w:r>
          </w:p>
        </w:tc>
        <w:tc>
          <w:tcPr>
            <w:tcW w:w="2827" w:type="dxa"/>
            <w:shd w:val="clear" w:color="auto" w:fill="auto"/>
            <w:vAlign w:val="center"/>
          </w:tcPr>
          <w:p w14:paraId="543B2F3D" w14:textId="59FBC5E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MERSACONS,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Rehabilitaciones, Readecuaciones y Reparaciones de Infraestructura Afectadas </w:t>
            </w:r>
            <w:proofErr w:type="gramStart"/>
            <w:r w:rsidRPr="008E3C9C">
              <w:rPr>
                <w:color w:val="4C4747"/>
                <w:sz w:val="16"/>
                <w:szCs w:val="16"/>
                <w:lang w:val="es-DO"/>
              </w:rPr>
              <w:t>Por  el</w:t>
            </w:r>
            <w:proofErr w:type="gramEnd"/>
            <w:r w:rsidRPr="008E3C9C">
              <w:rPr>
                <w:color w:val="4C4747"/>
                <w:sz w:val="16"/>
                <w:szCs w:val="16"/>
                <w:lang w:val="es-DO"/>
              </w:rPr>
              <w:t xml:space="preserve"> Huracán Fiona en la Provincia, Duarte, (Lote 3).</w:t>
            </w:r>
          </w:p>
        </w:tc>
        <w:tc>
          <w:tcPr>
            <w:tcW w:w="1001" w:type="dxa"/>
            <w:shd w:val="clear" w:color="auto" w:fill="auto"/>
            <w:vAlign w:val="center"/>
          </w:tcPr>
          <w:p w14:paraId="7D900BC0" w14:textId="2AE30C4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1A1FC7BA" w14:textId="6359BFF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31,856,591.18 </w:t>
            </w:r>
          </w:p>
        </w:tc>
        <w:tc>
          <w:tcPr>
            <w:tcW w:w="1276" w:type="dxa"/>
            <w:shd w:val="clear" w:color="auto" w:fill="auto"/>
            <w:vAlign w:val="center"/>
          </w:tcPr>
          <w:p w14:paraId="503DF187" w14:textId="0526B3A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367A267" w14:textId="38C72C1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31,856,591.18 </w:t>
            </w:r>
          </w:p>
        </w:tc>
        <w:tc>
          <w:tcPr>
            <w:tcW w:w="1418" w:type="dxa"/>
            <w:shd w:val="clear" w:color="auto" w:fill="auto"/>
            <w:vAlign w:val="center"/>
          </w:tcPr>
          <w:p w14:paraId="69CE4BDE" w14:textId="4BF2619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25,341,991.25 </w:t>
            </w:r>
          </w:p>
        </w:tc>
        <w:tc>
          <w:tcPr>
            <w:tcW w:w="1275" w:type="dxa"/>
            <w:shd w:val="clear" w:color="auto" w:fill="auto"/>
            <w:vAlign w:val="center"/>
          </w:tcPr>
          <w:p w14:paraId="2A4166A1" w14:textId="2C95C5E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6,514,599.93 </w:t>
            </w:r>
          </w:p>
        </w:tc>
        <w:tc>
          <w:tcPr>
            <w:tcW w:w="709" w:type="dxa"/>
            <w:shd w:val="clear" w:color="auto" w:fill="auto"/>
            <w:vAlign w:val="center"/>
          </w:tcPr>
          <w:p w14:paraId="2A0B064E" w14:textId="08D5FAA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80%</w:t>
            </w:r>
          </w:p>
        </w:tc>
        <w:tc>
          <w:tcPr>
            <w:tcW w:w="1276" w:type="dxa"/>
            <w:shd w:val="clear" w:color="auto" w:fill="auto"/>
            <w:vAlign w:val="center"/>
          </w:tcPr>
          <w:p w14:paraId="03FDB3AF" w14:textId="13FE647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19,661,749.39 </w:t>
            </w:r>
          </w:p>
        </w:tc>
        <w:tc>
          <w:tcPr>
            <w:tcW w:w="850" w:type="dxa"/>
            <w:shd w:val="clear" w:color="auto" w:fill="auto"/>
            <w:vAlign w:val="center"/>
          </w:tcPr>
          <w:p w14:paraId="36E2EFC8" w14:textId="2160E3C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EC47DF2" w14:textId="77777777" w:rsidTr="00566CD1">
        <w:trPr>
          <w:trHeight w:val="1080"/>
          <w:jc w:val="center"/>
        </w:trPr>
        <w:tc>
          <w:tcPr>
            <w:tcW w:w="302" w:type="dxa"/>
            <w:shd w:val="clear" w:color="auto" w:fill="auto"/>
            <w:noWrap/>
            <w:vAlign w:val="center"/>
          </w:tcPr>
          <w:p w14:paraId="45393050" w14:textId="1D0E114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22</w:t>
            </w:r>
          </w:p>
        </w:tc>
        <w:tc>
          <w:tcPr>
            <w:tcW w:w="817" w:type="dxa"/>
            <w:shd w:val="clear" w:color="auto" w:fill="auto"/>
            <w:vAlign w:val="center"/>
          </w:tcPr>
          <w:p w14:paraId="3DFF4C4C" w14:textId="3FB959B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2022-01099</w:t>
            </w:r>
            <w:r w:rsidRPr="008E3C9C">
              <w:rPr>
                <w:color w:val="4C4747"/>
                <w:sz w:val="16"/>
                <w:szCs w:val="16"/>
              </w:rPr>
              <w:br/>
              <w:t>22/12/2022</w:t>
            </w:r>
          </w:p>
        </w:tc>
        <w:tc>
          <w:tcPr>
            <w:tcW w:w="2827" w:type="dxa"/>
            <w:shd w:val="clear" w:color="auto" w:fill="auto"/>
            <w:vAlign w:val="center"/>
          </w:tcPr>
          <w:p w14:paraId="061ED448" w14:textId="44B3663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ABREU VARGAS,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de Casetas de Bombeo y bombas Impulsoras en Distrito </w:t>
            </w:r>
            <w:proofErr w:type="spellStart"/>
            <w:r w:rsidRPr="008E3C9C">
              <w:rPr>
                <w:color w:val="4C4747"/>
                <w:sz w:val="16"/>
                <w:szCs w:val="16"/>
                <w:lang w:val="es-DO"/>
              </w:rPr>
              <w:t>Jaquimeyes</w:t>
            </w:r>
            <w:proofErr w:type="spellEnd"/>
            <w:r w:rsidRPr="008E3C9C">
              <w:rPr>
                <w:color w:val="4C4747"/>
                <w:sz w:val="16"/>
                <w:szCs w:val="16"/>
                <w:lang w:val="es-DO"/>
              </w:rPr>
              <w:t xml:space="preserve">, D/R </w:t>
            </w:r>
            <w:proofErr w:type="spellStart"/>
            <w:r w:rsidRPr="008E3C9C">
              <w:rPr>
                <w:color w:val="4C4747"/>
                <w:sz w:val="16"/>
                <w:szCs w:val="16"/>
                <w:lang w:val="es-DO"/>
              </w:rPr>
              <w:t>Yaque</w:t>
            </w:r>
            <w:proofErr w:type="spellEnd"/>
            <w:r w:rsidRPr="008E3C9C">
              <w:rPr>
                <w:color w:val="4C4747"/>
                <w:sz w:val="16"/>
                <w:szCs w:val="16"/>
                <w:lang w:val="es-DO"/>
              </w:rPr>
              <w:t xml:space="preserve"> del Sur, Z/R Barahona, Lote I: Caseta de Bombeo 1.</w:t>
            </w:r>
          </w:p>
        </w:tc>
        <w:tc>
          <w:tcPr>
            <w:tcW w:w="1001" w:type="dxa"/>
            <w:shd w:val="clear" w:color="auto" w:fill="auto"/>
            <w:vAlign w:val="center"/>
          </w:tcPr>
          <w:p w14:paraId="67C28B5F" w14:textId="3164662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Yaque del Sur</w:t>
            </w:r>
          </w:p>
        </w:tc>
        <w:tc>
          <w:tcPr>
            <w:tcW w:w="1559" w:type="dxa"/>
            <w:shd w:val="clear" w:color="auto" w:fill="auto"/>
            <w:vAlign w:val="center"/>
          </w:tcPr>
          <w:p w14:paraId="2D69A4B6" w14:textId="73AFC5C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8,741,684.24 </w:t>
            </w:r>
          </w:p>
        </w:tc>
        <w:tc>
          <w:tcPr>
            <w:tcW w:w="1276" w:type="dxa"/>
            <w:shd w:val="clear" w:color="auto" w:fill="auto"/>
            <w:vAlign w:val="center"/>
          </w:tcPr>
          <w:p w14:paraId="48E0B4DB" w14:textId="3943347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6F870E1F" w14:textId="623FA21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8,741,684.24 </w:t>
            </w:r>
          </w:p>
        </w:tc>
        <w:tc>
          <w:tcPr>
            <w:tcW w:w="1418" w:type="dxa"/>
            <w:shd w:val="clear" w:color="auto" w:fill="auto"/>
            <w:vAlign w:val="center"/>
          </w:tcPr>
          <w:p w14:paraId="2B35AFED" w14:textId="3E3A8B2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4,155,419.93 </w:t>
            </w:r>
          </w:p>
        </w:tc>
        <w:tc>
          <w:tcPr>
            <w:tcW w:w="1275" w:type="dxa"/>
            <w:shd w:val="clear" w:color="auto" w:fill="auto"/>
            <w:vAlign w:val="center"/>
          </w:tcPr>
          <w:p w14:paraId="45AAE9E5" w14:textId="66F80FA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4,586,264.31 </w:t>
            </w:r>
          </w:p>
        </w:tc>
        <w:tc>
          <w:tcPr>
            <w:tcW w:w="709" w:type="dxa"/>
            <w:shd w:val="clear" w:color="auto" w:fill="auto"/>
            <w:vAlign w:val="center"/>
          </w:tcPr>
          <w:p w14:paraId="48DBC504" w14:textId="557C9ED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48%</w:t>
            </w:r>
          </w:p>
        </w:tc>
        <w:tc>
          <w:tcPr>
            <w:tcW w:w="1276" w:type="dxa"/>
            <w:shd w:val="clear" w:color="auto" w:fill="auto"/>
            <w:vAlign w:val="center"/>
          </w:tcPr>
          <w:p w14:paraId="32220797" w14:textId="28E70BB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2,085,044.25 </w:t>
            </w:r>
          </w:p>
        </w:tc>
        <w:tc>
          <w:tcPr>
            <w:tcW w:w="850" w:type="dxa"/>
            <w:shd w:val="clear" w:color="auto" w:fill="auto"/>
            <w:vAlign w:val="center"/>
          </w:tcPr>
          <w:p w14:paraId="5E89FD3A" w14:textId="42B8D18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419CA30F" w14:textId="77777777" w:rsidTr="00566CD1">
        <w:trPr>
          <w:trHeight w:val="1080"/>
          <w:jc w:val="center"/>
        </w:trPr>
        <w:tc>
          <w:tcPr>
            <w:tcW w:w="302" w:type="dxa"/>
            <w:shd w:val="clear" w:color="auto" w:fill="auto"/>
            <w:noWrap/>
            <w:vAlign w:val="center"/>
          </w:tcPr>
          <w:p w14:paraId="0320B1FE" w14:textId="75D9909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23</w:t>
            </w:r>
          </w:p>
        </w:tc>
        <w:tc>
          <w:tcPr>
            <w:tcW w:w="817" w:type="dxa"/>
            <w:shd w:val="clear" w:color="auto" w:fill="auto"/>
            <w:vAlign w:val="center"/>
          </w:tcPr>
          <w:p w14:paraId="1859012B" w14:textId="368D636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2022-01100</w:t>
            </w:r>
            <w:r w:rsidRPr="008E3C9C">
              <w:rPr>
                <w:color w:val="4C4747"/>
                <w:sz w:val="16"/>
                <w:szCs w:val="16"/>
              </w:rPr>
              <w:br/>
              <w:t>22/12/2022</w:t>
            </w:r>
          </w:p>
        </w:tc>
        <w:tc>
          <w:tcPr>
            <w:tcW w:w="2827" w:type="dxa"/>
            <w:shd w:val="clear" w:color="auto" w:fill="auto"/>
            <w:vAlign w:val="center"/>
          </w:tcPr>
          <w:p w14:paraId="298E8253" w14:textId="692B18D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GRUPO INDEPRO,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de Casetas de Bombeo y Bombas Impulsoras en el Distrito </w:t>
            </w:r>
            <w:proofErr w:type="spellStart"/>
            <w:r w:rsidRPr="008E3C9C">
              <w:rPr>
                <w:color w:val="4C4747"/>
                <w:sz w:val="16"/>
                <w:szCs w:val="16"/>
                <w:lang w:val="es-DO"/>
              </w:rPr>
              <w:t>Jaquimeyes</w:t>
            </w:r>
            <w:proofErr w:type="spellEnd"/>
            <w:r w:rsidRPr="008E3C9C">
              <w:rPr>
                <w:color w:val="4C4747"/>
                <w:sz w:val="16"/>
                <w:szCs w:val="16"/>
                <w:lang w:val="es-DO"/>
              </w:rPr>
              <w:t xml:space="preserve">, D/R </w:t>
            </w:r>
            <w:proofErr w:type="spellStart"/>
            <w:r w:rsidRPr="008E3C9C">
              <w:rPr>
                <w:color w:val="4C4747"/>
                <w:sz w:val="16"/>
                <w:szCs w:val="16"/>
                <w:lang w:val="es-DO"/>
              </w:rPr>
              <w:t>Yaque</w:t>
            </w:r>
            <w:proofErr w:type="spellEnd"/>
            <w:r w:rsidRPr="008E3C9C">
              <w:rPr>
                <w:color w:val="4C4747"/>
                <w:sz w:val="16"/>
                <w:szCs w:val="16"/>
                <w:lang w:val="es-DO"/>
              </w:rPr>
              <w:t xml:space="preserve"> del Sur, Z/R Barahona, Lote II: Caseta Bombeo 2.</w:t>
            </w:r>
          </w:p>
        </w:tc>
        <w:tc>
          <w:tcPr>
            <w:tcW w:w="1001" w:type="dxa"/>
            <w:shd w:val="clear" w:color="auto" w:fill="auto"/>
            <w:vAlign w:val="center"/>
          </w:tcPr>
          <w:p w14:paraId="5B2A815E" w14:textId="3564F9A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Yaque del Sur</w:t>
            </w:r>
          </w:p>
        </w:tc>
        <w:tc>
          <w:tcPr>
            <w:tcW w:w="1559" w:type="dxa"/>
            <w:shd w:val="clear" w:color="auto" w:fill="auto"/>
            <w:vAlign w:val="center"/>
          </w:tcPr>
          <w:p w14:paraId="08B1DD7A" w14:textId="7DCB283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8,346,546.19 </w:t>
            </w:r>
          </w:p>
        </w:tc>
        <w:tc>
          <w:tcPr>
            <w:tcW w:w="1276" w:type="dxa"/>
            <w:shd w:val="clear" w:color="auto" w:fill="auto"/>
            <w:vAlign w:val="center"/>
          </w:tcPr>
          <w:p w14:paraId="2A8A3B22" w14:textId="75D2423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140B4878" w14:textId="1E43CEA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8,346,546.19 </w:t>
            </w:r>
          </w:p>
        </w:tc>
        <w:tc>
          <w:tcPr>
            <w:tcW w:w="1418" w:type="dxa"/>
            <w:shd w:val="clear" w:color="auto" w:fill="auto"/>
            <w:vAlign w:val="center"/>
          </w:tcPr>
          <w:p w14:paraId="0FE7D127" w14:textId="2A5B312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3,712,365.89 </w:t>
            </w:r>
          </w:p>
        </w:tc>
        <w:tc>
          <w:tcPr>
            <w:tcW w:w="1275" w:type="dxa"/>
            <w:shd w:val="clear" w:color="auto" w:fill="auto"/>
            <w:vAlign w:val="center"/>
          </w:tcPr>
          <w:p w14:paraId="4B4F896D" w14:textId="0778D11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4,634,180.30 </w:t>
            </w:r>
          </w:p>
        </w:tc>
        <w:tc>
          <w:tcPr>
            <w:tcW w:w="709" w:type="dxa"/>
            <w:shd w:val="clear" w:color="auto" w:fill="auto"/>
            <w:vAlign w:val="center"/>
          </w:tcPr>
          <w:p w14:paraId="455806A5" w14:textId="40FA8D9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44%</w:t>
            </w:r>
          </w:p>
        </w:tc>
        <w:tc>
          <w:tcPr>
            <w:tcW w:w="1276" w:type="dxa"/>
            <w:shd w:val="clear" w:color="auto" w:fill="auto"/>
            <w:vAlign w:val="center"/>
          </w:tcPr>
          <w:p w14:paraId="5D03BEEF" w14:textId="6715B33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503,867.19 </w:t>
            </w:r>
          </w:p>
        </w:tc>
        <w:tc>
          <w:tcPr>
            <w:tcW w:w="850" w:type="dxa"/>
            <w:shd w:val="clear" w:color="auto" w:fill="auto"/>
            <w:vAlign w:val="center"/>
          </w:tcPr>
          <w:p w14:paraId="73C0AC3D" w14:textId="4689200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3CD01C1B" w14:textId="77777777" w:rsidTr="00566CD1">
        <w:trPr>
          <w:trHeight w:val="1080"/>
          <w:jc w:val="center"/>
        </w:trPr>
        <w:tc>
          <w:tcPr>
            <w:tcW w:w="302" w:type="dxa"/>
            <w:shd w:val="clear" w:color="auto" w:fill="auto"/>
            <w:noWrap/>
            <w:vAlign w:val="center"/>
          </w:tcPr>
          <w:p w14:paraId="31285CE1" w14:textId="159E2DE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24</w:t>
            </w:r>
          </w:p>
        </w:tc>
        <w:tc>
          <w:tcPr>
            <w:tcW w:w="817" w:type="dxa"/>
            <w:shd w:val="clear" w:color="auto" w:fill="auto"/>
            <w:vAlign w:val="center"/>
          </w:tcPr>
          <w:p w14:paraId="747FE2D3" w14:textId="7053680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2022-01102</w:t>
            </w:r>
            <w:r w:rsidRPr="008E3C9C">
              <w:rPr>
                <w:color w:val="4C4747"/>
                <w:sz w:val="16"/>
                <w:szCs w:val="16"/>
              </w:rPr>
              <w:br/>
              <w:t>26/12/2022</w:t>
            </w:r>
          </w:p>
        </w:tc>
        <w:tc>
          <w:tcPr>
            <w:tcW w:w="2827" w:type="dxa"/>
            <w:shd w:val="clear" w:color="auto" w:fill="auto"/>
            <w:vAlign w:val="center"/>
          </w:tcPr>
          <w:p w14:paraId="692DB69B" w14:textId="4AC9E8F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RODI,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Proyecto Cañada Santuario y Proyecto Cañada Cacata, por Daños Ocasionado por las Lluvias Torrenciales Ocurridas el 04 De </w:t>
            </w:r>
            <w:proofErr w:type="gramStart"/>
            <w:r w:rsidRPr="008E3C9C">
              <w:rPr>
                <w:color w:val="4C4747"/>
                <w:sz w:val="16"/>
                <w:szCs w:val="16"/>
                <w:lang w:val="es-DO"/>
              </w:rPr>
              <w:t>Noviembre</w:t>
            </w:r>
            <w:proofErr w:type="gramEnd"/>
            <w:r w:rsidRPr="008E3C9C">
              <w:rPr>
                <w:color w:val="4C4747"/>
                <w:sz w:val="16"/>
                <w:szCs w:val="16"/>
                <w:lang w:val="es-DO"/>
              </w:rPr>
              <w:t xml:space="preserve"> 2022, Localizado en Santo Domingo Norte, Sector La Victoria, (Lote 1).</w:t>
            </w:r>
          </w:p>
        </w:tc>
        <w:tc>
          <w:tcPr>
            <w:tcW w:w="1001" w:type="dxa"/>
            <w:shd w:val="clear" w:color="auto" w:fill="auto"/>
            <w:vAlign w:val="center"/>
          </w:tcPr>
          <w:p w14:paraId="19C33F30" w14:textId="3EFA6C0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lang w:val="es-DO"/>
              </w:rPr>
              <w:t>Santo Domingo Norte, Sector La Victoria</w:t>
            </w:r>
          </w:p>
        </w:tc>
        <w:tc>
          <w:tcPr>
            <w:tcW w:w="1559" w:type="dxa"/>
            <w:shd w:val="clear" w:color="auto" w:fill="auto"/>
            <w:vAlign w:val="center"/>
          </w:tcPr>
          <w:p w14:paraId="725BD6F9" w14:textId="280FE3E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21,168,783.79 </w:t>
            </w:r>
          </w:p>
        </w:tc>
        <w:tc>
          <w:tcPr>
            <w:tcW w:w="1276" w:type="dxa"/>
            <w:shd w:val="clear" w:color="auto" w:fill="auto"/>
            <w:vAlign w:val="center"/>
          </w:tcPr>
          <w:p w14:paraId="4852F3AF" w14:textId="04A7AD3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315B69B3" w14:textId="2FAD516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21,168,783.79 </w:t>
            </w:r>
          </w:p>
        </w:tc>
        <w:tc>
          <w:tcPr>
            <w:tcW w:w="1418" w:type="dxa"/>
            <w:shd w:val="clear" w:color="auto" w:fill="auto"/>
            <w:vAlign w:val="center"/>
          </w:tcPr>
          <w:p w14:paraId="1AF2CBCD" w14:textId="2718B34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19,609,579.04 </w:t>
            </w:r>
          </w:p>
        </w:tc>
        <w:tc>
          <w:tcPr>
            <w:tcW w:w="1275" w:type="dxa"/>
            <w:shd w:val="clear" w:color="auto" w:fill="auto"/>
            <w:vAlign w:val="center"/>
          </w:tcPr>
          <w:p w14:paraId="6F812DCB" w14:textId="79A1D8D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1,559,204.75 </w:t>
            </w:r>
          </w:p>
        </w:tc>
        <w:tc>
          <w:tcPr>
            <w:tcW w:w="709" w:type="dxa"/>
            <w:shd w:val="clear" w:color="auto" w:fill="auto"/>
            <w:vAlign w:val="center"/>
          </w:tcPr>
          <w:p w14:paraId="49C6B909" w14:textId="5107D51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93%</w:t>
            </w:r>
          </w:p>
        </w:tc>
        <w:tc>
          <w:tcPr>
            <w:tcW w:w="1276" w:type="dxa"/>
            <w:shd w:val="clear" w:color="auto" w:fill="auto"/>
            <w:vAlign w:val="center"/>
          </w:tcPr>
          <w:p w14:paraId="67B56483" w14:textId="3485D2D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11,288,513.16 </w:t>
            </w:r>
          </w:p>
        </w:tc>
        <w:tc>
          <w:tcPr>
            <w:tcW w:w="850" w:type="dxa"/>
            <w:shd w:val="clear" w:color="auto" w:fill="auto"/>
            <w:vAlign w:val="center"/>
          </w:tcPr>
          <w:p w14:paraId="34DDD20D" w14:textId="0CF6E1B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0BB0AB4E" w14:textId="77777777" w:rsidTr="00566CD1">
        <w:trPr>
          <w:trHeight w:val="1080"/>
          <w:jc w:val="center"/>
        </w:trPr>
        <w:tc>
          <w:tcPr>
            <w:tcW w:w="302" w:type="dxa"/>
            <w:shd w:val="clear" w:color="auto" w:fill="auto"/>
            <w:noWrap/>
            <w:vAlign w:val="center"/>
          </w:tcPr>
          <w:p w14:paraId="16D31A6B" w14:textId="763D1DB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25</w:t>
            </w:r>
          </w:p>
        </w:tc>
        <w:tc>
          <w:tcPr>
            <w:tcW w:w="817" w:type="dxa"/>
            <w:shd w:val="clear" w:color="auto" w:fill="auto"/>
            <w:vAlign w:val="center"/>
          </w:tcPr>
          <w:p w14:paraId="3BA92FD9" w14:textId="21AABEB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2022-01103</w:t>
            </w:r>
            <w:r w:rsidRPr="008E3C9C">
              <w:rPr>
                <w:color w:val="4C4747"/>
                <w:sz w:val="16"/>
                <w:szCs w:val="16"/>
              </w:rPr>
              <w:br/>
              <w:t>26/12/2022</w:t>
            </w:r>
          </w:p>
        </w:tc>
        <w:tc>
          <w:tcPr>
            <w:tcW w:w="2827" w:type="dxa"/>
            <w:shd w:val="clear" w:color="auto" w:fill="auto"/>
            <w:vAlign w:val="center"/>
          </w:tcPr>
          <w:p w14:paraId="649D5B6A" w14:textId="2E63516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CONSTRUDE,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de 700 Metros de Cañada José Soriano Con Cajón De Bloqueo de 8’’ y Losa de H.A. y Construcción de Dos Alcantarillas Tipo Cajón, por Daños Ocasionados por Las Lluvias Torrenciales Ocurridas el 04 de </w:t>
            </w:r>
            <w:proofErr w:type="gramStart"/>
            <w:r w:rsidRPr="008E3C9C">
              <w:rPr>
                <w:color w:val="4C4747"/>
                <w:sz w:val="16"/>
                <w:szCs w:val="16"/>
                <w:lang w:val="es-DO"/>
              </w:rPr>
              <w:t>Noviembre</w:t>
            </w:r>
            <w:proofErr w:type="gramEnd"/>
            <w:r w:rsidRPr="008E3C9C">
              <w:rPr>
                <w:color w:val="4C4747"/>
                <w:sz w:val="16"/>
                <w:szCs w:val="16"/>
                <w:lang w:val="es-DO"/>
              </w:rPr>
              <w:t xml:space="preserve"> 2022, Localizados en Santo Domingo Norte, Sector La Victoria, (Lote 2).    </w:t>
            </w:r>
          </w:p>
        </w:tc>
        <w:tc>
          <w:tcPr>
            <w:tcW w:w="1001" w:type="dxa"/>
            <w:shd w:val="clear" w:color="auto" w:fill="auto"/>
            <w:vAlign w:val="center"/>
          </w:tcPr>
          <w:p w14:paraId="03C8EB92" w14:textId="33372EA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lang w:val="es-DO"/>
              </w:rPr>
              <w:t>Santo Domingo Norte, Sector La Victoria</w:t>
            </w:r>
          </w:p>
        </w:tc>
        <w:tc>
          <w:tcPr>
            <w:tcW w:w="1559" w:type="dxa"/>
            <w:shd w:val="clear" w:color="auto" w:fill="auto"/>
            <w:vAlign w:val="center"/>
          </w:tcPr>
          <w:p w14:paraId="4E01EF65" w14:textId="670623D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23,014,140.35 </w:t>
            </w:r>
          </w:p>
        </w:tc>
        <w:tc>
          <w:tcPr>
            <w:tcW w:w="1276" w:type="dxa"/>
            <w:shd w:val="clear" w:color="auto" w:fill="auto"/>
            <w:vAlign w:val="center"/>
          </w:tcPr>
          <w:p w14:paraId="3B49C7BD" w14:textId="719916F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18807388" w14:textId="1913D0B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23,014,140.35 </w:t>
            </w:r>
          </w:p>
        </w:tc>
        <w:tc>
          <w:tcPr>
            <w:tcW w:w="1418" w:type="dxa"/>
            <w:shd w:val="clear" w:color="auto" w:fill="auto"/>
            <w:vAlign w:val="center"/>
          </w:tcPr>
          <w:p w14:paraId="12DCE207" w14:textId="283B9AA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14,258,483.12 </w:t>
            </w:r>
          </w:p>
        </w:tc>
        <w:tc>
          <w:tcPr>
            <w:tcW w:w="1275" w:type="dxa"/>
            <w:shd w:val="clear" w:color="auto" w:fill="auto"/>
            <w:vAlign w:val="center"/>
          </w:tcPr>
          <w:p w14:paraId="3ED7F42B" w14:textId="11A806A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8,755,657.23 </w:t>
            </w:r>
          </w:p>
        </w:tc>
        <w:tc>
          <w:tcPr>
            <w:tcW w:w="709" w:type="dxa"/>
            <w:shd w:val="clear" w:color="auto" w:fill="auto"/>
            <w:vAlign w:val="center"/>
          </w:tcPr>
          <w:p w14:paraId="7DBEF65A" w14:textId="761316C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62%</w:t>
            </w:r>
          </w:p>
        </w:tc>
        <w:tc>
          <w:tcPr>
            <w:tcW w:w="1276" w:type="dxa"/>
            <w:shd w:val="clear" w:color="auto" w:fill="auto"/>
            <w:vAlign w:val="center"/>
          </w:tcPr>
          <w:p w14:paraId="21FDC7A5" w14:textId="555E4E7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14,258,483.12 </w:t>
            </w:r>
          </w:p>
        </w:tc>
        <w:tc>
          <w:tcPr>
            <w:tcW w:w="850" w:type="dxa"/>
            <w:shd w:val="clear" w:color="auto" w:fill="auto"/>
            <w:vAlign w:val="center"/>
          </w:tcPr>
          <w:p w14:paraId="1FE0BC9E" w14:textId="1DF4706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0E372612" w14:textId="77777777" w:rsidTr="00566CD1">
        <w:trPr>
          <w:trHeight w:val="1080"/>
          <w:jc w:val="center"/>
        </w:trPr>
        <w:tc>
          <w:tcPr>
            <w:tcW w:w="302" w:type="dxa"/>
            <w:shd w:val="clear" w:color="auto" w:fill="auto"/>
            <w:noWrap/>
            <w:vAlign w:val="center"/>
          </w:tcPr>
          <w:p w14:paraId="123824E6" w14:textId="7F89032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26</w:t>
            </w:r>
          </w:p>
        </w:tc>
        <w:tc>
          <w:tcPr>
            <w:tcW w:w="817" w:type="dxa"/>
            <w:shd w:val="clear" w:color="auto" w:fill="auto"/>
            <w:vAlign w:val="center"/>
          </w:tcPr>
          <w:p w14:paraId="0EEC4A0C" w14:textId="4649CFC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2022-01106</w:t>
            </w:r>
            <w:r w:rsidRPr="008E3C9C">
              <w:rPr>
                <w:color w:val="4C4747"/>
                <w:sz w:val="16"/>
                <w:szCs w:val="16"/>
              </w:rPr>
              <w:br/>
              <w:t>26/12/2022</w:t>
            </w:r>
          </w:p>
        </w:tc>
        <w:tc>
          <w:tcPr>
            <w:tcW w:w="2827" w:type="dxa"/>
            <w:shd w:val="clear" w:color="auto" w:fill="auto"/>
            <w:vAlign w:val="center"/>
          </w:tcPr>
          <w:p w14:paraId="19E17492" w14:textId="18B5919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ANGARITA INVESMENT,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Proyecto Alcantarilla Rincón de Los Mameyes I, Proyecto Alcantarilla Rincón de Los Mameyes II, por </w:t>
            </w:r>
            <w:proofErr w:type="gramStart"/>
            <w:r w:rsidRPr="008E3C9C">
              <w:rPr>
                <w:color w:val="4C4747"/>
                <w:sz w:val="16"/>
                <w:szCs w:val="16"/>
                <w:lang w:val="es-DO"/>
              </w:rPr>
              <w:t>los  Daños</w:t>
            </w:r>
            <w:proofErr w:type="gramEnd"/>
            <w:r w:rsidRPr="008E3C9C">
              <w:rPr>
                <w:color w:val="4C4747"/>
                <w:sz w:val="16"/>
                <w:szCs w:val="16"/>
                <w:lang w:val="es-DO"/>
              </w:rPr>
              <w:t xml:space="preserve"> Ocasionados por las Lluvias Torrenciales Ocurridas el 04 de Noviembre 2022, Localizado en Santo Domingo Norte, Sector La Victoria, La Cueva, (Lote 5).</w:t>
            </w:r>
          </w:p>
        </w:tc>
        <w:tc>
          <w:tcPr>
            <w:tcW w:w="1001" w:type="dxa"/>
            <w:shd w:val="clear" w:color="auto" w:fill="auto"/>
            <w:vAlign w:val="center"/>
          </w:tcPr>
          <w:p w14:paraId="7941C014" w14:textId="089FF8F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lang w:val="es-DO"/>
              </w:rPr>
              <w:t>Santo Domingo Norte, Sector La Victoria</w:t>
            </w:r>
          </w:p>
        </w:tc>
        <w:tc>
          <w:tcPr>
            <w:tcW w:w="1559" w:type="dxa"/>
            <w:shd w:val="clear" w:color="auto" w:fill="auto"/>
            <w:vAlign w:val="center"/>
          </w:tcPr>
          <w:p w14:paraId="6A72C490" w14:textId="7C1F202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28,662,626.70 </w:t>
            </w:r>
          </w:p>
        </w:tc>
        <w:tc>
          <w:tcPr>
            <w:tcW w:w="1276" w:type="dxa"/>
            <w:shd w:val="clear" w:color="auto" w:fill="auto"/>
            <w:vAlign w:val="center"/>
          </w:tcPr>
          <w:p w14:paraId="4FEBA78C" w14:textId="51206A4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1E877A88" w14:textId="6399188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28,662,626.70 </w:t>
            </w:r>
          </w:p>
        </w:tc>
        <w:tc>
          <w:tcPr>
            <w:tcW w:w="1418" w:type="dxa"/>
            <w:shd w:val="clear" w:color="auto" w:fill="auto"/>
            <w:vAlign w:val="center"/>
          </w:tcPr>
          <w:p w14:paraId="4E74709F" w14:textId="034FCA5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14,780,290.09 </w:t>
            </w:r>
          </w:p>
        </w:tc>
        <w:tc>
          <w:tcPr>
            <w:tcW w:w="1275" w:type="dxa"/>
            <w:shd w:val="clear" w:color="auto" w:fill="auto"/>
            <w:vAlign w:val="center"/>
          </w:tcPr>
          <w:p w14:paraId="64116CF6" w14:textId="2713364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13,882,336.61 </w:t>
            </w:r>
          </w:p>
        </w:tc>
        <w:tc>
          <w:tcPr>
            <w:tcW w:w="709" w:type="dxa"/>
            <w:shd w:val="clear" w:color="auto" w:fill="auto"/>
            <w:vAlign w:val="center"/>
          </w:tcPr>
          <w:p w14:paraId="0B8DF41C" w14:textId="2715987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52%</w:t>
            </w:r>
          </w:p>
        </w:tc>
        <w:tc>
          <w:tcPr>
            <w:tcW w:w="1276" w:type="dxa"/>
            <w:shd w:val="clear" w:color="auto" w:fill="auto"/>
            <w:vAlign w:val="center"/>
          </w:tcPr>
          <w:p w14:paraId="5FDA885F" w14:textId="0285C0F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10,187,779.91 </w:t>
            </w:r>
          </w:p>
        </w:tc>
        <w:tc>
          <w:tcPr>
            <w:tcW w:w="850" w:type="dxa"/>
            <w:shd w:val="clear" w:color="auto" w:fill="auto"/>
            <w:vAlign w:val="center"/>
          </w:tcPr>
          <w:p w14:paraId="5DAE992C" w14:textId="60490AD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77E2752E" w14:textId="77777777" w:rsidTr="00566CD1">
        <w:trPr>
          <w:trHeight w:val="1080"/>
          <w:jc w:val="center"/>
        </w:trPr>
        <w:tc>
          <w:tcPr>
            <w:tcW w:w="302" w:type="dxa"/>
            <w:shd w:val="clear" w:color="auto" w:fill="auto"/>
            <w:noWrap/>
            <w:vAlign w:val="center"/>
          </w:tcPr>
          <w:p w14:paraId="74BC4864" w14:textId="6D30BF2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27</w:t>
            </w:r>
          </w:p>
        </w:tc>
        <w:tc>
          <w:tcPr>
            <w:tcW w:w="817" w:type="dxa"/>
            <w:shd w:val="clear" w:color="auto" w:fill="auto"/>
            <w:vAlign w:val="center"/>
          </w:tcPr>
          <w:p w14:paraId="76322BF2" w14:textId="02223A1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2022-01107</w:t>
            </w:r>
          </w:p>
        </w:tc>
        <w:tc>
          <w:tcPr>
            <w:tcW w:w="2827" w:type="dxa"/>
            <w:shd w:val="clear" w:color="auto" w:fill="auto"/>
            <w:vAlign w:val="center"/>
          </w:tcPr>
          <w:p w14:paraId="7DCCDA6C" w14:textId="76DAD3B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CORPORACION INTERNACIONAL DE PROYECTOS, (COINPRO),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Proyecto Alcantarilla Cruce El Licey, Proyecto Alcantarilla Cruce Cercadillo, Por Los Daños Ocasionados por Las Lluvias Torrenciales Ocurridas el 04 De </w:t>
            </w:r>
            <w:proofErr w:type="gramStart"/>
            <w:r w:rsidRPr="008E3C9C">
              <w:rPr>
                <w:color w:val="4C4747"/>
                <w:sz w:val="16"/>
                <w:szCs w:val="16"/>
                <w:lang w:val="es-DO"/>
              </w:rPr>
              <w:t>Noviembre</w:t>
            </w:r>
            <w:proofErr w:type="gramEnd"/>
            <w:r w:rsidRPr="008E3C9C">
              <w:rPr>
                <w:color w:val="4C4747"/>
                <w:sz w:val="16"/>
                <w:szCs w:val="16"/>
                <w:lang w:val="es-DO"/>
              </w:rPr>
              <w:t xml:space="preserve"> 2022, Localizado en Santo Domingo Norte, La Victoria, La Cueva </w:t>
            </w:r>
            <w:r w:rsidR="00FD21D4" w:rsidRPr="008E3C9C">
              <w:rPr>
                <w:color w:val="4C4747"/>
                <w:sz w:val="16"/>
                <w:szCs w:val="16"/>
                <w:lang w:val="es-DO"/>
              </w:rPr>
              <w:t>Higüero</w:t>
            </w:r>
            <w:r w:rsidRPr="008E3C9C">
              <w:rPr>
                <w:color w:val="4C4747"/>
                <w:sz w:val="16"/>
                <w:szCs w:val="16"/>
                <w:lang w:val="es-DO"/>
              </w:rPr>
              <w:t>, (Lote 6).</w:t>
            </w:r>
          </w:p>
        </w:tc>
        <w:tc>
          <w:tcPr>
            <w:tcW w:w="1001" w:type="dxa"/>
            <w:shd w:val="clear" w:color="auto" w:fill="auto"/>
            <w:vAlign w:val="center"/>
          </w:tcPr>
          <w:p w14:paraId="36E456A6" w14:textId="1CC40512"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lang w:val="es-DO"/>
              </w:rPr>
              <w:t>Santo Domingo Norte, Sector La Victoria</w:t>
            </w:r>
          </w:p>
        </w:tc>
        <w:tc>
          <w:tcPr>
            <w:tcW w:w="1559" w:type="dxa"/>
            <w:shd w:val="clear" w:color="auto" w:fill="auto"/>
            <w:vAlign w:val="center"/>
          </w:tcPr>
          <w:p w14:paraId="70DCEA0E" w14:textId="270333D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34,120,654.76 </w:t>
            </w:r>
          </w:p>
        </w:tc>
        <w:tc>
          <w:tcPr>
            <w:tcW w:w="1276" w:type="dxa"/>
            <w:shd w:val="clear" w:color="auto" w:fill="auto"/>
            <w:vAlign w:val="center"/>
          </w:tcPr>
          <w:p w14:paraId="660C0D6D" w14:textId="40E9AB8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76BEFA0" w14:textId="5F67539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34,120,654.76 </w:t>
            </w:r>
          </w:p>
        </w:tc>
        <w:tc>
          <w:tcPr>
            <w:tcW w:w="1418" w:type="dxa"/>
            <w:shd w:val="clear" w:color="auto" w:fill="auto"/>
            <w:vAlign w:val="center"/>
          </w:tcPr>
          <w:p w14:paraId="02D4D5F3" w14:textId="19FF462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32,889,480.21 </w:t>
            </w:r>
          </w:p>
        </w:tc>
        <w:tc>
          <w:tcPr>
            <w:tcW w:w="1275" w:type="dxa"/>
            <w:shd w:val="clear" w:color="auto" w:fill="auto"/>
            <w:vAlign w:val="center"/>
          </w:tcPr>
          <w:p w14:paraId="3A207277" w14:textId="71337F7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1,231,174.55 </w:t>
            </w:r>
          </w:p>
        </w:tc>
        <w:tc>
          <w:tcPr>
            <w:tcW w:w="709" w:type="dxa"/>
            <w:shd w:val="clear" w:color="auto" w:fill="auto"/>
            <w:vAlign w:val="center"/>
          </w:tcPr>
          <w:p w14:paraId="09D41900" w14:textId="5FADD9A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96%</w:t>
            </w:r>
          </w:p>
        </w:tc>
        <w:tc>
          <w:tcPr>
            <w:tcW w:w="1276" w:type="dxa"/>
            <w:shd w:val="clear" w:color="auto" w:fill="auto"/>
            <w:vAlign w:val="center"/>
          </w:tcPr>
          <w:p w14:paraId="28CFD058" w14:textId="2B83212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12,043,217.15 </w:t>
            </w:r>
          </w:p>
        </w:tc>
        <w:tc>
          <w:tcPr>
            <w:tcW w:w="850" w:type="dxa"/>
            <w:shd w:val="clear" w:color="auto" w:fill="auto"/>
            <w:vAlign w:val="center"/>
          </w:tcPr>
          <w:p w14:paraId="4778946A" w14:textId="609B8DF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33347B0" w14:textId="77777777" w:rsidTr="00566CD1">
        <w:trPr>
          <w:trHeight w:val="1080"/>
          <w:jc w:val="center"/>
        </w:trPr>
        <w:tc>
          <w:tcPr>
            <w:tcW w:w="302" w:type="dxa"/>
            <w:shd w:val="clear" w:color="auto" w:fill="auto"/>
            <w:noWrap/>
            <w:vAlign w:val="center"/>
          </w:tcPr>
          <w:p w14:paraId="45B65B46" w14:textId="4AA20A6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28</w:t>
            </w:r>
          </w:p>
        </w:tc>
        <w:tc>
          <w:tcPr>
            <w:tcW w:w="817" w:type="dxa"/>
            <w:shd w:val="clear" w:color="auto" w:fill="auto"/>
            <w:vAlign w:val="center"/>
          </w:tcPr>
          <w:p w14:paraId="7FD8661E" w14:textId="457705A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2022-01108</w:t>
            </w:r>
            <w:r w:rsidRPr="008E3C9C">
              <w:rPr>
                <w:color w:val="4C4747"/>
                <w:sz w:val="16"/>
                <w:szCs w:val="16"/>
              </w:rPr>
              <w:br/>
              <w:t>26/12/2022</w:t>
            </w:r>
          </w:p>
        </w:tc>
        <w:tc>
          <w:tcPr>
            <w:tcW w:w="2827" w:type="dxa"/>
            <w:shd w:val="clear" w:color="auto" w:fill="auto"/>
            <w:vAlign w:val="center"/>
          </w:tcPr>
          <w:p w14:paraId="2BD27700" w14:textId="02210D3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ING. MARIEL NIEVE ACEVEDO ARACENA</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de Gaviones y Rehabilitación Puente Badén Higüero, Sector La Gina, Daños Ocasionados por Las Lluvias Torrenciales Ocurridas el 04 De </w:t>
            </w:r>
            <w:proofErr w:type="gramStart"/>
            <w:r w:rsidRPr="008E3C9C">
              <w:rPr>
                <w:color w:val="4C4747"/>
                <w:sz w:val="16"/>
                <w:szCs w:val="16"/>
                <w:lang w:val="es-DO"/>
              </w:rPr>
              <w:t>Noviembre</w:t>
            </w:r>
            <w:proofErr w:type="gramEnd"/>
            <w:r w:rsidRPr="008E3C9C">
              <w:rPr>
                <w:color w:val="4C4747"/>
                <w:sz w:val="16"/>
                <w:szCs w:val="16"/>
                <w:lang w:val="es-DO"/>
              </w:rPr>
              <w:t xml:space="preserve"> 2022, Localizado en Santo Domingo Norte, Sector La Gina, (Lote 7).</w:t>
            </w:r>
          </w:p>
        </w:tc>
        <w:tc>
          <w:tcPr>
            <w:tcW w:w="1001" w:type="dxa"/>
            <w:shd w:val="clear" w:color="auto" w:fill="auto"/>
            <w:vAlign w:val="center"/>
          </w:tcPr>
          <w:p w14:paraId="442BF645" w14:textId="4904FB9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lang w:val="es-DO"/>
              </w:rPr>
              <w:t>Santo Domingo Norte, Sector La Gina</w:t>
            </w:r>
          </w:p>
        </w:tc>
        <w:tc>
          <w:tcPr>
            <w:tcW w:w="1559" w:type="dxa"/>
            <w:shd w:val="clear" w:color="auto" w:fill="auto"/>
            <w:vAlign w:val="center"/>
          </w:tcPr>
          <w:p w14:paraId="6593828A" w14:textId="5F35301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17,473,364.75 </w:t>
            </w:r>
          </w:p>
        </w:tc>
        <w:tc>
          <w:tcPr>
            <w:tcW w:w="1276" w:type="dxa"/>
            <w:shd w:val="clear" w:color="auto" w:fill="auto"/>
            <w:vAlign w:val="center"/>
          </w:tcPr>
          <w:p w14:paraId="6703E14A" w14:textId="1683D25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1AE6C913" w14:textId="5A28BBC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17,473,364.75 </w:t>
            </w:r>
          </w:p>
        </w:tc>
        <w:tc>
          <w:tcPr>
            <w:tcW w:w="1418" w:type="dxa"/>
            <w:shd w:val="clear" w:color="auto" w:fill="auto"/>
            <w:vAlign w:val="center"/>
          </w:tcPr>
          <w:p w14:paraId="22BC94AD" w14:textId="67B8A44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15,290,271.08 </w:t>
            </w:r>
          </w:p>
        </w:tc>
        <w:tc>
          <w:tcPr>
            <w:tcW w:w="1275" w:type="dxa"/>
            <w:shd w:val="clear" w:color="auto" w:fill="auto"/>
            <w:vAlign w:val="center"/>
          </w:tcPr>
          <w:p w14:paraId="37A08238" w14:textId="3182E93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2,183,093.67 </w:t>
            </w:r>
          </w:p>
        </w:tc>
        <w:tc>
          <w:tcPr>
            <w:tcW w:w="709" w:type="dxa"/>
            <w:shd w:val="clear" w:color="auto" w:fill="auto"/>
            <w:vAlign w:val="center"/>
          </w:tcPr>
          <w:p w14:paraId="23B0823A" w14:textId="063AEB3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88%</w:t>
            </w:r>
          </w:p>
        </w:tc>
        <w:tc>
          <w:tcPr>
            <w:tcW w:w="1276" w:type="dxa"/>
            <w:shd w:val="clear" w:color="auto" w:fill="auto"/>
            <w:vAlign w:val="center"/>
          </w:tcPr>
          <w:p w14:paraId="4580A36B" w14:textId="1D5F0C0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8,965,114.44 </w:t>
            </w:r>
          </w:p>
        </w:tc>
        <w:tc>
          <w:tcPr>
            <w:tcW w:w="850" w:type="dxa"/>
            <w:shd w:val="clear" w:color="auto" w:fill="auto"/>
            <w:vAlign w:val="center"/>
          </w:tcPr>
          <w:p w14:paraId="730A0A1F" w14:textId="625C467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3B5FD280" w14:textId="77777777" w:rsidTr="00566CD1">
        <w:trPr>
          <w:trHeight w:val="1080"/>
          <w:jc w:val="center"/>
        </w:trPr>
        <w:tc>
          <w:tcPr>
            <w:tcW w:w="302" w:type="dxa"/>
            <w:shd w:val="clear" w:color="auto" w:fill="auto"/>
            <w:noWrap/>
            <w:vAlign w:val="center"/>
          </w:tcPr>
          <w:p w14:paraId="415211AA" w14:textId="016EBCE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29</w:t>
            </w:r>
          </w:p>
        </w:tc>
        <w:tc>
          <w:tcPr>
            <w:tcW w:w="817" w:type="dxa"/>
            <w:shd w:val="clear" w:color="auto" w:fill="auto"/>
            <w:vAlign w:val="center"/>
          </w:tcPr>
          <w:p w14:paraId="047C81BA" w14:textId="1052526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2022-01109</w:t>
            </w:r>
            <w:r w:rsidRPr="008E3C9C">
              <w:rPr>
                <w:color w:val="4C4747"/>
                <w:sz w:val="16"/>
                <w:szCs w:val="16"/>
              </w:rPr>
              <w:br/>
              <w:t>26/12/2022</w:t>
            </w:r>
          </w:p>
        </w:tc>
        <w:tc>
          <w:tcPr>
            <w:tcW w:w="2827" w:type="dxa"/>
            <w:shd w:val="clear" w:color="auto" w:fill="auto"/>
            <w:vAlign w:val="center"/>
          </w:tcPr>
          <w:p w14:paraId="37895D51" w14:textId="4130C4EA"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YUNES,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Laguna y Construcción Alcantarilla de Los Militares por Daños Ocasionados por Las Lluvias Torrenciales Ocurridas en 04 de </w:t>
            </w:r>
            <w:proofErr w:type="gramStart"/>
            <w:r w:rsidRPr="008E3C9C">
              <w:rPr>
                <w:color w:val="4C4747"/>
                <w:sz w:val="16"/>
                <w:szCs w:val="16"/>
                <w:lang w:val="es-DO"/>
              </w:rPr>
              <w:t>Noviembre</w:t>
            </w:r>
            <w:proofErr w:type="gramEnd"/>
            <w:r w:rsidRPr="008E3C9C">
              <w:rPr>
                <w:color w:val="4C4747"/>
                <w:sz w:val="16"/>
                <w:szCs w:val="16"/>
                <w:lang w:val="es-DO"/>
              </w:rPr>
              <w:t xml:space="preserve"> 2022, Localizado en Santo Domingo Oeste, Sector Pantoja, (Lote 8).</w:t>
            </w:r>
          </w:p>
        </w:tc>
        <w:tc>
          <w:tcPr>
            <w:tcW w:w="1001" w:type="dxa"/>
            <w:shd w:val="clear" w:color="auto" w:fill="auto"/>
            <w:vAlign w:val="center"/>
          </w:tcPr>
          <w:p w14:paraId="2BCDAE5D" w14:textId="06FF158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lang w:val="es-DO"/>
              </w:rPr>
              <w:t>Santo Domingo Oeste, Sector Pantoja</w:t>
            </w:r>
          </w:p>
        </w:tc>
        <w:tc>
          <w:tcPr>
            <w:tcW w:w="1559" w:type="dxa"/>
            <w:shd w:val="clear" w:color="auto" w:fill="auto"/>
            <w:vAlign w:val="center"/>
          </w:tcPr>
          <w:p w14:paraId="0CA6F9A2" w14:textId="02E95CA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46,082,466.33 </w:t>
            </w:r>
          </w:p>
        </w:tc>
        <w:tc>
          <w:tcPr>
            <w:tcW w:w="1276" w:type="dxa"/>
            <w:shd w:val="clear" w:color="auto" w:fill="auto"/>
            <w:vAlign w:val="center"/>
          </w:tcPr>
          <w:p w14:paraId="7CC37924" w14:textId="4D93EAC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20B4A3E" w14:textId="3EA3918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46,082,466.33 </w:t>
            </w:r>
          </w:p>
        </w:tc>
        <w:tc>
          <w:tcPr>
            <w:tcW w:w="1418" w:type="dxa"/>
            <w:shd w:val="clear" w:color="auto" w:fill="auto"/>
            <w:vAlign w:val="center"/>
          </w:tcPr>
          <w:p w14:paraId="362C2994" w14:textId="24134E8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44,771,955.49 </w:t>
            </w:r>
          </w:p>
        </w:tc>
        <w:tc>
          <w:tcPr>
            <w:tcW w:w="1275" w:type="dxa"/>
            <w:shd w:val="clear" w:color="auto" w:fill="auto"/>
            <w:vAlign w:val="center"/>
          </w:tcPr>
          <w:p w14:paraId="5743F2BF" w14:textId="13B83A0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1,310,510.84 </w:t>
            </w:r>
          </w:p>
        </w:tc>
        <w:tc>
          <w:tcPr>
            <w:tcW w:w="709" w:type="dxa"/>
            <w:shd w:val="clear" w:color="auto" w:fill="auto"/>
            <w:vAlign w:val="center"/>
          </w:tcPr>
          <w:p w14:paraId="64C47D60" w14:textId="1D970619"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97%</w:t>
            </w:r>
          </w:p>
        </w:tc>
        <w:tc>
          <w:tcPr>
            <w:tcW w:w="1276" w:type="dxa"/>
            <w:shd w:val="clear" w:color="auto" w:fill="auto"/>
            <w:vAlign w:val="center"/>
          </w:tcPr>
          <w:p w14:paraId="610AAC9B" w14:textId="45D1A19B"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30,318,164.34 </w:t>
            </w:r>
          </w:p>
        </w:tc>
        <w:tc>
          <w:tcPr>
            <w:tcW w:w="850" w:type="dxa"/>
            <w:shd w:val="clear" w:color="auto" w:fill="auto"/>
            <w:vAlign w:val="center"/>
          </w:tcPr>
          <w:p w14:paraId="718CA340" w14:textId="16319DD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7D128059" w14:textId="77777777" w:rsidTr="00566CD1">
        <w:trPr>
          <w:trHeight w:val="1080"/>
          <w:jc w:val="center"/>
        </w:trPr>
        <w:tc>
          <w:tcPr>
            <w:tcW w:w="302" w:type="dxa"/>
            <w:shd w:val="clear" w:color="auto" w:fill="auto"/>
            <w:noWrap/>
            <w:vAlign w:val="center"/>
          </w:tcPr>
          <w:p w14:paraId="661B42E7" w14:textId="087FFAA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30</w:t>
            </w:r>
          </w:p>
        </w:tc>
        <w:tc>
          <w:tcPr>
            <w:tcW w:w="817" w:type="dxa"/>
            <w:shd w:val="clear" w:color="auto" w:fill="auto"/>
            <w:vAlign w:val="center"/>
          </w:tcPr>
          <w:p w14:paraId="3EE27FEB" w14:textId="30BE793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2022-01110</w:t>
            </w:r>
          </w:p>
        </w:tc>
        <w:tc>
          <w:tcPr>
            <w:tcW w:w="2827" w:type="dxa"/>
            <w:shd w:val="clear" w:color="auto" w:fill="auto"/>
            <w:vAlign w:val="center"/>
          </w:tcPr>
          <w:p w14:paraId="125238B5" w14:textId="163DB39D"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ABREU VARGAS (CONAVA),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Alcantarilla de Drenaje en Cañada Palmarejo Para Paso Vehicular por Daños Ocasionados por las Lluvias Torrenciales Ocurridas el 04 de </w:t>
            </w:r>
            <w:proofErr w:type="gramStart"/>
            <w:r w:rsidRPr="008E3C9C">
              <w:rPr>
                <w:color w:val="4C4747"/>
                <w:sz w:val="16"/>
                <w:szCs w:val="16"/>
                <w:lang w:val="es-DO"/>
              </w:rPr>
              <w:t>Noviembre</w:t>
            </w:r>
            <w:proofErr w:type="gramEnd"/>
            <w:r w:rsidRPr="008E3C9C">
              <w:rPr>
                <w:color w:val="4C4747"/>
                <w:sz w:val="16"/>
                <w:szCs w:val="16"/>
                <w:lang w:val="es-DO"/>
              </w:rPr>
              <w:t xml:space="preserve"> 2022, Localizado en Santo Domingo Oeste, Sector Los Palmarejo, (Lote 9).</w:t>
            </w:r>
          </w:p>
        </w:tc>
        <w:tc>
          <w:tcPr>
            <w:tcW w:w="1001" w:type="dxa"/>
            <w:shd w:val="clear" w:color="auto" w:fill="auto"/>
            <w:vAlign w:val="center"/>
          </w:tcPr>
          <w:p w14:paraId="77564587" w14:textId="5820461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lang w:val="es-DO"/>
              </w:rPr>
              <w:t>Santo Domingo Oeste, Sector Los Palmarejo</w:t>
            </w:r>
          </w:p>
        </w:tc>
        <w:tc>
          <w:tcPr>
            <w:tcW w:w="1559" w:type="dxa"/>
            <w:shd w:val="clear" w:color="auto" w:fill="auto"/>
            <w:vAlign w:val="center"/>
          </w:tcPr>
          <w:p w14:paraId="43B63AB6" w14:textId="692D685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28,849,672.47 </w:t>
            </w:r>
          </w:p>
        </w:tc>
        <w:tc>
          <w:tcPr>
            <w:tcW w:w="1276" w:type="dxa"/>
            <w:shd w:val="clear" w:color="auto" w:fill="auto"/>
            <w:vAlign w:val="center"/>
          </w:tcPr>
          <w:p w14:paraId="40F73CE5" w14:textId="0E09EF10"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67E802CB" w14:textId="2E24F78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28,849,672.47 </w:t>
            </w:r>
          </w:p>
        </w:tc>
        <w:tc>
          <w:tcPr>
            <w:tcW w:w="1418" w:type="dxa"/>
            <w:shd w:val="clear" w:color="auto" w:fill="auto"/>
            <w:vAlign w:val="center"/>
          </w:tcPr>
          <w:p w14:paraId="4AC00B46" w14:textId="5B38D12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4,766,117.98 </w:t>
            </w:r>
          </w:p>
        </w:tc>
        <w:tc>
          <w:tcPr>
            <w:tcW w:w="1275" w:type="dxa"/>
            <w:shd w:val="clear" w:color="auto" w:fill="auto"/>
            <w:vAlign w:val="center"/>
          </w:tcPr>
          <w:p w14:paraId="447D5AFD" w14:textId="2DBCC09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24,083,554.49 </w:t>
            </w:r>
          </w:p>
        </w:tc>
        <w:tc>
          <w:tcPr>
            <w:tcW w:w="709" w:type="dxa"/>
            <w:shd w:val="clear" w:color="auto" w:fill="auto"/>
            <w:vAlign w:val="center"/>
          </w:tcPr>
          <w:p w14:paraId="18187E98" w14:textId="3D34A77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17%</w:t>
            </w:r>
          </w:p>
        </w:tc>
        <w:tc>
          <w:tcPr>
            <w:tcW w:w="1276" w:type="dxa"/>
            <w:shd w:val="clear" w:color="auto" w:fill="auto"/>
            <w:vAlign w:val="center"/>
          </w:tcPr>
          <w:p w14:paraId="7EBD4928" w14:textId="28092E77"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4,766,117.98 </w:t>
            </w:r>
          </w:p>
        </w:tc>
        <w:tc>
          <w:tcPr>
            <w:tcW w:w="850" w:type="dxa"/>
            <w:shd w:val="clear" w:color="auto" w:fill="auto"/>
            <w:vAlign w:val="center"/>
          </w:tcPr>
          <w:p w14:paraId="3EAC8FB9" w14:textId="0348417C"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3C5F9395" w14:textId="77777777" w:rsidTr="00566CD1">
        <w:trPr>
          <w:trHeight w:val="1080"/>
          <w:jc w:val="center"/>
        </w:trPr>
        <w:tc>
          <w:tcPr>
            <w:tcW w:w="302" w:type="dxa"/>
            <w:shd w:val="clear" w:color="auto" w:fill="auto"/>
            <w:noWrap/>
            <w:vAlign w:val="center"/>
          </w:tcPr>
          <w:p w14:paraId="6C8E6A17" w14:textId="0604D2A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31</w:t>
            </w:r>
          </w:p>
        </w:tc>
        <w:tc>
          <w:tcPr>
            <w:tcW w:w="817" w:type="dxa"/>
            <w:shd w:val="clear" w:color="auto" w:fill="auto"/>
            <w:vAlign w:val="center"/>
          </w:tcPr>
          <w:p w14:paraId="2E88ED37" w14:textId="0211B7F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2023-00092</w:t>
            </w:r>
            <w:r w:rsidRPr="008E3C9C">
              <w:rPr>
                <w:color w:val="4C4747"/>
                <w:sz w:val="16"/>
                <w:szCs w:val="16"/>
              </w:rPr>
              <w:br/>
            </w:r>
            <w:r w:rsidRPr="008E3C9C">
              <w:rPr>
                <w:color w:val="4C4747"/>
                <w:sz w:val="16"/>
                <w:szCs w:val="16"/>
              </w:rPr>
              <w:br/>
              <w:t>28/02/2023</w:t>
            </w:r>
          </w:p>
        </w:tc>
        <w:tc>
          <w:tcPr>
            <w:tcW w:w="2827" w:type="dxa"/>
            <w:shd w:val="clear" w:color="auto" w:fill="auto"/>
            <w:vAlign w:val="center"/>
          </w:tcPr>
          <w:p w14:paraId="5601305E" w14:textId="7CCA8BA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ARQ. CYNTHIA CRISTINA TEJADA ENCARNACION</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Funeraria   en    el     Distrito </w:t>
            </w:r>
            <w:r w:rsidRPr="008E3C9C">
              <w:rPr>
                <w:color w:val="4C4747"/>
                <w:sz w:val="16"/>
                <w:szCs w:val="16"/>
                <w:lang w:val="es-DO"/>
              </w:rPr>
              <w:br/>
              <w:t>Municipal Los Toros, en la Provincia de Azua.</w:t>
            </w:r>
            <w:r w:rsidRPr="008E3C9C">
              <w:rPr>
                <w:color w:val="4C4747"/>
                <w:sz w:val="16"/>
                <w:szCs w:val="16"/>
                <w:lang w:val="es-DO"/>
              </w:rPr>
              <w:br/>
            </w:r>
            <w:proofErr w:type="gramStart"/>
            <w:r w:rsidRPr="008E3C9C">
              <w:rPr>
                <w:color w:val="4C4747"/>
                <w:sz w:val="16"/>
                <w:szCs w:val="16"/>
              </w:rPr>
              <w:t xml:space="preserve">Central  </w:t>
            </w:r>
            <w:proofErr w:type="spellStart"/>
            <w:r w:rsidRPr="008E3C9C">
              <w:rPr>
                <w:color w:val="4C4747"/>
                <w:sz w:val="16"/>
                <w:szCs w:val="16"/>
              </w:rPr>
              <w:t>Hidroeléctrica</w:t>
            </w:r>
            <w:proofErr w:type="spellEnd"/>
            <w:proofErr w:type="gramEnd"/>
            <w:r w:rsidRPr="008E3C9C">
              <w:rPr>
                <w:color w:val="4C4747"/>
                <w:sz w:val="16"/>
                <w:szCs w:val="16"/>
              </w:rPr>
              <w:t xml:space="preserve"> Los Toros</w:t>
            </w:r>
          </w:p>
        </w:tc>
        <w:tc>
          <w:tcPr>
            <w:tcW w:w="1001" w:type="dxa"/>
            <w:shd w:val="clear" w:color="auto" w:fill="auto"/>
            <w:vAlign w:val="center"/>
          </w:tcPr>
          <w:p w14:paraId="06A97ABE" w14:textId="015B9071"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tcPr>
          <w:p w14:paraId="2ED6706A" w14:textId="30C0E065"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12,609,900.54 </w:t>
            </w:r>
          </w:p>
        </w:tc>
        <w:tc>
          <w:tcPr>
            <w:tcW w:w="1276" w:type="dxa"/>
            <w:shd w:val="clear" w:color="auto" w:fill="auto"/>
            <w:vAlign w:val="center"/>
          </w:tcPr>
          <w:p w14:paraId="73A35E7B" w14:textId="726D5603"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5D6C9BED" w14:textId="678995D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12,609,900.54 </w:t>
            </w:r>
          </w:p>
        </w:tc>
        <w:tc>
          <w:tcPr>
            <w:tcW w:w="1418" w:type="dxa"/>
            <w:shd w:val="clear" w:color="auto" w:fill="auto"/>
            <w:vAlign w:val="center"/>
          </w:tcPr>
          <w:p w14:paraId="2AA6CE0E" w14:textId="2445DB6E"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10,149,885.43 </w:t>
            </w:r>
          </w:p>
        </w:tc>
        <w:tc>
          <w:tcPr>
            <w:tcW w:w="1275" w:type="dxa"/>
            <w:shd w:val="clear" w:color="auto" w:fill="auto"/>
            <w:vAlign w:val="center"/>
          </w:tcPr>
          <w:p w14:paraId="5C3BCBB2" w14:textId="26FFD6A4"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2,460,015.11 </w:t>
            </w:r>
          </w:p>
        </w:tc>
        <w:tc>
          <w:tcPr>
            <w:tcW w:w="709" w:type="dxa"/>
            <w:shd w:val="clear" w:color="auto" w:fill="auto"/>
            <w:vAlign w:val="center"/>
          </w:tcPr>
          <w:p w14:paraId="7D0258FB" w14:textId="3FDA1696"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80%</w:t>
            </w:r>
          </w:p>
        </w:tc>
        <w:tc>
          <w:tcPr>
            <w:tcW w:w="1276" w:type="dxa"/>
            <w:shd w:val="clear" w:color="auto" w:fill="auto"/>
            <w:vAlign w:val="center"/>
          </w:tcPr>
          <w:p w14:paraId="5E1C95E9" w14:textId="2CA15D7F"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526,326.31 </w:t>
            </w:r>
          </w:p>
        </w:tc>
        <w:tc>
          <w:tcPr>
            <w:tcW w:w="850" w:type="dxa"/>
            <w:shd w:val="clear" w:color="auto" w:fill="auto"/>
            <w:vAlign w:val="center"/>
          </w:tcPr>
          <w:p w14:paraId="09AFE7E3" w14:textId="458CA548" w:rsidR="006839C9" w:rsidRPr="008E3C9C" w:rsidRDefault="006839C9" w:rsidP="006839C9">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16A1C900" w14:textId="77777777" w:rsidTr="00566CD1">
        <w:trPr>
          <w:trHeight w:val="1080"/>
          <w:jc w:val="center"/>
        </w:trPr>
        <w:tc>
          <w:tcPr>
            <w:tcW w:w="302" w:type="dxa"/>
            <w:shd w:val="clear" w:color="auto" w:fill="auto"/>
            <w:noWrap/>
            <w:vAlign w:val="center"/>
          </w:tcPr>
          <w:p w14:paraId="39AD83BC" w14:textId="270F6BC8"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32</w:t>
            </w:r>
          </w:p>
        </w:tc>
        <w:tc>
          <w:tcPr>
            <w:tcW w:w="817" w:type="dxa"/>
            <w:shd w:val="clear" w:color="auto" w:fill="auto"/>
            <w:vAlign w:val="center"/>
          </w:tcPr>
          <w:p w14:paraId="50A39D83" w14:textId="15A6A65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2023-00321</w:t>
            </w:r>
            <w:r w:rsidRPr="008E3C9C">
              <w:rPr>
                <w:color w:val="4C4747"/>
                <w:sz w:val="16"/>
                <w:szCs w:val="16"/>
              </w:rPr>
              <w:br/>
            </w:r>
            <w:r w:rsidRPr="008E3C9C">
              <w:rPr>
                <w:color w:val="4C4747"/>
                <w:sz w:val="16"/>
                <w:szCs w:val="16"/>
              </w:rPr>
              <w:br/>
              <w:t>25/04/2023</w:t>
            </w:r>
          </w:p>
        </w:tc>
        <w:tc>
          <w:tcPr>
            <w:tcW w:w="2827" w:type="dxa"/>
            <w:shd w:val="clear" w:color="auto" w:fill="auto"/>
            <w:vAlign w:val="center"/>
          </w:tcPr>
          <w:p w14:paraId="2FDE78BE" w14:textId="3547DA14"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CABACON SERVICIOS DE INGENIERIA,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Construcción y Rehabilitación de Infraestructura en la Dirección Regional Bajo Yuna, Provincia María Trinidad Sánchez.</w:t>
            </w:r>
          </w:p>
        </w:tc>
        <w:tc>
          <w:tcPr>
            <w:tcW w:w="1001" w:type="dxa"/>
            <w:shd w:val="clear" w:color="auto" w:fill="auto"/>
            <w:vAlign w:val="center"/>
          </w:tcPr>
          <w:p w14:paraId="04CAD5D0" w14:textId="20860AE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7479364B" w14:textId="515C3CDE"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11,011,683.17 </w:t>
            </w:r>
          </w:p>
        </w:tc>
        <w:tc>
          <w:tcPr>
            <w:tcW w:w="1276" w:type="dxa"/>
            <w:shd w:val="clear" w:color="auto" w:fill="auto"/>
            <w:vAlign w:val="center"/>
          </w:tcPr>
          <w:p w14:paraId="6924E21D" w14:textId="5A97F666"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470370F0" w14:textId="12D49A86"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11,011,683.17 </w:t>
            </w:r>
          </w:p>
        </w:tc>
        <w:tc>
          <w:tcPr>
            <w:tcW w:w="1418" w:type="dxa"/>
            <w:shd w:val="clear" w:color="auto" w:fill="auto"/>
            <w:vAlign w:val="center"/>
          </w:tcPr>
          <w:p w14:paraId="6A10916F" w14:textId="0138B6A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1,778,812.22 </w:t>
            </w:r>
          </w:p>
        </w:tc>
        <w:tc>
          <w:tcPr>
            <w:tcW w:w="1275" w:type="dxa"/>
            <w:shd w:val="clear" w:color="auto" w:fill="auto"/>
            <w:vAlign w:val="center"/>
          </w:tcPr>
          <w:p w14:paraId="18A83EE5" w14:textId="77C3484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9,232,870.95 </w:t>
            </w:r>
          </w:p>
        </w:tc>
        <w:tc>
          <w:tcPr>
            <w:tcW w:w="709" w:type="dxa"/>
            <w:shd w:val="clear" w:color="auto" w:fill="auto"/>
            <w:vAlign w:val="center"/>
          </w:tcPr>
          <w:p w14:paraId="09819C6E" w14:textId="19B8CD6C"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16%</w:t>
            </w:r>
          </w:p>
        </w:tc>
        <w:tc>
          <w:tcPr>
            <w:tcW w:w="1276" w:type="dxa"/>
            <w:shd w:val="clear" w:color="auto" w:fill="auto"/>
            <w:vAlign w:val="center"/>
          </w:tcPr>
          <w:p w14:paraId="4C5AD524" w14:textId="61AD706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1,778,812.22 </w:t>
            </w:r>
          </w:p>
        </w:tc>
        <w:tc>
          <w:tcPr>
            <w:tcW w:w="850" w:type="dxa"/>
            <w:shd w:val="clear" w:color="auto" w:fill="auto"/>
            <w:vAlign w:val="center"/>
          </w:tcPr>
          <w:p w14:paraId="53AFB439" w14:textId="55BD8318"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24DF6FD0" w14:textId="77777777" w:rsidTr="00566CD1">
        <w:trPr>
          <w:trHeight w:val="1080"/>
          <w:jc w:val="center"/>
        </w:trPr>
        <w:tc>
          <w:tcPr>
            <w:tcW w:w="302" w:type="dxa"/>
            <w:shd w:val="clear" w:color="auto" w:fill="auto"/>
            <w:noWrap/>
            <w:vAlign w:val="center"/>
          </w:tcPr>
          <w:p w14:paraId="57A8B3C1" w14:textId="1E7C89DC"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33</w:t>
            </w:r>
          </w:p>
        </w:tc>
        <w:tc>
          <w:tcPr>
            <w:tcW w:w="817" w:type="dxa"/>
            <w:shd w:val="clear" w:color="auto" w:fill="auto"/>
            <w:vAlign w:val="center"/>
          </w:tcPr>
          <w:p w14:paraId="7E04DA23" w14:textId="2AC1871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2023-00344</w:t>
            </w:r>
            <w:r w:rsidRPr="008E3C9C">
              <w:rPr>
                <w:color w:val="4C4747"/>
                <w:sz w:val="16"/>
                <w:szCs w:val="16"/>
              </w:rPr>
              <w:br/>
            </w:r>
            <w:r w:rsidRPr="008E3C9C">
              <w:rPr>
                <w:color w:val="4C4747"/>
                <w:sz w:val="16"/>
                <w:szCs w:val="16"/>
              </w:rPr>
              <w:br/>
              <w:t>09/05/2023</w:t>
            </w:r>
          </w:p>
        </w:tc>
        <w:tc>
          <w:tcPr>
            <w:tcW w:w="2827" w:type="dxa"/>
            <w:shd w:val="clear" w:color="auto" w:fill="auto"/>
            <w:vAlign w:val="center"/>
          </w:tcPr>
          <w:p w14:paraId="1B31678E" w14:textId="5D68C38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CONPROINA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del Proyecto Rehabilitación Cañada Grande Tramo II. </w:t>
            </w:r>
            <w:proofErr w:type="gramStart"/>
            <w:r w:rsidRPr="008E3C9C">
              <w:rPr>
                <w:color w:val="4C4747"/>
                <w:sz w:val="16"/>
                <w:szCs w:val="16"/>
                <w:lang w:val="es-DO"/>
              </w:rPr>
              <w:t>( E</w:t>
            </w:r>
            <w:proofErr w:type="gramEnd"/>
            <w:r w:rsidRPr="008E3C9C">
              <w:rPr>
                <w:color w:val="4C4747"/>
                <w:sz w:val="16"/>
                <w:szCs w:val="16"/>
                <w:lang w:val="es-DO"/>
              </w:rPr>
              <w:t xml:space="preserve">-00+000 A E-00+400) D/R Yuna Camú, D/R </w:t>
            </w:r>
            <w:proofErr w:type="spellStart"/>
            <w:r w:rsidRPr="008E3C9C">
              <w:rPr>
                <w:color w:val="4C4747"/>
                <w:sz w:val="16"/>
                <w:szCs w:val="16"/>
                <w:lang w:val="es-DO"/>
              </w:rPr>
              <w:t>Cotui</w:t>
            </w:r>
            <w:proofErr w:type="spellEnd"/>
            <w:r w:rsidRPr="008E3C9C">
              <w:rPr>
                <w:color w:val="4C4747"/>
                <w:sz w:val="16"/>
                <w:szCs w:val="16"/>
                <w:lang w:val="es-DO"/>
              </w:rPr>
              <w:t>.</w:t>
            </w:r>
          </w:p>
        </w:tc>
        <w:tc>
          <w:tcPr>
            <w:tcW w:w="1001" w:type="dxa"/>
            <w:shd w:val="clear" w:color="auto" w:fill="auto"/>
            <w:vAlign w:val="center"/>
          </w:tcPr>
          <w:p w14:paraId="515E695C" w14:textId="17226FD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Yuna </w:t>
            </w:r>
            <w:proofErr w:type="spellStart"/>
            <w:r w:rsidRPr="008E3C9C">
              <w:rPr>
                <w:color w:val="4C4747"/>
                <w:sz w:val="16"/>
                <w:szCs w:val="16"/>
              </w:rPr>
              <w:t>Camú</w:t>
            </w:r>
            <w:proofErr w:type="spellEnd"/>
          </w:p>
        </w:tc>
        <w:tc>
          <w:tcPr>
            <w:tcW w:w="1559" w:type="dxa"/>
            <w:shd w:val="clear" w:color="auto" w:fill="auto"/>
            <w:vAlign w:val="center"/>
          </w:tcPr>
          <w:p w14:paraId="2DFCBFCC" w14:textId="1F290B08"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94,325,900.48 </w:t>
            </w:r>
          </w:p>
        </w:tc>
        <w:tc>
          <w:tcPr>
            <w:tcW w:w="1276" w:type="dxa"/>
            <w:shd w:val="clear" w:color="auto" w:fill="auto"/>
            <w:vAlign w:val="center"/>
          </w:tcPr>
          <w:p w14:paraId="5456B2A0" w14:textId="049904C8"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1D0F82D6" w14:textId="7D591C1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94,325,900.48 </w:t>
            </w:r>
          </w:p>
        </w:tc>
        <w:tc>
          <w:tcPr>
            <w:tcW w:w="1418" w:type="dxa"/>
            <w:shd w:val="clear" w:color="auto" w:fill="auto"/>
            <w:vAlign w:val="center"/>
          </w:tcPr>
          <w:p w14:paraId="771B15FE" w14:textId="5E975101"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60,466,701.81 </w:t>
            </w:r>
          </w:p>
        </w:tc>
        <w:tc>
          <w:tcPr>
            <w:tcW w:w="1275" w:type="dxa"/>
            <w:shd w:val="clear" w:color="auto" w:fill="auto"/>
            <w:vAlign w:val="center"/>
          </w:tcPr>
          <w:p w14:paraId="6527B1B3" w14:textId="6E0B8B79"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33,859,198.67 </w:t>
            </w:r>
          </w:p>
        </w:tc>
        <w:tc>
          <w:tcPr>
            <w:tcW w:w="709" w:type="dxa"/>
            <w:shd w:val="clear" w:color="auto" w:fill="auto"/>
            <w:vAlign w:val="center"/>
          </w:tcPr>
          <w:p w14:paraId="3ED906C1" w14:textId="4BF28150"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64%</w:t>
            </w:r>
          </w:p>
        </w:tc>
        <w:tc>
          <w:tcPr>
            <w:tcW w:w="1276" w:type="dxa"/>
            <w:shd w:val="clear" w:color="auto" w:fill="auto"/>
            <w:vAlign w:val="center"/>
          </w:tcPr>
          <w:p w14:paraId="26E4F514" w14:textId="3157CAAE"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60,466,701.81 </w:t>
            </w:r>
          </w:p>
        </w:tc>
        <w:tc>
          <w:tcPr>
            <w:tcW w:w="850" w:type="dxa"/>
            <w:shd w:val="clear" w:color="auto" w:fill="auto"/>
            <w:vAlign w:val="center"/>
          </w:tcPr>
          <w:p w14:paraId="389AC760" w14:textId="10074F4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7C1E60E4" w14:textId="77777777" w:rsidTr="00566CD1">
        <w:trPr>
          <w:trHeight w:val="1080"/>
          <w:jc w:val="center"/>
        </w:trPr>
        <w:tc>
          <w:tcPr>
            <w:tcW w:w="302" w:type="dxa"/>
            <w:shd w:val="clear" w:color="auto" w:fill="auto"/>
            <w:noWrap/>
            <w:vAlign w:val="center"/>
          </w:tcPr>
          <w:p w14:paraId="2AD15269" w14:textId="0379170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34</w:t>
            </w:r>
          </w:p>
        </w:tc>
        <w:tc>
          <w:tcPr>
            <w:tcW w:w="817" w:type="dxa"/>
            <w:shd w:val="clear" w:color="auto" w:fill="auto"/>
            <w:vAlign w:val="center"/>
          </w:tcPr>
          <w:p w14:paraId="3B534370" w14:textId="577474C0"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2023-00467</w:t>
            </w:r>
            <w:r w:rsidRPr="008E3C9C">
              <w:rPr>
                <w:color w:val="4C4747"/>
                <w:sz w:val="16"/>
                <w:szCs w:val="16"/>
              </w:rPr>
              <w:br/>
            </w:r>
            <w:r w:rsidRPr="008E3C9C">
              <w:rPr>
                <w:color w:val="4C4747"/>
                <w:sz w:val="16"/>
                <w:szCs w:val="16"/>
              </w:rPr>
              <w:br/>
              <w:t>15/06/2023</w:t>
            </w:r>
          </w:p>
        </w:tc>
        <w:tc>
          <w:tcPr>
            <w:tcW w:w="2827" w:type="dxa"/>
            <w:shd w:val="clear" w:color="auto" w:fill="auto"/>
            <w:vAlign w:val="center"/>
          </w:tcPr>
          <w:p w14:paraId="044EE97F" w14:textId="29AFDF7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INGENIEROS SANITARIOS ASOCIADOS,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Canales Laterales del Canal Maguaca Etapa I, Dirección Regional Sistema de Riego Bajo Yaqué del </w:t>
            </w:r>
            <w:proofErr w:type="gramStart"/>
            <w:r w:rsidRPr="008E3C9C">
              <w:rPr>
                <w:color w:val="4C4747"/>
                <w:sz w:val="16"/>
                <w:szCs w:val="16"/>
                <w:lang w:val="es-DO"/>
              </w:rPr>
              <w:t>Norte,  División</w:t>
            </w:r>
            <w:proofErr w:type="gramEnd"/>
            <w:r w:rsidRPr="008E3C9C">
              <w:rPr>
                <w:color w:val="4C4747"/>
                <w:sz w:val="16"/>
                <w:szCs w:val="16"/>
                <w:lang w:val="es-DO"/>
              </w:rPr>
              <w:t xml:space="preserve"> de Riego Las Matas de Santa Cruz..</w:t>
            </w:r>
          </w:p>
        </w:tc>
        <w:tc>
          <w:tcPr>
            <w:tcW w:w="1001" w:type="dxa"/>
            <w:shd w:val="clear" w:color="auto" w:fill="auto"/>
            <w:vAlign w:val="center"/>
          </w:tcPr>
          <w:p w14:paraId="62605D64" w14:textId="5B1C996B"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Bajo </w:t>
            </w:r>
            <w:proofErr w:type="spellStart"/>
            <w:r w:rsidRPr="008E3C9C">
              <w:rPr>
                <w:color w:val="4C4747"/>
                <w:sz w:val="16"/>
                <w:szCs w:val="16"/>
              </w:rPr>
              <w:t>Yaqué</w:t>
            </w:r>
            <w:proofErr w:type="spellEnd"/>
            <w:r w:rsidRPr="008E3C9C">
              <w:rPr>
                <w:color w:val="4C4747"/>
                <w:sz w:val="16"/>
                <w:szCs w:val="16"/>
              </w:rPr>
              <w:t xml:space="preserve"> del Norte</w:t>
            </w:r>
          </w:p>
        </w:tc>
        <w:tc>
          <w:tcPr>
            <w:tcW w:w="1559" w:type="dxa"/>
            <w:shd w:val="clear" w:color="auto" w:fill="auto"/>
            <w:vAlign w:val="center"/>
          </w:tcPr>
          <w:p w14:paraId="25EB9E45" w14:textId="733678C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162,329,072.75 </w:t>
            </w:r>
          </w:p>
        </w:tc>
        <w:tc>
          <w:tcPr>
            <w:tcW w:w="1276" w:type="dxa"/>
            <w:shd w:val="clear" w:color="auto" w:fill="auto"/>
            <w:vAlign w:val="center"/>
          </w:tcPr>
          <w:p w14:paraId="5B2387D8" w14:textId="0BC390FB"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D1F4DF2" w14:textId="689DB33D"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162,329,072.75 </w:t>
            </w:r>
          </w:p>
        </w:tc>
        <w:tc>
          <w:tcPr>
            <w:tcW w:w="1418" w:type="dxa"/>
            <w:shd w:val="clear" w:color="auto" w:fill="auto"/>
            <w:vAlign w:val="center"/>
          </w:tcPr>
          <w:p w14:paraId="34FE2D02" w14:textId="04F224F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146,080,286.97 </w:t>
            </w:r>
          </w:p>
        </w:tc>
        <w:tc>
          <w:tcPr>
            <w:tcW w:w="1275" w:type="dxa"/>
            <w:shd w:val="clear" w:color="auto" w:fill="auto"/>
            <w:vAlign w:val="center"/>
          </w:tcPr>
          <w:p w14:paraId="16117561" w14:textId="58820B7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16,248,785.78 </w:t>
            </w:r>
          </w:p>
        </w:tc>
        <w:tc>
          <w:tcPr>
            <w:tcW w:w="709" w:type="dxa"/>
            <w:shd w:val="clear" w:color="auto" w:fill="auto"/>
            <w:vAlign w:val="center"/>
          </w:tcPr>
          <w:p w14:paraId="36D0C0F0" w14:textId="0FFE1931"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90%</w:t>
            </w:r>
          </w:p>
        </w:tc>
        <w:tc>
          <w:tcPr>
            <w:tcW w:w="1276" w:type="dxa"/>
            <w:shd w:val="clear" w:color="auto" w:fill="auto"/>
            <w:vAlign w:val="center"/>
          </w:tcPr>
          <w:p w14:paraId="01868198" w14:textId="22191B2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119,826,133.04 </w:t>
            </w:r>
          </w:p>
        </w:tc>
        <w:tc>
          <w:tcPr>
            <w:tcW w:w="850" w:type="dxa"/>
            <w:shd w:val="clear" w:color="auto" w:fill="auto"/>
            <w:vAlign w:val="center"/>
          </w:tcPr>
          <w:p w14:paraId="202665DC" w14:textId="38349E4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31809A14" w14:textId="77777777" w:rsidTr="00566CD1">
        <w:trPr>
          <w:trHeight w:val="1080"/>
          <w:jc w:val="center"/>
        </w:trPr>
        <w:tc>
          <w:tcPr>
            <w:tcW w:w="302" w:type="dxa"/>
            <w:shd w:val="clear" w:color="auto" w:fill="auto"/>
            <w:noWrap/>
            <w:vAlign w:val="center"/>
          </w:tcPr>
          <w:p w14:paraId="34780A78" w14:textId="55A82F0E"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35</w:t>
            </w:r>
          </w:p>
        </w:tc>
        <w:tc>
          <w:tcPr>
            <w:tcW w:w="817" w:type="dxa"/>
            <w:shd w:val="clear" w:color="auto" w:fill="auto"/>
            <w:vAlign w:val="center"/>
          </w:tcPr>
          <w:p w14:paraId="7C367495" w14:textId="3022073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2023-00494</w:t>
            </w:r>
            <w:r w:rsidRPr="008E3C9C">
              <w:rPr>
                <w:color w:val="4C4747"/>
                <w:sz w:val="16"/>
                <w:szCs w:val="16"/>
              </w:rPr>
              <w:br/>
              <w:t>15/06/2023</w:t>
            </w:r>
          </w:p>
        </w:tc>
        <w:tc>
          <w:tcPr>
            <w:tcW w:w="2827" w:type="dxa"/>
            <w:shd w:val="clear" w:color="auto" w:fill="auto"/>
            <w:vAlign w:val="center"/>
          </w:tcPr>
          <w:p w14:paraId="502373E9" w14:textId="247B049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YUNES,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Adecuación y Rehabilitación Rio Bani, Dirección Regional Sistema de Riego Ozama </w:t>
            </w:r>
            <w:proofErr w:type="spellStart"/>
            <w:r w:rsidRPr="008E3C9C">
              <w:rPr>
                <w:color w:val="4C4747"/>
                <w:sz w:val="16"/>
                <w:szCs w:val="16"/>
                <w:lang w:val="es-DO"/>
              </w:rPr>
              <w:t>Nizao</w:t>
            </w:r>
            <w:proofErr w:type="spellEnd"/>
            <w:r w:rsidRPr="008E3C9C">
              <w:rPr>
                <w:color w:val="4C4747"/>
                <w:sz w:val="16"/>
                <w:szCs w:val="16"/>
                <w:lang w:val="es-DO"/>
              </w:rPr>
              <w:t>, División de Riego Bani.</w:t>
            </w:r>
          </w:p>
        </w:tc>
        <w:tc>
          <w:tcPr>
            <w:tcW w:w="1001" w:type="dxa"/>
            <w:shd w:val="clear" w:color="auto" w:fill="auto"/>
            <w:vAlign w:val="center"/>
          </w:tcPr>
          <w:p w14:paraId="7B228E2D" w14:textId="1E6B3519"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Yuna </w:t>
            </w:r>
            <w:proofErr w:type="spellStart"/>
            <w:r w:rsidRPr="008E3C9C">
              <w:rPr>
                <w:color w:val="4C4747"/>
                <w:sz w:val="16"/>
                <w:szCs w:val="16"/>
              </w:rPr>
              <w:t>Camú</w:t>
            </w:r>
            <w:proofErr w:type="spellEnd"/>
          </w:p>
        </w:tc>
        <w:tc>
          <w:tcPr>
            <w:tcW w:w="1559" w:type="dxa"/>
            <w:shd w:val="clear" w:color="auto" w:fill="auto"/>
            <w:vAlign w:val="center"/>
          </w:tcPr>
          <w:p w14:paraId="77B5610F" w14:textId="11E0D4AE"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162,825,828.46 </w:t>
            </w:r>
          </w:p>
        </w:tc>
        <w:tc>
          <w:tcPr>
            <w:tcW w:w="1276" w:type="dxa"/>
            <w:shd w:val="clear" w:color="auto" w:fill="auto"/>
            <w:vAlign w:val="center"/>
          </w:tcPr>
          <w:p w14:paraId="04598173" w14:textId="794BCD7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8C7DC22" w14:textId="6C15EED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162,825,828.46 </w:t>
            </w:r>
          </w:p>
        </w:tc>
        <w:tc>
          <w:tcPr>
            <w:tcW w:w="1418" w:type="dxa"/>
            <w:shd w:val="clear" w:color="auto" w:fill="auto"/>
            <w:vAlign w:val="center"/>
          </w:tcPr>
          <w:p w14:paraId="26550FDF" w14:textId="2077EF18"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123,015,603.23 </w:t>
            </w:r>
          </w:p>
        </w:tc>
        <w:tc>
          <w:tcPr>
            <w:tcW w:w="1275" w:type="dxa"/>
            <w:shd w:val="clear" w:color="auto" w:fill="auto"/>
            <w:vAlign w:val="center"/>
          </w:tcPr>
          <w:p w14:paraId="284E99E2" w14:textId="341C287D"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39,810,225.23 </w:t>
            </w:r>
          </w:p>
        </w:tc>
        <w:tc>
          <w:tcPr>
            <w:tcW w:w="709" w:type="dxa"/>
            <w:shd w:val="clear" w:color="auto" w:fill="auto"/>
            <w:vAlign w:val="center"/>
          </w:tcPr>
          <w:p w14:paraId="6A722B98" w14:textId="374A02CD"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76%</w:t>
            </w:r>
          </w:p>
        </w:tc>
        <w:tc>
          <w:tcPr>
            <w:tcW w:w="1276" w:type="dxa"/>
            <w:shd w:val="clear" w:color="auto" w:fill="auto"/>
            <w:vAlign w:val="center"/>
          </w:tcPr>
          <w:p w14:paraId="38FF64C6" w14:textId="2D5A3F9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92,999,351.36 </w:t>
            </w:r>
          </w:p>
        </w:tc>
        <w:tc>
          <w:tcPr>
            <w:tcW w:w="850" w:type="dxa"/>
            <w:shd w:val="clear" w:color="auto" w:fill="auto"/>
            <w:vAlign w:val="center"/>
          </w:tcPr>
          <w:p w14:paraId="38C9D1C1" w14:textId="7A45C0B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B53E104" w14:textId="77777777" w:rsidTr="00566CD1">
        <w:trPr>
          <w:trHeight w:val="1080"/>
          <w:jc w:val="center"/>
        </w:trPr>
        <w:tc>
          <w:tcPr>
            <w:tcW w:w="302" w:type="dxa"/>
            <w:shd w:val="clear" w:color="auto" w:fill="auto"/>
            <w:noWrap/>
            <w:vAlign w:val="center"/>
          </w:tcPr>
          <w:p w14:paraId="0A1E596B" w14:textId="60FF3646"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36</w:t>
            </w:r>
          </w:p>
        </w:tc>
        <w:tc>
          <w:tcPr>
            <w:tcW w:w="817" w:type="dxa"/>
            <w:shd w:val="clear" w:color="auto" w:fill="auto"/>
            <w:vAlign w:val="center"/>
          </w:tcPr>
          <w:p w14:paraId="49590762" w14:textId="39D1F6C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2023-00571</w:t>
            </w:r>
            <w:r w:rsidRPr="008E3C9C">
              <w:rPr>
                <w:color w:val="4C4747"/>
                <w:sz w:val="16"/>
                <w:szCs w:val="16"/>
              </w:rPr>
              <w:br/>
            </w:r>
            <w:r w:rsidRPr="008E3C9C">
              <w:rPr>
                <w:color w:val="4C4747"/>
                <w:sz w:val="16"/>
                <w:szCs w:val="16"/>
              </w:rPr>
              <w:br/>
              <w:t>12/07/2023</w:t>
            </w:r>
          </w:p>
        </w:tc>
        <w:tc>
          <w:tcPr>
            <w:tcW w:w="2827" w:type="dxa"/>
            <w:shd w:val="clear" w:color="auto" w:fill="auto"/>
            <w:vAlign w:val="center"/>
          </w:tcPr>
          <w:p w14:paraId="777D0633" w14:textId="46F4A72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RAAS,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Adecuación Rio Las Cuevas, Padre Las Casas, Tramo I, Dirección Regional Sistema de Riego</w:t>
            </w:r>
            <w:r w:rsidRPr="008E3C9C">
              <w:rPr>
                <w:color w:val="4C4747"/>
                <w:sz w:val="16"/>
                <w:szCs w:val="16"/>
                <w:lang w:val="es-DO"/>
              </w:rPr>
              <w:br/>
              <w:t>Valle de Azua, División de Riego Padre Las Casas.</w:t>
            </w:r>
          </w:p>
        </w:tc>
        <w:tc>
          <w:tcPr>
            <w:tcW w:w="1001" w:type="dxa"/>
            <w:shd w:val="clear" w:color="auto" w:fill="auto"/>
            <w:vAlign w:val="center"/>
          </w:tcPr>
          <w:p w14:paraId="1263DD4C" w14:textId="32BD56DD"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tcPr>
          <w:p w14:paraId="1C2D6F5F" w14:textId="24BA3201"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75,468,166.21 </w:t>
            </w:r>
          </w:p>
        </w:tc>
        <w:tc>
          <w:tcPr>
            <w:tcW w:w="1276" w:type="dxa"/>
            <w:shd w:val="clear" w:color="auto" w:fill="auto"/>
            <w:vAlign w:val="center"/>
          </w:tcPr>
          <w:p w14:paraId="16166349" w14:textId="161D226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3EB9DD7" w14:textId="76BDEC0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75,468,166.21 </w:t>
            </w:r>
          </w:p>
        </w:tc>
        <w:tc>
          <w:tcPr>
            <w:tcW w:w="1418" w:type="dxa"/>
            <w:shd w:val="clear" w:color="auto" w:fill="auto"/>
            <w:vAlign w:val="center"/>
          </w:tcPr>
          <w:p w14:paraId="31133565" w14:textId="6F140F1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66,519,658.75 </w:t>
            </w:r>
          </w:p>
        </w:tc>
        <w:tc>
          <w:tcPr>
            <w:tcW w:w="1275" w:type="dxa"/>
            <w:shd w:val="clear" w:color="auto" w:fill="auto"/>
            <w:vAlign w:val="center"/>
          </w:tcPr>
          <w:p w14:paraId="48F439EF" w14:textId="6F93199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8,948,507.46 </w:t>
            </w:r>
          </w:p>
        </w:tc>
        <w:tc>
          <w:tcPr>
            <w:tcW w:w="709" w:type="dxa"/>
            <w:shd w:val="clear" w:color="auto" w:fill="auto"/>
            <w:vAlign w:val="center"/>
          </w:tcPr>
          <w:p w14:paraId="5C5F6249" w14:textId="794A10B8"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88%</w:t>
            </w:r>
          </w:p>
        </w:tc>
        <w:tc>
          <w:tcPr>
            <w:tcW w:w="1276" w:type="dxa"/>
            <w:shd w:val="clear" w:color="auto" w:fill="auto"/>
            <w:vAlign w:val="center"/>
          </w:tcPr>
          <w:p w14:paraId="524A69E7" w14:textId="297052B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66,519,658.75 </w:t>
            </w:r>
          </w:p>
        </w:tc>
        <w:tc>
          <w:tcPr>
            <w:tcW w:w="850" w:type="dxa"/>
            <w:shd w:val="clear" w:color="auto" w:fill="auto"/>
            <w:vAlign w:val="center"/>
          </w:tcPr>
          <w:p w14:paraId="0BCDA587" w14:textId="5521F14C"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55914069" w14:textId="77777777" w:rsidTr="00566CD1">
        <w:trPr>
          <w:trHeight w:val="1080"/>
          <w:jc w:val="center"/>
        </w:trPr>
        <w:tc>
          <w:tcPr>
            <w:tcW w:w="302" w:type="dxa"/>
            <w:shd w:val="clear" w:color="auto" w:fill="auto"/>
            <w:noWrap/>
            <w:vAlign w:val="center"/>
          </w:tcPr>
          <w:p w14:paraId="0BEC4068" w14:textId="547793C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37</w:t>
            </w:r>
          </w:p>
        </w:tc>
        <w:tc>
          <w:tcPr>
            <w:tcW w:w="817" w:type="dxa"/>
            <w:shd w:val="clear" w:color="auto" w:fill="auto"/>
            <w:vAlign w:val="center"/>
          </w:tcPr>
          <w:p w14:paraId="016F8344" w14:textId="0A6C603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2023-00573</w:t>
            </w:r>
            <w:r w:rsidRPr="008E3C9C">
              <w:rPr>
                <w:color w:val="4C4747"/>
                <w:sz w:val="16"/>
                <w:szCs w:val="16"/>
              </w:rPr>
              <w:br/>
            </w:r>
            <w:r w:rsidRPr="008E3C9C">
              <w:rPr>
                <w:color w:val="4C4747"/>
                <w:sz w:val="16"/>
                <w:szCs w:val="16"/>
              </w:rPr>
              <w:br/>
              <w:t>12/07/2023</w:t>
            </w:r>
          </w:p>
        </w:tc>
        <w:tc>
          <w:tcPr>
            <w:tcW w:w="2827" w:type="dxa"/>
            <w:shd w:val="clear" w:color="auto" w:fill="auto"/>
            <w:vAlign w:val="center"/>
          </w:tcPr>
          <w:p w14:paraId="2E0B84FF" w14:textId="7AB385D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CONSORCIO PRECON ABREU MEDINA</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Adecuación Rio Las Cuevas, Padre Las Casas, Tramo II, Dirección Regional Sistema de Riego</w:t>
            </w:r>
            <w:r w:rsidRPr="008E3C9C">
              <w:rPr>
                <w:color w:val="4C4747"/>
                <w:sz w:val="16"/>
                <w:szCs w:val="16"/>
                <w:lang w:val="es-DO"/>
              </w:rPr>
              <w:br/>
              <w:t>Valle de Azua, División de Riego Padre Las Casas.</w:t>
            </w:r>
          </w:p>
        </w:tc>
        <w:tc>
          <w:tcPr>
            <w:tcW w:w="1001" w:type="dxa"/>
            <w:shd w:val="clear" w:color="auto" w:fill="auto"/>
            <w:vAlign w:val="center"/>
          </w:tcPr>
          <w:p w14:paraId="0AF9F472" w14:textId="5422E9A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tcPr>
          <w:p w14:paraId="3223752C" w14:textId="5A6B072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83,850,018.52 </w:t>
            </w:r>
          </w:p>
        </w:tc>
        <w:tc>
          <w:tcPr>
            <w:tcW w:w="1276" w:type="dxa"/>
            <w:shd w:val="clear" w:color="auto" w:fill="auto"/>
            <w:vAlign w:val="center"/>
          </w:tcPr>
          <w:p w14:paraId="1552DA36" w14:textId="56FD7E2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268A14CF" w14:textId="55DDF0C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83,850,018.52 </w:t>
            </w:r>
          </w:p>
        </w:tc>
        <w:tc>
          <w:tcPr>
            <w:tcW w:w="1418" w:type="dxa"/>
            <w:shd w:val="clear" w:color="auto" w:fill="auto"/>
            <w:vAlign w:val="center"/>
          </w:tcPr>
          <w:p w14:paraId="1A4D1A76" w14:textId="3E6B65ED"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69,617,245.60 </w:t>
            </w:r>
          </w:p>
        </w:tc>
        <w:tc>
          <w:tcPr>
            <w:tcW w:w="1275" w:type="dxa"/>
            <w:shd w:val="clear" w:color="auto" w:fill="auto"/>
            <w:vAlign w:val="center"/>
          </w:tcPr>
          <w:p w14:paraId="1AFCE71D" w14:textId="3932083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14,232,772.92 </w:t>
            </w:r>
          </w:p>
        </w:tc>
        <w:tc>
          <w:tcPr>
            <w:tcW w:w="709" w:type="dxa"/>
            <w:shd w:val="clear" w:color="auto" w:fill="auto"/>
            <w:vAlign w:val="center"/>
          </w:tcPr>
          <w:p w14:paraId="733B153E" w14:textId="4F712A80"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83%</w:t>
            </w:r>
          </w:p>
        </w:tc>
        <w:tc>
          <w:tcPr>
            <w:tcW w:w="1276" w:type="dxa"/>
            <w:shd w:val="clear" w:color="auto" w:fill="auto"/>
            <w:vAlign w:val="center"/>
          </w:tcPr>
          <w:p w14:paraId="3CAADB94" w14:textId="43783D2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69,617,245.60 </w:t>
            </w:r>
          </w:p>
        </w:tc>
        <w:tc>
          <w:tcPr>
            <w:tcW w:w="850" w:type="dxa"/>
            <w:shd w:val="clear" w:color="auto" w:fill="auto"/>
            <w:vAlign w:val="center"/>
          </w:tcPr>
          <w:p w14:paraId="01B69C27" w14:textId="76CED409"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47D41134" w14:textId="77777777" w:rsidTr="00566CD1">
        <w:trPr>
          <w:trHeight w:val="1080"/>
          <w:jc w:val="center"/>
        </w:trPr>
        <w:tc>
          <w:tcPr>
            <w:tcW w:w="302" w:type="dxa"/>
            <w:shd w:val="clear" w:color="auto" w:fill="auto"/>
            <w:noWrap/>
            <w:vAlign w:val="center"/>
          </w:tcPr>
          <w:p w14:paraId="4060D77C" w14:textId="7A94227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38</w:t>
            </w:r>
          </w:p>
        </w:tc>
        <w:tc>
          <w:tcPr>
            <w:tcW w:w="817" w:type="dxa"/>
            <w:shd w:val="clear" w:color="auto" w:fill="auto"/>
            <w:vAlign w:val="center"/>
          </w:tcPr>
          <w:p w14:paraId="5E378AA2" w14:textId="1FFC4E8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2023-00862</w:t>
            </w:r>
            <w:r w:rsidRPr="008E3C9C">
              <w:rPr>
                <w:color w:val="4C4747"/>
                <w:sz w:val="16"/>
                <w:szCs w:val="16"/>
              </w:rPr>
              <w:br/>
            </w:r>
            <w:r w:rsidRPr="008E3C9C">
              <w:rPr>
                <w:color w:val="4C4747"/>
                <w:sz w:val="16"/>
                <w:szCs w:val="16"/>
              </w:rPr>
              <w:br/>
              <w:t>12/07/2023</w:t>
            </w:r>
          </w:p>
        </w:tc>
        <w:tc>
          <w:tcPr>
            <w:tcW w:w="2827" w:type="dxa"/>
            <w:shd w:val="clear" w:color="auto" w:fill="auto"/>
            <w:vAlign w:val="center"/>
          </w:tcPr>
          <w:p w14:paraId="13CE59D9" w14:textId="2D5E977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ING GERMAN A CARABALLO A &amp; ASOCIADOS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Muro de Gavión Canal Monsieur </w:t>
            </w:r>
            <w:proofErr w:type="spellStart"/>
            <w:r w:rsidRPr="008E3C9C">
              <w:rPr>
                <w:color w:val="4C4747"/>
                <w:sz w:val="16"/>
                <w:szCs w:val="16"/>
                <w:lang w:val="es-DO"/>
              </w:rPr>
              <w:t>Bogaert</w:t>
            </w:r>
            <w:proofErr w:type="spellEnd"/>
            <w:r w:rsidRPr="008E3C9C">
              <w:rPr>
                <w:color w:val="4C4747"/>
                <w:sz w:val="16"/>
                <w:szCs w:val="16"/>
                <w:lang w:val="es-DO"/>
              </w:rPr>
              <w:t xml:space="preserve">, Dirección Regional Sistema de Riego Alto Yaqué del Norte, División de Riego de Santiago.   </w:t>
            </w:r>
          </w:p>
        </w:tc>
        <w:tc>
          <w:tcPr>
            <w:tcW w:w="1001" w:type="dxa"/>
            <w:shd w:val="clear" w:color="auto" w:fill="auto"/>
            <w:vAlign w:val="center"/>
          </w:tcPr>
          <w:p w14:paraId="6E598A02" w14:textId="20E6AAEC"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Alto Yaque Del Norte</w:t>
            </w:r>
          </w:p>
        </w:tc>
        <w:tc>
          <w:tcPr>
            <w:tcW w:w="1559" w:type="dxa"/>
            <w:shd w:val="clear" w:color="auto" w:fill="auto"/>
            <w:vAlign w:val="center"/>
          </w:tcPr>
          <w:p w14:paraId="7C10670F" w14:textId="4C37D3A9"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110,534,601.35 </w:t>
            </w:r>
          </w:p>
        </w:tc>
        <w:tc>
          <w:tcPr>
            <w:tcW w:w="1276" w:type="dxa"/>
            <w:shd w:val="clear" w:color="auto" w:fill="auto"/>
            <w:vAlign w:val="center"/>
          </w:tcPr>
          <w:p w14:paraId="1C4E9FDD" w14:textId="14BFCF84"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0F57AD0A" w14:textId="1D88BB9E"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110,534,601.35 </w:t>
            </w:r>
          </w:p>
        </w:tc>
        <w:tc>
          <w:tcPr>
            <w:tcW w:w="1418" w:type="dxa"/>
            <w:shd w:val="clear" w:color="auto" w:fill="auto"/>
            <w:vAlign w:val="center"/>
          </w:tcPr>
          <w:p w14:paraId="3196249C" w14:textId="21926CE0"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88,257,866.65 </w:t>
            </w:r>
          </w:p>
        </w:tc>
        <w:tc>
          <w:tcPr>
            <w:tcW w:w="1275" w:type="dxa"/>
            <w:shd w:val="clear" w:color="auto" w:fill="auto"/>
            <w:vAlign w:val="center"/>
          </w:tcPr>
          <w:p w14:paraId="6807558D" w14:textId="09678400"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22,276,734.70 </w:t>
            </w:r>
          </w:p>
        </w:tc>
        <w:tc>
          <w:tcPr>
            <w:tcW w:w="709" w:type="dxa"/>
            <w:shd w:val="clear" w:color="auto" w:fill="auto"/>
            <w:vAlign w:val="center"/>
          </w:tcPr>
          <w:p w14:paraId="7C69FD1A" w14:textId="633FB76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80%</w:t>
            </w:r>
          </w:p>
        </w:tc>
        <w:tc>
          <w:tcPr>
            <w:tcW w:w="1276" w:type="dxa"/>
            <w:shd w:val="clear" w:color="auto" w:fill="auto"/>
            <w:vAlign w:val="center"/>
          </w:tcPr>
          <w:p w14:paraId="091FCA75" w14:textId="1E6D097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88,257,866.65 </w:t>
            </w:r>
          </w:p>
        </w:tc>
        <w:tc>
          <w:tcPr>
            <w:tcW w:w="850" w:type="dxa"/>
            <w:shd w:val="clear" w:color="auto" w:fill="auto"/>
            <w:vAlign w:val="center"/>
          </w:tcPr>
          <w:p w14:paraId="23A68F4C" w14:textId="5810385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7E732D7D" w14:textId="77777777" w:rsidTr="00566CD1">
        <w:trPr>
          <w:trHeight w:val="1080"/>
          <w:jc w:val="center"/>
        </w:trPr>
        <w:tc>
          <w:tcPr>
            <w:tcW w:w="302" w:type="dxa"/>
            <w:shd w:val="clear" w:color="auto" w:fill="auto"/>
            <w:noWrap/>
            <w:vAlign w:val="center"/>
          </w:tcPr>
          <w:p w14:paraId="2DA4D361" w14:textId="014F8C2D"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39</w:t>
            </w:r>
          </w:p>
        </w:tc>
        <w:tc>
          <w:tcPr>
            <w:tcW w:w="817" w:type="dxa"/>
            <w:shd w:val="clear" w:color="auto" w:fill="auto"/>
            <w:vAlign w:val="center"/>
          </w:tcPr>
          <w:p w14:paraId="274E01C3" w14:textId="63C150E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2023-00870</w:t>
            </w:r>
            <w:r w:rsidRPr="008E3C9C">
              <w:rPr>
                <w:color w:val="4C4747"/>
                <w:sz w:val="16"/>
                <w:szCs w:val="16"/>
              </w:rPr>
              <w:br/>
            </w:r>
            <w:r w:rsidRPr="008E3C9C">
              <w:rPr>
                <w:color w:val="4C4747"/>
                <w:sz w:val="16"/>
                <w:szCs w:val="16"/>
              </w:rPr>
              <w:br/>
              <w:t>17/10/2023</w:t>
            </w:r>
          </w:p>
        </w:tc>
        <w:tc>
          <w:tcPr>
            <w:tcW w:w="2827" w:type="dxa"/>
            <w:shd w:val="clear" w:color="auto" w:fill="auto"/>
            <w:vAlign w:val="center"/>
          </w:tcPr>
          <w:p w14:paraId="76A6614A" w14:textId="67A4069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RODI,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de Muros de Gaviones del Rio Yuna en Área del Dique </w:t>
            </w:r>
            <w:proofErr w:type="spellStart"/>
            <w:r w:rsidRPr="008E3C9C">
              <w:rPr>
                <w:color w:val="4C4747"/>
                <w:sz w:val="16"/>
                <w:szCs w:val="16"/>
                <w:lang w:val="es-DO"/>
              </w:rPr>
              <w:t>Aglipo</w:t>
            </w:r>
            <w:proofErr w:type="spellEnd"/>
            <w:r w:rsidRPr="008E3C9C">
              <w:rPr>
                <w:color w:val="4C4747"/>
                <w:sz w:val="16"/>
                <w:szCs w:val="16"/>
                <w:lang w:val="es-DO"/>
              </w:rPr>
              <w:t xml:space="preserve"> II, de Municipio Arenoso y Sector </w:t>
            </w:r>
            <w:r w:rsidR="009804FD" w:rsidRPr="008E3C9C">
              <w:rPr>
                <w:color w:val="4C4747"/>
                <w:sz w:val="16"/>
                <w:szCs w:val="16"/>
                <w:lang w:val="es-DO"/>
              </w:rPr>
              <w:t>Reventazón</w:t>
            </w:r>
            <w:r w:rsidRPr="008E3C9C">
              <w:rPr>
                <w:color w:val="4C4747"/>
                <w:sz w:val="16"/>
                <w:szCs w:val="16"/>
                <w:lang w:val="es-DO"/>
              </w:rPr>
              <w:t xml:space="preserve"> de Municipio Villa Rivas, D/R Bajo Yuna, D/R Provincia Duarte, Arenoso.  </w:t>
            </w:r>
          </w:p>
        </w:tc>
        <w:tc>
          <w:tcPr>
            <w:tcW w:w="1001" w:type="dxa"/>
            <w:shd w:val="clear" w:color="auto" w:fill="auto"/>
            <w:vAlign w:val="center"/>
          </w:tcPr>
          <w:p w14:paraId="67EF50B6" w14:textId="37C36F86"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D/R Bajo Yuna</w:t>
            </w:r>
          </w:p>
        </w:tc>
        <w:tc>
          <w:tcPr>
            <w:tcW w:w="1559" w:type="dxa"/>
            <w:shd w:val="clear" w:color="auto" w:fill="auto"/>
            <w:vAlign w:val="center"/>
          </w:tcPr>
          <w:p w14:paraId="62F847A2" w14:textId="5F9A3D3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116,385,225.21 </w:t>
            </w:r>
          </w:p>
        </w:tc>
        <w:tc>
          <w:tcPr>
            <w:tcW w:w="1276" w:type="dxa"/>
            <w:shd w:val="clear" w:color="auto" w:fill="auto"/>
            <w:vAlign w:val="center"/>
          </w:tcPr>
          <w:p w14:paraId="69E0F2CE" w14:textId="3B2C845C"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5CFCAAF" w14:textId="35DE9B88"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116,385,225.21 </w:t>
            </w:r>
          </w:p>
        </w:tc>
        <w:tc>
          <w:tcPr>
            <w:tcW w:w="1418" w:type="dxa"/>
            <w:shd w:val="clear" w:color="auto" w:fill="auto"/>
            <w:vAlign w:val="center"/>
          </w:tcPr>
          <w:p w14:paraId="3F9F9376" w14:textId="38018FA4"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32,794,200.80 </w:t>
            </w:r>
          </w:p>
        </w:tc>
        <w:tc>
          <w:tcPr>
            <w:tcW w:w="1275" w:type="dxa"/>
            <w:shd w:val="clear" w:color="auto" w:fill="auto"/>
            <w:vAlign w:val="center"/>
          </w:tcPr>
          <w:p w14:paraId="67E8E151" w14:textId="2EF05B40"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83,591,024.41 </w:t>
            </w:r>
          </w:p>
        </w:tc>
        <w:tc>
          <w:tcPr>
            <w:tcW w:w="709" w:type="dxa"/>
            <w:shd w:val="clear" w:color="auto" w:fill="auto"/>
            <w:vAlign w:val="center"/>
          </w:tcPr>
          <w:p w14:paraId="6C18DD41" w14:textId="55E9637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28%</w:t>
            </w:r>
          </w:p>
        </w:tc>
        <w:tc>
          <w:tcPr>
            <w:tcW w:w="1276" w:type="dxa"/>
            <w:shd w:val="clear" w:color="auto" w:fill="auto"/>
            <w:vAlign w:val="center"/>
          </w:tcPr>
          <w:p w14:paraId="10ECF7FC" w14:textId="7599B56D"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32,794,200.80 </w:t>
            </w:r>
          </w:p>
        </w:tc>
        <w:tc>
          <w:tcPr>
            <w:tcW w:w="850" w:type="dxa"/>
            <w:shd w:val="clear" w:color="auto" w:fill="auto"/>
            <w:vAlign w:val="center"/>
          </w:tcPr>
          <w:p w14:paraId="6DF22B47" w14:textId="24D217B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C23A5DA" w14:textId="77777777" w:rsidTr="00566CD1">
        <w:trPr>
          <w:trHeight w:val="1080"/>
          <w:jc w:val="center"/>
        </w:trPr>
        <w:tc>
          <w:tcPr>
            <w:tcW w:w="302" w:type="dxa"/>
            <w:shd w:val="clear" w:color="auto" w:fill="auto"/>
            <w:noWrap/>
            <w:vAlign w:val="center"/>
          </w:tcPr>
          <w:p w14:paraId="16C6DC5A" w14:textId="2AE406AB"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40</w:t>
            </w:r>
          </w:p>
        </w:tc>
        <w:tc>
          <w:tcPr>
            <w:tcW w:w="817" w:type="dxa"/>
            <w:shd w:val="clear" w:color="auto" w:fill="auto"/>
            <w:vAlign w:val="center"/>
          </w:tcPr>
          <w:p w14:paraId="66002E27" w14:textId="08E0A36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2023-00970</w:t>
            </w:r>
            <w:r w:rsidRPr="008E3C9C">
              <w:rPr>
                <w:color w:val="4C4747"/>
                <w:sz w:val="16"/>
                <w:szCs w:val="16"/>
              </w:rPr>
              <w:br/>
            </w:r>
            <w:r w:rsidRPr="008E3C9C">
              <w:rPr>
                <w:color w:val="4C4747"/>
                <w:sz w:val="16"/>
                <w:szCs w:val="16"/>
              </w:rPr>
              <w:br/>
              <w:t>13/11/2023</w:t>
            </w:r>
          </w:p>
        </w:tc>
        <w:tc>
          <w:tcPr>
            <w:tcW w:w="2827" w:type="dxa"/>
            <w:shd w:val="clear" w:color="auto" w:fill="auto"/>
            <w:vAlign w:val="center"/>
          </w:tcPr>
          <w:p w14:paraId="2FF7769F" w14:textId="2CE901EE"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BYD SOLUCIONES Y SERVICIOS,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Adecuación Rio Tábara, Comunidad El Rosario, por Daños Ocasionado por la Tormenta Tropical Franklin, D/R Valle de Azua, D/R Azua, (Lote 1).</w:t>
            </w:r>
          </w:p>
        </w:tc>
        <w:tc>
          <w:tcPr>
            <w:tcW w:w="1001" w:type="dxa"/>
            <w:shd w:val="clear" w:color="auto" w:fill="auto"/>
            <w:vAlign w:val="center"/>
          </w:tcPr>
          <w:p w14:paraId="438E6D2E" w14:textId="01FBCFB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tcPr>
          <w:p w14:paraId="49FF5920" w14:textId="345B970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84,626,760.68 </w:t>
            </w:r>
          </w:p>
        </w:tc>
        <w:tc>
          <w:tcPr>
            <w:tcW w:w="1276" w:type="dxa"/>
            <w:shd w:val="clear" w:color="auto" w:fill="auto"/>
            <w:vAlign w:val="center"/>
          </w:tcPr>
          <w:p w14:paraId="640AEB2D" w14:textId="38BE170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11ED134A" w14:textId="6F864174"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84,626,760.68 </w:t>
            </w:r>
          </w:p>
        </w:tc>
        <w:tc>
          <w:tcPr>
            <w:tcW w:w="1418" w:type="dxa"/>
            <w:shd w:val="clear" w:color="auto" w:fill="auto"/>
            <w:vAlign w:val="center"/>
          </w:tcPr>
          <w:p w14:paraId="4F09AD9D" w14:textId="0C89FE26"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39,184,049.02 </w:t>
            </w:r>
          </w:p>
        </w:tc>
        <w:tc>
          <w:tcPr>
            <w:tcW w:w="1275" w:type="dxa"/>
            <w:shd w:val="clear" w:color="auto" w:fill="auto"/>
            <w:vAlign w:val="center"/>
          </w:tcPr>
          <w:p w14:paraId="41562E8F" w14:textId="24E7A6C9"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45,442,711.66 </w:t>
            </w:r>
          </w:p>
        </w:tc>
        <w:tc>
          <w:tcPr>
            <w:tcW w:w="709" w:type="dxa"/>
            <w:shd w:val="clear" w:color="auto" w:fill="auto"/>
            <w:vAlign w:val="center"/>
          </w:tcPr>
          <w:p w14:paraId="22450B94" w14:textId="65F64296"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46%</w:t>
            </w:r>
          </w:p>
        </w:tc>
        <w:tc>
          <w:tcPr>
            <w:tcW w:w="1276" w:type="dxa"/>
            <w:shd w:val="clear" w:color="auto" w:fill="auto"/>
            <w:vAlign w:val="center"/>
          </w:tcPr>
          <w:p w14:paraId="4DD9E842" w14:textId="33655EF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39,184,049.02 </w:t>
            </w:r>
          </w:p>
        </w:tc>
        <w:tc>
          <w:tcPr>
            <w:tcW w:w="850" w:type="dxa"/>
            <w:shd w:val="clear" w:color="auto" w:fill="auto"/>
            <w:vAlign w:val="center"/>
          </w:tcPr>
          <w:p w14:paraId="3BB00E5C" w14:textId="52F907D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3F316CEC" w14:textId="77777777" w:rsidTr="001E15F5">
        <w:trPr>
          <w:trHeight w:val="585"/>
          <w:jc w:val="center"/>
        </w:trPr>
        <w:tc>
          <w:tcPr>
            <w:tcW w:w="302" w:type="dxa"/>
            <w:shd w:val="clear" w:color="auto" w:fill="auto"/>
            <w:noWrap/>
            <w:vAlign w:val="center"/>
          </w:tcPr>
          <w:p w14:paraId="2E9E9282" w14:textId="36AEA25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41</w:t>
            </w:r>
          </w:p>
        </w:tc>
        <w:tc>
          <w:tcPr>
            <w:tcW w:w="817" w:type="dxa"/>
            <w:shd w:val="clear" w:color="auto" w:fill="auto"/>
            <w:vAlign w:val="center"/>
          </w:tcPr>
          <w:p w14:paraId="146757E0" w14:textId="6496B846"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2023-00971</w:t>
            </w:r>
            <w:r w:rsidRPr="008E3C9C">
              <w:rPr>
                <w:color w:val="4C4747"/>
                <w:sz w:val="16"/>
                <w:szCs w:val="16"/>
              </w:rPr>
              <w:br/>
            </w:r>
            <w:r w:rsidRPr="008E3C9C">
              <w:rPr>
                <w:color w:val="4C4747"/>
                <w:sz w:val="16"/>
                <w:szCs w:val="16"/>
              </w:rPr>
              <w:br/>
              <w:t>13/11/2023</w:t>
            </w:r>
          </w:p>
        </w:tc>
        <w:tc>
          <w:tcPr>
            <w:tcW w:w="2827" w:type="dxa"/>
            <w:shd w:val="clear" w:color="auto" w:fill="auto"/>
            <w:vAlign w:val="center"/>
          </w:tcPr>
          <w:p w14:paraId="5BA2ED43" w14:textId="0528390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CAMILO J. HURTADO C., INGENIEROS ASOCIADOS, S.</w:t>
            </w:r>
            <w:proofErr w:type="gramStart"/>
            <w:r w:rsidRPr="008E3C9C">
              <w:rPr>
                <w:b/>
                <w:bCs/>
                <w:color w:val="4C4747"/>
                <w:sz w:val="16"/>
                <w:szCs w:val="16"/>
                <w:lang w:val="es-DO"/>
              </w:rPr>
              <w:t>R.L</w:t>
            </w:r>
            <w:proofErr w:type="gramEnd"/>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100 ML de Gaviones para Proteger La Margen Derecha del Canal de Llamada Vicente Noble, Construcción Muro de Gaviones Para Proteger La Cañada </w:t>
            </w:r>
            <w:proofErr w:type="spellStart"/>
            <w:r w:rsidRPr="008E3C9C">
              <w:rPr>
                <w:color w:val="4C4747"/>
                <w:sz w:val="16"/>
                <w:szCs w:val="16"/>
                <w:lang w:val="es-DO"/>
              </w:rPr>
              <w:t>Buringa</w:t>
            </w:r>
            <w:proofErr w:type="spellEnd"/>
            <w:r w:rsidRPr="008E3C9C">
              <w:rPr>
                <w:color w:val="4C4747"/>
                <w:sz w:val="16"/>
                <w:szCs w:val="16"/>
                <w:lang w:val="es-DO"/>
              </w:rPr>
              <w:t xml:space="preserve"> y Rehabilitación 20 Km de Caminos en La Provincia de Barahona, por Daños Ocasionado por la Tormenta Franklin. D/R </w:t>
            </w:r>
            <w:proofErr w:type="spellStart"/>
            <w:r w:rsidRPr="008E3C9C">
              <w:rPr>
                <w:color w:val="4C4747"/>
                <w:sz w:val="16"/>
                <w:szCs w:val="16"/>
                <w:lang w:val="es-DO"/>
              </w:rPr>
              <w:t>Yaque</w:t>
            </w:r>
            <w:proofErr w:type="spellEnd"/>
            <w:r w:rsidRPr="008E3C9C">
              <w:rPr>
                <w:color w:val="4C4747"/>
                <w:sz w:val="16"/>
                <w:szCs w:val="16"/>
                <w:lang w:val="es-DO"/>
              </w:rPr>
              <w:t xml:space="preserve"> Del Sur, </w:t>
            </w:r>
            <w:r w:rsidRPr="008E3C9C">
              <w:rPr>
                <w:color w:val="4C4747"/>
                <w:sz w:val="16"/>
                <w:szCs w:val="16"/>
                <w:lang w:val="es-DO"/>
              </w:rPr>
              <w:lastRenderedPageBreak/>
              <w:t>Z/R Barahona, Vicente Noble, (Lote 2).</w:t>
            </w:r>
          </w:p>
        </w:tc>
        <w:tc>
          <w:tcPr>
            <w:tcW w:w="1001" w:type="dxa"/>
            <w:shd w:val="clear" w:color="auto" w:fill="auto"/>
            <w:vAlign w:val="center"/>
          </w:tcPr>
          <w:p w14:paraId="147508B9" w14:textId="731FEAEC"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lastRenderedPageBreak/>
              <w:t>Yaque del Sur</w:t>
            </w:r>
          </w:p>
        </w:tc>
        <w:tc>
          <w:tcPr>
            <w:tcW w:w="1559" w:type="dxa"/>
            <w:shd w:val="clear" w:color="auto" w:fill="auto"/>
            <w:vAlign w:val="center"/>
          </w:tcPr>
          <w:p w14:paraId="68DC4B77" w14:textId="2A8460D6"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33,636,911.02 </w:t>
            </w:r>
          </w:p>
        </w:tc>
        <w:tc>
          <w:tcPr>
            <w:tcW w:w="1276" w:type="dxa"/>
            <w:shd w:val="clear" w:color="auto" w:fill="auto"/>
            <w:vAlign w:val="center"/>
          </w:tcPr>
          <w:p w14:paraId="6647FF27" w14:textId="3383CA6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3145CB9" w14:textId="61F7E6DE"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33,636,911.02 </w:t>
            </w:r>
          </w:p>
        </w:tc>
        <w:tc>
          <w:tcPr>
            <w:tcW w:w="1418" w:type="dxa"/>
            <w:shd w:val="clear" w:color="auto" w:fill="auto"/>
            <w:vAlign w:val="center"/>
          </w:tcPr>
          <w:p w14:paraId="6F361213" w14:textId="7E60C79C"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20,964,848.20 </w:t>
            </w:r>
          </w:p>
        </w:tc>
        <w:tc>
          <w:tcPr>
            <w:tcW w:w="1275" w:type="dxa"/>
            <w:shd w:val="clear" w:color="auto" w:fill="auto"/>
            <w:vAlign w:val="center"/>
          </w:tcPr>
          <w:p w14:paraId="08606043" w14:textId="61D69A44"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12,672,062.82 </w:t>
            </w:r>
          </w:p>
        </w:tc>
        <w:tc>
          <w:tcPr>
            <w:tcW w:w="709" w:type="dxa"/>
            <w:shd w:val="clear" w:color="auto" w:fill="auto"/>
            <w:vAlign w:val="center"/>
          </w:tcPr>
          <w:p w14:paraId="74599978" w14:textId="00E90071"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62%</w:t>
            </w:r>
          </w:p>
        </w:tc>
        <w:tc>
          <w:tcPr>
            <w:tcW w:w="1276" w:type="dxa"/>
            <w:shd w:val="clear" w:color="auto" w:fill="auto"/>
            <w:vAlign w:val="center"/>
          </w:tcPr>
          <w:p w14:paraId="2C61741A" w14:textId="05C2AB72"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20,964,848.20 </w:t>
            </w:r>
          </w:p>
        </w:tc>
        <w:tc>
          <w:tcPr>
            <w:tcW w:w="850" w:type="dxa"/>
            <w:shd w:val="clear" w:color="auto" w:fill="auto"/>
            <w:vAlign w:val="center"/>
          </w:tcPr>
          <w:p w14:paraId="31AFC550" w14:textId="1837F754"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55BFD39C" w14:textId="77777777" w:rsidTr="00566CD1">
        <w:trPr>
          <w:trHeight w:val="1080"/>
          <w:jc w:val="center"/>
        </w:trPr>
        <w:tc>
          <w:tcPr>
            <w:tcW w:w="302" w:type="dxa"/>
            <w:shd w:val="clear" w:color="auto" w:fill="auto"/>
            <w:noWrap/>
            <w:vAlign w:val="center"/>
          </w:tcPr>
          <w:p w14:paraId="662C71EC" w14:textId="4402EB64"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42</w:t>
            </w:r>
          </w:p>
        </w:tc>
        <w:tc>
          <w:tcPr>
            <w:tcW w:w="817" w:type="dxa"/>
            <w:shd w:val="clear" w:color="auto" w:fill="auto"/>
            <w:vAlign w:val="center"/>
          </w:tcPr>
          <w:p w14:paraId="521B62EB" w14:textId="3F0D3564"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2023-00972</w:t>
            </w:r>
            <w:r w:rsidRPr="008E3C9C">
              <w:rPr>
                <w:color w:val="4C4747"/>
                <w:sz w:val="16"/>
                <w:szCs w:val="16"/>
              </w:rPr>
              <w:br/>
            </w:r>
            <w:r w:rsidRPr="008E3C9C">
              <w:rPr>
                <w:color w:val="4C4747"/>
                <w:sz w:val="16"/>
                <w:szCs w:val="16"/>
              </w:rPr>
              <w:br/>
              <w:t>13/11/2023</w:t>
            </w:r>
          </w:p>
        </w:tc>
        <w:tc>
          <w:tcPr>
            <w:tcW w:w="2827" w:type="dxa"/>
            <w:shd w:val="clear" w:color="auto" w:fill="auto"/>
            <w:vAlign w:val="center"/>
          </w:tcPr>
          <w:p w14:paraId="7FAEB8B2" w14:textId="78C623E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CAGMANCIVIL,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Reconstrucción Dique Mena Peñón, por Daños Ocasionados por la Tormenta Tropical </w:t>
            </w:r>
            <w:proofErr w:type="gramStart"/>
            <w:r w:rsidRPr="008E3C9C">
              <w:rPr>
                <w:color w:val="4C4747"/>
                <w:sz w:val="16"/>
                <w:szCs w:val="16"/>
                <w:lang w:val="es-DO"/>
              </w:rPr>
              <w:t>Franklin,  D</w:t>
            </w:r>
            <w:proofErr w:type="gramEnd"/>
            <w:r w:rsidRPr="008E3C9C">
              <w:rPr>
                <w:color w:val="4C4747"/>
                <w:sz w:val="16"/>
                <w:szCs w:val="16"/>
                <w:lang w:val="es-DO"/>
              </w:rPr>
              <w:t xml:space="preserve">/R Yaqué del Sur, División de Riego Bahoruco, Municipio Tamayo, (Lote 3).            </w:t>
            </w:r>
          </w:p>
        </w:tc>
        <w:tc>
          <w:tcPr>
            <w:tcW w:w="1001" w:type="dxa"/>
            <w:shd w:val="clear" w:color="auto" w:fill="auto"/>
            <w:vAlign w:val="center"/>
          </w:tcPr>
          <w:p w14:paraId="6CF07102" w14:textId="645C484E"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Yaque del Sur</w:t>
            </w:r>
          </w:p>
        </w:tc>
        <w:tc>
          <w:tcPr>
            <w:tcW w:w="1559" w:type="dxa"/>
            <w:shd w:val="clear" w:color="auto" w:fill="auto"/>
            <w:vAlign w:val="center"/>
          </w:tcPr>
          <w:p w14:paraId="5F2C4CBD" w14:textId="434ECE0C"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12,612,493.39 </w:t>
            </w:r>
          </w:p>
        </w:tc>
        <w:tc>
          <w:tcPr>
            <w:tcW w:w="1276" w:type="dxa"/>
            <w:shd w:val="clear" w:color="auto" w:fill="auto"/>
            <w:vAlign w:val="center"/>
          </w:tcPr>
          <w:p w14:paraId="4188E7F8" w14:textId="414389E9"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3C37F1DB" w14:textId="570E8A88"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12,612,493.39 </w:t>
            </w:r>
          </w:p>
        </w:tc>
        <w:tc>
          <w:tcPr>
            <w:tcW w:w="1418" w:type="dxa"/>
            <w:shd w:val="clear" w:color="auto" w:fill="auto"/>
            <w:vAlign w:val="center"/>
          </w:tcPr>
          <w:p w14:paraId="49463374" w14:textId="63E569E8"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10,511,431.72 </w:t>
            </w:r>
          </w:p>
        </w:tc>
        <w:tc>
          <w:tcPr>
            <w:tcW w:w="1275" w:type="dxa"/>
            <w:shd w:val="clear" w:color="auto" w:fill="auto"/>
            <w:vAlign w:val="center"/>
          </w:tcPr>
          <w:p w14:paraId="2530BB44" w14:textId="731CD5B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2,101,061.67 </w:t>
            </w:r>
          </w:p>
        </w:tc>
        <w:tc>
          <w:tcPr>
            <w:tcW w:w="709" w:type="dxa"/>
            <w:shd w:val="clear" w:color="auto" w:fill="auto"/>
            <w:vAlign w:val="center"/>
          </w:tcPr>
          <w:p w14:paraId="598CD62D" w14:textId="343F2DDD"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83%</w:t>
            </w:r>
          </w:p>
        </w:tc>
        <w:tc>
          <w:tcPr>
            <w:tcW w:w="1276" w:type="dxa"/>
            <w:shd w:val="clear" w:color="auto" w:fill="auto"/>
            <w:vAlign w:val="center"/>
          </w:tcPr>
          <w:p w14:paraId="0B015837" w14:textId="76CF383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10,511,431.72 </w:t>
            </w:r>
          </w:p>
        </w:tc>
        <w:tc>
          <w:tcPr>
            <w:tcW w:w="850" w:type="dxa"/>
            <w:shd w:val="clear" w:color="auto" w:fill="auto"/>
            <w:vAlign w:val="center"/>
          </w:tcPr>
          <w:p w14:paraId="4DA1DD9E" w14:textId="06ADB53D"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3A2E4798" w14:textId="77777777" w:rsidTr="00566CD1">
        <w:trPr>
          <w:trHeight w:val="1080"/>
          <w:jc w:val="center"/>
        </w:trPr>
        <w:tc>
          <w:tcPr>
            <w:tcW w:w="302" w:type="dxa"/>
            <w:shd w:val="clear" w:color="auto" w:fill="auto"/>
            <w:noWrap/>
            <w:vAlign w:val="center"/>
          </w:tcPr>
          <w:p w14:paraId="3B25E003" w14:textId="510E8B73"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43</w:t>
            </w:r>
          </w:p>
        </w:tc>
        <w:tc>
          <w:tcPr>
            <w:tcW w:w="817" w:type="dxa"/>
            <w:shd w:val="clear" w:color="auto" w:fill="auto"/>
            <w:vAlign w:val="center"/>
          </w:tcPr>
          <w:p w14:paraId="370FB2D9" w14:textId="36088DA6"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2023-00973</w:t>
            </w:r>
            <w:r w:rsidRPr="008E3C9C">
              <w:rPr>
                <w:color w:val="4C4747"/>
                <w:sz w:val="16"/>
                <w:szCs w:val="16"/>
              </w:rPr>
              <w:br/>
            </w:r>
            <w:r w:rsidRPr="008E3C9C">
              <w:rPr>
                <w:color w:val="4C4747"/>
                <w:sz w:val="16"/>
                <w:szCs w:val="16"/>
              </w:rPr>
              <w:br/>
              <w:t>13/11/2023</w:t>
            </w:r>
          </w:p>
        </w:tc>
        <w:tc>
          <w:tcPr>
            <w:tcW w:w="2827" w:type="dxa"/>
            <w:shd w:val="clear" w:color="auto" w:fill="auto"/>
            <w:vAlign w:val="center"/>
          </w:tcPr>
          <w:p w14:paraId="704D0DEA" w14:textId="012EEF1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CONSPRODOM, S.R.L.</w:t>
            </w:r>
            <w:r w:rsidRPr="008E3C9C">
              <w:rPr>
                <w:b/>
                <w:bCs/>
                <w:color w:val="4C4747"/>
                <w:sz w:val="16"/>
                <w:szCs w:val="16"/>
                <w:lang w:val="es-DO"/>
              </w:rPr>
              <w:br/>
            </w:r>
            <w:r w:rsidRPr="008E3C9C">
              <w:rPr>
                <w:b/>
                <w:bCs/>
                <w:color w:val="4C4747"/>
                <w:sz w:val="16"/>
                <w:szCs w:val="16"/>
                <w:lang w:val="es-DO"/>
              </w:rPr>
              <w:br/>
              <w:t xml:space="preserve">       </w:t>
            </w:r>
            <w:r w:rsidRPr="008E3C9C">
              <w:rPr>
                <w:color w:val="4C4747"/>
                <w:sz w:val="16"/>
                <w:szCs w:val="16"/>
                <w:lang w:val="es-DO"/>
              </w:rPr>
              <w:t xml:space="preserve">     Rehabilitación de 20km de Caminos </w:t>
            </w:r>
            <w:r w:rsidRPr="008E3C9C">
              <w:rPr>
                <w:color w:val="4C4747"/>
                <w:sz w:val="16"/>
                <w:szCs w:val="16"/>
                <w:lang w:val="es-DO"/>
              </w:rPr>
              <w:br/>
              <w:t xml:space="preserve">en la Provincia Azua y 15 km en la Provincia San </w:t>
            </w:r>
            <w:r w:rsidRPr="008E3C9C">
              <w:rPr>
                <w:color w:val="4C4747"/>
                <w:sz w:val="16"/>
                <w:szCs w:val="16"/>
                <w:lang w:val="es-DO"/>
              </w:rPr>
              <w:br/>
              <w:t>Juan De La Maguana, por los Daños Ocasionados</w:t>
            </w:r>
            <w:r w:rsidRPr="008E3C9C">
              <w:rPr>
                <w:color w:val="4C4747"/>
                <w:sz w:val="16"/>
                <w:szCs w:val="16"/>
                <w:lang w:val="es-DO"/>
              </w:rPr>
              <w:br/>
              <w:t xml:space="preserve">por la Tormenta Franklin, D/R Valle de Azua y </w:t>
            </w:r>
            <w:r w:rsidRPr="008E3C9C">
              <w:rPr>
                <w:color w:val="4C4747"/>
                <w:sz w:val="16"/>
                <w:szCs w:val="16"/>
                <w:lang w:val="es-DO"/>
              </w:rPr>
              <w:br/>
              <w:t>Valle de San Juan, Z/R Azua y San Juan, (Lote 4).</w:t>
            </w:r>
          </w:p>
        </w:tc>
        <w:tc>
          <w:tcPr>
            <w:tcW w:w="1001" w:type="dxa"/>
            <w:shd w:val="clear" w:color="auto" w:fill="auto"/>
            <w:vAlign w:val="center"/>
          </w:tcPr>
          <w:p w14:paraId="571BB71A" w14:textId="00976B1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tcPr>
          <w:p w14:paraId="5D4C4C44" w14:textId="4BF46FD4"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52,939,806.44 </w:t>
            </w:r>
          </w:p>
        </w:tc>
        <w:tc>
          <w:tcPr>
            <w:tcW w:w="1276" w:type="dxa"/>
            <w:shd w:val="clear" w:color="auto" w:fill="auto"/>
            <w:vAlign w:val="center"/>
          </w:tcPr>
          <w:p w14:paraId="5316B527" w14:textId="7B7303D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29307AF3" w14:textId="06686A2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52,939,806.44 </w:t>
            </w:r>
          </w:p>
        </w:tc>
        <w:tc>
          <w:tcPr>
            <w:tcW w:w="1418" w:type="dxa"/>
            <w:shd w:val="clear" w:color="auto" w:fill="auto"/>
            <w:vAlign w:val="center"/>
          </w:tcPr>
          <w:p w14:paraId="43E997B1" w14:textId="6EBD9350"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41,194,769.02 </w:t>
            </w:r>
          </w:p>
        </w:tc>
        <w:tc>
          <w:tcPr>
            <w:tcW w:w="1275" w:type="dxa"/>
            <w:shd w:val="clear" w:color="auto" w:fill="auto"/>
            <w:vAlign w:val="center"/>
          </w:tcPr>
          <w:p w14:paraId="736D2BDA" w14:textId="79C95DE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11,745,037.42 </w:t>
            </w:r>
          </w:p>
        </w:tc>
        <w:tc>
          <w:tcPr>
            <w:tcW w:w="709" w:type="dxa"/>
            <w:shd w:val="clear" w:color="auto" w:fill="auto"/>
            <w:vAlign w:val="center"/>
          </w:tcPr>
          <w:p w14:paraId="3E384022" w14:textId="3D24018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78%</w:t>
            </w:r>
          </w:p>
        </w:tc>
        <w:tc>
          <w:tcPr>
            <w:tcW w:w="1276" w:type="dxa"/>
            <w:shd w:val="clear" w:color="auto" w:fill="auto"/>
            <w:vAlign w:val="center"/>
          </w:tcPr>
          <w:p w14:paraId="0F012E99" w14:textId="295B1160"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41,194,769.02 </w:t>
            </w:r>
          </w:p>
        </w:tc>
        <w:tc>
          <w:tcPr>
            <w:tcW w:w="850" w:type="dxa"/>
            <w:shd w:val="clear" w:color="auto" w:fill="auto"/>
            <w:vAlign w:val="center"/>
          </w:tcPr>
          <w:p w14:paraId="3B6559AE" w14:textId="25B66359"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0E0B05A7" w14:textId="77777777" w:rsidTr="00566CD1">
        <w:trPr>
          <w:trHeight w:val="1080"/>
          <w:jc w:val="center"/>
        </w:trPr>
        <w:tc>
          <w:tcPr>
            <w:tcW w:w="302" w:type="dxa"/>
            <w:shd w:val="clear" w:color="auto" w:fill="auto"/>
            <w:noWrap/>
            <w:vAlign w:val="center"/>
          </w:tcPr>
          <w:p w14:paraId="1C7D74D4" w14:textId="610E0E2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44</w:t>
            </w:r>
          </w:p>
        </w:tc>
        <w:tc>
          <w:tcPr>
            <w:tcW w:w="817" w:type="dxa"/>
            <w:shd w:val="clear" w:color="auto" w:fill="auto"/>
            <w:vAlign w:val="center"/>
          </w:tcPr>
          <w:p w14:paraId="13F79DFE" w14:textId="73417FD9"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2023-00975</w:t>
            </w:r>
            <w:r w:rsidRPr="008E3C9C">
              <w:rPr>
                <w:color w:val="4C4747"/>
                <w:sz w:val="16"/>
                <w:szCs w:val="16"/>
              </w:rPr>
              <w:br/>
            </w:r>
            <w:r w:rsidRPr="008E3C9C">
              <w:rPr>
                <w:color w:val="4C4747"/>
                <w:sz w:val="16"/>
                <w:szCs w:val="16"/>
              </w:rPr>
              <w:br/>
              <w:t>13/11/2023</w:t>
            </w:r>
          </w:p>
        </w:tc>
        <w:tc>
          <w:tcPr>
            <w:tcW w:w="2827" w:type="dxa"/>
            <w:shd w:val="clear" w:color="auto" w:fill="auto"/>
            <w:vAlign w:val="center"/>
          </w:tcPr>
          <w:p w14:paraId="1D74DCDC" w14:textId="32D2A2F1"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GRUPO INDEPRO SRL</w:t>
            </w:r>
            <w:r w:rsidRPr="008E3C9C">
              <w:rPr>
                <w:b/>
                <w:bCs/>
                <w:color w:val="4C4747"/>
                <w:sz w:val="16"/>
                <w:szCs w:val="16"/>
                <w:lang w:val="es-DO"/>
              </w:rPr>
              <w:br/>
            </w:r>
            <w:r w:rsidRPr="008E3C9C">
              <w:rPr>
                <w:b/>
                <w:bCs/>
                <w:color w:val="4C4747"/>
                <w:sz w:val="16"/>
                <w:szCs w:val="16"/>
                <w:lang w:val="es-DO"/>
              </w:rPr>
              <w:br/>
              <w:t xml:space="preserve"> </w:t>
            </w:r>
            <w:r w:rsidRPr="008E3C9C">
              <w:rPr>
                <w:color w:val="4C4747"/>
                <w:sz w:val="16"/>
                <w:szCs w:val="16"/>
                <w:lang w:val="es-DO"/>
              </w:rPr>
              <w:t xml:space="preserve">Construcción de Obras Hidráulicas y Civiles en Diferentes Localidades, por los Daños Ocasionados por la Tormenta Franklin, D/R Bajo Yuna, Z/R: </w:t>
            </w:r>
            <w:proofErr w:type="spellStart"/>
            <w:r w:rsidRPr="008E3C9C">
              <w:rPr>
                <w:color w:val="4C4747"/>
                <w:sz w:val="16"/>
                <w:szCs w:val="16"/>
                <w:lang w:val="es-DO"/>
              </w:rPr>
              <w:t>Aglipo</w:t>
            </w:r>
            <w:proofErr w:type="spellEnd"/>
            <w:r w:rsidRPr="008E3C9C">
              <w:rPr>
                <w:color w:val="4C4747"/>
                <w:sz w:val="16"/>
                <w:szCs w:val="16"/>
                <w:lang w:val="es-DO"/>
              </w:rPr>
              <w:t xml:space="preserve"> I Villa Riva, Limón Yuna, Nagua, Provincia Duarte, (Lote 5).</w:t>
            </w:r>
          </w:p>
        </w:tc>
        <w:tc>
          <w:tcPr>
            <w:tcW w:w="1001" w:type="dxa"/>
            <w:shd w:val="clear" w:color="auto" w:fill="auto"/>
            <w:vAlign w:val="center"/>
          </w:tcPr>
          <w:p w14:paraId="2749B79E" w14:textId="55C1BBCF"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5215FE1E" w14:textId="044EE040"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15,234,084.93 </w:t>
            </w:r>
          </w:p>
        </w:tc>
        <w:tc>
          <w:tcPr>
            <w:tcW w:w="1276" w:type="dxa"/>
            <w:shd w:val="clear" w:color="auto" w:fill="auto"/>
            <w:vAlign w:val="center"/>
          </w:tcPr>
          <w:p w14:paraId="30C296F2" w14:textId="60FDA7E0"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342597C8" w14:textId="7E1E382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15,234,084.93 </w:t>
            </w:r>
          </w:p>
        </w:tc>
        <w:tc>
          <w:tcPr>
            <w:tcW w:w="1418" w:type="dxa"/>
            <w:shd w:val="clear" w:color="auto" w:fill="auto"/>
            <w:vAlign w:val="center"/>
          </w:tcPr>
          <w:p w14:paraId="213CB3A4" w14:textId="685D3311"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12,185,208.54 </w:t>
            </w:r>
          </w:p>
        </w:tc>
        <w:tc>
          <w:tcPr>
            <w:tcW w:w="1275" w:type="dxa"/>
            <w:shd w:val="clear" w:color="auto" w:fill="auto"/>
            <w:vAlign w:val="center"/>
          </w:tcPr>
          <w:p w14:paraId="30C46835" w14:textId="5A7CF99A"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3,048,876.39 </w:t>
            </w:r>
          </w:p>
        </w:tc>
        <w:tc>
          <w:tcPr>
            <w:tcW w:w="709" w:type="dxa"/>
            <w:shd w:val="clear" w:color="auto" w:fill="auto"/>
            <w:vAlign w:val="center"/>
          </w:tcPr>
          <w:p w14:paraId="79DE739F" w14:textId="07806E67"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80%</w:t>
            </w:r>
          </w:p>
        </w:tc>
        <w:tc>
          <w:tcPr>
            <w:tcW w:w="1276" w:type="dxa"/>
            <w:shd w:val="clear" w:color="auto" w:fill="auto"/>
            <w:vAlign w:val="center"/>
          </w:tcPr>
          <w:p w14:paraId="660687B5" w14:textId="651816A5"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12,185,208.54 </w:t>
            </w:r>
          </w:p>
        </w:tc>
        <w:tc>
          <w:tcPr>
            <w:tcW w:w="850" w:type="dxa"/>
            <w:shd w:val="clear" w:color="auto" w:fill="auto"/>
            <w:vAlign w:val="center"/>
          </w:tcPr>
          <w:p w14:paraId="239108CA" w14:textId="68299EBE" w:rsidR="001E15F5" w:rsidRPr="008E3C9C" w:rsidRDefault="001E15F5" w:rsidP="001E15F5">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290E3273" w14:textId="77777777" w:rsidTr="00566CD1">
        <w:trPr>
          <w:trHeight w:val="1080"/>
          <w:jc w:val="center"/>
        </w:trPr>
        <w:tc>
          <w:tcPr>
            <w:tcW w:w="302" w:type="dxa"/>
            <w:shd w:val="clear" w:color="auto" w:fill="auto"/>
            <w:noWrap/>
            <w:vAlign w:val="center"/>
          </w:tcPr>
          <w:p w14:paraId="414F37C5" w14:textId="2C77EE9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45</w:t>
            </w:r>
          </w:p>
        </w:tc>
        <w:tc>
          <w:tcPr>
            <w:tcW w:w="817" w:type="dxa"/>
            <w:shd w:val="clear" w:color="auto" w:fill="auto"/>
            <w:vAlign w:val="center"/>
          </w:tcPr>
          <w:p w14:paraId="171B4B46" w14:textId="1008B28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2023-00976</w:t>
            </w:r>
            <w:r w:rsidRPr="008E3C9C">
              <w:rPr>
                <w:color w:val="4C4747"/>
                <w:sz w:val="16"/>
                <w:szCs w:val="16"/>
              </w:rPr>
              <w:br/>
            </w:r>
            <w:r w:rsidRPr="008E3C9C">
              <w:rPr>
                <w:color w:val="4C4747"/>
                <w:sz w:val="16"/>
                <w:szCs w:val="16"/>
              </w:rPr>
              <w:br/>
              <w:t>13/11/2023</w:t>
            </w:r>
          </w:p>
        </w:tc>
        <w:tc>
          <w:tcPr>
            <w:tcW w:w="2827" w:type="dxa"/>
            <w:shd w:val="clear" w:color="auto" w:fill="auto"/>
            <w:vAlign w:val="center"/>
          </w:tcPr>
          <w:p w14:paraId="0D237395" w14:textId="38B4D9A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 xml:space="preserve">SERVICIOS DE INGENIERÍA Y ALQUILER </w:t>
            </w:r>
            <w:r w:rsidRPr="008E3C9C">
              <w:rPr>
                <w:b/>
                <w:bCs/>
                <w:color w:val="4C4747"/>
                <w:sz w:val="16"/>
                <w:szCs w:val="16"/>
                <w:lang w:val="es-DO"/>
              </w:rPr>
              <w:br/>
              <w:t xml:space="preserve"> DE EQUIPOS PESADOS ROALDI,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Proyecto rio </w:t>
            </w:r>
            <w:proofErr w:type="spellStart"/>
            <w:r w:rsidRPr="008E3C9C">
              <w:rPr>
                <w:color w:val="4C4747"/>
                <w:sz w:val="16"/>
                <w:szCs w:val="16"/>
                <w:lang w:val="es-DO"/>
              </w:rPr>
              <w:t>Masipedro</w:t>
            </w:r>
            <w:proofErr w:type="spellEnd"/>
            <w:r w:rsidRPr="008E3C9C">
              <w:rPr>
                <w:color w:val="4C4747"/>
                <w:sz w:val="16"/>
                <w:szCs w:val="16"/>
                <w:lang w:val="es-DO"/>
              </w:rPr>
              <w:t xml:space="preserve">, balneario Don Lorenzo, Los Arroces (Tramo I) y rio </w:t>
            </w:r>
            <w:proofErr w:type="spellStart"/>
            <w:r w:rsidRPr="008E3C9C">
              <w:rPr>
                <w:color w:val="4C4747"/>
                <w:sz w:val="16"/>
                <w:szCs w:val="16"/>
                <w:lang w:val="es-DO"/>
              </w:rPr>
              <w:lastRenderedPageBreak/>
              <w:t>Masipedro</w:t>
            </w:r>
            <w:proofErr w:type="spellEnd"/>
            <w:r w:rsidRPr="008E3C9C">
              <w:rPr>
                <w:color w:val="4C4747"/>
                <w:sz w:val="16"/>
                <w:szCs w:val="16"/>
                <w:lang w:val="es-DO"/>
              </w:rPr>
              <w:t>, Colombia (Tramo II), por los daños ocasionados por la tormenta Franklin, D/R Yuna-Camú, Z/R, Bonao, (Lote 6).</w:t>
            </w:r>
          </w:p>
        </w:tc>
        <w:tc>
          <w:tcPr>
            <w:tcW w:w="1001" w:type="dxa"/>
            <w:shd w:val="clear" w:color="auto" w:fill="auto"/>
            <w:vAlign w:val="center"/>
          </w:tcPr>
          <w:p w14:paraId="2415C29E" w14:textId="0D0FA16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lastRenderedPageBreak/>
              <w:t>Yuna-</w:t>
            </w:r>
            <w:proofErr w:type="spellStart"/>
            <w:r w:rsidRPr="008E3C9C">
              <w:rPr>
                <w:color w:val="4C4747"/>
                <w:sz w:val="16"/>
                <w:szCs w:val="16"/>
              </w:rPr>
              <w:t>Camú</w:t>
            </w:r>
            <w:proofErr w:type="spellEnd"/>
          </w:p>
        </w:tc>
        <w:tc>
          <w:tcPr>
            <w:tcW w:w="1559" w:type="dxa"/>
            <w:shd w:val="clear" w:color="auto" w:fill="auto"/>
            <w:vAlign w:val="center"/>
          </w:tcPr>
          <w:p w14:paraId="71D7F6AB" w14:textId="2BAEF6C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117,433,792.67 </w:t>
            </w:r>
          </w:p>
        </w:tc>
        <w:tc>
          <w:tcPr>
            <w:tcW w:w="1276" w:type="dxa"/>
            <w:shd w:val="clear" w:color="auto" w:fill="auto"/>
            <w:vAlign w:val="center"/>
          </w:tcPr>
          <w:p w14:paraId="051F0512" w14:textId="723E29C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12123C43" w14:textId="55D4957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117,433,792.67 </w:t>
            </w:r>
          </w:p>
        </w:tc>
        <w:tc>
          <w:tcPr>
            <w:tcW w:w="1418" w:type="dxa"/>
            <w:shd w:val="clear" w:color="auto" w:fill="auto"/>
            <w:vAlign w:val="center"/>
          </w:tcPr>
          <w:p w14:paraId="609E9D12" w14:textId="5776296E"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93,550,086.67 </w:t>
            </w:r>
          </w:p>
        </w:tc>
        <w:tc>
          <w:tcPr>
            <w:tcW w:w="1275" w:type="dxa"/>
            <w:shd w:val="clear" w:color="auto" w:fill="auto"/>
            <w:vAlign w:val="center"/>
          </w:tcPr>
          <w:p w14:paraId="3FFCA75C" w14:textId="6B2033D4"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23,883,706.00 </w:t>
            </w:r>
          </w:p>
        </w:tc>
        <w:tc>
          <w:tcPr>
            <w:tcW w:w="709" w:type="dxa"/>
            <w:shd w:val="clear" w:color="auto" w:fill="auto"/>
            <w:vAlign w:val="center"/>
          </w:tcPr>
          <w:p w14:paraId="5AAD5CDF" w14:textId="4D71482C"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80%</w:t>
            </w:r>
          </w:p>
        </w:tc>
        <w:tc>
          <w:tcPr>
            <w:tcW w:w="1276" w:type="dxa"/>
            <w:shd w:val="clear" w:color="auto" w:fill="auto"/>
            <w:vAlign w:val="center"/>
          </w:tcPr>
          <w:p w14:paraId="47D0B8CB" w14:textId="0DEA9914"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93,550,086.67 </w:t>
            </w:r>
          </w:p>
        </w:tc>
        <w:tc>
          <w:tcPr>
            <w:tcW w:w="850" w:type="dxa"/>
            <w:shd w:val="clear" w:color="auto" w:fill="auto"/>
            <w:vAlign w:val="center"/>
          </w:tcPr>
          <w:p w14:paraId="2D4E1F29" w14:textId="7BFF469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1C1493B2" w14:textId="77777777" w:rsidTr="00566CD1">
        <w:trPr>
          <w:trHeight w:val="1080"/>
          <w:jc w:val="center"/>
        </w:trPr>
        <w:tc>
          <w:tcPr>
            <w:tcW w:w="302" w:type="dxa"/>
            <w:shd w:val="clear" w:color="auto" w:fill="auto"/>
            <w:noWrap/>
            <w:vAlign w:val="center"/>
          </w:tcPr>
          <w:p w14:paraId="20B2355A" w14:textId="14D7B3A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46</w:t>
            </w:r>
          </w:p>
        </w:tc>
        <w:tc>
          <w:tcPr>
            <w:tcW w:w="817" w:type="dxa"/>
            <w:shd w:val="clear" w:color="auto" w:fill="auto"/>
            <w:vAlign w:val="center"/>
          </w:tcPr>
          <w:p w14:paraId="6FB593C9" w14:textId="3213719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2023-00977</w:t>
            </w:r>
            <w:r w:rsidRPr="008E3C9C">
              <w:rPr>
                <w:color w:val="4C4747"/>
                <w:sz w:val="16"/>
                <w:szCs w:val="16"/>
              </w:rPr>
              <w:br/>
            </w:r>
            <w:r w:rsidRPr="008E3C9C">
              <w:rPr>
                <w:color w:val="4C4747"/>
                <w:sz w:val="16"/>
                <w:szCs w:val="16"/>
              </w:rPr>
              <w:br/>
              <w:t>13/11/2023</w:t>
            </w:r>
          </w:p>
        </w:tc>
        <w:tc>
          <w:tcPr>
            <w:tcW w:w="2827" w:type="dxa"/>
            <w:shd w:val="clear" w:color="auto" w:fill="auto"/>
            <w:vAlign w:val="center"/>
          </w:tcPr>
          <w:p w14:paraId="23F37AE9" w14:textId="2EF8C37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ROCA, S.R.L.</w:t>
            </w:r>
            <w:r w:rsidRPr="008E3C9C">
              <w:rPr>
                <w:b/>
                <w:bCs/>
                <w:color w:val="4C4747"/>
                <w:sz w:val="16"/>
                <w:szCs w:val="16"/>
                <w:lang w:val="es-DO"/>
              </w:rPr>
              <w:br/>
            </w:r>
            <w:r w:rsidRPr="008E3C9C">
              <w:rPr>
                <w:b/>
                <w:bCs/>
                <w:color w:val="4C4747"/>
                <w:sz w:val="16"/>
                <w:szCs w:val="16"/>
                <w:lang w:val="es-DO"/>
              </w:rPr>
              <w:br/>
              <w:t xml:space="preserve">       </w:t>
            </w:r>
            <w:r w:rsidRPr="008E3C9C">
              <w:rPr>
                <w:color w:val="4C4747"/>
                <w:sz w:val="16"/>
                <w:szCs w:val="16"/>
                <w:lang w:val="es-DO"/>
              </w:rPr>
              <w:t xml:space="preserve"> Protección de Muros de Gaviones y Espigones en el Río y una Desembocadura </w:t>
            </w:r>
            <w:proofErr w:type="gramStart"/>
            <w:r w:rsidRPr="008E3C9C">
              <w:rPr>
                <w:color w:val="4C4747"/>
                <w:sz w:val="16"/>
                <w:szCs w:val="16"/>
                <w:lang w:val="es-DO"/>
              </w:rPr>
              <w:t>del  Río</w:t>
            </w:r>
            <w:proofErr w:type="gramEnd"/>
            <w:r w:rsidRPr="008E3C9C">
              <w:rPr>
                <w:color w:val="4C4747"/>
                <w:sz w:val="16"/>
                <w:szCs w:val="16"/>
                <w:lang w:val="es-DO"/>
              </w:rPr>
              <w:t xml:space="preserve"> </w:t>
            </w:r>
            <w:proofErr w:type="spellStart"/>
            <w:r w:rsidRPr="008E3C9C">
              <w:rPr>
                <w:color w:val="4C4747"/>
                <w:sz w:val="16"/>
                <w:szCs w:val="16"/>
                <w:lang w:val="es-DO"/>
              </w:rPr>
              <w:t>Masipedro</w:t>
            </w:r>
            <w:proofErr w:type="spellEnd"/>
            <w:r w:rsidRPr="008E3C9C">
              <w:rPr>
                <w:color w:val="4C4747"/>
                <w:sz w:val="16"/>
                <w:szCs w:val="16"/>
                <w:lang w:val="es-DO"/>
              </w:rPr>
              <w:t>, (Los Platanitos), por los Daños Ocasionados por la Tormenta Franklin, D/R Yuna-Camú, Z/R Bonao, Provincia Monseñor Nouel, (Lote7).</w:t>
            </w:r>
          </w:p>
        </w:tc>
        <w:tc>
          <w:tcPr>
            <w:tcW w:w="1001" w:type="dxa"/>
            <w:shd w:val="clear" w:color="auto" w:fill="auto"/>
            <w:vAlign w:val="center"/>
          </w:tcPr>
          <w:p w14:paraId="4EBEFDE8" w14:textId="186F3C0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Yuna-</w:t>
            </w:r>
            <w:proofErr w:type="spellStart"/>
            <w:r w:rsidRPr="008E3C9C">
              <w:rPr>
                <w:color w:val="4C4747"/>
                <w:sz w:val="16"/>
                <w:szCs w:val="16"/>
              </w:rPr>
              <w:t>Camú</w:t>
            </w:r>
            <w:proofErr w:type="spellEnd"/>
          </w:p>
        </w:tc>
        <w:tc>
          <w:tcPr>
            <w:tcW w:w="1559" w:type="dxa"/>
            <w:shd w:val="clear" w:color="auto" w:fill="auto"/>
            <w:vAlign w:val="center"/>
          </w:tcPr>
          <w:p w14:paraId="101F8F24" w14:textId="7E5F31F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70,793,348.67 </w:t>
            </w:r>
          </w:p>
        </w:tc>
        <w:tc>
          <w:tcPr>
            <w:tcW w:w="1276" w:type="dxa"/>
            <w:shd w:val="clear" w:color="auto" w:fill="auto"/>
            <w:vAlign w:val="center"/>
          </w:tcPr>
          <w:p w14:paraId="25C31419" w14:textId="250D6F09"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47E6C984" w14:textId="0F6961B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70,793,348.67 </w:t>
            </w:r>
          </w:p>
        </w:tc>
        <w:tc>
          <w:tcPr>
            <w:tcW w:w="1418" w:type="dxa"/>
            <w:shd w:val="clear" w:color="auto" w:fill="auto"/>
            <w:vAlign w:val="center"/>
          </w:tcPr>
          <w:p w14:paraId="7BCD9CE6" w14:textId="58D5B0B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56,546,780.14 </w:t>
            </w:r>
          </w:p>
        </w:tc>
        <w:tc>
          <w:tcPr>
            <w:tcW w:w="1275" w:type="dxa"/>
            <w:shd w:val="clear" w:color="auto" w:fill="auto"/>
            <w:vAlign w:val="center"/>
          </w:tcPr>
          <w:p w14:paraId="1A091C7E" w14:textId="18E87E0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14,246,568.53 </w:t>
            </w:r>
          </w:p>
        </w:tc>
        <w:tc>
          <w:tcPr>
            <w:tcW w:w="709" w:type="dxa"/>
            <w:shd w:val="clear" w:color="auto" w:fill="auto"/>
            <w:vAlign w:val="center"/>
          </w:tcPr>
          <w:p w14:paraId="6A96C7D7" w14:textId="2A36779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80%</w:t>
            </w:r>
          </w:p>
        </w:tc>
        <w:tc>
          <w:tcPr>
            <w:tcW w:w="1276" w:type="dxa"/>
            <w:shd w:val="clear" w:color="auto" w:fill="auto"/>
            <w:vAlign w:val="center"/>
          </w:tcPr>
          <w:p w14:paraId="357D7A8B" w14:textId="0697323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56,546,780.14 </w:t>
            </w:r>
          </w:p>
        </w:tc>
        <w:tc>
          <w:tcPr>
            <w:tcW w:w="850" w:type="dxa"/>
            <w:shd w:val="clear" w:color="auto" w:fill="auto"/>
            <w:vAlign w:val="center"/>
          </w:tcPr>
          <w:p w14:paraId="29D2EE81" w14:textId="716EA86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08C11C3" w14:textId="77777777" w:rsidTr="00566CD1">
        <w:trPr>
          <w:trHeight w:val="1080"/>
          <w:jc w:val="center"/>
        </w:trPr>
        <w:tc>
          <w:tcPr>
            <w:tcW w:w="302" w:type="dxa"/>
            <w:shd w:val="clear" w:color="auto" w:fill="auto"/>
            <w:noWrap/>
            <w:vAlign w:val="center"/>
          </w:tcPr>
          <w:p w14:paraId="5C72DC6B" w14:textId="3D3F15EA"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47</w:t>
            </w:r>
          </w:p>
        </w:tc>
        <w:tc>
          <w:tcPr>
            <w:tcW w:w="817" w:type="dxa"/>
            <w:shd w:val="clear" w:color="auto" w:fill="auto"/>
            <w:vAlign w:val="center"/>
          </w:tcPr>
          <w:p w14:paraId="3D7EDD06" w14:textId="3838892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2023-00978</w:t>
            </w:r>
            <w:r w:rsidRPr="008E3C9C">
              <w:rPr>
                <w:color w:val="4C4747"/>
                <w:sz w:val="16"/>
                <w:szCs w:val="16"/>
              </w:rPr>
              <w:br/>
            </w:r>
            <w:r w:rsidRPr="008E3C9C">
              <w:rPr>
                <w:color w:val="4C4747"/>
                <w:sz w:val="16"/>
                <w:szCs w:val="16"/>
              </w:rPr>
              <w:br/>
              <w:t>13/11/2023</w:t>
            </w:r>
          </w:p>
        </w:tc>
        <w:tc>
          <w:tcPr>
            <w:tcW w:w="2827" w:type="dxa"/>
            <w:shd w:val="clear" w:color="auto" w:fill="auto"/>
            <w:vAlign w:val="center"/>
          </w:tcPr>
          <w:p w14:paraId="46F1F516" w14:textId="6BF25A2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TRÍPTICA ARQUITECTURA E INGENIERÍA, S.</w:t>
            </w:r>
            <w:proofErr w:type="gramStart"/>
            <w:r w:rsidRPr="008E3C9C">
              <w:rPr>
                <w:b/>
                <w:bCs/>
                <w:color w:val="4C4747"/>
                <w:sz w:val="16"/>
                <w:szCs w:val="16"/>
                <w:lang w:val="es-DO"/>
              </w:rPr>
              <w:t>R.L</w:t>
            </w:r>
            <w:proofErr w:type="gramEnd"/>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de Muros de Gaviones en la Confluencia de los Ríos Obispo y  </w:t>
            </w:r>
            <w:proofErr w:type="spellStart"/>
            <w:r w:rsidRPr="008E3C9C">
              <w:rPr>
                <w:color w:val="4C4747"/>
                <w:sz w:val="16"/>
                <w:szCs w:val="16"/>
                <w:lang w:val="es-DO"/>
              </w:rPr>
              <w:t>Bajabonico</w:t>
            </w:r>
            <w:proofErr w:type="spellEnd"/>
            <w:r w:rsidRPr="008E3C9C">
              <w:rPr>
                <w:color w:val="4C4747"/>
                <w:sz w:val="16"/>
                <w:szCs w:val="16"/>
                <w:lang w:val="es-DO"/>
              </w:rPr>
              <w:t xml:space="preserve"> y Adecuación Cañada Polo por los Daños Ocasionados por la Tormenta Franklin, en el Municipio de Imbert en la Provincia Puerto Plata, (Lote 8).</w:t>
            </w:r>
          </w:p>
        </w:tc>
        <w:tc>
          <w:tcPr>
            <w:tcW w:w="1001" w:type="dxa"/>
            <w:shd w:val="clear" w:color="auto" w:fill="auto"/>
            <w:vAlign w:val="center"/>
          </w:tcPr>
          <w:p w14:paraId="4B5438E3" w14:textId="4B79AB3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Alto Yaque del Norte</w:t>
            </w:r>
          </w:p>
        </w:tc>
        <w:tc>
          <w:tcPr>
            <w:tcW w:w="1559" w:type="dxa"/>
            <w:shd w:val="clear" w:color="auto" w:fill="auto"/>
            <w:vAlign w:val="center"/>
          </w:tcPr>
          <w:p w14:paraId="79174BE1" w14:textId="15A9379E"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109,909,859.98 </w:t>
            </w:r>
          </w:p>
        </w:tc>
        <w:tc>
          <w:tcPr>
            <w:tcW w:w="1276" w:type="dxa"/>
            <w:shd w:val="clear" w:color="auto" w:fill="auto"/>
            <w:vAlign w:val="center"/>
          </w:tcPr>
          <w:p w14:paraId="0DC6FAC4" w14:textId="17C76073"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258EE6C7" w14:textId="56CBCA2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109,909,859.98 </w:t>
            </w:r>
          </w:p>
        </w:tc>
        <w:tc>
          <w:tcPr>
            <w:tcW w:w="1418" w:type="dxa"/>
            <w:shd w:val="clear" w:color="auto" w:fill="auto"/>
            <w:vAlign w:val="center"/>
          </w:tcPr>
          <w:p w14:paraId="76383542" w14:textId="63174B14"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78,977,477.38 </w:t>
            </w:r>
          </w:p>
        </w:tc>
        <w:tc>
          <w:tcPr>
            <w:tcW w:w="1275" w:type="dxa"/>
            <w:shd w:val="clear" w:color="auto" w:fill="auto"/>
            <w:vAlign w:val="center"/>
          </w:tcPr>
          <w:p w14:paraId="6560246D" w14:textId="0FA82359"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30,932,382.60 </w:t>
            </w:r>
          </w:p>
        </w:tc>
        <w:tc>
          <w:tcPr>
            <w:tcW w:w="709" w:type="dxa"/>
            <w:shd w:val="clear" w:color="auto" w:fill="auto"/>
            <w:vAlign w:val="center"/>
          </w:tcPr>
          <w:p w14:paraId="346268C1" w14:textId="4060C21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72%</w:t>
            </w:r>
          </w:p>
        </w:tc>
        <w:tc>
          <w:tcPr>
            <w:tcW w:w="1276" w:type="dxa"/>
            <w:shd w:val="clear" w:color="auto" w:fill="auto"/>
            <w:vAlign w:val="center"/>
          </w:tcPr>
          <w:p w14:paraId="3E5970F5" w14:textId="5B0274AC"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78,977,477.38 </w:t>
            </w:r>
          </w:p>
        </w:tc>
        <w:tc>
          <w:tcPr>
            <w:tcW w:w="850" w:type="dxa"/>
            <w:shd w:val="clear" w:color="auto" w:fill="auto"/>
            <w:vAlign w:val="center"/>
          </w:tcPr>
          <w:p w14:paraId="084F2D5E" w14:textId="0842CA8C"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45DEED0" w14:textId="77777777" w:rsidTr="00096E5A">
        <w:trPr>
          <w:trHeight w:val="585"/>
          <w:jc w:val="center"/>
        </w:trPr>
        <w:tc>
          <w:tcPr>
            <w:tcW w:w="302" w:type="dxa"/>
            <w:shd w:val="clear" w:color="auto" w:fill="auto"/>
            <w:noWrap/>
            <w:vAlign w:val="center"/>
          </w:tcPr>
          <w:p w14:paraId="789262E4" w14:textId="05610B1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48</w:t>
            </w:r>
          </w:p>
        </w:tc>
        <w:tc>
          <w:tcPr>
            <w:tcW w:w="817" w:type="dxa"/>
            <w:shd w:val="clear" w:color="auto" w:fill="auto"/>
            <w:vAlign w:val="center"/>
          </w:tcPr>
          <w:p w14:paraId="22E8CB1A" w14:textId="76F34DF7"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2023-00980</w:t>
            </w:r>
            <w:r w:rsidRPr="008E3C9C">
              <w:rPr>
                <w:color w:val="4C4747"/>
                <w:sz w:val="16"/>
                <w:szCs w:val="16"/>
              </w:rPr>
              <w:br/>
            </w:r>
            <w:r w:rsidRPr="008E3C9C">
              <w:rPr>
                <w:color w:val="4C4747"/>
                <w:sz w:val="16"/>
                <w:szCs w:val="16"/>
              </w:rPr>
              <w:br/>
              <w:t>13/11/2023</w:t>
            </w:r>
          </w:p>
        </w:tc>
        <w:tc>
          <w:tcPr>
            <w:tcW w:w="2827" w:type="dxa"/>
            <w:shd w:val="clear" w:color="auto" w:fill="auto"/>
            <w:vAlign w:val="center"/>
          </w:tcPr>
          <w:p w14:paraId="57C46B1A" w14:textId="4BD4467E"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AQUINO MORENO CONSTRUCCIONES,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de Ocho 8 Espigones, 100ML de Protección en Arcilla y Adecuación de 100ML en Tramos Discontinuos del Cauce del Rio Guayubín, D/R de Riego Matas de Santa Cruz, D/R Bajo </w:t>
            </w:r>
            <w:proofErr w:type="spellStart"/>
            <w:r w:rsidRPr="008E3C9C">
              <w:rPr>
                <w:color w:val="4C4747"/>
                <w:sz w:val="16"/>
                <w:szCs w:val="16"/>
                <w:lang w:val="es-DO"/>
              </w:rPr>
              <w:t>Yaque</w:t>
            </w:r>
            <w:proofErr w:type="spellEnd"/>
            <w:r w:rsidRPr="008E3C9C">
              <w:rPr>
                <w:color w:val="4C4747"/>
                <w:sz w:val="16"/>
                <w:szCs w:val="16"/>
                <w:lang w:val="es-DO"/>
              </w:rPr>
              <w:t xml:space="preserve"> Del Norte, </w:t>
            </w:r>
            <w:r w:rsidRPr="008E3C9C">
              <w:rPr>
                <w:color w:val="4C4747"/>
                <w:sz w:val="16"/>
                <w:szCs w:val="16"/>
                <w:lang w:val="es-DO"/>
              </w:rPr>
              <w:lastRenderedPageBreak/>
              <w:t>Provincia Montecristi, (Lote 10).</w:t>
            </w:r>
          </w:p>
        </w:tc>
        <w:tc>
          <w:tcPr>
            <w:tcW w:w="1001" w:type="dxa"/>
            <w:shd w:val="clear" w:color="auto" w:fill="auto"/>
            <w:vAlign w:val="center"/>
          </w:tcPr>
          <w:p w14:paraId="254DA94D" w14:textId="5DD9CF29"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lang w:val="es-DO"/>
              </w:rPr>
              <w:lastRenderedPageBreak/>
              <w:t xml:space="preserve"> </w:t>
            </w:r>
            <w:r w:rsidRPr="008E3C9C">
              <w:rPr>
                <w:color w:val="4C4747"/>
                <w:sz w:val="16"/>
                <w:szCs w:val="16"/>
              </w:rPr>
              <w:t>Bajo Yaque del Norte</w:t>
            </w:r>
          </w:p>
        </w:tc>
        <w:tc>
          <w:tcPr>
            <w:tcW w:w="1559" w:type="dxa"/>
            <w:shd w:val="clear" w:color="auto" w:fill="auto"/>
            <w:vAlign w:val="center"/>
          </w:tcPr>
          <w:p w14:paraId="2F64B52F" w14:textId="07ED3B07"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7,444,622.18 </w:t>
            </w:r>
          </w:p>
        </w:tc>
        <w:tc>
          <w:tcPr>
            <w:tcW w:w="1276" w:type="dxa"/>
            <w:shd w:val="clear" w:color="auto" w:fill="auto"/>
            <w:vAlign w:val="center"/>
          </w:tcPr>
          <w:p w14:paraId="4587871E" w14:textId="32FE3AEF"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7B5768D4" w14:textId="5E27AFE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7,444,622.18 </w:t>
            </w:r>
          </w:p>
        </w:tc>
        <w:tc>
          <w:tcPr>
            <w:tcW w:w="1418" w:type="dxa"/>
            <w:shd w:val="clear" w:color="auto" w:fill="auto"/>
            <w:vAlign w:val="center"/>
          </w:tcPr>
          <w:p w14:paraId="635D9289" w14:textId="3394ED6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6,699,259.60 </w:t>
            </w:r>
          </w:p>
        </w:tc>
        <w:tc>
          <w:tcPr>
            <w:tcW w:w="1275" w:type="dxa"/>
            <w:shd w:val="clear" w:color="auto" w:fill="auto"/>
            <w:vAlign w:val="center"/>
          </w:tcPr>
          <w:p w14:paraId="17CB85FC" w14:textId="7364DEEF"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745,362.58 </w:t>
            </w:r>
          </w:p>
        </w:tc>
        <w:tc>
          <w:tcPr>
            <w:tcW w:w="709" w:type="dxa"/>
            <w:shd w:val="clear" w:color="auto" w:fill="auto"/>
            <w:vAlign w:val="center"/>
          </w:tcPr>
          <w:p w14:paraId="75DFE3D1" w14:textId="7FC9787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90%</w:t>
            </w:r>
          </w:p>
        </w:tc>
        <w:tc>
          <w:tcPr>
            <w:tcW w:w="1276" w:type="dxa"/>
            <w:shd w:val="clear" w:color="auto" w:fill="auto"/>
            <w:vAlign w:val="center"/>
          </w:tcPr>
          <w:p w14:paraId="2933CFE0" w14:textId="6F1EB6E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6,699,259.60 </w:t>
            </w:r>
          </w:p>
        </w:tc>
        <w:tc>
          <w:tcPr>
            <w:tcW w:w="850" w:type="dxa"/>
            <w:shd w:val="clear" w:color="auto" w:fill="auto"/>
            <w:vAlign w:val="center"/>
          </w:tcPr>
          <w:p w14:paraId="43BA7D19" w14:textId="085BC81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5BBE7A8" w14:textId="77777777" w:rsidTr="00566CD1">
        <w:trPr>
          <w:trHeight w:val="1080"/>
          <w:jc w:val="center"/>
        </w:trPr>
        <w:tc>
          <w:tcPr>
            <w:tcW w:w="302" w:type="dxa"/>
            <w:shd w:val="clear" w:color="auto" w:fill="auto"/>
            <w:noWrap/>
            <w:vAlign w:val="center"/>
          </w:tcPr>
          <w:p w14:paraId="029F8D63" w14:textId="1E8E7C3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49</w:t>
            </w:r>
          </w:p>
        </w:tc>
        <w:tc>
          <w:tcPr>
            <w:tcW w:w="817" w:type="dxa"/>
            <w:shd w:val="clear" w:color="auto" w:fill="auto"/>
            <w:vAlign w:val="center"/>
          </w:tcPr>
          <w:p w14:paraId="3DFFD10D" w14:textId="5B3FAD4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2023-00981</w:t>
            </w:r>
            <w:r w:rsidRPr="008E3C9C">
              <w:rPr>
                <w:color w:val="4C4747"/>
                <w:sz w:val="16"/>
                <w:szCs w:val="16"/>
              </w:rPr>
              <w:br/>
            </w:r>
            <w:r w:rsidRPr="008E3C9C">
              <w:rPr>
                <w:color w:val="4C4747"/>
                <w:sz w:val="16"/>
                <w:szCs w:val="16"/>
              </w:rPr>
              <w:br/>
              <w:t>13/11/2023</w:t>
            </w:r>
          </w:p>
        </w:tc>
        <w:tc>
          <w:tcPr>
            <w:tcW w:w="2827" w:type="dxa"/>
            <w:shd w:val="clear" w:color="auto" w:fill="auto"/>
            <w:vAlign w:val="center"/>
          </w:tcPr>
          <w:p w14:paraId="1A03C182" w14:textId="5BB9013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MORESA DISEÑOS Y CONSTRUCCIONES, S.</w:t>
            </w:r>
            <w:proofErr w:type="gramStart"/>
            <w:r w:rsidRPr="008E3C9C">
              <w:rPr>
                <w:b/>
                <w:bCs/>
                <w:color w:val="4C4747"/>
                <w:sz w:val="16"/>
                <w:szCs w:val="16"/>
                <w:lang w:val="es-DO"/>
              </w:rPr>
              <w:t>R.L</w:t>
            </w:r>
            <w:proofErr w:type="gramEnd"/>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Red de Distribución de Laguna Altos de Las Yayas de </w:t>
            </w:r>
            <w:proofErr w:type="spellStart"/>
            <w:r w:rsidR="00FD21D4" w:rsidRPr="008E3C9C">
              <w:rPr>
                <w:color w:val="4C4747"/>
                <w:sz w:val="16"/>
                <w:szCs w:val="16"/>
                <w:lang w:val="es-DO"/>
              </w:rPr>
              <w:t>Viajama</w:t>
            </w:r>
            <w:proofErr w:type="spellEnd"/>
            <w:r w:rsidRPr="008E3C9C">
              <w:rPr>
                <w:color w:val="4C4747"/>
                <w:sz w:val="16"/>
                <w:szCs w:val="16"/>
                <w:lang w:val="es-DO"/>
              </w:rPr>
              <w:t>, Provincia de Azua, por Daños Ocasionados por la Tormenta Tropical Franklin, D/R Valle de Azua, Z/R Padre Las Casas, (Lote 11).</w:t>
            </w:r>
          </w:p>
        </w:tc>
        <w:tc>
          <w:tcPr>
            <w:tcW w:w="1001" w:type="dxa"/>
            <w:shd w:val="clear" w:color="auto" w:fill="auto"/>
            <w:vAlign w:val="center"/>
          </w:tcPr>
          <w:p w14:paraId="1D236448" w14:textId="322E57B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tcPr>
          <w:p w14:paraId="71CADFA4" w14:textId="36E85DE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28,806,382.49 </w:t>
            </w:r>
          </w:p>
        </w:tc>
        <w:tc>
          <w:tcPr>
            <w:tcW w:w="1276" w:type="dxa"/>
            <w:shd w:val="clear" w:color="auto" w:fill="auto"/>
            <w:vAlign w:val="center"/>
          </w:tcPr>
          <w:p w14:paraId="0EF28D58" w14:textId="0B68216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0A2518B4" w14:textId="34D5E06E"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28,806,382.49 </w:t>
            </w:r>
          </w:p>
        </w:tc>
        <w:tc>
          <w:tcPr>
            <w:tcW w:w="1418" w:type="dxa"/>
            <w:shd w:val="clear" w:color="auto" w:fill="auto"/>
            <w:vAlign w:val="center"/>
          </w:tcPr>
          <w:p w14:paraId="4C31598D" w14:textId="0C0FB36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14,260,316.75 </w:t>
            </w:r>
          </w:p>
        </w:tc>
        <w:tc>
          <w:tcPr>
            <w:tcW w:w="1275" w:type="dxa"/>
            <w:shd w:val="clear" w:color="auto" w:fill="auto"/>
            <w:vAlign w:val="center"/>
          </w:tcPr>
          <w:p w14:paraId="1C455DDA" w14:textId="51624F4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14,546,065.74 </w:t>
            </w:r>
          </w:p>
        </w:tc>
        <w:tc>
          <w:tcPr>
            <w:tcW w:w="709" w:type="dxa"/>
            <w:shd w:val="clear" w:color="auto" w:fill="auto"/>
            <w:vAlign w:val="center"/>
          </w:tcPr>
          <w:p w14:paraId="2C2E2FB1" w14:textId="43886754"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50%</w:t>
            </w:r>
          </w:p>
        </w:tc>
        <w:tc>
          <w:tcPr>
            <w:tcW w:w="1276" w:type="dxa"/>
            <w:shd w:val="clear" w:color="auto" w:fill="auto"/>
            <w:vAlign w:val="center"/>
          </w:tcPr>
          <w:p w14:paraId="02E85553" w14:textId="62F0EA1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14,260,316.75 </w:t>
            </w:r>
          </w:p>
        </w:tc>
        <w:tc>
          <w:tcPr>
            <w:tcW w:w="850" w:type="dxa"/>
            <w:shd w:val="clear" w:color="auto" w:fill="auto"/>
            <w:vAlign w:val="center"/>
          </w:tcPr>
          <w:p w14:paraId="261DF139" w14:textId="4F524A41"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A0BFA43" w14:textId="77777777" w:rsidTr="00566CD1">
        <w:trPr>
          <w:trHeight w:val="1080"/>
          <w:jc w:val="center"/>
        </w:trPr>
        <w:tc>
          <w:tcPr>
            <w:tcW w:w="302" w:type="dxa"/>
            <w:shd w:val="clear" w:color="auto" w:fill="auto"/>
            <w:noWrap/>
            <w:vAlign w:val="center"/>
            <w:hideMark/>
          </w:tcPr>
          <w:p w14:paraId="48251C04" w14:textId="22F772C9"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50</w:t>
            </w:r>
          </w:p>
        </w:tc>
        <w:tc>
          <w:tcPr>
            <w:tcW w:w="817" w:type="dxa"/>
            <w:shd w:val="clear" w:color="auto" w:fill="auto"/>
            <w:vAlign w:val="center"/>
            <w:hideMark/>
          </w:tcPr>
          <w:p w14:paraId="52B08FC8" w14:textId="09FB5453"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2024-00038</w:t>
            </w:r>
            <w:r w:rsidRPr="008E3C9C">
              <w:rPr>
                <w:color w:val="4C4747"/>
                <w:sz w:val="16"/>
                <w:szCs w:val="16"/>
              </w:rPr>
              <w:br/>
            </w:r>
            <w:r w:rsidRPr="008E3C9C">
              <w:rPr>
                <w:color w:val="4C4747"/>
                <w:sz w:val="16"/>
                <w:szCs w:val="16"/>
              </w:rPr>
              <w:br/>
              <w:t>26/02/2024</w:t>
            </w:r>
          </w:p>
        </w:tc>
        <w:tc>
          <w:tcPr>
            <w:tcW w:w="2827" w:type="dxa"/>
            <w:shd w:val="clear" w:color="auto" w:fill="auto"/>
            <w:vAlign w:val="center"/>
            <w:hideMark/>
          </w:tcPr>
          <w:p w14:paraId="5A88CCB0" w14:textId="09DEBCB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INGENIEROS SANITARIOS ASOCIADOS,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de un Tramo del Canal Sabana Yegua-Los </w:t>
            </w:r>
            <w:proofErr w:type="spellStart"/>
            <w:r w:rsidRPr="008E3C9C">
              <w:rPr>
                <w:color w:val="4C4747"/>
                <w:sz w:val="16"/>
                <w:szCs w:val="16"/>
                <w:lang w:val="es-DO"/>
              </w:rPr>
              <w:t>Cucuses</w:t>
            </w:r>
            <w:proofErr w:type="spellEnd"/>
            <w:r w:rsidRPr="008E3C9C">
              <w:rPr>
                <w:color w:val="4C4747"/>
                <w:sz w:val="16"/>
                <w:szCs w:val="16"/>
                <w:lang w:val="es-DO"/>
              </w:rPr>
              <w:t xml:space="preserve">, Para Mitigar los Efectos del Disturbio Tropical del 18 de </w:t>
            </w:r>
            <w:proofErr w:type="gramStart"/>
            <w:r w:rsidRPr="008E3C9C">
              <w:rPr>
                <w:color w:val="4C4747"/>
                <w:sz w:val="16"/>
                <w:szCs w:val="16"/>
                <w:lang w:val="es-DO"/>
              </w:rPr>
              <w:t>Noviembre</w:t>
            </w:r>
            <w:proofErr w:type="gramEnd"/>
            <w:r w:rsidRPr="008E3C9C">
              <w:rPr>
                <w:color w:val="4C4747"/>
                <w:sz w:val="16"/>
                <w:szCs w:val="16"/>
                <w:lang w:val="es-DO"/>
              </w:rPr>
              <w:t xml:space="preserve"> 2023, en la Provincia de Azua, (Lote I).</w:t>
            </w:r>
          </w:p>
        </w:tc>
        <w:tc>
          <w:tcPr>
            <w:tcW w:w="1001" w:type="dxa"/>
            <w:shd w:val="clear" w:color="auto" w:fill="auto"/>
            <w:vAlign w:val="center"/>
            <w:hideMark/>
          </w:tcPr>
          <w:p w14:paraId="4D215E65" w14:textId="40F958D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hideMark/>
          </w:tcPr>
          <w:p w14:paraId="142F1618" w14:textId="38D1429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152,656,401.25 </w:t>
            </w:r>
          </w:p>
        </w:tc>
        <w:tc>
          <w:tcPr>
            <w:tcW w:w="1276" w:type="dxa"/>
            <w:shd w:val="clear" w:color="auto" w:fill="auto"/>
            <w:vAlign w:val="center"/>
            <w:hideMark/>
          </w:tcPr>
          <w:p w14:paraId="6D6F628B" w14:textId="4EF352B9"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hideMark/>
          </w:tcPr>
          <w:p w14:paraId="652467CE" w14:textId="67B956D3"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152,656,401.25 </w:t>
            </w:r>
          </w:p>
        </w:tc>
        <w:tc>
          <w:tcPr>
            <w:tcW w:w="1418" w:type="dxa"/>
            <w:shd w:val="clear" w:color="auto" w:fill="auto"/>
            <w:vAlign w:val="center"/>
            <w:hideMark/>
          </w:tcPr>
          <w:p w14:paraId="1A6B7059" w14:textId="4C44D1C4"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88,588,358.41 </w:t>
            </w:r>
          </w:p>
        </w:tc>
        <w:tc>
          <w:tcPr>
            <w:tcW w:w="1275" w:type="dxa"/>
            <w:shd w:val="clear" w:color="auto" w:fill="auto"/>
            <w:vAlign w:val="center"/>
            <w:hideMark/>
          </w:tcPr>
          <w:p w14:paraId="26C1D456" w14:textId="0730226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64,068,042.84 </w:t>
            </w:r>
          </w:p>
        </w:tc>
        <w:tc>
          <w:tcPr>
            <w:tcW w:w="709" w:type="dxa"/>
            <w:shd w:val="clear" w:color="auto" w:fill="auto"/>
            <w:vAlign w:val="center"/>
            <w:hideMark/>
          </w:tcPr>
          <w:p w14:paraId="74FB9E16" w14:textId="5CA36C01"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58%</w:t>
            </w:r>
          </w:p>
        </w:tc>
        <w:tc>
          <w:tcPr>
            <w:tcW w:w="1276" w:type="dxa"/>
            <w:shd w:val="clear" w:color="auto" w:fill="auto"/>
            <w:vAlign w:val="center"/>
            <w:hideMark/>
          </w:tcPr>
          <w:p w14:paraId="73ECB0B1" w14:textId="047345DF"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88,588,358.41 </w:t>
            </w:r>
          </w:p>
        </w:tc>
        <w:tc>
          <w:tcPr>
            <w:tcW w:w="850" w:type="dxa"/>
            <w:shd w:val="clear" w:color="auto" w:fill="auto"/>
            <w:vAlign w:val="center"/>
            <w:hideMark/>
          </w:tcPr>
          <w:p w14:paraId="5A437C7F" w14:textId="554C37E1"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3CBB4A26" w14:textId="77777777" w:rsidTr="00566CD1">
        <w:trPr>
          <w:trHeight w:val="1080"/>
          <w:jc w:val="center"/>
        </w:trPr>
        <w:tc>
          <w:tcPr>
            <w:tcW w:w="302" w:type="dxa"/>
            <w:shd w:val="clear" w:color="auto" w:fill="auto"/>
            <w:noWrap/>
            <w:vAlign w:val="center"/>
            <w:hideMark/>
          </w:tcPr>
          <w:p w14:paraId="688CCC48" w14:textId="6808919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51</w:t>
            </w:r>
          </w:p>
        </w:tc>
        <w:tc>
          <w:tcPr>
            <w:tcW w:w="817" w:type="dxa"/>
            <w:shd w:val="clear" w:color="auto" w:fill="auto"/>
            <w:vAlign w:val="center"/>
            <w:hideMark/>
          </w:tcPr>
          <w:p w14:paraId="7C85CE3A" w14:textId="2BC672C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2024-00039</w:t>
            </w:r>
            <w:r w:rsidRPr="008E3C9C">
              <w:rPr>
                <w:color w:val="4C4747"/>
                <w:sz w:val="16"/>
                <w:szCs w:val="16"/>
              </w:rPr>
              <w:br/>
            </w:r>
            <w:r w:rsidRPr="008E3C9C">
              <w:rPr>
                <w:color w:val="4C4747"/>
                <w:sz w:val="16"/>
                <w:szCs w:val="16"/>
              </w:rPr>
              <w:br/>
              <w:t>26/02/2024</w:t>
            </w:r>
          </w:p>
        </w:tc>
        <w:tc>
          <w:tcPr>
            <w:tcW w:w="2827" w:type="dxa"/>
            <w:shd w:val="clear" w:color="auto" w:fill="auto"/>
            <w:vAlign w:val="center"/>
            <w:hideMark/>
          </w:tcPr>
          <w:p w14:paraId="344592BD" w14:textId="772DE7C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LUMINA ENTERPRICES,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Adecuación Cañada La Salsa </w:t>
            </w:r>
            <w:proofErr w:type="gramStart"/>
            <w:r w:rsidRPr="008E3C9C">
              <w:rPr>
                <w:color w:val="4C4747"/>
                <w:sz w:val="16"/>
                <w:szCs w:val="16"/>
                <w:lang w:val="es-DO"/>
              </w:rPr>
              <w:t>en  una</w:t>
            </w:r>
            <w:proofErr w:type="gramEnd"/>
            <w:r w:rsidRPr="008E3C9C">
              <w:rPr>
                <w:color w:val="4C4747"/>
                <w:sz w:val="16"/>
                <w:szCs w:val="16"/>
                <w:lang w:val="es-DO"/>
              </w:rPr>
              <w:t xml:space="preserve"> Longitud de 500 </w:t>
            </w:r>
            <w:proofErr w:type="spellStart"/>
            <w:r w:rsidRPr="008E3C9C">
              <w:rPr>
                <w:color w:val="4C4747"/>
                <w:sz w:val="16"/>
                <w:szCs w:val="16"/>
                <w:lang w:val="es-DO"/>
              </w:rPr>
              <w:t>Mts</w:t>
            </w:r>
            <w:proofErr w:type="spellEnd"/>
            <w:r w:rsidRPr="008E3C9C">
              <w:rPr>
                <w:color w:val="4C4747"/>
                <w:sz w:val="16"/>
                <w:szCs w:val="16"/>
                <w:lang w:val="es-DO"/>
              </w:rPr>
              <w:t xml:space="preserve">. y Construcción Muro de Gaviones Para Proteger el Barrio Vietnam de </w:t>
            </w:r>
            <w:proofErr w:type="gramStart"/>
            <w:r w:rsidRPr="008E3C9C">
              <w:rPr>
                <w:color w:val="4C4747"/>
                <w:sz w:val="16"/>
                <w:szCs w:val="16"/>
                <w:lang w:val="es-DO"/>
              </w:rPr>
              <w:t>una  Longitud</w:t>
            </w:r>
            <w:proofErr w:type="gramEnd"/>
            <w:r w:rsidRPr="008E3C9C">
              <w:rPr>
                <w:color w:val="4C4747"/>
                <w:sz w:val="16"/>
                <w:szCs w:val="16"/>
                <w:lang w:val="es-DO"/>
              </w:rPr>
              <w:t xml:space="preserve"> de 200 Ml, Para Mitigar los Efectos del  Disturbio Tropical del 18 de Noviembre del 2023, D/R Valle de Azua, Z/R Azua, Provincia Azua, (Lote 2).</w:t>
            </w:r>
          </w:p>
        </w:tc>
        <w:tc>
          <w:tcPr>
            <w:tcW w:w="1001" w:type="dxa"/>
            <w:shd w:val="clear" w:color="auto" w:fill="auto"/>
            <w:vAlign w:val="center"/>
            <w:hideMark/>
          </w:tcPr>
          <w:p w14:paraId="6C1B2650" w14:textId="37209814"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hideMark/>
          </w:tcPr>
          <w:p w14:paraId="6899BA1B" w14:textId="7876FD5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23,920,205.94 </w:t>
            </w:r>
          </w:p>
        </w:tc>
        <w:tc>
          <w:tcPr>
            <w:tcW w:w="1276" w:type="dxa"/>
            <w:shd w:val="clear" w:color="auto" w:fill="auto"/>
            <w:vAlign w:val="center"/>
            <w:hideMark/>
          </w:tcPr>
          <w:p w14:paraId="6C857F23" w14:textId="07E12CA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hideMark/>
          </w:tcPr>
          <w:p w14:paraId="586B600B" w14:textId="6479B71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23,920,205.94 </w:t>
            </w:r>
          </w:p>
        </w:tc>
        <w:tc>
          <w:tcPr>
            <w:tcW w:w="1418" w:type="dxa"/>
            <w:shd w:val="clear" w:color="auto" w:fill="auto"/>
            <w:vAlign w:val="center"/>
            <w:hideMark/>
          </w:tcPr>
          <w:p w14:paraId="2A50696D" w14:textId="2C71B357"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14,522,941.25 </w:t>
            </w:r>
          </w:p>
        </w:tc>
        <w:tc>
          <w:tcPr>
            <w:tcW w:w="1275" w:type="dxa"/>
            <w:shd w:val="clear" w:color="auto" w:fill="auto"/>
            <w:vAlign w:val="center"/>
            <w:hideMark/>
          </w:tcPr>
          <w:p w14:paraId="69E955DC" w14:textId="20F9DD1C"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9,397,264.69 </w:t>
            </w:r>
          </w:p>
        </w:tc>
        <w:tc>
          <w:tcPr>
            <w:tcW w:w="709" w:type="dxa"/>
            <w:shd w:val="clear" w:color="auto" w:fill="auto"/>
            <w:vAlign w:val="center"/>
            <w:hideMark/>
          </w:tcPr>
          <w:p w14:paraId="378FBBE7" w14:textId="2CA4401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61%</w:t>
            </w:r>
          </w:p>
        </w:tc>
        <w:tc>
          <w:tcPr>
            <w:tcW w:w="1276" w:type="dxa"/>
            <w:shd w:val="clear" w:color="auto" w:fill="auto"/>
            <w:vAlign w:val="center"/>
            <w:hideMark/>
          </w:tcPr>
          <w:p w14:paraId="202864BC" w14:textId="343C29D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14,522,941.25 </w:t>
            </w:r>
          </w:p>
        </w:tc>
        <w:tc>
          <w:tcPr>
            <w:tcW w:w="850" w:type="dxa"/>
            <w:shd w:val="clear" w:color="auto" w:fill="auto"/>
            <w:vAlign w:val="center"/>
            <w:hideMark/>
          </w:tcPr>
          <w:p w14:paraId="48AD55A4" w14:textId="031E1BB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33575DC0" w14:textId="77777777" w:rsidTr="00566CD1">
        <w:trPr>
          <w:trHeight w:val="1344"/>
          <w:jc w:val="center"/>
        </w:trPr>
        <w:tc>
          <w:tcPr>
            <w:tcW w:w="302" w:type="dxa"/>
            <w:shd w:val="clear" w:color="auto" w:fill="auto"/>
            <w:noWrap/>
            <w:vAlign w:val="center"/>
            <w:hideMark/>
          </w:tcPr>
          <w:p w14:paraId="781857E9" w14:textId="0BA3092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52</w:t>
            </w:r>
          </w:p>
        </w:tc>
        <w:tc>
          <w:tcPr>
            <w:tcW w:w="817" w:type="dxa"/>
            <w:shd w:val="clear" w:color="auto" w:fill="auto"/>
            <w:vAlign w:val="center"/>
            <w:hideMark/>
          </w:tcPr>
          <w:p w14:paraId="58F18A1E" w14:textId="08A1C6C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2024-00040</w:t>
            </w:r>
            <w:r w:rsidRPr="008E3C9C">
              <w:rPr>
                <w:color w:val="4C4747"/>
                <w:sz w:val="16"/>
                <w:szCs w:val="16"/>
              </w:rPr>
              <w:br/>
            </w:r>
            <w:r w:rsidRPr="008E3C9C">
              <w:rPr>
                <w:color w:val="4C4747"/>
                <w:sz w:val="16"/>
                <w:szCs w:val="16"/>
              </w:rPr>
              <w:br/>
              <w:t>26/02/2024</w:t>
            </w:r>
          </w:p>
        </w:tc>
        <w:tc>
          <w:tcPr>
            <w:tcW w:w="2827" w:type="dxa"/>
            <w:shd w:val="clear" w:color="auto" w:fill="auto"/>
            <w:vAlign w:val="center"/>
            <w:hideMark/>
          </w:tcPr>
          <w:p w14:paraId="454C8022" w14:textId="4154667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OBACON DISEÑOS Y CONSTRUCCIONES, SRL</w:t>
            </w:r>
            <w:r w:rsidRPr="008E3C9C">
              <w:rPr>
                <w:b/>
                <w:bCs/>
                <w:color w:val="4C4747"/>
                <w:sz w:val="16"/>
                <w:szCs w:val="16"/>
                <w:lang w:val="es-DO"/>
              </w:rPr>
              <w:br/>
            </w:r>
            <w:r w:rsidRPr="008E3C9C">
              <w:rPr>
                <w:b/>
                <w:bCs/>
                <w:color w:val="4C4747"/>
                <w:sz w:val="16"/>
                <w:szCs w:val="16"/>
                <w:lang w:val="es-DO"/>
              </w:rPr>
              <w:br/>
            </w:r>
            <w:proofErr w:type="gramStart"/>
            <w:r w:rsidRPr="008E3C9C">
              <w:rPr>
                <w:color w:val="4C4747"/>
                <w:sz w:val="16"/>
                <w:szCs w:val="16"/>
                <w:lang w:val="es-DO"/>
              </w:rPr>
              <w:t>Rehabilitación  Laguna</w:t>
            </w:r>
            <w:proofErr w:type="gramEnd"/>
            <w:r w:rsidRPr="008E3C9C">
              <w:rPr>
                <w:color w:val="4C4747"/>
                <w:sz w:val="16"/>
                <w:szCs w:val="16"/>
                <w:lang w:val="es-DO"/>
              </w:rPr>
              <w:t xml:space="preserve">  El  Carrizal,  Para Mitigar los Efectos del Disturbio Tropical del 18 de Noviembre del 2023. </w:t>
            </w:r>
            <w:r w:rsidRPr="008E3C9C">
              <w:rPr>
                <w:color w:val="4C4747"/>
                <w:sz w:val="16"/>
                <w:szCs w:val="16"/>
              </w:rPr>
              <w:t>D/R Valle de Azua, Provincia de Azua, (Lote 3).</w:t>
            </w:r>
          </w:p>
        </w:tc>
        <w:tc>
          <w:tcPr>
            <w:tcW w:w="1001" w:type="dxa"/>
            <w:shd w:val="clear" w:color="auto" w:fill="auto"/>
            <w:vAlign w:val="center"/>
            <w:hideMark/>
          </w:tcPr>
          <w:p w14:paraId="22DC6D06" w14:textId="5DEB9B5A"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hideMark/>
          </w:tcPr>
          <w:p w14:paraId="7D4F3C65" w14:textId="32B3A769"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16,367,148.52 </w:t>
            </w:r>
          </w:p>
        </w:tc>
        <w:tc>
          <w:tcPr>
            <w:tcW w:w="1276" w:type="dxa"/>
            <w:shd w:val="clear" w:color="auto" w:fill="auto"/>
            <w:vAlign w:val="center"/>
            <w:hideMark/>
          </w:tcPr>
          <w:p w14:paraId="63CCD7E4" w14:textId="312A273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hideMark/>
          </w:tcPr>
          <w:p w14:paraId="44832091" w14:textId="392F01B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16,367,148.52 </w:t>
            </w:r>
          </w:p>
        </w:tc>
        <w:tc>
          <w:tcPr>
            <w:tcW w:w="1418" w:type="dxa"/>
            <w:shd w:val="clear" w:color="auto" w:fill="auto"/>
            <w:vAlign w:val="center"/>
            <w:hideMark/>
          </w:tcPr>
          <w:p w14:paraId="120B9FD4" w14:textId="5B615458" w:rsidR="00096E5A" w:rsidRPr="008E3C9C" w:rsidRDefault="00096E5A" w:rsidP="00096E5A">
            <w:pPr>
              <w:spacing w:after="0" w:line="240" w:lineRule="auto"/>
              <w:jc w:val="center"/>
              <w:rPr>
                <w:rFonts w:eastAsia="Times New Roman"/>
                <w:b/>
                <w:bCs/>
                <w:color w:val="4C4747"/>
                <w:spacing w:val="0"/>
                <w:sz w:val="16"/>
                <w:szCs w:val="16"/>
                <w:lang w:eastAsia="es-DO"/>
              </w:rPr>
            </w:pPr>
            <w:r w:rsidRPr="008E3C9C">
              <w:rPr>
                <w:color w:val="4C4747"/>
                <w:sz w:val="16"/>
                <w:szCs w:val="16"/>
              </w:rPr>
              <w:t xml:space="preserve">12,924,952.17 </w:t>
            </w:r>
          </w:p>
        </w:tc>
        <w:tc>
          <w:tcPr>
            <w:tcW w:w="1275" w:type="dxa"/>
            <w:shd w:val="clear" w:color="auto" w:fill="auto"/>
            <w:vAlign w:val="center"/>
            <w:hideMark/>
          </w:tcPr>
          <w:p w14:paraId="62FF3472" w14:textId="3FED9AC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3,442,196.35 </w:t>
            </w:r>
          </w:p>
        </w:tc>
        <w:tc>
          <w:tcPr>
            <w:tcW w:w="709" w:type="dxa"/>
            <w:shd w:val="clear" w:color="auto" w:fill="auto"/>
            <w:vAlign w:val="center"/>
            <w:hideMark/>
          </w:tcPr>
          <w:p w14:paraId="738BEE99" w14:textId="1957598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79%</w:t>
            </w:r>
          </w:p>
        </w:tc>
        <w:tc>
          <w:tcPr>
            <w:tcW w:w="1276" w:type="dxa"/>
            <w:shd w:val="clear" w:color="auto" w:fill="auto"/>
            <w:vAlign w:val="center"/>
            <w:hideMark/>
          </w:tcPr>
          <w:p w14:paraId="5A4D6714" w14:textId="4711467C"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12,924,952.17 </w:t>
            </w:r>
          </w:p>
        </w:tc>
        <w:tc>
          <w:tcPr>
            <w:tcW w:w="850" w:type="dxa"/>
            <w:shd w:val="clear" w:color="auto" w:fill="auto"/>
            <w:vAlign w:val="center"/>
            <w:hideMark/>
          </w:tcPr>
          <w:p w14:paraId="66786213" w14:textId="7CC9EBB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3A8C064B" w14:textId="77777777" w:rsidTr="00566CD1">
        <w:trPr>
          <w:trHeight w:val="1344"/>
          <w:jc w:val="center"/>
        </w:trPr>
        <w:tc>
          <w:tcPr>
            <w:tcW w:w="302" w:type="dxa"/>
            <w:shd w:val="clear" w:color="auto" w:fill="auto"/>
            <w:noWrap/>
            <w:vAlign w:val="center"/>
            <w:hideMark/>
          </w:tcPr>
          <w:p w14:paraId="39B46957" w14:textId="6964E887"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53</w:t>
            </w:r>
          </w:p>
        </w:tc>
        <w:tc>
          <w:tcPr>
            <w:tcW w:w="817" w:type="dxa"/>
            <w:shd w:val="clear" w:color="auto" w:fill="auto"/>
            <w:vAlign w:val="center"/>
            <w:hideMark/>
          </w:tcPr>
          <w:p w14:paraId="5939F93C" w14:textId="5F397874"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2024-00041</w:t>
            </w:r>
            <w:r w:rsidRPr="008E3C9C">
              <w:rPr>
                <w:color w:val="4C4747"/>
                <w:sz w:val="16"/>
                <w:szCs w:val="16"/>
              </w:rPr>
              <w:br/>
            </w:r>
            <w:r w:rsidRPr="008E3C9C">
              <w:rPr>
                <w:color w:val="4C4747"/>
                <w:sz w:val="16"/>
                <w:szCs w:val="16"/>
              </w:rPr>
              <w:br/>
              <w:t>26/02/2024</w:t>
            </w:r>
          </w:p>
        </w:tc>
        <w:tc>
          <w:tcPr>
            <w:tcW w:w="2827" w:type="dxa"/>
            <w:shd w:val="clear" w:color="auto" w:fill="auto"/>
            <w:vAlign w:val="center"/>
            <w:hideMark/>
          </w:tcPr>
          <w:p w14:paraId="201B4957" w14:textId="13505BD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TERRASA, S.</w:t>
            </w:r>
            <w:proofErr w:type="gramStart"/>
            <w:r w:rsidRPr="008E3C9C">
              <w:rPr>
                <w:b/>
                <w:bCs/>
                <w:color w:val="4C4747"/>
                <w:sz w:val="16"/>
                <w:szCs w:val="16"/>
                <w:lang w:val="es-DO"/>
              </w:rPr>
              <w:t>R.L</w:t>
            </w:r>
            <w:proofErr w:type="gramEnd"/>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Adecuación Rio Jura Desde El Play Hasta La Escuela El Jobo, Municipio Peralta, Azua. Prolongación Escuela 19 de </w:t>
            </w:r>
            <w:r w:rsidR="009804FD" w:rsidRPr="008E3C9C">
              <w:rPr>
                <w:color w:val="4C4747"/>
                <w:sz w:val="16"/>
                <w:szCs w:val="16"/>
                <w:lang w:val="es-DO"/>
              </w:rPr>
              <w:t>marzo</w:t>
            </w:r>
            <w:r w:rsidRPr="008E3C9C">
              <w:rPr>
                <w:color w:val="4C4747"/>
                <w:sz w:val="16"/>
                <w:szCs w:val="16"/>
                <w:lang w:val="es-DO"/>
              </w:rPr>
              <w:t xml:space="preserve"> y Prolongación El Play, Para Mitigar los Efectos del Disturbio Tropical del 18 de </w:t>
            </w:r>
            <w:r w:rsidR="009804FD" w:rsidRPr="008E3C9C">
              <w:rPr>
                <w:color w:val="4C4747"/>
                <w:sz w:val="16"/>
                <w:szCs w:val="16"/>
                <w:lang w:val="es-DO"/>
              </w:rPr>
              <w:t>noviembre</w:t>
            </w:r>
            <w:r w:rsidRPr="008E3C9C">
              <w:rPr>
                <w:color w:val="4C4747"/>
                <w:sz w:val="16"/>
                <w:szCs w:val="16"/>
                <w:lang w:val="es-DO"/>
              </w:rPr>
              <w:t xml:space="preserve"> del 2023. </w:t>
            </w:r>
            <w:r w:rsidRPr="008E3C9C">
              <w:rPr>
                <w:color w:val="4C4747"/>
                <w:sz w:val="16"/>
                <w:szCs w:val="16"/>
              </w:rPr>
              <w:t>D/R Valle de Azua, Provincia Azua, (Lote 4).</w:t>
            </w:r>
          </w:p>
        </w:tc>
        <w:tc>
          <w:tcPr>
            <w:tcW w:w="1001" w:type="dxa"/>
            <w:shd w:val="clear" w:color="auto" w:fill="auto"/>
            <w:vAlign w:val="center"/>
            <w:hideMark/>
          </w:tcPr>
          <w:p w14:paraId="51D96094" w14:textId="2F478C1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Azua</w:t>
            </w:r>
          </w:p>
        </w:tc>
        <w:tc>
          <w:tcPr>
            <w:tcW w:w="1559" w:type="dxa"/>
            <w:shd w:val="clear" w:color="auto" w:fill="auto"/>
            <w:vAlign w:val="center"/>
            <w:hideMark/>
          </w:tcPr>
          <w:p w14:paraId="1B5ADCAB" w14:textId="66D5E6A1"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96,671,277.34 </w:t>
            </w:r>
          </w:p>
        </w:tc>
        <w:tc>
          <w:tcPr>
            <w:tcW w:w="1276" w:type="dxa"/>
            <w:shd w:val="clear" w:color="auto" w:fill="auto"/>
            <w:vAlign w:val="center"/>
            <w:hideMark/>
          </w:tcPr>
          <w:p w14:paraId="07D049DE" w14:textId="36FDA8FF"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hideMark/>
          </w:tcPr>
          <w:p w14:paraId="5CAE7089" w14:textId="3C4917C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96,671,277.34 </w:t>
            </w:r>
          </w:p>
        </w:tc>
        <w:tc>
          <w:tcPr>
            <w:tcW w:w="1418" w:type="dxa"/>
            <w:shd w:val="clear" w:color="auto" w:fill="auto"/>
            <w:vAlign w:val="center"/>
            <w:hideMark/>
          </w:tcPr>
          <w:p w14:paraId="2B201C06" w14:textId="5B22F32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23,872,087.50 </w:t>
            </w:r>
          </w:p>
        </w:tc>
        <w:tc>
          <w:tcPr>
            <w:tcW w:w="1275" w:type="dxa"/>
            <w:shd w:val="clear" w:color="auto" w:fill="auto"/>
            <w:vAlign w:val="center"/>
            <w:hideMark/>
          </w:tcPr>
          <w:p w14:paraId="09DFED5F" w14:textId="66D71DA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72,799,189.84 </w:t>
            </w:r>
          </w:p>
        </w:tc>
        <w:tc>
          <w:tcPr>
            <w:tcW w:w="709" w:type="dxa"/>
            <w:shd w:val="clear" w:color="auto" w:fill="auto"/>
            <w:vAlign w:val="center"/>
            <w:hideMark/>
          </w:tcPr>
          <w:p w14:paraId="6EA20B28" w14:textId="6599342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25%</w:t>
            </w:r>
          </w:p>
        </w:tc>
        <w:tc>
          <w:tcPr>
            <w:tcW w:w="1276" w:type="dxa"/>
            <w:shd w:val="clear" w:color="auto" w:fill="auto"/>
            <w:vAlign w:val="center"/>
            <w:hideMark/>
          </w:tcPr>
          <w:p w14:paraId="5992FFD5" w14:textId="4172CDF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23,872,087.50 </w:t>
            </w:r>
          </w:p>
        </w:tc>
        <w:tc>
          <w:tcPr>
            <w:tcW w:w="850" w:type="dxa"/>
            <w:shd w:val="clear" w:color="auto" w:fill="auto"/>
            <w:vAlign w:val="center"/>
            <w:hideMark/>
          </w:tcPr>
          <w:p w14:paraId="776D636B" w14:textId="6C54DBCA"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1751F73E" w14:textId="77777777" w:rsidTr="00566CD1">
        <w:trPr>
          <w:trHeight w:val="1344"/>
          <w:jc w:val="center"/>
        </w:trPr>
        <w:tc>
          <w:tcPr>
            <w:tcW w:w="302" w:type="dxa"/>
            <w:shd w:val="clear" w:color="auto" w:fill="auto"/>
            <w:noWrap/>
            <w:vAlign w:val="center"/>
          </w:tcPr>
          <w:p w14:paraId="56DD22D7" w14:textId="0E80CAC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54</w:t>
            </w:r>
          </w:p>
        </w:tc>
        <w:tc>
          <w:tcPr>
            <w:tcW w:w="817" w:type="dxa"/>
            <w:shd w:val="clear" w:color="auto" w:fill="auto"/>
            <w:vAlign w:val="center"/>
          </w:tcPr>
          <w:p w14:paraId="7C8E7947" w14:textId="7DEFC11A"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2024-00043</w:t>
            </w:r>
            <w:r w:rsidRPr="008E3C9C">
              <w:rPr>
                <w:color w:val="4C4747"/>
                <w:sz w:val="16"/>
                <w:szCs w:val="16"/>
              </w:rPr>
              <w:br/>
            </w:r>
            <w:r w:rsidRPr="008E3C9C">
              <w:rPr>
                <w:color w:val="4C4747"/>
                <w:sz w:val="16"/>
                <w:szCs w:val="16"/>
              </w:rPr>
              <w:br/>
              <w:t>26/02/2024</w:t>
            </w:r>
          </w:p>
        </w:tc>
        <w:tc>
          <w:tcPr>
            <w:tcW w:w="2827" w:type="dxa"/>
            <w:shd w:val="clear" w:color="auto" w:fill="auto"/>
            <w:vAlign w:val="center"/>
          </w:tcPr>
          <w:p w14:paraId="00CF9D92" w14:textId="0B7CF58E"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 xml:space="preserve">SIMPLE INGENIERÍA DOMINICANA, SINGEDOM, SRL    </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Protección de 125 M en Gaviones Canal Las </w:t>
            </w:r>
            <w:proofErr w:type="spellStart"/>
            <w:r w:rsidRPr="008E3C9C">
              <w:rPr>
                <w:color w:val="4C4747"/>
                <w:sz w:val="16"/>
                <w:szCs w:val="16"/>
                <w:lang w:val="es-DO"/>
              </w:rPr>
              <w:t>Guaranas</w:t>
            </w:r>
            <w:proofErr w:type="spellEnd"/>
            <w:r w:rsidRPr="008E3C9C">
              <w:rPr>
                <w:color w:val="4C4747"/>
                <w:sz w:val="16"/>
                <w:szCs w:val="16"/>
                <w:lang w:val="es-DO"/>
              </w:rPr>
              <w:t xml:space="preserve">, Sector La Enea, Municipio Las </w:t>
            </w:r>
            <w:proofErr w:type="spellStart"/>
            <w:r w:rsidRPr="008E3C9C">
              <w:rPr>
                <w:color w:val="4C4747"/>
                <w:sz w:val="16"/>
                <w:szCs w:val="16"/>
                <w:lang w:val="es-DO"/>
              </w:rPr>
              <w:t>Guaranas</w:t>
            </w:r>
            <w:proofErr w:type="spellEnd"/>
            <w:r w:rsidRPr="008E3C9C">
              <w:rPr>
                <w:color w:val="4C4747"/>
                <w:sz w:val="16"/>
                <w:szCs w:val="16"/>
                <w:lang w:val="es-DO"/>
              </w:rPr>
              <w:t xml:space="preserve">, para Mitigar los Efectos del Disturbio Tropical del 18 de </w:t>
            </w:r>
            <w:r w:rsidR="009804FD" w:rsidRPr="008E3C9C">
              <w:rPr>
                <w:color w:val="4C4747"/>
                <w:sz w:val="16"/>
                <w:szCs w:val="16"/>
                <w:lang w:val="es-DO"/>
              </w:rPr>
              <w:t>noviembre</w:t>
            </w:r>
            <w:r w:rsidRPr="008E3C9C">
              <w:rPr>
                <w:color w:val="4C4747"/>
                <w:sz w:val="16"/>
                <w:szCs w:val="16"/>
                <w:lang w:val="es-DO"/>
              </w:rPr>
              <w:t xml:space="preserve"> del 2023. Provincia Duarte, y Rehabilitación Canal Lateral Núm. 8 y Flumen en El Sector Las </w:t>
            </w:r>
            <w:proofErr w:type="spellStart"/>
            <w:r w:rsidRPr="008E3C9C">
              <w:rPr>
                <w:color w:val="4C4747"/>
                <w:sz w:val="16"/>
                <w:szCs w:val="16"/>
                <w:lang w:val="es-DO"/>
              </w:rPr>
              <w:t>Guaranas</w:t>
            </w:r>
            <w:proofErr w:type="spellEnd"/>
            <w:r w:rsidRPr="008E3C9C">
              <w:rPr>
                <w:color w:val="4C4747"/>
                <w:sz w:val="16"/>
                <w:szCs w:val="16"/>
                <w:lang w:val="es-DO"/>
              </w:rPr>
              <w:t xml:space="preserve">, para Mitigar los Efectos del Disturbio Tropical del 18 de </w:t>
            </w:r>
            <w:r w:rsidR="009804FD" w:rsidRPr="008E3C9C">
              <w:rPr>
                <w:color w:val="4C4747"/>
                <w:sz w:val="16"/>
                <w:szCs w:val="16"/>
                <w:lang w:val="es-DO"/>
              </w:rPr>
              <w:t>noviembre</w:t>
            </w:r>
            <w:r w:rsidRPr="008E3C9C">
              <w:rPr>
                <w:color w:val="4C4747"/>
                <w:sz w:val="16"/>
                <w:szCs w:val="16"/>
                <w:lang w:val="es-DO"/>
              </w:rPr>
              <w:t xml:space="preserve"> Del 2023. </w:t>
            </w:r>
            <w:r w:rsidRPr="008E3C9C">
              <w:rPr>
                <w:color w:val="4C4747"/>
                <w:sz w:val="16"/>
                <w:szCs w:val="16"/>
              </w:rPr>
              <w:t>Provincia Duarte, (Lote 8).</w:t>
            </w:r>
          </w:p>
        </w:tc>
        <w:tc>
          <w:tcPr>
            <w:tcW w:w="1001" w:type="dxa"/>
            <w:shd w:val="clear" w:color="auto" w:fill="auto"/>
            <w:vAlign w:val="center"/>
          </w:tcPr>
          <w:p w14:paraId="37DC986C" w14:textId="545B881E"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24D02B6C" w14:textId="5681C1A3"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15,518,436.21 </w:t>
            </w:r>
          </w:p>
        </w:tc>
        <w:tc>
          <w:tcPr>
            <w:tcW w:w="1276" w:type="dxa"/>
            <w:shd w:val="clear" w:color="auto" w:fill="auto"/>
            <w:vAlign w:val="center"/>
          </w:tcPr>
          <w:p w14:paraId="611E9869" w14:textId="4AEE62C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6DC9ED9A" w14:textId="365060F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15,518,436.21 </w:t>
            </w:r>
          </w:p>
        </w:tc>
        <w:tc>
          <w:tcPr>
            <w:tcW w:w="1418" w:type="dxa"/>
            <w:shd w:val="clear" w:color="auto" w:fill="auto"/>
            <w:vAlign w:val="center"/>
          </w:tcPr>
          <w:p w14:paraId="76AD17A4" w14:textId="44A469BA"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5,714,401.03 </w:t>
            </w:r>
          </w:p>
        </w:tc>
        <w:tc>
          <w:tcPr>
            <w:tcW w:w="1275" w:type="dxa"/>
            <w:shd w:val="clear" w:color="auto" w:fill="auto"/>
            <w:vAlign w:val="center"/>
          </w:tcPr>
          <w:p w14:paraId="6970E197" w14:textId="7278CC6C"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9,804,035.18 </w:t>
            </w:r>
          </w:p>
        </w:tc>
        <w:tc>
          <w:tcPr>
            <w:tcW w:w="709" w:type="dxa"/>
            <w:shd w:val="clear" w:color="auto" w:fill="auto"/>
            <w:vAlign w:val="center"/>
          </w:tcPr>
          <w:p w14:paraId="2A8B572A" w14:textId="1F4752D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37%</w:t>
            </w:r>
          </w:p>
        </w:tc>
        <w:tc>
          <w:tcPr>
            <w:tcW w:w="1276" w:type="dxa"/>
            <w:shd w:val="clear" w:color="auto" w:fill="auto"/>
            <w:vAlign w:val="center"/>
          </w:tcPr>
          <w:p w14:paraId="3E9BC305" w14:textId="0E426CB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5,714,401.03 </w:t>
            </w:r>
          </w:p>
        </w:tc>
        <w:tc>
          <w:tcPr>
            <w:tcW w:w="850" w:type="dxa"/>
            <w:shd w:val="clear" w:color="auto" w:fill="auto"/>
            <w:vAlign w:val="center"/>
          </w:tcPr>
          <w:p w14:paraId="78956BB5" w14:textId="25512ABB"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150E8D04" w14:textId="77777777" w:rsidTr="00566CD1">
        <w:trPr>
          <w:trHeight w:val="1344"/>
          <w:jc w:val="center"/>
        </w:trPr>
        <w:tc>
          <w:tcPr>
            <w:tcW w:w="302" w:type="dxa"/>
            <w:shd w:val="clear" w:color="auto" w:fill="auto"/>
            <w:noWrap/>
            <w:vAlign w:val="center"/>
          </w:tcPr>
          <w:p w14:paraId="3E86BBFF" w14:textId="27F34D7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55</w:t>
            </w:r>
          </w:p>
        </w:tc>
        <w:tc>
          <w:tcPr>
            <w:tcW w:w="817" w:type="dxa"/>
            <w:shd w:val="clear" w:color="auto" w:fill="auto"/>
            <w:vAlign w:val="center"/>
          </w:tcPr>
          <w:p w14:paraId="51E7017F" w14:textId="3BEFBC27"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2024-00046</w:t>
            </w:r>
            <w:r w:rsidRPr="008E3C9C">
              <w:rPr>
                <w:color w:val="4C4747"/>
                <w:sz w:val="16"/>
                <w:szCs w:val="16"/>
              </w:rPr>
              <w:br/>
            </w:r>
            <w:r w:rsidRPr="008E3C9C">
              <w:rPr>
                <w:color w:val="4C4747"/>
                <w:sz w:val="16"/>
                <w:szCs w:val="16"/>
              </w:rPr>
              <w:br/>
              <w:t>26/02/2024</w:t>
            </w:r>
          </w:p>
        </w:tc>
        <w:tc>
          <w:tcPr>
            <w:tcW w:w="2827" w:type="dxa"/>
            <w:shd w:val="clear" w:color="auto" w:fill="auto"/>
            <w:vAlign w:val="center"/>
          </w:tcPr>
          <w:p w14:paraId="26315981" w14:textId="225923E1"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DE JESÚS GÓMEZ CONSTRUCCIONES E INVERSIONES,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de 25.00 Km de Camino de Acceso y Berma en Provincia Duarte, Para Mitigar los Efectos del Disturbio Tropical del 18 de </w:t>
            </w:r>
            <w:r w:rsidR="009804FD" w:rsidRPr="008E3C9C">
              <w:rPr>
                <w:color w:val="4C4747"/>
                <w:sz w:val="16"/>
                <w:szCs w:val="16"/>
                <w:lang w:val="es-DO"/>
              </w:rPr>
              <w:t>noviembre</w:t>
            </w:r>
            <w:r w:rsidRPr="008E3C9C">
              <w:rPr>
                <w:color w:val="4C4747"/>
                <w:sz w:val="16"/>
                <w:szCs w:val="16"/>
                <w:lang w:val="es-DO"/>
              </w:rPr>
              <w:t xml:space="preserve"> del 2023. </w:t>
            </w:r>
            <w:r w:rsidRPr="008E3C9C">
              <w:rPr>
                <w:color w:val="4C4747"/>
                <w:sz w:val="16"/>
                <w:szCs w:val="16"/>
              </w:rPr>
              <w:t>D/R: Bajo Yuna, Z/R: Provincia Duarte, (Lote 12).</w:t>
            </w:r>
          </w:p>
        </w:tc>
        <w:tc>
          <w:tcPr>
            <w:tcW w:w="1001" w:type="dxa"/>
            <w:shd w:val="clear" w:color="auto" w:fill="auto"/>
            <w:vAlign w:val="center"/>
          </w:tcPr>
          <w:p w14:paraId="4E4360B6" w14:textId="0539A7B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09E1FE76" w14:textId="0FE38A5F"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46,208,236.87 </w:t>
            </w:r>
          </w:p>
        </w:tc>
        <w:tc>
          <w:tcPr>
            <w:tcW w:w="1276" w:type="dxa"/>
            <w:shd w:val="clear" w:color="auto" w:fill="auto"/>
            <w:vAlign w:val="center"/>
          </w:tcPr>
          <w:p w14:paraId="3DEBAE43" w14:textId="27401A2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15891F6D" w14:textId="61383A7C"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46,208,236.87 </w:t>
            </w:r>
          </w:p>
        </w:tc>
        <w:tc>
          <w:tcPr>
            <w:tcW w:w="1418" w:type="dxa"/>
            <w:shd w:val="clear" w:color="auto" w:fill="auto"/>
            <w:vAlign w:val="center"/>
          </w:tcPr>
          <w:p w14:paraId="48875F54" w14:textId="45288B9A"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32,492,497.73 </w:t>
            </w:r>
          </w:p>
        </w:tc>
        <w:tc>
          <w:tcPr>
            <w:tcW w:w="1275" w:type="dxa"/>
            <w:shd w:val="clear" w:color="auto" w:fill="auto"/>
            <w:vAlign w:val="center"/>
          </w:tcPr>
          <w:p w14:paraId="0C610557" w14:textId="3F8063A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13,715,739.14 </w:t>
            </w:r>
          </w:p>
        </w:tc>
        <w:tc>
          <w:tcPr>
            <w:tcW w:w="709" w:type="dxa"/>
            <w:shd w:val="clear" w:color="auto" w:fill="auto"/>
            <w:vAlign w:val="center"/>
          </w:tcPr>
          <w:p w14:paraId="01169CB2" w14:textId="3B7B7C7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70%</w:t>
            </w:r>
          </w:p>
        </w:tc>
        <w:tc>
          <w:tcPr>
            <w:tcW w:w="1276" w:type="dxa"/>
            <w:shd w:val="clear" w:color="auto" w:fill="auto"/>
            <w:vAlign w:val="center"/>
          </w:tcPr>
          <w:p w14:paraId="5B861415" w14:textId="0B62E50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32,492,497.73 </w:t>
            </w:r>
          </w:p>
        </w:tc>
        <w:tc>
          <w:tcPr>
            <w:tcW w:w="850" w:type="dxa"/>
            <w:shd w:val="clear" w:color="auto" w:fill="auto"/>
            <w:vAlign w:val="center"/>
          </w:tcPr>
          <w:p w14:paraId="41BD450B" w14:textId="6BF92AC9"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5893D519" w14:textId="77777777" w:rsidTr="00566CD1">
        <w:trPr>
          <w:trHeight w:val="1344"/>
          <w:jc w:val="center"/>
        </w:trPr>
        <w:tc>
          <w:tcPr>
            <w:tcW w:w="302" w:type="dxa"/>
            <w:shd w:val="clear" w:color="auto" w:fill="auto"/>
            <w:noWrap/>
            <w:vAlign w:val="center"/>
          </w:tcPr>
          <w:p w14:paraId="6A449A02" w14:textId="50EB5AC7"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56</w:t>
            </w:r>
          </w:p>
        </w:tc>
        <w:tc>
          <w:tcPr>
            <w:tcW w:w="817" w:type="dxa"/>
            <w:shd w:val="clear" w:color="auto" w:fill="auto"/>
            <w:vAlign w:val="center"/>
          </w:tcPr>
          <w:p w14:paraId="64D52A79" w14:textId="70066493"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2024-00052</w:t>
            </w:r>
            <w:r w:rsidRPr="008E3C9C">
              <w:rPr>
                <w:color w:val="4C4747"/>
                <w:sz w:val="16"/>
                <w:szCs w:val="16"/>
              </w:rPr>
              <w:br/>
            </w:r>
            <w:r w:rsidRPr="008E3C9C">
              <w:rPr>
                <w:color w:val="4C4747"/>
                <w:sz w:val="16"/>
                <w:szCs w:val="16"/>
              </w:rPr>
              <w:br/>
              <w:t>26/02/2024</w:t>
            </w:r>
          </w:p>
        </w:tc>
        <w:tc>
          <w:tcPr>
            <w:tcW w:w="2827" w:type="dxa"/>
            <w:shd w:val="clear" w:color="auto" w:fill="auto"/>
            <w:vAlign w:val="center"/>
          </w:tcPr>
          <w:p w14:paraId="60CB4570" w14:textId="4EF1E86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 xml:space="preserve"> CONSTRUCCIONES Y SOLUCIONES DE INGENIERIA ALTAGRACÍA &amp; LÓPEZ (CONSIAL), S.R.L. </w:t>
            </w:r>
            <w:r w:rsidRPr="008E3C9C">
              <w:rPr>
                <w:b/>
                <w:bCs/>
                <w:color w:val="4C4747"/>
                <w:sz w:val="16"/>
                <w:szCs w:val="16"/>
                <w:lang w:val="es-DO"/>
              </w:rPr>
              <w:br/>
            </w:r>
            <w:r w:rsidRPr="008E3C9C">
              <w:rPr>
                <w:b/>
                <w:bCs/>
                <w:color w:val="4C4747"/>
                <w:sz w:val="16"/>
                <w:szCs w:val="16"/>
                <w:lang w:val="es-DO"/>
              </w:rPr>
              <w:br/>
              <w:t xml:space="preserve"> </w:t>
            </w:r>
            <w:r w:rsidRPr="008E3C9C">
              <w:rPr>
                <w:color w:val="4C4747"/>
                <w:sz w:val="16"/>
                <w:szCs w:val="16"/>
                <w:lang w:val="es-DO"/>
              </w:rPr>
              <w:t xml:space="preserve">Rehabilitación </w:t>
            </w:r>
            <w:r w:rsidR="009804FD" w:rsidRPr="008E3C9C">
              <w:rPr>
                <w:color w:val="4C4747"/>
                <w:sz w:val="16"/>
                <w:szCs w:val="16"/>
                <w:lang w:val="es-DO"/>
              </w:rPr>
              <w:t>del Canal</w:t>
            </w:r>
            <w:r w:rsidRPr="008E3C9C">
              <w:rPr>
                <w:color w:val="4C4747"/>
                <w:sz w:val="16"/>
                <w:szCs w:val="16"/>
                <w:lang w:val="es-DO"/>
              </w:rPr>
              <w:t xml:space="preserve"> Marcos A. Cabral desde la E 0+100 </w:t>
            </w:r>
            <w:r w:rsidR="009804FD" w:rsidRPr="008E3C9C">
              <w:rPr>
                <w:color w:val="4C4747"/>
                <w:sz w:val="16"/>
                <w:szCs w:val="16"/>
                <w:lang w:val="es-DO"/>
              </w:rPr>
              <w:t>hasta la</w:t>
            </w:r>
            <w:r w:rsidRPr="008E3C9C">
              <w:rPr>
                <w:color w:val="4C4747"/>
                <w:sz w:val="16"/>
                <w:szCs w:val="16"/>
                <w:lang w:val="es-DO"/>
              </w:rPr>
              <w:t xml:space="preserve"> E 56+00, para mitigar los Efectos del Disturbio </w:t>
            </w:r>
            <w:r w:rsidRPr="008E3C9C">
              <w:rPr>
                <w:color w:val="4C4747"/>
                <w:sz w:val="16"/>
                <w:szCs w:val="16"/>
                <w:lang w:val="es-DO"/>
              </w:rPr>
              <w:br/>
              <w:t xml:space="preserve">    Tropical del 18 de </w:t>
            </w:r>
            <w:r w:rsidR="009804FD" w:rsidRPr="008E3C9C">
              <w:rPr>
                <w:color w:val="4C4747"/>
                <w:sz w:val="16"/>
                <w:szCs w:val="16"/>
                <w:lang w:val="es-DO"/>
              </w:rPr>
              <w:t>noviembre</w:t>
            </w:r>
            <w:r w:rsidRPr="008E3C9C">
              <w:rPr>
                <w:color w:val="4C4747"/>
                <w:sz w:val="16"/>
                <w:szCs w:val="16"/>
                <w:lang w:val="es-DO"/>
              </w:rPr>
              <w:t xml:space="preserve"> del 2023. D/R: </w:t>
            </w:r>
            <w:r w:rsidRPr="008E3C9C">
              <w:rPr>
                <w:color w:val="4C4747"/>
                <w:sz w:val="16"/>
                <w:szCs w:val="16"/>
                <w:lang w:val="es-DO"/>
              </w:rPr>
              <w:br/>
              <w:t xml:space="preserve">    Ozama </w:t>
            </w:r>
            <w:proofErr w:type="spellStart"/>
            <w:r w:rsidRPr="008E3C9C">
              <w:rPr>
                <w:color w:val="4C4747"/>
                <w:sz w:val="16"/>
                <w:szCs w:val="16"/>
                <w:lang w:val="es-DO"/>
              </w:rPr>
              <w:t>Nizao</w:t>
            </w:r>
            <w:proofErr w:type="spellEnd"/>
            <w:r w:rsidRPr="008E3C9C">
              <w:rPr>
                <w:color w:val="4C4747"/>
                <w:sz w:val="16"/>
                <w:szCs w:val="16"/>
                <w:lang w:val="es-DO"/>
              </w:rPr>
              <w:t>, Z/R: Provincia Peravia, (Lote 18).</w:t>
            </w:r>
          </w:p>
        </w:tc>
        <w:tc>
          <w:tcPr>
            <w:tcW w:w="1001" w:type="dxa"/>
            <w:shd w:val="clear" w:color="auto" w:fill="auto"/>
            <w:vAlign w:val="center"/>
          </w:tcPr>
          <w:p w14:paraId="7133BF96" w14:textId="6F59222A"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Ozama Nizao</w:t>
            </w:r>
          </w:p>
        </w:tc>
        <w:tc>
          <w:tcPr>
            <w:tcW w:w="1559" w:type="dxa"/>
            <w:shd w:val="clear" w:color="auto" w:fill="auto"/>
            <w:vAlign w:val="center"/>
          </w:tcPr>
          <w:p w14:paraId="6949DEE4" w14:textId="498093B4"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19,160,998.04 </w:t>
            </w:r>
          </w:p>
        </w:tc>
        <w:tc>
          <w:tcPr>
            <w:tcW w:w="1276" w:type="dxa"/>
            <w:shd w:val="clear" w:color="auto" w:fill="auto"/>
            <w:vAlign w:val="center"/>
          </w:tcPr>
          <w:p w14:paraId="51F8C557" w14:textId="64AF305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4FB785C1" w14:textId="2FDE4C2E"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19,160,998.04 </w:t>
            </w:r>
          </w:p>
        </w:tc>
        <w:tc>
          <w:tcPr>
            <w:tcW w:w="1418" w:type="dxa"/>
            <w:shd w:val="clear" w:color="auto" w:fill="auto"/>
            <w:vAlign w:val="center"/>
          </w:tcPr>
          <w:p w14:paraId="4E930D36" w14:textId="7E1D3AA1"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10,830,582.42 </w:t>
            </w:r>
          </w:p>
        </w:tc>
        <w:tc>
          <w:tcPr>
            <w:tcW w:w="1275" w:type="dxa"/>
            <w:shd w:val="clear" w:color="auto" w:fill="auto"/>
            <w:vAlign w:val="center"/>
          </w:tcPr>
          <w:p w14:paraId="7A6EB11F" w14:textId="425F1BF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8,330,415.62 </w:t>
            </w:r>
          </w:p>
        </w:tc>
        <w:tc>
          <w:tcPr>
            <w:tcW w:w="709" w:type="dxa"/>
            <w:shd w:val="clear" w:color="auto" w:fill="auto"/>
            <w:vAlign w:val="center"/>
          </w:tcPr>
          <w:p w14:paraId="038DF0AB" w14:textId="55C18928"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57%</w:t>
            </w:r>
          </w:p>
        </w:tc>
        <w:tc>
          <w:tcPr>
            <w:tcW w:w="1276" w:type="dxa"/>
            <w:shd w:val="clear" w:color="auto" w:fill="auto"/>
            <w:vAlign w:val="center"/>
          </w:tcPr>
          <w:p w14:paraId="77569414" w14:textId="7CB7B1F9"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10,830,582.42 </w:t>
            </w:r>
          </w:p>
        </w:tc>
        <w:tc>
          <w:tcPr>
            <w:tcW w:w="850" w:type="dxa"/>
            <w:shd w:val="clear" w:color="auto" w:fill="auto"/>
            <w:vAlign w:val="center"/>
          </w:tcPr>
          <w:p w14:paraId="4F7BB9CD" w14:textId="2E33939F"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4144B956" w14:textId="77777777" w:rsidTr="00566CD1">
        <w:trPr>
          <w:trHeight w:val="1344"/>
          <w:jc w:val="center"/>
        </w:trPr>
        <w:tc>
          <w:tcPr>
            <w:tcW w:w="302" w:type="dxa"/>
            <w:shd w:val="clear" w:color="auto" w:fill="auto"/>
            <w:noWrap/>
            <w:vAlign w:val="center"/>
          </w:tcPr>
          <w:p w14:paraId="3A6301F0" w14:textId="0BB2FF79"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57</w:t>
            </w:r>
          </w:p>
        </w:tc>
        <w:tc>
          <w:tcPr>
            <w:tcW w:w="817" w:type="dxa"/>
            <w:shd w:val="clear" w:color="auto" w:fill="auto"/>
            <w:vAlign w:val="center"/>
          </w:tcPr>
          <w:p w14:paraId="034E3693" w14:textId="6CFF8E16"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2024-00053</w:t>
            </w:r>
            <w:r w:rsidRPr="008E3C9C">
              <w:rPr>
                <w:color w:val="4C4747"/>
                <w:sz w:val="16"/>
                <w:szCs w:val="16"/>
              </w:rPr>
              <w:br/>
            </w:r>
            <w:r w:rsidRPr="008E3C9C">
              <w:rPr>
                <w:color w:val="4C4747"/>
                <w:sz w:val="16"/>
                <w:szCs w:val="16"/>
              </w:rPr>
              <w:br/>
              <w:t>26/02/2024</w:t>
            </w:r>
          </w:p>
        </w:tc>
        <w:tc>
          <w:tcPr>
            <w:tcW w:w="2827" w:type="dxa"/>
            <w:shd w:val="clear" w:color="auto" w:fill="auto"/>
            <w:vAlign w:val="center"/>
          </w:tcPr>
          <w:p w14:paraId="6A904578" w14:textId="5C043F9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MORESA DISEÑOS Y CONSTRUCCIONES,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del Canal Unificador </w:t>
            </w:r>
            <w:proofErr w:type="spellStart"/>
            <w:r w:rsidRPr="008E3C9C">
              <w:rPr>
                <w:color w:val="4C4747"/>
                <w:sz w:val="16"/>
                <w:szCs w:val="16"/>
                <w:lang w:val="es-DO"/>
              </w:rPr>
              <w:t>Ocoa</w:t>
            </w:r>
            <w:proofErr w:type="spellEnd"/>
            <w:r w:rsidRPr="008E3C9C">
              <w:rPr>
                <w:color w:val="4C4747"/>
                <w:sz w:val="16"/>
                <w:szCs w:val="16"/>
                <w:lang w:val="es-DO"/>
              </w:rPr>
              <w:t xml:space="preserve">, para Mitigar los Efectos del Disturbio Tropical del 18 de </w:t>
            </w:r>
            <w:r w:rsidR="009804FD" w:rsidRPr="008E3C9C">
              <w:rPr>
                <w:color w:val="4C4747"/>
                <w:sz w:val="16"/>
                <w:szCs w:val="16"/>
                <w:lang w:val="es-DO"/>
              </w:rPr>
              <w:t>noviembre</w:t>
            </w:r>
            <w:r w:rsidRPr="008E3C9C">
              <w:rPr>
                <w:color w:val="4C4747"/>
                <w:sz w:val="16"/>
                <w:szCs w:val="16"/>
                <w:lang w:val="es-DO"/>
              </w:rPr>
              <w:t xml:space="preserve"> 2023. Localización: D/R: Ozama </w:t>
            </w:r>
            <w:proofErr w:type="spellStart"/>
            <w:r w:rsidRPr="008E3C9C">
              <w:rPr>
                <w:color w:val="4C4747"/>
                <w:sz w:val="16"/>
                <w:szCs w:val="16"/>
                <w:lang w:val="es-DO"/>
              </w:rPr>
              <w:t>Nizao</w:t>
            </w:r>
            <w:proofErr w:type="spellEnd"/>
            <w:r w:rsidRPr="008E3C9C">
              <w:rPr>
                <w:color w:val="4C4747"/>
                <w:sz w:val="16"/>
                <w:szCs w:val="16"/>
                <w:lang w:val="es-DO"/>
              </w:rPr>
              <w:t xml:space="preserve">, Z/R: Provincia San José de </w:t>
            </w:r>
            <w:proofErr w:type="spellStart"/>
            <w:r w:rsidRPr="008E3C9C">
              <w:rPr>
                <w:color w:val="4C4747"/>
                <w:sz w:val="16"/>
                <w:szCs w:val="16"/>
                <w:lang w:val="es-DO"/>
              </w:rPr>
              <w:t>Ocoa</w:t>
            </w:r>
            <w:proofErr w:type="spellEnd"/>
            <w:r w:rsidRPr="008E3C9C">
              <w:rPr>
                <w:color w:val="4C4747"/>
                <w:sz w:val="16"/>
                <w:szCs w:val="16"/>
                <w:lang w:val="es-DO"/>
              </w:rPr>
              <w:t>, (Lote 19).</w:t>
            </w:r>
          </w:p>
        </w:tc>
        <w:tc>
          <w:tcPr>
            <w:tcW w:w="1001" w:type="dxa"/>
            <w:shd w:val="clear" w:color="auto" w:fill="auto"/>
            <w:vAlign w:val="center"/>
          </w:tcPr>
          <w:p w14:paraId="3BC602E9" w14:textId="09A2998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Ozama Nizao</w:t>
            </w:r>
          </w:p>
        </w:tc>
        <w:tc>
          <w:tcPr>
            <w:tcW w:w="1559" w:type="dxa"/>
            <w:shd w:val="clear" w:color="auto" w:fill="auto"/>
            <w:vAlign w:val="center"/>
          </w:tcPr>
          <w:p w14:paraId="366A67DB" w14:textId="3DE7B83D"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34,220,622.95 </w:t>
            </w:r>
          </w:p>
        </w:tc>
        <w:tc>
          <w:tcPr>
            <w:tcW w:w="1276" w:type="dxa"/>
            <w:shd w:val="clear" w:color="auto" w:fill="auto"/>
            <w:vAlign w:val="center"/>
          </w:tcPr>
          <w:p w14:paraId="2B1F13C7" w14:textId="7D93D5D9"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62467D40" w14:textId="2B7FCFEF"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34,220,622.95 </w:t>
            </w:r>
          </w:p>
        </w:tc>
        <w:tc>
          <w:tcPr>
            <w:tcW w:w="1418" w:type="dxa"/>
            <w:shd w:val="clear" w:color="auto" w:fill="auto"/>
            <w:vAlign w:val="center"/>
          </w:tcPr>
          <w:p w14:paraId="453FF6C9" w14:textId="6158BF17"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5,838,812.36 </w:t>
            </w:r>
          </w:p>
        </w:tc>
        <w:tc>
          <w:tcPr>
            <w:tcW w:w="1275" w:type="dxa"/>
            <w:shd w:val="clear" w:color="auto" w:fill="auto"/>
            <w:vAlign w:val="center"/>
          </w:tcPr>
          <w:p w14:paraId="41EB647F" w14:textId="24A7C93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28,381,810.59 </w:t>
            </w:r>
          </w:p>
        </w:tc>
        <w:tc>
          <w:tcPr>
            <w:tcW w:w="709" w:type="dxa"/>
            <w:shd w:val="clear" w:color="auto" w:fill="auto"/>
            <w:vAlign w:val="center"/>
          </w:tcPr>
          <w:p w14:paraId="7E7B300E" w14:textId="53DE55F5"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17%</w:t>
            </w:r>
          </w:p>
        </w:tc>
        <w:tc>
          <w:tcPr>
            <w:tcW w:w="1276" w:type="dxa"/>
            <w:shd w:val="clear" w:color="auto" w:fill="auto"/>
            <w:vAlign w:val="center"/>
          </w:tcPr>
          <w:p w14:paraId="56EF73B5" w14:textId="13948D32"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5,838,812.36 </w:t>
            </w:r>
          </w:p>
        </w:tc>
        <w:tc>
          <w:tcPr>
            <w:tcW w:w="850" w:type="dxa"/>
            <w:shd w:val="clear" w:color="auto" w:fill="auto"/>
            <w:vAlign w:val="center"/>
          </w:tcPr>
          <w:p w14:paraId="3B36D2E0" w14:textId="44F96DF0" w:rsidR="00096E5A" w:rsidRPr="008E3C9C" w:rsidRDefault="00096E5A" w:rsidP="00096E5A">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86BD040" w14:textId="77777777" w:rsidTr="00566CD1">
        <w:trPr>
          <w:trHeight w:val="1344"/>
          <w:jc w:val="center"/>
        </w:trPr>
        <w:tc>
          <w:tcPr>
            <w:tcW w:w="302" w:type="dxa"/>
            <w:shd w:val="clear" w:color="auto" w:fill="auto"/>
            <w:noWrap/>
            <w:vAlign w:val="center"/>
          </w:tcPr>
          <w:p w14:paraId="0486E98B" w14:textId="3AFD16F6"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58</w:t>
            </w:r>
          </w:p>
        </w:tc>
        <w:tc>
          <w:tcPr>
            <w:tcW w:w="817" w:type="dxa"/>
            <w:shd w:val="clear" w:color="auto" w:fill="auto"/>
            <w:vAlign w:val="center"/>
          </w:tcPr>
          <w:p w14:paraId="46BA300B" w14:textId="1A66A938"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2024-00054</w:t>
            </w:r>
            <w:r w:rsidRPr="008E3C9C">
              <w:rPr>
                <w:color w:val="4C4747"/>
                <w:sz w:val="16"/>
                <w:szCs w:val="16"/>
              </w:rPr>
              <w:br/>
            </w:r>
            <w:r w:rsidRPr="008E3C9C">
              <w:rPr>
                <w:color w:val="4C4747"/>
                <w:sz w:val="16"/>
                <w:szCs w:val="16"/>
              </w:rPr>
              <w:br/>
              <w:t>26/02/2024</w:t>
            </w:r>
          </w:p>
        </w:tc>
        <w:tc>
          <w:tcPr>
            <w:tcW w:w="2827" w:type="dxa"/>
            <w:shd w:val="clear" w:color="auto" w:fill="auto"/>
            <w:vAlign w:val="center"/>
          </w:tcPr>
          <w:p w14:paraId="6FD1F8D3" w14:textId="6F76989E"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ING. GERMÁN A. CARABALLO A. &amp; ASOCIADOS, S.</w:t>
            </w:r>
            <w:proofErr w:type="gramStart"/>
            <w:r w:rsidRPr="008E3C9C">
              <w:rPr>
                <w:b/>
                <w:bCs/>
                <w:color w:val="4C4747"/>
                <w:sz w:val="16"/>
                <w:szCs w:val="16"/>
                <w:lang w:val="es-DO"/>
              </w:rPr>
              <w:t>R.L</w:t>
            </w:r>
            <w:proofErr w:type="gramEnd"/>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Rehabilitación del Sistema de Bombeo El Pinal, D/R Ozama </w:t>
            </w:r>
            <w:proofErr w:type="spellStart"/>
            <w:r w:rsidRPr="008E3C9C">
              <w:rPr>
                <w:color w:val="4C4747"/>
                <w:sz w:val="16"/>
                <w:szCs w:val="16"/>
                <w:lang w:val="es-DO"/>
              </w:rPr>
              <w:t>Nizao</w:t>
            </w:r>
            <w:proofErr w:type="spellEnd"/>
            <w:r w:rsidRPr="008E3C9C">
              <w:rPr>
                <w:color w:val="4C4747"/>
                <w:sz w:val="16"/>
                <w:szCs w:val="16"/>
                <w:lang w:val="es-DO"/>
              </w:rPr>
              <w:t xml:space="preserve">, Z/R Provincia San José de </w:t>
            </w:r>
            <w:proofErr w:type="spellStart"/>
            <w:r w:rsidRPr="008E3C9C">
              <w:rPr>
                <w:color w:val="4C4747"/>
                <w:sz w:val="16"/>
                <w:szCs w:val="16"/>
                <w:lang w:val="es-DO"/>
              </w:rPr>
              <w:t>Ocoa</w:t>
            </w:r>
            <w:proofErr w:type="spellEnd"/>
            <w:r w:rsidRPr="008E3C9C">
              <w:rPr>
                <w:color w:val="4C4747"/>
                <w:sz w:val="16"/>
                <w:szCs w:val="16"/>
                <w:lang w:val="es-DO"/>
              </w:rPr>
              <w:t>, (Lote 20).</w:t>
            </w:r>
          </w:p>
        </w:tc>
        <w:tc>
          <w:tcPr>
            <w:tcW w:w="1001" w:type="dxa"/>
            <w:shd w:val="clear" w:color="auto" w:fill="auto"/>
            <w:vAlign w:val="center"/>
          </w:tcPr>
          <w:p w14:paraId="6543A6E5" w14:textId="33C9C5FB"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Ozama Nizao</w:t>
            </w:r>
          </w:p>
        </w:tc>
        <w:tc>
          <w:tcPr>
            <w:tcW w:w="1559" w:type="dxa"/>
            <w:shd w:val="clear" w:color="auto" w:fill="auto"/>
            <w:vAlign w:val="center"/>
          </w:tcPr>
          <w:p w14:paraId="6F667CED" w14:textId="5EBD0D44"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26,663,101.06 </w:t>
            </w:r>
          </w:p>
        </w:tc>
        <w:tc>
          <w:tcPr>
            <w:tcW w:w="1276" w:type="dxa"/>
            <w:shd w:val="clear" w:color="auto" w:fill="auto"/>
            <w:vAlign w:val="center"/>
          </w:tcPr>
          <w:p w14:paraId="49D372DA" w14:textId="15B2D6CD"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4FE9FE9E" w14:textId="08E73BEF"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26,663,101.06 </w:t>
            </w:r>
          </w:p>
        </w:tc>
        <w:tc>
          <w:tcPr>
            <w:tcW w:w="1418" w:type="dxa"/>
            <w:shd w:val="clear" w:color="auto" w:fill="auto"/>
            <w:vAlign w:val="center"/>
          </w:tcPr>
          <w:p w14:paraId="5ED9E30A" w14:textId="29F301EA"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7,787,117.79 </w:t>
            </w:r>
          </w:p>
        </w:tc>
        <w:tc>
          <w:tcPr>
            <w:tcW w:w="1275" w:type="dxa"/>
            <w:shd w:val="clear" w:color="auto" w:fill="auto"/>
            <w:vAlign w:val="center"/>
          </w:tcPr>
          <w:p w14:paraId="67E7E932" w14:textId="6A9D296C"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18,875,983.27 </w:t>
            </w:r>
          </w:p>
        </w:tc>
        <w:tc>
          <w:tcPr>
            <w:tcW w:w="709" w:type="dxa"/>
            <w:shd w:val="clear" w:color="auto" w:fill="auto"/>
            <w:vAlign w:val="center"/>
          </w:tcPr>
          <w:p w14:paraId="46EA18F4" w14:textId="2A4B1603"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29%</w:t>
            </w:r>
          </w:p>
        </w:tc>
        <w:tc>
          <w:tcPr>
            <w:tcW w:w="1276" w:type="dxa"/>
            <w:shd w:val="clear" w:color="auto" w:fill="auto"/>
            <w:vAlign w:val="center"/>
          </w:tcPr>
          <w:p w14:paraId="1DCC10CD" w14:textId="1D983BA5"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7,787,117.79 </w:t>
            </w:r>
          </w:p>
        </w:tc>
        <w:tc>
          <w:tcPr>
            <w:tcW w:w="850" w:type="dxa"/>
            <w:shd w:val="clear" w:color="auto" w:fill="auto"/>
            <w:vAlign w:val="center"/>
          </w:tcPr>
          <w:p w14:paraId="38AD38E1" w14:textId="7434F883"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06C3054D" w14:textId="77777777" w:rsidTr="00566CD1">
        <w:trPr>
          <w:trHeight w:val="1344"/>
          <w:jc w:val="center"/>
        </w:trPr>
        <w:tc>
          <w:tcPr>
            <w:tcW w:w="302" w:type="dxa"/>
            <w:shd w:val="clear" w:color="auto" w:fill="auto"/>
            <w:noWrap/>
            <w:vAlign w:val="center"/>
          </w:tcPr>
          <w:p w14:paraId="10CC496D" w14:textId="2F2EB60C"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59</w:t>
            </w:r>
          </w:p>
        </w:tc>
        <w:tc>
          <w:tcPr>
            <w:tcW w:w="817" w:type="dxa"/>
            <w:shd w:val="clear" w:color="auto" w:fill="auto"/>
            <w:vAlign w:val="center"/>
          </w:tcPr>
          <w:p w14:paraId="08299A5E" w14:textId="2E0AB8F6"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2024-00055</w:t>
            </w:r>
            <w:r w:rsidRPr="008E3C9C">
              <w:rPr>
                <w:color w:val="4C4747"/>
                <w:sz w:val="16"/>
                <w:szCs w:val="16"/>
              </w:rPr>
              <w:br/>
            </w:r>
            <w:r w:rsidRPr="008E3C9C">
              <w:rPr>
                <w:color w:val="4C4747"/>
                <w:sz w:val="16"/>
                <w:szCs w:val="16"/>
              </w:rPr>
              <w:br/>
              <w:t>26/02/2024</w:t>
            </w:r>
          </w:p>
        </w:tc>
        <w:tc>
          <w:tcPr>
            <w:tcW w:w="2827" w:type="dxa"/>
            <w:shd w:val="clear" w:color="auto" w:fill="auto"/>
            <w:vAlign w:val="center"/>
          </w:tcPr>
          <w:p w14:paraId="3F13AB5D" w14:textId="6C667D98"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CONSTRUBREA, S.</w:t>
            </w:r>
            <w:proofErr w:type="gramStart"/>
            <w:r w:rsidRPr="008E3C9C">
              <w:rPr>
                <w:b/>
                <w:bCs/>
                <w:color w:val="4C4747"/>
                <w:sz w:val="16"/>
                <w:szCs w:val="16"/>
                <w:lang w:val="es-DO"/>
              </w:rPr>
              <w:t>R.L</w:t>
            </w:r>
            <w:proofErr w:type="gramEnd"/>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Rehabilitación del Canal Lateral 11, Las Charcas Chalonas, Para Mitigar Los Disturbios del 18 de Noviembre del 2023, D/R Valle de San Juan, D/R San Juan, (Lote 21).</w:t>
            </w:r>
          </w:p>
        </w:tc>
        <w:tc>
          <w:tcPr>
            <w:tcW w:w="1001" w:type="dxa"/>
            <w:shd w:val="clear" w:color="auto" w:fill="auto"/>
            <w:vAlign w:val="center"/>
          </w:tcPr>
          <w:p w14:paraId="70A1F6DC" w14:textId="32ED3452"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San Juan</w:t>
            </w:r>
          </w:p>
        </w:tc>
        <w:tc>
          <w:tcPr>
            <w:tcW w:w="1559" w:type="dxa"/>
            <w:shd w:val="clear" w:color="auto" w:fill="auto"/>
            <w:vAlign w:val="center"/>
          </w:tcPr>
          <w:p w14:paraId="10883B3A" w14:textId="50FCEA41"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21,427,940.97 </w:t>
            </w:r>
          </w:p>
        </w:tc>
        <w:tc>
          <w:tcPr>
            <w:tcW w:w="1276" w:type="dxa"/>
            <w:shd w:val="clear" w:color="auto" w:fill="auto"/>
            <w:vAlign w:val="center"/>
          </w:tcPr>
          <w:p w14:paraId="5554E9B9" w14:textId="11B3AFDC"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35974D40" w14:textId="356E4225"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21,427,940.97 </w:t>
            </w:r>
          </w:p>
        </w:tc>
        <w:tc>
          <w:tcPr>
            <w:tcW w:w="1418" w:type="dxa"/>
            <w:shd w:val="clear" w:color="auto" w:fill="auto"/>
            <w:vAlign w:val="center"/>
          </w:tcPr>
          <w:p w14:paraId="087B7170" w14:textId="61EC5A42"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12,746,543.26 </w:t>
            </w:r>
          </w:p>
        </w:tc>
        <w:tc>
          <w:tcPr>
            <w:tcW w:w="1275" w:type="dxa"/>
            <w:shd w:val="clear" w:color="auto" w:fill="auto"/>
            <w:vAlign w:val="center"/>
          </w:tcPr>
          <w:p w14:paraId="02BB795C" w14:textId="434F877E"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8,681,397.71 </w:t>
            </w:r>
          </w:p>
        </w:tc>
        <w:tc>
          <w:tcPr>
            <w:tcW w:w="709" w:type="dxa"/>
            <w:shd w:val="clear" w:color="auto" w:fill="auto"/>
            <w:vAlign w:val="center"/>
          </w:tcPr>
          <w:p w14:paraId="6D2B5D37" w14:textId="5D0DCDBB"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59%</w:t>
            </w:r>
          </w:p>
        </w:tc>
        <w:tc>
          <w:tcPr>
            <w:tcW w:w="1276" w:type="dxa"/>
            <w:shd w:val="clear" w:color="auto" w:fill="auto"/>
            <w:vAlign w:val="center"/>
          </w:tcPr>
          <w:p w14:paraId="33A3F9ED" w14:textId="759A5A6B"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12,746,543.26 </w:t>
            </w:r>
          </w:p>
        </w:tc>
        <w:tc>
          <w:tcPr>
            <w:tcW w:w="850" w:type="dxa"/>
            <w:shd w:val="clear" w:color="auto" w:fill="auto"/>
            <w:vAlign w:val="center"/>
          </w:tcPr>
          <w:p w14:paraId="34B7B5B7" w14:textId="3D8BB2C2"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0C3B535E" w14:textId="77777777" w:rsidTr="00566CD1">
        <w:trPr>
          <w:trHeight w:val="1344"/>
          <w:jc w:val="center"/>
        </w:trPr>
        <w:tc>
          <w:tcPr>
            <w:tcW w:w="302" w:type="dxa"/>
            <w:shd w:val="clear" w:color="auto" w:fill="auto"/>
            <w:noWrap/>
            <w:vAlign w:val="center"/>
          </w:tcPr>
          <w:p w14:paraId="02AF09F5" w14:textId="1905D76C"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60</w:t>
            </w:r>
          </w:p>
        </w:tc>
        <w:tc>
          <w:tcPr>
            <w:tcW w:w="817" w:type="dxa"/>
            <w:shd w:val="clear" w:color="auto" w:fill="auto"/>
            <w:vAlign w:val="center"/>
          </w:tcPr>
          <w:p w14:paraId="101DAB36" w14:textId="102611B9"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2024-00056</w:t>
            </w:r>
            <w:r w:rsidRPr="008E3C9C">
              <w:rPr>
                <w:color w:val="4C4747"/>
                <w:sz w:val="16"/>
                <w:szCs w:val="16"/>
              </w:rPr>
              <w:br/>
            </w:r>
            <w:r w:rsidRPr="008E3C9C">
              <w:rPr>
                <w:color w:val="4C4747"/>
                <w:sz w:val="16"/>
                <w:szCs w:val="16"/>
              </w:rPr>
              <w:br/>
              <w:t>26/02/2024</w:t>
            </w:r>
          </w:p>
        </w:tc>
        <w:tc>
          <w:tcPr>
            <w:tcW w:w="2827" w:type="dxa"/>
            <w:shd w:val="clear" w:color="auto" w:fill="auto"/>
            <w:vAlign w:val="center"/>
          </w:tcPr>
          <w:p w14:paraId="5D3DFABA" w14:textId="35501971"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ECHAVARRIA MOTA, S.R.</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Reconstrucción y </w:t>
            </w:r>
            <w:r w:rsidR="009804FD" w:rsidRPr="008E3C9C">
              <w:rPr>
                <w:color w:val="4C4747"/>
                <w:sz w:val="16"/>
                <w:szCs w:val="16"/>
                <w:lang w:val="es-DO"/>
              </w:rPr>
              <w:t>Rehabilitación Canal</w:t>
            </w:r>
            <w:r w:rsidRPr="008E3C9C">
              <w:rPr>
                <w:color w:val="4C4747"/>
                <w:sz w:val="16"/>
                <w:szCs w:val="16"/>
                <w:lang w:val="es-DO"/>
              </w:rPr>
              <w:t xml:space="preserve"> Yabonico y Sus Laterales en Tramo Discontinuo Desde La E-0+000 Hasta La E-5+000 E Instalación de 40 Compuerta 50x50 S/m, para Mitigar los Disturbios del 18 de </w:t>
            </w:r>
            <w:r w:rsidR="009804FD" w:rsidRPr="008E3C9C">
              <w:rPr>
                <w:color w:val="4C4747"/>
                <w:sz w:val="16"/>
                <w:szCs w:val="16"/>
                <w:lang w:val="es-DO"/>
              </w:rPr>
              <w:t>noviembre</w:t>
            </w:r>
            <w:r w:rsidRPr="008E3C9C">
              <w:rPr>
                <w:color w:val="4C4747"/>
                <w:sz w:val="16"/>
                <w:szCs w:val="16"/>
                <w:lang w:val="es-DO"/>
              </w:rPr>
              <w:t xml:space="preserve"> del 2023 D/R Valle de San Juan, D/R San Juan, (Lote 22).</w:t>
            </w:r>
          </w:p>
        </w:tc>
        <w:tc>
          <w:tcPr>
            <w:tcW w:w="1001" w:type="dxa"/>
            <w:shd w:val="clear" w:color="auto" w:fill="auto"/>
            <w:vAlign w:val="center"/>
          </w:tcPr>
          <w:p w14:paraId="2DC8A6AF" w14:textId="6FA507E0"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San Juan</w:t>
            </w:r>
          </w:p>
        </w:tc>
        <w:tc>
          <w:tcPr>
            <w:tcW w:w="1559" w:type="dxa"/>
            <w:shd w:val="clear" w:color="auto" w:fill="auto"/>
            <w:vAlign w:val="center"/>
          </w:tcPr>
          <w:p w14:paraId="05AF5DBF" w14:textId="292C02BB"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30,510,212.87 </w:t>
            </w:r>
          </w:p>
        </w:tc>
        <w:tc>
          <w:tcPr>
            <w:tcW w:w="1276" w:type="dxa"/>
            <w:shd w:val="clear" w:color="auto" w:fill="auto"/>
            <w:vAlign w:val="center"/>
          </w:tcPr>
          <w:p w14:paraId="33AC1785" w14:textId="18717835"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6C0F0675" w14:textId="541D4C8A"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30,510,212.87 </w:t>
            </w:r>
          </w:p>
        </w:tc>
        <w:tc>
          <w:tcPr>
            <w:tcW w:w="1418" w:type="dxa"/>
            <w:shd w:val="clear" w:color="auto" w:fill="auto"/>
            <w:vAlign w:val="center"/>
          </w:tcPr>
          <w:p w14:paraId="177798BD" w14:textId="030E2852"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6,634,830.68 </w:t>
            </w:r>
          </w:p>
        </w:tc>
        <w:tc>
          <w:tcPr>
            <w:tcW w:w="1275" w:type="dxa"/>
            <w:shd w:val="clear" w:color="auto" w:fill="auto"/>
            <w:vAlign w:val="center"/>
          </w:tcPr>
          <w:p w14:paraId="622B433B" w14:textId="512D91A1"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23,875,382.19 </w:t>
            </w:r>
          </w:p>
        </w:tc>
        <w:tc>
          <w:tcPr>
            <w:tcW w:w="709" w:type="dxa"/>
            <w:shd w:val="clear" w:color="auto" w:fill="auto"/>
            <w:vAlign w:val="center"/>
          </w:tcPr>
          <w:p w14:paraId="30BF0D98" w14:textId="5C389E0A"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22%</w:t>
            </w:r>
          </w:p>
        </w:tc>
        <w:tc>
          <w:tcPr>
            <w:tcW w:w="1276" w:type="dxa"/>
            <w:shd w:val="clear" w:color="auto" w:fill="auto"/>
            <w:vAlign w:val="center"/>
          </w:tcPr>
          <w:p w14:paraId="2C794DEC" w14:textId="0313BA3B"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6,634,830.68 </w:t>
            </w:r>
          </w:p>
        </w:tc>
        <w:tc>
          <w:tcPr>
            <w:tcW w:w="850" w:type="dxa"/>
            <w:shd w:val="clear" w:color="auto" w:fill="auto"/>
            <w:vAlign w:val="center"/>
          </w:tcPr>
          <w:p w14:paraId="44AF1812" w14:textId="26DC1FAF"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0A59B94C" w14:textId="77777777" w:rsidTr="00566CD1">
        <w:trPr>
          <w:trHeight w:val="1344"/>
          <w:jc w:val="center"/>
        </w:trPr>
        <w:tc>
          <w:tcPr>
            <w:tcW w:w="302" w:type="dxa"/>
            <w:shd w:val="clear" w:color="auto" w:fill="auto"/>
            <w:noWrap/>
            <w:vAlign w:val="center"/>
          </w:tcPr>
          <w:p w14:paraId="5AF9F50B" w14:textId="65B84388"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61</w:t>
            </w:r>
          </w:p>
        </w:tc>
        <w:tc>
          <w:tcPr>
            <w:tcW w:w="817" w:type="dxa"/>
            <w:shd w:val="clear" w:color="auto" w:fill="auto"/>
            <w:vAlign w:val="center"/>
          </w:tcPr>
          <w:p w14:paraId="423A942B" w14:textId="6903A9C5"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2024-00057</w:t>
            </w:r>
            <w:r w:rsidRPr="008E3C9C">
              <w:rPr>
                <w:color w:val="4C4747"/>
                <w:sz w:val="16"/>
                <w:szCs w:val="16"/>
              </w:rPr>
              <w:br/>
            </w:r>
            <w:r w:rsidRPr="008E3C9C">
              <w:rPr>
                <w:color w:val="4C4747"/>
                <w:sz w:val="16"/>
                <w:szCs w:val="16"/>
              </w:rPr>
              <w:br/>
              <w:t>26/02/2024</w:t>
            </w:r>
          </w:p>
        </w:tc>
        <w:tc>
          <w:tcPr>
            <w:tcW w:w="2827" w:type="dxa"/>
            <w:shd w:val="clear" w:color="auto" w:fill="auto"/>
            <w:vAlign w:val="center"/>
          </w:tcPr>
          <w:p w14:paraId="5C53020C" w14:textId="03A7E0EC"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ARQUIMEGA, SRL</w:t>
            </w:r>
            <w:r w:rsidRPr="008E3C9C">
              <w:rPr>
                <w:b/>
                <w:bCs/>
                <w:color w:val="4C4747"/>
                <w:sz w:val="16"/>
                <w:szCs w:val="16"/>
                <w:lang w:val="es-DO"/>
              </w:rPr>
              <w:br/>
            </w:r>
            <w:r w:rsidRPr="008E3C9C">
              <w:rPr>
                <w:color w:val="4C4747"/>
                <w:sz w:val="16"/>
                <w:szCs w:val="16"/>
                <w:lang w:val="es-DO"/>
              </w:rPr>
              <w:br/>
              <w:t xml:space="preserve">Rehabilitación del Canal Calabozo, La Piedra, Para Mitigar los Disturbio Tropical del 18 de </w:t>
            </w:r>
            <w:r w:rsidR="009804FD" w:rsidRPr="008E3C9C">
              <w:rPr>
                <w:color w:val="4C4747"/>
                <w:sz w:val="16"/>
                <w:szCs w:val="16"/>
                <w:lang w:val="es-DO"/>
              </w:rPr>
              <w:t>noviembre</w:t>
            </w:r>
            <w:r w:rsidRPr="008E3C9C">
              <w:rPr>
                <w:color w:val="4C4747"/>
                <w:sz w:val="16"/>
                <w:szCs w:val="16"/>
                <w:lang w:val="es-DO"/>
              </w:rPr>
              <w:t xml:space="preserve"> 2023. D/R San Juan, Z/R Valle de San Juan, (Lote 23).</w:t>
            </w:r>
          </w:p>
        </w:tc>
        <w:tc>
          <w:tcPr>
            <w:tcW w:w="1001" w:type="dxa"/>
            <w:shd w:val="clear" w:color="auto" w:fill="auto"/>
            <w:vAlign w:val="center"/>
          </w:tcPr>
          <w:p w14:paraId="77826AAF" w14:textId="06F9C503"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Valle de San Juan</w:t>
            </w:r>
          </w:p>
        </w:tc>
        <w:tc>
          <w:tcPr>
            <w:tcW w:w="1559" w:type="dxa"/>
            <w:shd w:val="clear" w:color="auto" w:fill="auto"/>
            <w:vAlign w:val="center"/>
          </w:tcPr>
          <w:p w14:paraId="6143C418" w14:textId="3707AE80"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20,719,648.85 </w:t>
            </w:r>
          </w:p>
        </w:tc>
        <w:tc>
          <w:tcPr>
            <w:tcW w:w="1276" w:type="dxa"/>
            <w:shd w:val="clear" w:color="auto" w:fill="auto"/>
            <w:vAlign w:val="center"/>
          </w:tcPr>
          <w:p w14:paraId="7FC6A4C2" w14:textId="3CBE36FF"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02AB90BB" w14:textId="6850ADF3"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20,719,648.85 </w:t>
            </w:r>
          </w:p>
        </w:tc>
        <w:tc>
          <w:tcPr>
            <w:tcW w:w="1418" w:type="dxa"/>
            <w:shd w:val="clear" w:color="auto" w:fill="auto"/>
            <w:vAlign w:val="center"/>
          </w:tcPr>
          <w:p w14:paraId="0ADBF8EE" w14:textId="7A2E30E5"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10,924,222.26 </w:t>
            </w:r>
          </w:p>
        </w:tc>
        <w:tc>
          <w:tcPr>
            <w:tcW w:w="1275" w:type="dxa"/>
            <w:shd w:val="clear" w:color="auto" w:fill="auto"/>
            <w:vAlign w:val="center"/>
          </w:tcPr>
          <w:p w14:paraId="33E96F45" w14:textId="5916B76D"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9,795,426.59 </w:t>
            </w:r>
          </w:p>
        </w:tc>
        <w:tc>
          <w:tcPr>
            <w:tcW w:w="709" w:type="dxa"/>
            <w:shd w:val="clear" w:color="auto" w:fill="auto"/>
            <w:vAlign w:val="center"/>
          </w:tcPr>
          <w:p w14:paraId="1D5E8C5E" w14:textId="5787C2B6"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53%</w:t>
            </w:r>
          </w:p>
        </w:tc>
        <w:tc>
          <w:tcPr>
            <w:tcW w:w="1276" w:type="dxa"/>
            <w:shd w:val="clear" w:color="auto" w:fill="auto"/>
            <w:vAlign w:val="center"/>
          </w:tcPr>
          <w:p w14:paraId="4F3BA25D" w14:textId="0E45B276"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10,924,222.26 </w:t>
            </w:r>
          </w:p>
        </w:tc>
        <w:tc>
          <w:tcPr>
            <w:tcW w:w="850" w:type="dxa"/>
            <w:shd w:val="clear" w:color="auto" w:fill="auto"/>
            <w:vAlign w:val="center"/>
          </w:tcPr>
          <w:p w14:paraId="3DD0B26C" w14:textId="22DC1363"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1AAF2812" w14:textId="77777777" w:rsidTr="00566CD1">
        <w:trPr>
          <w:trHeight w:val="1344"/>
          <w:jc w:val="center"/>
        </w:trPr>
        <w:tc>
          <w:tcPr>
            <w:tcW w:w="302" w:type="dxa"/>
            <w:shd w:val="clear" w:color="auto" w:fill="auto"/>
            <w:noWrap/>
            <w:vAlign w:val="center"/>
          </w:tcPr>
          <w:p w14:paraId="2F2646D7" w14:textId="6FE0917B"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lastRenderedPageBreak/>
              <w:t>62</w:t>
            </w:r>
          </w:p>
        </w:tc>
        <w:tc>
          <w:tcPr>
            <w:tcW w:w="817" w:type="dxa"/>
            <w:shd w:val="clear" w:color="auto" w:fill="auto"/>
            <w:vAlign w:val="center"/>
          </w:tcPr>
          <w:p w14:paraId="6A7882B7" w14:textId="153A17B1"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2024-00060</w:t>
            </w:r>
            <w:r w:rsidRPr="008E3C9C">
              <w:rPr>
                <w:color w:val="4C4747"/>
                <w:sz w:val="16"/>
                <w:szCs w:val="16"/>
              </w:rPr>
              <w:br/>
            </w:r>
            <w:r w:rsidRPr="008E3C9C">
              <w:rPr>
                <w:color w:val="4C4747"/>
                <w:sz w:val="16"/>
                <w:szCs w:val="16"/>
              </w:rPr>
              <w:br/>
              <w:t>26/02/2024</w:t>
            </w:r>
          </w:p>
        </w:tc>
        <w:tc>
          <w:tcPr>
            <w:tcW w:w="2827" w:type="dxa"/>
            <w:shd w:val="clear" w:color="auto" w:fill="auto"/>
            <w:vAlign w:val="center"/>
          </w:tcPr>
          <w:p w14:paraId="2C3B93CD" w14:textId="5EDC8969"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CONSTRUCTORA SUBERO, S.</w:t>
            </w:r>
            <w:proofErr w:type="gramStart"/>
            <w:r w:rsidRPr="008E3C9C">
              <w:rPr>
                <w:b/>
                <w:bCs/>
                <w:color w:val="4C4747"/>
                <w:sz w:val="16"/>
                <w:szCs w:val="16"/>
                <w:lang w:val="es-DO"/>
              </w:rPr>
              <w:t>R.L</w:t>
            </w:r>
            <w:proofErr w:type="gramEnd"/>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 Reparación de Alcantarilla Doble en el Drenaje La Candela, Sector Candela, D.M. El Pozo, Municipio El Factor; Rehabilitación Muro de Gaviones en el </w:t>
            </w:r>
            <w:r w:rsidR="009804FD" w:rsidRPr="008E3C9C">
              <w:rPr>
                <w:color w:val="4C4747"/>
                <w:sz w:val="16"/>
                <w:szCs w:val="16"/>
                <w:lang w:val="es-DO"/>
              </w:rPr>
              <w:t>Río Helechal</w:t>
            </w:r>
            <w:r w:rsidRPr="008E3C9C">
              <w:rPr>
                <w:color w:val="4C4747"/>
                <w:sz w:val="16"/>
                <w:szCs w:val="16"/>
                <w:lang w:val="es-DO"/>
              </w:rPr>
              <w:t xml:space="preserve">, Nagua; y Rehabilitación de Gaviones en el Río Nagua, Prov. María Trinidad Sánchez, para Mitigar Los efectos Disturbio Tropical del 18 de </w:t>
            </w:r>
            <w:r w:rsidR="009804FD" w:rsidRPr="008E3C9C">
              <w:rPr>
                <w:color w:val="4C4747"/>
                <w:sz w:val="16"/>
                <w:szCs w:val="16"/>
                <w:lang w:val="es-DO"/>
              </w:rPr>
              <w:t>noviembre</w:t>
            </w:r>
            <w:r w:rsidRPr="008E3C9C">
              <w:rPr>
                <w:color w:val="4C4747"/>
                <w:sz w:val="16"/>
                <w:szCs w:val="16"/>
                <w:lang w:val="es-DO"/>
              </w:rPr>
              <w:t xml:space="preserve"> de 2023, D/R Bajo Yuna, Z/</w:t>
            </w:r>
            <w:r w:rsidR="009804FD" w:rsidRPr="008E3C9C">
              <w:rPr>
                <w:color w:val="4C4747"/>
                <w:sz w:val="16"/>
                <w:szCs w:val="16"/>
                <w:lang w:val="es-DO"/>
              </w:rPr>
              <w:t>R María</w:t>
            </w:r>
            <w:r w:rsidRPr="008E3C9C">
              <w:rPr>
                <w:color w:val="4C4747"/>
                <w:sz w:val="16"/>
                <w:szCs w:val="16"/>
                <w:lang w:val="es-DO"/>
              </w:rPr>
              <w:t xml:space="preserve"> Trinidad Sánchez, (Lote 27).</w:t>
            </w:r>
          </w:p>
        </w:tc>
        <w:tc>
          <w:tcPr>
            <w:tcW w:w="1001" w:type="dxa"/>
            <w:shd w:val="clear" w:color="auto" w:fill="auto"/>
            <w:vAlign w:val="center"/>
          </w:tcPr>
          <w:p w14:paraId="04A1F9D7" w14:textId="0503BF1A"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Yuna</w:t>
            </w:r>
          </w:p>
        </w:tc>
        <w:tc>
          <w:tcPr>
            <w:tcW w:w="1559" w:type="dxa"/>
            <w:shd w:val="clear" w:color="auto" w:fill="auto"/>
            <w:vAlign w:val="center"/>
          </w:tcPr>
          <w:p w14:paraId="54FA62D4" w14:textId="7BC6FDB7"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56,228,849.30 </w:t>
            </w:r>
          </w:p>
        </w:tc>
        <w:tc>
          <w:tcPr>
            <w:tcW w:w="1276" w:type="dxa"/>
            <w:shd w:val="clear" w:color="auto" w:fill="auto"/>
            <w:vAlign w:val="center"/>
          </w:tcPr>
          <w:p w14:paraId="24AE41EC" w14:textId="1C005B4E"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4C23CB95" w14:textId="54BB82B2"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56,228,849.30 </w:t>
            </w:r>
          </w:p>
        </w:tc>
        <w:tc>
          <w:tcPr>
            <w:tcW w:w="1418" w:type="dxa"/>
            <w:shd w:val="clear" w:color="auto" w:fill="auto"/>
            <w:vAlign w:val="center"/>
          </w:tcPr>
          <w:p w14:paraId="1445EC99" w14:textId="3891CBD1"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37,915,766.04 </w:t>
            </w:r>
          </w:p>
        </w:tc>
        <w:tc>
          <w:tcPr>
            <w:tcW w:w="1275" w:type="dxa"/>
            <w:shd w:val="clear" w:color="auto" w:fill="auto"/>
            <w:vAlign w:val="center"/>
          </w:tcPr>
          <w:p w14:paraId="59925869" w14:textId="4C44F302"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18,313,083.26 </w:t>
            </w:r>
          </w:p>
        </w:tc>
        <w:tc>
          <w:tcPr>
            <w:tcW w:w="709" w:type="dxa"/>
            <w:shd w:val="clear" w:color="auto" w:fill="auto"/>
            <w:vAlign w:val="center"/>
          </w:tcPr>
          <w:p w14:paraId="5E56A223" w14:textId="0C2B64A7"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67%</w:t>
            </w:r>
          </w:p>
        </w:tc>
        <w:tc>
          <w:tcPr>
            <w:tcW w:w="1276" w:type="dxa"/>
            <w:shd w:val="clear" w:color="auto" w:fill="auto"/>
            <w:vAlign w:val="center"/>
          </w:tcPr>
          <w:p w14:paraId="3C970B6E" w14:textId="77C114BC"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37,915,766.04 </w:t>
            </w:r>
          </w:p>
        </w:tc>
        <w:tc>
          <w:tcPr>
            <w:tcW w:w="850" w:type="dxa"/>
            <w:shd w:val="clear" w:color="auto" w:fill="auto"/>
            <w:vAlign w:val="center"/>
          </w:tcPr>
          <w:p w14:paraId="099E5853" w14:textId="454567BC"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765508C0" w14:textId="77777777" w:rsidTr="00566CD1">
        <w:trPr>
          <w:trHeight w:val="1344"/>
          <w:jc w:val="center"/>
        </w:trPr>
        <w:tc>
          <w:tcPr>
            <w:tcW w:w="302" w:type="dxa"/>
            <w:shd w:val="clear" w:color="auto" w:fill="auto"/>
            <w:noWrap/>
            <w:vAlign w:val="center"/>
          </w:tcPr>
          <w:p w14:paraId="4CA0EBB1" w14:textId="07EDFF92"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63</w:t>
            </w:r>
          </w:p>
        </w:tc>
        <w:tc>
          <w:tcPr>
            <w:tcW w:w="817" w:type="dxa"/>
            <w:shd w:val="clear" w:color="auto" w:fill="auto"/>
            <w:vAlign w:val="center"/>
          </w:tcPr>
          <w:p w14:paraId="547EC522" w14:textId="50723A70"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2024-00195</w:t>
            </w:r>
            <w:r w:rsidRPr="008E3C9C">
              <w:rPr>
                <w:color w:val="4C4747"/>
                <w:sz w:val="16"/>
                <w:szCs w:val="16"/>
              </w:rPr>
              <w:br/>
            </w:r>
            <w:r w:rsidRPr="008E3C9C">
              <w:rPr>
                <w:color w:val="4C4747"/>
                <w:sz w:val="16"/>
                <w:szCs w:val="16"/>
              </w:rPr>
              <w:br/>
              <w:t>24/04/2024</w:t>
            </w:r>
          </w:p>
        </w:tc>
        <w:tc>
          <w:tcPr>
            <w:tcW w:w="2827" w:type="dxa"/>
            <w:shd w:val="clear" w:color="auto" w:fill="auto"/>
            <w:vAlign w:val="center"/>
          </w:tcPr>
          <w:p w14:paraId="1E5D8F68" w14:textId="4938AF95"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SERVICIO DE INGENIERIA MECANICA ELECTRICA,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de Cárcamo de Bombeo de Agua Residuales en la Planta de La Zurza, Ubicada en la Av. </w:t>
            </w:r>
            <w:r w:rsidRPr="008E3C9C">
              <w:rPr>
                <w:color w:val="4C4747"/>
                <w:sz w:val="16"/>
                <w:szCs w:val="16"/>
              </w:rPr>
              <w:t xml:space="preserve">Jacobo </w:t>
            </w:r>
            <w:proofErr w:type="spellStart"/>
            <w:r w:rsidRPr="008E3C9C">
              <w:rPr>
                <w:color w:val="4C4747"/>
                <w:sz w:val="16"/>
                <w:szCs w:val="16"/>
              </w:rPr>
              <w:t>Majluta</w:t>
            </w:r>
            <w:proofErr w:type="spellEnd"/>
            <w:r w:rsidRPr="008E3C9C">
              <w:rPr>
                <w:color w:val="4C4747"/>
                <w:sz w:val="16"/>
                <w:szCs w:val="16"/>
              </w:rPr>
              <w:t xml:space="preserve"> Azar, Santo Domingo Norte</w:t>
            </w:r>
          </w:p>
        </w:tc>
        <w:tc>
          <w:tcPr>
            <w:tcW w:w="1001" w:type="dxa"/>
            <w:shd w:val="clear" w:color="auto" w:fill="auto"/>
            <w:vAlign w:val="center"/>
          </w:tcPr>
          <w:p w14:paraId="06534B65" w14:textId="1EB4B941"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Santo Domingo Norte</w:t>
            </w:r>
          </w:p>
        </w:tc>
        <w:tc>
          <w:tcPr>
            <w:tcW w:w="1559" w:type="dxa"/>
            <w:shd w:val="clear" w:color="auto" w:fill="auto"/>
            <w:vAlign w:val="center"/>
          </w:tcPr>
          <w:p w14:paraId="44802786" w14:textId="1633A917"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8,724,822.73 </w:t>
            </w:r>
          </w:p>
        </w:tc>
        <w:tc>
          <w:tcPr>
            <w:tcW w:w="1276" w:type="dxa"/>
            <w:shd w:val="clear" w:color="auto" w:fill="auto"/>
            <w:vAlign w:val="center"/>
          </w:tcPr>
          <w:p w14:paraId="0379249D" w14:textId="56EA8CDA"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tcPr>
          <w:p w14:paraId="597E41D9" w14:textId="7F2A7B8E"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8,724,822.73 </w:t>
            </w:r>
          </w:p>
        </w:tc>
        <w:tc>
          <w:tcPr>
            <w:tcW w:w="1418" w:type="dxa"/>
            <w:shd w:val="clear" w:color="auto" w:fill="auto"/>
            <w:vAlign w:val="center"/>
          </w:tcPr>
          <w:p w14:paraId="5BB0FF1E" w14:textId="1BD2FA2A"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3,650,333.61 </w:t>
            </w:r>
          </w:p>
        </w:tc>
        <w:tc>
          <w:tcPr>
            <w:tcW w:w="1275" w:type="dxa"/>
            <w:shd w:val="clear" w:color="auto" w:fill="auto"/>
            <w:vAlign w:val="center"/>
          </w:tcPr>
          <w:p w14:paraId="30380135" w14:textId="07D3CF3D"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5,074,489.12 </w:t>
            </w:r>
          </w:p>
        </w:tc>
        <w:tc>
          <w:tcPr>
            <w:tcW w:w="709" w:type="dxa"/>
            <w:shd w:val="clear" w:color="auto" w:fill="auto"/>
            <w:vAlign w:val="center"/>
          </w:tcPr>
          <w:p w14:paraId="6F9329E3" w14:textId="63C2108E"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42%</w:t>
            </w:r>
          </w:p>
        </w:tc>
        <w:tc>
          <w:tcPr>
            <w:tcW w:w="1276" w:type="dxa"/>
            <w:shd w:val="clear" w:color="auto" w:fill="auto"/>
            <w:vAlign w:val="center"/>
          </w:tcPr>
          <w:p w14:paraId="7BBAEF49" w14:textId="2701F6AC"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3,650,333.61 </w:t>
            </w:r>
          </w:p>
        </w:tc>
        <w:tc>
          <w:tcPr>
            <w:tcW w:w="850" w:type="dxa"/>
            <w:shd w:val="clear" w:color="auto" w:fill="auto"/>
            <w:vAlign w:val="center"/>
          </w:tcPr>
          <w:p w14:paraId="4D7AAD3E" w14:textId="1160EB38"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655E96A2" w14:textId="77777777" w:rsidTr="00566CD1">
        <w:trPr>
          <w:trHeight w:val="1080"/>
          <w:jc w:val="center"/>
        </w:trPr>
        <w:tc>
          <w:tcPr>
            <w:tcW w:w="302" w:type="dxa"/>
            <w:shd w:val="clear" w:color="auto" w:fill="auto"/>
            <w:noWrap/>
            <w:vAlign w:val="center"/>
            <w:hideMark/>
          </w:tcPr>
          <w:p w14:paraId="28DA3FFE" w14:textId="4E2C88CD"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rPr>
              <w:t>64</w:t>
            </w:r>
          </w:p>
        </w:tc>
        <w:tc>
          <w:tcPr>
            <w:tcW w:w="817" w:type="dxa"/>
            <w:shd w:val="clear" w:color="auto" w:fill="auto"/>
            <w:vAlign w:val="center"/>
            <w:hideMark/>
          </w:tcPr>
          <w:p w14:paraId="57D5B775" w14:textId="1D8908ED" w:rsidR="0000739E" w:rsidRPr="008E3C9C" w:rsidRDefault="0000739E" w:rsidP="0000739E">
            <w:pPr>
              <w:spacing w:after="0" w:line="240" w:lineRule="auto"/>
              <w:rPr>
                <w:rFonts w:eastAsia="Times New Roman"/>
                <w:b/>
                <w:bCs/>
                <w:color w:val="4C4747"/>
                <w:spacing w:val="0"/>
                <w:sz w:val="16"/>
                <w:szCs w:val="16"/>
                <w:lang w:val="es-DO" w:eastAsia="es-DO"/>
              </w:rPr>
            </w:pPr>
            <w:r w:rsidRPr="008E3C9C">
              <w:rPr>
                <w:color w:val="4C4747"/>
                <w:sz w:val="16"/>
                <w:szCs w:val="16"/>
              </w:rPr>
              <w:t>INDRHI-</w:t>
            </w:r>
            <w:r w:rsidRPr="008E3C9C">
              <w:rPr>
                <w:color w:val="4C4747"/>
                <w:sz w:val="16"/>
                <w:szCs w:val="16"/>
              </w:rPr>
              <w:br/>
              <w:t>2024-00259</w:t>
            </w:r>
            <w:r w:rsidRPr="008E3C9C">
              <w:rPr>
                <w:color w:val="4C4747"/>
                <w:sz w:val="16"/>
                <w:szCs w:val="16"/>
              </w:rPr>
              <w:br/>
            </w:r>
            <w:r w:rsidRPr="008E3C9C">
              <w:rPr>
                <w:color w:val="4C4747"/>
                <w:sz w:val="16"/>
                <w:szCs w:val="16"/>
              </w:rPr>
              <w:br/>
              <w:t>26/04/2024</w:t>
            </w:r>
          </w:p>
        </w:tc>
        <w:tc>
          <w:tcPr>
            <w:tcW w:w="2827" w:type="dxa"/>
            <w:shd w:val="clear" w:color="auto" w:fill="auto"/>
            <w:vAlign w:val="center"/>
            <w:hideMark/>
          </w:tcPr>
          <w:p w14:paraId="3CEBE895" w14:textId="2ED929B9"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b/>
                <w:bCs/>
                <w:color w:val="4C4747"/>
                <w:sz w:val="16"/>
                <w:szCs w:val="16"/>
                <w:lang w:val="es-DO"/>
              </w:rPr>
              <w:t>INGENIEROS SANITARIOS ASOCIADOS, SRL</w:t>
            </w:r>
            <w:r w:rsidRPr="008E3C9C">
              <w:rPr>
                <w:b/>
                <w:bCs/>
                <w:color w:val="4C4747"/>
                <w:sz w:val="16"/>
                <w:szCs w:val="16"/>
                <w:lang w:val="es-DO"/>
              </w:rPr>
              <w:br/>
            </w:r>
            <w:r w:rsidRPr="008E3C9C">
              <w:rPr>
                <w:b/>
                <w:bCs/>
                <w:color w:val="4C4747"/>
                <w:sz w:val="16"/>
                <w:szCs w:val="16"/>
                <w:lang w:val="es-DO"/>
              </w:rPr>
              <w:br/>
            </w:r>
            <w:r w:rsidRPr="008E3C9C">
              <w:rPr>
                <w:color w:val="4C4747"/>
                <w:sz w:val="16"/>
                <w:szCs w:val="16"/>
                <w:lang w:val="es-DO"/>
              </w:rPr>
              <w:t xml:space="preserve">Construcción Obra de Toma y Rehabilitación del Canal La </w:t>
            </w:r>
            <w:r w:rsidR="00223496" w:rsidRPr="008E3C9C">
              <w:rPr>
                <w:color w:val="4C4747"/>
                <w:sz w:val="16"/>
                <w:szCs w:val="16"/>
                <w:lang w:val="es-DO"/>
              </w:rPr>
              <w:t>Vigía</w:t>
            </w:r>
            <w:r w:rsidRPr="008E3C9C">
              <w:rPr>
                <w:color w:val="4C4747"/>
                <w:sz w:val="16"/>
                <w:szCs w:val="16"/>
                <w:lang w:val="es-DO"/>
              </w:rPr>
              <w:t xml:space="preserve">, Construcción Línea de Impulsión para Realimentar los Diques Veterano 0, Veterano 1 y Don Pedro, Provincia Dajabón. </w:t>
            </w:r>
            <w:r w:rsidRPr="008E3C9C">
              <w:rPr>
                <w:color w:val="4C4747"/>
                <w:sz w:val="16"/>
                <w:szCs w:val="16"/>
              </w:rPr>
              <w:t xml:space="preserve">D/R </w:t>
            </w:r>
            <w:proofErr w:type="spellStart"/>
            <w:r w:rsidRPr="008E3C9C">
              <w:rPr>
                <w:color w:val="4C4747"/>
                <w:sz w:val="16"/>
                <w:szCs w:val="16"/>
              </w:rPr>
              <w:t>Dajabón</w:t>
            </w:r>
            <w:proofErr w:type="spellEnd"/>
            <w:r w:rsidRPr="008E3C9C">
              <w:rPr>
                <w:color w:val="4C4747"/>
                <w:sz w:val="16"/>
                <w:szCs w:val="16"/>
              </w:rPr>
              <w:t xml:space="preserve">. </w:t>
            </w:r>
          </w:p>
        </w:tc>
        <w:tc>
          <w:tcPr>
            <w:tcW w:w="1001" w:type="dxa"/>
            <w:shd w:val="clear" w:color="auto" w:fill="auto"/>
            <w:vAlign w:val="center"/>
            <w:hideMark/>
          </w:tcPr>
          <w:p w14:paraId="4146773E" w14:textId="7880CE5D"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Bajo Yaque del Norte.</w:t>
            </w:r>
          </w:p>
        </w:tc>
        <w:tc>
          <w:tcPr>
            <w:tcW w:w="1559" w:type="dxa"/>
            <w:shd w:val="clear" w:color="auto" w:fill="auto"/>
            <w:vAlign w:val="center"/>
            <w:hideMark/>
          </w:tcPr>
          <w:p w14:paraId="47595A91" w14:textId="0079B6B5" w:rsidR="0000739E" w:rsidRPr="008E3C9C" w:rsidRDefault="0000739E" w:rsidP="0000739E">
            <w:pPr>
              <w:spacing w:after="0" w:line="240" w:lineRule="auto"/>
              <w:rPr>
                <w:rFonts w:eastAsia="Times New Roman"/>
                <w:b/>
                <w:bCs/>
                <w:color w:val="4C4747"/>
                <w:spacing w:val="0"/>
                <w:sz w:val="16"/>
                <w:szCs w:val="16"/>
                <w:lang w:val="es-DO" w:eastAsia="es-DO"/>
              </w:rPr>
            </w:pPr>
            <w:r w:rsidRPr="008E3C9C">
              <w:rPr>
                <w:color w:val="4C4747"/>
                <w:sz w:val="16"/>
                <w:szCs w:val="16"/>
              </w:rPr>
              <w:t xml:space="preserve">277,832,383.98 </w:t>
            </w:r>
          </w:p>
        </w:tc>
        <w:tc>
          <w:tcPr>
            <w:tcW w:w="1276" w:type="dxa"/>
            <w:shd w:val="clear" w:color="auto" w:fill="auto"/>
            <w:vAlign w:val="center"/>
            <w:hideMark/>
          </w:tcPr>
          <w:p w14:paraId="49F44CBC" w14:textId="5862E70A"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0.00 </w:t>
            </w:r>
          </w:p>
        </w:tc>
        <w:tc>
          <w:tcPr>
            <w:tcW w:w="1417" w:type="dxa"/>
            <w:shd w:val="clear" w:color="auto" w:fill="auto"/>
            <w:vAlign w:val="center"/>
            <w:hideMark/>
          </w:tcPr>
          <w:p w14:paraId="3C309CE4" w14:textId="654647B1"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277,832,383.98 </w:t>
            </w:r>
          </w:p>
        </w:tc>
        <w:tc>
          <w:tcPr>
            <w:tcW w:w="1418" w:type="dxa"/>
            <w:shd w:val="clear" w:color="auto" w:fill="auto"/>
            <w:vAlign w:val="center"/>
            <w:hideMark/>
          </w:tcPr>
          <w:p w14:paraId="2FFFB371" w14:textId="54394D88"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59,799,857.25 </w:t>
            </w:r>
          </w:p>
        </w:tc>
        <w:tc>
          <w:tcPr>
            <w:tcW w:w="1275" w:type="dxa"/>
            <w:shd w:val="clear" w:color="auto" w:fill="auto"/>
            <w:vAlign w:val="center"/>
            <w:hideMark/>
          </w:tcPr>
          <w:p w14:paraId="7F93BD01" w14:textId="35603A64"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218,032,526.73 </w:t>
            </w:r>
          </w:p>
        </w:tc>
        <w:tc>
          <w:tcPr>
            <w:tcW w:w="709" w:type="dxa"/>
            <w:shd w:val="clear" w:color="auto" w:fill="auto"/>
            <w:vAlign w:val="center"/>
            <w:hideMark/>
          </w:tcPr>
          <w:p w14:paraId="61C6D017" w14:textId="47ACDBF4"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22%</w:t>
            </w:r>
          </w:p>
        </w:tc>
        <w:tc>
          <w:tcPr>
            <w:tcW w:w="1276" w:type="dxa"/>
            <w:shd w:val="clear" w:color="auto" w:fill="auto"/>
            <w:vAlign w:val="center"/>
            <w:hideMark/>
          </w:tcPr>
          <w:p w14:paraId="2329DE98" w14:textId="1C3E2976"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59,799,857.25 </w:t>
            </w:r>
          </w:p>
        </w:tc>
        <w:tc>
          <w:tcPr>
            <w:tcW w:w="850" w:type="dxa"/>
            <w:shd w:val="clear" w:color="auto" w:fill="auto"/>
            <w:vAlign w:val="center"/>
            <w:hideMark/>
          </w:tcPr>
          <w:p w14:paraId="184D37B3" w14:textId="17C94B64" w:rsidR="0000739E" w:rsidRPr="008E3C9C" w:rsidRDefault="0000739E" w:rsidP="0000739E">
            <w:pPr>
              <w:spacing w:after="0" w:line="240" w:lineRule="auto"/>
              <w:jc w:val="center"/>
              <w:rPr>
                <w:rFonts w:eastAsia="Times New Roman"/>
                <w:b/>
                <w:bCs/>
                <w:color w:val="4C4747"/>
                <w:spacing w:val="0"/>
                <w:sz w:val="16"/>
                <w:szCs w:val="16"/>
                <w:lang w:val="es-DO" w:eastAsia="es-DO"/>
              </w:rPr>
            </w:pPr>
            <w:r w:rsidRPr="008E3C9C">
              <w:rPr>
                <w:color w:val="4C4747"/>
                <w:sz w:val="16"/>
                <w:szCs w:val="16"/>
              </w:rPr>
              <w:t xml:space="preserve">En </w:t>
            </w:r>
            <w:proofErr w:type="spellStart"/>
            <w:r w:rsidRPr="008E3C9C">
              <w:rPr>
                <w:color w:val="4C4747"/>
                <w:sz w:val="16"/>
                <w:szCs w:val="16"/>
              </w:rPr>
              <w:t>Ejecución</w:t>
            </w:r>
            <w:proofErr w:type="spellEnd"/>
          </w:p>
        </w:tc>
      </w:tr>
      <w:tr w:rsidR="008E3C9C" w:rsidRPr="008E3C9C" w14:paraId="4C2B2F9C" w14:textId="77777777" w:rsidTr="00794108">
        <w:trPr>
          <w:cantSplit/>
          <w:trHeight w:val="1988"/>
          <w:jc w:val="center"/>
        </w:trPr>
        <w:tc>
          <w:tcPr>
            <w:tcW w:w="4947" w:type="dxa"/>
            <w:gridSpan w:val="4"/>
            <w:shd w:val="clear" w:color="auto" w:fill="D0CECE" w:themeFill="background2" w:themeFillShade="E6"/>
            <w:textDirection w:val="btLr"/>
            <w:vAlign w:val="center"/>
            <w:hideMark/>
          </w:tcPr>
          <w:p w14:paraId="4796F268" w14:textId="391A86E2" w:rsidR="00B02AF2" w:rsidRPr="008E3C9C" w:rsidRDefault="00B02AF2" w:rsidP="00794108">
            <w:pPr>
              <w:spacing w:after="0" w:line="240" w:lineRule="auto"/>
              <w:ind w:left="113" w:right="113"/>
              <w:jc w:val="center"/>
              <w:rPr>
                <w:rFonts w:eastAsia="Times New Roman"/>
                <w:b/>
                <w:bCs/>
                <w:color w:val="4C4747"/>
                <w:spacing w:val="0"/>
                <w:lang w:val="es-DO" w:eastAsia="es-DO"/>
              </w:rPr>
            </w:pPr>
            <w:proofErr w:type="gramStart"/>
            <w:r w:rsidRPr="008E3C9C">
              <w:rPr>
                <w:rFonts w:eastAsia="Times New Roman"/>
                <w:b/>
                <w:bCs/>
                <w:color w:val="4C4747"/>
                <w:spacing w:val="0"/>
                <w:lang w:val="es-DO" w:eastAsia="es-DO"/>
              </w:rPr>
              <w:lastRenderedPageBreak/>
              <w:t>Total</w:t>
            </w:r>
            <w:proofErr w:type="gramEnd"/>
            <w:r w:rsidR="00513E4A" w:rsidRPr="008E3C9C">
              <w:rPr>
                <w:rFonts w:eastAsia="Times New Roman"/>
                <w:b/>
                <w:bCs/>
                <w:color w:val="4C4747"/>
                <w:spacing w:val="0"/>
                <w:lang w:val="es-DO" w:eastAsia="es-DO"/>
              </w:rPr>
              <w:t xml:space="preserve"> RD$</w:t>
            </w:r>
          </w:p>
        </w:tc>
        <w:tc>
          <w:tcPr>
            <w:tcW w:w="1559" w:type="dxa"/>
            <w:shd w:val="clear" w:color="auto" w:fill="D0CECE" w:themeFill="background2" w:themeFillShade="E6"/>
            <w:noWrap/>
            <w:textDirection w:val="btLr"/>
            <w:vAlign w:val="center"/>
            <w:hideMark/>
          </w:tcPr>
          <w:p w14:paraId="1D98AC4F" w14:textId="77777777" w:rsidR="000A4DCE" w:rsidRPr="008E3C9C" w:rsidRDefault="000A4DCE" w:rsidP="00794108">
            <w:pPr>
              <w:ind w:left="113" w:right="113"/>
              <w:jc w:val="center"/>
              <w:rPr>
                <w:b/>
                <w:bCs/>
                <w:color w:val="4C4747"/>
                <w:spacing w:val="0"/>
                <w:sz w:val="16"/>
                <w:szCs w:val="16"/>
                <w:lang w:val="es-DO"/>
              </w:rPr>
            </w:pPr>
            <w:r w:rsidRPr="008E3C9C">
              <w:rPr>
                <w:b/>
                <w:bCs/>
                <w:color w:val="4C4747"/>
                <w:sz w:val="16"/>
                <w:szCs w:val="16"/>
              </w:rPr>
              <w:t>3,782,131,966.19</w:t>
            </w:r>
          </w:p>
          <w:p w14:paraId="61A2549D" w14:textId="77777777" w:rsidR="00B02AF2" w:rsidRPr="008E3C9C" w:rsidRDefault="00B02AF2" w:rsidP="00794108">
            <w:pPr>
              <w:ind w:left="113" w:right="113"/>
              <w:jc w:val="center"/>
              <w:rPr>
                <w:rFonts w:eastAsia="Times New Roman"/>
                <w:b/>
                <w:bCs/>
                <w:color w:val="4C4747"/>
                <w:spacing w:val="0"/>
                <w:sz w:val="16"/>
                <w:szCs w:val="16"/>
                <w:lang w:val="es-DO" w:eastAsia="es-DO"/>
              </w:rPr>
            </w:pPr>
          </w:p>
        </w:tc>
        <w:tc>
          <w:tcPr>
            <w:tcW w:w="1276" w:type="dxa"/>
            <w:shd w:val="clear" w:color="auto" w:fill="D0CECE" w:themeFill="background2" w:themeFillShade="E6"/>
            <w:noWrap/>
            <w:textDirection w:val="btLr"/>
            <w:vAlign w:val="center"/>
            <w:hideMark/>
          </w:tcPr>
          <w:p w14:paraId="2B94EACC" w14:textId="12B7ECB0" w:rsidR="00B02AF2" w:rsidRPr="008E3C9C" w:rsidRDefault="00794108" w:rsidP="00794108">
            <w:pPr>
              <w:ind w:left="113" w:right="113"/>
              <w:jc w:val="center"/>
              <w:rPr>
                <w:rFonts w:eastAsia="Times New Roman"/>
                <w:b/>
                <w:bCs/>
                <w:color w:val="4C4747"/>
                <w:spacing w:val="0"/>
                <w:sz w:val="16"/>
                <w:szCs w:val="16"/>
                <w:lang w:val="es-DO" w:eastAsia="es-DO"/>
              </w:rPr>
            </w:pPr>
            <w:r w:rsidRPr="008E3C9C">
              <w:rPr>
                <w:rFonts w:eastAsia="Times New Roman"/>
                <w:b/>
                <w:bCs/>
                <w:color w:val="4C4747"/>
                <w:spacing w:val="0"/>
                <w:sz w:val="16"/>
                <w:szCs w:val="16"/>
                <w:lang w:val="es-DO" w:eastAsia="es-DO"/>
              </w:rPr>
              <w:t>117,997,778.23</w:t>
            </w:r>
          </w:p>
        </w:tc>
        <w:tc>
          <w:tcPr>
            <w:tcW w:w="1417" w:type="dxa"/>
            <w:shd w:val="clear" w:color="auto" w:fill="D0CECE" w:themeFill="background2" w:themeFillShade="E6"/>
            <w:noWrap/>
            <w:textDirection w:val="btLr"/>
            <w:vAlign w:val="center"/>
            <w:hideMark/>
          </w:tcPr>
          <w:p w14:paraId="26732B26" w14:textId="77777777" w:rsidR="000A4DCE" w:rsidRPr="008E3C9C" w:rsidRDefault="000A4DCE" w:rsidP="00794108">
            <w:pPr>
              <w:ind w:left="113" w:right="113"/>
              <w:jc w:val="center"/>
              <w:rPr>
                <w:b/>
                <w:bCs/>
                <w:color w:val="4C4747"/>
                <w:spacing w:val="0"/>
                <w:sz w:val="16"/>
                <w:szCs w:val="16"/>
                <w:lang w:val="es-DO"/>
              </w:rPr>
            </w:pPr>
            <w:r w:rsidRPr="008E3C9C">
              <w:rPr>
                <w:b/>
                <w:bCs/>
                <w:color w:val="4C4747"/>
                <w:sz w:val="16"/>
                <w:szCs w:val="16"/>
              </w:rPr>
              <w:t>3,900,129,744.42</w:t>
            </w:r>
          </w:p>
          <w:p w14:paraId="0B004CD5" w14:textId="77777777" w:rsidR="00B02AF2" w:rsidRPr="008E3C9C" w:rsidRDefault="00B02AF2" w:rsidP="00794108">
            <w:pPr>
              <w:ind w:left="113" w:right="113"/>
              <w:jc w:val="center"/>
              <w:rPr>
                <w:rFonts w:eastAsia="Times New Roman"/>
                <w:b/>
                <w:bCs/>
                <w:color w:val="4C4747"/>
                <w:spacing w:val="0"/>
                <w:sz w:val="16"/>
                <w:szCs w:val="16"/>
                <w:lang w:val="es-DO" w:eastAsia="es-DO"/>
              </w:rPr>
            </w:pPr>
          </w:p>
        </w:tc>
        <w:tc>
          <w:tcPr>
            <w:tcW w:w="1418" w:type="dxa"/>
            <w:shd w:val="clear" w:color="auto" w:fill="D0CECE" w:themeFill="background2" w:themeFillShade="E6"/>
            <w:noWrap/>
            <w:textDirection w:val="btLr"/>
            <w:vAlign w:val="center"/>
            <w:hideMark/>
          </w:tcPr>
          <w:p w14:paraId="56DA5DBC" w14:textId="77777777" w:rsidR="000A4DCE" w:rsidRPr="008E3C9C" w:rsidRDefault="000A4DCE" w:rsidP="00794108">
            <w:pPr>
              <w:ind w:left="113" w:right="113"/>
              <w:jc w:val="center"/>
              <w:rPr>
                <w:b/>
                <w:bCs/>
                <w:color w:val="4C4747"/>
                <w:spacing w:val="0"/>
                <w:sz w:val="16"/>
                <w:szCs w:val="16"/>
                <w:lang w:val="es-DO"/>
              </w:rPr>
            </w:pPr>
            <w:r w:rsidRPr="008E3C9C">
              <w:rPr>
                <w:b/>
                <w:bCs/>
                <w:color w:val="4C4747"/>
                <w:sz w:val="16"/>
                <w:szCs w:val="16"/>
              </w:rPr>
              <w:t>2,737,512,754.77</w:t>
            </w:r>
          </w:p>
          <w:p w14:paraId="2C1173FF" w14:textId="77777777" w:rsidR="00B02AF2" w:rsidRPr="008E3C9C" w:rsidRDefault="00B02AF2" w:rsidP="00794108">
            <w:pPr>
              <w:ind w:left="113" w:right="113"/>
              <w:jc w:val="center"/>
              <w:rPr>
                <w:rFonts w:eastAsia="Times New Roman"/>
                <w:b/>
                <w:bCs/>
                <w:color w:val="4C4747"/>
                <w:spacing w:val="0"/>
                <w:sz w:val="16"/>
                <w:szCs w:val="16"/>
                <w:lang w:val="es-DO" w:eastAsia="es-DO"/>
              </w:rPr>
            </w:pPr>
          </w:p>
        </w:tc>
        <w:tc>
          <w:tcPr>
            <w:tcW w:w="1275" w:type="dxa"/>
            <w:shd w:val="clear" w:color="auto" w:fill="D0CECE" w:themeFill="background2" w:themeFillShade="E6"/>
            <w:noWrap/>
            <w:textDirection w:val="btLr"/>
            <w:vAlign w:val="center"/>
            <w:hideMark/>
          </w:tcPr>
          <w:p w14:paraId="349BBFB9" w14:textId="4BADE03D" w:rsidR="00B02AF2" w:rsidRPr="008E3C9C" w:rsidRDefault="009804FD" w:rsidP="00794108">
            <w:pPr>
              <w:ind w:left="113" w:right="113"/>
              <w:jc w:val="center"/>
              <w:rPr>
                <w:rFonts w:eastAsia="Times New Roman"/>
                <w:b/>
                <w:bCs/>
                <w:color w:val="4C4747"/>
                <w:spacing w:val="0"/>
                <w:sz w:val="16"/>
                <w:szCs w:val="16"/>
                <w:lang w:val="es-DO" w:eastAsia="es-DO"/>
              </w:rPr>
            </w:pPr>
            <w:r w:rsidRPr="008E3C9C">
              <w:rPr>
                <w:rFonts w:eastAsia="Times New Roman"/>
                <w:b/>
                <w:bCs/>
                <w:color w:val="4C4747"/>
                <w:spacing w:val="0"/>
                <w:sz w:val="16"/>
                <w:szCs w:val="16"/>
                <w:lang w:val="es-DO" w:eastAsia="es-DO"/>
              </w:rPr>
              <w:t>1,162,616,989.65</w:t>
            </w:r>
          </w:p>
        </w:tc>
        <w:tc>
          <w:tcPr>
            <w:tcW w:w="709" w:type="dxa"/>
            <w:shd w:val="clear" w:color="auto" w:fill="D0CECE" w:themeFill="background2" w:themeFillShade="E6"/>
            <w:noWrap/>
            <w:textDirection w:val="btLr"/>
            <w:vAlign w:val="center"/>
            <w:hideMark/>
          </w:tcPr>
          <w:p w14:paraId="5616FDFD" w14:textId="77777777" w:rsidR="00B02AF2" w:rsidRPr="008E3C9C" w:rsidRDefault="00B02AF2" w:rsidP="00794108">
            <w:pPr>
              <w:spacing w:after="0" w:line="240" w:lineRule="auto"/>
              <w:ind w:left="113" w:right="113"/>
              <w:jc w:val="center"/>
              <w:rPr>
                <w:rFonts w:eastAsia="Times New Roman"/>
                <w:b/>
                <w:bCs/>
                <w:color w:val="4C4747"/>
                <w:spacing w:val="0"/>
                <w:sz w:val="16"/>
                <w:szCs w:val="16"/>
                <w:lang w:val="es-DO" w:eastAsia="es-DO"/>
              </w:rPr>
            </w:pPr>
            <w:r w:rsidRPr="008E3C9C">
              <w:rPr>
                <w:rFonts w:eastAsia="Times New Roman"/>
                <w:b/>
                <w:bCs/>
                <w:color w:val="4C4747"/>
                <w:spacing w:val="0"/>
                <w:sz w:val="16"/>
                <w:szCs w:val="16"/>
                <w:lang w:val="es-DO" w:eastAsia="es-DO"/>
              </w:rPr>
              <w:t> </w:t>
            </w:r>
          </w:p>
        </w:tc>
        <w:tc>
          <w:tcPr>
            <w:tcW w:w="1276" w:type="dxa"/>
            <w:shd w:val="clear" w:color="auto" w:fill="D0CECE" w:themeFill="background2" w:themeFillShade="E6"/>
            <w:noWrap/>
            <w:textDirection w:val="btLr"/>
            <w:vAlign w:val="center"/>
            <w:hideMark/>
          </w:tcPr>
          <w:p w14:paraId="093A1734" w14:textId="77777777" w:rsidR="000A4DCE" w:rsidRPr="008E3C9C" w:rsidRDefault="000A4DCE" w:rsidP="00794108">
            <w:pPr>
              <w:ind w:left="113" w:right="113"/>
              <w:jc w:val="center"/>
              <w:rPr>
                <w:b/>
                <w:bCs/>
                <w:color w:val="4C4747"/>
                <w:spacing w:val="0"/>
                <w:sz w:val="16"/>
                <w:szCs w:val="16"/>
                <w:lang w:val="es-DO"/>
              </w:rPr>
            </w:pPr>
            <w:r w:rsidRPr="008E3C9C">
              <w:rPr>
                <w:b/>
                <w:bCs/>
                <w:color w:val="4C4747"/>
                <w:sz w:val="16"/>
                <w:szCs w:val="16"/>
              </w:rPr>
              <w:t>1,750,936,295.17</w:t>
            </w:r>
          </w:p>
          <w:p w14:paraId="599E70B4" w14:textId="77777777" w:rsidR="00B02AF2" w:rsidRPr="008E3C9C" w:rsidRDefault="00B02AF2" w:rsidP="00794108">
            <w:pPr>
              <w:ind w:left="113" w:right="113"/>
              <w:jc w:val="center"/>
              <w:rPr>
                <w:rFonts w:eastAsia="Times New Roman"/>
                <w:b/>
                <w:bCs/>
                <w:color w:val="4C4747"/>
                <w:spacing w:val="0"/>
                <w:sz w:val="16"/>
                <w:szCs w:val="16"/>
                <w:lang w:val="es-DO" w:eastAsia="es-DO"/>
              </w:rPr>
            </w:pPr>
          </w:p>
        </w:tc>
        <w:tc>
          <w:tcPr>
            <w:tcW w:w="850" w:type="dxa"/>
            <w:shd w:val="clear" w:color="auto" w:fill="D0CECE" w:themeFill="background2" w:themeFillShade="E6"/>
            <w:noWrap/>
            <w:textDirection w:val="btLr"/>
            <w:vAlign w:val="center"/>
            <w:hideMark/>
          </w:tcPr>
          <w:p w14:paraId="2E569F54" w14:textId="77777777" w:rsidR="00B02AF2" w:rsidRPr="008E3C9C" w:rsidRDefault="00B02AF2" w:rsidP="00794108">
            <w:pPr>
              <w:spacing w:after="0" w:line="240" w:lineRule="auto"/>
              <w:ind w:left="113" w:right="113"/>
              <w:jc w:val="center"/>
              <w:rPr>
                <w:rFonts w:eastAsia="Times New Roman"/>
                <w:b/>
                <w:bCs/>
                <w:color w:val="4C4747"/>
                <w:spacing w:val="0"/>
                <w:sz w:val="16"/>
                <w:szCs w:val="16"/>
                <w:lang w:val="es-DO" w:eastAsia="es-DO"/>
              </w:rPr>
            </w:pPr>
          </w:p>
        </w:tc>
      </w:tr>
    </w:tbl>
    <w:p w14:paraId="2FCE4233" w14:textId="77777777" w:rsidR="00B02AF2" w:rsidRPr="008E3C9C" w:rsidRDefault="00B02AF2" w:rsidP="0008579F">
      <w:pPr>
        <w:jc w:val="center"/>
        <w:rPr>
          <w:color w:val="4C4747"/>
          <w:sz w:val="20"/>
          <w:szCs w:val="20"/>
          <w:lang w:val="es-DO"/>
        </w:rPr>
      </w:pPr>
      <w:r w:rsidRPr="008E3C9C">
        <w:rPr>
          <w:b/>
          <w:i/>
          <w:color w:val="4C4747"/>
          <w:sz w:val="18"/>
          <w:szCs w:val="18"/>
          <w:lang w:val="es-DO"/>
        </w:rPr>
        <w:t>Fuente:</w:t>
      </w:r>
      <w:r w:rsidRPr="008E3C9C">
        <w:rPr>
          <w:i/>
          <w:color w:val="4C4747"/>
          <w:sz w:val="18"/>
          <w:szCs w:val="18"/>
          <w:lang w:val="es-DO"/>
        </w:rPr>
        <w:t xml:space="preserve"> Dirección de Proyectos y Obras</w:t>
      </w:r>
      <w:r w:rsidRPr="008E3C9C">
        <w:rPr>
          <w:color w:val="4C4747"/>
          <w:sz w:val="20"/>
          <w:szCs w:val="20"/>
          <w:lang w:val="es-DO"/>
        </w:rPr>
        <w:t>.</w:t>
      </w:r>
    </w:p>
    <w:p w14:paraId="16CE5FCB" w14:textId="77777777" w:rsidR="00B02AF2" w:rsidRPr="004E7EF3" w:rsidRDefault="00B02AF2" w:rsidP="00BC3D0C">
      <w:pPr>
        <w:shd w:val="clear" w:color="auto" w:fill="FFE599" w:themeFill="accent4" w:themeFillTint="66"/>
        <w:rPr>
          <w:color w:val="4C4747"/>
          <w:sz w:val="20"/>
          <w:szCs w:val="20"/>
          <w:lang w:val="es-DO"/>
        </w:rPr>
        <w:sectPr w:rsidR="00B02AF2" w:rsidRPr="004E7EF3" w:rsidSect="005D34AF">
          <w:pgSz w:w="15840" w:h="12240" w:orient="landscape" w:code="1"/>
          <w:pgMar w:top="1440" w:right="2160" w:bottom="1440" w:left="2160" w:header="720" w:footer="720" w:gutter="0"/>
          <w:cols w:space="720"/>
          <w:docGrid w:linePitch="360"/>
        </w:sectPr>
      </w:pPr>
    </w:p>
    <w:p w14:paraId="782E3F14" w14:textId="343ADE81" w:rsidR="00E243B1" w:rsidRPr="008E3C9C" w:rsidRDefault="00E243B1" w:rsidP="00692210">
      <w:pPr>
        <w:spacing w:after="0" w:line="360" w:lineRule="auto"/>
        <w:ind w:left="397" w:right="624"/>
        <w:jc w:val="both"/>
        <w:rPr>
          <w:color w:val="4C4747"/>
          <w:lang w:val="es-DO"/>
        </w:rPr>
      </w:pPr>
      <w:r w:rsidRPr="008E3C9C">
        <w:rPr>
          <w:color w:val="4C4747"/>
          <w:lang w:val="es-DO"/>
        </w:rPr>
        <w:lastRenderedPageBreak/>
        <w:t xml:space="preserve">A continuación, se presentan varias fotos de las obras que ejecutaron actividades </w:t>
      </w:r>
      <w:r w:rsidR="00794108" w:rsidRPr="008E3C9C">
        <w:rPr>
          <w:color w:val="4C4747"/>
          <w:lang w:val="es-DO"/>
        </w:rPr>
        <w:t>en</w:t>
      </w:r>
      <w:r w:rsidR="004902A4" w:rsidRPr="008E3C9C">
        <w:rPr>
          <w:color w:val="4C4747"/>
          <w:lang w:val="es-DO"/>
        </w:rPr>
        <w:t xml:space="preserve"> el</w:t>
      </w:r>
      <w:r w:rsidR="00794108" w:rsidRPr="008E3C9C">
        <w:rPr>
          <w:color w:val="4C4747"/>
          <w:lang w:val="es-DO"/>
        </w:rPr>
        <w:t xml:space="preserve"> 2024</w:t>
      </w:r>
      <w:r w:rsidRPr="008E3C9C">
        <w:rPr>
          <w:color w:val="4C4747"/>
          <w:lang w:val="es-DO"/>
        </w:rPr>
        <w:t>, las cuales son supervisadas por la Dirección de Proyectos y Obras.</w:t>
      </w:r>
    </w:p>
    <w:p w14:paraId="2136CD57" w14:textId="77777777" w:rsidR="00E243B1" w:rsidRPr="008E3C9C" w:rsidRDefault="00E243B1" w:rsidP="00692210">
      <w:pPr>
        <w:spacing w:after="0" w:line="360" w:lineRule="auto"/>
        <w:ind w:left="397" w:right="624"/>
        <w:jc w:val="both"/>
        <w:rPr>
          <w:color w:val="4C4747"/>
          <w:lang w:val="es-DO"/>
        </w:rPr>
      </w:pPr>
    </w:p>
    <w:p w14:paraId="54608CD0" w14:textId="433A4CB3" w:rsidR="00E243B1" w:rsidRPr="008E3C9C" w:rsidRDefault="00E243B1" w:rsidP="00794108">
      <w:pPr>
        <w:spacing w:after="0" w:line="240" w:lineRule="auto"/>
        <w:jc w:val="center"/>
        <w:rPr>
          <w:rFonts w:eastAsia="Times New Roman"/>
          <w:color w:val="4C4747"/>
          <w:spacing w:val="0"/>
          <w:sz w:val="22"/>
          <w:szCs w:val="22"/>
          <w:lang w:val="es-DO" w:eastAsia="es-DO"/>
        </w:rPr>
      </w:pPr>
      <w:r w:rsidRPr="008E3C9C">
        <w:rPr>
          <w:noProof/>
          <w:color w:val="4C4747"/>
          <w:lang w:val="es-DO" w:eastAsia="es-DO"/>
        </w:rPr>
        <w:drawing>
          <wp:inline distT="0" distB="0" distL="114300" distR="114300" wp14:anchorId="4C19E7EF" wp14:editId="18E3A4CD">
            <wp:extent cx="5362575" cy="3857625"/>
            <wp:effectExtent l="0" t="0" r="0" b="0"/>
            <wp:docPr id="135095875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7491" name="Imagen 53"/>
                    <pic:cNvPicPr/>
                  </pic:nvPicPr>
                  <pic:blipFill>
                    <a:blip r:embed="rId21"/>
                    <a:srcRect/>
                    <a:stretch>
                      <a:fillRect/>
                    </a:stretch>
                  </pic:blipFill>
                  <pic:spPr>
                    <a:xfrm>
                      <a:off x="0" y="0"/>
                      <a:ext cx="5362575" cy="3857625"/>
                    </a:xfrm>
                    <a:prstGeom prst="rect">
                      <a:avLst/>
                    </a:prstGeom>
                  </pic:spPr>
                </pic:pic>
              </a:graphicData>
            </a:graphic>
          </wp:inline>
        </w:drawing>
      </w:r>
    </w:p>
    <w:p w14:paraId="3D073D73" w14:textId="77777777" w:rsidR="00794108" w:rsidRPr="008E3C9C" w:rsidRDefault="00794108" w:rsidP="005C348D">
      <w:pPr>
        <w:spacing w:after="0" w:line="360" w:lineRule="auto"/>
        <w:ind w:left="397" w:right="624"/>
        <w:jc w:val="center"/>
        <w:rPr>
          <w:rFonts w:eastAsia="Times New Roman"/>
          <w:color w:val="4C4747"/>
          <w:spacing w:val="0"/>
          <w:sz w:val="22"/>
          <w:szCs w:val="22"/>
          <w:lang w:val="es-DO" w:eastAsia="es-DO"/>
        </w:rPr>
      </w:pPr>
      <w:r w:rsidRPr="008E3C9C">
        <w:rPr>
          <w:rStyle w:val="Normaltextrun0"/>
          <w:bCs/>
          <w:color w:val="4C4747"/>
          <w:bdr w:val="none" w:sz="4" w:space="0" w:color="auto"/>
          <w:lang w:val="es-DO"/>
        </w:rPr>
        <w:t xml:space="preserve">Enrocado de protección en río Acapulco y adecuación del río </w:t>
      </w:r>
      <w:proofErr w:type="spellStart"/>
      <w:r w:rsidRPr="008E3C9C">
        <w:rPr>
          <w:rStyle w:val="Normaltextrun0"/>
          <w:bCs/>
          <w:color w:val="4C4747"/>
          <w:bdr w:val="none" w:sz="4" w:space="0" w:color="auto"/>
          <w:lang w:val="es-DO"/>
        </w:rPr>
        <w:t>Maguá</w:t>
      </w:r>
      <w:proofErr w:type="spellEnd"/>
      <w:r w:rsidRPr="008E3C9C">
        <w:rPr>
          <w:rStyle w:val="Normaltextrun0"/>
          <w:bCs/>
          <w:color w:val="4C4747"/>
          <w:bdr w:val="none" w:sz="4" w:space="0" w:color="auto"/>
          <w:lang w:val="es-DO"/>
        </w:rPr>
        <w:t xml:space="preserve"> en Sabana de la Mar, provincia Hato Mayor.</w:t>
      </w:r>
    </w:p>
    <w:p w14:paraId="1706E201" w14:textId="77777777" w:rsidR="00E243B1" w:rsidRPr="008E3C9C" w:rsidRDefault="00E243B1" w:rsidP="00E243B1">
      <w:pPr>
        <w:spacing w:after="0" w:line="240" w:lineRule="auto"/>
        <w:rPr>
          <w:rFonts w:eastAsia="Times New Roman"/>
          <w:color w:val="4C4747"/>
          <w:spacing w:val="0"/>
          <w:lang w:val="es-DO" w:eastAsia="es-DO"/>
        </w:rPr>
      </w:pPr>
    </w:p>
    <w:p w14:paraId="7E18FD0D" w14:textId="77777777" w:rsidR="00E243B1" w:rsidRPr="008E3C9C" w:rsidRDefault="00E243B1" w:rsidP="00E243B1">
      <w:pPr>
        <w:spacing w:after="0" w:line="240" w:lineRule="auto"/>
        <w:rPr>
          <w:rFonts w:eastAsia="Times New Roman"/>
          <w:color w:val="4C4747"/>
          <w:spacing w:val="0"/>
          <w:sz w:val="22"/>
          <w:szCs w:val="22"/>
          <w:lang w:val="es-DO" w:eastAsia="es-DO"/>
        </w:rPr>
      </w:pPr>
    </w:p>
    <w:p w14:paraId="18764E2E" w14:textId="69F78C6A" w:rsidR="00E243B1" w:rsidRPr="008E3C9C" w:rsidRDefault="00E243B1" w:rsidP="005C348D">
      <w:pPr>
        <w:jc w:val="center"/>
        <w:rPr>
          <w:rFonts w:eastAsia="Times New Roman"/>
          <w:color w:val="4C4747"/>
          <w:spacing w:val="0"/>
          <w:lang w:val="es-DO" w:eastAsia="es-DO"/>
        </w:rPr>
      </w:pPr>
      <w:r w:rsidRPr="008E3C9C">
        <w:rPr>
          <w:noProof/>
          <w:color w:val="4C4747"/>
          <w:lang w:val="es-DO" w:eastAsia="es-DO"/>
        </w:rPr>
        <w:lastRenderedPageBreak/>
        <w:drawing>
          <wp:inline distT="0" distB="0" distL="114300" distR="114300" wp14:anchorId="0CE140F5" wp14:editId="24C6ACED">
            <wp:extent cx="5581650" cy="4133850"/>
            <wp:effectExtent l="0" t="0" r="0" b="0"/>
            <wp:docPr id="206388760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7492" name="Imagen 54"/>
                    <pic:cNvPicPr/>
                  </pic:nvPicPr>
                  <pic:blipFill>
                    <a:blip r:embed="rId22"/>
                    <a:srcRect/>
                    <a:stretch>
                      <a:fillRect/>
                    </a:stretch>
                  </pic:blipFill>
                  <pic:spPr>
                    <a:xfrm>
                      <a:off x="0" y="0"/>
                      <a:ext cx="5581650" cy="4133850"/>
                    </a:xfrm>
                    <a:prstGeom prst="rect">
                      <a:avLst/>
                    </a:prstGeom>
                  </pic:spPr>
                </pic:pic>
              </a:graphicData>
            </a:graphic>
          </wp:inline>
        </w:drawing>
      </w:r>
    </w:p>
    <w:p w14:paraId="535F5D0D" w14:textId="2056D11F" w:rsidR="00E243B1" w:rsidRPr="008E3C9C" w:rsidRDefault="00794108" w:rsidP="005C348D">
      <w:pPr>
        <w:spacing w:after="0" w:line="360" w:lineRule="auto"/>
        <w:jc w:val="center"/>
        <w:rPr>
          <w:color w:val="4C4747"/>
          <w:sz w:val="20"/>
          <w:szCs w:val="20"/>
          <w:lang w:val="es-DO"/>
        </w:rPr>
      </w:pPr>
      <w:r w:rsidRPr="008E3C9C">
        <w:rPr>
          <w:rStyle w:val="Normaltextrun0"/>
          <w:bCs/>
          <w:color w:val="4C4747"/>
          <w:bdr w:val="none" w:sz="4" w:space="0" w:color="auto"/>
          <w:lang w:val="es-DO"/>
        </w:rPr>
        <w:t xml:space="preserve">Adecuación del río </w:t>
      </w:r>
      <w:proofErr w:type="spellStart"/>
      <w:r w:rsidRPr="008E3C9C">
        <w:rPr>
          <w:rStyle w:val="Normaltextrun0"/>
          <w:bCs/>
          <w:color w:val="4C4747"/>
          <w:bdr w:val="none" w:sz="4" w:space="0" w:color="auto"/>
          <w:lang w:val="es-DO"/>
        </w:rPr>
        <w:t>Yabón</w:t>
      </w:r>
      <w:proofErr w:type="spellEnd"/>
      <w:r w:rsidRPr="008E3C9C">
        <w:rPr>
          <w:rStyle w:val="Normaltextrun0"/>
          <w:bCs/>
          <w:color w:val="4C4747"/>
          <w:bdr w:val="none" w:sz="4" w:space="0" w:color="auto"/>
          <w:lang w:val="es-DO"/>
        </w:rPr>
        <w:t xml:space="preserve"> y construcción de gaviones, Sabana de la Mar, provincia Hato Mayor. </w:t>
      </w:r>
      <w:r w:rsidR="00E243B1" w:rsidRPr="008E3C9C">
        <w:rPr>
          <w:noProof/>
          <w:color w:val="4C4747"/>
          <w:lang w:val="es-DO" w:eastAsia="es-DO"/>
        </w:rPr>
        <w:drawing>
          <wp:inline distT="0" distB="0" distL="114300" distR="114300" wp14:anchorId="7C799060" wp14:editId="4189B83C">
            <wp:extent cx="5657850" cy="2790825"/>
            <wp:effectExtent l="0" t="0" r="0" b="9525"/>
            <wp:docPr id="206388760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7493" name="Imagen 55"/>
                    <pic:cNvPicPr/>
                  </pic:nvPicPr>
                  <pic:blipFill>
                    <a:blip r:embed="rId23"/>
                    <a:srcRect/>
                    <a:stretch>
                      <a:fillRect/>
                    </a:stretch>
                  </pic:blipFill>
                  <pic:spPr>
                    <a:xfrm>
                      <a:off x="0" y="0"/>
                      <a:ext cx="5657850" cy="2790825"/>
                    </a:xfrm>
                    <a:prstGeom prst="rect">
                      <a:avLst/>
                    </a:prstGeom>
                  </pic:spPr>
                </pic:pic>
              </a:graphicData>
            </a:graphic>
          </wp:inline>
        </w:drawing>
      </w:r>
      <w:r w:rsidR="00E243B1" w:rsidRPr="008E3C9C">
        <w:rPr>
          <w:rFonts w:eastAsia="Times New Roman"/>
          <w:color w:val="4C4747"/>
          <w:spacing w:val="0"/>
          <w:sz w:val="16"/>
          <w:szCs w:val="16"/>
          <w:lang w:val="es-DO" w:eastAsia="es-DO"/>
        </w:rPr>
        <w:br/>
      </w:r>
      <w:r w:rsidR="005C348D" w:rsidRPr="008E3C9C">
        <w:rPr>
          <w:rStyle w:val="Normaltextrun0"/>
          <w:bCs/>
          <w:color w:val="4C4747"/>
          <w:bdr w:val="none" w:sz="4" w:space="0" w:color="auto"/>
          <w:lang w:val="es-DO"/>
        </w:rPr>
        <w:t>Rehabilitación Cañada Grande (tramo II en alcantarilla de cajón) en San Francisco de Macorís, provincia Duarte.</w:t>
      </w:r>
    </w:p>
    <w:p w14:paraId="4534FAA4" w14:textId="77777777" w:rsidR="00E243B1" w:rsidRPr="008E3C9C" w:rsidRDefault="00E243B1" w:rsidP="00E243B1">
      <w:pPr>
        <w:spacing w:after="0" w:line="240" w:lineRule="auto"/>
        <w:rPr>
          <w:rFonts w:eastAsia="Times New Roman"/>
          <w:color w:val="4C4747"/>
          <w:spacing w:val="0"/>
          <w:sz w:val="16"/>
          <w:szCs w:val="16"/>
          <w:lang w:val="es-DO" w:eastAsia="es-DO"/>
        </w:rPr>
      </w:pPr>
      <w:r w:rsidRPr="008E3C9C">
        <w:rPr>
          <w:noProof/>
          <w:color w:val="4C4747"/>
          <w:lang w:val="es-DO" w:eastAsia="es-DO"/>
        </w:rPr>
        <w:lastRenderedPageBreak/>
        <w:drawing>
          <wp:inline distT="0" distB="0" distL="114300" distR="114300" wp14:anchorId="446D7105" wp14:editId="65175E5A">
            <wp:extent cx="5829300" cy="3028950"/>
            <wp:effectExtent l="0" t="0" r="0" b="0"/>
            <wp:docPr id="206388760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7495" name="Imagen 57"/>
                    <pic:cNvPicPr/>
                  </pic:nvPicPr>
                  <pic:blipFill>
                    <a:blip r:embed="rId24"/>
                    <a:srcRect/>
                    <a:stretch>
                      <a:fillRect/>
                    </a:stretch>
                  </pic:blipFill>
                  <pic:spPr>
                    <a:xfrm>
                      <a:off x="0" y="0"/>
                      <a:ext cx="5829300" cy="3028950"/>
                    </a:xfrm>
                    <a:prstGeom prst="rect">
                      <a:avLst/>
                    </a:prstGeom>
                  </pic:spPr>
                </pic:pic>
              </a:graphicData>
            </a:graphic>
          </wp:inline>
        </w:drawing>
      </w:r>
    </w:p>
    <w:p w14:paraId="436CA85A" w14:textId="77777777" w:rsidR="00E243B1" w:rsidRPr="008E3C9C" w:rsidRDefault="00E243B1" w:rsidP="00E243B1">
      <w:pPr>
        <w:spacing w:after="0" w:line="240" w:lineRule="auto"/>
        <w:rPr>
          <w:rFonts w:eastAsia="Times New Roman"/>
          <w:color w:val="4C4747"/>
          <w:spacing w:val="0"/>
          <w:sz w:val="16"/>
          <w:szCs w:val="16"/>
          <w:lang w:val="es-DO" w:eastAsia="es-DO"/>
        </w:rPr>
      </w:pPr>
    </w:p>
    <w:p w14:paraId="1F2C5971" w14:textId="2B17350E" w:rsidR="005C348D" w:rsidRPr="008E3C9C" w:rsidRDefault="005C348D" w:rsidP="005C348D">
      <w:pPr>
        <w:spacing w:after="0" w:line="240" w:lineRule="auto"/>
        <w:jc w:val="center"/>
        <w:rPr>
          <w:rFonts w:eastAsia="Times New Roman"/>
          <w:color w:val="4C4747"/>
          <w:spacing w:val="0"/>
          <w:lang w:val="es-DO" w:eastAsia="es-DO"/>
        </w:rPr>
      </w:pPr>
      <w:r w:rsidRPr="008E3C9C">
        <w:rPr>
          <w:rStyle w:val="Normaltextrun0"/>
          <w:bCs/>
          <w:color w:val="4C4747"/>
          <w:shd w:val="clear" w:color="auto" w:fill="FFFFFF"/>
          <w:lang w:val="es-DO"/>
        </w:rPr>
        <w:t xml:space="preserve">Construcción canales laterales de las presas de Maguaca en </w:t>
      </w:r>
      <w:r w:rsidRPr="008E3C9C">
        <w:rPr>
          <w:rStyle w:val="Eop0"/>
          <w:color w:val="4C4747"/>
          <w:shd w:val="clear" w:color="auto" w:fill="FFFFFF"/>
          <w:lang w:val="es-DO"/>
        </w:rPr>
        <w:t>Las Matas de Santa Cruz, provincia Montecristi.</w:t>
      </w:r>
    </w:p>
    <w:p w14:paraId="037018A6" w14:textId="77777777" w:rsidR="005C348D" w:rsidRPr="008E3C9C" w:rsidRDefault="005C348D" w:rsidP="005C348D">
      <w:pPr>
        <w:spacing w:after="0" w:line="240" w:lineRule="auto"/>
        <w:rPr>
          <w:rFonts w:eastAsia="Times New Roman"/>
          <w:color w:val="4C4747"/>
          <w:spacing w:val="0"/>
          <w:sz w:val="16"/>
          <w:szCs w:val="16"/>
          <w:lang w:val="es-DO" w:eastAsia="es-DO"/>
        </w:rPr>
      </w:pPr>
    </w:p>
    <w:p w14:paraId="5564A474" w14:textId="77777777" w:rsidR="00E243B1" w:rsidRPr="008E3C9C" w:rsidRDefault="00E243B1" w:rsidP="00E243B1">
      <w:pPr>
        <w:rPr>
          <w:rStyle w:val="Normaltextrun0"/>
          <w:bCs/>
          <w:color w:val="4C4747"/>
          <w:shd w:val="clear" w:color="auto" w:fill="FFFFFF"/>
          <w:lang w:val="es-DO"/>
        </w:rPr>
      </w:pPr>
    </w:p>
    <w:p w14:paraId="2ACB9688" w14:textId="77777777" w:rsidR="00E243B1" w:rsidRPr="008E3C9C" w:rsidRDefault="00E243B1" w:rsidP="005C348D">
      <w:pPr>
        <w:jc w:val="center"/>
        <w:rPr>
          <w:rStyle w:val="Eop0"/>
          <w:color w:val="4C4747"/>
          <w:shd w:val="clear" w:color="auto" w:fill="FFFFFF"/>
          <w:lang w:val="es-DO"/>
        </w:rPr>
      </w:pPr>
      <w:r w:rsidRPr="008E3C9C">
        <w:rPr>
          <w:noProof/>
          <w:color w:val="4C4747"/>
          <w:lang w:val="es-DO" w:eastAsia="es-DO"/>
        </w:rPr>
        <w:drawing>
          <wp:inline distT="0" distB="0" distL="114300" distR="114300" wp14:anchorId="3CBE4F8E" wp14:editId="5764B7DB">
            <wp:extent cx="5724525" cy="2981325"/>
            <wp:effectExtent l="0" t="0" r="9525" b="9525"/>
            <wp:docPr id="2063887607"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7497" name="Imagen 71"/>
                    <pic:cNvPicPr/>
                  </pic:nvPicPr>
                  <pic:blipFill>
                    <a:blip r:embed="rId25"/>
                    <a:srcRect/>
                    <a:stretch>
                      <a:fillRect/>
                    </a:stretch>
                  </pic:blipFill>
                  <pic:spPr>
                    <a:xfrm>
                      <a:off x="0" y="0"/>
                      <a:ext cx="5724525" cy="2981325"/>
                    </a:xfrm>
                    <a:prstGeom prst="rect">
                      <a:avLst/>
                    </a:prstGeom>
                  </pic:spPr>
                </pic:pic>
              </a:graphicData>
            </a:graphic>
          </wp:inline>
        </w:drawing>
      </w:r>
    </w:p>
    <w:p w14:paraId="12462C46" w14:textId="77777777" w:rsidR="005C348D" w:rsidRPr="008E3C9C" w:rsidRDefault="005C348D" w:rsidP="005C348D">
      <w:pPr>
        <w:jc w:val="center"/>
        <w:rPr>
          <w:rStyle w:val="Eop0"/>
          <w:color w:val="4C4747"/>
          <w:shd w:val="clear" w:color="auto" w:fill="FFFFFF"/>
          <w:lang w:val="es-DO"/>
        </w:rPr>
      </w:pPr>
      <w:r w:rsidRPr="008E3C9C">
        <w:rPr>
          <w:rStyle w:val="Normaltextrun0"/>
          <w:bCs/>
          <w:color w:val="4C4747"/>
          <w:shd w:val="clear" w:color="auto" w:fill="FFFFFF"/>
          <w:lang w:val="es-DO"/>
        </w:rPr>
        <w:t>Adecuación del río Baní en la provincia Peravia.</w:t>
      </w:r>
    </w:p>
    <w:p w14:paraId="12B01296" w14:textId="77777777" w:rsidR="00E243B1" w:rsidRPr="008E3C9C" w:rsidRDefault="00E243B1" w:rsidP="005C348D">
      <w:pPr>
        <w:jc w:val="center"/>
        <w:rPr>
          <w:rStyle w:val="Normaltextrun0"/>
          <w:bCs/>
          <w:color w:val="4C4747"/>
          <w:bdr w:val="none" w:sz="4" w:space="0" w:color="auto"/>
          <w:lang w:val="es-DO"/>
        </w:rPr>
      </w:pPr>
      <w:r w:rsidRPr="008E3C9C">
        <w:rPr>
          <w:noProof/>
          <w:color w:val="4C4747"/>
          <w:lang w:val="es-DO" w:eastAsia="es-DO"/>
        </w:rPr>
        <w:lastRenderedPageBreak/>
        <w:drawing>
          <wp:inline distT="0" distB="0" distL="114300" distR="114300" wp14:anchorId="4D2012E8" wp14:editId="468B1F90">
            <wp:extent cx="5657850" cy="2962275"/>
            <wp:effectExtent l="0" t="0" r="0" b="9525"/>
            <wp:docPr id="206388760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7499" name="Imagen 74"/>
                    <pic:cNvPicPr/>
                  </pic:nvPicPr>
                  <pic:blipFill>
                    <a:blip r:embed="rId26"/>
                    <a:srcRect/>
                    <a:stretch>
                      <a:fillRect/>
                    </a:stretch>
                  </pic:blipFill>
                  <pic:spPr>
                    <a:xfrm>
                      <a:off x="0" y="0"/>
                      <a:ext cx="5657850" cy="2962275"/>
                    </a:xfrm>
                    <a:prstGeom prst="rect">
                      <a:avLst/>
                    </a:prstGeom>
                  </pic:spPr>
                </pic:pic>
              </a:graphicData>
            </a:graphic>
          </wp:inline>
        </w:drawing>
      </w:r>
    </w:p>
    <w:p w14:paraId="0CFD42C8" w14:textId="77777777" w:rsidR="005C348D" w:rsidRPr="008E3C9C" w:rsidRDefault="005C348D" w:rsidP="005C348D">
      <w:pPr>
        <w:rPr>
          <w:rStyle w:val="Normaltextrun0"/>
          <w:bCs/>
          <w:color w:val="4C4747"/>
          <w:bdr w:val="none" w:sz="4" w:space="0" w:color="auto"/>
          <w:lang w:val="es-DO"/>
        </w:rPr>
      </w:pPr>
      <w:r w:rsidRPr="008E3C9C">
        <w:rPr>
          <w:rStyle w:val="Normaltextrun0"/>
          <w:bCs/>
          <w:color w:val="4C4747"/>
          <w:bdr w:val="none" w:sz="4" w:space="0" w:color="auto"/>
          <w:lang w:val="es-DO"/>
        </w:rPr>
        <w:t>Adecuación del río Boba en la provincia María Trinidad Sánchez.</w:t>
      </w:r>
    </w:p>
    <w:p w14:paraId="47D31FBB" w14:textId="77777777" w:rsidR="005C348D" w:rsidRPr="008E3C9C" w:rsidRDefault="005C348D" w:rsidP="00E243B1">
      <w:pPr>
        <w:jc w:val="both"/>
        <w:rPr>
          <w:rStyle w:val="Normaltextrun0"/>
          <w:bCs/>
          <w:color w:val="4C4747"/>
          <w:shd w:val="clear" w:color="auto" w:fill="FFFFFF"/>
          <w:lang w:val="es-DO"/>
        </w:rPr>
      </w:pPr>
    </w:p>
    <w:p w14:paraId="6D64FBDE" w14:textId="77777777" w:rsidR="005C348D" w:rsidRPr="008E3C9C" w:rsidRDefault="005C348D" w:rsidP="00E243B1">
      <w:pPr>
        <w:jc w:val="both"/>
        <w:rPr>
          <w:rStyle w:val="Normaltextrun0"/>
          <w:bCs/>
          <w:color w:val="4C4747"/>
          <w:shd w:val="clear" w:color="auto" w:fill="FFFFFF"/>
          <w:lang w:val="es-DO"/>
        </w:rPr>
      </w:pPr>
    </w:p>
    <w:p w14:paraId="04F09D71" w14:textId="58771B18" w:rsidR="00B02AF2" w:rsidRPr="008E3C9C" w:rsidRDefault="00B02AF2" w:rsidP="005C348D">
      <w:pPr>
        <w:spacing w:after="0" w:line="360" w:lineRule="auto"/>
        <w:jc w:val="both"/>
        <w:rPr>
          <w:color w:val="4C4747"/>
          <w:lang w:val="es-DO"/>
        </w:rPr>
      </w:pPr>
      <w:r w:rsidRPr="008E3C9C">
        <w:rPr>
          <w:color w:val="4C4747"/>
          <w:lang w:val="es-DO"/>
        </w:rPr>
        <w:t xml:space="preserve">El proyecto de construcción de la </w:t>
      </w:r>
      <w:r w:rsidRPr="008E3C9C">
        <w:rPr>
          <w:b/>
          <w:bCs/>
          <w:color w:val="4C4747"/>
          <w:lang w:val="es-DO"/>
        </w:rPr>
        <w:t>presa Montegrande</w:t>
      </w:r>
      <w:r w:rsidR="00DE1509" w:rsidRPr="008E3C9C">
        <w:rPr>
          <w:color w:val="4C4747"/>
          <w:lang w:val="es-DO"/>
        </w:rPr>
        <w:t>,</w:t>
      </w:r>
      <w:r w:rsidRPr="008E3C9C">
        <w:rPr>
          <w:color w:val="4C4747"/>
          <w:lang w:val="es-DO"/>
        </w:rPr>
        <w:t xml:space="preserve"> es el proyecto más importante del INDRHI y que se ejecuta en la región suroeste</w:t>
      </w:r>
      <w:r w:rsidR="004902A4" w:rsidRPr="008E3C9C">
        <w:rPr>
          <w:color w:val="4C4747"/>
          <w:lang w:val="es-DO"/>
        </w:rPr>
        <w:t>,</w:t>
      </w:r>
      <w:r w:rsidRPr="008E3C9C">
        <w:rPr>
          <w:color w:val="4C4747"/>
          <w:lang w:val="es-DO"/>
        </w:rPr>
        <w:t xml:space="preserve"> en la provincia de Barahona, el cual impacta</w:t>
      </w:r>
      <w:r w:rsidR="004902A4" w:rsidRPr="008E3C9C">
        <w:rPr>
          <w:color w:val="4C4747"/>
          <w:lang w:val="es-DO"/>
        </w:rPr>
        <w:t>,</w:t>
      </w:r>
      <w:r w:rsidRPr="008E3C9C">
        <w:rPr>
          <w:color w:val="4C4747"/>
          <w:lang w:val="es-DO"/>
        </w:rPr>
        <w:t xml:space="preserve"> además</w:t>
      </w:r>
      <w:r w:rsidR="004902A4" w:rsidRPr="008E3C9C">
        <w:rPr>
          <w:color w:val="4C4747"/>
          <w:lang w:val="es-DO"/>
        </w:rPr>
        <w:t>,</w:t>
      </w:r>
      <w:r w:rsidRPr="008E3C9C">
        <w:rPr>
          <w:color w:val="4C4747"/>
          <w:lang w:val="es-DO"/>
        </w:rPr>
        <w:t xml:space="preserve"> las provincias de Bahoruco e Independencia. A través del Departamento de Formulación de Planes, Programas y Proyectos, fue formulado y tramitado al MEPyD, la actualización del proyecto con fines de prese</w:t>
      </w:r>
      <w:r w:rsidR="006A6D63" w:rsidRPr="008E3C9C">
        <w:rPr>
          <w:color w:val="4C4747"/>
          <w:lang w:val="es-DO"/>
        </w:rPr>
        <w:t>rvar su código SNIP para el 2024</w:t>
      </w:r>
      <w:r w:rsidRPr="008E3C9C">
        <w:rPr>
          <w:color w:val="4C4747"/>
          <w:lang w:val="es-DO"/>
        </w:rPr>
        <w:t>, pues ese ministerio requería que dicho proyecto fuera reevaluado. Además, dado que los recursos del financiamiento estaban prácticamente agotado</w:t>
      </w:r>
      <w:r w:rsidR="004902A4" w:rsidRPr="008E3C9C">
        <w:rPr>
          <w:color w:val="4C4747"/>
          <w:lang w:val="es-DO"/>
        </w:rPr>
        <w:t>s</w:t>
      </w:r>
      <w:r w:rsidRPr="008E3C9C">
        <w:rPr>
          <w:color w:val="4C4747"/>
          <w:lang w:val="es-DO"/>
        </w:rPr>
        <w:t xml:space="preserve"> y se necesitaba continuar con el proyecto en la parte correspondiente a sus obras complementarias, se tuvo que presentar un perfil básico que satisficiera la cobertura de estas obras como los son, la construcción de los canales margen derecha y margen izquierda del río San Juan, la construcción de la central hidroeléctrica de la presa, la línea de conducción del acueducto ASURO y las obras de mitigación de las inundaciones en la cuenca baja del río San Juan.</w:t>
      </w:r>
    </w:p>
    <w:p w14:paraId="00DC81B4" w14:textId="77777777" w:rsidR="00B02AF2" w:rsidRPr="008E3C9C" w:rsidRDefault="00B02AF2" w:rsidP="00692210">
      <w:pPr>
        <w:spacing w:after="0" w:line="360" w:lineRule="auto"/>
        <w:rPr>
          <w:color w:val="4C4747"/>
          <w:lang w:val="es-DO"/>
        </w:rPr>
      </w:pPr>
      <w:r w:rsidRPr="008E3C9C">
        <w:rPr>
          <w:noProof/>
          <w:color w:val="4C4747"/>
          <w:lang w:val="es-DO" w:eastAsia="es-DO"/>
        </w:rPr>
        <w:lastRenderedPageBreak/>
        <w:drawing>
          <wp:inline distT="0" distB="0" distL="0" distR="0" wp14:anchorId="16C94B65" wp14:editId="435E1A7D">
            <wp:extent cx="5248275" cy="33909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275" cy="3390900"/>
                    </a:xfrm>
                    <a:prstGeom prst="rect">
                      <a:avLst/>
                    </a:prstGeom>
                    <a:noFill/>
                    <a:ln>
                      <a:noFill/>
                    </a:ln>
                  </pic:spPr>
                </pic:pic>
              </a:graphicData>
            </a:graphic>
          </wp:inline>
        </w:drawing>
      </w:r>
    </w:p>
    <w:p w14:paraId="4BFC6E80" w14:textId="6F14A20F" w:rsidR="003D5704" w:rsidRPr="008E3C9C" w:rsidRDefault="00090EED" w:rsidP="00C636F5">
      <w:pPr>
        <w:spacing w:after="0" w:line="360" w:lineRule="auto"/>
        <w:jc w:val="both"/>
        <w:rPr>
          <w:color w:val="4C4747"/>
          <w:lang w:val="es-DO"/>
        </w:rPr>
      </w:pPr>
      <w:r w:rsidRPr="008E3C9C">
        <w:rPr>
          <w:color w:val="4C4747"/>
          <w:lang w:val="es-DO"/>
        </w:rPr>
        <w:t xml:space="preserve">En el año 2024 fue inaugurada por el </w:t>
      </w:r>
      <w:proofErr w:type="gramStart"/>
      <w:r w:rsidRPr="008E3C9C">
        <w:rPr>
          <w:color w:val="4C4747"/>
          <w:lang w:val="es-DO"/>
        </w:rPr>
        <w:t>Presidente</w:t>
      </w:r>
      <w:proofErr w:type="gramEnd"/>
      <w:r w:rsidRPr="008E3C9C">
        <w:rPr>
          <w:color w:val="4C4747"/>
          <w:lang w:val="es-DO"/>
        </w:rPr>
        <w:t xml:space="preserve"> de la República, Luis </w:t>
      </w:r>
      <w:proofErr w:type="spellStart"/>
      <w:r w:rsidRPr="008E3C9C">
        <w:rPr>
          <w:color w:val="4C4747"/>
          <w:lang w:val="es-DO"/>
        </w:rPr>
        <w:t>Abinader</w:t>
      </w:r>
      <w:proofErr w:type="spellEnd"/>
      <w:r w:rsidRPr="008E3C9C">
        <w:rPr>
          <w:color w:val="4C4747"/>
          <w:lang w:val="es-DO"/>
        </w:rPr>
        <w:t xml:space="preserve"> Corona, la parte de obra relacionada con la cortina de la presa, la cual puede almacenar 350 millones de metros cúbicos. </w:t>
      </w:r>
      <w:r w:rsidR="003D5704" w:rsidRPr="008E3C9C">
        <w:rPr>
          <w:color w:val="4C4747"/>
          <w:lang w:val="es-DO"/>
        </w:rPr>
        <w:t xml:space="preserve">El monto </w:t>
      </w:r>
      <w:r w:rsidR="00D02B5F" w:rsidRPr="008E3C9C">
        <w:rPr>
          <w:color w:val="4C4747"/>
          <w:lang w:val="es-DO"/>
        </w:rPr>
        <w:t xml:space="preserve">total </w:t>
      </w:r>
      <w:r w:rsidR="003D5704" w:rsidRPr="008E3C9C">
        <w:rPr>
          <w:color w:val="4C4747"/>
          <w:lang w:val="es-DO"/>
        </w:rPr>
        <w:t>devengado por este proyecto</w:t>
      </w:r>
      <w:r w:rsidR="00D02B5F" w:rsidRPr="008E3C9C">
        <w:rPr>
          <w:color w:val="4C4747"/>
          <w:lang w:val="es-DO"/>
        </w:rPr>
        <w:t xml:space="preserve"> en obras</w:t>
      </w:r>
      <w:r w:rsidR="00534CED" w:rsidRPr="008E3C9C">
        <w:rPr>
          <w:color w:val="4C4747"/>
          <w:lang w:val="es-DO"/>
        </w:rPr>
        <w:t>,</w:t>
      </w:r>
      <w:r w:rsidR="003D5704" w:rsidRPr="008E3C9C">
        <w:rPr>
          <w:color w:val="4C4747"/>
          <w:lang w:val="es-DO"/>
        </w:rPr>
        <w:t xml:space="preserve"> en el año 2024</w:t>
      </w:r>
      <w:r w:rsidR="00534CED" w:rsidRPr="008E3C9C">
        <w:rPr>
          <w:color w:val="4C4747"/>
          <w:lang w:val="es-DO"/>
        </w:rPr>
        <w:t xml:space="preserve"> hasta el mes de noviembre,</w:t>
      </w:r>
      <w:r w:rsidR="00D02B5F" w:rsidRPr="008E3C9C">
        <w:rPr>
          <w:color w:val="4C4747"/>
          <w:lang w:val="es-DO"/>
        </w:rPr>
        <w:t xml:space="preserve"> fue de RD$</w:t>
      </w:r>
      <w:r w:rsidR="00534CED" w:rsidRPr="008E3C9C">
        <w:rPr>
          <w:color w:val="4C4747"/>
          <w:lang w:val="es-DO"/>
        </w:rPr>
        <w:t>1,427,223,655.67</w:t>
      </w:r>
      <w:r w:rsidR="00D02B5F" w:rsidRPr="008E3C9C">
        <w:rPr>
          <w:color w:val="4C4747"/>
          <w:lang w:val="es-DO"/>
        </w:rPr>
        <w:t>.</w:t>
      </w:r>
      <w:r w:rsidR="00534CED" w:rsidRPr="008E3C9C">
        <w:rPr>
          <w:color w:val="4C4747"/>
          <w:lang w:val="es-DO"/>
        </w:rPr>
        <w:t xml:space="preserve"> </w:t>
      </w:r>
      <w:r w:rsidR="00D02B5F" w:rsidRPr="008E3C9C">
        <w:rPr>
          <w:color w:val="4C4747"/>
          <w:lang w:val="es-DO"/>
        </w:rPr>
        <w:t>A continuación</w:t>
      </w:r>
      <w:r w:rsidR="004902A4" w:rsidRPr="008E3C9C">
        <w:rPr>
          <w:color w:val="4C4747"/>
          <w:lang w:val="es-DO"/>
        </w:rPr>
        <w:t>,</w:t>
      </w:r>
      <w:r w:rsidR="00D02B5F" w:rsidRPr="008E3C9C">
        <w:rPr>
          <w:color w:val="4C4747"/>
          <w:lang w:val="es-DO"/>
        </w:rPr>
        <w:t xml:space="preserve"> se pueden ver en las siguientes tabla</w:t>
      </w:r>
      <w:r w:rsidR="004902A4" w:rsidRPr="008E3C9C">
        <w:rPr>
          <w:color w:val="4C4747"/>
          <w:lang w:val="es-DO"/>
        </w:rPr>
        <w:t>s</w:t>
      </w:r>
      <w:r w:rsidR="00D02B5F" w:rsidRPr="008E3C9C">
        <w:rPr>
          <w:color w:val="4C4747"/>
          <w:lang w:val="es-DO"/>
        </w:rPr>
        <w:t xml:space="preserve"> el monto devengado en obras, y en otros gastos, </w:t>
      </w:r>
      <w:r w:rsidR="003D5704" w:rsidRPr="008E3C9C">
        <w:rPr>
          <w:color w:val="4C4747"/>
          <w:lang w:val="es-DO"/>
        </w:rPr>
        <w:t>en sus diferentes fondos de inversión</w:t>
      </w:r>
      <w:r w:rsidR="00D02B5F" w:rsidRPr="008E3C9C">
        <w:rPr>
          <w:color w:val="4C4747"/>
          <w:lang w:val="es-DO"/>
        </w:rPr>
        <w:t>:</w:t>
      </w:r>
    </w:p>
    <w:tbl>
      <w:tblPr>
        <w:tblW w:w="9040" w:type="dxa"/>
        <w:jc w:val="center"/>
        <w:tblCellMar>
          <w:left w:w="70" w:type="dxa"/>
          <w:right w:w="70" w:type="dxa"/>
        </w:tblCellMar>
        <w:tblLook w:val="04A0" w:firstRow="1" w:lastRow="0" w:firstColumn="1" w:lastColumn="0" w:noHBand="0" w:noVBand="1"/>
      </w:tblPr>
      <w:tblGrid>
        <w:gridCol w:w="1592"/>
        <w:gridCol w:w="2414"/>
        <w:gridCol w:w="2594"/>
        <w:gridCol w:w="2440"/>
      </w:tblGrid>
      <w:tr w:rsidR="008E3C9C" w:rsidRPr="008E3C9C" w14:paraId="546756DF" w14:textId="77777777" w:rsidTr="00E7728C">
        <w:trPr>
          <w:trHeight w:val="1125"/>
          <w:jc w:val="center"/>
        </w:trPr>
        <w:tc>
          <w:tcPr>
            <w:tcW w:w="9040" w:type="dxa"/>
            <w:gridSpan w:val="4"/>
            <w:tcBorders>
              <w:bottom w:val="single" w:sz="8" w:space="0" w:color="002060"/>
            </w:tcBorders>
            <w:shd w:val="clear" w:color="auto" w:fill="auto"/>
            <w:noWrap/>
            <w:vAlign w:val="center"/>
          </w:tcPr>
          <w:p w14:paraId="08E2FC29" w14:textId="2F7FAC1B" w:rsidR="00C636F5" w:rsidRPr="008E3C9C" w:rsidRDefault="00C636F5" w:rsidP="00D02B5F">
            <w:pPr>
              <w:spacing w:after="0" w:line="36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Tabla 1</w:t>
            </w:r>
            <w:r w:rsidR="00090EED" w:rsidRPr="008E3C9C">
              <w:rPr>
                <w:rFonts w:eastAsia="Times New Roman"/>
                <w:b/>
                <w:bCs/>
                <w:color w:val="4C4747"/>
                <w:spacing w:val="0"/>
                <w:lang w:val="es-DO" w:eastAsia="es-DO"/>
              </w:rPr>
              <w:t>2</w:t>
            </w:r>
            <w:r w:rsidRPr="008E3C9C">
              <w:rPr>
                <w:rFonts w:eastAsia="Times New Roman"/>
                <w:b/>
                <w:bCs/>
                <w:color w:val="4C4747"/>
                <w:spacing w:val="0"/>
                <w:lang w:val="es-DO" w:eastAsia="es-DO"/>
              </w:rPr>
              <w:t xml:space="preserve">.1 Proyecto Montegrande </w:t>
            </w:r>
          </w:p>
          <w:p w14:paraId="1D796012" w14:textId="7D0215E4" w:rsidR="00C636F5" w:rsidRPr="008E3C9C" w:rsidRDefault="00C636F5" w:rsidP="00D02B5F">
            <w:pPr>
              <w:spacing w:after="0" w:line="360" w:lineRule="auto"/>
              <w:jc w:val="center"/>
              <w:rPr>
                <w:rFonts w:eastAsia="Times New Roman"/>
                <w:b/>
                <w:bCs/>
                <w:color w:val="4C4747"/>
                <w:spacing w:val="0"/>
                <w:sz w:val="28"/>
                <w:szCs w:val="28"/>
                <w:lang w:val="es-DO" w:eastAsia="es-DO"/>
              </w:rPr>
            </w:pPr>
            <w:r w:rsidRPr="008E3C9C">
              <w:rPr>
                <w:rFonts w:eastAsia="Times New Roman"/>
                <w:b/>
                <w:bCs/>
                <w:color w:val="4C4747"/>
                <w:spacing w:val="0"/>
                <w:lang w:val="es-DO" w:eastAsia="es-DO"/>
              </w:rPr>
              <w:t>Devengado en RD$ Fondo 100 en el 2024</w:t>
            </w:r>
          </w:p>
        </w:tc>
      </w:tr>
      <w:tr w:rsidR="005D34AF" w:rsidRPr="004E7EF3" w14:paraId="45B55886" w14:textId="77777777" w:rsidTr="00E7728C">
        <w:trPr>
          <w:trHeight w:val="729"/>
          <w:jc w:val="center"/>
        </w:trPr>
        <w:tc>
          <w:tcPr>
            <w:tcW w:w="1592" w:type="dxa"/>
            <w:tcBorders>
              <w:top w:val="single" w:sz="8" w:space="0" w:color="002060"/>
              <w:left w:val="single" w:sz="8" w:space="0" w:color="002060"/>
              <w:bottom w:val="single" w:sz="8" w:space="0" w:color="002060"/>
              <w:right w:val="single" w:sz="8" w:space="0" w:color="FFFFFF" w:themeColor="background1"/>
            </w:tcBorders>
            <w:shd w:val="clear" w:color="auto" w:fill="002060"/>
            <w:noWrap/>
            <w:vAlign w:val="center"/>
            <w:hideMark/>
          </w:tcPr>
          <w:p w14:paraId="56040B86" w14:textId="77777777" w:rsidR="00C636F5" w:rsidRPr="00E7728C" w:rsidRDefault="00C636F5" w:rsidP="00C636F5">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CCP</w:t>
            </w:r>
          </w:p>
        </w:tc>
        <w:tc>
          <w:tcPr>
            <w:tcW w:w="2414" w:type="dxa"/>
            <w:tcBorders>
              <w:top w:val="single" w:sz="8" w:space="0" w:color="002060"/>
              <w:left w:val="single" w:sz="8" w:space="0" w:color="FFFFFF" w:themeColor="background1"/>
              <w:bottom w:val="single" w:sz="8" w:space="0" w:color="002060"/>
              <w:right w:val="single" w:sz="8" w:space="0" w:color="FFFFFF" w:themeColor="background1"/>
            </w:tcBorders>
            <w:shd w:val="clear" w:color="auto" w:fill="002060"/>
            <w:noWrap/>
            <w:vAlign w:val="center"/>
            <w:hideMark/>
          </w:tcPr>
          <w:p w14:paraId="743AF9E1" w14:textId="77777777" w:rsidR="00C636F5" w:rsidRPr="00E7728C" w:rsidRDefault="00C636F5" w:rsidP="00C636F5">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Descripción</w:t>
            </w:r>
          </w:p>
        </w:tc>
        <w:tc>
          <w:tcPr>
            <w:tcW w:w="2594" w:type="dxa"/>
            <w:tcBorders>
              <w:top w:val="single" w:sz="8" w:space="0" w:color="002060"/>
              <w:left w:val="single" w:sz="8" w:space="0" w:color="FFFFFF" w:themeColor="background1"/>
              <w:bottom w:val="single" w:sz="8" w:space="0" w:color="002060"/>
              <w:right w:val="single" w:sz="8" w:space="0" w:color="FFFFFF" w:themeColor="background1"/>
            </w:tcBorders>
            <w:shd w:val="clear" w:color="auto" w:fill="002060"/>
            <w:vAlign w:val="bottom"/>
            <w:hideMark/>
          </w:tcPr>
          <w:p w14:paraId="159123A7" w14:textId="77777777" w:rsidR="00C636F5" w:rsidRPr="00E7728C" w:rsidRDefault="00C636F5" w:rsidP="00C636F5">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 xml:space="preserve">Presupuesto Vigente              RD$ </w:t>
            </w:r>
          </w:p>
        </w:tc>
        <w:tc>
          <w:tcPr>
            <w:tcW w:w="2440" w:type="dxa"/>
            <w:tcBorders>
              <w:top w:val="single" w:sz="8" w:space="0" w:color="002060"/>
              <w:left w:val="single" w:sz="8" w:space="0" w:color="FFFFFF" w:themeColor="background1"/>
              <w:bottom w:val="single" w:sz="8" w:space="0" w:color="002060"/>
              <w:right w:val="single" w:sz="8" w:space="0" w:color="002060"/>
            </w:tcBorders>
            <w:shd w:val="clear" w:color="auto" w:fill="002060"/>
            <w:vAlign w:val="bottom"/>
            <w:hideMark/>
          </w:tcPr>
          <w:p w14:paraId="7C117B55" w14:textId="77777777" w:rsidR="00C636F5" w:rsidRPr="00E7728C" w:rsidRDefault="00C636F5" w:rsidP="00C636F5">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TOTAL</w:t>
            </w:r>
          </w:p>
        </w:tc>
      </w:tr>
      <w:tr w:rsidR="008E3C9C" w:rsidRPr="008E3C9C" w14:paraId="29F5E89B" w14:textId="77777777" w:rsidTr="00E7728C">
        <w:trPr>
          <w:trHeight w:val="869"/>
          <w:jc w:val="center"/>
        </w:trPr>
        <w:tc>
          <w:tcPr>
            <w:tcW w:w="1592" w:type="dxa"/>
            <w:tcBorders>
              <w:top w:val="single" w:sz="8" w:space="0" w:color="002060"/>
              <w:left w:val="single" w:sz="8" w:space="0" w:color="002060"/>
              <w:bottom w:val="single" w:sz="8" w:space="0" w:color="002060"/>
              <w:right w:val="single" w:sz="4" w:space="0" w:color="auto"/>
            </w:tcBorders>
            <w:shd w:val="clear" w:color="auto" w:fill="auto"/>
            <w:noWrap/>
            <w:vAlign w:val="center"/>
            <w:hideMark/>
          </w:tcPr>
          <w:p w14:paraId="5911F534" w14:textId="77777777" w:rsidR="00C636F5" w:rsidRPr="008E3C9C" w:rsidRDefault="00C636F5" w:rsidP="00C636F5">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2.7.2.1.01</w:t>
            </w:r>
          </w:p>
        </w:tc>
        <w:tc>
          <w:tcPr>
            <w:tcW w:w="2414" w:type="dxa"/>
            <w:tcBorders>
              <w:top w:val="single" w:sz="8" w:space="0" w:color="002060"/>
              <w:left w:val="nil"/>
              <w:bottom w:val="single" w:sz="8" w:space="0" w:color="002060"/>
              <w:right w:val="single" w:sz="4" w:space="0" w:color="auto"/>
            </w:tcBorders>
            <w:shd w:val="clear" w:color="auto" w:fill="auto"/>
            <w:vAlign w:val="center"/>
            <w:hideMark/>
          </w:tcPr>
          <w:p w14:paraId="20F8B4A5" w14:textId="77777777" w:rsidR="00C636F5" w:rsidRPr="008E3C9C" w:rsidRDefault="00C636F5" w:rsidP="00C636F5">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 Obras hidráulicas y sanitarias   </w:t>
            </w:r>
          </w:p>
        </w:tc>
        <w:tc>
          <w:tcPr>
            <w:tcW w:w="2594" w:type="dxa"/>
            <w:tcBorders>
              <w:top w:val="single" w:sz="8" w:space="0" w:color="002060"/>
              <w:left w:val="nil"/>
              <w:bottom w:val="single" w:sz="8" w:space="0" w:color="002060"/>
              <w:right w:val="single" w:sz="4" w:space="0" w:color="auto"/>
            </w:tcBorders>
            <w:shd w:val="clear" w:color="auto" w:fill="auto"/>
            <w:vAlign w:val="center"/>
            <w:hideMark/>
          </w:tcPr>
          <w:p w14:paraId="0036CEE0" w14:textId="5196EEFC" w:rsidR="00C636F5" w:rsidRPr="008E3C9C" w:rsidRDefault="00C636F5"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1,570,330,613.00</w:t>
            </w:r>
          </w:p>
        </w:tc>
        <w:tc>
          <w:tcPr>
            <w:tcW w:w="2440" w:type="dxa"/>
            <w:tcBorders>
              <w:top w:val="single" w:sz="8" w:space="0" w:color="002060"/>
              <w:left w:val="nil"/>
              <w:bottom w:val="single" w:sz="8" w:space="0" w:color="002060"/>
              <w:right w:val="single" w:sz="8" w:space="0" w:color="002060"/>
            </w:tcBorders>
            <w:shd w:val="clear" w:color="auto" w:fill="auto"/>
            <w:noWrap/>
            <w:vAlign w:val="center"/>
            <w:hideMark/>
          </w:tcPr>
          <w:p w14:paraId="51AB0BF0" w14:textId="117ED20F" w:rsidR="00C636F5" w:rsidRPr="008E3C9C" w:rsidRDefault="00C636F5"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1,235,287,445.02</w:t>
            </w:r>
          </w:p>
        </w:tc>
      </w:tr>
      <w:tr w:rsidR="008E3C9C" w:rsidRPr="008E3C9C" w14:paraId="221BEFB9" w14:textId="77777777" w:rsidTr="00E7728C">
        <w:trPr>
          <w:trHeight w:val="626"/>
          <w:jc w:val="center"/>
        </w:trPr>
        <w:tc>
          <w:tcPr>
            <w:tcW w:w="1592" w:type="dxa"/>
            <w:tcBorders>
              <w:top w:val="single" w:sz="8" w:space="0" w:color="002060"/>
              <w:left w:val="single" w:sz="8" w:space="0" w:color="002060"/>
              <w:bottom w:val="single" w:sz="8" w:space="0" w:color="002060"/>
              <w:right w:val="single" w:sz="4" w:space="0" w:color="auto"/>
            </w:tcBorders>
            <w:shd w:val="clear" w:color="auto" w:fill="auto"/>
            <w:noWrap/>
            <w:vAlign w:val="center"/>
            <w:hideMark/>
          </w:tcPr>
          <w:p w14:paraId="59E9522E" w14:textId="77777777" w:rsidR="00C636F5" w:rsidRPr="008E3C9C" w:rsidRDefault="00C636F5" w:rsidP="00C636F5">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2.7.2.1.02</w:t>
            </w:r>
          </w:p>
        </w:tc>
        <w:tc>
          <w:tcPr>
            <w:tcW w:w="2414" w:type="dxa"/>
            <w:tcBorders>
              <w:top w:val="single" w:sz="8" w:space="0" w:color="002060"/>
              <w:left w:val="nil"/>
              <w:bottom w:val="single" w:sz="8" w:space="0" w:color="002060"/>
              <w:right w:val="single" w:sz="4" w:space="0" w:color="auto"/>
            </w:tcBorders>
            <w:shd w:val="clear" w:color="auto" w:fill="auto"/>
            <w:vAlign w:val="center"/>
            <w:hideMark/>
          </w:tcPr>
          <w:p w14:paraId="6702A0AD" w14:textId="0A6CF23C" w:rsidR="00C636F5" w:rsidRPr="008E3C9C" w:rsidRDefault="00C636F5" w:rsidP="00C636F5">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 </w:t>
            </w:r>
            <w:r w:rsidR="00D02B5F" w:rsidRPr="008E3C9C">
              <w:rPr>
                <w:rFonts w:eastAsia="Times New Roman"/>
                <w:color w:val="4C4747"/>
                <w:spacing w:val="0"/>
                <w:lang w:val="es-DO" w:eastAsia="es-DO"/>
              </w:rPr>
              <w:t>Supervisión</w:t>
            </w:r>
            <w:r w:rsidRPr="008E3C9C">
              <w:rPr>
                <w:rFonts w:eastAsia="Times New Roman"/>
                <w:color w:val="4C4747"/>
                <w:spacing w:val="0"/>
                <w:lang w:val="es-DO" w:eastAsia="es-DO"/>
              </w:rPr>
              <w:t xml:space="preserve"> de obras hidráulicas y sanitarias   </w:t>
            </w:r>
          </w:p>
        </w:tc>
        <w:tc>
          <w:tcPr>
            <w:tcW w:w="2594" w:type="dxa"/>
            <w:tcBorders>
              <w:top w:val="single" w:sz="8" w:space="0" w:color="002060"/>
              <w:left w:val="nil"/>
              <w:bottom w:val="single" w:sz="8" w:space="0" w:color="002060"/>
              <w:right w:val="single" w:sz="4" w:space="0" w:color="auto"/>
            </w:tcBorders>
            <w:shd w:val="clear" w:color="auto" w:fill="auto"/>
            <w:vAlign w:val="center"/>
            <w:hideMark/>
          </w:tcPr>
          <w:p w14:paraId="6ADAF140" w14:textId="34943159" w:rsidR="00C636F5" w:rsidRPr="008E3C9C" w:rsidRDefault="00C636F5"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169,669,387.00</w:t>
            </w:r>
          </w:p>
        </w:tc>
        <w:tc>
          <w:tcPr>
            <w:tcW w:w="2440" w:type="dxa"/>
            <w:tcBorders>
              <w:top w:val="single" w:sz="8" w:space="0" w:color="002060"/>
              <w:left w:val="nil"/>
              <w:bottom w:val="single" w:sz="8" w:space="0" w:color="002060"/>
              <w:right w:val="single" w:sz="8" w:space="0" w:color="002060"/>
            </w:tcBorders>
            <w:shd w:val="clear" w:color="auto" w:fill="auto"/>
            <w:noWrap/>
            <w:vAlign w:val="center"/>
            <w:hideMark/>
          </w:tcPr>
          <w:p w14:paraId="6C660D5F" w14:textId="127B5DFC" w:rsidR="00C636F5" w:rsidRPr="008E3C9C" w:rsidRDefault="00C636F5"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155,193,008.96</w:t>
            </w:r>
          </w:p>
        </w:tc>
      </w:tr>
      <w:tr w:rsidR="008E3C9C" w:rsidRPr="008E3C9C" w14:paraId="59BEC246" w14:textId="77777777" w:rsidTr="00E7728C">
        <w:trPr>
          <w:trHeight w:val="330"/>
          <w:jc w:val="center"/>
        </w:trPr>
        <w:tc>
          <w:tcPr>
            <w:tcW w:w="1592" w:type="dxa"/>
            <w:tcBorders>
              <w:top w:val="single" w:sz="8" w:space="0" w:color="002060"/>
              <w:left w:val="single" w:sz="8" w:space="0" w:color="002060"/>
              <w:bottom w:val="single" w:sz="8" w:space="0" w:color="002060"/>
              <w:right w:val="single" w:sz="4" w:space="0" w:color="auto"/>
            </w:tcBorders>
            <w:shd w:val="clear" w:color="auto" w:fill="auto"/>
            <w:noWrap/>
            <w:vAlign w:val="bottom"/>
            <w:hideMark/>
          </w:tcPr>
          <w:p w14:paraId="24C84993" w14:textId="77777777" w:rsidR="00C636F5" w:rsidRPr="008E3C9C" w:rsidRDefault="00C636F5" w:rsidP="00C636F5">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 xml:space="preserve">Total </w:t>
            </w:r>
          </w:p>
        </w:tc>
        <w:tc>
          <w:tcPr>
            <w:tcW w:w="2414" w:type="dxa"/>
            <w:tcBorders>
              <w:top w:val="single" w:sz="8" w:space="0" w:color="002060"/>
              <w:left w:val="nil"/>
              <w:bottom w:val="single" w:sz="8" w:space="0" w:color="002060"/>
              <w:right w:val="single" w:sz="4" w:space="0" w:color="auto"/>
            </w:tcBorders>
            <w:shd w:val="clear" w:color="auto" w:fill="auto"/>
            <w:noWrap/>
            <w:vAlign w:val="bottom"/>
            <w:hideMark/>
          </w:tcPr>
          <w:p w14:paraId="32BB5D2D" w14:textId="77777777" w:rsidR="00C636F5" w:rsidRPr="008E3C9C" w:rsidRDefault="00C636F5" w:rsidP="00C636F5">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2.7</w:t>
            </w:r>
          </w:p>
        </w:tc>
        <w:tc>
          <w:tcPr>
            <w:tcW w:w="2594" w:type="dxa"/>
            <w:tcBorders>
              <w:top w:val="single" w:sz="8" w:space="0" w:color="002060"/>
              <w:left w:val="nil"/>
              <w:bottom w:val="single" w:sz="8" w:space="0" w:color="002060"/>
              <w:right w:val="single" w:sz="4" w:space="0" w:color="auto"/>
            </w:tcBorders>
            <w:shd w:val="clear" w:color="auto" w:fill="auto"/>
            <w:noWrap/>
            <w:vAlign w:val="bottom"/>
            <w:hideMark/>
          </w:tcPr>
          <w:p w14:paraId="58F259D8" w14:textId="736C9988" w:rsidR="00C636F5" w:rsidRPr="008E3C9C" w:rsidRDefault="00C636F5"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1,740,000,000.00</w:t>
            </w:r>
          </w:p>
        </w:tc>
        <w:tc>
          <w:tcPr>
            <w:tcW w:w="2440" w:type="dxa"/>
            <w:tcBorders>
              <w:top w:val="single" w:sz="8" w:space="0" w:color="002060"/>
              <w:left w:val="nil"/>
              <w:bottom w:val="single" w:sz="8" w:space="0" w:color="002060"/>
              <w:right w:val="single" w:sz="8" w:space="0" w:color="002060"/>
            </w:tcBorders>
            <w:shd w:val="clear" w:color="auto" w:fill="auto"/>
            <w:noWrap/>
            <w:vAlign w:val="center"/>
            <w:hideMark/>
          </w:tcPr>
          <w:p w14:paraId="646D8CC8" w14:textId="5B5A1914" w:rsidR="00C636F5" w:rsidRPr="008E3C9C" w:rsidRDefault="00C636F5"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1,390,480,453.98</w:t>
            </w:r>
          </w:p>
        </w:tc>
      </w:tr>
    </w:tbl>
    <w:p w14:paraId="2CC9A38D" w14:textId="647F0A98" w:rsidR="00C636F5" w:rsidRPr="008E3C9C" w:rsidRDefault="00D55DDE" w:rsidP="003D5704">
      <w:pPr>
        <w:jc w:val="both"/>
        <w:rPr>
          <w:i/>
          <w:iCs/>
          <w:color w:val="4C4747"/>
          <w:sz w:val="18"/>
          <w:szCs w:val="18"/>
          <w:lang w:val="es-DO"/>
        </w:rPr>
      </w:pPr>
      <w:r w:rsidRPr="008E3C9C">
        <w:rPr>
          <w:color w:val="4C4747"/>
          <w:lang w:val="es-DO"/>
        </w:rPr>
        <w:t xml:space="preserve">  </w:t>
      </w:r>
      <w:r w:rsidRPr="008E3C9C">
        <w:rPr>
          <w:i/>
          <w:iCs/>
          <w:color w:val="4C4747"/>
          <w:sz w:val="18"/>
          <w:szCs w:val="18"/>
          <w:lang w:val="es-DO"/>
        </w:rPr>
        <w:t xml:space="preserve">Fuente: UEP Montegrande. </w:t>
      </w:r>
    </w:p>
    <w:p w14:paraId="70ABD7FF" w14:textId="53671024" w:rsidR="00D02B5F" w:rsidRPr="008E3C9C" w:rsidRDefault="00D02B5F" w:rsidP="00D02B5F">
      <w:pPr>
        <w:spacing w:after="0" w:line="36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lastRenderedPageBreak/>
        <w:t>Tabla 1</w:t>
      </w:r>
      <w:r w:rsidR="00090EED" w:rsidRPr="008E3C9C">
        <w:rPr>
          <w:rFonts w:eastAsia="Times New Roman"/>
          <w:b/>
          <w:bCs/>
          <w:color w:val="4C4747"/>
          <w:spacing w:val="0"/>
          <w:lang w:val="es-DO" w:eastAsia="es-DO"/>
        </w:rPr>
        <w:t>2</w:t>
      </w:r>
      <w:r w:rsidRPr="008E3C9C">
        <w:rPr>
          <w:rFonts w:eastAsia="Times New Roman"/>
          <w:b/>
          <w:bCs/>
          <w:color w:val="4C4747"/>
          <w:spacing w:val="0"/>
          <w:lang w:val="es-DO" w:eastAsia="es-DO"/>
        </w:rPr>
        <w:t>.</w:t>
      </w:r>
      <w:r w:rsidR="00D55DDE" w:rsidRPr="008E3C9C">
        <w:rPr>
          <w:rFonts w:eastAsia="Times New Roman"/>
          <w:b/>
          <w:bCs/>
          <w:color w:val="4C4747"/>
          <w:spacing w:val="0"/>
          <w:lang w:val="es-DO" w:eastAsia="es-DO"/>
        </w:rPr>
        <w:t>2</w:t>
      </w:r>
      <w:r w:rsidRPr="008E3C9C">
        <w:rPr>
          <w:rFonts w:eastAsia="Times New Roman"/>
          <w:b/>
          <w:bCs/>
          <w:color w:val="4C4747"/>
          <w:spacing w:val="0"/>
          <w:lang w:val="es-DO" w:eastAsia="es-DO"/>
        </w:rPr>
        <w:t xml:space="preserve"> Proyecto Montegrande </w:t>
      </w:r>
    </w:p>
    <w:p w14:paraId="2A4905C3" w14:textId="6A0F94C4" w:rsidR="00D02B5F" w:rsidRPr="008E3C9C" w:rsidRDefault="00D02B5F" w:rsidP="00D02B5F">
      <w:pPr>
        <w:spacing w:line="36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 xml:space="preserve">Devengado en RD$ Fondo 101 </w:t>
      </w:r>
      <w:r w:rsidR="00D55DDE" w:rsidRPr="008E3C9C">
        <w:rPr>
          <w:rFonts w:eastAsia="Times New Roman"/>
          <w:b/>
          <w:bCs/>
          <w:color w:val="4C4747"/>
          <w:spacing w:val="0"/>
          <w:lang w:val="es-DO" w:eastAsia="es-DO"/>
        </w:rPr>
        <w:t>(</w:t>
      </w:r>
      <w:r w:rsidR="00D55DDE" w:rsidRPr="008E3C9C">
        <w:rPr>
          <w:b/>
          <w:bCs/>
          <w:color w:val="4C4747"/>
          <w:lang w:val="es-DO"/>
        </w:rPr>
        <w:t xml:space="preserve">Contrapartida) </w:t>
      </w:r>
      <w:r w:rsidRPr="008E3C9C">
        <w:rPr>
          <w:rFonts w:eastAsia="Times New Roman"/>
          <w:b/>
          <w:bCs/>
          <w:color w:val="4C4747"/>
          <w:spacing w:val="0"/>
          <w:lang w:val="es-DO" w:eastAsia="es-DO"/>
        </w:rPr>
        <w:t>en el 2024</w:t>
      </w:r>
    </w:p>
    <w:tbl>
      <w:tblPr>
        <w:tblW w:w="920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1455"/>
        <w:gridCol w:w="2753"/>
        <w:gridCol w:w="2591"/>
        <w:gridCol w:w="2410"/>
      </w:tblGrid>
      <w:tr w:rsidR="005D34AF" w:rsidRPr="004E7EF3" w14:paraId="77E987FA" w14:textId="77777777" w:rsidTr="00534CED">
        <w:trPr>
          <w:trHeight w:val="611"/>
          <w:tblHeader/>
        </w:trPr>
        <w:tc>
          <w:tcPr>
            <w:tcW w:w="1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697A93A8" w14:textId="77777777" w:rsidR="00D02B5F" w:rsidRPr="00E7728C" w:rsidRDefault="00D02B5F" w:rsidP="00D02B5F">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CCP</w:t>
            </w:r>
          </w:p>
        </w:tc>
        <w:tc>
          <w:tcPr>
            <w:tcW w:w="2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bottom"/>
            <w:hideMark/>
          </w:tcPr>
          <w:p w14:paraId="1E7F7956" w14:textId="77777777" w:rsidR="00D02B5F" w:rsidRPr="00E7728C" w:rsidRDefault="00D02B5F" w:rsidP="00D02B5F">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Descripción</w:t>
            </w:r>
          </w:p>
        </w:tc>
        <w:tc>
          <w:tcPr>
            <w:tcW w:w="2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hideMark/>
          </w:tcPr>
          <w:p w14:paraId="1B5EA1E6" w14:textId="11A10670" w:rsidR="00D02B5F" w:rsidRPr="00E7728C" w:rsidRDefault="00D02B5F" w:rsidP="00D02B5F">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 xml:space="preserve">Presupuesto Vigente RD$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hideMark/>
          </w:tcPr>
          <w:p w14:paraId="1875BD3D" w14:textId="77777777" w:rsidR="00D02B5F" w:rsidRPr="00E7728C" w:rsidRDefault="00D02B5F" w:rsidP="00D02B5F">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TOTAL</w:t>
            </w:r>
          </w:p>
        </w:tc>
      </w:tr>
      <w:tr w:rsidR="008E3C9C" w:rsidRPr="008E3C9C" w14:paraId="63EF5CBC" w14:textId="77777777" w:rsidTr="00534CED">
        <w:trPr>
          <w:trHeight w:val="305"/>
        </w:trPr>
        <w:tc>
          <w:tcPr>
            <w:tcW w:w="1455" w:type="dxa"/>
            <w:tcBorders>
              <w:top w:val="single" w:sz="4" w:space="0" w:color="FFFFFF" w:themeColor="background1"/>
            </w:tcBorders>
            <w:shd w:val="clear" w:color="auto" w:fill="auto"/>
            <w:vAlign w:val="bottom"/>
            <w:hideMark/>
          </w:tcPr>
          <w:p w14:paraId="55127236"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2.1.1.2.08</w:t>
            </w:r>
          </w:p>
        </w:tc>
        <w:tc>
          <w:tcPr>
            <w:tcW w:w="2753" w:type="dxa"/>
            <w:tcBorders>
              <w:top w:val="single" w:sz="4" w:space="0" w:color="FFFFFF" w:themeColor="background1"/>
            </w:tcBorders>
            <w:shd w:val="clear" w:color="auto" w:fill="auto"/>
            <w:noWrap/>
            <w:vAlign w:val="bottom"/>
            <w:hideMark/>
          </w:tcPr>
          <w:p w14:paraId="3FB46D24"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Empleados temporales</w:t>
            </w:r>
          </w:p>
        </w:tc>
        <w:tc>
          <w:tcPr>
            <w:tcW w:w="2591" w:type="dxa"/>
            <w:tcBorders>
              <w:top w:val="single" w:sz="4" w:space="0" w:color="FFFFFF" w:themeColor="background1"/>
            </w:tcBorders>
            <w:shd w:val="clear" w:color="auto" w:fill="auto"/>
            <w:noWrap/>
            <w:vAlign w:val="bottom"/>
            <w:hideMark/>
          </w:tcPr>
          <w:p w14:paraId="07CBCAA9" w14:textId="37E6C56D"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7,000,000.00</w:t>
            </w:r>
          </w:p>
        </w:tc>
        <w:tc>
          <w:tcPr>
            <w:tcW w:w="2410" w:type="dxa"/>
            <w:tcBorders>
              <w:top w:val="single" w:sz="4" w:space="0" w:color="FFFFFF" w:themeColor="background1"/>
            </w:tcBorders>
            <w:shd w:val="clear" w:color="auto" w:fill="auto"/>
            <w:noWrap/>
            <w:vAlign w:val="bottom"/>
            <w:hideMark/>
          </w:tcPr>
          <w:p w14:paraId="302A5AEF" w14:textId="0764D2BC"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3,967,767.87</w:t>
            </w:r>
          </w:p>
        </w:tc>
      </w:tr>
      <w:tr w:rsidR="008E3C9C" w:rsidRPr="008E3C9C" w14:paraId="7480AD13" w14:textId="77777777" w:rsidTr="00534CED">
        <w:trPr>
          <w:trHeight w:val="305"/>
        </w:trPr>
        <w:tc>
          <w:tcPr>
            <w:tcW w:w="1455" w:type="dxa"/>
            <w:shd w:val="clear" w:color="auto" w:fill="auto"/>
            <w:noWrap/>
            <w:vAlign w:val="bottom"/>
            <w:hideMark/>
          </w:tcPr>
          <w:p w14:paraId="70C5974C"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2.1.1.4.01</w:t>
            </w:r>
          </w:p>
        </w:tc>
        <w:tc>
          <w:tcPr>
            <w:tcW w:w="2753" w:type="dxa"/>
            <w:shd w:val="clear" w:color="auto" w:fill="auto"/>
            <w:noWrap/>
            <w:vAlign w:val="bottom"/>
            <w:hideMark/>
          </w:tcPr>
          <w:p w14:paraId="674A3A3D"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Sueldo Anual No. 13</w:t>
            </w:r>
          </w:p>
        </w:tc>
        <w:tc>
          <w:tcPr>
            <w:tcW w:w="2591" w:type="dxa"/>
            <w:shd w:val="clear" w:color="auto" w:fill="auto"/>
            <w:noWrap/>
            <w:vAlign w:val="bottom"/>
            <w:hideMark/>
          </w:tcPr>
          <w:p w14:paraId="25A92B46" w14:textId="7519C50E"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1,000,000.00</w:t>
            </w:r>
          </w:p>
        </w:tc>
        <w:tc>
          <w:tcPr>
            <w:tcW w:w="2410" w:type="dxa"/>
            <w:shd w:val="clear" w:color="auto" w:fill="auto"/>
            <w:noWrap/>
            <w:vAlign w:val="bottom"/>
            <w:hideMark/>
          </w:tcPr>
          <w:p w14:paraId="65EDF298" w14:textId="2021C8C4"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w:t>
            </w:r>
          </w:p>
        </w:tc>
      </w:tr>
      <w:tr w:rsidR="008E3C9C" w:rsidRPr="008E3C9C" w14:paraId="57085D6A" w14:textId="77777777" w:rsidTr="00534CED">
        <w:trPr>
          <w:trHeight w:val="611"/>
        </w:trPr>
        <w:tc>
          <w:tcPr>
            <w:tcW w:w="1455" w:type="dxa"/>
            <w:shd w:val="clear" w:color="auto" w:fill="auto"/>
            <w:noWrap/>
            <w:vAlign w:val="bottom"/>
            <w:hideMark/>
          </w:tcPr>
          <w:p w14:paraId="077C9569"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2.1.2.2.07</w:t>
            </w:r>
          </w:p>
        </w:tc>
        <w:tc>
          <w:tcPr>
            <w:tcW w:w="2753" w:type="dxa"/>
            <w:shd w:val="clear" w:color="auto" w:fill="auto"/>
            <w:vAlign w:val="bottom"/>
            <w:hideMark/>
          </w:tcPr>
          <w:p w14:paraId="517C9903"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Compensación por distancia </w:t>
            </w:r>
          </w:p>
        </w:tc>
        <w:tc>
          <w:tcPr>
            <w:tcW w:w="2591" w:type="dxa"/>
            <w:shd w:val="clear" w:color="auto" w:fill="auto"/>
            <w:noWrap/>
            <w:vAlign w:val="bottom"/>
            <w:hideMark/>
          </w:tcPr>
          <w:p w14:paraId="3406E6F3" w14:textId="1F8DC5BE"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11,600,000.00</w:t>
            </w:r>
          </w:p>
        </w:tc>
        <w:tc>
          <w:tcPr>
            <w:tcW w:w="2410" w:type="dxa"/>
            <w:shd w:val="clear" w:color="auto" w:fill="auto"/>
            <w:noWrap/>
            <w:vAlign w:val="bottom"/>
            <w:hideMark/>
          </w:tcPr>
          <w:p w14:paraId="07D6D079" w14:textId="0254DE0E"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7,323,000.00</w:t>
            </w:r>
          </w:p>
        </w:tc>
      </w:tr>
      <w:tr w:rsidR="008E3C9C" w:rsidRPr="008E3C9C" w14:paraId="54E03D8F" w14:textId="77777777" w:rsidTr="00534CED">
        <w:trPr>
          <w:trHeight w:val="305"/>
        </w:trPr>
        <w:tc>
          <w:tcPr>
            <w:tcW w:w="1455" w:type="dxa"/>
            <w:shd w:val="clear" w:color="auto" w:fill="auto"/>
            <w:noWrap/>
            <w:vAlign w:val="bottom"/>
            <w:hideMark/>
          </w:tcPr>
          <w:p w14:paraId="76F492D5"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2.1.2.2.08</w:t>
            </w:r>
          </w:p>
        </w:tc>
        <w:tc>
          <w:tcPr>
            <w:tcW w:w="2753" w:type="dxa"/>
            <w:shd w:val="clear" w:color="auto" w:fill="auto"/>
            <w:vAlign w:val="bottom"/>
            <w:hideMark/>
          </w:tcPr>
          <w:p w14:paraId="1FB1E1BA" w14:textId="114E011A" w:rsidR="00D02B5F" w:rsidRPr="008E3C9C" w:rsidRDefault="00D55DDE"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Compensaciones especiales</w:t>
            </w:r>
            <w:r w:rsidR="00D02B5F" w:rsidRPr="008E3C9C">
              <w:rPr>
                <w:rFonts w:eastAsia="Times New Roman"/>
                <w:color w:val="4C4747"/>
                <w:spacing w:val="0"/>
                <w:lang w:val="es-DO" w:eastAsia="es-DO"/>
              </w:rPr>
              <w:t xml:space="preserve"> </w:t>
            </w:r>
          </w:p>
        </w:tc>
        <w:tc>
          <w:tcPr>
            <w:tcW w:w="2591" w:type="dxa"/>
            <w:shd w:val="clear" w:color="auto" w:fill="auto"/>
            <w:noWrap/>
            <w:vAlign w:val="bottom"/>
            <w:hideMark/>
          </w:tcPr>
          <w:p w14:paraId="062D693A" w14:textId="3EE2E08A"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5,900,000.00</w:t>
            </w:r>
          </w:p>
        </w:tc>
        <w:tc>
          <w:tcPr>
            <w:tcW w:w="2410" w:type="dxa"/>
            <w:shd w:val="clear" w:color="auto" w:fill="auto"/>
            <w:noWrap/>
            <w:vAlign w:val="bottom"/>
            <w:hideMark/>
          </w:tcPr>
          <w:p w14:paraId="172A8295" w14:textId="71DCFABE"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3,847,500.00</w:t>
            </w:r>
          </w:p>
        </w:tc>
      </w:tr>
      <w:tr w:rsidR="008E3C9C" w:rsidRPr="008E3C9C" w14:paraId="4DEE688D" w14:textId="77777777" w:rsidTr="00534CED">
        <w:trPr>
          <w:trHeight w:val="611"/>
        </w:trPr>
        <w:tc>
          <w:tcPr>
            <w:tcW w:w="1455" w:type="dxa"/>
            <w:shd w:val="clear" w:color="auto" w:fill="auto"/>
            <w:noWrap/>
            <w:vAlign w:val="bottom"/>
            <w:hideMark/>
          </w:tcPr>
          <w:p w14:paraId="39A66FF7"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2.1.5.1.01</w:t>
            </w:r>
          </w:p>
        </w:tc>
        <w:tc>
          <w:tcPr>
            <w:tcW w:w="2753" w:type="dxa"/>
            <w:shd w:val="clear" w:color="auto" w:fill="auto"/>
            <w:vAlign w:val="bottom"/>
            <w:hideMark/>
          </w:tcPr>
          <w:p w14:paraId="4122287A"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Contribuciones al Seguro de Salud </w:t>
            </w:r>
          </w:p>
        </w:tc>
        <w:tc>
          <w:tcPr>
            <w:tcW w:w="2591" w:type="dxa"/>
            <w:shd w:val="clear" w:color="auto" w:fill="auto"/>
            <w:noWrap/>
            <w:vAlign w:val="bottom"/>
            <w:hideMark/>
          </w:tcPr>
          <w:p w14:paraId="5677B0AD" w14:textId="2E718CF5"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550,000.00</w:t>
            </w:r>
          </w:p>
        </w:tc>
        <w:tc>
          <w:tcPr>
            <w:tcW w:w="2410" w:type="dxa"/>
            <w:shd w:val="clear" w:color="auto" w:fill="auto"/>
            <w:noWrap/>
            <w:vAlign w:val="bottom"/>
            <w:hideMark/>
          </w:tcPr>
          <w:p w14:paraId="48C1CD51" w14:textId="17C683FF"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281,314.77</w:t>
            </w:r>
          </w:p>
        </w:tc>
      </w:tr>
      <w:tr w:rsidR="008E3C9C" w:rsidRPr="008E3C9C" w14:paraId="07178E15" w14:textId="77777777" w:rsidTr="00534CED">
        <w:trPr>
          <w:trHeight w:val="611"/>
        </w:trPr>
        <w:tc>
          <w:tcPr>
            <w:tcW w:w="1455" w:type="dxa"/>
            <w:shd w:val="clear" w:color="auto" w:fill="auto"/>
            <w:noWrap/>
            <w:vAlign w:val="bottom"/>
            <w:hideMark/>
          </w:tcPr>
          <w:p w14:paraId="4E2DD80B"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2.1.5.2.01</w:t>
            </w:r>
          </w:p>
        </w:tc>
        <w:tc>
          <w:tcPr>
            <w:tcW w:w="2753" w:type="dxa"/>
            <w:shd w:val="clear" w:color="auto" w:fill="auto"/>
            <w:vAlign w:val="bottom"/>
            <w:hideMark/>
          </w:tcPr>
          <w:p w14:paraId="4FC5EA46"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Contribuciones al Seguro de Pensiones </w:t>
            </w:r>
          </w:p>
        </w:tc>
        <w:tc>
          <w:tcPr>
            <w:tcW w:w="2591" w:type="dxa"/>
            <w:shd w:val="clear" w:color="auto" w:fill="auto"/>
            <w:noWrap/>
            <w:vAlign w:val="bottom"/>
            <w:hideMark/>
          </w:tcPr>
          <w:p w14:paraId="76B955D2" w14:textId="0324D899"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550,000.00</w:t>
            </w:r>
          </w:p>
        </w:tc>
        <w:tc>
          <w:tcPr>
            <w:tcW w:w="2410" w:type="dxa"/>
            <w:shd w:val="clear" w:color="auto" w:fill="auto"/>
            <w:noWrap/>
            <w:vAlign w:val="bottom"/>
            <w:hideMark/>
          </w:tcPr>
          <w:p w14:paraId="3F1E43B0" w14:textId="136ED016"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281,711.54</w:t>
            </w:r>
          </w:p>
        </w:tc>
      </w:tr>
      <w:tr w:rsidR="008E3C9C" w:rsidRPr="008E3C9C" w14:paraId="7C5FB89A" w14:textId="77777777" w:rsidTr="00534CED">
        <w:trPr>
          <w:trHeight w:val="611"/>
        </w:trPr>
        <w:tc>
          <w:tcPr>
            <w:tcW w:w="1455" w:type="dxa"/>
            <w:shd w:val="clear" w:color="auto" w:fill="auto"/>
            <w:noWrap/>
            <w:vAlign w:val="bottom"/>
            <w:hideMark/>
          </w:tcPr>
          <w:p w14:paraId="2DB2789F"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2.1.5.3.01</w:t>
            </w:r>
          </w:p>
        </w:tc>
        <w:tc>
          <w:tcPr>
            <w:tcW w:w="2753" w:type="dxa"/>
            <w:shd w:val="clear" w:color="auto" w:fill="auto"/>
            <w:vAlign w:val="bottom"/>
            <w:hideMark/>
          </w:tcPr>
          <w:p w14:paraId="32CA400F"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Contribuciones al Seguro de Riesgo Laboral </w:t>
            </w:r>
          </w:p>
        </w:tc>
        <w:tc>
          <w:tcPr>
            <w:tcW w:w="2591" w:type="dxa"/>
            <w:shd w:val="clear" w:color="auto" w:fill="auto"/>
            <w:noWrap/>
            <w:vAlign w:val="bottom"/>
            <w:hideMark/>
          </w:tcPr>
          <w:p w14:paraId="14084031" w14:textId="108AC995"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100,000.00</w:t>
            </w:r>
          </w:p>
        </w:tc>
        <w:tc>
          <w:tcPr>
            <w:tcW w:w="2410" w:type="dxa"/>
            <w:shd w:val="clear" w:color="auto" w:fill="auto"/>
            <w:noWrap/>
            <w:vAlign w:val="bottom"/>
            <w:hideMark/>
          </w:tcPr>
          <w:p w14:paraId="1B9348E2" w14:textId="12AC3A59"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42,524.60</w:t>
            </w:r>
          </w:p>
        </w:tc>
      </w:tr>
      <w:tr w:rsidR="008E3C9C" w:rsidRPr="008E3C9C" w14:paraId="493CC754" w14:textId="77777777" w:rsidTr="00534CED">
        <w:trPr>
          <w:trHeight w:val="305"/>
        </w:trPr>
        <w:tc>
          <w:tcPr>
            <w:tcW w:w="1455" w:type="dxa"/>
            <w:shd w:val="clear" w:color="auto" w:fill="auto"/>
            <w:noWrap/>
            <w:vAlign w:val="bottom"/>
            <w:hideMark/>
          </w:tcPr>
          <w:p w14:paraId="7F39D61D" w14:textId="77777777" w:rsidR="00D02B5F" w:rsidRPr="008E3C9C" w:rsidRDefault="00D02B5F" w:rsidP="00D02B5F">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 xml:space="preserve">Total </w:t>
            </w:r>
          </w:p>
        </w:tc>
        <w:tc>
          <w:tcPr>
            <w:tcW w:w="2753" w:type="dxa"/>
            <w:shd w:val="clear" w:color="auto" w:fill="auto"/>
            <w:noWrap/>
            <w:vAlign w:val="bottom"/>
            <w:hideMark/>
          </w:tcPr>
          <w:p w14:paraId="68D82592" w14:textId="77777777" w:rsidR="00D02B5F" w:rsidRPr="008E3C9C" w:rsidRDefault="00D02B5F" w:rsidP="00D02B5F">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2.1</w:t>
            </w:r>
          </w:p>
        </w:tc>
        <w:tc>
          <w:tcPr>
            <w:tcW w:w="2591" w:type="dxa"/>
            <w:shd w:val="clear" w:color="auto" w:fill="auto"/>
            <w:noWrap/>
            <w:vAlign w:val="bottom"/>
            <w:hideMark/>
          </w:tcPr>
          <w:p w14:paraId="472648CD" w14:textId="686715D5" w:rsidR="00D02B5F" w:rsidRPr="008E3C9C" w:rsidRDefault="00D02B5F"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26,700,000.00</w:t>
            </w:r>
          </w:p>
        </w:tc>
        <w:tc>
          <w:tcPr>
            <w:tcW w:w="2410" w:type="dxa"/>
            <w:shd w:val="clear" w:color="auto" w:fill="auto"/>
            <w:noWrap/>
            <w:vAlign w:val="bottom"/>
            <w:hideMark/>
          </w:tcPr>
          <w:p w14:paraId="22C3B67E" w14:textId="61E41787" w:rsidR="00D02B5F" w:rsidRPr="008E3C9C" w:rsidRDefault="00D02B5F"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15,743,818.78</w:t>
            </w:r>
          </w:p>
        </w:tc>
      </w:tr>
      <w:tr w:rsidR="008E3C9C" w:rsidRPr="008E3C9C" w14:paraId="1EBEF22F" w14:textId="77777777" w:rsidTr="00534CED">
        <w:trPr>
          <w:trHeight w:val="305"/>
        </w:trPr>
        <w:tc>
          <w:tcPr>
            <w:tcW w:w="1455" w:type="dxa"/>
            <w:shd w:val="clear" w:color="auto" w:fill="auto"/>
            <w:noWrap/>
            <w:vAlign w:val="bottom"/>
            <w:hideMark/>
          </w:tcPr>
          <w:p w14:paraId="3BB7CD43"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2.2.3.1.01</w:t>
            </w:r>
          </w:p>
        </w:tc>
        <w:tc>
          <w:tcPr>
            <w:tcW w:w="2753" w:type="dxa"/>
            <w:shd w:val="clear" w:color="auto" w:fill="auto"/>
            <w:vAlign w:val="bottom"/>
            <w:hideMark/>
          </w:tcPr>
          <w:p w14:paraId="154A64D3" w14:textId="3BB09DD8" w:rsidR="00D02B5F" w:rsidRPr="008E3C9C" w:rsidRDefault="00D55DDE"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Viáticos</w:t>
            </w:r>
            <w:r w:rsidR="00D02B5F" w:rsidRPr="008E3C9C">
              <w:rPr>
                <w:rFonts w:eastAsia="Times New Roman"/>
                <w:color w:val="4C4747"/>
                <w:spacing w:val="0"/>
                <w:lang w:val="es-DO" w:eastAsia="es-DO"/>
              </w:rPr>
              <w:t xml:space="preserve"> dentro del </w:t>
            </w:r>
            <w:r w:rsidRPr="008E3C9C">
              <w:rPr>
                <w:rFonts w:eastAsia="Times New Roman"/>
                <w:color w:val="4C4747"/>
                <w:spacing w:val="0"/>
                <w:lang w:val="es-DO" w:eastAsia="es-DO"/>
              </w:rPr>
              <w:t>país</w:t>
            </w:r>
          </w:p>
        </w:tc>
        <w:tc>
          <w:tcPr>
            <w:tcW w:w="2591" w:type="dxa"/>
            <w:shd w:val="clear" w:color="auto" w:fill="auto"/>
            <w:noWrap/>
            <w:vAlign w:val="bottom"/>
            <w:hideMark/>
          </w:tcPr>
          <w:p w14:paraId="620AB231" w14:textId="496FC072"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12,500,000.00</w:t>
            </w:r>
          </w:p>
        </w:tc>
        <w:tc>
          <w:tcPr>
            <w:tcW w:w="2410" w:type="dxa"/>
            <w:shd w:val="clear" w:color="auto" w:fill="auto"/>
            <w:noWrap/>
            <w:vAlign w:val="bottom"/>
            <w:hideMark/>
          </w:tcPr>
          <w:p w14:paraId="4F62DCD7" w14:textId="503E9EAA"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w:t>
            </w:r>
          </w:p>
        </w:tc>
      </w:tr>
      <w:tr w:rsidR="008E3C9C" w:rsidRPr="008E3C9C" w14:paraId="3C6FBDBC" w14:textId="77777777" w:rsidTr="00534CED">
        <w:trPr>
          <w:trHeight w:val="946"/>
        </w:trPr>
        <w:tc>
          <w:tcPr>
            <w:tcW w:w="1455" w:type="dxa"/>
            <w:shd w:val="clear" w:color="auto" w:fill="auto"/>
            <w:noWrap/>
            <w:vAlign w:val="bottom"/>
            <w:hideMark/>
          </w:tcPr>
          <w:p w14:paraId="1E5DB2E4"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2.2.5.4.01</w:t>
            </w:r>
          </w:p>
        </w:tc>
        <w:tc>
          <w:tcPr>
            <w:tcW w:w="2753" w:type="dxa"/>
            <w:shd w:val="clear" w:color="auto" w:fill="auto"/>
            <w:vAlign w:val="bottom"/>
            <w:hideMark/>
          </w:tcPr>
          <w:p w14:paraId="0BA4A90D" w14:textId="69920718"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Alquileres de equipos de </w:t>
            </w:r>
            <w:r w:rsidR="00D55DDE" w:rsidRPr="008E3C9C">
              <w:rPr>
                <w:rFonts w:eastAsia="Times New Roman"/>
                <w:color w:val="4C4747"/>
                <w:spacing w:val="0"/>
                <w:lang w:val="es-DO" w:eastAsia="es-DO"/>
              </w:rPr>
              <w:t>transporte, tracción</w:t>
            </w:r>
            <w:r w:rsidRPr="008E3C9C">
              <w:rPr>
                <w:rFonts w:eastAsia="Times New Roman"/>
                <w:color w:val="4C4747"/>
                <w:spacing w:val="0"/>
                <w:lang w:val="es-DO" w:eastAsia="es-DO"/>
              </w:rPr>
              <w:t xml:space="preserve"> y </w:t>
            </w:r>
            <w:r w:rsidR="00DE1509" w:rsidRPr="008E3C9C">
              <w:rPr>
                <w:rFonts w:eastAsia="Times New Roman"/>
                <w:color w:val="4C4747"/>
                <w:spacing w:val="0"/>
                <w:lang w:val="es-DO" w:eastAsia="es-DO"/>
              </w:rPr>
              <w:t>elevación</w:t>
            </w:r>
          </w:p>
        </w:tc>
        <w:tc>
          <w:tcPr>
            <w:tcW w:w="2591" w:type="dxa"/>
            <w:shd w:val="clear" w:color="auto" w:fill="auto"/>
            <w:noWrap/>
            <w:vAlign w:val="bottom"/>
            <w:hideMark/>
          </w:tcPr>
          <w:p w14:paraId="46F6117E" w14:textId="4615358C"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600,000.00</w:t>
            </w:r>
          </w:p>
        </w:tc>
        <w:tc>
          <w:tcPr>
            <w:tcW w:w="2410" w:type="dxa"/>
            <w:shd w:val="clear" w:color="auto" w:fill="auto"/>
            <w:noWrap/>
            <w:vAlign w:val="bottom"/>
            <w:hideMark/>
          </w:tcPr>
          <w:p w14:paraId="6909EA55" w14:textId="360D4190"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239,000.00</w:t>
            </w:r>
          </w:p>
        </w:tc>
      </w:tr>
      <w:tr w:rsidR="008E3C9C" w:rsidRPr="008E3C9C" w14:paraId="7F38AA21" w14:textId="77777777" w:rsidTr="00534CED">
        <w:trPr>
          <w:trHeight w:val="1223"/>
        </w:trPr>
        <w:tc>
          <w:tcPr>
            <w:tcW w:w="1455" w:type="dxa"/>
            <w:shd w:val="clear" w:color="auto" w:fill="auto"/>
            <w:noWrap/>
            <w:vAlign w:val="bottom"/>
            <w:hideMark/>
          </w:tcPr>
          <w:p w14:paraId="25CE9CA1"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2.2.7.2.06</w:t>
            </w:r>
          </w:p>
        </w:tc>
        <w:tc>
          <w:tcPr>
            <w:tcW w:w="2753" w:type="dxa"/>
            <w:shd w:val="clear" w:color="auto" w:fill="auto"/>
            <w:vAlign w:val="bottom"/>
            <w:hideMark/>
          </w:tcPr>
          <w:p w14:paraId="025BA356" w14:textId="37FA45B0"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Mantenimiento y </w:t>
            </w:r>
            <w:r w:rsidR="00D55DDE" w:rsidRPr="008E3C9C">
              <w:rPr>
                <w:rFonts w:eastAsia="Times New Roman"/>
                <w:color w:val="4C4747"/>
                <w:spacing w:val="0"/>
                <w:lang w:val="es-DO" w:eastAsia="es-DO"/>
              </w:rPr>
              <w:t>reparación</w:t>
            </w:r>
            <w:r w:rsidRPr="008E3C9C">
              <w:rPr>
                <w:rFonts w:eastAsia="Times New Roman"/>
                <w:color w:val="4C4747"/>
                <w:spacing w:val="0"/>
                <w:lang w:val="es-DO" w:eastAsia="es-DO"/>
              </w:rPr>
              <w:t xml:space="preserve"> de equipos de transporte, </w:t>
            </w:r>
            <w:r w:rsidR="00D55DDE" w:rsidRPr="008E3C9C">
              <w:rPr>
                <w:rFonts w:eastAsia="Times New Roman"/>
                <w:color w:val="4C4747"/>
                <w:spacing w:val="0"/>
                <w:lang w:val="es-DO" w:eastAsia="es-DO"/>
              </w:rPr>
              <w:t>tracción</w:t>
            </w:r>
            <w:r w:rsidRPr="008E3C9C">
              <w:rPr>
                <w:rFonts w:eastAsia="Times New Roman"/>
                <w:color w:val="4C4747"/>
                <w:spacing w:val="0"/>
                <w:lang w:val="es-DO" w:eastAsia="es-DO"/>
              </w:rPr>
              <w:t xml:space="preserve"> y </w:t>
            </w:r>
            <w:r w:rsidR="00D55DDE" w:rsidRPr="008E3C9C">
              <w:rPr>
                <w:rFonts w:eastAsia="Times New Roman"/>
                <w:color w:val="4C4747"/>
                <w:spacing w:val="0"/>
                <w:lang w:val="es-DO" w:eastAsia="es-DO"/>
              </w:rPr>
              <w:t>elevación</w:t>
            </w:r>
          </w:p>
        </w:tc>
        <w:tc>
          <w:tcPr>
            <w:tcW w:w="2591" w:type="dxa"/>
            <w:shd w:val="clear" w:color="auto" w:fill="auto"/>
            <w:noWrap/>
            <w:vAlign w:val="bottom"/>
            <w:hideMark/>
          </w:tcPr>
          <w:p w14:paraId="1095BB5D" w14:textId="48B88696"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5,700,000.00</w:t>
            </w:r>
          </w:p>
        </w:tc>
        <w:tc>
          <w:tcPr>
            <w:tcW w:w="2410" w:type="dxa"/>
            <w:shd w:val="clear" w:color="auto" w:fill="auto"/>
            <w:noWrap/>
            <w:vAlign w:val="bottom"/>
            <w:hideMark/>
          </w:tcPr>
          <w:p w14:paraId="5B419D34" w14:textId="0175DCBB"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606,166.00</w:t>
            </w:r>
          </w:p>
        </w:tc>
      </w:tr>
      <w:tr w:rsidR="008E3C9C" w:rsidRPr="008E3C9C" w14:paraId="47F03419" w14:textId="77777777" w:rsidTr="00534CED">
        <w:trPr>
          <w:trHeight w:val="611"/>
        </w:trPr>
        <w:tc>
          <w:tcPr>
            <w:tcW w:w="1455" w:type="dxa"/>
            <w:shd w:val="clear" w:color="auto" w:fill="auto"/>
            <w:noWrap/>
            <w:vAlign w:val="bottom"/>
            <w:hideMark/>
          </w:tcPr>
          <w:p w14:paraId="3BE3B6D0"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2.2.8.7.06</w:t>
            </w:r>
          </w:p>
        </w:tc>
        <w:tc>
          <w:tcPr>
            <w:tcW w:w="2753" w:type="dxa"/>
            <w:shd w:val="clear" w:color="auto" w:fill="auto"/>
            <w:vAlign w:val="bottom"/>
            <w:hideMark/>
          </w:tcPr>
          <w:p w14:paraId="29E92919" w14:textId="7EE13F7F"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Otros servicios </w:t>
            </w:r>
            <w:r w:rsidR="00D55DDE" w:rsidRPr="008E3C9C">
              <w:rPr>
                <w:rFonts w:eastAsia="Times New Roman"/>
                <w:color w:val="4C4747"/>
                <w:spacing w:val="0"/>
                <w:lang w:val="es-DO" w:eastAsia="es-DO"/>
              </w:rPr>
              <w:t>técnicos</w:t>
            </w:r>
            <w:r w:rsidRPr="008E3C9C">
              <w:rPr>
                <w:rFonts w:eastAsia="Times New Roman"/>
                <w:color w:val="4C4747"/>
                <w:spacing w:val="0"/>
                <w:lang w:val="es-DO" w:eastAsia="es-DO"/>
              </w:rPr>
              <w:t xml:space="preserve"> profesionales</w:t>
            </w:r>
          </w:p>
        </w:tc>
        <w:tc>
          <w:tcPr>
            <w:tcW w:w="2591" w:type="dxa"/>
            <w:shd w:val="clear" w:color="auto" w:fill="auto"/>
            <w:vAlign w:val="bottom"/>
            <w:hideMark/>
          </w:tcPr>
          <w:p w14:paraId="70DA6E42" w14:textId="4FDDCFA1"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w:t>
            </w:r>
          </w:p>
        </w:tc>
        <w:tc>
          <w:tcPr>
            <w:tcW w:w="2410" w:type="dxa"/>
            <w:shd w:val="clear" w:color="auto" w:fill="auto"/>
            <w:noWrap/>
            <w:vAlign w:val="bottom"/>
            <w:hideMark/>
          </w:tcPr>
          <w:p w14:paraId="06C4D370" w14:textId="5E13007A"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795,279.88</w:t>
            </w:r>
          </w:p>
        </w:tc>
      </w:tr>
      <w:tr w:rsidR="008E3C9C" w:rsidRPr="008E3C9C" w14:paraId="4B526BBE" w14:textId="77777777" w:rsidTr="00534CED">
        <w:trPr>
          <w:trHeight w:val="553"/>
        </w:trPr>
        <w:tc>
          <w:tcPr>
            <w:tcW w:w="1455" w:type="dxa"/>
            <w:shd w:val="clear" w:color="auto" w:fill="auto"/>
            <w:noWrap/>
            <w:vAlign w:val="bottom"/>
            <w:hideMark/>
          </w:tcPr>
          <w:p w14:paraId="650B76B3"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2.2.8.9.04</w:t>
            </w:r>
          </w:p>
        </w:tc>
        <w:tc>
          <w:tcPr>
            <w:tcW w:w="2753" w:type="dxa"/>
            <w:shd w:val="clear" w:color="auto" w:fill="auto"/>
            <w:vAlign w:val="bottom"/>
            <w:hideMark/>
          </w:tcPr>
          <w:p w14:paraId="03D5A625" w14:textId="02116E46"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Otros gastos por </w:t>
            </w:r>
            <w:r w:rsidR="00D55DDE" w:rsidRPr="008E3C9C">
              <w:rPr>
                <w:rFonts w:eastAsia="Times New Roman"/>
                <w:color w:val="4C4747"/>
                <w:spacing w:val="0"/>
                <w:lang w:val="es-DO" w:eastAsia="es-DO"/>
              </w:rPr>
              <w:t>indemnizaciones</w:t>
            </w:r>
            <w:r w:rsidRPr="008E3C9C">
              <w:rPr>
                <w:rFonts w:eastAsia="Times New Roman"/>
                <w:color w:val="4C4747"/>
                <w:spacing w:val="0"/>
                <w:lang w:val="es-DO" w:eastAsia="es-DO"/>
              </w:rPr>
              <w:t xml:space="preserve"> </w:t>
            </w:r>
          </w:p>
        </w:tc>
        <w:tc>
          <w:tcPr>
            <w:tcW w:w="2591" w:type="dxa"/>
            <w:shd w:val="clear" w:color="auto" w:fill="auto"/>
            <w:vAlign w:val="bottom"/>
            <w:hideMark/>
          </w:tcPr>
          <w:p w14:paraId="3653893F" w14:textId="79508571"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98,300,000.00</w:t>
            </w:r>
          </w:p>
        </w:tc>
        <w:tc>
          <w:tcPr>
            <w:tcW w:w="2410" w:type="dxa"/>
            <w:shd w:val="clear" w:color="auto" w:fill="auto"/>
            <w:noWrap/>
            <w:vAlign w:val="bottom"/>
            <w:hideMark/>
          </w:tcPr>
          <w:p w14:paraId="3DC50B61" w14:textId="5269DFEA"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29,413,853.99</w:t>
            </w:r>
          </w:p>
        </w:tc>
      </w:tr>
      <w:tr w:rsidR="008E3C9C" w:rsidRPr="008E3C9C" w14:paraId="51CA0852" w14:textId="77777777" w:rsidTr="00534CED">
        <w:trPr>
          <w:trHeight w:val="305"/>
        </w:trPr>
        <w:tc>
          <w:tcPr>
            <w:tcW w:w="1455" w:type="dxa"/>
            <w:shd w:val="clear" w:color="auto" w:fill="auto"/>
            <w:noWrap/>
            <w:vAlign w:val="bottom"/>
            <w:hideMark/>
          </w:tcPr>
          <w:p w14:paraId="33FC3A41"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2.2.9.2.01</w:t>
            </w:r>
          </w:p>
        </w:tc>
        <w:tc>
          <w:tcPr>
            <w:tcW w:w="2753" w:type="dxa"/>
            <w:shd w:val="clear" w:color="auto" w:fill="auto"/>
            <w:noWrap/>
            <w:vAlign w:val="bottom"/>
            <w:hideMark/>
          </w:tcPr>
          <w:p w14:paraId="6E53AE78"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Servicios de alimentación</w:t>
            </w:r>
          </w:p>
        </w:tc>
        <w:tc>
          <w:tcPr>
            <w:tcW w:w="2591" w:type="dxa"/>
            <w:shd w:val="clear" w:color="auto" w:fill="auto"/>
            <w:vAlign w:val="bottom"/>
            <w:hideMark/>
          </w:tcPr>
          <w:p w14:paraId="1B593026" w14:textId="579E94CE"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300,000.00</w:t>
            </w:r>
          </w:p>
        </w:tc>
        <w:tc>
          <w:tcPr>
            <w:tcW w:w="2410" w:type="dxa"/>
            <w:shd w:val="clear" w:color="auto" w:fill="auto"/>
            <w:noWrap/>
            <w:vAlign w:val="bottom"/>
            <w:hideMark/>
          </w:tcPr>
          <w:p w14:paraId="4798F3B4" w14:textId="44609086"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52,038.00</w:t>
            </w:r>
          </w:p>
        </w:tc>
      </w:tr>
      <w:tr w:rsidR="008E3C9C" w:rsidRPr="008E3C9C" w14:paraId="385B1AFD" w14:textId="77777777" w:rsidTr="00534CED">
        <w:trPr>
          <w:trHeight w:val="305"/>
        </w:trPr>
        <w:tc>
          <w:tcPr>
            <w:tcW w:w="1455" w:type="dxa"/>
            <w:shd w:val="clear" w:color="auto" w:fill="auto"/>
            <w:noWrap/>
            <w:vAlign w:val="bottom"/>
            <w:hideMark/>
          </w:tcPr>
          <w:p w14:paraId="4EAE1A04"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2.2.9.2.03</w:t>
            </w:r>
          </w:p>
        </w:tc>
        <w:tc>
          <w:tcPr>
            <w:tcW w:w="2753" w:type="dxa"/>
            <w:shd w:val="clear" w:color="auto" w:fill="auto"/>
            <w:vAlign w:val="bottom"/>
            <w:hideMark/>
          </w:tcPr>
          <w:p w14:paraId="0828D855" w14:textId="2016D3B4"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Servicios de </w:t>
            </w:r>
            <w:r w:rsidR="00D55DDE" w:rsidRPr="008E3C9C">
              <w:rPr>
                <w:rFonts w:eastAsia="Times New Roman"/>
                <w:color w:val="4C4747"/>
                <w:spacing w:val="0"/>
                <w:lang w:val="es-DO" w:eastAsia="es-DO"/>
              </w:rPr>
              <w:t>Cáterin</w:t>
            </w:r>
          </w:p>
        </w:tc>
        <w:tc>
          <w:tcPr>
            <w:tcW w:w="2591" w:type="dxa"/>
            <w:shd w:val="clear" w:color="auto" w:fill="auto"/>
            <w:vAlign w:val="bottom"/>
            <w:hideMark/>
          </w:tcPr>
          <w:p w14:paraId="21FFF64B" w14:textId="45D6AB9B"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300,000.00</w:t>
            </w:r>
          </w:p>
        </w:tc>
        <w:tc>
          <w:tcPr>
            <w:tcW w:w="2410" w:type="dxa"/>
            <w:shd w:val="clear" w:color="auto" w:fill="auto"/>
            <w:noWrap/>
            <w:vAlign w:val="bottom"/>
            <w:hideMark/>
          </w:tcPr>
          <w:p w14:paraId="739864AC" w14:textId="395E4590"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34,939.80</w:t>
            </w:r>
          </w:p>
        </w:tc>
      </w:tr>
      <w:tr w:rsidR="008E3C9C" w:rsidRPr="008E3C9C" w14:paraId="6D26CCEF" w14:textId="77777777" w:rsidTr="00534CED">
        <w:trPr>
          <w:trHeight w:val="305"/>
        </w:trPr>
        <w:tc>
          <w:tcPr>
            <w:tcW w:w="1455" w:type="dxa"/>
            <w:shd w:val="clear" w:color="auto" w:fill="auto"/>
            <w:noWrap/>
            <w:vAlign w:val="bottom"/>
            <w:hideMark/>
          </w:tcPr>
          <w:p w14:paraId="1A27232B" w14:textId="77777777" w:rsidR="00D02B5F" w:rsidRPr="008E3C9C" w:rsidRDefault="00D02B5F" w:rsidP="00D02B5F">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 xml:space="preserve">Total </w:t>
            </w:r>
          </w:p>
        </w:tc>
        <w:tc>
          <w:tcPr>
            <w:tcW w:w="2753" w:type="dxa"/>
            <w:shd w:val="clear" w:color="auto" w:fill="auto"/>
            <w:noWrap/>
            <w:vAlign w:val="bottom"/>
            <w:hideMark/>
          </w:tcPr>
          <w:p w14:paraId="6A7CF87E" w14:textId="77777777" w:rsidR="00D02B5F" w:rsidRPr="008E3C9C" w:rsidRDefault="00D02B5F" w:rsidP="00D02B5F">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2.2</w:t>
            </w:r>
          </w:p>
        </w:tc>
        <w:tc>
          <w:tcPr>
            <w:tcW w:w="2591" w:type="dxa"/>
            <w:shd w:val="clear" w:color="auto" w:fill="auto"/>
            <w:noWrap/>
            <w:vAlign w:val="bottom"/>
            <w:hideMark/>
          </w:tcPr>
          <w:p w14:paraId="5755EBBD" w14:textId="3153D30C" w:rsidR="00D02B5F" w:rsidRPr="008E3C9C" w:rsidRDefault="00D02B5F"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117,700,000.00</w:t>
            </w:r>
          </w:p>
        </w:tc>
        <w:tc>
          <w:tcPr>
            <w:tcW w:w="2410" w:type="dxa"/>
            <w:shd w:val="clear" w:color="auto" w:fill="auto"/>
            <w:noWrap/>
            <w:vAlign w:val="bottom"/>
            <w:hideMark/>
          </w:tcPr>
          <w:p w14:paraId="16419611" w14:textId="277CE55F" w:rsidR="00D02B5F" w:rsidRPr="008E3C9C" w:rsidRDefault="00D02B5F"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31,141,277.67</w:t>
            </w:r>
          </w:p>
        </w:tc>
      </w:tr>
      <w:tr w:rsidR="008E3C9C" w:rsidRPr="008E3C9C" w14:paraId="64181DEE" w14:textId="77777777" w:rsidTr="00534CED">
        <w:trPr>
          <w:trHeight w:val="305"/>
        </w:trPr>
        <w:tc>
          <w:tcPr>
            <w:tcW w:w="1455" w:type="dxa"/>
            <w:shd w:val="clear" w:color="auto" w:fill="auto"/>
            <w:noWrap/>
            <w:vAlign w:val="bottom"/>
            <w:hideMark/>
          </w:tcPr>
          <w:p w14:paraId="0490E6F6"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2.3.3.1.01</w:t>
            </w:r>
          </w:p>
        </w:tc>
        <w:tc>
          <w:tcPr>
            <w:tcW w:w="2753" w:type="dxa"/>
            <w:shd w:val="clear" w:color="auto" w:fill="auto"/>
            <w:noWrap/>
            <w:vAlign w:val="bottom"/>
            <w:hideMark/>
          </w:tcPr>
          <w:p w14:paraId="45F921D7" w14:textId="77777777" w:rsidR="00D02B5F" w:rsidRPr="008E3C9C" w:rsidRDefault="00D02B5F" w:rsidP="00D02B5F">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Papel de escritorio</w:t>
            </w:r>
          </w:p>
        </w:tc>
        <w:tc>
          <w:tcPr>
            <w:tcW w:w="2591" w:type="dxa"/>
            <w:shd w:val="clear" w:color="auto" w:fill="auto"/>
            <w:noWrap/>
            <w:vAlign w:val="bottom"/>
            <w:hideMark/>
          </w:tcPr>
          <w:p w14:paraId="019410F9" w14:textId="095924C0"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200,000.00</w:t>
            </w:r>
          </w:p>
        </w:tc>
        <w:tc>
          <w:tcPr>
            <w:tcW w:w="2410" w:type="dxa"/>
            <w:shd w:val="clear" w:color="auto" w:fill="auto"/>
            <w:noWrap/>
            <w:vAlign w:val="bottom"/>
            <w:hideMark/>
          </w:tcPr>
          <w:p w14:paraId="285BC819" w14:textId="263D1E42"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w:t>
            </w:r>
          </w:p>
        </w:tc>
      </w:tr>
      <w:tr w:rsidR="008E3C9C" w:rsidRPr="008E3C9C" w14:paraId="0C709D6D" w14:textId="77777777" w:rsidTr="00534CED">
        <w:trPr>
          <w:trHeight w:val="305"/>
        </w:trPr>
        <w:tc>
          <w:tcPr>
            <w:tcW w:w="1455" w:type="dxa"/>
            <w:shd w:val="clear" w:color="auto" w:fill="auto"/>
            <w:noWrap/>
            <w:vAlign w:val="bottom"/>
            <w:hideMark/>
          </w:tcPr>
          <w:p w14:paraId="0C41174E"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2.3.5.3.01</w:t>
            </w:r>
          </w:p>
        </w:tc>
        <w:tc>
          <w:tcPr>
            <w:tcW w:w="2753" w:type="dxa"/>
            <w:shd w:val="clear" w:color="auto" w:fill="auto"/>
            <w:vAlign w:val="bottom"/>
            <w:hideMark/>
          </w:tcPr>
          <w:p w14:paraId="3827D36B" w14:textId="561CCE72"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Llantas y </w:t>
            </w:r>
            <w:r w:rsidR="00D55DDE" w:rsidRPr="008E3C9C">
              <w:rPr>
                <w:rFonts w:eastAsia="Times New Roman"/>
                <w:color w:val="4C4747"/>
                <w:spacing w:val="0"/>
                <w:lang w:val="es-DO" w:eastAsia="es-DO"/>
              </w:rPr>
              <w:t>neumáticos</w:t>
            </w:r>
          </w:p>
        </w:tc>
        <w:tc>
          <w:tcPr>
            <w:tcW w:w="2591" w:type="dxa"/>
            <w:shd w:val="clear" w:color="auto" w:fill="auto"/>
            <w:noWrap/>
            <w:vAlign w:val="bottom"/>
            <w:hideMark/>
          </w:tcPr>
          <w:p w14:paraId="6AE67FAB" w14:textId="56B9BBF6"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1,500,000.00</w:t>
            </w:r>
          </w:p>
        </w:tc>
        <w:tc>
          <w:tcPr>
            <w:tcW w:w="2410" w:type="dxa"/>
            <w:shd w:val="clear" w:color="auto" w:fill="auto"/>
            <w:noWrap/>
            <w:vAlign w:val="bottom"/>
            <w:hideMark/>
          </w:tcPr>
          <w:p w14:paraId="27BCAE1F" w14:textId="1D3BE25F"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1,164,546.72</w:t>
            </w:r>
          </w:p>
        </w:tc>
      </w:tr>
      <w:tr w:rsidR="008E3C9C" w:rsidRPr="008E3C9C" w14:paraId="7A241FA3" w14:textId="77777777" w:rsidTr="00534CED">
        <w:trPr>
          <w:trHeight w:val="305"/>
        </w:trPr>
        <w:tc>
          <w:tcPr>
            <w:tcW w:w="1455" w:type="dxa"/>
            <w:shd w:val="clear" w:color="auto" w:fill="auto"/>
            <w:noWrap/>
            <w:vAlign w:val="bottom"/>
            <w:hideMark/>
          </w:tcPr>
          <w:p w14:paraId="575420FC"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2.3.7.1.01</w:t>
            </w:r>
          </w:p>
        </w:tc>
        <w:tc>
          <w:tcPr>
            <w:tcW w:w="2753" w:type="dxa"/>
            <w:shd w:val="clear" w:color="auto" w:fill="auto"/>
            <w:noWrap/>
            <w:vAlign w:val="bottom"/>
            <w:hideMark/>
          </w:tcPr>
          <w:p w14:paraId="51823AD6"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 Gasolina  </w:t>
            </w:r>
          </w:p>
        </w:tc>
        <w:tc>
          <w:tcPr>
            <w:tcW w:w="2591" w:type="dxa"/>
            <w:shd w:val="clear" w:color="auto" w:fill="auto"/>
            <w:noWrap/>
            <w:vAlign w:val="bottom"/>
            <w:hideMark/>
          </w:tcPr>
          <w:p w14:paraId="0C18150A" w14:textId="3D25ABA2"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1,000,000.00</w:t>
            </w:r>
          </w:p>
        </w:tc>
        <w:tc>
          <w:tcPr>
            <w:tcW w:w="2410" w:type="dxa"/>
            <w:shd w:val="clear" w:color="auto" w:fill="auto"/>
            <w:noWrap/>
            <w:vAlign w:val="bottom"/>
            <w:hideMark/>
          </w:tcPr>
          <w:p w14:paraId="12EBC653" w14:textId="5ED4D663"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478,200.00</w:t>
            </w:r>
          </w:p>
        </w:tc>
      </w:tr>
      <w:tr w:rsidR="008E3C9C" w:rsidRPr="008E3C9C" w14:paraId="301FB2C4" w14:textId="77777777" w:rsidTr="00534CED">
        <w:trPr>
          <w:trHeight w:val="305"/>
        </w:trPr>
        <w:tc>
          <w:tcPr>
            <w:tcW w:w="1455" w:type="dxa"/>
            <w:shd w:val="clear" w:color="auto" w:fill="auto"/>
            <w:noWrap/>
            <w:vAlign w:val="bottom"/>
            <w:hideMark/>
          </w:tcPr>
          <w:p w14:paraId="56DEA6FA"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2.3.7.1.02</w:t>
            </w:r>
          </w:p>
        </w:tc>
        <w:tc>
          <w:tcPr>
            <w:tcW w:w="2753" w:type="dxa"/>
            <w:shd w:val="clear" w:color="auto" w:fill="auto"/>
            <w:noWrap/>
            <w:vAlign w:val="bottom"/>
            <w:hideMark/>
          </w:tcPr>
          <w:p w14:paraId="36B89AEA"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 Gasoil  </w:t>
            </w:r>
          </w:p>
        </w:tc>
        <w:tc>
          <w:tcPr>
            <w:tcW w:w="2591" w:type="dxa"/>
            <w:shd w:val="clear" w:color="auto" w:fill="auto"/>
            <w:noWrap/>
            <w:vAlign w:val="bottom"/>
            <w:hideMark/>
          </w:tcPr>
          <w:p w14:paraId="631BD188" w14:textId="55AF5712"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2,000,000.00</w:t>
            </w:r>
          </w:p>
        </w:tc>
        <w:tc>
          <w:tcPr>
            <w:tcW w:w="2410" w:type="dxa"/>
            <w:shd w:val="clear" w:color="auto" w:fill="auto"/>
            <w:noWrap/>
            <w:vAlign w:val="bottom"/>
            <w:hideMark/>
          </w:tcPr>
          <w:p w14:paraId="3D423608" w14:textId="61F97FB3"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478,200.00</w:t>
            </w:r>
          </w:p>
        </w:tc>
      </w:tr>
      <w:tr w:rsidR="008E3C9C" w:rsidRPr="008E3C9C" w14:paraId="7BA142D1" w14:textId="77777777" w:rsidTr="00534CED">
        <w:trPr>
          <w:trHeight w:val="305"/>
        </w:trPr>
        <w:tc>
          <w:tcPr>
            <w:tcW w:w="1455" w:type="dxa"/>
            <w:shd w:val="clear" w:color="auto" w:fill="auto"/>
            <w:noWrap/>
            <w:vAlign w:val="bottom"/>
            <w:hideMark/>
          </w:tcPr>
          <w:p w14:paraId="4B19C538"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2.3.9.2.01</w:t>
            </w:r>
          </w:p>
        </w:tc>
        <w:tc>
          <w:tcPr>
            <w:tcW w:w="2753" w:type="dxa"/>
            <w:shd w:val="clear" w:color="auto" w:fill="auto"/>
            <w:noWrap/>
            <w:vAlign w:val="bottom"/>
            <w:hideMark/>
          </w:tcPr>
          <w:p w14:paraId="36AFE224" w14:textId="52F9CDF3"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 </w:t>
            </w:r>
            <w:r w:rsidR="00D55DDE" w:rsidRPr="008E3C9C">
              <w:rPr>
                <w:rFonts w:eastAsia="Times New Roman"/>
                <w:color w:val="4C4747"/>
                <w:spacing w:val="0"/>
                <w:lang w:val="es-DO" w:eastAsia="es-DO"/>
              </w:rPr>
              <w:t>Útiles</w:t>
            </w:r>
            <w:r w:rsidRPr="008E3C9C">
              <w:rPr>
                <w:rFonts w:eastAsia="Times New Roman"/>
                <w:color w:val="4C4747"/>
                <w:spacing w:val="0"/>
                <w:lang w:val="es-DO" w:eastAsia="es-DO"/>
              </w:rPr>
              <w:t xml:space="preserve"> de Escritorios </w:t>
            </w:r>
          </w:p>
        </w:tc>
        <w:tc>
          <w:tcPr>
            <w:tcW w:w="2591" w:type="dxa"/>
            <w:shd w:val="clear" w:color="auto" w:fill="auto"/>
            <w:noWrap/>
            <w:vAlign w:val="bottom"/>
            <w:hideMark/>
          </w:tcPr>
          <w:p w14:paraId="14834F08" w14:textId="418FD23A"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300,000.00</w:t>
            </w:r>
          </w:p>
        </w:tc>
        <w:tc>
          <w:tcPr>
            <w:tcW w:w="2410" w:type="dxa"/>
            <w:shd w:val="clear" w:color="auto" w:fill="auto"/>
            <w:noWrap/>
            <w:vAlign w:val="bottom"/>
            <w:hideMark/>
          </w:tcPr>
          <w:p w14:paraId="0C7B921E" w14:textId="7BC23150"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76,464.00</w:t>
            </w:r>
          </w:p>
        </w:tc>
      </w:tr>
      <w:tr w:rsidR="008E3C9C" w:rsidRPr="008E3C9C" w14:paraId="63D83DB9" w14:textId="77777777" w:rsidTr="00534CED">
        <w:trPr>
          <w:trHeight w:val="422"/>
        </w:trPr>
        <w:tc>
          <w:tcPr>
            <w:tcW w:w="1455" w:type="dxa"/>
            <w:shd w:val="clear" w:color="auto" w:fill="auto"/>
            <w:noWrap/>
            <w:vAlign w:val="bottom"/>
            <w:hideMark/>
          </w:tcPr>
          <w:p w14:paraId="748D356C" w14:textId="77777777" w:rsidR="00D02B5F" w:rsidRPr="008E3C9C" w:rsidRDefault="00D02B5F" w:rsidP="00D02B5F">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 xml:space="preserve">Total </w:t>
            </w:r>
          </w:p>
        </w:tc>
        <w:tc>
          <w:tcPr>
            <w:tcW w:w="2753" w:type="dxa"/>
            <w:shd w:val="clear" w:color="auto" w:fill="auto"/>
            <w:noWrap/>
            <w:vAlign w:val="bottom"/>
            <w:hideMark/>
          </w:tcPr>
          <w:p w14:paraId="684766D8" w14:textId="77777777" w:rsidR="00D02B5F" w:rsidRPr="008E3C9C" w:rsidRDefault="00D02B5F" w:rsidP="00D02B5F">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2.3</w:t>
            </w:r>
          </w:p>
        </w:tc>
        <w:tc>
          <w:tcPr>
            <w:tcW w:w="2591" w:type="dxa"/>
            <w:shd w:val="clear" w:color="auto" w:fill="auto"/>
            <w:noWrap/>
            <w:vAlign w:val="bottom"/>
            <w:hideMark/>
          </w:tcPr>
          <w:p w14:paraId="16415AFE" w14:textId="3EA6C3BF" w:rsidR="00D02B5F" w:rsidRPr="008E3C9C" w:rsidRDefault="00D02B5F"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5,000,000.00</w:t>
            </w:r>
          </w:p>
        </w:tc>
        <w:tc>
          <w:tcPr>
            <w:tcW w:w="2410" w:type="dxa"/>
            <w:shd w:val="clear" w:color="auto" w:fill="auto"/>
            <w:noWrap/>
            <w:vAlign w:val="bottom"/>
            <w:hideMark/>
          </w:tcPr>
          <w:p w14:paraId="644C72AD" w14:textId="6DF6E7BF" w:rsidR="00D02B5F" w:rsidRPr="008E3C9C" w:rsidRDefault="00D02B5F"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2,197,410.72</w:t>
            </w:r>
          </w:p>
        </w:tc>
      </w:tr>
      <w:tr w:rsidR="008E3C9C" w:rsidRPr="008E3C9C" w14:paraId="7BAA2B8D" w14:textId="77777777" w:rsidTr="00534CED">
        <w:trPr>
          <w:trHeight w:val="553"/>
        </w:trPr>
        <w:tc>
          <w:tcPr>
            <w:tcW w:w="1455" w:type="dxa"/>
            <w:shd w:val="clear" w:color="auto" w:fill="auto"/>
            <w:noWrap/>
            <w:vAlign w:val="bottom"/>
            <w:hideMark/>
          </w:tcPr>
          <w:p w14:paraId="79C4CB1A"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2.6.1.3.01</w:t>
            </w:r>
          </w:p>
        </w:tc>
        <w:tc>
          <w:tcPr>
            <w:tcW w:w="2753" w:type="dxa"/>
            <w:shd w:val="clear" w:color="auto" w:fill="auto"/>
            <w:vAlign w:val="bottom"/>
            <w:hideMark/>
          </w:tcPr>
          <w:p w14:paraId="0DB0B00A" w14:textId="7CCA5640"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Equipos de </w:t>
            </w:r>
            <w:r w:rsidR="00D55DDE" w:rsidRPr="008E3C9C">
              <w:rPr>
                <w:rFonts w:eastAsia="Times New Roman"/>
                <w:color w:val="4C4747"/>
                <w:spacing w:val="0"/>
                <w:lang w:val="es-DO" w:eastAsia="es-DO"/>
              </w:rPr>
              <w:t>Tecnología</w:t>
            </w:r>
            <w:r w:rsidRPr="008E3C9C">
              <w:rPr>
                <w:rFonts w:eastAsia="Times New Roman"/>
                <w:color w:val="4C4747"/>
                <w:spacing w:val="0"/>
                <w:lang w:val="es-DO" w:eastAsia="es-DO"/>
              </w:rPr>
              <w:t xml:space="preserve"> </w:t>
            </w:r>
          </w:p>
        </w:tc>
        <w:tc>
          <w:tcPr>
            <w:tcW w:w="2591" w:type="dxa"/>
            <w:shd w:val="clear" w:color="auto" w:fill="auto"/>
            <w:noWrap/>
            <w:vAlign w:val="bottom"/>
            <w:hideMark/>
          </w:tcPr>
          <w:p w14:paraId="4E5E3265" w14:textId="1E70BE1F"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100,000.00</w:t>
            </w:r>
          </w:p>
        </w:tc>
        <w:tc>
          <w:tcPr>
            <w:tcW w:w="2410" w:type="dxa"/>
            <w:shd w:val="clear" w:color="auto" w:fill="auto"/>
            <w:noWrap/>
            <w:vAlign w:val="bottom"/>
            <w:hideMark/>
          </w:tcPr>
          <w:p w14:paraId="0EC02077" w14:textId="696DDD87"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595,074.00</w:t>
            </w:r>
          </w:p>
        </w:tc>
      </w:tr>
      <w:tr w:rsidR="008E3C9C" w:rsidRPr="008E3C9C" w14:paraId="2EFC7F04" w14:textId="77777777" w:rsidTr="00534CED">
        <w:trPr>
          <w:trHeight w:val="597"/>
        </w:trPr>
        <w:tc>
          <w:tcPr>
            <w:tcW w:w="1455" w:type="dxa"/>
            <w:shd w:val="clear" w:color="auto" w:fill="auto"/>
            <w:noWrap/>
            <w:vAlign w:val="bottom"/>
            <w:hideMark/>
          </w:tcPr>
          <w:p w14:paraId="4A55B483"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lastRenderedPageBreak/>
              <w:t>2.6.5.4.02</w:t>
            </w:r>
          </w:p>
        </w:tc>
        <w:tc>
          <w:tcPr>
            <w:tcW w:w="2753" w:type="dxa"/>
            <w:shd w:val="clear" w:color="auto" w:fill="auto"/>
            <w:vAlign w:val="bottom"/>
            <w:hideMark/>
          </w:tcPr>
          <w:p w14:paraId="54FADBD5" w14:textId="77777777" w:rsidR="00D02B5F" w:rsidRPr="008E3C9C" w:rsidRDefault="00D02B5F" w:rsidP="00D02B5F">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Equipos de Climatización</w:t>
            </w:r>
          </w:p>
        </w:tc>
        <w:tc>
          <w:tcPr>
            <w:tcW w:w="2591" w:type="dxa"/>
            <w:shd w:val="clear" w:color="auto" w:fill="auto"/>
            <w:noWrap/>
            <w:vAlign w:val="bottom"/>
            <w:hideMark/>
          </w:tcPr>
          <w:p w14:paraId="36D056D7" w14:textId="279EC15E"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500,000.00</w:t>
            </w:r>
          </w:p>
        </w:tc>
        <w:tc>
          <w:tcPr>
            <w:tcW w:w="2410" w:type="dxa"/>
            <w:shd w:val="clear" w:color="auto" w:fill="auto"/>
            <w:noWrap/>
            <w:vAlign w:val="bottom"/>
            <w:hideMark/>
          </w:tcPr>
          <w:p w14:paraId="71A0557D" w14:textId="3FFA55B7"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387,160.07</w:t>
            </w:r>
          </w:p>
        </w:tc>
      </w:tr>
      <w:tr w:rsidR="008E3C9C" w:rsidRPr="008E3C9C" w14:paraId="7A2BE240" w14:textId="77777777" w:rsidTr="00534CED">
        <w:trPr>
          <w:trHeight w:val="422"/>
        </w:trPr>
        <w:tc>
          <w:tcPr>
            <w:tcW w:w="1455" w:type="dxa"/>
            <w:shd w:val="clear" w:color="auto" w:fill="auto"/>
            <w:noWrap/>
            <w:vAlign w:val="bottom"/>
            <w:hideMark/>
          </w:tcPr>
          <w:p w14:paraId="27A197CB" w14:textId="77777777" w:rsidR="00D02B5F" w:rsidRPr="008E3C9C" w:rsidRDefault="00D02B5F" w:rsidP="00D02B5F">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 </w:t>
            </w:r>
          </w:p>
        </w:tc>
        <w:tc>
          <w:tcPr>
            <w:tcW w:w="2753" w:type="dxa"/>
            <w:shd w:val="clear" w:color="auto" w:fill="auto"/>
            <w:noWrap/>
            <w:vAlign w:val="bottom"/>
            <w:hideMark/>
          </w:tcPr>
          <w:p w14:paraId="7D490A54" w14:textId="77777777" w:rsidR="00D02B5F" w:rsidRPr="008E3C9C" w:rsidRDefault="00D02B5F" w:rsidP="00D02B5F">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2.6</w:t>
            </w:r>
          </w:p>
        </w:tc>
        <w:tc>
          <w:tcPr>
            <w:tcW w:w="2591" w:type="dxa"/>
            <w:shd w:val="clear" w:color="auto" w:fill="auto"/>
            <w:noWrap/>
            <w:vAlign w:val="bottom"/>
            <w:hideMark/>
          </w:tcPr>
          <w:p w14:paraId="761E3292" w14:textId="6A86254B" w:rsidR="00D02B5F" w:rsidRPr="008E3C9C" w:rsidRDefault="00D02B5F"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600,000.00</w:t>
            </w:r>
          </w:p>
        </w:tc>
        <w:tc>
          <w:tcPr>
            <w:tcW w:w="2410" w:type="dxa"/>
            <w:shd w:val="clear" w:color="auto" w:fill="auto"/>
            <w:noWrap/>
            <w:vAlign w:val="bottom"/>
            <w:hideMark/>
          </w:tcPr>
          <w:p w14:paraId="7F870731" w14:textId="53BDF907" w:rsidR="00D02B5F" w:rsidRPr="008E3C9C" w:rsidRDefault="00D02B5F"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982,234.07</w:t>
            </w:r>
          </w:p>
        </w:tc>
      </w:tr>
      <w:tr w:rsidR="008E3C9C" w:rsidRPr="008E3C9C" w14:paraId="76062FA6" w14:textId="77777777" w:rsidTr="00534CED">
        <w:trPr>
          <w:trHeight w:val="465"/>
        </w:trPr>
        <w:tc>
          <w:tcPr>
            <w:tcW w:w="1455" w:type="dxa"/>
            <w:shd w:val="clear" w:color="auto" w:fill="auto"/>
            <w:noWrap/>
            <w:vAlign w:val="bottom"/>
            <w:hideMark/>
          </w:tcPr>
          <w:p w14:paraId="0093B068" w14:textId="77777777" w:rsidR="00D02B5F" w:rsidRPr="008E3C9C" w:rsidRDefault="00D02B5F" w:rsidP="00D02B5F">
            <w:pPr>
              <w:spacing w:after="0" w:line="240" w:lineRule="auto"/>
              <w:rPr>
                <w:rFonts w:eastAsia="Times New Roman"/>
                <w:b/>
                <w:bCs/>
                <w:color w:val="4C4747"/>
                <w:spacing w:val="0"/>
                <w:lang w:val="es-DO" w:eastAsia="es-DO"/>
              </w:rPr>
            </w:pPr>
            <w:proofErr w:type="gramStart"/>
            <w:r w:rsidRPr="008E3C9C">
              <w:rPr>
                <w:rFonts w:eastAsia="Times New Roman"/>
                <w:b/>
                <w:bCs/>
                <w:color w:val="4C4747"/>
                <w:spacing w:val="0"/>
                <w:lang w:val="es-DO" w:eastAsia="es-DO"/>
              </w:rPr>
              <w:t>Total</w:t>
            </w:r>
            <w:proofErr w:type="gramEnd"/>
            <w:r w:rsidRPr="008E3C9C">
              <w:rPr>
                <w:rFonts w:eastAsia="Times New Roman"/>
                <w:b/>
                <w:bCs/>
                <w:color w:val="4C4747"/>
                <w:spacing w:val="0"/>
                <w:lang w:val="es-DO" w:eastAsia="es-DO"/>
              </w:rPr>
              <w:t xml:space="preserve"> General </w:t>
            </w:r>
          </w:p>
        </w:tc>
        <w:tc>
          <w:tcPr>
            <w:tcW w:w="2753" w:type="dxa"/>
            <w:shd w:val="clear" w:color="auto" w:fill="auto"/>
            <w:noWrap/>
            <w:vAlign w:val="bottom"/>
            <w:hideMark/>
          </w:tcPr>
          <w:p w14:paraId="3CE342B3" w14:textId="77777777" w:rsidR="00D02B5F" w:rsidRPr="008E3C9C" w:rsidRDefault="00D02B5F" w:rsidP="00D02B5F">
            <w:pPr>
              <w:spacing w:after="0" w:line="240" w:lineRule="auto"/>
              <w:rPr>
                <w:rFonts w:eastAsia="Times New Roman"/>
                <w:b/>
                <w:bCs/>
                <w:color w:val="4C4747"/>
                <w:spacing w:val="0"/>
                <w:lang w:val="es-DO" w:eastAsia="es-DO"/>
              </w:rPr>
            </w:pPr>
            <w:r w:rsidRPr="008E3C9C">
              <w:rPr>
                <w:rFonts w:eastAsia="Times New Roman"/>
                <w:b/>
                <w:bCs/>
                <w:color w:val="4C4747"/>
                <w:spacing w:val="0"/>
                <w:lang w:val="es-DO" w:eastAsia="es-DO"/>
              </w:rPr>
              <w:t> </w:t>
            </w:r>
          </w:p>
        </w:tc>
        <w:tc>
          <w:tcPr>
            <w:tcW w:w="2591" w:type="dxa"/>
            <w:shd w:val="clear" w:color="auto" w:fill="auto"/>
            <w:noWrap/>
            <w:vAlign w:val="bottom"/>
            <w:hideMark/>
          </w:tcPr>
          <w:p w14:paraId="75829A5A" w14:textId="4A90EA83" w:rsidR="00D02B5F" w:rsidRPr="008E3C9C" w:rsidRDefault="00D02B5F"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150,000,000.00</w:t>
            </w:r>
          </w:p>
        </w:tc>
        <w:tc>
          <w:tcPr>
            <w:tcW w:w="2410" w:type="dxa"/>
            <w:shd w:val="clear" w:color="auto" w:fill="auto"/>
            <w:noWrap/>
            <w:vAlign w:val="bottom"/>
            <w:hideMark/>
          </w:tcPr>
          <w:p w14:paraId="2E686562" w14:textId="64880FB8" w:rsidR="00D02B5F" w:rsidRPr="008E3C9C" w:rsidRDefault="00D02B5F"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50,064,741.24</w:t>
            </w:r>
          </w:p>
        </w:tc>
      </w:tr>
    </w:tbl>
    <w:p w14:paraId="692167AC" w14:textId="638A1724" w:rsidR="007A1430" w:rsidRPr="008E3C9C" w:rsidRDefault="007A1430" w:rsidP="007A1430">
      <w:pPr>
        <w:jc w:val="both"/>
        <w:rPr>
          <w:i/>
          <w:iCs/>
          <w:color w:val="4C4747"/>
          <w:sz w:val="18"/>
          <w:szCs w:val="18"/>
          <w:lang w:val="es-DO"/>
        </w:rPr>
      </w:pPr>
      <w:r w:rsidRPr="008E3C9C">
        <w:rPr>
          <w:color w:val="4C4747"/>
          <w:lang w:val="es-DO"/>
        </w:rPr>
        <w:t xml:space="preserve"> </w:t>
      </w:r>
      <w:r w:rsidRPr="008E3C9C">
        <w:rPr>
          <w:i/>
          <w:iCs/>
          <w:color w:val="4C4747"/>
          <w:sz w:val="18"/>
          <w:szCs w:val="18"/>
          <w:lang w:val="es-DO"/>
        </w:rPr>
        <w:t xml:space="preserve">Fuente: UEP Montegrande. </w:t>
      </w:r>
    </w:p>
    <w:p w14:paraId="43A6B019" w14:textId="77777777" w:rsidR="00E7728C" w:rsidRPr="008E3C9C" w:rsidRDefault="00E7728C" w:rsidP="00D55DDE">
      <w:pPr>
        <w:spacing w:after="0" w:line="360" w:lineRule="auto"/>
        <w:jc w:val="center"/>
        <w:rPr>
          <w:rFonts w:eastAsia="Times New Roman"/>
          <w:b/>
          <w:bCs/>
          <w:color w:val="4C4747"/>
          <w:spacing w:val="0"/>
          <w:lang w:val="es-DO" w:eastAsia="es-DO"/>
        </w:rPr>
      </w:pPr>
    </w:p>
    <w:p w14:paraId="219D2F42" w14:textId="287E0205" w:rsidR="00D55DDE" w:rsidRPr="008E3C9C" w:rsidRDefault="00D55DDE" w:rsidP="00D55DDE">
      <w:pPr>
        <w:spacing w:after="0" w:line="36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Tabla 1</w:t>
      </w:r>
      <w:r w:rsidR="00090EED" w:rsidRPr="008E3C9C">
        <w:rPr>
          <w:rFonts w:eastAsia="Times New Roman"/>
          <w:b/>
          <w:bCs/>
          <w:color w:val="4C4747"/>
          <w:spacing w:val="0"/>
          <w:lang w:val="es-DO" w:eastAsia="es-DO"/>
        </w:rPr>
        <w:t>2</w:t>
      </w:r>
      <w:r w:rsidRPr="008E3C9C">
        <w:rPr>
          <w:rFonts w:eastAsia="Times New Roman"/>
          <w:b/>
          <w:bCs/>
          <w:color w:val="4C4747"/>
          <w:spacing w:val="0"/>
          <w:lang w:val="es-DO" w:eastAsia="es-DO"/>
        </w:rPr>
        <w:t xml:space="preserve">.3 Proyecto Montegrande </w:t>
      </w:r>
    </w:p>
    <w:p w14:paraId="262AACED" w14:textId="3E26885D" w:rsidR="00D55DDE" w:rsidRPr="008E3C9C" w:rsidRDefault="00D55DDE" w:rsidP="00D55DDE">
      <w:pPr>
        <w:spacing w:line="36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Devengado en RD$ Fondo 121 (Sobrante de Fondos) en el 2024</w:t>
      </w:r>
    </w:p>
    <w:tbl>
      <w:tblPr>
        <w:tblW w:w="904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4A0" w:firstRow="1" w:lastRow="0" w:firstColumn="1" w:lastColumn="0" w:noHBand="0" w:noVBand="1"/>
      </w:tblPr>
      <w:tblGrid>
        <w:gridCol w:w="1480"/>
        <w:gridCol w:w="2800"/>
        <w:gridCol w:w="2320"/>
        <w:gridCol w:w="2440"/>
      </w:tblGrid>
      <w:tr w:rsidR="005D34AF" w:rsidRPr="004E7EF3" w14:paraId="091E0BA2" w14:textId="77777777" w:rsidTr="00D55DDE">
        <w:trPr>
          <w:trHeight w:val="630"/>
        </w:trPr>
        <w:tc>
          <w:tcPr>
            <w:tcW w:w="1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bottom"/>
            <w:hideMark/>
          </w:tcPr>
          <w:p w14:paraId="7BF34E3A" w14:textId="77777777" w:rsidR="00D55DDE" w:rsidRPr="00E7728C" w:rsidRDefault="00D55DDE" w:rsidP="00D55DDE">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CCP</w:t>
            </w:r>
          </w:p>
        </w:tc>
        <w:tc>
          <w:tcPr>
            <w:tcW w:w="2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bottom"/>
            <w:hideMark/>
          </w:tcPr>
          <w:p w14:paraId="400CF630" w14:textId="77777777" w:rsidR="00D55DDE" w:rsidRPr="00E7728C" w:rsidRDefault="00D55DDE" w:rsidP="00D55DDE">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Descripción</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bottom"/>
            <w:hideMark/>
          </w:tcPr>
          <w:p w14:paraId="4C4D77AA" w14:textId="77777777" w:rsidR="00D55DDE" w:rsidRPr="00E7728C" w:rsidRDefault="00D55DDE" w:rsidP="00D55DDE">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 xml:space="preserve">Presupuesto Vigente Fondo 121       RD$ </w:t>
            </w:r>
          </w:p>
        </w:tc>
        <w:tc>
          <w:tcPr>
            <w:tcW w:w="24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bottom"/>
            <w:hideMark/>
          </w:tcPr>
          <w:p w14:paraId="52F481A2" w14:textId="77777777" w:rsidR="00D55DDE" w:rsidRPr="00E7728C" w:rsidRDefault="00D55DDE" w:rsidP="00D55DDE">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TOTAL</w:t>
            </w:r>
          </w:p>
        </w:tc>
      </w:tr>
      <w:tr w:rsidR="008E3C9C" w:rsidRPr="008E3C9C" w14:paraId="4E0E2A35" w14:textId="77777777" w:rsidTr="00D55DDE">
        <w:trPr>
          <w:trHeight w:val="645"/>
        </w:trPr>
        <w:tc>
          <w:tcPr>
            <w:tcW w:w="1480" w:type="dxa"/>
            <w:tcBorders>
              <w:top w:val="single" w:sz="8" w:space="0" w:color="FFFFFF" w:themeColor="background1"/>
            </w:tcBorders>
            <w:shd w:val="clear" w:color="auto" w:fill="auto"/>
            <w:noWrap/>
            <w:vAlign w:val="bottom"/>
            <w:hideMark/>
          </w:tcPr>
          <w:p w14:paraId="60B0E8EB" w14:textId="77777777" w:rsidR="00D55DDE" w:rsidRPr="008E3C9C" w:rsidRDefault="00D55DDE" w:rsidP="00D55DDE">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2.2.8.7.02</w:t>
            </w:r>
          </w:p>
        </w:tc>
        <w:tc>
          <w:tcPr>
            <w:tcW w:w="2800" w:type="dxa"/>
            <w:tcBorders>
              <w:top w:val="single" w:sz="8" w:space="0" w:color="FFFFFF" w:themeColor="background1"/>
            </w:tcBorders>
            <w:shd w:val="clear" w:color="auto" w:fill="auto"/>
            <w:noWrap/>
            <w:vAlign w:val="bottom"/>
            <w:hideMark/>
          </w:tcPr>
          <w:p w14:paraId="7DE45982" w14:textId="5EAF15A8" w:rsidR="00D55DDE" w:rsidRPr="008E3C9C" w:rsidRDefault="00D55DDE" w:rsidP="00D55DDE">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Servicios Jurídicos</w:t>
            </w:r>
          </w:p>
        </w:tc>
        <w:tc>
          <w:tcPr>
            <w:tcW w:w="2320" w:type="dxa"/>
            <w:tcBorders>
              <w:top w:val="single" w:sz="8" w:space="0" w:color="FFFFFF" w:themeColor="background1"/>
            </w:tcBorders>
            <w:shd w:val="clear" w:color="auto" w:fill="auto"/>
            <w:vAlign w:val="bottom"/>
            <w:hideMark/>
          </w:tcPr>
          <w:p w14:paraId="3C4ABDC6" w14:textId="1087D76A" w:rsidR="00D55DDE" w:rsidRPr="008E3C9C" w:rsidRDefault="00D55DDE"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1,950,000.00</w:t>
            </w:r>
          </w:p>
        </w:tc>
        <w:tc>
          <w:tcPr>
            <w:tcW w:w="2440" w:type="dxa"/>
            <w:tcBorders>
              <w:top w:val="single" w:sz="8" w:space="0" w:color="FFFFFF" w:themeColor="background1"/>
            </w:tcBorders>
            <w:shd w:val="clear" w:color="auto" w:fill="auto"/>
            <w:vAlign w:val="bottom"/>
            <w:hideMark/>
          </w:tcPr>
          <w:p w14:paraId="1A5F1DFD" w14:textId="629F27FD" w:rsidR="00D55DDE" w:rsidRPr="008E3C9C" w:rsidRDefault="00D55DDE"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1,950,000.00</w:t>
            </w:r>
          </w:p>
        </w:tc>
      </w:tr>
      <w:tr w:rsidR="008E3C9C" w:rsidRPr="008E3C9C" w14:paraId="2B4F86E3" w14:textId="77777777" w:rsidTr="00D55DDE">
        <w:trPr>
          <w:trHeight w:val="630"/>
        </w:trPr>
        <w:tc>
          <w:tcPr>
            <w:tcW w:w="1480" w:type="dxa"/>
            <w:shd w:val="clear" w:color="auto" w:fill="auto"/>
            <w:noWrap/>
            <w:vAlign w:val="bottom"/>
            <w:hideMark/>
          </w:tcPr>
          <w:p w14:paraId="10760F0B" w14:textId="77777777" w:rsidR="00D55DDE" w:rsidRPr="008E3C9C" w:rsidRDefault="00D55DDE" w:rsidP="00D55DDE">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2.2.8.9.04</w:t>
            </w:r>
          </w:p>
        </w:tc>
        <w:tc>
          <w:tcPr>
            <w:tcW w:w="2800" w:type="dxa"/>
            <w:shd w:val="clear" w:color="auto" w:fill="auto"/>
            <w:vAlign w:val="bottom"/>
            <w:hideMark/>
          </w:tcPr>
          <w:p w14:paraId="1C2BE008" w14:textId="3CB1799F" w:rsidR="00D55DDE" w:rsidRPr="008E3C9C" w:rsidRDefault="00D55DDE" w:rsidP="00D55DDE">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Otros gastos por indemnizaciones </w:t>
            </w:r>
          </w:p>
        </w:tc>
        <w:tc>
          <w:tcPr>
            <w:tcW w:w="2320" w:type="dxa"/>
            <w:shd w:val="clear" w:color="auto" w:fill="auto"/>
            <w:vAlign w:val="bottom"/>
            <w:hideMark/>
          </w:tcPr>
          <w:p w14:paraId="5A3E4DE0" w14:textId="11635E5A" w:rsidR="00D55DDE" w:rsidRPr="008E3C9C" w:rsidRDefault="00D55DDE"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112,331,751.53</w:t>
            </w:r>
          </w:p>
        </w:tc>
        <w:tc>
          <w:tcPr>
            <w:tcW w:w="2440" w:type="dxa"/>
            <w:shd w:val="clear" w:color="auto" w:fill="auto"/>
            <w:vAlign w:val="bottom"/>
            <w:hideMark/>
          </w:tcPr>
          <w:p w14:paraId="233E6258" w14:textId="7B7AEF27" w:rsidR="00D55DDE" w:rsidRPr="008E3C9C" w:rsidRDefault="00D55DDE"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28,458,891.19</w:t>
            </w:r>
          </w:p>
        </w:tc>
      </w:tr>
      <w:tr w:rsidR="008E3C9C" w:rsidRPr="008E3C9C" w14:paraId="2DE3BDC2" w14:textId="77777777" w:rsidTr="00D55DDE">
        <w:trPr>
          <w:trHeight w:val="570"/>
        </w:trPr>
        <w:tc>
          <w:tcPr>
            <w:tcW w:w="1480" w:type="dxa"/>
            <w:shd w:val="clear" w:color="auto" w:fill="auto"/>
            <w:noWrap/>
            <w:vAlign w:val="bottom"/>
            <w:hideMark/>
          </w:tcPr>
          <w:p w14:paraId="24F67FCB" w14:textId="77777777" w:rsidR="00D55DDE" w:rsidRPr="008E3C9C" w:rsidRDefault="00D55DDE" w:rsidP="00D55DDE">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2.6.9.4.01</w:t>
            </w:r>
          </w:p>
        </w:tc>
        <w:tc>
          <w:tcPr>
            <w:tcW w:w="2800" w:type="dxa"/>
            <w:shd w:val="clear" w:color="auto" w:fill="auto"/>
            <w:vAlign w:val="bottom"/>
            <w:hideMark/>
          </w:tcPr>
          <w:p w14:paraId="1F91539C" w14:textId="77777777" w:rsidR="00D55DDE" w:rsidRPr="008E3C9C" w:rsidRDefault="00D55DDE" w:rsidP="00D55DDE">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Tierras rurales sin mejoras</w:t>
            </w:r>
          </w:p>
        </w:tc>
        <w:tc>
          <w:tcPr>
            <w:tcW w:w="2320" w:type="dxa"/>
            <w:shd w:val="clear" w:color="auto" w:fill="auto"/>
            <w:vAlign w:val="bottom"/>
            <w:hideMark/>
          </w:tcPr>
          <w:p w14:paraId="25413861" w14:textId="453E1EC6" w:rsidR="00D55DDE" w:rsidRPr="008E3C9C" w:rsidRDefault="00D55DDE"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119,309,321.84</w:t>
            </w:r>
          </w:p>
        </w:tc>
        <w:tc>
          <w:tcPr>
            <w:tcW w:w="2440" w:type="dxa"/>
            <w:shd w:val="clear" w:color="auto" w:fill="auto"/>
            <w:vAlign w:val="bottom"/>
            <w:hideMark/>
          </w:tcPr>
          <w:p w14:paraId="521C9743" w14:textId="66124D0E" w:rsidR="00D55DDE" w:rsidRPr="008E3C9C" w:rsidRDefault="00D55DDE"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43,139,797.60</w:t>
            </w:r>
          </w:p>
        </w:tc>
      </w:tr>
      <w:tr w:rsidR="008E3C9C" w:rsidRPr="008E3C9C" w14:paraId="5946C35E" w14:textId="77777777" w:rsidTr="00D55DDE">
        <w:trPr>
          <w:trHeight w:val="630"/>
        </w:trPr>
        <w:tc>
          <w:tcPr>
            <w:tcW w:w="1480" w:type="dxa"/>
            <w:shd w:val="clear" w:color="auto" w:fill="auto"/>
            <w:noWrap/>
            <w:vAlign w:val="center"/>
            <w:hideMark/>
          </w:tcPr>
          <w:p w14:paraId="14F37BD8" w14:textId="77777777" w:rsidR="00D55DDE" w:rsidRPr="008E3C9C" w:rsidRDefault="00D55DDE" w:rsidP="00D55DDE">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2.7.2.1.01</w:t>
            </w:r>
          </w:p>
        </w:tc>
        <w:tc>
          <w:tcPr>
            <w:tcW w:w="2800" w:type="dxa"/>
            <w:shd w:val="clear" w:color="auto" w:fill="auto"/>
            <w:vAlign w:val="center"/>
            <w:hideMark/>
          </w:tcPr>
          <w:p w14:paraId="5BE2C211" w14:textId="65FCB817" w:rsidR="00D55DDE" w:rsidRPr="008E3C9C" w:rsidRDefault="00D55DDE" w:rsidP="00D55DDE">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 Obras hidráulicas y sanitarias </w:t>
            </w:r>
          </w:p>
        </w:tc>
        <w:tc>
          <w:tcPr>
            <w:tcW w:w="2320" w:type="dxa"/>
            <w:shd w:val="clear" w:color="auto" w:fill="auto"/>
            <w:vAlign w:val="center"/>
            <w:hideMark/>
          </w:tcPr>
          <w:p w14:paraId="253BF3A6" w14:textId="43D85CB7" w:rsidR="00D55DDE" w:rsidRPr="008E3C9C" w:rsidRDefault="00D55DDE"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116,524,643.00</w:t>
            </w:r>
          </w:p>
        </w:tc>
        <w:tc>
          <w:tcPr>
            <w:tcW w:w="2440" w:type="dxa"/>
            <w:shd w:val="clear" w:color="auto" w:fill="auto"/>
            <w:vAlign w:val="bottom"/>
            <w:hideMark/>
          </w:tcPr>
          <w:p w14:paraId="07FEE93F" w14:textId="17F644F2" w:rsidR="00D55DDE" w:rsidRPr="008E3C9C" w:rsidRDefault="00D55DDE"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43,147,113.29</w:t>
            </w:r>
          </w:p>
        </w:tc>
      </w:tr>
      <w:tr w:rsidR="008E3C9C" w:rsidRPr="008E3C9C" w14:paraId="5A05C396" w14:textId="77777777" w:rsidTr="00D55DDE">
        <w:trPr>
          <w:trHeight w:val="645"/>
        </w:trPr>
        <w:tc>
          <w:tcPr>
            <w:tcW w:w="1480" w:type="dxa"/>
            <w:shd w:val="clear" w:color="auto" w:fill="auto"/>
            <w:noWrap/>
            <w:vAlign w:val="center"/>
            <w:hideMark/>
          </w:tcPr>
          <w:p w14:paraId="0AC1D0CE" w14:textId="77777777" w:rsidR="00D55DDE" w:rsidRPr="008E3C9C" w:rsidRDefault="00D55DDE" w:rsidP="00D55DDE">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2.7.2.1.02</w:t>
            </w:r>
          </w:p>
        </w:tc>
        <w:tc>
          <w:tcPr>
            <w:tcW w:w="2800" w:type="dxa"/>
            <w:shd w:val="clear" w:color="auto" w:fill="auto"/>
            <w:vAlign w:val="center"/>
            <w:hideMark/>
          </w:tcPr>
          <w:p w14:paraId="487438A4" w14:textId="77777777" w:rsidR="00D55DDE" w:rsidRPr="008E3C9C" w:rsidRDefault="00D55DDE" w:rsidP="00D55DDE">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 xml:space="preserve"> Supervisión de Obras hidráulicas y sanitarias   </w:t>
            </w:r>
          </w:p>
        </w:tc>
        <w:tc>
          <w:tcPr>
            <w:tcW w:w="2320" w:type="dxa"/>
            <w:shd w:val="clear" w:color="auto" w:fill="auto"/>
            <w:vAlign w:val="center"/>
            <w:hideMark/>
          </w:tcPr>
          <w:p w14:paraId="2DADC232" w14:textId="20550804" w:rsidR="00D55DDE" w:rsidRPr="008E3C9C" w:rsidRDefault="00D55DDE"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60,000,000.00</w:t>
            </w:r>
          </w:p>
        </w:tc>
        <w:tc>
          <w:tcPr>
            <w:tcW w:w="2440" w:type="dxa"/>
            <w:shd w:val="clear" w:color="auto" w:fill="auto"/>
            <w:vAlign w:val="bottom"/>
            <w:hideMark/>
          </w:tcPr>
          <w:p w14:paraId="7DFFD11A" w14:textId="0B7F4E8C" w:rsidR="00D55DDE" w:rsidRPr="008E3C9C" w:rsidRDefault="00D55DDE"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49,595,703.56</w:t>
            </w:r>
          </w:p>
        </w:tc>
      </w:tr>
      <w:tr w:rsidR="008E3C9C" w:rsidRPr="008E3C9C" w14:paraId="033D073B" w14:textId="77777777" w:rsidTr="00D55DDE">
        <w:trPr>
          <w:trHeight w:val="390"/>
        </w:trPr>
        <w:tc>
          <w:tcPr>
            <w:tcW w:w="1480" w:type="dxa"/>
            <w:shd w:val="clear" w:color="auto" w:fill="auto"/>
            <w:noWrap/>
            <w:vAlign w:val="bottom"/>
            <w:hideMark/>
          </w:tcPr>
          <w:p w14:paraId="2A2D361F" w14:textId="77777777" w:rsidR="00D55DDE" w:rsidRPr="008E3C9C" w:rsidRDefault="00D55DDE" w:rsidP="00D55DDE">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 xml:space="preserve">Total </w:t>
            </w:r>
          </w:p>
        </w:tc>
        <w:tc>
          <w:tcPr>
            <w:tcW w:w="2800" w:type="dxa"/>
            <w:shd w:val="clear" w:color="auto" w:fill="auto"/>
            <w:noWrap/>
            <w:vAlign w:val="bottom"/>
            <w:hideMark/>
          </w:tcPr>
          <w:p w14:paraId="23821AEE" w14:textId="77777777" w:rsidR="00D55DDE" w:rsidRPr="008E3C9C" w:rsidRDefault="00D55DDE" w:rsidP="00D55DDE">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2.7</w:t>
            </w:r>
          </w:p>
        </w:tc>
        <w:tc>
          <w:tcPr>
            <w:tcW w:w="2320" w:type="dxa"/>
            <w:shd w:val="clear" w:color="auto" w:fill="auto"/>
            <w:noWrap/>
            <w:vAlign w:val="bottom"/>
            <w:hideMark/>
          </w:tcPr>
          <w:p w14:paraId="514FE3DE" w14:textId="2DE78F91" w:rsidR="00D55DDE" w:rsidRPr="008E3C9C" w:rsidRDefault="00D55DDE"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410,115,716.37</w:t>
            </w:r>
          </w:p>
        </w:tc>
        <w:tc>
          <w:tcPr>
            <w:tcW w:w="2440" w:type="dxa"/>
            <w:shd w:val="clear" w:color="auto" w:fill="auto"/>
            <w:noWrap/>
            <w:vAlign w:val="bottom"/>
            <w:hideMark/>
          </w:tcPr>
          <w:p w14:paraId="00E59976" w14:textId="48A8E906" w:rsidR="00D55DDE" w:rsidRPr="008E3C9C" w:rsidRDefault="00D55DDE"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166,291,505.64</w:t>
            </w:r>
          </w:p>
        </w:tc>
      </w:tr>
    </w:tbl>
    <w:p w14:paraId="5F9C3687" w14:textId="24607764" w:rsidR="007A1430" w:rsidRPr="008E3C9C" w:rsidRDefault="007A1430" w:rsidP="003D5704">
      <w:pPr>
        <w:jc w:val="both"/>
        <w:rPr>
          <w:color w:val="4C4747"/>
          <w:lang w:val="es-DO"/>
        </w:rPr>
      </w:pPr>
      <w:r w:rsidRPr="008E3C9C">
        <w:rPr>
          <w:color w:val="4C4747"/>
          <w:lang w:val="es-DO"/>
        </w:rPr>
        <w:t xml:space="preserve">  </w:t>
      </w:r>
      <w:r w:rsidRPr="008E3C9C">
        <w:rPr>
          <w:i/>
          <w:iCs/>
          <w:color w:val="4C4747"/>
          <w:sz w:val="18"/>
          <w:szCs w:val="18"/>
          <w:lang w:val="es-DO"/>
        </w:rPr>
        <w:t xml:space="preserve">Fuente: UEP Montegrande. </w:t>
      </w:r>
    </w:p>
    <w:p w14:paraId="0F9B0F2C" w14:textId="77777777" w:rsidR="007A1430" w:rsidRPr="008E3C9C" w:rsidRDefault="007A1430" w:rsidP="003D5704">
      <w:pPr>
        <w:jc w:val="both"/>
        <w:rPr>
          <w:color w:val="4C4747"/>
          <w:lang w:val="es-DO"/>
        </w:rPr>
      </w:pPr>
    </w:p>
    <w:p w14:paraId="3405931C" w14:textId="4119E987" w:rsidR="007A1430" w:rsidRPr="008E3C9C" w:rsidRDefault="007A1430" w:rsidP="007A1430">
      <w:pPr>
        <w:spacing w:after="0" w:line="36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Tabla 1</w:t>
      </w:r>
      <w:r w:rsidR="00090EED" w:rsidRPr="008E3C9C">
        <w:rPr>
          <w:rFonts w:eastAsia="Times New Roman"/>
          <w:b/>
          <w:bCs/>
          <w:color w:val="4C4747"/>
          <w:spacing w:val="0"/>
          <w:lang w:val="es-DO" w:eastAsia="es-DO"/>
        </w:rPr>
        <w:t>2</w:t>
      </w:r>
      <w:r w:rsidRPr="008E3C9C">
        <w:rPr>
          <w:rFonts w:eastAsia="Times New Roman"/>
          <w:b/>
          <w:bCs/>
          <w:color w:val="4C4747"/>
          <w:spacing w:val="0"/>
          <w:lang w:val="es-DO" w:eastAsia="es-DO"/>
        </w:rPr>
        <w:t>.</w:t>
      </w:r>
      <w:r w:rsidR="00534CED" w:rsidRPr="008E3C9C">
        <w:rPr>
          <w:rFonts w:eastAsia="Times New Roman"/>
          <w:b/>
          <w:bCs/>
          <w:color w:val="4C4747"/>
          <w:spacing w:val="0"/>
          <w:lang w:val="es-DO" w:eastAsia="es-DO"/>
        </w:rPr>
        <w:t>4</w:t>
      </w:r>
      <w:r w:rsidRPr="008E3C9C">
        <w:rPr>
          <w:rFonts w:eastAsia="Times New Roman"/>
          <w:b/>
          <w:bCs/>
          <w:color w:val="4C4747"/>
          <w:spacing w:val="0"/>
          <w:lang w:val="es-DO" w:eastAsia="es-DO"/>
        </w:rPr>
        <w:t xml:space="preserve"> Proyecto Montegrande </w:t>
      </w:r>
    </w:p>
    <w:p w14:paraId="611D1436" w14:textId="4588AFA8" w:rsidR="00C636F5" w:rsidRPr="008E3C9C" w:rsidRDefault="007A1430" w:rsidP="007A1430">
      <w:pPr>
        <w:spacing w:line="360" w:lineRule="auto"/>
        <w:jc w:val="center"/>
        <w:rPr>
          <w:color w:val="4C4747"/>
          <w:lang w:val="es-DO"/>
        </w:rPr>
      </w:pPr>
      <w:r w:rsidRPr="008E3C9C">
        <w:rPr>
          <w:rFonts w:eastAsia="Times New Roman"/>
          <w:b/>
          <w:bCs/>
          <w:color w:val="4C4747"/>
          <w:spacing w:val="0"/>
          <w:lang w:val="es-DO" w:eastAsia="es-DO"/>
        </w:rPr>
        <w:t>Devengado en RD$ Fondo 350 (Recursos Externos) en el 2024</w:t>
      </w:r>
    </w:p>
    <w:tbl>
      <w:tblPr>
        <w:tblW w:w="9040"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4A0" w:firstRow="1" w:lastRow="0" w:firstColumn="1" w:lastColumn="0" w:noHBand="0" w:noVBand="1"/>
      </w:tblPr>
      <w:tblGrid>
        <w:gridCol w:w="1480"/>
        <w:gridCol w:w="2800"/>
        <w:gridCol w:w="2320"/>
        <w:gridCol w:w="2440"/>
      </w:tblGrid>
      <w:tr w:rsidR="005D34AF" w:rsidRPr="004E7EF3" w14:paraId="010F748C" w14:textId="77777777" w:rsidTr="00E7728C">
        <w:trPr>
          <w:trHeight w:val="696"/>
          <w:tblHeader/>
          <w:jc w:val="center"/>
        </w:trPr>
        <w:tc>
          <w:tcPr>
            <w:tcW w:w="14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center"/>
            <w:hideMark/>
          </w:tcPr>
          <w:p w14:paraId="7D24DEF3" w14:textId="77777777" w:rsidR="007A1430" w:rsidRPr="00E7728C" w:rsidRDefault="007A1430" w:rsidP="007A1430">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CCP</w:t>
            </w:r>
          </w:p>
        </w:tc>
        <w:tc>
          <w:tcPr>
            <w:tcW w:w="2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center"/>
            <w:hideMark/>
          </w:tcPr>
          <w:p w14:paraId="0A8A1DF8" w14:textId="77777777" w:rsidR="007A1430" w:rsidRPr="00E7728C" w:rsidRDefault="007A1430" w:rsidP="007A1430">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Descripción</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bottom"/>
            <w:hideMark/>
          </w:tcPr>
          <w:p w14:paraId="6FAC7926" w14:textId="77777777" w:rsidR="007A1430" w:rsidRPr="00E7728C" w:rsidRDefault="007A1430" w:rsidP="007A1430">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 xml:space="preserve">Presupuesto Vigente        Fondo 350       RD$ </w:t>
            </w:r>
          </w:p>
        </w:tc>
        <w:tc>
          <w:tcPr>
            <w:tcW w:w="24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bottom"/>
            <w:hideMark/>
          </w:tcPr>
          <w:p w14:paraId="46B0A0A3" w14:textId="77777777" w:rsidR="007A1430" w:rsidRPr="00E7728C" w:rsidRDefault="007A1430" w:rsidP="007A1430">
            <w:pPr>
              <w:spacing w:after="0" w:line="240" w:lineRule="auto"/>
              <w:jc w:val="center"/>
              <w:rPr>
                <w:rFonts w:eastAsia="Times New Roman"/>
                <w:b/>
                <w:bCs/>
                <w:color w:val="FFFFFF" w:themeColor="background1"/>
                <w:spacing w:val="0"/>
                <w:lang w:val="es-DO" w:eastAsia="es-DO"/>
              </w:rPr>
            </w:pPr>
            <w:r w:rsidRPr="00E7728C">
              <w:rPr>
                <w:rFonts w:eastAsia="Times New Roman"/>
                <w:b/>
                <w:bCs/>
                <w:color w:val="FFFFFF" w:themeColor="background1"/>
                <w:spacing w:val="0"/>
                <w:lang w:val="es-DO" w:eastAsia="es-DO"/>
              </w:rPr>
              <w:t>TOTAL</w:t>
            </w:r>
          </w:p>
        </w:tc>
      </w:tr>
      <w:tr w:rsidR="008E3C9C" w:rsidRPr="008E3C9C" w14:paraId="11CCF966" w14:textId="77777777" w:rsidTr="00534CED">
        <w:trPr>
          <w:trHeight w:val="678"/>
          <w:jc w:val="center"/>
        </w:trPr>
        <w:tc>
          <w:tcPr>
            <w:tcW w:w="1480" w:type="dxa"/>
            <w:tcBorders>
              <w:top w:val="single" w:sz="8" w:space="0" w:color="FFFFFF" w:themeColor="background1"/>
            </w:tcBorders>
            <w:shd w:val="clear" w:color="auto" w:fill="auto"/>
            <w:noWrap/>
            <w:vAlign w:val="bottom"/>
            <w:hideMark/>
          </w:tcPr>
          <w:p w14:paraId="48F6BE7B" w14:textId="77777777" w:rsidR="007A1430" w:rsidRPr="008E3C9C" w:rsidRDefault="007A1430" w:rsidP="007A1430">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2.7.2.2.01</w:t>
            </w:r>
          </w:p>
        </w:tc>
        <w:tc>
          <w:tcPr>
            <w:tcW w:w="2800" w:type="dxa"/>
            <w:tcBorders>
              <w:top w:val="single" w:sz="8" w:space="0" w:color="FFFFFF" w:themeColor="background1"/>
            </w:tcBorders>
            <w:shd w:val="clear" w:color="auto" w:fill="auto"/>
            <w:vAlign w:val="bottom"/>
            <w:hideMark/>
          </w:tcPr>
          <w:p w14:paraId="3CF64130" w14:textId="61C84376" w:rsidR="007A1430" w:rsidRPr="008E3C9C" w:rsidRDefault="007A1430" w:rsidP="007A1430">
            <w:pPr>
              <w:spacing w:after="0" w:line="240" w:lineRule="auto"/>
              <w:rPr>
                <w:rFonts w:eastAsia="Times New Roman"/>
                <w:color w:val="4C4747"/>
                <w:spacing w:val="0"/>
                <w:lang w:val="es-DO" w:eastAsia="es-DO"/>
              </w:rPr>
            </w:pPr>
            <w:r w:rsidRPr="008E3C9C">
              <w:rPr>
                <w:rFonts w:eastAsia="Times New Roman"/>
                <w:color w:val="4C4747"/>
                <w:spacing w:val="0"/>
                <w:lang w:val="es-DO" w:eastAsia="es-DO"/>
              </w:rPr>
              <w:t>Obras de energía</w:t>
            </w:r>
          </w:p>
        </w:tc>
        <w:tc>
          <w:tcPr>
            <w:tcW w:w="2320" w:type="dxa"/>
            <w:tcBorders>
              <w:top w:val="single" w:sz="8" w:space="0" w:color="FFFFFF" w:themeColor="background1"/>
            </w:tcBorders>
            <w:shd w:val="clear" w:color="auto" w:fill="auto"/>
            <w:vAlign w:val="center"/>
            <w:hideMark/>
          </w:tcPr>
          <w:p w14:paraId="4E2F9ED6" w14:textId="23CF0FDA" w:rsidR="007A1430" w:rsidRPr="008E3C9C" w:rsidRDefault="007A1430"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2,118,902,350.00</w:t>
            </w:r>
          </w:p>
        </w:tc>
        <w:tc>
          <w:tcPr>
            <w:tcW w:w="2440" w:type="dxa"/>
            <w:tcBorders>
              <w:top w:val="single" w:sz="8" w:space="0" w:color="FFFFFF" w:themeColor="background1"/>
            </w:tcBorders>
            <w:shd w:val="clear" w:color="auto" w:fill="auto"/>
            <w:noWrap/>
            <w:vAlign w:val="center"/>
            <w:hideMark/>
          </w:tcPr>
          <w:p w14:paraId="13ED4DC3" w14:textId="6460B7F7" w:rsidR="007A1430" w:rsidRPr="008E3C9C" w:rsidRDefault="007A1430" w:rsidP="00534CED">
            <w:pPr>
              <w:spacing w:after="0" w:line="240" w:lineRule="auto"/>
              <w:jc w:val="center"/>
              <w:rPr>
                <w:rFonts w:eastAsia="Times New Roman"/>
                <w:color w:val="4C4747"/>
                <w:spacing w:val="0"/>
                <w:lang w:val="es-DO" w:eastAsia="es-DO"/>
              </w:rPr>
            </w:pPr>
            <w:r w:rsidRPr="008E3C9C">
              <w:rPr>
                <w:rFonts w:eastAsia="Times New Roman"/>
                <w:color w:val="4C4747"/>
                <w:spacing w:val="0"/>
                <w:lang w:val="es-DO" w:eastAsia="es-DO"/>
              </w:rPr>
              <w:t>148,789,097.36</w:t>
            </w:r>
          </w:p>
        </w:tc>
      </w:tr>
      <w:tr w:rsidR="008E3C9C" w:rsidRPr="008E3C9C" w14:paraId="77D631CE" w14:textId="77777777" w:rsidTr="007A1430">
        <w:trPr>
          <w:trHeight w:val="315"/>
          <w:jc w:val="center"/>
        </w:trPr>
        <w:tc>
          <w:tcPr>
            <w:tcW w:w="1480" w:type="dxa"/>
            <w:shd w:val="clear" w:color="auto" w:fill="auto"/>
            <w:noWrap/>
            <w:vAlign w:val="bottom"/>
            <w:hideMark/>
          </w:tcPr>
          <w:p w14:paraId="7F88836F" w14:textId="77777777" w:rsidR="007A1430" w:rsidRPr="008E3C9C" w:rsidRDefault="007A1430" w:rsidP="007A1430">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 xml:space="preserve">Total </w:t>
            </w:r>
          </w:p>
        </w:tc>
        <w:tc>
          <w:tcPr>
            <w:tcW w:w="2800" w:type="dxa"/>
            <w:shd w:val="clear" w:color="auto" w:fill="auto"/>
            <w:noWrap/>
            <w:vAlign w:val="bottom"/>
            <w:hideMark/>
          </w:tcPr>
          <w:p w14:paraId="3327412C" w14:textId="77777777" w:rsidR="007A1430" w:rsidRPr="008E3C9C" w:rsidRDefault="007A1430" w:rsidP="007A1430">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2.7</w:t>
            </w:r>
          </w:p>
        </w:tc>
        <w:tc>
          <w:tcPr>
            <w:tcW w:w="2320" w:type="dxa"/>
            <w:shd w:val="clear" w:color="auto" w:fill="auto"/>
            <w:noWrap/>
            <w:vAlign w:val="bottom"/>
            <w:hideMark/>
          </w:tcPr>
          <w:p w14:paraId="03FBF49A" w14:textId="2346A8A5" w:rsidR="007A1430" w:rsidRPr="008E3C9C" w:rsidRDefault="007A1430"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2,118,902,350.00</w:t>
            </w:r>
          </w:p>
        </w:tc>
        <w:tc>
          <w:tcPr>
            <w:tcW w:w="2440" w:type="dxa"/>
            <w:shd w:val="clear" w:color="auto" w:fill="auto"/>
            <w:noWrap/>
            <w:vAlign w:val="bottom"/>
            <w:hideMark/>
          </w:tcPr>
          <w:p w14:paraId="73E37396" w14:textId="3BF7C970" w:rsidR="007A1430" w:rsidRPr="008E3C9C" w:rsidRDefault="007A1430"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148,789,097.36</w:t>
            </w:r>
          </w:p>
        </w:tc>
      </w:tr>
      <w:tr w:rsidR="008E3C9C" w:rsidRPr="008E3C9C" w14:paraId="0375A818" w14:textId="77777777" w:rsidTr="007A1430">
        <w:trPr>
          <w:trHeight w:val="705"/>
          <w:jc w:val="center"/>
        </w:trPr>
        <w:tc>
          <w:tcPr>
            <w:tcW w:w="1480" w:type="dxa"/>
            <w:shd w:val="clear" w:color="auto" w:fill="auto"/>
            <w:vAlign w:val="bottom"/>
            <w:hideMark/>
          </w:tcPr>
          <w:p w14:paraId="6F41B6D3" w14:textId="77777777" w:rsidR="007A1430" w:rsidRPr="008E3C9C" w:rsidRDefault="007A1430" w:rsidP="007A1430">
            <w:pPr>
              <w:spacing w:after="0" w:line="240" w:lineRule="auto"/>
              <w:jc w:val="center"/>
              <w:rPr>
                <w:rFonts w:eastAsia="Times New Roman"/>
                <w:b/>
                <w:bCs/>
                <w:color w:val="4C4747"/>
                <w:spacing w:val="0"/>
                <w:lang w:val="es-DO" w:eastAsia="es-DO"/>
              </w:rPr>
            </w:pPr>
            <w:proofErr w:type="gramStart"/>
            <w:r w:rsidRPr="008E3C9C">
              <w:rPr>
                <w:rFonts w:eastAsia="Times New Roman"/>
                <w:b/>
                <w:bCs/>
                <w:color w:val="4C4747"/>
                <w:spacing w:val="0"/>
                <w:lang w:val="es-DO" w:eastAsia="es-DO"/>
              </w:rPr>
              <w:t>Total</w:t>
            </w:r>
            <w:proofErr w:type="gramEnd"/>
            <w:r w:rsidRPr="008E3C9C">
              <w:rPr>
                <w:rFonts w:eastAsia="Times New Roman"/>
                <w:b/>
                <w:bCs/>
                <w:color w:val="4C4747"/>
                <w:spacing w:val="0"/>
                <w:lang w:val="es-DO" w:eastAsia="es-DO"/>
              </w:rPr>
              <w:t xml:space="preserve"> General </w:t>
            </w:r>
          </w:p>
        </w:tc>
        <w:tc>
          <w:tcPr>
            <w:tcW w:w="2800" w:type="dxa"/>
            <w:shd w:val="clear" w:color="auto" w:fill="auto"/>
            <w:vAlign w:val="bottom"/>
            <w:hideMark/>
          </w:tcPr>
          <w:p w14:paraId="470FBAC2" w14:textId="77777777" w:rsidR="007A1430" w:rsidRPr="008E3C9C" w:rsidRDefault="007A1430" w:rsidP="007A1430">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 </w:t>
            </w:r>
          </w:p>
        </w:tc>
        <w:tc>
          <w:tcPr>
            <w:tcW w:w="2320" w:type="dxa"/>
            <w:shd w:val="clear" w:color="auto" w:fill="auto"/>
            <w:noWrap/>
            <w:vAlign w:val="bottom"/>
            <w:hideMark/>
          </w:tcPr>
          <w:p w14:paraId="417C72ED" w14:textId="5697FB14" w:rsidR="007A1430" w:rsidRPr="008E3C9C" w:rsidRDefault="007A1430"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2,118,902,350.00</w:t>
            </w:r>
          </w:p>
        </w:tc>
        <w:tc>
          <w:tcPr>
            <w:tcW w:w="2440" w:type="dxa"/>
            <w:shd w:val="clear" w:color="auto" w:fill="auto"/>
            <w:noWrap/>
            <w:vAlign w:val="bottom"/>
            <w:hideMark/>
          </w:tcPr>
          <w:p w14:paraId="5E51CEC1" w14:textId="3F69D3F7" w:rsidR="007A1430" w:rsidRPr="008E3C9C" w:rsidRDefault="007A1430" w:rsidP="00534CED">
            <w:pPr>
              <w:spacing w:after="0" w:line="240" w:lineRule="auto"/>
              <w:jc w:val="center"/>
              <w:rPr>
                <w:rFonts w:eastAsia="Times New Roman"/>
                <w:b/>
                <w:bCs/>
                <w:color w:val="4C4747"/>
                <w:spacing w:val="0"/>
                <w:lang w:val="es-DO" w:eastAsia="es-DO"/>
              </w:rPr>
            </w:pPr>
            <w:r w:rsidRPr="008E3C9C">
              <w:rPr>
                <w:rFonts w:eastAsia="Times New Roman"/>
                <w:b/>
                <w:bCs/>
                <w:color w:val="4C4747"/>
                <w:spacing w:val="0"/>
                <w:lang w:val="es-DO" w:eastAsia="es-DO"/>
              </w:rPr>
              <w:t>148,789,097.36</w:t>
            </w:r>
          </w:p>
        </w:tc>
      </w:tr>
    </w:tbl>
    <w:p w14:paraId="67EE823D" w14:textId="77777777" w:rsidR="007A1430" w:rsidRPr="008E3C9C" w:rsidRDefault="007A1430" w:rsidP="007A1430">
      <w:pPr>
        <w:jc w:val="both"/>
        <w:rPr>
          <w:i/>
          <w:iCs/>
          <w:color w:val="4C4747"/>
          <w:sz w:val="18"/>
          <w:szCs w:val="18"/>
          <w:lang w:val="es-DO"/>
        </w:rPr>
      </w:pPr>
      <w:r w:rsidRPr="008E3C9C">
        <w:rPr>
          <w:color w:val="4C4747"/>
          <w:lang w:val="es-DO"/>
        </w:rPr>
        <w:t xml:space="preserve">  </w:t>
      </w:r>
      <w:r w:rsidRPr="008E3C9C">
        <w:rPr>
          <w:i/>
          <w:iCs/>
          <w:color w:val="4C4747"/>
          <w:sz w:val="18"/>
          <w:szCs w:val="18"/>
          <w:lang w:val="es-DO"/>
        </w:rPr>
        <w:t xml:space="preserve">Fuente: UEP Montegrande. </w:t>
      </w:r>
    </w:p>
    <w:p w14:paraId="26689376" w14:textId="62055505" w:rsidR="00B02AF2" w:rsidRPr="008E3C9C" w:rsidRDefault="00090EED" w:rsidP="00090EED">
      <w:pPr>
        <w:spacing w:after="0" w:line="360" w:lineRule="auto"/>
        <w:jc w:val="both"/>
        <w:rPr>
          <w:rFonts w:eastAsia="Times New Roman"/>
          <w:b/>
          <w:bCs/>
          <w:color w:val="4C4747"/>
          <w:spacing w:val="0"/>
          <w:lang w:val="es-DO" w:eastAsia="es-DO"/>
        </w:rPr>
      </w:pPr>
      <w:r w:rsidRPr="008E3C9C">
        <w:rPr>
          <w:color w:val="4C4747"/>
          <w:lang w:val="es-DO"/>
        </w:rPr>
        <w:lastRenderedPageBreak/>
        <w:t>El monto de las cubicaciones en el año 2024,</w:t>
      </w:r>
      <w:r w:rsidR="00B02AF2" w:rsidRPr="008E3C9C">
        <w:rPr>
          <w:color w:val="4C4747"/>
          <w:lang w:val="es-DO"/>
        </w:rPr>
        <w:t xml:space="preserve"> fue por un valor de </w:t>
      </w:r>
      <w:r w:rsidR="00B02AF2" w:rsidRPr="008E3C9C">
        <w:rPr>
          <w:b/>
          <w:bCs/>
          <w:color w:val="4C4747"/>
          <w:lang w:val="es-DO"/>
        </w:rPr>
        <w:t>US$</w:t>
      </w:r>
      <w:r w:rsidR="00E7728C" w:rsidRPr="008E3C9C">
        <w:rPr>
          <w:rFonts w:eastAsia="Times New Roman"/>
          <w:b/>
          <w:bCs/>
          <w:color w:val="4C4747"/>
          <w:spacing w:val="0"/>
          <w:lang w:val="es-DO" w:eastAsia="es-DO"/>
        </w:rPr>
        <w:t>20,</w:t>
      </w:r>
      <w:r w:rsidR="00DE6791" w:rsidRPr="008E3C9C">
        <w:rPr>
          <w:rFonts w:eastAsia="Times New Roman"/>
          <w:b/>
          <w:bCs/>
          <w:color w:val="4C4747"/>
          <w:spacing w:val="0"/>
          <w:lang w:val="es-DO" w:eastAsia="es-DO"/>
        </w:rPr>
        <w:t>188,135.09</w:t>
      </w:r>
      <w:r w:rsidR="00B02AF2" w:rsidRPr="008E3C9C">
        <w:rPr>
          <w:color w:val="4C4747"/>
          <w:lang w:val="es-DO"/>
        </w:rPr>
        <w:t>, como se puede ver en la siguiente relación de Cubicaciones.</w:t>
      </w:r>
    </w:p>
    <w:p w14:paraId="0742629B" w14:textId="77777777" w:rsidR="00090EED" w:rsidRPr="008E3C9C" w:rsidRDefault="00B02AF2" w:rsidP="00692210">
      <w:pPr>
        <w:spacing w:after="0" w:line="360" w:lineRule="auto"/>
        <w:jc w:val="center"/>
        <w:rPr>
          <w:b/>
          <w:color w:val="4C4747"/>
          <w:sz w:val="22"/>
          <w:szCs w:val="22"/>
          <w:lang w:val="es-DO"/>
        </w:rPr>
      </w:pPr>
      <w:r w:rsidRPr="008E3C9C">
        <w:rPr>
          <w:b/>
          <w:color w:val="4C4747"/>
          <w:sz w:val="22"/>
          <w:szCs w:val="22"/>
          <w:lang w:val="es-DO"/>
        </w:rPr>
        <w:t>Tabla 12</w:t>
      </w:r>
      <w:r w:rsidR="00090EED" w:rsidRPr="008E3C9C">
        <w:rPr>
          <w:b/>
          <w:color w:val="4C4747"/>
          <w:sz w:val="22"/>
          <w:szCs w:val="22"/>
          <w:lang w:val="es-DO"/>
        </w:rPr>
        <w:t>.5</w:t>
      </w:r>
    </w:p>
    <w:p w14:paraId="0188AFB0" w14:textId="2E5829A5" w:rsidR="00B02AF2" w:rsidRPr="008E3C9C" w:rsidRDefault="00B02AF2" w:rsidP="00692210">
      <w:pPr>
        <w:spacing w:after="0" w:line="360" w:lineRule="auto"/>
        <w:jc w:val="center"/>
        <w:rPr>
          <w:bCs/>
          <w:color w:val="4C4747"/>
          <w:sz w:val="22"/>
          <w:szCs w:val="22"/>
          <w:lang w:val="es-DO"/>
        </w:rPr>
      </w:pPr>
      <w:r w:rsidRPr="008E3C9C">
        <w:rPr>
          <w:b/>
          <w:color w:val="4C4747"/>
          <w:sz w:val="22"/>
          <w:szCs w:val="22"/>
          <w:lang w:val="es-DO"/>
        </w:rPr>
        <w:t xml:space="preserve"> </w:t>
      </w:r>
      <w:r w:rsidRPr="008E3C9C">
        <w:rPr>
          <w:bCs/>
          <w:color w:val="4C4747"/>
          <w:sz w:val="22"/>
          <w:szCs w:val="22"/>
          <w:lang w:val="es-DO"/>
        </w:rPr>
        <w:t xml:space="preserve">Pago de Cubicaciones del Consorcio MONTEGRANDE </w:t>
      </w:r>
    </w:p>
    <w:p w14:paraId="73C8B309" w14:textId="77777777" w:rsidR="00B02AF2" w:rsidRPr="008E3C9C" w:rsidRDefault="00B02AF2" w:rsidP="00692210">
      <w:pPr>
        <w:spacing w:after="0" w:line="360" w:lineRule="auto"/>
        <w:jc w:val="center"/>
        <w:rPr>
          <w:b/>
          <w:color w:val="4C4747"/>
          <w:sz w:val="22"/>
          <w:szCs w:val="22"/>
          <w:lang w:val="es-DO"/>
        </w:rPr>
      </w:pPr>
      <w:r w:rsidRPr="008E3C9C">
        <w:rPr>
          <w:bCs/>
          <w:color w:val="4C4747"/>
          <w:sz w:val="22"/>
          <w:szCs w:val="22"/>
          <w:lang w:val="es-DO"/>
        </w:rPr>
        <w:t>y de la Supervisión SMG</w:t>
      </w:r>
    </w:p>
    <w:tbl>
      <w:tblPr>
        <w:tblW w:w="6355"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4A0" w:firstRow="1" w:lastRow="0" w:firstColumn="1" w:lastColumn="0" w:noHBand="0" w:noVBand="1"/>
      </w:tblPr>
      <w:tblGrid>
        <w:gridCol w:w="2626"/>
        <w:gridCol w:w="1501"/>
        <w:gridCol w:w="2228"/>
      </w:tblGrid>
      <w:tr w:rsidR="005D34AF" w:rsidRPr="00E7728C" w14:paraId="5071F100" w14:textId="77777777" w:rsidTr="00090EED">
        <w:trPr>
          <w:trHeight w:val="373"/>
          <w:jc w:val="center"/>
        </w:trPr>
        <w:tc>
          <w:tcPr>
            <w:tcW w:w="26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vAlign w:val="center"/>
            <w:hideMark/>
          </w:tcPr>
          <w:p w14:paraId="75895C63" w14:textId="77777777" w:rsidR="00B02AF2" w:rsidRPr="00E7728C" w:rsidRDefault="00B02AF2" w:rsidP="00692210">
            <w:pPr>
              <w:spacing w:after="0" w:line="240" w:lineRule="auto"/>
              <w:jc w:val="center"/>
              <w:rPr>
                <w:rFonts w:eastAsia="Times New Roman"/>
                <w:b/>
                <w:bCs/>
                <w:color w:val="FFFFFF" w:themeColor="background1"/>
                <w:spacing w:val="0"/>
                <w:sz w:val="22"/>
                <w:szCs w:val="22"/>
                <w:lang w:val="es-DO" w:eastAsia="es-DO"/>
              </w:rPr>
            </w:pPr>
            <w:proofErr w:type="spellStart"/>
            <w:r w:rsidRPr="00E7728C">
              <w:rPr>
                <w:rFonts w:eastAsia="Times New Roman"/>
                <w:b/>
                <w:bCs/>
                <w:color w:val="FFFFFF" w:themeColor="background1"/>
                <w:spacing w:val="0"/>
                <w:sz w:val="22"/>
                <w:szCs w:val="22"/>
                <w:lang w:eastAsia="es-DO"/>
              </w:rPr>
              <w:t>Cubicaciones</w:t>
            </w:r>
            <w:proofErr w:type="spellEnd"/>
            <w:r w:rsidRPr="00E7728C">
              <w:rPr>
                <w:rFonts w:eastAsia="Times New Roman"/>
                <w:b/>
                <w:bCs/>
                <w:color w:val="FFFFFF" w:themeColor="background1"/>
                <w:spacing w:val="0"/>
                <w:sz w:val="22"/>
                <w:szCs w:val="22"/>
                <w:lang w:eastAsia="es-DO"/>
              </w:rPr>
              <w:t xml:space="preserve"> Nos.</w:t>
            </w:r>
          </w:p>
        </w:tc>
        <w:tc>
          <w:tcPr>
            <w:tcW w:w="1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vAlign w:val="center"/>
            <w:hideMark/>
          </w:tcPr>
          <w:p w14:paraId="31AA362E" w14:textId="77777777" w:rsidR="00B02AF2" w:rsidRPr="00E7728C" w:rsidRDefault="00B02AF2" w:rsidP="00692210">
            <w:pPr>
              <w:spacing w:after="0" w:line="240" w:lineRule="auto"/>
              <w:jc w:val="center"/>
              <w:rPr>
                <w:rFonts w:eastAsia="Times New Roman"/>
                <w:b/>
                <w:bCs/>
                <w:color w:val="FFFFFF" w:themeColor="background1"/>
                <w:spacing w:val="0"/>
                <w:sz w:val="22"/>
                <w:szCs w:val="22"/>
                <w:lang w:val="es-DO" w:eastAsia="es-DO"/>
              </w:rPr>
            </w:pPr>
            <w:proofErr w:type="spellStart"/>
            <w:r w:rsidRPr="00E7728C">
              <w:rPr>
                <w:rFonts w:eastAsia="Times New Roman"/>
                <w:b/>
                <w:bCs/>
                <w:color w:val="FFFFFF" w:themeColor="background1"/>
                <w:spacing w:val="0"/>
                <w:sz w:val="22"/>
                <w:szCs w:val="22"/>
                <w:lang w:eastAsia="es-DO"/>
              </w:rPr>
              <w:t>Fecha</w:t>
            </w:r>
            <w:proofErr w:type="spellEnd"/>
          </w:p>
        </w:tc>
        <w:tc>
          <w:tcPr>
            <w:tcW w:w="22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2060"/>
            <w:vAlign w:val="center"/>
            <w:hideMark/>
          </w:tcPr>
          <w:p w14:paraId="69ED520F" w14:textId="77777777" w:rsidR="00B02AF2" w:rsidRPr="00E7728C" w:rsidRDefault="00B02AF2" w:rsidP="00692210">
            <w:pPr>
              <w:spacing w:after="0" w:line="240" w:lineRule="auto"/>
              <w:jc w:val="center"/>
              <w:rPr>
                <w:rFonts w:eastAsia="Times New Roman"/>
                <w:b/>
                <w:bCs/>
                <w:color w:val="FFFFFF" w:themeColor="background1"/>
                <w:spacing w:val="0"/>
                <w:sz w:val="22"/>
                <w:szCs w:val="22"/>
                <w:lang w:val="es-DO" w:eastAsia="es-DO"/>
              </w:rPr>
            </w:pPr>
            <w:r w:rsidRPr="00E7728C">
              <w:rPr>
                <w:rFonts w:eastAsia="Times New Roman"/>
                <w:b/>
                <w:bCs/>
                <w:color w:val="FFFFFF" w:themeColor="background1"/>
                <w:spacing w:val="0"/>
                <w:sz w:val="22"/>
                <w:szCs w:val="22"/>
                <w:lang w:eastAsia="es-DO"/>
              </w:rPr>
              <w:t xml:space="preserve">Pagos </w:t>
            </w:r>
            <w:proofErr w:type="spellStart"/>
            <w:r w:rsidRPr="00E7728C">
              <w:rPr>
                <w:rFonts w:eastAsia="Times New Roman"/>
                <w:b/>
                <w:bCs/>
                <w:color w:val="FFFFFF" w:themeColor="background1"/>
                <w:spacing w:val="0"/>
                <w:sz w:val="22"/>
                <w:szCs w:val="22"/>
                <w:lang w:eastAsia="es-DO"/>
              </w:rPr>
              <w:t>realizados</w:t>
            </w:r>
            <w:proofErr w:type="spellEnd"/>
            <w:r w:rsidR="0019692B" w:rsidRPr="00E7728C">
              <w:rPr>
                <w:rFonts w:eastAsia="Times New Roman"/>
                <w:b/>
                <w:bCs/>
                <w:color w:val="FFFFFF" w:themeColor="background1"/>
                <w:spacing w:val="0"/>
                <w:sz w:val="22"/>
                <w:szCs w:val="22"/>
                <w:lang w:eastAsia="es-DO"/>
              </w:rPr>
              <w:t xml:space="preserve"> US$</w:t>
            </w:r>
          </w:p>
        </w:tc>
      </w:tr>
      <w:tr w:rsidR="008E3C9C" w:rsidRPr="008E3C9C" w14:paraId="5AFB98B6" w14:textId="77777777" w:rsidTr="00090EED">
        <w:trPr>
          <w:trHeight w:val="190"/>
          <w:jc w:val="center"/>
        </w:trPr>
        <w:tc>
          <w:tcPr>
            <w:tcW w:w="2626" w:type="dxa"/>
            <w:tcBorders>
              <w:top w:val="single" w:sz="8" w:space="0" w:color="FFFFFF" w:themeColor="background1"/>
            </w:tcBorders>
            <w:shd w:val="clear" w:color="auto" w:fill="auto"/>
            <w:vAlign w:val="center"/>
            <w:hideMark/>
          </w:tcPr>
          <w:p w14:paraId="3E3767E3" w14:textId="77777777" w:rsidR="0019692B" w:rsidRPr="008E3C9C" w:rsidRDefault="0019692B" w:rsidP="00692210">
            <w:pPr>
              <w:rPr>
                <w:color w:val="4C4747"/>
                <w:spacing w:val="0"/>
                <w:sz w:val="22"/>
                <w:szCs w:val="22"/>
                <w:lang w:val="es-DO"/>
              </w:rPr>
            </w:pPr>
            <w:r w:rsidRPr="008E3C9C">
              <w:rPr>
                <w:color w:val="4C4747"/>
                <w:sz w:val="22"/>
                <w:szCs w:val="22"/>
              </w:rPr>
              <w:t>127/</w:t>
            </w:r>
            <w:proofErr w:type="spellStart"/>
            <w:r w:rsidRPr="008E3C9C">
              <w:rPr>
                <w:color w:val="4C4747"/>
                <w:sz w:val="22"/>
                <w:szCs w:val="22"/>
              </w:rPr>
              <w:t>Enero</w:t>
            </w:r>
            <w:proofErr w:type="spellEnd"/>
          </w:p>
        </w:tc>
        <w:tc>
          <w:tcPr>
            <w:tcW w:w="1501" w:type="dxa"/>
            <w:tcBorders>
              <w:top w:val="single" w:sz="8" w:space="0" w:color="FFFFFF" w:themeColor="background1"/>
            </w:tcBorders>
            <w:shd w:val="clear" w:color="auto" w:fill="auto"/>
            <w:vAlign w:val="center"/>
            <w:hideMark/>
          </w:tcPr>
          <w:p w14:paraId="6E9955F7" w14:textId="77777777" w:rsidR="0019692B" w:rsidRPr="008E3C9C" w:rsidRDefault="0019692B" w:rsidP="00692210">
            <w:pPr>
              <w:jc w:val="center"/>
              <w:rPr>
                <w:color w:val="4C4747"/>
                <w:sz w:val="22"/>
                <w:szCs w:val="22"/>
              </w:rPr>
            </w:pPr>
            <w:r w:rsidRPr="008E3C9C">
              <w:rPr>
                <w:color w:val="4C4747"/>
                <w:sz w:val="22"/>
                <w:szCs w:val="22"/>
              </w:rPr>
              <w:t>2024</w:t>
            </w:r>
          </w:p>
        </w:tc>
        <w:tc>
          <w:tcPr>
            <w:tcW w:w="2228" w:type="dxa"/>
            <w:tcBorders>
              <w:top w:val="single" w:sz="8" w:space="0" w:color="FFFFFF" w:themeColor="background1"/>
            </w:tcBorders>
            <w:shd w:val="clear" w:color="auto" w:fill="auto"/>
            <w:vAlign w:val="center"/>
            <w:hideMark/>
          </w:tcPr>
          <w:p w14:paraId="0B83D128" w14:textId="77777777" w:rsidR="0019692B" w:rsidRPr="008E3C9C" w:rsidRDefault="0019692B" w:rsidP="00692210">
            <w:pPr>
              <w:jc w:val="right"/>
              <w:rPr>
                <w:color w:val="4C4747"/>
                <w:sz w:val="22"/>
                <w:szCs w:val="22"/>
              </w:rPr>
            </w:pPr>
            <w:r w:rsidRPr="008E3C9C">
              <w:rPr>
                <w:color w:val="4C4747"/>
                <w:sz w:val="22"/>
                <w:szCs w:val="22"/>
              </w:rPr>
              <w:t>1,803,261.00</w:t>
            </w:r>
          </w:p>
        </w:tc>
      </w:tr>
      <w:tr w:rsidR="008E3C9C" w:rsidRPr="008E3C9C" w14:paraId="09344DD7" w14:textId="77777777" w:rsidTr="00090EED">
        <w:trPr>
          <w:trHeight w:val="206"/>
          <w:jc w:val="center"/>
        </w:trPr>
        <w:tc>
          <w:tcPr>
            <w:tcW w:w="2626" w:type="dxa"/>
            <w:shd w:val="clear" w:color="auto" w:fill="auto"/>
            <w:vAlign w:val="center"/>
            <w:hideMark/>
          </w:tcPr>
          <w:p w14:paraId="011E6C44" w14:textId="77777777" w:rsidR="00DE6791" w:rsidRPr="008E3C9C" w:rsidRDefault="00DE6791" w:rsidP="00692210">
            <w:pPr>
              <w:rPr>
                <w:color w:val="4C4747"/>
                <w:spacing w:val="0"/>
                <w:sz w:val="22"/>
                <w:szCs w:val="22"/>
                <w:lang w:val="es-DO"/>
              </w:rPr>
            </w:pPr>
            <w:r w:rsidRPr="008E3C9C">
              <w:rPr>
                <w:color w:val="4C4747"/>
                <w:sz w:val="22"/>
                <w:szCs w:val="22"/>
              </w:rPr>
              <w:t>128/</w:t>
            </w:r>
            <w:proofErr w:type="spellStart"/>
            <w:r w:rsidRPr="008E3C9C">
              <w:rPr>
                <w:color w:val="4C4747"/>
                <w:sz w:val="22"/>
                <w:szCs w:val="22"/>
              </w:rPr>
              <w:t>Febrero</w:t>
            </w:r>
            <w:proofErr w:type="spellEnd"/>
          </w:p>
        </w:tc>
        <w:tc>
          <w:tcPr>
            <w:tcW w:w="1501" w:type="dxa"/>
            <w:shd w:val="clear" w:color="auto" w:fill="auto"/>
            <w:vAlign w:val="center"/>
            <w:hideMark/>
          </w:tcPr>
          <w:p w14:paraId="072C20A2" w14:textId="77777777" w:rsidR="00DE6791" w:rsidRPr="008E3C9C" w:rsidRDefault="00DE6791" w:rsidP="00692210">
            <w:pPr>
              <w:jc w:val="center"/>
              <w:rPr>
                <w:color w:val="4C4747"/>
                <w:sz w:val="22"/>
                <w:szCs w:val="22"/>
              </w:rPr>
            </w:pPr>
            <w:r w:rsidRPr="008E3C9C">
              <w:rPr>
                <w:color w:val="4C4747"/>
                <w:sz w:val="22"/>
                <w:szCs w:val="22"/>
              </w:rPr>
              <w:t>2024</w:t>
            </w:r>
          </w:p>
        </w:tc>
        <w:tc>
          <w:tcPr>
            <w:tcW w:w="2228" w:type="dxa"/>
            <w:shd w:val="clear" w:color="auto" w:fill="auto"/>
            <w:vAlign w:val="center"/>
            <w:hideMark/>
          </w:tcPr>
          <w:p w14:paraId="42EC959C" w14:textId="77777777" w:rsidR="00DE6791" w:rsidRPr="008E3C9C" w:rsidRDefault="00DE6791" w:rsidP="00692210">
            <w:pPr>
              <w:jc w:val="right"/>
              <w:rPr>
                <w:color w:val="4C4747"/>
                <w:sz w:val="22"/>
                <w:szCs w:val="22"/>
              </w:rPr>
            </w:pPr>
            <w:r w:rsidRPr="008E3C9C">
              <w:rPr>
                <w:color w:val="4C4747"/>
                <w:sz w:val="22"/>
                <w:szCs w:val="22"/>
              </w:rPr>
              <w:t>3,277,208.47</w:t>
            </w:r>
          </w:p>
        </w:tc>
      </w:tr>
      <w:tr w:rsidR="008E3C9C" w:rsidRPr="008E3C9C" w14:paraId="36C158E8" w14:textId="77777777" w:rsidTr="00090EED">
        <w:trPr>
          <w:trHeight w:val="190"/>
          <w:jc w:val="center"/>
        </w:trPr>
        <w:tc>
          <w:tcPr>
            <w:tcW w:w="2626" w:type="dxa"/>
            <w:shd w:val="clear" w:color="auto" w:fill="auto"/>
            <w:vAlign w:val="center"/>
            <w:hideMark/>
          </w:tcPr>
          <w:p w14:paraId="369AE9E7" w14:textId="77777777" w:rsidR="00DE6791" w:rsidRPr="008E3C9C" w:rsidRDefault="00DE6791" w:rsidP="00692210">
            <w:pPr>
              <w:rPr>
                <w:color w:val="4C4747"/>
                <w:spacing w:val="0"/>
                <w:sz w:val="22"/>
                <w:szCs w:val="22"/>
                <w:lang w:val="es-DO"/>
              </w:rPr>
            </w:pPr>
            <w:r w:rsidRPr="008E3C9C">
              <w:rPr>
                <w:color w:val="4C4747"/>
                <w:sz w:val="22"/>
                <w:szCs w:val="22"/>
              </w:rPr>
              <w:t>129/Marzo</w:t>
            </w:r>
          </w:p>
        </w:tc>
        <w:tc>
          <w:tcPr>
            <w:tcW w:w="1501" w:type="dxa"/>
            <w:shd w:val="clear" w:color="auto" w:fill="auto"/>
            <w:vAlign w:val="center"/>
            <w:hideMark/>
          </w:tcPr>
          <w:p w14:paraId="700C109E" w14:textId="77777777" w:rsidR="00DE6791" w:rsidRPr="008E3C9C" w:rsidRDefault="00DE6791" w:rsidP="00692210">
            <w:pPr>
              <w:jc w:val="center"/>
              <w:rPr>
                <w:color w:val="4C4747"/>
                <w:sz w:val="22"/>
                <w:szCs w:val="22"/>
              </w:rPr>
            </w:pPr>
            <w:r w:rsidRPr="008E3C9C">
              <w:rPr>
                <w:color w:val="4C4747"/>
                <w:sz w:val="22"/>
                <w:szCs w:val="22"/>
              </w:rPr>
              <w:t>2024</w:t>
            </w:r>
          </w:p>
        </w:tc>
        <w:tc>
          <w:tcPr>
            <w:tcW w:w="2228" w:type="dxa"/>
            <w:shd w:val="clear" w:color="auto" w:fill="auto"/>
            <w:vAlign w:val="center"/>
            <w:hideMark/>
          </w:tcPr>
          <w:p w14:paraId="19E6651A" w14:textId="77777777" w:rsidR="00DE6791" w:rsidRPr="008E3C9C" w:rsidRDefault="00DE6791" w:rsidP="00692210">
            <w:pPr>
              <w:jc w:val="right"/>
              <w:rPr>
                <w:color w:val="4C4747"/>
                <w:sz w:val="22"/>
                <w:szCs w:val="22"/>
              </w:rPr>
            </w:pPr>
            <w:r w:rsidRPr="008E3C9C">
              <w:rPr>
                <w:color w:val="4C4747"/>
                <w:sz w:val="22"/>
                <w:szCs w:val="22"/>
              </w:rPr>
              <w:t>1,991,754.90</w:t>
            </w:r>
          </w:p>
        </w:tc>
      </w:tr>
      <w:tr w:rsidR="008E3C9C" w:rsidRPr="008E3C9C" w14:paraId="1A07DE2C" w14:textId="77777777" w:rsidTr="00090EED">
        <w:trPr>
          <w:trHeight w:val="190"/>
          <w:jc w:val="center"/>
        </w:trPr>
        <w:tc>
          <w:tcPr>
            <w:tcW w:w="2626" w:type="dxa"/>
            <w:shd w:val="clear" w:color="auto" w:fill="auto"/>
            <w:vAlign w:val="center"/>
            <w:hideMark/>
          </w:tcPr>
          <w:p w14:paraId="327C9A8B" w14:textId="77777777" w:rsidR="00DE6791" w:rsidRPr="008E3C9C" w:rsidRDefault="00DE6791" w:rsidP="00692210">
            <w:pPr>
              <w:rPr>
                <w:color w:val="4C4747"/>
                <w:spacing w:val="0"/>
                <w:sz w:val="22"/>
                <w:szCs w:val="22"/>
                <w:lang w:val="es-DO"/>
              </w:rPr>
            </w:pPr>
            <w:r w:rsidRPr="008E3C9C">
              <w:rPr>
                <w:color w:val="4C4747"/>
                <w:sz w:val="22"/>
                <w:szCs w:val="22"/>
              </w:rPr>
              <w:t>130/Abril</w:t>
            </w:r>
          </w:p>
        </w:tc>
        <w:tc>
          <w:tcPr>
            <w:tcW w:w="1501" w:type="dxa"/>
            <w:shd w:val="clear" w:color="auto" w:fill="auto"/>
            <w:vAlign w:val="center"/>
            <w:hideMark/>
          </w:tcPr>
          <w:p w14:paraId="71418D4D" w14:textId="77777777" w:rsidR="00DE6791" w:rsidRPr="008E3C9C" w:rsidRDefault="00DE6791" w:rsidP="00692210">
            <w:pPr>
              <w:jc w:val="center"/>
              <w:rPr>
                <w:color w:val="4C4747"/>
                <w:sz w:val="22"/>
                <w:szCs w:val="22"/>
              </w:rPr>
            </w:pPr>
            <w:r w:rsidRPr="008E3C9C">
              <w:rPr>
                <w:color w:val="4C4747"/>
                <w:sz w:val="22"/>
                <w:szCs w:val="22"/>
              </w:rPr>
              <w:t>2024</w:t>
            </w:r>
          </w:p>
        </w:tc>
        <w:tc>
          <w:tcPr>
            <w:tcW w:w="2228" w:type="dxa"/>
            <w:shd w:val="clear" w:color="auto" w:fill="auto"/>
            <w:vAlign w:val="center"/>
            <w:hideMark/>
          </w:tcPr>
          <w:p w14:paraId="7AD6B5C2" w14:textId="77777777" w:rsidR="00DE6791" w:rsidRPr="008E3C9C" w:rsidRDefault="00DE6791" w:rsidP="00692210">
            <w:pPr>
              <w:jc w:val="right"/>
              <w:rPr>
                <w:color w:val="4C4747"/>
                <w:sz w:val="22"/>
                <w:szCs w:val="22"/>
              </w:rPr>
            </w:pPr>
            <w:r w:rsidRPr="008E3C9C">
              <w:rPr>
                <w:color w:val="4C4747"/>
                <w:sz w:val="22"/>
                <w:szCs w:val="22"/>
              </w:rPr>
              <w:t>616,930.09</w:t>
            </w:r>
          </w:p>
        </w:tc>
      </w:tr>
      <w:tr w:rsidR="008E3C9C" w:rsidRPr="008E3C9C" w14:paraId="46E5399D" w14:textId="77777777" w:rsidTr="00090EED">
        <w:trPr>
          <w:trHeight w:val="190"/>
          <w:jc w:val="center"/>
        </w:trPr>
        <w:tc>
          <w:tcPr>
            <w:tcW w:w="2626" w:type="dxa"/>
            <w:shd w:val="clear" w:color="auto" w:fill="auto"/>
            <w:vAlign w:val="center"/>
            <w:hideMark/>
          </w:tcPr>
          <w:p w14:paraId="3AE2F9DA" w14:textId="77777777" w:rsidR="00DE6791" w:rsidRPr="008E3C9C" w:rsidRDefault="00DE6791" w:rsidP="00692210">
            <w:pPr>
              <w:rPr>
                <w:color w:val="4C4747"/>
                <w:spacing w:val="0"/>
                <w:sz w:val="22"/>
                <w:szCs w:val="22"/>
                <w:lang w:val="es-DO"/>
              </w:rPr>
            </w:pPr>
            <w:r w:rsidRPr="008E3C9C">
              <w:rPr>
                <w:color w:val="4C4747"/>
                <w:sz w:val="22"/>
                <w:szCs w:val="22"/>
              </w:rPr>
              <w:t>131/Mayo</w:t>
            </w:r>
          </w:p>
        </w:tc>
        <w:tc>
          <w:tcPr>
            <w:tcW w:w="1501" w:type="dxa"/>
            <w:shd w:val="clear" w:color="auto" w:fill="auto"/>
            <w:vAlign w:val="center"/>
            <w:hideMark/>
          </w:tcPr>
          <w:p w14:paraId="3097FF0E" w14:textId="77777777" w:rsidR="00DE6791" w:rsidRPr="008E3C9C" w:rsidRDefault="00DE6791" w:rsidP="00692210">
            <w:pPr>
              <w:jc w:val="center"/>
              <w:rPr>
                <w:color w:val="4C4747"/>
                <w:sz w:val="22"/>
                <w:szCs w:val="22"/>
              </w:rPr>
            </w:pPr>
            <w:r w:rsidRPr="008E3C9C">
              <w:rPr>
                <w:color w:val="4C4747"/>
                <w:sz w:val="22"/>
                <w:szCs w:val="22"/>
              </w:rPr>
              <w:t>2024</w:t>
            </w:r>
          </w:p>
        </w:tc>
        <w:tc>
          <w:tcPr>
            <w:tcW w:w="2228" w:type="dxa"/>
            <w:shd w:val="clear" w:color="auto" w:fill="auto"/>
            <w:vAlign w:val="center"/>
            <w:hideMark/>
          </w:tcPr>
          <w:p w14:paraId="52209447" w14:textId="77777777" w:rsidR="00DE6791" w:rsidRPr="008E3C9C" w:rsidRDefault="00DE6791" w:rsidP="00692210">
            <w:pPr>
              <w:jc w:val="right"/>
              <w:rPr>
                <w:color w:val="4C4747"/>
                <w:sz w:val="22"/>
                <w:szCs w:val="22"/>
              </w:rPr>
            </w:pPr>
            <w:r w:rsidRPr="008E3C9C">
              <w:rPr>
                <w:color w:val="4C4747"/>
                <w:sz w:val="22"/>
                <w:szCs w:val="22"/>
              </w:rPr>
              <w:t>394,956.91</w:t>
            </w:r>
          </w:p>
        </w:tc>
      </w:tr>
      <w:tr w:rsidR="008E3C9C" w:rsidRPr="008E3C9C" w14:paraId="2EED0D79" w14:textId="77777777" w:rsidTr="00090EED">
        <w:trPr>
          <w:trHeight w:val="190"/>
          <w:jc w:val="center"/>
        </w:trPr>
        <w:tc>
          <w:tcPr>
            <w:tcW w:w="2626" w:type="dxa"/>
            <w:shd w:val="clear" w:color="auto" w:fill="auto"/>
            <w:vAlign w:val="center"/>
            <w:hideMark/>
          </w:tcPr>
          <w:p w14:paraId="62E0235C" w14:textId="77777777" w:rsidR="00B02AF2" w:rsidRPr="008E3C9C" w:rsidRDefault="00DE6791" w:rsidP="00692210">
            <w:pPr>
              <w:rPr>
                <w:color w:val="4C4747"/>
                <w:spacing w:val="0"/>
                <w:sz w:val="22"/>
                <w:szCs w:val="22"/>
                <w:lang w:val="es-DO"/>
              </w:rPr>
            </w:pPr>
            <w:r w:rsidRPr="008E3C9C">
              <w:rPr>
                <w:color w:val="4C4747"/>
                <w:sz w:val="22"/>
                <w:szCs w:val="22"/>
              </w:rPr>
              <w:t>132/Junio</w:t>
            </w:r>
          </w:p>
        </w:tc>
        <w:tc>
          <w:tcPr>
            <w:tcW w:w="1501" w:type="dxa"/>
            <w:shd w:val="clear" w:color="auto" w:fill="auto"/>
            <w:vAlign w:val="center"/>
            <w:hideMark/>
          </w:tcPr>
          <w:p w14:paraId="4BB96CC5" w14:textId="77777777" w:rsidR="00B02AF2" w:rsidRPr="008E3C9C" w:rsidRDefault="00DE6791" w:rsidP="00692210">
            <w:pPr>
              <w:spacing w:after="0" w:line="240" w:lineRule="auto"/>
              <w:rPr>
                <w:rFonts w:eastAsia="Times New Roman"/>
                <w:color w:val="4C4747"/>
                <w:spacing w:val="0"/>
                <w:sz w:val="22"/>
                <w:szCs w:val="22"/>
                <w:lang w:val="es-DO" w:eastAsia="es-DO"/>
              </w:rPr>
            </w:pPr>
            <w:r w:rsidRPr="008E3C9C">
              <w:rPr>
                <w:rFonts w:eastAsia="Times New Roman"/>
                <w:color w:val="4C4747"/>
                <w:spacing w:val="0"/>
                <w:sz w:val="22"/>
                <w:szCs w:val="22"/>
                <w:lang w:val="es-DO" w:eastAsia="es-DO"/>
              </w:rPr>
              <w:t xml:space="preserve">        2024</w:t>
            </w:r>
          </w:p>
        </w:tc>
        <w:tc>
          <w:tcPr>
            <w:tcW w:w="2228" w:type="dxa"/>
            <w:shd w:val="clear" w:color="auto" w:fill="auto"/>
            <w:vAlign w:val="center"/>
            <w:hideMark/>
          </w:tcPr>
          <w:p w14:paraId="238E8E12" w14:textId="77777777" w:rsidR="00B02AF2" w:rsidRPr="008E3C9C" w:rsidRDefault="00DE6791" w:rsidP="00692210">
            <w:pPr>
              <w:jc w:val="right"/>
              <w:rPr>
                <w:color w:val="4C4747"/>
                <w:spacing w:val="0"/>
                <w:sz w:val="22"/>
                <w:szCs w:val="22"/>
                <w:lang w:val="es-DO"/>
              </w:rPr>
            </w:pPr>
            <w:r w:rsidRPr="008E3C9C">
              <w:rPr>
                <w:color w:val="4C4747"/>
                <w:sz w:val="22"/>
                <w:szCs w:val="22"/>
              </w:rPr>
              <w:t>4,811,661.10</w:t>
            </w:r>
          </w:p>
        </w:tc>
      </w:tr>
      <w:tr w:rsidR="008E3C9C" w:rsidRPr="008E3C9C" w14:paraId="3417AEF1" w14:textId="77777777" w:rsidTr="00090EED">
        <w:trPr>
          <w:trHeight w:val="190"/>
          <w:jc w:val="center"/>
        </w:trPr>
        <w:tc>
          <w:tcPr>
            <w:tcW w:w="2626" w:type="dxa"/>
            <w:shd w:val="clear" w:color="auto" w:fill="auto"/>
            <w:vAlign w:val="center"/>
            <w:hideMark/>
          </w:tcPr>
          <w:p w14:paraId="572AB8FE" w14:textId="77777777" w:rsidR="00DE6791" w:rsidRPr="008E3C9C" w:rsidRDefault="00DE6791" w:rsidP="00692210">
            <w:pPr>
              <w:rPr>
                <w:color w:val="4C4747"/>
                <w:spacing w:val="0"/>
                <w:sz w:val="22"/>
                <w:szCs w:val="22"/>
                <w:lang w:val="es-DO"/>
              </w:rPr>
            </w:pPr>
            <w:r w:rsidRPr="008E3C9C">
              <w:rPr>
                <w:color w:val="4C4747"/>
                <w:sz w:val="22"/>
                <w:szCs w:val="22"/>
              </w:rPr>
              <w:t>133/Julio</w:t>
            </w:r>
          </w:p>
        </w:tc>
        <w:tc>
          <w:tcPr>
            <w:tcW w:w="1501" w:type="dxa"/>
            <w:shd w:val="clear" w:color="auto" w:fill="auto"/>
            <w:vAlign w:val="center"/>
            <w:hideMark/>
          </w:tcPr>
          <w:p w14:paraId="1D07C08B" w14:textId="77777777" w:rsidR="00DE6791" w:rsidRPr="008E3C9C" w:rsidRDefault="00DE6791" w:rsidP="00692210">
            <w:pPr>
              <w:jc w:val="center"/>
              <w:rPr>
                <w:color w:val="4C4747"/>
                <w:sz w:val="22"/>
                <w:szCs w:val="22"/>
              </w:rPr>
            </w:pPr>
            <w:r w:rsidRPr="008E3C9C">
              <w:rPr>
                <w:color w:val="4C4747"/>
                <w:sz w:val="22"/>
                <w:szCs w:val="22"/>
              </w:rPr>
              <w:t>2024</w:t>
            </w:r>
          </w:p>
        </w:tc>
        <w:tc>
          <w:tcPr>
            <w:tcW w:w="2228" w:type="dxa"/>
            <w:shd w:val="clear" w:color="auto" w:fill="auto"/>
            <w:vAlign w:val="center"/>
            <w:hideMark/>
          </w:tcPr>
          <w:p w14:paraId="4D7246EC" w14:textId="77777777" w:rsidR="00DE6791" w:rsidRPr="008E3C9C" w:rsidRDefault="00DE6791" w:rsidP="00692210">
            <w:pPr>
              <w:jc w:val="right"/>
              <w:rPr>
                <w:color w:val="4C4747"/>
                <w:sz w:val="22"/>
                <w:szCs w:val="22"/>
              </w:rPr>
            </w:pPr>
            <w:r w:rsidRPr="008E3C9C">
              <w:rPr>
                <w:color w:val="4C4747"/>
                <w:sz w:val="22"/>
                <w:szCs w:val="22"/>
              </w:rPr>
              <w:t>1,447,812.25</w:t>
            </w:r>
          </w:p>
        </w:tc>
      </w:tr>
      <w:tr w:rsidR="008E3C9C" w:rsidRPr="008E3C9C" w14:paraId="2BA9C9E9" w14:textId="77777777" w:rsidTr="00090EED">
        <w:trPr>
          <w:trHeight w:val="190"/>
          <w:jc w:val="center"/>
        </w:trPr>
        <w:tc>
          <w:tcPr>
            <w:tcW w:w="2626" w:type="dxa"/>
            <w:shd w:val="clear" w:color="auto" w:fill="auto"/>
            <w:vAlign w:val="center"/>
          </w:tcPr>
          <w:p w14:paraId="0B9F19E9" w14:textId="77777777" w:rsidR="00DE6791" w:rsidRPr="008E3C9C" w:rsidRDefault="00DE6791" w:rsidP="00692210">
            <w:pPr>
              <w:rPr>
                <w:color w:val="4C4747"/>
                <w:spacing w:val="0"/>
                <w:sz w:val="22"/>
                <w:szCs w:val="22"/>
                <w:lang w:val="es-DO"/>
              </w:rPr>
            </w:pPr>
            <w:r w:rsidRPr="008E3C9C">
              <w:rPr>
                <w:color w:val="4C4747"/>
                <w:sz w:val="22"/>
                <w:szCs w:val="22"/>
              </w:rPr>
              <w:t>134/Agosto</w:t>
            </w:r>
          </w:p>
        </w:tc>
        <w:tc>
          <w:tcPr>
            <w:tcW w:w="1501" w:type="dxa"/>
            <w:shd w:val="clear" w:color="auto" w:fill="auto"/>
            <w:vAlign w:val="center"/>
          </w:tcPr>
          <w:p w14:paraId="71B1C89F" w14:textId="77777777" w:rsidR="00DE6791" w:rsidRPr="008E3C9C" w:rsidRDefault="00DE6791" w:rsidP="00692210">
            <w:pPr>
              <w:jc w:val="center"/>
              <w:rPr>
                <w:color w:val="4C4747"/>
                <w:sz w:val="22"/>
                <w:szCs w:val="22"/>
              </w:rPr>
            </w:pPr>
            <w:r w:rsidRPr="008E3C9C">
              <w:rPr>
                <w:color w:val="4C4747"/>
                <w:sz w:val="22"/>
                <w:szCs w:val="22"/>
              </w:rPr>
              <w:t>2024</w:t>
            </w:r>
          </w:p>
        </w:tc>
        <w:tc>
          <w:tcPr>
            <w:tcW w:w="2228" w:type="dxa"/>
            <w:shd w:val="clear" w:color="auto" w:fill="auto"/>
            <w:vAlign w:val="center"/>
          </w:tcPr>
          <w:p w14:paraId="4C6A78D1" w14:textId="77777777" w:rsidR="00DE6791" w:rsidRPr="008E3C9C" w:rsidRDefault="00DE6791" w:rsidP="00692210">
            <w:pPr>
              <w:jc w:val="right"/>
              <w:rPr>
                <w:color w:val="4C4747"/>
                <w:sz w:val="22"/>
                <w:szCs w:val="22"/>
              </w:rPr>
            </w:pPr>
            <w:r w:rsidRPr="008E3C9C">
              <w:rPr>
                <w:color w:val="4C4747"/>
                <w:sz w:val="22"/>
                <w:szCs w:val="22"/>
              </w:rPr>
              <w:t>2,466,723.88</w:t>
            </w:r>
          </w:p>
        </w:tc>
      </w:tr>
      <w:tr w:rsidR="008E3C9C" w:rsidRPr="008E3C9C" w14:paraId="6DB5F9F8" w14:textId="77777777" w:rsidTr="00090EED">
        <w:trPr>
          <w:trHeight w:val="190"/>
          <w:jc w:val="center"/>
        </w:trPr>
        <w:tc>
          <w:tcPr>
            <w:tcW w:w="2626" w:type="dxa"/>
            <w:shd w:val="clear" w:color="auto" w:fill="auto"/>
            <w:vAlign w:val="center"/>
          </w:tcPr>
          <w:p w14:paraId="2BB3BD46" w14:textId="77777777" w:rsidR="00DE6791" w:rsidRPr="008E3C9C" w:rsidRDefault="00DE6791" w:rsidP="00692210">
            <w:pPr>
              <w:rPr>
                <w:color w:val="4C4747"/>
                <w:spacing w:val="0"/>
                <w:sz w:val="22"/>
                <w:szCs w:val="22"/>
                <w:lang w:val="es-DO"/>
              </w:rPr>
            </w:pPr>
            <w:r w:rsidRPr="008E3C9C">
              <w:rPr>
                <w:color w:val="4C4747"/>
                <w:sz w:val="22"/>
                <w:szCs w:val="22"/>
              </w:rPr>
              <w:t>135/</w:t>
            </w:r>
            <w:proofErr w:type="spellStart"/>
            <w:r w:rsidRPr="008E3C9C">
              <w:rPr>
                <w:color w:val="4C4747"/>
                <w:sz w:val="22"/>
                <w:szCs w:val="22"/>
              </w:rPr>
              <w:t>Septiembre</w:t>
            </w:r>
            <w:proofErr w:type="spellEnd"/>
            <w:r w:rsidRPr="008E3C9C">
              <w:rPr>
                <w:color w:val="4C4747"/>
                <w:sz w:val="22"/>
                <w:szCs w:val="22"/>
              </w:rPr>
              <w:t xml:space="preserve"> </w:t>
            </w:r>
            <w:proofErr w:type="spellStart"/>
            <w:r w:rsidRPr="008E3C9C">
              <w:rPr>
                <w:color w:val="4C4747"/>
                <w:sz w:val="22"/>
                <w:szCs w:val="22"/>
              </w:rPr>
              <w:t>en</w:t>
            </w:r>
            <w:proofErr w:type="spellEnd"/>
            <w:r w:rsidRPr="008E3C9C">
              <w:rPr>
                <w:color w:val="4C4747"/>
                <w:sz w:val="22"/>
                <w:szCs w:val="22"/>
              </w:rPr>
              <w:t xml:space="preserve"> Revision</w:t>
            </w:r>
          </w:p>
        </w:tc>
        <w:tc>
          <w:tcPr>
            <w:tcW w:w="1501" w:type="dxa"/>
            <w:shd w:val="clear" w:color="auto" w:fill="auto"/>
            <w:vAlign w:val="center"/>
          </w:tcPr>
          <w:p w14:paraId="2970E0CD" w14:textId="77777777" w:rsidR="00DE6791" w:rsidRPr="008E3C9C" w:rsidRDefault="00DE6791" w:rsidP="00692210">
            <w:pPr>
              <w:jc w:val="center"/>
              <w:rPr>
                <w:color w:val="4C4747"/>
                <w:sz w:val="22"/>
                <w:szCs w:val="22"/>
              </w:rPr>
            </w:pPr>
            <w:r w:rsidRPr="008E3C9C">
              <w:rPr>
                <w:color w:val="4C4747"/>
                <w:sz w:val="22"/>
                <w:szCs w:val="22"/>
              </w:rPr>
              <w:t>2024</w:t>
            </w:r>
          </w:p>
        </w:tc>
        <w:tc>
          <w:tcPr>
            <w:tcW w:w="2228" w:type="dxa"/>
            <w:shd w:val="clear" w:color="auto" w:fill="auto"/>
            <w:vAlign w:val="center"/>
          </w:tcPr>
          <w:p w14:paraId="6A6CDF0E" w14:textId="77777777" w:rsidR="00DE6791" w:rsidRPr="008E3C9C" w:rsidRDefault="00DE6791" w:rsidP="00692210">
            <w:pPr>
              <w:jc w:val="right"/>
              <w:rPr>
                <w:color w:val="4C4747"/>
                <w:sz w:val="22"/>
                <w:szCs w:val="22"/>
              </w:rPr>
            </w:pPr>
            <w:r w:rsidRPr="008E3C9C">
              <w:rPr>
                <w:color w:val="4C4747"/>
                <w:sz w:val="22"/>
                <w:szCs w:val="22"/>
              </w:rPr>
              <w:t>1,877,826.49</w:t>
            </w:r>
          </w:p>
        </w:tc>
      </w:tr>
      <w:tr w:rsidR="008E3C9C" w:rsidRPr="008E3C9C" w14:paraId="39E4BDFC" w14:textId="77777777" w:rsidTr="00090EED">
        <w:trPr>
          <w:trHeight w:val="190"/>
          <w:jc w:val="center"/>
        </w:trPr>
        <w:tc>
          <w:tcPr>
            <w:tcW w:w="2626" w:type="dxa"/>
            <w:shd w:val="clear" w:color="auto" w:fill="auto"/>
            <w:vAlign w:val="center"/>
          </w:tcPr>
          <w:p w14:paraId="79438FC8" w14:textId="77777777" w:rsidR="00DE6791" w:rsidRPr="008E3C9C" w:rsidRDefault="00DE6791" w:rsidP="00692210">
            <w:pPr>
              <w:rPr>
                <w:color w:val="4C4747"/>
                <w:spacing w:val="0"/>
                <w:sz w:val="22"/>
                <w:szCs w:val="22"/>
                <w:lang w:val="es-DO"/>
              </w:rPr>
            </w:pPr>
            <w:r w:rsidRPr="008E3C9C">
              <w:rPr>
                <w:color w:val="4C4747"/>
                <w:sz w:val="22"/>
                <w:szCs w:val="22"/>
              </w:rPr>
              <w:t xml:space="preserve">136 </w:t>
            </w:r>
            <w:proofErr w:type="spellStart"/>
            <w:r w:rsidRPr="008E3C9C">
              <w:rPr>
                <w:color w:val="4C4747"/>
                <w:sz w:val="22"/>
                <w:szCs w:val="22"/>
              </w:rPr>
              <w:t>Octubre</w:t>
            </w:r>
            <w:proofErr w:type="spellEnd"/>
            <w:r w:rsidRPr="008E3C9C">
              <w:rPr>
                <w:color w:val="4C4747"/>
                <w:sz w:val="22"/>
                <w:szCs w:val="22"/>
              </w:rPr>
              <w:t xml:space="preserve"> </w:t>
            </w:r>
            <w:proofErr w:type="spellStart"/>
            <w:r w:rsidRPr="008E3C9C">
              <w:rPr>
                <w:color w:val="4C4747"/>
                <w:sz w:val="22"/>
                <w:szCs w:val="22"/>
              </w:rPr>
              <w:t>proyectado</w:t>
            </w:r>
            <w:proofErr w:type="spellEnd"/>
          </w:p>
        </w:tc>
        <w:tc>
          <w:tcPr>
            <w:tcW w:w="1501" w:type="dxa"/>
            <w:shd w:val="clear" w:color="auto" w:fill="auto"/>
            <w:vAlign w:val="center"/>
          </w:tcPr>
          <w:p w14:paraId="2FEFF30E" w14:textId="77777777" w:rsidR="00DE6791" w:rsidRPr="008E3C9C" w:rsidRDefault="00DE6791" w:rsidP="00692210">
            <w:pPr>
              <w:jc w:val="center"/>
              <w:rPr>
                <w:color w:val="4C4747"/>
                <w:sz w:val="22"/>
                <w:szCs w:val="22"/>
              </w:rPr>
            </w:pPr>
            <w:r w:rsidRPr="008E3C9C">
              <w:rPr>
                <w:color w:val="4C4747"/>
                <w:sz w:val="22"/>
                <w:szCs w:val="22"/>
              </w:rPr>
              <w:t>2024</w:t>
            </w:r>
          </w:p>
        </w:tc>
        <w:tc>
          <w:tcPr>
            <w:tcW w:w="2228" w:type="dxa"/>
            <w:shd w:val="clear" w:color="auto" w:fill="auto"/>
            <w:vAlign w:val="center"/>
          </w:tcPr>
          <w:p w14:paraId="234C1C41" w14:textId="77777777" w:rsidR="00DE6791" w:rsidRPr="008E3C9C" w:rsidRDefault="00DE6791" w:rsidP="00692210">
            <w:pPr>
              <w:jc w:val="right"/>
              <w:rPr>
                <w:color w:val="4C4747"/>
                <w:sz w:val="22"/>
                <w:szCs w:val="22"/>
              </w:rPr>
            </w:pPr>
            <w:r w:rsidRPr="008E3C9C">
              <w:rPr>
                <w:color w:val="4C4747"/>
                <w:sz w:val="22"/>
                <w:szCs w:val="22"/>
              </w:rPr>
              <w:t>1,500,000.00</w:t>
            </w:r>
          </w:p>
        </w:tc>
      </w:tr>
      <w:tr w:rsidR="008E3C9C" w:rsidRPr="008E3C9C" w14:paraId="135E2278" w14:textId="77777777" w:rsidTr="00090EED">
        <w:trPr>
          <w:trHeight w:val="190"/>
          <w:jc w:val="center"/>
        </w:trPr>
        <w:tc>
          <w:tcPr>
            <w:tcW w:w="2626" w:type="dxa"/>
            <w:shd w:val="clear" w:color="auto" w:fill="auto"/>
            <w:vAlign w:val="center"/>
          </w:tcPr>
          <w:p w14:paraId="17593442" w14:textId="77777777" w:rsidR="00DE6791" w:rsidRPr="008E3C9C" w:rsidRDefault="00DE6791" w:rsidP="00692210">
            <w:pPr>
              <w:rPr>
                <w:color w:val="4C4747"/>
                <w:spacing w:val="0"/>
                <w:sz w:val="22"/>
                <w:szCs w:val="22"/>
                <w:lang w:val="es-DO"/>
              </w:rPr>
            </w:pPr>
            <w:r w:rsidRPr="008E3C9C">
              <w:rPr>
                <w:color w:val="4C4747"/>
                <w:sz w:val="22"/>
                <w:szCs w:val="22"/>
              </w:rPr>
              <w:t xml:space="preserve">137 </w:t>
            </w:r>
            <w:proofErr w:type="spellStart"/>
            <w:r w:rsidRPr="008E3C9C">
              <w:rPr>
                <w:color w:val="4C4747"/>
                <w:sz w:val="22"/>
                <w:szCs w:val="22"/>
              </w:rPr>
              <w:t>Noviembre</w:t>
            </w:r>
            <w:proofErr w:type="spellEnd"/>
            <w:r w:rsidRPr="008E3C9C">
              <w:rPr>
                <w:color w:val="4C4747"/>
                <w:sz w:val="22"/>
                <w:szCs w:val="22"/>
              </w:rPr>
              <w:t xml:space="preserve"> </w:t>
            </w:r>
            <w:proofErr w:type="spellStart"/>
            <w:r w:rsidRPr="008E3C9C">
              <w:rPr>
                <w:color w:val="4C4747"/>
                <w:sz w:val="22"/>
                <w:szCs w:val="22"/>
              </w:rPr>
              <w:t>proyectado</w:t>
            </w:r>
            <w:proofErr w:type="spellEnd"/>
          </w:p>
        </w:tc>
        <w:tc>
          <w:tcPr>
            <w:tcW w:w="1501" w:type="dxa"/>
            <w:shd w:val="clear" w:color="auto" w:fill="auto"/>
            <w:vAlign w:val="center"/>
          </w:tcPr>
          <w:p w14:paraId="543674EF" w14:textId="77777777" w:rsidR="00DE6791" w:rsidRPr="008E3C9C" w:rsidRDefault="00DE6791" w:rsidP="00692210">
            <w:pPr>
              <w:jc w:val="center"/>
              <w:rPr>
                <w:color w:val="4C4747"/>
                <w:sz w:val="22"/>
                <w:szCs w:val="22"/>
              </w:rPr>
            </w:pPr>
            <w:r w:rsidRPr="008E3C9C">
              <w:rPr>
                <w:color w:val="4C4747"/>
                <w:sz w:val="22"/>
                <w:szCs w:val="22"/>
              </w:rPr>
              <w:t>2024</w:t>
            </w:r>
          </w:p>
        </w:tc>
        <w:tc>
          <w:tcPr>
            <w:tcW w:w="2228" w:type="dxa"/>
            <w:shd w:val="clear" w:color="auto" w:fill="auto"/>
            <w:vAlign w:val="center"/>
          </w:tcPr>
          <w:p w14:paraId="4830CE10" w14:textId="77777777" w:rsidR="00DE6791" w:rsidRPr="008E3C9C" w:rsidRDefault="00DE6791" w:rsidP="00692210">
            <w:pPr>
              <w:jc w:val="right"/>
              <w:rPr>
                <w:color w:val="4C4747"/>
                <w:sz w:val="22"/>
                <w:szCs w:val="22"/>
              </w:rPr>
            </w:pPr>
            <w:r w:rsidRPr="008E3C9C">
              <w:rPr>
                <w:color w:val="4C4747"/>
                <w:sz w:val="22"/>
                <w:szCs w:val="22"/>
              </w:rPr>
              <w:t>1,200,000.00</w:t>
            </w:r>
          </w:p>
        </w:tc>
      </w:tr>
      <w:tr w:rsidR="008E3C9C" w:rsidRPr="008E3C9C" w14:paraId="68AA0922" w14:textId="77777777" w:rsidTr="00090EED">
        <w:trPr>
          <w:trHeight w:val="190"/>
          <w:jc w:val="center"/>
        </w:trPr>
        <w:tc>
          <w:tcPr>
            <w:tcW w:w="2626" w:type="dxa"/>
            <w:shd w:val="clear" w:color="auto" w:fill="auto"/>
            <w:vAlign w:val="center"/>
          </w:tcPr>
          <w:p w14:paraId="1D5D033A" w14:textId="77777777" w:rsidR="00DE6791" w:rsidRPr="008E3C9C" w:rsidRDefault="00DE6791" w:rsidP="00692210">
            <w:pPr>
              <w:rPr>
                <w:color w:val="4C4747"/>
                <w:spacing w:val="0"/>
                <w:sz w:val="22"/>
                <w:szCs w:val="22"/>
                <w:lang w:val="es-DO"/>
              </w:rPr>
            </w:pPr>
            <w:r w:rsidRPr="008E3C9C">
              <w:rPr>
                <w:color w:val="4C4747"/>
                <w:sz w:val="22"/>
                <w:szCs w:val="22"/>
              </w:rPr>
              <w:t xml:space="preserve">138 Diciembre </w:t>
            </w:r>
            <w:proofErr w:type="spellStart"/>
            <w:r w:rsidRPr="008E3C9C">
              <w:rPr>
                <w:color w:val="4C4747"/>
                <w:sz w:val="22"/>
                <w:szCs w:val="22"/>
              </w:rPr>
              <w:t>Proyectado</w:t>
            </w:r>
            <w:proofErr w:type="spellEnd"/>
          </w:p>
        </w:tc>
        <w:tc>
          <w:tcPr>
            <w:tcW w:w="1501" w:type="dxa"/>
            <w:shd w:val="clear" w:color="auto" w:fill="auto"/>
            <w:vAlign w:val="center"/>
          </w:tcPr>
          <w:p w14:paraId="1451934D" w14:textId="77777777" w:rsidR="00DE6791" w:rsidRPr="008E3C9C" w:rsidRDefault="00DE6791" w:rsidP="00692210">
            <w:pPr>
              <w:jc w:val="center"/>
              <w:rPr>
                <w:color w:val="4C4747"/>
                <w:sz w:val="22"/>
                <w:szCs w:val="22"/>
              </w:rPr>
            </w:pPr>
            <w:r w:rsidRPr="008E3C9C">
              <w:rPr>
                <w:color w:val="4C4747"/>
                <w:sz w:val="22"/>
                <w:szCs w:val="22"/>
              </w:rPr>
              <w:t>2024</w:t>
            </w:r>
          </w:p>
        </w:tc>
        <w:tc>
          <w:tcPr>
            <w:tcW w:w="2228" w:type="dxa"/>
            <w:shd w:val="clear" w:color="auto" w:fill="auto"/>
            <w:vAlign w:val="center"/>
          </w:tcPr>
          <w:p w14:paraId="188CB28A" w14:textId="77777777" w:rsidR="00DE6791" w:rsidRPr="008E3C9C" w:rsidRDefault="00DE6791" w:rsidP="00692210">
            <w:pPr>
              <w:jc w:val="right"/>
              <w:rPr>
                <w:color w:val="4C4747"/>
                <w:sz w:val="22"/>
                <w:szCs w:val="22"/>
              </w:rPr>
            </w:pPr>
            <w:r w:rsidRPr="008E3C9C">
              <w:rPr>
                <w:color w:val="4C4747"/>
                <w:sz w:val="22"/>
                <w:szCs w:val="22"/>
              </w:rPr>
              <w:t>500,000.00</w:t>
            </w:r>
          </w:p>
        </w:tc>
      </w:tr>
      <w:tr w:rsidR="008E3C9C" w:rsidRPr="008E3C9C" w14:paraId="0497C9E2" w14:textId="77777777" w:rsidTr="00090EED">
        <w:trPr>
          <w:trHeight w:val="58"/>
          <w:jc w:val="center"/>
        </w:trPr>
        <w:tc>
          <w:tcPr>
            <w:tcW w:w="2626" w:type="dxa"/>
            <w:shd w:val="clear" w:color="auto" w:fill="A6A6A6" w:themeFill="background1" w:themeFillShade="A6"/>
            <w:vAlign w:val="center"/>
            <w:hideMark/>
          </w:tcPr>
          <w:p w14:paraId="5E2D559C" w14:textId="77777777" w:rsidR="00B02AF2" w:rsidRPr="008E3C9C" w:rsidRDefault="00B02AF2" w:rsidP="00692210">
            <w:pPr>
              <w:spacing w:after="0" w:line="240" w:lineRule="auto"/>
              <w:rPr>
                <w:rFonts w:eastAsia="Times New Roman"/>
                <w:b/>
                <w:bCs/>
                <w:color w:val="4C4747"/>
                <w:spacing w:val="0"/>
                <w:sz w:val="22"/>
                <w:szCs w:val="22"/>
                <w:lang w:val="es-DO" w:eastAsia="es-DO"/>
              </w:rPr>
            </w:pPr>
            <w:r w:rsidRPr="008E3C9C">
              <w:rPr>
                <w:rFonts w:eastAsia="Times New Roman"/>
                <w:b/>
                <w:bCs/>
                <w:color w:val="4C4747"/>
                <w:spacing w:val="0"/>
                <w:sz w:val="22"/>
                <w:szCs w:val="22"/>
                <w:lang w:eastAsia="es-DO"/>
              </w:rPr>
              <w:t xml:space="preserve">Total </w:t>
            </w:r>
            <w:proofErr w:type="spellStart"/>
            <w:r w:rsidRPr="008E3C9C">
              <w:rPr>
                <w:rFonts w:eastAsia="Times New Roman"/>
                <w:b/>
                <w:bCs/>
                <w:color w:val="4C4747"/>
                <w:spacing w:val="0"/>
                <w:sz w:val="22"/>
                <w:szCs w:val="22"/>
                <w:lang w:eastAsia="es-DO"/>
              </w:rPr>
              <w:t>Ejecutado</w:t>
            </w:r>
            <w:proofErr w:type="spellEnd"/>
            <w:r w:rsidRPr="008E3C9C">
              <w:rPr>
                <w:rFonts w:eastAsia="Times New Roman"/>
                <w:b/>
                <w:bCs/>
                <w:color w:val="4C4747"/>
                <w:spacing w:val="0"/>
                <w:sz w:val="22"/>
                <w:szCs w:val="22"/>
                <w:lang w:eastAsia="es-DO"/>
              </w:rPr>
              <w:t xml:space="preserve"> y </w:t>
            </w:r>
            <w:proofErr w:type="spellStart"/>
            <w:r w:rsidRPr="008E3C9C">
              <w:rPr>
                <w:rFonts w:eastAsia="Times New Roman"/>
                <w:b/>
                <w:bCs/>
                <w:color w:val="4C4747"/>
                <w:spacing w:val="0"/>
                <w:sz w:val="22"/>
                <w:szCs w:val="22"/>
                <w:lang w:eastAsia="es-DO"/>
              </w:rPr>
              <w:t>proyectado</w:t>
            </w:r>
            <w:proofErr w:type="spellEnd"/>
          </w:p>
        </w:tc>
        <w:tc>
          <w:tcPr>
            <w:tcW w:w="1501" w:type="dxa"/>
            <w:shd w:val="clear" w:color="auto" w:fill="A6A6A6" w:themeFill="background1" w:themeFillShade="A6"/>
            <w:vAlign w:val="center"/>
            <w:hideMark/>
          </w:tcPr>
          <w:p w14:paraId="0C3A2FF8" w14:textId="77777777" w:rsidR="00B02AF2" w:rsidRPr="008E3C9C" w:rsidRDefault="00B02AF2" w:rsidP="00692210">
            <w:pPr>
              <w:spacing w:after="0" w:line="240" w:lineRule="auto"/>
              <w:rPr>
                <w:rFonts w:eastAsia="Times New Roman"/>
                <w:b/>
                <w:bCs/>
                <w:color w:val="4C4747"/>
                <w:spacing w:val="0"/>
                <w:sz w:val="22"/>
                <w:szCs w:val="22"/>
                <w:lang w:val="es-DO" w:eastAsia="es-DO"/>
              </w:rPr>
            </w:pPr>
            <w:r w:rsidRPr="008E3C9C">
              <w:rPr>
                <w:rFonts w:eastAsia="Times New Roman"/>
                <w:b/>
                <w:bCs/>
                <w:color w:val="4C4747"/>
                <w:spacing w:val="0"/>
                <w:sz w:val="22"/>
                <w:szCs w:val="22"/>
                <w:lang w:eastAsia="es-DO"/>
              </w:rPr>
              <w:t> </w:t>
            </w:r>
          </w:p>
        </w:tc>
        <w:tc>
          <w:tcPr>
            <w:tcW w:w="2228" w:type="dxa"/>
            <w:shd w:val="clear" w:color="auto" w:fill="A6A6A6" w:themeFill="background1" w:themeFillShade="A6"/>
            <w:vAlign w:val="center"/>
            <w:hideMark/>
          </w:tcPr>
          <w:p w14:paraId="2F4EFEF5" w14:textId="77777777" w:rsidR="00B02AF2" w:rsidRPr="008E3C9C" w:rsidRDefault="00DE6791" w:rsidP="00692210">
            <w:pPr>
              <w:jc w:val="right"/>
              <w:rPr>
                <w:b/>
                <w:bCs/>
                <w:color w:val="4C4747"/>
                <w:spacing w:val="0"/>
                <w:sz w:val="22"/>
                <w:szCs w:val="22"/>
                <w:lang w:val="es-DO"/>
              </w:rPr>
            </w:pPr>
            <w:r w:rsidRPr="008E3C9C">
              <w:rPr>
                <w:b/>
                <w:bCs/>
                <w:color w:val="4C4747"/>
                <w:sz w:val="22"/>
                <w:szCs w:val="22"/>
              </w:rPr>
              <w:t>US$ 20,188,135.09</w:t>
            </w:r>
          </w:p>
        </w:tc>
      </w:tr>
    </w:tbl>
    <w:p w14:paraId="4E28A483" w14:textId="0FF53311" w:rsidR="00B02AF2" w:rsidRPr="008E3C9C" w:rsidRDefault="00B02AF2" w:rsidP="00692210">
      <w:pPr>
        <w:spacing w:after="0" w:line="360" w:lineRule="auto"/>
        <w:jc w:val="center"/>
        <w:rPr>
          <w:b/>
          <w:i/>
          <w:color w:val="4C4747"/>
          <w:sz w:val="18"/>
          <w:szCs w:val="18"/>
          <w:lang w:val="es-DO"/>
        </w:rPr>
      </w:pPr>
      <w:r w:rsidRPr="008E3C9C">
        <w:rPr>
          <w:b/>
          <w:i/>
          <w:color w:val="4C4747"/>
          <w:sz w:val="18"/>
          <w:szCs w:val="18"/>
          <w:lang w:val="es-DO"/>
        </w:rPr>
        <w:t xml:space="preserve">Fuente: </w:t>
      </w:r>
      <w:r w:rsidRPr="008E3C9C">
        <w:rPr>
          <w:i/>
          <w:color w:val="4C4747"/>
          <w:sz w:val="18"/>
          <w:szCs w:val="18"/>
          <w:lang w:val="es-DO"/>
        </w:rPr>
        <w:t>UEP Montegrande.</w:t>
      </w:r>
      <w:r w:rsidR="003E5ACC" w:rsidRPr="008E3C9C">
        <w:rPr>
          <w:i/>
          <w:color w:val="4C4747"/>
          <w:sz w:val="18"/>
          <w:szCs w:val="18"/>
          <w:lang w:val="es-DO"/>
        </w:rPr>
        <w:t xml:space="preserve"> </w:t>
      </w:r>
    </w:p>
    <w:p w14:paraId="083C2563" w14:textId="77777777" w:rsidR="00B02AF2" w:rsidRPr="008E3C9C" w:rsidRDefault="00B02AF2" w:rsidP="00692210">
      <w:pPr>
        <w:spacing w:after="0" w:line="360" w:lineRule="auto"/>
        <w:rPr>
          <w:color w:val="4C4747"/>
          <w:lang w:val="es-DO"/>
        </w:rPr>
      </w:pPr>
    </w:p>
    <w:p w14:paraId="0672FABE" w14:textId="1F6DBBCA" w:rsidR="007D0751" w:rsidRPr="008E3C9C" w:rsidRDefault="00B02AF2" w:rsidP="00DE1509">
      <w:pPr>
        <w:spacing w:after="0" w:line="360" w:lineRule="auto"/>
        <w:jc w:val="both"/>
        <w:rPr>
          <w:color w:val="4C4747"/>
          <w:lang w:val="es-DO"/>
        </w:rPr>
      </w:pPr>
      <w:r w:rsidRPr="008E3C9C">
        <w:rPr>
          <w:color w:val="4C4747"/>
          <w:lang w:val="es-DO"/>
        </w:rPr>
        <w:t>A continuación, se presentan varias fotografías de tr</w:t>
      </w:r>
      <w:r w:rsidR="0091657E" w:rsidRPr="008E3C9C">
        <w:rPr>
          <w:color w:val="4C4747"/>
          <w:lang w:val="es-DO"/>
        </w:rPr>
        <w:t>abajos realizados en el año 2024</w:t>
      </w:r>
      <w:r w:rsidR="00E7728C" w:rsidRPr="008E3C9C">
        <w:rPr>
          <w:color w:val="4C4747"/>
          <w:lang w:val="es-DO"/>
        </w:rPr>
        <w:t xml:space="preserve"> en el proyecto Montegrande.</w:t>
      </w:r>
    </w:p>
    <w:p w14:paraId="01BF3741" w14:textId="77777777" w:rsidR="00880ECF" w:rsidRPr="008E3C9C" w:rsidRDefault="00880ECF" w:rsidP="00692210">
      <w:pPr>
        <w:pStyle w:val="0-NORMAL"/>
        <w:jc w:val="center"/>
        <w:rPr>
          <w:color w:val="4C4747"/>
        </w:rPr>
      </w:pPr>
    </w:p>
    <w:p w14:paraId="6A83AAA5" w14:textId="77777777" w:rsidR="00880ECF" w:rsidRPr="008E3C9C" w:rsidRDefault="00880ECF" w:rsidP="00692210">
      <w:pPr>
        <w:tabs>
          <w:tab w:val="left" w:pos="0"/>
        </w:tabs>
        <w:spacing w:after="0" w:line="360" w:lineRule="auto"/>
        <w:jc w:val="center"/>
        <w:rPr>
          <w:color w:val="4C4747"/>
          <w:lang w:val="es-DO"/>
        </w:rPr>
      </w:pPr>
      <w:r w:rsidRPr="008E3C9C">
        <w:rPr>
          <w:noProof/>
          <w:color w:val="4C4747"/>
          <w:lang w:val="es-DO" w:eastAsia="es-DO"/>
        </w:rPr>
        <w:lastRenderedPageBreak/>
        <w:drawing>
          <wp:inline distT="0" distB="0" distL="0" distR="0" wp14:anchorId="3A3A77A0" wp14:editId="23ACECF0">
            <wp:extent cx="5571336" cy="4781550"/>
            <wp:effectExtent l="0" t="0" r="0" b="0"/>
            <wp:docPr id="221976555"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3407" cy="4800492"/>
                    </a:xfrm>
                    <a:prstGeom prst="rect">
                      <a:avLst/>
                    </a:prstGeom>
                    <a:noFill/>
                    <a:ln>
                      <a:noFill/>
                    </a:ln>
                  </pic:spPr>
                </pic:pic>
              </a:graphicData>
            </a:graphic>
          </wp:inline>
        </w:drawing>
      </w:r>
    </w:p>
    <w:p w14:paraId="767700F7" w14:textId="77777777" w:rsidR="00090EED" w:rsidRPr="008E3C9C" w:rsidRDefault="00090EED" w:rsidP="00E7728C">
      <w:pPr>
        <w:pStyle w:val="0-NORMAL"/>
        <w:spacing w:before="0" w:after="0"/>
        <w:jc w:val="center"/>
        <w:rPr>
          <w:color w:val="4C4747"/>
          <w:sz w:val="22"/>
          <w:szCs w:val="22"/>
        </w:rPr>
      </w:pPr>
      <w:r w:rsidRPr="008E3C9C">
        <w:rPr>
          <w:color w:val="4C4747"/>
        </w:rPr>
        <w:t xml:space="preserve">Inauguración de la presa de Montegrande (embalse) por el </w:t>
      </w:r>
      <w:proofErr w:type="gramStart"/>
      <w:r w:rsidRPr="008E3C9C">
        <w:rPr>
          <w:color w:val="4C4747"/>
        </w:rPr>
        <w:t>Presidente</w:t>
      </w:r>
      <w:proofErr w:type="gramEnd"/>
      <w:r w:rsidRPr="008E3C9C">
        <w:rPr>
          <w:color w:val="4C4747"/>
        </w:rPr>
        <w:t xml:space="preserve"> de la República, Luis </w:t>
      </w:r>
      <w:proofErr w:type="spellStart"/>
      <w:r w:rsidRPr="008E3C9C">
        <w:rPr>
          <w:color w:val="4C4747"/>
        </w:rPr>
        <w:t>Abinader</w:t>
      </w:r>
      <w:proofErr w:type="spellEnd"/>
      <w:r w:rsidRPr="008E3C9C">
        <w:rPr>
          <w:color w:val="4C4747"/>
        </w:rPr>
        <w:t xml:space="preserve"> Corona. </w:t>
      </w:r>
    </w:p>
    <w:p w14:paraId="10936610" w14:textId="77777777" w:rsidR="00880ECF" w:rsidRPr="008E3C9C" w:rsidRDefault="00880ECF" w:rsidP="00692210">
      <w:pPr>
        <w:spacing w:line="360" w:lineRule="auto"/>
        <w:jc w:val="center"/>
        <w:rPr>
          <w:color w:val="4C4747"/>
          <w:shd w:val="clear" w:color="auto" w:fill="FFFFFF"/>
          <w:lang w:val="es-DO"/>
        </w:rPr>
      </w:pPr>
    </w:p>
    <w:p w14:paraId="2582F8B0" w14:textId="77777777" w:rsidR="007D0751" w:rsidRPr="008E3C9C" w:rsidRDefault="007D0751" w:rsidP="00692210">
      <w:pPr>
        <w:spacing w:line="360" w:lineRule="auto"/>
        <w:jc w:val="center"/>
        <w:rPr>
          <w:color w:val="4C4747"/>
          <w:shd w:val="clear" w:color="auto" w:fill="FFFFFF"/>
          <w:lang w:val="es-DO"/>
        </w:rPr>
      </w:pPr>
    </w:p>
    <w:p w14:paraId="2C8B4377" w14:textId="77777777" w:rsidR="007D0751" w:rsidRPr="008E3C9C" w:rsidRDefault="007D0751" w:rsidP="00692210">
      <w:pPr>
        <w:spacing w:line="360" w:lineRule="auto"/>
        <w:jc w:val="center"/>
        <w:rPr>
          <w:color w:val="4C4747"/>
          <w:shd w:val="clear" w:color="auto" w:fill="FFFFFF"/>
          <w:lang w:val="es-DO"/>
        </w:rPr>
      </w:pPr>
    </w:p>
    <w:p w14:paraId="75A809AA" w14:textId="77777777" w:rsidR="007D0751" w:rsidRPr="008E3C9C" w:rsidRDefault="007D0751" w:rsidP="00692210">
      <w:pPr>
        <w:spacing w:line="360" w:lineRule="auto"/>
        <w:jc w:val="center"/>
        <w:rPr>
          <w:color w:val="4C4747"/>
          <w:shd w:val="clear" w:color="auto" w:fill="FFFFFF"/>
          <w:lang w:val="es-DO"/>
        </w:rPr>
      </w:pPr>
    </w:p>
    <w:p w14:paraId="18F0F890" w14:textId="3FF4A53C" w:rsidR="007D0751" w:rsidRPr="008E3C9C" w:rsidRDefault="007D0751" w:rsidP="00692210">
      <w:pPr>
        <w:spacing w:line="360" w:lineRule="auto"/>
        <w:jc w:val="center"/>
        <w:rPr>
          <w:color w:val="4C4747"/>
          <w:shd w:val="clear" w:color="auto" w:fill="FFFFFF"/>
          <w:lang w:val="es-DO"/>
        </w:rPr>
      </w:pPr>
      <w:r w:rsidRPr="008E3C9C">
        <w:rPr>
          <w:noProof/>
          <w:color w:val="4C4747"/>
          <w:lang w:val="es-DO" w:eastAsia="es-DO"/>
        </w:rPr>
        <w:lastRenderedPageBreak/>
        <w:drawing>
          <wp:inline distT="0" distB="0" distL="0" distR="0" wp14:anchorId="2773BD40" wp14:editId="13DE7D42">
            <wp:extent cx="5815469" cy="24003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9836" cy="2402102"/>
                    </a:xfrm>
                    <a:prstGeom prst="rect">
                      <a:avLst/>
                    </a:prstGeom>
                  </pic:spPr>
                </pic:pic>
              </a:graphicData>
            </a:graphic>
          </wp:inline>
        </w:drawing>
      </w:r>
    </w:p>
    <w:p w14:paraId="36B2B002" w14:textId="2087E2E2" w:rsidR="007D0751" w:rsidRPr="008E3C9C" w:rsidRDefault="000D513B" w:rsidP="000D513B">
      <w:pPr>
        <w:spacing w:line="360" w:lineRule="auto"/>
        <w:jc w:val="center"/>
        <w:rPr>
          <w:color w:val="4C4747"/>
          <w:lang w:val="es-DO"/>
        </w:rPr>
      </w:pPr>
      <w:r w:rsidRPr="008E3C9C">
        <w:rPr>
          <w:color w:val="4C4747"/>
          <w:shd w:val="clear" w:color="auto" w:fill="FFFFFF"/>
          <w:lang w:val="es-DO"/>
        </w:rPr>
        <w:t>Muros parapetos y vía de entrada y salida.</w:t>
      </w:r>
    </w:p>
    <w:p w14:paraId="511FD73E" w14:textId="26BA957A" w:rsidR="0091657E" w:rsidRPr="008E3C9C" w:rsidRDefault="0091657E" w:rsidP="00692210">
      <w:pPr>
        <w:pStyle w:val="Default"/>
        <w:jc w:val="both"/>
        <w:rPr>
          <w:rFonts w:ascii="Times New Roman" w:hAnsi="Times New Roman"/>
          <w:color w:val="4C4747"/>
          <w:sz w:val="22"/>
          <w:szCs w:val="22"/>
          <w:lang w:val="es-DO"/>
        </w:rPr>
      </w:pPr>
      <w:r w:rsidRPr="008E3C9C">
        <w:rPr>
          <w:rFonts w:ascii="Times New Roman" w:hAnsi="Times New Roman"/>
          <w:noProof/>
          <w:color w:val="4C4747"/>
          <w:lang w:val="es-DO" w:eastAsia="es-DO"/>
        </w:rPr>
        <w:drawing>
          <wp:inline distT="0" distB="0" distL="0" distR="0" wp14:anchorId="25EE771D" wp14:editId="511FCD17">
            <wp:extent cx="5842000" cy="2572468"/>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6171" cy="2578708"/>
                    </a:xfrm>
                    <a:prstGeom prst="rect">
                      <a:avLst/>
                    </a:prstGeom>
                  </pic:spPr>
                </pic:pic>
              </a:graphicData>
            </a:graphic>
          </wp:inline>
        </w:drawing>
      </w:r>
    </w:p>
    <w:p w14:paraId="4D356901" w14:textId="77777777" w:rsidR="000D513B" w:rsidRPr="008E3C9C" w:rsidRDefault="000D513B" w:rsidP="000D513B">
      <w:pPr>
        <w:pStyle w:val="0-NORMAL"/>
        <w:jc w:val="center"/>
        <w:rPr>
          <w:color w:val="4C4747"/>
          <w:sz w:val="22"/>
          <w:szCs w:val="22"/>
        </w:rPr>
      </w:pPr>
      <w:r w:rsidRPr="008E3C9C">
        <w:rPr>
          <w:color w:val="4C4747"/>
        </w:rPr>
        <w:t>Vertedero de Servicio</w:t>
      </w:r>
    </w:p>
    <w:p w14:paraId="1C71679B" w14:textId="77777777" w:rsidR="0091657E" w:rsidRPr="008E3C9C" w:rsidRDefault="0091657E" w:rsidP="00692210">
      <w:pPr>
        <w:rPr>
          <w:color w:val="4C4747"/>
          <w:lang w:val="es-DO"/>
        </w:rPr>
      </w:pPr>
    </w:p>
    <w:p w14:paraId="32D9EFEF" w14:textId="77777777" w:rsidR="0091657E" w:rsidRPr="008E3C9C" w:rsidRDefault="0091657E" w:rsidP="00692210">
      <w:pPr>
        <w:rPr>
          <w:color w:val="4C4747"/>
          <w:lang w:val="es-DO"/>
        </w:rPr>
      </w:pPr>
    </w:p>
    <w:p w14:paraId="5F0525B6" w14:textId="6DD67DD0" w:rsidR="0091657E" w:rsidRPr="008E3C9C" w:rsidRDefault="0091657E" w:rsidP="00692210">
      <w:pPr>
        <w:rPr>
          <w:color w:val="4C4747"/>
          <w:lang w:val="es-DO"/>
        </w:rPr>
      </w:pPr>
    </w:p>
    <w:p w14:paraId="5D623B47" w14:textId="2A243F56" w:rsidR="007D0751" w:rsidRPr="008E3C9C" w:rsidRDefault="000D513B" w:rsidP="000D513B">
      <w:pPr>
        <w:tabs>
          <w:tab w:val="left" w:pos="2907"/>
        </w:tabs>
        <w:jc w:val="center"/>
        <w:rPr>
          <w:color w:val="4C4747"/>
          <w:shd w:val="clear" w:color="auto" w:fill="FFFFFF"/>
          <w:lang w:val="es-DO"/>
        </w:rPr>
      </w:pPr>
      <w:r w:rsidRPr="008E3C9C">
        <w:rPr>
          <w:noProof/>
          <w:color w:val="4C4747"/>
          <w:lang w:val="es-DO" w:eastAsia="es-DO"/>
        </w:rPr>
        <w:lastRenderedPageBreak/>
        <w:drawing>
          <wp:anchor distT="0" distB="0" distL="114300" distR="114300" simplePos="0" relativeHeight="251696128" behindDoc="0" locked="0" layoutInCell="1" allowOverlap="1" wp14:anchorId="14D18593" wp14:editId="27CDF0FA">
            <wp:simplePos x="0" y="0"/>
            <wp:positionH relativeFrom="page">
              <wp:posOffset>457200</wp:posOffset>
            </wp:positionH>
            <wp:positionV relativeFrom="margin">
              <wp:posOffset>295275</wp:posOffset>
            </wp:positionV>
            <wp:extent cx="6810375" cy="3029585"/>
            <wp:effectExtent l="0" t="0" r="952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810375" cy="3029585"/>
                    </a:xfrm>
                    <a:prstGeom prst="rect">
                      <a:avLst/>
                    </a:prstGeom>
                  </pic:spPr>
                </pic:pic>
              </a:graphicData>
            </a:graphic>
            <wp14:sizeRelH relativeFrom="margin">
              <wp14:pctWidth>0</wp14:pctWidth>
            </wp14:sizeRelH>
          </wp:anchor>
        </w:drawing>
      </w:r>
    </w:p>
    <w:p w14:paraId="3E6486CD" w14:textId="77777777" w:rsidR="000D513B" w:rsidRPr="008E3C9C" w:rsidRDefault="000D513B" w:rsidP="000D513B">
      <w:pPr>
        <w:tabs>
          <w:tab w:val="left" w:pos="2907"/>
        </w:tabs>
        <w:jc w:val="center"/>
        <w:rPr>
          <w:color w:val="4C4747"/>
          <w:lang w:val="es-DO"/>
        </w:rPr>
      </w:pPr>
      <w:r w:rsidRPr="008E3C9C">
        <w:rPr>
          <w:noProof/>
          <w:color w:val="4C4747"/>
          <w:lang w:val="es-DO" w:eastAsia="es-DO"/>
        </w:rPr>
        <w:drawing>
          <wp:anchor distT="0" distB="0" distL="114300" distR="114300" simplePos="0" relativeHeight="251698176" behindDoc="0" locked="0" layoutInCell="1" allowOverlap="1" wp14:anchorId="3194317A" wp14:editId="77F03555">
            <wp:simplePos x="0" y="0"/>
            <wp:positionH relativeFrom="page">
              <wp:posOffset>457200</wp:posOffset>
            </wp:positionH>
            <wp:positionV relativeFrom="margin">
              <wp:posOffset>295275</wp:posOffset>
            </wp:positionV>
            <wp:extent cx="6810375" cy="3029585"/>
            <wp:effectExtent l="0" t="0" r="9525" b="0"/>
            <wp:wrapSquare wrapText="bothSides"/>
            <wp:docPr id="364374972" name="Imagen 364374972" descr="Imagen borros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74972" name="Imagen 364374972" descr="Imagen borrosa de un edificio&#10;&#10;Descripción generada automáticamente con confianza baja"/>
                    <pic:cNvPicPr/>
                  </pic:nvPicPr>
                  <pic:blipFill>
                    <a:blip r:embed="rId31">
                      <a:extLst>
                        <a:ext uri="{28A0092B-C50C-407E-A947-70E740481C1C}">
                          <a14:useLocalDpi xmlns:a14="http://schemas.microsoft.com/office/drawing/2010/main" val="0"/>
                        </a:ext>
                      </a:extLst>
                    </a:blip>
                    <a:stretch>
                      <a:fillRect/>
                    </a:stretch>
                  </pic:blipFill>
                  <pic:spPr>
                    <a:xfrm>
                      <a:off x="0" y="0"/>
                      <a:ext cx="6810375" cy="3029585"/>
                    </a:xfrm>
                    <a:prstGeom prst="rect">
                      <a:avLst/>
                    </a:prstGeom>
                  </pic:spPr>
                </pic:pic>
              </a:graphicData>
            </a:graphic>
            <wp14:sizeRelH relativeFrom="margin">
              <wp14:pctWidth>0</wp14:pctWidth>
            </wp14:sizeRelH>
          </wp:anchor>
        </w:drawing>
      </w:r>
      <w:r w:rsidRPr="008E3C9C">
        <w:rPr>
          <w:color w:val="4C4747"/>
          <w:lang w:val="es-DO"/>
        </w:rPr>
        <w:t>Rápida y casa de válvulas</w:t>
      </w:r>
    </w:p>
    <w:p w14:paraId="7D20CBEA" w14:textId="77777777" w:rsidR="0091657E" w:rsidRPr="008E3C9C" w:rsidRDefault="0091657E" w:rsidP="00692210">
      <w:pPr>
        <w:tabs>
          <w:tab w:val="left" w:pos="0"/>
        </w:tabs>
        <w:spacing w:after="0" w:line="360" w:lineRule="auto"/>
        <w:rPr>
          <w:color w:val="4C4747"/>
          <w:lang w:val="es-DO"/>
        </w:rPr>
      </w:pPr>
    </w:p>
    <w:p w14:paraId="1012D195" w14:textId="45BDE416" w:rsidR="00924ABC" w:rsidRPr="008E3C9C" w:rsidRDefault="00B02AF2" w:rsidP="00692210">
      <w:pPr>
        <w:tabs>
          <w:tab w:val="left" w:pos="0"/>
        </w:tabs>
        <w:spacing w:after="0" w:line="360" w:lineRule="auto"/>
        <w:jc w:val="both"/>
        <w:rPr>
          <w:color w:val="4C4747"/>
          <w:shd w:val="clear" w:color="auto" w:fill="FFFFFF"/>
          <w:lang w:val="es-DO"/>
        </w:rPr>
      </w:pPr>
      <w:r w:rsidRPr="008E3C9C">
        <w:rPr>
          <w:color w:val="4C4747"/>
          <w:lang w:val="es-DO"/>
        </w:rPr>
        <w:t>Otro de los proyectos más importantes que ejecuta el INDRHI</w:t>
      </w:r>
      <w:r w:rsidR="00E7728C" w:rsidRPr="008E3C9C">
        <w:rPr>
          <w:color w:val="4C4747"/>
          <w:lang w:val="es-DO"/>
        </w:rPr>
        <w:t>,</w:t>
      </w:r>
      <w:r w:rsidRPr="008E3C9C">
        <w:rPr>
          <w:color w:val="4C4747"/>
          <w:lang w:val="es-DO"/>
        </w:rPr>
        <w:t xml:space="preserve"> es el </w:t>
      </w:r>
      <w:r w:rsidRPr="008E3C9C">
        <w:rPr>
          <w:b/>
          <w:bCs/>
          <w:color w:val="4C4747"/>
          <w:lang w:val="es-DO"/>
        </w:rPr>
        <w:t>proyecto AZUA II-Pueblo Viejo</w:t>
      </w:r>
      <w:r w:rsidRPr="008E3C9C">
        <w:rPr>
          <w:color w:val="4C4747"/>
          <w:lang w:val="es-DO"/>
        </w:rPr>
        <w:t xml:space="preserve"> en el Valle de Azua. </w:t>
      </w:r>
      <w:r w:rsidRPr="008E3C9C">
        <w:rPr>
          <w:color w:val="4C4747"/>
          <w:shd w:val="clear" w:color="auto" w:fill="FFFFFF"/>
          <w:lang w:val="es-DO"/>
        </w:rPr>
        <w:t>En cuanto a la ejecución financiera del proyecto en este año</w:t>
      </w:r>
      <w:r w:rsidR="00E7728C" w:rsidRPr="008E3C9C">
        <w:rPr>
          <w:color w:val="4C4747"/>
          <w:shd w:val="clear" w:color="auto" w:fill="FFFFFF"/>
          <w:lang w:val="es-DO"/>
        </w:rPr>
        <w:t xml:space="preserve"> 2024</w:t>
      </w:r>
      <w:r w:rsidRPr="008E3C9C">
        <w:rPr>
          <w:color w:val="4C4747"/>
          <w:shd w:val="clear" w:color="auto" w:fill="FFFFFF"/>
          <w:lang w:val="es-DO"/>
        </w:rPr>
        <w:t xml:space="preserve">, el monto fue de </w:t>
      </w:r>
      <w:bookmarkStart w:id="223" w:name="_Hlk119829566"/>
      <w:r w:rsidRPr="008E3C9C">
        <w:rPr>
          <w:b/>
          <w:bCs/>
          <w:color w:val="4C4747"/>
          <w:shd w:val="clear" w:color="auto" w:fill="FFFFFF"/>
          <w:lang w:val="es-DO"/>
        </w:rPr>
        <w:t>RD$</w:t>
      </w:r>
      <w:r w:rsidR="008F6F2D" w:rsidRPr="008E3C9C">
        <w:rPr>
          <w:rFonts w:eastAsia="Times New Roman"/>
          <w:b/>
          <w:bCs/>
          <w:color w:val="4C4747"/>
          <w:lang w:val="es-ES"/>
        </w:rPr>
        <w:t>572</w:t>
      </w:r>
      <w:r w:rsidR="0091657E" w:rsidRPr="008E3C9C">
        <w:rPr>
          <w:rFonts w:eastAsia="Times New Roman"/>
          <w:b/>
          <w:bCs/>
          <w:color w:val="4C4747"/>
          <w:lang w:val="es-ES"/>
        </w:rPr>
        <w:t>,719,182.82</w:t>
      </w:r>
      <w:r w:rsidRPr="008E3C9C">
        <w:rPr>
          <w:color w:val="4C4747"/>
          <w:shd w:val="clear" w:color="auto" w:fill="FFFFFF"/>
          <w:lang w:val="es-DO"/>
        </w:rPr>
        <w:t>,</w:t>
      </w:r>
      <w:bookmarkEnd w:id="223"/>
      <w:r w:rsidR="00E7728C" w:rsidRPr="008E3C9C">
        <w:rPr>
          <w:color w:val="4C4747"/>
          <w:shd w:val="clear" w:color="auto" w:fill="FFFFFF"/>
          <w:lang w:val="es-DO"/>
        </w:rPr>
        <w:t xml:space="preserve"> </w:t>
      </w:r>
      <w:r w:rsidRPr="008E3C9C">
        <w:rPr>
          <w:color w:val="4C4747"/>
          <w:shd w:val="clear" w:color="auto" w:fill="FFFFFF"/>
          <w:lang w:val="es-DO"/>
        </w:rPr>
        <w:t>correspondientes a los servicios de construcción de infraestructura de los me</w:t>
      </w:r>
      <w:r w:rsidR="008F6F2D" w:rsidRPr="008E3C9C">
        <w:rPr>
          <w:color w:val="4C4747"/>
          <w:shd w:val="clear" w:color="auto" w:fill="FFFFFF"/>
          <w:lang w:val="es-DO"/>
        </w:rPr>
        <w:t>ses desde enero a diciembre</w:t>
      </w:r>
      <w:r w:rsidR="00924ABC" w:rsidRPr="008E3C9C">
        <w:rPr>
          <w:color w:val="4C4747"/>
          <w:shd w:val="clear" w:color="auto" w:fill="FFFFFF"/>
          <w:lang w:val="es-DO"/>
        </w:rPr>
        <w:t xml:space="preserve"> (proyectado)</w:t>
      </w:r>
      <w:r w:rsidR="008F6F2D" w:rsidRPr="008E3C9C">
        <w:rPr>
          <w:color w:val="4C4747"/>
          <w:shd w:val="clear" w:color="auto" w:fill="FFFFFF"/>
          <w:lang w:val="es-DO"/>
        </w:rPr>
        <w:t xml:space="preserve"> 2024</w:t>
      </w:r>
      <w:r w:rsidRPr="008E3C9C">
        <w:rPr>
          <w:color w:val="4C4747"/>
          <w:shd w:val="clear" w:color="auto" w:fill="FFFFFF"/>
          <w:lang w:val="es-DO"/>
        </w:rPr>
        <w:t>.</w:t>
      </w:r>
      <w:r w:rsidR="000D513B" w:rsidRPr="008E3C9C">
        <w:rPr>
          <w:color w:val="4C4747"/>
          <w:shd w:val="clear" w:color="auto" w:fill="FFFFFF"/>
          <w:lang w:val="es-DO"/>
        </w:rPr>
        <w:t xml:space="preserve"> </w:t>
      </w:r>
      <w:r w:rsidR="00924ABC" w:rsidRPr="008E3C9C">
        <w:rPr>
          <w:color w:val="4C4747"/>
          <w:shd w:val="clear" w:color="auto" w:fill="FFFFFF"/>
          <w:lang w:val="es-DO"/>
        </w:rPr>
        <w:t xml:space="preserve">EL monto devengado por el proyecto en obras hidráulicas, fue de RD$444,650,595.71, representando un 94.32%, del monto asignado por DIGEPRES en el 2024, en cuanto a este gasto. </w:t>
      </w:r>
    </w:p>
    <w:p w14:paraId="2EA304F2" w14:textId="77777777" w:rsidR="00924ABC" w:rsidRPr="008E3C9C" w:rsidRDefault="00924ABC" w:rsidP="00692210">
      <w:pPr>
        <w:tabs>
          <w:tab w:val="left" w:pos="0"/>
        </w:tabs>
        <w:spacing w:after="0" w:line="360" w:lineRule="auto"/>
        <w:jc w:val="both"/>
        <w:rPr>
          <w:color w:val="4C4747"/>
          <w:shd w:val="clear" w:color="auto" w:fill="FFFFFF"/>
          <w:lang w:val="es-DO"/>
        </w:rPr>
      </w:pPr>
    </w:p>
    <w:p w14:paraId="3C6AAA36" w14:textId="1ACFBD6F" w:rsidR="00B02AF2" w:rsidRPr="008E3C9C" w:rsidRDefault="000D513B" w:rsidP="00692210">
      <w:pPr>
        <w:tabs>
          <w:tab w:val="left" w:pos="0"/>
        </w:tabs>
        <w:spacing w:after="0" w:line="360" w:lineRule="auto"/>
        <w:jc w:val="both"/>
        <w:rPr>
          <w:color w:val="4C4747"/>
          <w:shd w:val="clear" w:color="auto" w:fill="FFFFFF"/>
          <w:lang w:val="es-DO"/>
        </w:rPr>
      </w:pPr>
      <w:r w:rsidRPr="008E3C9C">
        <w:rPr>
          <w:color w:val="4C4747"/>
          <w:shd w:val="clear" w:color="auto" w:fill="FFFFFF"/>
          <w:lang w:val="es-DO"/>
        </w:rPr>
        <w:t>Las principales actividades realizadas en el año fueron las siguientes:</w:t>
      </w:r>
    </w:p>
    <w:p w14:paraId="7EC91E1D" w14:textId="77777777" w:rsidR="008F6F2D" w:rsidRPr="008E3C9C" w:rsidRDefault="008F6F2D" w:rsidP="000C6780">
      <w:pPr>
        <w:numPr>
          <w:ilvl w:val="0"/>
          <w:numId w:val="51"/>
        </w:numPr>
        <w:tabs>
          <w:tab w:val="left" w:pos="0"/>
        </w:tabs>
        <w:spacing w:after="0" w:line="360" w:lineRule="auto"/>
        <w:jc w:val="both"/>
        <w:rPr>
          <w:i/>
          <w:color w:val="4C4747"/>
          <w:shd w:val="clear" w:color="auto" w:fill="FFFFFF" w:themeFill="background1"/>
          <w:lang w:val="es-DO"/>
        </w:rPr>
      </w:pPr>
      <w:r w:rsidRPr="008E3C9C">
        <w:rPr>
          <w:color w:val="4C4747"/>
          <w:shd w:val="clear" w:color="auto" w:fill="FFFFFF" w:themeFill="background1"/>
          <w:lang w:val="es-DO"/>
        </w:rPr>
        <w:t>Replanteos de 4.10 km de canal revestido en línea de conducción tipo I</w:t>
      </w:r>
    </w:p>
    <w:p w14:paraId="04953AB2" w14:textId="77777777" w:rsidR="008F6F2D" w:rsidRPr="008E3C9C" w:rsidRDefault="008F6F2D" w:rsidP="000C6780">
      <w:pPr>
        <w:numPr>
          <w:ilvl w:val="0"/>
          <w:numId w:val="51"/>
        </w:numPr>
        <w:tabs>
          <w:tab w:val="left" w:pos="0"/>
        </w:tabs>
        <w:spacing w:after="0" w:line="360" w:lineRule="auto"/>
        <w:jc w:val="both"/>
        <w:rPr>
          <w:i/>
          <w:color w:val="4C4747"/>
          <w:shd w:val="clear" w:color="auto" w:fill="FFFFFF" w:themeFill="background1"/>
          <w:lang w:val="es-DO"/>
        </w:rPr>
      </w:pPr>
      <w:r w:rsidRPr="008E3C9C">
        <w:rPr>
          <w:color w:val="4C4747"/>
          <w:shd w:val="clear" w:color="auto" w:fill="FFFFFF" w:themeFill="background1"/>
          <w:lang w:val="es-DO"/>
        </w:rPr>
        <w:t xml:space="preserve">Seguridad Industrial (Señalizaciones y tránsito </w:t>
      </w:r>
      <w:proofErr w:type="gramStart"/>
      <w:r w:rsidRPr="008E3C9C">
        <w:rPr>
          <w:color w:val="4C4747"/>
          <w:shd w:val="clear" w:color="auto" w:fill="FFFFFF" w:themeFill="background1"/>
          <w:lang w:val="es-DO"/>
        </w:rPr>
        <w:t>y</w:t>
      </w:r>
      <w:proofErr w:type="gramEnd"/>
      <w:r w:rsidRPr="008E3C9C">
        <w:rPr>
          <w:color w:val="4C4747"/>
          <w:shd w:val="clear" w:color="auto" w:fill="FFFFFF" w:themeFill="background1"/>
          <w:lang w:val="es-DO"/>
        </w:rPr>
        <w:t xml:space="preserve"> además, diseño y suministro de vallas informativas).</w:t>
      </w:r>
    </w:p>
    <w:p w14:paraId="6BF97163" w14:textId="1E3B837D" w:rsidR="008F6F2D" w:rsidRPr="008E3C9C" w:rsidRDefault="008F6F2D" w:rsidP="000C6780">
      <w:pPr>
        <w:numPr>
          <w:ilvl w:val="0"/>
          <w:numId w:val="51"/>
        </w:numPr>
        <w:tabs>
          <w:tab w:val="left" w:pos="0"/>
        </w:tabs>
        <w:spacing w:after="0" w:line="360" w:lineRule="auto"/>
        <w:jc w:val="both"/>
        <w:rPr>
          <w:i/>
          <w:color w:val="4C4747"/>
          <w:shd w:val="clear" w:color="auto" w:fill="FFFFFF" w:themeFill="background1"/>
          <w:lang w:val="es-DO"/>
        </w:rPr>
      </w:pPr>
      <w:r w:rsidRPr="008E3C9C">
        <w:rPr>
          <w:color w:val="4C4747"/>
          <w:shd w:val="clear" w:color="auto" w:fill="FFFFFF" w:themeFill="background1"/>
          <w:lang w:val="es-DO"/>
        </w:rPr>
        <w:t xml:space="preserve">Movimientos de Tierra (Desmonte franja dominio, ancho= 9.3m (Incluye Carguío y Acarreo hasta 5 Km), Relleno </w:t>
      </w:r>
      <w:r w:rsidRPr="008E3C9C">
        <w:rPr>
          <w:color w:val="4C4747"/>
          <w:shd w:val="clear" w:color="auto" w:fill="FFFFFF" w:themeFill="background1"/>
          <w:lang w:val="es-DO"/>
        </w:rPr>
        <w:lastRenderedPageBreak/>
        <w:t>Compactado con material de Mina c/Acarreo Libre de 5 Km, Excavación Cubeta Canal, Excavación y Carga Material Común, Transporte Material Común hasta 5 Km, Acomodación [Regado] material en área de Bote)</w:t>
      </w:r>
      <w:r w:rsidR="000D513B" w:rsidRPr="008E3C9C">
        <w:rPr>
          <w:color w:val="4C4747"/>
          <w:shd w:val="clear" w:color="auto" w:fill="FFFFFF" w:themeFill="background1"/>
          <w:lang w:val="es-DO"/>
        </w:rPr>
        <w:t>.</w:t>
      </w:r>
    </w:p>
    <w:p w14:paraId="5B7FE20B" w14:textId="5EFA8B6E" w:rsidR="008F6F2D" w:rsidRPr="008E3C9C" w:rsidRDefault="008F6F2D" w:rsidP="000C6780">
      <w:pPr>
        <w:numPr>
          <w:ilvl w:val="0"/>
          <w:numId w:val="51"/>
        </w:numPr>
        <w:tabs>
          <w:tab w:val="left" w:pos="0"/>
        </w:tabs>
        <w:spacing w:after="0" w:line="360" w:lineRule="auto"/>
        <w:jc w:val="both"/>
        <w:rPr>
          <w:i/>
          <w:color w:val="4C4747"/>
          <w:shd w:val="clear" w:color="auto" w:fill="FFFFFF" w:themeFill="background1"/>
          <w:lang w:val="es-DO"/>
        </w:rPr>
      </w:pPr>
      <w:r w:rsidRPr="008E3C9C">
        <w:rPr>
          <w:color w:val="4C4747"/>
          <w:shd w:val="clear" w:color="auto" w:fill="FFFFFF" w:themeFill="background1"/>
          <w:lang w:val="es-DO"/>
        </w:rPr>
        <w:t xml:space="preserve">Revestimiento de canales con concreto (Suministro y Colocación H.S. </w:t>
      </w:r>
      <w:proofErr w:type="spellStart"/>
      <w:r w:rsidRPr="008E3C9C">
        <w:rPr>
          <w:color w:val="4C4747"/>
          <w:shd w:val="clear" w:color="auto" w:fill="FFFFFF" w:themeFill="background1"/>
          <w:lang w:val="es-DO"/>
        </w:rPr>
        <w:t>f'c</w:t>
      </w:r>
      <w:proofErr w:type="spellEnd"/>
      <w:r w:rsidRPr="008E3C9C">
        <w:rPr>
          <w:color w:val="4C4747"/>
          <w:shd w:val="clear" w:color="auto" w:fill="FFFFFF" w:themeFill="background1"/>
          <w:lang w:val="es-DO"/>
        </w:rPr>
        <w:t xml:space="preserve"> = 210 Kg/Cm2, en Revestimiento, Junta de Construcción, Terminación para canales, </w:t>
      </w:r>
      <w:r w:rsidR="007C0EDF" w:rsidRPr="008E3C9C">
        <w:rPr>
          <w:color w:val="4C4747"/>
          <w:shd w:val="clear" w:color="auto" w:fill="FFFFFF" w:themeFill="background1"/>
          <w:lang w:val="es-DO"/>
        </w:rPr>
        <w:t>c</w:t>
      </w:r>
      <w:r w:rsidRPr="008E3C9C">
        <w:rPr>
          <w:color w:val="4C4747"/>
          <w:shd w:val="clear" w:color="auto" w:fill="FFFFFF" w:themeFill="background1"/>
          <w:lang w:val="es-DO"/>
        </w:rPr>
        <w:t xml:space="preserve">urado de superficie de concreto con </w:t>
      </w:r>
      <w:proofErr w:type="spellStart"/>
      <w:r w:rsidRPr="008E3C9C">
        <w:rPr>
          <w:color w:val="4C4747"/>
          <w:shd w:val="clear" w:color="auto" w:fill="FFFFFF" w:themeFill="background1"/>
          <w:lang w:val="es-DO"/>
        </w:rPr>
        <w:t>mastercure</w:t>
      </w:r>
      <w:proofErr w:type="spellEnd"/>
      <w:r w:rsidRPr="008E3C9C">
        <w:rPr>
          <w:color w:val="4C4747"/>
          <w:shd w:val="clear" w:color="auto" w:fill="FFFFFF" w:themeFill="background1"/>
          <w:lang w:val="es-DO"/>
        </w:rPr>
        <w:t>).</w:t>
      </w:r>
    </w:p>
    <w:p w14:paraId="75E97446" w14:textId="6BC6A876" w:rsidR="008F6F2D" w:rsidRPr="008E3C9C" w:rsidRDefault="008F6F2D" w:rsidP="000C6780">
      <w:pPr>
        <w:numPr>
          <w:ilvl w:val="0"/>
          <w:numId w:val="51"/>
        </w:numPr>
        <w:tabs>
          <w:tab w:val="left" w:pos="0"/>
        </w:tabs>
        <w:spacing w:after="0" w:line="360" w:lineRule="auto"/>
        <w:jc w:val="both"/>
        <w:rPr>
          <w:i/>
          <w:color w:val="4C4747"/>
          <w:shd w:val="clear" w:color="auto" w:fill="FFFFFF" w:themeFill="background1"/>
          <w:lang w:val="es-DO"/>
        </w:rPr>
      </w:pPr>
      <w:r w:rsidRPr="008E3C9C">
        <w:rPr>
          <w:color w:val="4C4747"/>
          <w:shd w:val="clear" w:color="auto" w:fill="FFFFFF" w:themeFill="background1"/>
          <w:lang w:val="es-DO"/>
        </w:rPr>
        <w:t>Inicio y finalización Derivadora Lateral 6</w:t>
      </w:r>
      <w:r w:rsidR="000D513B" w:rsidRPr="008E3C9C">
        <w:rPr>
          <w:color w:val="4C4747"/>
          <w:shd w:val="clear" w:color="auto" w:fill="FFFFFF" w:themeFill="background1"/>
          <w:lang w:val="es-DO"/>
        </w:rPr>
        <w:t>.</w:t>
      </w:r>
    </w:p>
    <w:p w14:paraId="05494F06" w14:textId="54998F88" w:rsidR="008F6F2D" w:rsidRPr="008E3C9C" w:rsidRDefault="007C0EDF" w:rsidP="000C6780">
      <w:pPr>
        <w:pStyle w:val="Prrafodelista"/>
        <w:numPr>
          <w:ilvl w:val="0"/>
          <w:numId w:val="51"/>
        </w:numPr>
        <w:tabs>
          <w:tab w:val="left" w:pos="0"/>
        </w:tabs>
        <w:spacing w:line="360" w:lineRule="auto"/>
        <w:jc w:val="both"/>
        <w:rPr>
          <w:i/>
          <w:color w:val="4C4747"/>
          <w:sz w:val="24"/>
          <w:szCs w:val="24"/>
          <w:shd w:val="clear" w:color="auto" w:fill="FFFFFF" w:themeFill="background1"/>
          <w:lang w:val="es-DO"/>
        </w:rPr>
      </w:pPr>
      <w:r w:rsidRPr="008E3C9C">
        <w:rPr>
          <w:color w:val="4C4747"/>
          <w:sz w:val="24"/>
          <w:szCs w:val="24"/>
          <w:shd w:val="clear" w:color="auto" w:fill="FFFFFF" w:themeFill="background1"/>
          <w:lang w:val="es-DO"/>
        </w:rPr>
        <w:t>S</w:t>
      </w:r>
      <w:r w:rsidR="008F6F2D" w:rsidRPr="008E3C9C">
        <w:rPr>
          <w:color w:val="4C4747"/>
          <w:sz w:val="24"/>
          <w:szCs w:val="24"/>
          <w:shd w:val="clear" w:color="auto" w:fill="FFFFFF" w:themeFill="background1"/>
          <w:lang w:val="es-DO"/>
        </w:rPr>
        <w:t>e avanzó en actividades relacionadas con los conductos cerrados, específicamente en los sifones con tuberías de PRFV, completándose las tareas</w:t>
      </w:r>
      <w:r w:rsidRPr="008E3C9C">
        <w:rPr>
          <w:color w:val="4C4747"/>
          <w:sz w:val="24"/>
          <w:szCs w:val="24"/>
          <w:shd w:val="clear" w:color="auto" w:fill="FFFFFF" w:themeFill="background1"/>
          <w:lang w:val="es-DO"/>
        </w:rPr>
        <w:t xml:space="preserve"> de m</w:t>
      </w:r>
      <w:r w:rsidR="008F6F2D" w:rsidRPr="008E3C9C">
        <w:rPr>
          <w:color w:val="4C4747"/>
          <w:sz w:val="24"/>
          <w:szCs w:val="24"/>
          <w:shd w:val="clear" w:color="auto" w:fill="FFFFFF" w:themeFill="background1"/>
          <w:lang w:val="es-DO"/>
        </w:rPr>
        <w:t>ovimientos de tierra</w:t>
      </w:r>
      <w:r w:rsidRPr="008E3C9C">
        <w:rPr>
          <w:color w:val="4C4747"/>
          <w:sz w:val="24"/>
          <w:szCs w:val="24"/>
          <w:shd w:val="clear" w:color="auto" w:fill="FFFFFF" w:themeFill="background1"/>
          <w:lang w:val="es-DO"/>
        </w:rPr>
        <w:t>, n</w:t>
      </w:r>
      <w:r w:rsidR="008F6F2D" w:rsidRPr="008E3C9C">
        <w:rPr>
          <w:color w:val="4C4747"/>
          <w:sz w:val="24"/>
          <w:szCs w:val="24"/>
          <w:shd w:val="clear" w:color="auto" w:fill="FFFFFF" w:themeFill="background1"/>
          <w:lang w:val="es-DO"/>
        </w:rPr>
        <w:t xml:space="preserve">ivelación con hormigón </w:t>
      </w:r>
      <w:r w:rsidRPr="008E3C9C">
        <w:rPr>
          <w:color w:val="4C4747"/>
          <w:sz w:val="24"/>
          <w:szCs w:val="24"/>
          <w:shd w:val="clear" w:color="auto" w:fill="FFFFFF" w:themeFill="background1"/>
          <w:lang w:val="es-DO"/>
        </w:rPr>
        <w:t>y c</w:t>
      </w:r>
      <w:r w:rsidR="008F6F2D" w:rsidRPr="008E3C9C">
        <w:rPr>
          <w:color w:val="4C4747"/>
          <w:sz w:val="24"/>
          <w:szCs w:val="24"/>
          <w:shd w:val="clear" w:color="auto" w:fill="FFFFFF" w:themeFill="background1"/>
          <w:lang w:val="es-DO"/>
        </w:rPr>
        <w:t xml:space="preserve">olocación de tuberías y piezas especiales de PRFV 1500 </w:t>
      </w:r>
      <w:proofErr w:type="spellStart"/>
      <w:r w:rsidR="008F6F2D" w:rsidRPr="008E3C9C">
        <w:rPr>
          <w:color w:val="4C4747"/>
          <w:sz w:val="24"/>
          <w:szCs w:val="24"/>
          <w:shd w:val="clear" w:color="auto" w:fill="FFFFFF" w:themeFill="background1"/>
          <w:lang w:val="es-DO"/>
        </w:rPr>
        <w:t>mm.</w:t>
      </w:r>
      <w:proofErr w:type="spellEnd"/>
    </w:p>
    <w:p w14:paraId="1F2E045D" w14:textId="0FFB4BD2" w:rsidR="000D513B" w:rsidRPr="008E3C9C" w:rsidRDefault="008F6F2D" w:rsidP="000C6780">
      <w:pPr>
        <w:pStyle w:val="Prrafodelista"/>
        <w:numPr>
          <w:ilvl w:val="0"/>
          <w:numId w:val="51"/>
        </w:numPr>
        <w:tabs>
          <w:tab w:val="left" w:pos="0"/>
        </w:tabs>
        <w:spacing w:line="360" w:lineRule="auto"/>
        <w:jc w:val="both"/>
        <w:rPr>
          <w:color w:val="4C4747"/>
          <w:sz w:val="24"/>
          <w:szCs w:val="24"/>
          <w:lang w:val="es-DO"/>
        </w:rPr>
      </w:pPr>
      <w:r w:rsidRPr="008E3C9C">
        <w:rPr>
          <w:color w:val="4C4747"/>
          <w:sz w:val="24"/>
          <w:szCs w:val="24"/>
          <w:shd w:val="clear" w:color="auto" w:fill="FFFFFF" w:themeFill="background1"/>
          <w:lang w:val="es-DO"/>
        </w:rPr>
        <w:t>inicio de la construcción del reservorio Bloque III</w:t>
      </w:r>
      <w:r w:rsidR="007C0EDF" w:rsidRPr="008E3C9C">
        <w:rPr>
          <w:color w:val="4C4747"/>
          <w:sz w:val="24"/>
          <w:szCs w:val="24"/>
          <w:shd w:val="clear" w:color="auto" w:fill="FFFFFF" w:themeFill="background1"/>
          <w:lang w:val="es-DO"/>
        </w:rPr>
        <w:t>.</w:t>
      </w:r>
    </w:p>
    <w:p w14:paraId="13F4D908" w14:textId="77777777" w:rsidR="006B4699" w:rsidRPr="008E3C9C" w:rsidRDefault="006B4699" w:rsidP="007C0EDF">
      <w:pPr>
        <w:pStyle w:val="Default"/>
        <w:spacing w:after="0" w:line="360" w:lineRule="auto"/>
        <w:rPr>
          <w:rFonts w:ascii="Times New Roman" w:hAnsi="Times New Roman"/>
          <w:color w:val="4C4747"/>
          <w:lang w:val="es-DO"/>
        </w:rPr>
      </w:pPr>
    </w:p>
    <w:p w14:paraId="38EDCCEF" w14:textId="77777777" w:rsidR="007C0EDF" w:rsidRPr="008E3C9C" w:rsidRDefault="007C0EDF" w:rsidP="00DE1509">
      <w:pPr>
        <w:pStyle w:val="Default"/>
        <w:spacing w:after="0" w:line="360" w:lineRule="auto"/>
        <w:jc w:val="both"/>
        <w:rPr>
          <w:rFonts w:ascii="Times New Roman" w:hAnsi="Times New Roman"/>
          <w:color w:val="4C4747"/>
          <w:lang w:val="es-DO"/>
        </w:rPr>
      </w:pPr>
      <w:r w:rsidRPr="008E3C9C">
        <w:rPr>
          <w:rFonts w:ascii="Times New Roman" w:hAnsi="Times New Roman"/>
          <w:color w:val="4C4747"/>
          <w:lang w:val="es-DO"/>
        </w:rPr>
        <w:t>A</w:t>
      </w:r>
      <w:r w:rsidR="00B02AF2" w:rsidRPr="008E3C9C">
        <w:rPr>
          <w:rFonts w:ascii="Times New Roman" w:hAnsi="Times New Roman"/>
          <w:color w:val="4C4747"/>
          <w:lang w:val="es-DO"/>
        </w:rPr>
        <w:t xml:space="preserve"> continuación, presentamos fotos de los trabajos ejecutado</w:t>
      </w:r>
      <w:r w:rsidR="008F6F2D" w:rsidRPr="008E3C9C">
        <w:rPr>
          <w:rFonts w:ascii="Times New Roman" w:hAnsi="Times New Roman"/>
          <w:color w:val="4C4747"/>
          <w:lang w:val="es-DO"/>
        </w:rPr>
        <w:t>s por el proyecto en el año 2024</w:t>
      </w:r>
      <w:r w:rsidR="00B02AF2" w:rsidRPr="008E3C9C">
        <w:rPr>
          <w:rFonts w:ascii="Times New Roman" w:hAnsi="Times New Roman"/>
          <w:color w:val="4C4747"/>
          <w:lang w:val="es-DO"/>
        </w:rPr>
        <w:t>.</w:t>
      </w:r>
    </w:p>
    <w:p w14:paraId="7E93DFCC" w14:textId="01BC8959" w:rsidR="00B02AF2" w:rsidRPr="008E3C9C" w:rsidRDefault="009A3CCD" w:rsidP="007C0EDF">
      <w:pPr>
        <w:pStyle w:val="Default"/>
        <w:spacing w:after="0" w:line="360" w:lineRule="auto"/>
        <w:rPr>
          <w:rFonts w:ascii="Times New Roman" w:hAnsi="Times New Roman"/>
          <w:color w:val="4C4747"/>
          <w:highlight w:val="yellow"/>
          <w:lang w:val="es-DO"/>
        </w:rPr>
      </w:pPr>
      <w:r w:rsidRPr="008E3C9C">
        <w:rPr>
          <w:rFonts w:ascii="Times New Roman" w:hAnsi="Times New Roman"/>
          <w:noProof/>
          <w:color w:val="4C4747"/>
          <w:lang w:val="es-DO" w:eastAsia="es-DO"/>
        </w:rPr>
        <w:lastRenderedPageBreak/>
        <w:drawing>
          <wp:inline distT="0" distB="0" distL="0" distR="0" wp14:anchorId="3309247A" wp14:editId="0DC961E0">
            <wp:extent cx="4105275" cy="295275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05275" cy="2952750"/>
                    </a:xfrm>
                    <a:prstGeom prst="rect">
                      <a:avLst/>
                    </a:prstGeom>
                  </pic:spPr>
                </pic:pic>
              </a:graphicData>
            </a:graphic>
          </wp:inline>
        </w:drawing>
      </w:r>
      <w:r w:rsidRPr="008E3C9C">
        <w:rPr>
          <w:rFonts w:ascii="Times New Roman" w:hAnsi="Times New Roman"/>
          <w:noProof/>
          <w:color w:val="4C4747"/>
          <w:lang w:val="es-DO" w:eastAsia="es-DO"/>
        </w:rPr>
        <w:t xml:space="preserve"> </w:t>
      </w:r>
      <w:r w:rsidRPr="008E3C9C">
        <w:rPr>
          <w:rFonts w:ascii="Times New Roman" w:hAnsi="Times New Roman"/>
          <w:noProof/>
          <w:color w:val="4C4747"/>
          <w:lang w:val="es-DO" w:eastAsia="es-DO"/>
        </w:rPr>
        <w:drawing>
          <wp:inline distT="0" distB="0" distL="0" distR="0" wp14:anchorId="3DAEE86D" wp14:editId="7A1779E8">
            <wp:extent cx="3924300" cy="29146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24300" cy="2914650"/>
                    </a:xfrm>
                    <a:prstGeom prst="rect">
                      <a:avLst/>
                    </a:prstGeom>
                  </pic:spPr>
                </pic:pic>
              </a:graphicData>
            </a:graphic>
          </wp:inline>
        </w:drawing>
      </w:r>
      <w:r w:rsidRPr="008E3C9C">
        <w:rPr>
          <w:rFonts w:ascii="Times New Roman" w:hAnsi="Times New Roman"/>
          <w:noProof/>
          <w:color w:val="4C4747"/>
          <w:lang w:val="es-DO" w:eastAsia="es-DO"/>
        </w:rPr>
        <w:t xml:space="preserve"> </w:t>
      </w:r>
      <w:r w:rsidRPr="008E3C9C">
        <w:rPr>
          <w:rFonts w:ascii="Times New Roman" w:hAnsi="Times New Roman"/>
          <w:noProof/>
          <w:color w:val="4C4747"/>
          <w:lang w:val="es-DO" w:eastAsia="es-DO"/>
        </w:rPr>
        <w:lastRenderedPageBreak/>
        <w:drawing>
          <wp:inline distT="0" distB="0" distL="0" distR="0" wp14:anchorId="71ACBC8E" wp14:editId="0ACA766C">
            <wp:extent cx="2981325" cy="30765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1325" cy="3076575"/>
                    </a:xfrm>
                    <a:prstGeom prst="rect">
                      <a:avLst/>
                    </a:prstGeom>
                  </pic:spPr>
                </pic:pic>
              </a:graphicData>
            </a:graphic>
          </wp:inline>
        </w:drawing>
      </w:r>
      <w:r w:rsidR="00AD5AA1" w:rsidRPr="008E3C9C">
        <w:rPr>
          <w:rFonts w:ascii="Times New Roman" w:hAnsi="Times New Roman"/>
          <w:noProof/>
          <w:color w:val="4C4747"/>
          <w:lang w:val="es-DO" w:eastAsia="es-DO"/>
        </w:rPr>
        <w:t xml:space="preserve"> </w:t>
      </w:r>
      <w:r w:rsidR="00AD5AA1" w:rsidRPr="008E3C9C">
        <w:rPr>
          <w:rFonts w:ascii="Times New Roman" w:hAnsi="Times New Roman"/>
          <w:noProof/>
          <w:color w:val="4C4747"/>
          <w:lang w:val="es-DO" w:eastAsia="es-DO"/>
        </w:rPr>
        <w:drawing>
          <wp:inline distT="0" distB="0" distL="0" distR="0" wp14:anchorId="142DB0D4" wp14:editId="37E57335">
            <wp:extent cx="3114675" cy="31432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4675" cy="3143250"/>
                    </a:xfrm>
                    <a:prstGeom prst="rect">
                      <a:avLst/>
                    </a:prstGeom>
                  </pic:spPr>
                </pic:pic>
              </a:graphicData>
            </a:graphic>
          </wp:inline>
        </w:drawing>
      </w:r>
      <w:r w:rsidR="00AD5AA1" w:rsidRPr="008E3C9C">
        <w:rPr>
          <w:rFonts w:ascii="Times New Roman" w:hAnsi="Times New Roman"/>
          <w:noProof/>
          <w:color w:val="4C4747"/>
          <w:lang w:val="es-DO" w:eastAsia="es-DO"/>
        </w:rPr>
        <w:t xml:space="preserve"> </w:t>
      </w:r>
      <w:r w:rsidR="00AD5AA1" w:rsidRPr="008E3C9C">
        <w:rPr>
          <w:rFonts w:ascii="Times New Roman" w:hAnsi="Times New Roman"/>
          <w:noProof/>
          <w:color w:val="4C4747"/>
          <w:lang w:val="es-DO" w:eastAsia="es-DO"/>
        </w:rPr>
        <w:lastRenderedPageBreak/>
        <w:drawing>
          <wp:inline distT="0" distB="0" distL="0" distR="0" wp14:anchorId="788188F3" wp14:editId="1C6FC42C">
            <wp:extent cx="3409950" cy="31337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09950" cy="3133725"/>
                    </a:xfrm>
                    <a:prstGeom prst="rect">
                      <a:avLst/>
                    </a:prstGeom>
                  </pic:spPr>
                </pic:pic>
              </a:graphicData>
            </a:graphic>
          </wp:inline>
        </w:drawing>
      </w:r>
      <w:r w:rsidR="00AD5AA1" w:rsidRPr="008E3C9C">
        <w:rPr>
          <w:rFonts w:ascii="Times New Roman" w:hAnsi="Times New Roman"/>
          <w:noProof/>
          <w:color w:val="4C4747"/>
          <w:lang w:val="es-DO" w:eastAsia="es-DO"/>
        </w:rPr>
        <w:t xml:space="preserve"> </w:t>
      </w:r>
      <w:r w:rsidR="00AD5AA1" w:rsidRPr="008E3C9C">
        <w:rPr>
          <w:rFonts w:ascii="Times New Roman" w:hAnsi="Times New Roman"/>
          <w:noProof/>
          <w:color w:val="4C4747"/>
          <w:lang w:val="es-DO" w:eastAsia="es-DO"/>
        </w:rPr>
        <w:drawing>
          <wp:inline distT="0" distB="0" distL="0" distR="0" wp14:anchorId="06C5830F" wp14:editId="62419D54">
            <wp:extent cx="3124200" cy="32385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24200" cy="3238500"/>
                    </a:xfrm>
                    <a:prstGeom prst="rect">
                      <a:avLst/>
                    </a:prstGeom>
                  </pic:spPr>
                </pic:pic>
              </a:graphicData>
            </a:graphic>
          </wp:inline>
        </w:drawing>
      </w:r>
      <w:r w:rsidR="00AD5AA1" w:rsidRPr="008E3C9C">
        <w:rPr>
          <w:rFonts w:ascii="Times New Roman" w:hAnsi="Times New Roman"/>
          <w:noProof/>
          <w:color w:val="4C4747"/>
          <w:lang w:val="es-DO" w:eastAsia="es-DO"/>
        </w:rPr>
        <w:t xml:space="preserve"> </w:t>
      </w:r>
      <w:r w:rsidR="00AD5AA1" w:rsidRPr="008E3C9C">
        <w:rPr>
          <w:rFonts w:ascii="Times New Roman" w:hAnsi="Times New Roman"/>
          <w:noProof/>
          <w:color w:val="4C4747"/>
          <w:lang w:val="es-DO" w:eastAsia="es-DO"/>
        </w:rPr>
        <w:lastRenderedPageBreak/>
        <w:drawing>
          <wp:inline distT="0" distB="0" distL="0" distR="0" wp14:anchorId="0A3D9947" wp14:editId="782DF2A2">
            <wp:extent cx="3905250" cy="31623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5250" cy="3162300"/>
                    </a:xfrm>
                    <a:prstGeom prst="rect">
                      <a:avLst/>
                    </a:prstGeom>
                  </pic:spPr>
                </pic:pic>
              </a:graphicData>
            </a:graphic>
          </wp:inline>
        </w:drawing>
      </w:r>
      <w:r w:rsidR="00AD5AA1" w:rsidRPr="008E3C9C">
        <w:rPr>
          <w:rFonts w:ascii="Times New Roman" w:hAnsi="Times New Roman"/>
          <w:noProof/>
          <w:color w:val="4C4747"/>
          <w:lang w:val="es-DO" w:eastAsia="es-DO"/>
        </w:rPr>
        <w:t xml:space="preserve"> </w:t>
      </w:r>
      <w:r w:rsidR="00AD5AA1" w:rsidRPr="008E3C9C">
        <w:rPr>
          <w:rFonts w:ascii="Times New Roman" w:hAnsi="Times New Roman"/>
          <w:noProof/>
          <w:color w:val="4C4747"/>
          <w:lang w:val="es-DO" w:eastAsia="es-DO"/>
        </w:rPr>
        <w:drawing>
          <wp:inline distT="0" distB="0" distL="0" distR="0" wp14:anchorId="15C239C0" wp14:editId="572E28D4">
            <wp:extent cx="3990975" cy="310515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90975" cy="3105150"/>
                    </a:xfrm>
                    <a:prstGeom prst="rect">
                      <a:avLst/>
                    </a:prstGeom>
                  </pic:spPr>
                </pic:pic>
              </a:graphicData>
            </a:graphic>
          </wp:inline>
        </w:drawing>
      </w:r>
      <w:r w:rsidR="00AD5AA1" w:rsidRPr="008E3C9C">
        <w:rPr>
          <w:rFonts w:ascii="Times New Roman" w:hAnsi="Times New Roman"/>
          <w:noProof/>
          <w:color w:val="4C4747"/>
          <w:lang w:val="es-DO" w:eastAsia="es-DO"/>
        </w:rPr>
        <w:t xml:space="preserve"> </w:t>
      </w:r>
      <w:r w:rsidR="00AD5AA1" w:rsidRPr="008E3C9C">
        <w:rPr>
          <w:rFonts w:ascii="Times New Roman" w:hAnsi="Times New Roman"/>
          <w:noProof/>
          <w:color w:val="4C4747"/>
          <w:lang w:val="es-DO" w:eastAsia="es-DO"/>
        </w:rPr>
        <w:lastRenderedPageBreak/>
        <w:drawing>
          <wp:inline distT="0" distB="0" distL="0" distR="0" wp14:anchorId="20E1420E" wp14:editId="7CAFE248">
            <wp:extent cx="2971800" cy="31623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71800" cy="3162300"/>
                    </a:xfrm>
                    <a:prstGeom prst="rect">
                      <a:avLst/>
                    </a:prstGeom>
                  </pic:spPr>
                </pic:pic>
              </a:graphicData>
            </a:graphic>
          </wp:inline>
        </w:drawing>
      </w:r>
      <w:r w:rsidR="00AD5AA1" w:rsidRPr="008E3C9C">
        <w:rPr>
          <w:rFonts w:ascii="Times New Roman" w:hAnsi="Times New Roman"/>
          <w:noProof/>
          <w:color w:val="4C4747"/>
          <w:lang w:val="es-DO" w:eastAsia="es-DO"/>
        </w:rPr>
        <w:t xml:space="preserve"> </w:t>
      </w:r>
      <w:r w:rsidR="00AD5AA1" w:rsidRPr="008E3C9C">
        <w:rPr>
          <w:rFonts w:ascii="Times New Roman" w:hAnsi="Times New Roman"/>
          <w:noProof/>
          <w:color w:val="4C4747"/>
          <w:lang w:val="es-DO" w:eastAsia="es-DO"/>
        </w:rPr>
        <w:drawing>
          <wp:inline distT="0" distB="0" distL="0" distR="0" wp14:anchorId="0288E423" wp14:editId="58A4CF7B">
            <wp:extent cx="3648075" cy="342900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48075" cy="3429000"/>
                    </a:xfrm>
                    <a:prstGeom prst="rect">
                      <a:avLst/>
                    </a:prstGeom>
                  </pic:spPr>
                </pic:pic>
              </a:graphicData>
            </a:graphic>
          </wp:inline>
        </w:drawing>
      </w:r>
    </w:p>
    <w:p w14:paraId="09FD855B" w14:textId="1884E66D" w:rsidR="00B02AF2" w:rsidRPr="008E3C9C" w:rsidRDefault="008D19C6" w:rsidP="00692210">
      <w:pPr>
        <w:pStyle w:val="0-NORMAL"/>
        <w:rPr>
          <w:color w:val="4C4747"/>
        </w:rPr>
      </w:pPr>
      <w:r w:rsidRPr="008E3C9C">
        <w:rPr>
          <w:color w:val="4C4747"/>
        </w:rPr>
        <w:t>El dep</w:t>
      </w:r>
      <w:r w:rsidR="00B02AF2" w:rsidRPr="008E3C9C">
        <w:rPr>
          <w:color w:val="4C4747"/>
        </w:rPr>
        <w:t>to</w:t>
      </w:r>
      <w:r w:rsidRPr="008E3C9C">
        <w:rPr>
          <w:color w:val="4C4747"/>
        </w:rPr>
        <w:t>. D</w:t>
      </w:r>
      <w:r w:rsidR="00B02AF2" w:rsidRPr="008E3C9C">
        <w:rPr>
          <w:color w:val="4C4747"/>
        </w:rPr>
        <w:t>e Formulación de Planes Programas y Proyectos</w:t>
      </w:r>
      <w:r w:rsidR="00924ABC" w:rsidRPr="008E3C9C">
        <w:rPr>
          <w:color w:val="4C4747"/>
        </w:rPr>
        <w:t>,</w:t>
      </w:r>
      <w:r w:rsidR="00B02AF2" w:rsidRPr="008E3C9C">
        <w:rPr>
          <w:color w:val="4C4747"/>
        </w:rPr>
        <w:t xml:space="preserve"> también le da seguimiento a los trabajos que se realizan en la institución, para el mantenimiento de los sistemas de riego. El desempeño de las labores de operación y mantenimiento de los sistemas de riego que </w:t>
      </w:r>
      <w:r w:rsidR="00B02AF2" w:rsidRPr="008E3C9C">
        <w:rPr>
          <w:color w:val="4C4747"/>
        </w:rPr>
        <w:lastRenderedPageBreak/>
        <w:t>están bajo la mano de la Dirección de Operaciones y Conservación de los Sistema de Riego del INDRHI se presenta en la tabla siguiente.</w:t>
      </w:r>
    </w:p>
    <w:p w14:paraId="5DF1AB6E" w14:textId="0DE77C9A" w:rsidR="00B02AF2" w:rsidRPr="008E3C9C" w:rsidRDefault="00B02AF2" w:rsidP="00692210">
      <w:pPr>
        <w:spacing w:after="0" w:line="360" w:lineRule="auto"/>
        <w:jc w:val="center"/>
        <w:rPr>
          <w:color w:val="4C4747"/>
          <w:lang w:val="es-US"/>
        </w:rPr>
      </w:pPr>
      <w:r w:rsidRPr="008E3C9C">
        <w:rPr>
          <w:b/>
          <w:color w:val="4C4747"/>
          <w:lang w:val="es-DO"/>
        </w:rPr>
        <w:t xml:space="preserve">Tabla 13 </w:t>
      </w:r>
      <w:r w:rsidRPr="008E3C9C">
        <w:rPr>
          <w:color w:val="4C4747"/>
          <w:lang w:val="es-US"/>
        </w:rPr>
        <w:t>Ejecutorias en Conservación y Mantenimiento de los Sistemas de Riego</w:t>
      </w:r>
      <w:r w:rsidR="005A14FC" w:rsidRPr="008E3C9C">
        <w:rPr>
          <w:color w:val="4C4747"/>
          <w:lang w:val="es-US"/>
        </w:rPr>
        <w:t xml:space="preserve"> en el año 2024</w:t>
      </w:r>
    </w:p>
    <w:tbl>
      <w:tblPr>
        <w:tblW w:w="8218"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4A0" w:firstRow="1" w:lastRow="0" w:firstColumn="1" w:lastColumn="0" w:noHBand="0" w:noVBand="1"/>
      </w:tblPr>
      <w:tblGrid>
        <w:gridCol w:w="3898"/>
        <w:gridCol w:w="1345"/>
        <w:gridCol w:w="1180"/>
        <w:gridCol w:w="1795"/>
      </w:tblGrid>
      <w:tr w:rsidR="005D34AF" w:rsidRPr="004E7EF3" w14:paraId="2A0041F9" w14:textId="77777777" w:rsidTr="00924ABC">
        <w:trPr>
          <w:trHeight w:val="585"/>
          <w:tblHeader/>
          <w:jc w:val="center"/>
        </w:trPr>
        <w:tc>
          <w:tcPr>
            <w:tcW w:w="38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center"/>
            <w:hideMark/>
          </w:tcPr>
          <w:p w14:paraId="1B4A7DB8" w14:textId="77777777" w:rsidR="00B02AF2" w:rsidRPr="006B4699" w:rsidRDefault="00B02AF2" w:rsidP="00692210">
            <w:pPr>
              <w:spacing w:after="0" w:line="240" w:lineRule="auto"/>
              <w:jc w:val="center"/>
              <w:rPr>
                <w:rFonts w:eastAsia="Times New Roman"/>
                <w:color w:val="FFFFFF" w:themeColor="background1"/>
                <w:sz w:val="20"/>
                <w:szCs w:val="20"/>
                <w:lang w:eastAsia="es-DO"/>
              </w:rPr>
            </w:pPr>
            <w:proofErr w:type="spellStart"/>
            <w:r w:rsidRPr="006B4699">
              <w:rPr>
                <w:rFonts w:eastAsia="Times New Roman"/>
                <w:color w:val="FFFFFF" w:themeColor="background1"/>
                <w:sz w:val="20"/>
                <w:szCs w:val="20"/>
                <w:lang w:eastAsia="es-DO"/>
              </w:rPr>
              <w:t>Actividad</w:t>
            </w:r>
            <w:proofErr w:type="spellEnd"/>
          </w:p>
        </w:tc>
        <w:tc>
          <w:tcPr>
            <w:tcW w:w="1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center"/>
            <w:hideMark/>
          </w:tcPr>
          <w:p w14:paraId="13C5BEC2" w14:textId="77777777" w:rsidR="00B02AF2" w:rsidRPr="006B4699" w:rsidRDefault="00B02AF2" w:rsidP="00692210">
            <w:pPr>
              <w:spacing w:after="0" w:line="240" w:lineRule="auto"/>
              <w:jc w:val="center"/>
              <w:rPr>
                <w:rFonts w:eastAsia="Times New Roman"/>
                <w:color w:val="FFFFFF" w:themeColor="background1"/>
                <w:sz w:val="20"/>
                <w:szCs w:val="20"/>
                <w:lang w:eastAsia="es-DO"/>
              </w:rPr>
            </w:pPr>
            <w:proofErr w:type="spellStart"/>
            <w:r w:rsidRPr="006B4699">
              <w:rPr>
                <w:rFonts w:eastAsia="Times New Roman"/>
                <w:color w:val="FFFFFF" w:themeColor="background1"/>
                <w:sz w:val="20"/>
                <w:szCs w:val="20"/>
                <w:lang w:eastAsia="es-DO"/>
              </w:rPr>
              <w:t>Cantidad</w:t>
            </w:r>
            <w:proofErr w:type="spellEnd"/>
            <w:r w:rsidRPr="006B4699">
              <w:rPr>
                <w:rFonts w:eastAsia="Times New Roman"/>
                <w:color w:val="FFFFFF" w:themeColor="background1"/>
                <w:sz w:val="20"/>
                <w:szCs w:val="20"/>
                <w:lang w:eastAsia="es-DO"/>
              </w:rPr>
              <w:t xml:space="preserve"> </w:t>
            </w:r>
          </w:p>
        </w:tc>
        <w:tc>
          <w:tcPr>
            <w:tcW w:w="11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center"/>
            <w:hideMark/>
          </w:tcPr>
          <w:p w14:paraId="2433D3D2" w14:textId="77777777" w:rsidR="00B02AF2" w:rsidRPr="006B4699" w:rsidRDefault="00B02AF2" w:rsidP="00692210">
            <w:pPr>
              <w:spacing w:after="0" w:line="240" w:lineRule="auto"/>
              <w:jc w:val="center"/>
              <w:rPr>
                <w:rFonts w:eastAsia="Times New Roman"/>
                <w:color w:val="FFFFFF" w:themeColor="background1"/>
                <w:sz w:val="20"/>
                <w:szCs w:val="20"/>
                <w:lang w:eastAsia="es-DO"/>
              </w:rPr>
            </w:pPr>
            <w:proofErr w:type="spellStart"/>
            <w:r w:rsidRPr="006B4699">
              <w:rPr>
                <w:rFonts w:eastAsia="Times New Roman"/>
                <w:color w:val="FFFFFF" w:themeColor="background1"/>
                <w:sz w:val="20"/>
                <w:szCs w:val="20"/>
                <w:lang w:eastAsia="es-DO"/>
              </w:rPr>
              <w:t>Unidades</w:t>
            </w:r>
            <w:proofErr w:type="spellEnd"/>
          </w:p>
        </w:tc>
        <w:tc>
          <w:tcPr>
            <w:tcW w:w="17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7351F3BB" w14:textId="77777777" w:rsidR="00B02AF2" w:rsidRPr="006B4699" w:rsidRDefault="00B02AF2" w:rsidP="00692210">
            <w:pPr>
              <w:spacing w:after="0" w:line="240" w:lineRule="auto"/>
              <w:jc w:val="center"/>
              <w:rPr>
                <w:rFonts w:eastAsia="Times New Roman"/>
                <w:color w:val="FFFFFF" w:themeColor="background1"/>
                <w:sz w:val="20"/>
                <w:szCs w:val="20"/>
                <w:lang w:eastAsia="es-DO"/>
              </w:rPr>
            </w:pPr>
            <w:r w:rsidRPr="006B4699">
              <w:rPr>
                <w:rFonts w:eastAsia="Times New Roman"/>
                <w:color w:val="FFFFFF" w:themeColor="background1"/>
                <w:sz w:val="20"/>
                <w:szCs w:val="20"/>
                <w:lang w:eastAsia="es-DO"/>
              </w:rPr>
              <w:t xml:space="preserve">Monto </w:t>
            </w:r>
            <w:proofErr w:type="spellStart"/>
            <w:r w:rsidRPr="006B4699">
              <w:rPr>
                <w:rFonts w:eastAsia="Times New Roman"/>
                <w:color w:val="FFFFFF" w:themeColor="background1"/>
                <w:sz w:val="20"/>
                <w:szCs w:val="20"/>
                <w:lang w:eastAsia="es-DO"/>
              </w:rPr>
              <w:t>Ejecutado</w:t>
            </w:r>
            <w:proofErr w:type="spellEnd"/>
            <w:r w:rsidRPr="006B4699">
              <w:rPr>
                <w:rFonts w:eastAsia="Times New Roman"/>
                <w:color w:val="FFFFFF" w:themeColor="background1"/>
                <w:sz w:val="20"/>
                <w:szCs w:val="20"/>
                <w:lang w:eastAsia="es-DO"/>
              </w:rPr>
              <w:t xml:space="preserve"> (RD$)</w:t>
            </w:r>
          </w:p>
        </w:tc>
      </w:tr>
      <w:tr w:rsidR="008E3C9C" w:rsidRPr="008E3C9C" w14:paraId="32CFD016" w14:textId="77777777" w:rsidTr="00924ABC">
        <w:trPr>
          <w:trHeight w:val="405"/>
          <w:jc w:val="center"/>
        </w:trPr>
        <w:tc>
          <w:tcPr>
            <w:tcW w:w="3898" w:type="dxa"/>
            <w:tcBorders>
              <w:top w:val="single" w:sz="8" w:space="0" w:color="FFFFFF" w:themeColor="background1"/>
            </w:tcBorders>
            <w:shd w:val="clear" w:color="auto" w:fill="auto"/>
            <w:noWrap/>
            <w:vAlign w:val="center"/>
            <w:hideMark/>
          </w:tcPr>
          <w:p w14:paraId="66EFBCCE" w14:textId="77777777" w:rsidR="00B02AF2" w:rsidRPr="008E3C9C" w:rsidRDefault="00B02AF2" w:rsidP="00692210">
            <w:pPr>
              <w:spacing w:after="0" w:line="240" w:lineRule="auto"/>
              <w:rPr>
                <w:rFonts w:eastAsia="Times New Roman"/>
                <w:color w:val="4C4747"/>
                <w:sz w:val="20"/>
                <w:szCs w:val="20"/>
                <w:lang w:val="es-DO" w:eastAsia="es-DO"/>
              </w:rPr>
            </w:pPr>
            <w:r w:rsidRPr="008E3C9C">
              <w:rPr>
                <w:rFonts w:eastAsia="Times New Roman"/>
                <w:color w:val="4C4747"/>
                <w:sz w:val="20"/>
                <w:szCs w:val="20"/>
                <w:lang w:val="es-DO" w:eastAsia="es-DO"/>
              </w:rPr>
              <w:t>Limpieza de canales y drenes con equipos</w:t>
            </w:r>
          </w:p>
        </w:tc>
        <w:tc>
          <w:tcPr>
            <w:tcW w:w="1345" w:type="dxa"/>
            <w:tcBorders>
              <w:top w:val="single" w:sz="8" w:space="0" w:color="FFFFFF" w:themeColor="background1"/>
            </w:tcBorders>
            <w:shd w:val="clear" w:color="auto" w:fill="auto"/>
            <w:noWrap/>
            <w:vAlign w:val="center"/>
            <w:hideMark/>
          </w:tcPr>
          <w:p w14:paraId="162B1264" w14:textId="2CAAAB22" w:rsidR="00B02AF2" w:rsidRPr="008E3C9C" w:rsidRDefault="008457A2"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503.01</w:t>
            </w:r>
          </w:p>
        </w:tc>
        <w:tc>
          <w:tcPr>
            <w:tcW w:w="1180" w:type="dxa"/>
            <w:tcBorders>
              <w:top w:val="single" w:sz="8" w:space="0" w:color="FFFFFF" w:themeColor="background1"/>
            </w:tcBorders>
            <w:shd w:val="clear" w:color="auto" w:fill="auto"/>
            <w:noWrap/>
            <w:vAlign w:val="center"/>
            <w:hideMark/>
          </w:tcPr>
          <w:p w14:paraId="0D6D3ADB" w14:textId="77777777" w:rsidR="00B02AF2" w:rsidRPr="008E3C9C" w:rsidRDefault="00B02AF2" w:rsidP="00692210">
            <w:pPr>
              <w:spacing w:after="0" w:line="240" w:lineRule="auto"/>
              <w:jc w:val="center"/>
              <w:rPr>
                <w:rFonts w:eastAsia="Times New Roman"/>
                <w:color w:val="4C4747"/>
                <w:sz w:val="20"/>
                <w:szCs w:val="20"/>
                <w:lang w:eastAsia="es-DO"/>
              </w:rPr>
            </w:pPr>
            <w:r w:rsidRPr="008E3C9C">
              <w:rPr>
                <w:rFonts w:eastAsia="Times New Roman"/>
                <w:color w:val="4C4747"/>
                <w:sz w:val="20"/>
                <w:szCs w:val="20"/>
                <w:lang w:eastAsia="es-DO"/>
              </w:rPr>
              <w:t>Km.</w:t>
            </w:r>
          </w:p>
        </w:tc>
        <w:tc>
          <w:tcPr>
            <w:tcW w:w="1795" w:type="dxa"/>
            <w:tcBorders>
              <w:top w:val="single" w:sz="8" w:space="0" w:color="FFFFFF" w:themeColor="background1"/>
            </w:tcBorders>
            <w:shd w:val="clear" w:color="auto" w:fill="auto"/>
            <w:noWrap/>
            <w:vAlign w:val="center"/>
            <w:hideMark/>
          </w:tcPr>
          <w:p w14:paraId="3277A3B3" w14:textId="4009AA64" w:rsidR="00B02AF2" w:rsidRPr="008E3C9C" w:rsidRDefault="008457A2" w:rsidP="00692210">
            <w:pPr>
              <w:spacing w:after="0" w:line="240" w:lineRule="auto"/>
              <w:jc w:val="right"/>
              <w:rPr>
                <w:rFonts w:eastAsia="Times New Roman"/>
                <w:color w:val="4C4747"/>
                <w:sz w:val="20"/>
                <w:szCs w:val="20"/>
                <w:lang w:eastAsia="es-DO"/>
              </w:rPr>
            </w:pPr>
            <w:r w:rsidRPr="008E3C9C">
              <w:rPr>
                <w:rFonts w:eastAsia="Times New Roman"/>
                <w:color w:val="4C4747"/>
                <w:sz w:val="20"/>
                <w:szCs w:val="20"/>
                <w:lang w:eastAsia="es-DO"/>
              </w:rPr>
              <w:t>124,778,132.69</w:t>
            </w:r>
          </w:p>
        </w:tc>
      </w:tr>
      <w:tr w:rsidR="008E3C9C" w:rsidRPr="008E3C9C" w14:paraId="2897F23B" w14:textId="77777777" w:rsidTr="00924ABC">
        <w:trPr>
          <w:trHeight w:val="405"/>
          <w:jc w:val="center"/>
        </w:trPr>
        <w:tc>
          <w:tcPr>
            <w:tcW w:w="3898" w:type="dxa"/>
            <w:shd w:val="clear" w:color="auto" w:fill="auto"/>
            <w:noWrap/>
            <w:vAlign w:val="center"/>
            <w:hideMark/>
          </w:tcPr>
          <w:p w14:paraId="696EAF76" w14:textId="77777777" w:rsidR="00B02AF2" w:rsidRPr="008E3C9C" w:rsidRDefault="00B02AF2" w:rsidP="00692210">
            <w:pPr>
              <w:spacing w:after="0" w:line="240" w:lineRule="auto"/>
              <w:rPr>
                <w:rFonts w:eastAsia="Times New Roman"/>
                <w:color w:val="4C4747"/>
                <w:sz w:val="20"/>
                <w:szCs w:val="20"/>
                <w:lang w:val="es-DO" w:eastAsia="es-DO"/>
              </w:rPr>
            </w:pPr>
            <w:r w:rsidRPr="008E3C9C">
              <w:rPr>
                <w:rFonts w:eastAsia="Times New Roman"/>
                <w:color w:val="4C4747"/>
                <w:sz w:val="20"/>
                <w:szCs w:val="20"/>
                <w:lang w:val="es-DO" w:eastAsia="es-DO"/>
              </w:rPr>
              <w:t>Limpieza de canales a mano</w:t>
            </w:r>
          </w:p>
        </w:tc>
        <w:tc>
          <w:tcPr>
            <w:tcW w:w="1345" w:type="dxa"/>
            <w:shd w:val="clear" w:color="auto" w:fill="auto"/>
            <w:noWrap/>
            <w:vAlign w:val="center"/>
            <w:hideMark/>
          </w:tcPr>
          <w:p w14:paraId="564E290B" w14:textId="13ADD72F" w:rsidR="00B02AF2" w:rsidRPr="008E3C9C" w:rsidRDefault="005A14FC"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30.00</w:t>
            </w:r>
          </w:p>
        </w:tc>
        <w:tc>
          <w:tcPr>
            <w:tcW w:w="1180" w:type="dxa"/>
            <w:shd w:val="clear" w:color="auto" w:fill="auto"/>
            <w:noWrap/>
            <w:vAlign w:val="center"/>
            <w:hideMark/>
          </w:tcPr>
          <w:p w14:paraId="0F896969" w14:textId="77777777" w:rsidR="00B02AF2" w:rsidRPr="008E3C9C" w:rsidRDefault="00B02AF2"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Km.</w:t>
            </w:r>
          </w:p>
        </w:tc>
        <w:tc>
          <w:tcPr>
            <w:tcW w:w="1795" w:type="dxa"/>
            <w:shd w:val="clear" w:color="auto" w:fill="auto"/>
            <w:noWrap/>
            <w:vAlign w:val="center"/>
            <w:hideMark/>
          </w:tcPr>
          <w:p w14:paraId="259D8F87" w14:textId="722C84C1" w:rsidR="00B02AF2" w:rsidRPr="008E3C9C" w:rsidRDefault="008457A2" w:rsidP="00692210">
            <w:pPr>
              <w:spacing w:after="0" w:line="240" w:lineRule="auto"/>
              <w:jc w:val="right"/>
              <w:rPr>
                <w:rFonts w:eastAsia="Times New Roman"/>
                <w:color w:val="4C4747"/>
                <w:sz w:val="20"/>
                <w:szCs w:val="20"/>
                <w:lang w:val="es-DO" w:eastAsia="es-DO"/>
              </w:rPr>
            </w:pPr>
            <w:r w:rsidRPr="008E3C9C">
              <w:rPr>
                <w:rFonts w:eastAsia="Times New Roman"/>
                <w:color w:val="4C4747"/>
                <w:sz w:val="20"/>
                <w:szCs w:val="20"/>
                <w:lang w:val="es-DO" w:eastAsia="es-DO"/>
              </w:rPr>
              <w:t>1</w:t>
            </w:r>
            <w:r w:rsidR="002812D7" w:rsidRPr="008E3C9C">
              <w:rPr>
                <w:rFonts w:eastAsia="Times New Roman"/>
                <w:color w:val="4C4747"/>
                <w:sz w:val="20"/>
                <w:szCs w:val="20"/>
                <w:lang w:val="es-DO" w:eastAsia="es-DO"/>
              </w:rPr>
              <w:t>,118,678.44</w:t>
            </w:r>
          </w:p>
        </w:tc>
      </w:tr>
      <w:tr w:rsidR="008E3C9C" w:rsidRPr="008E3C9C" w14:paraId="1A0FB146" w14:textId="77777777" w:rsidTr="00924ABC">
        <w:trPr>
          <w:trHeight w:val="405"/>
          <w:jc w:val="center"/>
        </w:trPr>
        <w:tc>
          <w:tcPr>
            <w:tcW w:w="3898" w:type="dxa"/>
            <w:shd w:val="clear" w:color="auto" w:fill="auto"/>
            <w:noWrap/>
            <w:vAlign w:val="center"/>
            <w:hideMark/>
          </w:tcPr>
          <w:p w14:paraId="68348025" w14:textId="77777777" w:rsidR="00B02AF2" w:rsidRPr="008E3C9C" w:rsidRDefault="00B02AF2" w:rsidP="00692210">
            <w:pPr>
              <w:spacing w:after="0" w:line="240" w:lineRule="auto"/>
              <w:rPr>
                <w:rFonts w:eastAsia="Times New Roman"/>
                <w:color w:val="4C4747"/>
                <w:sz w:val="20"/>
                <w:szCs w:val="20"/>
                <w:lang w:val="es-DO" w:eastAsia="es-DO"/>
              </w:rPr>
            </w:pPr>
            <w:r w:rsidRPr="008E3C9C">
              <w:rPr>
                <w:rFonts w:eastAsia="Times New Roman"/>
                <w:color w:val="4C4747"/>
                <w:sz w:val="20"/>
                <w:szCs w:val="20"/>
                <w:lang w:val="es-DO" w:eastAsia="es-DO"/>
              </w:rPr>
              <w:t>Rehabilitación de caminos y bermas</w:t>
            </w:r>
          </w:p>
        </w:tc>
        <w:tc>
          <w:tcPr>
            <w:tcW w:w="1345" w:type="dxa"/>
            <w:shd w:val="clear" w:color="auto" w:fill="auto"/>
            <w:noWrap/>
            <w:vAlign w:val="center"/>
            <w:hideMark/>
          </w:tcPr>
          <w:p w14:paraId="41250CEB" w14:textId="0A4A672C" w:rsidR="00B02AF2" w:rsidRPr="008E3C9C" w:rsidRDefault="00E33E5A"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169.87</w:t>
            </w:r>
          </w:p>
        </w:tc>
        <w:tc>
          <w:tcPr>
            <w:tcW w:w="1180" w:type="dxa"/>
            <w:shd w:val="clear" w:color="auto" w:fill="auto"/>
            <w:noWrap/>
            <w:vAlign w:val="center"/>
            <w:hideMark/>
          </w:tcPr>
          <w:p w14:paraId="456D686A" w14:textId="77777777" w:rsidR="00B02AF2" w:rsidRPr="008E3C9C" w:rsidRDefault="00B02AF2"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Km.</w:t>
            </w:r>
          </w:p>
        </w:tc>
        <w:tc>
          <w:tcPr>
            <w:tcW w:w="1795" w:type="dxa"/>
            <w:shd w:val="clear" w:color="auto" w:fill="auto"/>
            <w:noWrap/>
            <w:vAlign w:val="center"/>
            <w:hideMark/>
          </w:tcPr>
          <w:p w14:paraId="114B8A92" w14:textId="6364AE37" w:rsidR="00B02AF2" w:rsidRPr="008E3C9C" w:rsidRDefault="00E33E5A" w:rsidP="00692210">
            <w:pPr>
              <w:spacing w:after="0" w:line="240" w:lineRule="auto"/>
              <w:jc w:val="right"/>
              <w:rPr>
                <w:rFonts w:eastAsia="Times New Roman"/>
                <w:color w:val="4C4747"/>
                <w:sz w:val="20"/>
                <w:szCs w:val="20"/>
                <w:lang w:val="es-DO" w:eastAsia="es-DO"/>
              </w:rPr>
            </w:pPr>
            <w:r w:rsidRPr="008E3C9C">
              <w:rPr>
                <w:rFonts w:eastAsia="Times New Roman"/>
                <w:color w:val="4C4747"/>
                <w:sz w:val="20"/>
                <w:szCs w:val="20"/>
                <w:lang w:val="es-DO" w:eastAsia="es-DO"/>
              </w:rPr>
              <w:t>14,343,010.76</w:t>
            </w:r>
          </w:p>
        </w:tc>
      </w:tr>
      <w:tr w:rsidR="008E3C9C" w:rsidRPr="008E3C9C" w14:paraId="4DB8517F" w14:textId="77777777" w:rsidTr="00924ABC">
        <w:trPr>
          <w:trHeight w:val="405"/>
          <w:jc w:val="center"/>
        </w:trPr>
        <w:tc>
          <w:tcPr>
            <w:tcW w:w="3898" w:type="dxa"/>
            <w:shd w:val="clear" w:color="auto" w:fill="auto"/>
            <w:noWrap/>
            <w:vAlign w:val="center"/>
            <w:hideMark/>
          </w:tcPr>
          <w:p w14:paraId="671080AD" w14:textId="77777777" w:rsidR="00B02AF2" w:rsidRPr="008E3C9C" w:rsidRDefault="00B02AF2" w:rsidP="00692210">
            <w:pPr>
              <w:spacing w:after="0" w:line="240" w:lineRule="auto"/>
              <w:rPr>
                <w:rFonts w:eastAsia="Times New Roman"/>
                <w:color w:val="4C4747"/>
                <w:sz w:val="20"/>
                <w:szCs w:val="20"/>
                <w:lang w:val="es-DO" w:eastAsia="es-DO"/>
              </w:rPr>
            </w:pPr>
            <w:r w:rsidRPr="008E3C9C">
              <w:rPr>
                <w:rFonts w:eastAsia="Times New Roman"/>
                <w:color w:val="4C4747"/>
                <w:sz w:val="20"/>
                <w:szCs w:val="20"/>
                <w:lang w:val="es-DO" w:eastAsia="es-DO"/>
              </w:rPr>
              <w:t>Reconstrucción de muros</w:t>
            </w:r>
          </w:p>
        </w:tc>
        <w:tc>
          <w:tcPr>
            <w:tcW w:w="1345" w:type="dxa"/>
            <w:shd w:val="clear" w:color="auto" w:fill="auto"/>
            <w:noWrap/>
            <w:vAlign w:val="center"/>
            <w:hideMark/>
          </w:tcPr>
          <w:p w14:paraId="7F255A2A" w14:textId="287C6CC4" w:rsidR="00B02AF2" w:rsidRPr="008E3C9C" w:rsidRDefault="00E33E5A"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45.00</w:t>
            </w:r>
          </w:p>
        </w:tc>
        <w:tc>
          <w:tcPr>
            <w:tcW w:w="1180" w:type="dxa"/>
            <w:shd w:val="clear" w:color="auto" w:fill="auto"/>
            <w:noWrap/>
            <w:vAlign w:val="center"/>
            <w:hideMark/>
          </w:tcPr>
          <w:p w14:paraId="5700FDFC" w14:textId="77777777" w:rsidR="00B02AF2" w:rsidRPr="008E3C9C" w:rsidRDefault="00B02AF2"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Uds.</w:t>
            </w:r>
          </w:p>
        </w:tc>
        <w:tc>
          <w:tcPr>
            <w:tcW w:w="1795" w:type="dxa"/>
            <w:shd w:val="clear" w:color="auto" w:fill="auto"/>
            <w:noWrap/>
            <w:vAlign w:val="center"/>
            <w:hideMark/>
          </w:tcPr>
          <w:p w14:paraId="5C1C88C8" w14:textId="48656D8D" w:rsidR="00B02AF2" w:rsidRPr="008E3C9C" w:rsidRDefault="00E33E5A" w:rsidP="00692210">
            <w:pPr>
              <w:spacing w:after="0" w:line="240" w:lineRule="auto"/>
              <w:jc w:val="right"/>
              <w:rPr>
                <w:rFonts w:eastAsia="Times New Roman"/>
                <w:color w:val="4C4747"/>
                <w:sz w:val="20"/>
                <w:szCs w:val="20"/>
                <w:lang w:val="es-DO" w:eastAsia="es-DO"/>
              </w:rPr>
            </w:pPr>
            <w:r w:rsidRPr="008E3C9C">
              <w:rPr>
                <w:rFonts w:eastAsia="Times New Roman"/>
                <w:color w:val="4C4747"/>
                <w:sz w:val="20"/>
                <w:szCs w:val="20"/>
                <w:lang w:val="es-DO" w:eastAsia="es-DO"/>
              </w:rPr>
              <w:t>3,279,041.02</w:t>
            </w:r>
          </w:p>
        </w:tc>
      </w:tr>
      <w:tr w:rsidR="008E3C9C" w:rsidRPr="008E3C9C" w14:paraId="6FD39CDB" w14:textId="77777777" w:rsidTr="00924ABC">
        <w:trPr>
          <w:trHeight w:val="405"/>
          <w:jc w:val="center"/>
        </w:trPr>
        <w:tc>
          <w:tcPr>
            <w:tcW w:w="3898" w:type="dxa"/>
            <w:shd w:val="clear" w:color="auto" w:fill="auto"/>
            <w:noWrap/>
            <w:vAlign w:val="center"/>
            <w:hideMark/>
          </w:tcPr>
          <w:p w14:paraId="331B641B" w14:textId="77777777" w:rsidR="00B02AF2" w:rsidRPr="008E3C9C" w:rsidRDefault="00B02AF2" w:rsidP="00692210">
            <w:pPr>
              <w:spacing w:after="0" w:line="240" w:lineRule="auto"/>
              <w:rPr>
                <w:rFonts w:eastAsia="Times New Roman"/>
                <w:color w:val="4C4747"/>
                <w:sz w:val="20"/>
                <w:szCs w:val="20"/>
                <w:lang w:val="es-DO" w:eastAsia="es-DO"/>
              </w:rPr>
            </w:pPr>
            <w:r w:rsidRPr="008E3C9C">
              <w:rPr>
                <w:rFonts w:eastAsia="Times New Roman"/>
                <w:color w:val="4C4747"/>
                <w:sz w:val="20"/>
                <w:szCs w:val="20"/>
                <w:lang w:val="es-DO" w:eastAsia="es-DO"/>
              </w:rPr>
              <w:t>Actividades varias</w:t>
            </w:r>
          </w:p>
        </w:tc>
        <w:tc>
          <w:tcPr>
            <w:tcW w:w="1345" w:type="dxa"/>
            <w:shd w:val="clear" w:color="auto" w:fill="auto"/>
            <w:noWrap/>
            <w:vAlign w:val="center"/>
            <w:hideMark/>
          </w:tcPr>
          <w:p w14:paraId="3CDC3A06" w14:textId="76288599" w:rsidR="00B02AF2" w:rsidRPr="008E3C9C" w:rsidRDefault="00E33E5A"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12.00</w:t>
            </w:r>
          </w:p>
        </w:tc>
        <w:tc>
          <w:tcPr>
            <w:tcW w:w="1180" w:type="dxa"/>
            <w:shd w:val="clear" w:color="auto" w:fill="auto"/>
            <w:noWrap/>
            <w:vAlign w:val="center"/>
            <w:hideMark/>
          </w:tcPr>
          <w:p w14:paraId="67AAC654" w14:textId="77777777" w:rsidR="00B02AF2" w:rsidRPr="008E3C9C" w:rsidRDefault="00B02AF2"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Uds.</w:t>
            </w:r>
          </w:p>
        </w:tc>
        <w:tc>
          <w:tcPr>
            <w:tcW w:w="1795" w:type="dxa"/>
            <w:shd w:val="clear" w:color="auto" w:fill="auto"/>
            <w:noWrap/>
            <w:vAlign w:val="center"/>
            <w:hideMark/>
          </w:tcPr>
          <w:p w14:paraId="1D876FAA" w14:textId="0B9A3473" w:rsidR="00B02AF2" w:rsidRPr="008E3C9C" w:rsidRDefault="00E33E5A" w:rsidP="00692210">
            <w:pPr>
              <w:spacing w:after="0" w:line="240" w:lineRule="auto"/>
              <w:jc w:val="right"/>
              <w:rPr>
                <w:rFonts w:eastAsia="Times New Roman"/>
                <w:color w:val="4C4747"/>
                <w:sz w:val="20"/>
                <w:szCs w:val="20"/>
                <w:lang w:val="es-DO" w:eastAsia="es-DO"/>
              </w:rPr>
            </w:pPr>
            <w:r w:rsidRPr="008E3C9C">
              <w:rPr>
                <w:rFonts w:eastAsia="Times New Roman"/>
                <w:color w:val="4C4747"/>
                <w:sz w:val="20"/>
                <w:szCs w:val="20"/>
                <w:lang w:val="es-DO" w:eastAsia="es-DO"/>
              </w:rPr>
              <w:t>12,936,181.98</w:t>
            </w:r>
          </w:p>
        </w:tc>
      </w:tr>
      <w:tr w:rsidR="008E3C9C" w:rsidRPr="008E3C9C" w14:paraId="035AA7CC" w14:textId="77777777" w:rsidTr="00924ABC">
        <w:trPr>
          <w:trHeight w:val="405"/>
          <w:jc w:val="center"/>
        </w:trPr>
        <w:tc>
          <w:tcPr>
            <w:tcW w:w="3898" w:type="dxa"/>
            <w:shd w:val="clear" w:color="auto" w:fill="auto"/>
            <w:noWrap/>
            <w:vAlign w:val="center"/>
          </w:tcPr>
          <w:p w14:paraId="07CE091C" w14:textId="77777777" w:rsidR="00B02AF2" w:rsidRPr="008E3C9C" w:rsidRDefault="00B02AF2" w:rsidP="00692210">
            <w:pPr>
              <w:spacing w:after="0" w:line="240" w:lineRule="auto"/>
              <w:rPr>
                <w:rFonts w:eastAsia="Times New Roman"/>
                <w:color w:val="4C4747"/>
                <w:sz w:val="20"/>
                <w:szCs w:val="20"/>
                <w:lang w:val="es-DO" w:eastAsia="es-DO"/>
              </w:rPr>
            </w:pPr>
            <w:r w:rsidRPr="008E3C9C">
              <w:rPr>
                <w:rFonts w:eastAsia="Times New Roman"/>
                <w:color w:val="4C4747"/>
                <w:sz w:val="20"/>
                <w:szCs w:val="20"/>
                <w:lang w:val="es-DO" w:eastAsia="es-DO"/>
              </w:rPr>
              <w:t>Reparaciones instalaciones de bombas</w:t>
            </w:r>
          </w:p>
        </w:tc>
        <w:tc>
          <w:tcPr>
            <w:tcW w:w="1345" w:type="dxa"/>
            <w:shd w:val="clear" w:color="auto" w:fill="auto"/>
            <w:noWrap/>
            <w:vAlign w:val="center"/>
          </w:tcPr>
          <w:p w14:paraId="06403EF5" w14:textId="2E5B5AE4" w:rsidR="00B02AF2" w:rsidRPr="008E3C9C" w:rsidRDefault="009C5DB2"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78.00</w:t>
            </w:r>
          </w:p>
        </w:tc>
        <w:tc>
          <w:tcPr>
            <w:tcW w:w="1180" w:type="dxa"/>
            <w:shd w:val="clear" w:color="auto" w:fill="auto"/>
            <w:noWrap/>
            <w:vAlign w:val="center"/>
          </w:tcPr>
          <w:p w14:paraId="69BBF0ED" w14:textId="77777777" w:rsidR="00B02AF2" w:rsidRPr="008E3C9C" w:rsidRDefault="00B02AF2"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Uds.</w:t>
            </w:r>
          </w:p>
        </w:tc>
        <w:tc>
          <w:tcPr>
            <w:tcW w:w="1795" w:type="dxa"/>
            <w:shd w:val="clear" w:color="auto" w:fill="auto"/>
            <w:noWrap/>
            <w:vAlign w:val="center"/>
          </w:tcPr>
          <w:p w14:paraId="6A16AF94" w14:textId="01BAA537" w:rsidR="00B02AF2" w:rsidRPr="008E3C9C" w:rsidRDefault="009C5DB2" w:rsidP="00692210">
            <w:pPr>
              <w:spacing w:after="0" w:line="240" w:lineRule="auto"/>
              <w:jc w:val="right"/>
              <w:rPr>
                <w:rFonts w:eastAsia="Times New Roman"/>
                <w:color w:val="4C4747"/>
                <w:sz w:val="20"/>
                <w:szCs w:val="20"/>
                <w:lang w:val="es-DO" w:eastAsia="es-DO"/>
              </w:rPr>
            </w:pPr>
            <w:r w:rsidRPr="008E3C9C">
              <w:rPr>
                <w:rFonts w:eastAsia="Times New Roman"/>
                <w:color w:val="4C4747"/>
                <w:sz w:val="20"/>
                <w:szCs w:val="20"/>
                <w:lang w:val="es-DO" w:eastAsia="es-DO"/>
              </w:rPr>
              <w:t>8,308,015.00</w:t>
            </w:r>
          </w:p>
        </w:tc>
      </w:tr>
      <w:tr w:rsidR="008E3C9C" w:rsidRPr="008E3C9C" w14:paraId="5AA606AF" w14:textId="77777777" w:rsidTr="00924ABC">
        <w:trPr>
          <w:trHeight w:val="405"/>
          <w:jc w:val="center"/>
        </w:trPr>
        <w:tc>
          <w:tcPr>
            <w:tcW w:w="3898" w:type="dxa"/>
            <w:shd w:val="clear" w:color="auto" w:fill="auto"/>
            <w:noWrap/>
            <w:vAlign w:val="center"/>
          </w:tcPr>
          <w:p w14:paraId="2C58D9FD" w14:textId="4CC8D79D" w:rsidR="009C5DB2" w:rsidRPr="008E3C9C" w:rsidRDefault="009C5DB2" w:rsidP="00692210">
            <w:pPr>
              <w:spacing w:after="0" w:line="240" w:lineRule="auto"/>
              <w:rPr>
                <w:rFonts w:eastAsia="Times New Roman"/>
                <w:color w:val="4C4747"/>
                <w:sz w:val="20"/>
                <w:szCs w:val="20"/>
                <w:lang w:val="es-DO" w:eastAsia="es-DO"/>
              </w:rPr>
            </w:pPr>
            <w:r w:rsidRPr="008E3C9C">
              <w:rPr>
                <w:rFonts w:eastAsia="Times New Roman"/>
                <w:color w:val="4C4747"/>
                <w:sz w:val="20"/>
                <w:szCs w:val="20"/>
                <w:lang w:val="es-DO" w:eastAsia="es-DO"/>
              </w:rPr>
              <w:t>Pozos y limpieza de pozos</w:t>
            </w:r>
          </w:p>
        </w:tc>
        <w:tc>
          <w:tcPr>
            <w:tcW w:w="1345" w:type="dxa"/>
            <w:shd w:val="clear" w:color="auto" w:fill="auto"/>
            <w:noWrap/>
            <w:vAlign w:val="center"/>
          </w:tcPr>
          <w:p w14:paraId="67AF86C4" w14:textId="50047CC6" w:rsidR="009C5DB2" w:rsidRPr="008E3C9C" w:rsidRDefault="009C5DB2"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194</w:t>
            </w:r>
          </w:p>
        </w:tc>
        <w:tc>
          <w:tcPr>
            <w:tcW w:w="1180" w:type="dxa"/>
            <w:shd w:val="clear" w:color="auto" w:fill="auto"/>
            <w:noWrap/>
            <w:vAlign w:val="center"/>
          </w:tcPr>
          <w:p w14:paraId="53D1EE76" w14:textId="703B266F" w:rsidR="009C5DB2" w:rsidRPr="008E3C9C" w:rsidRDefault="009C5DB2" w:rsidP="00692210">
            <w:pPr>
              <w:spacing w:after="0" w:line="240" w:lineRule="auto"/>
              <w:jc w:val="center"/>
              <w:rPr>
                <w:rFonts w:eastAsia="Times New Roman"/>
                <w:color w:val="4C4747"/>
                <w:sz w:val="20"/>
                <w:szCs w:val="20"/>
                <w:lang w:val="es-DO" w:eastAsia="es-DO"/>
              </w:rPr>
            </w:pPr>
            <w:r w:rsidRPr="008E3C9C">
              <w:rPr>
                <w:rFonts w:eastAsia="Times New Roman"/>
                <w:color w:val="4C4747"/>
                <w:sz w:val="20"/>
                <w:szCs w:val="20"/>
                <w:lang w:val="es-DO" w:eastAsia="es-DO"/>
              </w:rPr>
              <w:t>Uds.</w:t>
            </w:r>
          </w:p>
        </w:tc>
        <w:tc>
          <w:tcPr>
            <w:tcW w:w="1795" w:type="dxa"/>
            <w:shd w:val="clear" w:color="auto" w:fill="auto"/>
            <w:noWrap/>
            <w:vAlign w:val="center"/>
          </w:tcPr>
          <w:p w14:paraId="37B5F5DE" w14:textId="283E6969" w:rsidR="009C5DB2" w:rsidRPr="008E3C9C" w:rsidRDefault="009C5DB2" w:rsidP="00692210">
            <w:pPr>
              <w:spacing w:after="0" w:line="240" w:lineRule="auto"/>
              <w:jc w:val="right"/>
              <w:rPr>
                <w:rFonts w:eastAsia="Times New Roman"/>
                <w:color w:val="4C4747"/>
                <w:sz w:val="20"/>
                <w:szCs w:val="20"/>
                <w:lang w:val="es-DO" w:eastAsia="es-DO"/>
              </w:rPr>
            </w:pPr>
            <w:r w:rsidRPr="008E3C9C">
              <w:rPr>
                <w:rFonts w:eastAsia="Times New Roman"/>
                <w:color w:val="4C4747"/>
                <w:sz w:val="20"/>
                <w:szCs w:val="20"/>
                <w:lang w:val="es-DO" w:eastAsia="es-DO"/>
              </w:rPr>
              <w:t>31,469,000.00</w:t>
            </w:r>
          </w:p>
        </w:tc>
      </w:tr>
      <w:tr w:rsidR="008E3C9C" w:rsidRPr="008E3C9C" w14:paraId="08F4F530" w14:textId="77777777" w:rsidTr="00924ABC">
        <w:trPr>
          <w:trHeight w:val="679"/>
          <w:jc w:val="center"/>
        </w:trPr>
        <w:tc>
          <w:tcPr>
            <w:tcW w:w="6423" w:type="dxa"/>
            <w:gridSpan w:val="3"/>
            <w:shd w:val="clear" w:color="auto" w:fill="D0CECE" w:themeFill="background2" w:themeFillShade="E6"/>
            <w:noWrap/>
            <w:vAlign w:val="center"/>
            <w:hideMark/>
          </w:tcPr>
          <w:p w14:paraId="47E3E738" w14:textId="2B8C67BD" w:rsidR="00B02AF2" w:rsidRPr="008E3C9C" w:rsidRDefault="00B02AF2" w:rsidP="00692210">
            <w:pPr>
              <w:spacing w:after="0" w:line="240" w:lineRule="auto"/>
              <w:rPr>
                <w:rFonts w:eastAsia="Times New Roman"/>
                <w:b/>
                <w:color w:val="4C4747"/>
                <w:sz w:val="22"/>
                <w:szCs w:val="22"/>
                <w:lang w:val="es-DO" w:eastAsia="es-DO"/>
              </w:rPr>
            </w:pPr>
            <w:r w:rsidRPr="008E3C9C">
              <w:rPr>
                <w:rFonts w:eastAsia="Times New Roman"/>
                <w:b/>
                <w:color w:val="4C4747"/>
                <w:sz w:val="22"/>
                <w:szCs w:val="22"/>
                <w:lang w:val="es-DO" w:eastAsia="es-DO"/>
              </w:rPr>
              <w:t>Valor total de la inversión</w:t>
            </w:r>
            <w:r w:rsidR="00ED7720" w:rsidRPr="008E3C9C">
              <w:rPr>
                <w:rFonts w:eastAsia="Times New Roman"/>
                <w:b/>
                <w:color w:val="4C4747"/>
                <w:sz w:val="22"/>
                <w:szCs w:val="22"/>
                <w:lang w:val="es-DO" w:eastAsia="es-DO"/>
              </w:rPr>
              <w:t xml:space="preserve"> RD$</w:t>
            </w:r>
          </w:p>
        </w:tc>
        <w:tc>
          <w:tcPr>
            <w:tcW w:w="1795" w:type="dxa"/>
            <w:shd w:val="clear" w:color="auto" w:fill="D0CECE" w:themeFill="background2" w:themeFillShade="E6"/>
            <w:noWrap/>
            <w:vAlign w:val="center"/>
            <w:hideMark/>
          </w:tcPr>
          <w:p w14:paraId="0D2A2C55" w14:textId="4898F52C" w:rsidR="00B02AF2" w:rsidRPr="008E3C9C" w:rsidRDefault="00A824B5" w:rsidP="00692210">
            <w:pPr>
              <w:spacing w:after="0" w:line="240" w:lineRule="auto"/>
              <w:jc w:val="right"/>
              <w:rPr>
                <w:rFonts w:eastAsia="Times New Roman"/>
                <w:b/>
                <w:color w:val="4C4747"/>
                <w:sz w:val="22"/>
                <w:szCs w:val="22"/>
                <w:lang w:val="es-DO" w:eastAsia="es-DO"/>
              </w:rPr>
            </w:pPr>
            <w:r w:rsidRPr="008E3C9C">
              <w:rPr>
                <w:rFonts w:eastAsia="Times New Roman"/>
                <w:b/>
                <w:color w:val="4C4747"/>
                <w:sz w:val="22"/>
                <w:szCs w:val="22"/>
                <w:lang w:val="es-DO" w:eastAsia="es-DO"/>
              </w:rPr>
              <w:t>19</w:t>
            </w:r>
            <w:r w:rsidR="00D45E79" w:rsidRPr="008E3C9C">
              <w:rPr>
                <w:rFonts w:eastAsia="Times New Roman"/>
                <w:b/>
                <w:color w:val="4C4747"/>
                <w:sz w:val="22"/>
                <w:szCs w:val="22"/>
                <w:lang w:val="es-DO" w:eastAsia="es-DO"/>
              </w:rPr>
              <w:t>6,232,059.89</w:t>
            </w:r>
          </w:p>
          <w:p w14:paraId="25F37C51" w14:textId="44748777" w:rsidR="00B02AF2" w:rsidRPr="008E3C9C" w:rsidRDefault="00B02AF2" w:rsidP="00692210">
            <w:pPr>
              <w:jc w:val="right"/>
              <w:rPr>
                <w:rFonts w:eastAsia="Times New Roman"/>
                <w:b/>
                <w:color w:val="4C4747"/>
                <w:sz w:val="22"/>
                <w:szCs w:val="22"/>
                <w:lang w:val="es-DO" w:eastAsia="es-DO"/>
              </w:rPr>
            </w:pPr>
          </w:p>
        </w:tc>
      </w:tr>
    </w:tbl>
    <w:p w14:paraId="386EEA09" w14:textId="64BBD8A3" w:rsidR="00B02AF2" w:rsidRPr="008E3C9C" w:rsidRDefault="00D45E79" w:rsidP="00692210">
      <w:pPr>
        <w:spacing w:after="0" w:line="360" w:lineRule="auto"/>
        <w:rPr>
          <w:i/>
          <w:color w:val="4C4747"/>
          <w:sz w:val="18"/>
          <w:szCs w:val="18"/>
          <w:lang w:val="es-DO"/>
        </w:rPr>
      </w:pPr>
      <w:r w:rsidRPr="008E3C9C">
        <w:rPr>
          <w:b/>
          <w:i/>
          <w:color w:val="4C4747"/>
          <w:sz w:val="18"/>
          <w:szCs w:val="18"/>
          <w:lang w:val="es-DO"/>
        </w:rPr>
        <w:t xml:space="preserve">        </w:t>
      </w:r>
      <w:r w:rsidR="00B02AF2" w:rsidRPr="008E3C9C">
        <w:rPr>
          <w:b/>
          <w:i/>
          <w:color w:val="4C4747"/>
          <w:sz w:val="18"/>
          <w:szCs w:val="18"/>
          <w:lang w:val="es-DO"/>
        </w:rPr>
        <w:t>Fuente:</w:t>
      </w:r>
      <w:r w:rsidR="00B02AF2" w:rsidRPr="008E3C9C">
        <w:rPr>
          <w:i/>
          <w:color w:val="4C4747"/>
          <w:sz w:val="18"/>
          <w:szCs w:val="18"/>
          <w:lang w:val="es-DO"/>
        </w:rPr>
        <w:t xml:space="preserve"> Dirección de Operación y Conservación de Sistemas de Riego.</w:t>
      </w:r>
    </w:p>
    <w:p w14:paraId="12152C92" w14:textId="77777777" w:rsidR="00B02AF2" w:rsidRPr="008E3C9C" w:rsidRDefault="00B02AF2" w:rsidP="00692210">
      <w:pPr>
        <w:jc w:val="center"/>
        <w:rPr>
          <w:i/>
          <w:color w:val="4C4747"/>
          <w:sz w:val="20"/>
          <w:szCs w:val="20"/>
          <w:lang w:val="es-DO"/>
        </w:rPr>
      </w:pPr>
    </w:p>
    <w:p w14:paraId="71A474BB" w14:textId="3DF7AA12" w:rsidR="00A80D14" w:rsidRPr="008E3C9C" w:rsidRDefault="00B02AF2" w:rsidP="00DE1509">
      <w:pPr>
        <w:spacing w:line="360" w:lineRule="auto"/>
        <w:jc w:val="both"/>
        <w:rPr>
          <w:b/>
          <w:color w:val="4C4747"/>
        </w:rPr>
      </w:pPr>
      <w:bookmarkStart w:id="224" w:name="_Toc90649171"/>
      <w:bookmarkStart w:id="225" w:name="_Toc121910109"/>
      <w:r w:rsidRPr="008E3C9C">
        <w:rPr>
          <w:color w:val="4C4747"/>
          <w:lang w:val="es-DO"/>
        </w:rPr>
        <w:t>A continuación, mostramos fotos de algunas actividades que se realizaron en las Direcciones Regionales de Riego del INDRHI.</w:t>
      </w:r>
    </w:p>
    <w:p w14:paraId="4D1F2258" w14:textId="77777777" w:rsidR="00A80D14" w:rsidRPr="008E3C9C" w:rsidRDefault="00A80D14" w:rsidP="005A14FC">
      <w:pPr>
        <w:jc w:val="center"/>
        <w:rPr>
          <w:color w:val="4C4747"/>
          <w:lang w:val="es-DO"/>
        </w:rPr>
      </w:pPr>
      <w:r w:rsidRPr="008E3C9C">
        <w:rPr>
          <w:noProof/>
          <w:color w:val="4C4747"/>
          <w:lang w:val="es-DO" w:eastAsia="es-DO"/>
        </w:rPr>
        <w:drawing>
          <wp:inline distT="0" distB="0" distL="114300" distR="114300" wp14:anchorId="1641C882" wp14:editId="6860242B">
            <wp:extent cx="5238750" cy="2438400"/>
            <wp:effectExtent l="0" t="0" r="0" b="0"/>
            <wp:docPr id="206388762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7514" name="Imagen 61"/>
                    <pic:cNvPicPr>
                      <a:picLocks noChangeAspect="1" noChangeArrowheads="1"/>
                    </pic:cNvPicPr>
                  </pic:nvPicPr>
                  <pic:blipFill>
                    <a:blip r:embed="rId42"/>
                    <a:srcRect/>
                    <a:stretch>
                      <a:fillRect/>
                    </a:stretch>
                  </pic:blipFill>
                  <pic:spPr>
                    <a:xfrm>
                      <a:off x="0" y="0"/>
                      <a:ext cx="5238750" cy="2438400"/>
                    </a:xfrm>
                    <a:prstGeom prst="rect">
                      <a:avLst/>
                    </a:prstGeom>
                    <a:noFill/>
                    <a:ln>
                      <a:noFill/>
                    </a:ln>
                  </pic:spPr>
                </pic:pic>
              </a:graphicData>
            </a:graphic>
          </wp:inline>
        </w:drawing>
      </w:r>
    </w:p>
    <w:p w14:paraId="3E755FE9" w14:textId="77777777" w:rsidR="00A80D14" w:rsidRPr="008E3C9C" w:rsidRDefault="00A80D14" w:rsidP="00692210">
      <w:pPr>
        <w:spacing w:line="360" w:lineRule="auto"/>
        <w:jc w:val="center"/>
        <w:rPr>
          <w:color w:val="4C4747"/>
          <w:spacing w:val="0"/>
          <w:sz w:val="22"/>
          <w:szCs w:val="22"/>
          <w:lang w:val="es-DO"/>
        </w:rPr>
      </w:pPr>
      <w:bookmarkStart w:id="226" w:name="_Hlk151370601"/>
      <w:bookmarkEnd w:id="226"/>
      <w:r w:rsidRPr="008E3C9C">
        <w:rPr>
          <w:color w:val="4C4747"/>
          <w:sz w:val="22"/>
          <w:szCs w:val="22"/>
          <w:lang w:val="es-DO"/>
        </w:rPr>
        <w:t xml:space="preserve">Trabajos de Construcción Muro De Gaviones en las Direcciones Regionales.  </w:t>
      </w:r>
    </w:p>
    <w:p w14:paraId="37ED5499" w14:textId="77777777" w:rsidR="00A80D14" w:rsidRPr="008E3C9C" w:rsidRDefault="00A80D14" w:rsidP="005A14FC">
      <w:pPr>
        <w:pStyle w:val="Ttulo3"/>
        <w:jc w:val="center"/>
        <w:rPr>
          <w:rFonts w:ascii="Times New Roman" w:hAnsi="Times New Roman"/>
          <w:b/>
          <w:color w:val="4C4747"/>
        </w:rPr>
      </w:pPr>
      <w:bookmarkStart w:id="227" w:name="_Toc153536604"/>
      <w:bookmarkStart w:id="228" w:name="_Toc171409869"/>
      <w:bookmarkStart w:id="229" w:name="_Toc171675827"/>
      <w:bookmarkStart w:id="230" w:name="_Toc185233347"/>
      <w:r w:rsidRPr="008E3C9C">
        <w:rPr>
          <w:rFonts w:ascii="Times New Roman" w:hAnsi="Times New Roman"/>
          <w:noProof/>
          <w:color w:val="4C4747"/>
          <w:lang w:eastAsia="es-DO"/>
        </w:rPr>
        <w:lastRenderedPageBreak/>
        <w:drawing>
          <wp:inline distT="0" distB="0" distL="114300" distR="114300" wp14:anchorId="02AF1E64" wp14:editId="132D8420">
            <wp:extent cx="5038725" cy="2438400"/>
            <wp:effectExtent l="0" t="0" r="0" b="0"/>
            <wp:docPr id="2063887625"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7515" name="Imagen 63"/>
                    <pic:cNvPicPr>
                      <a:picLocks noChangeAspect="1" noChangeArrowheads="1"/>
                    </pic:cNvPicPr>
                  </pic:nvPicPr>
                  <pic:blipFill>
                    <a:blip r:embed="rId43"/>
                    <a:srcRect/>
                    <a:stretch>
                      <a:fillRect/>
                    </a:stretch>
                  </pic:blipFill>
                  <pic:spPr>
                    <a:xfrm>
                      <a:off x="0" y="0"/>
                      <a:ext cx="5038725" cy="2438400"/>
                    </a:xfrm>
                    <a:prstGeom prst="rect">
                      <a:avLst/>
                    </a:prstGeom>
                    <a:noFill/>
                    <a:ln>
                      <a:noFill/>
                    </a:ln>
                  </pic:spPr>
                </pic:pic>
              </a:graphicData>
            </a:graphic>
          </wp:inline>
        </w:drawing>
      </w:r>
      <w:bookmarkEnd w:id="227"/>
      <w:bookmarkEnd w:id="228"/>
      <w:bookmarkEnd w:id="229"/>
      <w:bookmarkEnd w:id="230"/>
    </w:p>
    <w:p w14:paraId="26D33B17" w14:textId="77777777" w:rsidR="00A80D14" w:rsidRPr="008E3C9C" w:rsidRDefault="00A80D14" w:rsidP="00692210">
      <w:pPr>
        <w:spacing w:line="360" w:lineRule="auto"/>
        <w:jc w:val="center"/>
        <w:rPr>
          <w:color w:val="4C4747"/>
          <w:spacing w:val="0"/>
          <w:sz w:val="22"/>
          <w:szCs w:val="22"/>
          <w:lang w:val="es-DO"/>
        </w:rPr>
      </w:pPr>
      <w:r w:rsidRPr="008E3C9C">
        <w:rPr>
          <w:color w:val="4C4747"/>
          <w:sz w:val="22"/>
          <w:szCs w:val="22"/>
          <w:lang w:val="es-DO"/>
        </w:rPr>
        <w:t xml:space="preserve">Trabajos de Limpieza de canales en las Direcciones Regionales. </w:t>
      </w:r>
    </w:p>
    <w:p w14:paraId="108E9C1A" w14:textId="77777777" w:rsidR="00A80D14" w:rsidRPr="008E3C9C" w:rsidRDefault="00A80D14" w:rsidP="005A14FC">
      <w:pPr>
        <w:pStyle w:val="Ttulo3"/>
        <w:spacing w:line="360" w:lineRule="auto"/>
        <w:jc w:val="center"/>
        <w:rPr>
          <w:rFonts w:ascii="Times New Roman" w:hAnsi="Times New Roman"/>
          <w:b/>
          <w:color w:val="4C4747"/>
        </w:rPr>
      </w:pPr>
      <w:bookmarkStart w:id="231" w:name="_Toc153536605"/>
      <w:bookmarkStart w:id="232" w:name="_Toc171409870"/>
      <w:bookmarkStart w:id="233" w:name="_Toc171675828"/>
      <w:bookmarkStart w:id="234" w:name="_Toc185233348"/>
      <w:r w:rsidRPr="008E3C9C">
        <w:rPr>
          <w:rFonts w:ascii="Times New Roman" w:hAnsi="Times New Roman"/>
          <w:noProof/>
          <w:color w:val="4C4747"/>
          <w:lang w:eastAsia="es-DO"/>
        </w:rPr>
        <w:drawing>
          <wp:inline distT="0" distB="0" distL="114300" distR="114300" wp14:anchorId="54327008" wp14:editId="2E00BA6D">
            <wp:extent cx="5029200" cy="2828925"/>
            <wp:effectExtent l="0" t="0" r="0" b="0"/>
            <wp:docPr id="2063887626"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7516" name="Imagen 64"/>
                    <pic:cNvPicPr>
                      <a:picLocks noChangeAspect="1" noChangeArrowheads="1"/>
                    </pic:cNvPicPr>
                  </pic:nvPicPr>
                  <pic:blipFill>
                    <a:blip r:embed="rId44"/>
                    <a:srcRect/>
                    <a:stretch>
                      <a:fillRect/>
                    </a:stretch>
                  </pic:blipFill>
                  <pic:spPr>
                    <a:xfrm>
                      <a:off x="0" y="0"/>
                      <a:ext cx="5029200" cy="2828925"/>
                    </a:xfrm>
                    <a:prstGeom prst="rect">
                      <a:avLst/>
                    </a:prstGeom>
                    <a:noFill/>
                    <a:ln>
                      <a:noFill/>
                    </a:ln>
                  </pic:spPr>
                </pic:pic>
              </a:graphicData>
            </a:graphic>
          </wp:inline>
        </w:drawing>
      </w:r>
      <w:bookmarkEnd w:id="231"/>
      <w:bookmarkEnd w:id="232"/>
      <w:bookmarkEnd w:id="233"/>
      <w:bookmarkEnd w:id="234"/>
    </w:p>
    <w:p w14:paraId="4A075481" w14:textId="77777777" w:rsidR="00A80D14" w:rsidRPr="008E3C9C" w:rsidRDefault="00A80D14" w:rsidP="00692210">
      <w:pPr>
        <w:spacing w:line="360" w:lineRule="auto"/>
        <w:jc w:val="center"/>
        <w:rPr>
          <w:color w:val="4C4747"/>
          <w:spacing w:val="0"/>
          <w:sz w:val="22"/>
          <w:szCs w:val="22"/>
          <w:lang w:val="es-DO"/>
        </w:rPr>
      </w:pPr>
      <w:r w:rsidRPr="008E3C9C">
        <w:rPr>
          <w:color w:val="4C4747"/>
          <w:sz w:val="22"/>
          <w:szCs w:val="22"/>
          <w:lang w:val="es-DO"/>
        </w:rPr>
        <w:t>Limpieza de Canal en las Direcciones Regionales.</w:t>
      </w:r>
    </w:p>
    <w:p w14:paraId="3CE67F48" w14:textId="77777777" w:rsidR="00A80D14" w:rsidRPr="008E3C9C" w:rsidRDefault="00A80D14" w:rsidP="00692210">
      <w:pPr>
        <w:rPr>
          <w:color w:val="4C4747"/>
          <w:lang w:val="es-DO"/>
        </w:rPr>
      </w:pPr>
    </w:p>
    <w:p w14:paraId="0084E47F" w14:textId="4BA26819" w:rsidR="00B02AF2" w:rsidRPr="008E3C9C" w:rsidRDefault="00F77AB6" w:rsidP="00692210">
      <w:pPr>
        <w:spacing w:after="0" w:line="360" w:lineRule="auto"/>
        <w:ind w:left="283" w:right="283"/>
        <w:jc w:val="both"/>
        <w:rPr>
          <w:color w:val="4C4747"/>
          <w:shd w:val="clear" w:color="auto" w:fill="FFFFFF"/>
          <w:lang w:val="es-DO"/>
        </w:rPr>
      </w:pPr>
      <w:r w:rsidRPr="008E3C9C">
        <w:rPr>
          <w:color w:val="4C4747"/>
          <w:lang w:val="es-DO"/>
        </w:rPr>
        <w:t xml:space="preserve">Otro proyecto de importancia que ejecuta el INDRHI </w:t>
      </w:r>
      <w:r w:rsidR="003D48D4" w:rsidRPr="008E3C9C">
        <w:rPr>
          <w:color w:val="4C4747"/>
          <w:lang w:val="es-DO"/>
        </w:rPr>
        <w:t>y está en sus inicio</w:t>
      </w:r>
      <w:r w:rsidR="005A14FC" w:rsidRPr="008E3C9C">
        <w:rPr>
          <w:color w:val="4C4747"/>
          <w:lang w:val="es-DO"/>
        </w:rPr>
        <w:t>s,</w:t>
      </w:r>
      <w:r w:rsidR="005B1AC3" w:rsidRPr="008E3C9C">
        <w:rPr>
          <w:color w:val="4C4747"/>
          <w:lang w:val="es-DO"/>
        </w:rPr>
        <w:t xml:space="preserve"> </w:t>
      </w:r>
      <w:r w:rsidR="005A14FC" w:rsidRPr="008E3C9C">
        <w:rPr>
          <w:color w:val="4C4747"/>
          <w:lang w:val="es-DO"/>
        </w:rPr>
        <w:t xml:space="preserve">y se ejecuta </w:t>
      </w:r>
      <w:r w:rsidR="005B1AC3" w:rsidRPr="008E3C9C">
        <w:rPr>
          <w:color w:val="4C4747"/>
          <w:lang w:val="es-DO"/>
        </w:rPr>
        <w:t>con recursos externos</w:t>
      </w:r>
      <w:r w:rsidRPr="008E3C9C">
        <w:rPr>
          <w:color w:val="4C4747"/>
          <w:lang w:val="es-DO"/>
        </w:rPr>
        <w:t xml:space="preserve">, es el proyecto de </w:t>
      </w:r>
      <w:r w:rsidRPr="008E3C9C">
        <w:rPr>
          <w:b/>
          <w:color w:val="4C4747"/>
          <w:lang w:val="es-DO"/>
        </w:rPr>
        <w:t xml:space="preserve">Gestión Integrada de Recursos Naturales y Agricultura Resiliente en Cuencas </w:t>
      </w:r>
      <w:proofErr w:type="spellStart"/>
      <w:r w:rsidRPr="008E3C9C">
        <w:rPr>
          <w:b/>
          <w:color w:val="4C4747"/>
          <w:lang w:val="es-DO"/>
        </w:rPr>
        <w:t>Yaque</w:t>
      </w:r>
      <w:proofErr w:type="spellEnd"/>
      <w:r w:rsidRPr="008E3C9C">
        <w:rPr>
          <w:b/>
          <w:color w:val="4C4747"/>
          <w:lang w:val="es-DO"/>
        </w:rPr>
        <w:t xml:space="preserve"> del Norte y Ozama Isabela</w:t>
      </w:r>
      <w:r w:rsidR="005A14FC" w:rsidRPr="008E3C9C">
        <w:rPr>
          <w:b/>
          <w:color w:val="4C4747"/>
          <w:lang w:val="es-DO"/>
        </w:rPr>
        <w:t>,</w:t>
      </w:r>
      <w:r w:rsidR="00922961" w:rsidRPr="008E3C9C">
        <w:rPr>
          <w:color w:val="4C4747"/>
          <w:shd w:val="clear" w:color="auto" w:fill="FFFFFF"/>
          <w:lang w:val="es-DO"/>
        </w:rPr>
        <w:t xml:space="preserve"> que tiene por objeto, contribuir a mejorar la gestión sostenible del paisaje y el acceso a los servicios del suministro de agua y saneamiento en las cuencas hidrográficas beneficiadas por el </w:t>
      </w:r>
      <w:r w:rsidR="00922961" w:rsidRPr="008E3C9C">
        <w:rPr>
          <w:color w:val="4C4747"/>
          <w:shd w:val="clear" w:color="auto" w:fill="FFFFFF"/>
          <w:lang w:val="es-DO"/>
        </w:rPr>
        <w:lastRenderedPageBreak/>
        <w:t>mismo. El proyecto inició s</w:t>
      </w:r>
      <w:r w:rsidR="00F85021" w:rsidRPr="008E3C9C">
        <w:rPr>
          <w:color w:val="4C4747"/>
          <w:shd w:val="clear" w:color="auto" w:fill="FFFFFF"/>
          <w:lang w:val="es-DO"/>
        </w:rPr>
        <w:t>us operaciones</w:t>
      </w:r>
      <w:r w:rsidR="00922961" w:rsidRPr="008E3C9C">
        <w:rPr>
          <w:color w:val="4C4747"/>
          <w:shd w:val="clear" w:color="auto" w:fill="FFFFFF"/>
          <w:lang w:val="es-DO"/>
        </w:rPr>
        <w:t xml:space="preserve"> con el cumplimiento de las Condiciones de Efectividad, y de manera paralela se conformó el Comité Directivo y se firmó el Acuerdo Subsidiario Interinstitucional. Asimismo, se dio comienzo a un proceso de integración entre las entidades </w:t>
      </w:r>
      <w:proofErr w:type="spellStart"/>
      <w:r w:rsidR="00922961" w:rsidRPr="008E3C9C">
        <w:rPr>
          <w:color w:val="4C4747"/>
          <w:shd w:val="clear" w:color="auto" w:fill="FFFFFF"/>
          <w:lang w:val="es-DO"/>
        </w:rPr>
        <w:t>co-ejecutoras</w:t>
      </w:r>
      <w:proofErr w:type="spellEnd"/>
      <w:r w:rsidR="00922961" w:rsidRPr="008E3C9C">
        <w:rPr>
          <w:color w:val="4C4747"/>
          <w:shd w:val="clear" w:color="auto" w:fill="FFFFFF"/>
          <w:lang w:val="es-DO"/>
        </w:rPr>
        <w:t xml:space="preserve"> del proyecto; nos referimos al Ministerio de Agricultura (MA), Ministerio de Medio Ambiente y Recursos Naturales (MMARN), Instituto Nacional de Aguas Potables y Alcantarillados (INAPA) y el Instituto Nacional de Recursos Hidráulicos (INDRHI).</w:t>
      </w:r>
    </w:p>
    <w:p w14:paraId="1D952FAA" w14:textId="414DF0A1" w:rsidR="005B1AC3" w:rsidRPr="008E3C9C" w:rsidRDefault="005B1AC3" w:rsidP="00692210">
      <w:pPr>
        <w:shd w:val="clear" w:color="auto" w:fill="FFFFFF"/>
        <w:spacing w:after="0" w:line="360" w:lineRule="auto"/>
        <w:ind w:left="397" w:right="397"/>
        <w:jc w:val="both"/>
        <w:rPr>
          <w:rFonts w:eastAsia="Times New Roman"/>
          <w:color w:val="4C4747"/>
          <w:lang w:val="es-DO" w:eastAsia="es-DO"/>
        </w:rPr>
      </w:pPr>
      <w:r w:rsidRPr="008E3C9C">
        <w:rPr>
          <w:color w:val="4C4747"/>
          <w:shd w:val="clear" w:color="auto" w:fill="FFFFFF"/>
          <w:lang w:val="es-DO"/>
        </w:rPr>
        <w:t>El Proyecto consta de cuatro componentes: </w:t>
      </w:r>
      <w:r w:rsidR="00566C20" w:rsidRPr="008E3C9C">
        <w:rPr>
          <w:bCs/>
          <w:color w:val="4C4747"/>
          <w:shd w:val="clear" w:color="auto" w:fill="FFFFFF"/>
          <w:lang w:val="es-DO"/>
        </w:rPr>
        <w:t>1 - Gestión productiva sostenible de los Agroecosistemas</w:t>
      </w:r>
      <w:r w:rsidRPr="008E3C9C">
        <w:rPr>
          <w:bCs/>
          <w:color w:val="4C4747"/>
          <w:shd w:val="clear" w:color="auto" w:fill="FFFFFF"/>
          <w:lang w:val="es-DO"/>
        </w:rPr>
        <w:t xml:space="preserve">; </w:t>
      </w:r>
      <w:r w:rsidR="00566C20" w:rsidRPr="008E3C9C">
        <w:rPr>
          <w:bCs/>
          <w:color w:val="4C4747"/>
          <w:shd w:val="clear" w:color="auto" w:fill="FFFFFF"/>
          <w:lang w:val="es-DO"/>
        </w:rPr>
        <w:t xml:space="preserve">2 - Mejora de la resiliencia y gestión de las infraestructuras </w:t>
      </w:r>
      <w:r w:rsidR="005A14FC" w:rsidRPr="008E3C9C">
        <w:rPr>
          <w:bCs/>
          <w:color w:val="4C4747"/>
          <w:shd w:val="clear" w:color="auto" w:fill="FFFFFF"/>
          <w:lang w:val="es-DO"/>
        </w:rPr>
        <w:t>hidráulicas; 3</w:t>
      </w:r>
      <w:r w:rsidRPr="008E3C9C">
        <w:rPr>
          <w:bCs/>
          <w:color w:val="4C4747"/>
          <w:shd w:val="clear" w:color="auto" w:fill="FFFFFF"/>
          <w:lang w:val="es-DO"/>
        </w:rPr>
        <w:t xml:space="preserve"> - Reducción de la contaminación mediante l</w:t>
      </w:r>
      <w:r w:rsidR="00566C20" w:rsidRPr="008E3C9C">
        <w:rPr>
          <w:bCs/>
          <w:color w:val="4C4747"/>
          <w:shd w:val="clear" w:color="auto" w:fill="FFFFFF"/>
          <w:lang w:val="es-DO"/>
        </w:rPr>
        <w:t>a mejora de los servicios de abastecimiento de agua y s</w:t>
      </w:r>
      <w:r w:rsidRPr="008E3C9C">
        <w:rPr>
          <w:bCs/>
          <w:color w:val="4C4747"/>
          <w:shd w:val="clear" w:color="auto" w:fill="FFFFFF"/>
          <w:lang w:val="es-DO"/>
        </w:rPr>
        <w:t>anea</w:t>
      </w:r>
      <w:r w:rsidR="00566C20" w:rsidRPr="008E3C9C">
        <w:rPr>
          <w:bCs/>
          <w:color w:val="4C4747"/>
          <w:shd w:val="clear" w:color="auto" w:fill="FFFFFF"/>
          <w:lang w:val="es-DO"/>
        </w:rPr>
        <w:t>miento en las zonas p</w:t>
      </w:r>
      <w:r w:rsidRPr="008E3C9C">
        <w:rPr>
          <w:bCs/>
          <w:color w:val="4C4747"/>
          <w:shd w:val="clear" w:color="auto" w:fill="FFFFFF"/>
          <w:lang w:val="es-DO"/>
        </w:rPr>
        <w:t>riorizadas y </w:t>
      </w:r>
      <w:r w:rsidR="00566C20" w:rsidRPr="008E3C9C">
        <w:rPr>
          <w:bCs/>
          <w:color w:val="4C4747"/>
          <w:shd w:val="clear" w:color="auto" w:fill="FFFFFF"/>
          <w:lang w:val="es-DO"/>
        </w:rPr>
        <w:t>4 - Desarrollo de capacidades para la gestión y gobernanza de los recursos n</w:t>
      </w:r>
      <w:r w:rsidR="00856269" w:rsidRPr="008E3C9C">
        <w:rPr>
          <w:bCs/>
          <w:color w:val="4C4747"/>
          <w:shd w:val="clear" w:color="auto" w:fill="FFFFFF"/>
          <w:lang w:val="es-DO"/>
        </w:rPr>
        <w:t>aturales</w:t>
      </w:r>
      <w:r w:rsidRPr="008E3C9C">
        <w:rPr>
          <w:bCs/>
          <w:color w:val="4C4747"/>
          <w:shd w:val="clear" w:color="auto" w:fill="FFFFFF"/>
          <w:lang w:val="es-DO"/>
        </w:rPr>
        <w:t>. </w:t>
      </w:r>
      <w:r w:rsidR="005A14FC" w:rsidRPr="008E3C9C">
        <w:rPr>
          <w:rFonts w:eastAsia="Times New Roman"/>
          <w:color w:val="4C4747"/>
          <w:spacing w:val="0"/>
          <w:lang w:val="es-DO" w:eastAsia="es-DO"/>
        </w:rPr>
        <w:t>El INDRHI</w:t>
      </w:r>
      <w:r w:rsidRPr="008E3C9C">
        <w:rPr>
          <w:rFonts w:eastAsia="Times New Roman"/>
          <w:color w:val="4C4747"/>
          <w:spacing w:val="0"/>
          <w:lang w:val="es-DO" w:eastAsia="es-DO"/>
        </w:rPr>
        <w:t xml:space="preserve">, a través de una Unidad de Coordinación </w:t>
      </w:r>
      <w:r w:rsidR="0047465C" w:rsidRPr="008E3C9C">
        <w:rPr>
          <w:rFonts w:eastAsia="Times New Roman"/>
          <w:color w:val="4C4747"/>
          <w:spacing w:val="0"/>
          <w:lang w:val="es-DO" w:eastAsia="es-DO"/>
        </w:rPr>
        <w:t>e</w:t>
      </w:r>
      <w:r w:rsidRPr="008E3C9C">
        <w:rPr>
          <w:rFonts w:eastAsia="Times New Roman"/>
          <w:color w:val="4C4747"/>
          <w:spacing w:val="0"/>
          <w:lang w:val="es-DO" w:eastAsia="es-DO"/>
        </w:rPr>
        <w:t xml:space="preserve"> Implementación del Proyecto (UCIP), es el organismo responsable de la ejecución y gestión general del Proyecto. </w:t>
      </w:r>
      <w:r w:rsidR="00566C20" w:rsidRPr="008E3C9C">
        <w:rPr>
          <w:rFonts w:eastAsia="Times New Roman"/>
          <w:color w:val="4C4747"/>
          <w:lang w:val="es-DO" w:eastAsia="es-DO"/>
        </w:rPr>
        <w:t>La ejecución f</w:t>
      </w:r>
      <w:r w:rsidRPr="008E3C9C">
        <w:rPr>
          <w:rFonts w:eastAsia="Times New Roman"/>
          <w:color w:val="4C4747"/>
          <w:lang w:val="es-DO" w:eastAsia="es-DO"/>
        </w:rPr>
        <w:t xml:space="preserve">inanciera de enero a octubre del 2024 fue de </w:t>
      </w:r>
      <w:r w:rsidRPr="008E3C9C">
        <w:rPr>
          <w:rFonts w:eastAsia="Times New Roman"/>
          <w:b/>
          <w:bCs/>
          <w:color w:val="4C4747"/>
          <w:lang w:val="es-DO" w:eastAsia="es-DO"/>
        </w:rPr>
        <w:t>RD$275,501,159.94</w:t>
      </w:r>
      <w:r w:rsidRPr="008E3C9C">
        <w:rPr>
          <w:rFonts w:eastAsia="Times New Roman"/>
          <w:color w:val="4C4747"/>
          <w:lang w:val="es-DO" w:eastAsia="es-DO"/>
        </w:rPr>
        <w:t>,</w:t>
      </w:r>
      <w:r w:rsidR="005A14FC" w:rsidRPr="008E3C9C">
        <w:rPr>
          <w:rFonts w:eastAsia="Times New Roman"/>
          <w:color w:val="4C4747"/>
          <w:lang w:val="es-DO" w:eastAsia="es-DO"/>
        </w:rPr>
        <w:t xml:space="preserve"> y</w:t>
      </w:r>
      <w:r w:rsidRPr="008E3C9C">
        <w:rPr>
          <w:rFonts w:eastAsia="Times New Roman"/>
          <w:color w:val="4C4747"/>
          <w:lang w:val="es-DO" w:eastAsia="es-DO"/>
        </w:rPr>
        <w:t xml:space="preserve"> se proyecta ejecutar p</w:t>
      </w:r>
      <w:r w:rsidR="006B4699" w:rsidRPr="008E3C9C">
        <w:rPr>
          <w:rFonts w:eastAsia="Times New Roman"/>
          <w:color w:val="4C4747"/>
          <w:lang w:val="es-DO" w:eastAsia="es-DO"/>
        </w:rPr>
        <w:t>artidas por un monto de RD$168,</w:t>
      </w:r>
      <w:r w:rsidRPr="008E3C9C">
        <w:rPr>
          <w:rFonts w:eastAsia="Times New Roman"/>
          <w:color w:val="4C4747"/>
          <w:lang w:val="es-DO" w:eastAsia="es-DO"/>
        </w:rPr>
        <w:t>742,576.57</w:t>
      </w:r>
      <w:r w:rsidR="006B4699" w:rsidRPr="008E3C9C">
        <w:rPr>
          <w:rFonts w:eastAsia="Times New Roman"/>
          <w:color w:val="4C4747"/>
          <w:lang w:val="es-DO" w:eastAsia="es-DO"/>
        </w:rPr>
        <w:t>,</w:t>
      </w:r>
      <w:r w:rsidRPr="008E3C9C">
        <w:rPr>
          <w:rFonts w:eastAsia="Times New Roman"/>
          <w:color w:val="4C4747"/>
          <w:lang w:val="es-DO" w:eastAsia="es-DO"/>
        </w:rPr>
        <w:t xml:space="preserve"> en los meses de noviembre y diciembre del 2024. Esto significaría una estimación de ejecución de un 73% del POA</w:t>
      </w:r>
      <w:r w:rsidR="005A14FC" w:rsidRPr="008E3C9C">
        <w:rPr>
          <w:rFonts w:eastAsia="Times New Roman"/>
          <w:color w:val="4C4747"/>
          <w:lang w:val="es-DO" w:eastAsia="es-DO"/>
        </w:rPr>
        <w:t>,</w:t>
      </w:r>
      <w:r w:rsidRPr="008E3C9C">
        <w:rPr>
          <w:rFonts w:eastAsia="Times New Roman"/>
          <w:color w:val="4C4747"/>
          <w:lang w:val="es-DO" w:eastAsia="es-DO"/>
        </w:rPr>
        <w:t xml:space="preserve"> al cierre del año 2024.</w:t>
      </w:r>
    </w:p>
    <w:p w14:paraId="682CFD1C" w14:textId="2AE2D7C1" w:rsidR="005B1AC3" w:rsidRPr="008E3C9C" w:rsidRDefault="005B1AC3" w:rsidP="00692210">
      <w:pPr>
        <w:spacing w:after="0" w:line="360" w:lineRule="auto"/>
        <w:ind w:left="397" w:right="397"/>
        <w:jc w:val="both"/>
        <w:rPr>
          <w:b/>
          <w:color w:val="4C4747"/>
          <w:lang w:val="es-DO"/>
        </w:rPr>
      </w:pPr>
    </w:p>
    <w:p w14:paraId="053E8820" w14:textId="77777777" w:rsidR="00B02AF2" w:rsidRPr="008E3C9C" w:rsidRDefault="00B02AF2" w:rsidP="005976E7">
      <w:pPr>
        <w:pStyle w:val="TITULOS1"/>
      </w:pPr>
      <w:bookmarkStart w:id="235" w:name="_Toc153536606"/>
      <w:bookmarkStart w:id="236" w:name="_Toc185233349"/>
      <w:r w:rsidRPr="008E3C9C">
        <w:t xml:space="preserve">4.5.1.2 </w:t>
      </w:r>
      <w:proofErr w:type="spellStart"/>
      <w:r w:rsidRPr="008E3C9C">
        <w:t>Sub-sistema</w:t>
      </w:r>
      <w:proofErr w:type="spellEnd"/>
      <w:r w:rsidRPr="008E3C9C">
        <w:t xml:space="preserve"> de Cooperación Internacional</w:t>
      </w:r>
      <w:bookmarkEnd w:id="224"/>
      <w:bookmarkEnd w:id="225"/>
      <w:bookmarkEnd w:id="235"/>
      <w:bookmarkEnd w:id="236"/>
    </w:p>
    <w:p w14:paraId="4AF8D8A4" w14:textId="77777777" w:rsidR="00B02AF2" w:rsidRPr="008E3C9C" w:rsidRDefault="00B02AF2" w:rsidP="00692210">
      <w:pPr>
        <w:spacing w:after="0" w:line="360" w:lineRule="auto"/>
        <w:ind w:left="397" w:right="397"/>
        <w:rPr>
          <w:rFonts w:eastAsia="PMingLiU"/>
          <w:color w:val="4C4747"/>
          <w:lang w:val="es-ES_tradnl"/>
        </w:rPr>
      </w:pPr>
    </w:p>
    <w:p w14:paraId="7C443CCB" w14:textId="51884110" w:rsidR="00E35EAF" w:rsidRPr="008E3C9C" w:rsidRDefault="00E35EAF" w:rsidP="00692210">
      <w:pPr>
        <w:spacing w:line="360" w:lineRule="auto"/>
        <w:ind w:left="397" w:right="397"/>
        <w:jc w:val="both"/>
        <w:rPr>
          <w:rFonts w:eastAsiaTheme="minorEastAsia"/>
          <w:color w:val="4C4747"/>
          <w:lang w:val="es-ES_tradnl"/>
        </w:rPr>
      </w:pPr>
      <w:bookmarkStart w:id="237" w:name="_Toc121440608"/>
      <w:bookmarkStart w:id="238" w:name="_Toc121910110"/>
      <w:bookmarkStart w:id="239" w:name="_Toc153536607"/>
      <w:r w:rsidRPr="008E3C9C">
        <w:rPr>
          <w:rFonts w:eastAsiaTheme="minorEastAsia"/>
          <w:color w:val="4C4747"/>
          <w:lang w:val="es-ES_tradnl"/>
        </w:rPr>
        <w:t xml:space="preserve">En el año 2024, el </w:t>
      </w:r>
      <w:r w:rsidR="006B4699" w:rsidRPr="008E3C9C">
        <w:rPr>
          <w:rFonts w:eastAsiaTheme="minorEastAsia"/>
          <w:color w:val="4C4747"/>
          <w:lang w:val="es-ES_tradnl"/>
        </w:rPr>
        <w:t xml:space="preserve">departamento </w:t>
      </w:r>
      <w:r w:rsidR="005A14FC" w:rsidRPr="008E3C9C">
        <w:rPr>
          <w:rFonts w:eastAsiaTheme="minorEastAsia"/>
          <w:color w:val="4C4747"/>
          <w:lang w:val="es-ES_tradnl"/>
        </w:rPr>
        <w:t>d</w:t>
      </w:r>
      <w:r w:rsidR="00B33C63" w:rsidRPr="008E3C9C">
        <w:rPr>
          <w:rFonts w:eastAsiaTheme="minorEastAsia"/>
          <w:color w:val="4C4747"/>
          <w:lang w:val="es-ES_tradnl"/>
        </w:rPr>
        <w:t>e</w:t>
      </w:r>
      <w:r w:rsidRPr="008E3C9C">
        <w:rPr>
          <w:rFonts w:eastAsiaTheme="minorEastAsia"/>
          <w:color w:val="4C4747"/>
          <w:lang w:val="es-ES_tradnl"/>
        </w:rPr>
        <w:t xml:space="preserve"> </w:t>
      </w:r>
      <w:r w:rsidR="005A14FC" w:rsidRPr="008E3C9C">
        <w:rPr>
          <w:rFonts w:eastAsiaTheme="minorEastAsia"/>
          <w:color w:val="4C4747"/>
          <w:lang w:val="es-ES_tradnl"/>
        </w:rPr>
        <w:t>C</w:t>
      </w:r>
      <w:r w:rsidRPr="008E3C9C">
        <w:rPr>
          <w:rFonts w:eastAsiaTheme="minorEastAsia"/>
          <w:color w:val="4C4747"/>
          <w:lang w:val="es-ES_tradnl"/>
        </w:rPr>
        <w:t xml:space="preserve">ooperación </w:t>
      </w:r>
      <w:r w:rsidR="005A14FC" w:rsidRPr="008E3C9C">
        <w:rPr>
          <w:rFonts w:eastAsiaTheme="minorEastAsia"/>
          <w:color w:val="4C4747"/>
          <w:lang w:val="es-ES_tradnl"/>
        </w:rPr>
        <w:t>I</w:t>
      </w:r>
      <w:r w:rsidRPr="008E3C9C">
        <w:rPr>
          <w:rFonts w:eastAsiaTheme="minorEastAsia"/>
          <w:color w:val="4C4747"/>
          <w:lang w:val="es-ES_tradnl"/>
        </w:rPr>
        <w:t>nternacional del (INDRHI), se ocupó de reactivar y dar seguimiento al cumplimiento de compromisos</w:t>
      </w:r>
      <w:r w:rsidR="005A14FC" w:rsidRPr="008E3C9C">
        <w:rPr>
          <w:rFonts w:eastAsiaTheme="minorEastAsia"/>
          <w:color w:val="4C4747"/>
          <w:lang w:val="es-ES_tradnl"/>
        </w:rPr>
        <w:t>,</w:t>
      </w:r>
      <w:r w:rsidRPr="008E3C9C">
        <w:rPr>
          <w:rFonts w:eastAsiaTheme="minorEastAsia"/>
          <w:color w:val="4C4747"/>
          <w:lang w:val="es-ES_tradnl"/>
        </w:rPr>
        <w:t xml:space="preserve"> que</w:t>
      </w:r>
      <w:r w:rsidR="005A14FC" w:rsidRPr="008E3C9C">
        <w:rPr>
          <w:rFonts w:eastAsiaTheme="minorEastAsia"/>
          <w:color w:val="4C4747"/>
          <w:lang w:val="es-ES_tradnl"/>
        </w:rPr>
        <w:t>,</w:t>
      </w:r>
      <w:r w:rsidRPr="008E3C9C">
        <w:rPr>
          <w:rFonts w:eastAsiaTheme="minorEastAsia"/>
          <w:color w:val="4C4747"/>
          <w:lang w:val="es-ES_tradnl"/>
        </w:rPr>
        <w:t xml:space="preserve"> de mutuo acuerdo</w:t>
      </w:r>
      <w:r w:rsidR="005A14FC" w:rsidRPr="008E3C9C">
        <w:rPr>
          <w:rFonts w:eastAsiaTheme="minorEastAsia"/>
          <w:color w:val="4C4747"/>
          <w:lang w:val="es-ES_tradnl"/>
        </w:rPr>
        <w:t>,</w:t>
      </w:r>
      <w:r w:rsidRPr="008E3C9C">
        <w:rPr>
          <w:rFonts w:eastAsiaTheme="minorEastAsia"/>
          <w:color w:val="4C4747"/>
          <w:lang w:val="es-ES_tradnl"/>
        </w:rPr>
        <w:t xml:space="preserve"> se acordaron realizar conforme </w:t>
      </w:r>
      <w:r w:rsidR="006C6F68" w:rsidRPr="008E3C9C">
        <w:rPr>
          <w:rFonts w:eastAsiaTheme="minorEastAsia"/>
          <w:color w:val="4C4747"/>
          <w:lang w:val="es-ES_tradnl"/>
        </w:rPr>
        <w:t>al acuerdo</w:t>
      </w:r>
      <w:r w:rsidRPr="008E3C9C">
        <w:rPr>
          <w:rFonts w:eastAsiaTheme="minorEastAsia"/>
          <w:color w:val="4C4747"/>
          <w:lang w:val="es-ES_tradnl"/>
        </w:rPr>
        <w:t xml:space="preserve"> y convenios interinstitucionales firmados. También se trabajó en el </w:t>
      </w:r>
      <w:r w:rsidRPr="008E3C9C">
        <w:rPr>
          <w:rFonts w:eastAsiaTheme="minorEastAsia"/>
          <w:color w:val="4C4747"/>
          <w:lang w:val="es-ES_tradnl"/>
        </w:rPr>
        <w:lastRenderedPageBreak/>
        <w:t>fortalecimiento de las relaciones con las agencias de cooperación internacional y las instituciones locales que intervienen en el desarrollo de sus actividades. A continuación, el detalle de las ejecutorias:</w:t>
      </w:r>
    </w:p>
    <w:p w14:paraId="42E96B92" w14:textId="2F408FE9" w:rsidR="00B02AF2" w:rsidRPr="008E3C9C" w:rsidRDefault="005A14FC" w:rsidP="000C6780">
      <w:pPr>
        <w:pStyle w:val="Prrafodelista"/>
        <w:keepNext/>
        <w:keepLines/>
        <w:numPr>
          <w:ilvl w:val="0"/>
          <w:numId w:val="33"/>
        </w:numPr>
        <w:spacing w:line="360" w:lineRule="auto"/>
        <w:ind w:left="709" w:right="74" w:hanging="283"/>
        <w:jc w:val="both"/>
        <w:rPr>
          <w:rFonts w:eastAsia="Batang"/>
          <w:b/>
          <w:bCs/>
          <w:color w:val="4C4747"/>
          <w:sz w:val="24"/>
          <w:szCs w:val="24"/>
          <w:lang w:val="es-ES_tradnl"/>
        </w:rPr>
      </w:pPr>
      <w:r w:rsidRPr="008E3C9C">
        <w:rPr>
          <w:b/>
          <w:bCs/>
          <w:color w:val="4C4747"/>
          <w:sz w:val="24"/>
          <w:szCs w:val="24"/>
          <w:lang w:val="es-ES_tradnl"/>
        </w:rPr>
        <w:t xml:space="preserve"> </w:t>
      </w:r>
      <w:r w:rsidR="00B02AF2" w:rsidRPr="008E3C9C">
        <w:rPr>
          <w:b/>
          <w:bCs/>
          <w:color w:val="4C4747"/>
          <w:sz w:val="24"/>
          <w:szCs w:val="24"/>
          <w:lang w:val="es-ES_tradnl"/>
        </w:rPr>
        <w:t>Seguimiento</w:t>
      </w:r>
      <w:r w:rsidR="00B02AF2" w:rsidRPr="008E3C9C">
        <w:rPr>
          <w:rFonts w:eastAsia="Batang"/>
          <w:b/>
          <w:bCs/>
          <w:color w:val="4C4747"/>
          <w:sz w:val="24"/>
          <w:szCs w:val="24"/>
          <w:lang w:val="es-ES_tradnl"/>
        </w:rPr>
        <w:t xml:space="preserve"> a </w:t>
      </w:r>
      <w:r w:rsidRPr="008E3C9C">
        <w:rPr>
          <w:rFonts w:eastAsia="Batang"/>
          <w:b/>
          <w:bCs/>
          <w:color w:val="4C4747"/>
          <w:sz w:val="24"/>
          <w:szCs w:val="24"/>
          <w:lang w:val="es-ES_tradnl"/>
        </w:rPr>
        <w:t>A</w:t>
      </w:r>
      <w:r w:rsidR="00B02AF2" w:rsidRPr="008E3C9C">
        <w:rPr>
          <w:rFonts w:eastAsia="Batang"/>
          <w:b/>
          <w:bCs/>
          <w:color w:val="4C4747"/>
          <w:sz w:val="24"/>
          <w:szCs w:val="24"/>
          <w:lang w:val="es-ES_tradnl"/>
        </w:rPr>
        <w:t xml:space="preserve">cuerdos y </w:t>
      </w:r>
      <w:r w:rsidRPr="008E3C9C">
        <w:rPr>
          <w:rFonts w:eastAsia="Batang"/>
          <w:b/>
          <w:bCs/>
          <w:color w:val="4C4747"/>
          <w:sz w:val="24"/>
          <w:szCs w:val="24"/>
          <w:lang w:val="es-ES_tradnl"/>
        </w:rPr>
        <w:t>C</w:t>
      </w:r>
      <w:r w:rsidR="00B02AF2" w:rsidRPr="008E3C9C">
        <w:rPr>
          <w:rFonts w:eastAsia="Batang"/>
          <w:b/>
          <w:bCs/>
          <w:color w:val="4C4747"/>
          <w:sz w:val="24"/>
          <w:szCs w:val="24"/>
          <w:lang w:val="es-ES_tradnl"/>
        </w:rPr>
        <w:t>onvenios</w:t>
      </w:r>
      <w:bookmarkEnd w:id="237"/>
      <w:r w:rsidR="00B02AF2" w:rsidRPr="008E3C9C">
        <w:rPr>
          <w:rFonts w:eastAsia="Batang"/>
          <w:b/>
          <w:bCs/>
          <w:color w:val="4C4747"/>
          <w:sz w:val="24"/>
          <w:szCs w:val="24"/>
          <w:lang w:val="es-ES_tradnl"/>
        </w:rPr>
        <w:t>:</w:t>
      </w:r>
      <w:bookmarkEnd w:id="238"/>
      <w:bookmarkEnd w:id="239"/>
    </w:p>
    <w:p w14:paraId="31726F4B" w14:textId="61443B45" w:rsidR="00B33C63" w:rsidRPr="008E3C9C" w:rsidRDefault="00B33C63" w:rsidP="000C6780">
      <w:pPr>
        <w:numPr>
          <w:ilvl w:val="0"/>
          <w:numId w:val="45"/>
        </w:numPr>
        <w:spacing w:after="0" w:line="360" w:lineRule="auto"/>
        <w:ind w:left="709" w:right="74" w:hanging="283"/>
        <w:contextualSpacing/>
        <w:jc w:val="both"/>
        <w:rPr>
          <w:iCs/>
          <w:color w:val="4C4747"/>
          <w:lang w:val="es-DO"/>
        </w:rPr>
      </w:pPr>
      <w:r w:rsidRPr="008E3C9C">
        <w:rPr>
          <w:rFonts w:eastAsiaTheme="minorEastAsia"/>
          <w:b/>
          <w:bCs/>
          <w:iCs/>
          <w:color w:val="4C4747"/>
          <w:lang w:val="es-ES_tradnl"/>
        </w:rPr>
        <w:t>Convenio entre el Instituto Politécnico Loyola</w:t>
      </w:r>
      <w:r w:rsidRPr="008E3C9C">
        <w:rPr>
          <w:b/>
          <w:bCs/>
          <w:iCs/>
          <w:color w:val="4C4747"/>
          <w:lang w:val="es-DO"/>
        </w:rPr>
        <w:t xml:space="preserve"> (IPL), la Empresa de Generación Hidroeléctrica Dominicana (EGEHID) y el Instituto Nacional de Recursos Hidráulicos (INDRHI)</w:t>
      </w:r>
      <w:r w:rsidRPr="008E3C9C">
        <w:rPr>
          <w:iCs/>
          <w:color w:val="4C4747"/>
          <w:lang w:val="es-DO"/>
        </w:rPr>
        <w:t>.</w:t>
      </w:r>
    </w:p>
    <w:p w14:paraId="69C2ACF5" w14:textId="1BF60696" w:rsidR="00B33C63" w:rsidRPr="008E3C9C" w:rsidRDefault="00B33C63" w:rsidP="006136B4">
      <w:pPr>
        <w:tabs>
          <w:tab w:val="left" w:pos="1276"/>
        </w:tabs>
        <w:spacing w:after="0" w:line="360" w:lineRule="auto"/>
        <w:ind w:left="851" w:right="397"/>
        <w:jc w:val="both"/>
        <w:rPr>
          <w:color w:val="4C4747"/>
          <w:lang w:val="es-DO"/>
        </w:rPr>
      </w:pPr>
      <w:r w:rsidRPr="008E3C9C">
        <w:rPr>
          <w:color w:val="4C4747"/>
          <w:lang w:val="es-DO"/>
        </w:rPr>
        <w:t xml:space="preserve">Durante el mes de febrero, dando continuidad al acuerdo firmado el pasado 14 de febrero del 2023, realizamos una visita a la presa de </w:t>
      </w:r>
      <w:proofErr w:type="spellStart"/>
      <w:r w:rsidRPr="008E3C9C">
        <w:rPr>
          <w:color w:val="4C4747"/>
          <w:lang w:val="es-DO"/>
        </w:rPr>
        <w:t>Va</w:t>
      </w:r>
      <w:r w:rsidR="00F71211" w:rsidRPr="008E3C9C">
        <w:rPr>
          <w:color w:val="4C4747"/>
          <w:lang w:val="es-DO"/>
        </w:rPr>
        <w:t>ldesia</w:t>
      </w:r>
      <w:proofErr w:type="spellEnd"/>
      <w:r w:rsidR="005A14FC" w:rsidRPr="008E3C9C">
        <w:rPr>
          <w:color w:val="4C4747"/>
          <w:lang w:val="es-DO"/>
        </w:rPr>
        <w:t>,</w:t>
      </w:r>
      <w:r w:rsidR="00F71211" w:rsidRPr="008E3C9C">
        <w:rPr>
          <w:color w:val="4C4747"/>
          <w:lang w:val="es-DO"/>
        </w:rPr>
        <w:t xml:space="preserve"> con el objetivo</w:t>
      </w:r>
      <w:r w:rsidRPr="008E3C9C">
        <w:rPr>
          <w:color w:val="4C4747"/>
          <w:lang w:val="es-DO"/>
        </w:rPr>
        <w:t xml:space="preserve"> de supervisar los avances en la implementación del plan piloto del proyecto de establecimiento de una Red Sísmica. Procedimos a realizar un levantamiento en la presa para determinar las cosas faltantes para completar esta etapa. Luego</w:t>
      </w:r>
      <w:r w:rsidR="006136B4" w:rsidRPr="008E3C9C">
        <w:rPr>
          <w:color w:val="4C4747"/>
          <w:lang w:val="es-DO"/>
        </w:rPr>
        <w:t>,</w:t>
      </w:r>
      <w:r w:rsidRPr="008E3C9C">
        <w:rPr>
          <w:color w:val="4C4747"/>
          <w:lang w:val="es-DO"/>
        </w:rPr>
        <w:t xml:space="preserve"> sostuvimos una reunión para pasar balance a lo logrado por el acuerdo, discutir las expectativas del plan piloto y trazar un plan de trabajo pa</w:t>
      </w:r>
      <w:r w:rsidR="00F71211" w:rsidRPr="008E3C9C">
        <w:rPr>
          <w:color w:val="4C4747"/>
          <w:lang w:val="es-DO"/>
        </w:rPr>
        <w:t>ra este primer semestre</w:t>
      </w:r>
      <w:r w:rsidR="006136B4" w:rsidRPr="008E3C9C">
        <w:rPr>
          <w:color w:val="4C4747"/>
          <w:lang w:val="es-DO"/>
        </w:rPr>
        <w:t>,</w:t>
      </w:r>
      <w:r w:rsidR="00F71211" w:rsidRPr="008E3C9C">
        <w:rPr>
          <w:color w:val="4C4747"/>
          <w:lang w:val="es-DO"/>
        </w:rPr>
        <w:t xml:space="preserve"> </w:t>
      </w:r>
      <w:r w:rsidR="006136B4" w:rsidRPr="008E3C9C">
        <w:rPr>
          <w:color w:val="4C4747"/>
          <w:lang w:val="es-DO"/>
        </w:rPr>
        <w:t>c</w:t>
      </w:r>
      <w:r w:rsidR="00F71211" w:rsidRPr="008E3C9C">
        <w:rPr>
          <w:color w:val="4C4747"/>
          <w:lang w:val="es-DO"/>
        </w:rPr>
        <w:t>oncluyendo</w:t>
      </w:r>
      <w:r w:rsidRPr="008E3C9C">
        <w:rPr>
          <w:color w:val="4C4747"/>
          <w:lang w:val="es-DO"/>
        </w:rPr>
        <w:t xml:space="preserve"> la viabilidad del plan y sugiriendo que el próximo paso a seguir sería</w:t>
      </w:r>
      <w:r w:rsidR="006136B4" w:rsidRPr="008E3C9C">
        <w:rPr>
          <w:color w:val="4C4747"/>
          <w:lang w:val="es-DO"/>
        </w:rPr>
        <w:t>,</w:t>
      </w:r>
      <w:r w:rsidRPr="008E3C9C">
        <w:rPr>
          <w:color w:val="4C4747"/>
          <w:lang w:val="es-DO"/>
        </w:rPr>
        <w:t xml:space="preserve"> la realización de un presupuesto para un primer proyecto de la Cuenca del NIZAO (</w:t>
      </w:r>
      <w:proofErr w:type="spellStart"/>
      <w:r w:rsidRPr="008E3C9C">
        <w:rPr>
          <w:color w:val="4C4747"/>
          <w:lang w:val="es-DO"/>
        </w:rPr>
        <w:t>Valdesia</w:t>
      </w:r>
      <w:proofErr w:type="spellEnd"/>
      <w:r w:rsidRPr="008E3C9C">
        <w:rPr>
          <w:color w:val="4C4747"/>
          <w:lang w:val="es-DO"/>
        </w:rPr>
        <w:t xml:space="preserve">, </w:t>
      </w:r>
      <w:proofErr w:type="spellStart"/>
      <w:r w:rsidRPr="008E3C9C">
        <w:rPr>
          <w:color w:val="4C4747"/>
          <w:lang w:val="es-DO"/>
        </w:rPr>
        <w:t>Jigüey</w:t>
      </w:r>
      <w:proofErr w:type="spellEnd"/>
      <w:r w:rsidRPr="008E3C9C">
        <w:rPr>
          <w:color w:val="4C4747"/>
          <w:lang w:val="es-DO"/>
        </w:rPr>
        <w:t xml:space="preserve"> y Aguacate).</w:t>
      </w:r>
    </w:p>
    <w:p w14:paraId="6C722D5C" w14:textId="77777777" w:rsidR="00B33C63" w:rsidRPr="008E3C9C" w:rsidRDefault="00B33C63" w:rsidP="00692210">
      <w:pPr>
        <w:tabs>
          <w:tab w:val="left" w:pos="1276"/>
        </w:tabs>
        <w:spacing w:after="0" w:line="360" w:lineRule="auto"/>
        <w:ind w:left="397" w:right="397"/>
        <w:jc w:val="both"/>
        <w:rPr>
          <w:color w:val="4C4747"/>
          <w:highlight w:val="yellow"/>
          <w:lang w:val="es-DO"/>
        </w:rPr>
      </w:pPr>
    </w:p>
    <w:p w14:paraId="73431403" w14:textId="77777777" w:rsidR="00B33C63" w:rsidRPr="008E3C9C" w:rsidRDefault="00B33C63" w:rsidP="000C6780">
      <w:pPr>
        <w:numPr>
          <w:ilvl w:val="0"/>
          <w:numId w:val="45"/>
        </w:numPr>
        <w:spacing w:after="0" w:line="360" w:lineRule="auto"/>
        <w:ind w:left="709" w:right="397" w:hanging="283"/>
        <w:contextualSpacing/>
        <w:jc w:val="both"/>
        <w:rPr>
          <w:rFonts w:eastAsiaTheme="minorEastAsia"/>
          <w:b/>
          <w:bCs/>
          <w:iCs/>
          <w:color w:val="4C4747"/>
          <w:lang w:val="es-DO"/>
        </w:rPr>
      </w:pPr>
      <w:r w:rsidRPr="008E3C9C">
        <w:rPr>
          <w:rFonts w:eastAsiaTheme="minorEastAsia"/>
          <w:b/>
          <w:bCs/>
          <w:iCs/>
          <w:color w:val="4C4747"/>
          <w:lang w:val="es-419"/>
        </w:rPr>
        <w:t xml:space="preserve">Acuerdo entre </w:t>
      </w:r>
      <w:r w:rsidRPr="008E3C9C">
        <w:rPr>
          <w:rFonts w:eastAsiaTheme="minorEastAsia"/>
          <w:b/>
          <w:bCs/>
          <w:iCs/>
          <w:color w:val="4C4747"/>
          <w:lang w:val="es-ES_tradnl"/>
        </w:rPr>
        <w:t>el Instituto Nacional de Recursos Hidráulicos (INDRHI) y la Pontificia Universidad Católica Madre y Maestra (</w:t>
      </w:r>
      <w:r w:rsidRPr="008E3C9C">
        <w:rPr>
          <w:rFonts w:eastAsiaTheme="minorEastAsia"/>
          <w:b/>
          <w:bCs/>
          <w:iCs/>
          <w:color w:val="4C4747"/>
          <w:lang w:val="es-419"/>
        </w:rPr>
        <w:t>PUCMM).</w:t>
      </w:r>
    </w:p>
    <w:p w14:paraId="5BD833E5" w14:textId="4E8D66FE" w:rsidR="00B33C63" w:rsidRPr="008E3C9C" w:rsidRDefault="00F71211" w:rsidP="00C64046">
      <w:pPr>
        <w:spacing w:after="0" w:line="360" w:lineRule="auto"/>
        <w:ind w:left="851" w:right="397"/>
        <w:jc w:val="both"/>
        <w:rPr>
          <w:rFonts w:eastAsiaTheme="minorEastAsia"/>
          <w:color w:val="4C4747"/>
          <w:lang w:val="es-DO"/>
        </w:rPr>
      </w:pPr>
      <w:r w:rsidRPr="008E3C9C">
        <w:rPr>
          <w:rFonts w:eastAsiaTheme="minorEastAsia"/>
          <w:color w:val="4C4747"/>
          <w:lang w:val="es-DO"/>
        </w:rPr>
        <w:t>Dimos</w:t>
      </w:r>
      <w:r w:rsidR="00B33C63" w:rsidRPr="008E3C9C">
        <w:rPr>
          <w:rFonts w:eastAsiaTheme="minorEastAsia"/>
          <w:color w:val="4C4747"/>
          <w:lang w:val="es-DO"/>
        </w:rPr>
        <w:t xml:space="preserve"> seguimiento a lo pactado en el acuerdo entre ambas instituciones, procedimos a realizar reuniones de trabajo para evaluar el progreso del acuerdo hasta la fecha, revisar </w:t>
      </w:r>
      <w:r w:rsidR="00B33C63" w:rsidRPr="008E3C9C">
        <w:rPr>
          <w:rFonts w:eastAsiaTheme="minorEastAsia"/>
          <w:color w:val="4C4747"/>
          <w:lang w:val="es-DO"/>
        </w:rPr>
        <w:lastRenderedPageBreak/>
        <w:t>del estatus de la maestría en “Gestión Sostenible del Agua”, actualmente en curso y desarrollar el plan de trabajo para este 1er. semestre del año 2024. En este momento nos encontramos en negociaciones para proceder con la renovación de este tan importante acuerdo, ya que el mismo vence en este año.</w:t>
      </w:r>
    </w:p>
    <w:p w14:paraId="104BB122" w14:textId="77777777" w:rsidR="00B33C63" w:rsidRPr="008E3C9C" w:rsidRDefault="00B33C63" w:rsidP="00692210">
      <w:pPr>
        <w:spacing w:after="0" w:line="360" w:lineRule="auto"/>
        <w:ind w:left="397" w:right="397"/>
        <w:jc w:val="both"/>
        <w:rPr>
          <w:rFonts w:eastAsiaTheme="minorEastAsia"/>
          <w:color w:val="4C4747"/>
          <w:highlight w:val="yellow"/>
          <w:lang w:val="es-DO"/>
        </w:rPr>
      </w:pPr>
    </w:p>
    <w:p w14:paraId="42D73021" w14:textId="77777777" w:rsidR="00B33C63" w:rsidRPr="008E3C9C" w:rsidRDefault="00B33C63" w:rsidP="000C6780">
      <w:pPr>
        <w:numPr>
          <w:ilvl w:val="0"/>
          <w:numId w:val="45"/>
        </w:numPr>
        <w:spacing w:after="0" w:line="360" w:lineRule="auto"/>
        <w:ind w:left="709" w:right="397" w:hanging="283"/>
        <w:contextualSpacing/>
        <w:jc w:val="both"/>
        <w:rPr>
          <w:rFonts w:eastAsiaTheme="minorEastAsia"/>
          <w:b/>
          <w:bCs/>
          <w:iCs/>
          <w:color w:val="4C4747"/>
          <w:lang w:val="es-ES_tradnl"/>
        </w:rPr>
      </w:pPr>
      <w:r w:rsidRPr="008E3C9C">
        <w:rPr>
          <w:rFonts w:eastAsiaTheme="minorEastAsia"/>
          <w:b/>
          <w:bCs/>
          <w:iCs/>
          <w:color w:val="4C4747"/>
          <w:lang w:val="es-ES_tradnl"/>
        </w:rPr>
        <w:t>Convenio entre el Instituto Nacional de Recursos Hidráulicos (INDRHI) y la Corporación de Acueductos y Alcantarillado de la Romana (COAAROM).</w:t>
      </w:r>
    </w:p>
    <w:p w14:paraId="2ED28389" w14:textId="4654AA08" w:rsidR="00B33C63" w:rsidRPr="008E3C9C" w:rsidRDefault="00977A3D" w:rsidP="00C64046">
      <w:pPr>
        <w:spacing w:after="0" w:line="360" w:lineRule="auto"/>
        <w:ind w:left="851" w:right="397"/>
        <w:jc w:val="both"/>
        <w:rPr>
          <w:rFonts w:eastAsiaTheme="minorEastAsia"/>
          <w:color w:val="4C4747"/>
          <w:lang w:val="es-ES_tradnl"/>
        </w:rPr>
      </w:pPr>
      <w:r w:rsidRPr="008E3C9C">
        <w:rPr>
          <w:rFonts w:eastAsiaTheme="minorEastAsia"/>
          <w:color w:val="4C4747"/>
          <w:lang w:val="es-ES_tradnl"/>
        </w:rPr>
        <w:t>V</w:t>
      </w:r>
      <w:r w:rsidR="00B33C63" w:rsidRPr="008E3C9C">
        <w:rPr>
          <w:rFonts w:eastAsiaTheme="minorEastAsia"/>
          <w:color w:val="4C4747"/>
          <w:lang w:val="es-ES_tradnl"/>
        </w:rPr>
        <w:t xml:space="preserve">isita a la Corporación del Acueducto y Alcantarillado de La Romana (COAAROM), con el objetivo de retomar las conversaciones y negociaciones para trazar un plan de trabajo para el 1er. semestre del 2024, en </w:t>
      </w:r>
      <w:r w:rsidR="00C64046" w:rsidRPr="008E3C9C">
        <w:rPr>
          <w:rFonts w:eastAsiaTheme="minorEastAsia"/>
          <w:color w:val="4C4747"/>
          <w:lang w:val="es-ES_tradnl"/>
        </w:rPr>
        <w:t xml:space="preserve">el </w:t>
      </w:r>
      <w:r w:rsidR="00B33C63" w:rsidRPr="008E3C9C">
        <w:rPr>
          <w:rFonts w:eastAsiaTheme="minorEastAsia"/>
          <w:color w:val="4C4747"/>
          <w:lang w:val="es-ES_tradnl"/>
        </w:rPr>
        <w:t>marco al convenio firmado entre ambas instituciones</w:t>
      </w:r>
      <w:r w:rsidR="00C64046" w:rsidRPr="008E3C9C">
        <w:rPr>
          <w:rFonts w:eastAsiaTheme="minorEastAsia"/>
          <w:color w:val="4C4747"/>
          <w:lang w:val="es-ES_tradnl"/>
        </w:rPr>
        <w:t>,</w:t>
      </w:r>
      <w:r w:rsidR="00B33C63" w:rsidRPr="008E3C9C">
        <w:rPr>
          <w:rFonts w:eastAsiaTheme="minorEastAsia"/>
          <w:color w:val="4C4747"/>
          <w:lang w:val="es-ES_tradnl"/>
        </w:rPr>
        <w:t xml:space="preserve"> en fecha 6 de septiembre del 2021.</w:t>
      </w:r>
      <w:r w:rsidR="00C64046" w:rsidRPr="008E3C9C">
        <w:rPr>
          <w:rFonts w:eastAsiaTheme="minorEastAsia"/>
          <w:color w:val="4C4747"/>
          <w:lang w:val="es-ES_tradnl"/>
        </w:rPr>
        <w:t xml:space="preserve"> </w:t>
      </w:r>
      <w:r w:rsidR="00B33C63" w:rsidRPr="008E3C9C">
        <w:rPr>
          <w:rFonts w:eastAsiaTheme="minorEastAsia"/>
          <w:color w:val="4C4747"/>
          <w:lang w:val="es-ES_tradnl"/>
        </w:rPr>
        <w:t>Estas reuniones nos permitieron identificar áreas de mejora y optimización para la implementación del acuerdo, así como el establecimiento del plan de trabajo y líneas de acción para el primer semestre del 2024. Lamentablemente por temas de coordinación entre ambas instituciones no se pudo concretizar el plan de trabajo establecido.</w:t>
      </w:r>
    </w:p>
    <w:p w14:paraId="5D0CE92C" w14:textId="77777777" w:rsidR="00B33C63" w:rsidRPr="008E3C9C" w:rsidRDefault="00B33C63" w:rsidP="00692210">
      <w:pPr>
        <w:tabs>
          <w:tab w:val="left" w:pos="1276"/>
        </w:tabs>
        <w:spacing w:after="0" w:line="360" w:lineRule="auto"/>
        <w:ind w:left="397" w:right="397"/>
        <w:jc w:val="both"/>
        <w:rPr>
          <w:rFonts w:eastAsiaTheme="minorEastAsia"/>
          <w:b/>
          <w:bCs/>
          <w:color w:val="4C4747"/>
          <w:highlight w:val="yellow"/>
          <w:lang w:val="es-ES_tradnl"/>
        </w:rPr>
      </w:pPr>
    </w:p>
    <w:p w14:paraId="4449B5E2" w14:textId="7EA6EBC5" w:rsidR="00B33C63" w:rsidRPr="008E3C9C" w:rsidRDefault="00B33C63" w:rsidP="000C6780">
      <w:pPr>
        <w:numPr>
          <w:ilvl w:val="0"/>
          <w:numId w:val="45"/>
        </w:numPr>
        <w:tabs>
          <w:tab w:val="left" w:pos="1276"/>
        </w:tabs>
        <w:spacing w:after="0" w:line="360" w:lineRule="auto"/>
        <w:ind w:left="709" w:right="397" w:hanging="283"/>
        <w:contextualSpacing/>
        <w:jc w:val="both"/>
        <w:rPr>
          <w:rFonts w:eastAsiaTheme="minorEastAsia"/>
          <w:b/>
          <w:bCs/>
          <w:iCs/>
          <w:color w:val="4C4747"/>
          <w:lang w:val="es-ES_tradnl"/>
        </w:rPr>
      </w:pPr>
      <w:r w:rsidRPr="008E3C9C">
        <w:rPr>
          <w:rFonts w:eastAsiaTheme="minorEastAsia"/>
          <w:b/>
          <w:bCs/>
          <w:iCs/>
          <w:color w:val="4C4747"/>
          <w:lang w:val="es-ES_tradnl"/>
        </w:rPr>
        <w:t>Convenio entre la Fundación Grupo Punta Cana y el Instituto Nacional de Recursos Hidráulicos (INDRHI).</w:t>
      </w:r>
    </w:p>
    <w:p w14:paraId="5AD36CE0" w14:textId="37B44606" w:rsidR="00B33C63" w:rsidRPr="008E3C9C" w:rsidRDefault="00687C8F" w:rsidP="00C64046">
      <w:pPr>
        <w:spacing w:after="0" w:line="360" w:lineRule="auto"/>
        <w:ind w:left="851" w:right="397"/>
        <w:jc w:val="both"/>
        <w:rPr>
          <w:rFonts w:eastAsiaTheme="minorEastAsia"/>
          <w:color w:val="4C4747"/>
          <w:lang w:val="es-ES_tradnl"/>
        </w:rPr>
      </w:pPr>
      <w:r w:rsidRPr="008E3C9C">
        <w:rPr>
          <w:rFonts w:eastAsiaTheme="minorEastAsia"/>
          <w:color w:val="4C4747"/>
          <w:lang w:val="es-ES_tradnl"/>
        </w:rPr>
        <w:t>Sostuvimos</w:t>
      </w:r>
      <w:r w:rsidR="00B33C63" w:rsidRPr="008E3C9C">
        <w:rPr>
          <w:rFonts w:eastAsiaTheme="minorEastAsia"/>
          <w:color w:val="4C4747"/>
          <w:lang w:val="es-ES_tradnl"/>
        </w:rPr>
        <w:t xml:space="preserve"> una reunión con la Fundación, para proceder con la evaluación a lo realizado con el proyecto de investigación “Distribución espacial y temporal del sargazo, y el impacto en la calidad del agua y suelo en la zona costera Bávaro-Punta Cana mediante tecnologías emergentes y herramientas de ciencia de datos”.</w:t>
      </w:r>
    </w:p>
    <w:p w14:paraId="5CAED6B3" w14:textId="22B1608D" w:rsidR="00B33C63" w:rsidRPr="008E3C9C" w:rsidRDefault="00D43787" w:rsidP="00C64046">
      <w:pPr>
        <w:spacing w:after="0" w:line="360" w:lineRule="auto"/>
        <w:ind w:left="851" w:right="397"/>
        <w:jc w:val="both"/>
        <w:rPr>
          <w:rFonts w:eastAsiaTheme="minorEastAsia"/>
          <w:color w:val="4C4747"/>
          <w:lang w:val="es-ES_tradnl"/>
        </w:rPr>
      </w:pPr>
      <w:r w:rsidRPr="008E3C9C">
        <w:rPr>
          <w:rFonts w:eastAsiaTheme="minorEastAsia"/>
          <w:color w:val="4C4747"/>
          <w:lang w:val="es-ES_tradnl"/>
        </w:rPr>
        <w:lastRenderedPageBreak/>
        <w:t>Se</w:t>
      </w:r>
      <w:r w:rsidR="00B33C63" w:rsidRPr="008E3C9C">
        <w:rPr>
          <w:rFonts w:eastAsiaTheme="minorEastAsia"/>
          <w:color w:val="4C4747"/>
          <w:lang w:val="es-ES_tradnl"/>
        </w:rPr>
        <w:t xml:space="preserve"> definieron nuevas metas y objetivos a corto plazo y la realización del plan de trabajo del 1er. semestre del 2024. Estas actividades se realizaron en cumplimiento co</w:t>
      </w:r>
      <w:r w:rsidR="00415329" w:rsidRPr="008E3C9C">
        <w:rPr>
          <w:rFonts w:eastAsiaTheme="minorEastAsia"/>
          <w:color w:val="4C4747"/>
          <w:lang w:val="es-ES_tradnl"/>
        </w:rPr>
        <w:t xml:space="preserve">n el acuerdo interinstitucional, </w:t>
      </w:r>
      <w:r w:rsidR="00B33C63" w:rsidRPr="008E3C9C">
        <w:rPr>
          <w:rFonts w:eastAsiaTheme="minorEastAsia"/>
          <w:color w:val="4C4747"/>
          <w:lang w:val="es-ES_tradnl"/>
        </w:rPr>
        <w:t>que tiene como objetivo llevar a cabo una investigación para estudiar la variación espacial y temporal del sargazo en la zona marino-costera de Bávaro y Punta Cana, contribuyendo de esta manera a la salud del medio ambiente y de las personas y a la sostenibilidad del turismo.</w:t>
      </w:r>
    </w:p>
    <w:p w14:paraId="3A6F6FAA" w14:textId="77777777" w:rsidR="00B33C63" w:rsidRPr="008E3C9C" w:rsidRDefault="00B33C63" w:rsidP="00692210">
      <w:pPr>
        <w:spacing w:after="0" w:line="360" w:lineRule="auto"/>
        <w:ind w:left="397" w:right="397"/>
        <w:jc w:val="both"/>
        <w:rPr>
          <w:rFonts w:eastAsiaTheme="minorEastAsia"/>
          <w:b/>
          <w:bCs/>
          <w:color w:val="4C4747"/>
          <w:highlight w:val="yellow"/>
          <w:lang w:val="es-ES_tradnl"/>
        </w:rPr>
      </w:pPr>
    </w:p>
    <w:p w14:paraId="601B900B" w14:textId="77777777" w:rsidR="00B33C63" w:rsidRPr="008E3C9C" w:rsidRDefault="00B33C63" w:rsidP="000C6780">
      <w:pPr>
        <w:numPr>
          <w:ilvl w:val="0"/>
          <w:numId w:val="45"/>
        </w:numPr>
        <w:spacing w:after="0" w:line="360" w:lineRule="auto"/>
        <w:ind w:left="709" w:right="397" w:hanging="283"/>
        <w:contextualSpacing/>
        <w:jc w:val="both"/>
        <w:rPr>
          <w:rFonts w:eastAsiaTheme="minorEastAsia"/>
          <w:b/>
          <w:bCs/>
          <w:iCs/>
          <w:color w:val="4C4747"/>
          <w:lang w:val="es-DO"/>
        </w:rPr>
      </w:pPr>
      <w:r w:rsidRPr="008E3C9C">
        <w:rPr>
          <w:rFonts w:eastAsiaTheme="minorEastAsia"/>
          <w:b/>
          <w:bCs/>
          <w:iCs/>
          <w:color w:val="4C4747"/>
          <w:lang w:val="es-ES_tradnl"/>
        </w:rPr>
        <w:t>Convenio entre el Instituto Nacional de Recursos Hidráulicos (INDRHI) y la Universidad Autónoma de Santo Domingo (</w:t>
      </w:r>
      <w:r w:rsidRPr="008E3C9C">
        <w:rPr>
          <w:rFonts w:eastAsiaTheme="minorEastAsia"/>
          <w:b/>
          <w:bCs/>
          <w:iCs/>
          <w:color w:val="4C4747"/>
          <w:lang w:val="es-DO"/>
        </w:rPr>
        <w:t>UASD).</w:t>
      </w:r>
    </w:p>
    <w:p w14:paraId="55E5CEEA" w14:textId="24AF0C2C" w:rsidR="00B33C63" w:rsidRPr="008E3C9C" w:rsidRDefault="00415329" w:rsidP="00C64046">
      <w:pPr>
        <w:spacing w:after="0" w:line="360" w:lineRule="auto"/>
        <w:ind w:left="851" w:right="397"/>
        <w:jc w:val="both"/>
        <w:rPr>
          <w:rFonts w:eastAsiaTheme="minorEastAsia"/>
          <w:color w:val="4C4747"/>
          <w:lang w:val="es-DO"/>
        </w:rPr>
      </w:pPr>
      <w:r w:rsidRPr="008E3C9C">
        <w:rPr>
          <w:rFonts w:eastAsiaTheme="minorEastAsia"/>
          <w:color w:val="4C4747"/>
          <w:lang w:val="es-DO"/>
        </w:rPr>
        <w:t>Realizamos</w:t>
      </w:r>
      <w:r w:rsidR="00B33C63" w:rsidRPr="008E3C9C">
        <w:rPr>
          <w:rFonts w:eastAsiaTheme="minorEastAsia"/>
          <w:color w:val="4C4747"/>
          <w:lang w:val="es-DO"/>
        </w:rPr>
        <w:t xml:space="preserve"> gestiones para que los colaboradores de nuestra institución puedan acceder a programas de educación de grado superior en esa alma mater. A raíz de esto hemos logrado la inserción de una de nuestras colaboradoras en una Maestría de Alta Gerencia en esa prestigiosa universidad.</w:t>
      </w:r>
    </w:p>
    <w:p w14:paraId="6C3FB78E" w14:textId="77777777" w:rsidR="00B33C63" w:rsidRPr="008E3C9C" w:rsidRDefault="00B33C63" w:rsidP="00692210">
      <w:pPr>
        <w:tabs>
          <w:tab w:val="left" w:pos="1276"/>
        </w:tabs>
        <w:spacing w:after="0" w:line="360" w:lineRule="auto"/>
        <w:ind w:left="397" w:right="397"/>
        <w:jc w:val="both"/>
        <w:rPr>
          <w:b/>
          <w:bCs/>
          <w:color w:val="4C4747"/>
          <w:highlight w:val="yellow"/>
          <w:lang w:val="es-DO"/>
        </w:rPr>
      </w:pPr>
    </w:p>
    <w:p w14:paraId="6371A68A" w14:textId="77777777" w:rsidR="00B33C63" w:rsidRPr="008E3C9C" w:rsidRDefault="00B33C63" w:rsidP="000C6780">
      <w:pPr>
        <w:numPr>
          <w:ilvl w:val="0"/>
          <w:numId w:val="45"/>
        </w:numPr>
        <w:spacing w:after="0" w:line="360" w:lineRule="auto"/>
        <w:ind w:left="709" w:right="397" w:hanging="283"/>
        <w:contextualSpacing/>
        <w:jc w:val="both"/>
        <w:rPr>
          <w:rFonts w:eastAsiaTheme="minorEastAsia"/>
          <w:b/>
          <w:bCs/>
          <w:iCs/>
          <w:color w:val="4C4747"/>
          <w:lang w:val="es-ES_tradnl"/>
        </w:rPr>
      </w:pPr>
      <w:r w:rsidRPr="008E3C9C">
        <w:rPr>
          <w:rFonts w:eastAsiaTheme="minorEastAsia"/>
          <w:b/>
          <w:bCs/>
          <w:iCs/>
          <w:color w:val="4C4747"/>
          <w:lang w:val="es-ES_tradnl"/>
        </w:rPr>
        <w:t>Convenio entre la Universidad Católica Nordestana (UCNE) y el Instituto Nacional de Recursos Hidráulicos (INDRHI).</w:t>
      </w:r>
    </w:p>
    <w:p w14:paraId="47FF6E70" w14:textId="49A07495" w:rsidR="00B33C63" w:rsidRPr="008E3C9C" w:rsidRDefault="00415329" w:rsidP="00C64046">
      <w:pPr>
        <w:tabs>
          <w:tab w:val="left" w:pos="1276"/>
        </w:tabs>
        <w:spacing w:after="0" w:line="360" w:lineRule="auto"/>
        <w:ind w:left="851" w:right="397"/>
        <w:jc w:val="both"/>
        <w:rPr>
          <w:rFonts w:eastAsiaTheme="minorEastAsia"/>
          <w:color w:val="4C4747"/>
          <w:lang w:val="es-ES_tradnl"/>
        </w:rPr>
      </w:pPr>
      <w:r w:rsidRPr="008E3C9C">
        <w:rPr>
          <w:rFonts w:eastAsiaTheme="minorEastAsia"/>
          <w:color w:val="4C4747"/>
          <w:lang w:val="es-ES_tradnl"/>
        </w:rPr>
        <w:t>Nos reunimos</w:t>
      </w:r>
      <w:r w:rsidR="00B33C63" w:rsidRPr="008E3C9C">
        <w:rPr>
          <w:rFonts w:eastAsiaTheme="minorEastAsia"/>
          <w:color w:val="4C4747"/>
          <w:lang w:val="es-ES_tradnl"/>
        </w:rPr>
        <w:t xml:space="preserve"> con las autoridades de la universidad para trazar el plan de trabajo del 1er. semestre del 2024. Del mismo salió el programa del curso avanzado "Estrategias de Adaptación al Cambio Climático en la Cuenca Baja del Río Yuna", con la participación de colaboradores del INDRHI.</w:t>
      </w:r>
    </w:p>
    <w:p w14:paraId="2D3C90E3" w14:textId="77777777" w:rsidR="00B33C63" w:rsidRPr="008E3C9C" w:rsidRDefault="00B33C63" w:rsidP="00692210">
      <w:pPr>
        <w:tabs>
          <w:tab w:val="left" w:pos="1276"/>
        </w:tabs>
        <w:spacing w:after="0" w:line="360" w:lineRule="auto"/>
        <w:ind w:left="397" w:right="397"/>
        <w:jc w:val="both"/>
        <w:rPr>
          <w:rFonts w:eastAsiaTheme="minorEastAsia"/>
          <w:b/>
          <w:bCs/>
          <w:color w:val="4C4747"/>
          <w:highlight w:val="yellow"/>
          <w:lang w:val="es-ES_tradnl"/>
        </w:rPr>
      </w:pPr>
    </w:p>
    <w:p w14:paraId="078F11E9" w14:textId="77777777" w:rsidR="00B33C63" w:rsidRPr="008E3C9C" w:rsidRDefault="00B33C63" w:rsidP="000C6780">
      <w:pPr>
        <w:numPr>
          <w:ilvl w:val="0"/>
          <w:numId w:val="45"/>
        </w:numPr>
        <w:spacing w:after="0" w:line="360" w:lineRule="auto"/>
        <w:ind w:left="709" w:right="397" w:hanging="283"/>
        <w:contextualSpacing/>
        <w:jc w:val="both"/>
        <w:rPr>
          <w:rFonts w:eastAsiaTheme="minorEastAsia"/>
          <w:b/>
          <w:bCs/>
          <w:iCs/>
          <w:color w:val="4C4747"/>
          <w:lang w:val="es-DO"/>
        </w:rPr>
      </w:pPr>
      <w:r w:rsidRPr="008E3C9C">
        <w:rPr>
          <w:rFonts w:eastAsiaTheme="minorEastAsia"/>
          <w:b/>
          <w:bCs/>
          <w:iCs/>
          <w:color w:val="4C4747"/>
          <w:lang w:val="es-DO"/>
        </w:rPr>
        <w:lastRenderedPageBreak/>
        <w:t xml:space="preserve">Acuerdo </w:t>
      </w:r>
      <w:r w:rsidRPr="008E3C9C">
        <w:rPr>
          <w:rFonts w:eastAsiaTheme="minorEastAsia"/>
          <w:b/>
          <w:bCs/>
          <w:iCs/>
          <w:color w:val="4C4747"/>
          <w:lang w:val="es-ES_tradnl"/>
        </w:rPr>
        <w:t xml:space="preserve">entre el Instituto Nacional de Recursos Hidráulicos (INDRHI) y la Comisión Presidencial para el Ordenamiento y Manejo de la Cuenca del Río </w:t>
      </w:r>
      <w:proofErr w:type="spellStart"/>
      <w:r w:rsidRPr="008E3C9C">
        <w:rPr>
          <w:rFonts w:eastAsiaTheme="minorEastAsia"/>
          <w:b/>
          <w:bCs/>
          <w:iCs/>
          <w:color w:val="4C4747"/>
          <w:lang w:val="es-ES_tradnl"/>
        </w:rPr>
        <w:t>Yaque</w:t>
      </w:r>
      <w:proofErr w:type="spellEnd"/>
      <w:r w:rsidRPr="008E3C9C">
        <w:rPr>
          <w:rFonts w:eastAsiaTheme="minorEastAsia"/>
          <w:b/>
          <w:bCs/>
          <w:iCs/>
          <w:color w:val="4C4747"/>
          <w:lang w:val="es-ES_tradnl"/>
        </w:rPr>
        <w:t xml:space="preserve"> del Norte (CRYN)</w:t>
      </w:r>
      <w:r w:rsidRPr="008E3C9C">
        <w:rPr>
          <w:rFonts w:eastAsiaTheme="minorEastAsia"/>
          <w:b/>
          <w:bCs/>
          <w:iCs/>
          <w:color w:val="4C4747"/>
          <w:lang w:val="es-DO"/>
        </w:rPr>
        <w:t>.</w:t>
      </w:r>
    </w:p>
    <w:p w14:paraId="4A62B98E" w14:textId="5CD48DBD" w:rsidR="00B33C63" w:rsidRPr="008E3C9C" w:rsidRDefault="00496FD6" w:rsidP="00C64046">
      <w:pPr>
        <w:spacing w:after="0" w:line="360" w:lineRule="auto"/>
        <w:ind w:left="709" w:right="397"/>
        <w:jc w:val="both"/>
        <w:rPr>
          <w:rFonts w:eastAsiaTheme="minorEastAsia"/>
          <w:color w:val="4C4747"/>
          <w:lang w:val="es-ES_tradnl"/>
        </w:rPr>
      </w:pPr>
      <w:r w:rsidRPr="008E3C9C">
        <w:rPr>
          <w:rFonts w:eastAsiaTheme="minorEastAsia"/>
          <w:color w:val="4C4747"/>
          <w:lang w:val="es-DO"/>
        </w:rPr>
        <w:t>Realizamos</w:t>
      </w:r>
      <w:r w:rsidR="00B33C63" w:rsidRPr="008E3C9C">
        <w:rPr>
          <w:rFonts w:eastAsiaTheme="minorEastAsia"/>
          <w:color w:val="4C4747"/>
          <w:lang w:val="es-DO"/>
        </w:rPr>
        <w:t xml:space="preserve"> reuniones de trabajos con los representantes de </w:t>
      </w:r>
      <w:r w:rsidR="00B33C63" w:rsidRPr="008E3C9C">
        <w:rPr>
          <w:rFonts w:eastAsiaTheme="minorEastAsia"/>
          <w:color w:val="4C4747"/>
          <w:lang w:val="es-ES_tradnl"/>
        </w:rPr>
        <w:t xml:space="preserve">la Comisión Presidencial, Durante esas secciones de trabajo se </w:t>
      </w:r>
      <w:r w:rsidRPr="008E3C9C">
        <w:rPr>
          <w:rFonts w:eastAsiaTheme="minorEastAsia"/>
          <w:color w:val="4C4747"/>
          <w:lang w:val="es-ES_tradnl"/>
        </w:rPr>
        <w:t>efectuó</w:t>
      </w:r>
      <w:r w:rsidR="00B33C63" w:rsidRPr="008E3C9C">
        <w:rPr>
          <w:rFonts w:eastAsiaTheme="minorEastAsia"/>
          <w:color w:val="4C4747"/>
          <w:lang w:val="es-ES_tradnl"/>
        </w:rPr>
        <w:t xml:space="preserve"> una revisión exhaustiva del acuerdo y su situación actual. Además, se identificaron áreas de mejoras que ayudaran a una reactivación de este acuerdo para cumplir con sus objetivos. Por último, pudimos establecer el plan de trabajo para el 2024, el cual por cuestiones de coordinación entre ambas instituciones no se pudo ejecutar. </w:t>
      </w:r>
    </w:p>
    <w:p w14:paraId="40376E9E" w14:textId="77777777" w:rsidR="00C64046" w:rsidRPr="008E3C9C" w:rsidRDefault="00C64046" w:rsidP="00692210">
      <w:pPr>
        <w:spacing w:after="0" w:line="360" w:lineRule="auto"/>
        <w:ind w:left="397" w:right="397"/>
        <w:jc w:val="both"/>
        <w:rPr>
          <w:rFonts w:eastAsiaTheme="minorEastAsia"/>
          <w:color w:val="4C4747"/>
          <w:lang w:val="es-ES_tradnl"/>
        </w:rPr>
      </w:pPr>
    </w:p>
    <w:p w14:paraId="4C3B7088" w14:textId="2FC67D91" w:rsidR="00E53BEC" w:rsidRPr="008E3C9C" w:rsidRDefault="00C64046" w:rsidP="000C6780">
      <w:pPr>
        <w:pStyle w:val="Prrafodelista"/>
        <w:numPr>
          <w:ilvl w:val="0"/>
          <w:numId w:val="33"/>
        </w:numPr>
        <w:spacing w:line="360" w:lineRule="auto"/>
        <w:ind w:left="709" w:right="397" w:hanging="283"/>
        <w:jc w:val="both"/>
        <w:rPr>
          <w:rFonts w:eastAsiaTheme="minorEastAsia"/>
          <w:b/>
          <w:color w:val="4C4747"/>
          <w:sz w:val="24"/>
          <w:szCs w:val="24"/>
          <w:lang w:val="es-ES_tradnl"/>
        </w:rPr>
      </w:pPr>
      <w:r w:rsidRPr="008E3C9C">
        <w:rPr>
          <w:rFonts w:eastAsiaTheme="minorEastAsia"/>
          <w:b/>
          <w:color w:val="4C4747"/>
          <w:sz w:val="24"/>
          <w:szCs w:val="24"/>
          <w:lang w:val="es-ES_tradnl"/>
        </w:rPr>
        <w:t xml:space="preserve"> </w:t>
      </w:r>
      <w:r w:rsidR="00E53BEC" w:rsidRPr="008E3C9C">
        <w:rPr>
          <w:rFonts w:eastAsiaTheme="minorEastAsia"/>
          <w:b/>
          <w:color w:val="4C4747"/>
          <w:sz w:val="24"/>
          <w:szCs w:val="24"/>
          <w:lang w:val="es-ES_tradnl"/>
        </w:rPr>
        <w:t>Acuerdos y convenios firmados durante el año 2024.</w:t>
      </w:r>
    </w:p>
    <w:p w14:paraId="5FFE176D" w14:textId="77777777" w:rsidR="00E53BEC" w:rsidRPr="008E3C9C" w:rsidRDefault="00E53BEC" w:rsidP="000C6780">
      <w:pPr>
        <w:numPr>
          <w:ilvl w:val="0"/>
          <w:numId w:val="45"/>
        </w:numPr>
        <w:spacing w:after="0" w:line="360" w:lineRule="auto"/>
        <w:ind w:left="709" w:right="397" w:hanging="283"/>
        <w:contextualSpacing/>
        <w:jc w:val="both"/>
        <w:rPr>
          <w:b/>
          <w:iCs/>
          <w:color w:val="4C4747"/>
          <w:lang w:val="es-DO"/>
        </w:rPr>
      </w:pPr>
      <w:bookmarkStart w:id="240" w:name="_Hlk183525063"/>
      <w:r w:rsidRPr="008E3C9C">
        <w:rPr>
          <w:b/>
          <w:iCs/>
          <w:color w:val="4C4747"/>
          <w:lang w:val="es-DO"/>
        </w:rPr>
        <w:t xml:space="preserve">Firma de </w:t>
      </w:r>
      <w:bookmarkEnd w:id="240"/>
      <w:r w:rsidRPr="008E3C9C">
        <w:rPr>
          <w:b/>
          <w:iCs/>
          <w:color w:val="4C4747"/>
          <w:lang w:val="es-DO"/>
        </w:rPr>
        <w:t>Memorando de Entendimiento entre el Instituto Nacional de Recursos Hidráulicos (INDRHI) y el Ministerio del Interior de Hungría.</w:t>
      </w:r>
    </w:p>
    <w:p w14:paraId="7B24577D" w14:textId="5F404B62" w:rsidR="00E53BEC" w:rsidRPr="008E3C9C" w:rsidRDefault="00E53BEC" w:rsidP="00C64046">
      <w:pPr>
        <w:spacing w:after="0" w:line="360" w:lineRule="auto"/>
        <w:ind w:left="709" w:right="397"/>
        <w:jc w:val="both"/>
        <w:rPr>
          <w:bCs/>
          <w:color w:val="4C4747"/>
          <w:lang w:val="es-DO"/>
        </w:rPr>
      </w:pPr>
      <w:r w:rsidRPr="008E3C9C">
        <w:rPr>
          <w:bCs/>
          <w:color w:val="4C4747"/>
          <w:lang w:val="es-DO"/>
        </w:rPr>
        <w:t>En fecha 18 de abril del 2024</w:t>
      </w:r>
      <w:r w:rsidR="00C64046" w:rsidRPr="008E3C9C">
        <w:rPr>
          <w:bCs/>
          <w:color w:val="4C4747"/>
          <w:lang w:val="es-DO"/>
        </w:rPr>
        <w:t>,</w:t>
      </w:r>
      <w:r w:rsidRPr="008E3C9C">
        <w:rPr>
          <w:bCs/>
          <w:color w:val="4C4747"/>
          <w:lang w:val="es-DO"/>
        </w:rPr>
        <w:t xml:space="preserve"> se procedió a la firma del memorando. A través del mismo se busca establecer</w:t>
      </w:r>
      <w:r w:rsidR="00496FD6" w:rsidRPr="008E3C9C">
        <w:rPr>
          <w:bCs/>
          <w:color w:val="4C4747"/>
          <w:lang w:val="es-DO"/>
        </w:rPr>
        <w:t xml:space="preserve"> un marco para la cooperación</w:t>
      </w:r>
      <w:r w:rsidRPr="008E3C9C">
        <w:rPr>
          <w:bCs/>
          <w:color w:val="4C4747"/>
          <w:lang w:val="es-DO"/>
        </w:rPr>
        <w:t xml:space="preserve">, en el campo de la gestión del agua sobre la base de la igualdad, la reciprocidad y el beneficio mutuo, y de acuerdo con las leyes y reglamentos nacionales vigentes en cada </w:t>
      </w:r>
      <w:r w:rsidR="00DB679F" w:rsidRPr="008E3C9C">
        <w:rPr>
          <w:bCs/>
          <w:color w:val="4C4747"/>
          <w:lang w:val="es-DO"/>
        </w:rPr>
        <w:t>país. Dentro</w:t>
      </w:r>
      <w:r w:rsidRPr="008E3C9C">
        <w:rPr>
          <w:bCs/>
          <w:color w:val="4C4747"/>
          <w:lang w:val="es-DO"/>
        </w:rPr>
        <w:t xml:space="preserve"> de las áreas de cooperación que se desarrollarán con este instrumento se destacan: Elaboración e implementación de estrategias integradas de gestión del agua, planes de manejo de cuencas, normas legales y económicas, e incentivos generales; </w:t>
      </w:r>
      <w:r w:rsidR="00C64046" w:rsidRPr="008E3C9C">
        <w:rPr>
          <w:bCs/>
          <w:color w:val="4C4747"/>
          <w:lang w:val="es-DO"/>
        </w:rPr>
        <w:t>p</w:t>
      </w:r>
      <w:r w:rsidRPr="008E3C9C">
        <w:rPr>
          <w:bCs/>
          <w:color w:val="4C4747"/>
          <w:lang w:val="es-DO"/>
        </w:rPr>
        <w:t xml:space="preserve">rotección y utilización sostenible de los recursos hídricos; </w:t>
      </w:r>
      <w:r w:rsidR="00C64046" w:rsidRPr="008E3C9C">
        <w:rPr>
          <w:bCs/>
          <w:color w:val="4C4747"/>
          <w:lang w:val="es-DO"/>
        </w:rPr>
        <w:t>m</w:t>
      </w:r>
      <w:r w:rsidRPr="008E3C9C">
        <w:rPr>
          <w:bCs/>
          <w:color w:val="4C4747"/>
          <w:lang w:val="es-DO"/>
        </w:rPr>
        <w:t xml:space="preserve">onitoreo cualitativo y cuantitativo de aguas; </w:t>
      </w:r>
      <w:r w:rsidR="00C64046" w:rsidRPr="008E3C9C">
        <w:rPr>
          <w:bCs/>
          <w:color w:val="4C4747"/>
          <w:lang w:val="es-DO"/>
        </w:rPr>
        <w:t>m</w:t>
      </w:r>
      <w:r w:rsidRPr="008E3C9C">
        <w:rPr>
          <w:bCs/>
          <w:color w:val="4C4747"/>
          <w:lang w:val="es-DO"/>
        </w:rPr>
        <w:t>itigación del efecto del cambio climático, adaptación;</w:t>
      </w:r>
      <w:r w:rsidR="00C64046" w:rsidRPr="008E3C9C">
        <w:rPr>
          <w:bCs/>
          <w:color w:val="4C4747"/>
          <w:lang w:val="es-DO"/>
        </w:rPr>
        <w:t xml:space="preserve"> g</w:t>
      </w:r>
      <w:r w:rsidRPr="008E3C9C">
        <w:rPr>
          <w:bCs/>
          <w:color w:val="4C4747"/>
          <w:lang w:val="es-DO"/>
        </w:rPr>
        <w:t xml:space="preserve">estión de sequías, seguimiento de sequías; </w:t>
      </w:r>
      <w:r w:rsidR="00C64046" w:rsidRPr="008E3C9C">
        <w:rPr>
          <w:bCs/>
          <w:color w:val="4C4747"/>
          <w:lang w:val="es-DO"/>
        </w:rPr>
        <w:lastRenderedPageBreak/>
        <w:t>c</w:t>
      </w:r>
      <w:r w:rsidRPr="008E3C9C">
        <w:rPr>
          <w:bCs/>
          <w:color w:val="4C4747"/>
          <w:lang w:val="es-DO"/>
        </w:rPr>
        <w:t xml:space="preserve">ontrol y gestión de inundaciones, mapeo de riesgos de inundaciones, capacitación fluvial; </w:t>
      </w:r>
      <w:r w:rsidR="00C64046" w:rsidRPr="008E3C9C">
        <w:rPr>
          <w:bCs/>
          <w:color w:val="4C4747"/>
          <w:lang w:val="es-DO"/>
        </w:rPr>
        <w:t>m</w:t>
      </w:r>
      <w:r w:rsidRPr="008E3C9C">
        <w:rPr>
          <w:bCs/>
          <w:color w:val="4C4747"/>
          <w:lang w:val="es-DO"/>
        </w:rPr>
        <w:t xml:space="preserve">antenimiento y gestión de los sistemas de irrigación; </w:t>
      </w:r>
      <w:r w:rsidR="00C64046" w:rsidRPr="008E3C9C">
        <w:rPr>
          <w:bCs/>
          <w:color w:val="4C4747"/>
          <w:lang w:val="es-DO"/>
        </w:rPr>
        <w:t>c</w:t>
      </w:r>
      <w:r w:rsidRPr="008E3C9C">
        <w:rPr>
          <w:bCs/>
          <w:color w:val="4C4747"/>
          <w:lang w:val="es-DO"/>
        </w:rPr>
        <w:t xml:space="preserve">ooperación internacional; </w:t>
      </w:r>
      <w:r w:rsidR="00C64046" w:rsidRPr="008E3C9C">
        <w:rPr>
          <w:bCs/>
          <w:color w:val="4C4747"/>
          <w:lang w:val="es-DO"/>
        </w:rPr>
        <w:t>i</w:t>
      </w:r>
      <w:r w:rsidRPr="008E3C9C">
        <w:rPr>
          <w:bCs/>
          <w:color w:val="4C4747"/>
          <w:lang w:val="es-DO"/>
        </w:rPr>
        <w:t xml:space="preserve">nnovación tecnológica en temas de recursos hídricos; </w:t>
      </w:r>
      <w:r w:rsidR="00C64046" w:rsidRPr="008E3C9C">
        <w:rPr>
          <w:bCs/>
          <w:color w:val="4C4747"/>
          <w:lang w:val="es-DO"/>
        </w:rPr>
        <w:t>f</w:t>
      </w:r>
      <w:r w:rsidRPr="008E3C9C">
        <w:rPr>
          <w:bCs/>
          <w:color w:val="4C4747"/>
          <w:lang w:val="es-DO"/>
        </w:rPr>
        <w:t xml:space="preserve">ortalecimiento de la cooperación entre instituciones que llevan a cabo actividades de educación, formación e investigación en el campo de la gestión del agua; </w:t>
      </w:r>
      <w:r w:rsidR="00C64046" w:rsidRPr="008E3C9C">
        <w:rPr>
          <w:bCs/>
          <w:color w:val="4C4747"/>
          <w:lang w:val="es-DO"/>
        </w:rPr>
        <w:t>i</w:t>
      </w:r>
      <w:r w:rsidRPr="008E3C9C">
        <w:rPr>
          <w:bCs/>
          <w:color w:val="4C4747"/>
          <w:lang w:val="es-DO"/>
        </w:rPr>
        <w:t>ntercambio mutuo de expertos, profesores y estudiantes; entre otras.</w:t>
      </w:r>
    </w:p>
    <w:p w14:paraId="3C3D5C4F" w14:textId="77777777" w:rsidR="00E53BEC" w:rsidRPr="008E3C9C" w:rsidRDefault="00E53BEC" w:rsidP="00692210">
      <w:pPr>
        <w:tabs>
          <w:tab w:val="left" w:pos="567"/>
        </w:tabs>
        <w:spacing w:after="0" w:line="360" w:lineRule="auto"/>
        <w:ind w:left="397" w:right="397"/>
        <w:jc w:val="both"/>
        <w:rPr>
          <w:bCs/>
          <w:color w:val="4C4747"/>
          <w:highlight w:val="yellow"/>
          <w:lang w:val="es-DO"/>
        </w:rPr>
      </w:pPr>
    </w:p>
    <w:p w14:paraId="190B0CF5" w14:textId="77777777" w:rsidR="00E53BEC" w:rsidRPr="008E3C9C" w:rsidRDefault="00E53BEC" w:rsidP="00C64046">
      <w:pPr>
        <w:tabs>
          <w:tab w:val="left" w:pos="709"/>
        </w:tabs>
        <w:spacing w:after="0" w:line="360" w:lineRule="auto"/>
        <w:ind w:left="709" w:right="397" w:hanging="283"/>
        <w:jc w:val="both"/>
        <w:rPr>
          <w:bCs/>
          <w:i/>
          <w:iCs/>
          <w:color w:val="4C4747"/>
          <w:lang w:val="es-DO"/>
        </w:rPr>
      </w:pPr>
      <w:r w:rsidRPr="008E3C9C">
        <w:rPr>
          <w:bCs/>
          <w:i/>
          <w:iCs/>
          <w:color w:val="4C4747"/>
          <w:lang w:val="es-DO"/>
        </w:rPr>
        <w:t xml:space="preserve">- </w:t>
      </w:r>
      <w:r w:rsidRPr="008E3C9C">
        <w:rPr>
          <w:b/>
          <w:iCs/>
          <w:color w:val="4C4747"/>
          <w:lang w:val="es-DO"/>
        </w:rPr>
        <w:t>Firma de Convenio Interinstitucional entre el Instituto Nacional de Recursos Hidráulicos (INDRHI), el Instituto Dominicano de Meteorología (INDOMET) y el Ministerio de la Presidencia (MINPRE).</w:t>
      </w:r>
    </w:p>
    <w:p w14:paraId="175FCDF8" w14:textId="4702C1CD" w:rsidR="00E53BEC" w:rsidRPr="008E3C9C" w:rsidRDefault="00E53BEC" w:rsidP="00C64046">
      <w:pPr>
        <w:spacing w:after="0" w:line="360" w:lineRule="auto"/>
        <w:ind w:left="709" w:right="397"/>
        <w:jc w:val="both"/>
        <w:rPr>
          <w:bCs/>
          <w:color w:val="4C4747"/>
          <w:lang w:val="es-419"/>
        </w:rPr>
      </w:pPr>
      <w:r w:rsidRPr="008E3C9C">
        <w:rPr>
          <w:bCs/>
          <w:color w:val="4C4747"/>
          <w:lang w:val="es-DO"/>
        </w:rPr>
        <w:t xml:space="preserve">Durante el mes de septiembre se concretizó esta importante </w:t>
      </w:r>
      <w:r w:rsidR="00496FD6" w:rsidRPr="008E3C9C">
        <w:rPr>
          <w:bCs/>
          <w:color w:val="4C4747"/>
          <w:lang w:val="es-DO"/>
        </w:rPr>
        <w:t>alianza</w:t>
      </w:r>
      <w:r w:rsidRPr="008E3C9C">
        <w:rPr>
          <w:bCs/>
          <w:color w:val="4C4747"/>
          <w:lang w:val="es-DO"/>
        </w:rPr>
        <w:t xml:space="preserve">, </w:t>
      </w:r>
      <w:r w:rsidR="00496FD6" w:rsidRPr="008E3C9C">
        <w:rPr>
          <w:bCs/>
          <w:color w:val="4C4747"/>
          <w:lang w:val="es-419"/>
        </w:rPr>
        <w:t>en procura de</w:t>
      </w:r>
      <w:r w:rsidRPr="008E3C9C">
        <w:rPr>
          <w:bCs/>
          <w:color w:val="4C4747"/>
          <w:lang w:val="es-419"/>
        </w:rPr>
        <w:t xml:space="preserve"> sentar bases para el establecimiento de un sistema de Gestión de Datos Hidrológicos y </w:t>
      </w:r>
      <w:proofErr w:type="spellStart"/>
      <w:r w:rsidRPr="008E3C9C">
        <w:rPr>
          <w:bCs/>
          <w:color w:val="4C4747"/>
          <w:lang w:val="es-419"/>
        </w:rPr>
        <w:t>Meteo</w:t>
      </w:r>
      <w:proofErr w:type="spellEnd"/>
      <w:r w:rsidRPr="008E3C9C">
        <w:rPr>
          <w:bCs/>
          <w:color w:val="4C4747"/>
          <w:lang w:val="es-419"/>
        </w:rPr>
        <w:t>-Climáticos (DATACLIM) que sea escalable, con capacidad para interconectarse con otros sistemas existentes, para proveer información colectada de las diferentes estaciones de medición e impulsar la organización de los datos de manera accesible, abierta con las demás entidades gubernamentales, la academia, las empresas privadas y la comunidad científica.</w:t>
      </w:r>
    </w:p>
    <w:p w14:paraId="0C05FE9C" w14:textId="77777777" w:rsidR="005E7E2B" w:rsidRPr="008E3C9C" w:rsidRDefault="005E7E2B" w:rsidP="00692210">
      <w:pPr>
        <w:tabs>
          <w:tab w:val="left" w:pos="567"/>
        </w:tabs>
        <w:spacing w:after="0" w:line="360" w:lineRule="auto"/>
        <w:ind w:left="397" w:right="397"/>
        <w:jc w:val="both"/>
        <w:rPr>
          <w:b/>
          <w:color w:val="4C4747"/>
          <w:lang w:val="es-419"/>
        </w:rPr>
      </w:pPr>
    </w:p>
    <w:p w14:paraId="6FEED1BE" w14:textId="66123DC0" w:rsidR="00E53BEC" w:rsidRPr="008E3C9C" w:rsidRDefault="00E53BEC" w:rsidP="000C6780">
      <w:pPr>
        <w:pStyle w:val="Prrafodelista"/>
        <w:numPr>
          <w:ilvl w:val="0"/>
          <w:numId w:val="45"/>
        </w:numPr>
        <w:tabs>
          <w:tab w:val="left" w:pos="1134"/>
        </w:tabs>
        <w:spacing w:line="360" w:lineRule="auto"/>
        <w:ind w:left="709" w:right="397" w:hanging="283"/>
        <w:jc w:val="both"/>
        <w:rPr>
          <w:b/>
          <w:iCs/>
          <w:color w:val="4C4747"/>
          <w:sz w:val="24"/>
          <w:szCs w:val="24"/>
        </w:rPr>
      </w:pPr>
      <w:r w:rsidRPr="008E3C9C">
        <w:rPr>
          <w:b/>
          <w:iCs/>
          <w:color w:val="4C4747"/>
          <w:sz w:val="24"/>
          <w:szCs w:val="24"/>
        </w:rPr>
        <w:t>Firma de acuerdo entre el Instituto Nacional de Recursos Hidráulicos (INDRHI) y el Instituto Nacional de Administración Pública (INAP).</w:t>
      </w:r>
    </w:p>
    <w:p w14:paraId="6C924B8A" w14:textId="64D7E56F" w:rsidR="00B02AF2" w:rsidRPr="008E3C9C" w:rsidRDefault="00E53BEC" w:rsidP="00FF241A">
      <w:pPr>
        <w:tabs>
          <w:tab w:val="left" w:pos="1134"/>
        </w:tabs>
        <w:spacing w:after="0" w:line="360" w:lineRule="auto"/>
        <w:ind w:left="709" w:right="397"/>
        <w:jc w:val="both"/>
        <w:rPr>
          <w:bCs/>
          <w:color w:val="4C4747"/>
          <w:lang w:val="es-419"/>
        </w:rPr>
      </w:pPr>
      <w:r w:rsidRPr="008E3C9C">
        <w:rPr>
          <w:bCs/>
          <w:color w:val="4C4747"/>
          <w:lang w:val="es-419"/>
        </w:rPr>
        <w:t xml:space="preserve">A través de este acuerdo ambas instituciones aunarán esfuerzos para el desarrollo y fortalecimiento de las competencias de los servidores públicos en virtud de las </w:t>
      </w:r>
      <w:r w:rsidRPr="008E3C9C">
        <w:rPr>
          <w:bCs/>
          <w:color w:val="4C4747"/>
          <w:lang w:val="es-419"/>
        </w:rPr>
        <w:lastRenderedPageBreak/>
        <w:t xml:space="preserve">funciones que realizan, a través de la ejecución de los planes de capacitación determinados por la detección de necesidades de capacitación de la institución. </w:t>
      </w:r>
    </w:p>
    <w:p w14:paraId="4368D476" w14:textId="77777777" w:rsidR="00B02AF2" w:rsidRPr="008E3C9C" w:rsidRDefault="00B02AF2" w:rsidP="00692210">
      <w:pPr>
        <w:spacing w:after="0" w:line="360" w:lineRule="auto"/>
        <w:ind w:left="397" w:right="397"/>
        <w:jc w:val="both"/>
        <w:rPr>
          <w:rFonts w:eastAsia="Times New Roman"/>
          <w:b/>
          <w:bCs/>
          <w:color w:val="4C4747"/>
          <w:lang w:val="es-ES_tradnl"/>
        </w:rPr>
      </w:pPr>
    </w:p>
    <w:p w14:paraId="27AB78ED" w14:textId="3DF6EDD6" w:rsidR="00B02AF2" w:rsidRPr="008E3C9C" w:rsidRDefault="00FF241A" w:rsidP="00FF241A">
      <w:pPr>
        <w:keepNext/>
        <w:keepLines/>
        <w:spacing w:after="0" w:line="360" w:lineRule="auto"/>
        <w:ind w:left="709" w:right="397" w:hanging="283"/>
        <w:jc w:val="both"/>
        <w:outlineLvl w:val="0"/>
        <w:rPr>
          <w:rFonts w:eastAsia="Batang"/>
          <w:bCs/>
          <w:color w:val="4C4747"/>
          <w:lang w:val="es-ES_tradnl"/>
        </w:rPr>
      </w:pPr>
      <w:bookmarkStart w:id="241" w:name="_Toc121440617"/>
      <w:bookmarkStart w:id="242" w:name="_Toc121910119"/>
      <w:bookmarkStart w:id="243" w:name="_Toc153536609"/>
      <w:bookmarkStart w:id="244" w:name="_Toc185233350"/>
      <w:r w:rsidRPr="008E3C9C">
        <w:rPr>
          <w:b/>
          <w:bCs/>
          <w:color w:val="4C4747"/>
          <w:lang w:val="es-ES_tradnl"/>
        </w:rPr>
        <w:t>c</w:t>
      </w:r>
      <w:r w:rsidR="005E7E2B" w:rsidRPr="008E3C9C">
        <w:rPr>
          <w:b/>
          <w:bCs/>
          <w:color w:val="4C4747"/>
          <w:lang w:val="es-ES_tradnl"/>
        </w:rPr>
        <w:t>.)</w:t>
      </w:r>
      <w:r w:rsidR="00B02AF2" w:rsidRPr="008E3C9C">
        <w:rPr>
          <w:b/>
          <w:bCs/>
          <w:color w:val="4C4747"/>
          <w:lang w:val="es-ES_tradnl"/>
        </w:rPr>
        <w:t xml:space="preserve"> </w:t>
      </w:r>
      <w:r w:rsidR="00B02AF2" w:rsidRPr="008E3C9C">
        <w:rPr>
          <w:rFonts w:eastAsia="Batang"/>
          <w:b/>
          <w:bCs/>
          <w:color w:val="4C4747"/>
          <w:lang w:val="es-ES_tradnl"/>
        </w:rPr>
        <w:t xml:space="preserve">Acuerdos y </w:t>
      </w:r>
      <w:r w:rsidR="00B02AF2" w:rsidRPr="008E3C9C">
        <w:rPr>
          <w:rFonts w:eastAsia="Batang"/>
          <w:bCs/>
          <w:color w:val="4C4747"/>
          <w:lang w:val="es-ES_tradnl"/>
        </w:rPr>
        <w:t>convenios en proceso de negociación</w:t>
      </w:r>
      <w:bookmarkEnd w:id="241"/>
      <w:bookmarkEnd w:id="242"/>
      <w:bookmarkEnd w:id="243"/>
      <w:bookmarkEnd w:id="244"/>
    </w:p>
    <w:p w14:paraId="784AEF91" w14:textId="77777777" w:rsidR="00B02AF2" w:rsidRPr="008E3C9C" w:rsidRDefault="00B02AF2" w:rsidP="00692210">
      <w:pPr>
        <w:keepNext/>
        <w:keepLines/>
        <w:spacing w:after="0" w:line="360" w:lineRule="auto"/>
        <w:ind w:left="397" w:right="397"/>
        <w:jc w:val="both"/>
        <w:outlineLvl w:val="0"/>
        <w:rPr>
          <w:rFonts w:eastAsia="Batang"/>
          <w:bCs/>
          <w:color w:val="4C4747"/>
          <w:lang w:val="es-ES_tradnl"/>
        </w:rPr>
      </w:pPr>
    </w:p>
    <w:p w14:paraId="18AA9B93" w14:textId="45E6C656" w:rsidR="005A18E1" w:rsidRPr="008E3C9C" w:rsidRDefault="005A18E1" w:rsidP="000C6780">
      <w:pPr>
        <w:numPr>
          <w:ilvl w:val="0"/>
          <w:numId w:val="45"/>
        </w:numPr>
        <w:spacing w:after="0" w:line="360" w:lineRule="auto"/>
        <w:ind w:left="709" w:right="397" w:hanging="283"/>
        <w:contextualSpacing/>
        <w:jc w:val="both"/>
        <w:rPr>
          <w:color w:val="4C4747"/>
          <w:lang w:val="es-DO"/>
        </w:rPr>
      </w:pPr>
      <w:r w:rsidRPr="008E3C9C">
        <w:rPr>
          <w:color w:val="4C4747"/>
          <w:lang w:val="es-DO"/>
        </w:rPr>
        <w:t>Reuniones de acercamiento para firma de acuerdo entre el Instituto Nacional de Recursos Hidráulicos (INDRHI) y el Seguro Nacional de Salud (SENASA).</w:t>
      </w:r>
    </w:p>
    <w:p w14:paraId="17549CB2" w14:textId="77777777" w:rsidR="005A18E1" w:rsidRPr="008E3C9C" w:rsidRDefault="005A18E1" w:rsidP="000C6780">
      <w:pPr>
        <w:numPr>
          <w:ilvl w:val="0"/>
          <w:numId w:val="45"/>
        </w:numPr>
        <w:spacing w:after="0" w:line="360" w:lineRule="auto"/>
        <w:ind w:left="709" w:right="397" w:hanging="283"/>
        <w:contextualSpacing/>
        <w:jc w:val="both"/>
        <w:rPr>
          <w:color w:val="4C4747"/>
          <w:lang w:val="es-DO"/>
        </w:rPr>
      </w:pPr>
      <w:r w:rsidRPr="008E3C9C">
        <w:rPr>
          <w:color w:val="4C4747"/>
          <w:lang w:val="es-DO"/>
        </w:rPr>
        <w:t>Reuniones de acercamiento para firma de acuerdo entre el Instituto Nacional de Recursos Hidráulicos (INDRHI) y la Industria Nacional de la Aguja</w:t>
      </w:r>
      <w:r w:rsidRPr="008E3C9C">
        <w:rPr>
          <w:color w:val="4C4747"/>
          <w:lang w:val="es-419"/>
        </w:rPr>
        <w:t xml:space="preserve"> (INAGUJA).</w:t>
      </w:r>
    </w:p>
    <w:p w14:paraId="7ECA20C5" w14:textId="77777777" w:rsidR="005A18E1" w:rsidRPr="008E3C9C" w:rsidRDefault="005A18E1" w:rsidP="000C6780">
      <w:pPr>
        <w:numPr>
          <w:ilvl w:val="0"/>
          <w:numId w:val="45"/>
        </w:numPr>
        <w:tabs>
          <w:tab w:val="left" w:pos="1134"/>
        </w:tabs>
        <w:spacing w:after="0" w:line="360" w:lineRule="auto"/>
        <w:ind w:left="709" w:right="397" w:hanging="283"/>
        <w:contextualSpacing/>
        <w:jc w:val="both"/>
        <w:rPr>
          <w:color w:val="4C4747"/>
          <w:lang w:val="es-DO"/>
        </w:rPr>
      </w:pPr>
      <w:r w:rsidRPr="008E3C9C">
        <w:rPr>
          <w:color w:val="4C4747"/>
          <w:lang w:val="es-DO"/>
        </w:rPr>
        <w:t>Reuniones de acercamiento para firma de acuerdo entre el Instituto Nacional de Recursos Hidráulicos (INDRHI) y el Club Arroyo Hondo, INC.</w:t>
      </w:r>
    </w:p>
    <w:p w14:paraId="7001247C" w14:textId="77777777" w:rsidR="005A18E1" w:rsidRPr="008E3C9C" w:rsidRDefault="005A18E1" w:rsidP="000C6780">
      <w:pPr>
        <w:numPr>
          <w:ilvl w:val="0"/>
          <w:numId w:val="45"/>
        </w:numPr>
        <w:tabs>
          <w:tab w:val="left" w:pos="1134"/>
        </w:tabs>
        <w:spacing w:after="0" w:line="360" w:lineRule="auto"/>
        <w:ind w:left="709" w:right="397" w:hanging="283"/>
        <w:contextualSpacing/>
        <w:jc w:val="both"/>
        <w:rPr>
          <w:color w:val="4C4747"/>
          <w:lang w:val="es-DO"/>
        </w:rPr>
      </w:pPr>
      <w:r w:rsidRPr="008E3C9C">
        <w:rPr>
          <w:color w:val="4C4747"/>
          <w:lang w:val="es-DO"/>
        </w:rPr>
        <w:t>Reunión de acercamiento para firma de acuerdo entre el Instituto Nacional de Recursos Hidráulicos (INDRHI) y el Ministerio de Salud Pública (MSP).</w:t>
      </w:r>
    </w:p>
    <w:p w14:paraId="496BF67A" w14:textId="77777777" w:rsidR="005A18E1" w:rsidRPr="008E3C9C" w:rsidRDefault="005A18E1" w:rsidP="000C6780">
      <w:pPr>
        <w:numPr>
          <w:ilvl w:val="0"/>
          <w:numId w:val="45"/>
        </w:numPr>
        <w:tabs>
          <w:tab w:val="left" w:pos="1134"/>
        </w:tabs>
        <w:spacing w:after="0" w:line="360" w:lineRule="auto"/>
        <w:ind w:left="709" w:right="397" w:hanging="283"/>
        <w:contextualSpacing/>
        <w:jc w:val="both"/>
        <w:rPr>
          <w:color w:val="4C4747"/>
          <w:lang w:val="es-DO"/>
        </w:rPr>
      </w:pPr>
      <w:r w:rsidRPr="008E3C9C">
        <w:rPr>
          <w:color w:val="4C4747"/>
          <w:lang w:val="es-DO"/>
        </w:rPr>
        <w:t>Reunión de acercamiento para firma de acuerdo entre el Instituto Nacional de Recursos Hidráulicos (INDRHI) y el Instituto para el Desarrollo del Suroeste (INDESUR).</w:t>
      </w:r>
    </w:p>
    <w:p w14:paraId="7ABEE052" w14:textId="77777777" w:rsidR="005A18E1" w:rsidRPr="008E3C9C" w:rsidRDefault="005A18E1" w:rsidP="000C6780">
      <w:pPr>
        <w:numPr>
          <w:ilvl w:val="0"/>
          <w:numId w:val="45"/>
        </w:numPr>
        <w:tabs>
          <w:tab w:val="left" w:pos="1134"/>
        </w:tabs>
        <w:spacing w:after="0" w:line="360" w:lineRule="auto"/>
        <w:ind w:left="709" w:right="397" w:hanging="283"/>
        <w:contextualSpacing/>
        <w:jc w:val="both"/>
        <w:rPr>
          <w:color w:val="4C4747"/>
          <w:lang w:val="es-DO"/>
        </w:rPr>
      </w:pPr>
      <w:r w:rsidRPr="008E3C9C">
        <w:rPr>
          <w:color w:val="4C4747"/>
          <w:lang w:val="es-DO"/>
        </w:rPr>
        <w:t>Reunión de acercamiento para firma de acuerdo entre el Instituto Nacional de Recursos Hidráulicos (INDRHI) y la Junta Central Electoral (JCE).</w:t>
      </w:r>
    </w:p>
    <w:p w14:paraId="07B09743" w14:textId="77777777" w:rsidR="005A18E1" w:rsidRPr="008E3C9C" w:rsidRDefault="005A18E1" w:rsidP="00692210">
      <w:pPr>
        <w:spacing w:after="0" w:line="360" w:lineRule="auto"/>
        <w:ind w:left="397" w:right="397"/>
        <w:contextualSpacing/>
        <w:jc w:val="both"/>
        <w:rPr>
          <w:bCs/>
          <w:color w:val="4C4747"/>
          <w:highlight w:val="yellow"/>
          <w:lang w:val="es-DO"/>
        </w:rPr>
      </w:pPr>
    </w:p>
    <w:p w14:paraId="1CA7A75B" w14:textId="77777777" w:rsidR="005A18E1" w:rsidRPr="008E3C9C" w:rsidRDefault="005A18E1" w:rsidP="00FF241A">
      <w:pPr>
        <w:tabs>
          <w:tab w:val="left" w:pos="1134"/>
        </w:tabs>
        <w:spacing w:after="0" w:line="360" w:lineRule="auto"/>
        <w:ind w:left="426" w:right="397"/>
        <w:jc w:val="both"/>
        <w:rPr>
          <w:bCs/>
          <w:color w:val="4C4747"/>
          <w:lang w:val="es-DO"/>
        </w:rPr>
      </w:pPr>
      <w:r w:rsidRPr="008E3C9C">
        <w:rPr>
          <w:bCs/>
          <w:color w:val="4C4747"/>
          <w:lang w:val="es-DO"/>
        </w:rPr>
        <w:t xml:space="preserve">Durante este 2024 hemos realizado numerosas reuniones con los representantes del Seguro Nacional de Salud (SENASA), la Industria Nacional de la Aguja (INAGUJA), el Club Arroyo Hondo, INC., el Instituto Nacional de Administración Pública (INAP) y el Ministerio de Salud Pública (MSP), con el objetivo de poder firmar acuerdos de colaboración </w:t>
      </w:r>
      <w:r w:rsidRPr="008E3C9C">
        <w:rPr>
          <w:bCs/>
          <w:color w:val="4C4747"/>
          <w:lang w:val="es-DO"/>
        </w:rPr>
        <w:lastRenderedPageBreak/>
        <w:t xml:space="preserve">interinstitucional que permita a los colaboradores de nuestra institución poder acceder a los servicios que estas instituciones ofrecen. </w:t>
      </w:r>
    </w:p>
    <w:p w14:paraId="5C19AFC0" w14:textId="77777777" w:rsidR="00FF241A" w:rsidRPr="008E3C9C" w:rsidRDefault="00FF241A" w:rsidP="00692210">
      <w:pPr>
        <w:tabs>
          <w:tab w:val="left" w:pos="1134"/>
        </w:tabs>
        <w:spacing w:after="0" w:line="360" w:lineRule="auto"/>
        <w:ind w:left="397" w:right="397"/>
        <w:jc w:val="both"/>
        <w:rPr>
          <w:bCs/>
          <w:color w:val="4C4747"/>
          <w:lang w:val="es-DO"/>
        </w:rPr>
      </w:pPr>
    </w:p>
    <w:p w14:paraId="3B8914C3" w14:textId="4E291B36" w:rsidR="005A18E1" w:rsidRPr="008E3C9C" w:rsidRDefault="005A18E1" w:rsidP="00692210">
      <w:pPr>
        <w:tabs>
          <w:tab w:val="left" w:pos="1134"/>
        </w:tabs>
        <w:spacing w:after="0" w:line="360" w:lineRule="auto"/>
        <w:ind w:left="397" w:right="397"/>
        <w:jc w:val="both"/>
        <w:rPr>
          <w:bCs/>
          <w:color w:val="4C4747"/>
          <w:lang w:val="es-DO"/>
        </w:rPr>
      </w:pPr>
      <w:r w:rsidRPr="008E3C9C">
        <w:rPr>
          <w:bCs/>
          <w:color w:val="4C4747"/>
          <w:lang w:val="es-DO"/>
        </w:rPr>
        <w:t>Al día de hoy</w:t>
      </w:r>
      <w:r w:rsidR="00FF241A" w:rsidRPr="008E3C9C">
        <w:rPr>
          <w:bCs/>
          <w:color w:val="4C4747"/>
          <w:lang w:val="es-DO"/>
        </w:rPr>
        <w:t>,</w:t>
      </w:r>
      <w:r w:rsidRPr="008E3C9C">
        <w:rPr>
          <w:bCs/>
          <w:color w:val="4C4747"/>
          <w:lang w:val="es-DO"/>
        </w:rPr>
        <w:t xml:space="preserve"> se han elaborado los borradores de acuerdo con la mayoría de estas instituciones y que se encuentra en direcciones internas de nuestra institución en revisión de los mismos. Se prevé poder firmar estos importantes acuerdos durante el año 2025.</w:t>
      </w:r>
    </w:p>
    <w:p w14:paraId="14EE4706" w14:textId="77777777" w:rsidR="005A18E1" w:rsidRPr="008E3C9C" w:rsidRDefault="005A18E1" w:rsidP="00692210">
      <w:pPr>
        <w:tabs>
          <w:tab w:val="left" w:pos="1134"/>
        </w:tabs>
        <w:spacing w:after="0" w:line="360" w:lineRule="auto"/>
        <w:ind w:left="397" w:right="397"/>
        <w:jc w:val="both"/>
        <w:rPr>
          <w:bCs/>
          <w:color w:val="4C4747"/>
          <w:highlight w:val="yellow"/>
          <w:lang w:val="es-DO"/>
        </w:rPr>
      </w:pPr>
    </w:p>
    <w:p w14:paraId="454A9E58" w14:textId="6F2B7271" w:rsidR="005A18E1" w:rsidRPr="008E3C9C" w:rsidRDefault="005A18E1" w:rsidP="000C6780">
      <w:pPr>
        <w:numPr>
          <w:ilvl w:val="0"/>
          <w:numId w:val="45"/>
        </w:numPr>
        <w:spacing w:after="0" w:line="360" w:lineRule="auto"/>
        <w:ind w:left="709" w:right="397" w:hanging="283"/>
        <w:contextualSpacing/>
        <w:jc w:val="both"/>
        <w:rPr>
          <w:b/>
          <w:bCs/>
          <w:i/>
          <w:iCs/>
          <w:color w:val="4C4747"/>
          <w:lang w:val="es-DO"/>
        </w:rPr>
      </w:pPr>
      <w:r w:rsidRPr="008E3C9C">
        <w:rPr>
          <w:b/>
          <w:bCs/>
          <w:iCs/>
          <w:color w:val="4C4747"/>
          <w:lang w:val="es-DO"/>
        </w:rPr>
        <w:t>Elaboración de Protocolo Provisional para la Realización de Actividades de Crianza de Peces, Pesca y Control de Jaulas dentro del lago de la presa Tavera-</w:t>
      </w:r>
      <w:proofErr w:type="spellStart"/>
      <w:r w:rsidRPr="008E3C9C">
        <w:rPr>
          <w:b/>
          <w:bCs/>
          <w:iCs/>
          <w:color w:val="4C4747"/>
          <w:lang w:val="es-DO"/>
        </w:rPr>
        <w:t>Bao</w:t>
      </w:r>
      <w:proofErr w:type="spellEnd"/>
      <w:r w:rsidRPr="008E3C9C">
        <w:rPr>
          <w:b/>
          <w:bCs/>
          <w:i/>
          <w:iCs/>
          <w:color w:val="4C4747"/>
          <w:lang w:val="es-DO"/>
        </w:rPr>
        <w:t>.</w:t>
      </w:r>
    </w:p>
    <w:p w14:paraId="22C1472F" w14:textId="314866BB" w:rsidR="00B02AF2" w:rsidRPr="008E3C9C" w:rsidRDefault="005A18E1" w:rsidP="00FF241A">
      <w:pPr>
        <w:tabs>
          <w:tab w:val="left" w:pos="1418"/>
        </w:tabs>
        <w:spacing w:after="0" w:line="360" w:lineRule="auto"/>
        <w:ind w:left="709" w:right="397"/>
        <w:jc w:val="both"/>
        <w:rPr>
          <w:color w:val="4C4747"/>
          <w:lang w:val="es-DO"/>
        </w:rPr>
      </w:pPr>
      <w:r w:rsidRPr="008E3C9C">
        <w:rPr>
          <w:color w:val="4C4747"/>
          <w:lang w:val="es-DO"/>
        </w:rPr>
        <w:t>Durante este 1er. Semestre del año 2024, hemos continuado el trabajando en conjunto con la Empresa de Generación Hidroeléctrica Dominicana (EGEHID) y el Consejo Dominicano de Pesca y Acuicultura (CODOPESCA), en las conversaciones para la elaboración de un protocolo provisional que regule</w:t>
      </w:r>
      <w:r w:rsidR="005E7E2B" w:rsidRPr="008E3C9C">
        <w:rPr>
          <w:color w:val="4C4747"/>
          <w:lang w:val="es-DO"/>
        </w:rPr>
        <w:t xml:space="preserve"> lo antes expresado con e</w:t>
      </w:r>
      <w:r w:rsidRPr="008E3C9C">
        <w:rPr>
          <w:color w:val="4C4747"/>
          <w:lang w:val="es-DO"/>
        </w:rPr>
        <w:t>l objetivo principal</w:t>
      </w:r>
      <w:r w:rsidR="008C1193" w:rsidRPr="008E3C9C">
        <w:rPr>
          <w:color w:val="4C4747"/>
          <w:lang w:val="es-DO"/>
        </w:rPr>
        <w:t xml:space="preserve"> de</w:t>
      </w:r>
      <w:r w:rsidRPr="008E3C9C">
        <w:rPr>
          <w:color w:val="4C4747"/>
          <w:lang w:val="es-DO"/>
        </w:rPr>
        <w:t xml:space="preserve"> establecer las medidas necesarias para garantizar el uso adecuado del espacio acuático y zonas colindantes del lago de la presa a través de una unidad de gestión, administración y supervisión multiinstitucional.</w:t>
      </w:r>
      <w:r w:rsidR="00FF241A" w:rsidRPr="008E3C9C">
        <w:rPr>
          <w:color w:val="4C4747"/>
          <w:lang w:val="es-DO"/>
        </w:rPr>
        <w:t xml:space="preserve"> </w:t>
      </w:r>
      <w:r w:rsidRPr="008E3C9C">
        <w:rPr>
          <w:color w:val="4C4747"/>
          <w:lang w:val="es-DO"/>
        </w:rPr>
        <w:t>Esta iniciativa servirá como un piloto, que se pretende replicar en todas las presas del país. A la fecha, hemos preparado una versión final del documento, que se encuentra a la espera de la aprobación de las instituciones involucradas.</w:t>
      </w:r>
    </w:p>
    <w:p w14:paraId="6BD48B6C" w14:textId="77777777" w:rsidR="00B02AF2" w:rsidRPr="008E3C9C" w:rsidRDefault="00B02AF2" w:rsidP="005E6504">
      <w:pPr>
        <w:tabs>
          <w:tab w:val="left" w:pos="567"/>
        </w:tabs>
        <w:spacing w:after="0" w:line="360" w:lineRule="auto"/>
        <w:ind w:left="397" w:right="397"/>
        <w:jc w:val="both"/>
        <w:rPr>
          <w:rFonts w:eastAsia="Batang"/>
          <w:color w:val="4C4747"/>
          <w:lang w:val="es-ES_tradnl"/>
        </w:rPr>
      </w:pPr>
    </w:p>
    <w:p w14:paraId="53F594A9" w14:textId="7072DFC4" w:rsidR="00B02AF2" w:rsidRPr="008E3C9C" w:rsidRDefault="00B02AF2" w:rsidP="00FF241A">
      <w:pPr>
        <w:keepNext/>
        <w:keepLines/>
        <w:spacing w:after="0" w:line="360" w:lineRule="auto"/>
        <w:ind w:left="709" w:right="397" w:hanging="283"/>
        <w:jc w:val="both"/>
        <w:outlineLvl w:val="0"/>
        <w:rPr>
          <w:rFonts w:eastAsia="Batang"/>
          <w:b/>
          <w:bCs/>
          <w:color w:val="4C4747"/>
          <w:lang w:val="es-ES_tradnl"/>
        </w:rPr>
      </w:pPr>
      <w:bookmarkStart w:id="245" w:name="_Toc121440622"/>
      <w:bookmarkStart w:id="246" w:name="_Toc121910124"/>
      <w:bookmarkStart w:id="247" w:name="_Toc153536610"/>
      <w:bookmarkStart w:id="248" w:name="_Toc185233351"/>
      <w:r w:rsidRPr="008E3C9C">
        <w:rPr>
          <w:b/>
          <w:bCs/>
          <w:color w:val="4C4747"/>
          <w:lang w:val="es-ES_tradnl"/>
        </w:rPr>
        <w:lastRenderedPageBreak/>
        <w:t xml:space="preserve">d.) </w:t>
      </w:r>
      <w:bookmarkEnd w:id="245"/>
      <w:r w:rsidR="005A18E1" w:rsidRPr="008E3C9C">
        <w:rPr>
          <w:b/>
          <w:color w:val="4C4747"/>
          <w:lang w:val="es-DO"/>
        </w:rPr>
        <w:t>Otras actividades importantes realizadas</w:t>
      </w:r>
      <w:r w:rsidR="00FF241A" w:rsidRPr="008E3C9C">
        <w:rPr>
          <w:b/>
          <w:color w:val="4C4747"/>
          <w:lang w:val="es-DO"/>
        </w:rPr>
        <w:t xml:space="preserve"> en el año 2024 fueron</w:t>
      </w:r>
      <w:r w:rsidRPr="008E3C9C">
        <w:rPr>
          <w:rFonts w:eastAsia="Batang"/>
          <w:b/>
          <w:bCs/>
          <w:color w:val="4C4747"/>
          <w:lang w:val="es-ES_tradnl"/>
        </w:rPr>
        <w:t>:</w:t>
      </w:r>
      <w:bookmarkEnd w:id="246"/>
      <w:bookmarkEnd w:id="247"/>
      <w:bookmarkEnd w:id="248"/>
    </w:p>
    <w:p w14:paraId="43C77BB6" w14:textId="7881ED58" w:rsidR="005A18E1" w:rsidRPr="008E3C9C" w:rsidRDefault="005A18E1" w:rsidP="000C6780">
      <w:pPr>
        <w:numPr>
          <w:ilvl w:val="0"/>
          <w:numId w:val="46"/>
        </w:numPr>
        <w:tabs>
          <w:tab w:val="left" w:pos="1276"/>
        </w:tabs>
        <w:spacing w:after="0" w:line="360" w:lineRule="auto"/>
        <w:ind w:left="709" w:right="397" w:hanging="283"/>
        <w:contextualSpacing/>
        <w:jc w:val="both"/>
        <w:rPr>
          <w:color w:val="4C4747"/>
          <w:lang w:val="es-DO"/>
        </w:rPr>
      </w:pPr>
      <w:bookmarkStart w:id="249" w:name="_Toc90649174"/>
      <w:bookmarkStart w:id="250" w:name="_Toc121910133"/>
      <w:r w:rsidRPr="008E3C9C">
        <w:rPr>
          <w:iCs/>
          <w:color w:val="4C4747"/>
          <w:lang w:val="es-DO"/>
        </w:rPr>
        <w:t xml:space="preserve">Preparación y presentación de propuesta de </w:t>
      </w:r>
      <w:r w:rsidRPr="008E3C9C">
        <w:rPr>
          <w:b/>
          <w:bCs/>
          <w:iCs/>
          <w:color w:val="4C4747"/>
          <w:lang w:val="es-DO"/>
        </w:rPr>
        <w:t>Proyecto Red Nacional de Monitoreo de la Calidad del Agua en República Dominicana</w:t>
      </w:r>
      <w:r w:rsidRPr="008E3C9C">
        <w:rPr>
          <w:iCs/>
          <w:color w:val="4C4747"/>
          <w:lang w:val="es-DO"/>
        </w:rPr>
        <w:t>, para ser presentada a la Agencia Española de Cooperación Internacional para el Desarrollo (AECID).</w:t>
      </w:r>
      <w:r w:rsidR="0059433F" w:rsidRPr="008E3C9C">
        <w:rPr>
          <w:iCs/>
          <w:color w:val="4C4747"/>
          <w:lang w:val="es-DO"/>
        </w:rPr>
        <w:t xml:space="preserve"> </w:t>
      </w:r>
      <w:r w:rsidRPr="008E3C9C">
        <w:rPr>
          <w:color w:val="4C4747"/>
          <w:lang w:val="es-DO"/>
        </w:rPr>
        <w:t xml:space="preserve">Esta iniciativa busca dotar a la República Dominicana de una red nacional de monitoreo de la calidad de las aguas, tanto superficiales como subterráneas. En el mes de julio se procedió a presentar ante la Agencia de </w:t>
      </w:r>
      <w:r w:rsidR="006C6F68" w:rsidRPr="008E3C9C">
        <w:rPr>
          <w:color w:val="4C4747"/>
          <w:lang w:val="es-DO"/>
        </w:rPr>
        <w:t>Cooperación</w:t>
      </w:r>
      <w:r w:rsidRPr="008E3C9C">
        <w:rPr>
          <w:color w:val="4C4747"/>
          <w:lang w:val="es-DO"/>
        </w:rPr>
        <w:t xml:space="preserve"> Española para el Desarrollo </w:t>
      </w:r>
      <w:r w:rsidRPr="008E3C9C">
        <w:rPr>
          <w:color w:val="4C4747"/>
          <w:lang w:val="es-419"/>
        </w:rPr>
        <w:t xml:space="preserve">(AECID), la propuesta del proyecto. Nos encontramos a la espera de </w:t>
      </w:r>
      <w:r w:rsidRPr="008E3C9C">
        <w:rPr>
          <w:color w:val="4C4747"/>
          <w:lang w:val="es-DO"/>
        </w:rPr>
        <w:t xml:space="preserve">la aprobación </w:t>
      </w:r>
      <w:r w:rsidR="006C6F68" w:rsidRPr="008E3C9C">
        <w:rPr>
          <w:color w:val="4C4747"/>
          <w:lang w:val="es-DO"/>
        </w:rPr>
        <w:t>de los mismos</w:t>
      </w:r>
      <w:r w:rsidRPr="008E3C9C">
        <w:rPr>
          <w:color w:val="4C4747"/>
          <w:lang w:val="es-DO"/>
        </w:rPr>
        <w:t xml:space="preserve"> para iniciar a ejecutar el proyecto.</w:t>
      </w:r>
    </w:p>
    <w:p w14:paraId="005406AA" w14:textId="2B7B46DA" w:rsidR="005A18E1" w:rsidRPr="008E3C9C" w:rsidRDefault="005A18E1" w:rsidP="000C6780">
      <w:pPr>
        <w:numPr>
          <w:ilvl w:val="0"/>
          <w:numId w:val="46"/>
        </w:numPr>
        <w:spacing w:after="0" w:line="360" w:lineRule="auto"/>
        <w:ind w:left="709" w:right="397" w:hanging="283"/>
        <w:contextualSpacing/>
        <w:jc w:val="both"/>
        <w:rPr>
          <w:color w:val="4C4747"/>
          <w:lang w:val="es-DO"/>
        </w:rPr>
      </w:pPr>
      <w:r w:rsidRPr="008E3C9C">
        <w:rPr>
          <w:iCs/>
          <w:color w:val="4C4747"/>
          <w:lang w:val="es-DO"/>
        </w:rPr>
        <w:t xml:space="preserve">Reuniones de fortalecimiento interinstitucional con direcciones del Ministerio de Economía, Planificación y Desarrollo (MEPYD), Instituto Nacional de Aguas Potables y Alcantarillado (INAPA), Tecnificación Nacional de Riego (TNR), Empresa de Generación Hidroeléctrica Dominicana (EGEHID), </w:t>
      </w:r>
      <w:r w:rsidRPr="008E3C9C">
        <w:rPr>
          <w:rFonts w:eastAsiaTheme="minorEastAsia"/>
          <w:iCs/>
          <w:color w:val="4C4747"/>
          <w:lang w:val="es-ES_tradnl"/>
        </w:rPr>
        <w:t>Corporación de Acueductos y Alcantarillado de la Romana (COAAROM), Corporación del Acueducto y Alcantarillado de Santiago (CORAASAN) y el Instituto Nacional del Tabaco (INTABACO)</w:t>
      </w:r>
      <w:r w:rsidRPr="008E3C9C">
        <w:rPr>
          <w:iCs/>
          <w:color w:val="4C4747"/>
          <w:lang w:val="es-DO"/>
        </w:rPr>
        <w:t>.</w:t>
      </w:r>
      <w:r w:rsidRPr="008E3C9C">
        <w:rPr>
          <w:color w:val="4C4747"/>
          <w:lang w:val="es-DO"/>
        </w:rPr>
        <w:t xml:space="preserve"> </w:t>
      </w:r>
    </w:p>
    <w:p w14:paraId="692DE5C4" w14:textId="77777777" w:rsidR="005A18E1" w:rsidRPr="008E3C9C" w:rsidRDefault="005A18E1" w:rsidP="000C6780">
      <w:pPr>
        <w:numPr>
          <w:ilvl w:val="0"/>
          <w:numId w:val="46"/>
        </w:numPr>
        <w:spacing w:after="0" w:line="360" w:lineRule="auto"/>
        <w:ind w:left="709" w:right="397" w:hanging="283"/>
        <w:contextualSpacing/>
        <w:jc w:val="both"/>
        <w:rPr>
          <w:color w:val="4C4747"/>
          <w:lang w:val="es-DO"/>
        </w:rPr>
      </w:pPr>
      <w:r w:rsidRPr="008E3C9C">
        <w:rPr>
          <w:color w:val="4C4747"/>
          <w:lang w:val="es-DO"/>
        </w:rPr>
        <w:t>Participación en formato virtual del Taller Mundial sobre Sequías en Cuencas transfronterizas y la decimocuarta reunión del Grupo de Tareas sobre el Agua y el Clima, celebrados por las Naciones Unidas del 26 al 28 de febrero de 2024.</w:t>
      </w:r>
    </w:p>
    <w:p w14:paraId="14D1A1AC" w14:textId="77777777" w:rsidR="005A18E1" w:rsidRPr="008E3C9C" w:rsidRDefault="005A18E1" w:rsidP="000C6780">
      <w:pPr>
        <w:numPr>
          <w:ilvl w:val="0"/>
          <w:numId w:val="46"/>
        </w:numPr>
        <w:spacing w:after="0" w:line="360" w:lineRule="auto"/>
        <w:ind w:left="709" w:right="397" w:hanging="283"/>
        <w:contextualSpacing/>
        <w:jc w:val="both"/>
        <w:rPr>
          <w:color w:val="4C4747"/>
          <w:lang w:val="es-DO"/>
        </w:rPr>
      </w:pPr>
      <w:r w:rsidRPr="008E3C9C">
        <w:rPr>
          <w:color w:val="4C4747"/>
          <w:lang w:val="es-DO"/>
        </w:rPr>
        <w:t>Reuniones de fortalecimiento interinstitucional con representantes de la Agencia de Cooperación Internacional del Japón (JICA).</w:t>
      </w:r>
    </w:p>
    <w:p w14:paraId="6C508D9C" w14:textId="77777777" w:rsidR="005A18E1" w:rsidRPr="008E3C9C" w:rsidRDefault="005A18E1" w:rsidP="000C6780">
      <w:pPr>
        <w:numPr>
          <w:ilvl w:val="0"/>
          <w:numId w:val="46"/>
        </w:numPr>
        <w:spacing w:after="0" w:line="360" w:lineRule="auto"/>
        <w:ind w:left="709" w:right="397" w:hanging="283"/>
        <w:contextualSpacing/>
        <w:jc w:val="both"/>
        <w:rPr>
          <w:color w:val="4C4747"/>
          <w:lang w:val="es-DO"/>
        </w:rPr>
      </w:pPr>
      <w:r w:rsidRPr="008E3C9C">
        <w:rPr>
          <w:color w:val="4C4747"/>
          <w:lang w:val="es-DO"/>
        </w:rPr>
        <w:lastRenderedPageBreak/>
        <w:t>Participación en la capacitación del Proyecto de Apoyo a la Implementación del Programa de Productores de Agua en República Dominicana, organizado por la Agencia Nacional del Agua de Brasil (ANA).</w:t>
      </w:r>
    </w:p>
    <w:p w14:paraId="5619C103" w14:textId="58BF2A45" w:rsidR="005A18E1" w:rsidRPr="008E3C9C" w:rsidRDefault="005A18E1" w:rsidP="000C6780">
      <w:pPr>
        <w:pStyle w:val="Prrafodelista"/>
        <w:numPr>
          <w:ilvl w:val="0"/>
          <w:numId w:val="46"/>
        </w:numPr>
        <w:spacing w:line="360" w:lineRule="auto"/>
        <w:ind w:left="709" w:right="397" w:hanging="283"/>
        <w:jc w:val="both"/>
        <w:rPr>
          <w:color w:val="4C4747"/>
          <w:sz w:val="24"/>
          <w:szCs w:val="24"/>
          <w:lang w:val="es-DO"/>
        </w:rPr>
      </w:pPr>
      <w:r w:rsidRPr="008E3C9C">
        <w:rPr>
          <w:color w:val="4C4747"/>
          <w:sz w:val="24"/>
          <w:szCs w:val="24"/>
          <w:lang w:val="es-DO"/>
        </w:rPr>
        <w:t>Durante el mes de mayo participamos en una misión técnica interinstitucional que viajó a Brasilia, Brasil, para desarrollar un plan de trabajo relacionado al Proyecto de Apoyo a la Implementación del Programa de Productores de Agua en República Dominicana, organizado por la Agencia Nacional del Agua de Brasil (ANA).</w:t>
      </w:r>
      <w:r w:rsidR="0059433F" w:rsidRPr="008E3C9C">
        <w:rPr>
          <w:color w:val="4C4747"/>
          <w:sz w:val="24"/>
          <w:szCs w:val="24"/>
          <w:lang w:val="es-DO"/>
        </w:rPr>
        <w:t xml:space="preserve"> </w:t>
      </w:r>
      <w:r w:rsidR="008C1193" w:rsidRPr="008E3C9C">
        <w:rPr>
          <w:color w:val="4C4747"/>
          <w:sz w:val="24"/>
          <w:szCs w:val="24"/>
          <w:lang w:val="es-DO"/>
        </w:rPr>
        <w:t>S</w:t>
      </w:r>
      <w:r w:rsidRPr="008E3C9C">
        <w:rPr>
          <w:color w:val="4C4747"/>
          <w:sz w:val="24"/>
          <w:szCs w:val="24"/>
          <w:lang w:val="es-DO"/>
        </w:rPr>
        <w:t>e llevaron a cabo reuniones, presentaciones y visitas de campo, con el objetivo de comprender y discutir los diferentes aspectos del programa, desde la gobernanza del agua hasta la elaboración de proyectos individuales de propiedades. Se destacaron los avances realizados por la delegación dominicana y se establecieron planes concretos para futuras etapas del proyecto.</w:t>
      </w:r>
    </w:p>
    <w:p w14:paraId="17849239" w14:textId="11A32A01" w:rsidR="005A18E1" w:rsidRPr="008E3C9C" w:rsidRDefault="005A18E1" w:rsidP="000C6780">
      <w:pPr>
        <w:numPr>
          <w:ilvl w:val="0"/>
          <w:numId w:val="46"/>
        </w:numPr>
        <w:spacing w:after="0" w:line="360" w:lineRule="auto"/>
        <w:ind w:left="709" w:right="397" w:hanging="283"/>
        <w:contextualSpacing/>
        <w:jc w:val="both"/>
        <w:rPr>
          <w:iCs/>
          <w:color w:val="4C4747"/>
          <w:lang w:val="es-DO"/>
        </w:rPr>
      </w:pPr>
      <w:r w:rsidRPr="008E3C9C">
        <w:rPr>
          <w:iCs/>
          <w:color w:val="4C4747"/>
          <w:lang w:val="es-DO"/>
        </w:rPr>
        <w:t>Misión técnica de seguimiento a memorando de entendimiento entre el Instituto Nacional de Recursos Hidráulicos (INDRHI) y el Instituto Nacional de Recursos Hidráulicos de Cuba (INRH).</w:t>
      </w:r>
    </w:p>
    <w:p w14:paraId="07600E76" w14:textId="4AD9DC92" w:rsidR="005A18E1" w:rsidRPr="008E3C9C" w:rsidRDefault="00BB787A" w:rsidP="0059433F">
      <w:pPr>
        <w:spacing w:after="0" w:line="360" w:lineRule="auto"/>
        <w:ind w:left="709" w:right="397"/>
        <w:jc w:val="both"/>
        <w:rPr>
          <w:color w:val="4C4747"/>
          <w:lang w:val="es-DO"/>
        </w:rPr>
      </w:pPr>
      <w:r w:rsidRPr="008E3C9C">
        <w:rPr>
          <w:color w:val="4C4747"/>
          <w:lang w:val="es-DO"/>
        </w:rPr>
        <w:t>E</w:t>
      </w:r>
      <w:r w:rsidR="005A18E1" w:rsidRPr="008E3C9C">
        <w:rPr>
          <w:color w:val="4C4747"/>
          <w:lang w:val="es-DO"/>
        </w:rPr>
        <w:t xml:space="preserve">ncabezamos una misión técnica que viajó a La Habana, Cuba, con el objetivo de dar seguimiento al memorando de entendimiento firmado en marzo 2023 y proceder a elaborar un plan de trabajo para poder implementar el memorando en el transcurso de los próximos años. </w:t>
      </w:r>
      <w:r w:rsidRPr="008E3C9C">
        <w:rPr>
          <w:color w:val="4C4747"/>
          <w:lang w:val="es-DO"/>
        </w:rPr>
        <w:t>Se</w:t>
      </w:r>
      <w:r w:rsidR="005A18E1" w:rsidRPr="008E3C9C">
        <w:rPr>
          <w:color w:val="4C4747"/>
          <w:lang w:val="es-DO"/>
        </w:rPr>
        <w:t xml:space="preserve"> propuso un programa conjunto de actuaciones para el 2025-2026. Durante los días 25 al 31 de agosto una delegación cubana visitó la República Dominicana con el objetivo de compartir nuestras experienc</w:t>
      </w:r>
      <w:r w:rsidRPr="008E3C9C">
        <w:rPr>
          <w:color w:val="4C4747"/>
          <w:lang w:val="es-DO"/>
        </w:rPr>
        <w:t>ias en temas hidráulicos</w:t>
      </w:r>
      <w:r w:rsidR="005A18E1" w:rsidRPr="008E3C9C">
        <w:rPr>
          <w:color w:val="4C4747"/>
          <w:lang w:val="es-DO"/>
        </w:rPr>
        <w:t xml:space="preserve">, durante esta visita se les mostró las diferentes áreas de la institución y su funcionamiento, se realizó una visita a la presa de Montegrande y se realizaron reuniones de trabajo </w:t>
      </w:r>
      <w:r w:rsidR="005A18E1" w:rsidRPr="008E3C9C">
        <w:rPr>
          <w:color w:val="4C4747"/>
          <w:lang w:val="es-DO"/>
        </w:rPr>
        <w:lastRenderedPageBreak/>
        <w:t xml:space="preserve">para completar el programa de trabajo que se ejecutará durante el 2025. </w:t>
      </w:r>
    </w:p>
    <w:p w14:paraId="1FBE0AA4" w14:textId="77777777" w:rsidR="005A18E1" w:rsidRPr="008E3C9C" w:rsidRDefault="005A18E1" w:rsidP="0059433F">
      <w:pPr>
        <w:spacing w:after="0" w:line="360" w:lineRule="auto"/>
        <w:ind w:left="709" w:right="397"/>
        <w:jc w:val="both"/>
        <w:rPr>
          <w:color w:val="4C4747"/>
          <w:highlight w:val="yellow"/>
          <w:lang w:val="es-DO"/>
        </w:rPr>
      </w:pPr>
      <w:r w:rsidRPr="008E3C9C">
        <w:rPr>
          <w:color w:val="4C4747"/>
          <w:lang w:val="es-DO"/>
        </w:rPr>
        <w:t xml:space="preserve">Durante el mes de octubre, nuestro </w:t>
      </w:r>
      <w:proofErr w:type="gramStart"/>
      <w:r w:rsidRPr="008E3C9C">
        <w:rPr>
          <w:color w:val="4C4747"/>
          <w:lang w:val="es-DO"/>
        </w:rPr>
        <w:t>Director Ejecutivo</w:t>
      </w:r>
      <w:proofErr w:type="gramEnd"/>
      <w:r w:rsidRPr="008E3C9C">
        <w:rPr>
          <w:color w:val="4C4747"/>
          <w:lang w:val="es-DO"/>
        </w:rPr>
        <w:t xml:space="preserve">, procedió a realizar un viaje a Cuba en donde se formalizó el plan de trabajo a desarrollar por ambas instituciones durante el 2025, dentro de las cuales se destacan asesorías, apoyos en programas de investigación y programas de formación entre ambos países.  </w:t>
      </w:r>
    </w:p>
    <w:p w14:paraId="413FA23F" w14:textId="77777777" w:rsidR="00B02AF2" w:rsidRPr="008E3C9C" w:rsidRDefault="00B02AF2" w:rsidP="005E6504">
      <w:pPr>
        <w:spacing w:after="0" w:line="360" w:lineRule="auto"/>
        <w:ind w:left="397" w:right="397"/>
        <w:jc w:val="both"/>
        <w:rPr>
          <w:rFonts w:eastAsia="Times New Roman"/>
          <w:color w:val="4C4747"/>
          <w:lang w:val="es-DO"/>
        </w:rPr>
      </w:pPr>
    </w:p>
    <w:p w14:paraId="3879239F" w14:textId="4222F3A5" w:rsidR="00B02AF2" w:rsidRPr="008E3C9C" w:rsidRDefault="00B02AF2" w:rsidP="005976E7">
      <w:pPr>
        <w:pStyle w:val="TITULOS1"/>
      </w:pPr>
      <w:bookmarkStart w:id="251" w:name="_Toc153536611"/>
      <w:bookmarkStart w:id="252" w:name="_Toc185233352"/>
      <w:r w:rsidRPr="008E3C9C">
        <w:t xml:space="preserve">4.5.1.3 </w:t>
      </w:r>
      <w:r w:rsidR="00DB679F" w:rsidRPr="008E3C9C">
        <w:t>Subsistema</w:t>
      </w:r>
      <w:r w:rsidRPr="008E3C9C">
        <w:t xml:space="preserve"> Desarrollo Institucional</w:t>
      </w:r>
      <w:bookmarkEnd w:id="249"/>
      <w:bookmarkEnd w:id="250"/>
      <w:bookmarkEnd w:id="251"/>
      <w:bookmarkEnd w:id="252"/>
    </w:p>
    <w:p w14:paraId="1A585924" w14:textId="77777777" w:rsidR="00B02AF2" w:rsidRPr="008E3C9C" w:rsidRDefault="00B02AF2" w:rsidP="005E6504">
      <w:pPr>
        <w:spacing w:after="0" w:line="360" w:lineRule="auto"/>
        <w:ind w:left="397" w:right="397"/>
        <w:jc w:val="both"/>
        <w:rPr>
          <w:color w:val="4C4747"/>
          <w:lang w:val="es-DO"/>
        </w:rPr>
      </w:pPr>
    </w:p>
    <w:p w14:paraId="4A606D67" w14:textId="77777777" w:rsidR="00B02AF2" w:rsidRPr="008E3C9C" w:rsidRDefault="00B02AF2" w:rsidP="0059433F">
      <w:pPr>
        <w:keepNext/>
        <w:keepLines/>
        <w:spacing w:after="0" w:line="360" w:lineRule="auto"/>
        <w:ind w:left="709" w:right="397" w:hanging="283"/>
        <w:jc w:val="both"/>
        <w:outlineLvl w:val="0"/>
        <w:rPr>
          <w:b/>
          <w:bCs/>
          <w:color w:val="4C4747"/>
          <w:lang w:val="es-ES_tradnl"/>
        </w:rPr>
      </w:pPr>
      <w:bookmarkStart w:id="253" w:name="_Toc121910134"/>
      <w:bookmarkStart w:id="254" w:name="_Toc153536612"/>
      <w:bookmarkStart w:id="255" w:name="_Toc185233353"/>
      <w:r w:rsidRPr="008E3C9C">
        <w:rPr>
          <w:b/>
          <w:bCs/>
          <w:color w:val="4C4747"/>
          <w:lang w:val="es-ES_tradnl"/>
        </w:rPr>
        <w:t>a) Propuesta de Modificación de la Estructura Organizativa 2018.</w:t>
      </w:r>
      <w:bookmarkEnd w:id="253"/>
      <w:bookmarkEnd w:id="254"/>
      <w:bookmarkEnd w:id="255"/>
    </w:p>
    <w:p w14:paraId="72B3410F" w14:textId="77777777" w:rsidR="0059433F" w:rsidRPr="008E3C9C" w:rsidRDefault="0059433F" w:rsidP="00B73DEE">
      <w:pPr>
        <w:spacing w:after="0" w:line="360" w:lineRule="auto"/>
        <w:ind w:left="426" w:right="397"/>
        <w:jc w:val="both"/>
        <w:rPr>
          <w:bCs/>
          <w:color w:val="4C4747"/>
          <w:lang w:val="es-ES_tradnl"/>
        </w:rPr>
      </w:pPr>
      <w:bookmarkStart w:id="256" w:name="_Toc121440600"/>
      <w:bookmarkStart w:id="257" w:name="_Toc121910135"/>
      <w:r w:rsidRPr="008E3C9C">
        <w:rPr>
          <w:bCs/>
          <w:color w:val="4C4747"/>
          <w:lang w:val="es-ES_tradnl"/>
        </w:rPr>
        <w:t>En este año 2024, las actividades en cuanto a esta propuesta de modificación fueron las siguientes:</w:t>
      </w:r>
    </w:p>
    <w:p w14:paraId="61DCDBE0" w14:textId="6A3A0FB7" w:rsidR="00872313" w:rsidRPr="008E3C9C" w:rsidRDefault="006874FC" w:rsidP="000C6780">
      <w:pPr>
        <w:pStyle w:val="Prrafodelista"/>
        <w:numPr>
          <w:ilvl w:val="0"/>
          <w:numId w:val="52"/>
        </w:numPr>
        <w:spacing w:line="360" w:lineRule="auto"/>
        <w:ind w:right="397"/>
        <w:jc w:val="both"/>
        <w:rPr>
          <w:color w:val="4C4747"/>
          <w:sz w:val="24"/>
          <w:szCs w:val="24"/>
        </w:rPr>
      </w:pPr>
      <w:r w:rsidRPr="008E3C9C">
        <w:rPr>
          <w:bCs/>
          <w:color w:val="4C4747"/>
          <w:sz w:val="24"/>
          <w:szCs w:val="24"/>
          <w:lang w:val="es-ES_tradnl"/>
        </w:rPr>
        <w:t>L</w:t>
      </w:r>
      <w:proofErr w:type="spellStart"/>
      <w:r w:rsidR="00BB787A" w:rsidRPr="008E3C9C">
        <w:rPr>
          <w:bCs/>
          <w:color w:val="4C4747"/>
          <w:sz w:val="24"/>
          <w:szCs w:val="24"/>
        </w:rPr>
        <w:t>ogramos</w:t>
      </w:r>
      <w:proofErr w:type="spellEnd"/>
      <w:r w:rsidR="00872313" w:rsidRPr="008E3C9C">
        <w:rPr>
          <w:bCs/>
          <w:color w:val="4C4747"/>
          <w:sz w:val="24"/>
          <w:szCs w:val="24"/>
        </w:rPr>
        <w:t xml:space="preserve"> realizar mejoras a los indicadores de desempeño institucional, específicamente se realizaron socializaciones de varios temas prioritarios entre los cuales se encuentran una propuesta de modelo funcional de estructura organizativa para sustituir la dirección</w:t>
      </w:r>
      <w:r w:rsidR="00BB787A" w:rsidRPr="008E3C9C">
        <w:rPr>
          <w:bCs/>
          <w:color w:val="4C4747"/>
          <w:sz w:val="24"/>
          <w:szCs w:val="24"/>
        </w:rPr>
        <w:t xml:space="preserve"> de fiscalización y revisión como</w:t>
      </w:r>
      <w:r w:rsidR="00872313" w:rsidRPr="008E3C9C">
        <w:rPr>
          <w:bCs/>
          <w:color w:val="4C4747"/>
          <w:sz w:val="24"/>
          <w:szCs w:val="24"/>
        </w:rPr>
        <w:t xml:space="preserve"> indica ley 10-07 de control interno. También</w:t>
      </w:r>
      <w:r w:rsidR="0059433F" w:rsidRPr="008E3C9C">
        <w:rPr>
          <w:bCs/>
          <w:color w:val="4C4747"/>
          <w:sz w:val="24"/>
          <w:szCs w:val="24"/>
        </w:rPr>
        <w:t>,</w:t>
      </w:r>
      <w:r w:rsidR="00872313" w:rsidRPr="008E3C9C">
        <w:rPr>
          <w:bCs/>
          <w:color w:val="4C4747"/>
          <w:sz w:val="24"/>
          <w:szCs w:val="24"/>
        </w:rPr>
        <w:t xml:space="preserve"> se trabajó en el rediseño gráficos de estructuras propuestas no socializadas, descritas a nivel de borrador. A</w:t>
      </w:r>
      <w:r w:rsidR="00872313" w:rsidRPr="008E3C9C">
        <w:rPr>
          <w:color w:val="4C4747"/>
          <w:sz w:val="24"/>
          <w:szCs w:val="24"/>
        </w:rPr>
        <w:t xml:space="preserve"> continuación, presentamos un resumen de las actividades realizadas. </w:t>
      </w:r>
    </w:p>
    <w:p w14:paraId="70EC0766" w14:textId="77777777" w:rsidR="00872313" w:rsidRPr="008E3C9C" w:rsidRDefault="00872313" w:rsidP="005E6504">
      <w:pPr>
        <w:spacing w:after="0" w:line="360" w:lineRule="auto"/>
        <w:ind w:left="397" w:right="397"/>
        <w:jc w:val="both"/>
        <w:rPr>
          <w:color w:val="4C4747"/>
          <w:lang w:val="es-ES"/>
        </w:rPr>
      </w:pPr>
      <w:r w:rsidRPr="008E3C9C">
        <w:rPr>
          <w:color w:val="4C4747"/>
          <w:lang w:val="es-ES"/>
        </w:rPr>
        <w:t xml:space="preserve"> </w:t>
      </w:r>
    </w:p>
    <w:p w14:paraId="494869F7" w14:textId="424E2626" w:rsidR="00872313" w:rsidRPr="008E3C9C" w:rsidRDefault="00872313" w:rsidP="000C6780">
      <w:pPr>
        <w:pStyle w:val="Prrafodelista"/>
        <w:numPr>
          <w:ilvl w:val="0"/>
          <w:numId w:val="52"/>
        </w:numPr>
        <w:spacing w:line="360" w:lineRule="auto"/>
        <w:ind w:right="397"/>
        <w:jc w:val="both"/>
        <w:rPr>
          <w:bCs/>
          <w:color w:val="4C4747"/>
          <w:sz w:val="24"/>
          <w:szCs w:val="24"/>
        </w:rPr>
      </w:pPr>
      <w:r w:rsidRPr="008E3C9C">
        <w:rPr>
          <w:bCs/>
          <w:color w:val="4C4747"/>
          <w:sz w:val="24"/>
          <w:szCs w:val="24"/>
        </w:rPr>
        <w:t xml:space="preserve">Socialización de propuestas de modificación y mejoramiento de los argumentos que sustentan los cambios propuestos para actualizar las estructuras organizativas del departamento de gestión ambiental y riesgos, mediante la creación de la división de riesgos y su inclusión en la resolución aprobatoria. Esta actividad se centró en aspectos jurídicos generales relacionados </w:t>
      </w:r>
      <w:r w:rsidRPr="008E3C9C">
        <w:rPr>
          <w:bCs/>
          <w:color w:val="4C4747"/>
          <w:sz w:val="24"/>
          <w:szCs w:val="24"/>
        </w:rPr>
        <w:lastRenderedPageBreak/>
        <w:t xml:space="preserve">con la aplicación de la normativa legal </w:t>
      </w:r>
      <w:r w:rsidR="006C6F68" w:rsidRPr="008E3C9C">
        <w:rPr>
          <w:bCs/>
          <w:color w:val="4C4747"/>
          <w:sz w:val="24"/>
          <w:szCs w:val="24"/>
        </w:rPr>
        <w:t>establecidos</w:t>
      </w:r>
      <w:r w:rsidRPr="008E3C9C">
        <w:rPr>
          <w:bCs/>
          <w:color w:val="4C4747"/>
          <w:sz w:val="24"/>
          <w:szCs w:val="24"/>
        </w:rPr>
        <w:t xml:space="preserve"> sobre el tema. </w:t>
      </w:r>
    </w:p>
    <w:p w14:paraId="08DB9DF1" w14:textId="07F77B1C" w:rsidR="00872313" w:rsidRPr="008E3C9C" w:rsidRDefault="00872313" w:rsidP="000C6780">
      <w:pPr>
        <w:pStyle w:val="Prrafodelista"/>
        <w:numPr>
          <w:ilvl w:val="0"/>
          <w:numId w:val="52"/>
        </w:numPr>
        <w:spacing w:line="360" w:lineRule="auto"/>
        <w:ind w:right="397"/>
        <w:jc w:val="both"/>
        <w:rPr>
          <w:bCs/>
          <w:color w:val="4C4747"/>
          <w:sz w:val="24"/>
          <w:szCs w:val="24"/>
        </w:rPr>
      </w:pPr>
      <w:r w:rsidRPr="008E3C9C">
        <w:rPr>
          <w:color w:val="4C4747"/>
          <w:sz w:val="24"/>
          <w:szCs w:val="24"/>
        </w:rPr>
        <w:t xml:space="preserve">Elaboración y socialización de una propuesta de creación de una “unidad de fiscalización técnica”, en materia de ejecución de proyectos, con el propósito de eliminar del organigrama 2018 la dirección de fiscalización y revisión, en cumplimiento de la Ley 10-07 de Control Interno y la Constitución de la Republica. Se redactó un borrador de propuesta producto de varias socializaciones realizadas.  </w:t>
      </w:r>
    </w:p>
    <w:p w14:paraId="7129F209" w14:textId="77777777" w:rsidR="00B02AF2" w:rsidRPr="008E3C9C" w:rsidRDefault="00B02AF2" w:rsidP="005E6504">
      <w:pPr>
        <w:spacing w:after="0" w:line="360" w:lineRule="auto"/>
        <w:ind w:left="397" w:right="397" w:firstLine="708"/>
        <w:jc w:val="both"/>
        <w:rPr>
          <w:color w:val="4C4747"/>
          <w:lang w:val="es-ES"/>
        </w:rPr>
      </w:pPr>
    </w:p>
    <w:p w14:paraId="71374A36" w14:textId="107B7EDC" w:rsidR="00B02AF2" w:rsidRPr="008E3C9C" w:rsidRDefault="00B02AF2" w:rsidP="00B73DEE">
      <w:pPr>
        <w:pStyle w:val="Ttulo2"/>
        <w:spacing w:line="360" w:lineRule="auto"/>
        <w:ind w:left="709" w:right="397" w:hanging="312"/>
        <w:jc w:val="both"/>
        <w:rPr>
          <w:rFonts w:ascii="Times New Roman" w:hAnsi="Times New Roman" w:cs="Times New Roman"/>
          <w:color w:val="4C4747"/>
          <w:sz w:val="24"/>
          <w:szCs w:val="24"/>
          <w:lang w:val="es-ES"/>
        </w:rPr>
      </w:pPr>
      <w:bookmarkStart w:id="258" w:name="_Toc185233354"/>
      <w:r w:rsidRPr="008E3C9C">
        <w:rPr>
          <w:rFonts w:ascii="Times New Roman" w:hAnsi="Times New Roman" w:cs="Times New Roman"/>
          <w:b/>
          <w:bCs/>
          <w:color w:val="4C4747"/>
          <w:sz w:val="24"/>
          <w:szCs w:val="24"/>
          <w:lang w:val="es-ES_tradnl"/>
        </w:rPr>
        <w:t>b</w:t>
      </w:r>
      <w:r w:rsidR="00943A3C" w:rsidRPr="008E3C9C">
        <w:rPr>
          <w:rFonts w:ascii="Times New Roman" w:hAnsi="Times New Roman" w:cs="Times New Roman"/>
          <w:b/>
          <w:bCs/>
          <w:color w:val="4C4747"/>
          <w:sz w:val="24"/>
          <w:szCs w:val="24"/>
          <w:lang w:val="es-ES_tradnl"/>
        </w:rPr>
        <w:t>.1</w:t>
      </w:r>
      <w:r w:rsidRPr="008E3C9C">
        <w:rPr>
          <w:rFonts w:ascii="Times New Roman" w:hAnsi="Times New Roman" w:cs="Times New Roman"/>
          <w:b/>
          <w:bCs/>
          <w:color w:val="4C4747"/>
          <w:sz w:val="24"/>
          <w:szCs w:val="24"/>
          <w:lang w:val="es-ES_tradnl"/>
        </w:rPr>
        <w:t>)</w:t>
      </w:r>
      <w:bookmarkStart w:id="259" w:name="_Toc184195662"/>
      <w:bookmarkEnd w:id="256"/>
      <w:bookmarkEnd w:id="257"/>
      <w:r w:rsidR="00DB679F" w:rsidRPr="008E3C9C">
        <w:rPr>
          <w:rFonts w:ascii="Times New Roman" w:hAnsi="Times New Roman" w:cs="Times New Roman"/>
          <w:b/>
          <w:bCs/>
          <w:color w:val="4C4747"/>
          <w:sz w:val="24"/>
          <w:szCs w:val="24"/>
          <w:lang w:val="es-ES_tradnl"/>
        </w:rPr>
        <w:t xml:space="preserve"> </w:t>
      </w:r>
      <w:r w:rsidR="007C5DCE" w:rsidRPr="008E3C9C">
        <w:rPr>
          <w:rFonts w:ascii="Times New Roman" w:hAnsi="Times New Roman" w:cs="Times New Roman"/>
          <w:b/>
          <w:color w:val="4C4747"/>
          <w:sz w:val="24"/>
          <w:szCs w:val="24"/>
          <w:lang w:val="es-ES"/>
        </w:rPr>
        <w:t>Revisión y Actualización del Manual de Proce</w:t>
      </w:r>
      <w:bookmarkEnd w:id="259"/>
      <w:r w:rsidR="00943A3C" w:rsidRPr="008E3C9C">
        <w:rPr>
          <w:rFonts w:ascii="Times New Roman" w:hAnsi="Times New Roman" w:cs="Times New Roman"/>
          <w:b/>
          <w:color w:val="4C4747"/>
          <w:sz w:val="24"/>
          <w:szCs w:val="24"/>
          <w:lang w:val="es-ES"/>
        </w:rPr>
        <w:t>dimiento</w:t>
      </w:r>
      <w:r w:rsidR="006874FC" w:rsidRPr="008E3C9C">
        <w:rPr>
          <w:rFonts w:ascii="Times New Roman" w:hAnsi="Times New Roman" w:cs="Times New Roman"/>
          <w:b/>
          <w:color w:val="4C4747"/>
          <w:sz w:val="24"/>
          <w:szCs w:val="24"/>
          <w:lang w:val="es-ES"/>
        </w:rPr>
        <w:t>s</w:t>
      </w:r>
      <w:r w:rsidR="00943A3C" w:rsidRPr="008E3C9C">
        <w:rPr>
          <w:rFonts w:ascii="Times New Roman" w:hAnsi="Times New Roman" w:cs="Times New Roman"/>
          <w:b/>
          <w:color w:val="4C4747"/>
          <w:sz w:val="24"/>
          <w:szCs w:val="24"/>
          <w:lang w:val="es-ES"/>
        </w:rPr>
        <w:t>.</w:t>
      </w:r>
      <w:bookmarkEnd w:id="258"/>
    </w:p>
    <w:p w14:paraId="2A8FBFD2" w14:textId="57611F15" w:rsidR="007C5DCE" w:rsidRPr="008E3C9C" w:rsidRDefault="007C5DCE" w:rsidP="00B73DEE">
      <w:pPr>
        <w:spacing w:line="360" w:lineRule="auto"/>
        <w:ind w:left="426" w:right="397"/>
        <w:jc w:val="both"/>
        <w:rPr>
          <w:bCs/>
          <w:color w:val="4C4747"/>
          <w:lang w:val="es-ES"/>
        </w:rPr>
      </w:pPr>
      <w:r w:rsidRPr="008E3C9C">
        <w:rPr>
          <w:bCs/>
          <w:color w:val="4C4747"/>
          <w:lang w:val="es-ES"/>
        </w:rPr>
        <w:t>Con el propósito de mejorar el entendimiento y operatividad de algunos procesos misionales</w:t>
      </w:r>
      <w:r w:rsidR="00CB37EE" w:rsidRPr="008E3C9C">
        <w:rPr>
          <w:bCs/>
          <w:color w:val="4C4747"/>
          <w:lang w:val="es-ES"/>
        </w:rPr>
        <w:t>,</w:t>
      </w:r>
      <w:r w:rsidRPr="008E3C9C">
        <w:rPr>
          <w:bCs/>
          <w:color w:val="4C4747"/>
          <w:lang w:val="es-ES"/>
        </w:rPr>
        <w:t xml:space="preserve"> se revisó el manual de procedimientos y se identificaron algunos aspectos importantes que debían ser ampliados y otros simplificados a los fines de hacer más eficiente su implementación por parte de los responsables. Entre las modificaciones realizadas citamos las siguientes: Rediseño del formato de presentación del documento, modificaciones de flujogramas, elaboración de nuevos flujogramas, inclusión de nuevas informaciones al manual actual. </w:t>
      </w:r>
    </w:p>
    <w:p w14:paraId="145964A9" w14:textId="609FE1B8" w:rsidR="00B02AF2" w:rsidRPr="008E3C9C" w:rsidRDefault="00943A3C" w:rsidP="00B73DEE">
      <w:pPr>
        <w:keepNext/>
        <w:keepLines/>
        <w:spacing w:after="0" w:line="360" w:lineRule="auto"/>
        <w:ind w:left="709" w:right="397" w:hanging="283"/>
        <w:jc w:val="both"/>
        <w:outlineLvl w:val="0"/>
        <w:rPr>
          <w:b/>
          <w:bCs/>
          <w:color w:val="4C4747"/>
          <w:lang w:val="es-ES_tradnl"/>
        </w:rPr>
      </w:pPr>
      <w:bookmarkStart w:id="260" w:name="_Toc121440602"/>
      <w:bookmarkStart w:id="261" w:name="_Toc121910137"/>
      <w:bookmarkStart w:id="262" w:name="_Toc153536613"/>
      <w:bookmarkStart w:id="263" w:name="_Toc185233355"/>
      <w:r w:rsidRPr="008E3C9C">
        <w:rPr>
          <w:b/>
          <w:bCs/>
          <w:color w:val="4C4747"/>
          <w:lang w:val="es-ES_tradnl"/>
        </w:rPr>
        <w:t>b.2</w:t>
      </w:r>
      <w:r w:rsidR="00B02AF2" w:rsidRPr="008E3C9C">
        <w:rPr>
          <w:b/>
          <w:bCs/>
          <w:color w:val="4C4747"/>
          <w:lang w:val="es-ES_tradnl"/>
        </w:rPr>
        <w:t>) Revisión y Actualización del Manual de Organización y Funciones.</w:t>
      </w:r>
      <w:bookmarkEnd w:id="260"/>
      <w:bookmarkEnd w:id="261"/>
      <w:bookmarkEnd w:id="262"/>
      <w:bookmarkEnd w:id="263"/>
    </w:p>
    <w:p w14:paraId="51DDB288" w14:textId="77777777" w:rsidR="00106F51" w:rsidRPr="008E3C9C" w:rsidRDefault="00CB37EE" w:rsidP="00B73DEE">
      <w:pPr>
        <w:spacing w:line="360" w:lineRule="auto"/>
        <w:ind w:left="426" w:right="397"/>
        <w:jc w:val="both"/>
        <w:rPr>
          <w:rFonts w:eastAsia="Times New Roman"/>
          <w:color w:val="4C4747"/>
          <w:lang w:val="es-ES_tradnl"/>
        </w:rPr>
      </w:pPr>
      <w:r w:rsidRPr="008E3C9C">
        <w:rPr>
          <w:rFonts w:eastAsia="Times New Roman"/>
          <w:color w:val="4C4747"/>
          <w:lang w:val="es-ES_tradnl"/>
        </w:rPr>
        <w:t>Trabajamos</w:t>
      </w:r>
      <w:r w:rsidR="007C5DCE" w:rsidRPr="008E3C9C">
        <w:rPr>
          <w:rFonts w:eastAsia="Times New Roman"/>
          <w:color w:val="4C4747"/>
          <w:lang w:val="es-ES_tradnl"/>
        </w:rPr>
        <w:t xml:space="preserve"> anticipadamente en la elaboración de borradores de propuestas, en los cuales se plantearon readecuaciones de estructuras misionales mediante la creación de nuevos puestos, la reorientación de objetivos generales, así como la complementación de las funciones existentes con otras nuevas para adecuarlas a los nuevos objetivos previstos. Algunos </w:t>
      </w:r>
      <w:r w:rsidR="007C5DCE" w:rsidRPr="008E3C9C">
        <w:rPr>
          <w:rFonts w:eastAsia="Times New Roman"/>
          <w:color w:val="4C4747"/>
          <w:lang w:val="es-ES_tradnl"/>
        </w:rPr>
        <w:lastRenderedPageBreak/>
        <w:t xml:space="preserve">puestos requieren un nuevo enfoque organizativo para readecuar la finalidad de su creación y la naturaleza del trabajo que realizan; en este sentido, se revisaron los objetivos y funciones de ciertas áreas misionales cuyos roles son de vital importancia para el INDRHI, en procura de lograr estructurar organigramas más funcionales que mejoren su desempeño. </w:t>
      </w:r>
    </w:p>
    <w:p w14:paraId="545B5170" w14:textId="056291D4" w:rsidR="007C5DCE" w:rsidRPr="008E3C9C" w:rsidRDefault="007C5DCE" w:rsidP="00B73DEE">
      <w:pPr>
        <w:spacing w:line="360" w:lineRule="auto"/>
        <w:ind w:left="426" w:right="397"/>
        <w:jc w:val="both"/>
        <w:rPr>
          <w:rFonts w:eastAsia="Times New Roman"/>
          <w:color w:val="4C4747"/>
          <w:lang w:val="es-ES_tradnl"/>
        </w:rPr>
      </w:pPr>
      <w:r w:rsidRPr="008E3C9C">
        <w:rPr>
          <w:rFonts w:eastAsia="Times New Roman"/>
          <w:color w:val="4C4747"/>
          <w:lang w:val="es-ES_tradnl"/>
        </w:rPr>
        <w:t xml:space="preserve">Entre </w:t>
      </w:r>
      <w:r w:rsidR="006C6F68" w:rsidRPr="008E3C9C">
        <w:rPr>
          <w:rFonts w:eastAsia="Times New Roman"/>
          <w:color w:val="4C4747"/>
          <w:lang w:val="es-ES_tradnl"/>
        </w:rPr>
        <w:t>las mejoras introducidas</w:t>
      </w:r>
      <w:r w:rsidRPr="008E3C9C">
        <w:rPr>
          <w:rFonts w:eastAsia="Times New Roman"/>
          <w:color w:val="4C4747"/>
          <w:lang w:val="es-ES_tradnl"/>
        </w:rPr>
        <w:t xml:space="preserve"> cabe mencionar las siguientes: reenfoques de objetivo, cambios de nomenclatura, reagrupamiento de funciones e incorporación de nuevas funciones </w:t>
      </w:r>
      <w:r w:rsidR="00106F51" w:rsidRPr="008E3C9C">
        <w:rPr>
          <w:rFonts w:eastAsia="Times New Roman"/>
          <w:color w:val="4C4747"/>
          <w:lang w:val="es-ES_tradnl"/>
        </w:rPr>
        <w:t>complementarias. Estos cambios s</w:t>
      </w:r>
      <w:r w:rsidRPr="008E3C9C">
        <w:rPr>
          <w:rFonts w:eastAsia="Times New Roman"/>
          <w:color w:val="4C4747"/>
          <w:lang w:val="es-ES_tradnl"/>
        </w:rPr>
        <w:t xml:space="preserve">e realizaron en diferentes áreas de la institución con miras a fortalecer su desempeño. Al momento de aprobarse la propuesta de nueva estructura por parte del MAP, se dará inicio a la actualización formal del manual de funciones de acuerdo a los cambios aprobados en la estructura de puestos. </w:t>
      </w:r>
    </w:p>
    <w:p w14:paraId="0E540CF3" w14:textId="41C76A9D" w:rsidR="00B02AF2" w:rsidRPr="008E3C9C" w:rsidRDefault="00943A3C" w:rsidP="005E6504">
      <w:pPr>
        <w:keepNext/>
        <w:keepLines/>
        <w:spacing w:after="0" w:line="360" w:lineRule="auto"/>
        <w:ind w:left="397" w:right="397"/>
        <w:jc w:val="both"/>
        <w:outlineLvl w:val="0"/>
        <w:rPr>
          <w:b/>
          <w:bCs/>
          <w:color w:val="4C4747"/>
          <w:lang w:val="es-ES_tradnl"/>
        </w:rPr>
      </w:pPr>
      <w:bookmarkStart w:id="264" w:name="_Toc121440604"/>
      <w:bookmarkStart w:id="265" w:name="_Toc121910139"/>
      <w:bookmarkStart w:id="266" w:name="_Toc153536614"/>
      <w:bookmarkStart w:id="267" w:name="_Toc185233356"/>
      <w:r w:rsidRPr="008E3C9C">
        <w:rPr>
          <w:b/>
          <w:bCs/>
          <w:color w:val="4C4747"/>
          <w:lang w:val="es-ES_tradnl"/>
        </w:rPr>
        <w:t>b.3</w:t>
      </w:r>
      <w:r w:rsidR="00A46FCD" w:rsidRPr="008E3C9C">
        <w:rPr>
          <w:b/>
          <w:bCs/>
          <w:color w:val="4C4747"/>
          <w:lang w:val="es-ES_tradnl"/>
        </w:rPr>
        <w:t xml:space="preserve">) </w:t>
      </w:r>
      <w:r w:rsidR="00A46FCD" w:rsidRPr="008E3C9C">
        <w:rPr>
          <w:b/>
          <w:color w:val="4C4747"/>
          <w:lang w:val="es-ES"/>
        </w:rPr>
        <w:t>Elaboración del Diccionario de Competencia Institucional</w:t>
      </w:r>
      <w:r w:rsidR="00B02AF2" w:rsidRPr="008E3C9C">
        <w:rPr>
          <w:b/>
          <w:bCs/>
          <w:color w:val="4C4747"/>
          <w:lang w:val="es-ES_tradnl"/>
        </w:rPr>
        <w:t>.</w:t>
      </w:r>
      <w:bookmarkEnd w:id="264"/>
      <w:bookmarkEnd w:id="265"/>
      <w:bookmarkEnd w:id="266"/>
      <w:bookmarkEnd w:id="267"/>
    </w:p>
    <w:p w14:paraId="74DBA0A0" w14:textId="09C38565" w:rsidR="00B02AF2" w:rsidRPr="008E3C9C" w:rsidRDefault="00A46FCD" w:rsidP="00B73DEE">
      <w:pPr>
        <w:spacing w:after="0" w:line="360" w:lineRule="auto"/>
        <w:ind w:left="397" w:right="397"/>
        <w:jc w:val="both"/>
        <w:rPr>
          <w:color w:val="4C4747"/>
          <w:lang w:val="es-ES_tradnl"/>
        </w:rPr>
      </w:pPr>
      <w:r w:rsidRPr="008E3C9C">
        <w:rPr>
          <w:color w:val="4C4747"/>
          <w:lang w:val="es-ES_tradnl"/>
        </w:rPr>
        <w:t xml:space="preserve">Como parte de las reformas institucionales impulsadas desde esta dirección, el departamento de desarrollo institucional elaboró una propuesta de actualización del manual de cargos la cual fue remitida a la dirección de recursos humanos, para dentro de sus competencias realice </w:t>
      </w:r>
      <w:r w:rsidR="006C6F68" w:rsidRPr="008E3C9C">
        <w:rPr>
          <w:color w:val="4C4747"/>
          <w:lang w:val="es-ES_tradnl"/>
        </w:rPr>
        <w:t>la modificación y la</w:t>
      </w:r>
      <w:r w:rsidRPr="008E3C9C">
        <w:rPr>
          <w:color w:val="4C4747"/>
          <w:lang w:val="es-ES_tradnl"/>
        </w:rPr>
        <w:t xml:space="preserve"> actualización que demanda el manual. La normativa metodológica establecida por </w:t>
      </w:r>
      <w:r w:rsidR="00106F51" w:rsidRPr="008E3C9C">
        <w:rPr>
          <w:color w:val="4C4747"/>
          <w:lang w:val="es-ES_tradnl"/>
        </w:rPr>
        <w:t>el MAP</w:t>
      </w:r>
      <w:r w:rsidRPr="008E3C9C">
        <w:rPr>
          <w:color w:val="4C4747"/>
          <w:lang w:val="es-ES_tradnl"/>
        </w:rPr>
        <w:t>, indica que para elaborar el manual de cargos las instituciones deben contar previamente con el diccionario de competen</w:t>
      </w:r>
      <w:r w:rsidR="00106F51" w:rsidRPr="008E3C9C">
        <w:rPr>
          <w:color w:val="4C4747"/>
          <w:lang w:val="es-ES_tradnl"/>
        </w:rPr>
        <w:t>cia correspondiente.</w:t>
      </w:r>
      <w:r w:rsidRPr="008E3C9C">
        <w:rPr>
          <w:color w:val="4C4747"/>
          <w:lang w:val="es-ES_tradnl"/>
        </w:rPr>
        <w:t xml:space="preserve"> </w:t>
      </w:r>
      <w:r w:rsidR="00106F51" w:rsidRPr="008E3C9C">
        <w:rPr>
          <w:color w:val="4C4747"/>
          <w:lang w:val="es-ES_tradnl"/>
        </w:rPr>
        <w:t>Para</w:t>
      </w:r>
      <w:r w:rsidRPr="008E3C9C">
        <w:rPr>
          <w:color w:val="4C4747"/>
          <w:lang w:val="es-ES_tradnl"/>
        </w:rPr>
        <w:t xml:space="preserve"> satisfacer este requerimiento la dirección de planificación para el desarrollo institucional transfirió al área de recursos humanos un borrador de </w:t>
      </w:r>
      <w:r w:rsidRPr="008E3C9C">
        <w:rPr>
          <w:color w:val="4C4747"/>
          <w:lang w:val="es-ES_tradnl"/>
        </w:rPr>
        <w:lastRenderedPageBreak/>
        <w:t xml:space="preserve">diccionario no terminado para revisión y terminación. Es necesario contar con este documento para realizar los cambios y modificaciones que requiere el manual de cargos, es según el MAP, es mandatorio consultar el diccionario general de competencias de la institución y acogerse a las pautas y especificaciones </w:t>
      </w:r>
      <w:r w:rsidR="00106F51" w:rsidRPr="008E3C9C">
        <w:rPr>
          <w:color w:val="4C4747"/>
          <w:lang w:val="es-ES_tradnl"/>
        </w:rPr>
        <w:t>establecidas para tales fines.</w:t>
      </w:r>
      <w:bookmarkStart w:id="268" w:name="_Toc121440606"/>
      <w:bookmarkStart w:id="269" w:name="_Toc121910141"/>
    </w:p>
    <w:p w14:paraId="28AE1323" w14:textId="77777777" w:rsidR="00B02AF2" w:rsidRPr="008E3C9C" w:rsidRDefault="00B02AF2" w:rsidP="005E6504">
      <w:pPr>
        <w:spacing w:after="0" w:line="360" w:lineRule="auto"/>
        <w:ind w:left="397" w:right="397" w:firstLine="708"/>
        <w:jc w:val="both"/>
        <w:rPr>
          <w:color w:val="4C4747"/>
          <w:lang w:val="es-ES_tradnl"/>
        </w:rPr>
      </w:pPr>
    </w:p>
    <w:p w14:paraId="6AE76D4A" w14:textId="77777777" w:rsidR="00943A3C" w:rsidRPr="008E3C9C" w:rsidRDefault="00943A3C" w:rsidP="005E6504">
      <w:pPr>
        <w:keepNext/>
        <w:keepLines/>
        <w:spacing w:after="0" w:line="360" w:lineRule="auto"/>
        <w:ind w:left="397" w:right="397"/>
        <w:mirrorIndents/>
        <w:jc w:val="both"/>
        <w:outlineLvl w:val="0"/>
        <w:rPr>
          <w:b/>
          <w:bCs/>
          <w:color w:val="4C4747"/>
          <w:lang w:val="es-ES_tradnl"/>
        </w:rPr>
      </w:pPr>
      <w:bookmarkStart w:id="270" w:name="_Toc153536616"/>
      <w:bookmarkStart w:id="271" w:name="_Toc185233357"/>
      <w:r w:rsidRPr="008E3C9C">
        <w:rPr>
          <w:b/>
          <w:bCs/>
          <w:color w:val="4C4747"/>
          <w:lang w:val="es-ES_tradnl"/>
        </w:rPr>
        <w:t>b.4</w:t>
      </w:r>
      <w:r w:rsidR="00B02AF2" w:rsidRPr="008E3C9C">
        <w:rPr>
          <w:b/>
          <w:bCs/>
          <w:color w:val="4C4747"/>
          <w:lang w:val="es-ES_tradnl"/>
        </w:rPr>
        <w:t>) Inventario de Formularios y Documentos.</w:t>
      </w:r>
      <w:bookmarkEnd w:id="268"/>
      <w:bookmarkEnd w:id="269"/>
      <w:bookmarkEnd w:id="270"/>
      <w:bookmarkEnd w:id="271"/>
    </w:p>
    <w:p w14:paraId="12D35E03" w14:textId="09A58EE6" w:rsidR="00A46FCD" w:rsidRPr="008E3C9C" w:rsidRDefault="00943A3C" w:rsidP="005E6504">
      <w:pPr>
        <w:keepNext/>
        <w:keepLines/>
        <w:spacing w:after="0" w:line="360" w:lineRule="auto"/>
        <w:ind w:left="397" w:right="397"/>
        <w:mirrorIndents/>
        <w:jc w:val="both"/>
        <w:outlineLvl w:val="0"/>
        <w:rPr>
          <w:b/>
          <w:bCs/>
          <w:color w:val="4C4747"/>
          <w:lang w:val="es-ES_tradnl"/>
        </w:rPr>
      </w:pPr>
      <w:bookmarkStart w:id="272" w:name="_Toc185233358"/>
      <w:r w:rsidRPr="008E3C9C">
        <w:rPr>
          <w:color w:val="4C4747"/>
          <w:lang w:val="es-ES_tradnl"/>
        </w:rPr>
        <w:t>Nos</w:t>
      </w:r>
      <w:r w:rsidRPr="008E3C9C">
        <w:rPr>
          <w:color w:val="4C4747"/>
          <w:lang w:val="es-ES"/>
        </w:rPr>
        <w:t xml:space="preserve"> limitamos</w:t>
      </w:r>
      <w:r w:rsidR="00A46FCD" w:rsidRPr="008E3C9C">
        <w:rPr>
          <w:color w:val="4C4747"/>
          <w:lang w:val="es-ES"/>
        </w:rPr>
        <w:t xml:space="preserve"> a la codificación de formularios y documentos recolectados en distintas áreas departamentales, con el propósito de llevar el control interno de documentos codificados. A continuación, presentamos una relación de los documentos codificados durante el periodo enero-</w:t>
      </w:r>
      <w:r w:rsidR="00B73DEE" w:rsidRPr="008E3C9C">
        <w:rPr>
          <w:color w:val="4C4747"/>
          <w:lang w:val="es-ES"/>
        </w:rPr>
        <w:t>nov</w:t>
      </w:r>
      <w:r w:rsidR="00A46FCD" w:rsidRPr="008E3C9C">
        <w:rPr>
          <w:color w:val="4C4747"/>
          <w:lang w:val="es-ES"/>
        </w:rPr>
        <w:t>iembre 2024, en atención a requerimientos de áreas solicitantes</w:t>
      </w:r>
      <w:r w:rsidR="00B73DEE" w:rsidRPr="008E3C9C">
        <w:rPr>
          <w:color w:val="4C4747"/>
          <w:lang w:val="es-ES"/>
        </w:rPr>
        <w:t>, y que fueron como sigue a continuación.</w:t>
      </w:r>
      <w:bookmarkEnd w:id="272"/>
      <w:r w:rsidR="00A46FCD" w:rsidRPr="008E3C9C">
        <w:rPr>
          <w:color w:val="4C4747"/>
          <w:lang w:val="es-ES"/>
        </w:rPr>
        <w:t xml:space="preserve"> </w:t>
      </w:r>
    </w:p>
    <w:p w14:paraId="51CA51BC" w14:textId="77777777" w:rsidR="00A46FCD" w:rsidRPr="008E3C9C" w:rsidRDefault="00A46FCD" w:rsidP="005E6504">
      <w:pPr>
        <w:pStyle w:val="Sinespaciado"/>
        <w:spacing w:line="360" w:lineRule="auto"/>
        <w:ind w:left="397" w:right="397"/>
        <w:jc w:val="both"/>
        <w:rPr>
          <w:color w:val="4C4747"/>
          <w:lang w:val="es-ES"/>
        </w:rPr>
      </w:pPr>
    </w:p>
    <w:p w14:paraId="59AE7F6C" w14:textId="77777777" w:rsidR="00A46FCD" w:rsidRPr="008E3C9C" w:rsidRDefault="00A46FCD" w:rsidP="005E6504">
      <w:pPr>
        <w:spacing w:after="0" w:line="360" w:lineRule="auto"/>
        <w:ind w:left="397" w:right="397"/>
        <w:jc w:val="both"/>
        <w:rPr>
          <w:rFonts w:eastAsia="Times New Roman"/>
          <w:color w:val="4C4747"/>
          <w:lang w:eastAsia="es-DO"/>
        </w:rPr>
      </w:pPr>
      <w:proofErr w:type="spellStart"/>
      <w:r w:rsidRPr="008E3C9C">
        <w:rPr>
          <w:rFonts w:eastAsia="Times New Roman"/>
          <w:color w:val="4C4747"/>
          <w:lang w:eastAsia="es-DO"/>
        </w:rPr>
        <w:t>Dirección</w:t>
      </w:r>
      <w:proofErr w:type="spellEnd"/>
      <w:r w:rsidRPr="008E3C9C">
        <w:rPr>
          <w:rFonts w:eastAsia="Times New Roman"/>
          <w:color w:val="4C4747"/>
          <w:lang w:eastAsia="es-DO"/>
        </w:rPr>
        <w:t xml:space="preserve"> de </w:t>
      </w:r>
      <w:proofErr w:type="spellStart"/>
      <w:r w:rsidRPr="008E3C9C">
        <w:rPr>
          <w:rFonts w:eastAsia="Times New Roman"/>
          <w:color w:val="4C4747"/>
          <w:lang w:eastAsia="es-DO"/>
        </w:rPr>
        <w:t>Planificación</w:t>
      </w:r>
      <w:proofErr w:type="spellEnd"/>
      <w:r w:rsidRPr="008E3C9C">
        <w:rPr>
          <w:rFonts w:eastAsia="Times New Roman"/>
          <w:color w:val="4C4747"/>
          <w:lang w:eastAsia="es-DO"/>
        </w:rPr>
        <w:t xml:space="preserve"> </w:t>
      </w:r>
      <w:proofErr w:type="spellStart"/>
      <w:r w:rsidRPr="008E3C9C">
        <w:rPr>
          <w:rFonts w:eastAsia="Times New Roman"/>
          <w:color w:val="4C4747"/>
          <w:lang w:eastAsia="es-DO"/>
        </w:rPr>
        <w:t>Institucional</w:t>
      </w:r>
      <w:proofErr w:type="spellEnd"/>
      <w:r w:rsidRPr="008E3C9C">
        <w:rPr>
          <w:rFonts w:eastAsia="Times New Roman"/>
          <w:color w:val="4C4747"/>
          <w:lang w:eastAsia="es-DO"/>
        </w:rPr>
        <w:t>.</w:t>
      </w:r>
    </w:p>
    <w:p w14:paraId="165B422E" w14:textId="77777777" w:rsidR="00A46FCD" w:rsidRPr="008E3C9C" w:rsidRDefault="00A46FCD" w:rsidP="000C6780">
      <w:pPr>
        <w:pStyle w:val="Sinespaciado"/>
        <w:numPr>
          <w:ilvl w:val="0"/>
          <w:numId w:val="53"/>
        </w:numPr>
        <w:spacing w:line="360" w:lineRule="auto"/>
        <w:ind w:right="397"/>
        <w:jc w:val="both"/>
        <w:rPr>
          <w:color w:val="4C4747"/>
          <w:lang w:val="es-DO"/>
        </w:rPr>
      </w:pPr>
      <w:r w:rsidRPr="008E3C9C">
        <w:rPr>
          <w:color w:val="4C4747"/>
          <w:lang w:val="es-DO"/>
        </w:rPr>
        <w:t>Gestión y Control de la Vía de Atención Ciudadano 311.</w:t>
      </w:r>
    </w:p>
    <w:p w14:paraId="4606A06C" w14:textId="77777777" w:rsidR="00A46FCD" w:rsidRPr="008E3C9C" w:rsidRDefault="00A46FCD" w:rsidP="000C6780">
      <w:pPr>
        <w:pStyle w:val="Sinespaciado"/>
        <w:numPr>
          <w:ilvl w:val="0"/>
          <w:numId w:val="53"/>
        </w:numPr>
        <w:spacing w:line="360" w:lineRule="auto"/>
        <w:ind w:right="397"/>
        <w:jc w:val="both"/>
        <w:rPr>
          <w:color w:val="4C4747"/>
          <w:lang w:val="es-DO"/>
        </w:rPr>
      </w:pPr>
      <w:r w:rsidRPr="008E3C9C">
        <w:rPr>
          <w:color w:val="4C4747"/>
          <w:lang w:val="es-DO"/>
        </w:rPr>
        <w:t>Formulario de Registro de equipo de la Unidad de Genero.</w:t>
      </w:r>
    </w:p>
    <w:p w14:paraId="0745348B" w14:textId="77777777" w:rsidR="00A46FCD" w:rsidRPr="008E3C9C" w:rsidRDefault="00A46FCD" w:rsidP="000C6780">
      <w:pPr>
        <w:pStyle w:val="Prrafodelista"/>
        <w:numPr>
          <w:ilvl w:val="0"/>
          <w:numId w:val="53"/>
        </w:numPr>
        <w:spacing w:line="360" w:lineRule="auto"/>
        <w:ind w:right="397"/>
        <w:jc w:val="both"/>
        <w:rPr>
          <w:color w:val="4C4747"/>
          <w:sz w:val="24"/>
          <w:szCs w:val="24"/>
        </w:rPr>
      </w:pPr>
      <w:r w:rsidRPr="008E3C9C">
        <w:rPr>
          <w:color w:val="4C4747"/>
          <w:sz w:val="24"/>
          <w:szCs w:val="24"/>
        </w:rPr>
        <w:t>Gestión y Control Buzón de Quejas y Sugerencia.</w:t>
      </w:r>
    </w:p>
    <w:p w14:paraId="04FD5BCB" w14:textId="77777777" w:rsidR="00A46FCD" w:rsidRPr="008E3C9C" w:rsidRDefault="00A46FCD" w:rsidP="005E6504">
      <w:pPr>
        <w:pStyle w:val="Sinespaciado"/>
        <w:spacing w:line="360" w:lineRule="auto"/>
        <w:ind w:left="397" w:right="397"/>
        <w:jc w:val="both"/>
        <w:rPr>
          <w:color w:val="4C4747"/>
          <w:lang w:val="es-DO"/>
        </w:rPr>
      </w:pPr>
    </w:p>
    <w:p w14:paraId="06B71D11" w14:textId="77777777" w:rsidR="00A46FCD" w:rsidRPr="008E3C9C" w:rsidRDefault="00A46FCD" w:rsidP="005E6504">
      <w:pPr>
        <w:spacing w:after="0" w:line="360" w:lineRule="auto"/>
        <w:ind w:left="397" w:right="397"/>
        <w:jc w:val="both"/>
        <w:rPr>
          <w:rFonts w:eastAsia="Times New Roman"/>
          <w:color w:val="4C4747"/>
          <w:lang w:eastAsia="es-DO"/>
        </w:rPr>
      </w:pPr>
      <w:proofErr w:type="spellStart"/>
      <w:r w:rsidRPr="008E3C9C">
        <w:rPr>
          <w:rFonts w:eastAsia="Times New Roman"/>
          <w:color w:val="4C4747"/>
          <w:lang w:eastAsia="es-DO"/>
        </w:rPr>
        <w:t>Dirección</w:t>
      </w:r>
      <w:proofErr w:type="spellEnd"/>
      <w:r w:rsidRPr="008E3C9C">
        <w:rPr>
          <w:rFonts w:eastAsia="Times New Roman"/>
          <w:color w:val="4C4747"/>
          <w:lang w:eastAsia="es-DO"/>
        </w:rPr>
        <w:t xml:space="preserve"> de </w:t>
      </w:r>
      <w:proofErr w:type="spellStart"/>
      <w:r w:rsidRPr="008E3C9C">
        <w:rPr>
          <w:rFonts w:eastAsia="Times New Roman"/>
          <w:color w:val="4C4747"/>
          <w:lang w:eastAsia="es-DO"/>
        </w:rPr>
        <w:t>Recursos</w:t>
      </w:r>
      <w:proofErr w:type="spellEnd"/>
      <w:r w:rsidRPr="008E3C9C">
        <w:rPr>
          <w:rFonts w:eastAsia="Times New Roman"/>
          <w:color w:val="4C4747"/>
          <w:lang w:eastAsia="es-DO"/>
        </w:rPr>
        <w:t xml:space="preserve"> Humanos.</w:t>
      </w:r>
    </w:p>
    <w:p w14:paraId="39E2CFFF" w14:textId="77777777" w:rsidR="00A46FCD" w:rsidRPr="008E3C9C" w:rsidRDefault="00A46FCD" w:rsidP="000C6780">
      <w:pPr>
        <w:pStyle w:val="Sinespaciado"/>
        <w:numPr>
          <w:ilvl w:val="0"/>
          <w:numId w:val="47"/>
        </w:numPr>
        <w:spacing w:line="360" w:lineRule="auto"/>
        <w:ind w:left="709" w:right="397" w:hanging="283"/>
        <w:jc w:val="both"/>
        <w:rPr>
          <w:color w:val="4C4747"/>
          <w:lang w:eastAsia="es-DO"/>
        </w:rPr>
      </w:pPr>
      <w:proofErr w:type="spellStart"/>
      <w:r w:rsidRPr="008E3C9C">
        <w:rPr>
          <w:color w:val="4C4747"/>
          <w:lang w:eastAsia="es-DO"/>
        </w:rPr>
        <w:t>Recibo</w:t>
      </w:r>
      <w:proofErr w:type="spellEnd"/>
      <w:r w:rsidRPr="008E3C9C">
        <w:rPr>
          <w:color w:val="4C4747"/>
          <w:lang w:eastAsia="es-DO"/>
        </w:rPr>
        <w:t xml:space="preserve"> de </w:t>
      </w:r>
      <w:proofErr w:type="spellStart"/>
      <w:r w:rsidRPr="008E3C9C">
        <w:rPr>
          <w:color w:val="4C4747"/>
          <w:lang w:eastAsia="es-DO"/>
        </w:rPr>
        <w:t>descargo</w:t>
      </w:r>
      <w:proofErr w:type="spellEnd"/>
      <w:r w:rsidRPr="008E3C9C">
        <w:rPr>
          <w:color w:val="4C4747"/>
          <w:lang w:eastAsia="es-DO"/>
        </w:rPr>
        <w:t>.</w:t>
      </w:r>
    </w:p>
    <w:p w14:paraId="4D5233AA" w14:textId="77777777" w:rsidR="00A46FCD" w:rsidRPr="008E3C9C" w:rsidRDefault="00A46FCD" w:rsidP="000C6780">
      <w:pPr>
        <w:pStyle w:val="Sinespaciado"/>
        <w:numPr>
          <w:ilvl w:val="0"/>
          <w:numId w:val="47"/>
        </w:numPr>
        <w:spacing w:line="360" w:lineRule="auto"/>
        <w:ind w:left="709" w:right="397" w:hanging="283"/>
        <w:jc w:val="both"/>
        <w:rPr>
          <w:color w:val="4C4747"/>
          <w:lang w:val="es-DO" w:eastAsia="es-DO"/>
        </w:rPr>
      </w:pPr>
      <w:r w:rsidRPr="008E3C9C">
        <w:rPr>
          <w:color w:val="4C4747"/>
          <w:lang w:val="es-DO" w:eastAsia="es-DO"/>
        </w:rPr>
        <w:t>Instructivo de Procedimientos de Reclutamiento y Selección para cargo de carrera Administrativo.</w:t>
      </w:r>
    </w:p>
    <w:p w14:paraId="6594EC47" w14:textId="77777777" w:rsidR="00A46FCD" w:rsidRPr="008E3C9C" w:rsidRDefault="00A46FCD" w:rsidP="000C6780">
      <w:pPr>
        <w:pStyle w:val="Sinespaciado"/>
        <w:numPr>
          <w:ilvl w:val="0"/>
          <w:numId w:val="47"/>
        </w:numPr>
        <w:spacing w:line="360" w:lineRule="auto"/>
        <w:ind w:left="709" w:right="397" w:hanging="283"/>
        <w:jc w:val="both"/>
        <w:rPr>
          <w:color w:val="4C4747"/>
          <w:lang w:val="es-DO" w:eastAsia="es-DO"/>
        </w:rPr>
      </w:pPr>
      <w:r w:rsidRPr="008E3C9C">
        <w:rPr>
          <w:color w:val="4C4747"/>
          <w:lang w:val="es-DO" w:eastAsia="es-DO"/>
        </w:rPr>
        <w:t>Nuevo Formulario Detención Necesidades de Capacitación.</w:t>
      </w:r>
    </w:p>
    <w:p w14:paraId="7F51F870" w14:textId="0463DEC9" w:rsidR="00A46FCD" w:rsidRPr="008E3C9C" w:rsidRDefault="00A46FCD" w:rsidP="000C6780">
      <w:pPr>
        <w:pStyle w:val="Prrafodelista"/>
        <w:numPr>
          <w:ilvl w:val="0"/>
          <w:numId w:val="47"/>
        </w:numPr>
        <w:spacing w:after="160" w:line="360" w:lineRule="auto"/>
        <w:ind w:left="709" w:right="397" w:hanging="283"/>
        <w:jc w:val="both"/>
        <w:rPr>
          <w:color w:val="4C4747"/>
          <w:sz w:val="24"/>
          <w:szCs w:val="24"/>
        </w:rPr>
      </w:pPr>
      <w:r w:rsidRPr="008E3C9C">
        <w:rPr>
          <w:color w:val="4C4747"/>
          <w:sz w:val="24"/>
          <w:szCs w:val="24"/>
        </w:rPr>
        <w:t>Control de Asistencia Visitas Diarias.</w:t>
      </w:r>
    </w:p>
    <w:p w14:paraId="06B4DFB2" w14:textId="77777777" w:rsidR="00A46FCD" w:rsidRPr="008E3C9C" w:rsidRDefault="00A46FCD" w:rsidP="005E6504">
      <w:pPr>
        <w:spacing w:after="0" w:line="360" w:lineRule="auto"/>
        <w:ind w:left="397" w:right="397"/>
        <w:jc w:val="both"/>
        <w:rPr>
          <w:rFonts w:eastAsia="Times New Roman"/>
          <w:color w:val="4C4747"/>
          <w:lang w:eastAsia="es-DO"/>
        </w:rPr>
      </w:pPr>
      <w:proofErr w:type="spellStart"/>
      <w:r w:rsidRPr="008E3C9C">
        <w:rPr>
          <w:rFonts w:eastAsia="Times New Roman"/>
          <w:color w:val="4C4747"/>
          <w:lang w:eastAsia="es-DO"/>
        </w:rPr>
        <w:t>Dirección</w:t>
      </w:r>
      <w:proofErr w:type="spellEnd"/>
      <w:r w:rsidRPr="008E3C9C">
        <w:rPr>
          <w:rFonts w:eastAsia="Times New Roman"/>
          <w:color w:val="4C4747"/>
          <w:lang w:eastAsia="es-DO"/>
        </w:rPr>
        <w:t xml:space="preserve"> </w:t>
      </w:r>
      <w:proofErr w:type="spellStart"/>
      <w:r w:rsidRPr="008E3C9C">
        <w:rPr>
          <w:rFonts w:eastAsia="Times New Roman"/>
          <w:color w:val="4C4747"/>
          <w:lang w:eastAsia="es-DO"/>
        </w:rPr>
        <w:t>Administrativo</w:t>
      </w:r>
      <w:proofErr w:type="spellEnd"/>
      <w:r w:rsidRPr="008E3C9C">
        <w:rPr>
          <w:rFonts w:eastAsia="Times New Roman"/>
          <w:color w:val="4C4747"/>
          <w:lang w:eastAsia="es-DO"/>
        </w:rPr>
        <w:t xml:space="preserve"> y Financiero.</w:t>
      </w:r>
    </w:p>
    <w:p w14:paraId="63F65EA4" w14:textId="77777777" w:rsidR="00A46FCD" w:rsidRPr="008E3C9C" w:rsidRDefault="00A46FCD" w:rsidP="000C6780">
      <w:pPr>
        <w:pStyle w:val="Sinespaciado"/>
        <w:numPr>
          <w:ilvl w:val="0"/>
          <w:numId w:val="54"/>
        </w:numPr>
        <w:spacing w:line="360" w:lineRule="auto"/>
        <w:ind w:right="397"/>
        <w:jc w:val="both"/>
        <w:rPr>
          <w:color w:val="4C4747"/>
          <w:lang w:val="es-DO" w:eastAsia="es-DO"/>
        </w:rPr>
      </w:pPr>
      <w:r w:rsidRPr="008E3C9C">
        <w:rPr>
          <w:color w:val="4C4747"/>
          <w:lang w:val="es-DO" w:eastAsia="es-DO"/>
        </w:rPr>
        <w:t>Pre uso de Microbús/Minibús/Ómnibus.</w:t>
      </w:r>
    </w:p>
    <w:p w14:paraId="7D99B582" w14:textId="77777777" w:rsidR="00A46FCD" w:rsidRPr="008E3C9C" w:rsidRDefault="00A46FCD" w:rsidP="000C6780">
      <w:pPr>
        <w:pStyle w:val="Sinespaciado"/>
        <w:numPr>
          <w:ilvl w:val="0"/>
          <w:numId w:val="54"/>
        </w:numPr>
        <w:spacing w:line="360" w:lineRule="auto"/>
        <w:ind w:right="397"/>
        <w:jc w:val="both"/>
        <w:rPr>
          <w:color w:val="4C4747"/>
          <w:lang w:eastAsia="es-DO"/>
        </w:rPr>
      </w:pPr>
      <w:proofErr w:type="spellStart"/>
      <w:r w:rsidRPr="008E3C9C">
        <w:rPr>
          <w:color w:val="4C4747"/>
          <w:lang w:eastAsia="es-DO"/>
        </w:rPr>
        <w:t>Manifiesto</w:t>
      </w:r>
      <w:proofErr w:type="spellEnd"/>
      <w:r w:rsidRPr="008E3C9C">
        <w:rPr>
          <w:color w:val="4C4747"/>
          <w:lang w:eastAsia="es-DO"/>
        </w:rPr>
        <w:t xml:space="preserve"> de </w:t>
      </w:r>
      <w:proofErr w:type="spellStart"/>
      <w:r w:rsidRPr="008E3C9C">
        <w:rPr>
          <w:color w:val="4C4747"/>
          <w:lang w:eastAsia="es-DO"/>
        </w:rPr>
        <w:t>Pasajeros</w:t>
      </w:r>
      <w:proofErr w:type="spellEnd"/>
      <w:r w:rsidRPr="008E3C9C">
        <w:rPr>
          <w:color w:val="4C4747"/>
          <w:lang w:eastAsia="es-DO"/>
        </w:rPr>
        <w:t>.</w:t>
      </w:r>
    </w:p>
    <w:p w14:paraId="0CD526B4" w14:textId="77777777" w:rsidR="00A46FCD" w:rsidRPr="008E3C9C" w:rsidRDefault="00A46FCD" w:rsidP="000C6780">
      <w:pPr>
        <w:pStyle w:val="Sinespaciado"/>
        <w:numPr>
          <w:ilvl w:val="0"/>
          <w:numId w:val="54"/>
        </w:numPr>
        <w:spacing w:line="360" w:lineRule="auto"/>
        <w:ind w:right="397"/>
        <w:jc w:val="both"/>
        <w:rPr>
          <w:color w:val="4C4747"/>
          <w:lang w:val="es-DO" w:eastAsia="es-DO"/>
        </w:rPr>
      </w:pPr>
      <w:proofErr w:type="spellStart"/>
      <w:r w:rsidRPr="008E3C9C">
        <w:rPr>
          <w:color w:val="4C4747"/>
          <w:lang w:val="es-DO" w:eastAsia="es-DO"/>
        </w:rPr>
        <w:lastRenderedPageBreak/>
        <w:t>Check</w:t>
      </w:r>
      <w:proofErr w:type="spellEnd"/>
      <w:r w:rsidRPr="008E3C9C">
        <w:rPr>
          <w:color w:val="4C4747"/>
          <w:lang w:val="es-DO" w:eastAsia="es-DO"/>
        </w:rPr>
        <w:t xml:space="preserve"> </w:t>
      </w:r>
      <w:proofErr w:type="spellStart"/>
      <w:r w:rsidRPr="008E3C9C">
        <w:rPr>
          <w:color w:val="4C4747"/>
          <w:lang w:val="es-DO" w:eastAsia="es-DO"/>
        </w:rPr>
        <w:t>List</w:t>
      </w:r>
      <w:proofErr w:type="spellEnd"/>
      <w:r w:rsidRPr="008E3C9C">
        <w:rPr>
          <w:color w:val="4C4747"/>
          <w:lang w:val="es-DO" w:eastAsia="es-DO"/>
        </w:rPr>
        <w:t xml:space="preserve"> pre Uso de Camioneta.</w:t>
      </w:r>
    </w:p>
    <w:p w14:paraId="683A7F36" w14:textId="77777777" w:rsidR="00A46FCD" w:rsidRPr="008E3C9C" w:rsidRDefault="00A46FCD" w:rsidP="000C6780">
      <w:pPr>
        <w:pStyle w:val="Prrafodelista"/>
        <w:numPr>
          <w:ilvl w:val="0"/>
          <w:numId w:val="54"/>
        </w:numPr>
        <w:spacing w:after="160" w:line="360" w:lineRule="auto"/>
        <w:ind w:right="397"/>
        <w:jc w:val="both"/>
        <w:rPr>
          <w:color w:val="4C4747"/>
          <w:sz w:val="24"/>
          <w:szCs w:val="24"/>
        </w:rPr>
      </w:pPr>
      <w:r w:rsidRPr="008E3C9C">
        <w:rPr>
          <w:color w:val="4C4747"/>
          <w:sz w:val="24"/>
          <w:szCs w:val="24"/>
        </w:rPr>
        <w:t>Autorización de Salida Para Vehículos y Pasajeros.</w:t>
      </w:r>
    </w:p>
    <w:p w14:paraId="272F20D2" w14:textId="77777777" w:rsidR="00A46FCD" w:rsidRPr="008E3C9C" w:rsidRDefault="00A46FCD" w:rsidP="000C6780">
      <w:pPr>
        <w:pStyle w:val="Prrafodelista"/>
        <w:numPr>
          <w:ilvl w:val="0"/>
          <w:numId w:val="54"/>
        </w:numPr>
        <w:spacing w:after="160" w:line="360" w:lineRule="auto"/>
        <w:ind w:right="397"/>
        <w:jc w:val="both"/>
        <w:rPr>
          <w:color w:val="4C4747"/>
          <w:sz w:val="24"/>
          <w:szCs w:val="24"/>
        </w:rPr>
      </w:pPr>
      <w:r w:rsidRPr="008E3C9C">
        <w:rPr>
          <w:color w:val="4C4747"/>
          <w:sz w:val="24"/>
          <w:szCs w:val="24"/>
        </w:rPr>
        <w:t>Política de Presupuesto.</w:t>
      </w:r>
    </w:p>
    <w:p w14:paraId="560AE8D6" w14:textId="77777777" w:rsidR="00A46FCD" w:rsidRPr="008E3C9C" w:rsidRDefault="00A46FCD" w:rsidP="000C6780">
      <w:pPr>
        <w:pStyle w:val="Prrafodelista"/>
        <w:numPr>
          <w:ilvl w:val="0"/>
          <w:numId w:val="54"/>
        </w:numPr>
        <w:spacing w:after="160" w:line="360" w:lineRule="auto"/>
        <w:ind w:right="397"/>
        <w:jc w:val="both"/>
        <w:rPr>
          <w:color w:val="4C4747"/>
          <w:sz w:val="24"/>
          <w:szCs w:val="24"/>
        </w:rPr>
      </w:pPr>
      <w:r w:rsidRPr="008E3C9C">
        <w:rPr>
          <w:color w:val="4C4747"/>
          <w:sz w:val="24"/>
          <w:szCs w:val="24"/>
        </w:rPr>
        <w:t>Política de Activo Fijo.</w:t>
      </w:r>
    </w:p>
    <w:p w14:paraId="7B933DB1" w14:textId="633E7B11" w:rsidR="00A46FCD" w:rsidRPr="008E3C9C" w:rsidRDefault="00A46FCD" w:rsidP="005E6504">
      <w:pPr>
        <w:pStyle w:val="Sinespaciado"/>
        <w:spacing w:line="360" w:lineRule="auto"/>
        <w:ind w:left="397" w:right="397"/>
        <w:jc w:val="both"/>
        <w:rPr>
          <w:color w:val="4C4747"/>
          <w:lang w:val="es-ES"/>
        </w:rPr>
      </w:pPr>
      <w:r w:rsidRPr="008E3C9C">
        <w:rPr>
          <w:color w:val="4C4747"/>
          <w:lang w:val="es-ES"/>
        </w:rPr>
        <w:t>Como parte del trabajo realizado</w:t>
      </w:r>
      <w:r w:rsidR="00A20FC0" w:rsidRPr="008E3C9C">
        <w:rPr>
          <w:color w:val="4C4747"/>
          <w:lang w:val="es-ES"/>
        </w:rPr>
        <w:t>,</w:t>
      </w:r>
      <w:r w:rsidRPr="008E3C9C">
        <w:rPr>
          <w:color w:val="4C4747"/>
          <w:lang w:val="es-ES"/>
        </w:rPr>
        <w:t xml:space="preserve"> fue necesario el desplazamiento a varias direcciones de la sede central de Santo Domingo D.N</w:t>
      </w:r>
      <w:r w:rsidR="00A20FC0" w:rsidRPr="008E3C9C">
        <w:rPr>
          <w:color w:val="4C4747"/>
          <w:lang w:val="es-ES"/>
        </w:rPr>
        <w:t>.,</w:t>
      </w:r>
      <w:r w:rsidRPr="008E3C9C">
        <w:rPr>
          <w:color w:val="4C4747"/>
          <w:lang w:val="es-ES"/>
        </w:rPr>
        <w:t xml:space="preserve"> para dejar establecido el uso adecuado de la metodología de codificación de documentos y formularios. </w:t>
      </w:r>
    </w:p>
    <w:p w14:paraId="587A0E87" w14:textId="77777777" w:rsidR="00B02AF2" w:rsidRPr="008E3C9C" w:rsidRDefault="00B02AF2" w:rsidP="005E6504">
      <w:pPr>
        <w:spacing w:after="0" w:line="360" w:lineRule="auto"/>
        <w:ind w:left="397" w:right="397"/>
        <w:jc w:val="both"/>
        <w:rPr>
          <w:color w:val="4C4747"/>
          <w:lang w:val="es-ES"/>
        </w:rPr>
      </w:pPr>
    </w:p>
    <w:p w14:paraId="0CDBE67F" w14:textId="64EB1B5E" w:rsidR="00943A3C" w:rsidRPr="008E3C9C" w:rsidRDefault="00B02AF2" w:rsidP="005976E7">
      <w:pPr>
        <w:pStyle w:val="TITULOS1"/>
      </w:pPr>
      <w:bookmarkStart w:id="273" w:name="_Toc90649179"/>
      <w:bookmarkStart w:id="274" w:name="_Toc121910142"/>
      <w:bookmarkStart w:id="275" w:name="_Toc153536617"/>
      <w:bookmarkStart w:id="276" w:name="_Toc185233359"/>
      <w:r w:rsidRPr="008E3C9C">
        <w:t xml:space="preserve">4.5.3 </w:t>
      </w:r>
      <w:r w:rsidR="00DB679F" w:rsidRPr="008E3C9C">
        <w:t>Subsistema</w:t>
      </w:r>
      <w:r w:rsidRPr="008E3C9C">
        <w:t xml:space="preserve"> Calidad de la Gestión</w:t>
      </w:r>
      <w:bookmarkEnd w:id="273"/>
      <w:bookmarkEnd w:id="274"/>
      <w:bookmarkEnd w:id="275"/>
      <w:bookmarkEnd w:id="276"/>
    </w:p>
    <w:p w14:paraId="6FB3022F" w14:textId="6B26468A" w:rsidR="00A46FCD" w:rsidRPr="008E3C9C" w:rsidRDefault="00A46FCD" w:rsidP="005976E7">
      <w:pPr>
        <w:pStyle w:val="TITULOS1"/>
      </w:pPr>
      <w:r w:rsidRPr="008E3C9C">
        <w:t xml:space="preserve"> </w:t>
      </w:r>
      <w:bookmarkStart w:id="277" w:name="_Toc185233360"/>
      <w:r w:rsidRPr="008E3C9C">
        <w:t>Cada meta está acompañada de un desglose de los niveles de cumplimiento dentro del periodo indicado</w:t>
      </w:r>
      <w:r w:rsidR="00E1755C" w:rsidRPr="008E3C9C">
        <w:rPr>
          <w:lang w:val="es-ES"/>
        </w:rPr>
        <w:t>.</w:t>
      </w:r>
      <w:bookmarkEnd w:id="277"/>
    </w:p>
    <w:p w14:paraId="1236DB17" w14:textId="77777777" w:rsidR="00E1755C" w:rsidRPr="008E3C9C" w:rsidRDefault="00E1755C" w:rsidP="005976E7">
      <w:pPr>
        <w:pStyle w:val="TITULOS1"/>
      </w:pPr>
    </w:p>
    <w:p w14:paraId="01DC1BA3" w14:textId="5D67821A" w:rsidR="00B02AF2" w:rsidRPr="008E3C9C" w:rsidRDefault="00B02AF2" w:rsidP="005976E7">
      <w:pPr>
        <w:pStyle w:val="TITULOS1"/>
      </w:pPr>
      <w:bookmarkStart w:id="278" w:name="_Toc149913296"/>
      <w:bookmarkStart w:id="279" w:name="_Toc149914227"/>
      <w:bookmarkStart w:id="280" w:name="_Toc150509661"/>
      <w:bookmarkStart w:id="281" w:name="_Hlk147502500"/>
      <w:bookmarkStart w:id="282" w:name="_Toc153536618"/>
      <w:bookmarkStart w:id="283" w:name="_Toc185233361"/>
      <w:r w:rsidRPr="008E3C9C">
        <w:t>4.5.3.</w:t>
      </w:r>
      <w:r w:rsidR="00347E2C" w:rsidRPr="008E3C9C">
        <w:t>1 Marco Común de Evaluación (CAF</w:t>
      </w:r>
      <w:r w:rsidRPr="008E3C9C">
        <w:t>)</w:t>
      </w:r>
      <w:bookmarkEnd w:id="278"/>
      <w:bookmarkEnd w:id="279"/>
      <w:bookmarkEnd w:id="280"/>
      <w:bookmarkEnd w:id="281"/>
      <w:bookmarkEnd w:id="282"/>
      <w:bookmarkEnd w:id="283"/>
    </w:p>
    <w:p w14:paraId="741CDF94" w14:textId="77777777" w:rsidR="00B02AF2" w:rsidRPr="008E3C9C" w:rsidRDefault="00B02AF2" w:rsidP="005976E7">
      <w:pPr>
        <w:pStyle w:val="TITULOS1"/>
      </w:pPr>
      <w:bookmarkStart w:id="284" w:name="_Toc149913297"/>
      <w:bookmarkStart w:id="285" w:name="_Toc149914228"/>
      <w:bookmarkStart w:id="286" w:name="_Toc150509662"/>
      <w:bookmarkStart w:id="287" w:name="_Toc153536619"/>
      <w:bookmarkStart w:id="288" w:name="_Toc185233362"/>
      <w:r w:rsidRPr="008E3C9C">
        <w:t>4.5.3.1.1 Autodiagnóstico</w:t>
      </w:r>
      <w:bookmarkEnd w:id="284"/>
      <w:bookmarkEnd w:id="285"/>
      <w:bookmarkEnd w:id="286"/>
      <w:bookmarkEnd w:id="287"/>
      <w:bookmarkEnd w:id="288"/>
    </w:p>
    <w:p w14:paraId="145C2850" w14:textId="2A85C489" w:rsidR="00A46FCD" w:rsidRPr="008E3C9C" w:rsidRDefault="00A46FCD" w:rsidP="005E6504">
      <w:pPr>
        <w:spacing w:line="360" w:lineRule="auto"/>
        <w:ind w:left="397" w:right="397"/>
        <w:jc w:val="both"/>
        <w:rPr>
          <w:color w:val="4C4747"/>
          <w:lang w:val="es-DO"/>
        </w:rPr>
      </w:pPr>
      <w:r w:rsidRPr="008E3C9C">
        <w:rPr>
          <w:color w:val="4C4747"/>
          <w:lang w:val="es-DO"/>
        </w:rPr>
        <w:t>Cumpliendo con el Decreto No. 211-10, que está orientado a la implementación del modelo CAF marco común de evaluación, que tiene dentro de su propósito</w:t>
      </w:r>
      <w:r w:rsidR="00A20FC0" w:rsidRPr="008E3C9C">
        <w:rPr>
          <w:color w:val="4C4747"/>
          <w:lang w:val="es-DO"/>
        </w:rPr>
        <w:t>,</w:t>
      </w:r>
      <w:r w:rsidRPr="008E3C9C">
        <w:rPr>
          <w:color w:val="4C4747"/>
          <w:lang w:val="es-DO"/>
        </w:rPr>
        <w:t xml:space="preserve"> la aplicación del proceso de autoevaluación de las organizaciones pública</w:t>
      </w:r>
      <w:r w:rsidR="00A20FC0" w:rsidRPr="008E3C9C">
        <w:rPr>
          <w:color w:val="4C4747"/>
          <w:lang w:val="es-DO"/>
        </w:rPr>
        <w:t>s,</w:t>
      </w:r>
      <w:r w:rsidRPr="008E3C9C">
        <w:rPr>
          <w:color w:val="4C4747"/>
          <w:lang w:val="es-DO"/>
        </w:rPr>
        <w:t xml:space="preserve"> con el fin de conseguir retratar las condiciones en la que se encuentra la institución para definir acciones de mejora. El INDRHI realiza su autodiagnóstico CAF anualmente.</w:t>
      </w:r>
      <w:r w:rsidR="00B046F4" w:rsidRPr="008E3C9C">
        <w:rPr>
          <w:color w:val="4C4747"/>
          <w:lang w:val="es-DO"/>
        </w:rPr>
        <w:t xml:space="preserve"> </w:t>
      </w:r>
      <w:r w:rsidRPr="008E3C9C">
        <w:rPr>
          <w:color w:val="4C4747"/>
          <w:lang w:val="es-DO"/>
        </w:rPr>
        <w:t>Culminamos el proceso de elaboración del autodiagnóstico correspondiente al año 2024, bajo los requerimientos de la última versión de la guía metodológica CAF 2020. Este auto</w:t>
      </w:r>
      <w:r w:rsidR="00B046F4" w:rsidRPr="008E3C9C">
        <w:rPr>
          <w:color w:val="4C4747"/>
          <w:lang w:val="es-DO"/>
        </w:rPr>
        <w:t>diagnóstico fue remitido al</w:t>
      </w:r>
      <w:r w:rsidRPr="008E3C9C">
        <w:rPr>
          <w:color w:val="4C4747"/>
          <w:lang w:val="es-DO"/>
        </w:rPr>
        <w:t xml:space="preserve"> (MAP) para su revisión y aprobación.</w:t>
      </w:r>
      <w:r w:rsidR="00B046F4" w:rsidRPr="008E3C9C">
        <w:rPr>
          <w:color w:val="4C4747"/>
          <w:lang w:val="es-DO"/>
        </w:rPr>
        <w:t xml:space="preserve"> </w:t>
      </w:r>
      <w:r w:rsidRPr="008E3C9C">
        <w:rPr>
          <w:color w:val="4C4747"/>
          <w:lang w:val="es-DO"/>
        </w:rPr>
        <w:t>Actualmente</w:t>
      </w:r>
      <w:r w:rsidR="00DB679F" w:rsidRPr="008E3C9C">
        <w:rPr>
          <w:color w:val="4C4747"/>
          <w:lang w:val="es-DO"/>
        </w:rPr>
        <w:t>,</w:t>
      </w:r>
      <w:r w:rsidRPr="008E3C9C">
        <w:rPr>
          <w:color w:val="4C4747"/>
          <w:lang w:val="es-DO"/>
        </w:rPr>
        <w:t xml:space="preserve"> el </w:t>
      </w:r>
      <w:r w:rsidRPr="008E3C9C">
        <w:rPr>
          <w:rFonts w:eastAsiaTheme="majorEastAsia"/>
          <w:color w:val="4C4747"/>
          <w:lang w:val="es-DO"/>
        </w:rPr>
        <w:t xml:space="preserve">marco común de evaluación autodiagnóstico CAF se encuentra en un 100% firmado </w:t>
      </w:r>
      <w:r w:rsidR="00B046F4" w:rsidRPr="008E3C9C">
        <w:rPr>
          <w:rFonts w:eastAsiaTheme="majorEastAsia"/>
          <w:color w:val="4C4747"/>
          <w:lang w:val="es-DO"/>
        </w:rPr>
        <w:t xml:space="preserve">y </w:t>
      </w:r>
      <w:r w:rsidR="00B046F4" w:rsidRPr="008E3C9C">
        <w:rPr>
          <w:rFonts w:eastAsiaTheme="majorEastAsia"/>
          <w:color w:val="4C4747"/>
          <w:lang w:val="es-DO"/>
        </w:rPr>
        <w:lastRenderedPageBreak/>
        <w:t>aprobado por el</w:t>
      </w:r>
      <w:r w:rsidRPr="008E3C9C">
        <w:rPr>
          <w:rFonts w:eastAsiaTheme="majorEastAsia"/>
          <w:color w:val="4C4747"/>
          <w:lang w:val="es-DO"/>
        </w:rPr>
        <w:t xml:space="preserve"> MAP y puede verse evidencia</w:t>
      </w:r>
      <w:r w:rsidR="00B046F4" w:rsidRPr="008E3C9C">
        <w:rPr>
          <w:rFonts w:eastAsiaTheme="majorEastAsia"/>
          <w:color w:val="4C4747"/>
          <w:lang w:val="es-DO"/>
        </w:rPr>
        <w:t>do en el portal del Sistema de Monitoreo de la Administración P</w:t>
      </w:r>
      <w:r w:rsidRPr="008E3C9C">
        <w:rPr>
          <w:rFonts w:eastAsiaTheme="majorEastAsia"/>
          <w:color w:val="4C4747"/>
          <w:lang w:val="es-DO"/>
        </w:rPr>
        <w:t>ública (SISMAP).</w:t>
      </w:r>
    </w:p>
    <w:p w14:paraId="1E1BD53C" w14:textId="77777777" w:rsidR="00B02AF2" w:rsidRPr="008E3C9C" w:rsidRDefault="00B02AF2" w:rsidP="005976E7">
      <w:pPr>
        <w:pStyle w:val="TITULOS1"/>
      </w:pPr>
      <w:bookmarkStart w:id="289" w:name="_Toc149913298"/>
      <w:bookmarkStart w:id="290" w:name="_Toc149914229"/>
      <w:bookmarkStart w:id="291" w:name="_Toc150509663"/>
      <w:bookmarkStart w:id="292" w:name="_Toc153536620"/>
      <w:bookmarkStart w:id="293" w:name="_Toc185233363"/>
      <w:r w:rsidRPr="008E3C9C">
        <w:t>4.5.3.1.2 Plan de Mejora</w:t>
      </w:r>
      <w:bookmarkEnd w:id="289"/>
      <w:bookmarkEnd w:id="290"/>
      <w:bookmarkEnd w:id="291"/>
      <w:bookmarkEnd w:id="292"/>
      <w:bookmarkEnd w:id="293"/>
    </w:p>
    <w:p w14:paraId="3517ACD3" w14:textId="0042699B" w:rsidR="00A46FCD" w:rsidRPr="008E3C9C" w:rsidRDefault="00A46FCD" w:rsidP="005E6504">
      <w:pPr>
        <w:spacing w:line="360" w:lineRule="auto"/>
        <w:ind w:left="397" w:right="397"/>
        <w:jc w:val="both"/>
        <w:rPr>
          <w:rFonts w:eastAsia="Times New Roman"/>
          <w:color w:val="4C4747"/>
          <w:lang w:val="es-DO"/>
        </w:rPr>
      </w:pPr>
      <w:r w:rsidRPr="008E3C9C">
        <w:rPr>
          <w:rFonts w:eastAsia="Times New Roman"/>
          <w:color w:val="4C4747"/>
          <w:lang w:val="es-DO"/>
        </w:rPr>
        <w:t>Tomando en consideración los puntos débiles (áreas de mejoras) arrojad</w:t>
      </w:r>
      <w:r w:rsidR="00A20FC0" w:rsidRPr="008E3C9C">
        <w:rPr>
          <w:rFonts w:eastAsia="Times New Roman"/>
          <w:color w:val="4C4747"/>
          <w:lang w:val="es-DO"/>
        </w:rPr>
        <w:t>o</w:t>
      </w:r>
      <w:r w:rsidRPr="008E3C9C">
        <w:rPr>
          <w:rFonts w:eastAsia="Times New Roman"/>
          <w:color w:val="4C4747"/>
          <w:lang w:val="es-DO"/>
        </w:rPr>
        <w:t>s por el Autodiagnóstico CAF, fue elab</w:t>
      </w:r>
      <w:r w:rsidR="00B046F4" w:rsidRPr="008E3C9C">
        <w:rPr>
          <w:rFonts w:eastAsia="Times New Roman"/>
          <w:color w:val="4C4747"/>
          <w:lang w:val="es-DO"/>
        </w:rPr>
        <w:t>orado el plan de m</w:t>
      </w:r>
      <w:r w:rsidRPr="008E3C9C">
        <w:rPr>
          <w:rFonts w:eastAsia="Times New Roman"/>
          <w:color w:val="4C4747"/>
          <w:lang w:val="es-DO"/>
        </w:rPr>
        <w:t>ejora correspondiente al periodo 2024-2025</w:t>
      </w:r>
      <w:r w:rsidR="00A20FC0" w:rsidRPr="008E3C9C">
        <w:rPr>
          <w:rFonts w:eastAsia="Times New Roman"/>
          <w:color w:val="4C4747"/>
          <w:lang w:val="es-DO"/>
        </w:rPr>
        <w:t>,</w:t>
      </w:r>
      <w:r w:rsidRPr="008E3C9C">
        <w:rPr>
          <w:rFonts w:eastAsia="Times New Roman"/>
          <w:color w:val="4C4747"/>
          <w:lang w:val="es-DO"/>
        </w:rPr>
        <w:t xml:space="preserve"> mismo</w:t>
      </w:r>
      <w:r w:rsidR="00A20FC0" w:rsidRPr="008E3C9C">
        <w:rPr>
          <w:rFonts w:eastAsia="Times New Roman"/>
          <w:color w:val="4C4747"/>
          <w:lang w:val="es-DO"/>
        </w:rPr>
        <w:t xml:space="preserve"> que</w:t>
      </w:r>
      <w:r w:rsidRPr="008E3C9C">
        <w:rPr>
          <w:rFonts w:eastAsia="Times New Roman"/>
          <w:color w:val="4C4747"/>
          <w:lang w:val="es-DO"/>
        </w:rPr>
        <w:t xml:space="preserve"> fue</w:t>
      </w:r>
      <w:r w:rsidR="00B046F4" w:rsidRPr="008E3C9C">
        <w:rPr>
          <w:rFonts w:eastAsia="Times New Roman"/>
          <w:color w:val="4C4747"/>
          <w:lang w:val="es-DO"/>
        </w:rPr>
        <w:t xml:space="preserve"> remitido y validado por el MAP</w:t>
      </w:r>
      <w:r w:rsidRPr="008E3C9C">
        <w:rPr>
          <w:rFonts w:eastAsia="Times New Roman"/>
          <w:color w:val="4C4747"/>
          <w:lang w:val="es-DO"/>
        </w:rPr>
        <w:t>. Con el cumplimiento de las acciones de mejora descritas en nuestro plan de mejora, optimizamos el desempeño y mejor</w:t>
      </w:r>
      <w:r w:rsidR="00A20FC0" w:rsidRPr="008E3C9C">
        <w:rPr>
          <w:rFonts w:eastAsia="Times New Roman"/>
          <w:color w:val="4C4747"/>
          <w:lang w:val="es-DO"/>
        </w:rPr>
        <w:t>a</w:t>
      </w:r>
      <w:r w:rsidR="00B046F4" w:rsidRPr="008E3C9C">
        <w:rPr>
          <w:rFonts w:eastAsia="Times New Roman"/>
          <w:color w:val="4C4747"/>
          <w:lang w:val="es-DO"/>
        </w:rPr>
        <w:t>re</w:t>
      </w:r>
      <w:r w:rsidRPr="008E3C9C">
        <w:rPr>
          <w:rFonts w:eastAsia="Times New Roman"/>
          <w:color w:val="4C4747"/>
          <w:lang w:val="es-DO"/>
        </w:rPr>
        <w:t>mos la calidad de los servicios brindados al ciudadano cliente. El plan de mejora correspondiente al año 2023-2024</w:t>
      </w:r>
      <w:r w:rsidR="00A20FC0" w:rsidRPr="008E3C9C">
        <w:rPr>
          <w:rFonts w:eastAsia="Times New Roman"/>
          <w:color w:val="4C4747"/>
          <w:lang w:val="es-DO"/>
        </w:rPr>
        <w:t>,</w:t>
      </w:r>
      <w:r w:rsidRPr="008E3C9C">
        <w:rPr>
          <w:rFonts w:eastAsia="Times New Roman"/>
          <w:color w:val="4C4747"/>
          <w:lang w:val="es-DO"/>
        </w:rPr>
        <w:t xml:space="preserve"> fue evaluado obteniendo puntuación 100%. Esto puede verse evidenciado en el portal del Sistema de Monitoreo de la Administración Pública SISMAP. </w:t>
      </w:r>
    </w:p>
    <w:p w14:paraId="483F77BC" w14:textId="77777777" w:rsidR="00B02AF2" w:rsidRPr="008E3C9C" w:rsidRDefault="00B02AF2" w:rsidP="005E6504">
      <w:pPr>
        <w:spacing w:after="0" w:line="360" w:lineRule="auto"/>
        <w:ind w:left="397" w:right="397"/>
        <w:jc w:val="both"/>
        <w:rPr>
          <w:rFonts w:eastAsia="Times New Roman"/>
          <w:color w:val="4C4747"/>
          <w:lang w:val="es-DO"/>
        </w:rPr>
      </w:pPr>
    </w:p>
    <w:p w14:paraId="45E14BA0" w14:textId="77777777" w:rsidR="00B02AF2" w:rsidRPr="008E3C9C" w:rsidRDefault="00B02AF2" w:rsidP="005976E7">
      <w:pPr>
        <w:pStyle w:val="TITULOS1"/>
      </w:pPr>
      <w:bookmarkStart w:id="294" w:name="_Toc149913299"/>
      <w:bookmarkStart w:id="295" w:name="_Toc149914230"/>
      <w:bookmarkStart w:id="296" w:name="_Toc150509664"/>
      <w:bookmarkStart w:id="297" w:name="_Toc153536621"/>
      <w:bookmarkStart w:id="298" w:name="_Toc185233364"/>
      <w:r w:rsidRPr="008E3C9C">
        <w:t>4.5.3.1.3 Carta Compromiso al Ciudadano</w:t>
      </w:r>
      <w:bookmarkEnd w:id="294"/>
      <w:bookmarkEnd w:id="295"/>
      <w:bookmarkEnd w:id="296"/>
      <w:bookmarkEnd w:id="297"/>
      <w:bookmarkEnd w:id="298"/>
    </w:p>
    <w:p w14:paraId="74CF68DF" w14:textId="0847A046" w:rsidR="006C6F68" w:rsidRPr="008E3C9C" w:rsidRDefault="006C6F68" w:rsidP="005E6504">
      <w:pPr>
        <w:spacing w:line="360" w:lineRule="auto"/>
        <w:ind w:left="397" w:right="397"/>
        <w:jc w:val="both"/>
        <w:rPr>
          <w:rFonts w:eastAsiaTheme="majorEastAsia"/>
          <w:color w:val="4C4747"/>
          <w:lang w:val="es-DO"/>
        </w:rPr>
      </w:pPr>
      <w:r w:rsidRPr="008E3C9C">
        <w:rPr>
          <w:color w:val="4C4747"/>
          <w:lang w:val="es-DO"/>
        </w:rPr>
        <w:t xml:space="preserve">Cumpliendo con el Decreto 211-10, donde establece que el desarrollo de las cartas compromiso en la </w:t>
      </w:r>
      <w:r w:rsidR="00A20FC0" w:rsidRPr="008E3C9C">
        <w:rPr>
          <w:color w:val="4C4747"/>
          <w:lang w:val="es-DO"/>
        </w:rPr>
        <w:t>R</w:t>
      </w:r>
      <w:r w:rsidRPr="008E3C9C">
        <w:rPr>
          <w:color w:val="4C4747"/>
          <w:lang w:val="es-DO"/>
        </w:rPr>
        <w:t>ep</w:t>
      </w:r>
      <w:r w:rsidR="00A20FC0" w:rsidRPr="008E3C9C">
        <w:rPr>
          <w:color w:val="4C4747"/>
          <w:lang w:val="es-DO"/>
        </w:rPr>
        <w:t>ú</w:t>
      </w:r>
      <w:r w:rsidRPr="008E3C9C">
        <w:rPr>
          <w:color w:val="4C4747"/>
          <w:lang w:val="es-DO"/>
        </w:rPr>
        <w:t xml:space="preserve">blica </w:t>
      </w:r>
      <w:r w:rsidR="00A20FC0" w:rsidRPr="008E3C9C">
        <w:rPr>
          <w:color w:val="4C4747"/>
          <w:lang w:val="es-DO"/>
        </w:rPr>
        <w:t>D</w:t>
      </w:r>
      <w:r w:rsidRPr="008E3C9C">
        <w:rPr>
          <w:color w:val="4C4747"/>
          <w:lang w:val="es-DO"/>
        </w:rPr>
        <w:t>ominicana</w:t>
      </w:r>
      <w:r w:rsidR="00A20FC0" w:rsidRPr="008E3C9C">
        <w:rPr>
          <w:color w:val="4C4747"/>
          <w:lang w:val="es-DO"/>
        </w:rPr>
        <w:t>,</w:t>
      </w:r>
      <w:r w:rsidRPr="008E3C9C">
        <w:rPr>
          <w:color w:val="4C4747"/>
          <w:lang w:val="es-DO"/>
        </w:rPr>
        <w:t xml:space="preserve"> es responsabilidad del</w:t>
      </w:r>
      <w:r w:rsidR="003327C5" w:rsidRPr="008E3C9C">
        <w:rPr>
          <w:color w:val="4C4747"/>
          <w:lang w:val="es-DO"/>
        </w:rPr>
        <w:t xml:space="preserve"> MAP</w:t>
      </w:r>
      <w:r w:rsidRPr="008E3C9C">
        <w:rPr>
          <w:color w:val="4C4747"/>
          <w:lang w:val="es-DO"/>
        </w:rPr>
        <w:t xml:space="preserve">, dejando aprobada la segunda versión de la CARTA COMPROMISO AL CIUDADANO del Instituto Nacional de Recursos </w:t>
      </w:r>
      <w:r w:rsidR="00A20FC0" w:rsidRPr="008E3C9C">
        <w:rPr>
          <w:color w:val="4C4747"/>
          <w:lang w:val="es-DO"/>
        </w:rPr>
        <w:t>H</w:t>
      </w:r>
      <w:r w:rsidRPr="008E3C9C">
        <w:rPr>
          <w:color w:val="4C4747"/>
          <w:lang w:val="es-DO"/>
        </w:rPr>
        <w:t>idráulico</w:t>
      </w:r>
      <w:r w:rsidR="00A20FC0" w:rsidRPr="008E3C9C">
        <w:rPr>
          <w:color w:val="4C4747"/>
          <w:lang w:val="es-DO"/>
        </w:rPr>
        <w:t>s</w:t>
      </w:r>
      <w:r w:rsidRPr="008E3C9C">
        <w:rPr>
          <w:color w:val="4C4747"/>
          <w:lang w:val="es-DO"/>
        </w:rPr>
        <w:t>, con la emisión de la resolución No. 004-2024, de fecha 10 de enero de 2024.</w:t>
      </w:r>
      <w:r w:rsidR="003327C5" w:rsidRPr="008E3C9C">
        <w:rPr>
          <w:color w:val="4C4747"/>
          <w:lang w:val="es-DO"/>
        </w:rPr>
        <w:t xml:space="preserve"> </w:t>
      </w:r>
      <w:r w:rsidRPr="008E3C9C">
        <w:rPr>
          <w:color w:val="4C4747"/>
          <w:lang w:val="es-DO"/>
        </w:rPr>
        <w:t>Actualmente la Carta Compromiso al Ciudadano (CCC),</w:t>
      </w:r>
      <w:r w:rsidRPr="008E3C9C">
        <w:rPr>
          <w:rFonts w:eastAsiaTheme="majorEastAsia"/>
          <w:color w:val="4C4747"/>
          <w:lang w:val="es-DO"/>
        </w:rPr>
        <w:t xml:space="preserve"> se encuentra en un 100% firmado y aprobado por el </w:t>
      </w:r>
      <w:r w:rsidR="00A20FC0" w:rsidRPr="008E3C9C">
        <w:rPr>
          <w:rFonts w:eastAsiaTheme="majorEastAsia"/>
          <w:color w:val="4C4747"/>
          <w:lang w:val="es-DO"/>
        </w:rPr>
        <w:t>M</w:t>
      </w:r>
      <w:r w:rsidRPr="008E3C9C">
        <w:rPr>
          <w:rFonts w:eastAsiaTheme="majorEastAsia"/>
          <w:color w:val="4C4747"/>
          <w:lang w:val="es-DO"/>
        </w:rPr>
        <w:t xml:space="preserve">inisterio de </w:t>
      </w:r>
      <w:r w:rsidR="00A20FC0" w:rsidRPr="008E3C9C">
        <w:rPr>
          <w:rFonts w:eastAsiaTheme="majorEastAsia"/>
          <w:color w:val="4C4747"/>
          <w:lang w:val="es-DO"/>
        </w:rPr>
        <w:t>A</w:t>
      </w:r>
      <w:r w:rsidRPr="008E3C9C">
        <w:rPr>
          <w:rFonts w:eastAsiaTheme="majorEastAsia"/>
          <w:color w:val="4C4747"/>
          <w:lang w:val="es-DO"/>
        </w:rPr>
        <w:t xml:space="preserve">dministración </w:t>
      </w:r>
      <w:r w:rsidR="00A20FC0" w:rsidRPr="008E3C9C">
        <w:rPr>
          <w:rFonts w:eastAsiaTheme="majorEastAsia"/>
          <w:color w:val="4C4747"/>
          <w:lang w:val="es-DO"/>
        </w:rPr>
        <w:t>P</w:t>
      </w:r>
      <w:r w:rsidRPr="008E3C9C">
        <w:rPr>
          <w:rFonts w:eastAsiaTheme="majorEastAsia"/>
          <w:color w:val="4C4747"/>
          <w:lang w:val="es-DO"/>
        </w:rPr>
        <w:t xml:space="preserve">ública </w:t>
      </w:r>
      <w:r w:rsidR="00A20FC0" w:rsidRPr="008E3C9C">
        <w:rPr>
          <w:rFonts w:eastAsiaTheme="majorEastAsia"/>
          <w:color w:val="4C4747"/>
          <w:lang w:val="es-DO"/>
        </w:rPr>
        <w:t>(</w:t>
      </w:r>
      <w:r w:rsidRPr="008E3C9C">
        <w:rPr>
          <w:rFonts w:eastAsiaTheme="majorEastAsia"/>
          <w:color w:val="4C4747"/>
          <w:lang w:val="es-DO"/>
        </w:rPr>
        <w:t>MAP</w:t>
      </w:r>
      <w:r w:rsidR="00A20FC0" w:rsidRPr="008E3C9C">
        <w:rPr>
          <w:rFonts w:eastAsiaTheme="majorEastAsia"/>
          <w:color w:val="4C4747"/>
          <w:lang w:val="es-DO"/>
        </w:rPr>
        <w:t>)</w:t>
      </w:r>
      <w:r w:rsidRPr="008E3C9C">
        <w:rPr>
          <w:rFonts w:eastAsiaTheme="majorEastAsia"/>
          <w:color w:val="4C4747"/>
          <w:lang w:val="es-DO"/>
        </w:rPr>
        <w:t xml:space="preserve"> y puede verse evidenciado en el portal del </w:t>
      </w:r>
      <w:r w:rsidR="00A20FC0" w:rsidRPr="008E3C9C">
        <w:rPr>
          <w:rFonts w:eastAsiaTheme="majorEastAsia"/>
          <w:color w:val="4C4747"/>
          <w:lang w:val="es-DO"/>
        </w:rPr>
        <w:t>S</w:t>
      </w:r>
      <w:r w:rsidRPr="008E3C9C">
        <w:rPr>
          <w:rFonts w:eastAsiaTheme="majorEastAsia"/>
          <w:color w:val="4C4747"/>
          <w:lang w:val="es-DO"/>
        </w:rPr>
        <w:t xml:space="preserve">istema de </w:t>
      </w:r>
      <w:r w:rsidR="00A20FC0" w:rsidRPr="008E3C9C">
        <w:rPr>
          <w:rFonts w:eastAsiaTheme="majorEastAsia"/>
          <w:color w:val="4C4747"/>
          <w:lang w:val="es-DO"/>
        </w:rPr>
        <w:t>M</w:t>
      </w:r>
      <w:r w:rsidRPr="008E3C9C">
        <w:rPr>
          <w:rFonts w:eastAsiaTheme="majorEastAsia"/>
          <w:color w:val="4C4747"/>
          <w:lang w:val="es-DO"/>
        </w:rPr>
        <w:t xml:space="preserve">onitoreo de la </w:t>
      </w:r>
      <w:r w:rsidR="00A20FC0" w:rsidRPr="008E3C9C">
        <w:rPr>
          <w:rFonts w:eastAsiaTheme="majorEastAsia"/>
          <w:color w:val="4C4747"/>
          <w:lang w:val="es-DO"/>
        </w:rPr>
        <w:t>A</w:t>
      </w:r>
      <w:r w:rsidRPr="008E3C9C">
        <w:rPr>
          <w:rFonts w:eastAsiaTheme="majorEastAsia"/>
          <w:color w:val="4C4747"/>
          <w:lang w:val="es-DO"/>
        </w:rPr>
        <w:t xml:space="preserve">dministración </w:t>
      </w:r>
      <w:r w:rsidR="00A20FC0" w:rsidRPr="008E3C9C">
        <w:rPr>
          <w:rFonts w:eastAsiaTheme="majorEastAsia"/>
          <w:color w:val="4C4747"/>
          <w:lang w:val="es-DO"/>
        </w:rPr>
        <w:t>P</w:t>
      </w:r>
      <w:r w:rsidRPr="008E3C9C">
        <w:rPr>
          <w:rFonts w:eastAsiaTheme="majorEastAsia"/>
          <w:color w:val="4C4747"/>
          <w:lang w:val="es-DO"/>
        </w:rPr>
        <w:t>ública (SISMAP).</w:t>
      </w:r>
    </w:p>
    <w:p w14:paraId="46F5E66D" w14:textId="77777777" w:rsidR="00DB679F" w:rsidRPr="008E3C9C" w:rsidRDefault="00DB679F" w:rsidP="005E6504">
      <w:pPr>
        <w:spacing w:line="360" w:lineRule="auto"/>
        <w:ind w:left="397" w:right="397"/>
        <w:jc w:val="both"/>
        <w:rPr>
          <w:color w:val="4C4747"/>
          <w:lang w:val="es-DO"/>
        </w:rPr>
      </w:pPr>
    </w:p>
    <w:p w14:paraId="29B7F733" w14:textId="77777777" w:rsidR="00B02AF2" w:rsidRPr="008E3C9C" w:rsidRDefault="00B02AF2" w:rsidP="005976E7">
      <w:pPr>
        <w:pStyle w:val="TITULOS1"/>
      </w:pPr>
      <w:bookmarkStart w:id="299" w:name="_Toc149913300"/>
      <w:bookmarkStart w:id="300" w:name="_Toc149914231"/>
      <w:bookmarkStart w:id="301" w:name="_Toc150509665"/>
      <w:bookmarkStart w:id="302" w:name="_Toc153536622"/>
      <w:bookmarkStart w:id="303" w:name="_Toc185233365"/>
      <w:r w:rsidRPr="008E3C9C">
        <w:lastRenderedPageBreak/>
        <w:t>5.3.1.4 Estandarización de Procesos</w:t>
      </w:r>
      <w:bookmarkEnd w:id="299"/>
      <w:bookmarkEnd w:id="300"/>
      <w:bookmarkEnd w:id="301"/>
      <w:bookmarkEnd w:id="302"/>
      <w:bookmarkEnd w:id="303"/>
    </w:p>
    <w:p w14:paraId="6E695CF2" w14:textId="37225EDE" w:rsidR="006C6F68" w:rsidRPr="008E3C9C" w:rsidRDefault="006C6F68" w:rsidP="005E6504">
      <w:pPr>
        <w:spacing w:line="360" w:lineRule="auto"/>
        <w:ind w:left="397" w:right="397"/>
        <w:jc w:val="both"/>
        <w:rPr>
          <w:bCs/>
          <w:color w:val="4C4747"/>
          <w:lang w:val="es-DO"/>
        </w:rPr>
      </w:pPr>
      <w:r w:rsidRPr="008E3C9C">
        <w:rPr>
          <w:bCs/>
          <w:color w:val="4C4747"/>
          <w:lang w:val="es-DO"/>
        </w:rPr>
        <w:t xml:space="preserve">En seguimiento continuo a la Estandarización de Procesos de la </w:t>
      </w:r>
      <w:r w:rsidR="00A20FC0" w:rsidRPr="008E3C9C">
        <w:rPr>
          <w:bCs/>
          <w:color w:val="4C4747"/>
          <w:lang w:val="es-DO"/>
        </w:rPr>
        <w:t>i</w:t>
      </w:r>
      <w:r w:rsidRPr="008E3C9C">
        <w:rPr>
          <w:bCs/>
          <w:color w:val="4C4747"/>
          <w:lang w:val="es-DO"/>
        </w:rPr>
        <w:t>nstitución</w:t>
      </w:r>
      <w:r w:rsidR="00A20FC0" w:rsidRPr="008E3C9C">
        <w:rPr>
          <w:bCs/>
          <w:color w:val="4C4747"/>
          <w:lang w:val="es-DO"/>
        </w:rPr>
        <w:t>,</w:t>
      </w:r>
      <w:r w:rsidRPr="008E3C9C">
        <w:rPr>
          <w:bCs/>
          <w:color w:val="4C4747"/>
          <w:lang w:val="es-DO"/>
        </w:rPr>
        <w:t xml:space="preserve"> </w:t>
      </w:r>
      <w:r w:rsidR="00A20FC0" w:rsidRPr="008E3C9C">
        <w:rPr>
          <w:bCs/>
          <w:color w:val="4C4747"/>
          <w:lang w:val="es-DO"/>
        </w:rPr>
        <w:t>s</w:t>
      </w:r>
      <w:r w:rsidRPr="008E3C9C">
        <w:rPr>
          <w:bCs/>
          <w:color w:val="4C4747"/>
          <w:lang w:val="es-DO"/>
        </w:rPr>
        <w:t xml:space="preserve">e llevaron a cabo las reuniones establecidas con las áreas correspondientes, en donde se coordinó la revisión y levantamientos de los procesos de cada área.  </w:t>
      </w:r>
      <w:r w:rsidRPr="008E3C9C">
        <w:rPr>
          <w:color w:val="4C4747"/>
          <w:lang w:val="es-DO"/>
        </w:rPr>
        <w:t>Actualmente</w:t>
      </w:r>
      <w:r w:rsidR="00A20FC0" w:rsidRPr="008E3C9C">
        <w:rPr>
          <w:color w:val="4C4747"/>
          <w:lang w:val="es-DO"/>
        </w:rPr>
        <w:t>,</w:t>
      </w:r>
      <w:r w:rsidRPr="008E3C9C">
        <w:rPr>
          <w:color w:val="4C4747"/>
          <w:lang w:val="es-DO"/>
        </w:rPr>
        <w:t xml:space="preserve"> el indicador </w:t>
      </w:r>
      <w:r w:rsidRPr="008E3C9C">
        <w:rPr>
          <w:rFonts w:eastAsiaTheme="majorEastAsia"/>
          <w:color w:val="4C4747"/>
          <w:lang w:val="es-DO"/>
        </w:rPr>
        <w:t>se encuentra en un 50%, con el mapa de procesos y</w:t>
      </w:r>
      <w:r w:rsidR="003B7BCB" w:rsidRPr="008E3C9C">
        <w:rPr>
          <w:rFonts w:eastAsiaTheme="majorEastAsia"/>
          <w:color w:val="4C4747"/>
          <w:lang w:val="es-DO"/>
        </w:rPr>
        <w:t>a firmado y aprobado por el</w:t>
      </w:r>
      <w:r w:rsidRPr="008E3C9C">
        <w:rPr>
          <w:rFonts w:eastAsiaTheme="majorEastAsia"/>
          <w:color w:val="4C4747"/>
          <w:lang w:val="es-DO"/>
        </w:rPr>
        <w:t xml:space="preserve"> MAP</w:t>
      </w:r>
      <w:r w:rsidR="00A20FC0" w:rsidRPr="008E3C9C">
        <w:rPr>
          <w:rFonts w:eastAsiaTheme="majorEastAsia"/>
          <w:color w:val="4C4747"/>
          <w:lang w:val="es-DO"/>
        </w:rPr>
        <w:t>,</w:t>
      </w:r>
      <w:r w:rsidRPr="008E3C9C">
        <w:rPr>
          <w:rFonts w:eastAsiaTheme="majorEastAsia"/>
          <w:color w:val="4C4747"/>
          <w:lang w:val="es-DO"/>
        </w:rPr>
        <w:t xml:space="preserve"> y el Manual de Procedimiento</w:t>
      </w:r>
      <w:r w:rsidR="00A20FC0" w:rsidRPr="008E3C9C">
        <w:rPr>
          <w:rFonts w:eastAsiaTheme="majorEastAsia"/>
          <w:color w:val="4C4747"/>
          <w:lang w:val="es-DO"/>
        </w:rPr>
        <w:t>s</w:t>
      </w:r>
      <w:r w:rsidRPr="008E3C9C">
        <w:rPr>
          <w:rFonts w:eastAsiaTheme="majorEastAsia"/>
          <w:color w:val="4C4747"/>
          <w:lang w:val="es-DO"/>
        </w:rPr>
        <w:t xml:space="preserve"> se encuentra en proceso de elaboración, puede verse evidenciado en el portal del </w:t>
      </w:r>
      <w:r w:rsidR="00A20FC0" w:rsidRPr="008E3C9C">
        <w:rPr>
          <w:rFonts w:eastAsiaTheme="majorEastAsia"/>
          <w:color w:val="4C4747"/>
          <w:lang w:val="es-DO"/>
        </w:rPr>
        <w:t>S</w:t>
      </w:r>
      <w:r w:rsidRPr="008E3C9C">
        <w:rPr>
          <w:rFonts w:eastAsiaTheme="majorEastAsia"/>
          <w:color w:val="4C4747"/>
          <w:lang w:val="es-DO"/>
        </w:rPr>
        <w:t xml:space="preserve">istema de </w:t>
      </w:r>
      <w:r w:rsidR="00A20FC0" w:rsidRPr="008E3C9C">
        <w:rPr>
          <w:rFonts w:eastAsiaTheme="majorEastAsia"/>
          <w:color w:val="4C4747"/>
          <w:lang w:val="es-DO"/>
        </w:rPr>
        <w:t>M</w:t>
      </w:r>
      <w:r w:rsidRPr="008E3C9C">
        <w:rPr>
          <w:rFonts w:eastAsiaTheme="majorEastAsia"/>
          <w:color w:val="4C4747"/>
          <w:lang w:val="es-DO"/>
        </w:rPr>
        <w:t xml:space="preserve">onitoreo de la </w:t>
      </w:r>
      <w:r w:rsidR="00A20FC0" w:rsidRPr="008E3C9C">
        <w:rPr>
          <w:rFonts w:eastAsiaTheme="majorEastAsia"/>
          <w:color w:val="4C4747"/>
          <w:lang w:val="es-DO"/>
        </w:rPr>
        <w:t>A</w:t>
      </w:r>
      <w:r w:rsidRPr="008E3C9C">
        <w:rPr>
          <w:rFonts w:eastAsiaTheme="majorEastAsia"/>
          <w:color w:val="4C4747"/>
          <w:lang w:val="es-DO"/>
        </w:rPr>
        <w:t xml:space="preserve">dministración </w:t>
      </w:r>
      <w:r w:rsidR="00A20FC0" w:rsidRPr="008E3C9C">
        <w:rPr>
          <w:rFonts w:eastAsiaTheme="majorEastAsia"/>
          <w:color w:val="4C4747"/>
          <w:lang w:val="es-DO"/>
        </w:rPr>
        <w:t>P</w:t>
      </w:r>
      <w:r w:rsidRPr="008E3C9C">
        <w:rPr>
          <w:rFonts w:eastAsiaTheme="majorEastAsia"/>
          <w:color w:val="4C4747"/>
          <w:lang w:val="es-DO"/>
        </w:rPr>
        <w:t>ública (SISMAP).</w:t>
      </w:r>
    </w:p>
    <w:p w14:paraId="52E0E78B" w14:textId="77777777" w:rsidR="00DB679F" w:rsidRPr="008E3C9C" w:rsidRDefault="00DB679F" w:rsidP="005976E7">
      <w:pPr>
        <w:pStyle w:val="TITULOS1"/>
      </w:pPr>
      <w:bookmarkStart w:id="304" w:name="_Toc149913301"/>
      <w:bookmarkStart w:id="305" w:name="_Toc149914232"/>
      <w:bookmarkStart w:id="306" w:name="_Toc150509666"/>
      <w:bookmarkStart w:id="307" w:name="_Toc153536623"/>
    </w:p>
    <w:p w14:paraId="23114789" w14:textId="6780CA61" w:rsidR="00B02AF2" w:rsidRPr="008E3C9C" w:rsidRDefault="00B02AF2" w:rsidP="005976E7">
      <w:pPr>
        <w:pStyle w:val="TITULOS1"/>
      </w:pPr>
      <w:bookmarkStart w:id="308" w:name="_Toc185233366"/>
      <w:r w:rsidRPr="008E3C9C">
        <w:t>4.5.1.5 Monitorea de Calidad de los Servicios</w:t>
      </w:r>
      <w:bookmarkEnd w:id="304"/>
      <w:bookmarkEnd w:id="305"/>
      <w:bookmarkEnd w:id="306"/>
      <w:bookmarkEnd w:id="307"/>
      <w:bookmarkEnd w:id="308"/>
    </w:p>
    <w:p w14:paraId="0EDA6FBB" w14:textId="12C2C8D2" w:rsidR="006C6F68" w:rsidRPr="008E3C9C" w:rsidRDefault="006C6F68" w:rsidP="005E6504">
      <w:pPr>
        <w:spacing w:line="360" w:lineRule="auto"/>
        <w:ind w:left="397" w:right="397"/>
        <w:jc w:val="both"/>
        <w:rPr>
          <w:bCs/>
          <w:color w:val="4C4747"/>
          <w:lang w:val="es-DO"/>
        </w:rPr>
      </w:pPr>
      <w:r w:rsidRPr="008E3C9C">
        <w:rPr>
          <w:bCs/>
          <w:color w:val="4C4747"/>
          <w:lang w:val="es-DO"/>
        </w:rPr>
        <w:t xml:space="preserve">En seguimiento continuo al monitoreo de la calidad de los servicios de la </w:t>
      </w:r>
      <w:r w:rsidR="00A20FC0" w:rsidRPr="008E3C9C">
        <w:rPr>
          <w:bCs/>
          <w:color w:val="4C4747"/>
          <w:lang w:val="es-DO"/>
        </w:rPr>
        <w:t>i</w:t>
      </w:r>
      <w:r w:rsidRPr="008E3C9C">
        <w:rPr>
          <w:bCs/>
          <w:color w:val="4C4747"/>
          <w:lang w:val="es-DO"/>
        </w:rPr>
        <w:t>nstitución</w:t>
      </w:r>
      <w:r w:rsidR="00A20FC0" w:rsidRPr="008E3C9C">
        <w:rPr>
          <w:bCs/>
          <w:color w:val="4C4747"/>
          <w:lang w:val="es-DO"/>
        </w:rPr>
        <w:t>,</w:t>
      </w:r>
      <w:r w:rsidRPr="008E3C9C">
        <w:rPr>
          <w:bCs/>
          <w:color w:val="4C4747"/>
          <w:lang w:val="es-DO"/>
        </w:rPr>
        <w:t xml:space="preserve"> </w:t>
      </w:r>
      <w:r w:rsidR="00A20FC0" w:rsidRPr="008E3C9C">
        <w:rPr>
          <w:bCs/>
          <w:color w:val="4C4747"/>
          <w:lang w:val="es-DO"/>
        </w:rPr>
        <w:t>s</w:t>
      </w:r>
      <w:r w:rsidRPr="008E3C9C">
        <w:rPr>
          <w:bCs/>
          <w:color w:val="4C4747"/>
          <w:lang w:val="es-DO"/>
        </w:rPr>
        <w:t xml:space="preserve">e llevaron a cabo las reuniones establecidas con las áreas correspondientes, en donde se coordinó la aplicación de las encuestas a los grupos de interés de la institución. </w:t>
      </w:r>
      <w:r w:rsidRPr="008E3C9C">
        <w:rPr>
          <w:color w:val="4C4747"/>
          <w:lang w:val="es-DO"/>
        </w:rPr>
        <w:t xml:space="preserve">Actualmente el indicador </w:t>
      </w:r>
      <w:r w:rsidRPr="008E3C9C">
        <w:rPr>
          <w:rFonts w:eastAsiaTheme="majorEastAsia"/>
          <w:color w:val="4C4747"/>
          <w:lang w:val="es-DO"/>
        </w:rPr>
        <w:t xml:space="preserve">se encuentra en un 100%, firmado y aprobado por el ministerio de administración pública MAP, puede verse evidenciado en el portal del </w:t>
      </w:r>
      <w:r w:rsidR="00A20FC0" w:rsidRPr="008E3C9C">
        <w:rPr>
          <w:rFonts w:eastAsiaTheme="majorEastAsia"/>
          <w:color w:val="4C4747"/>
          <w:lang w:val="es-DO"/>
        </w:rPr>
        <w:t>S</w:t>
      </w:r>
      <w:r w:rsidRPr="008E3C9C">
        <w:rPr>
          <w:rFonts w:eastAsiaTheme="majorEastAsia"/>
          <w:color w:val="4C4747"/>
          <w:lang w:val="es-DO"/>
        </w:rPr>
        <w:t xml:space="preserve">istema de </w:t>
      </w:r>
      <w:r w:rsidR="00A20FC0" w:rsidRPr="008E3C9C">
        <w:rPr>
          <w:rFonts w:eastAsiaTheme="majorEastAsia"/>
          <w:color w:val="4C4747"/>
          <w:lang w:val="es-DO"/>
        </w:rPr>
        <w:t>M</w:t>
      </w:r>
      <w:r w:rsidRPr="008E3C9C">
        <w:rPr>
          <w:rFonts w:eastAsiaTheme="majorEastAsia"/>
          <w:color w:val="4C4747"/>
          <w:lang w:val="es-DO"/>
        </w:rPr>
        <w:t xml:space="preserve">onitoreo de la </w:t>
      </w:r>
      <w:r w:rsidR="00A20FC0" w:rsidRPr="008E3C9C">
        <w:rPr>
          <w:rFonts w:eastAsiaTheme="majorEastAsia"/>
          <w:color w:val="4C4747"/>
          <w:lang w:val="es-DO"/>
        </w:rPr>
        <w:t>A</w:t>
      </w:r>
      <w:r w:rsidRPr="008E3C9C">
        <w:rPr>
          <w:rFonts w:eastAsiaTheme="majorEastAsia"/>
          <w:color w:val="4C4747"/>
          <w:lang w:val="es-DO"/>
        </w:rPr>
        <w:t xml:space="preserve">dministración </w:t>
      </w:r>
      <w:r w:rsidR="00A20FC0" w:rsidRPr="008E3C9C">
        <w:rPr>
          <w:rFonts w:eastAsiaTheme="majorEastAsia"/>
          <w:color w:val="4C4747"/>
          <w:lang w:val="es-DO"/>
        </w:rPr>
        <w:t>P</w:t>
      </w:r>
      <w:r w:rsidRPr="008E3C9C">
        <w:rPr>
          <w:rFonts w:eastAsiaTheme="majorEastAsia"/>
          <w:color w:val="4C4747"/>
          <w:lang w:val="es-DO"/>
        </w:rPr>
        <w:t>ública (SISMAP).</w:t>
      </w:r>
    </w:p>
    <w:p w14:paraId="574E3DCF" w14:textId="77777777" w:rsidR="006B4699" w:rsidRPr="008E3C9C" w:rsidRDefault="006B4699" w:rsidP="005E6504">
      <w:pPr>
        <w:spacing w:after="0" w:line="360" w:lineRule="auto"/>
        <w:ind w:left="397" w:right="397"/>
        <w:jc w:val="both"/>
        <w:rPr>
          <w:bCs/>
          <w:color w:val="4C4747"/>
          <w:lang w:val="es-ES_tradnl"/>
        </w:rPr>
      </w:pPr>
    </w:p>
    <w:p w14:paraId="067F9C7E" w14:textId="77777777" w:rsidR="00B02AF2" w:rsidRPr="008E3C9C" w:rsidRDefault="00B02AF2" w:rsidP="005976E7">
      <w:pPr>
        <w:pStyle w:val="TITULOS1"/>
      </w:pPr>
      <w:bookmarkStart w:id="309" w:name="_Toc149913302"/>
      <w:bookmarkStart w:id="310" w:name="_Toc149914233"/>
      <w:bookmarkStart w:id="311" w:name="_Toc150509667"/>
      <w:bookmarkStart w:id="312" w:name="_Toc153536624"/>
      <w:bookmarkStart w:id="313" w:name="_Toc185233367"/>
      <w:r w:rsidRPr="008E3C9C">
        <w:t>4.5.1.6 Monitoreo, Implementación y Cumplimiento de Políticas Institucionales</w:t>
      </w:r>
      <w:bookmarkEnd w:id="309"/>
      <w:bookmarkEnd w:id="310"/>
      <w:bookmarkEnd w:id="311"/>
      <w:bookmarkEnd w:id="312"/>
      <w:bookmarkEnd w:id="313"/>
    </w:p>
    <w:p w14:paraId="158168E2" w14:textId="2F61BDE8" w:rsidR="00B02AF2" w:rsidRPr="008E3C9C" w:rsidRDefault="003B7BCB" w:rsidP="005E6504">
      <w:pPr>
        <w:spacing w:after="0" w:line="360" w:lineRule="auto"/>
        <w:ind w:left="397" w:right="397"/>
        <w:jc w:val="both"/>
        <w:rPr>
          <w:bCs/>
          <w:color w:val="4C4747"/>
          <w:lang w:val="es-DO"/>
        </w:rPr>
      </w:pPr>
      <w:r w:rsidRPr="008E3C9C">
        <w:rPr>
          <w:bCs/>
          <w:color w:val="4C4747"/>
          <w:lang w:val="es-DO"/>
        </w:rPr>
        <w:t xml:space="preserve">Luego de revisadas y aprobadas las políticas y modificaciones a las existentes, a raíz de los cambios de las matrices NOBACI, fueron elaboradas las fichas de seguimiento a la implementación y cumplimiento de las mismas. Estas fichas fueron elaboradas con el fin de realizar auditorías semestrales a la implementación de estas políticas, con miras a elaborar </w:t>
      </w:r>
      <w:r w:rsidRPr="008E3C9C">
        <w:rPr>
          <w:bCs/>
          <w:color w:val="4C4747"/>
          <w:lang w:val="es-DO"/>
        </w:rPr>
        <w:lastRenderedPageBreak/>
        <w:t>informes de resultados que sirvan de referencia en los casos en donde alguna política haya tenido alguna dificultad de cumplimiento, en relación a los procedimientos detallados en las mismas. Actualmente han sido revisadas y aprobadas siete (7) fichas de auditorías.</w:t>
      </w:r>
    </w:p>
    <w:p w14:paraId="436FB439" w14:textId="77777777" w:rsidR="003B7BCB" w:rsidRPr="008E3C9C" w:rsidRDefault="003B7BCB" w:rsidP="005E6504">
      <w:pPr>
        <w:spacing w:after="0" w:line="360" w:lineRule="auto"/>
        <w:ind w:left="397" w:right="397"/>
        <w:jc w:val="both"/>
        <w:rPr>
          <w:bCs/>
          <w:color w:val="4C4747"/>
          <w:lang w:val="es-DO"/>
        </w:rPr>
      </w:pPr>
    </w:p>
    <w:p w14:paraId="20A16591" w14:textId="77777777" w:rsidR="00B02AF2" w:rsidRPr="008E3C9C" w:rsidRDefault="00B02AF2" w:rsidP="005976E7">
      <w:pPr>
        <w:pStyle w:val="TITULOS1"/>
      </w:pPr>
      <w:bookmarkStart w:id="314" w:name="_Toc149913303"/>
      <w:bookmarkStart w:id="315" w:name="_Toc149914234"/>
      <w:bookmarkStart w:id="316" w:name="_Toc150509668"/>
      <w:bookmarkStart w:id="317" w:name="_Toc153536625"/>
      <w:bookmarkStart w:id="318" w:name="_Toc185233368"/>
      <w:r w:rsidRPr="008E3C9C">
        <w:t>4.5.1.7 Normas Básicas de Control Interno (NOBACI).</w:t>
      </w:r>
      <w:bookmarkEnd w:id="314"/>
      <w:bookmarkEnd w:id="315"/>
      <w:bookmarkEnd w:id="316"/>
      <w:bookmarkEnd w:id="317"/>
      <w:bookmarkEnd w:id="318"/>
    </w:p>
    <w:p w14:paraId="3D24E0AC" w14:textId="6FA61FB7" w:rsidR="006C6F68" w:rsidRPr="008E3C9C" w:rsidRDefault="006C6F68" w:rsidP="005E6504">
      <w:pPr>
        <w:spacing w:line="360" w:lineRule="auto"/>
        <w:ind w:left="397" w:right="397"/>
        <w:jc w:val="both"/>
        <w:rPr>
          <w:bCs/>
          <w:color w:val="4C4747"/>
          <w:lang w:val="es-DO"/>
        </w:rPr>
      </w:pPr>
      <w:r w:rsidRPr="008E3C9C">
        <w:rPr>
          <w:bCs/>
          <w:color w:val="4C4747"/>
          <w:lang w:val="es-DO"/>
        </w:rPr>
        <w:t>En seguimiento continuo a la implementación de Normas Básicas de Control Interno, (NOBACI)</w:t>
      </w:r>
      <w:r w:rsidR="00A20FC0" w:rsidRPr="008E3C9C">
        <w:rPr>
          <w:bCs/>
          <w:color w:val="4C4747"/>
          <w:lang w:val="es-DO"/>
        </w:rPr>
        <w:t>,</w:t>
      </w:r>
      <w:r w:rsidRPr="008E3C9C">
        <w:rPr>
          <w:bCs/>
          <w:color w:val="4C4747"/>
          <w:lang w:val="es-DO"/>
        </w:rPr>
        <w:t xml:space="preserve"> </w:t>
      </w:r>
      <w:r w:rsidR="00A20FC0" w:rsidRPr="008E3C9C">
        <w:rPr>
          <w:bCs/>
          <w:color w:val="4C4747"/>
          <w:lang w:val="es-DO"/>
        </w:rPr>
        <w:t>s</w:t>
      </w:r>
      <w:r w:rsidRPr="008E3C9C">
        <w:rPr>
          <w:bCs/>
          <w:color w:val="4C4747"/>
          <w:lang w:val="es-DO"/>
        </w:rPr>
        <w:t>e llevaron a cabo las reuniones establecidas con la Analista asignada, en donde se coordinó la revisión y aprobación de políticas institucionales relacionadas con las matrices NOBACI. Actualmente nos encontramos retomando los trabajos para llevar a cabo cada uno de los puntos, luego de tener una prórroga de dos trimestres para el avance en la implementación de las Normas Básicas de Control Interno en nuestra institu</w:t>
      </w:r>
      <w:r w:rsidR="003B7BCB" w:rsidRPr="008E3C9C">
        <w:rPr>
          <w:bCs/>
          <w:color w:val="4C4747"/>
          <w:lang w:val="es-DO"/>
        </w:rPr>
        <w:t>ción, con una puntuación de 42.4</w:t>
      </w:r>
      <w:r w:rsidRPr="008E3C9C">
        <w:rPr>
          <w:bCs/>
          <w:color w:val="4C4747"/>
          <w:lang w:val="es-DO"/>
        </w:rPr>
        <w:t>%</w:t>
      </w:r>
      <w:r w:rsidR="006B4699" w:rsidRPr="008E3C9C">
        <w:rPr>
          <w:bCs/>
          <w:color w:val="4C4747"/>
          <w:lang w:val="es-DO"/>
        </w:rPr>
        <w:t>.</w:t>
      </w:r>
    </w:p>
    <w:p w14:paraId="4706640D" w14:textId="58116DAD" w:rsidR="00B02AF2" w:rsidRPr="008E3C9C" w:rsidRDefault="00B02AF2" w:rsidP="005976E7">
      <w:pPr>
        <w:pStyle w:val="TITULOS1"/>
        <w:numPr>
          <w:ilvl w:val="3"/>
          <w:numId w:val="48"/>
        </w:numPr>
      </w:pPr>
      <w:bookmarkStart w:id="319" w:name="_Toc150509669"/>
      <w:bookmarkStart w:id="320" w:name="_Toc153536626"/>
      <w:bookmarkStart w:id="321" w:name="_Toc185233369"/>
      <w:r w:rsidRPr="008E3C9C">
        <w:t>Equidad de Equidad de Genero</w:t>
      </w:r>
      <w:bookmarkEnd w:id="319"/>
      <w:bookmarkEnd w:id="320"/>
      <w:bookmarkEnd w:id="321"/>
    </w:p>
    <w:p w14:paraId="2F60B27F" w14:textId="2AFE49DB" w:rsidR="006C6F68" w:rsidRPr="008E3C9C" w:rsidRDefault="00B02AF2" w:rsidP="005E6504">
      <w:pPr>
        <w:spacing w:after="0" w:line="360" w:lineRule="auto"/>
        <w:ind w:left="397" w:right="397"/>
        <w:jc w:val="both"/>
        <w:rPr>
          <w:color w:val="4C4747"/>
          <w:lang w:val="es-ES_tradnl"/>
        </w:rPr>
      </w:pPr>
      <w:r w:rsidRPr="008E3C9C">
        <w:rPr>
          <w:color w:val="4C4747"/>
          <w:lang w:val="es-ES_tradnl"/>
        </w:rPr>
        <w:t>Las acc</w:t>
      </w:r>
      <w:r w:rsidR="001A7F21" w:rsidRPr="008E3C9C">
        <w:rPr>
          <w:color w:val="4C4747"/>
          <w:lang w:val="es-ES_tradnl"/>
        </w:rPr>
        <w:t>iones más relevantes,</w:t>
      </w:r>
      <w:r w:rsidR="006648DD" w:rsidRPr="008E3C9C">
        <w:rPr>
          <w:color w:val="4C4747"/>
          <w:lang w:val="es-ES"/>
        </w:rPr>
        <w:t xml:space="preserve"> socializadas con la agenda del ministerio de mujer en materia</w:t>
      </w:r>
      <w:r w:rsidR="001A7F21" w:rsidRPr="008E3C9C">
        <w:rPr>
          <w:color w:val="4C4747"/>
          <w:lang w:val="es-ES"/>
        </w:rPr>
        <w:t xml:space="preserve"> de</w:t>
      </w:r>
      <w:r w:rsidR="006648DD" w:rsidRPr="008E3C9C">
        <w:rPr>
          <w:color w:val="4C4747"/>
          <w:lang w:val="es-ES"/>
        </w:rPr>
        <w:t xml:space="preserve"> Transversalización del enfoque de género</w:t>
      </w:r>
      <w:r w:rsidR="00630EF5" w:rsidRPr="008E3C9C">
        <w:rPr>
          <w:color w:val="4C4747"/>
          <w:lang w:val="es-ES_tradnl"/>
        </w:rPr>
        <w:t xml:space="preserve"> durante el</w:t>
      </w:r>
      <w:r w:rsidR="006C6F68" w:rsidRPr="008E3C9C">
        <w:rPr>
          <w:color w:val="4C4747"/>
          <w:lang w:val="es-ES_tradnl"/>
        </w:rPr>
        <w:t xml:space="preserve"> periodo </w:t>
      </w:r>
      <w:r w:rsidR="00A20FC0" w:rsidRPr="008E3C9C">
        <w:rPr>
          <w:color w:val="4C4747"/>
          <w:lang w:val="es-ES_tradnl"/>
        </w:rPr>
        <w:t>e</w:t>
      </w:r>
      <w:r w:rsidR="006C6F68" w:rsidRPr="008E3C9C">
        <w:rPr>
          <w:color w:val="4C4747"/>
          <w:lang w:val="es-ES_tradnl"/>
        </w:rPr>
        <w:t>nero/</w:t>
      </w:r>
      <w:r w:rsidR="00A20FC0" w:rsidRPr="008E3C9C">
        <w:rPr>
          <w:color w:val="4C4747"/>
          <w:lang w:val="es-ES_tradnl"/>
        </w:rPr>
        <w:t>nov</w:t>
      </w:r>
      <w:r w:rsidR="006C6F68" w:rsidRPr="008E3C9C">
        <w:rPr>
          <w:color w:val="4C4747"/>
          <w:lang w:val="es-ES_tradnl"/>
        </w:rPr>
        <w:t>iembre/2024 fueron:</w:t>
      </w:r>
    </w:p>
    <w:p w14:paraId="6D18C461" w14:textId="191FA673" w:rsidR="006C6F68" w:rsidRPr="008E3C9C" w:rsidRDefault="006C6F68" w:rsidP="000C6780">
      <w:pPr>
        <w:pStyle w:val="Prrafodelista"/>
        <w:numPr>
          <w:ilvl w:val="0"/>
          <w:numId w:val="55"/>
        </w:numPr>
        <w:spacing w:line="360" w:lineRule="auto"/>
        <w:ind w:right="397"/>
        <w:jc w:val="both"/>
        <w:rPr>
          <w:color w:val="4C4747"/>
          <w:sz w:val="24"/>
          <w:szCs w:val="24"/>
        </w:rPr>
      </w:pPr>
      <w:r w:rsidRPr="008E3C9C">
        <w:rPr>
          <w:color w:val="4C4747"/>
          <w:sz w:val="24"/>
          <w:szCs w:val="24"/>
          <w:lang w:val="es-DO"/>
        </w:rPr>
        <w:t xml:space="preserve">Logramos realizar 12 actividades de sensibilización, en igual número de juntas de regantes, más la actividad de celebración del día internación al de mujer. </w:t>
      </w:r>
      <w:r w:rsidRPr="008E3C9C">
        <w:rPr>
          <w:color w:val="4C4747"/>
          <w:sz w:val="24"/>
          <w:szCs w:val="24"/>
        </w:rPr>
        <w:t>En conjunto, dichas acciones impactaron unos 512 colaboradores, entre ellos</w:t>
      </w:r>
      <w:r w:rsidR="00DB679F" w:rsidRPr="008E3C9C">
        <w:rPr>
          <w:color w:val="4C4747"/>
          <w:sz w:val="24"/>
          <w:szCs w:val="24"/>
        </w:rPr>
        <w:t>,</w:t>
      </w:r>
      <w:r w:rsidRPr="008E3C9C">
        <w:rPr>
          <w:color w:val="4C4747"/>
          <w:sz w:val="24"/>
          <w:szCs w:val="24"/>
        </w:rPr>
        <w:t xml:space="preserve"> 279 hombre y 23</w:t>
      </w:r>
      <w:r w:rsidR="006648DD" w:rsidRPr="008E3C9C">
        <w:rPr>
          <w:color w:val="4C4747"/>
          <w:sz w:val="24"/>
          <w:szCs w:val="24"/>
        </w:rPr>
        <w:t>3 mujeres, de esta manera vamos</w:t>
      </w:r>
      <w:r w:rsidRPr="008E3C9C">
        <w:rPr>
          <w:color w:val="4C4747"/>
          <w:sz w:val="24"/>
          <w:szCs w:val="24"/>
        </w:rPr>
        <w:t xml:space="preserve"> dando cumplimiento al mandato de formar los colabores de la institución y sus familias en lo concerniente a las líneas transversales de enfoque de género y su importancia en la aplicación en las políticas pública.</w:t>
      </w:r>
    </w:p>
    <w:p w14:paraId="4BF084E6" w14:textId="72359314" w:rsidR="006C6F68" w:rsidRPr="008E3C9C" w:rsidRDefault="006C6F68" w:rsidP="000C6780">
      <w:pPr>
        <w:pStyle w:val="Prrafodelista"/>
        <w:numPr>
          <w:ilvl w:val="0"/>
          <w:numId w:val="55"/>
        </w:numPr>
        <w:spacing w:line="360" w:lineRule="auto"/>
        <w:ind w:right="397"/>
        <w:jc w:val="both"/>
        <w:rPr>
          <w:color w:val="4C4747"/>
          <w:sz w:val="24"/>
          <w:szCs w:val="24"/>
        </w:rPr>
      </w:pPr>
      <w:r w:rsidRPr="008E3C9C">
        <w:rPr>
          <w:color w:val="4C4747"/>
          <w:sz w:val="24"/>
          <w:szCs w:val="24"/>
        </w:rPr>
        <w:lastRenderedPageBreak/>
        <w:t xml:space="preserve">En lo relativo a la introducción del tema de enfoque de género, se está en el proceso de implementación de la encuesta temática programada en el plan </w:t>
      </w:r>
      <w:r w:rsidR="006648DD" w:rsidRPr="008E3C9C">
        <w:rPr>
          <w:color w:val="4C4747"/>
          <w:sz w:val="24"/>
          <w:szCs w:val="24"/>
        </w:rPr>
        <w:t>operativo institucional.</w:t>
      </w:r>
    </w:p>
    <w:p w14:paraId="652738F4" w14:textId="0C58657F" w:rsidR="006C6F68" w:rsidRPr="008E3C9C" w:rsidRDefault="006C6F68" w:rsidP="000C6780">
      <w:pPr>
        <w:pStyle w:val="Prrafodelista"/>
        <w:numPr>
          <w:ilvl w:val="0"/>
          <w:numId w:val="55"/>
        </w:numPr>
        <w:spacing w:line="360" w:lineRule="auto"/>
        <w:ind w:right="397"/>
        <w:jc w:val="both"/>
        <w:rPr>
          <w:color w:val="4C4747"/>
          <w:sz w:val="24"/>
          <w:szCs w:val="24"/>
          <w:lang w:val="es-DO"/>
        </w:rPr>
      </w:pPr>
      <w:r w:rsidRPr="008E3C9C">
        <w:rPr>
          <w:color w:val="4C4747"/>
          <w:sz w:val="24"/>
          <w:szCs w:val="24"/>
          <w:lang w:val="es-DO"/>
        </w:rPr>
        <w:t xml:space="preserve">En cumplimiento de las competencias del área de equidad de género, se remitieron al Ministerio de la Mujer Cuatro (4) Informes de ejecución de actividades, a requerimientos de dicho ministerio. </w:t>
      </w:r>
    </w:p>
    <w:p w14:paraId="7D97F052" w14:textId="096E51B3" w:rsidR="006C6F68" w:rsidRPr="008E3C9C" w:rsidRDefault="006C6F68" w:rsidP="000C6780">
      <w:pPr>
        <w:pStyle w:val="Prrafodelista"/>
        <w:numPr>
          <w:ilvl w:val="0"/>
          <w:numId w:val="55"/>
        </w:numPr>
        <w:spacing w:line="360" w:lineRule="auto"/>
        <w:ind w:right="397"/>
        <w:jc w:val="both"/>
        <w:rPr>
          <w:color w:val="4C4747"/>
          <w:sz w:val="24"/>
          <w:szCs w:val="24"/>
        </w:rPr>
      </w:pPr>
      <w:r w:rsidRPr="008E3C9C">
        <w:rPr>
          <w:color w:val="4C4747"/>
          <w:sz w:val="24"/>
          <w:szCs w:val="24"/>
          <w:lang w:val="es-DO"/>
        </w:rPr>
        <w:t>Se continúa avanzando en el incremento de la cob</w:t>
      </w:r>
      <w:r w:rsidR="006648DD" w:rsidRPr="008E3C9C">
        <w:rPr>
          <w:color w:val="4C4747"/>
          <w:sz w:val="24"/>
          <w:szCs w:val="24"/>
          <w:lang w:val="es-DO"/>
        </w:rPr>
        <w:t xml:space="preserve">ertura de nuestra </w:t>
      </w:r>
      <w:r w:rsidR="00E06D3E" w:rsidRPr="008E3C9C">
        <w:rPr>
          <w:color w:val="4C4747"/>
          <w:sz w:val="24"/>
          <w:szCs w:val="24"/>
          <w:lang w:val="es-DO"/>
        </w:rPr>
        <w:t>plataforma, fue</w:t>
      </w:r>
      <w:r w:rsidR="006648DD" w:rsidRPr="008E3C9C">
        <w:rPr>
          <w:color w:val="4C4747"/>
          <w:sz w:val="24"/>
          <w:szCs w:val="24"/>
          <w:lang w:val="es-DO"/>
        </w:rPr>
        <w:t xml:space="preserve"> posible con</w:t>
      </w:r>
      <w:r w:rsidRPr="008E3C9C">
        <w:rPr>
          <w:color w:val="4C4747"/>
          <w:sz w:val="24"/>
          <w:szCs w:val="24"/>
          <w:lang w:val="es-DO"/>
        </w:rPr>
        <w:t xml:space="preserve"> la juramentación de 10 nuevas coordinadoras de género, una (1) en cada Dirección Regional de Riego. </w:t>
      </w:r>
      <w:r w:rsidRPr="008E3C9C">
        <w:rPr>
          <w:color w:val="4C4747"/>
          <w:sz w:val="24"/>
          <w:szCs w:val="24"/>
        </w:rPr>
        <w:t>Cada coordinadora regional de equidad de género</w:t>
      </w:r>
      <w:r w:rsidR="00E06D3E" w:rsidRPr="008E3C9C">
        <w:rPr>
          <w:color w:val="4C4747"/>
          <w:sz w:val="24"/>
          <w:szCs w:val="24"/>
        </w:rPr>
        <w:t>,</w:t>
      </w:r>
      <w:r w:rsidRPr="008E3C9C">
        <w:rPr>
          <w:color w:val="4C4747"/>
          <w:sz w:val="24"/>
          <w:szCs w:val="24"/>
        </w:rPr>
        <w:t xml:space="preserve"> estará a cargo de un equipo de siete (7) miembros, los cuales gestionar</w:t>
      </w:r>
      <w:r w:rsidR="00E06D3E" w:rsidRPr="008E3C9C">
        <w:rPr>
          <w:color w:val="4C4747"/>
          <w:sz w:val="24"/>
          <w:szCs w:val="24"/>
        </w:rPr>
        <w:t>á</w:t>
      </w:r>
      <w:r w:rsidRPr="008E3C9C">
        <w:rPr>
          <w:color w:val="4C4747"/>
          <w:sz w:val="24"/>
          <w:szCs w:val="24"/>
        </w:rPr>
        <w:t>n actividades en temas de masculinidad responsable, seguimiento, sensibilización y discapacidad.</w:t>
      </w:r>
    </w:p>
    <w:p w14:paraId="37DC1DF6" w14:textId="1AA6598C" w:rsidR="006C6F68" w:rsidRPr="008E3C9C" w:rsidRDefault="006C6F68" w:rsidP="000C6780">
      <w:pPr>
        <w:pStyle w:val="Prrafodelista"/>
        <w:numPr>
          <w:ilvl w:val="0"/>
          <w:numId w:val="55"/>
        </w:numPr>
        <w:spacing w:line="360" w:lineRule="auto"/>
        <w:ind w:right="397"/>
        <w:jc w:val="both"/>
        <w:rPr>
          <w:color w:val="4C4747"/>
          <w:sz w:val="24"/>
          <w:szCs w:val="24"/>
          <w:lang w:val="es-DO"/>
        </w:rPr>
      </w:pPr>
      <w:r w:rsidRPr="008E3C9C">
        <w:rPr>
          <w:bCs/>
          <w:color w:val="4C4747"/>
          <w:sz w:val="24"/>
          <w:szCs w:val="24"/>
          <w:lang w:val="es-DO"/>
        </w:rPr>
        <w:t>Seguimiento a la inclusión de las MYPIMES mujeres en los procesos de licitación.</w:t>
      </w:r>
      <w:r w:rsidRPr="008E3C9C">
        <w:rPr>
          <w:color w:val="4C4747"/>
          <w:sz w:val="24"/>
          <w:szCs w:val="24"/>
          <w:lang w:val="es-DO"/>
        </w:rPr>
        <w:t xml:space="preserve"> </w:t>
      </w:r>
      <w:r w:rsidR="0020147A" w:rsidRPr="008E3C9C">
        <w:rPr>
          <w:color w:val="4C4747"/>
          <w:sz w:val="24"/>
          <w:szCs w:val="24"/>
          <w:lang w:val="es-DO"/>
        </w:rPr>
        <w:t>De un total de 174 licitaciones realizadas 114</w:t>
      </w:r>
      <w:r w:rsidRPr="008E3C9C">
        <w:rPr>
          <w:color w:val="4C4747"/>
          <w:sz w:val="24"/>
          <w:szCs w:val="24"/>
          <w:lang w:val="es-DO"/>
        </w:rPr>
        <w:t xml:space="preserve"> fueron MYPIMES de mujeres. De este total solo 13 fueron ganadoras y ONU Mujeres 2. </w:t>
      </w:r>
    </w:p>
    <w:p w14:paraId="5EEB9304" w14:textId="42B9D087" w:rsidR="006C6F68" w:rsidRPr="008E3C9C" w:rsidRDefault="006C6F68" w:rsidP="000C6780">
      <w:pPr>
        <w:pStyle w:val="Prrafodelista"/>
        <w:numPr>
          <w:ilvl w:val="0"/>
          <w:numId w:val="55"/>
        </w:numPr>
        <w:spacing w:line="360" w:lineRule="auto"/>
        <w:ind w:right="397"/>
        <w:jc w:val="both"/>
        <w:rPr>
          <w:color w:val="4C4747"/>
          <w:sz w:val="24"/>
          <w:szCs w:val="24"/>
          <w:lang w:val="es-DO"/>
        </w:rPr>
      </w:pPr>
      <w:r w:rsidRPr="008E3C9C">
        <w:rPr>
          <w:color w:val="4C4747"/>
          <w:sz w:val="24"/>
          <w:szCs w:val="24"/>
          <w:lang w:val="es-DO"/>
        </w:rPr>
        <w:t>Se creó el Comité para la di</w:t>
      </w:r>
      <w:r w:rsidR="0020147A" w:rsidRPr="008E3C9C">
        <w:rPr>
          <w:color w:val="4C4747"/>
          <w:sz w:val="24"/>
          <w:szCs w:val="24"/>
          <w:lang w:val="es-DO"/>
        </w:rPr>
        <w:t>scapacidad y el equipo de apoyo, fortaleciendo</w:t>
      </w:r>
      <w:r w:rsidRPr="008E3C9C">
        <w:rPr>
          <w:color w:val="4C4747"/>
          <w:sz w:val="24"/>
          <w:szCs w:val="24"/>
          <w:lang w:val="es-DO"/>
        </w:rPr>
        <w:t xml:space="preserve"> las sensibilizaciones, abrir brechas de asesoría legal y psicológica a los servidores y sus familias, para fortalecer las Líneas Transversales a lo interno de la institución.</w:t>
      </w:r>
    </w:p>
    <w:p w14:paraId="2E247791" w14:textId="3122023B" w:rsidR="006C6F68" w:rsidRPr="008E3C9C" w:rsidRDefault="006C6F68" w:rsidP="000C6780">
      <w:pPr>
        <w:pStyle w:val="Prrafodelista"/>
        <w:numPr>
          <w:ilvl w:val="0"/>
          <w:numId w:val="55"/>
        </w:numPr>
        <w:spacing w:line="360" w:lineRule="auto"/>
        <w:ind w:right="397"/>
        <w:jc w:val="both"/>
        <w:rPr>
          <w:color w:val="4C4747"/>
          <w:sz w:val="24"/>
          <w:szCs w:val="24"/>
        </w:rPr>
      </w:pPr>
      <w:r w:rsidRPr="008E3C9C">
        <w:rPr>
          <w:bCs/>
          <w:color w:val="4C4747"/>
          <w:sz w:val="24"/>
          <w:szCs w:val="24"/>
          <w:lang w:val="es-DO"/>
        </w:rPr>
        <w:t>Fortalecimiento de capacidades del equipo</w:t>
      </w:r>
      <w:r w:rsidRPr="008E3C9C">
        <w:rPr>
          <w:color w:val="4C4747"/>
          <w:sz w:val="24"/>
          <w:szCs w:val="24"/>
          <w:lang w:val="es-DO"/>
        </w:rPr>
        <w:t xml:space="preserve">. </w:t>
      </w:r>
      <w:r w:rsidR="0020147A" w:rsidRPr="008E3C9C">
        <w:rPr>
          <w:color w:val="4C4747"/>
          <w:sz w:val="24"/>
          <w:szCs w:val="24"/>
          <w:lang w:val="es-DO"/>
        </w:rPr>
        <w:t>Participamos</w:t>
      </w:r>
      <w:r w:rsidRPr="008E3C9C">
        <w:rPr>
          <w:color w:val="4C4747"/>
          <w:sz w:val="24"/>
          <w:szCs w:val="24"/>
          <w:lang w:val="es-DO"/>
        </w:rPr>
        <w:t xml:space="preserve"> en la capacitación, charlas y taller de inducción de transversalización del enfoque de género en las Juntas de Regantes. </w:t>
      </w:r>
      <w:r w:rsidRPr="008E3C9C">
        <w:rPr>
          <w:color w:val="4C4747"/>
          <w:sz w:val="24"/>
          <w:szCs w:val="24"/>
        </w:rPr>
        <w:t xml:space="preserve">Se </w:t>
      </w:r>
      <w:r w:rsidR="0020147A" w:rsidRPr="008E3C9C">
        <w:rPr>
          <w:color w:val="4C4747"/>
          <w:sz w:val="24"/>
          <w:szCs w:val="24"/>
        </w:rPr>
        <w:t>realizaron</w:t>
      </w:r>
      <w:r w:rsidRPr="008E3C9C">
        <w:rPr>
          <w:color w:val="4C4747"/>
          <w:sz w:val="24"/>
          <w:szCs w:val="24"/>
        </w:rPr>
        <w:t xml:space="preserve"> un total de 3 charlas y 12 talleres.</w:t>
      </w:r>
    </w:p>
    <w:p w14:paraId="480BB06B" w14:textId="77777777" w:rsidR="006C6F68" w:rsidRPr="008E3C9C" w:rsidRDefault="006C6F68" w:rsidP="000C6780">
      <w:pPr>
        <w:pStyle w:val="Prrafodelista"/>
        <w:numPr>
          <w:ilvl w:val="0"/>
          <w:numId w:val="55"/>
        </w:numPr>
        <w:spacing w:line="360" w:lineRule="auto"/>
        <w:ind w:right="397"/>
        <w:jc w:val="both"/>
        <w:rPr>
          <w:color w:val="4C4747"/>
          <w:sz w:val="24"/>
          <w:szCs w:val="24"/>
        </w:rPr>
      </w:pPr>
      <w:r w:rsidRPr="008E3C9C">
        <w:rPr>
          <w:bCs/>
          <w:color w:val="4C4747"/>
          <w:sz w:val="24"/>
          <w:szCs w:val="24"/>
        </w:rPr>
        <w:t>Encuesta de género.</w:t>
      </w:r>
      <w:r w:rsidRPr="008E3C9C">
        <w:rPr>
          <w:color w:val="4C4747"/>
          <w:sz w:val="24"/>
          <w:szCs w:val="24"/>
        </w:rPr>
        <w:t xml:space="preserve"> En virtud de la necesidad de actualizar el plan de acción del área de género de la institución, realizamos una encuesta al personal con la participación de 1,253 colaboradores de los cuales 458 son mujeres y 795 son hombres. La encuesta procura obtener información sobre indicadores reales que nos ayuden a mejorar la toma de decisiones a favor de todas y todos servidores.   </w:t>
      </w:r>
      <w:r w:rsidRPr="008E3C9C">
        <w:rPr>
          <w:color w:val="4C4747"/>
          <w:sz w:val="24"/>
          <w:szCs w:val="24"/>
        </w:rPr>
        <w:lastRenderedPageBreak/>
        <w:t>Los resultados del análisis de los datos serán presentados en el periodo octubre/ dic. 2024 y formarán parte de los insumos para la elaboración del plan de acción de género de la institución.</w:t>
      </w:r>
    </w:p>
    <w:p w14:paraId="0639B356" w14:textId="5266A97C" w:rsidR="006C6F68" w:rsidRPr="008E3C9C" w:rsidRDefault="006C6F68" w:rsidP="000C6780">
      <w:pPr>
        <w:pStyle w:val="Prrafodelista"/>
        <w:numPr>
          <w:ilvl w:val="0"/>
          <w:numId w:val="55"/>
        </w:numPr>
        <w:spacing w:line="360" w:lineRule="auto"/>
        <w:ind w:right="397"/>
        <w:jc w:val="both"/>
        <w:rPr>
          <w:color w:val="4C4747"/>
          <w:sz w:val="24"/>
          <w:szCs w:val="24"/>
          <w:lang w:val="es-DO"/>
        </w:rPr>
      </w:pPr>
      <w:r w:rsidRPr="008E3C9C">
        <w:rPr>
          <w:color w:val="4C4747"/>
          <w:sz w:val="24"/>
          <w:szCs w:val="24"/>
          <w:lang w:val="es-DO"/>
        </w:rPr>
        <w:t>Estamos teniendo presencia en la Comisión del enfoque de género del Plan de Emergencia Nacional y el Comité Nacional del enfoque de género a la mujer agropecuaria (OSAM), en lo que consideramos hemos tenido una destacada participación en procura de lograr los objetivos de estos comités.</w:t>
      </w:r>
    </w:p>
    <w:p w14:paraId="53DDC2C5" w14:textId="77777777" w:rsidR="00B02AF2" w:rsidRPr="008E3C9C" w:rsidRDefault="00B02AF2" w:rsidP="006B4699">
      <w:pPr>
        <w:spacing w:after="0" w:line="360" w:lineRule="auto"/>
        <w:ind w:left="397" w:right="397"/>
        <w:jc w:val="both"/>
        <w:rPr>
          <w:color w:val="4C4747"/>
          <w:lang w:val="es-ES_tradnl"/>
        </w:rPr>
      </w:pPr>
    </w:p>
    <w:p w14:paraId="7D85DA87" w14:textId="77777777" w:rsidR="00B02AF2" w:rsidRPr="008E3C9C" w:rsidRDefault="00B02AF2" w:rsidP="005976E7">
      <w:pPr>
        <w:pStyle w:val="TITULOS1"/>
      </w:pPr>
      <w:bookmarkStart w:id="322" w:name="_Toc78470994"/>
      <w:bookmarkStart w:id="323" w:name="_Toc78471922"/>
      <w:bookmarkStart w:id="324" w:name="_Toc78472120"/>
      <w:bookmarkStart w:id="325" w:name="_Toc108770182"/>
      <w:bookmarkStart w:id="326" w:name="_Toc123132970"/>
      <w:bookmarkStart w:id="327" w:name="_Toc153536627"/>
      <w:bookmarkStart w:id="328" w:name="_Toc185233370"/>
      <w:r w:rsidRPr="008E3C9C">
        <w:t>4.6 Desempeño de Comunicaciones</w:t>
      </w:r>
      <w:bookmarkEnd w:id="322"/>
      <w:bookmarkEnd w:id="323"/>
      <w:bookmarkEnd w:id="324"/>
      <w:bookmarkEnd w:id="325"/>
      <w:bookmarkEnd w:id="326"/>
      <w:bookmarkEnd w:id="327"/>
      <w:bookmarkEnd w:id="328"/>
    </w:p>
    <w:p w14:paraId="131D5A84" w14:textId="77777777" w:rsidR="00EE264D" w:rsidRPr="008E3C9C" w:rsidRDefault="00EE264D" w:rsidP="006B4699">
      <w:pPr>
        <w:spacing w:after="0" w:line="360" w:lineRule="auto"/>
        <w:ind w:left="397" w:right="397"/>
        <w:jc w:val="both"/>
        <w:rPr>
          <w:color w:val="4C4747"/>
          <w:lang w:val="es-DO"/>
        </w:rPr>
      </w:pPr>
    </w:p>
    <w:p w14:paraId="744DB70F" w14:textId="77777777" w:rsidR="00173819" w:rsidRPr="008E3C9C" w:rsidRDefault="00173819" w:rsidP="006B4699">
      <w:pPr>
        <w:pStyle w:val="paragraph"/>
        <w:spacing w:before="0" w:beforeAutospacing="0" w:after="0" w:afterAutospacing="0" w:line="360" w:lineRule="auto"/>
        <w:ind w:left="397" w:right="397"/>
        <w:jc w:val="both"/>
        <w:textAlignment w:val="baseline"/>
        <w:rPr>
          <w:rStyle w:val="eop"/>
          <w:rFonts w:eastAsia="PMingLiU"/>
          <w:color w:val="4C4747"/>
        </w:rPr>
      </w:pPr>
      <w:r w:rsidRPr="008E3C9C">
        <w:rPr>
          <w:color w:val="4C4747"/>
        </w:rPr>
        <w:t xml:space="preserve">La Dirección de Comunicaciones, que maneja cuatro (4) departamentos: Relaciones Públicas y Prensa, Redes Sociales y Medios Digitales, Eventos y Protocolo y el Centro de Documentación, así como un área de Comunicación Interna, tiene presencia permanente en todas las jornadas de trabajo de la institución. </w:t>
      </w:r>
      <w:r w:rsidRPr="008E3C9C">
        <w:rPr>
          <w:rStyle w:val="normaltextrun"/>
          <w:color w:val="4C4747"/>
        </w:rPr>
        <w:t xml:space="preserve">En el año 2024, esta Dirección de Comunicaciones, desempeñó su rol de informar sobre el accionar institucional, tanto a través de los medios de comunicación externos (periódicos impresos y digitales, estaciones de radio y canales de televisión), como de sus medios propios (portal web, redes sociales, boletín </w:t>
      </w:r>
      <w:proofErr w:type="spellStart"/>
      <w:r w:rsidRPr="008E3C9C">
        <w:rPr>
          <w:rStyle w:val="normaltextrun"/>
          <w:color w:val="4C4747"/>
        </w:rPr>
        <w:t>Info</w:t>
      </w:r>
      <w:proofErr w:type="spellEnd"/>
      <w:r w:rsidRPr="008E3C9C">
        <w:rPr>
          <w:rStyle w:val="normaltextrun"/>
          <w:color w:val="4C4747"/>
        </w:rPr>
        <w:t>-INDRHI, publicaciones especiales y murales, pantallas de televisión). También organizó los diferentes eventos institucionales.</w:t>
      </w:r>
      <w:r w:rsidRPr="008E3C9C">
        <w:rPr>
          <w:rStyle w:val="eop"/>
          <w:rFonts w:eastAsia="PMingLiU"/>
          <w:color w:val="4C4747"/>
        </w:rPr>
        <w:t> </w:t>
      </w:r>
    </w:p>
    <w:p w14:paraId="38D3882C" w14:textId="77777777" w:rsidR="00593C25" w:rsidRPr="008E3C9C" w:rsidRDefault="00593C25" w:rsidP="005E6504">
      <w:pPr>
        <w:pStyle w:val="paragraph"/>
        <w:spacing w:before="0" w:beforeAutospacing="0" w:after="0" w:afterAutospacing="0" w:line="360" w:lineRule="auto"/>
        <w:ind w:left="397" w:right="397"/>
        <w:jc w:val="both"/>
        <w:textAlignment w:val="baseline"/>
        <w:rPr>
          <w:rStyle w:val="normaltextrun"/>
          <w:color w:val="4C4747"/>
        </w:rPr>
      </w:pPr>
      <w:r w:rsidRPr="008E3C9C">
        <w:rPr>
          <w:rStyle w:val="normaltextrun"/>
          <w:color w:val="4C4747"/>
        </w:rPr>
        <w:t>Los principales logros y acciones desarrolladas fueron las siguientes: </w:t>
      </w:r>
    </w:p>
    <w:p w14:paraId="261BC0A6" w14:textId="77777777" w:rsidR="00593C25" w:rsidRPr="008E3C9C" w:rsidRDefault="00593C25" w:rsidP="000C6780">
      <w:pPr>
        <w:pStyle w:val="paragraph"/>
        <w:numPr>
          <w:ilvl w:val="0"/>
          <w:numId w:val="38"/>
        </w:numPr>
        <w:spacing w:before="0" w:beforeAutospacing="0" w:after="0" w:afterAutospacing="0" w:line="360" w:lineRule="auto"/>
        <w:ind w:left="709" w:right="397" w:hanging="283"/>
        <w:jc w:val="both"/>
        <w:textAlignment w:val="baseline"/>
        <w:rPr>
          <w:rStyle w:val="eop"/>
          <w:rFonts w:eastAsia="PMingLiU"/>
          <w:color w:val="4C4747"/>
        </w:rPr>
      </w:pPr>
      <w:r w:rsidRPr="008E3C9C">
        <w:rPr>
          <w:rStyle w:val="normaltextrun"/>
          <w:color w:val="4C4747"/>
        </w:rPr>
        <w:t>Organización de 42 actividades institucionales durante el año,</w:t>
      </w:r>
      <w:r w:rsidRPr="008E3C9C">
        <w:rPr>
          <w:rStyle w:val="normaltextrun"/>
          <w:color w:val="4C4747"/>
          <w:lang w:val="es-ES"/>
        </w:rPr>
        <w:t xml:space="preserve"> impactando a 8,903 personas.</w:t>
      </w:r>
      <w:r w:rsidRPr="008E3C9C">
        <w:rPr>
          <w:rStyle w:val="eop"/>
          <w:rFonts w:eastAsia="PMingLiU"/>
          <w:color w:val="4C4747"/>
        </w:rPr>
        <w:t> </w:t>
      </w:r>
    </w:p>
    <w:p w14:paraId="11BA70C8" w14:textId="3CFFD92D" w:rsidR="00593C25" w:rsidRPr="008E3C9C" w:rsidRDefault="00593C25" w:rsidP="000C6780">
      <w:pPr>
        <w:pStyle w:val="paragraph"/>
        <w:numPr>
          <w:ilvl w:val="0"/>
          <w:numId w:val="38"/>
        </w:numPr>
        <w:spacing w:before="0" w:beforeAutospacing="0" w:after="0" w:afterAutospacing="0" w:line="360" w:lineRule="auto"/>
        <w:ind w:left="709" w:right="397" w:hanging="283"/>
        <w:jc w:val="both"/>
        <w:textAlignment w:val="baseline"/>
        <w:rPr>
          <w:color w:val="4C4747"/>
        </w:rPr>
      </w:pPr>
      <w:r w:rsidRPr="008E3C9C">
        <w:rPr>
          <w:rStyle w:val="normaltextrun"/>
          <w:color w:val="4C4747"/>
        </w:rPr>
        <w:t xml:space="preserve">Participación del </w:t>
      </w:r>
      <w:proofErr w:type="gramStart"/>
      <w:r w:rsidRPr="008E3C9C">
        <w:rPr>
          <w:rStyle w:val="normaltextrun"/>
          <w:color w:val="4C4747"/>
        </w:rPr>
        <w:t>Director Ejecutivo</w:t>
      </w:r>
      <w:proofErr w:type="gramEnd"/>
      <w:r w:rsidRPr="008E3C9C">
        <w:rPr>
          <w:rStyle w:val="normaltextrun"/>
          <w:color w:val="4C4747"/>
        </w:rPr>
        <w:t xml:space="preserve"> en</w:t>
      </w:r>
      <w:r w:rsidR="00E06D3E" w:rsidRPr="008E3C9C">
        <w:rPr>
          <w:rStyle w:val="normaltextrun"/>
          <w:color w:val="4C4747"/>
        </w:rPr>
        <w:t>,</w:t>
      </w:r>
      <w:r w:rsidRPr="008E3C9C">
        <w:rPr>
          <w:rStyle w:val="normaltextrun"/>
          <w:color w:val="4C4747"/>
        </w:rPr>
        <w:t xml:space="preserve"> al menos</w:t>
      </w:r>
      <w:r w:rsidR="00E06D3E" w:rsidRPr="008E3C9C">
        <w:rPr>
          <w:rStyle w:val="normaltextrun"/>
          <w:color w:val="4C4747"/>
        </w:rPr>
        <w:t>,</w:t>
      </w:r>
      <w:r w:rsidRPr="008E3C9C">
        <w:rPr>
          <w:rStyle w:val="normaltextrun"/>
          <w:color w:val="4C4747"/>
        </w:rPr>
        <w:t xml:space="preserve"> 12 entrevistas en periódicos y programas de televisión y de radio.</w:t>
      </w:r>
    </w:p>
    <w:p w14:paraId="38855F48" w14:textId="77777777" w:rsidR="00593C25" w:rsidRPr="008E3C9C" w:rsidRDefault="00593C25" w:rsidP="000C6780">
      <w:pPr>
        <w:pStyle w:val="paragraph"/>
        <w:numPr>
          <w:ilvl w:val="0"/>
          <w:numId w:val="38"/>
        </w:numPr>
        <w:spacing w:before="0" w:beforeAutospacing="0" w:after="0" w:afterAutospacing="0" w:line="360" w:lineRule="auto"/>
        <w:ind w:left="709" w:right="397" w:hanging="283"/>
        <w:jc w:val="both"/>
        <w:textAlignment w:val="baseline"/>
        <w:rPr>
          <w:rStyle w:val="eop"/>
          <w:color w:val="4C4747"/>
        </w:rPr>
      </w:pPr>
      <w:r w:rsidRPr="008E3C9C">
        <w:rPr>
          <w:rStyle w:val="normaltextrun"/>
          <w:color w:val="4C4747"/>
        </w:rPr>
        <w:t xml:space="preserve">Gestión de 188 notas institucionales, </w:t>
      </w:r>
      <w:r w:rsidRPr="008E3C9C">
        <w:rPr>
          <w:color w:val="4C4747"/>
          <w:lang w:val="es-ES"/>
        </w:rPr>
        <w:t>logrando 4,951</w:t>
      </w:r>
      <w:r w:rsidRPr="008E3C9C">
        <w:rPr>
          <w:b/>
          <w:color w:val="4C4747"/>
          <w:lang w:val="es-ES"/>
        </w:rPr>
        <w:t xml:space="preserve"> </w:t>
      </w:r>
      <w:r w:rsidRPr="008E3C9C">
        <w:rPr>
          <w:color w:val="4C4747"/>
          <w:lang w:val="es-ES"/>
        </w:rPr>
        <w:t>publicaciones en medios digitales e impresos</w:t>
      </w:r>
      <w:r w:rsidRPr="008E3C9C">
        <w:rPr>
          <w:rStyle w:val="normaltextrun"/>
          <w:color w:val="4C4747"/>
        </w:rPr>
        <w:t>.</w:t>
      </w:r>
      <w:r w:rsidRPr="008E3C9C">
        <w:rPr>
          <w:rStyle w:val="eop"/>
          <w:rFonts w:eastAsia="PMingLiU"/>
          <w:color w:val="4C4747"/>
        </w:rPr>
        <w:t> </w:t>
      </w:r>
    </w:p>
    <w:p w14:paraId="6FA51097" w14:textId="3E3B677E" w:rsidR="00593C25" w:rsidRPr="008E3C9C" w:rsidRDefault="00593C25" w:rsidP="000C6780">
      <w:pPr>
        <w:pStyle w:val="paragraph"/>
        <w:numPr>
          <w:ilvl w:val="0"/>
          <w:numId w:val="38"/>
        </w:numPr>
        <w:spacing w:before="0" w:beforeAutospacing="0" w:after="0" w:afterAutospacing="0" w:line="360" w:lineRule="auto"/>
        <w:ind w:left="709" w:right="397" w:hanging="283"/>
        <w:jc w:val="both"/>
        <w:textAlignment w:val="baseline"/>
        <w:rPr>
          <w:rStyle w:val="eop"/>
          <w:color w:val="4C4747"/>
        </w:rPr>
      </w:pPr>
      <w:r w:rsidRPr="008E3C9C">
        <w:rPr>
          <w:rStyle w:val="normaltextrun"/>
          <w:color w:val="4C4747"/>
          <w:lang w:val="es-ES"/>
        </w:rPr>
        <w:t>Difusión interna de 250 síntesis informativas digitales de los periódicos de circulación nacional</w:t>
      </w:r>
      <w:r w:rsidR="00E06D3E" w:rsidRPr="008E3C9C">
        <w:rPr>
          <w:rStyle w:val="normaltextrun"/>
          <w:color w:val="4C4747"/>
          <w:lang w:val="es-ES"/>
        </w:rPr>
        <w:t>,</w:t>
      </w:r>
      <w:r w:rsidRPr="008E3C9C">
        <w:rPr>
          <w:rStyle w:val="normaltextrun"/>
          <w:color w:val="4C4747"/>
          <w:lang w:val="es-ES"/>
        </w:rPr>
        <w:t xml:space="preserve"> a través del correo electrónico.</w:t>
      </w:r>
      <w:r w:rsidRPr="008E3C9C">
        <w:rPr>
          <w:rStyle w:val="eop"/>
          <w:rFonts w:eastAsia="PMingLiU"/>
          <w:color w:val="4C4747"/>
        </w:rPr>
        <w:t> </w:t>
      </w:r>
    </w:p>
    <w:p w14:paraId="2A7A5CFB" w14:textId="77777777" w:rsidR="00593C25" w:rsidRPr="008E3C9C" w:rsidRDefault="00593C25" w:rsidP="000C6780">
      <w:pPr>
        <w:pStyle w:val="paragraph"/>
        <w:numPr>
          <w:ilvl w:val="0"/>
          <w:numId w:val="38"/>
        </w:numPr>
        <w:spacing w:before="0" w:beforeAutospacing="0" w:after="0" w:afterAutospacing="0" w:line="360" w:lineRule="auto"/>
        <w:ind w:left="709" w:right="397" w:hanging="283"/>
        <w:jc w:val="both"/>
        <w:textAlignment w:val="baseline"/>
        <w:rPr>
          <w:color w:val="4C4747"/>
        </w:rPr>
      </w:pPr>
      <w:r w:rsidRPr="008E3C9C">
        <w:rPr>
          <w:rStyle w:val="normaltextrun"/>
          <w:color w:val="4C4747"/>
          <w:lang w:val="es-CL"/>
        </w:rPr>
        <w:lastRenderedPageBreak/>
        <w:t>Producción de 242 vídeos.</w:t>
      </w:r>
      <w:r w:rsidRPr="008E3C9C">
        <w:rPr>
          <w:rStyle w:val="eop"/>
          <w:rFonts w:eastAsia="PMingLiU"/>
          <w:color w:val="4C4747"/>
        </w:rPr>
        <w:t> </w:t>
      </w:r>
    </w:p>
    <w:p w14:paraId="334DC0DB" w14:textId="77777777" w:rsidR="00593C25" w:rsidRPr="008E3C9C" w:rsidRDefault="00593C25" w:rsidP="000C6780">
      <w:pPr>
        <w:pStyle w:val="paragraph"/>
        <w:numPr>
          <w:ilvl w:val="0"/>
          <w:numId w:val="38"/>
        </w:numPr>
        <w:spacing w:before="0" w:beforeAutospacing="0" w:after="0" w:afterAutospacing="0" w:line="360" w:lineRule="auto"/>
        <w:ind w:left="709" w:right="397" w:hanging="283"/>
        <w:jc w:val="both"/>
        <w:textAlignment w:val="baseline"/>
        <w:rPr>
          <w:color w:val="4C4747"/>
        </w:rPr>
      </w:pPr>
      <w:r w:rsidRPr="008E3C9C">
        <w:rPr>
          <w:rStyle w:val="normaltextrun"/>
          <w:color w:val="4C4747"/>
          <w:lang w:val="es-CL"/>
        </w:rPr>
        <w:t>Elaboración de 198 piezas de diseño gráfico.</w:t>
      </w:r>
      <w:r w:rsidRPr="008E3C9C">
        <w:rPr>
          <w:rStyle w:val="eop"/>
          <w:rFonts w:eastAsia="PMingLiU"/>
          <w:color w:val="4C4747"/>
        </w:rPr>
        <w:t> </w:t>
      </w:r>
    </w:p>
    <w:p w14:paraId="48EC69D3" w14:textId="77777777" w:rsidR="00593C25" w:rsidRPr="008E3C9C" w:rsidRDefault="00593C25" w:rsidP="000C6780">
      <w:pPr>
        <w:pStyle w:val="paragraph"/>
        <w:numPr>
          <w:ilvl w:val="0"/>
          <w:numId w:val="38"/>
        </w:numPr>
        <w:spacing w:before="0" w:beforeAutospacing="0" w:after="0" w:afterAutospacing="0" w:line="360" w:lineRule="auto"/>
        <w:ind w:left="709" w:right="397" w:hanging="283"/>
        <w:jc w:val="both"/>
        <w:textAlignment w:val="baseline"/>
        <w:rPr>
          <w:rStyle w:val="normaltextrun"/>
          <w:color w:val="4C4747"/>
        </w:rPr>
      </w:pPr>
      <w:r w:rsidRPr="008E3C9C">
        <w:rPr>
          <w:rStyle w:val="normaltextrun"/>
          <w:color w:val="4C4747"/>
          <w:shd w:val="clear" w:color="auto" w:fill="FFFFFF"/>
        </w:rPr>
        <w:t xml:space="preserve">Preparación de 2 ediciones del boletín Institucional </w:t>
      </w:r>
      <w:proofErr w:type="spellStart"/>
      <w:r w:rsidRPr="008E3C9C">
        <w:rPr>
          <w:rStyle w:val="normaltextrun"/>
          <w:color w:val="4C4747"/>
          <w:shd w:val="clear" w:color="auto" w:fill="FFFFFF"/>
        </w:rPr>
        <w:t>Info</w:t>
      </w:r>
      <w:proofErr w:type="spellEnd"/>
      <w:r w:rsidRPr="008E3C9C">
        <w:rPr>
          <w:rStyle w:val="normaltextrun"/>
          <w:color w:val="4C4747"/>
          <w:shd w:val="clear" w:color="auto" w:fill="FFFFFF"/>
        </w:rPr>
        <w:t>-INDRHI.</w:t>
      </w:r>
    </w:p>
    <w:p w14:paraId="30A49C72" w14:textId="77777777" w:rsidR="00593C25" w:rsidRPr="008E3C9C" w:rsidRDefault="00593C25" w:rsidP="000C6780">
      <w:pPr>
        <w:pStyle w:val="paragraph"/>
        <w:numPr>
          <w:ilvl w:val="0"/>
          <w:numId w:val="38"/>
        </w:numPr>
        <w:spacing w:before="0" w:beforeAutospacing="0" w:after="0" w:afterAutospacing="0" w:line="360" w:lineRule="auto"/>
        <w:ind w:left="709" w:right="397" w:hanging="283"/>
        <w:jc w:val="both"/>
        <w:textAlignment w:val="baseline"/>
        <w:rPr>
          <w:rStyle w:val="eop"/>
          <w:color w:val="4C4747"/>
        </w:rPr>
      </w:pPr>
      <w:r w:rsidRPr="008E3C9C">
        <w:rPr>
          <w:rStyle w:val="normaltextrun"/>
          <w:color w:val="4C4747"/>
          <w:shd w:val="clear" w:color="auto" w:fill="FFFFFF"/>
        </w:rPr>
        <w:t>Producción de una publicación especial compendiando los cuatro años de gestión.</w:t>
      </w:r>
      <w:r w:rsidRPr="008E3C9C">
        <w:rPr>
          <w:rStyle w:val="eop"/>
          <w:rFonts w:eastAsia="PMingLiU"/>
          <w:color w:val="4C4747"/>
        </w:rPr>
        <w:t> </w:t>
      </w:r>
    </w:p>
    <w:p w14:paraId="201A8E28" w14:textId="35CC501A" w:rsidR="00AA1076" w:rsidRPr="008E3C9C" w:rsidRDefault="00AA1076" w:rsidP="000C6780">
      <w:pPr>
        <w:pStyle w:val="paragraph"/>
        <w:numPr>
          <w:ilvl w:val="0"/>
          <w:numId w:val="38"/>
        </w:numPr>
        <w:spacing w:before="0" w:beforeAutospacing="0" w:after="0" w:afterAutospacing="0" w:line="360" w:lineRule="auto"/>
        <w:ind w:left="709" w:right="397" w:hanging="283"/>
        <w:jc w:val="both"/>
        <w:textAlignment w:val="baseline"/>
        <w:rPr>
          <w:color w:val="4C4747"/>
        </w:rPr>
      </w:pPr>
      <w:r w:rsidRPr="008E3C9C">
        <w:rPr>
          <w:color w:val="4C4747"/>
        </w:rPr>
        <w:t xml:space="preserve">Realización de 452 publicaciones en las redes sociales institucionales, que tienen una audiencia de 52,414 seguidores, alcanzando 46,513 me gusta y, en el caso de la plataforma YouTube, </w:t>
      </w:r>
      <w:r w:rsidRPr="008E3C9C">
        <w:rPr>
          <w:rStyle w:val="normaltextrun"/>
          <w:color w:val="4C4747"/>
        </w:rPr>
        <w:t xml:space="preserve">54,379 visualizaciones nuevas, </w:t>
      </w:r>
      <w:r w:rsidRPr="008E3C9C">
        <w:rPr>
          <w:color w:val="4C4747"/>
        </w:rPr>
        <w:t>según se observa en la siguiente tabla 14:</w:t>
      </w:r>
    </w:p>
    <w:p w14:paraId="59FBE702" w14:textId="77777777" w:rsidR="00AA1076" w:rsidRPr="008E3C9C" w:rsidRDefault="00AA1076" w:rsidP="00E06D3E">
      <w:pPr>
        <w:pStyle w:val="paragraph"/>
        <w:spacing w:before="0" w:beforeAutospacing="0" w:after="0" w:afterAutospacing="0" w:line="360" w:lineRule="auto"/>
        <w:ind w:left="397" w:right="397"/>
        <w:jc w:val="both"/>
        <w:textAlignment w:val="baseline"/>
        <w:rPr>
          <w:rStyle w:val="eop"/>
          <w:color w:val="4C4747"/>
          <w:sz w:val="22"/>
          <w:szCs w:val="22"/>
        </w:rPr>
      </w:pPr>
    </w:p>
    <w:p w14:paraId="2FDA0FC5" w14:textId="5703020D" w:rsidR="00AA1076" w:rsidRPr="008E3C9C" w:rsidRDefault="00AA1076" w:rsidP="005E6504">
      <w:pPr>
        <w:pStyle w:val="Prrafodelista"/>
        <w:spacing w:line="360" w:lineRule="auto"/>
        <w:ind w:left="397" w:right="397"/>
        <w:rPr>
          <w:noProof/>
          <w:color w:val="4C4747"/>
          <w:lang w:val="es-DO"/>
        </w:rPr>
      </w:pPr>
      <w:r w:rsidRPr="008E3C9C">
        <w:rPr>
          <w:b/>
          <w:noProof/>
          <w:color w:val="4C4747"/>
          <w:lang w:val="es-DO"/>
        </w:rPr>
        <w:drawing>
          <wp:anchor distT="0" distB="0" distL="114300" distR="114300" simplePos="0" relativeHeight="251695104" behindDoc="0" locked="0" layoutInCell="1" allowOverlap="1" wp14:anchorId="471C79FD" wp14:editId="05B3EEA3">
            <wp:simplePos x="0" y="0"/>
            <wp:positionH relativeFrom="margin">
              <wp:posOffset>3729381</wp:posOffset>
            </wp:positionH>
            <wp:positionV relativeFrom="paragraph">
              <wp:posOffset>9525</wp:posOffset>
            </wp:positionV>
            <wp:extent cx="1458595" cy="1849120"/>
            <wp:effectExtent l="0" t="0" r="8255" b="0"/>
            <wp:wrapSquare wrapText="bothSides"/>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45" cstate="print">
                      <a:extLst>
                        <a:ext uri="{28A0092B-C50C-407E-A947-70E740481C1C}">
                          <a14:useLocalDpi xmlns:a14="http://schemas.microsoft.com/office/drawing/2010/main" val="0"/>
                        </a:ext>
                      </a:extLst>
                    </a:blip>
                    <a:srcRect l="2703" t="963" r="-983" b="1350"/>
                    <a:stretch>
                      <a:fillRect/>
                    </a:stretch>
                  </pic:blipFill>
                  <pic:spPr>
                    <a:xfrm>
                      <a:off x="0" y="0"/>
                      <a:ext cx="1458595" cy="1849120"/>
                    </a:xfrm>
                    <a:prstGeom prst="rect">
                      <a:avLst/>
                    </a:prstGeom>
                    <a:ln>
                      <a:noFill/>
                    </a:ln>
                  </pic:spPr>
                </pic:pic>
              </a:graphicData>
            </a:graphic>
            <wp14:sizeRelH relativeFrom="margin">
              <wp14:pctWidth>0</wp14:pctWidth>
            </wp14:sizeRelH>
            <wp14:sizeRelV relativeFrom="margin">
              <wp14:pctHeight>0</wp14:pctHeight>
            </wp14:sizeRelV>
          </wp:anchor>
        </w:drawing>
      </w:r>
      <w:r w:rsidRPr="008E3C9C">
        <w:rPr>
          <w:noProof/>
          <w:color w:val="4C4747"/>
          <w:lang w:val="es-DO"/>
        </w:rPr>
        <w:drawing>
          <wp:anchor distT="0" distB="0" distL="114300" distR="114300" simplePos="0" relativeHeight="251694080" behindDoc="0" locked="0" layoutInCell="1" allowOverlap="1" wp14:anchorId="1A845692" wp14:editId="78EEF09F">
            <wp:simplePos x="0" y="0"/>
            <wp:positionH relativeFrom="margin">
              <wp:posOffset>2120392</wp:posOffset>
            </wp:positionH>
            <wp:positionV relativeFrom="paragraph">
              <wp:posOffset>7620</wp:posOffset>
            </wp:positionV>
            <wp:extent cx="1392555" cy="1821815"/>
            <wp:effectExtent l="0" t="0" r="0" b="6985"/>
            <wp:wrapSquare wrapText="bothSides"/>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46" cstate="print">
                      <a:extLst>
                        <a:ext uri="{28A0092B-C50C-407E-A947-70E740481C1C}">
                          <a14:useLocalDpi xmlns:a14="http://schemas.microsoft.com/office/drawing/2010/main" val="0"/>
                        </a:ext>
                      </a:extLst>
                    </a:blip>
                    <a:srcRect l="2625" r="3819" b="1724"/>
                    <a:stretch>
                      <a:fillRect/>
                    </a:stretch>
                  </pic:blipFill>
                  <pic:spPr>
                    <a:xfrm>
                      <a:off x="0" y="0"/>
                      <a:ext cx="1392555" cy="1821815"/>
                    </a:xfrm>
                    <a:prstGeom prst="rect">
                      <a:avLst/>
                    </a:prstGeom>
                    <a:ln>
                      <a:noFill/>
                    </a:ln>
                  </pic:spPr>
                </pic:pic>
              </a:graphicData>
            </a:graphic>
            <wp14:sizeRelH relativeFrom="margin">
              <wp14:pctWidth>0</wp14:pctWidth>
            </wp14:sizeRelH>
            <wp14:sizeRelV relativeFrom="margin">
              <wp14:pctHeight>0</wp14:pctHeight>
            </wp14:sizeRelV>
          </wp:anchor>
        </w:drawing>
      </w:r>
      <w:r w:rsidRPr="008E3C9C">
        <w:rPr>
          <w:b/>
          <w:noProof/>
          <w:color w:val="4C4747"/>
          <w:shd w:val="clear" w:color="auto" w:fill="FFFFFF"/>
          <w:lang w:val="es-DO"/>
        </w:rPr>
        <w:drawing>
          <wp:anchor distT="0" distB="0" distL="114300" distR="114300" simplePos="0" relativeHeight="251693056" behindDoc="0" locked="0" layoutInCell="1" allowOverlap="1" wp14:anchorId="5B9BBC73" wp14:editId="510AF108">
            <wp:simplePos x="0" y="0"/>
            <wp:positionH relativeFrom="margin">
              <wp:posOffset>319432</wp:posOffset>
            </wp:positionH>
            <wp:positionV relativeFrom="paragraph">
              <wp:posOffset>7620</wp:posOffset>
            </wp:positionV>
            <wp:extent cx="1412240" cy="1827530"/>
            <wp:effectExtent l="0" t="0" r="0" b="1270"/>
            <wp:wrapSquare wrapText="bothSides"/>
            <wp:docPr id="57" name="Imagen 57" descr="d:\Users\aquezada\Desktop\Artes\Boletín 11va edición\BOLETÍN 11va edición_in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d:\Users\aquezada\Desktop\Artes\Boletín 11va edición\BOLETÍN 11va edición_inicia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41224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EA381" w14:textId="468D6B23" w:rsidR="00593C25" w:rsidRPr="008E3C9C" w:rsidRDefault="006B4699" w:rsidP="006B4699">
      <w:pPr>
        <w:pStyle w:val="Prrafodelista"/>
        <w:tabs>
          <w:tab w:val="left" w:pos="1220"/>
        </w:tabs>
        <w:spacing w:line="360" w:lineRule="auto"/>
        <w:ind w:left="0"/>
        <w:rPr>
          <w:color w:val="4C4747"/>
          <w:sz w:val="22"/>
          <w:szCs w:val="22"/>
        </w:rPr>
      </w:pPr>
      <w:r w:rsidRPr="008E3C9C">
        <w:rPr>
          <w:noProof/>
          <w:color w:val="4C4747"/>
          <w:lang w:val="es-DO"/>
        </w:rPr>
        <w:tab/>
      </w:r>
    </w:p>
    <w:p w14:paraId="73D0CA1B" w14:textId="77777777" w:rsidR="00E06D3E" w:rsidRPr="008E3C9C" w:rsidRDefault="00EE264D" w:rsidP="00E06D3E">
      <w:pPr>
        <w:pStyle w:val="Prrafodelista"/>
        <w:ind w:left="0"/>
        <w:jc w:val="center"/>
        <w:rPr>
          <w:color w:val="4C4747"/>
          <w:sz w:val="24"/>
          <w:szCs w:val="24"/>
          <w:lang w:val="es-DO"/>
        </w:rPr>
      </w:pPr>
      <w:r w:rsidRPr="008E3C9C">
        <w:rPr>
          <w:b/>
          <w:bCs/>
          <w:color w:val="4C4747"/>
          <w:sz w:val="24"/>
          <w:szCs w:val="24"/>
          <w:lang w:val="es-DO"/>
        </w:rPr>
        <w:t>Tabla 14.</w:t>
      </w:r>
      <w:r w:rsidRPr="008E3C9C">
        <w:rPr>
          <w:color w:val="4C4747"/>
          <w:sz w:val="24"/>
          <w:szCs w:val="24"/>
          <w:lang w:val="es-DO"/>
        </w:rPr>
        <w:t xml:space="preserve"> Accionar de la Dirección de Comunicaciones en las Redes Sociales </w:t>
      </w:r>
    </w:p>
    <w:p w14:paraId="37EA4687" w14:textId="106E5573" w:rsidR="00EE264D" w:rsidRPr="008E3C9C" w:rsidRDefault="00EE264D" w:rsidP="00E06D3E">
      <w:pPr>
        <w:pStyle w:val="Prrafodelista"/>
        <w:ind w:left="0"/>
        <w:jc w:val="center"/>
        <w:rPr>
          <w:color w:val="4C4747"/>
          <w:sz w:val="24"/>
          <w:szCs w:val="24"/>
          <w:lang w:val="es-DO"/>
        </w:rPr>
      </w:pPr>
      <w:r w:rsidRPr="008E3C9C">
        <w:rPr>
          <w:color w:val="4C4747"/>
          <w:sz w:val="24"/>
          <w:szCs w:val="24"/>
          <w:lang w:val="es-DO"/>
        </w:rPr>
        <w:t>en el año 2024.</w:t>
      </w:r>
    </w:p>
    <w:p w14:paraId="31A08668" w14:textId="77777777" w:rsidR="00EE264D" w:rsidRPr="004E7EF3" w:rsidRDefault="00EE264D" w:rsidP="00E06D3E">
      <w:pPr>
        <w:pStyle w:val="Prrafodelista"/>
        <w:ind w:left="0"/>
        <w:jc w:val="center"/>
        <w:rPr>
          <w:color w:val="4C4747"/>
          <w:sz w:val="24"/>
          <w:szCs w:val="24"/>
          <w:lang w:val="es-DO"/>
        </w:rPr>
      </w:pPr>
    </w:p>
    <w:tbl>
      <w:tblPr>
        <w:tblW w:w="8108" w:type="dxa"/>
        <w:jc w:val="center"/>
        <w:tblCellMar>
          <w:left w:w="70" w:type="dxa"/>
          <w:right w:w="70" w:type="dxa"/>
        </w:tblCellMar>
        <w:tblLook w:val="04A0" w:firstRow="1" w:lastRow="0" w:firstColumn="1" w:lastColumn="0" w:noHBand="0" w:noVBand="1"/>
      </w:tblPr>
      <w:tblGrid>
        <w:gridCol w:w="1387"/>
        <w:gridCol w:w="1407"/>
        <w:gridCol w:w="2340"/>
        <w:gridCol w:w="1734"/>
        <w:gridCol w:w="1240"/>
      </w:tblGrid>
      <w:tr w:rsidR="005D34AF" w:rsidRPr="004E7EF3" w14:paraId="1F10B7A7" w14:textId="77777777" w:rsidTr="006B4699">
        <w:trPr>
          <w:trHeight w:val="155"/>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2060"/>
            <w:noWrap/>
            <w:vAlign w:val="bottom"/>
            <w:hideMark/>
          </w:tcPr>
          <w:p w14:paraId="765103B1" w14:textId="77777777" w:rsidR="00EE264D" w:rsidRPr="006B4699" w:rsidRDefault="00EE264D" w:rsidP="005E6504">
            <w:pPr>
              <w:spacing w:after="0" w:line="240" w:lineRule="auto"/>
              <w:rPr>
                <w:rFonts w:eastAsia="Times New Roman"/>
                <w:color w:val="FFFFFF" w:themeColor="background1"/>
                <w:lang w:eastAsia="es-DO"/>
              </w:rPr>
            </w:pPr>
            <w:r w:rsidRPr="006B4699">
              <w:rPr>
                <w:rFonts w:eastAsia="Times New Roman"/>
                <w:color w:val="FFFFFF" w:themeColor="background1"/>
                <w:lang w:eastAsia="es-DO"/>
              </w:rPr>
              <w:t>Red Social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2060"/>
            <w:noWrap/>
            <w:vAlign w:val="bottom"/>
            <w:hideMark/>
          </w:tcPr>
          <w:p w14:paraId="1D079B2F" w14:textId="77777777" w:rsidR="00EE264D" w:rsidRPr="006B4699" w:rsidRDefault="00EE264D" w:rsidP="005E6504">
            <w:pPr>
              <w:spacing w:after="0" w:line="240" w:lineRule="auto"/>
              <w:rPr>
                <w:rFonts w:eastAsia="Times New Roman"/>
                <w:color w:val="FFFFFF" w:themeColor="background1"/>
                <w:lang w:eastAsia="es-DO"/>
              </w:rPr>
            </w:pPr>
            <w:proofErr w:type="spellStart"/>
            <w:r w:rsidRPr="006B4699">
              <w:rPr>
                <w:rFonts w:eastAsia="Times New Roman"/>
                <w:color w:val="FFFFFF" w:themeColor="background1"/>
                <w:lang w:eastAsia="es-DO"/>
              </w:rPr>
              <w:t>Seguidores</w:t>
            </w:r>
            <w:proofErr w:type="spellEnd"/>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2060"/>
            <w:noWrap/>
            <w:vAlign w:val="bottom"/>
            <w:hideMark/>
          </w:tcPr>
          <w:p w14:paraId="47D9138B" w14:textId="77777777" w:rsidR="00EE264D" w:rsidRPr="006B4699" w:rsidRDefault="00EE264D" w:rsidP="005E6504">
            <w:pPr>
              <w:spacing w:after="0" w:line="240" w:lineRule="auto"/>
              <w:rPr>
                <w:rFonts w:eastAsia="Times New Roman"/>
                <w:color w:val="FFFFFF" w:themeColor="background1"/>
                <w:lang w:eastAsia="es-DO"/>
              </w:rPr>
            </w:pPr>
            <w:proofErr w:type="spellStart"/>
            <w:r w:rsidRPr="006B4699">
              <w:rPr>
                <w:rFonts w:eastAsia="Times New Roman"/>
                <w:color w:val="FFFFFF" w:themeColor="background1"/>
                <w:lang w:eastAsia="es-DO"/>
              </w:rPr>
              <w:t>Nuevos</w:t>
            </w:r>
            <w:proofErr w:type="spellEnd"/>
            <w:r w:rsidRPr="006B4699">
              <w:rPr>
                <w:rFonts w:eastAsia="Times New Roman"/>
                <w:color w:val="FFFFFF" w:themeColor="background1"/>
                <w:lang w:eastAsia="es-DO"/>
              </w:rPr>
              <w:t xml:space="preserve"> </w:t>
            </w:r>
            <w:proofErr w:type="spellStart"/>
            <w:r w:rsidRPr="006B4699">
              <w:rPr>
                <w:rFonts w:eastAsia="Times New Roman"/>
                <w:color w:val="FFFFFF" w:themeColor="background1"/>
                <w:lang w:eastAsia="es-DO"/>
              </w:rPr>
              <w:t>Seguidores</w:t>
            </w:r>
            <w:proofErr w:type="spellEnd"/>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2060"/>
            <w:noWrap/>
            <w:vAlign w:val="bottom"/>
            <w:hideMark/>
          </w:tcPr>
          <w:p w14:paraId="6DCFA18C" w14:textId="77777777" w:rsidR="00EE264D" w:rsidRPr="006B4699" w:rsidRDefault="00EE264D" w:rsidP="005E6504">
            <w:pPr>
              <w:spacing w:after="0" w:line="240" w:lineRule="auto"/>
              <w:rPr>
                <w:rFonts w:eastAsia="Times New Roman"/>
                <w:color w:val="FFFFFF" w:themeColor="background1"/>
                <w:lang w:eastAsia="es-DO"/>
              </w:rPr>
            </w:pPr>
            <w:proofErr w:type="spellStart"/>
            <w:r w:rsidRPr="006B4699">
              <w:rPr>
                <w:rFonts w:eastAsia="Times New Roman"/>
                <w:color w:val="FFFFFF" w:themeColor="background1"/>
                <w:lang w:eastAsia="es-DO"/>
              </w:rPr>
              <w:t>Publicaciones</w:t>
            </w:r>
            <w:proofErr w:type="spellEnd"/>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2060"/>
            <w:noWrap/>
            <w:vAlign w:val="bottom"/>
            <w:hideMark/>
          </w:tcPr>
          <w:p w14:paraId="517560D5" w14:textId="77777777" w:rsidR="00EE264D" w:rsidRPr="006B4699" w:rsidRDefault="00EE264D" w:rsidP="005E6504">
            <w:pPr>
              <w:spacing w:after="0" w:line="240" w:lineRule="auto"/>
              <w:rPr>
                <w:rFonts w:eastAsia="Times New Roman"/>
                <w:color w:val="FFFFFF" w:themeColor="background1"/>
                <w:lang w:eastAsia="es-DO"/>
              </w:rPr>
            </w:pPr>
            <w:r w:rsidRPr="006B4699">
              <w:rPr>
                <w:rFonts w:eastAsia="Times New Roman"/>
                <w:color w:val="FFFFFF" w:themeColor="background1"/>
                <w:lang w:eastAsia="es-DO"/>
              </w:rPr>
              <w:t>Me Gusta</w:t>
            </w:r>
          </w:p>
        </w:tc>
      </w:tr>
      <w:tr w:rsidR="008E3C9C" w:rsidRPr="008E3C9C" w14:paraId="76BC3094" w14:textId="77777777" w:rsidTr="006B4699">
        <w:trPr>
          <w:trHeight w:val="155"/>
          <w:jc w:val="center"/>
        </w:trPr>
        <w:tc>
          <w:tcPr>
            <w:tcW w:w="0" w:type="auto"/>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5F624733" w14:textId="77777777" w:rsidR="00AA1076" w:rsidRPr="008E3C9C" w:rsidRDefault="00AA1076" w:rsidP="005E6504">
            <w:pPr>
              <w:spacing w:after="0" w:line="240" w:lineRule="auto"/>
              <w:rPr>
                <w:rFonts w:eastAsia="Times New Roman"/>
                <w:color w:val="4C4747"/>
                <w:lang w:eastAsia="es-DO"/>
              </w:rPr>
            </w:pPr>
            <w:r w:rsidRPr="008E3C9C">
              <w:rPr>
                <w:rFonts w:eastAsia="Times New Roman"/>
                <w:color w:val="4C4747"/>
                <w:lang w:eastAsia="es-DO"/>
              </w:rPr>
              <w:t>Facebook</w:t>
            </w:r>
          </w:p>
        </w:tc>
        <w:tc>
          <w:tcPr>
            <w:tcW w:w="0" w:type="auto"/>
            <w:tcBorders>
              <w:top w:val="single" w:sz="4" w:space="0" w:color="FFFFFF" w:themeColor="background1"/>
              <w:left w:val="nil"/>
              <w:bottom w:val="single" w:sz="4" w:space="0" w:color="auto"/>
              <w:right w:val="single" w:sz="4" w:space="0" w:color="auto"/>
            </w:tcBorders>
            <w:shd w:val="clear" w:color="auto" w:fill="auto"/>
            <w:noWrap/>
            <w:vAlign w:val="bottom"/>
            <w:hideMark/>
          </w:tcPr>
          <w:p w14:paraId="58525EF2" w14:textId="6A32A9B9"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8,084</w:t>
            </w:r>
          </w:p>
        </w:tc>
        <w:tc>
          <w:tcPr>
            <w:tcW w:w="0" w:type="auto"/>
            <w:tcBorders>
              <w:top w:val="single" w:sz="4" w:space="0" w:color="FFFFFF" w:themeColor="background1"/>
              <w:left w:val="nil"/>
              <w:bottom w:val="single" w:sz="4" w:space="0" w:color="auto"/>
              <w:right w:val="single" w:sz="4" w:space="0" w:color="auto"/>
            </w:tcBorders>
            <w:shd w:val="clear" w:color="auto" w:fill="auto"/>
            <w:noWrap/>
            <w:vAlign w:val="bottom"/>
            <w:hideMark/>
          </w:tcPr>
          <w:p w14:paraId="6B114792" w14:textId="34A61079"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69</w:t>
            </w:r>
          </w:p>
        </w:tc>
        <w:tc>
          <w:tcPr>
            <w:tcW w:w="0" w:type="auto"/>
            <w:tcBorders>
              <w:top w:val="single" w:sz="4" w:space="0" w:color="FFFFFF" w:themeColor="background1"/>
              <w:left w:val="nil"/>
              <w:bottom w:val="single" w:sz="4" w:space="0" w:color="auto"/>
              <w:right w:val="single" w:sz="4" w:space="0" w:color="auto"/>
            </w:tcBorders>
            <w:shd w:val="clear" w:color="auto" w:fill="auto"/>
            <w:noWrap/>
            <w:vAlign w:val="bottom"/>
            <w:hideMark/>
          </w:tcPr>
          <w:p w14:paraId="10F3AE31" w14:textId="61D2CBDF"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120</w:t>
            </w:r>
          </w:p>
        </w:tc>
        <w:tc>
          <w:tcPr>
            <w:tcW w:w="0" w:type="auto"/>
            <w:tcBorders>
              <w:top w:val="single" w:sz="4" w:space="0" w:color="FFFFFF" w:themeColor="background1"/>
              <w:left w:val="nil"/>
              <w:bottom w:val="single" w:sz="4" w:space="0" w:color="auto"/>
              <w:right w:val="single" w:sz="4" w:space="0" w:color="auto"/>
            </w:tcBorders>
            <w:shd w:val="clear" w:color="auto" w:fill="auto"/>
            <w:noWrap/>
            <w:vAlign w:val="bottom"/>
            <w:hideMark/>
          </w:tcPr>
          <w:p w14:paraId="6F6E54E8" w14:textId="77777777"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8,791</w:t>
            </w:r>
          </w:p>
        </w:tc>
      </w:tr>
      <w:tr w:rsidR="008E3C9C" w:rsidRPr="008E3C9C" w14:paraId="5F4C4273" w14:textId="77777777" w:rsidTr="00AA1076">
        <w:trPr>
          <w:trHeight w:val="1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A097FA" w14:textId="77777777" w:rsidR="00AA1076" w:rsidRPr="008E3C9C" w:rsidRDefault="00AA1076" w:rsidP="005E6504">
            <w:pPr>
              <w:spacing w:after="0" w:line="240" w:lineRule="auto"/>
              <w:rPr>
                <w:rFonts w:eastAsia="Times New Roman"/>
                <w:color w:val="4C4747"/>
                <w:lang w:eastAsia="es-DO"/>
              </w:rPr>
            </w:pPr>
            <w:r w:rsidRPr="008E3C9C">
              <w:rPr>
                <w:rFonts w:eastAsia="Times New Roman"/>
                <w:color w:val="4C4747"/>
                <w:lang w:eastAsia="es-DO"/>
              </w:rPr>
              <w:t>Instagram</w:t>
            </w:r>
          </w:p>
        </w:tc>
        <w:tc>
          <w:tcPr>
            <w:tcW w:w="0" w:type="auto"/>
            <w:tcBorders>
              <w:top w:val="nil"/>
              <w:left w:val="nil"/>
              <w:bottom w:val="single" w:sz="4" w:space="0" w:color="auto"/>
              <w:right w:val="single" w:sz="4" w:space="0" w:color="auto"/>
            </w:tcBorders>
            <w:shd w:val="clear" w:color="auto" w:fill="auto"/>
            <w:noWrap/>
            <w:vAlign w:val="bottom"/>
            <w:hideMark/>
          </w:tcPr>
          <w:p w14:paraId="27F30F30" w14:textId="25112811"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10,752</w:t>
            </w:r>
          </w:p>
        </w:tc>
        <w:tc>
          <w:tcPr>
            <w:tcW w:w="0" w:type="auto"/>
            <w:tcBorders>
              <w:top w:val="nil"/>
              <w:left w:val="nil"/>
              <w:bottom w:val="single" w:sz="4" w:space="0" w:color="auto"/>
              <w:right w:val="single" w:sz="4" w:space="0" w:color="auto"/>
            </w:tcBorders>
            <w:shd w:val="clear" w:color="auto" w:fill="auto"/>
            <w:noWrap/>
            <w:vAlign w:val="bottom"/>
            <w:hideMark/>
          </w:tcPr>
          <w:p w14:paraId="329A7536" w14:textId="1E3AD943"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625</w:t>
            </w:r>
          </w:p>
        </w:tc>
        <w:tc>
          <w:tcPr>
            <w:tcW w:w="0" w:type="auto"/>
            <w:tcBorders>
              <w:top w:val="nil"/>
              <w:left w:val="nil"/>
              <w:bottom w:val="single" w:sz="4" w:space="0" w:color="auto"/>
              <w:right w:val="single" w:sz="4" w:space="0" w:color="auto"/>
            </w:tcBorders>
            <w:shd w:val="clear" w:color="auto" w:fill="auto"/>
            <w:noWrap/>
            <w:vAlign w:val="bottom"/>
            <w:hideMark/>
          </w:tcPr>
          <w:p w14:paraId="6A8F6B1C" w14:textId="52ADA4F3"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124</w:t>
            </w:r>
          </w:p>
        </w:tc>
        <w:tc>
          <w:tcPr>
            <w:tcW w:w="0" w:type="auto"/>
            <w:tcBorders>
              <w:top w:val="nil"/>
              <w:left w:val="nil"/>
              <w:bottom w:val="single" w:sz="4" w:space="0" w:color="auto"/>
              <w:right w:val="single" w:sz="4" w:space="0" w:color="auto"/>
            </w:tcBorders>
            <w:shd w:val="clear" w:color="auto" w:fill="auto"/>
            <w:noWrap/>
            <w:vAlign w:val="bottom"/>
            <w:hideMark/>
          </w:tcPr>
          <w:p w14:paraId="1B0D10DA" w14:textId="77777777"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36,413</w:t>
            </w:r>
          </w:p>
        </w:tc>
      </w:tr>
      <w:tr w:rsidR="008E3C9C" w:rsidRPr="008E3C9C" w14:paraId="1CF17FD2" w14:textId="77777777" w:rsidTr="00AA1076">
        <w:trPr>
          <w:trHeight w:val="1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9E2C05" w14:textId="77777777" w:rsidR="00AA1076" w:rsidRPr="008E3C9C" w:rsidRDefault="00AA1076" w:rsidP="005E6504">
            <w:pPr>
              <w:spacing w:after="0" w:line="240" w:lineRule="auto"/>
              <w:rPr>
                <w:rFonts w:eastAsia="Times New Roman"/>
                <w:color w:val="4C4747"/>
                <w:lang w:eastAsia="es-DO"/>
              </w:rPr>
            </w:pPr>
            <w:r w:rsidRPr="008E3C9C">
              <w:rPr>
                <w:rFonts w:eastAsia="Times New Roman"/>
                <w:color w:val="4C4747"/>
                <w:lang w:eastAsia="es-DO"/>
              </w:rPr>
              <w:t>You Tube</w:t>
            </w:r>
          </w:p>
        </w:tc>
        <w:tc>
          <w:tcPr>
            <w:tcW w:w="0" w:type="auto"/>
            <w:tcBorders>
              <w:top w:val="nil"/>
              <w:left w:val="nil"/>
              <w:bottom w:val="single" w:sz="4" w:space="0" w:color="auto"/>
              <w:right w:val="single" w:sz="4" w:space="0" w:color="auto"/>
            </w:tcBorders>
            <w:shd w:val="clear" w:color="auto" w:fill="auto"/>
            <w:noWrap/>
            <w:vAlign w:val="bottom"/>
            <w:hideMark/>
          </w:tcPr>
          <w:p w14:paraId="4E0B610E" w14:textId="1070E315"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1,074</w:t>
            </w:r>
          </w:p>
        </w:tc>
        <w:tc>
          <w:tcPr>
            <w:tcW w:w="0" w:type="auto"/>
            <w:tcBorders>
              <w:top w:val="nil"/>
              <w:left w:val="nil"/>
              <w:bottom w:val="single" w:sz="4" w:space="0" w:color="auto"/>
              <w:right w:val="single" w:sz="4" w:space="0" w:color="auto"/>
            </w:tcBorders>
            <w:shd w:val="clear" w:color="auto" w:fill="auto"/>
            <w:noWrap/>
            <w:vAlign w:val="bottom"/>
            <w:hideMark/>
          </w:tcPr>
          <w:p w14:paraId="25973A7E" w14:textId="55C45340"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332</w:t>
            </w:r>
          </w:p>
        </w:tc>
        <w:tc>
          <w:tcPr>
            <w:tcW w:w="0" w:type="auto"/>
            <w:tcBorders>
              <w:top w:val="nil"/>
              <w:left w:val="nil"/>
              <w:bottom w:val="single" w:sz="4" w:space="0" w:color="auto"/>
              <w:right w:val="single" w:sz="4" w:space="0" w:color="auto"/>
            </w:tcBorders>
            <w:shd w:val="clear" w:color="auto" w:fill="auto"/>
            <w:noWrap/>
            <w:vAlign w:val="bottom"/>
            <w:hideMark/>
          </w:tcPr>
          <w:p w14:paraId="35ABB689" w14:textId="67BAA80C"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94</w:t>
            </w:r>
          </w:p>
        </w:tc>
        <w:tc>
          <w:tcPr>
            <w:tcW w:w="0" w:type="auto"/>
            <w:tcBorders>
              <w:top w:val="nil"/>
              <w:left w:val="nil"/>
              <w:bottom w:val="single" w:sz="4" w:space="0" w:color="auto"/>
              <w:right w:val="single" w:sz="4" w:space="0" w:color="auto"/>
            </w:tcBorders>
            <w:shd w:val="clear" w:color="auto" w:fill="auto"/>
            <w:noWrap/>
            <w:vAlign w:val="bottom"/>
            <w:hideMark/>
          </w:tcPr>
          <w:p w14:paraId="1786798B" w14:textId="77777777"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54,379</w:t>
            </w:r>
          </w:p>
        </w:tc>
      </w:tr>
      <w:tr w:rsidR="008E3C9C" w:rsidRPr="008E3C9C" w14:paraId="56B062A2" w14:textId="77777777" w:rsidTr="00AA1076">
        <w:trPr>
          <w:trHeight w:val="1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C16936" w14:textId="35B43CE8" w:rsidR="00AA1076" w:rsidRPr="008E3C9C" w:rsidRDefault="00AA1076" w:rsidP="005E6504">
            <w:pPr>
              <w:spacing w:after="0" w:line="240" w:lineRule="auto"/>
              <w:rPr>
                <w:rFonts w:eastAsia="Times New Roman"/>
                <w:color w:val="4C4747"/>
                <w:lang w:eastAsia="es-DO"/>
              </w:rPr>
            </w:pPr>
            <w:r w:rsidRPr="008E3C9C">
              <w:rPr>
                <w:rFonts w:eastAsia="Times New Roman"/>
                <w:color w:val="4C4747"/>
                <w:lang w:eastAsia="es-DO"/>
              </w:rPr>
              <w:t xml:space="preserve"> X</w:t>
            </w:r>
          </w:p>
        </w:tc>
        <w:tc>
          <w:tcPr>
            <w:tcW w:w="0" w:type="auto"/>
            <w:tcBorders>
              <w:top w:val="nil"/>
              <w:left w:val="nil"/>
              <w:bottom w:val="single" w:sz="4" w:space="0" w:color="auto"/>
              <w:right w:val="single" w:sz="4" w:space="0" w:color="auto"/>
            </w:tcBorders>
            <w:shd w:val="clear" w:color="auto" w:fill="auto"/>
            <w:noWrap/>
            <w:vAlign w:val="bottom"/>
            <w:hideMark/>
          </w:tcPr>
          <w:p w14:paraId="51EE3939" w14:textId="7909E96C"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32,504</w:t>
            </w:r>
          </w:p>
        </w:tc>
        <w:tc>
          <w:tcPr>
            <w:tcW w:w="0" w:type="auto"/>
            <w:tcBorders>
              <w:top w:val="nil"/>
              <w:left w:val="nil"/>
              <w:bottom w:val="single" w:sz="4" w:space="0" w:color="auto"/>
              <w:right w:val="single" w:sz="4" w:space="0" w:color="auto"/>
            </w:tcBorders>
            <w:shd w:val="clear" w:color="auto" w:fill="auto"/>
            <w:noWrap/>
            <w:vAlign w:val="bottom"/>
            <w:hideMark/>
          </w:tcPr>
          <w:p w14:paraId="3B161C3E" w14:textId="0C4CC7DA"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969</w:t>
            </w:r>
          </w:p>
        </w:tc>
        <w:tc>
          <w:tcPr>
            <w:tcW w:w="0" w:type="auto"/>
            <w:tcBorders>
              <w:top w:val="nil"/>
              <w:left w:val="nil"/>
              <w:bottom w:val="single" w:sz="4" w:space="0" w:color="auto"/>
              <w:right w:val="single" w:sz="4" w:space="0" w:color="auto"/>
            </w:tcBorders>
            <w:shd w:val="clear" w:color="auto" w:fill="auto"/>
            <w:noWrap/>
            <w:vAlign w:val="bottom"/>
            <w:hideMark/>
          </w:tcPr>
          <w:p w14:paraId="5A465CE0" w14:textId="789BB428" w:rsidR="00AA1076" w:rsidRPr="008E3C9C" w:rsidRDefault="00AA1076" w:rsidP="005E6504">
            <w:pPr>
              <w:spacing w:after="0" w:line="240" w:lineRule="auto"/>
              <w:jc w:val="center"/>
              <w:rPr>
                <w:rFonts w:eastAsia="Times New Roman"/>
                <w:color w:val="4C4747"/>
                <w:sz w:val="22"/>
                <w:szCs w:val="22"/>
                <w:lang w:eastAsia="es-DO"/>
              </w:rPr>
            </w:pPr>
            <w:r w:rsidRPr="008E3C9C">
              <w:rPr>
                <w:rFonts w:eastAsia="Times New Roman"/>
                <w:color w:val="4C4747"/>
                <w:sz w:val="22"/>
                <w:szCs w:val="22"/>
                <w:lang w:eastAsia="es-DO"/>
              </w:rPr>
              <w:t>114</w:t>
            </w:r>
          </w:p>
        </w:tc>
        <w:tc>
          <w:tcPr>
            <w:tcW w:w="0" w:type="auto"/>
            <w:tcBorders>
              <w:top w:val="nil"/>
              <w:left w:val="nil"/>
              <w:bottom w:val="single" w:sz="4" w:space="0" w:color="auto"/>
              <w:right w:val="single" w:sz="4" w:space="0" w:color="auto"/>
            </w:tcBorders>
            <w:shd w:val="clear" w:color="auto" w:fill="auto"/>
            <w:noWrap/>
            <w:vAlign w:val="bottom"/>
            <w:hideMark/>
          </w:tcPr>
          <w:p w14:paraId="5865DBDC" w14:textId="77777777" w:rsidR="00AA1076" w:rsidRPr="008E3C9C" w:rsidRDefault="00AA1076" w:rsidP="005E6504">
            <w:pPr>
              <w:spacing w:after="0" w:line="240" w:lineRule="auto"/>
              <w:rPr>
                <w:rFonts w:eastAsia="Times New Roman"/>
                <w:color w:val="4C4747"/>
                <w:sz w:val="22"/>
                <w:szCs w:val="22"/>
                <w:lang w:eastAsia="es-DO"/>
              </w:rPr>
            </w:pPr>
            <w:r w:rsidRPr="008E3C9C">
              <w:rPr>
                <w:rFonts w:eastAsia="Times New Roman"/>
                <w:color w:val="4C4747"/>
                <w:sz w:val="22"/>
                <w:szCs w:val="22"/>
                <w:lang w:eastAsia="es-DO"/>
              </w:rPr>
              <w:t xml:space="preserve">    1,309</w:t>
            </w:r>
          </w:p>
        </w:tc>
      </w:tr>
      <w:tr w:rsidR="008E3C9C" w:rsidRPr="008E3C9C" w14:paraId="2000AF27" w14:textId="77777777" w:rsidTr="00AA1076">
        <w:trPr>
          <w:trHeight w:val="1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C4C747" w14:textId="77777777" w:rsidR="00AA1076" w:rsidRPr="008E3C9C" w:rsidRDefault="00AA1076" w:rsidP="005E6504">
            <w:pPr>
              <w:spacing w:after="0" w:line="240" w:lineRule="auto"/>
              <w:rPr>
                <w:rFonts w:eastAsia="Times New Roman"/>
                <w:b/>
                <w:bCs/>
                <w:color w:val="4C4747"/>
                <w:lang w:eastAsia="es-DO"/>
              </w:rPr>
            </w:pPr>
            <w:proofErr w:type="spellStart"/>
            <w:r w:rsidRPr="008E3C9C">
              <w:rPr>
                <w:rFonts w:eastAsia="Times New Roman"/>
                <w:b/>
                <w:bCs/>
                <w:color w:val="4C4747"/>
                <w:lang w:eastAsia="es-DO"/>
              </w:rPr>
              <w:t>Totales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631DD43E" w14:textId="5B0B58EE" w:rsidR="00AA1076" w:rsidRPr="008E3C9C" w:rsidRDefault="00AA1076" w:rsidP="005E6504">
            <w:pPr>
              <w:spacing w:after="0" w:line="240" w:lineRule="auto"/>
              <w:jc w:val="center"/>
              <w:rPr>
                <w:rFonts w:eastAsia="Times New Roman"/>
                <w:b/>
                <w:bCs/>
                <w:color w:val="4C4747"/>
                <w:sz w:val="22"/>
                <w:szCs w:val="22"/>
                <w:lang w:eastAsia="es-DO"/>
              </w:rPr>
            </w:pPr>
            <w:r w:rsidRPr="008E3C9C">
              <w:rPr>
                <w:rFonts w:eastAsia="Times New Roman"/>
                <w:b/>
                <w:bCs/>
                <w:color w:val="4C4747"/>
                <w:sz w:val="22"/>
                <w:szCs w:val="22"/>
                <w:lang w:eastAsia="es-DO"/>
              </w:rPr>
              <w:t>52,414</w:t>
            </w:r>
          </w:p>
        </w:tc>
        <w:tc>
          <w:tcPr>
            <w:tcW w:w="0" w:type="auto"/>
            <w:tcBorders>
              <w:top w:val="nil"/>
              <w:left w:val="nil"/>
              <w:bottom w:val="single" w:sz="4" w:space="0" w:color="auto"/>
              <w:right w:val="single" w:sz="4" w:space="0" w:color="auto"/>
            </w:tcBorders>
            <w:shd w:val="clear" w:color="auto" w:fill="auto"/>
            <w:noWrap/>
            <w:vAlign w:val="bottom"/>
            <w:hideMark/>
          </w:tcPr>
          <w:p w14:paraId="0A644C7B" w14:textId="5D5F9639" w:rsidR="00AA1076" w:rsidRPr="008E3C9C" w:rsidRDefault="00AA1076" w:rsidP="005E6504">
            <w:pPr>
              <w:spacing w:after="0" w:line="240" w:lineRule="auto"/>
              <w:jc w:val="center"/>
              <w:rPr>
                <w:rFonts w:eastAsia="Times New Roman"/>
                <w:b/>
                <w:bCs/>
                <w:color w:val="4C4747"/>
                <w:sz w:val="22"/>
                <w:szCs w:val="22"/>
                <w:lang w:eastAsia="es-DO"/>
              </w:rPr>
            </w:pPr>
            <w:r w:rsidRPr="008E3C9C">
              <w:rPr>
                <w:rFonts w:eastAsia="Times New Roman"/>
                <w:b/>
                <w:bCs/>
                <w:color w:val="4C4747"/>
                <w:sz w:val="22"/>
                <w:szCs w:val="22"/>
                <w:lang w:eastAsia="es-DO"/>
              </w:rPr>
              <w:t>1,995</w:t>
            </w:r>
          </w:p>
        </w:tc>
        <w:tc>
          <w:tcPr>
            <w:tcW w:w="0" w:type="auto"/>
            <w:tcBorders>
              <w:top w:val="nil"/>
              <w:left w:val="nil"/>
              <w:bottom w:val="single" w:sz="4" w:space="0" w:color="auto"/>
              <w:right w:val="single" w:sz="4" w:space="0" w:color="auto"/>
            </w:tcBorders>
            <w:shd w:val="clear" w:color="auto" w:fill="auto"/>
            <w:noWrap/>
            <w:vAlign w:val="bottom"/>
            <w:hideMark/>
          </w:tcPr>
          <w:p w14:paraId="44D6CB1F" w14:textId="3712FAE6" w:rsidR="00AA1076" w:rsidRPr="008E3C9C" w:rsidRDefault="00AA1076" w:rsidP="005E6504">
            <w:pPr>
              <w:spacing w:after="0" w:line="240" w:lineRule="auto"/>
              <w:jc w:val="center"/>
              <w:rPr>
                <w:rFonts w:eastAsia="Times New Roman"/>
                <w:b/>
                <w:bCs/>
                <w:color w:val="4C4747"/>
                <w:sz w:val="22"/>
                <w:szCs w:val="22"/>
                <w:lang w:eastAsia="es-DO"/>
              </w:rPr>
            </w:pPr>
            <w:r w:rsidRPr="008E3C9C">
              <w:rPr>
                <w:rFonts w:eastAsia="Times New Roman"/>
                <w:b/>
                <w:bCs/>
                <w:color w:val="4C4747"/>
                <w:sz w:val="22"/>
                <w:szCs w:val="22"/>
                <w:lang w:eastAsia="es-DO"/>
              </w:rPr>
              <w:t>452</w:t>
            </w:r>
          </w:p>
        </w:tc>
        <w:tc>
          <w:tcPr>
            <w:tcW w:w="0" w:type="auto"/>
            <w:tcBorders>
              <w:top w:val="nil"/>
              <w:left w:val="nil"/>
              <w:bottom w:val="single" w:sz="4" w:space="0" w:color="auto"/>
              <w:right w:val="single" w:sz="4" w:space="0" w:color="auto"/>
            </w:tcBorders>
            <w:shd w:val="clear" w:color="auto" w:fill="auto"/>
            <w:noWrap/>
            <w:vAlign w:val="bottom"/>
            <w:hideMark/>
          </w:tcPr>
          <w:p w14:paraId="7F3B4631" w14:textId="77777777" w:rsidR="00AA1076" w:rsidRPr="008E3C9C" w:rsidRDefault="00AA1076" w:rsidP="005E6504">
            <w:pPr>
              <w:spacing w:after="0" w:line="240" w:lineRule="auto"/>
              <w:jc w:val="center"/>
              <w:rPr>
                <w:rFonts w:eastAsia="Times New Roman"/>
                <w:b/>
                <w:bCs/>
                <w:color w:val="4C4747"/>
                <w:sz w:val="22"/>
                <w:szCs w:val="22"/>
                <w:lang w:eastAsia="es-DO"/>
              </w:rPr>
            </w:pPr>
            <w:r w:rsidRPr="008E3C9C">
              <w:rPr>
                <w:rFonts w:eastAsia="Times New Roman"/>
                <w:b/>
                <w:bCs/>
                <w:color w:val="4C4747"/>
                <w:sz w:val="22"/>
                <w:szCs w:val="22"/>
                <w:lang w:eastAsia="es-DO"/>
              </w:rPr>
              <w:t>100,892</w:t>
            </w:r>
          </w:p>
        </w:tc>
      </w:tr>
      <w:tr w:rsidR="008E3C9C" w:rsidRPr="008E3C9C" w14:paraId="3095F835" w14:textId="77777777" w:rsidTr="00365536">
        <w:trPr>
          <w:trHeight w:val="155"/>
          <w:jc w:val="center"/>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554C2DA1" w14:textId="77777777" w:rsidR="00EE264D" w:rsidRPr="008E3C9C" w:rsidRDefault="00EE264D" w:rsidP="005E6504">
            <w:pPr>
              <w:spacing w:after="0" w:line="240" w:lineRule="auto"/>
              <w:rPr>
                <w:rFonts w:eastAsia="Times New Roman"/>
                <w:color w:val="4C4747"/>
                <w:lang w:eastAsia="es-DO"/>
              </w:rPr>
            </w:pPr>
          </w:p>
        </w:tc>
        <w:tc>
          <w:tcPr>
            <w:tcW w:w="0" w:type="auto"/>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67F57BF" w14:textId="226FAFA7" w:rsidR="00EE264D" w:rsidRPr="008E3C9C" w:rsidRDefault="00AB0A59" w:rsidP="005E6504">
            <w:pPr>
              <w:spacing w:after="0" w:line="240" w:lineRule="auto"/>
              <w:jc w:val="center"/>
              <w:rPr>
                <w:rFonts w:eastAsia="Times New Roman"/>
                <w:b/>
                <w:bCs/>
                <w:color w:val="4C4747"/>
                <w:sz w:val="22"/>
                <w:szCs w:val="22"/>
                <w:lang w:eastAsia="es-DO"/>
              </w:rPr>
            </w:pPr>
            <w:r w:rsidRPr="008E3C9C">
              <w:rPr>
                <w:rFonts w:eastAsia="Times New Roman"/>
                <w:b/>
                <w:bCs/>
                <w:color w:val="4C4747"/>
                <w:sz w:val="22"/>
                <w:szCs w:val="22"/>
                <w:lang w:eastAsia="es-DO"/>
              </w:rPr>
              <w:t xml:space="preserve">52,414 </w:t>
            </w:r>
            <w:proofErr w:type="spellStart"/>
            <w:r w:rsidR="00EE264D" w:rsidRPr="008E3C9C">
              <w:rPr>
                <w:rFonts w:eastAsia="Times New Roman"/>
                <w:b/>
                <w:bCs/>
                <w:color w:val="4C4747"/>
                <w:sz w:val="22"/>
                <w:szCs w:val="22"/>
                <w:lang w:eastAsia="es-DO"/>
              </w:rPr>
              <w:t>Seguidores</w:t>
            </w:r>
            <w:proofErr w:type="spellEnd"/>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3E56278F" w14:textId="77777777" w:rsidR="00EE264D" w:rsidRPr="008E3C9C" w:rsidRDefault="00EE264D" w:rsidP="005E6504">
            <w:pPr>
              <w:spacing w:after="0" w:line="240" w:lineRule="auto"/>
              <w:rPr>
                <w:rFonts w:eastAsia="Times New Roman"/>
                <w:color w:val="4C4747"/>
                <w:lang w:eastAsia="es-DO"/>
              </w:rPr>
            </w:pPr>
          </w:p>
        </w:tc>
        <w:tc>
          <w:tcPr>
            <w:tcW w:w="0" w:type="auto"/>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0A386561" w14:textId="77777777" w:rsidR="00EE264D" w:rsidRPr="008E3C9C" w:rsidRDefault="00EE264D" w:rsidP="005E6504">
            <w:pPr>
              <w:spacing w:after="0" w:line="240" w:lineRule="auto"/>
              <w:rPr>
                <w:rFonts w:eastAsia="Times New Roman"/>
                <w:color w:val="4C4747"/>
                <w:lang w:eastAsia="es-DO"/>
              </w:rPr>
            </w:pPr>
          </w:p>
        </w:tc>
      </w:tr>
    </w:tbl>
    <w:p w14:paraId="045FC50D" w14:textId="3A53F1A3" w:rsidR="00EE264D" w:rsidRPr="008E3C9C" w:rsidRDefault="00EE264D" w:rsidP="006B4699">
      <w:pPr>
        <w:pStyle w:val="Prrafodelista"/>
        <w:spacing w:line="360" w:lineRule="auto"/>
        <w:ind w:left="0"/>
        <w:jc w:val="center"/>
        <w:rPr>
          <w:color w:val="4C4747"/>
        </w:rPr>
      </w:pPr>
      <w:r w:rsidRPr="008E3C9C">
        <w:rPr>
          <w:i/>
          <w:color w:val="4C4747"/>
          <w:sz w:val="18"/>
          <w:szCs w:val="18"/>
        </w:rPr>
        <w:t>Fuente: Dirección de Comunicaciones</w:t>
      </w:r>
      <w:r w:rsidRPr="008E3C9C">
        <w:rPr>
          <w:color w:val="4C4747"/>
        </w:rPr>
        <w:t>.</w:t>
      </w:r>
    </w:p>
    <w:p w14:paraId="4169BE7A" w14:textId="77777777" w:rsidR="006B4699" w:rsidRPr="008E3C9C" w:rsidRDefault="006B4699" w:rsidP="00E06D3E">
      <w:pPr>
        <w:pStyle w:val="Sinespaciado"/>
        <w:spacing w:line="360" w:lineRule="auto"/>
        <w:ind w:left="709" w:right="397" w:hanging="283"/>
        <w:jc w:val="both"/>
        <w:rPr>
          <w:b/>
          <w:color w:val="4C4747"/>
        </w:rPr>
      </w:pPr>
    </w:p>
    <w:p w14:paraId="3A62B490" w14:textId="4F079A14" w:rsidR="00EE264D" w:rsidRPr="008E3C9C" w:rsidRDefault="00AB0A59" w:rsidP="00E06D3E">
      <w:pPr>
        <w:pStyle w:val="Sinespaciado"/>
        <w:spacing w:line="360" w:lineRule="auto"/>
        <w:ind w:left="709" w:right="397" w:hanging="283"/>
        <w:jc w:val="both"/>
        <w:rPr>
          <w:b/>
          <w:color w:val="4C4747"/>
        </w:rPr>
      </w:pPr>
      <w:proofErr w:type="spellStart"/>
      <w:r w:rsidRPr="008E3C9C">
        <w:rPr>
          <w:b/>
          <w:color w:val="4C4747"/>
        </w:rPr>
        <w:t>Acciones</w:t>
      </w:r>
      <w:proofErr w:type="spellEnd"/>
      <w:r w:rsidRPr="008E3C9C">
        <w:rPr>
          <w:b/>
          <w:color w:val="4C4747"/>
        </w:rPr>
        <w:t xml:space="preserve"> </w:t>
      </w:r>
      <w:proofErr w:type="spellStart"/>
      <w:r w:rsidRPr="008E3C9C">
        <w:rPr>
          <w:b/>
          <w:color w:val="4C4747"/>
        </w:rPr>
        <w:t>relevantes</w:t>
      </w:r>
      <w:proofErr w:type="spellEnd"/>
      <w:r w:rsidR="0081025D" w:rsidRPr="008E3C9C">
        <w:rPr>
          <w:b/>
          <w:color w:val="4C4747"/>
        </w:rPr>
        <w:t xml:space="preserve"> de </w:t>
      </w:r>
      <w:proofErr w:type="spellStart"/>
      <w:r w:rsidR="0081025D" w:rsidRPr="008E3C9C">
        <w:rPr>
          <w:b/>
          <w:color w:val="4C4747"/>
        </w:rPr>
        <w:t>Comunicación</w:t>
      </w:r>
      <w:proofErr w:type="spellEnd"/>
      <w:r w:rsidR="0081025D" w:rsidRPr="008E3C9C">
        <w:rPr>
          <w:b/>
          <w:color w:val="4C4747"/>
        </w:rPr>
        <w:t xml:space="preserve">: </w:t>
      </w:r>
    </w:p>
    <w:p w14:paraId="01A7AF46" w14:textId="71AED524" w:rsidR="0081025D" w:rsidRPr="008E3C9C" w:rsidRDefault="0081025D" w:rsidP="000C6780">
      <w:pPr>
        <w:pStyle w:val="Sinespaciado"/>
        <w:numPr>
          <w:ilvl w:val="0"/>
          <w:numId w:val="41"/>
        </w:numPr>
        <w:spacing w:line="360" w:lineRule="auto"/>
        <w:ind w:left="709" w:right="397" w:hanging="283"/>
        <w:jc w:val="both"/>
        <w:rPr>
          <w:color w:val="4C4747"/>
          <w:lang w:val="es-DO"/>
        </w:rPr>
      </w:pPr>
      <w:r w:rsidRPr="008E3C9C">
        <w:rPr>
          <w:b/>
          <w:color w:val="4C4747"/>
          <w:lang w:val="es-DO"/>
        </w:rPr>
        <w:t xml:space="preserve">Inauguración de Embalse en la Presa Montegrande, en Azua, </w:t>
      </w:r>
      <w:r w:rsidRPr="008E3C9C">
        <w:rPr>
          <w:color w:val="4C4747"/>
          <w:lang w:val="es-DO"/>
        </w:rPr>
        <w:t xml:space="preserve">con componentes como: organización y montaje del evento en coordinación con </w:t>
      </w:r>
      <w:r w:rsidR="00AB0A59" w:rsidRPr="008E3C9C">
        <w:rPr>
          <w:color w:val="4C4747"/>
          <w:lang w:val="es-DO"/>
        </w:rPr>
        <w:t xml:space="preserve">la </w:t>
      </w:r>
      <w:r w:rsidRPr="008E3C9C">
        <w:rPr>
          <w:color w:val="4C4747"/>
          <w:lang w:val="es-DO"/>
        </w:rPr>
        <w:t xml:space="preserve">Presidencia, invitación, </w:t>
      </w:r>
      <w:r w:rsidRPr="008E3C9C">
        <w:rPr>
          <w:color w:val="4C4747"/>
          <w:lang w:val="es-DO"/>
        </w:rPr>
        <w:lastRenderedPageBreak/>
        <w:t xml:space="preserve">diseños de valla y piezas promocionales, vídeos, promoción en redes sociales, convocatoria a medios nacionales y regionales, cobertura de prensa y redes sociales, gestión de nota de prensa y publicación en boletín </w:t>
      </w:r>
      <w:proofErr w:type="spellStart"/>
      <w:r w:rsidRPr="008E3C9C">
        <w:rPr>
          <w:color w:val="4C4747"/>
          <w:lang w:val="es-DO"/>
        </w:rPr>
        <w:t>Info</w:t>
      </w:r>
      <w:proofErr w:type="spellEnd"/>
      <w:r w:rsidRPr="008E3C9C">
        <w:rPr>
          <w:color w:val="4C4747"/>
          <w:lang w:val="es-DO"/>
        </w:rPr>
        <w:t xml:space="preserve">-INDRHI. </w:t>
      </w:r>
    </w:p>
    <w:p w14:paraId="18FBCE8C" w14:textId="77777777" w:rsidR="0081025D" w:rsidRPr="008E3C9C" w:rsidRDefault="0081025D" w:rsidP="000C6780">
      <w:pPr>
        <w:pStyle w:val="Sinespaciado"/>
        <w:numPr>
          <w:ilvl w:val="0"/>
          <w:numId w:val="40"/>
        </w:numPr>
        <w:spacing w:line="360" w:lineRule="auto"/>
        <w:ind w:left="709" w:right="397" w:hanging="283"/>
        <w:jc w:val="both"/>
        <w:rPr>
          <w:color w:val="4C4747"/>
          <w:lang w:val="es-DO"/>
        </w:rPr>
      </w:pPr>
      <w:r w:rsidRPr="008E3C9C">
        <w:rPr>
          <w:b/>
          <w:color w:val="4C4747"/>
          <w:lang w:val="es-DO"/>
        </w:rPr>
        <w:t>Inauguración de Adecuaciones d</w:t>
      </w:r>
      <w:r w:rsidRPr="008E3C9C">
        <w:rPr>
          <w:b/>
          <w:color w:val="4C4747"/>
          <w:shd w:val="clear" w:color="auto" w:fill="FFFFFF"/>
          <w:lang w:val="es-DO"/>
        </w:rPr>
        <w:t>el </w:t>
      </w:r>
      <w:r w:rsidRPr="008E3C9C">
        <w:rPr>
          <w:rStyle w:val="Textoennegrita"/>
          <w:color w:val="4C4747"/>
          <w:shd w:val="clear" w:color="auto" w:fill="FFFFFF"/>
          <w:lang w:val="es-DO"/>
        </w:rPr>
        <w:t xml:space="preserve">río </w:t>
      </w:r>
      <w:proofErr w:type="spellStart"/>
      <w:r w:rsidRPr="008E3C9C">
        <w:rPr>
          <w:rStyle w:val="Textoennegrita"/>
          <w:color w:val="4C4747"/>
          <w:shd w:val="clear" w:color="auto" w:fill="FFFFFF"/>
          <w:lang w:val="es-DO"/>
        </w:rPr>
        <w:t>Yabón</w:t>
      </w:r>
      <w:proofErr w:type="spellEnd"/>
      <w:r w:rsidRPr="008E3C9C">
        <w:rPr>
          <w:rStyle w:val="Textoennegrita"/>
          <w:color w:val="4C4747"/>
          <w:shd w:val="clear" w:color="auto" w:fill="FFFFFF"/>
          <w:lang w:val="es-DO"/>
        </w:rPr>
        <w:t xml:space="preserve"> y la cañada María Teresa</w:t>
      </w:r>
      <w:r w:rsidRPr="008E3C9C">
        <w:rPr>
          <w:color w:val="4C4747"/>
          <w:shd w:val="clear" w:color="auto" w:fill="FFFFFF"/>
          <w:lang w:val="es-DO"/>
        </w:rPr>
        <w:t xml:space="preserve">, </w:t>
      </w:r>
      <w:r w:rsidRPr="008E3C9C">
        <w:rPr>
          <w:b/>
          <w:color w:val="4C4747"/>
          <w:shd w:val="clear" w:color="auto" w:fill="FFFFFF"/>
          <w:lang w:val="es-DO"/>
        </w:rPr>
        <w:t>en</w:t>
      </w:r>
      <w:r w:rsidRPr="008E3C9C">
        <w:rPr>
          <w:rStyle w:val="Textoennegrita"/>
          <w:color w:val="4C4747"/>
          <w:shd w:val="clear" w:color="auto" w:fill="FFFFFF"/>
          <w:lang w:val="es-DO"/>
        </w:rPr>
        <w:t xml:space="preserve"> Sabana de la Mar, Hato Mayor, </w:t>
      </w:r>
      <w:r w:rsidRPr="008E3C9C">
        <w:rPr>
          <w:color w:val="4C4747"/>
          <w:lang w:val="es-DO"/>
        </w:rPr>
        <w:t xml:space="preserve">con componentes como: organización y montaje del evento en coordinación con Presidencia, invitación, diseños de piezas promocionales, vídeos, promoción en redes sociales, convocatoria a medios nacionales y regionales, cobertura de prensa y redes sociales, gestión de nota de prensa y publicación en boletín </w:t>
      </w:r>
      <w:proofErr w:type="spellStart"/>
      <w:r w:rsidRPr="008E3C9C">
        <w:rPr>
          <w:color w:val="4C4747"/>
          <w:lang w:val="es-DO"/>
        </w:rPr>
        <w:t>Info</w:t>
      </w:r>
      <w:proofErr w:type="spellEnd"/>
      <w:r w:rsidRPr="008E3C9C">
        <w:rPr>
          <w:color w:val="4C4747"/>
          <w:lang w:val="es-DO"/>
        </w:rPr>
        <w:t>-INDRHI.</w:t>
      </w:r>
    </w:p>
    <w:p w14:paraId="0F2F9A98" w14:textId="69DB6917" w:rsidR="0081025D" w:rsidRPr="008E3C9C" w:rsidRDefault="0081025D" w:rsidP="000C6780">
      <w:pPr>
        <w:pStyle w:val="Sinespaciado"/>
        <w:numPr>
          <w:ilvl w:val="0"/>
          <w:numId w:val="42"/>
        </w:numPr>
        <w:spacing w:line="360" w:lineRule="auto"/>
        <w:ind w:left="709" w:right="397" w:hanging="283"/>
        <w:jc w:val="both"/>
        <w:rPr>
          <w:color w:val="4C4747"/>
          <w:lang w:val="es-DO"/>
        </w:rPr>
      </w:pPr>
      <w:r w:rsidRPr="008E3C9C">
        <w:rPr>
          <w:b/>
          <w:color w:val="4C4747"/>
          <w:lang w:val="es-DO"/>
        </w:rPr>
        <w:t>Presentación de la revista Cuatro Años de Gestión del Cambio en el INDRHI</w:t>
      </w:r>
      <w:r w:rsidRPr="008E3C9C">
        <w:rPr>
          <w:color w:val="4C4747"/>
          <w:lang w:val="es-DO"/>
        </w:rPr>
        <w:t xml:space="preserve">, con componentes como: producción de la publicación, organización del evento de presentación, invitación, diseños de piezas promocionales, vídeos, promoción en redes sociales, convocatoria a medios nacionales, entrega de ejemplares a las </w:t>
      </w:r>
      <w:r w:rsidR="00E06D3E" w:rsidRPr="008E3C9C">
        <w:rPr>
          <w:color w:val="4C4747"/>
          <w:lang w:val="es-DO"/>
        </w:rPr>
        <w:t>personas presentes</w:t>
      </w:r>
      <w:r w:rsidRPr="008E3C9C">
        <w:rPr>
          <w:color w:val="4C4747"/>
          <w:lang w:val="es-DO"/>
        </w:rPr>
        <w:t xml:space="preserve">, cobertura de prensa y redes sociales, publicación en redes y gestión de nota de prensa. </w:t>
      </w:r>
    </w:p>
    <w:p w14:paraId="304A6E02" w14:textId="77777777" w:rsidR="0081025D" w:rsidRPr="008E3C9C" w:rsidRDefault="0081025D" w:rsidP="000C6780">
      <w:pPr>
        <w:pStyle w:val="Sinespaciado"/>
        <w:numPr>
          <w:ilvl w:val="0"/>
          <w:numId w:val="42"/>
        </w:numPr>
        <w:spacing w:line="360" w:lineRule="auto"/>
        <w:ind w:left="709" w:right="397" w:hanging="283"/>
        <w:jc w:val="both"/>
        <w:rPr>
          <w:color w:val="4C4747"/>
          <w:lang w:val="es-DO"/>
        </w:rPr>
      </w:pPr>
      <w:r w:rsidRPr="008E3C9C">
        <w:rPr>
          <w:b/>
          <w:color w:val="4C4747"/>
          <w:lang w:val="es-DO"/>
        </w:rPr>
        <w:t>Celebración del 59 aniversario de la creación del INDRHI</w:t>
      </w:r>
      <w:r w:rsidRPr="008E3C9C">
        <w:rPr>
          <w:color w:val="4C4747"/>
          <w:lang w:val="es-DO"/>
        </w:rPr>
        <w:t xml:space="preserve">, con componentes como: organización y montaje del programa de actividades, invitaciones, diseño de piezas promocionales, vídeos, promoción en redes sociales, convocatoria a medios nacionales en actividades puntuales, cobertura de prensa y redes sociales, publicación en redes y gestión de nota de prensa y publicación en boletín </w:t>
      </w:r>
      <w:proofErr w:type="spellStart"/>
      <w:r w:rsidRPr="008E3C9C">
        <w:rPr>
          <w:color w:val="4C4747"/>
          <w:lang w:val="es-DO"/>
        </w:rPr>
        <w:t>Info</w:t>
      </w:r>
      <w:proofErr w:type="spellEnd"/>
      <w:r w:rsidRPr="008E3C9C">
        <w:rPr>
          <w:color w:val="4C4747"/>
          <w:lang w:val="es-DO"/>
        </w:rPr>
        <w:t xml:space="preserve">-INDRHI. </w:t>
      </w:r>
    </w:p>
    <w:p w14:paraId="5B24D243" w14:textId="77777777" w:rsidR="00DB679F" w:rsidRPr="008E3C9C" w:rsidRDefault="00DB679F" w:rsidP="003B648F">
      <w:pPr>
        <w:pStyle w:val="Sinespaciado"/>
        <w:spacing w:line="360" w:lineRule="auto"/>
        <w:ind w:left="709" w:right="397" w:hanging="425"/>
        <w:jc w:val="both"/>
        <w:rPr>
          <w:b/>
          <w:color w:val="4C4747"/>
          <w:lang w:val="es-DO"/>
        </w:rPr>
      </w:pPr>
    </w:p>
    <w:p w14:paraId="4785517C" w14:textId="77777777" w:rsidR="00DB679F" w:rsidRPr="008E3C9C" w:rsidRDefault="00DB679F" w:rsidP="003B648F">
      <w:pPr>
        <w:pStyle w:val="Sinespaciado"/>
        <w:spacing w:line="360" w:lineRule="auto"/>
        <w:ind w:left="709" w:right="397" w:hanging="425"/>
        <w:jc w:val="both"/>
        <w:rPr>
          <w:b/>
          <w:color w:val="4C4747"/>
          <w:lang w:val="es-DO"/>
        </w:rPr>
      </w:pPr>
    </w:p>
    <w:p w14:paraId="7554D567" w14:textId="2EA33DC4" w:rsidR="0081025D" w:rsidRPr="008E3C9C" w:rsidRDefault="0081025D" w:rsidP="00DB679F">
      <w:pPr>
        <w:pStyle w:val="Sinespaciado"/>
        <w:spacing w:line="360" w:lineRule="auto"/>
        <w:ind w:left="284" w:right="397"/>
        <w:jc w:val="both"/>
        <w:rPr>
          <w:b/>
          <w:color w:val="4C4747"/>
          <w:lang w:val="es-DO"/>
        </w:rPr>
      </w:pPr>
      <w:r w:rsidRPr="008E3C9C">
        <w:rPr>
          <w:b/>
          <w:color w:val="4C4747"/>
          <w:lang w:val="es-DO"/>
        </w:rPr>
        <w:lastRenderedPageBreak/>
        <w:t>Campañas de comunicación interna desarrolladas durante el año:</w:t>
      </w:r>
    </w:p>
    <w:p w14:paraId="528BD796" w14:textId="77777777" w:rsidR="0081025D" w:rsidRPr="008E3C9C" w:rsidRDefault="0081025D" w:rsidP="000C6780">
      <w:pPr>
        <w:pStyle w:val="Sinespaciado"/>
        <w:numPr>
          <w:ilvl w:val="0"/>
          <w:numId w:val="43"/>
        </w:numPr>
        <w:spacing w:line="360" w:lineRule="auto"/>
        <w:ind w:left="709" w:right="397" w:hanging="283"/>
        <w:jc w:val="both"/>
        <w:rPr>
          <w:color w:val="4C4747"/>
          <w:lang w:val="es-DO"/>
        </w:rPr>
      </w:pPr>
      <w:r w:rsidRPr="008E3C9C">
        <w:rPr>
          <w:color w:val="4C4747"/>
          <w:shd w:val="clear" w:color="auto" w:fill="FFFFFF"/>
          <w:lang w:val="es-DO"/>
        </w:rPr>
        <w:t>En apoyo a la Comisión Gubernamental y Cumplimiento Normativo del INDRHI, se desarrolló una campaña de comunicación interna sobre la disponibilidad de canales para que las/ los colaboradores puedan dar sus opiniones.</w:t>
      </w:r>
    </w:p>
    <w:p w14:paraId="59DA8968" w14:textId="77777777" w:rsidR="0081025D" w:rsidRPr="008E3C9C" w:rsidRDefault="0081025D" w:rsidP="000C6780">
      <w:pPr>
        <w:pStyle w:val="Sinespaciado"/>
        <w:numPr>
          <w:ilvl w:val="0"/>
          <w:numId w:val="43"/>
        </w:numPr>
        <w:spacing w:line="360" w:lineRule="auto"/>
        <w:ind w:left="709" w:right="397" w:hanging="283"/>
        <w:jc w:val="both"/>
        <w:rPr>
          <w:color w:val="4C4747"/>
          <w:lang w:val="es-DO"/>
        </w:rPr>
      </w:pPr>
      <w:r w:rsidRPr="008E3C9C">
        <w:rPr>
          <w:color w:val="4C4747"/>
          <w:shd w:val="clear" w:color="auto" w:fill="FFFFFF"/>
          <w:lang w:val="es-DO"/>
        </w:rPr>
        <w:t>En apoyo a la Unidad de Equidad de Género del INDRHI, se desarrolló una campaña de comunicación interna a nivel de la central y en las regionales para completar una encuesta de género, en coordinación con el Ministerio de la Mujer.</w:t>
      </w:r>
    </w:p>
    <w:p w14:paraId="2FD6348C" w14:textId="77777777" w:rsidR="0081025D" w:rsidRPr="008E3C9C" w:rsidRDefault="0081025D" w:rsidP="000C6780">
      <w:pPr>
        <w:pStyle w:val="Sinespaciado"/>
        <w:numPr>
          <w:ilvl w:val="0"/>
          <w:numId w:val="43"/>
        </w:numPr>
        <w:spacing w:line="360" w:lineRule="auto"/>
        <w:ind w:left="709" w:right="397" w:hanging="283"/>
        <w:jc w:val="both"/>
        <w:rPr>
          <w:color w:val="4C4747"/>
          <w:lang w:val="es-DO"/>
        </w:rPr>
      </w:pPr>
      <w:r w:rsidRPr="008E3C9C">
        <w:rPr>
          <w:color w:val="4C4747"/>
          <w:shd w:val="clear" w:color="auto" w:fill="FFFFFF"/>
          <w:lang w:val="es-DO"/>
        </w:rPr>
        <w:t>En apoyo a la Dirección de Recursos Humanos, se produjeron campañas de comunicación para promover las jornadas de salud ejecutadas durante el año, incluyendo la Lucha contra el Cáncer de Mama y contra el Cáncer de Próstata, entre otras. Se requirió el apoyo de Eventos en la organización de las jornadas.</w:t>
      </w:r>
    </w:p>
    <w:p w14:paraId="47AAA990" w14:textId="77777777" w:rsidR="0081025D" w:rsidRPr="008E3C9C" w:rsidRDefault="0081025D" w:rsidP="000C6780">
      <w:pPr>
        <w:pStyle w:val="Sinespaciado"/>
        <w:numPr>
          <w:ilvl w:val="0"/>
          <w:numId w:val="43"/>
        </w:numPr>
        <w:spacing w:line="360" w:lineRule="auto"/>
        <w:ind w:left="709" w:right="397" w:hanging="283"/>
        <w:jc w:val="both"/>
        <w:rPr>
          <w:color w:val="4C4747"/>
          <w:lang w:val="es-DO"/>
        </w:rPr>
      </w:pPr>
      <w:r w:rsidRPr="008E3C9C">
        <w:rPr>
          <w:color w:val="4C4747"/>
          <w:shd w:val="clear" w:color="auto" w:fill="FFFFFF"/>
          <w:lang w:val="es-DO"/>
        </w:rPr>
        <w:t>En apoyo a la Dirección de Tecnologías de la Información y la Comunicación, se implementó una campaña sobre la E</w:t>
      </w:r>
      <w:r w:rsidRPr="008E3C9C">
        <w:rPr>
          <w:color w:val="4C4747"/>
          <w:lang w:val="es-DO"/>
        </w:rPr>
        <w:t>ficiencia Energética, exhortando a apagar UPS y CPU.</w:t>
      </w:r>
    </w:p>
    <w:p w14:paraId="7937D6D2" w14:textId="77777777" w:rsidR="0081025D" w:rsidRPr="008E3C9C" w:rsidRDefault="0081025D" w:rsidP="000C6780">
      <w:pPr>
        <w:pStyle w:val="Sinespaciado"/>
        <w:numPr>
          <w:ilvl w:val="0"/>
          <w:numId w:val="43"/>
        </w:numPr>
        <w:spacing w:line="360" w:lineRule="auto"/>
        <w:ind w:left="709" w:right="397" w:hanging="283"/>
        <w:jc w:val="both"/>
        <w:rPr>
          <w:color w:val="4C4747"/>
          <w:lang w:val="es-DO"/>
        </w:rPr>
      </w:pPr>
      <w:r w:rsidRPr="008E3C9C">
        <w:rPr>
          <w:color w:val="4C4747"/>
          <w:shd w:val="clear" w:color="auto" w:fill="FFFFFF"/>
          <w:lang w:val="es-DO"/>
        </w:rPr>
        <w:t>En apoyo a la Unidad de Equidad de Género del INDRHI, se desarrollaron sendas campañas de comunicación interna a nivel de la sede central y en las regionales para las conmemoraciones de los Días Internacionales de la Mujer, del Hombre y de la Eliminación de la Violencia Contra la Mujer. Se requirió el apoyo de Eventos en la organización de sendas actividades.</w:t>
      </w:r>
    </w:p>
    <w:p w14:paraId="6E392A80" w14:textId="77777777" w:rsidR="0081025D" w:rsidRPr="008E3C9C" w:rsidRDefault="0081025D" w:rsidP="005E6504">
      <w:pPr>
        <w:pStyle w:val="Sinespaciado"/>
        <w:spacing w:line="360" w:lineRule="auto"/>
        <w:ind w:left="397" w:right="397"/>
        <w:jc w:val="both"/>
        <w:rPr>
          <w:color w:val="4C4747"/>
          <w:shd w:val="clear" w:color="auto" w:fill="FFFFFF"/>
          <w:lang w:val="es-DO"/>
        </w:rPr>
      </w:pPr>
    </w:p>
    <w:p w14:paraId="22206637" w14:textId="0499157B" w:rsidR="0081025D" w:rsidRPr="008E3C9C" w:rsidRDefault="0081025D" w:rsidP="005E6504">
      <w:pPr>
        <w:pStyle w:val="Sinespaciado"/>
        <w:spacing w:line="360" w:lineRule="auto"/>
        <w:ind w:left="397" w:right="397"/>
        <w:jc w:val="both"/>
        <w:rPr>
          <w:color w:val="4C4747"/>
          <w:lang w:val="es-DO"/>
        </w:rPr>
      </w:pPr>
      <w:r w:rsidRPr="008E3C9C">
        <w:rPr>
          <w:color w:val="4C4747"/>
          <w:shd w:val="clear" w:color="auto" w:fill="FFFFFF"/>
          <w:lang w:val="es-DO"/>
        </w:rPr>
        <w:t>Para promover durante el año</w:t>
      </w:r>
      <w:r w:rsidR="006B4699" w:rsidRPr="008E3C9C">
        <w:rPr>
          <w:color w:val="4C4747"/>
          <w:shd w:val="clear" w:color="auto" w:fill="FFFFFF"/>
          <w:lang w:val="es-DO"/>
        </w:rPr>
        <w:t>,</w:t>
      </w:r>
      <w:r w:rsidRPr="008E3C9C">
        <w:rPr>
          <w:color w:val="4C4747"/>
          <w:shd w:val="clear" w:color="auto" w:fill="FFFFFF"/>
          <w:lang w:val="es-DO"/>
        </w:rPr>
        <w:t xml:space="preserve"> fechas conmemorativas tanto a nivel interno como externo (redes sociales) de la institución, implementamos </w:t>
      </w:r>
      <w:proofErr w:type="spellStart"/>
      <w:r w:rsidRPr="008E3C9C">
        <w:rPr>
          <w:color w:val="4C4747"/>
          <w:shd w:val="clear" w:color="auto" w:fill="FFFFFF"/>
          <w:lang w:val="es-DO"/>
        </w:rPr>
        <w:t>micro-campañas</w:t>
      </w:r>
      <w:proofErr w:type="spellEnd"/>
      <w:r w:rsidRPr="008E3C9C">
        <w:rPr>
          <w:color w:val="4C4747"/>
          <w:shd w:val="clear" w:color="auto" w:fill="FFFFFF"/>
          <w:lang w:val="es-DO"/>
        </w:rPr>
        <w:t xml:space="preserve"> de comunicación interna, </w:t>
      </w:r>
      <w:r w:rsidRPr="008E3C9C">
        <w:rPr>
          <w:color w:val="4C4747"/>
          <w:shd w:val="clear" w:color="auto" w:fill="FFFFFF"/>
          <w:lang w:val="es-DO"/>
        </w:rPr>
        <w:lastRenderedPageBreak/>
        <w:t xml:space="preserve">realizando y difundiendo numerosas conceptualizaciones creativas de diseños en ocasión de las siguientes fechas: </w:t>
      </w:r>
    </w:p>
    <w:p w14:paraId="0055F2B9" w14:textId="77777777" w:rsidR="00DB679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del Natalicio de Juan Pablo Duarte. </w:t>
      </w:r>
    </w:p>
    <w:p w14:paraId="0720A634" w14:textId="77777777" w:rsidR="00DB679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de la Independencia Nacional. </w:t>
      </w:r>
    </w:p>
    <w:p w14:paraId="3D81EF11" w14:textId="6D19856D" w:rsidR="00DB679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del Natalicio de Ramón Matías Mella. </w:t>
      </w:r>
    </w:p>
    <w:p w14:paraId="436652EF" w14:textId="77777777" w:rsidR="00DB679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Mundial del Agua. Semana del Agua. </w:t>
      </w:r>
    </w:p>
    <w:p w14:paraId="591E6D5C" w14:textId="77777777" w:rsidR="00DB679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Día de la Tierra.</w:t>
      </w:r>
    </w:p>
    <w:p w14:paraId="5DB47C7E" w14:textId="478875DD" w:rsidR="003B648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 Día de las </w:t>
      </w:r>
      <w:proofErr w:type="gramStart"/>
      <w:r w:rsidRPr="008E3C9C">
        <w:rPr>
          <w:color w:val="4C4747"/>
          <w:shd w:val="clear" w:color="auto" w:fill="FFFFFF"/>
          <w:lang w:val="es-DO"/>
        </w:rPr>
        <w:t>Secretarias</w:t>
      </w:r>
      <w:proofErr w:type="gramEnd"/>
      <w:r w:rsidRPr="008E3C9C">
        <w:rPr>
          <w:color w:val="4C4747"/>
          <w:shd w:val="clear" w:color="auto" w:fill="FFFFFF"/>
          <w:lang w:val="es-DO"/>
        </w:rPr>
        <w:t xml:space="preserve">. </w:t>
      </w:r>
    </w:p>
    <w:p w14:paraId="2BDF562B" w14:textId="77777777" w:rsidR="00DB679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de las Madres. Día del Árbol. </w:t>
      </w:r>
    </w:p>
    <w:p w14:paraId="484CFCE4" w14:textId="77777777" w:rsidR="00DB679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del Trabajo. </w:t>
      </w:r>
    </w:p>
    <w:p w14:paraId="1CF056C4" w14:textId="31F96964" w:rsidR="003B648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del Agricultor. </w:t>
      </w:r>
    </w:p>
    <w:p w14:paraId="3833F01B" w14:textId="77777777" w:rsidR="00DB679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Día Mundial de la Lucha contra la Sequía</w:t>
      </w:r>
      <w:r w:rsidR="00DB679F" w:rsidRPr="008E3C9C">
        <w:rPr>
          <w:color w:val="4C4747"/>
          <w:shd w:val="clear" w:color="auto" w:fill="FFFFFF"/>
          <w:lang w:val="es-DO"/>
        </w:rPr>
        <w:t>.</w:t>
      </w:r>
    </w:p>
    <w:p w14:paraId="0C833B69" w14:textId="3B8F034A" w:rsidR="003B648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Internacional del Reciclaje. </w:t>
      </w:r>
    </w:p>
    <w:p w14:paraId="179EC300" w14:textId="77777777" w:rsidR="00DB679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Internacional de la Diversidad Biológica. </w:t>
      </w:r>
    </w:p>
    <w:p w14:paraId="668B76F1" w14:textId="787E12A9" w:rsidR="003B648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Día Mundial del Medio Ambiente.</w:t>
      </w:r>
    </w:p>
    <w:p w14:paraId="4754EAA9" w14:textId="40AB962A" w:rsidR="003B648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Día Mundial de los Océanos.</w:t>
      </w:r>
    </w:p>
    <w:p w14:paraId="69ED8F87" w14:textId="11ACA7D2" w:rsidR="003B648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Mundial de la Lucha contra la Desertificación y la Sequía. </w:t>
      </w:r>
    </w:p>
    <w:p w14:paraId="2314634B" w14:textId="77777777" w:rsidR="003B648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Día Internacional Libre de las Bolsas de Plástico.</w:t>
      </w:r>
    </w:p>
    <w:p w14:paraId="7AC659FF" w14:textId="750C6C06" w:rsidR="003B648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 xml:space="preserve">Día Mundial de la Población. </w:t>
      </w:r>
    </w:p>
    <w:p w14:paraId="54AF5818" w14:textId="77777777" w:rsidR="003B648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Día Internacional de la Conservación de los Ecosistemas de Manglares.</w:t>
      </w:r>
    </w:p>
    <w:p w14:paraId="7AC51F9C" w14:textId="77777777" w:rsidR="00DB679F"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Mes de la Lucha contra el Cáncer de Mama.</w:t>
      </w:r>
    </w:p>
    <w:p w14:paraId="4FFE0D3E" w14:textId="775AAFDC" w:rsidR="0081025D" w:rsidRPr="008E3C9C" w:rsidRDefault="0081025D" w:rsidP="000C6780">
      <w:pPr>
        <w:pStyle w:val="Sinespaciado"/>
        <w:numPr>
          <w:ilvl w:val="0"/>
          <w:numId w:val="56"/>
        </w:numPr>
        <w:spacing w:line="360" w:lineRule="auto"/>
        <w:ind w:right="397"/>
        <w:jc w:val="both"/>
        <w:rPr>
          <w:color w:val="4C4747"/>
          <w:shd w:val="clear" w:color="auto" w:fill="FFFFFF"/>
          <w:lang w:val="es-DO"/>
        </w:rPr>
      </w:pPr>
      <w:r w:rsidRPr="008E3C9C">
        <w:rPr>
          <w:color w:val="4C4747"/>
          <w:shd w:val="clear" w:color="auto" w:fill="FFFFFF"/>
          <w:lang w:val="es-DO"/>
        </w:rPr>
        <w:t>Día Nacional de las Juntas de Regantes. Muchas otras.</w:t>
      </w:r>
    </w:p>
    <w:p w14:paraId="36C8CDE8" w14:textId="77777777" w:rsidR="00B02AF2" w:rsidRPr="008E3C9C" w:rsidRDefault="00B02AF2" w:rsidP="005E6504">
      <w:pPr>
        <w:ind w:left="397" w:right="397"/>
        <w:rPr>
          <w:color w:val="4C4747"/>
          <w:lang w:val="es-DO"/>
        </w:rPr>
      </w:pPr>
    </w:p>
    <w:p w14:paraId="3F1C5CBE" w14:textId="02406B27" w:rsidR="00B02AF2" w:rsidRPr="008E3C9C" w:rsidRDefault="00B02AF2" w:rsidP="005E6504">
      <w:pPr>
        <w:ind w:left="397" w:right="397"/>
        <w:rPr>
          <w:b/>
          <w:color w:val="4C4747"/>
          <w:lang w:val="es-DO"/>
        </w:rPr>
      </w:pPr>
      <w:r w:rsidRPr="008E3C9C">
        <w:rPr>
          <w:b/>
          <w:color w:val="4C4747"/>
          <w:lang w:val="es-DO"/>
        </w:rPr>
        <w:t>Inversione</w:t>
      </w:r>
      <w:r w:rsidR="00173819" w:rsidRPr="008E3C9C">
        <w:rPr>
          <w:b/>
          <w:color w:val="4C4747"/>
          <w:lang w:val="es-DO"/>
        </w:rPr>
        <w:t>s en comunicación y publicidad:</w:t>
      </w:r>
    </w:p>
    <w:p w14:paraId="3E1EAD68" w14:textId="333A9557" w:rsidR="00B02AF2" w:rsidRPr="008E3C9C" w:rsidRDefault="00B02AF2" w:rsidP="005E6504">
      <w:pPr>
        <w:pStyle w:val="Prrafodelista"/>
        <w:spacing w:line="360" w:lineRule="auto"/>
        <w:ind w:left="397" w:right="397"/>
        <w:rPr>
          <w:color w:val="4C4747"/>
          <w:sz w:val="24"/>
          <w:szCs w:val="24"/>
        </w:rPr>
      </w:pPr>
      <w:r w:rsidRPr="008E3C9C">
        <w:rPr>
          <w:color w:val="4C4747"/>
          <w:sz w:val="24"/>
          <w:szCs w:val="24"/>
        </w:rPr>
        <w:t xml:space="preserve">La inversión en comunicación y publicidad en el año </w:t>
      </w:r>
      <w:r w:rsidR="00173819" w:rsidRPr="008E3C9C">
        <w:rPr>
          <w:color w:val="4C4747"/>
          <w:sz w:val="24"/>
          <w:szCs w:val="24"/>
        </w:rPr>
        <w:t xml:space="preserve">2024 fue de </w:t>
      </w:r>
      <w:r w:rsidR="00173819" w:rsidRPr="008E3C9C">
        <w:rPr>
          <w:b/>
          <w:bCs/>
          <w:color w:val="4C4747"/>
          <w:sz w:val="24"/>
          <w:szCs w:val="24"/>
        </w:rPr>
        <w:t>RD$646,776.00</w:t>
      </w:r>
      <w:r w:rsidRPr="008E3C9C">
        <w:rPr>
          <w:color w:val="4C4747"/>
          <w:sz w:val="24"/>
          <w:szCs w:val="24"/>
        </w:rPr>
        <w:t>, según se puede apreciar en la tabla siguiente.</w:t>
      </w:r>
    </w:p>
    <w:p w14:paraId="39EF3417" w14:textId="77777777" w:rsidR="00B02AF2" w:rsidRPr="008E3C9C" w:rsidRDefault="00B02AF2" w:rsidP="005E6504">
      <w:pPr>
        <w:pStyle w:val="paragraph"/>
        <w:spacing w:before="0" w:beforeAutospacing="0" w:after="0" w:afterAutospacing="0"/>
        <w:jc w:val="both"/>
        <w:textAlignment w:val="baseline"/>
        <w:rPr>
          <w:rStyle w:val="eop"/>
          <w:rFonts w:eastAsia="PMingLiU"/>
          <w:color w:val="4C4747"/>
          <w:sz w:val="26"/>
          <w:szCs w:val="26"/>
        </w:rPr>
      </w:pPr>
    </w:p>
    <w:p w14:paraId="0B5F6D94" w14:textId="77777777" w:rsidR="00DB679F" w:rsidRPr="008E3C9C" w:rsidRDefault="00DB679F" w:rsidP="005E6504">
      <w:pPr>
        <w:pStyle w:val="paragraph"/>
        <w:spacing w:before="0" w:beforeAutospacing="0" w:after="0" w:afterAutospacing="0"/>
        <w:jc w:val="both"/>
        <w:textAlignment w:val="baseline"/>
        <w:rPr>
          <w:rStyle w:val="eop"/>
          <w:rFonts w:eastAsia="PMingLiU"/>
          <w:color w:val="4C4747"/>
          <w:sz w:val="26"/>
          <w:szCs w:val="26"/>
        </w:rPr>
      </w:pPr>
    </w:p>
    <w:p w14:paraId="5B7E8C50" w14:textId="77777777" w:rsidR="00DB679F" w:rsidRPr="008E3C9C" w:rsidRDefault="00DB679F" w:rsidP="005E6504">
      <w:pPr>
        <w:pStyle w:val="paragraph"/>
        <w:spacing w:before="0" w:beforeAutospacing="0" w:after="0" w:afterAutospacing="0"/>
        <w:jc w:val="both"/>
        <w:textAlignment w:val="baseline"/>
        <w:rPr>
          <w:rStyle w:val="eop"/>
          <w:rFonts w:eastAsia="PMingLiU"/>
          <w:color w:val="4C4747"/>
          <w:sz w:val="26"/>
          <w:szCs w:val="26"/>
        </w:rPr>
      </w:pPr>
    </w:p>
    <w:p w14:paraId="28AE30DF" w14:textId="77777777" w:rsidR="00B02AF2" w:rsidRPr="008E3C9C" w:rsidRDefault="00B02AF2" w:rsidP="005E6504">
      <w:pPr>
        <w:pStyle w:val="paragraph"/>
        <w:spacing w:before="0" w:beforeAutospacing="0" w:after="0" w:afterAutospacing="0"/>
        <w:jc w:val="both"/>
        <w:textAlignment w:val="baseline"/>
        <w:rPr>
          <w:rStyle w:val="eop"/>
          <w:rFonts w:eastAsia="PMingLiU"/>
          <w:color w:val="4C4747"/>
        </w:rPr>
      </w:pPr>
      <w:r w:rsidRPr="008E3C9C">
        <w:rPr>
          <w:rStyle w:val="eop"/>
          <w:rFonts w:eastAsia="PMingLiU"/>
          <w:b/>
          <w:bCs/>
          <w:color w:val="4C4747"/>
        </w:rPr>
        <w:lastRenderedPageBreak/>
        <w:t>Tabla 15.</w:t>
      </w:r>
      <w:r w:rsidRPr="008E3C9C">
        <w:rPr>
          <w:rStyle w:val="eop"/>
          <w:rFonts w:eastAsia="PMingLiU"/>
          <w:color w:val="4C4747"/>
        </w:rPr>
        <w:t xml:space="preserve"> Inversiones en Public</w:t>
      </w:r>
      <w:r w:rsidR="00C40FE5" w:rsidRPr="008E3C9C">
        <w:rPr>
          <w:rStyle w:val="eop"/>
          <w:rFonts w:eastAsia="PMingLiU"/>
          <w:color w:val="4C4747"/>
        </w:rPr>
        <w:t>idad y Propaganda en el año 2024</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463"/>
        <w:gridCol w:w="507"/>
        <w:gridCol w:w="463"/>
        <w:gridCol w:w="1280"/>
        <w:gridCol w:w="1433"/>
        <w:gridCol w:w="956"/>
        <w:gridCol w:w="1327"/>
        <w:gridCol w:w="1242"/>
        <w:gridCol w:w="1216"/>
      </w:tblGrid>
      <w:tr w:rsidR="005D34AF" w:rsidRPr="006B4699" w14:paraId="2A3FCDF9" w14:textId="77777777" w:rsidTr="003B648F">
        <w:trPr>
          <w:cantSplit/>
          <w:trHeight w:val="1171"/>
        </w:trPr>
        <w:tc>
          <w:tcPr>
            <w:tcW w:w="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extDirection w:val="btLr"/>
          </w:tcPr>
          <w:p w14:paraId="3D959EAC" w14:textId="77777777" w:rsidR="003B648F" w:rsidRPr="006B4699" w:rsidRDefault="003B648F" w:rsidP="005E6504">
            <w:pPr>
              <w:pStyle w:val="paragraph"/>
              <w:spacing w:before="0" w:beforeAutospacing="0" w:after="0" w:afterAutospacing="0"/>
              <w:jc w:val="both"/>
              <w:textAlignment w:val="baseline"/>
              <w:rPr>
                <w:color w:val="FFFFFF" w:themeColor="background1"/>
                <w:sz w:val="18"/>
                <w:szCs w:val="18"/>
              </w:rPr>
            </w:pPr>
            <w:r w:rsidRPr="006B4699">
              <w:rPr>
                <w:color w:val="FFFFFF" w:themeColor="background1"/>
                <w:sz w:val="18"/>
                <w:szCs w:val="18"/>
              </w:rPr>
              <w:t>Tipo</w:t>
            </w:r>
          </w:p>
        </w:tc>
        <w:tc>
          <w:tcPr>
            <w:tcW w:w="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extDirection w:val="btLr"/>
          </w:tcPr>
          <w:p w14:paraId="2FF50726" w14:textId="77777777" w:rsidR="003B648F" w:rsidRPr="006B4699" w:rsidRDefault="003B648F" w:rsidP="005E6504">
            <w:pPr>
              <w:pStyle w:val="paragraph"/>
              <w:spacing w:before="0" w:beforeAutospacing="0" w:after="0" w:afterAutospacing="0"/>
              <w:jc w:val="both"/>
              <w:textAlignment w:val="baseline"/>
              <w:rPr>
                <w:color w:val="FFFFFF" w:themeColor="background1"/>
                <w:sz w:val="18"/>
                <w:szCs w:val="18"/>
              </w:rPr>
            </w:pPr>
            <w:r w:rsidRPr="006B4699">
              <w:rPr>
                <w:color w:val="FFFFFF" w:themeColor="background1"/>
                <w:sz w:val="18"/>
                <w:szCs w:val="18"/>
              </w:rPr>
              <w:t>Cuenta</w:t>
            </w:r>
          </w:p>
        </w:tc>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extDirection w:val="btLr"/>
          </w:tcPr>
          <w:p w14:paraId="66200E66" w14:textId="77777777" w:rsidR="003B648F" w:rsidRPr="006B4699" w:rsidRDefault="003B648F" w:rsidP="005E6504">
            <w:pPr>
              <w:pStyle w:val="paragraph"/>
              <w:spacing w:before="0" w:beforeAutospacing="0" w:after="0" w:afterAutospacing="0"/>
              <w:jc w:val="both"/>
              <w:textAlignment w:val="baseline"/>
              <w:rPr>
                <w:color w:val="FFFFFF" w:themeColor="background1"/>
                <w:sz w:val="18"/>
                <w:szCs w:val="18"/>
              </w:rPr>
            </w:pPr>
            <w:r w:rsidRPr="006B4699">
              <w:rPr>
                <w:color w:val="FFFFFF" w:themeColor="background1"/>
                <w:sz w:val="18"/>
                <w:szCs w:val="18"/>
              </w:rPr>
              <w:t>Sub-Cuenta</w:t>
            </w:r>
          </w:p>
        </w:tc>
        <w:tc>
          <w:tcPr>
            <w:tcW w:w="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extDirection w:val="btLr"/>
          </w:tcPr>
          <w:p w14:paraId="76D557D6" w14:textId="77777777" w:rsidR="003B648F" w:rsidRPr="006B4699" w:rsidRDefault="003B648F" w:rsidP="005E6504">
            <w:pPr>
              <w:pStyle w:val="paragraph"/>
              <w:spacing w:before="0" w:beforeAutospacing="0" w:after="0" w:afterAutospacing="0"/>
              <w:jc w:val="both"/>
              <w:textAlignment w:val="baseline"/>
              <w:rPr>
                <w:color w:val="FFFFFF" w:themeColor="background1"/>
                <w:sz w:val="18"/>
                <w:szCs w:val="18"/>
              </w:rPr>
            </w:pPr>
            <w:r w:rsidRPr="006B4699">
              <w:rPr>
                <w:color w:val="FFFFFF" w:themeColor="background1"/>
                <w:sz w:val="18"/>
                <w:szCs w:val="18"/>
              </w:rPr>
              <w:t>Auxiliar</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197A573" w14:textId="77777777" w:rsidR="003B648F" w:rsidRPr="006B4699" w:rsidRDefault="003B648F" w:rsidP="005E6504">
            <w:pPr>
              <w:pStyle w:val="paragraph"/>
              <w:spacing w:before="0" w:beforeAutospacing="0" w:after="0" w:afterAutospacing="0"/>
              <w:jc w:val="both"/>
              <w:textAlignment w:val="baseline"/>
              <w:rPr>
                <w:color w:val="FFFFFF" w:themeColor="background1"/>
                <w:sz w:val="18"/>
                <w:szCs w:val="18"/>
              </w:rPr>
            </w:pPr>
            <w:r w:rsidRPr="006B4699">
              <w:rPr>
                <w:color w:val="FFFFFF" w:themeColor="background1"/>
                <w:sz w:val="18"/>
                <w:szCs w:val="18"/>
              </w:rPr>
              <w:t>Gastos</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1B31E97" w14:textId="77777777" w:rsidR="003B648F" w:rsidRPr="006B4699" w:rsidRDefault="003B648F" w:rsidP="005E6504">
            <w:pPr>
              <w:pStyle w:val="paragraph"/>
              <w:spacing w:before="0" w:beforeAutospacing="0" w:after="0" w:afterAutospacing="0"/>
              <w:jc w:val="both"/>
              <w:textAlignment w:val="baseline"/>
              <w:rPr>
                <w:color w:val="FFFFFF" w:themeColor="background1"/>
                <w:sz w:val="18"/>
                <w:szCs w:val="18"/>
              </w:rPr>
            </w:pPr>
            <w:r w:rsidRPr="006B4699">
              <w:rPr>
                <w:color w:val="FFFFFF" w:themeColor="background1"/>
                <w:sz w:val="18"/>
                <w:szCs w:val="18"/>
              </w:rPr>
              <w:t xml:space="preserve">01 </w:t>
            </w:r>
            <w:proofErr w:type="gramStart"/>
            <w:r w:rsidRPr="006B4699">
              <w:rPr>
                <w:color w:val="FFFFFF" w:themeColor="background1"/>
                <w:sz w:val="18"/>
                <w:szCs w:val="18"/>
              </w:rPr>
              <w:t>Administrativo</w:t>
            </w:r>
            <w:proofErr w:type="gramEnd"/>
            <w:r w:rsidRPr="006B4699">
              <w:rPr>
                <w:color w:val="FFFFFF" w:themeColor="background1"/>
                <w:sz w:val="18"/>
                <w:szCs w:val="18"/>
              </w:rPr>
              <w:t xml:space="preserve">-Financiero </w:t>
            </w:r>
            <w:proofErr w:type="spellStart"/>
            <w:r w:rsidRPr="006B4699">
              <w:rPr>
                <w:color w:val="FFFFFF" w:themeColor="background1"/>
                <w:sz w:val="18"/>
                <w:szCs w:val="18"/>
              </w:rPr>
              <w:t>Act</w:t>
            </w:r>
            <w:proofErr w:type="spellEnd"/>
            <w:r w:rsidRPr="006B4699">
              <w:rPr>
                <w:color w:val="FFFFFF" w:themeColor="background1"/>
                <w:sz w:val="18"/>
                <w:szCs w:val="18"/>
              </w:rPr>
              <w:t>/02</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B5224D3" w14:textId="77777777" w:rsidR="003B648F" w:rsidRPr="006B4699" w:rsidRDefault="003B648F" w:rsidP="005E6504">
            <w:pPr>
              <w:pStyle w:val="paragraph"/>
              <w:spacing w:before="0" w:beforeAutospacing="0" w:after="0" w:afterAutospacing="0"/>
              <w:jc w:val="both"/>
              <w:textAlignment w:val="baseline"/>
              <w:rPr>
                <w:color w:val="FFFFFF" w:themeColor="background1"/>
                <w:sz w:val="18"/>
                <w:szCs w:val="18"/>
              </w:rPr>
            </w:pPr>
          </w:p>
        </w:tc>
        <w:tc>
          <w:tcPr>
            <w:tcW w:w="13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FA983C3" w14:textId="7AD4A886" w:rsidR="003B648F" w:rsidRPr="006B4699" w:rsidRDefault="003B648F" w:rsidP="005E6504">
            <w:pPr>
              <w:pStyle w:val="paragraph"/>
              <w:spacing w:before="0" w:beforeAutospacing="0" w:after="0" w:afterAutospacing="0"/>
              <w:jc w:val="both"/>
              <w:textAlignment w:val="baseline"/>
              <w:rPr>
                <w:color w:val="FFFFFF" w:themeColor="background1"/>
                <w:sz w:val="18"/>
                <w:szCs w:val="18"/>
              </w:rPr>
            </w:pPr>
            <w:r w:rsidRPr="006B4699">
              <w:rPr>
                <w:color w:val="FFFFFF" w:themeColor="background1"/>
                <w:sz w:val="18"/>
                <w:szCs w:val="18"/>
              </w:rPr>
              <w:t xml:space="preserve">11 </w:t>
            </w:r>
            <w:proofErr w:type="gramStart"/>
            <w:r w:rsidRPr="006B4699">
              <w:rPr>
                <w:color w:val="FFFFFF" w:themeColor="background1"/>
                <w:sz w:val="18"/>
                <w:szCs w:val="18"/>
              </w:rPr>
              <w:t>Construcción</w:t>
            </w:r>
            <w:proofErr w:type="gramEnd"/>
            <w:r w:rsidRPr="006B4699">
              <w:rPr>
                <w:color w:val="FFFFFF" w:themeColor="background1"/>
                <w:sz w:val="18"/>
                <w:szCs w:val="18"/>
              </w:rPr>
              <w:t xml:space="preserve"> y Rehabilitación de Presas</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530A1D0" w14:textId="77777777" w:rsidR="003B648F" w:rsidRPr="006B4699" w:rsidRDefault="003B648F" w:rsidP="005E6504">
            <w:pPr>
              <w:pStyle w:val="paragraph"/>
              <w:spacing w:before="0" w:beforeAutospacing="0" w:after="0" w:afterAutospacing="0"/>
              <w:jc w:val="both"/>
              <w:textAlignment w:val="baseline"/>
              <w:rPr>
                <w:color w:val="FFFFFF" w:themeColor="background1"/>
                <w:sz w:val="18"/>
                <w:szCs w:val="18"/>
              </w:rPr>
            </w:pPr>
            <w:r w:rsidRPr="006B4699">
              <w:rPr>
                <w:color w:val="FFFFFF" w:themeColor="background1"/>
                <w:sz w:val="18"/>
                <w:szCs w:val="18"/>
              </w:rPr>
              <w:t xml:space="preserve">12 </w:t>
            </w:r>
            <w:proofErr w:type="gramStart"/>
            <w:r w:rsidRPr="006B4699">
              <w:rPr>
                <w:color w:val="FFFFFF" w:themeColor="background1"/>
                <w:sz w:val="18"/>
                <w:szCs w:val="18"/>
              </w:rPr>
              <w:t>Construcción</w:t>
            </w:r>
            <w:proofErr w:type="gramEnd"/>
            <w:r w:rsidRPr="006B4699">
              <w:rPr>
                <w:color w:val="FFFFFF" w:themeColor="background1"/>
                <w:sz w:val="18"/>
                <w:szCs w:val="18"/>
              </w:rPr>
              <w:t xml:space="preserve"> y Reparación de Sistemas de Riego y Drenaje</w:t>
            </w:r>
          </w:p>
        </w:tc>
        <w:tc>
          <w:tcPr>
            <w:tcW w:w="12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5BC7777" w14:textId="5FF9AE00" w:rsidR="003B648F" w:rsidRPr="006B4699" w:rsidRDefault="003B648F" w:rsidP="005E6504">
            <w:pPr>
              <w:pStyle w:val="paragraph"/>
              <w:spacing w:before="0" w:beforeAutospacing="0" w:after="0" w:afterAutospacing="0"/>
              <w:jc w:val="both"/>
              <w:textAlignment w:val="baseline"/>
              <w:rPr>
                <w:color w:val="FFFFFF" w:themeColor="background1"/>
                <w:sz w:val="18"/>
                <w:szCs w:val="18"/>
              </w:rPr>
            </w:pPr>
            <w:proofErr w:type="gramStart"/>
            <w:r w:rsidRPr="006B4699">
              <w:rPr>
                <w:color w:val="FFFFFF" w:themeColor="background1"/>
                <w:sz w:val="18"/>
                <w:szCs w:val="18"/>
              </w:rPr>
              <w:t>Total</w:t>
            </w:r>
            <w:proofErr w:type="gramEnd"/>
            <w:r w:rsidRPr="006B4699">
              <w:rPr>
                <w:color w:val="FFFFFF" w:themeColor="background1"/>
                <w:sz w:val="18"/>
                <w:szCs w:val="18"/>
              </w:rPr>
              <w:t xml:space="preserve"> año 2024</w:t>
            </w:r>
          </w:p>
        </w:tc>
      </w:tr>
      <w:tr w:rsidR="008E3C9C" w:rsidRPr="008E3C9C" w14:paraId="5EA15AC3" w14:textId="77777777" w:rsidTr="003B648F">
        <w:trPr>
          <w:trHeight w:val="495"/>
        </w:trPr>
        <w:tc>
          <w:tcPr>
            <w:tcW w:w="463" w:type="dxa"/>
            <w:tcBorders>
              <w:top w:val="single" w:sz="4" w:space="0" w:color="FFFFFF" w:themeColor="background1"/>
            </w:tcBorders>
            <w:shd w:val="clear" w:color="auto" w:fill="auto"/>
          </w:tcPr>
          <w:p w14:paraId="6CCD96B5"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463" w:type="dxa"/>
            <w:tcBorders>
              <w:top w:val="single" w:sz="4" w:space="0" w:color="FFFFFF" w:themeColor="background1"/>
            </w:tcBorders>
            <w:shd w:val="clear" w:color="auto" w:fill="auto"/>
          </w:tcPr>
          <w:p w14:paraId="261B8203" w14:textId="77777777" w:rsidR="003B648F" w:rsidRPr="008E3C9C" w:rsidRDefault="003B648F" w:rsidP="005E6504">
            <w:pPr>
              <w:pStyle w:val="paragraph"/>
              <w:spacing w:before="0" w:beforeAutospacing="0" w:after="0" w:afterAutospacing="0"/>
              <w:jc w:val="both"/>
              <w:textAlignment w:val="baseline"/>
              <w:rPr>
                <w:color w:val="4C4747"/>
                <w:sz w:val="18"/>
                <w:szCs w:val="18"/>
              </w:rPr>
            </w:pPr>
            <w:r w:rsidRPr="008E3C9C">
              <w:rPr>
                <w:color w:val="4C4747"/>
                <w:sz w:val="18"/>
                <w:szCs w:val="18"/>
              </w:rPr>
              <w:t>2</w:t>
            </w:r>
          </w:p>
        </w:tc>
        <w:tc>
          <w:tcPr>
            <w:tcW w:w="507" w:type="dxa"/>
            <w:tcBorders>
              <w:top w:val="single" w:sz="4" w:space="0" w:color="FFFFFF" w:themeColor="background1"/>
            </w:tcBorders>
            <w:shd w:val="clear" w:color="auto" w:fill="auto"/>
          </w:tcPr>
          <w:p w14:paraId="08576211" w14:textId="77777777" w:rsidR="003B648F" w:rsidRPr="008E3C9C" w:rsidRDefault="003B648F" w:rsidP="005E6504">
            <w:pPr>
              <w:pStyle w:val="paragraph"/>
              <w:spacing w:before="0" w:beforeAutospacing="0" w:after="0" w:afterAutospacing="0"/>
              <w:jc w:val="both"/>
              <w:textAlignment w:val="baseline"/>
              <w:rPr>
                <w:color w:val="4C4747"/>
                <w:sz w:val="18"/>
                <w:szCs w:val="18"/>
              </w:rPr>
            </w:pPr>
            <w:r w:rsidRPr="008E3C9C">
              <w:rPr>
                <w:color w:val="4C4747"/>
                <w:sz w:val="18"/>
                <w:szCs w:val="18"/>
              </w:rPr>
              <w:t>221</w:t>
            </w:r>
          </w:p>
        </w:tc>
        <w:tc>
          <w:tcPr>
            <w:tcW w:w="463" w:type="dxa"/>
            <w:tcBorders>
              <w:top w:val="single" w:sz="4" w:space="0" w:color="FFFFFF" w:themeColor="background1"/>
            </w:tcBorders>
            <w:shd w:val="clear" w:color="auto" w:fill="auto"/>
          </w:tcPr>
          <w:p w14:paraId="1B59E9C3" w14:textId="77777777" w:rsidR="003B648F" w:rsidRPr="008E3C9C" w:rsidRDefault="003B648F" w:rsidP="005E6504">
            <w:pPr>
              <w:pStyle w:val="paragraph"/>
              <w:spacing w:before="0" w:beforeAutospacing="0" w:after="0" w:afterAutospacing="0"/>
              <w:jc w:val="both"/>
              <w:textAlignment w:val="baseline"/>
              <w:rPr>
                <w:color w:val="4C4747"/>
                <w:sz w:val="18"/>
                <w:szCs w:val="18"/>
              </w:rPr>
            </w:pPr>
            <w:r w:rsidRPr="008E3C9C">
              <w:rPr>
                <w:color w:val="4C4747"/>
                <w:sz w:val="18"/>
                <w:szCs w:val="18"/>
              </w:rPr>
              <w:t>01</w:t>
            </w:r>
          </w:p>
        </w:tc>
        <w:tc>
          <w:tcPr>
            <w:tcW w:w="1280" w:type="dxa"/>
            <w:tcBorders>
              <w:top w:val="single" w:sz="4" w:space="0" w:color="FFFFFF" w:themeColor="background1"/>
            </w:tcBorders>
            <w:shd w:val="clear" w:color="auto" w:fill="auto"/>
          </w:tcPr>
          <w:p w14:paraId="6369B188" w14:textId="77777777" w:rsidR="003B648F" w:rsidRPr="008E3C9C" w:rsidRDefault="003B648F" w:rsidP="005E6504">
            <w:pPr>
              <w:pStyle w:val="paragraph"/>
              <w:spacing w:before="0" w:beforeAutospacing="0" w:after="0" w:afterAutospacing="0"/>
              <w:jc w:val="both"/>
              <w:textAlignment w:val="baseline"/>
              <w:rPr>
                <w:color w:val="4C4747"/>
                <w:sz w:val="18"/>
                <w:szCs w:val="18"/>
              </w:rPr>
            </w:pPr>
            <w:r w:rsidRPr="008E3C9C">
              <w:rPr>
                <w:color w:val="4C4747"/>
                <w:sz w:val="18"/>
                <w:szCs w:val="18"/>
              </w:rPr>
              <w:t>Publicidad y Propaganda</w:t>
            </w:r>
          </w:p>
        </w:tc>
        <w:tc>
          <w:tcPr>
            <w:tcW w:w="1433" w:type="dxa"/>
            <w:tcBorders>
              <w:top w:val="single" w:sz="4" w:space="0" w:color="FFFFFF" w:themeColor="background1"/>
            </w:tcBorders>
            <w:shd w:val="clear" w:color="auto" w:fill="auto"/>
          </w:tcPr>
          <w:p w14:paraId="68CCAA7C" w14:textId="3F87F6E5" w:rsidR="003B648F" w:rsidRPr="008E3C9C" w:rsidRDefault="003B648F" w:rsidP="005E6504">
            <w:pPr>
              <w:pStyle w:val="paragraph"/>
              <w:spacing w:before="0" w:beforeAutospacing="0" w:after="0" w:afterAutospacing="0"/>
              <w:jc w:val="both"/>
              <w:textAlignment w:val="baseline"/>
              <w:rPr>
                <w:color w:val="4C4747"/>
                <w:sz w:val="18"/>
                <w:szCs w:val="18"/>
              </w:rPr>
            </w:pPr>
            <w:r w:rsidRPr="008E3C9C">
              <w:rPr>
                <w:color w:val="4C4747"/>
                <w:sz w:val="18"/>
                <w:szCs w:val="18"/>
              </w:rPr>
              <w:t>646,776.00</w:t>
            </w:r>
          </w:p>
        </w:tc>
        <w:tc>
          <w:tcPr>
            <w:tcW w:w="956" w:type="dxa"/>
            <w:tcBorders>
              <w:top w:val="single" w:sz="4" w:space="0" w:color="FFFFFF" w:themeColor="background1"/>
            </w:tcBorders>
          </w:tcPr>
          <w:p w14:paraId="3868CC9A"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1327" w:type="dxa"/>
            <w:tcBorders>
              <w:top w:val="single" w:sz="4" w:space="0" w:color="FFFFFF" w:themeColor="background1"/>
            </w:tcBorders>
            <w:shd w:val="clear" w:color="auto" w:fill="auto"/>
          </w:tcPr>
          <w:p w14:paraId="6C9F9207" w14:textId="295B8E24" w:rsidR="003B648F" w:rsidRPr="008E3C9C" w:rsidRDefault="003B648F" w:rsidP="005E6504">
            <w:pPr>
              <w:pStyle w:val="paragraph"/>
              <w:spacing w:before="0" w:beforeAutospacing="0" w:after="0" w:afterAutospacing="0"/>
              <w:jc w:val="both"/>
              <w:textAlignment w:val="baseline"/>
              <w:rPr>
                <w:color w:val="4C4747"/>
                <w:sz w:val="18"/>
                <w:szCs w:val="18"/>
              </w:rPr>
            </w:pPr>
          </w:p>
          <w:p w14:paraId="0EB54F76" w14:textId="1FADE10E"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1242" w:type="dxa"/>
            <w:tcBorders>
              <w:top w:val="single" w:sz="4" w:space="0" w:color="FFFFFF" w:themeColor="background1"/>
            </w:tcBorders>
            <w:shd w:val="clear" w:color="auto" w:fill="auto"/>
          </w:tcPr>
          <w:p w14:paraId="072B9CA9" w14:textId="543207D9" w:rsidR="003B648F" w:rsidRPr="008E3C9C" w:rsidRDefault="003B648F" w:rsidP="005E6504">
            <w:pPr>
              <w:pStyle w:val="paragraph"/>
              <w:spacing w:before="0" w:beforeAutospacing="0" w:after="0" w:afterAutospacing="0"/>
              <w:jc w:val="both"/>
              <w:textAlignment w:val="baseline"/>
              <w:rPr>
                <w:color w:val="4C4747"/>
                <w:sz w:val="18"/>
                <w:szCs w:val="18"/>
              </w:rPr>
            </w:pPr>
          </w:p>
          <w:p w14:paraId="5CB6115F" w14:textId="40B1FC5F"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1216" w:type="dxa"/>
            <w:tcBorders>
              <w:top w:val="single" w:sz="4" w:space="0" w:color="FFFFFF" w:themeColor="background1"/>
            </w:tcBorders>
            <w:shd w:val="clear" w:color="auto" w:fill="auto"/>
          </w:tcPr>
          <w:p w14:paraId="4FC5497F" w14:textId="5E179205" w:rsidR="003B648F" w:rsidRPr="008E3C9C" w:rsidRDefault="003B648F" w:rsidP="005E6504">
            <w:pPr>
              <w:pStyle w:val="paragraph"/>
              <w:spacing w:before="0" w:beforeAutospacing="0" w:after="0" w:afterAutospacing="0"/>
              <w:jc w:val="both"/>
              <w:textAlignment w:val="baseline"/>
              <w:rPr>
                <w:color w:val="4C4747"/>
                <w:sz w:val="18"/>
                <w:szCs w:val="18"/>
              </w:rPr>
            </w:pPr>
            <w:r w:rsidRPr="008E3C9C">
              <w:rPr>
                <w:color w:val="4C4747"/>
                <w:sz w:val="18"/>
                <w:szCs w:val="18"/>
              </w:rPr>
              <w:t>646,776.00</w:t>
            </w:r>
          </w:p>
        </w:tc>
      </w:tr>
      <w:tr w:rsidR="008E3C9C" w:rsidRPr="008E3C9C" w14:paraId="4AB9ED1C" w14:textId="77777777" w:rsidTr="003B648F">
        <w:trPr>
          <w:trHeight w:val="743"/>
        </w:trPr>
        <w:tc>
          <w:tcPr>
            <w:tcW w:w="463" w:type="dxa"/>
            <w:shd w:val="clear" w:color="auto" w:fill="auto"/>
          </w:tcPr>
          <w:p w14:paraId="6F23CB92"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463" w:type="dxa"/>
            <w:shd w:val="clear" w:color="auto" w:fill="auto"/>
          </w:tcPr>
          <w:p w14:paraId="4B458CFC" w14:textId="77777777" w:rsidR="003B648F" w:rsidRPr="008E3C9C" w:rsidRDefault="003B648F" w:rsidP="005E6504">
            <w:pPr>
              <w:pStyle w:val="paragraph"/>
              <w:spacing w:before="0" w:beforeAutospacing="0" w:after="0" w:afterAutospacing="0"/>
              <w:jc w:val="both"/>
              <w:textAlignment w:val="baseline"/>
              <w:rPr>
                <w:color w:val="4C4747"/>
                <w:sz w:val="18"/>
                <w:szCs w:val="18"/>
              </w:rPr>
            </w:pPr>
            <w:r w:rsidRPr="008E3C9C">
              <w:rPr>
                <w:color w:val="4C4747"/>
                <w:sz w:val="18"/>
                <w:szCs w:val="18"/>
              </w:rPr>
              <w:t>2</w:t>
            </w:r>
          </w:p>
        </w:tc>
        <w:tc>
          <w:tcPr>
            <w:tcW w:w="507" w:type="dxa"/>
            <w:shd w:val="clear" w:color="auto" w:fill="auto"/>
          </w:tcPr>
          <w:p w14:paraId="463E7D95"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463" w:type="dxa"/>
            <w:shd w:val="clear" w:color="auto" w:fill="auto"/>
          </w:tcPr>
          <w:p w14:paraId="66649564" w14:textId="77777777" w:rsidR="003B648F" w:rsidRPr="008E3C9C" w:rsidRDefault="003B648F" w:rsidP="005E6504">
            <w:pPr>
              <w:pStyle w:val="paragraph"/>
              <w:spacing w:before="0" w:beforeAutospacing="0" w:after="0" w:afterAutospacing="0"/>
              <w:jc w:val="both"/>
              <w:textAlignment w:val="baseline"/>
              <w:rPr>
                <w:color w:val="4C4747"/>
                <w:sz w:val="18"/>
                <w:szCs w:val="18"/>
              </w:rPr>
            </w:pPr>
            <w:r w:rsidRPr="008E3C9C">
              <w:rPr>
                <w:color w:val="4C4747"/>
                <w:sz w:val="18"/>
                <w:szCs w:val="18"/>
              </w:rPr>
              <w:t>03</w:t>
            </w:r>
          </w:p>
        </w:tc>
        <w:tc>
          <w:tcPr>
            <w:tcW w:w="1280" w:type="dxa"/>
            <w:shd w:val="clear" w:color="auto" w:fill="auto"/>
          </w:tcPr>
          <w:p w14:paraId="3BC41C7B" w14:textId="77777777" w:rsidR="003B648F" w:rsidRPr="008E3C9C" w:rsidRDefault="003B648F" w:rsidP="005E6504">
            <w:pPr>
              <w:pStyle w:val="paragraph"/>
              <w:spacing w:before="0" w:beforeAutospacing="0" w:after="0" w:afterAutospacing="0"/>
              <w:jc w:val="both"/>
              <w:textAlignment w:val="baseline"/>
              <w:rPr>
                <w:color w:val="4C4747"/>
                <w:sz w:val="18"/>
                <w:szCs w:val="18"/>
              </w:rPr>
            </w:pPr>
            <w:r w:rsidRPr="008E3C9C">
              <w:rPr>
                <w:color w:val="4C4747"/>
                <w:sz w:val="18"/>
                <w:szCs w:val="18"/>
              </w:rPr>
              <w:t>Publicaciones de avisos oficiales</w:t>
            </w:r>
          </w:p>
        </w:tc>
        <w:tc>
          <w:tcPr>
            <w:tcW w:w="1433" w:type="dxa"/>
            <w:shd w:val="clear" w:color="auto" w:fill="auto"/>
          </w:tcPr>
          <w:p w14:paraId="6D857DE3"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956" w:type="dxa"/>
          </w:tcPr>
          <w:p w14:paraId="27224E86"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1327" w:type="dxa"/>
            <w:shd w:val="clear" w:color="auto" w:fill="auto"/>
          </w:tcPr>
          <w:p w14:paraId="353B5A30" w14:textId="277DFB66"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1242" w:type="dxa"/>
            <w:shd w:val="clear" w:color="auto" w:fill="auto"/>
          </w:tcPr>
          <w:p w14:paraId="40FFAC7E" w14:textId="1E63E7F3"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1216" w:type="dxa"/>
            <w:shd w:val="clear" w:color="auto" w:fill="auto"/>
          </w:tcPr>
          <w:p w14:paraId="2B893B6F" w14:textId="40CB7D70" w:rsidR="003B648F" w:rsidRPr="008E3C9C" w:rsidRDefault="003B648F" w:rsidP="005E6504">
            <w:pPr>
              <w:pStyle w:val="paragraph"/>
              <w:spacing w:before="0" w:beforeAutospacing="0" w:after="0" w:afterAutospacing="0"/>
              <w:jc w:val="both"/>
              <w:textAlignment w:val="baseline"/>
              <w:rPr>
                <w:color w:val="4C4747"/>
                <w:sz w:val="18"/>
                <w:szCs w:val="18"/>
              </w:rPr>
            </w:pPr>
          </w:p>
        </w:tc>
      </w:tr>
      <w:tr w:rsidR="008E3C9C" w:rsidRPr="008E3C9C" w14:paraId="2290F76D" w14:textId="77777777" w:rsidTr="003B648F">
        <w:trPr>
          <w:trHeight w:val="480"/>
        </w:trPr>
        <w:tc>
          <w:tcPr>
            <w:tcW w:w="463" w:type="dxa"/>
            <w:shd w:val="clear" w:color="auto" w:fill="auto"/>
          </w:tcPr>
          <w:p w14:paraId="59CA3891"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463" w:type="dxa"/>
            <w:shd w:val="clear" w:color="auto" w:fill="auto"/>
          </w:tcPr>
          <w:p w14:paraId="3DE8F402"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507" w:type="dxa"/>
            <w:shd w:val="clear" w:color="auto" w:fill="auto"/>
          </w:tcPr>
          <w:p w14:paraId="2CE5C8B2"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463" w:type="dxa"/>
            <w:shd w:val="clear" w:color="auto" w:fill="auto"/>
          </w:tcPr>
          <w:p w14:paraId="06511196"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1280" w:type="dxa"/>
            <w:shd w:val="clear" w:color="auto" w:fill="auto"/>
          </w:tcPr>
          <w:p w14:paraId="6F1C4E74" w14:textId="6D0EC116" w:rsidR="003B648F" w:rsidRPr="008E3C9C" w:rsidRDefault="003B648F" w:rsidP="005E6504">
            <w:pPr>
              <w:pStyle w:val="paragraph"/>
              <w:spacing w:before="0" w:beforeAutospacing="0" w:after="0" w:afterAutospacing="0"/>
              <w:jc w:val="both"/>
              <w:textAlignment w:val="baseline"/>
              <w:rPr>
                <w:b/>
                <w:color w:val="4C4747"/>
                <w:sz w:val="22"/>
                <w:szCs w:val="22"/>
              </w:rPr>
            </w:pPr>
            <w:r w:rsidRPr="008E3C9C">
              <w:rPr>
                <w:b/>
                <w:color w:val="4C4747"/>
                <w:sz w:val="22"/>
                <w:szCs w:val="22"/>
              </w:rPr>
              <w:t>Totales</w:t>
            </w:r>
          </w:p>
        </w:tc>
        <w:tc>
          <w:tcPr>
            <w:tcW w:w="1433" w:type="dxa"/>
            <w:shd w:val="clear" w:color="auto" w:fill="auto"/>
          </w:tcPr>
          <w:p w14:paraId="2BFAA35D"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956" w:type="dxa"/>
          </w:tcPr>
          <w:p w14:paraId="16B74D99"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1327" w:type="dxa"/>
            <w:shd w:val="clear" w:color="auto" w:fill="auto"/>
          </w:tcPr>
          <w:p w14:paraId="4959FDED" w14:textId="6A2B35AE"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1242" w:type="dxa"/>
            <w:shd w:val="clear" w:color="auto" w:fill="auto"/>
          </w:tcPr>
          <w:p w14:paraId="1C6F5074" w14:textId="77777777" w:rsidR="003B648F" w:rsidRPr="008E3C9C" w:rsidRDefault="003B648F" w:rsidP="005E6504">
            <w:pPr>
              <w:pStyle w:val="paragraph"/>
              <w:spacing w:before="0" w:beforeAutospacing="0" w:after="0" w:afterAutospacing="0"/>
              <w:jc w:val="both"/>
              <w:textAlignment w:val="baseline"/>
              <w:rPr>
                <w:color w:val="4C4747"/>
                <w:sz w:val="18"/>
                <w:szCs w:val="18"/>
              </w:rPr>
            </w:pPr>
          </w:p>
        </w:tc>
        <w:tc>
          <w:tcPr>
            <w:tcW w:w="1216" w:type="dxa"/>
            <w:shd w:val="clear" w:color="auto" w:fill="auto"/>
          </w:tcPr>
          <w:p w14:paraId="756E466F" w14:textId="4949BA0F" w:rsidR="003B648F" w:rsidRPr="008E3C9C" w:rsidRDefault="003B648F" w:rsidP="005E6504">
            <w:pPr>
              <w:pStyle w:val="paragraph"/>
              <w:spacing w:before="0" w:beforeAutospacing="0" w:after="0" w:afterAutospacing="0"/>
              <w:jc w:val="both"/>
              <w:textAlignment w:val="baseline"/>
              <w:rPr>
                <w:b/>
                <w:bCs/>
                <w:color w:val="4C4747"/>
                <w:sz w:val="18"/>
                <w:szCs w:val="18"/>
              </w:rPr>
            </w:pPr>
            <w:r w:rsidRPr="008E3C9C">
              <w:rPr>
                <w:b/>
                <w:color w:val="4C4747"/>
                <w:sz w:val="18"/>
                <w:szCs w:val="18"/>
              </w:rPr>
              <w:t>646,776.00</w:t>
            </w:r>
          </w:p>
        </w:tc>
      </w:tr>
    </w:tbl>
    <w:p w14:paraId="2E70E80A" w14:textId="67090E37" w:rsidR="00B02AF2" w:rsidRPr="008E3C9C" w:rsidRDefault="00B02AF2" w:rsidP="005E6504">
      <w:pPr>
        <w:pStyle w:val="Prrafodelista"/>
        <w:spacing w:line="360" w:lineRule="auto"/>
        <w:ind w:left="0"/>
        <w:rPr>
          <w:i/>
          <w:color w:val="4C4747"/>
          <w:sz w:val="24"/>
          <w:szCs w:val="24"/>
        </w:rPr>
      </w:pPr>
      <w:r w:rsidRPr="008E3C9C">
        <w:rPr>
          <w:i/>
          <w:color w:val="4C4747"/>
          <w:sz w:val="18"/>
          <w:szCs w:val="18"/>
        </w:rPr>
        <w:t xml:space="preserve">Fuente: Dirección Administrativa y </w:t>
      </w:r>
      <w:r w:rsidR="008E3C9C" w:rsidRPr="008E3C9C">
        <w:rPr>
          <w:i/>
          <w:color w:val="4C4747"/>
          <w:sz w:val="18"/>
          <w:szCs w:val="18"/>
        </w:rPr>
        <w:t>Financiera.</w:t>
      </w:r>
    </w:p>
    <w:p w14:paraId="2ABBD854" w14:textId="77777777" w:rsidR="00465F22" w:rsidRPr="004E7EF3" w:rsidRDefault="00465F22" w:rsidP="00692210">
      <w:pPr>
        <w:spacing w:line="360" w:lineRule="auto"/>
        <w:jc w:val="both"/>
        <w:rPr>
          <w:rFonts w:eastAsia="Calibri"/>
          <w:noProof/>
          <w:color w:val="4C4747"/>
          <w:lang w:val="es-DO"/>
        </w:rPr>
      </w:pPr>
    </w:p>
    <w:p w14:paraId="0366E1B1" w14:textId="77777777" w:rsidR="005A3431" w:rsidRPr="008E3C9C" w:rsidRDefault="005A3431" w:rsidP="00692210">
      <w:pPr>
        <w:pStyle w:val="Ttulo1"/>
        <w:rPr>
          <w:rFonts w:cs="Times New Roman"/>
          <w:color w:val="4C4747"/>
          <w:lang w:val="es-DO"/>
        </w:rPr>
      </w:pPr>
      <w:bookmarkStart w:id="329" w:name="_Toc185233371"/>
      <w:r w:rsidRPr="008E3C9C">
        <w:rPr>
          <w:rFonts w:cs="Times New Roman"/>
          <w:color w:val="4C4747"/>
          <w:lang w:val="es-DO"/>
        </w:rPr>
        <w:t>SERVICIO AL CIUDADANO Y TRANSPARENCIA INSTITUCIONAL</w:t>
      </w:r>
      <w:bookmarkEnd w:id="329"/>
    </w:p>
    <w:p w14:paraId="1CECE83E" w14:textId="77777777" w:rsidR="005A3431" w:rsidRPr="008E3C9C" w:rsidRDefault="005A3431" w:rsidP="00692210">
      <w:pPr>
        <w:jc w:val="both"/>
        <w:rPr>
          <w:rFonts w:eastAsia="Calibri"/>
          <w:color w:val="4C4747"/>
          <w:sz w:val="18"/>
          <w:lang w:val="es-DO"/>
        </w:rPr>
      </w:pPr>
      <w:r w:rsidRPr="008E3C9C">
        <w:rPr>
          <w:rFonts w:eastAsia="Calibri"/>
          <w:noProof/>
          <w:color w:val="4C4747"/>
          <w:sz w:val="18"/>
          <w:lang w:val="es-DO" w:eastAsia="es-DO"/>
        </w:rPr>
        <mc:AlternateContent>
          <mc:Choice Requires="wps">
            <w:drawing>
              <wp:anchor distT="0" distB="0" distL="114300" distR="114300" simplePos="0" relativeHeight="251678720" behindDoc="0" locked="0" layoutInCell="1" allowOverlap="1" wp14:anchorId="3F499188" wp14:editId="22E9EBF8">
                <wp:simplePos x="0" y="0"/>
                <wp:positionH relativeFrom="margin">
                  <wp:posOffset>2211070</wp:posOffset>
                </wp:positionH>
                <wp:positionV relativeFrom="paragraph">
                  <wp:posOffset>78740</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8FE4B" id="Straight Connector 3"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4.1pt,6.2pt" to="210.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" strokecolor="#ee2a24" strokeweight="2.25pt">
                <v:stroke joinstyle="miter"/>
                <w10:wrap anchorx="margin"/>
              </v:line>
            </w:pict>
          </mc:Fallback>
        </mc:AlternateContent>
      </w:r>
    </w:p>
    <w:p w14:paraId="47965B0E" w14:textId="77777777" w:rsidR="005A3431" w:rsidRPr="008E3C9C" w:rsidRDefault="005A3431" w:rsidP="00692210">
      <w:pPr>
        <w:jc w:val="center"/>
        <w:rPr>
          <w:rFonts w:eastAsia="Calibri"/>
          <w:color w:val="4C4747"/>
          <w:szCs w:val="36"/>
        </w:rPr>
      </w:pPr>
      <w:r w:rsidRPr="008E3C9C">
        <w:rPr>
          <w:rFonts w:eastAsia="Calibri"/>
          <w:color w:val="4C4747"/>
          <w:szCs w:val="36"/>
        </w:rPr>
        <w:t xml:space="preserve">Memoria </w:t>
      </w:r>
      <w:proofErr w:type="spellStart"/>
      <w:r w:rsidRPr="008E3C9C">
        <w:rPr>
          <w:rFonts w:eastAsia="Calibri"/>
          <w:color w:val="4C4747"/>
          <w:szCs w:val="36"/>
        </w:rPr>
        <w:t>Institucional</w:t>
      </w:r>
      <w:proofErr w:type="spellEnd"/>
      <w:r w:rsidRPr="008E3C9C">
        <w:rPr>
          <w:rFonts w:eastAsia="Calibri"/>
          <w:color w:val="4C4747"/>
          <w:szCs w:val="36"/>
        </w:rPr>
        <w:t xml:space="preserve"> 2024</w:t>
      </w:r>
    </w:p>
    <w:p w14:paraId="6E2FFB54" w14:textId="77777777" w:rsidR="005A3431" w:rsidRPr="008E3C9C" w:rsidRDefault="005A3431" w:rsidP="00692210">
      <w:pPr>
        <w:spacing w:line="360" w:lineRule="auto"/>
        <w:jc w:val="both"/>
        <w:rPr>
          <w:rFonts w:eastAsia="Calibri"/>
          <w:color w:val="4C4747"/>
        </w:rPr>
      </w:pPr>
    </w:p>
    <w:p w14:paraId="41C9BE27" w14:textId="77777777" w:rsidR="00084BF3" w:rsidRPr="008E3C9C" w:rsidRDefault="00084BF3" w:rsidP="005976E7">
      <w:pPr>
        <w:pStyle w:val="TITULOS1"/>
        <w:numPr>
          <w:ilvl w:val="0"/>
          <w:numId w:val="39"/>
        </w:numPr>
      </w:pPr>
      <w:bookmarkStart w:id="330" w:name="_Toc185233372"/>
      <w:bookmarkStart w:id="331" w:name="_Toc153536633"/>
      <w:r w:rsidRPr="008E3C9C">
        <w:t>Nivel de la Satisfacción con el servicio</w:t>
      </w:r>
      <w:bookmarkEnd w:id="330"/>
    </w:p>
    <w:p w14:paraId="2DA838BB" w14:textId="60A05CDC" w:rsidR="00F41BB4" w:rsidRPr="008E3C9C" w:rsidRDefault="00F41BB4" w:rsidP="00F41BB4">
      <w:pPr>
        <w:spacing w:line="360" w:lineRule="auto"/>
        <w:ind w:left="397" w:right="397"/>
        <w:jc w:val="both"/>
        <w:rPr>
          <w:rFonts w:eastAsiaTheme="majorEastAsia"/>
          <w:color w:val="4C4747"/>
          <w:lang w:val="es-DO"/>
        </w:rPr>
      </w:pPr>
      <w:r w:rsidRPr="008E3C9C">
        <w:rPr>
          <w:color w:val="4C4747"/>
          <w:lang w:val="es-DO"/>
        </w:rPr>
        <w:t xml:space="preserve">Cumpliendo con el Decreto 211-10, donde establece que el desarrollo de las cartas compromiso en la </w:t>
      </w:r>
      <w:r w:rsidR="00500D76" w:rsidRPr="008E3C9C">
        <w:rPr>
          <w:color w:val="4C4747"/>
          <w:lang w:val="es-DO"/>
        </w:rPr>
        <w:t>R</w:t>
      </w:r>
      <w:r w:rsidRPr="008E3C9C">
        <w:rPr>
          <w:color w:val="4C4747"/>
          <w:lang w:val="es-DO"/>
        </w:rPr>
        <w:t>ep</w:t>
      </w:r>
      <w:r w:rsidR="00500D76" w:rsidRPr="008E3C9C">
        <w:rPr>
          <w:color w:val="4C4747"/>
          <w:lang w:val="es-DO"/>
        </w:rPr>
        <w:t>ú</w:t>
      </w:r>
      <w:r w:rsidRPr="008E3C9C">
        <w:rPr>
          <w:color w:val="4C4747"/>
          <w:lang w:val="es-DO"/>
        </w:rPr>
        <w:t xml:space="preserve">blica </w:t>
      </w:r>
      <w:r w:rsidR="00500D76" w:rsidRPr="008E3C9C">
        <w:rPr>
          <w:color w:val="4C4747"/>
          <w:lang w:val="es-DO"/>
        </w:rPr>
        <w:t>D</w:t>
      </w:r>
      <w:r w:rsidRPr="008E3C9C">
        <w:rPr>
          <w:color w:val="4C4747"/>
          <w:lang w:val="es-DO"/>
        </w:rPr>
        <w:t>ominicana</w:t>
      </w:r>
      <w:r w:rsidR="00500D76" w:rsidRPr="008E3C9C">
        <w:rPr>
          <w:color w:val="4C4747"/>
          <w:lang w:val="es-DO"/>
        </w:rPr>
        <w:t>,</w:t>
      </w:r>
      <w:r w:rsidRPr="008E3C9C">
        <w:rPr>
          <w:color w:val="4C4747"/>
          <w:lang w:val="es-DO"/>
        </w:rPr>
        <w:t xml:space="preserve"> es responsabilidad del MAP, dejando aprobada la segunda versión de la CARTA COMPROMISO AL CIUDADANO del Instituto Nacional de Recursos </w:t>
      </w:r>
      <w:r w:rsidR="00500D76" w:rsidRPr="008E3C9C">
        <w:rPr>
          <w:color w:val="4C4747"/>
          <w:lang w:val="es-DO"/>
        </w:rPr>
        <w:t>H</w:t>
      </w:r>
      <w:r w:rsidRPr="008E3C9C">
        <w:rPr>
          <w:color w:val="4C4747"/>
          <w:lang w:val="es-DO"/>
        </w:rPr>
        <w:t>idráulico</w:t>
      </w:r>
      <w:r w:rsidR="00500D76" w:rsidRPr="008E3C9C">
        <w:rPr>
          <w:color w:val="4C4747"/>
          <w:lang w:val="es-DO"/>
        </w:rPr>
        <w:t>s</w:t>
      </w:r>
      <w:r w:rsidRPr="008E3C9C">
        <w:rPr>
          <w:color w:val="4C4747"/>
          <w:lang w:val="es-DO"/>
        </w:rPr>
        <w:t>, con la emisión de la resolución No. 004-2024, de fecha 10 de enero de 2024. Actualmente la Carta Compromiso al Ciudadano (CCC),</w:t>
      </w:r>
      <w:r w:rsidRPr="008E3C9C">
        <w:rPr>
          <w:rFonts w:eastAsiaTheme="majorEastAsia"/>
          <w:color w:val="4C4747"/>
          <w:lang w:val="es-DO"/>
        </w:rPr>
        <w:t xml:space="preserve"> se encuentra en un 100%</w:t>
      </w:r>
      <w:r w:rsidR="00500D76" w:rsidRPr="008E3C9C">
        <w:rPr>
          <w:rFonts w:eastAsiaTheme="majorEastAsia"/>
          <w:color w:val="4C4747"/>
          <w:lang w:val="es-DO"/>
        </w:rPr>
        <w:t>,</w:t>
      </w:r>
      <w:r w:rsidRPr="008E3C9C">
        <w:rPr>
          <w:rFonts w:eastAsiaTheme="majorEastAsia"/>
          <w:color w:val="4C4747"/>
          <w:lang w:val="es-DO"/>
        </w:rPr>
        <w:t xml:space="preserve"> firmado y aprobado por el </w:t>
      </w:r>
      <w:r w:rsidR="00500D76" w:rsidRPr="008E3C9C">
        <w:rPr>
          <w:rFonts w:eastAsiaTheme="majorEastAsia"/>
          <w:color w:val="4C4747"/>
          <w:lang w:val="es-DO"/>
        </w:rPr>
        <w:t>M</w:t>
      </w:r>
      <w:r w:rsidRPr="008E3C9C">
        <w:rPr>
          <w:rFonts w:eastAsiaTheme="majorEastAsia"/>
          <w:color w:val="4C4747"/>
          <w:lang w:val="es-DO"/>
        </w:rPr>
        <w:t xml:space="preserve">inisterio de </w:t>
      </w:r>
      <w:r w:rsidR="00500D76" w:rsidRPr="008E3C9C">
        <w:rPr>
          <w:rFonts w:eastAsiaTheme="majorEastAsia"/>
          <w:color w:val="4C4747"/>
          <w:lang w:val="es-DO"/>
        </w:rPr>
        <w:t>A</w:t>
      </w:r>
      <w:r w:rsidRPr="008E3C9C">
        <w:rPr>
          <w:rFonts w:eastAsiaTheme="majorEastAsia"/>
          <w:color w:val="4C4747"/>
          <w:lang w:val="es-DO"/>
        </w:rPr>
        <w:t xml:space="preserve">dministración </w:t>
      </w:r>
      <w:r w:rsidR="00500D76" w:rsidRPr="008E3C9C">
        <w:rPr>
          <w:rFonts w:eastAsiaTheme="majorEastAsia"/>
          <w:color w:val="4C4747"/>
          <w:lang w:val="es-DO"/>
        </w:rPr>
        <w:t>P</w:t>
      </w:r>
      <w:r w:rsidRPr="008E3C9C">
        <w:rPr>
          <w:rFonts w:eastAsiaTheme="majorEastAsia"/>
          <w:color w:val="4C4747"/>
          <w:lang w:val="es-DO"/>
        </w:rPr>
        <w:t xml:space="preserve">ública </w:t>
      </w:r>
      <w:r w:rsidR="00500D76" w:rsidRPr="008E3C9C">
        <w:rPr>
          <w:rFonts w:eastAsiaTheme="majorEastAsia"/>
          <w:color w:val="4C4747"/>
          <w:lang w:val="es-DO"/>
        </w:rPr>
        <w:t>(</w:t>
      </w:r>
      <w:r w:rsidRPr="008E3C9C">
        <w:rPr>
          <w:rFonts w:eastAsiaTheme="majorEastAsia"/>
          <w:color w:val="4C4747"/>
          <w:lang w:val="es-DO"/>
        </w:rPr>
        <w:t>MAP</w:t>
      </w:r>
      <w:r w:rsidR="00500D76" w:rsidRPr="008E3C9C">
        <w:rPr>
          <w:rFonts w:eastAsiaTheme="majorEastAsia"/>
          <w:color w:val="4C4747"/>
          <w:lang w:val="es-DO"/>
        </w:rPr>
        <w:t>),</w:t>
      </w:r>
      <w:r w:rsidRPr="008E3C9C">
        <w:rPr>
          <w:rFonts w:eastAsiaTheme="majorEastAsia"/>
          <w:color w:val="4C4747"/>
          <w:lang w:val="es-DO"/>
        </w:rPr>
        <w:t xml:space="preserve"> y puede verse evidenciado en el portal del </w:t>
      </w:r>
      <w:r w:rsidR="00500D76" w:rsidRPr="008E3C9C">
        <w:rPr>
          <w:rFonts w:eastAsiaTheme="majorEastAsia"/>
          <w:color w:val="4C4747"/>
          <w:lang w:val="es-DO"/>
        </w:rPr>
        <w:t>S</w:t>
      </w:r>
      <w:r w:rsidRPr="008E3C9C">
        <w:rPr>
          <w:rFonts w:eastAsiaTheme="majorEastAsia"/>
          <w:color w:val="4C4747"/>
          <w:lang w:val="es-DO"/>
        </w:rPr>
        <w:t xml:space="preserve">istema de </w:t>
      </w:r>
      <w:r w:rsidR="00500D76" w:rsidRPr="008E3C9C">
        <w:rPr>
          <w:rFonts w:eastAsiaTheme="majorEastAsia"/>
          <w:color w:val="4C4747"/>
          <w:lang w:val="es-DO"/>
        </w:rPr>
        <w:t>M</w:t>
      </w:r>
      <w:r w:rsidRPr="008E3C9C">
        <w:rPr>
          <w:rFonts w:eastAsiaTheme="majorEastAsia"/>
          <w:color w:val="4C4747"/>
          <w:lang w:val="es-DO"/>
        </w:rPr>
        <w:t xml:space="preserve">onitoreo de la </w:t>
      </w:r>
      <w:r w:rsidR="00500D76" w:rsidRPr="008E3C9C">
        <w:rPr>
          <w:rFonts w:eastAsiaTheme="majorEastAsia"/>
          <w:color w:val="4C4747"/>
          <w:lang w:val="es-DO"/>
        </w:rPr>
        <w:t>A</w:t>
      </w:r>
      <w:r w:rsidRPr="008E3C9C">
        <w:rPr>
          <w:rFonts w:eastAsiaTheme="majorEastAsia"/>
          <w:color w:val="4C4747"/>
          <w:lang w:val="es-DO"/>
        </w:rPr>
        <w:t xml:space="preserve">dministración </w:t>
      </w:r>
      <w:r w:rsidR="00500D76" w:rsidRPr="008E3C9C">
        <w:rPr>
          <w:rFonts w:eastAsiaTheme="majorEastAsia"/>
          <w:color w:val="4C4747"/>
          <w:lang w:val="es-DO"/>
        </w:rPr>
        <w:t>P</w:t>
      </w:r>
      <w:r w:rsidRPr="008E3C9C">
        <w:rPr>
          <w:rFonts w:eastAsiaTheme="majorEastAsia"/>
          <w:color w:val="4C4747"/>
          <w:lang w:val="es-DO"/>
        </w:rPr>
        <w:t>ública (SISMAP).</w:t>
      </w:r>
    </w:p>
    <w:p w14:paraId="612E77FD" w14:textId="77777777" w:rsidR="00DB679F" w:rsidRPr="008E3C9C" w:rsidRDefault="00DB679F" w:rsidP="00F41BB4">
      <w:pPr>
        <w:spacing w:line="360" w:lineRule="auto"/>
        <w:ind w:left="397" w:right="397"/>
        <w:jc w:val="both"/>
        <w:rPr>
          <w:rFonts w:eastAsiaTheme="majorEastAsia"/>
          <w:color w:val="4C4747"/>
          <w:lang w:val="es-DO"/>
        </w:rPr>
      </w:pPr>
    </w:p>
    <w:p w14:paraId="6F2700C4" w14:textId="77777777" w:rsidR="00DB679F" w:rsidRPr="008E3C9C" w:rsidRDefault="00DB679F" w:rsidP="00F41BB4">
      <w:pPr>
        <w:spacing w:line="360" w:lineRule="auto"/>
        <w:ind w:left="397" w:right="397"/>
        <w:jc w:val="both"/>
        <w:rPr>
          <w:color w:val="4C4747"/>
          <w:lang w:val="es-DO"/>
        </w:rPr>
      </w:pPr>
    </w:p>
    <w:p w14:paraId="709B805E" w14:textId="77777777" w:rsidR="00084BF3" w:rsidRPr="008E3C9C" w:rsidRDefault="00084BF3" w:rsidP="005976E7">
      <w:pPr>
        <w:pStyle w:val="TITULOS1"/>
        <w:numPr>
          <w:ilvl w:val="0"/>
          <w:numId w:val="39"/>
        </w:numPr>
      </w:pPr>
      <w:bookmarkStart w:id="332" w:name="_Toc185233373"/>
      <w:r w:rsidRPr="008E3C9C">
        <w:lastRenderedPageBreak/>
        <w:t>Nivel de cumplimiento acceso a la información</w:t>
      </w:r>
      <w:bookmarkEnd w:id="331"/>
      <w:bookmarkEnd w:id="332"/>
    </w:p>
    <w:p w14:paraId="18988498" w14:textId="77777777" w:rsidR="00084BF3" w:rsidRPr="008E3C9C" w:rsidRDefault="00084BF3" w:rsidP="005E6504">
      <w:pPr>
        <w:spacing w:after="0" w:line="360" w:lineRule="auto"/>
        <w:ind w:left="397" w:right="397"/>
        <w:jc w:val="both"/>
        <w:rPr>
          <w:color w:val="4C4747"/>
          <w:lang w:val="es-DO"/>
        </w:rPr>
      </w:pPr>
    </w:p>
    <w:p w14:paraId="2E238B2B" w14:textId="52C415F3" w:rsidR="00084BF3" w:rsidRPr="008E3C9C" w:rsidRDefault="008555EF" w:rsidP="005E6504">
      <w:pPr>
        <w:spacing w:after="0" w:line="360" w:lineRule="auto"/>
        <w:ind w:left="397" w:right="397"/>
        <w:jc w:val="both"/>
        <w:rPr>
          <w:color w:val="4C4747"/>
          <w:lang w:val="es-DO"/>
        </w:rPr>
      </w:pPr>
      <w:r w:rsidRPr="008E3C9C">
        <w:rPr>
          <w:color w:val="4C4747"/>
          <w:lang w:val="es-DO"/>
        </w:rPr>
        <w:t>Hasta la fecha, en este año 2024</w:t>
      </w:r>
      <w:r w:rsidR="00084BF3" w:rsidRPr="008E3C9C">
        <w:rPr>
          <w:color w:val="4C4747"/>
          <w:lang w:val="es-DO"/>
        </w:rPr>
        <w:t>, se han recibido y completado, a través del portal SAIP (monitoreado p</w:t>
      </w:r>
      <w:r w:rsidRPr="008E3C9C">
        <w:rPr>
          <w:color w:val="4C4747"/>
          <w:lang w:val="es-DO"/>
        </w:rPr>
        <w:t>or la DIGEIG), noventa y cinco</w:t>
      </w:r>
      <w:r w:rsidR="00084BF3" w:rsidRPr="008E3C9C">
        <w:rPr>
          <w:color w:val="4C4747"/>
          <w:lang w:val="es-DO"/>
        </w:rPr>
        <w:t xml:space="preserve"> (</w:t>
      </w:r>
      <w:r w:rsidRPr="008E3C9C">
        <w:rPr>
          <w:color w:val="4C4747"/>
          <w:lang w:val="es-DO"/>
        </w:rPr>
        <w:t>95</w:t>
      </w:r>
      <w:r w:rsidR="00084BF3" w:rsidRPr="008E3C9C">
        <w:rPr>
          <w:color w:val="4C4747"/>
          <w:lang w:val="es-DO"/>
        </w:rPr>
        <w:t>) solicitudes de información, las cuales han sido respondidas dentro del plazo que establecido en el artículo 8 de la ley 200-04, sobre Libre Acceso a la Información Pública. En este sentido</w:t>
      </w:r>
      <w:r w:rsidR="00500D76" w:rsidRPr="008E3C9C">
        <w:rPr>
          <w:color w:val="4C4747"/>
          <w:lang w:val="es-DO"/>
        </w:rPr>
        <w:t>,</w:t>
      </w:r>
      <w:r w:rsidR="00084BF3" w:rsidRPr="008E3C9C">
        <w:rPr>
          <w:color w:val="4C4747"/>
          <w:lang w:val="es-DO"/>
        </w:rPr>
        <w:t xml:space="preserve"> estamos muy agradecidos con los diferentes departamentos a los que dirigimos las solicitudes por responder en tiempo hábil y le exhortamos seguir dando un servicio oportuno y eficiente.</w:t>
      </w:r>
    </w:p>
    <w:p w14:paraId="249EC332" w14:textId="77777777" w:rsidR="00084BF3" w:rsidRPr="008E3C9C" w:rsidRDefault="00084BF3" w:rsidP="005E6504">
      <w:pPr>
        <w:spacing w:after="0" w:line="360" w:lineRule="auto"/>
        <w:ind w:left="397" w:right="397"/>
        <w:jc w:val="both"/>
        <w:rPr>
          <w:color w:val="4C4747"/>
          <w:lang w:val="es-DO"/>
        </w:rPr>
      </w:pPr>
    </w:p>
    <w:p w14:paraId="79B30F15" w14:textId="77777777" w:rsidR="00084BF3" w:rsidRPr="008E3C9C" w:rsidRDefault="00084BF3" w:rsidP="005976E7">
      <w:pPr>
        <w:pStyle w:val="TITULOS1"/>
        <w:numPr>
          <w:ilvl w:val="0"/>
          <w:numId w:val="39"/>
        </w:numPr>
      </w:pPr>
      <w:bookmarkStart w:id="333" w:name="_Toc153536634"/>
      <w:bookmarkStart w:id="334" w:name="_Toc185233374"/>
      <w:r w:rsidRPr="008E3C9C">
        <w:t>Resultados Sistema Quejas, Reclamos y Sugerencias (3-1-1)</w:t>
      </w:r>
      <w:bookmarkEnd w:id="333"/>
      <w:bookmarkEnd w:id="334"/>
    </w:p>
    <w:p w14:paraId="65568220" w14:textId="77777777" w:rsidR="00084BF3" w:rsidRPr="008E3C9C" w:rsidRDefault="00084BF3" w:rsidP="005E6504">
      <w:pPr>
        <w:spacing w:after="0" w:line="360" w:lineRule="auto"/>
        <w:ind w:left="397" w:right="397"/>
        <w:jc w:val="both"/>
        <w:rPr>
          <w:color w:val="4C4747"/>
          <w:lang w:val="es-DO"/>
        </w:rPr>
      </w:pPr>
    </w:p>
    <w:p w14:paraId="42CAFC3D" w14:textId="478AF2AE" w:rsidR="00084BF3" w:rsidRPr="008E3C9C" w:rsidRDefault="008555EF" w:rsidP="005E6504">
      <w:pPr>
        <w:spacing w:after="0" w:line="360" w:lineRule="auto"/>
        <w:ind w:left="397" w:right="397"/>
        <w:jc w:val="both"/>
        <w:rPr>
          <w:color w:val="4C4747"/>
          <w:lang w:val="es-DO"/>
        </w:rPr>
      </w:pPr>
      <w:r w:rsidRPr="008E3C9C">
        <w:rPr>
          <w:color w:val="4C4747"/>
          <w:lang w:val="es-DO"/>
        </w:rPr>
        <w:t>En el año hemos recibido cinco (05</w:t>
      </w:r>
      <w:r w:rsidR="00084BF3" w:rsidRPr="008E3C9C">
        <w:rPr>
          <w:color w:val="4C4747"/>
          <w:lang w:val="es-DO"/>
        </w:rPr>
        <w:t>) quejas presentadas</w:t>
      </w:r>
      <w:r w:rsidR="00500D76" w:rsidRPr="008E3C9C">
        <w:rPr>
          <w:color w:val="4C4747"/>
          <w:lang w:val="es-DO"/>
        </w:rPr>
        <w:t>,</w:t>
      </w:r>
      <w:r w:rsidR="00084BF3" w:rsidRPr="008E3C9C">
        <w:rPr>
          <w:color w:val="4C4747"/>
          <w:lang w:val="es-DO"/>
        </w:rPr>
        <w:t xml:space="preserve"> a través del sistema 3-1-1, la</w:t>
      </w:r>
      <w:r w:rsidR="002E40B3" w:rsidRPr="008E3C9C">
        <w:rPr>
          <w:color w:val="4C4747"/>
          <w:lang w:val="es-DO"/>
        </w:rPr>
        <w:t>s</w:t>
      </w:r>
      <w:r w:rsidR="00084BF3" w:rsidRPr="008E3C9C">
        <w:rPr>
          <w:color w:val="4C4747"/>
          <w:lang w:val="es-DO"/>
        </w:rPr>
        <w:t xml:space="preserve"> cual</w:t>
      </w:r>
      <w:r w:rsidR="002E40B3" w:rsidRPr="008E3C9C">
        <w:rPr>
          <w:color w:val="4C4747"/>
          <w:lang w:val="es-DO"/>
        </w:rPr>
        <w:t>es</w:t>
      </w:r>
      <w:r w:rsidR="00084BF3" w:rsidRPr="008E3C9C">
        <w:rPr>
          <w:color w:val="4C4747"/>
          <w:lang w:val="es-DO"/>
        </w:rPr>
        <w:t xml:space="preserve"> fue</w:t>
      </w:r>
      <w:r w:rsidR="002E40B3" w:rsidRPr="008E3C9C">
        <w:rPr>
          <w:color w:val="4C4747"/>
          <w:lang w:val="es-DO"/>
        </w:rPr>
        <w:t>ron</w:t>
      </w:r>
      <w:r w:rsidR="00084BF3" w:rsidRPr="008E3C9C">
        <w:rPr>
          <w:color w:val="4C4747"/>
          <w:lang w:val="es-DO"/>
        </w:rPr>
        <w:t xml:space="preserve"> </w:t>
      </w:r>
      <w:r w:rsidR="002E40B3" w:rsidRPr="008E3C9C">
        <w:rPr>
          <w:color w:val="4C4747"/>
          <w:lang w:val="es-DO"/>
        </w:rPr>
        <w:t>resueltas</w:t>
      </w:r>
      <w:r w:rsidR="00084BF3" w:rsidRPr="008E3C9C">
        <w:rPr>
          <w:color w:val="4C4747"/>
          <w:lang w:val="es-DO"/>
        </w:rPr>
        <w:t xml:space="preserve"> en tiempo hábil, a entera satisfacción y conformidad del denunciante.</w:t>
      </w:r>
    </w:p>
    <w:p w14:paraId="003B783F" w14:textId="77777777" w:rsidR="00084BF3" w:rsidRPr="008E3C9C" w:rsidRDefault="00084BF3" w:rsidP="005E6504">
      <w:pPr>
        <w:spacing w:after="0" w:line="360" w:lineRule="auto"/>
        <w:ind w:left="397" w:right="397"/>
        <w:jc w:val="both"/>
        <w:rPr>
          <w:color w:val="4C4747"/>
          <w:lang w:val="es-DO"/>
        </w:rPr>
      </w:pPr>
    </w:p>
    <w:p w14:paraId="0480B253" w14:textId="77777777" w:rsidR="00084BF3" w:rsidRPr="008E3C9C" w:rsidRDefault="00084BF3" w:rsidP="005976E7">
      <w:pPr>
        <w:pStyle w:val="TITULOS1"/>
        <w:numPr>
          <w:ilvl w:val="0"/>
          <w:numId w:val="39"/>
        </w:numPr>
      </w:pPr>
      <w:bookmarkStart w:id="335" w:name="_Toc153536635"/>
      <w:bookmarkStart w:id="336" w:name="_Toc185233375"/>
      <w:r w:rsidRPr="008E3C9C">
        <w:t>Resultado de Mediciones al Sub-Portal de Transparencia</w:t>
      </w:r>
      <w:bookmarkEnd w:id="335"/>
      <w:bookmarkEnd w:id="336"/>
    </w:p>
    <w:p w14:paraId="5845DEC9" w14:textId="77777777" w:rsidR="00084BF3" w:rsidRPr="008E3C9C" w:rsidRDefault="00084BF3" w:rsidP="005E6504">
      <w:pPr>
        <w:spacing w:after="0" w:line="360" w:lineRule="auto"/>
        <w:ind w:left="397" w:right="397"/>
        <w:jc w:val="both"/>
        <w:rPr>
          <w:color w:val="4C4747"/>
          <w:lang w:val="es-DO"/>
        </w:rPr>
      </w:pPr>
    </w:p>
    <w:p w14:paraId="0B80BBEC" w14:textId="35BEF21A" w:rsidR="00084BF3" w:rsidRPr="008E3C9C" w:rsidRDefault="002E40B3" w:rsidP="005E6504">
      <w:pPr>
        <w:spacing w:line="360" w:lineRule="auto"/>
        <w:ind w:left="397" w:right="397"/>
        <w:jc w:val="both"/>
        <w:rPr>
          <w:color w:val="4C4747"/>
          <w:lang w:val="es-MX"/>
        </w:rPr>
      </w:pPr>
      <w:r w:rsidRPr="008E3C9C">
        <w:rPr>
          <w:color w:val="4C4747"/>
          <w:lang w:val="es-MX"/>
        </w:rPr>
        <w:t>Hasta el momento</w:t>
      </w:r>
      <w:r w:rsidR="00500D76" w:rsidRPr="008E3C9C">
        <w:rPr>
          <w:color w:val="4C4747"/>
          <w:lang w:val="es-MX"/>
        </w:rPr>
        <w:t>,</w:t>
      </w:r>
      <w:r w:rsidRPr="008E3C9C">
        <w:rPr>
          <w:color w:val="4C4747"/>
          <w:lang w:val="es-MX"/>
        </w:rPr>
        <w:t xml:space="preserve"> la DIGIEG ha evaluado el mes de septiembre del año en curso</w:t>
      </w:r>
      <w:r w:rsidR="00500D76" w:rsidRPr="008E3C9C">
        <w:rPr>
          <w:color w:val="4C4747"/>
          <w:lang w:val="es-MX"/>
        </w:rPr>
        <w:t>.</w:t>
      </w:r>
      <w:r w:rsidRPr="008E3C9C">
        <w:rPr>
          <w:color w:val="4C4747"/>
          <w:lang w:val="es-MX"/>
        </w:rPr>
        <w:t xml:space="preserve"> </w:t>
      </w:r>
      <w:r w:rsidR="00500D76" w:rsidRPr="008E3C9C">
        <w:rPr>
          <w:color w:val="4C4747"/>
          <w:lang w:val="es-MX"/>
        </w:rPr>
        <w:t>A</w:t>
      </w:r>
      <w:r w:rsidRPr="008E3C9C">
        <w:rPr>
          <w:color w:val="4C4747"/>
          <w:lang w:val="es-MX"/>
        </w:rPr>
        <w:t>ctualmente</w:t>
      </w:r>
      <w:r w:rsidR="00500D76" w:rsidRPr="008E3C9C">
        <w:rPr>
          <w:color w:val="4C4747"/>
          <w:lang w:val="es-MX"/>
        </w:rPr>
        <w:t>,</w:t>
      </w:r>
      <w:r w:rsidRPr="008E3C9C">
        <w:rPr>
          <w:color w:val="4C4747"/>
          <w:lang w:val="es-MX"/>
        </w:rPr>
        <w:t xml:space="preserve"> el mes de </w:t>
      </w:r>
      <w:r w:rsidR="00500D76" w:rsidRPr="008E3C9C">
        <w:rPr>
          <w:color w:val="4C4747"/>
          <w:lang w:val="es-MX"/>
        </w:rPr>
        <w:t>o</w:t>
      </w:r>
      <w:r w:rsidRPr="008E3C9C">
        <w:rPr>
          <w:color w:val="4C4747"/>
          <w:lang w:val="es-MX"/>
        </w:rPr>
        <w:t xml:space="preserve">ctubre se encuentra en proceso de evaluación. A </w:t>
      </w:r>
      <w:r w:rsidR="00500D76" w:rsidRPr="008E3C9C">
        <w:rPr>
          <w:color w:val="4C4747"/>
          <w:lang w:val="es-MX"/>
        </w:rPr>
        <w:t>continuación,</w:t>
      </w:r>
      <w:r w:rsidRPr="008E3C9C">
        <w:rPr>
          <w:color w:val="4C4747"/>
          <w:lang w:val="es-MX"/>
        </w:rPr>
        <w:t xml:space="preserve"> compartimos un</w:t>
      </w:r>
      <w:r w:rsidR="00500D76" w:rsidRPr="008E3C9C">
        <w:rPr>
          <w:color w:val="4C4747"/>
          <w:lang w:val="es-MX"/>
        </w:rPr>
        <w:t>a</w:t>
      </w:r>
      <w:r w:rsidRPr="008E3C9C">
        <w:rPr>
          <w:color w:val="4C4747"/>
          <w:lang w:val="es-MX"/>
        </w:rPr>
        <w:t xml:space="preserve"> </w:t>
      </w:r>
      <w:r w:rsidR="00500D76" w:rsidRPr="008E3C9C">
        <w:rPr>
          <w:color w:val="4C4747"/>
          <w:lang w:val="es-MX"/>
        </w:rPr>
        <w:t>tabla</w:t>
      </w:r>
      <w:r w:rsidRPr="008E3C9C">
        <w:rPr>
          <w:color w:val="4C4747"/>
          <w:lang w:val="es-MX"/>
        </w:rPr>
        <w:t xml:space="preserve"> contentiv</w:t>
      </w:r>
      <w:r w:rsidR="00500D76" w:rsidRPr="008E3C9C">
        <w:rPr>
          <w:color w:val="4C4747"/>
          <w:lang w:val="es-MX"/>
        </w:rPr>
        <w:t>a</w:t>
      </w:r>
      <w:r w:rsidRPr="008E3C9C">
        <w:rPr>
          <w:color w:val="4C4747"/>
          <w:lang w:val="es-MX"/>
        </w:rPr>
        <w:t xml:space="preserve"> del Índice de </w:t>
      </w:r>
      <w:r w:rsidR="00500D76" w:rsidRPr="008E3C9C">
        <w:rPr>
          <w:color w:val="4C4747"/>
          <w:lang w:val="es-MX"/>
        </w:rPr>
        <w:t>Transparencia Estandarizado</w:t>
      </w:r>
      <w:r w:rsidRPr="008E3C9C">
        <w:rPr>
          <w:color w:val="4C4747"/>
          <w:lang w:val="es-MX"/>
        </w:rPr>
        <w:t xml:space="preserve"> de los meses evaluados hasta el momento por la DIGEIG: </w:t>
      </w:r>
    </w:p>
    <w:p w14:paraId="51F82499" w14:textId="77777777" w:rsidR="00DB679F" w:rsidRPr="008E3C9C" w:rsidRDefault="00DB679F" w:rsidP="005E6504">
      <w:pPr>
        <w:spacing w:line="360" w:lineRule="auto"/>
        <w:ind w:left="397" w:right="397"/>
        <w:jc w:val="both"/>
        <w:rPr>
          <w:color w:val="4C4747"/>
          <w:lang w:val="es-MX"/>
        </w:rPr>
      </w:pPr>
    </w:p>
    <w:p w14:paraId="30BB33A8" w14:textId="77777777" w:rsidR="00DB679F" w:rsidRPr="008E3C9C" w:rsidRDefault="00DB679F" w:rsidP="005E6504">
      <w:pPr>
        <w:spacing w:line="360" w:lineRule="auto"/>
        <w:ind w:left="397" w:right="397"/>
        <w:jc w:val="both"/>
        <w:rPr>
          <w:color w:val="4C4747"/>
          <w:lang w:val="es-MX"/>
        </w:rPr>
      </w:pPr>
    </w:p>
    <w:p w14:paraId="221CCED5" w14:textId="77777777" w:rsidR="00DB679F" w:rsidRPr="008E3C9C" w:rsidRDefault="00DB679F" w:rsidP="005E6504">
      <w:pPr>
        <w:spacing w:line="360" w:lineRule="auto"/>
        <w:ind w:left="397" w:right="397"/>
        <w:jc w:val="both"/>
        <w:rPr>
          <w:color w:val="4C4747"/>
          <w:lang w:val="es-MX"/>
        </w:rPr>
      </w:pPr>
    </w:p>
    <w:p w14:paraId="0A258112" w14:textId="77777777" w:rsidR="00500D76" w:rsidRPr="008E3C9C" w:rsidRDefault="00084BF3" w:rsidP="00500D76">
      <w:pPr>
        <w:spacing w:after="0" w:line="360" w:lineRule="auto"/>
        <w:ind w:left="397" w:right="397"/>
        <w:jc w:val="center"/>
        <w:rPr>
          <w:color w:val="4C4747"/>
          <w:lang w:val="es-MX"/>
        </w:rPr>
      </w:pPr>
      <w:r w:rsidRPr="008E3C9C">
        <w:rPr>
          <w:b/>
          <w:bCs/>
          <w:color w:val="4C4747"/>
          <w:lang w:val="es-DO"/>
        </w:rPr>
        <w:lastRenderedPageBreak/>
        <w:t>Tabla 15</w:t>
      </w:r>
      <w:r w:rsidRPr="008E3C9C">
        <w:rPr>
          <w:color w:val="4C4747"/>
          <w:lang w:val="es-DO"/>
        </w:rPr>
        <w:t xml:space="preserve">. Índice de </w:t>
      </w:r>
      <w:r w:rsidRPr="008E3C9C">
        <w:rPr>
          <w:color w:val="4C4747"/>
          <w:lang w:val="es-MX"/>
        </w:rPr>
        <w:t>Transparencia</w:t>
      </w:r>
    </w:p>
    <w:p w14:paraId="334A3F47" w14:textId="2403C6DA" w:rsidR="00084BF3" w:rsidRPr="008E3C9C" w:rsidRDefault="00465F22" w:rsidP="00500D76">
      <w:pPr>
        <w:spacing w:after="0" w:line="360" w:lineRule="auto"/>
        <w:ind w:left="397" w:right="397"/>
        <w:jc w:val="center"/>
        <w:rPr>
          <w:color w:val="4C4747"/>
          <w:lang w:val="es-MX"/>
        </w:rPr>
      </w:pPr>
      <w:r w:rsidRPr="008E3C9C">
        <w:rPr>
          <w:color w:val="4C4747"/>
          <w:lang w:val="es-MX"/>
        </w:rPr>
        <w:t xml:space="preserve"> Estandarizado en el 2024</w:t>
      </w:r>
      <w:r w:rsidR="009359D3" w:rsidRPr="008E3C9C">
        <w:rPr>
          <w:color w:val="4C4747"/>
          <w:lang w:val="es-MX"/>
        </w:rPr>
        <w:t>.</w:t>
      </w:r>
    </w:p>
    <w:tbl>
      <w:tblPr>
        <w:tblW w:w="0" w:type="auto"/>
        <w:jc w:val="center"/>
        <w:tblBorders>
          <w:top w:val="single" w:sz="12" w:space="0" w:color="1F3864"/>
          <w:left w:val="single" w:sz="12" w:space="0" w:color="1F3864"/>
          <w:bottom w:val="single" w:sz="12" w:space="0" w:color="1F3864"/>
          <w:right w:val="single" w:sz="12" w:space="0" w:color="1F3864"/>
          <w:insideH w:val="single" w:sz="12" w:space="0" w:color="1F3864"/>
          <w:insideV w:val="single" w:sz="12" w:space="0" w:color="1F3864"/>
        </w:tblBorders>
        <w:tblLook w:val="04A0" w:firstRow="1" w:lastRow="0" w:firstColumn="1" w:lastColumn="0" w:noHBand="0" w:noVBand="1"/>
      </w:tblPr>
      <w:tblGrid>
        <w:gridCol w:w="2122"/>
        <w:gridCol w:w="1974"/>
      </w:tblGrid>
      <w:tr w:rsidR="005D34AF" w:rsidRPr="004E7EF3" w14:paraId="5DF1300E" w14:textId="77777777" w:rsidTr="001C24A0">
        <w:trPr>
          <w:trHeight w:val="647"/>
          <w:tblHeader/>
          <w:jc w:val="center"/>
        </w:trPr>
        <w:tc>
          <w:tcPr>
            <w:tcW w:w="21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hideMark/>
          </w:tcPr>
          <w:p w14:paraId="426A43DC" w14:textId="77777777" w:rsidR="00084BF3" w:rsidRPr="009359D3" w:rsidRDefault="00084BF3" w:rsidP="00692210">
            <w:pPr>
              <w:spacing w:after="0" w:line="360" w:lineRule="auto"/>
              <w:jc w:val="both"/>
              <w:rPr>
                <w:color w:val="FFFFFF" w:themeColor="background1"/>
                <w:spacing w:val="0"/>
                <w:lang w:val="es-MX"/>
              </w:rPr>
            </w:pPr>
            <w:r w:rsidRPr="009359D3">
              <w:rPr>
                <w:color w:val="FFFFFF" w:themeColor="background1"/>
                <w:spacing w:val="0"/>
                <w:lang w:val="es-MX"/>
              </w:rPr>
              <w:t>Mes</w:t>
            </w:r>
          </w:p>
        </w:tc>
        <w:tc>
          <w:tcPr>
            <w:tcW w:w="197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060"/>
            <w:hideMark/>
          </w:tcPr>
          <w:p w14:paraId="01BA2A30" w14:textId="77777777" w:rsidR="00084BF3" w:rsidRPr="009359D3" w:rsidRDefault="00084BF3" w:rsidP="00692210">
            <w:pPr>
              <w:spacing w:after="0" w:line="360" w:lineRule="auto"/>
              <w:jc w:val="both"/>
              <w:rPr>
                <w:color w:val="FFFFFF" w:themeColor="background1"/>
                <w:spacing w:val="0"/>
                <w:lang w:val="es-MX"/>
              </w:rPr>
            </w:pPr>
            <w:r w:rsidRPr="009359D3">
              <w:rPr>
                <w:color w:val="FFFFFF" w:themeColor="background1"/>
                <w:spacing w:val="0"/>
                <w:lang w:val="es-MX"/>
              </w:rPr>
              <w:t>Calificación</w:t>
            </w:r>
          </w:p>
        </w:tc>
      </w:tr>
      <w:tr w:rsidR="008E3C9C" w:rsidRPr="008E3C9C" w14:paraId="32F87F35" w14:textId="77777777" w:rsidTr="001C24A0">
        <w:trPr>
          <w:trHeight w:val="624"/>
          <w:tblHeader/>
          <w:jc w:val="center"/>
        </w:trPr>
        <w:tc>
          <w:tcPr>
            <w:tcW w:w="2122" w:type="dxa"/>
            <w:tcBorders>
              <w:top w:val="single" w:sz="12" w:space="0" w:color="FFFFFF" w:themeColor="background1"/>
            </w:tcBorders>
            <w:hideMark/>
          </w:tcPr>
          <w:p w14:paraId="08CD60E8"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Enero</w:t>
            </w:r>
          </w:p>
        </w:tc>
        <w:tc>
          <w:tcPr>
            <w:tcW w:w="1974" w:type="dxa"/>
            <w:tcBorders>
              <w:top w:val="single" w:sz="12" w:space="0" w:color="FFFFFF" w:themeColor="background1"/>
            </w:tcBorders>
            <w:hideMark/>
          </w:tcPr>
          <w:p w14:paraId="4A0B6A44" w14:textId="77777777" w:rsidR="00084BF3" w:rsidRPr="008E3C9C" w:rsidRDefault="00867DE8" w:rsidP="001C24A0">
            <w:pPr>
              <w:spacing w:after="0" w:line="360" w:lineRule="auto"/>
              <w:jc w:val="center"/>
              <w:rPr>
                <w:color w:val="4C4747"/>
                <w:spacing w:val="0"/>
                <w:lang w:val="es-MX"/>
              </w:rPr>
            </w:pPr>
            <w:r w:rsidRPr="008E3C9C">
              <w:rPr>
                <w:color w:val="4C4747"/>
                <w:spacing w:val="0"/>
                <w:lang w:val="es-MX"/>
              </w:rPr>
              <w:t>89.28</w:t>
            </w:r>
          </w:p>
        </w:tc>
      </w:tr>
      <w:tr w:rsidR="008E3C9C" w:rsidRPr="008E3C9C" w14:paraId="1255CE3A" w14:textId="77777777" w:rsidTr="001C24A0">
        <w:trPr>
          <w:trHeight w:val="647"/>
          <w:tblHeader/>
          <w:jc w:val="center"/>
        </w:trPr>
        <w:tc>
          <w:tcPr>
            <w:tcW w:w="2122" w:type="dxa"/>
            <w:hideMark/>
          </w:tcPr>
          <w:p w14:paraId="0234D931"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Febrero</w:t>
            </w:r>
          </w:p>
        </w:tc>
        <w:tc>
          <w:tcPr>
            <w:tcW w:w="1974" w:type="dxa"/>
            <w:hideMark/>
          </w:tcPr>
          <w:p w14:paraId="407CE479" w14:textId="77777777" w:rsidR="00084BF3" w:rsidRPr="008E3C9C" w:rsidRDefault="00867DE8" w:rsidP="001C24A0">
            <w:pPr>
              <w:spacing w:after="0" w:line="360" w:lineRule="auto"/>
              <w:jc w:val="center"/>
              <w:rPr>
                <w:color w:val="4C4747"/>
                <w:spacing w:val="0"/>
                <w:lang w:val="es-MX"/>
              </w:rPr>
            </w:pPr>
            <w:r w:rsidRPr="008E3C9C">
              <w:rPr>
                <w:color w:val="4C4747"/>
                <w:spacing w:val="0"/>
                <w:lang w:val="es-MX"/>
              </w:rPr>
              <w:t>93.88</w:t>
            </w:r>
          </w:p>
        </w:tc>
      </w:tr>
      <w:tr w:rsidR="008E3C9C" w:rsidRPr="008E3C9C" w14:paraId="0A8412C4" w14:textId="77777777" w:rsidTr="001C24A0">
        <w:trPr>
          <w:trHeight w:val="624"/>
          <w:tblHeader/>
          <w:jc w:val="center"/>
        </w:trPr>
        <w:tc>
          <w:tcPr>
            <w:tcW w:w="2122" w:type="dxa"/>
            <w:hideMark/>
          </w:tcPr>
          <w:p w14:paraId="00D55081"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Marzo</w:t>
            </w:r>
          </w:p>
        </w:tc>
        <w:tc>
          <w:tcPr>
            <w:tcW w:w="1974" w:type="dxa"/>
            <w:hideMark/>
          </w:tcPr>
          <w:p w14:paraId="127E18A4" w14:textId="77777777" w:rsidR="00084BF3" w:rsidRPr="008E3C9C" w:rsidRDefault="00867DE8" w:rsidP="001C24A0">
            <w:pPr>
              <w:spacing w:after="0" w:line="360" w:lineRule="auto"/>
              <w:jc w:val="center"/>
              <w:rPr>
                <w:color w:val="4C4747"/>
                <w:spacing w:val="0"/>
                <w:lang w:val="es-MX"/>
              </w:rPr>
            </w:pPr>
            <w:r w:rsidRPr="008E3C9C">
              <w:rPr>
                <w:color w:val="4C4747"/>
                <w:spacing w:val="0"/>
                <w:lang w:val="es-MX"/>
              </w:rPr>
              <w:t>93.82</w:t>
            </w:r>
          </w:p>
        </w:tc>
      </w:tr>
      <w:tr w:rsidR="008E3C9C" w:rsidRPr="008E3C9C" w14:paraId="0D2D0A6C" w14:textId="77777777" w:rsidTr="001C24A0">
        <w:trPr>
          <w:trHeight w:val="647"/>
          <w:tblHeader/>
          <w:jc w:val="center"/>
        </w:trPr>
        <w:tc>
          <w:tcPr>
            <w:tcW w:w="2122" w:type="dxa"/>
            <w:hideMark/>
          </w:tcPr>
          <w:p w14:paraId="07D09740"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Abril</w:t>
            </w:r>
          </w:p>
        </w:tc>
        <w:tc>
          <w:tcPr>
            <w:tcW w:w="1974" w:type="dxa"/>
            <w:hideMark/>
          </w:tcPr>
          <w:p w14:paraId="68472A42" w14:textId="77777777" w:rsidR="00084BF3" w:rsidRPr="008E3C9C" w:rsidRDefault="00867DE8" w:rsidP="001C24A0">
            <w:pPr>
              <w:spacing w:after="0" w:line="360" w:lineRule="auto"/>
              <w:jc w:val="center"/>
              <w:rPr>
                <w:color w:val="4C4747"/>
                <w:spacing w:val="0"/>
                <w:lang w:val="es-MX"/>
              </w:rPr>
            </w:pPr>
            <w:r w:rsidRPr="008E3C9C">
              <w:rPr>
                <w:color w:val="4C4747"/>
                <w:spacing w:val="0"/>
                <w:lang w:val="es-MX"/>
              </w:rPr>
              <w:t>92.61</w:t>
            </w:r>
          </w:p>
        </w:tc>
      </w:tr>
      <w:tr w:rsidR="008E3C9C" w:rsidRPr="008E3C9C" w14:paraId="2EFE0C52" w14:textId="77777777" w:rsidTr="001C24A0">
        <w:trPr>
          <w:trHeight w:val="647"/>
          <w:tblHeader/>
          <w:jc w:val="center"/>
        </w:trPr>
        <w:tc>
          <w:tcPr>
            <w:tcW w:w="2122" w:type="dxa"/>
            <w:hideMark/>
          </w:tcPr>
          <w:p w14:paraId="13F58457"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Mayo</w:t>
            </w:r>
          </w:p>
        </w:tc>
        <w:tc>
          <w:tcPr>
            <w:tcW w:w="1974" w:type="dxa"/>
            <w:hideMark/>
          </w:tcPr>
          <w:p w14:paraId="4CE2AC6F" w14:textId="77777777" w:rsidR="00084BF3" w:rsidRPr="008E3C9C" w:rsidRDefault="00867DE8" w:rsidP="001C24A0">
            <w:pPr>
              <w:spacing w:after="0" w:line="360" w:lineRule="auto"/>
              <w:jc w:val="center"/>
              <w:rPr>
                <w:color w:val="4C4747"/>
                <w:spacing w:val="0"/>
                <w:lang w:val="es-MX"/>
              </w:rPr>
            </w:pPr>
            <w:r w:rsidRPr="008E3C9C">
              <w:rPr>
                <w:color w:val="4C4747"/>
                <w:spacing w:val="0"/>
                <w:lang w:val="es-MX"/>
              </w:rPr>
              <w:t>94.58</w:t>
            </w:r>
          </w:p>
        </w:tc>
      </w:tr>
      <w:tr w:rsidR="008E3C9C" w:rsidRPr="008E3C9C" w14:paraId="24D22AF7" w14:textId="77777777" w:rsidTr="001C24A0">
        <w:trPr>
          <w:trHeight w:val="624"/>
          <w:tblHeader/>
          <w:jc w:val="center"/>
        </w:trPr>
        <w:tc>
          <w:tcPr>
            <w:tcW w:w="2122" w:type="dxa"/>
            <w:hideMark/>
          </w:tcPr>
          <w:p w14:paraId="632B7224"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Junio</w:t>
            </w:r>
          </w:p>
        </w:tc>
        <w:tc>
          <w:tcPr>
            <w:tcW w:w="1974" w:type="dxa"/>
            <w:hideMark/>
          </w:tcPr>
          <w:p w14:paraId="14C6AC71" w14:textId="77777777" w:rsidR="00084BF3" w:rsidRPr="008E3C9C" w:rsidRDefault="00867DE8" w:rsidP="001C24A0">
            <w:pPr>
              <w:spacing w:after="0" w:line="360" w:lineRule="auto"/>
              <w:jc w:val="center"/>
              <w:rPr>
                <w:color w:val="4C4747"/>
                <w:spacing w:val="0"/>
                <w:lang w:val="es-MX"/>
              </w:rPr>
            </w:pPr>
            <w:r w:rsidRPr="008E3C9C">
              <w:rPr>
                <w:color w:val="4C4747"/>
                <w:spacing w:val="0"/>
                <w:lang w:val="es-MX"/>
              </w:rPr>
              <w:t>92.55</w:t>
            </w:r>
          </w:p>
        </w:tc>
      </w:tr>
      <w:tr w:rsidR="008E3C9C" w:rsidRPr="008E3C9C" w14:paraId="56E24DE5" w14:textId="77777777" w:rsidTr="001C24A0">
        <w:trPr>
          <w:trHeight w:val="647"/>
          <w:tblHeader/>
          <w:jc w:val="center"/>
        </w:trPr>
        <w:tc>
          <w:tcPr>
            <w:tcW w:w="2122" w:type="dxa"/>
          </w:tcPr>
          <w:p w14:paraId="2DC71D40"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Julio</w:t>
            </w:r>
          </w:p>
        </w:tc>
        <w:tc>
          <w:tcPr>
            <w:tcW w:w="1974" w:type="dxa"/>
          </w:tcPr>
          <w:p w14:paraId="4AB9D9B8" w14:textId="77777777" w:rsidR="00084BF3" w:rsidRPr="008E3C9C" w:rsidRDefault="00867DE8" w:rsidP="001C24A0">
            <w:pPr>
              <w:spacing w:after="0" w:line="360" w:lineRule="auto"/>
              <w:jc w:val="center"/>
              <w:rPr>
                <w:color w:val="4C4747"/>
                <w:spacing w:val="0"/>
                <w:lang w:val="es-MX"/>
              </w:rPr>
            </w:pPr>
            <w:r w:rsidRPr="008E3C9C">
              <w:rPr>
                <w:color w:val="4C4747"/>
                <w:spacing w:val="0"/>
                <w:lang w:val="es-MX"/>
              </w:rPr>
              <w:t>92.79</w:t>
            </w:r>
          </w:p>
        </w:tc>
      </w:tr>
      <w:tr w:rsidR="008E3C9C" w:rsidRPr="008E3C9C" w14:paraId="3CBD4D12" w14:textId="77777777" w:rsidTr="001C24A0">
        <w:trPr>
          <w:trHeight w:val="624"/>
          <w:tblHeader/>
          <w:jc w:val="center"/>
        </w:trPr>
        <w:tc>
          <w:tcPr>
            <w:tcW w:w="2122" w:type="dxa"/>
          </w:tcPr>
          <w:p w14:paraId="42D3332B"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Agosto</w:t>
            </w:r>
          </w:p>
        </w:tc>
        <w:tc>
          <w:tcPr>
            <w:tcW w:w="1974" w:type="dxa"/>
          </w:tcPr>
          <w:p w14:paraId="3B5EBE74" w14:textId="77777777" w:rsidR="00084BF3" w:rsidRPr="008E3C9C" w:rsidRDefault="00867DE8" w:rsidP="001C24A0">
            <w:pPr>
              <w:spacing w:after="0" w:line="360" w:lineRule="auto"/>
              <w:jc w:val="center"/>
              <w:rPr>
                <w:color w:val="4C4747"/>
                <w:spacing w:val="0"/>
                <w:lang w:val="es-MX"/>
              </w:rPr>
            </w:pPr>
            <w:r w:rsidRPr="008E3C9C">
              <w:rPr>
                <w:color w:val="4C4747"/>
                <w:spacing w:val="0"/>
                <w:lang w:val="es-MX"/>
              </w:rPr>
              <w:t>96.29</w:t>
            </w:r>
          </w:p>
        </w:tc>
      </w:tr>
      <w:tr w:rsidR="008E3C9C" w:rsidRPr="008E3C9C" w14:paraId="6F6AFB82" w14:textId="77777777" w:rsidTr="001C24A0">
        <w:trPr>
          <w:trHeight w:val="647"/>
          <w:tblHeader/>
          <w:jc w:val="center"/>
        </w:trPr>
        <w:tc>
          <w:tcPr>
            <w:tcW w:w="2122" w:type="dxa"/>
          </w:tcPr>
          <w:p w14:paraId="454278B7"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Septiembre</w:t>
            </w:r>
          </w:p>
        </w:tc>
        <w:tc>
          <w:tcPr>
            <w:tcW w:w="1974" w:type="dxa"/>
          </w:tcPr>
          <w:p w14:paraId="221DE1C5" w14:textId="77777777" w:rsidR="00084BF3" w:rsidRPr="008E3C9C" w:rsidRDefault="00867DE8" w:rsidP="001C24A0">
            <w:pPr>
              <w:spacing w:after="0" w:line="360" w:lineRule="auto"/>
              <w:jc w:val="center"/>
              <w:rPr>
                <w:color w:val="4C4747"/>
                <w:spacing w:val="0"/>
                <w:sz w:val="22"/>
                <w:szCs w:val="22"/>
                <w:lang w:val="es-MX"/>
              </w:rPr>
            </w:pPr>
            <w:r w:rsidRPr="008E3C9C">
              <w:rPr>
                <w:color w:val="4C4747"/>
                <w:spacing w:val="0"/>
                <w:sz w:val="22"/>
                <w:szCs w:val="22"/>
                <w:lang w:val="es-MX"/>
              </w:rPr>
              <w:t>94.96</w:t>
            </w:r>
          </w:p>
        </w:tc>
      </w:tr>
      <w:tr w:rsidR="008E3C9C" w:rsidRPr="008E3C9C" w14:paraId="53536090" w14:textId="77777777" w:rsidTr="001C24A0">
        <w:trPr>
          <w:trHeight w:val="647"/>
          <w:tblHeader/>
          <w:jc w:val="center"/>
        </w:trPr>
        <w:tc>
          <w:tcPr>
            <w:tcW w:w="2122" w:type="dxa"/>
          </w:tcPr>
          <w:p w14:paraId="763FAC39"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Octubre</w:t>
            </w:r>
          </w:p>
        </w:tc>
        <w:tc>
          <w:tcPr>
            <w:tcW w:w="1974" w:type="dxa"/>
          </w:tcPr>
          <w:p w14:paraId="03BF0C9C" w14:textId="77777777" w:rsidR="00084BF3" w:rsidRPr="008E3C9C" w:rsidRDefault="00084BF3" w:rsidP="001C24A0">
            <w:pPr>
              <w:spacing w:after="0" w:line="360" w:lineRule="auto"/>
              <w:jc w:val="center"/>
              <w:rPr>
                <w:color w:val="4C4747"/>
                <w:spacing w:val="0"/>
                <w:sz w:val="22"/>
                <w:szCs w:val="22"/>
                <w:lang w:val="es-MX"/>
              </w:rPr>
            </w:pPr>
            <w:r w:rsidRPr="008E3C9C">
              <w:rPr>
                <w:color w:val="4C4747"/>
                <w:spacing w:val="0"/>
                <w:sz w:val="22"/>
                <w:szCs w:val="22"/>
                <w:lang w:val="es-MX"/>
              </w:rPr>
              <w:t>N/A</w:t>
            </w:r>
          </w:p>
        </w:tc>
      </w:tr>
      <w:tr w:rsidR="008E3C9C" w:rsidRPr="008E3C9C" w14:paraId="2FBCF22B" w14:textId="77777777" w:rsidTr="001C24A0">
        <w:trPr>
          <w:trHeight w:val="647"/>
          <w:tblHeader/>
          <w:jc w:val="center"/>
        </w:trPr>
        <w:tc>
          <w:tcPr>
            <w:tcW w:w="2122" w:type="dxa"/>
          </w:tcPr>
          <w:p w14:paraId="40AC4E60"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Noviembre</w:t>
            </w:r>
          </w:p>
        </w:tc>
        <w:tc>
          <w:tcPr>
            <w:tcW w:w="1974" w:type="dxa"/>
          </w:tcPr>
          <w:p w14:paraId="2D479F74" w14:textId="77777777" w:rsidR="00084BF3" w:rsidRPr="008E3C9C" w:rsidRDefault="00084BF3" w:rsidP="001C24A0">
            <w:pPr>
              <w:spacing w:after="0" w:line="360" w:lineRule="auto"/>
              <w:jc w:val="center"/>
              <w:rPr>
                <w:color w:val="4C4747"/>
                <w:spacing w:val="0"/>
                <w:sz w:val="22"/>
                <w:szCs w:val="22"/>
                <w:lang w:val="es-MX"/>
              </w:rPr>
            </w:pPr>
            <w:r w:rsidRPr="008E3C9C">
              <w:rPr>
                <w:color w:val="4C4747"/>
                <w:spacing w:val="0"/>
                <w:sz w:val="22"/>
                <w:szCs w:val="22"/>
                <w:lang w:val="es-MX"/>
              </w:rPr>
              <w:t>N/A</w:t>
            </w:r>
          </w:p>
        </w:tc>
      </w:tr>
      <w:tr w:rsidR="008E3C9C" w:rsidRPr="008E3C9C" w14:paraId="24F9BBFB" w14:textId="77777777" w:rsidTr="001C24A0">
        <w:trPr>
          <w:trHeight w:val="624"/>
          <w:tblHeader/>
          <w:jc w:val="center"/>
        </w:trPr>
        <w:tc>
          <w:tcPr>
            <w:tcW w:w="2122" w:type="dxa"/>
          </w:tcPr>
          <w:p w14:paraId="7EA32AF7" w14:textId="77777777" w:rsidR="00084BF3" w:rsidRPr="008E3C9C" w:rsidRDefault="00084BF3" w:rsidP="00692210">
            <w:pPr>
              <w:spacing w:after="0" w:line="360" w:lineRule="auto"/>
              <w:jc w:val="both"/>
              <w:rPr>
                <w:color w:val="4C4747"/>
                <w:spacing w:val="0"/>
                <w:lang w:val="es-MX"/>
              </w:rPr>
            </w:pPr>
            <w:r w:rsidRPr="008E3C9C">
              <w:rPr>
                <w:color w:val="4C4747"/>
                <w:spacing w:val="0"/>
                <w:lang w:val="es-MX"/>
              </w:rPr>
              <w:t>Diciembre</w:t>
            </w:r>
          </w:p>
        </w:tc>
        <w:tc>
          <w:tcPr>
            <w:tcW w:w="1974" w:type="dxa"/>
          </w:tcPr>
          <w:p w14:paraId="54B453A5" w14:textId="77777777" w:rsidR="00084BF3" w:rsidRPr="008E3C9C" w:rsidRDefault="00084BF3" w:rsidP="001C24A0">
            <w:pPr>
              <w:spacing w:after="0" w:line="360" w:lineRule="auto"/>
              <w:jc w:val="center"/>
              <w:rPr>
                <w:color w:val="4C4747"/>
                <w:spacing w:val="0"/>
                <w:sz w:val="22"/>
                <w:szCs w:val="22"/>
                <w:lang w:val="es-MX"/>
              </w:rPr>
            </w:pPr>
            <w:r w:rsidRPr="008E3C9C">
              <w:rPr>
                <w:color w:val="4C4747"/>
                <w:spacing w:val="0"/>
                <w:sz w:val="22"/>
                <w:szCs w:val="22"/>
                <w:lang w:val="es-MX"/>
              </w:rPr>
              <w:t>N/A</w:t>
            </w:r>
          </w:p>
        </w:tc>
      </w:tr>
    </w:tbl>
    <w:p w14:paraId="1BAD5A43" w14:textId="53C32059" w:rsidR="00084BF3" w:rsidRPr="008E3C9C" w:rsidRDefault="00084BF3" w:rsidP="00500D76">
      <w:pPr>
        <w:spacing w:after="0" w:line="360" w:lineRule="auto"/>
        <w:ind w:left="397" w:right="397"/>
        <w:jc w:val="center"/>
        <w:rPr>
          <w:i/>
          <w:color w:val="4C4747"/>
          <w:sz w:val="18"/>
          <w:szCs w:val="18"/>
          <w:lang w:val="es-MX"/>
        </w:rPr>
      </w:pPr>
      <w:r w:rsidRPr="008E3C9C">
        <w:rPr>
          <w:i/>
          <w:color w:val="4C4747"/>
          <w:sz w:val="18"/>
          <w:szCs w:val="18"/>
          <w:lang w:val="es-MX"/>
        </w:rPr>
        <w:t>Fuente: Oficina de Acceso a la Información</w:t>
      </w:r>
      <w:r w:rsidR="001C24A0" w:rsidRPr="008E3C9C">
        <w:rPr>
          <w:i/>
          <w:color w:val="4C4747"/>
          <w:sz w:val="18"/>
          <w:szCs w:val="18"/>
          <w:lang w:val="es-MX"/>
        </w:rPr>
        <w:t>.</w:t>
      </w:r>
    </w:p>
    <w:p w14:paraId="5317A541" w14:textId="77777777" w:rsidR="001C24A0" w:rsidRPr="008E3C9C" w:rsidRDefault="001C24A0" w:rsidP="005E6504">
      <w:pPr>
        <w:spacing w:line="360" w:lineRule="auto"/>
        <w:ind w:left="397" w:right="397"/>
        <w:jc w:val="both"/>
        <w:rPr>
          <w:color w:val="4C4747"/>
          <w:lang w:val="es-MX"/>
        </w:rPr>
      </w:pPr>
    </w:p>
    <w:p w14:paraId="07C318D7" w14:textId="23F397EA" w:rsidR="00500D76" w:rsidRPr="008E3C9C" w:rsidRDefault="00867DE8" w:rsidP="005E6504">
      <w:pPr>
        <w:spacing w:line="360" w:lineRule="auto"/>
        <w:ind w:left="397" w:right="397"/>
        <w:jc w:val="both"/>
        <w:rPr>
          <w:color w:val="4C4747"/>
          <w:lang w:val="es-MX"/>
        </w:rPr>
      </w:pPr>
      <w:r w:rsidRPr="008E3C9C">
        <w:rPr>
          <w:color w:val="4C4747"/>
          <w:lang w:val="es-MX"/>
        </w:rPr>
        <w:t xml:space="preserve">Partiendo de este cuadro demostrativo de calificaciones del portal de transparencia, nuestra institución tiene una calificación promedio de un 93.41 %, lo que representa el apego a la transparencia que está asumiendo el INDRHI.  </w:t>
      </w:r>
    </w:p>
    <w:p w14:paraId="21AC3F56" w14:textId="5EA57418" w:rsidR="005049F9" w:rsidRPr="008E3C9C" w:rsidRDefault="00867DE8" w:rsidP="005E6504">
      <w:pPr>
        <w:spacing w:line="360" w:lineRule="auto"/>
        <w:ind w:left="397" w:right="397"/>
        <w:jc w:val="both"/>
        <w:rPr>
          <w:color w:val="4C4747"/>
          <w:lang w:val="es-MX"/>
        </w:rPr>
      </w:pPr>
      <w:r w:rsidRPr="008E3C9C">
        <w:rPr>
          <w:color w:val="4C4747"/>
          <w:lang w:val="es-MX"/>
        </w:rPr>
        <w:lastRenderedPageBreak/>
        <w:t xml:space="preserve">La Oficina de Acceso a </w:t>
      </w:r>
      <w:r w:rsidR="00500D76" w:rsidRPr="008E3C9C">
        <w:rPr>
          <w:color w:val="4C4747"/>
          <w:lang w:val="es-MX"/>
        </w:rPr>
        <w:t>l</w:t>
      </w:r>
      <w:r w:rsidRPr="008E3C9C">
        <w:rPr>
          <w:color w:val="4C4747"/>
          <w:lang w:val="es-MX"/>
        </w:rPr>
        <w:t xml:space="preserve">a Información se mantiene en constante comunicación con los diferentes </w:t>
      </w:r>
      <w:r w:rsidR="00D72B2B" w:rsidRPr="008E3C9C">
        <w:rPr>
          <w:color w:val="4C4747"/>
          <w:lang w:val="es-MX"/>
        </w:rPr>
        <w:t>departamentos que</w:t>
      </w:r>
      <w:r w:rsidRPr="008E3C9C">
        <w:rPr>
          <w:color w:val="4C4747"/>
          <w:lang w:val="es-MX"/>
        </w:rPr>
        <w:t xml:space="preserve"> son responsables de alimentar el portal de transparencia, para que la información cargada al mismo</w:t>
      </w:r>
      <w:r w:rsidR="00D72B2B" w:rsidRPr="008E3C9C">
        <w:rPr>
          <w:color w:val="4C4747"/>
          <w:lang w:val="es-MX"/>
        </w:rPr>
        <w:t>,</w:t>
      </w:r>
      <w:r w:rsidRPr="008E3C9C">
        <w:rPr>
          <w:color w:val="4C4747"/>
          <w:lang w:val="es-MX"/>
        </w:rPr>
        <w:t xml:space="preserve"> cumpla con los requerimientos establecidos en la resolución </w:t>
      </w:r>
      <w:r w:rsidRPr="008E3C9C">
        <w:rPr>
          <w:b/>
          <w:color w:val="4C4747"/>
          <w:lang w:val="es-MX"/>
        </w:rPr>
        <w:t>DIGEIG No. 02/2021</w:t>
      </w:r>
      <w:r w:rsidRPr="008E3C9C">
        <w:rPr>
          <w:color w:val="4C4747"/>
          <w:lang w:val="es-MX"/>
        </w:rPr>
        <w:t>, a los fines de seguir mejorando nuestra puntua</w:t>
      </w:r>
      <w:r w:rsidR="00337DF7" w:rsidRPr="008E3C9C">
        <w:rPr>
          <w:color w:val="4C4747"/>
          <w:lang w:val="es-MX"/>
        </w:rPr>
        <w:t xml:space="preserve">ción y alcanzar la excelencia. </w:t>
      </w:r>
    </w:p>
    <w:p w14:paraId="68068568" w14:textId="77777777" w:rsidR="00465F22" w:rsidRPr="008E3C9C" w:rsidRDefault="00465F22" w:rsidP="00692210">
      <w:pPr>
        <w:spacing w:line="360" w:lineRule="auto"/>
        <w:jc w:val="both"/>
        <w:rPr>
          <w:rFonts w:eastAsia="Calibri"/>
          <w:noProof/>
          <w:color w:val="4C4747"/>
          <w:lang w:val="es-DO"/>
        </w:rPr>
      </w:pPr>
    </w:p>
    <w:p w14:paraId="5D38C557" w14:textId="77777777" w:rsidR="005A3431" w:rsidRPr="008E3C9C" w:rsidRDefault="005A3431" w:rsidP="00692210">
      <w:pPr>
        <w:pStyle w:val="Ttulo1"/>
        <w:rPr>
          <w:rFonts w:cs="Times New Roman"/>
          <w:color w:val="4C4747"/>
          <w:lang w:val="es-DO"/>
        </w:rPr>
      </w:pPr>
      <w:bookmarkStart w:id="337" w:name="_Toc185233376"/>
      <w:r w:rsidRPr="008E3C9C">
        <w:rPr>
          <w:rFonts w:cs="Times New Roman"/>
          <w:color w:val="4C4747"/>
          <w:lang w:val="es-DO"/>
        </w:rPr>
        <w:t>PROYECCIONES AL PRÓXIMO AÑO</w:t>
      </w:r>
      <w:bookmarkEnd w:id="337"/>
    </w:p>
    <w:p w14:paraId="65F77D49" w14:textId="77777777" w:rsidR="005A3431" w:rsidRPr="008E3C9C" w:rsidRDefault="005A3431" w:rsidP="005E6504">
      <w:pPr>
        <w:ind w:left="397" w:right="397"/>
        <w:jc w:val="both"/>
        <w:rPr>
          <w:rFonts w:eastAsia="Calibri"/>
          <w:color w:val="4C4747"/>
          <w:sz w:val="18"/>
          <w:lang w:val="es-DO"/>
        </w:rPr>
      </w:pPr>
      <w:r w:rsidRPr="008E3C9C">
        <w:rPr>
          <w:rFonts w:eastAsia="Calibri"/>
          <w:noProof/>
          <w:color w:val="4C4747"/>
          <w:sz w:val="18"/>
          <w:lang w:val="es-DO" w:eastAsia="es-DO"/>
        </w:rPr>
        <mc:AlternateContent>
          <mc:Choice Requires="wps">
            <w:drawing>
              <wp:anchor distT="0" distB="0" distL="114300" distR="114300" simplePos="0" relativeHeight="251679744" behindDoc="0" locked="0" layoutInCell="1" allowOverlap="1" wp14:anchorId="1441CFFE" wp14:editId="3BD509EE">
                <wp:simplePos x="0" y="0"/>
                <wp:positionH relativeFrom="margin">
                  <wp:align>center</wp:align>
                </wp:positionH>
                <wp:positionV relativeFrom="paragraph">
                  <wp:posOffset>126210</wp:posOffset>
                </wp:positionV>
                <wp:extent cx="463550" cy="0"/>
                <wp:effectExtent l="0" t="19050" r="317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53CCB" id="Straight Connector 10"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95pt" to="36.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LIMwIAAFA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" strokecolor="#ee2a24" strokeweight="2.25pt">
                <v:stroke joinstyle="miter"/>
                <w10:wrap anchorx="margin"/>
              </v:line>
            </w:pict>
          </mc:Fallback>
        </mc:AlternateContent>
      </w:r>
    </w:p>
    <w:p w14:paraId="628E3BD3" w14:textId="77777777" w:rsidR="005A3431" w:rsidRPr="008E3C9C" w:rsidRDefault="005A3431" w:rsidP="005E6504">
      <w:pPr>
        <w:ind w:left="397" w:right="397"/>
        <w:jc w:val="center"/>
        <w:rPr>
          <w:rFonts w:eastAsia="Calibri"/>
          <w:color w:val="4C4747"/>
          <w:szCs w:val="36"/>
          <w:lang w:val="es-DO"/>
        </w:rPr>
      </w:pPr>
      <w:r w:rsidRPr="008E3C9C">
        <w:rPr>
          <w:rFonts w:eastAsia="Calibri"/>
          <w:color w:val="4C4747"/>
          <w:szCs w:val="36"/>
          <w:lang w:val="es-DO"/>
        </w:rPr>
        <w:t>Memoria Institucional 2024</w:t>
      </w:r>
    </w:p>
    <w:p w14:paraId="3FF065D9" w14:textId="77777777" w:rsidR="009359D3" w:rsidRPr="008E3C9C" w:rsidRDefault="009359D3" w:rsidP="005E6504">
      <w:pPr>
        <w:ind w:left="397" w:right="397"/>
        <w:jc w:val="center"/>
        <w:rPr>
          <w:rFonts w:eastAsia="Calibri"/>
          <w:color w:val="4C4747"/>
          <w:szCs w:val="36"/>
          <w:lang w:val="es-DO"/>
        </w:rPr>
      </w:pPr>
    </w:p>
    <w:p w14:paraId="0599F37C" w14:textId="40F6C71A" w:rsidR="00F73FFA" w:rsidRPr="008E3C9C" w:rsidRDefault="00F73FFA" w:rsidP="005E6504">
      <w:pPr>
        <w:pStyle w:val="0-NORMAL"/>
        <w:spacing w:before="0" w:after="0"/>
        <w:ind w:left="397" w:right="397"/>
        <w:rPr>
          <w:color w:val="4C4747"/>
        </w:rPr>
      </w:pPr>
      <w:r w:rsidRPr="008E3C9C">
        <w:rPr>
          <w:color w:val="4C4747"/>
        </w:rPr>
        <w:t xml:space="preserve">El INDRHI tiene aprobado en el Presupuesto Nacional del año 2025, un monto de </w:t>
      </w:r>
      <w:r w:rsidRPr="008E3C9C">
        <w:rPr>
          <w:b/>
          <w:bCs/>
          <w:color w:val="4C4747"/>
        </w:rPr>
        <w:t>RD$6</w:t>
      </w:r>
      <w:r w:rsidR="009359D3" w:rsidRPr="008E3C9C">
        <w:rPr>
          <w:b/>
          <w:bCs/>
          <w:color w:val="4C4747"/>
        </w:rPr>
        <w:t>,163,</w:t>
      </w:r>
      <w:r w:rsidR="005049F9" w:rsidRPr="008E3C9C">
        <w:rPr>
          <w:b/>
          <w:bCs/>
          <w:color w:val="4C4747"/>
        </w:rPr>
        <w:t>178,499.00</w:t>
      </w:r>
      <w:r w:rsidRPr="008E3C9C">
        <w:rPr>
          <w:color w:val="4C4747"/>
        </w:rPr>
        <w:t xml:space="preserve">, para gastos de Capital, tanto en proyectos nuevos, como existentes. Este monto incluye gastos de recursos locales como de recursos externos. </w:t>
      </w:r>
    </w:p>
    <w:p w14:paraId="7E1E89C0" w14:textId="77777777" w:rsidR="00F73FFA" w:rsidRPr="008E3C9C" w:rsidRDefault="00F73FFA" w:rsidP="005E6504">
      <w:pPr>
        <w:pStyle w:val="0-NORMAL"/>
        <w:spacing w:before="0" w:after="0"/>
        <w:ind w:left="397" w:right="397"/>
        <w:rPr>
          <w:color w:val="4C4747"/>
        </w:rPr>
      </w:pPr>
    </w:p>
    <w:p w14:paraId="7497834F" w14:textId="77777777" w:rsidR="00F73FFA" w:rsidRPr="008E3C9C" w:rsidRDefault="00F73FFA" w:rsidP="005E6504">
      <w:pPr>
        <w:pStyle w:val="0-NORMAL"/>
        <w:spacing w:before="0" w:after="0"/>
        <w:ind w:left="397" w:right="397"/>
        <w:rPr>
          <w:rFonts w:eastAsia="Times New Roman"/>
          <w:color w:val="4C4747"/>
          <w:spacing w:val="0"/>
          <w:sz w:val="22"/>
          <w:szCs w:val="22"/>
          <w:lang w:eastAsia="es-DO"/>
        </w:rPr>
      </w:pPr>
      <w:r w:rsidRPr="008E3C9C">
        <w:rPr>
          <w:color w:val="4C4747"/>
        </w:rPr>
        <w:t xml:space="preserve">Entre los proyectos existentes manejados por la Dirección de Proyectos y Obras, y que se ejecutan con recursos locales (incluye proyectos nuevos y de arrastre), están contemplados invertirse en los siguientes proyectos: </w:t>
      </w:r>
    </w:p>
    <w:p w14:paraId="73955193" w14:textId="77777777" w:rsidR="00F73FFA" w:rsidRPr="008E3C9C" w:rsidRDefault="00F73FFA" w:rsidP="000C6780">
      <w:pPr>
        <w:pStyle w:val="0-NORMAL"/>
        <w:numPr>
          <w:ilvl w:val="0"/>
          <w:numId w:val="34"/>
        </w:numPr>
        <w:spacing w:before="0" w:after="0"/>
        <w:ind w:left="397" w:right="397"/>
        <w:rPr>
          <w:color w:val="4C4747"/>
        </w:rPr>
      </w:pPr>
      <w:r w:rsidRPr="008E3C9C">
        <w:rPr>
          <w:b/>
          <w:bCs/>
          <w:color w:val="4C4747"/>
        </w:rPr>
        <w:t>Rehabilitación sistema de riego La Isabela</w:t>
      </w:r>
      <w:r w:rsidRPr="008E3C9C">
        <w:rPr>
          <w:color w:val="4C4747"/>
        </w:rPr>
        <w:t xml:space="preserve"> en los municipios Villa Isabela y Luperón, en la provincia Puerto Plata, con un monto asignado de RD$60,000,000.00</w:t>
      </w:r>
    </w:p>
    <w:p w14:paraId="4267798D" w14:textId="77777777" w:rsidR="00F73FFA" w:rsidRPr="008E3C9C" w:rsidRDefault="00F73FFA" w:rsidP="000C6780">
      <w:pPr>
        <w:pStyle w:val="0-NORMAL"/>
        <w:numPr>
          <w:ilvl w:val="0"/>
          <w:numId w:val="34"/>
        </w:numPr>
        <w:spacing w:before="0" w:after="0"/>
        <w:ind w:left="397" w:right="397"/>
        <w:rPr>
          <w:color w:val="4C4747"/>
        </w:rPr>
      </w:pPr>
      <w:r w:rsidRPr="008E3C9C">
        <w:rPr>
          <w:b/>
          <w:bCs/>
          <w:color w:val="4C4747"/>
        </w:rPr>
        <w:t xml:space="preserve">Reconstrucción del canal </w:t>
      </w:r>
      <w:proofErr w:type="spellStart"/>
      <w:r w:rsidRPr="008E3C9C">
        <w:rPr>
          <w:b/>
          <w:bCs/>
          <w:color w:val="4C4747"/>
        </w:rPr>
        <w:t>Masipedro</w:t>
      </w:r>
      <w:proofErr w:type="spellEnd"/>
      <w:r w:rsidRPr="008E3C9C">
        <w:rPr>
          <w:b/>
          <w:bCs/>
          <w:color w:val="4C4747"/>
        </w:rPr>
        <w:t xml:space="preserve"> </w:t>
      </w:r>
      <w:r w:rsidRPr="008E3C9C">
        <w:rPr>
          <w:color w:val="4C4747"/>
        </w:rPr>
        <w:t>en el municipio La Vega, provincia La Vega, con un monto asignado de RD$33,000,000.00</w:t>
      </w:r>
    </w:p>
    <w:p w14:paraId="16AEE786" w14:textId="0330D101" w:rsidR="00F73FFA" w:rsidRPr="008E3C9C" w:rsidRDefault="00F73FFA" w:rsidP="000C6780">
      <w:pPr>
        <w:pStyle w:val="0-NORMAL"/>
        <w:numPr>
          <w:ilvl w:val="0"/>
          <w:numId w:val="34"/>
        </w:numPr>
        <w:spacing w:before="0" w:after="0"/>
        <w:ind w:left="397" w:right="397"/>
        <w:rPr>
          <w:color w:val="4C4747"/>
        </w:rPr>
      </w:pPr>
      <w:r w:rsidRPr="008E3C9C">
        <w:rPr>
          <w:b/>
          <w:bCs/>
          <w:color w:val="4C4747"/>
        </w:rPr>
        <w:lastRenderedPageBreak/>
        <w:t>Rehabilitación sistema de riego AGLIPO I</w:t>
      </w:r>
      <w:r w:rsidRPr="008E3C9C">
        <w:rPr>
          <w:color w:val="4C4747"/>
        </w:rPr>
        <w:t xml:space="preserve">, municipios Arenoso y El Factor, en </w:t>
      </w:r>
      <w:r w:rsidR="00D72B2B" w:rsidRPr="008E3C9C">
        <w:rPr>
          <w:color w:val="4C4747"/>
        </w:rPr>
        <w:t>las provincias</w:t>
      </w:r>
      <w:r w:rsidRPr="008E3C9C">
        <w:rPr>
          <w:color w:val="4C4747"/>
        </w:rPr>
        <w:t xml:space="preserve"> Duarte y María Trinidad Sánchez, con un monto asignado de RD$47.000,000.00</w:t>
      </w:r>
    </w:p>
    <w:p w14:paraId="4EF4B63A" w14:textId="77777777" w:rsidR="00F73FFA" w:rsidRPr="008E3C9C" w:rsidRDefault="00F73FFA" w:rsidP="000C6780">
      <w:pPr>
        <w:pStyle w:val="0-NORMAL"/>
        <w:numPr>
          <w:ilvl w:val="0"/>
          <w:numId w:val="34"/>
        </w:numPr>
        <w:spacing w:before="0" w:after="0"/>
        <w:ind w:left="397" w:right="397"/>
        <w:rPr>
          <w:color w:val="4C4747"/>
        </w:rPr>
      </w:pPr>
      <w:r w:rsidRPr="008E3C9C">
        <w:rPr>
          <w:b/>
          <w:bCs/>
          <w:color w:val="4C4747"/>
        </w:rPr>
        <w:t>Construcción canales laterales presa de Maguaca</w:t>
      </w:r>
      <w:r w:rsidRPr="008E3C9C">
        <w:rPr>
          <w:color w:val="4C4747"/>
        </w:rPr>
        <w:t>, municipio Las Matas de Santa Cruz, provincia Montecristi, con un monto asignado de RD$16,422,539.88</w:t>
      </w:r>
    </w:p>
    <w:p w14:paraId="1CFFB1E7" w14:textId="77777777" w:rsidR="00F73FFA" w:rsidRPr="008E3C9C" w:rsidRDefault="00F73FFA" w:rsidP="000C6780">
      <w:pPr>
        <w:pStyle w:val="0-NORMAL"/>
        <w:numPr>
          <w:ilvl w:val="0"/>
          <w:numId w:val="34"/>
        </w:numPr>
        <w:spacing w:before="0" w:after="0"/>
        <w:ind w:left="397" w:right="397"/>
        <w:rPr>
          <w:color w:val="4C4747"/>
        </w:rPr>
      </w:pPr>
      <w:r w:rsidRPr="008E3C9C">
        <w:rPr>
          <w:b/>
          <w:bCs/>
          <w:color w:val="4C4747"/>
        </w:rPr>
        <w:t xml:space="preserve">Reconstrucción del sistema de riego </w:t>
      </w:r>
      <w:proofErr w:type="spellStart"/>
      <w:r w:rsidRPr="008E3C9C">
        <w:rPr>
          <w:b/>
          <w:bCs/>
          <w:color w:val="4C4747"/>
        </w:rPr>
        <w:t>Nizaito</w:t>
      </w:r>
      <w:proofErr w:type="spellEnd"/>
      <w:r w:rsidRPr="008E3C9C">
        <w:rPr>
          <w:color w:val="4C4747"/>
        </w:rPr>
        <w:t xml:space="preserve"> en las provincias Barahona y Pedernales, con un monto de RD$79,952,874.41</w:t>
      </w:r>
    </w:p>
    <w:p w14:paraId="1858B4CD" w14:textId="77777777" w:rsidR="00F73FFA" w:rsidRPr="008E3C9C" w:rsidRDefault="00F73FFA" w:rsidP="000C6780">
      <w:pPr>
        <w:pStyle w:val="0-NORMAL"/>
        <w:numPr>
          <w:ilvl w:val="0"/>
          <w:numId w:val="34"/>
        </w:numPr>
        <w:spacing w:before="0" w:after="0"/>
        <w:ind w:left="397" w:right="397"/>
        <w:rPr>
          <w:color w:val="4C4747"/>
        </w:rPr>
      </w:pPr>
      <w:r w:rsidRPr="008E3C9C">
        <w:rPr>
          <w:b/>
          <w:bCs/>
          <w:color w:val="4C4747"/>
        </w:rPr>
        <w:t xml:space="preserve">Reconstrucción Dique Contra-Marea en el río </w:t>
      </w:r>
      <w:proofErr w:type="spellStart"/>
      <w:r w:rsidRPr="008E3C9C">
        <w:rPr>
          <w:b/>
          <w:bCs/>
          <w:color w:val="4C4747"/>
        </w:rPr>
        <w:t>Yaque</w:t>
      </w:r>
      <w:proofErr w:type="spellEnd"/>
      <w:r w:rsidRPr="008E3C9C">
        <w:rPr>
          <w:b/>
          <w:bCs/>
          <w:color w:val="4C4747"/>
        </w:rPr>
        <w:t xml:space="preserve"> del Norte</w:t>
      </w:r>
      <w:r w:rsidRPr="008E3C9C">
        <w:rPr>
          <w:color w:val="4C4747"/>
        </w:rPr>
        <w:t>, en la provincia de Montecristi, con un monto de RD$39,088,890.75</w:t>
      </w:r>
    </w:p>
    <w:p w14:paraId="1E1CD3B2" w14:textId="77777777" w:rsidR="00F73FFA" w:rsidRPr="008E3C9C" w:rsidRDefault="00F73FFA" w:rsidP="000C6780">
      <w:pPr>
        <w:pStyle w:val="0-NORMAL"/>
        <w:numPr>
          <w:ilvl w:val="0"/>
          <w:numId w:val="34"/>
        </w:numPr>
        <w:spacing w:before="0" w:after="0"/>
        <w:ind w:left="397" w:right="397"/>
        <w:rPr>
          <w:color w:val="4C4747"/>
        </w:rPr>
      </w:pPr>
      <w:r w:rsidRPr="008E3C9C">
        <w:rPr>
          <w:b/>
          <w:bCs/>
          <w:color w:val="4C4747"/>
        </w:rPr>
        <w:t xml:space="preserve">Construcción muro de gaviones en el río </w:t>
      </w:r>
      <w:proofErr w:type="spellStart"/>
      <w:r w:rsidRPr="008E3C9C">
        <w:rPr>
          <w:b/>
          <w:bCs/>
          <w:color w:val="4C4747"/>
        </w:rPr>
        <w:t>Nizao</w:t>
      </w:r>
      <w:proofErr w:type="spellEnd"/>
      <w:r w:rsidRPr="008E3C9C">
        <w:rPr>
          <w:color w:val="4C4747"/>
        </w:rPr>
        <w:t xml:space="preserve">, en el municipio Rancho Arriba, provincia San José de </w:t>
      </w:r>
      <w:proofErr w:type="spellStart"/>
      <w:r w:rsidRPr="008E3C9C">
        <w:rPr>
          <w:color w:val="4C4747"/>
        </w:rPr>
        <w:t>Ocoa</w:t>
      </w:r>
      <w:proofErr w:type="spellEnd"/>
      <w:r w:rsidRPr="008E3C9C">
        <w:rPr>
          <w:color w:val="4C4747"/>
        </w:rPr>
        <w:t>, con un monto de RD$30,188,192.00</w:t>
      </w:r>
    </w:p>
    <w:p w14:paraId="52F2287B" w14:textId="77777777" w:rsidR="00F73FFA" w:rsidRPr="008E3C9C" w:rsidRDefault="00F73FFA" w:rsidP="000C6780">
      <w:pPr>
        <w:pStyle w:val="0-NORMAL"/>
        <w:numPr>
          <w:ilvl w:val="0"/>
          <w:numId w:val="34"/>
        </w:numPr>
        <w:spacing w:before="0" w:after="0"/>
        <w:ind w:left="397" w:right="397"/>
        <w:rPr>
          <w:color w:val="4C4747"/>
        </w:rPr>
      </w:pPr>
      <w:r w:rsidRPr="008E3C9C">
        <w:rPr>
          <w:b/>
          <w:bCs/>
          <w:color w:val="4C4747"/>
        </w:rPr>
        <w:t>Construcción muro de gaviones en el río Yuna</w:t>
      </w:r>
      <w:r w:rsidRPr="008E3C9C">
        <w:rPr>
          <w:color w:val="4C4747"/>
        </w:rPr>
        <w:t>, en el municipio Arenoso, provincia Duarte, con un monto de RD$31</w:t>
      </w:r>
      <w:r w:rsidR="005049F9" w:rsidRPr="008E3C9C">
        <w:rPr>
          <w:color w:val="4C4747"/>
        </w:rPr>
        <w:t>, 000,000.00</w:t>
      </w:r>
      <w:r w:rsidRPr="008E3C9C">
        <w:rPr>
          <w:color w:val="4C4747"/>
        </w:rPr>
        <w:t>.</w:t>
      </w:r>
    </w:p>
    <w:p w14:paraId="2F07E834" w14:textId="77777777" w:rsidR="00F73FFA" w:rsidRPr="008E3C9C" w:rsidRDefault="00F73FFA" w:rsidP="000C6780">
      <w:pPr>
        <w:pStyle w:val="0-NORMAL"/>
        <w:numPr>
          <w:ilvl w:val="0"/>
          <w:numId w:val="34"/>
        </w:numPr>
        <w:spacing w:before="0" w:after="0"/>
        <w:ind w:left="397" w:right="397"/>
        <w:rPr>
          <w:color w:val="4C4747"/>
        </w:rPr>
      </w:pPr>
      <w:r w:rsidRPr="008E3C9C">
        <w:rPr>
          <w:b/>
          <w:bCs/>
          <w:color w:val="4C4747"/>
        </w:rPr>
        <w:t xml:space="preserve">Mejoramiento Cañada Grande, </w:t>
      </w:r>
      <w:r w:rsidRPr="008E3C9C">
        <w:rPr>
          <w:color w:val="4C4747"/>
        </w:rPr>
        <w:t>en el municipio San Francisco de Macorís, provincia Duarte, se asignaron RD$40</w:t>
      </w:r>
      <w:r w:rsidR="005049F9" w:rsidRPr="008E3C9C">
        <w:rPr>
          <w:color w:val="4C4747"/>
        </w:rPr>
        <w:t>, 101,011.77</w:t>
      </w:r>
      <w:r w:rsidRPr="008E3C9C">
        <w:rPr>
          <w:color w:val="4C4747"/>
        </w:rPr>
        <w:t>.</w:t>
      </w:r>
    </w:p>
    <w:p w14:paraId="5D63CD7C" w14:textId="77777777" w:rsidR="00F73FFA" w:rsidRPr="008E3C9C" w:rsidRDefault="00F73FFA" w:rsidP="005E6504">
      <w:pPr>
        <w:pStyle w:val="0-NORMAL"/>
        <w:spacing w:before="0" w:after="0"/>
        <w:ind w:left="397" w:right="397"/>
        <w:rPr>
          <w:color w:val="4C4747"/>
        </w:rPr>
      </w:pPr>
    </w:p>
    <w:p w14:paraId="58CEE988" w14:textId="26E281AE" w:rsidR="00F73FFA" w:rsidRPr="008E3C9C" w:rsidRDefault="00F73FFA" w:rsidP="001C24A0">
      <w:pPr>
        <w:pStyle w:val="0-NORMAL"/>
        <w:spacing w:before="0" w:after="0"/>
        <w:ind w:left="397" w:right="397"/>
        <w:rPr>
          <w:color w:val="4C4747"/>
        </w:rPr>
      </w:pPr>
      <w:r w:rsidRPr="008E3C9C">
        <w:rPr>
          <w:color w:val="4C4747"/>
        </w:rPr>
        <w:t xml:space="preserve">En el proyecto </w:t>
      </w:r>
      <w:r w:rsidRPr="008E3C9C">
        <w:rPr>
          <w:b/>
          <w:bCs/>
          <w:color w:val="4C4747"/>
        </w:rPr>
        <w:t>construcción de la</w:t>
      </w:r>
      <w:r w:rsidRPr="008E3C9C">
        <w:rPr>
          <w:color w:val="4C4747"/>
        </w:rPr>
        <w:t xml:space="preserve"> </w:t>
      </w:r>
      <w:r w:rsidRPr="008E3C9C">
        <w:rPr>
          <w:b/>
          <w:bCs/>
          <w:color w:val="4C4747"/>
        </w:rPr>
        <w:t>presa de Monte Grande</w:t>
      </w:r>
      <w:r w:rsidRPr="008E3C9C">
        <w:rPr>
          <w:color w:val="4C4747"/>
        </w:rPr>
        <w:t xml:space="preserve">, cuya área de influencia abarca las provincias de Barahona, Bahoruco e Independencia, se asignaron en el Presupuesto Nacional del año 2025, un monto deRD$1,750,000,000.00, de los cuales, RD$1,600,000,000.00 son con recursos locales y RD$150,000,000.00, de contrapartida local. En la </w:t>
      </w:r>
      <w:r w:rsidRPr="008E3C9C">
        <w:rPr>
          <w:b/>
          <w:bCs/>
          <w:color w:val="4C4747"/>
        </w:rPr>
        <w:t>Central Hidroeléctrica</w:t>
      </w:r>
      <w:r w:rsidRPr="008E3C9C">
        <w:rPr>
          <w:color w:val="4C4747"/>
        </w:rPr>
        <w:t xml:space="preserve"> de la presa (obra complementaria), fueron asignados RD$631</w:t>
      </w:r>
      <w:r w:rsidR="009359D3" w:rsidRPr="008E3C9C">
        <w:rPr>
          <w:color w:val="4C4747"/>
        </w:rPr>
        <w:t>,</w:t>
      </w:r>
      <w:r w:rsidR="005049F9" w:rsidRPr="008E3C9C">
        <w:rPr>
          <w:color w:val="4C4747"/>
        </w:rPr>
        <w:t>100,000.00</w:t>
      </w:r>
      <w:r w:rsidR="009359D3" w:rsidRPr="008E3C9C">
        <w:rPr>
          <w:color w:val="4C4747"/>
        </w:rPr>
        <w:t>,</w:t>
      </w:r>
      <w:r w:rsidRPr="008E3C9C">
        <w:rPr>
          <w:color w:val="4C4747"/>
        </w:rPr>
        <w:t xml:space="preserve"> con fondos de recursos externos del Banco Centroamericano de Integración </w:t>
      </w:r>
      <w:r w:rsidRPr="008E3C9C">
        <w:rPr>
          <w:color w:val="4C4747"/>
        </w:rPr>
        <w:lastRenderedPageBreak/>
        <w:t xml:space="preserve">Económica (BCEI), la cual generará 13.5 </w:t>
      </w:r>
      <w:proofErr w:type="spellStart"/>
      <w:r w:rsidRPr="008E3C9C">
        <w:rPr>
          <w:color w:val="4C4747"/>
        </w:rPr>
        <w:t>Gw</w:t>
      </w:r>
      <w:proofErr w:type="spellEnd"/>
      <w:r w:rsidRPr="008E3C9C">
        <w:rPr>
          <w:color w:val="4C4747"/>
        </w:rPr>
        <w:t xml:space="preserve">-hora/año. Para las demás obras complementarias de la presa, tales como, la </w:t>
      </w:r>
      <w:r w:rsidRPr="008E3C9C">
        <w:rPr>
          <w:b/>
          <w:bCs/>
          <w:color w:val="4C4747"/>
        </w:rPr>
        <w:t>línea de conducción del acueducto ASURO</w:t>
      </w:r>
      <w:r w:rsidRPr="008E3C9C">
        <w:rPr>
          <w:color w:val="4C4747"/>
        </w:rPr>
        <w:t xml:space="preserve">, </w:t>
      </w:r>
      <w:r w:rsidRPr="008E3C9C">
        <w:rPr>
          <w:b/>
          <w:bCs/>
          <w:color w:val="4C4747"/>
        </w:rPr>
        <w:t xml:space="preserve">dique Santana y los canales de la margen izquierda del río </w:t>
      </w:r>
      <w:proofErr w:type="spellStart"/>
      <w:r w:rsidRPr="008E3C9C">
        <w:rPr>
          <w:b/>
          <w:bCs/>
          <w:color w:val="4C4747"/>
        </w:rPr>
        <w:t>Yaque</w:t>
      </w:r>
      <w:proofErr w:type="spellEnd"/>
      <w:r w:rsidRPr="008E3C9C">
        <w:rPr>
          <w:b/>
          <w:bCs/>
          <w:color w:val="4C4747"/>
        </w:rPr>
        <w:t xml:space="preserve"> del Sur</w:t>
      </w:r>
      <w:r w:rsidRPr="008E3C9C">
        <w:rPr>
          <w:color w:val="4C4747"/>
        </w:rPr>
        <w:t xml:space="preserve">, se asignaron RD$1,702,960,000.00, con recursos externos del BCIE. </w:t>
      </w:r>
    </w:p>
    <w:p w14:paraId="14E1FE4B" w14:textId="77777777" w:rsidR="00F73FFA" w:rsidRPr="008E3C9C" w:rsidRDefault="00F73FFA" w:rsidP="001C24A0">
      <w:pPr>
        <w:tabs>
          <w:tab w:val="left" w:pos="0"/>
        </w:tabs>
        <w:spacing w:after="0" w:line="360" w:lineRule="auto"/>
        <w:ind w:left="397" w:right="397"/>
        <w:rPr>
          <w:color w:val="4C4747"/>
          <w:lang w:val="es-DO"/>
        </w:rPr>
      </w:pPr>
    </w:p>
    <w:p w14:paraId="3CE54EB3" w14:textId="5A95B8AA" w:rsidR="00F73FFA" w:rsidRPr="008E3C9C" w:rsidRDefault="00F73FFA" w:rsidP="001C24A0">
      <w:pPr>
        <w:tabs>
          <w:tab w:val="left" w:pos="0"/>
        </w:tabs>
        <w:spacing w:after="0" w:line="360" w:lineRule="auto"/>
        <w:ind w:left="397" w:right="397"/>
        <w:jc w:val="both"/>
        <w:rPr>
          <w:color w:val="4C4747"/>
          <w:lang w:val="es-DO"/>
        </w:rPr>
      </w:pPr>
      <w:r w:rsidRPr="008E3C9C">
        <w:rPr>
          <w:color w:val="4C4747"/>
          <w:lang w:val="es-DO"/>
        </w:rPr>
        <w:t xml:space="preserve">En el proyecto </w:t>
      </w:r>
      <w:r w:rsidRPr="008E3C9C">
        <w:rPr>
          <w:b/>
          <w:bCs/>
          <w:color w:val="4C4747"/>
          <w:lang w:val="es-DO"/>
        </w:rPr>
        <w:t>construcción de la</w:t>
      </w:r>
      <w:r w:rsidRPr="008E3C9C">
        <w:rPr>
          <w:color w:val="4C4747"/>
          <w:lang w:val="es-DO"/>
        </w:rPr>
        <w:t xml:space="preserve"> </w:t>
      </w:r>
      <w:r w:rsidRPr="008E3C9C">
        <w:rPr>
          <w:b/>
          <w:bCs/>
          <w:color w:val="4C4747"/>
          <w:lang w:val="es-DO"/>
        </w:rPr>
        <w:t>presa Don Miguel</w:t>
      </w:r>
      <w:r w:rsidRPr="008E3C9C">
        <w:rPr>
          <w:color w:val="4C4747"/>
          <w:lang w:val="es-DO"/>
        </w:rPr>
        <w:t xml:space="preserve"> sobre el río Masacre o Dajabón en la provincia Dajabón, se asignaron con recursos locales, RD$118</w:t>
      </w:r>
      <w:r w:rsidR="005049F9" w:rsidRPr="008E3C9C">
        <w:rPr>
          <w:color w:val="4C4747"/>
          <w:lang w:val="es-DO"/>
        </w:rPr>
        <w:t>, 555,781.22</w:t>
      </w:r>
      <w:r w:rsidRPr="008E3C9C">
        <w:rPr>
          <w:color w:val="4C4747"/>
          <w:lang w:val="es-DO"/>
        </w:rPr>
        <w:t xml:space="preserve">. Su terminación se tiene prevista para cuatro (4) años y se utilizará para riego (principalmente), agua potable y generación de energía. </w:t>
      </w:r>
    </w:p>
    <w:p w14:paraId="4408FF7F" w14:textId="77777777" w:rsidR="00F73FFA" w:rsidRPr="008E3C9C" w:rsidRDefault="00F73FFA" w:rsidP="005E6504">
      <w:pPr>
        <w:tabs>
          <w:tab w:val="left" w:pos="0"/>
        </w:tabs>
        <w:spacing w:after="0" w:line="360" w:lineRule="auto"/>
        <w:ind w:left="397" w:right="397"/>
        <w:jc w:val="both"/>
        <w:rPr>
          <w:color w:val="4C4747"/>
          <w:lang w:val="es-DO"/>
        </w:rPr>
      </w:pPr>
    </w:p>
    <w:p w14:paraId="283E7624" w14:textId="4BA25E67" w:rsidR="00F73FFA" w:rsidRPr="008E3C9C" w:rsidRDefault="00F73FFA" w:rsidP="005E6504">
      <w:pPr>
        <w:tabs>
          <w:tab w:val="left" w:pos="0"/>
        </w:tabs>
        <w:spacing w:after="0" w:line="360" w:lineRule="auto"/>
        <w:ind w:left="397" w:right="397"/>
        <w:jc w:val="both"/>
        <w:rPr>
          <w:color w:val="4C4747"/>
          <w:shd w:val="clear" w:color="auto" w:fill="FFFFFF"/>
          <w:lang w:val="es-DO"/>
        </w:rPr>
      </w:pPr>
      <w:r w:rsidRPr="008E3C9C">
        <w:rPr>
          <w:color w:val="4C4747"/>
          <w:lang w:val="es-DO"/>
        </w:rPr>
        <w:t xml:space="preserve">En el </w:t>
      </w:r>
      <w:r w:rsidRPr="008E3C9C">
        <w:rPr>
          <w:b/>
          <w:bCs/>
          <w:color w:val="4C4747"/>
          <w:lang w:val="es-DO"/>
        </w:rPr>
        <w:t>proyecto</w:t>
      </w:r>
      <w:r w:rsidRPr="008E3C9C">
        <w:rPr>
          <w:iCs/>
          <w:color w:val="4C4747"/>
          <w:lang w:val="es-DO" w:eastAsia="es-DO"/>
        </w:rPr>
        <w:t xml:space="preserve"> </w:t>
      </w:r>
      <w:r w:rsidRPr="008E3C9C">
        <w:rPr>
          <w:b/>
          <w:bCs/>
          <w:iCs/>
          <w:color w:val="4C4747"/>
          <w:lang w:val="es-DO" w:eastAsia="es-DO"/>
        </w:rPr>
        <w:t>Azua II-Pueblo Viejo</w:t>
      </w:r>
      <w:r w:rsidRPr="008E3C9C">
        <w:rPr>
          <w:iCs/>
          <w:color w:val="4C4747"/>
          <w:lang w:val="es-DO" w:eastAsia="es-DO"/>
        </w:rPr>
        <w:t>, han sido asignados RD$</w:t>
      </w:r>
      <w:r w:rsidRPr="008E3C9C">
        <w:rPr>
          <w:color w:val="4C4747"/>
          <w:shd w:val="clear" w:color="auto" w:fill="FFFFFF"/>
          <w:lang w:val="es-DO"/>
        </w:rPr>
        <w:t>500</w:t>
      </w:r>
      <w:r w:rsidR="005049F9" w:rsidRPr="008E3C9C">
        <w:rPr>
          <w:color w:val="4C4747"/>
          <w:shd w:val="clear" w:color="auto" w:fill="FFFFFF"/>
          <w:lang w:val="es-DO"/>
        </w:rPr>
        <w:t>,000,000.00</w:t>
      </w:r>
      <w:r w:rsidRPr="008E3C9C">
        <w:rPr>
          <w:color w:val="4C4747"/>
          <w:shd w:val="clear" w:color="auto" w:fill="FFFFFF"/>
          <w:lang w:val="es-DO"/>
        </w:rPr>
        <w:t xml:space="preserve"> con recursos locales, para continuar con la terminación del revestimiento de canales con concreto y la construcción de línea de conducción hacia </w:t>
      </w:r>
      <w:proofErr w:type="spellStart"/>
      <w:r w:rsidRPr="008E3C9C">
        <w:rPr>
          <w:color w:val="4C4747"/>
          <w:shd w:val="clear" w:color="auto" w:fill="FFFFFF"/>
          <w:lang w:val="es-DO"/>
        </w:rPr>
        <w:t>Estebanía</w:t>
      </w:r>
      <w:proofErr w:type="spellEnd"/>
      <w:r w:rsidRPr="008E3C9C">
        <w:rPr>
          <w:color w:val="4C4747"/>
          <w:shd w:val="clear" w:color="auto" w:fill="FFFFFF"/>
          <w:lang w:val="es-DO"/>
        </w:rPr>
        <w:t>, la cual comprende, por un lado, un canal a cielo abierto, el cual ha sido nombrado como “Canal Tipo I” y una línea cerrada a través de la utilización de tubería PRFV. El proyecto impacta más de 300,000 tar</w:t>
      </w:r>
      <w:r w:rsidR="00F2414B" w:rsidRPr="008E3C9C">
        <w:rPr>
          <w:color w:val="4C4747"/>
          <w:shd w:val="clear" w:color="auto" w:fill="FFFFFF"/>
          <w:lang w:val="es-DO"/>
        </w:rPr>
        <w:t>eas, así como también, más</w:t>
      </w:r>
      <w:r w:rsidRPr="008E3C9C">
        <w:rPr>
          <w:color w:val="4C4747"/>
          <w:shd w:val="clear" w:color="auto" w:fill="FFFFFF"/>
          <w:lang w:val="es-DO"/>
        </w:rPr>
        <w:t xml:space="preserve"> de 9,000 usuarios. </w:t>
      </w:r>
    </w:p>
    <w:p w14:paraId="7F471618" w14:textId="77777777" w:rsidR="00F73FFA" w:rsidRPr="008E3C9C" w:rsidRDefault="00F73FFA" w:rsidP="005E6504">
      <w:pPr>
        <w:pStyle w:val="0-NORMAL"/>
        <w:spacing w:before="0" w:after="0"/>
        <w:ind w:left="397" w:right="397"/>
        <w:rPr>
          <w:color w:val="4C4747"/>
          <w:shd w:val="clear" w:color="auto" w:fill="FFFFFF"/>
        </w:rPr>
      </w:pPr>
    </w:p>
    <w:p w14:paraId="6527A0CF" w14:textId="441F6E61" w:rsidR="00F73FFA" w:rsidRPr="008E3C9C" w:rsidRDefault="00F73FFA" w:rsidP="00D72B2B">
      <w:pPr>
        <w:pStyle w:val="0-NORMAL"/>
        <w:spacing w:before="0" w:after="0"/>
        <w:ind w:left="397" w:right="397"/>
        <w:rPr>
          <w:color w:val="4C4747"/>
          <w:shd w:val="clear" w:color="auto" w:fill="FFFFFF"/>
        </w:rPr>
      </w:pPr>
      <w:r w:rsidRPr="008E3C9C">
        <w:rPr>
          <w:color w:val="4C4747"/>
          <w:shd w:val="clear" w:color="auto" w:fill="FFFFFF"/>
        </w:rPr>
        <w:t xml:space="preserve">En el </w:t>
      </w:r>
      <w:r w:rsidRPr="008E3C9C">
        <w:rPr>
          <w:b/>
          <w:bCs/>
          <w:color w:val="4C4747"/>
          <w:shd w:val="clear" w:color="auto" w:fill="FFFFFF"/>
        </w:rPr>
        <w:t>proyecto</w:t>
      </w:r>
      <w:r w:rsidRPr="008E3C9C">
        <w:rPr>
          <w:color w:val="4C4747"/>
          <w:shd w:val="clear" w:color="auto" w:fill="FFFFFF"/>
        </w:rPr>
        <w:t xml:space="preserve"> </w:t>
      </w:r>
      <w:r w:rsidRPr="008E3C9C">
        <w:rPr>
          <w:b/>
          <w:bCs/>
          <w:color w:val="4C4747"/>
          <w:shd w:val="clear" w:color="auto" w:fill="FFFFFF"/>
        </w:rPr>
        <w:t>Agricultura Resiliente y Gestión Integrada de los Recursos Hídricos</w:t>
      </w:r>
      <w:r w:rsidRPr="008E3C9C">
        <w:rPr>
          <w:color w:val="4C4747"/>
          <w:shd w:val="clear" w:color="auto" w:fill="FFFFFF"/>
        </w:rPr>
        <w:t xml:space="preserve"> se han asignado en el Presupuesto Nacional un valor de RD$631</w:t>
      </w:r>
      <w:r w:rsidR="00ED7720" w:rsidRPr="008E3C9C">
        <w:rPr>
          <w:color w:val="4C4747"/>
          <w:shd w:val="clear" w:color="auto" w:fill="FFFFFF"/>
        </w:rPr>
        <w:t>, 100,000.00</w:t>
      </w:r>
      <w:r w:rsidRPr="008E3C9C">
        <w:rPr>
          <w:color w:val="4C4747"/>
          <w:shd w:val="clear" w:color="auto" w:fill="FFFFFF"/>
        </w:rPr>
        <w:t xml:space="preserve"> de recursos externos y RD$50,000,000.00, de recursos locales, para un total de RD$681,100,000.00. Este proyecto contempla la ejecución de varias consultorías de diseño para rehabilitación de canales Mao-Gurabo, Luis </w:t>
      </w:r>
      <w:proofErr w:type="spellStart"/>
      <w:r w:rsidRPr="008E3C9C">
        <w:rPr>
          <w:color w:val="4C4747"/>
          <w:shd w:val="clear" w:color="auto" w:fill="FFFFFF"/>
        </w:rPr>
        <w:t>Bogaert</w:t>
      </w:r>
      <w:proofErr w:type="spellEnd"/>
      <w:r w:rsidRPr="008E3C9C">
        <w:rPr>
          <w:color w:val="4C4747"/>
          <w:shd w:val="clear" w:color="auto" w:fill="FFFFFF"/>
        </w:rPr>
        <w:t xml:space="preserve">, </w:t>
      </w:r>
      <w:proofErr w:type="spellStart"/>
      <w:r w:rsidRPr="008E3C9C">
        <w:rPr>
          <w:color w:val="4C4747"/>
          <w:shd w:val="clear" w:color="auto" w:fill="FFFFFF"/>
        </w:rPr>
        <w:t>Monsier</w:t>
      </w:r>
      <w:proofErr w:type="spellEnd"/>
      <w:r w:rsidRPr="008E3C9C">
        <w:rPr>
          <w:color w:val="4C4747"/>
          <w:shd w:val="clear" w:color="auto" w:fill="FFFFFF"/>
        </w:rPr>
        <w:t xml:space="preserve"> </w:t>
      </w:r>
      <w:proofErr w:type="spellStart"/>
      <w:r w:rsidRPr="008E3C9C">
        <w:rPr>
          <w:color w:val="4C4747"/>
          <w:shd w:val="clear" w:color="auto" w:fill="FFFFFF"/>
        </w:rPr>
        <w:t>Bogaert</w:t>
      </w:r>
      <w:proofErr w:type="spellEnd"/>
      <w:r w:rsidRPr="008E3C9C">
        <w:rPr>
          <w:color w:val="4C4747"/>
          <w:shd w:val="clear" w:color="auto" w:fill="FFFFFF"/>
        </w:rPr>
        <w:t xml:space="preserve"> y Villa Vásquez, así como consultorías de seguridad para las </w:t>
      </w:r>
      <w:r w:rsidRPr="008E3C9C">
        <w:rPr>
          <w:color w:val="4C4747"/>
          <w:shd w:val="clear" w:color="auto" w:fill="FFFFFF"/>
        </w:rPr>
        <w:lastRenderedPageBreak/>
        <w:t xml:space="preserve">presas Maguaca, Chacuey, Mijo, Taveras y Monción, estudios para las presas de Taveras y Monción, y revisión del diseño para la rehabilitación de las presas Maguaca y Chacuey, y diseño de la presa de Mijo. También, obras para la rehabilitación del sistema de riego Mijo, la recuperación de lagunas comunitarias, entre otras, así como varias adquisiciones de equipos, vehículos y obras para la remodelación de oficinas. El proyecto tiene una duración de </w:t>
      </w:r>
      <w:r w:rsidR="00A17662" w:rsidRPr="008E3C9C">
        <w:rPr>
          <w:color w:val="4C4747"/>
          <w:shd w:val="clear" w:color="auto" w:fill="FFFFFF"/>
        </w:rPr>
        <w:t>cinco (5)</w:t>
      </w:r>
      <w:r w:rsidRPr="008E3C9C">
        <w:rPr>
          <w:color w:val="4C4747"/>
          <w:shd w:val="clear" w:color="auto" w:fill="FFFFFF"/>
        </w:rPr>
        <w:t xml:space="preserve"> años</w:t>
      </w:r>
      <w:r w:rsidR="00A17662" w:rsidRPr="008E3C9C">
        <w:rPr>
          <w:color w:val="4C4747"/>
          <w:shd w:val="clear" w:color="auto" w:fill="FFFFFF"/>
        </w:rPr>
        <w:t>,</w:t>
      </w:r>
      <w:r w:rsidRPr="008E3C9C">
        <w:rPr>
          <w:color w:val="4C4747"/>
          <w:shd w:val="clear" w:color="auto" w:fill="FFFFFF"/>
        </w:rPr>
        <w:t xml:space="preserve"> y siendo financiado con recursos externos del Banco Internacional de Reconstrucción y Fomento (BIRF).</w:t>
      </w:r>
    </w:p>
    <w:p w14:paraId="3C511C69" w14:textId="77777777" w:rsidR="00F73FFA" w:rsidRPr="008E3C9C" w:rsidRDefault="00F73FFA" w:rsidP="005E6504">
      <w:pPr>
        <w:pStyle w:val="0-NORMAL"/>
        <w:spacing w:before="0" w:after="0"/>
        <w:ind w:left="397" w:right="397"/>
        <w:rPr>
          <w:color w:val="4C4747"/>
          <w:shd w:val="clear" w:color="auto" w:fill="FFFFFF"/>
        </w:rPr>
      </w:pPr>
    </w:p>
    <w:p w14:paraId="0EBBC19D" w14:textId="77777777" w:rsidR="00F73FFA" w:rsidRPr="008E3C9C" w:rsidRDefault="00F73FFA" w:rsidP="009359D3">
      <w:pPr>
        <w:pStyle w:val="0-NORMAL"/>
        <w:spacing w:before="0" w:after="0"/>
        <w:ind w:left="397" w:right="397"/>
        <w:rPr>
          <w:color w:val="4C4747"/>
          <w:shd w:val="clear" w:color="auto" w:fill="FFFFFF"/>
        </w:rPr>
      </w:pPr>
      <w:r w:rsidRPr="008E3C9C">
        <w:rPr>
          <w:color w:val="4C4747"/>
          <w:shd w:val="clear" w:color="auto" w:fill="FFFFFF"/>
        </w:rPr>
        <w:t xml:space="preserve">En el proyecto </w:t>
      </w:r>
      <w:r w:rsidRPr="008E3C9C">
        <w:rPr>
          <w:b/>
          <w:bCs/>
          <w:color w:val="4C4747"/>
          <w:shd w:val="clear" w:color="auto" w:fill="FFFFFF"/>
        </w:rPr>
        <w:t xml:space="preserve">Fortalecimiento de Capacidades de Regulación y Gestión de Recursos Hídricos en la cuenca </w:t>
      </w:r>
      <w:proofErr w:type="spellStart"/>
      <w:r w:rsidRPr="008E3C9C">
        <w:rPr>
          <w:b/>
          <w:bCs/>
          <w:color w:val="4C4747"/>
          <w:shd w:val="clear" w:color="auto" w:fill="FFFFFF"/>
        </w:rPr>
        <w:t>Yaque</w:t>
      </w:r>
      <w:proofErr w:type="spellEnd"/>
      <w:r w:rsidRPr="008E3C9C">
        <w:rPr>
          <w:b/>
          <w:bCs/>
          <w:color w:val="4C4747"/>
          <w:shd w:val="clear" w:color="auto" w:fill="FFFFFF"/>
        </w:rPr>
        <w:t xml:space="preserve"> del Norte, </w:t>
      </w:r>
      <w:r w:rsidRPr="008E3C9C">
        <w:rPr>
          <w:color w:val="4C4747"/>
          <w:shd w:val="clear" w:color="auto" w:fill="FFFFFF"/>
        </w:rPr>
        <w:t>financiado con recursos externos con contrapartida local, se tiene asignado en el Presupuesto Nacional, un valor de RD$157,008,499.00</w:t>
      </w:r>
    </w:p>
    <w:p w14:paraId="53FF52DD" w14:textId="77777777" w:rsidR="00F73FFA" w:rsidRPr="008E3C9C" w:rsidRDefault="00F73FFA" w:rsidP="005E6504">
      <w:pPr>
        <w:pStyle w:val="0-NORMAL"/>
        <w:spacing w:before="0" w:after="0"/>
        <w:ind w:left="397" w:right="397"/>
        <w:rPr>
          <w:color w:val="4C4747"/>
          <w:shd w:val="clear" w:color="auto" w:fill="FFFFFF"/>
        </w:rPr>
      </w:pPr>
    </w:p>
    <w:p w14:paraId="051AD649" w14:textId="73243A39" w:rsidR="00F73FFA" w:rsidRPr="008E3C9C" w:rsidRDefault="00F73FFA" w:rsidP="009359D3">
      <w:pPr>
        <w:pStyle w:val="0-NORMAL"/>
        <w:spacing w:before="0" w:after="0"/>
        <w:ind w:left="397" w:right="397"/>
        <w:rPr>
          <w:color w:val="4C4747"/>
          <w:shd w:val="clear" w:color="auto" w:fill="FFFFFF"/>
        </w:rPr>
      </w:pPr>
      <w:r w:rsidRPr="008E3C9C">
        <w:rPr>
          <w:color w:val="4C4747"/>
          <w:shd w:val="clear" w:color="auto" w:fill="FFFFFF"/>
        </w:rPr>
        <w:t xml:space="preserve">En </w:t>
      </w:r>
      <w:r w:rsidRPr="008E3C9C">
        <w:rPr>
          <w:b/>
          <w:bCs/>
          <w:color w:val="4C4747"/>
          <w:shd w:val="clear" w:color="auto" w:fill="FFFFFF"/>
        </w:rPr>
        <w:t>Operación, Mantenimiento y Limpieza de los Sistemas de Riego</w:t>
      </w:r>
      <w:r w:rsidRPr="008E3C9C">
        <w:rPr>
          <w:color w:val="4C4747"/>
          <w:shd w:val="clear" w:color="auto" w:fill="FFFFFF"/>
        </w:rPr>
        <w:t xml:space="preserve"> se tiene previsto invertir en el año 2025, un monto de RD$281</w:t>
      </w:r>
      <w:r w:rsidR="0081667E" w:rsidRPr="008E3C9C">
        <w:rPr>
          <w:color w:val="4C4747"/>
          <w:shd w:val="clear" w:color="auto" w:fill="FFFFFF"/>
        </w:rPr>
        <w:t>,280,000.00</w:t>
      </w:r>
      <w:r w:rsidRPr="008E3C9C">
        <w:rPr>
          <w:color w:val="4C4747"/>
          <w:shd w:val="clear" w:color="auto" w:fill="FFFFFF"/>
        </w:rPr>
        <w:t>.</w:t>
      </w:r>
    </w:p>
    <w:p w14:paraId="719B5481" w14:textId="77777777" w:rsidR="005A3431" w:rsidRPr="008E3C9C" w:rsidRDefault="005A3431" w:rsidP="005E6504">
      <w:pPr>
        <w:spacing w:line="360" w:lineRule="auto"/>
        <w:ind w:left="397" w:right="397"/>
        <w:jc w:val="both"/>
        <w:rPr>
          <w:rFonts w:eastAsia="Calibri"/>
          <w:noProof/>
          <w:color w:val="4C4747"/>
          <w:lang w:val="es-DO"/>
        </w:rPr>
      </w:pPr>
    </w:p>
    <w:p w14:paraId="0D76F138" w14:textId="77777777" w:rsidR="00465F22" w:rsidRPr="008E3C9C" w:rsidRDefault="00465F22" w:rsidP="00465F22">
      <w:pPr>
        <w:pStyle w:val="Ttulo1"/>
        <w:rPr>
          <w:rFonts w:cs="Times New Roman"/>
          <w:color w:val="4C4747"/>
          <w:lang w:val="es-DO"/>
        </w:rPr>
      </w:pPr>
    </w:p>
    <w:p w14:paraId="7B2529C2" w14:textId="77777777" w:rsidR="008076BB" w:rsidRPr="008E3C9C" w:rsidRDefault="008076BB" w:rsidP="00465F22">
      <w:pPr>
        <w:pStyle w:val="Ttulo1"/>
        <w:rPr>
          <w:rFonts w:cs="Times New Roman"/>
          <w:color w:val="4C4747"/>
          <w:lang w:val="es-DO"/>
        </w:rPr>
      </w:pPr>
    </w:p>
    <w:p w14:paraId="6B7CE356" w14:textId="77777777" w:rsidR="008076BB" w:rsidRPr="008E3C9C" w:rsidRDefault="008076BB" w:rsidP="00465F22">
      <w:pPr>
        <w:pStyle w:val="Ttulo1"/>
        <w:rPr>
          <w:rFonts w:cs="Times New Roman"/>
          <w:color w:val="4C4747"/>
          <w:lang w:val="es-DO"/>
        </w:rPr>
      </w:pPr>
    </w:p>
    <w:p w14:paraId="3F024E93" w14:textId="77777777" w:rsidR="008076BB" w:rsidRPr="008E3C9C" w:rsidRDefault="008076BB" w:rsidP="00465F22">
      <w:pPr>
        <w:pStyle w:val="Ttulo1"/>
        <w:rPr>
          <w:rFonts w:cs="Times New Roman"/>
          <w:color w:val="4C4747"/>
          <w:lang w:val="es-DO"/>
        </w:rPr>
      </w:pPr>
    </w:p>
    <w:p w14:paraId="02FD3228" w14:textId="77777777" w:rsidR="008076BB" w:rsidRPr="008E3C9C" w:rsidRDefault="008076BB" w:rsidP="00465F22">
      <w:pPr>
        <w:pStyle w:val="Ttulo1"/>
        <w:rPr>
          <w:rFonts w:cs="Times New Roman"/>
          <w:color w:val="4C4747"/>
          <w:lang w:val="es-DO"/>
        </w:rPr>
      </w:pPr>
    </w:p>
    <w:p w14:paraId="4AD1F7B9" w14:textId="77777777" w:rsidR="008076BB" w:rsidRPr="008E3C9C" w:rsidRDefault="008076BB" w:rsidP="00465F22">
      <w:pPr>
        <w:pStyle w:val="Ttulo1"/>
        <w:rPr>
          <w:rFonts w:cs="Times New Roman"/>
          <w:color w:val="4C4747"/>
          <w:lang w:val="es-DO"/>
        </w:rPr>
      </w:pPr>
    </w:p>
    <w:p w14:paraId="07D44B0E" w14:textId="77777777" w:rsidR="008076BB" w:rsidRPr="008E3C9C" w:rsidRDefault="008076BB" w:rsidP="00465F22">
      <w:pPr>
        <w:pStyle w:val="Ttulo1"/>
        <w:rPr>
          <w:rFonts w:cs="Times New Roman"/>
          <w:color w:val="4C4747"/>
          <w:lang w:val="es-DO"/>
        </w:rPr>
      </w:pPr>
    </w:p>
    <w:p w14:paraId="2710AD4A" w14:textId="741940B5" w:rsidR="005A3431" w:rsidRPr="008E3C9C" w:rsidRDefault="005A3431" w:rsidP="00465F22">
      <w:pPr>
        <w:pStyle w:val="Ttulo1"/>
        <w:rPr>
          <w:rFonts w:cs="Times New Roman"/>
          <w:color w:val="4C4747"/>
          <w:lang w:val="es-DO"/>
        </w:rPr>
      </w:pPr>
      <w:bookmarkStart w:id="338" w:name="_Toc185233377"/>
      <w:r w:rsidRPr="008E3C9C">
        <w:rPr>
          <w:rFonts w:cs="Times New Roman"/>
          <w:color w:val="4C4747"/>
          <w:lang w:val="es-DO"/>
        </w:rPr>
        <w:t>ANEXOS</w:t>
      </w:r>
      <w:bookmarkEnd w:id="338"/>
      <w:r w:rsidRPr="008E3C9C">
        <w:rPr>
          <w:rFonts w:cs="Times New Roman"/>
          <w:color w:val="4C4747"/>
          <w:lang w:val="es-DO"/>
        </w:rPr>
        <w:t xml:space="preserve"> </w:t>
      </w:r>
    </w:p>
    <w:p w14:paraId="45D4AF59" w14:textId="77777777" w:rsidR="005A3431" w:rsidRPr="008E3C9C" w:rsidRDefault="005A3431" w:rsidP="00465F22">
      <w:pPr>
        <w:jc w:val="both"/>
        <w:rPr>
          <w:rFonts w:eastAsia="Calibri"/>
          <w:color w:val="4C4747"/>
          <w:sz w:val="18"/>
          <w:lang w:val="es-DO"/>
        </w:rPr>
      </w:pPr>
      <w:r w:rsidRPr="008E3C9C">
        <w:rPr>
          <w:rFonts w:eastAsia="Calibri"/>
          <w:noProof/>
          <w:color w:val="4C4747"/>
          <w:sz w:val="18"/>
          <w:lang w:val="es-DO" w:eastAsia="es-DO"/>
        </w:rPr>
        <mc:AlternateContent>
          <mc:Choice Requires="wps">
            <w:drawing>
              <wp:anchor distT="0" distB="0" distL="114300" distR="114300" simplePos="0" relativeHeight="251680768" behindDoc="0" locked="0" layoutInCell="1" allowOverlap="1" wp14:anchorId="76EAD450" wp14:editId="35B87601">
                <wp:simplePos x="0" y="0"/>
                <wp:positionH relativeFrom="margin">
                  <wp:align>center</wp:align>
                </wp:positionH>
                <wp:positionV relativeFrom="paragraph">
                  <wp:posOffset>27305</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70CE8" id="Straight Connector 11" o:spid="_x0000_s1026" style="position:absolute;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15pt" to="3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zol902AAAAAMBAAAP&#10;AAAAZHJzL2Rvd25yZXYueG1sTI/LTsMwEEX3SPyDNUjsqAOtWghxKoSExAYopYsup/HkAfE4it0k&#10;/D1DN7A8uqN7z2TrybVqoD40ng1czxJQxIW3DVcGdh9PV7egQkS22HomA98UYJ2fn2WYWj/yOw3b&#10;WCkp4ZCigTrGLtU6FDU5DDPfEUtW+t5hFOwrbXscpdy1+iZJltphw7JQY0ePNRVf26OT3bcXvyqH&#10;5+Uibj73aO/G5rXcGHN5MT3cg4o0xb9j+NUXdcjF6eCPbINqDcgj0cBiDkrC1Vz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c6JfdNgAAAADAQAADwAAAAAAAAAAAAAA&#10;AAAgBAAAZHJzL2Rvd25yZXYueG1sUEsFBgAAAAAEAAQA8wAAACUFAAAAAA==&#10;" strokecolor="#ee2a24" strokeweight="2.25pt">
                <v:stroke joinstyle="miter"/>
                <w10:wrap anchorx="margin"/>
              </v:line>
            </w:pict>
          </mc:Fallback>
        </mc:AlternateContent>
      </w:r>
    </w:p>
    <w:p w14:paraId="0B57BD68" w14:textId="77777777" w:rsidR="005A3431" w:rsidRPr="008E3C9C" w:rsidRDefault="005A3431" w:rsidP="00465F22">
      <w:pPr>
        <w:jc w:val="center"/>
        <w:rPr>
          <w:rFonts w:eastAsia="Calibri"/>
          <w:color w:val="4C4747"/>
          <w:szCs w:val="36"/>
          <w:lang w:val="es-DO"/>
        </w:rPr>
      </w:pPr>
      <w:r w:rsidRPr="008E3C9C">
        <w:rPr>
          <w:rFonts w:eastAsia="Calibri"/>
          <w:color w:val="4C4747"/>
          <w:szCs w:val="36"/>
          <w:lang w:val="es-DO"/>
        </w:rPr>
        <w:t>Memoria Institucional 2024</w:t>
      </w:r>
    </w:p>
    <w:p w14:paraId="4009EA9D" w14:textId="77777777" w:rsidR="005A3431" w:rsidRPr="008E3C9C" w:rsidRDefault="005A3431" w:rsidP="00465F22">
      <w:pPr>
        <w:spacing w:line="360" w:lineRule="auto"/>
        <w:jc w:val="both"/>
        <w:rPr>
          <w:rFonts w:eastAsia="Calibri"/>
          <w:color w:val="4C4747"/>
          <w:lang w:val="es-DO"/>
        </w:rPr>
      </w:pPr>
    </w:p>
    <w:p w14:paraId="577A6CD7" w14:textId="77777777" w:rsidR="005A3431" w:rsidRPr="004E7EF3" w:rsidRDefault="005A3431" w:rsidP="00465F22">
      <w:pPr>
        <w:rPr>
          <w:rFonts w:eastAsia="Calibri"/>
          <w:noProof/>
          <w:color w:val="4C4747"/>
          <w:lang w:val="es-DO"/>
        </w:rPr>
      </w:pPr>
    </w:p>
    <w:p w14:paraId="0EAE4BDA" w14:textId="77777777" w:rsidR="00233F07" w:rsidRPr="004E7EF3" w:rsidRDefault="00233F07" w:rsidP="00465F22">
      <w:pPr>
        <w:rPr>
          <w:rFonts w:eastAsia="Calibri"/>
          <w:noProof/>
          <w:color w:val="4C4747"/>
          <w:lang w:val="es-DO"/>
        </w:rPr>
      </w:pPr>
    </w:p>
    <w:p w14:paraId="4FA09235" w14:textId="77777777" w:rsidR="00233F07" w:rsidRPr="004E7EF3" w:rsidRDefault="00233F07" w:rsidP="00465F22">
      <w:pPr>
        <w:rPr>
          <w:rFonts w:eastAsia="Calibri"/>
          <w:noProof/>
          <w:color w:val="4C4747"/>
          <w:lang w:val="es-DO"/>
        </w:rPr>
      </w:pPr>
    </w:p>
    <w:p w14:paraId="5E15D4F1" w14:textId="77777777" w:rsidR="00233F07" w:rsidRPr="004E7EF3" w:rsidRDefault="00233F07" w:rsidP="00465F22">
      <w:pPr>
        <w:rPr>
          <w:rFonts w:eastAsia="Calibri"/>
          <w:noProof/>
          <w:color w:val="4C4747"/>
          <w:lang w:val="es-DO"/>
        </w:rPr>
      </w:pPr>
    </w:p>
    <w:p w14:paraId="06970BA7" w14:textId="77777777" w:rsidR="00233F07" w:rsidRPr="004E7EF3" w:rsidRDefault="00233F07" w:rsidP="00465F22">
      <w:pPr>
        <w:rPr>
          <w:rFonts w:eastAsia="Calibri"/>
          <w:noProof/>
          <w:color w:val="4C4747"/>
          <w:lang w:val="es-DO"/>
        </w:rPr>
      </w:pPr>
    </w:p>
    <w:p w14:paraId="6BA6C0EF" w14:textId="77777777" w:rsidR="00233F07" w:rsidRPr="004E7EF3" w:rsidRDefault="00233F07" w:rsidP="00465F22">
      <w:pPr>
        <w:rPr>
          <w:rFonts w:eastAsia="Calibri"/>
          <w:noProof/>
          <w:color w:val="4C4747"/>
          <w:lang w:val="es-DO"/>
        </w:rPr>
      </w:pPr>
    </w:p>
    <w:p w14:paraId="72407EF3" w14:textId="77777777" w:rsidR="00365536" w:rsidRPr="004E7EF3" w:rsidRDefault="00365536" w:rsidP="00465F22">
      <w:pPr>
        <w:rPr>
          <w:rFonts w:eastAsia="Calibri"/>
          <w:noProof/>
          <w:color w:val="4C4747"/>
          <w:lang w:val="es-DO"/>
        </w:rPr>
        <w:sectPr w:rsidR="00365536" w:rsidRPr="004E7EF3" w:rsidSect="00DB679F">
          <w:pgSz w:w="12240" w:h="15840" w:code="1"/>
          <w:pgMar w:top="1440" w:right="2160" w:bottom="1440" w:left="2160" w:header="720" w:footer="720" w:gutter="0"/>
          <w:cols w:space="720"/>
          <w:docGrid w:linePitch="360"/>
        </w:sectPr>
      </w:pPr>
    </w:p>
    <w:p w14:paraId="113CC0D4" w14:textId="77777777" w:rsidR="00566CD1" w:rsidRPr="004E7EF3" w:rsidRDefault="00566CD1" w:rsidP="00465F22">
      <w:pPr>
        <w:rPr>
          <w:rFonts w:eastAsia="Calibri"/>
          <w:noProof/>
          <w:color w:val="4C4747"/>
          <w:lang w:val="es-DO"/>
        </w:rPr>
      </w:pPr>
    </w:p>
    <w:p w14:paraId="62BE3BDD" w14:textId="77777777" w:rsidR="00233F07" w:rsidRPr="008E3C9C" w:rsidRDefault="00233F07" w:rsidP="005976E7">
      <w:pPr>
        <w:pStyle w:val="TITULOS1"/>
      </w:pPr>
      <w:bookmarkStart w:id="339" w:name="_Toc123132978"/>
      <w:bookmarkStart w:id="340" w:name="_Toc153536638"/>
      <w:bookmarkStart w:id="341" w:name="_Toc185233378"/>
      <w:r w:rsidRPr="008E3C9C">
        <w:t>ANEXO 1</w:t>
      </w:r>
      <w:bookmarkEnd w:id="339"/>
      <w:bookmarkEnd w:id="340"/>
      <w:bookmarkEnd w:id="341"/>
    </w:p>
    <w:p w14:paraId="370B65A0" w14:textId="77777777" w:rsidR="00233F07" w:rsidRPr="008E3C9C" w:rsidRDefault="00233F07" w:rsidP="00566CD1">
      <w:pPr>
        <w:pStyle w:val="0-SUBTITULOS"/>
        <w:jc w:val="center"/>
        <w:rPr>
          <w:color w:val="4C4747"/>
        </w:rPr>
      </w:pPr>
      <w:bookmarkStart w:id="342" w:name="_Toc123132979"/>
      <w:r w:rsidRPr="008E3C9C">
        <w:rPr>
          <w:color w:val="4C4747"/>
          <w:lang w:eastAsia="es-DO"/>
        </w:rPr>
        <w:t>Matriz de los principales Indicadores de Gestión de Procesos</w:t>
      </w:r>
      <w:bookmarkEnd w:id="342"/>
    </w:p>
    <w:tbl>
      <w:tblPr>
        <w:tblW w:w="13051"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left w:w="70" w:type="dxa"/>
          <w:right w:w="70" w:type="dxa"/>
        </w:tblCellMar>
        <w:tblLook w:val="04A0" w:firstRow="1" w:lastRow="0" w:firstColumn="1" w:lastColumn="0" w:noHBand="0" w:noVBand="1"/>
      </w:tblPr>
      <w:tblGrid>
        <w:gridCol w:w="966"/>
        <w:gridCol w:w="1240"/>
        <w:gridCol w:w="1320"/>
        <w:gridCol w:w="2012"/>
        <w:gridCol w:w="1701"/>
        <w:gridCol w:w="1247"/>
        <w:gridCol w:w="1021"/>
        <w:gridCol w:w="1701"/>
        <w:gridCol w:w="1843"/>
      </w:tblGrid>
      <w:tr w:rsidR="005D34AF" w:rsidRPr="004E7EF3" w14:paraId="4E3102FD" w14:textId="77777777" w:rsidTr="003F10EE">
        <w:trPr>
          <w:trHeight w:val="1116"/>
          <w:tblHeader/>
          <w:jc w:val="center"/>
        </w:trPr>
        <w:tc>
          <w:tcPr>
            <w:tcW w:w="9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4B468AE2" w14:textId="77777777" w:rsidR="00233F07" w:rsidRPr="009359D3" w:rsidRDefault="00233F07" w:rsidP="00566CD1">
            <w:pPr>
              <w:spacing w:after="0" w:line="240" w:lineRule="auto"/>
              <w:jc w:val="center"/>
              <w:rPr>
                <w:rFonts w:eastAsia="Times New Roman"/>
                <w:b/>
                <w:bCs/>
                <w:color w:val="FFFFFF" w:themeColor="background1"/>
                <w:spacing w:val="0"/>
                <w:sz w:val="22"/>
                <w:szCs w:val="22"/>
                <w:lang w:val="es-DO" w:eastAsia="es-DO"/>
              </w:rPr>
            </w:pPr>
            <w:r w:rsidRPr="009359D3">
              <w:rPr>
                <w:rFonts w:eastAsia="Times New Roman"/>
                <w:b/>
                <w:bCs/>
                <w:color w:val="FFFFFF" w:themeColor="background1"/>
                <w:spacing w:val="0"/>
                <w:sz w:val="22"/>
                <w:szCs w:val="22"/>
                <w:lang w:val="es-DO" w:eastAsia="es-DO"/>
              </w:rPr>
              <w:t>No.</w:t>
            </w:r>
          </w:p>
        </w:tc>
        <w:tc>
          <w:tcPr>
            <w:tcW w:w="1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6C4ADF2F" w14:textId="77777777" w:rsidR="00233F07" w:rsidRPr="009359D3" w:rsidRDefault="00233F07" w:rsidP="00566CD1">
            <w:pPr>
              <w:spacing w:after="0" w:line="240" w:lineRule="auto"/>
              <w:jc w:val="center"/>
              <w:rPr>
                <w:rFonts w:eastAsia="Times New Roman"/>
                <w:b/>
                <w:bCs/>
                <w:color w:val="FFFFFF" w:themeColor="background1"/>
                <w:spacing w:val="0"/>
                <w:sz w:val="22"/>
                <w:szCs w:val="22"/>
                <w:lang w:val="es-DO" w:eastAsia="es-DO"/>
              </w:rPr>
            </w:pPr>
            <w:r w:rsidRPr="009359D3">
              <w:rPr>
                <w:rFonts w:eastAsia="Times New Roman"/>
                <w:b/>
                <w:bCs/>
                <w:color w:val="FFFFFF" w:themeColor="background1"/>
                <w:spacing w:val="0"/>
                <w:sz w:val="22"/>
                <w:szCs w:val="22"/>
                <w:lang w:val="es-DO" w:eastAsia="es-DO"/>
              </w:rPr>
              <w:t>Área</w:t>
            </w:r>
          </w:p>
        </w:tc>
        <w:tc>
          <w:tcPr>
            <w:tcW w:w="1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0F60FB2C" w14:textId="77777777" w:rsidR="00233F07" w:rsidRPr="009359D3" w:rsidRDefault="00233F07" w:rsidP="00566CD1">
            <w:pPr>
              <w:spacing w:after="0" w:line="240" w:lineRule="auto"/>
              <w:jc w:val="center"/>
              <w:rPr>
                <w:rFonts w:eastAsia="Times New Roman"/>
                <w:b/>
                <w:bCs/>
                <w:color w:val="FFFFFF" w:themeColor="background1"/>
                <w:spacing w:val="0"/>
                <w:sz w:val="22"/>
                <w:szCs w:val="22"/>
                <w:lang w:val="es-DO" w:eastAsia="es-DO"/>
              </w:rPr>
            </w:pPr>
            <w:r w:rsidRPr="009359D3">
              <w:rPr>
                <w:rFonts w:eastAsia="Times New Roman"/>
                <w:b/>
                <w:bCs/>
                <w:color w:val="FFFFFF" w:themeColor="background1"/>
                <w:spacing w:val="0"/>
                <w:sz w:val="22"/>
                <w:szCs w:val="22"/>
                <w:lang w:val="es-DO" w:eastAsia="es-DO"/>
              </w:rPr>
              <w:t>Proceso</w:t>
            </w:r>
          </w:p>
        </w:tc>
        <w:tc>
          <w:tcPr>
            <w:tcW w:w="201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16908C72" w14:textId="77777777" w:rsidR="00233F07" w:rsidRPr="009359D3" w:rsidRDefault="00233F07" w:rsidP="00566CD1">
            <w:pPr>
              <w:spacing w:after="0" w:line="240" w:lineRule="auto"/>
              <w:jc w:val="center"/>
              <w:rPr>
                <w:rFonts w:eastAsia="Times New Roman"/>
                <w:b/>
                <w:bCs/>
                <w:color w:val="FFFFFF" w:themeColor="background1"/>
                <w:spacing w:val="0"/>
                <w:sz w:val="22"/>
                <w:szCs w:val="22"/>
                <w:lang w:val="es-DO" w:eastAsia="es-DO"/>
              </w:rPr>
            </w:pPr>
            <w:r w:rsidRPr="009359D3">
              <w:rPr>
                <w:rFonts w:eastAsia="Times New Roman"/>
                <w:b/>
                <w:bCs/>
                <w:color w:val="FFFFFF" w:themeColor="background1"/>
                <w:spacing w:val="0"/>
                <w:sz w:val="22"/>
                <w:szCs w:val="22"/>
                <w:lang w:val="es-DO" w:eastAsia="es-DO"/>
              </w:rPr>
              <w:t>Nombre del Indicador</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4268B380" w14:textId="77777777" w:rsidR="00233F07" w:rsidRPr="009359D3" w:rsidRDefault="00233F07" w:rsidP="00566CD1">
            <w:pPr>
              <w:spacing w:after="0" w:line="240" w:lineRule="auto"/>
              <w:jc w:val="center"/>
              <w:rPr>
                <w:rFonts w:eastAsia="Times New Roman"/>
                <w:b/>
                <w:bCs/>
                <w:color w:val="FFFFFF" w:themeColor="background1"/>
                <w:spacing w:val="0"/>
                <w:sz w:val="22"/>
                <w:szCs w:val="22"/>
                <w:lang w:val="es-DO" w:eastAsia="es-DO"/>
              </w:rPr>
            </w:pPr>
            <w:r w:rsidRPr="009359D3">
              <w:rPr>
                <w:rFonts w:eastAsia="Times New Roman"/>
                <w:b/>
                <w:bCs/>
                <w:color w:val="FFFFFF" w:themeColor="background1"/>
                <w:spacing w:val="0"/>
                <w:sz w:val="22"/>
                <w:szCs w:val="22"/>
                <w:lang w:val="es-DO" w:eastAsia="es-DO"/>
              </w:rPr>
              <w:t>Frecuencia</w:t>
            </w:r>
          </w:p>
        </w:tc>
        <w:tc>
          <w:tcPr>
            <w:tcW w:w="12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45BB1748" w14:textId="77777777" w:rsidR="00233F07" w:rsidRPr="009359D3" w:rsidRDefault="00233F07" w:rsidP="00566CD1">
            <w:pPr>
              <w:spacing w:after="0" w:line="240" w:lineRule="auto"/>
              <w:jc w:val="center"/>
              <w:rPr>
                <w:rFonts w:eastAsia="Times New Roman"/>
                <w:b/>
                <w:bCs/>
                <w:color w:val="FFFFFF" w:themeColor="background1"/>
                <w:spacing w:val="0"/>
                <w:sz w:val="22"/>
                <w:szCs w:val="22"/>
                <w:lang w:val="es-DO" w:eastAsia="es-DO"/>
              </w:rPr>
            </w:pPr>
            <w:r w:rsidRPr="009359D3">
              <w:rPr>
                <w:rFonts w:eastAsia="Times New Roman"/>
                <w:b/>
                <w:bCs/>
                <w:color w:val="FFFFFF" w:themeColor="background1"/>
                <w:spacing w:val="0"/>
                <w:sz w:val="22"/>
                <w:szCs w:val="22"/>
                <w:lang w:val="es-DO" w:eastAsia="es-DO"/>
              </w:rPr>
              <w:t>Línea Base</w:t>
            </w:r>
          </w:p>
        </w:tc>
        <w:tc>
          <w:tcPr>
            <w:tcW w:w="10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35790092" w14:textId="77777777" w:rsidR="00233F07" w:rsidRPr="009359D3" w:rsidRDefault="00233F07" w:rsidP="00566CD1">
            <w:pPr>
              <w:spacing w:after="0" w:line="240" w:lineRule="auto"/>
              <w:jc w:val="center"/>
              <w:rPr>
                <w:rFonts w:eastAsia="Times New Roman"/>
                <w:b/>
                <w:bCs/>
                <w:color w:val="FFFFFF" w:themeColor="background1"/>
                <w:spacing w:val="0"/>
                <w:sz w:val="22"/>
                <w:szCs w:val="22"/>
                <w:lang w:val="es-DO" w:eastAsia="es-DO"/>
              </w:rPr>
            </w:pPr>
            <w:r w:rsidRPr="009359D3">
              <w:rPr>
                <w:rFonts w:eastAsia="Times New Roman"/>
                <w:b/>
                <w:bCs/>
                <w:color w:val="FFFFFF" w:themeColor="background1"/>
                <w:spacing w:val="0"/>
                <w:sz w:val="22"/>
                <w:szCs w:val="22"/>
                <w:lang w:val="es-DO" w:eastAsia="es-DO"/>
              </w:rPr>
              <w:t>Meta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7E17AB97" w14:textId="77777777" w:rsidR="00233F07" w:rsidRPr="009359D3" w:rsidRDefault="00233F07" w:rsidP="00566CD1">
            <w:pPr>
              <w:spacing w:after="0" w:line="240" w:lineRule="auto"/>
              <w:jc w:val="center"/>
              <w:rPr>
                <w:rFonts w:eastAsia="Times New Roman"/>
                <w:b/>
                <w:bCs/>
                <w:color w:val="FFFFFF" w:themeColor="background1"/>
                <w:spacing w:val="0"/>
                <w:sz w:val="22"/>
                <w:szCs w:val="22"/>
                <w:lang w:val="es-DO" w:eastAsia="es-DO"/>
              </w:rPr>
            </w:pPr>
            <w:r w:rsidRPr="009359D3">
              <w:rPr>
                <w:rFonts w:eastAsia="Times New Roman"/>
                <w:b/>
                <w:bCs/>
                <w:color w:val="FFFFFF" w:themeColor="background1"/>
                <w:spacing w:val="0"/>
                <w:sz w:val="22"/>
                <w:szCs w:val="22"/>
                <w:lang w:val="es-DO" w:eastAsia="es-DO"/>
              </w:rPr>
              <w:t>Resultado</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6D1EB5CA" w14:textId="77777777" w:rsidR="00233F07" w:rsidRPr="009359D3" w:rsidRDefault="00233F07" w:rsidP="00566CD1">
            <w:pPr>
              <w:spacing w:after="0" w:line="240" w:lineRule="auto"/>
              <w:jc w:val="center"/>
              <w:rPr>
                <w:rFonts w:eastAsia="Times New Roman"/>
                <w:b/>
                <w:bCs/>
                <w:color w:val="FFFFFF" w:themeColor="background1"/>
                <w:spacing w:val="0"/>
                <w:sz w:val="22"/>
                <w:szCs w:val="22"/>
                <w:lang w:val="es-DO" w:eastAsia="es-DO"/>
              </w:rPr>
            </w:pPr>
            <w:r w:rsidRPr="009359D3">
              <w:rPr>
                <w:rFonts w:eastAsia="Times New Roman"/>
                <w:b/>
                <w:bCs/>
                <w:color w:val="FFFFFF" w:themeColor="background1"/>
                <w:spacing w:val="0"/>
                <w:sz w:val="22"/>
                <w:szCs w:val="22"/>
                <w:lang w:val="es-DO" w:eastAsia="es-DO"/>
              </w:rPr>
              <w:t xml:space="preserve">Porcentaje de Avance </w:t>
            </w:r>
          </w:p>
        </w:tc>
      </w:tr>
      <w:tr w:rsidR="008E3C9C" w:rsidRPr="008E3C9C" w14:paraId="654A7C8A" w14:textId="77777777" w:rsidTr="003F10EE">
        <w:trPr>
          <w:trHeight w:val="1692"/>
          <w:jc w:val="center"/>
        </w:trPr>
        <w:tc>
          <w:tcPr>
            <w:tcW w:w="966" w:type="dxa"/>
            <w:tcBorders>
              <w:top w:val="single" w:sz="8" w:space="0" w:color="FFFFFF" w:themeColor="background1"/>
            </w:tcBorders>
            <w:shd w:val="clear" w:color="auto" w:fill="auto"/>
            <w:noWrap/>
            <w:vAlign w:val="center"/>
            <w:hideMark/>
          </w:tcPr>
          <w:p w14:paraId="494C8072" w14:textId="77777777"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1</w:t>
            </w:r>
          </w:p>
        </w:tc>
        <w:tc>
          <w:tcPr>
            <w:tcW w:w="1240" w:type="dxa"/>
            <w:tcBorders>
              <w:top w:val="single" w:sz="8" w:space="0" w:color="FFFFFF" w:themeColor="background1"/>
            </w:tcBorders>
            <w:shd w:val="clear" w:color="auto" w:fill="auto"/>
            <w:vAlign w:val="center"/>
            <w:hideMark/>
          </w:tcPr>
          <w:p w14:paraId="16E87BC5"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Dirección de Operaciones y Conservación de Sistemas de Riego</w:t>
            </w:r>
          </w:p>
        </w:tc>
        <w:tc>
          <w:tcPr>
            <w:tcW w:w="1320" w:type="dxa"/>
            <w:tcBorders>
              <w:top w:val="single" w:sz="8" w:space="0" w:color="FFFFFF" w:themeColor="background1"/>
            </w:tcBorders>
            <w:shd w:val="clear" w:color="auto" w:fill="auto"/>
            <w:vAlign w:val="center"/>
            <w:hideMark/>
          </w:tcPr>
          <w:p w14:paraId="6FE0ECAF"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Mantenimiento de canales y drenajes en Sistemas de riego</w:t>
            </w:r>
          </w:p>
        </w:tc>
        <w:tc>
          <w:tcPr>
            <w:tcW w:w="2012" w:type="dxa"/>
            <w:tcBorders>
              <w:top w:val="single" w:sz="8" w:space="0" w:color="FFFFFF" w:themeColor="background1"/>
            </w:tcBorders>
            <w:shd w:val="clear" w:color="auto" w:fill="auto"/>
            <w:vAlign w:val="center"/>
            <w:hideMark/>
          </w:tcPr>
          <w:p w14:paraId="22E4F7A7"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Longitud de canales y drenajes con mantenimiento realizado con equipos y a mano</w:t>
            </w:r>
          </w:p>
        </w:tc>
        <w:tc>
          <w:tcPr>
            <w:tcW w:w="1701" w:type="dxa"/>
            <w:tcBorders>
              <w:top w:val="single" w:sz="8" w:space="0" w:color="FFFFFF" w:themeColor="background1"/>
            </w:tcBorders>
            <w:shd w:val="clear" w:color="auto" w:fill="auto"/>
            <w:noWrap/>
            <w:vAlign w:val="center"/>
            <w:hideMark/>
          </w:tcPr>
          <w:p w14:paraId="44FD81BB"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Anual</w:t>
            </w:r>
          </w:p>
        </w:tc>
        <w:tc>
          <w:tcPr>
            <w:tcW w:w="1247" w:type="dxa"/>
            <w:tcBorders>
              <w:top w:val="single" w:sz="8" w:space="0" w:color="FFFFFF" w:themeColor="background1"/>
            </w:tcBorders>
            <w:shd w:val="clear" w:color="auto" w:fill="auto"/>
            <w:vAlign w:val="center"/>
            <w:hideMark/>
          </w:tcPr>
          <w:p w14:paraId="4C66C863" w14:textId="5137D05D"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 xml:space="preserve"> (202</w:t>
            </w:r>
            <w:r w:rsidR="008076BB" w:rsidRPr="008E3C9C">
              <w:rPr>
                <w:rFonts w:eastAsia="Times New Roman"/>
                <w:color w:val="4C4747"/>
                <w:spacing w:val="0"/>
                <w:sz w:val="18"/>
                <w:szCs w:val="18"/>
                <w:lang w:val="es-DO" w:eastAsia="es-DO"/>
              </w:rPr>
              <w:t>3</w:t>
            </w:r>
            <w:r w:rsidRPr="008E3C9C">
              <w:rPr>
                <w:rFonts w:eastAsia="Times New Roman"/>
                <w:color w:val="4C4747"/>
                <w:spacing w:val="0"/>
                <w:sz w:val="18"/>
                <w:szCs w:val="18"/>
                <w:lang w:val="es-DO" w:eastAsia="es-DO"/>
              </w:rPr>
              <w:t>)                 1,</w:t>
            </w:r>
            <w:r w:rsidR="008076BB" w:rsidRPr="008E3C9C">
              <w:rPr>
                <w:rFonts w:eastAsia="Times New Roman"/>
                <w:color w:val="4C4747"/>
                <w:spacing w:val="0"/>
                <w:sz w:val="18"/>
                <w:szCs w:val="18"/>
                <w:lang w:val="es-DO" w:eastAsia="es-DO"/>
              </w:rPr>
              <w:t>410</w:t>
            </w:r>
            <w:r w:rsidRPr="008E3C9C">
              <w:rPr>
                <w:rFonts w:eastAsia="Times New Roman"/>
                <w:color w:val="4C4747"/>
                <w:spacing w:val="0"/>
                <w:sz w:val="18"/>
                <w:szCs w:val="18"/>
                <w:lang w:val="es-DO" w:eastAsia="es-DO"/>
              </w:rPr>
              <w:t xml:space="preserve"> km</w:t>
            </w:r>
          </w:p>
        </w:tc>
        <w:tc>
          <w:tcPr>
            <w:tcW w:w="1021" w:type="dxa"/>
            <w:tcBorders>
              <w:top w:val="single" w:sz="8" w:space="0" w:color="FFFFFF" w:themeColor="background1"/>
            </w:tcBorders>
            <w:shd w:val="clear" w:color="auto" w:fill="auto"/>
            <w:noWrap/>
            <w:vAlign w:val="center"/>
            <w:hideMark/>
          </w:tcPr>
          <w:p w14:paraId="1E22558F" w14:textId="77777777"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1,400 km</w:t>
            </w:r>
          </w:p>
        </w:tc>
        <w:tc>
          <w:tcPr>
            <w:tcW w:w="1701" w:type="dxa"/>
            <w:tcBorders>
              <w:top w:val="single" w:sz="8" w:space="0" w:color="FFFFFF" w:themeColor="background1"/>
            </w:tcBorders>
            <w:shd w:val="clear" w:color="auto" w:fill="auto"/>
            <w:noWrap/>
            <w:vAlign w:val="center"/>
            <w:hideMark/>
          </w:tcPr>
          <w:p w14:paraId="26390F64" w14:textId="309BF876" w:rsidR="00233F07" w:rsidRPr="008E3C9C" w:rsidRDefault="00C423A9"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510</w:t>
            </w:r>
            <w:r w:rsidR="00233F07" w:rsidRPr="008E3C9C">
              <w:rPr>
                <w:rFonts w:eastAsia="Times New Roman"/>
                <w:color w:val="4C4747"/>
                <w:spacing w:val="0"/>
                <w:sz w:val="18"/>
                <w:szCs w:val="18"/>
                <w:lang w:val="es-DO" w:eastAsia="es-DO"/>
              </w:rPr>
              <w:t xml:space="preserve"> km</w:t>
            </w:r>
          </w:p>
        </w:tc>
        <w:tc>
          <w:tcPr>
            <w:tcW w:w="1843" w:type="dxa"/>
            <w:tcBorders>
              <w:top w:val="single" w:sz="8" w:space="0" w:color="FFFFFF" w:themeColor="background1"/>
            </w:tcBorders>
            <w:shd w:val="clear" w:color="auto" w:fill="auto"/>
            <w:noWrap/>
            <w:vAlign w:val="center"/>
            <w:hideMark/>
          </w:tcPr>
          <w:p w14:paraId="76102AE5" w14:textId="16546ED4" w:rsidR="00C423A9" w:rsidRPr="008E3C9C" w:rsidRDefault="00C423A9"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36.43%</w:t>
            </w:r>
          </w:p>
        </w:tc>
      </w:tr>
      <w:tr w:rsidR="008E3C9C" w:rsidRPr="008E3C9C" w14:paraId="0DD94658" w14:textId="77777777" w:rsidTr="003F10EE">
        <w:trPr>
          <w:trHeight w:val="1692"/>
          <w:jc w:val="center"/>
        </w:trPr>
        <w:tc>
          <w:tcPr>
            <w:tcW w:w="966" w:type="dxa"/>
            <w:shd w:val="clear" w:color="auto" w:fill="auto"/>
            <w:noWrap/>
            <w:vAlign w:val="center"/>
            <w:hideMark/>
          </w:tcPr>
          <w:p w14:paraId="7598A2F4" w14:textId="77777777"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2</w:t>
            </w:r>
          </w:p>
        </w:tc>
        <w:tc>
          <w:tcPr>
            <w:tcW w:w="1240" w:type="dxa"/>
            <w:shd w:val="clear" w:color="auto" w:fill="auto"/>
            <w:vAlign w:val="center"/>
            <w:hideMark/>
          </w:tcPr>
          <w:p w14:paraId="7BB06F43"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Dirección de Operaciones y Conservación de Sistemas de Riego</w:t>
            </w:r>
          </w:p>
        </w:tc>
        <w:tc>
          <w:tcPr>
            <w:tcW w:w="1320" w:type="dxa"/>
            <w:shd w:val="clear" w:color="auto" w:fill="auto"/>
            <w:vAlign w:val="center"/>
            <w:hideMark/>
          </w:tcPr>
          <w:p w14:paraId="3AA94AA9"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Mantenimiento de caminos y bermas en Sistemas de riego</w:t>
            </w:r>
          </w:p>
        </w:tc>
        <w:tc>
          <w:tcPr>
            <w:tcW w:w="2012" w:type="dxa"/>
            <w:shd w:val="clear" w:color="auto" w:fill="auto"/>
            <w:vAlign w:val="center"/>
            <w:hideMark/>
          </w:tcPr>
          <w:p w14:paraId="0BA20FD6"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 xml:space="preserve">Longitud de caminos y bermas de canales con mantenimiento realizado con equipos </w:t>
            </w:r>
          </w:p>
        </w:tc>
        <w:tc>
          <w:tcPr>
            <w:tcW w:w="1701" w:type="dxa"/>
            <w:shd w:val="clear" w:color="auto" w:fill="auto"/>
            <w:noWrap/>
            <w:vAlign w:val="center"/>
            <w:hideMark/>
          </w:tcPr>
          <w:p w14:paraId="6346416F"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Anual</w:t>
            </w:r>
          </w:p>
        </w:tc>
        <w:tc>
          <w:tcPr>
            <w:tcW w:w="1247" w:type="dxa"/>
            <w:shd w:val="clear" w:color="auto" w:fill="auto"/>
            <w:vAlign w:val="center"/>
            <w:hideMark/>
          </w:tcPr>
          <w:p w14:paraId="19491E1C" w14:textId="517F323A"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 xml:space="preserve"> (202</w:t>
            </w:r>
            <w:r w:rsidR="00690F5E" w:rsidRPr="008E3C9C">
              <w:rPr>
                <w:rFonts w:eastAsia="Times New Roman"/>
                <w:color w:val="4C4747"/>
                <w:spacing w:val="0"/>
                <w:sz w:val="18"/>
                <w:szCs w:val="18"/>
                <w:lang w:val="es-DO" w:eastAsia="es-DO"/>
              </w:rPr>
              <w:t>3</w:t>
            </w:r>
            <w:r w:rsidRPr="008E3C9C">
              <w:rPr>
                <w:rFonts w:eastAsia="Times New Roman"/>
                <w:color w:val="4C4747"/>
                <w:spacing w:val="0"/>
                <w:sz w:val="18"/>
                <w:szCs w:val="18"/>
                <w:lang w:val="es-DO" w:eastAsia="es-DO"/>
              </w:rPr>
              <w:t xml:space="preserve">)                 </w:t>
            </w:r>
            <w:r w:rsidR="00690F5E" w:rsidRPr="008E3C9C">
              <w:rPr>
                <w:rFonts w:eastAsia="Times New Roman"/>
                <w:color w:val="4C4747"/>
                <w:spacing w:val="0"/>
                <w:sz w:val="18"/>
                <w:szCs w:val="18"/>
                <w:lang w:val="es-DO" w:eastAsia="es-DO"/>
              </w:rPr>
              <w:t>278</w:t>
            </w:r>
            <w:r w:rsidRPr="008E3C9C">
              <w:rPr>
                <w:rFonts w:eastAsia="Times New Roman"/>
                <w:color w:val="4C4747"/>
                <w:spacing w:val="0"/>
                <w:sz w:val="18"/>
                <w:szCs w:val="18"/>
                <w:lang w:val="es-DO" w:eastAsia="es-DO"/>
              </w:rPr>
              <w:t xml:space="preserve"> km</w:t>
            </w:r>
          </w:p>
        </w:tc>
        <w:tc>
          <w:tcPr>
            <w:tcW w:w="1021" w:type="dxa"/>
            <w:shd w:val="clear" w:color="auto" w:fill="auto"/>
            <w:noWrap/>
            <w:vAlign w:val="center"/>
            <w:hideMark/>
          </w:tcPr>
          <w:p w14:paraId="2514E965" w14:textId="33CEE7A4" w:rsidR="00233F07" w:rsidRPr="008E3C9C" w:rsidRDefault="00C423A9"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 xml:space="preserve">278 </w:t>
            </w:r>
            <w:r w:rsidR="00233F07" w:rsidRPr="008E3C9C">
              <w:rPr>
                <w:rFonts w:eastAsia="Times New Roman"/>
                <w:color w:val="4C4747"/>
                <w:spacing w:val="0"/>
                <w:sz w:val="18"/>
                <w:szCs w:val="18"/>
                <w:lang w:val="es-DO" w:eastAsia="es-DO"/>
              </w:rPr>
              <w:t>km</w:t>
            </w:r>
          </w:p>
        </w:tc>
        <w:tc>
          <w:tcPr>
            <w:tcW w:w="1701" w:type="dxa"/>
            <w:shd w:val="clear" w:color="auto" w:fill="auto"/>
            <w:noWrap/>
            <w:vAlign w:val="center"/>
            <w:hideMark/>
          </w:tcPr>
          <w:p w14:paraId="2E4A9DA3" w14:textId="4ADF28C1" w:rsidR="00233F07" w:rsidRPr="008E3C9C" w:rsidRDefault="00C423A9"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 xml:space="preserve">169.87 </w:t>
            </w:r>
            <w:r w:rsidR="00233F07" w:rsidRPr="008E3C9C">
              <w:rPr>
                <w:rFonts w:eastAsia="Times New Roman"/>
                <w:color w:val="4C4747"/>
                <w:spacing w:val="0"/>
                <w:sz w:val="18"/>
                <w:szCs w:val="18"/>
                <w:lang w:val="es-DO" w:eastAsia="es-DO"/>
              </w:rPr>
              <w:t>km</w:t>
            </w:r>
          </w:p>
        </w:tc>
        <w:tc>
          <w:tcPr>
            <w:tcW w:w="1843" w:type="dxa"/>
            <w:shd w:val="clear" w:color="auto" w:fill="auto"/>
            <w:noWrap/>
            <w:vAlign w:val="center"/>
            <w:hideMark/>
          </w:tcPr>
          <w:p w14:paraId="7F8E36CD" w14:textId="786C340A" w:rsidR="00233F07" w:rsidRPr="008E3C9C" w:rsidRDefault="00C423A9"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61.10</w:t>
            </w:r>
            <w:r w:rsidR="00233F07" w:rsidRPr="008E3C9C">
              <w:rPr>
                <w:rFonts w:eastAsia="Times New Roman"/>
                <w:color w:val="4C4747"/>
                <w:spacing w:val="0"/>
                <w:sz w:val="18"/>
                <w:szCs w:val="18"/>
                <w:lang w:val="es-DO" w:eastAsia="es-DO"/>
              </w:rPr>
              <w:t>%</w:t>
            </w:r>
          </w:p>
        </w:tc>
      </w:tr>
      <w:tr w:rsidR="008E3C9C" w:rsidRPr="008E3C9C" w14:paraId="008A2CFD" w14:textId="77777777" w:rsidTr="003F10EE">
        <w:trPr>
          <w:trHeight w:val="1692"/>
          <w:jc w:val="center"/>
        </w:trPr>
        <w:tc>
          <w:tcPr>
            <w:tcW w:w="966" w:type="dxa"/>
            <w:shd w:val="clear" w:color="auto" w:fill="auto"/>
            <w:noWrap/>
            <w:vAlign w:val="center"/>
          </w:tcPr>
          <w:p w14:paraId="636C58C9" w14:textId="77777777"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3</w:t>
            </w:r>
          </w:p>
        </w:tc>
        <w:tc>
          <w:tcPr>
            <w:tcW w:w="1240" w:type="dxa"/>
            <w:shd w:val="clear" w:color="auto" w:fill="auto"/>
            <w:vAlign w:val="center"/>
          </w:tcPr>
          <w:p w14:paraId="4E970769"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Dirección de Operaciones y Conservación de Sistemas de Riego</w:t>
            </w:r>
          </w:p>
        </w:tc>
        <w:tc>
          <w:tcPr>
            <w:tcW w:w="1320" w:type="dxa"/>
            <w:shd w:val="clear" w:color="auto" w:fill="auto"/>
            <w:vAlign w:val="center"/>
          </w:tcPr>
          <w:p w14:paraId="130432AB" w14:textId="608C9099" w:rsidR="00233F07" w:rsidRPr="008E3C9C" w:rsidRDefault="003F10EE"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Volumen de</w:t>
            </w:r>
            <w:r w:rsidR="00233F07" w:rsidRPr="008E3C9C">
              <w:rPr>
                <w:rFonts w:eastAsia="Times New Roman"/>
                <w:color w:val="4C4747"/>
                <w:spacing w:val="0"/>
                <w:sz w:val="18"/>
                <w:szCs w:val="18"/>
                <w:lang w:val="es-DO" w:eastAsia="es-DO"/>
              </w:rPr>
              <w:t xml:space="preserve"> agua derivada a través de las Presas</w:t>
            </w:r>
          </w:p>
        </w:tc>
        <w:tc>
          <w:tcPr>
            <w:tcW w:w="2012" w:type="dxa"/>
            <w:shd w:val="clear" w:color="auto" w:fill="auto"/>
            <w:vAlign w:val="center"/>
          </w:tcPr>
          <w:p w14:paraId="231896B3"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Suministro de agua para riego a través de las Presas</w:t>
            </w:r>
          </w:p>
        </w:tc>
        <w:tc>
          <w:tcPr>
            <w:tcW w:w="1701" w:type="dxa"/>
            <w:shd w:val="clear" w:color="auto" w:fill="auto"/>
            <w:noWrap/>
            <w:vAlign w:val="center"/>
          </w:tcPr>
          <w:p w14:paraId="015A1CEF"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Anual</w:t>
            </w:r>
          </w:p>
        </w:tc>
        <w:tc>
          <w:tcPr>
            <w:tcW w:w="1247" w:type="dxa"/>
            <w:shd w:val="clear" w:color="auto" w:fill="auto"/>
            <w:vAlign w:val="center"/>
          </w:tcPr>
          <w:p w14:paraId="0AD14464" w14:textId="77777777" w:rsidR="00C423A9"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(202</w:t>
            </w:r>
            <w:r w:rsidR="00C423A9" w:rsidRPr="008E3C9C">
              <w:rPr>
                <w:rFonts w:eastAsia="Times New Roman"/>
                <w:color w:val="4C4747"/>
                <w:spacing w:val="0"/>
                <w:sz w:val="18"/>
                <w:szCs w:val="18"/>
                <w:lang w:val="es-DO" w:eastAsia="es-DO"/>
              </w:rPr>
              <w:t>3</w:t>
            </w:r>
            <w:r w:rsidRPr="008E3C9C">
              <w:rPr>
                <w:rFonts w:eastAsia="Times New Roman"/>
                <w:color w:val="4C4747"/>
                <w:spacing w:val="0"/>
                <w:sz w:val="18"/>
                <w:szCs w:val="18"/>
                <w:lang w:val="es-DO" w:eastAsia="es-DO"/>
              </w:rPr>
              <w:t xml:space="preserve">)                 </w:t>
            </w:r>
            <w:r w:rsidR="00C423A9" w:rsidRPr="008E3C9C">
              <w:rPr>
                <w:rFonts w:eastAsia="Times New Roman"/>
                <w:color w:val="4C4747"/>
                <w:spacing w:val="0"/>
                <w:sz w:val="18"/>
                <w:szCs w:val="18"/>
                <w:lang w:val="es-DO" w:eastAsia="es-DO"/>
              </w:rPr>
              <w:t>5,843</w:t>
            </w:r>
          </w:p>
          <w:p w14:paraId="7914B05F" w14:textId="54B3A517"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 xml:space="preserve"> millones de metros cúbicos </w:t>
            </w:r>
          </w:p>
        </w:tc>
        <w:tc>
          <w:tcPr>
            <w:tcW w:w="1021" w:type="dxa"/>
            <w:shd w:val="clear" w:color="auto" w:fill="auto"/>
            <w:noWrap/>
            <w:vAlign w:val="center"/>
          </w:tcPr>
          <w:p w14:paraId="29BF2B85" w14:textId="5F6C63FC" w:rsidR="00233F07" w:rsidRPr="008E3C9C" w:rsidRDefault="00C423A9" w:rsidP="004A4411">
            <w:pPr>
              <w:spacing w:after="0" w:line="240" w:lineRule="auto"/>
              <w:jc w:val="center"/>
              <w:rPr>
                <w:rFonts w:eastAsia="Times New Roman"/>
                <w:color w:val="4C4747"/>
                <w:spacing w:val="0"/>
                <w:sz w:val="18"/>
                <w:szCs w:val="18"/>
                <w:lang w:val="es-DO" w:eastAsia="es-DO"/>
              </w:rPr>
            </w:pPr>
            <w:r w:rsidRPr="008E3C9C">
              <w:rPr>
                <w:color w:val="4C4747"/>
                <w:sz w:val="18"/>
                <w:szCs w:val="18"/>
              </w:rPr>
              <w:t xml:space="preserve">5,845.00 </w:t>
            </w:r>
            <w:r w:rsidR="00233F07" w:rsidRPr="008E3C9C">
              <w:rPr>
                <w:rFonts w:eastAsia="Times New Roman"/>
                <w:color w:val="4C4747"/>
                <w:spacing w:val="0"/>
                <w:sz w:val="18"/>
                <w:szCs w:val="18"/>
                <w:lang w:val="es-DO" w:eastAsia="es-DO"/>
              </w:rPr>
              <w:t>millones de metros cúbicos</w:t>
            </w:r>
          </w:p>
        </w:tc>
        <w:tc>
          <w:tcPr>
            <w:tcW w:w="1701" w:type="dxa"/>
            <w:shd w:val="clear" w:color="auto" w:fill="auto"/>
            <w:noWrap/>
            <w:vAlign w:val="center"/>
          </w:tcPr>
          <w:p w14:paraId="25F547D6" w14:textId="451F2FCA"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color w:val="4C4747"/>
                <w:sz w:val="18"/>
                <w:szCs w:val="18"/>
              </w:rPr>
              <w:t>5,</w:t>
            </w:r>
            <w:r w:rsidR="00C423A9" w:rsidRPr="008E3C9C">
              <w:rPr>
                <w:color w:val="4C4747"/>
                <w:sz w:val="18"/>
                <w:szCs w:val="18"/>
              </w:rPr>
              <w:t>700.00</w:t>
            </w:r>
            <w:r w:rsidRPr="008E3C9C">
              <w:rPr>
                <w:color w:val="4C4747"/>
                <w:sz w:val="18"/>
                <w:szCs w:val="18"/>
              </w:rPr>
              <w:t xml:space="preserve"> </w:t>
            </w:r>
            <w:proofErr w:type="spellStart"/>
            <w:r w:rsidRPr="008E3C9C">
              <w:rPr>
                <w:color w:val="4C4747"/>
                <w:sz w:val="18"/>
                <w:szCs w:val="18"/>
              </w:rPr>
              <w:t>millones</w:t>
            </w:r>
            <w:proofErr w:type="spellEnd"/>
            <w:r w:rsidRPr="008E3C9C">
              <w:rPr>
                <w:color w:val="4C4747"/>
                <w:sz w:val="18"/>
                <w:szCs w:val="18"/>
              </w:rPr>
              <w:t xml:space="preserve"> de metros </w:t>
            </w:r>
            <w:proofErr w:type="spellStart"/>
            <w:r w:rsidRPr="008E3C9C">
              <w:rPr>
                <w:color w:val="4C4747"/>
                <w:sz w:val="18"/>
                <w:szCs w:val="18"/>
              </w:rPr>
              <w:t>cúbicos</w:t>
            </w:r>
            <w:proofErr w:type="spellEnd"/>
          </w:p>
        </w:tc>
        <w:tc>
          <w:tcPr>
            <w:tcW w:w="1843" w:type="dxa"/>
            <w:shd w:val="clear" w:color="auto" w:fill="auto"/>
            <w:noWrap/>
            <w:vAlign w:val="center"/>
          </w:tcPr>
          <w:p w14:paraId="4DD1B143" w14:textId="0A40D491" w:rsidR="00233F07" w:rsidRPr="008E3C9C" w:rsidRDefault="00C423A9"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97.52</w:t>
            </w:r>
            <w:r w:rsidR="00233F07" w:rsidRPr="008E3C9C">
              <w:rPr>
                <w:rFonts w:eastAsia="Times New Roman"/>
                <w:color w:val="4C4747"/>
                <w:spacing w:val="0"/>
                <w:sz w:val="18"/>
                <w:szCs w:val="18"/>
                <w:lang w:val="es-DO" w:eastAsia="es-DO"/>
              </w:rPr>
              <w:t>%</w:t>
            </w:r>
          </w:p>
        </w:tc>
      </w:tr>
      <w:tr w:rsidR="008E3C9C" w:rsidRPr="008E3C9C" w14:paraId="7713E63E" w14:textId="77777777" w:rsidTr="003F10EE">
        <w:trPr>
          <w:trHeight w:val="1692"/>
          <w:jc w:val="center"/>
        </w:trPr>
        <w:tc>
          <w:tcPr>
            <w:tcW w:w="966" w:type="dxa"/>
            <w:shd w:val="clear" w:color="auto" w:fill="auto"/>
            <w:noWrap/>
            <w:vAlign w:val="center"/>
          </w:tcPr>
          <w:p w14:paraId="4FEC8AA0" w14:textId="77777777"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lastRenderedPageBreak/>
              <w:t>4</w:t>
            </w:r>
          </w:p>
        </w:tc>
        <w:tc>
          <w:tcPr>
            <w:tcW w:w="1240" w:type="dxa"/>
            <w:shd w:val="clear" w:color="auto" w:fill="auto"/>
            <w:vAlign w:val="center"/>
          </w:tcPr>
          <w:p w14:paraId="408EF61E"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Dirección de Operaciones y Conservación de Sistemas de Riego</w:t>
            </w:r>
          </w:p>
        </w:tc>
        <w:tc>
          <w:tcPr>
            <w:tcW w:w="1320" w:type="dxa"/>
            <w:shd w:val="clear" w:color="auto" w:fill="auto"/>
            <w:vAlign w:val="center"/>
          </w:tcPr>
          <w:p w14:paraId="4784A19C" w14:textId="4B871994" w:rsidR="00233F07" w:rsidRPr="008E3C9C" w:rsidRDefault="003F10EE"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Volumen de</w:t>
            </w:r>
            <w:r w:rsidR="00233F07" w:rsidRPr="008E3C9C">
              <w:rPr>
                <w:rFonts w:eastAsia="Times New Roman"/>
                <w:color w:val="4C4747"/>
                <w:spacing w:val="0"/>
                <w:sz w:val="18"/>
                <w:szCs w:val="18"/>
                <w:lang w:val="es-DO" w:eastAsia="es-DO"/>
              </w:rPr>
              <w:t xml:space="preserve"> agua derivada a través de las Presas</w:t>
            </w:r>
          </w:p>
        </w:tc>
        <w:tc>
          <w:tcPr>
            <w:tcW w:w="2012" w:type="dxa"/>
            <w:shd w:val="clear" w:color="auto" w:fill="auto"/>
            <w:vAlign w:val="center"/>
          </w:tcPr>
          <w:p w14:paraId="4638A6CD" w14:textId="1D9F80F8"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 xml:space="preserve">Suministro de agua para </w:t>
            </w:r>
            <w:r w:rsidR="00C423A9" w:rsidRPr="008E3C9C">
              <w:rPr>
                <w:rFonts w:eastAsia="Times New Roman"/>
                <w:color w:val="4C4747"/>
                <w:spacing w:val="0"/>
                <w:sz w:val="18"/>
                <w:szCs w:val="18"/>
                <w:lang w:val="es-DO" w:eastAsia="es-DO"/>
              </w:rPr>
              <w:t>acueductos,</w:t>
            </w:r>
            <w:r w:rsidRPr="008E3C9C">
              <w:rPr>
                <w:rFonts w:eastAsia="Times New Roman"/>
                <w:color w:val="4C4747"/>
                <w:spacing w:val="0"/>
                <w:sz w:val="18"/>
                <w:szCs w:val="18"/>
                <w:lang w:val="es-DO" w:eastAsia="es-DO"/>
              </w:rPr>
              <w:t xml:space="preserve"> a través de las Presas</w:t>
            </w:r>
          </w:p>
        </w:tc>
        <w:tc>
          <w:tcPr>
            <w:tcW w:w="1701" w:type="dxa"/>
            <w:shd w:val="clear" w:color="auto" w:fill="auto"/>
            <w:noWrap/>
            <w:vAlign w:val="center"/>
          </w:tcPr>
          <w:p w14:paraId="0663EB1B"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Anual</w:t>
            </w:r>
          </w:p>
        </w:tc>
        <w:tc>
          <w:tcPr>
            <w:tcW w:w="1247" w:type="dxa"/>
            <w:shd w:val="clear" w:color="auto" w:fill="auto"/>
            <w:vAlign w:val="center"/>
          </w:tcPr>
          <w:p w14:paraId="423F1C1D" w14:textId="3570A929"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(202</w:t>
            </w:r>
            <w:r w:rsidR="003F10EE" w:rsidRPr="008E3C9C">
              <w:rPr>
                <w:rFonts w:eastAsia="Times New Roman"/>
                <w:color w:val="4C4747"/>
                <w:spacing w:val="0"/>
                <w:sz w:val="18"/>
                <w:szCs w:val="18"/>
                <w:lang w:val="es-DO" w:eastAsia="es-DO"/>
              </w:rPr>
              <w:t>3</w:t>
            </w:r>
            <w:r w:rsidRPr="008E3C9C">
              <w:rPr>
                <w:rFonts w:eastAsia="Times New Roman"/>
                <w:color w:val="4C4747"/>
                <w:spacing w:val="0"/>
                <w:sz w:val="18"/>
                <w:szCs w:val="18"/>
                <w:lang w:val="es-DO" w:eastAsia="es-DO"/>
              </w:rPr>
              <w:t>)                 6</w:t>
            </w:r>
            <w:r w:rsidR="003F10EE" w:rsidRPr="008E3C9C">
              <w:rPr>
                <w:rFonts w:eastAsia="Times New Roman"/>
                <w:color w:val="4C4747"/>
                <w:spacing w:val="0"/>
                <w:sz w:val="18"/>
                <w:szCs w:val="18"/>
                <w:lang w:val="es-DO" w:eastAsia="es-DO"/>
              </w:rPr>
              <w:t>83.00</w:t>
            </w:r>
            <w:r w:rsidRPr="008E3C9C">
              <w:rPr>
                <w:rFonts w:eastAsia="Times New Roman"/>
                <w:color w:val="4C4747"/>
                <w:spacing w:val="0"/>
                <w:sz w:val="18"/>
                <w:szCs w:val="18"/>
                <w:lang w:val="es-DO" w:eastAsia="es-DO"/>
              </w:rPr>
              <w:t xml:space="preserve"> millones de metros cúbicos</w:t>
            </w:r>
          </w:p>
        </w:tc>
        <w:tc>
          <w:tcPr>
            <w:tcW w:w="1021" w:type="dxa"/>
            <w:shd w:val="clear" w:color="auto" w:fill="auto"/>
            <w:noWrap/>
            <w:vAlign w:val="center"/>
          </w:tcPr>
          <w:p w14:paraId="0A264BF2" w14:textId="6CE0879B"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6</w:t>
            </w:r>
            <w:r w:rsidR="003F10EE" w:rsidRPr="008E3C9C">
              <w:rPr>
                <w:rFonts w:eastAsia="Times New Roman"/>
                <w:color w:val="4C4747"/>
                <w:spacing w:val="0"/>
                <w:sz w:val="18"/>
                <w:szCs w:val="18"/>
                <w:lang w:val="es-DO" w:eastAsia="es-DO"/>
              </w:rPr>
              <w:t>85.00</w:t>
            </w:r>
            <w:r w:rsidRPr="008E3C9C">
              <w:rPr>
                <w:rFonts w:eastAsia="Times New Roman"/>
                <w:color w:val="4C4747"/>
                <w:spacing w:val="0"/>
                <w:sz w:val="18"/>
                <w:szCs w:val="18"/>
                <w:lang w:val="es-DO" w:eastAsia="es-DO"/>
              </w:rPr>
              <w:t xml:space="preserve"> millones de metros cúbicos</w:t>
            </w:r>
          </w:p>
        </w:tc>
        <w:tc>
          <w:tcPr>
            <w:tcW w:w="1701" w:type="dxa"/>
            <w:shd w:val="clear" w:color="auto" w:fill="auto"/>
            <w:noWrap/>
            <w:vAlign w:val="center"/>
          </w:tcPr>
          <w:p w14:paraId="7A3C3A5C" w14:textId="54EE8056" w:rsidR="00233F07" w:rsidRPr="008E3C9C" w:rsidRDefault="00233F07" w:rsidP="004A4411">
            <w:pPr>
              <w:spacing w:after="0" w:line="240" w:lineRule="auto"/>
              <w:jc w:val="center"/>
              <w:rPr>
                <w:color w:val="4C4747"/>
                <w:sz w:val="18"/>
                <w:szCs w:val="18"/>
              </w:rPr>
            </w:pPr>
            <w:r w:rsidRPr="008E3C9C">
              <w:rPr>
                <w:color w:val="4C4747"/>
                <w:sz w:val="18"/>
                <w:szCs w:val="18"/>
              </w:rPr>
              <w:t>6</w:t>
            </w:r>
            <w:r w:rsidR="003F10EE" w:rsidRPr="008E3C9C">
              <w:rPr>
                <w:color w:val="4C4747"/>
                <w:sz w:val="18"/>
                <w:szCs w:val="18"/>
              </w:rPr>
              <w:t>30.00</w:t>
            </w:r>
          </w:p>
          <w:p w14:paraId="7397C525" w14:textId="77777777" w:rsidR="00233F07" w:rsidRPr="008E3C9C" w:rsidRDefault="00233F07" w:rsidP="004A4411">
            <w:pPr>
              <w:spacing w:after="0" w:line="240" w:lineRule="auto"/>
              <w:jc w:val="center"/>
              <w:rPr>
                <w:color w:val="4C4747"/>
                <w:sz w:val="18"/>
                <w:szCs w:val="18"/>
              </w:rPr>
            </w:pPr>
            <w:r w:rsidRPr="008E3C9C">
              <w:rPr>
                <w:color w:val="4C4747"/>
                <w:sz w:val="18"/>
                <w:szCs w:val="18"/>
              </w:rPr>
              <w:t xml:space="preserve"> </w:t>
            </w:r>
            <w:proofErr w:type="spellStart"/>
            <w:r w:rsidRPr="008E3C9C">
              <w:rPr>
                <w:color w:val="4C4747"/>
                <w:sz w:val="18"/>
                <w:szCs w:val="18"/>
              </w:rPr>
              <w:t>millones</w:t>
            </w:r>
            <w:proofErr w:type="spellEnd"/>
            <w:r w:rsidRPr="008E3C9C">
              <w:rPr>
                <w:color w:val="4C4747"/>
                <w:sz w:val="18"/>
                <w:szCs w:val="18"/>
              </w:rPr>
              <w:t xml:space="preserve"> de metros </w:t>
            </w:r>
            <w:proofErr w:type="spellStart"/>
            <w:r w:rsidRPr="008E3C9C">
              <w:rPr>
                <w:color w:val="4C4747"/>
                <w:sz w:val="18"/>
                <w:szCs w:val="18"/>
              </w:rPr>
              <w:t>cúbicos</w:t>
            </w:r>
            <w:proofErr w:type="spellEnd"/>
          </w:p>
        </w:tc>
        <w:tc>
          <w:tcPr>
            <w:tcW w:w="1843" w:type="dxa"/>
            <w:shd w:val="clear" w:color="auto" w:fill="auto"/>
            <w:noWrap/>
            <w:vAlign w:val="center"/>
          </w:tcPr>
          <w:p w14:paraId="207301AC" w14:textId="3BD7AC0C" w:rsidR="00233F07" w:rsidRPr="008E3C9C" w:rsidRDefault="003F10EE"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91.97</w:t>
            </w:r>
            <w:r w:rsidR="00233F07" w:rsidRPr="008E3C9C">
              <w:rPr>
                <w:rFonts w:eastAsia="Times New Roman"/>
                <w:color w:val="4C4747"/>
                <w:spacing w:val="0"/>
                <w:sz w:val="18"/>
                <w:szCs w:val="18"/>
                <w:lang w:val="es-DO" w:eastAsia="es-DO"/>
              </w:rPr>
              <w:t>%</w:t>
            </w:r>
          </w:p>
        </w:tc>
      </w:tr>
      <w:tr w:rsidR="008E3C9C" w:rsidRPr="008E3C9C" w14:paraId="3AF2B34F" w14:textId="77777777" w:rsidTr="003F10EE">
        <w:trPr>
          <w:trHeight w:val="732"/>
          <w:jc w:val="center"/>
        </w:trPr>
        <w:tc>
          <w:tcPr>
            <w:tcW w:w="966" w:type="dxa"/>
            <w:shd w:val="clear" w:color="auto" w:fill="auto"/>
            <w:noWrap/>
            <w:vAlign w:val="center"/>
            <w:hideMark/>
          </w:tcPr>
          <w:p w14:paraId="5174D2A8" w14:textId="77777777"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5</w:t>
            </w:r>
          </w:p>
        </w:tc>
        <w:tc>
          <w:tcPr>
            <w:tcW w:w="1240" w:type="dxa"/>
            <w:shd w:val="clear" w:color="auto" w:fill="auto"/>
            <w:noWrap/>
            <w:vAlign w:val="center"/>
            <w:hideMark/>
          </w:tcPr>
          <w:p w14:paraId="09C253DF"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Proyecto Azua II-Pueblo Viejo</w:t>
            </w:r>
          </w:p>
        </w:tc>
        <w:tc>
          <w:tcPr>
            <w:tcW w:w="1320" w:type="dxa"/>
            <w:shd w:val="clear" w:color="auto" w:fill="auto"/>
            <w:noWrap/>
            <w:vAlign w:val="center"/>
            <w:hideMark/>
          </w:tcPr>
          <w:p w14:paraId="7F184782"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Revestimiento de canales</w:t>
            </w:r>
          </w:p>
        </w:tc>
        <w:tc>
          <w:tcPr>
            <w:tcW w:w="2012" w:type="dxa"/>
            <w:shd w:val="clear" w:color="auto" w:fill="auto"/>
            <w:vAlign w:val="center"/>
            <w:hideMark/>
          </w:tcPr>
          <w:p w14:paraId="617C3A97"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Longitud de canales revestidos</w:t>
            </w:r>
          </w:p>
        </w:tc>
        <w:tc>
          <w:tcPr>
            <w:tcW w:w="1701" w:type="dxa"/>
            <w:shd w:val="clear" w:color="auto" w:fill="auto"/>
            <w:noWrap/>
            <w:vAlign w:val="center"/>
            <w:hideMark/>
          </w:tcPr>
          <w:p w14:paraId="75E09023"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Anual</w:t>
            </w:r>
          </w:p>
        </w:tc>
        <w:tc>
          <w:tcPr>
            <w:tcW w:w="1247" w:type="dxa"/>
            <w:shd w:val="clear" w:color="auto" w:fill="auto"/>
            <w:vAlign w:val="center"/>
            <w:hideMark/>
          </w:tcPr>
          <w:p w14:paraId="43069463" w14:textId="78A3EB89"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 xml:space="preserve"> (202</w:t>
            </w:r>
            <w:r w:rsidR="003F10EE" w:rsidRPr="008E3C9C">
              <w:rPr>
                <w:rFonts w:eastAsia="Times New Roman"/>
                <w:color w:val="4C4747"/>
                <w:spacing w:val="0"/>
                <w:sz w:val="18"/>
                <w:szCs w:val="18"/>
                <w:lang w:val="es-DO" w:eastAsia="es-DO"/>
              </w:rPr>
              <w:t>3</w:t>
            </w:r>
            <w:r w:rsidRPr="008E3C9C">
              <w:rPr>
                <w:rFonts w:eastAsia="Times New Roman"/>
                <w:color w:val="4C4747"/>
                <w:spacing w:val="0"/>
                <w:sz w:val="18"/>
                <w:szCs w:val="18"/>
                <w:lang w:val="es-DO" w:eastAsia="es-DO"/>
              </w:rPr>
              <w:t xml:space="preserve">)                 </w:t>
            </w:r>
            <w:r w:rsidR="003F10EE" w:rsidRPr="008E3C9C">
              <w:rPr>
                <w:rFonts w:eastAsia="Times New Roman"/>
                <w:color w:val="4C4747"/>
                <w:spacing w:val="0"/>
                <w:sz w:val="18"/>
                <w:szCs w:val="18"/>
                <w:lang w:val="es-DO" w:eastAsia="es-DO"/>
              </w:rPr>
              <w:t>19.25</w:t>
            </w:r>
            <w:r w:rsidRPr="008E3C9C">
              <w:rPr>
                <w:rFonts w:eastAsia="Times New Roman"/>
                <w:color w:val="4C4747"/>
                <w:spacing w:val="0"/>
                <w:sz w:val="18"/>
                <w:szCs w:val="18"/>
                <w:lang w:val="es-DO" w:eastAsia="es-DO"/>
              </w:rPr>
              <w:t xml:space="preserve"> km</w:t>
            </w:r>
          </w:p>
        </w:tc>
        <w:tc>
          <w:tcPr>
            <w:tcW w:w="1021" w:type="dxa"/>
            <w:shd w:val="clear" w:color="auto" w:fill="auto"/>
            <w:noWrap/>
            <w:vAlign w:val="center"/>
            <w:hideMark/>
          </w:tcPr>
          <w:p w14:paraId="6E77759A" w14:textId="43F83A1F" w:rsidR="00233F07" w:rsidRPr="008E3C9C" w:rsidRDefault="003F10EE"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20.00</w:t>
            </w:r>
            <w:r w:rsidR="00233F07" w:rsidRPr="008E3C9C">
              <w:rPr>
                <w:rFonts w:eastAsia="Times New Roman"/>
                <w:color w:val="4C4747"/>
                <w:spacing w:val="0"/>
                <w:sz w:val="18"/>
                <w:szCs w:val="18"/>
                <w:lang w:val="es-DO" w:eastAsia="es-DO"/>
              </w:rPr>
              <w:t xml:space="preserve"> km</w:t>
            </w:r>
          </w:p>
        </w:tc>
        <w:tc>
          <w:tcPr>
            <w:tcW w:w="1701" w:type="dxa"/>
            <w:shd w:val="clear" w:color="auto" w:fill="auto"/>
            <w:noWrap/>
            <w:vAlign w:val="center"/>
            <w:hideMark/>
          </w:tcPr>
          <w:p w14:paraId="77E77467" w14:textId="59F6DB20"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1</w:t>
            </w:r>
            <w:r w:rsidR="003F10EE" w:rsidRPr="008E3C9C">
              <w:rPr>
                <w:rFonts w:eastAsia="Times New Roman"/>
                <w:color w:val="4C4747"/>
                <w:spacing w:val="0"/>
                <w:sz w:val="18"/>
                <w:szCs w:val="18"/>
                <w:lang w:val="es-DO" w:eastAsia="es-DO"/>
              </w:rPr>
              <w:t>8.00</w:t>
            </w:r>
            <w:r w:rsidRPr="008E3C9C">
              <w:rPr>
                <w:rFonts w:eastAsia="Times New Roman"/>
                <w:color w:val="4C4747"/>
                <w:spacing w:val="0"/>
                <w:sz w:val="18"/>
                <w:szCs w:val="18"/>
                <w:lang w:val="es-DO" w:eastAsia="es-DO"/>
              </w:rPr>
              <w:t xml:space="preserve"> km</w:t>
            </w:r>
          </w:p>
        </w:tc>
        <w:tc>
          <w:tcPr>
            <w:tcW w:w="1843" w:type="dxa"/>
            <w:shd w:val="clear" w:color="auto" w:fill="auto"/>
            <w:noWrap/>
            <w:vAlign w:val="center"/>
            <w:hideMark/>
          </w:tcPr>
          <w:p w14:paraId="05697D25" w14:textId="29A09BD9" w:rsidR="00233F07" w:rsidRPr="008E3C9C" w:rsidRDefault="003F10EE"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90.00</w:t>
            </w:r>
            <w:r w:rsidR="00233F07" w:rsidRPr="008E3C9C">
              <w:rPr>
                <w:rFonts w:eastAsia="Times New Roman"/>
                <w:color w:val="4C4747"/>
                <w:spacing w:val="0"/>
                <w:sz w:val="18"/>
                <w:szCs w:val="18"/>
                <w:lang w:val="es-DO" w:eastAsia="es-DO"/>
              </w:rPr>
              <w:t>%</w:t>
            </w:r>
          </w:p>
        </w:tc>
      </w:tr>
      <w:tr w:rsidR="008E3C9C" w:rsidRPr="008E3C9C" w14:paraId="2591F778" w14:textId="77777777" w:rsidTr="00C3188A">
        <w:trPr>
          <w:trHeight w:val="1452"/>
          <w:jc w:val="center"/>
        </w:trPr>
        <w:tc>
          <w:tcPr>
            <w:tcW w:w="966" w:type="dxa"/>
            <w:shd w:val="clear" w:color="auto" w:fill="auto"/>
            <w:noWrap/>
            <w:vAlign w:val="center"/>
            <w:hideMark/>
          </w:tcPr>
          <w:p w14:paraId="0BD5A064" w14:textId="77777777"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6</w:t>
            </w:r>
          </w:p>
        </w:tc>
        <w:tc>
          <w:tcPr>
            <w:tcW w:w="1240" w:type="dxa"/>
            <w:shd w:val="clear" w:color="auto" w:fill="auto"/>
            <w:vAlign w:val="center"/>
            <w:hideMark/>
          </w:tcPr>
          <w:p w14:paraId="1D76C2C5"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Departamento de Formulación de Planes, Programas y Proyectos</w:t>
            </w:r>
          </w:p>
        </w:tc>
        <w:tc>
          <w:tcPr>
            <w:tcW w:w="1320" w:type="dxa"/>
            <w:shd w:val="clear" w:color="auto" w:fill="auto"/>
            <w:vAlign w:val="center"/>
            <w:hideMark/>
          </w:tcPr>
          <w:p w14:paraId="701ABA02"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Perfiles de proyectos de inversión pública formulados y aprobados por el MEPyD</w:t>
            </w:r>
          </w:p>
        </w:tc>
        <w:tc>
          <w:tcPr>
            <w:tcW w:w="2012" w:type="dxa"/>
            <w:shd w:val="clear" w:color="auto" w:fill="auto"/>
            <w:vAlign w:val="center"/>
            <w:hideMark/>
          </w:tcPr>
          <w:p w14:paraId="4C5ED2A4"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Cantidad de perfiles de proyectos de inversión pública elaborados</w:t>
            </w:r>
          </w:p>
        </w:tc>
        <w:tc>
          <w:tcPr>
            <w:tcW w:w="1701" w:type="dxa"/>
            <w:shd w:val="clear" w:color="auto" w:fill="auto"/>
            <w:noWrap/>
            <w:vAlign w:val="center"/>
            <w:hideMark/>
          </w:tcPr>
          <w:p w14:paraId="6CC3B76A" w14:textId="77777777" w:rsidR="00233F07" w:rsidRPr="008E3C9C" w:rsidRDefault="00233F07" w:rsidP="004A4411">
            <w:pPr>
              <w:spacing w:after="0" w:line="240" w:lineRule="auto"/>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Anual</w:t>
            </w:r>
          </w:p>
        </w:tc>
        <w:tc>
          <w:tcPr>
            <w:tcW w:w="1247" w:type="dxa"/>
            <w:shd w:val="clear" w:color="auto" w:fill="auto"/>
            <w:vAlign w:val="center"/>
            <w:hideMark/>
          </w:tcPr>
          <w:p w14:paraId="2B60558B" w14:textId="183C096A"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 xml:space="preserve"> (202</w:t>
            </w:r>
            <w:r w:rsidR="003F10EE" w:rsidRPr="008E3C9C">
              <w:rPr>
                <w:rFonts w:eastAsia="Times New Roman"/>
                <w:color w:val="4C4747"/>
                <w:spacing w:val="0"/>
                <w:sz w:val="18"/>
                <w:szCs w:val="18"/>
                <w:lang w:val="es-DO" w:eastAsia="es-DO"/>
              </w:rPr>
              <w:t>3</w:t>
            </w:r>
            <w:r w:rsidRPr="008E3C9C">
              <w:rPr>
                <w:rFonts w:eastAsia="Times New Roman"/>
                <w:color w:val="4C4747"/>
                <w:spacing w:val="0"/>
                <w:sz w:val="18"/>
                <w:szCs w:val="18"/>
                <w:lang w:val="es-DO" w:eastAsia="es-DO"/>
              </w:rPr>
              <w:t>)                      7 perfiles</w:t>
            </w:r>
          </w:p>
        </w:tc>
        <w:tc>
          <w:tcPr>
            <w:tcW w:w="1021" w:type="dxa"/>
            <w:shd w:val="clear" w:color="auto" w:fill="auto"/>
            <w:noWrap/>
            <w:vAlign w:val="center"/>
            <w:hideMark/>
          </w:tcPr>
          <w:p w14:paraId="29BE8F09" w14:textId="77777777" w:rsidR="00233F07" w:rsidRPr="008E3C9C" w:rsidRDefault="00233F07"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7 perfiles</w:t>
            </w:r>
          </w:p>
        </w:tc>
        <w:tc>
          <w:tcPr>
            <w:tcW w:w="1701" w:type="dxa"/>
            <w:shd w:val="clear" w:color="auto" w:fill="auto"/>
            <w:noWrap/>
            <w:vAlign w:val="center"/>
            <w:hideMark/>
          </w:tcPr>
          <w:p w14:paraId="0E82286F" w14:textId="29E85647" w:rsidR="00233F07" w:rsidRPr="008E3C9C" w:rsidRDefault="00C3188A"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4</w:t>
            </w:r>
            <w:r w:rsidR="00233F07" w:rsidRPr="008E3C9C">
              <w:rPr>
                <w:rFonts w:eastAsia="Times New Roman"/>
                <w:color w:val="4C4747"/>
                <w:spacing w:val="0"/>
                <w:sz w:val="18"/>
                <w:szCs w:val="18"/>
                <w:lang w:val="es-DO" w:eastAsia="es-DO"/>
              </w:rPr>
              <w:t xml:space="preserve"> perfiles</w:t>
            </w:r>
            <w:r w:rsidRPr="008E3C9C">
              <w:rPr>
                <w:rFonts w:eastAsia="Times New Roman"/>
                <w:color w:val="4C4747"/>
                <w:spacing w:val="0"/>
                <w:sz w:val="18"/>
                <w:szCs w:val="18"/>
                <w:lang w:val="es-DO" w:eastAsia="es-DO"/>
              </w:rPr>
              <w:t xml:space="preserve"> con SNIP</w:t>
            </w:r>
          </w:p>
        </w:tc>
        <w:tc>
          <w:tcPr>
            <w:tcW w:w="1843" w:type="dxa"/>
            <w:shd w:val="clear" w:color="auto" w:fill="auto"/>
            <w:noWrap/>
            <w:vAlign w:val="center"/>
            <w:hideMark/>
          </w:tcPr>
          <w:p w14:paraId="3255EDD6" w14:textId="47CDF241" w:rsidR="00233F07" w:rsidRPr="008E3C9C" w:rsidRDefault="003F10EE" w:rsidP="004A4411">
            <w:pPr>
              <w:spacing w:after="0" w:line="240" w:lineRule="auto"/>
              <w:jc w:val="center"/>
              <w:rPr>
                <w:rFonts w:eastAsia="Times New Roman"/>
                <w:color w:val="4C4747"/>
                <w:spacing w:val="0"/>
                <w:sz w:val="18"/>
                <w:szCs w:val="18"/>
                <w:lang w:val="es-DO" w:eastAsia="es-DO"/>
              </w:rPr>
            </w:pPr>
            <w:r w:rsidRPr="008E3C9C">
              <w:rPr>
                <w:rFonts w:eastAsia="Times New Roman"/>
                <w:color w:val="4C4747"/>
                <w:spacing w:val="0"/>
                <w:sz w:val="18"/>
                <w:szCs w:val="18"/>
                <w:lang w:val="es-DO" w:eastAsia="es-DO"/>
              </w:rPr>
              <w:t>57.14</w:t>
            </w:r>
            <w:r w:rsidR="00233F07" w:rsidRPr="008E3C9C">
              <w:rPr>
                <w:rFonts w:eastAsia="Times New Roman"/>
                <w:color w:val="4C4747"/>
                <w:spacing w:val="0"/>
                <w:sz w:val="18"/>
                <w:szCs w:val="18"/>
                <w:lang w:val="es-DO" w:eastAsia="es-DO"/>
              </w:rPr>
              <w:t>%</w:t>
            </w:r>
          </w:p>
        </w:tc>
      </w:tr>
    </w:tbl>
    <w:p w14:paraId="6BCF906E" w14:textId="77777777" w:rsidR="00233F07" w:rsidRPr="008E3C9C" w:rsidRDefault="00233F07" w:rsidP="004A4411">
      <w:pPr>
        <w:jc w:val="center"/>
        <w:rPr>
          <w:color w:val="4C4747"/>
          <w:sz w:val="18"/>
          <w:szCs w:val="18"/>
          <w:lang w:val="es-DO"/>
        </w:rPr>
      </w:pPr>
      <w:r w:rsidRPr="008E3C9C">
        <w:rPr>
          <w:i/>
          <w:color w:val="4C4747"/>
          <w:sz w:val="18"/>
          <w:szCs w:val="18"/>
          <w:lang w:val="es-DO"/>
        </w:rPr>
        <w:t>Fuente: Departamento de Formulación de Planes, Programas y Proyectos</w:t>
      </w:r>
      <w:r w:rsidRPr="008E3C9C">
        <w:rPr>
          <w:color w:val="4C4747"/>
          <w:sz w:val="18"/>
          <w:szCs w:val="18"/>
          <w:lang w:val="es-DO"/>
        </w:rPr>
        <w:t>.</w:t>
      </w:r>
    </w:p>
    <w:p w14:paraId="14E4C400" w14:textId="77777777" w:rsidR="00233F07" w:rsidRPr="008E3C9C" w:rsidRDefault="00233F07" w:rsidP="004A4411">
      <w:pPr>
        <w:tabs>
          <w:tab w:val="left" w:pos="1968"/>
        </w:tabs>
        <w:rPr>
          <w:color w:val="4C4747"/>
          <w:lang w:val="es-DO"/>
        </w:rPr>
      </w:pPr>
    </w:p>
    <w:p w14:paraId="273FE72E" w14:textId="77777777" w:rsidR="00233F07" w:rsidRPr="004E7EF3" w:rsidRDefault="00233F07" w:rsidP="004A4411">
      <w:pPr>
        <w:tabs>
          <w:tab w:val="left" w:pos="1968"/>
        </w:tabs>
        <w:rPr>
          <w:color w:val="4C4747"/>
          <w:lang w:val="es-DO"/>
        </w:rPr>
        <w:sectPr w:rsidR="00233F07" w:rsidRPr="004E7EF3" w:rsidSect="005D34AF">
          <w:pgSz w:w="15842" w:h="12242" w:orient="landscape" w:code="1"/>
          <w:pgMar w:top="1440" w:right="2160" w:bottom="1440" w:left="2160" w:header="720" w:footer="720" w:gutter="0"/>
          <w:cols w:space="720"/>
          <w:docGrid w:linePitch="360"/>
        </w:sectPr>
      </w:pPr>
      <w:r w:rsidRPr="004E7EF3">
        <w:rPr>
          <w:color w:val="4C4747"/>
          <w:lang w:val="es-DO"/>
        </w:rPr>
        <w:tab/>
      </w:r>
    </w:p>
    <w:p w14:paraId="0CA894EE" w14:textId="77777777" w:rsidR="00063D90" w:rsidRPr="004E7EF3" w:rsidRDefault="00063D90" w:rsidP="00063D90">
      <w:pPr>
        <w:rPr>
          <w:rFonts w:eastAsia="Calibri"/>
          <w:noProof/>
          <w:color w:val="4C4747"/>
          <w:lang w:val="es-DO"/>
        </w:rPr>
      </w:pPr>
      <w:bookmarkStart w:id="343" w:name="_Toc123132980"/>
      <w:bookmarkStart w:id="344" w:name="_Toc153536639"/>
    </w:p>
    <w:p w14:paraId="3A6625AF" w14:textId="174056A2" w:rsidR="00063D90" w:rsidRPr="004E7EF3" w:rsidRDefault="00063D90" w:rsidP="005976E7">
      <w:pPr>
        <w:pStyle w:val="TITULOS1"/>
      </w:pPr>
      <w:bookmarkStart w:id="345" w:name="_Toc185233379"/>
      <w:r w:rsidRPr="004E7EF3">
        <w:t>ANEXO 2</w:t>
      </w:r>
      <w:bookmarkEnd w:id="345"/>
    </w:p>
    <w:p w14:paraId="7BC07F64" w14:textId="201CF802" w:rsidR="00063D90" w:rsidRPr="004E7EF3" w:rsidRDefault="00063D90" w:rsidP="00063D90">
      <w:pPr>
        <w:pStyle w:val="0-SUBTITULOS"/>
        <w:jc w:val="center"/>
        <w:rPr>
          <w:color w:val="4C4747"/>
        </w:rPr>
      </w:pPr>
      <w:r w:rsidRPr="004E7EF3">
        <w:rPr>
          <w:color w:val="4C4747"/>
          <w:lang w:eastAsia="es-DO"/>
        </w:rPr>
        <w:t>Matriz Índice de Gestión Presupuestaria</w:t>
      </w:r>
    </w:p>
    <w:tbl>
      <w:tblPr>
        <w:tblW w:w="13154"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left w:w="70" w:type="dxa"/>
          <w:right w:w="70" w:type="dxa"/>
        </w:tblCellMar>
        <w:tblLook w:val="04A0" w:firstRow="1" w:lastRow="0" w:firstColumn="1" w:lastColumn="0" w:noHBand="0" w:noVBand="1"/>
      </w:tblPr>
      <w:tblGrid>
        <w:gridCol w:w="2684"/>
        <w:gridCol w:w="1984"/>
        <w:gridCol w:w="2126"/>
        <w:gridCol w:w="1843"/>
        <w:gridCol w:w="1701"/>
        <w:gridCol w:w="1247"/>
        <w:gridCol w:w="1569"/>
      </w:tblGrid>
      <w:tr w:rsidR="005D34AF" w:rsidRPr="004E7EF3" w14:paraId="0BAB00F4" w14:textId="77777777" w:rsidTr="00F442A2">
        <w:trPr>
          <w:trHeight w:val="1116"/>
          <w:tblHeader/>
          <w:jc w:val="center"/>
        </w:trPr>
        <w:tc>
          <w:tcPr>
            <w:tcW w:w="2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22E410D9" w14:textId="6C474400" w:rsidR="00063D90" w:rsidRPr="009359D3" w:rsidRDefault="00063D90" w:rsidP="00955105">
            <w:pPr>
              <w:spacing w:after="0" w:line="240" w:lineRule="auto"/>
              <w:jc w:val="center"/>
              <w:rPr>
                <w:rFonts w:eastAsia="Times New Roman"/>
                <w:b/>
                <w:bCs/>
                <w:color w:val="FFFFFF" w:themeColor="background1"/>
                <w:spacing w:val="0"/>
                <w:lang w:val="es-DO" w:eastAsia="es-DO"/>
              </w:rPr>
            </w:pPr>
            <w:r w:rsidRPr="009359D3">
              <w:rPr>
                <w:rFonts w:eastAsia="Times New Roman"/>
                <w:b/>
                <w:bCs/>
                <w:color w:val="FFFFFF" w:themeColor="background1"/>
                <w:spacing w:val="0"/>
                <w:lang w:val="es-DO" w:eastAsia="es-DO"/>
              </w:rPr>
              <w:t>Código Programa/Subprograma</w:t>
            </w:r>
          </w:p>
        </w:tc>
        <w:tc>
          <w:tcPr>
            <w:tcW w:w="19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22670F81" w14:textId="0392982B" w:rsidR="00063D90" w:rsidRPr="009359D3" w:rsidRDefault="00063D90" w:rsidP="00955105">
            <w:pPr>
              <w:spacing w:after="0" w:line="240" w:lineRule="auto"/>
              <w:jc w:val="center"/>
              <w:rPr>
                <w:rFonts w:eastAsia="Times New Roman"/>
                <w:b/>
                <w:bCs/>
                <w:color w:val="FFFFFF" w:themeColor="background1"/>
                <w:spacing w:val="0"/>
                <w:lang w:val="es-DO" w:eastAsia="es-DO"/>
              </w:rPr>
            </w:pPr>
            <w:r w:rsidRPr="009359D3">
              <w:rPr>
                <w:rFonts w:eastAsia="Times New Roman"/>
                <w:b/>
                <w:bCs/>
                <w:color w:val="FFFFFF" w:themeColor="background1"/>
                <w:spacing w:val="0"/>
                <w:lang w:val="es-DO" w:eastAsia="es-DO"/>
              </w:rPr>
              <w:t>Nombre del Programa</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66CA83F4" w14:textId="3D8778AD" w:rsidR="00063D90" w:rsidRPr="009359D3" w:rsidRDefault="00063D90" w:rsidP="00955105">
            <w:pPr>
              <w:spacing w:after="0" w:line="240" w:lineRule="auto"/>
              <w:jc w:val="center"/>
              <w:rPr>
                <w:rFonts w:eastAsia="Times New Roman"/>
                <w:b/>
                <w:bCs/>
                <w:color w:val="FFFFFF" w:themeColor="background1"/>
                <w:spacing w:val="0"/>
                <w:lang w:val="es-DO" w:eastAsia="es-DO"/>
              </w:rPr>
            </w:pPr>
            <w:r w:rsidRPr="009359D3">
              <w:rPr>
                <w:rFonts w:eastAsia="Times New Roman"/>
                <w:b/>
                <w:bCs/>
                <w:color w:val="FFFFFF" w:themeColor="background1"/>
                <w:spacing w:val="0"/>
                <w:lang w:val="es-DO" w:eastAsia="es-DO"/>
              </w:rPr>
              <w:t>Asignación Presupuestaria 2024 (RD$)</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02351B69" w14:textId="11508F14" w:rsidR="00063D90" w:rsidRPr="009359D3" w:rsidRDefault="00063D90" w:rsidP="00955105">
            <w:pPr>
              <w:spacing w:after="0" w:line="240" w:lineRule="auto"/>
              <w:jc w:val="center"/>
              <w:rPr>
                <w:rFonts w:eastAsia="Times New Roman"/>
                <w:b/>
                <w:bCs/>
                <w:color w:val="FFFFFF" w:themeColor="background1"/>
                <w:spacing w:val="0"/>
                <w:lang w:val="es-DO" w:eastAsia="es-DO"/>
              </w:rPr>
            </w:pPr>
            <w:r w:rsidRPr="009359D3">
              <w:rPr>
                <w:rFonts w:eastAsia="Times New Roman"/>
                <w:b/>
                <w:bCs/>
                <w:color w:val="FFFFFF" w:themeColor="background1"/>
                <w:spacing w:val="0"/>
                <w:lang w:val="es-DO" w:eastAsia="es-DO"/>
              </w:rPr>
              <w:t>Ejecución 2024 (RD$)</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4A69309C" w14:textId="0C7D45A1" w:rsidR="00063D90" w:rsidRPr="009359D3" w:rsidRDefault="00063D90" w:rsidP="00955105">
            <w:pPr>
              <w:spacing w:after="0" w:line="240" w:lineRule="auto"/>
              <w:jc w:val="center"/>
              <w:rPr>
                <w:rFonts w:eastAsia="Times New Roman"/>
                <w:b/>
                <w:bCs/>
                <w:color w:val="FFFFFF" w:themeColor="background1"/>
                <w:spacing w:val="0"/>
                <w:lang w:val="es-DO" w:eastAsia="es-DO"/>
              </w:rPr>
            </w:pPr>
            <w:r w:rsidRPr="009359D3">
              <w:rPr>
                <w:rFonts w:eastAsia="Times New Roman"/>
                <w:b/>
                <w:bCs/>
                <w:color w:val="FFFFFF" w:themeColor="background1"/>
                <w:spacing w:val="0"/>
                <w:lang w:val="es-DO" w:eastAsia="es-DO"/>
              </w:rPr>
              <w:t>Cantidad de Productos generados por Programa</w:t>
            </w:r>
          </w:p>
        </w:tc>
        <w:tc>
          <w:tcPr>
            <w:tcW w:w="12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407AA39F" w14:textId="1887A140" w:rsidR="00063D90" w:rsidRPr="009359D3" w:rsidRDefault="00063D90" w:rsidP="00955105">
            <w:pPr>
              <w:spacing w:after="0" w:line="240" w:lineRule="auto"/>
              <w:jc w:val="center"/>
              <w:rPr>
                <w:rFonts w:eastAsia="Times New Roman"/>
                <w:b/>
                <w:bCs/>
                <w:color w:val="FFFFFF" w:themeColor="background1"/>
                <w:spacing w:val="0"/>
                <w:lang w:val="es-DO" w:eastAsia="es-DO"/>
              </w:rPr>
            </w:pPr>
            <w:r w:rsidRPr="009359D3">
              <w:rPr>
                <w:rFonts w:eastAsia="Times New Roman"/>
                <w:b/>
                <w:bCs/>
                <w:color w:val="FFFFFF" w:themeColor="background1"/>
                <w:spacing w:val="0"/>
                <w:lang w:val="es-DO" w:eastAsia="es-DO"/>
              </w:rPr>
              <w:t>Índice de Ejecución %</w:t>
            </w:r>
          </w:p>
        </w:tc>
        <w:tc>
          <w:tcPr>
            <w:tcW w:w="1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vAlign w:val="center"/>
            <w:hideMark/>
          </w:tcPr>
          <w:p w14:paraId="3BE3D82A" w14:textId="374CE296" w:rsidR="00063D90" w:rsidRPr="009359D3" w:rsidRDefault="00063D90" w:rsidP="00955105">
            <w:pPr>
              <w:spacing w:after="0" w:line="240" w:lineRule="auto"/>
              <w:jc w:val="center"/>
              <w:rPr>
                <w:rFonts w:eastAsia="Times New Roman"/>
                <w:b/>
                <w:bCs/>
                <w:color w:val="FFFFFF" w:themeColor="background1"/>
                <w:spacing w:val="0"/>
                <w:lang w:val="es-DO" w:eastAsia="es-DO"/>
              </w:rPr>
            </w:pPr>
            <w:r w:rsidRPr="009359D3">
              <w:rPr>
                <w:rFonts w:eastAsia="Times New Roman"/>
                <w:b/>
                <w:bCs/>
                <w:color w:val="FFFFFF" w:themeColor="background1"/>
                <w:spacing w:val="0"/>
                <w:lang w:val="es-DO" w:eastAsia="es-DO"/>
              </w:rPr>
              <w:t>Participación ejecución por Programa</w:t>
            </w:r>
          </w:p>
        </w:tc>
      </w:tr>
      <w:tr w:rsidR="005D34AF" w:rsidRPr="004E7EF3" w14:paraId="42E0AFF3" w14:textId="77777777" w:rsidTr="00F442A2">
        <w:trPr>
          <w:trHeight w:val="1032"/>
          <w:jc w:val="center"/>
        </w:trPr>
        <w:tc>
          <w:tcPr>
            <w:tcW w:w="2684" w:type="dxa"/>
            <w:tcBorders>
              <w:top w:val="single" w:sz="8" w:space="0" w:color="FFFFFF" w:themeColor="background1"/>
            </w:tcBorders>
            <w:shd w:val="clear" w:color="auto" w:fill="auto"/>
            <w:noWrap/>
            <w:vAlign w:val="center"/>
          </w:tcPr>
          <w:p w14:paraId="3A503F2C" w14:textId="0CEF2678" w:rsidR="00063D90" w:rsidRPr="00AD3BC6" w:rsidRDefault="00816470" w:rsidP="00955105">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1</w:t>
            </w:r>
          </w:p>
        </w:tc>
        <w:tc>
          <w:tcPr>
            <w:tcW w:w="1984" w:type="dxa"/>
            <w:tcBorders>
              <w:top w:val="single" w:sz="8" w:space="0" w:color="FFFFFF" w:themeColor="background1"/>
            </w:tcBorders>
            <w:shd w:val="clear" w:color="auto" w:fill="auto"/>
            <w:vAlign w:val="center"/>
          </w:tcPr>
          <w:p w14:paraId="33944D1B" w14:textId="5971C059" w:rsidR="00063D90" w:rsidRPr="00AD3BC6" w:rsidRDefault="00816470" w:rsidP="00955105">
            <w:pPr>
              <w:spacing w:after="0" w:line="240" w:lineRule="auto"/>
              <w:rPr>
                <w:rFonts w:eastAsia="Times New Roman"/>
                <w:color w:val="4C4747"/>
                <w:spacing w:val="0"/>
                <w:lang w:val="es-DO" w:eastAsia="es-DO"/>
              </w:rPr>
            </w:pPr>
            <w:r w:rsidRPr="00AD3BC6">
              <w:rPr>
                <w:rFonts w:eastAsia="Times New Roman"/>
                <w:color w:val="4C4747"/>
                <w:spacing w:val="0"/>
                <w:lang w:val="es-DO" w:eastAsia="es-DO"/>
              </w:rPr>
              <w:t>Actividades Centrales</w:t>
            </w:r>
          </w:p>
        </w:tc>
        <w:tc>
          <w:tcPr>
            <w:tcW w:w="2126" w:type="dxa"/>
            <w:tcBorders>
              <w:top w:val="single" w:sz="8" w:space="0" w:color="FFFFFF" w:themeColor="background1"/>
            </w:tcBorders>
            <w:shd w:val="clear" w:color="auto" w:fill="auto"/>
            <w:vAlign w:val="center"/>
          </w:tcPr>
          <w:p w14:paraId="5B5EE1A5" w14:textId="4F687AE1" w:rsidR="00063D90" w:rsidRPr="00AD3BC6" w:rsidRDefault="0077543B" w:rsidP="00955105">
            <w:pPr>
              <w:spacing w:after="0" w:line="240" w:lineRule="auto"/>
              <w:rPr>
                <w:rFonts w:eastAsia="Times New Roman"/>
                <w:color w:val="4C4747"/>
                <w:spacing w:val="0"/>
                <w:lang w:val="es-DO" w:eastAsia="es-DO"/>
              </w:rPr>
            </w:pPr>
            <w:r w:rsidRPr="00AD3BC6">
              <w:rPr>
                <w:rFonts w:eastAsia="Times New Roman"/>
                <w:color w:val="4C4747"/>
                <w:spacing w:val="0"/>
                <w:lang w:val="es-DO" w:eastAsia="es-DO"/>
              </w:rPr>
              <w:t>699,066,993.00</w:t>
            </w:r>
          </w:p>
        </w:tc>
        <w:tc>
          <w:tcPr>
            <w:tcW w:w="1843" w:type="dxa"/>
            <w:tcBorders>
              <w:top w:val="single" w:sz="8" w:space="0" w:color="FFFFFF" w:themeColor="background1"/>
            </w:tcBorders>
            <w:shd w:val="clear" w:color="auto" w:fill="auto"/>
            <w:vAlign w:val="center"/>
          </w:tcPr>
          <w:p w14:paraId="620352CD" w14:textId="6DECD3D3" w:rsidR="00063D90" w:rsidRPr="00AD3BC6" w:rsidRDefault="00F442A2" w:rsidP="00955105">
            <w:pPr>
              <w:spacing w:after="0" w:line="240" w:lineRule="auto"/>
              <w:rPr>
                <w:rFonts w:eastAsia="Times New Roman"/>
                <w:color w:val="4C4747"/>
                <w:spacing w:val="0"/>
                <w:lang w:val="es-DO" w:eastAsia="es-DO"/>
              </w:rPr>
            </w:pPr>
            <w:r w:rsidRPr="00AD3BC6">
              <w:rPr>
                <w:rFonts w:eastAsia="Times New Roman"/>
                <w:color w:val="4C4747"/>
                <w:spacing w:val="0"/>
                <w:lang w:val="es-DO" w:eastAsia="es-DO"/>
              </w:rPr>
              <w:t>578,078,605.71</w:t>
            </w:r>
          </w:p>
        </w:tc>
        <w:tc>
          <w:tcPr>
            <w:tcW w:w="1701" w:type="dxa"/>
            <w:tcBorders>
              <w:top w:val="single" w:sz="8" w:space="0" w:color="FFFFFF" w:themeColor="background1"/>
            </w:tcBorders>
            <w:shd w:val="clear" w:color="auto" w:fill="auto"/>
            <w:noWrap/>
            <w:vAlign w:val="center"/>
          </w:tcPr>
          <w:p w14:paraId="348C76D6" w14:textId="20F8DEA6" w:rsidR="00063D90" w:rsidRPr="00AD3BC6" w:rsidRDefault="00F442A2" w:rsidP="00F442A2">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0</w:t>
            </w:r>
          </w:p>
        </w:tc>
        <w:tc>
          <w:tcPr>
            <w:tcW w:w="1247" w:type="dxa"/>
            <w:tcBorders>
              <w:top w:val="single" w:sz="8" w:space="0" w:color="FFFFFF" w:themeColor="background1"/>
            </w:tcBorders>
            <w:shd w:val="clear" w:color="auto" w:fill="auto"/>
            <w:vAlign w:val="center"/>
          </w:tcPr>
          <w:p w14:paraId="0BB7CCF5" w14:textId="19D3C372" w:rsidR="00063D90" w:rsidRPr="00AD3BC6" w:rsidRDefault="00F442A2" w:rsidP="00955105">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82.69</w:t>
            </w:r>
          </w:p>
        </w:tc>
        <w:tc>
          <w:tcPr>
            <w:tcW w:w="1569" w:type="dxa"/>
            <w:tcBorders>
              <w:top w:val="single" w:sz="8" w:space="0" w:color="FFFFFF" w:themeColor="background1"/>
            </w:tcBorders>
            <w:shd w:val="clear" w:color="auto" w:fill="auto"/>
            <w:noWrap/>
            <w:vAlign w:val="center"/>
          </w:tcPr>
          <w:p w14:paraId="253E84FC" w14:textId="239BE36D" w:rsidR="00063D90" w:rsidRPr="00AD3BC6" w:rsidRDefault="00F442A2" w:rsidP="00955105">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4.08</w:t>
            </w:r>
          </w:p>
        </w:tc>
      </w:tr>
      <w:tr w:rsidR="005D34AF" w:rsidRPr="004E7EF3" w14:paraId="6A23ED03" w14:textId="77777777" w:rsidTr="00F442A2">
        <w:trPr>
          <w:trHeight w:val="975"/>
          <w:jc w:val="center"/>
        </w:trPr>
        <w:tc>
          <w:tcPr>
            <w:tcW w:w="2684" w:type="dxa"/>
            <w:shd w:val="clear" w:color="auto" w:fill="auto"/>
            <w:noWrap/>
            <w:vAlign w:val="center"/>
          </w:tcPr>
          <w:p w14:paraId="40CAC2BC" w14:textId="04DF9AAD" w:rsidR="00063D90" w:rsidRPr="00AD3BC6" w:rsidRDefault="00816470" w:rsidP="00955105">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11</w:t>
            </w:r>
          </w:p>
        </w:tc>
        <w:tc>
          <w:tcPr>
            <w:tcW w:w="1984" w:type="dxa"/>
            <w:shd w:val="clear" w:color="auto" w:fill="auto"/>
            <w:vAlign w:val="center"/>
          </w:tcPr>
          <w:p w14:paraId="3D9D8EBF" w14:textId="50E36145" w:rsidR="00063D90" w:rsidRPr="00AD3BC6" w:rsidRDefault="00816470" w:rsidP="00955105">
            <w:pPr>
              <w:spacing w:after="0" w:line="240" w:lineRule="auto"/>
              <w:rPr>
                <w:rFonts w:eastAsia="Times New Roman"/>
                <w:color w:val="4C4747"/>
                <w:spacing w:val="0"/>
                <w:lang w:val="es-DO" w:eastAsia="es-DO"/>
              </w:rPr>
            </w:pPr>
            <w:r w:rsidRPr="00AD3BC6">
              <w:rPr>
                <w:rFonts w:eastAsia="Times New Roman"/>
                <w:color w:val="4C4747"/>
                <w:spacing w:val="0"/>
                <w:lang w:val="es-DO" w:eastAsia="es-DO"/>
              </w:rPr>
              <w:t>Construcción y/o Rehabilitación de Presas</w:t>
            </w:r>
          </w:p>
        </w:tc>
        <w:tc>
          <w:tcPr>
            <w:tcW w:w="2126" w:type="dxa"/>
            <w:shd w:val="clear" w:color="auto" w:fill="auto"/>
            <w:vAlign w:val="center"/>
          </w:tcPr>
          <w:p w14:paraId="607A172B" w14:textId="6765C7E4" w:rsidR="00063D90" w:rsidRPr="00AD3BC6" w:rsidRDefault="00682BEC" w:rsidP="00955105">
            <w:pPr>
              <w:spacing w:after="0" w:line="240" w:lineRule="auto"/>
              <w:rPr>
                <w:rFonts w:eastAsia="Times New Roman"/>
                <w:color w:val="4C4747"/>
                <w:spacing w:val="0"/>
                <w:lang w:val="es-DO" w:eastAsia="es-DO"/>
              </w:rPr>
            </w:pPr>
            <w:r w:rsidRPr="00AD3BC6">
              <w:rPr>
                <w:rFonts w:eastAsia="Times New Roman"/>
                <w:color w:val="4C4747"/>
                <w:spacing w:val="0"/>
                <w:lang w:val="es-DO" w:eastAsia="es-DO"/>
              </w:rPr>
              <w:t>5,630,722,014.39</w:t>
            </w:r>
          </w:p>
        </w:tc>
        <w:tc>
          <w:tcPr>
            <w:tcW w:w="1843" w:type="dxa"/>
            <w:shd w:val="clear" w:color="auto" w:fill="auto"/>
            <w:vAlign w:val="center"/>
          </w:tcPr>
          <w:p w14:paraId="46D7A809" w14:textId="56C1F575" w:rsidR="00063D90" w:rsidRPr="00AD3BC6" w:rsidRDefault="0077543B" w:rsidP="00955105">
            <w:pPr>
              <w:spacing w:after="0" w:line="240" w:lineRule="auto"/>
              <w:rPr>
                <w:rFonts w:eastAsia="Times New Roman"/>
                <w:color w:val="4C4747"/>
                <w:spacing w:val="0"/>
                <w:lang w:val="es-DO" w:eastAsia="es-DO"/>
              </w:rPr>
            </w:pPr>
            <w:r w:rsidRPr="00AD3BC6">
              <w:rPr>
                <w:rFonts w:eastAsia="Times New Roman"/>
                <w:color w:val="4C4747"/>
                <w:spacing w:val="0"/>
                <w:lang w:val="es-DO" w:eastAsia="es-DO"/>
              </w:rPr>
              <w:t>2,290,113,009.67</w:t>
            </w:r>
          </w:p>
        </w:tc>
        <w:tc>
          <w:tcPr>
            <w:tcW w:w="1701" w:type="dxa"/>
            <w:shd w:val="clear" w:color="auto" w:fill="auto"/>
            <w:noWrap/>
            <w:vAlign w:val="center"/>
          </w:tcPr>
          <w:p w14:paraId="5A562BD2" w14:textId="5978EB19" w:rsidR="00063D90" w:rsidRPr="00AD3BC6" w:rsidRDefault="00682BEC" w:rsidP="00682BEC">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1</w:t>
            </w:r>
          </w:p>
        </w:tc>
        <w:tc>
          <w:tcPr>
            <w:tcW w:w="1247" w:type="dxa"/>
            <w:shd w:val="clear" w:color="auto" w:fill="auto"/>
            <w:vAlign w:val="center"/>
          </w:tcPr>
          <w:p w14:paraId="36DC0D3A" w14:textId="0BB1FE4F" w:rsidR="00063D90" w:rsidRPr="00AD3BC6" w:rsidRDefault="00682BEC" w:rsidP="00955105">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4</w:t>
            </w:r>
            <w:r w:rsidR="0077543B" w:rsidRPr="00AD3BC6">
              <w:rPr>
                <w:rFonts w:eastAsia="Times New Roman"/>
                <w:color w:val="4C4747"/>
                <w:spacing w:val="0"/>
                <w:lang w:val="es-DO" w:eastAsia="es-DO"/>
              </w:rPr>
              <w:t>1.49</w:t>
            </w:r>
          </w:p>
        </w:tc>
        <w:tc>
          <w:tcPr>
            <w:tcW w:w="1569" w:type="dxa"/>
            <w:shd w:val="clear" w:color="auto" w:fill="auto"/>
            <w:noWrap/>
            <w:vAlign w:val="center"/>
          </w:tcPr>
          <w:p w14:paraId="32F4402A" w14:textId="50DBFD98" w:rsidR="00063D90" w:rsidRPr="00AD3BC6" w:rsidRDefault="00F442A2" w:rsidP="00955105">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16.17</w:t>
            </w:r>
          </w:p>
        </w:tc>
      </w:tr>
      <w:tr w:rsidR="005D34AF" w:rsidRPr="004E7EF3" w14:paraId="6643A627" w14:textId="77777777" w:rsidTr="00F442A2">
        <w:trPr>
          <w:trHeight w:val="1692"/>
          <w:jc w:val="center"/>
        </w:trPr>
        <w:tc>
          <w:tcPr>
            <w:tcW w:w="2684" w:type="dxa"/>
            <w:shd w:val="clear" w:color="auto" w:fill="auto"/>
            <w:noWrap/>
            <w:vAlign w:val="center"/>
          </w:tcPr>
          <w:p w14:paraId="7F486E78" w14:textId="317EA89B" w:rsidR="00063D90" w:rsidRPr="00AD3BC6" w:rsidRDefault="00816470" w:rsidP="00955105">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12</w:t>
            </w:r>
          </w:p>
        </w:tc>
        <w:tc>
          <w:tcPr>
            <w:tcW w:w="1984" w:type="dxa"/>
            <w:shd w:val="clear" w:color="auto" w:fill="auto"/>
            <w:vAlign w:val="center"/>
          </w:tcPr>
          <w:p w14:paraId="18C2DE64" w14:textId="613B165F" w:rsidR="00063D90" w:rsidRPr="00AD3BC6" w:rsidRDefault="00816470" w:rsidP="00955105">
            <w:pPr>
              <w:spacing w:after="0" w:line="240" w:lineRule="auto"/>
              <w:rPr>
                <w:rFonts w:eastAsia="Times New Roman"/>
                <w:color w:val="4C4747"/>
                <w:spacing w:val="0"/>
                <w:lang w:val="es-DO" w:eastAsia="es-DO"/>
              </w:rPr>
            </w:pPr>
            <w:r w:rsidRPr="00AD3BC6">
              <w:rPr>
                <w:rFonts w:eastAsia="Times New Roman"/>
                <w:color w:val="4C4747"/>
                <w:spacing w:val="0"/>
                <w:lang w:val="es-DO" w:eastAsia="es-DO"/>
              </w:rPr>
              <w:t>Construcción y Rehabilitación de Sistemas de Riego y Obras Hidráulicas</w:t>
            </w:r>
          </w:p>
        </w:tc>
        <w:tc>
          <w:tcPr>
            <w:tcW w:w="2126" w:type="dxa"/>
            <w:shd w:val="clear" w:color="auto" w:fill="auto"/>
            <w:vAlign w:val="center"/>
          </w:tcPr>
          <w:p w14:paraId="06DA7248" w14:textId="3FA3D0E5" w:rsidR="00063D90" w:rsidRPr="00AD3BC6" w:rsidRDefault="0077543B" w:rsidP="00955105">
            <w:pPr>
              <w:spacing w:after="0" w:line="240" w:lineRule="auto"/>
              <w:rPr>
                <w:rFonts w:eastAsia="Times New Roman"/>
                <w:color w:val="4C4747"/>
                <w:spacing w:val="0"/>
                <w:lang w:val="es-DO" w:eastAsia="es-DO"/>
              </w:rPr>
            </w:pPr>
            <w:r w:rsidRPr="00AD3BC6">
              <w:rPr>
                <w:rFonts w:eastAsia="Times New Roman"/>
                <w:color w:val="4C4747"/>
                <w:spacing w:val="0"/>
                <w:lang w:val="es-DO" w:eastAsia="es-DO"/>
              </w:rPr>
              <w:t>7,833,863,353.94</w:t>
            </w:r>
          </w:p>
        </w:tc>
        <w:tc>
          <w:tcPr>
            <w:tcW w:w="1843" w:type="dxa"/>
            <w:shd w:val="clear" w:color="auto" w:fill="auto"/>
            <w:vAlign w:val="center"/>
          </w:tcPr>
          <w:p w14:paraId="055EE05E" w14:textId="3C8FBB26" w:rsidR="00063D90" w:rsidRPr="00AD3BC6" w:rsidRDefault="0077543B" w:rsidP="00955105">
            <w:pPr>
              <w:spacing w:after="0" w:line="240" w:lineRule="auto"/>
              <w:rPr>
                <w:rFonts w:eastAsia="Times New Roman"/>
                <w:color w:val="4C4747"/>
                <w:spacing w:val="0"/>
                <w:lang w:val="es-DO" w:eastAsia="es-DO"/>
              </w:rPr>
            </w:pPr>
            <w:r w:rsidRPr="00AD3BC6">
              <w:rPr>
                <w:rFonts w:eastAsia="Times New Roman"/>
                <w:color w:val="4C4747"/>
                <w:spacing w:val="0"/>
                <w:lang w:val="es-DO" w:eastAsia="es-DO"/>
              </w:rPr>
              <w:t>4,181,105,181.43</w:t>
            </w:r>
          </w:p>
        </w:tc>
        <w:tc>
          <w:tcPr>
            <w:tcW w:w="1701" w:type="dxa"/>
            <w:shd w:val="clear" w:color="auto" w:fill="auto"/>
            <w:noWrap/>
            <w:vAlign w:val="center"/>
          </w:tcPr>
          <w:p w14:paraId="23D23012" w14:textId="20203DF8" w:rsidR="00063D90" w:rsidRPr="00AD3BC6" w:rsidRDefault="0077543B" w:rsidP="0077543B">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125</w:t>
            </w:r>
          </w:p>
        </w:tc>
        <w:tc>
          <w:tcPr>
            <w:tcW w:w="1247" w:type="dxa"/>
            <w:shd w:val="clear" w:color="auto" w:fill="auto"/>
            <w:vAlign w:val="center"/>
          </w:tcPr>
          <w:p w14:paraId="5899EE18" w14:textId="5639D698" w:rsidR="00063D90" w:rsidRPr="00AD3BC6" w:rsidRDefault="0077543B" w:rsidP="00955105">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53.17</w:t>
            </w:r>
          </w:p>
        </w:tc>
        <w:tc>
          <w:tcPr>
            <w:tcW w:w="1569" w:type="dxa"/>
            <w:shd w:val="clear" w:color="auto" w:fill="auto"/>
            <w:noWrap/>
            <w:vAlign w:val="center"/>
          </w:tcPr>
          <w:p w14:paraId="244FFD2A" w14:textId="2BC7444D" w:rsidR="00063D90" w:rsidRPr="00AD3BC6" w:rsidRDefault="00F442A2" w:rsidP="00955105">
            <w:pPr>
              <w:spacing w:after="0" w:line="240" w:lineRule="auto"/>
              <w:jc w:val="center"/>
              <w:rPr>
                <w:rFonts w:eastAsia="Times New Roman"/>
                <w:color w:val="4C4747"/>
                <w:spacing w:val="0"/>
                <w:lang w:val="es-DO" w:eastAsia="es-DO"/>
              </w:rPr>
            </w:pPr>
            <w:r w:rsidRPr="00AD3BC6">
              <w:rPr>
                <w:rFonts w:eastAsia="Times New Roman"/>
                <w:color w:val="4C4747"/>
                <w:spacing w:val="0"/>
                <w:lang w:val="es-DO" w:eastAsia="es-DO"/>
              </w:rPr>
              <w:t>29.52</w:t>
            </w:r>
          </w:p>
        </w:tc>
      </w:tr>
      <w:tr w:rsidR="005D34AF" w:rsidRPr="004E7EF3" w14:paraId="4D1961E1" w14:textId="77777777" w:rsidTr="004D5B35">
        <w:trPr>
          <w:trHeight w:val="830"/>
          <w:jc w:val="center"/>
        </w:trPr>
        <w:tc>
          <w:tcPr>
            <w:tcW w:w="2684" w:type="dxa"/>
            <w:shd w:val="clear" w:color="auto" w:fill="002060"/>
            <w:noWrap/>
            <w:vAlign w:val="center"/>
          </w:tcPr>
          <w:p w14:paraId="4C4A0EEB" w14:textId="3F240DFE" w:rsidR="00063D90" w:rsidRPr="004D5B35" w:rsidRDefault="00816470" w:rsidP="00955105">
            <w:pPr>
              <w:spacing w:after="0" w:line="240" w:lineRule="auto"/>
              <w:jc w:val="center"/>
              <w:rPr>
                <w:rFonts w:eastAsia="Times New Roman"/>
                <w:color w:val="FFFFFF" w:themeColor="background1"/>
                <w:spacing w:val="0"/>
                <w:lang w:val="es-DO" w:eastAsia="es-DO"/>
              </w:rPr>
            </w:pPr>
            <w:proofErr w:type="gramStart"/>
            <w:r w:rsidRPr="004D5B35">
              <w:rPr>
                <w:rFonts w:eastAsia="Times New Roman"/>
                <w:color w:val="FFFFFF" w:themeColor="background1"/>
                <w:spacing w:val="0"/>
                <w:lang w:val="es-DO" w:eastAsia="es-DO"/>
              </w:rPr>
              <w:t>Total</w:t>
            </w:r>
            <w:proofErr w:type="gramEnd"/>
            <w:r w:rsidRPr="004D5B35">
              <w:rPr>
                <w:rFonts w:eastAsia="Times New Roman"/>
                <w:color w:val="FFFFFF" w:themeColor="background1"/>
                <w:spacing w:val="0"/>
                <w:lang w:val="es-DO" w:eastAsia="es-DO"/>
              </w:rPr>
              <w:t xml:space="preserve"> General</w:t>
            </w:r>
          </w:p>
        </w:tc>
        <w:tc>
          <w:tcPr>
            <w:tcW w:w="1984" w:type="dxa"/>
            <w:shd w:val="clear" w:color="auto" w:fill="002060"/>
            <w:vAlign w:val="center"/>
          </w:tcPr>
          <w:p w14:paraId="502B24A9" w14:textId="206EE436" w:rsidR="00063D90" w:rsidRPr="004D5B35" w:rsidRDefault="00063D90" w:rsidP="00955105">
            <w:pPr>
              <w:spacing w:after="0" w:line="240" w:lineRule="auto"/>
              <w:rPr>
                <w:rFonts w:eastAsia="Times New Roman"/>
                <w:color w:val="FFFFFF" w:themeColor="background1"/>
                <w:spacing w:val="0"/>
                <w:lang w:val="es-DO" w:eastAsia="es-DO"/>
              </w:rPr>
            </w:pPr>
          </w:p>
        </w:tc>
        <w:tc>
          <w:tcPr>
            <w:tcW w:w="2126" w:type="dxa"/>
            <w:shd w:val="clear" w:color="auto" w:fill="002060"/>
            <w:vAlign w:val="center"/>
          </w:tcPr>
          <w:p w14:paraId="222A58B0" w14:textId="3FC21696" w:rsidR="00063D90" w:rsidRPr="004D5B35" w:rsidRDefault="00F442A2" w:rsidP="00955105">
            <w:pPr>
              <w:spacing w:after="0" w:line="240" w:lineRule="auto"/>
              <w:rPr>
                <w:rFonts w:eastAsia="Times New Roman"/>
                <w:color w:val="FFFFFF" w:themeColor="background1"/>
                <w:spacing w:val="0"/>
                <w:lang w:val="es-DO" w:eastAsia="es-DO"/>
              </w:rPr>
            </w:pPr>
            <w:r w:rsidRPr="004D5B35">
              <w:rPr>
                <w:rFonts w:eastAsia="Times New Roman"/>
                <w:color w:val="FFFFFF" w:themeColor="background1"/>
                <w:spacing w:val="0"/>
                <w:lang w:val="es-DO" w:eastAsia="es-DO"/>
              </w:rPr>
              <w:t>14,163,652,361.33</w:t>
            </w:r>
          </w:p>
        </w:tc>
        <w:tc>
          <w:tcPr>
            <w:tcW w:w="1843" w:type="dxa"/>
            <w:shd w:val="clear" w:color="auto" w:fill="002060"/>
            <w:vAlign w:val="center"/>
          </w:tcPr>
          <w:p w14:paraId="4D9923FD" w14:textId="4E3A132A" w:rsidR="00063D90" w:rsidRPr="004D5B35" w:rsidRDefault="00F442A2" w:rsidP="00955105">
            <w:pPr>
              <w:spacing w:after="0" w:line="240" w:lineRule="auto"/>
              <w:rPr>
                <w:rFonts w:eastAsia="Times New Roman"/>
                <w:color w:val="FFFFFF" w:themeColor="background1"/>
                <w:spacing w:val="0"/>
                <w:lang w:val="es-DO" w:eastAsia="es-DO"/>
              </w:rPr>
            </w:pPr>
            <w:r w:rsidRPr="004D5B35">
              <w:rPr>
                <w:rFonts w:eastAsia="Times New Roman"/>
                <w:color w:val="FFFFFF" w:themeColor="background1"/>
                <w:spacing w:val="0"/>
                <w:lang w:val="es-DO" w:eastAsia="es-DO"/>
              </w:rPr>
              <w:t>7,049,296,796.81</w:t>
            </w:r>
          </w:p>
        </w:tc>
        <w:tc>
          <w:tcPr>
            <w:tcW w:w="1701" w:type="dxa"/>
            <w:shd w:val="clear" w:color="auto" w:fill="002060"/>
            <w:noWrap/>
            <w:vAlign w:val="center"/>
          </w:tcPr>
          <w:p w14:paraId="070688C4" w14:textId="1D851E9D" w:rsidR="00063D90" w:rsidRPr="004D5B35" w:rsidRDefault="004D5B35" w:rsidP="004D5B35">
            <w:pPr>
              <w:spacing w:after="0" w:line="240" w:lineRule="auto"/>
              <w:jc w:val="center"/>
              <w:rPr>
                <w:rFonts w:eastAsia="Times New Roman"/>
                <w:color w:val="FFFFFF" w:themeColor="background1"/>
                <w:spacing w:val="0"/>
                <w:lang w:val="es-DO" w:eastAsia="es-DO"/>
              </w:rPr>
            </w:pPr>
            <w:r>
              <w:rPr>
                <w:rFonts w:eastAsia="Times New Roman"/>
                <w:color w:val="FFFFFF" w:themeColor="background1"/>
                <w:spacing w:val="0"/>
                <w:lang w:val="es-DO" w:eastAsia="es-DO"/>
              </w:rPr>
              <w:t>126</w:t>
            </w:r>
          </w:p>
        </w:tc>
        <w:tc>
          <w:tcPr>
            <w:tcW w:w="1247" w:type="dxa"/>
            <w:shd w:val="clear" w:color="auto" w:fill="002060"/>
            <w:vAlign w:val="center"/>
          </w:tcPr>
          <w:p w14:paraId="20B9713D" w14:textId="3F77B096" w:rsidR="00063D90" w:rsidRPr="004D5B35" w:rsidRDefault="00063D90" w:rsidP="00955105">
            <w:pPr>
              <w:spacing w:after="0" w:line="240" w:lineRule="auto"/>
              <w:jc w:val="center"/>
              <w:rPr>
                <w:rFonts w:eastAsia="Times New Roman"/>
                <w:color w:val="FFFFFF" w:themeColor="background1"/>
                <w:spacing w:val="0"/>
                <w:lang w:val="es-DO" w:eastAsia="es-DO"/>
              </w:rPr>
            </w:pPr>
          </w:p>
        </w:tc>
        <w:tc>
          <w:tcPr>
            <w:tcW w:w="1569" w:type="dxa"/>
            <w:shd w:val="clear" w:color="auto" w:fill="002060"/>
            <w:noWrap/>
            <w:vAlign w:val="center"/>
          </w:tcPr>
          <w:p w14:paraId="053A072F" w14:textId="2435CFF5" w:rsidR="00063D90" w:rsidRPr="004D5B35" w:rsidRDefault="00063D90" w:rsidP="00955105">
            <w:pPr>
              <w:spacing w:after="0" w:line="240" w:lineRule="auto"/>
              <w:jc w:val="center"/>
              <w:rPr>
                <w:rFonts w:eastAsia="Times New Roman"/>
                <w:color w:val="FFFFFF" w:themeColor="background1"/>
                <w:spacing w:val="0"/>
                <w:lang w:val="es-DO" w:eastAsia="es-DO"/>
              </w:rPr>
            </w:pPr>
          </w:p>
        </w:tc>
      </w:tr>
    </w:tbl>
    <w:p w14:paraId="4033783B" w14:textId="77777777" w:rsidR="00063D90" w:rsidRPr="00AD3BC6" w:rsidRDefault="00063D90" w:rsidP="00063D90">
      <w:pPr>
        <w:jc w:val="center"/>
        <w:rPr>
          <w:color w:val="4C4747"/>
          <w:sz w:val="18"/>
          <w:szCs w:val="18"/>
          <w:lang w:val="es-DO"/>
        </w:rPr>
      </w:pPr>
      <w:r w:rsidRPr="00AD3BC6">
        <w:rPr>
          <w:i/>
          <w:color w:val="4C4747"/>
          <w:sz w:val="18"/>
          <w:szCs w:val="18"/>
          <w:lang w:val="es-DO"/>
        </w:rPr>
        <w:t>Fuente: Departamento de Formulación de Planes, Programas y Proyectos</w:t>
      </w:r>
      <w:r w:rsidRPr="00AD3BC6">
        <w:rPr>
          <w:color w:val="4C4747"/>
          <w:sz w:val="18"/>
          <w:szCs w:val="18"/>
          <w:lang w:val="es-DO"/>
        </w:rPr>
        <w:t>.</w:t>
      </w:r>
    </w:p>
    <w:p w14:paraId="7D545E45" w14:textId="77777777" w:rsidR="00063D90" w:rsidRPr="004E7EF3" w:rsidRDefault="00063D90" w:rsidP="005976E7">
      <w:pPr>
        <w:pStyle w:val="TITULOS1"/>
      </w:pPr>
    </w:p>
    <w:p w14:paraId="3D4A845D" w14:textId="77777777" w:rsidR="00063D90" w:rsidRPr="004E7EF3" w:rsidRDefault="00063D90" w:rsidP="005976E7">
      <w:pPr>
        <w:pStyle w:val="TITULOS1"/>
      </w:pPr>
    </w:p>
    <w:bookmarkEnd w:id="343"/>
    <w:bookmarkEnd w:id="344"/>
    <w:p w14:paraId="0A15143E" w14:textId="77777777" w:rsidR="00233F07" w:rsidRPr="004E7EF3" w:rsidRDefault="00233F07" w:rsidP="00566CD1">
      <w:pPr>
        <w:jc w:val="center"/>
        <w:rPr>
          <w:b/>
          <w:color w:val="4C4747"/>
          <w:szCs w:val="36"/>
          <w:lang w:val="es-DO"/>
        </w:rPr>
        <w:sectPr w:rsidR="00233F07" w:rsidRPr="004E7EF3" w:rsidSect="005D34AF">
          <w:pgSz w:w="15842" w:h="12242" w:orient="landscape" w:code="1"/>
          <w:pgMar w:top="1440" w:right="2160" w:bottom="1440" w:left="2160" w:header="720" w:footer="720" w:gutter="0"/>
          <w:cols w:space="720"/>
          <w:docGrid w:linePitch="360"/>
        </w:sectPr>
      </w:pPr>
    </w:p>
    <w:p w14:paraId="65B6325F" w14:textId="77777777" w:rsidR="00233F07" w:rsidRPr="00AD3BC6" w:rsidRDefault="00233F07" w:rsidP="005976E7">
      <w:pPr>
        <w:pStyle w:val="TITULOS1"/>
      </w:pPr>
      <w:bookmarkStart w:id="346" w:name="_Toc185233380"/>
      <w:bookmarkStart w:id="347" w:name="_Toc123132982"/>
      <w:bookmarkStart w:id="348" w:name="_Toc153536640"/>
      <w:r w:rsidRPr="00AD3BC6">
        <w:lastRenderedPageBreak/>
        <w:t>Anexo 3</w:t>
      </w:r>
      <w:bookmarkEnd w:id="346"/>
    </w:p>
    <w:p w14:paraId="19B75FA5" w14:textId="77777777" w:rsidR="00233F07" w:rsidRPr="00AD3BC6" w:rsidRDefault="00233F07" w:rsidP="005976E7">
      <w:pPr>
        <w:pStyle w:val="TITULOS1"/>
      </w:pPr>
      <w:bookmarkStart w:id="349" w:name="_Toc185233381"/>
      <w:r w:rsidRPr="00AD3BC6">
        <w:t>Matriz Principales Logros</w:t>
      </w:r>
      <w:bookmarkEnd w:id="349"/>
    </w:p>
    <w:tbl>
      <w:tblPr>
        <w:tblW w:w="16013" w:type="dxa"/>
        <w:jc w:val="center"/>
        <w:tblLayout w:type="fixed"/>
        <w:tblCellMar>
          <w:left w:w="70" w:type="dxa"/>
          <w:right w:w="70" w:type="dxa"/>
        </w:tblCellMar>
        <w:tblLook w:val="04A0" w:firstRow="1" w:lastRow="0" w:firstColumn="1" w:lastColumn="0" w:noHBand="0" w:noVBand="1"/>
      </w:tblPr>
      <w:tblGrid>
        <w:gridCol w:w="1411"/>
        <w:gridCol w:w="1131"/>
        <w:gridCol w:w="992"/>
        <w:gridCol w:w="1134"/>
        <w:gridCol w:w="1134"/>
        <w:gridCol w:w="992"/>
        <w:gridCol w:w="1134"/>
        <w:gridCol w:w="1134"/>
        <w:gridCol w:w="1134"/>
        <w:gridCol w:w="1134"/>
        <w:gridCol w:w="993"/>
        <w:gridCol w:w="992"/>
        <w:gridCol w:w="1056"/>
        <w:gridCol w:w="1642"/>
      </w:tblGrid>
      <w:tr w:rsidR="005D34AF" w:rsidRPr="004E7EF3" w14:paraId="1808999D" w14:textId="77777777" w:rsidTr="003F2D2A">
        <w:trPr>
          <w:trHeight w:val="375"/>
          <w:tblHeader/>
          <w:jc w:val="center"/>
        </w:trPr>
        <w:tc>
          <w:tcPr>
            <w:tcW w:w="1411" w:type="dxa"/>
            <w:tcBorders>
              <w:top w:val="single" w:sz="4" w:space="0" w:color="99CCFF"/>
              <w:left w:val="single" w:sz="4" w:space="0" w:color="99CCFF"/>
              <w:bottom w:val="single" w:sz="4" w:space="0" w:color="99CCFF"/>
              <w:right w:val="single" w:sz="4" w:space="0" w:color="5B9BD5" w:themeColor="accent1"/>
            </w:tcBorders>
            <w:shd w:val="clear" w:color="auto" w:fill="003399"/>
            <w:noWrap/>
            <w:vAlign w:val="center"/>
          </w:tcPr>
          <w:p w14:paraId="4C34EC38"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Producto / Servicio</w:t>
            </w:r>
          </w:p>
        </w:tc>
        <w:tc>
          <w:tcPr>
            <w:tcW w:w="1131"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noWrap/>
            <w:vAlign w:val="center"/>
          </w:tcPr>
          <w:p w14:paraId="2556F3F7"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Ene.</w:t>
            </w:r>
          </w:p>
        </w:tc>
        <w:tc>
          <w:tcPr>
            <w:tcW w:w="992"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noWrap/>
            <w:vAlign w:val="center"/>
          </w:tcPr>
          <w:p w14:paraId="13DA197C"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Feb.</w:t>
            </w:r>
          </w:p>
        </w:tc>
        <w:tc>
          <w:tcPr>
            <w:tcW w:w="1134"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noWrap/>
            <w:vAlign w:val="center"/>
          </w:tcPr>
          <w:p w14:paraId="311059DA"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Mar.</w:t>
            </w:r>
          </w:p>
        </w:tc>
        <w:tc>
          <w:tcPr>
            <w:tcW w:w="1134"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noWrap/>
            <w:vAlign w:val="center"/>
          </w:tcPr>
          <w:p w14:paraId="5B53D5B0"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Abr.</w:t>
            </w:r>
          </w:p>
        </w:tc>
        <w:tc>
          <w:tcPr>
            <w:tcW w:w="992"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noWrap/>
            <w:vAlign w:val="center"/>
          </w:tcPr>
          <w:p w14:paraId="3A39A471"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May.</w:t>
            </w:r>
          </w:p>
        </w:tc>
        <w:tc>
          <w:tcPr>
            <w:tcW w:w="1134"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noWrap/>
            <w:vAlign w:val="center"/>
          </w:tcPr>
          <w:p w14:paraId="50666548"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Jun.</w:t>
            </w:r>
          </w:p>
        </w:tc>
        <w:tc>
          <w:tcPr>
            <w:tcW w:w="1134"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tcPr>
          <w:p w14:paraId="03485A05"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Jul.</w:t>
            </w:r>
          </w:p>
        </w:tc>
        <w:tc>
          <w:tcPr>
            <w:tcW w:w="1134"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tcPr>
          <w:p w14:paraId="09B223A6"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Ago.</w:t>
            </w:r>
          </w:p>
        </w:tc>
        <w:tc>
          <w:tcPr>
            <w:tcW w:w="1134"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tcPr>
          <w:p w14:paraId="120E42C5"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Sept.</w:t>
            </w:r>
          </w:p>
        </w:tc>
        <w:tc>
          <w:tcPr>
            <w:tcW w:w="993"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tcPr>
          <w:p w14:paraId="48243129"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Oct.</w:t>
            </w:r>
          </w:p>
        </w:tc>
        <w:tc>
          <w:tcPr>
            <w:tcW w:w="992"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tcPr>
          <w:p w14:paraId="2F7EC5EE"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Nov.</w:t>
            </w:r>
          </w:p>
        </w:tc>
        <w:tc>
          <w:tcPr>
            <w:tcW w:w="1056"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tcPr>
          <w:p w14:paraId="2D7BF6F5"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r w:rsidRPr="004D5B35">
              <w:rPr>
                <w:rFonts w:eastAsia="Times New Roman"/>
                <w:b/>
                <w:bCs/>
                <w:color w:val="FFFFFF" w:themeColor="background1"/>
                <w:spacing w:val="0"/>
                <w:sz w:val="16"/>
                <w:szCs w:val="16"/>
                <w:lang w:val="es-DO" w:eastAsia="es-DO"/>
              </w:rPr>
              <w:t>Dic.</w:t>
            </w:r>
          </w:p>
        </w:tc>
        <w:tc>
          <w:tcPr>
            <w:tcW w:w="1642" w:type="dxa"/>
            <w:tcBorders>
              <w:top w:val="single" w:sz="4" w:space="0" w:color="99CCFF"/>
              <w:left w:val="single" w:sz="4" w:space="0" w:color="5B9BD5" w:themeColor="accent1"/>
              <w:bottom w:val="single" w:sz="4" w:space="0" w:color="99CCFF"/>
              <w:right w:val="single" w:sz="4" w:space="0" w:color="5B9BD5" w:themeColor="accent1"/>
            </w:tcBorders>
            <w:shd w:val="clear" w:color="auto" w:fill="003399"/>
            <w:vAlign w:val="center"/>
          </w:tcPr>
          <w:p w14:paraId="07BDD106" w14:textId="77777777" w:rsidR="00F442A2" w:rsidRPr="004D5B35" w:rsidRDefault="00F442A2" w:rsidP="00955105">
            <w:pPr>
              <w:spacing w:after="0" w:line="240" w:lineRule="auto"/>
              <w:jc w:val="center"/>
              <w:rPr>
                <w:rFonts w:eastAsia="Times New Roman"/>
                <w:b/>
                <w:bCs/>
                <w:color w:val="FFFFFF" w:themeColor="background1"/>
                <w:spacing w:val="0"/>
                <w:sz w:val="16"/>
                <w:szCs w:val="16"/>
                <w:lang w:val="es-DO" w:eastAsia="es-DO"/>
              </w:rPr>
            </w:pPr>
            <w:proofErr w:type="gramStart"/>
            <w:r w:rsidRPr="004D5B35">
              <w:rPr>
                <w:rFonts w:eastAsia="Times New Roman"/>
                <w:b/>
                <w:bCs/>
                <w:color w:val="FFFFFF" w:themeColor="background1"/>
                <w:spacing w:val="0"/>
                <w:sz w:val="16"/>
                <w:szCs w:val="16"/>
                <w:lang w:val="es-DO" w:eastAsia="es-DO"/>
              </w:rPr>
              <w:t>Total</w:t>
            </w:r>
            <w:proofErr w:type="gramEnd"/>
            <w:r w:rsidRPr="004D5B35">
              <w:rPr>
                <w:rFonts w:eastAsia="Times New Roman"/>
                <w:b/>
                <w:bCs/>
                <w:color w:val="FFFFFF" w:themeColor="background1"/>
                <w:spacing w:val="0"/>
                <w:sz w:val="16"/>
                <w:szCs w:val="16"/>
                <w:lang w:val="es-DO" w:eastAsia="es-DO"/>
              </w:rPr>
              <w:t xml:space="preserve"> año 2024</w:t>
            </w:r>
          </w:p>
        </w:tc>
      </w:tr>
      <w:tr w:rsidR="00AD3BC6" w:rsidRPr="00AD3BC6" w14:paraId="5A4FFEB9" w14:textId="77777777" w:rsidTr="003F2D2A">
        <w:trPr>
          <w:trHeight w:val="465"/>
          <w:jc w:val="center"/>
        </w:trPr>
        <w:tc>
          <w:tcPr>
            <w:tcW w:w="1411" w:type="dxa"/>
            <w:tcBorders>
              <w:top w:val="single" w:sz="4" w:space="0" w:color="99CCFF"/>
              <w:left w:val="single" w:sz="4" w:space="0" w:color="99CCFF"/>
              <w:bottom w:val="single" w:sz="8" w:space="0" w:color="9CC2E5"/>
              <w:right w:val="single" w:sz="4" w:space="0" w:color="5B9BD5" w:themeColor="accent1"/>
            </w:tcBorders>
            <w:shd w:val="clear" w:color="auto" w:fill="auto"/>
            <w:vAlign w:val="center"/>
          </w:tcPr>
          <w:p w14:paraId="1CF9EBFC"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Servicio 1</w:t>
            </w:r>
            <w:r w:rsidRPr="00AD3BC6">
              <w:rPr>
                <w:rFonts w:eastAsia="Times New Roman"/>
                <w:b/>
                <w:bCs/>
                <w:color w:val="4C4747"/>
                <w:spacing w:val="0"/>
                <w:sz w:val="16"/>
                <w:szCs w:val="16"/>
                <w:lang w:val="es-DO" w:eastAsia="es-DO"/>
              </w:rPr>
              <w:t xml:space="preserve">: </w:t>
            </w:r>
            <w:r w:rsidRPr="00AD3BC6">
              <w:rPr>
                <w:rFonts w:eastAsia="Times New Roman"/>
                <w:color w:val="4C4747"/>
                <w:spacing w:val="0"/>
                <w:sz w:val="16"/>
                <w:szCs w:val="16"/>
                <w:lang w:val="es-DO" w:eastAsia="es-DO"/>
              </w:rPr>
              <w:t>Protección contra inundaciones. (Cañadas)</w:t>
            </w:r>
          </w:p>
        </w:tc>
        <w:tc>
          <w:tcPr>
            <w:tcW w:w="1131" w:type="dxa"/>
            <w:tcBorders>
              <w:top w:val="single" w:sz="4" w:space="0" w:color="99CCFF"/>
              <w:left w:val="single" w:sz="4" w:space="0" w:color="5B9BD5" w:themeColor="accent1"/>
              <w:bottom w:val="single" w:sz="8" w:space="0" w:color="9CC2E5"/>
              <w:right w:val="single" w:sz="4" w:space="0" w:color="5B9BD5" w:themeColor="accent1"/>
            </w:tcBorders>
            <w:shd w:val="clear" w:color="auto" w:fill="auto"/>
            <w:noWrap/>
            <w:vAlign w:val="center"/>
          </w:tcPr>
          <w:p w14:paraId="3ADEF51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single" w:sz="4" w:space="0" w:color="99CCFF"/>
              <w:left w:val="single" w:sz="4" w:space="0" w:color="5B9BD5" w:themeColor="accent1"/>
              <w:bottom w:val="single" w:sz="8" w:space="0" w:color="9CC2E5"/>
              <w:right w:val="single" w:sz="4" w:space="0" w:color="5B9BD5" w:themeColor="accent1"/>
            </w:tcBorders>
            <w:shd w:val="clear" w:color="auto" w:fill="auto"/>
            <w:noWrap/>
            <w:vAlign w:val="center"/>
          </w:tcPr>
          <w:p w14:paraId="166E602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4" w:space="0" w:color="99CCFF"/>
              <w:left w:val="single" w:sz="4" w:space="0" w:color="5B9BD5" w:themeColor="accent1"/>
              <w:bottom w:val="single" w:sz="8" w:space="0" w:color="9CC2E5"/>
              <w:right w:val="single" w:sz="4" w:space="0" w:color="5B9BD5" w:themeColor="accent1"/>
            </w:tcBorders>
            <w:shd w:val="clear" w:color="auto" w:fill="auto"/>
            <w:noWrap/>
            <w:vAlign w:val="center"/>
          </w:tcPr>
          <w:p w14:paraId="236CAE3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4" w:space="0" w:color="99CCFF"/>
              <w:left w:val="single" w:sz="4" w:space="0" w:color="5B9BD5" w:themeColor="accent1"/>
              <w:bottom w:val="single" w:sz="8" w:space="0" w:color="9CC2E5"/>
              <w:right w:val="single" w:sz="4" w:space="0" w:color="5B9BD5" w:themeColor="accent1"/>
            </w:tcBorders>
            <w:shd w:val="clear" w:color="auto" w:fill="auto"/>
            <w:noWrap/>
            <w:vAlign w:val="center"/>
          </w:tcPr>
          <w:p w14:paraId="1B641DD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single" w:sz="4" w:space="0" w:color="99CCFF"/>
              <w:left w:val="single" w:sz="4" w:space="0" w:color="5B9BD5" w:themeColor="accent1"/>
              <w:bottom w:val="single" w:sz="8" w:space="0" w:color="9CC2E5"/>
              <w:right w:val="single" w:sz="4" w:space="0" w:color="5B9BD5" w:themeColor="accent1"/>
            </w:tcBorders>
            <w:shd w:val="clear" w:color="auto" w:fill="auto"/>
            <w:noWrap/>
            <w:vAlign w:val="center"/>
          </w:tcPr>
          <w:p w14:paraId="6ADA95B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4" w:space="0" w:color="99CCFF"/>
              <w:left w:val="single" w:sz="4" w:space="0" w:color="5B9BD5" w:themeColor="accent1"/>
              <w:bottom w:val="single" w:sz="8" w:space="0" w:color="9CC2E5"/>
              <w:right w:val="single" w:sz="4" w:space="0" w:color="5B9BD5" w:themeColor="accent1"/>
            </w:tcBorders>
            <w:shd w:val="clear" w:color="auto" w:fill="auto"/>
            <w:noWrap/>
            <w:vAlign w:val="center"/>
          </w:tcPr>
          <w:p w14:paraId="5EAEF6B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4" w:space="0" w:color="99CCFF"/>
              <w:left w:val="single" w:sz="4" w:space="0" w:color="5B9BD5" w:themeColor="accent1"/>
              <w:bottom w:val="single" w:sz="8" w:space="0" w:color="9CC2E5"/>
              <w:right w:val="single" w:sz="4" w:space="0" w:color="5B9BD5" w:themeColor="accent1"/>
            </w:tcBorders>
          </w:tcPr>
          <w:p w14:paraId="793C4F01"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1134" w:type="dxa"/>
            <w:tcBorders>
              <w:top w:val="single" w:sz="4" w:space="0" w:color="99CCFF"/>
              <w:left w:val="single" w:sz="4" w:space="0" w:color="5B9BD5" w:themeColor="accent1"/>
              <w:bottom w:val="single" w:sz="8" w:space="0" w:color="9CC2E5"/>
              <w:right w:val="single" w:sz="4" w:space="0" w:color="5B9BD5" w:themeColor="accent1"/>
            </w:tcBorders>
          </w:tcPr>
          <w:p w14:paraId="19AFC8DC"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1134" w:type="dxa"/>
            <w:tcBorders>
              <w:top w:val="single" w:sz="4" w:space="0" w:color="99CCFF"/>
              <w:left w:val="single" w:sz="4" w:space="0" w:color="5B9BD5" w:themeColor="accent1"/>
              <w:bottom w:val="single" w:sz="8" w:space="0" w:color="9CC2E5"/>
              <w:right w:val="single" w:sz="4" w:space="0" w:color="5B9BD5" w:themeColor="accent1"/>
            </w:tcBorders>
          </w:tcPr>
          <w:p w14:paraId="07B95E31"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993" w:type="dxa"/>
            <w:tcBorders>
              <w:top w:val="single" w:sz="4" w:space="0" w:color="99CCFF"/>
              <w:left w:val="single" w:sz="4" w:space="0" w:color="5B9BD5" w:themeColor="accent1"/>
              <w:bottom w:val="single" w:sz="8" w:space="0" w:color="9CC2E5"/>
              <w:right w:val="single" w:sz="4" w:space="0" w:color="5B9BD5" w:themeColor="accent1"/>
            </w:tcBorders>
          </w:tcPr>
          <w:p w14:paraId="6D5F2F1A"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992" w:type="dxa"/>
            <w:tcBorders>
              <w:top w:val="single" w:sz="4" w:space="0" w:color="99CCFF"/>
              <w:left w:val="single" w:sz="4" w:space="0" w:color="5B9BD5" w:themeColor="accent1"/>
              <w:bottom w:val="single" w:sz="8" w:space="0" w:color="9CC2E5"/>
              <w:right w:val="single" w:sz="4" w:space="0" w:color="5B9BD5" w:themeColor="accent1"/>
            </w:tcBorders>
          </w:tcPr>
          <w:p w14:paraId="779EE636"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1056" w:type="dxa"/>
            <w:tcBorders>
              <w:top w:val="single" w:sz="4" w:space="0" w:color="99CCFF"/>
              <w:left w:val="single" w:sz="4" w:space="0" w:color="5B9BD5" w:themeColor="accent1"/>
              <w:bottom w:val="single" w:sz="8" w:space="0" w:color="9CC2E5"/>
              <w:right w:val="single" w:sz="4" w:space="0" w:color="5B9BD5" w:themeColor="accent1"/>
            </w:tcBorders>
          </w:tcPr>
          <w:p w14:paraId="25F2A9DE"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1642" w:type="dxa"/>
            <w:tcBorders>
              <w:top w:val="single" w:sz="4" w:space="0" w:color="99CCFF"/>
              <w:left w:val="single" w:sz="4" w:space="0" w:color="5B9BD5" w:themeColor="accent1"/>
              <w:bottom w:val="single" w:sz="8" w:space="0" w:color="9CC2E5"/>
              <w:right w:val="single" w:sz="4" w:space="0" w:color="5B9BD5" w:themeColor="accent1"/>
            </w:tcBorders>
            <w:shd w:val="clear" w:color="auto" w:fill="auto"/>
            <w:noWrap/>
            <w:vAlign w:val="center"/>
          </w:tcPr>
          <w:p w14:paraId="696B740D" w14:textId="77777777" w:rsidR="00F442A2" w:rsidRPr="00AD3BC6" w:rsidRDefault="00F442A2" w:rsidP="00955105">
            <w:pPr>
              <w:spacing w:after="0" w:line="240" w:lineRule="auto"/>
              <w:rPr>
                <w:rFonts w:eastAsia="Times New Roman"/>
                <w:b/>
                <w:color w:val="4C4747"/>
                <w:spacing w:val="0"/>
                <w:sz w:val="16"/>
                <w:szCs w:val="16"/>
                <w:lang w:val="es-DO" w:eastAsia="es-DO"/>
              </w:rPr>
            </w:pPr>
            <w:r w:rsidRPr="00AD3BC6">
              <w:rPr>
                <w:rFonts w:eastAsia="Times New Roman"/>
                <w:b/>
                <w:color w:val="4C4747"/>
                <w:spacing w:val="0"/>
                <w:sz w:val="16"/>
                <w:szCs w:val="16"/>
                <w:lang w:val="es-DO" w:eastAsia="es-DO"/>
              </w:rPr>
              <w:t> </w:t>
            </w:r>
          </w:p>
        </w:tc>
      </w:tr>
      <w:tr w:rsidR="00AD3BC6" w:rsidRPr="00AD3BC6" w14:paraId="684435DF"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49EBDD8B"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Cantidad de Servicio 1: Metros lineales de construidos.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89EEB4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3B4A4B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800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420A51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369AF8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900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87ECD6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39A53E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800</w:t>
            </w:r>
          </w:p>
        </w:tc>
        <w:tc>
          <w:tcPr>
            <w:tcW w:w="1134" w:type="dxa"/>
            <w:tcBorders>
              <w:top w:val="single" w:sz="8" w:space="0" w:color="9CC2E5"/>
              <w:left w:val="single" w:sz="4" w:space="0" w:color="5B9BD5" w:themeColor="accent1"/>
              <w:bottom w:val="single" w:sz="8" w:space="0" w:color="9CC2E5"/>
              <w:right w:val="single" w:sz="4" w:space="0" w:color="5B9BD5" w:themeColor="accent1"/>
            </w:tcBorders>
          </w:tcPr>
          <w:p w14:paraId="42910E4C"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606.04</w:t>
            </w:r>
          </w:p>
        </w:tc>
        <w:tc>
          <w:tcPr>
            <w:tcW w:w="1134" w:type="dxa"/>
            <w:tcBorders>
              <w:top w:val="nil"/>
              <w:left w:val="single" w:sz="4" w:space="0" w:color="5B9BD5" w:themeColor="accent1"/>
              <w:bottom w:val="single" w:sz="8" w:space="0" w:color="9CC2E5"/>
              <w:right w:val="single" w:sz="4" w:space="0" w:color="5B9BD5" w:themeColor="accent1"/>
            </w:tcBorders>
          </w:tcPr>
          <w:p w14:paraId="51DE437D"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700</w:t>
            </w:r>
          </w:p>
        </w:tc>
        <w:tc>
          <w:tcPr>
            <w:tcW w:w="1134" w:type="dxa"/>
            <w:tcBorders>
              <w:top w:val="nil"/>
              <w:left w:val="single" w:sz="4" w:space="0" w:color="5B9BD5" w:themeColor="accent1"/>
              <w:bottom w:val="single" w:sz="8" w:space="0" w:color="9CC2E5"/>
              <w:right w:val="single" w:sz="4" w:space="0" w:color="5B9BD5" w:themeColor="accent1"/>
            </w:tcBorders>
          </w:tcPr>
          <w:p w14:paraId="56CFEFFF"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550</w:t>
            </w:r>
          </w:p>
        </w:tc>
        <w:tc>
          <w:tcPr>
            <w:tcW w:w="993" w:type="dxa"/>
            <w:tcBorders>
              <w:top w:val="nil"/>
              <w:left w:val="single" w:sz="4" w:space="0" w:color="5B9BD5" w:themeColor="accent1"/>
              <w:bottom w:val="single" w:sz="8" w:space="0" w:color="9CC2E5"/>
              <w:right w:val="single" w:sz="4" w:space="0" w:color="5B9BD5" w:themeColor="accent1"/>
            </w:tcBorders>
          </w:tcPr>
          <w:p w14:paraId="0236DE76"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381</w:t>
            </w:r>
          </w:p>
        </w:tc>
        <w:tc>
          <w:tcPr>
            <w:tcW w:w="992" w:type="dxa"/>
            <w:tcBorders>
              <w:top w:val="nil"/>
              <w:left w:val="single" w:sz="4" w:space="0" w:color="5B9BD5" w:themeColor="accent1"/>
              <w:bottom w:val="single" w:sz="8" w:space="0" w:color="9CC2E5"/>
              <w:right w:val="single" w:sz="4" w:space="0" w:color="5B9BD5" w:themeColor="accent1"/>
            </w:tcBorders>
          </w:tcPr>
          <w:p w14:paraId="0E00F9A9" w14:textId="77777777" w:rsidR="00F442A2" w:rsidRPr="00AD3BC6" w:rsidRDefault="00F442A2" w:rsidP="00955105">
            <w:pPr>
              <w:spacing w:after="0" w:line="240" w:lineRule="auto"/>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800</w:t>
            </w:r>
          </w:p>
        </w:tc>
        <w:tc>
          <w:tcPr>
            <w:tcW w:w="1056" w:type="dxa"/>
            <w:tcBorders>
              <w:top w:val="nil"/>
              <w:left w:val="single" w:sz="4" w:space="0" w:color="5B9BD5" w:themeColor="accent1"/>
              <w:bottom w:val="single" w:sz="8" w:space="0" w:color="9CC2E5"/>
              <w:right w:val="single" w:sz="4" w:space="0" w:color="5B9BD5" w:themeColor="accent1"/>
            </w:tcBorders>
          </w:tcPr>
          <w:p w14:paraId="567682FD"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580</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B8C1667"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6,137.04</w:t>
            </w:r>
          </w:p>
        </w:tc>
      </w:tr>
      <w:tr w:rsidR="00AD3BC6" w:rsidRPr="00AD3BC6" w14:paraId="035E8FE4"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auto" w:fill="DEEAF6" w:themeFill="accent1" w:themeFillTint="33"/>
            <w:vAlign w:val="center"/>
          </w:tcPr>
          <w:p w14:paraId="1BD39EA8"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Servicio 1 (en RD$)</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207A431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0D6B80D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$5,327,597.53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703ADBF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1D15C2D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$19,974,444.83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66DF7A0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26586D6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$5,327,597.53</w:t>
            </w:r>
          </w:p>
        </w:tc>
        <w:tc>
          <w:tcPr>
            <w:tcW w:w="1134" w:type="dxa"/>
            <w:tcBorders>
              <w:top w:val="single" w:sz="8" w:space="0" w:color="9CC2E5"/>
              <w:left w:val="single" w:sz="4" w:space="0" w:color="5B9BD5" w:themeColor="accent1"/>
              <w:bottom w:val="single" w:sz="8" w:space="0" w:color="9CC2E5"/>
              <w:right w:val="single" w:sz="4" w:space="0" w:color="5B9BD5" w:themeColor="accent1"/>
            </w:tcBorders>
            <w:shd w:val="clear" w:color="auto" w:fill="DEEAF6" w:themeFill="accent1" w:themeFillTint="33"/>
          </w:tcPr>
          <w:p w14:paraId="2969D79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28,976,942.02</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5C81A20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33,469,506.00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7431303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26,297,469.00</w:t>
            </w:r>
          </w:p>
        </w:tc>
        <w:tc>
          <w:tcPr>
            <w:tcW w:w="993"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1E13BA1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18,216,973.98</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75D71E5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38,250,864.00</w:t>
            </w:r>
          </w:p>
        </w:tc>
        <w:tc>
          <w:tcPr>
            <w:tcW w:w="1056"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58B3872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27,731,876.40</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7A53FEB0" w14:textId="77777777" w:rsidR="00F442A2" w:rsidRPr="00AD3BC6" w:rsidRDefault="00F442A2" w:rsidP="00955105">
            <w:pPr>
              <w:spacing w:after="0" w:line="240" w:lineRule="auto"/>
              <w:jc w:val="right"/>
              <w:rPr>
                <w:rFonts w:eastAsia="Times New Roman"/>
                <w:b/>
                <w:color w:val="4C4747"/>
                <w:spacing w:val="0"/>
                <w:sz w:val="20"/>
                <w:szCs w:val="20"/>
                <w:lang w:val="es-DO" w:eastAsia="es-DO"/>
              </w:rPr>
            </w:pPr>
            <w:r w:rsidRPr="00AD3BC6">
              <w:rPr>
                <w:rFonts w:eastAsia="Times New Roman"/>
                <w:b/>
                <w:color w:val="4C4747"/>
                <w:spacing w:val="0"/>
                <w:sz w:val="20"/>
                <w:szCs w:val="20"/>
                <w:lang w:val="es-DO" w:eastAsia="es-DO"/>
              </w:rPr>
              <w:t>204,529,557.64</w:t>
            </w:r>
          </w:p>
        </w:tc>
      </w:tr>
      <w:tr w:rsidR="00AD3BC6" w:rsidRPr="00AD3BC6" w14:paraId="4D5C8ADE"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5DC2CB4F"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Servicio 2</w:t>
            </w:r>
            <w:r w:rsidRPr="00AD3BC6">
              <w:rPr>
                <w:rFonts w:eastAsia="Times New Roman"/>
                <w:b/>
                <w:bCs/>
                <w:color w:val="4C4747"/>
                <w:spacing w:val="0"/>
                <w:sz w:val="16"/>
                <w:szCs w:val="16"/>
                <w:lang w:val="es-DO" w:eastAsia="es-DO"/>
              </w:rPr>
              <w:t xml:space="preserve">: </w:t>
            </w:r>
            <w:r w:rsidRPr="00AD3BC6">
              <w:rPr>
                <w:rFonts w:eastAsia="Times New Roman"/>
                <w:color w:val="4C4747"/>
                <w:spacing w:val="0"/>
                <w:sz w:val="16"/>
                <w:szCs w:val="16"/>
                <w:lang w:val="es-DO" w:eastAsia="es-DO"/>
              </w:rPr>
              <w:t xml:space="preserve">Protección contra inundaciones. </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4FE795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18261D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1F131E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D1443D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D7C253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EABF1A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8" w:space="0" w:color="9CC2E5"/>
              <w:left w:val="single" w:sz="4" w:space="0" w:color="5B9BD5" w:themeColor="accent1"/>
              <w:bottom w:val="single" w:sz="8" w:space="0" w:color="9CC2E5"/>
              <w:right w:val="single" w:sz="4" w:space="0" w:color="5B9BD5" w:themeColor="accent1"/>
            </w:tcBorders>
          </w:tcPr>
          <w:p w14:paraId="756266DF"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5B118158"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499BE6A8"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7CECA520"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1D87C49F"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7C8ED54F" w14:textId="77777777" w:rsidR="00F442A2" w:rsidRPr="00AD3BC6" w:rsidRDefault="00F442A2" w:rsidP="00955105">
            <w:pPr>
              <w:spacing w:after="0" w:line="240" w:lineRule="auto"/>
              <w:rPr>
                <w:rFonts w:eastAsia="Times New Roman"/>
                <w:b/>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E9A37D4" w14:textId="77777777" w:rsidR="00F442A2" w:rsidRPr="00AD3BC6" w:rsidRDefault="00F442A2" w:rsidP="00955105">
            <w:pPr>
              <w:spacing w:after="0" w:line="240" w:lineRule="auto"/>
              <w:rPr>
                <w:rFonts w:eastAsia="Times New Roman"/>
                <w:b/>
                <w:color w:val="4C4747"/>
                <w:spacing w:val="0"/>
                <w:sz w:val="16"/>
                <w:szCs w:val="16"/>
                <w:lang w:val="es-DO" w:eastAsia="es-DO"/>
              </w:rPr>
            </w:pPr>
            <w:r w:rsidRPr="00AD3BC6">
              <w:rPr>
                <w:rFonts w:eastAsia="Times New Roman"/>
                <w:b/>
                <w:color w:val="4C4747"/>
                <w:spacing w:val="0"/>
                <w:sz w:val="16"/>
                <w:szCs w:val="16"/>
                <w:lang w:val="es-DO" w:eastAsia="es-DO"/>
              </w:rPr>
              <w:t> </w:t>
            </w:r>
          </w:p>
        </w:tc>
      </w:tr>
      <w:tr w:rsidR="00AD3BC6" w:rsidRPr="00AD3BC6" w14:paraId="01414199"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72485218"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Cantidad de </w:t>
            </w:r>
            <w:proofErr w:type="gramStart"/>
            <w:r w:rsidRPr="00AD3BC6">
              <w:rPr>
                <w:rFonts w:eastAsia="Times New Roman"/>
                <w:color w:val="4C4747"/>
                <w:spacing w:val="0"/>
                <w:sz w:val="16"/>
                <w:szCs w:val="16"/>
                <w:lang w:val="es-DO" w:eastAsia="es-DO"/>
              </w:rPr>
              <w:t>Servicio  2</w:t>
            </w:r>
            <w:proofErr w:type="gramEnd"/>
            <w:r w:rsidRPr="00AD3BC6">
              <w:rPr>
                <w:rFonts w:eastAsia="Times New Roman"/>
                <w:color w:val="4C4747"/>
                <w:spacing w:val="0"/>
                <w:sz w:val="16"/>
                <w:szCs w:val="16"/>
                <w:lang w:val="es-DO" w:eastAsia="es-DO"/>
              </w:rPr>
              <w:t>: Metros lineales muros de gaviones construidos.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B824EB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111AC6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E0FA59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94F5D5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4BD2FF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8E5201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1134" w:type="dxa"/>
            <w:tcBorders>
              <w:top w:val="single" w:sz="8" w:space="0" w:color="9CC2E5"/>
              <w:left w:val="single" w:sz="4" w:space="0" w:color="5B9BD5" w:themeColor="accent1"/>
              <w:bottom w:val="single" w:sz="8" w:space="0" w:color="9CC2E5"/>
              <w:right w:val="single" w:sz="4" w:space="0" w:color="5B9BD5" w:themeColor="accent1"/>
            </w:tcBorders>
          </w:tcPr>
          <w:p w14:paraId="790E0A7E"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1134" w:type="dxa"/>
            <w:tcBorders>
              <w:top w:val="nil"/>
              <w:left w:val="single" w:sz="4" w:space="0" w:color="5B9BD5" w:themeColor="accent1"/>
              <w:bottom w:val="single" w:sz="8" w:space="0" w:color="9CC2E5"/>
              <w:right w:val="single" w:sz="4" w:space="0" w:color="5B9BD5" w:themeColor="accent1"/>
            </w:tcBorders>
          </w:tcPr>
          <w:p w14:paraId="2AB57DAF"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1134" w:type="dxa"/>
            <w:tcBorders>
              <w:top w:val="nil"/>
              <w:left w:val="single" w:sz="4" w:space="0" w:color="5B9BD5" w:themeColor="accent1"/>
              <w:bottom w:val="single" w:sz="8" w:space="0" w:color="9CC2E5"/>
              <w:right w:val="single" w:sz="4" w:space="0" w:color="5B9BD5" w:themeColor="accent1"/>
            </w:tcBorders>
          </w:tcPr>
          <w:p w14:paraId="0FA36A6F"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993" w:type="dxa"/>
            <w:tcBorders>
              <w:top w:val="nil"/>
              <w:left w:val="single" w:sz="4" w:space="0" w:color="5B9BD5" w:themeColor="accent1"/>
              <w:bottom w:val="single" w:sz="8" w:space="0" w:color="9CC2E5"/>
              <w:right w:val="single" w:sz="4" w:space="0" w:color="5B9BD5" w:themeColor="accent1"/>
            </w:tcBorders>
          </w:tcPr>
          <w:p w14:paraId="0B36DF39"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992" w:type="dxa"/>
            <w:tcBorders>
              <w:top w:val="nil"/>
              <w:left w:val="single" w:sz="4" w:space="0" w:color="5B9BD5" w:themeColor="accent1"/>
              <w:bottom w:val="single" w:sz="8" w:space="0" w:color="9CC2E5"/>
              <w:right w:val="single" w:sz="4" w:space="0" w:color="5B9BD5" w:themeColor="accent1"/>
            </w:tcBorders>
          </w:tcPr>
          <w:p w14:paraId="531E3857"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4,981</w:t>
            </w:r>
          </w:p>
        </w:tc>
        <w:tc>
          <w:tcPr>
            <w:tcW w:w="1056" w:type="dxa"/>
            <w:tcBorders>
              <w:top w:val="nil"/>
              <w:left w:val="single" w:sz="4" w:space="0" w:color="5B9BD5" w:themeColor="accent1"/>
              <w:bottom w:val="single" w:sz="8" w:space="0" w:color="9CC2E5"/>
              <w:right w:val="single" w:sz="4" w:space="0" w:color="5B9BD5" w:themeColor="accent1"/>
            </w:tcBorders>
          </w:tcPr>
          <w:p w14:paraId="49644902"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4,989</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7519EAE"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59,780</w:t>
            </w:r>
          </w:p>
        </w:tc>
      </w:tr>
      <w:tr w:rsidR="00AD3BC6" w:rsidRPr="00AD3BC6" w14:paraId="19F9ACA4"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000000" w:fill="DEEAF6"/>
            <w:vAlign w:val="center"/>
          </w:tcPr>
          <w:p w14:paraId="3F7E2987"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Servicio 2 (en RD$)</w:t>
            </w:r>
          </w:p>
        </w:tc>
        <w:tc>
          <w:tcPr>
            <w:tcW w:w="1131"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660BFA8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29,205,645.21</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4980F1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29,205,645.21</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08871E8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29,205,645.21</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42ABC83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29,205,645.21</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532B9F6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29,205,645.21</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4B8FBEB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29,205,645.21 </w:t>
            </w:r>
          </w:p>
        </w:tc>
        <w:tc>
          <w:tcPr>
            <w:tcW w:w="1134" w:type="dxa"/>
            <w:tcBorders>
              <w:top w:val="single" w:sz="8" w:space="0" w:color="9CC2E5"/>
              <w:left w:val="single" w:sz="4" w:space="0" w:color="5B9BD5" w:themeColor="accent1"/>
              <w:bottom w:val="single" w:sz="8" w:space="0" w:color="9CC2E5"/>
              <w:right w:val="single" w:sz="4" w:space="0" w:color="5B9BD5" w:themeColor="accent1"/>
            </w:tcBorders>
            <w:shd w:val="clear" w:color="000000" w:fill="DEEAF6"/>
          </w:tcPr>
          <w:p w14:paraId="64951D9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29,205,645.21</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479D2E4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29,205,645.21</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74044BE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29,205,645.21</w:t>
            </w:r>
          </w:p>
        </w:tc>
        <w:tc>
          <w:tcPr>
            <w:tcW w:w="993" w:type="dxa"/>
            <w:tcBorders>
              <w:top w:val="nil"/>
              <w:left w:val="single" w:sz="4" w:space="0" w:color="5B9BD5" w:themeColor="accent1"/>
              <w:bottom w:val="single" w:sz="8" w:space="0" w:color="9CC2E5"/>
              <w:right w:val="single" w:sz="4" w:space="0" w:color="5B9BD5" w:themeColor="accent1"/>
            </w:tcBorders>
            <w:shd w:val="clear" w:color="000000" w:fill="DEEAF6"/>
          </w:tcPr>
          <w:p w14:paraId="63DFCF8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29,205,645.21</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tcPr>
          <w:p w14:paraId="1C29515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29,205,645.21</w:t>
            </w:r>
          </w:p>
        </w:tc>
        <w:tc>
          <w:tcPr>
            <w:tcW w:w="1056" w:type="dxa"/>
            <w:tcBorders>
              <w:top w:val="nil"/>
              <w:left w:val="single" w:sz="4" w:space="0" w:color="5B9BD5" w:themeColor="accent1"/>
              <w:bottom w:val="single" w:sz="8" w:space="0" w:color="9CC2E5"/>
              <w:right w:val="single" w:sz="4" w:space="0" w:color="5B9BD5" w:themeColor="accent1"/>
            </w:tcBorders>
            <w:shd w:val="clear" w:color="000000" w:fill="DEEAF6"/>
          </w:tcPr>
          <w:p w14:paraId="7821AA7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29,252,552.49</w:t>
            </w:r>
          </w:p>
        </w:tc>
        <w:tc>
          <w:tcPr>
            <w:tcW w:w="164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E95F58B" w14:textId="77777777" w:rsidR="00F442A2" w:rsidRPr="00AD3BC6" w:rsidRDefault="00F442A2" w:rsidP="00955105">
            <w:pPr>
              <w:spacing w:after="0" w:line="240" w:lineRule="auto"/>
              <w:jc w:val="right"/>
              <w:rPr>
                <w:rFonts w:eastAsia="Times New Roman"/>
                <w:b/>
                <w:color w:val="4C4747"/>
                <w:spacing w:val="0"/>
                <w:sz w:val="20"/>
                <w:szCs w:val="20"/>
                <w:lang w:val="es-DO" w:eastAsia="es-DO"/>
              </w:rPr>
            </w:pPr>
            <w:r w:rsidRPr="00AD3BC6">
              <w:rPr>
                <w:rFonts w:eastAsia="Times New Roman"/>
                <w:b/>
                <w:color w:val="4C4747"/>
                <w:spacing w:val="0"/>
                <w:sz w:val="20"/>
                <w:szCs w:val="20"/>
                <w:lang w:val="es-DO" w:eastAsia="es-DO"/>
              </w:rPr>
              <w:t xml:space="preserve">350,514,895.09 </w:t>
            </w:r>
          </w:p>
        </w:tc>
      </w:tr>
      <w:tr w:rsidR="00AD3BC6" w:rsidRPr="00AD3BC6" w14:paraId="5A5E6C01"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1A60CC93"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Servicio 3</w:t>
            </w:r>
            <w:r w:rsidRPr="00AD3BC6">
              <w:rPr>
                <w:rFonts w:eastAsia="Times New Roman"/>
                <w:b/>
                <w:bCs/>
                <w:color w:val="4C4747"/>
                <w:spacing w:val="0"/>
                <w:sz w:val="16"/>
                <w:szCs w:val="16"/>
                <w:lang w:val="es-DO" w:eastAsia="es-DO"/>
              </w:rPr>
              <w:t xml:space="preserve">: </w:t>
            </w:r>
            <w:r w:rsidRPr="00AD3BC6">
              <w:rPr>
                <w:rFonts w:eastAsia="Times New Roman"/>
                <w:color w:val="4C4747"/>
                <w:spacing w:val="0"/>
                <w:sz w:val="16"/>
                <w:szCs w:val="16"/>
                <w:lang w:val="es-DO" w:eastAsia="es-DO"/>
              </w:rPr>
              <w:t>Perforación y/o limpieza de pozos.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E94D15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E2F90F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1D9C4A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A59071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470E1F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999491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8" w:space="0" w:color="9CC2E5"/>
              <w:left w:val="single" w:sz="4" w:space="0" w:color="5B9BD5" w:themeColor="accent1"/>
              <w:bottom w:val="single" w:sz="8" w:space="0" w:color="9CC2E5"/>
              <w:right w:val="single" w:sz="4" w:space="0" w:color="5B9BD5" w:themeColor="accent1"/>
            </w:tcBorders>
          </w:tcPr>
          <w:p w14:paraId="68971149"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067F145C"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543CC40B"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3A39C3CC"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55192EDE"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4227D89C"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DADA9F9" w14:textId="77777777" w:rsidR="00F442A2" w:rsidRPr="00AD3BC6" w:rsidRDefault="00F442A2" w:rsidP="00955105">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w:t>
            </w:r>
          </w:p>
        </w:tc>
      </w:tr>
      <w:tr w:rsidR="00AD3BC6" w:rsidRPr="00AD3BC6" w14:paraId="1A3F455D" w14:textId="77777777" w:rsidTr="003F2D2A">
        <w:trPr>
          <w:trHeight w:val="1008"/>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73624531" w14:textId="3F97D70F"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Cantidad de </w:t>
            </w:r>
            <w:r w:rsidR="00204A92" w:rsidRPr="00AD3BC6">
              <w:rPr>
                <w:rFonts w:eastAsia="Times New Roman"/>
                <w:color w:val="4C4747"/>
                <w:spacing w:val="0"/>
                <w:sz w:val="16"/>
                <w:szCs w:val="16"/>
                <w:lang w:val="es-DO" w:eastAsia="es-DO"/>
              </w:rPr>
              <w:t>Servicio 3</w:t>
            </w:r>
            <w:r w:rsidRPr="00AD3BC6">
              <w:rPr>
                <w:rFonts w:eastAsia="Times New Roman"/>
                <w:color w:val="4C4747"/>
                <w:spacing w:val="0"/>
                <w:sz w:val="16"/>
                <w:szCs w:val="16"/>
                <w:lang w:val="es-DO" w:eastAsia="es-DO"/>
              </w:rPr>
              <w:t>: Unidades de pozos perforados y/o limpiados.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C05590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435D8B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30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0C860B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30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232293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15</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963DE6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33</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757CA78" w14:textId="6FD95F33"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w:t>
            </w:r>
            <w:r w:rsidR="00204A92">
              <w:rPr>
                <w:rFonts w:eastAsia="Times New Roman"/>
                <w:color w:val="4C4747"/>
                <w:spacing w:val="0"/>
                <w:sz w:val="16"/>
                <w:szCs w:val="16"/>
                <w:lang w:val="es-DO" w:eastAsia="es-DO"/>
              </w:rPr>
              <w:t>2</w:t>
            </w:r>
          </w:p>
        </w:tc>
        <w:tc>
          <w:tcPr>
            <w:tcW w:w="1134" w:type="dxa"/>
            <w:tcBorders>
              <w:top w:val="single" w:sz="8" w:space="0" w:color="9CC2E5"/>
              <w:left w:val="single" w:sz="4" w:space="0" w:color="5B9BD5" w:themeColor="accent1"/>
              <w:bottom w:val="single" w:sz="8" w:space="0" w:color="9CC2E5"/>
              <w:right w:val="single" w:sz="4" w:space="0" w:color="5B9BD5" w:themeColor="accent1"/>
            </w:tcBorders>
          </w:tcPr>
          <w:p w14:paraId="3DFF2826"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9</w:t>
            </w:r>
          </w:p>
        </w:tc>
        <w:tc>
          <w:tcPr>
            <w:tcW w:w="1134" w:type="dxa"/>
            <w:tcBorders>
              <w:top w:val="nil"/>
              <w:left w:val="single" w:sz="4" w:space="0" w:color="5B9BD5" w:themeColor="accent1"/>
              <w:bottom w:val="single" w:sz="8" w:space="0" w:color="9CC2E5"/>
              <w:right w:val="single" w:sz="4" w:space="0" w:color="5B9BD5" w:themeColor="accent1"/>
            </w:tcBorders>
          </w:tcPr>
          <w:p w14:paraId="00B40962"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9</w:t>
            </w:r>
          </w:p>
        </w:tc>
        <w:tc>
          <w:tcPr>
            <w:tcW w:w="1134" w:type="dxa"/>
            <w:tcBorders>
              <w:top w:val="nil"/>
              <w:left w:val="single" w:sz="4" w:space="0" w:color="5B9BD5" w:themeColor="accent1"/>
              <w:bottom w:val="single" w:sz="8" w:space="0" w:color="9CC2E5"/>
              <w:right w:val="single" w:sz="4" w:space="0" w:color="5B9BD5" w:themeColor="accent1"/>
            </w:tcBorders>
          </w:tcPr>
          <w:p w14:paraId="15D8A455"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9</w:t>
            </w:r>
          </w:p>
        </w:tc>
        <w:tc>
          <w:tcPr>
            <w:tcW w:w="993" w:type="dxa"/>
            <w:tcBorders>
              <w:top w:val="nil"/>
              <w:left w:val="single" w:sz="4" w:space="0" w:color="5B9BD5" w:themeColor="accent1"/>
              <w:bottom w:val="single" w:sz="8" w:space="0" w:color="9CC2E5"/>
              <w:right w:val="single" w:sz="4" w:space="0" w:color="5B9BD5" w:themeColor="accent1"/>
            </w:tcBorders>
          </w:tcPr>
          <w:p w14:paraId="33251F68"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9</w:t>
            </w:r>
          </w:p>
        </w:tc>
        <w:tc>
          <w:tcPr>
            <w:tcW w:w="992" w:type="dxa"/>
            <w:tcBorders>
              <w:top w:val="nil"/>
              <w:left w:val="single" w:sz="4" w:space="0" w:color="5B9BD5" w:themeColor="accent1"/>
              <w:bottom w:val="single" w:sz="8" w:space="0" w:color="9CC2E5"/>
              <w:right w:val="single" w:sz="4" w:space="0" w:color="5B9BD5" w:themeColor="accent1"/>
            </w:tcBorders>
          </w:tcPr>
          <w:p w14:paraId="3232A58C"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9</w:t>
            </w:r>
          </w:p>
        </w:tc>
        <w:tc>
          <w:tcPr>
            <w:tcW w:w="1056" w:type="dxa"/>
            <w:tcBorders>
              <w:top w:val="nil"/>
              <w:left w:val="single" w:sz="4" w:space="0" w:color="5B9BD5" w:themeColor="accent1"/>
              <w:bottom w:val="single" w:sz="8" w:space="0" w:color="9CC2E5"/>
              <w:right w:val="single" w:sz="4" w:space="0" w:color="5B9BD5" w:themeColor="accent1"/>
            </w:tcBorders>
          </w:tcPr>
          <w:p w14:paraId="5C05B600"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9</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22400CB"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194</w:t>
            </w:r>
          </w:p>
        </w:tc>
      </w:tr>
      <w:tr w:rsidR="00AD3BC6" w:rsidRPr="00AD3BC6" w14:paraId="7A2FE950" w14:textId="77777777" w:rsidTr="003F2D2A">
        <w:trPr>
          <w:trHeight w:val="665"/>
          <w:jc w:val="center"/>
        </w:trPr>
        <w:tc>
          <w:tcPr>
            <w:tcW w:w="1411" w:type="dxa"/>
            <w:tcBorders>
              <w:top w:val="nil"/>
              <w:left w:val="single" w:sz="4" w:space="0" w:color="99CCFF"/>
              <w:bottom w:val="single" w:sz="8" w:space="0" w:color="9CC2E5"/>
              <w:right w:val="single" w:sz="4" w:space="0" w:color="5B9BD5" w:themeColor="accent1"/>
            </w:tcBorders>
            <w:shd w:val="clear" w:color="000000" w:fill="DEEAF6"/>
            <w:vAlign w:val="center"/>
          </w:tcPr>
          <w:p w14:paraId="0854BD8E"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Servicio 3 (en RD$)</w:t>
            </w:r>
          </w:p>
        </w:tc>
        <w:tc>
          <w:tcPr>
            <w:tcW w:w="1131"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5F8AFF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1622,110.00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2083D6E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4,866,300.00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CD8F20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4,866,330.00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29CAC02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2,433,165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623A738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5,352,963.00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76E05C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3,893,064.00 </w:t>
            </w:r>
          </w:p>
        </w:tc>
        <w:tc>
          <w:tcPr>
            <w:tcW w:w="1134" w:type="dxa"/>
            <w:tcBorders>
              <w:top w:val="single" w:sz="8" w:space="0" w:color="9CC2E5"/>
              <w:left w:val="single" w:sz="4" w:space="0" w:color="5B9BD5" w:themeColor="accent1"/>
              <w:bottom w:val="single" w:sz="8" w:space="0" w:color="9CC2E5"/>
              <w:right w:val="single" w:sz="4" w:space="0" w:color="5B9BD5" w:themeColor="accent1"/>
            </w:tcBorders>
            <w:shd w:val="clear" w:color="000000" w:fill="DEEAF6"/>
          </w:tcPr>
          <w:p w14:paraId="52E1D04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1,459,899.00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3BFF49C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1,459,899.00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4BBDE39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1,459,899.00</w:t>
            </w:r>
          </w:p>
        </w:tc>
        <w:tc>
          <w:tcPr>
            <w:tcW w:w="993" w:type="dxa"/>
            <w:tcBorders>
              <w:top w:val="nil"/>
              <w:left w:val="single" w:sz="4" w:space="0" w:color="5B9BD5" w:themeColor="accent1"/>
              <w:bottom w:val="single" w:sz="8" w:space="0" w:color="9CC2E5"/>
              <w:right w:val="single" w:sz="4" w:space="0" w:color="5B9BD5" w:themeColor="accent1"/>
            </w:tcBorders>
            <w:shd w:val="clear" w:color="000000" w:fill="DEEAF6"/>
          </w:tcPr>
          <w:p w14:paraId="4ED09CE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1,459,899.00</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tcPr>
          <w:p w14:paraId="341F1DB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1,459,899.00</w:t>
            </w:r>
          </w:p>
        </w:tc>
        <w:tc>
          <w:tcPr>
            <w:tcW w:w="1056" w:type="dxa"/>
            <w:tcBorders>
              <w:top w:val="nil"/>
              <w:left w:val="single" w:sz="4" w:space="0" w:color="5B9BD5" w:themeColor="accent1"/>
              <w:bottom w:val="single" w:sz="8" w:space="0" w:color="9CC2E5"/>
              <w:right w:val="single" w:sz="4" w:space="0" w:color="5B9BD5" w:themeColor="accent1"/>
            </w:tcBorders>
            <w:shd w:val="clear" w:color="000000" w:fill="DEEAF6"/>
          </w:tcPr>
          <w:p w14:paraId="28C47F6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1,459,899.00</w:t>
            </w:r>
          </w:p>
        </w:tc>
        <w:tc>
          <w:tcPr>
            <w:tcW w:w="1642" w:type="dxa"/>
            <w:tcBorders>
              <w:top w:val="nil"/>
              <w:left w:val="single" w:sz="4" w:space="0" w:color="5B9BD5" w:themeColor="accent1"/>
              <w:bottom w:val="single" w:sz="8" w:space="0" w:color="9CC2E5"/>
              <w:right w:val="single" w:sz="4" w:space="0" w:color="5B9BD5" w:themeColor="accent1"/>
            </w:tcBorders>
            <w:shd w:val="clear" w:color="000000" w:fill="DEEAF6"/>
            <w:noWrap/>
          </w:tcPr>
          <w:p w14:paraId="15585E8C" w14:textId="77777777" w:rsidR="00F442A2" w:rsidRPr="00AD3BC6" w:rsidRDefault="00F442A2" w:rsidP="00955105">
            <w:pPr>
              <w:spacing w:after="0" w:line="240" w:lineRule="auto"/>
              <w:jc w:val="right"/>
              <w:rPr>
                <w:rFonts w:eastAsia="Times New Roman"/>
                <w:b/>
                <w:color w:val="4C4747"/>
                <w:spacing w:val="0"/>
                <w:sz w:val="20"/>
                <w:szCs w:val="20"/>
                <w:lang w:val="es-DO" w:eastAsia="es-DO"/>
              </w:rPr>
            </w:pPr>
            <w:r w:rsidRPr="00AD3BC6">
              <w:rPr>
                <w:rFonts w:eastAsia="Times New Roman"/>
                <w:b/>
                <w:color w:val="4C4747"/>
                <w:spacing w:val="0"/>
                <w:sz w:val="20"/>
                <w:szCs w:val="20"/>
                <w:lang w:val="es-DO" w:eastAsia="es-DO"/>
              </w:rPr>
              <w:t>31,469,000.00</w:t>
            </w:r>
          </w:p>
        </w:tc>
      </w:tr>
      <w:tr w:rsidR="00AD3BC6" w:rsidRPr="00AD3BC6" w14:paraId="370109E6"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1B1694B5"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Servicio 4</w:t>
            </w:r>
            <w:r w:rsidRPr="00AD3BC6">
              <w:rPr>
                <w:rFonts w:eastAsia="Times New Roman"/>
                <w:b/>
                <w:bCs/>
                <w:color w:val="4C4747"/>
                <w:spacing w:val="0"/>
                <w:sz w:val="16"/>
                <w:szCs w:val="16"/>
                <w:lang w:val="es-DO" w:eastAsia="es-DO"/>
              </w:rPr>
              <w:t xml:space="preserve">: </w:t>
            </w:r>
            <w:r w:rsidRPr="00AD3BC6">
              <w:rPr>
                <w:rFonts w:eastAsia="Times New Roman"/>
                <w:color w:val="4C4747"/>
                <w:spacing w:val="0"/>
                <w:sz w:val="16"/>
                <w:szCs w:val="16"/>
                <w:lang w:val="es-DO" w:eastAsia="es-DO"/>
              </w:rPr>
              <w:t xml:space="preserve">Instalación y/o reparación de </w:t>
            </w:r>
            <w:r w:rsidRPr="00AD3BC6">
              <w:rPr>
                <w:rFonts w:eastAsia="Times New Roman"/>
                <w:color w:val="4C4747"/>
                <w:spacing w:val="0"/>
                <w:sz w:val="16"/>
                <w:szCs w:val="16"/>
                <w:lang w:val="es-DO" w:eastAsia="es-DO"/>
              </w:rPr>
              <w:lastRenderedPageBreak/>
              <w:t>equipos de bombeo.</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C5393E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lastRenderedPageBreak/>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D5F09C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207A60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A787ED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BA67EA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D54E1B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8" w:space="0" w:color="9CC2E5"/>
              <w:left w:val="single" w:sz="4" w:space="0" w:color="5B9BD5" w:themeColor="accent1"/>
              <w:bottom w:val="single" w:sz="8" w:space="0" w:color="9CC2E5"/>
              <w:right w:val="single" w:sz="4" w:space="0" w:color="5B9BD5" w:themeColor="accent1"/>
            </w:tcBorders>
          </w:tcPr>
          <w:p w14:paraId="7C652E94"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50B8EDEF"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618CC190"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6FEAA60C"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17F11A6A"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178F1852" w14:textId="77777777" w:rsidR="00F442A2" w:rsidRPr="00AD3BC6" w:rsidRDefault="00F442A2" w:rsidP="00955105">
            <w:pPr>
              <w:spacing w:after="0" w:line="240" w:lineRule="auto"/>
              <w:rPr>
                <w:rFonts w:eastAsia="Times New Roman"/>
                <w:b/>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7A4C406" w14:textId="77777777" w:rsidR="00F442A2" w:rsidRPr="00AD3BC6" w:rsidRDefault="00F442A2" w:rsidP="00955105">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w:t>
            </w:r>
          </w:p>
        </w:tc>
      </w:tr>
      <w:tr w:rsidR="00AD3BC6" w:rsidRPr="00AD3BC6" w14:paraId="636DD185"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3DE58FBA"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Cantidad de </w:t>
            </w:r>
            <w:proofErr w:type="gramStart"/>
            <w:r w:rsidRPr="00AD3BC6">
              <w:rPr>
                <w:rFonts w:eastAsia="Times New Roman"/>
                <w:color w:val="4C4747"/>
                <w:spacing w:val="0"/>
                <w:sz w:val="16"/>
                <w:szCs w:val="16"/>
                <w:lang w:val="es-DO" w:eastAsia="es-DO"/>
              </w:rPr>
              <w:t>Servicio  4</w:t>
            </w:r>
            <w:proofErr w:type="gramEnd"/>
            <w:r w:rsidRPr="00AD3BC6">
              <w:rPr>
                <w:rFonts w:eastAsia="Times New Roman"/>
                <w:color w:val="4C4747"/>
                <w:spacing w:val="0"/>
                <w:sz w:val="16"/>
                <w:szCs w:val="16"/>
                <w:lang w:val="es-DO" w:eastAsia="es-DO"/>
              </w:rPr>
              <w:t>: Instalación y/o reparación de equipos de bombeo.</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AC79DE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70062E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11</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4DF318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09</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17BDA5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08</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77319F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13</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5B8BA1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08</w:t>
            </w:r>
          </w:p>
        </w:tc>
        <w:tc>
          <w:tcPr>
            <w:tcW w:w="1134" w:type="dxa"/>
            <w:tcBorders>
              <w:top w:val="single" w:sz="8" w:space="0" w:color="9CC2E5"/>
              <w:left w:val="single" w:sz="4" w:space="0" w:color="5B9BD5" w:themeColor="accent1"/>
              <w:bottom w:val="single" w:sz="8" w:space="0" w:color="9CC2E5"/>
              <w:right w:val="single" w:sz="4" w:space="0" w:color="5B9BD5" w:themeColor="accent1"/>
            </w:tcBorders>
          </w:tcPr>
          <w:p w14:paraId="6AC86477"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04</w:t>
            </w:r>
          </w:p>
        </w:tc>
        <w:tc>
          <w:tcPr>
            <w:tcW w:w="1134" w:type="dxa"/>
            <w:tcBorders>
              <w:top w:val="nil"/>
              <w:left w:val="single" w:sz="4" w:space="0" w:color="5B9BD5" w:themeColor="accent1"/>
              <w:bottom w:val="single" w:sz="8" w:space="0" w:color="9CC2E5"/>
              <w:right w:val="single" w:sz="4" w:space="0" w:color="5B9BD5" w:themeColor="accent1"/>
            </w:tcBorders>
          </w:tcPr>
          <w:p w14:paraId="24C30E16"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6A002859"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05</w:t>
            </w:r>
          </w:p>
        </w:tc>
        <w:tc>
          <w:tcPr>
            <w:tcW w:w="993" w:type="dxa"/>
            <w:tcBorders>
              <w:top w:val="nil"/>
              <w:left w:val="single" w:sz="4" w:space="0" w:color="5B9BD5" w:themeColor="accent1"/>
              <w:bottom w:val="single" w:sz="8" w:space="0" w:color="9CC2E5"/>
              <w:right w:val="single" w:sz="4" w:space="0" w:color="5B9BD5" w:themeColor="accent1"/>
            </w:tcBorders>
          </w:tcPr>
          <w:p w14:paraId="2318CDAD"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05</w:t>
            </w:r>
          </w:p>
        </w:tc>
        <w:tc>
          <w:tcPr>
            <w:tcW w:w="992" w:type="dxa"/>
            <w:tcBorders>
              <w:top w:val="nil"/>
              <w:left w:val="single" w:sz="4" w:space="0" w:color="5B9BD5" w:themeColor="accent1"/>
              <w:bottom w:val="single" w:sz="8" w:space="0" w:color="9CC2E5"/>
              <w:right w:val="single" w:sz="4" w:space="0" w:color="5B9BD5" w:themeColor="accent1"/>
            </w:tcBorders>
          </w:tcPr>
          <w:p w14:paraId="09973C8B"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05</w:t>
            </w:r>
          </w:p>
        </w:tc>
        <w:tc>
          <w:tcPr>
            <w:tcW w:w="1056" w:type="dxa"/>
            <w:tcBorders>
              <w:top w:val="nil"/>
              <w:left w:val="single" w:sz="4" w:space="0" w:color="5B9BD5" w:themeColor="accent1"/>
              <w:bottom w:val="single" w:sz="8" w:space="0" w:color="9CC2E5"/>
              <w:right w:val="single" w:sz="4" w:space="0" w:color="5B9BD5" w:themeColor="accent1"/>
            </w:tcBorders>
          </w:tcPr>
          <w:p w14:paraId="09FA5A0B" w14:textId="77777777" w:rsidR="00F442A2" w:rsidRPr="00AD3BC6" w:rsidRDefault="00F442A2" w:rsidP="00955105">
            <w:pPr>
              <w:spacing w:after="0" w:line="240" w:lineRule="auto"/>
              <w:rPr>
                <w:rFonts w:eastAsia="Times New Roman"/>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45D1EA7"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 xml:space="preserve">78 </w:t>
            </w:r>
          </w:p>
        </w:tc>
      </w:tr>
      <w:tr w:rsidR="00AD3BC6" w:rsidRPr="00AD3BC6" w14:paraId="56F506B1"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auto" w:fill="DEEAF6" w:themeFill="accent1" w:themeFillTint="33"/>
            <w:vAlign w:val="center"/>
          </w:tcPr>
          <w:p w14:paraId="070BC7E4"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Servicio 4 (en RD$)</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6A0030D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1,065,130.00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245FB9F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1,171,643.00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076D5814"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958,617.00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08D89E9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852,104.00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794961A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1,384,669.00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0F33DFC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852,104.00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541C408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426,052.00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5AE4BBE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1409A1F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532,565.00</w:t>
            </w:r>
          </w:p>
        </w:tc>
        <w:tc>
          <w:tcPr>
            <w:tcW w:w="993"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5096CBF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532,565.00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441C3AD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532,565.00</w:t>
            </w:r>
          </w:p>
        </w:tc>
        <w:tc>
          <w:tcPr>
            <w:tcW w:w="1056"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0A094D9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21F1DE97" w14:textId="77777777" w:rsidR="00F442A2" w:rsidRPr="00AD3BC6" w:rsidRDefault="00F442A2" w:rsidP="00955105">
            <w:pPr>
              <w:spacing w:after="0" w:line="240" w:lineRule="auto"/>
              <w:jc w:val="right"/>
              <w:rPr>
                <w:rFonts w:eastAsia="Times New Roman"/>
                <w:b/>
                <w:color w:val="4C4747"/>
                <w:spacing w:val="0"/>
                <w:sz w:val="20"/>
                <w:szCs w:val="20"/>
                <w:lang w:val="es-DO" w:eastAsia="es-DO"/>
              </w:rPr>
            </w:pPr>
            <w:r w:rsidRPr="00AD3BC6">
              <w:rPr>
                <w:rFonts w:eastAsia="Times New Roman"/>
                <w:b/>
                <w:color w:val="4C4747"/>
                <w:spacing w:val="0"/>
                <w:sz w:val="20"/>
                <w:szCs w:val="20"/>
                <w:lang w:val="es-DO" w:eastAsia="es-DO"/>
              </w:rPr>
              <w:t>8,308,015.00</w:t>
            </w:r>
          </w:p>
        </w:tc>
      </w:tr>
      <w:tr w:rsidR="00AD3BC6" w:rsidRPr="00AD3BC6" w14:paraId="25F6E430" w14:textId="77777777" w:rsidTr="003F2D2A">
        <w:trPr>
          <w:trHeight w:val="690"/>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110EAB37"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Producto 5: Mantenimiento de canales y drenes con equipos y a mano.</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ACB1A9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CC738B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1D7B10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AB0212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1F3CDE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12FB5E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tcPr>
          <w:p w14:paraId="5E61DFE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6BD7158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3561C4D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02CA56F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2777CF5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3A596B7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37C633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w:t>
            </w:r>
          </w:p>
        </w:tc>
      </w:tr>
      <w:tr w:rsidR="00AD3BC6" w:rsidRPr="00AD3BC6" w14:paraId="53E7FC64" w14:textId="77777777" w:rsidTr="003F2D2A">
        <w:trPr>
          <w:trHeight w:val="690"/>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0B9CC98D"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Cantidad de Producto 5: Kilómetros de canales y drenes con mantenimiento realizado.</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8ECDDF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20C525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28</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DBF352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30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B682FA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19.62</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6F902D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18</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9EFD96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107.2</w:t>
            </w:r>
          </w:p>
        </w:tc>
        <w:tc>
          <w:tcPr>
            <w:tcW w:w="1134" w:type="dxa"/>
            <w:tcBorders>
              <w:top w:val="nil"/>
              <w:left w:val="single" w:sz="4" w:space="0" w:color="5B9BD5" w:themeColor="accent1"/>
              <w:bottom w:val="single" w:sz="8" w:space="0" w:color="9CC2E5"/>
              <w:right w:val="single" w:sz="4" w:space="0" w:color="5B9BD5" w:themeColor="accent1"/>
            </w:tcBorders>
          </w:tcPr>
          <w:p w14:paraId="31738388"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48</w:t>
            </w:r>
          </w:p>
        </w:tc>
        <w:tc>
          <w:tcPr>
            <w:tcW w:w="1134" w:type="dxa"/>
            <w:tcBorders>
              <w:top w:val="nil"/>
              <w:left w:val="single" w:sz="4" w:space="0" w:color="5B9BD5" w:themeColor="accent1"/>
              <w:bottom w:val="single" w:sz="8" w:space="0" w:color="9CC2E5"/>
              <w:right w:val="single" w:sz="4" w:space="0" w:color="5B9BD5" w:themeColor="accent1"/>
            </w:tcBorders>
          </w:tcPr>
          <w:p w14:paraId="3789C6B5"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30</w:t>
            </w:r>
          </w:p>
        </w:tc>
        <w:tc>
          <w:tcPr>
            <w:tcW w:w="1134" w:type="dxa"/>
            <w:tcBorders>
              <w:top w:val="nil"/>
              <w:left w:val="single" w:sz="4" w:space="0" w:color="5B9BD5" w:themeColor="accent1"/>
              <w:bottom w:val="single" w:sz="8" w:space="0" w:color="9CC2E5"/>
              <w:right w:val="single" w:sz="4" w:space="0" w:color="5B9BD5" w:themeColor="accent1"/>
            </w:tcBorders>
          </w:tcPr>
          <w:p w14:paraId="3B98E07A"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22.18</w:t>
            </w:r>
          </w:p>
        </w:tc>
        <w:tc>
          <w:tcPr>
            <w:tcW w:w="993" w:type="dxa"/>
            <w:tcBorders>
              <w:top w:val="nil"/>
              <w:left w:val="single" w:sz="4" w:space="0" w:color="5B9BD5" w:themeColor="accent1"/>
              <w:bottom w:val="single" w:sz="8" w:space="0" w:color="9CC2E5"/>
              <w:right w:val="single" w:sz="4" w:space="0" w:color="5B9BD5" w:themeColor="accent1"/>
            </w:tcBorders>
          </w:tcPr>
          <w:p w14:paraId="72E8702C" w14:textId="1F7E8BE2" w:rsidR="00F442A2" w:rsidRPr="00AD3BC6" w:rsidRDefault="00204A92" w:rsidP="00955105">
            <w:pPr>
              <w:spacing w:after="0" w:line="240" w:lineRule="auto"/>
              <w:jc w:val="center"/>
              <w:rPr>
                <w:rFonts w:eastAsia="Times New Roman"/>
                <w:bCs/>
                <w:color w:val="4C4747"/>
                <w:spacing w:val="0"/>
                <w:sz w:val="16"/>
                <w:szCs w:val="16"/>
                <w:lang w:val="es-DO" w:eastAsia="es-DO"/>
              </w:rPr>
            </w:pPr>
            <w:r>
              <w:rPr>
                <w:rFonts w:eastAsia="Times New Roman"/>
                <w:bCs/>
                <w:color w:val="4C4747"/>
                <w:spacing w:val="0"/>
                <w:sz w:val="16"/>
                <w:szCs w:val="16"/>
                <w:lang w:val="es-DO" w:eastAsia="es-DO"/>
              </w:rPr>
              <w:t>20</w:t>
            </w:r>
          </w:p>
        </w:tc>
        <w:tc>
          <w:tcPr>
            <w:tcW w:w="992" w:type="dxa"/>
            <w:tcBorders>
              <w:top w:val="nil"/>
              <w:left w:val="single" w:sz="4" w:space="0" w:color="5B9BD5" w:themeColor="accent1"/>
              <w:bottom w:val="single" w:sz="8" w:space="0" w:color="9CC2E5"/>
              <w:right w:val="single" w:sz="4" w:space="0" w:color="5B9BD5" w:themeColor="accent1"/>
            </w:tcBorders>
          </w:tcPr>
          <w:p w14:paraId="5A244F9A"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70</w:t>
            </w:r>
          </w:p>
        </w:tc>
        <w:tc>
          <w:tcPr>
            <w:tcW w:w="1056" w:type="dxa"/>
            <w:tcBorders>
              <w:top w:val="nil"/>
              <w:left w:val="single" w:sz="4" w:space="0" w:color="5B9BD5" w:themeColor="accent1"/>
              <w:bottom w:val="single" w:sz="8" w:space="0" w:color="9CC2E5"/>
              <w:right w:val="single" w:sz="4" w:space="0" w:color="5B9BD5" w:themeColor="accent1"/>
            </w:tcBorders>
          </w:tcPr>
          <w:p w14:paraId="3E0EBE75"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57</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6AD5D7A" w14:textId="7FE20079"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 xml:space="preserve">   5</w:t>
            </w:r>
            <w:r w:rsidR="00204A92">
              <w:rPr>
                <w:rFonts w:eastAsia="Times New Roman"/>
                <w:b/>
                <w:bCs/>
                <w:color w:val="4C4747"/>
                <w:spacing w:val="0"/>
                <w:sz w:val="20"/>
                <w:szCs w:val="20"/>
                <w:lang w:val="es-DO" w:eastAsia="es-DO"/>
              </w:rPr>
              <w:t>30</w:t>
            </w:r>
            <w:r w:rsidRPr="00AD3BC6">
              <w:rPr>
                <w:rFonts w:eastAsia="Times New Roman"/>
                <w:b/>
                <w:bCs/>
                <w:color w:val="4C4747"/>
                <w:spacing w:val="0"/>
                <w:sz w:val="20"/>
                <w:szCs w:val="20"/>
                <w:lang w:val="es-DO" w:eastAsia="es-DO"/>
              </w:rPr>
              <w:t xml:space="preserve">.00                           </w:t>
            </w:r>
          </w:p>
        </w:tc>
      </w:tr>
      <w:tr w:rsidR="00AD3BC6" w:rsidRPr="00AD3BC6" w14:paraId="2F24D2DE"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000000" w:fill="DEEAF6"/>
            <w:vAlign w:val="center"/>
          </w:tcPr>
          <w:p w14:paraId="05CA77D3"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5 (en RD$)</w:t>
            </w:r>
          </w:p>
        </w:tc>
        <w:tc>
          <w:tcPr>
            <w:tcW w:w="1131"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436397E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$2,221,321.99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5EC7EA0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$3,941,499.52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66A490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$4,223,035.20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2680E27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$2,688,204.68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97BF2C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$2,533,821.12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631D7B1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$15,090,312.44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7D07B6B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15,747984.00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2BF9350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9,840,990.00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1274A11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7,275,772.00</w:t>
            </w:r>
          </w:p>
        </w:tc>
        <w:tc>
          <w:tcPr>
            <w:tcW w:w="993" w:type="dxa"/>
            <w:tcBorders>
              <w:top w:val="nil"/>
              <w:left w:val="single" w:sz="4" w:space="0" w:color="5B9BD5" w:themeColor="accent1"/>
              <w:bottom w:val="single" w:sz="8" w:space="0" w:color="9CC2E5"/>
              <w:right w:val="single" w:sz="4" w:space="0" w:color="5B9BD5" w:themeColor="accent1"/>
            </w:tcBorders>
            <w:shd w:val="clear" w:color="000000" w:fill="DEEAF6"/>
          </w:tcPr>
          <w:p w14:paraId="1F53DA4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19,681,980.00</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tcPr>
          <w:p w14:paraId="6EE8914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22,962,310.00</w:t>
            </w:r>
          </w:p>
        </w:tc>
        <w:tc>
          <w:tcPr>
            <w:tcW w:w="1056" w:type="dxa"/>
            <w:tcBorders>
              <w:top w:val="nil"/>
              <w:left w:val="single" w:sz="4" w:space="0" w:color="5B9BD5" w:themeColor="accent1"/>
              <w:bottom w:val="single" w:sz="8" w:space="0" w:color="9CC2E5"/>
              <w:right w:val="single" w:sz="4" w:space="0" w:color="5B9BD5" w:themeColor="accent1"/>
            </w:tcBorders>
            <w:shd w:val="clear" w:color="000000" w:fill="DEEAF6"/>
          </w:tcPr>
          <w:p w14:paraId="6B1959C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18,697,881.00</w:t>
            </w:r>
          </w:p>
        </w:tc>
        <w:tc>
          <w:tcPr>
            <w:tcW w:w="164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469722F4" w14:textId="77777777" w:rsidR="00F442A2" w:rsidRPr="00AD3BC6" w:rsidRDefault="00F442A2" w:rsidP="00955105">
            <w:pPr>
              <w:spacing w:after="0" w:line="240" w:lineRule="auto"/>
              <w:jc w:val="right"/>
              <w:rPr>
                <w:rFonts w:eastAsia="Times New Roman"/>
                <w:b/>
                <w:color w:val="4C4747"/>
                <w:spacing w:val="0"/>
                <w:sz w:val="20"/>
                <w:szCs w:val="20"/>
                <w:lang w:val="es-DO" w:eastAsia="es-DO"/>
              </w:rPr>
            </w:pPr>
            <w:r w:rsidRPr="00AD3BC6">
              <w:rPr>
                <w:rFonts w:eastAsia="Times New Roman"/>
                <w:b/>
                <w:color w:val="4C4747"/>
                <w:spacing w:val="0"/>
                <w:sz w:val="20"/>
                <w:szCs w:val="20"/>
                <w:lang w:val="es-DO" w:eastAsia="es-DO"/>
              </w:rPr>
              <w:t>124,902,810.41</w:t>
            </w:r>
          </w:p>
        </w:tc>
      </w:tr>
      <w:tr w:rsidR="00AD3BC6" w:rsidRPr="00AD3BC6" w14:paraId="7AD31130"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32BA5B87"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Producto 6: Mantenimiento de caminos y bermas de canales.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2560B7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A0250E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5E7BAF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5FC5CE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D8545E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CD7F1B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tcPr>
          <w:p w14:paraId="136176F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1D1DA80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15C3637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03CBA70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36D4308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05569B9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69B9C9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w:t>
            </w:r>
          </w:p>
        </w:tc>
      </w:tr>
      <w:tr w:rsidR="00AD3BC6" w:rsidRPr="00AD3BC6" w14:paraId="35E5E2C2" w14:textId="77777777" w:rsidTr="003F2D2A">
        <w:trPr>
          <w:trHeight w:val="690"/>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0E475175"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Cantidad de Producto 6: Kilómetros de caminos y bermas con mantenimiento realizado.</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10CA21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CB302C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A7D7B0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5</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AE4CDD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16.5</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6B9DAA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2.5</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306AE1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2.69</w:t>
            </w:r>
          </w:p>
        </w:tc>
        <w:tc>
          <w:tcPr>
            <w:tcW w:w="1134" w:type="dxa"/>
            <w:tcBorders>
              <w:top w:val="nil"/>
              <w:left w:val="single" w:sz="4" w:space="0" w:color="5B9BD5" w:themeColor="accent1"/>
              <w:bottom w:val="single" w:sz="8" w:space="0" w:color="9CC2E5"/>
              <w:right w:val="single" w:sz="4" w:space="0" w:color="5B9BD5" w:themeColor="accent1"/>
            </w:tcBorders>
          </w:tcPr>
          <w:p w14:paraId="02504A6C"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22.18</w:t>
            </w:r>
          </w:p>
        </w:tc>
        <w:tc>
          <w:tcPr>
            <w:tcW w:w="1134" w:type="dxa"/>
            <w:tcBorders>
              <w:top w:val="nil"/>
              <w:left w:val="single" w:sz="4" w:space="0" w:color="5B9BD5" w:themeColor="accent1"/>
              <w:bottom w:val="single" w:sz="8" w:space="0" w:color="9CC2E5"/>
              <w:right w:val="single" w:sz="4" w:space="0" w:color="5B9BD5" w:themeColor="accent1"/>
            </w:tcBorders>
          </w:tcPr>
          <w:p w14:paraId="5D43C3F6"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30</w:t>
            </w:r>
          </w:p>
        </w:tc>
        <w:tc>
          <w:tcPr>
            <w:tcW w:w="1134" w:type="dxa"/>
            <w:tcBorders>
              <w:top w:val="nil"/>
              <w:left w:val="single" w:sz="4" w:space="0" w:color="5B9BD5" w:themeColor="accent1"/>
              <w:bottom w:val="single" w:sz="8" w:space="0" w:color="9CC2E5"/>
              <w:right w:val="single" w:sz="4" w:space="0" w:color="5B9BD5" w:themeColor="accent1"/>
            </w:tcBorders>
          </w:tcPr>
          <w:p w14:paraId="0BC18D17"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28</w:t>
            </w:r>
          </w:p>
        </w:tc>
        <w:tc>
          <w:tcPr>
            <w:tcW w:w="993" w:type="dxa"/>
            <w:tcBorders>
              <w:top w:val="nil"/>
              <w:left w:val="single" w:sz="4" w:space="0" w:color="5B9BD5" w:themeColor="accent1"/>
              <w:bottom w:val="single" w:sz="8" w:space="0" w:color="9CC2E5"/>
              <w:right w:val="single" w:sz="4" w:space="0" w:color="5B9BD5" w:themeColor="accent1"/>
            </w:tcBorders>
          </w:tcPr>
          <w:p w14:paraId="1B4E51DF"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21</w:t>
            </w:r>
          </w:p>
        </w:tc>
        <w:tc>
          <w:tcPr>
            <w:tcW w:w="992" w:type="dxa"/>
            <w:tcBorders>
              <w:top w:val="nil"/>
              <w:left w:val="single" w:sz="4" w:space="0" w:color="5B9BD5" w:themeColor="accent1"/>
              <w:bottom w:val="single" w:sz="8" w:space="0" w:color="9CC2E5"/>
              <w:right w:val="single" w:sz="4" w:space="0" w:color="5B9BD5" w:themeColor="accent1"/>
            </w:tcBorders>
          </w:tcPr>
          <w:p w14:paraId="26A7996D"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18</w:t>
            </w:r>
          </w:p>
        </w:tc>
        <w:tc>
          <w:tcPr>
            <w:tcW w:w="1056" w:type="dxa"/>
            <w:tcBorders>
              <w:top w:val="nil"/>
              <w:left w:val="single" w:sz="4" w:space="0" w:color="5B9BD5" w:themeColor="accent1"/>
              <w:bottom w:val="single" w:sz="8" w:space="0" w:color="9CC2E5"/>
              <w:right w:val="single" w:sz="4" w:space="0" w:color="5B9BD5" w:themeColor="accent1"/>
            </w:tcBorders>
          </w:tcPr>
          <w:p w14:paraId="06B5B408"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14</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3C84AB0" w14:textId="77777777" w:rsidR="00F442A2" w:rsidRPr="00AD3BC6" w:rsidRDefault="00F442A2" w:rsidP="00955105">
            <w:pPr>
              <w:spacing w:after="0" w:line="240" w:lineRule="auto"/>
              <w:jc w:val="right"/>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 xml:space="preserve">169.87 </w:t>
            </w:r>
          </w:p>
        </w:tc>
      </w:tr>
      <w:tr w:rsidR="00AD3BC6" w:rsidRPr="00AD3BC6" w14:paraId="4ED7135D"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000000" w:fill="DEEAF6"/>
            <w:vAlign w:val="center"/>
          </w:tcPr>
          <w:p w14:paraId="4F38F562"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6 (en RD$)</w:t>
            </w:r>
          </w:p>
        </w:tc>
        <w:tc>
          <w:tcPr>
            <w:tcW w:w="1131"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572A805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1489D42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$1,085,436.48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069DD55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$542,718.20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00EEC6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$1,790,970.06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0791392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$271,359.10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6949D33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$291,982.39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503A086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1,725,471.00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5D62370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2,333,820.00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1BE6FEC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2,178,232.00</w:t>
            </w:r>
          </w:p>
        </w:tc>
        <w:tc>
          <w:tcPr>
            <w:tcW w:w="993" w:type="dxa"/>
            <w:tcBorders>
              <w:top w:val="nil"/>
              <w:left w:val="single" w:sz="4" w:space="0" w:color="5B9BD5" w:themeColor="accent1"/>
              <w:bottom w:val="single" w:sz="8" w:space="0" w:color="9CC2E5"/>
              <w:right w:val="single" w:sz="4" w:space="0" w:color="5B9BD5" w:themeColor="accent1"/>
            </w:tcBorders>
            <w:shd w:val="clear" w:color="000000" w:fill="DEEAF6"/>
          </w:tcPr>
          <w:p w14:paraId="07C931A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1,633,674.00</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tcPr>
          <w:p w14:paraId="4C83665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1,400,292.00</w:t>
            </w:r>
          </w:p>
        </w:tc>
        <w:tc>
          <w:tcPr>
            <w:tcW w:w="1056" w:type="dxa"/>
            <w:tcBorders>
              <w:top w:val="nil"/>
              <w:left w:val="single" w:sz="4" w:space="0" w:color="5B9BD5" w:themeColor="accent1"/>
              <w:bottom w:val="single" w:sz="8" w:space="0" w:color="9CC2E5"/>
              <w:right w:val="single" w:sz="4" w:space="0" w:color="5B9BD5" w:themeColor="accent1"/>
            </w:tcBorders>
            <w:shd w:val="clear" w:color="000000" w:fill="DEEAF6"/>
          </w:tcPr>
          <w:p w14:paraId="67FA86D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1,089,116.00</w:t>
            </w:r>
          </w:p>
        </w:tc>
        <w:tc>
          <w:tcPr>
            <w:tcW w:w="164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11143237" w14:textId="77777777" w:rsidR="00F442A2" w:rsidRPr="00AD3BC6" w:rsidRDefault="00F442A2" w:rsidP="00955105">
            <w:pPr>
              <w:spacing w:after="0" w:line="240" w:lineRule="auto"/>
              <w:jc w:val="right"/>
              <w:rPr>
                <w:rFonts w:eastAsia="Times New Roman"/>
                <w:b/>
                <w:color w:val="4C4747"/>
                <w:spacing w:val="0"/>
                <w:sz w:val="20"/>
                <w:szCs w:val="20"/>
                <w:lang w:val="es-DO" w:eastAsia="es-DO"/>
              </w:rPr>
            </w:pPr>
            <w:r w:rsidRPr="00AD3BC6">
              <w:rPr>
                <w:rFonts w:eastAsia="Times New Roman"/>
                <w:b/>
                <w:color w:val="4C4747"/>
                <w:spacing w:val="0"/>
                <w:sz w:val="20"/>
                <w:szCs w:val="20"/>
                <w:lang w:val="es-DO" w:eastAsia="es-DO"/>
              </w:rPr>
              <w:t>14,343,010.76</w:t>
            </w:r>
          </w:p>
        </w:tc>
      </w:tr>
      <w:tr w:rsidR="00AD3BC6" w:rsidRPr="00AD3BC6" w14:paraId="5F5EA58E"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2C0EB725"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Producto 7: Mejoramiento de canales en sistemas de riego.</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B94D08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71156F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F42F05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60C126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82BB5F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FF1954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tcPr>
          <w:p w14:paraId="71F9CED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1780F18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48BEF01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600E25C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19CB572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28DC08B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C46B37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w:t>
            </w:r>
          </w:p>
        </w:tc>
      </w:tr>
      <w:tr w:rsidR="00AD3BC6" w:rsidRPr="00AD3BC6" w14:paraId="12ECCD82" w14:textId="77777777" w:rsidTr="003F2D2A">
        <w:trPr>
          <w:trHeight w:val="1007"/>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4D021892"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lastRenderedPageBreak/>
              <w:t>Cantidad de Producto 7: Kilómetros de canales revestidos. Azua 2</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47566A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0.5</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6F0687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FE5705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0.7</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01430F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0.5</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1A67E3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B45F18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0.5</w:t>
            </w:r>
          </w:p>
        </w:tc>
        <w:tc>
          <w:tcPr>
            <w:tcW w:w="1134" w:type="dxa"/>
            <w:tcBorders>
              <w:top w:val="nil"/>
              <w:left w:val="single" w:sz="4" w:space="0" w:color="5B9BD5" w:themeColor="accent1"/>
              <w:bottom w:val="single" w:sz="8" w:space="0" w:color="9CC2E5"/>
              <w:right w:val="single" w:sz="4" w:space="0" w:color="5B9BD5" w:themeColor="accent1"/>
            </w:tcBorders>
          </w:tcPr>
          <w:p w14:paraId="0550B70C"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048AEE67"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0.5</w:t>
            </w:r>
          </w:p>
        </w:tc>
        <w:tc>
          <w:tcPr>
            <w:tcW w:w="1134" w:type="dxa"/>
            <w:tcBorders>
              <w:top w:val="nil"/>
              <w:left w:val="single" w:sz="4" w:space="0" w:color="5B9BD5" w:themeColor="accent1"/>
              <w:bottom w:val="single" w:sz="8" w:space="0" w:color="9CC2E5"/>
              <w:right w:val="single" w:sz="4" w:space="0" w:color="5B9BD5" w:themeColor="accent1"/>
            </w:tcBorders>
          </w:tcPr>
          <w:p w14:paraId="60E88AE1"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5424D30C"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1.4</w:t>
            </w:r>
          </w:p>
        </w:tc>
        <w:tc>
          <w:tcPr>
            <w:tcW w:w="992" w:type="dxa"/>
            <w:tcBorders>
              <w:top w:val="nil"/>
              <w:left w:val="single" w:sz="4" w:space="0" w:color="5B9BD5" w:themeColor="accent1"/>
              <w:bottom w:val="single" w:sz="8" w:space="0" w:color="9CC2E5"/>
              <w:right w:val="single" w:sz="4" w:space="0" w:color="5B9BD5" w:themeColor="accent1"/>
            </w:tcBorders>
          </w:tcPr>
          <w:p w14:paraId="23C1501F"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4A2B8A28"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35FF2A8"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 xml:space="preserve">4.10 </w:t>
            </w:r>
          </w:p>
        </w:tc>
      </w:tr>
      <w:tr w:rsidR="00AD3BC6" w:rsidRPr="00AD3BC6" w14:paraId="00AFDE55"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000000" w:fill="DEEAF6"/>
            <w:vAlign w:val="center"/>
          </w:tcPr>
          <w:p w14:paraId="2194A9BA"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7 (en RD$)</w:t>
            </w:r>
          </w:p>
        </w:tc>
        <w:tc>
          <w:tcPr>
            <w:tcW w:w="1131"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5F40129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69,843,803.00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815484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2381979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97,781,324.00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DA15B9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69,843,803.00</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244751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474DECF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69,843,803.00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1389B819"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2568592C"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69,843,803.00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2F31A867"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993" w:type="dxa"/>
            <w:tcBorders>
              <w:top w:val="nil"/>
              <w:left w:val="single" w:sz="4" w:space="0" w:color="5B9BD5" w:themeColor="accent1"/>
              <w:bottom w:val="single" w:sz="8" w:space="0" w:color="9CC2E5"/>
              <w:right w:val="single" w:sz="4" w:space="0" w:color="5B9BD5" w:themeColor="accent1"/>
            </w:tcBorders>
            <w:shd w:val="clear" w:color="000000" w:fill="DEEAF6"/>
          </w:tcPr>
          <w:p w14:paraId="1F1652D5" w14:textId="035FBC77" w:rsidR="00F442A2" w:rsidRPr="00AD3BC6" w:rsidRDefault="005078F9" w:rsidP="00955105">
            <w:pPr>
              <w:spacing w:after="0" w:line="240" w:lineRule="auto"/>
              <w:jc w:val="right"/>
              <w:rPr>
                <w:rFonts w:eastAsia="Times New Roman"/>
                <w:bCs/>
                <w:color w:val="4C4747"/>
                <w:spacing w:val="0"/>
                <w:sz w:val="16"/>
                <w:szCs w:val="16"/>
                <w:lang w:val="es-DO" w:eastAsia="es-DO"/>
              </w:rPr>
            </w:pPr>
            <w:r w:rsidRPr="005078F9">
              <w:rPr>
                <w:rFonts w:eastAsia="Times New Roman"/>
                <w:bCs/>
                <w:color w:val="4C4747"/>
                <w:spacing w:val="0"/>
                <w:sz w:val="16"/>
                <w:szCs w:val="16"/>
                <w:lang w:val="es-DO" w:eastAsia="es-DO"/>
              </w:rPr>
              <w:t>67,494,060.89</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tcPr>
          <w:p w14:paraId="36747FEF"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1056" w:type="dxa"/>
            <w:tcBorders>
              <w:top w:val="nil"/>
              <w:left w:val="single" w:sz="4" w:space="0" w:color="5B9BD5" w:themeColor="accent1"/>
              <w:bottom w:val="single" w:sz="8" w:space="0" w:color="9CC2E5"/>
              <w:right w:val="single" w:sz="4" w:space="0" w:color="5B9BD5" w:themeColor="accent1"/>
            </w:tcBorders>
            <w:shd w:val="clear" w:color="000000" w:fill="DEEAF6"/>
          </w:tcPr>
          <w:p w14:paraId="2E5CC366"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164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7C0F626" w14:textId="248361A9" w:rsidR="00F442A2" w:rsidRPr="00AD3BC6" w:rsidRDefault="005078F9" w:rsidP="00955105">
            <w:pPr>
              <w:spacing w:after="0" w:line="240" w:lineRule="auto"/>
              <w:jc w:val="right"/>
              <w:rPr>
                <w:rFonts w:eastAsia="Times New Roman"/>
                <w:b/>
                <w:bCs/>
                <w:color w:val="4C4747"/>
                <w:spacing w:val="0"/>
                <w:sz w:val="20"/>
                <w:szCs w:val="20"/>
                <w:lang w:val="es-DO" w:eastAsia="es-DO"/>
              </w:rPr>
            </w:pPr>
            <w:r>
              <w:rPr>
                <w:rFonts w:eastAsia="Times New Roman"/>
                <w:b/>
                <w:bCs/>
                <w:color w:val="4C4747"/>
                <w:spacing w:val="0"/>
                <w:sz w:val="20"/>
                <w:szCs w:val="20"/>
                <w:lang w:val="es-DO" w:eastAsia="es-DO"/>
              </w:rPr>
              <w:t>444,650,595.71</w:t>
            </w:r>
          </w:p>
        </w:tc>
      </w:tr>
      <w:tr w:rsidR="00AD3BC6" w:rsidRPr="00AD3BC6" w14:paraId="7EA32C0A" w14:textId="77777777" w:rsidTr="003F2D2A">
        <w:trPr>
          <w:trHeight w:val="465"/>
          <w:jc w:val="center"/>
        </w:trPr>
        <w:tc>
          <w:tcPr>
            <w:tcW w:w="1411" w:type="dxa"/>
            <w:tcBorders>
              <w:top w:val="nil"/>
              <w:left w:val="single" w:sz="4" w:space="0" w:color="99CCFF"/>
              <w:bottom w:val="single" w:sz="4" w:space="0" w:color="99CCFF"/>
              <w:right w:val="single" w:sz="4" w:space="0" w:color="5B9BD5" w:themeColor="accent1"/>
            </w:tcBorders>
            <w:shd w:val="clear" w:color="auto" w:fill="auto"/>
            <w:vAlign w:val="center"/>
          </w:tcPr>
          <w:p w14:paraId="75F12423"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Producto 8: Adecuación de cauces de ríos (GRUPO OBRAS).</w:t>
            </w:r>
          </w:p>
        </w:tc>
        <w:tc>
          <w:tcPr>
            <w:tcW w:w="1131" w:type="dxa"/>
            <w:tcBorders>
              <w:top w:val="nil"/>
              <w:left w:val="single" w:sz="4" w:space="0" w:color="5B9BD5" w:themeColor="accent1"/>
              <w:bottom w:val="single" w:sz="4" w:space="0" w:color="99CCFF"/>
              <w:right w:val="single" w:sz="4" w:space="0" w:color="5B9BD5" w:themeColor="accent1"/>
            </w:tcBorders>
            <w:shd w:val="clear" w:color="auto" w:fill="auto"/>
            <w:noWrap/>
            <w:vAlign w:val="center"/>
          </w:tcPr>
          <w:p w14:paraId="3F045AF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4" w:space="0" w:color="99CCFF"/>
              <w:right w:val="single" w:sz="4" w:space="0" w:color="5B9BD5" w:themeColor="accent1"/>
            </w:tcBorders>
            <w:shd w:val="clear" w:color="auto" w:fill="auto"/>
            <w:noWrap/>
            <w:vAlign w:val="center"/>
          </w:tcPr>
          <w:p w14:paraId="252170B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4" w:space="0" w:color="99CCFF"/>
              <w:right w:val="single" w:sz="4" w:space="0" w:color="5B9BD5" w:themeColor="accent1"/>
            </w:tcBorders>
            <w:shd w:val="clear" w:color="auto" w:fill="auto"/>
            <w:noWrap/>
            <w:vAlign w:val="center"/>
          </w:tcPr>
          <w:p w14:paraId="0EEF14C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4" w:space="0" w:color="99CCFF"/>
              <w:right w:val="single" w:sz="4" w:space="0" w:color="5B9BD5" w:themeColor="accent1"/>
            </w:tcBorders>
            <w:shd w:val="clear" w:color="auto" w:fill="auto"/>
            <w:noWrap/>
            <w:vAlign w:val="center"/>
          </w:tcPr>
          <w:p w14:paraId="04FCAB0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4" w:space="0" w:color="99CCFF"/>
              <w:right w:val="single" w:sz="4" w:space="0" w:color="5B9BD5" w:themeColor="accent1"/>
            </w:tcBorders>
            <w:shd w:val="clear" w:color="auto" w:fill="auto"/>
            <w:noWrap/>
            <w:vAlign w:val="center"/>
          </w:tcPr>
          <w:p w14:paraId="6C3AD14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4" w:space="0" w:color="99CCFF"/>
              <w:right w:val="single" w:sz="4" w:space="0" w:color="5B9BD5" w:themeColor="accent1"/>
            </w:tcBorders>
            <w:shd w:val="clear" w:color="auto" w:fill="auto"/>
            <w:noWrap/>
            <w:vAlign w:val="center"/>
          </w:tcPr>
          <w:p w14:paraId="277AD26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4" w:space="0" w:color="99CCFF"/>
              <w:right w:val="single" w:sz="4" w:space="0" w:color="5B9BD5" w:themeColor="accent1"/>
            </w:tcBorders>
          </w:tcPr>
          <w:p w14:paraId="2DE5A164"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4" w:space="0" w:color="99CCFF"/>
              <w:right w:val="single" w:sz="4" w:space="0" w:color="5B9BD5" w:themeColor="accent1"/>
            </w:tcBorders>
          </w:tcPr>
          <w:p w14:paraId="5D6D3E1C"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4" w:space="0" w:color="99CCFF"/>
              <w:right w:val="single" w:sz="4" w:space="0" w:color="5B9BD5" w:themeColor="accent1"/>
            </w:tcBorders>
          </w:tcPr>
          <w:p w14:paraId="42F4AEA2"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993" w:type="dxa"/>
            <w:tcBorders>
              <w:top w:val="nil"/>
              <w:left w:val="single" w:sz="4" w:space="0" w:color="5B9BD5" w:themeColor="accent1"/>
              <w:bottom w:val="single" w:sz="4" w:space="0" w:color="99CCFF"/>
              <w:right w:val="single" w:sz="4" w:space="0" w:color="5B9BD5" w:themeColor="accent1"/>
            </w:tcBorders>
          </w:tcPr>
          <w:p w14:paraId="3FDC5D5C"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992" w:type="dxa"/>
            <w:tcBorders>
              <w:top w:val="nil"/>
              <w:left w:val="single" w:sz="4" w:space="0" w:color="5B9BD5" w:themeColor="accent1"/>
              <w:bottom w:val="single" w:sz="4" w:space="0" w:color="99CCFF"/>
              <w:right w:val="single" w:sz="4" w:space="0" w:color="5B9BD5" w:themeColor="accent1"/>
            </w:tcBorders>
          </w:tcPr>
          <w:p w14:paraId="03F66A77"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056" w:type="dxa"/>
            <w:tcBorders>
              <w:top w:val="nil"/>
              <w:left w:val="single" w:sz="4" w:space="0" w:color="5B9BD5" w:themeColor="accent1"/>
              <w:bottom w:val="single" w:sz="4" w:space="0" w:color="99CCFF"/>
              <w:right w:val="single" w:sz="4" w:space="0" w:color="5B9BD5" w:themeColor="accent1"/>
            </w:tcBorders>
          </w:tcPr>
          <w:p w14:paraId="1F5F1B1E"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642" w:type="dxa"/>
            <w:tcBorders>
              <w:top w:val="nil"/>
              <w:left w:val="single" w:sz="4" w:space="0" w:color="5B9BD5" w:themeColor="accent1"/>
              <w:bottom w:val="single" w:sz="4" w:space="0" w:color="99CCFF"/>
              <w:right w:val="single" w:sz="4" w:space="0" w:color="5B9BD5" w:themeColor="accent1"/>
            </w:tcBorders>
            <w:shd w:val="clear" w:color="auto" w:fill="auto"/>
            <w:noWrap/>
            <w:vAlign w:val="center"/>
          </w:tcPr>
          <w:p w14:paraId="1EA0171B"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                                </w:t>
            </w:r>
          </w:p>
        </w:tc>
      </w:tr>
      <w:tr w:rsidR="00AD3BC6" w:rsidRPr="00AD3BC6" w14:paraId="367F0A0F" w14:textId="77777777" w:rsidTr="003F2D2A">
        <w:trPr>
          <w:trHeight w:val="693"/>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54DD758A"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Cantidad de Producto 8: Metros de cauces de ríos adecuados.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EF31D5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1,716</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FB9E6F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1,716</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9DDEFA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1,716</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23F279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1,716</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BDFA55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1,716</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DD7361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1,716</w:t>
            </w:r>
          </w:p>
        </w:tc>
        <w:tc>
          <w:tcPr>
            <w:tcW w:w="1134" w:type="dxa"/>
            <w:tcBorders>
              <w:top w:val="nil"/>
              <w:left w:val="single" w:sz="4" w:space="0" w:color="5B9BD5" w:themeColor="accent1"/>
              <w:bottom w:val="single" w:sz="8" w:space="0" w:color="9CC2E5"/>
              <w:right w:val="single" w:sz="4" w:space="0" w:color="5B9BD5" w:themeColor="accent1"/>
            </w:tcBorders>
          </w:tcPr>
          <w:p w14:paraId="34426293"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71CC7BEA"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4CBAAA08"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2,600</w:t>
            </w:r>
          </w:p>
        </w:tc>
        <w:tc>
          <w:tcPr>
            <w:tcW w:w="993" w:type="dxa"/>
            <w:tcBorders>
              <w:top w:val="nil"/>
              <w:left w:val="single" w:sz="4" w:space="0" w:color="5B9BD5" w:themeColor="accent1"/>
              <w:bottom w:val="single" w:sz="8" w:space="0" w:color="9CC2E5"/>
              <w:right w:val="single" w:sz="4" w:space="0" w:color="5B9BD5" w:themeColor="accent1"/>
            </w:tcBorders>
          </w:tcPr>
          <w:p w14:paraId="3019CFA5"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693FC581"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2,600</w:t>
            </w:r>
          </w:p>
        </w:tc>
        <w:tc>
          <w:tcPr>
            <w:tcW w:w="1056" w:type="dxa"/>
            <w:tcBorders>
              <w:top w:val="nil"/>
              <w:left w:val="single" w:sz="4" w:space="0" w:color="5B9BD5" w:themeColor="accent1"/>
              <w:bottom w:val="single" w:sz="8" w:space="0" w:color="9CC2E5"/>
              <w:right w:val="single" w:sz="4" w:space="0" w:color="5B9BD5" w:themeColor="accent1"/>
            </w:tcBorders>
          </w:tcPr>
          <w:p w14:paraId="4E88DA87"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3343FC3"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15,500</w:t>
            </w:r>
          </w:p>
        </w:tc>
      </w:tr>
      <w:tr w:rsidR="00AD3BC6" w:rsidRPr="00AD3BC6" w14:paraId="5DA313A6"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000000" w:fill="DEEAF6"/>
            <w:vAlign w:val="center"/>
          </w:tcPr>
          <w:p w14:paraId="42B1C2C8"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8 (en RD$)</w:t>
            </w:r>
          </w:p>
        </w:tc>
        <w:tc>
          <w:tcPr>
            <w:tcW w:w="1131"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88A4A9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$39,304026.75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2C5D990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$39,304026.75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1DC5085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$39,304026.75</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2ADD1D0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$39,304026.75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FAED32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$39,304026.75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0E781E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$39,304026.75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7C6FECDC"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6CDEA1B0"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33EDE130"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157,823,484.00</w:t>
            </w:r>
          </w:p>
        </w:tc>
        <w:tc>
          <w:tcPr>
            <w:tcW w:w="993" w:type="dxa"/>
            <w:tcBorders>
              <w:top w:val="nil"/>
              <w:left w:val="single" w:sz="4" w:space="0" w:color="5B9BD5" w:themeColor="accent1"/>
              <w:bottom w:val="single" w:sz="8" w:space="0" w:color="9CC2E5"/>
              <w:right w:val="single" w:sz="4" w:space="0" w:color="5B9BD5" w:themeColor="accent1"/>
            </w:tcBorders>
            <w:shd w:val="clear" w:color="000000" w:fill="DEEAF6"/>
          </w:tcPr>
          <w:p w14:paraId="47E4B8D7"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tcPr>
          <w:p w14:paraId="2C93F81C"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157,823,484.00</w:t>
            </w:r>
          </w:p>
        </w:tc>
        <w:tc>
          <w:tcPr>
            <w:tcW w:w="1056" w:type="dxa"/>
            <w:tcBorders>
              <w:top w:val="nil"/>
              <w:left w:val="single" w:sz="4" w:space="0" w:color="5B9BD5" w:themeColor="accent1"/>
              <w:bottom w:val="single" w:sz="8" w:space="0" w:color="9CC2E5"/>
              <w:right w:val="single" w:sz="4" w:space="0" w:color="5B9BD5" w:themeColor="accent1"/>
            </w:tcBorders>
            <w:shd w:val="clear" w:color="000000" w:fill="DEEAF6"/>
          </w:tcPr>
          <w:p w14:paraId="43A20225"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164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9391338" w14:textId="77777777" w:rsidR="00F442A2" w:rsidRPr="00AD3BC6" w:rsidRDefault="00F442A2" w:rsidP="00955105">
            <w:pPr>
              <w:spacing w:after="0" w:line="240" w:lineRule="auto"/>
              <w:jc w:val="right"/>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 xml:space="preserve">551,471,144.21 </w:t>
            </w:r>
          </w:p>
        </w:tc>
      </w:tr>
      <w:tr w:rsidR="00AD3BC6" w:rsidRPr="00AD3BC6" w14:paraId="7D74E3B8" w14:textId="77777777" w:rsidTr="003F2D2A">
        <w:trPr>
          <w:trHeight w:val="690"/>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5435AC02"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Producto 9: Construcción presa de almacenamiento múltiple. (presa Montegrande)</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A14A75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5655E1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CD6B6B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42CBD7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36E159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13E152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tcPr>
          <w:p w14:paraId="55BE127E"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77D854BF"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41380F95"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1EBAAC0F"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7A67889F"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70F13F68"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21A7E87"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w:t>
            </w:r>
          </w:p>
        </w:tc>
      </w:tr>
      <w:tr w:rsidR="00AD3BC6" w:rsidRPr="00AD3BC6" w14:paraId="1DF02666" w14:textId="77777777" w:rsidTr="003F2D2A">
        <w:trPr>
          <w:trHeight w:val="591"/>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08511297" w14:textId="64A92582"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Cantidad de Producto 9: </w:t>
            </w:r>
            <w:r w:rsidR="005078F9">
              <w:rPr>
                <w:rFonts w:eastAsia="Times New Roman"/>
                <w:color w:val="4C4747"/>
                <w:spacing w:val="0"/>
                <w:sz w:val="16"/>
                <w:szCs w:val="16"/>
                <w:lang w:val="es-DO" w:eastAsia="es-DO"/>
              </w:rPr>
              <w:t>Volumen metros cúbicos Cortina Presa construida.</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942F15D" w14:textId="3EE0E2B3" w:rsidR="00F442A2" w:rsidRPr="00AD3BC6" w:rsidRDefault="001405D8" w:rsidP="00955105">
            <w:pPr>
              <w:spacing w:after="0" w:line="240" w:lineRule="auto"/>
              <w:jc w:val="right"/>
              <w:rPr>
                <w:rFonts w:eastAsia="Times New Roman"/>
                <w:color w:val="4C4747"/>
                <w:spacing w:val="0"/>
                <w:sz w:val="16"/>
                <w:szCs w:val="16"/>
                <w:lang w:val="es-DO" w:eastAsia="es-DO"/>
              </w:rPr>
            </w:pPr>
            <w:r>
              <w:rPr>
                <w:rFonts w:eastAsia="Times New Roman"/>
                <w:color w:val="4C4747"/>
                <w:spacing w:val="0"/>
                <w:sz w:val="16"/>
                <w:szCs w:val="16"/>
                <w:lang w:val="es-DO" w:eastAsia="es-DO"/>
              </w:rPr>
              <w:t>5,000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83253B5" w14:textId="7F474EA3" w:rsidR="00F442A2" w:rsidRPr="00AD3BC6" w:rsidRDefault="001405D8" w:rsidP="00955105">
            <w:pPr>
              <w:spacing w:after="0" w:line="240" w:lineRule="auto"/>
              <w:jc w:val="right"/>
              <w:rPr>
                <w:rFonts w:eastAsia="Times New Roman"/>
                <w:color w:val="4C4747"/>
                <w:spacing w:val="0"/>
                <w:sz w:val="16"/>
                <w:szCs w:val="16"/>
                <w:lang w:val="es-DO" w:eastAsia="es-DO"/>
              </w:rPr>
            </w:pPr>
            <w:r>
              <w:rPr>
                <w:rFonts w:eastAsia="Times New Roman"/>
                <w:color w:val="4C4747"/>
                <w:spacing w:val="0"/>
                <w:sz w:val="16"/>
                <w:szCs w:val="16"/>
                <w:lang w:val="es-DO" w:eastAsia="es-DO"/>
              </w:rPr>
              <w:t>10,000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DC1EED8" w14:textId="64455949" w:rsidR="00F442A2" w:rsidRPr="00AD3BC6" w:rsidRDefault="001405D8" w:rsidP="00955105">
            <w:pPr>
              <w:spacing w:after="0" w:line="240" w:lineRule="auto"/>
              <w:jc w:val="right"/>
              <w:rPr>
                <w:rFonts w:eastAsia="Times New Roman"/>
                <w:color w:val="4C4747"/>
                <w:spacing w:val="0"/>
                <w:sz w:val="16"/>
                <w:szCs w:val="16"/>
                <w:lang w:val="es-DO" w:eastAsia="es-DO"/>
              </w:rPr>
            </w:pPr>
            <w:r>
              <w:rPr>
                <w:rFonts w:eastAsia="Times New Roman"/>
                <w:color w:val="4C4747"/>
                <w:spacing w:val="0"/>
                <w:sz w:val="16"/>
                <w:szCs w:val="16"/>
                <w:lang w:val="es-DO" w:eastAsia="es-DO"/>
              </w:rPr>
              <w:t>5,000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3F48EC3" w14:textId="2F3D6BDD" w:rsidR="00F442A2" w:rsidRPr="00AD3BC6" w:rsidRDefault="001405D8" w:rsidP="00955105">
            <w:pPr>
              <w:spacing w:after="0" w:line="240" w:lineRule="auto"/>
              <w:jc w:val="right"/>
              <w:rPr>
                <w:rFonts w:eastAsia="Times New Roman"/>
                <w:color w:val="4C4747"/>
                <w:spacing w:val="0"/>
                <w:sz w:val="16"/>
                <w:szCs w:val="16"/>
                <w:lang w:val="es-DO" w:eastAsia="es-DO"/>
              </w:rPr>
            </w:pPr>
            <w:r>
              <w:rPr>
                <w:rFonts w:eastAsia="Times New Roman"/>
                <w:color w:val="4C4747"/>
                <w:spacing w:val="0"/>
                <w:sz w:val="16"/>
                <w:szCs w:val="16"/>
                <w:lang w:val="es-DO" w:eastAsia="es-DO"/>
              </w:rPr>
              <w:t>5,000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815B4D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3C697E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w:t>
            </w:r>
          </w:p>
        </w:tc>
        <w:tc>
          <w:tcPr>
            <w:tcW w:w="1134" w:type="dxa"/>
            <w:tcBorders>
              <w:top w:val="nil"/>
              <w:left w:val="single" w:sz="4" w:space="0" w:color="5B9BD5" w:themeColor="accent1"/>
              <w:bottom w:val="single" w:sz="8" w:space="0" w:color="9CC2E5"/>
              <w:right w:val="single" w:sz="4" w:space="0" w:color="5B9BD5" w:themeColor="accent1"/>
            </w:tcBorders>
          </w:tcPr>
          <w:p w14:paraId="64BF75C7" w14:textId="1097E988" w:rsidR="00F442A2" w:rsidRPr="00AD3BC6" w:rsidRDefault="001405D8" w:rsidP="00955105">
            <w:pPr>
              <w:spacing w:after="0" w:line="240" w:lineRule="auto"/>
              <w:jc w:val="center"/>
              <w:rPr>
                <w:rFonts w:eastAsia="Times New Roman"/>
                <w:bCs/>
                <w:color w:val="4C4747"/>
                <w:spacing w:val="0"/>
                <w:sz w:val="16"/>
                <w:szCs w:val="16"/>
                <w:lang w:val="es-DO" w:eastAsia="es-DO"/>
              </w:rPr>
            </w:pPr>
            <w:r>
              <w:rPr>
                <w:rFonts w:eastAsia="Times New Roman"/>
                <w:bCs/>
                <w:color w:val="4C4747"/>
                <w:spacing w:val="0"/>
                <w:sz w:val="16"/>
                <w:szCs w:val="16"/>
                <w:lang w:val="es-DO" w:eastAsia="es-DO"/>
              </w:rPr>
              <w:t>10,000</w:t>
            </w:r>
          </w:p>
        </w:tc>
        <w:tc>
          <w:tcPr>
            <w:tcW w:w="1134" w:type="dxa"/>
            <w:tcBorders>
              <w:top w:val="nil"/>
              <w:left w:val="single" w:sz="4" w:space="0" w:color="5B9BD5" w:themeColor="accent1"/>
              <w:bottom w:val="single" w:sz="8" w:space="0" w:color="9CC2E5"/>
              <w:right w:val="single" w:sz="4" w:space="0" w:color="5B9BD5" w:themeColor="accent1"/>
            </w:tcBorders>
          </w:tcPr>
          <w:p w14:paraId="201637D9" w14:textId="77ECB9D7" w:rsidR="00F442A2" w:rsidRPr="00AD3BC6" w:rsidRDefault="001405D8" w:rsidP="00955105">
            <w:pPr>
              <w:spacing w:after="0" w:line="240" w:lineRule="auto"/>
              <w:jc w:val="center"/>
              <w:rPr>
                <w:rFonts w:eastAsia="Times New Roman"/>
                <w:bCs/>
                <w:color w:val="4C4747"/>
                <w:spacing w:val="0"/>
                <w:sz w:val="16"/>
                <w:szCs w:val="16"/>
                <w:lang w:val="es-DO" w:eastAsia="es-DO"/>
              </w:rPr>
            </w:pPr>
            <w:r>
              <w:rPr>
                <w:rFonts w:eastAsia="Times New Roman"/>
                <w:bCs/>
                <w:color w:val="4C4747"/>
                <w:spacing w:val="0"/>
                <w:sz w:val="16"/>
                <w:szCs w:val="16"/>
                <w:lang w:val="es-DO" w:eastAsia="es-DO"/>
              </w:rPr>
              <w:t>50,000</w:t>
            </w:r>
          </w:p>
        </w:tc>
        <w:tc>
          <w:tcPr>
            <w:tcW w:w="1134" w:type="dxa"/>
            <w:tcBorders>
              <w:top w:val="nil"/>
              <w:left w:val="single" w:sz="4" w:space="0" w:color="5B9BD5" w:themeColor="accent1"/>
              <w:bottom w:val="single" w:sz="8" w:space="0" w:color="9CC2E5"/>
              <w:right w:val="single" w:sz="4" w:space="0" w:color="5B9BD5" w:themeColor="accent1"/>
            </w:tcBorders>
          </w:tcPr>
          <w:p w14:paraId="0F695088" w14:textId="55F61D32" w:rsidR="00F442A2" w:rsidRPr="00AD3BC6" w:rsidRDefault="001405D8" w:rsidP="00955105">
            <w:pPr>
              <w:spacing w:after="0" w:line="240" w:lineRule="auto"/>
              <w:jc w:val="center"/>
              <w:rPr>
                <w:rFonts w:eastAsia="Times New Roman"/>
                <w:bCs/>
                <w:color w:val="4C4747"/>
                <w:spacing w:val="0"/>
                <w:sz w:val="16"/>
                <w:szCs w:val="16"/>
                <w:lang w:val="es-DO" w:eastAsia="es-DO"/>
              </w:rPr>
            </w:pPr>
            <w:r>
              <w:rPr>
                <w:rFonts w:eastAsia="Times New Roman"/>
                <w:bCs/>
                <w:color w:val="4C4747"/>
                <w:spacing w:val="0"/>
                <w:sz w:val="16"/>
                <w:szCs w:val="16"/>
                <w:lang w:val="es-DO" w:eastAsia="es-DO"/>
              </w:rPr>
              <w:t>40,000</w:t>
            </w:r>
          </w:p>
        </w:tc>
        <w:tc>
          <w:tcPr>
            <w:tcW w:w="993" w:type="dxa"/>
            <w:tcBorders>
              <w:top w:val="nil"/>
              <w:left w:val="single" w:sz="4" w:space="0" w:color="5B9BD5" w:themeColor="accent1"/>
              <w:bottom w:val="single" w:sz="8" w:space="0" w:color="9CC2E5"/>
              <w:right w:val="single" w:sz="4" w:space="0" w:color="5B9BD5" w:themeColor="accent1"/>
            </w:tcBorders>
          </w:tcPr>
          <w:p w14:paraId="56433CEF" w14:textId="36CEA5B5" w:rsidR="00F442A2" w:rsidRPr="00AD3BC6" w:rsidRDefault="001405D8" w:rsidP="00955105">
            <w:pPr>
              <w:spacing w:after="0" w:line="240" w:lineRule="auto"/>
              <w:jc w:val="center"/>
              <w:rPr>
                <w:rFonts w:eastAsia="Times New Roman"/>
                <w:bCs/>
                <w:color w:val="4C4747"/>
                <w:spacing w:val="0"/>
                <w:sz w:val="16"/>
                <w:szCs w:val="16"/>
                <w:lang w:val="es-DO" w:eastAsia="es-DO"/>
              </w:rPr>
            </w:pPr>
            <w:r>
              <w:rPr>
                <w:rFonts w:eastAsia="Times New Roman"/>
                <w:bCs/>
                <w:color w:val="4C4747"/>
                <w:spacing w:val="0"/>
                <w:sz w:val="16"/>
                <w:szCs w:val="16"/>
                <w:lang w:val="es-DO" w:eastAsia="es-DO"/>
              </w:rPr>
              <w:t>5,000</w:t>
            </w:r>
          </w:p>
        </w:tc>
        <w:tc>
          <w:tcPr>
            <w:tcW w:w="992" w:type="dxa"/>
            <w:tcBorders>
              <w:top w:val="nil"/>
              <w:left w:val="single" w:sz="4" w:space="0" w:color="5B9BD5" w:themeColor="accent1"/>
              <w:bottom w:val="single" w:sz="8" w:space="0" w:color="9CC2E5"/>
              <w:right w:val="single" w:sz="4" w:space="0" w:color="5B9BD5" w:themeColor="accent1"/>
            </w:tcBorders>
          </w:tcPr>
          <w:p w14:paraId="6C857A42" w14:textId="68515364" w:rsidR="00F442A2" w:rsidRPr="00AD3BC6" w:rsidRDefault="001405D8" w:rsidP="00955105">
            <w:pPr>
              <w:spacing w:after="0" w:line="240" w:lineRule="auto"/>
              <w:jc w:val="center"/>
              <w:rPr>
                <w:rFonts w:eastAsia="Times New Roman"/>
                <w:bCs/>
                <w:color w:val="4C4747"/>
                <w:spacing w:val="0"/>
                <w:sz w:val="16"/>
                <w:szCs w:val="16"/>
                <w:lang w:val="es-DO" w:eastAsia="es-DO"/>
              </w:rPr>
            </w:pPr>
            <w:r>
              <w:rPr>
                <w:rFonts w:eastAsia="Times New Roman"/>
                <w:bCs/>
                <w:color w:val="4C4747"/>
                <w:spacing w:val="0"/>
                <w:sz w:val="16"/>
                <w:szCs w:val="16"/>
                <w:lang w:val="es-DO" w:eastAsia="es-DO"/>
              </w:rPr>
              <w:t>5,000</w:t>
            </w:r>
          </w:p>
        </w:tc>
        <w:tc>
          <w:tcPr>
            <w:tcW w:w="1056" w:type="dxa"/>
            <w:tcBorders>
              <w:top w:val="nil"/>
              <w:left w:val="single" w:sz="4" w:space="0" w:color="5B9BD5" w:themeColor="accent1"/>
              <w:bottom w:val="single" w:sz="8" w:space="0" w:color="9CC2E5"/>
              <w:right w:val="single" w:sz="4" w:space="0" w:color="5B9BD5" w:themeColor="accent1"/>
            </w:tcBorders>
          </w:tcPr>
          <w:p w14:paraId="57B02339" w14:textId="6B66E788" w:rsidR="00F442A2" w:rsidRPr="00AD3BC6" w:rsidRDefault="001405D8" w:rsidP="00955105">
            <w:pPr>
              <w:spacing w:after="0" w:line="240" w:lineRule="auto"/>
              <w:jc w:val="center"/>
              <w:rPr>
                <w:rFonts w:eastAsia="Times New Roman"/>
                <w:bCs/>
                <w:color w:val="4C4747"/>
                <w:spacing w:val="0"/>
                <w:sz w:val="16"/>
                <w:szCs w:val="16"/>
                <w:lang w:val="es-DO" w:eastAsia="es-DO"/>
              </w:rPr>
            </w:pPr>
            <w:r>
              <w:rPr>
                <w:rFonts w:eastAsia="Times New Roman"/>
                <w:bCs/>
                <w:color w:val="4C4747"/>
                <w:spacing w:val="0"/>
                <w:sz w:val="16"/>
                <w:szCs w:val="16"/>
                <w:lang w:val="es-DO" w:eastAsia="es-DO"/>
              </w:rPr>
              <w:t>5,000</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B441541" w14:textId="7EAC9CEC"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1</w:t>
            </w:r>
            <w:r w:rsidR="001405D8">
              <w:rPr>
                <w:rFonts w:eastAsia="Times New Roman"/>
                <w:b/>
                <w:bCs/>
                <w:color w:val="4C4747"/>
                <w:spacing w:val="0"/>
                <w:sz w:val="20"/>
                <w:szCs w:val="20"/>
                <w:lang w:val="es-DO" w:eastAsia="es-DO"/>
              </w:rPr>
              <w:t>40,000</w:t>
            </w:r>
          </w:p>
        </w:tc>
      </w:tr>
      <w:tr w:rsidR="00AD3BC6" w:rsidRPr="00AD3BC6" w14:paraId="599F1689"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auto" w:fill="DEEAF6" w:themeFill="accent1" w:themeFillTint="33"/>
            <w:vAlign w:val="center"/>
          </w:tcPr>
          <w:p w14:paraId="20FDCAFB"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9 (en RD$)</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4360D44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80,752,540.00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74BD74F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161,505,080.00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233E517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80,752,540.00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28C86C1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80,752,540.00</w:t>
            </w:r>
          </w:p>
          <w:p w14:paraId="2BE7A61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70DBA43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3538708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5140F57B"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161,505,080.00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441649BF"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242,257,620.4</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26180AF7"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161,505,080.00</w:t>
            </w:r>
          </w:p>
        </w:tc>
        <w:tc>
          <w:tcPr>
            <w:tcW w:w="993"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036972C3"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80,752,540.00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7F644BD2"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80,752,540.00</w:t>
            </w:r>
          </w:p>
        </w:tc>
        <w:tc>
          <w:tcPr>
            <w:tcW w:w="1056"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45BDC534"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80,752,540.00</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1C4336EE" w14:textId="613E41A4" w:rsidR="00F442A2" w:rsidRPr="00AD3BC6" w:rsidRDefault="00F442A2" w:rsidP="00955105">
            <w:pPr>
              <w:spacing w:after="0" w:line="240" w:lineRule="auto"/>
              <w:jc w:val="right"/>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1,</w:t>
            </w:r>
            <w:r w:rsidR="001405D8">
              <w:rPr>
                <w:rFonts w:eastAsia="Times New Roman"/>
                <w:b/>
                <w:bCs/>
                <w:color w:val="4C4747"/>
                <w:spacing w:val="0"/>
                <w:sz w:val="20"/>
                <w:szCs w:val="20"/>
                <w:lang w:val="es-DO" w:eastAsia="es-DO"/>
              </w:rPr>
              <w:t>427</w:t>
            </w:r>
            <w:r w:rsidRPr="00AD3BC6">
              <w:rPr>
                <w:rFonts w:eastAsia="Times New Roman"/>
                <w:b/>
                <w:bCs/>
                <w:color w:val="4C4747"/>
                <w:spacing w:val="0"/>
                <w:sz w:val="20"/>
                <w:szCs w:val="20"/>
                <w:lang w:val="es-DO" w:eastAsia="es-DO"/>
              </w:rPr>
              <w:t>,2</w:t>
            </w:r>
            <w:r w:rsidR="001405D8">
              <w:rPr>
                <w:rFonts w:eastAsia="Times New Roman"/>
                <w:b/>
                <w:bCs/>
                <w:color w:val="4C4747"/>
                <w:spacing w:val="0"/>
                <w:sz w:val="20"/>
                <w:szCs w:val="20"/>
                <w:lang w:val="es-DO" w:eastAsia="es-DO"/>
              </w:rPr>
              <w:t>23</w:t>
            </w:r>
            <w:r w:rsidRPr="00AD3BC6">
              <w:rPr>
                <w:rFonts w:eastAsia="Times New Roman"/>
                <w:b/>
                <w:bCs/>
                <w:color w:val="4C4747"/>
                <w:spacing w:val="0"/>
                <w:sz w:val="20"/>
                <w:szCs w:val="20"/>
                <w:lang w:val="es-DO" w:eastAsia="es-DO"/>
              </w:rPr>
              <w:t>,</w:t>
            </w:r>
            <w:r w:rsidR="001405D8">
              <w:rPr>
                <w:rFonts w:eastAsia="Times New Roman"/>
                <w:b/>
                <w:bCs/>
                <w:color w:val="4C4747"/>
                <w:spacing w:val="0"/>
                <w:sz w:val="20"/>
                <w:szCs w:val="20"/>
                <w:lang w:val="es-DO" w:eastAsia="es-DO"/>
              </w:rPr>
              <w:t>65</w:t>
            </w:r>
            <w:r w:rsidRPr="00AD3BC6">
              <w:rPr>
                <w:rFonts w:eastAsia="Times New Roman"/>
                <w:b/>
                <w:bCs/>
                <w:color w:val="4C4747"/>
                <w:spacing w:val="0"/>
                <w:sz w:val="20"/>
                <w:szCs w:val="20"/>
                <w:lang w:val="es-DO" w:eastAsia="es-DO"/>
              </w:rPr>
              <w:t>5.</w:t>
            </w:r>
            <w:r w:rsidR="001405D8">
              <w:rPr>
                <w:rFonts w:eastAsia="Times New Roman"/>
                <w:b/>
                <w:bCs/>
                <w:color w:val="4C4747"/>
                <w:spacing w:val="0"/>
                <w:sz w:val="20"/>
                <w:szCs w:val="20"/>
                <w:lang w:val="es-DO" w:eastAsia="es-DO"/>
              </w:rPr>
              <w:t>6</w:t>
            </w:r>
          </w:p>
        </w:tc>
      </w:tr>
      <w:tr w:rsidR="00AD3BC6" w:rsidRPr="00AD3BC6" w14:paraId="37FE1A2E"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473069F3"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Producto 10: Canales de riego Rehabilitados.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75D638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4BEDF4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98835A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97E39F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A83198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276B3C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tcPr>
          <w:p w14:paraId="5EDC6097"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477265A2"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0AB1DD75"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648990AB"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0C7FCEAF"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1E28CBE5"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E22CC23"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                                </w:t>
            </w:r>
          </w:p>
        </w:tc>
      </w:tr>
      <w:tr w:rsidR="00AD3BC6" w:rsidRPr="00AD3BC6" w14:paraId="69B38611"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2A3F2AC8"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Cantidad de Producto 10: km. De canales Rehabilitados.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4590CD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1.36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74EEAF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1.36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99A36B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1.36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C32E57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1.36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79A339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1.36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1BAF40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1.36  </w:t>
            </w:r>
          </w:p>
        </w:tc>
        <w:tc>
          <w:tcPr>
            <w:tcW w:w="1134" w:type="dxa"/>
            <w:tcBorders>
              <w:top w:val="nil"/>
              <w:left w:val="single" w:sz="4" w:space="0" w:color="5B9BD5" w:themeColor="accent1"/>
              <w:bottom w:val="single" w:sz="8" w:space="0" w:color="9CC2E5"/>
              <w:right w:val="single" w:sz="4" w:space="0" w:color="5B9BD5" w:themeColor="accent1"/>
            </w:tcBorders>
          </w:tcPr>
          <w:p w14:paraId="1C2FF919"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8.95</w:t>
            </w:r>
          </w:p>
        </w:tc>
        <w:tc>
          <w:tcPr>
            <w:tcW w:w="1134" w:type="dxa"/>
            <w:tcBorders>
              <w:top w:val="nil"/>
              <w:left w:val="single" w:sz="4" w:space="0" w:color="5B9BD5" w:themeColor="accent1"/>
              <w:bottom w:val="single" w:sz="8" w:space="0" w:color="9CC2E5"/>
              <w:right w:val="single" w:sz="4" w:space="0" w:color="5B9BD5" w:themeColor="accent1"/>
            </w:tcBorders>
          </w:tcPr>
          <w:p w14:paraId="7773FE08"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8.95</w:t>
            </w:r>
          </w:p>
        </w:tc>
        <w:tc>
          <w:tcPr>
            <w:tcW w:w="1134" w:type="dxa"/>
            <w:tcBorders>
              <w:top w:val="nil"/>
              <w:left w:val="single" w:sz="4" w:space="0" w:color="5B9BD5" w:themeColor="accent1"/>
              <w:bottom w:val="single" w:sz="8" w:space="0" w:color="9CC2E5"/>
              <w:right w:val="single" w:sz="4" w:space="0" w:color="5B9BD5" w:themeColor="accent1"/>
            </w:tcBorders>
          </w:tcPr>
          <w:p w14:paraId="37E583D3"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8.95</w:t>
            </w:r>
          </w:p>
        </w:tc>
        <w:tc>
          <w:tcPr>
            <w:tcW w:w="993" w:type="dxa"/>
            <w:tcBorders>
              <w:top w:val="nil"/>
              <w:left w:val="single" w:sz="4" w:space="0" w:color="5B9BD5" w:themeColor="accent1"/>
              <w:bottom w:val="single" w:sz="8" w:space="0" w:color="9CC2E5"/>
              <w:right w:val="single" w:sz="4" w:space="0" w:color="5B9BD5" w:themeColor="accent1"/>
            </w:tcBorders>
          </w:tcPr>
          <w:p w14:paraId="7AFF067F"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8.95</w:t>
            </w:r>
          </w:p>
        </w:tc>
        <w:tc>
          <w:tcPr>
            <w:tcW w:w="992" w:type="dxa"/>
            <w:tcBorders>
              <w:top w:val="nil"/>
              <w:left w:val="single" w:sz="4" w:space="0" w:color="5B9BD5" w:themeColor="accent1"/>
              <w:bottom w:val="single" w:sz="8" w:space="0" w:color="9CC2E5"/>
              <w:right w:val="single" w:sz="4" w:space="0" w:color="5B9BD5" w:themeColor="accent1"/>
            </w:tcBorders>
          </w:tcPr>
          <w:p w14:paraId="24A935F7"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8.95</w:t>
            </w:r>
          </w:p>
        </w:tc>
        <w:tc>
          <w:tcPr>
            <w:tcW w:w="1056" w:type="dxa"/>
            <w:tcBorders>
              <w:top w:val="nil"/>
              <w:left w:val="single" w:sz="4" w:space="0" w:color="5B9BD5" w:themeColor="accent1"/>
              <w:bottom w:val="single" w:sz="8" w:space="0" w:color="9CC2E5"/>
              <w:right w:val="single" w:sz="4" w:space="0" w:color="5B9BD5" w:themeColor="accent1"/>
            </w:tcBorders>
          </w:tcPr>
          <w:p w14:paraId="0A881A14"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8.95</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25D2079"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61.9</w:t>
            </w:r>
          </w:p>
        </w:tc>
      </w:tr>
      <w:tr w:rsidR="00AD3BC6" w:rsidRPr="00AD3BC6" w14:paraId="74E66405"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000000" w:fill="DEEAF6"/>
            <w:vAlign w:val="center"/>
          </w:tcPr>
          <w:p w14:paraId="272B184A"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10 (en RD$)</w:t>
            </w:r>
          </w:p>
        </w:tc>
        <w:tc>
          <w:tcPr>
            <w:tcW w:w="1131"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B4F87C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$10,205,722.70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517CBC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$10,205,722.70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2CF19B3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$10,205,722.70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4BDD361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$10,205,722.70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0070324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$10,205,722.70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6B446F5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$10,205,722.70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3B6FDE8E" w14:textId="77777777" w:rsidR="00F442A2" w:rsidRPr="00AD3BC6" w:rsidRDefault="00F442A2" w:rsidP="00955105">
            <w:pPr>
              <w:spacing w:after="0" w:line="240" w:lineRule="auto"/>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46,504,794.33</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4DB9C853" w14:textId="77777777" w:rsidR="00F442A2" w:rsidRPr="00AD3BC6" w:rsidRDefault="00F442A2" w:rsidP="00955105">
            <w:pPr>
              <w:spacing w:after="0" w:line="240" w:lineRule="auto"/>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46,504,794.33</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6B46F0B7" w14:textId="77777777" w:rsidR="00F442A2" w:rsidRPr="00AD3BC6" w:rsidRDefault="00F442A2" w:rsidP="00955105">
            <w:pPr>
              <w:spacing w:after="0" w:line="240" w:lineRule="auto"/>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46,504,794.33</w:t>
            </w:r>
          </w:p>
        </w:tc>
        <w:tc>
          <w:tcPr>
            <w:tcW w:w="993" w:type="dxa"/>
            <w:tcBorders>
              <w:top w:val="nil"/>
              <w:left w:val="single" w:sz="4" w:space="0" w:color="5B9BD5" w:themeColor="accent1"/>
              <w:bottom w:val="single" w:sz="8" w:space="0" w:color="9CC2E5"/>
              <w:right w:val="single" w:sz="4" w:space="0" w:color="5B9BD5" w:themeColor="accent1"/>
            </w:tcBorders>
            <w:shd w:val="clear" w:color="000000" w:fill="DEEAF6"/>
          </w:tcPr>
          <w:p w14:paraId="1B8D9125" w14:textId="77777777" w:rsidR="00F442A2" w:rsidRPr="00AD3BC6" w:rsidRDefault="00F442A2" w:rsidP="00955105">
            <w:pPr>
              <w:spacing w:after="0" w:line="240" w:lineRule="auto"/>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46,504,794.33</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tcPr>
          <w:p w14:paraId="21060B3D" w14:textId="77777777" w:rsidR="00F442A2" w:rsidRPr="00AD3BC6" w:rsidRDefault="00F442A2" w:rsidP="00955105">
            <w:pPr>
              <w:spacing w:after="0" w:line="240" w:lineRule="auto"/>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46,504,794.33</w:t>
            </w:r>
          </w:p>
        </w:tc>
        <w:tc>
          <w:tcPr>
            <w:tcW w:w="1056" w:type="dxa"/>
            <w:tcBorders>
              <w:top w:val="nil"/>
              <w:left w:val="single" w:sz="4" w:space="0" w:color="5B9BD5" w:themeColor="accent1"/>
              <w:bottom w:val="single" w:sz="8" w:space="0" w:color="9CC2E5"/>
              <w:right w:val="single" w:sz="4" w:space="0" w:color="5B9BD5" w:themeColor="accent1"/>
            </w:tcBorders>
            <w:shd w:val="clear" w:color="000000" w:fill="DEEAF6"/>
          </w:tcPr>
          <w:p w14:paraId="7FE9F1FB" w14:textId="77777777" w:rsidR="00F442A2" w:rsidRPr="00AD3BC6" w:rsidRDefault="00F442A2" w:rsidP="00955105">
            <w:pPr>
              <w:spacing w:after="0" w:line="240" w:lineRule="auto"/>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46,504,794.33</w:t>
            </w:r>
          </w:p>
        </w:tc>
        <w:tc>
          <w:tcPr>
            <w:tcW w:w="164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4CF52DAF" w14:textId="77777777" w:rsidR="00F442A2" w:rsidRPr="00AD3BC6" w:rsidRDefault="00F442A2" w:rsidP="00955105">
            <w:pPr>
              <w:spacing w:after="0" w:line="240" w:lineRule="auto"/>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 xml:space="preserve"> 340,263,102.23</w:t>
            </w:r>
          </w:p>
        </w:tc>
      </w:tr>
      <w:tr w:rsidR="00AD3BC6" w:rsidRPr="00AD3BC6" w14:paraId="4927A28A"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4597FEAA"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lastRenderedPageBreak/>
              <w:t> Producto 11: Rehabilitación Caminos de Acceso.</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3119A7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560D2B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E8011D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23945C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A362FF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BDB06A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tcPr>
          <w:p w14:paraId="1C9BDC90"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22693F54"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3AAF4A24"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71BC0BA3"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56174DC5"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570F6B96"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59F3E59"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                                </w:t>
            </w:r>
          </w:p>
        </w:tc>
      </w:tr>
      <w:tr w:rsidR="00AD3BC6" w:rsidRPr="00AD3BC6" w14:paraId="6267219C" w14:textId="77777777" w:rsidTr="003F2D2A">
        <w:trPr>
          <w:trHeight w:val="690"/>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1093698B"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Cantidad de Producto 11: Kilómetros de caminos rehabilitados.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244B21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4.16</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070155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4.16</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6EF51F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4.16</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627894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4.16</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5C9625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4.16</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9CFB59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4.16</w:t>
            </w:r>
          </w:p>
        </w:tc>
        <w:tc>
          <w:tcPr>
            <w:tcW w:w="1134" w:type="dxa"/>
            <w:tcBorders>
              <w:top w:val="nil"/>
              <w:left w:val="single" w:sz="4" w:space="0" w:color="5B9BD5" w:themeColor="accent1"/>
              <w:bottom w:val="single" w:sz="8" w:space="0" w:color="9CC2E5"/>
              <w:right w:val="single" w:sz="4" w:space="0" w:color="5B9BD5" w:themeColor="accent1"/>
            </w:tcBorders>
          </w:tcPr>
          <w:p w14:paraId="20767551"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8.51</w:t>
            </w:r>
          </w:p>
        </w:tc>
        <w:tc>
          <w:tcPr>
            <w:tcW w:w="1134" w:type="dxa"/>
            <w:tcBorders>
              <w:top w:val="nil"/>
              <w:left w:val="single" w:sz="4" w:space="0" w:color="5B9BD5" w:themeColor="accent1"/>
              <w:bottom w:val="single" w:sz="8" w:space="0" w:color="9CC2E5"/>
              <w:right w:val="single" w:sz="4" w:space="0" w:color="5B9BD5" w:themeColor="accent1"/>
            </w:tcBorders>
          </w:tcPr>
          <w:p w14:paraId="7B7F69E2"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620DEB8D"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8.51</w:t>
            </w:r>
          </w:p>
        </w:tc>
        <w:tc>
          <w:tcPr>
            <w:tcW w:w="993" w:type="dxa"/>
            <w:tcBorders>
              <w:top w:val="nil"/>
              <w:left w:val="single" w:sz="4" w:space="0" w:color="5B9BD5" w:themeColor="accent1"/>
              <w:bottom w:val="single" w:sz="8" w:space="0" w:color="9CC2E5"/>
              <w:right w:val="single" w:sz="4" w:space="0" w:color="5B9BD5" w:themeColor="accent1"/>
            </w:tcBorders>
          </w:tcPr>
          <w:p w14:paraId="4B126227"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8.51</w:t>
            </w:r>
          </w:p>
        </w:tc>
        <w:tc>
          <w:tcPr>
            <w:tcW w:w="992" w:type="dxa"/>
            <w:tcBorders>
              <w:top w:val="nil"/>
              <w:left w:val="single" w:sz="4" w:space="0" w:color="5B9BD5" w:themeColor="accent1"/>
              <w:bottom w:val="single" w:sz="8" w:space="0" w:color="9CC2E5"/>
              <w:right w:val="single" w:sz="4" w:space="0" w:color="5B9BD5" w:themeColor="accent1"/>
            </w:tcBorders>
          </w:tcPr>
          <w:p w14:paraId="1B4C5B85"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8.51</w:t>
            </w:r>
          </w:p>
        </w:tc>
        <w:tc>
          <w:tcPr>
            <w:tcW w:w="1056" w:type="dxa"/>
            <w:tcBorders>
              <w:top w:val="nil"/>
              <w:left w:val="single" w:sz="4" w:space="0" w:color="5B9BD5" w:themeColor="accent1"/>
              <w:bottom w:val="single" w:sz="8" w:space="0" w:color="9CC2E5"/>
              <w:right w:val="single" w:sz="4" w:space="0" w:color="5B9BD5" w:themeColor="accent1"/>
            </w:tcBorders>
          </w:tcPr>
          <w:p w14:paraId="5B5FBFA0"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34753D1"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59.05</w:t>
            </w:r>
          </w:p>
        </w:tc>
      </w:tr>
      <w:tr w:rsidR="00AD3BC6" w:rsidRPr="00AD3BC6" w14:paraId="15982E87"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000000" w:fill="DEEAF6"/>
            <w:vAlign w:val="center"/>
          </w:tcPr>
          <w:p w14:paraId="29814FB7"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11 (en RD$)</w:t>
            </w:r>
          </w:p>
        </w:tc>
        <w:tc>
          <w:tcPr>
            <w:tcW w:w="1131"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60DBFB7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$9,588,150.29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24BECB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$9,588,150.29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65C4D71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$9,588,150.29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4B7C403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$9,588,150.29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8B8FE1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$9,588,150.29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6BF865F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$9,588,150.29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336D6637"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16,486114.94</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06F71497"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4FDD98B5"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16,486114.94</w:t>
            </w:r>
          </w:p>
        </w:tc>
        <w:tc>
          <w:tcPr>
            <w:tcW w:w="993" w:type="dxa"/>
            <w:tcBorders>
              <w:top w:val="nil"/>
              <w:left w:val="single" w:sz="4" w:space="0" w:color="5B9BD5" w:themeColor="accent1"/>
              <w:bottom w:val="single" w:sz="8" w:space="0" w:color="9CC2E5"/>
              <w:right w:val="single" w:sz="4" w:space="0" w:color="5B9BD5" w:themeColor="accent1"/>
            </w:tcBorders>
            <w:shd w:val="clear" w:color="000000" w:fill="DEEAF6"/>
          </w:tcPr>
          <w:p w14:paraId="033825E8"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16,486114.94</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tcPr>
          <w:p w14:paraId="1C12FA11"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16,486114.94</w:t>
            </w:r>
          </w:p>
        </w:tc>
        <w:tc>
          <w:tcPr>
            <w:tcW w:w="1056" w:type="dxa"/>
            <w:tcBorders>
              <w:top w:val="nil"/>
              <w:left w:val="single" w:sz="4" w:space="0" w:color="5B9BD5" w:themeColor="accent1"/>
              <w:bottom w:val="single" w:sz="8" w:space="0" w:color="9CC2E5"/>
              <w:right w:val="single" w:sz="4" w:space="0" w:color="5B9BD5" w:themeColor="accent1"/>
            </w:tcBorders>
            <w:shd w:val="clear" w:color="000000" w:fill="DEEAF6"/>
          </w:tcPr>
          <w:p w14:paraId="1F102E47"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164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4ACC2AF1"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136,489,144.23</w:t>
            </w:r>
          </w:p>
        </w:tc>
      </w:tr>
      <w:tr w:rsidR="00AD3BC6" w:rsidRPr="00AD3BC6" w14:paraId="552304B5"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0A3DB5C1"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Producto 12: Construcción Dique. (Mena Peñón)</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C72763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E2F0D2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E1868E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97D810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ECB76A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E93DCB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tcPr>
          <w:p w14:paraId="1986BEC8"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6151CCE1"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1A2DC5DB"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690C2E89"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13621EA8"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363EC130"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0862415"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                                </w:t>
            </w:r>
          </w:p>
        </w:tc>
      </w:tr>
      <w:tr w:rsidR="00AD3BC6" w:rsidRPr="00AD3BC6" w14:paraId="18B7C9D8" w14:textId="77777777" w:rsidTr="003F2D2A">
        <w:trPr>
          <w:trHeight w:val="690"/>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3B786DBE"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Cantidad de Producto 12: Metros lineales de Dique construidos.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616F1A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940A50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6.66</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006BFF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6.66</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DFF9E8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6.66</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271908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9C2BC6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1EC26CBA"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23D1D39E"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4.00</w:t>
            </w:r>
          </w:p>
        </w:tc>
        <w:tc>
          <w:tcPr>
            <w:tcW w:w="1134" w:type="dxa"/>
            <w:tcBorders>
              <w:top w:val="nil"/>
              <w:left w:val="single" w:sz="4" w:space="0" w:color="5B9BD5" w:themeColor="accent1"/>
              <w:bottom w:val="single" w:sz="8" w:space="0" w:color="9CC2E5"/>
              <w:right w:val="single" w:sz="4" w:space="0" w:color="5B9BD5" w:themeColor="accent1"/>
            </w:tcBorders>
          </w:tcPr>
          <w:p w14:paraId="43B02924"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582734A0"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731AC333"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4.00</w:t>
            </w:r>
          </w:p>
        </w:tc>
        <w:tc>
          <w:tcPr>
            <w:tcW w:w="1056" w:type="dxa"/>
            <w:tcBorders>
              <w:top w:val="nil"/>
              <w:left w:val="single" w:sz="4" w:space="0" w:color="5B9BD5" w:themeColor="accent1"/>
              <w:bottom w:val="single" w:sz="8" w:space="0" w:color="9CC2E5"/>
              <w:right w:val="single" w:sz="4" w:space="0" w:color="5B9BD5" w:themeColor="accent1"/>
            </w:tcBorders>
          </w:tcPr>
          <w:p w14:paraId="64BF7D00"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12B6469"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28</w:t>
            </w:r>
          </w:p>
        </w:tc>
      </w:tr>
      <w:tr w:rsidR="00AD3BC6" w:rsidRPr="00AD3BC6" w14:paraId="072106C4" w14:textId="77777777" w:rsidTr="003F2D2A">
        <w:trPr>
          <w:trHeight w:val="693"/>
          <w:jc w:val="center"/>
        </w:trPr>
        <w:tc>
          <w:tcPr>
            <w:tcW w:w="1411" w:type="dxa"/>
            <w:tcBorders>
              <w:top w:val="nil"/>
              <w:left w:val="single" w:sz="4" w:space="0" w:color="99CCFF"/>
              <w:bottom w:val="single" w:sz="8" w:space="0" w:color="9CC2E5"/>
              <w:right w:val="single" w:sz="4" w:space="0" w:color="5B9BD5" w:themeColor="accent1"/>
            </w:tcBorders>
            <w:shd w:val="clear" w:color="000000" w:fill="DEEAF6"/>
            <w:vAlign w:val="center"/>
          </w:tcPr>
          <w:p w14:paraId="5DC711B3"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12 (en RD$)</w:t>
            </w:r>
          </w:p>
        </w:tc>
        <w:tc>
          <w:tcPr>
            <w:tcW w:w="1131"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8FEDCA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2463468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$2,150,501.66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0F95D02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$2,150,501.66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015E847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$2,150,501.66  </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220B9F9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2F65B1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30108025"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0410C8ED"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507,490.84</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12F8CDC8"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0.00</w:t>
            </w:r>
          </w:p>
        </w:tc>
        <w:tc>
          <w:tcPr>
            <w:tcW w:w="993" w:type="dxa"/>
            <w:tcBorders>
              <w:top w:val="nil"/>
              <w:left w:val="single" w:sz="4" w:space="0" w:color="5B9BD5" w:themeColor="accent1"/>
              <w:bottom w:val="single" w:sz="8" w:space="0" w:color="9CC2E5"/>
              <w:right w:val="single" w:sz="4" w:space="0" w:color="5B9BD5" w:themeColor="accent1"/>
            </w:tcBorders>
            <w:shd w:val="clear" w:color="000000" w:fill="DEEAF6"/>
          </w:tcPr>
          <w:p w14:paraId="6DFB2AC9"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tcPr>
          <w:p w14:paraId="57A56142"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507,490.84</w:t>
            </w:r>
          </w:p>
        </w:tc>
        <w:tc>
          <w:tcPr>
            <w:tcW w:w="1056" w:type="dxa"/>
            <w:tcBorders>
              <w:top w:val="nil"/>
              <w:left w:val="single" w:sz="4" w:space="0" w:color="5B9BD5" w:themeColor="accent1"/>
              <w:bottom w:val="single" w:sz="8" w:space="0" w:color="9CC2E5"/>
              <w:right w:val="single" w:sz="4" w:space="0" w:color="5B9BD5" w:themeColor="accent1"/>
            </w:tcBorders>
            <w:shd w:val="clear" w:color="000000" w:fill="DEEAF6"/>
          </w:tcPr>
          <w:p w14:paraId="7E910959"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164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1D209C83"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10,511,431.72</w:t>
            </w:r>
          </w:p>
        </w:tc>
      </w:tr>
      <w:tr w:rsidR="00AD3BC6" w:rsidRPr="00AD3BC6" w14:paraId="2DB63462" w14:textId="77777777" w:rsidTr="003F2D2A">
        <w:trPr>
          <w:trHeight w:val="623"/>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190D3106"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Producto 13: Construcción de muros y obras menores en canales.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A1E5FE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A52585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413F49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C9C4AA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2E7FEC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92698B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tcPr>
          <w:p w14:paraId="48BCD488"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0F324684"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16C7F904"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10A8D7BC"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38691380"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321DE4ED"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FE42041"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                                </w:t>
            </w:r>
          </w:p>
        </w:tc>
      </w:tr>
      <w:tr w:rsidR="00AD3BC6" w:rsidRPr="00AD3BC6" w14:paraId="7EB42011" w14:textId="77777777" w:rsidTr="003F2D2A">
        <w:trPr>
          <w:trHeight w:val="690"/>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4204541D"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Cantidad de Producto 13: Unidades de muros y obras menores construidas.</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B1BC56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372188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B24C246"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C3DC43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89DEC3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D7CD41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58E0B6AA"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7</w:t>
            </w:r>
          </w:p>
        </w:tc>
        <w:tc>
          <w:tcPr>
            <w:tcW w:w="1134" w:type="dxa"/>
            <w:tcBorders>
              <w:top w:val="nil"/>
              <w:left w:val="single" w:sz="4" w:space="0" w:color="5B9BD5" w:themeColor="accent1"/>
              <w:bottom w:val="single" w:sz="8" w:space="0" w:color="9CC2E5"/>
              <w:right w:val="single" w:sz="4" w:space="0" w:color="5B9BD5" w:themeColor="accent1"/>
            </w:tcBorders>
          </w:tcPr>
          <w:p w14:paraId="3FCC88D3"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9</w:t>
            </w:r>
          </w:p>
        </w:tc>
        <w:tc>
          <w:tcPr>
            <w:tcW w:w="1134" w:type="dxa"/>
            <w:tcBorders>
              <w:top w:val="nil"/>
              <w:left w:val="single" w:sz="4" w:space="0" w:color="5B9BD5" w:themeColor="accent1"/>
              <w:bottom w:val="single" w:sz="8" w:space="0" w:color="9CC2E5"/>
              <w:right w:val="single" w:sz="4" w:space="0" w:color="5B9BD5" w:themeColor="accent1"/>
            </w:tcBorders>
          </w:tcPr>
          <w:p w14:paraId="24A9E42A"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5</w:t>
            </w:r>
          </w:p>
        </w:tc>
        <w:tc>
          <w:tcPr>
            <w:tcW w:w="993" w:type="dxa"/>
            <w:tcBorders>
              <w:top w:val="nil"/>
              <w:left w:val="single" w:sz="4" w:space="0" w:color="5B9BD5" w:themeColor="accent1"/>
              <w:bottom w:val="single" w:sz="8" w:space="0" w:color="9CC2E5"/>
              <w:right w:val="single" w:sz="4" w:space="0" w:color="5B9BD5" w:themeColor="accent1"/>
            </w:tcBorders>
          </w:tcPr>
          <w:p w14:paraId="24A2ED1C"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10</w:t>
            </w:r>
          </w:p>
        </w:tc>
        <w:tc>
          <w:tcPr>
            <w:tcW w:w="992" w:type="dxa"/>
            <w:tcBorders>
              <w:top w:val="nil"/>
              <w:left w:val="single" w:sz="4" w:space="0" w:color="5B9BD5" w:themeColor="accent1"/>
              <w:bottom w:val="single" w:sz="8" w:space="0" w:color="9CC2E5"/>
              <w:right w:val="single" w:sz="4" w:space="0" w:color="5B9BD5" w:themeColor="accent1"/>
            </w:tcBorders>
          </w:tcPr>
          <w:p w14:paraId="196F1A73"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w:t>
            </w:r>
          </w:p>
        </w:tc>
        <w:tc>
          <w:tcPr>
            <w:tcW w:w="1056" w:type="dxa"/>
            <w:tcBorders>
              <w:top w:val="nil"/>
              <w:left w:val="single" w:sz="4" w:space="0" w:color="5B9BD5" w:themeColor="accent1"/>
              <w:bottom w:val="single" w:sz="8" w:space="0" w:color="9CC2E5"/>
              <w:right w:val="single" w:sz="4" w:space="0" w:color="5B9BD5" w:themeColor="accent1"/>
            </w:tcBorders>
          </w:tcPr>
          <w:p w14:paraId="565667FF"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6</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BE080A5"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45</w:t>
            </w:r>
          </w:p>
        </w:tc>
      </w:tr>
      <w:tr w:rsidR="00AD3BC6" w:rsidRPr="00AD3BC6" w14:paraId="65033103"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auto" w:fill="DEEAF6" w:themeFill="accent1" w:themeFillTint="33"/>
            <w:vAlign w:val="center"/>
          </w:tcPr>
          <w:p w14:paraId="5F3F1C1E"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13 (en RD$)</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1326932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49E6FF8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$348,652.11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3DE4B94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0AA4A23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$174,326.05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68F03ED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$174,326.05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63A7D20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3830AC5C"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440,783.00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3E511525"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566,721.00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47A51078"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314,845.00</w:t>
            </w:r>
          </w:p>
        </w:tc>
        <w:tc>
          <w:tcPr>
            <w:tcW w:w="993"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2275B83E"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629,690.00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1929E48A"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251,876.00</w:t>
            </w:r>
          </w:p>
        </w:tc>
        <w:tc>
          <w:tcPr>
            <w:tcW w:w="1056"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77313694"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377,814.00</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3607D1AA" w14:textId="77777777" w:rsidR="00F442A2" w:rsidRPr="00AD3BC6" w:rsidRDefault="00F442A2" w:rsidP="00955105">
            <w:pPr>
              <w:spacing w:after="0" w:line="240" w:lineRule="auto"/>
              <w:jc w:val="right"/>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 xml:space="preserve">3,279,041.02 </w:t>
            </w:r>
          </w:p>
        </w:tc>
      </w:tr>
      <w:tr w:rsidR="00AD3BC6" w:rsidRPr="00AD3BC6" w14:paraId="1E297B1A" w14:textId="77777777" w:rsidTr="003F2D2A">
        <w:trPr>
          <w:trHeight w:val="46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467C1A27"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Producto 14: Construcción de canales </w:t>
            </w:r>
            <w:proofErr w:type="gramStart"/>
            <w:r w:rsidRPr="00AD3BC6">
              <w:rPr>
                <w:rFonts w:eastAsia="Times New Roman"/>
                <w:color w:val="4C4747"/>
                <w:spacing w:val="0"/>
                <w:sz w:val="16"/>
                <w:szCs w:val="16"/>
                <w:lang w:val="es-DO" w:eastAsia="es-DO"/>
              </w:rPr>
              <w:t>de  riego</w:t>
            </w:r>
            <w:proofErr w:type="gramEnd"/>
            <w:r w:rsidRPr="00AD3BC6">
              <w:rPr>
                <w:rFonts w:eastAsia="Times New Roman"/>
                <w:color w:val="4C4747"/>
                <w:spacing w:val="0"/>
                <w:sz w:val="16"/>
                <w:szCs w:val="16"/>
                <w:lang w:val="es-DO" w:eastAsia="es-DO"/>
              </w:rPr>
              <w:t>.</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20430B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5CEDC6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BEA9DD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2B6C21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841871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4E730F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nil"/>
              <w:left w:val="single" w:sz="4" w:space="0" w:color="5B9BD5" w:themeColor="accent1"/>
              <w:bottom w:val="single" w:sz="8" w:space="0" w:color="9CC2E5"/>
              <w:right w:val="single" w:sz="4" w:space="0" w:color="5B9BD5" w:themeColor="accent1"/>
            </w:tcBorders>
          </w:tcPr>
          <w:p w14:paraId="644DC6B2"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16CC9493"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416C932F"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tcPr>
          <w:p w14:paraId="7D574C5C"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191960E8"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7DA764F1" w14:textId="77777777" w:rsidR="00F442A2" w:rsidRPr="00AD3BC6" w:rsidRDefault="00F442A2" w:rsidP="00955105">
            <w:pPr>
              <w:spacing w:after="0" w:line="240" w:lineRule="auto"/>
              <w:jc w:val="right"/>
              <w:rPr>
                <w:rFonts w:eastAsia="Times New Roman"/>
                <w:bCs/>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9D86864"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                                </w:t>
            </w:r>
          </w:p>
        </w:tc>
      </w:tr>
      <w:tr w:rsidR="00AD3BC6" w:rsidRPr="00AD3BC6" w14:paraId="59AF47C4" w14:textId="77777777" w:rsidTr="003F2D2A">
        <w:trPr>
          <w:trHeight w:val="75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386465D1"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lastRenderedPageBreak/>
              <w:t xml:space="preserve">Cantidad Producto 14: Construcción de canales </w:t>
            </w:r>
            <w:proofErr w:type="gramStart"/>
            <w:r w:rsidRPr="00AD3BC6">
              <w:rPr>
                <w:rFonts w:eastAsia="Times New Roman"/>
                <w:color w:val="4C4747"/>
                <w:spacing w:val="0"/>
                <w:sz w:val="16"/>
                <w:szCs w:val="16"/>
                <w:lang w:val="es-DO" w:eastAsia="es-DO"/>
              </w:rPr>
              <w:t>de  riego</w:t>
            </w:r>
            <w:proofErr w:type="gramEnd"/>
            <w:r w:rsidRPr="00AD3BC6">
              <w:rPr>
                <w:rFonts w:eastAsia="Times New Roman"/>
                <w:color w:val="4C4747"/>
                <w:spacing w:val="0"/>
                <w:sz w:val="16"/>
                <w:szCs w:val="16"/>
                <w:lang w:val="es-DO" w:eastAsia="es-DO"/>
              </w:rPr>
              <w:t xml:space="preserve"> km.</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EA2E6C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A7D4B8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3C8041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bCs/>
                <w:color w:val="4C4747"/>
                <w:spacing w:val="0"/>
                <w:sz w:val="16"/>
                <w:szCs w:val="16"/>
                <w:lang w:val="es-DO" w:eastAsia="es-DO"/>
              </w:rPr>
              <w:t>3.26</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B52A69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CCE222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B014BF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bCs/>
                <w:color w:val="4C4747"/>
                <w:spacing w:val="0"/>
                <w:sz w:val="16"/>
                <w:szCs w:val="16"/>
                <w:lang w:val="es-DO" w:eastAsia="es-DO"/>
              </w:rPr>
              <w:t>3.26</w:t>
            </w:r>
          </w:p>
        </w:tc>
        <w:tc>
          <w:tcPr>
            <w:tcW w:w="1134" w:type="dxa"/>
            <w:tcBorders>
              <w:top w:val="nil"/>
              <w:left w:val="single" w:sz="4" w:space="0" w:color="5B9BD5" w:themeColor="accent1"/>
              <w:bottom w:val="single" w:sz="8" w:space="0" w:color="9CC2E5"/>
              <w:right w:val="single" w:sz="4" w:space="0" w:color="5B9BD5" w:themeColor="accent1"/>
            </w:tcBorders>
          </w:tcPr>
          <w:p w14:paraId="2BCD4BF5"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7DE7B311"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tcPr>
          <w:p w14:paraId="3CCD94CD"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3.26</w:t>
            </w:r>
          </w:p>
        </w:tc>
        <w:tc>
          <w:tcPr>
            <w:tcW w:w="993" w:type="dxa"/>
            <w:tcBorders>
              <w:top w:val="nil"/>
              <w:left w:val="single" w:sz="4" w:space="0" w:color="5B9BD5" w:themeColor="accent1"/>
              <w:bottom w:val="single" w:sz="8" w:space="0" w:color="9CC2E5"/>
              <w:right w:val="single" w:sz="4" w:space="0" w:color="5B9BD5" w:themeColor="accent1"/>
            </w:tcBorders>
          </w:tcPr>
          <w:p w14:paraId="35D25F9B"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tcPr>
          <w:p w14:paraId="62AA7CB2"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tcPr>
          <w:p w14:paraId="417EAC21"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3.26</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39E444F"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13.04</w:t>
            </w:r>
          </w:p>
        </w:tc>
      </w:tr>
      <w:tr w:rsidR="00AD3BC6" w:rsidRPr="00AD3BC6" w14:paraId="4B915C72"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000000" w:fill="DEEAF6"/>
            <w:vAlign w:val="center"/>
          </w:tcPr>
          <w:p w14:paraId="34610578"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14 (en RD$)</w:t>
            </w:r>
          </w:p>
        </w:tc>
        <w:tc>
          <w:tcPr>
            <w:tcW w:w="1131"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091B893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006BB47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3EF5DBA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36,785,874.69</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78F904B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0435C9E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0.0 </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1E8E6C9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36,785,874.69</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58E9C5DC"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1B58684F"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bCs/>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000000" w:fill="DEEAF6"/>
          </w:tcPr>
          <w:p w14:paraId="29A65AF1"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36,785,874.69</w:t>
            </w:r>
          </w:p>
        </w:tc>
        <w:tc>
          <w:tcPr>
            <w:tcW w:w="993" w:type="dxa"/>
            <w:tcBorders>
              <w:top w:val="nil"/>
              <w:left w:val="single" w:sz="4" w:space="0" w:color="5B9BD5" w:themeColor="accent1"/>
              <w:bottom w:val="single" w:sz="8" w:space="0" w:color="9CC2E5"/>
              <w:right w:val="single" w:sz="4" w:space="0" w:color="5B9BD5" w:themeColor="accent1"/>
            </w:tcBorders>
            <w:shd w:val="clear" w:color="000000" w:fill="DEEAF6"/>
          </w:tcPr>
          <w:p w14:paraId="6DFBAAE3"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992" w:type="dxa"/>
            <w:tcBorders>
              <w:top w:val="nil"/>
              <w:left w:val="single" w:sz="4" w:space="0" w:color="5B9BD5" w:themeColor="accent1"/>
              <w:bottom w:val="single" w:sz="8" w:space="0" w:color="9CC2E5"/>
              <w:right w:val="single" w:sz="4" w:space="0" w:color="5B9BD5" w:themeColor="accent1"/>
            </w:tcBorders>
            <w:shd w:val="clear" w:color="000000" w:fill="DEEAF6"/>
          </w:tcPr>
          <w:p w14:paraId="6AD7B069"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056" w:type="dxa"/>
            <w:tcBorders>
              <w:top w:val="nil"/>
              <w:left w:val="single" w:sz="4" w:space="0" w:color="5B9BD5" w:themeColor="accent1"/>
              <w:bottom w:val="single" w:sz="8" w:space="0" w:color="9CC2E5"/>
              <w:right w:val="single" w:sz="4" w:space="0" w:color="5B9BD5" w:themeColor="accent1"/>
            </w:tcBorders>
            <w:shd w:val="clear" w:color="000000" w:fill="DEEAF6"/>
          </w:tcPr>
          <w:p w14:paraId="6F97A65A"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36,785,874.69</w:t>
            </w:r>
          </w:p>
        </w:tc>
        <w:tc>
          <w:tcPr>
            <w:tcW w:w="1642" w:type="dxa"/>
            <w:tcBorders>
              <w:top w:val="nil"/>
              <w:left w:val="single" w:sz="4" w:space="0" w:color="5B9BD5" w:themeColor="accent1"/>
              <w:bottom w:val="single" w:sz="8" w:space="0" w:color="9CC2E5"/>
              <w:right w:val="single" w:sz="4" w:space="0" w:color="5B9BD5" w:themeColor="accent1"/>
            </w:tcBorders>
            <w:shd w:val="clear" w:color="000000" w:fill="DEEAF6"/>
            <w:noWrap/>
            <w:vAlign w:val="center"/>
          </w:tcPr>
          <w:p w14:paraId="27D5AE6D"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147,143,498.76</w:t>
            </w:r>
          </w:p>
        </w:tc>
      </w:tr>
      <w:tr w:rsidR="00AD3BC6" w:rsidRPr="00AD3BC6" w14:paraId="0E03FA55"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22945AE1" w14:textId="77777777" w:rsidR="00F442A2" w:rsidRPr="00AD3BC6" w:rsidRDefault="00F442A2" w:rsidP="00955105">
            <w:pPr>
              <w:spacing w:after="0" w:line="240" w:lineRule="auto"/>
              <w:rPr>
                <w:rFonts w:eastAsia="Times New Roman"/>
                <w:color w:val="4C4747"/>
                <w:spacing w:val="0"/>
                <w:sz w:val="16"/>
                <w:szCs w:val="16"/>
                <w:lang w:eastAsia="es-DO"/>
              </w:rPr>
            </w:pPr>
            <w:r w:rsidRPr="00AD3BC6">
              <w:rPr>
                <w:rFonts w:eastAsia="Times New Roman"/>
                <w:color w:val="4C4747"/>
                <w:spacing w:val="0"/>
                <w:sz w:val="16"/>
                <w:szCs w:val="16"/>
                <w:lang w:val="es-DO" w:eastAsia="es-DO"/>
              </w:rPr>
              <w:t>Producto 15</w:t>
            </w:r>
            <w:r w:rsidRPr="00AD3BC6">
              <w:rPr>
                <w:rFonts w:eastAsia="Times New Roman"/>
                <w:color w:val="4C4747"/>
                <w:spacing w:val="0"/>
                <w:sz w:val="16"/>
                <w:szCs w:val="16"/>
                <w:lang w:eastAsia="es-DO"/>
              </w:rPr>
              <w:t xml:space="preserve">: </w:t>
            </w:r>
            <w:proofErr w:type="spellStart"/>
            <w:r w:rsidRPr="00AD3BC6">
              <w:rPr>
                <w:rFonts w:eastAsia="Times New Roman"/>
                <w:color w:val="4C4747"/>
                <w:spacing w:val="0"/>
                <w:sz w:val="16"/>
                <w:szCs w:val="16"/>
                <w:lang w:eastAsia="es-DO"/>
              </w:rPr>
              <w:t>Inversión</w:t>
            </w:r>
            <w:proofErr w:type="spellEnd"/>
            <w:r w:rsidRPr="00AD3BC6">
              <w:rPr>
                <w:rFonts w:eastAsia="Times New Roman"/>
                <w:color w:val="4C4747"/>
                <w:spacing w:val="0"/>
                <w:sz w:val="16"/>
                <w:szCs w:val="16"/>
                <w:lang w:eastAsia="es-DO"/>
              </w:rPr>
              <w:t xml:space="preserve"> en presa</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06F3EE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6CE1E7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C733AD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BA5C0E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0E6DDA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3D200D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0A765820"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791F8350"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48FD7D09"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shd w:val="clear" w:color="auto" w:fill="auto"/>
          </w:tcPr>
          <w:p w14:paraId="3FB2AE8B"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tcPr>
          <w:p w14:paraId="44DED008"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shd w:val="clear" w:color="auto" w:fill="auto"/>
          </w:tcPr>
          <w:p w14:paraId="32DF8BF6"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5093A07"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p>
        </w:tc>
      </w:tr>
      <w:tr w:rsidR="00AD3BC6" w:rsidRPr="00AD3BC6" w14:paraId="26F10F33"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49A755E9"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Cantidad de producto 15: Inversión en presa</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397ACF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CD3CAC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417644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506FAB4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670B6DD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C815B7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499E00CD"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4D9190E3"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64703B31"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shd w:val="clear" w:color="auto" w:fill="auto"/>
          </w:tcPr>
          <w:p w14:paraId="409BA1C4"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tcPr>
          <w:p w14:paraId="2D99A350"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shd w:val="clear" w:color="auto" w:fill="auto"/>
          </w:tcPr>
          <w:p w14:paraId="7A1AF5FF"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tcPr>
          <w:p w14:paraId="775C31D7"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color w:val="4C4747"/>
                <w:spacing w:val="0"/>
                <w:sz w:val="20"/>
                <w:szCs w:val="20"/>
                <w:lang w:val="es-DO" w:eastAsia="es-DO"/>
              </w:rPr>
              <w:t>1</w:t>
            </w:r>
          </w:p>
        </w:tc>
      </w:tr>
      <w:tr w:rsidR="00AD3BC6" w:rsidRPr="00AD3BC6" w14:paraId="574B7669"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auto" w:fill="DEEAF6" w:themeFill="accent1" w:themeFillTint="33"/>
            <w:vAlign w:val="center"/>
          </w:tcPr>
          <w:p w14:paraId="08E0E861"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15 (en RD$)</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373F845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1AC4D2CD"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0BD7CA1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70713A2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42D11441"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6A02E80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0C8CAD17"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2,152,871.86</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0BD8FC96"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1E5EC6EF"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993"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35027A65"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3B1E37AE"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056"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114AD087"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0.0</w:t>
            </w:r>
          </w:p>
        </w:tc>
        <w:tc>
          <w:tcPr>
            <w:tcW w:w="164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tcPr>
          <w:p w14:paraId="7E2E7500"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color w:val="4C4747"/>
                <w:spacing w:val="0"/>
                <w:sz w:val="20"/>
                <w:szCs w:val="20"/>
                <w:lang w:val="es-DO" w:eastAsia="es-DO"/>
              </w:rPr>
              <w:t>2,152,871.86</w:t>
            </w:r>
          </w:p>
        </w:tc>
      </w:tr>
      <w:tr w:rsidR="00AD3BC6" w:rsidRPr="00AD3BC6" w14:paraId="43D81751"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050A8C44"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Producto 16: Construcción </w:t>
            </w:r>
            <w:proofErr w:type="spellStart"/>
            <w:r w:rsidRPr="00AD3BC6">
              <w:rPr>
                <w:rFonts w:eastAsia="Times New Roman"/>
                <w:color w:val="4C4747"/>
                <w:spacing w:val="0"/>
                <w:sz w:val="16"/>
                <w:szCs w:val="16"/>
                <w:lang w:val="es-DO" w:eastAsia="es-DO"/>
              </w:rPr>
              <w:t>Estacion</w:t>
            </w:r>
            <w:proofErr w:type="spellEnd"/>
            <w:r w:rsidRPr="00AD3BC6">
              <w:rPr>
                <w:rFonts w:eastAsia="Times New Roman"/>
                <w:color w:val="4C4747"/>
                <w:spacing w:val="0"/>
                <w:sz w:val="16"/>
                <w:szCs w:val="16"/>
                <w:lang w:val="es-DO" w:eastAsia="es-DO"/>
              </w:rPr>
              <w:t xml:space="preserve"> de bombeo</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0B3B25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8CCAE50"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F47E13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7398027C"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9A44F2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F7CCC28"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11B0D73A"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483D847E"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7B10A6FE"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shd w:val="clear" w:color="auto" w:fill="auto"/>
          </w:tcPr>
          <w:p w14:paraId="48E35A94"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tcPr>
          <w:p w14:paraId="5516C6CB"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shd w:val="clear" w:color="auto" w:fill="auto"/>
          </w:tcPr>
          <w:p w14:paraId="65D52A38"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DC18355"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p>
        </w:tc>
      </w:tr>
      <w:tr w:rsidR="00AD3BC6" w:rsidRPr="00AD3BC6" w14:paraId="79031A26"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auto" w:fill="auto"/>
            <w:vAlign w:val="center"/>
          </w:tcPr>
          <w:p w14:paraId="5403442F"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Cantidad de producto 16: Construcción </w:t>
            </w:r>
            <w:proofErr w:type="spellStart"/>
            <w:r w:rsidRPr="00AD3BC6">
              <w:rPr>
                <w:rFonts w:eastAsia="Times New Roman"/>
                <w:color w:val="4C4747"/>
                <w:spacing w:val="0"/>
                <w:sz w:val="16"/>
                <w:szCs w:val="16"/>
                <w:lang w:val="es-DO" w:eastAsia="es-DO"/>
              </w:rPr>
              <w:t>Estacion</w:t>
            </w:r>
            <w:proofErr w:type="spellEnd"/>
            <w:r w:rsidRPr="00AD3BC6">
              <w:rPr>
                <w:rFonts w:eastAsia="Times New Roman"/>
                <w:color w:val="4C4747"/>
                <w:spacing w:val="0"/>
                <w:sz w:val="16"/>
                <w:szCs w:val="16"/>
                <w:lang w:val="es-DO" w:eastAsia="es-DO"/>
              </w:rPr>
              <w:t xml:space="preserve"> de bombeo (</w:t>
            </w:r>
            <w:proofErr w:type="spellStart"/>
            <w:r w:rsidRPr="00AD3BC6">
              <w:rPr>
                <w:rFonts w:eastAsia="Times New Roman"/>
                <w:color w:val="4C4747"/>
                <w:spacing w:val="0"/>
                <w:sz w:val="16"/>
                <w:szCs w:val="16"/>
                <w:lang w:val="es-DO" w:eastAsia="es-DO"/>
              </w:rPr>
              <w:t>uds</w:t>
            </w:r>
            <w:proofErr w:type="spellEnd"/>
            <w:r w:rsidRPr="00AD3BC6">
              <w:rPr>
                <w:rFonts w:eastAsia="Times New Roman"/>
                <w:color w:val="4C4747"/>
                <w:spacing w:val="0"/>
                <w:sz w:val="16"/>
                <w:szCs w:val="16"/>
                <w:lang w:val="es-DO" w:eastAsia="es-DO"/>
              </w:rPr>
              <w:t>)</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C5B9D0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01A4339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35B1E97"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29B1435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1.19</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10709C89"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4B31F9A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5742DDCF"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1.19</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3B442C76"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auto"/>
          </w:tcPr>
          <w:p w14:paraId="416A71AD"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shd w:val="clear" w:color="auto" w:fill="auto"/>
          </w:tcPr>
          <w:p w14:paraId="2B97C647"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1.19</w:t>
            </w:r>
          </w:p>
        </w:tc>
        <w:tc>
          <w:tcPr>
            <w:tcW w:w="992" w:type="dxa"/>
            <w:tcBorders>
              <w:top w:val="nil"/>
              <w:left w:val="single" w:sz="4" w:space="0" w:color="5B9BD5" w:themeColor="accent1"/>
              <w:bottom w:val="single" w:sz="8" w:space="0" w:color="9CC2E5"/>
              <w:right w:val="single" w:sz="4" w:space="0" w:color="5B9BD5" w:themeColor="accent1"/>
            </w:tcBorders>
            <w:shd w:val="clear" w:color="auto" w:fill="auto"/>
          </w:tcPr>
          <w:p w14:paraId="789E4FC1"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shd w:val="clear" w:color="auto" w:fill="auto"/>
          </w:tcPr>
          <w:p w14:paraId="6C66A7A1"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auto"/>
            <w:noWrap/>
            <w:vAlign w:val="center"/>
          </w:tcPr>
          <w:p w14:paraId="3939C9E5"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3.57</w:t>
            </w:r>
          </w:p>
        </w:tc>
      </w:tr>
      <w:tr w:rsidR="00AD3BC6" w:rsidRPr="00AD3BC6" w14:paraId="58E46B89" w14:textId="77777777" w:rsidTr="003F2D2A">
        <w:trPr>
          <w:trHeight w:val="315"/>
          <w:jc w:val="center"/>
        </w:trPr>
        <w:tc>
          <w:tcPr>
            <w:tcW w:w="1411" w:type="dxa"/>
            <w:tcBorders>
              <w:top w:val="nil"/>
              <w:left w:val="single" w:sz="4" w:space="0" w:color="99CCFF"/>
              <w:bottom w:val="single" w:sz="8" w:space="0" w:color="9CC2E5"/>
              <w:right w:val="single" w:sz="4" w:space="0" w:color="5B9BD5" w:themeColor="accent1"/>
            </w:tcBorders>
            <w:shd w:val="clear" w:color="auto" w:fill="DEEAF6" w:themeFill="accent1" w:themeFillTint="33"/>
            <w:vAlign w:val="center"/>
          </w:tcPr>
          <w:p w14:paraId="070F1A58" w14:textId="77777777" w:rsidR="00F442A2" w:rsidRPr="00AD3BC6" w:rsidRDefault="00F442A2" w:rsidP="00955105">
            <w:pPr>
              <w:spacing w:after="0" w:line="240" w:lineRule="auto"/>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Inversión en producto 16 (en RD$)</w:t>
            </w:r>
          </w:p>
        </w:tc>
        <w:tc>
          <w:tcPr>
            <w:tcW w:w="1131"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6972633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6455B04A"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4658E94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5BF99C22"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6,948,610.47</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11E7BAA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01F0DE55"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108E1CCD"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6,948,610.47</w:t>
            </w: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36F3A79D" w14:textId="77777777" w:rsidR="00F442A2" w:rsidRPr="00AD3BC6" w:rsidRDefault="00F442A2" w:rsidP="00955105">
            <w:pPr>
              <w:spacing w:after="0" w:line="240" w:lineRule="auto"/>
              <w:jc w:val="center"/>
              <w:rPr>
                <w:rFonts w:eastAsia="Times New Roman"/>
                <w:bCs/>
                <w:color w:val="4C4747"/>
                <w:spacing w:val="0"/>
                <w:sz w:val="16"/>
                <w:szCs w:val="16"/>
                <w:lang w:val="es-DO" w:eastAsia="es-DO"/>
              </w:rPr>
            </w:pPr>
          </w:p>
        </w:tc>
        <w:tc>
          <w:tcPr>
            <w:tcW w:w="1134"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3C71F2EC"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993"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7A812D1C"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6,948,610.47</w:t>
            </w:r>
          </w:p>
        </w:tc>
        <w:tc>
          <w:tcPr>
            <w:tcW w:w="99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48AC8228"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056"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tcPr>
          <w:p w14:paraId="1D0A2375" w14:textId="77777777" w:rsidR="00F442A2" w:rsidRPr="00AD3BC6" w:rsidRDefault="00F442A2" w:rsidP="00955105">
            <w:pPr>
              <w:spacing w:after="0" w:line="240" w:lineRule="auto"/>
              <w:jc w:val="center"/>
              <w:rPr>
                <w:rFonts w:eastAsia="Times New Roman"/>
                <w:color w:val="4C4747"/>
                <w:spacing w:val="0"/>
                <w:sz w:val="16"/>
                <w:szCs w:val="16"/>
                <w:lang w:val="es-DO" w:eastAsia="es-DO"/>
              </w:rPr>
            </w:pPr>
          </w:p>
        </w:tc>
        <w:tc>
          <w:tcPr>
            <w:tcW w:w="1642" w:type="dxa"/>
            <w:tcBorders>
              <w:top w:val="nil"/>
              <w:left w:val="single" w:sz="4" w:space="0" w:color="5B9BD5" w:themeColor="accent1"/>
              <w:bottom w:val="single" w:sz="8" w:space="0" w:color="9CC2E5"/>
              <w:right w:val="single" w:sz="4" w:space="0" w:color="5B9BD5" w:themeColor="accent1"/>
            </w:tcBorders>
            <w:shd w:val="clear" w:color="auto" w:fill="DEEAF6" w:themeFill="accent1" w:themeFillTint="33"/>
            <w:noWrap/>
            <w:vAlign w:val="center"/>
          </w:tcPr>
          <w:p w14:paraId="28FEFAB3" w14:textId="77777777" w:rsidR="00F442A2" w:rsidRPr="00AD3BC6" w:rsidRDefault="00F442A2" w:rsidP="00955105">
            <w:pPr>
              <w:spacing w:after="0" w:line="240" w:lineRule="auto"/>
              <w:jc w:val="center"/>
              <w:rPr>
                <w:rFonts w:eastAsia="Times New Roman"/>
                <w:b/>
                <w:bCs/>
                <w:color w:val="4C4747"/>
                <w:spacing w:val="0"/>
                <w:sz w:val="20"/>
                <w:szCs w:val="20"/>
                <w:lang w:val="es-DO" w:eastAsia="es-DO"/>
              </w:rPr>
            </w:pPr>
            <w:r w:rsidRPr="00AD3BC6">
              <w:rPr>
                <w:rFonts w:eastAsia="Times New Roman"/>
                <w:b/>
                <w:bCs/>
                <w:color w:val="4C4747"/>
                <w:spacing w:val="0"/>
                <w:sz w:val="20"/>
                <w:szCs w:val="20"/>
                <w:lang w:val="es-DO" w:eastAsia="es-DO"/>
              </w:rPr>
              <w:t>20,845,831.41</w:t>
            </w:r>
          </w:p>
        </w:tc>
      </w:tr>
      <w:tr w:rsidR="00AD3BC6" w:rsidRPr="00AD3BC6" w14:paraId="1CC1A664" w14:textId="77777777" w:rsidTr="003F2D2A">
        <w:trPr>
          <w:trHeight w:val="315"/>
          <w:jc w:val="center"/>
        </w:trPr>
        <w:tc>
          <w:tcPr>
            <w:tcW w:w="1411" w:type="dxa"/>
            <w:tcBorders>
              <w:top w:val="single" w:sz="8" w:space="0" w:color="9CC2E5"/>
              <w:left w:val="single" w:sz="4" w:space="0" w:color="99CCFF"/>
              <w:bottom w:val="single" w:sz="4" w:space="0" w:color="99CCFF"/>
              <w:right w:val="single" w:sz="4" w:space="0" w:color="5B9BD5" w:themeColor="accent1"/>
            </w:tcBorders>
            <w:shd w:val="clear" w:color="auto" w:fill="D0CECE" w:themeFill="background2" w:themeFillShade="E6"/>
            <w:vAlign w:val="center"/>
          </w:tcPr>
          <w:p w14:paraId="4DFE3DB0" w14:textId="1FC92C1A" w:rsidR="00F442A2" w:rsidRPr="00AD3BC6" w:rsidRDefault="00F442A2" w:rsidP="00955105">
            <w:pPr>
              <w:spacing w:after="0" w:line="240" w:lineRule="auto"/>
              <w:jc w:val="center"/>
              <w:rPr>
                <w:rFonts w:eastAsia="Times New Roman"/>
                <w:b/>
                <w:bCs/>
                <w:color w:val="4C4747"/>
                <w:spacing w:val="0"/>
                <w:lang w:val="es-DO" w:eastAsia="es-DO"/>
              </w:rPr>
            </w:pPr>
            <w:proofErr w:type="gramStart"/>
            <w:r w:rsidRPr="00AD3BC6">
              <w:rPr>
                <w:rFonts w:eastAsia="Times New Roman"/>
                <w:b/>
                <w:bCs/>
                <w:color w:val="4C4747"/>
                <w:spacing w:val="0"/>
                <w:lang w:val="es-DO" w:eastAsia="es-DO"/>
              </w:rPr>
              <w:t>Total</w:t>
            </w:r>
            <w:proofErr w:type="gramEnd"/>
            <w:r w:rsidR="003F2D2A">
              <w:rPr>
                <w:rFonts w:eastAsia="Times New Roman"/>
                <w:b/>
                <w:bCs/>
                <w:color w:val="4C4747"/>
                <w:spacing w:val="0"/>
                <w:lang w:val="es-DO" w:eastAsia="es-DO"/>
              </w:rPr>
              <w:t xml:space="preserve"> RD$</w:t>
            </w:r>
          </w:p>
        </w:tc>
        <w:tc>
          <w:tcPr>
            <w:tcW w:w="1131"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noWrap/>
            <w:vAlign w:val="center"/>
          </w:tcPr>
          <w:p w14:paraId="2D91576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noWrap/>
            <w:vAlign w:val="center"/>
          </w:tcPr>
          <w:p w14:paraId="3BD2519F"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noWrap/>
            <w:vAlign w:val="center"/>
          </w:tcPr>
          <w:p w14:paraId="0E9226BE"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noWrap/>
            <w:vAlign w:val="center"/>
          </w:tcPr>
          <w:p w14:paraId="17E502AB"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992"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noWrap/>
            <w:vAlign w:val="center"/>
          </w:tcPr>
          <w:p w14:paraId="47A42413"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noWrap/>
            <w:vAlign w:val="center"/>
          </w:tcPr>
          <w:p w14:paraId="7F08D174" w14:textId="77777777" w:rsidR="00F442A2" w:rsidRPr="00AD3BC6" w:rsidRDefault="00F442A2" w:rsidP="0095510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w:t>
            </w:r>
          </w:p>
        </w:tc>
        <w:tc>
          <w:tcPr>
            <w:tcW w:w="1134"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tcPr>
          <w:p w14:paraId="10584634"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1134"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tcPr>
          <w:p w14:paraId="258A047F"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1134"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tcPr>
          <w:p w14:paraId="3ADB3A2E"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993"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tcPr>
          <w:p w14:paraId="0753B97A"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992"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tcPr>
          <w:p w14:paraId="31FF2ABA"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1056"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tcPr>
          <w:p w14:paraId="2516FE42" w14:textId="77777777" w:rsidR="00F442A2" w:rsidRPr="00AD3BC6" w:rsidRDefault="00F442A2" w:rsidP="00955105">
            <w:pPr>
              <w:spacing w:after="0" w:line="240" w:lineRule="auto"/>
              <w:jc w:val="right"/>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 </w:t>
            </w:r>
          </w:p>
          <w:p w14:paraId="7E24F7E6" w14:textId="77777777" w:rsidR="00F442A2" w:rsidRPr="00AD3BC6" w:rsidRDefault="00F442A2" w:rsidP="00955105">
            <w:pPr>
              <w:spacing w:after="0" w:line="240" w:lineRule="auto"/>
              <w:jc w:val="center"/>
              <w:rPr>
                <w:rFonts w:eastAsia="Times New Roman"/>
                <w:b/>
                <w:bCs/>
                <w:color w:val="4C4747"/>
                <w:spacing w:val="0"/>
                <w:sz w:val="16"/>
                <w:szCs w:val="16"/>
                <w:lang w:val="es-DO" w:eastAsia="es-DO"/>
              </w:rPr>
            </w:pPr>
          </w:p>
        </w:tc>
        <w:tc>
          <w:tcPr>
            <w:tcW w:w="1642" w:type="dxa"/>
            <w:tcBorders>
              <w:top w:val="single" w:sz="8" w:space="0" w:color="9CC2E5"/>
              <w:left w:val="single" w:sz="4" w:space="0" w:color="5B9BD5" w:themeColor="accent1"/>
              <w:bottom w:val="single" w:sz="4" w:space="0" w:color="99CCFF"/>
              <w:right w:val="single" w:sz="4" w:space="0" w:color="5B9BD5" w:themeColor="accent1"/>
            </w:tcBorders>
            <w:shd w:val="clear" w:color="auto" w:fill="D0CECE" w:themeFill="background2" w:themeFillShade="E6"/>
            <w:noWrap/>
            <w:vAlign w:val="center"/>
          </w:tcPr>
          <w:p w14:paraId="6B472F28" w14:textId="77777777" w:rsidR="00F442A2" w:rsidRPr="00AD3BC6" w:rsidRDefault="00F442A2" w:rsidP="00955105">
            <w:pPr>
              <w:spacing w:after="0" w:line="240" w:lineRule="auto"/>
              <w:rPr>
                <w:rFonts w:eastAsia="Times New Roman"/>
                <w:b/>
                <w:bCs/>
                <w:color w:val="4C4747"/>
                <w:spacing w:val="0"/>
                <w:sz w:val="22"/>
                <w:szCs w:val="22"/>
                <w:lang w:val="es-DO" w:eastAsia="es-DO"/>
              </w:rPr>
            </w:pPr>
            <w:r w:rsidRPr="00AD3BC6">
              <w:rPr>
                <w:rFonts w:eastAsia="Times New Roman"/>
                <w:b/>
                <w:bCs/>
                <w:color w:val="4C4747"/>
                <w:spacing w:val="0"/>
                <w:sz w:val="16"/>
                <w:szCs w:val="16"/>
                <w:lang w:val="es-DO" w:eastAsia="es-DO"/>
              </w:rPr>
              <w:t xml:space="preserve"> </w:t>
            </w:r>
          </w:p>
          <w:p w14:paraId="24E9146F" w14:textId="6D3C3B8A" w:rsidR="00F442A2" w:rsidRPr="003F2D2A" w:rsidRDefault="003F2D2A" w:rsidP="00955105">
            <w:pPr>
              <w:spacing w:after="0" w:line="240" w:lineRule="auto"/>
              <w:rPr>
                <w:rFonts w:eastAsia="Times New Roman"/>
                <w:b/>
                <w:bCs/>
                <w:color w:val="4C4747"/>
                <w:spacing w:val="0"/>
                <w:sz w:val="20"/>
                <w:szCs w:val="20"/>
                <w:lang w:val="es-DO" w:eastAsia="es-DO"/>
              </w:rPr>
            </w:pPr>
            <w:r w:rsidRPr="003F2D2A">
              <w:rPr>
                <w:rFonts w:eastAsia="Times New Roman"/>
                <w:b/>
                <w:bCs/>
                <w:color w:val="4C4747"/>
                <w:spacing w:val="0"/>
                <w:sz w:val="20"/>
                <w:szCs w:val="20"/>
                <w:lang w:val="es-DO" w:eastAsia="es-DO"/>
              </w:rPr>
              <w:t>3,818,097,605.65</w:t>
            </w:r>
          </w:p>
        </w:tc>
      </w:tr>
    </w:tbl>
    <w:p w14:paraId="506BACCA" w14:textId="16D2EE67" w:rsidR="00233F07" w:rsidRPr="003F2D2A" w:rsidRDefault="000329EC" w:rsidP="005976E7">
      <w:pPr>
        <w:pStyle w:val="TITULOS1"/>
      </w:pPr>
      <w:bookmarkStart w:id="350" w:name="_Toc185233382"/>
      <w:r w:rsidRPr="003F2D2A">
        <w:t>Fuente: Departamento de Formulación de Planes Programas y Proyectos.</w:t>
      </w:r>
      <w:bookmarkEnd w:id="350"/>
    </w:p>
    <w:p w14:paraId="02B04249" w14:textId="77777777" w:rsidR="00233F07" w:rsidRPr="00AD3BC6" w:rsidRDefault="00233F07" w:rsidP="00566CD1">
      <w:pPr>
        <w:spacing w:after="0" w:line="360" w:lineRule="auto"/>
        <w:jc w:val="center"/>
        <w:rPr>
          <w:i/>
          <w:color w:val="4C4747"/>
          <w:sz w:val="18"/>
          <w:szCs w:val="18"/>
          <w:lang w:val="es-DO"/>
        </w:rPr>
      </w:pPr>
    </w:p>
    <w:p w14:paraId="054A1586" w14:textId="77777777" w:rsidR="00233F07" w:rsidRPr="00AD3BC6" w:rsidRDefault="00233F07" w:rsidP="00566CD1">
      <w:pPr>
        <w:spacing w:after="0" w:line="360" w:lineRule="auto"/>
        <w:jc w:val="center"/>
        <w:rPr>
          <w:i/>
          <w:color w:val="4C4747"/>
          <w:sz w:val="18"/>
          <w:szCs w:val="18"/>
          <w:lang w:val="es-DO"/>
        </w:rPr>
        <w:sectPr w:rsidR="00233F07" w:rsidRPr="00AD3BC6" w:rsidSect="005D34AF">
          <w:footerReference w:type="default" r:id="rId48"/>
          <w:pgSz w:w="20163" w:h="12242" w:orient="landscape" w:code="5"/>
          <w:pgMar w:top="1440" w:right="2160" w:bottom="1440" w:left="2160" w:header="0" w:footer="714" w:gutter="0"/>
          <w:cols w:space="720"/>
        </w:sectPr>
      </w:pPr>
    </w:p>
    <w:p w14:paraId="06286B7B" w14:textId="77777777" w:rsidR="00233F07" w:rsidRPr="00AD3BC6" w:rsidRDefault="00233F07" w:rsidP="005976E7">
      <w:pPr>
        <w:pStyle w:val="TITULOS1"/>
      </w:pPr>
      <w:bookmarkStart w:id="351" w:name="_Toc185233383"/>
      <w:r w:rsidRPr="00AD3BC6">
        <w:lastRenderedPageBreak/>
        <w:t>Anexo 4</w:t>
      </w:r>
      <w:bookmarkEnd w:id="351"/>
    </w:p>
    <w:p w14:paraId="57B01131" w14:textId="6ADFB6C8" w:rsidR="00233F07" w:rsidRPr="00AD3BC6" w:rsidRDefault="00233F07" w:rsidP="00566CD1">
      <w:pPr>
        <w:pStyle w:val="0-SUBTITULOS"/>
        <w:jc w:val="center"/>
        <w:rPr>
          <w:color w:val="4C4747"/>
        </w:rPr>
      </w:pPr>
      <w:bookmarkStart w:id="352" w:name="_Toc123132983"/>
      <w:bookmarkEnd w:id="347"/>
      <w:bookmarkEnd w:id="348"/>
      <w:r w:rsidRPr="00AD3BC6">
        <w:rPr>
          <w:color w:val="4C4747"/>
        </w:rPr>
        <w:t xml:space="preserve">Resumen </w:t>
      </w:r>
      <w:r w:rsidR="00AD3BC6">
        <w:rPr>
          <w:color w:val="4C4747"/>
        </w:rPr>
        <w:t xml:space="preserve">Ejecución </w:t>
      </w:r>
      <w:r w:rsidRPr="00AD3BC6">
        <w:rPr>
          <w:color w:val="4C4747"/>
        </w:rPr>
        <w:t>del Plan Anual de Compras</w:t>
      </w:r>
      <w:bookmarkEnd w:id="352"/>
      <w:r w:rsidR="00AD3BC6">
        <w:rPr>
          <w:color w:val="4C4747"/>
        </w:rPr>
        <w:t xml:space="preserve"> y Contrataciones Públicas del INDRHI del Año 2024</w:t>
      </w:r>
    </w:p>
    <w:tbl>
      <w:tblPr>
        <w:tblW w:w="7498" w:type="dxa"/>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4A0" w:firstRow="1" w:lastRow="0" w:firstColumn="1" w:lastColumn="0" w:noHBand="0" w:noVBand="1"/>
      </w:tblPr>
      <w:tblGrid>
        <w:gridCol w:w="5200"/>
        <w:gridCol w:w="2298"/>
      </w:tblGrid>
      <w:tr w:rsidR="005D34AF" w:rsidRPr="00063A80" w14:paraId="79543FAA" w14:textId="77777777" w:rsidTr="00566CD1">
        <w:trPr>
          <w:trHeight w:val="312"/>
          <w:tblHeader/>
          <w:jc w:val="center"/>
        </w:trPr>
        <w:tc>
          <w:tcPr>
            <w:tcW w:w="7498" w:type="dxa"/>
            <w:gridSpan w:val="2"/>
            <w:shd w:val="clear" w:color="auto" w:fill="002060"/>
            <w:vAlign w:val="center"/>
          </w:tcPr>
          <w:p w14:paraId="189077E5" w14:textId="77777777" w:rsidR="00233F07" w:rsidRPr="00063A80" w:rsidRDefault="00233F07" w:rsidP="00566CD1">
            <w:pPr>
              <w:spacing w:after="0" w:line="240" w:lineRule="auto"/>
              <w:jc w:val="center"/>
              <w:rPr>
                <w:rFonts w:eastAsia="Times New Roman"/>
                <w:b/>
                <w:bCs/>
                <w:color w:val="FFFFFF" w:themeColor="background1"/>
                <w:spacing w:val="0"/>
                <w:sz w:val="16"/>
                <w:szCs w:val="16"/>
                <w:lang w:val="es-DO" w:eastAsia="es-DO"/>
              </w:rPr>
            </w:pPr>
            <w:r w:rsidRPr="00063A80">
              <w:rPr>
                <w:rFonts w:eastAsia="Times New Roman"/>
                <w:b/>
                <w:bCs/>
                <w:color w:val="FFFFFF" w:themeColor="background1"/>
                <w:spacing w:val="0"/>
                <w:sz w:val="16"/>
                <w:szCs w:val="16"/>
                <w:lang w:val="es-DO" w:eastAsia="es-DO"/>
              </w:rPr>
              <w:t>PLAN ANUAL DE COMPRAS Y CONTRATACIO NES PUBLICAS</w:t>
            </w:r>
          </w:p>
        </w:tc>
      </w:tr>
      <w:tr w:rsidR="005D34AF" w:rsidRPr="004E7EF3" w14:paraId="2390C94A" w14:textId="77777777" w:rsidTr="00566CD1">
        <w:trPr>
          <w:trHeight w:val="312"/>
          <w:jc w:val="center"/>
        </w:trPr>
        <w:tc>
          <w:tcPr>
            <w:tcW w:w="7498" w:type="dxa"/>
            <w:gridSpan w:val="2"/>
            <w:shd w:val="clear" w:color="auto" w:fill="BDD6EE"/>
            <w:vAlign w:val="center"/>
            <w:hideMark/>
          </w:tcPr>
          <w:p w14:paraId="301B54CB" w14:textId="77777777" w:rsidR="00233F07" w:rsidRPr="00AD3BC6" w:rsidRDefault="00233F07" w:rsidP="00566CD1">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DATOS DE CABECERA PACC</w:t>
            </w:r>
          </w:p>
        </w:tc>
      </w:tr>
      <w:tr w:rsidR="005D34AF" w:rsidRPr="004E7EF3" w14:paraId="46EF1AB8" w14:textId="77777777" w:rsidTr="006D62E5">
        <w:trPr>
          <w:trHeight w:val="636"/>
          <w:jc w:val="center"/>
        </w:trPr>
        <w:tc>
          <w:tcPr>
            <w:tcW w:w="5348" w:type="dxa"/>
            <w:shd w:val="clear" w:color="auto" w:fill="auto"/>
            <w:vAlign w:val="center"/>
            <w:hideMark/>
          </w:tcPr>
          <w:p w14:paraId="0486D1AF"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MONTO ESTIMADO TOTAL</w:t>
            </w:r>
          </w:p>
        </w:tc>
        <w:tc>
          <w:tcPr>
            <w:tcW w:w="2150" w:type="dxa"/>
            <w:shd w:val="clear" w:color="auto" w:fill="auto"/>
            <w:noWrap/>
            <w:vAlign w:val="center"/>
            <w:hideMark/>
          </w:tcPr>
          <w:p w14:paraId="4326EA16" w14:textId="5D66D51D" w:rsidR="00233F07" w:rsidRPr="00AD3BC6" w:rsidRDefault="00E51B35" w:rsidP="00566CD1">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RD</w:t>
            </w:r>
            <w:r w:rsidRPr="00AD3BC6">
              <w:rPr>
                <w:color w:val="4C4747"/>
                <w:sz w:val="20"/>
                <w:szCs w:val="20"/>
              </w:rPr>
              <w:t>$1,941,213,577.07</w:t>
            </w:r>
          </w:p>
        </w:tc>
      </w:tr>
      <w:tr w:rsidR="005D34AF" w:rsidRPr="004E7EF3" w14:paraId="1F5B9747" w14:textId="77777777" w:rsidTr="006D62E5">
        <w:trPr>
          <w:trHeight w:val="432"/>
          <w:jc w:val="center"/>
        </w:trPr>
        <w:tc>
          <w:tcPr>
            <w:tcW w:w="5348" w:type="dxa"/>
            <w:shd w:val="clear" w:color="auto" w:fill="auto"/>
            <w:vAlign w:val="center"/>
            <w:hideMark/>
          </w:tcPr>
          <w:p w14:paraId="5DE0DEAE"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MONTO TOTAL CONTRATADO</w:t>
            </w:r>
          </w:p>
        </w:tc>
        <w:tc>
          <w:tcPr>
            <w:tcW w:w="2150" w:type="dxa"/>
            <w:shd w:val="clear" w:color="auto" w:fill="auto"/>
            <w:noWrap/>
            <w:vAlign w:val="center"/>
          </w:tcPr>
          <w:p w14:paraId="16CBB140" w14:textId="360F81CD" w:rsidR="00233F07" w:rsidRPr="00AD3BC6" w:rsidRDefault="00233F07" w:rsidP="006D62E5">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RD</w:t>
            </w:r>
            <w:r w:rsidR="00BD7B41" w:rsidRPr="00AD3BC6">
              <w:rPr>
                <w:color w:val="4C4747"/>
                <w:sz w:val="20"/>
                <w:szCs w:val="20"/>
              </w:rPr>
              <w:t>$1,263,011,793.74</w:t>
            </w:r>
          </w:p>
        </w:tc>
      </w:tr>
      <w:tr w:rsidR="005D34AF" w:rsidRPr="004E7EF3" w14:paraId="3404A104" w14:textId="77777777" w:rsidTr="00161992">
        <w:trPr>
          <w:trHeight w:val="636"/>
          <w:jc w:val="center"/>
        </w:trPr>
        <w:tc>
          <w:tcPr>
            <w:tcW w:w="5348" w:type="dxa"/>
            <w:shd w:val="clear" w:color="auto" w:fill="auto"/>
            <w:vAlign w:val="center"/>
            <w:hideMark/>
          </w:tcPr>
          <w:p w14:paraId="17C74D05"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CANTIDAD DE PROCESOS REGISTRADOS</w:t>
            </w:r>
          </w:p>
        </w:tc>
        <w:tc>
          <w:tcPr>
            <w:tcW w:w="2150" w:type="dxa"/>
            <w:shd w:val="clear" w:color="auto" w:fill="auto"/>
            <w:noWrap/>
            <w:vAlign w:val="center"/>
            <w:hideMark/>
          </w:tcPr>
          <w:p w14:paraId="53E28491" w14:textId="77777777" w:rsidR="00233F07" w:rsidRPr="00AD3BC6" w:rsidRDefault="00BD7B41" w:rsidP="00566CD1">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43</w:t>
            </w:r>
          </w:p>
        </w:tc>
      </w:tr>
      <w:tr w:rsidR="005D34AF" w:rsidRPr="004E7EF3" w14:paraId="5031787B" w14:textId="77777777" w:rsidTr="006D62E5">
        <w:trPr>
          <w:trHeight w:val="312"/>
          <w:jc w:val="center"/>
        </w:trPr>
        <w:tc>
          <w:tcPr>
            <w:tcW w:w="5348" w:type="dxa"/>
            <w:shd w:val="clear" w:color="auto" w:fill="auto"/>
            <w:vAlign w:val="center"/>
            <w:hideMark/>
          </w:tcPr>
          <w:p w14:paraId="30A1F756"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CAPÍTULO </w:t>
            </w:r>
          </w:p>
        </w:tc>
        <w:tc>
          <w:tcPr>
            <w:tcW w:w="2150" w:type="dxa"/>
            <w:shd w:val="clear" w:color="auto" w:fill="auto"/>
            <w:noWrap/>
            <w:vAlign w:val="center"/>
            <w:hideMark/>
          </w:tcPr>
          <w:p w14:paraId="509A72C3" w14:textId="77777777" w:rsidR="00233F07" w:rsidRPr="00AD3BC6" w:rsidRDefault="00233F07" w:rsidP="00566CD1">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5118</w:t>
            </w:r>
          </w:p>
        </w:tc>
      </w:tr>
      <w:tr w:rsidR="005D34AF" w:rsidRPr="004E7EF3" w14:paraId="43450FA5" w14:textId="77777777" w:rsidTr="006D62E5">
        <w:trPr>
          <w:trHeight w:val="312"/>
          <w:jc w:val="center"/>
        </w:trPr>
        <w:tc>
          <w:tcPr>
            <w:tcW w:w="5348" w:type="dxa"/>
            <w:shd w:val="clear" w:color="auto" w:fill="auto"/>
            <w:vAlign w:val="center"/>
            <w:hideMark/>
          </w:tcPr>
          <w:p w14:paraId="14E7F821"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SUB CAPÍTULO</w:t>
            </w:r>
          </w:p>
        </w:tc>
        <w:tc>
          <w:tcPr>
            <w:tcW w:w="2150" w:type="dxa"/>
            <w:shd w:val="clear" w:color="auto" w:fill="auto"/>
            <w:noWrap/>
            <w:vAlign w:val="center"/>
            <w:hideMark/>
          </w:tcPr>
          <w:p w14:paraId="2226BD9E" w14:textId="77777777" w:rsidR="00233F07" w:rsidRPr="00AD3BC6" w:rsidRDefault="00233F07" w:rsidP="00566CD1">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1</w:t>
            </w:r>
          </w:p>
        </w:tc>
      </w:tr>
      <w:tr w:rsidR="005D34AF" w:rsidRPr="004E7EF3" w14:paraId="37D18C97" w14:textId="77777777" w:rsidTr="006D62E5">
        <w:trPr>
          <w:trHeight w:val="432"/>
          <w:jc w:val="center"/>
        </w:trPr>
        <w:tc>
          <w:tcPr>
            <w:tcW w:w="5348" w:type="dxa"/>
            <w:shd w:val="clear" w:color="auto" w:fill="auto"/>
            <w:vAlign w:val="center"/>
            <w:hideMark/>
          </w:tcPr>
          <w:p w14:paraId="4B75FE17"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UNIDAD EJECUTORA</w:t>
            </w:r>
          </w:p>
        </w:tc>
        <w:tc>
          <w:tcPr>
            <w:tcW w:w="2150" w:type="dxa"/>
            <w:shd w:val="clear" w:color="auto" w:fill="auto"/>
            <w:noWrap/>
            <w:vAlign w:val="center"/>
            <w:hideMark/>
          </w:tcPr>
          <w:p w14:paraId="08A18755" w14:textId="77777777" w:rsidR="00233F07" w:rsidRPr="00AD3BC6" w:rsidRDefault="00233F07" w:rsidP="00566CD1">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1</w:t>
            </w:r>
          </w:p>
        </w:tc>
      </w:tr>
      <w:tr w:rsidR="005D34AF" w:rsidRPr="004E7EF3" w14:paraId="7C34CB16" w14:textId="77777777" w:rsidTr="006D62E5">
        <w:trPr>
          <w:trHeight w:val="432"/>
          <w:jc w:val="center"/>
        </w:trPr>
        <w:tc>
          <w:tcPr>
            <w:tcW w:w="5348" w:type="dxa"/>
            <w:shd w:val="clear" w:color="auto" w:fill="auto"/>
            <w:vAlign w:val="center"/>
            <w:hideMark/>
          </w:tcPr>
          <w:p w14:paraId="7D0B45FB"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UNIDAD DE COMPRA </w:t>
            </w:r>
          </w:p>
        </w:tc>
        <w:tc>
          <w:tcPr>
            <w:tcW w:w="2150" w:type="dxa"/>
            <w:shd w:val="clear" w:color="auto" w:fill="auto"/>
            <w:noWrap/>
            <w:vAlign w:val="center"/>
            <w:hideMark/>
          </w:tcPr>
          <w:p w14:paraId="3488B92D" w14:textId="77777777" w:rsidR="00233F07" w:rsidRPr="00AD3BC6" w:rsidRDefault="00233F07" w:rsidP="00566CD1">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Instituto Nacional de Recursos Hidráulicos</w:t>
            </w:r>
          </w:p>
        </w:tc>
      </w:tr>
      <w:tr w:rsidR="005D34AF" w:rsidRPr="004E7EF3" w14:paraId="05BFB79B" w14:textId="77777777" w:rsidTr="006D62E5">
        <w:trPr>
          <w:trHeight w:val="312"/>
          <w:jc w:val="center"/>
        </w:trPr>
        <w:tc>
          <w:tcPr>
            <w:tcW w:w="5348" w:type="dxa"/>
            <w:shd w:val="clear" w:color="auto" w:fill="auto"/>
            <w:vAlign w:val="center"/>
            <w:hideMark/>
          </w:tcPr>
          <w:p w14:paraId="105FFFBC"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AÑO FISCAL </w:t>
            </w:r>
          </w:p>
        </w:tc>
        <w:tc>
          <w:tcPr>
            <w:tcW w:w="2150" w:type="dxa"/>
            <w:shd w:val="clear" w:color="auto" w:fill="auto"/>
            <w:noWrap/>
            <w:vAlign w:val="center"/>
            <w:hideMark/>
          </w:tcPr>
          <w:p w14:paraId="4DE282C6" w14:textId="77777777" w:rsidR="00233F07" w:rsidRPr="00AD3BC6" w:rsidRDefault="006D62E5" w:rsidP="00566CD1">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2024</w:t>
            </w:r>
          </w:p>
        </w:tc>
      </w:tr>
      <w:tr w:rsidR="005D34AF" w:rsidRPr="004E7EF3" w14:paraId="249EBC59" w14:textId="77777777" w:rsidTr="006D62E5">
        <w:trPr>
          <w:trHeight w:val="432"/>
          <w:jc w:val="center"/>
        </w:trPr>
        <w:tc>
          <w:tcPr>
            <w:tcW w:w="5348" w:type="dxa"/>
            <w:shd w:val="clear" w:color="auto" w:fill="auto"/>
            <w:vAlign w:val="center"/>
            <w:hideMark/>
          </w:tcPr>
          <w:p w14:paraId="26F36856"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FECHA APROBACIÓN</w:t>
            </w:r>
          </w:p>
        </w:tc>
        <w:tc>
          <w:tcPr>
            <w:tcW w:w="2150" w:type="dxa"/>
            <w:shd w:val="clear" w:color="auto" w:fill="auto"/>
            <w:noWrap/>
            <w:vAlign w:val="center"/>
            <w:hideMark/>
          </w:tcPr>
          <w:p w14:paraId="62F67977" w14:textId="77777777" w:rsidR="00233F07" w:rsidRPr="00AD3BC6" w:rsidRDefault="00233F07" w:rsidP="00566CD1">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 </w:t>
            </w:r>
          </w:p>
        </w:tc>
      </w:tr>
      <w:tr w:rsidR="005D34AF" w:rsidRPr="004E7EF3" w14:paraId="0A10AD96" w14:textId="77777777" w:rsidTr="00566CD1">
        <w:trPr>
          <w:trHeight w:val="408"/>
          <w:jc w:val="center"/>
        </w:trPr>
        <w:tc>
          <w:tcPr>
            <w:tcW w:w="7498" w:type="dxa"/>
            <w:gridSpan w:val="2"/>
            <w:shd w:val="clear" w:color="auto" w:fill="BDD6EE"/>
            <w:vAlign w:val="center"/>
            <w:hideMark/>
          </w:tcPr>
          <w:p w14:paraId="78AC6E4E" w14:textId="77777777" w:rsidR="00233F07" w:rsidRPr="00AD3BC6" w:rsidRDefault="00233F07" w:rsidP="00566CD1">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MONTOS ESTIMADOS SEGÚN OBJETO DE CONTRATACIÓN</w:t>
            </w:r>
          </w:p>
        </w:tc>
      </w:tr>
      <w:tr w:rsidR="005D34AF" w:rsidRPr="004E7EF3" w14:paraId="6AA6293E" w14:textId="77777777" w:rsidTr="006D62E5">
        <w:trPr>
          <w:trHeight w:val="312"/>
          <w:jc w:val="center"/>
        </w:trPr>
        <w:tc>
          <w:tcPr>
            <w:tcW w:w="5348" w:type="dxa"/>
            <w:shd w:val="clear" w:color="auto" w:fill="auto"/>
            <w:vAlign w:val="center"/>
            <w:hideMark/>
          </w:tcPr>
          <w:p w14:paraId="3CE001B9"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BIENES</w:t>
            </w:r>
          </w:p>
        </w:tc>
        <w:tc>
          <w:tcPr>
            <w:tcW w:w="2150" w:type="dxa"/>
            <w:shd w:val="clear" w:color="auto" w:fill="auto"/>
            <w:noWrap/>
            <w:vAlign w:val="center"/>
            <w:hideMark/>
          </w:tcPr>
          <w:p w14:paraId="78AEF2D1" w14:textId="77777777" w:rsidR="00233F07" w:rsidRPr="00AD3BC6" w:rsidRDefault="00BD7B41" w:rsidP="00E22AB0">
            <w:pPr>
              <w:spacing w:after="0" w:line="240" w:lineRule="auto"/>
              <w:jc w:val="right"/>
              <w:rPr>
                <w:rFonts w:eastAsia="Times New Roman"/>
                <w:color w:val="4C4747"/>
                <w:spacing w:val="0"/>
                <w:sz w:val="20"/>
                <w:szCs w:val="20"/>
                <w:lang w:val="es-DO" w:eastAsia="es-DO"/>
              </w:rPr>
            </w:pPr>
            <w:r w:rsidRPr="00AD3BC6">
              <w:rPr>
                <w:color w:val="4C4747"/>
                <w:sz w:val="20"/>
                <w:szCs w:val="20"/>
              </w:rPr>
              <w:t>RD$156,450,263.81</w:t>
            </w:r>
          </w:p>
        </w:tc>
      </w:tr>
      <w:tr w:rsidR="005D34AF" w:rsidRPr="004E7EF3" w14:paraId="14C0A70B" w14:textId="77777777" w:rsidTr="006D62E5">
        <w:trPr>
          <w:trHeight w:val="312"/>
          <w:jc w:val="center"/>
        </w:trPr>
        <w:tc>
          <w:tcPr>
            <w:tcW w:w="5348" w:type="dxa"/>
            <w:shd w:val="clear" w:color="auto" w:fill="auto"/>
            <w:vAlign w:val="center"/>
            <w:hideMark/>
          </w:tcPr>
          <w:p w14:paraId="03893054"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OBRAS</w:t>
            </w:r>
          </w:p>
        </w:tc>
        <w:tc>
          <w:tcPr>
            <w:tcW w:w="2150" w:type="dxa"/>
            <w:shd w:val="clear" w:color="auto" w:fill="auto"/>
            <w:noWrap/>
            <w:vAlign w:val="center"/>
            <w:hideMark/>
          </w:tcPr>
          <w:p w14:paraId="410FC335" w14:textId="77777777" w:rsidR="00233F07" w:rsidRPr="00AD3BC6" w:rsidRDefault="00BD7B41" w:rsidP="00E22AB0">
            <w:pPr>
              <w:spacing w:after="0" w:line="240" w:lineRule="auto"/>
              <w:jc w:val="right"/>
              <w:rPr>
                <w:rFonts w:eastAsia="Times New Roman"/>
                <w:color w:val="4C4747"/>
                <w:spacing w:val="0"/>
                <w:sz w:val="20"/>
                <w:szCs w:val="20"/>
                <w:lang w:val="es-DO" w:eastAsia="es-DO"/>
              </w:rPr>
            </w:pPr>
            <w:r w:rsidRPr="00AD3BC6">
              <w:rPr>
                <w:color w:val="4C4747"/>
                <w:sz w:val="20"/>
                <w:szCs w:val="20"/>
              </w:rPr>
              <w:t>RD$1,000,556,799.85</w:t>
            </w:r>
          </w:p>
        </w:tc>
      </w:tr>
      <w:tr w:rsidR="005D34AF" w:rsidRPr="004E7EF3" w14:paraId="5007D373" w14:textId="77777777" w:rsidTr="006D62E5">
        <w:trPr>
          <w:trHeight w:val="312"/>
          <w:jc w:val="center"/>
        </w:trPr>
        <w:tc>
          <w:tcPr>
            <w:tcW w:w="5348" w:type="dxa"/>
            <w:shd w:val="clear" w:color="auto" w:fill="auto"/>
            <w:vAlign w:val="center"/>
            <w:hideMark/>
          </w:tcPr>
          <w:p w14:paraId="3DD4FBDB"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SERVICIOS</w:t>
            </w:r>
          </w:p>
        </w:tc>
        <w:tc>
          <w:tcPr>
            <w:tcW w:w="2150" w:type="dxa"/>
            <w:shd w:val="clear" w:color="auto" w:fill="auto"/>
            <w:noWrap/>
            <w:vAlign w:val="center"/>
            <w:hideMark/>
          </w:tcPr>
          <w:p w14:paraId="2ECED681" w14:textId="77777777" w:rsidR="00233F07" w:rsidRPr="00AD3BC6" w:rsidRDefault="00BD7B41" w:rsidP="00E22AB0">
            <w:pPr>
              <w:spacing w:after="0" w:line="240" w:lineRule="auto"/>
              <w:jc w:val="right"/>
              <w:rPr>
                <w:rFonts w:eastAsia="Times New Roman"/>
                <w:color w:val="4C4747"/>
                <w:spacing w:val="0"/>
                <w:sz w:val="20"/>
                <w:szCs w:val="20"/>
                <w:lang w:val="es-DO" w:eastAsia="es-DO"/>
              </w:rPr>
            </w:pPr>
            <w:r w:rsidRPr="00AD3BC6">
              <w:rPr>
                <w:color w:val="4C4747"/>
                <w:sz w:val="20"/>
                <w:szCs w:val="20"/>
              </w:rPr>
              <w:t>RD$75,611,567.93</w:t>
            </w:r>
          </w:p>
        </w:tc>
      </w:tr>
      <w:tr w:rsidR="005D34AF" w:rsidRPr="004E7EF3" w14:paraId="4827E6C9" w14:textId="77777777" w:rsidTr="006D62E5">
        <w:trPr>
          <w:trHeight w:val="432"/>
          <w:jc w:val="center"/>
        </w:trPr>
        <w:tc>
          <w:tcPr>
            <w:tcW w:w="5348" w:type="dxa"/>
            <w:shd w:val="clear" w:color="auto" w:fill="auto"/>
            <w:vAlign w:val="center"/>
            <w:hideMark/>
          </w:tcPr>
          <w:p w14:paraId="5747D2A5"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SERVICIOS: CONSULTORÍA </w:t>
            </w:r>
          </w:p>
        </w:tc>
        <w:tc>
          <w:tcPr>
            <w:tcW w:w="2150" w:type="dxa"/>
            <w:shd w:val="clear" w:color="auto" w:fill="auto"/>
            <w:noWrap/>
            <w:vAlign w:val="center"/>
            <w:hideMark/>
          </w:tcPr>
          <w:p w14:paraId="7968E50C" w14:textId="77777777" w:rsidR="00233F07" w:rsidRPr="00AD3BC6" w:rsidRDefault="00BD7B41" w:rsidP="00E22AB0">
            <w:pPr>
              <w:spacing w:after="0" w:line="240" w:lineRule="auto"/>
              <w:jc w:val="right"/>
              <w:rPr>
                <w:rFonts w:eastAsia="Times New Roman"/>
                <w:color w:val="4C4747"/>
                <w:spacing w:val="0"/>
                <w:sz w:val="20"/>
                <w:szCs w:val="20"/>
                <w:lang w:val="es-DO" w:eastAsia="es-DO"/>
              </w:rPr>
            </w:pPr>
            <w:r w:rsidRPr="00AD3BC6">
              <w:rPr>
                <w:color w:val="4C4747"/>
                <w:sz w:val="20"/>
                <w:szCs w:val="20"/>
              </w:rPr>
              <w:t>RD$30,393,162.15</w:t>
            </w:r>
            <w:r w:rsidR="00233F07" w:rsidRPr="00AD3BC6">
              <w:rPr>
                <w:rFonts w:eastAsia="Times New Roman"/>
                <w:color w:val="4C4747"/>
                <w:spacing w:val="0"/>
                <w:sz w:val="20"/>
                <w:szCs w:val="20"/>
                <w:lang w:val="es-DO" w:eastAsia="es-DO"/>
              </w:rPr>
              <w:t> </w:t>
            </w:r>
          </w:p>
        </w:tc>
      </w:tr>
      <w:tr w:rsidR="005D34AF" w:rsidRPr="004E7EF3" w14:paraId="3E64DBAA" w14:textId="77777777" w:rsidTr="00D03535">
        <w:trPr>
          <w:trHeight w:val="768"/>
          <w:jc w:val="center"/>
        </w:trPr>
        <w:tc>
          <w:tcPr>
            <w:tcW w:w="5348" w:type="dxa"/>
            <w:shd w:val="clear" w:color="auto" w:fill="auto"/>
            <w:vAlign w:val="center"/>
            <w:hideMark/>
          </w:tcPr>
          <w:p w14:paraId="3DCD7660"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SERVICIOS: CONSULTORÍA BASADA EN LA CALIDAD DE LOS SERVICIOS</w:t>
            </w:r>
          </w:p>
        </w:tc>
        <w:tc>
          <w:tcPr>
            <w:tcW w:w="2150" w:type="dxa"/>
            <w:shd w:val="clear" w:color="auto" w:fill="auto"/>
            <w:noWrap/>
            <w:vAlign w:val="center"/>
            <w:hideMark/>
          </w:tcPr>
          <w:p w14:paraId="0E43140C" w14:textId="77777777" w:rsidR="00233F07" w:rsidRPr="00AD3BC6" w:rsidRDefault="00233F07" w:rsidP="00E22AB0">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N/A</w:t>
            </w:r>
          </w:p>
        </w:tc>
      </w:tr>
      <w:tr w:rsidR="005D34AF" w:rsidRPr="004E7EF3" w14:paraId="7DA8D720" w14:textId="77777777" w:rsidTr="00566CD1">
        <w:trPr>
          <w:trHeight w:val="408"/>
          <w:jc w:val="center"/>
        </w:trPr>
        <w:tc>
          <w:tcPr>
            <w:tcW w:w="7498" w:type="dxa"/>
            <w:gridSpan w:val="2"/>
            <w:shd w:val="clear" w:color="auto" w:fill="BDD6EE"/>
            <w:vAlign w:val="center"/>
            <w:hideMark/>
          </w:tcPr>
          <w:p w14:paraId="3E4BD14A" w14:textId="77777777" w:rsidR="00233F07" w:rsidRPr="00AD3BC6" w:rsidRDefault="00233F07" w:rsidP="00566CD1">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MONTOS ESTIMADOS SEGÚN CLASIFICACIÓN MIPYME</w:t>
            </w:r>
          </w:p>
        </w:tc>
      </w:tr>
      <w:tr w:rsidR="005D34AF" w:rsidRPr="004E7EF3" w14:paraId="00F7461E" w14:textId="77777777" w:rsidTr="00566CD1">
        <w:trPr>
          <w:trHeight w:val="312"/>
          <w:jc w:val="center"/>
        </w:trPr>
        <w:tc>
          <w:tcPr>
            <w:tcW w:w="5348" w:type="dxa"/>
            <w:shd w:val="clear" w:color="auto" w:fill="auto"/>
            <w:vAlign w:val="center"/>
            <w:hideMark/>
          </w:tcPr>
          <w:p w14:paraId="5151DF42"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MIPYME</w:t>
            </w:r>
          </w:p>
        </w:tc>
        <w:tc>
          <w:tcPr>
            <w:tcW w:w="2150" w:type="dxa"/>
            <w:shd w:val="clear" w:color="auto" w:fill="auto"/>
            <w:noWrap/>
            <w:vAlign w:val="center"/>
            <w:hideMark/>
          </w:tcPr>
          <w:p w14:paraId="4CEED1E6" w14:textId="77777777" w:rsidR="00233F07" w:rsidRPr="00AD3BC6" w:rsidRDefault="00BD7B41" w:rsidP="00E22AB0">
            <w:pPr>
              <w:spacing w:after="0" w:line="240" w:lineRule="auto"/>
              <w:jc w:val="right"/>
              <w:rPr>
                <w:rFonts w:eastAsia="Times New Roman"/>
                <w:color w:val="4C4747"/>
                <w:spacing w:val="0"/>
                <w:sz w:val="20"/>
                <w:szCs w:val="20"/>
                <w:lang w:val="es-DO" w:eastAsia="es-DO"/>
              </w:rPr>
            </w:pPr>
            <w:r w:rsidRPr="00AD3BC6">
              <w:rPr>
                <w:color w:val="4C4747"/>
                <w:sz w:val="20"/>
                <w:szCs w:val="20"/>
              </w:rPr>
              <w:t>RD$524,324,042.83</w:t>
            </w:r>
          </w:p>
        </w:tc>
      </w:tr>
      <w:tr w:rsidR="005D34AF" w:rsidRPr="004E7EF3" w14:paraId="00B3ABF7" w14:textId="77777777" w:rsidTr="00566CD1">
        <w:trPr>
          <w:trHeight w:val="312"/>
          <w:jc w:val="center"/>
        </w:trPr>
        <w:tc>
          <w:tcPr>
            <w:tcW w:w="5348" w:type="dxa"/>
            <w:shd w:val="clear" w:color="auto" w:fill="auto"/>
            <w:vAlign w:val="center"/>
            <w:hideMark/>
          </w:tcPr>
          <w:p w14:paraId="29498D0B"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MIPYME MUJER</w:t>
            </w:r>
          </w:p>
        </w:tc>
        <w:tc>
          <w:tcPr>
            <w:tcW w:w="2150" w:type="dxa"/>
            <w:shd w:val="clear" w:color="auto" w:fill="auto"/>
            <w:noWrap/>
            <w:vAlign w:val="center"/>
            <w:hideMark/>
          </w:tcPr>
          <w:p w14:paraId="05B4B5EB" w14:textId="77777777" w:rsidR="00233F07" w:rsidRPr="00AD3BC6" w:rsidRDefault="00BD7B41" w:rsidP="00E22AB0">
            <w:pPr>
              <w:spacing w:after="0" w:line="240" w:lineRule="auto"/>
              <w:jc w:val="right"/>
              <w:rPr>
                <w:rFonts w:eastAsia="Times New Roman"/>
                <w:color w:val="4C4747"/>
                <w:spacing w:val="0"/>
                <w:sz w:val="20"/>
                <w:szCs w:val="20"/>
                <w:lang w:val="es-DO" w:eastAsia="es-DO"/>
              </w:rPr>
            </w:pPr>
            <w:r w:rsidRPr="00AD3BC6">
              <w:rPr>
                <w:color w:val="4C4747"/>
                <w:sz w:val="20"/>
                <w:szCs w:val="20"/>
              </w:rPr>
              <w:t xml:space="preserve">RD$151,119,635.88 </w:t>
            </w:r>
          </w:p>
        </w:tc>
      </w:tr>
      <w:tr w:rsidR="005D34AF" w:rsidRPr="004E7EF3" w14:paraId="4CBEA2A5" w14:textId="77777777" w:rsidTr="00566CD1">
        <w:trPr>
          <w:trHeight w:val="312"/>
          <w:jc w:val="center"/>
        </w:trPr>
        <w:tc>
          <w:tcPr>
            <w:tcW w:w="5348" w:type="dxa"/>
            <w:shd w:val="clear" w:color="auto" w:fill="auto"/>
            <w:vAlign w:val="center"/>
            <w:hideMark/>
          </w:tcPr>
          <w:p w14:paraId="07D8C550"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NO MIPYME</w:t>
            </w:r>
          </w:p>
        </w:tc>
        <w:tc>
          <w:tcPr>
            <w:tcW w:w="2150" w:type="dxa"/>
            <w:shd w:val="clear" w:color="auto" w:fill="auto"/>
            <w:noWrap/>
            <w:vAlign w:val="center"/>
            <w:hideMark/>
          </w:tcPr>
          <w:p w14:paraId="22164E18" w14:textId="77777777" w:rsidR="00233F07" w:rsidRPr="00AD3BC6" w:rsidRDefault="00BD7B41" w:rsidP="00E22AB0">
            <w:pPr>
              <w:spacing w:after="0" w:line="240" w:lineRule="auto"/>
              <w:jc w:val="right"/>
              <w:rPr>
                <w:rFonts w:eastAsia="Times New Roman"/>
                <w:color w:val="4C4747"/>
                <w:spacing w:val="0"/>
                <w:sz w:val="20"/>
                <w:szCs w:val="20"/>
                <w:lang w:val="es-DO" w:eastAsia="es-DO"/>
              </w:rPr>
            </w:pPr>
            <w:r w:rsidRPr="00AD3BC6">
              <w:rPr>
                <w:color w:val="4C4747"/>
                <w:sz w:val="20"/>
                <w:szCs w:val="20"/>
              </w:rPr>
              <w:t>RD$587,568,115.03</w:t>
            </w:r>
          </w:p>
        </w:tc>
      </w:tr>
      <w:tr w:rsidR="005D34AF" w:rsidRPr="004E7EF3" w14:paraId="68354B79" w14:textId="77777777" w:rsidTr="00566CD1">
        <w:trPr>
          <w:trHeight w:val="408"/>
          <w:jc w:val="center"/>
        </w:trPr>
        <w:tc>
          <w:tcPr>
            <w:tcW w:w="7498" w:type="dxa"/>
            <w:gridSpan w:val="2"/>
            <w:shd w:val="clear" w:color="auto" w:fill="BDD6EE"/>
            <w:vAlign w:val="center"/>
            <w:hideMark/>
          </w:tcPr>
          <w:p w14:paraId="4872690F" w14:textId="77777777" w:rsidR="00233F07" w:rsidRPr="00AD3BC6" w:rsidRDefault="00233F07" w:rsidP="00566CD1">
            <w:pPr>
              <w:spacing w:after="0" w:line="240" w:lineRule="auto"/>
              <w:jc w:val="center"/>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MONTOS ESTIMADOS SEGÚN TIPO DE PROCEDIMIENTO</w:t>
            </w:r>
          </w:p>
        </w:tc>
      </w:tr>
      <w:tr w:rsidR="005D34AF" w:rsidRPr="004E7EF3" w14:paraId="0B5666BC" w14:textId="77777777" w:rsidTr="006D62E5">
        <w:trPr>
          <w:trHeight w:val="636"/>
          <w:jc w:val="center"/>
        </w:trPr>
        <w:tc>
          <w:tcPr>
            <w:tcW w:w="5348" w:type="dxa"/>
            <w:shd w:val="clear" w:color="auto" w:fill="auto"/>
            <w:vAlign w:val="center"/>
            <w:hideMark/>
          </w:tcPr>
          <w:p w14:paraId="5F9D57CB"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COMPRAS POR DEBAJO DEL UMBRAL</w:t>
            </w:r>
          </w:p>
        </w:tc>
        <w:tc>
          <w:tcPr>
            <w:tcW w:w="2150" w:type="dxa"/>
            <w:shd w:val="clear" w:color="auto" w:fill="auto"/>
            <w:noWrap/>
            <w:vAlign w:val="center"/>
            <w:hideMark/>
          </w:tcPr>
          <w:p w14:paraId="323DE3BC" w14:textId="77777777" w:rsidR="00233F07" w:rsidRPr="00AD3BC6" w:rsidRDefault="00E22AB0" w:rsidP="00E22AB0">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RD$</w:t>
            </w:r>
            <w:r w:rsidR="00AA3E98" w:rsidRPr="00AD3BC6">
              <w:rPr>
                <w:rFonts w:eastAsia="Times New Roman"/>
                <w:color w:val="4C4747"/>
                <w:spacing w:val="0"/>
                <w:sz w:val="20"/>
                <w:szCs w:val="20"/>
                <w:lang w:val="es-DO" w:eastAsia="es-DO"/>
              </w:rPr>
              <w:t xml:space="preserve"> </w:t>
            </w:r>
            <w:r w:rsidRPr="00AD3BC6">
              <w:rPr>
                <w:rFonts w:eastAsia="Times New Roman"/>
                <w:color w:val="4C4747"/>
                <w:spacing w:val="0"/>
                <w:sz w:val="20"/>
                <w:szCs w:val="20"/>
                <w:lang w:val="es-DO" w:eastAsia="es-DO"/>
              </w:rPr>
              <w:t>115,385,465.09</w:t>
            </w:r>
            <w:r w:rsidR="00233F07" w:rsidRPr="00AD3BC6">
              <w:rPr>
                <w:rFonts w:eastAsia="Times New Roman"/>
                <w:color w:val="4C4747"/>
                <w:spacing w:val="0"/>
                <w:sz w:val="20"/>
                <w:szCs w:val="20"/>
                <w:lang w:val="es-DO" w:eastAsia="es-DO"/>
              </w:rPr>
              <w:t xml:space="preserve"> </w:t>
            </w:r>
          </w:p>
        </w:tc>
      </w:tr>
      <w:tr w:rsidR="005D34AF" w:rsidRPr="004E7EF3" w14:paraId="0E5858A9" w14:textId="77777777" w:rsidTr="006D62E5">
        <w:trPr>
          <w:trHeight w:val="432"/>
          <w:jc w:val="center"/>
        </w:trPr>
        <w:tc>
          <w:tcPr>
            <w:tcW w:w="5348" w:type="dxa"/>
            <w:shd w:val="clear" w:color="auto" w:fill="auto"/>
            <w:vAlign w:val="center"/>
            <w:hideMark/>
          </w:tcPr>
          <w:p w14:paraId="0CB0000F"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COMPRA MENOR</w:t>
            </w:r>
          </w:p>
        </w:tc>
        <w:tc>
          <w:tcPr>
            <w:tcW w:w="2150" w:type="dxa"/>
            <w:shd w:val="clear" w:color="auto" w:fill="auto"/>
            <w:noWrap/>
            <w:vAlign w:val="center"/>
            <w:hideMark/>
          </w:tcPr>
          <w:p w14:paraId="56FEF70C" w14:textId="77777777" w:rsidR="00233F07" w:rsidRPr="00AD3BC6" w:rsidRDefault="00E22AB0" w:rsidP="00E22AB0">
            <w:pPr>
              <w:spacing w:after="0" w:line="240" w:lineRule="auto"/>
              <w:jc w:val="right"/>
              <w:rPr>
                <w:rFonts w:eastAsia="Times New Roman"/>
                <w:color w:val="4C4747"/>
                <w:spacing w:val="0"/>
                <w:sz w:val="20"/>
                <w:szCs w:val="20"/>
                <w:lang w:val="es-DO" w:eastAsia="es-DO"/>
              </w:rPr>
            </w:pPr>
            <w:r w:rsidRPr="00AD3BC6">
              <w:rPr>
                <w:rFonts w:eastAsia="Times New Roman"/>
                <w:color w:val="4C4747"/>
                <w:spacing w:val="0"/>
                <w:sz w:val="20"/>
                <w:szCs w:val="20"/>
                <w:lang w:val="es-DO" w:eastAsia="es-DO"/>
              </w:rPr>
              <w:t>RD$ 219,172,329.27</w:t>
            </w:r>
          </w:p>
        </w:tc>
      </w:tr>
      <w:tr w:rsidR="005D34AF" w:rsidRPr="004E7EF3" w14:paraId="32E4428F" w14:textId="77777777" w:rsidTr="006D62E5">
        <w:trPr>
          <w:trHeight w:val="432"/>
          <w:jc w:val="center"/>
        </w:trPr>
        <w:tc>
          <w:tcPr>
            <w:tcW w:w="5348" w:type="dxa"/>
            <w:shd w:val="clear" w:color="auto" w:fill="auto"/>
            <w:vAlign w:val="center"/>
            <w:hideMark/>
          </w:tcPr>
          <w:p w14:paraId="6E4E01F1"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COMPARACIÓN DE PRECIOS</w:t>
            </w:r>
          </w:p>
        </w:tc>
        <w:tc>
          <w:tcPr>
            <w:tcW w:w="2150" w:type="dxa"/>
            <w:shd w:val="clear" w:color="auto" w:fill="auto"/>
            <w:noWrap/>
            <w:vAlign w:val="center"/>
            <w:hideMark/>
          </w:tcPr>
          <w:p w14:paraId="41AD5D62" w14:textId="77777777" w:rsidR="00233F07" w:rsidRPr="00AD3BC6" w:rsidRDefault="00E22AB0" w:rsidP="00E22AB0">
            <w:pPr>
              <w:spacing w:after="0" w:line="240" w:lineRule="auto"/>
              <w:jc w:val="right"/>
              <w:rPr>
                <w:rFonts w:eastAsia="Times New Roman"/>
                <w:color w:val="4C4747"/>
                <w:spacing w:val="0"/>
                <w:sz w:val="20"/>
                <w:szCs w:val="20"/>
                <w:lang w:val="es-DO" w:eastAsia="es-DO"/>
              </w:rPr>
            </w:pPr>
            <w:r w:rsidRPr="00AD3BC6">
              <w:rPr>
                <w:color w:val="4C4747"/>
                <w:sz w:val="20"/>
                <w:szCs w:val="20"/>
              </w:rPr>
              <w:t>RD$ 314,448,960.36</w:t>
            </w:r>
          </w:p>
        </w:tc>
      </w:tr>
      <w:tr w:rsidR="005D34AF" w:rsidRPr="004E7EF3" w14:paraId="38FBB4E5" w14:textId="77777777" w:rsidTr="006D62E5">
        <w:trPr>
          <w:trHeight w:val="432"/>
          <w:jc w:val="center"/>
        </w:trPr>
        <w:tc>
          <w:tcPr>
            <w:tcW w:w="5348" w:type="dxa"/>
            <w:shd w:val="clear" w:color="auto" w:fill="auto"/>
            <w:vAlign w:val="center"/>
            <w:hideMark/>
          </w:tcPr>
          <w:p w14:paraId="79DA2623"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LICITACIÓN PÚBLICA</w:t>
            </w:r>
          </w:p>
        </w:tc>
        <w:tc>
          <w:tcPr>
            <w:tcW w:w="2150" w:type="dxa"/>
            <w:shd w:val="clear" w:color="auto" w:fill="auto"/>
            <w:noWrap/>
            <w:vAlign w:val="center"/>
            <w:hideMark/>
          </w:tcPr>
          <w:p w14:paraId="40F603C7" w14:textId="029D6840" w:rsidR="00233F07" w:rsidRPr="00AD3BC6" w:rsidRDefault="00743289" w:rsidP="00E22AB0">
            <w:pPr>
              <w:spacing w:after="0" w:line="240" w:lineRule="auto"/>
              <w:jc w:val="right"/>
              <w:rPr>
                <w:rFonts w:eastAsia="Times New Roman"/>
                <w:color w:val="4C4747"/>
                <w:spacing w:val="0"/>
                <w:sz w:val="20"/>
                <w:szCs w:val="20"/>
                <w:lang w:val="es-DO" w:eastAsia="es-DO"/>
              </w:rPr>
            </w:pPr>
            <w:r w:rsidRPr="00AD3BC6">
              <w:rPr>
                <w:color w:val="4C4747"/>
                <w:sz w:val="20"/>
                <w:szCs w:val="20"/>
              </w:rPr>
              <w:t>RD$614,005,039.02</w:t>
            </w:r>
          </w:p>
        </w:tc>
      </w:tr>
      <w:tr w:rsidR="005D34AF" w:rsidRPr="004E7EF3" w14:paraId="1DED14BE" w14:textId="77777777" w:rsidTr="00D03535">
        <w:trPr>
          <w:trHeight w:val="629"/>
          <w:jc w:val="center"/>
        </w:trPr>
        <w:tc>
          <w:tcPr>
            <w:tcW w:w="5348" w:type="dxa"/>
            <w:shd w:val="clear" w:color="auto" w:fill="auto"/>
            <w:vAlign w:val="center"/>
            <w:hideMark/>
          </w:tcPr>
          <w:p w14:paraId="2B579999"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LICITACIÓN PÚBLICA INTERNACIONAL</w:t>
            </w:r>
          </w:p>
        </w:tc>
        <w:tc>
          <w:tcPr>
            <w:tcW w:w="2150" w:type="dxa"/>
            <w:shd w:val="clear" w:color="auto" w:fill="auto"/>
            <w:noWrap/>
            <w:vAlign w:val="center"/>
            <w:hideMark/>
          </w:tcPr>
          <w:p w14:paraId="5AAC4558" w14:textId="77777777" w:rsidR="00233F07" w:rsidRPr="00AD3BC6" w:rsidRDefault="00233F07" w:rsidP="006D62E5">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RD$   </w:t>
            </w:r>
          </w:p>
        </w:tc>
      </w:tr>
      <w:tr w:rsidR="005D34AF" w:rsidRPr="004E7EF3" w14:paraId="6A381937" w14:textId="77777777" w:rsidTr="00566CD1">
        <w:trPr>
          <w:trHeight w:val="432"/>
          <w:jc w:val="center"/>
        </w:trPr>
        <w:tc>
          <w:tcPr>
            <w:tcW w:w="5348" w:type="dxa"/>
            <w:shd w:val="clear" w:color="auto" w:fill="auto"/>
            <w:vAlign w:val="center"/>
            <w:hideMark/>
          </w:tcPr>
          <w:p w14:paraId="2B417359"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LICITACIÓN RESTRINGIDA</w:t>
            </w:r>
          </w:p>
        </w:tc>
        <w:tc>
          <w:tcPr>
            <w:tcW w:w="2150" w:type="dxa"/>
            <w:shd w:val="clear" w:color="auto" w:fill="auto"/>
            <w:noWrap/>
            <w:vAlign w:val="center"/>
            <w:hideMark/>
          </w:tcPr>
          <w:p w14:paraId="08F2EB43" w14:textId="77777777" w:rsidR="00233F07" w:rsidRPr="00AD3BC6" w:rsidRDefault="00233F07" w:rsidP="00566CD1">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RD$                        </w:t>
            </w:r>
            <w:r w:rsidR="006D62E5" w:rsidRPr="00AD3BC6">
              <w:rPr>
                <w:rFonts w:eastAsia="Times New Roman"/>
                <w:color w:val="4C4747"/>
                <w:spacing w:val="0"/>
                <w:sz w:val="16"/>
                <w:szCs w:val="16"/>
                <w:lang w:val="es-DO" w:eastAsia="es-DO"/>
              </w:rPr>
              <w:t xml:space="preserve">                               </w:t>
            </w:r>
            <w:r w:rsidRPr="00AD3BC6">
              <w:rPr>
                <w:rFonts w:eastAsia="Times New Roman"/>
                <w:color w:val="4C4747"/>
                <w:spacing w:val="0"/>
                <w:sz w:val="16"/>
                <w:szCs w:val="16"/>
                <w:lang w:val="es-DO" w:eastAsia="es-DO"/>
              </w:rPr>
              <w:t xml:space="preserve">   </w:t>
            </w:r>
          </w:p>
        </w:tc>
      </w:tr>
      <w:tr w:rsidR="005D34AF" w:rsidRPr="004E7EF3" w14:paraId="2DBD09F3" w14:textId="77777777" w:rsidTr="00566CD1">
        <w:trPr>
          <w:trHeight w:val="432"/>
          <w:jc w:val="center"/>
        </w:trPr>
        <w:tc>
          <w:tcPr>
            <w:tcW w:w="5348" w:type="dxa"/>
            <w:shd w:val="clear" w:color="auto" w:fill="auto"/>
            <w:vAlign w:val="center"/>
            <w:hideMark/>
          </w:tcPr>
          <w:p w14:paraId="052C55CF"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SORTEO DE OBRAS</w:t>
            </w:r>
          </w:p>
        </w:tc>
        <w:tc>
          <w:tcPr>
            <w:tcW w:w="2150" w:type="dxa"/>
            <w:shd w:val="clear" w:color="auto" w:fill="auto"/>
            <w:noWrap/>
            <w:vAlign w:val="center"/>
            <w:hideMark/>
          </w:tcPr>
          <w:p w14:paraId="10E49F39" w14:textId="77777777" w:rsidR="00233F07" w:rsidRPr="00AD3BC6" w:rsidRDefault="00233F07" w:rsidP="00566CD1">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RD$                        </w:t>
            </w:r>
            <w:r w:rsidR="006D62E5" w:rsidRPr="00AD3BC6">
              <w:rPr>
                <w:rFonts w:eastAsia="Times New Roman"/>
                <w:color w:val="4C4747"/>
                <w:spacing w:val="0"/>
                <w:sz w:val="16"/>
                <w:szCs w:val="16"/>
                <w:lang w:val="es-DO" w:eastAsia="es-DO"/>
              </w:rPr>
              <w:t xml:space="preserve">                               </w:t>
            </w:r>
            <w:r w:rsidRPr="00AD3BC6">
              <w:rPr>
                <w:rFonts w:eastAsia="Times New Roman"/>
                <w:color w:val="4C4747"/>
                <w:spacing w:val="0"/>
                <w:sz w:val="16"/>
                <w:szCs w:val="16"/>
                <w:lang w:val="es-DO" w:eastAsia="es-DO"/>
              </w:rPr>
              <w:t xml:space="preserve">   </w:t>
            </w:r>
          </w:p>
        </w:tc>
      </w:tr>
      <w:tr w:rsidR="005D34AF" w:rsidRPr="004E7EF3" w14:paraId="1368A13F" w14:textId="77777777" w:rsidTr="00D03535">
        <w:trPr>
          <w:trHeight w:val="622"/>
          <w:jc w:val="center"/>
        </w:trPr>
        <w:tc>
          <w:tcPr>
            <w:tcW w:w="5348" w:type="dxa"/>
            <w:shd w:val="clear" w:color="auto" w:fill="auto"/>
            <w:vAlign w:val="center"/>
            <w:hideMark/>
          </w:tcPr>
          <w:p w14:paraId="48338A9D"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EXCEPCIÓN - BIENES O SERVICIOS CON EXCLUSIVIDAD </w:t>
            </w:r>
          </w:p>
        </w:tc>
        <w:tc>
          <w:tcPr>
            <w:tcW w:w="2150" w:type="dxa"/>
            <w:shd w:val="clear" w:color="auto" w:fill="auto"/>
            <w:noWrap/>
            <w:vAlign w:val="center"/>
            <w:hideMark/>
          </w:tcPr>
          <w:p w14:paraId="7C5992FB" w14:textId="77777777" w:rsidR="00233F07" w:rsidRPr="00AD3BC6" w:rsidRDefault="00233F07" w:rsidP="00566CD1">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RD$                        </w:t>
            </w:r>
            <w:r w:rsidR="006D62E5" w:rsidRPr="00AD3BC6">
              <w:rPr>
                <w:rFonts w:eastAsia="Times New Roman"/>
                <w:color w:val="4C4747"/>
                <w:spacing w:val="0"/>
                <w:sz w:val="16"/>
                <w:szCs w:val="16"/>
                <w:lang w:val="es-DO" w:eastAsia="es-DO"/>
              </w:rPr>
              <w:t xml:space="preserve">                               </w:t>
            </w:r>
            <w:r w:rsidRPr="00AD3BC6">
              <w:rPr>
                <w:rFonts w:eastAsia="Times New Roman"/>
                <w:color w:val="4C4747"/>
                <w:spacing w:val="0"/>
                <w:sz w:val="16"/>
                <w:szCs w:val="16"/>
                <w:lang w:val="es-DO" w:eastAsia="es-DO"/>
              </w:rPr>
              <w:t xml:space="preserve">   </w:t>
            </w:r>
          </w:p>
        </w:tc>
      </w:tr>
      <w:tr w:rsidR="005D34AF" w:rsidRPr="004E7EF3" w14:paraId="746B91CB" w14:textId="77777777" w:rsidTr="00D03535">
        <w:trPr>
          <w:trHeight w:val="904"/>
          <w:jc w:val="center"/>
        </w:trPr>
        <w:tc>
          <w:tcPr>
            <w:tcW w:w="5348" w:type="dxa"/>
            <w:shd w:val="clear" w:color="auto" w:fill="auto"/>
            <w:vAlign w:val="center"/>
            <w:hideMark/>
          </w:tcPr>
          <w:p w14:paraId="2FFE9D51"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EXCEPCIÓN - CONSTRUCCIÓN, INSTALACIÓN O ADQUISICIÓN DE OFICINAS PARA EL SERVICIO EXTERIOR</w:t>
            </w:r>
          </w:p>
        </w:tc>
        <w:tc>
          <w:tcPr>
            <w:tcW w:w="2150" w:type="dxa"/>
            <w:shd w:val="clear" w:color="auto" w:fill="auto"/>
            <w:noWrap/>
            <w:vAlign w:val="center"/>
            <w:hideMark/>
          </w:tcPr>
          <w:p w14:paraId="55E60571" w14:textId="77777777" w:rsidR="00233F07" w:rsidRPr="00AD3BC6" w:rsidRDefault="00233F07" w:rsidP="00566CD1">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RD$                        </w:t>
            </w:r>
            <w:r w:rsidR="006D62E5" w:rsidRPr="00AD3BC6">
              <w:rPr>
                <w:rFonts w:eastAsia="Times New Roman"/>
                <w:color w:val="4C4747"/>
                <w:spacing w:val="0"/>
                <w:sz w:val="16"/>
                <w:szCs w:val="16"/>
                <w:lang w:val="es-DO" w:eastAsia="es-DO"/>
              </w:rPr>
              <w:t xml:space="preserve">                               </w:t>
            </w:r>
            <w:r w:rsidRPr="00AD3BC6">
              <w:rPr>
                <w:rFonts w:eastAsia="Times New Roman"/>
                <w:color w:val="4C4747"/>
                <w:spacing w:val="0"/>
                <w:sz w:val="16"/>
                <w:szCs w:val="16"/>
                <w:lang w:val="es-DO" w:eastAsia="es-DO"/>
              </w:rPr>
              <w:t xml:space="preserve">   </w:t>
            </w:r>
          </w:p>
        </w:tc>
      </w:tr>
      <w:tr w:rsidR="005D34AF" w:rsidRPr="004E7EF3" w14:paraId="4F4146E5" w14:textId="77777777" w:rsidTr="00D03535">
        <w:trPr>
          <w:trHeight w:val="832"/>
          <w:jc w:val="center"/>
        </w:trPr>
        <w:tc>
          <w:tcPr>
            <w:tcW w:w="5348" w:type="dxa"/>
            <w:shd w:val="clear" w:color="auto" w:fill="auto"/>
            <w:vAlign w:val="center"/>
            <w:hideMark/>
          </w:tcPr>
          <w:p w14:paraId="5DC51F77"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lastRenderedPageBreak/>
              <w:t>EXCEPCIÓN - CONTRATACIÓN DE PUBLICIDAD A TRAVÉS DE MEDIOS DE COMUNICACIÓN SOCIAL</w:t>
            </w:r>
          </w:p>
        </w:tc>
        <w:tc>
          <w:tcPr>
            <w:tcW w:w="2150" w:type="dxa"/>
            <w:shd w:val="clear" w:color="auto" w:fill="auto"/>
            <w:noWrap/>
            <w:vAlign w:val="center"/>
            <w:hideMark/>
          </w:tcPr>
          <w:p w14:paraId="6E5508D8" w14:textId="77777777" w:rsidR="00233F07" w:rsidRPr="00AD3BC6" w:rsidRDefault="00233F07" w:rsidP="00566CD1">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RD$                        </w:t>
            </w:r>
            <w:r w:rsidR="006D62E5" w:rsidRPr="00AD3BC6">
              <w:rPr>
                <w:rFonts w:eastAsia="Times New Roman"/>
                <w:color w:val="4C4747"/>
                <w:spacing w:val="0"/>
                <w:sz w:val="16"/>
                <w:szCs w:val="16"/>
                <w:lang w:val="es-DO" w:eastAsia="es-DO"/>
              </w:rPr>
              <w:t xml:space="preserve">                              </w:t>
            </w:r>
            <w:r w:rsidRPr="00AD3BC6">
              <w:rPr>
                <w:rFonts w:eastAsia="Times New Roman"/>
                <w:color w:val="4C4747"/>
                <w:spacing w:val="0"/>
                <w:sz w:val="16"/>
                <w:szCs w:val="16"/>
                <w:lang w:val="es-DO" w:eastAsia="es-DO"/>
              </w:rPr>
              <w:t xml:space="preserve">   </w:t>
            </w:r>
          </w:p>
        </w:tc>
      </w:tr>
      <w:tr w:rsidR="00AD3BC6" w:rsidRPr="00AD3BC6" w14:paraId="17DFC15A" w14:textId="77777777" w:rsidTr="00D03535">
        <w:trPr>
          <w:trHeight w:val="976"/>
          <w:jc w:val="center"/>
        </w:trPr>
        <w:tc>
          <w:tcPr>
            <w:tcW w:w="5348" w:type="dxa"/>
            <w:shd w:val="clear" w:color="auto" w:fill="auto"/>
            <w:vAlign w:val="center"/>
            <w:hideMark/>
          </w:tcPr>
          <w:p w14:paraId="1649A5EC"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 xml:space="preserve">EXCEPCIÓN - OBRAS CIENTÍFICAS, TÉCNICAS, ARTÍSTICAS, O </w:t>
            </w:r>
            <w:proofErr w:type="gramStart"/>
            <w:r w:rsidRPr="00AD3BC6">
              <w:rPr>
                <w:rFonts w:eastAsia="Times New Roman"/>
                <w:b/>
                <w:bCs/>
                <w:color w:val="4C4747"/>
                <w:spacing w:val="0"/>
                <w:sz w:val="16"/>
                <w:szCs w:val="16"/>
                <w:lang w:val="es-DO" w:eastAsia="es-DO"/>
              </w:rPr>
              <w:t>RESTAURACIÓN  DE</w:t>
            </w:r>
            <w:proofErr w:type="gramEnd"/>
            <w:r w:rsidRPr="00AD3BC6">
              <w:rPr>
                <w:rFonts w:eastAsia="Times New Roman"/>
                <w:b/>
                <w:bCs/>
                <w:color w:val="4C4747"/>
                <w:spacing w:val="0"/>
                <w:sz w:val="16"/>
                <w:szCs w:val="16"/>
                <w:lang w:val="es-DO" w:eastAsia="es-DO"/>
              </w:rPr>
              <w:t xml:space="preserve"> MONUMENTOS HISTÓRICOS</w:t>
            </w:r>
          </w:p>
        </w:tc>
        <w:tc>
          <w:tcPr>
            <w:tcW w:w="2150" w:type="dxa"/>
            <w:shd w:val="clear" w:color="auto" w:fill="auto"/>
            <w:noWrap/>
            <w:vAlign w:val="center"/>
            <w:hideMark/>
          </w:tcPr>
          <w:p w14:paraId="226F0356" w14:textId="77777777" w:rsidR="00233F07" w:rsidRPr="00AD3BC6" w:rsidRDefault="00233F07" w:rsidP="00566CD1">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RD$                           </w:t>
            </w:r>
            <w:r w:rsidR="006D62E5" w:rsidRPr="00AD3BC6">
              <w:rPr>
                <w:rFonts w:eastAsia="Times New Roman"/>
                <w:color w:val="4C4747"/>
                <w:spacing w:val="0"/>
                <w:sz w:val="16"/>
                <w:szCs w:val="16"/>
                <w:lang w:val="es-DO" w:eastAsia="es-DO"/>
              </w:rPr>
              <w:t xml:space="preserve">                            </w:t>
            </w:r>
            <w:r w:rsidRPr="00AD3BC6">
              <w:rPr>
                <w:rFonts w:eastAsia="Times New Roman"/>
                <w:color w:val="4C4747"/>
                <w:spacing w:val="0"/>
                <w:sz w:val="16"/>
                <w:szCs w:val="16"/>
                <w:lang w:val="es-DO" w:eastAsia="es-DO"/>
              </w:rPr>
              <w:t xml:space="preserve">   </w:t>
            </w:r>
          </w:p>
        </w:tc>
      </w:tr>
      <w:tr w:rsidR="00AD3BC6" w:rsidRPr="00AD3BC6" w14:paraId="3C057565" w14:textId="77777777" w:rsidTr="00566CD1">
        <w:trPr>
          <w:trHeight w:val="636"/>
          <w:jc w:val="center"/>
        </w:trPr>
        <w:tc>
          <w:tcPr>
            <w:tcW w:w="5348" w:type="dxa"/>
            <w:shd w:val="clear" w:color="auto" w:fill="auto"/>
            <w:vAlign w:val="center"/>
            <w:hideMark/>
          </w:tcPr>
          <w:p w14:paraId="7E095BA1"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EXCEPCIÓN - PROVEEDOR ÚNICO</w:t>
            </w:r>
          </w:p>
        </w:tc>
        <w:tc>
          <w:tcPr>
            <w:tcW w:w="2150" w:type="dxa"/>
            <w:shd w:val="clear" w:color="auto" w:fill="auto"/>
            <w:noWrap/>
            <w:vAlign w:val="center"/>
            <w:hideMark/>
          </w:tcPr>
          <w:p w14:paraId="480D29B2" w14:textId="77777777" w:rsidR="00233F07" w:rsidRPr="00AD3BC6" w:rsidRDefault="00E22AB0" w:rsidP="006D62E5">
            <w:pPr>
              <w:spacing w:after="0" w:line="240" w:lineRule="auto"/>
              <w:jc w:val="right"/>
              <w:rPr>
                <w:rFonts w:eastAsia="Times New Roman"/>
                <w:color w:val="4C4747"/>
                <w:spacing w:val="0"/>
                <w:sz w:val="20"/>
                <w:szCs w:val="20"/>
                <w:lang w:val="es-DO" w:eastAsia="es-DO"/>
              </w:rPr>
            </w:pPr>
            <w:r w:rsidRPr="00AD3BC6">
              <w:rPr>
                <w:color w:val="4C4747"/>
                <w:sz w:val="20"/>
                <w:szCs w:val="20"/>
              </w:rPr>
              <w:t>RD$ 1,950,000.00</w:t>
            </w:r>
            <w:r w:rsidR="00233F07" w:rsidRPr="00AD3BC6">
              <w:rPr>
                <w:rFonts w:eastAsia="Times New Roman"/>
                <w:color w:val="4C4747"/>
                <w:spacing w:val="0"/>
                <w:sz w:val="20"/>
                <w:szCs w:val="20"/>
                <w:lang w:val="es-DO" w:eastAsia="es-DO"/>
              </w:rPr>
              <w:t xml:space="preserve"> </w:t>
            </w:r>
          </w:p>
        </w:tc>
      </w:tr>
      <w:tr w:rsidR="00AD3BC6" w:rsidRPr="00AD3BC6" w14:paraId="18F177E3" w14:textId="77777777" w:rsidTr="00D03535">
        <w:trPr>
          <w:trHeight w:val="949"/>
          <w:jc w:val="center"/>
        </w:trPr>
        <w:tc>
          <w:tcPr>
            <w:tcW w:w="5348" w:type="dxa"/>
            <w:shd w:val="clear" w:color="auto" w:fill="auto"/>
            <w:vAlign w:val="center"/>
            <w:hideMark/>
          </w:tcPr>
          <w:p w14:paraId="38757477"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EXCEPCIÓN - RESCISIÓN DE CONTRATOS CUYA TERMINACIÓN NO EXCEDA EL 40% DEL MONTO TOTAL DEL PROYECTO, OBRA O SERVICIO</w:t>
            </w:r>
          </w:p>
        </w:tc>
        <w:tc>
          <w:tcPr>
            <w:tcW w:w="2150" w:type="dxa"/>
            <w:shd w:val="clear" w:color="auto" w:fill="auto"/>
            <w:noWrap/>
            <w:vAlign w:val="center"/>
            <w:hideMark/>
          </w:tcPr>
          <w:p w14:paraId="0D01CBBB" w14:textId="77777777" w:rsidR="00233F07" w:rsidRPr="00AD3BC6" w:rsidRDefault="00233F07" w:rsidP="00566CD1">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w:t>
            </w:r>
            <w:r w:rsidR="00E22AB0" w:rsidRPr="00AD3BC6">
              <w:rPr>
                <w:rFonts w:eastAsia="Times New Roman"/>
                <w:color w:val="4C4747"/>
                <w:spacing w:val="0"/>
                <w:sz w:val="16"/>
                <w:szCs w:val="16"/>
                <w:lang w:val="es-DO" w:eastAsia="es-DO"/>
              </w:rPr>
              <w:t xml:space="preserve">     </w:t>
            </w:r>
            <w:r w:rsidRPr="00AD3BC6">
              <w:rPr>
                <w:rFonts w:eastAsia="Times New Roman"/>
                <w:color w:val="4C4747"/>
                <w:spacing w:val="0"/>
                <w:sz w:val="16"/>
                <w:szCs w:val="16"/>
                <w:lang w:val="es-DO" w:eastAsia="es-DO"/>
              </w:rPr>
              <w:t xml:space="preserve">RD$                                                       -   </w:t>
            </w:r>
          </w:p>
        </w:tc>
      </w:tr>
      <w:tr w:rsidR="00AD3BC6" w:rsidRPr="00AD3BC6" w14:paraId="0C6B6C3D" w14:textId="77777777" w:rsidTr="00D03535">
        <w:trPr>
          <w:trHeight w:val="680"/>
          <w:jc w:val="center"/>
        </w:trPr>
        <w:tc>
          <w:tcPr>
            <w:tcW w:w="5348" w:type="dxa"/>
            <w:shd w:val="clear" w:color="auto" w:fill="auto"/>
            <w:vAlign w:val="center"/>
          </w:tcPr>
          <w:p w14:paraId="029106BA"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PROCESO DE COMPARACION DE COTIZACIONES</w:t>
            </w:r>
          </w:p>
        </w:tc>
        <w:tc>
          <w:tcPr>
            <w:tcW w:w="2150" w:type="dxa"/>
            <w:shd w:val="clear" w:color="auto" w:fill="auto"/>
            <w:noWrap/>
            <w:vAlign w:val="center"/>
          </w:tcPr>
          <w:p w14:paraId="10BBB715" w14:textId="77777777" w:rsidR="00233F07" w:rsidRPr="00AD3BC6" w:rsidRDefault="00233F07" w:rsidP="006D62E5">
            <w:pPr>
              <w:spacing w:after="0" w:line="240" w:lineRule="auto"/>
              <w:jc w:val="right"/>
              <w:rPr>
                <w:rFonts w:eastAsia="Times New Roman"/>
                <w:color w:val="4C4747"/>
                <w:spacing w:val="0"/>
                <w:sz w:val="16"/>
                <w:szCs w:val="16"/>
                <w:lang w:val="es-DO" w:eastAsia="es-DO"/>
              </w:rPr>
            </w:pPr>
            <w:r w:rsidRPr="00AD3BC6">
              <w:rPr>
                <w:rFonts w:eastAsia="Times New Roman"/>
                <w:color w:val="4C4747"/>
                <w:sz w:val="18"/>
                <w:szCs w:val="18"/>
                <w:lang w:eastAsia="es-DO"/>
              </w:rPr>
              <w:t>RD$</w:t>
            </w:r>
          </w:p>
        </w:tc>
      </w:tr>
      <w:tr w:rsidR="00AD3BC6" w:rsidRPr="00AD3BC6" w14:paraId="68A9D5DA" w14:textId="77777777" w:rsidTr="00D03535">
        <w:trPr>
          <w:trHeight w:val="989"/>
          <w:jc w:val="center"/>
        </w:trPr>
        <w:tc>
          <w:tcPr>
            <w:tcW w:w="5348" w:type="dxa"/>
            <w:shd w:val="clear" w:color="auto" w:fill="auto"/>
            <w:vAlign w:val="center"/>
            <w:hideMark/>
          </w:tcPr>
          <w:p w14:paraId="10240ED8" w14:textId="77777777" w:rsidR="00233F07" w:rsidRPr="00AD3BC6" w:rsidRDefault="00233F07" w:rsidP="00566CD1">
            <w:pPr>
              <w:spacing w:after="0" w:line="240" w:lineRule="auto"/>
              <w:rPr>
                <w:rFonts w:eastAsia="Times New Roman"/>
                <w:b/>
                <w:bCs/>
                <w:color w:val="4C4747"/>
                <w:spacing w:val="0"/>
                <w:sz w:val="16"/>
                <w:szCs w:val="16"/>
                <w:lang w:val="es-DO" w:eastAsia="es-DO"/>
              </w:rPr>
            </w:pPr>
            <w:r w:rsidRPr="00AD3BC6">
              <w:rPr>
                <w:rFonts w:eastAsia="Times New Roman"/>
                <w:b/>
                <w:bCs/>
                <w:color w:val="4C4747"/>
                <w:spacing w:val="0"/>
                <w:sz w:val="16"/>
                <w:szCs w:val="16"/>
                <w:lang w:val="es-DO" w:eastAsia="es-DO"/>
              </w:rPr>
              <w:t>EXCEPCIÓN - RESOLUCIÓN 15-08 SOBRE COMPRA Y CONTRATACIÓN DE PASAJE AÉREO, COMBUSTIBLE Y REPARACIÓN DE VEHÍCULOS DE MOTOR</w:t>
            </w:r>
          </w:p>
        </w:tc>
        <w:tc>
          <w:tcPr>
            <w:tcW w:w="2150" w:type="dxa"/>
            <w:shd w:val="clear" w:color="auto" w:fill="auto"/>
            <w:noWrap/>
            <w:vAlign w:val="center"/>
            <w:hideMark/>
          </w:tcPr>
          <w:p w14:paraId="525A2E2A" w14:textId="77777777" w:rsidR="00233F07" w:rsidRPr="00AD3BC6" w:rsidRDefault="00233F07" w:rsidP="00566CD1">
            <w:pPr>
              <w:spacing w:after="0" w:line="240" w:lineRule="auto"/>
              <w:jc w:val="right"/>
              <w:rPr>
                <w:rFonts w:eastAsia="Times New Roman"/>
                <w:color w:val="4C4747"/>
                <w:spacing w:val="0"/>
                <w:sz w:val="16"/>
                <w:szCs w:val="16"/>
                <w:lang w:val="es-DO" w:eastAsia="es-DO"/>
              </w:rPr>
            </w:pPr>
            <w:r w:rsidRPr="00AD3BC6">
              <w:rPr>
                <w:rFonts w:eastAsia="Times New Roman"/>
                <w:color w:val="4C4747"/>
                <w:spacing w:val="0"/>
                <w:sz w:val="16"/>
                <w:szCs w:val="16"/>
                <w:lang w:val="es-DO" w:eastAsia="es-DO"/>
              </w:rPr>
              <w:t xml:space="preserve"> RD$                        </w:t>
            </w:r>
            <w:r w:rsidR="006D62E5" w:rsidRPr="00AD3BC6">
              <w:rPr>
                <w:rFonts w:eastAsia="Times New Roman"/>
                <w:color w:val="4C4747"/>
                <w:spacing w:val="0"/>
                <w:sz w:val="16"/>
                <w:szCs w:val="16"/>
                <w:lang w:val="es-DO" w:eastAsia="es-DO"/>
              </w:rPr>
              <w:t xml:space="preserve">                               </w:t>
            </w:r>
            <w:r w:rsidRPr="00AD3BC6">
              <w:rPr>
                <w:rFonts w:eastAsia="Times New Roman"/>
                <w:color w:val="4C4747"/>
                <w:spacing w:val="0"/>
                <w:sz w:val="16"/>
                <w:szCs w:val="16"/>
                <w:lang w:val="es-DO" w:eastAsia="es-DO"/>
              </w:rPr>
              <w:t xml:space="preserve">   </w:t>
            </w:r>
          </w:p>
        </w:tc>
      </w:tr>
    </w:tbl>
    <w:p w14:paraId="567DE8CE" w14:textId="77777777" w:rsidR="00233F07" w:rsidRPr="00AD3BC6" w:rsidRDefault="00233F07" w:rsidP="00566CD1">
      <w:pPr>
        <w:jc w:val="center"/>
        <w:rPr>
          <w:i/>
          <w:color w:val="4C4747"/>
          <w:sz w:val="18"/>
          <w:szCs w:val="18"/>
          <w:lang w:val="es-DO"/>
        </w:rPr>
      </w:pPr>
      <w:r w:rsidRPr="00AD3BC6">
        <w:rPr>
          <w:i/>
          <w:color w:val="4C4747"/>
          <w:sz w:val="18"/>
          <w:szCs w:val="18"/>
          <w:lang w:val="es-DO"/>
        </w:rPr>
        <w:t xml:space="preserve">Fuente: Instituto Nacional de Recursos Hidráulicos. </w:t>
      </w:r>
    </w:p>
    <w:p w14:paraId="37591428" w14:textId="77777777" w:rsidR="00233F07" w:rsidRPr="004E7EF3" w:rsidRDefault="00233F07" w:rsidP="00566CD1">
      <w:pPr>
        <w:jc w:val="center"/>
        <w:rPr>
          <w:color w:val="4C4747"/>
          <w:szCs w:val="36"/>
          <w:lang w:val="es-DO"/>
        </w:rPr>
      </w:pPr>
    </w:p>
    <w:p w14:paraId="1524E96F" w14:textId="5EF2A606" w:rsidR="00090507" w:rsidRDefault="00090507" w:rsidP="00566CD1">
      <w:pPr>
        <w:rPr>
          <w:color w:val="4C4747"/>
          <w:lang w:val="es-DO"/>
        </w:rPr>
      </w:pPr>
    </w:p>
    <w:p w14:paraId="68B0458B" w14:textId="77777777" w:rsidR="00090507" w:rsidRPr="00090507" w:rsidRDefault="00090507" w:rsidP="00090507">
      <w:pPr>
        <w:rPr>
          <w:lang w:val="es-DO"/>
        </w:rPr>
      </w:pPr>
    </w:p>
    <w:p w14:paraId="49D3F1A2" w14:textId="77777777" w:rsidR="00090507" w:rsidRPr="00090507" w:rsidRDefault="00090507" w:rsidP="00090507">
      <w:pPr>
        <w:rPr>
          <w:lang w:val="es-DO"/>
        </w:rPr>
      </w:pPr>
    </w:p>
    <w:p w14:paraId="3AD2E44D" w14:textId="77777777" w:rsidR="00090507" w:rsidRPr="00090507" w:rsidRDefault="00090507" w:rsidP="00090507">
      <w:pPr>
        <w:rPr>
          <w:lang w:val="es-DO"/>
        </w:rPr>
      </w:pPr>
    </w:p>
    <w:p w14:paraId="0C899BEF" w14:textId="77777777" w:rsidR="00090507" w:rsidRPr="00090507" w:rsidRDefault="00090507" w:rsidP="00090507">
      <w:pPr>
        <w:rPr>
          <w:lang w:val="es-DO"/>
        </w:rPr>
      </w:pPr>
    </w:p>
    <w:p w14:paraId="41B35AB3" w14:textId="77777777" w:rsidR="00090507" w:rsidRPr="00090507" w:rsidRDefault="00090507" w:rsidP="00090507">
      <w:pPr>
        <w:rPr>
          <w:lang w:val="es-DO"/>
        </w:rPr>
      </w:pPr>
    </w:p>
    <w:p w14:paraId="01353E65" w14:textId="77777777" w:rsidR="00090507" w:rsidRPr="00090507" w:rsidRDefault="00090507" w:rsidP="00090507">
      <w:pPr>
        <w:rPr>
          <w:lang w:val="es-DO"/>
        </w:rPr>
      </w:pPr>
    </w:p>
    <w:p w14:paraId="17D882B2" w14:textId="77777777" w:rsidR="00090507" w:rsidRPr="00090507" w:rsidRDefault="00090507" w:rsidP="00090507">
      <w:pPr>
        <w:rPr>
          <w:lang w:val="es-DO"/>
        </w:rPr>
      </w:pPr>
    </w:p>
    <w:p w14:paraId="61E84E1B" w14:textId="77777777" w:rsidR="00090507" w:rsidRPr="00090507" w:rsidRDefault="00090507" w:rsidP="00090507">
      <w:pPr>
        <w:rPr>
          <w:lang w:val="es-DO"/>
        </w:rPr>
      </w:pPr>
    </w:p>
    <w:p w14:paraId="0A32E814" w14:textId="77777777" w:rsidR="00090507" w:rsidRPr="00090507" w:rsidRDefault="00090507" w:rsidP="00090507">
      <w:pPr>
        <w:rPr>
          <w:lang w:val="es-DO"/>
        </w:rPr>
      </w:pPr>
    </w:p>
    <w:p w14:paraId="1DD82420" w14:textId="1FDA9F13" w:rsidR="00090507" w:rsidRDefault="00090507" w:rsidP="00090507">
      <w:pPr>
        <w:tabs>
          <w:tab w:val="left" w:pos="5040"/>
        </w:tabs>
        <w:rPr>
          <w:lang w:val="es-DO"/>
        </w:rPr>
      </w:pPr>
      <w:r>
        <w:rPr>
          <w:lang w:val="es-DO"/>
        </w:rPr>
        <w:tab/>
      </w:r>
    </w:p>
    <w:p w14:paraId="71F0EF0F" w14:textId="53FBFA35" w:rsidR="00090507" w:rsidRDefault="00090507" w:rsidP="00090507">
      <w:pPr>
        <w:tabs>
          <w:tab w:val="left" w:pos="5040"/>
        </w:tabs>
        <w:rPr>
          <w:lang w:val="es-DO"/>
        </w:rPr>
      </w:pPr>
      <w:r>
        <w:rPr>
          <w:lang w:val="es-DO"/>
        </w:rPr>
        <w:tab/>
      </w:r>
    </w:p>
    <w:p w14:paraId="301F227E" w14:textId="77777777" w:rsidR="00090507" w:rsidRPr="00090507" w:rsidRDefault="00090507" w:rsidP="00090507">
      <w:pPr>
        <w:rPr>
          <w:lang w:val="es-DO"/>
        </w:rPr>
      </w:pPr>
    </w:p>
    <w:p w14:paraId="04BAAAF5" w14:textId="357B0295" w:rsidR="00090507" w:rsidRDefault="00090507" w:rsidP="00090507">
      <w:pPr>
        <w:rPr>
          <w:lang w:val="es-DO"/>
        </w:rPr>
      </w:pPr>
    </w:p>
    <w:p w14:paraId="4B1EDA8E" w14:textId="7C73A0EE" w:rsidR="00090507" w:rsidRDefault="00090507" w:rsidP="00090507">
      <w:pPr>
        <w:rPr>
          <w:lang w:val="es-DO"/>
        </w:rPr>
      </w:pPr>
    </w:p>
    <w:p w14:paraId="7AF1C112" w14:textId="03AC345A" w:rsidR="00090507" w:rsidRDefault="00090507" w:rsidP="00090507">
      <w:pPr>
        <w:rPr>
          <w:lang w:val="es-DO"/>
        </w:rPr>
      </w:pPr>
    </w:p>
    <w:p w14:paraId="00612004" w14:textId="77777777" w:rsidR="00F442A2" w:rsidRPr="00090507" w:rsidRDefault="00F442A2" w:rsidP="00090507">
      <w:pPr>
        <w:rPr>
          <w:lang w:val="es-DO"/>
        </w:rPr>
        <w:sectPr w:rsidR="00F442A2" w:rsidRPr="00090507" w:rsidSect="005D34AF">
          <w:pgSz w:w="12242" w:h="20163" w:code="5"/>
          <w:pgMar w:top="1440" w:right="2160" w:bottom="1440" w:left="2160" w:header="720" w:footer="720" w:gutter="0"/>
          <w:cols w:space="720"/>
          <w:docGrid w:linePitch="360"/>
        </w:sectPr>
      </w:pPr>
    </w:p>
    <w:p w14:paraId="1B511323" w14:textId="301C53F9" w:rsidR="00457F97" w:rsidRPr="00AD3BC6" w:rsidRDefault="00457F97" w:rsidP="00566CD1">
      <w:pPr>
        <w:pStyle w:val="0-SUBTITULOS"/>
        <w:jc w:val="center"/>
        <w:rPr>
          <w:color w:val="4C4747"/>
          <w:lang w:eastAsia="es-ES"/>
        </w:rPr>
      </w:pPr>
      <w:bookmarkStart w:id="353" w:name="_Toc123132984"/>
      <w:r w:rsidRPr="00AD3BC6">
        <w:rPr>
          <w:color w:val="4C4747"/>
          <w:lang w:eastAsia="es-ES"/>
        </w:rPr>
        <w:lastRenderedPageBreak/>
        <w:t>ANEXO 5</w:t>
      </w:r>
    </w:p>
    <w:p w14:paraId="3F57B2AF" w14:textId="77777777" w:rsidR="00233F07" w:rsidRPr="00AD3BC6" w:rsidRDefault="00233F07" w:rsidP="00566CD1">
      <w:pPr>
        <w:pStyle w:val="0-SUBTITULOS"/>
        <w:jc w:val="center"/>
        <w:rPr>
          <w:color w:val="4C4747"/>
          <w:lang w:eastAsia="es-ES"/>
        </w:rPr>
      </w:pPr>
      <w:r w:rsidRPr="00AD3BC6">
        <w:rPr>
          <w:color w:val="4C4747"/>
          <w:lang w:eastAsia="es-ES"/>
        </w:rPr>
        <w:t>Dirección de Ejecución y Cumplimiento</w:t>
      </w:r>
      <w:bookmarkEnd w:id="353"/>
    </w:p>
    <w:p w14:paraId="226EB28D" w14:textId="77777777" w:rsidR="00233F07" w:rsidRPr="00AD3BC6" w:rsidRDefault="00233F07" w:rsidP="00566CD1">
      <w:pPr>
        <w:pStyle w:val="0-SUBTITULOS"/>
        <w:jc w:val="center"/>
        <w:rPr>
          <w:color w:val="4C4747"/>
          <w:lang w:eastAsia="es-ES"/>
        </w:rPr>
      </w:pPr>
      <w:bookmarkStart w:id="354" w:name="_Toc123132985"/>
      <w:r w:rsidRPr="00AD3BC6">
        <w:rPr>
          <w:color w:val="4C4747"/>
          <w:lang w:eastAsia="es-ES"/>
        </w:rPr>
        <w:t>Procesos de Licitación realizados y contratados en el año 202</w:t>
      </w:r>
      <w:bookmarkEnd w:id="354"/>
      <w:r w:rsidR="0081667E" w:rsidRPr="00AD3BC6">
        <w:rPr>
          <w:color w:val="4C4747"/>
          <w:lang w:eastAsia="es-ES"/>
        </w:rPr>
        <w:t>4</w:t>
      </w:r>
    </w:p>
    <w:tbl>
      <w:tblPr>
        <w:tblW w:w="15304" w:type="dxa"/>
        <w:jc w:val="center"/>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CellMar>
          <w:left w:w="70" w:type="dxa"/>
          <w:right w:w="70" w:type="dxa"/>
        </w:tblCellMar>
        <w:tblLook w:val="04A0" w:firstRow="1" w:lastRow="0" w:firstColumn="1" w:lastColumn="0" w:noHBand="0" w:noVBand="1"/>
      </w:tblPr>
      <w:tblGrid>
        <w:gridCol w:w="3397"/>
        <w:gridCol w:w="1701"/>
        <w:gridCol w:w="1560"/>
        <w:gridCol w:w="1275"/>
        <w:gridCol w:w="2127"/>
        <w:gridCol w:w="1559"/>
        <w:gridCol w:w="999"/>
        <w:gridCol w:w="1127"/>
        <w:gridCol w:w="1559"/>
      </w:tblGrid>
      <w:tr w:rsidR="005D34AF" w:rsidRPr="004E7EF3" w14:paraId="22B52F6D" w14:textId="77777777" w:rsidTr="007A3DEF">
        <w:trPr>
          <w:trHeight w:val="689"/>
          <w:tblHeader/>
          <w:jc w:val="center"/>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0BC48FEF" w14:textId="77777777" w:rsidR="00E8079F" w:rsidRPr="00063A80" w:rsidRDefault="00E8079F" w:rsidP="00131560">
            <w:pPr>
              <w:spacing w:after="0" w:line="240" w:lineRule="auto"/>
              <w:jc w:val="center"/>
              <w:rPr>
                <w:rFonts w:eastAsia="Times New Roman"/>
                <w:bCs/>
                <w:color w:val="FFFFFF" w:themeColor="background1"/>
                <w:sz w:val="16"/>
                <w:szCs w:val="16"/>
                <w:lang w:eastAsia="es-DO"/>
              </w:rPr>
            </w:pPr>
            <w:r w:rsidRPr="00063A80">
              <w:rPr>
                <w:rFonts w:eastAsia="Times New Roman"/>
                <w:bCs/>
                <w:color w:val="FFFFFF" w:themeColor="background1"/>
                <w:sz w:val="16"/>
                <w:szCs w:val="16"/>
                <w:lang w:eastAsia="es-DO"/>
              </w:rPr>
              <w:t>NOMBRE DEL PROCEDIMIENTO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0ED28CF5" w14:textId="77777777" w:rsidR="00E8079F" w:rsidRPr="00063A80" w:rsidRDefault="00E8079F" w:rsidP="00131560">
            <w:pPr>
              <w:spacing w:after="0" w:line="240" w:lineRule="auto"/>
              <w:jc w:val="center"/>
              <w:rPr>
                <w:rFonts w:eastAsia="Times New Roman"/>
                <w:bCs/>
                <w:color w:val="FFFFFF" w:themeColor="background1"/>
                <w:sz w:val="16"/>
                <w:szCs w:val="16"/>
                <w:lang w:eastAsia="es-DO"/>
              </w:rPr>
            </w:pPr>
            <w:r w:rsidRPr="00063A80">
              <w:rPr>
                <w:rFonts w:eastAsia="Times New Roman"/>
                <w:bCs/>
                <w:color w:val="FFFFFF" w:themeColor="background1"/>
                <w:sz w:val="16"/>
                <w:szCs w:val="16"/>
                <w:lang w:eastAsia="es-DO"/>
              </w:rPr>
              <w:t>RUBRO</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3E765145" w14:textId="77777777" w:rsidR="00E8079F" w:rsidRPr="00063A80" w:rsidRDefault="00E8079F" w:rsidP="00131560">
            <w:pPr>
              <w:spacing w:after="0" w:line="240" w:lineRule="auto"/>
              <w:jc w:val="center"/>
              <w:rPr>
                <w:rFonts w:eastAsia="Times New Roman"/>
                <w:bCs/>
                <w:color w:val="FFFFFF" w:themeColor="background1"/>
                <w:sz w:val="16"/>
                <w:szCs w:val="16"/>
                <w:lang w:eastAsia="es-DO"/>
              </w:rPr>
            </w:pPr>
            <w:r w:rsidRPr="00063A80">
              <w:rPr>
                <w:rFonts w:eastAsia="Times New Roman"/>
                <w:bCs/>
                <w:color w:val="FFFFFF" w:themeColor="background1"/>
                <w:sz w:val="16"/>
                <w:szCs w:val="16"/>
                <w:lang w:eastAsia="es-DO"/>
              </w:rPr>
              <w:t>CONTRATISTA</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5C189BBB" w14:textId="77777777" w:rsidR="00E8079F" w:rsidRPr="00063A80" w:rsidRDefault="00E8079F" w:rsidP="00131560">
            <w:pPr>
              <w:spacing w:after="0" w:line="240" w:lineRule="auto"/>
              <w:jc w:val="center"/>
              <w:rPr>
                <w:rFonts w:eastAsia="Times New Roman"/>
                <w:bCs/>
                <w:color w:val="FFFFFF" w:themeColor="background1"/>
                <w:sz w:val="16"/>
                <w:szCs w:val="16"/>
                <w:lang w:eastAsia="es-DO"/>
              </w:rPr>
            </w:pPr>
            <w:r w:rsidRPr="00063A80">
              <w:rPr>
                <w:rFonts w:eastAsia="Times New Roman"/>
                <w:bCs/>
                <w:color w:val="FFFFFF" w:themeColor="background1"/>
                <w:sz w:val="16"/>
                <w:szCs w:val="16"/>
                <w:lang w:eastAsia="es-DO"/>
              </w:rPr>
              <w:t>CONTRATO</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371B42B4" w14:textId="77777777" w:rsidR="00E8079F" w:rsidRPr="00063A80" w:rsidRDefault="00E8079F" w:rsidP="00131560">
            <w:pPr>
              <w:spacing w:after="0" w:line="240" w:lineRule="auto"/>
              <w:jc w:val="center"/>
              <w:rPr>
                <w:rFonts w:eastAsia="Times New Roman"/>
                <w:bCs/>
                <w:color w:val="FFFFFF" w:themeColor="background1"/>
                <w:sz w:val="16"/>
                <w:szCs w:val="16"/>
                <w:lang w:eastAsia="es-DO"/>
              </w:rPr>
            </w:pPr>
            <w:r w:rsidRPr="00063A80">
              <w:rPr>
                <w:rFonts w:eastAsia="Times New Roman"/>
                <w:bCs/>
                <w:color w:val="FFFFFF" w:themeColor="background1"/>
                <w:sz w:val="16"/>
                <w:szCs w:val="16"/>
                <w:lang w:eastAsia="es-DO"/>
              </w:rPr>
              <w:t>MONTO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BDAD134" w14:textId="77777777" w:rsidR="00E8079F" w:rsidRPr="00063A80" w:rsidRDefault="00E8079F" w:rsidP="00131560">
            <w:pPr>
              <w:spacing w:after="0" w:line="240" w:lineRule="auto"/>
              <w:jc w:val="center"/>
              <w:rPr>
                <w:rFonts w:eastAsia="Times New Roman"/>
                <w:bCs/>
                <w:color w:val="FFFFFF" w:themeColor="background1"/>
                <w:sz w:val="16"/>
                <w:szCs w:val="16"/>
                <w:lang w:eastAsia="es-DO"/>
              </w:rPr>
            </w:pPr>
            <w:r w:rsidRPr="00063A80">
              <w:rPr>
                <w:rFonts w:eastAsia="Times New Roman"/>
                <w:bCs/>
                <w:color w:val="FFFFFF" w:themeColor="background1"/>
                <w:sz w:val="16"/>
                <w:szCs w:val="16"/>
                <w:lang w:eastAsia="es-DO"/>
              </w:rPr>
              <w:t>PROCESO</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4987B41" w14:textId="77777777" w:rsidR="00E8079F" w:rsidRPr="00063A80" w:rsidRDefault="00E8079F" w:rsidP="00131560">
            <w:pPr>
              <w:spacing w:after="0" w:line="240" w:lineRule="auto"/>
              <w:jc w:val="center"/>
              <w:rPr>
                <w:rFonts w:eastAsia="Times New Roman"/>
                <w:bCs/>
                <w:color w:val="FFFFFF" w:themeColor="background1"/>
                <w:sz w:val="16"/>
                <w:szCs w:val="16"/>
                <w:lang w:eastAsia="es-DO"/>
              </w:rPr>
            </w:pPr>
            <w:r w:rsidRPr="00063A80">
              <w:rPr>
                <w:rFonts w:eastAsia="Times New Roman"/>
                <w:bCs/>
                <w:color w:val="FFFFFF" w:themeColor="background1"/>
                <w:sz w:val="16"/>
                <w:szCs w:val="16"/>
                <w:lang w:eastAsia="es-DO"/>
              </w:rPr>
              <w:t>MIPYME</w:t>
            </w:r>
          </w:p>
        </w:tc>
        <w:tc>
          <w:tcPr>
            <w:tcW w:w="1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8BD2B67" w14:textId="77777777" w:rsidR="00E8079F" w:rsidRPr="00063A80" w:rsidRDefault="00E8079F" w:rsidP="00131560">
            <w:pPr>
              <w:spacing w:after="0" w:line="240" w:lineRule="auto"/>
              <w:jc w:val="center"/>
              <w:rPr>
                <w:rFonts w:eastAsia="Times New Roman"/>
                <w:bCs/>
                <w:color w:val="FFFFFF" w:themeColor="background1"/>
                <w:sz w:val="16"/>
                <w:szCs w:val="16"/>
                <w:lang w:eastAsia="es-DO"/>
              </w:rPr>
            </w:pPr>
            <w:r w:rsidRPr="00063A80">
              <w:rPr>
                <w:rFonts w:eastAsia="Times New Roman"/>
                <w:bCs/>
                <w:color w:val="FFFFFF" w:themeColor="background1"/>
                <w:sz w:val="16"/>
                <w:szCs w:val="16"/>
                <w:lang w:eastAsia="es-DO"/>
              </w:rPr>
              <w:t>MIPYME MUJER</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3C36F080" w14:textId="77777777" w:rsidR="00E8079F" w:rsidRPr="00063A80" w:rsidRDefault="00E8079F" w:rsidP="00131560">
            <w:pPr>
              <w:spacing w:after="0" w:line="240" w:lineRule="auto"/>
              <w:jc w:val="center"/>
              <w:rPr>
                <w:rFonts w:eastAsia="Times New Roman"/>
                <w:bCs/>
                <w:color w:val="FFFFFF" w:themeColor="background1"/>
                <w:sz w:val="16"/>
                <w:szCs w:val="16"/>
                <w:lang w:eastAsia="es-DO"/>
              </w:rPr>
            </w:pPr>
            <w:r w:rsidRPr="00063A80">
              <w:rPr>
                <w:rFonts w:eastAsia="Times New Roman"/>
                <w:bCs/>
                <w:color w:val="FFFFFF" w:themeColor="background1"/>
                <w:sz w:val="16"/>
                <w:szCs w:val="16"/>
                <w:lang w:eastAsia="es-DO"/>
              </w:rPr>
              <w:t>NIVEL DE ALCANCE</w:t>
            </w:r>
          </w:p>
        </w:tc>
      </w:tr>
      <w:tr w:rsidR="00AD3BC6" w:rsidRPr="00AD3BC6" w14:paraId="093B9BDE" w14:textId="77777777" w:rsidTr="007A3DEF">
        <w:trPr>
          <w:trHeight w:val="975"/>
          <w:jc w:val="center"/>
        </w:trPr>
        <w:tc>
          <w:tcPr>
            <w:tcW w:w="3397" w:type="dxa"/>
            <w:tcBorders>
              <w:top w:val="single" w:sz="4" w:space="0" w:color="FFFFFF" w:themeColor="background1"/>
            </w:tcBorders>
            <w:shd w:val="clear" w:color="auto" w:fill="auto"/>
            <w:vAlign w:val="center"/>
            <w:hideMark/>
          </w:tcPr>
          <w:p w14:paraId="1BE922AB"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“Estrategia De Desarrollo De La Gestión De La Infraestructura De Riego En República Dominicana Análisis Técnico Hídrico Y Riego”.</w:t>
            </w:r>
          </w:p>
        </w:tc>
        <w:tc>
          <w:tcPr>
            <w:tcW w:w="1701" w:type="dxa"/>
            <w:tcBorders>
              <w:top w:val="single" w:sz="4" w:space="0" w:color="FFFFFF" w:themeColor="background1"/>
            </w:tcBorders>
            <w:shd w:val="clear" w:color="auto" w:fill="auto"/>
            <w:vAlign w:val="center"/>
            <w:hideMark/>
          </w:tcPr>
          <w:p w14:paraId="59E3CB31"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CC BID INDRHI 001–2024</w:t>
            </w:r>
          </w:p>
        </w:tc>
        <w:tc>
          <w:tcPr>
            <w:tcW w:w="1560" w:type="dxa"/>
            <w:tcBorders>
              <w:top w:val="single" w:sz="4" w:space="0" w:color="FFFFFF" w:themeColor="background1"/>
            </w:tcBorders>
            <w:shd w:val="clear" w:color="auto" w:fill="auto"/>
            <w:vAlign w:val="center"/>
            <w:hideMark/>
          </w:tcPr>
          <w:p w14:paraId="12F7052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ING. ARNULFO GONZÁLEZ MEZA</w:t>
            </w:r>
          </w:p>
        </w:tc>
        <w:tc>
          <w:tcPr>
            <w:tcW w:w="1275" w:type="dxa"/>
            <w:tcBorders>
              <w:top w:val="single" w:sz="4" w:space="0" w:color="FFFFFF" w:themeColor="background1"/>
            </w:tcBorders>
            <w:shd w:val="clear" w:color="auto" w:fill="auto"/>
            <w:vAlign w:val="center"/>
            <w:hideMark/>
          </w:tcPr>
          <w:p w14:paraId="298E31D1"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13011</w:t>
            </w:r>
          </w:p>
        </w:tc>
        <w:tc>
          <w:tcPr>
            <w:tcW w:w="2127" w:type="dxa"/>
            <w:tcBorders>
              <w:top w:val="single" w:sz="4" w:space="0" w:color="FFFFFF" w:themeColor="background1"/>
            </w:tcBorders>
            <w:shd w:val="clear" w:color="auto" w:fill="auto"/>
            <w:vAlign w:val="center"/>
            <w:hideMark/>
          </w:tcPr>
          <w:p w14:paraId="4F19E7AE"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$2,074,551.50</w:t>
            </w:r>
          </w:p>
        </w:tc>
        <w:tc>
          <w:tcPr>
            <w:tcW w:w="1559" w:type="dxa"/>
            <w:tcBorders>
              <w:top w:val="single" w:sz="4" w:space="0" w:color="FFFFFF" w:themeColor="background1"/>
            </w:tcBorders>
            <w:shd w:val="clear" w:color="auto" w:fill="auto"/>
            <w:vAlign w:val="center"/>
            <w:hideMark/>
          </w:tcPr>
          <w:p w14:paraId="2FD9E65D" w14:textId="77777777" w:rsidR="00E8079F" w:rsidRPr="00AD3BC6" w:rsidRDefault="00E8079F" w:rsidP="00131560">
            <w:pPr>
              <w:spacing w:after="0" w:line="240" w:lineRule="auto"/>
              <w:jc w:val="center"/>
              <w:rPr>
                <w:rFonts w:eastAsia="Times New Roman"/>
                <w:bCs/>
                <w:color w:val="4C4747"/>
                <w:sz w:val="16"/>
                <w:szCs w:val="16"/>
                <w:lang w:eastAsia="es-DO"/>
              </w:rPr>
            </w:pPr>
            <w:proofErr w:type="spellStart"/>
            <w:r w:rsidRPr="00AD3BC6">
              <w:rPr>
                <w:rFonts w:eastAsia="Times New Roman"/>
                <w:bCs/>
                <w:color w:val="4C4747"/>
                <w:sz w:val="16"/>
                <w:szCs w:val="16"/>
                <w:lang w:eastAsia="es-DO"/>
              </w:rPr>
              <w:t>Consultoría</w:t>
            </w:r>
            <w:proofErr w:type="spellEnd"/>
            <w:r w:rsidRPr="00AD3BC6">
              <w:rPr>
                <w:rFonts w:eastAsia="Times New Roman"/>
                <w:bCs/>
                <w:color w:val="4C4747"/>
                <w:sz w:val="16"/>
                <w:szCs w:val="16"/>
                <w:lang w:eastAsia="es-DO"/>
              </w:rPr>
              <w:t xml:space="preserve"> Individual (CC)</w:t>
            </w:r>
          </w:p>
        </w:tc>
        <w:tc>
          <w:tcPr>
            <w:tcW w:w="999" w:type="dxa"/>
            <w:tcBorders>
              <w:top w:val="single" w:sz="4" w:space="0" w:color="FFFFFF" w:themeColor="background1"/>
            </w:tcBorders>
            <w:shd w:val="clear" w:color="auto" w:fill="auto"/>
            <w:vAlign w:val="center"/>
            <w:hideMark/>
          </w:tcPr>
          <w:p w14:paraId="556743B1"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127" w:type="dxa"/>
            <w:tcBorders>
              <w:top w:val="single" w:sz="4" w:space="0" w:color="FFFFFF" w:themeColor="background1"/>
            </w:tcBorders>
            <w:shd w:val="clear" w:color="auto" w:fill="auto"/>
            <w:vAlign w:val="center"/>
            <w:hideMark/>
          </w:tcPr>
          <w:p w14:paraId="759CC932"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tcBorders>
              <w:top w:val="single" w:sz="4" w:space="0" w:color="FFFFFF" w:themeColor="background1"/>
            </w:tcBorders>
            <w:shd w:val="clear" w:color="auto" w:fill="auto"/>
            <w:vAlign w:val="center"/>
            <w:hideMark/>
          </w:tcPr>
          <w:p w14:paraId="1ADF7296"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CONTRATADA</w:t>
            </w:r>
          </w:p>
        </w:tc>
      </w:tr>
      <w:tr w:rsidR="00AD3BC6" w:rsidRPr="00AD3BC6" w14:paraId="4CF857EF" w14:textId="77777777" w:rsidTr="007A3DEF">
        <w:trPr>
          <w:trHeight w:val="961"/>
          <w:jc w:val="center"/>
        </w:trPr>
        <w:tc>
          <w:tcPr>
            <w:tcW w:w="3397" w:type="dxa"/>
            <w:shd w:val="clear" w:color="auto" w:fill="auto"/>
            <w:vAlign w:val="center"/>
            <w:hideMark/>
          </w:tcPr>
          <w:p w14:paraId="4ED7500A" w14:textId="6CB8E754" w:rsidR="00E8079F" w:rsidRPr="00AD3BC6" w:rsidRDefault="00E8079F" w:rsidP="00063A8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“Estrategia De Desarrollo Del R</w:t>
            </w:r>
            <w:r w:rsidR="00063A80" w:rsidRPr="00AD3BC6">
              <w:rPr>
                <w:rFonts w:eastAsia="Times New Roman"/>
                <w:bCs/>
                <w:color w:val="4C4747"/>
                <w:sz w:val="16"/>
                <w:szCs w:val="16"/>
                <w:lang w:val="es-DO" w:eastAsia="es-DO"/>
              </w:rPr>
              <w:t>iego Y Fortalecimiento Del INDRHI</w:t>
            </w:r>
            <w:r w:rsidRPr="00AD3BC6">
              <w:rPr>
                <w:rFonts w:eastAsia="Times New Roman"/>
                <w:bCs/>
                <w:color w:val="4C4747"/>
                <w:sz w:val="16"/>
                <w:szCs w:val="16"/>
                <w:lang w:val="es-DO" w:eastAsia="es-DO"/>
              </w:rPr>
              <w:t xml:space="preserve"> Economía Y Políticas Públicas Sector Riego”.</w:t>
            </w:r>
          </w:p>
        </w:tc>
        <w:tc>
          <w:tcPr>
            <w:tcW w:w="1701" w:type="dxa"/>
            <w:shd w:val="clear" w:color="auto" w:fill="auto"/>
            <w:vAlign w:val="center"/>
            <w:hideMark/>
          </w:tcPr>
          <w:p w14:paraId="352678E8"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CC BID INDRHI 002–2024</w:t>
            </w:r>
          </w:p>
        </w:tc>
        <w:tc>
          <w:tcPr>
            <w:tcW w:w="1560" w:type="dxa"/>
            <w:shd w:val="clear" w:color="auto" w:fill="auto"/>
            <w:vAlign w:val="center"/>
            <w:hideMark/>
          </w:tcPr>
          <w:p w14:paraId="1FF93DFD"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LIC. MIGUEL ÁNGEL DAVID HERNÁNDEZ</w:t>
            </w:r>
          </w:p>
        </w:tc>
        <w:tc>
          <w:tcPr>
            <w:tcW w:w="1275" w:type="dxa"/>
            <w:shd w:val="clear" w:color="auto" w:fill="auto"/>
            <w:vAlign w:val="center"/>
            <w:hideMark/>
          </w:tcPr>
          <w:p w14:paraId="37CBE75B"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13010</w:t>
            </w:r>
          </w:p>
        </w:tc>
        <w:tc>
          <w:tcPr>
            <w:tcW w:w="2127" w:type="dxa"/>
            <w:shd w:val="clear" w:color="auto" w:fill="auto"/>
            <w:vAlign w:val="center"/>
            <w:hideMark/>
          </w:tcPr>
          <w:p w14:paraId="24775CB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$2,072,756.00</w:t>
            </w:r>
          </w:p>
        </w:tc>
        <w:tc>
          <w:tcPr>
            <w:tcW w:w="1559" w:type="dxa"/>
            <w:shd w:val="clear" w:color="auto" w:fill="auto"/>
            <w:vAlign w:val="center"/>
            <w:hideMark/>
          </w:tcPr>
          <w:p w14:paraId="122D6780" w14:textId="77777777" w:rsidR="00E8079F" w:rsidRPr="00AD3BC6" w:rsidRDefault="00E8079F" w:rsidP="00131560">
            <w:pPr>
              <w:spacing w:after="0" w:line="240" w:lineRule="auto"/>
              <w:jc w:val="center"/>
              <w:rPr>
                <w:rFonts w:eastAsia="Times New Roman"/>
                <w:bCs/>
                <w:color w:val="4C4747"/>
                <w:sz w:val="16"/>
                <w:szCs w:val="16"/>
                <w:lang w:eastAsia="es-DO"/>
              </w:rPr>
            </w:pPr>
            <w:proofErr w:type="spellStart"/>
            <w:r w:rsidRPr="00AD3BC6">
              <w:rPr>
                <w:rFonts w:eastAsia="Times New Roman"/>
                <w:bCs/>
                <w:color w:val="4C4747"/>
                <w:sz w:val="16"/>
                <w:szCs w:val="16"/>
                <w:lang w:eastAsia="es-DO"/>
              </w:rPr>
              <w:t>Consultoría</w:t>
            </w:r>
            <w:proofErr w:type="spellEnd"/>
            <w:r w:rsidRPr="00AD3BC6">
              <w:rPr>
                <w:rFonts w:eastAsia="Times New Roman"/>
                <w:bCs/>
                <w:color w:val="4C4747"/>
                <w:sz w:val="16"/>
                <w:szCs w:val="16"/>
                <w:lang w:eastAsia="es-DO"/>
              </w:rPr>
              <w:t xml:space="preserve"> Individual (CC)</w:t>
            </w:r>
          </w:p>
        </w:tc>
        <w:tc>
          <w:tcPr>
            <w:tcW w:w="999" w:type="dxa"/>
            <w:shd w:val="clear" w:color="auto" w:fill="auto"/>
            <w:vAlign w:val="center"/>
            <w:hideMark/>
          </w:tcPr>
          <w:p w14:paraId="72E84CC0"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127" w:type="dxa"/>
            <w:shd w:val="clear" w:color="auto" w:fill="auto"/>
            <w:hideMark/>
          </w:tcPr>
          <w:p w14:paraId="54D544E1" w14:textId="77777777" w:rsidR="00E8079F" w:rsidRPr="00AD3BC6" w:rsidRDefault="00E8079F" w:rsidP="00131560">
            <w:pPr>
              <w:spacing w:after="0" w:line="240" w:lineRule="auto"/>
              <w:jc w:val="center"/>
              <w:rPr>
                <w:rFonts w:eastAsia="Times New Roman"/>
                <w:bCs/>
                <w:color w:val="4C4747"/>
                <w:sz w:val="16"/>
                <w:szCs w:val="16"/>
              </w:rPr>
            </w:pPr>
          </w:p>
          <w:p w14:paraId="14C05192" w14:textId="77777777" w:rsidR="00E8079F" w:rsidRPr="00AD3BC6" w:rsidRDefault="00E8079F" w:rsidP="00131560">
            <w:pPr>
              <w:spacing w:after="0" w:line="240" w:lineRule="auto"/>
              <w:jc w:val="center"/>
              <w:rPr>
                <w:rFonts w:eastAsia="Times New Roman"/>
                <w:bCs/>
                <w:color w:val="4C4747"/>
                <w:sz w:val="16"/>
                <w:szCs w:val="16"/>
              </w:rPr>
            </w:pPr>
          </w:p>
          <w:p w14:paraId="3105FBBF"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shd w:val="clear" w:color="auto" w:fill="auto"/>
            <w:vAlign w:val="center"/>
            <w:hideMark/>
          </w:tcPr>
          <w:p w14:paraId="4D97A095"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CONTRATADA</w:t>
            </w:r>
          </w:p>
        </w:tc>
      </w:tr>
      <w:tr w:rsidR="00AD3BC6" w:rsidRPr="00AD3BC6" w14:paraId="49FEF0D6" w14:textId="77777777" w:rsidTr="007A3DEF">
        <w:trPr>
          <w:trHeight w:val="1258"/>
          <w:jc w:val="center"/>
        </w:trPr>
        <w:tc>
          <w:tcPr>
            <w:tcW w:w="3397" w:type="dxa"/>
            <w:shd w:val="clear" w:color="auto" w:fill="auto"/>
            <w:vAlign w:val="center"/>
            <w:hideMark/>
          </w:tcPr>
          <w:p w14:paraId="6E524390"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“Actualización Sistema Hidroagrícola Y Padrón Usuarios De Agua Para Riego Y Sistema De Levantamiento Y Procesamiento De Estadísticas De La Producción Agrícola Test Piloto".</w:t>
            </w:r>
          </w:p>
        </w:tc>
        <w:tc>
          <w:tcPr>
            <w:tcW w:w="1701" w:type="dxa"/>
            <w:shd w:val="clear" w:color="auto" w:fill="auto"/>
            <w:vAlign w:val="center"/>
            <w:hideMark/>
          </w:tcPr>
          <w:p w14:paraId="64F6E00D"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BID-INDRHI-SD-001-2024</w:t>
            </w:r>
          </w:p>
        </w:tc>
        <w:tc>
          <w:tcPr>
            <w:tcW w:w="1560" w:type="dxa"/>
            <w:shd w:val="clear" w:color="auto" w:fill="auto"/>
            <w:vAlign w:val="center"/>
            <w:hideMark/>
          </w:tcPr>
          <w:p w14:paraId="6DFE2C8F"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PUCMM</w:t>
            </w:r>
          </w:p>
        </w:tc>
        <w:tc>
          <w:tcPr>
            <w:tcW w:w="1275" w:type="dxa"/>
            <w:shd w:val="clear" w:color="auto" w:fill="auto"/>
            <w:vAlign w:val="center"/>
            <w:hideMark/>
          </w:tcPr>
          <w:p w14:paraId="4B0061F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13021</w:t>
            </w:r>
          </w:p>
        </w:tc>
        <w:tc>
          <w:tcPr>
            <w:tcW w:w="2127" w:type="dxa"/>
            <w:shd w:val="clear" w:color="auto" w:fill="auto"/>
            <w:vAlign w:val="center"/>
            <w:hideMark/>
          </w:tcPr>
          <w:p w14:paraId="68BBDA16"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$5,936,569.85</w:t>
            </w:r>
          </w:p>
        </w:tc>
        <w:tc>
          <w:tcPr>
            <w:tcW w:w="1559" w:type="dxa"/>
            <w:shd w:val="clear" w:color="auto" w:fill="auto"/>
            <w:vAlign w:val="center"/>
            <w:hideMark/>
          </w:tcPr>
          <w:p w14:paraId="09AA5A28"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Servicios De Contratación Directa (SD)</w:t>
            </w:r>
          </w:p>
        </w:tc>
        <w:tc>
          <w:tcPr>
            <w:tcW w:w="999" w:type="dxa"/>
            <w:shd w:val="clear" w:color="auto" w:fill="auto"/>
            <w:vAlign w:val="center"/>
            <w:hideMark/>
          </w:tcPr>
          <w:p w14:paraId="6751740A"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127" w:type="dxa"/>
            <w:shd w:val="clear" w:color="auto" w:fill="auto"/>
            <w:hideMark/>
          </w:tcPr>
          <w:p w14:paraId="3ADD96B9" w14:textId="77777777" w:rsidR="00E8079F" w:rsidRPr="00AD3BC6" w:rsidRDefault="00E8079F" w:rsidP="00131560">
            <w:pPr>
              <w:spacing w:after="0" w:line="240" w:lineRule="auto"/>
              <w:jc w:val="center"/>
              <w:rPr>
                <w:rFonts w:eastAsia="Times New Roman"/>
                <w:bCs/>
                <w:color w:val="4C4747"/>
                <w:sz w:val="16"/>
                <w:szCs w:val="16"/>
              </w:rPr>
            </w:pPr>
          </w:p>
          <w:p w14:paraId="61EC110B" w14:textId="77777777" w:rsidR="00E8079F" w:rsidRPr="00AD3BC6" w:rsidRDefault="00E8079F" w:rsidP="00131560">
            <w:pPr>
              <w:spacing w:after="0" w:line="240" w:lineRule="auto"/>
              <w:jc w:val="center"/>
              <w:rPr>
                <w:rFonts w:eastAsia="Times New Roman"/>
                <w:bCs/>
                <w:color w:val="4C4747"/>
                <w:sz w:val="16"/>
                <w:szCs w:val="16"/>
              </w:rPr>
            </w:pPr>
          </w:p>
          <w:p w14:paraId="3856CB08"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shd w:val="clear" w:color="auto" w:fill="auto"/>
            <w:vAlign w:val="center"/>
            <w:hideMark/>
          </w:tcPr>
          <w:p w14:paraId="74B7CB4B"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CONTRATADA</w:t>
            </w:r>
          </w:p>
        </w:tc>
      </w:tr>
      <w:tr w:rsidR="00AD3BC6" w:rsidRPr="00AD3BC6" w14:paraId="037C23CB" w14:textId="77777777" w:rsidTr="007A3DEF">
        <w:trPr>
          <w:trHeight w:val="1129"/>
          <w:jc w:val="center"/>
        </w:trPr>
        <w:tc>
          <w:tcPr>
            <w:tcW w:w="3397" w:type="dxa"/>
            <w:shd w:val="clear" w:color="auto" w:fill="auto"/>
            <w:vAlign w:val="center"/>
            <w:hideMark/>
          </w:tcPr>
          <w:p w14:paraId="546A0D7E" w14:textId="7E4EDBC6"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 xml:space="preserve">"Estudio De Factibilidad De Obras De Control Y </w:t>
            </w:r>
            <w:r w:rsidR="001C24A0" w:rsidRPr="00AD3BC6">
              <w:rPr>
                <w:rFonts w:eastAsia="Times New Roman"/>
                <w:bCs/>
                <w:color w:val="4C4747"/>
                <w:sz w:val="16"/>
                <w:szCs w:val="16"/>
                <w:lang w:val="es-DO" w:eastAsia="es-DO"/>
              </w:rPr>
              <w:t>Mitigación</w:t>
            </w:r>
            <w:r w:rsidRPr="00AD3BC6">
              <w:rPr>
                <w:rFonts w:eastAsia="Times New Roman"/>
                <w:bCs/>
                <w:color w:val="4C4747"/>
                <w:sz w:val="16"/>
                <w:szCs w:val="16"/>
                <w:lang w:val="es-DO" w:eastAsia="es-DO"/>
              </w:rPr>
              <w:t xml:space="preserve"> Contra Las Inundaciones </w:t>
            </w:r>
            <w:r w:rsidR="001C24A0" w:rsidRPr="00AD3BC6">
              <w:rPr>
                <w:rFonts w:eastAsia="Times New Roman"/>
                <w:bCs/>
                <w:color w:val="4C4747"/>
                <w:sz w:val="16"/>
                <w:szCs w:val="16"/>
                <w:lang w:val="es-DO" w:eastAsia="es-DO"/>
              </w:rPr>
              <w:t>En la</w:t>
            </w:r>
            <w:r w:rsidRPr="00AD3BC6">
              <w:rPr>
                <w:rFonts w:eastAsia="Times New Roman"/>
                <w:bCs/>
                <w:color w:val="4C4747"/>
                <w:sz w:val="16"/>
                <w:szCs w:val="16"/>
                <w:lang w:val="es-DO" w:eastAsia="es-DO"/>
              </w:rPr>
              <w:t xml:space="preserve"> Zona Baja Del Valle Del Rio Yuna, Republica Dominicana#</w:t>
            </w:r>
          </w:p>
        </w:tc>
        <w:tc>
          <w:tcPr>
            <w:tcW w:w="1701" w:type="dxa"/>
            <w:shd w:val="clear" w:color="auto" w:fill="auto"/>
            <w:vAlign w:val="center"/>
            <w:hideMark/>
          </w:tcPr>
          <w:p w14:paraId="03948D1E"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BID-INDRHI-SD-002-2024</w:t>
            </w:r>
          </w:p>
        </w:tc>
        <w:tc>
          <w:tcPr>
            <w:tcW w:w="1560" w:type="dxa"/>
            <w:shd w:val="clear" w:color="auto" w:fill="auto"/>
            <w:vAlign w:val="center"/>
            <w:hideMark/>
          </w:tcPr>
          <w:p w14:paraId="74F6726A" w14:textId="18994EC1"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 xml:space="preserve">INGENIERIA D EPRESAS, </w:t>
            </w:r>
            <w:r w:rsidR="001C24A0" w:rsidRPr="00AD3BC6">
              <w:rPr>
                <w:rFonts w:eastAsia="Times New Roman"/>
                <w:bCs/>
                <w:color w:val="4C4747"/>
                <w:sz w:val="16"/>
                <w:szCs w:val="16"/>
                <w:lang w:val="es-DO" w:eastAsia="es-DO"/>
              </w:rPr>
              <w:t>S.L (</w:t>
            </w:r>
            <w:r w:rsidRPr="00AD3BC6">
              <w:rPr>
                <w:rFonts w:eastAsia="Times New Roman"/>
                <w:bCs/>
                <w:color w:val="4C4747"/>
                <w:sz w:val="16"/>
                <w:szCs w:val="16"/>
                <w:lang w:val="es-DO" w:eastAsia="es-DO"/>
              </w:rPr>
              <w:t>IPRESAS)</w:t>
            </w:r>
          </w:p>
        </w:tc>
        <w:tc>
          <w:tcPr>
            <w:tcW w:w="1275" w:type="dxa"/>
            <w:shd w:val="clear" w:color="auto" w:fill="auto"/>
            <w:vAlign w:val="center"/>
            <w:hideMark/>
          </w:tcPr>
          <w:p w14:paraId="2D904764"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13025</w:t>
            </w:r>
          </w:p>
        </w:tc>
        <w:tc>
          <w:tcPr>
            <w:tcW w:w="2127" w:type="dxa"/>
            <w:shd w:val="clear" w:color="auto" w:fill="auto"/>
            <w:vAlign w:val="center"/>
            <w:hideMark/>
          </w:tcPr>
          <w:p w14:paraId="130F9CF9"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$4,680,000.00</w:t>
            </w:r>
          </w:p>
        </w:tc>
        <w:tc>
          <w:tcPr>
            <w:tcW w:w="1559" w:type="dxa"/>
            <w:shd w:val="clear" w:color="auto" w:fill="auto"/>
            <w:vAlign w:val="center"/>
            <w:hideMark/>
          </w:tcPr>
          <w:p w14:paraId="5905C789"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Servicios De Contratación Directa (SD)</w:t>
            </w:r>
          </w:p>
        </w:tc>
        <w:tc>
          <w:tcPr>
            <w:tcW w:w="999" w:type="dxa"/>
            <w:shd w:val="clear" w:color="auto" w:fill="auto"/>
            <w:vAlign w:val="center"/>
            <w:hideMark/>
          </w:tcPr>
          <w:p w14:paraId="4DC4ACC2"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127" w:type="dxa"/>
            <w:shd w:val="clear" w:color="auto" w:fill="auto"/>
            <w:hideMark/>
          </w:tcPr>
          <w:p w14:paraId="0D246E17" w14:textId="77777777" w:rsidR="00E8079F" w:rsidRPr="00AD3BC6" w:rsidRDefault="00E8079F" w:rsidP="00131560">
            <w:pPr>
              <w:spacing w:after="0" w:line="240" w:lineRule="auto"/>
              <w:jc w:val="center"/>
              <w:rPr>
                <w:rFonts w:eastAsia="Times New Roman"/>
                <w:bCs/>
                <w:color w:val="4C4747"/>
                <w:sz w:val="16"/>
                <w:szCs w:val="16"/>
              </w:rPr>
            </w:pPr>
          </w:p>
          <w:p w14:paraId="49A01324" w14:textId="77777777" w:rsidR="00E8079F" w:rsidRPr="00AD3BC6" w:rsidRDefault="00E8079F" w:rsidP="00131560">
            <w:pPr>
              <w:spacing w:after="0" w:line="240" w:lineRule="auto"/>
              <w:jc w:val="center"/>
              <w:rPr>
                <w:rFonts w:eastAsia="Times New Roman"/>
                <w:bCs/>
                <w:color w:val="4C4747"/>
                <w:sz w:val="16"/>
                <w:szCs w:val="16"/>
              </w:rPr>
            </w:pPr>
          </w:p>
          <w:p w14:paraId="1D0B1B0E" w14:textId="77777777" w:rsidR="00E8079F" w:rsidRPr="00AD3BC6" w:rsidRDefault="00E8079F" w:rsidP="00131560">
            <w:pPr>
              <w:spacing w:after="0" w:line="240" w:lineRule="auto"/>
              <w:jc w:val="center"/>
              <w:rPr>
                <w:rFonts w:eastAsia="Times New Roman"/>
                <w:bCs/>
                <w:color w:val="4C4747"/>
                <w:sz w:val="16"/>
                <w:szCs w:val="16"/>
              </w:rPr>
            </w:pPr>
          </w:p>
          <w:p w14:paraId="4E19ACCB"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shd w:val="clear" w:color="auto" w:fill="auto"/>
            <w:vAlign w:val="center"/>
            <w:hideMark/>
          </w:tcPr>
          <w:p w14:paraId="4A06D73D"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CONTRATADA</w:t>
            </w:r>
          </w:p>
        </w:tc>
      </w:tr>
      <w:tr w:rsidR="00AD3BC6" w:rsidRPr="00AD3BC6" w14:paraId="7E72ECEC" w14:textId="77777777" w:rsidTr="007A3DEF">
        <w:trPr>
          <w:trHeight w:val="850"/>
          <w:jc w:val="center"/>
        </w:trPr>
        <w:tc>
          <w:tcPr>
            <w:tcW w:w="3397" w:type="dxa"/>
            <w:shd w:val="clear" w:color="auto" w:fill="auto"/>
            <w:vAlign w:val="center"/>
          </w:tcPr>
          <w:p w14:paraId="4C75D40C"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“Servicios De Auditoría Financiera Obras Complementarias”.</w:t>
            </w:r>
          </w:p>
        </w:tc>
        <w:tc>
          <w:tcPr>
            <w:tcW w:w="1701" w:type="dxa"/>
            <w:shd w:val="clear" w:color="auto" w:fill="auto"/>
            <w:vAlign w:val="center"/>
          </w:tcPr>
          <w:p w14:paraId="5F54BE21"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CC-BCIE-INDRHI-0004-2023</w:t>
            </w:r>
          </w:p>
        </w:tc>
        <w:tc>
          <w:tcPr>
            <w:tcW w:w="1560" w:type="dxa"/>
            <w:shd w:val="clear" w:color="auto" w:fill="auto"/>
            <w:vAlign w:val="center"/>
          </w:tcPr>
          <w:p w14:paraId="510ED5C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MOORE ULA, S.R.L </w:t>
            </w:r>
          </w:p>
        </w:tc>
        <w:tc>
          <w:tcPr>
            <w:tcW w:w="1275" w:type="dxa"/>
            <w:shd w:val="clear" w:color="auto" w:fill="auto"/>
            <w:vAlign w:val="center"/>
          </w:tcPr>
          <w:p w14:paraId="412CDCD5"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13026</w:t>
            </w:r>
          </w:p>
        </w:tc>
        <w:tc>
          <w:tcPr>
            <w:tcW w:w="2127" w:type="dxa"/>
            <w:shd w:val="clear" w:color="auto" w:fill="auto"/>
            <w:vAlign w:val="center"/>
          </w:tcPr>
          <w:p w14:paraId="7120BC88"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 xml:space="preserve"> $                        1,911,600.00 </w:t>
            </w:r>
          </w:p>
        </w:tc>
        <w:tc>
          <w:tcPr>
            <w:tcW w:w="1559" w:type="dxa"/>
            <w:shd w:val="clear" w:color="auto" w:fill="auto"/>
            <w:vAlign w:val="center"/>
          </w:tcPr>
          <w:p w14:paraId="0FED8F7E" w14:textId="77777777" w:rsidR="00E8079F" w:rsidRPr="00AD3BC6" w:rsidRDefault="00E8079F" w:rsidP="00131560">
            <w:pPr>
              <w:spacing w:after="0" w:line="240" w:lineRule="auto"/>
              <w:jc w:val="center"/>
              <w:rPr>
                <w:rFonts w:eastAsia="Times New Roman"/>
                <w:bCs/>
                <w:color w:val="4C4747"/>
                <w:sz w:val="16"/>
                <w:szCs w:val="16"/>
                <w:lang w:eastAsia="es-DO"/>
              </w:rPr>
            </w:pPr>
            <w:proofErr w:type="spellStart"/>
            <w:r w:rsidRPr="00AD3BC6">
              <w:rPr>
                <w:rFonts w:eastAsia="Times New Roman"/>
                <w:bCs/>
                <w:color w:val="4C4747"/>
                <w:sz w:val="16"/>
                <w:szCs w:val="16"/>
              </w:rPr>
              <w:t>Servicios</w:t>
            </w:r>
            <w:proofErr w:type="spellEnd"/>
            <w:r w:rsidRPr="00AD3BC6">
              <w:rPr>
                <w:rFonts w:eastAsia="Times New Roman"/>
                <w:bCs/>
                <w:color w:val="4C4747"/>
                <w:sz w:val="16"/>
                <w:szCs w:val="16"/>
              </w:rPr>
              <w:t xml:space="preserve"> De </w:t>
            </w:r>
            <w:proofErr w:type="spellStart"/>
            <w:r w:rsidRPr="00AD3BC6">
              <w:rPr>
                <w:rFonts w:eastAsia="Times New Roman"/>
                <w:bCs/>
                <w:color w:val="4C4747"/>
                <w:sz w:val="16"/>
                <w:szCs w:val="16"/>
              </w:rPr>
              <w:t>Auditoría</w:t>
            </w:r>
            <w:proofErr w:type="spellEnd"/>
            <w:r w:rsidRPr="00AD3BC6">
              <w:rPr>
                <w:rFonts w:eastAsia="Times New Roman"/>
                <w:bCs/>
                <w:color w:val="4C4747"/>
                <w:sz w:val="16"/>
                <w:szCs w:val="16"/>
              </w:rPr>
              <w:t xml:space="preserve"> </w:t>
            </w:r>
          </w:p>
        </w:tc>
        <w:tc>
          <w:tcPr>
            <w:tcW w:w="999" w:type="dxa"/>
            <w:shd w:val="clear" w:color="auto" w:fill="auto"/>
            <w:vAlign w:val="center"/>
          </w:tcPr>
          <w:p w14:paraId="27A67F69"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127" w:type="dxa"/>
            <w:shd w:val="clear" w:color="auto" w:fill="auto"/>
            <w:vAlign w:val="center"/>
          </w:tcPr>
          <w:p w14:paraId="3972A02F"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7D77F806"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2BCD235A" w14:textId="77777777" w:rsidTr="007A3DEF">
        <w:trPr>
          <w:trHeight w:val="831"/>
          <w:jc w:val="center"/>
        </w:trPr>
        <w:tc>
          <w:tcPr>
            <w:tcW w:w="3397" w:type="dxa"/>
            <w:shd w:val="clear" w:color="auto" w:fill="auto"/>
            <w:vAlign w:val="center"/>
          </w:tcPr>
          <w:p w14:paraId="19F8058F"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“Servicios De Auditoría Financiera Proyecto Múltiple Montegrande”.</w:t>
            </w:r>
          </w:p>
        </w:tc>
        <w:tc>
          <w:tcPr>
            <w:tcW w:w="1701" w:type="dxa"/>
            <w:shd w:val="clear" w:color="auto" w:fill="auto"/>
            <w:vAlign w:val="center"/>
          </w:tcPr>
          <w:p w14:paraId="5AFA011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CC-BCIE-INDRHI-0002-2024</w:t>
            </w:r>
          </w:p>
        </w:tc>
        <w:tc>
          <w:tcPr>
            <w:tcW w:w="1560" w:type="dxa"/>
            <w:shd w:val="clear" w:color="auto" w:fill="auto"/>
            <w:vAlign w:val="center"/>
          </w:tcPr>
          <w:p w14:paraId="440977E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 DELOITTE RD, S.R.L.,</w:t>
            </w:r>
          </w:p>
        </w:tc>
        <w:tc>
          <w:tcPr>
            <w:tcW w:w="1275" w:type="dxa"/>
            <w:shd w:val="clear" w:color="auto" w:fill="auto"/>
            <w:vAlign w:val="center"/>
          </w:tcPr>
          <w:p w14:paraId="3A4A700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13045</w:t>
            </w:r>
          </w:p>
        </w:tc>
        <w:tc>
          <w:tcPr>
            <w:tcW w:w="2127" w:type="dxa"/>
            <w:shd w:val="clear" w:color="auto" w:fill="auto"/>
            <w:vAlign w:val="center"/>
          </w:tcPr>
          <w:p w14:paraId="54B88778"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 xml:space="preserve"> $                        7,147,684.80 </w:t>
            </w:r>
          </w:p>
        </w:tc>
        <w:tc>
          <w:tcPr>
            <w:tcW w:w="1559" w:type="dxa"/>
            <w:shd w:val="clear" w:color="auto" w:fill="auto"/>
            <w:vAlign w:val="center"/>
          </w:tcPr>
          <w:p w14:paraId="4631F902" w14:textId="77777777" w:rsidR="00E8079F" w:rsidRPr="00AD3BC6" w:rsidRDefault="00E8079F" w:rsidP="00131560">
            <w:pPr>
              <w:spacing w:after="0" w:line="240" w:lineRule="auto"/>
              <w:jc w:val="center"/>
              <w:rPr>
                <w:rFonts w:eastAsia="Times New Roman"/>
                <w:bCs/>
                <w:color w:val="4C4747"/>
                <w:sz w:val="16"/>
                <w:szCs w:val="16"/>
                <w:lang w:eastAsia="es-DO"/>
              </w:rPr>
            </w:pPr>
            <w:proofErr w:type="spellStart"/>
            <w:r w:rsidRPr="00AD3BC6">
              <w:rPr>
                <w:rFonts w:eastAsia="Times New Roman"/>
                <w:bCs/>
                <w:color w:val="4C4747"/>
                <w:sz w:val="16"/>
                <w:szCs w:val="16"/>
              </w:rPr>
              <w:t>Servicios</w:t>
            </w:r>
            <w:proofErr w:type="spellEnd"/>
            <w:r w:rsidRPr="00AD3BC6">
              <w:rPr>
                <w:rFonts w:eastAsia="Times New Roman"/>
                <w:bCs/>
                <w:color w:val="4C4747"/>
                <w:sz w:val="16"/>
                <w:szCs w:val="16"/>
              </w:rPr>
              <w:t xml:space="preserve"> De </w:t>
            </w:r>
            <w:proofErr w:type="spellStart"/>
            <w:r w:rsidRPr="00AD3BC6">
              <w:rPr>
                <w:rFonts w:eastAsia="Times New Roman"/>
                <w:bCs/>
                <w:color w:val="4C4747"/>
                <w:sz w:val="16"/>
                <w:szCs w:val="16"/>
              </w:rPr>
              <w:t>Auditoría</w:t>
            </w:r>
            <w:proofErr w:type="spellEnd"/>
            <w:r w:rsidRPr="00AD3BC6">
              <w:rPr>
                <w:rFonts w:eastAsia="Times New Roman"/>
                <w:bCs/>
                <w:color w:val="4C4747"/>
                <w:sz w:val="16"/>
                <w:szCs w:val="16"/>
              </w:rPr>
              <w:t xml:space="preserve"> </w:t>
            </w:r>
          </w:p>
        </w:tc>
        <w:tc>
          <w:tcPr>
            <w:tcW w:w="999" w:type="dxa"/>
            <w:shd w:val="clear" w:color="auto" w:fill="auto"/>
            <w:vAlign w:val="center"/>
          </w:tcPr>
          <w:p w14:paraId="062AA995"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127" w:type="dxa"/>
            <w:shd w:val="clear" w:color="auto" w:fill="auto"/>
            <w:vAlign w:val="center"/>
          </w:tcPr>
          <w:p w14:paraId="2DB8632A"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15C1184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3205E7C8" w14:textId="77777777" w:rsidTr="007A3DEF">
        <w:trPr>
          <w:trHeight w:val="1262"/>
          <w:jc w:val="center"/>
        </w:trPr>
        <w:tc>
          <w:tcPr>
            <w:tcW w:w="3397" w:type="dxa"/>
            <w:shd w:val="clear" w:color="auto" w:fill="auto"/>
            <w:vAlign w:val="center"/>
          </w:tcPr>
          <w:p w14:paraId="77D1F913"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lastRenderedPageBreak/>
              <w:t xml:space="preserve"> Construcción Obra De Toma Y Rehabilitación Del Canal La Vigía, Construcción Línea De Impulsión Para Realimentar Los Diques Veterano 0, Veterano 1 Y Don Pedro, Provincia Dajabón. D/R: Dajabón, D/R: Bajo </w:t>
            </w:r>
            <w:proofErr w:type="spellStart"/>
            <w:r w:rsidRPr="00AD3BC6">
              <w:rPr>
                <w:rFonts w:eastAsia="Times New Roman"/>
                <w:bCs/>
                <w:color w:val="4C4747"/>
                <w:sz w:val="16"/>
                <w:szCs w:val="16"/>
                <w:lang w:val="es-DO"/>
              </w:rPr>
              <w:t>Yaque</w:t>
            </w:r>
            <w:proofErr w:type="spellEnd"/>
            <w:r w:rsidRPr="00AD3BC6">
              <w:rPr>
                <w:rFonts w:eastAsia="Times New Roman"/>
                <w:bCs/>
                <w:color w:val="4C4747"/>
                <w:sz w:val="16"/>
                <w:szCs w:val="16"/>
                <w:lang w:val="es-DO"/>
              </w:rPr>
              <w:t xml:space="preserve"> Del Norte.</w:t>
            </w:r>
          </w:p>
        </w:tc>
        <w:tc>
          <w:tcPr>
            <w:tcW w:w="1701" w:type="dxa"/>
            <w:shd w:val="clear" w:color="auto" w:fill="auto"/>
            <w:vAlign w:val="center"/>
          </w:tcPr>
          <w:p w14:paraId="4D4D55BF"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INDRHI-MAE-PEEN-2024-0001</w:t>
            </w:r>
          </w:p>
        </w:tc>
        <w:tc>
          <w:tcPr>
            <w:tcW w:w="1560" w:type="dxa"/>
            <w:shd w:val="clear" w:color="auto" w:fill="auto"/>
            <w:vAlign w:val="center"/>
          </w:tcPr>
          <w:p w14:paraId="2ADF665E"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INGENIEROS SANITARIOS ASOCIADOS, S.R.L.</w:t>
            </w:r>
          </w:p>
        </w:tc>
        <w:tc>
          <w:tcPr>
            <w:tcW w:w="1275" w:type="dxa"/>
            <w:shd w:val="clear" w:color="auto" w:fill="auto"/>
            <w:vAlign w:val="center"/>
          </w:tcPr>
          <w:p w14:paraId="5766DFCA"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INDRHI-2024-00259</w:t>
            </w:r>
          </w:p>
        </w:tc>
        <w:tc>
          <w:tcPr>
            <w:tcW w:w="2127" w:type="dxa"/>
            <w:shd w:val="clear" w:color="auto" w:fill="auto"/>
            <w:vAlign w:val="center"/>
          </w:tcPr>
          <w:p w14:paraId="20A438B4"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 xml:space="preserve">$277,832,383.98 </w:t>
            </w:r>
          </w:p>
        </w:tc>
        <w:tc>
          <w:tcPr>
            <w:tcW w:w="1559" w:type="dxa"/>
            <w:shd w:val="clear" w:color="auto" w:fill="auto"/>
            <w:vAlign w:val="center"/>
          </w:tcPr>
          <w:p w14:paraId="57200F94"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Proceso De Excepción Por Emergencia Nacional</w:t>
            </w:r>
          </w:p>
        </w:tc>
        <w:tc>
          <w:tcPr>
            <w:tcW w:w="999" w:type="dxa"/>
            <w:shd w:val="clear" w:color="auto" w:fill="auto"/>
            <w:vAlign w:val="center"/>
          </w:tcPr>
          <w:p w14:paraId="040297D5"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72876B8A"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503590EE"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3C3C3D68" w14:textId="77777777" w:rsidTr="007A3DEF">
        <w:trPr>
          <w:trHeight w:val="1130"/>
          <w:jc w:val="center"/>
        </w:trPr>
        <w:tc>
          <w:tcPr>
            <w:tcW w:w="3397" w:type="dxa"/>
            <w:shd w:val="clear" w:color="auto" w:fill="auto"/>
            <w:vAlign w:val="center"/>
          </w:tcPr>
          <w:p w14:paraId="2799BE06"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Lote 1: 1. Rehabilitación De Obra De Toma Canal Los Almácigos. 2. Adecuación De La Cañada Pontezuela, Sector El Embrujo, Santiago.</w:t>
            </w:r>
          </w:p>
        </w:tc>
        <w:tc>
          <w:tcPr>
            <w:tcW w:w="1701" w:type="dxa"/>
            <w:vMerge w:val="restart"/>
            <w:shd w:val="clear" w:color="auto" w:fill="auto"/>
            <w:vAlign w:val="center"/>
          </w:tcPr>
          <w:p w14:paraId="501BA1E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INDRHI-MAE-PEEN-2024-0002</w:t>
            </w:r>
          </w:p>
        </w:tc>
        <w:tc>
          <w:tcPr>
            <w:tcW w:w="1560" w:type="dxa"/>
            <w:shd w:val="clear" w:color="auto" w:fill="auto"/>
            <w:vAlign w:val="center"/>
          </w:tcPr>
          <w:p w14:paraId="4F1EFDD3"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CONSTRUCTORA ROCA, INGS. RODRÍGUEZ, CALDERÓN, S.R.L.</w:t>
            </w:r>
          </w:p>
        </w:tc>
        <w:tc>
          <w:tcPr>
            <w:tcW w:w="1275" w:type="dxa"/>
            <w:shd w:val="clear" w:color="auto" w:fill="auto"/>
            <w:vAlign w:val="center"/>
          </w:tcPr>
          <w:p w14:paraId="72FC587F"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INDRHI-2024-00604</w:t>
            </w:r>
          </w:p>
        </w:tc>
        <w:tc>
          <w:tcPr>
            <w:tcW w:w="2127" w:type="dxa"/>
            <w:shd w:val="clear" w:color="auto" w:fill="auto"/>
            <w:vAlign w:val="center"/>
          </w:tcPr>
          <w:p w14:paraId="55DBFFF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$45,033,198.61 </w:t>
            </w:r>
          </w:p>
        </w:tc>
        <w:tc>
          <w:tcPr>
            <w:tcW w:w="1559" w:type="dxa"/>
            <w:vMerge w:val="restart"/>
            <w:shd w:val="clear" w:color="auto" w:fill="auto"/>
            <w:vAlign w:val="center"/>
          </w:tcPr>
          <w:p w14:paraId="73F77C12"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Proceso De Excepción Por Emergencia Nacional</w:t>
            </w:r>
          </w:p>
        </w:tc>
        <w:tc>
          <w:tcPr>
            <w:tcW w:w="999" w:type="dxa"/>
            <w:shd w:val="clear" w:color="auto" w:fill="auto"/>
            <w:vAlign w:val="center"/>
          </w:tcPr>
          <w:p w14:paraId="785FBA78"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127" w:type="dxa"/>
            <w:shd w:val="clear" w:color="auto" w:fill="auto"/>
            <w:vAlign w:val="center"/>
          </w:tcPr>
          <w:p w14:paraId="0B817838"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00EDC21B"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24452696" w14:textId="77777777" w:rsidTr="007A3DEF">
        <w:trPr>
          <w:trHeight w:val="976"/>
          <w:jc w:val="center"/>
        </w:trPr>
        <w:tc>
          <w:tcPr>
            <w:tcW w:w="3397" w:type="dxa"/>
            <w:shd w:val="clear" w:color="auto" w:fill="auto"/>
            <w:vAlign w:val="center"/>
          </w:tcPr>
          <w:p w14:paraId="6E0C9014"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LOTE 2: Reparación De Socavón Bajo Caseta De Máquina Del Dique Inflable.</w:t>
            </w:r>
          </w:p>
        </w:tc>
        <w:tc>
          <w:tcPr>
            <w:tcW w:w="1701" w:type="dxa"/>
            <w:vMerge/>
            <w:shd w:val="clear" w:color="auto" w:fill="auto"/>
            <w:vAlign w:val="center"/>
          </w:tcPr>
          <w:p w14:paraId="730037A3"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6A636977" w14:textId="5B206D60"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 xml:space="preserve">MORESA </w:t>
            </w:r>
            <w:r w:rsidR="001C24A0" w:rsidRPr="00AD3BC6">
              <w:rPr>
                <w:rFonts w:eastAsia="Times New Roman"/>
                <w:bCs/>
                <w:color w:val="4C4747"/>
                <w:sz w:val="16"/>
                <w:szCs w:val="16"/>
                <w:lang w:val="es-DO"/>
              </w:rPr>
              <w:t>DISEÑOS Y</w:t>
            </w:r>
            <w:r w:rsidRPr="00AD3BC6">
              <w:rPr>
                <w:rFonts w:eastAsia="Times New Roman"/>
                <w:bCs/>
                <w:color w:val="4C4747"/>
                <w:sz w:val="16"/>
                <w:szCs w:val="16"/>
                <w:lang w:val="es-DO"/>
              </w:rPr>
              <w:t xml:space="preserve"> CONSTRUCCIONES, S.R.L.</w:t>
            </w:r>
          </w:p>
        </w:tc>
        <w:tc>
          <w:tcPr>
            <w:tcW w:w="1275" w:type="dxa"/>
            <w:shd w:val="clear" w:color="auto" w:fill="auto"/>
            <w:vAlign w:val="center"/>
          </w:tcPr>
          <w:p w14:paraId="02D1E0D0"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INDRHI-2024-00605</w:t>
            </w:r>
          </w:p>
        </w:tc>
        <w:tc>
          <w:tcPr>
            <w:tcW w:w="2127" w:type="dxa"/>
            <w:shd w:val="clear" w:color="auto" w:fill="auto"/>
            <w:vAlign w:val="center"/>
          </w:tcPr>
          <w:p w14:paraId="48AA323A"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$24,132,596.77 </w:t>
            </w:r>
          </w:p>
        </w:tc>
        <w:tc>
          <w:tcPr>
            <w:tcW w:w="1559" w:type="dxa"/>
            <w:vMerge/>
            <w:shd w:val="clear" w:color="auto" w:fill="auto"/>
            <w:vAlign w:val="center"/>
          </w:tcPr>
          <w:p w14:paraId="4455AA6C"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2577C96D"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7F772C6A"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19EFEC33"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604BABC5" w14:textId="77777777" w:rsidTr="007A3DEF">
        <w:trPr>
          <w:trHeight w:val="1262"/>
          <w:jc w:val="center"/>
        </w:trPr>
        <w:tc>
          <w:tcPr>
            <w:tcW w:w="3397" w:type="dxa"/>
            <w:shd w:val="clear" w:color="auto" w:fill="auto"/>
            <w:vAlign w:val="center"/>
          </w:tcPr>
          <w:p w14:paraId="0BE61BF7"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LOTE 3: Rehabilitación De Estructuras Hidráulicas De La Provincia Espaillat.</w:t>
            </w:r>
          </w:p>
        </w:tc>
        <w:tc>
          <w:tcPr>
            <w:tcW w:w="1701" w:type="dxa"/>
            <w:vMerge/>
            <w:shd w:val="clear" w:color="auto" w:fill="auto"/>
            <w:vAlign w:val="center"/>
          </w:tcPr>
          <w:p w14:paraId="15CB938C"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3DE819E8"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ABREU MEDINA INGENIEROS, S.R.L.</w:t>
            </w:r>
          </w:p>
        </w:tc>
        <w:tc>
          <w:tcPr>
            <w:tcW w:w="1275" w:type="dxa"/>
            <w:shd w:val="clear" w:color="auto" w:fill="auto"/>
            <w:vAlign w:val="center"/>
          </w:tcPr>
          <w:p w14:paraId="0C36AE0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INDRHI-2024-00606</w:t>
            </w:r>
          </w:p>
        </w:tc>
        <w:tc>
          <w:tcPr>
            <w:tcW w:w="2127" w:type="dxa"/>
            <w:shd w:val="clear" w:color="auto" w:fill="auto"/>
            <w:vAlign w:val="center"/>
          </w:tcPr>
          <w:p w14:paraId="28BF06BB"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$32,081,514.16 </w:t>
            </w:r>
          </w:p>
        </w:tc>
        <w:tc>
          <w:tcPr>
            <w:tcW w:w="1559" w:type="dxa"/>
            <w:vMerge/>
            <w:shd w:val="clear" w:color="auto" w:fill="auto"/>
            <w:vAlign w:val="center"/>
          </w:tcPr>
          <w:p w14:paraId="4371F2A6"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0576A56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127" w:type="dxa"/>
            <w:shd w:val="clear" w:color="auto" w:fill="auto"/>
            <w:vAlign w:val="center"/>
          </w:tcPr>
          <w:p w14:paraId="33B4CEEA"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3A72C711"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730B5B0B" w14:textId="77777777" w:rsidTr="007A3DEF">
        <w:trPr>
          <w:trHeight w:val="1262"/>
          <w:jc w:val="center"/>
        </w:trPr>
        <w:tc>
          <w:tcPr>
            <w:tcW w:w="3397" w:type="dxa"/>
            <w:shd w:val="clear" w:color="auto" w:fill="auto"/>
            <w:vAlign w:val="center"/>
          </w:tcPr>
          <w:p w14:paraId="5209812D"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LOTE 4: Rehabilitación De Estructuras Hidráulicas De La Provincia Hermanas Mirabal.</w:t>
            </w:r>
          </w:p>
        </w:tc>
        <w:tc>
          <w:tcPr>
            <w:tcW w:w="1701" w:type="dxa"/>
            <w:vMerge/>
            <w:shd w:val="clear" w:color="auto" w:fill="auto"/>
            <w:vAlign w:val="center"/>
          </w:tcPr>
          <w:p w14:paraId="51AD88AB"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0960E27D"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CONSTRUCCIONES Y SOLUCIONES DE INGENIERÍA ALTAGRACIA &amp; LÓPEZ (CONSIAL), S.R.L.</w:t>
            </w:r>
          </w:p>
        </w:tc>
        <w:tc>
          <w:tcPr>
            <w:tcW w:w="1275" w:type="dxa"/>
            <w:shd w:val="clear" w:color="auto" w:fill="auto"/>
            <w:vAlign w:val="center"/>
          </w:tcPr>
          <w:p w14:paraId="64DD8B2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INDRHI-2024-00607</w:t>
            </w:r>
          </w:p>
        </w:tc>
        <w:tc>
          <w:tcPr>
            <w:tcW w:w="2127" w:type="dxa"/>
            <w:shd w:val="clear" w:color="auto" w:fill="auto"/>
            <w:vAlign w:val="center"/>
          </w:tcPr>
          <w:p w14:paraId="222F7A4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$16,677,570.80 </w:t>
            </w:r>
          </w:p>
        </w:tc>
        <w:tc>
          <w:tcPr>
            <w:tcW w:w="1559" w:type="dxa"/>
            <w:vMerge/>
            <w:shd w:val="clear" w:color="auto" w:fill="auto"/>
            <w:vAlign w:val="center"/>
          </w:tcPr>
          <w:p w14:paraId="127206D4"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3B7CA61E"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37FDA218"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18403A5A"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01826C86" w14:textId="77777777" w:rsidTr="007A3DEF">
        <w:trPr>
          <w:trHeight w:val="850"/>
          <w:jc w:val="center"/>
        </w:trPr>
        <w:tc>
          <w:tcPr>
            <w:tcW w:w="3397" w:type="dxa"/>
            <w:shd w:val="clear" w:color="auto" w:fill="auto"/>
            <w:vAlign w:val="center"/>
          </w:tcPr>
          <w:p w14:paraId="15B0B8B9"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LOTE 5: Adecuación Y Construcción De Muro De Gaviones En Río Constanza.</w:t>
            </w:r>
          </w:p>
        </w:tc>
        <w:tc>
          <w:tcPr>
            <w:tcW w:w="1701" w:type="dxa"/>
            <w:vMerge/>
            <w:shd w:val="clear" w:color="auto" w:fill="auto"/>
            <w:vAlign w:val="center"/>
          </w:tcPr>
          <w:p w14:paraId="37AB5146"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4259A985"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LUMINA ENTERPRICES, S.R.L.</w:t>
            </w:r>
          </w:p>
        </w:tc>
        <w:tc>
          <w:tcPr>
            <w:tcW w:w="1275" w:type="dxa"/>
            <w:shd w:val="clear" w:color="auto" w:fill="auto"/>
            <w:vAlign w:val="center"/>
          </w:tcPr>
          <w:p w14:paraId="04C92AE9"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INDRHI-2024-00608</w:t>
            </w:r>
          </w:p>
        </w:tc>
        <w:tc>
          <w:tcPr>
            <w:tcW w:w="2127" w:type="dxa"/>
            <w:shd w:val="clear" w:color="auto" w:fill="auto"/>
            <w:vAlign w:val="center"/>
          </w:tcPr>
          <w:p w14:paraId="347FED15"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$33,850,115.11 </w:t>
            </w:r>
          </w:p>
        </w:tc>
        <w:tc>
          <w:tcPr>
            <w:tcW w:w="1559" w:type="dxa"/>
            <w:vMerge/>
            <w:shd w:val="clear" w:color="auto" w:fill="auto"/>
            <w:vAlign w:val="center"/>
          </w:tcPr>
          <w:p w14:paraId="2AB72090"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4E68F74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127" w:type="dxa"/>
            <w:shd w:val="clear" w:color="auto" w:fill="auto"/>
            <w:vAlign w:val="center"/>
          </w:tcPr>
          <w:p w14:paraId="2BE40749"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65F84BD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17C48417" w14:textId="77777777" w:rsidTr="007A3DEF">
        <w:trPr>
          <w:trHeight w:val="988"/>
          <w:jc w:val="center"/>
        </w:trPr>
        <w:tc>
          <w:tcPr>
            <w:tcW w:w="3397" w:type="dxa"/>
            <w:shd w:val="clear" w:color="auto" w:fill="auto"/>
            <w:vAlign w:val="center"/>
          </w:tcPr>
          <w:p w14:paraId="0389F5FF"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LOTE 6: Adecuación Y Construcción De Gaviones En Río Descubierta.</w:t>
            </w:r>
          </w:p>
        </w:tc>
        <w:tc>
          <w:tcPr>
            <w:tcW w:w="1701" w:type="dxa"/>
            <w:vMerge/>
            <w:shd w:val="clear" w:color="auto" w:fill="auto"/>
            <w:vAlign w:val="center"/>
          </w:tcPr>
          <w:p w14:paraId="5EAEFCA5"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7A1F3670"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TRIPTICA ARQUITECTURA E INGENIERÍA, S.R.L.</w:t>
            </w:r>
          </w:p>
        </w:tc>
        <w:tc>
          <w:tcPr>
            <w:tcW w:w="1275" w:type="dxa"/>
            <w:shd w:val="clear" w:color="auto" w:fill="auto"/>
            <w:vAlign w:val="center"/>
          </w:tcPr>
          <w:p w14:paraId="1A78683E"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INDRHI-2024-00609</w:t>
            </w:r>
          </w:p>
        </w:tc>
        <w:tc>
          <w:tcPr>
            <w:tcW w:w="2127" w:type="dxa"/>
            <w:shd w:val="clear" w:color="auto" w:fill="auto"/>
            <w:vAlign w:val="center"/>
          </w:tcPr>
          <w:p w14:paraId="1843C840"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$29,771,643.28 </w:t>
            </w:r>
          </w:p>
        </w:tc>
        <w:tc>
          <w:tcPr>
            <w:tcW w:w="1559" w:type="dxa"/>
            <w:vMerge/>
            <w:shd w:val="clear" w:color="auto" w:fill="auto"/>
            <w:vAlign w:val="center"/>
          </w:tcPr>
          <w:p w14:paraId="7B65FBCA"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12796B99"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57217FC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3B2F11A4"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180E4792" w14:textId="77777777" w:rsidTr="007A3DEF">
        <w:trPr>
          <w:trHeight w:val="1262"/>
          <w:jc w:val="center"/>
        </w:trPr>
        <w:tc>
          <w:tcPr>
            <w:tcW w:w="3397" w:type="dxa"/>
            <w:shd w:val="clear" w:color="auto" w:fill="auto"/>
            <w:vAlign w:val="center"/>
          </w:tcPr>
          <w:p w14:paraId="690C3314"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lastRenderedPageBreak/>
              <w:t xml:space="preserve">Lote 7: 1. Construcción De Puente Parcelario Sobre El Arroyo </w:t>
            </w:r>
            <w:proofErr w:type="spellStart"/>
            <w:r w:rsidRPr="00AD3BC6">
              <w:rPr>
                <w:rFonts w:eastAsia="Times New Roman"/>
                <w:bCs/>
                <w:color w:val="4C4747"/>
                <w:sz w:val="16"/>
                <w:szCs w:val="16"/>
                <w:lang w:val="es-DO"/>
              </w:rPr>
              <w:t>Guacamaje</w:t>
            </w:r>
            <w:proofErr w:type="spellEnd"/>
            <w:r w:rsidRPr="00AD3BC6">
              <w:rPr>
                <w:rFonts w:eastAsia="Times New Roman"/>
                <w:bCs/>
                <w:color w:val="4C4747"/>
                <w:sz w:val="16"/>
                <w:szCs w:val="16"/>
                <w:lang w:val="es-DO"/>
              </w:rPr>
              <w:t>, En El Sector La Enea. 2. Encajonado De Un Tramo Del Canal La Ceniza, Villa La Mata, Cotuí, Sector Paz Y Amor. 3. Construcción De Muro De Hormigón Armado Y Muro De Gaviones Para Protección Del Sifón Sobre El Río La Jaya, La Enea, Cotuí. 4. Rehabilitación Alcantarilla En El Canal Yuna, Sector Las Lajas. 5. Construcción De Puente Cajón En Angelina, *En Villa La Mata, Perteneciente Al Municipio De Cotuí. 6. Construcción De Muro De Gaviones Para Protección Del Sistema De Compuertas En San Miguel, Fantino, La Piña, Perteneciente Al Municipio De Cotuí.</w:t>
            </w:r>
          </w:p>
          <w:p w14:paraId="14108679"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701" w:type="dxa"/>
            <w:vMerge/>
            <w:shd w:val="clear" w:color="auto" w:fill="auto"/>
            <w:vAlign w:val="center"/>
          </w:tcPr>
          <w:p w14:paraId="59037B44"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759CB917"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ICONSTA INMOBILIARIA Y CONSTRUCTORA TAVERAS CASTILLO, S.R.L.</w:t>
            </w:r>
          </w:p>
        </w:tc>
        <w:tc>
          <w:tcPr>
            <w:tcW w:w="1275" w:type="dxa"/>
            <w:shd w:val="clear" w:color="auto" w:fill="auto"/>
            <w:vAlign w:val="center"/>
          </w:tcPr>
          <w:p w14:paraId="18759BF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INDRHI-2024-00610</w:t>
            </w:r>
          </w:p>
        </w:tc>
        <w:tc>
          <w:tcPr>
            <w:tcW w:w="2127" w:type="dxa"/>
            <w:shd w:val="clear" w:color="auto" w:fill="auto"/>
            <w:vAlign w:val="center"/>
          </w:tcPr>
          <w:p w14:paraId="72EC5EAA"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$47,527,790.99 </w:t>
            </w:r>
          </w:p>
        </w:tc>
        <w:tc>
          <w:tcPr>
            <w:tcW w:w="1559" w:type="dxa"/>
            <w:vMerge/>
            <w:shd w:val="clear" w:color="auto" w:fill="auto"/>
            <w:vAlign w:val="center"/>
          </w:tcPr>
          <w:p w14:paraId="70F89219"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0B09AA1E"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127" w:type="dxa"/>
            <w:shd w:val="clear" w:color="auto" w:fill="auto"/>
            <w:vAlign w:val="center"/>
          </w:tcPr>
          <w:p w14:paraId="0CCFFD1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222C498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6F0A1729" w14:textId="77777777" w:rsidTr="007A3DEF">
        <w:trPr>
          <w:trHeight w:val="1262"/>
          <w:jc w:val="center"/>
        </w:trPr>
        <w:tc>
          <w:tcPr>
            <w:tcW w:w="3397" w:type="dxa"/>
            <w:shd w:val="clear" w:color="auto" w:fill="auto"/>
            <w:vAlign w:val="center"/>
          </w:tcPr>
          <w:p w14:paraId="76DC58FE" w14:textId="509B6B5D"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 xml:space="preserve">Lote 8: 1. Construcción De Varias Transiciones De Entrada Y Salida En Varios Flumen Del Canal Ms. </w:t>
            </w:r>
            <w:proofErr w:type="spellStart"/>
            <w:r w:rsidRPr="00AD3BC6">
              <w:rPr>
                <w:rFonts w:eastAsia="Times New Roman"/>
                <w:bCs/>
                <w:color w:val="4C4747"/>
                <w:sz w:val="16"/>
                <w:szCs w:val="16"/>
                <w:lang w:val="es-DO"/>
              </w:rPr>
              <w:t>Bogaert</w:t>
            </w:r>
            <w:proofErr w:type="spellEnd"/>
            <w:r w:rsidRPr="00AD3BC6">
              <w:rPr>
                <w:rFonts w:eastAsia="Times New Roman"/>
                <w:bCs/>
                <w:color w:val="4C4747"/>
                <w:sz w:val="16"/>
                <w:szCs w:val="16"/>
                <w:lang w:val="es-DO"/>
              </w:rPr>
              <w:t xml:space="preserve">, En Los Sectores Batey 1, Los Cerritos, Platanal </w:t>
            </w:r>
            <w:proofErr w:type="spellStart"/>
            <w:r w:rsidRPr="00AD3BC6">
              <w:rPr>
                <w:rFonts w:eastAsia="Times New Roman"/>
                <w:bCs/>
                <w:color w:val="4C4747"/>
                <w:sz w:val="16"/>
                <w:szCs w:val="16"/>
                <w:lang w:val="es-DO"/>
              </w:rPr>
              <w:t>Guatapanal</w:t>
            </w:r>
            <w:proofErr w:type="spellEnd"/>
            <w:r w:rsidRPr="00AD3BC6">
              <w:rPr>
                <w:rFonts w:eastAsia="Times New Roman"/>
                <w:bCs/>
                <w:color w:val="4C4747"/>
                <w:sz w:val="16"/>
                <w:szCs w:val="16"/>
                <w:lang w:val="es-DO"/>
              </w:rPr>
              <w:t xml:space="preserve">, </w:t>
            </w:r>
            <w:proofErr w:type="spellStart"/>
            <w:r w:rsidRPr="00AD3BC6">
              <w:rPr>
                <w:rFonts w:eastAsia="Times New Roman"/>
                <w:bCs/>
                <w:color w:val="4C4747"/>
                <w:sz w:val="16"/>
                <w:szCs w:val="16"/>
                <w:lang w:val="es-DO"/>
              </w:rPr>
              <w:t>Boruco</w:t>
            </w:r>
            <w:proofErr w:type="spellEnd"/>
            <w:r w:rsidRPr="00AD3BC6">
              <w:rPr>
                <w:rFonts w:eastAsia="Times New Roman"/>
                <w:bCs/>
                <w:color w:val="4C4747"/>
                <w:sz w:val="16"/>
                <w:szCs w:val="16"/>
                <w:lang w:val="es-DO"/>
              </w:rPr>
              <w:t xml:space="preserve">. 2. Construcción De Relleno Con Material De Mina, </w:t>
            </w:r>
            <w:proofErr w:type="spellStart"/>
            <w:r w:rsidRPr="00AD3BC6">
              <w:rPr>
                <w:rFonts w:eastAsia="Times New Roman"/>
                <w:bCs/>
                <w:color w:val="4C4747"/>
                <w:sz w:val="16"/>
                <w:szCs w:val="16"/>
                <w:lang w:val="es-DO"/>
              </w:rPr>
              <w:t>Gransote</w:t>
            </w:r>
            <w:proofErr w:type="spellEnd"/>
            <w:r w:rsidRPr="00AD3BC6">
              <w:rPr>
                <w:rFonts w:eastAsia="Times New Roman"/>
                <w:bCs/>
                <w:color w:val="4C4747"/>
                <w:sz w:val="16"/>
                <w:szCs w:val="16"/>
                <w:lang w:val="es-DO"/>
              </w:rPr>
              <w:t xml:space="preserve"> Y Piedra En Erosión Del Arroyo </w:t>
            </w:r>
            <w:proofErr w:type="spellStart"/>
            <w:r w:rsidRPr="00AD3BC6">
              <w:rPr>
                <w:rFonts w:eastAsia="Times New Roman"/>
                <w:bCs/>
                <w:color w:val="4C4747"/>
                <w:sz w:val="16"/>
                <w:szCs w:val="16"/>
                <w:lang w:val="es-DO"/>
              </w:rPr>
              <w:t>Dicayagua</w:t>
            </w:r>
            <w:proofErr w:type="spellEnd"/>
            <w:r w:rsidRPr="00AD3BC6">
              <w:rPr>
                <w:rFonts w:eastAsia="Times New Roman"/>
                <w:bCs/>
                <w:color w:val="4C4747"/>
                <w:sz w:val="16"/>
                <w:szCs w:val="16"/>
                <w:lang w:val="es-DO"/>
              </w:rPr>
              <w:t xml:space="preserve"> Cercano Al Flumen E-6+500, Y Construcción De Muros De </w:t>
            </w:r>
            <w:r w:rsidR="001C24A0" w:rsidRPr="00AD3BC6">
              <w:rPr>
                <w:rFonts w:eastAsia="Times New Roman"/>
                <w:bCs/>
                <w:color w:val="4C4747"/>
                <w:sz w:val="16"/>
                <w:szCs w:val="16"/>
                <w:lang w:val="es-DO"/>
              </w:rPr>
              <w:t>Gaviones Armado</w:t>
            </w:r>
            <w:r w:rsidRPr="00AD3BC6">
              <w:rPr>
                <w:rFonts w:eastAsia="Times New Roman"/>
                <w:bCs/>
                <w:color w:val="4C4747"/>
                <w:sz w:val="16"/>
                <w:szCs w:val="16"/>
                <w:lang w:val="es-DO"/>
              </w:rPr>
              <w:t xml:space="preserve"> Para Protección De Columnas Del Flumen, Canal Ms. </w:t>
            </w:r>
            <w:proofErr w:type="spellStart"/>
            <w:r w:rsidRPr="00AD3BC6">
              <w:rPr>
                <w:rFonts w:eastAsia="Times New Roman"/>
                <w:bCs/>
                <w:color w:val="4C4747"/>
                <w:sz w:val="16"/>
                <w:szCs w:val="16"/>
                <w:lang w:val="es-DO"/>
              </w:rPr>
              <w:t>Bogaert</w:t>
            </w:r>
            <w:proofErr w:type="spellEnd"/>
            <w:r w:rsidRPr="00AD3BC6">
              <w:rPr>
                <w:rFonts w:eastAsia="Times New Roman"/>
                <w:bCs/>
                <w:color w:val="4C4747"/>
                <w:sz w:val="16"/>
                <w:szCs w:val="16"/>
                <w:lang w:val="es-DO"/>
              </w:rPr>
              <w:t xml:space="preserve">. 3. Construcción De Relleno Con Material De Relleno De Mina, </w:t>
            </w:r>
            <w:proofErr w:type="spellStart"/>
            <w:r w:rsidRPr="00AD3BC6">
              <w:rPr>
                <w:rFonts w:eastAsia="Times New Roman"/>
                <w:bCs/>
                <w:color w:val="4C4747"/>
                <w:sz w:val="16"/>
                <w:szCs w:val="16"/>
                <w:lang w:val="es-DO"/>
              </w:rPr>
              <w:t>Gransote</w:t>
            </w:r>
            <w:proofErr w:type="spellEnd"/>
            <w:r w:rsidRPr="00AD3BC6">
              <w:rPr>
                <w:rFonts w:eastAsia="Times New Roman"/>
                <w:bCs/>
                <w:color w:val="4C4747"/>
                <w:sz w:val="16"/>
                <w:szCs w:val="16"/>
                <w:lang w:val="es-DO"/>
              </w:rPr>
              <w:t xml:space="preserve"> Y Piedra En Cañada Debajo De Flumen E-12+800, Y Construcción De Muros De Gaviones Y Baden En Hormigón Armado Para Protección De Columnas Del Flumen, Canal Ms. </w:t>
            </w:r>
            <w:proofErr w:type="spellStart"/>
            <w:r w:rsidRPr="00AD3BC6">
              <w:rPr>
                <w:rFonts w:eastAsia="Times New Roman"/>
                <w:bCs/>
                <w:color w:val="4C4747"/>
                <w:sz w:val="16"/>
                <w:szCs w:val="16"/>
                <w:lang w:val="es-DO"/>
              </w:rPr>
              <w:t>Bogaert</w:t>
            </w:r>
            <w:proofErr w:type="spellEnd"/>
            <w:r w:rsidRPr="00AD3BC6">
              <w:rPr>
                <w:rFonts w:eastAsia="Times New Roman"/>
                <w:bCs/>
                <w:color w:val="4C4747"/>
                <w:sz w:val="16"/>
                <w:szCs w:val="16"/>
                <w:lang w:val="es-DO"/>
              </w:rPr>
              <w:t xml:space="preserve">. 4. Rehabilitación Del Canal Ms. </w:t>
            </w:r>
            <w:proofErr w:type="spellStart"/>
            <w:r w:rsidRPr="00AD3BC6">
              <w:rPr>
                <w:rFonts w:eastAsia="Times New Roman"/>
                <w:bCs/>
                <w:color w:val="4C4747"/>
                <w:sz w:val="16"/>
                <w:szCs w:val="16"/>
                <w:lang w:val="es-DO"/>
              </w:rPr>
              <w:t>Bogaert</w:t>
            </w:r>
            <w:proofErr w:type="spellEnd"/>
            <w:r w:rsidRPr="00AD3BC6">
              <w:rPr>
                <w:rFonts w:eastAsia="Times New Roman"/>
                <w:bCs/>
                <w:color w:val="4C4747"/>
                <w:sz w:val="16"/>
                <w:szCs w:val="16"/>
                <w:lang w:val="es-DO"/>
              </w:rPr>
              <w:t xml:space="preserve">, En Tramos Discontinuos. 5. Rehabilitación De Caminos </w:t>
            </w:r>
            <w:proofErr w:type="spellStart"/>
            <w:r w:rsidRPr="00AD3BC6">
              <w:rPr>
                <w:rFonts w:eastAsia="Times New Roman"/>
                <w:bCs/>
                <w:color w:val="4C4747"/>
                <w:sz w:val="16"/>
                <w:szCs w:val="16"/>
                <w:lang w:val="es-DO"/>
              </w:rPr>
              <w:t>Interparcelarios</w:t>
            </w:r>
            <w:proofErr w:type="spellEnd"/>
            <w:r w:rsidRPr="00AD3BC6">
              <w:rPr>
                <w:rFonts w:eastAsia="Times New Roman"/>
                <w:bCs/>
                <w:color w:val="4C4747"/>
                <w:sz w:val="16"/>
                <w:szCs w:val="16"/>
                <w:lang w:val="es-DO"/>
              </w:rPr>
              <w:t xml:space="preserve"> Y Bermas En La Provincia Santiago.</w:t>
            </w:r>
          </w:p>
          <w:p w14:paraId="7E4F07DF"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701" w:type="dxa"/>
            <w:vMerge/>
            <w:shd w:val="clear" w:color="auto" w:fill="auto"/>
            <w:vAlign w:val="center"/>
          </w:tcPr>
          <w:p w14:paraId="38EE031A"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1DF9D77C"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CONSTRUCTORA PERALTA PICHARDO (COPERPI), S.R.L.</w:t>
            </w:r>
          </w:p>
        </w:tc>
        <w:tc>
          <w:tcPr>
            <w:tcW w:w="1275" w:type="dxa"/>
            <w:shd w:val="clear" w:color="auto" w:fill="auto"/>
            <w:vAlign w:val="center"/>
          </w:tcPr>
          <w:p w14:paraId="14CC7E20"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INDRHI-2024-00611</w:t>
            </w:r>
          </w:p>
        </w:tc>
        <w:tc>
          <w:tcPr>
            <w:tcW w:w="2127" w:type="dxa"/>
            <w:shd w:val="clear" w:color="auto" w:fill="auto"/>
            <w:vAlign w:val="center"/>
          </w:tcPr>
          <w:p w14:paraId="040F4F7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$52,804,909.05 </w:t>
            </w:r>
          </w:p>
        </w:tc>
        <w:tc>
          <w:tcPr>
            <w:tcW w:w="1559" w:type="dxa"/>
            <w:vMerge/>
            <w:shd w:val="clear" w:color="auto" w:fill="auto"/>
            <w:vAlign w:val="center"/>
          </w:tcPr>
          <w:p w14:paraId="5A677645"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4E311533"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4C07211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488D47D8"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4E795A1E" w14:textId="77777777" w:rsidTr="007A3DEF">
        <w:trPr>
          <w:trHeight w:val="1262"/>
          <w:jc w:val="center"/>
        </w:trPr>
        <w:tc>
          <w:tcPr>
            <w:tcW w:w="3397" w:type="dxa"/>
            <w:shd w:val="clear" w:color="auto" w:fill="auto"/>
            <w:vAlign w:val="center"/>
          </w:tcPr>
          <w:p w14:paraId="71277D19"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lang w:val="es-DO"/>
              </w:rPr>
              <w:lastRenderedPageBreak/>
              <w:t xml:space="preserve">Lote 9: 1. Construcción Alcantarilla Tipo Cajón Drenaje Pastor. 2. Construcción Alcantarilla Tipo Cajón Drenaje </w:t>
            </w:r>
            <w:proofErr w:type="spellStart"/>
            <w:r w:rsidRPr="00AD3BC6">
              <w:rPr>
                <w:rFonts w:eastAsia="Times New Roman"/>
                <w:bCs/>
                <w:color w:val="4C4747"/>
                <w:sz w:val="16"/>
                <w:szCs w:val="16"/>
                <w:lang w:val="es-DO"/>
              </w:rPr>
              <w:t>Billito</w:t>
            </w:r>
            <w:proofErr w:type="spellEnd"/>
            <w:r w:rsidRPr="00AD3BC6">
              <w:rPr>
                <w:rFonts w:eastAsia="Times New Roman"/>
                <w:bCs/>
                <w:color w:val="4C4747"/>
                <w:sz w:val="16"/>
                <w:szCs w:val="16"/>
                <w:lang w:val="es-DO"/>
              </w:rPr>
              <w:t xml:space="preserve">. 3. Construcción De Puente Cajón Para Conducir Agua Próxima A La Escuela De Pontón, Carretera San Francisco-Pimentel. </w:t>
            </w:r>
            <w:r w:rsidRPr="00AD3BC6">
              <w:rPr>
                <w:rFonts w:eastAsia="Times New Roman"/>
                <w:bCs/>
                <w:color w:val="4C4747"/>
                <w:sz w:val="16"/>
                <w:szCs w:val="16"/>
              </w:rPr>
              <w:t xml:space="preserve">4. </w:t>
            </w:r>
            <w:proofErr w:type="spellStart"/>
            <w:r w:rsidRPr="00AD3BC6">
              <w:rPr>
                <w:rFonts w:eastAsia="Times New Roman"/>
                <w:bCs/>
                <w:color w:val="4C4747"/>
                <w:sz w:val="16"/>
                <w:szCs w:val="16"/>
              </w:rPr>
              <w:t>Rehabilitación</w:t>
            </w:r>
            <w:proofErr w:type="spellEnd"/>
            <w:r w:rsidRPr="00AD3BC6">
              <w:rPr>
                <w:rFonts w:eastAsia="Times New Roman"/>
                <w:bCs/>
                <w:color w:val="4C4747"/>
                <w:sz w:val="16"/>
                <w:szCs w:val="16"/>
              </w:rPr>
              <w:t xml:space="preserve"> De Caminos Y Bermas En La Provincia Duarte.</w:t>
            </w:r>
          </w:p>
          <w:p w14:paraId="12F71601"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1701" w:type="dxa"/>
            <w:vMerge/>
            <w:shd w:val="clear" w:color="auto" w:fill="auto"/>
            <w:vAlign w:val="center"/>
          </w:tcPr>
          <w:p w14:paraId="2C13E9D3"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1560" w:type="dxa"/>
            <w:shd w:val="clear" w:color="auto" w:fill="auto"/>
            <w:vAlign w:val="center"/>
          </w:tcPr>
          <w:p w14:paraId="12FE05BE"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WONG INGENIERÍA CIVIL, S.R.L.</w:t>
            </w:r>
          </w:p>
        </w:tc>
        <w:tc>
          <w:tcPr>
            <w:tcW w:w="1275" w:type="dxa"/>
            <w:shd w:val="clear" w:color="auto" w:fill="auto"/>
            <w:vAlign w:val="center"/>
          </w:tcPr>
          <w:p w14:paraId="362F0571"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INDRHI-2024-00612 </w:t>
            </w:r>
          </w:p>
        </w:tc>
        <w:tc>
          <w:tcPr>
            <w:tcW w:w="2127" w:type="dxa"/>
            <w:shd w:val="clear" w:color="auto" w:fill="auto"/>
            <w:vAlign w:val="center"/>
          </w:tcPr>
          <w:p w14:paraId="44F09B7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$33,023,911.69 </w:t>
            </w:r>
          </w:p>
        </w:tc>
        <w:tc>
          <w:tcPr>
            <w:tcW w:w="1559" w:type="dxa"/>
            <w:vMerge/>
            <w:shd w:val="clear" w:color="auto" w:fill="auto"/>
            <w:vAlign w:val="center"/>
          </w:tcPr>
          <w:p w14:paraId="5D88EEC8"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693D649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7348F14F"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505E5896"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72553CB7" w14:textId="77777777" w:rsidTr="007A3DEF">
        <w:trPr>
          <w:trHeight w:val="1262"/>
          <w:jc w:val="center"/>
        </w:trPr>
        <w:tc>
          <w:tcPr>
            <w:tcW w:w="3397" w:type="dxa"/>
            <w:shd w:val="clear" w:color="auto" w:fill="auto"/>
            <w:vAlign w:val="center"/>
          </w:tcPr>
          <w:p w14:paraId="208312C2"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 xml:space="preserve">Lote 10: 1. Rehabilitación Canal Constanza Y Canal La Auyama. 2. Electrificación De Estación De Bombeo Río Grande, Constanza. 3. Instalación De Sistema De Compuertas En El </w:t>
            </w:r>
            <w:proofErr w:type="spellStart"/>
            <w:r w:rsidRPr="00AD3BC6">
              <w:rPr>
                <w:rFonts w:eastAsia="Times New Roman"/>
                <w:bCs/>
                <w:color w:val="4C4747"/>
                <w:sz w:val="16"/>
                <w:szCs w:val="16"/>
                <w:lang w:val="es-DO"/>
              </w:rPr>
              <w:t>Contraembalse</w:t>
            </w:r>
            <w:proofErr w:type="spellEnd"/>
            <w:r w:rsidRPr="00AD3BC6">
              <w:rPr>
                <w:rFonts w:eastAsia="Times New Roman"/>
                <w:bCs/>
                <w:color w:val="4C4747"/>
                <w:sz w:val="16"/>
                <w:szCs w:val="16"/>
                <w:lang w:val="es-DO"/>
              </w:rPr>
              <w:t xml:space="preserve"> De La Presa De Rincón, La Vega. 4. Construcción De Muro De Gaviones En El Rio </w:t>
            </w:r>
            <w:proofErr w:type="spellStart"/>
            <w:r w:rsidRPr="00AD3BC6">
              <w:rPr>
                <w:rFonts w:eastAsia="Times New Roman"/>
                <w:bCs/>
                <w:color w:val="4C4747"/>
                <w:sz w:val="16"/>
                <w:szCs w:val="16"/>
                <w:lang w:val="es-DO"/>
              </w:rPr>
              <w:t>Bacuí</w:t>
            </w:r>
            <w:proofErr w:type="spellEnd"/>
            <w:r w:rsidRPr="00AD3BC6">
              <w:rPr>
                <w:rFonts w:eastAsia="Times New Roman"/>
                <w:bCs/>
                <w:color w:val="4C4747"/>
                <w:sz w:val="16"/>
                <w:szCs w:val="16"/>
                <w:lang w:val="es-DO"/>
              </w:rPr>
              <w:t xml:space="preserve"> Para Evitar Colapsos De Viviendas Próximo A La Bomba De Combustible, Cruce De Barranca, Con Una Longitud De 65 Mt. 5. Rehabilitación De Caminos </w:t>
            </w:r>
            <w:proofErr w:type="spellStart"/>
            <w:r w:rsidRPr="00AD3BC6">
              <w:rPr>
                <w:rFonts w:eastAsia="Times New Roman"/>
                <w:bCs/>
                <w:color w:val="4C4747"/>
                <w:sz w:val="16"/>
                <w:szCs w:val="16"/>
                <w:lang w:val="es-DO"/>
              </w:rPr>
              <w:t>Interparcelarios</w:t>
            </w:r>
            <w:proofErr w:type="spellEnd"/>
            <w:r w:rsidRPr="00AD3BC6">
              <w:rPr>
                <w:rFonts w:eastAsia="Times New Roman"/>
                <w:bCs/>
                <w:color w:val="4C4747"/>
                <w:sz w:val="16"/>
                <w:szCs w:val="16"/>
                <w:lang w:val="es-DO"/>
              </w:rPr>
              <w:t xml:space="preserve"> Y Bermas En La Provincia Espaillat.</w:t>
            </w:r>
          </w:p>
          <w:p w14:paraId="5F73587E"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701" w:type="dxa"/>
            <w:vMerge/>
            <w:shd w:val="clear" w:color="auto" w:fill="auto"/>
            <w:vAlign w:val="center"/>
          </w:tcPr>
          <w:p w14:paraId="6716C691"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6FCC9EFC" w14:textId="77777777" w:rsidR="00E8079F" w:rsidRPr="00AD3BC6" w:rsidRDefault="00E8079F" w:rsidP="00131560">
            <w:pPr>
              <w:spacing w:after="0" w:line="240" w:lineRule="auto"/>
              <w:jc w:val="center"/>
              <w:rPr>
                <w:rFonts w:eastAsia="Times New Roman"/>
                <w:bCs/>
                <w:color w:val="4C4747"/>
                <w:sz w:val="16"/>
                <w:szCs w:val="16"/>
                <w:lang w:eastAsia="es-DO"/>
              </w:rPr>
            </w:pPr>
            <w:proofErr w:type="gramStart"/>
            <w:r w:rsidRPr="00AD3BC6">
              <w:rPr>
                <w:rFonts w:eastAsia="Times New Roman"/>
                <w:bCs/>
                <w:color w:val="4C4747"/>
                <w:sz w:val="16"/>
                <w:szCs w:val="16"/>
              </w:rPr>
              <w:t>CONSPRODOM,S.R.L.</w:t>
            </w:r>
            <w:proofErr w:type="gramEnd"/>
          </w:p>
        </w:tc>
        <w:tc>
          <w:tcPr>
            <w:tcW w:w="1275" w:type="dxa"/>
            <w:shd w:val="clear" w:color="auto" w:fill="auto"/>
            <w:vAlign w:val="center"/>
          </w:tcPr>
          <w:p w14:paraId="17FC227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INDRHI-2024-00613</w:t>
            </w:r>
          </w:p>
        </w:tc>
        <w:tc>
          <w:tcPr>
            <w:tcW w:w="2127" w:type="dxa"/>
            <w:shd w:val="clear" w:color="auto" w:fill="auto"/>
            <w:vAlign w:val="center"/>
          </w:tcPr>
          <w:p w14:paraId="3EC3A91E"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$32,267,341.64 </w:t>
            </w:r>
          </w:p>
        </w:tc>
        <w:tc>
          <w:tcPr>
            <w:tcW w:w="1559" w:type="dxa"/>
            <w:vMerge/>
            <w:shd w:val="clear" w:color="auto" w:fill="auto"/>
            <w:vAlign w:val="center"/>
          </w:tcPr>
          <w:p w14:paraId="733BB4F8"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549A7C76"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45A5AA23"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559" w:type="dxa"/>
            <w:shd w:val="clear" w:color="auto" w:fill="auto"/>
            <w:vAlign w:val="center"/>
          </w:tcPr>
          <w:p w14:paraId="7F7CD06F"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3F898E8F" w14:textId="77777777" w:rsidTr="007A3DEF">
        <w:trPr>
          <w:trHeight w:val="1262"/>
          <w:jc w:val="center"/>
        </w:trPr>
        <w:tc>
          <w:tcPr>
            <w:tcW w:w="3397" w:type="dxa"/>
            <w:shd w:val="clear" w:color="auto" w:fill="auto"/>
            <w:vAlign w:val="center"/>
          </w:tcPr>
          <w:p w14:paraId="4B072533"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 xml:space="preserve">Lote 11: 1. Construcción De Muros De Gaviones Para Reforzar El Canal La Paloma. 2. Rehabilitación Del Canal La Ceniza En Una Longitud De 2 Km En La Comunidad De Villa La Mata, Provincia Sánchez Ramírez. 3. Rehabilitación De Canales Ariza E Inoa En La Comunidad De Villa La Mata, Provincia Sánchez Ramírez. 4. Reconstrucción De Estructura Protectora De Cimientos Del Flumen Sobre El Rio </w:t>
            </w:r>
            <w:proofErr w:type="spellStart"/>
            <w:r w:rsidRPr="00AD3BC6">
              <w:rPr>
                <w:rFonts w:eastAsia="Times New Roman"/>
                <w:bCs/>
                <w:color w:val="4C4747"/>
                <w:sz w:val="16"/>
                <w:szCs w:val="16"/>
                <w:lang w:val="es-DO"/>
              </w:rPr>
              <w:t>Cenovi</w:t>
            </w:r>
            <w:proofErr w:type="spellEnd"/>
            <w:r w:rsidRPr="00AD3BC6">
              <w:rPr>
                <w:rFonts w:eastAsia="Times New Roman"/>
                <w:bCs/>
                <w:color w:val="4C4747"/>
                <w:sz w:val="16"/>
                <w:szCs w:val="16"/>
                <w:lang w:val="es-DO"/>
              </w:rPr>
              <w:t xml:space="preserve"> En El Caimito, Perteneciente Al Municipio De Cotuí. 5. Reparación De Compuerta Desarenadora Del Flumen El Limón En Los Limones, Perteneciente Al Municipio De Cotuí.</w:t>
            </w:r>
          </w:p>
          <w:p w14:paraId="6C2B04F1"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701" w:type="dxa"/>
            <w:vMerge/>
            <w:shd w:val="clear" w:color="auto" w:fill="auto"/>
            <w:vAlign w:val="center"/>
          </w:tcPr>
          <w:p w14:paraId="49699593"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729C0456"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OBACON DISEÑOS Y CONSTRUCCIONES, S.R.L.</w:t>
            </w:r>
          </w:p>
        </w:tc>
        <w:tc>
          <w:tcPr>
            <w:tcW w:w="1275" w:type="dxa"/>
            <w:shd w:val="clear" w:color="auto" w:fill="auto"/>
            <w:vAlign w:val="center"/>
          </w:tcPr>
          <w:p w14:paraId="665F529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INDRHI-2024-00615</w:t>
            </w:r>
          </w:p>
        </w:tc>
        <w:tc>
          <w:tcPr>
            <w:tcW w:w="2127" w:type="dxa"/>
            <w:shd w:val="clear" w:color="auto" w:fill="auto"/>
            <w:vAlign w:val="center"/>
          </w:tcPr>
          <w:p w14:paraId="71EFAAA4"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$32,780,950.58 </w:t>
            </w:r>
          </w:p>
        </w:tc>
        <w:tc>
          <w:tcPr>
            <w:tcW w:w="1559" w:type="dxa"/>
            <w:vMerge/>
            <w:shd w:val="clear" w:color="auto" w:fill="auto"/>
            <w:vAlign w:val="center"/>
          </w:tcPr>
          <w:p w14:paraId="12723C3C"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437D7794"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3F6141EE"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112B2726"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183E7141" w14:textId="77777777" w:rsidTr="007A3DEF">
        <w:trPr>
          <w:trHeight w:val="987"/>
          <w:jc w:val="center"/>
        </w:trPr>
        <w:tc>
          <w:tcPr>
            <w:tcW w:w="3397" w:type="dxa"/>
            <w:shd w:val="clear" w:color="auto" w:fill="auto"/>
            <w:vAlign w:val="center"/>
          </w:tcPr>
          <w:p w14:paraId="1B2ECECE" w14:textId="61246243"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val="es-DO"/>
              </w:rPr>
              <w:lastRenderedPageBreak/>
              <w:t xml:space="preserve">Lote 12: 1. Reforzamiento De Muros Y Berma De La Laguna Pontón. 2. Construcción Alcantarilla Tipo Cajón Drenaje Maricao. </w:t>
            </w:r>
            <w:r w:rsidRPr="00AD3BC6">
              <w:rPr>
                <w:rFonts w:eastAsia="Times New Roman"/>
                <w:bCs/>
                <w:color w:val="4C4747"/>
                <w:sz w:val="16"/>
                <w:szCs w:val="16"/>
              </w:rPr>
              <w:t xml:space="preserve">3. </w:t>
            </w:r>
            <w:proofErr w:type="spellStart"/>
            <w:r w:rsidRPr="00AD3BC6">
              <w:rPr>
                <w:rFonts w:eastAsia="Times New Roman"/>
                <w:bCs/>
                <w:color w:val="4C4747"/>
                <w:sz w:val="16"/>
                <w:szCs w:val="16"/>
              </w:rPr>
              <w:t>Rehabilitación</w:t>
            </w:r>
            <w:proofErr w:type="spellEnd"/>
            <w:r w:rsidRPr="00AD3BC6">
              <w:rPr>
                <w:rFonts w:eastAsia="Times New Roman"/>
                <w:bCs/>
                <w:color w:val="4C4747"/>
                <w:sz w:val="16"/>
                <w:szCs w:val="16"/>
              </w:rPr>
              <w:t xml:space="preserve"> </w:t>
            </w:r>
            <w:r w:rsidR="001C24A0" w:rsidRPr="00AD3BC6">
              <w:rPr>
                <w:rFonts w:eastAsia="Times New Roman"/>
                <w:bCs/>
                <w:color w:val="4C4747"/>
                <w:sz w:val="16"/>
                <w:szCs w:val="16"/>
              </w:rPr>
              <w:t>d</w:t>
            </w:r>
            <w:r w:rsidRPr="00AD3BC6">
              <w:rPr>
                <w:rFonts w:eastAsia="Times New Roman"/>
                <w:bCs/>
                <w:color w:val="4C4747"/>
                <w:sz w:val="16"/>
                <w:szCs w:val="16"/>
              </w:rPr>
              <w:t xml:space="preserve">e </w:t>
            </w:r>
            <w:proofErr w:type="spellStart"/>
            <w:r w:rsidR="001C24A0" w:rsidRPr="00AD3BC6">
              <w:rPr>
                <w:rFonts w:eastAsia="Times New Roman"/>
                <w:bCs/>
                <w:color w:val="4C4747"/>
                <w:sz w:val="16"/>
                <w:szCs w:val="16"/>
              </w:rPr>
              <w:t>c</w:t>
            </w:r>
            <w:r w:rsidRPr="00AD3BC6">
              <w:rPr>
                <w:rFonts w:eastAsia="Times New Roman"/>
                <w:bCs/>
                <w:color w:val="4C4747"/>
                <w:sz w:val="16"/>
                <w:szCs w:val="16"/>
              </w:rPr>
              <w:t>aseta</w:t>
            </w:r>
            <w:proofErr w:type="spellEnd"/>
            <w:r w:rsidRPr="00AD3BC6">
              <w:rPr>
                <w:rFonts w:eastAsia="Times New Roman"/>
                <w:bCs/>
                <w:color w:val="4C4747"/>
                <w:sz w:val="16"/>
                <w:szCs w:val="16"/>
              </w:rPr>
              <w:t xml:space="preserve"> </w:t>
            </w:r>
            <w:r w:rsidR="001C24A0" w:rsidRPr="00AD3BC6">
              <w:rPr>
                <w:rFonts w:eastAsia="Times New Roman"/>
                <w:bCs/>
                <w:color w:val="4C4747"/>
                <w:sz w:val="16"/>
                <w:szCs w:val="16"/>
              </w:rPr>
              <w:t>d</w:t>
            </w:r>
            <w:r w:rsidRPr="00AD3BC6">
              <w:rPr>
                <w:rFonts w:eastAsia="Times New Roman"/>
                <w:bCs/>
                <w:color w:val="4C4747"/>
                <w:sz w:val="16"/>
                <w:szCs w:val="16"/>
              </w:rPr>
              <w:t xml:space="preserve">e </w:t>
            </w:r>
            <w:proofErr w:type="spellStart"/>
            <w:r w:rsidR="001C24A0" w:rsidRPr="00AD3BC6">
              <w:rPr>
                <w:rFonts w:eastAsia="Times New Roman"/>
                <w:bCs/>
                <w:color w:val="4C4747"/>
                <w:sz w:val="16"/>
                <w:szCs w:val="16"/>
              </w:rPr>
              <w:t>b</w:t>
            </w:r>
            <w:r w:rsidRPr="00AD3BC6">
              <w:rPr>
                <w:rFonts w:eastAsia="Times New Roman"/>
                <w:bCs/>
                <w:color w:val="4C4747"/>
                <w:sz w:val="16"/>
                <w:szCs w:val="16"/>
              </w:rPr>
              <w:t>ombeo</w:t>
            </w:r>
            <w:proofErr w:type="spellEnd"/>
            <w:r w:rsidRPr="00AD3BC6">
              <w:rPr>
                <w:rFonts w:eastAsia="Times New Roman"/>
                <w:bCs/>
                <w:color w:val="4C4747"/>
                <w:sz w:val="16"/>
                <w:szCs w:val="16"/>
              </w:rPr>
              <w:t xml:space="preserve"> </w:t>
            </w:r>
            <w:proofErr w:type="spellStart"/>
            <w:r w:rsidR="001C24A0" w:rsidRPr="00AD3BC6">
              <w:rPr>
                <w:rFonts w:eastAsia="Times New Roman"/>
                <w:bCs/>
                <w:color w:val="4C4747"/>
                <w:sz w:val="16"/>
                <w:szCs w:val="16"/>
              </w:rPr>
              <w:t>e</w:t>
            </w:r>
            <w:r w:rsidRPr="00AD3BC6">
              <w:rPr>
                <w:rFonts w:eastAsia="Times New Roman"/>
                <w:bCs/>
                <w:color w:val="4C4747"/>
                <w:sz w:val="16"/>
                <w:szCs w:val="16"/>
              </w:rPr>
              <w:t>n</w:t>
            </w:r>
            <w:proofErr w:type="spellEnd"/>
            <w:r w:rsidRPr="00AD3BC6">
              <w:rPr>
                <w:rFonts w:eastAsia="Times New Roman"/>
                <w:bCs/>
                <w:color w:val="4C4747"/>
                <w:sz w:val="16"/>
                <w:szCs w:val="16"/>
              </w:rPr>
              <w:t xml:space="preserve"> </w:t>
            </w:r>
            <w:proofErr w:type="spellStart"/>
            <w:r w:rsidRPr="00AD3BC6">
              <w:rPr>
                <w:rFonts w:eastAsia="Times New Roman"/>
                <w:bCs/>
                <w:color w:val="4C4747"/>
                <w:sz w:val="16"/>
                <w:szCs w:val="16"/>
              </w:rPr>
              <w:t>Arenoso</w:t>
            </w:r>
            <w:proofErr w:type="spellEnd"/>
            <w:r w:rsidRPr="00AD3BC6">
              <w:rPr>
                <w:rFonts w:eastAsia="Times New Roman"/>
                <w:bCs/>
                <w:color w:val="4C4747"/>
                <w:sz w:val="16"/>
                <w:szCs w:val="16"/>
              </w:rPr>
              <w:t>.</w:t>
            </w:r>
          </w:p>
        </w:tc>
        <w:tc>
          <w:tcPr>
            <w:tcW w:w="1701" w:type="dxa"/>
            <w:vMerge/>
            <w:shd w:val="clear" w:color="auto" w:fill="auto"/>
            <w:vAlign w:val="center"/>
          </w:tcPr>
          <w:p w14:paraId="6DC079EB"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1560" w:type="dxa"/>
            <w:shd w:val="clear" w:color="auto" w:fill="auto"/>
            <w:vAlign w:val="center"/>
          </w:tcPr>
          <w:p w14:paraId="0C121859"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T MORENO EXCAVACIONES &amp; TRANSPORTE, S.R.L.</w:t>
            </w:r>
          </w:p>
        </w:tc>
        <w:tc>
          <w:tcPr>
            <w:tcW w:w="1275" w:type="dxa"/>
            <w:shd w:val="clear" w:color="auto" w:fill="auto"/>
            <w:vAlign w:val="center"/>
          </w:tcPr>
          <w:p w14:paraId="2D3CB81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INDRHI-2024-00614</w:t>
            </w:r>
          </w:p>
        </w:tc>
        <w:tc>
          <w:tcPr>
            <w:tcW w:w="2127" w:type="dxa"/>
            <w:shd w:val="clear" w:color="auto" w:fill="auto"/>
            <w:vAlign w:val="center"/>
          </w:tcPr>
          <w:p w14:paraId="0D6E44B0"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$18,064,576.33 </w:t>
            </w:r>
          </w:p>
        </w:tc>
        <w:tc>
          <w:tcPr>
            <w:tcW w:w="1559" w:type="dxa"/>
            <w:vMerge/>
            <w:shd w:val="clear" w:color="auto" w:fill="auto"/>
            <w:vAlign w:val="center"/>
          </w:tcPr>
          <w:p w14:paraId="5A4DC59D"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74A30248"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2C9B73BA"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559" w:type="dxa"/>
            <w:shd w:val="clear" w:color="auto" w:fill="auto"/>
            <w:vAlign w:val="center"/>
          </w:tcPr>
          <w:p w14:paraId="62B36BE1"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0C4E42D9" w14:textId="77777777" w:rsidTr="007A3DEF">
        <w:trPr>
          <w:trHeight w:val="850"/>
          <w:jc w:val="center"/>
        </w:trPr>
        <w:tc>
          <w:tcPr>
            <w:tcW w:w="3397" w:type="dxa"/>
            <w:shd w:val="clear" w:color="auto" w:fill="auto"/>
            <w:vAlign w:val="center"/>
          </w:tcPr>
          <w:p w14:paraId="2E8B8E46"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LOTE 13: Rehabilitación De Caminos Y Bermas En La Provincia Sánchez Ramírez.</w:t>
            </w:r>
          </w:p>
        </w:tc>
        <w:tc>
          <w:tcPr>
            <w:tcW w:w="1701" w:type="dxa"/>
            <w:vMerge/>
            <w:shd w:val="clear" w:color="auto" w:fill="auto"/>
            <w:vAlign w:val="center"/>
          </w:tcPr>
          <w:p w14:paraId="3ADDEE18"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6F03E050"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CONSTRUCLEANER, S.R.L.</w:t>
            </w:r>
          </w:p>
        </w:tc>
        <w:tc>
          <w:tcPr>
            <w:tcW w:w="1275" w:type="dxa"/>
            <w:shd w:val="clear" w:color="auto" w:fill="auto"/>
            <w:vAlign w:val="center"/>
          </w:tcPr>
          <w:p w14:paraId="02C155DA"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INDRHI-2024-00616</w:t>
            </w:r>
          </w:p>
        </w:tc>
        <w:tc>
          <w:tcPr>
            <w:tcW w:w="2127" w:type="dxa"/>
            <w:shd w:val="clear" w:color="auto" w:fill="auto"/>
            <w:vAlign w:val="center"/>
          </w:tcPr>
          <w:p w14:paraId="4E07382D"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$12,282,836.50 </w:t>
            </w:r>
          </w:p>
        </w:tc>
        <w:tc>
          <w:tcPr>
            <w:tcW w:w="1559" w:type="dxa"/>
            <w:vMerge/>
            <w:shd w:val="clear" w:color="auto" w:fill="auto"/>
            <w:vAlign w:val="center"/>
          </w:tcPr>
          <w:p w14:paraId="06030818"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3D5A40D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127" w:type="dxa"/>
            <w:shd w:val="clear" w:color="auto" w:fill="auto"/>
            <w:vAlign w:val="center"/>
          </w:tcPr>
          <w:p w14:paraId="4A76FDFB"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51FA59A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6EB885FD" w14:textId="77777777" w:rsidTr="007A3DEF">
        <w:trPr>
          <w:trHeight w:val="1262"/>
          <w:jc w:val="center"/>
        </w:trPr>
        <w:tc>
          <w:tcPr>
            <w:tcW w:w="3397" w:type="dxa"/>
            <w:shd w:val="clear" w:color="auto" w:fill="auto"/>
            <w:vAlign w:val="center"/>
          </w:tcPr>
          <w:p w14:paraId="316736E1"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 xml:space="preserve">Servicios De Alquiler De Equipos Pesados Para La Limpieza Y Extracción De Sedimentos En Los Sistemas De Riego Y Drenaje A Consecuencia De Las Precipitaciones Del Mes De Junio Del 2024, En Virtud Del Decreto No. 311-24. </w:t>
            </w:r>
          </w:p>
          <w:p w14:paraId="5FB12A7B"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Lote 1: La Vega</w:t>
            </w:r>
          </w:p>
          <w:p w14:paraId="2AB79B3C"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1701" w:type="dxa"/>
            <w:vMerge w:val="restart"/>
            <w:shd w:val="clear" w:color="auto" w:fill="auto"/>
            <w:vAlign w:val="center"/>
          </w:tcPr>
          <w:p w14:paraId="60CB0B83"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eastAsia="es-DO"/>
              </w:rPr>
              <w:t>INDRHI-MAE-PEEN-2024-0002</w:t>
            </w:r>
          </w:p>
        </w:tc>
        <w:tc>
          <w:tcPr>
            <w:tcW w:w="1560" w:type="dxa"/>
            <w:shd w:val="clear" w:color="auto" w:fill="auto"/>
            <w:vAlign w:val="center"/>
          </w:tcPr>
          <w:p w14:paraId="68857BB3"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GRUPO MOLCA, S.R.L.</w:t>
            </w:r>
          </w:p>
        </w:tc>
        <w:tc>
          <w:tcPr>
            <w:tcW w:w="1275" w:type="dxa"/>
            <w:shd w:val="clear" w:color="auto" w:fill="auto"/>
            <w:vAlign w:val="center"/>
          </w:tcPr>
          <w:p w14:paraId="63E77D6F"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INDRHI-2024-00646</w:t>
            </w:r>
          </w:p>
        </w:tc>
        <w:tc>
          <w:tcPr>
            <w:tcW w:w="2127" w:type="dxa"/>
            <w:shd w:val="clear" w:color="auto" w:fill="auto"/>
            <w:vAlign w:val="center"/>
          </w:tcPr>
          <w:p w14:paraId="42C3EB6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$13,761,139.16 </w:t>
            </w:r>
          </w:p>
        </w:tc>
        <w:tc>
          <w:tcPr>
            <w:tcW w:w="1559" w:type="dxa"/>
            <w:vMerge w:val="restart"/>
            <w:shd w:val="clear" w:color="auto" w:fill="auto"/>
            <w:vAlign w:val="center"/>
          </w:tcPr>
          <w:p w14:paraId="7129E331"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Proceso De Excepción Por Emergencia Nacional</w:t>
            </w:r>
          </w:p>
        </w:tc>
        <w:tc>
          <w:tcPr>
            <w:tcW w:w="999" w:type="dxa"/>
            <w:shd w:val="clear" w:color="auto" w:fill="auto"/>
            <w:vAlign w:val="center"/>
          </w:tcPr>
          <w:p w14:paraId="6EFDD1C6"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1A658641"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43DC1FB0"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6D3EEFE6" w14:textId="77777777" w:rsidTr="007A3DEF">
        <w:trPr>
          <w:trHeight w:val="1262"/>
          <w:jc w:val="center"/>
        </w:trPr>
        <w:tc>
          <w:tcPr>
            <w:tcW w:w="3397" w:type="dxa"/>
            <w:shd w:val="clear" w:color="auto" w:fill="auto"/>
          </w:tcPr>
          <w:p w14:paraId="37F9400F"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Servicios De Alquiler De Equipos Pesados Para La Limpieza Y Extracción De Sedimentos En Los Sistemas De Riego Y Drenaje A Consecuencia De Las Precipitaciones Del Mes De Junio Del 2024, En Virtud Del Decreto No. 311-24. Lote 2: Santiago</w:t>
            </w:r>
          </w:p>
          <w:p w14:paraId="701B50BE"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701" w:type="dxa"/>
            <w:vMerge/>
            <w:shd w:val="clear" w:color="auto" w:fill="auto"/>
            <w:vAlign w:val="center"/>
          </w:tcPr>
          <w:p w14:paraId="62F58C4C"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01142272"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ALQUICON INGENIERÍA Y SERVICIOS, S.R.L.</w:t>
            </w:r>
          </w:p>
        </w:tc>
        <w:tc>
          <w:tcPr>
            <w:tcW w:w="1275" w:type="dxa"/>
            <w:shd w:val="clear" w:color="auto" w:fill="auto"/>
            <w:vAlign w:val="center"/>
          </w:tcPr>
          <w:p w14:paraId="7C7A12ED"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INDRHI-2024-00648</w:t>
            </w:r>
          </w:p>
        </w:tc>
        <w:tc>
          <w:tcPr>
            <w:tcW w:w="2127" w:type="dxa"/>
            <w:shd w:val="clear" w:color="auto" w:fill="auto"/>
            <w:vAlign w:val="center"/>
          </w:tcPr>
          <w:p w14:paraId="7235120B"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$10,451,299.00 </w:t>
            </w:r>
          </w:p>
        </w:tc>
        <w:tc>
          <w:tcPr>
            <w:tcW w:w="1559" w:type="dxa"/>
            <w:vMerge/>
            <w:shd w:val="clear" w:color="auto" w:fill="auto"/>
            <w:vAlign w:val="center"/>
          </w:tcPr>
          <w:p w14:paraId="790236CA"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64FCDAE4"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SI</w:t>
            </w:r>
          </w:p>
        </w:tc>
        <w:tc>
          <w:tcPr>
            <w:tcW w:w="1127" w:type="dxa"/>
            <w:shd w:val="clear" w:color="auto" w:fill="auto"/>
            <w:vAlign w:val="center"/>
          </w:tcPr>
          <w:p w14:paraId="5366523D"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176DE034"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7A0EE52D" w14:textId="77777777" w:rsidTr="007A3DEF">
        <w:trPr>
          <w:trHeight w:val="1262"/>
          <w:jc w:val="center"/>
        </w:trPr>
        <w:tc>
          <w:tcPr>
            <w:tcW w:w="3397" w:type="dxa"/>
            <w:shd w:val="clear" w:color="auto" w:fill="auto"/>
          </w:tcPr>
          <w:p w14:paraId="22862F8F"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Servicios De Alquiler De Equipos Pesados Para La Limpieza Y Extracción De Sedimentos En Los Sistemas De Riego Y Drenaje A Consecuencia De Las Precipitaciones Del Mes De Junio Del 2024, En Virtud Del Decreto No. 311-24. Lote 3. Provincia Duarte</w:t>
            </w:r>
          </w:p>
          <w:p w14:paraId="10DB5519"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701" w:type="dxa"/>
            <w:vMerge/>
            <w:shd w:val="clear" w:color="auto" w:fill="auto"/>
            <w:vAlign w:val="center"/>
          </w:tcPr>
          <w:p w14:paraId="495C52E2"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75E487C8"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lang w:val="es-DO"/>
              </w:rPr>
              <w:t xml:space="preserve"> </w:t>
            </w:r>
            <w:r w:rsidRPr="00AD3BC6">
              <w:rPr>
                <w:rFonts w:eastAsia="Times New Roman"/>
                <w:bCs/>
                <w:color w:val="4C4747"/>
                <w:sz w:val="16"/>
                <w:szCs w:val="16"/>
              </w:rPr>
              <w:t>EXCON, S.A.</w:t>
            </w:r>
          </w:p>
        </w:tc>
        <w:tc>
          <w:tcPr>
            <w:tcW w:w="1275" w:type="dxa"/>
            <w:shd w:val="clear" w:color="auto" w:fill="auto"/>
            <w:vAlign w:val="center"/>
          </w:tcPr>
          <w:p w14:paraId="5B3A022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INDRHI-2024-00649</w:t>
            </w:r>
          </w:p>
        </w:tc>
        <w:tc>
          <w:tcPr>
            <w:tcW w:w="2127" w:type="dxa"/>
            <w:shd w:val="clear" w:color="auto" w:fill="auto"/>
            <w:vAlign w:val="center"/>
          </w:tcPr>
          <w:p w14:paraId="5B70C391"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$24,456,952.20 </w:t>
            </w:r>
          </w:p>
        </w:tc>
        <w:tc>
          <w:tcPr>
            <w:tcW w:w="1559" w:type="dxa"/>
            <w:vMerge/>
            <w:shd w:val="clear" w:color="auto" w:fill="auto"/>
            <w:vAlign w:val="center"/>
          </w:tcPr>
          <w:p w14:paraId="100B7D20"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23CBFA3C"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127" w:type="dxa"/>
            <w:shd w:val="clear" w:color="auto" w:fill="auto"/>
            <w:vAlign w:val="center"/>
          </w:tcPr>
          <w:p w14:paraId="634B9FD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673F14D4"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2FA1A3BF" w14:textId="77777777" w:rsidTr="001C24A0">
        <w:trPr>
          <w:trHeight w:val="70"/>
          <w:jc w:val="center"/>
        </w:trPr>
        <w:tc>
          <w:tcPr>
            <w:tcW w:w="3397" w:type="dxa"/>
            <w:shd w:val="clear" w:color="auto" w:fill="auto"/>
          </w:tcPr>
          <w:p w14:paraId="287AD939"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eastAsia="es-DO"/>
              </w:rPr>
              <w:t>Servicios De Alquiler De Equipos Pesados Para La Limpieza Y Extracción De Sedimentos En Los Sistemas De Riego Y Drenaje A Consecuencia De Las Precipitaciones Del Mes De Junio Del 2024, En Virtud Del Decreto No. 311-24. Lote 4: Sánchez Ramírez</w:t>
            </w:r>
          </w:p>
          <w:p w14:paraId="0BEC2C83"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701" w:type="dxa"/>
            <w:vMerge/>
            <w:shd w:val="clear" w:color="auto" w:fill="auto"/>
            <w:vAlign w:val="center"/>
          </w:tcPr>
          <w:p w14:paraId="7E745808"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560" w:type="dxa"/>
            <w:shd w:val="clear" w:color="auto" w:fill="auto"/>
            <w:vAlign w:val="center"/>
          </w:tcPr>
          <w:p w14:paraId="50621ED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MIVIER INVESTMENTS, S.R.L.</w:t>
            </w:r>
          </w:p>
        </w:tc>
        <w:tc>
          <w:tcPr>
            <w:tcW w:w="1275" w:type="dxa"/>
            <w:shd w:val="clear" w:color="auto" w:fill="auto"/>
            <w:vAlign w:val="center"/>
          </w:tcPr>
          <w:p w14:paraId="5F453820"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INDRHI-2024-00650</w:t>
            </w:r>
          </w:p>
        </w:tc>
        <w:tc>
          <w:tcPr>
            <w:tcW w:w="2127" w:type="dxa"/>
            <w:shd w:val="clear" w:color="auto" w:fill="auto"/>
            <w:vAlign w:val="center"/>
          </w:tcPr>
          <w:p w14:paraId="7D871BA8"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 xml:space="preserve">$10,982,177.57 </w:t>
            </w:r>
          </w:p>
        </w:tc>
        <w:tc>
          <w:tcPr>
            <w:tcW w:w="1559" w:type="dxa"/>
            <w:vMerge/>
            <w:shd w:val="clear" w:color="auto" w:fill="auto"/>
            <w:vAlign w:val="center"/>
          </w:tcPr>
          <w:p w14:paraId="433CFBC9"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15941C53"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127" w:type="dxa"/>
            <w:shd w:val="clear" w:color="auto" w:fill="auto"/>
            <w:vAlign w:val="center"/>
          </w:tcPr>
          <w:p w14:paraId="6E0F488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NO</w:t>
            </w:r>
          </w:p>
        </w:tc>
        <w:tc>
          <w:tcPr>
            <w:tcW w:w="1559" w:type="dxa"/>
            <w:shd w:val="clear" w:color="auto" w:fill="auto"/>
            <w:vAlign w:val="center"/>
          </w:tcPr>
          <w:p w14:paraId="5B5D917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CONTRATADA</w:t>
            </w:r>
          </w:p>
        </w:tc>
      </w:tr>
      <w:tr w:rsidR="00AD3BC6" w:rsidRPr="00AD3BC6" w14:paraId="5AE7B90E" w14:textId="77777777" w:rsidTr="007A3DEF">
        <w:trPr>
          <w:trHeight w:val="987"/>
          <w:jc w:val="center"/>
        </w:trPr>
        <w:tc>
          <w:tcPr>
            <w:tcW w:w="3397" w:type="dxa"/>
            <w:shd w:val="clear" w:color="auto" w:fill="auto"/>
            <w:vAlign w:val="center"/>
          </w:tcPr>
          <w:p w14:paraId="6713AE5A"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Contratación De Servicios Jurídicos De Un Abogado Experto En Derecho Administrativo.</w:t>
            </w:r>
          </w:p>
        </w:tc>
        <w:tc>
          <w:tcPr>
            <w:tcW w:w="1701" w:type="dxa"/>
            <w:shd w:val="clear" w:color="auto" w:fill="auto"/>
            <w:vAlign w:val="center"/>
          </w:tcPr>
          <w:p w14:paraId="791495F9"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INDRHI-CCC-PEPU-2024-0001</w:t>
            </w:r>
          </w:p>
        </w:tc>
        <w:tc>
          <w:tcPr>
            <w:tcW w:w="1560" w:type="dxa"/>
            <w:shd w:val="clear" w:color="auto" w:fill="auto"/>
            <w:vAlign w:val="center"/>
          </w:tcPr>
          <w:p w14:paraId="25CA6526"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LIC. FERNANDO PAÍNO HENRÍQUEZ DAJER</w:t>
            </w:r>
          </w:p>
        </w:tc>
        <w:tc>
          <w:tcPr>
            <w:tcW w:w="1275" w:type="dxa"/>
            <w:shd w:val="clear" w:color="auto" w:fill="auto"/>
            <w:vAlign w:val="center"/>
          </w:tcPr>
          <w:p w14:paraId="609727AA"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CONTRATO NO. 00350</w:t>
            </w:r>
          </w:p>
        </w:tc>
        <w:tc>
          <w:tcPr>
            <w:tcW w:w="2127" w:type="dxa"/>
            <w:shd w:val="clear" w:color="auto" w:fill="auto"/>
            <w:vAlign w:val="center"/>
          </w:tcPr>
          <w:p w14:paraId="21D97BD4"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$1,950,000.00 </w:t>
            </w:r>
          </w:p>
        </w:tc>
        <w:tc>
          <w:tcPr>
            <w:tcW w:w="1559" w:type="dxa"/>
            <w:shd w:val="clear" w:color="auto" w:fill="auto"/>
            <w:vAlign w:val="center"/>
          </w:tcPr>
          <w:p w14:paraId="2F702A0A"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Proceso De Excepción Proveedor Único</w:t>
            </w:r>
          </w:p>
        </w:tc>
        <w:tc>
          <w:tcPr>
            <w:tcW w:w="999" w:type="dxa"/>
            <w:shd w:val="clear" w:color="auto" w:fill="auto"/>
            <w:vAlign w:val="center"/>
          </w:tcPr>
          <w:p w14:paraId="7D099A0B"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127" w:type="dxa"/>
            <w:shd w:val="clear" w:color="auto" w:fill="auto"/>
            <w:vAlign w:val="center"/>
          </w:tcPr>
          <w:p w14:paraId="7467A515"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shd w:val="clear" w:color="auto" w:fill="auto"/>
            <w:vAlign w:val="center"/>
          </w:tcPr>
          <w:p w14:paraId="47351808"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3ADE7847" w14:textId="77777777" w:rsidTr="007A3DEF">
        <w:trPr>
          <w:trHeight w:val="987"/>
          <w:jc w:val="center"/>
        </w:trPr>
        <w:tc>
          <w:tcPr>
            <w:tcW w:w="3397" w:type="dxa"/>
            <w:shd w:val="clear" w:color="auto" w:fill="auto"/>
            <w:vAlign w:val="center"/>
          </w:tcPr>
          <w:p w14:paraId="06B3393D"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Adquisición De Combustibles Para Ser Utilizados En La Sede Central Y Las Direcciones Regionales Del INDRHI, Durante El Período Julio 2024 – Julio 2025.</w:t>
            </w:r>
          </w:p>
        </w:tc>
        <w:tc>
          <w:tcPr>
            <w:tcW w:w="1701" w:type="dxa"/>
            <w:shd w:val="clear" w:color="auto" w:fill="auto"/>
            <w:vAlign w:val="center"/>
          </w:tcPr>
          <w:p w14:paraId="24A782E6"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INDRHI-CCC-LPN-2024-0001</w:t>
            </w:r>
          </w:p>
        </w:tc>
        <w:tc>
          <w:tcPr>
            <w:tcW w:w="1560" w:type="dxa"/>
            <w:shd w:val="clear" w:color="auto" w:fill="auto"/>
            <w:vAlign w:val="center"/>
          </w:tcPr>
          <w:p w14:paraId="49556BB3"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ECO PETRÓLEO DOMINICANA, S.A.</w:t>
            </w:r>
          </w:p>
        </w:tc>
        <w:tc>
          <w:tcPr>
            <w:tcW w:w="1275" w:type="dxa"/>
            <w:shd w:val="clear" w:color="auto" w:fill="auto"/>
            <w:vAlign w:val="center"/>
          </w:tcPr>
          <w:p w14:paraId="6D118A11"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INDRHI-2024-00456</w:t>
            </w:r>
          </w:p>
        </w:tc>
        <w:tc>
          <w:tcPr>
            <w:tcW w:w="2127" w:type="dxa"/>
            <w:shd w:val="clear" w:color="auto" w:fill="auto"/>
            <w:vAlign w:val="center"/>
          </w:tcPr>
          <w:p w14:paraId="54EA986C"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$115,000,000.00 </w:t>
            </w:r>
          </w:p>
        </w:tc>
        <w:tc>
          <w:tcPr>
            <w:tcW w:w="1559" w:type="dxa"/>
            <w:vMerge w:val="restart"/>
            <w:shd w:val="clear" w:color="auto" w:fill="auto"/>
            <w:vAlign w:val="center"/>
          </w:tcPr>
          <w:p w14:paraId="46E656F4"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Licitación Pública Nacional</w:t>
            </w:r>
          </w:p>
          <w:p w14:paraId="0DA2A1D0"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Licitación Pública Nacional</w:t>
            </w:r>
          </w:p>
        </w:tc>
        <w:tc>
          <w:tcPr>
            <w:tcW w:w="999" w:type="dxa"/>
            <w:shd w:val="clear" w:color="auto" w:fill="auto"/>
            <w:vAlign w:val="center"/>
          </w:tcPr>
          <w:p w14:paraId="332673DE"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127" w:type="dxa"/>
            <w:shd w:val="clear" w:color="auto" w:fill="auto"/>
            <w:vAlign w:val="center"/>
          </w:tcPr>
          <w:p w14:paraId="6537D42D"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shd w:val="clear" w:color="auto" w:fill="auto"/>
            <w:vAlign w:val="center"/>
          </w:tcPr>
          <w:p w14:paraId="29D3BBF5"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7C34AB51" w14:textId="77777777" w:rsidTr="007A3DEF">
        <w:trPr>
          <w:trHeight w:val="1262"/>
          <w:jc w:val="center"/>
        </w:trPr>
        <w:tc>
          <w:tcPr>
            <w:tcW w:w="3397" w:type="dxa"/>
            <w:shd w:val="clear" w:color="auto" w:fill="auto"/>
            <w:vAlign w:val="center"/>
          </w:tcPr>
          <w:p w14:paraId="03B90035" w14:textId="34E3DD3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 xml:space="preserve">Servicios De Alquiler De Seis (6) Autobuses, Para El Transporte De Los Colaboradores De La Sede Central Del Instituto Nacional De Recursos Hidráulicos (INDRHI), Para El Período </w:t>
            </w:r>
            <w:r w:rsidR="001C24A0" w:rsidRPr="00AD3BC6">
              <w:rPr>
                <w:rFonts w:eastAsia="Times New Roman"/>
                <w:bCs/>
                <w:color w:val="4C4747"/>
                <w:sz w:val="16"/>
                <w:szCs w:val="16"/>
                <w:lang w:val="es-DO"/>
              </w:rPr>
              <w:t>agosto</w:t>
            </w:r>
            <w:r w:rsidRPr="00AD3BC6">
              <w:rPr>
                <w:rFonts w:eastAsia="Times New Roman"/>
                <w:bCs/>
                <w:color w:val="4C4747"/>
                <w:sz w:val="16"/>
                <w:szCs w:val="16"/>
                <w:lang w:val="es-DO"/>
              </w:rPr>
              <w:t xml:space="preserve"> 2024-</w:t>
            </w:r>
            <w:r w:rsidR="001C24A0" w:rsidRPr="00AD3BC6">
              <w:rPr>
                <w:rFonts w:eastAsia="Times New Roman"/>
                <w:bCs/>
                <w:color w:val="4C4747"/>
                <w:sz w:val="16"/>
                <w:szCs w:val="16"/>
                <w:lang w:val="es-DO"/>
              </w:rPr>
              <w:t>agosto</w:t>
            </w:r>
            <w:r w:rsidRPr="00AD3BC6">
              <w:rPr>
                <w:rFonts w:eastAsia="Times New Roman"/>
                <w:bCs/>
                <w:color w:val="4C4747"/>
                <w:sz w:val="16"/>
                <w:szCs w:val="16"/>
                <w:lang w:val="es-DO"/>
              </w:rPr>
              <w:t xml:space="preserve"> 2025.</w:t>
            </w:r>
          </w:p>
        </w:tc>
        <w:tc>
          <w:tcPr>
            <w:tcW w:w="1701" w:type="dxa"/>
            <w:shd w:val="clear" w:color="auto" w:fill="auto"/>
            <w:vAlign w:val="center"/>
          </w:tcPr>
          <w:p w14:paraId="6B499E8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INDRHI-CCC-LPN-2024-0002</w:t>
            </w:r>
          </w:p>
        </w:tc>
        <w:tc>
          <w:tcPr>
            <w:tcW w:w="1560" w:type="dxa"/>
            <w:shd w:val="clear" w:color="auto" w:fill="auto"/>
            <w:vAlign w:val="center"/>
          </w:tcPr>
          <w:p w14:paraId="0252D658"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TRANSPORTE OSCAR SANTANA, S.R.L.</w:t>
            </w:r>
          </w:p>
        </w:tc>
        <w:tc>
          <w:tcPr>
            <w:tcW w:w="1275" w:type="dxa"/>
            <w:shd w:val="clear" w:color="auto" w:fill="auto"/>
            <w:vAlign w:val="center"/>
          </w:tcPr>
          <w:p w14:paraId="3EF59DD9"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INDRHI-2024-00512</w:t>
            </w:r>
          </w:p>
        </w:tc>
        <w:tc>
          <w:tcPr>
            <w:tcW w:w="2127" w:type="dxa"/>
            <w:shd w:val="clear" w:color="auto" w:fill="auto"/>
            <w:vAlign w:val="center"/>
          </w:tcPr>
          <w:p w14:paraId="6FB56A4B"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$15,960,000.00 </w:t>
            </w:r>
          </w:p>
        </w:tc>
        <w:tc>
          <w:tcPr>
            <w:tcW w:w="1559" w:type="dxa"/>
            <w:vMerge/>
            <w:shd w:val="clear" w:color="auto" w:fill="auto"/>
            <w:vAlign w:val="center"/>
          </w:tcPr>
          <w:p w14:paraId="1DBBB5A3"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4533E164"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127" w:type="dxa"/>
            <w:shd w:val="clear" w:color="auto" w:fill="auto"/>
            <w:vAlign w:val="center"/>
          </w:tcPr>
          <w:p w14:paraId="725A957D"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559" w:type="dxa"/>
            <w:shd w:val="clear" w:color="auto" w:fill="auto"/>
            <w:vAlign w:val="center"/>
          </w:tcPr>
          <w:p w14:paraId="1825C649"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45B68799" w14:textId="77777777" w:rsidTr="007A3DEF">
        <w:trPr>
          <w:trHeight w:val="1262"/>
          <w:jc w:val="center"/>
        </w:trPr>
        <w:tc>
          <w:tcPr>
            <w:tcW w:w="3397" w:type="dxa"/>
            <w:shd w:val="clear" w:color="auto" w:fill="auto"/>
            <w:vAlign w:val="center"/>
          </w:tcPr>
          <w:p w14:paraId="0B9D499A"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 xml:space="preserve"> CONSTRUCCIÓN DE CÁRCAMO DE BOMBEO DE AGUA RESIDUALES EN LA PLANTA DE LA ZURZA, UBICADA EN LA AV. JACOBO MAJLUTA AZAR, SANTO DOMINGO NORTE. </w:t>
            </w:r>
          </w:p>
        </w:tc>
        <w:tc>
          <w:tcPr>
            <w:tcW w:w="1701" w:type="dxa"/>
            <w:shd w:val="clear" w:color="auto" w:fill="auto"/>
            <w:vAlign w:val="center"/>
          </w:tcPr>
          <w:p w14:paraId="2C1D4022"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INDRHI-CCC-CP-2024-0001</w:t>
            </w:r>
          </w:p>
        </w:tc>
        <w:tc>
          <w:tcPr>
            <w:tcW w:w="1560" w:type="dxa"/>
            <w:shd w:val="clear" w:color="auto" w:fill="auto"/>
            <w:vAlign w:val="center"/>
          </w:tcPr>
          <w:p w14:paraId="7932321D"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SERVICIOS DE INGENIERÍA MECÁNICA ELÉCTRICA (SIMESA), S.R.L.</w:t>
            </w:r>
          </w:p>
        </w:tc>
        <w:tc>
          <w:tcPr>
            <w:tcW w:w="1275" w:type="dxa"/>
            <w:shd w:val="clear" w:color="auto" w:fill="auto"/>
            <w:vAlign w:val="center"/>
          </w:tcPr>
          <w:p w14:paraId="15B9739B"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INDRHI-2024-00195</w:t>
            </w:r>
          </w:p>
        </w:tc>
        <w:tc>
          <w:tcPr>
            <w:tcW w:w="2127" w:type="dxa"/>
            <w:shd w:val="clear" w:color="auto" w:fill="auto"/>
            <w:vAlign w:val="center"/>
          </w:tcPr>
          <w:p w14:paraId="0694B889"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$8,724,822.73 </w:t>
            </w:r>
          </w:p>
        </w:tc>
        <w:tc>
          <w:tcPr>
            <w:tcW w:w="1559" w:type="dxa"/>
            <w:vMerge w:val="restart"/>
            <w:shd w:val="clear" w:color="auto" w:fill="auto"/>
            <w:vAlign w:val="center"/>
          </w:tcPr>
          <w:p w14:paraId="12780E3A" w14:textId="77777777" w:rsidR="00E8079F" w:rsidRPr="00AD3BC6" w:rsidRDefault="00E8079F" w:rsidP="00131560">
            <w:pPr>
              <w:spacing w:after="0" w:line="240" w:lineRule="auto"/>
              <w:jc w:val="center"/>
              <w:rPr>
                <w:rFonts w:eastAsia="Times New Roman"/>
                <w:bCs/>
                <w:color w:val="4C4747"/>
                <w:sz w:val="16"/>
                <w:szCs w:val="16"/>
                <w:lang w:eastAsia="es-DO"/>
              </w:rPr>
            </w:pPr>
            <w:proofErr w:type="spellStart"/>
            <w:r w:rsidRPr="00AD3BC6">
              <w:rPr>
                <w:rFonts w:eastAsia="Times New Roman"/>
                <w:bCs/>
                <w:color w:val="4C4747"/>
                <w:sz w:val="16"/>
                <w:szCs w:val="16"/>
              </w:rPr>
              <w:t>Comparación</w:t>
            </w:r>
            <w:proofErr w:type="spellEnd"/>
            <w:r w:rsidRPr="00AD3BC6">
              <w:rPr>
                <w:rFonts w:eastAsia="Times New Roman"/>
                <w:bCs/>
                <w:color w:val="4C4747"/>
                <w:sz w:val="16"/>
                <w:szCs w:val="16"/>
              </w:rPr>
              <w:t xml:space="preserve"> De </w:t>
            </w:r>
            <w:proofErr w:type="spellStart"/>
            <w:r w:rsidRPr="00AD3BC6">
              <w:rPr>
                <w:rFonts w:eastAsia="Times New Roman"/>
                <w:bCs/>
                <w:color w:val="4C4747"/>
                <w:sz w:val="16"/>
                <w:szCs w:val="16"/>
              </w:rPr>
              <w:t>Precios</w:t>
            </w:r>
            <w:proofErr w:type="spellEnd"/>
          </w:p>
          <w:p w14:paraId="22C6923A"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36E475AA"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127" w:type="dxa"/>
            <w:shd w:val="clear" w:color="auto" w:fill="auto"/>
            <w:vAlign w:val="center"/>
          </w:tcPr>
          <w:p w14:paraId="7582D63E"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shd w:val="clear" w:color="auto" w:fill="auto"/>
            <w:vAlign w:val="center"/>
          </w:tcPr>
          <w:p w14:paraId="37620069"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2FF1E1C0" w14:textId="77777777" w:rsidTr="007A3DEF">
        <w:trPr>
          <w:trHeight w:val="1262"/>
          <w:jc w:val="center"/>
        </w:trPr>
        <w:tc>
          <w:tcPr>
            <w:tcW w:w="3397" w:type="dxa"/>
            <w:shd w:val="clear" w:color="auto" w:fill="auto"/>
            <w:vAlign w:val="center"/>
          </w:tcPr>
          <w:p w14:paraId="067CCF0E" w14:textId="369EF1FB"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 xml:space="preserve">LOTE 7: Rehabilitación De La Obra De Toma Del Canal Vicente Noble Incluyendo 100.00 Mt Lineales De Gaviones De Protección, Para Mitigar Los Efectos Del Disturbio Tropical Del 18 De </w:t>
            </w:r>
            <w:r w:rsidR="001C24A0" w:rsidRPr="00AD3BC6">
              <w:rPr>
                <w:rFonts w:eastAsia="Times New Roman"/>
                <w:bCs/>
                <w:color w:val="4C4747"/>
                <w:sz w:val="16"/>
                <w:szCs w:val="16"/>
                <w:lang w:val="es-DO"/>
              </w:rPr>
              <w:t>noviembre</w:t>
            </w:r>
            <w:r w:rsidRPr="00AD3BC6">
              <w:rPr>
                <w:rFonts w:eastAsia="Times New Roman"/>
                <w:bCs/>
                <w:color w:val="4C4747"/>
                <w:sz w:val="16"/>
                <w:szCs w:val="16"/>
                <w:lang w:val="es-DO"/>
              </w:rPr>
              <w:t xml:space="preserve"> Del 2023. D/R: </w:t>
            </w:r>
            <w:proofErr w:type="spellStart"/>
            <w:r w:rsidRPr="00AD3BC6">
              <w:rPr>
                <w:rFonts w:eastAsia="Times New Roman"/>
                <w:bCs/>
                <w:color w:val="4C4747"/>
                <w:sz w:val="16"/>
                <w:szCs w:val="16"/>
                <w:lang w:val="es-DO"/>
              </w:rPr>
              <w:t>Yaque</w:t>
            </w:r>
            <w:proofErr w:type="spellEnd"/>
            <w:r w:rsidRPr="00AD3BC6">
              <w:rPr>
                <w:rFonts w:eastAsia="Times New Roman"/>
                <w:bCs/>
                <w:color w:val="4C4747"/>
                <w:sz w:val="16"/>
                <w:szCs w:val="16"/>
                <w:lang w:val="es-DO"/>
              </w:rPr>
              <w:t xml:space="preserve"> Del Sur, D/R: Barahona.</w:t>
            </w:r>
          </w:p>
          <w:p w14:paraId="7D1FF0B9"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701" w:type="dxa"/>
            <w:shd w:val="clear" w:color="auto" w:fill="auto"/>
            <w:vAlign w:val="center"/>
          </w:tcPr>
          <w:p w14:paraId="4D62E29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INDRHI-2024-00421</w:t>
            </w:r>
          </w:p>
        </w:tc>
        <w:tc>
          <w:tcPr>
            <w:tcW w:w="1560" w:type="dxa"/>
            <w:shd w:val="clear" w:color="auto" w:fill="auto"/>
            <w:vAlign w:val="center"/>
          </w:tcPr>
          <w:p w14:paraId="659B9E95"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ERCONSTRI ERIDANIA RAPOSO, CONSTRUCTORA E INMOBILIARIA, S.R.L.</w:t>
            </w:r>
          </w:p>
        </w:tc>
        <w:tc>
          <w:tcPr>
            <w:tcW w:w="1275" w:type="dxa"/>
            <w:shd w:val="clear" w:color="auto" w:fill="auto"/>
            <w:vAlign w:val="center"/>
          </w:tcPr>
          <w:p w14:paraId="1E1FB144"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INDRHI-2024-00421</w:t>
            </w:r>
          </w:p>
        </w:tc>
        <w:tc>
          <w:tcPr>
            <w:tcW w:w="2127" w:type="dxa"/>
            <w:shd w:val="clear" w:color="auto" w:fill="auto"/>
            <w:vAlign w:val="center"/>
          </w:tcPr>
          <w:p w14:paraId="40E05033"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$7,767,551.21 </w:t>
            </w:r>
          </w:p>
        </w:tc>
        <w:tc>
          <w:tcPr>
            <w:tcW w:w="1559" w:type="dxa"/>
            <w:vMerge/>
            <w:shd w:val="clear" w:color="auto" w:fill="auto"/>
            <w:vAlign w:val="center"/>
          </w:tcPr>
          <w:p w14:paraId="78718DD7"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375B5EBA"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127" w:type="dxa"/>
            <w:shd w:val="clear" w:color="auto" w:fill="auto"/>
            <w:vAlign w:val="center"/>
          </w:tcPr>
          <w:p w14:paraId="474DD585"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559" w:type="dxa"/>
            <w:shd w:val="clear" w:color="auto" w:fill="auto"/>
            <w:vAlign w:val="center"/>
          </w:tcPr>
          <w:p w14:paraId="100521E4"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08A0DB49" w14:textId="77777777" w:rsidTr="007A3DEF">
        <w:trPr>
          <w:trHeight w:val="1262"/>
          <w:jc w:val="center"/>
        </w:trPr>
        <w:tc>
          <w:tcPr>
            <w:tcW w:w="3397" w:type="dxa"/>
            <w:shd w:val="clear" w:color="auto" w:fill="auto"/>
            <w:vAlign w:val="center"/>
          </w:tcPr>
          <w:p w14:paraId="6D6E45E2" w14:textId="01BFC322"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 xml:space="preserve">LOTE 11: Reconstrucción Del Muro De Caballo, Limón Del Yuna, Provincia Duarte En Una Longitud De 3.00 Km, Para Mitigar Los Efectos Del Disturbio Tropical De 18 De </w:t>
            </w:r>
            <w:r w:rsidR="001C24A0" w:rsidRPr="00AD3BC6">
              <w:rPr>
                <w:rFonts w:eastAsia="Times New Roman"/>
                <w:bCs/>
                <w:color w:val="4C4747"/>
                <w:sz w:val="16"/>
                <w:szCs w:val="16"/>
                <w:lang w:val="es-DO"/>
              </w:rPr>
              <w:t>noviembre</w:t>
            </w:r>
            <w:r w:rsidRPr="00AD3BC6">
              <w:rPr>
                <w:rFonts w:eastAsia="Times New Roman"/>
                <w:bCs/>
                <w:color w:val="4C4747"/>
                <w:sz w:val="16"/>
                <w:szCs w:val="16"/>
                <w:lang w:val="es-DO"/>
              </w:rPr>
              <w:t xml:space="preserve"> 2023. D/R: Bajo </w:t>
            </w:r>
            <w:proofErr w:type="gramStart"/>
            <w:r w:rsidRPr="00AD3BC6">
              <w:rPr>
                <w:rFonts w:eastAsia="Times New Roman"/>
                <w:bCs/>
                <w:color w:val="4C4747"/>
                <w:sz w:val="16"/>
                <w:szCs w:val="16"/>
                <w:lang w:val="es-DO"/>
              </w:rPr>
              <w:t>Yuna,  Z</w:t>
            </w:r>
            <w:proofErr w:type="gramEnd"/>
            <w:r w:rsidRPr="00AD3BC6">
              <w:rPr>
                <w:rFonts w:eastAsia="Times New Roman"/>
                <w:bCs/>
                <w:color w:val="4C4747"/>
                <w:sz w:val="16"/>
                <w:szCs w:val="16"/>
                <w:lang w:val="es-DO"/>
              </w:rPr>
              <w:t>/R: Provincia Duarte.</w:t>
            </w:r>
          </w:p>
        </w:tc>
        <w:tc>
          <w:tcPr>
            <w:tcW w:w="1701" w:type="dxa"/>
            <w:shd w:val="clear" w:color="auto" w:fill="auto"/>
            <w:vAlign w:val="center"/>
          </w:tcPr>
          <w:p w14:paraId="3A7BE5B7"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INDRHI-2024-00422</w:t>
            </w:r>
          </w:p>
        </w:tc>
        <w:tc>
          <w:tcPr>
            <w:tcW w:w="1560" w:type="dxa"/>
            <w:shd w:val="clear" w:color="auto" w:fill="auto"/>
            <w:vAlign w:val="center"/>
          </w:tcPr>
          <w:p w14:paraId="3E2865A3"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GRUPO INDEPRO, S.R.L.</w:t>
            </w:r>
          </w:p>
        </w:tc>
        <w:tc>
          <w:tcPr>
            <w:tcW w:w="1275" w:type="dxa"/>
            <w:shd w:val="clear" w:color="auto" w:fill="auto"/>
            <w:vAlign w:val="center"/>
          </w:tcPr>
          <w:p w14:paraId="2ECFF4FC"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INDRHI-2024-00422</w:t>
            </w:r>
          </w:p>
        </w:tc>
        <w:tc>
          <w:tcPr>
            <w:tcW w:w="2127" w:type="dxa"/>
            <w:shd w:val="clear" w:color="auto" w:fill="auto"/>
            <w:vAlign w:val="center"/>
          </w:tcPr>
          <w:p w14:paraId="7AF6280F"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$19,031,221.19 </w:t>
            </w:r>
          </w:p>
        </w:tc>
        <w:tc>
          <w:tcPr>
            <w:tcW w:w="1559" w:type="dxa"/>
            <w:vMerge/>
            <w:shd w:val="clear" w:color="auto" w:fill="auto"/>
            <w:vAlign w:val="center"/>
          </w:tcPr>
          <w:p w14:paraId="506BB059"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4E592B8F"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127" w:type="dxa"/>
            <w:shd w:val="clear" w:color="auto" w:fill="auto"/>
            <w:vAlign w:val="center"/>
          </w:tcPr>
          <w:p w14:paraId="4DE8F600"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shd w:val="clear" w:color="auto" w:fill="auto"/>
            <w:vAlign w:val="center"/>
          </w:tcPr>
          <w:p w14:paraId="7D322ACC"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1A998AA0" w14:textId="77777777" w:rsidTr="007A3DEF">
        <w:trPr>
          <w:trHeight w:val="1262"/>
          <w:jc w:val="center"/>
        </w:trPr>
        <w:tc>
          <w:tcPr>
            <w:tcW w:w="3397" w:type="dxa"/>
            <w:shd w:val="clear" w:color="auto" w:fill="auto"/>
            <w:vAlign w:val="center"/>
          </w:tcPr>
          <w:p w14:paraId="1E0926B6" w14:textId="06299B3A"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lastRenderedPageBreak/>
              <w:t xml:space="preserve">LOTE 13: Construcción Muro De Gavión En El Dique Vertedor Del Lateral Del Km. 19 Del Canal Cristóbal, Para Mitigar Los Efectos Del Disturbio Tropical Del 18 De </w:t>
            </w:r>
            <w:r w:rsidR="001C24A0" w:rsidRPr="00AD3BC6">
              <w:rPr>
                <w:rFonts w:eastAsia="Times New Roman"/>
                <w:bCs/>
                <w:color w:val="4C4747"/>
                <w:sz w:val="16"/>
                <w:szCs w:val="16"/>
                <w:lang w:val="es-DO"/>
              </w:rPr>
              <w:t>noviembre</w:t>
            </w:r>
            <w:r w:rsidRPr="00AD3BC6">
              <w:rPr>
                <w:rFonts w:eastAsia="Times New Roman"/>
                <w:bCs/>
                <w:color w:val="4C4747"/>
                <w:sz w:val="16"/>
                <w:szCs w:val="16"/>
                <w:lang w:val="es-DO"/>
              </w:rPr>
              <w:t xml:space="preserve"> Del 2023. D/R Lago Enriquillo, D/R </w:t>
            </w:r>
            <w:proofErr w:type="spellStart"/>
            <w:r w:rsidRPr="00AD3BC6">
              <w:rPr>
                <w:rFonts w:eastAsia="Times New Roman"/>
                <w:bCs/>
                <w:color w:val="4C4747"/>
                <w:sz w:val="16"/>
                <w:szCs w:val="16"/>
                <w:lang w:val="es-DO"/>
              </w:rPr>
              <w:t>Jimaní</w:t>
            </w:r>
            <w:proofErr w:type="spellEnd"/>
            <w:r w:rsidRPr="00AD3BC6">
              <w:rPr>
                <w:rFonts w:eastAsia="Times New Roman"/>
                <w:bCs/>
                <w:color w:val="4C4747"/>
                <w:sz w:val="16"/>
                <w:szCs w:val="16"/>
                <w:lang w:val="es-DO"/>
              </w:rPr>
              <w:t>.</w:t>
            </w:r>
          </w:p>
          <w:p w14:paraId="601EC784" w14:textId="77777777" w:rsidR="00E8079F" w:rsidRPr="00AD3BC6" w:rsidRDefault="00E8079F" w:rsidP="00131560">
            <w:pPr>
              <w:spacing w:after="0" w:line="240" w:lineRule="auto"/>
              <w:jc w:val="center"/>
              <w:rPr>
                <w:rFonts w:eastAsia="Times New Roman"/>
                <w:bCs/>
                <w:color w:val="4C4747"/>
                <w:sz w:val="16"/>
                <w:szCs w:val="16"/>
                <w:lang w:val="es-DO" w:eastAsia="es-DO"/>
              </w:rPr>
            </w:pPr>
          </w:p>
        </w:tc>
        <w:tc>
          <w:tcPr>
            <w:tcW w:w="1701" w:type="dxa"/>
            <w:shd w:val="clear" w:color="auto" w:fill="auto"/>
            <w:vAlign w:val="center"/>
          </w:tcPr>
          <w:p w14:paraId="17D90406"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INDRHI-2024-00423</w:t>
            </w:r>
          </w:p>
        </w:tc>
        <w:tc>
          <w:tcPr>
            <w:tcW w:w="1560" w:type="dxa"/>
            <w:shd w:val="clear" w:color="auto" w:fill="auto"/>
            <w:vAlign w:val="center"/>
          </w:tcPr>
          <w:p w14:paraId="7B7C1153"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T MORENO EXCAVACIONES &amp; TRANSPORTE, S.R.L.</w:t>
            </w:r>
          </w:p>
        </w:tc>
        <w:tc>
          <w:tcPr>
            <w:tcW w:w="1275" w:type="dxa"/>
            <w:shd w:val="clear" w:color="auto" w:fill="auto"/>
            <w:vAlign w:val="center"/>
          </w:tcPr>
          <w:p w14:paraId="61B1915D"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INDRHI-2024-00423</w:t>
            </w:r>
          </w:p>
        </w:tc>
        <w:tc>
          <w:tcPr>
            <w:tcW w:w="2127" w:type="dxa"/>
            <w:shd w:val="clear" w:color="auto" w:fill="auto"/>
            <w:vAlign w:val="center"/>
          </w:tcPr>
          <w:p w14:paraId="7422927F"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$20,898,449.18 </w:t>
            </w:r>
          </w:p>
        </w:tc>
        <w:tc>
          <w:tcPr>
            <w:tcW w:w="1559" w:type="dxa"/>
            <w:vMerge/>
            <w:shd w:val="clear" w:color="auto" w:fill="auto"/>
            <w:vAlign w:val="center"/>
          </w:tcPr>
          <w:p w14:paraId="6D5AF9AF"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5629AFF9"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127" w:type="dxa"/>
            <w:shd w:val="clear" w:color="auto" w:fill="auto"/>
            <w:vAlign w:val="center"/>
          </w:tcPr>
          <w:p w14:paraId="1850D7F9"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559" w:type="dxa"/>
            <w:shd w:val="clear" w:color="auto" w:fill="auto"/>
            <w:vAlign w:val="center"/>
          </w:tcPr>
          <w:p w14:paraId="707A303D"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5B7605A8" w14:textId="77777777" w:rsidTr="007A3DEF">
        <w:trPr>
          <w:trHeight w:val="1262"/>
          <w:jc w:val="center"/>
        </w:trPr>
        <w:tc>
          <w:tcPr>
            <w:tcW w:w="3397" w:type="dxa"/>
            <w:shd w:val="clear" w:color="auto" w:fill="auto"/>
            <w:vAlign w:val="center"/>
          </w:tcPr>
          <w:p w14:paraId="0F67D659" w14:textId="507183B2"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 xml:space="preserve">LOTE 25: Protección De 40.00 M En Gaviones Margen Izquierda Del Rio Jaya, Sector Los Corozos Municipio Cotuí, Provincia Sanchez Ramírez, Para Mitigar Los Efectos Del Disturbio Tropical Del 18 De </w:t>
            </w:r>
            <w:r w:rsidR="001C24A0" w:rsidRPr="00AD3BC6">
              <w:rPr>
                <w:rFonts w:eastAsia="Times New Roman"/>
                <w:bCs/>
                <w:color w:val="4C4747"/>
                <w:sz w:val="16"/>
                <w:szCs w:val="16"/>
                <w:lang w:val="es-DO"/>
              </w:rPr>
              <w:t>noviembre</w:t>
            </w:r>
            <w:r w:rsidRPr="00AD3BC6">
              <w:rPr>
                <w:rFonts w:eastAsia="Times New Roman"/>
                <w:bCs/>
                <w:color w:val="4C4747"/>
                <w:sz w:val="16"/>
                <w:szCs w:val="16"/>
                <w:lang w:val="es-DO"/>
              </w:rPr>
              <w:t xml:space="preserve"> 2023. D/R: Bajo Yuna, Z/R: Sánchez Ramírez.</w:t>
            </w:r>
          </w:p>
        </w:tc>
        <w:tc>
          <w:tcPr>
            <w:tcW w:w="1701" w:type="dxa"/>
            <w:shd w:val="clear" w:color="auto" w:fill="auto"/>
            <w:vAlign w:val="center"/>
          </w:tcPr>
          <w:p w14:paraId="1D96CCFB"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INDRHI-2024-00424</w:t>
            </w:r>
          </w:p>
        </w:tc>
        <w:tc>
          <w:tcPr>
            <w:tcW w:w="1560" w:type="dxa"/>
            <w:shd w:val="clear" w:color="auto" w:fill="auto"/>
            <w:vAlign w:val="center"/>
          </w:tcPr>
          <w:p w14:paraId="3D4278F3"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COIMEX GROUP, S.R.L.</w:t>
            </w:r>
          </w:p>
        </w:tc>
        <w:tc>
          <w:tcPr>
            <w:tcW w:w="1275" w:type="dxa"/>
            <w:shd w:val="clear" w:color="auto" w:fill="auto"/>
            <w:vAlign w:val="center"/>
          </w:tcPr>
          <w:p w14:paraId="3A26CBDC"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INDRHI-2024-00424</w:t>
            </w:r>
          </w:p>
        </w:tc>
        <w:tc>
          <w:tcPr>
            <w:tcW w:w="2127" w:type="dxa"/>
            <w:shd w:val="clear" w:color="auto" w:fill="auto"/>
            <w:vAlign w:val="center"/>
          </w:tcPr>
          <w:p w14:paraId="7D6778A1"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$7,303,706.62 </w:t>
            </w:r>
          </w:p>
        </w:tc>
        <w:tc>
          <w:tcPr>
            <w:tcW w:w="1559" w:type="dxa"/>
            <w:vMerge/>
            <w:shd w:val="clear" w:color="auto" w:fill="auto"/>
            <w:vAlign w:val="center"/>
          </w:tcPr>
          <w:p w14:paraId="058BC429"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5DF0FC2F"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127" w:type="dxa"/>
            <w:shd w:val="clear" w:color="auto" w:fill="auto"/>
            <w:vAlign w:val="center"/>
          </w:tcPr>
          <w:p w14:paraId="0107861F"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559" w:type="dxa"/>
            <w:shd w:val="clear" w:color="auto" w:fill="auto"/>
            <w:vAlign w:val="center"/>
          </w:tcPr>
          <w:p w14:paraId="18B10E15"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017B0A02" w14:textId="77777777" w:rsidTr="007A3DEF">
        <w:trPr>
          <w:trHeight w:val="1012"/>
          <w:jc w:val="center"/>
        </w:trPr>
        <w:tc>
          <w:tcPr>
            <w:tcW w:w="3397" w:type="dxa"/>
            <w:shd w:val="clear" w:color="auto" w:fill="auto"/>
            <w:vAlign w:val="center"/>
          </w:tcPr>
          <w:p w14:paraId="59C3F50E"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 xml:space="preserve">Rehabilitación Dique Contramarea Sobre El Río </w:t>
            </w:r>
            <w:proofErr w:type="spellStart"/>
            <w:r w:rsidRPr="00AD3BC6">
              <w:rPr>
                <w:rFonts w:eastAsia="Times New Roman"/>
                <w:bCs/>
                <w:color w:val="4C4747"/>
                <w:sz w:val="16"/>
                <w:szCs w:val="16"/>
                <w:lang w:val="es-DO"/>
              </w:rPr>
              <w:t>Yaque</w:t>
            </w:r>
            <w:proofErr w:type="spellEnd"/>
            <w:r w:rsidRPr="00AD3BC6">
              <w:rPr>
                <w:rFonts w:eastAsia="Times New Roman"/>
                <w:bCs/>
                <w:color w:val="4C4747"/>
                <w:sz w:val="16"/>
                <w:szCs w:val="16"/>
                <w:lang w:val="es-DO"/>
              </w:rPr>
              <w:t xml:space="preserve"> Del Norte, Municipio Montecristi, Provincia Montecristi.</w:t>
            </w:r>
          </w:p>
        </w:tc>
        <w:tc>
          <w:tcPr>
            <w:tcW w:w="1701" w:type="dxa"/>
            <w:shd w:val="clear" w:color="auto" w:fill="auto"/>
            <w:vAlign w:val="center"/>
          </w:tcPr>
          <w:p w14:paraId="4D9CF559"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INDRHI-CCC-CP-2024-0003</w:t>
            </w:r>
          </w:p>
        </w:tc>
        <w:tc>
          <w:tcPr>
            <w:tcW w:w="1560" w:type="dxa"/>
            <w:shd w:val="clear" w:color="auto" w:fill="auto"/>
            <w:vAlign w:val="center"/>
          </w:tcPr>
          <w:p w14:paraId="197D3A51"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CONPROINA, S.R.L.</w:t>
            </w:r>
          </w:p>
        </w:tc>
        <w:tc>
          <w:tcPr>
            <w:tcW w:w="1275" w:type="dxa"/>
            <w:shd w:val="clear" w:color="auto" w:fill="auto"/>
            <w:vAlign w:val="center"/>
          </w:tcPr>
          <w:p w14:paraId="7432E6E0"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INDRHI-2024-00493</w:t>
            </w:r>
          </w:p>
        </w:tc>
        <w:tc>
          <w:tcPr>
            <w:tcW w:w="2127" w:type="dxa"/>
            <w:shd w:val="clear" w:color="auto" w:fill="auto"/>
            <w:vAlign w:val="center"/>
          </w:tcPr>
          <w:p w14:paraId="5FD01B14"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$63,642,832.57 </w:t>
            </w:r>
          </w:p>
        </w:tc>
        <w:tc>
          <w:tcPr>
            <w:tcW w:w="1559" w:type="dxa"/>
            <w:vMerge/>
            <w:shd w:val="clear" w:color="auto" w:fill="auto"/>
            <w:vAlign w:val="center"/>
          </w:tcPr>
          <w:p w14:paraId="4DABCA45"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527BAA82"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127" w:type="dxa"/>
            <w:shd w:val="clear" w:color="auto" w:fill="auto"/>
            <w:vAlign w:val="center"/>
          </w:tcPr>
          <w:p w14:paraId="6D491737"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shd w:val="clear" w:color="auto" w:fill="auto"/>
            <w:vAlign w:val="center"/>
          </w:tcPr>
          <w:p w14:paraId="280C7897"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3BA6F071" w14:textId="77777777" w:rsidTr="007A3DEF">
        <w:trPr>
          <w:trHeight w:val="1098"/>
          <w:jc w:val="center"/>
        </w:trPr>
        <w:tc>
          <w:tcPr>
            <w:tcW w:w="3397" w:type="dxa"/>
            <w:shd w:val="clear" w:color="auto" w:fill="auto"/>
            <w:vAlign w:val="center"/>
          </w:tcPr>
          <w:p w14:paraId="683B9756"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 xml:space="preserve"> Construcción Canales Laterales Del Canal Maguaca Etapa </w:t>
            </w:r>
            <w:proofErr w:type="spellStart"/>
            <w:r w:rsidRPr="00AD3BC6">
              <w:rPr>
                <w:rFonts w:eastAsia="Times New Roman"/>
                <w:bCs/>
                <w:color w:val="4C4747"/>
                <w:sz w:val="16"/>
                <w:szCs w:val="16"/>
                <w:lang w:val="es-DO"/>
              </w:rPr>
              <w:t>Ii</w:t>
            </w:r>
            <w:proofErr w:type="spellEnd"/>
            <w:r w:rsidRPr="00AD3BC6">
              <w:rPr>
                <w:rFonts w:eastAsia="Times New Roman"/>
                <w:bCs/>
                <w:color w:val="4C4747"/>
                <w:sz w:val="16"/>
                <w:szCs w:val="16"/>
                <w:lang w:val="es-DO"/>
              </w:rPr>
              <w:t xml:space="preserve">, Dirección Regional Sistema De Riego Bajo </w:t>
            </w:r>
            <w:proofErr w:type="spellStart"/>
            <w:r w:rsidRPr="00AD3BC6">
              <w:rPr>
                <w:rFonts w:eastAsia="Times New Roman"/>
                <w:bCs/>
                <w:color w:val="4C4747"/>
                <w:sz w:val="16"/>
                <w:szCs w:val="16"/>
                <w:lang w:val="es-DO"/>
              </w:rPr>
              <w:t>Yaque</w:t>
            </w:r>
            <w:proofErr w:type="spellEnd"/>
            <w:r w:rsidRPr="00AD3BC6">
              <w:rPr>
                <w:rFonts w:eastAsia="Times New Roman"/>
                <w:bCs/>
                <w:color w:val="4C4747"/>
                <w:sz w:val="16"/>
                <w:szCs w:val="16"/>
                <w:lang w:val="es-DO"/>
              </w:rPr>
              <w:t xml:space="preserve"> Del Norte, D/R Las Matas De Santa Cruz.</w:t>
            </w:r>
          </w:p>
        </w:tc>
        <w:tc>
          <w:tcPr>
            <w:tcW w:w="1701" w:type="dxa"/>
            <w:shd w:val="clear" w:color="auto" w:fill="auto"/>
            <w:vAlign w:val="center"/>
          </w:tcPr>
          <w:p w14:paraId="5129A951"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INDRHI-CCC-CP-2024-0004</w:t>
            </w:r>
          </w:p>
        </w:tc>
        <w:tc>
          <w:tcPr>
            <w:tcW w:w="1560" w:type="dxa"/>
            <w:shd w:val="clear" w:color="auto" w:fill="auto"/>
            <w:vAlign w:val="center"/>
          </w:tcPr>
          <w:p w14:paraId="46515D05"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CONSTRUCTORA YUNES, S.R.L.</w:t>
            </w:r>
          </w:p>
        </w:tc>
        <w:tc>
          <w:tcPr>
            <w:tcW w:w="1275" w:type="dxa"/>
            <w:shd w:val="clear" w:color="auto" w:fill="auto"/>
            <w:vAlign w:val="center"/>
          </w:tcPr>
          <w:p w14:paraId="3A6A656E"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INDRHI-2024-00516</w:t>
            </w:r>
          </w:p>
        </w:tc>
        <w:tc>
          <w:tcPr>
            <w:tcW w:w="2127" w:type="dxa"/>
            <w:shd w:val="clear" w:color="auto" w:fill="auto"/>
            <w:vAlign w:val="center"/>
          </w:tcPr>
          <w:p w14:paraId="1EC1F3EC"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$125,807,608.13 </w:t>
            </w:r>
          </w:p>
        </w:tc>
        <w:tc>
          <w:tcPr>
            <w:tcW w:w="1559" w:type="dxa"/>
            <w:vMerge/>
            <w:shd w:val="clear" w:color="auto" w:fill="auto"/>
            <w:vAlign w:val="center"/>
          </w:tcPr>
          <w:p w14:paraId="11B758BD"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41D40062"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127" w:type="dxa"/>
            <w:shd w:val="clear" w:color="auto" w:fill="auto"/>
            <w:vAlign w:val="center"/>
          </w:tcPr>
          <w:p w14:paraId="7D1F9281"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shd w:val="clear" w:color="auto" w:fill="auto"/>
            <w:vAlign w:val="center"/>
          </w:tcPr>
          <w:p w14:paraId="3F445613"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73EF4EF1" w14:textId="77777777" w:rsidTr="007A3DEF">
        <w:trPr>
          <w:trHeight w:val="1142"/>
          <w:jc w:val="center"/>
        </w:trPr>
        <w:tc>
          <w:tcPr>
            <w:tcW w:w="3397" w:type="dxa"/>
            <w:shd w:val="clear" w:color="auto" w:fill="auto"/>
            <w:vAlign w:val="center"/>
          </w:tcPr>
          <w:p w14:paraId="0E62FB37"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 xml:space="preserve">Rehabilitación Muro De Gaviones Y Adecuación Del Río </w:t>
            </w:r>
            <w:proofErr w:type="spellStart"/>
            <w:r w:rsidRPr="00AD3BC6">
              <w:rPr>
                <w:rFonts w:eastAsia="Times New Roman"/>
                <w:bCs/>
                <w:color w:val="4C4747"/>
                <w:sz w:val="16"/>
                <w:szCs w:val="16"/>
                <w:lang w:val="es-DO"/>
              </w:rPr>
              <w:t>Nizao</w:t>
            </w:r>
            <w:proofErr w:type="spellEnd"/>
            <w:r w:rsidRPr="00AD3BC6">
              <w:rPr>
                <w:rFonts w:eastAsia="Times New Roman"/>
                <w:bCs/>
                <w:color w:val="4C4747"/>
                <w:sz w:val="16"/>
                <w:szCs w:val="16"/>
                <w:lang w:val="es-DO"/>
              </w:rPr>
              <w:t xml:space="preserve"> En Tramo La Estrechura (Longitud 500.00 Mt) Rancho Arriba, San José De </w:t>
            </w:r>
            <w:proofErr w:type="spellStart"/>
            <w:r w:rsidRPr="00AD3BC6">
              <w:rPr>
                <w:rFonts w:eastAsia="Times New Roman"/>
                <w:bCs/>
                <w:color w:val="4C4747"/>
                <w:sz w:val="16"/>
                <w:szCs w:val="16"/>
                <w:lang w:val="es-DO"/>
              </w:rPr>
              <w:t>Ocoa</w:t>
            </w:r>
            <w:proofErr w:type="spellEnd"/>
            <w:r w:rsidRPr="00AD3BC6">
              <w:rPr>
                <w:rFonts w:eastAsia="Times New Roman"/>
                <w:bCs/>
                <w:color w:val="4C4747"/>
                <w:sz w:val="16"/>
                <w:szCs w:val="16"/>
                <w:lang w:val="es-DO"/>
              </w:rPr>
              <w:t>.</w:t>
            </w:r>
          </w:p>
        </w:tc>
        <w:tc>
          <w:tcPr>
            <w:tcW w:w="1701" w:type="dxa"/>
            <w:shd w:val="clear" w:color="auto" w:fill="auto"/>
            <w:vAlign w:val="center"/>
          </w:tcPr>
          <w:p w14:paraId="064C307F"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INDRHI-CCC-CP-2024-0005</w:t>
            </w:r>
          </w:p>
        </w:tc>
        <w:tc>
          <w:tcPr>
            <w:tcW w:w="1560" w:type="dxa"/>
            <w:shd w:val="clear" w:color="auto" w:fill="auto"/>
            <w:vAlign w:val="center"/>
          </w:tcPr>
          <w:p w14:paraId="33ED1E80"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CONSTRUCTORA GUASA, S.R.L.</w:t>
            </w:r>
          </w:p>
        </w:tc>
        <w:tc>
          <w:tcPr>
            <w:tcW w:w="1275" w:type="dxa"/>
            <w:shd w:val="clear" w:color="auto" w:fill="auto"/>
            <w:vAlign w:val="center"/>
          </w:tcPr>
          <w:p w14:paraId="2AB7EE57"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INDRHI-2024-00517</w:t>
            </w:r>
          </w:p>
        </w:tc>
        <w:tc>
          <w:tcPr>
            <w:tcW w:w="2127" w:type="dxa"/>
            <w:shd w:val="clear" w:color="auto" w:fill="auto"/>
            <w:vAlign w:val="center"/>
          </w:tcPr>
          <w:p w14:paraId="6D3F5146"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$59,249,268.73 </w:t>
            </w:r>
          </w:p>
        </w:tc>
        <w:tc>
          <w:tcPr>
            <w:tcW w:w="1559" w:type="dxa"/>
            <w:vMerge/>
            <w:shd w:val="clear" w:color="auto" w:fill="auto"/>
            <w:vAlign w:val="center"/>
          </w:tcPr>
          <w:p w14:paraId="311DEA2F"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63ADDB5F"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127" w:type="dxa"/>
            <w:shd w:val="clear" w:color="auto" w:fill="auto"/>
            <w:vAlign w:val="center"/>
          </w:tcPr>
          <w:p w14:paraId="1FC5C499"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559" w:type="dxa"/>
            <w:shd w:val="clear" w:color="auto" w:fill="auto"/>
            <w:vAlign w:val="center"/>
          </w:tcPr>
          <w:p w14:paraId="0113E971"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6CF23459" w14:textId="77777777" w:rsidTr="007A3DEF">
        <w:trPr>
          <w:trHeight w:val="974"/>
          <w:jc w:val="center"/>
        </w:trPr>
        <w:tc>
          <w:tcPr>
            <w:tcW w:w="3397" w:type="dxa"/>
            <w:shd w:val="clear" w:color="auto" w:fill="auto"/>
            <w:vAlign w:val="center"/>
          </w:tcPr>
          <w:p w14:paraId="3EB46AEA" w14:textId="77777777" w:rsidR="00E8079F" w:rsidRPr="00AD3BC6" w:rsidRDefault="00E8079F" w:rsidP="00131560">
            <w:pPr>
              <w:spacing w:after="0" w:line="240" w:lineRule="auto"/>
              <w:jc w:val="center"/>
              <w:rPr>
                <w:rFonts w:eastAsia="Times New Roman"/>
                <w:bCs/>
                <w:color w:val="4C4747"/>
                <w:sz w:val="16"/>
                <w:szCs w:val="16"/>
                <w:lang w:val="es-DO" w:eastAsia="es-DO"/>
              </w:rPr>
            </w:pPr>
            <w:r w:rsidRPr="00AD3BC6">
              <w:rPr>
                <w:rFonts w:eastAsia="Times New Roman"/>
                <w:bCs/>
                <w:color w:val="4C4747"/>
                <w:sz w:val="16"/>
                <w:szCs w:val="16"/>
                <w:lang w:val="es-DO"/>
              </w:rPr>
              <w:t>Adquisición De Un Generador Eléctrico, Para La Sede Central Del INDRHI.</w:t>
            </w:r>
          </w:p>
        </w:tc>
        <w:tc>
          <w:tcPr>
            <w:tcW w:w="1701" w:type="dxa"/>
            <w:shd w:val="clear" w:color="auto" w:fill="auto"/>
            <w:vAlign w:val="center"/>
          </w:tcPr>
          <w:p w14:paraId="2A765FA9"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rFonts w:eastAsia="Times New Roman"/>
                <w:bCs/>
                <w:color w:val="4C4747"/>
                <w:sz w:val="16"/>
                <w:szCs w:val="16"/>
              </w:rPr>
              <w:t>INDRHI-CCC-CP-2024-0006</w:t>
            </w:r>
          </w:p>
        </w:tc>
        <w:tc>
          <w:tcPr>
            <w:tcW w:w="1560" w:type="dxa"/>
            <w:shd w:val="clear" w:color="auto" w:fill="auto"/>
            <w:vAlign w:val="center"/>
          </w:tcPr>
          <w:p w14:paraId="1A40A945"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SUSANA HERMANOS, S.R.L.</w:t>
            </w:r>
          </w:p>
        </w:tc>
        <w:tc>
          <w:tcPr>
            <w:tcW w:w="1275" w:type="dxa"/>
            <w:shd w:val="clear" w:color="auto" w:fill="auto"/>
            <w:vAlign w:val="center"/>
          </w:tcPr>
          <w:p w14:paraId="3DAA6B7F"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 </w:t>
            </w:r>
          </w:p>
        </w:tc>
        <w:tc>
          <w:tcPr>
            <w:tcW w:w="2127" w:type="dxa"/>
            <w:shd w:val="clear" w:color="auto" w:fill="auto"/>
            <w:vAlign w:val="center"/>
          </w:tcPr>
          <w:p w14:paraId="4DEAC027"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 xml:space="preserve">$2,023,500.00 </w:t>
            </w:r>
          </w:p>
        </w:tc>
        <w:tc>
          <w:tcPr>
            <w:tcW w:w="1559" w:type="dxa"/>
            <w:vMerge/>
            <w:shd w:val="clear" w:color="auto" w:fill="auto"/>
            <w:vAlign w:val="center"/>
          </w:tcPr>
          <w:p w14:paraId="41DA69EA"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731E165D"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SI</w:t>
            </w:r>
          </w:p>
        </w:tc>
        <w:tc>
          <w:tcPr>
            <w:tcW w:w="1127" w:type="dxa"/>
            <w:shd w:val="clear" w:color="auto" w:fill="auto"/>
            <w:vAlign w:val="center"/>
          </w:tcPr>
          <w:p w14:paraId="644CDE40"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NO</w:t>
            </w:r>
          </w:p>
        </w:tc>
        <w:tc>
          <w:tcPr>
            <w:tcW w:w="1559" w:type="dxa"/>
            <w:shd w:val="clear" w:color="auto" w:fill="auto"/>
            <w:vAlign w:val="center"/>
          </w:tcPr>
          <w:p w14:paraId="73F72FD0"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CONTRATADA</w:t>
            </w:r>
          </w:p>
        </w:tc>
      </w:tr>
      <w:tr w:rsidR="00AD3BC6" w:rsidRPr="00AD3BC6" w14:paraId="58A034B5" w14:textId="77777777" w:rsidTr="007A3DEF">
        <w:trPr>
          <w:trHeight w:val="974"/>
          <w:jc w:val="center"/>
        </w:trPr>
        <w:tc>
          <w:tcPr>
            <w:tcW w:w="3397" w:type="dxa"/>
            <w:shd w:val="clear" w:color="auto" w:fill="auto"/>
            <w:vAlign w:val="center"/>
          </w:tcPr>
          <w:p w14:paraId="22CF28DA"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t>“ADQUISICIÓN DE EQUIPOS ENERGÍA FOTOVOLTAICA”.</w:t>
            </w:r>
          </w:p>
        </w:tc>
        <w:tc>
          <w:tcPr>
            <w:tcW w:w="1701" w:type="dxa"/>
            <w:shd w:val="clear" w:color="auto" w:fill="auto"/>
            <w:vAlign w:val="center"/>
          </w:tcPr>
          <w:p w14:paraId="005F0A0B"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DO-RAWRM-356146-GO-RFQ</w:t>
            </w:r>
          </w:p>
        </w:tc>
        <w:tc>
          <w:tcPr>
            <w:tcW w:w="1560" w:type="dxa"/>
            <w:shd w:val="clear" w:color="auto" w:fill="auto"/>
            <w:vAlign w:val="center"/>
          </w:tcPr>
          <w:p w14:paraId="5910E91D"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 xml:space="preserve">TOWARDS DOMINICANA, S.A </w:t>
            </w:r>
          </w:p>
        </w:tc>
        <w:tc>
          <w:tcPr>
            <w:tcW w:w="1275" w:type="dxa"/>
            <w:shd w:val="clear" w:color="auto" w:fill="auto"/>
            <w:vAlign w:val="center"/>
          </w:tcPr>
          <w:p w14:paraId="78CBE250"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 xml:space="preserve"> PARGIRH -No. 22/2024</w:t>
            </w:r>
          </w:p>
        </w:tc>
        <w:tc>
          <w:tcPr>
            <w:tcW w:w="2127" w:type="dxa"/>
            <w:shd w:val="clear" w:color="auto" w:fill="auto"/>
            <w:vAlign w:val="center"/>
          </w:tcPr>
          <w:p w14:paraId="40B60B0D"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 xml:space="preserve"> $                        3,144,072.00 </w:t>
            </w:r>
          </w:p>
        </w:tc>
        <w:tc>
          <w:tcPr>
            <w:tcW w:w="1559" w:type="dxa"/>
            <w:vMerge w:val="restart"/>
            <w:shd w:val="clear" w:color="auto" w:fill="auto"/>
            <w:vAlign w:val="center"/>
          </w:tcPr>
          <w:p w14:paraId="22D2D275" w14:textId="77777777" w:rsidR="00E8079F" w:rsidRPr="00AD3BC6" w:rsidRDefault="00E8079F" w:rsidP="00131560">
            <w:pPr>
              <w:spacing w:after="0" w:line="240" w:lineRule="auto"/>
              <w:jc w:val="center"/>
              <w:rPr>
                <w:rFonts w:eastAsia="Times New Roman"/>
                <w:bCs/>
                <w:color w:val="4C4747"/>
                <w:sz w:val="16"/>
                <w:szCs w:val="16"/>
                <w:lang w:eastAsia="es-DO"/>
              </w:rPr>
            </w:pPr>
            <w:r w:rsidRPr="00AD3BC6">
              <w:rPr>
                <w:bCs/>
                <w:color w:val="4C4747"/>
                <w:sz w:val="16"/>
                <w:szCs w:val="16"/>
              </w:rPr>
              <w:t>COMPARACIÓN DE COTIZACIONES</w:t>
            </w:r>
          </w:p>
          <w:p w14:paraId="0CE09917"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1F5DBEE1"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NO</w:t>
            </w:r>
          </w:p>
        </w:tc>
        <w:tc>
          <w:tcPr>
            <w:tcW w:w="1127" w:type="dxa"/>
            <w:shd w:val="clear" w:color="auto" w:fill="auto"/>
            <w:vAlign w:val="center"/>
          </w:tcPr>
          <w:p w14:paraId="6A708811"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MASCULINO</w:t>
            </w:r>
          </w:p>
        </w:tc>
        <w:tc>
          <w:tcPr>
            <w:tcW w:w="1559" w:type="dxa"/>
            <w:shd w:val="clear" w:color="auto" w:fill="auto"/>
            <w:vAlign w:val="center"/>
          </w:tcPr>
          <w:p w14:paraId="7A20D534"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CONTRATADA</w:t>
            </w:r>
          </w:p>
        </w:tc>
      </w:tr>
      <w:tr w:rsidR="00AD3BC6" w:rsidRPr="00AD3BC6" w14:paraId="7A38BD56" w14:textId="77777777" w:rsidTr="007A3DEF">
        <w:trPr>
          <w:trHeight w:val="974"/>
          <w:jc w:val="center"/>
        </w:trPr>
        <w:tc>
          <w:tcPr>
            <w:tcW w:w="3397" w:type="dxa"/>
            <w:shd w:val="clear" w:color="auto" w:fill="auto"/>
            <w:vAlign w:val="center"/>
          </w:tcPr>
          <w:p w14:paraId="1512F7AC"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lastRenderedPageBreak/>
              <w:t>ADQUISICIÓN DE CAMIONES HIDROSUCCIONADOR Y CAMA LARGA</w:t>
            </w:r>
          </w:p>
        </w:tc>
        <w:tc>
          <w:tcPr>
            <w:tcW w:w="1701" w:type="dxa"/>
            <w:shd w:val="clear" w:color="auto" w:fill="auto"/>
            <w:vAlign w:val="center"/>
          </w:tcPr>
          <w:p w14:paraId="13B434E3"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DO-RAWRM-408984-GO-RFG</w:t>
            </w:r>
          </w:p>
        </w:tc>
        <w:tc>
          <w:tcPr>
            <w:tcW w:w="1560" w:type="dxa"/>
            <w:shd w:val="clear" w:color="auto" w:fill="auto"/>
            <w:vAlign w:val="center"/>
          </w:tcPr>
          <w:p w14:paraId="035DB32C"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 xml:space="preserve">CK TRANS MOTORS, S.R.L </w:t>
            </w:r>
          </w:p>
        </w:tc>
        <w:tc>
          <w:tcPr>
            <w:tcW w:w="1275" w:type="dxa"/>
            <w:shd w:val="clear" w:color="auto" w:fill="auto"/>
            <w:vAlign w:val="center"/>
          </w:tcPr>
          <w:p w14:paraId="3CAF5622"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13040</w:t>
            </w:r>
          </w:p>
        </w:tc>
        <w:tc>
          <w:tcPr>
            <w:tcW w:w="2127" w:type="dxa"/>
            <w:shd w:val="clear" w:color="auto" w:fill="auto"/>
            <w:vAlign w:val="center"/>
          </w:tcPr>
          <w:p w14:paraId="2D882434"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 xml:space="preserve"> $                      20,904,672.20 </w:t>
            </w:r>
          </w:p>
        </w:tc>
        <w:tc>
          <w:tcPr>
            <w:tcW w:w="1559" w:type="dxa"/>
            <w:vMerge/>
            <w:shd w:val="clear" w:color="auto" w:fill="auto"/>
            <w:vAlign w:val="center"/>
          </w:tcPr>
          <w:p w14:paraId="5AE1AE2A"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1EE361D8"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NO</w:t>
            </w:r>
          </w:p>
        </w:tc>
        <w:tc>
          <w:tcPr>
            <w:tcW w:w="1127" w:type="dxa"/>
            <w:shd w:val="clear" w:color="auto" w:fill="auto"/>
            <w:vAlign w:val="center"/>
          </w:tcPr>
          <w:p w14:paraId="142D541E"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MASCULINO</w:t>
            </w:r>
          </w:p>
        </w:tc>
        <w:tc>
          <w:tcPr>
            <w:tcW w:w="1559" w:type="dxa"/>
            <w:shd w:val="clear" w:color="auto" w:fill="auto"/>
            <w:vAlign w:val="center"/>
          </w:tcPr>
          <w:p w14:paraId="2A00C2AA"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CONTRATADA</w:t>
            </w:r>
          </w:p>
        </w:tc>
      </w:tr>
      <w:tr w:rsidR="00AD3BC6" w:rsidRPr="00AD3BC6" w14:paraId="0A76D15A" w14:textId="77777777" w:rsidTr="007A3DEF">
        <w:trPr>
          <w:trHeight w:val="974"/>
          <w:jc w:val="center"/>
        </w:trPr>
        <w:tc>
          <w:tcPr>
            <w:tcW w:w="3397" w:type="dxa"/>
            <w:shd w:val="clear" w:color="auto" w:fill="auto"/>
            <w:vAlign w:val="center"/>
          </w:tcPr>
          <w:p w14:paraId="6DC47451"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t>ADQUISICIÓN DE EQUIPOS Y HERRAMIENTAS PARA PUNTOS DE UN CABLEADO ESTRUCTURADO, COMO APOYO AL FORTALECIMIENTO DE LA CAPACIDAD INSTITUCIONAL DEL INAPA.</w:t>
            </w:r>
          </w:p>
        </w:tc>
        <w:tc>
          <w:tcPr>
            <w:tcW w:w="1701" w:type="dxa"/>
            <w:shd w:val="clear" w:color="auto" w:fill="auto"/>
            <w:vAlign w:val="center"/>
          </w:tcPr>
          <w:p w14:paraId="24AF2CCE"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lang w:val="es-DO"/>
              </w:rPr>
              <w:t xml:space="preserve"> </w:t>
            </w:r>
            <w:r w:rsidRPr="00AD3BC6">
              <w:rPr>
                <w:bCs/>
                <w:color w:val="4C4747"/>
                <w:sz w:val="16"/>
                <w:szCs w:val="16"/>
              </w:rPr>
              <w:t>DO-RAWRM-403066-GO-RFQ</w:t>
            </w:r>
          </w:p>
        </w:tc>
        <w:tc>
          <w:tcPr>
            <w:tcW w:w="1560" w:type="dxa"/>
            <w:shd w:val="clear" w:color="auto" w:fill="auto"/>
            <w:vAlign w:val="center"/>
          </w:tcPr>
          <w:p w14:paraId="6F56AB88"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t>INVERSIONES SALDIVAR Y SOSA, SRL (INVERSALYSO)</w:t>
            </w:r>
          </w:p>
        </w:tc>
        <w:tc>
          <w:tcPr>
            <w:tcW w:w="1275" w:type="dxa"/>
            <w:shd w:val="clear" w:color="auto" w:fill="auto"/>
            <w:vAlign w:val="center"/>
          </w:tcPr>
          <w:p w14:paraId="6AFF724C"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t>Orden de Compra No. PARGIRH - o. 21/2024</w:t>
            </w:r>
          </w:p>
        </w:tc>
        <w:tc>
          <w:tcPr>
            <w:tcW w:w="2127" w:type="dxa"/>
            <w:shd w:val="clear" w:color="auto" w:fill="auto"/>
            <w:vAlign w:val="center"/>
          </w:tcPr>
          <w:p w14:paraId="64D0AB0B"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lang w:val="es-DO"/>
              </w:rPr>
              <w:t xml:space="preserve"> </w:t>
            </w:r>
            <w:r w:rsidRPr="00AD3BC6">
              <w:rPr>
                <w:bCs/>
                <w:color w:val="4C4747"/>
                <w:sz w:val="16"/>
                <w:szCs w:val="16"/>
              </w:rPr>
              <w:t xml:space="preserve">$                        1,396,494.60 </w:t>
            </w:r>
          </w:p>
        </w:tc>
        <w:tc>
          <w:tcPr>
            <w:tcW w:w="1559" w:type="dxa"/>
            <w:vMerge/>
            <w:shd w:val="clear" w:color="auto" w:fill="auto"/>
            <w:vAlign w:val="center"/>
          </w:tcPr>
          <w:p w14:paraId="343EB251"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644BA7CA"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SI</w:t>
            </w:r>
          </w:p>
        </w:tc>
        <w:tc>
          <w:tcPr>
            <w:tcW w:w="1127" w:type="dxa"/>
            <w:shd w:val="clear" w:color="auto" w:fill="auto"/>
            <w:vAlign w:val="center"/>
          </w:tcPr>
          <w:p w14:paraId="4570CC78"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MASCULINO</w:t>
            </w:r>
          </w:p>
        </w:tc>
        <w:tc>
          <w:tcPr>
            <w:tcW w:w="1559" w:type="dxa"/>
            <w:shd w:val="clear" w:color="auto" w:fill="auto"/>
            <w:vAlign w:val="center"/>
          </w:tcPr>
          <w:p w14:paraId="1360FA81"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CONTRATADA</w:t>
            </w:r>
          </w:p>
        </w:tc>
      </w:tr>
      <w:tr w:rsidR="00AD3BC6" w:rsidRPr="00AD3BC6" w14:paraId="6675DBB6" w14:textId="77777777" w:rsidTr="007A3DEF">
        <w:trPr>
          <w:trHeight w:val="974"/>
          <w:jc w:val="center"/>
        </w:trPr>
        <w:tc>
          <w:tcPr>
            <w:tcW w:w="3397" w:type="dxa"/>
            <w:shd w:val="clear" w:color="auto" w:fill="auto"/>
            <w:vAlign w:val="center"/>
          </w:tcPr>
          <w:p w14:paraId="0B4A1CCD"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t>SERVICIOS DE CONSULTORIA ENC, PROCESOS FINANCIEROS</w:t>
            </w:r>
          </w:p>
        </w:tc>
        <w:tc>
          <w:tcPr>
            <w:tcW w:w="1701" w:type="dxa"/>
            <w:shd w:val="clear" w:color="auto" w:fill="auto"/>
            <w:vAlign w:val="center"/>
          </w:tcPr>
          <w:p w14:paraId="353F934E"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lang w:val="es-DO"/>
              </w:rPr>
              <w:t xml:space="preserve"> </w:t>
            </w:r>
            <w:r w:rsidRPr="00AD3BC6">
              <w:rPr>
                <w:bCs/>
                <w:color w:val="4C4747"/>
                <w:sz w:val="16"/>
                <w:szCs w:val="16"/>
              </w:rPr>
              <w:t>DO-RAWRM-403066-GO-RFQ</w:t>
            </w:r>
          </w:p>
        </w:tc>
        <w:tc>
          <w:tcPr>
            <w:tcW w:w="1560" w:type="dxa"/>
            <w:shd w:val="clear" w:color="auto" w:fill="auto"/>
            <w:vAlign w:val="center"/>
          </w:tcPr>
          <w:p w14:paraId="6302DEF7"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t>INVERSIONES SALDIVAR Y SOSA, SRL (INVERSALYSO)</w:t>
            </w:r>
          </w:p>
        </w:tc>
        <w:tc>
          <w:tcPr>
            <w:tcW w:w="1275" w:type="dxa"/>
            <w:shd w:val="clear" w:color="auto" w:fill="auto"/>
            <w:vAlign w:val="center"/>
          </w:tcPr>
          <w:p w14:paraId="00309C73"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t>Orden de Compra No. PARGIRH - o. 21/2025</w:t>
            </w:r>
          </w:p>
        </w:tc>
        <w:tc>
          <w:tcPr>
            <w:tcW w:w="2127" w:type="dxa"/>
            <w:shd w:val="clear" w:color="auto" w:fill="auto"/>
            <w:vAlign w:val="center"/>
          </w:tcPr>
          <w:p w14:paraId="63EE9EC6"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lang w:val="es-DO"/>
              </w:rPr>
              <w:t xml:space="preserve"> </w:t>
            </w:r>
            <w:r w:rsidRPr="00AD3BC6">
              <w:rPr>
                <w:bCs/>
                <w:color w:val="4C4747"/>
                <w:sz w:val="16"/>
                <w:szCs w:val="16"/>
              </w:rPr>
              <w:t xml:space="preserve">$                        4,680,000.00 </w:t>
            </w:r>
          </w:p>
        </w:tc>
        <w:tc>
          <w:tcPr>
            <w:tcW w:w="1559" w:type="dxa"/>
            <w:vMerge/>
            <w:shd w:val="clear" w:color="auto" w:fill="auto"/>
            <w:vAlign w:val="center"/>
          </w:tcPr>
          <w:p w14:paraId="544DF835"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4E37EF28"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SI</w:t>
            </w:r>
          </w:p>
        </w:tc>
        <w:tc>
          <w:tcPr>
            <w:tcW w:w="1127" w:type="dxa"/>
            <w:shd w:val="clear" w:color="auto" w:fill="auto"/>
            <w:vAlign w:val="center"/>
          </w:tcPr>
          <w:p w14:paraId="52DEAC91"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FEMENINO</w:t>
            </w:r>
          </w:p>
        </w:tc>
        <w:tc>
          <w:tcPr>
            <w:tcW w:w="1559" w:type="dxa"/>
            <w:shd w:val="clear" w:color="auto" w:fill="auto"/>
            <w:vAlign w:val="center"/>
          </w:tcPr>
          <w:p w14:paraId="438F2B1D"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CONTRATADA</w:t>
            </w:r>
          </w:p>
        </w:tc>
      </w:tr>
      <w:tr w:rsidR="00AD3BC6" w:rsidRPr="00AD3BC6" w14:paraId="4EAE9643" w14:textId="77777777" w:rsidTr="007A3DEF">
        <w:trPr>
          <w:trHeight w:val="974"/>
          <w:jc w:val="center"/>
        </w:trPr>
        <w:tc>
          <w:tcPr>
            <w:tcW w:w="3397" w:type="dxa"/>
            <w:shd w:val="clear" w:color="auto" w:fill="auto"/>
            <w:vAlign w:val="center"/>
          </w:tcPr>
          <w:p w14:paraId="527ACFB3"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t>“ADQUISICIÓN DE EQUIPOS ENERGÍA FOTOVOLTAICA”.</w:t>
            </w:r>
          </w:p>
        </w:tc>
        <w:tc>
          <w:tcPr>
            <w:tcW w:w="1701" w:type="dxa"/>
            <w:shd w:val="clear" w:color="auto" w:fill="auto"/>
            <w:vAlign w:val="center"/>
          </w:tcPr>
          <w:p w14:paraId="4C7EE629"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DO-RAWRM-356146-GO-RFQ</w:t>
            </w:r>
          </w:p>
        </w:tc>
        <w:tc>
          <w:tcPr>
            <w:tcW w:w="1560" w:type="dxa"/>
            <w:shd w:val="clear" w:color="auto" w:fill="auto"/>
            <w:vAlign w:val="center"/>
          </w:tcPr>
          <w:p w14:paraId="3B508E75"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 xml:space="preserve">TOWARDS DOMINICANA, S.A </w:t>
            </w:r>
          </w:p>
        </w:tc>
        <w:tc>
          <w:tcPr>
            <w:tcW w:w="1275" w:type="dxa"/>
            <w:shd w:val="clear" w:color="auto" w:fill="auto"/>
            <w:vAlign w:val="center"/>
          </w:tcPr>
          <w:p w14:paraId="1C75F6FF"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 xml:space="preserve"> PARGIRH -No. 22/2024</w:t>
            </w:r>
          </w:p>
        </w:tc>
        <w:tc>
          <w:tcPr>
            <w:tcW w:w="2127" w:type="dxa"/>
            <w:shd w:val="clear" w:color="auto" w:fill="auto"/>
            <w:vAlign w:val="center"/>
          </w:tcPr>
          <w:p w14:paraId="74915BF7"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 xml:space="preserve"> $                        3,144,072.00 </w:t>
            </w:r>
          </w:p>
        </w:tc>
        <w:tc>
          <w:tcPr>
            <w:tcW w:w="1559" w:type="dxa"/>
            <w:vMerge/>
            <w:shd w:val="clear" w:color="auto" w:fill="auto"/>
            <w:vAlign w:val="center"/>
          </w:tcPr>
          <w:p w14:paraId="07820FF0"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23AA31BF"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NO</w:t>
            </w:r>
          </w:p>
        </w:tc>
        <w:tc>
          <w:tcPr>
            <w:tcW w:w="1127" w:type="dxa"/>
            <w:shd w:val="clear" w:color="auto" w:fill="auto"/>
            <w:vAlign w:val="center"/>
          </w:tcPr>
          <w:p w14:paraId="534331C5"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MASCULINO</w:t>
            </w:r>
          </w:p>
        </w:tc>
        <w:tc>
          <w:tcPr>
            <w:tcW w:w="1559" w:type="dxa"/>
            <w:shd w:val="clear" w:color="auto" w:fill="auto"/>
            <w:vAlign w:val="center"/>
          </w:tcPr>
          <w:p w14:paraId="53D9340C"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CONTRATADA</w:t>
            </w:r>
          </w:p>
        </w:tc>
      </w:tr>
      <w:tr w:rsidR="00AD3BC6" w:rsidRPr="00AD3BC6" w14:paraId="519CF0AE" w14:textId="77777777" w:rsidTr="007A3DEF">
        <w:trPr>
          <w:trHeight w:val="974"/>
          <w:jc w:val="center"/>
        </w:trPr>
        <w:tc>
          <w:tcPr>
            <w:tcW w:w="3397" w:type="dxa"/>
            <w:shd w:val="clear" w:color="auto" w:fill="auto"/>
            <w:vAlign w:val="center"/>
          </w:tcPr>
          <w:p w14:paraId="1AC76361"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t>ADQUISICIÓN DE CAMIONES HIDROSUCCIONADOR Y CAMA LARGA</w:t>
            </w:r>
          </w:p>
        </w:tc>
        <w:tc>
          <w:tcPr>
            <w:tcW w:w="1701" w:type="dxa"/>
            <w:shd w:val="clear" w:color="auto" w:fill="auto"/>
            <w:vAlign w:val="center"/>
          </w:tcPr>
          <w:p w14:paraId="6E3C4E50"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DO-RAWRM-408984-GO-RFG</w:t>
            </w:r>
          </w:p>
        </w:tc>
        <w:tc>
          <w:tcPr>
            <w:tcW w:w="1560" w:type="dxa"/>
            <w:shd w:val="clear" w:color="auto" w:fill="auto"/>
            <w:vAlign w:val="center"/>
          </w:tcPr>
          <w:p w14:paraId="1A95373F"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 xml:space="preserve">CK TRANS MOTORS, S.R.L </w:t>
            </w:r>
          </w:p>
        </w:tc>
        <w:tc>
          <w:tcPr>
            <w:tcW w:w="1275" w:type="dxa"/>
            <w:shd w:val="clear" w:color="auto" w:fill="auto"/>
            <w:vAlign w:val="center"/>
          </w:tcPr>
          <w:p w14:paraId="697519D1"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13040</w:t>
            </w:r>
          </w:p>
        </w:tc>
        <w:tc>
          <w:tcPr>
            <w:tcW w:w="2127" w:type="dxa"/>
            <w:shd w:val="clear" w:color="auto" w:fill="auto"/>
            <w:vAlign w:val="center"/>
          </w:tcPr>
          <w:p w14:paraId="4C6C4E07"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 xml:space="preserve"> $                      20,904,672.20 </w:t>
            </w:r>
          </w:p>
        </w:tc>
        <w:tc>
          <w:tcPr>
            <w:tcW w:w="1559" w:type="dxa"/>
            <w:vMerge/>
            <w:shd w:val="clear" w:color="auto" w:fill="auto"/>
            <w:vAlign w:val="center"/>
          </w:tcPr>
          <w:p w14:paraId="71FA39FB"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278F516A"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NO</w:t>
            </w:r>
          </w:p>
        </w:tc>
        <w:tc>
          <w:tcPr>
            <w:tcW w:w="1127" w:type="dxa"/>
            <w:shd w:val="clear" w:color="auto" w:fill="auto"/>
            <w:vAlign w:val="center"/>
          </w:tcPr>
          <w:p w14:paraId="40331378"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MASCULINO</w:t>
            </w:r>
          </w:p>
        </w:tc>
        <w:tc>
          <w:tcPr>
            <w:tcW w:w="1559" w:type="dxa"/>
            <w:shd w:val="clear" w:color="auto" w:fill="auto"/>
            <w:vAlign w:val="center"/>
          </w:tcPr>
          <w:p w14:paraId="027EB2C5"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CONTRATADA</w:t>
            </w:r>
          </w:p>
        </w:tc>
      </w:tr>
      <w:tr w:rsidR="00AD3BC6" w:rsidRPr="00AD3BC6" w14:paraId="79144DB9" w14:textId="77777777" w:rsidTr="007A3DEF">
        <w:trPr>
          <w:trHeight w:val="974"/>
          <w:jc w:val="center"/>
        </w:trPr>
        <w:tc>
          <w:tcPr>
            <w:tcW w:w="3397" w:type="dxa"/>
            <w:vMerge w:val="restart"/>
            <w:shd w:val="clear" w:color="auto" w:fill="auto"/>
            <w:vAlign w:val="center"/>
          </w:tcPr>
          <w:p w14:paraId="0CCA1723"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rFonts w:eastAsia="Times New Roman"/>
                <w:bCs/>
                <w:color w:val="4C4747"/>
                <w:sz w:val="16"/>
                <w:szCs w:val="16"/>
                <w:lang w:val="es-DO"/>
              </w:rPr>
              <w:t>“ADQUISICIÓN DE VEHÍCULOS DE TRANSPORTE”.</w:t>
            </w:r>
          </w:p>
        </w:tc>
        <w:tc>
          <w:tcPr>
            <w:tcW w:w="1701" w:type="dxa"/>
            <w:vMerge w:val="restart"/>
            <w:shd w:val="clear" w:color="auto" w:fill="auto"/>
            <w:vAlign w:val="center"/>
          </w:tcPr>
          <w:p w14:paraId="3FE64E9D"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DO-RAWRM-409378-GO-RFQ</w:t>
            </w:r>
          </w:p>
        </w:tc>
        <w:tc>
          <w:tcPr>
            <w:tcW w:w="1560" w:type="dxa"/>
            <w:shd w:val="clear" w:color="auto" w:fill="auto"/>
            <w:vAlign w:val="center"/>
          </w:tcPr>
          <w:p w14:paraId="0162C005" w14:textId="77777777" w:rsidR="00E8079F" w:rsidRPr="00AD3BC6" w:rsidRDefault="00E8079F" w:rsidP="00131560">
            <w:pPr>
              <w:spacing w:after="0" w:line="240" w:lineRule="auto"/>
              <w:jc w:val="center"/>
              <w:rPr>
                <w:rFonts w:eastAsia="Times New Roman"/>
                <w:bCs/>
                <w:color w:val="4C4747"/>
                <w:sz w:val="16"/>
                <w:szCs w:val="16"/>
              </w:rPr>
            </w:pPr>
            <w:r w:rsidRPr="00AD3BC6">
              <w:rPr>
                <w:rFonts w:eastAsia="Times New Roman"/>
                <w:bCs/>
                <w:color w:val="4C4747"/>
                <w:sz w:val="16"/>
                <w:szCs w:val="16"/>
              </w:rPr>
              <w:t>SANTO DOMINGO MOTORS COMPANY, S.A.</w:t>
            </w:r>
          </w:p>
        </w:tc>
        <w:tc>
          <w:tcPr>
            <w:tcW w:w="1275" w:type="dxa"/>
            <w:shd w:val="clear" w:color="auto" w:fill="auto"/>
            <w:vAlign w:val="center"/>
          </w:tcPr>
          <w:p w14:paraId="446D3145" w14:textId="77777777" w:rsidR="00E8079F" w:rsidRPr="00AD3BC6" w:rsidRDefault="00E8079F" w:rsidP="00131560">
            <w:pPr>
              <w:spacing w:after="0" w:line="240" w:lineRule="auto"/>
              <w:jc w:val="center"/>
              <w:rPr>
                <w:rFonts w:eastAsia="Times New Roman"/>
                <w:bCs/>
                <w:color w:val="4C4747"/>
                <w:sz w:val="16"/>
                <w:szCs w:val="16"/>
                <w:lang w:val="es-DO"/>
              </w:rPr>
            </w:pPr>
            <w:r w:rsidRPr="00AD3BC6">
              <w:rPr>
                <w:bCs/>
                <w:color w:val="4C4747"/>
                <w:sz w:val="16"/>
                <w:szCs w:val="16"/>
                <w:lang w:val="es-DO"/>
              </w:rPr>
              <w:t>ORDEN DE COMPRA PARGIRH NO. 18/2024</w:t>
            </w:r>
          </w:p>
        </w:tc>
        <w:tc>
          <w:tcPr>
            <w:tcW w:w="2127" w:type="dxa"/>
            <w:shd w:val="clear" w:color="auto" w:fill="auto"/>
            <w:vAlign w:val="center"/>
          </w:tcPr>
          <w:p w14:paraId="2C07F96A"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lang w:val="es-DO"/>
              </w:rPr>
              <w:t xml:space="preserve"> </w:t>
            </w:r>
            <w:r w:rsidRPr="00AD3BC6">
              <w:rPr>
                <w:bCs/>
                <w:color w:val="4C4747"/>
                <w:sz w:val="16"/>
                <w:szCs w:val="16"/>
              </w:rPr>
              <w:t xml:space="preserve">$                        9,965,240.01 </w:t>
            </w:r>
          </w:p>
        </w:tc>
        <w:tc>
          <w:tcPr>
            <w:tcW w:w="1559" w:type="dxa"/>
            <w:vMerge/>
            <w:shd w:val="clear" w:color="auto" w:fill="auto"/>
            <w:vAlign w:val="center"/>
          </w:tcPr>
          <w:p w14:paraId="48F8122D" w14:textId="77777777" w:rsidR="00E8079F" w:rsidRPr="00AD3BC6" w:rsidRDefault="00E8079F" w:rsidP="00131560">
            <w:pPr>
              <w:spacing w:after="0" w:line="240" w:lineRule="auto"/>
              <w:jc w:val="center"/>
              <w:rPr>
                <w:rFonts w:eastAsia="Times New Roman"/>
                <w:bCs/>
                <w:color w:val="4C4747"/>
                <w:sz w:val="16"/>
                <w:szCs w:val="16"/>
                <w:lang w:eastAsia="es-DO"/>
              </w:rPr>
            </w:pPr>
          </w:p>
        </w:tc>
        <w:tc>
          <w:tcPr>
            <w:tcW w:w="999" w:type="dxa"/>
            <w:shd w:val="clear" w:color="auto" w:fill="auto"/>
            <w:vAlign w:val="center"/>
          </w:tcPr>
          <w:p w14:paraId="6FDE2ACD"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NO</w:t>
            </w:r>
          </w:p>
        </w:tc>
        <w:tc>
          <w:tcPr>
            <w:tcW w:w="1127" w:type="dxa"/>
            <w:shd w:val="clear" w:color="auto" w:fill="auto"/>
            <w:vAlign w:val="center"/>
          </w:tcPr>
          <w:p w14:paraId="391CEE3D"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MASCULINO</w:t>
            </w:r>
          </w:p>
        </w:tc>
        <w:tc>
          <w:tcPr>
            <w:tcW w:w="1559" w:type="dxa"/>
            <w:shd w:val="clear" w:color="auto" w:fill="auto"/>
            <w:vAlign w:val="center"/>
          </w:tcPr>
          <w:p w14:paraId="25EC6610"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CONTRATADA</w:t>
            </w:r>
          </w:p>
        </w:tc>
      </w:tr>
      <w:tr w:rsidR="00AD3BC6" w:rsidRPr="00AD3BC6" w14:paraId="63F1BBEB" w14:textId="77777777" w:rsidTr="007A3DEF">
        <w:trPr>
          <w:trHeight w:val="974"/>
          <w:jc w:val="center"/>
        </w:trPr>
        <w:tc>
          <w:tcPr>
            <w:tcW w:w="3397" w:type="dxa"/>
            <w:vMerge/>
            <w:shd w:val="clear" w:color="auto" w:fill="auto"/>
            <w:vAlign w:val="center"/>
          </w:tcPr>
          <w:p w14:paraId="1AF6B137" w14:textId="77777777" w:rsidR="00E8079F" w:rsidRPr="00AD3BC6" w:rsidRDefault="00E8079F" w:rsidP="00131560">
            <w:pPr>
              <w:spacing w:after="0" w:line="240" w:lineRule="auto"/>
              <w:jc w:val="center"/>
              <w:rPr>
                <w:rFonts w:eastAsia="Times New Roman"/>
                <w:bCs/>
                <w:color w:val="4C4747"/>
                <w:sz w:val="16"/>
                <w:szCs w:val="16"/>
              </w:rPr>
            </w:pPr>
          </w:p>
        </w:tc>
        <w:tc>
          <w:tcPr>
            <w:tcW w:w="1701" w:type="dxa"/>
            <w:vMerge/>
            <w:shd w:val="clear" w:color="auto" w:fill="auto"/>
            <w:vAlign w:val="center"/>
          </w:tcPr>
          <w:p w14:paraId="04F939F7" w14:textId="77777777" w:rsidR="00E8079F" w:rsidRPr="00AD3BC6" w:rsidRDefault="00E8079F" w:rsidP="00131560">
            <w:pPr>
              <w:spacing w:after="0" w:line="240" w:lineRule="auto"/>
              <w:jc w:val="center"/>
              <w:rPr>
                <w:rFonts w:eastAsia="Times New Roman"/>
                <w:bCs/>
                <w:color w:val="4C4747"/>
                <w:sz w:val="16"/>
                <w:szCs w:val="16"/>
              </w:rPr>
            </w:pPr>
          </w:p>
        </w:tc>
        <w:tc>
          <w:tcPr>
            <w:tcW w:w="1560" w:type="dxa"/>
            <w:shd w:val="clear" w:color="auto" w:fill="auto"/>
            <w:vAlign w:val="center"/>
          </w:tcPr>
          <w:p w14:paraId="683167EF" w14:textId="77777777" w:rsidR="00E8079F" w:rsidRPr="00AD3BC6" w:rsidRDefault="00E8079F" w:rsidP="00131560">
            <w:pPr>
              <w:spacing w:after="0" w:line="240" w:lineRule="auto"/>
              <w:jc w:val="center"/>
              <w:rPr>
                <w:rFonts w:eastAsia="Times New Roman"/>
                <w:bCs/>
                <w:color w:val="4C4747"/>
                <w:sz w:val="16"/>
                <w:szCs w:val="16"/>
              </w:rPr>
            </w:pPr>
            <w:r w:rsidRPr="00AD3BC6">
              <w:rPr>
                <w:bCs/>
                <w:color w:val="4C4747"/>
                <w:sz w:val="16"/>
                <w:szCs w:val="16"/>
              </w:rPr>
              <w:t>DELTA COMERCIAL, S.A.</w:t>
            </w:r>
          </w:p>
        </w:tc>
        <w:tc>
          <w:tcPr>
            <w:tcW w:w="1275" w:type="dxa"/>
            <w:shd w:val="clear" w:color="auto" w:fill="auto"/>
            <w:vAlign w:val="center"/>
          </w:tcPr>
          <w:p w14:paraId="4A6D264C" w14:textId="77777777" w:rsidR="00E8079F" w:rsidRPr="00AD3BC6" w:rsidRDefault="00E8079F" w:rsidP="00131560">
            <w:pPr>
              <w:spacing w:after="0" w:line="240" w:lineRule="auto"/>
              <w:jc w:val="center"/>
              <w:rPr>
                <w:bCs/>
                <w:color w:val="4C4747"/>
                <w:sz w:val="16"/>
                <w:szCs w:val="16"/>
                <w:lang w:val="es-DO"/>
              </w:rPr>
            </w:pPr>
            <w:r w:rsidRPr="00AD3BC6">
              <w:rPr>
                <w:bCs/>
                <w:color w:val="4C4747"/>
                <w:sz w:val="16"/>
                <w:szCs w:val="16"/>
                <w:lang w:val="es-DO"/>
              </w:rPr>
              <w:t>ORDEN DE COMPRA PARGIRH NO. 17/2025</w:t>
            </w:r>
          </w:p>
        </w:tc>
        <w:tc>
          <w:tcPr>
            <w:tcW w:w="2127" w:type="dxa"/>
            <w:shd w:val="clear" w:color="auto" w:fill="auto"/>
            <w:vAlign w:val="center"/>
          </w:tcPr>
          <w:p w14:paraId="58630FB8" w14:textId="77777777" w:rsidR="00E8079F" w:rsidRPr="00AD3BC6" w:rsidRDefault="00E8079F" w:rsidP="00131560">
            <w:pPr>
              <w:spacing w:after="0" w:line="240" w:lineRule="auto"/>
              <w:jc w:val="center"/>
              <w:rPr>
                <w:bCs/>
                <w:color w:val="4C4747"/>
                <w:sz w:val="16"/>
                <w:szCs w:val="16"/>
              </w:rPr>
            </w:pPr>
            <w:r w:rsidRPr="00AD3BC6">
              <w:rPr>
                <w:bCs/>
                <w:color w:val="4C4747"/>
                <w:sz w:val="16"/>
                <w:szCs w:val="16"/>
                <w:lang w:val="es-DO"/>
              </w:rPr>
              <w:t xml:space="preserve"> </w:t>
            </w:r>
            <w:r w:rsidRPr="00AD3BC6">
              <w:rPr>
                <w:bCs/>
                <w:color w:val="4C4747"/>
                <w:sz w:val="16"/>
                <w:szCs w:val="16"/>
              </w:rPr>
              <w:t xml:space="preserve">$                        4,016,285.00 </w:t>
            </w:r>
          </w:p>
        </w:tc>
        <w:tc>
          <w:tcPr>
            <w:tcW w:w="1559" w:type="dxa"/>
            <w:vMerge/>
            <w:shd w:val="clear" w:color="auto" w:fill="auto"/>
            <w:vAlign w:val="center"/>
          </w:tcPr>
          <w:p w14:paraId="6B5EE513" w14:textId="77777777" w:rsidR="00E8079F" w:rsidRPr="00AD3BC6" w:rsidRDefault="00E8079F" w:rsidP="00131560">
            <w:pPr>
              <w:spacing w:after="0" w:line="240" w:lineRule="auto"/>
              <w:jc w:val="center"/>
              <w:rPr>
                <w:bCs/>
                <w:color w:val="4C4747"/>
                <w:sz w:val="16"/>
                <w:szCs w:val="16"/>
              </w:rPr>
            </w:pPr>
          </w:p>
        </w:tc>
        <w:tc>
          <w:tcPr>
            <w:tcW w:w="999" w:type="dxa"/>
            <w:shd w:val="clear" w:color="auto" w:fill="auto"/>
            <w:vAlign w:val="center"/>
          </w:tcPr>
          <w:p w14:paraId="328704F0" w14:textId="77777777" w:rsidR="00E8079F" w:rsidRPr="00AD3BC6" w:rsidRDefault="00E8079F" w:rsidP="00131560">
            <w:pPr>
              <w:spacing w:after="0" w:line="240" w:lineRule="auto"/>
              <w:jc w:val="center"/>
              <w:rPr>
                <w:bCs/>
                <w:color w:val="4C4747"/>
                <w:sz w:val="16"/>
                <w:szCs w:val="16"/>
              </w:rPr>
            </w:pPr>
            <w:r w:rsidRPr="00AD3BC6">
              <w:rPr>
                <w:bCs/>
                <w:color w:val="4C4747"/>
                <w:sz w:val="16"/>
                <w:szCs w:val="16"/>
              </w:rPr>
              <w:t>NO</w:t>
            </w:r>
          </w:p>
        </w:tc>
        <w:tc>
          <w:tcPr>
            <w:tcW w:w="1127" w:type="dxa"/>
            <w:shd w:val="clear" w:color="auto" w:fill="auto"/>
            <w:vAlign w:val="center"/>
          </w:tcPr>
          <w:p w14:paraId="00D5288F" w14:textId="77777777" w:rsidR="00E8079F" w:rsidRPr="00AD3BC6" w:rsidRDefault="00E8079F" w:rsidP="00131560">
            <w:pPr>
              <w:spacing w:after="0" w:line="240" w:lineRule="auto"/>
              <w:jc w:val="center"/>
              <w:rPr>
                <w:bCs/>
                <w:color w:val="4C4747"/>
                <w:sz w:val="16"/>
                <w:szCs w:val="16"/>
              </w:rPr>
            </w:pPr>
            <w:r w:rsidRPr="00AD3BC6">
              <w:rPr>
                <w:bCs/>
                <w:color w:val="4C4747"/>
                <w:sz w:val="16"/>
                <w:szCs w:val="16"/>
              </w:rPr>
              <w:t>MASCULINO</w:t>
            </w:r>
          </w:p>
        </w:tc>
        <w:tc>
          <w:tcPr>
            <w:tcW w:w="1559" w:type="dxa"/>
            <w:shd w:val="clear" w:color="auto" w:fill="auto"/>
            <w:vAlign w:val="center"/>
          </w:tcPr>
          <w:p w14:paraId="0C81A05D" w14:textId="77777777" w:rsidR="00E8079F" w:rsidRPr="00AD3BC6" w:rsidRDefault="00E8079F" w:rsidP="00131560">
            <w:pPr>
              <w:spacing w:after="0" w:line="240" w:lineRule="auto"/>
              <w:jc w:val="center"/>
              <w:rPr>
                <w:bCs/>
                <w:color w:val="4C4747"/>
                <w:sz w:val="16"/>
                <w:szCs w:val="16"/>
              </w:rPr>
            </w:pPr>
            <w:r w:rsidRPr="00AD3BC6">
              <w:rPr>
                <w:bCs/>
                <w:color w:val="4C4747"/>
                <w:sz w:val="16"/>
                <w:szCs w:val="16"/>
              </w:rPr>
              <w:t>CONTRATADA</w:t>
            </w:r>
          </w:p>
        </w:tc>
      </w:tr>
    </w:tbl>
    <w:p w14:paraId="49B11D6A" w14:textId="6DCAB612" w:rsidR="00233F07" w:rsidRPr="00AD3BC6" w:rsidRDefault="00233F07" w:rsidP="00566CD1">
      <w:pPr>
        <w:jc w:val="center"/>
        <w:rPr>
          <w:i/>
          <w:color w:val="4C4747"/>
          <w:sz w:val="18"/>
          <w:szCs w:val="18"/>
          <w:lang w:val="es-DO"/>
        </w:rPr>
      </w:pPr>
      <w:r w:rsidRPr="00AD3BC6">
        <w:rPr>
          <w:rFonts w:eastAsia="Times New Roman"/>
          <w:bCs/>
          <w:i/>
          <w:color w:val="4C4747"/>
          <w:sz w:val="18"/>
          <w:szCs w:val="18"/>
          <w:lang w:val="es-DO" w:eastAsia="es-DO"/>
        </w:rPr>
        <w:t>Fuente: Dirección de Ejecución y Cumplimiento</w:t>
      </w:r>
      <w:r w:rsidR="00063A80" w:rsidRPr="00AD3BC6">
        <w:rPr>
          <w:rFonts w:eastAsia="Times New Roman"/>
          <w:bCs/>
          <w:i/>
          <w:color w:val="4C4747"/>
          <w:sz w:val="18"/>
          <w:szCs w:val="18"/>
          <w:lang w:val="es-DO" w:eastAsia="es-DO"/>
        </w:rPr>
        <w:t>.</w:t>
      </w:r>
    </w:p>
    <w:sectPr w:rsidR="00233F07" w:rsidRPr="00AD3BC6" w:rsidSect="00AD3BC6">
      <w:headerReference w:type="default" r:id="rId49"/>
      <w:footerReference w:type="default" r:id="rId50"/>
      <w:pgSz w:w="20163" w:h="12242" w:orient="landscape" w:code="5"/>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FBF90" w14:textId="77777777" w:rsidR="006C555B" w:rsidRDefault="006C555B">
      <w:pPr>
        <w:spacing w:after="0" w:line="240" w:lineRule="auto"/>
      </w:pPr>
      <w:r>
        <w:separator/>
      </w:r>
    </w:p>
  </w:endnote>
  <w:endnote w:type="continuationSeparator" w:id="0">
    <w:p w14:paraId="503508EE" w14:textId="77777777" w:rsidR="006C555B" w:rsidRDefault="006C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otham">
    <w:altName w:val="Century"/>
    <w:charset w:val="00"/>
    <w:family w:val="auto"/>
    <w:pitch w:val="variable"/>
    <w:sig w:usb0="00000001" w:usb1="00000000" w:usb2="00000000" w:usb3="00000000" w:csb0="00000009" w:csb1="00000000"/>
  </w:font>
  <w:font w:name="Gotham Thin">
    <w:altName w:val="Calibri"/>
    <w:panose1 w:val="00000000000000000000"/>
    <w:charset w:val="00"/>
    <w:family w:val="modern"/>
    <w:notTrueType/>
    <w:pitch w:val="variable"/>
    <w:sig w:usb0="A10002FF" w:usb1="4000005B" w:usb2="00000000" w:usb3="00000000" w:csb0="0000009F" w:csb1="00000000"/>
  </w:font>
  <w:font w:name="Gotham Medium">
    <w:altName w:val="Calibri"/>
    <w:panose1 w:val="00000000000000000000"/>
    <w:charset w:val="00"/>
    <w:family w:val="modern"/>
    <w:notTrueType/>
    <w:pitch w:val="variable"/>
    <w:sig w:usb0="A10002FF" w:usb1="4000005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tifex CF Extra Light">
    <w:altName w:val="Arial"/>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6851624"/>
      <w:docPartObj>
        <w:docPartGallery w:val="Page Numbers (Bottom of Page)"/>
        <w:docPartUnique/>
      </w:docPartObj>
    </w:sdtPr>
    <w:sdtEndPr>
      <w:rPr>
        <w:noProof/>
      </w:rPr>
    </w:sdtEndPr>
    <w:sdtContent>
      <w:p w14:paraId="47592B75" w14:textId="77777777" w:rsidR="005D34AF" w:rsidRDefault="005D34AF">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42E512BA" w14:textId="77777777" w:rsidR="005D34AF" w:rsidRDefault="005D34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FD25" w14:textId="77777777" w:rsidR="005D34AF" w:rsidRDefault="005D34AF" w:rsidP="00566CD1">
    <w:pPr>
      <w:pStyle w:val="Piedepgina"/>
      <w:jc w:val="center"/>
    </w:pPr>
    <w:r>
      <w:rPr>
        <w:noProof/>
        <w:lang w:val="es-DO" w:eastAsia="es-DO"/>
      </w:rPr>
      <w:drawing>
        <wp:anchor distT="0" distB="0" distL="114300" distR="114300" simplePos="0" relativeHeight="251661312" behindDoc="1" locked="0" layoutInCell="1" allowOverlap="1" wp14:anchorId="0A06780D" wp14:editId="353838E1">
          <wp:simplePos x="0" y="0"/>
          <wp:positionH relativeFrom="margin">
            <wp:align>center</wp:align>
          </wp:positionH>
          <wp:positionV relativeFrom="paragraph">
            <wp:posOffset>-83820</wp:posOffset>
          </wp:positionV>
          <wp:extent cx="2995930" cy="408305"/>
          <wp:effectExtent l="0" t="0" r="0" b="0"/>
          <wp:wrapNone/>
          <wp:docPr id="583090212" name="Imagen 5830902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775C4" w14:textId="77777777" w:rsidR="005D34AF" w:rsidRDefault="005D34AF" w:rsidP="00566CD1">
    <w:pPr>
      <w:pStyle w:val="Piedepgina"/>
      <w:jc w:val="center"/>
      <w:rPr>
        <w:color w:val="7F7F7F"/>
      </w:rPr>
    </w:pPr>
  </w:p>
  <w:p w14:paraId="22CDCDD3" w14:textId="77777777" w:rsidR="005D34AF" w:rsidRDefault="005D34AF" w:rsidP="00566CD1">
    <w:pPr>
      <w:pStyle w:val="Piedepgina"/>
      <w:jc w:val="center"/>
    </w:pPr>
    <w:r w:rsidRPr="00F74112">
      <w:rPr>
        <w:color w:val="7F7F7F"/>
      </w:rPr>
      <w:fldChar w:fldCharType="begin"/>
    </w:r>
    <w:r w:rsidRPr="00F74112">
      <w:rPr>
        <w:color w:val="7F7F7F"/>
      </w:rPr>
      <w:instrText xml:space="preserve"> PAGE   \* MERGEFORMAT </w:instrText>
    </w:r>
    <w:r w:rsidRPr="00F74112">
      <w:rPr>
        <w:color w:val="7F7F7F"/>
      </w:rPr>
      <w:fldChar w:fldCharType="separate"/>
    </w:r>
    <w:r w:rsidR="00122091">
      <w:rPr>
        <w:noProof/>
        <w:color w:val="7F7F7F"/>
      </w:rPr>
      <w:t>16</w:t>
    </w:r>
    <w:r w:rsidRPr="00F74112">
      <w:rPr>
        <w:noProof/>
        <w:color w:val="7F7F7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F1A5" w14:textId="77777777" w:rsidR="005D34AF" w:rsidRDefault="005D34AF">
    <w:pPr>
      <w:pStyle w:val="Piedepgina"/>
      <w:jc w:val="center"/>
    </w:pPr>
  </w:p>
  <w:p w14:paraId="7F4E2B57" w14:textId="77777777" w:rsidR="005D34AF" w:rsidRDefault="005D34AF">
    <w:pPr>
      <w:pStyle w:val="Piedepgina"/>
      <w:jc w:val="center"/>
    </w:pPr>
    <w:r>
      <w:rPr>
        <w:noProof/>
        <w:lang w:val="es-DO" w:eastAsia="es-DO"/>
      </w:rPr>
      <w:drawing>
        <wp:inline distT="0" distB="0" distL="0" distR="0" wp14:anchorId="48EAE562" wp14:editId="766EABAD">
          <wp:extent cx="3000375" cy="400050"/>
          <wp:effectExtent l="0" t="0" r="9525" b="0"/>
          <wp:docPr id="56625574" name="Imagen 56625574"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0"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74E1B817" w14:textId="77777777" w:rsidR="005D34AF" w:rsidRPr="006F0C62" w:rsidRDefault="005D34AF">
    <w:pPr>
      <w:pStyle w:val="Piedepgina"/>
      <w:jc w:val="center"/>
    </w:pPr>
    <w:r w:rsidRPr="006F0C62">
      <w:fldChar w:fldCharType="begin"/>
    </w:r>
    <w:r w:rsidRPr="006F0C62">
      <w:instrText>PAGE   \* MERGEFORMAT</w:instrText>
    </w:r>
    <w:r w:rsidRPr="006F0C62">
      <w:fldChar w:fldCharType="separate"/>
    </w:r>
    <w:r w:rsidR="00122091">
      <w:rPr>
        <w:noProof/>
      </w:rPr>
      <w:t>172</w:t>
    </w:r>
    <w:r w:rsidRPr="006F0C62">
      <w:fldChar w:fldCharType="end"/>
    </w:r>
  </w:p>
  <w:p w14:paraId="12604491" w14:textId="77777777" w:rsidR="005D34AF" w:rsidRDefault="005D34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965239"/>
      <w:docPartObj>
        <w:docPartGallery w:val="Page Numbers (Bottom of Page)"/>
        <w:docPartUnique/>
      </w:docPartObj>
    </w:sdtPr>
    <w:sdtEndPr>
      <w:rPr>
        <w:noProof/>
      </w:rPr>
    </w:sdtEndPr>
    <w:sdtContent>
      <w:p w14:paraId="3603B6C3" w14:textId="58B0FE27" w:rsidR="005D34AF" w:rsidRPr="009A6DDF" w:rsidRDefault="005D34AF" w:rsidP="00090507">
        <w:pPr>
          <w:pStyle w:val="Piedepgina"/>
          <w:jc w:val="center"/>
        </w:pPr>
        <w:r>
          <w:rPr>
            <w:noProof/>
            <w:lang w:val="es-DO" w:eastAsia="es-DO"/>
          </w:rPr>
          <w:drawing>
            <wp:anchor distT="0" distB="0" distL="114300" distR="114300" simplePos="0" relativeHeight="251659264" behindDoc="0" locked="0" layoutInCell="1" allowOverlap="1" wp14:anchorId="0EBD0C34" wp14:editId="782398CB">
              <wp:simplePos x="0" y="0"/>
              <wp:positionH relativeFrom="margin">
                <wp:align>center</wp:align>
              </wp:positionH>
              <wp:positionV relativeFrom="paragraph">
                <wp:posOffset>-474980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122091">
          <w:rPr>
            <w:noProof/>
            <w:color w:val="7F7F7F" w:themeColor="text1" w:themeTint="80"/>
          </w:rPr>
          <w:t>181</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F06EE" w14:textId="77777777" w:rsidR="006C555B" w:rsidRDefault="006C555B">
      <w:pPr>
        <w:spacing w:after="0" w:line="240" w:lineRule="auto"/>
      </w:pPr>
      <w:r>
        <w:separator/>
      </w:r>
    </w:p>
  </w:footnote>
  <w:footnote w:type="continuationSeparator" w:id="0">
    <w:p w14:paraId="4DD906BC" w14:textId="77777777" w:rsidR="006C555B" w:rsidRDefault="006C5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8899B" w14:textId="77777777" w:rsidR="005D34AF" w:rsidRDefault="005D34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72C5" w14:textId="77777777" w:rsidR="005D34AF" w:rsidRDefault="005D34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7C88A10"/>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48272A6"/>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67CECDE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7C66154"/>
    <w:multiLevelType w:val="hybridMultilevel"/>
    <w:tmpl w:val="D450AB0A"/>
    <w:lvl w:ilvl="0" w:tplc="1C0A0009">
      <w:start w:val="1"/>
      <w:numFmt w:val="bullet"/>
      <w:lvlText w:val=""/>
      <w:lvlJc w:val="left"/>
      <w:pPr>
        <w:ind w:left="720" w:hanging="360"/>
      </w:pPr>
      <w:rPr>
        <w:rFonts w:ascii="Wingdings" w:hAnsi="Wingdings" w:hint="default"/>
      </w:rPr>
    </w:lvl>
    <w:lvl w:ilvl="1" w:tplc="1136C0E6">
      <w:numFmt w:val="bullet"/>
      <w:lvlText w:val=""/>
      <w:lvlJc w:val="left"/>
      <w:pPr>
        <w:ind w:left="1440" w:hanging="360"/>
      </w:pPr>
      <w:rPr>
        <w:rFonts w:ascii="Symbol" w:eastAsiaTheme="minorHAnsi" w:hAnsi="Symbol"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920519A"/>
    <w:multiLevelType w:val="hybridMultilevel"/>
    <w:tmpl w:val="A53211B8"/>
    <w:lvl w:ilvl="0" w:tplc="6CF2EC80">
      <w:start w:val="1"/>
      <w:numFmt w:val="lowerLetter"/>
      <w:lvlText w:val="%1.)"/>
      <w:lvlJc w:val="left"/>
      <w:pPr>
        <w:ind w:left="3083" w:hanging="390"/>
      </w:pPr>
      <w:rPr>
        <w:rFonts w:eastAsia="Calibri" w:hint="default"/>
      </w:rPr>
    </w:lvl>
    <w:lvl w:ilvl="1" w:tplc="1C0A0019" w:tentative="1">
      <w:start w:val="1"/>
      <w:numFmt w:val="lowerLetter"/>
      <w:lvlText w:val="%2."/>
      <w:lvlJc w:val="left"/>
      <w:pPr>
        <w:ind w:left="3773" w:hanging="360"/>
      </w:pPr>
    </w:lvl>
    <w:lvl w:ilvl="2" w:tplc="1C0A001B" w:tentative="1">
      <w:start w:val="1"/>
      <w:numFmt w:val="lowerRoman"/>
      <w:lvlText w:val="%3."/>
      <w:lvlJc w:val="right"/>
      <w:pPr>
        <w:ind w:left="4493" w:hanging="180"/>
      </w:pPr>
    </w:lvl>
    <w:lvl w:ilvl="3" w:tplc="1C0A000F" w:tentative="1">
      <w:start w:val="1"/>
      <w:numFmt w:val="decimal"/>
      <w:lvlText w:val="%4."/>
      <w:lvlJc w:val="left"/>
      <w:pPr>
        <w:ind w:left="5213" w:hanging="360"/>
      </w:pPr>
    </w:lvl>
    <w:lvl w:ilvl="4" w:tplc="1C0A0019" w:tentative="1">
      <w:start w:val="1"/>
      <w:numFmt w:val="lowerLetter"/>
      <w:lvlText w:val="%5."/>
      <w:lvlJc w:val="left"/>
      <w:pPr>
        <w:ind w:left="5933" w:hanging="360"/>
      </w:pPr>
    </w:lvl>
    <w:lvl w:ilvl="5" w:tplc="1C0A001B" w:tentative="1">
      <w:start w:val="1"/>
      <w:numFmt w:val="lowerRoman"/>
      <w:lvlText w:val="%6."/>
      <w:lvlJc w:val="right"/>
      <w:pPr>
        <w:ind w:left="6653" w:hanging="180"/>
      </w:pPr>
    </w:lvl>
    <w:lvl w:ilvl="6" w:tplc="1C0A000F" w:tentative="1">
      <w:start w:val="1"/>
      <w:numFmt w:val="decimal"/>
      <w:lvlText w:val="%7."/>
      <w:lvlJc w:val="left"/>
      <w:pPr>
        <w:ind w:left="7373" w:hanging="360"/>
      </w:pPr>
    </w:lvl>
    <w:lvl w:ilvl="7" w:tplc="1C0A0019" w:tentative="1">
      <w:start w:val="1"/>
      <w:numFmt w:val="lowerLetter"/>
      <w:lvlText w:val="%8."/>
      <w:lvlJc w:val="left"/>
      <w:pPr>
        <w:ind w:left="8093" w:hanging="360"/>
      </w:pPr>
    </w:lvl>
    <w:lvl w:ilvl="8" w:tplc="1C0A001B" w:tentative="1">
      <w:start w:val="1"/>
      <w:numFmt w:val="lowerRoman"/>
      <w:lvlText w:val="%9."/>
      <w:lvlJc w:val="right"/>
      <w:pPr>
        <w:ind w:left="8813" w:hanging="180"/>
      </w:pPr>
    </w:lvl>
  </w:abstractNum>
  <w:abstractNum w:abstractNumId="5" w15:restartNumberingAfterBreak="0">
    <w:nsid w:val="0E841E6A"/>
    <w:multiLevelType w:val="hybridMultilevel"/>
    <w:tmpl w:val="0CD82548"/>
    <w:lvl w:ilvl="0" w:tplc="1C0A0009">
      <w:start w:val="1"/>
      <w:numFmt w:val="bullet"/>
      <w:lvlText w:val=""/>
      <w:lvlJc w:val="left"/>
      <w:pPr>
        <w:ind w:left="780" w:hanging="360"/>
      </w:pPr>
      <w:rPr>
        <w:rFonts w:ascii="Wingdings" w:hAnsi="Wingdings"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6" w15:restartNumberingAfterBreak="0">
    <w:nsid w:val="0EAF7750"/>
    <w:multiLevelType w:val="hybridMultilevel"/>
    <w:tmpl w:val="31E800EA"/>
    <w:lvl w:ilvl="0" w:tplc="1C16C654">
      <w:numFmt w:val="bullet"/>
      <w:lvlText w:val="-"/>
      <w:lvlJc w:val="left"/>
      <w:pPr>
        <w:ind w:left="1117" w:hanging="360"/>
      </w:pPr>
      <w:rPr>
        <w:rFonts w:ascii="Calibri Light" w:eastAsiaTheme="minorEastAsia" w:hAnsi="Calibri Light" w:cs="Calibri Light" w:hint="default"/>
      </w:rPr>
    </w:lvl>
    <w:lvl w:ilvl="1" w:tplc="1C0A0003" w:tentative="1">
      <w:start w:val="1"/>
      <w:numFmt w:val="bullet"/>
      <w:lvlText w:val="o"/>
      <w:lvlJc w:val="left"/>
      <w:pPr>
        <w:ind w:left="1837" w:hanging="360"/>
      </w:pPr>
      <w:rPr>
        <w:rFonts w:ascii="Courier New" w:hAnsi="Courier New" w:cs="Courier New" w:hint="default"/>
      </w:rPr>
    </w:lvl>
    <w:lvl w:ilvl="2" w:tplc="1C0A0005" w:tentative="1">
      <w:start w:val="1"/>
      <w:numFmt w:val="bullet"/>
      <w:lvlText w:val=""/>
      <w:lvlJc w:val="left"/>
      <w:pPr>
        <w:ind w:left="2557" w:hanging="360"/>
      </w:pPr>
      <w:rPr>
        <w:rFonts w:ascii="Wingdings" w:hAnsi="Wingdings" w:hint="default"/>
      </w:rPr>
    </w:lvl>
    <w:lvl w:ilvl="3" w:tplc="1C0A0001" w:tentative="1">
      <w:start w:val="1"/>
      <w:numFmt w:val="bullet"/>
      <w:lvlText w:val=""/>
      <w:lvlJc w:val="left"/>
      <w:pPr>
        <w:ind w:left="3277" w:hanging="360"/>
      </w:pPr>
      <w:rPr>
        <w:rFonts w:ascii="Symbol" w:hAnsi="Symbol" w:hint="default"/>
      </w:rPr>
    </w:lvl>
    <w:lvl w:ilvl="4" w:tplc="1C0A0003" w:tentative="1">
      <w:start w:val="1"/>
      <w:numFmt w:val="bullet"/>
      <w:lvlText w:val="o"/>
      <w:lvlJc w:val="left"/>
      <w:pPr>
        <w:ind w:left="3997" w:hanging="360"/>
      </w:pPr>
      <w:rPr>
        <w:rFonts w:ascii="Courier New" w:hAnsi="Courier New" w:cs="Courier New" w:hint="default"/>
      </w:rPr>
    </w:lvl>
    <w:lvl w:ilvl="5" w:tplc="1C0A0005" w:tentative="1">
      <w:start w:val="1"/>
      <w:numFmt w:val="bullet"/>
      <w:lvlText w:val=""/>
      <w:lvlJc w:val="left"/>
      <w:pPr>
        <w:ind w:left="4717" w:hanging="360"/>
      </w:pPr>
      <w:rPr>
        <w:rFonts w:ascii="Wingdings" w:hAnsi="Wingdings" w:hint="default"/>
      </w:rPr>
    </w:lvl>
    <w:lvl w:ilvl="6" w:tplc="1C0A0001" w:tentative="1">
      <w:start w:val="1"/>
      <w:numFmt w:val="bullet"/>
      <w:lvlText w:val=""/>
      <w:lvlJc w:val="left"/>
      <w:pPr>
        <w:ind w:left="5437" w:hanging="360"/>
      </w:pPr>
      <w:rPr>
        <w:rFonts w:ascii="Symbol" w:hAnsi="Symbol" w:hint="default"/>
      </w:rPr>
    </w:lvl>
    <w:lvl w:ilvl="7" w:tplc="1C0A0003" w:tentative="1">
      <w:start w:val="1"/>
      <w:numFmt w:val="bullet"/>
      <w:lvlText w:val="o"/>
      <w:lvlJc w:val="left"/>
      <w:pPr>
        <w:ind w:left="6157" w:hanging="360"/>
      </w:pPr>
      <w:rPr>
        <w:rFonts w:ascii="Courier New" w:hAnsi="Courier New" w:cs="Courier New" w:hint="default"/>
      </w:rPr>
    </w:lvl>
    <w:lvl w:ilvl="8" w:tplc="1C0A0005" w:tentative="1">
      <w:start w:val="1"/>
      <w:numFmt w:val="bullet"/>
      <w:lvlText w:val=""/>
      <w:lvlJc w:val="left"/>
      <w:pPr>
        <w:ind w:left="6877" w:hanging="360"/>
      </w:pPr>
      <w:rPr>
        <w:rFonts w:ascii="Wingdings" w:hAnsi="Wingdings" w:hint="default"/>
      </w:rPr>
    </w:lvl>
  </w:abstractNum>
  <w:abstractNum w:abstractNumId="7" w15:restartNumberingAfterBreak="0">
    <w:nsid w:val="10EC6563"/>
    <w:multiLevelType w:val="hybridMultilevel"/>
    <w:tmpl w:val="47A02FE8"/>
    <w:lvl w:ilvl="0" w:tplc="1C16C654">
      <w:numFmt w:val="bullet"/>
      <w:lvlText w:val="-"/>
      <w:lvlJc w:val="left"/>
      <w:pPr>
        <w:ind w:left="1117" w:hanging="360"/>
      </w:pPr>
      <w:rPr>
        <w:rFonts w:ascii="Calibri Light" w:eastAsiaTheme="minorEastAsia" w:hAnsi="Calibri Light" w:cs="Calibri Light" w:hint="default"/>
      </w:rPr>
    </w:lvl>
    <w:lvl w:ilvl="1" w:tplc="1C0A0003" w:tentative="1">
      <w:start w:val="1"/>
      <w:numFmt w:val="bullet"/>
      <w:lvlText w:val="o"/>
      <w:lvlJc w:val="left"/>
      <w:pPr>
        <w:ind w:left="1837" w:hanging="360"/>
      </w:pPr>
      <w:rPr>
        <w:rFonts w:ascii="Courier New" w:hAnsi="Courier New" w:cs="Courier New" w:hint="default"/>
      </w:rPr>
    </w:lvl>
    <w:lvl w:ilvl="2" w:tplc="1C0A0005" w:tentative="1">
      <w:start w:val="1"/>
      <w:numFmt w:val="bullet"/>
      <w:lvlText w:val=""/>
      <w:lvlJc w:val="left"/>
      <w:pPr>
        <w:ind w:left="2557" w:hanging="360"/>
      </w:pPr>
      <w:rPr>
        <w:rFonts w:ascii="Wingdings" w:hAnsi="Wingdings" w:hint="default"/>
      </w:rPr>
    </w:lvl>
    <w:lvl w:ilvl="3" w:tplc="1C0A0001" w:tentative="1">
      <w:start w:val="1"/>
      <w:numFmt w:val="bullet"/>
      <w:lvlText w:val=""/>
      <w:lvlJc w:val="left"/>
      <w:pPr>
        <w:ind w:left="3277" w:hanging="360"/>
      </w:pPr>
      <w:rPr>
        <w:rFonts w:ascii="Symbol" w:hAnsi="Symbol" w:hint="default"/>
      </w:rPr>
    </w:lvl>
    <w:lvl w:ilvl="4" w:tplc="1C0A0003" w:tentative="1">
      <w:start w:val="1"/>
      <w:numFmt w:val="bullet"/>
      <w:lvlText w:val="o"/>
      <w:lvlJc w:val="left"/>
      <w:pPr>
        <w:ind w:left="3997" w:hanging="360"/>
      </w:pPr>
      <w:rPr>
        <w:rFonts w:ascii="Courier New" w:hAnsi="Courier New" w:cs="Courier New" w:hint="default"/>
      </w:rPr>
    </w:lvl>
    <w:lvl w:ilvl="5" w:tplc="1C0A0005" w:tentative="1">
      <w:start w:val="1"/>
      <w:numFmt w:val="bullet"/>
      <w:lvlText w:val=""/>
      <w:lvlJc w:val="left"/>
      <w:pPr>
        <w:ind w:left="4717" w:hanging="360"/>
      </w:pPr>
      <w:rPr>
        <w:rFonts w:ascii="Wingdings" w:hAnsi="Wingdings" w:hint="default"/>
      </w:rPr>
    </w:lvl>
    <w:lvl w:ilvl="6" w:tplc="1C0A0001" w:tentative="1">
      <w:start w:val="1"/>
      <w:numFmt w:val="bullet"/>
      <w:lvlText w:val=""/>
      <w:lvlJc w:val="left"/>
      <w:pPr>
        <w:ind w:left="5437" w:hanging="360"/>
      </w:pPr>
      <w:rPr>
        <w:rFonts w:ascii="Symbol" w:hAnsi="Symbol" w:hint="default"/>
      </w:rPr>
    </w:lvl>
    <w:lvl w:ilvl="7" w:tplc="1C0A0003" w:tentative="1">
      <w:start w:val="1"/>
      <w:numFmt w:val="bullet"/>
      <w:lvlText w:val="o"/>
      <w:lvlJc w:val="left"/>
      <w:pPr>
        <w:ind w:left="6157" w:hanging="360"/>
      </w:pPr>
      <w:rPr>
        <w:rFonts w:ascii="Courier New" w:hAnsi="Courier New" w:cs="Courier New" w:hint="default"/>
      </w:rPr>
    </w:lvl>
    <w:lvl w:ilvl="8" w:tplc="1C0A0005" w:tentative="1">
      <w:start w:val="1"/>
      <w:numFmt w:val="bullet"/>
      <w:lvlText w:val=""/>
      <w:lvlJc w:val="left"/>
      <w:pPr>
        <w:ind w:left="6877" w:hanging="360"/>
      </w:pPr>
      <w:rPr>
        <w:rFonts w:ascii="Wingdings" w:hAnsi="Wingdings" w:hint="default"/>
      </w:rPr>
    </w:lvl>
  </w:abstractNum>
  <w:abstractNum w:abstractNumId="8" w15:restartNumberingAfterBreak="0">
    <w:nsid w:val="13695A39"/>
    <w:multiLevelType w:val="hybridMultilevel"/>
    <w:tmpl w:val="EA24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9469C"/>
    <w:multiLevelType w:val="hybridMultilevel"/>
    <w:tmpl w:val="18F23D4A"/>
    <w:lvl w:ilvl="0" w:tplc="1C16C654">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224DF"/>
    <w:multiLevelType w:val="hybridMultilevel"/>
    <w:tmpl w:val="5DE8E922"/>
    <w:lvl w:ilvl="0" w:tplc="B746A57E">
      <w:numFmt w:val="bullet"/>
      <w:lvlText w:val="•"/>
      <w:lvlJc w:val="left"/>
      <w:pPr>
        <w:ind w:left="1080" w:hanging="360"/>
      </w:pPr>
      <w:rPr>
        <w:rFonts w:hint="default"/>
        <w:lang w:val="es-E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8D4357"/>
    <w:multiLevelType w:val="hybridMultilevel"/>
    <w:tmpl w:val="AC5CD4FE"/>
    <w:lvl w:ilvl="0" w:tplc="799CC560">
      <w:numFmt w:val="bullet"/>
      <w:lvlText w:val="-"/>
      <w:lvlJc w:val="left"/>
      <w:pPr>
        <w:ind w:left="720" w:hanging="360"/>
      </w:pPr>
      <w:rPr>
        <w:rFonts w:ascii="Times New Roman" w:eastAsia="Batang" w:hAnsi="Times New Roman" w:cs="Times New Roman" w:hint="default"/>
        <w:b/>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7F9661F"/>
    <w:multiLevelType w:val="hybridMultilevel"/>
    <w:tmpl w:val="97283E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909162E"/>
    <w:multiLevelType w:val="hybridMultilevel"/>
    <w:tmpl w:val="21F41A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BE12FFA"/>
    <w:multiLevelType w:val="hybridMultilevel"/>
    <w:tmpl w:val="7922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4D5864"/>
    <w:multiLevelType w:val="hybridMultilevel"/>
    <w:tmpl w:val="709ECD7E"/>
    <w:lvl w:ilvl="0" w:tplc="1C16C654">
      <w:numFmt w:val="bullet"/>
      <w:lvlText w:val="-"/>
      <w:lvlJc w:val="left"/>
      <w:pPr>
        <w:ind w:left="720" w:hanging="360"/>
      </w:pPr>
      <w:rPr>
        <w:rFonts w:ascii="Calibri Light" w:eastAsiaTheme="minorEastAsia" w:hAnsi="Calibri Light" w:cs="Calibri Light"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1D4F05F6"/>
    <w:multiLevelType w:val="hybridMultilevel"/>
    <w:tmpl w:val="ACB07F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1DE76348"/>
    <w:multiLevelType w:val="hybridMultilevel"/>
    <w:tmpl w:val="3350F84E"/>
    <w:lvl w:ilvl="0" w:tplc="B746A57E">
      <w:numFmt w:val="bullet"/>
      <w:lvlText w:val="•"/>
      <w:lvlJc w:val="left"/>
      <w:pPr>
        <w:ind w:left="1080" w:hanging="360"/>
      </w:pPr>
      <w:rPr>
        <w:rFonts w:hint="default"/>
        <w:w w:val="99"/>
        <w:sz w:val="24"/>
        <w:szCs w:val="24"/>
        <w:lang w:val="es-ES" w:eastAsia="en-US" w:bidi="ar-SA"/>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8" w15:restartNumberingAfterBreak="0">
    <w:nsid w:val="209403DF"/>
    <w:multiLevelType w:val="hybridMultilevel"/>
    <w:tmpl w:val="677EEA56"/>
    <w:lvl w:ilvl="0" w:tplc="B746A57E">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4F92DDD"/>
    <w:multiLevelType w:val="hybridMultilevel"/>
    <w:tmpl w:val="75BE7560"/>
    <w:lvl w:ilvl="0" w:tplc="B746A57E">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288A7DCB"/>
    <w:multiLevelType w:val="hybridMultilevel"/>
    <w:tmpl w:val="4926C2F6"/>
    <w:lvl w:ilvl="0" w:tplc="B746A57E">
      <w:numFmt w:val="bullet"/>
      <w:lvlText w:val="•"/>
      <w:lvlJc w:val="left"/>
      <w:pPr>
        <w:ind w:left="1440" w:hanging="360"/>
      </w:pPr>
      <w:rPr>
        <w:rFonts w:hint="default"/>
        <w:w w:val="99"/>
        <w:sz w:val="24"/>
        <w:szCs w:val="24"/>
        <w:lang w:val="es-ES" w:eastAsia="en-US" w:bidi="ar-SA"/>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1" w15:restartNumberingAfterBreak="0">
    <w:nsid w:val="28CA07B3"/>
    <w:multiLevelType w:val="hybridMultilevel"/>
    <w:tmpl w:val="20FCCECC"/>
    <w:lvl w:ilvl="0" w:tplc="B746A57E">
      <w:numFmt w:val="bullet"/>
      <w:lvlText w:val="•"/>
      <w:lvlJc w:val="left"/>
      <w:pPr>
        <w:ind w:left="1080" w:hanging="360"/>
      </w:pPr>
      <w:rPr>
        <w:rFonts w:hint="default"/>
        <w:lang w:val="es-E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C184A02"/>
    <w:multiLevelType w:val="hybridMultilevel"/>
    <w:tmpl w:val="C87609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B47B39"/>
    <w:multiLevelType w:val="hybridMultilevel"/>
    <w:tmpl w:val="3B9647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2F2014BB"/>
    <w:multiLevelType w:val="hybridMultilevel"/>
    <w:tmpl w:val="00F033EA"/>
    <w:lvl w:ilvl="0" w:tplc="B746A57E">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2F947718"/>
    <w:multiLevelType w:val="hybridMultilevel"/>
    <w:tmpl w:val="46A46D76"/>
    <w:lvl w:ilvl="0" w:tplc="B746A57E">
      <w:numFmt w:val="bullet"/>
      <w:lvlText w:val="•"/>
      <w:lvlJc w:val="left"/>
      <w:pPr>
        <w:ind w:left="1440" w:hanging="360"/>
      </w:pPr>
      <w:rPr>
        <w:rFonts w:hint="default"/>
        <w:w w:val="99"/>
        <w:sz w:val="24"/>
        <w:szCs w:val="24"/>
        <w:lang w:val="es-ES" w:eastAsia="en-US" w:bidi="ar-SA"/>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6" w15:restartNumberingAfterBreak="0">
    <w:nsid w:val="2FA910FC"/>
    <w:multiLevelType w:val="multilevel"/>
    <w:tmpl w:val="72662C64"/>
    <w:lvl w:ilvl="0">
      <w:start w:val="4"/>
      <w:numFmt w:val="decimal"/>
      <w:lvlText w:val="%1"/>
      <w:lvlJc w:val="left"/>
      <w:pPr>
        <w:ind w:left="600" w:hanging="600"/>
      </w:pPr>
      <w:rPr>
        <w:rFonts w:hint="default"/>
      </w:rPr>
    </w:lvl>
    <w:lvl w:ilvl="1">
      <w:start w:val="5"/>
      <w:numFmt w:val="decimal"/>
      <w:lvlText w:val="%1.%2"/>
      <w:lvlJc w:val="left"/>
      <w:pPr>
        <w:ind w:left="720" w:hanging="600"/>
      </w:pPr>
      <w:rPr>
        <w:rFonts w:hint="default"/>
      </w:rPr>
    </w:lvl>
    <w:lvl w:ilvl="2">
      <w:start w:val="1"/>
      <w:numFmt w:val="decimal"/>
      <w:lvlText w:val="%1.%2.%3"/>
      <w:lvlJc w:val="left"/>
      <w:pPr>
        <w:ind w:left="960" w:hanging="720"/>
      </w:pPr>
      <w:rPr>
        <w:rFonts w:hint="default"/>
      </w:rPr>
    </w:lvl>
    <w:lvl w:ilvl="3">
      <w:start w:val="8"/>
      <w:numFmt w:val="decimal"/>
      <w:lvlText w:val="%1.%2.%3.%4"/>
      <w:lvlJc w:val="left"/>
      <w:pPr>
        <w:ind w:left="1080" w:hanging="720"/>
      </w:pPr>
      <w:rPr>
        <w:rFonts w:hint="default"/>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27" w15:restartNumberingAfterBreak="0">
    <w:nsid w:val="31764922"/>
    <w:multiLevelType w:val="hybridMultilevel"/>
    <w:tmpl w:val="31528B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359730C0"/>
    <w:multiLevelType w:val="hybridMultilevel"/>
    <w:tmpl w:val="ACEAFD48"/>
    <w:lvl w:ilvl="0" w:tplc="1C16C654">
      <w:numFmt w:val="bullet"/>
      <w:lvlText w:val="-"/>
      <w:lvlJc w:val="left"/>
      <w:pPr>
        <w:ind w:left="1429" w:hanging="360"/>
      </w:pPr>
      <w:rPr>
        <w:rFonts w:ascii="Calibri Light" w:eastAsiaTheme="minorEastAsia" w:hAnsi="Calibri Light" w:cs="Calibri Light"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29" w15:restartNumberingAfterBreak="0">
    <w:nsid w:val="367F6A45"/>
    <w:multiLevelType w:val="multilevel"/>
    <w:tmpl w:val="0436C7FE"/>
    <w:lvl w:ilvl="0">
      <w:start w:val="1"/>
      <w:numFmt w:val="decimal"/>
      <w:pStyle w:val="Listaconnmeros"/>
      <w:lvlText w:val="%1."/>
      <w:lvlJc w:val="left"/>
      <w:pPr>
        <w:ind w:left="360" w:hanging="360"/>
      </w:pPr>
      <w:rPr>
        <w:rFonts w:hint="default"/>
        <w:color w:val="4F81BD"/>
      </w:rPr>
    </w:lvl>
    <w:lvl w:ilvl="1">
      <w:start w:val="1"/>
      <w:numFmt w:val="decimal"/>
      <w:suff w:val="space"/>
      <w:lvlText w:val="%1.%2"/>
      <w:lvlJc w:val="left"/>
      <w:pPr>
        <w:ind w:left="936" w:hanging="576"/>
      </w:pPr>
      <w:rPr>
        <w:rFonts w:hint="default"/>
        <w:color w:val="4F81BD"/>
      </w:rPr>
    </w:lvl>
    <w:lvl w:ilvl="2">
      <w:start w:val="1"/>
      <w:numFmt w:val="lowerLetter"/>
      <w:lvlText w:val="%3."/>
      <w:lvlJc w:val="left"/>
      <w:pPr>
        <w:ind w:left="720" w:hanging="360"/>
      </w:pPr>
      <w:rPr>
        <w:rFonts w:hint="default"/>
        <w:color w:val="4F81BD"/>
      </w:rPr>
    </w:lvl>
    <w:lvl w:ilvl="3">
      <w:start w:val="1"/>
      <w:numFmt w:val="lowerRoman"/>
      <w:lvlText w:val="%4."/>
      <w:lvlJc w:val="left"/>
      <w:pPr>
        <w:ind w:left="1080" w:hanging="360"/>
      </w:pPr>
      <w:rPr>
        <w:rFonts w:hint="default"/>
        <w:color w:val="4F81BD"/>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7395671"/>
    <w:multiLevelType w:val="hybridMultilevel"/>
    <w:tmpl w:val="E52C667A"/>
    <w:lvl w:ilvl="0" w:tplc="B746A57E">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399C515B"/>
    <w:multiLevelType w:val="hybridMultilevel"/>
    <w:tmpl w:val="B2969982"/>
    <w:lvl w:ilvl="0" w:tplc="76A647AE">
      <w:start w:val="1"/>
      <w:numFmt w:val="bullet"/>
      <w:lvlText w:val=""/>
      <w:lvlJc w:val="left"/>
      <w:pPr>
        <w:ind w:left="2912" w:hanging="360"/>
      </w:pPr>
      <w:rPr>
        <w:rFonts w:ascii="Symbol" w:hAnsi="Symbol" w:hint="default"/>
      </w:rPr>
    </w:lvl>
    <w:lvl w:ilvl="1" w:tplc="676E7222" w:tentative="1">
      <w:start w:val="1"/>
      <w:numFmt w:val="bullet"/>
      <w:lvlText w:val="o"/>
      <w:lvlJc w:val="left"/>
      <w:pPr>
        <w:ind w:left="2639" w:hanging="360"/>
      </w:pPr>
      <w:rPr>
        <w:rFonts w:ascii="Courier New" w:hAnsi="Courier New" w:cs="Courier New" w:hint="default"/>
      </w:rPr>
    </w:lvl>
    <w:lvl w:ilvl="2" w:tplc="1546874C" w:tentative="1">
      <w:start w:val="1"/>
      <w:numFmt w:val="bullet"/>
      <w:lvlText w:val=""/>
      <w:lvlJc w:val="left"/>
      <w:pPr>
        <w:ind w:left="3359" w:hanging="360"/>
      </w:pPr>
      <w:rPr>
        <w:rFonts w:ascii="Wingdings" w:hAnsi="Wingdings" w:hint="default"/>
      </w:rPr>
    </w:lvl>
    <w:lvl w:ilvl="3" w:tplc="F4E8149E" w:tentative="1">
      <w:start w:val="1"/>
      <w:numFmt w:val="bullet"/>
      <w:lvlText w:val=""/>
      <w:lvlJc w:val="left"/>
      <w:pPr>
        <w:ind w:left="4079" w:hanging="360"/>
      </w:pPr>
      <w:rPr>
        <w:rFonts w:ascii="Symbol" w:hAnsi="Symbol" w:hint="default"/>
      </w:rPr>
    </w:lvl>
    <w:lvl w:ilvl="4" w:tplc="4CCC8F3E" w:tentative="1">
      <w:start w:val="1"/>
      <w:numFmt w:val="bullet"/>
      <w:lvlText w:val="o"/>
      <w:lvlJc w:val="left"/>
      <w:pPr>
        <w:ind w:left="4799" w:hanging="360"/>
      </w:pPr>
      <w:rPr>
        <w:rFonts w:ascii="Courier New" w:hAnsi="Courier New" w:cs="Courier New" w:hint="default"/>
      </w:rPr>
    </w:lvl>
    <w:lvl w:ilvl="5" w:tplc="D2FCCE88" w:tentative="1">
      <w:start w:val="1"/>
      <w:numFmt w:val="bullet"/>
      <w:lvlText w:val=""/>
      <w:lvlJc w:val="left"/>
      <w:pPr>
        <w:ind w:left="5519" w:hanging="360"/>
      </w:pPr>
      <w:rPr>
        <w:rFonts w:ascii="Wingdings" w:hAnsi="Wingdings" w:hint="default"/>
      </w:rPr>
    </w:lvl>
    <w:lvl w:ilvl="6" w:tplc="CC9C18C8" w:tentative="1">
      <w:start w:val="1"/>
      <w:numFmt w:val="bullet"/>
      <w:lvlText w:val=""/>
      <w:lvlJc w:val="left"/>
      <w:pPr>
        <w:ind w:left="6239" w:hanging="360"/>
      </w:pPr>
      <w:rPr>
        <w:rFonts w:ascii="Symbol" w:hAnsi="Symbol" w:hint="default"/>
      </w:rPr>
    </w:lvl>
    <w:lvl w:ilvl="7" w:tplc="22601F28" w:tentative="1">
      <w:start w:val="1"/>
      <w:numFmt w:val="bullet"/>
      <w:lvlText w:val="o"/>
      <w:lvlJc w:val="left"/>
      <w:pPr>
        <w:ind w:left="6959" w:hanging="360"/>
      </w:pPr>
      <w:rPr>
        <w:rFonts w:ascii="Courier New" w:hAnsi="Courier New" w:cs="Courier New" w:hint="default"/>
      </w:rPr>
    </w:lvl>
    <w:lvl w:ilvl="8" w:tplc="8E8C114A" w:tentative="1">
      <w:start w:val="1"/>
      <w:numFmt w:val="bullet"/>
      <w:lvlText w:val=""/>
      <w:lvlJc w:val="left"/>
      <w:pPr>
        <w:ind w:left="7679" w:hanging="360"/>
      </w:pPr>
      <w:rPr>
        <w:rFonts w:ascii="Wingdings" w:hAnsi="Wingdings" w:hint="default"/>
      </w:rPr>
    </w:lvl>
  </w:abstractNum>
  <w:abstractNum w:abstractNumId="32" w15:restartNumberingAfterBreak="0">
    <w:nsid w:val="3B6555D3"/>
    <w:multiLevelType w:val="hybridMultilevel"/>
    <w:tmpl w:val="A4D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BF2B5B"/>
    <w:multiLevelType w:val="hybridMultilevel"/>
    <w:tmpl w:val="8C26F634"/>
    <w:lvl w:ilvl="0" w:tplc="1C16C654">
      <w:numFmt w:val="bullet"/>
      <w:lvlText w:val="-"/>
      <w:lvlJc w:val="left"/>
      <w:pPr>
        <w:ind w:left="720" w:hanging="360"/>
      </w:pPr>
      <w:rPr>
        <w:rFonts w:ascii="Calibri Light" w:eastAsiaTheme="minorEastAsia"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407128B"/>
    <w:multiLevelType w:val="hybridMultilevel"/>
    <w:tmpl w:val="034C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9038E3"/>
    <w:multiLevelType w:val="hybridMultilevel"/>
    <w:tmpl w:val="35AA4054"/>
    <w:lvl w:ilvl="0" w:tplc="B746A57E">
      <w:numFmt w:val="bullet"/>
      <w:lvlText w:val="•"/>
      <w:lvlJc w:val="left"/>
      <w:pPr>
        <w:ind w:left="720" w:hanging="360"/>
      </w:pPr>
      <w:rPr>
        <w:rFonts w:hint="default"/>
        <w:w w:val="99"/>
        <w:sz w:val="24"/>
        <w:szCs w:val="24"/>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563E19"/>
    <w:multiLevelType w:val="hybridMultilevel"/>
    <w:tmpl w:val="1674B61E"/>
    <w:lvl w:ilvl="0" w:tplc="B746A57E">
      <w:numFmt w:val="bullet"/>
      <w:lvlText w:val="•"/>
      <w:lvlJc w:val="left"/>
      <w:pPr>
        <w:ind w:left="1080" w:hanging="360"/>
      </w:pPr>
      <w:rPr>
        <w:rFonts w:hint="default"/>
        <w:lang w:val="es-E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9FA4275"/>
    <w:multiLevelType w:val="hybridMultilevel"/>
    <w:tmpl w:val="9664E27A"/>
    <w:lvl w:ilvl="0" w:tplc="CA826E80">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4A4A3065"/>
    <w:multiLevelType w:val="hybridMultilevel"/>
    <w:tmpl w:val="9184219E"/>
    <w:lvl w:ilvl="0" w:tplc="04090001">
      <w:start w:val="1"/>
      <w:numFmt w:val="bullet"/>
      <w:lvlText w:val=""/>
      <w:lvlJc w:val="left"/>
      <w:pPr>
        <w:ind w:left="720" w:hanging="360"/>
      </w:pPr>
      <w:rPr>
        <w:rFonts w:ascii="Symbol" w:hAnsi="Symbol" w:hint="default"/>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5732EB"/>
    <w:multiLevelType w:val="hybridMultilevel"/>
    <w:tmpl w:val="4252B778"/>
    <w:lvl w:ilvl="0" w:tplc="1D6CFA5E">
      <w:start w:val="1"/>
      <w:numFmt w:val="bullet"/>
      <w:pStyle w:val="Listaconvietas"/>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4AD46DA0"/>
    <w:multiLevelType w:val="hybridMultilevel"/>
    <w:tmpl w:val="B4C219EC"/>
    <w:lvl w:ilvl="0" w:tplc="B746A57E">
      <w:numFmt w:val="bullet"/>
      <w:lvlText w:val="•"/>
      <w:lvlJc w:val="left"/>
      <w:pPr>
        <w:ind w:left="1464" w:hanging="360"/>
      </w:pPr>
      <w:rPr>
        <w:rFonts w:hint="default"/>
        <w:lang w:val="es-ES" w:eastAsia="en-US" w:bidi="ar-SA"/>
      </w:rPr>
    </w:lvl>
    <w:lvl w:ilvl="1" w:tplc="1C0A0003" w:tentative="1">
      <w:start w:val="1"/>
      <w:numFmt w:val="bullet"/>
      <w:lvlText w:val="o"/>
      <w:lvlJc w:val="left"/>
      <w:pPr>
        <w:ind w:left="2184" w:hanging="360"/>
      </w:pPr>
      <w:rPr>
        <w:rFonts w:ascii="Courier New" w:hAnsi="Courier New" w:cs="Courier New" w:hint="default"/>
      </w:rPr>
    </w:lvl>
    <w:lvl w:ilvl="2" w:tplc="1C0A0005" w:tentative="1">
      <w:start w:val="1"/>
      <w:numFmt w:val="bullet"/>
      <w:lvlText w:val=""/>
      <w:lvlJc w:val="left"/>
      <w:pPr>
        <w:ind w:left="2904" w:hanging="360"/>
      </w:pPr>
      <w:rPr>
        <w:rFonts w:ascii="Wingdings" w:hAnsi="Wingdings" w:hint="default"/>
      </w:rPr>
    </w:lvl>
    <w:lvl w:ilvl="3" w:tplc="1C0A0001" w:tentative="1">
      <w:start w:val="1"/>
      <w:numFmt w:val="bullet"/>
      <w:lvlText w:val=""/>
      <w:lvlJc w:val="left"/>
      <w:pPr>
        <w:ind w:left="3624" w:hanging="360"/>
      </w:pPr>
      <w:rPr>
        <w:rFonts w:ascii="Symbol" w:hAnsi="Symbol" w:hint="default"/>
      </w:rPr>
    </w:lvl>
    <w:lvl w:ilvl="4" w:tplc="1C0A0003" w:tentative="1">
      <w:start w:val="1"/>
      <w:numFmt w:val="bullet"/>
      <w:lvlText w:val="o"/>
      <w:lvlJc w:val="left"/>
      <w:pPr>
        <w:ind w:left="4344" w:hanging="360"/>
      </w:pPr>
      <w:rPr>
        <w:rFonts w:ascii="Courier New" w:hAnsi="Courier New" w:cs="Courier New" w:hint="default"/>
      </w:rPr>
    </w:lvl>
    <w:lvl w:ilvl="5" w:tplc="1C0A0005" w:tentative="1">
      <w:start w:val="1"/>
      <w:numFmt w:val="bullet"/>
      <w:lvlText w:val=""/>
      <w:lvlJc w:val="left"/>
      <w:pPr>
        <w:ind w:left="5064" w:hanging="360"/>
      </w:pPr>
      <w:rPr>
        <w:rFonts w:ascii="Wingdings" w:hAnsi="Wingdings" w:hint="default"/>
      </w:rPr>
    </w:lvl>
    <w:lvl w:ilvl="6" w:tplc="1C0A0001" w:tentative="1">
      <w:start w:val="1"/>
      <w:numFmt w:val="bullet"/>
      <w:lvlText w:val=""/>
      <w:lvlJc w:val="left"/>
      <w:pPr>
        <w:ind w:left="5784" w:hanging="360"/>
      </w:pPr>
      <w:rPr>
        <w:rFonts w:ascii="Symbol" w:hAnsi="Symbol" w:hint="default"/>
      </w:rPr>
    </w:lvl>
    <w:lvl w:ilvl="7" w:tplc="1C0A0003" w:tentative="1">
      <w:start w:val="1"/>
      <w:numFmt w:val="bullet"/>
      <w:lvlText w:val="o"/>
      <w:lvlJc w:val="left"/>
      <w:pPr>
        <w:ind w:left="6504" w:hanging="360"/>
      </w:pPr>
      <w:rPr>
        <w:rFonts w:ascii="Courier New" w:hAnsi="Courier New" w:cs="Courier New" w:hint="default"/>
      </w:rPr>
    </w:lvl>
    <w:lvl w:ilvl="8" w:tplc="1C0A0005" w:tentative="1">
      <w:start w:val="1"/>
      <w:numFmt w:val="bullet"/>
      <w:lvlText w:val=""/>
      <w:lvlJc w:val="left"/>
      <w:pPr>
        <w:ind w:left="7224" w:hanging="360"/>
      </w:pPr>
      <w:rPr>
        <w:rFonts w:ascii="Wingdings" w:hAnsi="Wingdings" w:hint="default"/>
      </w:rPr>
    </w:lvl>
  </w:abstractNum>
  <w:abstractNum w:abstractNumId="41" w15:restartNumberingAfterBreak="0">
    <w:nsid w:val="4C981AB1"/>
    <w:multiLevelType w:val="hybridMultilevel"/>
    <w:tmpl w:val="4C329C8E"/>
    <w:lvl w:ilvl="0" w:tplc="7B9C8CC8">
      <w:numFmt w:val="bullet"/>
      <w:lvlText w:val="•"/>
      <w:lvlJc w:val="left"/>
      <w:pPr>
        <w:ind w:left="720" w:hanging="360"/>
      </w:pPr>
      <w:rPr>
        <w:rFonts w:hint="default"/>
        <w:w w:val="99"/>
        <w:sz w:val="24"/>
        <w:szCs w:val="24"/>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4E097D81"/>
    <w:multiLevelType w:val="hybridMultilevel"/>
    <w:tmpl w:val="37D443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4F761992"/>
    <w:multiLevelType w:val="hybridMultilevel"/>
    <w:tmpl w:val="3FA4DE7E"/>
    <w:lvl w:ilvl="0" w:tplc="B746A57E">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581327EE"/>
    <w:multiLevelType w:val="hybridMultilevel"/>
    <w:tmpl w:val="29146BAC"/>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5A332B6C"/>
    <w:multiLevelType w:val="hybridMultilevel"/>
    <w:tmpl w:val="0FC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8720A2"/>
    <w:multiLevelType w:val="hybridMultilevel"/>
    <w:tmpl w:val="53B4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A7104F"/>
    <w:multiLevelType w:val="hybridMultilevel"/>
    <w:tmpl w:val="C30673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15:restartNumberingAfterBreak="0">
    <w:nsid w:val="61DD334B"/>
    <w:multiLevelType w:val="hybridMultilevel"/>
    <w:tmpl w:val="F0242D46"/>
    <w:lvl w:ilvl="0" w:tplc="B746A57E">
      <w:numFmt w:val="bullet"/>
      <w:lvlText w:val="•"/>
      <w:lvlJc w:val="left"/>
      <w:pPr>
        <w:ind w:left="1080" w:hanging="360"/>
      </w:pPr>
      <w:rPr>
        <w:rFonts w:hint="default"/>
        <w:lang w:val="es-E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3270D03"/>
    <w:multiLevelType w:val="hybridMultilevel"/>
    <w:tmpl w:val="DCD682E4"/>
    <w:lvl w:ilvl="0" w:tplc="B746A57E">
      <w:numFmt w:val="bullet"/>
      <w:lvlText w:val="•"/>
      <w:lvlJc w:val="left"/>
      <w:pPr>
        <w:ind w:left="1080" w:hanging="360"/>
      </w:pPr>
      <w:rPr>
        <w:rFonts w:hint="default"/>
        <w:lang w:val="es-ES" w:eastAsia="en-US" w:bidi="ar-SA"/>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50" w15:restartNumberingAfterBreak="0">
    <w:nsid w:val="67560AE7"/>
    <w:multiLevelType w:val="hybridMultilevel"/>
    <w:tmpl w:val="C750FB74"/>
    <w:lvl w:ilvl="0" w:tplc="B746A57E">
      <w:numFmt w:val="bullet"/>
      <w:lvlText w:val="•"/>
      <w:lvlJc w:val="left"/>
      <w:pPr>
        <w:ind w:left="720" w:hanging="360"/>
      </w:pPr>
      <w:rPr>
        <w:rFonts w:hint="default"/>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873DB9"/>
    <w:multiLevelType w:val="hybridMultilevel"/>
    <w:tmpl w:val="A92EE0FC"/>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2" w15:restartNumberingAfterBreak="0">
    <w:nsid w:val="6AAF0A26"/>
    <w:multiLevelType w:val="hybridMultilevel"/>
    <w:tmpl w:val="23FE312C"/>
    <w:lvl w:ilvl="0" w:tplc="1C0A0001">
      <w:start w:val="1"/>
      <w:numFmt w:val="bullet"/>
      <w:lvlText w:val=""/>
      <w:lvlJc w:val="left"/>
      <w:pPr>
        <w:ind w:left="720" w:hanging="360"/>
      </w:pPr>
      <w:rPr>
        <w:rFonts w:ascii="Symbol" w:hAnsi="Symbol" w:hint="default"/>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3" w15:restartNumberingAfterBreak="0">
    <w:nsid w:val="6FB709CB"/>
    <w:multiLevelType w:val="hybridMultilevel"/>
    <w:tmpl w:val="35962E84"/>
    <w:lvl w:ilvl="0" w:tplc="B746A57E">
      <w:numFmt w:val="bullet"/>
      <w:lvlText w:val="•"/>
      <w:lvlJc w:val="left"/>
      <w:pPr>
        <w:ind w:left="1080" w:hanging="360"/>
      </w:pPr>
      <w:rPr>
        <w:rFonts w:hint="default"/>
        <w:lang w:val="es-E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0176C2C"/>
    <w:multiLevelType w:val="hybridMultilevel"/>
    <w:tmpl w:val="6A5C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610EF6"/>
    <w:multiLevelType w:val="hybridMultilevel"/>
    <w:tmpl w:val="0E565F7A"/>
    <w:lvl w:ilvl="0" w:tplc="1C16C654">
      <w:numFmt w:val="bullet"/>
      <w:lvlText w:val="-"/>
      <w:lvlJc w:val="left"/>
      <w:pPr>
        <w:ind w:left="720" w:hanging="360"/>
      </w:pPr>
      <w:rPr>
        <w:rFonts w:ascii="Calibri Light" w:eastAsiaTheme="minorEastAsia"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395710E"/>
    <w:multiLevelType w:val="hybridMultilevel"/>
    <w:tmpl w:val="DBD871B0"/>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57" w15:restartNumberingAfterBreak="0">
    <w:nsid w:val="76E1748F"/>
    <w:multiLevelType w:val="hybridMultilevel"/>
    <w:tmpl w:val="A934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EE3CDF"/>
    <w:multiLevelType w:val="hybridMultilevel"/>
    <w:tmpl w:val="4670A33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210653215">
    <w:abstractNumId w:val="2"/>
  </w:num>
  <w:num w:numId="2" w16cid:durableId="947277015">
    <w:abstractNumId w:val="8"/>
  </w:num>
  <w:num w:numId="3" w16cid:durableId="462961272">
    <w:abstractNumId w:val="53"/>
  </w:num>
  <w:num w:numId="4" w16cid:durableId="1328022229">
    <w:abstractNumId w:val="38"/>
  </w:num>
  <w:num w:numId="5" w16cid:durableId="1012149849">
    <w:abstractNumId w:val="45"/>
  </w:num>
  <w:num w:numId="6" w16cid:durableId="656110085">
    <w:abstractNumId w:val="48"/>
  </w:num>
  <w:num w:numId="7" w16cid:durableId="1227718276">
    <w:abstractNumId w:val="57"/>
  </w:num>
  <w:num w:numId="8" w16cid:durableId="746267714">
    <w:abstractNumId w:val="36"/>
  </w:num>
  <w:num w:numId="9" w16cid:durableId="621884332">
    <w:abstractNumId w:val="32"/>
  </w:num>
  <w:num w:numId="10" w16cid:durableId="1188985857">
    <w:abstractNumId w:val="21"/>
  </w:num>
  <w:num w:numId="11" w16cid:durableId="1125536817">
    <w:abstractNumId w:val="10"/>
  </w:num>
  <w:num w:numId="12" w16cid:durableId="1529296355">
    <w:abstractNumId w:val="35"/>
  </w:num>
  <w:num w:numId="13" w16cid:durableId="1287158371">
    <w:abstractNumId w:val="17"/>
  </w:num>
  <w:num w:numId="14" w16cid:durableId="1225943970">
    <w:abstractNumId w:val="19"/>
  </w:num>
  <w:num w:numId="15" w16cid:durableId="533689542">
    <w:abstractNumId w:val="30"/>
  </w:num>
  <w:num w:numId="16" w16cid:durableId="200754456">
    <w:abstractNumId w:val="16"/>
  </w:num>
  <w:num w:numId="17" w16cid:durableId="508757650">
    <w:abstractNumId w:val="25"/>
  </w:num>
  <w:num w:numId="18" w16cid:durableId="1387804218">
    <w:abstractNumId w:val="12"/>
  </w:num>
  <w:num w:numId="19" w16cid:durableId="1333797545">
    <w:abstractNumId w:val="49"/>
  </w:num>
  <w:num w:numId="20" w16cid:durableId="1843474795">
    <w:abstractNumId w:val="52"/>
  </w:num>
  <w:num w:numId="21" w16cid:durableId="1276056015">
    <w:abstractNumId w:val="43"/>
  </w:num>
  <w:num w:numId="22" w16cid:durableId="2098937634">
    <w:abstractNumId w:val="24"/>
  </w:num>
  <w:num w:numId="23" w16cid:durableId="905844923">
    <w:abstractNumId w:val="51"/>
  </w:num>
  <w:num w:numId="24" w16cid:durableId="1855458712">
    <w:abstractNumId w:val="22"/>
  </w:num>
  <w:num w:numId="25" w16cid:durableId="229653437">
    <w:abstractNumId w:val="46"/>
  </w:num>
  <w:num w:numId="26" w16cid:durableId="121776554">
    <w:abstractNumId w:val="34"/>
  </w:num>
  <w:num w:numId="27" w16cid:durableId="418138782">
    <w:abstractNumId w:val="14"/>
  </w:num>
  <w:num w:numId="28" w16cid:durableId="1607618784">
    <w:abstractNumId w:val="50"/>
  </w:num>
  <w:num w:numId="29" w16cid:durableId="1541238190">
    <w:abstractNumId w:val="39"/>
  </w:num>
  <w:num w:numId="30" w16cid:durableId="1367024392">
    <w:abstractNumId w:val="1"/>
  </w:num>
  <w:num w:numId="31" w16cid:durableId="44837306">
    <w:abstractNumId w:val="0"/>
  </w:num>
  <w:num w:numId="32" w16cid:durableId="675304160">
    <w:abstractNumId w:val="29"/>
  </w:num>
  <w:num w:numId="33" w16cid:durableId="447505848">
    <w:abstractNumId w:val="4"/>
  </w:num>
  <w:num w:numId="34" w16cid:durableId="2067530243">
    <w:abstractNumId w:val="54"/>
  </w:num>
  <w:num w:numId="35" w16cid:durableId="1618025457">
    <w:abstractNumId w:val="20"/>
  </w:num>
  <w:num w:numId="36" w16cid:durableId="627711948">
    <w:abstractNumId w:val="18"/>
  </w:num>
  <w:num w:numId="37" w16cid:durableId="534271838">
    <w:abstractNumId w:val="40"/>
  </w:num>
  <w:num w:numId="38" w16cid:durableId="712116339">
    <w:abstractNumId w:val="41"/>
  </w:num>
  <w:num w:numId="39" w16cid:durableId="1943872472">
    <w:abstractNumId w:val="58"/>
  </w:num>
  <w:num w:numId="40" w16cid:durableId="1095828232">
    <w:abstractNumId w:val="5"/>
  </w:num>
  <w:num w:numId="41" w16cid:durableId="1847743273">
    <w:abstractNumId w:val="44"/>
  </w:num>
  <w:num w:numId="42" w16cid:durableId="926764961">
    <w:abstractNumId w:val="3"/>
  </w:num>
  <w:num w:numId="43" w16cid:durableId="1959676343">
    <w:abstractNumId w:val="37"/>
  </w:num>
  <w:num w:numId="44" w16cid:durableId="471336417">
    <w:abstractNumId w:val="31"/>
  </w:num>
  <w:num w:numId="45" w16cid:durableId="333268529">
    <w:abstractNumId w:val="11"/>
  </w:num>
  <w:num w:numId="46" w16cid:durableId="1034840873">
    <w:abstractNumId w:val="9"/>
  </w:num>
  <w:num w:numId="47" w16cid:durableId="561478998">
    <w:abstractNumId w:val="15"/>
  </w:num>
  <w:num w:numId="48" w16cid:durableId="1530098951">
    <w:abstractNumId w:val="26"/>
  </w:num>
  <w:num w:numId="49" w16cid:durableId="1516773415">
    <w:abstractNumId w:val="56"/>
  </w:num>
  <w:num w:numId="50" w16cid:durableId="769006326">
    <w:abstractNumId w:val="42"/>
  </w:num>
  <w:num w:numId="51" w16cid:durableId="1302467417">
    <w:abstractNumId w:val="23"/>
  </w:num>
  <w:num w:numId="52" w16cid:durableId="1190031099">
    <w:abstractNumId w:val="28"/>
  </w:num>
  <w:num w:numId="53" w16cid:durableId="2119984252">
    <w:abstractNumId w:val="33"/>
  </w:num>
  <w:num w:numId="54" w16cid:durableId="1924491225">
    <w:abstractNumId w:val="55"/>
  </w:num>
  <w:num w:numId="55" w16cid:durableId="725494467">
    <w:abstractNumId w:val="6"/>
  </w:num>
  <w:num w:numId="56" w16cid:durableId="1789659480">
    <w:abstractNumId w:val="7"/>
  </w:num>
  <w:num w:numId="57" w16cid:durableId="1148477229">
    <w:abstractNumId w:val="27"/>
  </w:num>
  <w:num w:numId="58" w16cid:durableId="1484160815">
    <w:abstractNumId w:val="13"/>
  </w:num>
  <w:num w:numId="59" w16cid:durableId="539558038">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431"/>
    <w:rsid w:val="00001738"/>
    <w:rsid w:val="000031ED"/>
    <w:rsid w:val="00004273"/>
    <w:rsid w:val="0000739E"/>
    <w:rsid w:val="000116C3"/>
    <w:rsid w:val="00013924"/>
    <w:rsid w:val="0001642C"/>
    <w:rsid w:val="000200BB"/>
    <w:rsid w:val="00020936"/>
    <w:rsid w:val="0002589F"/>
    <w:rsid w:val="0002739F"/>
    <w:rsid w:val="0003088B"/>
    <w:rsid w:val="000329EC"/>
    <w:rsid w:val="000345AC"/>
    <w:rsid w:val="00037D7F"/>
    <w:rsid w:val="000437CE"/>
    <w:rsid w:val="0004512B"/>
    <w:rsid w:val="000545DC"/>
    <w:rsid w:val="00055110"/>
    <w:rsid w:val="0005745A"/>
    <w:rsid w:val="00063A80"/>
    <w:rsid w:val="00063D90"/>
    <w:rsid w:val="00065BCC"/>
    <w:rsid w:val="00071041"/>
    <w:rsid w:val="00071336"/>
    <w:rsid w:val="0007561E"/>
    <w:rsid w:val="000761F5"/>
    <w:rsid w:val="00076849"/>
    <w:rsid w:val="000775F9"/>
    <w:rsid w:val="0008056D"/>
    <w:rsid w:val="00083F29"/>
    <w:rsid w:val="00084BF3"/>
    <w:rsid w:val="0008579F"/>
    <w:rsid w:val="00086F1B"/>
    <w:rsid w:val="00087ACD"/>
    <w:rsid w:val="00090507"/>
    <w:rsid w:val="00090EED"/>
    <w:rsid w:val="000968C1"/>
    <w:rsid w:val="00096E5A"/>
    <w:rsid w:val="00097B6C"/>
    <w:rsid w:val="000A4DCE"/>
    <w:rsid w:val="000B3490"/>
    <w:rsid w:val="000B4526"/>
    <w:rsid w:val="000B4AE2"/>
    <w:rsid w:val="000C4B40"/>
    <w:rsid w:val="000C600B"/>
    <w:rsid w:val="000C6780"/>
    <w:rsid w:val="000C7B63"/>
    <w:rsid w:val="000D4690"/>
    <w:rsid w:val="000D513B"/>
    <w:rsid w:val="000D660A"/>
    <w:rsid w:val="000D7854"/>
    <w:rsid w:val="000E22C1"/>
    <w:rsid w:val="000E2832"/>
    <w:rsid w:val="000F7496"/>
    <w:rsid w:val="001003B5"/>
    <w:rsid w:val="001006D8"/>
    <w:rsid w:val="00100C9F"/>
    <w:rsid w:val="00102EDA"/>
    <w:rsid w:val="0010690E"/>
    <w:rsid w:val="00106F51"/>
    <w:rsid w:val="001079E6"/>
    <w:rsid w:val="00112FA3"/>
    <w:rsid w:val="00122091"/>
    <w:rsid w:val="001272AC"/>
    <w:rsid w:val="00131560"/>
    <w:rsid w:val="001335CD"/>
    <w:rsid w:val="001367FA"/>
    <w:rsid w:val="001405D8"/>
    <w:rsid w:val="001533BB"/>
    <w:rsid w:val="00153ADB"/>
    <w:rsid w:val="00161992"/>
    <w:rsid w:val="00166FA2"/>
    <w:rsid w:val="00172E8E"/>
    <w:rsid w:val="00173819"/>
    <w:rsid w:val="0018217B"/>
    <w:rsid w:val="001850E0"/>
    <w:rsid w:val="001872E7"/>
    <w:rsid w:val="0019692B"/>
    <w:rsid w:val="001A7F21"/>
    <w:rsid w:val="001B37E1"/>
    <w:rsid w:val="001B45C4"/>
    <w:rsid w:val="001B4A8E"/>
    <w:rsid w:val="001C0E5B"/>
    <w:rsid w:val="001C24A0"/>
    <w:rsid w:val="001C65D2"/>
    <w:rsid w:val="001C6AB0"/>
    <w:rsid w:val="001C7A17"/>
    <w:rsid w:val="001D02DC"/>
    <w:rsid w:val="001D3E78"/>
    <w:rsid w:val="001D5555"/>
    <w:rsid w:val="001D7FB8"/>
    <w:rsid w:val="001E03DF"/>
    <w:rsid w:val="001E0DB1"/>
    <w:rsid w:val="001E15F5"/>
    <w:rsid w:val="001F628B"/>
    <w:rsid w:val="001F7307"/>
    <w:rsid w:val="0020147A"/>
    <w:rsid w:val="00202D73"/>
    <w:rsid w:val="00204A92"/>
    <w:rsid w:val="0022025F"/>
    <w:rsid w:val="00220F36"/>
    <w:rsid w:val="00223496"/>
    <w:rsid w:val="002241CC"/>
    <w:rsid w:val="00233F07"/>
    <w:rsid w:val="002375B5"/>
    <w:rsid w:val="00246768"/>
    <w:rsid w:val="002649F9"/>
    <w:rsid w:val="0027106C"/>
    <w:rsid w:val="0027344E"/>
    <w:rsid w:val="00280E93"/>
    <w:rsid w:val="002812D7"/>
    <w:rsid w:val="002844E9"/>
    <w:rsid w:val="002914CE"/>
    <w:rsid w:val="002933EA"/>
    <w:rsid w:val="00296B70"/>
    <w:rsid w:val="00297038"/>
    <w:rsid w:val="002A4B0E"/>
    <w:rsid w:val="002B1EBD"/>
    <w:rsid w:val="002B5F30"/>
    <w:rsid w:val="002B65FA"/>
    <w:rsid w:val="002C23F9"/>
    <w:rsid w:val="002C5CE1"/>
    <w:rsid w:val="002C6319"/>
    <w:rsid w:val="002D11DC"/>
    <w:rsid w:val="002D5119"/>
    <w:rsid w:val="002E40B3"/>
    <w:rsid w:val="002E4809"/>
    <w:rsid w:val="002E63D4"/>
    <w:rsid w:val="002F42D8"/>
    <w:rsid w:val="002F6057"/>
    <w:rsid w:val="0030064F"/>
    <w:rsid w:val="003129BC"/>
    <w:rsid w:val="00312B33"/>
    <w:rsid w:val="00315C2A"/>
    <w:rsid w:val="00324315"/>
    <w:rsid w:val="00330B14"/>
    <w:rsid w:val="003327C5"/>
    <w:rsid w:val="003359C3"/>
    <w:rsid w:val="003371B7"/>
    <w:rsid w:val="00337753"/>
    <w:rsid w:val="00337DF7"/>
    <w:rsid w:val="00340860"/>
    <w:rsid w:val="00342235"/>
    <w:rsid w:val="00347E2C"/>
    <w:rsid w:val="00354BFB"/>
    <w:rsid w:val="00365536"/>
    <w:rsid w:val="00367525"/>
    <w:rsid w:val="00371ABC"/>
    <w:rsid w:val="00373305"/>
    <w:rsid w:val="00391B44"/>
    <w:rsid w:val="003A1789"/>
    <w:rsid w:val="003B4DEE"/>
    <w:rsid w:val="003B648F"/>
    <w:rsid w:val="003B7BCB"/>
    <w:rsid w:val="003C374D"/>
    <w:rsid w:val="003D48D4"/>
    <w:rsid w:val="003D5704"/>
    <w:rsid w:val="003E00CA"/>
    <w:rsid w:val="003E5ACC"/>
    <w:rsid w:val="003E6AC9"/>
    <w:rsid w:val="003E6D66"/>
    <w:rsid w:val="003F10EE"/>
    <w:rsid w:val="003F2D2A"/>
    <w:rsid w:val="003F3720"/>
    <w:rsid w:val="00407C9E"/>
    <w:rsid w:val="00415329"/>
    <w:rsid w:val="0041621B"/>
    <w:rsid w:val="00424817"/>
    <w:rsid w:val="00426312"/>
    <w:rsid w:val="00452007"/>
    <w:rsid w:val="00453BED"/>
    <w:rsid w:val="00457F97"/>
    <w:rsid w:val="00465F22"/>
    <w:rsid w:val="00466E4C"/>
    <w:rsid w:val="00471003"/>
    <w:rsid w:val="0047465C"/>
    <w:rsid w:val="0048260B"/>
    <w:rsid w:val="00487A39"/>
    <w:rsid w:val="004902A4"/>
    <w:rsid w:val="00495C81"/>
    <w:rsid w:val="00496FD6"/>
    <w:rsid w:val="004A4411"/>
    <w:rsid w:val="004B22B2"/>
    <w:rsid w:val="004B430E"/>
    <w:rsid w:val="004C6CB5"/>
    <w:rsid w:val="004D1F64"/>
    <w:rsid w:val="004D5B35"/>
    <w:rsid w:val="004D6C00"/>
    <w:rsid w:val="004E017A"/>
    <w:rsid w:val="004E2B37"/>
    <w:rsid w:val="004E58C6"/>
    <w:rsid w:val="004E7EF3"/>
    <w:rsid w:val="004F0631"/>
    <w:rsid w:val="00500D76"/>
    <w:rsid w:val="005017CD"/>
    <w:rsid w:val="0050358A"/>
    <w:rsid w:val="0050414C"/>
    <w:rsid w:val="005049F9"/>
    <w:rsid w:val="005070BC"/>
    <w:rsid w:val="005078F9"/>
    <w:rsid w:val="00510147"/>
    <w:rsid w:val="00513E4A"/>
    <w:rsid w:val="0051552B"/>
    <w:rsid w:val="00521050"/>
    <w:rsid w:val="005237AB"/>
    <w:rsid w:val="00523FF8"/>
    <w:rsid w:val="00534CED"/>
    <w:rsid w:val="0054021C"/>
    <w:rsid w:val="00541F39"/>
    <w:rsid w:val="00550D8F"/>
    <w:rsid w:val="0055416A"/>
    <w:rsid w:val="005658DB"/>
    <w:rsid w:val="00566C20"/>
    <w:rsid w:val="00566CD1"/>
    <w:rsid w:val="005672C1"/>
    <w:rsid w:val="00574E4D"/>
    <w:rsid w:val="00575F07"/>
    <w:rsid w:val="00587497"/>
    <w:rsid w:val="00592E46"/>
    <w:rsid w:val="00593C25"/>
    <w:rsid w:val="0059433F"/>
    <w:rsid w:val="005976E7"/>
    <w:rsid w:val="005A08B4"/>
    <w:rsid w:val="005A14FC"/>
    <w:rsid w:val="005A18E1"/>
    <w:rsid w:val="005A2BD0"/>
    <w:rsid w:val="005A3349"/>
    <w:rsid w:val="005A3431"/>
    <w:rsid w:val="005B1AC3"/>
    <w:rsid w:val="005B2A3A"/>
    <w:rsid w:val="005B6A86"/>
    <w:rsid w:val="005C2CE9"/>
    <w:rsid w:val="005C348D"/>
    <w:rsid w:val="005C45FE"/>
    <w:rsid w:val="005C5C8B"/>
    <w:rsid w:val="005C7F21"/>
    <w:rsid w:val="005D0307"/>
    <w:rsid w:val="005D1018"/>
    <w:rsid w:val="005D1762"/>
    <w:rsid w:val="005D34AF"/>
    <w:rsid w:val="005D700D"/>
    <w:rsid w:val="005E36E1"/>
    <w:rsid w:val="005E3B3E"/>
    <w:rsid w:val="005E3DBF"/>
    <w:rsid w:val="005E4638"/>
    <w:rsid w:val="005E6504"/>
    <w:rsid w:val="005E7E2B"/>
    <w:rsid w:val="005F37EA"/>
    <w:rsid w:val="005F6E0F"/>
    <w:rsid w:val="00600B9D"/>
    <w:rsid w:val="0060367D"/>
    <w:rsid w:val="006063F9"/>
    <w:rsid w:val="006136B4"/>
    <w:rsid w:val="00620230"/>
    <w:rsid w:val="00620346"/>
    <w:rsid w:val="0062152D"/>
    <w:rsid w:val="00630EF5"/>
    <w:rsid w:val="006648DD"/>
    <w:rsid w:val="006714D2"/>
    <w:rsid w:val="00673252"/>
    <w:rsid w:val="0067384E"/>
    <w:rsid w:val="006816B2"/>
    <w:rsid w:val="00682BEC"/>
    <w:rsid w:val="00682C32"/>
    <w:rsid w:val="006839C9"/>
    <w:rsid w:val="00685312"/>
    <w:rsid w:val="00686B0E"/>
    <w:rsid w:val="006874FC"/>
    <w:rsid w:val="00687C8F"/>
    <w:rsid w:val="00690F5E"/>
    <w:rsid w:val="00691965"/>
    <w:rsid w:val="00692210"/>
    <w:rsid w:val="00695888"/>
    <w:rsid w:val="006A6D63"/>
    <w:rsid w:val="006B3518"/>
    <w:rsid w:val="006B4699"/>
    <w:rsid w:val="006B53BE"/>
    <w:rsid w:val="006C0882"/>
    <w:rsid w:val="006C4E71"/>
    <w:rsid w:val="006C555B"/>
    <w:rsid w:val="006C6F68"/>
    <w:rsid w:val="006D191E"/>
    <w:rsid w:val="006D1DFC"/>
    <w:rsid w:val="006D60ED"/>
    <w:rsid w:val="006D62E5"/>
    <w:rsid w:val="006D71A5"/>
    <w:rsid w:val="006E569B"/>
    <w:rsid w:val="006E56C9"/>
    <w:rsid w:val="006F5787"/>
    <w:rsid w:val="00701C8F"/>
    <w:rsid w:val="00706C49"/>
    <w:rsid w:val="00710DBC"/>
    <w:rsid w:val="00712EFE"/>
    <w:rsid w:val="00716801"/>
    <w:rsid w:val="0072747C"/>
    <w:rsid w:val="00740B98"/>
    <w:rsid w:val="00743289"/>
    <w:rsid w:val="00744C2D"/>
    <w:rsid w:val="00753F3A"/>
    <w:rsid w:val="00757640"/>
    <w:rsid w:val="007668A5"/>
    <w:rsid w:val="00767DBF"/>
    <w:rsid w:val="0077543B"/>
    <w:rsid w:val="00780822"/>
    <w:rsid w:val="007835EF"/>
    <w:rsid w:val="00786661"/>
    <w:rsid w:val="00787772"/>
    <w:rsid w:val="00792295"/>
    <w:rsid w:val="00794108"/>
    <w:rsid w:val="007953D3"/>
    <w:rsid w:val="007A1430"/>
    <w:rsid w:val="007A3DEF"/>
    <w:rsid w:val="007A4C99"/>
    <w:rsid w:val="007B59D6"/>
    <w:rsid w:val="007C0EDF"/>
    <w:rsid w:val="007C3E5A"/>
    <w:rsid w:val="007C5DCE"/>
    <w:rsid w:val="007C7747"/>
    <w:rsid w:val="007D0751"/>
    <w:rsid w:val="007D31D4"/>
    <w:rsid w:val="007D5F06"/>
    <w:rsid w:val="007E0760"/>
    <w:rsid w:val="007E222B"/>
    <w:rsid w:val="007F5D2A"/>
    <w:rsid w:val="007F6159"/>
    <w:rsid w:val="00803A84"/>
    <w:rsid w:val="00805899"/>
    <w:rsid w:val="008076BB"/>
    <w:rsid w:val="0081025D"/>
    <w:rsid w:val="00810306"/>
    <w:rsid w:val="0081089F"/>
    <w:rsid w:val="00816470"/>
    <w:rsid w:val="0081667E"/>
    <w:rsid w:val="00820F14"/>
    <w:rsid w:val="00822C59"/>
    <w:rsid w:val="00826199"/>
    <w:rsid w:val="00826752"/>
    <w:rsid w:val="00841288"/>
    <w:rsid w:val="008457A2"/>
    <w:rsid w:val="00851842"/>
    <w:rsid w:val="00853747"/>
    <w:rsid w:val="008555EF"/>
    <w:rsid w:val="00856269"/>
    <w:rsid w:val="00863B48"/>
    <w:rsid w:val="00867DE8"/>
    <w:rsid w:val="00872313"/>
    <w:rsid w:val="00880ECF"/>
    <w:rsid w:val="008811E2"/>
    <w:rsid w:val="008826A2"/>
    <w:rsid w:val="008869E5"/>
    <w:rsid w:val="008A15CC"/>
    <w:rsid w:val="008A5BC1"/>
    <w:rsid w:val="008A6E62"/>
    <w:rsid w:val="008B244A"/>
    <w:rsid w:val="008B32E9"/>
    <w:rsid w:val="008B3D79"/>
    <w:rsid w:val="008B762F"/>
    <w:rsid w:val="008C0AD7"/>
    <w:rsid w:val="008C0ADE"/>
    <w:rsid w:val="008C1193"/>
    <w:rsid w:val="008C4CFE"/>
    <w:rsid w:val="008C6C98"/>
    <w:rsid w:val="008D19C6"/>
    <w:rsid w:val="008D3B2B"/>
    <w:rsid w:val="008D73CA"/>
    <w:rsid w:val="008E3C9C"/>
    <w:rsid w:val="008E5798"/>
    <w:rsid w:val="008F1F80"/>
    <w:rsid w:val="008F263F"/>
    <w:rsid w:val="008F6F2D"/>
    <w:rsid w:val="009014AE"/>
    <w:rsid w:val="0090299E"/>
    <w:rsid w:val="009030A7"/>
    <w:rsid w:val="00905500"/>
    <w:rsid w:val="00906235"/>
    <w:rsid w:val="00907671"/>
    <w:rsid w:val="00910EC5"/>
    <w:rsid w:val="00913696"/>
    <w:rsid w:val="009159FD"/>
    <w:rsid w:val="00915D32"/>
    <w:rsid w:val="0091657E"/>
    <w:rsid w:val="00922961"/>
    <w:rsid w:val="00924423"/>
    <w:rsid w:val="00924ABC"/>
    <w:rsid w:val="00931718"/>
    <w:rsid w:val="009359D3"/>
    <w:rsid w:val="00941E01"/>
    <w:rsid w:val="00942DC0"/>
    <w:rsid w:val="00943289"/>
    <w:rsid w:val="00943A3C"/>
    <w:rsid w:val="00952328"/>
    <w:rsid w:val="00955105"/>
    <w:rsid w:val="00955390"/>
    <w:rsid w:val="009569F8"/>
    <w:rsid w:val="00960BD1"/>
    <w:rsid w:val="009672CA"/>
    <w:rsid w:val="00972099"/>
    <w:rsid w:val="00973B4E"/>
    <w:rsid w:val="00977A3D"/>
    <w:rsid w:val="009804FD"/>
    <w:rsid w:val="00992F07"/>
    <w:rsid w:val="0099303D"/>
    <w:rsid w:val="00995A58"/>
    <w:rsid w:val="009A3CCD"/>
    <w:rsid w:val="009A4EB8"/>
    <w:rsid w:val="009A574B"/>
    <w:rsid w:val="009A58B8"/>
    <w:rsid w:val="009A6DDF"/>
    <w:rsid w:val="009B1B1A"/>
    <w:rsid w:val="009B2EB6"/>
    <w:rsid w:val="009B5CBC"/>
    <w:rsid w:val="009C3A02"/>
    <w:rsid w:val="009C45D9"/>
    <w:rsid w:val="009C5DB2"/>
    <w:rsid w:val="009C648E"/>
    <w:rsid w:val="009C6F89"/>
    <w:rsid w:val="009D270E"/>
    <w:rsid w:val="009E13D9"/>
    <w:rsid w:val="009E3312"/>
    <w:rsid w:val="009E3E35"/>
    <w:rsid w:val="009E5589"/>
    <w:rsid w:val="009E6B02"/>
    <w:rsid w:val="009F161F"/>
    <w:rsid w:val="00A00710"/>
    <w:rsid w:val="00A04D92"/>
    <w:rsid w:val="00A14E44"/>
    <w:rsid w:val="00A17662"/>
    <w:rsid w:val="00A20FC0"/>
    <w:rsid w:val="00A306CD"/>
    <w:rsid w:val="00A33AAD"/>
    <w:rsid w:val="00A35634"/>
    <w:rsid w:val="00A36143"/>
    <w:rsid w:val="00A46FCD"/>
    <w:rsid w:val="00A522A7"/>
    <w:rsid w:val="00A704EF"/>
    <w:rsid w:val="00A71F95"/>
    <w:rsid w:val="00A73A48"/>
    <w:rsid w:val="00A80D14"/>
    <w:rsid w:val="00A824B5"/>
    <w:rsid w:val="00A83937"/>
    <w:rsid w:val="00A8569D"/>
    <w:rsid w:val="00A86B14"/>
    <w:rsid w:val="00A93431"/>
    <w:rsid w:val="00AA0D79"/>
    <w:rsid w:val="00AA1076"/>
    <w:rsid w:val="00AA3E98"/>
    <w:rsid w:val="00AB0833"/>
    <w:rsid w:val="00AB0A59"/>
    <w:rsid w:val="00AB11B3"/>
    <w:rsid w:val="00AB3A1D"/>
    <w:rsid w:val="00AB4878"/>
    <w:rsid w:val="00AB6F99"/>
    <w:rsid w:val="00AC019C"/>
    <w:rsid w:val="00AC15F8"/>
    <w:rsid w:val="00AD0587"/>
    <w:rsid w:val="00AD3BC6"/>
    <w:rsid w:val="00AD5AA1"/>
    <w:rsid w:val="00AD6545"/>
    <w:rsid w:val="00AE2494"/>
    <w:rsid w:val="00AE364B"/>
    <w:rsid w:val="00AE7C1D"/>
    <w:rsid w:val="00B01808"/>
    <w:rsid w:val="00B02AF2"/>
    <w:rsid w:val="00B03AF0"/>
    <w:rsid w:val="00B046F4"/>
    <w:rsid w:val="00B141C1"/>
    <w:rsid w:val="00B16FC6"/>
    <w:rsid w:val="00B214F3"/>
    <w:rsid w:val="00B22BBB"/>
    <w:rsid w:val="00B23252"/>
    <w:rsid w:val="00B33C63"/>
    <w:rsid w:val="00B40F40"/>
    <w:rsid w:val="00B5212D"/>
    <w:rsid w:val="00B54546"/>
    <w:rsid w:val="00B6188B"/>
    <w:rsid w:val="00B7264C"/>
    <w:rsid w:val="00B732EE"/>
    <w:rsid w:val="00B73DEE"/>
    <w:rsid w:val="00B762CF"/>
    <w:rsid w:val="00B81CF5"/>
    <w:rsid w:val="00B82E05"/>
    <w:rsid w:val="00B924C1"/>
    <w:rsid w:val="00BA5353"/>
    <w:rsid w:val="00BB0AD0"/>
    <w:rsid w:val="00BB0AFE"/>
    <w:rsid w:val="00BB0FF7"/>
    <w:rsid w:val="00BB5053"/>
    <w:rsid w:val="00BB64FA"/>
    <w:rsid w:val="00BB65B7"/>
    <w:rsid w:val="00BB787A"/>
    <w:rsid w:val="00BC3D0C"/>
    <w:rsid w:val="00BD5B7A"/>
    <w:rsid w:val="00BD7B41"/>
    <w:rsid w:val="00BE05F3"/>
    <w:rsid w:val="00BF59CB"/>
    <w:rsid w:val="00BF69C3"/>
    <w:rsid w:val="00C0250B"/>
    <w:rsid w:val="00C059A7"/>
    <w:rsid w:val="00C063F1"/>
    <w:rsid w:val="00C0720C"/>
    <w:rsid w:val="00C1051E"/>
    <w:rsid w:val="00C30381"/>
    <w:rsid w:val="00C3188A"/>
    <w:rsid w:val="00C3483B"/>
    <w:rsid w:val="00C34EBA"/>
    <w:rsid w:val="00C35E15"/>
    <w:rsid w:val="00C373E1"/>
    <w:rsid w:val="00C40FE5"/>
    <w:rsid w:val="00C41AB8"/>
    <w:rsid w:val="00C423A9"/>
    <w:rsid w:val="00C54037"/>
    <w:rsid w:val="00C54160"/>
    <w:rsid w:val="00C630FB"/>
    <w:rsid w:val="00C636F5"/>
    <w:rsid w:val="00C64046"/>
    <w:rsid w:val="00C71AD1"/>
    <w:rsid w:val="00C747AE"/>
    <w:rsid w:val="00C86661"/>
    <w:rsid w:val="00CA489C"/>
    <w:rsid w:val="00CB12B8"/>
    <w:rsid w:val="00CB37EE"/>
    <w:rsid w:val="00CC3808"/>
    <w:rsid w:val="00CC546F"/>
    <w:rsid w:val="00CC7801"/>
    <w:rsid w:val="00CD129D"/>
    <w:rsid w:val="00CD2516"/>
    <w:rsid w:val="00CD2699"/>
    <w:rsid w:val="00CE1760"/>
    <w:rsid w:val="00CF4BF8"/>
    <w:rsid w:val="00D01070"/>
    <w:rsid w:val="00D02B5F"/>
    <w:rsid w:val="00D03535"/>
    <w:rsid w:val="00D13FB6"/>
    <w:rsid w:val="00D15EE0"/>
    <w:rsid w:val="00D178D3"/>
    <w:rsid w:val="00D24B88"/>
    <w:rsid w:val="00D25296"/>
    <w:rsid w:val="00D27370"/>
    <w:rsid w:val="00D35C42"/>
    <w:rsid w:val="00D40C27"/>
    <w:rsid w:val="00D419A1"/>
    <w:rsid w:val="00D43787"/>
    <w:rsid w:val="00D451C7"/>
    <w:rsid w:val="00D45E79"/>
    <w:rsid w:val="00D5306A"/>
    <w:rsid w:val="00D55DDE"/>
    <w:rsid w:val="00D57025"/>
    <w:rsid w:val="00D724E9"/>
    <w:rsid w:val="00D72B2B"/>
    <w:rsid w:val="00D72C62"/>
    <w:rsid w:val="00D81232"/>
    <w:rsid w:val="00D84E9B"/>
    <w:rsid w:val="00DA1E4F"/>
    <w:rsid w:val="00DB0513"/>
    <w:rsid w:val="00DB353D"/>
    <w:rsid w:val="00DB6347"/>
    <w:rsid w:val="00DB679F"/>
    <w:rsid w:val="00DB6EE2"/>
    <w:rsid w:val="00DC4CA6"/>
    <w:rsid w:val="00DD0C52"/>
    <w:rsid w:val="00DD17EE"/>
    <w:rsid w:val="00DD2506"/>
    <w:rsid w:val="00DD39D4"/>
    <w:rsid w:val="00DD4A2F"/>
    <w:rsid w:val="00DE1509"/>
    <w:rsid w:val="00DE6791"/>
    <w:rsid w:val="00E01DF6"/>
    <w:rsid w:val="00E06D3E"/>
    <w:rsid w:val="00E136B5"/>
    <w:rsid w:val="00E1755C"/>
    <w:rsid w:val="00E201C6"/>
    <w:rsid w:val="00E205FF"/>
    <w:rsid w:val="00E22AB0"/>
    <w:rsid w:val="00E243B1"/>
    <w:rsid w:val="00E252FB"/>
    <w:rsid w:val="00E33E5A"/>
    <w:rsid w:val="00E35EAF"/>
    <w:rsid w:val="00E51B35"/>
    <w:rsid w:val="00E52F2C"/>
    <w:rsid w:val="00E53BEC"/>
    <w:rsid w:val="00E554F2"/>
    <w:rsid w:val="00E61FDE"/>
    <w:rsid w:val="00E63D62"/>
    <w:rsid w:val="00E75532"/>
    <w:rsid w:val="00E771F7"/>
    <w:rsid w:val="00E7728C"/>
    <w:rsid w:val="00E8079F"/>
    <w:rsid w:val="00E81289"/>
    <w:rsid w:val="00E84B14"/>
    <w:rsid w:val="00E90D02"/>
    <w:rsid w:val="00E91237"/>
    <w:rsid w:val="00E91EE8"/>
    <w:rsid w:val="00E9451F"/>
    <w:rsid w:val="00E961F7"/>
    <w:rsid w:val="00EA044D"/>
    <w:rsid w:val="00EA36DE"/>
    <w:rsid w:val="00EB57F5"/>
    <w:rsid w:val="00EB6980"/>
    <w:rsid w:val="00EC2307"/>
    <w:rsid w:val="00EC5D51"/>
    <w:rsid w:val="00ED1CF3"/>
    <w:rsid w:val="00ED7720"/>
    <w:rsid w:val="00EE0F7A"/>
    <w:rsid w:val="00EE264D"/>
    <w:rsid w:val="00EE37D5"/>
    <w:rsid w:val="00EE6486"/>
    <w:rsid w:val="00EF165C"/>
    <w:rsid w:val="00EF7A20"/>
    <w:rsid w:val="00F0226D"/>
    <w:rsid w:val="00F077D5"/>
    <w:rsid w:val="00F12D99"/>
    <w:rsid w:val="00F15C07"/>
    <w:rsid w:val="00F20206"/>
    <w:rsid w:val="00F2414B"/>
    <w:rsid w:val="00F265DD"/>
    <w:rsid w:val="00F32ADE"/>
    <w:rsid w:val="00F41BB4"/>
    <w:rsid w:val="00F424D7"/>
    <w:rsid w:val="00F442A2"/>
    <w:rsid w:val="00F52C3C"/>
    <w:rsid w:val="00F52D7A"/>
    <w:rsid w:val="00F54B25"/>
    <w:rsid w:val="00F6185E"/>
    <w:rsid w:val="00F71211"/>
    <w:rsid w:val="00F73B4C"/>
    <w:rsid w:val="00F73FFA"/>
    <w:rsid w:val="00F77AB6"/>
    <w:rsid w:val="00F81495"/>
    <w:rsid w:val="00F85021"/>
    <w:rsid w:val="00F8721F"/>
    <w:rsid w:val="00F9019F"/>
    <w:rsid w:val="00F919BA"/>
    <w:rsid w:val="00F932D7"/>
    <w:rsid w:val="00FA32F5"/>
    <w:rsid w:val="00FA5BCB"/>
    <w:rsid w:val="00FA6A9F"/>
    <w:rsid w:val="00FB7E27"/>
    <w:rsid w:val="00FC5D49"/>
    <w:rsid w:val="00FD21D4"/>
    <w:rsid w:val="00FD3BF4"/>
    <w:rsid w:val="00FD44B8"/>
    <w:rsid w:val="00FE0248"/>
    <w:rsid w:val="00FE1D53"/>
    <w:rsid w:val="00FE720F"/>
    <w:rsid w:val="00FF21B4"/>
    <w:rsid w:val="00FF241A"/>
    <w:rsid w:val="00FF2BE2"/>
    <w:rsid w:val="00FF479F"/>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3C2FA"/>
  <w15:chartTrackingRefBased/>
  <w15:docId w15:val="{7AB1C03B-08EA-43F0-BFDD-87A5E853F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7AE"/>
    <w:rPr>
      <w:rFonts w:ascii="Times New Roman" w:hAnsi="Times New Roman" w:cs="Times New Roman"/>
      <w:color w:val="767171"/>
      <w:spacing w:val="20"/>
      <w:sz w:val="24"/>
      <w:szCs w:val="24"/>
      <w:lang w:val="en-US"/>
    </w:rPr>
  </w:style>
  <w:style w:type="paragraph" w:styleId="Ttulo1">
    <w:name w:val="heading 1"/>
    <w:aliases w:val="manolo"/>
    <w:basedOn w:val="Normal"/>
    <w:next w:val="Normal"/>
    <w:link w:val="Ttulo1Car"/>
    <w:uiPriority w:val="9"/>
    <w:qFormat/>
    <w:rsid w:val="005A3431"/>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aliases w:val="manolo 2,ricardo 2"/>
    <w:basedOn w:val="Normal"/>
    <w:next w:val="Normal"/>
    <w:link w:val="Ttulo2Car"/>
    <w:uiPriority w:val="1"/>
    <w:unhideWhenUsed/>
    <w:qFormat/>
    <w:rsid w:val="00973B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ricardo 3,manolo 3"/>
    <w:basedOn w:val="Normal"/>
    <w:next w:val="Normal"/>
    <w:link w:val="Ttulo3Car"/>
    <w:uiPriority w:val="9"/>
    <w:unhideWhenUsed/>
    <w:qFormat/>
    <w:rsid w:val="00B02AF2"/>
    <w:pPr>
      <w:keepNext/>
      <w:keepLines/>
      <w:spacing w:before="80" w:after="0" w:line="240" w:lineRule="auto"/>
      <w:outlineLvl w:val="2"/>
    </w:pPr>
    <w:rPr>
      <w:rFonts w:ascii="Calibri Light" w:eastAsia="Times New Roman" w:hAnsi="Calibri Light"/>
      <w:color w:val="538135"/>
      <w:spacing w:val="0"/>
      <w:lang w:val="es-DO"/>
    </w:rPr>
  </w:style>
  <w:style w:type="paragraph" w:styleId="Ttulo4">
    <w:name w:val="heading 4"/>
    <w:aliases w:val="manolo 4"/>
    <w:basedOn w:val="Normal"/>
    <w:next w:val="Normal"/>
    <w:link w:val="Ttulo4Car"/>
    <w:uiPriority w:val="9"/>
    <w:unhideWhenUsed/>
    <w:qFormat/>
    <w:rsid w:val="00B02AF2"/>
    <w:pPr>
      <w:keepNext/>
      <w:keepLines/>
      <w:spacing w:before="80" w:after="0" w:line="288" w:lineRule="auto"/>
      <w:outlineLvl w:val="3"/>
    </w:pPr>
    <w:rPr>
      <w:rFonts w:ascii="Calibri Light" w:eastAsia="Times New Roman" w:hAnsi="Calibri Light"/>
      <w:color w:val="70AD47"/>
      <w:spacing w:val="0"/>
      <w:sz w:val="22"/>
      <w:szCs w:val="22"/>
      <w:lang w:val="es-DO"/>
    </w:rPr>
  </w:style>
  <w:style w:type="paragraph" w:styleId="Ttulo5">
    <w:name w:val="heading 5"/>
    <w:basedOn w:val="Normal"/>
    <w:next w:val="Normal"/>
    <w:link w:val="Ttulo5Car"/>
    <w:uiPriority w:val="9"/>
    <w:unhideWhenUsed/>
    <w:qFormat/>
    <w:rsid w:val="00B02AF2"/>
    <w:pPr>
      <w:keepNext/>
      <w:keepLines/>
      <w:spacing w:before="40" w:after="0" w:line="288" w:lineRule="auto"/>
      <w:outlineLvl w:val="4"/>
    </w:pPr>
    <w:rPr>
      <w:rFonts w:ascii="Calibri Light" w:eastAsia="Times New Roman" w:hAnsi="Calibri Light"/>
      <w:i/>
      <w:iCs/>
      <w:color w:val="70AD47"/>
      <w:spacing w:val="0"/>
      <w:sz w:val="22"/>
      <w:szCs w:val="22"/>
      <w:lang w:val="es-DO"/>
    </w:rPr>
  </w:style>
  <w:style w:type="paragraph" w:styleId="Ttulo6">
    <w:name w:val="heading 6"/>
    <w:basedOn w:val="Normal"/>
    <w:next w:val="Normal"/>
    <w:link w:val="Ttulo6Car"/>
    <w:uiPriority w:val="9"/>
    <w:unhideWhenUsed/>
    <w:qFormat/>
    <w:rsid w:val="00B02AF2"/>
    <w:pPr>
      <w:keepNext/>
      <w:keepLines/>
      <w:spacing w:before="40" w:after="0" w:line="288" w:lineRule="auto"/>
      <w:outlineLvl w:val="5"/>
    </w:pPr>
    <w:rPr>
      <w:rFonts w:ascii="Calibri Light" w:eastAsia="Times New Roman" w:hAnsi="Calibri Light"/>
      <w:color w:val="70AD47"/>
      <w:spacing w:val="0"/>
      <w:sz w:val="21"/>
      <w:szCs w:val="21"/>
      <w:lang w:val="es-DO"/>
    </w:rPr>
  </w:style>
  <w:style w:type="paragraph" w:styleId="Ttulo7">
    <w:name w:val="heading 7"/>
    <w:basedOn w:val="Normal"/>
    <w:next w:val="Normal"/>
    <w:link w:val="Ttulo7Car"/>
    <w:uiPriority w:val="9"/>
    <w:unhideWhenUsed/>
    <w:qFormat/>
    <w:rsid w:val="00B02AF2"/>
    <w:pPr>
      <w:keepNext/>
      <w:keepLines/>
      <w:spacing w:before="40" w:after="0" w:line="288" w:lineRule="auto"/>
      <w:outlineLvl w:val="6"/>
    </w:pPr>
    <w:rPr>
      <w:rFonts w:ascii="Calibri Light" w:eastAsia="Times New Roman" w:hAnsi="Calibri Light"/>
      <w:b/>
      <w:bCs/>
      <w:color w:val="70AD47"/>
      <w:spacing w:val="0"/>
      <w:sz w:val="21"/>
      <w:szCs w:val="21"/>
      <w:lang w:val="es-DO"/>
    </w:rPr>
  </w:style>
  <w:style w:type="paragraph" w:styleId="Ttulo8">
    <w:name w:val="heading 8"/>
    <w:basedOn w:val="Normal"/>
    <w:next w:val="Normal"/>
    <w:link w:val="Ttulo8Car"/>
    <w:uiPriority w:val="9"/>
    <w:unhideWhenUsed/>
    <w:qFormat/>
    <w:rsid w:val="00B02AF2"/>
    <w:pPr>
      <w:keepNext/>
      <w:keepLines/>
      <w:spacing w:before="40" w:after="0" w:line="288" w:lineRule="auto"/>
      <w:outlineLvl w:val="7"/>
    </w:pPr>
    <w:rPr>
      <w:rFonts w:ascii="Calibri Light" w:eastAsia="Times New Roman" w:hAnsi="Calibri Light"/>
      <w:b/>
      <w:bCs/>
      <w:i/>
      <w:iCs/>
      <w:color w:val="70AD47"/>
      <w:spacing w:val="0"/>
      <w:sz w:val="20"/>
      <w:szCs w:val="20"/>
      <w:lang w:val="es-DO"/>
    </w:rPr>
  </w:style>
  <w:style w:type="paragraph" w:styleId="Ttulo9">
    <w:name w:val="heading 9"/>
    <w:basedOn w:val="Normal"/>
    <w:next w:val="Normal"/>
    <w:link w:val="Ttulo9Car"/>
    <w:uiPriority w:val="9"/>
    <w:semiHidden/>
    <w:unhideWhenUsed/>
    <w:qFormat/>
    <w:rsid w:val="00B02AF2"/>
    <w:pPr>
      <w:keepNext/>
      <w:keepLines/>
      <w:spacing w:before="40" w:after="0" w:line="288" w:lineRule="auto"/>
      <w:outlineLvl w:val="8"/>
    </w:pPr>
    <w:rPr>
      <w:rFonts w:ascii="Calibri Light" w:eastAsia="Times New Roman" w:hAnsi="Calibri Light"/>
      <w:i/>
      <w:iCs/>
      <w:color w:val="70AD47"/>
      <w:spacing w:val="0"/>
      <w:sz w:val="20"/>
      <w:szCs w:val="20"/>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manolo Car"/>
    <w:basedOn w:val="Fuentedeprrafopredeter"/>
    <w:link w:val="Ttulo1"/>
    <w:uiPriority w:val="9"/>
    <w:rsid w:val="005A3431"/>
    <w:rPr>
      <w:rFonts w:ascii="Times New Roman" w:eastAsiaTheme="majorEastAsia" w:hAnsi="Times New Roman" w:cstheme="majorBidi"/>
      <w:b/>
      <w:color w:val="767171" w:themeColor="background2" w:themeShade="80"/>
      <w:spacing w:val="20"/>
      <w:sz w:val="28"/>
      <w:szCs w:val="32"/>
      <w:lang w:val="en-US"/>
    </w:rPr>
  </w:style>
  <w:style w:type="paragraph" w:styleId="Encabezado">
    <w:name w:val="header"/>
    <w:basedOn w:val="Normal"/>
    <w:link w:val="EncabezadoCar"/>
    <w:uiPriority w:val="99"/>
    <w:unhideWhenUsed/>
    <w:qFormat/>
    <w:rsid w:val="005A343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A3431"/>
    <w:rPr>
      <w:rFonts w:ascii="Times New Roman" w:hAnsi="Times New Roman" w:cs="Times New Roman"/>
      <w:color w:val="767171"/>
      <w:spacing w:val="20"/>
      <w:sz w:val="24"/>
      <w:szCs w:val="24"/>
      <w:lang w:val="en-US"/>
    </w:rPr>
  </w:style>
  <w:style w:type="paragraph" w:styleId="Piedepgina">
    <w:name w:val="footer"/>
    <w:basedOn w:val="Normal"/>
    <w:link w:val="PiedepginaCar"/>
    <w:uiPriority w:val="99"/>
    <w:unhideWhenUsed/>
    <w:qFormat/>
    <w:rsid w:val="005A343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A3431"/>
    <w:rPr>
      <w:rFonts w:ascii="Times New Roman" w:hAnsi="Times New Roman" w:cs="Times New Roman"/>
      <w:color w:val="767171"/>
      <w:spacing w:val="20"/>
      <w:sz w:val="24"/>
      <w:szCs w:val="24"/>
      <w:lang w:val="en-US"/>
    </w:rPr>
  </w:style>
  <w:style w:type="paragraph" w:styleId="Sinespaciado">
    <w:name w:val="No Spacing"/>
    <w:link w:val="SinespaciadoCar"/>
    <w:uiPriority w:val="1"/>
    <w:qFormat/>
    <w:rsid w:val="005A3431"/>
    <w:pPr>
      <w:spacing w:after="0" w:line="240" w:lineRule="auto"/>
    </w:pPr>
    <w:rPr>
      <w:rFonts w:ascii="Times New Roman" w:eastAsia="Calibri" w:hAnsi="Times New Roman" w:cs="Times New Roman"/>
      <w:color w:val="595959" w:themeColor="text1" w:themeTint="A6"/>
      <w:spacing w:val="20"/>
      <w:sz w:val="24"/>
      <w:szCs w:val="24"/>
      <w:lang w:val="en-US"/>
    </w:rPr>
  </w:style>
  <w:style w:type="paragraph" w:styleId="TtuloTDC">
    <w:name w:val="TOC Heading"/>
    <w:basedOn w:val="Ttulo1"/>
    <w:next w:val="Normal"/>
    <w:uiPriority w:val="39"/>
    <w:unhideWhenUsed/>
    <w:qFormat/>
    <w:rsid w:val="005A3431"/>
    <w:pPr>
      <w:spacing w:line="259" w:lineRule="auto"/>
      <w:jc w:val="left"/>
      <w:outlineLvl w:val="9"/>
    </w:pPr>
    <w:rPr>
      <w:rFonts w:asciiTheme="majorHAnsi" w:hAnsiTheme="majorHAnsi"/>
      <w:b w:val="0"/>
      <w:color w:val="2E74B5" w:themeColor="accent1" w:themeShade="BF"/>
      <w:sz w:val="32"/>
    </w:rPr>
  </w:style>
  <w:style w:type="paragraph" w:styleId="TDC1">
    <w:name w:val="toc 1"/>
    <w:basedOn w:val="Normal"/>
    <w:next w:val="Normal"/>
    <w:link w:val="TDC1Car"/>
    <w:autoRedefine/>
    <w:uiPriority w:val="39"/>
    <w:unhideWhenUsed/>
    <w:qFormat/>
    <w:rsid w:val="005A3431"/>
    <w:pPr>
      <w:spacing w:after="100"/>
    </w:pPr>
  </w:style>
  <w:style w:type="character" w:styleId="Hipervnculo">
    <w:name w:val="Hyperlink"/>
    <w:basedOn w:val="Fuentedeprrafopredeter"/>
    <w:uiPriority w:val="99"/>
    <w:unhideWhenUsed/>
    <w:rsid w:val="005A3431"/>
    <w:rPr>
      <w:color w:val="0563C1" w:themeColor="hyperlink"/>
      <w:u w:val="single"/>
    </w:rPr>
  </w:style>
  <w:style w:type="paragraph" w:customStyle="1" w:styleId="TITULOS1">
    <w:name w:val="TITULOS 1"/>
    <w:basedOn w:val="Normal"/>
    <w:link w:val="TITULOS1Car"/>
    <w:autoRedefine/>
    <w:qFormat/>
    <w:rsid w:val="005976E7"/>
    <w:pPr>
      <w:spacing w:after="0" w:line="360" w:lineRule="auto"/>
      <w:ind w:left="720" w:hanging="360"/>
      <w:contextualSpacing/>
      <w:jc w:val="center"/>
      <w:outlineLvl w:val="0"/>
    </w:pPr>
    <w:rPr>
      <w:rFonts w:eastAsia="Times New Roman"/>
      <w:b/>
      <w:bCs/>
      <w:iCs/>
      <w:color w:val="4C4747"/>
      <w:spacing w:val="0"/>
      <w:w w:val="96"/>
      <w:sz w:val="28"/>
      <w:szCs w:val="28"/>
      <w:lang w:val="x-none" w:eastAsia="x-none" w:bidi="en-US"/>
    </w:rPr>
  </w:style>
  <w:style w:type="character" w:customStyle="1" w:styleId="TITULOS1Car">
    <w:name w:val="TITULOS 1 Car"/>
    <w:link w:val="TITULOS1"/>
    <w:rsid w:val="005976E7"/>
    <w:rPr>
      <w:rFonts w:ascii="Times New Roman" w:eastAsia="Times New Roman" w:hAnsi="Times New Roman" w:cs="Times New Roman"/>
      <w:b/>
      <w:bCs/>
      <w:iCs/>
      <w:color w:val="4C4747"/>
      <w:w w:val="96"/>
      <w:sz w:val="28"/>
      <w:szCs w:val="28"/>
      <w:lang w:val="x-none" w:eastAsia="x-none" w:bidi="en-US"/>
    </w:rPr>
  </w:style>
  <w:style w:type="paragraph" w:styleId="Listaconvietas2">
    <w:name w:val="List Bullet 2"/>
    <w:basedOn w:val="Normal"/>
    <w:uiPriority w:val="99"/>
    <w:unhideWhenUsed/>
    <w:rsid w:val="00973B4E"/>
    <w:pPr>
      <w:numPr>
        <w:numId w:val="1"/>
      </w:numPr>
      <w:spacing w:after="200" w:line="288" w:lineRule="auto"/>
      <w:contextualSpacing/>
      <w:jc w:val="center"/>
    </w:pPr>
    <w:rPr>
      <w:rFonts w:ascii="Calibri" w:eastAsia="MS Mincho" w:hAnsi="Calibri"/>
      <w:i/>
      <w:iCs/>
      <w:color w:val="auto"/>
      <w:spacing w:val="0"/>
      <w:sz w:val="20"/>
      <w:szCs w:val="20"/>
      <w:lang w:bidi="en-US"/>
    </w:rPr>
  </w:style>
  <w:style w:type="paragraph" w:styleId="Continuarlista2">
    <w:name w:val="List Continue 2"/>
    <w:basedOn w:val="Normal"/>
    <w:uiPriority w:val="99"/>
    <w:unhideWhenUsed/>
    <w:rsid w:val="00973B4E"/>
    <w:pPr>
      <w:spacing w:after="120" w:line="288" w:lineRule="auto"/>
      <w:ind w:left="566"/>
      <w:contextualSpacing/>
      <w:jc w:val="center"/>
    </w:pPr>
    <w:rPr>
      <w:rFonts w:ascii="Calibri" w:eastAsia="Calibri" w:hAnsi="Calibri"/>
      <w:color w:val="auto"/>
      <w:spacing w:val="0"/>
      <w:sz w:val="21"/>
      <w:szCs w:val="21"/>
      <w:lang w:val="es-DO"/>
    </w:rPr>
  </w:style>
  <w:style w:type="paragraph" w:customStyle="1" w:styleId="Estilo2">
    <w:name w:val="Estilo2"/>
    <w:basedOn w:val="Ttulo2"/>
    <w:link w:val="Estilo2Car"/>
    <w:autoRedefine/>
    <w:qFormat/>
    <w:rsid w:val="00973B4E"/>
    <w:pPr>
      <w:keepNext w:val="0"/>
      <w:keepLines w:val="0"/>
      <w:tabs>
        <w:tab w:val="left" w:pos="709"/>
      </w:tabs>
      <w:spacing w:before="0" w:line="360" w:lineRule="auto"/>
      <w:ind w:left="1440" w:right="74"/>
    </w:pPr>
    <w:rPr>
      <w:rFonts w:ascii="Times New Roman" w:eastAsia="Times New Roman" w:hAnsi="Times New Roman" w:cs="Times New Roman"/>
      <w:b/>
      <w:bCs/>
      <w:iCs/>
      <w:color w:val="4C4747"/>
      <w:spacing w:val="0"/>
      <w:sz w:val="24"/>
      <w:szCs w:val="24"/>
      <w:lang w:val="es-DO" w:eastAsia="x-none" w:bidi="en-US"/>
    </w:rPr>
  </w:style>
  <w:style w:type="character" w:customStyle="1" w:styleId="Estilo2Car">
    <w:name w:val="Estilo2 Car"/>
    <w:link w:val="Estilo2"/>
    <w:rsid w:val="00973B4E"/>
    <w:rPr>
      <w:rFonts w:ascii="Times New Roman" w:eastAsia="Times New Roman" w:hAnsi="Times New Roman" w:cs="Times New Roman"/>
      <w:b/>
      <w:bCs/>
      <w:iCs/>
      <w:color w:val="4C4747"/>
      <w:sz w:val="24"/>
      <w:szCs w:val="24"/>
      <w:lang w:eastAsia="x-none" w:bidi="en-US"/>
    </w:rPr>
  </w:style>
  <w:style w:type="paragraph" w:customStyle="1" w:styleId="0-NORMAL">
    <w:name w:val="0-NORMAL"/>
    <w:basedOn w:val="Normal"/>
    <w:link w:val="0-NORMALCar"/>
    <w:uiPriority w:val="99"/>
    <w:qFormat/>
    <w:rsid w:val="00973B4E"/>
    <w:pPr>
      <w:spacing w:before="120" w:after="120" w:line="360" w:lineRule="auto"/>
      <w:jc w:val="both"/>
    </w:pPr>
    <w:rPr>
      <w:rFonts w:eastAsia="Calibri"/>
      <w:color w:val="595959"/>
      <w:lang w:val="es-DO"/>
    </w:rPr>
  </w:style>
  <w:style w:type="character" w:customStyle="1" w:styleId="0-NORMALCar">
    <w:name w:val="0-NORMAL Car"/>
    <w:link w:val="0-NORMAL"/>
    <w:uiPriority w:val="99"/>
    <w:rsid w:val="00973B4E"/>
    <w:rPr>
      <w:rFonts w:ascii="Times New Roman" w:eastAsia="Calibri" w:hAnsi="Times New Roman" w:cs="Times New Roman"/>
      <w:color w:val="595959"/>
      <w:spacing w:val="20"/>
      <w:sz w:val="24"/>
      <w:szCs w:val="24"/>
    </w:rPr>
  </w:style>
  <w:style w:type="character" w:customStyle="1" w:styleId="Ttulo2Car">
    <w:name w:val="Título 2 Car"/>
    <w:aliases w:val="manolo 2 Car,ricardo 2 Car"/>
    <w:basedOn w:val="Fuentedeprrafopredeter"/>
    <w:link w:val="Ttulo2"/>
    <w:uiPriority w:val="1"/>
    <w:rsid w:val="00973B4E"/>
    <w:rPr>
      <w:rFonts w:asciiTheme="majorHAnsi" w:eastAsiaTheme="majorEastAsia" w:hAnsiTheme="majorHAnsi" w:cstheme="majorBidi"/>
      <w:color w:val="2E74B5" w:themeColor="accent1" w:themeShade="BF"/>
      <w:spacing w:val="20"/>
      <w:sz w:val="26"/>
      <w:szCs w:val="26"/>
      <w:lang w:val="en-US"/>
    </w:rPr>
  </w:style>
  <w:style w:type="paragraph" w:styleId="Prrafodelista">
    <w:name w:val="List Paragraph"/>
    <w:aliases w:val="List Paragraph (bulleted list),Bullet 1 List,Titulo 4"/>
    <w:basedOn w:val="Normal"/>
    <w:link w:val="PrrafodelistaCar"/>
    <w:uiPriority w:val="34"/>
    <w:qFormat/>
    <w:rsid w:val="00973B4E"/>
    <w:pPr>
      <w:spacing w:after="0" w:line="240" w:lineRule="auto"/>
      <w:ind w:left="720"/>
      <w:contextualSpacing/>
    </w:pPr>
    <w:rPr>
      <w:rFonts w:eastAsia="Times New Roman"/>
      <w:color w:val="auto"/>
      <w:spacing w:val="0"/>
      <w:sz w:val="20"/>
      <w:szCs w:val="20"/>
      <w:lang w:val="es-ES" w:eastAsia="es-DO"/>
    </w:rPr>
  </w:style>
  <w:style w:type="character" w:customStyle="1" w:styleId="PrrafodelistaCar">
    <w:name w:val="Párrafo de lista Car"/>
    <w:aliases w:val="List Paragraph (bulleted list) Car,Bullet 1 List Car,Titulo 4 Car"/>
    <w:link w:val="Prrafodelista"/>
    <w:uiPriority w:val="34"/>
    <w:rsid w:val="00973B4E"/>
    <w:rPr>
      <w:rFonts w:ascii="Times New Roman" w:eastAsia="Times New Roman" w:hAnsi="Times New Roman" w:cs="Times New Roman"/>
      <w:sz w:val="20"/>
      <w:szCs w:val="20"/>
      <w:lang w:val="es-ES" w:eastAsia="es-DO"/>
    </w:rPr>
  </w:style>
  <w:style w:type="paragraph" w:customStyle="1" w:styleId="0-SUBTITULOS">
    <w:name w:val="0-SUBTITULOS"/>
    <w:basedOn w:val="0-NORMAL"/>
    <w:link w:val="0-SUBTITULOSCar"/>
    <w:qFormat/>
    <w:rsid w:val="00973B4E"/>
    <w:rPr>
      <w:b/>
    </w:rPr>
  </w:style>
  <w:style w:type="character" w:customStyle="1" w:styleId="0-SUBTITULOSCar">
    <w:name w:val="0-SUBTITULOS Car"/>
    <w:link w:val="0-SUBTITULOS"/>
    <w:rsid w:val="00973B4E"/>
    <w:rPr>
      <w:rFonts w:ascii="Times New Roman" w:eastAsia="Calibri" w:hAnsi="Times New Roman" w:cs="Times New Roman"/>
      <w:b/>
      <w:color w:val="595959"/>
      <w:spacing w:val="20"/>
      <w:sz w:val="24"/>
      <w:szCs w:val="24"/>
    </w:rPr>
  </w:style>
  <w:style w:type="character" w:customStyle="1" w:styleId="Ttulo3Car">
    <w:name w:val="Título 3 Car"/>
    <w:aliases w:val="ricardo 3 Car,manolo 3 Car"/>
    <w:basedOn w:val="Fuentedeprrafopredeter"/>
    <w:link w:val="Ttulo3"/>
    <w:uiPriority w:val="9"/>
    <w:rsid w:val="00B02AF2"/>
    <w:rPr>
      <w:rFonts w:ascii="Calibri Light" w:eastAsia="Times New Roman" w:hAnsi="Calibri Light" w:cs="Times New Roman"/>
      <w:color w:val="538135"/>
      <w:sz w:val="24"/>
      <w:szCs w:val="24"/>
    </w:rPr>
  </w:style>
  <w:style w:type="character" w:customStyle="1" w:styleId="Ttulo4Car">
    <w:name w:val="Título 4 Car"/>
    <w:aliases w:val="manolo 4 Car"/>
    <w:basedOn w:val="Fuentedeprrafopredeter"/>
    <w:link w:val="Ttulo4"/>
    <w:uiPriority w:val="9"/>
    <w:rsid w:val="00B02AF2"/>
    <w:rPr>
      <w:rFonts w:ascii="Calibri Light" w:eastAsia="Times New Roman" w:hAnsi="Calibri Light" w:cs="Times New Roman"/>
      <w:color w:val="70AD47"/>
    </w:rPr>
  </w:style>
  <w:style w:type="character" w:customStyle="1" w:styleId="Ttulo5Car">
    <w:name w:val="Título 5 Car"/>
    <w:basedOn w:val="Fuentedeprrafopredeter"/>
    <w:link w:val="Ttulo5"/>
    <w:uiPriority w:val="9"/>
    <w:rsid w:val="00B02AF2"/>
    <w:rPr>
      <w:rFonts w:ascii="Calibri Light" w:eastAsia="Times New Roman" w:hAnsi="Calibri Light" w:cs="Times New Roman"/>
      <w:i/>
      <w:iCs/>
      <w:color w:val="70AD47"/>
    </w:rPr>
  </w:style>
  <w:style w:type="character" w:customStyle="1" w:styleId="Ttulo6Car">
    <w:name w:val="Título 6 Car"/>
    <w:basedOn w:val="Fuentedeprrafopredeter"/>
    <w:link w:val="Ttulo6"/>
    <w:uiPriority w:val="9"/>
    <w:rsid w:val="00B02AF2"/>
    <w:rPr>
      <w:rFonts w:ascii="Calibri Light" w:eastAsia="Times New Roman" w:hAnsi="Calibri Light" w:cs="Times New Roman"/>
      <w:color w:val="70AD47"/>
      <w:sz w:val="21"/>
      <w:szCs w:val="21"/>
    </w:rPr>
  </w:style>
  <w:style w:type="character" w:customStyle="1" w:styleId="Ttulo7Car">
    <w:name w:val="Título 7 Car"/>
    <w:basedOn w:val="Fuentedeprrafopredeter"/>
    <w:link w:val="Ttulo7"/>
    <w:uiPriority w:val="9"/>
    <w:rsid w:val="00B02AF2"/>
    <w:rPr>
      <w:rFonts w:ascii="Calibri Light" w:eastAsia="Times New Roman" w:hAnsi="Calibri Light" w:cs="Times New Roman"/>
      <w:b/>
      <w:bCs/>
      <w:color w:val="70AD47"/>
      <w:sz w:val="21"/>
      <w:szCs w:val="21"/>
    </w:rPr>
  </w:style>
  <w:style w:type="character" w:customStyle="1" w:styleId="Ttulo8Car">
    <w:name w:val="Título 8 Car"/>
    <w:basedOn w:val="Fuentedeprrafopredeter"/>
    <w:link w:val="Ttulo8"/>
    <w:uiPriority w:val="9"/>
    <w:rsid w:val="00B02AF2"/>
    <w:rPr>
      <w:rFonts w:ascii="Calibri Light" w:eastAsia="Times New Roman" w:hAnsi="Calibri Light" w:cs="Times New Roman"/>
      <w:b/>
      <w:bCs/>
      <w:i/>
      <w:iCs/>
      <w:color w:val="70AD47"/>
      <w:sz w:val="20"/>
      <w:szCs w:val="20"/>
    </w:rPr>
  </w:style>
  <w:style w:type="character" w:customStyle="1" w:styleId="Ttulo9Car">
    <w:name w:val="Título 9 Car"/>
    <w:basedOn w:val="Fuentedeprrafopredeter"/>
    <w:link w:val="Ttulo9"/>
    <w:uiPriority w:val="9"/>
    <w:semiHidden/>
    <w:rsid w:val="00B02AF2"/>
    <w:rPr>
      <w:rFonts w:ascii="Calibri Light" w:eastAsia="Times New Roman" w:hAnsi="Calibri Light" w:cs="Times New Roman"/>
      <w:i/>
      <w:iCs/>
      <w:color w:val="70AD47"/>
      <w:sz w:val="20"/>
      <w:szCs w:val="20"/>
    </w:rPr>
  </w:style>
  <w:style w:type="table" w:styleId="Tablaconcuadrcula">
    <w:name w:val="Table Grid"/>
    <w:basedOn w:val="Tablanormal"/>
    <w:uiPriority w:val="39"/>
    <w:rsid w:val="00B02AF2"/>
    <w:pPr>
      <w:spacing w:after="0" w:line="240" w:lineRule="auto"/>
    </w:pPr>
    <w:rPr>
      <w:rFonts w:ascii="Calibri" w:eastAsia="Calibri" w:hAnsi="Calibri" w:cs="Times New Roman"/>
      <w:lang w:eastAsia="es-D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
    <w:name w:val="List Continue"/>
    <w:basedOn w:val="Normal"/>
    <w:unhideWhenUsed/>
    <w:rsid w:val="00B02AF2"/>
    <w:pPr>
      <w:spacing w:after="120"/>
      <w:ind w:left="283"/>
      <w:contextualSpacing/>
    </w:pPr>
    <w:rPr>
      <w:rFonts w:eastAsia="Calibri"/>
    </w:rPr>
  </w:style>
  <w:style w:type="character" w:styleId="nfasisintenso">
    <w:name w:val="Intense Emphasis"/>
    <w:uiPriority w:val="21"/>
    <w:qFormat/>
    <w:rsid w:val="00B02AF2"/>
    <w:rPr>
      <w:i/>
      <w:iCs/>
      <w:color w:val="5B9BD5"/>
    </w:rPr>
  </w:style>
  <w:style w:type="paragraph" w:styleId="Subttulo">
    <w:name w:val="Subtitle"/>
    <w:basedOn w:val="Normal"/>
    <w:next w:val="Normal"/>
    <w:link w:val="SubttuloCar"/>
    <w:uiPriority w:val="3"/>
    <w:qFormat/>
    <w:rsid w:val="00B02AF2"/>
    <w:pPr>
      <w:numPr>
        <w:ilvl w:val="1"/>
      </w:numPr>
      <w:jc w:val="center"/>
    </w:pPr>
    <w:rPr>
      <w:rFonts w:ascii="Gotham" w:eastAsia="Times New Roman" w:hAnsi="Gotham"/>
      <w:color w:val="2F5496"/>
      <w:spacing w:val="15"/>
      <w:sz w:val="16"/>
      <w:szCs w:val="22"/>
      <w:lang w:val="es-ES"/>
    </w:rPr>
  </w:style>
  <w:style w:type="character" w:customStyle="1" w:styleId="SubttuloCar">
    <w:name w:val="Subtítulo Car"/>
    <w:basedOn w:val="Fuentedeprrafopredeter"/>
    <w:link w:val="Subttulo"/>
    <w:uiPriority w:val="3"/>
    <w:rsid w:val="00B02AF2"/>
    <w:rPr>
      <w:rFonts w:ascii="Gotham" w:eastAsia="Times New Roman" w:hAnsi="Gotham" w:cs="Times New Roman"/>
      <w:color w:val="2F5496"/>
      <w:spacing w:val="15"/>
      <w:sz w:val="16"/>
      <w:lang w:val="es-ES"/>
    </w:rPr>
  </w:style>
  <w:style w:type="paragraph" w:customStyle="1" w:styleId="Textonotasalpie">
    <w:name w:val="Texto notas al pie"/>
    <w:basedOn w:val="Normal"/>
    <w:link w:val="TextonotasalpieCar"/>
    <w:qFormat/>
    <w:rsid w:val="00B02AF2"/>
    <w:pPr>
      <w:jc w:val="both"/>
    </w:pPr>
    <w:rPr>
      <w:rFonts w:ascii="Gotham Thin" w:eastAsia="Calibri" w:hAnsi="Gotham Thin"/>
      <w:color w:val="003876"/>
      <w:spacing w:val="0"/>
      <w:sz w:val="15"/>
      <w:szCs w:val="22"/>
      <w:lang w:val="es-ES" w:eastAsia="x-none"/>
    </w:rPr>
  </w:style>
  <w:style w:type="character" w:customStyle="1" w:styleId="TextonotasalpieCar">
    <w:name w:val="Texto notas al pie Car"/>
    <w:link w:val="Textonotasalpie"/>
    <w:rsid w:val="00B02AF2"/>
    <w:rPr>
      <w:rFonts w:ascii="Gotham Thin" w:eastAsia="Calibri" w:hAnsi="Gotham Thin" w:cs="Times New Roman"/>
      <w:color w:val="003876"/>
      <w:sz w:val="15"/>
      <w:lang w:val="es-ES" w:eastAsia="x-none"/>
    </w:rPr>
  </w:style>
  <w:style w:type="paragraph" w:styleId="Textoindependiente">
    <w:name w:val="Body Text"/>
    <w:basedOn w:val="Normal"/>
    <w:link w:val="TextoindependienteCar"/>
    <w:unhideWhenUsed/>
    <w:qFormat/>
    <w:rsid w:val="00B02AF2"/>
    <w:pPr>
      <w:spacing w:after="120" w:line="288" w:lineRule="auto"/>
      <w:jc w:val="center"/>
    </w:pPr>
    <w:rPr>
      <w:rFonts w:eastAsia="MS Mincho"/>
      <w:i/>
      <w:iCs/>
      <w:color w:val="365F91"/>
      <w:spacing w:val="0"/>
      <w:sz w:val="20"/>
      <w:szCs w:val="20"/>
      <w:lang w:eastAsia="x-none" w:bidi="en-US"/>
    </w:rPr>
  </w:style>
  <w:style w:type="character" w:customStyle="1" w:styleId="TextoindependienteCar">
    <w:name w:val="Texto independiente Car"/>
    <w:basedOn w:val="Fuentedeprrafopredeter"/>
    <w:link w:val="Textoindependiente"/>
    <w:rsid w:val="00B02AF2"/>
    <w:rPr>
      <w:rFonts w:ascii="Times New Roman" w:eastAsia="MS Mincho" w:hAnsi="Times New Roman" w:cs="Times New Roman"/>
      <w:i/>
      <w:iCs/>
      <w:color w:val="365F91"/>
      <w:sz w:val="20"/>
      <w:szCs w:val="20"/>
      <w:lang w:val="en-US" w:eastAsia="x-none" w:bidi="en-US"/>
    </w:rPr>
  </w:style>
  <w:style w:type="paragraph" w:styleId="Listaconvietas3">
    <w:name w:val="List Bullet 3"/>
    <w:basedOn w:val="Normal"/>
    <w:uiPriority w:val="99"/>
    <w:unhideWhenUsed/>
    <w:rsid w:val="00B02AF2"/>
    <w:pPr>
      <w:tabs>
        <w:tab w:val="num" w:pos="643"/>
      </w:tabs>
      <w:spacing w:after="200" w:line="288" w:lineRule="auto"/>
      <w:ind w:left="643" w:hanging="360"/>
      <w:contextualSpacing/>
    </w:pPr>
    <w:rPr>
      <w:rFonts w:ascii="Calibri" w:eastAsia="Times New Roman" w:hAnsi="Calibri"/>
      <w:color w:val="auto"/>
      <w:spacing w:val="0"/>
      <w:sz w:val="21"/>
      <w:szCs w:val="21"/>
      <w:lang w:val="es-DO"/>
    </w:rPr>
  </w:style>
  <w:style w:type="character" w:customStyle="1" w:styleId="SinespaciadoCar">
    <w:name w:val="Sin espaciado Car"/>
    <w:link w:val="Sinespaciado"/>
    <w:uiPriority w:val="1"/>
    <w:rsid w:val="00B02AF2"/>
    <w:rPr>
      <w:rFonts w:ascii="Times New Roman" w:eastAsia="Calibri" w:hAnsi="Times New Roman" w:cs="Times New Roman"/>
      <w:color w:val="595959" w:themeColor="text1" w:themeTint="A6"/>
      <w:spacing w:val="20"/>
      <w:sz w:val="24"/>
      <w:szCs w:val="24"/>
      <w:lang w:val="en-US"/>
    </w:rPr>
  </w:style>
  <w:style w:type="paragraph" w:customStyle="1" w:styleId="Default">
    <w:name w:val="Default"/>
    <w:rsid w:val="00B02AF2"/>
    <w:pPr>
      <w:autoSpaceDE w:val="0"/>
      <w:autoSpaceDN w:val="0"/>
      <w:adjustRightInd w:val="0"/>
      <w:spacing w:after="200" w:line="240" w:lineRule="auto"/>
      <w:jc w:val="center"/>
    </w:pPr>
    <w:rPr>
      <w:rFonts w:ascii="Calibri" w:eastAsia="MS Mincho" w:hAnsi="Calibri" w:cs="Times New Roman"/>
      <w:color w:val="000000"/>
      <w:sz w:val="24"/>
      <w:szCs w:val="24"/>
      <w:lang w:val="es-ES"/>
    </w:rPr>
  </w:style>
  <w:style w:type="paragraph" w:customStyle="1" w:styleId="Estilo1">
    <w:name w:val="Estilo1"/>
    <w:basedOn w:val="Ttulo1"/>
    <w:link w:val="Estilo1Car"/>
    <w:autoRedefine/>
    <w:rsid w:val="00B02AF2"/>
    <w:pPr>
      <w:keepNext w:val="0"/>
      <w:keepLines w:val="0"/>
      <w:spacing w:before="0" w:after="40" w:line="240" w:lineRule="auto"/>
      <w:ind w:left="720" w:hanging="360"/>
      <w:contextualSpacing/>
    </w:pPr>
    <w:rPr>
      <w:rFonts w:ascii="Gotham Medium" w:eastAsia="Times New Roman" w:hAnsi="Gotham Medium" w:cs="Times New Roman"/>
      <w:b w:val="0"/>
      <w:bCs/>
      <w:iCs/>
      <w:color w:val="auto"/>
      <w:spacing w:val="0"/>
      <w:w w:val="96"/>
      <w:sz w:val="26"/>
      <w:szCs w:val="26"/>
      <w:lang w:val="x-none" w:eastAsia="x-none" w:bidi="en-US"/>
    </w:rPr>
  </w:style>
  <w:style w:type="character" w:customStyle="1" w:styleId="Estilo1Car">
    <w:name w:val="Estilo1 Car"/>
    <w:link w:val="Estilo1"/>
    <w:rsid w:val="00B02AF2"/>
    <w:rPr>
      <w:rFonts w:ascii="Gotham Medium" w:eastAsia="Times New Roman" w:hAnsi="Gotham Medium" w:cs="Times New Roman"/>
      <w:bCs/>
      <w:iCs/>
      <w:w w:val="96"/>
      <w:sz w:val="26"/>
      <w:szCs w:val="26"/>
      <w:lang w:val="x-none" w:eastAsia="x-none" w:bidi="en-US"/>
    </w:rPr>
  </w:style>
  <w:style w:type="paragraph" w:customStyle="1" w:styleId="Headeing1">
    <w:name w:val="Headeing 1"/>
    <w:basedOn w:val="Normal"/>
    <w:rsid w:val="00B02AF2"/>
    <w:pPr>
      <w:spacing w:after="0" w:line="240" w:lineRule="auto"/>
      <w:jc w:val="both"/>
    </w:pPr>
    <w:rPr>
      <w:rFonts w:eastAsia="Times New Roman"/>
      <w:b/>
      <w:bCs/>
      <w:color w:val="auto"/>
      <w:spacing w:val="0"/>
      <w:lang w:val="es-CO" w:eastAsia="es-ES"/>
    </w:rPr>
  </w:style>
  <w:style w:type="character" w:customStyle="1" w:styleId="Cuerpodeltexto7">
    <w:name w:val="Cuerpo del texto (7)_"/>
    <w:link w:val="Cuerpodeltexto70"/>
    <w:uiPriority w:val="99"/>
    <w:locked/>
    <w:rsid w:val="00B02AF2"/>
    <w:rPr>
      <w:rFonts w:ascii="Bookman Old Style" w:hAnsi="Bookman Old Style" w:cs="Bookman Old Style"/>
      <w:b/>
      <w:bCs/>
      <w:i/>
      <w:iCs/>
      <w:sz w:val="37"/>
      <w:szCs w:val="37"/>
      <w:shd w:val="clear" w:color="auto" w:fill="FFFFFF"/>
    </w:rPr>
  </w:style>
  <w:style w:type="paragraph" w:customStyle="1" w:styleId="Cuerpodeltexto70">
    <w:name w:val="Cuerpo del texto (7)"/>
    <w:basedOn w:val="Normal"/>
    <w:link w:val="Cuerpodeltexto7"/>
    <w:uiPriority w:val="99"/>
    <w:rsid w:val="00B02AF2"/>
    <w:pPr>
      <w:widowControl w:val="0"/>
      <w:shd w:val="clear" w:color="auto" w:fill="FFFFFF"/>
      <w:spacing w:before="720" w:after="60" w:line="240" w:lineRule="atLeast"/>
      <w:jc w:val="center"/>
    </w:pPr>
    <w:rPr>
      <w:rFonts w:ascii="Bookman Old Style" w:hAnsi="Bookman Old Style" w:cs="Bookman Old Style"/>
      <w:b/>
      <w:bCs/>
      <w:i/>
      <w:iCs/>
      <w:color w:val="auto"/>
      <w:spacing w:val="0"/>
      <w:sz w:val="37"/>
      <w:szCs w:val="37"/>
      <w:lang w:val="es-DO"/>
    </w:rPr>
  </w:style>
  <w:style w:type="character" w:styleId="Textoennegrita">
    <w:name w:val="Strong"/>
    <w:uiPriority w:val="22"/>
    <w:qFormat/>
    <w:rsid w:val="00B02AF2"/>
    <w:rPr>
      <w:b/>
      <w:bCs/>
    </w:rPr>
  </w:style>
  <w:style w:type="paragraph" w:styleId="Textodeglobo">
    <w:name w:val="Balloon Text"/>
    <w:basedOn w:val="Normal"/>
    <w:link w:val="TextodegloboCar"/>
    <w:uiPriority w:val="99"/>
    <w:unhideWhenUsed/>
    <w:rsid w:val="00B02AF2"/>
    <w:pPr>
      <w:spacing w:after="0" w:line="240" w:lineRule="auto"/>
    </w:pPr>
    <w:rPr>
      <w:rFonts w:ascii="Segoe UI" w:eastAsia="Times New Roman" w:hAnsi="Segoe UI" w:cs="Segoe UI"/>
      <w:color w:val="auto"/>
      <w:spacing w:val="0"/>
      <w:sz w:val="18"/>
      <w:szCs w:val="18"/>
      <w:lang w:val="es-DO"/>
    </w:rPr>
  </w:style>
  <w:style w:type="character" w:customStyle="1" w:styleId="TextodegloboCar">
    <w:name w:val="Texto de globo Car"/>
    <w:basedOn w:val="Fuentedeprrafopredeter"/>
    <w:link w:val="Textodeglobo"/>
    <w:uiPriority w:val="99"/>
    <w:rsid w:val="00B02AF2"/>
    <w:rPr>
      <w:rFonts w:ascii="Segoe UI" w:eastAsia="Times New Roman" w:hAnsi="Segoe UI" w:cs="Segoe UI"/>
      <w:sz w:val="18"/>
      <w:szCs w:val="18"/>
    </w:rPr>
  </w:style>
  <w:style w:type="character" w:customStyle="1" w:styleId="TtuloCar2">
    <w:name w:val="Título Car2"/>
    <w:link w:val="Ttulo"/>
    <w:uiPriority w:val="10"/>
    <w:rsid w:val="00B02AF2"/>
    <w:rPr>
      <w:rFonts w:ascii="Calibri Light" w:eastAsia="Times New Roman" w:hAnsi="Calibri Light"/>
      <w:color w:val="262626"/>
      <w:spacing w:val="-15"/>
      <w:sz w:val="96"/>
      <w:szCs w:val="96"/>
    </w:rPr>
  </w:style>
  <w:style w:type="character" w:styleId="nfasis">
    <w:name w:val="Emphasis"/>
    <w:uiPriority w:val="20"/>
    <w:qFormat/>
    <w:rsid w:val="00B02AF2"/>
    <w:rPr>
      <w:i/>
      <w:iCs/>
      <w:color w:val="70AD47"/>
    </w:rPr>
  </w:style>
  <w:style w:type="paragraph" w:styleId="Cita">
    <w:name w:val="Quote"/>
    <w:basedOn w:val="Normal"/>
    <w:next w:val="Normal"/>
    <w:link w:val="CitaCar"/>
    <w:uiPriority w:val="1"/>
    <w:qFormat/>
    <w:rsid w:val="00B02AF2"/>
    <w:pPr>
      <w:spacing w:before="160" w:after="200" w:line="288" w:lineRule="auto"/>
      <w:ind w:left="720" w:right="720"/>
      <w:jc w:val="center"/>
    </w:pPr>
    <w:rPr>
      <w:rFonts w:ascii="Calibri" w:eastAsia="Times New Roman" w:hAnsi="Calibri"/>
      <w:i/>
      <w:iCs/>
      <w:color w:val="262626"/>
      <w:spacing w:val="0"/>
      <w:sz w:val="21"/>
      <w:szCs w:val="21"/>
      <w:lang w:val="es-DO"/>
    </w:rPr>
  </w:style>
  <w:style w:type="character" w:customStyle="1" w:styleId="CitaCar">
    <w:name w:val="Cita Car"/>
    <w:basedOn w:val="Fuentedeprrafopredeter"/>
    <w:link w:val="Cita"/>
    <w:uiPriority w:val="1"/>
    <w:rsid w:val="00B02AF2"/>
    <w:rPr>
      <w:rFonts w:ascii="Calibri" w:eastAsia="Times New Roman" w:hAnsi="Calibri" w:cs="Times New Roman"/>
      <w:i/>
      <w:iCs/>
      <w:color w:val="262626"/>
      <w:sz w:val="21"/>
      <w:szCs w:val="21"/>
    </w:rPr>
  </w:style>
  <w:style w:type="paragraph" w:styleId="Citadestacada">
    <w:name w:val="Intense Quote"/>
    <w:basedOn w:val="Normal"/>
    <w:next w:val="Normal"/>
    <w:link w:val="CitadestacadaCar"/>
    <w:uiPriority w:val="30"/>
    <w:qFormat/>
    <w:rsid w:val="00B02AF2"/>
    <w:pPr>
      <w:spacing w:before="160" w:line="264" w:lineRule="auto"/>
      <w:ind w:left="720" w:right="720"/>
      <w:jc w:val="center"/>
    </w:pPr>
    <w:rPr>
      <w:rFonts w:ascii="Calibri Light" w:eastAsia="Times New Roman" w:hAnsi="Calibri Light"/>
      <w:i/>
      <w:iCs/>
      <w:color w:val="70AD47"/>
      <w:spacing w:val="0"/>
      <w:sz w:val="32"/>
      <w:szCs w:val="32"/>
      <w:lang w:val="es-DO"/>
    </w:rPr>
  </w:style>
  <w:style w:type="character" w:customStyle="1" w:styleId="CitadestacadaCar">
    <w:name w:val="Cita destacada Car"/>
    <w:basedOn w:val="Fuentedeprrafopredeter"/>
    <w:link w:val="Citadestacada"/>
    <w:uiPriority w:val="30"/>
    <w:rsid w:val="00B02AF2"/>
    <w:rPr>
      <w:rFonts w:ascii="Calibri Light" w:eastAsia="Times New Roman" w:hAnsi="Calibri Light" w:cs="Times New Roman"/>
      <w:i/>
      <w:iCs/>
      <w:color w:val="70AD47"/>
      <w:sz w:val="32"/>
      <w:szCs w:val="32"/>
    </w:rPr>
  </w:style>
  <w:style w:type="character" w:styleId="nfasissutil">
    <w:name w:val="Subtle Emphasis"/>
    <w:uiPriority w:val="19"/>
    <w:qFormat/>
    <w:rsid w:val="00B02AF2"/>
    <w:rPr>
      <w:i/>
      <w:iCs/>
    </w:rPr>
  </w:style>
  <w:style w:type="character" w:styleId="Referenciasutil">
    <w:name w:val="Subtle Reference"/>
    <w:uiPriority w:val="31"/>
    <w:qFormat/>
    <w:rsid w:val="00B02AF2"/>
    <w:rPr>
      <w:smallCaps/>
      <w:color w:val="595959"/>
    </w:rPr>
  </w:style>
  <w:style w:type="character" w:styleId="Referenciaintensa">
    <w:name w:val="Intense Reference"/>
    <w:uiPriority w:val="32"/>
    <w:qFormat/>
    <w:rsid w:val="00B02AF2"/>
    <w:rPr>
      <w:b/>
      <w:bCs/>
      <w:smallCaps/>
      <w:color w:val="70AD47"/>
    </w:rPr>
  </w:style>
  <w:style w:type="character" w:styleId="Ttulodellibro">
    <w:name w:val="Book Title"/>
    <w:uiPriority w:val="33"/>
    <w:qFormat/>
    <w:rsid w:val="00B02AF2"/>
    <w:rPr>
      <w:b/>
      <w:bCs/>
      <w:caps w:val="0"/>
      <w:smallCaps/>
      <w:spacing w:val="7"/>
      <w:sz w:val="21"/>
      <w:szCs w:val="21"/>
    </w:rPr>
  </w:style>
  <w:style w:type="paragraph" w:styleId="TDC2">
    <w:name w:val="toc 2"/>
    <w:basedOn w:val="Normal"/>
    <w:next w:val="Normal"/>
    <w:autoRedefine/>
    <w:uiPriority w:val="39"/>
    <w:unhideWhenUsed/>
    <w:qFormat/>
    <w:rsid w:val="00B02AF2"/>
    <w:pPr>
      <w:ind w:left="180"/>
      <w:jc w:val="both"/>
    </w:pPr>
    <w:rPr>
      <w:rFonts w:ascii="Artifex CF Extra Light" w:eastAsia="Calibri" w:hAnsi="Artifex CF Extra Light"/>
      <w:color w:val="003876"/>
      <w:spacing w:val="0"/>
      <w:sz w:val="18"/>
      <w:szCs w:val="22"/>
      <w:lang w:val="es-ES"/>
    </w:rPr>
  </w:style>
  <w:style w:type="paragraph" w:styleId="TDC3">
    <w:name w:val="toc 3"/>
    <w:basedOn w:val="Normal"/>
    <w:next w:val="Normal"/>
    <w:autoRedefine/>
    <w:uiPriority w:val="39"/>
    <w:unhideWhenUsed/>
    <w:qFormat/>
    <w:rsid w:val="00B02AF2"/>
    <w:pPr>
      <w:ind w:left="360"/>
      <w:jc w:val="both"/>
    </w:pPr>
    <w:rPr>
      <w:rFonts w:ascii="Artifex CF Extra Light" w:eastAsia="Calibri" w:hAnsi="Artifex CF Extra Light"/>
      <w:color w:val="003876"/>
      <w:spacing w:val="0"/>
      <w:sz w:val="18"/>
      <w:szCs w:val="22"/>
      <w:lang w:val="es-ES"/>
    </w:rPr>
  </w:style>
  <w:style w:type="paragraph" w:styleId="Tabladeilustraciones">
    <w:name w:val="table of figures"/>
    <w:basedOn w:val="Normal"/>
    <w:next w:val="Normal"/>
    <w:uiPriority w:val="99"/>
    <w:unhideWhenUsed/>
    <w:rsid w:val="00B02AF2"/>
    <w:pPr>
      <w:jc w:val="both"/>
    </w:pPr>
    <w:rPr>
      <w:rFonts w:ascii="Artifex CF Extra Light" w:eastAsia="Calibri" w:hAnsi="Artifex CF Extra Light"/>
      <w:color w:val="003876"/>
      <w:spacing w:val="0"/>
      <w:sz w:val="18"/>
      <w:szCs w:val="22"/>
      <w:lang w:val="es-ES"/>
    </w:rPr>
  </w:style>
  <w:style w:type="table" w:customStyle="1" w:styleId="Tablaconcuadrcula1">
    <w:name w:val="Tabla con cuadrícula1"/>
    <w:basedOn w:val="Tablanormal"/>
    <w:next w:val="Tablaconcuadrcula"/>
    <w:uiPriority w:val="39"/>
    <w:rsid w:val="00B02AF2"/>
    <w:pPr>
      <w:spacing w:after="0" w:line="240" w:lineRule="auto"/>
    </w:pPr>
    <w:rPr>
      <w:rFonts w:ascii="Calibri" w:eastAsia="Calibri" w:hAnsi="Calibri" w:cs="Times New Roman"/>
      <w:lang w:eastAsia="es-D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unhideWhenUsed/>
    <w:rsid w:val="00B02AF2"/>
    <w:rPr>
      <w:color w:val="800080"/>
      <w:u w:val="single"/>
    </w:rPr>
  </w:style>
  <w:style w:type="paragraph" w:customStyle="1" w:styleId="xl102">
    <w:name w:val="xl102"/>
    <w:basedOn w:val="Normal"/>
    <w:rsid w:val="00B02AF2"/>
    <w:pPr>
      <w:spacing w:before="100" w:beforeAutospacing="1" w:after="100" w:afterAutospacing="1" w:line="240" w:lineRule="auto"/>
    </w:pPr>
    <w:rPr>
      <w:rFonts w:ascii="Calibri" w:eastAsia="Times New Roman" w:hAnsi="Calibri" w:cs="Calibri"/>
      <w:color w:val="000000"/>
      <w:spacing w:val="0"/>
      <w:sz w:val="22"/>
      <w:szCs w:val="22"/>
      <w:lang w:val="es-DO" w:eastAsia="es-DO"/>
    </w:rPr>
  </w:style>
  <w:style w:type="paragraph" w:customStyle="1" w:styleId="xl103">
    <w:name w:val="xl103"/>
    <w:basedOn w:val="Normal"/>
    <w:rsid w:val="00B02AF2"/>
    <w:pPr>
      <w:pBdr>
        <w:top w:val="single" w:sz="4" w:space="0" w:color="FFFFFF"/>
      </w:pBdr>
      <w:spacing w:before="100" w:beforeAutospacing="1" w:after="100" w:afterAutospacing="1" w:line="240" w:lineRule="auto"/>
    </w:pPr>
    <w:rPr>
      <w:rFonts w:ascii="Calibri" w:eastAsia="Times New Roman" w:hAnsi="Calibri" w:cs="Calibri"/>
      <w:color w:val="000000"/>
      <w:spacing w:val="0"/>
      <w:sz w:val="22"/>
      <w:szCs w:val="22"/>
      <w:lang w:val="es-DO" w:eastAsia="es-DO"/>
    </w:rPr>
  </w:style>
  <w:style w:type="paragraph" w:customStyle="1" w:styleId="xl105">
    <w:name w:val="xl105"/>
    <w:basedOn w:val="Normal"/>
    <w:rsid w:val="00B02AF2"/>
    <w:pPr>
      <w:spacing w:before="100" w:beforeAutospacing="1" w:after="100" w:afterAutospacing="1" w:line="240" w:lineRule="auto"/>
    </w:pPr>
    <w:rPr>
      <w:rFonts w:ascii="Calibri" w:eastAsia="Times New Roman" w:hAnsi="Calibri" w:cs="Calibri"/>
      <w:color w:val="000000"/>
      <w:spacing w:val="0"/>
      <w:sz w:val="22"/>
      <w:szCs w:val="22"/>
      <w:lang w:val="es-DO" w:eastAsia="es-DO"/>
    </w:rPr>
  </w:style>
  <w:style w:type="paragraph" w:customStyle="1" w:styleId="xl106">
    <w:name w:val="xl106"/>
    <w:basedOn w:val="Normal"/>
    <w:rsid w:val="00B02AF2"/>
    <w:pPr>
      <w:spacing w:before="100" w:beforeAutospacing="1" w:after="100" w:afterAutospacing="1" w:line="240" w:lineRule="auto"/>
    </w:pPr>
    <w:rPr>
      <w:rFonts w:ascii="Calibri" w:eastAsia="Times New Roman" w:hAnsi="Calibri" w:cs="Calibri"/>
      <w:color w:val="000000"/>
      <w:spacing w:val="0"/>
      <w:sz w:val="22"/>
      <w:szCs w:val="22"/>
      <w:lang w:val="es-DO" w:eastAsia="es-DO"/>
    </w:rPr>
  </w:style>
  <w:style w:type="paragraph" w:customStyle="1" w:styleId="xl107">
    <w:name w:val="xl107"/>
    <w:basedOn w:val="Normal"/>
    <w:rsid w:val="00B02AF2"/>
    <w:pPr>
      <w:spacing w:before="100" w:beforeAutospacing="1" w:after="100" w:afterAutospacing="1" w:line="240" w:lineRule="auto"/>
    </w:pPr>
    <w:rPr>
      <w:rFonts w:ascii="Calibri" w:eastAsia="Times New Roman" w:hAnsi="Calibri" w:cs="Calibri"/>
      <w:color w:val="FF0000"/>
      <w:spacing w:val="0"/>
      <w:sz w:val="28"/>
      <w:szCs w:val="28"/>
      <w:lang w:val="es-DO" w:eastAsia="es-DO"/>
    </w:rPr>
  </w:style>
  <w:style w:type="paragraph" w:customStyle="1" w:styleId="xl108">
    <w:name w:val="xl108"/>
    <w:basedOn w:val="Normal"/>
    <w:rsid w:val="00B02AF2"/>
    <w:pPr>
      <w:pBdr>
        <w:left w:val="single" w:sz="4" w:space="0" w:color="FFFFFF"/>
      </w:pBdr>
      <w:spacing w:before="100" w:beforeAutospacing="1" w:after="100" w:afterAutospacing="1" w:line="240" w:lineRule="auto"/>
      <w:jc w:val="center"/>
      <w:textAlignment w:val="center"/>
    </w:pPr>
    <w:rPr>
      <w:rFonts w:ascii="Calibri" w:eastAsia="Times New Roman" w:hAnsi="Calibri" w:cs="Calibri"/>
      <w:color w:val="000000"/>
      <w:spacing w:val="0"/>
      <w:sz w:val="44"/>
      <w:szCs w:val="44"/>
      <w:lang w:val="es-DO" w:eastAsia="es-DO"/>
    </w:rPr>
  </w:style>
  <w:style w:type="paragraph" w:customStyle="1" w:styleId="xl109">
    <w:name w:val="xl109"/>
    <w:basedOn w:val="Normal"/>
    <w:rsid w:val="00B02AF2"/>
    <w:pPr>
      <w:spacing w:before="100" w:beforeAutospacing="1" w:after="100" w:afterAutospacing="1" w:line="240" w:lineRule="auto"/>
      <w:jc w:val="center"/>
      <w:textAlignment w:val="center"/>
    </w:pPr>
    <w:rPr>
      <w:rFonts w:ascii="Calibri" w:eastAsia="Times New Roman" w:hAnsi="Calibri" w:cs="Calibri"/>
      <w:color w:val="000000"/>
      <w:spacing w:val="0"/>
      <w:sz w:val="44"/>
      <w:szCs w:val="44"/>
      <w:lang w:val="es-DO" w:eastAsia="es-DO"/>
    </w:rPr>
  </w:style>
  <w:style w:type="paragraph" w:customStyle="1" w:styleId="xl110">
    <w:name w:val="xl110"/>
    <w:basedOn w:val="Normal"/>
    <w:rsid w:val="00B02AF2"/>
    <w:pPr>
      <w:pBdr>
        <w:left w:val="single" w:sz="4" w:space="0" w:color="FFFFFF"/>
      </w:pBdr>
      <w:spacing w:before="100" w:beforeAutospacing="1" w:after="100" w:afterAutospacing="1" w:line="240" w:lineRule="auto"/>
      <w:jc w:val="center"/>
      <w:textAlignment w:val="top"/>
    </w:pPr>
    <w:rPr>
      <w:rFonts w:ascii="Calibri" w:eastAsia="Times New Roman" w:hAnsi="Calibri" w:cs="Calibri"/>
      <w:color w:val="000000"/>
      <w:spacing w:val="0"/>
      <w:sz w:val="32"/>
      <w:szCs w:val="32"/>
      <w:lang w:val="es-DO" w:eastAsia="es-DO"/>
    </w:rPr>
  </w:style>
  <w:style w:type="paragraph" w:customStyle="1" w:styleId="xl111">
    <w:name w:val="xl111"/>
    <w:basedOn w:val="Normal"/>
    <w:rsid w:val="00B02AF2"/>
    <w:pPr>
      <w:spacing w:before="100" w:beforeAutospacing="1" w:after="100" w:afterAutospacing="1" w:line="240" w:lineRule="auto"/>
      <w:jc w:val="center"/>
      <w:textAlignment w:val="top"/>
    </w:pPr>
    <w:rPr>
      <w:rFonts w:ascii="Calibri" w:eastAsia="Times New Roman" w:hAnsi="Calibri" w:cs="Calibri"/>
      <w:color w:val="000000"/>
      <w:spacing w:val="0"/>
      <w:sz w:val="32"/>
      <w:szCs w:val="32"/>
      <w:lang w:val="es-DO" w:eastAsia="es-DO"/>
    </w:rPr>
  </w:style>
  <w:style w:type="paragraph" w:customStyle="1" w:styleId="xl112">
    <w:name w:val="xl112"/>
    <w:basedOn w:val="Normal"/>
    <w:rsid w:val="00B02AF2"/>
    <w:pPr>
      <w:pBdr>
        <w:left w:val="single" w:sz="4" w:space="0" w:color="FFFFFF"/>
      </w:pBdr>
      <w:spacing w:before="100" w:beforeAutospacing="1" w:after="100" w:afterAutospacing="1" w:line="240" w:lineRule="auto"/>
      <w:jc w:val="center"/>
      <w:textAlignment w:val="center"/>
    </w:pPr>
    <w:rPr>
      <w:rFonts w:ascii="Calibri" w:eastAsia="Times New Roman" w:hAnsi="Calibri" w:cs="Calibri"/>
      <w:color w:val="000000"/>
      <w:spacing w:val="0"/>
      <w:lang w:val="es-DO" w:eastAsia="es-DO"/>
    </w:rPr>
  </w:style>
  <w:style w:type="paragraph" w:customStyle="1" w:styleId="xl113">
    <w:name w:val="xl113"/>
    <w:basedOn w:val="Normal"/>
    <w:rsid w:val="00B02AF2"/>
    <w:pPr>
      <w:spacing w:before="100" w:beforeAutospacing="1" w:after="100" w:afterAutospacing="1" w:line="240" w:lineRule="auto"/>
      <w:jc w:val="center"/>
      <w:textAlignment w:val="center"/>
    </w:pPr>
    <w:rPr>
      <w:rFonts w:ascii="Calibri" w:eastAsia="Times New Roman" w:hAnsi="Calibri" w:cs="Calibri"/>
      <w:color w:val="000000"/>
      <w:spacing w:val="0"/>
      <w:lang w:val="es-DO" w:eastAsia="es-DO"/>
    </w:rPr>
  </w:style>
  <w:style w:type="paragraph" w:customStyle="1" w:styleId="xl114">
    <w:name w:val="xl114"/>
    <w:basedOn w:val="Normal"/>
    <w:rsid w:val="00B02AF2"/>
    <w:pPr>
      <w:pBdr>
        <w:left w:val="single" w:sz="4" w:space="0" w:color="FFFFFF"/>
      </w:pBdr>
      <w:spacing w:before="100" w:beforeAutospacing="1" w:after="100" w:afterAutospacing="1" w:line="240" w:lineRule="auto"/>
      <w:jc w:val="center"/>
      <w:textAlignment w:val="top"/>
    </w:pPr>
    <w:rPr>
      <w:rFonts w:ascii="Calibri" w:eastAsia="Times New Roman" w:hAnsi="Calibri" w:cs="Calibri"/>
      <w:color w:val="000000"/>
      <w:spacing w:val="0"/>
      <w:lang w:val="es-DO" w:eastAsia="es-DO"/>
    </w:rPr>
  </w:style>
  <w:style w:type="paragraph" w:customStyle="1" w:styleId="xl115">
    <w:name w:val="xl115"/>
    <w:basedOn w:val="Normal"/>
    <w:rsid w:val="00B02AF2"/>
    <w:pPr>
      <w:spacing w:before="100" w:beforeAutospacing="1" w:after="100" w:afterAutospacing="1" w:line="240" w:lineRule="auto"/>
      <w:jc w:val="center"/>
      <w:textAlignment w:val="top"/>
    </w:pPr>
    <w:rPr>
      <w:rFonts w:ascii="Calibri" w:eastAsia="Times New Roman" w:hAnsi="Calibri" w:cs="Calibri"/>
      <w:color w:val="000000"/>
      <w:spacing w:val="0"/>
      <w:lang w:val="es-DO" w:eastAsia="es-DO"/>
    </w:rPr>
  </w:style>
  <w:style w:type="paragraph" w:customStyle="1" w:styleId="xl116">
    <w:name w:val="xl116"/>
    <w:basedOn w:val="Normal"/>
    <w:rsid w:val="00B02AF2"/>
    <w:pPr>
      <w:pBdr>
        <w:top w:val="single" w:sz="4" w:space="0" w:color="FFFFFF"/>
        <w:left w:val="single" w:sz="4" w:space="0" w:color="FFFFFF"/>
        <w:bottom w:val="single" w:sz="4" w:space="0" w:color="FFFFFF"/>
        <w:right w:val="single" w:sz="4" w:space="0" w:color="FFFFFF"/>
      </w:pBdr>
      <w:shd w:val="clear" w:color="DCE6F1" w:fill="366092"/>
      <w:spacing w:before="100" w:beforeAutospacing="1" w:after="100" w:afterAutospacing="1" w:line="240" w:lineRule="auto"/>
      <w:textAlignment w:val="center"/>
    </w:pPr>
    <w:rPr>
      <w:rFonts w:ascii="Calibri" w:eastAsia="Times New Roman" w:hAnsi="Calibri" w:cs="Calibri"/>
      <w:b/>
      <w:bCs/>
      <w:color w:val="FFFFFF"/>
      <w:spacing w:val="0"/>
      <w:sz w:val="16"/>
      <w:szCs w:val="16"/>
      <w:lang w:val="es-DO" w:eastAsia="es-DO"/>
    </w:rPr>
  </w:style>
  <w:style w:type="paragraph" w:customStyle="1" w:styleId="xl117">
    <w:name w:val="xl117"/>
    <w:basedOn w:val="Normal"/>
    <w:rsid w:val="00B02AF2"/>
    <w:pPr>
      <w:pBdr>
        <w:top w:val="single" w:sz="4" w:space="0" w:color="FFFFFF"/>
        <w:left w:val="single" w:sz="4" w:space="0" w:color="FFFFFF"/>
        <w:bottom w:val="single" w:sz="4" w:space="0" w:color="FFFFFF"/>
        <w:right w:val="single" w:sz="4" w:space="0" w:color="FFFFFF"/>
      </w:pBdr>
      <w:shd w:val="clear" w:color="000000" w:fill="366092"/>
      <w:spacing w:before="100" w:beforeAutospacing="1" w:after="100" w:afterAutospacing="1" w:line="240" w:lineRule="auto"/>
      <w:jc w:val="center"/>
      <w:textAlignment w:val="center"/>
    </w:pPr>
    <w:rPr>
      <w:rFonts w:ascii="Calibri" w:eastAsia="Times New Roman" w:hAnsi="Calibri" w:cs="Calibri"/>
      <w:b/>
      <w:bCs/>
      <w:color w:val="FFFFFF"/>
      <w:spacing w:val="0"/>
      <w:sz w:val="16"/>
      <w:szCs w:val="16"/>
      <w:lang w:val="es-DO" w:eastAsia="es-DO"/>
    </w:rPr>
  </w:style>
  <w:style w:type="paragraph" w:customStyle="1" w:styleId="xl118">
    <w:name w:val="xl118"/>
    <w:basedOn w:val="Normal"/>
    <w:rsid w:val="00B02AF2"/>
    <w:pPr>
      <w:pBdr>
        <w:top w:val="single" w:sz="4" w:space="0" w:color="FFFFFF"/>
        <w:bottom w:val="single" w:sz="4" w:space="0" w:color="FFFFFF"/>
        <w:right w:val="single" w:sz="4" w:space="0" w:color="FFFFFF"/>
      </w:pBdr>
      <w:shd w:val="clear" w:color="000000" w:fill="366092"/>
      <w:spacing w:before="100" w:beforeAutospacing="1" w:after="100" w:afterAutospacing="1" w:line="240" w:lineRule="auto"/>
      <w:jc w:val="center"/>
      <w:textAlignment w:val="center"/>
    </w:pPr>
    <w:rPr>
      <w:rFonts w:ascii="Calibri" w:eastAsia="Times New Roman" w:hAnsi="Calibri" w:cs="Calibri"/>
      <w:b/>
      <w:bCs/>
      <w:color w:val="FFFFFF"/>
      <w:spacing w:val="0"/>
      <w:sz w:val="16"/>
      <w:szCs w:val="16"/>
      <w:lang w:val="es-DO" w:eastAsia="es-DO"/>
    </w:rPr>
  </w:style>
  <w:style w:type="paragraph" w:customStyle="1" w:styleId="xl119">
    <w:name w:val="xl119"/>
    <w:basedOn w:val="Normal"/>
    <w:rsid w:val="00B02AF2"/>
    <w:pPr>
      <w:pBdr>
        <w:top w:val="single" w:sz="4" w:space="0" w:color="FFFFFF"/>
        <w:left w:val="single" w:sz="4" w:space="0" w:color="FFFFFF"/>
        <w:bottom w:val="single" w:sz="4" w:space="0" w:color="FFFFFF"/>
        <w:right w:val="single" w:sz="4" w:space="0" w:color="FFFFFF"/>
      </w:pBdr>
      <w:shd w:val="clear" w:color="000000" w:fill="366092"/>
      <w:spacing w:before="100" w:beforeAutospacing="1" w:after="100" w:afterAutospacing="1" w:line="240" w:lineRule="auto"/>
      <w:jc w:val="center"/>
    </w:pPr>
    <w:rPr>
      <w:rFonts w:ascii="Calibri" w:eastAsia="Times New Roman" w:hAnsi="Calibri" w:cs="Calibri"/>
      <w:b/>
      <w:bCs/>
      <w:color w:val="FFFFFF"/>
      <w:spacing w:val="0"/>
      <w:sz w:val="16"/>
      <w:szCs w:val="16"/>
      <w:lang w:val="es-DO" w:eastAsia="es-DO"/>
    </w:rPr>
  </w:style>
  <w:style w:type="paragraph" w:customStyle="1" w:styleId="xl120">
    <w:name w:val="xl120"/>
    <w:basedOn w:val="Normal"/>
    <w:rsid w:val="00B02AF2"/>
    <w:pPr>
      <w:pBdr>
        <w:bottom w:val="single" w:sz="4" w:space="0" w:color="95B3D7"/>
      </w:pBdr>
      <w:spacing w:before="100" w:beforeAutospacing="1" w:after="100" w:afterAutospacing="1" w:line="240" w:lineRule="auto"/>
    </w:pPr>
    <w:rPr>
      <w:rFonts w:ascii="Calibri" w:eastAsia="Times New Roman" w:hAnsi="Calibri" w:cs="Calibri"/>
      <w:b/>
      <w:bCs/>
      <w:color w:val="000000"/>
      <w:spacing w:val="0"/>
      <w:sz w:val="16"/>
      <w:szCs w:val="16"/>
      <w:lang w:val="es-DO" w:eastAsia="es-DO"/>
    </w:rPr>
  </w:style>
  <w:style w:type="paragraph" w:customStyle="1" w:styleId="xl121">
    <w:name w:val="xl121"/>
    <w:basedOn w:val="Normal"/>
    <w:rsid w:val="00B02AF2"/>
    <w:pPr>
      <w:pBdr>
        <w:bottom w:val="single" w:sz="4" w:space="0" w:color="95B3D7"/>
      </w:pBdr>
      <w:spacing w:before="100" w:beforeAutospacing="1" w:after="100" w:afterAutospacing="1" w:line="240" w:lineRule="auto"/>
    </w:pPr>
    <w:rPr>
      <w:rFonts w:ascii="Calibri" w:eastAsia="Times New Roman" w:hAnsi="Calibri" w:cs="Calibri"/>
      <w:b/>
      <w:bCs/>
      <w:color w:val="000000"/>
      <w:spacing w:val="0"/>
      <w:sz w:val="16"/>
      <w:szCs w:val="16"/>
      <w:lang w:val="es-DO" w:eastAsia="es-DO"/>
    </w:rPr>
  </w:style>
  <w:style w:type="paragraph" w:customStyle="1" w:styleId="xl122">
    <w:name w:val="xl122"/>
    <w:basedOn w:val="Normal"/>
    <w:rsid w:val="00B02AF2"/>
    <w:pPr>
      <w:pBdr>
        <w:bottom w:val="single" w:sz="4" w:space="0" w:color="95B3D7"/>
      </w:pBdr>
      <w:spacing w:before="100" w:beforeAutospacing="1" w:after="100" w:afterAutospacing="1" w:line="240" w:lineRule="auto"/>
    </w:pPr>
    <w:rPr>
      <w:rFonts w:ascii="Calibri" w:eastAsia="Times New Roman" w:hAnsi="Calibri" w:cs="Calibri"/>
      <w:b/>
      <w:bCs/>
      <w:color w:val="000000"/>
      <w:spacing w:val="0"/>
      <w:sz w:val="16"/>
      <w:szCs w:val="16"/>
      <w:lang w:val="es-DO" w:eastAsia="es-DO"/>
    </w:rPr>
  </w:style>
  <w:style w:type="paragraph" w:customStyle="1" w:styleId="xl123">
    <w:name w:val="xl123"/>
    <w:basedOn w:val="Normal"/>
    <w:rsid w:val="00B02AF2"/>
    <w:pPr>
      <w:spacing w:before="100" w:beforeAutospacing="1" w:after="100" w:afterAutospacing="1" w:line="240" w:lineRule="auto"/>
      <w:textAlignment w:val="center"/>
    </w:pPr>
    <w:rPr>
      <w:rFonts w:ascii="Calibri" w:eastAsia="Times New Roman" w:hAnsi="Calibri" w:cs="Calibri"/>
      <w:b/>
      <w:bCs/>
      <w:color w:val="000000"/>
      <w:spacing w:val="0"/>
      <w:sz w:val="16"/>
      <w:szCs w:val="16"/>
      <w:lang w:val="es-DO" w:eastAsia="es-DO"/>
    </w:rPr>
  </w:style>
  <w:style w:type="paragraph" w:customStyle="1" w:styleId="xl124">
    <w:name w:val="xl124"/>
    <w:basedOn w:val="Normal"/>
    <w:rsid w:val="00B02AF2"/>
    <w:pPr>
      <w:spacing w:before="100" w:beforeAutospacing="1" w:after="100" w:afterAutospacing="1" w:line="240" w:lineRule="auto"/>
      <w:textAlignment w:val="center"/>
    </w:pPr>
    <w:rPr>
      <w:rFonts w:ascii="Calibri" w:eastAsia="Times New Roman" w:hAnsi="Calibri" w:cs="Calibri"/>
      <w:b/>
      <w:bCs/>
      <w:color w:val="000000"/>
      <w:spacing w:val="0"/>
      <w:sz w:val="16"/>
      <w:szCs w:val="16"/>
      <w:lang w:val="es-DO" w:eastAsia="es-DO"/>
    </w:rPr>
  </w:style>
  <w:style w:type="paragraph" w:customStyle="1" w:styleId="xl125">
    <w:name w:val="xl125"/>
    <w:basedOn w:val="Normal"/>
    <w:rsid w:val="00B02AF2"/>
    <w:pPr>
      <w:spacing w:before="100" w:beforeAutospacing="1" w:after="100" w:afterAutospacing="1" w:line="240" w:lineRule="auto"/>
      <w:textAlignment w:val="center"/>
    </w:pPr>
    <w:rPr>
      <w:rFonts w:ascii="Calibri" w:eastAsia="Times New Roman" w:hAnsi="Calibri" w:cs="Calibri"/>
      <w:b/>
      <w:bCs/>
      <w:color w:val="000000"/>
      <w:spacing w:val="0"/>
      <w:sz w:val="16"/>
      <w:szCs w:val="16"/>
      <w:lang w:val="es-DO" w:eastAsia="es-DO"/>
    </w:rPr>
  </w:style>
  <w:style w:type="paragraph" w:customStyle="1" w:styleId="xl126">
    <w:name w:val="xl126"/>
    <w:basedOn w:val="Normal"/>
    <w:rsid w:val="00B02AF2"/>
    <w:pPr>
      <w:spacing w:before="100" w:beforeAutospacing="1" w:after="100" w:afterAutospacing="1" w:line="240" w:lineRule="auto"/>
    </w:pPr>
    <w:rPr>
      <w:rFonts w:ascii="Calibri" w:eastAsia="Times New Roman" w:hAnsi="Calibri" w:cs="Calibri"/>
      <w:b/>
      <w:bCs/>
      <w:color w:val="000000"/>
      <w:spacing w:val="0"/>
      <w:sz w:val="16"/>
      <w:szCs w:val="16"/>
      <w:lang w:val="es-DO" w:eastAsia="es-DO"/>
    </w:rPr>
  </w:style>
  <w:style w:type="paragraph" w:customStyle="1" w:styleId="xl127">
    <w:name w:val="xl127"/>
    <w:basedOn w:val="Normal"/>
    <w:rsid w:val="00B02AF2"/>
    <w:pPr>
      <w:spacing w:before="100" w:beforeAutospacing="1" w:after="100" w:afterAutospacing="1" w:line="240" w:lineRule="auto"/>
    </w:pPr>
    <w:rPr>
      <w:rFonts w:ascii="Arial" w:eastAsia="Times New Roman" w:hAnsi="Arial" w:cs="Arial"/>
      <w:color w:val="auto"/>
      <w:spacing w:val="0"/>
      <w:sz w:val="16"/>
      <w:szCs w:val="16"/>
      <w:lang w:val="es-DO" w:eastAsia="es-DO"/>
    </w:rPr>
  </w:style>
  <w:style w:type="paragraph" w:customStyle="1" w:styleId="xl128">
    <w:name w:val="xl128"/>
    <w:basedOn w:val="Normal"/>
    <w:rsid w:val="00B02AF2"/>
    <w:pPr>
      <w:spacing w:before="100" w:beforeAutospacing="1" w:after="100" w:afterAutospacing="1" w:line="240" w:lineRule="auto"/>
    </w:pPr>
    <w:rPr>
      <w:rFonts w:ascii="Calibri" w:eastAsia="Times New Roman" w:hAnsi="Calibri" w:cs="Calibri"/>
      <w:color w:val="000000"/>
      <w:spacing w:val="0"/>
      <w:sz w:val="16"/>
      <w:szCs w:val="16"/>
      <w:lang w:val="es-DO" w:eastAsia="es-DO"/>
    </w:rPr>
  </w:style>
  <w:style w:type="paragraph" w:customStyle="1" w:styleId="xl129">
    <w:name w:val="xl129"/>
    <w:basedOn w:val="Normal"/>
    <w:rsid w:val="00B02AF2"/>
    <w:pPr>
      <w:spacing w:before="100" w:beforeAutospacing="1" w:after="100" w:afterAutospacing="1" w:line="240" w:lineRule="auto"/>
    </w:pPr>
    <w:rPr>
      <w:rFonts w:ascii="Arial" w:eastAsia="Times New Roman" w:hAnsi="Arial" w:cs="Arial"/>
      <w:color w:val="auto"/>
      <w:spacing w:val="0"/>
      <w:sz w:val="16"/>
      <w:szCs w:val="16"/>
      <w:lang w:val="es-DO" w:eastAsia="es-DO"/>
    </w:rPr>
  </w:style>
  <w:style w:type="paragraph" w:customStyle="1" w:styleId="xl130">
    <w:name w:val="xl130"/>
    <w:basedOn w:val="Normal"/>
    <w:rsid w:val="00B02AF2"/>
    <w:pPr>
      <w:spacing w:before="100" w:beforeAutospacing="1" w:after="100" w:afterAutospacing="1" w:line="240" w:lineRule="auto"/>
      <w:textAlignment w:val="center"/>
    </w:pPr>
    <w:rPr>
      <w:rFonts w:ascii="Calibri" w:eastAsia="Times New Roman" w:hAnsi="Calibri" w:cs="Calibri"/>
      <w:color w:val="000000"/>
      <w:spacing w:val="0"/>
      <w:sz w:val="16"/>
      <w:szCs w:val="16"/>
      <w:lang w:val="es-DO" w:eastAsia="es-DO"/>
    </w:rPr>
  </w:style>
  <w:style w:type="paragraph" w:customStyle="1" w:styleId="xl131">
    <w:name w:val="xl131"/>
    <w:basedOn w:val="Normal"/>
    <w:rsid w:val="00B02AF2"/>
    <w:pPr>
      <w:spacing w:before="100" w:beforeAutospacing="1" w:after="100" w:afterAutospacing="1" w:line="240" w:lineRule="auto"/>
      <w:jc w:val="center"/>
      <w:textAlignment w:val="center"/>
    </w:pPr>
    <w:rPr>
      <w:rFonts w:ascii="Arial" w:eastAsia="Times New Roman" w:hAnsi="Arial" w:cs="Arial"/>
      <w:color w:val="auto"/>
      <w:spacing w:val="0"/>
      <w:sz w:val="16"/>
      <w:szCs w:val="16"/>
      <w:lang w:val="es-DO" w:eastAsia="es-DO"/>
    </w:rPr>
  </w:style>
  <w:style w:type="paragraph" w:customStyle="1" w:styleId="xl132">
    <w:name w:val="xl132"/>
    <w:basedOn w:val="Normal"/>
    <w:rsid w:val="00B02AF2"/>
    <w:pPr>
      <w:spacing w:before="100" w:beforeAutospacing="1" w:after="100" w:afterAutospacing="1" w:line="240" w:lineRule="auto"/>
      <w:jc w:val="center"/>
      <w:textAlignment w:val="center"/>
    </w:pPr>
    <w:rPr>
      <w:rFonts w:ascii="Calibri" w:eastAsia="Times New Roman" w:hAnsi="Calibri" w:cs="Calibri"/>
      <w:color w:val="000000"/>
      <w:spacing w:val="0"/>
      <w:sz w:val="16"/>
      <w:szCs w:val="16"/>
      <w:lang w:val="es-DO" w:eastAsia="es-DO"/>
    </w:rPr>
  </w:style>
  <w:style w:type="paragraph" w:customStyle="1" w:styleId="xl133">
    <w:name w:val="xl133"/>
    <w:basedOn w:val="Normal"/>
    <w:rsid w:val="00B02AF2"/>
    <w:pPr>
      <w:spacing w:before="100" w:beforeAutospacing="1" w:after="100" w:afterAutospacing="1" w:line="240" w:lineRule="auto"/>
      <w:textAlignment w:val="top"/>
    </w:pPr>
    <w:rPr>
      <w:rFonts w:ascii="Calibri" w:eastAsia="Times New Roman" w:hAnsi="Calibri" w:cs="Calibri"/>
      <w:color w:val="000000"/>
      <w:spacing w:val="0"/>
      <w:sz w:val="16"/>
      <w:szCs w:val="16"/>
      <w:lang w:val="es-DO" w:eastAsia="es-DO"/>
    </w:rPr>
  </w:style>
  <w:style w:type="paragraph" w:customStyle="1" w:styleId="xl134">
    <w:name w:val="xl134"/>
    <w:basedOn w:val="Normal"/>
    <w:rsid w:val="00B02AF2"/>
    <w:pPr>
      <w:spacing w:before="100" w:beforeAutospacing="1" w:after="100" w:afterAutospacing="1" w:line="240" w:lineRule="auto"/>
      <w:jc w:val="center"/>
      <w:textAlignment w:val="top"/>
    </w:pPr>
    <w:rPr>
      <w:rFonts w:ascii="Calibri" w:eastAsia="Times New Roman" w:hAnsi="Calibri" w:cs="Calibri"/>
      <w:color w:val="000000"/>
      <w:spacing w:val="0"/>
      <w:sz w:val="16"/>
      <w:szCs w:val="16"/>
      <w:lang w:val="es-DO" w:eastAsia="es-DO"/>
    </w:rPr>
  </w:style>
  <w:style w:type="paragraph" w:customStyle="1" w:styleId="xl135">
    <w:name w:val="xl135"/>
    <w:basedOn w:val="Normal"/>
    <w:rsid w:val="00B02AF2"/>
    <w:pPr>
      <w:spacing w:before="100" w:beforeAutospacing="1" w:after="100" w:afterAutospacing="1" w:line="240" w:lineRule="auto"/>
    </w:pPr>
    <w:rPr>
      <w:rFonts w:ascii="Calibri" w:eastAsia="Times New Roman" w:hAnsi="Calibri" w:cs="Calibri"/>
      <w:b/>
      <w:bCs/>
      <w:color w:val="000000"/>
      <w:spacing w:val="0"/>
      <w:sz w:val="16"/>
      <w:szCs w:val="16"/>
      <w:lang w:val="es-DO" w:eastAsia="es-DO"/>
    </w:rPr>
  </w:style>
  <w:style w:type="paragraph" w:customStyle="1" w:styleId="xl136">
    <w:name w:val="xl136"/>
    <w:basedOn w:val="Normal"/>
    <w:rsid w:val="00B02AF2"/>
    <w:pPr>
      <w:pBdr>
        <w:bottom w:val="single" w:sz="4" w:space="0" w:color="95B3D7"/>
      </w:pBdr>
      <w:spacing w:before="100" w:beforeAutospacing="1" w:after="100" w:afterAutospacing="1" w:line="240" w:lineRule="auto"/>
      <w:textAlignment w:val="center"/>
    </w:pPr>
    <w:rPr>
      <w:rFonts w:ascii="Calibri" w:eastAsia="Times New Roman" w:hAnsi="Calibri" w:cs="Calibri"/>
      <w:b/>
      <w:bCs/>
      <w:color w:val="000000"/>
      <w:spacing w:val="0"/>
      <w:sz w:val="16"/>
      <w:szCs w:val="16"/>
      <w:lang w:val="es-DO" w:eastAsia="es-DO"/>
    </w:rPr>
  </w:style>
  <w:style w:type="paragraph" w:customStyle="1" w:styleId="xl137">
    <w:name w:val="xl137"/>
    <w:basedOn w:val="Normal"/>
    <w:rsid w:val="00B02AF2"/>
    <w:pPr>
      <w:pBdr>
        <w:bottom w:val="single" w:sz="4" w:space="0" w:color="95B3D7"/>
      </w:pBdr>
      <w:spacing w:before="100" w:beforeAutospacing="1" w:after="100" w:afterAutospacing="1" w:line="240" w:lineRule="auto"/>
    </w:pPr>
    <w:rPr>
      <w:rFonts w:ascii="Calibri" w:eastAsia="Times New Roman" w:hAnsi="Calibri" w:cs="Calibri"/>
      <w:b/>
      <w:bCs/>
      <w:color w:val="000000"/>
      <w:spacing w:val="0"/>
      <w:sz w:val="16"/>
      <w:szCs w:val="16"/>
      <w:lang w:val="es-DO" w:eastAsia="es-DO"/>
    </w:rPr>
  </w:style>
  <w:style w:type="paragraph" w:customStyle="1" w:styleId="xl138">
    <w:name w:val="xl138"/>
    <w:basedOn w:val="Normal"/>
    <w:rsid w:val="00B02AF2"/>
    <w:pPr>
      <w:pBdr>
        <w:bottom w:val="single" w:sz="4" w:space="0" w:color="95B3D7"/>
      </w:pBdr>
      <w:spacing w:before="100" w:beforeAutospacing="1" w:after="100" w:afterAutospacing="1" w:line="240" w:lineRule="auto"/>
    </w:pPr>
    <w:rPr>
      <w:rFonts w:ascii="Calibri" w:eastAsia="Times New Roman" w:hAnsi="Calibri" w:cs="Calibri"/>
      <w:b/>
      <w:bCs/>
      <w:color w:val="000000"/>
      <w:spacing w:val="0"/>
      <w:sz w:val="16"/>
      <w:szCs w:val="16"/>
      <w:lang w:val="es-DO" w:eastAsia="es-DO"/>
    </w:rPr>
  </w:style>
  <w:style w:type="paragraph" w:customStyle="1" w:styleId="xl139">
    <w:name w:val="xl139"/>
    <w:basedOn w:val="Normal"/>
    <w:rsid w:val="00B02AF2"/>
    <w:pPr>
      <w:pBdr>
        <w:top w:val="single" w:sz="4" w:space="0" w:color="95B3D7"/>
      </w:pBdr>
      <w:shd w:val="clear" w:color="DCE6F1" w:fill="366092"/>
      <w:spacing w:before="100" w:beforeAutospacing="1" w:after="100" w:afterAutospacing="1" w:line="240" w:lineRule="auto"/>
      <w:textAlignment w:val="center"/>
    </w:pPr>
    <w:rPr>
      <w:rFonts w:ascii="Calibri" w:eastAsia="Times New Roman" w:hAnsi="Calibri" w:cs="Calibri"/>
      <w:b/>
      <w:bCs/>
      <w:color w:val="FFFFFF"/>
      <w:spacing w:val="0"/>
      <w:sz w:val="16"/>
      <w:szCs w:val="16"/>
      <w:lang w:val="es-DO" w:eastAsia="es-DO"/>
    </w:rPr>
  </w:style>
  <w:style w:type="paragraph" w:customStyle="1" w:styleId="xl140">
    <w:name w:val="xl140"/>
    <w:basedOn w:val="Normal"/>
    <w:rsid w:val="00B02AF2"/>
    <w:pPr>
      <w:pBdr>
        <w:top w:val="single" w:sz="4" w:space="0" w:color="95B3D7"/>
      </w:pBdr>
      <w:shd w:val="clear" w:color="DCE6F1" w:fill="366092"/>
      <w:spacing w:before="100" w:beforeAutospacing="1" w:after="100" w:afterAutospacing="1" w:line="240" w:lineRule="auto"/>
      <w:textAlignment w:val="center"/>
    </w:pPr>
    <w:rPr>
      <w:rFonts w:ascii="Calibri" w:eastAsia="Times New Roman" w:hAnsi="Calibri" w:cs="Calibri"/>
      <w:b/>
      <w:bCs/>
      <w:color w:val="FFFFFF"/>
      <w:spacing w:val="0"/>
      <w:sz w:val="16"/>
      <w:szCs w:val="16"/>
      <w:lang w:val="es-DO" w:eastAsia="es-DO"/>
    </w:rPr>
  </w:style>
  <w:style w:type="paragraph" w:customStyle="1" w:styleId="xl141">
    <w:name w:val="xl141"/>
    <w:basedOn w:val="Normal"/>
    <w:rsid w:val="00B02AF2"/>
    <w:pPr>
      <w:pBdr>
        <w:top w:val="single" w:sz="4" w:space="0" w:color="95B3D7"/>
      </w:pBdr>
      <w:shd w:val="clear" w:color="DCE6F1" w:fill="366092"/>
      <w:spacing w:before="100" w:beforeAutospacing="1" w:after="100" w:afterAutospacing="1" w:line="240" w:lineRule="auto"/>
      <w:textAlignment w:val="center"/>
    </w:pPr>
    <w:rPr>
      <w:rFonts w:ascii="Calibri" w:eastAsia="Times New Roman" w:hAnsi="Calibri" w:cs="Calibri"/>
      <w:b/>
      <w:bCs/>
      <w:color w:val="FFFFFF"/>
      <w:spacing w:val="0"/>
      <w:sz w:val="16"/>
      <w:szCs w:val="16"/>
      <w:lang w:val="es-DO" w:eastAsia="es-DO"/>
    </w:rPr>
  </w:style>
  <w:style w:type="paragraph" w:customStyle="1" w:styleId="xl142">
    <w:name w:val="xl142"/>
    <w:basedOn w:val="Normal"/>
    <w:rsid w:val="00B02AF2"/>
    <w:pPr>
      <w:spacing w:before="100" w:beforeAutospacing="1" w:after="100" w:afterAutospacing="1" w:line="240" w:lineRule="auto"/>
    </w:pPr>
    <w:rPr>
      <w:rFonts w:ascii="Arial" w:eastAsia="Times New Roman" w:hAnsi="Arial" w:cs="Arial"/>
      <w:color w:val="auto"/>
      <w:spacing w:val="0"/>
      <w:sz w:val="14"/>
      <w:szCs w:val="14"/>
      <w:lang w:val="es-DO" w:eastAsia="es-DO"/>
    </w:rPr>
  </w:style>
  <w:style w:type="paragraph" w:customStyle="1" w:styleId="xl143">
    <w:name w:val="xl143"/>
    <w:basedOn w:val="Normal"/>
    <w:rsid w:val="00B02AF2"/>
    <w:pPr>
      <w:spacing w:before="100" w:beforeAutospacing="1" w:after="100" w:afterAutospacing="1" w:line="240" w:lineRule="auto"/>
      <w:ind w:firstLineChars="100" w:firstLine="100"/>
    </w:pPr>
    <w:rPr>
      <w:rFonts w:ascii="Calibri" w:eastAsia="Times New Roman" w:hAnsi="Calibri" w:cs="Calibri"/>
      <w:b/>
      <w:bCs/>
      <w:color w:val="000000"/>
      <w:spacing w:val="0"/>
      <w:sz w:val="14"/>
      <w:szCs w:val="14"/>
      <w:lang w:val="es-DO" w:eastAsia="es-DO"/>
    </w:rPr>
  </w:style>
  <w:style w:type="paragraph" w:customStyle="1" w:styleId="xl144">
    <w:name w:val="xl144"/>
    <w:basedOn w:val="Normal"/>
    <w:rsid w:val="00B02AF2"/>
    <w:pPr>
      <w:spacing w:before="100" w:beforeAutospacing="1" w:after="100" w:afterAutospacing="1" w:line="240" w:lineRule="auto"/>
      <w:ind w:firstLineChars="200" w:firstLine="200"/>
    </w:pPr>
    <w:rPr>
      <w:rFonts w:ascii="Calibri" w:eastAsia="Times New Roman" w:hAnsi="Calibri" w:cs="Calibri"/>
      <w:color w:val="000000"/>
      <w:spacing w:val="0"/>
      <w:sz w:val="14"/>
      <w:szCs w:val="14"/>
      <w:lang w:val="es-DO" w:eastAsia="es-DO"/>
    </w:rPr>
  </w:style>
  <w:style w:type="paragraph" w:customStyle="1" w:styleId="xl145">
    <w:name w:val="xl145"/>
    <w:basedOn w:val="Normal"/>
    <w:rsid w:val="00B02AF2"/>
    <w:pPr>
      <w:spacing w:before="100" w:beforeAutospacing="1" w:after="100" w:afterAutospacing="1" w:line="240" w:lineRule="auto"/>
      <w:ind w:firstLineChars="200" w:firstLine="200"/>
      <w:textAlignment w:val="center"/>
    </w:pPr>
    <w:rPr>
      <w:rFonts w:ascii="Calibri" w:eastAsia="Times New Roman" w:hAnsi="Calibri" w:cs="Calibri"/>
      <w:color w:val="000000"/>
      <w:spacing w:val="0"/>
      <w:sz w:val="14"/>
      <w:szCs w:val="14"/>
      <w:lang w:val="es-DO" w:eastAsia="es-DO"/>
    </w:rPr>
  </w:style>
  <w:style w:type="paragraph" w:customStyle="1" w:styleId="xl146">
    <w:name w:val="xl146"/>
    <w:basedOn w:val="Normal"/>
    <w:rsid w:val="00B02AF2"/>
    <w:pPr>
      <w:spacing w:before="100" w:beforeAutospacing="1" w:after="100" w:afterAutospacing="1" w:line="240" w:lineRule="auto"/>
      <w:textAlignment w:val="top"/>
    </w:pPr>
    <w:rPr>
      <w:rFonts w:ascii="Arial" w:eastAsia="Times New Roman" w:hAnsi="Arial" w:cs="Arial"/>
      <w:color w:val="auto"/>
      <w:spacing w:val="0"/>
      <w:sz w:val="14"/>
      <w:szCs w:val="14"/>
      <w:lang w:val="es-DO" w:eastAsia="es-DO"/>
    </w:rPr>
  </w:style>
  <w:style w:type="paragraph" w:customStyle="1" w:styleId="xl147">
    <w:name w:val="xl147"/>
    <w:basedOn w:val="Normal"/>
    <w:rsid w:val="00B02AF2"/>
    <w:pPr>
      <w:spacing w:before="100" w:beforeAutospacing="1" w:after="100" w:afterAutospacing="1" w:line="240" w:lineRule="auto"/>
    </w:pPr>
    <w:rPr>
      <w:rFonts w:ascii="Calibri" w:eastAsia="Times New Roman" w:hAnsi="Calibri" w:cs="Calibri"/>
      <w:b/>
      <w:bCs/>
      <w:color w:val="000000"/>
      <w:spacing w:val="0"/>
      <w:sz w:val="14"/>
      <w:szCs w:val="14"/>
      <w:lang w:val="es-DO" w:eastAsia="es-DO"/>
    </w:rPr>
  </w:style>
  <w:style w:type="paragraph" w:customStyle="1" w:styleId="xl148">
    <w:name w:val="xl148"/>
    <w:basedOn w:val="Normal"/>
    <w:rsid w:val="00B02AF2"/>
    <w:pPr>
      <w:spacing w:before="100" w:beforeAutospacing="1" w:after="100" w:afterAutospacing="1" w:line="240" w:lineRule="auto"/>
      <w:jc w:val="center"/>
    </w:pPr>
    <w:rPr>
      <w:rFonts w:ascii="Calibri" w:eastAsia="Times New Roman" w:hAnsi="Calibri" w:cs="Calibri"/>
      <w:color w:val="000000"/>
      <w:spacing w:val="0"/>
      <w:sz w:val="14"/>
      <w:szCs w:val="14"/>
      <w:lang w:val="es-DO" w:eastAsia="es-DO"/>
    </w:rPr>
  </w:style>
  <w:style w:type="paragraph" w:customStyle="1" w:styleId="xl149">
    <w:name w:val="xl149"/>
    <w:basedOn w:val="Normal"/>
    <w:rsid w:val="00B02AF2"/>
    <w:pPr>
      <w:spacing w:before="100" w:beforeAutospacing="1" w:after="100" w:afterAutospacing="1" w:line="240" w:lineRule="auto"/>
    </w:pPr>
    <w:rPr>
      <w:rFonts w:ascii="Calibri" w:eastAsia="Times New Roman" w:hAnsi="Calibri" w:cs="Calibri"/>
      <w:b/>
      <w:bCs/>
      <w:color w:val="000000"/>
      <w:spacing w:val="0"/>
      <w:sz w:val="14"/>
      <w:szCs w:val="14"/>
      <w:lang w:val="es-DO" w:eastAsia="es-DO"/>
    </w:rPr>
  </w:style>
  <w:style w:type="paragraph" w:customStyle="1" w:styleId="xl150">
    <w:name w:val="xl150"/>
    <w:basedOn w:val="Normal"/>
    <w:rsid w:val="00B02AF2"/>
    <w:pPr>
      <w:spacing w:before="100" w:beforeAutospacing="1" w:after="100" w:afterAutospacing="1" w:line="240" w:lineRule="auto"/>
      <w:textAlignment w:val="center"/>
    </w:pPr>
    <w:rPr>
      <w:rFonts w:ascii="Calibri" w:eastAsia="Times New Roman" w:hAnsi="Calibri" w:cs="Calibri"/>
      <w:b/>
      <w:bCs/>
      <w:color w:val="000000"/>
      <w:spacing w:val="0"/>
      <w:sz w:val="14"/>
      <w:szCs w:val="14"/>
      <w:lang w:val="es-DO" w:eastAsia="es-DO"/>
    </w:rPr>
  </w:style>
  <w:style w:type="paragraph" w:customStyle="1" w:styleId="xl151">
    <w:name w:val="xl151"/>
    <w:basedOn w:val="Normal"/>
    <w:rsid w:val="00B02AF2"/>
    <w:pPr>
      <w:pBdr>
        <w:bottom w:val="single" w:sz="4" w:space="0" w:color="95B3D7"/>
      </w:pBdr>
      <w:spacing w:before="100" w:beforeAutospacing="1" w:after="100" w:afterAutospacing="1" w:line="240" w:lineRule="auto"/>
    </w:pPr>
    <w:rPr>
      <w:rFonts w:ascii="Calibri" w:eastAsia="Times New Roman" w:hAnsi="Calibri" w:cs="Calibri"/>
      <w:b/>
      <w:bCs/>
      <w:color w:val="000000"/>
      <w:spacing w:val="0"/>
      <w:sz w:val="14"/>
      <w:szCs w:val="14"/>
      <w:lang w:val="es-DO" w:eastAsia="es-DO"/>
    </w:rPr>
  </w:style>
  <w:style w:type="paragraph" w:customStyle="1" w:styleId="xl152">
    <w:name w:val="xl152"/>
    <w:basedOn w:val="Normal"/>
    <w:rsid w:val="00B02AF2"/>
    <w:pPr>
      <w:pBdr>
        <w:bottom w:val="single" w:sz="4" w:space="0" w:color="95B3D7"/>
      </w:pBdr>
      <w:spacing w:before="100" w:beforeAutospacing="1" w:after="100" w:afterAutospacing="1" w:line="240" w:lineRule="auto"/>
      <w:textAlignment w:val="center"/>
    </w:pPr>
    <w:rPr>
      <w:rFonts w:ascii="Calibri" w:eastAsia="Times New Roman" w:hAnsi="Calibri" w:cs="Calibri"/>
      <w:b/>
      <w:bCs/>
      <w:color w:val="000000"/>
      <w:spacing w:val="0"/>
      <w:sz w:val="14"/>
      <w:szCs w:val="14"/>
      <w:lang w:val="es-DO" w:eastAsia="es-DO"/>
    </w:rPr>
  </w:style>
  <w:style w:type="paragraph" w:customStyle="1" w:styleId="xl153">
    <w:name w:val="xl153"/>
    <w:basedOn w:val="Normal"/>
    <w:rsid w:val="00B02AF2"/>
    <w:pPr>
      <w:spacing w:before="100" w:beforeAutospacing="1" w:after="100" w:afterAutospacing="1" w:line="240" w:lineRule="auto"/>
      <w:ind w:firstLineChars="200" w:firstLine="200"/>
    </w:pPr>
    <w:rPr>
      <w:rFonts w:ascii="Calibri" w:eastAsia="Times New Roman" w:hAnsi="Calibri" w:cs="Calibri"/>
      <w:color w:val="000000"/>
      <w:spacing w:val="0"/>
      <w:sz w:val="14"/>
      <w:szCs w:val="14"/>
      <w:lang w:val="es-DO" w:eastAsia="es-DO"/>
    </w:rPr>
  </w:style>
  <w:style w:type="paragraph" w:customStyle="1" w:styleId="xl154">
    <w:name w:val="xl154"/>
    <w:basedOn w:val="Normal"/>
    <w:rsid w:val="00B02AF2"/>
    <w:pPr>
      <w:spacing w:before="100" w:beforeAutospacing="1" w:after="100" w:afterAutospacing="1" w:line="240" w:lineRule="auto"/>
      <w:ind w:firstLineChars="100" w:firstLine="100"/>
    </w:pPr>
    <w:rPr>
      <w:rFonts w:ascii="Calibri" w:eastAsia="Times New Roman" w:hAnsi="Calibri" w:cs="Calibri"/>
      <w:b/>
      <w:bCs/>
      <w:color w:val="000000"/>
      <w:spacing w:val="0"/>
      <w:sz w:val="14"/>
      <w:szCs w:val="14"/>
      <w:lang w:val="es-DO" w:eastAsia="es-DO"/>
    </w:rPr>
  </w:style>
  <w:style w:type="paragraph" w:customStyle="1" w:styleId="xl155">
    <w:name w:val="xl155"/>
    <w:basedOn w:val="Normal"/>
    <w:rsid w:val="00B02AF2"/>
    <w:pPr>
      <w:spacing w:before="100" w:beforeAutospacing="1" w:after="100" w:afterAutospacing="1" w:line="240" w:lineRule="auto"/>
      <w:jc w:val="center"/>
    </w:pPr>
    <w:rPr>
      <w:rFonts w:ascii="Calibri" w:eastAsia="Times New Roman" w:hAnsi="Calibri" w:cs="Calibri"/>
      <w:b/>
      <w:bCs/>
      <w:color w:val="000000"/>
      <w:spacing w:val="0"/>
      <w:sz w:val="14"/>
      <w:szCs w:val="14"/>
      <w:lang w:val="es-DO" w:eastAsia="es-DO"/>
    </w:rPr>
  </w:style>
  <w:style w:type="paragraph" w:customStyle="1" w:styleId="xl156">
    <w:name w:val="xl156"/>
    <w:basedOn w:val="Normal"/>
    <w:rsid w:val="00B02AF2"/>
    <w:pPr>
      <w:spacing w:before="100" w:beforeAutospacing="1" w:after="100" w:afterAutospacing="1" w:line="240" w:lineRule="auto"/>
      <w:textAlignment w:val="center"/>
    </w:pPr>
    <w:rPr>
      <w:rFonts w:ascii="Calibri" w:eastAsia="Times New Roman" w:hAnsi="Calibri" w:cs="Calibri"/>
      <w:b/>
      <w:bCs/>
      <w:color w:val="000000"/>
      <w:spacing w:val="0"/>
      <w:sz w:val="16"/>
      <w:szCs w:val="16"/>
      <w:lang w:val="es-DO" w:eastAsia="es-DO"/>
    </w:rPr>
  </w:style>
  <w:style w:type="paragraph" w:customStyle="1" w:styleId="xl157">
    <w:name w:val="xl157"/>
    <w:basedOn w:val="Normal"/>
    <w:rsid w:val="00B02AF2"/>
    <w:pPr>
      <w:spacing w:before="100" w:beforeAutospacing="1" w:after="100" w:afterAutospacing="1" w:line="240" w:lineRule="auto"/>
      <w:jc w:val="center"/>
      <w:textAlignment w:val="center"/>
    </w:pPr>
    <w:rPr>
      <w:rFonts w:ascii="Calibri" w:eastAsia="Times New Roman" w:hAnsi="Calibri" w:cs="Calibri"/>
      <w:color w:val="000000"/>
      <w:spacing w:val="0"/>
      <w:sz w:val="14"/>
      <w:szCs w:val="14"/>
      <w:lang w:val="es-DO" w:eastAsia="es-DO"/>
    </w:rPr>
  </w:style>
  <w:style w:type="paragraph" w:customStyle="1" w:styleId="xl158">
    <w:name w:val="xl158"/>
    <w:basedOn w:val="Normal"/>
    <w:rsid w:val="00B02AF2"/>
    <w:pPr>
      <w:spacing w:before="100" w:beforeAutospacing="1" w:after="100" w:afterAutospacing="1" w:line="240" w:lineRule="auto"/>
      <w:ind w:firstLineChars="200" w:firstLine="200"/>
      <w:textAlignment w:val="center"/>
    </w:pPr>
    <w:rPr>
      <w:rFonts w:ascii="Calibri" w:eastAsia="Times New Roman" w:hAnsi="Calibri" w:cs="Calibri"/>
      <w:color w:val="000000"/>
      <w:spacing w:val="0"/>
      <w:sz w:val="14"/>
      <w:szCs w:val="14"/>
      <w:lang w:val="es-DO" w:eastAsia="es-DO"/>
    </w:rPr>
  </w:style>
  <w:style w:type="paragraph" w:customStyle="1" w:styleId="xl159">
    <w:name w:val="xl159"/>
    <w:basedOn w:val="Normal"/>
    <w:rsid w:val="00B02AF2"/>
    <w:pPr>
      <w:spacing w:before="100" w:beforeAutospacing="1" w:after="100" w:afterAutospacing="1" w:line="240" w:lineRule="auto"/>
      <w:jc w:val="center"/>
      <w:textAlignment w:val="center"/>
    </w:pPr>
    <w:rPr>
      <w:rFonts w:ascii="Calibri" w:eastAsia="Times New Roman" w:hAnsi="Calibri" w:cs="Calibri"/>
      <w:b/>
      <w:bCs/>
      <w:color w:val="000000"/>
      <w:spacing w:val="0"/>
      <w:sz w:val="14"/>
      <w:szCs w:val="14"/>
      <w:lang w:val="es-DO" w:eastAsia="es-DO"/>
    </w:rPr>
  </w:style>
  <w:style w:type="paragraph" w:customStyle="1" w:styleId="xl160">
    <w:name w:val="xl160"/>
    <w:basedOn w:val="Normal"/>
    <w:rsid w:val="00B02AF2"/>
    <w:pPr>
      <w:pBdr>
        <w:top w:val="single" w:sz="4" w:space="0" w:color="95B3D7"/>
      </w:pBdr>
      <w:shd w:val="clear" w:color="DCE6F1" w:fill="366092"/>
      <w:spacing w:before="100" w:beforeAutospacing="1" w:after="100" w:afterAutospacing="1" w:line="240" w:lineRule="auto"/>
    </w:pPr>
    <w:rPr>
      <w:rFonts w:ascii="Calibri" w:eastAsia="Times New Roman" w:hAnsi="Calibri" w:cs="Calibri"/>
      <w:b/>
      <w:bCs/>
      <w:color w:val="FFFFFF"/>
      <w:spacing w:val="0"/>
      <w:sz w:val="16"/>
      <w:szCs w:val="16"/>
      <w:lang w:val="es-DO" w:eastAsia="es-DO"/>
    </w:rPr>
  </w:style>
  <w:style w:type="paragraph" w:customStyle="1" w:styleId="xl66">
    <w:name w:val="xl66"/>
    <w:basedOn w:val="Normal"/>
    <w:rsid w:val="00B02AF2"/>
    <w:pPr>
      <w:spacing w:before="100" w:beforeAutospacing="1" w:after="100" w:afterAutospacing="1" w:line="240" w:lineRule="auto"/>
    </w:pPr>
    <w:rPr>
      <w:rFonts w:ascii="Arial Narrow" w:eastAsia="Times New Roman" w:hAnsi="Arial Narrow"/>
      <w:color w:val="000000"/>
      <w:spacing w:val="0"/>
      <w:sz w:val="28"/>
      <w:szCs w:val="28"/>
      <w:lang w:val="es-DO" w:eastAsia="es-DO"/>
    </w:rPr>
  </w:style>
  <w:style w:type="paragraph" w:customStyle="1" w:styleId="xl67">
    <w:name w:val="xl67"/>
    <w:basedOn w:val="Normal"/>
    <w:rsid w:val="00B02AF2"/>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68">
    <w:name w:val="xl68"/>
    <w:basedOn w:val="Normal"/>
    <w:rsid w:val="00B02AF2"/>
    <w:pPr>
      <w:pBdr>
        <w:left w:val="single" w:sz="4"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69">
    <w:name w:val="xl69"/>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70">
    <w:name w:val="xl70"/>
    <w:basedOn w:val="Normal"/>
    <w:rsid w:val="00B02A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71">
    <w:name w:val="xl71"/>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auto"/>
      <w:spacing w:val="0"/>
      <w:lang w:val="es-DO" w:eastAsia="es-DO"/>
    </w:rPr>
  </w:style>
  <w:style w:type="paragraph" w:customStyle="1" w:styleId="xl72">
    <w:name w:val="xl72"/>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olor w:val="auto"/>
      <w:spacing w:val="0"/>
      <w:lang w:val="es-DO" w:eastAsia="es-DO"/>
    </w:rPr>
  </w:style>
  <w:style w:type="paragraph" w:customStyle="1" w:styleId="xl73">
    <w:name w:val="xl73"/>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000000"/>
      <w:spacing w:val="0"/>
      <w:lang w:val="es-DO" w:eastAsia="es-DO"/>
    </w:rPr>
  </w:style>
  <w:style w:type="paragraph" w:customStyle="1" w:styleId="xl74">
    <w:name w:val="xl74"/>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pacing w:val="0"/>
      <w:lang w:val="es-DO" w:eastAsia="es-DO"/>
    </w:rPr>
  </w:style>
  <w:style w:type="paragraph" w:customStyle="1" w:styleId="xl75">
    <w:name w:val="xl75"/>
    <w:basedOn w:val="Normal"/>
    <w:rsid w:val="00B02AF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Narrow" w:eastAsia="Times New Roman" w:hAnsi="Arial Narrow"/>
      <w:color w:val="000000"/>
      <w:spacing w:val="0"/>
      <w:lang w:val="es-DO" w:eastAsia="es-DO"/>
    </w:rPr>
  </w:style>
  <w:style w:type="paragraph" w:customStyle="1" w:styleId="xl76">
    <w:name w:val="xl76"/>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olor w:val="auto"/>
      <w:spacing w:val="0"/>
      <w:lang w:val="es-DO" w:eastAsia="es-DO"/>
    </w:rPr>
  </w:style>
  <w:style w:type="paragraph" w:customStyle="1" w:styleId="xl77">
    <w:name w:val="xl77"/>
    <w:basedOn w:val="Normal"/>
    <w:rsid w:val="00B02AF2"/>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78">
    <w:name w:val="xl78"/>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79">
    <w:name w:val="xl79"/>
    <w:basedOn w:val="Normal"/>
    <w:rsid w:val="00B02AF2"/>
    <w:pPr>
      <w:spacing w:before="100" w:beforeAutospacing="1" w:after="100" w:afterAutospacing="1" w:line="240" w:lineRule="auto"/>
      <w:jc w:val="center"/>
    </w:pPr>
    <w:rPr>
      <w:rFonts w:eastAsia="Times New Roman"/>
      <w:color w:val="auto"/>
      <w:spacing w:val="0"/>
      <w:lang w:val="es-DO" w:eastAsia="es-DO"/>
    </w:rPr>
  </w:style>
  <w:style w:type="paragraph" w:customStyle="1" w:styleId="xl80">
    <w:name w:val="xl80"/>
    <w:basedOn w:val="Normal"/>
    <w:rsid w:val="00B02A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Narrow" w:eastAsia="Times New Roman" w:hAnsi="Arial Narrow"/>
      <w:b/>
      <w:bCs/>
      <w:color w:val="auto"/>
      <w:spacing w:val="0"/>
      <w:lang w:val="es-DO" w:eastAsia="es-DO"/>
    </w:rPr>
  </w:style>
  <w:style w:type="paragraph" w:customStyle="1" w:styleId="xl81">
    <w:name w:val="xl81"/>
    <w:basedOn w:val="Normal"/>
    <w:rsid w:val="00B02A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Narrow" w:eastAsia="Times New Roman" w:hAnsi="Arial Narrow"/>
      <w:b/>
      <w:bCs/>
      <w:color w:val="auto"/>
      <w:spacing w:val="0"/>
      <w:lang w:val="es-DO" w:eastAsia="es-DO"/>
    </w:rPr>
  </w:style>
  <w:style w:type="paragraph" w:customStyle="1" w:styleId="xl82">
    <w:name w:val="xl82"/>
    <w:basedOn w:val="Normal"/>
    <w:rsid w:val="00B02AF2"/>
    <w:pPr>
      <w:pBdr>
        <w:top w:val="single" w:sz="4" w:space="0" w:color="auto"/>
        <w:left w:val="single" w:sz="4" w:space="0" w:color="auto"/>
        <w:right w:val="single" w:sz="8"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83">
    <w:name w:val="xl83"/>
    <w:basedOn w:val="Normal"/>
    <w:rsid w:val="00B02AF2"/>
    <w:pPr>
      <w:spacing w:before="100" w:beforeAutospacing="1" w:after="100" w:afterAutospacing="1" w:line="240" w:lineRule="auto"/>
    </w:pPr>
    <w:rPr>
      <w:rFonts w:eastAsia="Times New Roman"/>
      <w:color w:val="auto"/>
      <w:spacing w:val="0"/>
      <w:sz w:val="40"/>
      <w:szCs w:val="40"/>
      <w:lang w:val="es-DO" w:eastAsia="es-DO"/>
    </w:rPr>
  </w:style>
  <w:style w:type="paragraph" w:customStyle="1" w:styleId="xl84">
    <w:name w:val="xl84"/>
    <w:basedOn w:val="Normal"/>
    <w:rsid w:val="00B02AF2"/>
    <w:pPr>
      <w:shd w:val="clear" w:color="000000" w:fill="00B0F0"/>
      <w:spacing w:before="100" w:beforeAutospacing="1" w:after="100" w:afterAutospacing="1" w:line="240" w:lineRule="auto"/>
      <w:jc w:val="center"/>
      <w:textAlignment w:val="center"/>
    </w:pPr>
    <w:rPr>
      <w:rFonts w:ascii="Arial Narrow" w:eastAsia="Times New Roman" w:hAnsi="Arial Narrow"/>
      <w:b/>
      <w:bCs/>
      <w:color w:val="auto"/>
      <w:spacing w:val="0"/>
      <w:sz w:val="28"/>
      <w:szCs w:val="28"/>
      <w:lang w:val="es-DO" w:eastAsia="es-DO"/>
    </w:rPr>
  </w:style>
  <w:style w:type="paragraph" w:customStyle="1" w:styleId="xl85">
    <w:name w:val="xl85"/>
    <w:basedOn w:val="Normal"/>
    <w:rsid w:val="00B02AF2"/>
    <w:pPr>
      <w:shd w:val="clear" w:color="000000" w:fill="00B0F0"/>
      <w:spacing w:before="100" w:beforeAutospacing="1" w:after="100" w:afterAutospacing="1" w:line="240" w:lineRule="auto"/>
      <w:jc w:val="center"/>
    </w:pPr>
    <w:rPr>
      <w:rFonts w:eastAsia="Times New Roman"/>
      <w:b/>
      <w:bCs/>
      <w:color w:val="auto"/>
      <w:spacing w:val="0"/>
      <w:sz w:val="32"/>
      <w:szCs w:val="32"/>
      <w:lang w:val="es-DO" w:eastAsia="es-DO"/>
    </w:rPr>
  </w:style>
  <w:style w:type="paragraph" w:customStyle="1" w:styleId="xl86">
    <w:name w:val="xl86"/>
    <w:basedOn w:val="Normal"/>
    <w:rsid w:val="00B02AF2"/>
    <w:pPr>
      <w:pBdr>
        <w:left w:val="single" w:sz="8" w:space="0" w:color="auto"/>
      </w:pBdr>
      <w:shd w:val="clear" w:color="000000" w:fill="00B0F0"/>
      <w:spacing w:before="100" w:beforeAutospacing="1" w:after="100" w:afterAutospacing="1" w:line="240" w:lineRule="auto"/>
      <w:jc w:val="center"/>
    </w:pPr>
    <w:rPr>
      <w:rFonts w:eastAsia="Times New Roman"/>
      <w:b/>
      <w:bCs/>
      <w:color w:val="auto"/>
      <w:spacing w:val="0"/>
      <w:sz w:val="32"/>
      <w:szCs w:val="32"/>
      <w:lang w:val="es-DO" w:eastAsia="es-DO"/>
    </w:rPr>
  </w:style>
  <w:style w:type="paragraph" w:customStyle="1" w:styleId="xl87">
    <w:name w:val="xl87"/>
    <w:basedOn w:val="Normal"/>
    <w:rsid w:val="00B02AF2"/>
    <w:pPr>
      <w:pBdr>
        <w:right w:val="single" w:sz="8" w:space="0" w:color="auto"/>
      </w:pBdr>
      <w:shd w:val="clear" w:color="000000" w:fill="00B0F0"/>
      <w:spacing w:before="100" w:beforeAutospacing="1" w:after="100" w:afterAutospacing="1" w:line="240" w:lineRule="auto"/>
      <w:jc w:val="center"/>
    </w:pPr>
    <w:rPr>
      <w:rFonts w:eastAsia="Times New Roman"/>
      <w:b/>
      <w:bCs/>
      <w:color w:val="auto"/>
      <w:spacing w:val="0"/>
      <w:sz w:val="32"/>
      <w:szCs w:val="32"/>
      <w:lang w:val="es-DO" w:eastAsia="es-DO"/>
    </w:rPr>
  </w:style>
  <w:style w:type="paragraph" w:customStyle="1" w:styleId="xl88">
    <w:name w:val="xl88"/>
    <w:basedOn w:val="Normal"/>
    <w:rsid w:val="00B02AF2"/>
    <w:pPr>
      <w:pBdr>
        <w:left w:val="single" w:sz="8" w:space="0" w:color="auto"/>
      </w:pBdr>
      <w:shd w:val="clear" w:color="000000" w:fill="00B0F0"/>
      <w:spacing w:before="100" w:beforeAutospacing="1" w:after="100" w:afterAutospacing="1" w:line="240" w:lineRule="auto"/>
    </w:pPr>
    <w:rPr>
      <w:rFonts w:eastAsia="Times New Roman"/>
      <w:color w:val="auto"/>
      <w:spacing w:val="0"/>
      <w:lang w:val="es-DO" w:eastAsia="es-DO"/>
    </w:rPr>
  </w:style>
  <w:style w:type="paragraph" w:customStyle="1" w:styleId="xl89">
    <w:name w:val="xl89"/>
    <w:basedOn w:val="Normal"/>
    <w:rsid w:val="00B02AF2"/>
    <w:pPr>
      <w:pBdr>
        <w:right w:val="single" w:sz="8" w:space="0" w:color="auto"/>
      </w:pBdr>
      <w:shd w:val="clear" w:color="000000" w:fill="00B0F0"/>
      <w:spacing w:before="100" w:beforeAutospacing="1" w:after="100" w:afterAutospacing="1" w:line="240" w:lineRule="auto"/>
      <w:jc w:val="center"/>
      <w:textAlignment w:val="center"/>
    </w:pPr>
    <w:rPr>
      <w:rFonts w:ascii="Arial Narrow" w:eastAsia="Times New Roman" w:hAnsi="Arial Narrow"/>
      <w:b/>
      <w:bCs/>
      <w:color w:val="auto"/>
      <w:spacing w:val="0"/>
      <w:sz w:val="28"/>
      <w:szCs w:val="28"/>
      <w:lang w:val="es-DO" w:eastAsia="es-DO"/>
    </w:rPr>
  </w:style>
  <w:style w:type="paragraph" w:customStyle="1" w:styleId="xl90">
    <w:name w:val="xl90"/>
    <w:basedOn w:val="Normal"/>
    <w:rsid w:val="00B02AF2"/>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Narrow" w:eastAsia="Times New Roman" w:hAnsi="Arial Narrow"/>
      <w:b/>
      <w:bCs/>
      <w:color w:val="auto"/>
      <w:spacing w:val="0"/>
      <w:lang w:val="es-DO" w:eastAsia="es-DO"/>
    </w:rPr>
  </w:style>
  <w:style w:type="paragraph" w:customStyle="1" w:styleId="xl91">
    <w:name w:val="xl91"/>
    <w:basedOn w:val="Normal"/>
    <w:rsid w:val="00B02AF2"/>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Arial Narrow" w:eastAsia="Times New Roman" w:hAnsi="Arial Narrow"/>
      <w:b/>
      <w:bCs/>
      <w:color w:val="auto"/>
      <w:spacing w:val="0"/>
      <w:lang w:val="es-DO" w:eastAsia="es-DO"/>
    </w:rPr>
  </w:style>
  <w:style w:type="paragraph" w:customStyle="1" w:styleId="xl92">
    <w:name w:val="xl92"/>
    <w:basedOn w:val="Normal"/>
    <w:rsid w:val="00B02AF2"/>
    <w:pPr>
      <w:pBdr>
        <w:left w:val="single" w:sz="4" w:space="0" w:color="auto"/>
        <w:right w:val="single" w:sz="4"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93">
    <w:name w:val="xl93"/>
    <w:basedOn w:val="Normal"/>
    <w:rsid w:val="00B02AF2"/>
    <w:pPr>
      <w:pBdr>
        <w:left w:val="single" w:sz="4" w:space="0" w:color="auto"/>
        <w:right w:val="single" w:sz="4"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94">
    <w:name w:val="xl94"/>
    <w:basedOn w:val="Normal"/>
    <w:rsid w:val="00B02AF2"/>
    <w:pPr>
      <w:pBdr>
        <w:left w:val="single" w:sz="4" w:space="0" w:color="auto"/>
        <w:right w:val="single" w:sz="8"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95">
    <w:name w:val="xl95"/>
    <w:basedOn w:val="Normal"/>
    <w:rsid w:val="00B02AF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color w:val="000000"/>
      <w:spacing w:val="0"/>
      <w:lang w:val="es-DO" w:eastAsia="es-DO"/>
    </w:rPr>
  </w:style>
  <w:style w:type="paragraph" w:customStyle="1" w:styleId="xl96">
    <w:name w:val="xl96"/>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97">
    <w:name w:val="xl97"/>
    <w:basedOn w:val="Normal"/>
    <w:rsid w:val="00B02AF2"/>
    <w:pPr>
      <w:pBdr>
        <w:left w:val="single" w:sz="4" w:space="0" w:color="auto"/>
        <w:bottom w:val="single" w:sz="4"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98">
    <w:name w:val="xl98"/>
    <w:basedOn w:val="Normal"/>
    <w:rsid w:val="00B02AF2"/>
    <w:pPr>
      <w:pBdr>
        <w:left w:val="single" w:sz="4"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paragraph" w:customStyle="1" w:styleId="xl99">
    <w:name w:val="xl99"/>
    <w:basedOn w:val="Normal"/>
    <w:rsid w:val="00B02AF2"/>
    <w:pPr>
      <w:pBdr>
        <w:left w:val="single" w:sz="4"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color w:val="000000"/>
      <w:spacing w:val="0"/>
      <w:lang w:val="es-DO" w:eastAsia="es-DO"/>
    </w:rPr>
  </w:style>
  <w:style w:type="paragraph" w:customStyle="1" w:styleId="xl100">
    <w:name w:val="xl100"/>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olor w:val="000000"/>
      <w:spacing w:val="0"/>
      <w:lang w:val="es-DO" w:eastAsia="es-DO"/>
    </w:rPr>
  </w:style>
  <w:style w:type="paragraph" w:customStyle="1" w:styleId="xl101">
    <w:name w:val="xl101"/>
    <w:basedOn w:val="Normal"/>
    <w:rsid w:val="00B02AF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olor w:val="auto"/>
      <w:spacing w:val="0"/>
      <w:lang w:val="es-DO" w:eastAsia="es-DO"/>
    </w:rPr>
  </w:style>
  <w:style w:type="paragraph" w:customStyle="1" w:styleId="xl104">
    <w:name w:val="xl104"/>
    <w:basedOn w:val="Normal"/>
    <w:rsid w:val="00B02AF2"/>
    <w:pPr>
      <w:pBdr>
        <w:left w:val="single" w:sz="4" w:space="0" w:color="auto"/>
      </w:pBdr>
      <w:spacing w:before="100" w:beforeAutospacing="1" w:after="100" w:afterAutospacing="1" w:line="240" w:lineRule="auto"/>
    </w:pPr>
    <w:rPr>
      <w:rFonts w:ascii="Arial Narrow" w:eastAsia="Times New Roman" w:hAnsi="Arial Narrow"/>
      <w:color w:val="000000"/>
      <w:spacing w:val="0"/>
      <w:lang w:val="es-DO" w:eastAsia="es-DO"/>
    </w:rPr>
  </w:style>
  <w:style w:type="numbering" w:customStyle="1" w:styleId="Sinlista1">
    <w:name w:val="Sin lista1"/>
    <w:next w:val="Sinlista"/>
    <w:uiPriority w:val="99"/>
    <w:semiHidden/>
    <w:unhideWhenUsed/>
    <w:rsid w:val="00B02AF2"/>
  </w:style>
  <w:style w:type="paragraph" w:styleId="NormalWeb">
    <w:name w:val="Normal (Web)"/>
    <w:basedOn w:val="Normal"/>
    <w:uiPriority w:val="99"/>
    <w:unhideWhenUsed/>
    <w:rsid w:val="00B02AF2"/>
    <w:pPr>
      <w:spacing w:before="100" w:beforeAutospacing="1" w:after="100" w:afterAutospacing="1" w:line="240" w:lineRule="auto"/>
    </w:pPr>
    <w:rPr>
      <w:rFonts w:eastAsia="Times New Roman"/>
      <w:color w:val="auto"/>
      <w:spacing w:val="0"/>
      <w:lang w:val="es-DO" w:eastAsia="es-DO"/>
    </w:rPr>
  </w:style>
  <w:style w:type="paragraph" w:styleId="HTMLconformatoprevio">
    <w:name w:val="HTML Preformatted"/>
    <w:basedOn w:val="Normal"/>
    <w:link w:val="HTMLconformatoprevioCar"/>
    <w:uiPriority w:val="99"/>
    <w:semiHidden/>
    <w:unhideWhenUsed/>
    <w:rsid w:val="00B02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pPr>
    <w:rPr>
      <w:rFonts w:ascii="Courier New" w:eastAsia="Times New Roman" w:hAnsi="Courier New" w:cs="Courier New"/>
      <w:color w:val="auto"/>
      <w:spacing w:val="0"/>
      <w:sz w:val="20"/>
      <w:szCs w:val="20"/>
      <w:lang w:val="es-DO" w:eastAsia="es-DO"/>
    </w:rPr>
  </w:style>
  <w:style w:type="character" w:customStyle="1" w:styleId="HTMLconformatoprevioCar">
    <w:name w:val="HTML con formato previo Car"/>
    <w:basedOn w:val="Fuentedeprrafopredeter"/>
    <w:link w:val="HTMLconformatoprevio"/>
    <w:uiPriority w:val="99"/>
    <w:semiHidden/>
    <w:rsid w:val="00B02AF2"/>
    <w:rPr>
      <w:rFonts w:ascii="Courier New" w:eastAsia="Times New Roman" w:hAnsi="Courier New" w:cs="Courier New"/>
      <w:sz w:val="20"/>
      <w:szCs w:val="20"/>
      <w:lang w:eastAsia="es-DO"/>
    </w:rPr>
  </w:style>
  <w:style w:type="character" w:styleId="Nmerodepgina">
    <w:name w:val="page number"/>
    <w:rsid w:val="00B02AF2"/>
  </w:style>
  <w:style w:type="character" w:customStyle="1" w:styleId="TtuloCar">
    <w:name w:val="Título Car"/>
    <w:uiPriority w:val="2"/>
    <w:rsid w:val="00B02AF2"/>
    <w:rPr>
      <w:b/>
      <w:bCs/>
      <w:sz w:val="24"/>
      <w:szCs w:val="24"/>
      <w:lang w:eastAsia="en-US"/>
    </w:rPr>
  </w:style>
  <w:style w:type="paragraph" w:styleId="Lista">
    <w:name w:val="List"/>
    <w:basedOn w:val="Normal"/>
    <w:rsid w:val="00B02AF2"/>
    <w:pPr>
      <w:overflowPunct w:val="0"/>
      <w:autoSpaceDE w:val="0"/>
      <w:autoSpaceDN w:val="0"/>
      <w:adjustRightInd w:val="0"/>
      <w:spacing w:before="40" w:after="0" w:line="240" w:lineRule="auto"/>
      <w:ind w:left="360" w:hanging="360"/>
      <w:jc w:val="both"/>
      <w:textAlignment w:val="baseline"/>
    </w:pPr>
    <w:rPr>
      <w:rFonts w:eastAsia="Times New Roman"/>
      <w:color w:val="auto"/>
      <w:spacing w:val="0"/>
      <w:sz w:val="20"/>
      <w:szCs w:val="20"/>
      <w:lang w:val="es-ES_tradnl" w:eastAsia="es-ES"/>
    </w:rPr>
  </w:style>
  <w:style w:type="paragraph" w:customStyle="1" w:styleId="Textoindependiente21">
    <w:name w:val="Texto independiente 21"/>
    <w:basedOn w:val="Normal"/>
    <w:rsid w:val="00B02AF2"/>
    <w:pPr>
      <w:overflowPunct w:val="0"/>
      <w:autoSpaceDE w:val="0"/>
      <w:autoSpaceDN w:val="0"/>
      <w:adjustRightInd w:val="0"/>
      <w:spacing w:before="40" w:after="0" w:line="240" w:lineRule="auto"/>
      <w:jc w:val="both"/>
      <w:textAlignment w:val="baseline"/>
    </w:pPr>
    <w:rPr>
      <w:rFonts w:eastAsia="Times New Roman"/>
      <w:color w:val="auto"/>
      <w:spacing w:val="0"/>
      <w:szCs w:val="20"/>
      <w:lang w:val="es-ES_tradnl" w:eastAsia="es-ES"/>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1"/>
    <w:uiPriority w:val="99"/>
    <w:rsid w:val="00B02AF2"/>
    <w:rPr>
      <w:b/>
      <w:bCs/>
      <w:shd w:val="clear" w:color="auto" w:fill="FFFFFF"/>
    </w:rPr>
  </w:style>
  <w:style w:type="paragraph" w:customStyle="1" w:styleId="MSGENFONTSTYLENAMETEMPLATEROLENUMBERMSGENFONTSTYLENAMEBYROLETEXT31">
    <w:name w:val="MSG_EN_FONT_STYLE_NAME_TEMPLATE_ROLE_NUMBER MSG_EN_FONT_STYLE_NAME_BY_ROLE_TEXT 31"/>
    <w:basedOn w:val="Normal"/>
    <w:link w:val="MSGENFONTSTYLENAMETEMPLATEROLENUMBERMSGENFONTSTYLENAMEBYROLETEXT3"/>
    <w:uiPriority w:val="99"/>
    <w:rsid w:val="00B02AF2"/>
    <w:pPr>
      <w:widowControl w:val="0"/>
      <w:shd w:val="clear" w:color="auto" w:fill="FFFFFF"/>
      <w:spacing w:before="40" w:after="280" w:line="266" w:lineRule="exact"/>
      <w:jc w:val="both"/>
    </w:pPr>
    <w:rPr>
      <w:rFonts w:asciiTheme="minorHAnsi" w:hAnsiTheme="minorHAnsi" w:cstheme="minorBidi"/>
      <w:b/>
      <w:bCs/>
      <w:color w:val="auto"/>
      <w:spacing w:val="0"/>
      <w:sz w:val="22"/>
      <w:szCs w:val="22"/>
      <w:lang w:val="es-DO"/>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uiPriority w:val="99"/>
    <w:rsid w:val="00B02AF2"/>
    <w:rPr>
      <w:b/>
      <w:bCs/>
      <w:i/>
      <w:iCs/>
      <w:shd w:val="clear" w:color="auto" w:fill="FFFFFF"/>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uiPriority w:val="99"/>
    <w:rsid w:val="00B02AF2"/>
    <w:rPr>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uiPriority w:val="99"/>
    <w:rsid w:val="00B02AF2"/>
    <w:pPr>
      <w:widowControl w:val="0"/>
      <w:shd w:val="clear" w:color="auto" w:fill="FFFFFF"/>
      <w:spacing w:before="280" w:after="0" w:line="252" w:lineRule="exact"/>
      <w:ind w:hanging="380"/>
      <w:jc w:val="both"/>
    </w:pPr>
    <w:rPr>
      <w:rFonts w:asciiTheme="minorHAnsi" w:hAnsiTheme="minorHAnsi" w:cstheme="minorBidi"/>
      <w:b/>
      <w:bCs/>
      <w:i/>
      <w:iCs/>
      <w:color w:val="auto"/>
      <w:spacing w:val="0"/>
      <w:sz w:val="22"/>
      <w:szCs w:val="22"/>
      <w:lang w:val="es-DO"/>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B02AF2"/>
    <w:pPr>
      <w:widowControl w:val="0"/>
      <w:shd w:val="clear" w:color="auto" w:fill="FFFFFF"/>
      <w:spacing w:before="40" w:after="280" w:line="252" w:lineRule="exact"/>
      <w:jc w:val="both"/>
    </w:pPr>
    <w:rPr>
      <w:rFonts w:asciiTheme="minorHAnsi" w:hAnsiTheme="minorHAnsi" w:cstheme="minorBidi"/>
      <w:color w:val="auto"/>
      <w:spacing w:val="0"/>
      <w:sz w:val="22"/>
      <w:szCs w:val="22"/>
      <w:lang w:val="es-DO"/>
    </w:rPr>
  </w:style>
  <w:style w:type="paragraph" w:styleId="Textonotaalfinal">
    <w:name w:val="endnote text"/>
    <w:basedOn w:val="Normal"/>
    <w:link w:val="TextonotaalfinalCar"/>
    <w:uiPriority w:val="99"/>
    <w:semiHidden/>
    <w:unhideWhenUsed/>
    <w:rsid w:val="00B02AF2"/>
    <w:pPr>
      <w:spacing w:before="40" w:after="0" w:line="240" w:lineRule="auto"/>
    </w:pPr>
    <w:rPr>
      <w:rFonts w:ascii="Calibri" w:eastAsia="Calibri" w:hAnsi="Calibri"/>
      <w:color w:val="auto"/>
      <w:spacing w:val="0"/>
      <w:sz w:val="20"/>
      <w:szCs w:val="20"/>
      <w:lang w:val="es-DO"/>
    </w:rPr>
  </w:style>
  <w:style w:type="character" w:customStyle="1" w:styleId="TextonotaalfinalCar">
    <w:name w:val="Texto nota al final Car"/>
    <w:basedOn w:val="Fuentedeprrafopredeter"/>
    <w:link w:val="Textonotaalfinal"/>
    <w:uiPriority w:val="99"/>
    <w:semiHidden/>
    <w:rsid w:val="00B02AF2"/>
    <w:rPr>
      <w:rFonts w:ascii="Calibri" w:eastAsia="Calibri" w:hAnsi="Calibri" w:cs="Times New Roman"/>
      <w:sz w:val="20"/>
      <w:szCs w:val="20"/>
    </w:rPr>
  </w:style>
  <w:style w:type="character" w:styleId="Refdenotaalfinal">
    <w:name w:val="endnote reference"/>
    <w:uiPriority w:val="99"/>
    <w:semiHidden/>
    <w:unhideWhenUsed/>
    <w:rsid w:val="00B02AF2"/>
    <w:rPr>
      <w:vertAlign w:val="superscript"/>
    </w:rPr>
  </w:style>
  <w:style w:type="paragraph" w:styleId="TDC4">
    <w:name w:val="toc 4"/>
    <w:basedOn w:val="Normal"/>
    <w:next w:val="Normal"/>
    <w:autoRedefine/>
    <w:uiPriority w:val="39"/>
    <w:unhideWhenUsed/>
    <w:rsid w:val="00B02AF2"/>
    <w:pPr>
      <w:spacing w:after="100"/>
      <w:ind w:left="660"/>
    </w:pPr>
    <w:rPr>
      <w:rFonts w:ascii="Calibri" w:eastAsia="Times New Roman" w:hAnsi="Calibri"/>
      <w:color w:val="auto"/>
      <w:spacing w:val="0"/>
      <w:sz w:val="22"/>
      <w:szCs w:val="22"/>
      <w:lang w:val="es-DO" w:eastAsia="es-DO"/>
    </w:rPr>
  </w:style>
  <w:style w:type="paragraph" w:styleId="TDC5">
    <w:name w:val="toc 5"/>
    <w:basedOn w:val="Normal"/>
    <w:next w:val="Normal"/>
    <w:autoRedefine/>
    <w:uiPriority w:val="39"/>
    <w:unhideWhenUsed/>
    <w:rsid w:val="00B02AF2"/>
    <w:pPr>
      <w:spacing w:after="100"/>
      <w:ind w:left="880"/>
    </w:pPr>
    <w:rPr>
      <w:rFonts w:ascii="Calibri" w:eastAsia="Times New Roman" w:hAnsi="Calibri"/>
      <w:color w:val="auto"/>
      <w:spacing w:val="0"/>
      <w:sz w:val="22"/>
      <w:szCs w:val="22"/>
      <w:lang w:val="es-DO" w:eastAsia="es-DO"/>
    </w:rPr>
  </w:style>
  <w:style w:type="paragraph" w:styleId="TDC6">
    <w:name w:val="toc 6"/>
    <w:basedOn w:val="Normal"/>
    <w:next w:val="Normal"/>
    <w:autoRedefine/>
    <w:uiPriority w:val="39"/>
    <w:unhideWhenUsed/>
    <w:rsid w:val="00B02AF2"/>
    <w:pPr>
      <w:spacing w:after="100"/>
      <w:ind w:left="1100"/>
    </w:pPr>
    <w:rPr>
      <w:rFonts w:ascii="Calibri" w:eastAsia="Times New Roman" w:hAnsi="Calibri"/>
      <w:color w:val="auto"/>
      <w:spacing w:val="0"/>
      <w:sz w:val="22"/>
      <w:szCs w:val="22"/>
      <w:lang w:val="es-DO" w:eastAsia="es-DO"/>
    </w:rPr>
  </w:style>
  <w:style w:type="paragraph" w:styleId="TDC7">
    <w:name w:val="toc 7"/>
    <w:basedOn w:val="Normal"/>
    <w:next w:val="Normal"/>
    <w:autoRedefine/>
    <w:uiPriority w:val="39"/>
    <w:unhideWhenUsed/>
    <w:rsid w:val="00B02AF2"/>
    <w:pPr>
      <w:spacing w:after="100"/>
      <w:ind w:left="1320"/>
    </w:pPr>
    <w:rPr>
      <w:rFonts w:ascii="Calibri" w:eastAsia="Times New Roman" w:hAnsi="Calibri"/>
      <w:color w:val="auto"/>
      <w:spacing w:val="0"/>
      <w:sz w:val="22"/>
      <w:szCs w:val="22"/>
      <w:lang w:val="es-DO" w:eastAsia="es-DO"/>
    </w:rPr>
  </w:style>
  <w:style w:type="paragraph" w:styleId="TDC8">
    <w:name w:val="toc 8"/>
    <w:basedOn w:val="Normal"/>
    <w:next w:val="Normal"/>
    <w:autoRedefine/>
    <w:uiPriority w:val="39"/>
    <w:unhideWhenUsed/>
    <w:rsid w:val="00B02AF2"/>
    <w:pPr>
      <w:spacing w:after="100"/>
      <w:ind w:left="1540"/>
    </w:pPr>
    <w:rPr>
      <w:rFonts w:ascii="Calibri" w:eastAsia="Times New Roman" w:hAnsi="Calibri"/>
      <w:color w:val="auto"/>
      <w:spacing w:val="0"/>
      <w:sz w:val="22"/>
      <w:szCs w:val="22"/>
      <w:lang w:val="es-DO" w:eastAsia="es-DO"/>
    </w:rPr>
  </w:style>
  <w:style w:type="paragraph" w:styleId="TDC9">
    <w:name w:val="toc 9"/>
    <w:basedOn w:val="Normal"/>
    <w:next w:val="Normal"/>
    <w:autoRedefine/>
    <w:uiPriority w:val="39"/>
    <w:unhideWhenUsed/>
    <w:rsid w:val="00B02AF2"/>
    <w:pPr>
      <w:spacing w:after="100"/>
      <w:ind w:left="1760"/>
    </w:pPr>
    <w:rPr>
      <w:rFonts w:ascii="Calibri" w:eastAsia="Times New Roman" w:hAnsi="Calibri"/>
      <w:color w:val="auto"/>
      <w:spacing w:val="0"/>
      <w:sz w:val="22"/>
      <w:szCs w:val="22"/>
      <w:lang w:val="es-DO" w:eastAsia="es-DO"/>
    </w:rPr>
  </w:style>
  <w:style w:type="character" w:styleId="Refdecomentario">
    <w:name w:val="annotation reference"/>
    <w:uiPriority w:val="99"/>
    <w:semiHidden/>
    <w:unhideWhenUsed/>
    <w:rsid w:val="00B02AF2"/>
    <w:rPr>
      <w:sz w:val="16"/>
      <w:szCs w:val="16"/>
    </w:rPr>
  </w:style>
  <w:style w:type="paragraph" w:styleId="Textocomentario">
    <w:name w:val="annotation text"/>
    <w:basedOn w:val="Normal"/>
    <w:link w:val="TextocomentarioCar"/>
    <w:uiPriority w:val="99"/>
    <w:unhideWhenUsed/>
    <w:rsid w:val="00B02AF2"/>
    <w:pPr>
      <w:jc w:val="both"/>
    </w:pPr>
    <w:rPr>
      <w:rFonts w:ascii="Artifex CF Extra Light" w:eastAsia="Calibri" w:hAnsi="Artifex CF Extra Light"/>
      <w:color w:val="003876"/>
      <w:spacing w:val="0"/>
      <w:sz w:val="20"/>
      <w:szCs w:val="20"/>
      <w:lang w:val="es-ES"/>
    </w:rPr>
  </w:style>
  <w:style w:type="character" w:customStyle="1" w:styleId="TextocomentarioCar">
    <w:name w:val="Texto comentario Car"/>
    <w:basedOn w:val="Fuentedeprrafopredeter"/>
    <w:link w:val="Textocomentario"/>
    <w:uiPriority w:val="99"/>
    <w:rsid w:val="00B02AF2"/>
    <w:rPr>
      <w:rFonts w:ascii="Artifex CF Extra Light" w:eastAsia="Calibri" w:hAnsi="Artifex CF Extra Light" w:cs="Times New Roman"/>
      <w:color w:val="003876"/>
      <w:sz w:val="20"/>
      <w:szCs w:val="20"/>
      <w:lang w:val="es-ES"/>
    </w:rPr>
  </w:style>
  <w:style w:type="paragraph" w:styleId="Asuntodelcomentario">
    <w:name w:val="annotation subject"/>
    <w:basedOn w:val="Textocomentario"/>
    <w:next w:val="Textocomentario"/>
    <w:link w:val="AsuntodelcomentarioCar"/>
    <w:uiPriority w:val="99"/>
    <w:semiHidden/>
    <w:unhideWhenUsed/>
    <w:rsid w:val="00B02AF2"/>
    <w:rPr>
      <w:b/>
      <w:bCs/>
    </w:rPr>
  </w:style>
  <w:style w:type="character" w:customStyle="1" w:styleId="AsuntodelcomentarioCar">
    <w:name w:val="Asunto del comentario Car"/>
    <w:basedOn w:val="TextocomentarioCar"/>
    <w:link w:val="Asuntodelcomentario"/>
    <w:uiPriority w:val="99"/>
    <w:semiHidden/>
    <w:rsid w:val="00B02AF2"/>
    <w:rPr>
      <w:rFonts w:ascii="Artifex CF Extra Light" w:eastAsia="Calibri" w:hAnsi="Artifex CF Extra Light" w:cs="Times New Roman"/>
      <w:b/>
      <w:bCs/>
      <w:color w:val="003876"/>
      <w:sz w:val="20"/>
      <w:szCs w:val="20"/>
      <w:lang w:val="es-ES"/>
    </w:rPr>
  </w:style>
  <w:style w:type="paragraph" w:styleId="Lista2">
    <w:name w:val="List 2"/>
    <w:basedOn w:val="Normal"/>
    <w:uiPriority w:val="99"/>
    <w:unhideWhenUsed/>
    <w:rsid w:val="00B02AF2"/>
    <w:pPr>
      <w:ind w:left="566" w:hanging="283"/>
      <w:contextualSpacing/>
      <w:jc w:val="both"/>
    </w:pPr>
    <w:rPr>
      <w:rFonts w:ascii="Artifex CF Extra Light" w:eastAsia="Calibri" w:hAnsi="Artifex CF Extra Light"/>
      <w:color w:val="003876"/>
      <w:spacing w:val="0"/>
      <w:sz w:val="18"/>
      <w:szCs w:val="22"/>
      <w:lang w:val="es-ES"/>
    </w:rPr>
  </w:style>
  <w:style w:type="table" w:customStyle="1" w:styleId="TableNormal">
    <w:name w:val="Table Normal"/>
    <w:uiPriority w:val="2"/>
    <w:semiHidden/>
    <w:unhideWhenUsed/>
    <w:qFormat/>
    <w:rsid w:val="00B02AF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2AF2"/>
    <w:pPr>
      <w:widowControl w:val="0"/>
      <w:autoSpaceDE w:val="0"/>
      <w:autoSpaceDN w:val="0"/>
      <w:spacing w:after="0" w:line="240" w:lineRule="auto"/>
    </w:pPr>
    <w:rPr>
      <w:rFonts w:ascii="Arial" w:eastAsia="Arial" w:hAnsi="Arial" w:cs="Arial"/>
      <w:color w:val="auto"/>
      <w:spacing w:val="0"/>
      <w:sz w:val="22"/>
      <w:szCs w:val="22"/>
      <w:lang w:val="es-ES"/>
    </w:rPr>
  </w:style>
  <w:style w:type="character" w:customStyle="1" w:styleId="Mencinsinresolver1">
    <w:name w:val="Mención sin resolver1"/>
    <w:uiPriority w:val="99"/>
    <w:semiHidden/>
    <w:unhideWhenUsed/>
    <w:rsid w:val="00B02AF2"/>
    <w:rPr>
      <w:color w:val="605E5C"/>
      <w:shd w:val="clear" w:color="auto" w:fill="E1DFDD"/>
    </w:rPr>
  </w:style>
  <w:style w:type="paragraph" w:customStyle="1" w:styleId="xl161">
    <w:name w:val="xl161"/>
    <w:basedOn w:val="Normal"/>
    <w:rsid w:val="00B02AF2"/>
    <w:pPr>
      <w:spacing w:before="100" w:beforeAutospacing="1" w:after="100" w:afterAutospacing="1" w:line="240" w:lineRule="auto"/>
      <w:jc w:val="center"/>
    </w:pPr>
    <w:rPr>
      <w:rFonts w:ascii="Calibri" w:eastAsia="Times New Roman" w:hAnsi="Calibri" w:cs="Calibri"/>
      <w:b/>
      <w:bCs/>
      <w:color w:val="000000"/>
      <w:spacing w:val="0"/>
      <w:sz w:val="22"/>
      <w:szCs w:val="22"/>
      <w:lang w:val="es-DO" w:eastAsia="es-DO"/>
    </w:rPr>
  </w:style>
  <w:style w:type="paragraph" w:styleId="Textonotapie">
    <w:name w:val="footnote text"/>
    <w:basedOn w:val="Normal"/>
    <w:link w:val="TextonotapieCar"/>
    <w:uiPriority w:val="99"/>
    <w:unhideWhenUsed/>
    <w:rsid w:val="00B02AF2"/>
    <w:pPr>
      <w:spacing w:after="0" w:line="240" w:lineRule="auto"/>
    </w:pPr>
    <w:rPr>
      <w:rFonts w:eastAsia="Calibri"/>
      <w:sz w:val="20"/>
      <w:szCs w:val="20"/>
    </w:rPr>
  </w:style>
  <w:style w:type="character" w:customStyle="1" w:styleId="TextonotapieCar">
    <w:name w:val="Texto nota pie Car"/>
    <w:basedOn w:val="Fuentedeprrafopredeter"/>
    <w:link w:val="Textonotapie"/>
    <w:uiPriority w:val="99"/>
    <w:rsid w:val="00B02AF2"/>
    <w:rPr>
      <w:rFonts w:ascii="Times New Roman" w:eastAsia="Calibri" w:hAnsi="Times New Roman" w:cs="Times New Roman"/>
      <w:color w:val="767171"/>
      <w:spacing w:val="20"/>
      <w:sz w:val="20"/>
      <w:szCs w:val="20"/>
      <w:lang w:val="en-US"/>
    </w:rPr>
  </w:style>
  <w:style w:type="character" w:styleId="Refdenotaalpie">
    <w:name w:val="footnote reference"/>
    <w:uiPriority w:val="99"/>
    <w:semiHidden/>
    <w:unhideWhenUsed/>
    <w:rsid w:val="00B02AF2"/>
    <w:rPr>
      <w:vertAlign w:val="superscript"/>
    </w:rPr>
  </w:style>
  <w:style w:type="paragraph" w:styleId="Sangradetextonormal">
    <w:name w:val="Body Text Indent"/>
    <w:basedOn w:val="Normal"/>
    <w:link w:val="SangradetextonormalCar"/>
    <w:uiPriority w:val="99"/>
    <w:unhideWhenUsed/>
    <w:rsid w:val="00B02AF2"/>
    <w:pPr>
      <w:spacing w:after="120" w:line="240" w:lineRule="auto"/>
      <w:ind w:left="283"/>
      <w:jc w:val="center"/>
    </w:pPr>
    <w:rPr>
      <w:rFonts w:ascii="Calibri" w:eastAsia="Calibri" w:hAnsi="Calibri"/>
      <w:color w:val="auto"/>
      <w:spacing w:val="0"/>
      <w:sz w:val="22"/>
      <w:szCs w:val="22"/>
      <w:lang w:val="es-DO"/>
    </w:rPr>
  </w:style>
  <w:style w:type="character" w:customStyle="1" w:styleId="SangradetextonormalCar">
    <w:name w:val="Sangría de texto normal Car"/>
    <w:basedOn w:val="Fuentedeprrafopredeter"/>
    <w:link w:val="Sangradetextonormal"/>
    <w:uiPriority w:val="99"/>
    <w:rsid w:val="00B02AF2"/>
    <w:rPr>
      <w:rFonts w:ascii="Calibri" w:eastAsia="Calibri" w:hAnsi="Calibri" w:cs="Times New Roman"/>
    </w:rPr>
  </w:style>
  <w:style w:type="paragraph" w:styleId="Textoindependienteprimerasangra">
    <w:name w:val="Body Text First Indent"/>
    <w:basedOn w:val="Textoindependiente"/>
    <w:link w:val="TextoindependienteprimerasangraCar"/>
    <w:unhideWhenUsed/>
    <w:rsid w:val="00B02AF2"/>
    <w:pPr>
      <w:spacing w:after="160" w:line="259" w:lineRule="auto"/>
      <w:ind w:firstLine="360"/>
      <w:jc w:val="left"/>
    </w:pPr>
    <w:rPr>
      <w:rFonts w:ascii="Book Antiqua" w:eastAsia="Times New Roman" w:hAnsi="Book Antiqua"/>
      <w:b/>
      <w:bCs/>
      <w:i w:val="0"/>
      <w:iCs w:val="0"/>
      <w:color w:val="333399"/>
      <w:sz w:val="48"/>
      <w:szCs w:val="24"/>
      <w:lang w:val="es-ES" w:eastAsia="es-ES" w:bidi="ar-SA"/>
    </w:rPr>
  </w:style>
  <w:style w:type="character" w:customStyle="1" w:styleId="TextoindependienteprimerasangraCar">
    <w:name w:val="Texto independiente primera sangría Car"/>
    <w:basedOn w:val="TextoindependienteCar"/>
    <w:link w:val="Textoindependienteprimerasangra"/>
    <w:rsid w:val="00B02AF2"/>
    <w:rPr>
      <w:rFonts w:ascii="Book Antiqua" w:eastAsia="Times New Roman" w:hAnsi="Book Antiqua" w:cs="Times New Roman"/>
      <w:b/>
      <w:bCs/>
      <w:i w:val="0"/>
      <w:iCs w:val="0"/>
      <w:color w:val="333399"/>
      <w:sz w:val="48"/>
      <w:szCs w:val="24"/>
      <w:lang w:val="es-ES" w:eastAsia="es-ES" w:bidi="en-US"/>
    </w:rPr>
  </w:style>
  <w:style w:type="paragraph" w:styleId="Textoindependiente2">
    <w:name w:val="Body Text 2"/>
    <w:basedOn w:val="Normal"/>
    <w:link w:val="Textoindependiente2Car"/>
    <w:unhideWhenUsed/>
    <w:rsid w:val="00B02AF2"/>
    <w:pPr>
      <w:spacing w:after="120" w:line="480" w:lineRule="auto"/>
      <w:jc w:val="center"/>
    </w:pPr>
    <w:rPr>
      <w:rFonts w:ascii="Calibri" w:eastAsia="Calibri" w:hAnsi="Calibri"/>
      <w:color w:val="auto"/>
      <w:spacing w:val="0"/>
      <w:sz w:val="22"/>
      <w:szCs w:val="22"/>
      <w:lang w:val="es-DO"/>
    </w:rPr>
  </w:style>
  <w:style w:type="character" w:customStyle="1" w:styleId="Textoindependiente2Car">
    <w:name w:val="Texto independiente 2 Car"/>
    <w:basedOn w:val="Fuentedeprrafopredeter"/>
    <w:link w:val="Textoindependiente2"/>
    <w:rsid w:val="00B02AF2"/>
    <w:rPr>
      <w:rFonts w:ascii="Calibri" w:eastAsia="Calibri" w:hAnsi="Calibri" w:cs="Times New Roman"/>
    </w:rPr>
  </w:style>
  <w:style w:type="character" w:customStyle="1" w:styleId="Ttulo3Car1">
    <w:name w:val="Título 3 Car1"/>
    <w:aliases w:val="ricardo 3 Car1"/>
    <w:uiPriority w:val="9"/>
    <w:semiHidden/>
    <w:rsid w:val="00B02AF2"/>
    <w:rPr>
      <w:rFonts w:ascii="Calibri Light" w:eastAsia="Times New Roman" w:hAnsi="Calibri Light" w:cs="Times New Roman"/>
      <w:b/>
      <w:bCs/>
      <w:color w:val="5B9BD5"/>
      <w:sz w:val="22"/>
      <w:szCs w:val="22"/>
    </w:rPr>
  </w:style>
  <w:style w:type="character" w:customStyle="1" w:styleId="TextonotaalfinalCar1">
    <w:name w:val="Texto nota al final Car1"/>
    <w:uiPriority w:val="99"/>
    <w:semiHidden/>
    <w:rsid w:val="00B02AF2"/>
    <w:rPr>
      <w:lang w:val="x-none" w:eastAsia="x-none"/>
    </w:rPr>
  </w:style>
  <w:style w:type="paragraph" w:styleId="Listaconvietas">
    <w:name w:val="List Bullet"/>
    <w:basedOn w:val="Normal"/>
    <w:autoRedefine/>
    <w:uiPriority w:val="1"/>
    <w:unhideWhenUsed/>
    <w:qFormat/>
    <w:rsid w:val="00B02AF2"/>
    <w:pPr>
      <w:numPr>
        <w:numId w:val="29"/>
      </w:numPr>
      <w:tabs>
        <w:tab w:val="left" w:pos="1560"/>
      </w:tabs>
      <w:autoSpaceDE w:val="0"/>
      <w:autoSpaceDN w:val="0"/>
      <w:spacing w:after="0" w:line="240" w:lineRule="auto"/>
      <w:ind w:left="1276" w:hanging="283"/>
    </w:pPr>
    <w:rPr>
      <w:rFonts w:eastAsia="Times New Roman"/>
      <w:b/>
      <w:color w:val="auto"/>
      <w:spacing w:val="0"/>
      <w:lang w:val="es-ES_tradnl" w:eastAsia="es-ES"/>
    </w:rPr>
  </w:style>
  <w:style w:type="paragraph" w:styleId="Sangra2detindependiente">
    <w:name w:val="Body Text Indent 2"/>
    <w:basedOn w:val="Normal"/>
    <w:link w:val="Sangra2detindependienteCar"/>
    <w:unhideWhenUsed/>
    <w:rsid w:val="00B02AF2"/>
    <w:pPr>
      <w:spacing w:after="120" w:line="480" w:lineRule="auto"/>
      <w:ind w:left="283"/>
      <w:jc w:val="center"/>
    </w:pPr>
    <w:rPr>
      <w:rFonts w:ascii="Calibri" w:eastAsia="Calibri" w:hAnsi="Calibri"/>
      <w:color w:val="auto"/>
      <w:spacing w:val="0"/>
      <w:sz w:val="20"/>
      <w:szCs w:val="20"/>
      <w:lang w:val="x-none" w:eastAsia="x-none"/>
    </w:rPr>
  </w:style>
  <w:style w:type="character" w:customStyle="1" w:styleId="Sangra2detindependienteCar">
    <w:name w:val="Sangría 2 de t. independiente Car"/>
    <w:basedOn w:val="Fuentedeprrafopredeter"/>
    <w:link w:val="Sangra2detindependiente"/>
    <w:rsid w:val="00B02AF2"/>
    <w:rPr>
      <w:rFonts w:ascii="Calibri" w:eastAsia="Calibri" w:hAnsi="Calibri" w:cs="Times New Roman"/>
      <w:sz w:val="20"/>
      <w:szCs w:val="20"/>
      <w:lang w:val="x-none" w:eastAsia="x-none"/>
    </w:rPr>
  </w:style>
  <w:style w:type="character" w:customStyle="1" w:styleId="AsuntodelcomentarioCar2">
    <w:name w:val="Asunto del comentario Car2"/>
    <w:uiPriority w:val="99"/>
    <w:semiHidden/>
    <w:rsid w:val="00B02AF2"/>
    <w:rPr>
      <w:b/>
      <w:bCs/>
      <w:lang w:val="x-none" w:eastAsia="x-none"/>
    </w:rPr>
  </w:style>
  <w:style w:type="paragraph" w:customStyle="1" w:styleId="Normal1">
    <w:name w:val="Normal1"/>
    <w:basedOn w:val="Normal"/>
    <w:uiPriority w:val="99"/>
    <w:rsid w:val="00B02AF2"/>
    <w:pPr>
      <w:spacing w:after="0" w:line="240" w:lineRule="auto"/>
      <w:ind w:left="720"/>
      <w:jc w:val="both"/>
    </w:pPr>
    <w:rPr>
      <w:rFonts w:ascii="Calibri" w:eastAsia="Calibri" w:hAnsi="Calibri"/>
      <w:color w:val="auto"/>
      <w:spacing w:val="0"/>
      <w:lang w:bidi="he-IL"/>
    </w:rPr>
  </w:style>
  <w:style w:type="paragraph" w:customStyle="1" w:styleId="font5">
    <w:name w:val="font5"/>
    <w:basedOn w:val="Normal"/>
    <w:rsid w:val="00B02AF2"/>
    <w:pPr>
      <w:spacing w:before="100" w:beforeAutospacing="1" w:after="100" w:afterAutospacing="1" w:line="240" w:lineRule="auto"/>
      <w:jc w:val="center"/>
    </w:pPr>
    <w:rPr>
      <w:rFonts w:ascii="Verdana" w:eastAsia="Times New Roman" w:hAnsi="Verdana"/>
      <w:i/>
      <w:iCs/>
      <w:color w:val="C00000"/>
      <w:spacing w:val="0"/>
      <w:sz w:val="22"/>
      <w:szCs w:val="22"/>
      <w:lang w:val="es-ES" w:eastAsia="es-ES"/>
    </w:rPr>
  </w:style>
  <w:style w:type="paragraph" w:customStyle="1" w:styleId="xl162">
    <w:name w:val="xl162"/>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63">
    <w:name w:val="xl163"/>
    <w:basedOn w:val="Normal"/>
    <w:rsid w:val="00B02AF2"/>
    <w:pPr>
      <w:shd w:val="clear" w:color="auto" w:fill="FFFF00"/>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64">
    <w:name w:val="xl164"/>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65">
    <w:name w:val="xl165"/>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166">
    <w:name w:val="xl166"/>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167">
    <w:name w:val="xl167"/>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erdana" w:eastAsia="Times New Roman" w:hAnsi="Verdana"/>
      <w:b/>
      <w:bCs/>
      <w:color w:val="C00000"/>
      <w:spacing w:val="0"/>
      <w:sz w:val="22"/>
      <w:szCs w:val="22"/>
      <w:lang w:val="es-ES" w:eastAsia="es-ES"/>
    </w:rPr>
  </w:style>
  <w:style w:type="paragraph" w:customStyle="1" w:styleId="xl168">
    <w:name w:val="xl168"/>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169">
    <w:name w:val="xl169"/>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170">
    <w:name w:val="xl170"/>
    <w:basedOn w:val="Normal"/>
    <w:rsid w:val="00B02AF2"/>
    <w:pPr>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171">
    <w:name w:val="xl171"/>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72">
    <w:name w:val="xl172"/>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73">
    <w:name w:val="xl173"/>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174">
    <w:name w:val="xl174"/>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Verdana" w:eastAsia="Times New Roman" w:hAnsi="Verdana"/>
      <w:color w:val="C00000"/>
      <w:spacing w:val="0"/>
      <w:sz w:val="22"/>
      <w:szCs w:val="22"/>
      <w:lang w:val="es-ES" w:eastAsia="es-ES"/>
    </w:rPr>
  </w:style>
  <w:style w:type="paragraph" w:customStyle="1" w:styleId="xl175">
    <w:name w:val="xl175"/>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color w:val="C00000"/>
      <w:spacing w:val="0"/>
      <w:lang w:val="es-ES" w:eastAsia="es-ES"/>
    </w:rPr>
  </w:style>
  <w:style w:type="paragraph" w:customStyle="1" w:styleId="xl176">
    <w:name w:val="xl176"/>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77">
    <w:name w:val="xl177"/>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color w:val="C00000"/>
      <w:spacing w:val="0"/>
      <w:sz w:val="22"/>
      <w:szCs w:val="22"/>
      <w:lang w:val="es-ES" w:eastAsia="es-ES"/>
    </w:rPr>
  </w:style>
  <w:style w:type="paragraph" w:customStyle="1" w:styleId="xl178">
    <w:name w:val="xl178"/>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179">
    <w:name w:val="xl179"/>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80">
    <w:name w:val="xl180"/>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color w:val="C00000"/>
      <w:spacing w:val="0"/>
      <w:sz w:val="22"/>
      <w:szCs w:val="22"/>
      <w:lang w:val="es-ES" w:eastAsia="es-ES"/>
    </w:rPr>
  </w:style>
  <w:style w:type="paragraph" w:customStyle="1" w:styleId="xl181">
    <w:name w:val="xl181"/>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82">
    <w:name w:val="xl182"/>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83">
    <w:name w:val="xl183"/>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84">
    <w:name w:val="xl184"/>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185">
    <w:name w:val="xl185"/>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b/>
      <w:bCs/>
      <w:color w:val="C00000"/>
      <w:spacing w:val="0"/>
      <w:sz w:val="22"/>
      <w:szCs w:val="22"/>
      <w:lang w:val="es-ES" w:eastAsia="es-ES"/>
    </w:rPr>
  </w:style>
  <w:style w:type="paragraph" w:customStyle="1" w:styleId="xl186">
    <w:name w:val="xl186"/>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187">
    <w:name w:val="xl187"/>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88">
    <w:name w:val="xl188"/>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189">
    <w:name w:val="xl189"/>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90">
    <w:name w:val="xl190"/>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91">
    <w:name w:val="xl191"/>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92">
    <w:name w:val="xl192"/>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93">
    <w:name w:val="xl193"/>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94">
    <w:name w:val="xl194"/>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95">
    <w:name w:val="xl195"/>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96">
    <w:name w:val="xl196"/>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97">
    <w:name w:val="xl197"/>
    <w:basedOn w:val="Normal"/>
    <w:rsid w:val="00B02AF2"/>
    <w:pP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98">
    <w:name w:val="xl198"/>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199">
    <w:name w:val="xl199"/>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00">
    <w:name w:val="xl200"/>
    <w:basedOn w:val="Normal"/>
    <w:rsid w:val="00B02AF2"/>
    <w:pP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01">
    <w:name w:val="xl201"/>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02">
    <w:name w:val="xl202"/>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03">
    <w:name w:val="xl203"/>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04">
    <w:name w:val="xl204"/>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05">
    <w:name w:val="xl205"/>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06">
    <w:name w:val="xl206"/>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07">
    <w:name w:val="xl207"/>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08">
    <w:name w:val="xl208"/>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erdana" w:eastAsia="Times New Roman" w:hAnsi="Verdana"/>
      <w:color w:val="C00000"/>
      <w:spacing w:val="0"/>
      <w:sz w:val="22"/>
      <w:szCs w:val="22"/>
      <w:lang w:val="es-ES" w:eastAsia="es-ES"/>
    </w:rPr>
  </w:style>
  <w:style w:type="paragraph" w:customStyle="1" w:styleId="xl209">
    <w:name w:val="xl209"/>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10">
    <w:name w:val="xl210"/>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11">
    <w:name w:val="xl211"/>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12">
    <w:name w:val="xl212"/>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13">
    <w:name w:val="xl213"/>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14">
    <w:name w:val="xl214"/>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15">
    <w:name w:val="xl215"/>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16">
    <w:name w:val="xl216"/>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17">
    <w:name w:val="xl217"/>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18">
    <w:name w:val="xl218"/>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19">
    <w:name w:val="xl219"/>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20">
    <w:name w:val="xl220"/>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21">
    <w:name w:val="xl221"/>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22">
    <w:name w:val="xl222"/>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23">
    <w:name w:val="xl223"/>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24">
    <w:name w:val="xl224"/>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25">
    <w:name w:val="xl225"/>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226">
    <w:name w:val="xl226"/>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27">
    <w:name w:val="xl227"/>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28">
    <w:name w:val="xl228"/>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29">
    <w:name w:val="xl229"/>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30">
    <w:name w:val="xl230"/>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31">
    <w:name w:val="xl231"/>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Verdana" w:eastAsia="Times New Roman" w:hAnsi="Verdana"/>
      <w:color w:val="C00000"/>
      <w:spacing w:val="0"/>
      <w:sz w:val="22"/>
      <w:szCs w:val="22"/>
      <w:lang w:val="es-ES" w:eastAsia="es-ES"/>
    </w:rPr>
  </w:style>
  <w:style w:type="paragraph" w:customStyle="1" w:styleId="xl232">
    <w:name w:val="xl232"/>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233">
    <w:name w:val="xl233"/>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34">
    <w:name w:val="xl234"/>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35">
    <w:name w:val="xl235"/>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erdana" w:eastAsia="Times New Roman" w:hAnsi="Verdana"/>
      <w:color w:val="C00000"/>
      <w:spacing w:val="0"/>
      <w:sz w:val="22"/>
      <w:szCs w:val="22"/>
      <w:lang w:val="es-ES" w:eastAsia="es-ES"/>
    </w:rPr>
  </w:style>
  <w:style w:type="paragraph" w:customStyle="1" w:styleId="xl236">
    <w:name w:val="xl236"/>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37">
    <w:name w:val="xl237"/>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38">
    <w:name w:val="xl238"/>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39">
    <w:name w:val="xl239"/>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erdana" w:eastAsia="Times New Roman" w:hAnsi="Verdana"/>
      <w:color w:val="C00000"/>
      <w:spacing w:val="0"/>
      <w:sz w:val="22"/>
      <w:szCs w:val="22"/>
      <w:lang w:val="es-ES" w:eastAsia="es-ES"/>
    </w:rPr>
  </w:style>
  <w:style w:type="paragraph" w:customStyle="1" w:styleId="xl240">
    <w:name w:val="xl240"/>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41">
    <w:name w:val="xl241"/>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42">
    <w:name w:val="xl242"/>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43">
    <w:name w:val="xl243"/>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44">
    <w:name w:val="xl244"/>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45">
    <w:name w:val="xl245"/>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246">
    <w:name w:val="xl246"/>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47">
    <w:name w:val="xl247"/>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48">
    <w:name w:val="xl248"/>
    <w:basedOn w:val="Normal"/>
    <w:rsid w:val="00B02AF2"/>
    <w:pP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49">
    <w:name w:val="xl249"/>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50">
    <w:name w:val="xl250"/>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51">
    <w:name w:val="xl251"/>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52">
    <w:name w:val="xl252"/>
    <w:basedOn w:val="Normal"/>
    <w:rsid w:val="00B02AF2"/>
    <w:pP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53">
    <w:name w:val="xl253"/>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54">
    <w:name w:val="xl254"/>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55">
    <w:name w:val="xl255"/>
    <w:basedOn w:val="Normal"/>
    <w:rsid w:val="00B02AF2"/>
    <w:pPr>
      <w:shd w:val="clear" w:color="auto" w:fill="FFFFFF"/>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256">
    <w:name w:val="xl256"/>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57">
    <w:name w:val="xl257"/>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58">
    <w:name w:val="xl258"/>
    <w:basedOn w:val="Normal"/>
    <w:rsid w:val="00B02AF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259">
    <w:name w:val="xl259"/>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60">
    <w:name w:val="xl260"/>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61">
    <w:name w:val="xl261"/>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62">
    <w:name w:val="xl262"/>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63">
    <w:name w:val="xl263"/>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64">
    <w:name w:val="xl264"/>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65">
    <w:name w:val="xl265"/>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66">
    <w:name w:val="xl266"/>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67">
    <w:name w:val="xl267"/>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68">
    <w:name w:val="xl268"/>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69">
    <w:name w:val="xl269"/>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70">
    <w:name w:val="xl270"/>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71">
    <w:name w:val="xl271"/>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72">
    <w:name w:val="xl272"/>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73">
    <w:name w:val="xl273"/>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74">
    <w:name w:val="xl274"/>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75">
    <w:name w:val="xl275"/>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76">
    <w:name w:val="xl276"/>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77">
    <w:name w:val="xl277"/>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78">
    <w:name w:val="xl278"/>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79">
    <w:name w:val="xl279"/>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80">
    <w:name w:val="xl280"/>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281">
    <w:name w:val="xl281"/>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erdana" w:eastAsia="Times New Roman" w:hAnsi="Verdana"/>
      <w:color w:val="C00000"/>
      <w:spacing w:val="0"/>
      <w:sz w:val="22"/>
      <w:szCs w:val="22"/>
      <w:lang w:val="es-ES" w:eastAsia="es-ES"/>
    </w:rPr>
  </w:style>
  <w:style w:type="paragraph" w:customStyle="1" w:styleId="xl282">
    <w:name w:val="xl282"/>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83">
    <w:name w:val="xl283"/>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84">
    <w:name w:val="xl284"/>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85">
    <w:name w:val="xl285"/>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86">
    <w:name w:val="xl286"/>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87">
    <w:name w:val="xl287"/>
    <w:basedOn w:val="Normal"/>
    <w:rsid w:val="00B02AF2"/>
    <w:pPr>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288">
    <w:name w:val="xl288"/>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89">
    <w:name w:val="xl289"/>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90">
    <w:name w:val="xl290"/>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291">
    <w:name w:val="xl291"/>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92">
    <w:name w:val="xl292"/>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C00000"/>
      <w:spacing w:val="0"/>
      <w:lang w:val="es-ES" w:eastAsia="es-ES"/>
    </w:rPr>
  </w:style>
  <w:style w:type="paragraph" w:customStyle="1" w:styleId="xl293">
    <w:name w:val="xl293"/>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erdana" w:eastAsia="Times New Roman" w:hAnsi="Verdana"/>
      <w:color w:val="C00000"/>
      <w:spacing w:val="0"/>
      <w:sz w:val="22"/>
      <w:szCs w:val="22"/>
      <w:lang w:val="es-ES" w:eastAsia="es-ES"/>
    </w:rPr>
  </w:style>
  <w:style w:type="paragraph" w:customStyle="1" w:styleId="xl294">
    <w:name w:val="xl294"/>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295">
    <w:name w:val="xl295"/>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96">
    <w:name w:val="xl296"/>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97">
    <w:name w:val="xl297"/>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298">
    <w:name w:val="xl298"/>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erdana" w:eastAsia="Times New Roman" w:hAnsi="Verdana"/>
      <w:color w:val="C00000"/>
      <w:spacing w:val="0"/>
      <w:sz w:val="22"/>
      <w:szCs w:val="22"/>
      <w:lang w:val="es-ES" w:eastAsia="es-ES"/>
    </w:rPr>
  </w:style>
  <w:style w:type="paragraph" w:customStyle="1" w:styleId="xl299">
    <w:name w:val="xl299"/>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00">
    <w:name w:val="xl300"/>
    <w:basedOn w:val="Normal"/>
    <w:rsid w:val="00B02AF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301">
    <w:name w:val="xl301"/>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02">
    <w:name w:val="xl302"/>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03">
    <w:name w:val="xl303"/>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04">
    <w:name w:val="xl304"/>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05">
    <w:name w:val="xl305"/>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06">
    <w:name w:val="xl306"/>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07">
    <w:name w:val="xl307"/>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08">
    <w:name w:val="xl308"/>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09">
    <w:name w:val="xl309"/>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10">
    <w:name w:val="xl310"/>
    <w:basedOn w:val="Normal"/>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11">
    <w:name w:val="xl311"/>
    <w:basedOn w:val="Normal"/>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12">
    <w:name w:val="xl312"/>
    <w:basedOn w:val="Normal"/>
    <w:uiPriority w:val="99"/>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13">
    <w:name w:val="xl313"/>
    <w:basedOn w:val="Normal"/>
    <w:uiPriority w:val="99"/>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14">
    <w:name w:val="xl314"/>
    <w:basedOn w:val="Normal"/>
    <w:uiPriority w:val="99"/>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15">
    <w:name w:val="xl315"/>
    <w:basedOn w:val="Normal"/>
    <w:uiPriority w:val="99"/>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16">
    <w:name w:val="xl316"/>
    <w:basedOn w:val="Normal"/>
    <w:uiPriority w:val="99"/>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17">
    <w:name w:val="xl317"/>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18">
    <w:name w:val="xl318"/>
    <w:basedOn w:val="Normal"/>
    <w:uiPriority w:val="99"/>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color w:val="C00000"/>
      <w:spacing w:val="0"/>
      <w:sz w:val="22"/>
      <w:szCs w:val="22"/>
      <w:lang w:val="es-ES" w:eastAsia="es-ES"/>
    </w:rPr>
  </w:style>
  <w:style w:type="paragraph" w:customStyle="1" w:styleId="xl319">
    <w:name w:val="xl319"/>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erdana" w:eastAsia="Times New Roman" w:hAnsi="Verdana"/>
      <w:color w:val="C00000"/>
      <w:spacing w:val="0"/>
      <w:sz w:val="22"/>
      <w:szCs w:val="22"/>
      <w:lang w:val="es-ES" w:eastAsia="es-ES"/>
    </w:rPr>
  </w:style>
  <w:style w:type="paragraph" w:customStyle="1" w:styleId="xl320">
    <w:name w:val="xl320"/>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21">
    <w:name w:val="xl321"/>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22">
    <w:name w:val="xl322"/>
    <w:basedOn w:val="Normal"/>
    <w:uiPriority w:val="99"/>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23">
    <w:name w:val="xl323"/>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24">
    <w:name w:val="xl324"/>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25">
    <w:name w:val="xl325"/>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26">
    <w:name w:val="xl326"/>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erdana" w:eastAsia="Times New Roman" w:hAnsi="Verdana"/>
      <w:color w:val="C00000"/>
      <w:spacing w:val="0"/>
      <w:sz w:val="22"/>
      <w:szCs w:val="22"/>
      <w:lang w:val="es-ES" w:eastAsia="es-ES"/>
    </w:rPr>
  </w:style>
  <w:style w:type="paragraph" w:customStyle="1" w:styleId="xl327">
    <w:name w:val="xl327"/>
    <w:basedOn w:val="Normal"/>
    <w:uiPriority w:val="99"/>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erdana" w:eastAsia="Times New Roman" w:hAnsi="Verdana"/>
      <w:color w:val="C00000"/>
      <w:spacing w:val="0"/>
      <w:sz w:val="22"/>
      <w:szCs w:val="22"/>
      <w:lang w:val="es-ES" w:eastAsia="es-ES"/>
    </w:rPr>
  </w:style>
  <w:style w:type="paragraph" w:customStyle="1" w:styleId="xl328">
    <w:name w:val="xl328"/>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29">
    <w:name w:val="xl329"/>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30">
    <w:name w:val="xl330"/>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31">
    <w:name w:val="xl331"/>
    <w:basedOn w:val="Normal"/>
    <w:uiPriority w:val="99"/>
    <w:rsid w:val="00B02A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erdana" w:eastAsia="Times New Roman" w:hAnsi="Verdana"/>
      <w:color w:val="C00000"/>
      <w:spacing w:val="0"/>
      <w:sz w:val="22"/>
      <w:szCs w:val="22"/>
      <w:lang w:val="es-ES" w:eastAsia="es-ES"/>
    </w:rPr>
  </w:style>
  <w:style w:type="paragraph" w:customStyle="1" w:styleId="xl332">
    <w:name w:val="xl332"/>
    <w:basedOn w:val="Normal"/>
    <w:uiPriority w:val="99"/>
    <w:rsid w:val="00B02A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33">
    <w:name w:val="xl333"/>
    <w:basedOn w:val="Normal"/>
    <w:uiPriority w:val="99"/>
    <w:rsid w:val="00B02AF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334">
    <w:name w:val="xl334"/>
    <w:basedOn w:val="Normal"/>
    <w:uiPriority w:val="99"/>
    <w:rsid w:val="00B02AF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335">
    <w:name w:val="xl335"/>
    <w:basedOn w:val="Normal"/>
    <w:uiPriority w:val="99"/>
    <w:rsid w:val="00B02AF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36">
    <w:name w:val="xl336"/>
    <w:basedOn w:val="Normal"/>
    <w:uiPriority w:val="99"/>
    <w:rsid w:val="00B02AF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right"/>
    </w:pPr>
    <w:rPr>
      <w:rFonts w:ascii="Verdana" w:eastAsia="Times New Roman" w:hAnsi="Verdana"/>
      <w:b/>
      <w:bCs/>
      <w:color w:val="C00000"/>
      <w:spacing w:val="0"/>
      <w:sz w:val="22"/>
      <w:szCs w:val="22"/>
      <w:lang w:val="es-ES" w:eastAsia="es-ES"/>
    </w:rPr>
  </w:style>
  <w:style w:type="paragraph" w:customStyle="1" w:styleId="xl337">
    <w:name w:val="xl337"/>
    <w:basedOn w:val="Normal"/>
    <w:uiPriority w:val="99"/>
    <w:rsid w:val="00B02AF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Verdana" w:eastAsia="Times New Roman" w:hAnsi="Verdana"/>
      <w:b/>
      <w:bCs/>
      <w:color w:val="C00000"/>
      <w:spacing w:val="0"/>
      <w:sz w:val="22"/>
      <w:szCs w:val="22"/>
      <w:lang w:val="es-ES" w:eastAsia="es-ES"/>
    </w:rPr>
  </w:style>
  <w:style w:type="paragraph" w:customStyle="1" w:styleId="xl338">
    <w:name w:val="xl338"/>
    <w:basedOn w:val="Normal"/>
    <w:uiPriority w:val="99"/>
    <w:rsid w:val="00B02AF2"/>
    <w:pP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39">
    <w:name w:val="xl339"/>
    <w:basedOn w:val="Normal"/>
    <w:uiPriority w:val="99"/>
    <w:rsid w:val="00B02AF2"/>
    <w:pPr>
      <w:shd w:val="clear" w:color="auto" w:fill="FFFFFF"/>
      <w:spacing w:before="100" w:beforeAutospacing="1" w:after="100" w:afterAutospacing="1" w:line="240" w:lineRule="auto"/>
      <w:jc w:val="right"/>
    </w:pPr>
    <w:rPr>
      <w:rFonts w:ascii="Verdana" w:eastAsia="Times New Roman" w:hAnsi="Verdana"/>
      <w:color w:val="C00000"/>
      <w:spacing w:val="0"/>
      <w:sz w:val="22"/>
      <w:szCs w:val="22"/>
      <w:lang w:val="es-ES" w:eastAsia="es-ES"/>
    </w:rPr>
  </w:style>
  <w:style w:type="paragraph" w:customStyle="1" w:styleId="xl340">
    <w:name w:val="xl340"/>
    <w:basedOn w:val="Normal"/>
    <w:uiPriority w:val="99"/>
    <w:rsid w:val="00B02AF2"/>
    <w:pPr>
      <w:shd w:val="clear" w:color="auto" w:fill="FFFFFF"/>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xl341">
    <w:name w:val="xl341"/>
    <w:basedOn w:val="Normal"/>
    <w:uiPriority w:val="99"/>
    <w:rsid w:val="00B02AF2"/>
    <w:pPr>
      <w:spacing w:before="100" w:beforeAutospacing="1" w:after="100" w:afterAutospacing="1" w:line="240" w:lineRule="auto"/>
      <w:jc w:val="center"/>
    </w:pPr>
    <w:rPr>
      <w:rFonts w:ascii="Verdana" w:eastAsia="Times New Roman" w:hAnsi="Verdana"/>
      <w:color w:val="C00000"/>
      <w:spacing w:val="0"/>
      <w:sz w:val="22"/>
      <w:szCs w:val="22"/>
      <w:lang w:val="es-ES" w:eastAsia="es-ES"/>
    </w:rPr>
  </w:style>
  <w:style w:type="paragraph" w:customStyle="1" w:styleId="Prrafodelista1">
    <w:name w:val="Párrafo de lista1"/>
    <w:basedOn w:val="Normal"/>
    <w:uiPriority w:val="99"/>
    <w:rsid w:val="00B02AF2"/>
    <w:pPr>
      <w:spacing w:after="200" w:line="276" w:lineRule="auto"/>
      <w:ind w:left="720"/>
      <w:contextualSpacing/>
      <w:jc w:val="center"/>
    </w:pPr>
    <w:rPr>
      <w:rFonts w:ascii="Calibri" w:eastAsia="Times New Roman" w:hAnsi="Calibri"/>
      <w:color w:val="auto"/>
      <w:spacing w:val="0"/>
      <w:sz w:val="22"/>
      <w:szCs w:val="22"/>
      <w:lang w:val="es-DO"/>
    </w:rPr>
  </w:style>
  <w:style w:type="paragraph" w:customStyle="1" w:styleId="Prrafodelista2">
    <w:name w:val="Párrafo de lista2"/>
    <w:basedOn w:val="Normal"/>
    <w:rsid w:val="00B02AF2"/>
    <w:pPr>
      <w:spacing w:after="200" w:line="276" w:lineRule="auto"/>
      <w:ind w:left="720"/>
      <w:contextualSpacing/>
      <w:jc w:val="center"/>
    </w:pPr>
    <w:rPr>
      <w:rFonts w:ascii="Calibri" w:eastAsia="Times New Roman" w:hAnsi="Calibri"/>
      <w:color w:val="auto"/>
      <w:spacing w:val="0"/>
      <w:sz w:val="22"/>
      <w:szCs w:val="22"/>
      <w:lang w:val="es-ES"/>
    </w:rPr>
  </w:style>
  <w:style w:type="character" w:customStyle="1" w:styleId="RICOPARAFOCar">
    <w:name w:val="RICO PARAFO Car"/>
    <w:link w:val="RICOPARAFO"/>
    <w:locked/>
    <w:rsid w:val="00B02AF2"/>
    <w:rPr>
      <w:rFonts w:ascii="Albertus Medium" w:eastAsia="MS Mincho" w:hAnsi="Albertus Medium"/>
      <w:b/>
      <w:bCs/>
      <w:color w:val="333399"/>
      <w:lang w:val="es-ES" w:bidi="en-US"/>
    </w:rPr>
  </w:style>
  <w:style w:type="paragraph" w:customStyle="1" w:styleId="RICOPARAFO">
    <w:name w:val="RICO PARAFO"/>
    <w:basedOn w:val="Textoindependiente"/>
    <w:link w:val="RICOPARAFOCar"/>
    <w:rsid w:val="00B02AF2"/>
    <w:pPr>
      <w:suppressAutoHyphens/>
      <w:spacing w:after="0" w:line="240" w:lineRule="auto"/>
      <w:ind w:right="-72"/>
      <w:jc w:val="both"/>
    </w:pPr>
    <w:rPr>
      <w:rFonts w:ascii="Albertus Medium" w:hAnsi="Albertus Medium" w:cstheme="minorBidi"/>
      <w:b/>
      <w:bCs/>
      <w:i w:val="0"/>
      <w:iCs w:val="0"/>
      <w:color w:val="333399"/>
      <w:sz w:val="22"/>
      <w:szCs w:val="22"/>
      <w:lang w:val="es-ES" w:eastAsia="en-US"/>
    </w:rPr>
  </w:style>
  <w:style w:type="character" w:customStyle="1" w:styleId="descripcion">
    <w:name w:val="descripcion"/>
    <w:uiPriority w:val="99"/>
    <w:rsid w:val="00B02AF2"/>
    <w:rPr>
      <w:rFonts w:ascii="Times New Roman" w:hAnsi="Times New Roman" w:cs="Times New Roman" w:hint="default"/>
    </w:rPr>
  </w:style>
  <w:style w:type="character" w:customStyle="1" w:styleId="longtext">
    <w:name w:val="long_text"/>
    <w:rsid w:val="00B02AF2"/>
    <w:rPr>
      <w:rFonts w:ascii="Times New Roman" w:hAnsi="Times New Roman" w:cs="Times New Roman" w:hint="default"/>
    </w:rPr>
  </w:style>
  <w:style w:type="character" w:customStyle="1" w:styleId="hps">
    <w:name w:val="hps"/>
    <w:rsid w:val="00B02AF2"/>
  </w:style>
  <w:style w:type="character" w:customStyle="1" w:styleId="Titulo1">
    <w:name w:val="Titulo 1"/>
    <w:uiPriority w:val="99"/>
    <w:locked/>
    <w:rsid w:val="00B02AF2"/>
    <w:rPr>
      <w:rFonts w:ascii="Arial" w:hAnsi="Arial" w:cs="Times New Roman" w:hint="default"/>
      <w:b/>
      <w:bCs/>
      <w:kern w:val="28"/>
      <w:sz w:val="28"/>
      <w:szCs w:val="28"/>
    </w:rPr>
  </w:style>
  <w:style w:type="paragraph" w:customStyle="1" w:styleId="TDC-base">
    <w:name w:val="TDC - base"/>
    <w:basedOn w:val="Normal"/>
    <w:rsid w:val="00B02AF2"/>
    <w:pPr>
      <w:tabs>
        <w:tab w:val="right" w:leader="dot" w:pos="6480"/>
      </w:tabs>
      <w:spacing w:after="240" w:line="240" w:lineRule="atLeast"/>
      <w:jc w:val="center"/>
    </w:pPr>
    <w:rPr>
      <w:rFonts w:ascii="Arial" w:eastAsia="Times New Roman" w:hAnsi="Arial"/>
      <w:color w:val="auto"/>
      <w:spacing w:val="-5"/>
      <w:sz w:val="20"/>
      <w:szCs w:val="20"/>
      <w:lang w:val="es-ES" w:eastAsia="es-ES"/>
    </w:rPr>
  </w:style>
  <w:style w:type="character" w:styleId="Textodelmarcadordeposicin">
    <w:name w:val="Placeholder Text"/>
    <w:uiPriority w:val="99"/>
    <w:semiHidden/>
    <w:rsid w:val="00B02AF2"/>
    <w:rPr>
      <w:color w:val="808080"/>
    </w:rPr>
  </w:style>
  <w:style w:type="character" w:customStyle="1" w:styleId="apple-converted-space">
    <w:name w:val="apple-converted-space"/>
    <w:rsid w:val="00B02AF2"/>
  </w:style>
  <w:style w:type="table" w:customStyle="1" w:styleId="TableGridLight1">
    <w:name w:val="Table Grid Light1"/>
    <w:basedOn w:val="Tablanormal"/>
    <w:uiPriority w:val="40"/>
    <w:rsid w:val="00B02AF2"/>
    <w:pPr>
      <w:spacing w:after="0" w:line="240" w:lineRule="auto"/>
    </w:pPr>
    <w:rPr>
      <w:rFonts w:ascii="Calibri" w:eastAsia="Calibri" w:hAnsi="Calibri" w:cs="Times New Roman"/>
      <w:sz w:val="20"/>
      <w:szCs w:val="20"/>
      <w:lang w:eastAsia="es-D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anormal"/>
    <w:next w:val="Tablaconcuadrcula"/>
    <w:uiPriority w:val="59"/>
    <w:rsid w:val="00B02AF2"/>
    <w:pPr>
      <w:spacing w:after="0" w:line="240" w:lineRule="auto"/>
    </w:pPr>
    <w:rPr>
      <w:rFonts w:ascii="Calibri" w:eastAsia="Calibri" w:hAnsi="Calibri" w:cs="Times New Roman"/>
      <w:sz w:val="20"/>
      <w:szCs w:val="20"/>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p">
    <w:name w:val="spip"/>
    <w:basedOn w:val="Normal"/>
    <w:rsid w:val="00B02AF2"/>
    <w:pPr>
      <w:spacing w:before="100" w:beforeAutospacing="1" w:after="100" w:afterAutospacing="1" w:line="240" w:lineRule="auto"/>
      <w:jc w:val="both"/>
    </w:pPr>
    <w:rPr>
      <w:rFonts w:eastAsia="Times New Roman"/>
      <w:color w:val="auto"/>
      <w:spacing w:val="0"/>
      <w:lang w:val="es-DO" w:eastAsia="es-DO"/>
    </w:rPr>
  </w:style>
  <w:style w:type="character" w:customStyle="1" w:styleId="head0">
    <w:name w:val="head0"/>
    <w:rsid w:val="00B02AF2"/>
  </w:style>
  <w:style w:type="paragraph" w:customStyle="1" w:styleId="estilo10">
    <w:name w:val="estilo1"/>
    <w:basedOn w:val="Normal"/>
    <w:rsid w:val="00B02AF2"/>
    <w:pPr>
      <w:spacing w:before="100" w:beforeAutospacing="1" w:after="100" w:afterAutospacing="1" w:line="240" w:lineRule="auto"/>
      <w:jc w:val="both"/>
    </w:pPr>
    <w:rPr>
      <w:rFonts w:eastAsia="Times New Roman"/>
      <w:color w:val="auto"/>
      <w:spacing w:val="0"/>
      <w:lang w:val="es-DO" w:eastAsia="es-DO"/>
    </w:rPr>
  </w:style>
  <w:style w:type="character" w:customStyle="1" w:styleId="explodingboy2tabmenu10tabunselected">
    <w:name w:val="explodingboy2_tabmenu10_tabunselected"/>
    <w:rsid w:val="00B02AF2"/>
  </w:style>
  <w:style w:type="character" w:customStyle="1" w:styleId="explodingboy2tabmenu10tabselected">
    <w:name w:val="explodingboy2_tabmenu10_tabselected"/>
    <w:rsid w:val="00B02AF2"/>
  </w:style>
  <w:style w:type="character" w:customStyle="1" w:styleId="text1noticias">
    <w:name w:val="text1noticias"/>
    <w:rsid w:val="00B02AF2"/>
  </w:style>
  <w:style w:type="paragraph" w:customStyle="1" w:styleId="font0">
    <w:name w:val="font0"/>
    <w:basedOn w:val="Normal"/>
    <w:rsid w:val="00B02AF2"/>
    <w:pPr>
      <w:spacing w:before="100" w:beforeAutospacing="1" w:after="100" w:afterAutospacing="1" w:line="240" w:lineRule="auto"/>
      <w:jc w:val="both"/>
    </w:pPr>
    <w:rPr>
      <w:rFonts w:ascii="Calibri" w:eastAsia="Times New Roman" w:hAnsi="Calibri"/>
      <w:color w:val="000000"/>
      <w:spacing w:val="0"/>
      <w:sz w:val="22"/>
      <w:szCs w:val="22"/>
      <w:lang w:val="es-ES" w:eastAsia="es-ES"/>
    </w:rPr>
  </w:style>
  <w:style w:type="paragraph" w:customStyle="1" w:styleId="font6">
    <w:name w:val="font6"/>
    <w:basedOn w:val="Normal"/>
    <w:rsid w:val="00B02AF2"/>
    <w:pPr>
      <w:spacing w:before="100" w:beforeAutospacing="1" w:after="100" w:afterAutospacing="1" w:line="240" w:lineRule="auto"/>
      <w:jc w:val="both"/>
    </w:pPr>
    <w:rPr>
      <w:rFonts w:ascii="Tahoma" w:eastAsia="Times New Roman" w:hAnsi="Tahoma" w:cs="Tahoma"/>
      <w:b/>
      <w:bCs/>
      <w:color w:val="000000"/>
      <w:spacing w:val="0"/>
      <w:sz w:val="18"/>
      <w:szCs w:val="18"/>
      <w:lang w:val="es-ES" w:eastAsia="es-ES"/>
    </w:rPr>
  </w:style>
  <w:style w:type="paragraph" w:customStyle="1" w:styleId="font7">
    <w:name w:val="font7"/>
    <w:basedOn w:val="Normal"/>
    <w:rsid w:val="00B02AF2"/>
    <w:pPr>
      <w:spacing w:before="100" w:beforeAutospacing="1" w:after="100" w:afterAutospacing="1" w:line="240" w:lineRule="auto"/>
      <w:jc w:val="both"/>
    </w:pPr>
    <w:rPr>
      <w:rFonts w:ascii="Tahoma" w:eastAsia="Times New Roman" w:hAnsi="Tahoma" w:cs="Tahoma"/>
      <w:color w:val="000000"/>
      <w:spacing w:val="0"/>
      <w:sz w:val="18"/>
      <w:szCs w:val="18"/>
      <w:lang w:val="es-ES" w:eastAsia="es-ES"/>
    </w:rPr>
  </w:style>
  <w:style w:type="paragraph" w:customStyle="1" w:styleId="font8">
    <w:name w:val="font8"/>
    <w:basedOn w:val="Normal"/>
    <w:rsid w:val="00B02AF2"/>
    <w:pPr>
      <w:spacing w:before="100" w:beforeAutospacing="1" w:after="100" w:afterAutospacing="1" w:line="240" w:lineRule="auto"/>
      <w:jc w:val="both"/>
    </w:pPr>
    <w:rPr>
      <w:rFonts w:ascii="Calibri" w:eastAsia="Times New Roman" w:hAnsi="Calibri"/>
      <w:color w:val="000000"/>
      <w:spacing w:val="0"/>
      <w:sz w:val="20"/>
      <w:szCs w:val="20"/>
      <w:lang w:val="es-ES" w:eastAsia="es-ES"/>
    </w:rPr>
  </w:style>
  <w:style w:type="paragraph" w:customStyle="1" w:styleId="font9">
    <w:name w:val="font9"/>
    <w:basedOn w:val="Normal"/>
    <w:rsid w:val="00B02AF2"/>
    <w:pPr>
      <w:spacing w:before="100" w:beforeAutospacing="1" w:after="100" w:afterAutospacing="1" w:line="240" w:lineRule="auto"/>
      <w:jc w:val="both"/>
    </w:pPr>
    <w:rPr>
      <w:rFonts w:ascii="Verdana" w:eastAsia="Times New Roman" w:hAnsi="Verdana"/>
      <w:color w:val="000000"/>
      <w:spacing w:val="0"/>
      <w:sz w:val="16"/>
      <w:szCs w:val="16"/>
      <w:u w:val="single"/>
      <w:lang w:val="es-ES" w:eastAsia="es-ES"/>
    </w:rPr>
  </w:style>
  <w:style w:type="paragraph" w:customStyle="1" w:styleId="font10">
    <w:name w:val="font10"/>
    <w:basedOn w:val="Normal"/>
    <w:rsid w:val="00B02AF2"/>
    <w:pPr>
      <w:spacing w:before="100" w:beforeAutospacing="1" w:after="100" w:afterAutospacing="1" w:line="240" w:lineRule="auto"/>
      <w:jc w:val="both"/>
    </w:pPr>
    <w:rPr>
      <w:rFonts w:ascii="Calibri" w:eastAsia="Times New Roman" w:hAnsi="Calibri"/>
      <w:b/>
      <w:bCs/>
      <w:color w:val="000000"/>
      <w:spacing w:val="0"/>
      <w:sz w:val="20"/>
      <w:szCs w:val="20"/>
      <w:lang w:val="es-ES" w:eastAsia="es-ES"/>
    </w:rPr>
  </w:style>
  <w:style w:type="paragraph" w:customStyle="1" w:styleId="font11">
    <w:name w:val="font11"/>
    <w:basedOn w:val="Normal"/>
    <w:rsid w:val="00B02AF2"/>
    <w:pPr>
      <w:spacing w:before="100" w:beforeAutospacing="1" w:after="100" w:afterAutospacing="1" w:line="240" w:lineRule="auto"/>
      <w:jc w:val="both"/>
    </w:pPr>
    <w:rPr>
      <w:rFonts w:ascii="Calibri" w:eastAsia="Times New Roman" w:hAnsi="Calibri"/>
      <w:b/>
      <w:bCs/>
      <w:color w:val="auto"/>
      <w:spacing w:val="0"/>
      <w:sz w:val="20"/>
      <w:szCs w:val="20"/>
      <w:lang w:val="es-ES" w:eastAsia="es-ES"/>
    </w:rPr>
  </w:style>
  <w:style w:type="paragraph" w:customStyle="1" w:styleId="xl63">
    <w:name w:val="xl63"/>
    <w:basedOn w:val="Normal"/>
    <w:rsid w:val="00B02A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color w:val="auto"/>
      <w:spacing w:val="0"/>
      <w:sz w:val="20"/>
      <w:szCs w:val="20"/>
      <w:lang w:val="es-ES" w:eastAsia="es-ES"/>
    </w:rPr>
  </w:style>
  <w:style w:type="paragraph" w:customStyle="1" w:styleId="xl64">
    <w:name w:val="xl64"/>
    <w:basedOn w:val="Normal"/>
    <w:rsid w:val="00B02A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color w:val="auto"/>
      <w:spacing w:val="0"/>
      <w:sz w:val="20"/>
      <w:szCs w:val="20"/>
      <w:lang w:val="es-ES" w:eastAsia="es-ES"/>
    </w:rPr>
  </w:style>
  <w:style w:type="paragraph" w:customStyle="1" w:styleId="xl65">
    <w:name w:val="xl65"/>
    <w:basedOn w:val="Normal"/>
    <w:rsid w:val="00B02A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b/>
      <w:bCs/>
      <w:color w:val="auto"/>
      <w:spacing w:val="0"/>
      <w:sz w:val="20"/>
      <w:szCs w:val="20"/>
      <w:lang w:val="es-ES" w:eastAsia="es-ES"/>
    </w:rPr>
  </w:style>
  <w:style w:type="paragraph" w:customStyle="1" w:styleId="Encabezadodetabladecontenido">
    <w:name w:val="Encabezado de tabla de contenido"/>
    <w:basedOn w:val="Ttulo1"/>
    <w:next w:val="Normal"/>
    <w:uiPriority w:val="39"/>
    <w:unhideWhenUsed/>
    <w:qFormat/>
    <w:rsid w:val="00B02AF2"/>
    <w:pPr>
      <w:spacing w:before="480" w:line="276" w:lineRule="auto"/>
      <w:jc w:val="both"/>
      <w:outlineLvl w:val="9"/>
    </w:pPr>
    <w:rPr>
      <w:rFonts w:ascii="Calibri" w:eastAsia="Times New Roman" w:hAnsi="Calibri" w:cs="Times New Roman"/>
      <w:bCs/>
      <w:color w:val="384347"/>
      <w:spacing w:val="0"/>
      <w:szCs w:val="28"/>
      <w:lang w:val="es-ES_tradnl" w:eastAsia="es-ES_tradnl"/>
    </w:rPr>
  </w:style>
  <w:style w:type="numbering" w:customStyle="1" w:styleId="NoList1">
    <w:name w:val="No List1"/>
    <w:next w:val="Sinlista"/>
    <w:uiPriority w:val="99"/>
    <w:semiHidden/>
    <w:unhideWhenUsed/>
    <w:rsid w:val="00B02AF2"/>
  </w:style>
  <w:style w:type="paragraph" w:styleId="Bibliografa">
    <w:name w:val="Bibliography"/>
    <w:basedOn w:val="Normal"/>
    <w:next w:val="Normal"/>
    <w:uiPriority w:val="37"/>
    <w:unhideWhenUsed/>
    <w:rsid w:val="00B02AF2"/>
    <w:pPr>
      <w:spacing w:after="200" w:line="276" w:lineRule="auto"/>
      <w:jc w:val="both"/>
    </w:pPr>
    <w:rPr>
      <w:rFonts w:ascii="Calibri" w:eastAsia="Calibri" w:hAnsi="Calibri"/>
      <w:color w:val="auto"/>
      <w:spacing w:val="0"/>
      <w:sz w:val="22"/>
      <w:szCs w:val="22"/>
    </w:rPr>
  </w:style>
  <w:style w:type="paragraph" w:customStyle="1" w:styleId="xmsonormal">
    <w:name w:val="x_msonormal"/>
    <w:basedOn w:val="Normal"/>
    <w:rsid w:val="00B02AF2"/>
    <w:pPr>
      <w:spacing w:before="100" w:beforeAutospacing="1" w:after="100" w:afterAutospacing="1" w:line="240" w:lineRule="auto"/>
      <w:jc w:val="both"/>
    </w:pPr>
    <w:rPr>
      <w:rFonts w:eastAsia="Times New Roman"/>
      <w:color w:val="auto"/>
      <w:spacing w:val="0"/>
    </w:rPr>
  </w:style>
  <w:style w:type="paragraph" w:styleId="Revisin">
    <w:name w:val="Revision"/>
    <w:hidden/>
    <w:uiPriority w:val="99"/>
    <w:semiHidden/>
    <w:rsid w:val="00B02AF2"/>
    <w:pPr>
      <w:spacing w:after="0" w:line="240" w:lineRule="auto"/>
      <w:jc w:val="both"/>
    </w:pPr>
    <w:rPr>
      <w:rFonts w:ascii="Calibri" w:eastAsia="Calibri" w:hAnsi="Calibri" w:cs="Times New Roman"/>
      <w:lang w:val="en-US"/>
    </w:rPr>
  </w:style>
  <w:style w:type="paragraph" w:styleId="Lista3">
    <w:name w:val="List 3"/>
    <w:basedOn w:val="Normal"/>
    <w:uiPriority w:val="99"/>
    <w:unhideWhenUsed/>
    <w:rsid w:val="00B02AF2"/>
    <w:pPr>
      <w:spacing w:after="0" w:line="240" w:lineRule="auto"/>
      <w:ind w:left="849" w:hanging="283"/>
      <w:contextualSpacing/>
      <w:jc w:val="center"/>
    </w:pPr>
    <w:rPr>
      <w:rFonts w:ascii="Calibri" w:eastAsia="Calibri" w:hAnsi="Calibri"/>
      <w:color w:val="auto"/>
      <w:spacing w:val="0"/>
      <w:sz w:val="22"/>
      <w:szCs w:val="22"/>
      <w:lang w:val="es-DO"/>
    </w:rPr>
  </w:style>
  <w:style w:type="paragraph" w:styleId="Saludo">
    <w:name w:val="Salutation"/>
    <w:basedOn w:val="Normal"/>
    <w:next w:val="Normal"/>
    <w:link w:val="SaludoCar"/>
    <w:uiPriority w:val="99"/>
    <w:unhideWhenUsed/>
    <w:rsid w:val="00B02AF2"/>
    <w:pPr>
      <w:spacing w:after="0" w:line="240" w:lineRule="auto"/>
      <w:jc w:val="center"/>
    </w:pPr>
    <w:rPr>
      <w:rFonts w:ascii="Calibri" w:eastAsia="Calibri" w:hAnsi="Calibri"/>
      <w:color w:val="auto"/>
      <w:spacing w:val="0"/>
      <w:sz w:val="22"/>
      <w:szCs w:val="22"/>
      <w:lang w:val="es-DO"/>
    </w:rPr>
  </w:style>
  <w:style w:type="character" w:customStyle="1" w:styleId="SaludoCar">
    <w:name w:val="Saludo Car"/>
    <w:basedOn w:val="Fuentedeprrafopredeter"/>
    <w:link w:val="Saludo"/>
    <w:uiPriority w:val="99"/>
    <w:rsid w:val="00B02AF2"/>
    <w:rPr>
      <w:rFonts w:ascii="Calibri" w:eastAsia="Calibri" w:hAnsi="Calibri" w:cs="Times New Roman"/>
    </w:rPr>
  </w:style>
  <w:style w:type="paragraph" w:styleId="Listaconvietas4">
    <w:name w:val="List Bullet 4"/>
    <w:basedOn w:val="Normal"/>
    <w:uiPriority w:val="99"/>
    <w:unhideWhenUsed/>
    <w:rsid w:val="00B02AF2"/>
    <w:pPr>
      <w:numPr>
        <w:numId w:val="30"/>
      </w:numPr>
      <w:spacing w:after="0" w:line="240" w:lineRule="auto"/>
      <w:contextualSpacing/>
      <w:jc w:val="center"/>
    </w:pPr>
    <w:rPr>
      <w:rFonts w:ascii="Calibri" w:eastAsia="Calibri" w:hAnsi="Calibri"/>
      <w:color w:val="auto"/>
      <w:spacing w:val="0"/>
      <w:sz w:val="22"/>
      <w:szCs w:val="22"/>
      <w:lang w:val="es-DO"/>
    </w:rPr>
  </w:style>
  <w:style w:type="paragraph" w:styleId="Listaconvietas5">
    <w:name w:val="List Bullet 5"/>
    <w:basedOn w:val="Normal"/>
    <w:uiPriority w:val="99"/>
    <w:unhideWhenUsed/>
    <w:rsid w:val="00B02AF2"/>
    <w:pPr>
      <w:numPr>
        <w:numId w:val="31"/>
      </w:numPr>
      <w:spacing w:after="0" w:line="240" w:lineRule="auto"/>
      <w:contextualSpacing/>
      <w:jc w:val="center"/>
    </w:pPr>
    <w:rPr>
      <w:rFonts w:ascii="Calibri" w:eastAsia="Calibri" w:hAnsi="Calibri"/>
      <w:color w:val="auto"/>
      <w:spacing w:val="0"/>
      <w:sz w:val="22"/>
      <w:szCs w:val="22"/>
      <w:lang w:val="es-DO"/>
    </w:rPr>
  </w:style>
  <w:style w:type="paragraph" w:customStyle="1" w:styleId="Direccininterior">
    <w:name w:val="Dirección interior"/>
    <w:basedOn w:val="Normal"/>
    <w:rsid w:val="00B02AF2"/>
    <w:pPr>
      <w:spacing w:after="0" w:line="240" w:lineRule="auto"/>
      <w:jc w:val="center"/>
    </w:pPr>
    <w:rPr>
      <w:rFonts w:ascii="Calibri" w:eastAsia="Calibri" w:hAnsi="Calibri"/>
      <w:color w:val="auto"/>
      <w:spacing w:val="0"/>
      <w:sz w:val="22"/>
      <w:szCs w:val="22"/>
      <w:lang w:val="es-DO"/>
    </w:rPr>
  </w:style>
  <w:style w:type="paragraph" w:customStyle="1" w:styleId="Lneadeasunto">
    <w:name w:val="Línea de asunto"/>
    <w:basedOn w:val="Normal"/>
    <w:rsid w:val="00B02AF2"/>
    <w:pPr>
      <w:spacing w:after="0" w:line="240" w:lineRule="auto"/>
      <w:jc w:val="center"/>
    </w:pPr>
    <w:rPr>
      <w:rFonts w:ascii="Calibri" w:eastAsia="Calibri" w:hAnsi="Calibri"/>
      <w:color w:val="auto"/>
      <w:spacing w:val="0"/>
      <w:sz w:val="22"/>
      <w:szCs w:val="22"/>
      <w:lang w:val="es-DO"/>
    </w:rPr>
  </w:style>
  <w:style w:type="paragraph" w:styleId="Textoindependienteprimerasangra2">
    <w:name w:val="Body Text First Indent 2"/>
    <w:basedOn w:val="Sangradetextonormal"/>
    <w:link w:val="Textoindependienteprimerasangra2Car"/>
    <w:uiPriority w:val="99"/>
    <w:unhideWhenUsed/>
    <w:rsid w:val="00B02AF2"/>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02AF2"/>
    <w:rPr>
      <w:rFonts w:ascii="Calibri" w:eastAsia="Calibri" w:hAnsi="Calibri" w:cs="Times New Roman"/>
    </w:rPr>
  </w:style>
  <w:style w:type="character" w:customStyle="1" w:styleId="e24kjd">
    <w:name w:val="e24kjd"/>
    <w:rsid w:val="00B02AF2"/>
  </w:style>
  <w:style w:type="paragraph" w:customStyle="1" w:styleId="Style1">
    <w:name w:val="Style1"/>
    <w:basedOn w:val="Ttulo1"/>
    <w:link w:val="Style1Car"/>
    <w:qFormat/>
    <w:rsid w:val="00B02AF2"/>
    <w:pPr>
      <w:keepLines w:val="0"/>
      <w:spacing w:before="0" w:line="240" w:lineRule="auto"/>
    </w:pPr>
    <w:rPr>
      <w:rFonts w:ascii="Algerian" w:eastAsia="Times New Roman" w:hAnsi="Algerian" w:cs="Times New Roman"/>
      <w:bCs/>
      <w:color w:val="FFFFFF"/>
      <w:spacing w:val="0"/>
      <w:sz w:val="20"/>
      <w:szCs w:val="20"/>
      <w:lang w:val="es-ES" w:eastAsia="es-DO"/>
    </w:rPr>
  </w:style>
  <w:style w:type="character" w:customStyle="1" w:styleId="Style6">
    <w:name w:val="Style6"/>
    <w:uiPriority w:val="1"/>
    <w:qFormat/>
    <w:rsid w:val="00B02AF2"/>
    <w:rPr>
      <w:rFonts w:ascii="Arial Bold" w:hAnsi="Arial Bold"/>
      <w:b/>
      <w:spacing w:val="-20"/>
      <w:w w:val="90"/>
      <w:sz w:val="22"/>
    </w:rPr>
  </w:style>
  <w:style w:type="character" w:customStyle="1" w:styleId="Style1Car">
    <w:name w:val="Style1 Car"/>
    <w:link w:val="Style1"/>
    <w:rsid w:val="00B02AF2"/>
    <w:rPr>
      <w:rFonts w:ascii="Algerian" w:eastAsia="Times New Roman" w:hAnsi="Algerian" w:cs="Times New Roman"/>
      <w:b/>
      <w:bCs/>
      <w:color w:val="FFFFFF"/>
      <w:sz w:val="20"/>
      <w:szCs w:val="20"/>
      <w:lang w:val="es-ES" w:eastAsia="es-DO"/>
    </w:rPr>
  </w:style>
  <w:style w:type="paragraph" w:customStyle="1" w:styleId="Style2">
    <w:name w:val="Style2"/>
    <w:basedOn w:val="TDC1"/>
    <w:link w:val="Style2Char"/>
    <w:qFormat/>
    <w:rsid w:val="00B02AF2"/>
    <w:pPr>
      <w:tabs>
        <w:tab w:val="left" w:pos="660"/>
        <w:tab w:val="right" w:leader="dot" w:pos="7580"/>
        <w:tab w:val="right" w:leader="dot" w:pos="7910"/>
        <w:tab w:val="right" w:leader="dot" w:pos="9111"/>
      </w:tabs>
      <w:ind w:left="142"/>
      <w:jc w:val="both"/>
    </w:pPr>
    <w:rPr>
      <w:rFonts w:eastAsia="MS Mincho"/>
      <w:b/>
      <w:iCs/>
      <w:noProof/>
      <w:color w:val="auto"/>
      <w:spacing w:val="-4"/>
      <w:sz w:val="28"/>
      <w:szCs w:val="28"/>
      <w:lang w:val="es-ES" w:eastAsia="x-none" w:bidi="en-US"/>
    </w:rPr>
  </w:style>
  <w:style w:type="character" w:customStyle="1" w:styleId="Style2Char">
    <w:name w:val="Style2 Char"/>
    <w:link w:val="Style2"/>
    <w:rsid w:val="00B02AF2"/>
    <w:rPr>
      <w:rFonts w:ascii="Times New Roman" w:eastAsia="MS Mincho" w:hAnsi="Times New Roman" w:cs="Times New Roman"/>
      <w:b/>
      <w:iCs/>
      <w:noProof/>
      <w:spacing w:val="-4"/>
      <w:sz w:val="28"/>
      <w:szCs w:val="28"/>
      <w:lang w:val="es-ES" w:eastAsia="x-none" w:bidi="en-US"/>
    </w:rPr>
  </w:style>
  <w:style w:type="paragraph" w:customStyle="1" w:styleId="Encabezadodeinformacin">
    <w:name w:val="Encabezado de información"/>
    <w:basedOn w:val="Normal"/>
    <w:uiPriority w:val="2"/>
    <w:qFormat/>
    <w:rsid w:val="00B02AF2"/>
    <w:pPr>
      <w:spacing w:after="60" w:line="240" w:lineRule="auto"/>
      <w:ind w:left="29" w:right="29"/>
      <w:jc w:val="right"/>
    </w:pPr>
    <w:rPr>
      <w:rFonts w:ascii="Calibri" w:eastAsia="Calibri" w:hAnsi="Calibri"/>
      <w:b/>
      <w:bCs/>
      <w:color w:val="4F81BD"/>
      <w:spacing w:val="0"/>
      <w:sz w:val="36"/>
      <w:szCs w:val="20"/>
    </w:rPr>
  </w:style>
  <w:style w:type="paragraph" w:customStyle="1" w:styleId="Pgina">
    <w:name w:val="Página"/>
    <w:basedOn w:val="Normal"/>
    <w:next w:val="Normal"/>
    <w:uiPriority w:val="99"/>
    <w:unhideWhenUsed/>
    <w:qFormat/>
    <w:rsid w:val="00B02AF2"/>
    <w:pPr>
      <w:spacing w:after="40" w:line="240" w:lineRule="auto"/>
    </w:pPr>
    <w:rPr>
      <w:rFonts w:ascii="Calibri" w:eastAsia="Calibri" w:hAnsi="Calibri"/>
      <w:noProof/>
      <w:color w:val="000000"/>
      <w:spacing w:val="0"/>
      <w:sz w:val="36"/>
      <w:szCs w:val="20"/>
    </w:rPr>
  </w:style>
  <w:style w:type="paragraph" w:customStyle="1" w:styleId="Descripcinbreve">
    <w:name w:val="Descripción breve"/>
    <w:basedOn w:val="Normal"/>
    <w:uiPriority w:val="3"/>
    <w:qFormat/>
    <w:rsid w:val="00B02AF2"/>
    <w:pPr>
      <w:spacing w:before="360" w:after="480" w:line="360" w:lineRule="auto"/>
    </w:pPr>
    <w:rPr>
      <w:rFonts w:ascii="Calibri" w:eastAsia="Calibri" w:hAnsi="Calibri"/>
      <w:i/>
      <w:iCs/>
      <w:color w:val="4F81BD"/>
      <w:spacing w:val="0"/>
      <w:kern w:val="20"/>
      <w:sz w:val="28"/>
      <w:szCs w:val="20"/>
    </w:rPr>
  </w:style>
  <w:style w:type="paragraph" w:customStyle="1" w:styleId="Decimalesdeltextodelatabla">
    <w:name w:val="Decimales del texto de la tabla"/>
    <w:basedOn w:val="Normal"/>
    <w:uiPriority w:val="1"/>
    <w:qFormat/>
    <w:rsid w:val="00B02AF2"/>
    <w:pPr>
      <w:tabs>
        <w:tab w:val="decimal" w:pos="869"/>
      </w:tabs>
      <w:spacing w:before="60" w:after="60" w:line="240" w:lineRule="auto"/>
    </w:pPr>
    <w:rPr>
      <w:rFonts w:ascii="Calibri" w:eastAsia="Calibri" w:hAnsi="Calibri"/>
      <w:color w:val="404040"/>
      <w:spacing w:val="0"/>
      <w:sz w:val="20"/>
      <w:szCs w:val="20"/>
    </w:rPr>
  </w:style>
  <w:style w:type="paragraph" w:customStyle="1" w:styleId="Textodelatabla">
    <w:name w:val="Texto de la tabla"/>
    <w:basedOn w:val="Normal"/>
    <w:uiPriority w:val="1"/>
    <w:qFormat/>
    <w:rsid w:val="00B02AF2"/>
    <w:pPr>
      <w:spacing w:before="60" w:after="60" w:line="240" w:lineRule="auto"/>
    </w:pPr>
    <w:rPr>
      <w:rFonts w:ascii="Calibri" w:eastAsia="Calibri" w:hAnsi="Calibri"/>
      <w:color w:val="404040"/>
      <w:spacing w:val="0"/>
      <w:sz w:val="20"/>
      <w:szCs w:val="20"/>
    </w:rPr>
  </w:style>
  <w:style w:type="paragraph" w:customStyle="1" w:styleId="Organizacin">
    <w:name w:val="Organización"/>
    <w:basedOn w:val="Normal"/>
    <w:uiPriority w:val="2"/>
    <w:qFormat/>
    <w:rsid w:val="00B02AF2"/>
    <w:pPr>
      <w:spacing w:after="60" w:line="240" w:lineRule="auto"/>
      <w:ind w:left="29" w:right="29"/>
    </w:pPr>
    <w:rPr>
      <w:rFonts w:ascii="Calibri" w:eastAsia="Calibri" w:hAnsi="Calibri"/>
      <w:b/>
      <w:bCs/>
      <w:color w:val="4F81BD"/>
      <w:spacing w:val="0"/>
      <w:sz w:val="36"/>
      <w:szCs w:val="20"/>
    </w:rPr>
  </w:style>
  <w:style w:type="character" w:customStyle="1" w:styleId="TDC1Car">
    <w:name w:val="TDC 1 Car"/>
    <w:link w:val="TDC1"/>
    <w:uiPriority w:val="39"/>
    <w:rsid w:val="00B02AF2"/>
    <w:rPr>
      <w:rFonts w:ascii="Times New Roman" w:hAnsi="Times New Roman" w:cs="Times New Roman"/>
      <w:color w:val="767171"/>
      <w:spacing w:val="20"/>
      <w:sz w:val="24"/>
      <w:szCs w:val="24"/>
      <w:lang w:val="en-US"/>
    </w:rPr>
  </w:style>
  <w:style w:type="paragraph" w:styleId="Listaconnmeros">
    <w:name w:val="List Number"/>
    <w:basedOn w:val="Normal"/>
    <w:uiPriority w:val="1"/>
    <w:unhideWhenUsed/>
    <w:qFormat/>
    <w:rsid w:val="00B02AF2"/>
    <w:pPr>
      <w:numPr>
        <w:numId w:val="32"/>
      </w:numPr>
      <w:spacing w:before="40" w:line="288" w:lineRule="auto"/>
      <w:contextualSpacing/>
    </w:pPr>
    <w:rPr>
      <w:rFonts w:ascii="Calibri" w:eastAsia="Calibri" w:hAnsi="Calibri"/>
      <w:color w:val="595959"/>
      <w:spacing w:val="0"/>
      <w:kern w:val="20"/>
      <w:sz w:val="20"/>
      <w:szCs w:val="20"/>
    </w:rPr>
  </w:style>
  <w:style w:type="paragraph" w:styleId="Listaconnmeros2">
    <w:name w:val="List Number 2"/>
    <w:basedOn w:val="Normal"/>
    <w:uiPriority w:val="1"/>
    <w:unhideWhenUsed/>
    <w:qFormat/>
    <w:rsid w:val="00B02AF2"/>
    <w:pPr>
      <w:spacing w:before="40" w:line="288" w:lineRule="auto"/>
      <w:ind w:left="936" w:hanging="576"/>
      <w:contextualSpacing/>
    </w:pPr>
    <w:rPr>
      <w:rFonts w:ascii="Calibri" w:eastAsia="Calibri" w:hAnsi="Calibri"/>
      <w:color w:val="595959"/>
      <w:spacing w:val="0"/>
      <w:kern w:val="20"/>
      <w:sz w:val="20"/>
      <w:szCs w:val="20"/>
    </w:rPr>
  </w:style>
  <w:style w:type="paragraph" w:styleId="Firma">
    <w:name w:val="Signature"/>
    <w:basedOn w:val="Normal"/>
    <w:link w:val="FirmaCar"/>
    <w:uiPriority w:val="9"/>
    <w:unhideWhenUsed/>
    <w:qFormat/>
    <w:rsid w:val="00B02AF2"/>
    <w:pPr>
      <w:spacing w:before="720" w:after="0" w:line="312" w:lineRule="auto"/>
      <w:contextualSpacing/>
    </w:pPr>
    <w:rPr>
      <w:rFonts w:ascii="Calibri" w:eastAsia="Calibri" w:hAnsi="Calibri"/>
      <w:color w:val="595959"/>
      <w:spacing w:val="0"/>
      <w:kern w:val="20"/>
      <w:sz w:val="20"/>
      <w:szCs w:val="20"/>
      <w:lang w:eastAsia="x-none"/>
    </w:rPr>
  </w:style>
  <w:style w:type="character" w:customStyle="1" w:styleId="FirmaCar">
    <w:name w:val="Firma Car"/>
    <w:basedOn w:val="Fuentedeprrafopredeter"/>
    <w:link w:val="Firma"/>
    <w:uiPriority w:val="9"/>
    <w:rsid w:val="00B02AF2"/>
    <w:rPr>
      <w:rFonts w:ascii="Calibri" w:eastAsia="Calibri" w:hAnsi="Calibri" w:cs="Times New Roman"/>
      <w:color w:val="595959"/>
      <w:kern w:val="20"/>
      <w:sz w:val="20"/>
      <w:szCs w:val="20"/>
      <w:lang w:val="en-US" w:eastAsia="x-none"/>
    </w:rPr>
  </w:style>
  <w:style w:type="paragraph" w:styleId="Direccinsobre">
    <w:name w:val="envelope address"/>
    <w:basedOn w:val="Normal"/>
    <w:uiPriority w:val="99"/>
    <w:rsid w:val="00B02AF2"/>
    <w:pPr>
      <w:framePr w:w="7920" w:h="1980" w:hRule="exact" w:hSpace="180" w:wrap="auto" w:hAnchor="page" w:xAlign="center" w:yAlign="bottom"/>
      <w:spacing w:before="120" w:after="0" w:line="276" w:lineRule="auto"/>
      <w:ind w:left="2880"/>
      <w:jc w:val="center"/>
    </w:pPr>
    <w:rPr>
      <w:rFonts w:ascii="CG Times (W1)" w:eastAsia="Times New Roman" w:hAnsi="CG Times (W1)"/>
      <w:color w:val="auto"/>
      <w:spacing w:val="0"/>
      <w:sz w:val="22"/>
      <w:szCs w:val="20"/>
    </w:rPr>
  </w:style>
  <w:style w:type="character" w:customStyle="1" w:styleId="Heading2Char1">
    <w:name w:val="Heading 2 Char1"/>
    <w:aliases w:val="ricardo 2 Char1"/>
    <w:uiPriority w:val="9"/>
    <w:semiHidden/>
    <w:rsid w:val="00B02AF2"/>
    <w:rPr>
      <w:rFonts w:ascii="Calibri Light" w:eastAsia="Times New Roman" w:hAnsi="Calibri Light" w:cs="Times New Roman"/>
      <w:i/>
      <w:iCs/>
      <w:color w:val="2E74B5"/>
      <w:sz w:val="26"/>
      <w:szCs w:val="26"/>
      <w:lang w:val="en-US" w:bidi="en-US"/>
    </w:rPr>
  </w:style>
  <w:style w:type="paragraph" w:customStyle="1" w:styleId="m-4297286157364162089ydp3550c6cfmsonormal">
    <w:name w:val="m_-4297286157364162089ydp3550c6cfmsonormal"/>
    <w:basedOn w:val="Normal"/>
    <w:rsid w:val="00B02AF2"/>
    <w:pPr>
      <w:spacing w:before="100" w:beforeAutospacing="1" w:after="100" w:afterAutospacing="1" w:line="240" w:lineRule="auto"/>
    </w:pPr>
    <w:rPr>
      <w:rFonts w:eastAsia="Times New Roman"/>
      <w:color w:val="auto"/>
      <w:spacing w:val="0"/>
      <w:lang w:val="es-DO" w:eastAsia="es-DO"/>
    </w:rPr>
  </w:style>
  <w:style w:type="character" w:customStyle="1" w:styleId="AsuntodelcomentarioCar1">
    <w:name w:val="Asunto del comentario Car1"/>
    <w:uiPriority w:val="99"/>
    <w:semiHidden/>
    <w:rsid w:val="00B02AF2"/>
    <w:rPr>
      <w:rFonts w:ascii="Times New Roman" w:eastAsia="MS Mincho" w:hAnsi="Times New Roman" w:cs="Times New Roman"/>
      <w:b/>
      <w:bCs/>
      <w:i w:val="0"/>
      <w:iCs w:val="0"/>
      <w:color w:val="365F91"/>
      <w:sz w:val="20"/>
      <w:szCs w:val="20"/>
      <w:lang w:val="en-US" w:bidi="en-US"/>
    </w:rPr>
  </w:style>
  <w:style w:type="character" w:customStyle="1" w:styleId="hp">
    <w:name w:val="hp"/>
    <w:rsid w:val="00B02AF2"/>
  </w:style>
  <w:style w:type="paragraph" w:customStyle="1" w:styleId="formspace">
    <w:name w:val="form space"/>
    <w:basedOn w:val="Normal"/>
    <w:rsid w:val="00B02AF2"/>
    <w:pPr>
      <w:widowControl w:val="0"/>
      <w:spacing w:before="60" w:after="60" w:line="240" w:lineRule="auto"/>
    </w:pPr>
    <w:rPr>
      <w:rFonts w:ascii="Helvetica" w:eastAsia="Times New Roman" w:hAnsi="Helvetica"/>
      <w:color w:val="auto"/>
      <w:spacing w:val="0"/>
      <w:sz w:val="18"/>
      <w:szCs w:val="20"/>
      <w:lang w:val="es-ES"/>
    </w:rPr>
  </w:style>
  <w:style w:type="paragraph" w:customStyle="1" w:styleId="Grfico">
    <w:name w:val="Gráfico"/>
    <w:basedOn w:val="Normal"/>
    <w:uiPriority w:val="99"/>
    <w:rsid w:val="00B02AF2"/>
    <w:pPr>
      <w:spacing w:after="80" w:line="240" w:lineRule="auto"/>
      <w:jc w:val="center"/>
    </w:pPr>
    <w:rPr>
      <w:rFonts w:ascii="Calibri" w:eastAsia="Calibri" w:hAnsi="Calibri"/>
      <w:color w:val="404040"/>
      <w:spacing w:val="0"/>
      <w:sz w:val="20"/>
      <w:szCs w:val="20"/>
    </w:rPr>
  </w:style>
  <w:style w:type="paragraph" w:styleId="Listaconnmeros3">
    <w:name w:val="List Number 3"/>
    <w:basedOn w:val="Normal"/>
    <w:uiPriority w:val="18"/>
    <w:unhideWhenUsed/>
    <w:rsid w:val="00B02AF2"/>
    <w:pPr>
      <w:spacing w:before="40" w:line="288" w:lineRule="auto"/>
      <w:ind w:left="720" w:hanging="360"/>
      <w:contextualSpacing/>
    </w:pPr>
    <w:rPr>
      <w:rFonts w:ascii="Calibri" w:eastAsia="Calibri" w:hAnsi="Calibri"/>
      <w:color w:val="595959"/>
      <w:spacing w:val="0"/>
      <w:kern w:val="20"/>
      <w:sz w:val="20"/>
      <w:szCs w:val="20"/>
    </w:rPr>
  </w:style>
  <w:style w:type="paragraph" w:styleId="Listaconnmeros4">
    <w:name w:val="List Number 4"/>
    <w:basedOn w:val="Normal"/>
    <w:uiPriority w:val="18"/>
    <w:unhideWhenUsed/>
    <w:rsid w:val="00B02AF2"/>
    <w:pPr>
      <w:spacing w:before="40" w:line="288" w:lineRule="auto"/>
      <w:ind w:left="1080" w:hanging="360"/>
      <w:contextualSpacing/>
    </w:pPr>
    <w:rPr>
      <w:rFonts w:ascii="Calibri" w:eastAsia="Calibri" w:hAnsi="Calibri"/>
      <w:color w:val="595959"/>
      <w:spacing w:val="0"/>
      <w:kern w:val="20"/>
      <w:sz w:val="20"/>
      <w:szCs w:val="20"/>
    </w:rPr>
  </w:style>
  <w:style w:type="paragraph" w:styleId="Listaconnmeros5">
    <w:name w:val="List Number 5"/>
    <w:basedOn w:val="Normal"/>
    <w:uiPriority w:val="18"/>
    <w:unhideWhenUsed/>
    <w:rsid w:val="00B02AF2"/>
    <w:pPr>
      <w:spacing w:before="40" w:line="288" w:lineRule="auto"/>
      <w:ind w:left="1800" w:hanging="360"/>
      <w:contextualSpacing/>
    </w:pPr>
    <w:rPr>
      <w:rFonts w:ascii="Calibri" w:eastAsia="Calibri" w:hAnsi="Calibri"/>
      <w:color w:val="595959"/>
      <w:spacing w:val="0"/>
      <w:kern w:val="20"/>
      <w:sz w:val="20"/>
      <w:szCs w:val="20"/>
    </w:rPr>
  </w:style>
  <w:style w:type="table" w:customStyle="1" w:styleId="Tablafinanciera">
    <w:name w:val="Tabla financiera"/>
    <w:basedOn w:val="Tablanormal"/>
    <w:uiPriority w:val="99"/>
    <w:rsid w:val="00B02AF2"/>
    <w:pPr>
      <w:spacing w:before="60" w:after="60" w:line="240" w:lineRule="auto"/>
    </w:pPr>
    <w:rPr>
      <w:rFonts w:ascii="Calibri" w:eastAsia="Calibri" w:hAnsi="Calibri" w:cs="Times New Roman"/>
      <w:color w:val="404040"/>
      <w:sz w:val="20"/>
      <w:szCs w:val="20"/>
      <w:lang w:eastAsia="es-DO"/>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Autospacing="0" w:afterLines="0" w:afterAutospacing="0"/>
        <w:jc w:val="left"/>
      </w:pPr>
      <w:rPr>
        <w:rFonts w:ascii="Book Antiqua" w:hAnsi="Book Antiqua"/>
        <w:b/>
        <w:i w:val="0"/>
        <w:caps w:val="0"/>
        <w:smallCaps w:val="0"/>
        <w:color w:val="000000"/>
        <w:sz w:val="22"/>
      </w:rPr>
    </w:tblStylePr>
    <w:tblStylePr w:type="firstCol">
      <w:rPr>
        <w:b/>
        <w:color w:val="000000"/>
      </w:rPr>
    </w:tblStylePr>
  </w:style>
  <w:style w:type="table" w:customStyle="1" w:styleId="Sombreadoclaro1">
    <w:name w:val="Sombreado claro1"/>
    <w:basedOn w:val="Tablanormal"/>
    <w:uiPriority w:val="60"/>
    <w:rsid w:val="00B02AF2"/>
    <w:pPr>
      <w:spacing w:after="0" w:line="240" w:lineRule="auto"/>
    </w:pPr>
    <w:rPr>
      <w:rFonts w:ascii="Calibri" w:eastAsia="Calibri" w:hAnsi="Calibri" w:cs="Times New Roman"/>
      <w:color w:val="000000"/>
      <w:sz w:val="20"/>
      <w:szCs w:val="20"/>
      <w:lang w:eastAsia="es-D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sonormal0">
    <w:name w:val="msonormal"/>
    <w:basedOn w:val="Normal"/>
    <w:rsid w:val="00B02AF2"/>
    <w:pPr>
      <w:spacing w:before="100" w:beforeAutospacing="1" w:after="100" w:afterAutospacing="1" w:line="240" w:lineRule="auto"/>
    </w:pPr>
    <w:rPr>
      <w:rFonts w:eastAsia="Times New Roman"/>
      <w:color w:val="auto"/>
      <w:spacing w:val="0"/>
    </w:rPr>
  </w:style>
  <w:style w:type="paragraph" w:customStyle="1" w:styleId="prj0">
    <w:name w:val="prj0"/>
    <w:basedOn w:val="Normal"/>
    <w:rsid w:val="00B02AF2"/>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Arial" w:eastAsia="Times New Roman" w:hAnsi="Arial" w:cs="Arial"/>
      <w:color w:val="auto"/>
      <w:spacing w:val="0"/>
      <w:sz w:val="16"/>
      <w:szCs w:val="16"/>
    </w:rPr>
  </w:style>
  <w:style w:type="paragraph" w:customStyle="1" w:styleId="prj1">
    <w:name w:val="prj1"/>
    <w:basedOn w:val="Normal"/>
    <w:rsid w:val="00B02AF2"/>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Arial" w:eastAsia="Times New Roman" w:hAnsi="Arial" w:cs="Arial"/>
      <w:color w:val="auto"/>
      <w:spacing w:val="0"/>
      <w:sz w:val="20"/>
      <w:szCs w:val="20"/>
    </w:rPr>
  </w:style>
  <w:style w:type="paragraph" w:customStyle="1" w:styleId="font1">
    <w:name w:val="font1"/>
    <w:basedOn w:val="Normal"/>
    <w:rsid w:val="00B02AF2"/>
    <w:pPr>
      <w:spacing w:before="100" w:beforeAutospacing="1" w:after="100" w:afterAutospacing="1" w:line="240" w:lineRule="auto"/>
    </w:pPr>
    <w:rPr>
      <w:rFonts w:ascii="Calibri" w:eastAsia="Times New Roman" w:hAnsi="Calibri"/>
      <w:color w:val="000000"/>
      <w:spacing w:val="0"/>
      <w:sz w:val="22"/>
      <w:szCs w:val="22"/>
      <w:lang w:val="es-DO" w:eastAsia="es-DO"/>
    </w:rPr>
  </w:style>
  <w:style w:type="numbering" w:customStyle="1" w:styleId="Sinlista2">
    <w:name w:val="Sin lista2"/>
    <w:next w:val="Sinlista"/>
    <w:uiPriority w:val="99"/>
    <w:semiHidden/>
    <w:unhideWhenUsed/>
    <w:rsid w:val="00B02AF2"/>
  </w:style>
  <w:style w:type="table" w:customStyle="1" w:styleId="Tablaconcuadrcula2">
    <w:name w:val="Tabla con cuadrícula2"/>
    <w:basedOn w:val="Tablanormal"/>
    <w:next w:val="Tablaconcuadrcula"/>
    <w:uiPriority w:val="39"/>
    <w:rsid w:val="00B02AF2"/>
    <w:pPr>
      <w:spacing w:after="0" w:line="240" w:lineRule="auto"/>
    </w:pPr>
    <w:rPr>
      <w:rFonts w:ascii="Calibri" w:eastAsia="Times New Roman" w:hAnsi="Calibri" w:cs="Times New Roman"/>
      <w:sz w:val="21"/>
      <w:szCs w:val="21"/>
      <w:lang w:val="es-ES"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anormal"/>
    <w:uiPriority w:val="40"/>
    <w:rsid w:val="00B02AF2"/>
    <w:pPr>
      <w:spacing w:after="0" w:line="240" w:lineRule="auto"/>
    </w:pPr>
    <w:rPr>
      <w:rFonts w:ascii="Calibri" w:eastAsia="Calibri" w:hAnsi="Calibri" w:cs="Times New Roman"/>
      <w:sz w:val="20"/>
      <w:szCs w:val="20"/>
      <w:lang w:eastAsia="es-D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anormal"/>
    <w:next w:val="Tablaconcuadrcula"/>
    <w:uiPriority w:val="59"/>
    <w:rsid w:val="00B02AF2"/>
    <w:pPr>
      <w:spacing w:after="0" w:line="240" w:lineRule="auto"/>
    </w:pPr>
    <w:rPr>
      <w:rFonts w:ascii="Calibri" w:eastAsia="Calibri" w:hAnsi="Calibri" w:cs="Times New Roman"/>
      <w:sz w:val="20"/>
      <w:szCs w:val="20"/>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inlista"/>
    <w:uiPriority w:val="99"/>
    <w:semiHidden/>
    <w:unhideWhenUsed/>
    <w:rsid w:val="00B02AF2"/>
  </w:style>
  <w:style w:type="table" w:customStyle="1" w:styleId="Tablafinanciera1">
    <w:name w:val="Tabla financiera1"/>
    <w:basedOn w:val="Tablanormal"/>
    <w:uiPriority w:val="99"/>
    <w:rsid w:val="00B02AF2"/>
    <w:pPr>
      <w:spacing w:before="60" w:after="60" w:line="240" w:lineRule="auto"/>
    </w:pPr>
    <w:rPr>
      <w:rFonts w:ascii="Calibri" w:eastAsia="Calibri" w:hAnsi="Calibri" w:cs="Times New Roman"/>
      <w:color w:val="404040"/>
      <w:sz w:val="20"/>
      <w:szCs w:val="20"/>
      <w:lang w:eastAsia="es-DO"/>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Autospacing="0" w:afterLines="0" w:afterAutospacing="0"/>
        <w:jc w:val="left"/>
      </w:pPr>
      <w:rPr>
        <w:rFonts w:ascii="Book Antiqua" w:hAnsi="Book Antiqua"/>
        <w:b/>
        <w:i w:val="0"/>
        <w:caps w:val="0"/>
        <w:smallCaps w:val="0"/>
        <w:color w:val="000000"/>
        <w:sz w:val="22"/>
      </w:rPr>
    </w:tblStylePr>
    <w:tblStylePr w:type="firstCol">
      <w:rPr>
        <w:b/>
        <w:color w:val="000000"/>
      </w:rPr>
    </w:tblStylePr>
  </w:style>
  <w:style w:type="table" w:customStyle="1" w:styleId="Sombreadoclaro11">
    <w:name w:val="Sombreado claro11"/>
    <w:basedOn w:val="Tablanormal"/>
    <w:uiPriority w:val="60"/>
    <w:rsid w:val="00B02AF2"/>
    <w:pPr>
      <w:spacing w:after="0" w:line="240" w:lineRule="auto"/>
    </w:pPr>
    <w:rPr>
      <w:rFonts w:ascii="Calibri" w:eastAsia="Calibri" w:hAnsi="Calibri" w:cs="Times New Roman"/>
      <w:color w:val="000000"/>
      <w:sz w:val="20"/>
      <w:szCs w:val="20"/>
      <w:lang w:eastAsia="es-D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
    <w:name w:val="Sin lista11"/>
    <w:next w:val="Sinlista"/>
    <w:uiPriority w:val="99"/>
    <w:semiHidden/>
    <w:unhideWhenUsed/>
    <w:rsid w:val="00B02AF2"/>
  </w:style>
  <w:style w:type="table" w:customStyle="1" w:styleId="Tablaconcuadrcula11">
    <w:name w:val="Tabla con cuadrícula11"/>
    <w:basedOn w:val="Tablanormal"/>
    <w:next w:val="Tablaconcuadrcula"/>
    <w:uiPriority w:val="39"/>
    <w:rsid w:val="00B02AF2"/>
    <w:pPr>
      <w:spacing w:after="0" w:line="240" w:lineRule="auto"/>
    </w:pPr>
    <w:rPr>
      <w:rFonts w:ascii="Calibri" w:eastAsia="Calibri" w:hAnsi="Calibri" w:cs="Times New Roman"/>
      <w:sz w:val="20"/>
      <w:szCs w:val="20"/>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02AF2"/>
    <w:pPr>
      <w:spacing w:after="0" w:line="240" w:lineRule="auto"/>
    </w:pPr>
    <w:rPr>
      <w:rFonts w:ascii="Calibri" w:eastAsia="Calibri" w:hAnsi="Calibri" w:cs="Times New Roman"/>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2"/>
    <w:uiPriority w:val="10"/>
    <w:qFormat/>
    <w:rsid w:val="00B02AF2"/>
    <w:pPr>
      <w:spacing w:after="0" w:line="240" w:lineRule="auto"/>
      <w:contextualSpacing/>
    </w:pPr>
    <w:rPr>
      <w:rFonts w:ascii="Calibri Light" w:eastAsia="Times New Roman" w:hAnsi="Calibri Light" w:cstheme="minorBidi"/>
      <w:color w:val="262626"/>
      <w:spacing w:val="-15"/>
      <w:sz w:val="96"/>
      <w:szCs w:val="96"/>
      <w:lang w:val="es-DO"/>
    </w:rPr>
  </w:style>
  <w:style w:type="character" w:customStyle="1" w:styleId="PuestoCar">
    <w:name w:val="Puesto Car"/>
    <w:basedOn w:val="Fuentedeprrafopredeter"/>
    <w:uiPriority w:val="10"/>
    <w:rsid w:val="00B02AF2"/>
    <w:rPr>
      <w:rFonts w:asciiTheme="majorHAnsi" w:eastAsiaTheme="majorEastAsia" w:hAnsiTheme="majorHAnsi" w:cstheme="majorBidi"/>
      <w:spacing w:val="-10"/>
      <w:kern w:val="28"/>
      <w:sz w:val="56"/>
      <w:szCs w:val="56"/>
      <w:lang w:val="en-US"/>
    </w:rPr>
  </w:style>
  <w:style w:type="character" w:customStyle="1" w:styleId="eop">
    <w:name w:val="eop"/>
    <w:basedOn w:val="Fuentedeprrafopredeter"/>
    <w:rsid w:val="00B02AF2"/>
  </w:style>
  <w:style w:type="character" w:customStyle="1" w:styleId="normaltextrun">
    <w:name w:val="normaltextrun"/>
    <w:basedOn w:val="Fuentedeprrafopredeter"/>
    <w:rsid w:val="00B02AF2"/>
  </w:style>
  <w:style w:type="character" w:customStyle="1" w:styleId="TtuloCar1">
    <w:name w:val="Título Car1"/>
    <w:uiPriority w:val="10"/>
    <w:rsid w:val="00B02AF2"/>
    <w:rPr>
      <w:rFonts w:ascii="Calibri Light" w:eastAsia="Times New Roman" w:hAnsi="Calibri Light"/>
      <w:color w:val="262626"/>
      <w:spacing w:val="-15"/>
      <w:sz w:val="96"/>
      <w:szCs w:val="96"/>
    </w:rPr>
  </w:style>
  <w:style w:type="paragraph" w:customStyle="1" w:styleId="0-TITULOS">
    <w:name w:val="0-TITULOS"/>
    <w:basedOn w:val="Ttulo1"/>
    <w:link w:val="0-TITULOSCar"/>
    <w:qFormat/>
    <w:rsid w:val="00B02AF2"/>
    <w:rPr>
      <w:rFonts w:eastAsia="PMingLiU" w:cs="Times New Roman"/>
      <w:color w:val="4C4747"/>
      <w:spacing w:val="0"/>
      <w:lang w:val="es-DO" w:eastAsia="x-none"/>
    </w:rPr>
  </w:style>
  <w:style w:type="character" w:customStyle="1" w:styleId="0-TITULOSCar">
    <w:name w:val="0-TITULOS Car"/>
    <w:link w:val="0-TITULOS"/>
    <w:rsid w:val="00B02AF2"/>
    <w:rPr>
      <w:rFonts w:ascii="Times New Roman" w:eastAsia="PMingLiU" w:hAnsi="Times New Roman" w:cs="Times New Roman"/>
      <w:b/>
      <w:color w:val="4C4747"/>
      <w:sz w:val="28"/>
      <w:szCs w:val="32"/>
      <w:lang w:eastAsia="x-none"/>
    </w:rPr>
  </w:style>
  <w:style w:type="paragraph" w:styleId="Mapadeldocumento">
    <w:name w:val="Document Map"/>
    <w:basedOn w:val="Normal"/>
    <w:link w:val="MapadeldocumentoCar"/>
    <w:uiPriority w:val="99"/>
    <w:semiHidden/>
    <w:unhideWhenUsed/>
    <w:rsid w:val="00B02AF2"/>
    <w:pPr>
      <w:jc w:val="both"/>
    </w:pPr>
    <w:rPr>
      <w:rFonts w:ascii="Tahoma" w:eastAsia="Calibri" w:hAnsi="Tahoma" w:cs="Tahoma"/>
      <w:color w:val="595959"/>
      <w:sz w:val="16"/>
      <w:szCs w:val="16"/>
    </w:rPr>
  </w:style>
  <w:style w:type="character" w:customStyle="1" w:styleId="MapadeldocumentoCar">
    <w:name w:val="Mapa del documento Car"/>
    <w:basedOn w:val="Fuentedeprrafopredeter"/>
    <w:link w:val="Mapadeldocumento"/>
    <w:uiPriority w:val="99"/>
    <w:semiHidden/>
    <w:rsid w:val="00B02AF2"/>
    <w:rPr>
      <w:rFonts w:ascii="Tahoma" w:eastAsia="Calibri" w:hAnsi="Tahoma" w:cs="Tahoma"/>
      <w:color w:val="595959"/>
      <w:spacing w:val="20"/>
      <w:sz w:val="16"/>
      <w:szCs w:val="16"/>
      <w:lang w:val="en-US"/>
    </w:rPr>
  </w:style>
  <w:style w:type="paragraph" w:customStyle="1" w:styleId="paragraph">
    <w:name w:val="paragraph"/>
    <w:basedOn w:val="Normal"/>
    <w:rsid w:val="00B02AF2"/>
    <w:pPr>
      <w:spacing w:before="100" w:beforeAutospacing="1" w:after="100" w:afterAutospacing="1" w:line="240" w:lineRule="auto"/>
    </w:pPr>
    <w:rPr>
      <w:rFonts w:eastAsia="Times New Roman"/>
      <w:color w:val="auto"/>
      <w:spacing w:val="0"/>
      <w:lang w:val="es-DO" w:eastAsia="es-DO"/>
    </w:rPr>
  </w:style>
  <w:style w:type="paragraph" w:customStyle="1" w:styleId="a">
    <w:basedOn w:val="Normal"/>
    <w:next w:val="Normal"/>
    <w:uiPriority w:val="10"/>
    <w:qFormat/>
    <w:rsid w:val="00233F07"/>
    <w:pPr>
      <w:spacing w:after="0" w:line="240" w:lineRule="auto"/>
      <w:contextualSpacing/>
      <w:jc w:val="both"/>
    </w:pPr>
    <w:rPr>
      <w:rFonts w:ascii="Calibri Light" w:eastAsia="Times New Roman" w:hAnsi="Calibri Light"/>
      <w:color w:val="262626"/>
      <w:spacing w:val="-15"/>
      <w:sz w:val="96"/>
      <w:szCs w:val="96"/>
      <w:lang w:val="es-DO" w:eastAsia="x-none"/>
    </w:rPr>
  </w:style>
  <w:style w:type="character" w:customStyle="1" w:styleId="Eop0">
    <w:name w:val="Eop"/>
    <w:basedOn w:val="Fuentedeprrafopredeter"/>
    <w:uiPriority w:val="99"/>
    <w:rsid w:val="00E243B1"/>
  </w:style>
  <w:style w:type="character" w:customStyle="1" w:styleId="Normaltextrun0">
    <w:name w:val="Normaltextrun"/>
    <w:basedOn w:val="Fuentedeprrafopredeter"/>
    <w:uiPriority w:val="99"/>
    <w:rsid w:val="00E24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2547">
      <w:bodyDiv w:val="1"/>
      <w:marLeft w:val="0"/>
      <w:marRight w:val="0"/>
      <w:marTop w:val="0"/>
      <w:marBottom w:val="0"/>
      <w:divBdr>
        <w:top w:val="none" w:sz="0" w:space="0" w:color="auto"/>
        <w:left w:val="none" w:sz="0" w:space="0" w:color="auto"/>
        <w:bottom w:val="none" w:sz="0" w:space="0" w:color="auto"/>
        <w:right w:val="none" w:sz="0" w:space="0" w:color="auto"/>
      </w:divBdr>
    </w:div>
    <w:div w:id="10301725">
      <w:bodyDiv w:val="1"/>
      <w:marLeft w:val="0"/>
      <w:marRight w:val="0"/>
      <w:marTop w:val="0"/>
      <w:marBottom w:val="0"/>
      <w:divBdr>
        <w:top w:val="none" w:sz="0" w:space="0" w:color="auto"/>
        <w:left w:val="none" w:sz="0" w:space="0" w:color="auto"/>
        <w:bottom w:val="none" w:sz="0" w:space="0" w:color="auto"/>
        <w:right w:val="none" w:sz="0" w:space="0" w:color="auto"/>
      </w:divBdr>
    </w:div>
    <w:div w:id="56516420">
      <w:bodyDiv w:val="1"/>
      <w:marLeft w:val="0"/>
      <w:marRight w:val="0"/>
      <w:marTop w:val="0"/>
      <w:marBottom w:val="0"/>
      <w:divBdr>
        <w:top w:val="none" w:sz="0" w:space="0" w:color="auto"/>
        <w:left w:val="none" w:sz="0" w:space="0" w:color="auto"/>
        <w:bottom w:val="none" w:sz="0" w:space="0" w:color="auto"/>
        <w:right w:val="none" w:sz="0" w:space="0" w:color="auto"/>
      </w:divBdr>
    </w:div>
    <w:div w:id="84426498">
      <w:bodyDiv w:val="1"/>
      <w:marLeft w:val="0"/>
      <w:marRight w:val="0"/>
      <w:marTop w:val="0"/>
      <w:marBottom w:val="0"/>
      <w:divBdr>
        <w:top w:val="none" w:sz="0" w:space="0" w:color="auto"/>
        <w:left w:val="none" w:sz="0" w:space="0" w:color="auto"/>
        <w:bottom w:val="none" w:sz="0" w:space="0" w:color="auto"/>
        <w:right w:val="none" w:sz="0" w:space="0" w:color="auto"/>
      </w:divBdr>
    </w:div>
    <w:div w:id="148373732">
      <w:bodyDiv w:val="1"/>
      <w:marLeft w:val="0"/>
      <w:marRight w:val="0"/>
      <w:marTop w:val="0"/>
      <w:marBottom w:val="0"/>
      <w:divBdr>
        <w:top w:val="none" w:sz="0" w:space="0" w:color="auto"/>
        <w:left w:val="none" w:sz="0" w:space="0" w:color="auto"/>
        <w:bottom w:val="none" w:sz="0" w:space="0" w:color="auto"/>
        <w:right w:val="none" w:sz="0" w:space="0" w:color="auto"/>
      </w:divBdr>
    </w:div>
    <w:div w:id="198202477">
      <w:bodyDiv w:val="1"/>
      <w:marLeft w:val="0"/>
      <w:marRight w:val="0"/>
      <w:marTop w:val="0"/>
      <w:marBottom w:val="0"/>
      <w:divBdr>
        <w:top w:val="none" w:sz="0" w:space="0" w:color="auto"/>
        <w:left w:val="none" w:sz="0" w:space="0" w:color="auto"/>
        <w:bottom w:val="none" w:sz="0" w:space="0" w:color="auto"/>
        <w:right w:val="none" w:sz="0" w:space="0" w:color="auto"/>
      </w:divBdr>
    </w:div>
    <w:div w:id="223686711">
      <w:bodyDiv w:val="1"/>
      <w:marLeft w:val="0"/>
      <w:marRight w:val="0"/>
      <w:marTop w:val="0"/>
      <w:marBottom w:val="0"/>
      <w:divBdr>
        <w:top w:val="none" w:sz="0" w:space="0" w:color="auto"/>
        <w:left w:val="none" w:sz="0" w:space="0" w:color="auto"/>
        <w:bottom w:val="none" w:sz="0" w:space="0" w:color="auto"/>
        <w:right w:val="none" w:sz="0" w:space="0" w:color="auto"/>
      </w:divBdr>
    </w:div>
    <w:div w:id="379670046">
      <w:bodyDiv w:val="1"/>
      <w:marLeft w:val="0"/>
      <w:marRight w:val="0"/>
      <w:marTop w:val="0"/>
      <w:marBottom w:val="0"/>
      <w:divBdr>
        <w:top w:val="none" w:sz="0" w:space="0" w:color="auto"/>
        <w:left w:val="none" w:sz="0" w:space="0" w:color="auto"/>
        <w:bottom w:val="none" w:sz="0" w:space="0" w:color="auto"/>
        <w:right w:val="none" w:sz="0" w:space="0" w:color="auto"/>
      </w:divBdr>
    </w:div>
    <w:div w:id="391194656">
      <w:bodyDiv w:val="1"/>
      <w:marLeft w:val="0"/>
      <w:marRight w:val="0"/>
      <w:marTop w:val="0"/>
      <w:marBottom w:val="0"/>
      <w:divBdr>
        <w:top w:val="none" w:sz="0" w:space="0" w:color="auto"/>
        <w:left w:val="none" w:sz="0" w:space="0" w:color="auto"/>
        <w:bottom w:val="none" w:sz="0" w:space="0" w:color="auto"/>
        <w:right w:val="none" w:sz="0" w:space="0" w:color="auto"/>
      </w:divBdr>
    </w:div>
    <w:div w:id="458887427">
      <w:bodyDiv w:val="1"/>
      <w:marLeft w:val="0"/>
      <w:marRight w:val="0"/>
      <w:marTop w:val="0"/>
      <w:marBottom w:val="0"/>
      <w:divBdr>
        <w:top w:val="none" w:sz="0" w:space="0" w:color="auto"/>
        <w:left w:val="none" w:sz="0" w:space="0" w:color="auto"/>
        <w:bottom w:val="none" w:sz="0" w:space="0" w:color="auto"/>
        <w:right w:val="none" w:sz="0" w:space="0" w:color="auto"/>
      </w:divBdr>
    </w:div>
    <w:div w:id="495262982">
      <w:bodyDiv w:val="1"/>
      <w:marLeft w:val="0"/>
      <w:marRight w:val="0"/>
      <w:marTop w:val="0"/>
      <w:marBottom w:val="0"/>
      <w:divBdr>
        <w:top w:val="none" w:sz="0" w:space="0" w:color="auto"/>
        <w:left w:val="none" w:sz="0" w:space="0" w:color="auto"/>
        <w:bottom w:val="none" w:sz="0" w:space="0" w:color="auto"/>
        <w:right w:val="none" w:sz="0" w:space="0" w:color="auto"/>
      </w:divBdr>
    </w:div>
    <w:div w:id="550574098">
      <w:bodyDiv w:val="1"/>
      <w:marLeft w:val="0"/>
      <w:marRight w:val="0"/>
      <w:marTop w:val="0"/>
      <w:marBottom w:val="0"/>
      <w:divBdr>
        <w:top w:val="none" w:sz="0" w:space="0" w:color="auto"/>
        <w:left w:val="none" w:sz="0" w:space="0" w:color="auto"/>
        <w:bottom w:val="none" w:sz="0" w:space="0" w:color="auto"/>
        <w:right w:val="none" w:sz="0" w:space="0" w:color="auto"/>
      </w:divBdr>
    </w:div>
    <w:div w:id="623075259">
      <w:bodyDiv w:val="1"/>
      <w:marLeft w:val="0"/>
      <w:marRight w:val="0"/>
      <w:marTop w:val="0"/>
      <w:marBottom w:val="0"/>
      <w:divBdr>
        <w:top w:val="none" w:sz="0" w:space="0" w:color="auto"/>
        <w:left w:val="none" w:sz="0" w:space="0" w:color="auto"/>
        <w:bottom w:val="none" w:sz="0" w:space="0" w:color="auto"/>
        <w:right w:val="none" w:sz="0" w:space="0" w:color="auto"/>
      </w:divBdr>
    </w:div>
    <w:div w:id="715156571">
      <w:bodyDiv w:val="1"/>
      <w:marLeft w:val="0"/>
      <w:marRight w:val="0"/>
      <w:marTop w:val="0"/>
      <w:marBottom w:val="0"/>
      <w:divBdr>
        <w:top w:val="none" w:sz="0" w:space="0" w:color="auto"/>
        <w:left w:val="none" w:sz="0" w:space="0" w:color="auto"/>
        <w:bottom w:val="none" w:sz="0" w:space="0" w:color="auto"/>
        <w:right w:val="none" w:sz="0" w:space="0" w:color="auto"/>
      </w:divBdr>
    </w:div>
    <w:div w:id="747651107">
      <w:bodyDiv w:val="1"/>
      <w:marLeft w:val="0"/>
      <w:marRight w:val="0"/>
      <w:marTop w:val="0"/>
      <w:marBottom w:val="0"/>
      <w:divBdr>
        <w:top w:val="none" w:sz="0" w:space="0" w:color="auto"/>
        <w:left w:val="none" w:sz="0" w:space="0" w:color="auto"/>
        <w:bottom w:val="none" w:sz="0" w:space="0" w:color="auto"/>
        <w:right w:val="none" w:sz="0" w:space="0" w:color="auto"/>
      </w:divBdr>
    </w:div>
    <w:div w:id="807236694">
      <w:bodyDiv w:val="1"/>
      <w:marLeft w:val="0"/>
      <w:marRight w:val="0"/>
      <w:marTop w:val="0"/>
      <w:marBottom w:val="0"/>
      <w:divBdr>
        <w:top w:val="none" w:sz="0" w:space="0" w:color="auto"/>
        <w:left w:val="none" w:sz="0" w:space="0" w:color="auto"/>
        <w:bottom w:val="none" w:sz="0" w:space="0" w:color="auto"/>
        <w:right w:val="none" w:sz="0" w:space="0" w:color="auto"/>
      </w:divBdr>
    </w:div>
    <w:div w:id="843667585">
      <w:bodyDiv w:val="1"/>
      <w:marLeft w:val="0"/>
      <w:marRight w:val="0"/>
      <w:marTop w:val="0"/>
      <w:marBottom w:val="0"/>
      <w:divBdr>
        <w:top w:val="none" w:sz="0" w:space="0" w:color="auto"/>
        <w:left w:val="none" w:sz="0" w:space="0" w:color="auto"/>
        <w:bottom w:val="none" w:sz="0" w:space="0" w:color="auto"/>
        <w:right w:val="none" w:sz="0" w:space="0" w:color="auto"/>
      </w:divBdr>
    </w:div>
    <w:div w:id="1005015549">
      <w:bodyDiv w:val="1"/>
      <w:marLeft w:val="0"/>
      <w:marRight w:val="0"/>
      <w:marTop w:val="0"/>
      <w:marBottom w:val="0"/>
      <w:divBdr>
        <w:top w:val="none" w:sz="0" w:space="0" w:color="auto"/>
        <w:left w:val="none" w:sz="0" w:space="0" w:color="auto"/>
        <w:bottom w:val="none" w:sz="0" w:space="0" w:color="auto"/>
        <w:right w:val="none" w:sz="0" w:space="0" w:color="auto"/>
      </w:divBdr>
    </w:div>
    <w:div w:id="1091200318">
      <w:bodyDiv w:val="1"/>
      <w:marLeft w:val="0"/>
      <w:marRight w:val="0"/>
      <w:marTop w:val="0"/>
      <w:marBottom w:val="0"/>
      <w:divBdr>
        <w:top w:val="none" w:sz="0" w:space="0" w:color="auto"/>
        <w:left w:val="none" w:sz="0" w:space="0" w:color="auto"/>
        <w:bottom w:val="none" w:sz="0" w:space="0" w:color="auto"/>
        <w:right w:val="none" w:sz="0" w:space="0" w:color="auto"/>
      </w:divBdr>
    </w:div>
    <w:div w:id="1127818041">
      <w:bodyDiv w:val="1"/>
      <w:marLeft w:val="0"/>
      <w:marRight w:val="0"/>
      <w:marTop w:val="0"/>
      <w:marBottom w:val="0"/>
      <w:divBdr>
        <w:top w:val="none" w:sz="0" w:space="0" w:color="auto"/>
        <w:left w:val="none" w:sz="0" w:space="0" w:color="auto"/>
        <w:bottom w:val="none" w:sz="0" w:space="0" w:color="auto"/>
        <w:right w:val="none" w:sz="0" w:space="0" w:color="auto"/>
      </w:divBdr>
    </w:div>
    <w:div w:id="1183280096">
      <w:bodyDiv w:val="1"/>
      <w:marLeft w:val="0"/>
      <w:marRight w:val="0"/>
      <w:marTop w:val="0"/>
      <w:marBottom w:val="0"/>
      <w:divBdr>
        <w:top w:val="none" w:sz="0" w:space="0" w:color="auto"/>
        <w:left w:val="none" w:sz="0" w:space="0" w:color="auto"/>
        <w:bottom w:val="none" w:sz="0" w:space="0" w:color="auto"/>
        <w:right w:val="none" w:sz="0" w:space="0" w:color="auto"/>
      </w:divBdr>
    </w:div>
    <w:div w:id="1241407151">
      <w:bodyDiv w:val="1"/>
      <w:marLeft w:val="0"/>
      <w:marRight w:val="0"/>
      <w:marTop w:val="0"/>
      <w:marBottom w:val="0"/>
      <w:divBdr>
        <w:top w:val="none" w:sz="0" w:space="0" w:color="auto"/>
        <w:left w:val="none" w:sz="0" w:space="0" w:color="auto"/>
        <w:bottom w:val="none" w:sz="0" w:space="0" w:color="auto"/>
        <w:right w:val="none" w:sz="0" w:space="0" w:color="auto"/>
      </w:divBdr>
    </w:div>
    <w:div w:id="1266419448">
      <w:bodyDiv w:val="1"/>
      <w:marLeft w:val="0"/>
      <w:marRight w:val="0"/>
      <w:marTop w:val="0"/>
      <w:marBottom w:val="0"/>
      <w:divBdr>
        <w:top w:val="none" w:sz="0" w:space="0" w:color="auto"/>
        <w:left w:val="none" w:sz="0" w:space="0" w:color="auto"/>
        <w:bottom w:val="none" w:sz="0" w:space="0" w:color="auto"/>
        <w:right w:val="none" w:sz="0" w:space="0" w:color="auto"/>
      </w:divBdr>
      <w:divsChild>
        <w:div w:id="2021808213">
          <w:marLeft w:val="0"/>
          <w:marRight w:val="0"/>
          <w:marTop w:val="0"/>
          <w:marBottom w:val="0"/>
          <w:divBdr>
            <w:top w:val="none" w:sz="0" w:space="0" w:color="auto"/>
            <w:left w:val="none" w:sz="0" w:space="0" w:color="auto"/>
            <w:bottom w:val="none" w:sz="0" w:space="0" w:color="auto"/>
            <w:right w:val="none" w:sz="0" w:space="0" w:color="auto"/>
          </w:divBdr>
        </w:div>
      </w:divsChild>
    </w:div>
    <w:div w:id="1293242706">
      <w:bodyDiv w:val="1"/>
      <w:marLeft w:val="0"/>
      <w:marRight w:val="0"/>
      <w:marTop w:val="0"/>
      <w:marBottom w:val="0"/>
      <w:divBdr>
        <w:top w:val="none" w:sz="0" w:space="0" w:color="auto"/>
        <w:left w:val="none" w:sz="0" w:space="0" w:color="auto"/>
        <w:bottom w:val="none" w:sz="0" w:space="0" w:color="auto"/>
        <w:right w:val="none" w:sz="0" w:space="0" w:color="auto"/>
      </w:divBdr>
    </w:div>
    <w:div w:id="1306929394">
      <w:bodyDiv w:val="1"/>
      <w:marLeft w:val="0"/>
      <w:marRight w:val="0"/>
      <w:marTop w:val="0"/>
      <w:marBottom w:val="0"/>
      <w:divBdr>
        <w:top w:val="none" w:sz="0" w:space="0" w:color="auto"/>
        <w:left w:val="none" w:sz="0" w:space="0" w:color="auto"/>
        <w:bottom w:val="none" w:sz="0" w:space="0" w:color="auto"/>
        <w:right w:val="none" w:sz="0" w:space="0" w:color="auto"/>
      </w:divBdr>
    </w:div>
    <w:div w:id="1374236408">
      <w:bodyDiv w:val="1"/>
      <w:marLeft w:val="0"/>
      <w:marRight w:val="0"/>
      <w:marTop w:val="0"/>
      <w:marBottom w:val="0"/>
      <w:divBdr>
        <w:top w:val="none" w:sz="0" w:space="0" w:color="auto"/>
        <w:left w:val="none" w:sz="0" w:space="0" w:color="auto"/>
        <w:bottom w:val="none" w:sz="0" w:space="0" w:color="auto"/>
        <w:right w:val="none" w:sz="0" w:space="0" w:color="auto"/>
      </w:divBdr>
    </w:div>
    <w:div w:id="1432437404">
      <w:bodyDiv w:val="1"/>
      <w:marLeft w:val="0"/>
      <w:marRight w:val="0"/>
      <w:marTop w:val="0"/>
      <w:marBottom w:val="0"/>
      <w:divBdr>
        <w:top w:val="none" w:sz="0" w:space="0" w:color="auto"/>
        <w:left w:val="none" w:sz="0" w:space="0" w:color="auto"/>
        <w:bottom w:val="none" w:sz="0" w:space="0" w:color="auto"/>
        <w:right w:val="none" w:sz="0" w:space="0" w:color="auto"/>
      </w:divBdr>
    </w:div>
    <w:div w:id="1480851803">
      <w:bodyDiv w:val="1"/>
      <w:marLeft w:val="0"/>
      <w:marRight w:val="0"/>
      <w:marTop w:val="0"/>
      <w:marBottom w:val="0"/>
      <w:divBdr>
        <w:top w:val="none" w:sz="0" w:space="0" w:color="auto"/>
        <w:left w:val="none" w:sz="0" w:space="0" w:color="auto"/>
        <w:bottom w:val="none" w:sz="0" w:space="0" w:color="auto"/>
        <w:right w:val="none" w:sz="0" w:space="0" w:color="auto"/>
      </w:divBdr>
    </w:div>
    <w:div w:id="1507280617">
      <w:bodyDiv w:val="1"/>
      <w:marLeft w:val="0"/>
      <w:marRight w:val="0"/>
      <w:marTop w:val="0"/>
      <w:marBottom w:val="0"/>
      <w:divBdr>
        <w:top w:val="none" w:sz="0" w:space="0" w:color="auto"/>
        <w:left w:val="none" w:sz="0" w:space="0" w:color="auto"/>
        <w:bottom w:val="none" w:sz="0" w:space="0" w:color="auto"/>
        <w:right w:val="none" w:sz="0" w:space="0" w:color="auto"/>
      </w:divBdr>
    </w:div>
    <w:div w:id="1565675480">
      <w:bodyDiv w:val="1"/>
      <w:marLeft w:val="0"/>
      <w:marRight w:val="0"/>
      <w:marTop w:val="0"/>
      <w:marBottom w:val="0"/>
      <w:divBdr>
        <w:top w:val="none" w:sz="0" w:space="0" w:color="auto"/>
        <w:left w:val="none" w:sz="0" w:space="0" w:color="auto"/>
        <w:bottom w:val="none" w:sz="0" w:space="0" w:color="auto"/>
        <w:right w:val="none" w:sz="0" w:space="0" w:color="auto"/>
      </w:divBdr>
    </w:div>
    <w:div w:id="1720087560">
      <w:bodyDiv w:val="1"/>
      <w:marLeft w:val="0"/>
      <w:marRight w:val="0"/>
      <w:marTop w:val="0"/>
      <w:marBottom w:val="0"/>
      <w:divBdr>
        <w:top w:val="none" w:sz="0" w:space="0" w:color="auto"/>
        <w:left w:val="none" w:sz="0" w:space="0" w:color="auto"/>
        <w:bottom w:val="none" w:sz="0" w:space="0" w:color="auto"/>
        <w:right w:val="none" w:sz="0" w:space="0" w:color="auto"/>
      </w:divBdr>
    </w:div>
    <w:div w:id="1816213234">
      <w:bodyDiv w:val="1"/>
      <w:marLeft w:val="0"/>
      <w:marRight w:val="0"/>
      <w:marTop w:val="0"/>
      <w:marBottom w:val="0"/>
      <w:divBdr>
        <w:top w:val="none" w:sz="0" w:space="0" w:color="auto"/>
        <w:left w:val="none" w:sz="0" w:space="0" w:color="auto"/>
        <w:bottom w:val="none" w:sz="0" w:space="0" w:color="auto"/>
        <w:right w:val="none" w:sz="0" w:space="0" w:color="auto"/>
      </w:divBdr>
    </w:div>
    <w:div w:id="1816410584">
      <w:bodyDiv w:val="1"/>
      <w:marLeft w:val="0"/>
      <w:marRight w:val="0"/>
      <w:marTop w:val="0"/>
      <w:marBottom w:val="0"/>
      <w:divBdr>
        <w:top w:val="none" w:sz="0" w:space="0" w:color="auto"/>
        <w:left w:val="none" w:sz="0" w:space="0" w:color="auto"/>
        <w:bottom w:val="none" w:sz="0" w:space="0" w:color="auto"/>
        <w:right w:val="none" w:sz="0" w:space="0" w:color="auto"/>
      </w:divBdr>
    </w:div>
    <w:div w:id="1820070047">
      <w:bodyDiv w:val="1"/>
      <w:marLeft w:val="0"/>
      <w:marRight w:val="0"/>
      <w:marTop w:val="0"/>
      <w:marBottom w:val="0"/>
      <w:divBdr>
        <w:top w:val="none" w:sz="0" w:space="0" w:color="auto"/>
        <w:left w:val="none" w:sz="0" w:space="0" w:color="auto"/>
        <w:bottom w:val="none" w:sz="0" w:space="0" w:color="auto"/>
        <w:right w:val="none" w:sz="0" w:space="0" w:color="auto"/>
      </w:divBdr>
    </w:div>
    <w:div w:id="1922252886">
      <w:bodyDiv w:val="1"/>
      <w:marLeft w:val="0"/>
      <w:marRight w:val="0"/>
      <w:marTop w:val="0"/>
      <w:marBottom w:val="0"/>
      <w:divBdr>
        <w:top w:val="none" w:sz="0" w:space="0" w:color="auto"/>
        <w:left w:val="none" w:sz="0" w:space="0" w:color="auto"/>
        <w:bottom w:val="none" w:sz="0" w:space="0" w:color="auto"/>
        <w:right w:val="none" w:sz="0" w:space="0" w:color="auto"/>
      </w:divBdr>
    </w:div>
    <w:div w:id="1946620511">
      <w:bodyDiv w:val="1"/>
      <w:marLeft w:val="0"/>
      <w:marRight w:val="0"/>
      <w:marTop w:val="0"/>
      <w:marBottom w:val="0"/>
      <w:divBdr>
        <w:top w:val="none" w:sz="0" w:space="0" w:color="auto"/>
        <w:left w:val="none" w:sz="0" w:space="0" w:color="auto"/>
        <w:bottom w:val="none" w:sz="0" w:space="0" w:color="auto"/>
        <w:right w:val="none" w:sz="0" w:space="0" w:color="auto"/>
      </w:divBdr>
    </w:div>
    <w:div w:id="1983074549">
      <w:bodyDiv w:val="1"/>
      <w:marLeft w:val="0"/>
      <w:marRight w:val="0"/>
      <w:marTop w:val="0"/>
      <w:marBottom w:val="0"/>
      <w:divBdr>
        <w:top w:val="none" w:sz="0" w:space="0" w:color="auto"/>
        <w:left w:val="none" w:sz="0" w:space="0" w:color="auto"/>
        <w:bottom w:val="none" w:sz="0" w:space="0" w:color="auto"/>
        <w:right w:val="none" w:sz="0" w:space="0" w:color="auto"/>
      </w:divBdr>
    </w:div>
    <w:div w:id="2078242796">
      <w:bodyDiv w:val="1"/>
      <w:marLeft w:val="0"/>
      <w:marRight w:val="0"/>
      <w:marTop w:val="0"/>
      <w:marBottom w:val="0"/>
      <w:divBdr>
        <w:top w:val="none" w:sz="0" w:space="0" w:color="auto"/>
        <w:left w:val="none" w:sz="0" w:space="0" w:color="auto"/>
        <w:bottom w:val="none" w:sz="0" w:space="0" w:color="auto"/>
        <w:right w:val="none" w:sz="0" w:space="0" w:color="auto"/>
      </w:divBdr>
    </w:div>
    <w:div w:id="2090039142">
      <w:bodyDiv w:val="1"/>
      <w:marLeft w:val="0"/>
      <w:marRight w:val="0"/>
      <w:marTop w:val="0"/>
      <w:marBottom w:val="0"/>
      <w:divBdr>
        <w:top w:val="none" w:sz="0" w:space="0" w:color="auto"/>
        <w:left w:val="none" w:sz="0" w:space="0" w:color="auto"/>
        <w:bottom w:val="none" w:sz="0" w:space="0" w:color="auto"/>
        <w:right w:val="none" w:sz="0" w:space="0" w:color="auto"/>
      </w:divBdr>
    </w:div>
    <w:div w:id="213170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transparencia.indrhi.gob.do/"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footer" Target="footer2.xml"/><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38.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3934A-00B0-4190-9DC4-936823B7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186</Pages>
  <Words>36318</Words>
  <Characters>199751</Characters>
  <Application>Microsoft Office Word</Application>
  <DocSecurity>0</DocSecurity>
  <Lines>1664</Lines>
  <Paragraphs>471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Manolo Perez</dc:creator>
  <cp:keywords/>
  <dc:description/>
  <cp:lastModifiedBy>Fernando Almanzar</cp:lastModifiedBy>
  <cp:revision>8</cp:revision>
  <cp:lastPrinted>2024-12-20T14:55:00Z</cp:lastPrinted>
  <dcterms:created xsi:type="dcterms:W3CDTF">2024-12-16T15:52:00Z</dcterms:created>
  <dcterms:modified xsi:type="dcterms:W3CDTF">2024-12-20T15:03:00Z</dcterms:modified>
</cp:coreProperties>
</file>