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14454" w14:textId="77777777" w:rsidR="005A3431" w:rsidRPr="004E7EF3" w:rsidRDefault="005A3431" w:rsidP="00BC3D0C">
      <w:pPr>
        <w:rPr>
          <w:lang w:val="es-DO"/>
        </w:rPr>
      </w:pPr>
      <w:r w:rsidRPr="004E7EF3">
        <w:rPr>
          <w:noProof/>
          <w:lang w:val="es-DO" w:eastAsia="es-DO"/>
        </w:rPr>
        <w:drawing>
          <wp:anchor distT="0" distB="0" distL="114300" distR="114300" simplePos="0" relativeHeight="251661312" behindDoc="0" locked="0" layoutInCell="1" allowOverlap="1" wp14:anchorId="7144C2B1" wp14:editId="2BCD9972">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01E708EF" w14:textId="77777777" w:rsidR="005A3431" w:rsidRPr="004E7EF3" w:rsidRDefault="005A3431" w:rsidP="00BC3D0C">
      <w:pPr>
        <w:rPr>
          <w:lang w:val="es-DO"/>
        </w:rPr>
      </w:pPr>
    </w:p>
    <w:p w14:paraId="174E7811" w14:textId="77777777" w:rsidR="005A3431" w:rsidRPr="004E7EF3" w:rsidRDefault="005A3431" w:rsidP="00BC3D0C">
      <w:pPr>
        <w:rPr>
          <w:lang w:val="es-DO"/>
        </w:rPr>
      </w:pPr>
    </w:p>
    <w:p w14:paraId="3860E358" w14:textId="77777777" w:rsidR="005A3431" w:rsidRPr="004E7EF3" w:rsidRDefault="005A3431" w:rsidP="00BC3D0C">
      <w:pPr>
        <w:rPr>
          <w:lang w:val="es-DO"/>
        </w:rPr>
      </w:pPr>
      <w:bookmarkStart w:id="0" w:name="_Hlk86404256"/>
      <w:bookmarkEnd w:id="0"/>
    </w:p>
    <w:p w14:paraId="77FE762A" w14:textId="77777777" w:rsidR="005A3431" w:rsidRPr="004E7EF3" w:rsidRDefault="005A3431" w:rsidP="00BC3D0C">
      <w:pPr>
        <w:rPr>
          <w:lang w:val="es-DO"/>
        </w:rPr>
      </w:pPr>
    </w:p>
    <w:p w14:paraId="7808293B" w14:textId="77777777" w:rsidR="005A3431" w:rsidRPr="004E7EF3" w:rsidRDefault="005A3431" w:rsidP="00BC3D0C">
      <w:pPr>
        <w:rPr>
          <w:lang w:val="es-DO"/>
        </w:rPr>
      </w:pPr>
    </w:p>
    <w:p w14:paraId="6C22C5ED" w14:textId="77777777" w:rsidR="005A3431" w:rsidRPr="004E7EF3" w:rsidRDefault="005A3431" w:rsidP="00BC3D0C">
      <w:pPr>
        <w:rPr>
          <w:lang w:val="es-DO"/>
        </w:rPr>
      </w:pPr>
      <w:r w:rsidRPr="004E7EF3">
        <w:rPr>
          <w:noProof/>
          <w:lang w:val="es-DO" w:eastAsia="es-DO"/>
        </w:rPr>
        <mc:AlternateContent>
          <mc:Choice Requires="wps">
            <w:drawing>
              <wp:anchor distT="0" distB="0" distL="114300" distR="114300" simplePos="0" relativeHeight="251665408" behindDoc="0" locked="0" layoutInCell="1" allowOverlap="1" wp14:anchorId="44460140" wp14:editId="4CAAD9A1">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156B4FBC" w14:textId="77777777" w:rsidR="005D34AF" w:rsidRPr="005C548C" w:rsidRDefault="005D34AF" w:rsidP="005A3431">
                            <w:pPr>
                              <w:spacing w:before="20"/>
                              <w:ind w:left="14"/>
                              <w:rPr>
                                <w:b/>
                                <w:bCs/>
                                <w:color w:val="D0B787"/>
                                <w:spacing w:val="9"/>
                                <w:kern w:val="24"/>
                                <w:sz w:val="20"/>
                                <w:szCs w:val="20"/>
                              </w:rPr>
                            </w:pPr>
                            <w:bookmarkStart w:id="1" w:name="_Hlk185238992"/>
                            <w:bookmarkEnd w:id="1"/>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4460140" id="_x0000_t202" coordsize="21600,21600" o:spt="202" path="m,l,21600r21600,l21600,xe">
                <v:stroke joinstyle="miter"/>
                <v:path gradientshapeok="t" o:connecttype="rect"/>
              </v:shapetype>
              <v:shape id="object 6" o:spid="_x0000_s1026" type="#_x0000_t202" style="position:absolute;margin-left:168.3pt;margin-top:.9pt;width:148.4pt;height:13.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156B4FBC" w14:textId="77777777" w:rsidR="005D34AF" w:rsidRPr="005C548C" w:rsidRDefault="005D34AF" w:rsidP="005A3431">
                      <w:pPr>
                        <w:spacing w:before="20"/>
                        <w:ind w:left="14"/>
                        <w:rPr>
                          <w:b/>
                          <w:bCs/>
                          <w:color w:val="D0B787"/>
                          <w:spacing w:val="9"/>
                          <w:kern w:val="24"/>
                          <w:sz w:val="20"/>
                          <w:szCs w:val="20"/>
                        </w:rPr>
                      </w:pPr>
                      <w:bookmarkStart w:id="2" w:name="_Hlk185238992"/>
                      <w:bookmarkEnd w:id="2"/>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0D0FFAEE" w14:textId="77777777" w:rsidR="005A3431" w:rsidRPr="004E7EF3" w:rsidRDefault="005A3431" w:rsidP="00BC3D0C">
      <w:pPr>
        <w:rPr>
          <w:lang w:val="es-DO"/>
        </w:rPr>
      </w:pPr>
    </w:p>
    <w:p w14:paraId="391A2A3E" w14:textId="77777777" w:rsidR="005A3431" w:rsidRPr="004E7EF3" w:rsidRDefault="005A3431" w:rsidP="00BC3D0C">
      <w:pPr>
        <w:rPr>
          <w:lang w:val="es-DO"/>
        </w:rPr>
      </w:pPr>
    </w:p>
    <w:p w14:paraId="3BD365B0" w14:textId="15C90096" w:rsidR="005A3431" w:rsidRPr="004E7EF3" w:rsidRDefault="005A3431" w:rsidP="00BC3D0C">
      <w:r w:rsidRPr="004E7EF3">
        <w:rPr>
          <w:noProof/>
          <w:lang w:val="es-DO" w:eastAsia="es-DO"/>
        </w:rPr>
        <mc:AlternateContent>
          <mc:Choice Requires="wps">
            <w:drawing>
              <wp:anchor distT="0" distB="0" distL="114300" distR="114300" simplePos="0" relativeHeight="251664384" behindDoc="0" locked="0" layoutInCell="1" allowOverlap="1" wp14:anchorId="516BC61C" wp14:editId="2E9C0B19">
                <wp:simplePos x="0" y="0"/>
                <wp:positionH relativeFrom="column">
                  <wp:posOffset>2448624</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09325F41" w14:textId="77777777" w:rsidR="005D34AF" w:rsidRPr="00F36012" w:rsidRDefault="005D34AF" w:rsidP="005A3431">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4</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516BC61C" id="object 5" o:spid="_x0000_s1027" type="#_x0000_t202" style="position:absolute;margin-left:192.8pt;margin-top:220.7pt;width:95.35pt;height:24.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" filled="f" stroked="f">
                <v:textbox inset="0,1pt,0,0">
                  <w:txbxContent>
                    <w:p w14:paraId="09325F41" w14:textId="77777777" w:rsidR="005D34AF" w:rsidRPr="00F36012" w:rsidRDefault="005D34AF" w:rsidP="005A3431">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4</w:t>
                      </w:r>
                      <w:r w:rsidRPr="00F36012">
                        <w:rPr>
                          <w:b/>
                          <w:bCs/>
                          <w:color w:val="D5B788"/>
                          <w:spacing w:val="-21"/>
                          <w:kern w:val="24"/>
                          <w:sz w:val="28"/>
                          <w:szCs w:val="28"/>
                        </w:rPr>
                        <w:t xml:space="preserve"> </w:t>
                      </w:r>
                    </w:p>
                  </w:txbxContent>
                </v:textbox>
              </v:shape>
            </w:pict>
          </mc:Fallback>
        </mc:AlternateContent>
      </w:r>
      <w:r w:rsidRPr="004E7EF3">
        <w:rPr>
          <w:noProof/>
          <w:lang w:val="es-DO" w:eastAsia="es-DO"/>
        </w:rPr>
        <mc:AlternateContent>
          <mc:Choice Requires="wps">
            <w:drawing>
              <wp:anchor distT="4294967295" distB="4294967295" distL="114300" distR="114300" simplePos="0" relativeHeight="251670528" behindDoc="0" locked="0" layoutInCell="1" allowOverlap="1" wp14:anchorId="33627947" wp14:editId="63D35F4C">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DD05745" id="Straight Connector 9" o:spid="_x0000_s1026" style="position:absolute;z-index:25167052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" strokecolor="#c8b688" strokeweight="2.25pt">
                <v:stroke joinstyle="miter"/>
                <o:lock v:ext="edit" shapetype="f"/>
                <w10:wrap anchorx="margin"/>
              </v:line>
            </w:pict>
          </mc:Fallback>
        </mc:AlternateContent>
      </w:r>
      <w:r w:rsidRPr="004E7EF3">
        <w:rPr>
          <w:noProof/>
          <w:lang w:val="es-DO" w:eastAsia="es-DO"/>
        </w:rPr>
        <mc:AlternateContent>
          <mc:Choice Requires="wps">
            <w:drawing>
              <wp:anchor distT="0" distB="0" distL="114300" distR="114300" simplePos="0" relativeHeight="251662336" behindDoc="0" locked="0" layoutInCell="1" allowOverlap="1" wp14:anchorId="3EFBE3E4" wp14:editId="60627047">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136488BC" w14:textId="77777777" w:rsidR="005D34AF" w:rsidRDefault="005D34AF" w:rsidP="005A3431">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12DE477A" w14:textId="77777777" w:rsidR="005D34AF" w:rsidRDefault="005D34AF" w:rsidP="005A3431">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7468C91E" w14:textId="77777777" w:rsidR="005D34AF" w:rsidRPr="008D7F4E" w:rsidRDefault="005D34AF" w:rsidP="005A3431">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3EFBE3E4" id="object 4" o:spid="_x0000_s1028" type="#_x0000_t202" style="position:absolute;margin-left:24.3pt;margin-top:103.3pt;width:453.45pt;height:77.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" filled="f" stroked="f">
                <v:textbox inset="0,1.35pt,0,0">
                  <w:txbxContent>
                    <w:p w14:paraId="136488BC" w14:textId="77777777" w:rsidR="005D34AF" w:rsidRDefault="005D34AF" w:rsidP="005A3431">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12DE477A" w14:textId="77777777" w:rsidR="005D34AF" w:rsidRDefault="005D34AF" w:rsidP="005A3431">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7468C91E" w14:textId="77777777" w:rsidR="005D34AF" w:rsidRPr="008D7F4E" w:rsidRDefault="005D34AF" w:rsidP="005A3431">
                      <w:pPr>
                        <w:spacing w:after="0"/>
                        <w:jc w:val="center"/>
                        <w:rPr>
                          <w:b/>
                          <w:bCs/>
                          <w:color w:val="D5B788"/>
                          <w:spacing w:val="60"/>
                          <w:kern w:val="24"/>
                          <w:sz w:val="56"/>
                          <w:szCs w:val="56"/>
                          <w:lang w:val="es-DO"/>
                        </w:rPr>
                      </w:pPr>
                    </w:p>
                  </w:txbxContent>
                </v:textbox>
              </v:shape>
            </w:pict>
          </mc:Fallback>
        </mc:AlternateContent>
      </w:r>
      <w:r w:rsidRPr="004E7EF3">
        <w:rPr>
          <w:noProof/>
          <w:lang w:val="es-DO" w:eastAsia="es-DO"/>
        </w:rPr>
        <mc:AlternateContent>
          <mc:Choice Requires="wps">
            <w:drawing>
              <wp:anchor distT="0" distB="0" distL="114300" distR="114300" simplePos="0" relativeHeight="251669504" behindDoc="0" locked="0" layoutInCell="1" allowOverlap="1" wp14:anchorId="3B7A3473" wp14:editId="5A3B05C1">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328FDE8" id="Freeform: Shape 44" o:spid="_x0000_s1026" style="position:absolute;margin-left:371.65pt;margin-top:699.75pt;width:42.75pt;height:40.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tab/>
      </w:r>
      <w:r w:rsidRPr="004E7EF3">
        <w:tab/>
      </w:r>
      <w:r w:rsidRPr="004E7EF3">
        <w:tab/>
      </w:r>
      <w:r w:rsidRPr="004E7EF3">
        <w:tab/>
      </w:r>
      <w:r w:rsidRPr="004E7EF3">
        <w:tab/>
      </w:r>
      <w:r w:rsidRPr="004E7EF3">
        <w:tab/>
      </w:r>
      <w:r w:rsidRPr="004E7EF3">
        <w:tab/>
      </w:r>
      <w:r w:rsidRPr="004E7EF3">
        <w:tab/>
      </w:r>
      <w:r w:rsidRPr="004E7EF3">
        <w:tab/>
      </w:r>
      <w:r w:rsidRPr="004E7EF3">
        <w:tab/>
      </w:r>
      <w:r w:rsidRPr="004E7EF3">
        <w:tab/>
      </w:r>
      <w:r w:rsidRPr="004E7EF3">
        <w:tab/>
      </w:r>
      <w:r w:rsidRPr="004E7EF3">
        <w:tab/>
      </w:r>
      <w:r w:rsidRPr="004E7EF3">
        <w:tab/>
      </w:r>
      <w:r w:rsidRPr="004E7EF3">
        <w:tab/>
      </w:r>
      <w:r w:rsidRPr="004E7EF3">
        <w:tab/>
      </w:r>
      <w:r w:rsidRPr="004E7EF3">
        <w:tab/>
      </w:r>
      <w:r w:rsidRPr="004E7EF3">
        <w:tab/>
      </w:r>
      <w:r w:rsidRPr="004E7EF3">
        <w:tab/>
      </w:r>
      <w:r w:rsidRPr="004E7EF3">
        <w:tab/>
      </w:r>
      <w:r w:rsidRPr="004E7EF3">
        <w:tab/>
      </w:r>
      <w:r w:rsidRPr="004E7EF3">
        <w:tab/>
      </w:r>
      <w:r w:rsidRPr="004E7EF3">
        <w:tab/>
      </w:r>
      <w:r w:rsidRPr="004E7EF3">
        <w:tab/>
      </w:r>
      <w:r w:rsidRPr="004E7EF3">
        <w:tab/>
      </w:r>
      <w:r w:rsidRPr="004E7EF3">
        <w:tab/>
      </w:r>
      <w:r w:rsidRPr="004E7EF3">
        <w:tab/>
      </w:r>
      <w:r w:rsidRPr="004E7EF3">
        <w:tab/>
      </w:r>
      <w:r w:rsidRPr="004E7EF3">
        <w:tab/>
      </w:r>
    </w:p>
    <w:p w14:paraId="37F0F09F" w14:textId="77777777" w:rsidR="005A3431" w:rsidRPr="004E7EF3" w:rsidRDefault="005A3431" w:rsidP="00BC3D0C">
      <w:r w:rsidRPr="004E7EF3">
        <w:rPr>
          <w:noProof/>
          <w:lang w:val="es-DO" w:eastAsia="es-DO"/>
        </w:rPr>
        <mc:AlternateContent>
          <mc:Choice Requires="wpg">
            <w:drawing>
              <wp:anchor distT="0" distB="0" distL="114300" distR="114300" simplePos="0" relativeHeight="251677696" behindDoc="0" locked="0" layoutInCell="1" allowOverlap="1" wp14:anchorId="25589F1F" wp14:editId="53DD3237">
                <wp:simplePos x="0" y="0"/>
                <wp:positionH relativeFrom="column">
                  <wp:posOffset>51759</wp:posOffset>
                </wp:positionH>
                <wp:positionV relativeFrom="paragraph">
                  <wp:posOffset>149154</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3F9811BB" w14:textId="77777777" w:rsidR="005D34AF" w:rsidRPr="003A00CC" w:rsidRDefault="005D34AF" w:rsidP="005A3431">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47ED13D1" w14:textId="77777777" w:rsidR="005D34AF" w:rsidRDefault="005D34AF" w:rsidP="005A3431">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5589F1F" id="Group 37" o:spid="_x0000_s1029" style="position:absolute;margin-left:4.1pt;margin-top:11.75pt;width:199pt;height:79.2pt;z-index:251677696;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3F9811BB" w14:textId="77777777" w:rsidR="005D34AF" w:rsidRPr="003A00CC" w:rsidRDefault="005D34AF" w:rsidP="005A3431">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47ED13D1" w14:textId="77777777" w:rsidR="005D34AF" w:rsidRDefault="005D34AF" w:rsidP="005A3431">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0" o:title="Icon&#10;&#10;Description automatically generated"/>
                  </v:shape>
                </v:group>
              </v:group>
            </w:pict>
          </mc:Fallback>
        </mc:AlternateContent>
      </w:r>
    </w:p>
    <w:p w14:paraId="314BDBE1" w14:textId="77777777" w:rsidR="005A3431" w:rsidRPr="004E7EF3" w:rsidRDefault="005A3431" w:rsidP="00BC3D0C">
      <w:pPr>
        <w:rPr>
          <w:b/>
          <w:bCs/>
          <w:lang w:val="es-DO"/>
        </w:rPr>
      </w:pPr>
      <w:r w:rsidRPr="004E7EF3">
        <w:rPr>
          <w:noProof/>
          <w:lang w:val="es-DO" w:eastAsia="es-DO"/>
        </w:rPr>
        <mc:AlternateContent>
          <mc:Choice Requires="wps">
            <w:drawing>
              <wp:anchor distT="45720" distB="45720" distL="114300" distR="114300" simplePos="0" relativeHeight="251674624" behindDoc="1" locked="0" layoutInCell="1" allowOverlap="1" wp14:anchorId="67DC4C88" wp14:editId="0970F479">
                <wp:simplePos x="0" y="0"/>
                <wp:positionH relativeFrom="column">
                  <wp:posOffset>3579962</wp:posOffset>
                </wp:positionH>
                <wp:positionV relativeFrom="paragraph">
                  <wp:posOffset>224790</wp:posOffset>
                </wp:positionV>
                <wp:extent cx="2409825" cy="664234"/>
                <wp:effectExtent l="0" t="0" r="9525" b="254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64234"/>
                        </a:xfrm>
                        <a:prstGeom prst="rect">
                          <a:avLst/>
                        </a:prstGeom>
                        <a:solidFill>
                          <a:srgbClr val="FFFFFF"/>
                        </a:solidFill>
                        <a:ln w="9525">
                          <a:noFill/>
                          <a:miter lim="800000"/>
                          <a:headEnd/>
                          <a:tailEnd/>
                        </a:ln>
                      </wps:spPr>
                      <wps:txbx>
                        <w:txbxContent>
                          <w:p w14:paraId="34F6A40F" w14:textId="77777777" w:rsidR="005D34AF" w:rsidRPr="00032423" w:rsidRDefault="005D34AF" w:rsidP="00716801">
                            <w:pPr>
                              <w:rPr>
                                <w:color w:val="D8B888"/>
                                <w:lang w:val="es-DO"/>
                              </w:rPr>
                            </w:pPr>
                            <w:r w:rsidRPr="001F5ACA">
                              <w:rPr>
                                <w:noProof/>
                                <w:lang w:val="es-DO" w:eastAsia="es-DO"/>
                              </w:rPr>
                              <w:drawing>
                                <wp:inline distT="0" distB="0" distL="0" distR="0" wp14:anchorId="35FD742E" wp14:editId="575EE88B">
                                  <wp:extent cx="2156460" cy="647065"/>
                                  <wp:effectExtent l="0" t="0" r="0" b="635"/>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56460" cy="64706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DC4C88" id="Text Box 2" o:spid="_x0000_s1034" type="#_x0000_t202" style="position:absolute;margin-left:281.9pt;margin-top:17.7pt;width:189.75pt;height:52.3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" stroked="f">
                <v:textbox>
                  <w:txbxContent>
                    <w:p w14:paraId="34F6A40F" w14:textId="77777777" w:rsidR="005D34AF" w:rsidRPr="00032423" w:rsidRDefault="005D34AF" w:rsidP="00716801">
                      <w:pPr>
                        <w:rPr>
                          <w:color w:val="D8B888"/>
                          <w:lang w:val="es-DO"/>
                        </w:rPr>
                      </w:pPr>
                      <w:r w:rsidRPr="001F5ACA">
                        <w:rPr>
                          <w:noProof/>
                          <w:lang w:val="es-DO" w:eastAsia="es-DO"/>
                        </w:rPr>
                        <w:drawing>
                          <wp:inline distT="0" distB="0" distL="0" distR="0" wp14:anchorId="35FD742E" wp14:editId="575EE88B">
                            <wp:extent cx="2156460" cy="647065"/>
                            <wp:effectExtent l="0" t="0" r="0" b="635"/>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56460" cy="647065"/>
                                    </a:xfrm>
                                    <a:prstGeom prst="rect">
                                      <a:avLst/>
                                    </a:prstGeom>
                                    <a:noFill/>
                                    <a:ln>
                                      <a:noFill/>
                                    </a:ln>
                                  </pic:spPr>
                                </pic:pic>
                              </a:graphicData>
                            </a:graphic>
                          </wp:inline>
                        </w:drawing>
                      </w:r>
                    </w:p>
                  </w:txbxContent>
                </v:textbox>
              </v:shape>
            </w:pict>
          </mc:Fallback>
        </mc:AlternateContent>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r w:rsidRPr="004E7EF3">
        <w:rPr>
          <w:lang w:val="es-DO"/>
        </w:rPr>
        <w:tab/>
      </w:r>
    </w:p>
    <w:p w14:paraId="463F1197" w14:textId="77777777" w:rsidR="005A3431" w:rsidRPr="004E7EF3" w:rsidRDefault="005A3431" w:rsidP="00BC3D0C">
      <w:pPr>
        <w:rPr>
          <w:lang w:val="es-DO"/>
        </w:rPr>
      </w:pPr>
    </w:p>
    <w:p w14:paraId="7C92B94D" w14:textId="77777777" w:rsidR="005A3431" w:rsidRPr="004E7EF3" w:rsidRDefault="005A3431" w:rsidP="00BC3D0C">
      <w:pPr>
        <w:rPr>
          <w:lang w:val="es-DO"/>
        </w:rPr>
      </w:pPr>
    </w:p>
    <w:p w14:paraId="23DBAAF2" w14:textId="77777777" w:rsidR="005A3431" w:rsidRPr="004E7EF3" w:rsidRDefault="005A3431" w:rsidP="00BC3D0C">
      <w:pPr>
        <w:rPr>
          <w:lang w:val="es-DO"/>
        </w:rPr>
      </w:pPr>
    </w:p>
    <w:p w14:paraId="3D39D603" w14:textId="77777777" w:rsidR="005A3431" w:rsidRPr="004E7EF3" w:rsidRDefault="005A3431" w:rsidP="00BC3D0C">
      <w:pPr>
        <w:rPr>
          <w:lang w:val="es-DO"/>
        </w:rPr>
      </w:pPr>
    </w:p>
    <w:p w14:paraId="6ED41198" w14:textId="77777777" w:rsidR="005A3431" w:rsidRPr="004E7EF3" w:rsidRDefault="005A3431" w:rsidP="00BC3D0C">
      <w:pPr>
        <w:rPr>
          <w:lang w:val="es-DO"/>
        </w:rPr>
      </w:pPr>
    </w:p>
    <w:p w14:paraId="58B3F29F" w14:textId="77777777" w:rsidR="005A3431" w:rsidRPr="004E7EF3" w:rsidRDefault="005A3431" w:rsidP="00BC3D0C">
      <w:pPr>
        <w:rPr>
          <w:lang w:val="es-DO"/>
        </w:rPr>
      </w:pPr>
    </w:p>
    <w:p w14:paraId="0A6FA817" w14:textId="77777777" w:rsidR="005A3431" w:rsidRPr="004E7EF3" w:rsidRDefault="005A3431" w:rsidP="00BC3D0C">
      <w:pPr>
        <w:rPr>
          <w:lang w:val="es-DO"/>
        </w:rPr>
      </w:pPr>
    </w:p>
    <w:p w14:paraId="7890242A" w14:textId="77777777" w:rsidR="005A3431" w:rsidRPr="004E7EF3" w:rsidRDefault="005A3431" w:rsidP="00BC3D0C">
      <w:pPr>
        <w:rPr>
          <w:lang w:val="es-DO"/>
        </w:rPr>
      </w:pPr>
    </w:p>
    <w:p w14:paraId="4CC846BC" w14:textId="77777777" w:rsidR="005A3431" w:rsidRPr="004E7EF3" w:rsidRDefault="005A3431" w:rsidP="00BC3D0C">
      <w:pPr>
        <w:rPr>
          <w:lang w:val="es-DO"/>
        </w:rPr>
      </w:pPr>
    </w:p>
    <w:p w14:paraId="3A4E6E4B" w14:textId="77777777" w:rsidR="005A3431" w:rsidRPr="004E7EF3" w:rsidRDefault="005A3431" w:rsidP="00BC3D0C">
      <w:pPr>
        <w:rPr>
          <w:lang w:val="es-DO"/>
        </w:rPr>
      </w:pPr>
    </w:p>
    <w:p w14:paraId="6DE9FE79" w14:textId="77777777" w:rsidR="005A3431" w:rsidRPr="004E7EF3" w:rsidRDefault="005A3431" w:rsidP="00BC3D0C">
      <w:pPr>
        <w:rPr>
          <w:lang w:val="es-DO"/>
        </w:rPr>
      </w:pPr>
    </w:p>
    <w:p w14:paraId="44D44FE2" w14:textId="77777777" w:rsidR="005A3431" w:rsidRPr="004E7EF3" w:rsidRDefault="005A3431" w:rsidP="00BC3D0C">
      <w:pPr>
        <w:rPr>
          <w:lang w:val="es-DO"/>
        </w:rPr>
      </w:pPr>
    </w:p>
    <w:p w14:paraId="2009688C" w14:textId="77777777" w:rsidR="005A3431" w:rsidRPr="004E7EF3" w:rsidRDefault="005A3431" w:rsidP="00BC3D0C">
      <w:pPr>
        <w:rPr>
          <w:lang w:val="es-DO"/>
        </w:rPr>
      </w:pPr>
      <w:r w:rsidRPr="004E7EF3">
        <w:rPr>
          <w:noProof/>
          <w:lang w:val="es-DO" w:eastAsia="es-DO"/>
        </w:rPr>
        <mc:AlternateContent>
          <mc:Choice Requires="wps">
            <w:drawing>
              <wp:anchor distT="0" distB="0" distL="114300" distR="114300" simplePos="0" relativeHeight="251660288" behindDoc="0" locked="0" layoutInCell="1" allowOverlap="1" wp14:anchorId="4D5F6B1F" wp14:editId="609D61B2">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3D15AE7" w14:textId="77777777" w:rsidR="005D34AF" w:rsidRDefault="005D34AF" w:rsidP="005A3431">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01992B8F" w14:textId="77777777" w:rsidR="005D34AF" w:rsidRDefault="005D34AF" w:rsidP="005A3431">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6C28C60B" w14:textId="77777777" w:rsidR="005D34AF" w:rsidRPr="008D7F4E" w:rsidRDefault="005D34AF" w:rsidP="005A3431">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5F6B1F" id="_x0000_s1035" type="#_x0000_t202" style="position:absolute;margin-left:6.55pt;margin-top:15.9pt;width:453.45pt;height:77.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" filled="f" stroked="f">
                <v:textbox inset="0,1.35pt,0,0">
                  <w:txbxContent>
                    <w:p w14:paraId="33D15AE7" w14:textId="77777777" w:rsidR="005D34AF" w:rsidRDefault="005D34AF" w:rsidP="005A3431">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01992B8F" w14:textId="77777777" w:rsidR="005D34AF" w:rsidRDefault="005D34AF" w:rsidP="005A3431">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6C28C60B" w14:textId="77777777" w:rsidR="005D34AF" w:rsidRPr="008D7F4E" w:rsidRDefault="005D34AF" w:rsidP="005A3431">
                      <w:pPr>
                        <w:spacing w:after="0"/>
                        <w:jc w:val="center"/>
                        <w:rPr>
                          <w:b/>
                          <w:bCs/>
                          <w:color w:val="D5B788"/>
                          <w:spacing w:val="60"/>
                          <w:kern w:val="24"/>
                          <w:sz w:val="56"/>
                          <w:szCs w:val="56"/>
                          <w:lang w:val="es-DO"/>
                        </w:rPr>
                      </w:pPr>
                    </w:p>
                  </w:txbxContent>
                </v:textbox>
              </v:shape>
            </w:pict>
          </mc:Fallback>
        </mc:AlternateContent>
      </w:r>
    </w:p>
    <w:p w14:paraId="23FC755D" w14:textId="77777777" w:rsidR="005A3431" w:rsidRPr="004E7EF3" w:rsidRDefault="005A3431" w:rsidP="00BC3D0C">
      <w:pPr>
        <w:rPr>
          <w:b/>
          <w:bCs/>
          <w:lang w:val="es-DO"/>
        </w:rPr>
      </w:pPr>
      <w:r w:rsidRPr="004E7EF3">
        <w:rPr>
          <w:noProof/>
          <w:lang w:val="es-DO" w:eastAsia="es-DO"/>
        </w:rPr>
        <mc:AlternateContent>
          <mc:Choice Requires="wps">
            <w:drawing>
              <wp:anchor distT="0" distB="0" distL="114300" distR="114300" simplePos="0" relativeHeight="251672576" behindDoc="0" locked="0" layoutInCell="1" allowOverlap="1" wp14:anchorId="10B9D6EA" wp14:editId="44767C0A">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58D82CDE" w14:textId="77777777" w:rsidR="005D34AF" w:rsidRPr="008D7F4E" w:rsidRDefault="005D34AF" w:rsidP="005A3431">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10B9D6EA" id="_x0000_s1036" type="#_x0000_t202" style="position:absolute;margin-left:6.8pt;margin-top:19.55pt;width:453.45pt;height:4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" filled="f" stroked="f">
                <v:textbox inset="0,1.35pt,0,0">
                  <w:txbxContent>
                    <w:p w14:paraId="58D82CDE" w14:textId="77777777" w:rsidR="005D34AF" w:rsidRPr="008D7F4E" w:rsidRDefault="005D34AF" w:rsidP="005A3431">
                      <w:pPr>
                        <w:spacing w:after="0"/>
                        <w:jc w:val="center"/>
                        <w:rPr>
                          <w:b/>
                          <w:bCs/>
                          <w:color w:val="D5B788"/>
                          <w:spacing w:val="60"/>
                          <w:kern w:val="24"/>
                          <w:sz w:val="56"/>
                          <w:szCs w:val="56"/>
                          <w:lang w:val="es-DO"/>
                        </w:rPr>
                      </w:pPr>
                    </w:p>
                  </w:txbxContent>
                </v:textbox>
              </v:shape>
            </w:pict>
          </mc:Fallback>
        </mc:AlternateContent>
      </w:r>
    </w:p>
    <w:p w14:paraId="272F3499" w14:textId="77777777" w:rsidR="005A3431" w:rsidRPr="004E7EF3" w:rsidRDefault="005A3431" w:rsidP="00BC3D0C">
      <w:pPr>
        <w:rPr>
          <w:lang w:val="es-DO"/>
        </w:rPr>
      </w:pPr>
    </w:p>
    <w:p w14:paraId="590193D1" w14:textId="77777777" w:rsidR="005A3431" w:rsidRPr="004E7EF3" w:rsidRDefault="005A3431" w:rsidP="00BC3D0C">
      <w:pPr>
        <w:rPr>
          <w:b/>
          <w:bCs/>
          <w:lang w:val="es-DO"/>
        </w:rPr>
      </w:pPr>
    </w:p>
    <w:p w14:paraId="2C90A8A5" w14:textId="77777777" w:rsidR="005A3431" w:rsidRPr="004E7EF3" w:rsidRDefault="005A3431" w:rsidP="00BC3D0C">
      <w:pPr>
        <w:rPr>
          <w:b/>
          <w:bCs/>
          <w:lang w:val="es-DO"/>
        </w:rPr>
      </w:pPr>
      <w:r w:rsidRPr="004E7EF3">
        <w:rPr>
          <w:noProof/>
          <w:lang w:val="es-DO" w:eastAsia="es-DO"/>
        </w:rPr>
        <mc:AlternateContent>
          <mc:Choice Requires="wps">
            <w:drawing>
              <wp:anchor distT="4294967295" distB="4294967295" distL="114300" distR="114300" simplePos="0" relativeHeight="251671552" behindDoc="0" locked="0" layoutInCell="1" allowOverlap="1" wp14:anchorId="10816BD8" wp14:editId="5012F9A3">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CECE0E9" id="Straight Connector 22" o:spid="_x0000_s1026" style="position:absolute;z-index:25167155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" strokecolor="#c8b688" strokeweight="2.25pt">
                <v:stroke joinstyle="miter"/>
                <o:lock v:ext="edit" shapetype="f"/>
                <w10:wrap anchorx="margin"/>
              </v:line>
            </w:pict>
          </mc:Fallback>
        </mc:AlternateContent>
      </w:r>
    </w:p>
    <w:p w14:paraId="44A2951D" w14:textId="77777777" w:rsidR="005A3431" w:rsidRPr="004E7EF3" w:rsidRDefault="005A3431" w:rsidP="00BC3D0C">
      <w:pPr>
        <w:rPr>
          <w:b/>
          <w:bCs/>
          <w:lang w:val="es-DO"/>
        </w:rPr>
      </w:pPr>
      <w:r w:rsidRPr="004E7EF3">
        <w:rPr>
          <w:noProof/>
          <w:lang w:val="es-DO" w:eastAsia="es-DO"/>
        </w:rPr>
        <mc:AlternateContent>
          <mc:Choice Requires="wps">
            <w:drawing>
              <wp:anchor distT="0" distB="0" distL="114300" distR="114300" simplePos="0" relativeHeight="251667456" behindDoc="0" locked="0" layoutInCell="1" allowOverlap="1" wp14:anchorId="02FFB697" wp14:editId="270C6033">
                <wp:simplePos x="0" y="0"/>
                <wp:positionH relativeFrom="column">
                  <wp:posOffset>2447247</wp:posOffset>
                </wp:positionH>
                <wp:positionV relativeFrom="paragraph">
                  <wp:posOffset>108528</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04E9584A" w14:textId="77777777" w:rsidR="005D34AF" w:rsidRPr="005805BA" w:rsidRDefault="005D34AF" w:rsidP="005A3431">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4</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02FFB697" id="_x0000_s1037" type="#_x0000_t202" style="position:absolute;margin-left:192.7pt;margin-top:8.55pt;width:95.65pt;height:24.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" filled="f" stroked="f">
                <v:textbox inset="0,1pt,0,0">
                  <w:txbxContent>
                    <w:p w14:paraId="04E9584A" w14:textId="77777777" w:rsidR="005D34AF" w:rsidRPr="005805BA" w:rsidRDefault="005D34AF" w:rsidP="005A3431">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4</w:t>
                      </w:r>
                      <w:r w:rsidRPr="005805BA">
                        <w:rPr>
                          <w:b/>
                          <w:bCs/>
                          <w:color w:val="D5B788"/>
                          <w:spacing w:val="-21"/>
                          <w:kern w:val="24"/>
                          <w:sz w:val="28"/>
                          <w:szCs w:val="28"/>
                        </w:rPr>
                        <w:t xml:space="preserve"> </w:t>
                      </w:r>
                    </w:p>
                  </w:txbxContent>
                </v:textbox>
              </v:shape>
            </w:pict>
          </mc:Fallback>
        </mc:AlternateContent>
      </w:r>
    </w:p>
    <w:p w14:paraId="2C3F44D7" w14:textId="77777777" w:rsidR="005A3431" w:rsidRPr="004E7EF3" w:rsidRDefault="005A3431" w:rsidP="00BC3D0C">
      <w:pPr>
        <w:tabs>
          <w:tab w:val="left" w:pos="5229"/>
        </w:tabs>
        <w:rPr>
          <w:lang w:val="es-DO"/>
        </w:rPr>
      </w:pPr>
      <w:r w:rsidRPr="004E7EF3">
        <w:rPr>
          <w:lang w:val="es-DO"/>
        </w:rPr>
        <w:tab/>
      </w:r>
      <w:r w:rsidRPr="004E7EF3">
        <w:rPr>
          <w:lang w:val="es-DO"/>
        </w:rPr>
        <w:tab/>
      </w:r>
      <w:r w:rsidRPr="004E7EF3">
        <w:rPr>
          <w:lang w:val="es-DO"/>
        </w:rPr>
        <w:tab/>
      </w:r>
    </w:p>
    <w:p w14:paraId="1240B4A4" w14:textId="77777777" w:rsidR="005A3431" w:rsidRPr="004E7EF3" w:rsidRDefault="005A3431" w:rsidP="00BC3D0C">
      <w:pPr>
        <w:tabs>
          <w:tab w:val="left" w:pos="5229"/>
        </w:tabs>
        <w:rPr>
          <w:lang w:val="es-DO"/>
        </w:rPr>
      </w:pPr>
    </w:p>
    <w:p w14:paraId="575EA476" w14:textId="77777777" w:rsidR="005A3431" w:rsidRPr="004E7EF3" w:rsidRDefault="005A3431" w:rsidP="00BC3D0C">
      <w:pPr>
        <w:tabs>
          <w:tab w:val="left" w:pos="5229"/>
        </w:tabs>
        <w:rPr>
          <w:lang w:val="es-DO"/>
        </w:rPr>
      </w:pPr>
    </w:p>
    <w:p w14:paraId="64D81523" w14:textId="77777777" w:rsidR="005A3431" w:rsidRPr="004E7EF3" w:rsidRDefault="005A3431" w:rsidP="00BC3D0C">
      <w:pPr>
        <w:tabs>
          <w:tab w:val="left" w:pos="5229"/>
        </w:tabs>
        <w:rPr>
          <w:lang w:val="es-DO"/>
        </w:rPr>
      </w:pPr>
    </w:p>
    <w:p w14:paraId="50AFCA7D" w14:textId="77777777" w:rsidR="005A3431" w:rsidRPr="004E7EF3" w:rsidRDefault="005A3431" w:rsidP="00BC3D0C">
      <w:pPr>
        <w:tabs>
          <w:tab w:val="left" w:pos="5229"/>
        </w:tabs>
        <w:jc w:val="center"/>
        <w:rPr>
          <w:lang w:val="es-DO"/>
        </w:rPr>
      </w:pPr>
    </w:p>
    <w:p w14:paraId="02F7F109" w14:textId="77777777" w:rsidR="005A3431" w:rsidRPr="004E7EF3" w:rsidRDefault="005A3431" w:rsidP="00BC3D0C">
      <w:pPr>
        <w:tabs>
          <w:tab w:val="left" w:pos="5229"/>
        </w:tabs>
        <w:rPr>
          <w:lang w:val="es-DO"/>
        </w:rPr>
      </w:pPr>
      <w:r w:rsidRPr="004E7EF3">
        <w:rPr>
          <w:noProof/>
          <w:lang w:val="es-DO" w:eastAsia="es-DO"/>
        </w:rPr>
        <mc:AlternateContent>
          <mc:Choice Requires="wpg">
            <w:drawing>
              <wp:anchor distT="0" distB="0" distL="114300" distR="114300" simplePos="0" relativeHeight="251676672" behindDoc="0" locked="0" layoutInCell="1" allowOverlap="1" wp14:anchorId="20D357DA" wp14:editId="66DE1013">
                <wp:simplePos x="0" y="0"/>
                <wp:positionH relativeFrom="column">
                  <wp:posOffset>387985</wp:posOffset>
                </wp:positionH>
                <wp:positionV relativeFrom="paragraph">
                  <wp:posOffset>268533</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4290249D" w14:textId="77777777" w:rsidR="005D34AF" w:rsidRPr="003A00CC" w:rsidRDefault="005D34AF" w:rsidP="005A3431">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2ED9703B" w14:textId="77777777" w:rsidR="005D34AF" w:rsidRDefault="005D34AF" w:rsidP="005A3431">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0D357DA" id="Group 29" o:spid="_x0000_s1038" style="position:absolute;margin-left:30.55pt;margin-top:21.15pt;width:199pt;height:79.2pt;z-index:251676672;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">
                <v:shape id="Text Box 30" o:spid="_x0000_s1039"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4290249D" w14:textId="77777777" w:rsidR="005D34AF" w:rsidRPr="003A00CC" w:rsidRDefault="005D34AF" w:rsidP="005A3431">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2ED9703B" w14:textId="77777777" w:rsidR="005D34AF" w:rsidRDefault="005D34AF" w:rsidP="005A3431">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40"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1"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2"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0" o:title="Icon&#10;&#10;Description automatically generated"/>
                  </v:shape>
                </v:group>
              </v:group>
            </w:pict>
          </mc:Fallback>
        </mc:AlternateContent>
      </w:r>
    </w:p>
    <w:p w14:paraId="7CE68EA7" w14:textId="77777777" w:rsidR="005A3431" w:rsidRPr="004E7EF3" w:rsidRDefault="005A3431" w:rsidP="00BC3D0C">
      <w:pPr>
        <w:tabs>
          <w:tab w:val="left" w:pos="5229"/>
        </w:tabs>
        <w:rPr>
          <w:lang w:val="es-DO"/>
        </w:rPr>
      </w:pPr>
    </w:p>
    <w:p w14:paraId="33FB9934" w14:textId="77777777" w:rsidR="005A3431" w:rsidRPr="004E7EF3" w:rsidRDefault="005A3431" w:rsidP="00BC3D0C">
      <w:pPr>
        <w:tabs>
          <w:tab w:val="left" w:pos="5229"/>
        </w:tabs>
        <w:rPr>
          <w:lang w:val="es-DO"/>
        </w:rPr>
      </w:pPr>
      <w:r w:rsidRPr="004E7EF3">
        <w:rPr>
          <w:noProof/>
          <w:lang w:val="es-DO" w:eastAsia="es-DO"/>
        </w:rPr>
        <mc:AlternateContent>
          <mc:Choice Requires="wps">
            <w:drawing>
              <wp:anchor distT="45720" distB="45720" distL="114300" distR="114300" simplePos="0" relativeHeight="251675648" behindDoc="1" locked="0" layoutInCell="1" allowOverlap="1" wp14:anchorId="701B867C" wp14:editId="6B033E3A">
                <wp:simplePos x="0" y="0"/>
                <wp:positionH relativeFrom="column">
                  <wp:posOffset>3779520</wp:posOffset>
                </wp:positionH>
                <wp:positionV relativeFrom="paragraph">
                  <wp:posOffset>85725</wp:posOffset>
                </wp:positionV>
                <wp:extent cx="2409825" cy="504825"/>
                <wp:effectExtent l="0" t="0" r="9525" b="952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504825"/>
                        </a:xfrm>
                        <a:prstGeom prst="rect">
                          <a:avLst/>
                        </a:prstGeom>
                        <a:solidFill>
                          <a:srgbClr val="FFFFFF"/>
                        </a:solidFill>
                        <a:ln w="9525">
                          <a:noFill/>
                          <a:miter lim="800000"/>
                          <a:headEnd/>
                          <a:tailEnd/>
                        </a:ln>
                      </wps:spPr>
                      <wps:txbx>
                        <w:txbxContent>
                          <w:p w14:paraId="07ED0B88" w14:textId="77777777" w:rsidR="005D34AF" w:rsidRPr="00032423" w:rsidRDefault="005D34AF" w:rsidP="005A3431">
                            <w:pPr>
                              <w:jc w:val="center"/>
                              <w:rPr>
                                <w:color w:val="D8B888"/>
                                <w:lang w:val="es-DO"/>
                              </w:rPr>
                            </w:pPr>
                            <w:r w:rsidRPr="001F5ACA">
                              <w:rPr>
                                <w:noProof/>
                                <w:lang w:val="es-DO" w:eastAsia="es-DO"/>
                              </w:rPr>
                              <w:drawing>
                                <wp:inline distT="0" distB="0" distL="0" distR="0" wp14:anchorId="6F0C028C" wp14:editId="3ACA9DD6">
                                  <wp:extent cx="2078966" cy="473710"/>
                                  <wp:effectExtent l="0" t="0" r="0" b="254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79399" cy="496594"/>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1B867C" id="_x0000_s1043" type="#_x0000_t202" style="position:absolute;margin-left:297.6pt;margin-top:6.75pt;width:189.75pt;height:39.75pt;z-index:-251640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" stroked="f">
                <v:textbox>
                  <w:txbxContent>
                    <w:p w14:paraId="07ED0B88" w14:textId="77777777" w:rsidR="005D34AF" w:rsidRPr="00032423" w:rsidRDefault="005D34AF" w:rsidP="005A3431">
                      <w:pPr>
                        <w:jc w:val="center"/>
                        <w:rPr>
                          <w:color w:val="D8B888"/>
                          <w:lang w:val="es-DO"/>
                        </w:rPr>
                      </w:pPr>
                      <w:r w:rsidRPr="001F5ACA">
                        <w:rPr>
                          <w:noProof/>
                          <w:lang w:val="es-DO" w:eastAsia="es-DO"/>
                        </w:rPr>
                        <w:drawing>
                          <wp:inline distT="0" distB="0" distL="0" distR="0" wp14:anchorId="6F0C028C" wp14:editId="3ACA9DD6">
                            <wp:extent cx="2078966" cy="473710"/>
                            <wp:effectExtent l="0" t="0" r="0" b="254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79399" cy="496594"/>
                                    </a:xfrm>
                                    <a:prstGeom prst="rect">
                                      <a:avLst/>
                                    </a:prstGeom>
                                    <a:noFill/>
                                    <a:ln>
                                      <a:noFill/>
                                    </a:ln>
                                  </pic:spPr>
                                </pic:pic>
                              </a:graphicData>
                            </a:graphic>
                          </wp:inline>
                        </w:drawing>
                      </w:r>
                    </w:p>
                  </w:txbxContent>
                </v:textbox>
              </v:shape>
            </w:pict>
          </mc:Fallback>
        </mc:AlternateContent>
      </w:r>
    </w:p>
    <w:p w14:paraId="56312619" w14:textId="77777777" w:rsidR="005A3431" w:rsidRPr="004E7EF3" w:rsidRDefault="005A3431" w:rsidP="00BC3D0C">
      <w:pPr>
        <w:tabs>
          <w:tab w:val="left" w:pos="5913"/>
        </w:tabs>
        <w:rPr>
          <w:lang w:val="es-DO"/>
        </w:rPr>
      </w:pPr>
    </w:p>
    <w:p w14:paraId="3349A8CC" w14:textId="77777777" w:rsidR="004B22B2" w:rsidRDefault="004B22B2" w:rsidP="00BC3D0C">
      <w:pPr>
        <w:jc w:val="center"/>
        <w:rPr>
          <w:b/>
          <w:bCs/>
          <w:color w:val="4C4747"/>
          <w:sz w:val="28"/>
          <w:lang w:val="es-DO"/>
        </w:rPr>
      </w:pPr>
    </w:p>
    <w:p w14:paraId="73445F20" w14:textId="5B284771" w:rsidR="005A3431" w:rsidRPr="004E7EF3" w:rsidRDefault="005A3431" w:rsidP="00BC3D0C">
      <w:pPr>
        <w:jc w:val="center"/>
        <w:rPr>
          <w:b/>
          <w:bCs/>
          <w:color w:val="4C4747"/>
          <w:sz w:val="28"/>
          <w:lang w:val="es-DO"/>
        </w:rPr>
      </w:pPr>
      <w:r w:rsidRPr="004E7EF3">
        <w:rPr>
          <w:b/>
          <w:bCs/>
          <w:color w:val="4C4747"/>
          <w:sz w:val="28"/>
          <w:lang w:val="es-DO"/>
        </w:rPr>
        <w:lastRenderedPageBreak/>
        <w:t>TABLA DE CONTENIDOS</w:t>
      </w:r>
    </w:p>
    <w:p w14:paraId="210242B1" w14:textId="77777777" w:rsidR="005A3431" w:rsidRPr="004E7EF3" w:rsidRDefault="005A3431" w:rsidP="00BC3D0C">
      <w:pPr>
        <w:rPr>
          <w:color w:val="4C4747"/>
          <w:lang w:val="es-DO"/>
        </w:rPr>
      </w:pPr>
      <w:r w:rsidRPr="004E7EF3">
        <w:rPr>
          <w:noProof/>
          <w:color w:val="4C4747"/>
          <w:lang w:val="es-DO" w:eastAsia="es-DO"/>
        </w:rPr>
        <mc:AlternateContent>
          <mc:Choice Requires="wps">
            <w:drawing>
              <wp:anchor distT="0" distB="0" distL="114300" distR="114300" simplePos="0" relativeHeight="251668480" behindDoc="0" locked="0" layoutInCell="1" allowOverlap="1" wp14:anchorId="76772895" wp14:editId="545CE386">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A27905" id="Straight Connector 18" o:spid="_x0000_s1026" style="position:absolute;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" strokecolor="#ee2a24" strokeweight="2.25pt">
                <v:stroke joinstyle="miter"/>
                <w10:wrap anchorx="margin"/>
              </v:line>
            </w:pict>
          </mc:Fallback>
        </mc:AlternateContent>
      </w:r>
    </w:p>
    <w:p w14:paraId="6EC541B6" w14:textId="77777777" w:rsidR="005A3431" w:rsidRDefault="005A3431" w:rsidP="00BC3D0C">
      <w:pPr>
        <w:jc w:val="center"/>
        <w:rPr>
          <w:color w:val="4C4747"/>
          <w:lang w:val="es-DO"/>
        </w:rPr>
      </w:pPr>
      <w:r w:rsidRPr="004E7EF3">
        <w:rPr>
          <w:color w:val="4C4747"/>
          <w:lang w:val="es-DO"/>
        </w:rPr>
        <w:t>Memoria Institucional 2024</w:t>
      </w:r>
    </w:p>
    <w:p w14:paraId="0F075756" w14:textId="77777777" w:rsidR="0027344E" w:rsidRDefault="0027344E" w:rsidP="00BC3D0C">
      <w:pPr>
        <w:jc w:val="center"/>
        <w:rPr>
          <w:color w:val="4C4747"/>
          <w:lang w:val="es-DO"/>
        </w:rPr>
      </w:pPr>
    </w:p>
    <w:p w14:paraId="5F999E51" w14:textId="77FC1065" w:rsidR="0027344E" w:rsidRPr="0027344E" w:rsidRDefault="0027344E" w:rsidP="00BC3D0C">
      <w:pPr>
        <w:jc w:val="center"/>
        <w:rPr>
          <w:b/>
          <w:bCs/>
          <w:color w:val="4C4747"/>
          <w:lang w:val="es-DO"/>
        </w:rPr>
      </w:pPr>
      <w:r w:rsidRPr="0027344E">
        <w:rPr>
          <w:b/>
          <w:bCs/>
          <w:color w:val="4C4747"/>
          <w:lang w:val="es-DO"/>
        </w:rPr>
        <w:t>INDICE DE CONTENIDO</w:t>
      </w:r>
    </w:p>
    <w:sdt>
      <w:sdtPr>
        <w:rPr>
          <w:rFonts w:ascii="Times New Roman" w:eastAsiaTheme="minorHAnsi" w:hAnsi="Times New Roman" w:cs="Times New Roman"/>
          <w:color w:val="4C4747"/>
          <w:sz w:val="24"/>
          <w:szCs w:val="24"/>
        </w:rPr>
        <w:id w:val="-1111128147"/>
        <w:docPartObj>
          <w:docPartGallery w:val="Table of Contents"/>
          <w:docPartUnique/>
        </w:docPartObj>
      </w:sdtPr>
      <w:sdtEndPr>
        <w:rPr>
          <w:b/>
          <w:bCs/>
          <w:noProof/>
        </w:rPr>
      </w:sdtEndPr>
      <w:sdtContent>
        <w:p w14:paraId="76F1FC33" w14:textId="77777777" w:rsidR="005A3431" w:rsidRPr="00CC7801" w:rsidRDefault="005A3431" w:rsidP="00BC3D0C">
          <w:pPr>
            <w:pStyle w:val="TtuloTDC"/>
            <w:rPr>
              <w:rFonts w:ascii="Times New Roman" w:hAnsi="Times New Roman" w:cs="Times New Roman"/>
              <w:color w:val="4C4747"/>
            </w:rPr>
          </w:pPr>
        </w:p>
        <w:p w14:paraId="6076B8AD" w14:textId="6E835507" w:rsidR="00712EFE" w:rsidRPr="00CC7801" w:rsidRDefault="00F15C07">
          <w:pPr>
            <w:pStyle w:val="TDC1"/>
            <w:tabs>
              <w:tab w:val="right" w:leader="dot" w:pos="9350"/>
            </w:tabs>
            <w:rPr>
              <w:rFonts w:asciiTheme="minorHAnsi" w:eastAsiaTheme="minorEastAsia" w:hAnsiTheme="minorHAnsi" w:cstheme="minorBidi"/>
              <w:noProof/>
              <w:color w:val="4C4747"/>
              <w:spacing w:val="0"/>
              <w:kern w:val="2"/>
              <w:lang w:val="es-DO" w:eastAsia="es-DO"/>
              <w14:ligatures w14:val="standardContextual"/>
            </w:rPr>
          </w:pPr>
          <w:r>
            <w:rPr>
              <w:color w:val="4C4747"/>
            </w:rPr>
            <w:t>I.</w:t>
          </w:r>
          <w:r w:rsidR="005A3431" w:rsidRPr="00CC7801">
            <w:rPr>
              <w:color w:val="4C4747"/>
            </w:rPr>
            <w:fldChar w:fldCharType="begin"/>
          </w:r>
          <w:r w:rsidR="005A3431" w:rsidRPr="00CC7801">
            <w:rPr>
              <w:color w:val="4C4747"/>
            </w:rPr>
            <w:instrText xml:space="preserve"> TOC \o "1-3" \h \z \u </w:instrText>
          </w:r>
          <w:r w:rsidR="005A3431" w:rsidRPr="00CC7801">
            <w:rPr>
              <w:color w:val="4C4747"/>
            </w:rPr>
            <w:fldChar w:fldCharType="separate"/>
          </w:r>
          <w:hyperlink w:anchor="_Toc185233298" w:history="1">
            <w:r w:rsidR="00712EFE" w:rsidRPr="00CC7801">
              <w:rPr>
                <w:rStyle w:val="Hipervnculo"/>
                <w:noProof/>
                <w:color w:val="4C4747"/>
                <w:lang w:val="es-DO"/>
              </w:rPr>
              <w:t>RESUMEN EJECUTIVO</w:t>
            </w:r>
            <w:r w:rsidR="00712EFE" w:rsidRPr="00CC7801">
              <w:rPr>
                <w:noProof/>
                <w:webHidden/>
                <w:color w:val="4C4747"/>
              </w:rPr>
              <w:tab/>
            </w:r>
            <w:r w:rsidR="00712EFE" w:rsidRPr="00CC7801">
              <w:rPr>
                <w:noProof/>
                <w:webHidden/>
                <w:color w:val="4C4747"/>
              </w:rPr>
              <w:fldChar w:fldCharType="begin"/>
            </w:r>
            <w:r w:rsidR="00712EFE" w:rsidRPr="00CC7801">
              <w:rPr>
                <w:noProof/>
                <w:webHidden/>
                <w:color w:val="4C4747"/>
              </w:rPr>
              <w:instrText xml:space="preserve"> PAGEREF _Toc185233298 \h </w:instrText>
            </w:r>
            <w:r w:rsidR="00712EFE" w:rsidRPr="00CC7801">
              <w:rPr>
                <w:noProof/>
                <w:webHidden/>
                <w:color w:val="4C4747"/>
              </w:rPr>
            </w:r>
            <w:r w:rsidR="00712EFE" w:rsidRPr="00CC7801">
              <w:rPr>
                <w:noProof/>
                <w:webHidden/>
                <w:color w:val="4C4747"/>
              </w:rPr>
              <w:fldChar w:fldCharType="separate"/>
            </w:r>
            <w:r w:rsidR="00E84B14">
              <w:rPr>
                <w:noProof/>
                <w:webHidden/>
                <w:color w:val="4C4747"/>
              </w:rPr>
              <w:t>1</w:t>
            </w:r>
            <w:r w:rsidR="00712EFE" w:rsidRPr="00CC7801">
              <w:rPr>
                <w:noProof/>
                <w:webHidden/>
                <w:color w:val="4C4747"/>
              </w:rPr>
              <w:fldChar w:fldCharType="end"/>
            </w:r>
          </w:hyperlink>
        </w:p>
        <w:p w14:paraId="4597B11E" w14:textId="3735999C" w:rsidR="00712EFE" w:rsidRPr="00CC7801" w:rsidRDefault="00F15C07">
          <w:pPr>
            <w:pStyle w:val="TDC1"/>
            <w:tabs>
              <w:tab w:val="right" w:leader="dot" w:pos="9350"/>
            </w:tabs>
            <w:rPr>
              <w:rFonts w:asciiTheme="minorHAnsi" w:eastAsiaTheme="minorEastAsia" w:hAnsiTheme="minorHAnsi" w:cstheme="minorBidi"/>
              <w:noProof/>
              <w:color w:val="4C4747"/>
              <w:spacing w:val="0"/>
              <w:kern w:val="2"/>
              <w:lang w:val="es-DO" w:eastAsia="es-DO"/>
              <w14:ligatures w14:val="standardContextual"/>
            </w:rPr>
          </w:pPr>
          <w:r w:rsidRPr="00F15C07">
            <w:rPr>
              <w:rStyle w:val="Hipervnculo"/>
              <w:noProof/>
              <w:color w:val="4C4747"/>
              <w:u w:val="none"/>
            </w:rPr>
            <w:t>II.</w:t>
          </w:r>
          <w:hyperlink w:anchor="_Toc185233299" w:history="1">
            <w:r w:rsidR="00712EFE" w:rsidRPr="00CC7801">
              <w:rPr>
                <w:rStyle w:val="Hipervnculo"/>
                <w:noProof/>
                <w:color w:val="4C4747"/>
                <w:lang w:val="es-DO"/>
              </w:rPr>
              <w:t>INFORMACIÓN INSTITUCIONAL</w:t>
            </w:r>
            <w:r w:rsidR="00712EFE" w:rsidRPr="00CC7801">
              <w:rPr>
                <w:noProof/>
                <w:webHidden/>
                <w:color w:val="4C4747"/>
              </w:rPr>
              <w:tab/>
            </w:r>
            <w:r w:rsidR="00712EFE" w:rsidRPr="00CC7801">
              <w:rPr>
                <w:noProof/>
                <w:webHidden/>
                <w:color w:val="4C4747"/>
              </w:rPr>
              <w:fldChar w:fldCharType="begin"/>
            </w:r>
            <w:r w:rsidR="00712EFE" w:rsidRPr="00CC7801">
              <w:rPr>
                <w:noProof/>
                <w:webHidden/>
                <w:color w:val="4C4747"/>
              </w:rPr>
              <w:instrText xml:space="preserve"> PAGEREF _Toc185233299 \h </w:instrText>
            </w:r>
            <w:r w:rsidR="00712EFE" w:rsidRPr="00CC7801">
              <w:rPr>
                <w:noProof/>
                <w:webHidden/>
                <w:color w:val="4C4747"/>
              </w:rPr>
            </w:r>
            <w:r w:rsidR="00712EFE" w:rsidRPr="00CC7801">
              <w:rPr>
                <w:noProof/>
                <w:webHidden/>
                <w:color w:val="4C4747"/>
              </w:rPr>
              <w:fldChar w:fldCharType="separate"/>
            </w:r>
            <w:r w:rsidR="00E84B14">
              <w:rPr>
                <w:noProof/>
                <w:webHidden/>
                <w:color w:val="4C4747"/>
              </w:rPr>
              <w:t>6</w:t>
            </w:r>
            <w:r w:rsidR="00712EFE" w:rsidRPr="00CC7801">
              <w:rPr>
                <w:noProof/>
                <w:webHidden/>
                <w:color w:val="4C4747"/>
              </w:rPr>
              <w:fldChar w:fldCharType="end"/>
            </w:r>
          </w:hyperlink>
        </w:p>
        <w:p w14:paraId="6772B7CB" w14:textId="68EFD1C5" w:rsidR="00712EFE" w:rsidRPr="00CC7801" w:rsidRDefault="00712EFE">
          <w:pPr>
            <w:pStyle w:val="TDC1"/>
            <w:tabs>
              <w:tab w:val="right" w:leader="dot" w:pos="9350"/>
            </w:tabs>
            <w:rPr>
              <w:rFonts w:asciiTheme="minorHAnsi" w:eastAsiaTheme="minorEastAsia" w:hAnsiTheme="minorHAnsi" w:cstheme="minorBidi"/>
              <w:noProof/>
              <w:color w:val="4C4747"/>
              <w:spacing w:val="0"/>
              <w:kern w:val="2"/>
              <w:lang w:val="es-DO" w:eastAsia="es-DO"/>
              <w14:ligatures w14:val="standardContextual"/>
            </w:rPr>
          </w:pPr>
          <w:hyperlink w:anchor="_Toc185233300" w:history="1">
            <w:r w:rsidRPr="00CC7801">
              <w:rPr>
                <w:rStyle w:val="Hipervnculo"/>
                <w:noProof/>
                <w:color w:val="4C4747"/>
                <w:lang w:bidi="en-US"/>
              </w:rPr>
              <w:t>2.1 Marco filosófico Institucional</w:t>
            </w:r>
            <w:r w:rsidRPr="00CC7801">
              <w:rPr>
                <w:noProof/>
                <w:webHidden/>
                <w:color w:val="4C4747"/>
              </w:rPr>
              <w:tab/>
            </w:r>
            <w:r w:rsidRPr="00CC7801">
              <w:rPr>
                <w:noProof/>
                <w:webHidden/>
                <w:color w:val="4C4747"/>
              </w:rPr>
              <w:fldChar w:fldCharType="begin"/>
            </w:r>
            <w:r w:rsidRPr="00CC7801">
              <w:rPr>
                <w:noProof/>
                <w:webHidden/>
                <w:color w:val="4C4747"/>
              </w:rPr>
              <w:instrText xml:space="preserve"> PAGEREF _Toc185233300 \h </w:instrText>
            </w:r>
            <w:r w:rsidRPr="00CC7801">
              <w:rPr>
                <w:noProof/>
                <w:webHidden/>
                <w:color w:val="4C4747"/>
              </w:rPr>
            </w:r>
            <w:r w:rsidRPr="00CC7801">
              <w:rPr>
                <w:noProof/>
                <w:webHidden/>
                <w:color w:val="4C4747"/>
              </w:rPr>
              <w:fldChar w:fldCharType="separate"/>
            </w:r>
            <w:r w:rsidR="00E84B14">
              <w:rPr>
                <w:noProof/>
                <w:webHidden/>
                <w:color w:val="4C4747"/>
              </w:rPr>
              <w:t>6</w:t>
            </w:r>
            <w:r w:rsidRPr="00CC7801">
              <w:rPr>
                <w:noProof/>
                <w:webHidden/>
                <w:color w:val="4C4747"/>
              </w:rPr>
              <w:fldChar w:fldCharType="end"/>
            </w:r>
          </w:hyperlink>
        </w:p>
        <w:p w14:paraId="3701D62A" w14:textId="275ABF1D" w:rsidR="00712EFE" w:rsidRPr="00CC7801" w:rsidRDefault="00712EFE">
          <w:pPr>
            <w:pStyle w:val="TDC1"/>
            <w:tabs>
              <w:tab w:val="left" w:pos="660"/>
              <w:tab w:val="right" w:leader="dot" w:pos="9350"/>
            </w:tabs>
            <w:rPr>
              <w:rFonts w:asciiTheme="minorHAnsi" w:eastAsiaTheme="minorEastAsia" w:hAnsiTheme="minorHAnsi" w:cstheme="minorBidi"/>
              <w:noProof/>
              <w:color w:val="4C4747"/>
              <w:spacing w:val="0"/>
              <w:kern w:val="2"/>
              <w:lang w:val="es-DO" w:eastAsia="es-DO"/>
              <w14:ligatures w14:val="standardContextual"/>
            </w:rPr>
          </w:pPr>
          <w:hyperlink w:anchor="_Toc185233301" w:history="1">
            <w:r w:rsidRPr="00CC7801">
              <w:rPr>
                <w:rStyle w:val="Hipervnculo"/>
                <w:noProof/>
                <w:color w:val="4C4747"/>
                <w:lang w:bidi="en-US"/>
              </w:rPr>
              <w:t>a.</w:t>
            </w:r>
            <w:r w:rsidRPr="00CC7801">
              <w:rPr>
                <w:rFonts w:asciiTheme="minorHAnsi" w:eastAsiaTheme="minorEastAsia" w:hAnsiTheme="minorHAnsi" w:cstheme="minorBidi"/>
                <w:noProof/>
                <w:color w:val="4C4747"/>
                <w:spacing w:val="0"/>
                <w:kern w:val="2"/>
                <w:lang w:val="es-DO" w:eastAsia="es-DO"/>
                <w14:ligatures w14:val="standardContextual"/>
              </w:rPr>
              <w:tab/>
            </w:r>
            <w:r w:rsidRPr="00CC7801">
              <w:rPr>
                <w:rStyle w:val="Hipervnculo"/>
                <w:noProof/>
                <w:color w:val="4C4747"/>
                <w:lang w:bidi="en-US"/>
              </w:rPr>
              <w:t>Misión del INDRHI</w:t>
            </w:r>
            <w:r w:rsidRPr="00CC7801">
              <w:rPr>
                <w:noProof/>
                <w:webHidden/>
                <w:color w:val="4C4747"/>
              </w:rPr>
              <w:tab/>
            </w:r>
            <w:r w:rsidRPr="00CC7801">
              <w:rPr>
                <w:noProof/>
                <w:webHidden/>
                <w:color w:val="4C4747"/>
              </w:rPr>
              <w:fldChar w:fldCharType="begin"/>
            </w:r>
            <w:r w:rsidRPr="00CC7801">
              <w:rPr>
                <w:noProof/>
                <w:webHidden/>
                <w:color w:val="4C4747"/>
              </w:rPr>
              <w:instrText xml:space="preserve"> PAGEREF _Toc185233301 \h </w:instrText>
            </w:r>
            <w:r w:rsidRPr="00CC7801">
              <w:rPr>
                <w:noProof/>
                <w:webHidden/>
                <w:color w:val="4C4747"/>
              </w:rPr>
            </w:r>
            <w:r w:rsidRPr="00CC7801">
              <w:rPr>
                <w:noProof/>
                <w:webHidden/>
                <w:color w:val="4C4747"/>
              </w:rPr>
              <w:fldChar w:fldCharType="separate"/>
            </w:r>
            <w:r w:rsidR="00E84B14">
              <w:rPr>
                <w:noProof/>
                <w:webHidden/>
                <w:color w:val="4C4747"/>
              </w:rPr>
              <w:t>6</w:t>
            </w:r>
            <w:r w:rsidRPr="00CC7801">
              <w:rPr>
                <w:noProof/>
                <w:webHidden/>
                <w:color w:val="4C4747"/>
              </w:rPr>
              <w:fldChar w:fldCharType="end"/>
            </w:r>
          </w:hyperlink>
        </w:p>
        <w:p w14:paraId="5C81E6EB" w14:textId="62E7029B" w:rsidR="00712EFE" w:rsidRPr="00CC7801" w:rsidRDefault="00712EFE">
          <w:pPr>
            <w:pStyle w:val="TDC1"/>
            <w:tabs>
              <w:tab w:val="left" w:pos="660"/>
              <w:tab w:val="right" w:leader="dot" w:pos="9350"/>
            </w:tabs>
            <w:rPr>
              <w:rFonts w:asciiTheme="minorHAnsi" w:eastAsiaTheme="minorEastAsia" w:hAnsiTheme="minorHAnsi" w:cstheme="minorBidi"/>
              <w:noProof/>
              <w:color w:val="4C4747"/>
              <w:spacing w:val="0"/>
              <w:kern w:val="2"/>
              <w:lang w:val="es-DO" w:eastAsia="es-DO"/>
              <w14:ligatures w14:val="standardContextual"/>
            </w:rPr>
          </w:pPr>
          <w:hyperlink w:anchor="_Toc185233302" w:history="1">
            <w:r w:rsidRPr="00CC7801">
              <w:rPr>
                <w:rStyle w:val="Hipervnculo"/>
                <w:noProof/>
                <w:color w:val="4C4747"/>
                <w:lang w:bidi="en-US"/>
              </w:rPr>
              <w:t>b.</w:t>
            </w:r>
            <w:r w:rsidRPr="00CC7801">
              <w:rPr>
                <w:rFonts w:asciiTheme="minorHAnsi" w:eastAsiaTheme="minorEastAsia" w:hAnsiTheme="minorHAnsi" w:cstheme="minorBidi"/>
                <w:noProof/>
                <w:color w:val="4C4747"/>
                <w:spacing w:val="0"/>
                <w:kern w:val="2"/>
                <w:lang w:val="es-DO" w:eastAsia="es-DO"/>
                <w14:ligatures w14:val="standardContextual"/>
              </w:rPr>
              <w:tab/>
            </w:r>
            <w:r w:rsidRPr="00CC7801">
              <w:rPr>
                <w:rStyle w:val="Hipervnculo"/>
                <w:noProof/>
                <w:color w:val="4C4747"/>
                <w:lang w:bidi="en-US"/>
              </w:rPr>
              <w:t>Visión del INDRHI</w:t>
            </w:r>
            <w:r w:rsidRPr="00CC7801">
              <w:rPr>
                <w:noProof/>
                <w:webHidden/>
                <w:color w:val="4C4747"/>
              </w:rPr>
              <w:tab/>
            </w:r>
            <w:r w:rsidRPr="00CC7801">
              <w:rPr>
                <w:noProof/>
                <w:webHidden/>
                <w:color w:val="4C4747"/>
              </w:rPr>
              <w:fldChar w:fldCharType="begin"/>
            </w:r>
            <w:r w:rsidRPr="00CC7801">
              <w:rPr>
                <w:noProof/>
                <w:webHidden/>
                <w:color w:val="4C4747"/>
              </w:rPr>
              <w:instrText xml:space="preserve"> PAGEREF _Toc185233302 \h </w:instrText>
            </w:r>
            <w:r w:rsidRPr="00CC7801">
              <w:rPr>
                <w:noProof/>
                <w:webHidden/>
                <w:color w:val="4C4747"/>
              </w:rPr>
            </w:r>
            <w:r w:rsidRPr="00CC7801">
              <w:rPr>
                <w:noProof/>
                <w:webHidden/>
                <w:color w:val="4C4747"/>
              </w:rPr>
              <w:fldChar w:fldCharType="separate"/>
            </w:r>
            <w:r w:rsidR="00E84B14">
              <w:rPr>
                <w:noProof/>
                <w:webHidden/>
                <w:color w:val="4C4747"/>
              </w:rPr>
              <w:t>6</w:t>
            </w:r>
            <w:r w:rsidRPr="00CC7801">
              <w:rPr>
                <w:noProof/>
                <w:webHidden/>
                <w:color w:val="4C4747"/>
              </w:rPr>
              <w:fldChar w:fldCharType="end"/>
            </w:r>
          </w:hyperlink>
        </w:p>
        <w:p w14:paraId="7E84A128" w14:textId="08D18200" w:rsidR="00712EFE" w:rsidRPr="00CC7801" w:rsidRDefault="00712EFE">
          <w:pPr>
            <w:pStyle w:val="TDC1"/>
            <w:tabs>
              <w:tab w:val="left" w:pos="660"/>
              <w:tab w:val="right" w:leader="dot" w:pos="9350"/>
            </w:tabs>
            <w:rPr>
              <w:rFonts w:asciiTheme="minorHAnsi" w:eastAsiaTheme="minorEastAsia" w:hAnsiTheme="minorHAnsi" w:cstheme="minorBidi"/>
              <w:noProof/>
              <w:color w:val="4C4747"/>
              <w:spacing w:val="0"/>
              <w:kern w:val="2"/>
              <w:lang w:val="es-DO" w:eastAsia="es-DO"/>
              <w14:ligatures w14:val="standardContextual"/>
            </w:rPr>
          </w:pPr>
          <w:hyperlink w:anchor="_Toc185233303" w:history="1">
            <w:r w:rsidRPr="00CC7801">
              <w:rPr>
                <w:rStyle w:val="Hipervnculo"/>
                <w:noProof/>
                <w:color w:val="4C4747"/>
                <w:lang w:bidi="en-US"/>
              </w:rPr>
              <w:t>c.</w:t>
            </w:r>
            <w:r w:rsidRPr="00CC7801">
              <w:rPr>
                <w:rFonts w:asciiTheme="minorHAnsi" w:eastAsiaTheme="minorEastAsia" w:hAnsiTheme="minorHAnsi" w:cstheme="minorBidi"/>
                <w:noProof/>
                <w:color w:val="4C4747"/>
                <w:spacing w:val="0"/>
                <w:kern w:val="2"/>
                <w:lang w:val="es-DO" w:eastAsia="es-DO"/>
                <w14:ligatures w14:val="standardContextual"/>
              </w:rPr>
              <w:tab/>
            </w:r>
            <w:r w:rsidRPr="00CC7801">
              <w:rPr>
                <w:rStyle w:val="Hipervnculo"/>
                <w:noProof/>
                <w:color w:val="4C4747"/>
                <w:lang w:bidi="en-US"/>
              </w:rPr>
              <w:t>Valores Institucionales</w:t>
            </w:r>
            <w:r w:rsidRPr="00CC7801">
              <w:rPr>
                <w:noProof/>
                <w:webHidden/>
                <w:color w:val="4C4747"/>
              </w:rPr>
              <w:tab/>
            </w:r>
            <w:r w:rsidRPr="00CC7801">
              <w:rPr>
                <w:noProof/>
                <w:webHidden/>
                <w:color w:val="4C4747"/>
              </w:rPr>
              <w:fldChar w:fldCharType="begin"/>
            </w:r>
            <w:r w:rsidRPr="00CC7801">
              <w:rPr>
                <w:noProof/>
                <w:webHidden/>
                <w:color w:val="4C4747"/>
              </w:rPr>
              <w:instrText xml:space="preserve"> PAGEREF _Toc185233303 \h </w:instrText>
            </w:r>
            <w:r w:rsidRPr="00CC7801">
              <w:rPr>
                <w:noProof/>
                <w:webHidden/>
                <w:color w:val="4C4747"/>
              </w:rPr>
            </w:r>
            <w:r w:rsidRPr="00CC7801">
              <w:rPr>
                <w:noProof/>
                <w:webHidden/>
                <w:color w:val="4C4747"/>
              </w:rPr>
              <w:fldChar w:fldCharType="separate"/>
            </w:r>
            <w:r w:rsidR="00E84B14">
              <w:rPr>
                <w:noProof/>
                <w:webHidden/>
                <w:color w:val="4C4747"/>
              </w:rPr>
              <w:t>6</w:t>
            </w:r>
            <w:r w:rsidRPr="00CC7801">
              <w:rPr>
                <w:noProof/>
                <w:webHidden/>
                <w:color w:val="4C4747"/>
              </w:rPr>
              <w:fldChar w:fldCharType="end"/>
            </w:r>
          </w:hyperlink>
        </w:p>
        <w:p w14:paraId="412768ED" w14:textId="683A5954" w:rsidR="00712EFE" w:rsidRPr="00CC7801" w:rsidRDefault="00712EFE">
          <w:pPr>
            <w:pStyle w:val="TDC1"/>
            <w:tabs>
              <w:tab w:val="right" w:leader="dot" w:pos="9350"/>
            </w:tabs>
            <w:rPr>
              <w:rFonts w:asciiTheme="minorHAnsi" w:eastAsiaTheme="minorEastAsia" w:hAnsiTheme="minorHAnsi" w:cstheme="minorBidi"/>
              <w:noProof/>
              <w:color w:val="4C4747"/>
              <w:spacing w:val="0"/>
              <w:kern w:val="2"/>
              <w:lang w:val="es-DO" w:eastAsia="es-DO"/>
              <w14:ligatures w14:val="standardContextual"/>
            </w:rPr>
          </w:pPr>
          <w:hyperlink w:anchor="_Toc185233304" w:history="1">
            <w:r w:rsidRPr="00CC7801">
              <w:rPr>
                <w:rStyle w:val="Hipervnculo"/>
                <w:noProof/>
                <w:color w:val="4C4747"/>
                <w:lang w:bidi="en-US"/>
              </w:rPr>
              <w:t>2.2 Base Legal</w:t>
            </w:r>
            <w:r w:rsidRPr="00CC7801">
              <w:rPr>
                <w:noProof/>
                <w:webHidden/>
                <w:color w:val="4C4747"/>
              </w:rPr>
              <w:tab/>
            </w:r>
            <w:r w:rsidRPr="00CC7801">
              <w:rPr>
                <w:noProof/>
                <w:webHidden/>
                <w:color w:val="4C4747"/>
              </w:rPr>
              <w:fldChar w:fldCharType="begin"/>
            </w:r>
            <w:r w:rsidRPr="00CC7801">
              <w:rPr>
                <w:noProof/>
                <w:webHidden/>
                <w:color w:val="4C4747"/>
              </w:rPr>
              <w:instrText xml:space="preserve"> PAGEREF _Toc185233304 \h </w:instrText>
            </w:r>
            <w:r w:rsidRPr="00CC7801">
              <w:rPr>
                <w:noProof/>
                <w:webHidden/>
                <w:color w:val="4C4747"/>
              </w:rPr>
            </w:r>
            <w:r w:rsidRPr="00CC7801">
              <w:rPr>
                <w:noProof/>
                <w:webHidden/>
                <w:color w:val="4C4747"/>
              </w:rPr>
              <w:fldChar w:fldCharType="separate"/>
            </w:r>
            <w:r w:rsidR="00E84B14">
              <w:rPr>
                <w:noProof/>
                <w:webHidden/>
                <w:color w:val="4C4747"/>
              </w:rPr>
              <w:t>7</w:t>
            </w:r>
            <w:r w:rsidRPr="00CC7801">
              <w:rPr>
                <w:noProof/>
                <w:webHidden/>
                <w:color w:val="4C4747"/>
              </w:rPr>
              <w:fldChar w:fldCharType="end"/>
            </w:r>
          </w:hyperlink>
        </w:p>
        <w:p w14:paraId="1FF12D6F" w14:textId="0BEFD50D" w:rsidR="00712EFE" w:rsidRPr="00CC7801" w:rsidRDefault="00712EFE">
          <w:pPr>
            <w:pStyle w:val="TDC1"/>
            <w:tabs>
              <w:tab w:val="right" w:leader="dot" w:pos="9350"/>
            </w:tabs>
            <w:rPr>
              <w:rFonts w:asciiTheme="minorHAnsi" w:eastAsiaTheme="minorEastAsia" w:hAnsiTheme="minorHAnsi" w:cstheme="minorBidi"/>
              <w:noProof/>
              <w:color w:val="4C4747"/>
              <w:spacing w:val="0"/>
              <w:kern w:val="2"/>
              <w:lang w:val="es-DO" w:eastAsia="es-DO"/>
              <w14:ligatures w14:val="standardContextual"/>
            </w:rPr>
          </w:pPr>
          <w:hyperlink w:anchor="_Toc185233305" w:history="1">
            <w:r w:rsidRPr="00CC7801">
              <w:rPr>
                <w:rStyle w:val="Hipervnculo"/>
                <w:noProof/>
                <w:color w:val="4C4747"/>
                <w:lang w:bidi="en-US"/>
              </w:rPr>
              <w:t>2.3 Estructura Organizativa</w:t>
            </w:r>
            <w:r w:rsidRPr="00CC7801">
              <w:rPr>
                <w:noProof/>
                <w:webHidden/>
                <w:color w:val="4C4747"/>
              </w:rPr>
              <w:tab/>
            </w:r>
            <w:r w:rsidRPr="00CC7801">
              <w:rPr>
                <w:noProof/>
                <w:webHidden/>
                <w:color w:val="4C4747"/>
              </w:rPr>
              <w:fldChar w:fldCharType="begin"/>
            </w:r>
            <w:r w:rsidRPr="00CC7801">
              <w:rPr>
                <w:noProof/>
                <w:webHidden/>
                <w:color w:val="4C4747"/>
              </w:rPr>
              <w:instrText xml:space="preserve"> PAGEREF _Toc185233305 \h </w:instrText>
            </w:r>
            <w:r w:rsidRPr="00CC7801">
              <w:rPr>
                <w:noProof/>
                <w:webHidden/>
                <w:color w:val="4C4747"/>
              </w:rPr>
            </w:r>
            <w:r w:rsidRPr="00CC7801">
              <w:rPr>
                <w:noProof/>
                <w:webHidden/>
                <w:color w:val="4C4747"/>
              </w:rPr>
              <w:fldChar w:fldCharType="separate"/>
            </w:r>
            <w:r w:rsidR="00E84B14">
              <w:rPr>
                <w:noProof/>
                <w:webHidden/>
                <w:color w:val="4C4747"/>
              </w:rPr>
              <w:t>7</w:t>
            </w:r>
            <w:r w:rsidRPr="00CC7801">
              <w:rPr>
                <w:noProof/>
                <w:webHidden/>
                <w:color w:val="4C4747"/>
              </w:rPr>
              <w:fldChar w:fldCharType="end"/>
            </w:r>
          </w:hyperlink>
        </w:p>
        <w:p w14:paraId="0268ACEE" w14:textId="775A9888" w:rsidR="00712EFE" w:rsidRPr="00CC7801" w:rsidRDefault="00712EFE">
          <w:pPr>
            <w:pStyle w:val="TDC1"/>
            <w:tabs>
              <w:tab w:val="right" w:leader="dot" w:pos="9350"/>
            </w:tabs>
            <w:rPr>
              <w:rFonts w:asciiTheme="minorHAnsi" w:eastAsiaTheme="minorEastAsia" w:hAnsiTheme="minorHAnsi" w:cstheme="minorBidi"/>
              <w:noProof/>
              <w:color w:val="4C4747"/>
              <w:spacing w:val="0"/>
              <w:kern w:val="2"/>
              <w:lang w:val="es-DO" w:eastAsia="es-DO"/>
              <w14:ligatures w14:val="standardContextual"/>
            </w:rPr>
          </w:pPr>
          <w:hyperlink w:anchor="_Toc185233306" w:history="1">
            <w:r w:rsidRPr="00CC7801">
              <w:rPr>
                <w:rStyle w:val="Hipervnculo"/>
                <w:noProof/>
                <w:color w:val="4C4747"/>
                <w:lang w:bidi="en-US"/>
              </w:rPr>
              <w:t>2.4 Planificación Estratégica Institucional</w:t>
            </w:r>
            <w:r w:rsidRPr="00CC7801">
              <w:rPr>
                <w:noProof/>
                <w:webHidden/>
                <w:color w:val="4C4747"/>
              </w:rPr>
              <w:tab/>
            </w:r>
            <w:r w:rsidRPr="00CC7801">
              <w:rPr>
                <w:noProof/>
                <w:webHidden/>
                <w:color w:val="4C4747"/>
              </w:rPr>
              <w:fldChar w:fldCharType="begin"/>
            </w:r>
            <w:r w:rsidRPr="00CC7801">
              <w:rPr>
                <w:noProof/>
                <w:webHidden/>
                <w:color w:val="4C4747"/>
              </w:rPr>
              <w:instrText xml:space="preserve"> PAGEREF _Toc185233306 \h </w:instrText>
            </w:r>
            <w:r w:rsidRPr="00CC7801">
              <w:rPr>
                <w:noProof/>
                <w:webHidden/>
                <w:color w:val="4C4747"/>
              </w:rPr>
            </w:r>
            <w:r w:rsidRPr="00CC7801">
              <w:rPr>
                <w:noProof/>
                <w:webHidden/>
                <w:color w:val="4C4747"/>
              </w:rPr>
              <w:fldChar w:fldCharType="separate"/>
            </w:r>
            <w:r w:rsidR="00E84B14">
              <w:rPr>
                <w:noProof/>
                <w:webHidden/>
                <w:color w:val="4C4747"/>
              </w:rPr>
              <w:t>18</w:t>
            </w:r>
            <w:r w:rsidRPr="00CC7801">
              <w:rPr>
                <w:noProof/>
                <w:webHidden/>
                <w:color w:val="4C4747"/>
              </w:rPr>
              <w:fldChar w:fldCharType="end"/>
            </w:r>
          </w:hyperlink>
        </w:p>
        <w:p w14:paraId="04BEE362" w14:textId="69D0352E" w:rsidR="00712EFE" w:rsidRPr="00CC7801" w:rsidRDefault="00F15C07">
          <w:pPr>
            <w:pStyle w:val="TDC1"/>
            <w:tabs>
              <w:tab w:val="right" w:leader="dot" w:pos="9350"/>
            </w:tabs>
            <w:rPr>
              <w:rFonts w:asciiTheme="minorHAnsi" w:eastAsiaTheme="minorEastAsia" w:hAnsiTheme="minorHAnsi" w:cstheme="minorBidi"/>
              <w:noProof/>
              <w:color w:val="4C4747"/>
              <w:spacing w:val="0"/>
              <w:kern w:val="2"/>
              <w:lang w:val="es-DO" w:eastAsia="es-DO"/>
              <w14:ligatures w14:val="standardContextual"/>
            </w:rPr>
          </w:pPr>
          <w:r w:rsidRPr="00F15C07">
            <w:rPr>
              <w:rStyle w:val="Hipervnculo"/>
              <w:noProof/>
              <w:color w:val="4C4747"/>
              <w:u w:val="none"/>
            </w:rPr>
            <w:t>III.</w:t>
          </w:r>
          <w:hyperlink w:anchor="_Toc185233307" w:history="1">
            <w:r w:rsidR="00712EFE" w:rsidRPr="00CC7801">
              <w:rPr>
                <w:rStyle w:val="Hipervnculo"/>
                <w:noProof/>
                <w:color w:val="4C4747"/>
                <w:lang w:val="es-DO"/>
              </w:rPr>
              <w:t>RESULTADOS MISIONALES</w:t>
            </w:r>
            <w:r w:rsidR="00712EFE" w:rsidRPr="00CC7801">
              <w:rPr>
                <w:noProof/>
                <w:webHidden/>
                <w:color w:val="4C4747"/>
              </w:rPr>
              <w:tab/>
            </w:r>
            <w:r w:rsidR="00712EFE" w:rsidRPr="00CC7801">
              <w:rPr>
                <w:noProof/>
                <w:webHidden/>
                <w:color w:val="4C4747"/>
              </w:rPr>
              <w:fldChar w:fldCharType="begin"/>
            </w:r>
            <w:r w:rsidR="00712EFE" w:rsidRPr="00CC7801">
              <w:rPr>
                <w:noProof/>
                <w:webHidden/>
                <w:color w:val="4C4747"/>
              </w:rPr>
              <w:instrText xml:space="preserve"> PAGEREF _Toc185233307 \h </w:instrText>
            </w:r>
            <w:r w:rsidR="00712EFE" w:rsidRPr="00CC7801">
              <w:rPr>
                <w:noProof/>
                <w:webHidden/>
                <w:color w:val="4C4747"/>
              </w:rPr>
            </w:r>
            <w:r w:rsidR="00712EFE" w:rsidRPr="00CC7801">
              <w:rPr>
                <w:noProof/>
                <w:webHidden/>
                <w:color w:val="4C4747"/>
              </w:rPr>
              <w:fldChar w:fldCharType="separate"/>
            </w:r>
            <w:r w:rsidR="00E84B14">
              <w:rPr>
                <w:noProof/>
                <w:webHidden/>
                <w:color w:val="4C4747"/>
              </w:rPr>
              <w:t>20</w:t>
            </w:r>
            <w:r w:rsidR="00712EFE" w:rsidRPr="00CC7801">
              <w:rPr>
                <w:noProof/>
                <w:webHidden/>
                <w:color w:val="4C4747"/>
              </w:rPr>
              <w:fldChar w:fldCharType="end"/>
            </w:r>
          </w:hyperlink>
        </w:p>
        <w:p w14:paraId="2A25CD91" w14:textId="38E295F4" w:rsidR="00712EFE" w:rsidRPr="00CC7801" w:rsidRDefault="00712EFE">
          <w:pPr>
            <w:pStyle w:val="TDC1"/>
            <w:tabs>
              <w:tab w:val="right" w:leader="dot" w:pos="9350"/>
            </w:tabs>
            <w:rPr>
              <w:rFonts w:asciiTheme="minorHAnsi" w:eastAsiaTheme="minorEastAsia" w:hAnsiTheme="minorHAnsi" w:cstheme="minorBidi"/>
              <w:noProof/>
              <w:color w:val="4C4747"/>
              <w:spacing w:val="0"/>
              <w:kern w:val="2"/>
              <w:lang w:val="es-DO" w:eastAsia="es-DO"/>
              <w14:ligatures w14:val="standardContextual"/>
            </w:rPr>
          </w:pPr>
          <w:hyperlink w:anchor="_Toc185233308" w:history="1">
            <w:r w:rsidRPr="00CC7801">
              <w:rPr>
                <w:rStyle w:val="Hipervnculo"/>
                <w:noProof/>
                <w:color w:val="4C4747"/>
                <w:lang w:bidi="en-US"/>
              </w:rPr>
              <w:t>3.1 Información cuantitativa, cualitativa e indicadores de los procesos misionales.</w:t>
            </w:r>
            <w:r w:rsidRPr="00CC7801">
              <w:rPr>
                <w:noProof/>
                <w:webHidden/>
                <w:color w:val="4C4747"/>
              </w:rPr>
              <w:tab/>
            </w:r>
            <w:r w:rsidRPr="00CC7801">
              <w:rPr>
                <w:noProof/>
                <w:webHidden/>
                <w:color w:val="4C4747"/>
              </w:rPr>
              <w:fldChar w:fldCharType="begin"/>
            </w:r>
            <w:r w:rsidRPr="00CC7801">
              <w:rPr>
                <w:noProof/>
                <w:webHidden/>
                <w:color w:val="4C4747"/>
              </w:rPr>
              <w:instrText xml:space="preserve"> PAGEREF _Toc185233308 \h </w:instrText>
            </w:r>
            <w:r w:rsidRPr="00CC7801">
              <w:rPr>
                <w:noProof/>
                <w:webHidden/>
                <w:color w:val="4C4747"/>
              </w:rPr>
            </w:r>
            <w:r w:rsidRPr="00CC7801">
              <w:rPr>
                <w:noProof/>
                <w:webHidden/>
                <w:color w:val="4C4747"/>
              </w:rPr>
              <w:fldChar w:fldCharType="separate"/>
            </w:r>
            <w:r w:rsidR="00E84B14">
              <w:rPr>
                <w:noProof/>
                <w:webHidden/>
                <w:color w:val="4C4747"/>
              </w:rPr>
              <w:t>20</w:t>
            </w:r>
            <w:r w:rsidRPr="00CC7801">
              <w:rPr>
                <w:noProof/>
                <w:webHidden/>
                <w:color w:val="4C4747"/>
              </w:rPr>
              <w:fldChar w:fldCharType="end"/>
            </w:r>
          </w:hyperlink>
        </w:p>
        <w:p w14:paraId="074C0F88" w14:textId="6B97A34E" w:rsidR="00712EFE" w:rsidRPr="00CC7801" w:rsidRDefault="00712EFE">
          <w:pPr>
            <w:pStyle w:val="TDC1"/>
            <w:tabs>
              <w:tab w:val="right" w:leader="dot" w:pos="9350"/>
            </w:tabs>
            <w:rPr>
              <w:rFonts w:asciiTheme="minorHAnsi" w:eastAsiaTheme="minorEastAsia" w:hAnsiTheme="minorHAnsi" w:cstheme="minorBidi"/>
              <w:noProof/>
              <w:color w:val="4C4747"/>
              <w:spacing w:val="0"/>
              <w:kern w:val="2"/>
              <w:lang w:val="es-DO" w:eastAsia="es-DO"/>
              <w14:ligatures w14:val="standardContextual"/>
            </w:rPr>
          </w:pPr>
          <w:hyperlink w:anchor="_Toc185233309" w:history="1">
            <w:r w:rsidRPr="00CC7801">
              <w:rPr>
                <w:rStyle w:val="Hipervnculo"/>
                <w:noProof/>
                <w:color w:val="4C4747"/>
                <w:lang w:bidi="en-US"/>
              </w:rPr>
              <w:t>3.1.1 Actividades desarrolladas conforme a la misión de la institución</w:t>
            </w:r>
            <w:r w:rsidRPr="00CC7801">
              <w:rPr>
                <w:noProof/>
                <w:webHidden/>
                <w:color w:val="4C4747"/>
              </w:rPr>
              <w:tab/>
            </w:r>
            <w:r w:rsidRPr="00CC7801">
              <w:rPr>
                <w:noProof/>
                <w:webHidden/>
                <w:color w:val="4C4747"/>
              </w:rPr>
              <w:fldChar w:fldCharType="begin"/>
            </w:r>
            <w:r w:rsidRPr="00CC7801">
              <w:rPr>
                <w:noProof/>
                <w:webHidden/>
                <w:color w:val="4C4747"/>
              </w:rPr>
              <w:instrText xml:space="preserve"> PAGEREF _Toc185233309 \h </w:instrText>
            </w:r>
            <w:r w:rsidRPr="00CC7801">
              <w:rPr>
                <w:noProof/>
                <w:webHidden/>
                <w:color w:val="4C4747"/>
              </w:rPr>
            </w:r>
            <w:r w:rsidRPr="00CC7801">
              <w:rPr>
                <w:noProof/>
                <w:webHidden/>
                <w:color w:val="4C4747"/>
              </w:rPr>
              <w:fldChar w:fldCharType="separate"/>
            </w:r>
            <w:r w:rsidR="00E84B14">
              <w:rPr>
                <w:noProof/>
                <w:webHidden/>
                <w:color w:val="4C4747"/>
              </w:rPr>
              <w:t>20</w:t>
            </w:r>
            <w:r w:rsidRPr="00CC7801">
              <w:rPr>
                <w:noProof/>
                <w:webHidden/>
                <w:color w:val="4C4747"/>
              </w:rPr>
              <w:fldChar w:fldCharType="end"/>
            </w:r>
          </w:hyperlink>
        </w:p>
        <w:p w14:paraId="0BFC932A" w14:textId="26C4F4B6" w:rsidR="00712EFE" w:rsidRPr="00CC7801" w:rsidRDefault="00712EFE">
          <w:pPr>
            <w:pStyle w:val="TDC1"/>
            <w:tabs>
              <w:tab w:val="right" w:leader="dot" w:pos="9350"/>
            </w:tabs>
            <w:rPr>
              <w:rFonts w:asciiTheme="minorHAnsi" w:eastAsiaTheme="minorEastAsia" w:hAnsiTheme="minorHAnsi" w:cstheme="minorBidi"/>
              <w:noProof/>
              <w:color w:val="4C4747"/>
              <w:spacing w:val="0"/>
              <w:kern w:val="2"/>
              <w:lang w:val="es-DO" w:eastAsia="es-DO"/>
              <w14:ligatures w14:val="standardContextual"/>
            </w:rPr>
          </w:pPr>
          <w:hyperlink w:anchor="_Toc185233310" w:history="1">
            <w:r w:rsidRPr="00CC7801">
              <w:rPr>
                <w:rStyle w:val="Hipervnculo"/>
                <w:noProof/>
                <w:color w:val="4C4747"/>
                <w:lang w:bidi="en-US"/>
              </w:rPr>
              <w:t>3.1.2 Metas Institucionales de Impacto a la Ciudadanía.</w:t>
            </w:r>
            <w:r w:rsidRPr="00CC7801">
              <w:rPr>
                <w:noProof/>
                <w:webHidden/>
                <w:color w:val="4C4747"/>
              </w:rPr>
              <w:tab/>
            </w:r>
            <w:r w:rsidRPr="00CC7801">
              <w:rPr>
                <w:noProof/>
                <w:webHidden/>
                <w:color w:val="4C4747"/>
              </w:rPr>
              <w:fldChar w:fldCharType="begin"/>
            </w:r>
            <w:r w:rsidRPr="00CC7801">
              <w:rPr>
                <w:noProof/>
                <w:webHidden/>
                <w:color w:val="4C4747"/>
              </w:rPr>
              <w:instrText xml:space="preserve"> PAGEREF _Toc185233310 \h </w:instrText>
            </w:r>
            <w:r w:rsidRPr="00CC7801">
              <w:rPr>
                <w:noProof/>
                <w:webHidden/>
                <w:color w:val="4C4747"/>
              </w:rPr>
            </w:r>
            <w:r w:rsidRPr="00CC7801">
              <w:rPr>
                <w:noProof/>
                <w:webHidden/>
                <w:color w:val="4C4747"/>
              </w:rPr>
              <w:fldChar w:fldCharType="separate"/>
            </w:r>
            <w:r w:rsidR="00E84B14">
              <w:rPr>
                <w:noProof/>
                <w:webHidden/>
                <w:color w:val="4C4747"/>
              </w:rPr>
              <w:t>25</w:t>
            </w:r>
            <w:r w:rsidRPr="00CC7801">
              <w:rPr>
                <w:noProof/>
                <w:webHidden/>
                <w:color w:val="4C4747"/>
              </w:rPr>
              <w:fldChar w:fldCharType="end"/>
            </w:r>
          </w:hyperlink>
        </w:p>
        <w:p w14:paraId="73A6574F" w14:textId="4E522BC6" w:rsidR="00712EFE" w:rsidRPr="00CC7801" w:rsidRDefault="00712EFE">
          <w:pPr>
            <w:pStyle w:val="TDC1"/>
            <w:tabs>
              <w:tab w:val="right" w:leader="dot" w:pos="9350"/>
            </w:tabs>
            <w:rPr>
              <w:rFonts w:asciiTheme="minorHAnsi" w:eastAsiaTheme="minorEastAsia" w:hAnsiTheme="minorHAnsi" w:cstheme="minorBidi"/>
              <w:noProof/>
              <w:color w:val="4C4747"/>
              <w:spacing w:val="0"/>
              <w:kern w:val="2"/>
              <w:lang w:val="es-DO" w:eastAsia="es-DO"/>
              <w14:ligatures w14:val="standardContextual"/>
            </w:rPr>
          </w:pPr>
          <w:hyperlink w:anchor="_Toc185233311" w:history="1">
            <w:r w:rsidRPr="00CC7801">
              <w:rPr>
                <w:rStyle w:val="Hipervnculo"/>
                <w:noProof/>
                <w:color w:val="4C4747"/>
                <w:lang w:bidi="en-US"/>
              </w:rPr>
              <w:t>Abastecimiento de agua a usuarios de las Juntas y Asociaciones de Regantes</w:t>
            </w:r>
            <w:r w:rsidRPr="00CC7801">
              <w:rPr>
                <w:noProof/>
                <w:webHidden/>
                <w:color w:val="4C4747"/>
              </w:rPr>
              <w:tab/>
            </w:r>
            <w:r w:rsidRPr="00CC7801">
              <w:rPr>
                <w:noProof/>
                <w:webHidden/>
                <w:color w:val="4C4747"/>
              </w:rPr>
              <w:fldChar w:fldCharType="begin"/>
            </w:r>
            <w:r w:rsidRPr="00CC7801">
              <w:rPr>
                <w:noProof/>
                <w:webHidden/>
                <w:color w:val="4C4747"/>
              </w:rPr>
              <w:instrText xml:space="preserve"> PAGEREF _Toc185233311 \h </w:instrText>
            </w:r>
            <w:r w:rsidRPr="00CC7801">
              <w:rPr>
                <w:noProof/>
                <w:webHidden/>
                <w:color w:val="4C4747"/>
              </w:rPr>
            </w:r>
            <w:r w:rsidRPr="00CC7801">
              <w:rPr>
                <w:noProof/>
                <w:webHidden/>
                <w:color w:val="4C4747"/>
              </w:rPr>
              <w:fldChar w:fldCharType="separate"/>
            </w:r>
            <w:r w:rsidR="00E84B14">
              <w:rPr>
                <w:noProof/>
                <w:webHidden/>
                <w:color w:val="4C4747"/>
              </w:rPr>
              <w:t>25</w:t>
            </w:r>
            <w:r w:rsidRPr="00CC7801">
              <w:rPr>
                <w:noProof/>
                <w:webHidden/>
                <w:color w:val="4C4747"/>
              </w:rPr>
              <w:fldChar w:fldCharType="end"/>
            </w:r>
          </w:hyperlink>
        </w:p>
        <w:p w14:paraId="4F7057DD" w14:textId="0A2F821E" w:rsidR="00712EFE" w:rsidRPr="00CC7801" w:rsidRDefault="00712EFE">
          <w:pPr>
            <w:pStyle w:val="TDC1"/>
            <w:tabs>
              <w:tab w:val="right" w:leader="dot" w:pos="9350"/>
            </w:tabs>
            <w:rPr>
              <w:rFonts w:asciiTheme="minorHAnsi" w:eastAsiaTheme="minorEastAsia" w:hAnsiTheme="minorHAnsi" w:cstheme="minorBidi"/>
              <w:noProof/>
              <w:color w:val="4C4747"/>
              <w:spacing w:val="0"/>
              <w:kern w:val="2"/>
              <w:lang w:val="es-DO" w:eastAsia="es-DO"/>
              <w14:ligatures w14:val="standardContextual"/>
            </w:rPr>
          </w:pPr>
          <w:hyperlink w:anchor="_Toc185233312" w:history="1">
            <w:r w:rsidRPr="00CC7801">
              <w:rPr>
                <w:rStyle w:val="Hipervnculo"/>
                <w:noProof/>
                <w:color w:val="4C4747"/>
                <w:lang w:bidi="en-US"/>
              </w:rPr>
              <w:t>Abastecimiento de agua a los acueductos</w:t>
            </w:r>
            <w:r w:rsidRPr="00CC7801">
              <w:rPr>
                <w:noProof/>
                <w:webHidden/>
                <w:color w:val="4C4747"/>
              </w:rPr>
              <w:tab/>
            </w:r>
            <w:r w:rsidRPr="00CC7801">
              <w:rPr>
                <w:noProof/>
                <w:webHidden/>
                <w:color w:val="4C4747"/>
              </w:rPr>
              <w:fldChar w:fldCharType="begin"/>
            </w:r>
            <w:r w:rsidRPr="00CC7801">
              <w:rPr>
                <w:noProof/>
                <w:webHidden/>
                <w:color w:val="4C4747"/>
              </w:rPr>
              <w:instrText xml:space="preserve"> PAGEREF _Toc185233312 \h </w:instrText>
            </w:r>
            <w:r w:rsidRPr="00CC7801">
              <w:rPr>
                <w:noProof/>
                <w:webHidden/>
                <w:color w:val="4C4747"/>
              </w:rPr>
            </w:r>
            <w:r w:rsidRPr="00CC7801">
              <w:rPr>
                <w:noProof/>
                <w:webHidden/>
                <w:color w:val="4C4747"/>
              </w:rPr>
              <w:fldChar w:fldCharType="separate"/>
            </w:r>
            <w:r w:rsidR="00E84B14">
              <w:rPr>
                <w:noProof/>
                <w:webHidden/>
                <w:color w:val="4C4747"/>
              </w:rPr>
              <w:t>25</w:t>
            </w:r>
            <w:r w:rsidRPr="00CC7801">
              <w:rPr>
                <w:noProof/>
                <w:webHidden/>
                <w:color w:val="4C4747"/>
              </w:rPr>
              <w:fldChar w:fldCharType="end"/>
            </w:r>
          </w:hyperlink>
        </w:p>
        <w:p w14:paraId="23E79992" w14:textId="0D107BEE" w:rsidR="00712EFE" w:rsidRPr="00CC7801" w:rsidRDefault="00712EFE">
          <w:pPr>
            <w:pStyle w:val="TDC1"/>
            <w:tabs>
              <w:tab w:val="right" w:leader="dot" w:pos="9350"/>
            </w:tabs>
            <w:rPr>
              <w:rFonts w:asciiTheme="minorHAnsi" w:eastAsiaTheme="minorEastAsia" w:hAnsiTheme="minorHAnsi" w:cstheme="minorBidi"/>
              <w:noProof/>
              <w:color w:val="4C4747"/>
              <w:spacing w:val="0"/>
              <w:kern w:val="2"/>
              <w:lang w:val="es-DO" w:eastAsia="es-DO"/>
              <w14:ligatures w14:val="standardContextual"/>
            </w:rPr>
          </w:pPr>
          <w:hyperlink w:anchor="_Toc185233313" w:history="1">
            <w:r w:rsidRPr="00CC7801">
              <w:rPr>
                <w:rStyle w:val="Hipervnculo"/>
                <w:noProof/>
                <w:color w:val="4C4747"/>
                <w:lang w:bidi="en-US"/>
              </w:rPr>
              <w:t>Cultura del agua a la población</w:t>
            </w:r>
            <w:r w:rsidRPr="00CC7801">
              <w:rPr>
                <w:noProof/>
                <w:webHidden/>
                <w:color w:val="4C4747"/>
              </w:rPr>
              <w:tab/>
            </w:r>
            <w:r w:rsidRPr="00CC7801">
              <w:rPr>
                <w:noProof/>
                <w:webHidden/>
                <w:color w:val="4C4747"/>
              </w:rPr>
              <w:fldChar w:fldCharType="begin"/>
            </w:r>
            <w:r w:rsidRPr="00CC7801">
              <w:rPr>
                <w:noProof/>
                <w:webHidden/>
                <w:color w:val="4C4747"/>
              </w:rPr>
              <w:instrText xml:space="preserve"> PAGEREF _Toc185233313 \h </w:instrText>
            </w:r>
            <w:r w:rsidRPr="00CC7801">
              <w:rPr>
                <w:noProof/>
                <w:webHidden/>
                <w:color w:val="4C4747"/>
              </w:rPr>
            </w:r>
            <w:r w:rsidRPr="00CC7801">
              <w:rPr>
                <w:noProof/>
                <w:webHidden/>
                <w:color w:val="4C4747"/>
              </w:rPr>
              <w:fldChar w:fldCharType="separate"/>
            </w:r>
            <w:r w:rsidR="00E84B14">
              <w:rPr>
                <w:noProof/>
                <w:webHidden/>
                <w:color w:val="4C4747"/>
              </w:rPr>
              <w:t>25</w:t>
            </w:r>
            <w:r w:rsidRPr="00CC7801">
              <w:rPr>
                <w:noProof/>
                <w:webHidden/>
                <w:color w:val="4C4747"/>
              </w:rPr>
              <w:fldChar w:fldCharType="end"/>
            </w:r>
          </w:hyperlink>
        </w:p>
        <w:p w14:paraId="06FB392E" w14:textId="5DD9C7A1" w:rsidR="00712EFE" w:rsidRPr="00CC7801" w:rsidRDefault="00712EFE">
          <w:pPr>
            <w:pStyle w:val="TDC1"/>
            <w:tabs>
              <w:tab w:val="right" w:leader="dot" w:pos="9350"/>
            </w:tabs>
            <w:rPr>
              <w:rFonts w:asciiTheme="minorHAnsi" w:eastAsiaTheme="minorEastAsia" w:hAnsiTheme="minorHAnsi" w:cstheme="minorBidi"/>
              <w:noProof/>
              <w:color w:val="4C4747"/>
              <w:spacing w:val="0"/>
              <w:kern w:val="2"/>
              <w:lang w:val="es-DO" w:eastAsia="es-DO"/>
              <w14:ligatures w14:val="standardContextual"/>
            </w:rPr>
          </w:pPr>
          <w:hyperlink w:anchor="_Toc185233314" w:history="1">
            <w:r w:rsidRPr="00CC7801">
              <w:rPr>
                <w:rStyle w:val="Hipervnculo"/>
                <w:noProof/>
                <w:color w:val="4C4747"/>
                <w:lang w:bidi="en-US"/>
              </w:rPr>
              <w:t>Servicios de construcción de pozos</w:t>
            </w:r>
            <w:r w:rsidRPr="00CC7801">
              <w:rPr>
                <w:noProof/>
                <w:webHidden/>
                <w:color w:val="4C4747"/>
              </w:rPr>
              <w:tab/>
            </w:r>
            <w:r w:rsidRPr="00CC7801">
              <w:rPr>
                <w:noProof/>
                <w:webHidden/>
                <w:color w:val="4C4747"/>
              </w:rPr>
              <w:fldChar w:fldCharType="begin"/>
            </w:r>
            <w:r w:rsidRPr="00CC7801">
              <w:rPr>
                <w:noProof/>
                <w:webHidden/>
                <w:color w:val="4C4747"/>
              </w:rPr>
              <w:instrText xml:space="preserve"> PAGEREF _Toc185233314 \h </w:instrText>
            </w:r>
            <w:r w:rsidRPr="00CC7801">
              <w:rPr>
                <w:noProof/>
                <w:webHidden/>
                <w:color w:val="4C4747"/>
              </w:rPr>
            </w:r>
            <w:r w:rsidRPr="00CC7801">
              <w:rPr>
                <w:noProof/>
                <w:webHidden/>
                <w:color w:val="4C4747"/>
              </w:rPr>
              <w:fldChar w:fldCharType="separate"/>
            </w:r>
            <w:r w:rsidR="00E84B14">
              <w:rPr>
                <w:noProof/>
                <w:webHidden/>
                <w:color w:val="4C4747"/>
              </w:rPr>
              <w:t>25</w:t>
            </w:r>
            <w:r w:rsidRPr="00CC7801">
              <w:rPr>
                <w:noProof/>
                <w:webHidden/>
                <w:color w:val="4C4747"/>
              </w:rPr>
              <w:fldChar w:fldCharType="end"/>
            </w:r>
          </w:hyperlink>
        </w:p>
        <w:p w14:paraId="6ECD4398" w14:textId="69A2CA1C" w:rsidR="00712EFE" w:rsidRPr="00CC7801" w:rsidRDefault="00712EFE">
          <w:pPr>
            <w:pStyle w:val="TDC1"/>
            <w:tabs>
              <w:tab w:val="right" w:leader="dot" w:pos="9350"/>
            </w:tabs>
            <w:rPr>
              <w:rFonts w:asciiTheme="minorHAnsi" w:eastAsiaTheme="minorEastAsia" w:hAnsiTheme="minorHAnsi" w:cstheme="minorBidi"/>
              <w:noProof/>
              <w:color w:val="4C4747"/>
              <w:spacing w:val="0"/>
              <w:kern w:val="2"/>
              <w:lang w:val="es-DO" w:eastAsia="es-DO"/>
              <w14:ligatures w14:val="standardContextual"/>
            </w:rPr>
          </w:pPr>
          <w:hyperlink w:anchor="_Toc185233315" w:history="1">
            <w:r w:rsidRPr="00CC7801">
              <w:rPr>
                <w:rStyle w:val="Hipervnculo"/>
                <w:noProof/>
                <w:color w:val="4C4747"/>
                <w:lang w:bidi="en-US"/>
              </w:rPr>
              <w:t>Servicio de análisis de suelos y calidad de aguas</w:t>
            </w:r>
            <w:r w:rsidRPr="00CC7801">
              <w:rPr>
                <w:noProof/>
                <w:webHidden/>
                <w:color w:val="4C4747"/>
              </w:rPr>
              <w:tab/>
            </w:r>
            <w:r w:rsidRPr="00CC7801">
              <w:rPr>
                <w:noProof/>
                <w:webHidden/>
                <w:color w:val="4C4747"/>
              </w:rPr>
              <w:fldChar w:fldCharType="begin"/>
            </w:r>
            <w:r w:rsidRPr="00CC7801">
              <w:rPr>
                <w:noProof/>
                <w:webHidden/>
                <w:color w:val="4C4747"/>
              </w:rPr>
              <w:instrText xml:space="preserve"> PAGEREF _Toc185233315 \h </w:instrText>
            </w:r>
            <w:r w:rsidRPr="00CC7801">
              <w:rPr>
                <w:noProof/>
                <w:webHidden/>
                <w:color w:val="4C4747"/>
              </w:rPr>
            </w:r>
            <w:r w:rsidRPr="00CC7801">
              <w:rPr>
                <w:noProof/>
                <w:webHidden/>
                <w:color w:val="4C4747"/>
              </w:rPr>
              <w:fldChar w:fldCharType="separate"/>
            </w:r>
            <w:r w:rsidR="00E84B14">
              <w:rPr>
                <w:noProof/>
                <w:webHidden/>
                <w:color w:val="4C4747"/>
              </w:rPr>
              <w:t>26</w:t>
            </w:r>
            <w:r w:rsidRPr="00CC7801">
              <w:rPr>
                <w:noProof/>
                <w:webHidden/>
                <w:color w:val="4C4747"/>
              </w:rPr>
              <w:fldChar w:fldCharType="end"/>
            </w:r>
          </w:hyperlink>
        </w:p>
        <w:p w14:paraId="53A70CAA" w14:textId="5312400C" w:rsidR="00712EFE" w:rsidRPr="00CC7801" w:rsidRDefault="00712EFE">
          <w:pPr>
            <w:pStyle w:val="TDC1"/>
            <w:tabs>
              <w:tab w:val="right" w:leader="dot" w:pos="9350"/>
            </w:tabs>
            <w:rPr>
              <w:rFonts w:asciiTheme="minorHAnsi" w:eastAsiaTheme="minorEastAsia" w:hAnsiTheme="minorHAnsi" w:cstheme="minorBidi"/>
              <w:noProof/>
              <w:color w:val="4C4747"/>
              <w:spacing w:val="0"/>
              <w:kern w:val="2"/>
              <w:lang w:val="es-DO" w:eastAsia="es-DO"/>
              <w14:ligatures w14:val="standardContextual"/>
            </w:rPr>
          </w:pPr>
          <w:hyperlink w:anchor="_Toc185233316" w:history="1">
            <w:r w:rsidRPr="00CC7801">
              <w:rPr>
                <w:rStyle w:val="Hipervnculo"/>
                <w:noProof/>
                <w:color w:val="4C4747"/>
                <w:lang w:bidi="en-US"/>
              </w:rPr>
              <w:t>3.1.2 Indicadores de Gestión</w:t>
            </w:r>
            <w:r w:rsidRPr="00CC7801">
              <w:rPr>
                <w:noProof/>
                <w:webHidden/>
                <w:color w:val="4C4747"/>
              </w:rPr>
              <w:tab/>
            </w:r>
            <w:r w:rsidRPr="00CC7801">
              <w:rPr>
                <w:noProof/>
                <w:webHidden/>
                <w:color w:val="4C4747"/>
              </w:rPr>
              <w:fldChar w:fldCharType="begin"/>
            </w:r>
            <w:r w:rsidRPr="00CC7801">
              <w:rPr>
                <w:noProof/>
                <w:webHidden/>
                <w:color w:val="4C4747"/>
              </w:rPr>
              <w:instrText xml:space="preserve"> PAGEREF _Toc185233316 \h </w:instrText>
            </w:r>
            <w:r w:rsidRPr="00CC7801">
              <w:rPr>
                <w:noProof/>
                <w:webHidden/>
                <w:color w:val="4C4747"/>
              </w:rPr>
            </w:r>
            <w:r w:rsidRPr="00CC7801">
              <w:rPr>
                <w:noProof/>
                <w:webHidden/>
                <w:color w:val="4C4747"/>
              </w:rPr>
              <w:fldChar w:fldCharType="separate"/>
            </w:r>
            <w:r w:rsidR="00E84B14">
              <w:rPr>
                <w:noProof/>
                <w:webHidden/>
                <w:color w:val="4C4747"/>
              </w:rPr>
              <w:t>27</w:t>
            </w:r>
            <w:r w:rsidRPr="00CC7801">
              <w:rPr>
                <w:noProof/>
                <w:webHidden/>
                <w:color w:val="4C4747"/>
              </w:rPr>
              <w:fldChar w:fldCharType="end"/>
            </w:r>
          </w:hyperlink>
        </w:p>
        <w:p w14:paraId="4A9DA5B5" w14:textId="0FE0F5B8" w:rsidR="00712EFE" w:rsidRPr="00CC7801" w:rsidRDefault="00712EFE">
          <w:pPr>
            <w:pStyle w:val="TDC1"/>
            <w:tabs>
              <w:tab w:val="right" w:leader="dot" w:pos="9350"/>
            </w:tabs>
            <w:rPr>
              <w:rFonts w:asciiTheme="minorHAnsi" w:eastAsiaTheme="minorEastAsia" w:hAnsiTheme="minorHAnsi" w:cstheme="minorBidi"/>
              <w:noProof/>
              <w:color w:val="4C4747"/>
              <w:spacing w:val="0"/>
              <w:kern w:val="2"/>
              <w:lang w:val="es-DO" w:eastAsia="es-DO"/>
              <w14:ligatures w14:val="standardContextual"/>
            </w:rPr>
          </w:pPr>
          <w:hyperlink w:anchor="_Toc185233317" w:history="1">
            <w:r w:rsidRPr="00CC7801">
              <w:rPr>
                <w:rStyle w:val="Hipervnculo"/>
                <w:noProof/>
                <w:color w:val="4C4747"/>
                <w:lang w:bidi="en-US"/>
              </w:rPr>
              <w:t>Sistema de Monitoreo y Medición de la Gestión Pública (SMMGP)</w:t>
            </w:r>
            <w:r w:rsidRPr="00CC7801">
              <w:rPr>
                <w:noProof/>
                <w:webHidden/>
                <w:color w:val="4C4747"/>
              </w:rPr>
              <w:tab/>
            </w:r>
            <w:r w:rsidRPr="00CC7801">
              <w:rPr>
                <w:noProof/>
                <w:webHidden/>
                <w:color w:val="4C4747"/>
              </w:rPr>
              <w:fldChar w:fldCharType="begin"/>
            </w:r>
            <w:r w:rsidRPr="00CC7801">
              <w:rPr>
                <w:noProof/>
                <w:webHidden/>
                <w:color w:val="4C4747"/>
              </w:rPr>
              <w:instrText xml:space="preserve"> PAGEREF _Toc185233317 \h </w:instrText>
            </w:r>
            <w:r w:rsidRPr="00CC7801">
              <w:rPr>
                <w:noProof/>
                <w:webHidden/>
                <w:color w:val="4C4747"/>
              </w:rPr>
            </w:r>
            <w:r w:rsidRPr="00CC7801">
              <w:rPr>
                <w:noProof/>
                <w:webHidden/>
                <w:color w:val="4C4747"/>
              </w:rPr>
              <w:fldChar w:fldCharType="separate"/>
            </w:r>
            <w:r w:rsidR="00E84B14">
              <w:rPr>
                <w:noProof/>
                <w:webHidden/>
                <w:color w:val="4C4747"/>
              </w:rPr>
              <w:t>27</w:t>
            </w:r>
            <w:r w:rsidRPr="00CC7801">
              <w:rPr>
                <w:noProof/>
                <w:webHidden/>
                <w:color w:val="4C4747"/>
              </w:rPr>
              <w:fldChar w:fldCharType="end"/>
            </w:r>
          </w:hyperlink>
        </w:p>
        <w:p w14:paraId="1CEAE354" w14:textId="4A66690C" w:rsidR="00712EFE" w:rsidRPr="00CC7801" w:rsidRDefault="00712EFE">
          <w:pPr>
            <w:pStyle w:val="TDC1"/>
            <w:tabs>
              <w:tab w:val="right" w:leader="dot" w:pos="9350"/>
            </w:tabs>
            <w:rPr>
              <w:rFonts w:asciiTheme="minorHAnsi" w:eastAsiaTheme="minorEastAsia" w:hAnsiTheme="minorHAnsi" w:cstheme="minorBidi"/>
              <w:noProof/>
              <w:color w:val="4C4747"/>
              <w:spacing w:val="0"/>
              <w:kern w:val="2"/>
              <w:lang w:val="es-DO" w:eastAsia="es-DO"/>
              <w14:ligatures w14:val="standardContextual"/>
            </w:rPr>
          </w:pPr>
          <w:hyperlink w:anchor="_Toc185233318" w:history="1">
            <w:r w:rsidRPr="00CC7801">
              <w:rPr>
                <w:rStyle w:val="Hipervnculo"/>
                <w:noProof/>
                <w:color w:val="4C4747"/>
                <w:lang w:bidi="en-US"/>
              </w:rPr>
              <w:t>Índice de Transparencia</w:t>
            </w:r>
            <w:r w:rsidRPr="00CC7801">
              <w:rPr>
                <w:noProof/>
                <w:webHidden/>
                <w:color w:val="4C4747"/>
              </w:rPr>
              <w:tab/>
            </w:r>
            <w:r w:rsidRPr="00CC7801">
              <w:rPr>
                <w:noProof/>
                <w:webHidden/>
                <w:color w:val="4C4747"/>
              </w:rPr>
              <w:fldChar w:fldCharType="begin"/>
            </w:r>
            <w:r w:rsidRPr="00CC7801">
              <w:rPr>
                <w:noProof/>
                <w:webHidden/>
                <w:color w:val="4C4747"/>
              </w:rPr>
              <w:instrText xml:space="preserve"> PAGEREF _Toc185233318 \h </w:instrText>
            </w:r>
            <w:r w:rsidRPr="00CC7801">
              <w:rPr>
                <w:noProof/>
                <w:webHidden/>
                <w:color w:val="4C4747"/>
              </w:rPr>
            </w:r>
            <w:r w:rsidRPr="00CC7801">
              <w:rPr>
                <w:noProof/>
                <w:webHidden/>
                <w:color w:val="4C4747"/>
              </w:rPr>
              <w:fldChar w:fldCharType="separate"/>
            </w:r>
            <w:r w:rsidR="00E84B14">
              <w:rPr>
                <w:noProof/>
                <w:webHidden/>
                <w:color w:val="4C4747"/>
              </w:rPr>
              <w:t>30</w:t>
            </w:r>
            <w:r w:rsidRPr="00CC7801">
              <w:rPr>
                <w:noProof/>
                <w:webHidden/>
                <w:color w:val="4C4747"/>
              </w:rPr>
              <w:fldChar w:fldCharType="end"/>
            </w:r>
          </w:hyperlink>
        </w:p>
        <w:p w14:paraId="7A1FC76F" w14:textId="79C16C25" w:rsidR="00712EFE" w:rsidRPr="00CC7801" w:rsidRDefault="00712EFE">
          <w:pPr>
            <w:pStyle w:val="TDC1"/>
            <w:tabs>
              <w:tab w:val="left" w:pos="660"/>
              <w:tab w:val="right" w:leader="dot" w:pos="9350"/>
            </w:tabs>
            <w:rPr>
              <w:rFonts w:asciiTheme="minorHAnsi" w:eastAsiaTheme="minorEastAsia" w:hAnsiTheme="minorHAnsi" w:cstheme="minorBidi"/>
              <w:noProof/>
              <w:color w:val="4C4747"/>
              <w:spacing w:val="0"/>
              <w:kern w:val="2"/>
              <w:lang w:val="es-DO" w:eastAsia="es-DO"/>
              <w14:ligatures w14:val="standardContextual"/>
            </w:rPr>
          </w:pPr>
          <w:hyperlink w:anchor="_Toc185233319" w:history="1">
            <w:r w:rsidRPr="00CC7801">
              <w:rPr>
                <w:rStyle w:val="Hipervnculo"/>
                <w:noProof/>
                <w:color w:val="4C4747"/>
                <w:lang w:bidi="en-US"/>
              </w:rPr>
              <w:t>d.</w:t>
            </w:r>
            <w:r w:rsidRPr="00CC7801">
              <w:rPr>
                <w:rFonts w:asciiTheme="minorHAnsi" w:eastAsiaTheme="minorEastAsia" w:hAnsiTheme="minorHAnsi" w:cstheme="minorBidi"/>
                <w:noProof/>
                <w:color w:val="4C4747"/>
                <w:spacing w:val="0"/>
                <w:kern w:val="2"/>
                <w:lang w:val="es-DO" w:eastAsia="es-DO"/>
                <w14:ligatures w14:val="standardContextual"/>
              </w:rPr>
              <w:tab/>
            </w:r>
            <w:r w:rsidRPr="00CC7801">
              <w:rPr>
                <w:rStyle w:val="Hipervnculo"/>
                <w:noProof/>
                <w:color w:val="4C4747"/>
                <w:lang w:bidi="en-US"/>
              </w:rPr>
              <w:t>Normas Básicas de Control Interno (NOBACI)</w:t>
            </w:r>
            <w:r w:rsidRPr="00CC7801">
              <w:rPr>
                <w:noProof/>
                <w:webHidden/>
                <w:color w:val="4C4747"/>
              </w:rPr>
              <w:tab/>
            </w:r>
            <w:r w:rsidRPr="00CC7801">
              <w:rPr>
                <w:noProof/>
                <w:webHidden/>
                <w:color w:val="4C4747"/>
              </w:rPr>
              <w:fldChar w:fldCharType="begin"/>
            </w:r>
            <w:r w:rsidRPr="00CC7801">
              <w:rPr>
                <w:noProof/>
                <w:webHidden/>
                <w:color w:val="4C4747"/>
              </w:rPr>
              <w:instrText xml:space="preserve"> PAGEREF _Toc185233319 \h </w:instrText>
            </w:r>
            <w:r w:rsidRPr="00CC7801">
              <w:rPr>
                <w:noProof/>
                <w:webHidden/>
                <w:color w:val="4C4747"/>
              </w:rPr>
            </w:r>
            <w:r w:rsidRPr="00CC7801">
              <w:rPr>
                <w:noProof/>
                <w:webHidden/>
                <w:color w:val="4C4747"/>
              </w:rPr>
              <w:fldChar w:fldCharType="separate"/>
            </w:r>
            <w:r w:rsidR="00E84B14">
              <w:rPr>
                <w:noProof/>
                <w:webHidden/>
                <w:color w:val="4C4747"/>
              </w:rPr>
              <w:t>32</w:t>
            </w:r>
            <w:r w:rsidRPr="00CC7801">
              <w:rPr>
                <w:noProof/>
                <w:webHidden/>
                <w:color w:val="4C4747"/>
              </w:rPr>
              <w:fldChar w:fldCharType="end"/>
            </w:r>
          </w:hyperlink>
        </w:p>
        <w:p w14:paraId="3032D6D3" w14:textId="280FF9DE" w:rsidR="00712EFE" w:rsidRPr="00CC7801" w:rsidRDefault="00712EFE">
          <w:pPr>
            <w:pStyle w:val="TDC1"/>
            <w:tabs>
              <w:tab w:val="left" w:pos="660"/>
              <w:tab w:val="right" w:leader="dot" w:pos="9350"/>
            </w:tabs>
            <w:rPr>
              <w:rFonts w:asciiTheme="minorHAnsi" w:eastAsiaTheme="minorEastAsia" w:hAnsiTheme="minorHAnsi" w:cstheme="minorBidi"/>
              <w:noProof/>
              <w:color w:val="4C4747"/>
              <w:spacing w:val="0"/>
              <w:kern w:val="2"/>
              <w:lang w:val="es-DO" w:eastAsia="es-DO"/>
              <w14:ligatures w14:val="standardContextual"/>
            </w:rPr>
          </w:pPr>
          <w:hyperlink w:anchor="_Toc185233320" w:history="1">
            <w:r w:rsidRPr="00CC7801">
              <w:rPr>
                <w:rStyle w:val="Hipervnculo"/>
                <w:noProof/>
                <w:color w:val="4C4747"/>
                <w:lang w:bidi="en-US"/>
              </w:rPr>
              <w:t>e.</w:t>
            </w:r>
            <w:r w:rsidRPr="00CC7801">
              <w:rPr>
                <w:rFonts w:asciiTheme="minorHAnsi" w:eastAsiaTheme="minorEastAsia" w:hAnsiTheme="minorHAnsi" w:cstheme="minorBidi"/>
                <w:noProof/>
                <w:color w:val="4C4747"/>
                <w:spacing w:val="0"/>
                <w:kern w:val="2"/>
                <w:lang w:val="es-DO" w:eastAsia="es-DO"/>
                <w14:ligatures w14:val="standardContextual"/>
              </w:rPr>
              <w:tab/>
            </w:r>
            <w:r w:rsidRPr="00CC7801">
              <w:rPr>
                <w:rStyle w:val="Hipervnculo"/>
                <w:noProof/>
                <w:color w:val="4C4747"/>
                <w:lang w:bidi="en-US"/>
              </w:rPr>
              <w:t>Gestión Presupuestaria</w:t>
            </w:r>
            <w:r w:rsidRPr="00CC7801">
              <w:rPr>
                <w:noProof/>
                <w:webHidden/>
                <w:color w:val="4C4747"/>
              </w:rPr>
              <w:tab/>
            </w:r>
            <w:r w:rsidRPr="00CC7801">
              <w:rPr>
                <w:noProof/>
                <w:webHidden/>
                <w:color w:val="4C4747"/>
              </w:rPr>
              <w:fldChar w:fldCharType="begin"/>
            </w:r>
            <w:r w:rsidRPr="00CC7801">
              <w:rPr>
                <w:noProof/>
                <w:webHidden/>
                <w:color w:val="4C4747"/>
              </w:rPr>
              <w:instrText xml:space="preserve"> PAGEREF _Toc185233320 \h </w:instrText>
            </w:r>
            <w:r w:rsidRPr="00CC7801">
              <w:rPr>
                <w:noProof/>
                <w:webHidden/>
                <w:color w:val="4C4747"/>
              </w:rPr>
            </w:r>
            <w:r w:rsidRPr="00CC7801">
              <w:rPr>
                <w:noProof/>
                <w:webHidden/>
                <w:color w:val="4C4747"/>
              </w:rPr>
              <w:fldChar w:fldCharType="separate"/>
            </w:r>
            <w:r w:rsidR="00E84B14">
              <w:rPr>
                <w:noProof/>
                <w:webHidden/>
                <w:color w:val="4C4747"/>
              </w:rPr>
              <w:t>32</w:t>
            </w:r>
            <w:r w:rsidRPr="00CC7801">
              <w:rPr>
                <w:noProof/>
                <w:webHidden/>
                <w:color w:val="4C4747"/>
              </w:rPr>
              <w:fldChar w:fldCharType="end"/>
            </w:r>
          </w:hyperlink>
        </w:p>
        <w:p w14:paraId="29682CE7" w14:textId="56303C8F" w:rsidR="00712EFE" w:rsidRPr="00CC7801" w:rsidRDefault="00F15C07">
          <w:pPr>
            <w:pStyle w:val="TDC1"/>
            <w:tabs>
              <w:tab w:val="right" w:leader="dot" w:pos="9350"/>
            </w:tabs>
            <w:rPr>
              <w:rFonts w:asciiTheme="minorHAnsi" w:eastAsiaTheme="minorEastAsia" w:hAnsiTheme="minorHAnsi" w:cstheme="minorBidi"/>
              <w:noProof/>
              <w:color w:val="4C4747"/>
              <w:spacing w:val="0"/>
              <w:kern w:val="2"/>
              <w:lang w:val="es-DO" w:eastAsia="es-DO"/>
              <w14:ligatures w14:val="standardContextual"/>
            </w:rPr>
          </w:pPr>
          <w:r w:rsidRPr="00F15C07">
            <w:rPr>
              <w:rStyle w:val="Hipervnculo"/>
              <w:noProof/>
              <w:color w:val="4C4747"/>
              <w:u w:val="none"/>
            </w:rPr>
            <w:t>IV.</w:t>
          </w:r>
          <w:hyperlink w:anchor="_Toc185233321" w:history="1">
            <w:r w:rsidR="00712EFE" w:rsidRPr="00CC7801">
              <w:rPr>
                <w:rStyle w:val="Hipervnculo"/>
                <w:noProof/>
                <w:color w:val="4C4747"/>
                <w:lang w:val="es-DO"/>
              </w:rPr>
              <w:t>RESULTADOS DE LAS ÁREAS TRANSVERSALES Y DE APOYO</w:t>
            </w:r>
            <w:r w:rsidR="00712EFE" w:rsidRPr="00CC7801">
              <w:rPr>
                <w:noProof/>
                <w:webHidden/>
                <w:color w:val="4C4747"/>
              </w:rPr>
              <w:tab/>
            </w:r>
            <w:r w:rsidR="00712EFE" w:rsidRPr="00CC7801">
              <w:rPr>
                <w:noProof/>
                <w:webHidden/>
                <w:color w:val="4C4747"/>
              </w:rPr>
              <w:fldChar w:fldCharType="begin"/>
            </w:r>
            <w:r w:rsidR="00712EFE" w:rsidRPr="00CC7801">
              <w:rPr>
                <w:noProof/>
                <w:webHidden/>
                <w:color w:val="4C4747"/>
              </w:rPr>
              <w:instrText xml:space="preserve"> PAGEREF _Toc185233321 \h </w:instrText>
            </w:r>
            <w:r w:rsidR="00712EFE" w:rsidRPr="00CC7801">
              <w:rPr>
                <w:noProof/>
                <w:webHidden/>
                <w:color w:val="4C4747"/>
              </w:rPr>
            </w:r>
            <w:r w:rsidR="00712EFE" w:rsidRPr="00CC7801">
              <w:rPr>
                <w:noProof/>
                <w:webHidden/>
                <w:color w:val="4C4747"/>
              </w:rPr>
              <w:fldChar w:fldCharType="separate"/>
            </w:r>
            <w:r w:rsidR="00E84B14">
              <w:rPr>
                <w:noProof/>
                <w:webHidden/>
                <w:color w:val="4C4747"/>
              </w:rPr>
              <w:t>40</w:t>
            </w:r>
            <w:r w:rsidR="00712EFE" w:rsidRPr="00CC7801">
              <w:rPr>
                <w:noProof/>
                <w:webHidden/>
                <w:color w:val="4C4747"/>
              </w:rPr>
              <w:fldChar w:fldCharType="end"/>
            </w:r>
          </w:hyperlink>
        </w:p>
        <w:p w14:paraId="1C8F6200" w14:textId="1CD7B594" w:rsidR="00712EFE" w:rsidRPr="00CC7801" w:rsidRDefault="00712EFE">
          <w:pPr>
            <w:pStyle w:val="TDC1"/>
            <w:tabs>
              <w:tab w:val="right" w:leader="dot" w:pos="9350"/>
            </w:tabs>
            <w:rPr>
              <w:rFonts w:asciiTheme="minorHAnsi" w:eastAsiaTheme="minorEastAsia" w:hAnsiTheme="minorHAnsi" w:cstheme="minorBidi"/>
              <w:noProof/>
              <w:color w:val="4C4747"/>
              <w:spacing w:val="0"/>
              <w:kern w:val="2"/>
              <w:lang w:val="es-DO" w:eastAsia="es-DO"/>
              <w14:ligatures w14:val="standardContextual"/>
            </w:rPr>
          </w:pPr>
          <w:hyperlink w:anchor="_Toc185233322" w:history="1">
            <w:r w:rsidRPr="00CC7801">
              <w:rPr>
                <w:rStyle w:val="Hipervnculo"/>
                <w:noProof/>
                <w:color w:val="4C4747"/>
                <w:lang w:bidi="en-US"/>
              </w:rPr>
              <w:t>4.1 Desempeño Área Administrativa y Financiera</w:t>
            </w:r>
            <w:r w:rsidRPr="00CC7801">
              <w:rPr>
                <w:noProof/>
                <w:webHidden/>
                <w:color w:val="4C4747"/>
              </w:rPr>
              <w:tab/>
            </w:r>
            <w:r w:rsidRPr="00CC7801">
              <w:rPr>
                <w:noProof/>
                <w:webHidden/>
                <w:color w:val="4C4747"/>
              </w:rPr>
              <w:fldChar w:fldCharType="begin"/>
            </w:r>
            <w:r w:rsidRPr="00CC7801">
              <w:rPr>
                <w:noProof/>
                <w:webHidden/>
                <w:color w:val="4C4747"/>
              </w:rPr>
              <w:instrText xml:space="preserve"> PAGEREF _Toc185233322 \h </w:instrText>
            </w:r>
            <w:r w:rsidRPr="00CC7801">
              <w:rPr>
                <w:noProof/>
                <w:webHidden/>
                <w:color w:val="4C4747"/>
              </w:rPr>
            </w:r>
            <w:r w:rsidRPr="00CC7801">
              <w:rPr>
                <w:noProof/>
                <w:webHidden/>
                <w:color w:val="4C4747"/>
              </w:rPr>
              <w:fldChar w:fldCharType="separate"/>
            </w:r>
            <w:r w:rsidR="00E84B14">
              <w:rPr>
                <w:noProof/>
                <w:webHidden/>
                <w:color w:val="4C4747"/>
              </w:rPr>
              <w:t>40</w:t>
            </w:r>
            <w:r w:rsidRPr="00CC7801">
              <w:rPr>
                <w:noProof/>
                <w:webHidden/>
                <w:color w:val="4C4747"/>
              </w:rPr>
              <w:fldChar w:fldCharType="end"/>
            </w:r>
          </w:hyperlink>
        </w:p>
        <w:p w14:paraId="43AF69CC" w14:textId="173F7E04" w:rsidR="00712EFE" w:rsidRPr="00CC7801" w:rsidRDefault="00712EFE">
          <w:pPr>
            <w:pStyle w:val="TDC1"/>
            <w:tabs>
              <w:tab w:val="right" w:leader="dot" w:pos="9350"/>
            </w:tabs>
            <w:rPr>
              <w:rFonts w:asciiTheme="minorHAnsi" w:eastAsiaTheme="minorEastAsia" w:hAnsiTheme="minorHAnsi" w:cstheme="minorBidi"/>
              <w:noProof/>
              <w:color w:val="4C4747"/>
              <w:spacing w:val="0"/>
              <w:kern w:val="2"/>
              <w:lang w:val="es-DO" w:eastAsia="es-DO"/>
              <w14:ligatures w14:val="standardContextual"/>
            </w:rPr>
          </w:pPr>
          <w:hyperlink w:anchor="_Toc185233323" w:history="1">
            <w:r w:rsidRPr="00CC7801">
              <w:rPr>
                <w:rStyle w:val="Hipervnculo"/>
                <w:noProof/>
                <w:color w:val="4C4747"/>
                <w:lang w:bidi="en-US"/>
              </w:rPr>
              <w:t>4.1.1 Ejecución de Gastos y Aplicaciones Financieras</w:t>
            </w:r>
            <w:r w:rsidRPr="00CC7801">
              <w:rPr>
                <w:noProof/>
                <w:webHidden/>
                <w:color w:val="4C4747"/>
              </w:rPr>
              <w:tab/>
            </w:r>
            <w:r w:rsidRPr="00CC7801">
              <w:rPr>
                <w:noProof/>
                <w:webHidden/>
                <w:color w:val="4C4747"/>
              </w:rPr>
              <w:fldChar w:fldCharType="begin"/>
            </w:r>
            <w:r w:rsidRPr="00CC7801">
              <w:rPr>
                <w:noProof/>
                <w:webHidden/>
                <w:color w:val="4C4747"/>
              </w:rPr>
              <w:instrText xml:space="preserve"> PAGEREF _Toc185233323 \h </w:instrText>
            </w:r>
            <w:r w:rsidRPr="00CC7801">
              <w:rPr>
                <w:noProof/>
                <w:webHidden/>
                <w:color w:val="4C4747"/>
              </w:rPr>
            </w:r>
            <w:r w:rsidRPr="00CC7801">
              <w:rPr>
                <w:noProof/>
                <w:webHidden/>
                <w:color w:val="4C4747"/>
              </w:rPr>
              <w:fldChar w:fldCharType="separate"/>
            </w:r>
            <w:r w:rsidR="00E84B14">
              <w:rPr>
                <w:noProof/>
                <w:webHidden/>
                <w:color w:val="4C4747"/>
              </w:rPr>
              <w:t>40</w:t>
            </w:r>
            <w:r w:rsidRPr="00CC7801">
              <w:rPr>
                <w:noProof/>
                <w:webHidden/>
                <w:color w:val="4C4747"/>
              </w:rPr>
              <w:fldChar w:fldCharType="end"/>
            </w:r>
          </w:hyperlink>
        </w:p>
        <w:p w14:paraId="3B7AA21C" w14:textId="0A9A6CBB" w:rsidR="00712EFE" w:rsidRPr="00CC7801" w:rsidRDefault="00712EFE">
          <w:pPr>
            <w:pStyle w:val="TDC1"/>
            <w:tabs>
              <w:tab w:val="right" w:leader="dot" w:pos="9350"/>
            </w:tabs>
            <w:rPr>
              <w:rFonts w:asciiTheme="minorHAnsi" w:eastAsiaTheme="minorEastAsia" w:hAnsiTheme="minorHAnsi" w:cstheme="minorBidi"/>
              <w:noProof/>
              <w:color w:val="4C4747"/>
              <w:spacing w:val="0"/>
              <w:kern w:val="2"/>
              <w:lang w:val="es-DO" w:eastAsia="es-DO"/>
              <w14:ligatures w14:val="standardContextual"/>
            </w:rPr>
          </w:pPr>
          <w:hyperlink w:anchor="_Toc185233324" w:history="1">
            <w:r w:rsidRPr="00CC7801">
              <w:rPr>
                <w:rStyle w:val="Hipervnculo"/>
                <w:noProof/>
                <w:color w:val="4C4747"/>
                <w:lang w:bidi="en-US"/>
              </w:rPr>
              <w:t>4.2– Desempeño de los Recursos Humanos</w:t>
            </w:r>
            <w:r w:rsidRPr="00CC7801">
              <w:rPr>
                <w:noProof/>
                <w:webHidden/>
                <w:color w:val="4C4747"/>
              </w:rPr>
              <w:tab/>
            </w:r>
            <w:r w:rsidRPr="00CC7801">
              <w:rPr>
                <w:noProof/>
                <w:webHidden/>
                <w:color w:val="4C4747"/>
              </w:rPr>
              <w:fldChar w:fldCharType="begin"/>
            </w:r>
            <w:r w:rsidRPr="00CC7801">
              <w:rPr>
                <w:noProof/>
                <w:webHidden/>
                <w:color w:val="4C4747"/>
              </w:rPr>
              <w:instrText xml:space="preserve"> PAGEREF _Toc185233324 \h </w:instrText>
            </w:r>
            <w:r w:rsidRPr="00CC7801">
              <w:rPr>
                <w:noProof/>
                <w:webHidden/>
                <w:color w:val="4C4747"/>
              </w:rPr>
            </w:r>
            <w:r w:rsidRPr="00CC7801">
              <w:rPr>
                <w:noProof/>
                <w:webHidden/>
                <w:color w:val="4C4747"/>
              </w:rPr>
              <w:fldChar w:fldCharType="separate"/>
            </w:r>
            <w:r w:rsidR="00E84B14">
              <w:rPr>
                <w:noProof/>
                <w:webHidden/>
                <w:color w:val="4C4747"/>
              </w:rPr>
              <w:t>49</w:t>
            </w:r>
            <w:r w:rsidRPr="00CC7801">
              <w:rPr>
                <w:noProof/>
                <w:webHidden/>
                <w:color w:val="4C4747"/>
              </w:rPr>
              <w:fldChar w:fldCharType="end"/>
            </w:r>
          </w:hyperlink>
        </w:p>
        <w:p w14:paraId="6AA9CE55" w14:textId="700A6FC7" w:rsidR="00712EFE" w:rsidRPr="00CC7801" w:rsidRDefault="00712EFE">
          <w:pPr>
            <w:pStyle w:val="TDC1"/>
            <w:tabs>
              <w:tab w:val="right" w:leader="dot" w:pos="9350"/>
            </w:tabs>
            <w:rPr>
              <w:rFonts w:asciiTheme="minorHAnsi" w:eastAsiaTheme="minorEastAsia" w:hAnsiTheme="minorHAnsi" w:cstheme="minorBidi"/>
              <w:noProof/>
              <w:color w:val="4C4747"/>
              <w:spacing w:val="0"/>
              <w:kern w:val="2"/>
              <w:lang w:val="es-DO" w:eastAsia="es-DO"/>
              <w14:ligatures w14:val="standardContextual"/>
            </w:rPr>
          </w:pPr>
          <w:hyperlink w:anchor="_Toc185233325" w:history="1">
            <w:r w:rsidRPr="00CC7801">
              <w:rPr>
                <w:rStyle w:val="Hipervnculo"/>
                <w:noProof/>
                <w:color w:val="4C4747"/>
                <w:lang w:bidi="en-US"/>
              </w:rPr>
              <w:t>4.2.1 Comportamiento de los Subsistemas de Recursos Humanos</w:t>
            </w:r>
            <w:r w:rsidRPr="00CC7801">
              <w:rPr>
                <w:noProof/>
                <w:webHidden/>
                <w:color w:val="4C4747"/>
              </w:rPr>
              <w:tab/>
            </w:r>
            <w:r w:rsidRPr="00CC7801">
              <w:rPr>
                <w:noProof/>
                <w:webHidden/>
                <w:color w:val="4C4747"/>
              </w:rPr>
              <w:fldChar w:fldCharType="begin"/>
            </w:r>
            <w:r w:rsidRPr="00CC7801">
              <w:rPr>
                <w:noProof/>
                <w:webHidden/>
                <w:color w:val="4C4747"/>
              </w:rPr>
              <w:instrText xml:space="preserve"> PAGEREF _Toc185233325 \h </w:instrText>
            </w:r>
            <w:r w:rsidRPr="00CC7801">
              <w:rPr>
                <w:noProof/>
                <w:webHidden/>
                <w:color w:val="4C4747"/>
              </w:rPr>
            </w:r>
            <w:r w:rsidRPr="00CC7801">
              <w:rPr>
                <w:noProof/>
                <w:webHidden/>
                <w:color w:val="4C4747"/>
              </w:rPr>
              <w:fldChar w:fldCharType="separate"/>
            </w:r>
            <w:r w:rsidR="00E84B14">
              <w:rPr>
                <w:noProof/>
                <w:webHidden/>
                <w:color w:val="4C4747"/>
              </w:rPr>
              <w:t>49</w:t>
            </w:r>
            <w:r w:rsidRPr="00CC7801">
              <w:rPr>
                <w:noProof/>
                <w:webHidden/>
                <w:color w:val="4C4747"/>
              </w:rPr>
              <w:fldChar w:fldCharType="end"/>
            </w:r>
          </w:hyperlink>
        </w:p>
        <w:p w14:paraId="0F5D7BA2" w14:textId="4D6F3F64" w:rsidR="00712EFE" w:rsidRPr="00CC7801" w:rsidRDefault="00712EFE">
          <w:pPr>
            <w:pStyle w:val="TDC1"/>
            <w:tabs>
              <w:tab w:val="right" w:leader="dot" w:pos="9350"/>
            </w:tabs>
            <w:rPr>
              <w:rFonts w:asciiTheme="minorHAnsi" w:eastAsiaTheme="minorEastAsia" w:hAnsiTheme="minorHAnsi" w:cstheme="minorBidi"/>
              <w:noProof/>
              <w:color w:val="4C4747"/>
              <w:spacing w:val="0"/>
              <w:kern w:val="2"/>
              <w:lang w:val="es-DO" w:eastAsia="es-DO"/>
              <w14:ligatures w14:val="standardContextual"/>
            </w:rPr>
          </w:pPr>
          <w:hyperlink w:anchor="_Toc185233326" w:history="1">
            <w:r w:rsidRPr="00CC7801">
              <w:rPr>
                <w:rStyle w:val="Hipervnculo"/>
                <w:noProof/>
                <w:color w:val="4C4747"/>
                <w:lang w:bidi="en-US"/>
              </w:rPr>
              <w:t>4.2.1.1 Departamento de Evaluación de Desempeño y Capacitación</w:t>
            </w:r>
            <w:r w:rsidRPr="00CC7801">
              <w:rPr>
                <w:noProof/>
                <w:webHidden/>
                <w:color w:val="4C4747"/>
              </w:rPr>
              <w:tab/>
            </w:r>
            <w:r w:rsidRPr="00CC7801">
              <w:rPr>
                <w:noProof/>
                <w:webHidden/>
                <w:color w:val="4C4747"/>
              </w:rPr>
              <w:fldChar w:fldCharType="begin"/>
            </w:r>
            <w:r w:rsidRPr="00CC7801">
              <w:rPr>
                <w:noProof/>
                <w:webHidden/>
                <w:color w:val="4C4747"/>
              </w:rPr>
              <w:instrText xml:space="preserve"> PAGEREF _Toc185233326 \h </w:instrText>
            </w:r>
            <w:r w:rsidRPr="00CC7801">
              <w:rPr>
                <w:noProof/>
                <w:webHidden/>
                <w:color w:val="4C4747"/>
              </w:rPr>
            </w:r>
            <w:r w:rsidRPr="00CC7801">
              <w:rPr>
                <w:noProof/>
                <w:webHidden/>
                <w:color w:val="4C4747"/>
              </w:rPr>
              <w:fldChar w:fldCharType="separate"/>
            </w:r>
            <w:r w:rsidR="00E84B14">
              <w:rPr>
                <w:noProof/>
                <w:webHidden/>
                <w:color w:val="4C4747"/>
              </w:rPr>
              <w:t>50</w:t>
            </w:r>
            <w:r w:rsidRPr="00CC7801">
              <w:rPr>
                <w:noProof/>
                <w:webHidden/>
                <w:color w:val="4C4747"/>
              </w:rPr>
              <w:fldChar w:fldCharType="end"/>
            </w:r>
          </w:hyperlink>
        </w:p>
        <w:p w14:paraId="4D771196" w14:textId="039066A7" w:rsidR="00712EFE" w:rsidRPr="00CC7801" w:rsidRDefault="00712EFE">
          <w:pPr>
            <w:pStyle w:val="TDC1"/>
            <w:tabs>
              <w:tab w:val="right" w:leader="dot" w:pos="9350"/>
            </w:tabs>
            <w:rPr>
              <w:rFonts w:asciiTheme="minorHAnsi" w:eastAsiaTheme="minorEastAsia" w:hAnsiTheme="minorHAnsi" w:cstheme="minorBidi"/>
              <w:noProof/>
              <w:color w:val="4C4747"/>
              <w:spacing w:val="0"/>
              <w:kern w:val="2"/>
              <w:lang w:val="es-DO" w:eastAsia="es-DO"/>
              <w14:ligatures w14:val="standardContextual"/>
            </w:rPr>
          </w:pPr>
          <w:hyperlink w:anchor="_Toc185233328" w:history="1">
            <w:r w:rsidRPr="00CC7801">
              <w:rPr>
                <w:rStyle w:val="Hipervnculo"/>
                <w:noProof/>
                <w:color w:val="4C4747"/>
                <w:lang w:bidi="en-US"/>
              </w:rPr>
              <w:t>4.2.1.2 Departamento de Registro, Control y Nóminas</w:t>
            </w:r>
            <w:r w:rsidRPr="00CC7801">
              <w:rPr>
                <w:noProof/>
                <w:webHidden/>
                <w:color w:val="4C4747"/>
              </w:rPr>
              <w:tab/>
            </w:r>
            <w:r w:rsidRPr="00CC7801">
              <w:rPr>
                <w:noProof/>
                <w:webHidden/>
                <w:color w:val="4C4747"/>
              </w:rPr>
              <w:fldChar w:fldCharType="begin"/>
            </w:r>
            <w:r w:rsidRPr="00CC7801">
              <w:rPr>
                <w:noProof/>
                <w:webHidden/>
                <w:color w:val="4C4747"/>
              </w:rPr>
              <w:instrText xml:space="preserve"> PAGEREF _Toc185233328 \h </w:instrText>
            </w:r>
            <w:r w:rsidRPr="00CC7801">
              <w:rPr>
                <w:noProof/>
                <w:webHidden/>
                <w:color w:val="4C4747"/>
              </w:rPr>
            </w:r>
            <w:r w:rsidRPr="00CC7801">
              <w:rPr>
                <w:noProof/>
                <w:webHidden/>
                <w:color w:val="4C4747"/>
              </w:rPr>
              <w:fldChar w:fldCharType="separate"/>
            </w:r>
            <w:r w:rsidR="00E84B14">
              <w:rPr>
                <w:noProof/>
                <w:webHidden/>
                <w:color w:val="4C4747"/>
              </w:rPr>
              <w:t>55</w:t>
            </w:r>
            <w:r w:rsidRPr="00CC7801">
              <w:rPr>
                <w:noProof/>
                <w:webHidden/>
                <w:color w:val="4C4747"/>
              </w:rPr>
              <w:fldChar w:fldCharType="end"/>
            </w:r>
          </w:hyperlink>
        </w:p>
        <w:p w14:paraId="6BEA738B" w14:textId="128FAAF0" w:rsidR="00712EFE" w:rsidRPr="00CC7801" w:rsidRDefault="00712EFE">
          <w:pPr>
            <w:pStyle w:val="TDC1"/>
            <w:tabs>
              <w:tab w:val="right" w:leader="dot" w:pos="9350"/>
            </w:tabs>
            <w:rPr>
              <w:rFonts w:asciiTheme="minorHAnsi" w:eastAsiaTheme="minorEastAsia" w:hAnsiTheme="minorHAnsi" w:cstheme="minorBidi"/>
              <w:noProof/>
              <w:color w:val="4C4747"/>
              <w:spacing w:val="0"/>
              <w:kern w:val="2"/>
              <w:lang w:val="es-DO" w:eastAsia="es-DO"/>
              <w14:ligatures w14:val="standardContextual"/>
            </w:rPr>
          </w:pPr>
          <w:hyperlink w:anchor="_Toc185233329" w:history="1">
            <w:r w:rsidRPr="00CC7801">
              <w:rPr>
                <w:rStyle w:val="Hipervnculo"/>
                <w:noProof/>
                <w:color w:val="4C4747"/>
                <w:lang w:bidi="en-US"/>
              </w:rPr>
              <w:t>4.2.1.3 Departamento de Relaciones Laborales y Sociales</w:t>
            </w:r>
            <w:r w:rsidRPr="00CC7801">
              <w:rPr>
                <w:noProof/>
                <w:webHidden/>
                <w:color w:val="4C4747"/>
              </w:rPr>
              <w:tab/>
            </w:r>
            <w:r w:rsidRPr="00CC7801">
              <w:rPr>
                <w:noProof/>
                <w:webHidden/>
                <w:color w:val="4C4747"/>
              </w:rPr>
              <w:fldChar w:fldCharType="begin"/>
            </w:r>
            <w:r w:rsidRPr="00CC7801">
              <w:rPr>
                <w:noProof/>
                <w:webHidden/>
                <w:color w:val="4C4747"/>
              </w:rPr>
              <w:instrText xml:space="preserve"> PAGEREF _Toc185233329 \h </w:instrText>
            </w:r>
            <w:r w:rsidRPr="00CC7801">
              <w:rPr>
                <w:noProof/>
                <w:webHidden/>
                <w:color w:val="4C4747"/>
              </w:rPr>
            </w:r>
            <w:r w:rsidRPr="00CC7801">
              <w:rPr>
                <w:noProof/>
                <w:webHidden/>
                <w:color w:val="4C4747"/>
              </w:rPr>
              <w:fldChar w:fldCharType="separate"/>
            </w:r>
            <w:r w:rsidR="00E84B14">
              <w:rPr>
                <w:noProof/>
                <w:webHidden/>
                <w:color w:val="4C4747"/>
              </w:rPr>
              <w:t>59</w:t>
            </w:r>
            <w:r w:rsidRPr="00CC7801">
              <w:rPr>
                <w:noProof/>
                <w:webHidden/>
                <w:color w:val="4C4747"/>
              </w:rPr>
              <w:fldChar w:fldCharType="end"/>
            </w:r>
          </w:hyperlink>
        </w:p>
        <w:p w14:paraId="1C5F8359" w14:textId="2D58F333" w:rsidR="00712EFE" w:rsidRPr="00CC7801" w:rsidRDefault="00712EFE">
          <w:pPr>
            <w:pStyle w:val="TDC1"/>
            <w:tabs>
              <w:tab w:val="right" w:leader="dot" w:pos="9350"/>
            </w:tabs>
            <w:rPr>
              <w:rFonts w:asciiTheme="minorHAnsi" w:eastAsiaTheme="minorEastAsia" w:hAnsiTheme="minorHAnsi" w:cstheme="minorBidi"/>
              <w:noProof/>
              <w:color w:val="4C4747"/>
              <w:spacing w:val="0"/>
              <w:kern w:val="2"/>
              <w:lang w:val="es-DO" w:eastAsia="es-DO"/>
              <w14:ligatures w14:val="standardContextual"/>
            </w:rPr>
          </w:pPr>
          <w:hyperlink w:anchor="_Toc185233330" w:history="1">
            <w:r w:rsidRPr="00CC7801">
              <w:rPr>
                <w:rStyle w:val="Hipervnculo"/>
                <w:noProof/>
                <w:color w:val="4C4747"/>
                <w:lang w:bidi="en-US"/>
              </w:rPr>
              <w:t>4.2.1.4 Departamento de Organización del Trabajo y Compensaciones</w:t>
            </w:r>
            <w:r w:rsidRPr="00CC7801">
              <w:rPr>
                <w:noProof/>
                <w:webHidden/>
                <w:color w:val="4C4747"/>
              </w:rPr>
              <w:tab/>
            </w:r>
            <w:r w:rsidRPr="00CC7801">
              <w:rPr>
                <w:noProof/>
                <w:webHidden/>
                <w:color w:val="4C4747"/>
              </w:rPr>
              <w:fldChar w:fldCharType="begin"/>
            </w:r>
            <w:r w:rsidRPr="00CC7801">
              <w:rPr>
                <w:noProof/>
                <w:webHidden/>
                <w:color w:val="4C4747"/>
              </w:rPr>
              <w:instrText xml:space="preserve"> PAGEREF _Toc185233330 \h </w:instrText>
            </w:r>
            <w:r w:rsidRPr="00CC7801">
              <w:rPr>
                <w:noProof/>
                <w:webHidden/>
                <w:color w:val="4C4747"/>
              </w:rPr>
            </w:r>
            <w:r w:rsidRPr="00CC7801">
              <w:rPr>
                <w:noProof/>
                <w:webHidden/>
                <w:color w:val="4C4747"/>
              </w:rPr>
              <w:fldChar w:fldCharType="separate"/>
            </w:r>
            <w:r w:rsidR="00E84B14">
              <w:rPr>
                <w:noProof/>
                <w:webHidden/>
                <w:color w:val="4C4747"/>
              </w:rPr>
              <w:t>64</w:t>
            </w:r>
            <w:r w:rsidRPr="00CC7801">
              <w:rPr>
                <w:noProof/>
                <w:webHidden/>
                <w:color w:val="4C4747"/>
              </w:rPr>
              <w:fldChar w:fldCharType="end"/>
            </w:r>
          </w:hyperlink>
        </w:p>
        <w:p w14:paraId="173EBDE2" w14:textId="0E22A879" w:rsidR="00712EFE" w:rsidRPr="00CC7801" w:rsidRDefault="00712EFE">
          <w:pPr>
            <w:pStyle w:val="TDC1"/>
            <w:tabs>
              <w:tab w:val="right" w:leader="dot" w:pos="9350"/>
            </w:tabs>
            <w:rPr>
              <w:rFonts w:asciiTheme="minorHAnsi" w:eastAsiaTheme="minorEastAsia" w:hAnsiTheme="minorHAnsi" w:cstheme="minorBidi"/>
              <w:noProof/>
              <w:color w:val="4C4747"/>
              <w:spacing w:val="0"/>
              <w:kern w:val="2"/>
              <w:lang w:val="es-DO" w:eastAsia="es-DO"/>
              <w14:ligatures w14:val="standardContextual"/>
            </w:rPr>
          </w:pPr>
          <w:hyperlink w:anchor="_Toc185233331" w:history="1">
            <w:r w:rsidRPr="00CC7801">
              <w:rPr>
                <w:rStyle w:val="Hipervnculo"/>
                <w:noProof/>
                <w:color w:val="4C4747"/>
                <w:lang w:bidi="en-US"/>
              </w:rPr>
              <w:t>4.2.2 Análisis de los resultados del SISMAP</w:t>
            </w:r>
            <w:r w:rsidRPr="00CC7801">
              <w:rPr>
                <w:noProof/>
                <w:webHidden/>
                <w:color w:val="4C4747"/>
              </w:rPr>
              <w:tab/>
            </w:r>
            <w:r w:rsidRPr="00CC7801">
              <w:rPr>
                <w:noProof/>
                <w:webHidden/>
                <w:color w:val="4C4747"/>
              </w:rPr>
              <w:fldChar w:fldCharType="begin"/>
            </w:r>
            <w:r w:rsidRPr="00CC7801">
              <w:rPr>
                <w:noProof/>
                <w:webHidden/>
                <w:color w:val="4C4747"/>
              </w:rPr>
              <w:instrText xml:space="preserve"> PAGEREF _Toc185233331 \h </w:instrText>
            </w:r>
            <w:r w:rsidRPr="00CC7801">
              <w:rPr>
                <w:noProof/>
                <w:webHidden/>
                <w:color w:val="4C4747"/>
              </w:rPr>
            </w:r>
            <w:r w:rsidRPr="00CC7801">
              <w:rPr>
                <w:noProof/>
                <w:webHidden/>
                <w:color w:val="4C4747"/>
              </w:rPr>
              <w:fldChar w:fldCharType="separate"/>
            </w:r>
            <w:r w:rsidR="00E84B14">
              <w:rPr>
                <w:noProof/>
                <w:webHidden/>
                <w:color w:val="4C4747"/>
              </w:rPr>
              <w:t>64</w:t>
            </w:r>
            <w:r w:rsidRPr="00CC7801">
              <w:rPr>
                <w:noProof/>
                <w:webHidden/>
                <w:color w:val="4C4747"/>
              </w:rPr>
              <w:fldChar w:fldCharType="end"/>
            </w:r>
          </w:hyperlink>
        </w:p>
        <w:p w14:paraId="5D0744B1" w14:textId="10189DE8" w:rsidR="00712EFE" w:rsidRPr="00CC7801" w:rsidRDefault="00712EFE">
          <w:pPr>
            <w:pStyle w:val="TDC1"/>
            <w:tabs>
              <w:tab w:val="right" w:leader="dot" w:pos="9350"/>
            </w:tabs>
            <w:rPr>
              <w:rFonts w:asciiTheme="minorHAnsi" w:eastAsiaTheme="minorEastAsia" w:hAnsiTheme="minorHAnsi" w:cstheme="minorBidi"/>
              <w:noProof/>
              <w:color w:val="4C4747"/>
              <w:spacing w:val="0"/>
              <w:kern w:val="2"/>
              <w:lang w:val="es-DO" w:eastAsia="es-DO"/>
              <w14:ligatures w14:val="standardContextual"/>
            </w:rPr>
          </w:pPr>
          <w:hyperlink w:anchor="_Toc185233332" w:history="1">
            <w:r w:rsidRPr="00CC7801">
              <w:rPr>
                <w:rStyle w:val="Hipervnculo"/>
                <w:noProof/>
                <w:color w:val="4C4747"/>
                <w:lang w:bidi="en-US"/>
              </w:rPr>
              <w:t>4.3– Desempeño de los Recursos Jurídicos</w:t>
            </w:r>
            <w:r w:rsidRPr="00CC7801">
              <w:rPr>
                <w:noProof/>
                <w:webHidden/>
                <w:color w:val="4C4747"/>
              </w:rPr>
              <w:tab/>
            </w:r>
            <w:r w:rsidRPr="00CC7801">
              <w:rPr>
                <w:noProof/>
                <w:webHidden/>
                <w:color w:val="4C4747"/>
              </w:rPr>
              <w:fldChar w:fldCharType="begin"/>
            </w:r>
            <w:r w:rsidRPr="00CC7801">
              <w:rPr>
                <w:noProof/>
                <w:webHidden/>
                <w:color w:val="4C4747"/>
              </w:rPr>
              <w:instrText xml:space="preserve"> PAGEREF _Toc185233332 \h </w:instrText>
            </w:r>
            <w:r w:rsidRPr="00CC7801">
              <w:rPr>
                <w:noProof/>
                <w:webHidden/>
                <w:color w:val="4C4747"/>
              </w:rPr>
            </w:r>
            <w:r w:rsidRPr="00CC7801">
              <w:rPr>
                <w:noProof/>
                <w:webHidden/>
                <w:color w:val="4C4747"/>
              </w:rPr>
              <w:fldChar w:fldCharType="separate"/>
            </w:r>
            <w:r w:rsidR="00E84B14">
              <w:rPr>
                <w:noProof/>
                <w:webHidden/>
                <w:color w:val="4C4747"/>
              </w:rPr>
              <w:t>67</w:t>
            </w:r>
            <w:r w:rsidRPr="00CC7801">
              <w:rPr>
                <w:noProof/>
                <w:webHidden/>
                <w:color w:val="4C4747"/>
              </w:rPr>
              <w:fldChar w:fldCharType="end"/>
            </w:r>
          </w:hyperlink>
        </w:p>
        <w:p w14:paraId="7AE31FFA" w14:textId="77D01558" w:rsidR="00712EFE" w:rsidRPr="00CC7801" w:rsidRDefault="00712EFE">
          <w:pPr>
            <w:pStyle w:val="TDC1"/>
            <w:tabs>
              <w:tab w:val="right" w:leader="dot" w:pos="9350"/>
            </w:tabs>
            <w:rPr>
              <w:rFonts w:asciiTheme="minorHAnsi" w:eastAsiaTheme="minorEastAsia" w:hAnsiTheme="minorHAnsi" w:cstheme="minorBidi"/>
              <w:noProof/>
              <w:color w:val="4C4747"/>
              <w:spacing w:val="0"/>
              <w:kern w:val="2"/>
              <w:lang w:val="es-DO" w:eastAsia="es-DO"/>
              <w14:ligatures w14:val="standardContextual"/>
            </w:rPr>
          </w:pPr>
          <w:hyperlink w:anchor="_Toc185233333" w:history="1">
            <w:r w:rsidRPr="00CC7801">
              <w:rPr>
                <w:rStyle w:val="Hipervnculo"/>
                <w:noProof/>
                <w:color w:val="4C4747"/>
                <w:lang w:bidi="en-US"/>
              </w:rPr>
              <w:t>4.4– Desempeño de la Tecnología</w:t>
            </w:r>
            <w:r w:rsidRPr="00CC7801">
              <w:rPr>
                <w:noProof/>
                <w:webHidden/>
                <w:color w:val="4C4747"/>
              </w:rPr>
              <w:tab/>
            </w:r>
            <w:r w:rsidRPr="00CC7801">
              <w:rPr>
                <w:noProof/>
                <w:webHidden/>
                <w:color w:val="4C4747"/>
              </w:rPr>
              <w:fldChar w:fldCharType="begin"/>
            </w:r>
            <w:r w:rsidRPr="00CC7801">
              <w:rPr>
                <w:noProof/>
                <w:webHidden/>
                <w:color w:val="4C4747"/>
              </w:rPr>
              <w:instrText xml:space="preserve"> PAGEREF _Toc185233333 \h </w:instrText>
            </w:r>
            <w:r w:rsidRPr="00CC7801">
              <w:rPr>
                <w:noProof/>
                <w:webHidden/>
                <w:color w:val="4C4747"/>
              </w:rPr>
            </w:r>
            <w:r w:rsidRPr="00CC7801">
              <w:rPr>
                <w:noProof/>
                <w:webHidden/>
                <w:color w:val="4C4747"/>
              </w:rPr>
              <w:fldChar w:fldCharType="separate"/>
            </w:r>
            <w:r w:rsidR="00E84B14">
              <w:rPr>
                <w:noProof/>
                <w:webHidden/>
                <w:color w:val="4C4747"/>
              </w:rPr>
              <w:t>86</w:t>
            </w:r>
            <w:r w:rsidRPr="00CC7801">
              <w:rPr>
                <w:noProof/>
                <w:webHidden/>
                <w:color w:val="4C4747"/>
              </w:rPr>
              <w:fldChar w:fldCharType="end"/>
            </w:r>
          </w:hyperlink>
        </w:p>
        <w:p w14:paraId="764EA650" w14:textId="352DA46C" w:rsidR="00712EFE" w:rsidRPr="00CC7801" w:rsidRDefault="00712EFE">
          <w:pPr>
            <w:pStyle w:val="TDC1"/>
            <w:tabs>
              <w:tab w:val="right" w:leader="dot" w:pos="9350"/>
            </w:tabs>
            <w:rPr>
              <w:rFonts w:asciiTheme="minorHAnsi" w:eastAsiaTheme="minorEastAsia" w:hAnsiTheme="minorHAnsi" w:cstheme="minorBidi"/>
              <w:noProof/>
              <w:color w:val="4C4747"/>
              <w:spacing w:val="0"/>
              <w:kern w:val="2"/>
              <w:lang w:val="es-DO" w:eastAsia="es-DO"/>
              <w14:ligatures w14:val="standardContextual"/>
            </w:rPr>
          </w:pPr>
          <w:hyperlink w:anchor="_Toc185233334" w:history="1">
            <w:r w:rsidRPr="00CC7801">
              <w:rPr>
                <w:rStyle w:val="Hipervnculo"/>
                <w:noProof/>
                <w:color w:val="4C4747"/>
                <w:lang w:bidi="en-US"/>
              </w:rPr>
              <w:t>4.5 Desempeño del sistema de Planificación y Desarrollo Institucional</w:t>
            </w:r>
            <w:r w:rsidRPr="00CC7801">
              <w:rPr>
                <w:noProof/>
                <w:webHidden/>
                <w:color w:val="4C4747"/>
              </w:rPr>
              <w:tab/>
            </w:r>
            <w:r w:rsidRPr="00CC7801">
              <w:rPr>
                <w:noProof/>
                <w:webHidden/>
                <w:color w:val="4C4747"/>
              </w:rPr>
              <w:fldChar w:fldCharType="begin"/>
            </w:r>
            <w:r w:rsidRPr="00CC7801">
              <w:rPr>
                <w:noProof/>
                <w:webHidden/>
                <w:color w:val="4C4747"/>
              </w:rPr>
              <w:instrText xml:space="preserve"> PAGEREF _Toc185233334 \h </w:instrText>
            </w:r>
            <w:r w:rsidRPr="00CC7801">
              <w:rPr>
                <w:noProof/>
                <w:webHidden/>
                <w:color w:val="4C4747"/>
              </w:rPr>
            </w:r>
            <w:r w:rsidRPr="00CC7801">
              <w:rPr>
                <w:noProof/>
                <w:webHidden/>
                <w:color w:val="4C4747"/>
              </w:rPr>
              <w:fldChar w:fldCharType="separate"/>
            </w:r>
            <w:r w:rsidR="00E84B14">
              <w:rPr>
                <w:noProof/>
                <w:webHidden/>
                <w:color w:val="4C4747"/>
              </w:rPr>
              <w:t>91</w:t>
            </w:r>
            <w:r w:rsidRPr="00CC7801">
              <w:rPr>
                <w:noProof/>
                <w:webHidden/>
                <w:color w:val="4C4747"/>
              </w:rPr>
              <w:fldChar w:fldCharType="end"/>
            </w:r>
          </w:hyperlink>
        </w:p>
        <w:p w14:paraId="424F4BDD" w14:textId="11F2DE0D" w:rsidR="00712EFE" w:rsidRPr="00CC7801" w:rsidRDefault="00712EFE">
          <w:pPr>
            <w:pStyle w:val="TDC1"/>
            <w:tabs>
              <w:tab w:val="right" w:leader="dot" w:pos="9350"/>
            </w:tabs>
            <w:rPr>
              <w:rFonts w:asciiTheme="minorHAnsi" w:eastAsiaTheme="minorEastAsia" w:hAnsiTheme="minorHAnsi" w:cstheme="minorBidi"/>
              <w:noProof/>
              <w:color w:val="4C4747"/>
              <w:spacing w:val="0"/>
              <w:kern w:val="2"/>
              <w:lang w:val="es-DO" w:eastAsia="es-DO"/>
              <w14:ligatures w14:val="standardContextual"/>
            </w:rPr>
          </w:pPr>
          <w:hyperlink w:anchor="_Toc185233335" w:history="1">
            <w:r w:rsidRPr="00CC7801">
              <w:rPr>
                <w:rStyle w:val="Hipervnculo"/>
                <w:noProof/>
                <w:color w:val="4C4747"/>
                <w:lang w:bidi="en-US"/>
              </w:rPr>
              <w:t>4.5.1 Desempeño de los Sub-Sistemas de Planificación</w:t>
            </w:r>
            <w:r w:rsidRPr="00CC7801">
              <w:rPr>
                <w:noProof/>
                <w:webHidden/>
                <w:color w:val="4C4747"/>
              </w:rPr>
              <w:tab/>
            </w:r>
            <w:r w:rsidRPr="00CC7801">
              <w:rPr>
                <w:noProof/>
                <w:webHidden/>
                <w:color w:val="4C4747"/>
              </w:rPr>
              <w:fldChar w:fldCharType="begin"/>
            </w:r>
            <w:r w:rsidRPr="00CC7801">
              <w:rPr>
                <w:noProof/>
                <w:webHidden/>
                <w:color w:val="4C4747"/>
              </w:rPr>
              <w:instrText xml:space="preserve"> PAGEREF _Toc185233335 \h </w:instrText>
            </w:r>
            <w:r w:rsidRPr="00CC7801">
              <w:rPr>
                <w:noProof/>
                <w:webHidden/>
                <w:color w:val="4C4747"/>
              </w:rPr>
            </w:r>
            <w:r w:rsidRPr="00CC7801">
              <w:rPr>
                <w:noProof/>
                <w:webHidden/>
                <w:color w:val="4C4747"/>
              </w:rPr>
              <w:fldChar w:fldCharType="separate"/>
            </w:r>
            <w:r w:rsidR="00E84B14">
              <w:rPr>
                <w:noProof/>
                <w:webHidden/>
                <w:color w:val="4C4747"/>
              </w:rPr>
              <w:t>91</w:t>
            </w:r>
            <w:r w:rsidRPr="00CC7801">
              <w:rPr>
                <w:noProof/>
                <w:webHidden/>
                <w:color w:val="4C4747"/>
              </w:rPr>
              <w:fldChar w:fldCharType="end"/>
            </w:r>
          </w:hyperlink>
        </w:p>
        <w:p w14:paraId="771E406A" w14:textId="2797C48D" w:rsidR="00712EFE" w:rsidRPr="00CC7801" w:rsidRDefault="00712EFE">
          <w:pPr>
            <w:pStyle w:val="TDC1"/>
            <w:tabs>
              <w:tab w:val="right" w:leader="dot" w:pos="9350"/>
            </w:tabs>
            <w:rPr>
              <w:rFonts w:asciiTheme="minorHAnsi" w:eastAsiaTheme="minorEastAsia" w:hAnsiTheme="minorHAnsi" w:cstheme="minorBidi"/>
              <w:noProof/>
              <w:color w:val="4C4747"/>
              <w:spacing w:val="0"/>
              <w:kern w:val="2"/>
              <w:lang w:val="es-DO" w:eastAsia="es-DO"/>
              <w14:ligatures w14:val="standardContextual"/>
            </w:rPr>
          </w:pPr>
          <w:hyperlink w:anchor="_Toc185233336" w:history="1">
            <w:r w:rsidRPr="00CC7801">
              <w:rPr>
                <w:rStyle w:val="Hipervnculo"/>
                <w:noProof/>
                <w:color w:val="4C4747"/>
                <w:lang w:bidi="en-US"/>
              </w:rPr>
              <w:t>4.5.1.1 Subsistema de Formulación, Monitoreo y Evaluación de Planes, Programas y Proyectos.</w:t>
            </w:r>
            <w:r w:rsidRPr="00CC7801">
              <w:rPr>
                <w:noProof/>
                <w:webHidden/>
                <w:color w:val="4C4747"/>
              </w:rPr>
              <w:tab/>
            </w:r>
            <w:r w:rsidRPr="00CC7801">
              <w:rPr>
                <w:noProof/>
                <w:webHidden/>
                <w:color w:val="4C4747"/>
              </w:rPr>
              <w:fldChar w:fldCharType="begin"/>
            </w:r>
            <w:r w:rsidRPr="00CC7801">
              <w:rPr>
                <w:noProof/>
                <w:webHidden/>
                <w:color w:val="4C4747"/>
              </w:rPr>
              <w:instrText xml:space="preserve"> PAGEREF _Toc185233336 \h </w:instrText>
            </w:r>
            <w:r w:rsidRPr="00CC7801">
              <w:rPr>
                <w:noProof/>
                <w:webHidden/>
                <w:color w:val="4C4747"/>
              </w:rPr>
            </w:r>
            <w:r w:rsidRPr="00CC7801">
              <w:rPr>
                <w:noProof/>
                <w:webHidden/>
                <w:color w:val="4C4747"/>
              </w:rPr>
              <w:fldChar w:fldCharType="separate"/>
            </w:r>
            <w:r w:rsidR="00E84B14">
              <w:rPr>
                <w:noProof/>
                <w:webHidden/>
                <w:color w:val="4C4747"/>
              </w:rPr>
              <w:t>91</w:t>
            </w:r>
            <w:r w:rsidRPr="00CC7801">
              <w:rPr>
                <w:noProof/>
                <w:webHidden/>
                <w:color w:val="4C4747"/>
              </w:rPr>
              <w:fldChar w:fldCharType="end"/>
            </w:r>
          </w:hyperlink>
        </w:p>
        <w:p w14:paraId="041882B4" w14:textId="5A2B282C" w:rsidR="00712EFE" w:rsidRPr="00CC7801" w:rsidRDefault="00712EFE">
          <w:pPr>
            <w:pStyle w:val="TDC1"/>
            <w:tabs>
              <w:tab w:val="right" w:leader="dot" w:pos="9350"/>
            </w:tabs>
            <w:rPr>
              <w:rFonts w:asciiTheme="minorHAnsi" w:eastAsiaTheme="minorEastAsia" w:hAnsiTheme="minorHAnsi" w:cstheme="minorBidi"/>
              <w:noProof/>
              <w:color w:val="4C4747"/>
              <w:spacing w:val="0"/>
              <w:kern w:val="2"/>
              <w:lang w:val="es-DO" w:eastAsia="es-DO"/>
              <w14:ligatures w14:val="standardContextual"/>
            </w:rPr>
          </w:pPr>
          <w:hyperlink w:anchor="_Toc185233349" w:history="1">
            <w:r w:rsidRPr="00CC7801">
              <w:rPr>
                <w:rStyle w:val="Hipervnculo"/>
                <w:noProof/>
                <w:color w:val="4C4747"/>
                <w:lang w:bidi="en-US"/>
              </w:rPr>
              <w:t>4.5.1.2 Sub-sistema de Cooperación Internacional</w:t>
            </w:r>
            <w:r w:rsidRPr="00CC7801">
              <w:rPr>
                <w:noProof/>
                <w:webHidden/>
                <w:color w:val="4C4747"/>
              </w:rPr>
              <w:tab/>
            </w:r>
            <w:r w:rsidRPr="00CC7801">
              <w:rPr>
                <w:noProof/>
                <w:webHidden/>
                <w:color w:val="4C4747"/>
              </w:rPr>
              <w:fldChar w:fldCharType="begin"/>
            </w:r>
            <w:r w:rsidRPr="00CC7801">
              <w:rPr>
                <w:noProof/>
                <w:webHidden/>
                <w:color w:val="4C4747"/>
              </w:rPr>
              <w:instrText xml:space="preserve"> PAGEREF _Toc185233349 \h </w:instrText>
            </w:r>
            <w:r w:rsidRPr="00CC7801">
              <w:rPr>
                <w:noProof/>
                <w:webHidden/>
                <w:color w:val="4C4747"/>
              </w:rPr>
            </w:r>
            <w:r w:rsidRPr="00CC7801">
              <w:rPr>
                <w:noProof/>
                <w:webHidden/>
                <w:color w:val="4C4747"/>
              </w:rPr>
              <w:fldChar w:fldCharType="separate"/>
            </w:r>
            <w:r w:rsidR="00E84B14">
              <w:rPr>
                <w:noProof/>
                <w:webHidden/>
                <w:color w:val="4C4747"/>
              </w:rPr>
              <w:t>132</w:t>
            </w:r>
            <w:r w:rsidRPr="00CC7801">
              <w:rPr>
                <w:noProof/>
                <w:webHidden/>
                <w:color w:val="4C4747"/>
              </w:rPr>
              <w:fldChar w:fldCharType="end"/>
            </w:r>
          </w:hyperlink>
        </w:p>
        <w:p w14:paraId="3B5ADB2E" w14:textId="55BD3631" w:rsidR="00712EFE" w:rsidRPr="00CC7801" w:rsidRDefault="00712EFE">
          <w:pPr>
            <w:pStyle w:val="TDC1"/>
            <w:tabs>
              <w:tab w:val="right" w:leader="dot" w:pos="9350"/>
            </w:tabs>
            <w:rPr>
              <w:rFonts w:asciiTheme="minorHAnsi" w:eastAsiaTheme="minorEastAsia" w:hAnsiTheme="minorHAnsi" w:cstheme="minorBidi"/>
              <w:noProof/>
              <w:color w:val="4C4747"/>
              <w:spacing w:val="0"/>
              <w:kern w:val="2"/>
              <w:lang w:val="es-DO" w:eastAsia="es-DO"/>
              <w14:ligatures w14:val="standardContextual"/>
            </w:rPr>
          </w:pPr>
          <w:hyperlink w:anchor="_Toc185233350" w:history="1">
            <w:r w:rsidRPr="00CC7801">
              <w:rPr>
                <w:rStyle w:val="Hipervnculo"/>
                <w:b/>
                <w:bCs/>
                <w:noProof/>
                <w:color w:val="4C4747"/>
                <w:lang w:val="es-ES_tradnl"/>
              </w:rPr>
              <w:t xml:space="preserve">c.) </w:t>
            </w:r>
            <w:r w:rsidRPr="00CC7801">
              <w:rPr>
                <w:rStyle w:val="Hipervnculo"/>
                <w:rFonts w:eastAsia="Batang"/>
                <w:b/>
                <w:bCs/>
                <w:noProof/>
                <w:color w:val="4C4747"/>
                <w:lang w:val="es-ES_tradnl"/>
              </w:rPr>
              <w:t xml:space="preserve">Acuerdos y </w:t>
            </w:r>
            <w:r w:rsidRPr="00CC7801">
              <w:rPr>
                <w:rStyle w:val="Hipervnculo"/>
                <w:rFonts w:eastAsia="Batang"/>
                <w:bCs/>
                <w:noProof/>
                <w:color w:val="4C4747"/>
                <w:lang w:val="es-ES_tradnl"/>
              </w:rPr>
              <w:t>convenios en proceso de negociación</w:t>
            </w:r>
            <w:r w:rsidRPr="00CC7801">
              <w:rPr>
                <w:noProof/>
                <w:webHidden/>
                <w:color w:val="4C4747"/>
              </w:rPr>
              <w:tab/>
            </w:r>
            <w:r w:rsidRPr="00CC7801">
              <w:rPr>
                <w:noProof/>
                <w:webHidden/>
                <w:color w:val="4C4747"/>
              </w:rPr>
              <w:fldChar w:fldCharType="begin"/>
            </w:r>
            <w:r w:rsidRPr="00CC7801">
              <w:rPr>
                <w:noProof/>
                <w:webHidden/>
                <w:color w:val="4C4747"/>
              </w:rPr>
              <w:instrText xml:space="preserve"> PAGEREF _Toc185233350 \h </w:instrText>
            </w:r>
            <w:r w:rsidRPr="00CC7801">
              <w:rPr>
                <w:noProof/>
                <w:webHidden/>
                <w:color w:val="4C4747"/>
              </w:rPr>
            </w:r>
            <w:r w:rsidRPr="00CC7801">
              <w:rPr>
                <w:noProof/>
                <w:webHidden/>
                <w:color w:val="4C4747"/>
              </w:rPr>
              <w:fldChar w:fldCharType="separate"/>
            </w:r>
            <w:r w:rsidR="00E84B14">
              <w:rPr>
                <w:noProof/>
                <w:webHidden/>
                <w:color w:val="4C4747"/>
              </w:rPr>
              <w:t>138</w:t>
            </w:r>
            <w:r w:rsidRPr="00CC7801">
              <w:rPr>
                <w:noProof/>
                <w:webHidden/>
                <w:color w:val="4C4747"/>
              </w:rPr>
              <w:fldChar w:fldCharType="end"/>
            </w:r>
          </w:hyperlink>
        </w:p>
        <w:p w14:paraId="2797387F" w14:textId="3F989C72" w:rsidR="00712EFE" w:rsidRPr="00CC7801" w:rsidRDefault="00712EFE">
          <w:pPr>
            <w:pStyle w:val="TDC1"/>
            <w:tabs>
              <w:tab w:val="right" w:leader="dot" w:pos="9350"/>
            </w:tabs>
            <w:rPr>
              <w:rFonts w:asciiTheme="minorHAnsi" w:eastAsiaTheme="minorEastAsia" w:hAnsiTheme="minorHAnsi" w:cstheme="minorBidi"/>
              <w:noProof/>
              <w:color w:val="4C4747"/>
              <w:spacing w:val="0"/>
              <w:kern w:val="2"/>
              <w:lang w:val="es-DO" w:eastAsia="es-DO"/>
              <w14:ligatures w14:val="standardContextual"/>
            </w:rPr>
          </w:pPr>
          <w:hyperlink w:anchor="_Toc185233351" w:history="1">
            <w:r w:rsidRPr="00CC7801">
              <w:rPr>
                <w:rStyle w:val="Hipervnculo"/>
                <w:b/>
                <w:bCs/>
                <w:noProof/>
                <w:color w:val="4C4747"/>
                <w:lang w:val="es-ES_tradnl"/>
              </w:rPr>
              <w:t xml:space="preserve">d.) </w:t>
            </w:r>
            <w:r w:rsidRPr="00CC7801">
              <w:rPr>
                <w:rStyle w:val="Hipervnculo"/>
                <w:b/>
                <w:noProof/>
                <w:color w:val="4C4747"/>
                <w:lang w:val="es-DO"/>
              </w:rPr>
              <w:t>Otras actividades importantes realizadas en el año 2024 fueron</w:t>
            </w:r>
            <w:r w:rsidRPr="00CC7801">
              <w:rPr>
                <w:rStyle w:val="Hipervnculo"/>
                <w:rFonts w:eastAsia="Batang"/>
                <w:b/>
                <w:bCs/>
                <w:noProof/>
                <w:color w:val="4C4747"/>
                <w:lang w:val="es-ES_tradnl"/>
              </w:rPr>
              <w:t>:</w:t>
            </w:r>
            <w:r w:rsidRPr="00CC7801">
              <w:rPr>
                <w:noProof/>
                <w:webHidden/>
                <w:color w:val="4C4747"/>
              </w:rPr>
              <w:tab/>
            </w:r>
            <w:r w:rsidRPr="00CC7801">
              <w:rPr>
                <w:noProof/>
                <w:webHidden/>
                <w:color w:val="4C4747"/>
              </w:rPr>
              <w:fldChar w:fldCharType="begin"/>
            </w:r>
            <w:r w:rsidRPr="00CC7801">
              <w:rPr>
                <w:noProof/>
                <w:webHidden/>
                <w:color w:val="4C4747"/>
              </w:rPr>
              <w:instrText xml:space="preserve"> PAGEREF _Toc185233351 \h </w:instrText>
            </w:r>
            <w:r w:rsidRPr="00CC7801">
              <w:rPr>
                <w:noProof/>
                <w:webHidden/>
                <w:color w:val="4C4747"/>
              </w:rPr>
            </w:r>
            <w:r w:rsidRPr="00CC7801">
              <w:rPr>
                <w:noProof/>
                <w:webHidden/>
                <w:color w:val="4C4747"/>
              </w:rPr>
              <w:fldChar w:fldCharType="separate"/>
            </w:r>
            <w:r w:rsidR="00E84B14">
              <w:rPr>
                <w:noProof/>
                <w:webHidden/>
                <w:color w:val="4C4747"/>
              </w:rPr>
              <w:t>140</w:t>
            </w:r>
            <w:r w:rsidRPr="00CC7801">
              <w:rPr>
                <w:noProof/>
                <w:webHidden/>
                <w:color w:val="4C4747"/>
              </w:rPr>
              <w:fldChar w:fldCharType="end"/>
            </w:r>
          </w:hyperlink>
        </w:p>
        <w:p w14:paraId="6F5F303C" w14:textId="63D0C565" w:rsidR="00712EFE" w:rsidRPr="00CC7801" w:rsidRDefault="00712EFE">
          <w:pPr>
            <w:pStyle w:val="TDC1"/>
            <w:tabs>
              <w:tab w:val="right" w:leader="dot" w:pos="9350"/>
            </w:tabs>
            <w:rPr>
              <w:rFonts w:asciiTheme="minorHAnsi" w:eastAsiaTheme="minorEastAsia" w:hAnsiTheme="minorHAnsi" w:cstheme="minorBidi"/>
              <w:noProof/>
              <w:color w:val="4C4747"/>
              <w:spacing w:val="0"/>
              <w:kern w:val="2"/>
              <w:lang w:val="es-DO" w:eastAsia="es-DO"/>
              <w14:ligatures w14:val="standardContextual"/>
            </w:rPr>
          </w:pPr>
          <w:hyperlink w:anchor="_Toc185233352" w:history="1">
            <w:r w:rsidRPr="00CC7801">
              <w:rPr>
                <w:rStyle w:val="Hipervnculo"/>
                <w:noProof/>
                <w:color w:val="4C4747"/>
                <w:lang w:bidi="en-US"/>
              </w:rPr>
              <w:t>4.5.1.3 Subsistema Desarrollo Institucional</w:t>
            </w:r>
            <w:r w:rsidRPr="00CC7801">
              <w:rPr>
                <w:noProof/>
                <w:webHidden/>
                <w:color w:val="4C4747"/>
              </w:rPr>
              <w:tab/>
            </w:r>
            <w:r w:rsidRPr="00CC7801">
              <w:rPr>
                <w:noProof/>
                <w:webHidden/>
                <w:color w:val="4C4747"/>
              </w:rPr>
              <w:fldChar w:fldCharType="begin"/>
            </w:r>
            <w:r w:rsidRPr="00CC7801">
              <w:rPr>
                <w:noProof/>
                <w:webHidden/>
                <w:color w:val="4C4747"/>
              </w:rPr>
              <w:instrText xml:space="preserve"> PAGEREF _Toc185233352 \h </w:instrText>
            </w:r>
            <w:r w:rsidRPr="00CC7801">
              <w:rPr>
                <w:noProof/>
                <w:webHidden/>
                <w:color w:val="4C4747"/>
              </w:rPr>
            </w:r>
            <w:r w:rsidRPr="00CC7801">
              <w:rPr>
                <w:noProof/>
                <w:webHidden/>
                <w:color w:val="4C4747"/>
              </w:rPr>
              <w:fldChar w:fldCharType="separate"/>
            </w:r>
            <w:r w:rsidR="00E84B14">
              <w:rPr>
                <w:noProof/>
                <w:webHidden/>
                <w:color w:val="4C4747"/>
              </w:rPr>
              <w:t>142</w:t>
            </w:r>
            <w:r w:rsidRPr="00CC7801">
              <w:rPr>
                <w:noProof/>
                <w:webHidden/>
                <w:color w:val="4C4747"/>
              </w:rPr>
              <w:fldChar w:fldCharType="end"/>
            </w:r>
          </w:hyperlink>
        </w:p>
        <w:p w14:paraId="31CA4E4E" w14:textId="1C36D0B8" w:rsidR="00712EFE" w:rsidRPr="00CC7801" w:rsidRDefault="00712EFE">
          <w:pPr>
            <w:pStyle w:val="TDC1"/>
            <w:tabs>
              <w:tab w:val="right" w:leader="dot" w:pos="9350"/>
            </w:tabs>
            <w:rPr>
              <w:rFonts w:asciiTheme="minorHAnsi" w:eastAsiaTheme="minorEastAsia" w:hAnsiTheme="minorHAnsi" w:cstheme="minorBidi"/>
              <w:noProof/>
              <w:color w:val="4C4747"/>
              <w:spacing w:val="0"/>
              <w:kern w:val="2"/>
              <w:lang w:val="es-DO" w:eastAsia="es-DO"/>
              <w14:ligatures w14:val="standardContextual"/>
            </w:rPr>
          </w:pPr>
          <w:hyperlink w:anchor="_Toc185233353" w:history="1">
            <w:r w:rsidRPr="00CC7801">
              <w:rPr>
                <w:rStyle w:val="Hipervnculo"/>
                <w:b/>
                <w:bCs/>
                <w:noProof/>
                <w:color w:val="4C4747"/>
                <w:lang w:val="es-ES_tradnl"/>
              </w:rPr>
              <w:t>a) Propuesta de Modificación de la Estructura Organizativa 2018.</w:t>
            </w:r>
            <w:r w:rsidRPr="00CC7801">
              <w:rPr>
                <w:noProof/>
                <w:webHidden/>
                <w:color w:val="4C4747"/>
              </w:rPr>
              <w:tab/>
            </w:r>
            <w:r w:rsidRPr="00CC7801">
              <w:rPr>
                <w:noProof/>
                <w:webHidden/>
                <w:color w:val="4C4747"/>
              </w:rPr>
              <w:fldChar w:fldCharType="begin"/>
            </w:r>
            <w:r w:rsidRPr="00CC7801">
              <w:rPr>
                <w:noProof/>
                <w:webHidden/>
                <w:color w:val="4C4747"/>
              </w:rPr>
              <w:instrText xml:space="preserve"> PAGEREF _Toc185233353 \h </w:instrText>
            </w:r>
            <w:r w:rsidRPr="00CC7801">
              <w:rPr>
                <w:noProof/>
                <w:webHidden/>
                <w:color w:val="4C4747"/>
              </w:rPr>
            </w:r>
            <w:r w:rsidRPr="00CC7801">
              <w:rPr>
                <w:noProof/>
                <w:webHidden/>
                <w:color w:val="4C4747"/>
              </w:rPr>
              <w:fldChar w:fldCharType="separate"/>
            </w:r>
            <w:r w:rsidR="00E84B14">
              <w:rPr>
                <w:noProof/>
                <w:webHidden/>
                <w:color w:val="4C4747"/>
              </w:rPr>
              <w:t>142</w:t>
            </w:r>
            <w:r w:rsidRPr="00CC7801">
              <w:rPr>
                <w:noProof/>
                <w:webHidden/>
                <w:color w:val="4C4747"/>
              </w:rPr>
              <w:fldChar w:fldCharType="end"/>
            </w:r>
          </w:hyperlink>
        </w:p>
        <w:p w14:paraId="3CA1F320" w14:textId="45A30C53" w:rsidR="00712EFE" w:rsidRPr="00CC7801" w:rsidRDefault="00712EFE">
          <w:pPr>
            <w:pStyle w:val="TDC1"/>
            <w:tabs>
              <w:tab w:val="right" w:leader="dot" w:pos="9350"/>
            </w:tabs>
            <w:rPr>
              <w:rFonts w:asciiTheme="minorHAnsi" w:eastAsiaTheme="minorEastAsia" w:hAnsiTheme="minorHAnsi" w:cstheme="minorBidi"/>
              <w:noProof/>
              <w:color w:val="4C4747"/>
              <w:spacing w:val="0"/>
              <w:kern w:val="2"/>
              <w:lang w:val="es-DO" w:eastAsia="es-DO"/>
              <w14:ligatures w14:val="standardContextual"/>
            </w:rPr>
          </w:pPr>
          <w:hyperlink w:anchor="_Toc185233355" w:history="1">
            <w:r w:rsidRPr="00CC7801">
              <w:rPr>
                <w:rStyle w:val="Hipervnculo"/>
                <w:b/>
                <w:bCs/>
                <w:noProof/>
                <w:color w:val="4C4747"/>
                <w:lang w:val="es-ES_tradnl"/>
              </w:rPr>
              <w:t>b.2) Revisión y Actualización del Manual de Organización y Funciones.</w:t>
            </w:r>
            <w:r w:rsidRPr="00CC7801">
              <w:rPr>
                <w:noProof/>
                <w:webHidden/>
                <w:color w:val="4C4747"/>
              </w:rPr>
              <w:tab/>
            </w:r>
            <w:r w:rsidRPr="00CC7801">
              <w:rPr>
                <w:noProof/>
                <w:webHidden/>
                <w:color w:val="4C4747"/>
              </w:rPr>
              <w:fldChar w:fldCharType="begin"/>
            </w:r>
            <w:r w:rsidRPr="00CC7801">
              <w:rPr>
                <w:noProof/>
                <w:webHidden/>
                <w:color w:val="4C4747"/>
              </w:rPr>
              <w:instrText xml:space="preserve"> PAGEREF _Toc185233355 \h </w:instrText>
            </w:r>
            <w:r w:rsidRPr="00CC7801">
              <w:rPr>
                <w:noProof/>
                <w:webHidden/>
                <w:color w:val="4C4747"/>
              </w:rPr>
            </w:r>
            <w:r w:rsidRPr="00CC7801">
              <w:rPr>
                <w:noProof/>
                <w:webHidden/>
                <w:color w:val="4C4747"/>
              </w:rPr>
              <w:fldChar w:fldCharType="separate"/>
            </w:r>
            <w:r w:rsidR="00E84B14">
              <w:rPr>
                <w:noProof/>
                <w:webHidden/>
                <w:color w:val="4C4747"/>
              </w:rPr>
              <w:t>143</w:t>
            </w:r>
            <w:r w:rsidRPr="00CC7801">
              <w:rPr>
                <w:noProof/>
                <w:webHidden/>
                <w:color w:val="4C4747"/>
              </w:rPr>
              <w:fldChar w:fldCharType="end"/>
            </w:r>
          </w:hyperlink>
        </w:p>
        <w:p w14:paraId="2BF8DBD5" w14:textId="37F8B1D7" w:rsidR="00712EFE" w:rsidRPr="00CC7801" w:rsidRDefault="00712EFE">
          <w:pPr>
            <w:pStyle w:val="TDC1"/>
            <w:tabs>
              <w:tab w:val="right" w:leader="dot" w:pos="9350"/>
            </w:tabs>
            <w:rPr>
              <w:rFonts w:asciiTheme="minorHAnsi" w:eastAsiaTheme="minorEastAsia" w:hAnsiTheme="minorHAnsi" w:cstheme="minorBidi"/>
              <w:noProof/>
              <w:color w:val="4C4747"/>
              <w:spacing w:val="0"/>
              <w:kern w:val="2"/>
              <w:lang w:val="es-DO" w:eastAsia="es-DO"/>
              <w14:ligatures w14:val="standardContextual"/>
            </w:rPr>
          </w:pPr>
          <w:hyperlink w:anchor="_Toc185233356" w:history="1">
            <w:r w:rsidRPr="00CC7801">
              <w:rPr>
                <w:rStyle w:val="Hipervnculo"/>
                <w:b/>
                <w:bCs/>
                <w:noProof/>
                <w:color w:val="4C4747"/>
                <w:lang w:val="es-ES_tradnl"/>
              </w:rPr>
              <w:t xml:space="preserve">b.3) </w:t>
            </w:r>
            <w:r w:rsidRPr="00CC7801">
              <w:rPr>
                <w:rStyle w:val="Hipervnculo"/>
                <w:b/>
                <w:noProof/>
                <w:color w:val="4C4747"/>
                <w:lang w:val="es-ES"/>
              </w:rPr>
              <w:t>Elaboración del Diccionario de Competencia Institucional</w:t>
            </w:r>
            <w:r w:rsidRPr="00CC7801">
              <w:rPr>
                <w:rStyle w:val="Hipervnculo"/>
                <w:b/>
                <w:bCs/>
                <w:noProof/>
                <w:color w:val="4C4747"/>
                <w:lang w:val="es-ES_tradnl"/>
              </w:rPr>
              <w:t>.</w:t>
            </w:r>
            <w:r w:rsidRPr="00CC7801">
              <w:rPr>
                <w:noProof/>
                <w:webHidden/>
                <w:color w:val="4C4747"/>
              </w:rPr>
              <w:tab/>
            </w:r>
            <w:r w:rsidRPr="00CC7801">
              <w:rPr>
                <w:noProof/>
                <w:webHidden/>
                <w:color w:val="4C4747"/>
              </w:rPr>
              <w:fldChar w:fldCharType="begin"/>
            </w:r>
            <w:r w:rsidRPr="00CC7801">
              <w:rPr>
                <w:noProof/>
                <w:webHidden/>
                <w:color w:val="4C4747"/>
              </w:rPr>
              <w:instrText xml:space="preserve"> PAGEREF _Toc185233356 \h </w:instrText>
            </w:r>
            <w:r w:rsidRPr="00CC7801">
              <w:rPr>
                <w:noProof/>
                <w:webHidden/>
                <w:color w:val="4C4747"/>
              </w:rPr>
            </w:r>
            <w:r w:rsidRPr="00CC7801">
              <w:rPr>
                <w:noProof/>
                <w:webHidden/>
                <w:color w:val="4C4747"/>
              </w:rPr>
              <w:fldChar w:fldCharType="separate"/>
            </w:r>
            <w:r w:rsidR="00E84B14">
              <w:rPr>
                <w:noProof/>
                <w:webHidden/>
                <w:color w:val="4C4747"/>
              </w:rPr>
              <w:t>144</w:t>
            </w:r>
            <w:r w:rsidRPr="00CC7801">
              <w:rPr>
                <w:noProof/>
                <w:webHidden/>
                <w:color w:val="4C4747"/>
              </w:rPr>
              <w:fldChar w:fldCharType="end"/>
            </w:r>
          </w:hyperlink>
        </w:p>
        <w:p w14:paraId="05163F9E" w14:textId="44151D78" w:rsidR="00712EFE" w:rsidRPr="00CC7801" w:rsidRDefault="00712EFE">
          <w:pPr>
            <w:pStyle w:val="TDC1"/>
            <w:tabs>
              <w:tab w:val="right" w:leader="dot" w:pos="9350"/>
            </w:tabs>
            <w:rPr>
              <w:rFonts w:asciiTheme="minorHAnsi" w:eastAsiaTheme="minorEastAsia" w:hAnsiTheme="minorHAnsi" w:cstheme="minorBidi"/>
              <w:noProof/>
              <w:color w:val="4C4747"/>
              <w:spacing w:val="0"/>
              <w:kern w:val="2"/>
              <w:lang w:val="es-DO" w:eastAsia="es-DO"/>
              <w14:ligatures w14:val="standardContextual"/>
            </w:rPr>
          </w:pPr>
          <w:hyperlink w:anchor="_Toc185233357" w:history="1">
            <w:r w:rsidRPr="00CC7801">
              <w:rPr>
                <w:rStyle w:val="Hipervnculo"/>
                <w:b/>
                <w:bCs/>
                <w:noProof/>
                <w:color w:val="4C4747"/>
                <w:lang w:val="es-ES_tradnl"/>
              </w:rPr>
              <w:t>b.4) Inventario de Formularios y Documentos.</w:t>
            </w:r>
            <w:r w:rsidRPr="00CC7801">
              <w:rPr>
                <w:noProof/>
                <w:webHidden/>
                <w:color w:val="4C4747"/>
              </w:rPr>
              <w:tab/>
            </w:r>
            <w:r w:rsidRPr="00CC7801">
              <w:rPr>
                <w:noProof/>
                <w:webHidden/>
                <w:color w:val="4C4747"/>
              </w:rPr>
              <w:fldChar w:fldCharType="begin"/>
            </w:r>
            <w:r w:rsidRPr="00CC7801">
              <w:rPr>
                <w:noProof/>
                <w:webHidden/>
                <w:color w:val="4C4747"/>
              </w:rPr>
              <w:instrText xml:space="preserve"> PAGEREF _Toc185233357 \h </w:instrText>
            </w:r>
            <w:r w:rsidRPr="00CC7801">
              <w:rPr>
                <w:noProof/>
                <w:webHidden/>
                <w:color w:val="4C4747"/>
              </w:rPr>
            </w:r>
            <w:r w:rsidRPr="00CC7801">
              <w:rPr>
                <w:noProof/>
                <w:webHidden/>
                <w:color w:val="4C4747"/>
              </w:rPr>
              <w:fldChar w:fldCharType="separate"/>
            </w:r>
            <w:r w:rsidR="00E84B14">
              <w:rPr>
                <w:noProof/>
                <w:webHidden/>
                <w:color w:val="4C4747"/>
              </w:rPr>
              <w:t>145</w:t>
            </w:r>
            <w:r w:rsidRPr="00CC7801">
              <w:rPr>
                <w:noProof/>
                <w:webHidden/>
                <w:color w:val="4C4747"/>
              </w:rPr>
              <w:fldChar w:fldCharType="end"/>
            </w:r>
          </w:hyperlink>
        </w:p>
        <w:p w14:paraId="48AE44E9" w14:textId="37AF1134" w:rsidR="00712EFE" w:rsidRPr="00CC7801" w:rsidRDefault="00712EFE">
          <w:pPr>
            <w:pStyle w:val="TDC1"/>
            <w:tabs>
              <w:tab w:val="right" w:leader="dot" w:pos="9350"/>
            </w:tabs>
            <w:rPr>
              <w:rFonts w:asciiTheme="minorHAnsi" w:eastAsiaTheme="minorEastAsia" w:hAnsiTheme="minorHAnsi" w:cstheme="minorBidi"/>
              <w:noProof/>
              <w:color w:val="4C4747"/>
              <w:spacing w:val="0"/>
              <w:kern w:val="2"/>
              <w:lang w:val="es-DO" w:eastAsia="es-DO"/>
              <w14:ligatures w14:val="standardContextual"/>
            </w:rPr>
          </w:pPr>
          <w:hyperlink w:anchor="_Toc185233359" w:history="1">
            <w:r w:rsidRPr="00CC7801">
              <w:rPr>
                <w:rStyle w:val="Hipervnculo"/>
                <w:noProof/>
                <w:color w:val="4C4747"/>
                <w:lang w:bidi="en-US"/>
              </w:rPr>
              <w:t>4.5.3 Subsistema Calidad de la Gestión</w:t>
            </w:r>
            <w:r w:rsidRPr="00CC7801">
              <w:rPr>
                <w:noProof/>
                <w:webHidden/>
                <w:color w:val="4C4747"/>
              </w:rPr>
              <w:tab/>
            </w:r>
            <w:r w:rsidRPr="00CC7801">
              <w:rPr>
                <w:noProof/>
                <w:webHidden/>
                <w:color w:val="4C4747"/>
              </w:rPr>
              <w:fldChar w:fldCharType="begin"/>
            </w:r>
            <w:r w:rsidRPr="00CC7801">
              <w:rPr>
                <w:noProof/>
                <w:webHidden/>
                <w:color w:val="4C4747"/>
              </w:rPr>
              <w:instrText xml:space="preserve"> PAGEREF _Toc185233359 \h </w:instrText>
            </w:r>
            <w:r w:rsidRPr="00CC7801">
              <w:rPr>
                <w:noProof/>
                <w:webHidden/>
                <w:color w:val="4C4747"/>
              </w:rPr>
            </w:r>
            <w:r w:rsidRPr="00CC7801">
              <w:rPr>
                <w:noProof/>
                <w:webHidden/>
                <w:color w:val="4C4747"/>
              </w:rPr>
              <w:fldChar w:fldCharType="separate"/>
            </w:r>
            <w:r w:rsidR="00E84B14">
              <w:rPr>
                <w:noProof/>
                <w:webHidden/>
                <w:color w:val="4C4747"/>
              </w:rPr>
              <w:t>146</w:t>
            </w:r>
            <w:r w:rsidRPr="00CC7801">
              <w:rPr>
                <w:noProof/>
                <w:webHidden/>
                <w:color w:val="4C4747"/>
              </w:rPr>
              <w:fldChar w:fldCharType="end"/>
            </w:r>
          </w:hyperlink>
        </w:p>
        <w:p w14:paraId="07AA3DF2" w14:textId="2735D94D" w:rsidR="00712EFE" w:rsidRPr="00CC7801" w:rsidRDefault="00712EFE">
          <w:pPr>
            <w:pStyle w:val="TDC1"/>
            <w:tabs>
              <w:tab w:val="right" w:leader="dot" w:pos="9350"/>
            </w:tabs>
            <w:rPr>
              <w:rFonts w:asciiTheme="minorHAnsi" w:eastAsiaTheme="minorEastAsia" w:hAnsiTheme="minorHAnsi" w:cstheme="minorBidi"/>
              <w:noProof/>
              <w:color w:val="4C4747"/>
              <w:spacing w:val="0"/>
              <w:kern w:val="2"/>
              <w:lang w:val="es-DO" w:eastAsia="es-DO"/>
              <w14:ligatures w14:val="standardContextual"/>
            </w:rPr>
          </w:pPr>
          <w:hyperlink w:anchor="_Toc185233361" w:history="1">
            <w:r w:rsidRPr="00CC7801">
              <w:rPr>
                <w:rStyle w:val="Hipervnculo"/>
                <w:noProof/>
                <w:color w:val="4C4747"/>
                <w:lang w:bidi="en-US"/>
              </w:rPr>
              <w:t>4.5.3.1 Marco Común de Evaluación (CAF)</w:t>
            </w:r>
            <w:r w:rsidRPr="00CC7801">
              <w:rPr>
                <w:noProof/>
                <w:webHidden/>
                <w:color w:val="4C4747"/>
              </w:rPr>
              <w:tab/>
            </w:r>
            <w:r w:rsidRPr="00CC7801">
              <w:rPr>
                <w:noProof/>
                <w:webHidden/>
                <w:color w:val="4C4747"/>
              </w:rPr>
              <w:fldChar w:fldCharType="begin"/>
            </w:r>
            <w:r w:rsidRPr="00CC7801">
              <w:rPr>
                <w:noProof/>
                <w:webHidden/>
                <w:color w:val="4C4747"/>
              </w:rPr>
              <w:instrText xml:space="preserve"> PAGEREF _Toc185233361 \h </w:instrText>
            </w:r>
            <w:r w:rsidRPr="00CC7801">
              <w:rPr>
                <w:noProof/>
                <w:webHidden/>
                <w:color w:val="4C4747"/>
              </w:rPr>
            </w:r>
            <w:r w:rsidRPr="00CC7801">
              <w:rPr>
                <w:noProof/>
                <w:webHidden/>
                <w:color w:val="4C4747"/>
              </w:rPr>
              <w:fldChar w:fldCharType="separate"/>
            </w:r>
            <w:r w:rsidR="00E84B14">
              <w:rPr>
                <w:noProof/>
                <w:webHidden/>
                <w:color w:val="4C4747"/>
              </w:rPr>
              <w:t>146</w:t>
            </w:r>
            <w:r w:rsidRPr="00CC7801">
              <w:rPr>
                <w:noProof/>
                <w:webHidden/>
                <w:color w:val="4C4747"/>
              </w:rPr>
              <w:fldChar w:fldCharType="end"/>
            </w:r>
          </w:hyperlink>
        </w:p>
        <w:p w14:paraId="29172D94" w14:textId="7E794BCE" w:rsidR="00712EFE" w:rsidRPr="00CC7801" w:rsidRDefault="00712EFE">
          <w:pPr>
            <w:pStyle w:val="TDC1"/>
            <w:tabs>
              <w:tab w:val="right" w:leader="dot" w:pos="9350"/>
            </w:tabs>
            <w:rPr>
              <w:rFonts w:asciiTheme="minorHAnsi" w:eastAsiaTheme="minorEastAsia" w:hAnsiTheme="minorHAnsi" w:cstheme="minorBidi"/>
              <w:noProof/>
              <w:color w:val="4C4747"/>
              <w:spacing w:val="0"/>
              <w:kern w:val="2"/>
              <w:lang w:val="es-DO" w:eastAsia="es-DO"/>
              <w14:ligatures w14:val="standardContextual"/>
            </w:rPr>
          </w:pPr>
          <w:hyperlink w:anchor="_Toc185233362" w:history="1">
            <w:r w:rsidRPr="00CC7801">
              <w:rPr>
                <w:rStyle w:val="Hipervnculo"/>
                <w:noProof/>
                <w:color w:val="4C4747"/>
                <w:lang w:bidi="en-US"/>
              </w:rPr>
              <w:t>4.5.3.1.1 Autodiagnóstico</w:t>
            </w:r>
            <w:r w:rsidRPr="00CC7801">
              <w:rPr>
                <w:noProof/>
                <w:webHidden/>
                <w:color w:val="4C4747"/>
              </w:rPr>
              <w:tab/>
            </w:r>
            <w:r w:rsidRPr="00CC7801">
              <w:rPr>
                <w:noProof/>
                <w:webHidden/>
                <w:color w:val="4C4747"/>
              </w:rPr>
              <w:fldChar w:fldCharType="begin"/>
            </w:r>
            <w:r w:rsidRPr="00CC7801">
              <w:rPr>
                <w:noProof/>
                <w:webHidden/>
                <w:color w:val="4C4747"/>
              </w:rPr>
              <w:instrText xml:space="preserve"> PAGEREF _Toc185233362 \h </w:instrText>
            </w:r>
            <w:r w:rsidRPr="00CC7801">
              <w:rPr>
                <w:noProof/>
                <w:webHidden/>
                <w:color w:val="4C4747"/>
              </w:rPr>
            </w:r>
            <w:r w:rsidRPr="00CC7801">
              <w:rPr>
                <w:noProof/>
                <w:webHidden/>
                <w:color w:val="4C4747"/>
              </w:rPr>
              <w:fldChar w:fldCharType="separate"/>
            </w:r>
            <w:r w:rsidR="00E84B14">
              <w:rPr>
                <w:noProof/>
                <w:webHidden/>
                <w:color w:val="4C4747"/>
              </w:rPr>
              <w:t>146</w:t>
            </w:r>
            <w:r w:rsidRPr="00CC7801">
              <w:rPr>
                <w:noProof/>
                <w:webHidden/>
                <w:color w:val="4C4747"/>
              </w:rPr>
              <w:fldChar w:fldCharType="end"/>
            </w:r>
          </w:hyperlink>
        </w:p>
        <w:p w14:paraId="793C573C" w14:textId="4D8AA22B" w:rsidR="00712EFE" w:rsidRPr="00CC7801" w:rsidRDefault="00712EFE">
          <w:pPr>
            <w:pStyle w:val="TDC1"/>
            <w:tabs>
              <w:tab w:val="right" w:leader="dot" w:pos="9350"/>
            </w:tabs>
            <w:rPr>
              <w:rFonts w:asciiTheme="minorHAnsi" w:eastAsiaTheme="minorEastAsia" w:hAnsiTheme="minorHAnsi" w:cstheme="minorBidi"/>
              <w:noProof/>
              <w:color w:val="4C4747"/>
              <w:spacing w:val="0"/>
              <w:kern w:val="2"/>
              <w:lang w:val="es-DO" w:eastAsia="es-DO"/>
              <w14:ligatures w14:val="standardContextual"/>
            </w:rPr>
          </w:pPr>
          <w:hyperlink w:anchor="_Toc185233363" w:history="1">
            <w:r w:rsidRPr="00CC7801">
              <w:rPr>
                <w:rStyle w:val="Hipervnculo"/>
                <w:noProof/>
                <w:color w:val="4C4747"/>
                <w:lang w:bidi="en-US"/>
              </w:rPr>
              <w:t>4.5.3.1.2 Plan de Mejora</w:t>
            </w:r>
            <w:r w:rsidRPr="00CC7801">
              <w:rPr>
                <w:noProof/>
                <w:webHidden/>
                <w:color w:val="4C4747"/>
              </w:rPr>
              <w:tab/>
            </w:r>
            <w:r w:rsidRPr="00CC7801">
              <w:rPr>
                <w:noProof/>
                <w:webHidden/>
                <w:color w:val="4C4747"/>
              </w:rPr>
              <w:fldChar w:fldCharType="begin"/>
            </w:r>
            <w:r w:rsidRPr="00CC7801">
              <w:rPr>
                <w:noProof/>
                <w:webHidden/>
                <w:color w:val="4C4747"/>
              </w:rPr>
              <w:instrText xml:space="preserve"> PAGEREF _Toc185233363 \h </w:instrText>
            </w:r>
            <w:r w:rsidRPr="00CC7801">
              <w:rPr>
                <w:noProof/>
                <w:webHidden/>
                <w:color w:val="4C4747"/>
              </w:rPr>
            </w:r>
            <w:r w:rsidRPr="00CC7801">
              <w:rPr>
                <w:noProof/>
                <w:webHidden/>
                <w:color w:val="4C4747"/>
              </w:rPr>
              <w:fldChar w:fldCharType="separate"/>
            </w:r>
            <w:r w:rsidR="00E84B14">
              <w:rPr>
                <w:noProof/>
                <w:webHidden/>
                <w:color w:val="4C4747"/>
              </w:rPr>
              <w:t>147</w:t>
            </w:r>
            <w:r w:rsidRPr="00CC7801">
              <w:rPr>
                <w:noProof/>
                <w:webHidden/>
                <w:color w:val="4C4747"/>
              </w:rPr>
              <w:fldChar w:fldCharType="end"/>
            </w:r>
          </w:hyperlink>
        </w:p>
        <w:p w14:paraId="1AEB9C26" w14:textId="6AE36CF0" w:rsidR="00712EFE" w:rsidRPr="00CC7801" w:rsidRDefault="00712EFE">
          <w:pPr>
            <w:pStyle w:val="TDC1"/>
            <w:tabs>
              <w:tab w:val="right" w:leader="dot" w:pos="9350"/>
            </w:tabs>
            <w:rPr>
              <w:rFonts w:asciiTheme="minorHAnsi" w:eastAsiaTheme="minorEastAsia" w:hAnsiTheme="minorHAnsi" w:cstheme="minorBidi"/>
              <w:noProof/>
              <w:color w:val="4C4747"/>
              <w:spacing w:val="0"/>
              <w:kern w:val="2"/>
              <w:lang w:val="es-DO" w:eastAsia="es-DO"/>
              <w14:ligatures w14:val="standardContextual"/>
            </w:rPr>
          </w:pPr>
          <w:hyperlink w:anchor="_Toc185233364" w:history="1">
            <w:r w:rsidRPr="00CC7801">
              <w:rPr>
                <w:rStyle w:val="Hipervnculo"/>
                <w:noProof/>
                <w:color w:val="4C4747"/>
                <w:lang w:bidi="en-US"/>
              </w:rPr>
              <w:t>4.5.3.1.3 Carta Compromiso al Ciudadano</w:t>
            </w:r>
            <w:r w:rsidRPr="00CC7801">
              <w:rPr>
                <w:noProof/>
                <w:webHidden/>
                <w:color w:val="4C4747"/>
              </w:rPr>
              <w:tab/>
            </w:r>
            <w:r w:rsidRPr="00CC7801">
              <w:rPr>
                <w:noProof/>
                <w:webHidden/>
                <w:color w:val="4C4747"/>
              </w:rPr>
              <w:fldChar w:fldCharType="begin"/>
            </w:r>
            <w:r w:rsidRPr="00CC7801">
              <w:rPr>
                <w:noProof/>
                <w:webHidden/>
                <w:color w:val="4C4747"/>
              </w:rPr>
              <w:instrText xml:space="preserve"> PAGEREF _Toc185233364 \h </w:instrText>
            </w:r>
            <w:r w:rsidRPr="00CC7801">
              <w:rPr>
                <w:noProof/>
                <w:webHidden/>
                <w:color w:val="4C4747"/>
              </w:rPr>
            </w:r>
            <w:r w:rsidRPr="00CC7801">
              <w:rPr>
                <w:noProof/>
                <w:webHidden/>
                <w:color w:val="4C4747"/>
              </w:rPr>
              <w:fldChar w:fldCharType="separate"/>
            </w:r>
            <w:r w:rsidR="00E84B14">
              <w:rPr>
                <w:noProof/>
                <w:webHidden/>
                <w:color w:val="4C4747"/>
              </w:rPr>
              <w:t>147</w:t>
            </w:r>
            <w:r w:rsidRPr="00CC7801">
              <w:rPr>
                <w:noProof/>
                <w:webHidden/>
                <w:color w:val="4C4747"/>
              </w:rPr>
              <w:fldChar w:fldCharType="end"/>
            </w:r>
          </w:hyperlink>
        </w:p>
        <w:p w14:paraId="5BD22150" w14:textId="257CD04A" w:rsidR="00712EFE" w:rsidRPr="00CC7801" w:rsidRDefault="00712EFE">
          <w:pPr>
            <w:pStyle w:val="TDC1"/>
            <w:tabs>
              <w:tab w:val="right" w:leader="dot" w:pos="9350"/>
            </w:tabs>
            <w:rPr>
              <w:rFonts w:asciiTheme="minorHAnsi" w:eastAsiaTheme="minorEastAsia" w:hAnsiTheme="minorHAnsi" w:cstheme="minorBidi"/>
              <w:noProof/>
              <w:color w:val="4C4747"/>
              <w:spacing w:val="0"/>
              <w:kern w:val="2"/>
              <w:lang w:val="es-DO" w:eastAsia="es-DO"/>
              <w14:ligatures w14:val="standardContextual"/>
            </w:rPr>
          </w:pPr>
          <w:hyperlink w:anchor="_Toc185233365" w:history="1">
            <w:r w:rsidRPr="00CC7801">
              <w:rPr>
                <w:rStyle w:val="Hipervnculo"/>
                <w:noProof/>
                <w:color w:val="4C4747"/>
                <w:lang w:bidi="en-US"/>
              </w:rPr>
              <w:t>5.3.1.4 Estandarización de Procesos</w:t>
            </w:r>
            <w:r w:rsidRPr="00CC7801">
              <w:rPr>
                <w:noProof/>
                <w:webHidden/>
                <w:color w:val="4C4747"/>
              </w:rPr>
              <w:tab/>
            </w:r>
            <w:r w:rsidRPr="00CC7801">
              <w:rPr>
                <w:noProof/>
                <w:webHidden/>
                <w:color w:val="4C4747"/>
              </w:rPr>
              <w:fldChar w:fldCharType="begin"/>
            </w:r>
            <w:r w:rsidRPr="00CC7801">
              <w:rPr>
                <w:noProof/>
                <w:webHidden/>
                <w:color w:val="4C4747"/>
              </w:rPr>
              <w:instrText xml:space="preserve"> PAGEREF _Toc185233365 \h </w:instrText>
            </w:r>
            <w:r w:rsidRPr="00CC7801">
              <w:rPr>
                <w:noProof/>
                <w:webHidden/>
                <w:color w:val="4C4747"/>
              </w:rPr>
            </w:r>
            <w:r w:rsidRPr="00CC7801">
              <w:rPr>
                <w:noProof/>
                <w:webHidden/>
                <w:color w:val="4C4747"/>
              </w:rPr>
              <w:fldChar w:fldCharType="separate"/>
            </w:r>
            <w:r w:rsidR="00E84B14">
              <w:rPr>
                <w:noProof/>
                <w:webHidden/>
                <w:color w:val="4C4747"/>
              </w:rPr>
              <w:t>148</w:t>
            </w:r>
            <w:r w:rsidRPr="00CC7801">
              <w:rPr>
                <w:noProof/>
                <w:webHidden/>
                <w:color w:val="4C4747"/>
              </w:rPr>
              <w:fldChar w:fldCharType="end"/>
            </w:r>
          </w:hyperlink>
        </w:p>
        <w:p w14:paraId="2754ED27" w14:textId="430D41C5" w:rsidR="00712EFE" w:rsidRPr="00CC7801" w:rsidRDefault="00712EFE">
          <w:pPr>
            <w:pStyle w:val="TDC1"/>
            <w:tabs>
              <w:tab w:val="right" w:leader="dot" w:pos="9350"/>
            </w:tabs>
            <w:rPr>
              <w:rFonts w:asciiTheme="minorHAnsi" w:eastAsiaTheme="minorEastAsia" w:hAnsiTheme="minorHAnsi" w:cstheme="minorBidi"/>
              <w:noProof/>
              <w:color w:val="4C4747"/>
              <w:spacing w:val="0"/>
              <w:kern w:val="2"/>
              <w:lang w:val="es-DO" w:eastAsia="es-DO"/>
              <w14:ligatures w14:val="standardContextual"/>
            </w:rPr>
          </w:pPr>
          <w:hyperlink w:anchor="_Toc185233366" w:history="1">
            <w:r w:rsidRPr="00CC7801">
              <w:rPr>
                <w:rStyle w:val="Hipervnculo"/>
                <w:noProof/>
                <w:color w:val="4C4747"/>
                <w:lang w:bidi="en-US"/>
              </w:rPr>
              <w:t>4.5.1.5 Monitorea de Calidad de los Servicios</w:t>
            </w:r>
            <w:r w:rsidRPr="00CC7801">
              <w:rPr>
                <w:noProof/>
                <w:webHidden/>
                <w:color w:val="4C4747"/>
              </w:rPr>
              <w:tab/>
            </w:r>
            <w:r w:rsidRPr="00CC7801">
              <w:rPr>
                <w:noProof/>
                <w:webHidden/>
                <w:color w:val="4C4747"/>
              </w:rPr>
              <w:fldChar w:fldCharType="begin"/>
            </w:r>
            <w:r w:rsidRPr="00CC7801">
              <w:rPr>
                <w:noProof/>
                <w:webHidden/>
                <w:color w:val="4C4747"/>
              </w:rPr>
              <w:instrText xml:space="preserve"> PAGEREF _Toc185233366 \h </w:instrText>
            </w:r>
            <w:r w:rsidRPr="00CC7801">
              <w:rPr>
                <w:noProof/>
                <w:webHidden/>
                <w:color w:val="4C4747"/>
              </w:rPr>
            </w:r>
            <w:r w:rsidRPr="00CC7801">
              <w:rPr>
                <w:noProof/>
                <w:webHidden/>
                <w:color w:val="4C4747"/>
              </w:rPr>
              <w:fldChar w:fldCharType="separate"/>
            </w:r>
            <w:r w:rsidR="00E84B14">
              <w:rPr>
                <w:noProof/>
                <w:webHidden/>
                <w:color w:val="4C4747"/>
              </w:rPr>
              <w:t>148</w:t>
            </w:r>
            <w:r w:rsidRPr="00CC7801">
              <w:rPr>
                <w:noProof/>
                <w:webHidden/>
                <w:color w:val="4C4747"/>
              </w:rPr>
              <w:fldChar w:fldCharType="end"/>
            </w:r>
          </w:hyperlink>
        </w:p>
        <w:p w14:paraId="001ACB03" w14:textId="3102D353" w:rsidR="00712EFE" w:rsidRPr="00CC7801" w:rsidRDefault="00712EFE">
          <w:pPr>
            <w:pStyle w:val="TDC1"/>
            <w:tabs>
              <w:tab w:val="right" w:leader="dot" w:pos="9350"/>
            </w:tabs>
            <w:rPr>
              <w:rFonts w:asciiTheme="minorHAnsi" w:eastAsiaTheme="minorEastAsia" w:hAnsiTheme="minorHAnsi" w:cstheme="minorBidi"/>
              <w:noProof/>
              <w:color w:val="4C4747"/>
              <w:spacing w:val="0"/>
              <w:kern w:val="2"/>
              <w:lang w:val="es-DO" w:eastAsia="es-DO"/>
              <w14:ligatures w14:val="standardContextual"/>
            </w:rPr>
          </w:pPr>
          <w:hyperlink w:anchor="_Toc185233367" w:history="1">
            <w:r w:rsidRPr="00CC7801">
              <w:rPr>
                <w:rStyle w:val="Hipervnculo"/>
                <w:noProof/>
                <w:color w:val="4C4747"/>
                <w:lang w:bidi="en-US"/>
              </w:rPr>
              <w:t>4.5.1.6 Monitoreo, Implementación y Cumplimiento de Políticas Institucionales</w:t>
            </w:r>
            <w:r w:rsidRPr="00CC7801">
              <w:rPr>
                <w:noProof/>
                <w:webHidden/>
                <w:color w:val="4C4747"/>
              </w:rPr>
              <w:tab/>
            </w:r>
            <w:r w:rsidRPr="00CC7801">
              <w:rPr>
                <w:noProof/>
                <w:webHidden/>
                <w:color w:val="4C4747"/>
              </w:rPr>
              <w:fldChar w:fldCharType="begin"/>
            </w:r>
            <w:r w:rsidRPr="00CC7801">
              <w:rPr>
                <w:noProof/>
                <w:webHidden/>
                <w:color w:val="4C4747"/>
              </w:rPr>
              <w:instrText xml:space="preserve"> PAGEREF _Toc185233367 \h </w:instrText>
            </w:r>
            <w:r w:rsidRPr="00CC7801">
              <w:rPr>
                <w:noProof/>
                <w:webHidden/>
                <w:color w:val="4C4747"/>
              </w:rPr>
            </w:r>
            <w:r w:rsidRPr="00CC7801">
              <w:rPr>
                <w:noProof/>
                <w:webHidden/>
                <w:color w:val="4C4747"/>
              </w:rPr>
              <w:fldChar w:fldCharType="separate"/>
            </w:r>
            <w:r w:rsidR="00E84B14">
              <w:rPr>
                <w:noProof/>
                <w:webHidden/>
                <w:color w:val="4C4747"/>
              </w:rPr>
              <w:t>148</w:t>
            </w:r>
            <w:r w:rsidRPr="00CC7801">
              <w:rPr>
                <w:noProof/>
                <w:webHidden/>
                <w:color w:val="4C4747"/>
              </w:rPr>
              <w:fldChar w:fldCharType="end"/>
            </w:r>
          </w:hyperlink>
        </w:p>
        <w:p w14:paraId="1EEADD67" w14:textId="318A99B5" w:rsidR="00712EFE" w:rsidRPr="00CC7801" w:rsidRDefault="00712EFE">
          <w:pPr>
            <w:pStyle w:val="TDC1"/>
            <w:tabs>
              <w:tab w:val="right" w:leader="dot" w:pos="9350"/>
            </w:tabs>
            <w:rPr>
              <w:rFonts w:asciiTheme="minorHAnsi" w:eastAsiaTheme="minorEastAsia" w:hAnsiTheme="minorHAnsi" w:cstheme="minorBidi"/>
              <w:noProof/>
              <w:color w:val="4C4747"/>
              <w:spacing w:val="0"/>
              <w:kern w:val="2"/>
              <w:lang w:val="es-DO" w:eastAsia="es-DO"/>
              <w14:ligatures w14:val="standardContextual"/>
            </w:rPr>
          </w:pPr>
          <w:hyperlink w:anchor="_Toc185233368" w:history="1">
            <w:r w:rsidRPr="00CC7801">
              <w:rPr>
                <w:rStyle w:val="Hipervnculo"/>
                <w:noProof/>
                <w:color w:val="4C4747"/>
                <w:lang w:bidi="en-US"/>
              </w:rPr>
              <w:t>4.5.1.7 Normas Básicas de Control Interno (NOBACI).</w:t>
            </w:r>
            <w:r w:rsidRPr="00CC7801">
              <w:rPr>
                <w:noProof/>
                <w:webHidden/>
                <w:color w:val="4C4747"/>
              </w:rPr>
              <w:tab/>
            </w:r>
            <w:r w:rsidRPr="00CC7801">
              <w:rPr>
                <w:noProof/>
                <w:webHidden/>
                <w:color w:val="4C4747"/>
              </w:rPr>
              <w:fldChar w:fldCharType="begin"/>
            </w:r>
            <w:r w:rsidRPr="00CC7801">
              <w:rPr>
                <w:noProof/>
                <w:webHidden/>
                <w:color w:val="4C4747"/>
              </w:rPr>
              <w:instrText xml:space="preserve"> PAGEREF _Toc185233368 \h </w:instrText>
            </w:r>
            <w:r w:rsidRPr="00CC7801">
              <w:rPr>
                <w:noProof/>
                <w:webHidden/>
                <w:color w:val="4C4747"/>
              </w:rPr>
            </w:r>
            <w:r w:rsidRPr="00CC7801">
              <w:rPr>
                <w:noProof/>
                <w:webHidden/>
                <w:color w:val="4C4747"/>
              </w:rPr>
              <w:fldChar w:fldCharType="separate"/>
            </w:r>
            <w:r w:rsidR="00E84B14">
              <w:rPr>
                <w:noProof/>
                <w:webHidden/>
                <w:color w:val="4C4747"/>
              </w:rPr>
              <w:t>149</w:t>
            </w:r>
            <w:r w:rsidRPr="00CC7801">
              <w:rPr>
                <w:noProof/>
                <w:webHidden/>
                <w:color w:val="4C4747"/>
              </w:rPr>
              <w:fldChar w:fldCharType="end"/>
            </w:r>
          </w:hyperlink>
        </w:p>
        <w:p w14:paraId="333C6B72" w14:textId="44249465" w:rsidR="00712EFE" w:rsidRPr="00CC7801" w:rsidRDefault="00712EFE">
          <w:pPr>
            <w:pStyle w:val="TDC1"/>
            <w:tabs>
              <w:tab w:val="left" w:pos="1100"/>
              <w:tab w:val="right" w:leader="dot" w:pos="9350"/>
            </w:tabs>
            <w:rPr>
              <w:rFonts w:asciiTheme="minorHAnsi" w:eastAsiaTheme="minorEastAsia" w:hAnsiTheme="minorHAnsi" w:cstheme="minorBidi"/>
              <w:noProof/>
              <w:color w:val="4C4747"/>
              <w:spacing w:val="0"/>
              <w:kern w:val="2"/>
              <w:lang w:val="es-DO" w:eastAsia="es-DO"/>
              <w14:ligatures w14:val="standardContextual"/>
            </w:rPr>
          </w:pPr>
          <w:hyperlink w:anchor="_Toc185233369" w:history="1">
            <w:r w:rsidRPr="00CC7801">
              <w:rPr>
                <w:rStyle w:val="Hipervnculo"/>
                <w:noProof/>
                <w:color w:val="4C4747"/>
                <w:lang w:bidi="en-US"/>
              </w:rPr>
              <w:t>4.5.1.8</w:t>
            </w:r>
            <w:r w:rsidRPr="00CC7801">
              <w:rPr>
                <w:rFonts w:asciiTheme="minorHAnsi" w:eastAsiaTheme="minorEastAsia" w:hAnsiTheme="minorHAnsi" w:cstheme="minorBidi"/>
                <w:noProof/>
                <w:color w:val="4C4747"/>
                <w:spacing w:val="0"/>
                <w:kern w:val="2"/>
                <w:lang w:val="es-DO" w:eastAsia="es-DO"/>
                <w14:ligatures w14:val="standardContextual"/>
              </w:rPr>
              <w:tab/>
            </w:r>
            <w:r w:rsidRPr="00CC7801">
              <w:rPr>
                <w:rStyle w:val="Hipervnculo"/>
                <w:noProof/>
                <w:color w:val="4C4747"/>
                <w:lang w:bidi="en-US"/>
              </w:rPr>
              <w:t>Equidad de Equidad de Genero</w:t>
            </w:r>
            <w:r w:rsidRPr="00CC7801">
              <w:rPr>
                <w:noProof/>
                <w:webHidden/>
                <w:color w:val="4C4747"/>
              </w:rPr>
              <w:tab/>
            </w:r>
            <w:r w:rsidRPr="00CC7801">
              <w:rPr>
                <w:noProof/>
                <w:webHidden/>
                <w:color w:val="4C4747"/>
              </w:rPr>
              <w:fldChar w:fldCharType="begin"/>
            </w:r>
            <w:r w:rsidRPr="00CC7801">
              <w:rPr>
                <w:noProof/>
                <w:webHidden/>
                <w:color w:val="4C4747"/>
              </w:rPr>
              <w:instrText xml:space="preserve"> PAGEREF _Toc185233369 \h </w:instrText>
            </w:r>
            <w:r w:rsidRPr="00CC7801">
              <w:rPr>
                <w:noProof/>
                <w:webHidden/>
                <w:color w:val="4C4747"/>
              </w:rPr>
            </w:r>
            <w:r w:rsidRPr="00CC7801">
              <w:rPr>
                <w:noProof/>
                <w:webHidden/>
                <w:color w:val="4C4747"/>
              </w:rPr>
              <w:fldChar w:fldCharType="separate"/>
            </w:r>
            <w:r w:rsidR="00E84B14">
              <w:rPr>
                <w:noProof/>
                <w:webHidden/>
                <w:color w:val="4C4747"/>
              </w:rPr>
              <w:t>149</w:t>
            </w:r>
            <w:r w:rsidRPr="00CC7801">
              <w:rPr>
                <w:noProof/>
                <w:webHidden/>
                <w:color w:val="4C4747"/>
              </w:rPr>
              <w:fldChar w:fldCharType="end"/>
            </w:r>
          </w:hyperlink>
        </w:p>
        <w:p w14:paraId="2FF2D107" w14:textId="0A7EE9C5" w:rsidR="00712EFE" w:rsidRPr="00CC7801" w:rsidRDefault="00712EFE">
          <w:pPr>
            <w:pStyle w:val="TDC1"/>
            <w:tabs>
              <w:tab w:val="right" w:leader="dot" w:pos="9350"/>
            </w:tabs>
            <w:rPr>
              <w:rFonts w:asciiTheme="minorHAnsi" w:eastAsiaTheme="minorEastAsia" w:hAnsiTheme="minorHAnsi" w:cstheme="minorBidi"/>
              <w:noProof/>
              <w:color w:val="4C4747"/>
              <w:spacing w:val="0"/>
              <w:kern w:val="2"/>
              <w:lang w:val="es-DO" w:eastAsia="es-DO"/>
              <w14:ligatures w14:val="standardContextual"/>
            </w:rPr>
          </w:pPr>
          <w:hyperlink w:anchor="_Toc185233370" w:history="1">
            <w:r w:rsidRPr="00CC7801">
              <w:rPr>
                <w:rStyle w:val="Hipervnculo"/>
                <w:noProof/>
                <w:color w:val="4C4747"/>
                <w:lang w:bidi="en-US"/>
              </w:rPr>
              <w:t>4.6 Desempeño de Comunicaciones</w:t>
            </w:r>
            <w:r w:rsidRPr="00CC7801">
              <w:rPr>
                <w:noProof/>
                <w:webHidden/>
                <w:color w:val="4C4747"/>
              </w:rPr>
              <w:tab/>
            </w:r>
            <w:r w:rsidRPr="00CC7801">
              <w:rPr>
                <w:noProof/>
                <w:webHidden/>
                <w:color w:val="4C4747"/>
              </w:rPr>
              <w:fldChar w:fldCharType="begin"/>
            </w:r>
            <w:r w:rsidRPr="00CC7801">
              <w:rPr>
                <w:noProof/>
                <w:webHidden/>
                <w:color w:val="4C4747"/>
              </w:rPr>
              <w:instrText xml:space="preserve"> PAGEREF _Toc185233370 \h </w:instrText>
            </w:r>
            <w:r w:rsidRPr="00CC7801">
              <w:rPr>
                <w:noProof/>
                <w:webHidden/>
                <w:color w:val="4C4747"/>
              </w:rPr>
            </w:r>
            <w:r w:rsidRPr="00CC7801">
              <w:rPr>
                <w:noProof/>
                <w:webHidden/>
                <w:color w:val="4C4747"/>
              </w:rPr>
              <w:fldChar w:fldCharType="separate"/>
            </w:r>
            <w:r w:rsidR="00E84B14">
              <w:rPr>
                <w:noProof/>
                <w:webHidden/>
                <w:color w:val="4C4747"/>
              </w:rPr>
              <w:t>151</w:t>
            </w:r>
            <w:r w:rsidRPr="00CC7801">
              <w:rPr>
                <w:noProof/>
                <w:webHidden/>
                <w:color w:val="4C4747"/>
              </w:rPr>
              <w:fldChar w:fldCharType="end"/>
            </w:r>
          </w:hyperlink>
        </w:p>
        <w:p w14:paraId="1149C081" w14:textId="05FACCDC" w:rsidR="00712EFE" w:rsidRPr="00CC7801" w:rsidRDefault="00F15C07">
          <w:pPr>
            <w:pStyle w:val="TDC1"/>
            <w:tabs>
              <w:tab w:val="right" w:leader="dot" w:pos="9350"/>
            </w:tabs>
            <w:rPr>
              <w:rFonts w:asciiTheme="minorHAnsi" w:eastAsiaTheme="minorEastAsia" w:hAnsiTheme="minorHAnsi" w:cstheme="minorBidi"/>
              <w:noProof/>
              <w:color w:val="4C4747"/>
              <w:spacing w:val="0"/>
              <w:kern w:val="2"/>
              <w:lang w:val="es-DO" w:eastAsia="es-DO"/>
              <w14:ligatures w14:val="standardContextual"/>
            </w:rPr>
          </w:pPr>
          <w:r w:rsidRPr="00F15C07">
            <w:rPr>
              <w:rStyle w:val="Hipervnculo"/>
              <w:noProof/>
              <w:color w:val="4C4747"/>
              <w:u w:val="none"/>
            </w:rPr>
            <w:t>V.</w:t>
          </w:r>
          <w:hyperlink w:anchor="_Toc185233371" w:history="1">
            <w:r w:rsidR="00712EFE" w:rsidRPr="00CC7801">
              <w:rPr>
                <w:rStyle w:val="Hipervnculo"/>
                <w:noProof/>
                <w:color w:val="4C4747"/>
                <w:lang w:val="es-DO"/>
              </w:rPr>
              <w:t>SERVICIO AL CIUDADANO Y TRANSPARENCIA INSTITUCIONAL</w:t>
            </w:r>
            <w:r w:rsidR="00712EFE" w:rsidRPr="00CC7801">
              <w:rPr>
                <w:noProof/>
                <w:webHidden/>
                <w:color w:val="4C4747"/>
              </w:rPr>
              <w:tab/>
            </w:r>
            <w:r w:rsidR="00712EFE" w:rsidRPr="00CC7801">
              <w:rPr>
                <w:noProof/>
                <w:webHidden/>
                <w:color w:val="4C4747"/>
              </w:rPr>
              <w:fldChar w:fldCharType="begin"/>
            </w:r>
            <w:r w:rsidR="00712EFE" w:rsidRPr="00CC7801">
              <w:rPr>
                <w:noProof/>
                <w:webHidden/>
                <w:color w:val="4C4747"/>
              </w:rPr>
              <w:instrText xml:space="preserve"> PAGEREF _Toc185233371 \h </w:instrText>
            </w:r>
            <w:r w:rsidR="00712EFE" w:rsidRPr="00CC7801">
              <w:rPr>
                <w:noProof/>
                <w:webHidden/>
                <w:color w:val="4C4747"/>
              </w:rPr>
            </w:r>
            <w:r w:rsidR="00712EFE" w:rsidRPr="00CC7801">
              <w:rPr>
                <w:noProof/>
                <w:webHidden/>
                <w:color w:val="4C4747"/>
              </w:rPr>
              <w:fldChar w:fldCharType="separate"/>
            </w:r>
            <w:r w:rsidR="00E84B14">
              <w:rPr>
                <w:noProof/>
                <w:webHidden/>
                <w:color w:val="4C4747"/>
              </w:rPr>
              <w:t>156</w:t>
            </w:r>
            <w:r w:rsidR="00712EFE" w:rsidRPr="00CC7801">
              <w:rPr>
                <w:noProof/>
                <w:webHidden/>
                <w:color w:val="4C4747"/>
              </w:rPr>
              <w:fldChar w:fldCharType="end"/>
            </w:r>
          </w:hyperlink>
        </w:p>
        <w:p w14:paraId="556AC8DD" w14:textId="50BDE42D" w:rsidR="00712EFE" w:rsidRPr="00CC7801" w:rsidRDefault="00F15C07">
          <w:pPr>
            <w:pStyle w:val="TDC1"/>
            <w:tabs>
              <w:tab w:val="left" w:pos="660"/>
              <w:tab w:val="right" w:leader="dot" w:pos="9350"/>
            </w:tabs>
            <w:rPr>
              <w:rFonts w:asciiTheme="minorHAnsi" w:eastAsiaTheme="minorEastAsia" w:hAnsiTheme="minorHAnsi" w:cstheme="minorBidi"/>
              <w:noProof/>
              <w:color w:val="4C4747"/>
              <w:spacing w:val="0"/>
              <w:kern w:val="2"/>
              <w:lang w:val="es-DO" w:eastAsia="es-DO"/>
              <w14:ligatures w14:val="standardContextual"/>
            </w:rPr>
          </w:pPr>
          <w:hyperlink w:anchor="_Toc185233372" w:history="1">
            <w:r>
              <w:rPr>
                <w:rStyle w:val="Hipervnculo"/>
                <w:noProof/>
                <w:color w:val="4C4747"/>
                <w:lang w:bidi="en-US"/>
              </w:rPr>
              <w:t>5.1</w:t>
            </w:r>
            <w:r w:rsidR="00712EFE" w:rsidRPr="00CC7801">
              <w:rPr>
                <w:rStyle w:val="Hipervnculo"/>
                <w:noProof/>
                <w:color w:val="4C4747"/>
                <w:lang w:bidi="en-US"/>
              </w:rPr>
              <w:t>.</w:t>
            </w:r>
            <w:r w:rsidR="00712EFE" w:rsidRPr="00CC7801">
              <w:rPr>
                <w:rFonts w:asciiTheme="minorHAnsi" w:eastAsiaTheme="minorEastAsia" w:hAnsiTheme="minorHAnsi" w:cstheme="minorBidi"/>
                <w:noProof/>
                <w:color w:val="4C4747"/>
                <w:spacing w:val="0"/>
                <w:kern w:val="2"/>
                <w:lang w:val="es-DO" w:eastAsia="es-DO"/>
                <w14:ligatures w14:val="standardContextual"/>
              </w:rPr>
              <w:tab/>
            </w:r>
            <w:r w:rsidR="00712EFE" w:rsidRPr="00CC7801">
              <w:rPr>
                <w:rStyle w:val="Hipervnculo"/>
                <w:noProof/>
                <w:color w:val="4C4747"/>
                <w:lang w:bidi="en-US"/>
              </w:rPr>
              <w:t>Nivel de la Satisfacción con el servicio</w:t>
            </w:r>
            <w:r w:rsidR="00712EFE" w:rsidRPr="00CC7801">
              <w:rPr>
                <w:noProof/>
                <w:webHidden/>
                <w:color w:val="4C4747"/>
              </w:rPr>
              <w:tab/>
            </w:r>
            <w:r w:rsidR="00712EFE" w:rsidRPr="00CC7801">
              <w:rPr>
                <w:noProof/>
                <w:webHidden/>
                <w:color w:val="4C4747"/>
              </w:rPr>
              <w:fldChar w:fldCharType="begin"/>
            </w:r>
            <w:r w:rsidR="00712EFE" w:rsidRPr="00CC7801">
              <w:rPr>
                <w:noProof/>
                <w:webHidden/>
                <w:color w:val="4C4747"/>
              </w:rPr>
              <w:instrText xml:space="preserve"> PAGEREF _Toc185233372 \h </w:instrText>
            </w:r>
            <w:r w:rsidR="00712EFE" w:rsidRPr="00CC7801">
              <w:rPr>
                <w:noProof/>
                <w:webHidden/>
                <w:color w:val="4C4747"/>
              </w:rPr>
            </w:r>
            <w:r w:rsidR="00712EFE" w:rsidRPr="00CC7801">
              <w:rPr>
                <w:noProof/>
                <w:webHidden/>
                <w:color w:val="4C4747"/>
              </w:rPr>
              <w:fldChar w:fldCharType="separate"/>
            </w:r>
            <w:r w:rsidR="00E84B14">
              <w:rPr>
                <w:noProof/>
                <w:webHidden/>
                <w:color w:val="4C4747"/>
              </w:rPr>
              <w:t>156</w:t>
            </w:r>
            <w:r w:rsidR="00712EFE" w:rsidRPr="00CC7801">
              <w:rPr>
                <w:noProof/>
                <w:webHidden/>
                <w:color w:val="4C4747"/>
              </w:rPr>
              <w:fldChar w:fldCharType="end"/>
            </w:r>
          </w:hyperlink>
        </w:p>
        <w:p w14:paraId="7CA8A25E" w14:textId="0A739E7E" w:rsidR="00712EFE" w:rsidRPr="00CC7801" w:rsidRDefault="00F15C07">
          <w:pPr>
            <w:pStyle w:val="TDC1"/>
            <w:tabs>
              <w:tab w:val="left" w:pos="660"/>
              <w:tab w:val="right" w:leader="dot" w:pos="9350"/>
            </w:tabs>
            <w:rPr>
              <w:rFonts w:asciiTheme="minorHAnsi" w:eastAsiaTheme="minorEastAsia" w:hAnsiTheme="minorHAnsi" w:cstheme="minorBidi"/>
              <w:noProof/>
              <w:color w:val="4C4747"/>
              <w:spacing w:val="0"/>
              <w:kern w:val="2"/>
              <w:lang w:val="es-DO" w:eastAsia="es-DO"/>
              <w14:ligatures w14:val="standardContextual"/>
            </w:rPr>
          </w:pPr>
          <w:hyperlink w:anchor="_Toc185233373" w:history="1">
            <w:r>
              <w:rPr>
                <w:rStyle w:val="Hipervnculo"/>
                <w:noProof/>
                <w:color w:val="4C4747"/>
                <w:lang w:bidi="en-US"/>
              </w:rPr>
              <w:t>5</w:t>
            </w:r>
            <w:r w:rsidR="00712EFE" w:rsidRPr="00CC7801">
              <w:rPr>
                <w:rStyle w:val="Hipervnculo"/>
                <w:noProof/>
                <w:color w:val="4C4747"/>
                <w:lang w:bidi="en-US"/>
              </w:rPr>
              <w:t>.</w:t>
            </w:r>
            <w:r>
              <w:rPr>
                <w:rStyle w:val="Hipervnculo"/>
                <w:noProof/>
                <w:color w:val="4C4747"/>
                <w:lang w:bidi="en-US"/>
              </w:rPr>
              <w:t>2</w:t>
            </w:r>
            <w:r w:rsidR="00712EFE" w:rsidRPr="00CC7801">
              <w:rPr>
                <w:rFonts w:asciiTheme="minorHAnsi" w:eastAsiaTheme="minorEastAsia" w:hAnsiTheme="minorHAnsi" w:cstheme="minorBidi"/>
                <w:noProof/>
                <w:color w:val="4C4747"/>
                <w:spacing w:val="0"/>
                <w:kern w:val="2"/>
                <w:lang w:val="es-DO" w:eastAsia="es-DO"/>
                <w14:ligatures w14:val="standardContextual"/>
              </w:rPr>
              <w:tab/>
            </w:r>
            <w:r w:rsidR="00712EFE" w:rsidRPr="00CC7801">
              <w:rPr>
                <w:rStyle w:val="Hipervnculo"/>
                <w:noProof/>
                <w:color w:val="4C4747"/>
                <w:lang w:bidi="en-US"/>
              </w:rPr>
              <w:t>Nivel de cumplimiento acceso a la información</w:t>
            </w:r>
            <w:r w:rsidR="00712EFE" w:rsidRPr="00CC7801">
              <w:rPr>
                <w:noProof/>
                <w:webHidden/>
                <w:color w:val="4C4747"/>
              </w:rPr>
              <w:tab/>
            </w:r>
            <w:r w:rsidR="00712EFE" w:rsidRPr="00CC7801">
              <w:rPr>
                <w:noProof/>
                <w:webHidden/>
                <w:color w:val="4C4747"/>
              </w:rPr>
              <w:fldChar w:fldCharType="begin"/>
            </w:r>
            <w:r w:rsidR="00712EFE" w:rsidRPr="00CC7801">
              <w:rPr>
                <w:noProof/>
                <w:webHidden/>
                <w:color w:val="4C4747"/>
              </w:rPr>
              <w:instrText xml:space="preserve"> PAGEREF _Toc185233373 \h </w:instrText>
            </w:r>
            <w:r w:rsidR="00712EFE" w:rsidRPr="00CC7801">
              <w:rPr>
                <w:noProof/>
                <w:webHidden/>
                <w:color w:val="4C4747"/>
              </w:rPr>
            </w:r>
            <w:r w:rsidR="00712EFE" w:rsidRPr="00CC7801">
              <w:rPr>
                <w:noProof/>
                <w:webHidden/>
                <w:color w:val="4C4747"/>
              </w:rPr>
              <w:fldChar w:fldCharType="separate"/>
            </w:r>
            <w:r w:rsidR="00E84B14">
              <w:rPr>
                <w:noProof/>
                <w:webHidden/>
                <w:color w:val="4C4747"/>
              </w:rPr>
              <w:t>157</w:t>
            </w:r>
            <w:r w:rsidR="00712EFE" w:rsidRPr="00CC7801">
              <w:rPr>
                <w:noProof/>
                <w:webHidden/>
                <w:color w:val="4C4747"/>
              </w:rPr>
              <w:fldChar w:fldCharType="end"/>
            </w:r>
          </w:hyperlink>
        </w:p>
        <w:p w14:paraId="6C69F96A" w14:textId="19F4E296" w:rsidR="00712EFE" w:rsidRPr="00CC7801" w:rsidRDefault="00F15C07">
          <w:pPr>
            <w:pStyle w:val="TDC1"/>
            <w:tabs>
              <w:tab w:val="left" w:pos="660"/>
              <w:tab w:val="right" w:leader="dot" w:pos="9350"/>
            </w:tabs>
            <w:rPr>
              <w:rFonts w:asciiTheme="minorHAnsi" w:eastAsiaTheme="minorEastAsia" w:hAnsiTheme="minorHAnsi" w:cstheme="minorBidi"/>
              <w:noProof/>
              <w:color w:val="4C4747"/>
              <w:spacing w:val="0"/>
              <w:kern w:val="2"/>
              <w:lang w:val="es-DO" w:eastAsia="es-DO"/>
              <w14:ligatures w14:val="standardContextual"/>
            </w:rPr>
          </w:pPr>
          <w:hyperlink w:anchor="_Toc185233374" w:history="1">
            <w:r>
              <w:rPr>
                <w:rStyle w:val="Hipervnculo"/>
                <w:noProof/>
                <w:color w:val="4C4747"/>
                <w:lang w:bidi="en-US"/>
              </w:rPr>
              <w:t>5</w:t>
            </w:r>
            <w:r w:rsidR="00712EFE" w:rsidRPr="00CC7801">
              <w:rPr>
                <w:rStyle w:val="Hipervnculo"/>
                <w:noProof/>
                <w:color w:val="4C4747"/>
                <w:lang w:bidi="en-US"/>
              </w:rPr>
              <w:t>.</w:t>
            </w:r>
            <w:r>
              <w:rPr>
                <w:rStyle w:val="Hipervnculo"/>
                <w:noProof/>
                <w:color w:val="4C4747"/>
                <w:lang w:bidi="en-US"/>
              </w:rPr>
              <w:t>3</w:t>
            </w:r>
            <w:r w:rsidR="00712EFE" w:rsidRPr="00CC7801">
              <w:rPr>
                <w:rFonts w:asciiTheme="minorHAnsi" w:eastAsiaTheme="minorEastAsia" w:hAnsiTheme="minorHAnsi" w:cstheme="minorBidi"/>
                <w:noProof/>
                <w:color w:val="4C4747"/>
                <w:spacing w:val="0"/>
                <w:kern w:val="2"/>
                <w:lang w:val="es-DO" w:eastAsia="es-DO"/>
                <w14:ligatures w14:val="standardContextual"/>
              </w:rPr>
              <w:tab/>
            </w:r>
            <w:r w:rsidR="00712EFE" w:rsidRPr="00CC7801">
              <w:rPr>
                <w:rStyle w:val="Hipervnculo"/>
                <w:noProof/>
                <w:color w:val="4C4747"/>
                <w:lang w:bidi="en-US"/>
              </w:rPr>
              <w:t>Resultados Sistema Quejas, Reclamos y Sugerencias (3-1-1)</w:t>
            </w:r>
            <w:r w:rsidR="00712EFE" w:rsidRPr="00CC7801">
              <w:rPr>
                <w:noProof/>
                <w:webHidden/>
                <w:color w:val="4C4747"/>
              </w:rPr>
              <w:tab/>
            </w:r>
            <w:r w:rsidR="00712EFE" w:rsidRPr="00CC7801">
              <w:rPr>
                <w:noProof/>
                <w:webHidden/>
                <w:color w:val="4C4747"/>
              </w:rPr>
              <w:fldChar w:fldCharType="begin"/>
            </w:r>
            <w:r w:rsidR="00712EFE" w:rsidRPr="00CC7801">
              <w:rPr>
                <w:noProof/>
                <w:webHidden/>
                <w:color w:val="4C4747"/>
              </w:rPr>
              <w:instrText xml:space="preserve"> PAGEREF _Toc185233374 \h </w:instrText>
            </w:r>
            <w:r w:rsidR="00712EFE" w:rsidRPr="00CC7801">
              <w:rPr>
                <w:noProof/>
                <w:webHidden/>
                <w:color w:val="4C4747"/>
              </w:rPr>
            </w:r>
            <w:r w:rsidR="00712EFE" w:rsidRPr="00CC7801">
              <w:rPr>
                <w:noProof/>
                <w:webHidden/>
                <w:color w:val="4C4747"/>
              </w:rPr>
              <w:fldChar w:fldCharType="separate"/>
            </w:r>
            <w:r w:rsidR="00E84B14">
              <w:rPr>
                <w:noProof/>
                <w:webHidden/>
                <w:color w:val="4C4747"/>
              </w:rPr>
              <w:t>157</w:t>
            </w:r>
            <w:r w:rsidR="00712EFE" w:rsidRPr="00CC7801">
              <w:rPr>
                <w:noProof/>
                <w:webHidden/>
                <w:color w:val="4C4747"/>
              </w:rPr>
              <w:fldChar w:fldCharType="end"/>
            </w:r>
          </w:hyperlink>
        </w:p>
        <w:p w14:paraId="38924EB8" w14:textId="7B4AD54E" w:rsidR="00712EFE" w:rsidRPr="00CC7801" w:rsidRDefault="00F15C07">
          <w:pPr>
            <w:pStyle w:val="TDC1"/>
            <w:tabs>
              <w:tab w:val="left" w:pos="660"/>
              <w:tab w:val="right" w:leader="dot" w:pos="9350"/>
            </w:tabs>
            <w:rPr>
              <w:rFonts w:asciiTheme="minorHAnsi" w:eastAsiaTheme="minorEastAsia" w:hAnsiTheme="minorHAnsi" w:cstheme="minorBidi"/>
              <w:noProof/>
              <w:color w:val="4C4747"/>
              <w:spacing w:val="0"/>
              <w:kern w:val="2"/>
              <w:lang w:val="es-DO" w:eastAsia="es-DO"/>
              <w14:ligatures w14:val="standardContextual"/>
            </w:rPr>
          </w:pPr>
          <w:hyperlink w:anchor="_Toc185233375" w:history="1">
            <w:r>
              <w:rPr>
                <w:rStyle w:val="Hipervnculo"/>
                <w:noProof/>
                <w:color w:val="4C4747"/>
                <w:lang w:bidi="en-US"/>
              </w:rPr>
              <w:t>5</w:t>
            </w:r>
            <w:r w:rsidR="00712EFE" w:rsidRPr="00CC7801">
              <w:rPr>
                <w:rStyle w:val="Hipervnculo"/>
                <w:noProof/>
                <w:color w:val="4C4747"/>
                <w:lang w:bidi="en-US"/>
              </w:rPr>
              <w:t>.</w:t>
            </w:r>
            <w:r>
              <w:rPr>
                <w:rStyle w:val="Hipervnculo"/>
                <w:noProof/>
                <w:color w:val="4C4747"/>
                <w:lang w:bidi="en-US"/>
              </w:rPr>
              <w:t>4</w:t>
            </w:r>
            <w:r w:rsidR="00712EFE" w:rsidRPr="00CC7801">
              <w:rPr>
                <w:rFonts w:asciiTheme="minorHAnsi" w:eastAsiaTheme="minorEastAsia" w:hAnsiTheme="minorHAnsi" w:cstheme="minorBidi"/>
                <w:noProof/>
                <w:color w:val="4C4747"/>
                <w:spacing w:val="0"/>
                <w:kern w:val="2"/>
                <w:lang w:val="es-DO" w:eastAsia="es-DO"/>
                <w14:ligatures w14:val="standardContextual"/>
              </w:rPr>
              <w:tab/>
            </w:r>
            <w:r w:rsidR="00712EFE" w:rsidRPr="00CC7801">
              <w:rPr>
                <w:rStyle w:val="Hipervnculo"/>
                <w:noProof/>
                <w:color w:val="4C4747"/>
                <w:lang w:bidi="en-US"/>
              </w:rPr>
              <w:t>Resultado de Mediciones al Sub-Portal de Transparencia</w:t>
            </w:r>
            <w:r w:rsidR="00712EFE" w:rsidRPr="00CC7801">
              <w:rPr>
                <w:noProof/>
                <w:webHidden/>
                <w:color w:val="4C4747"/>
              </w:rPr>
              <w:tab/>
            </w:r>
            <w:r w:rsidR="00712EFE" w:rsidRPr="00CC7801">
              <w:rPr>
                <w:noProof/>
                <w:webHidden/>
                <w:color w:val="4C4747"/>
              </w:rPr>
              <w:fldChar w:fldCharType="begin"/>
            </w:r>
            <w:r w:rsidR="00712EFE" w:rsidRPr="00CC7801">
              <w:rPr>
                <w:noProof/>
                <w:webHidden/>
                <w:color w:val="4C4747"/>
              </w:rPr>
              <w:instrText xml:space="preserve"> PAGEREF _Toc185233375 \h </w:instrText>
            </w:r>
            <w:r w:rsidR="00712EFE" w:rsidRPr="00CC7801">
              <w:rPr>
                <w:noProof/>
                <w:webHidden/>
                <w:color w:val="4C4747"/>
              </w:rPr>
            </w:r>
            <w:r w:rsidR="00712EFE" w:rsidRPr="00CC7801">
              <w:rPr>
                <w:noProof/>
                <w:webHidden/>
                <w:color w:val="4C4747"/>
              </w:rPr>
              <w:fldChar w:fldCharType="separate"/>
            </w:r>
            <w:r w:rsidR="00E84B14">
              <w:rPr>
                <w:noProof/>
                <w:webHidden/>
                <w:color w:val="4C4747"/>
              </w:rPr>
              <w:t>157</w:t>
            </w:r>
            <w:r w:rsidR="00712EFE" w:rsidRPr="00CC7801">
              <w:rPr>
                <w:noProof/>
                <w:webHidden/>
                <w:color w:val="4C4747"/>
              </w:rPr>
              <w:fldChar w:fldCharType="end"/>
            </w:r>
          </w:hyperlink>
        </w:p>
        <w:p w14:paraId="5FE2C262" w14:textId="1247AED2" w:rsidR="00712EFE" w:rsidRPr="00CC7801" w:rsidRDefault="00F15C07">
          <w:pPr>
            <w:pStyle w:val="TDC1"/>
            <w:tabs>
              <w:tab w:val="right" w:leader="dot" w:pos="9350"/>
            </w:tabs>
            <w:rPr>
              <w:rFonts w:asciiTheme="minorHAnsi" w:eastAsiaTheme="minorEastAsia" w:hAnsiTheme="minorHAnsi" w:cstheme="minorBidi"/>
              <w:noProof/>
              <w:color w:val="4C4747"/>
              <w:spacing w:val="0"/>
              <w:kern w:val="2"/>
              <w:lang w:val="es-DO" w:eastAsia="es-DO"/>
              <w14:ligatures w14:val="standardContextual"/>
            </w:rPr>
          </w:pPr>
          <w:r w:rsidRPr="00F15C07">
            <w:rPr>
              <w:rStyle w:val="Hipervnculo"/>
              <w:noProof/>
              <w:color w:val="4C4747"/>
              <w:u w:val="none"/>
            </w:rPr>
            <w:t>VI.</w:t>
          </w:r>
          <w:hyperlink w:anchor="_Toc185233376" w:history="1">
            <w:r w:rsidR="00712EFE" w:rsidRPr="00CC7801">
              <w:rPr>
                <w:rStyle w:val="Hipervnculo"/>
                <w:noProof/>
                <w:color w:val="4C4747"/>
                <w:lang w:val="es-DO"/>
              </w:rPr>
              <w:t>PROYECCIONES AL PRÓXIMO AÑO</w:t>
            </w:r>
            <w:r w:rsidR="00712EFE" w:rsidRPr="00CC7801">
              <w:rPr>
                <w:noProof/>
                <w:webHidden/>
                <w:color w:val="4C4747"/>
              </w:rPr>
              <w:tab/>
            </w:r>
            <w:r w:rsidR="00712EFE" w:rsidRPr="00CC7801">
              <w:rPr>
                <w:noProof/>
                <w:webHidden/>
                <w:color w:val="4C4747"/>
              </w:rPr>
              <w:fldChar w:fldCharType="begin"/>
            </w:r>
            <w:r w:rsidR="00712EFE" w:rsidRPr="00CC7801">
              <w:rPr>
                <w:noProof/>
                <w:webHidden/>
                <w:color w:val="4C4747"/>
              </w:rPr>
              <w:instrText xml:space="preserve"> PAGEREF _Toc185233376 \h </w:instrText>
            </w:r>
            <w:r w:rsidR="00712EFE" w:rsidRPr="00CC7801">
              <w:rPr>
                <w:noProof/>
                <w:webHidden/>
                <w:color w:val="4C4747"/>
              </w:rPr>
            </w:r>
            <w:r w:rsidR="00712EFE" w:rsidRPr="00CC7801">
              <w:rPr>
                <w:noProof/>
                <w:webHidden/>
                <w:color w:val="4C4747"/>
              </w:rPr>
              <w:fldChar w:fldCharType="separate"/>
            </w:r>
            <w:r w:rsidR="00E84B14">
              <w:rPr>
                <w:noProof/>
                <w:webHidden/>
                <w:color w:val="4C4747"/>
              </w:rPr>
              <w:t>159</w:t>
            </w:r>
            <w:r w:rsidR="00712EFE" w:rsidRPr="00CC7801">
              <w:rPr>
                <w:noProof/>
                <w:webHidden/>
                <w:color w:val="4C4747"/>
              </w:rPr>
              <w:fldChar w:fldCharType="end"/>
            </w:r>
          </w:hyperlink>
        </w:p>
        <w:p w14:paraId="194805C4" w14:textId="21B70979" w:rsidR="00712EFE" w:rsidRPr="00CC7801" w:rsidRDefault="00F15C07">
          <w:pPr>
            <w:pStyle w:val="TDC1"/>
            <w:tabs>
              <w:tab w:val="right" w:leader="dot" w:pos="9350"/>
            </w:tabs>
            <w:rPr>
              <w:rFonts w:asciiTheme="minorHAnsi" w:eastAsiaTheme="minorEastAsia" w:hAnsiTheme="minorHAnsi" w:cstheme="minorBidi"/>
              <w:noProof/>
              <w:color w:val="4C4747"/>
              <w:spacing w:val="0"/>
              <w:kern w:val="2"/>
              <w:lang w:val="es-DO" w:eastAsia="es-DO"/>
              <w14:ligatures w14:val="standardContextual"/>
            </w:rPr>
          </w:pPr>
          <w:r w:rsidRPr="00F15C07">
            <w:rPr>
              <w:rStyle w:val="Hipervnculo"/>
              <w:noProof/>
              <w:color w:val="4C4747"/>
              <w:u w:val="none"/>
            </w:rPr>
            <w:t>VII.</w:t>
          </w:r>
          <w:hyperlink w:anchor="_Toc185233377" w:history="1">
            <w:r w:rsidR="00712EFE" w:rsidRPr="00CC7801">
              <w:rPr>
                <w:rStyle w:val="Hipervnculo"/>
                <w:noProof/>
                <w:color w:val="4C4747"/>
                <w:lang w:val="es-DO"/>
              </w:rPr>
              <w:t>ANEXOS</w:t>
            </w:r>
            <w:r w:rsidR="00712EFE" w:rsidRPr="00CC7801">
              <w:rPr>
                <w:noProof/>
                <w:webHidden/>
                <w:color w:val="4C4747"/>
              </w:rPr>
              <w:tab/>
            </w:r>
            <w:r w:rsidR="00712EFE" w:rsidRPr="00CC7801">
              <w:rPr>
                <w:noProof/>
                <w:webHidden/>
                <w:color w:val="4C4747"/>
              </w:rPr>
              <w:fldChar w:fldCharType="begin"/>
            </w:r>
            <w:r w:rsidR="00712EFE" w:rsidRPr="00CC7801">
              <w:rPr>
                <w:noProof/>
                <w:webHidden/>
                <w:color w:val="4C4747"/>
              </w:rPr>
              <w:instrText xml:space="preserve"> PAGEREF _Toc185233377 \h </w:instrText>
            </w:r>
            <w:r w:rsidR="00712EFE" w:rsidRPr="00CC7801">
              <w:rPr>
                <w:noProof/>
                <w:webHidden/>
                <w:color w:val="4C4747"/>
              </w:rPr>
            </w:r>
            <w:r w:rsidR="00712EFE" w:rsidRPr="00CC7801">
              <w:rPr>
                <w:noProof/>
                <w:webHidden/>
                <w:color w:val="4C4747"/>
              </w:rPr>
              <w:fldChar w:fldCharType="separate"/>
            </w:r>
            <w:r w:rsidR="00E84B14">
              <w:rPr>
                <w:noProof/>
                <w:webHidden/>
                <w:color w:val="4C4747"/>
              </w:rPr>
              <w:t>163</w:t>
            </w:r>
            <w:r w:rsidR="00712EFE" w:rsidRPr="00CC7801">
              <w:rPr>
                <w:noProof/>
                <w:webHidden/>
                <w:color w:val="4C4747"/>
              </w:rPr>
              <w:fldChar w:fldCharType="end"/>
            </w:r>
          </w:hyperlink>
        </w:p>
        <w:p w14:paraId="1EAEC69E" w14:textId="119A9593" w:rsidR="005A3431" w:rsidRPr="004E7EF3" w:rsidRDefault="005A3431" w:rsidP="00BC3D0C">
          <w:pPr>
            <w:rPr>
              <w:color w:val="4C4747"/>
            </w:rPr>
          </w:pPr>
          <w:r w:rsidRPr="00CC7801">
            <w:rPr>
              <w:b/>
              <w:bCs/>
              <w:noProof/>
              <w:color w:val="4C4747"/>
            </w:rPr>
            <w:fldChar w:fldCharType="end"/>
          </w:r>
        </w:p>
      </w:sdtContent>
    </w:sdt>
    <w:p w14:paraId="32064BBA" w14:textId="77777777" w:rsidR="005A3431" w:rsidRPr="004E7EF3" w:rsidRDefault="005A3431" w:rsidP="00BC3D0C">
      <w:pPr>
        <w:ind w:left="567"/>
        <w:rPr>
          <w:b/>
          <w:bCs/>
          <w:noProof/>
          <w:color w:val="4C4747"/>
          <w:lang w:val="es-DO"/>
        </w:rPr>
      </w:pPr>
    </w:p>
    <w:p w14:paraId="3693FE7B" w14:textId="77777777" w:rsidR="005A3431" w:rsidRPr="004E7EF3" w:rsidRDefault="005A3431" w:rsidP="00BC3D0C">
      <w:pPr>
        <w:ind w:left="567"/>
        <w:rPr>
          <w:b/>
          <w:bCs/>
          <w:noProof/>
          <w:color w:val="4C4747"/>
          <w:lang w:val="es-DO"/>
        </w:rPr>
      </w:pPr>
    </w:p>
    <w:p w14:paraId="66967B57" w14:textId="77777777" w:rsidR="005A3431" w:rsidRPr="004E7EF3" w:rsidRDefault="005A3431" w:rsidP="00BC3D0C">
      <w:pPr>
        <w:ind w:left="567"/>
        <w:rPr>
          <w:b/>
          <w:bCs/>
          <w:noProof/>
          <w:color w:val="4C4747"/>
          <w:lang w:val="es-DO"/>
        </w:rPr>
      </w:pPr>
    </w:p>
    <w:p w14:paraId="36069D76" w14:textId="77777777" w:rsidR="005A3431" w:rsidRPr="004E7EF3" w:rsidRDefault="005A3431" w:rsidP="00BC3D0C">
      <w:pPr>
        <w:ind w:left="567"/>
        <w:rPr>
          <w:b/>
          <w:bCs/>
          <w:noProof/>
          <w:color w:val="4C4747"/>
          <w:lang w:val="es-DO"/>
        </w:rPr>
      </w:pPr>
    </w:p>
    <w:p w14:paraId="36D37E13" w14:textId="77777777" w:rsidR="005A3431" w:rsidRPr="004E7EF3" w:rsidRDefault="005A3431" w:rsidP="00BC3D0C">
      <w:pPr>
        <w:ind w:left="567"/>
        <w:rPr>
          <w:b/>
          <w:bCs/>
          <w:noProof/>
          <w:color w:val="4C4747"/>
          <w:lang w:val="es-DO"/>
        </w:rPr>
      </w:pPr>
    </w:p>
    <w:p w14:paraId="6A98804F" w14:textId="77777777" w:rsidR="005A3431" w:rsidRPr="004E7EF3" w:rsidRDefault="005A3431" w:rsidP="00BC3D0C">
      <w:pPr>
        <w:ind w:left="567"/>
        <w:rPr>
          <w:b/>
          <w:bCs/>
          <w:noProof/>
          <w:color w:val="4C4747"/>
          <w:lang w:val="es-DO"/>
        </w:rPr>
      </w:pPr>
    </w:p>
    <w:p w14:paraId="777F35A1" w14:textId="77777777" w:rsidR="005A3431" w:rsidRPr="004E7EF3" w:rsidRDefault="005A3431" w:rsidP="00BC3D0C">
      <w:pPr>
        <w:ind w:left="567"/>
        <w:rPr>
          <w:b/>
          <w:bCs/>
          <w:noProof/>
          <w:color w:val="4C4747"/>
          <w:lang w:val="es-DO"/>
        </w:rPr>
      </w:pPr>
    </w:p>
    <w:p w14:paraId="66396702" w14:textId="77777777" w:rsidR="005A3431" w:rsidRPr="004E7EF3" w:rsidRDefault="005A3431" w:rsidP="00BC3D0C">
      <w:pPr>
        <w:ind w:left="567"/>
        <w:rPr>
          <w:b/>
          <w:bCs/>
          <w:noProof/>
          <w:color w:val="4C4747"/>
          <w:lang w:val="es-DO"/>
        </w:rPr>
      </w:pPr>
    </w:p>
    <w:p w14:paraId="4331ABF1" w14:textId="77777777" w:rsidR="005A3431" w:rsidRPr="004E7EF3" w:rsidRDefault="005A3431" w:rsidP="00BC3D0C">
      <w:pPr>
        <w:ind w:left="567"/>
        <w:rPr>
          <w:b/>
          <w:bCs/>
          <w:noProof/>
          <w:color w:val="4C4747"/>
          <w:lang w:val="es-DO"/>
        </w:rPr>
      </w:pPr>
    </w:p>
    <w:p w14:paraId="639E0BD3" w14:textId="77777777" w:rsidR="005A3431" w:rsidRPr="004E7EF3" w:rsidRDefault="005A3431" w:rsidP="00BC3D0C">
      <w:pPr>
        <w:ind w:left="567"/>
        <w:rPr>
          <w:b/>
          <w:bCs/>
          <w:noProof/>
          <w:color w:val="4C4747"/>
          <w:lang w:val="es-DO"/>
        </w:rPr>
      </w:pPr>
    </w:p>
    <w:p w14:paraId="41387E3C" w14:textId="77777777" w:rsidR="005A3431" w:rsidRPr="004E7EF3" w:rsidRDefault="005A3431" w:rsidP="00BC3D0C">
      <w:pPr>
        <w:ind w:left="567"/>
        <w:rPr>
          <w:b/>
          <w:bCs/>
          <w:noProof/>
          <w:color w:val="4C4747"/>
          <w:lang w:val="es-DO"/>
        </w:rPr>
      </w:pPr>
    </w:p>
    <w:p w14:paraId="2F4FA2CF" w14:textId="77777777" w:rsidR="005A3431" w:rsidRPr="004E7EF3" w:rsidRDefault="005A3431" w:rsidP="00BC3D0C">
      <w:pPr>
        <w:ind w:left="567"/>
        <w:rPr>
          <w:i/>
          <w:iCs/>
          <w:noProof/>
          <w:color w:val="4C4747"/>
          <w:sz w:val="20"/>
          <w:szCs w:val="20"/>
          <w:lang w:val="es-DO"/>
        </w:rPr>
      </w:pPr>
    </w:p>
    <w:p w14:paraId="1D259EF7" w14:textId="77777777" w:rsidR="005A3431" w:rsidRPr="004E7EF3" w:rsidRDefault="005A3431" w:rsidP="00BC3D0C">
      <w:pPr>
        <w:ind w:left="567"/>
        <w:rPr>
          <w:b/>
          <w:bCs/>
          <w:noProof/>
          <w:color w:val="4C4747"/>
          <w:lang w:val="es-DO"/>
        </w:rPr>
      </w:pPr>
    </w:p>
    <w:p w14:paraId="4750334F" w14:textId="77777777" w:rsidR="005A3431" w:rsidRPr="004E7EF3" w:rsidRDefault="005A3431" w:rsidP="00BC3D0C">
      <w:pPr>
        <w:ind w:left="567"/>
        <w:rPr>
          <w:b/>
          <w:bCs/>
          <w:noProof/>
          <w:color w:val="4C4747"/>
          <w:lang w:val="es-DO"/>
        </w:rPr>
      </w:pPr>
    </w:p>
    <w:p w14:paraId="6ACD45C6" w14:textId="77777777" w:rsidR="005A3431" w:rsidRPr="004E7EF3" w:rsidRDefault="005A3431" w:rsidP="00BC3D0C">
      <w:pPr>
        <w:rPr>
          <w:color w:val="4C4747"/>
          <w:lang w:val="es-DO"/>
        </w:rPr>
        <w:sectPr w:rsidR="005A3431" w:rsidRPr="004E7EF3" w:rsidSect="00CC7801">
          <w:footerReference w:type="first" r:id="rId12"/>
          <w:pgSz w:w="12240" w:h="15840"/>
          <w:pgMar w:top="1440" w:right="1593" w:bottom="1440" w:left="1593" w:header="720" w:footer="720" w:gutter="0"/>
          <w:cols w:space="720"/>
          <w:docGrid w:linePitch="360"/>
        </w:sectPr>
      </w:pPr>
    </w:p>
    <w:p w14:paraId="5FFAA23B" w14:textId="77777777" w:rsidR="005A3431" w:rsidRPr="00CC7801" w:rsidRDefault="005A3431" w:rsidP="00BC3D0C">
      <w:pPr>
        <w:pStyle w:val="Ttulo1"/>
        <w:rPr>
          <w:rFonts w:cs="Times New Roman"/>
          <w:color w:val="4C4747"/>
          <w:lang w:val="es-DO"/>
        </w:rPr>
      </w:pPr>
      <w:bookmarkStart w:id="3" w:name="_Toc185233298"/>
      <w:bookmarkStart w:id="4" w:name="_Hlk86403204"/>
      <w:r w:rsidRPr="00CC7801">
        <w:rPr>
          <w:rFonts w:cs="Times New Roman"/>
          <w:color w:val="4C4747"/>
          <w:lang w:val="es-DO"/>
        </w:rPr>
        <w:lastRenderedPageBreak/>
        <w:t>RESUMEN EJECUTIVO</w:t>
      </w:r>
      <w:bookmarkEnd w:id="3"/>
    </w:p>
    <w:p w14:paraId="2D2EA174" w14:textId="77777777" w:rsidR="005A3431" w:rsidRPr="00CC7801" w:rsidRDefault="005A3431" w:rsidP="00BC3D0C">
      <w:pPr>
        <w:jc w:val="both"/>
        <w:rPr>
          <w:rFonts w:eastAsia="Calibri"/>
          <w:color w:val="4C4747"/>
          <w:sz w:val="18"/>
          <w:lang w:val="es-DO"/>
        </w:rPr>
      </w:pPr>
      <w:r w:rsidRPr="00CC7801">
        <w:rPr>
          <w:rFonts w:eastAsia="Calibri"/>
          <w:noProof/>
          <w:color w:val="4C4747"/>
          <w:sz w:val="18"/>
          <w:lang w:val="es-DO" w:eastAsia="es-DO"/>
        </w:rPr>
        <mc:AlternateContent>
          <mc:Choice Requires="wps">
            <w:drawing>
              <wp:anchor distT="0" distB="0" distL="114300" distR="114300" simplePos="0" relativeHeight="251659264" behindDoc="0" locked="0" layoutInCell="1" allowOverlap="1" wp14:anchorId="0A916E37" wp14:editId="083DE1FD">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9C49DD" id="Straight Connector 2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" strokecolor="#ee2a24" strokeweight="2.25pt">
                <v:stroke joinstyle="miter"/>
                <w10:wrap anchorx="margin"/>
              </v:line>
            </w:pict>
          </mc:Fallback>
        </mc:AlternateContent>
      </w:r>
    </w:p>
    <w:p w14:paraId="70F4A7D2" w14:textId="77777777" w:rsidR="005A3431" w:rsidRPr="00CC7801" w:rsidRDefault="005A3431" w:rsidP="00BC3D0C">
      <w:pPr>
        <w:jc w:val="center"/>
        <w:rPr>
          <w:rFonts w:eastAsia="Calibri"/>
          <w:color w:val="4C4747"/>
          <w:szCs w:val="36"/>
          <w:lang w:val="es-DO"/>
        </w:rPr>
      </w:pPr>
      <w:r w:rsidRPr="00CC7801">
        <w:rPr>
          <w:rFonts w:eastAsia="Calibri"/>
          <w:color w:val="4C4747"/>
          <w:szCs w:val="36"/>
          <w:lang w:val="es-DO"/>
        </w:rPr>
        <w:t>Memoria Institucional 2024</w:t>
      </w:r>
    </w:p>
    <w:p w14:paraId="74D70478" w14:textId="77777777" w:rsidR="005A3431" w:rsidRPr="00CC7801" w:rsidRDefault="007953D3" w:rsidP="00BC3D0C">
      <w:pPr>
        <w:spacing w:line="360" w:lineRule="auto"/>
        <w:jc w:val="both"/>
        <w:rPr>
          <w:rFonts w:eastAsia="Calibri"/>
          <w:color w:val="4C4747"/>
          <w:lang w:val="es-DO"/>
        </w:rPr>
      </w:pPr>
      <w:r w:rsidRPr="00CC7801">
        <w:rPr>
          <w:rFonts w:eastAsia="Calibri"/>
          <w:color w:val="4C4747"/>
          <w:lang w:val="es-DO"/>
        </w:rPr>
        <w:t>.</w:t>
      </w:r>
    </w:p>
    <w:bookmarkEnd w:id="4"/>
    <w:p w14:paraId="77D3600F" w14:textId="412380B6" w:rsidR="00973B4E" w:rsidRPr="00CC7801" w:rsidRDefault="00973B4E" w:rsidP="00EB57F5">
      <w:pPr>
        <w:spacing w:after="0" w:line="360" w:lineRule="auto"/>
        <w:jc w:val="both"/>
        <w:rPr>
          <w:color w:val="4C4747"/>
          <w:lang w:val="es-DO" w:eastAsia="es-DO"/>
        </w:rPr>
      </w:pPr>
      <w:r w:rsidRPr="00CC7801">
        <w:rPr>
          <w:color w:val="4C4747"/>
          <w:spacing w:val="-2"/>
          <w:lang w:val="es-US"/>
        </w:rPr>
        <w:t xml:space="preserve">El Gobierno Dominicano, a través del INDRHI, </w:t>
      </w:r>
      <w:r w:rsidR="002B5F30" w:rsidRPr="00CC7801">
        <w:rPr>
          <w:color w:val="4C4747"/>
          <w:spacing w:val="-2"/>
          <w:lang w:val="es-US"/>
        </w:rPr>
        <w:t>ha realizado inversiones de capital</w:t>
      </w:r>
      <w:r w:rsidR="009672CA" w:rsidRPr="00CC7801">
        <w:rPr>
          <w:color w:val="4C4747"/>
          <w:spacing w:val="-2"/>
          <w:lang w:val="es-US"/>
        </w:rPr>
        <w:t>,</w:t>
      </w:r>
      <w:r w:rsidR="002B5F30" w:rsidRPr="00CC7801">
        <w:rPr>
          <w:color w:val="4C4747"/>
          <w:spacing w:val="-2"/>
          <w:lang w:val="es-US"/>
        </w:rPr>
        <w:t xml:space="preserve"> durante el año 2024</w:t>
      </w:r>
      <w:r w:rsidR="00F52D7A" w:rsidRPr="00CC7801">
        <w:rPr>
          <w:color w:val="4C4747"/>
          <w:spacing w:val="-2"/>
          <w:lang w:val="es-US"/>
        </w:rPr>
        <w:t>,</w:t>
      </w:r>
      <w:r w:rsidRPr="00CC7801">
        <w:rPr>
          <w:color w:val="4C4747"/>
          <w:spacing w:val="-2"/>
          <w:lang w:val="es-US"/>
        </w:rPr>
        <w:t xml:space="preserve"> </w:t>
      </w:r>
      <w:r w:rsidR="00F52D7A" w:rsidRPr="00CC7801">
        <w:rPr>
          <w:color w:val="4C4747"/>
          <w:spacing w:val="-2"/>
          <w:lang w:val="es-US"/>
        </w:rPr>
        <w:t xml:space="preserve">por un valor </w:t>
      </w:r>
      <w:r w:rsidRPr="00CC7801">
        <w:rPr>
          <w:color w:val="4C4747"/>
          <w:spacing w:val="-2"/>
          <w:lang w:val="es-US"/>
        </w:rPr>
        <w:t xml:space="preserve">de </w:t>
      </w:r>
      <w:r w:rsidRPr="002D11DC">
        <w:rPr>
          <w:b/>
          <w:bCs/>
          <w:color w:val="4C4747"/>
          <w:spacing w:val="-2"/>
          <w:lang w:val="es-US"/>
        </w:rPr>
        <w:t>RD$</w:t>
      </w:r>
      <w:r w:rsidR="00F52D7A" w:rsidRPr="002D11DC">
        <w:rPr>
          <w:rFonts w:eastAsia="Times New Roman"/>
          <w:b/>
          <w:bCs/>
          <w:iCs/>
          <w:color w:val="4C4747"/>
          <w:lang w:val="es-DO" w:eastAsia="es-DO"/>
        </w:rPr>
        <w:t>3</w:t>
      </w:r>
      <w:r w:rsidR="001E0DB1" w:rsidRPr="002D11DC">
        <w:rPr>
          <w:rFonts w:eastAsia="Times New Roman"/>
          <w:b/>
          <w:bCs/>
          <w:iCs/>
          <w:color w:val="4C4747"/>
          <w:lang w:val="es-DO" w:eastAsia="es-DO"/>
        </w:rPr>
        <w:t>,819</w:t>
      </w:r>
      <w:r w:rsidRPr="002D11DC">
        <w:rPr>
          <w:b/>
          <w:bCs/>
          <w:color w:val="4C4747"/>
          <w:lang w:val="es-DO" w:eastAsia="es-DO"/>
        </w:rPr>
        <w:t>,</w:t>
      </w:r>
      <w:r w:rsidR="001E0DB1" w:rsidRPr="002D11DC">
        <w:rPr>
          <w:b/>
          <w:bCs/>
          <w:color w:val="4C4747"/>
          <w:lang w:val="es-DO" w:eastAsia="es-DO"/>
        </w:rPr>
        <w:t>042,605.90</w:t>
      </w:r>
      <w:r w:rsidR="001E0DB1" w:rsidRPr="00CC7801">
        <w:rPr>
          <w:color w:val="4C4747"/>
          <w:lang w:val="es-DO" w:eastAsia="es-DO"/>
        </w:rPr>
        <w:t>,</w:t>
      </w:r>
      <w:r w:rsidRPr="00CC7801">
        <w:rPr>
          <w:color w:val="4C4747"/>
          <w:lang w:val="es-DO" w:eastAsia="es-DO"/>
        </w:rPr>
        <w:t xml:space="preserve"> con recursos provenientes del Presupuesto Nacional asignados al INDRHI</w:t>
      </w:r>
      <w:r w:rsidR="00F52D7A" w:rsidRPr="00CC7801">
        <w:rPr>
          <w:color w:val="4C4747"/>
          <w:lang w:val="es-DO" w:eastAsia="es-DO"/>
        </w:rPr>
        <w:t>,</w:t>
      </w:r>
      <w:r w:rsidRPr="00CC7801">
        <w:rPr>
          <w:color w:val="4C4747"/>
          <w:lang w:val="es-DO" w:eastAsia="es-DO"/>
        </w:rPr>
        <w:t xml:space="preserve"> y también, con recursos externos</w:t>
      </w:r>
      <w:r w:rsidR="009672CA" w:rsidRPr="00CC7801">
        <w:rPr>
          <w:color w:val="4C4747"/>
          <w:lang w:val="es-DO" w:eastAsia="es-DO"/>
        </w:rPr>
        <w:t xml:space="preserve"> y de la Central Hidroeléctrica Los Toros</w:t>
      </w:r>
      <w:r w:rsidRPr="00CC7801">
        <w:rPr>
          <w:color w:val="4C4747"/>
          <w:lang w:val="es-DO" w:eastAsia="es-DO"/>
        </w:rPr>
        <w:t>. Esta</w:t>
      </w:r>
      <w:r w:rsidR="00955105" w:rsidRPr="00CC7801">
        <w:rPr>
          <w:color w:val="4C4747"/>
          <w:lang w:val="es-DO" w:eastAsia="es-DO"/>
        </w:rPr>
        <w:t xml:space="preserve">s inversiones han sido llevadas a cabo, a través de la Dirección de Proyectos y Obras, la </w:t>
      </w:r>
      <w:r w:rsidR="0002589F" w:rsidRPr="00CC7801">
        <w:rPr>
          <w:color w:val="4C4747"/>
          <w:lang w:val="es-DO" w:eastAsia="es-DO"/>
        </w:rPr>
        <w:t>Dirección</w:t>
      </w:r>
      <w:r w:rsidR="00955105" w:rsidRPr="00CC7801">
        <w:rPr>
          <w:color w:val="4C4747"/>
          <w:lang w:val="es-DO" w:eastAsia="es-DO"/>
        </w:rPr>
        <w:t xml:space="preserve"> de Operación y Conservación de Sistemas de Riego</w:t>
      </w:r>
      <w:r w:rsidRPr="00CC7801">
        <w:rPr>
          <w:color w:val="4C4747"/>
          <w:lang w:val="es-DO" w:eastAsia="es-DO"/>
        </w:rPr>
        <w:t xml:space="preserve"> inversión</w:t>
      </w:r>
      <w:r w:rsidR="00955105" w:rsidRPr="00CC7801">
        <w:rPr>
          <w:color w:val="4C4747"/>
          <w:lang w:val="es-DO" w:eastAsia="es-DO"/>
        </w:rPr>
        <w:t xml:space="preserve"> y la Unidades</w:t>
      </w:r>
      <w:r w:rsidR="0002589F" w:rsidRPr="00CC7801">
        <w:rPr>
          <w:color w:val="4C4747"/>
          <w:lang w:val="es-DO" w:eastAsia="es-DO"/>
        </w:rPr>
        <w:t xml:space="preserve"> Ejecutoras</w:t>
      </w:r>
      <w:r w:rsidR="00955105" w:rsidRPr="00CC7801">
        <w:rPr>
          <w:color w:val="4C4747"/>
          <w:lang w:val="es-DO" w:eastAsia="es-DO"/>
        </w:rPr>
        <w:t xml:space="preserve"> de Proyectos </w:t>
      </w:r>
      <w:r w:rsidR="0002589F" w:rsidRPr="00CC7801">
        <w:rPr>
          <w:color w:val="4C4747"/>
          <w:lang w:val="es-DO" w:eastAsia="es-DO"/>
        </w:rPr>
        <w:t>Específicos. Dichas inversiones,</w:t>
      </w:r>
      <w:r w:rsidRPr="00CC7801">
        <w:rPr>
          <w:color w:val="4C4747"/>
          <w:lang w:val="es-DO" w:eastAsia="es-DO"/>
        </w:rPr>
        <w:t xml:space="preserve"> incluye</w:t>
      </w:r>
      <w:r w:rsidR="0002589F" w:rsidRPr="00CC7801">
        <w:rPr>
          <w:color w:val="4C4747"/>
          <w:lang w:val="es-DO" w:eastAsia="es-DO"/>
        </w:rPr>
        <w:t>n,</w:t>
      </w:r>
      <w:r w:rsidRPr="00CC7801">
        <w:rPr>
          <w:color w:val="4C4747"/>
          <w:lang w:val="es-DO" w:eastAsia="es-DO"/>
        </w:rPr>
        <w:t xml:space="preserve"> la inversión en la operación y mantenimiento de sistemas de riego a nivel nacional. Asimismo, </w:t>
      </w:r>
      <w:r w:rsidR="0002589F" w:rsidRPr="00CC7801">
        <w:rPr>
          <w:color w:val="4C4747"/>
          <w:lang w:val="es-DO" w:eastAsia="es-DO"/>
        </w:rPr>
        <w:t xml:space="preserve">las mismas </w:t>
      </w:r>
      <w:r w:rsidR="00166FA2" w:rsidRPr="00CC7801">
        <w:rPr>
          <w:color w:val="4C4747"/>
          <w:lang w:val="es-DO" w:eastAsia="es-DO"/>
        </w:rPr>
        <w:t>impactan a 3</w:t>
      </w:r>
      <w:r w:rsidR="002B5F30" w:rsidRPr="00CC7801">
        <w:rPr>
          <w:color w:val="4C4747"/>
          <w:lang w:val="es-DO" w:eastAsia="es-DO"/>
        </w:rPr>
        <w:t>,707,622</w:t>
      </w:r>
      <w:r w:rsidR="00166FA2" w:rsidRPr="00CC7801">
        <w:rPr>
          <w:color w:val="4C4747"/>
          <w:lang w:val="es-DO" w:eastAsia="es-DO"/>
        </w:rPr>
        <w:t xml:space="preserve"> personas (1</w:t>
      </w:r>
      <w:r w:rsidR="002B5F30" w:rsidRPr="00CC7801">
        <w:rPr>
          <w:color w:val="4C4747"/>
          <w:lang w:val="es-DO" w:eastAsia="es-DO"/>
        </w:rPr>
        <w:t>,890,887</w:t>
      </w:r>
      <w:r w:rsidR="00166FA2" w:rsidRPr="00CC7801">
        <w:rPr>
          <w:color w:val="4C4747"/>
          <w:lang w:val="es-DO" w:eastAsia="es-DO"/>
        </w:rPr>
        <w:t xml:space="preserve"> hombres y 1</w:t>
      </w:r>
      <w:r w:rsidR="002B5F30" w:rsidRPr="00CC7801">
        <w:rPr>
          <w:color w:val="4C4747"/>
          <w:lang w:val="es-DO" w:eastAsia="es-DO"/>
        </w:rPr>
        <w:t>,816,735</w:t>
      </w:r>
      <w:r w:rsidRPr="00CC7801">
        <w:rPr>
          <w:color w:val="4C4747"/>
          <w:lang w:val="es-DO" w:eastAsia="es-DO"/>
        </w:rPr>
        <w:t xml:space="preserve"> mujeres).</w:t>
      </w:r>
    </w:p>
    <w:p w14:paraId="03191205" w14:textId="77777777" w:rsidR="00973B4E" w:rsidRPr="00CC7801" w:rsidRDefault="00973B4E" w:rsidP="00EB57F5">
      <w:pPr>
        <w:spacing w:after="0" w:line="360" w:lineRule="auto"/>
        <w:jc w:val="both"/>
        <w:rPr>
          <w:color w:val="4C4747"/>
          <w:lang w:val="es-DO" w:eastAsia="es-DO"/>
        </w:rPr>
      </w:pPr>
    </w:p>
    <w:p w14:paraId="52BEBB84" w14:textId="385A4202" w:rsidR="000B4AE2" w:rsidRPr="00CC7801" w:rsidRDefault="00973B4E" w:rsidP="00955105">
      <w:pPr>
        <w:spacing w:line="360" w:lineRule="auto"/>
        <w:jc w:val="both"/>
        <w:rPr>
          <w:color w:val="4C4747"/>
          <w:lang w:val="es-US"/>
        </w:rPr>
      </w:pPr>
      <w:r w:rsidRPr="00CC7801">
        <w:rPr>
          <w:color w:val="4C4747"/>
          <w:lang w:val="es-DO" w:eastAsia="es-DO"/>
        </w:rPr>
        <w:t>Las ejecutorias realizadas a través de la Dirección de Proyectos y Obras,</w:t>
      </w:r>
      <w:r w:rsidR="009672CA" w:rsidRPr="00CC7801">
        <w:rPr>
          <w:color w:val="4C4747"/>
          <w:lang w:val="es-DO" w:eastAsia="es-DO"/>
        </w:rPr>
        <w:t xml:space="preserve"> y de la Central Hidroeléctrica Los Toros,</w:t>
      </w:r>
      <w:r w:rsidRPr="00CC7801">
        <w:rPr>
          <w:color w:val="4C4747"/>
          <w:spacing w:val="-2"/>
          <w:lang w:val="es-US"/>
        </w:rPr>
        <w:t xml:space="preserve"> benefician directamente </w:t>
      </w:r>
      <w:r w:rsidR="00E75532" w:rsidRPr="00CC7801">
        <w:rPr>
          <w:color w:val="4C4747"/>
          <w:spacing w:val="-2"/>
          <w:lang w:val="es-US"/>
        </w:rPr>
        <w:t xml:space="preserve">unos </w:t>
      </w:r>
      <w:r w:rsidR="0002589F" w:rsidRPr="00CC7801">
        <w:rPr>
          <w:color w:val="4C4747"/>
          <w:spacing w:val="-2"/>
          <w:lang w:val="es-US"/>
        </w:rPr>
        <w:t>89,000</w:t>
      </w:r>
      <w:r w:rsidRPr="00CC7801">
        <w:rPr>
          <w:color w:val="4C4747"/>
          <w:spacing w:val="-2"/>
          <w:lang w:val="es-US"/>
        </w:rPr>
        <w:t xml:space="preserve"> usuarios</w:t>
      </w:r>
      <w:r w:rsidR="0002589F" w:rsidRPr="00CC7801">
        <w:rPr>
          <w:color w:val="4C4747"/>
          <w:spacing w:val="-2"/>
          <w:lang w:val="es-US"/>
        </w:rPr>
        <w:t>,</w:t>
      </w:r>
      <w:r w:rsidRPr="00CC7801">
        <w:rPr>
          <w:color w:val="4C4747"/>
          <w:spacing w:val="-2"/>
          <w:lang w:val="es-US"/>
        </w:rPr>
        <w:t xml:space="preserve"> e indirectamente unas  </w:t>
      </w:r>
      <w:r w:rsidR="00E75532" w:rsidRPr="00CC7801">
        <w:rPr>
          <w:color w:val="4C4747"/>
          <w:spacing w:val="-2"/>
          <w:lang w:val="es-US"/>
        </w:rPr>
        <w:t>2,708,108</w:t>
      </w:r>
      <w:r w:rsidRPr="00CC7801">
        <w:rPr>
          <w:color w:val="4C4747"/>
          <w:spacing w:val="-2"/>
          <w:lang w:val="es-US"/>
        </w:rPr>
        <w:t xml:space="preserve"> personas</w:t>
      </w:r>
      <w:r w:rsidR="00F52D7A" w:rsidRPr="00CC7801">
        <w:rPr>
          <w:color w:val="4C4747"/>
          <w:spacing w:val="-2"/>
          <w:lang w:val="es-US"/>
        </w:rPr>
        <w:t>,</w:t>
      </w:r>
      <w:r w:rsidRPr="00CC7801">
        <w:rPr>
          <w:color w:val="4C4747"/>
          <w:spacing w:val="-2"/>
          <w:lang w:val="es-US"/>
        </w:rPr>
        <w:t xml:space="preserve">  y </w:t>
      </w:r>
      <w:r w:rsidR="0002589F" w:rsidRPr="00CC7801">
        <w:rPr>
          <w:color w:val="4C4747"/>
          <w:spacing w:val="-2"/>
          <w:lang w:val="es-US"/>
        </w:rPr>
        <w:t xml:space="preserve">la ejecutorias </w:t>
      </w:r>
      <w:r w:rsidRPr="00CC7801">
        <w:rPr>
          <w:color w:val="4C4747"/>
          <w:spacing w:val="-2"/>
          <w:lang w:val="es-US"/>
        </w:rPr>
        <w:t>i</w:t>
      </w:r>
      <w:r w:rsidRPr="00CC7801">
        <w:rPr>
          <w:color w:val="4C4747"/>
          <w:spacing w:val="-3"/>
          <w:lang w:val="es-US"/>
        </w:rPr>
        <w:t>n</w:t>
      </w:r>
      <w:r w:rsidRPr="00CC7801">
        <w:rPr>
          <w:color w:val="4C4747"/>
          <w:spacing w:val="3"/>
          <w:lang w:val="es-US"/>
        </w:rPr>
        <w:t>c</w:t>
      </w:r>
      <w:r w:rsidRPr="00CC7801">
        <w:rPr>
          <w:color w:val="4C4747"/>
          <w:spacing w:val="-2"/>
          <w:lang w:val="es-US"/>
        </w:rPr>
        <w:t>l</w:t>
      </w:r>
      <w:r w:rsidRPr="00CC7801">
        <w:rPr>
          <w:color w:val="4C4747"/>
          <w:spacing w:val="-3"/>
          <w:lang w:val="es-US"/>
        </w:rPr>
        <w:t>u</w:t>
      </w:r>
      <w:r w:rsidRPr="00CC7801">
        <w:rPr>
          <w:color w:val="4C4747"/>
          <w:spacing w:val="5"/>
          <w:lang w:val="es-US"/>
        </w:rPr>
        <w:t>y</w:t>
      </w:r>
      <w:r w:rsidRPr="00CC7801">
        <w:rPr>
          <w:color w:val="4C4747"/>
          <w:spacing w:val="-2"/>
          <w:lang w:val="es-US"/>
        </w:rPr>
        <w:t>e</w:t>
      </w:r>
      <w:r w:rsidRPr="00CC7801">
        <w:rPr>
          <w:color w:val="4C4747"/>
          <w:spacing w:val="-3"/>
          <w:lang w:val="es-US"/>
        </w:rPr>
        <w:t>n</w:t>
      </w:r>
      <w:r w:rsidR="0002589F" w:rsidRPr="00CC7801">
        <w:rPr>
          <w:color w:val="4C4747"/>
          <w:lang w:val="es-US"/>
        </w:rPr>
        <w:t>,</w:t>
      </w:r>
      <w:r w:rsidRPr="00CC7801">
        <w:rPr>
          <w:color w:val="4C4747"/>
          <w:lang w:val="es-US"/>
        </w:rPr>
        <w:t xml:space="preserve"> </w:t>
      </w:r>
      <w:r w:rsidR="00E554F2" w:rsidRPr="00CC7801">
        <w:rPr>
          <w:color w:val="4C4747"/>
          <w:lang w:val="es-DO"/>
        </w:rPr>
        <w:t>62</w:t>
      </w:r>
      <w:r w:rsidRPr="00CC7801">
        <w:rPr>
          <w:color w:val="4C4747"/>
          <w:lang w:val="es-US"/>
        </w:rPr>
        <w:t xml:space="preserve"> </w:t>
      </w:r>
      <w:r w:rsidRPr="00CC7801">
        <w:rPr>
          <w:color w:val="4C4747"/>
          <w:spacing w:val="-2"/>
          <w:lang w:val="es-US"/>
        </w:rPr>
        <w:t>c</w:t>
      </w:r>
      <w:r w:rsidRPr="00CC7801">
        <w:rPr>
          <w:color w:val="4C4747"/>
          <w:lang w:val="es-US"/>
        </w:rPr>
        <w:t>o</w:t>
      </w:r>
      <w:r w:rsidRPr="00CC7801">
        <w:rPr>
          <w:color w:val="4C4747"/>
          <w:spacing w:val="-5"/>
          <w:lang w:val="es-US"/>
        </w:rPr>
        <w:t>n</w:t>
      </w:r>
      <w:r w:rsidRPr="00CC7801">
        <w:rPr>
          <w:color w:val="4C4747"/>
          <w:spacing w:val="-2"/>
          <w:lang w:val="es-US"/>
        </w:rPr>
        <w:t>t</w:t>
      </w:r>
      <w:r w:rsidRPr="00CC7801">
        <w:rPr>
          <w:color w:val="4C4747"/>
          <w:lang w:val="es-US"/>
        </w:rPr>
        <w:t>r</w:t>
      </w:r>
      <w:r w:rsidRPr="00CC7801">
        <w:rPr>
          <w:color w:val="4C4747"/>
          <w:spacing w:val="3"/>
          <w:lang w:val="es-US"/>
        </w:rPr>
        <w:t>at</w:t>
      </w:r>
      <w:r w:rsidRPr="00CC7801">
        <w:rPr>
          <w:color w:val="4C4747"/>
          <w:spacing w:val="-5"/>
          <w:lang w:val="es-US"/>
        </w:rPr>
        <w:t>o</w:t>
      </w:r>
      <w:r w:rsidRPr="00CC7801">
        <w:rPr>
          <w:color w:val="4C4747"/>
          <w:lang w:val="es-US"/>
        </w:rPr>
        <w:t xml:space="preserve">s de </w:t>
      </w:r>
      <w:r w:rsidRPr="00CC7801">
        <w:rPr>
          <w:color w:val="4C4747"/>
          <w:spacing w:val="-5"/>
          <w:lang w:val="es-US"/>
        </w:rPr>
        <w:t>o</w:t>
      </w:r>
      <w:r w:rsidRPr="00CC7801">
        <w:rPr>
          <w:color w:val="4C4747"/>
          <w:lang w:val="es-US"/>
        </w:rPr>
        <w:t>br</w:t>
      </w:r>
      <w:r w:rsidRPr="00CC7801">
        <w:rPr>
          <w:color w:val="4C4747"/>
          <w:spacing w:val="-1"/>
          <w:lang w:val="es-US"/>
        </w:rPr>
        <w:t>a</w:t>
      </w:r>
      <w:r w:rsidRPr="00CC7801">
        <w:rPr>
          <w:color w:val="4C4747"/>
          <w:lang w:val="es-US"/>
        </w:rPr>
        <w:t xml:space="preserve">s </w:t>
      </w:r>
      <w:r w:rsidRPr="00CC7801">
        <w:rPr>
          <w:color w:val="4C4747"/>
          <w:spacing w:val="3"/>
          <w:lang w:val="es-US"/>
        </w:rPr>
        <w:t>c</w:t>
      </w:r>
      <w:r w:rsidRPr="00CC7801">
        <w:rPr>
          <w:color w:val="4C4747"/>
          <w:lang w:val="es-US"/>
        </w:rPr>
        <w:t>on fo</w:t>
      </w:r>
      <w:r w:rsidRPr="00CC7801">
        <w:rPr>
          <w:color w:val="4C4747"/>
          <w:spacing w:val="-5"/>
          <w:lang w:val="es-US"/>
        </w:rPr>
        <w:t>n</w:t>
      </w:r>
      <w:r w:rsidRPr="00CC7801">
        <w:rPr>
          <w:color w:val="4C4747"/>
          <w:spacing w:val="5"/>
          <w:lang w:val="es-US"/>
        </w:rPr>
        <w:t>d</w:t>
      </w:r>
      <w:r w:rsidRPr="00CC7801">
        <w:rPr>
          <w:color w:val="4C4747"/>
          <w:spacing w:val="-5"/>
          <w:lang w:val="es-US"/>
        </w:rPr>
        <w:t>o</w:t>
      </w:r>
      <w:r w:rsidRPr="00CC7801">
        <w:rPr>
          <w:color w:val="4C4747"/>
          <w:lang w:val="es-US"/>
        </w:rPr>
        <w:t>s del Presupuesto N</w:t>
      </w:r>
      <w:r w:rsidRPr="00CC7801">
        <w:rPr>
          <w:color w:val="4C4747"/>
          <w:spacing w:val="11"/>
          <w:lang w:val="es-US"/>
        </w:rPr>
        <w:t>acional</w:t>
      </w:r>
      <w:r w:rsidR="00E554F2" w:rsidRPr="00CC7801">
        <w:rPr>
          <w:color w:val="4C4747"/>
          <w:lang w:val="es-DO" w:eastAsia="es-DO"/>
        </w:rPr>
        <w:t xml:space="preserve"> y </w:t>
      </w:r>
      <w:r w:rsidR="009672CA" w:rsidRPr="00CC7801">
        <w:rPr>
          <w:color w:val="4C4747"/>
          <w:lang w:val="es-DO" w:eastAsia="es-DO"/>
        </w:rPr>
        <w:t>dos (</w:t>
      </w:r>
      <w:r w:rsidR="00E554F2" w:rsidRPr="00CC7801">
        <w:rPr>
          <w:color w:val="4C4747"/>
          <w:lang w:val="es-DO" w:eastAsia="es-DO"/>
        </w:rPr>
        <w:t>2</w:t>
      </w:r>
      <w:r w:rsidR="009672CA" w:rsidRPr="00CC7801">
        <w:rPr>
          <w:color w:val="4C4747"/>
          <w:lang w:val="es-DO" w:eastAsia="es-DO"/>
        </w:rPr>
        <w:t>)</w:t>
      </w:r>
      <w:r w:rsidR="00E554F2" w:rsidRPr="00CC7801">
        <w:rPr>
          <w:color w:val="4C4747"/>
          <w:lang w:val="es-DO" w:eastAsia="es-DO"/>
        </w:rPr>
        <w:t>, con fondos de la Central Hidroeléctrica Los Toros,</w:t>
      </w:r>
      <w:r w:rsidRPr="00CC7801">
        <w:rPr>
          <w:color w:val="4C4747"/>
          <w:lang w:val="es-US"/>
        </w:rPr>
        <w:t xml:space="preserve"> obras</w:t>
      </w:r>
      <w:r w:rsidRPr="00CC7801">
        <w:rPr>
          <w:color w:val="4C4747"/>
          <w:spacing w:val="5"/>
          <w:lang w:val="es-US"/>
        </w:rPr>
        <w:t xml:space="preserve"> d</w:t>
      </w:r>
      <w:r w:rsidRPr="00CC7801">
        <w:rPr>
          <w:color w:val="4C4747"/>
          <w:spacing w:val="-7"/>
          <w:lang w:val="es-US"/>
        </w:rPr>
        <w:t>i</w:t>
      </w:r>
      <w:r w:rsidRPr="00CC7801">
        <w:rPr>
          <w:color w:val="4C4747"/>
          <w:spacing w:val="1"/>
          <w:lang w:val="es-US"/>
        </w:rPr>
        <w:t>s</w:t>
      </w:r>
      <w:r w:rsidRPr="00CC7801">
        <w:rPr>
          <w:color w:val="4C4747"/>
          <w:spacing w:val="3"/>
          <w:lang w:val="es-US"/>
        </w:rPr>
        <w:t>em</w:t>
      </w:r>
      <w:r w:rsidRPr="00CC7801">
        <w:rPr>
          <w:color w:val="4C4747"/>
          <w:spacing w:val="-2"/>
          <w:lang w:val="es-US"/>
        </w:rPr>
        <w:t>i</w:t>
      </w:r>
      <w:r w:rsidRPr="00CC7801">
        <w:rPr>
          <w:color w:val="4C4747"/>
          <w:spacing w:val="-5"/>
          <w:lang w:val="es-US"/>
        </w:rPr>
        <w:t>n</w:t>
      </w:r>
      <w:r w:rsidRPr="00CC7801">
        <w:rPr>
          <w:color w:val="4C4747"/>
          <w:spacing w:val="-2"/>
          <w:lang w:val="es-US"/>
        </w:rPr>
        <w:t>a</w:t>
      </w:r>
      <w:r w:rsidRPr="00CC7801">
        <w:rPr>
          <w:color w:val="4C4747"/>
          <w:lang w:val="es-US"/>
        </w:rPr>
        <w:t>d</w:t>
      </w:r>
      <w:r w:rsidRPr="00CC7801">
        <w:rPr>
          <w:color w:val="4C4747"/>
          <w:spacing w:val="-2"/>
          <w:lang w:val="es-US"/>
        </w:rPr>
        <w:t>a</w:t>
      </w:r>
      <w:r w:rsidRPr="00CC7801">
        <w:rPr>
          <w:color w:val="4C4747"/>
          <w:lang w:val="es-US"/>
        </w:rPr>
        <w:t xml:space="preserve">s </w:t>
      </w:r>
      <w:r w:rsidRPr="00CC7801">
        <w:rPr>
          <w:color w:val="4C4747"/>
          <w:spacing w:val="3"/>
          <w:lang w:val="es-US"/>
        </w:rPr>
        <w:t>e</w:t>
      </w:r>
      <w:r w:rsidRPr="00CC7801">
        <w:rPr>
          <w:color w:val="4C4747"/>
          <w:lang w:val="es-US"/>
        </w:rPr>
        <w:t xml:space="preserve">n </w:t>
      </w:r>
      <w:r w:rsidRPr="00CC7801">
        <w:rPr>
          <w:color w:val="4C4747"/>
          <w:spacing w:val="5"/>
          <w:lang w:val="es-US"/>
        </w:rPr>
        <w:t>d</w:t>
      </w:r>
      <w:r w:rsidRPr="00CC7801">
        <w:rPr>
          <w:color w:val="4C4747"/>
          <w:spacing w:val="-2"/>
          <w:lang w:val="es-US"/>
        </w:rPr>
        <w:t>i</w:t>
      </w:r>
      <w:r w:rsidRPr="00CC7801">
        <w:rPr>
          <w:color w:val="4C4747"/>
          <w:spacing w:val="-5"/>
          <w:lang w:val="es-US"/>
        </w:rPr>
        <w:t>f</w:t>
      </w:r>
      <w:r w:rsidRPr="00CC7801">
        <w:rPr>
          <w:color w:val="4C4747"/>
          <w:spacing w:val="-2"/>
          <w:lang w:val="es-US"/>
        </w:rPr>
        <w:t>e</w:t>
      </w:r>
      <w:r w:rsidRPr="00CC7801">
        <w:rPr>
          <w:color w:val="4C4747"/>
          <w:spacing w:val="5"/>
          <w:lang w:val="es-US"/>
        </w:rPr>
        <w:t>r</w:t>
      </w:r>
      <w:r w:rsidRPr="00CC7801">
        <w:rPr>
          <w:color w:val="4C4747"/>
          <w:spacing w:val="3"/>
          <w:lang w:val="es-US"/>
        </w:rPr>
        <w:t>e</w:t>
      </w:r>
      <w:r w:rsidRPr="00CC7801">
        <w:rPr>
          <w:color w:val="4C4747"/>
          <w:spacing w:val="-5"/>
          <w:lang w:val="es-US"/>
        </w:rPr>
        <w:t>n</w:t>
      </w:r>
      <w:r w:rsidRPr="00CC7801">
        <w:rPr>
          <w:color w:val="4C4747"/>
          <w:spacing w:val="-2"/>
          <w:lang w:val="es-US"/>
        </w:rPr>
        <w:t>te</w:t>
      </w:r>
      <w:r w:rsidRPr="00CC7801">
        <w:rPr>
          <w:color w:val="4C4747"/>
          <w:lang w:val="es-US"/>
        </w:rPr>
        <w:t xml:space="preserve">s </w:t>
      </w:r>
      <w:r w:rsidRPr="00CC7801">
        <w:rPr>
          <w:color w:val="4C4747"/>
          <w:spacing w:val="3"/>
          <w:lang w:val="es-US"/>
        </w:rPr>
        <w:t>z</w:t>
      </w:r>
      <w:r w:rsidRPr="00CC7801">
        <w:rPr>
          <w:color w:val="4C4747"/>
          <w:lang w:val="es-US"/>
        </w:rPr>
        <w:t>o</w:t>
      </w:r>
      <w:r w:rsidRPr="00CC7801">
        <w:rPr>
          <w:color w:val="4C4747"/>
          <w:spacing w:val="-5"/>
          <w:lang w:val="es-US"/>
        </w:rPr>
        <w:t>n</w:t>
      </w:r>
      <w:r w:rsidRPr="00CC7801">
        <w:rPr>
          <w:color w:val="4C4747"/>
          <w:spacing w:val="-2"/>
          <w:lang w:val="es-US"/>
        </w:rPr>
        <w:t>a</w:t>
      </w:r>
      <w:r w:rsidRPr="00CC7801">
        <w:rPr>
          <w:color w:val="4C4747"/>
          <w:lang w:val="es-US"/>
        </w:rPr>
        <w:t xml:space="preserve">s de </w:t>
      </w:r>
      <w:r w:rsidRPr="00CC7801">
        <w:rPr>
          <w:color w:val="4C4747"/>
          <w:spacing w:val="5"/>
          <w:lang w:val="es-US"/>
        </w:rPr>
        <w:t>r</w:t>
      </w:r>
      <w:r w:rsidRPr="00CC7801">
        <w:rPr>
          <w:color w:val="4C4747"/>
          <w:spacing w:val="-7"/>
          <w:lang w:val="es-US"/>
        </w:rPr>
        <w:t>i</w:t>
      </w:r>
      <w:r w:rsidRPr="00CC7801">
        <w:rPr>
          <w:color w:val="4C4747"/>
          <w:spacing w:val="-2"/>
          <w:lang w:val="es-US"/>
        </w:rPr>
        <w:t>e</w:t>
      </w:r>
      <w:r w:rsidRPr="00CC7801">
        <w:rPr>
          <w:color w:val="4C4747"/>
          <w:spacing w:val="5"/>
          <w:lang w:val="es-US"/>
        </w:rPr>
        <w:t>g</w:t>
      </w:r>
      <w:r w:rsidRPr="00CC7801">
        <w:rPr>
          <w:color w:val="4C4747"/>
          <w:lang w:val="es-US"/>
        </w:rPr>
        <w:t>o d</w:t>
      </w:r>
      <w:r w:rsidRPr="00CC7801">
        <w:rPr>
          <w:color w:val="4C4747"/>
          <w:spacing w:val="3"/>
          <w:lang w:val="es-US"/>
        </w:rPr>
        <w:t>e</w:t>
      </w:r>
      <w:r w:rsidRPr="00CC7801">
        <w:rPr>
          <w:color w:val="4C4747"/>
          <w:lang w:val="es-US"/>
        </w:rPr>
        <w:t xml:space="preserve">l </w:t>
      </w:r>
      <w:r w:rsidRPr="00CC7801">
        <w:rPr>
          <w:color w:val="4C4747"/>
          <w:spacing w:val="5"/>
          <w:lang w:val="es-US"/>
        </w:rPr>
        <w:t>p</w:t>
      </w:r>
      <w:r w:rsidRPr="00CC7801">
        <w:rPr>
          <w:color w:val="4C4747"/>
          <w:spacing w:val="-2"/>
          <w:lang w:val="es-US"/>
        </w:rPr>
        <w:t>aí</w:t>
      </w:r>
      <w:r w:rsidRPr="00CC7801">
        <w:rPr>
          <w:color w:val="4C4747"/>
          <w:lang w:val="es-US"/>
        </w:rPr>
        <w:t xml:space="preserve">s </w:t>
      </w:r>
      <w:r w:rsidRPr="00CC7801">
        <w:rPr>
          <w:color w:val="4C4747"/>
          <w:spacing w:val="3"/>
          <w:lang w:val="es-US"/>
        </w:rPr>
        <w:t>c</w:t>
      </w:r>
      <w:r w:rsidRPr="00CC7801">
        <w:rPr>
          <w:color w:val="4C4747"/>
          <w:lang w:val="es-US"/>
        </w:rPr>
        <w:t xml:space="preserve">on </w:t>
      </w:r>
      <w:r w:rsidRPr="00CC7801">
        <w:rPr>
          <w:color w:val="4C4747"/>
          <w:spacing w:val="3"/>
          <w:lang w:val="es-US"/>
        </w:rPr>
        <w:t>m</w:t>
      </w:r>
      <w:r w:rsidRPr="00CC7801">
        <w:rPr>
          <w:color w:val="4C4747"/>
          <w:lang w:val="es-US"/>
        </w:rPr>
        <w:t>o</w:t>
      </w:r>
      <w:r w:rsidRPr="00CC7801">
        <w:rPr>
          <w:color w:val="4C4747"/>
          <w:spacing w:val="-5"/>
          <w:lang w:val="es-US"/>
        </w:rPr>
        <w:t>n</w:t>
      </w:r>
      <w:r w:rsidRPr="00CC7801">
        <w:rPr>
          <w:color w:val="4C4747"/>
          <w:spacing w:val="3"/>
          <w:lang w:val="es-US"/>
        </w:rPr>
        <w:t>t</w:t>
      </w:r>
      <w:r w:rsidRPr="00CC7801">
        <w:rPr>
          <w:color w:val="4C4747"/>
          <w:lang w:val="es-US"/>
        </w:rPr>
        <w:t xml:space="preserve">o </w:t>
      </w:r>
      <w:r w:rsidRPr="00CC7801">
        <w:rPr>
          <w:color w:val="4C4747"/>
          <w:spacing w:val="3"/>
          <w:lang w:val="es-US"/>
        </w:rPr>
        <w:t>c</w:t>
      </w:r>
      <w:r w:rsidRPr="00CC7801">
        <w:rPr>
          <w:color w:val="4C4747"/>
          <w:lang w:val="es-US"/>
        </w:rPr>
        <w:t>on</w:t>
      </w:r>
      <w:r w:rsidRPr="00CC7801">
        <w:rPr>
          <w:color w:val="4C4747"/>
          <w:spacing w:val="-2"/>
          <w:lang w:val="es-US"/>
        </w:rPr>
        <w:t>t</w:t>
      </w:r>
      <w:r w:rsidRPr="00CC7801">
        <w:rPr>
          <w:color w:val="4C4747"/>
          <w:lang w:val="es-US"/>
        </w:rPr>
        <w:t>r</w:t>
      </w:r>
      <w:r w:rsidRPr="00CC7801">
        <w:rPr>
          <w:color w:val="4C4747"/>
          <w:spacing w:val="-1"/>
          <w:lang w:val="es-US"/>
        </w:rPr>
        <w:t>a</w:t>
      </w:r>
      <w:r w:rsidRPr="00CC7801">
        <w:rPr>
          <w:color w:val="4C4747"/>
          <w:spacing w:val="3"/>
          <w:lang w:val="es-US"/>
        </w:rPr>
        <w:t>t</w:t>
      </w:r>
      <w:r w:rsidRPr="00CC7801">
        <w:rPr>
          <w:color w:val="4C4747"/>
          <w:spacing w:val="-2"/>
          <w:lang w:val="es-US"/>
        </w:rPr>
        <w:t>a</w:t>
      </w:r>
      <w:r w:rsidRPr="00CC7801">
        <w:rPr>
          <w:color w:val="4C4747"/>
          <w:spacing w:val="5"/>
          <w:lang w:val="es-US"/>
        </w:rPr>
        <w:t>d</w:t>
      </w:r>
      <w:r w:rsidRPr="00CC7801">
        <w:rPr>
          <w:color w:val="4C4747"/>
          <w:lang w:val="es-US"/>
        </w:rPr>
        <w:t>o</w:t>
      </w:r>
      <w:r w:rsidR="0002589F" w:rsidRPr="00CC7801">
        <w:rPr>
          <w:color w:val="4C4747"/>
          <w:lang w:val="es-US"/>
        </w:rPr>
        <w:t xml:space="preserve"> (acumulado)</w:t>
      </w:r>
      <w:r w:rsidRPr="00CC7801">
        <w:rPr>
          <w:color w:val="4C4747"/>
          <w:lang w:val="es-US"/>
        </w:rPr>
        <w:t xml:space="preserve"> de </w:t>
      </w:r>
      <w:r w:rsidRPr="00CC7801">
        <w:rPr>
          <w:color w:val="4C4747"/>
          <w:spacing w:val="1"/>
          <w:lang w:val="es-US"/>
        </w:rPr>
        <w:t>RD</w:t>
      </w:r>
      <w:r w:rsidR="0002589F" w:rsidRPr="00CC7801">
        <w:rPr>
          <w:color w:val="4C4747"/>
          <w:lang w:val="es-US"/>
        </w:rPr>
        <w:t>$</w:t>
      </w:r>
      <w:r w:rsidR="00FF21B4" w:rsidRPr="00CC7801">
        <w:rPr>
          <w:rFonts w:eastAsia="Times New Roman"/>
          <w:bCs/>
          <w:color w:val="4C4747"/>
          <w:spacing w:val="0"/>
          <w:lang w:val="es-DO" w:eastAsia="es-DO"/>
        </w:rPr>
        <w:t>3,900,129,744.42</w:t>
      </w:r>
      <w:r w:rsidRPr="00CC7801">
        <w:rPr>
          <w:color w:val="4C4747"/>
          <w:lang w:val="es-US"/>
        </w:rPr>
        <w:t xml:space="preserve"> e </w:t>
      </w:r>
      <w:r w:rsidRPr="00CC7801">
        <w:rPr>
          <w:color w:val="4C4747"/>
          <w:spacing w:val="27"/>
          <w:lang w:val="es-US"/>
        </w:rPr>
        <w:t>inversión</w:t>
      </w:r>
      <w:r w:rsidR="0002589F" w:rsidRPr="00CC7801">
        <w:rPr>
          <w:color w:val="4C4747"/>
          <w:spacing w:val="27"/>
          <w:lang w:val="es-US"/>
        </w:rPr>
        <w:t xml:space="preserve"> (acumulada)</w:t>
      </w:r>
      <w:r w:rsidRPr="00CC7801">
        <w:rPr>
          <w:color w:val="4C4747"/>
          <w:spacing w:val="27"/>
          <w:lang w:val="es-US"/>
        </w:rPr>
        <w:t xml:space="preserve"> a la fecha de </w:t>
      </w:r>
      <w:r w:rsidRPr="00CC7801">
        <w:rPr>
          <w:color w:val="4C4747"/>
          <w:spacing w:val="1"/>
          <w:lang w:val="es-US"/>
        </w:rPr>
        <w:t>RD</w:t>
      </w:r>
      <w:r w:rsidR="00FF21B4" w:rsidRPr="00CC7801">
        <w:rPr>
          <w:color w:val="4C4747"/>
          <w:lang w:val="es-US"/>
        </w:rPr>
        <w:t>$</w:t>
      </w:r>
      <w:r w:rsidR="00FF21B4" w:rsidRPr="00CC7801">
        <w:rPr>
          <w:rFonts w:eastAsia="Times New Roman"/>
          <w:bCs/>
          <w:color w:val="4C4747"/>
          <w:spacing w:val="0"/>
          <w:lang w:val="es-DO" w:eastAsia="es-DO"/>
        </w:rPr>
        <w:t>2,737,512,754.77</w:t>
      </w:r>
      <w:r w:rsidRPr="00CC7801">
        <w:rPr>
          <w:color w:val="4C4747"/>
          <w:lang w:val="es-US"/>
        </w:rPr>
        <w:t xml:space="preserve">,  </w:t>
      </w:r>
      <w:r w:rsidRPr="00CC7801">
        <w:rPr>
          <w:color w:val="4C4747"/>
          <w:lang w:val="es-DO"/>
        </w:rPr>
        <w:t>con monto de inversión total en</w:t>
      </w:r>
      <w:r w:rsidR="006D60ED" w:rsidRPr="00CC7801">
        <w:rPr>
          <w:color w:val="4C4747"/>
          <w:lang w:val="es-DO"/>
        </w:rPr>
        <w:t xml:space="preserve"> el 2024</w:t>
      </w:r>
      <w:r w:rsidR="0002589F" w:rsidRPr="00CC7801">
        <w:rPr>
          <w:color w:val="4C4747"/>
          <w:lang w:val="es-DO"/>
        </w:rPr>
        <w:t xml:space="preserve"> </w:t>
      </w:r>
      <w:r w:rsidR="00FF21B4" w:rsidRPr="00CC7801">
        <w:rPr>
          <w:color w:val="4C4747"/>
          <w:lang w:val="es-DO"/>
        </w:rPr>
        <w:t xml:space="preserve">de </w:t>
      </w:r>
      <w:r w:rsidR="00FF21B4" w:rsidRPr="00CC7801">
        <w:rPr>
          <w:b/>
          <w:color w:val="4C4747"/>
          <w:lang w:val="es-DO"/>
        </w:rPr>
        <w:t>RD$</w:t>
      </w:r>
      <w:r w:rsidR="006D60ED" w:rsidRPr="00CC7801">
        <w:rPr>
          <w:rFonts w:eastAsia="Times New Roman"/>
          <w:b/>
          <w:bCs/>
          <w:color w:val="4C4747"/>
          <w:spacing w:val="0"/>
          <w:lang w:val="es-DO" w:eastAsia="es-DO"/>
        </w:rPr>
        <w:t>1,750,936,295.17</w:t>
      </w:r>
      <w:r w:rsidRPr="00CC7801">
        <w:rPr>
          <w:color w:val="4C4747"/>
          <w:spacing w:val="-2"/>
          <w:lang w:val="es-US"/>
        </w:rPr>
        <w:t xml:space="preserve">, </w:t>
      </w:r>
      <w:r w:rsidR="0002589F" w:rsidRPr="00CC7801">
        <w:rPr>
          <w:color w:val="4C4747"/>
          <w:spacing w:val="-2"/>
          <w:lang w:val="es-US"/>
        </w:rPr>
        <w:t>en</w:t>
      </w:r>
      <w:r w:rsidRPr="00CC7801">
        <w:rPr>
          <w:color w:val="4C4747"/>
          <w:spacing w:val="-2"/>
          <w:lang w:val="es-US"/>
        </w:rPr>
        <w:t xml:space="preserve"> proyectos ejecutados o en proceso de ejecución, con recursos y asignaciones del </w:t>
      </w:r>
      <w:r w:rsidRPr="00CC7801">
        <w:rPr>
          <w:color w:val="4C4747"/>
          <w:spacing w:val="1"/>
          <w:lang w:val="es-US"/>
        </w:rPr>
        <w:t>P</w:t>
      </w:r>
      <w:r w:rsidRPr="00CC7801">
        <w:rPr>
          <w:color w:val="4C4747"/>
          <w:spacing w:val="-2"/>
          <w:lang w:val="es-US"/>
        </w:rPr>
        <w:t>re</w:t>
      </w:r>
      <w:r w:rsidRPr="00CC7801">
        <w:rPr>
          <w:color w:val="4C4747"/>
          <w:spacing w:val="1"/>
          <w:lang w:val="es-US"/>
        </w:rPr>
        <w:t>s</w:t>
      </w:r>
      <w:r w:rsidRPr="00CC7801">
        <w:rPr>
          <w:color w:val="4C4747"/>
          <w:spacing w:val="-3"/>
          <w:lang w:val="es-US"/>
        </w:rPr>
        <w:t>u</w:t>
      </w:r>
      <w:r w:rsidRPr="00CC7801">
        <w:rPr>
          <w:color w:val="4C4747"/>
          <w:spacing w:val="1"/>
          <w:lang w:val="es-US"/>
        </w:rPr>
        <w:t>p</w:t>
      </w:r>
      <w:r w:rsidRPr="00CC7801">
        <w:rPr>
          <w:color w:val="4C4747"/>
          <w:spacing w:val="-3"/>
          <w:lang w:val="es-US"/>
        </w:rPr>
        <w:t>u</w:t>
      </w:r>
      <w:r w:rsidRPr="00CC7801">
        <w:rPr>
          <w:color w:val="4C4747"/>
          <w:spacing w:val="-2"/>
          <w:lang w:val="es-US"/>
        </w:rPr>
        <w:t>e</w:t>
      </w:r>
      <w:r w:rsidRPr="00CC7801">
        <w:rPr>
          <w:color w:val="4C4747"/>
          <w:spacing w:val="1"/>
          <w:lang w:val="es-US"/>
        </w:rPr>
        <w:t>s</w:t>
      </w:r>
      <w:r w:rsidRPr="00CC7801">
        <w:rPr>
          <w:color w:val="4C4747"/>
          <w:lang w:val="es-US"/>
        </w:rPr>
        <w:t xml:space="preserve">to Nacional </w:t>
      </w:r>
      <w:r w:rsidRPr="00CC7801">
        <w:rPr>
          <w:color w:val="4C4747"/>
          <w:spacing w:val="1"/>
          <w:lang w:val="es-US"/>
        </w:rPr>
        <w:t>d</w:t>
      </w:r>
      <w:r w:rsidRPr="00CC7801">
        <w:rPr>
          <w:color w:val="4C4747"/>
          <w:spacing w:val="-2"/>
          <w:lang w:val="es-US"/>
        </w:rPr>
        <w:t>e</w:t>
      </w:r>
      <w:r w:rsidRPr="00CC7801">
        <w:rPr>
          <w:color w:val="4C4747"/>
          <w:lang w:val="es-US"/>
        </w:rPr>
        <w:t xml:space="preserve">l </w:t>
      </w:r>
      <w:r w:rsidRPr="00CC7801">
        <w:rPr>
          <w:color w:val="4C4747"/>
          <w:spacing w:val="1"/>
          <w:lang w:val="es-US"/>
        </w:rPr>
        <w:t>INDR</w:t>
      </w:r>
      <w:r w:rsidRPr="00CC7801">
        <w:rPr>
          <w:color w:val="4C4747"/>
          <w:spacing w:val="-2"/>
          <w:lang w:val="es-US"/>
        </w:rPr>
        <w:t>HI</w:t>
      </w:r>
      <w:r w:rsidRPr="00CC7801">
        <w:rPr>
          <w:color w:val="4C4747"/>
          <w:lang w:val="es-US"/>
        </w:rPr>
        <w:t xml:space="preserve">. </w:t>
      </w:r>
      <w:r w:rsidRPr="00CC7801">
        <w:rPr>
          <w:color w:val="4C4747"/>
          <w:spacing w:val="-2"/>
          <w:lang w:val="es-US"/>
        </w:rPr>
        <w:t>Estos proyectos</w:t>
      </w:r>
      <w:r w:rsidRPr="00CC7801">
        <w:rPr>
          <w:color w:val="4C4747"/>
          <w:lang w:val="es-US"/>
        </w:rPr>
        <w:t xml:space="preserve"> están distribuidos en </w:t>
      </w:r>
      <w:r w:rsidR="0002589F" w:rsidRPr="00CC7801">
        <w:rPr>
          <w:color w:val="4C4747"/>
          <w:lang w:val="es-US"/>
        </w:rPr>
        <w:t>once (11</w:t>
      </w:r>
      <w:r w:rsidRPr="00CC7801">
        <w:rPr>
          <w:color w:val="4C4747"/>
          <w:lang w:val="es-US"/>
        </w:rPr>
        <w:t>) Dire</w:t>
      </w:r>
      <w:r w:rsidR="006D60ED" w:rsidRPr="00CC7801">
        <w:rPr>
          <w:color w:val="4C4747"/>
          <w:lang w:val="es-US"/>
        </w:rPr>
        <w:t xml:space="preserve">cciones Regionales de Riego. </w:t>
      </w:r>
      <w:r w:rsidR="0002589F" w:rsidRPr="00CC7801">
        <w:rPr>
          <w:color w:val="4C4747"/>
          <w:lang w:val="es-US"/>
        </w:rPr>
        <w:t>A continuación</w:t>
      </w:r>
      <w:r w:rsidR="00E554F2" w:rsidRPr="00CC7801">
        <w:rPr>
          <w:color w:val="4C4747"/>
          <w:lang w:val="es-US"/>
        </w:rPr>
        <w:t>,</w:t>
      </w:r>
      <w:r w:rsidR="0002589F" w:rsidRPr="00CC7801">
        <w:rPr>
          <w:color w:val="4C4747"/>
          <w:lang w:val="es-US"/>
        </w:rPr>
        <w:t xml:space="preserve"> </w:t>
      </w:r>
      <w:r w:rsidR="00E554F2" w:rsidRPr="00CC7801">
        <w:rPr>
          <w:color w:val="4C4747"/>
          <w:lang w:val="es-US"/>
        </w:rPr>
        <w:t>presentamos</w:t>
      </w:r>
      <w:r w:rsidR="0002589F" w:rsidRPr="00CC7801">
        <w:rPr>
          <w:color w:val="4C4747"/>
          <w:lang w:val="es-US"/>
        </w:rPr>
        <w:t xml:space="preserve"> </w:t>
      </w:r>
      <w:r w:rsidR="00E554F2" w:rsidRPr="00CC7801">
        <w:rPr>
          <w:color w:val="4C4747"/>
          <w:lang w:val="es-US"/>
        </w:rPr>
        <w:t>varios</w:t>
      </w:r>
      <w:r w:rsidR="006D60ED" w:rsidRPr="00CC7801">
        <w:rPr>
          <w:color w:val="4C4747"/>
          <w:lang w:val="es-US"/>
        </w:rPr>
        <w:t xml:space="preserve"> proyectos </w:t>
      </w:r>
      <w:r w:rsidR="00E554F2" w:rsidRPr="00CC7801">
        <w:rPr>
          <w:color w:val="4C4747"/>
          <w:lang w:val="es-US"/>
        </w:rPr>
        <w:t xml:space="preserve">importantes, </w:t>
      </w:r>
      <w:r w:rsidR="006D60ED" w:rsidRPr="00CC7801">
        <w:rPr>
          <w:color w:val="4C4747"/>
          <w:lang w:val="es-US"/>
        </w:rPr>
        <w:t>donde se realizaron</w:t>
      </w:r>
      <w:r w:rsidRPr="00CC7801">
        <w:rPr>
          <w:color w:val="4C4747"/>
          <w:lang w:val="es-US"/>
        </w:rPr>
        <w:t xml:space="preserve"> esta</w:t>
      </w:r>
      <w:r w:rsidR="006D60ED" w:rsidRPr="00CC7801">
        <w:rPr>
          <w:color w:val="4C4747"/>
          <w:lang w:val="es-US"/>
        </w:rPr>
        <w:t>s inversiones</w:t>
      </w:r>
      <w:r w:rsidRPr="00CC7801">
        <w:rPr>
          <w:color w:val="4C4747"/>
          <w:lang w:val="es-US"/>
        </w:rPr>
        <w:t>:</w:t>
      </w:r>
    </w:p>
    <w:p w14:paraId="1DA83D96" w14:textId="5C8E899F" w:rsidR="008E5798" w:rsidRPr="00CC7801" w:rsidRDefault="008E5798" w:rsidP="000C6780">
      <w:pPr>
        <w:pStyle w:val="Prrafodelista"/>
        <w:numPr>
          <w:ilvl w:val="0"/>
          <w:numId w:val="57"/>
        </w:numPr>
        <w:spacing w:line="360" w:lineRule="auto"/>
        <w:ind w:left="284" w:hanging="284"/>
        <w:jc w:val="both"/>
        <w:rPr>
          <w:color w:val="4C4747"/>
          <w:sz w:val="24"/>
          <w:szCs w:val="24"/>
          <w:lang w:val="es-DO"/>
        </w:rPr>
      </w:pPr>
      <w:r w:rsidRPr="00CC7801">
        <w:rPr>
          <w:color w:val="4C4747"/>
          <w:sz w:val="24"/>
          <w:szCs w:val="24"/>
          <w:lang w:val="es-DO"/>
        </w:rPr>
        <w:lastRenderedPageBreak/>
        <w:t>Adecuación en el Río Magua de 600 ml, Entre la E-2+100 y la E-2+740, construcción de Obras Complementarias en Hato Mayor y enrocado de protección en Playa Acapulco, Sabana de La Mar, provincia Hato Mayor.</w:t>
      </w:r>
      <w:r w:rsidRPr="00CC7801">
        <w:rPr>
          <w:b/>
          <w:bCs/>
          <w:color w:val="4C4747"/>
          <w:sz w:val="24"/>
          <w:szCs w:val="24"/>
          <w:lang w:val="es-DO"/>
        </w:rPr>
        <w:t xml:space="preserve"> </w:t>
      </w:r>
      <w:r w:rsidRPr="00CC7801">
        <w:rPr>
          <w:color w:val="4C4747"/>
          <w:sz w:val="24"/>
          <w:szCs w:val="24"/>
          <w:lang w:val="es-DO"/>
        </w:rPr>
        <w:t xml:space="preserve">Este proyecto abarca la parte norte del municipio de Hato Mayo del Rey, tocando los sectores de </w:t>
      </w:r>
      <w:proofErr w:type="spellStart"/>
      <w:r w:rsidRPr="00CC7801">
        <w:rPr>
          <w:color w:val="4C4747"/>
          <w:sz w:val="24"/>
          <w:szCs w:val="24"/>
          <w:lang w:val="es-DO"/>
        </w:rPr>
        <w:t>Gualey</w:t>
      </w:r>
      <w:proofErr w:type="spellEnd"/>
      <w:r w:rsidRPr="00CC7801">
        <w:rPr>
          <w:color w:val="4C4747"/>
          <w:sz w:val="24"/>
          <w:szCs w:val="24"/>
          <w:lang w:val="es-DO"/>
        </w:rPr>
        <w:t>, La Javilla, La China, El Vivero, entre otros, para evitar inundaciones por el desborde del Río Magua, afectando unas 350 familias.</w:t>
      </w:r>
      <w:r w:rsidR="000B4AE2" w:rsidRPr="00CC7801">
        <w:rPr>
          <w:color w:val="4C4747"/>
          <w:sz w:val="24"/>
          <w:szCs w:val="24"/>
          <w:lang w:val="es-DO"/>
        </w:rPr>
        <w:t xml:space="preserve"> Se invirtieron</w:t>
      </w:r>
      <w:r w:rsidRPr="00CC7801">
        <w:rPr>
          <w:color w:val="4C4747"/>
          <w:sz w:val="24"/>
          <w:szCs w:val="24"/>
          <w:lang w:val="es-DO"/>
        </w:rPr>
        <w:t xml:space="preserve"> RD$</w:t>
      </w:r>
      <w:r w:rsidR="000B4AE2" w:rsidRPr="00CC7801">
        <w:rPr>
          <w:color w:val="4C4747"/>
          <w:sz w:val="24"/>
          <w:szCs w:val="24"/>
          <w:lang w:val="es-DO"/>
        </w:rPr>
        <w:t xml:space="preserve"> 83, 214,880.42</w:t>
      </w:r>
      <w:r w:rsidR="00CD2516" w:rsidRPr="00CC7801">
        <w:rPr>
          <w:color w:val="4C4747"/>
          <w:sz w:val="24"/>
          <w:szCs w:val="24"/>
          <w:lang w:val="es-DO"/>
        </w:rPr>
        <w:t>.</w:t>
      </w:r>
      <w:r w:rsidR="000B4AE2" w:rsidRPr="00CC7801">
        <w:rPr>
          <w:color w:val="4C4747"/>
          <w:sz w:val="24"/>
          <w:szCs w:val="24"/>
          <w:lang w:val="es-DO"/>
        </w:rPr>
        <w:t xml:space="preserve"> </w:t>
      </w:r>
    </w:p>
    <w:p w14:paraId="5A4F5B50" w14:textId="53FBFA2E" w:rsidR="008E5798" w:rsidRPr="00CC7801" w:rsidRDefault="008E5798" w:rsidP="000C6780">
      <w:pPr>
        <w:pStyle w:val="Prrafodelista"/>
        <w:numPr>
          <w:ilvl w:val="0"/>
          <w:numId w:val="57"/>
        </w:numPr>
        <w:spacing w:line="360" w:lineRule="auto"/>
        <w:ind w:left="284" w:hanging="284"/>
        <w:jc w:val="both"/>
        <w:rPr>
          <w:color w:val="4C4747"/>
          <w:sz w:val="24"/>
          <w:szCs w:val="24"/>
          <w:lang w:val="es-DO"/>
        </w:rPr>
      </w:pPr>
      <w:r w:rsidRPr="00CC7801">
        <w:rPr>
          <w:color w:val="4C4747"/>
          <w:sz w:val="24"/>
          <w:szCs w:val="24"/>
          <w:lang w:val="es-DO"/>
        </w:rPr>
        <w:t>Construcción del Proyecto Rehabilitación Cañada Grande tramo II. (E-00+000 A E-00+400) en la provincia Duarte.</w:t>
      </w:r>
      <w:r w:rsidRPr="00CC7801">
        <w:rPr>
          <w:b/>
          <w:bCs/>
          <w:color w:val="4C4747"/>
          <w:sz w:val="24"/>
          <w:szCs w:val="24"/>
          <w:lang w:val="es-DO"/>
        </w:rPr>
        <w:t xml:space="preserve"> </w:t>
      </w:r>
      <w:r w:rsidRPr="00CC7801">
        <w:rPr>
          <w:color w:val="4C4747"/>
          <w:sz w:val="24"/>
          <w:szCs w:val="24"/>
          <w:lang w:val="es-DO"/>
        </w:rPr>
        <w:t xml:space="preserve">Esta obra reviste de una gran importancia por encontrarse en el mismo corazón del municipio de San Francisco de Macorís, evitando el desborde de la referida cañada en tiempos de lluvia, impactando así la vida de más de 1,000 familias el entorno. </w:t>
      </w:r>
      <w:r w:rsidR="005C2CE9" w:rsidRPr="00CC7801">
        <w:rPr>
          <w:color w:val="4C4747"/>
          <w:sz w:val="24"/>
          <w:szCs w:val="24"/>
          <w:lang w:val="es-DO"/>
        </w:rPr>
        <w:t>La inversión</w:t>
      </w:r>
      <w:r w:rsidR="00CD2516" w:rsidRPr="00CC7801">
        <w:rPr>
          <w:color w:val="4C4747"/>
          <w:sz w:val="24"/>
          <w:szCs w:val="24"/>
          <w:lang w:val="es-DO"/>
        </w:rPr>
        <w:t xml:space="preserve"> del periodo</w:t>
      </w:r>
      <w:r w:rsidRPr="00CC7801">
        <w:rPr>
          <w:color w:val="4C4747"/>
          <w:sz w:val="24"/>
          <w:szCs w:val="24"/>
          <w:lang w:val="es-DO"/>
        </w:rPr>
        <w:t xml:space="preserve"> fue de RD$</w:t>
      </w:r>
      <w:r w:rsidR="004E7EF3" w:rsidRPr="00CC7801">
        <w:rPr>
          <w:color w:val="4C4747"/>
          <w:sz w:val="24"/>
          <w:szCs w:val="24"/>
          <w:lang w:val="es-DO"/>
        </w:rPr>
        <w:t>60,</w:t>
      </w:r>
      <w:r w:rsidR="005C2CE9" w:rsidRPr="00CC7801">
        <w:rPr>
          <w:color w:val="4C4747"/>
          <w:sz w:val="24"/>
          <w:szCs w:val="24"/>
          <w:lang w:val="es-DO"/>
        </w:rPr>
        <w:t>466,701.81.</w:t>
      </w:r>
    </w:p>
    <w:p w14:paraId="316EF244" w14:textId="53123593" w:rsidR="008E5798" w:rsidRPr="00CC7801" w:rsidRDefault="008E5798" w:rsidP="000C6780">
      <w:pPr>
        <w:pStyle w:val="Prrafodelista"/>
        <w:numPr>
          <w:ilvl w:val="0"/>
          <w:numId w:val="57"/>
        </w:numPr>
        <w:spacing w:line="360" w:lineRule="auto"/>
        <w:ind w:left="284" w:hanging="284"/>
        <w:jc w:val="both"/>
        <w:rPr>
          <w:color w:val="4C4747"/>
          <w:sz w:val="24"/>
          <w:szCs w:val="24"/>
          <w:lang w:val="es-DO"/>
        </w:rPr>
      </w:pPr>
      <w:r w:rsidRPr="00CC7801">
        <w:rPr>
          <w:color w:val="4C4747"/>
          <w:sz w:val="24"/>
          <w:szCs w:val="24"/>
          <w:lang w:val="es-DO"/>
        </w:rPr>
        <w:t xml:space="preserve">Construcción </w:t>
      </w:r>
      <w:r w:rsidR="00DD39D4" w:rsidRPr="00CC7801">
        <w:rPr>
          <w:color w:val="4C4747"/>
          <w:sz w:val="24"/>
          <w:szCs w:val="24"/>
          <w:lang w:val="es-DO"/>
        </w:rPr>
        <w:t>c</w:t>
      </w:r>
      <w:r w:rsidRPr="00CC7801">
        <w:rPr>
          <w:color w:val="4C4747"/>
          <w:sz w:val="24"/>
          <w:szCs w:val="24"/>
          <w:lang w:val="es-DO"/>
        </w:rPr>
        <w:t xml:space="preserve">anales </w:t>
      </w:r>
      <w:r w:rsidR="00DD39D4" w:rsidRPr="00CC7801">
        <w:rPr>
          <w:color w:val="4C4747"/>
          <w:sz w:val="24"/>
          <w:szCs w:val="24"/>
          <w:lang w:val="es-DO"/>
        </w:rPr>
        <w:t>l</w:t>
      </w:r>
      <w:r w:rsidRPr="00CC7801">
        <w:rPr>
          <w:color w:val="4C4747"/>
          <w:sz w:val="24"/>
          <w:szCs w:val="24"/>
          <w:lang w:val="es-DO"/>
        </w:rPr>
        <w:t>aterales de</w:t>
      </w:r>
      <w:r w:rsidR="00DD39D4" w:rsidRPr="00CC7801">
        <w:rPr>
          <w:color w:val="4C4747"/>
          <w:sz w:val="24"/>
          <w:szCs w:val="24"/>
          <w:lang w:val="es-DO"/>
        </w:rPr>
        <w:t xml:space="preserve"> </w:t>
      </w:r>
      <w:r w:rsidRPr="00CC7801">
        <w:rPr>
          <w:color w:val="4C4747"/>
          <w:sz w:val="24"/>
          <w:szCs w:val="24"/>
          <w:lang w:val="es-DO"/>
        </w:rPr>
        <w:t>l</w:t>
      </w:r>
      <w:r w:rsidR="00DD39D4" w:rsidRPr="00CC7801">
        <w:rPr>
          <w:color w:val="4C4747"/>
          <w:sz w:val="24"/>
          <w:szCs w:val="24"/>
          <w:lang w:val="es-DO"/>
        </w:rPr>
        <w:t xml:space="preserve">a presa </w:t>
      </w:r>
      <w:r w:rsidRPr="00CC7801">
        <w:rPr>
          <w:color w:val="4C4747"/>
          <w:sz w:val="24"/>
          <w:szCs w:val="24"/>
          <w:lang w:val="es-DO"/>
        </w:rPr>
        <w:t xml:space="preserve">Maguaca Etapa I, en el municipio Las Matas de Santa Cruz, provincia Montecristi. Este proyecto consiste en la construcción </w:t>
      </w:r>
      <w:r w:rsidR="00FC5D49">
        <w:rPr>
          <w:color w:val="4C4747"/>
          <w:sz w:val="24"/>
          <w:szCs w:val="24"/>
          <w:lang w:val="es-DO"/>
        </w:rPr>
        <w:t xml:space="preserve">de 17 km </w:t>
      </w:r>
      <w:r w:rsidRPr="00CC7801">
        <w:rPr>
          <w:color w:val="4C4747"/>
          <w:sz w:val="24"/>
          <w:szCs w:val="24"/>
          <w:lang w:val="es-DO"/>
        </w:rPr>
        <w:t xml:space="preserve">de la ramificación del sistema de riego Maguaca, que comprende obras de toma, obras de arte, pasos vehiculares, laguna de almacenamiento, caseta de bombeo, línea de impulsión, así como partes eléctricas y piezas especiales.  </w:t>
      </w:r>
      <w:r w:rsidR="00FC5D49">
        <w:rPr>
          <w:color w:val="4C4747"/>
          <w:sz w:val="24"/>
          <w:szCs w:val="24"/>
          <w:lang w:val="es-DO"/>
        </w:rPr>
        <w:t xml:space="preserve">En el año se construyeron 10 km de canales. </w:t>
      </w:r>
      <w:r w:rsidRPr="00CC7801">
        <w:rPr>
          <w:color w:val="4C4747"/>
          <w:sz w:val="24"/>
          <w:szCs w:val="24"/>
          <w:lang w:val="es-DO"/>
        </w:rPr>
        <w:t xml:space="preserve">Con el </w:t>
      </w:r>
      <w:r w:rsidR="00FC5D49">
        <w:rPr>
          <w:color w:val="4C4747"/>
          <w:sz w:val="24"/>
          <w:szCs w:val="24"/>
          <w:lang w:val="es-DO"/>
        </w:rPr>
        <w:t>proyecto se podrá</w:t>
      </w:r>
      <w:r w:rsidRPr="00CC7801">
        <w:rPr>
          <w:color w:val="4C4747"/>
          <w:sz w:val="24"/>
          <w:szCs w:val="24"/>
          <w:lang w:val="es-DO"/>
        </w:rPr>
        <w:t xml:space="preserve"> suplir el riego de manera eficiente unas 20,200 hectáreas de terreno cultivadas de arroz, guineo para exportación, sorgo y frutos menores, impactando unos 2,500 usuarios e igual número de </w:t>
      </w:r>
      <w:r w:rsidR="005C2CE9" w:rsidRPr="00CC7801">
        <w:rPr>
          <w:color w:val="4C4747"/>
          <w:sz w:val="24"/>
          <w:szCs w:val="24"/>
          <w:lang w:val="es-DO"/>
        </w:rPr>
        <w:t>familias. Se invirtieron en el</w:t>
      </w:r>
      <w:r w:rsidRPr="00CC7801">
        <w:rPr>
          <w:color w:val="4C4747"/>
          <w:sz w:val="24"/>
          <w:szCs w:val="24"/>
          <w:lang w:val="es-DO"/>
        </w:rPr>
        <w:t xml:space="preserve"> período RD</w:t>
      </w:r>
      <w:r w:rsidR="005C2CE9" w:rsidRPr="00CC7801">
        <w:rPr>
          <w:color w:val="4C4747"/>
          <w:sz w:val="24"/>
          <w:szCs w:val="24"/>
          <w:lang w:val="es-DO"/>
        </w:rPr>
        <w:t>$119, 826,133.04.</w:t>
      </w:r>
    </w:p>
    <w:p w14:paraId="0850EB41" w14:textId="3FAEE61E" w:rsidR="008E5798" w:rsidRPr="00CC7801" w:rsidRDefault="009672CA" w:rsidP="000C6780">
      <w:pPr>
        <w:pStyle w:val="Prrafodelista"/>
        <w:numPr>
          <w:ilvl w:val="0"/>
          <w:numId w:val="57"/>
        </w:numPr>
        <w:spacing w:line="360" w:lineRule="auto"/>
        <w:ind w:left="284" w:hanging="284"/>
        <w:jc w:val="both"/>
        <w:rPr>
          <w:color w:val="4C4747"/>
          <w:sz w:val="24"/>
          <w:szCs w:val="24"/>
          <w:lang w:val="es-DO"/>
        </w:rPr>
      </w:pPr>
      <w:r w:rsidRPr="00CC7801">
        <w:rPr>
          <w:color w:val="4C4747"/>
          <w:sz w:val="24"/>
          <w:szCs w:val="24"/>
          <w:lang w:val="es-DO"/>
        </w:rPr>
        <w:t>Adecuación y r</w:t>
      </w:r>
      <w:r w:rsidR="008E5798" w:rsidRPr="00CC7801">
        <w:rPr>
          <w:color w:val="4C4747"/>
          <w:sz w:val="24"/>
          <w:szCs w:val="24"/>
          <w:lang w:val="es-DO"/>
        </w:rPr>
        <w:t xml:space="preserve">ehabilitación </w:t>
      </w:r>
      <w:r w:rsidRPr="00CC7801">
        <w:rPr>
          <w:color w:val="4C4747"/>
          <w:sz w:val="24"/>
          <w:szCs w:val="24"/>
          <w:lang w:val="es-DO"/>
        </w:rPr>
        <w:t>r</w:t>
      </w:r>
      <w:r w:rsidR="008E5798" w:rsidRPr="00CC7801">
        <w:rPr>
          <w:color w:val="4C4747"/>
          <w:sz w:val="24"/>
          <w:szCs w:val="24"/>
          <w:lang w:val="es-DO"/>
        </w:rPr>
        <w:t>ío Bani, en el municipio Baní, provincia Peravia.</w:t>
      </w:r>
      <w:r w:rsidR="008E5798" w:rsidRPr="00CC7801">
        <w:rPr>
          <w:b/>
          <w:bCs/>
          <w:color w:val="4C4747"/>
          <w:sz w:val="24"/>
          <w:szCs w:val="24"/>
          <w:lang w:val="es-DO"/>
        </w:rPr>
        <w:t xml:space="preserve"> </w:t>
      </w:r>
      <w:r w:rsidR="00541F39" w:rsidRPr="00CC7801">
        <w:rPr>
          <w:color w:val="4C4747"/>
          <w:sz w:val="24"/>
          <w:szCs w:val="24"/>
          <w:lang w:val="es-DO"/>
        </w:rPr>
        <w:t>El objetivo</w:t>
      </w:r>
      <w:r w:rsidR="008E5798" w:rsidRPr="00CC7801">
        <w:rPr>
          <w:color w:val="4C4747"/>
          <w:sz w:val="24"/>
          <w:szCs w:val="24"/>
          <w:lang w:val="es-DO"/>
        </w:rPr>
        <w:t xml:space="preserve"> es readecuar el cauce del Río Bani y construir obras de defensa para evitar las inundaciones y daños que produce el desborde de dicho Río en temporada de lluvia. Esto se llevará a cabo con la limpieza y adecu</w:t>
      </w:r>
      <w:r w:rsidRPr="00CC7801">
        <w:rPr>
          <w:color w:val="4C4747"/>
          <w:sz w:val="24"/>
          <w:szCs w:val="24"/>
          <w:lang w:val="es-DO"/>
        </w:rPr>
        <w:t>ación en 4.3 km de longitud de r</w:t>
      </w:r>
      <w:r w:rsidR="008E5798" w:rsidRPr="00CC7801">
        <w:rPr>
          <w:color w:val="4C4747"/>
          <w:sz w:val="24"/>
          <w:szCs w:val="24"/>
          <w:lang w:val="es-DO"/>
        </w:rPr>
        <w:t>ío y la construcción de 1,560 metros lineales de muros de gaviones como medida de protección ante crecidas, beneficiando así a unos 168,484 habitantes del municipio de</w:t>
      </w:r>
      <w:r w:rsidR="005C2CE9" w:rsidRPr="00CC7801">
        <w:rPr>
          <w:color w:val="4C4747"/>
          <w:sz w:val="24"/>
          <w:szCs w:val="24"/>
          <w:lang w:val="es-DO"/>
        </w:rPr>
        <w:t xml:space="preserve"> Bani. La inversión</w:t>
      </w:r>
      <w:r w:rsidR="008E5798" w:rsidRPr="00CC7801">
        <w:rPr>
          <w:color w:val="4C4747"/>
          <w:sz w:val="24"/>
          <w:szCs w:val="24"/>
          <w:lang w:val="es-DO"/>
        </w:rPr>
        <w:t xml:space="preserve"> fue de </w:t>
      </w:r>
      <w:r w:rsidR="005C2CE9" w:rsidRPr="00CC7801">
        <w:rPr>
          <w:color w:val="4C4747"/>
          <w:sz w:val="24"/>
          <w:szCs w:val="24"/>
          <w:lang w:val="es-DO"/>
        </w:rPr>
        <w:t>RD$92, 999,351.36.</w:t>
      </w:r>
    </w:p>
    <w:p w14:paraId="235DDA35" w14:textId="00EE7C23" w:rsidR="008E5798" w:rsidRPr="00CC7801" w:rsidRDefault="008E5798" w:rsidP="000C6780">
      <w:pPr>
        <w:pStyle w:val="Prrafodelista"/>
        <w:numPr>
          <w:ilvl w:val="0"/>
          <w:numId w:val="57"/>
        </w:numPr>
        <w:spacing w:line="360" w:lineRule="auto"/>
        <w:ind w:left="284" w:hanging="284"/>
        <w:jc w:val="both"/>
        <w:rPr>
          <w:color w:val="4C4747"/>
          <w:sz w:val="24"/>
          <w:szCs w:val="24"/>
          <w:lang w:val="es-DO"/>
        </w:rPr>
      </w:pPr>
      <w:r w:rsidRPr="00CC7801">
        <w:rPr>
          <w:color w:val="4C4747"/>
          <w:sz w:val="24"/>
          <w:szCs w:val="24"/>
          <w:lang w:val="es-DO"/>
        </w:rPr>
        <w:lastRenderedPageBreak/>
        <w:t xml:space="preserve">Construcción </w:t>
      </w:r>
      <w:r w:rsidR="009672CA" w:rsidRPr="00CC7801">
        <w:rPr>
          <w:color w:val="4C4747"/>
          <w:sz w:val="24"/>
          <w:szCs w:val="24"/>
          <w:lang w:val="es-DO"/>
        </w:rPr>
        <w:t>muro de gavión c</w:t>
      </w:r>
      <w:r w:rsidRPr="00CC7801">
        <w:rPr>
          <w:color w:val="4C4747"/>
          <w:sz w:val="24"/>
          <w:szCs w:val="24"/>
          <w:lang w:val="es-DO"/>
        </w:rPr>
        <w:t xml:space="preserve">anal Monsieur </w:t>
      </w:r>
      <w:proofErr w:type="spellStart"/>
      <w:r w:rsidRPr="00CC7801">
        <w:rPr>
          <w:color w:val="4C4747"/>
          <w:sz w:val="24"/>
          <w:szCs w:val="24"/>
          <w:lang w:val="es-DO"/>
        </w:rPr>
        <w:t>Bogaert</w:t>
      </w:r>
      <w:proofErr w:type="spellEnd"/>
      <w:r w:rsidRPr="00CC7801">
        <w:rPr>
          <w:color w:val="4C4747"/>
          <w:sz w:val="24"/>
          <w:szCs w:val="24"/>
          <w:lang w:val="es-DO"/>
        </w:rPr>
        <w:t xml:space="preserve">, Dirección Regional Sistema de Riego Alto </w:t>
      </w:r>
      <w:proofErr w:type="spellStart"/>
      <w:r w:rsidRPr="00CC7801">
        <w:rPr>
          <w:color w:val="4C4747"/>
          <w:sz w:val="24"/>
          <w:szCs w:val="24"/>
          <w:lang w:val="es-DO"/>
        </w:rPr>
        <w:t>Yaque</w:t>
      </w:r>
      <w:proofErr w:type="spellEnd"/>
      <w:r w:rsidRPr="00CC7801">
        <w:rPr>
          <w:color w:val="4C4747"/>
          <w:sz w:val="24"/>
          <w:szCs w:val="24"/>
          <w:lang w:val="es-DO"/>
        </w:rPr>
        <w:t xml:space="preserve"> del Norte, División de Riego de Santiago.</w:t>
      </w:r>
      <w:r w:rsidRPr="00CC7801">
        <w:rPr>
          <w:b/>
          <w:bCs/>
          <w:color w:val="4C4747"/>
          <w:sz w:val="24"/>
          <w:szCs w:val="24"/>
          <w:lang w:val="es-DO"/>
        </w:rPr>
        <w:t xml:space="preserve"> </w:t>
      </w:r>
      <w:r w:rsidRPr="00CC7801">
        <w:rPr>
          <w:color w:val="4C4747"/>
          <w:sz w:val="24"/>
          <w:szCs w:val="24"/>
          <w:lang w:val="es-DO"/>
        </w:rPr>
        <w:t xml:space="preserve">Este muro busca proteger las crecidas que se producen en períodos intensos de lluvia que amenazan la integridad del canal y las poblaciones contiguas al mismo, esta obra beneficia más de 978 usuarios e igual número de familias, que trabajan y producen unas 95,000 tareas de tierra. Se invirtieron </w:t>
      </w:r>
      <w:r w:rsidR="005070BC" w:rsidRPr="00CC7801">
        <w:rPr>
          <w:color w:val="4C4747"/>
          <w:sz w:val="24"/>
          <w:szCs w:val="24"/>
          <w:lang w:val="es-DO"/>
        </w:rPr>
        <w:t>RD$ 88</w:t>
      </w:r>
      <w:r w:rsidR="008A5BC1" w:rsidRPr="00CC7801">
        <w:rPr>
          <w:color w:val="4C4747"/>
          <w:sz w:val="24"/>
          <w:szCs w:val="24"/>
          <w:lang w:val="es-DO"/>
        </w:rPr>
        <w:t>, 257,866.65</w:t>
      </w:r>
      <w:r w:rsidR="005070BC" w:rsidRPr="00CC7801">
        <w:rPr>
          <w:color w:val="4C4747"/>
          <w:sz w:val="24"/>
          <w:szCs w:val="24"/>
          <w:lang w:val="es-DO"/>
        </w:rPr>
        <w:t xml:space="preserve"> </w:t>
      </w:r>
    </w:p>
    <w:p w14:paraId="6288E291" w14:textId="3932E6E4" w:rsidR="008E5798" w:rsidRPr="00CC7801" w:rsidRDefault="0050414C" w:rsidP="0050414C">
      <w:pPr>
        <w:tabs>
          <w:tab w:val="left" w:pos="1530"/>
        </w:tabs>
        <w:spacing w:after="0" w:line="360" w:lineRule="auto"/>
        <w:jc w:val="both"/>
        <w:rPr>
          <w:b/>
          <w:color w:val="4C4747"/>
          <w:lang w:val="es-DO"/>
        </w:rPr>
      </w:pPr>
      <w:r w:rsidRPr="00CC7801">
        <w:rPr>
          <w:b/>
          <w:color w:val="4C4747"/>
          <w:lang w:val="es-DO"/>
        </w:rPr>
        <w:tab/>
      </w:r>
    </w:p>
    <w:p w14:paraId="2DDDE533" w14:textId="77777777" w:rsidR="00B6188B" w:rsidRPr="00CC7801" w:rsidRDefault="008E5798" w:rsidP="0050414C">
      <w:pPr>
        <w:spacing w:after="0" w:line="360" w:lineRule="auto"/>
        <w:jc w:val="both"/>
        <w:rPr>
          <w:bCs/>
          <w:color w:val="4C4747"/>
          <w:lang w:val="es-DO"/>
        </w:rPr>
      </w:pPr>
      <w:r w:rsidRPr="00CC7801">
        <w:rPr>
          <w:bCs/>
          <w:color w:val="4C4747"/>
          <w:lang w:val="es-DO"/>
        </w:rPr>
        <w:t xml:space="preserve">Dentro de las obras de emergencia, producto de tormentas, huracanes </w:t>
      </w:r>
    </w:p>
    <w:p w14:paraId="7D99FC67" w14:textId="34AE98AA" w:rsidR="006D1DFC" w:rsidRPr="00CC7801" w:rsidRDefault="008E5798" w:rsidP="0050414C">
      <w:pPr>
        <w:spacing w:after="0" w:line="360" w:lineRule="auto"/>
        <w:jc w:val="both"/>
        <w:rPr>
          <w:bCs/>
          <w:color w:val="4C4747"/>
          <w:lang w:val="es-DO"/>
        </w:rPr>
      </w:pPr>
      <w:r w:rsidRPr="00CC7801">
        <w:rPr>
          <w:bCs/>
          <w:color w:val="4C4747"/>
          <w:lang w:val="es-DO"/>
        </w:rPr>
        <w:t>y lluvias torrenciales, podemos citar:</w:t>
      </w:r>
    </w:p>
    <w:p w14:paraId="73D60549" w14:textId="5A28F1EC" w:rsidR="008E5798" w:rsidRPr="00CC7801" w:rsidRDefault="008E5798" w:rsidP="000C6780">
      <w:pPr>
        <w:pStyle w:val="Prrafodelista"/>
        <w:numPr>
          <w:ilvl w:val="0"/>
          <w:numId w:val="58"/>
        </w:numPr>
        <w:spacing w:line="360" w:lineRule="auto"/>
        <w:ind w:left="284" w:hanging="284"/>
        <w:jc w:val="both"/>
        <w:rPr>
          <w:color w:val="4C4747"/>
          <w:sz w:val="24"/>
          <w:szCs w:val="24"/>
          <w:lang w:val="es-DO"/>
        </w:rPr>
      </w:pPr>
      <w:r w:rsidRPr="00CC7801">
        <w:rPr>
          <w:color w:val="4C4747"/>
          <w:sz w:val="24"/>
          <w:szCs w:val="24"/>
          <w:lang w:val="es-DO"/>
        </w:rPr>
        <w:t xml:space="preserve">Adecuación </w:t>
      </w:r>
      <w:r w:rsidR="0050414C" w:rsidRPr="00CC7801">
        <w:rPr>
          <w:color w:val="4C4747"/>
          <w:sz w:val="24"/>
          <w:szCs w:val="24"/>
          <w:lang w:val="es-DO"/>
        </w:rPr>
        <w:t>r</w:t>
      </w:r>
      <w:r w:rsidRPr="00CC7801">
        <w:rPr>
          <w:color w:val="4C4747"/>
          <w:sz w:val="24"/>
          <w:szCs w:val="24"/>
          <w:lang w:val="es-DO"/>
        </w:rPr>
        <w:t>ío Boba en una longitud de 3.60 kilómetros en la provincia María Trinidad Sánchez, Dirección Regional Bajo Yuna.</w:t>
      </w:r>
      <w:r w:rsidRPr="00CC7801">
        <w:rPr>
          <w:b/>
          <w:color w:val="4C4747"/>
          <w:sz w:val="24"/>
          <w:szCs w:val="24"/>
          <w:lang w:val="es-DO"/>
        </w:rPr>
        <w:t xml:space="preserve"> </w:t>
      </w:r>
      <w:r w:rsidR="0050414C" w:rsidRPr="00CC7801">
        <w:rPr>
          <w:color w:val="4C4747"/>
          <w:sz w:val="24"/>
          <w:szCs w:val="24"/>
          <w:lang w:val="es-DO"/>
        </w:rPr>
        <w:t>Fue afectado por el huracán Fiona.</w:t>
      </w:r>
      <w:r w:rsidR="0050414C" w:rsidRPr="00CC7801">
        <w:rPr>
          <w:b/>
          <w:color w:val="4C4747"/>
          <w:sz w:val="24"/>
          <w:szCs w:val="24"/>
          <w:lang w:val="es-DO"/>
        </w:rPr>
        <w:t xml:space="preserve"> </w:t>
      </w:r>
      <w:r w:rsidRPr="00CC7801">
        <w:rPr>
          <w:color w:val="4C4747"/>
          <w:sz w:val="24"/>
          <w:szCs w:val="24"/>
          <w:lang w:val="es-DO"/>
        </w:rPr>
        <w:t>El objetivo de este proyecto es proteger las comunidades y las 48,000 tareas de tierra sembradas de arroz, beneficiando así unos 756 usuarios e igual número de famil</w:t>
      </w:r>
      <w:r w:rsidR="00E01DF6" w:rsidRPr="00CC7801">
        <w:rPr>
          <w:color w:val="4C4747"/>
          <w:sz w:val="24"/>
          <w:szCs w:val="24"/>
          <w:lang w:val="es-DO"/>
        </w:rPr>
        <w:t>ias. La inversión</w:t>
      </w:r>
      <w:r w:rsidRPr="00CC7801">
        <w:rPr>
          <w:color w:val="4C4747"/>
          <w:sz w:val="24"/>
          <w:szCs w:val="24"/>
          <w:lang w:val="es-DO"/>
        </w:rPr>
        <w:t xml:space="preserve"> fue de </w:t>
      </w:r>
      <w:r w:rsidR="0050414C" w:rsidRPr="00CC7801">
        <w:rPr>
          <w:color w:val="4C4747"/>
          <w:sz w:val="24"/>
          <w:szCs w:val="24"/>
          <w:lang w:val="es-DO"/>
        </w:rPr>
        <w:t>RD$</w:t>
      </w:r>
      <w:r w:rsidR="00E01DF6" w:rsidRPr="00CC7801">
        <w:rPr>
          <w:color w:val="4C4747"/>
          <w:sz w:val="24"/>
          <w:szCs w:val="24"/>
          <w:lang w:val="es-DO"/>
        </w:rPr>
        <w:t>25</w:t>
      </w:r>
      <w:r w:rsidR="008A5BC1" w:rsidRPr="00CC7801">
        <w:rPr>
          <w:color w:val="4C4747"/>
          <w:sz w:val="24"/>
          <w:szCs w:val="24"/>
          <w:lang w:val="es-DO"/>
        </w:rPr>
        <w:t>,814,707.01</w:t>
      </w:r>
      <w:r w:rsidR="00E01DF6" w:rsidRPr="00CC7801">
        <w:rPr>
          <w:color w:val="4C4747"/>
          <w:sz w:val="24"/>
          <w:szCs w:val="24"/>
          <w:lang w:val="es-DO"/>
        </w:rPr>
        <w:t>.</w:t>
      </w:r>
    </w:p>
    <w:p w14:paraId="44BB3D99" w14:textId="78BD4B35" w:rsidR="009D270E" w:rsidRPr="00CC7801" w:rsidRDefault="008E5798" w:rsidP="000C6780">
      <w:pPr>
        <w:pStyle w:val="Prrafodelista"/>
        <w:numPr>
          <w:ilvl w:val="0"/>
          <w:numId w:val="58"/>
        </w:numPr>
        <w:spacing w:line="360" w:lineRule="auto"/>
        <w:ind w:left="284" w:hanging="284"/>
        <w:jc w:val="both"/>
        <w:rPr>
          <w:color w:val="4C4747"/>
          <w:sz w:val="24"/>
          <w:szCs w:val="24"/>
          <w:lang w:val="es-DO"/>
        </w:rPr>
      </w:pPr>
      <w:r w:rsidRPr="00CC7801">
        <w:rPr>
          <w:color w:val="4C4747"/>
          <w:sz w:val="24"/>
          <w:szCs w:val="24"/>
          <w:lang w:val="es-DO"/>
        </w:rPr>
        <w:t xml:space="preserve">Construcción de Muros de Gaviones en la </w:t>
      </w:r>
      <w:r w:rsidR="0050414C" w:rsidRPr="00CC7801">
        <w:rPr>
          <w:color w:val="4C4747"/>
          <w:sz w:val="24"/>
          <w:szCs w:val="24"/>
          <w:lang w:val="es-DO"/>
        </w:rPr>
        <w:t>c</w:t>
      </w:r>
      <w:r w:rsidRPr="00CC7801">
        <w:rPr>
          <w:color w:val="4C4747"/>
          <w:sz w:val="24"/>
          <w:szCs w:val="24"/>
          <w:lang w:val="es-DO"/>
        </w:rPr>
        <w:t xml:space="preserve">onfluencia de los </w:t>
      </w:r>
      <w:r w:rsidR="0050414C" w:rsidRPr="00CC7801">
        <w:rPr>
          <w:color w:val="4C4747"/>
          <w:sz w:val="24"/>
          <w:szCs w:val="24"/>
          <w:lang w:val="es-DO"/>
        </w:rPr>
        <w:t>r</w:t>
      </w:r>
      <w:r w:rsidRPr="00CC7801">
        <w:rPr>
          <w:color w:val="4C4747"/>
          <w:sz w:val="24"/>
          <w:szCs w:val="24"/>
          <w:lang w:val="es-DO"/>
        </w:rPr>
        <w:t xml:space="preserve">íos Obispo y </w:t>
      </w:r>
      <w:proofErr w:type="spellStart"/>
      <w:r w:rsidRPr="00CC7801">
        <w:rPr>
          <w:color w:val="4C4747"/>
          <w:sz w:val="24"/>
          <w:szCs w:val="24"/>
          <w:lang w:val="es-DO"/>
        </w:rPr>
        <w:t>Bajabonico</w:t>
      </w:r>
      <w:proofErr w:type="spellEnd"/>
      <w:r w:rsidRPr="00CC7801">
        <w:rPr>
          <w:color w:val="4C4747"/>
          <w:sz w:val="24"/>
          <w:szCs w:val="24"/>
          <w:lang w:val="es-DO"/>
        </w:rPr>
        <w:t xml:space="preserve"> y Adecuación Cañada Polo</w:t>
      </w:r>
      <w:r w:rsidR="0050414C" w:rsidRPr="00CC7801">
        <w:rPr>
          <w:color w:val="4C4747"/>
          <w:sz w:val="24"/>
          <w:szCs w:val="24"/>
          <w:lang w:val="es-DO"/>
        </w:rPr>
        <w:t>, por los d</w:t>
      </w:r>
      <w:r w:rsidRPr="00CC7801">
        <w:rPr>
          <w:color w:val="4C4747"/>
          <w:sz w:val="24"/>
          <w:szCs w:val="24"/>
          <w:lang w:val="es-DO"/>
        </w:rPr>
        <w:t>años ocasi</w:t>
      </w:r>
      <w:r w:rsidR="0050414C" w:rsidRPr="00CC7801">
        <w:rPr>
          <w:color w:val="4C4747"/>
          <w:sz w:val="24"/>
          <w:szCs w:val="24"/>
          <w:lang w:val="es-DO"/>
        </w:rPr>
        <w:t>onados por la Tormenta Franklin</w:t>
      </w:r>
      <w:r w:rsidRPr="00CC7801">
        <w:rPr>
          <w:color w:val="4C4747"/>
          <w:sz w:val="24"/>
          <w:szCs w:val="24"/>
          <w:lang w:val="es-DO"/>
        </w:rPr>
        <w:t xml:space="preserve"> en el municipio de Imbert</w:t>
      </w:r>
      <w:r w:rsidR="0050414C" w:rsidRPr="00CC7801">
        <w:rPr>
          <w:color w:val="4C4747"/>
          <w:sz w:val="24"/>
          <w:szCs w:val="24"/>
          <w:lang w:val="es-DO"/>
        </w:rPr>
        <w:t>, en la p</w:t>
      </w:r>
      <w:r w:rsidRPr="00CC7801">
        <w:rPr>
          <w:color w:val="4C4747"/>
          <w:sz w:val="24"/>
          <w:szCs w:val="24"/>
          <w:lang w:val="es-DO"/>
        </w:rPr>
        <w:t>rovincia Puerto Plata.</w:t>
      </w:r>
      <w:r w:rsidRPr="00CC7801">
        <w:rPr>
          <w:b/>
          <w:bCs/>
          <w:color w:val="4C4747"/>
          <w:sz w:val="24"/>
          <w:szCs w:val="24"/>
          <w:lang w:val="es-DO"/>
        </w:rPr>
        <w:t xml:space="preserve"> </w:t>
      </w:r>
      <w:r w:rsidRPr="00CC7801">
        <w:rPr>
          <w:color w:val="4C4747"/>
          <w:sz w:val="24"/>
          <w:szCs w:val="24"/>
          <w:lang w:val="es-DO"/>
        </w:rPr>
        <w:t>Este proyecto busca la protección de las comunidades del municipio aledañas a los ríos mencionados, beneficiando así a más de 30,000 fam</w:t>
      </w:r>
      <w:r w:rsidR="005070BC" w:rsidRPr="00CC7801">
        <w:rPr>
          <w:color w:val="4C4747"/>
          <w:sz w:val="24"/>
          <w:szCs w:val="24"/>
          <w:lang w:val="es-DO"/>
        </w:rPr>
        <w:t>ilias. La inversión</w:t>
      </w:r>
      <w:r w:rsidRPr="00CC7801">
        <w:rPr>
          <w:color w:val="4C4747"/>
          <w:sz w:val="24"/>
          <w:szCs w:val="24"/>
          <w:lang w:val="es-DO"/>
        </w:rPr>
        <w:t xml:space="preserve"> fue de </w:t>
      </w:r>
      <w:r w:rsidR="0050414C" w:rsidRPr="00CC7801">
        <w:rPr>
          <w:color w:val="4C4747"/>
          <w:sz w:val="24"/>
          <w:szCs w:val="24"/>
          <w:lang w:val="es-DO"/>
        </w:rPr>
        <w:t>RD$7</w:t>
      </w:r>
      <w:r w:rsidR="00A36143" w:rsidRPr="00CC7801">
        <w:rPr>
          <w:color w:val="4C4747"/>
          <w:sz w:val="24"/>
          <w:szCs w:val="24"/>
          <w:lang w:val="es-DO"/>
        </w:rPr>
        <w:t>8</w:t>
      </w:r>
      <w:r w:rsidR="008A5BC1" w:rsidRPr="00CC7801">
        <w:rPr>
          <w:color w:val="4C4747"/>
          <w:sz w:val="24"/>
          <w:szCs w:val="24"/>
          <w:lang w:val="es-DO"/>
        </w:rPr>
        <w:t>, 977,477.38</w:t>
      </w:r>
      <w:r w:rsidR="00A36143" w:rsidRPr="00CC7801">
        <w:rPr>
          <w:color w:val="4C4747"/>
          <w:sz w:val="24"/>
          <w:szCs w:val="24"/>
          <w:lang w:val="es-DO"/>
        </w:rPr>
        <w:t>.</w:t>
      </w:r>
    </w:p>
    <w:p w14:paraId="5C8A15CD" w14:textId="73245C72" w:rsidR="00A36143" w:rsidRPr="00CC7801" w:rsidRDefault="00A36143" w:rsidP="000C6780">
      <w:pPr>
        <w:pStyle w:val="Prrafodelista"/>
        <w:numPr>
          <w:ilvl w:val="0"/>
          <w:numId w:val="58"/>
        </w:numPr>
        <w:spacing w:line="360" w:lineRule="auto"/>
        <w:ind w:left="284" w:hanging="284"/>
        <w:jc w:val="both"/>
        <w:rPr>
          <w:color w:val="4C4747"/>
          <w:sz w:val="24"/>
          <w:szCs w:val="24"/>
          <w:lang w:val="es-DO"/>
        </w:rPr>
      </w:pPr>
      <w:r w:rsidRPr="00CC7801">
        <w:rPr>
          <w:bCs/>
          <w:color w:val="4C4747"/>
          <w:sz w:val="24"/>
          <w:szCs w:val="24"/>
        </w:rPr>
        <w:t xml:space="preserve">Rehabilitación de un Tramo del </w:t>
      </w:r>
      <w:r w:rsidR="0050414C" w:rsidRPr="00CC7801">
        <w:rPr>
          <w:bCs/>
          <w:color w:val="4C4747"/>
          <w:sz w:val="24"/>
          <w:szCs w:val="24"/>
        </w:rPr>
        <w:t xml:space="preserve">Canal Sabana Yegua-Los </w:t>
      </w:r>
      <w:proofErr w:type="spellStart"/>
      <w:r w:rsidR="0050414C" w:rsidRPr="00CC7801">
        <w:rPr>
          <w:bCs/>
          <w:color w:val="4C4747"/>
          <w:sz w:val="24"/>
          <w:szCs w:val="24"/>
        </w:rPr>
        <w:t>Cucuses</w:t>
      </w:r>
      <w:proofErr w:type="spellEnd"/>
      <w:r w:rsidR="0050414C" w:rsidRPr="00CC7801">
        <w:rPr>
          <w:bCs/>
          <w:color w:val="4C4747"/>
          <w:sz w:val="24"/>
          <w:szCs w:val="24"/>
        </w:rPr>
        <w:t>, para mitigar los efectos del disturbio t</w:t>
      </w:r>
      <w:r w:rsidRPr="00CC7801">
        <w:rPr>
          <w:bCs/>
          <w:color w:val="4C4747"/>
          <w:sz w:val="24"/>
          <w:szCs w:val="24"/>
        </w:rPr>
        <w:t>ropical d</w:t>
      </w:r>
      <w:r w:rsidR="0050414C" w:rsidRPr="00CC7801">
        <w:rPr>
          <w:bCs/>
          <w:color w:val="4C4747"/>
          <w:sz w:val="24"/>
          <w:szCs w:val="24"/>
        </w:rPr>
        <w:t xml:space="preserve">el 18 de </w:t>
      </w:r>
      <w:r w:rsidR="002933EA" w:rsidRPr="00CC7801">
        <w:rPr>
          <w:bCs/>
          <w:color w:val="4C4747"/>
          <w:sz w:val="24"/>
          <w:szCs w:val="24"/>
        </w:rPr>
        <w:t>n</w:t>
      </w:r>
      <w:r w:rsidR="0050414C" w:rsidRPr="00CC7801">
        <w:rPr>
          <w:bCs/>
          <w:color w:val="4C4747"/>
          <w:sz w:val="24"/>
          <w:szCs w:val="24"/>
        </w:rPr>
        <w:t>oviembre 2023, en la provincia de Azua.</w:t>
      </w:r>
      <w:r w:rsidRPr="00CC7801">
        <w:rPr>
          <w:bCs/>
          <w:color w:val="4C4747"/>
          <w:sz w:val="24"/>
          <w:szCs w:val="24"/>
        </w:rPr>
        <w:t xml:space="preserve"> </w:t>
      </w:r>
      <w:r w:rsidRPr="00CC7801">
        <w:rPr>
          <w:color w:val="4C4747"/>
          <w:sz w:val="24"/>
          <w:szCs w:val="24"/>
        </w:rPr>
        <w:t>Este</w:t>
      </w:r>
      <w:r w:rsidR="0050414C" w:rsidRPr="00CC7801">
        <w:rPr>
          <w:color w:val="4C4747"/>
          <w:sz w:val="24"/>
          <w:szCs w:val="24"/>
        </w:rPr>
        <w:t xml:space="preserve"> proyecto será de beneficio</w:t>
      </w:r>
      <w:r w:rsidRPr="00CC7801">
        <w:rPr>
          <w:color w:val="4C4747"/>
          <w:sz w:val="24"/>
          <w:szCs w:val="24"/>
        </w:rPr>
        <w:t xml:space="preserve"> para unos 120 usuarios e igual número de familias, distribuidos en 3,200 tareas de tierra sembradas en mayor proporción de berenjena, yuca, batata, ají, entre otros frutos menores. </w:t>
      </w:r>
      <w:r w:rsidR="0050414C" w:rsidRPr="00CC7801">
        <w:rPr>
          <w:color w:val="4C4747"/>
          <w:sz w:val="24"/>
          <w:szCs w:val="24"/>
        </w:rPr>
        <w:t xml:space="preserve">Fue invertido en el periodo considerado, la suma </w:t>
      </w:r>
      <w:r w:rsidRPr="00CC7801">
        <w:rPr>
          <w:color w:val="4C4747"/>
          <w:sz w:val="24"/>
          <w:szCs w:val="24"/>
        </w:rPr>
        <w:t>de RD$</w:t>
      </w:r>
      <w:r w:rsidR="0050414C" w:rsidRPr="00CC7801">
        <w:rPr>
          <w:color w:val="4C4747"/>
          <w:sz w:val="24"/>
          <w:szCs w:val="24"/>
          <w:lang w:val="es-DO"/>
        </w:rPr>
        <w:t>88,</w:t>
      </w:r>
      <w:r w:rsidRPr="00CC7801">
        <w:rPr>
          <w:color w:val="4C4747"/>
          <w:sz w:val="24"/>
          <w:szCs w:val="24"/>
          <w:lang w:val="es-DO"/>
        </w:rPr>
        <w:t>588,358.41.</w:t>
      </w:r>
    </w:p>
    <w:p w14:paraId="34C217B1" w14:textId="4ED0C5C5" w:rsidR="006D1DFC" w:rsidRPr="00CC7801" w:rsidRDefault="006D1DFC" w:rsidP="000C6780">
      <w:pPr>
        <w:pStyle w:val="Prrafodelista"/>
        <w:numPr>
          <w:ilvl w:val="0"/>
          <w:numId w:val="58"/>
        </w:numPr>
        <w:spacing w:line="360" w:lineRule="auto"/>
        <w:ind w:left="284" w:hanging="284"/>
        <w:jc w:val="both"/>
        <w:rPr>
          <w:b/>
          <w:bCs/>
          <w:color w:val="4C4747"/>
          <w:sz w:val="24"/>
          <w:szCs w:val="24"/>
          <w:lang w:val="es-DO"/>
        </w:rPr>
      </w:pPr>
      <w:r w:rsidRPr="00CC7801">
        <w:rPr>
          <w:color w:val="4C4747"/>
          <w:sz w:val="24"/>
          <w:szCs w:val="24"/>
          <w:lang w:val="es-DO"/>
        </w:rPr>
        <w:t>Reconstru</w:t>
      </w:r>
      <w:r w:rsidR="0050414C" w:rsidRPr="00CC7801">
        <w:rPr>
          <w:color w:val="4C4747"/>
          <w:sz w:val="24"/>
          <w:szCs w:val="24"/>
          <w:lang w:val="es-DO"/>
        </w:rPr>
        <w:t xml:space="preserve">cción de </w:t>
      </w:r>
      <w:r w:rsidR="002844E9" w:rsidRPr="00CC7801">
        <w:rPr>
          <w:color w:val="4C4747"/>
          <w:sz w:val="24"/>
          <w:szCs w:val="24"/>
          <w:lang w:val="es-DO"/>
        </w:rPr>
        <w:t>obras h</w:t>
      </w:r>
      <w:r w:rsidR="0050414C" w:rsidRPr="00CC7801">
        <w:rPr>
          <w:color w:val="4C4747"/>
          <w:sz w:val="24"/>
          <w:szCs w:val="24"/>
          <w:lang w:val="es-DO"/>
        </w:rPr>
        <w:t xml:space="preserve">idráulicas, adecuación de Cauces, limpieza de canales y </w:t>
      </w:r>
      <w:r w:rsidR="00B6188B" w:rsidRPr="00CC7801">
        <w:rPr>
          <w:color w:val="4C4747"/>
          <w:sz w:val="24"/>
          <w:szCs w:val="24"/>
          <w:lang w:val="es-DO"/>
        </w:rPr>
        <w:t>d</w:t>
      </w:r>
      <w:r w:rsidR="0050414C" w:rsidRPr="00CC7801">
        <w:rPr>
          <w:color w:val="4C4747"/>
          <w:sz w:val="24"/>
          <w:szCs w:val="24"/>
          <w:lang w:val="es-DO"/>
        </w:rPr>
        <w:t>renajes, y c</w:t>
      </w:r>
      <w:r w:rsidRPr="00CC7801">
        <w:rPr>
          <w:color w:val="4C4747"/>
          <w:sz w:val="24"/>
          <w:szCs w:val="24"/>
          <w:lang w:val="es-DO"/>
        </w:rPr>
        <w:t xml:space="preserve">onstrucción de </w:t>
      </w:r>
      <w:r w:rsidR="0050414C" w:rsidRPr="00CC7801">
        <w:rPr>
          <w:color w:val="4C4747"/>
          <w:sz w:val="24"/>
          <w:szCs w:val="24"/>
          <w:lang w:val="es-DO"/>
        </w:rPr>
        <w:t>m</w:t>
      </w:r>
      <w:r w:rsidRPr="00CC7801">
        <w:rPr>
          <w:color w:val="4C4747"/>
          <w:sz w:val="24"/>
          <w:szCs w:val="24"/>
          <w:lang w:val="es-DO"/>
        </w:rPr>
        <w:t xml:space="preserve">uros de </w:t>
      </w:r>
      <w:r w:rsidR="00B6188B" w:rsidRPr="00CC7801">
        <w:rPr>
          <w:color w:val="4C4747"/>
          <w:sz w:val="24"/>
          <w:szCs w:val="24"/>
          <w:lang w:val="es-DO"/>
        </w:rPr>
        <w:t>g</w:t>
      </w:r>
      <w:r w:rsidRPr="00CC7801">
        <w:rPr>
          <w:color w:val="4C4747"/>
          <w:sz w:val="24"/>
          <w:szCs w:val="24"/>
          <w:lang w:val="es-DO"/>
        </w:rPr>
        <w:t>aviones</w:t>
      </w:r>
      <w:r w:rsidR="0050414C" w:rsidRPr="00CC7801">
        <w:rPr>
          <w:color w:val="4C4747"/>
          <w:sz w:val="24"/>
          <w:szCs w:val="24"/>
          <w:lang w:val="es-DO"/>
        </w:rPr>
        <w:t>,</w:t>
      </w:r>
      <w:r w:rsidRPr="00CC7801">
        <w:rPr>
          <w:color w:val="4C4747"/>
          <w:sz w:val="24"/>
          <w:szCs w:val="24"/>
          <w:lang w:val="es-DO"/>
        </w:rPr>
        <w:t xml:space="preserve"> debido a los </w:t>
      </w:r>
      <w:r w:rsidR="0050414C" w:rsidRPr="00CC7801">
        <w:rPr>
          <w:color w:val="4C4747"/>
          <w:sz w:val="24"/>
          <w:szCs w:val="24"/>
          <w:lang w:val="es-DO"/>
        </w:rPr>
        <w:t>daños producidos en las p</w:t>
      </w:r>
      <w:r w:rsidRPr="00CC7801">
        <w:rPr>
          <w:color w:val="4C4747"/>
          <w:sz w:val="24"/>
          <w:szCs w:val="24"/>
          <w:lang w:val="es-DO"/>
        </w:rPr>
        <w:t>rovincia</w:t>
      </w:r>
      <w:r w:rsidR="0050414C" w:rsidRPr="00CC7801">
        <w:rPr>
          <w:color w:val="4C4747"/>
          <w:sz w:val="24"/>
          <w:szCs w:val="24"/>
          <w:lang w:val="es-DO"/>
        </w:rPr>
        <w:t xml:space="preserve">s Santiago </w:t>
      </w:r>
      <w:r w:rsidR="002933EA" w:rsidRPr="00CC7801">
        <w:rPr>
          <w:color w:val="4C4747"/>
          <w:sz w:val="24"/>
          <w:szCs w:val="24"/>
          <w:lang w:val="es-DO"/>
        </w:rPr>
        <w:t>y Valverde</w:t>
      </w:r>
      <w:r w:rsidR="0050414C" w:rsidRPr="00CC7801">
        <w:rPr>
          <w:color w:val="4C4747"/>
          <w:sz w:val="24"/>
          <w:szCs w:val="24"/>
          <w:lang w:val="es-DO"/>
        </w:rPr>
        <w:t xml:space="preserve"> por las lluvias t</w:t>
      </w:r>
      <w:r w:rsidRPr="00CC7801">
        <w:rPr>
          <w:color w:val="4C4747"/>
          <w:sz w:val="24"/>
          <w:szCs w:val="24"/>
          <w:lang w:val="es-DO"/>
        </w:rPr>
        <w:t xml:space="preserve">orrenciales y </w:t>
      </w:r>
      <w:r w:rsidR="0050414C" w:rsidRPr="00CC7801">
        <w:rPr>
          <w:color w:val="4C4747"/>
          <w:sz w:val="24"/>
          <w:szCs w:val="24"/>
          <w:lang w:val="es-DO"/>
        </w:rPr>
        <w:t>consecuentes crecidas ocurridas en los m</w:t>
      </w:r>
      <w:r w:rsidRPr="00CC7801">
        <w:rPr>
          <w:color w:val="4C4747"/>
          <w:sz w:val="24"/>
          <w:szCs w:val="24"/>
          <w:lang w:val="es-DO"/>
        </w:rPr>
        <w:t>eses Oct. - Nov</w:t>
      </w:r>
      <w:r w:rsidR="009D270E" w:rsidRPr="00CC7801">
        <w:rPr>
          <w:color w:val="4C4747"/>
          <w:sz w:val="24"/>
          <w:szCs w:val="24"/>
          <w:lang w:val="es-DO"/>
        </w:rPr>
        <w:t>. /</w:t>
      </w:r>
      <w:r w:rsidR="00AE7C1D" w:rsidRPr="00CC7801">
        <w:rPr>
          <w:color w:val="4C4747"/>
          <w:sz w:val="24"/>
          <w:szCs w:val="24"/>
          <w:lang w:val="es-DO"/>
        </w:rPr>
        <w:t>2016,</w:t>
      </w:r>
      <w:r w:rsidR="009D270E" w:rsidRPr="00CC7801">
        <w:rPr>
          <w:color w:val="4C4747"/>
          <w:sz w:val="24"/>
          <w:szCs w:val="24"/>
          <w:lang w:val="es-DO"/>
        </w:rPr>
        <w:t xml:space="preserve"> </w:t>
      </w:r>
      <w:r w:rsidR="00AE7C1D" w:rsidRPr="00CC7801">
        <w:rPr>
          <w:color w:val="4C4747"/>
          <w:sz w:val="24"/>
          <w:szCs w:val="24"/>
          <w:lang w:val="es-DO"/>
        </w:rPr>
        <w:t>i</w:t>
      </w:r>
      <w:r w:rsidR="00280E93" w:rsidRPr="00CC7801">
        <w:rPr>
          <w:color w:val="4C4747"/>
          <w:sz w:val="24"/>
          <w:szCs w:val="24"/>
          <w:lang w:val="es-DO"/>
        </w:rPr>
        <w:t>mpactando</w:t>
      </w:r>
      <w:r w:rsidR="009D270E" w:rsidRPr="00CC7801">
        <w:rPr>
          <w:color w:val="4C4747"/>
          <w:sz w:val="24"/>
          <w:szCs w:val="24"/>
          <w:lang w:val="es-DO"/>
        </w:rPr>
        <w:t xml:space="preserve"> a unos 5,027 </w:t>
      </w:r>
      <w:r w:rsidR="009D270E" w:rsidRPr="00CC7801">
        <w:rPr>
          <w:color w:val="4C4747"/>
          <w:sz w:val="24"/>
          <w:szCs w:val="24"/>
          <w:lang w:val="es-DO"/>
        </w:rPr>
        <w:lastRenderedPageBreak/>
        <w:t xml:space="preserve">usuarios e igual número de familias, en unas 365,000 tareas sembradas de arroz y guineo de exportación. </w:t>
      </w:r>
      <w:r w:rsidR="00AE7C1D" w:rsidRPr="00CC7801">
        <w:rPr>
          <w:color w:val="4C4747"/>
          <w:sz w:val="24"/>
          <w:szCs w:val="24"/>
          <w:lang w:val="es-DO"/>
        </w:rPr>
        <w:t>La</w:t>
      </w:r>
      <w:r w:rsidR="009D270E" w:rsidRPr="00CC7801">
        <w:rPr>
          <w:color w:val="4C4747"/>
          <w:sz w:val="24"/>
          <w:szCs w:val="24"/>
          <w:lang w:val="es-DO"/>
        </w:rPr>
        <w:t xml:space="preserve"> inversión </w:t>
      </w:r>
      <w:r w:rsidR="00AE7C1D" w:rsidRPr="00CC7801">
        <w:rPr>
          <w:color w:val="4C4747"/>
          <w:sz w:val="24"/>
          <w:szCs w:val="24"/>
          <w:lang w:val="es-DO"/>
        </w:rPr>
        <w:t xml:space="preserve">en el periodo fue </w:t>
      </w:r>
      <w:r w:rsidR="009D270E" w:rsidRPr="00CC7801">
        <w:rPr>
          <w:color w:val="4C4747"/>
          <w:sz w:val="24"/>
          <w:szCs w:val="24"/>
          <w:lang w:val="es-DO"/>
        </w:rPr>
        <w:t>de RD$43</w:t>
      </w:r>
      <w:r w:rsidR="00AE7C1D" w:rsidRPr="00CC7801">
        <w:rPr>
          <w:color w:val="4C4747"/>
          <w:sz w:val="24"/>
          <w:szCs w:val="24"/>
          <w:lang w:val="es-DO"/>
        </w:rPr>
        <w:t>,</w:t>
      </w:r>
      <w:r w:rsidR="00280E93" w:rsidRPr="00CC7801">
        <w:rPr>
          <w:color w:val="4C4747"/>
          <w:sz w:val="24"/>
          <w:szCs w:val="24"/>
          <w:lang w:val="es-DO"/>
        </w:rPr>
        <w:t>068,901.89.</w:t>
      </w:r>
    </w:p>
    <w:p w14:paraId="3B32ED40" w14:textId="77777777" w:rsidR="002844E9" w:rsidRPr="00CC7801" w:rsidRDefault="002844E9" w:rsidP="00686B0E">
      <w:pPr>
        <w:spacing w:after="0" w:line="360" w:lineRule="auto"/>
        <w:jc w:val="both"/>
        <w:rPr>
          <w:color w:val="4C4747"/>
          <w:lang w:val="es-DO"/>
        </w:rPr>
      </w:pPr>
    </w:p>
    <w:p w14:paraId="5BCDA05A" w14:textId="45A5ABBC" w:rsidR="00B6188B" w:rsidRPr="00CC7801" w:rsidRDefault="00B6188B" w:rsidP="00686B0E">
      <w:pPr>
        <w:spacing w:after="0" w:line="360" w:lineRule="auto"/>
        <w:jc w:val="both"/>
        <w:rPr>
          <w:color w:val="4C4747"/>
          <w:lang w:val="es-DO"/>
        </w:rPr>
      </w:pPr>
      <w:r w:rsidRPr="00CC7801">
        <w:rPr>
          <w:color w:val="4C4747"/>
          <w:lang w:val="es-DO"/>
        </w:rPr>
        <w:t xml:space="preserve">En cuanto a obras con fondos de la Central Hidroeléctrica Los Toros, se invirtieron recursos en dos obras, pero citaremos la </w:t>
      </w:r>
      <w:r w:rsidR="00686B0E" w:rsidRPr="00CC7801">
        <w:rPr>
          <w:color w:val="4C4747"/>
          <w:lang w:val="es-DO"/>
        </w:rPr>
        <w:t>más importante:</w:t>
      </w:r>
    </w:p>
    <w:p w14:paraId="18778B88" w14:textId="0EF9E823" w:rsidR="00686B0E" w:rsidRPr="00CC7801" w:rsidRDefault="00686B0E" w:rsidP="000C6780">
      <w:pPr>
        <w:pStyle w:val="Prrafodelista"/>
        <w:numPr>
          <w:ilvl w:val="0"/>
          <w:numId w:val="59"/>
        </w:numPr>
        <w:spacing w:line="360" w:lineRule="auto"/>
        <w:ind w:left="284" w:hanging="284"/>
        <w:jc w:val="both"/>
        <w:rPr>
          <w:color w:val="4C4747"/>
          <w:sz w:val="24"/>
          <w:szCs w:val="24"/>
        </w:rPr>
      </w:pPr>
      <w:r w:rsidRPr="00CC7801">
        <w:rPr>
          <w:color w:val="4C4747"/>
          <w:sz w:val="24"/>
          <w:szCs w:val="24"/>
          <w:lang w:val="es-US"/>
        </w:rPr>
        <w:t xml:space="preserve">Rehabilitación camino en la parte alta de la </w:t>
      </w:r>
      <w:r w:rsidR="002933EA" w:rsidRPr="00CC7801">
        <w:rPr>
          <w:color w:val="4C4747"/>
          <w:sz w:val="24"/>
          <w:szCs w:val="24"/>
          <w:lang w:val="es-US"/>
        </w:rPr>
        <w:t>microcuenca del</w:t>
      </w:r>
      <w:r w:rsidR="002844E9" w:rsidRPr="00CC7801">
        <w:rPr>
          <w:color w:val="4C4747"/>
          <w:sz w:val="24"/>
          <w:szCs w:val="24"/>
          <w:lang w:val="es-US"/>
        </w:rPr>
        <w:t xml:space="preserve"> </w:t>
      </w:r>
      <w:r w:rsidRPr="00CC7801">
        <w:rPr>
          <w:color w:val="4C4747"/>
          <w:sz w:val="24"/>
          <w:szCs w:val="24"/>
          <w:lang w:val="es-US"/>
        </w:rPr>
        <w:t xml:space="preserve">Arroyo </w:t>
      </w:r>
      <w:proofErr w:type="spellStart"/>
      <w:r w:rsidRPr="00CC7801">
        <w:rPr>
          <w:color w:val="4C4747"/>
          <w:sz w:val="24"/>
          <w:szCs w:val="24"/>
          <w:lang w:val="es-US"/>
        </w:rPr>
        <w:t>Sajanoa</w:t>
      </w:r>
      <w:proofErr w:type="spellEnd"/>
      <w:r w:rsidRPr="00CC7801">
        <w:rPr>
          <w:color w:val="4C4747"/>
          <w:sz w:val="24"/>
          <w:szCs w:val="24"/>
          <w:lang w:val="es-US"/>
        </w:rPr>
        <w:t>, en la provincia Azua.</w:t>
      </w:r>
      <w:r w:rsidRPr="00CC7801">
        <w:rPr>
          <w:color w:val="4C4747"/>
          <w:sz w:val="24"/>
          <w:szCs w:val="24"/>
          <w:lang w:val="es-DO"/>
        </w:rPr>
        <w:t xml:space="preserve"> Esta obra servirá para facilitar el acceso mediante la rehabilitación de los caminos que conducen a la microcuenca, beneficiando a unos 138 productores que trabajan unas 4,000 tareas sembradas de frutos menores y café, teniendo además unos 403 beneficiarios más. </w:t>
      </w:r>
      <w:r w:rsidR="002933EA" w:rsidRPr="00CC7801">
        <w:rPr>
          <w:color w:val="4C4747"/>
          <w:sz w:val="24"/>
          <w:szCs w:val="24"/>
          <w:lang w:val="es-DO"/>
        </w:rPr>
        <w:t>Fueron invertidos</w:t>
      </w:r>
      <w:r w:rsidR="002844E9" w:rsidRPr="00CC7801">
        <w:rPr>
          <w:color w:val="4C4747"/>
          <w:sz w:val="24"/>
          <w:szCs w:val="24"/>
          <w:lang w:val="es-DO"/>
        </w:rPr>
        <w:t xml:space="preserve"> en el 2024</w:t>
      </w:r>
      <w:r w:rsidRPr="00CC7801">
        <w:rPr>
          <w:color w:val="4C4747"/>
          <w:sz w:val="24"/>
          <w:szCs w:val="24"/>
          <w:lang w:val="es-DO"/>
        </w:rPr>
        <w:t xml:space="preserve"> la suma de RD$</w:t>
      </w:r>
      <w:r w:rsidRPr="00CC7801">
        <w:rPr>
          <w:color w:val="4C4747"/>
          <w:sz w:val="24"/>
          <w:szCs w:val="24"/>
        </w:rPr>
        <w:t>1,947,845.04, mediante los cuales fue finalizada la obra.</w:t>
      </w:r>
    </w:p>
    <w:p w14:paraId="7E109A83" w14:textId="77777777" w:rsidR="00686B0E" w:rsidRPr="00CC7801" w:rsidRDefault="00686B0E" w:rsidP="00131560">
      <w:pPr>
        <w:tabs>
          <w:tab w:val="left" w:pos="0"/>
        </w:tabs>
        <w:spacing w:after="0" w:line="360" w:lineRule="auto"/>
        <w:jc w:val="both"/>
        <w:rPr>
          <w:color w:val="4C4747"/>
          <w:lang w:val="es-US"/>
        </w:rPr>
      </w:pPr>
    </w:p>
    <w:p w14:paraId="211DC334" w14:textId="2A240581" w:rsidR="00973B4E" w:rsidRPr="00CC7801" w:rsidRDefault="00973B4E" w:rsidP="00131560">
      <w:pPr>
        <w:tabs>
          <w:tab w:val="left" w:pos="0"/>
        </w:tabs>
        <w:spacing w:after="0" w:line="360" w:lineRule="auto"/>
        <w:jc w:val="both"/>
        <w:rPr>
          <w:color w:val="4C4747"/>
          <w:shd w:val="clear" w:color="auto" w:fill="FFFFFF"/>
          <w:lang w:val="es-DO"/>
        </w:rPr>
      </w:pPr>
      <w:r w:rsidRPr="00CC7801">
        <w:rPr>
          <w:color w:val="4C4747"/>
          <w:lang w:val="es-US"/>
        </w:rPr>
        <w:t>Dentro de los proyectos con recursos internos, también</w:t>
      </w:r>
      <w:r w:rsidR="001E0DB1" w:rsidRPr="00CC7801">
        <w:rPr>
          <w:color w:val="4C4747"/>
          <w:lang w:val="es-US"/>
        </w:rPr>
        <w:t xml:space="preserve"> el INDRHI</w:t>
      </w:r>
      <w:r w:rsidRPr="00CC7801">
        <w:rPr>
          <w:color w:val="4C4747"/>
          <w:lang w:val="es-US"/>
        </w:rPr>
        <w:t xml:space="preserve"> ejecuta, pero, por medio de una Unidad Ejecutora, el Proyecto de Desarrollo Agrícola Azua II - Pueblo Viejo, localizado en la p</w:t>
      </w:r>
      <w:r w:rsidR="00131560" w:rsidRPr="00CC7801">
        <w:rPr>
          <w:color w:val="4C4747"/>
          <w:lang w:val="es-US"/>
        </w:rPr>
        <w:t>rovincia de Azua. En el año 2024</w:t>
      </w:r>
      <w:r w:rsidRPr="00CC7801">
        <w:rPr>
          <w:color w:val="4C4747"/>
          <w:lang w:val="es-US"/>
        </w:rPr>
        <w:t>, se invirtieron RD$</w:t>
      </w:r>
      <w:r w:rsidR="001E0DB1" w:rsidRPr="00CC7801">
        <w:rPr>
          <w:bCs/>
          <w:color w:val="4C4747"/>
          <w:lang w:val="es-DO"/>
        </w:rPr>
        <w:t>444,650,595.17</w:t>
      </w:r>
      <w:r w:rsidR="002844E9" w:rsidRPr="00CC7801">
        <w:rPr>
          <w:color w:val="4C4747"/>
          <w:shd w:val="clear" w:color="auto" w:fill="FFFFFF" w:themeFill="background1"/>
          <w:lang w:val="es-DO"/>
        </w:rPr>
        <w:t>.</w:t>
      </w:r>
      <w:r w:rsidRPr="00CC7801">
        <w:rPr>
          <w:color w:val="4C4747"/>
          <w:lang w:val="es-US"/>
        </w:rPr>
        <w:t xml:space="preserve"> Este proyecto beneficia a 9,152 usuarios directos, a 190,000 personas de manera indirecta (de las cuales 100,080 son hombres y 89,920 mujeres) y 17,000 ha dedicadas al riego. </w:t>
      </w:r>
      <w:r w:rsidRPr="00CC7801">
        <w:rPr>
          <w:color w:val="4C4747"/>
          <w:shd w:val="clear" w:color="auto" w:fill="FFFFFF"/>
          <w:lang w:val="es-DO"/>
        </w:rPr>
        <w:t>En cuanto a las principales actividades ejecutadas en el año</w:t>
      </w:r>
      <w:r w:rsidR="00B6188B" w:rsidRPr="00CC7801">
        <w:rPr>
          <w:color w:val="4C4747"/>
          <w:shd w:val="clear" w:color="auto" w:fill="FFFFFF"/>
          <w:lang w:val="es-DO"/>
        </w:rPr>
        <w:t>,</w:t>
      </w:r>
      <w:r w:rsidRPr="00CC7801">
        <w:rPr>
          <w:color w:val="4C4747"/>
          <w:shd w:val="clear" w:color="auto" w:fill="FFFFFF"/>
          <w:lang w:val="es-DO"/>
        </w:rPr>
        <w:t xml:space="preserve"> podemos mencionar</w:t>
      </w:r>
      <w:r w:rsidR="00B6188B" w:rsidRPr="00CC7801">
        <w:rPr>
          <w:color w:val="4C4747"/>
          <w:shd w:val="clear" w:color="auto" w:fill="FFFFFF"/>
          <w:lang w:val="es-DO"/>
        </w:rPr>
        <w:t>, el</w:t>
      </w:r>
      <w:r w:rsidR="00131560" w:rsidRPr="00CC7801">
        <w:rPr>
          <w:color w:val="4C4747"/>
          <w:shd w:val="clear" w:color="auto" w:fill="FFFFFF" w:themeFill="background1"/>
          <w:lang w:val="es-DO"/>
        </w:rPr>
        <w:t xml:space="preserve"> </w:t>
      </w:r>
      <w:r w:rsidR="00B6188B" w:rsidRPr="00CC7801">
        <w:rPr>
          <w:color w:val="4C4747"/>
          <w:shd w:val="clear" w:color="auto" w:fill="FFFFFF" w:themeFill="background1"/>
          <w:lang w:val="es-DO"/>
        </w:rPr>
        <w:t>r</w:t>
      </w:r>
      <w:r w:rsidR="00131560" w:rsidRPr="00CC7801">
        <w:rPr>
          <w:color w:val="4C4747"/>
          <w:shd w:val="clear" w:color="auto" w:fill="FFFFFF" w:themeFill="background1"/>
          <w:lang w:val="es-DO"/>
        </w:rPr>
        <w:t xml:space="preserve">evestimiento de canales con concreto, </w:t>
      </w:r>
      <w:r w:rsidR="00B6188B" w:rsidRPr="00CC7801">
        <w:rPr>
          <w:color w:val="4C4747"/>
          <w:shd w:val="clear" w:color="auto" w:fill="FFFFFF" w:themeFill="background1"/>
          <w:lang w:val="es-DO"/>
        </w:rPr>
        <w:t xml:space="preserve">la </w:t>
      </w:r>
      <w:r w:rsidR="00131560" w:rsidRPr="00CC7801">
        <w:rPr>
          <w:color w:val="4C4747"/>
          <w:shd w:val="clear" w:color="auto" w:fill="FFFFFF" w:themeFill="background1"/>
          <w:lang w:val="es-DO"/>
        </w:rPr>
        <w:t>finalización</w:t>
      </w:r>
      <w:r w:rsidR="00B6188B" w:rsidRPr="00CC7801">
        <w:rPr>
          <w:color w:val="4C4747"/>
          <w:shd w:val="clear" w:color="auto" w:fill="FFFFFF" w:themeFill="background1"/>
          <w:lang w:val="es-DO"/>
        </w:rPr>
        <w:t xml:space="preserve"> de </w:t>
      </w:r>
      <w:r w:rsidR="002933EA" w:rsidRPr="00CC7801">
        <w:rPr>
          <w:color w:val="4C4747"/>
          <w:shd w:val="clear" w:color="auto" w:fill="FFFFFF" w:themeFill="background1"/>
          <w:lang w:val="es-DO"/>
        </w:rPr>
        <w:t>la Derivadora</w:t>
      </w:r>
      <w:r w:rsidR="00131560" w:rsidRPr="00CC7801">
        <w:rPr>
          <w:color w:val="4C4747"/>
          <w:shd w:val="clear" w:color="auto" w:fill="FFFFFF" w:themeFill="background1"/>
          <w:lang w:val="es-DO"/>
        </w:rPr>
        <w:t xml:space="preserve"> </w:t>
      </w:r>
      <w:r w:rsidR="00B6188B" w:rsidRPr="00CC7801">
        <w:rPr>
          <w:color w:val="4C4747"/>
          <w:shd w:val="clear" w:color="auto" w:fill="FFFFFF" w:themeFill="background1"/>
          <w:lang w:val="es-DO"/>
        </w:rPr>
        <w:t xml:space="preserve">del Lateral 6; </w:t>
      </w:r>
      <w:r w:rsidR="002933EA" w:rsidRPr="00CC7801">
        <w:rPr>
          <w:color w:val="4C4747"/>
          <w:shd w:val="clear" w:color="auto" w:fill="FFFFFF" w:themeFill="background1"/>
          <w:lang w:val="es-DO"/>
        </w:rPr>
        <w:t>además, se</w:t>
      </w:r>
      <w:r w:rsidR="00131560" w:rsidRPr="00CC7801">
        <w:rPr>
          <w:color w:val="4C4747"/>
          <w:shd w:val="clear" w:color="auto" w:fill="FFFFFF" w:themeFill="background1"/>
          <w:lang w:val="es-DO"/>
        </w:rPr>
        <w:t xml:space="preserve"> avanzó en actividades relacionadas con los conductos cerrados, específicamente en los sifones con tuberías de PRFV</w:t>
      </w:r>
      <w:r w:rsidR="00B6188B" w:rsidRPr="00CC7801">
        <w:rPr>
          <w:color w:val="4C4747"/>
          <w:shd w:val="clear" w:color="auto" w:fill="FFFFFF" w:themeFill="background1"/>
          <w:lang w:val="es-DO"/>
        </w:rPr>
        <w:t>,</w:t>
      </w:r>
      <w:r w:rsidR="00695888" w:rsidRPr="00CC7801">
        <w:rPr>
          <w:color w:val="4C4747"/>
          <w:shd w:val="clear" w:color="auto" w:fill="FFFFFF" w:themeFill="background1"/>
          <w:lang w:val="es-DO"/>
        </w:rPr>
        <w:t xml:space="preserve"> y el inicio de la construcción del reservorio </w:t>
      </w:r>
      <w:r w:rsidR="00B6188B" w:rsidRPr="00CC7801">
        <w:rPr>
          <w:color w:val="4C4747"/>
          <w:shd w:val="clear" w:color="auto" w:fill="FFFFFF" w:themeFill="background1"/>
          <w:lang w:val="es-DO"/>
        </w:rPr>
        <w:t xml:space="preserve">en el </w:t>
      </w:r>
      <w:r w:rsidR="00695888" w:rsidRPr="00CC7801">
        <w:rPr>
          <w:color w:val="4C4747"/>
          <w:shd w:val="clear" w:color="auto" w:fill="FFFFFF" w:themeFill="background1"/>
          <w:lang w:val="es-DO"/>
        </w:rPr>
        <w:t>Bloque III.</w:t>
      </w:r>
    </w:p>
    <w:p w14:paraId="75D1A392" w14:textId="77777777" w:rsidR="00973B4E" w:rsidRPr="00CC7801" w:rsidRDefault="00973B4E" w:rsidP="00131560">
      <w:pPr>
        <w:spacing w:after="0" w:line="240" w:lineRule="auto"/>
        <w:rPr>
          <w:color w:val="4C4747"/>
          <w:lang w:val="es-US" w:eastAsia="es-US"/>
        </w:rPr>
      </w:pPr>
      <w:r w:rsidRPr="00CC7801">
        <w:rPr>
          <w:rFonts w:eastAsia="Times New Roman"/>
          <w:color w:val="4C4747"/>
          <w:sz w:val="22"/>
          <w:lang w:val="es-DO" w:eastAsia="es-DO"/>
        </w:rPr>
        <w:t xml:space="preserve">                                         </w:t>
      </w:r>
      <w:r w:rsidRPr="00CC7801">
        <w:rPr>
          <w:rFonts w:eastAsia="Times New Roman"/>
          <w:color w:val="4C4747"/>
          <w:sz w:val="22"/>
          <w:lang w:val="es-DO" w:eastAsia="es-DO"/>
        </w:rPr>
        <w:tab/>
      </w:r>
    </w:p>
    <w:p w14:paraId="067D1A31" w14:textId="64D63D25" w:rsidR="00973B4E" w:rsidRPr="00CC7801" w:rsidRDefault="00973B4E" w:rsidP="00686B0E">
      <w:pPr>
        <w:spacing w:after="0" w:line="360" w:lineRule="auto"/>
        <w:jc w:val="both"/>
        <w:rPr>
          <w:color w:val="4C4747"/>
          <w:lang w:val="es-US"/>
        </w:rPr>
      </w:pPr>
      <w:r w:rsidRPr="00CC7801">
        <w:rPr>
          <w:color w:val="4C4747"/>
          <w:spacing w:val="3"/>
          <w:lang w:val="es-US"/>
        </w:rPr>
        <w:t>E</w:t>
      </w:r>
      <w:r w:rsidRPr="00CC7801">
        <w:rPr>
          <w:color w:val="4C4747"/>
          <w:lang w:val="es-US"/>
        </w:rPr>
        <w:t xml:space="preserve">l </w:t>
      </w:r>
      <w:r w:rsidRPr="00CC7801">
        <w:rPr>
          <w:color w:val="4C4747"/>
          <w:spacing w:val="-5"/>
          <w:lang w:val="es-US"/>
        </w:rPr>
        <w:t>I</w:t>
      </w:r>
      <w:r w:rsidRPr="00CC7801">
        <w:rPr>
          <w:color w:val="4C4747"/>
          <w:spacing w:val="1"/>
          <w:lang w:val="es-US"/>
        </w:rPr>
        <w:t>ND</w:t>
      </w:r>
      <w:r w:rsidRPr="00CC7801">
        <w:rPr>
          <w:color w:val="4C4747"/>
          <w:lang w:val="es-US"/>
        </w:rPr>
        <w:t>R</w:t>
      </w:r>
      <w:r w:rsidRPr="00CC7801">
        <w:rPr>
          <w:color w:val="4C4747"/>
          <w:spacing w:val="1"/>
          <w:lang w:val="es-US"/>
        </w:rPr>
        <w:t>H</w:t>
      </w:r>
      <w:r w:rsidRPr="00CC7801">
        <w:rPr>
          <w:color w:val="4C4747"/>
          <w:lang w:val="es-US"/>
        </w:rPr>
        <w:t xml:space="preserve">I </w:t>
      </w:r>
      <w:r w:rsidRPr="00CC7801">
        <w:rPr>
          <w:color w:val="4C4747"/>
          <w:spacing w:val="-2"/>
          <w:lang w:val="es-US"/>
        </w:rPr>
        <w:t>ejecuta un (1) proyecto financiado con recursos externos y que cuenta con una contrapartida local, el cual es el</w:t>
      </w:r>
      <w:r w:rsidRPr="00CC7801">
        <w:rPr>
          <w:color w:val="4C4747"/>
          <w:lang w:val="es-US"/>
        </w:rPr>
        <w:t xml:space="preserve"> Proyecto Múltiple de la Presa de Montegrande y Rehabilitación y Complementación de la Presa de </w:t>
      </w:r>
      <w:r w:rsidRPr="00CC7801">
        <w:rPr>
          <w:color w:val="4C4747"/>
          <w:lang w:val="es-US"/>
        </w:rPr>
        <w:lastRenderedPageBreak/>
        <w:t>Sabana Yegua. La inversión en obras en el periodo fue de</w:t>
      </w:r>
      <w:r w:rsidR="005D34AF" w:rsidRPr="00CC7801">
        <w:rPr>
          <w:color w:val="4C4747"/>
          <w:spacing w:val="5"/>
          <w:lang w:val="es-US"/>
        </w:rPr>
        <w:t xml:space="preserve"> RD$1,</w:t>
      </w:r>
      <w:r w:rsidR="004E7EF3" w:rsidRPr="00CC7801">
        <w:rPr>
          <w:color w:val="4C4747"/>
          <w:spacing w:val="5"/>
          <w:lang w:val="es-US"/>
        </w:rPr>
        <w:t>427</w:t>
      </w:r>
      <w:r w:rsidR="009569F8" w:rsidRPr="00CC7801">
        <w:rPr>
          <w:color w:val="4C4747"/>
          <w:spacing w:val="5"/>
          <w:lang w:val="es-US"/>
        </w:rPr>
        <w:t xml:space="preserve">, </w:t>
      </w:r>
      <w:r w:rsidR="004E7EF3" w:rsidRPr="00CC7801">
        <w:rPr>
          <w:color w:val="4C4747"/>
          <w:spacing w:val="5"/>
          <w:lang w:val="es-US"/>
        </w:rPr>
        <w:t>223</w:t>
      </w:r>
      <w:r w:rsidR="009569F8" w:rsidRPr="00CC7801">
        <w:rPr>
          <w:color w:val="4C4747"/>
          <w:spacing w:val="5"/>
          <w:lang w:val="es-US"/>
        </w:rPr>
        <w:t>,</w:t>
      </w:r>
      <w:r w:rsidR="008C6C98" w:rsidRPr="00CC7801">
        <w:rPr>
          <w:color w:val="4C4747"/>
          <w:spacing w:val="5"/>
          <w:lang w:val="es-US"/>
        </w:rPr>
        <w:t>655.67</w:t>
      </w:r>
      <w:r w:rsidRPr="00CC7801">
        <w:rPr>
          <w:color w:val="4C4747"/>
          <w:lang w:val="es-DO" w:eastAsia="es-DO"/>
        </w:rPr>
        <w:t xml:space="preserve">, todo </w:t>
      </w:r>
      <w:r w:rsidR="00685312" w:rsidRPr="00CC7801">
        <w:rPr>
          <w:bCs/>
          <w:color w:val="4C4747"/>
          <w:lang w:val="es-DO" w:eastAsia="es-DO"/>
        </w:rPr>
        <w:t>con recursos externos (Tabla 12)</w:t>
      </w:r>
      <w:r w:rsidRPr="00CC7801">
        <w:rPr>
          <w:bCs/>
          <w:color w:val="4C4747"/>
          <w:lang w:val="es-DO" w:eastAsia="es-DO"/>
        </w:rPr>
        <w:t>.</w:t>
      </w:r>
      <w:r w:rsidRPr="00CC7801">
        <w:rPr>
          <w:color w:val="4C4747"/>
          <w:lang w:val="es-DO" w:eastAsia="es-DO"/>
        </w:rPr>
        <w:t xml:space="preserve"> </w:t>
      </w:r>
      <w:r w:rsidRPr="00CC7801">
        <w:rPr>
          <w:color w:val="4C4747"/>
          <w:lang w:val="es-US"/>
        </w:rPr>
        <w:t xml:space="preserve">Beneficia la región suroeste (Barahona, Bahoruco e Independencia) impactando directamente la calidad de vida de 453,514 personas (de las cuales </w:t>
      </w:r>
      <w:r w:rsidRPr="00CC7801">
        <w:rPr>
          <w:rFonts w:eastAsia="Times New Roman"/>
          <w:iCs/>
          <w:color w:val="4C4747"/>
          <w:lang w:val="es-DO" w:eastAsia="es-DO"/>
        </w:rPr>
        <w:t>234,628 son hombres y 218,886 son mujeres),</w:t>
      </w:r>
      <w:r w:rsidRPr="00CC7801">
        <w:rPr>
          <w:color w:val="4C4747"/>
          <w:lang w:val="es-US"/>
        </w:rPr>
        <w:t xml:space="preserve"> en riego, electricidad, control de inundaciones e incremento de la productividad y aumento del área de 10,000 a 32,000 ha, y suministro firme de 3.5 m</w:t>
      </w:r>
      <w:r w:rsidRPr="00CC7801">
        <w:rPr>
          <w:color w:val="4C4747"/>
          <w:vertAlign w:val="superscript"/>
          <w:lang w:val="es-US"/>
        </w:rPr>
        <w:t>3</w:t>
      </w:r>
      <w:r w:rsidRPr="00CC7801">
        <w:rPr>
          <w:color w:val="4C4747"/>
          <w:lang w:val="es-US"/>
        </w:rPr>
        <w:t>/s, al acueducto del suroeste.</w:t>
      </w:r>
      <w:r w:rsidR="00AB4878" w:rsidRPr="00CC7801">
        <w:rPr>
          <w:color w:val="4C4747"/>
          <w:lang w:val="es-DO"/>
        </w:rPr>
        <w:t xml:space="preserve"> </w:t>
      </w:r>
      <w:r w:rsidR="00AB4878" w:rsidRPr="00CC7801">
        <w:rPr>
          <w:color w:val="4C4747"/>
          <w:lang w:val="es-US"/>
        </w:rPr>
        <w:t>Los trabajos más importantes se realizaron en los toques finales de la presa, descargador de fondo, Rehabilitación y construcción de accesos provisionales y definitivos, el vertedero de servicio de la presa, trabajos de los equipos hidromecánicos. Se han realizado trabajos con obras complementarias en el área del centro poblado, donde fueron reubicados los pobladores desalojados por ser afectados por el lago de la presa. En la presa y obras complementarias se están dando los toques finales</w:t>
      </w:r>
      <w:r w:rsidRPr="00CC7801">
        <w:rPr>
          <w:color w:val="4C4747"/>
          <w:lang w:val="es-US"/>
        </w:rPr>
        <w:t>.</w:t>
      </w:r>
      <w:r w:rsidRPr="00CC7801">
        <w:rPr>
          <w:rFonts w:eastAsia="Times New Roman"/>
          <w:color w:val="4C4747"/>
          <w:lang w:val="es-DO" w:eastAsia="es-DO"/>
        </w:rPr>
        <w:t xml:space="preserve"> </w:t>
      </w:r>
    </w:p>
    <w:p w14:paraId="086290E9" w14:textId="77777777" w:rsidR="00973B4E" w:rsidRPr="00CC7801" w:rsidRDefault="00973B4E" w:rsidP="002B5F30">
      <w:pPr>
        <w:spacing w:after="0" w:line="360" w:lineRule="auto"/>
        <w:jc w:val="both"/>
        <w:rPr>
          <w:color w:val="4C4747"/>
          <w:lang w:val="es-US"/>
        </w:rPr>
      </w:pPr>
      <w:r w:rsidRPr="00CC7801">
        <w:rPr>
          <w:rFonts w:eastAsia="Times New Roman"/>
          <w:color w:val="4C4747"/>
          <w:lang w:val="es-DO" w:eastAsia="es-DO"/>
        </w:rPr>
        <w:t xml:space="preserve">                </w:t>
      </w:r>
    </w:p>
    <w:p w14:paraId="485DFC95" w14:textId="615D3C32" w:rsidR="00973B4E" w:rsidRPr="00CC7801" w:rsidRDefault="00973B4E" w:rsidP="002B5F30">
      <w:pPr>
        <w:tabs>
          <w:tab w:val="left" w:pos="284"/>
        </w:tabs>
        <w:spacing w:after="0" w:line="360" w:lineRule="auto"/>
        <w:ind w:right="-17"/>
        <w:contextualSpacing/>
        <w:jc w:val="both"/>
        <w:rPr>
          <w:rFonts w:eastAsia="Times New Roman"/>
          <w:color w:val="4C4747"/>
          <w:lang w:val="es-DO" w:eastAsia="ja-JP"/>
        </w:rPr>
      </w:pPr>
      <w:bookmarkStart w:id="5" w:name="_Hlk153437818"/>
      <w:r w:rsidRPr="00CC7801">
        <w:rPr>
          <w:rFonts w:eastAsia="Times New Roman"/>
          <w:color w:val="4C4747"/>
          <w:lang w:val="es-US"/>
        </w:rPr>
        <w:t xml:space="preserve">En cuanto a operación, mantenimiento y limpieza de los sistemas de riego (Programa 12), el INDRHI invirtió un monto de </w:t>
      </w:r>
      <w:r w:rsidR="002B5F30" w:rsidRPr="00CC7801">
        <w:rPr>
          <w:bCs/>
          <w:color w:val="4C4747"/>
          <w:lang w:val="es-DO"/>
        </w:rPr>
        <w:t>RD$</w:t>
      </w:r>
      <w:r w:rsidR="001C6AB0" w:rsidRPr="00CC7801">
        <w:rPr>
          <w:bCs/>
          <w:color w:val="4C4747"/>
          <w:lang w:val="es-DO"/>
        </w:rPr>
        <w:t>196,232,059.89</w:t>
      </w:r>
      <w:r w:rsidRPr="00CC7801">
        <w:rPr>
          <w:rFonts w:eastAsia="Times New Roman"/>
          <w:color w:val="4C4747"/>
          <w:lang w:val="es-US"/>
        </w:rPr>
        <w:t xml:space="preserve">, beneficiando directamente a </w:t>
      </w:r>
      <w:r w:rsidRPr="00CC7801">
        <w:rPr>
          <w:rFonts w:eastAsia="Times New Roman"/>
          <w:bCs/>
          <w:color w:val="4C4747"/>
          <w:lang w:val="es-DO" w:eastAsia="es-ES"/>
        </w:rPr>
        <w:t>89,359</w:t>
      </w:r>
      <w:r w:rsidRPr="00CC7801">
        <w:rPr>
          <w:rFonts w:eastAsia="Times New Roman"/>
          <w:color w:val="4C4747"/>
          <w:lang w:val="es-DO" w:eastAsia="es-ES"/>
        </w:rPr>
        <w:t xml:space="preserve"> </w:t>
      </w:r>
      <w:r w:rsidRPr="00CC7801">
        <w:rPr>
          <w:rFonts w:eastAsia="Times New Roman"/>
          <w:color w:val="4C4747"/>
          <w:lang w:val="es-US"/>
        </w:rPr>
        <w:t>usuarios e indirectamente, a igual número de familias en las Regionales de Riego de la institución localizadas en toda la geograf</w:t>
      </w:r>
      <w:r w:rsidRPr="00CC7801">
        <w:rPr>
          <w:rFonts w:eastAsia="Times New Roman"/>
          <w:color w:val="4C4747"/>
          <w:lang w:val="es-US" w:eastAsia="ja-JP"/>
        </w:rPr>
        <w:t>ía nacional. Se realiz</w:t>
      </w:r>
      <w:r w:rsidR="005A08B4" w:rsidRPr="00CC7801">
        <w:rPr>
          <w:rFonts w:eastAsia="Times New Roman"/>
          <w:color w:val="4C4747"/>
          <w:lang w:val="es-US" w:eastAsia="ja-JP"/>
        </w:rPr>
        <w:t>ó</w:t>
      </w:r>
      <w:r w:rsidRPr="00CC7801">
        <w:rPr>
          <w:rFonts w:eastAsia="Times New Roman"/>
          <w:color w:val="4C4747"/>
          <w:lang w:val="es-US" w:eastAsia="ja-JP"/>
        </w:rPr>
        <w:t xml:space="preserve"> </w:t>
      </w:r>
      <w:r w:rsidRPr="00CC7801">
        <w:rPr>
          <w:rFonts w:eastAsia="Times New Roman"/>
          <w:color w:val="4C4747"/>
          <w:lang w:val="es-DO" w:eastAsia="es-DO"/>
        </w:rPr>
        <w:t>limpieza de canal</w:t>
      </w:r>
      <w:r w:rsidR="002B5F30" w:rsidRPr="00CC7801">
        <w:rPr>
          <w:rFonts w:eastAsia="Times New Roman"/>
          <w:color w:val="4C4747"/>
          <w:lang w:val="es-DO" w:eastAsia="es-DO"/>
        </w:rPr>
        <w:t>es y drenes con equipos</w:t>
      </w:r>
      <w:r w:rsidR="005A08B4" w:rsidRPr="00CC7801">
        <w:rPr>
          <w:rFonts w:eastAsia="Times New Roman"/>
          <w:color w:val="4C4747"/>
          <w:lang w:val="es-DO" w:eastAsia="es-DO"/>
        </w:rPr>
        <w:t xml:space="preserve"> en una longitud de</w:t>
      </w:r>
      <w:r w:rsidR="002B5F30" w:rsidRPr="00CC7801">
        <w:rPr>
          <w:rFonts w:eastAsia="Times New Roman"/>
          <w:color w:val="4C4747"/>
          <w:lang w:val="es-DO" w:eastAsia="es-DO"/>
        </w:rPr>
        <w:t xml:space="preserve"> 503.01 km, y a mano, </w:t>
      </w:r>
      <w:r w:rsidR="002812D7" w:rsidRPr="00CC7801">
        <w:rPr>
          <w:rFonts w:eastAsia="Times New Roman"/>
          <w:color w:val="4C4747"/>
          <w:lang w:val="es-DO" w:eastAsia="es-DO"/>
        </w:rPr>
        <w:t>30.00</w:t>
      </w:r>
      <w:r w:rsidRPr="00CC7801">
        <w:rPr>
          <w:rFonts w:eastAsia="Times New Roman"/>
          <w:color w:val="4C4747"/>
          <w:lang w:val="es-DO" w:eastAsia="es-DO"/>
        </w:rPr>
        <w:t xml:space="preserve"> Km.</w:t>
      </w:r>
      <w:r w:rsidRPr="00CC7801">
        <w:rPr>
          <w:rFonts w:eastAsia="Times New Roman"/>
          <w:color w:val="4C4747"/>
          <w:lang w:val="es-DO" w:eastAsia="ja-JP"/>
        </w:rPr>
        <w:t xml:space="preserve"> </w:t>
      </w:r>
      <w:r w:rsidRPr="00CC7801">
        <w:rPr>
          <w:rFonts w:eastAsia="Times New Roman"/>
          <w:color w:val="4C4747"/>
          <w:lang w:val="es-US" w:eastAsia="ja-JP"/>
        </w:rPr>
        <w:t>En rehabilitación de camino</w:t>
      </w:r>
      <w:r w:rsidR="002B5F30" w:rsidRPr="00CC7801">
        <w:rPr>
          <w:rFonts w:eastAsia="Times New Roman"/>
          <w:color w:val="4C4747"/>
          <w:lang w:val="es-US" w:eastAsia="ja-JP"/>
        </w:rPr>
        <w:t>s y bermas, se ejecutaron 169.87</w:t>
      </w:r>
      <w:r w:rsidRPr="00CC7801">
        <w:rPr>
          <w:rFonts w:eastAsia="Times New Roman"/>
          <w:color w:val="4C4747"/>
          <w:lang w:val="es-US" w:eastAsia="ja-JP"/>
        </w:rPr>
        <w:t xml:space="preserve"> km</w:t>
      </w:r>
      <w:r w:rsidR="005A08B4" w:rsidRPr="00CC7801">
        <w:rPr>
          <w:rFonts w:eastAsia="Times New Roman"/>
          <w:color w:val="4C4747"/>
          <w:lang w:val="es-US" w:eastAsia="ja-JP"/>
        </w:rPr>
        <w:t>,</w:t>
      </w:r>
      <w:r w:rsidRPr="00CC7801">
        <w:rPr>
          <w:rFonts w:eastAsia="Times New Roman"/>
          <w:color w:val="4C4747"/>
          <w:lang w:val="es-US" w:eastAsia="ja-JP"/>
        </w:rPr>
        <w:t xml:space="preserve"> </w:t>
      </w:r>
      <w:r w:rsidR="005A08B4" w:rsidRPr="00CC7801">
        <w:rPr>
          <w:rFonts w:eastAsia="Times New Roman"/>
          <w:color w:val="4C4747"/>
          <w:lang w:val="es-US" w:eastAsia="ja-JP"/>
        </w:rPr>
        <w:t>y en</w:t>
      </w:r>
      <w:r w:rsidRPr="00CC7801">
        <w:rPr>
          <w:rFonts w:eastAsia="Times New Roman"/>
          <w:color w:val="4C4747"/>
          <w:lang w:val="es-US" w:eastAsia="ja-JP"/>
        </w:rPr>
        <w:t xml:space="preserve"> reconstrucción de muros de protección se </w:t>
      </w:r>
      <w:r w:rsidR="002B5F30" w:rsidRPr="00CC7801">
        <w:rPr>
          <w:rFonts w:eastAsia="Times New Roman"/>
          <w:color w:val="4C4747"/>
          <w:lang w:val="es-US" w:eastAsia="ja-JP"/>
        </w:rPr>
        <w:t>ejecutaron cuarenta y cinco (45) u</w:t>
      </w:r>
      <w:r w:rsidR="00FA5BCB" w:rsidRPr="00CC7801">
        <w:rPr>
          <w:rFonts w:eastAsia="Times New Roman"/>
          <w:color w:val="4C4747"/>
          <w:lang w:val="es-US" w:eastAsia="ja-JP"/>
        </w:rPr>
        <w:t>nidades</w:t>
      </w:r>
      <w:r w:rsidR="001C6AB0" w:rsidRPr="00CC7801">
        <w:rPr>
          <w:rFonts w:eastAsia="Times New Roman"/>
          <w:color w:val="4C4747"/>
          <w:lang w:val="es-US" w:eastAsia="ja-JP"/>
        </w:rPr>
        <w:t>.</w:t>
      </w:r>
      <w:r w:rsidRPr="00CC7801">
        <w:rPr>
          <w:rFonts w:eastAsia="Times New Roman"/>
          <w:color w:val="4C4747"/>
          <w:lang w:val="es-US" w:eastAsia="ja-JP"/>
        </w:rPr>
        <w:t xml:space="preserve"> Finalmente, se reparar</w:t>
      </w:r>
      <w:r w:rsidR="002B5F30" w:rsidRPr="00CC7801">
        <w:rPr>
          <w:rFonts w:eastAsia="Times New Roman"/>
          <w:color w:val="4C4747"/>
          <w:lang w:val="es-US" w:eastAsia="ja-JP"/>
        </w:rPr>
        <w:t xml:space="preserve">on e instalaron 78 unidades de bombas y se </w:t>
      </w:r>
      <w:r w:rsidR="00972099" w:rsidRPr="00CC7801">
        <w:rPr>
          <w:rFonts w:eastAsia="Times New Roman"/>
          <w:color w:val="4C4747"/>
          <w:lang w:val="es-US" w:eastAsia="ja-JP"/>
        </w:rPr>
        <w:t>hicieron</w:t>
      </w:r>
      <w:r w:rsidR="002B5F30" w:rsidRPr="00CC7801">
        <w:rPr>
          <w:rFonts w:eastAsia="Times New Roman"/>
          <w:color w:val="4C4747"/>
          <w:lang w:val="es-US" w:eastAsia="ja-JP"/>
        </w:rPr>
        <w:t xml:space="preserve"> pozos y limpiezas de </w:t>
      </w:r>
      <w:r w:rsidR="00972099" w:rsidRPr="00CC7801">
        <w:rPr>
          <w:rFonts w:eastAsia="Times New Roman"/>
          <w:color w:val="4C4747"/>
          <w:lang w:val="es-US" w:eastAsia="ja-JP"/>
        </w:rPr>
        <w:t>pozos</w:t>
      </w:r>
      <w:r w:rsidR="005A08B4" w:rsidRPr="00CC7801">
        <w:rPr>
          <w:rFonts w:eastAsia="Times New Roman"/>
          <w:color w:val="4C4747"/>
          <w:lang w:val="es-US" w:eastAsia="ja-JP"/>
        </w:rPr>
        <w:t xml:space="preserve"> en</w:t>
      </w:r>
      <w:r w:rsidR="00972099" w:rsidRPr="00CC7801">
        <w:rPr>
          <w:rFonts w:eastAsia="Times New Roman"/>
          <w:color w:val="4C4747"/>
          <w:lang w:val="es-US" w:eastAsia="ja-JP"/>
        </w:rPr>
        <w:t xml:space="preserve"> 194 </w:t>
      </w:r>
      <w:r w:rsidR="005A08B4" w:rsidRPr="00CC7801">
        <w:rPr>
          <w:rFonts w:eastAsia="Times New Roman"/>
          <w:color w:val="4C4747"/>
          <w:lang w:val="es-US" w:eastAsia="ja-JP"/>
        </w:rPr>
        <w:t>unidades.</w:t>
      </w:r>
    </w:p>
    <w:bookmarkEnd w:id="5"/>
    <w:p w14:paraId="58AFB3F9" w14:textId="77777777" w:rsidR="00973B4E" w:rsidRPr="00CC7801" w:rsidRDefault="00973B4E" w:rsidP="002B5F30">
      <w:pPr>
        <w:tabs>
          <w:tab w:val="left" w:pos="284"/>
        </w:tabs>
        <w:spacing w:after="0" w:line="360" w:lineRule="auto"/>
        <w:contextualSpacing/>
        <w:jc w:val="both"/>
        <w:rPr>
          <w:color w:val="4C4747"/>
          <w:lang w:val="es-US"/>
        </w:rPr>
      </w:pPr>
      <w:r w:rsidRPr="00CC7801">
        <w:rPr>
          <w:rFonts w:eastAsia="Times New Roman"/>
          <w:color w:val="4C4747"/>
          <w:lang w:val="es-DO" w:eastAsia="es-DO"/>
        </w:rPr>
        <w:t xml:space="preserve">       </w:t>
      </w:r>
    </w:p>
    <w:p w14:paraId="39F999B0" w14:textId="77777777" w:rsidR="00D45E79" w:rsidRPr="00CC7801" w:rsidRDefault="00D45E79" w:rsidP="002241CC">
      <w:pPr>
        <w:spacing w:after="0" w:line="360" w:lineRule="auto"/>
        <w:ind w:firstLine="360"/>
        <w:jc w:val="both"/>
        <w:rPr>
          <w:color w:val="4C4747"/>
          <w:lang w:val="es-DO"/>
        </w:rPr>
      </w:pPr>
    </w:p>
    <w:p w14:paraId="2E2DCDB1" w14:textId="77777777" w:rsidR="00D45E79" w:rsidRPr="00CC7801" w:rsidRDefault="00D45E79" w:rsidP="002241CC">
      <w:pPr>
        <w:spacing w:after="0" w:line="360" w:lineRule="auto"/>
        <w:ind w:firstLine="360"/>
        <w:jc w:val="both"/>
        <w:rPr>
          <w:color w:val="4C4747"/>
          <w:lang w:val="es-DO"/>
        </w:rPr>
      </w:pPr>
    </w:p>
    <w:p w14:paraId="18C454E8" w14:textId="77777777" w:rsidR="005A3431" w:rsidRPr="00CC7801" w:rsidRDefault="005A3431" w:rsidP="00BC3D0C">
      <w:pPr>
        <w:pStyle w:val="Ttulo1"/>
        <w:rPr>
          <w:rFonts w:cs="Times New Roman"/>
          <w:color w:val="4C4747"/>
          <w:lang w:val="es-DO"/>
        </w:rPr>
      </w:pPr>
      <w:bookmarkStart w:id="6" w:name="_Toc185233299"/>
      <w:r w:rsidRPr="00CC7801">
        <w:rPr>
          <w:rFonts w:cs="Times New Roman"/>
          <w:color w:val="4C4747"/>
          <w:lang w:val="es-DO"/>
        </w:rPr>
        <w:lastRenderedPageBreak/>
        <w:t>INFORMACIÓN INSTITUCIONAL</w:t>
      </w:r>
      <w:bookmarkEnd w:id="6"/>
    </w:p>
    <w:p w14:paraId="3EFA1801" w14:textId="77777777" w:rsidR="005A3431" w:rsidRPr="00CC7801" w:rsidRDefault="005A3431" w:rsidP="00BC3D0C">
      <w:pPr>
        <w:jc w:val="both"/>
        <w:rPr>
          <w:rFonts w:eastAsia="Calibri"/>
          <w:color w:val="4C4747"/>
          <w:sz w:val="18"/>
          <w:lang w:val="es-DO"/>
        </w:rPr>
      </w:pPr>
      <w:r w:rsidRPr="00CC7801">
        <w:rPr>
          <w:rFonts w:eastAsia="Calibri"/>
          <w:noProof/>
          <w:color w:val="4C4747"/>
          <w:sz w:val="18"/>
          <w:lang w:val="es-DO" w:eastAsia="es-DO"/>
        </w:rPr>
        <mc:AlternateContent>
          <mc:Choice Requires="wps">
            <w:drawing>
              <wp:anchor distT="0" distB="0" distL="114300" distR="114300" simplePos="0" relativeHeight="251663360" behindDoc="0" locked="0" layoutInCell="1" allowOverlap="1" wp14:anchorId="2CE24A16" wp14:editId="0040EE49">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18524C" id="Straight Connector 8"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" strokecolor="#ee2a24" strokeweight="2.25pt">
                <v:stroke joinstyle="miter"/>
                <w10:wrap anchorx="margin"/>
              </v:line>
            </w:pict>
          </mc:Fallback>
        </mc:AlternateContent>
      </w:r>
    </w:p>
    <w:p w14:paraId="1B77C265" w14:textId="77777777" w:rsidR="005A3431" w:rsidRPr="00CC7801" w:rsidRDefault="005A3431" w:rsidP="00BC3D0C">
      <w:pPr>
        <w:jc w:val="center"/>
        <w:rPr>
          <w:rFonts w:eastAsia="Calibri"/>
          <w:color w:val="4C4747"/>
          <w:szCs w:val="36"/>
          <w:lang w:val="es-DO"/>
        </w:rPr>
      </w:pPr>
      <w:r w:rsidRPr="00CC7801">
        <w:rPr>
          <w:rFonts w:eastAsia="Calibri"/>
          <w:color w:val="4C4747"/>
          <w:szCs w:val="36"/>
          <w:lang w:val="es-DO"/>
        </w:rPr>
        <w:t>Memoria Institucional 2024</w:t>
      </w:r>
    </w:p>
    <w:p w14:paraId="5C6962F9" w14:textId="77777777" w:rsidR="005A3431" w:rsidRPr="005976E7" w:rsidRDefault="005A3431" w:rsidP="00BC3D0C">
      <w:pPr>
        <w:rPr>
          <w:b/>
          <w:bCs/>
          <w:iCs/>
          <w:noProof/>
          <w:color w:val="4C4747"/>
          <w:sz w:val="28"/>
          <w:szCs w:val="28"/>
          <w:lang w:val="es-DO"/>
        </w:rPr>
      </w:pPr>
    </w:p>
    <w:p w14:paraId="5206D2D5" w14:textId="77777777" w:rsidR="00973B4E" w:rsidRPr="005976E7" w:rsidRDefault="00973B4E" w:rsidP="005976E7">
      <w:pPr>
        <w:pStyle w:val="TITULOS1"/>
      </w:pPr>
      <w:bookmarkStart w:id="7" w:name="_Toc123132938"/>
      <w:bookmarkStart w:id="8" w:name="_Toc153536535"/>
      <w:bookmarkStart w:id="9" w:name="_Toc185233300"/>
      <w:r w:rsidRPr="005976E7">
        <w:t>2.1 Marco filosófico Institucional</w:t>
      </w:r>
      <w:bookmarkEnd w:id="7"/>
      <w:bookmarkEnd w:id="8"/>
      <w:bookmarkEnd w:id="9"/>
    </w:p>
    <w:p w14:paraId="6AD31031" w14:textId="77777777" w:rsidR="00973B4E" w:rsidRPr="005976E7" w:rsidRDefault="00973B4E" w:rsidP="00BC3D0C">
      <w:pPr>
        <w:pStyle w:val="0-NORMAL"/>
        <w:rPr>
          <w:b/>
          <w:bCs/>
          <w:iCs/>
          <w:color w:val="4C4747"/>
          <w:sz w:val="28"/>
          <w:szCs w:val="28"/>
        </w:rPr>
      </w:pPr>
      <w:bookmarkStart w:id="10" w:name="_Toc121910066"/>
      <w:r w:rsidRPr="00CC7801">
        <w:rPr>
          <w:color w:val="4C4747"/>
        </w:rPr>
        <w:t>La filosofía institucional manifiesta los principios y valores que la institución profesa, por lo que constituye el fundamento ideológico y las bases que sustentan su ser o identidad.</w:t>
      </w:r>
      <w:bookmarkEnd w:id="10"/>
    </w:p>
    <w:p w14:paraId="3E210756" w14:textId="77777777" w:rsidR="00973B4E" w:rsidRPr="005976E7" w:rsidRDefault="00973B4E" w:rsidP="00BC3D0C">
      <w:pPr>
        <w:pStyle w:val="Estilo2"/>
        <w:rPr>
          <w:sz w:val="28"/>
          <w:szCs w:val="28"/>
        </w:rPr>
      </w:pPr>
    </w:p>
    <w:p w14:paraId="14233880" w14:textId="77777777" w:rsidR="00973B4E" w:rsidRPr="005976E7" w:rsidRDefault="00973B4E" w:rsidP="005976E7">
      <w:pPr>
        <w:pStyle w:val="TITULOS1"/>
        <w:numPr>
          <w:ilvl w:val="0"/>
          <w:numId w:val="23"/>
        </w:numPr>
      </w:pPr>
      <w:bookmarkStart w:id="11" w:name="_Toc123132939"/>
      <w:bookmarkStart w:id="12" w:name="_Toc153536536"/>
      <w:bookmarkStart w:id="13" w:name="_Toc185233301"/>
      <w:r w:rsidRPr="005976E7">
        <w:t>Misión del INDRHI</w:t>
      </w:r>
      <w:bookmarkEnd w:id="11"/>
      <w:bookmarkEnd w:id="12"/>
      <w:bookmarkEnd w:id="13"/>
    </w:p>
    <w:p w14:paraId="49349D1B" w14:textId="6D730B59" w:rsidR="00973B4E" w:rsidRPr="005976E7" w:rsidRDefault="00973B4E" w:rsidP="005976E7">
      <w:pPr>
        <w:pStyle w:val="0-NORMAL"/>
        <w:rPr>
          <w:b/>
          <w:bCs/>
          <w:iCs/>
          <w:color w:val="4C4747"/>
          <w:sz w:val="28"/>
          <w:szCs w:val="28"/>
        </w:rPr>
      </w:pPr>
      <w:r w:rsidRPr="00CC7801">
        <w:rPr>
          <w:color w:val="4C4747"/>
        </w:rPr>
        <w:t>La misión del INDRHI es la conservación, desarrollo y gestión para la sostenibilidad del abastecimiento de los recursos hídricos nacionales. Esta misión incluye la planificación, construcción y administración de la infraestructura de captación, almacenamiento y conducción de agua para riego. Dentro de la misión del INDRHI está poner a disposición del país el suministro de agua en cantidad suficiente para todos los usos, los cuales estarán priorizados según el marco legal vigente.</w:t>
      </w:r>
    </w:p>
    <w:p w14:paraId="027BE1D7" w14:textId="77777777" w:rsidR="00973B4E" w:rsidRPr="005976E7" w:rsidRDefault="00973B4E" w:rsidP="005976E7">
      <w:pPr>
        <w:pStyle w:val="TITULOS1"/>
        <w:numPr>
          <w:ilvl w:val="0"/>
          <w:numId w:val="23"/>
        </w:numPr>
      </w:pPr>
      <w:bookmarkStart w:id="14" w:name="_Toc123132940"/>
      <w:bookmarkStart w:id="15" w:name="_Toc153536537"/>
      <w:bookmarkStart w:id="16" w:name="_Toc185233302"/>
      <w:r w:rsidRPr="005976E7">
        <w:t>Visión del INDRHI</w:t>
      </w:r>
      <w:bookmarkEnd w:id="14"/>
      <w:bookmarkEnd w:id="15"/>
      <w:bookmarkEnd w:id="16"/>
    </w:p>
    <w:p w14:paraId="65939E17" w14:textId="77777777" w:rsidR="00973B4E" w:rsidRPr="005976E7" w:rsidRDefault="00973B4E" w:rsidP="00BC3D0C">
      <w:pPr>
        <w:pStyle w:val="0-NORMAL"/>
        <w:rPr>
          <w:b/>
          <w:bCs/>
          <w:iCs/>
          <w:color w:val="4C4747"/>
          <w:sz w:val="28"/>
          <w:szCs w:val="28"/>
        </w:rPr>
      </w:pPr>
      <w:r w:rsidRPr="00CC7801">
        <w:rPr>
          <w:color w:val="4C4747"/>
        </w:rPr>
        <w:t>La visión del INDRHI es ser una institución de servicio que garantice la conservación, sostenibilidad y equidad en el uso oportuno del recurso agua para las presentes y futuras generaciones de dominicanos, tanto en cantidad como en calidad para su adecuada utilización.</w:t>
      </w:r>
    </w:p>
    <w:p w14:paraId="73702958" w14:textId="77777777" w:rsidR="00973B4E" w:rsidRPr="005976E7" w:rsidRDefault="00973B4E" w:rsidP="005976E7">
      <w:pPr>
        <w:pStyle w:val="TITULOS1"/>
        <w:numPr>
          <w:ilvl w:val="0"/>
          <w:numId w:val="23"/>
        </w:numPr>
      </w:pPr>
      <w:bookmarkStart w:id="17" w:name="_Toc123132941"/>
      <w:bookmarkStart w:id="18" w:name="_Toc153536538"/>
      <w:bookmarkStart w:id="19" w:name="_Toc185233303"/>
      <w:r w:rsidRPr="005976E7">
        <w:t>Valores Institucionales</w:t>
      </w:r>
      <w:bookmarkEnd w:id="17"/>
      <w:bookmarkEnd w:id="18"/>
      <w:bookmarkEnd w:id="19"/>
    </w:p>
    <w:p w14:paraId="30EEF7E0" w14:textId="77777777" w:rsidR="00973B4E" w:rsidRPr="00CC7801" w:rsidRDefault="00973B4E" w:rsidP="008D73CA">
      <w:pPr>
        <w:pStyle w:val="0-NORMAL"/>
        <w:numPr>
          <w:ilvl w:val="0"/>
          <w:numId w:val="12"/>
        </w:numPr>
        <w:rPr>
          <w:color w:val="4C4747"/>
        </w:rPr>
      </w:pPr>
      <w:r w:rsidRPr="00CC7801">
        <w:rPr>
          <w:color w:val="4C4747"/>
        </w:rPr>
        <w:t>Compromiso con la conservación, desarrollo y sostenibilidad del recurso agua y el medio ambiente.</w:t>
      </w:r>
    </w:p>
    <w:p w14:paraId="5AA81D39" w14:textId="77777777" w:rsidR="00973B4E" w:rsidRPr="00CC7801" w:rsidRDefault="00973B4E" w:rsidP="008D73CA">
      <w:pPr>
        <w:pStyle w:val="0-NORMAL"/>
        <w:numPr>
          <w:ilvl w:val="0"/>
          <w:numId w:val="12"/>
        </w:numPr>
        <w:rPr>
          <w:color w:val="4C4747"/>
        </w:rPr>
      </w:pPr>
      <w:r w:rsidRPr="00CC7801">
        <w:rPr>
          <w:color w:val="4C4747"/>
        </w:rPr>
        <w:lastRenderedPageBreak/>
        <w:t>Eficiencia en el uso del agua.</w:t>
      </w:r>
    </w:p>
    <w:p w14:paraId="7E75ED2B" w14:textId="77777777" w:rsidR="00973B4E" w:rsidRPr="00CC7801" w:rsidRDefault="00973B4E" w:rsidP="008D73CA">
      <w:pPr>
        <w:pStyle w:val="0-NORMAL"/>
        <w:numPr>
          <w:ilvl w:val="0"/>
          <w:numId w:val="12"/>
        </w:numPr>
        <w:rPr>
          <w:color w:val="4C4747"/>
        </w:rPr>
      </w:pPr>
      <w:r w:rsidRPr="00CC7801">
        <w:rPr>
          <w:color w:val="4C4747"/>
        </w:rPr>
        <w:t>Tecnificación e innovación permanente.</w:t>
      </w:r>
    </w:p>
    <w:p w14:paraId="0D18862E" w14:textId="77777777" w:rsidR="00973B4E" w:rsidRPr="00CC7801" w:rsidRDefault="00973B4E" w:rsidP="008D73CA">
      <w:pPr>
        <w:pStyle w:val="0-NORMAL"/>
        <w:numPr>
          <w:ilvl w:val="0"/>
          <w:numId w:val="12"/>
        </w:numPr>
        <w:rPr>
          <w:color w:val="4C4747"/>
        </w:rPr>
      </w:pPr>
      <w:r w:rsidRPr="00CC7801">
        <w:rPr>
          <w:color w:val="4C4747"/>
        </w:rPr>
        <w:t>Transparencia y equidad en la gestión.</w:t>
      </w:r>
    </w:p>
    <w:p w14:paraId="00E05A6C" w14:textId="77777777" w:rsidR="00973B4E" w:rsidRPr="00CC7801" w:rsidRDefault="00973B4E" w:rsidP="008D73CA">
      <w:pPr>
        <w:pStyle w:val="0-NORMAL"/>
        <w:numPr>
          <w:ilvl w:val="0"/>
          <w:numId w:val="12"/>
        </w:numPr>
        <w:rPr>
          <w:color w:val="4C4747"/>
        </w:rPr>
      </w:pPr>
      <w:r w:rsidRPr="00CC7801">
        <w:rPr>
          <w:color w:val="4C4747"/>
        </w:rPr>
        <w:t>Vocación de servicio y apoyo a los usuarios.</w:t>
      </w:r>
    </w:p>
    <w:p w14:paraId="39F98E31" w14:textId="77777777" w:rsidR="00973B4E" w:rsidRPr="00CC7801" w:rsidRDefault="00973B4E" w:rsidP="008D73CA">
      <w:pPr>
        <w:pStyle w:val="0-NORMAL"/>
        <w:numPr>
          <w:ilvl w:val="0"/>
          <w:numId w:val="12"/>
        </w:numPr>
        <w:rPr>
          <w:color w:val="4C4747"/>
        </w:rPr>
      </w:pPr>
      <w:r w:rsidRPr="00CC7801">
        <w:rPr>
          <w:color w:val="4C4747"/>
        </w:rPr>
        <w:t>Calidad de gestión.</w:t>
      </w:r>
    </w:p>
    <w:p w14:paraId="35D0C70B" w14:textId="77777777" w:rsidR="00973B4E" w:rsidRPr="00CC7801" w:rsidRDefault="00973B4E" w:rsidP="008D73CA">
      <w:pPr>
        <w:pStyle w:val="0-NORMAL"/>
        <w:numPr>
          <w:ilvl w:val="0"/>
          <w:numId w:val="12"/>
        </w:numPr>
        <w:rPr>
          <w:color w:val="4C4747"/>
        </w:rPr>
      </w:pPr>
      <w:r w:rsidRPr="00CC7801">
        <w:rPr>
          <w:color w:val="4C4747"/>
        </w:rPr>
        <w:t>Participación comunitaria.</w:t>
      </w:r>
    </w:p>
    <w:p w14:paraId="2570BCC0" w14:textId="77777777" w:rsidR="00973B4E" w:rsidRPr="00CC7801" w:rsidRDefault="00973B4E" w:rsidP="008D73CA">
      <w:pPr>
        <w:pStyle w:val="0-NORMAL"/>
        <w:numPr>
          <w:ilvl w:val="0"/>
          <w:numId w:val="12"/>
        </w:numPr>
        <w:rPr>
          <w:color w:val="4C4747"/>
        </w:rPr>
      </w:pPr>
      <w:r w:rsidRPr="00CC7801">
        <w:rPr>
          <w:color w:val="4C4747"/>
        </w:rPr>
        <w:t>Colaboración interinstitucional armónica.</w:t>
      </w:r>
    </w:p>
    <w:p w14:paraId="7105DDBA" w14:textId="77777777" w:rsidR="00973B4E" w:rsidRPr="00CC7801" w:rsidRDefault="00973B4E" w:rsidP="008D73CA">
      <w:pPr>
        <w:pStyle w:val="0-NORMAL"/>
        <w:numPr>
          <w:ilvl w:val="0"/>
          <w:numId w:val="12"/>
        </w:numPr>
        <w:rPr>
          <w:color w:val="4C4747"/>
        </w:rPr>
      </w:pPr>
      <w:r w:rsidRPr="00CC7801">
        <w:rPr>
          <w:color w:val="4C4747"/>
        </w:rPr>
        <w:t>Fomento de la salud, la educación, la ciencia y la cultura.</w:t>
      </w:r>
    </w:p>
    <w:p w14:paraId="09180975" w14:textId="77777777" w:rsidR="00973B4E" w:rsidRPr="005976E7" w:rsidRDefault="00973B4E" w:rsidP="008D73CA">
      <w:pPr>
        <w:pStyle w:val="0-NORMAL"/>
        <w:numPr>
          <w:ilvl w:val="0"/>
          <w:numId w:val="12"/>
        </w:numPr>
        <w:rPr>
          <w:b/>
          <w:bCs/>
          <w:iCs/>
          <w:color w:val="4C4747"/>
          <w:sz w:val="28"/>
          <w:szCs w:val="28"/>
        </w:rPr>
      </w:pPr>
      <w:r w:rsidRPr="00CC7801">
        <w:rPr>
          <w:color w:val="4C4747"/>
        </w:rPr>
        <w:t>Reconocimiento al mérito.</w:t>
      </w:r>
    </w:p>
    <w:p w14:paraId="7A2F7BBB" w14:textId="77777777" w:rsidR="00973B4E" w:rsidRPr="005976E7" w:rsidRDefault="00973B4E" w:rsidP="00BC3D0C">
      <w:pPr>
        <w:pStyle w:val="Listaconvietas2"/>
        <w:numPr>
          <w:ilvl w:val="0"/>
          <w:numId w:val="0"/>
        </w:numPr>
        <w:spacing w:after="0" w:line="360" w:lineRule="auto"/>
        <w:ind w:left="720" w:right="74"/>
        <w:jc w:val="both"/>
        <w:rPr>
          <w:rFonts w:ascii="Times New Roman" w:hAnsi="Times New Roman"/>
          <w:b/>
          <w:bCs/>
          <w:i w:val="0"/>
          <w:color w:val="4C4747"/>
          <w:sz w:val="28"/>
          <w:szCs w:val="28"/>
          <w:lang w:val="es-DO"/>
        </w:rPr>
      </w:pPr>
    </w:p>
    <w:p w14:paraId="0AAAB7E9" w14:textId="77777777" w:rsidR="00973B4E" w:rsidRPr="005976E7" w:rsidRDefault="00973B4E" w:rsidP="005976E7">
      <w:pPr>
        <w:pStyle w:val="TITULOS1"/>
      </w:pPr>
      <w:bookmarkStart w:id="20" w:name="_Toc123132942"/>
      <w:bookmarkStart w:id="21" w:name="_Toc153536539"/>
      <w:bookmarkStart w:id="22" w:name="_Toc185233304"/>
      <w:r w:rsidRPr="005976E7">
        <w:t>2.2 Base Legal</w:t>
      </w:r>
      <w:bookmarkEnd w:id="20"/>
      <w:bookmarkEnd w:id="21"/>
      <w:bookmarkEnd w:id="22"/>
    </w:p>
    <w:p w14:paraId="525E2C9A" w14:textId="550D0204" w:rsidR="00973B4E" w:rsidRPr="00CC7801" w:rsidRDefault="00973B4E" w:rsidP="00D45E79">
      <w:pPr>
        <w:pStyle w:val="0-NORMAL"/>
        <w:rPr>
          <w:color w:val="4C4747"/>
        </w:rPr>
      </w:pPr>
      <w:r w:rsidRPr="00CC7801">
        <w:rPr>
          <w:color w:val="4C4747"/>
        </w:rPr>
        <w:t xml:space="preserve">En 1965, mediante la Ley </w:t>
      </w:r>
      <w:r w:rsidR="002933EA" w:rsidRPr="00CC7801">
        <w:rPr>
          <w:color w:val="4C4747"/>
        </w:rPr>
        <w:t>No.</w:t>
      </w:r>
      <w:r w:rsidRPr="00CC7801">
        <w:rPr>
          <w:color w:val="4C4747"/>
        </w:rPr>
        <w:t>6</w:t>
      </w:r>
      <w:r w:rsidR="002933EA" w:rsidRPr="00CC7801">
        <w:rPr>
          <w:color w:val="4C4747"/>
        </w:rPr>
        <w:t>,</w:t>
      </w:r>
      <w:r w:rsidRPr="00CC7801">
        <w:rPr>
          <w:color w:val="4C4747"/>
        </w:rPr>
        <w:t xml:space="preserve"> se creó el Instituto Nacional de Recursos Hidráulicos (INDRHI), ente supremo responsable de las aguas superficiales y subterráneas del país, habilitado para controlar, regular el uso y proteger los recursos de agua y suelo, desarrollar los estudios, investigaciones y proyectos de obras hidráulicas y energéticas necesarios para el desarrollo integral de las cuencas hidrográficas del país, y en particular para organizar y manejar la explotación de los sistemas de riego, con la intervención de los usuarios. La aprobación de la Ley General Sobre el Medio Ambiente introdujo ciertas modificaciones a la Ley 6, que crea al INDRHI. Mediante la Ley 64-00 la gestión de las aguas subterráneas pasa a ser competencia del Ministerio de Medio Ambiente y Recursos Naturales, una atribución que antes era del INDRHI.</w:t>
      </w:r>
    </w:p>
    <w:p w14:paraId="01E1EA50" w14:textId="77777777" w:rsidR="00973B4E" w:rsidRPr="00CC7801" w:rsidRDefault="00973B4E" w:rsidP="005976E7">
      <w:pPr>
        <w:pStyle w:val="TITULOS1"/>
      </w:pPr>
      <w:bookmarkStart w:id="23" w:name="_Toc123132943"/>
      <w:bookmarkStart w:id="24" w:name="_Toc153536540"/>
      <w:bookmarkStart w:id="25" w:name="_Toc185233305"/>
      <w:r w:rsidRPr="00CC7801">
        <w:t>2.3 Estructura Organizativa</w:t>
      </w:r>
      <w:bookmarkEnd w:id="23"/>
      <w:bookmarkEnd w:id="24"/>
      <w:bookmarkEnd w:id="25"/>
    </w:p>
    <w:p w14:paraId="52E6B4C9" w14:textId="77777777" w:rsidR="00973B4E" w:rsidRPr="00CC7801" w:rsidRDefault="00973B4E" w:rsidP="00D45E79">
      <w:pPr>
        <w:pStyle w:val="0-NORMAL"/>
        <w:rPr>
          <w:color w:val="4C4747"/>
        </w:rPr>
      </w:pPr>
      <w:bookmarkStart w:id="26" w:name="_Toc121910072"/>
      <w:r w:rsidRPr="00CC7801">
        <w:rPr>
          <w:color w:val="4C4747"/>
        </w:rPr>
        <w:t xml:space="preserve">La estructura organizativa del INDRHI fue aprobada por el Ministerio de Administración Pública (MAP), el 5 de enero del año 2018.En la </w:t>
      </w:r>
      <w:r w:rsidRPr="00CC7801">
        <w:rPr>
          <w:color w:val="4C4747"/>
        </w:rPr>
        <w:lastRenderedPageBreak/>
        <w:t>misma se suprimió el uso de la nomenclatura Gerencia en las denominaciones de las unidades orgánicas de la institución, atendiendo a la Ley Orgánica de Administración Pública 247-12, que establece las denominaciones de Dirección, Departamento, División y Sección. La misma se presenta a continuación.</w:t>
      </w:r>
    </w:p>
    <w:p w14:paraId="77B265ED" w14:textId="77777777" w:rsidR="00973B4E" w:rsidRPr="00CC7801" w:rsidRDefault="00973B4E" w:rsidP="00BC3D0C">
      <w:pPr>
        <w:pStyle w:val="0-NORMAL"/>
        <w:rPr>
          <w:color w:val="4C4747"/>
        </w:rPr>
      </w:pPr>
      <w:r w:rsidRPr="00CC7801">
        <w:rPr>
          <w:color w:val="4C4747"/>
        </w:rPr>
        <w:t>Unidades del nivel ejecutivo máximo</w:t>
      </w:r>
    </w:p>
    <w:p w14:paraId="11FD1CF4" w14:textId="77777777" w:rsidR="00973B4E" w:rsidRPr="00CC7801" w:rsidRDefault="00973B4E" w:rsidP="008D73CA">
      <w:pPr>
        <w:pStyle w:val="0-NORMAL"/>
        <w:numPr>
          <w:ilvl w:val="0"/>
          <w:numId w:val="2"/>
        </w:numPr>
        <w:rPr>
          <w:color w:val="4C4747"/>
        </w:rPr>
      </w:pPr>
      <w:r w:rsidRPr="00CC7801">
        <w:rPr>
          <w:color w:val="4C4747"/>
        </w:rPr>
        <w:t>Consejo de Administración.</w:t>
      </w:r>
    </w:p>
    <w:p w14:paraId="364C66D4" w14:textId="77777777" w:rsidR="00973B4E" w:rsidRPr="00CC7801" w:rsidRDefault="00973B4E" w:rsidP="008D73CA">
      <w:pPr>
        <w:pStyle w:val="0-NORMAL"/>
        <w:numPr>
          <w:ilvl w:val="0"/>
          <w:numId w:val="2"/>
        </w:numPr>
        <w:rPr>
          <w:color w:val="4C4747"/>
        </w:rPr>
      </w:pPr>
      <w:r w:rsidRPr="00CC7801">
        <w:rPr>
          <w:color w:val="4C4747"/>
        </w:rPr>
        <w:t>Dirección Ejecutiva.</w:t>
      </w:r>
    </w:p>
    <w:p w14:paraId="2C11909C" w14:textId="77777777" w:rsidR="00973B4E" w:rsidRPr="00CC7801" w:rsidRDefault="00973B4E" w:rsidP="008D73CA">
      <w:pPr>
        <w:pStyle w:val="0-NORMAL"/>
        <w:numPr>
          <w:ilvl w:val="0"/>
          <w:numId w:val="2"/>
        </w:numPr>
        <w:rPr>
          <w:color w:val="4C4747"/>
        </w:rPr>
      </w:pPr>
      <w:r w:rsidRPr="00CC7801">
        <w:rPr>
          <w:color w:val="4C4747"/>
        </w:rPr>
        <w:t>Sub-Direcciones.</w:t>
      </w:r>
    </w:p>
    <w:p w14:paraId="38E56FFD" w14:textId="77777777" w:rsidR="00973B4E" w:rsidRPr="00CC7801" w:rsidRDefault="00973B4E" w:rsidP="00BC3D0C">
      <w:pPr>
        <w:pStyle w:val="0-NORMAL"/>
        <w:rPr>
          <w:color w:val="4C4747"/>
        </w:rPr>
      </w:pPr>
      <w:r w:rsidRPr="00CC7801">
        <w:rPr>
          <w:color w:val="4C4747"/>
        </w:rPr>
        <w:t>Unidades del nivel Consultivo o Asesor</w:t>
      </w:r>
    </w:p>
    <w:p w14:paraId="5506030B" w14:textId="77777777" w:rsidR="00973B4E" w:rsidRPr="00CC7801" w:rsidRDefault="00973B4E" w:rsidP="008D73CA">
      <w:pPr>
        <w:pStyle w:val="0-NORMAL"/>
        <w:numPr>
          <w:ilvl w:val="0"/>
          <w:numId w:val="4"/>
        </w:numPr>
        <w:rPr>
          <w:color w:val="4C4747"/>
        </w:rPr>
      </w:pPr>
      <w:r w:rsidRPr="00CC7801">
        <w:rPr>
          <w:color w:val="4C4747"/>
        </w:rPr>
        <w:t>Oficina de Acceso a la Información Pública.</w:t>
      </w:r>
    </w:p>
    <w:p w14:paraId="62AF976F" w14:textId="77777777" w:rsidR="00973B4E" w:rsidRPr="00CC7801" w:rsidRDefault="00973B4E" w:rsidP="008D73CA">
      <w:pPr>
        <w:pStyle w:val="0-NORMAL"/>
        <w:numPr>
          <w:ilvl w:val="0"/>
          <w:numId w:val="4"/>
        </w:numPr>
        <w:rPr>
          <w:color w:val="4C4747"/>
        </w:rPr>
      </w:pPr>
      <w:r w:rsidRPr="00CC7801">
        <w:rPr>
          <w:color w:val="4C4747"/>
        </w:rPr>
        <w:t>Unidad Ejecutora de Proyectos con fondos externos.</w:t>
      </w:r>
    </w:p>
    <w:p w14:paraId="05516062" w14:textId="77777777" w:rsidR="00973B4E" w:rsidRPr="00CC7801" w:rsidRDefault="00973B4E" w:rsidP="008D73CA">
      <w:pPr>
        <w:pStyle w:val="0-NORMAL"/>
        <w:numPr>
          <w:ilvl w:val="0"/>
          <w:numId w:val="4"/>
        </w:numPr>
        <w:rPr>
          <w:color w:val="4C4747"/>
        </w:rPr>
      </w:pPr>
      <w:r w:rsidRPr="00CC7801">
        <w:rPr>
          <w:color w:val="4C4747"/>
        </w:rPr>
        <w:t>Dirección Jurídica:</w:t>
      </w:r>
    </w:p>
    <w:p w14:paraId="1DEB4806" w14:textId="77777777" w:rsidR="00973B4E" w:rsidRPr="00CC7801" w:rsidRDefault="00973B4E" w:rsidP="008D73CA">
      <w:pPr>
        <w:pStyle w:val="0-NORMAL"/>
        <w:numPr>
          <w:ilvl w:val="0"/>
          <w:numId w:val="3"/>
        </w:numPr>
        <w:rPr>
          <w:color w:val="4C4747"/>
        </w:rPr>
      </w:pPr>
      <w:r w:rsidRPr="00CC7801">
        <w:rPr>
          <w:color w:val="4C4747"/>
        </w:rPr>
        <w:t>Departamento de Litigios.</w:t>
      </w:r>
      <w:r w:rsidRPr="00CC7801">
        <w:rPr>
          <w:color w:val="4C4747"/>
        </w:rPr>
        <w:tab/>
      </w:r>
    </w:p>
    <w:p w14:paraId="6636DF66" w14:textId="77777777" w:rsidR="00973B4E" w:rsidRPr="00CC7801" w:rsidRDefault="00973B4E" w:rsidP="008D73CA">
      <w:pPr>
        <w:pStyle w:val="0-NORMAL"/>
        <w:numPr>
          <w:ilvl w:val="0"/>
          <w:numId w:val="3"/>
        </w:numPr>
        <w:rPr>
          <w:color w:val="4C4747"/>
        </w:rPr>
      </w:pPr>
      <w:r w:rsidRPr="00CC7801">
        <w:rPr>
          <w:color w:val="4C4747"/>
        </w:rPr>
        <w:t>Departamento de Elaboración de Documentos Legales.</w:t>
      </w:r>
    </w:p>
    <w:p w14:paraId="6225485C" w14:textId="77777777" w:rsidR="00973B4E" w:rsidRPr="00CC7801" w:rsidRDefault="00973B4E" w:rsidP="008D73CA">
      <w:pPr>
        <w:pStyle w:val="0-NORMAL"/>
        <w:numPr>
          <w:ilvl w:val="0"/>
          <w:numId w:val="5"/>
        </w:numPr>
        <w:rPr>
          <w:color w:val="4C4747"/>
        </w:rPr>
      </w:pPr>
      <w:r w:rsidRPr="00CC7801">
        <w:rPr>
          <w:color w:val="4C4747"/>
        </w:rPr>
        <w:t>Dirección de Fiscalización y Revisión.</w:t>
      </w:r>
    </w:p>
    <w:p w14:paraId="4B55D85F" w14:textId="77777777" w:rsidR="00973B4E" w:rsidRPr="00CC7801" w:rsidRDefault="00973B4E" w:rsidP="00BC3D0C">
      <w:pPr>
        <w:pStyle w:val="0-NORMAL"/>
        <w:rPr>
          <w:color w:val="4C4747"/>
        </w:rPr>
      </w:pPr>
    </w:p>
    <w:p w14:paraId="375AA461" w14:textId="77777777" w:rsidR="00973B4E" w:rsidRPr="00CC7801" w:rsidRDefault="00973B4E" w:rsidP="00BC3D0C">
      <w:pPr>
        <w:pStyle w:val="0-NORMAL"/>
        <w:rPr>
          <w:color w:val="4C4747"/>
        </w:rPr>
      </w:pPr>
    </w:p>
    <w:p w14:paraId="2B60FE59" w14:textId="77777777" w:rsidR="00973B4E" w:rsidRPr="00CC7801" w:rsidRDefault="00973B4E" w:rsidP="00BC3D0C">
      <w:pPr>
        <w:pStyle w:val="0-NORMAL"/>
        <w:rPr>
          <w:color w:val="4C4747"/>
        </w:rPr>
      </w:pPr>
    </w:p>
    <w:p w14:paraId="430A5F65" w14:textId="2A54514B" w:rsidR="00973B4E" w:rsidRPr="004E7EF3" w:rsidRDefault="00E84B14" w:rsidP="00C30381">
      <w:pPr>
        <w:pStyle w:val="0-NORMAL"/>
        <w:rPr>
          <w:color w:val="4C4747"/>
        </w:rPr>
      </w:pPr>
      <w:r>
        <w:rPr>
          <w:noProof/>
          <w:color w:val="4C4747"/>
          <w:lang w:eastAsia="es-DO"/>
        </w:rPr>
        <w:lastRenderedPageBreak/>
        <w:drawing>
          <wp:inline distT="0" distB="0" distL="0" distR="0" wp14:anchorId="332133E7" wp14:editId="42ABAB9C">
            <wp:extent cx="5942965" cy="7918315"/>
            <wp:effectExtent l="0" t="0" r="635" b="6985"/>
            <wp:docPr id="1582593158"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55683" cy="7935260"/>
                    </a:xfrm>
                    <a:prstGeom prst="rect">
                      <a:avLst/>
                    </a:prstGeom>
                    <a:noFill/>
                    <a:ln>
                      <a:noFill/>
                    </a:ln>
                  </pic:spPr>
                </pic:pic>
              </a:graphicData>
            </a:graphic>
          </wp:inline>
        </w:drawing>
      </w:r>
    </w:p>
    <w:bookmarkEnd w:id="26"/>
    <w:p w14:paraId="076073CB" w14:textId="77777777" w:rsidR="00973B4E" w:rsidRPr="00CC7801" w:rsidRDefault="00973B4E" w:rsidP="008D73CA">
      <w:pPr>
        <w:pStyle w:val="0-NORMAL"/>
        <w:numPr>
          <w:ilvl w:val="0"/>
          <w:numId w:val="5"/>
        </w:numPr>
        <w:rPr>
          <w:color w:val="4C4747"/>
        </w:rPr>
      </w:pPr>
      <w:r w:rsidRPr="00CC7801">
        <w:rPr>
          <w:color w:val="4C4747"/>
        </w:rPr>
        <w:lastRenderedPageBreak/>
        <w:t>Dirección de Comunicaciones:</w:t>
      </w:r>
    </w:p>
    <w:p w14:paraId="1A46F1C3" w14:textId="77777777" w:rsidR="00973B4E" w:rsidRPr="00CC7801" w:rsidRDefault="00973B4E" w:rsidP="008D73CA">
      <w:pPr>
        <w:pStyle w:val="0-NORMAL"/>
        <w:numPr>
          <w:ilvl w:val="0"/>
          <w:numId w:val="6"/>
        </w:numPr>
        <w:rPr>
          <w:color w:val="4C4747"/>
        </w:rPr>
      </w:pPr>
      <w:r w:rsidRPr="00CC7801">
        <w:rPr>
          <w:color w:val="4C4747"/>
        </w:rPr>
        <w:t>Departamento de Eventos y Protocolo.</w:t>
      </w:r>
    </w:p>
    <w:p w14:paraId="2EB59677" w14:textId="77777777" w:rsidR="00973B4E" w:rsidRPr="00CC7801" w:rsidRDefault="00973B4E" w:rsidP="008D73CA">
      <w:pPr>
        <w:pStyle w:val="0-NORMAL"/>
        <w:numPr>
          <w:ilvl w:val="0"/>
          <w:numId w:val="6"/>
        </w:numPr>
        <w:rPr>
          <w:color w:val="4C4747"/>
        </w:rPr>
      </w:pPr>
      <w:r w:rsidRPr="00CC7801">
        <w:rPr>
          <w:color w:val="4C4747"/>
        </w:rPr>
        <w:t>Departamento de Redes Sociales y Medios Digitales.</w:t>
      </w:r>
    </w:p>
    <w:p w14:paraId="075A17CB" w14:textId="77777777" w:rsidR="00973B4E" w:rsidRPr="00CC7801" w:rsidRDefault="00973B4E" w:rsidP="008D73CA">
      <w:pPr>
        <w:pStyle w:val="0-NORMAL"/>
        <w:numPr>
          <w:ilvl w:val="0"/>
          <w:numId w:val="6"/>
        </w:numPr>
        <w:rPr>
          <w:color w:val="4C4747"/>
        </w:rPr>
      </w:pPr>
      <w:r w:rsidRPr="00CC7801">
        <w:rPr>
          <w:color w:val="4C4747"/>
        </w:rPr>
        <w:t>Departamento de Relaciones Públicas y Prensa.</w:t>
      </w:r>
    </w:p>
    <w:p w14:paraId="264F81F1" w14:textId="77777777" w:rsidR="00973B4E" w:rsidRPr="00CC7801" w:rsidRDefault="00973B4E" w:rsidP="008D73CA">
      <w:pPr>
        <w:pStyle w:val="0-NORMAL"/>
        <w:numPr>
          <w:ilvl w:val="0"/>
          <w:numId w:val="6"/>
        </w:numPr>
        <w:rPr>
          <w:color w:val="4C4747"/>
        </w:rPr>
      </w:pPr>
      <w:r w:rsidRPr="00CC7801">
        <w:rPr>
          <w:color w:val="4C4747"/>
        </w:rPr>
        <w:t>Centro de Documentación.</w:t>
      </w:r>
    </w:p>
    <w:p w14:paraId="5338C10F" w14:textId="77777777" w:rsidR="00973B4E" w:rsidRPr="00CC7801" w:rsidRDefault="00973B4E" w:rsidP="008D73CA">
      <w:pPr>
        <w:pStyle w:val="0-NORMAL"/>
        <w:numPr>
          <w:ilvl w:val="0"/>
          <w:numId w:val="7"/>
        </w:numPr>
        <w:rPr>
          <w:color w:val="4C4747"/>
        </w:rPr>
      </w:pPr>
      <w:r w:rsidRPr="00CC7801">
        <w:rPr>
          <w:color w:val="4C4747"/>
        </w:rPr>
        <w:t>Dirección de Recursos Humanos:</w:t>
      </w:r>
    </w:p>
    <w:p w14:paraId="4353335E" w14:textId="77777777" w:rsidR="00973B4E" w:rsidRPr="00CC7801" w:rsidRDefault="00973B4E" w:rsidP="008D73CA">
      <w:pPr>
        <w:pStyle w:val="0-NORMAL"/>
        <w:numPr>
          <w:ilvl w:val="0"/>
          <w:numId w:val="8"/>
        </w:numPr>
        <w:rPr>
          <w:color w:val="4C4747"/>
        </w:rPr>
      </w:pPr>
      <w:r w:rsidRPr="00CC7801">
        <w:rPr>
          <w:color w:val="4C4747"/>
        </w:rPr>
        <w:t>Departamento de Registro, Control y Nóminas.</w:t>
      </w:r>
    </w:p>
    <w:p w14:paraId="69E66B99" w14:textId="77777777" w:rsidR="00973B4E" w:rsidRPr="00CC7801" w:rsidRDefault="00973B4E" w:rsidP="008D73CA">
      <w:pPr>
        <w:pStyle w:val="0-NORMAL"/>
        <w:numPr>
          <w:ilvl w:val="0"/>
          <w:numId w:val="8"/>
        </w:numPr>
        <w:rPr>
          <w:color w:val="4C4747"/>
        </w:rPr>
      </w:pPr>
      <w:r w:rsidRPr="00CC7801">
        <w:rPr>
          <w:color w:val="4C4747"/>
        </w:rPr>
        <w:t>Departamento de Evaluación del Desempeño y Capacitación.</w:t>
      </w:r>
    </w:p>
    <w:p w14:paraId="47BAAD3D" w14:textId="77777777" w:rsidR="00973B4E" w:rsidRPr="00CC7801" w:rsidRDefault="00973B4E" w:rsidP="008D73CA">
      <w:pPr>
        <w:pStyle w:val="0-NORMAL"/>
        <w:numPr>
          <w:ilvl w:val="0"/>
          <w:numId w:val="8"/>
        </w:numPr>
        <w:rPr>
          <w:color w:val="4C4747"/>
        </w:rPr>
      </w:pPr>
      <w:r w:rsidRPr="00CC7801">
        <w:rPr>
          <w:color w:val="4C4747"/>
        </w:rPr>
        <w:t>Departamento de Relaciones Laborales y Sociales.</w:t>
      </w:r>
    </w:p>
    <w:p w14:paraId="5F94E323" w14:textId="77777777" w:rsidR="00973B4E" w:rsidRPr="00CC7801" w:rsidRDefault="00973B4E" w:rsidP="008D73CA">
      <w:pPr>
        <w:pStyle w:val="0-NORMAL"/>
        <w:numPr>
          <w:ilvl w:val="0"/>
          <w:numId w:val="8"/>
        </w:numPr>
        <w:rPr>
          <w:color w:val="4C4747"/>
        </w:rPr>
      </w:pPr>
      <w:r w:rsidRPr="00CC7801">
        <w:rPr>
          <w:color w:val="4C4747"/>
        </w:rPr>
        <w:t>Departamento de Organización del Trabajo y Compensación.</w:t>
      </w:r>
    </w:p>
    <w:p w14:paraId="6DDA97B8" w14:textId="77777777" w:rsidR="00973B4E" w:rsidRPr="00CC7801" w:rsidRDefault="00973B4E" w:rsidP="008D73CA">
      <w:pPr>
        <w:pStyle w:val="0-NORMAL"/>
        <w:numPr>
          <w:ilvl w:val="0"/>
          <w:numId w:val="7"/>
        </w:numPr>
        <w:rPr>
          <w:color w:val="4C4747"/>
        </w:rPr>
      </w:pPr>
      <w:r w:rsidRPr="00CC7801">
        <w:rPr>
          <w:color w:val="4C4747"/>
        </w:rPr>
        <w:t>Dirección de Planificación para el Desarrollo Institucional:</w:t>
      </w:r>
    </w:p>
    <w:p w14:paraId="75FB5E29" w14:textId="77777777" w:rsidR="00973B4E" w:rsidRPr="00CC7801" w:rsidRDefault="00973B4E" w:rsidP="008D73CA">
      <w:pPr>
        <w:pStyle w:val="0-NORMAL"/>
        <w:numPr>
          <w:ilvl w:val="0"/>
          <w:numId w:val="8"/>
        </w:numPr>
        <w:rPr>
          <w:color w:val="4C4747"/>
        </w:rPr>
      </w:pPr>
      <w:r w:rsidRPr="00CC7801">
        <w:rPr>
          <w:color w:val="4C4747"/>
        </w:rPr>
        <w:t>Departamento de Cooperación Internacional.</w:t>
      </w:r>
    </w:p>
    <w:p w14:paraId="47582F86" w14:textId="77777777" w:rsidR="00973B4E" w:rsidRPr="00CC7801" w:rsidRDefault="00973B4E" w:rsidP="008D73CA">
      <w:pPr>
        <w:pStyle w:val="0-NORMAL"/>
        <w:numPr>
          <w:ilvl w:val="0"/>
          <w:numId w:val="8"/>
        </w:numPr>
        <w:rPr>
          <w:color w:val="4C4747"/>
        </w:rPr>
      </w:pPr>
      <w:r w:rsidRPr="00CC7801">
        <w:rPr>
          <w:color w:val="4C4747"/>
        </w:rPr>
        <w:t>Departamento Desarrollo Institucional.</w:t>
      </w:r>
    </w:p>
    <w:p w14:paraId="1D23FF6C" w14:textId="77777777" w:rsidR="00973B4E" w:rsidRPr="00CC7801" w:rsidRDefault="00973B4E" w:rsidP="008D73CA">
      <w:pPr>
        <w:pStyle w:val="0-NORMAL"/>
        <w:numPr>
          <w:ilvl w:val="0"/>
          <w:numId w:val="8"/>
        </w:numPr>
        <w:rPr>
          <w:color w:val="4C4747"/>
        </w:rPr>
      </w:pPr>
      <w:r w:rsidRPr="00CC7801">
        <w:rPr>
          <w:color w:val="4C4747"/>
        </w:rPr>
        <w:t>Departamento de Calidad en la Gestión.</w:t>
      </w:r>
    </w:p>
    <w:p w14:paraId="090AA09D" w14:textId="77777777" w:rsidR="00973B4E" w:rsidRPr="00CC7801" w:rsidRDefault="00973B4E" w:rsidP="008D73CA">
      <w:pPr>
        <w:pStyle w:val="0-NORMAL"/>
        <w:numPr>
          <w:ilvl w:val="0"/>
          <w:numId w:val="7"/>
        </w:numPr>
        <w:rPr>
          <w:color w:val="4C4747"/>
        </w:rPr>
      </w:pPr>
      <w:r w:rsidRPr="00CC7801">
        <w:rPr>
          <w:color w:val="4C4747"/>
        </w:rPr>
        <w:t>Dirección Operativa de Ejecución y Cumplimiento:</w:t>
      </w:r>
    </w:p>
    <w:p w14:paraId="77C05A5C" w14:textId="77777777" w:rsidR="00973B4E" w:rsidRPr="00CC7801" w:rsidRDefault="00973B4E" w:rsidP="008D73CA">
      <w:pPr>
        <w:pStyle w:val="0-NORMAL"/>
        <w:numPr>
          <w:ilvl w:val="0"/>
          <w:numId w:val="8"/>
        </w:numPr>
        <w:rPr>
          <w:color w:val="4C4747"/>
        </w:rPr>
      </w:pPr>
      <w:r w:rsidRPr="00CC7801">
        <w:rPr>
          <w:color w:val="4C4747"/>
        </w:rPr>
        <w:t>Departamento de Administración de contratos en Ejecución.</w:t>
      </w:r>
    </w:p>
    <w:p w14:paraId="29576586" w14:textId="77777777" w:rsidR="00973B4E" w:rsidRPr="00CC7801" w:rsidRDefault="00973B4E" w:rsidP="008D73CA">
      <w:pPr>
        <w:pStyle w:val="0-NORMAL"/>
        <w:numPr>
          <w:ilvl w:val="0"/>
          <w:numId w:val="8"/>
        </w:numPr>
        <w:rPr>
          <w:color w:val="4C4747"/>
        </w:rPr>
      </w:pPr>
      <w:r w:rsidRPr="00CC7801">
        <w:rPr>
          <w:color w:val="4C4747"/>
        </w:rPr>
        <w:t>Departamento de Seguimiento de Acuerdos Nacionales e</w:t>
      </w:r>
      <w:r w:rsidRPr="00CC7801">
        <w:rPr>
          <w:color w:val="4C4747"/>
          <w:spacing w:val="1"/>
        </w:rPr>
        <w:t xml:space="preserve">   I</w:t>
      </w:r>
      <w:r w:rsidRPr="00CC7801">
        <w:rPr>
          <w:color w:val="4C4747"/>
        </w:rPr>
        <w:t>nternacionales en Ejecución y Cumplimiento.</w:t>
      </w:r>
    </w:p>
    <w:p w14:paraId="18DE80F3" w14:textId="77777777" w:rsidR="00973B4E" w:rsidRPr="00CC7801" w:rsidRDefault="00973B4E" w:rsidP="00BC3D0C">
      <w:pPr>
        <w:pStyle w:val="0-NORMAL"/>
        <w:rPr>
          <w:color w:val="4C4747"/>
        </w:rPr>
      </w:pPr>
      <w:bookmarkStart w:id="27" w:name="_Toc121910075"/>
      <w:r w:rsidRPr="00CC7801">
        <w:rPr>
          <w:color w:val="4C4747"/>
        </w:rPr>
        <w:t>Unidades del nivel Auxiliar o de Apoyo</w:t>
      </w:r>
      <w:bookmarkEnd w:id="27"/>
    </w:p>
    <w:p w14:paraId="2B05B7C1" w14:textId="77777777" w:rsidR="00973B4E" w:rsidRPr="00CC7801" w:rsidRDefault="00973B4E" w:rsidP="008D73CA">
      <w:pPr>
        <w:pStyle w:val="0-NORMAL"/>
        <w:numPr>
          <w:ilvl w:val="0"/>
          <w:numId w:val="9"/>
        </w:numPr>
        <w:rPr>
          <w:color w:val="4C4747"/>
        </w:rPr>
      </w:pPr>
      <w:r w:rsidRPr="00CC7801">
        <w:rPr>
          <w:color w:val="4C4747"/>
        </w:rPr>
        <w:t>Dirección Administrativa y Financiera:</w:t>
      </w:r>
    </w:p>
    <w:p w14:paraId="156739E9" w14:textId="77777777" w:rsidR="00973B4E" w:rsidRPr="00CC7801" w:rsidRDefault="00973B4E" w:rsidP="008D73CA">
      <w:pPr>
        <w:pStyle w:val="0-NORMAL"/>
        <w:numPr>
          <w:ilvl w:val="0"/>
          <w:numId w:val="10"/>
        </w:numPr>
        <w:rPr>
          <w:color w:val="4C4747"/>
        </w:rPr>
      </w:pPr>
      <w:r w:rsidRPr="00CC7801">
        <w:rPr>
          <w:color w:val="4C4747"/>
        </w:rPr>
        <w:t>División de Control de Bienes.</w:t>
      </w:r>
    </w:p>
    <w:p w14:paraId="34256E78" w14:textId="77777777" w:rsidR="00973B4E" w:rsidRPr="00CC7801" w:rsidRDefault="00973B4E" w:rsidP="008D73CA">
      <w:pPr>
        <w:pStyle w:val="0-NORMAL"/>
        <w:numPr>
          <w:ilvl w:val="0"/>
          <w:numId w:val="10"/>
        </w:numPr>
        <w:rPr>
          <w:color w:val="4C4747"/>
        </w:rPr>
      </w:pPr>
      <w:r w:rsidRPr="00CC7801">
        <w:rPr>
          <w:color w:val="4C4747"/>
        </w:rPr>
        <w:t>Departamento Financiero:</w:t>
      </w:r>
    </w:p>
    <w:p w14:paraId="1B0BCEBB" w14:textId="77777777" w:rsidR="00973B4E" w:rsidRPr="00CC7801" w:rsidRDefault="00973B4E" w:rsidP="008D73CA">
      <w:pPr>
        <w:pStyle w:val="0-NORMAL"/>
        <w:numPr>
          <w:ilvl w:val="0"/>
          <w:numId w:val="11"/>
        </w:numPr>
        <w:rPr>
          <w:color w:val="4C4747"/>
        </w:rPr>
      </w:pPr>
      <w:r w:rsidRPr="00CC7801">
        <w:rPr>
          <w:color w:val="4C4747"/>
        </w:rPr>
        <w:t>División de Contabilidad.</w:t>
      </w:r>
    </w:p>
    <w:p w14:paraId="2F06AD4F" w14:textId="77777777" w:rsidR="00973B4E" w:rsidRPr="00CC7801" w:rsidRDefault="00973B4E" w:rsidP="008D73CA">
      <w:pPr>
        <w:pStyle w:val="0-NORMAL"/>
        <w:numPr>
          <w:ilvl w:val="0"/>
          <w:numId w:val="11"/>
        </w:numPr>
        <w:rPr>
          <w:color w:val="4C4747"/>
        </w:rPr>
      </w:pPr>
      <w:r w:rsidRPr="00CC7801">
        <w:rPr>
          <w:color w:val="4C4747"/>
        </w:rPr>
        <w:lastRenderedPageBreak/>
        <w:t>División de Análisis y Procesamiento Financiero.</w:t>
      </w:r>
    </w:p>
    <w:p w14:paraId="2E336D37" w14:textId="77777777" w:rsidR="00973B4E" w:rsidRPr="00CC7801" w:rsidRDefault="00973B4E" w:rsidP="008D73CA">
      <w:pPr>
        <w:pStyle w:val="0-NORMAL"/>
        <w:numPr>
          <w:ilvl w:val="0"/>
          <w:numId w:val="11"/>
        </w:numPr>
        <w:rPr>
          <w:color w:val="4C4747"/>
        </w:rPr>
      </w:pPr>
      <w:r w:rsidRPr="00CC7801">
        <w:rPr>
          <w:color w:val="4C4747"/>
        </w:rPr>
        <w:t>División de Presupuesto:</w:t>
      </w:r>
    </w:p>
    <w:p w14:paraId="05F1B5B2" w14:textId="77777777" w:rsidR="00973B4E" w:rsidRPr="00CC7801" w:rsidRDefault="00973B4E" w:rsidP="008D73CA">
      <w:pPr>
        <w:pStyle w:val="0-NORMAL"/>
        <w:numPr>
          <w:ilvl w:val="0"/>
          <w:numId w:val="11"/>
        </w:numPr>
        <w:rPr>
          <w:color w:val="4C4747"/>
        </w:rPr>
      </w:pPr>
      <w:r w:rsidRPr="00CC7801">
        <w:rPr>
          <w:color w:val="4C4747"/>
        </w:rPr>
        <w:t>Sección de Ejecución Presupuestaria.</w:t>
      </w:r>
    </w:p>
    <w:p w14:paraId="24D4118F" w14:textId="77777777" w:rsidR="00973B4E" w:rsidRPr="00CC7801" w:rsidRDefault="00973B4E" w:rsidP="008D73CA">
      <w:pPr>
        <w:pStyle w:val="0-NORMAL"/>
        <w:numPr>
          <w:ilvl w:val="0"/>
          <w:numId w:val="11"/>
        </w:numPr>
        <w:rPr>
          <w:color w:val="4C4747"/>
        </w:rPr>
      </w:pPr>
      <w:r w:rsidRPr="00CC7801">
        <w:rPr>
          <w:color w:val="4C4747"/>
        </w:rPr>
        <w:t>División de Tesorería:</w:t>
      </w:r>
    </w:p>
    <w:p w14:paraId="76B24EA6" w14:textId="77777777" w:rsidR="00973B4E" w:rsidRPr="00CC7801" w:rsidRDefault="00973B4E" w:rsidP="008D73CA">
      <w:pPr>
        <w:pStyle w:val="0-NORMAL"/>
        <w:numPr>
          <w:ilvl w:val="0"/>
          <w:numId w:val="11"/>
        </w:numPr>
        <w:rPr>
          <w:color w:val="4C4747"/>
        </w:rPr>
      </w:pPr>
      <w:r w:rsidRPr="00CC7801">
        <w:rPr>
          <w:color w:val="4C4747"/>
        </w:rPr>
        <w:t>Sección de Cajas.</w:t>
      </w:r>
    </w:p>
    <w:p w14:paraId="31801CE2" w14:textId="77777777" w:rsidR="00973B4E" w:rsidRPr="00CC7801" w:rsidRDefault="00973B4E" w:rsidP="008D73CA">
      <w:pPr>
        <w:pStyle w:val="0-NORMAL"/>
        <w:numPr>
          <w:ilvl w:val="0"/>
          <w:numId w:val="22"/>
        </w:numPr>
        <w:rPr>
          <w:color w:val="4C4747"/>
        </w:rPr>
      </w:pPr>
      <w:r w:rsidRPr="00CC7801">
        <w:rPr>
          <w:color w:val="4C4747"/>
        </w:rPr>
        <w:t>Departamento Administrativo:</w:t>
      </w:r>
    </w:p>
    <w:p w14:paraId="1AE0D735" w14:textId="77777777" w:rsidR="00973B4E" w:rsidRPr="00CC7801" w:rsidRDefault="00973B4E" w:rsidP="008D73CA">
      <w:pPr>
        <w:pStyle w:val="0-NORMAL"/>
        <w:numPr>
          <w:ilvl w:val="0"/>
          <w:numId w:val="13"/>
        </w:numPr>
        <w:rPr>
          <w:color w:val="4C4747"/>
        </w:rPr>
      </w:pPr>
      <w:r w:rsidRPr="00CC7801">
        <w:rPr>
          <w:color w:val="4C4747"/>
        </w:rPr>
        <w:t>División de Transportación:</w:t>
      </w:r>
    </w:p>
    <w:p w14:paraId="3EACBC35" w14:textId="77777777" w:rsidR="00973B4E" w:rsidRPr="00CC7801" w:rsidRDefault="00973B4E" w:rsidP="008D73CA">
      <w:pPr>
        <w:pStyle w:val="0-NORMAL"/>
        <w:numPr>
          <w:ilvl w:val="0"/>
          <w:numId w:val="13"/>
        </w:numPr>
        <w:rPr>
          <w:color w:val="4C4747"/>
        </w:rPr>
      </w:pPr>
      <w:r w:rsidRPr="00CC7801">
        <w:rPr>
          <w:color w:val="4C4747"/>
        </w:rPr>
        <w:t>Sección Taller de Mecánica.</w:t>
      </w:r>
    </w:p>
    <w:p w14:paraId="03BD20B0" w14:textId="77777777" w:rsidR="00973B4E" w:rsidRPr="00CC7801" w:rsidRDefault="00973B4E" w:rsidP="008D73CA">
      <w:pPr>
        <w:pStyle w:val="0-NORMAL"/>
        <w:numPr>
          <w:ilvl w:val="0"/>
          <w:numId w:val="13"/>
        </w:numPr>
        <w:rPr>
          <w:color w:val="4C4747"/>
        </w:rPr>
      </w:pPr>
      <w:r w:rsidRPr="00CC7801">
        <w:rPr>
          <w:color w:val="4C4747"/>
        </w:rPr>
        <w:t>División de Servicios Generales, con:</w:t>
      </w:r>
    </w:p>
    <w:p w14:paraId="099BB4D7" w14:textId="77777777" w:rsidR="00973B4E" w:rsidRPr="00CC7801" w:rsidRDefault="00973B4E" w:rsidP="008D73CA">
      <w:pPr>
        <w:pStyle w:val="0-NORMAL"/>
        <w:numPr>
          <w:ilvl w:val="0"/>
          <w:numId w:val="13"/>
        </w:numPr>
        <w:rPr>
          <w:color w:val="4C4747"/>
        </w:rPr>
      </w:pPr>
      <w:r w:rsidRPr="00CC7801">
        <w:rPr>
          <w:color w:val="4C4747"/>
        </w:rPr>
        <w:t>Sección de Mayordomía y Mantenimiento.</w:t>
      </w:r>
    </w:p>
    <w:p w14:paraId="357558B9" w14:textId="77777777" w:rsidR="00973B4E" w:rsidRPr="00CC7801" w:rsidRDefault="00973B4E" w:rsidP="008D73CA">
      <w:pPr>
        <w:pStyle w:val="0-NORMAL"/>
        <w:numPr>
          <w:ilvl w:val="0"/>
          <w:numId w:val="13"/>
        </w:numPr>
        <w:rPr>
          <w:color w:val="4C4747"/>
        </w:rPr>
      </w:pPr>
      <w:r w:rsidRPr="00CC7801">
        <w:rPr>
          <w:color w:val="4C4747"/>
        </w:rPr>
        <w:t>Sección de Correspondencia y Archivo.</w:t>
      </w:r>
    </w:p>
    <w:p w14:paraId="71D98905" w14:textId="77777777" w:rsidR="00973B4E" w:rsidRPr="00CC7801" w:rsidRDefault="00973B4E" w:rsidP="008D73CA">
      <w:pPr>
        <w:pStyle w:val="0-NORMAL"/>
        <w:numPr>
          <w:ilvl w:val="0"/>
          <w:numId w:val="13"/>
        </w:numPr>
        <w:rPr>
          <w:color w:val="4C4747"/>
        </w:rPr>
      </w:pPr>
      <w:r w:rsidRPr="00CC7801">
        <w:rPr>
          <w:color w:val="4C4747"/>
        </w:rPr>
        <w:t>División de Planta Física.</w:t>
      </w:r>
    </w:p>
    <w:p w14:paraId="416A8086" w14:textId="77777777" w:rsidR="00973B4E" w:rsidRPr="00CC7801" w:rsidRDefault="00973B4E" w:rsidP="008D73CA">
      <w:pPr>
        <w:pStyle w:val="0-NORMAL"/>
        <w:numPr>
          <w:ilvl w:val="0"/>
          <w:numId w:val="13"/>
        </w:numPr>
        <w:rPr>
          <w:color w:val="4C4747"/>
        </w:rPr>
      </w:pPr>
      <w:r w:rsidRPr="00CC7801">
        <w:rPr>
          <w:color w:val="4C4747"/>
        </w:rPr>
        <w:t>División de Seguridad Civil:</w:t>
      </w:r>
    </w:p>
    <w:p w14:paraId="2DD16A53" w14:textId="77777777" w:rsidR="00973B4E" w:rsidRPr="00CC7801" w:rsidRDefault="00973B4E" w:rsidP="008D73CA">
      <w:pPr>
        <w:pStyle w:val="0-NORMAL"/>
        <w:numPr>
          <w:ilvl w:val="0"/>
          <w:numId w:val="13"/>
        </w:numPr>
        <w:rPr>
          <w:color w:val="4C4747"/>
        </w:rPr>
      </w:pPr>
      <w:r w:rsidRPr="00CC7801">
        <w:rPr>
          <w:color w:val="4C4747"/>
        </w:rPr>
        <w:t>Sección de Almacén y Suministro.</w:t>
      </w:r>
    </w:p>
    <w:p w14:paraId="55E8BD3B" w14:textId="77777777" w:rsidR="00973B4E" w:rsidRPr="00CC7801" w:rsidRDefault="00973B4E" w:rsidP="008D73CA">
      <w:pPr>
        <w:pStyle w:val="0-NORMAL"/>
        <w:numPr>
          <w:ilvl w:val="0"/>
          <w:numId w:val="13"/>
        </w:numPr>
        <w:rPr>
          <w:color w:val="4C4747"/>
        </w:rPr>
      </w:pPr>
      <w:r w:rsidRPr="00CC7801">
        <w:rPr>
          <w:color w:val="4C4747"/>
        </w:rPr>
        <w:t>Sección de Almacén Central.</w:t>
      </w:r>
    </w:p>
    <w:p w14:paraId="5CB05A6C" w14:textId="77777777" w:rsidR="00973B4E" w:rsidRPr="00CC7801" w:rsidRDefault="00973B4E" w:rsidP="008D73CA">
      <w:pPr>
        <w:pStyle w:val="0-NORMAL"/>
        <w:numPr>
          <w:ilvl w:val="0"/>
          <w:numId w:val="13"/>
        </w:numPr>
        <w:rPr>
          <w:color w:val="4C4747"/>
        </w:rPr>
      </w:pPr>
      <w:r w:rsidRPr="00CC7801">
        <w:rPr>
          <w:color w:val="4C4747"/>
        </w:rPr>
        <w:t>Sección de Seguro y Placa.</w:t>
      </w:r>
    </w:p>
    <w:p w14:paraId="7489C0D7" w14:textId="77777777" w:rsidR="00973B4E" w:rsidRPr="00CC7801" w:rsidRDefault="00973B4E" w:rsidP="008D73CA">
      <w:pPr>
        <w:pStyle w:val="0-NORMAL"/>
        <w:numPr>
          <w:ilvl w:val="0"/>
          <w:numId w:val="13"/>
        </w:numPr>
        <w:rPr>
          <w:color w:val="4C4747"/>
        </w:rPr>
      </w:pPr>
      <w:r w:rsidRPr="00CC7801">
        <w:rPr>
          <w:color w:val="4C4747"/>
        </w:rPr>
        <w:t>Sección de Archivo Central.</w:t>
      </w:r>
    </w:p>
    <w:p w14:paraId="63B7EF9D" w14:textId="77777777" w:rsidR="00973B4E" w:rsidRPr="00CC7801" w:rsidRDefault="00973B4E" w:rsidP="008D73CA">
      <w:pPr>
        <w:pStyle w:val="0-NORMAL"/>
        <w:numPr>
          <w:ilvl w:val="0"/>
          <w:numId w:val="13"/>
        </w:numPr>
        <w:rPr>
          <w:color w:val="4C4747"/>
        </w:rPr>
      </w:pPr>
      <w:r w:rsidRPr="00CC7801">
        <w:rPr>
          <w:noProof/>
          <w:color w:val="4C4747"/>
          <w:lang w:eastAsia="es-DO"/>
        </w:rPr>
        <mc:AlternateContent>
          <mc:Choice Requires="wps">
            <w:drawing>
              <wp:anchor distT="0" distB="0" distL="114300" distR="114300" simplePos="0" relativeHeight="251684864" behindDoc="1" locked="0" layoutInCell="1" allowOverlap="1" wp14:anchorId="07AEED1C" wp14:editId="5CCB0E4E">
                <wp:simplePos x="0" y="0"/>
                <wp:positionH relativeFrom="page">
                  <wp:posOffset>1529715</wp:posOffset>
                </wp:positionH>
                <wp:positionV relativeFrom="paragraph">
                  <wp:posOffset>127000</wp:posOffset>
                </wp:positionV>
                <wp:extent cx="50800" cy="7620"/>
                <wp:effectExtent l="0" t="0" r="0" b="0"/>
                <wp:wrapNone/>
                <wp:docPr id="962278181" name="Rectángulo 962278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CAAA6E" id="Rectángulo 962278181" o:spid="_x0000_s1026" style="position:absolute;margin-left:120.45pt;margin-top:10pt;width:4pt;height:.6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" fillcolor="black" stroked="f">
                <w10:wrap anchorx="page"/>
              </v:rect>
            </w:pict>
          </mc:Fallback>
        </mc:AlternateContent>
      </w:r>
      <w:r w:rsidRPr="00CC7801">
        <w:rPr>
          <w:color w:val="4C4747"/>
        </w:rPr>
        <w:t>Sección de Combustible.</w:t>
      </w:r>
    </w:p>
    <w:p w14:paraId="22704F73" w14:textId="77777777" w:rsidR="00973B4E" w:rsidRPr="00CC7801" w:rsidRDefault="00973B4E" w:rsidP="008D73CA">
      <w:pPr>
        <w:pStyle w:val="0-NORMAL"/>
        <w:numPr>
          <w:ilvl w:val="0"/>
          <w:numId w:val="13"/>
        </w:numPr>
        <w:rPr>
          <w:color w:val="4C4747"/>
        </w:rPr>
      </w:pPr>
      <w:r w:rsidRPr="00CC7801">
        <w:rPr>
          <w:color w:val="4C4747"/>
        </w:rPr>
        <w:t>Seguridad Militar.</w:t>
      </w:r>
    </w:p>
    <w:p w14:paraId="49A4BA74" w14:textId="77777777" w:rsidR="00973B4E" w:rsidRPr="00CC7801" w:rsidRDefault="00973B4E" w:rsidP="008D73CA">
      <w:pPr>
        <w:pStyle w:val="0-NORMAL"/>
        <w:numPr>
          <w:ilvl w:val="0"/>
          <w:numId w:val="14"/>
        </w:numPr>
        <w:rPr>
          <w:color w:val="4C4747"/>
        </w:rPr>
      </w:pPr>
      <w:r w:rsidRPr="00CC7801">
        <w:rPr>
          <w:color w:val="4C4747"/>
        </w:rPr>
        <w:t>Departamento de Compras y Contrataciones.</w:t>
      </w:r>
    </w:p>
    <w:p w14:paraId="4F91DF83" w14:textId="77777777" w:rsidR="00973B4E" w:rsidRPr="00CC7801" w:rsidRDefault="00973B4E" w:rsidP="008D73CA">
      <w:pPr>
        <w:pStyle w:val="0-NORMAL"/>
        <w:numPr>
          <w:ilvl w:val="0"/>
          <w:numId w:val="15"/>
        </w:numPr>
        <w:rPr>
          <w:color w:val="4C4747"/>
        </w:rPr>
      </w:pPr>
      <w:r w:rsidRPr="00CC7801">
        <w:rPr>
          <w:color w:val="4C4747"/>
        </w:rPr>
        <w:t>Dirección de Tecnologías de la Información y Comunicaciones:</w:t>
      </w:r>
    </w:p>
    <w:p w14:paraId="2A388998" w14:textId="77777777" w:rsidR="00973B4E" w:rsidRPr="00CC7801" w:rsidRDefault="00973B4E" w:rsidP="008D73CA">
      <w:pPr>
        <w:pStyle w:val="0-NORMAL"/>
        <w:numPr>
          <w:ilvl w:val="0"/>
          <w:numId w:val="15"/>
        </w:numPr>
        <w:rPr>
          <w:color w:val="4C4747"/>
        </w:rPr>
      </w:pPr>
      <w:r w:rsidRPr="00CC7801">
        <w:rPr>
          <w:color w:val="4C4747"/>
        </w:rPr>
        <w:t>Departamento de Desarrollo e Implementación de Sistemas.</w:t>
      </w:r>
    </w:p>
    <w:p w14:paraId="5603605D" w14:textId="77777777" w:rsidR="00973B4E" w:rsidRPr="00CC7801" w:rsidRDefault="00973B4E" w:rsidP="008D73CA">
      <w:pPr>
        <w:pStyle w:val="0-NORMAL"/>
        <w:numPr>
          <w:ilvl w:val="0"/>
          <w:numId w:val="15"/>
        </w:numPr>
        <w:rPr>
          <w:color w:val="4C4747"/>
        </w:rPr>
      </w:pPr>
      <w:r w:rsidRPr="00CC7801">
        <w:rPr>
          <w:color w:val="4C4747"/>
        </w:rPr>
        <w:t>Departamento de Administración de los Servicios TIC’S.</w:t>
      </w:r>
    </w:p>
    <w:p w14:paraId="5A94A8F3" w14:textId="77777777" w:rsidR="00973B4E" w:rsidRPr="00CC7801" w:rsidRDefault="00973B4E" w:rsidP="008D73CA">
      <w:pPr>
        <w:pStyle w:val="0-NORMAL"/>
        <w:numPr>
          <w:ilvl w:val="0"/>
          <w:numId w:val="15"/>
        </w:numPr>
        <w:rPr>
          <w:color w:val="4C4747"/>
        </w:rPr>
      </w:pPr>
      <w:r w:rsidRPr="00CC7801">
        <w:rPr>
          <w:color w:val="4C4747"/>
        </w:rPr>
        <w:t>Departamento de Administración de los Proyectos TIC’S.</w:t>
      </w:r>
    </w:p>
    <w:p w14:paraId="142251F7" w14:textId="77777777" w:rsidR="00973B4E" w:rsidRPr="00CC7801" w:rsidRDefault="00973B4E" w:rsidP="008D73CA">
      <w:pPr>
        <w:pStyle w:val="0-NORMAL"/>
        <w:numPr>
          <w:ilvl w:val="0"/>
          <w:numId w:val="15"/>
        </w:numPr>
        <w:rPr>
          <w:color w:val="4C4747"/>
        </w:rPr>
      </w:pPr>
      <w:r w:rsidRPr="00CC7801">
        <w:rPr>
          <w:color w:val="4C4747"/>
        </w:rPr>
        <w:lastRenderedPageBreak/>
        <w:t>Departamento de Operación TIC’S.</w:t>
      </w:r>
    </w:p>
    <w:p w14:paraId="03AF227D" w14:textId="77777777" w:rsidR="00973B4E" w:rsidRPr="00CC7801" w:rsidRDefault="00973B4E" w:rsidP="008D73CA">
      <w:pPr>
        <w:pStyle w:val="0-NORMAL"/>
        <w:numPr>
          <w:ilvl w:val="0"/>
          <w:numId w:val="15"/>
        </w:numPr>
        <w:rPr>
          <w:color w:val="4C4747"/>
        </w:rPr>
      </w:pPr>
      <w:r w:rsidRPr="00CC7801">
        <w:rPr>
          <w:color w:val="4C4747"/>
        </w:rPr>
        <w:t>Departamento de Seguridad y Monitoreo.</w:t>
      </w:r>
    </w:p>
    <w:p w14:paraId="70CAB9E6" w14:textId="77777777" w:rsidR="00973B4E" w:rsidRPr="00CC7801" w:rsidRDefault="00973B4E" w:rsidP="008D73CA">
      <w:pPr>
        <w:pStyle w:val="0-NORMAL"/>
        <w:numPr>
          <w:ilvl w:val="0"/>
          <w:numId w:val="15"/>
        </w:numPr>
        <w:rPr>
          <w:color w:val="4C4747"/>
        </w:rPr>
      </w:pPr>
      <w:bookmarkStart w:id="28" w:name="_Toc121910076"/>
      <w:r w:rsidRPr="00CC7801">
        <w:rPr>
          <w:color w:val="4C4747"/>
        </w:rPr>
        <w:t>Unidades del nivel Sustantivo u Operativo</w:t>
      </w:r>
      <w:bookmarkEnd w:id="28"/>
    </w:p>
    <w:p w14:paraId="2C4A9801" w14:textId="77777777" w:rsidR="00973B4E" w:rsidRPr="00CC7801" w:rsidRDefault="00973B4E" w:rsidP="008D73CA">
      <w:pPr>
        <w:pStyle w:val="0-NORMAL"/>
        <w:numPr>
          <w:ilvl w:val="0"/>
          <w:numId w:val="16"/>
        </w:numPr>
        <w:rPr>
          <w:color w:val="4C4747"/>
        </w:rPr>
      </w:pPr>
      <w:r w:rsidRPr="00CC7801">
        <w:rPr>
          <w:color w:val="4C4747"/>
        </w:rPr>
        <w:t>Programa Cultura del Agua.</w:t>
      </w:r>
    </w:p>
    <w:p w14:paraId="44B6241F" w14:textId="77777777" w:rsidR="00973B4E" w:rsidRPr="00CC7801" w:rsidRDefault="00973B4E" w:rsidP="008D73CA">
      <w:pPr>
        <w:pStyle w:val="0-NORMAL"/>
        <w:numPr>
          <w:ilvl w:val="0"/>
          <w:numId w:val="18"/>
        </w:numPr>
        <w:rPr>
          <w:color w:val="4C4747"/>
        </w:rPr>
      </w:pPr>
      <w:r w:rsidRPr="00CC7801">
        <w:rPr>
          <w:color w:val="4C4747"/>
        </w:rPr>
        <w:t>CEHICA (Centro para la Gestión Sostenible de los Recursos Hídricos en los Estados Insulares del Caribe):</w:t>
      </w:r>
    </w:p>
    <w:p w14:paraId="1A949739" w14:textId="77777777" w:rsidR="00973B4E" w:rsidRPr="00CC7801" w:rsidRDefault="00973B4E" w:rsidP="008D73CA">
      <w:pPr>
        <w:pStyle w:val="0-NORMAL"/>
        <w:numPr>
          <w:ilvl w:val="0"/>
          <w:numId w:val="17"/>
        </w:numPr>
        <w:rPr>
          <w:color w:val="4C4747"/>
        </w:rPr>
      </w:pPr>
      <w:r w:rsidRPr="00CC7801">
        <w:rPr>
          <w:color w:val="4C4747"/>
        </w:rPr>
        <w:t>División de Riego y Energía:</w:t>
      </w:r>
    </w:p>
    <w:p w14:paraId="517A3701" w14:textId="77777777" w:rsidR="00973B4E" w:rsidRPr="00CC7801" w:rsidRDefault="00973B4E" w:rsidP="008D73CA">
      <w:pPr>
        <w:pStyle w:val="0-NORMAL"/>
        <w:numPr>
          <w:ilvl w:val="0"/>
          <w:numId w:val="17"/>
        </w:numPr>
        <w:rPr>
          <w:color w:val="4C4747"/>
        </w:rPr>
      </w:pPr>
      <w:r w:rsidRPr="00CC7801">
        <w:rPr>
          <w:color w:val="4C4747"/>
        </w:rPr>
        <w:t>Sección de Estudios Agrologicos y Laboratorio de Suelos.</w:t>
      </w:r>
    </w:p>
    <w:p w14:paraId="589CFE46" w14:textId="77777777" w:rsidR="00973B4E" w:rsidRPr="00CC7801" w:rsidRDefault="00973B4E" w:rsidP="008D73CA">
      <w:pPr>
        <w:pStyle w:val="0-NORMAL"/>
        <w:numPr>
          <w:ilvl w:val="0"/>
          <w:numId w:val="17"/>
        </w:numPr>
        <w:rPr>
          <w:color w:val="4C4747"/>
        </w:rPr>
      </w:pPr>
      <w:r w:rsidRPr="00CC7801">
        <w:rPr>
          <w:color w:val="4C4747"/>
        </w:rPr>
        <w:t>División de Administración y Economía para la Gestión de los Recursos Hídricos.</w:t>
      </w:r>
    </w:p>
    <w:p w14:paraId="19D3A643" w14:textId="77777777" w:rsidR="00973B4E" w:rsidRPr="00CC7801" w:rsidRDefault="00973B4E" w:rsidP="008D73CA">
      <w:pPr>
        <w:pStyle w:val="0-NORMAL"/>
        <w:numPr>
          <w:ilvl w:val="0"/>
          <w:numId w:val="17"/>
        </w:numPr>
        <w:tabs>
          <w:tab w:val="left" w:pos="1418"/>
        </w:tabs>
        <w:rPr>
          <w:color w:val="4C4747"/>
        </w:rPr>
      </w:pPr>
      <w:r w:rsidRPr="00CC7801">
        <w:rPr>
          <w:color w:val="4C4747"/>
        </w:rPr>
        <w:t>División de calidad de agua y gestión ambiental:</w:t>
      </w:r>
      <w:r w:rsidRPr="00CC7801">
        <w:rPr>
          <w:color w:val="4C4747"/>
        </w:rPr>
        <w:tab/>
      </w:r>
    </w:p>
    <w:p w14:paraId="679E2238" w14:textId="77777777" w:rsidR="00973B4E" w:rsidRPr="00CC7801" w:rsidRDefault="00973B4E" w:rsidP="008D73CA">
      <w:pPr>
        <w:pStyle w:val="0-NORMAL"/>
        <w:numPr>
          <w:ilvl w:val="0"/>
          <w:numId w:val="17"/>
        </w:numPr>
        <w:rPr>
          <w:color w:val="4C4747"/>
        </w:rPr>
      </w:pPr>
      <w:r w:rsidRPr="00CC7801">
        <w:rPr>
          <w:color w:val="4C4747"/>
        </w:rPr>
        <w:t>Sección de Estudios, Monitoreo y Laboratorio de Calidad del Agua.</w:t>
      </w:r>
    </w:p>
    <w:p w14:paraId="38939BEE" w14:textId="77777777" w:rsidR="00973B4E" w:rsidRPr="00CC7801" w:rsidRDefault="00973B4E" w:rsidP="008D73CA">
      <w:pPr>
        <w:pStyle w:val="0-NORMAL"/>
        <w:numPr>
          <w:ilvl w:val="0"/>
          <w:numId w:val="18"/>
        </w:numPr>
        <w:rPr>
          <w:color w:val="4C4747"/>
        </w:rPr>
      </w:pPr>
      <w:r w:rsidRPr="00CC7801">
        <w:rPr>
          <w:color w:val="4C4747"/>
        </w:rPr>
        <w:t>Dirección de Operación y Conservación de Sistemas de Riego:</w:t>
      </w:r>
    </w:p>
    <w:p w14:paraId="11D1CE48" w14:textId="77777777" w:rsidR="00973B4E" w:rsidRPr="00CC7801" w:rsidRDefault="00973B4E" w:rsidP="008D73CA">
      <w:pPr>
        <w:pStyle w:val="0-NORMAL"/>
        <w:numPr>
          <w:ilvl w:val="0"/>
          <w:numId w:val="19"/>
        </w:numPr>
        <w:rPr>
          <w:color w:val="4C4747"/>
        </w:rPr>
      </w:pPr>
      <w:r w:rsidRPr="00CC7801">
        <w:rPr>
          <w:color w:val="4C4747"/>
        </w:rPr>
        <w:t>División de Operación de Sistemas de Riego:</w:t>
      </w:r>
    </w:p>
    <w:p w14:paraId="38E36B4F" w14:textId="77777777" w:rsidR="00973B4E" w:rsidRPr="00CC7801" w:rsidRDefault="00973B4E" w:rsidP="008D73CA">
      <w:pPr>
        <w:pStyle w:val="0-NORMAL"/>
        <w:numPr>
          <w:ilvl w:val="0"/>
          <w:numId w:val="19"/>
        </w:numPr>
        <w:rPr>
          <w:color w:val="4C4747"/>
        </w:rPr>
      </w:pPr>
      <w:r w:rsidRPr="00CC7801">
        <w:rPr>
          <w:color w:val="4C4747"/>
        </w:rPr>
        <w:t>Sección de Riego y Drenaje.</w:t>
      </w:r>
    </w:p>
    <w:p w14:paraId="079896A9" w14:textId="77777777" w:rsidR="00973B4E" w:rsidRPr="00CC7801" w:rsidRDefault="00973B4E" w:rsidP="008D73CA">
      <w:pPr>
        <w:pStyle w:val="0-NORMAL"/>
        <w:numPr>
          <w:ilvl w:val="0"/>
          <w:numId w:val="19"/>
        </w:numPr>
        <w:rPr>
          <w:color w:val="4C4747"/>
        </w:rPr>
      </w:pPr>
      <w:r w:rsidRPr="00CC7801">
        <w:rPr>
          <w:color w:val="4C4747"/>
        </w:rPr>
        <w:t>Sección de Estadísticas de Sistemas de Riego.</w:t>
      </w:r>
    </w:p>
    <w:p w14:paraId="03D88686" w14:textId="77777777" w:rsidR="00973B4E" w:rsidRPr="00CC7801" w:rsidRDefault="00973B4E" w:rsidP="008D73CA">
      <w:pPr>
        <w:pStyle w:val="0-NORMAL"/>
        <w:numPr>
          <w:ilvl w:val="0"/>
          <w:numId w:val="19"/>
        </w:numPr>
        <w:rPr>
          <w:color w:val="4C4747"/>
        </w:rPr>
      </w:pPr>
      <w:r w:rsidRPr="00CC7801">
        <w:rPr>
          <w:color w:val="4C4747"/>
        </w:rPr>
        <w:t>Sección de Títulos y Permisos de Agua.</w:t>
      </w:r>
    </w:p>
    <w:p w14:paraId="24AD6DD7" w14:textId="77777777" w:rsidR="00973B4E" w:rsidRPr="00CC7801" w:rsidRDefault="00973B4E" w:rsidP="008D73CA">
      <w:pPr>
        <w:pStyle w:val="0-NORMAL"/>
        <w:numPr>
          <w:ilvl w:val="0"/>
          <w:numId w:val="19"/>
        </w:numPr>
        <w:rPr>
          <w:color w:val="4C4747"/>
        </w:rPr>
      </w:pPr>
      <w:r w:rsidRPr="00CC7801">
        <w:rPr>
          <w:color w:val="4C4747"/>
        </w:rPr>
        <w:t>Sección de Radio y Comunicaciones.</w:t>
      </w:r>
    </w:p>
    <w:p w14:paraId="2C5B9C8F" w14:textId="77777777" w:rsidR="00973B4E" w:rsidRPr="00CC7801" w:rsidRDefault="00973B4E" w:rsidP="008D73CA">
      <w:pPr>
        <w:pStyle w:val="0-NORMAL"/>
        <w:numPr>
          <w:ilvl w:val="0"/>
          <w:numId w:val="19"/>
        </w:numPr>
        <w:rPr>
          <w:color w:val="4C4747"/>
        </w:rPr>
      </w:pPr>
      <w:r w:rsidRPr="00CC7801">
        <w:rPr>
          <w:color w:val="4C4747"/>
        </w:rPr>
        <w:t>División de Conservación y Mantenimiento de Canales de Riego:</w:t>
      </w:r>
    </w:p>
    <w:p w14:paraId="5191F06A" w14:textId="77777777" w:rsidR="00973B4E" w:rsidRPr="00CC7801" w:rsidRDefault="00973B4E" w:rsidP="008D73CA">
      <w:pPr>
        <w:pStyle w:val="0-NORMAL"/>
        <w:numPr>
          <w:ilvl w:val="0"/>
          <w:numId w:val="19"/>
        </w:numPr>
        <w:rPr>
          <w:color w:val="4C4747"/>
        </w:rPr>
      </w:pPr>
      <w:r w:rsidRPr="00CC7801">
        <w:rPr>
          <w:color w:val="4C4747"/>
        </w:rPr>
        <w:t>Sección de Mantenimiento de Canales y Drenajes.</w:t>
      </w:r>
    </w:p>
    <w:p w14:paraId="66C103DF" w14:textId="77777777" w:rsidR="00973B4E" w:rsidRPr="00CC7801" w:rsidRDefault="00973B4E" w:rsidP="008D73CA">
      <w:pPr>
        <w:pStyle w:val="0-NORMAL"/>
        <w:numPr>
          <w:ilvl w:val="0"/>
          <w:numId w:val="19"/>
        </w:numPr>
        <w:rPr>
          <w:color w:val="4C4747"/>
        </w:rPr>
      </w:pPr>
      <w:r w:rsidRPr="00CC7801">
        <w:rPr>
          <w:color w:val="4C4747"/>
        </w:rPr>
        <w:t>Sección de Control de Equipos Pesados.</w:t>
      </w:r>
    </w:p>
    <w:p w14:paraId="15BE7B66" w14:textId="77777777" w:rsidR="00973B4E" w:rsidRPr="00CC7801" w:rsidRDefault="00973B4E" w:rsidP="008D73CA">
      <w:pPr>
        <w:pStyle w:val="0-NORMAL"/>
        <w:numPr>
          <w:ilvl w:val="0"/>
          <w:numId w:val="19"/>
        </w:numPr>
        <w:rPr>
          <w:color w:val="4C4747"/>
        </w:rPr>
      </w:pPr>
      <w:r w:rsidRPr="00CC7801">
        <w:rPr>
          <w:color w:val="4C4747"/>
        </w:rPr>
        <w:t>Sección de Supervisión de Obras Menores.</w:t>
      </w:r>
    </w:p>
    <w:p w14:paraId="4790B56C" w14:textId="77777777" w:rsidR="00973B4E" w:rsidRPr="00CC7801" w:rsidRDefault="00973B4E" w:rsidP="008D73CA">
      <w:pPr>
        <w:pStyle w:val="0-NORMAL"/>
        <w:numPr>
          <w:ilvl w:val="0"/>
          <w:numId w:val="19"/>
        </w:numPr>
        <w:rPr>
          <w:color w:val="4C4747"/>
        </w:rPr>
      </w:pPr>
      <w:r w:rsidRPr="00CC7801">
        <w:rPr>
          <w:color w:val="4C4747"/>
        </w:rPr>
        <w:lastRenderedPageBreak/>
        <w:t>División de Pozos, Bombas y Malacates:</w:t>
      </w:r>
    </w:p>
    <w:p w14:paraId="158CC103" w14:textId="77777777" w:rsidR="00973B4E" w:rsidRPr="00CC7801" w:rsidRDefault="00973B4E" w:rsidP="008D73CA">
      <w:pPr>
        <w:pStyle w:val="0-NORMAL"/>
        <w:numPr>
          <w:ilvl w:val="0"/>
          <w:numId w:val="19"/>
        </w:numPr>
        <w:rPr>
          <w:color w:val="4C4747"/>
        </w:rPr>
      </w:pPr>
      <w:r w:rsidRPr="00CC7801">
        <w:rPr>
          <w:color w:val="4C4747"/>
        </w:rPr>
        <w:t>Sección de Perforación y Aforo de Pozos y Malacates.</w:t>
      </w:r>
    </w:p>
    <w:p w14:paraId="53D53C39" w14:textId="77777777" w:rsidR="00973B4E" w:rsidRPr="00CC7801" w:rsidRDefault="00973B4E" w:rsidP="008D73CA">
      <w:pPr>
        <w:pStyle w:val="0-NORMAL"/>
        <w:numPr>
          <w:ilvl w:val="0"/>
          <w:numId w:val="19"/>
        </w:numPr>
        <w:rPr>
          <w:color w:val="4C4747"/>
        </w:rPr>
      </w:pPr>
      <w:r w:rsidRPr="00CC7801">
        <w:rPr>
          <w:color w:val="4C4747"/>
        </w:rPr>
        <w:t>Sección de Bombas y Sistemas Eléctricos.</w:t>
      </w:r>
    </w:p>
    <w:p w14:paraId="36743006" w14:textId="77777777" w:rsidR="00973B4E" w:rsidRPr="00CC7801" w:rsidRDefault="00973B4E" w:rsidP="008D73CA">
      <w:pPr>
        <w:pStyle w:val="0-NORMAL"/>
        <w:numPr>
          <w:ilvl w:val="0"/>
          <w:numId w:val="20"/>
        </w:numPr>
        <w:rPr>
          <w:color w:val="4C4747"/>
        </w:rPr>
      </w:pPr>
      <w:r w:rsidRPr="00CC7801">
        <w:rPr>
          <w:color w:val="4C4747"/>
        </w:rPr>
        <w:t>Direcciones Regionales de Sistemas de Riego:</w:t>
      </w:r>
    </w:p>
    <w:p w14:paraId="22631D70" w14:textId="77777777" w:rsidR="00973B4E" w:rsidRPr="00CC7801" w:rsidRDefault="00973B4E" w:rsidP="008D73CA">
      <w:pPr>
        <w:pStyle w:val="0-NORMAL"/>
        <w:numPr>
          <w:ilvl w:val="0"/>
          <w:numId w:val="21"/>
        </w:numPr>
        <w:rPr>
          <w:color w:val="4C4747"/>
        </w:rPr>
      </w:pPr>
      <w:r w:rsidRPr="00CC7801">
        <w:rPr>
          <w:color w:val="4C4747"/>
        </w:rPr>
        <w:t xml:space="preserve">Dirección Regional Sistema de Riego Ozama </w:t>
      </w:r>
      <w:proofErr w:type="spellStart"/>
      <w:r w:rsidRPr="00CC7801">
        <w:rPr>
          <w:color w:val="4C4747"/>
        </w:rPr>
        <w:t>Nizao</w:t>
      </w:r>
      <w:proofErr w:type="spellEnd"/>
      <w:r w:rsidRPr="00CC7801">
        <w:rPr>
          <w:color w:val="4C4747"/>
        </w:rPr>
        <w:t>:</w:t>
      </w:r>
    </w:p>
    <w:p w14:paraId="4F6D218F" w14:textId="77777777" w:rsidR="00973B4E" w:rsidRPr="00CC7801" w:rsidRDefault="00973B4E" w:rsidP="008D73CA">
      <w:pPr>
        <w:pStyle w:val="0-NORMAL"/>
        <w:numPr>
          <w:ilvl w:val="0"/>
          <w:numId w:val="21"/>
        </w:numPr>
        <w:rPr>
          <w:color w:val="4C4747"/>
        </w:rPr>
      </w:pPr>
      <w:r w:rsidRPr="00CC7801">
        <w:rPr>
          <w:color w:val="4C4747"/>
        </w:rPr>
        <w:t>División de Riego Baní.</w:t>
      </w:r>
    </w:p>
    <w:p w14:paraId="28AD5CEB" w14:textId="77777777" w:rsidR="00973B4E" w:rsidRPr="00CC7801" w:rsidRDefault="00973B4E" w:rsidP="008D73CA">
      <w:pPr>
        <w:pStyle w:val="0-NORMAL"/>
        <w:numPr>
          <w:ilvl w:val="0"/>
          <w:numId w:val="21"/>
        </w:numPr>
        <w:rPr>
          <w:color w:val="4C4747"/>
        </w:rPr>
      </w:pPr>
      <w:r w:rsidRPr="00CC7801">
        <w:rPr>
          <w:color w:val="4C4747"/>
        </w:rPr>
        <w:t>División de Riego San Cristóbal.</w:t>
      </w:r>
    </w:p>
    <w:p w14:paraId="1DD2616A" w14:textId="77777777" w:rsidR="00973B4E" w:rsidRPr="00CC7801" w:rsidRDefault="00973B4E" w:rsidP="008D73CA">
      <w:pPr>
        <w:pStyle w:val="0-NORMAL"/>
        <w:numPr>
          <w:ilvl w:val="0"/>
          <w:numId w:val="21"/>
        </w:numPr>
        <w:rPr>
          <w:color w:val="4C4747"/>
        </w:rPr>
      </w:pPr>
      <w:r w:rsidRPr="00CC7801">
        <w:rPr>
          <w:color w:val="4C4747"/>
        </w:rPr>
        <w:t>Dirección Regional Sistema de Riego Valle de Azua:</w:t>
      </w:r>
    </w:p>
    <w:p w14:paraId="2AEFE245" w14:textId="77777777" w:rsidR="00973B4E" w:rsidRPr="00CC7801" w:rsidRDefault="00973B4E" w:rsidP="008D73CA">
      <w:pPr>
        <w:pStyle w:val="0-NORMAL"/>
        <w:numPr>
          <w:ilvl w:val="0"/>
          <w:numId w:val="21"/>
        </w:numPr>
        <w:rPr>
          <w:color w:val="4C4747"/>
        </w:rPr>
      </w:pPr>
      <w:r w:rsidRPr="00CC7801">
        <w:rPr>
          <w:color w:val="4C4747"/>
        </w:rPr>
        <w:t>División de Riego de Azua.</w:t>
      </w:r>
    </w:p>
    <w:p w14:paraId="4FC844D6" w14:textId="77777777" w:rsidR="00973B4E" w:rsidRPr="00CC7801" w:rsidRDefault="00973B4E" w:rsidP="008D73CA">
      <w:pPr>
        <w:pStyle w:val="0-NORMAL"/>
        <w:numPr>
          <w:ilvl w:val="0"/>
          <w:numId w:val="21"/>
        </w:numPr>
        <w:rPr>
          <w:color w:val="4C4747"/>
        </w:rPr>
      </w:pPr>
      <w:r w:rsidRPr="00CC7801">
        <w:rPr>
          <w:color w:val="4C4747"/>
        </w:rPr>
        <w:t>División de Riego Padre Las Casas.</w:t>
      </w:r>
    </w:p>
    <w:p w14:paraId="5105A26E" w14:textId="77777777" w:rsidR="00973B4E" w:rsidRPr="00CC7801" w:rsidRDefault="00973B4E" w:rsidP="008D73CA">
      <w:pPr>
        <w:pStyle w:val="0-NORMAL"/>
        <w:numPr>
          <w:ilvl w:val="0"/>
          <w:numId w:val="21"/>
        </w:numPr>
        <w:rPr>
          <w:color w:val="4C4747"/>
        </w:rPr>
      </w:pPr>
      <w:r w:rsidRPr="00CC7801">
        <w:rPr>
          <w:color w:val="4C4747"/>
        </w:rPr>
        <w:t>Dirección Regional Sistema de Riego Valle de San Juan:</w:t>
      </w:r>
    </w:p>
    <w:p w14:paraId="603523E2" w14:textId="77777777" w:rsidR="00973B4E" w:rsidRPr="00CC7801" w:rsidRDefault="00973B4E" w:rsidP="008D73CA">
      <w:pPr>
        <w:pStyle w:val="0-NORMAL"/>
        <w:numPr>
          <w:ilvl w:val="0"/>
          <w:numId w:val="21"/>
        </w:numPr>
        <w:rPr>
          <w:color w:val="4C4747"/>
        </w:rPr>
      </w:pPr>
      <w:r w:rsidRPr="00CC7801">
        <w:rPr>
          <w:color w:val="4C4747"/>
        </w:rPr>
        <w:t>División de Riego San Juan.</w:t>
      </w:r>
    </w:p>
    <w:p w14:paraId="71AE91B4" w14:textId="77777777" w:rsidR="00973B4E" w:rsidRPr="00CC7801" w:rsidRDefault="00973B4E" w:rsidP="008D73CA">
      <w:pPr>
        <w:pStyle w:val="0-NORMAL"/>
        <w:numPr>
          <w:ilvl w:val="0"/>
          <w:numId w:val="21"/>
        </w:numPr>
        <w:rPr>
          <w:color w:val="4C4747"/>
        </w:rPr>
      </w:pPr>
      <w:r w:rsidRPr="00CC7801">
        <w:rPr>
          <w:color w:val="4C4747"/>
        </w:rPr>
        <w:t>División de Riego Las Matas de Farfán.</w:t>
      </w:r>
    </w:p>
    <w:p w14:paraId="5118A937" w14:textId="77777777" w:rsidR="00973B4E" w:rsidRPr="00CC7801" w:rsidRDefault="00973B4E" w:rsidP="008D73CA">
      <w:pPr>
        <w:pStyle w:val="0-NORMAL"/>
        <w:numPr>
          <w:ilvl w:val="0"/>
          <w:numId w:val="21"/>
        </w:numPr>
        <w:rPr>
          <w:color w:val="4C4747"/>
        </w:rPr>
      </w:pPr>
      <w:r w:rsidRPr="00CC7801">
        <w:rPr>
          <w:color w:val="4C4747"/>
        </w:rPr>
        <w:t>Dirección Regional Sistema de Riego Lago Enriquillo:</w:t>
      </w:r>
    </w:p>
    <w:p w14:paraId="3A208284" w14:textId="77777777" w:rsidR="00973B4E" w:rsidRPr="00CC7801" w:rsidRDefault="00973B4E" w:rsidP="008D73CA">
      <w:pPr>
        <w:pStyle w:val="0-NORMAL"/>
        <w:numPr>
          <w:ilvl w:val="0"/>
          <w:numId w:val="21"/>
        </w:numPr>
        <w:rPr>
          <w:color w:val="4C4747"/>
        </w:rPr>
      </w:pPr>
      <w:r w:rsidRPr="00CC7801">
        <w:rPr>
          <w:color w:val="4C4747"/>
        </w:rPr>
        <w:t xml:space="preserve">División de Riego de </w:t>
      </w:r>
      <w:proofErr w:type="spellStart"/>
      <w:r w:rsidRPr="00CC7801">
        <w:rPr>
          <w:color w:val="4C4747"/>
        </w:rPr>
        <w:t>Neyba</w:t>
      </w:r>
      <w:proofErr w:type="spellEnd"/>
      <w:r w:rsidRPr="00CC7801">
        <w:rPr>
          <w:color w:val="4C4747"/>
        </w:rPr>
        <w:t>.</w:t>
      </w:r>
    </w:p>
    <w:p w14:paraId="0C3BCC23" w14:textId="77777777" w:rsidR="00973B4E" w:rsidRPr="00CC7801" w:rsidRDefault="00973B4E" w:rsidP="008D73CA">
      <w:pPr>
        <w:pStyle w:val="0-NORMAL"/>
        <w:numPr>
          <w:ilvl w:val="0"/>
          <w:numId w:val="21"/>
        </w:numPr>
        <w:rPr>
          <w:color w:val="4C4747"/>
        </w:rPr>
      </w:pPr>
      <w:r w:rsidRPr="00CC7801">
        <w:rPr>
          <w:color w:val="4C4747"/>
        </w:rPr>
        <w:t>División de Riego de Tamayo.</w:t>
      </w:r>
    </w:p>
    <w:p w14:paraId="6D130772" w14:textId="77777777" w:rsidR="00973B4E" w:rsidRPr="00CC7801" w:rsidRDefault="00973B4E" w:rsidP="008D73CA">
      <w:pPr>
        <w:pStyle w:val="0-NORMAL"/>
        <w:numPr>
          <w:ilvl w:val="0"/>
          <w:numId w:val="21"/>
        </w:numPr>
        <w:rPr>
          <w:color w:val="4C4747"/>
        </w:rPr>
      </w:pPr>
      <w:r w:rsidRPr="00CC7801">
        <w:rPr>
          <w:color w:val="4C4747"/>
        </w:rPr>
        <w:t xml:space="preserve">División de Riego de </w:t>
      </w:r>
      <w:proofErr w:type="spellStart"/>
      <w:r w:rsidRPr="00CC7801">
        <w:rPr>
          <w:color w:val="4C4747"/>
        </w:rPr>
        <w:t>Jimaní</w:t>
      </w:r>
      <w:proofErr w:type="spellEnd"/>
      <w:r w:rsidRPr="00CC7801">
        <w:rPr>
          <w:color w:val="4C4747"/>
        </w:rPr>
        <w:t>.</w:t>
      </w:r>
    </w:p>
    <w:p w14:paraId="0E118B1E" w14:textId="77777777" w:rsidR="00973B4E" w:rsidRPr="00CC7801" w:rsidRDefault="00973B4E" w:rsidP="008D73CA">
      <w:pPr>
        <w:pStyle w:val="0-NORMAL"/>
        <w:numPr>
          <w:ilvl w:val="0"/>
          <w:numId w:val="21"/>
        </w:numPr>
        <w:rPr>
          <w:color w:val="4C4747"/>
        </w:rPr>
      </w:pPr>
      <w:r w:rsidRPr="00CC7801">
        <w:rPr>
          <w:color w:val="4C4747"/>
        </w:rPr>
        <w:t>División de Riego Duvergé.</w:t>
      </w:r>
    </w:p>
    <w:p w14:paraId="5212A430" w14:textId="77777777" w:rsidR="00973B4E" w:rsidRPr="00CC7801" w:rsidRDefault="00973B4E" w:rsidP="008D73CA">
      <w:pPr>
        <w:pStyle w:val="0-NORMAL"/>
        <w:numPr>
          <w:ilvl w:val="0"/>
          <w:numId w:val="21"/>
        </w:numPr>
        <w:rPr>
          <w:color w:val="4C4747"/>
        </w:rPr>
      </w:pPr>
      <w:r w:rsidRPr="00CC7801">
        <w:rPr>
          <w:color w:val="4C4747"/>
        </w:rPr>
        <w:t xml:space="preserve">Dirección Regional Sistema de Riego </w:t>
      </w:r>
      <w:proofErr w:type="spellStart"/>
      <w:r w:rsidRPr="00CC7801">
        <w:rPr>
          <w:color w:val="4C4747"/>
        </w:rPr>
        <w:t>Yaque</w:t>
      </w:r>
      <w:proofErr w:type="spellEnd"/>
      <w:r w:rsidRPr="00CC7801">
        <w:rPr>
          <w:color w:val="4C4747"/>
        </w:rPr>
        <w:t xml:space="preserve"> del Sur:</w:t>
      </w:r>
    </w:p>
    <w:p w14:paraId="3031984F" w14:textId="77777777" w:rsidR="00973B4E" w:rsidRPr="00CC7801" w:rsidRDefault="00973B4E" w:rsidP="008D73CA">
      <w:pPr>
        <w:pStyle w:val="0-NORMAL"/>
        <w:numPr>
          <w:ilvl w:val="0"/>
          <w:numId w:val="21"/>
        </w:numPr>
        <w:rPr>
          <w:color w:val="4C4747"/>
        </w:rPr>
      </w:pPr>
      <w:r w:rsidRPr="00CC7801">
        <w:rPr>
          <w:color w:val="4C4747"/>
        </w:rPr>
        <w:t>División de Riego de Barahona.</w:t>
      </w:r>
    </w:p>
    <w:p w14:paraId="79ACE47D" w14:textId="77777777" w:rsidR="00973B4E" w:rsidRPr="00CC7801" w:rsidRDefault="00973B4E" w:rsidP="008D73CA">
      <w:pPr>
        <w:pStyle w:val="0-NORMAL"/>
        <w:numPr>
          <w:ilvl w:val="0"/>
          <w:numId w:val="21"/>
        </w:numPr>
        <w:rPr>
          <w:color w:val="4C4747"/>
        </w:rPr>
      </w:pPr>
      <w:r w:rsidRPr="00CC7801">
        <w:rPr>
          <w:color w:val="4C4747"/>
        </w:rPr>
        <w:t xml:space="preserve">División de Riego </w:t>
      </w:r>
      <w:proofErr w:type="spellStart"/>
      <w:r w:rsidR="009A58B8" w:rsidRPr="00CC7801">
        <w:rPr>
          <w:color w:val="4C4747"/>
        </w:rPr>
        <w:t>Nizaito</w:t>
      </w:r>
      <w:proofErr w:type="spellEnd"/>
      <w:r w:rsidRPr="00CC7801">
        <w:rPr>
          <w:color w:val="4C4747"/>
        </w:rPr>
        <w:t>.</w:t>
      </w:r>
    </w:p>
    <w:p w14:paraId="78C68EC9" w14:textId="77777777" w:rsidR="00973B4E" w:rsidRPr="00CC7801" w:rsidRDefault="00973B4E" w:rsidP="008D73CA">
      <w:pPr>
        <w:pStyle w:val="0-NORMAL"/>
        <w:numPr>
          <w:ilvl w:val="0"/>
          <w:numId w:val="21"/>
        </w:numPr>
        <w:rPr>
          <w:color w:val="4C4747"/>
        </w:rPr>
      </w:pPr>
      <w:r w:rsidRPr="00CC7801">
        <w:rPr>
          <w:color w:val="4C4747"/>
        </w:rPr>
        <w:t>Dirección Regional Sistema de Riego Bajo Yuna:</w:t>
      </w:r>
    </w:p>
    <w:p w14:paraId="7460AD20" w14:textId="77777777" w:rsidR="00973B4E" w:rsidRPr="00CC7801" w:rsidRDefault="00973B4E" w:rsidP="008D73CA">
      <w:pPr>
        <w:pStyle w:val="0-NORMAL"/>
        <w:numPr>
          <w:ilvl w:val="0"/>
          <w:numId w:val="21"/>
        </w:numPr>
        <w:rPr>
          <w:color w:val="4C4747"/>
        </w:rPr>
      </w:pPr>
      <w:r w:rsidRPr="00CC7801">
        <w:rPr>
          <w:color w:val="4C4747"/>
        </w:rPr>
        <w:t>División de Riego Nagua.</w:t>
      </w:r>
    </w:p>
    <w:p w14:paraId="3BDEAB6C" w14:textId="77777777" w:rsidR="00973B4E" w:rsidRPr="00CC7801" w:rsidRDefault="00973B4E" w:rsidP="008D73CA">
      <w:pPr>
        <w:pStyle w:val="0-NORMAL"/>
        <w:numPr>
          <w:ilvl w:val="0"/>
          <w:numId w:val="21"/>
        </w:numPr>
        <w:rPr>
          <w:color w:val="4C4747"/>
        </w:rPr>
      </w:pPr>
      <w:r w:rsidRPr="00CC7801">
        <w:rPr>
          <w:color w:val="4C4747"/>
        </w:rPr>
        <w:t>División de Riego AGLIPO I.</w:t>
      </w:r>
    </w:p>
    <w:p w14:paraId="68631F61" w14:textId="77777777" w:rsidR="00973B4E" w:rsidRPr="00CC7801" w:rsidRDefault="00973B4E" w:rsidP="008D73CA">
      <w:pPr>
        <w:pStyle w:val="0-NORMAL"/>
        <w:numPr>
          <w:ilvl w:val="0"/>
          <w:numId w:val="21"/>
        </w:numPr>
        <w:rPr>
          <w:color w:val="4C4747"/>
        </w:rPr>
      </w:pPr>
      <w:r w:rsidRPr="00CC7801">
        <w:rPr>
          <w:color w:val="4C4747"/>
        </w:rPr>
        <w:lastRenderedPageBreak/>
        <w:t>División de Riego AGLIPO II.</w:t>
      </w:r>
    </w:p>
    <w:p w14:paraId="3DB7C194" w14:textId="77777777" w:rsidR="00973B4E" w:rsidRPr="00CC7801" w:rsidRDefault="00973B4E" w:rsidP="008D73CA">
      <w:pPr>
        <w:pStyle w:val="0-NORMAL"/>
        <w:numPr>
          <w:ilvl w:val="0"/>
          <w:numId w:val="21"/>
        </w:numPr>
        <w:rPr>
          <w:color w:val="4C4747"/>
        </w:rPr>
      </w:pPr>
      <w:r w:rsidRPr="00CC7801">
        <w:rPr>
          <w:color w:val="4C4747"/>
        </w:rPr>
        <w:t>División de Riego Limón del Yuna.</w:t>
      </w:r>
    </w:p>
    <w:p w14:paraId="4D8A0F79" w14:textId="77777777" w:rsidR="00973B4E" w:rsidRPr="00CC7801" w:rsidRDefault="00973B4E" w:rsidP="008D73CA">
      <w:pPr>
        <w:pStyle w:val="0-NORMAL"/>
        <w:numPr>
          <w:ilvl w:val="0"/>
          <w:numId w:val="21"/>
        </w:numPr>
        <w:rPr>
          <w:color w:val="4C4747"/>
        </w:rPr>
      </w:pPr>
      <w:r w:rsidRPr="00CC7801">
        <w:rPr>
          <w:color w:val="4C4747"/>
        </w:rPr>
        <w:t>Dirección Regional Sistema de Riego Yuna Camú:</w:t>
      </w:r>
    </w:p>
    <w:p w14:paraId="44808473" w14:textId="77777777" w:rsidR="00973B4E" w:rsidRPr="00CC7801" w:rsidRDefault="00973B4E" w:rsidP="008D73CA">
      <w:pPr>
        <w:pStyle w:val="0-NORMAL"/>
        <w:numPr>
          <w:ilvl w:val="0"/>
          <w:numId w:val="21"/>
        </w:numPr>
        <w:rPr>
          <w:color w:val="4C4747"/>
        </w:rPr>
      </w:pPr>
      <w:r w:rsidRPr="00CC7801">
        <w:rPr>
          <w:color w:val="4C4747"/>
        </w:rPr>
        <w:t>División de Riego La Vega.</w:t>
      </w:r>
    </w:p>
    <w:p w14:paraId="11661469" w14:textId="77777777" w:rsidR="00973B4E" w:rsidRPr="00CC7801" w:rsidRDefault="00973B4E" w:rsidP="008D73CA">
      <w:pPr>
        <w:pStyle w:val="0-NORMAL"/>
        <w:numPr>
          <w:ilvl w:val="0"/>
          <w:numId w:val="21"/>
        </w:numPr>
        <w:rPr>
          <w:color w:val="4C4747"/>
        </w:rPr>
      </w:pPr>
      <w:r w:rsidRPr="00CC7801">
        <w:rPr>
          <w:color w:val="4C4747"/>
        </w:rPr>
        <w:t>División de Riego de Bonao.</w:t>
      </w:r>
    </w:p>
    <w:p w14:paraId="1429B173" w14:textId="77777777" w:rsidR="00973B4E" w:rsidRPr="00CC7801" w:rsidRDefault="00973B4E" w:rsidP="008D73CA">
      <w:pPr>
        <w:pStyle w:val="0-NORMAL"/>
        <w:numPr>
          <w:ilvl w:val="0"/>
          <w:numId w:val="21"/>
        </w:numPr>
        <w:rPr>
          <w:color w:val="4C4747"/>
        </w:rPr>
      </w:pPr>
      <w:r w:rsidRPr="00CC7801">
        <w:rPr>
          <w:color w:val="4C4747"/>
        </w:rPr>
        <w:t>División de Riego de Constanza.</w:t>
      </w:r>
    </w:p>
    <w:p w14:paraId="1E895030" w14:textId="77777777" w:rsidR="00973B4E" w:rsidRPr="00CC7801" w:rsidRDefault="00973B4E" w:rsidP="008D73CA">
      <w:pPr>
        <w:pStyle w:val="0-NORMAL"/>
        <w:numPr>
          <w:ilvl w:val="0"/>
          <w:numId w:val="21"/>
        </w:numPr>
        <w:rPr>
          <w:color w:val="4C4747"/>
        </w:rPr>
      </w:pPr>
      <w:r w:rsidRPr="00CC7801">
        <w:rPr>
          <w:color w:val="4C4747"/>
        </w:rPr>
        <w:t xml:space="preserve">División de Riego </w:t>
      </w:r>
      <w:proofErr w:type="spellStart"/>
      <w:r w:rsidRPr="00CC7801">
        <w:rPr>
          <w:color w:val="4C4747"/>
        </w:rPr>
        <w:t>Cotui</w:t>
      </w:r>
      <w:proofErr w:type="spellEnd"/>
      <w:r w:rsidRPr="00CC7801">
        <w:rPr>
          <w:color w:val="4C4747"/>
        </w:rPr>
        <w:t>.</w:t>
      </w:r>
    </w:p>
    <w:p w14:paraId="14D5F8E3" w14:textId="77777777" w:rsidR="00973B4E" w:rsidRPr="00CC7801" w:rsidRDefault="00973B4E" w:rsidP="008D73CA">
      <w:pPr>
        <w:pStyle w:val="0-NORMAL"/>
        <w:numPr>
          <w:ilvl w:val="0"/>
          <w:numId w:val="21"/>
        </w:numPr>
        <w:rPr>
          <w:color w:val="4C4747"/>
        </w:rPr>
      </w:pPr>
      <w:r w:rsidRPr="00CC7801">
        <w:rPr>
          <w:color w:val="4C4747"/>
        </w:rPr>
        <w:t xml:space="preserve">Dirección Regional Sistema de Riego Alto </w:t>
      </w:r>
      <w:proofErr w:type="spellStart"/>
      <w:r w:rsidRPr="00CC7801">
        <w:rPr>
          <w:color w:val="4C4747"/>
        </w:rPr>
        <w:t>Yaque</w:t>
      </w:r>
      <w:proofErr w:type="spellEnd"/>
      <w:r w:rsidRPr="00CC7801">
        <w:rPr>
          <w:color w:val="4C4747"/>
        </w:rPr>
        <w:t xml:space="preserve"> del Norte:</w:t>
      </w:r>
    </w:p>
    <w:p w14:paraId="6FB9DFD3" w14:textId="77777777" w:rsidR="00973B4E" w:rsidRPr="00CC7801" w:rsidRDefault="00973B4E" w:rsidP="008D73CA">
      <w:pPr>
        <w:pStyle w:val="0-NORMAL"/>
        <w:numPr>
          <w:ilvl w:val="0"/>
          <w:numId w:val="21"/>
        </w:numPr>
        <w:rPr>
          <w:color w:val="4C4747"/>
        </w:rPr>
      </w:pPr>
      <w:r w:rsidRPr="00CC7801">
        <w:rPr>
          <w:color w:val="4C4747"/>
        </w:rPr>
        <w:t>División de Riego Santiago.</w:t>
      </w:r>
    </w:p>
    <w:p w14:paraId="48CC86CE" w14:textId="77777777" w:rsidR="00973B4E" w:rsidRPr="00CC7801" w:rsidRDefault="00973B4E" w:rsidP="008D73CA">
      <w:pPr>
        <w:pStyle w:val="0-NORMAL"/>
        <w:numPr>
          <w:ilvl w:val="0"/>
          <w:numId w:val="21"/>
        </w:numPr>
        <w:rPr>
          <w:color w:val="4C4747"/>
        </w:rPr>
      </w:pPr>
      <w:r w:rsidRPr="00CC7801">
        <w:rPr>
          <w:color w:val="4C4747"/>
        </w:rPr>
        <w:t>División de Riego Mao.</w:t>
      </w:r>
    </w:p>
    <w:p w14:paraId="695C6F11" w14:textId="77777777" w:rsidR="00973B4E" w:rsidRPr="00CC7801" w:rsidRDefault="00973B4E" w:rsidP="008D73CA">
      <w:pPr>
        <w:pStyle w:val="0-NORMAL"/>
        <w:numPr>
          <w:ilvl w:val="0"/>
          <w:numId w:val="21"/>
        </w:numPr>
        <w:rPr>
          <w:color w:val="4C4747"/>
        </w:rPr>
      </w:pPr>
      <w:r w:rsidRPr="00CC7801">
        <w:rPr>
          <w:color w:val="4C4747"/>
        </w:rPr>
        <w:t>División de Riego Esperanza.</w:t>
      </w:r>
    </w:p>
    <w:p w14:paraId="1A1DBE0A" w14:textId="77777777" w:rsidR="00973B4E" w:rsidRPr="00CC7801" w:rsidRDefault="00973B4E" w:rsidP="008D73CA">
      <w:pPr>
        <w:pStyle w:val="0-NORMAL"/>
        <w:numPr>
          <w:ilvl w:val="0"/>
          <w:numId w:val="21"/>
        </w:numPr>
        <w:rPr>
          <w:color w:val="4C4747"/>
        </w:rPr>
      </w:pPr>
      <w:r w:rsidRPr="00CC7801">
        <w:rPr>
          <w:color w:val="4C4747"/>
        </w:rPr>
        <w:t>División de Riego La Isabela.</w:t>
      </w:r>
    </w:p>
    <w:p w14:paraId="02103777" w14:textId="77777777" w:rsidR="00973B4E" w:rsidRPr="00CC7801" w:rsidRDefault="00973B4E" w:rsidP="008D73CA">
      <w:pPr>
        <w:pStyle w:val="0-NORMAL"/>
        <w:numPr>
          <w:ilvl w:val="0"/>
          <w:numId w:val="21"/>
        </w:numPr>
        <w:rPr>
          <w:color w:val="4C4747"/>
        </w:rPr>
      </w:pPr>
      <w:r w:rsidRPr="00CC7801">
        <w:rPr>
          <w:color w:val="4C4747"/>
        </w:rPr>
        <w:t xml:space="preserve">Dirección Regional Sistema de Riego Bajo </w:t>
      </w:r>
      <w:proofErr w:type="spellStart"/>
      <w:r w:rsidRPr="00CC7801">
        <w:rPr>
          <w:color w:val="4C4747"/>
        </w:rPr>
        <w:t>Yaque</w:t>
      </w:r>
      <w:proofErr w:type="spellEnd"/>
      <w:r w:rsidRPr="00CC7801">
        <w:rPr>
          <w:color w:val="4C4747"/>
        </w:rPr>
        <w:t xml:space="preserve"> del Norte:</w:t>
      </w:r>
    </w:p>
    <w:p w14:paraId="432C7BB0" w14:textId="77777777" w:rsidR="00973B4E" w:rsidRPr="00CC7801" w:rsidRDefault="00973B4E" w:rsidP="008D73CA">
      <w:pPr>
        <w:pStyle w:val="0-NORMAL"/>
        <w:numPr>
          <w:ilvl w:val="0"/>
          <w:numId w:val="21"/>
        </w:numPr>
        <w:rPr>
          <w:color w:val="4C4747"/>
        </w:rPr>
      </w:pPr>
      <w:r w:rsidRPr="00CC7801">
        <w:rPr>
          <w:color w:val="4C4747"/>
        </w:rPr>
        <w:t>División de Riego Las Matas de Santa Cruz.</w:t>
      </w:r>
    </w:p>
    <w:p w14:paraId="1C91F645" w14:textId="77777777" w:rsidR="00973B4E" w:rsidRPr="00CC7801" w:rsidRDefault="00973B4E" w:rsidP="008D73CA">
      <w:pPr>
        <w:pStyle w:val="0-NORMAL"/>
        <w:numPr>
          <w:ilvl w:val="0"/>
          <w:numId w:val="21"/>
        </w:numPr>
        <w:rPr>
          <w:color w:val="4C4747"/>
        </w:rPr>
      </w:pPr>
      <w:r w:rsidRPr="00CC7801">
        <w:rPr>
          <w:color w:val="4C4747"/>
        </w:rPr>
        <w:t>División de Riego Villa Vásquez.</w:t>
      </w:r>
    </w:p>
    <w:p w14:paraId="26A16BB1" w14:textId="77777777" w:rsidR="00973B4E" w:rsidRPr="00CC7801" w:rsidRDefault="00973B4E" w:rsidP="008D73CA">
      <w:pPr>
        <w:pStyle w:val="0-NORMAL"/>
        <w:numPr>
          <w:ilvl w:val="0"/>
          <w:numId w:val="21"/>
        </w:numPr>
        <w:rPr>
          <w:color w:val="4C4747"/>
        </w:rPr>
      </w:pPr>
      <w:r w:rsidRPr="00CC7801">
        <w:rPr>
          <w:color w:val="4C4747"/>
        </w:rPr>
        <w:t>División de Riego de Dajabón.</w:t>
      </w:r>
    </w:p>
    <w:p w14:paraId="19AD28BD" w14:textId="77777777" w:rsidR="00973B4E" w:rsidRPr="00CC7801" w:rsidRDefault="00973B4E" w:rsidP="008D73CA">
      <w:pPr>
        <w:pStyle w:val="0-NORMAL"/>
        <w:numPr>
          <w:ilvl w:val="0"/>
          <w:numId w:val="21"/>
        </w:numPr>
        <w:rPr>
          <w:color w:val="4C4747"/>
        </w:rPr>
      </w:pPr>
      <w:r w:rsidRPr="00CC7801">
        <w:rPr>
          <w:color w:val="4C4747"/>
        </w:rPr>
        <w:t>Dirección Regional Sistema de Riego del Este:</w:t>
      </w:r>
    </w:p>
    <w:p w14:paraId="2300A06C" w14:textId="77777777" w:rsidR="00973B4E" w:rsidRPr="00CC7801" w:rsidRDefault="00973B4E" w:rsidP="008D73CA">
      <w:pPr>
        <w:pStyle w:val="0-NORMAL"/>
        <w:numPr>
          <w:ilvl w:val="0"/>
          <w:numId w:val="21"/>
        </w:numPr>
        <w:rPr>
          <w:color w:val="4C4747"/>
        </w:rPr>
      </w:pPr>
      <w:r w:rsidRPr="00CC7801">
        <w:rPr>
          <w:color w:val="4C4747"/>
        </w:rPr>
        <w:t xml:space="preserve">División de Riego </w:t>
      </w:r>
      <w:proofErr w:type="spellStart"/>
      <w:r w:rsidRPr="00CC7801">
        <w:rPr>
          <w:color w:val="4C4747"/>
        </w:rPr>
        <w:t>Bayaguana</w:t>
      </w:r>
      <w:proofErr w:type="spellEnd"/>
      <w:r w:rsidRPr="00CC7801">
        <w:rPr>
          <w:color w:val="4C4747"/>
        </w:rPr>
        <w:t>.</w:t>
      </w:r>
    </w:p>
    <w:p w14:paraId="6A1706D4" w14:textId="77777777" w:rsidR="00973B4E" w:rsidRPr="00CC7801" w:rsidRDefault="00973B4E" w:rsidP="008D73CA">
      <w:pPr>
        <w:pStyle w:val="0-NORMAL"/>
        <w:numPr>
          <w:ilvl w:val="0"/>
          <w:numId w:val="21"/>
        </w:numPr>
        <w:rPr>
          <w:color w:val="4C4747"/>
        </w:rPr>
      </w:pPr>
      <w:r w:rsidRPr="00CC7801">
        <w:rPr>
          <w:color w:val="4C4747"/>
        </w:rPr>
        <w:t>División de Riego de Sabana de la Mar.</w:t>
      </w:r>
    </w:p>
    <w:p w14:paraId="106DEAAE" w14:textId="77777777" w:rsidR="00973B4E" w:rsidRPr="00CC7801" w:rsidRDefault="00973B4E" w:rsidP="008D73CA">
      <w:pPr>
        <w:pStyle w:val="0-NORMAL"/>
        <w:numPr>
          <w:ilvl w:val="0"/>
          <w:numId w:val="21"/>
        </w:numPr>
        <w:rPr>
          <w:color w:val="4C4747"/>
        </w:rPr>
      </w:pPr>
      <w:r w:rsidRPr="00CC7801">
        <w:rPr>
          <w:color w:val="4C4747"/>
        </w:rPr>
        <w:t xml:space="preserve">División de Riego </w:t>
      </w:r>
      <w:proofErr w:type="spellStart"/>
      <w:r w:rsidRPr="00CC7801">
        <w:rPr>
          <w:color w:val="4C4747"/>
        </w:rPr>
        <w:t>Nisibón</w:t>
      </w:r>
      <w:proofErr w:type="spellEnd"/>
      <w:r w:rsidRPr="00CC7801">
        <w:rPr>
          <w:color w:val="4C4747"/>
        </w:rPr>
        <w:t>.</w:t>
      </w:r>
    </w:p>
    <w:p w14:paraId="63D0CBC2" w14:textId="77777777" w:rsidR="00973B4E" w:rsidRPr="00CC7801" w:rsidRDefault="00973B4E" w:rsidP="008D73CA">
      <w:pPr>
        <w:pStyle w:val="0-NORMAL"/>
        <w:numPr>
          <w:ilvl w:val="0"/>
          <w:numId w:val="21"/>
        </w:numPr>
        <w:rPr>
          <w:color w:val="4C4747"/>
        </w:rPr>
      </w:pPr>
      <w:r w:rsidRPr="00CC7801">
        <w:rPr>
          <w:color w:val="4C4747"/>
        </w:rPr>
        <w:t>Departamento de Servicio al Usuario de Riego:</w:t>
      </w:r>
    </w:p>
    <w:p w14:paraId="5C25B44E" w14:textId="77777777" w:rsidR="00973B4E" w:rsidRPr="00CC7801" w:rsidRDefault="00973B4E" w:rsidP="008D73CA">
      <w:pPr>
        <w:pStyle w:val="0-NORMAL"/>
        <w:numPr>
          <w:ilvl w:val="0"/>
          <w:numId w:val="21"/>
        </w:numPr>
        <w:rPr>
          <w:color w:val="4C4747"/>
        </w:rPr>
      </w:pPr>
      <w:r w:rsidRPr="00CC7801">
        <w:rPr>
          <w:color w:val="4C4747"/>
        </w:rPr>
        <w:t>División de Organización de Usuarios.</w:t>
      </w:r>
    </w:p>
    <w:p w14:paraId="2D830494" w14:textId="77777777" w:rsidR="00973B4E" w:rsidRPr="00CC7801" w:rsidRDefault="00973B4E" w:rsidP="008D73CA">
      <w:pPr>
        <w:pStyle w:val="0-NORMAL"/>
        <w:numPr>
          <w:ilvl w:val="0"/>
          <w:numId w:val="21"/>
        </w:numPr>
        <w:rPr>
          <w:color w:val="4C4747"/>
        </w:rPr>
      </w:pPr>
      <w:r w:rsidRPr="00CC7801">
        <w:rPr>
          <w:color w:val="4C4747"/>
        </w:rPr>
        <w:t>División de Capacitación y Gestión de los CEGA-CABI.</w:t>
      </w:r>
    </w:p>
    <w:p w14:paraId="16537F5B" w14:textId="77777777" w:rsidR="00973B4E" w:rsidRPr="00CC7801" w:rsidRDefault="00973B4E" w:rsidP="008D73CA">
      <w:pPr>
        <w:pStyle w:val="0-NORMAL"/>
        <w:numPr>
          <w:ilvl w:val="0"/>
          <w:numId w:val="21"/>
        </w:numPr>
        <w:rPr>
          <w:color w:val="4C4747"/>
        </w:rPr>
      </w:pPr>
      <w:r w:rsidRPr="00CC7801">
        <w:rPr>
          <w:color w:val="4C4747"/>
        </w:rPr>
        <w:t>División de Evaluación y Control de las Juntas de Regantes.</w:t>
      </w:r>
    </w:p>
    <w:p w14:paraId="1C497484" w14:textId="77777777" w:rsidR="00973B4E" w:rsidRPr="00CC7801" w:rsidRDefault="00973B4E" w:rsidP="008D73CA">
      <w:pPr>
        <w:pStyle w:val="0-NORMAL"/>
        <w:numPr>
          <w:ilvl w:val="0"/>
          <w:numId w:val="21"/>
        </w:numPr>
        <w:rPr>
          <w:color w:val="4C4747"/>
        </w:rPr>
      </w:pPr>
      <w:r w:rsidRPr="00CC7801">
        <w:rPr>
          <w:color w:val="4C4747"/>
        </w:rPr>
        <w:lastRenderedPageBreak/>
        <w:t>Departamento de Presas y Embalses:</w:t>
      </w:r>
    </w:p>
    <w:p w14:paraId="4907B71B" w14:textId="77777777" w:rsidR="00973B4E" w:rsidRPr="00CC7801" w:rsidRDefault="00973B4E" w:rsidP="008D73CA">
      <w:pPr>
        <w:pStyle w:val="0-NORMAL"/>
        <w:numPr>
          <w:ilvl w:val="0"/>
          <w:numId w:val="21"/>
        </w:numPr>
        <w:rPr>
          <w:color w:val="4C4747"/>
        </w:rPr>
      </w:pPr>
      <w:r w:rsidRPr="00CC7801">
        <w:rPr>
          <w:color w:val="4C4747"/>
        </w:rPr>
        <w:t>División de Seguridad de Presas:</w:t>
      </w:r>
    </w:p>
    <w:p w14:paraId="480867C4" w14:textId="77777777" w:rsidR="00973B4E" w:rsidRPr="00CC7801" w:rsidRDefault="00973B4E" w:rsidP="008D73CA">
      <w:pPr>
        <w:pStyle w:val="0-NORMAL"/>
        <w:numPr>
          <w:ilvl w:val="0"/>
          <w:numId w:val="21"/>
        </w:numPr>
        <w:rPr>
          <w:color w:val="4C4747"/>
        </w:rPr>
      </w:pPr>
      <w:r w:rsidRPr="00CC7801">
        <w:rPr>
          <w:color w:val="4C4747"/>
        </w:rPr>
        <w:t>Sección de Estudios y Diseños de Presas.</w:t>
      </w:r>
    </w:p>
    <w:p w14:paraId="0581A5B2" w14:textId="77777777" w:rsidR="00973B4E" w:rsidRPr="00CC7801" w:rsidRDefault="00973B4E" w:rsidP="008D73CA">
      <w:pPr>
        <w:pStyle w:val="0-NORMAL"/>
        <w:numPr>
          <w:ilvl w:val="0"/>
          <w:numId w:val="21"/>
        </w:numPr>
        <w:rPr>
          <w:color w:val="4C4747"/>
        </w:rPr>
      </w:pPr>
      <w:r w:rsidRPr="00CC7801">
        <w:rPr>
          <w:color w:val="4C4747"/>
        </w:rPr>
        <w:t>Sección de Supervisión y Vigilancia</w:t>
      </w:r>
    </w:p>
    <w:p w14:paraId="59BE48D2" w14:textId="77777777" w:rsidR="00973B4E" w:rsidRPr="00CC7801" w:rsidRDefault="00973B4E" w:rsidP="008D73CA">
      <w:pPr>
        <w:pStyle w:val="0-NORMAL"/>
        <w:numPr>
          <w:ilvl w:val="0"/>
          <w:numId w:val="21"/>
        </w:numPr>
        <w:rPr>
          <w:color w:val="4C4747"/>
        </w:rPr>
      </w:pPr>
      <w:r w:rsidRPr="00CC7801">
        <w:rPr>
          <w:color w:val="4C4747"/>
        </w:rPr>
        <w:t>División de Instrumentación y Monitoreo:</w:t>
      </w:r>
    </w:p>
    <w:p w14:paraId="73FC921A" w14:textId="77777777" w:rsidR="00973B4E" w:rsidRPr="00CC7801" w:rsidRDefault="00973B4E" w:rsidP="008D73CA">
      <w:pPr>
        <w:pStyle w:val="0-NORMAL"/>
        <w:numPr>
          <w:ilvl w:val="0"/>
          <w:numId w:val="21"/>
        </w:numPr>
        <w:rPr>
          <w:color w:val="4C4747"/>
        </w:rPr>
      </w:pPr>
      <w:r w:rsidRPr="00CC7801">
        <w:rPr>
          <w:color w:val="4C4747"/>
        </w:rPr>
        <w:t>Sección de Red Sísmica.</w:t>
      </w:r>
    </w:p>
    <w:p w14:paraId="3B7DEC47" w14:textId="77777777" w:rsidR="00973B4E" w:rsidRPr="00CC7801" w:rsidRDefault="00973B4E" w:rsidP="008D73CA">
      <w:pPr>
        <w:pStyle w:val="0-NORMAL"/>
        <w:numPr>
          <w:ilvl w:val="0"/>
          <w:numId w:val="21"/>
        </w:numPr>
        <w:rPr>
          <w:color w:val="4C4747"/>
        </w:rPr>
      </w:pPr>
      <w:r w:rsidRPr="00CC7801">
        <w:rPr>
          <w:color w:val="4C4747"/>
        </w:rPr>
        <w:t>Sección de Batimetría y Topografía.</w:t>
      </w:r>
    </w:p>
    <w:p w14:paraId="68DE2AF2" w14:textId="77777777" w:rsidR="00973B4E" w:rsidRPr="00CC7801" w:rsidRDefault="00973B4E" w:rsidP="008D73CA">
      <w:pPr>
        <w:pStyle w:val="0-NORMAL"/>
        <w:numPr>
          <w:ilvl w:val="0"/>
          <w:numId w:val="21"/>
        </w:numPr>
        <w:rPr>
          <w:color w:val="4C4747"/>
        </w:rPr>
      </w:pPr>
      <w:r w:rsidRPr="00CC7801">
        <w:rPr>
          <w:color w:val="4C4747"/>
        </w:rPr>
        <w:t>División de Mantenimiento y Operación de Embalses:</w:t>
      </w:r>
    </w:p>
    <w:p w14:paraId="2E2266DF" w14:textId="77777777" w:rsidR="00973B4E" w:rsidRPr="00CC7801" w:rsidRDefault="00973B4E" w:rsidP="008D73CA">
      <w:pPr>
        <w:pStyle w:val="0-NORMAL"/>
        <w:numPr>
          <w:ilvl w:val="0"/>
          <w:numId w:val="21"/>
        </w:numPr>
        <w:rPr>
          <w:color w:val="4C4747"/>
        </w:rPr>
      </w:pPr>
      <w:r w:rsidRPr="00CC7801">
        <w:rPr>
          <w:color w:val="4C4747"/>
        </w:rPr>
        <w:t>Sección de Mantenimiento de Embalses.</w:t>
      </w:r>
    </w:p>
    <w:p w14:paraId="78D1547F" w14:textId="77777777" w:rsidR="00973B4E" w:rsidRPr="00CC7801" w:rsidRDefault="00973B4E" w:rsidP="008D73CA">
      <w:pPr>
        <w:pStyle w:val="0-NORMAL"/>
        <w:numPr>
          <w:ilvl w:val="0"/>
          <w:numId w:val="21"/>
        </w:numPr>
        <w:rPr>
          <w:color w:val="4C4747"/>
        </w:rPr>
      </w:pPr>
      <w:r w:rsidRPr="00CC7801">
        <w:rPr>
          <w:color w:val="4C4747"/>
        </w:rPr>
        <w:t>Sección de Operación de Embalses.</w:t>
      </w:r>
    </w:p>
    <w:p w14:paraId="11A38406" w14:textId="77777777" w:rsidR="00973B4E" w:rsidRPr="00CC7801" w:rsidRDefault="00973B4E" w:rsidP="008D73CA">
      <w:pPr>
        <w:pStyle w:val="0-NORMAL"/>
        <w:numPr>
          <w:ilvl w:val="0"/>
          <w:numId w:val="21"/>
        </w:numPr>
        <w:rPr>
          <w:color w:val="4C4747"/>
        </w:rPr>
      </w:pPr>
      <w:r w:rsidRPr="00CC7801">
        <w:rPr>
          <w:color w:val="4C4747"/>
        </w:rPr>
        <w:t>Dirección de Planificación y Desarrollo Hídrico.</w:t>
      </w:r>
    </w:p>
    <w:p w14:paraId="490CA5A2" w14:textId="77777777" w:rsidR="00973B4E" w:rsidRPr="00CC7801" w:rsidRDefault="00973B4E" w:rsidP="008D73CA">
      <w:pPr>
        <w:pStyle w:val="0-NORMAL"/>
        <w:numPr>
          <w:ilvl w:val="0"/>
          <w:numId w:val="21"/>
        </w:numPr>
        <w:rPr>
          <w:color w:val="4C4747"/>
        </w:rPr>
      </w:pPr>
      <w:r w:rsidRPr="00CC7801">
        <w:rPr>
          <w:color w:val="4C4747"/>
        </w:rPr>
        <w:t>Departamento de Geomática:</w:t>
      </w:r>
    </w:p>
    <w:p w14:paraId="053B0E53" w14:textId="77777777" w:rsidR="00973B4E" w:rsidRPr="00CC7801" w:rsidRDefault="00973B4E" w:rsidP="008D73CA">
      <w:pPr>
        <w:pStyle w:val="0-NORMAL"/>
        <w:numPr>
          <w:ilvl w:val="0"/>
          <w:numId w:val="21"/>
        </w:numPr>
        <w:rPr>
          <w:color w:val="4C4747"/>
        </w:rPr>
      </w:pPr>
      <w:r w:rsidRPr="00CC7801">
        <w:rPr>
          <w:color w:val="4C4747"/>
        </w:rPr>
        <w:t>División de Cartografía:</w:t>
      </w:r>
    </w:p>
    <w:p w14:paraId="45A12ACB" w14:textId="77777777" w:rsidR="00973B4E" w:rsidRPr="00CC7801" w:rsidRDefault="00973B4E" w:rsidP="008D73CA">
      <w:pPr>
        <w:pStyle w:val="0-NORMAL"/>
        <w:numPr>
          <w:ilvl w:val="0"/>
          <w:numId w:val="21"/>
        </w:numPr>
        <w:rPr>
          <w:color w:val="4C4747"/>
        </w:rPr>
      </w:pPr>
      <w:r w:rsidRPr="00CC7801">
        <w:rPr>
          <w:color w:val="4C4747"/>
        </w:rPr>
        <w:t>Sección de Control Geodésico.</w:t>
      </w:r>
    </w:p>
    <w:p w14:paraId="52F380C4" w14:textId="77777777" w:rsidR="00973B4E" w:rsidRPr="00CC7801" w:rsidRDefault="00973B4E" w:rsidP="008D73CA">
      <w:pPr>
        <w:pStyle w:val="0-NORMAL"/>
        <w:numPr>
          <w:ilvl w:val="0"/>
          <w:numId w:val="21"/>
        </w:numPr>
        <w:rPr>
          <w:color w:val="4C4747"/>
        </w:rPr>
      </w:pPr>
      <w:r w:rsidRPr="00CC7801">
        <w:rPr>
          <w:color w:val="4C4747"/>
        </w:rPr>
        <w:t>Sección de Imágenes.</w:t>
      </w:r>
    </w:p>
    <w:p w14:paraId="629FC2EE" w14:textId="77777777" w:rsidR="00973B4E" w:rsidRPr="00CC7801" w:rsidRDefault="00973B4E" w:rsidP="008D73CA">
      <w:pPr>
        <w:pStyle w:val="0-NORMAL"/>
        <w:numPr>
          <w:ilvl w:val="0"/>
          <w:numId w:val="21"/>
        </w:numPr>
        <w:rPr>
          <w:color w:val="4C4747"/>
        </w:rPr>
      </w:pPr>
      <w:r w:rsidRPr="00CC7801">
        <w:rPr>
          <w:color w:val="4C4747"/>
        </w:rPr>
        <w:t>División de Sistema de Información Geográfica:</w:t>
      </w:r>
    </w:p>
    <w:p w14:paraId="26061B99" w14:textId="77777777" w:rsidR="00973B4E" w:rsidRPr="00CC7801" w:rsidRDefault="00973B4E" w:rsidP="008D73CA">
      <w:pPr>
        <w:pStyle w:val="0-NORMAL"/>
        <w:numPr>
          <w:ilvl w:val="0"/>
          <w:numId w:val="21"/>
        </w:numPr>
        <w:rPr>
          <w:color w:val="4C4747"/>
        </w:rPr>
      </w:pPr>
      <w:r w:rsidRPr="00CC7801">
        <w:rPr>
          <w:color w:val="4C4747"/>
        </w:rPr>
        <w:t>Sección de Base de Datos.</w:t>
      </w:r>
    </w:p>
    <w:p w14:paraId="535D8F14" w14:textId="77777777" w:rsidR="00973B4E" w:rsidRPr="00CC7801" w:rsidRDefault="00973B4E" w:rsidP="008D73CA">
      <w:pPr>
        <w:pStyle w:val="0-NORMAL"/>
        <w:numPr>
          <w:ilvl w:val="0"/>
          <w:numId w:val="21"/>
        </w:numPr>
        <w:rPr>
          <w:color w:val="4C4747"/>
        </w:rPr>
      </w:pPr>
      <w:r w:rsidRPr="00CC7801">
        <w:rPr>
          <w:color w:val="4C4747"/>
        </w:rPr>
        <w:t>Sección de Información Hidroagrícola.</w:t>
      </w:r>
    </w:p>
    <w:p w14:paraId="4746CB94" w14:textId="77777777" w:rsidR="00973B4E" w:rsidRPr="00CC7801" w:rsidRDefault="00973B4E" w:rsidP="008D73CA">
      <w:pPr>
        <w:pStyle w:val="0-NORMAL"/>
        <w:numPr>
          <w:ilvl w:val="0"/>
          <w:numId w:val="21"/>
        </w:numPr>
        <w:rPr>
          <w:color w:val="4C4747"/>
        </w:rPr>
      </w:pPr>
      <w:r w:rsidRPr="00CC7801">
        <w:rPr>
          <w:color w:val="4C4747"/>
        </w:rPr>
        <w:t>Departamento de Hidrología:</w:t>
      </w:r>
    </w:p>
    <w:p w14:paraId="01FCDA64" w14:textId="77777777" w:rsidR="00973B4E" w:rsidRPr="00CC7801" w:rsidRDefault="00973B4E" w:rsidP="008D73CA">
      <w:pPr>
        <w:pStyle w:val="0-NORMAL"/>
        <w:numPr>
          <w:ilvl w:val="0"/>
          <w:numId w:val="21"/>
        </w:numPr>
        <w:rPr>
          <w:color w:val="4C4747"/>
        </w:rPr>
      </w:pPr>
      <w:r w:rsidRPr="00CC7801">
        <w:rPr>
          <w:color w:val="4C4747"/>
        </w:rPr>
        <w:t>División de Datos Hidrometeorológicos.</w:t>
      </w:r>
    </w:p>
    <w:p w14:paraId="5C52D7D6" w14:textId="77777777" w:rsidR="00973B4E" w:rsidRPr="00CC7801" w:rsidRDefault="00973B4E" w:rsidP="008D73CA">
      <w:pPr>
        <w:pStyle w:val="0-NORMAL"/>
        <w:numPr>
          <w:ilvl w:val="0"/>
          <w:numId w:val="21"/>
        </w:numPr>
        <w:rPr>
          <w:color w:val="4C4747"/>
        </w:rPr>
      </w:pPr>
      <w:r w:rsidRPr="00CC7801">
        <w:rPr>
          <w:color w:val="4C4747"/>
        </w:rPr>
        <w:t>División Previsión Hidrogeología:</w:t>
      </w:r>
    </w:p>
    <w:p w14:paraId="712F1EB5" w14:textId="77777777" w:rsidR="00973B4E" w:rsidRPr="00CC7801" w:rsidRDefault="00973B4E" w:rsidP="008D73CA">
      <w:pPr>
        <w:pStyle w:val="0-NORMAL"/>
        <w:numPr>
          <w:ilvl w:val="0"/>
          <w:numId w:val="21"/>
        </w:numPr>
        <w:rPr>
          <w:color w:val="4C4747"/>
        </w:rPr>
      </w:pPr>
      <w:r w:rsidRPr="00CC7801">
        <w:rPr>
          <w:color w:val="4C4747"/>
        </w:rPr>
        <w:t>Sección de Hidrología Superficial.</w:t>
      </w:r>
    </w:p>
    <w:p w14:paraId="37BA0129" w14:textId="77777777" w:rsidR="00973B4E" w:rsidRPr="00CC7801" w:rsidRDefault="00973B4E" w:rsidP="008D73CA">
      <w:pPr>
        <w:pStyle w:val="0-NORMAL"/>
        <w:numPr>
          <w:ilvl w:val="0"/>
          <w:numId w:val="21"/>
        </w:numPr>
        <w:rPr>
          <w:color w:val="4C4747"/>
        </w:rPr>
      </w:pPr>
      <w:r w:rsidRPr="00CC7801">
        <w:rPr>
          <w:color w:val="4C4747"/>
        </w:rPr>
        <w:t>Sección de Hidrología Subterránea.</w:t>
      </w:r>
    </w:p>
    <w:p w14:paraId="75CB6206" w14:textId="77777777" w:rsidR="00973B4E" w:rsidRPr="00CC7801" w:rsidRDefault="00973B4E" w:rsidP="008D73CA">
      <w:pPr>
        <w:pStyle w:val="0-NORMAL"/>
        <w:numPr>
          <w:ilvl w:val="0"/>
          <w:numId w:val="21"/>
        </w:numPr>
        <w:rPr>
          <w:color w:val="4C4747"/>
        </w:rPr>
      </w:pPr>
      <w:r w:rsidRPr="00CC7801">
        <w:rPr>
          <w:color w:val="4C4747"/>
        </w:rPr>
        <w:t>División de Redes Hidrológicas.</w:t>
      </w:r>
    </w:p>
    <w:p w14:paraId="167C821C" w14:textId="77777777" w:rsidR="00973B4E" w:rsidRPr="00CC7801" w:rsidRDefault="00973B4E" w:rsidP="008D73CA">
      <w:pPr>
        <w:pStyle w:val="0-NORMAL"/>
        <w:numPr>
          <w:ilvl w:val="0"/>
          <w:numId w:val="21"/>
        </w:numPr>
        <w:rPr>
          <w:color w:val="4C4747"/>
        </w:rPr>
      </w:pPr>
      <w:r w:rsidRPr="00CC7801">
        <w:rPr>
          <w:color w:val="4C4747"/>
        </w:rPr>
        <w:lastRenderedPageBreak/>
        <w:t>Sección Instrumentación Eléctrica.</w:t>
      </w:r>
    </w:p>
    <w:p w14:paraId="41981E73" w14:textId="77777777" w:rsidR="00973B4E" w:rsidRPr="00CC7801" w:rsidRDefault="00973B4E" w:rsidP="008D73CA">
      <w:pPr>
        <w:pStyle w:val="0-NORMAL"/>
        <w:numPr>
          <w:ilvl w:val="0"/>
          <w:numId w:val="21"/>
        </w:numPr>
        <w:rPr>
          <w:color w:val="4C4747"/>
        </w:rPr>
      </w:pPr>
      <w:r w:rsidRPr="00CC7801">
        <w:rPr>
          <w:color w:val="4C4747"/>
        </w:rPr>
        <w:t xml:space="preserve">Sección Instrumentación Mecánica. </w:t>
      </w:r>
    </w:p>
    <w:p w14:paraId="03D4F70D" w14:textId="77777777" w:rsidR="00973B4E" w:rsidRPr="00CC7801" w:rsidRDefault="00973B4E" w:rsidP="008D73CA">
      <w:pPr>
        <w:pStyle w:val="0-NORMAL"/>
        <w:numPr>
          <w:ilvl w:val="0"/>
          <w:numId w:val="21"/>
        </w:numPr>
        <w:rPr>
          <w:color w:val="4C4747"/>
        </w:rPr>
      </w:pPr>
      <w:r w:rsidRPr="00CC7801">
        <w:rPr>
          <w:color w:val="4C4747"/>
        </w:rPr>
        <w:t>Departamento de Formulación de Planes, Programas y Proyectos.</w:t>
      </w:r>
    </w:p>
    <w:p w14:paraId="1C1655F6" w14:textId="77777777" w:rsidR="00973B4E" w:rsidRPr="00CC7801" w:rsidRDefault="00973B4E" w:rsidP="008D73CA">
      <w:pPr>
        <w:pStyle w:val="0-NORMAL"/>
        <w:numPr>
          <w:ilvl w:val="0"/>
          <w:numId w:val="21"/>
        </w:numPr>
        <w:rPr>
          <w:color w:val="4C4747"/>
        </w:rPr>
      </w:pPr>
      <w:r w:rsidRPr="00CC7801">
        <w:rPr>
          <w:color w:val="4C4747"/>
        </w:rPr>
        <w:t>Departamento de Gestión Ambiental y Riesgos:</w:t>
      </w:r>
    </w:p>
    <w:p w14:paraId="1FEC869A" w14:textId="77777777" w:rsidR="00973B4E" w:rsidRPr="00CC7801" w:rsidRDefault="00973B4E" w:rsidP="008D73CA">
      <w:pPr>
        <w:pStyle w:val="0-NORMAL"/>
        <w:numPr>
          <w:ilvl w:val="0"/>
          <w:numId w:val="21"/>
        </w:numPr>
        <w:rPr>
          <w:color w:val="4C4747"/>
        </w:rPr>
      </w:pPr>
      <w:r w:rsidRPr="00CC7801">
        <w:rPr>
          <w:color w:val="4C4747"/>
        </w:rPr>
        <w:t>División de Impacto Ambiental:</w:t>
      </w:r>
    </w:p>
    <w:p w14:paraId="4FF47951" w14:textId="77777777" w:rsidR="00973B4E" w:rsidRPr="00CC7801" w:rsidRDefault="00973B4E" w:rsidP="008D73CA">
      <w:pPr>
        <w:pStyle w:val="0-NORMAL"/>
        <w:numPr>
          <w:ilvl w:val="0"/>
          <w:numId w:val="21"/>
        </w:numPr>
        <w:rPr>
          <w:color w:val="4C4747"/>
        </w:rPr>
      </w:pPr>
      <w:r w:rsidRPr="00CC7801">
        <w:rPr>
          <w:color w:val="4C4747"/>
        </w:rPr>
        <w:t>Sección de Evaluación y Seguimiento.</w:t>
      </w:r>
    </w:p>
    <w:p w14:paraId="70DEFB2E" w14:textId="77777777" w:rsidR="00973B4E" w:rsidRPr="00CC7801" w:rsidRDefault="00973B4E" w:rsidP="008D73CA">
      <w:pPr>
        <w:pStyle w:val="0-NORMAL"/>
        <w:numPr>
          <w:ilvl w:val="0"/>
          <w:numId w:val="21"/>
        </w:numPr>
        <w:rPr>
          <w:color w:val="4C4747"/>
        </w:rPr>
      </w:pPr>
      <w:r w:rsidRPr="00CC7801">
        <w:rPr>
          <w:color w:val="4C4747"/>
        </w:rPr>
        <w:t>Sección de Estudios Básicos.</w:t>
      </w:r>
    </w:p>
    <w:p w14:paraId="3556FCFC" w14:textId="77777777" w:rsidR="00973B4E" w:rsidRPr="00CC7801" w:rsidRDefault="00973B4E" w:rsidP="008D73CA">
      <w:pPr>
        <w:pStyle w:val="0-NORMAL"/>
        <w:numPr>
          <w:ilvl w:val="0"/>
          <w:numId w:val="21"/>
        </w:numPr>
        <w:rPr>
          <w:color w:val="4C4747"/>
        </w:rPr>
      </w:pPr>
      <w:r w:rsidRPr="00CC7801">
        <w:rPr>
          <w:color w:val="4C4747"/>
        </w:rPr>
        <w:t>División de Manejo de Cuencas:</w:t>
      </w:r>
    </w:p>
    <w:p w14:paraId="65343154" w14:textId="77777777" w:rsidR="00973B4E" w:rsidRPr="00CC7801" w:rsidRDefault="00973B4E" w:rsidP="008D73CA">
      <w:pPr>
        <w:pStyle w:val="0-NORMAL"/>
        <w:numPr>
          <w:ilvl w:val="0"/>
          <w:numId w:val="21"/>
        </w:numPr>
        <w:rPr>
          <w:color w:val="4C4747"/>
        </w:rPr>
      </w:pPr>
      <w:r w:rsidRPr="00CC7801">
        <w:rPr>
          <w:color w:val="4C4747"/>
        </w:rPr>
        <w:t>Sección de Planificación de Cuencas.</w:t>
      </w:r>
    </w:p>
    <w:p w14:paraId="1E553EEE" w14:textId="77777777" w:rsidR="00973B4E" w:rsidRPr="00CC7801" w:rsidRDefault="00973B4E" w:rsidP="008D73CA">
      <w:pPr>
        <w:pStyle w:val="0-NORMAL"/>
        <w:numPr>
          <w:ilvl w:val="0"/>
          <w:numId w:val="21"/>
        </w:numPr>
        <w:rPr>
          <w:color w:val="4C4747"/>
        </w:rPr>
      </w:pPr>
      <w:r w:rsidRPr="00CC7801">
        <w:rPr>
          <w:color w:val="4C4747"/>
        </w:rPr>
        <w:t>Sección de Conservación de Cuencas.</w:t>
      </w:r>
    </w:p>
    <w:p w14:paraId="475BFB04" w14:textId="77777777" w:rsidR="00973B4E" w:rsidRPr="00CC7801" w:rsidRDefault="00973B4E" w:rsidP="008D73CA">
      <w:pPr>
        <w:pStyle w:val="0-NORMAL"/>
        <w:numPr>
          <w:ilvl w:val="0"/>
          <w:numId w:val="21"/>
        </w:numPr>
        <w:rPr>
          <w:color w:val="4C4747"/>
        </w:rPr>
      </w:pPr>
      <w:r w:rsidRPr="00CC7801">
        <w:rPr>
          <w:color w:val="4C4747"/>
        </w:rPr>
        <w:t>Dirección de Proyectos y Obras.</w:t>
      </w:r>
    </w:p>
    <w:p w14:paraId="2EB99807" w14:textId="77777777" w:rsidR="00973B4E" w:rsidRPr="00CC7801" w:rsidRDefault="00973B4E" w:rsidP="008D73CA">
      <w:pPr>
        <w:pStyle w:val="0-NORMAL"/>
        <w:numPr>
          <w:ilvl w:val="0"/>
          <w:numId w:val="21"/>
        </w:numPr>
        <w:rPr>
          <w:color w:val="4C4747"/>
        </w:rPr>
      </w:pPr>
      <w:r w:rsidRPr="00CC7801">
        <w:rPr>
          <w:color w:val="4C4747"/>
        </w:rPr>
        <w:t>Departamento de Análisis de Costos y Reclamaciones de Obras:</w:t>
      </w:r>
    </w:p>
    <w:p w14:paraId="210A1AA3" w14:textId="77777777" w:rsidR="00973B4E" w:rsidRPr="00CC7801" w:rsidRDefault="00973B4E" w:rsidP="008D73CA">
      <w:pPr>
        <w:pStyle w:val="0-NORMAL"/>
        <w:numPr>
          <w:ilvl w:val="0"/>
          <w:numId w:val="21"/>
        </w:numPr>
        <w:rPr>
          <w:color w:val="4C4747"/>
        </w:rPr>
      </w:pPr>
      <w:r w:rsidRPr="00CC7801">
        <w:rPr>
          <w:color w:val="4C4747"/>
        </w:rPr>
        <w:t>División de Costos y Presupuesto.</w:t>
      </w:r>
    </w:p>
    <w:p w14:paraId="1BACADBE" w14:textId="77777777" w:rsidR="00973B4E" w:rsidRPr="00CC7801" w:rsidRDefault="00973B4E" w:rsidP="008D73CA">
      <w:pPr>
        <w:pStyle w:val="0-NORMAL"/>
        <w:numPr>
          <w:ilvl w:val="0"/>
          <w:numId w:val="21"/>
        </w:numPr>
        <w:rPr>
          <w:color w:val="4C4747"/>
        </w:rPr>
      </w:pPr>
      <w:r w:rsidRPr="00CC7801">
        <w:rPr>
          <w:color w:val="4C4747"/>
        </w:rPr>
        <w:t>División de Administración de Contratos y Reclamaciones.</w:t>
      </w:r>
    </w:p>
    <w:p w14:paraId="4A921349" w14:textId="77777777" w:rsidR="00973B4E" w:rsidRPr="00CC7801" w:rsidRDefault="00973B4E" w:rsidP="008D73CA">
      <w:pPr>
        <w:pStyle w:val="0-NORMAL"/>
        <w:numPr>
          <w:ilvl w:val="0"/>
          <w:numId w:val="21"/>
        </w:numPr>
        <w:rPr>
          <w:color w:val="4C4747"/>
        </w:rPr>
      </w:pPr>
      <w:r w:rsidRPr="00CC7801">
        <w:rPr>
          <w:color w:val="4C4747"/>
        </w:rPr>
        <w:t>Departamento de Ejecución de Proyectos:</w:t>
      </w:r>
    </w:p>
    <w:p w14:paraId="60FAB960" w14:textId="77777777" w:rsidR="00973B4E" w:rsidRPr="00CC7801" w:rsidRDefault="00973B4E" w:rsidP="008D73CA">
      <w:pPr>
        <w:pStyle w:val="0-NORMAL"/>
        <w:numPr>
          <w:ilvl w:val="0"/>
          <w:numId w:val="21"/>
        </w:numPr>
        <w:rPr>
          <w:color w:val="4C4747"/>
        </w:rPr>
      </w:pPr>
      <w:r w:rsidRPr="00CC7801">
        <w:rPr>
          <w:color w:val="4C4747"/>
        </w:rPr>
        <w:t>División de Control de Proyectos con Fondos Internacionales.</w:t>
      </w:r>
    </w:p>
    <w:p w14:paraId="0DA67A42" w14:textId="77777777" w:rsidR="00973B4E" w:rsidRPr="00CC7801" w:rsidRDefault="00973B4E" w:rsidP="008D73CA">
      <w:pPr>
        <w:pStyle w:val="0-NORMAL"/>
        <w:numPr>
          <w:ilvl w:val="0"/>
          <w:numId w:val="21"/>
        </w:numPr>
        <w:rPr>
          <w:color w:val="4C4747"/>
        </w:rPr>
      </w:pPr>
      <w:r w:rsidRPr="00CC7801">
        <w:rPr>
          <w:color w:val="4C4747"/>
        </w:rPr>
        <w:t xml:space="preserve">División de Control de Proyectos con Fondos Nacionales. </w:t>
      </w:r>
    </w:p>
    <w:p w14:paraId="46ACFC69" w14:textId="77777777" w:rsidR="00973B4E" w:rsidRPr="00CC7801" w:rsidRDefault="00973B4E" w:rsidP="008D73CA">
      <w:pPr>
        <w:pStyle w:val="0-NORMAL"/>
        <w:numPr>
          <w:ilvl w:val="0"/>
          <w:numId w:val="21"/>
        </w:numPr>
        <w:rPr>
          <w:color w:val="4C4747"/>
        </w:rPr>
      </w:pPr>
      <w:r w:rsidRPr="00CC7801">
        <w:rPr>
          <w:color w:val="4C4747"/>
        </w:rPr>
        <w:t>Departamento de Diseño:</w:t>
      </w:r>
    </w:p>
    <w:p w14:paraId="755C1817" w14:textId="77777777" w:rsidR="00973B4E" w:rsidRPr="00CC7801" w:rsidRDefault="00973B4E" w:rsidP="008D73CA">
      <w:pPr>
        <w:pStyle w:val="0-NORMAL"/>
        <w:numPr>
          <w:ilvl w:val="0"/>
          <w:numId w:val="21"/>
        </w:numPr>
        <w:rPr>
          <w:color w:val="4C4747"/>
        </w:rPr>
      </w:pPr>
      <w:r w:rsidRPr="00CC7801">
        <w:rPr>
          <w:color w:val="4C4747"/>
        </w:rPr>
        <w:t>División de Diseño Hidráulico Estructural:</w:t>
      </w:r>
    </w:p>
    <w:p w14:paraId="6915234A" w14:textId="77777777" w:rsidR="00973B4E" w:rsidRPr="00CC7801" w:rsidRDefault="00973B4E" w:rsidP="008D73CA">
      <w:pPr>
        <w:pStyle w:val="0-NORMAL"/>
        <w:numPr>
          <w:ilvl w:val="0"/>
          <w:numId w:val="21"/>
        </w:numPr>
        <w:rPr>
          <w:color w:val="4C4747"/>
        </w:rPr>
      </w:pPr>
      <w:r w:rsidRPr="00CC7801">
        <w:rPr>
          <w:color w:val="4C4747"/>
        </w:rPr>
        <w:t>Sección de Diseño Estructural.</w:t>
      </w:r>
    </w:p>
    <w:p w14:paraId="6AF7AE50" w14:textId="77777777" w:rsidR="00973B4E" w:rsidRPr="00CC7801" w:rsidRDefault="00973B4E" w:rsidP="008D73CA">
      <w:pPr>
        <w:pStyle w:val="0-NORMAL"/>
        <w:numPr>
          <w:ilvl w:val="0"/>
          <w:numId w:val="21"/>
        </w:numPr>
        <w:rPr>
          <w:color w:val="4C4747"/>
        </w:rPr>
      </w:pPr>
      <w:r w:rsidRPr="00CC7801">
        <w:rPr>
          <w:color w:val="4C4747"/>
        </w:rPr>
        <w:t>Sección de Diseño Hidráulico.</w:t>
      </w:r>
    </w:p>
    <w:p w14:paraId="3AE72A80" w14:textId="77777777" w:rsidR="00973B4E" w:rsidRPr="00CC7801" w:rsidRDefault="00973B4E" w:rsidP="008D73CA">
      <w:pPr>
        <w:pStyle w:val="0-NORMAL"/>
        <w:numPr>
          <w:ilvl w:val="0"/>
          <w:numId w:val="21"/>
        </w:numPr>
        <w:rPr>
          <w:color w:val="4C4747"/>
        </w:rPr>
      </w:pPr>
      <w:r w:rsidRPr="00CC7801">
        <w:rPr>
          <w:color w:val="4C4747"/>
        </w:rPr>
        <w:t>División de Topografía:</w:t>
      </w:r>
    </w:p>
    <w:p w14:paraId="515638A8" w14:textId="77777777" w:rsidR="00973B4E" w:rsidRPr="00CC7801" w:rsidRDefault="00973B4E" w:rsidP="008D73CA">
      <w:pPr>
        <w:pStyle w:val="0-NORMAL"/>
        <w:numPr>
          <w:ilvl w:val="0"/>
          <w:numId w:val="21"/>
        </w:numPr>
        <w:rPr>
          <w:color w:val="4C4747"/>
        </w:rPr>
      </w:pPr>
      <w:r w:rsidRPr="00CC7801">
        <w:rPr>
          <w:color w:val="4C4747"/>
        </w:rPr>
        <w:t>Sección de Topografía de Campo.</w:t>
      </w:r>
    </w:p>
    <w:p w14:paraId="73C85BCC" w14:textId="77777777" w:rsidR="00973B4E" w:rsidRPr="00CC7801" w:rsidRDefault="00973B4E" w:rsidP="008D73CA">
      <w:pPr>
        <w:pStyle w:val="0-NORMAL"/>
        <w:numPr>
          <w:ilvl w:val="0"/>
          <w:numId w:val="21"/>
        </w:numPr>
        <w:rPr>
          <w:color w:val="4C4747"/>
        </w:rPr>
      </w:pPr>
      <w:r w:rsidRPr="00CC7801">
        <w:rPr>
          <w:color w:val="4C4747"/>
        </w:rPr>
        <w:lastRenderedPageBreak/>
        <w:t xml:space="preserve">Sección de Topografía de Gabinete. </w:t>
      </w:r>
    </w:p>
    <w:p w14:paraId="687687FC" w14:textId="77777777" w:rsidR="00973B4E" w:rsidRPr="00CC7801" w:rsidRDefault="00973B4E" w:rsidP="008D73CA">
      <w:pPr>
        <w:pStyle w:val="0-NORMAL"/>
        <w:numPr>
          <w:ilvl w:val="0"/>
          <w:numId w:val="21"/>
        </w:numPr>
        <w:rPr>
          <w:color w:val="4C4747"/>
        </w:rPr>
      </w:pPr>
      <w:r w:rsidRPr="00CC7801">
        <w:rPr>
          <w:color w:val="4C4747"/>
        </w:rPr>
        <w:t>Departamento de Supervisión y Cubicación:</w:t>
      </w:r>
    </w:p>
    <w:p w14:paraId="264BB786" w14:textId="77777777" w:rsidR="00973B4E" w:rsidRPr="00CC7801" w:rsidRDefault="00973B4E" w:rsidP="008D73CA">
      <w:pPr>
        <w:pStyle w:val="0-NORMAL"/>
        <w:numPr>
          <w:ilvl w:val="0"/>
          <w:numId w:val="21"/>
        </w:numPr>
        <w:rPr>
          <w:color w:val="4C4747"/>
        </w:rPr>
      </w:pPr>
      <w:r w:rsidRPr="00CC7801">
        <w:rPr>
          <w:color w:val="4C4747"/>
        </w:rPr>
        <w:t>División de Cubicación.</w:t>
      </w:r>
    </w:p>
    <w:p w14:paraId="41CC5583" w14:textId="77777777" w:rsidR="00973B4E" w:rsidRPr="00CC7801" w:rsidRDefault="00973B4E" w:rsidP="008D73CA">
      <w:pPr>
        <w:pStyle w:val="0-NORMAL"/>
        <w:numPr>
          <w:ilvl w:val="0"/>
          <w:numId w:val="21"/>
        </w:numPr>
        <w:rPr>
          <w:color w:val="4C4747"/>
        </w:rPr>
      </w:pPr>
      <w:r w:rsidRPr="00CC7801">
        <w:rPr>
          <w:color w:val="4C4747"/>
        </w:rPr>
        <w:t>División de Supervisión</w:t>
      </w:r>
    </w:p>
    <w:p w14:paraId="56F96784" w14:textId="77777777" w:rsidR="00973B4E" w:rsidRPr="00CC7801" w:rsidRDefault="00973B4E" w:rsidP="00BC3D0C">
      <w:pPr>
        <w:pStyle w:val="0-NORMAL"/>
        <w:rPr>
          <w:b/>
          <w:color w:val="4C4747"/>
          <w:sz w:val="28"/>
          <w:szCs w:val="28"/>
        </w:rPr>
      </w:pPr>
      <w:bookmarkStart w:id="29" w:name="_Toc121910077"/>
      <w:r w:rsidRPr="00CC7801">
        <w:rPr>
          <w:b/>
          <w:color w:val="4C4747"/>
          <w:sz w:val="28"/>
          <w:szCs w:val="28"/>
        </w:rPr>
        <w:t>Principales funcionarios de la institución</w:t>
      </w:r>
      <w:bookmarkEnd w:id="29"/>
    </w:p>
    <w:p w14:paraId="3905267E" w14:textId="50D9A418" w:rsidR="00973B4E" w:rsidRPr="00CC7801" w:rsidRDefault="00973B4E" w:rsidP="00BC3D0C">
      <w:pPr>
        <w:pStyle w:val="0-NORMAL"/>
        <w:rPr>
          <w:color w:val="4C4747"/>
        </w:rPr>
      </w:pPr>
      <w:r w:rsidRPr="00CC7801">
        <w:rPr>
          <w:color w:val="4C4747"/>
        </w:rPr>
        <w:t xml:space="preserve">El INDRHI cuenta con un (1) director ejecutivo, cinco (5) </w:t>
      </w:r>
      <w:r w:rsidR="002933EA" w:rsidRPr="00CC7801">
        <w:rPr>
          <w:color w:val="4C4747"/>
        </w:rPr>
        <w:t>subdirectores</w:t>
      </w:r>
      <w:r w:rsidRPr="00CC7801">
        <w:rPr>
          <w:color w:val="4C4747"/>
        </w:rPr>
        <w:t>, los cuales se presentan en la Tabla1.</w:t>
      </w:r>
    </w:p>
    <w:p w14:paraId="15A28D10" w14:textId="77777777" w:rsidR="00973B4E" w:rsidRPr="00CC7801" w:rsidRDefault="00973B4E" w:rsidP="00BC3D0C">
      <w:pPr>
        <w:tabs>
          <w:tab w:val="left" w:pos="709"/>
        </w:tabs>
        <w:spacing w:after="0" w:line="360" w:lineRule="auto"/>
        <w:ind w:right="74"/>
        <w:rPr>
          <w:color w:val="4C4747"/>
          <w:lang w:val="es-DO"/>
        </w:rPr>
      </w:pPr>
    </w:p>
    <w:p w14:paraId="180A57C3" w14:textId="77777777" w:rsidR="00973B4E" w:rsidRPr="00B5212D" w:rsidRDefault="00973B4E" w:rsidP="00BC3D0C">
      <w:pPr>
        <w:tabs>
          <w:tab w:val="left" w:pos="709"/>
        </w:tabs>
        <w:spacing w:after="0" w:line="360" w:lineRule="auto"/>
        <w:ind w:right="74" w:firstLine="357"/>
        <w:jc w:val="center"/>
        <w:rPr>
          <w:color w:val="4C4747"/>
          <w:lang w:val="es-DO"/>
        </w:rPr>
      </w:pPr>
      <w:r w:rsidRPr="00B5212D">
        <w:rPr>
          <w:b/>
          <w:color w:val="4C4747"/>
          <w:lang w:val="es-DO"/>
        </w:rPr>
        <w:t>Tabla 1.</w:t>
      </w:r>
      <w:r w:rsidRPr="00B5212D">
        <w:rPr>
          <w:color w:val="4C4747"/>
          <w:lang w:val="es-DO"/>
        </w:rPr>
        <w:t xml:space="preserve"> Principales funcionarios del INDRHI</w:t>
      </w:r>
    </w:p>
    <w:tbl>
      <w:tblPr>
        <w:tblW w:w="5778" w:type="dxa"/>
        <w:jc w:val="center"/>
        <w:tblBorders>
          <w:top w:val="single" w:sz="8" w:space="0" w:color="002060"/>
          <w:left w:val="single" w:sz="8" w:space="0" w:color="002060"/>
          <w:bottom w:val="single" w:sz="8" w:space="0" w:color="002060"/>
          <w:right w:val="single" w:sz="8" w:space="0" w:color="002060"/>
          <w:insideH w:val="single" w:sz="8" w:space="0" w:color="002060"/>
          <w:insideV w:val="single" w:sz="8" w:space="0" w:color="002060"/>
        </w:tblBorders>
        <w:tblLook w:val="04A0" w:firstRow="1" w:lastRow="0" w:firstColumn="1" w:lastColumn="0" w:noHBand="0" w:noVBand="1"/>
      </w:tblPr>
      <w:tblGrid>
        <w:gridCol w:w="5778"/>
      </w:tblGrid>
      <w:tr w:rsidR="005D34AF" w:rsidRPr="004E7EF3" w14:paraId="1DF9FCFF" w14:textId="77777777" w:rsidTr="009A58B8">
        <w:trPr>
          <w:trHeight w:val="510"/>
          <w:jc w:val="center"/>
        </w:trPr>
        <w:tc>
          <w:tcPr>
            <w:tcW w:w="5778" w:type="dxa"/>
            <w:shd w:val="clear" w:color="auto" w:fill="002060"/>
            <w:vAlign w:val="center"/>
          </w:tcPr>
          <w:p w14:paraId="5FD5891D" w14:textId="77777777" w:rsidR="00973B4E" w:rsidRPr="004E7EF3" w:rsidRDefault="00973B4E" w:rsidP="00BC3D0C">
            <w:pPr>
              <w:tabs>
                <w:tab w:val="left" w:pos="709"/>
              </w:tabs>
              <w:spacing w:after="0" w:line="360" w:lineRule="auto"/>
              <w:ind w:right="74"/>
              <w:rPr>
                <w:b/>
                <w:color w:val="4C4747"/>
                <w:lang w:val="es-DO" w:eastAsia="es-DO"/>
              </w:rPr>
            </w:pPr>
            <w:r w:rsidRPr="00786661">
              <w:rPr>
                <w:b/>
                <w:color w:val="FFFFFF" w:themeColor="background1"/>
                <w:lang w:val="es-DO" w:eastAsia="es-DO"/>
              </w:rPr>
              <w:t>Director Ejecutivo</w:t>
            </w:r>
          </w:p>
        </w:tc>
      </w:tr>
      <w:tr w:rsidR="005D34AF" w:rsidRPr="004E7EF3" w14:paraId="29FAAD0D" w14:textId="77777777" w:rsidTr="00566CD1">
        <w:trPr>
          <w:trHeight w:val="510"/>
          <w:jc w:val="center"/>
        </w:trPr>
        <w:tc>
          <w:tcPr>
            <w:tcW w:w="5778" w:type="dxa"/>
            <w:shd w:val="clear" w:color="auto" w:fill="auto"/>
            <w:vAlign w:val="center"/>
          </w:tcPr>
          <w:p w14:paraId="1A6B85DA" w14:textId="77777777" w:rsidR="00973B4E" w:rsidRPr="00B5212D" w:rsidRDefault="00973B4E" w:rsidP="00BC3D0C">
            <w:pPr>
              <w:tabs>
                <w:tab w:val="left" w:pos="709"/>
              </w:tabs>
              <w:spacing w:after="0" w:line="360" w:lineRule="auto"/>
              <w:ind w:right="74"/>
              <w:rPr>
                <w:color w:val="4C4747"/>
                <w:lang w:val="es-DO" w:eastAsia="es-DO"/>
              </w:rPr>
            </w:pPr>
            <w:r w:rsidRPr="00B5212D">
              <w:rPr>
                <w:color w:val="4C4747"/>
                <w:lang w:val="es-DO" w:eastAsia="es-DO"/>
              </w:rPr>
              <w:t>Ing. Olmedo Caba Romano</w:t>
            </w:r>
          </w:p>
        </w:tc>
      </w:tr>
      <w:tr w:rsidR="005D34AF" w:rsidRPr="004E7EF3" w14:paraId="390DFCC0" w14:textId="77777777" w:rsidTr="009A58B8">
        <w:trPr>
          <w:trHeight w:val="397"/>
          <w:jc w:val="center"/>
        </w:trPr>
        <w:tc>
          <w:tcPr>
            <w:tcW w:w="5778" w:type="dxa"/>
            <w:shd w:val="clear" w:color="auto" w:fill="002060"/>
            <w:vAlign w:val="center"/>
          </w:tcPr>
          <w:p w14:paraId="10CD8FB0" w14:textId="77777777" w:rsidR="00973B4E" w:rsidRPr="004E7EF3" w:rsidRDefault="00973B4E" w:rsidP="00BC3D0C">
            <w:pPr>
              <w:tabs>
                <w:tab w:val="left" w:pos="709"/>
              </w:tabs>
              <w:spacing w:after="0" w:line="360" w:lineRule="auto"/>
              <w:ind w:right="74"/>
              <w:rPr>
                <w:b/>
                <w:color w:val="4C4747"/>
                <w:lang w:val="es-DO" w:eastAsia="es-DO"/>
              </w:rPr>
            </w:pPr>
            <w:r w:rsidRPr="00786661">
              <w:rPr>
                <w:b/>
                <w:color w:val="FFFFFF" w:themeColor="background1"/>
                <w:lang w:val="es-DO" w:eastAsia="es-DO"/>
              </w:rPr>
              <w:t>Sub-</w:t>
            </w:r>
            <w:proofErr w:type="gramStart"/>
            <w:r w:rsidRPr="00786661">
              <w:rPr>
                <w:b/>
                <w:color w:val="FFFFFF" w:themeColor="background1"/>
                <w:lang w:val="es-DO" w:eastAsia="es-DO"/>
              </w:rPr>
              <w:t>Directores</w:t>
            </w:r>
            <w:proofErr w:type="gramEnd"/>
          </w:p>
        </w:tc>
      </w:tr>
      <w:tr w:rsidR="00B5212D" w:rsidRPr="00B5212D" w14:paraId="462E7C34" w14:textId="77777777" w:rsidTr="00566CD1">
        <w:trPr>
          <w:trHeight w:val="397"/>
          <w:jc w:val="center"/>
        </w:trPr>
        <w:tc>
          <w:tcPr>
            <w:tcW w:w="5778" w:type="dxa"/>
            <w:shd w:val="clear" w:color="auto" w:fill="auto"/>
            <w:vAlign w:val="center"/>
          </w:tcPr>
          <w:p w14:paraId="68A612DC" w14:textId="77777777" w:rsidR="00973B4E" w:rsidRPr="00B5212D" w:rsidRDefault="00973B4E" w:rsidP="00BC3D0C">
            <w:pPr>
              <w:tabs>
                <w:tab w:val="left" w:pos="709"/>
              </w:tabs>
              <w:spacing w:after="0" w:line="360" w:lineRule="auto"/>
              <w:ind w:right="74"/>
              <w:rPr>
                <w:color w:val="4C4747"/>
                <w:lang w:val="es-DO" w:eastAsia="es-DO"/>
              </w:rPr>
            </w:pPr>
            <w:r w:rsidRPr="00B5212D">
              <w:rPr>
                <w:color w:val="4C4747"/>
                <w:lang w:val="es-DO" w:eastAsia="es-DO"/>
              </w:rPr>
              <w:t>Daniel Antonio Gómez Hurtado</w:t>
            </w:r>
          </w:p>
        </w:tc>
      </w:tr>
      <w:tr w:rsidR="00B5212D" w:rsidRPr="00B5212D" w14:paraId="748FAAA2" w14:textId="77777777" w:rsidTr="00566CD1">
        <w:trPr>
          <w:trHeight w:val="397"/>
          <w:jc w:val="center"/>
        </w:trPr>
        <w:tc>
          <w:tcPr>
            <w:tcW w:w="5778" w:type="dxa"/>
            <w:shd w:val="clear" w:color="auto" w:fill="auto"/>
            <w:vAlign w:val="center"/>
          </w:tcPr>
          <w:p w14:paraId="005FC185" w14:textId="77777777" w:rsidR="00973B4E" w:rsidRPr="00B5212D" w:rsidRDefault="00973B4E" w:rsidP="00BC3D0C">
            <w:pPr>
              <w:tabs>
                <w:tab w:val="left" w:pos="709"/>
              </w:tabs>
              <w:spacing w:after="0" w:line="360" w:lineRule="auto"/>
              <w:ind w:right="74"/>
              <w:rPr>
                <w:color w:val="4C4747"/>
                <w:lang w:val="es-DO" w:eastAsia="es-DO"/>
              </w:rPr>
            </w:pPr>
            <w:proofErr w:type="spellStart"/>
            <w:r w:rsidRPr="00B5212D">
              <w:rPr>
                <w:color w:val="4C4747"/>
                <w:lang w:val="es-DO" w:eastAsia="es-DO"/>
              </w:rPr>
              <w:t>Aquías</w:t>
            </w:r>
            <w:proofErr w:type="spellEnd"/>
            <w:r w:rsidRPr="00B5212D">
              <w:rPr>
                <w:color w:val="4C4747"/>
                <w:lang w:val="es-DO" w:eastAsia="es-DO"/>
              </w:rPr>
              <w:t xml:space="preserve"> Guzmán Saldívar</w:t>
            </w:r>
          </w:p>
        </w:tc>
      </w:tr>
      <w:tr w:rsidR="00B5212D" w:rsidRPr="00B5212D" w14:paraId="6B050322" w14:textId="77777777" w:rsidTr="00566CD1">
        <w:trPr>
          <w:trHeight w:val="397"/>
          <w:jc w:val="center"/>
        </w:trPr>
        <w:tc>
          <w:tcPr>
            <w:tcW w:w="5778" w:type="dxa"/>
            <w:shd w:val="clear" w:color="auto" w:fill="auto"/>
            <w:vAlign w:val="center"/>
          </w:tcPr>
          <w:p w14:paraId="46920635" w14:textId="77777777" w:rsidR="00973B4E" w:rsidRPr="00B5212D" w:rsidRDefault="00973B4E" w:rsidP="00BC3D0C">
            <w:pPr>
              <w:tabs>
                <w:tab w:val="left" w:pos="709"/>
              </w:tabs>
              <w:spacing w:after="0" w:line="360" w:lineRule="auto"/>
              <w:ind w:right="74"/>
              <w:rPr>
                <w:color w:val="4C4747"/>
                <w:lang w:val="es-DO" w:eastAsia="es-DO"/>
              </w:rPr>
            </w:pPr>
            <w:r w:rsidRPr="00B5212D">
              <w:rPr>
                <w:color w:val="4C4747"/>
                <w:lang w:val="es-DO" w:eastAsia="es-DO"/>
              </w:rPr>
              <w:t>Edwin Santiago Mercedes Cruz</w:t>
            </w:r>
          </w:p>
        </w:tc>
      </w:tr>
      <w:tr w:rsidR="00B5212D" w:rsidRPr="00B5212D" w14:paraId="12664612" w14:textId="77777777" w:rsidTr="00566CD1">
        <w:trPr>
          <w:trHeight w:val="397"/>
          <w:jc w:val="center"/>
        </w:trPr>
        <w:tc>
          <w:tcPr>
            <w:tcW w:w="5778" w:type="dxa"/>
            <w:shd w:val="clear" w:color="auto" w:fill="auto"/>
            <w:vAlign w:val="center"/>
          </w:tcPr>
          <w:p w14:paraId="3A560E10" w14:textId="77777777" w:rsidR="00973B4E" w:rsidRPr="00B5212D" w:rsidRDefault="00973B4E" w:rsidP="00BC3D0C">
            <w:pPr>
              <w:tabs>
                <w:tab w:val="left" w:pos="709"/>
              </w:tabs>
              <w:spacing w:after="0" w:line="360" w:lineRule="auto"/>
              <w:ind w:right="74"/>
              <w:rPr>
                <w:color w:val="4C4747"/>
                <w:lang w:val="es-DO" w:eastAsia="es-DO"/>
              </w:rPr>
            </w:pPr>
            <w:r w:rsidRPr="00B5212D">
              <w:rPr>
                <w:color w:val="4C4747"/>
                <w:lang w:val="es-DO" w:eastAsia="es-DO"/>
              </w:rPr>
              <w:t>Isidro Santos Camilo</w:t>
            </w:r>
          </w:p>
        </w:tc>
      </w:tr>
      <w:tr w:rsidR="00B5212D" w:rsidRPr="00B5212D" w14:paraId="66CD0EBC" w14:textId="77777777" w:rsidTr="00566CD1">
        <w:trPr>
          <w:trHeight w:val="397"/>
          <w:jc w:val="center"/>
        </w:trPr>
        <w:tc>
          <w:tcPr>
            <w:tcW w:w="5778" w:type="dxa"/>
            <w:shd w:val="clear" w:color="auto" w:fill="auto"/>
            <w:vAlign w:val="center"/>
          </w:tcPr>
          <w:p w14:paraId="789AD43D" w14:textId="77777777" w:rsidR="00973B4E" w:rsidRPr="00B5212D" w:rsidRDefault="00973B4E" w:rsidP="00BC3D0C">
            <w:pPr>
              <w:tabs>
                <w:tab w:val="left" w:pos="709"/>
              </w:tabs>
              <w:spacing w:after="0" w:line="360" w:lineRule="auto"/>
              <w:ind w:right="74"/>
              <w:rPr>
                <w:color w:val="4C4747"/>
                <w:lang w:val="es-DO" w:eastAsia="es-DO"/>
              </w:rPr>
            </w:pPr>
            <w:r w:rsidRPr="00B5212D">
              <w:rPr>
                <w:color w:val="4C4747"/>
                <w:lang w:val="es-DO" w:eastAsia="es-DO"/>
              </w:rPr>
              <w:t>Rafael Johnny Jiménez Ramírez</w:t>
            </w:r>
          </w:p>
        </w:tc>
      </w:tr>
    </w:tbl>
    <w:p w14:paraId="63BB35C2" w14:textId="77777777" w:rsidR="00973B4E" w:rsidRPr="00B5212D" w:rsidRDefault="00973B4E" w:rsidP="00BC3D0C">
      <w:pPr>
        <w:rPr>
          <w:color w:val="4C4747"/>
          <w:lang w:val="es-DO"/>
        </w:rPr>
      </w:pPr>
      <w:r w:rsidRPr="00B5212D">
        <w:rPr>
          <w:color w:val="4C4747"/>
          <w:sz w:val="20"/>
          <w:szCs w:val="20"/>
          <w:lang w:val="es-DO"/>
        </w:rPr>
        <w:t xml:space="preserve">                 </w:t>
      </w:r>
      <w:r w:rsidRPr="00B5212D">
        <w:rPr>
          <w:b/>
          <w:color w:val="4C4747"/>
          <w:sz w:val="20"/>
          <w:szCs w:val="20"/>
          <w:lang w:val="es-DO"/>
        </w:rPr>
        <w:t xml:space="preserve"> </w:t>
      </w:r>
      <w:r w:rsidRPr="00B5212D">
        <w:rPr>
          <w:b/>
          <w:i/>
          <w:color w:val="4C4747"/>
          <w:sz w:val="18"/>
          <w:szCs w:val="18"/>
          <w:lang w:val="es-DO"/>
        </w:rPr>
        <w:t>Fuente</w:t>
      </w:r>
      <w:r w:rsidRPr="00B5212D">
        <w:rPr>
          <w:i/>
          <w:color w:val="4C4747"/>
          <w:sz w:val="18"/>
          <w:szCs w:val="18"/>
          <w:lang w:val="es-DO"/>
        </w:rPr>
        <w:t>: Dirección de Recursos Humanos</w:t>
      </w:r>
      <w:r w:rsidRPr="00B5212D">
        <w:rPr>
          <w:color w:val="4C4747"/>
          <w:sz w:val="20"/>
          <w:szCs w:val="20"/>
          <w:lang w:val="es-DO"/>
        </w:rPr>
        <w:t>.</w:t>
      </w:r>
    </w:p>
    <w:p w14:paraId="200A5029" w14:textId="77777777" w:rsidR="00973B4E" w:rsidRPr="00B5212D" w:rsidRDefault="00973B4E" w:rsidP="005976E7">
      <w:pPr>
        <w:pStyle w:val="TITULOS1"/>
      </w:pPr>
      <w:r w:rsidRPr="00B5212D">
        <w:br w:type="page"/>
      </w:r>
      <w:bookmarkStart w:id="30" w:name="_Toc123132944"/>
      <w:bookmarkStart w:id="31" w:name="_Toc153536541"/>
      <w:bookmarkStart w:id="32" w:name="_Toc185233306"/>
      <w:r w:rsidRPr="00B5212D">
        <w:lastRenderedPageBreak/>
        <w:t>2.4 Planificación Estratégica Institucional</w:t>
      </w:r>
      <w:bookmarkEnd w:id="30"/>
      <w:bookmarkEnd w:id="31"/>
      <w:bookmarkEnd w:id="32"/>
    </w:p>
    <w:p w14:paraId="46B1F1F6" w14:textId="77777777" w:rsidR="00973B4E" w:rsidRPr="00B5212D" w:rsidRDefault="00973B4E" w:rsidP="00BC3D0C">
      <w:pPr>
        <w:pStyle w:val="0-NORMAL"/>
        <w:rPr>
          <w:color w:val="4C4747"/>
        </w:rPr>
      </w:pPr>
      <w:r w:rsidRPr="00B5212D">
        <w:rPr>
          <w:color w:val="4C4747"/>
        </w:rPr>
        <w:t>El Plan Estratégico Institucional del INDRHI para el período 2021-2024, contiene cinco (5) Ejes Estratégicos y diecisiete (17) Objetivos Estratégicos, los cuales presentamos a continuación.</w:t>
      </w:r>
    </w:p>
    <w:p w14:paraId="339C45A2" w14:textId="77777777" w:rsidR="00973B4E" w:rsidRPr="00B5212D" w:rsidRDefault="00973B4E" w:rsidP="00BC3D0C">
      <w:pPr>
        <w:pStyle w:val="0-NORMAL"/>
        <w:ind w:firstLine="708"/>
        <w:rPr>
          <w:color w:val="4C4747"/>
        </w:rPr>
      </w:pPr>
      <w:r w:rsidRPr="00B5212D">
        <w:rPr>
          <w:color w:val="4C4747"/>
        </w:rPr>
        <w:t>El Eje Estratégico 1 (Ampliar la capacidad de almacenamiento y regulación de la escorrentía superficial) está compuesto por tres (3) Objetivos Estratégicos y son los siguientes:</w:t>
      </w:r>
    </w:p>
    <w:p w14:paraId="0D281479" w14:textId="77777777" w:rsidR="00973B4E" w:rsidRPr="00B5212D" w:rsidRDefault="00973B4E" w:rsidP="00BC3D0C">
      <w:pPr>
        <w:pStyle w:val="0-NORMAL"/>
        <w:rPr>
          <w:color w:val="4C4747"/>
        </w:rPr>
      </w:pPr>
      <w:r w:rsidRPr="00B5212D">
        <w:rPr>
          <w:color w:val="4C4747"/>
        </w:rPr>
        <w:t>OE 1.1 Diseñar y construir nuevas presas de almacenamiento.</w:t>
      </w:r>
    </w:p>
    <w:p w14:paraId="55A61769" w14:textId="77777777" w:rsidR="00973B4E" w:rsidRPr="00B5212D" w:rsidRDefault="00973B4E" w:rsidP="00BC3D0C">
      <w:pPr>
        <w:pStyle w:val="0-NORMAL"/>
        <w:rPr>
          <w:color w:val="4C4747"/>
        </w:rPr>
      </w:pPr>
      <w:r w:rsidRPr="00B5212D">
        <w:rPr>
          <w:color w:val="4C4747"/>
        </w:rPr>
        <w:t>OE 1.2 Optimizar la operación de los embalses existentes.</w:t>
      </w:r>
    </w:p>
    <w:p w14:paraId="5FDCEC7C" w14:textId="77777777" w:rsidR="00973B4E" w:rsidRPr="00B5212D" w:rsidRDefault="00973B4E" w:rsidP="00BC3D0C">
      <w:pPr>
        <w:pStyle w:val="0-NORMAL"/>
        <w:rPr>
          <w:color w:val="4C4747"/>
        </w:rPr>
      </w:pPr>
      <w:r w:rsidRPr="00B5212D">
        <w:rPr>
          <w:color w:val="4C4747"/>
        </w:rPr>
        <w:t>OE 1.3 Conservar los ecosistemas y los procesos hidrológicos de los que depende la oferta de agua para el país (conservación de cuencas).</w:t>
      </w:r>
    </w:p>
    <w:p w14:paraId="39694CFB" w14:textId="77777777" w:rsidR="00973B4E" w:rsidRPr="00B5212D" w:rsidRDefault="00973B4E" w:rsidP="00BC3D0C">
      <w:pPr>
        <w:pStyle w:val="0-NORMAL"/>
        <w:ind w:firstLine="708"/>
        <w:rPr>
          <w:color w:val="4C4747"/>
        </w:rPr>
      </w:pPr>
      <w:r w:rsidRPr="00B5212D">
        <w:rPr>
          <w:color w:val="4C4747"/>
        </w:rPr>
        <w:t>El Eje Estratégico 2 (Optimización del uso del recurso agua en los sistemas de riego) está compuesto por cuatro (4) Objetivos Estratégicos y son los siguientes:</w:t>
      </w:r>
    </w:p>
    <w:p w14:paraId="17BAFD4C" w14:textId="77777777" w:rsidR="00973B4E" w:rsidRPr="00B5212D" w:rsidRDefault="00973B4E" w:rsidP="00BC3D0C">
      <w:pPr>
        <w:pStyle w:val="0-NORMAL"/>
        <w:rPr>
          <w:color w:val="4C4747"/>
        </w:rPr>
      </w:pPr>
      <w:r w:rsidRPr="00B5212D">
        <w:rPr>
          <w:color w:val="4C4747"/>
        </w:rPr>
        <w:t>OE 2.1 Mejorar la infraestructura de riego y la operación en redes de conducción y distribución agua para el riego.</w:t>
      </w:r>
    </w:p>
    <w:p w14:paraId="7B94045A" w14:textId="77777777" w:rsidR="00973B4E" w:rsidRPr="00B5212D" w:rsidRDefault="00973B4E" w:rsidP="00BC3D0C">
      <w:pPr>
        <w:pStyle w:val="0-NORMAL"/>
        <w:rPr>
          <w:color w:val="4C4747"/>
        </w:rPr>
      </w:pPr>
      <w:r w:rsidRPr="00B5212D">
        <w:rPr>
          <w:color w:val="4C4747"/>
        </w:rPr>
        <w:t>OE 2.2 Mejorar y ampliar la red de drenaje en las áreas bajo riego.</w:t>
      </w:r>
    </w:p>
    <w:p w14:paraId="7877F64A" w14:textId="77777777" w:rsidR="00973B4E" w:rsidRPr="00B5212D" w:rsidRDefault="00973B4E" w:rsidP="00BC3D0C">
      <w:pPr>
        <w:pStyle w:val="0-NORMAL"/>
        <w:rPr>
          <w:color w:val="4C4747"/>
        </w:rPr>
      </w:pPr>
      <w:r w:rsidRPr="00B5212D">
        <w:rPr>
          <w:color w:val="4C4747"/>
        </w:rPr>
        <w:t>OE 2.3 Mejorar la conservación de la infraestructura de riego y drenaje.</w:t>
      </w:r>
    </w:p>
    <w:p w14:paraId="2D306FFE" w14:textId="77777777" w:rsidR="00973B4E" w:rsidRPr="00B5212D" w:rsidRDefault="00973B4E" w:rsidP="00BC3D0C">
      <w:pPr>
        <w:pStyle w:val="0-NORMAL"/>
        <w:rPr>
          <w:color w:val="4C4747"/>
        </w:rPr>
      </w:pPr>
      <w:r w:rsidRPr="00B5212D">
        <w:rPr>
          <w:color w:val="4C4747"/>
        </w:rPr>
        <w:t>OE 2.4 Capacitar a los usuarios de riego sobre administración, operación y mantenimiento de los sistemas de riego.</w:t>
      </w:r>
    </w:p>
    <w:p w14:paraId="36452789" w14:textId="77777777" w:rsidR="00973B4E" w:rsidRPr="00B5212D" w:rsidRDefault="00973B4E" w:rsidP="00BC3D0C">
      <w:pPr>
        <w:pStyle w:val="0-NORMAL"/>
        <w:rPr>
          <w:color w:val="4C4747"/>
        </w:rPr>
      </w:pPr>
      <w:r w:rsidRPr="00B5212D">
        <w:rPr>
          <w:color w:val="4C4747"/>
        </w:rPr>
        <w:t>El Eje Estratégico 3 (Manejo de riesgos hidrológicos) está compuesto por tres (3) Objetivos Estratégicos y son los siguientes:</w:t>
      </w:r>
    </w:p>
    <w:p w14:paraId="160A7875" w14:textId="77777777" w:rsidR="00973B4E" w:rsidRPr="00B5212D" w:rsidRDefault="00973B4E" w:rsidP="00BC3D0C">
      <w:pPr>
        <w:pStyle w:val="0-NORMAL"/>
        <w:rPr>
          <w:color w:val="4C4747"/>
        </w:rPr>
      </w:pPr>
      <w:r w:rsidRPr="00B5212D">
        <w:rPr>
          <w:color w:val="4C4747"/>
        </w:rPr>
        <w:t>OE 3.1 Construcción de obras de control de inundaciones.</w:t>
      </w:r>
    </w:p>
    <w:p w14:paraId="2ABBD122" w14:textId="77777777" w:rsidR="00973B4E" w:rsidRPr="00B5212D" w:rsidRDefault="00973B4E" w:rsidP="00BC3D0C">
      <w:pPr>
        <w:pStyle w:val="0-NORMAL"/>
        <w:rPr>
          <w:color w:val="4C4747"/>
        </w:rPr>
      </w:pPr>
      <w:r w:rsidRPr="00B5212D">
        <w:rPr>
          <w:color w:val="4C4747"/>
        </w:rPr>
        <w:t>OE 3.2 Desarrollar sistemas de prevención – monitoreo meteorológico y alertas de inundaciones.</w:t>
      </w:r>
    </w:p>
    <w:p w14:paraId="0252DAC6" w14:textId="77777777" w:rsidR="00973B4E" w:rsidRPr="00B5212D" w:rsidRDefault="00973B4E" w:rsidP="00BC3D0C">
      <w:pPr>
        <w:pStyle w:val="0-NORMAL"/>
        <w:rPr>
          <w:color w:val="4C4747"/>
        </w:rPr>
      </w:pPr>
      <w:r w:rsidRPr="00B5212D">
        <w:rPr>
          <w:color w:val="4C4747"/>
        </w:rPr>
        <w:lastRenderedPageBreak/>
        <w:t>OE 3.3 Manejo de las Sequias y sus impactos (Preparación, Mitigación, Respuestas a las Sequías).</w:t>
      </w:r>
    </w:p>
    <w:p w14:paraId="3F9F941A" w14:textId="77777777" w:rsidR="00973B4E" w:rsidRPr="00B5212D" w:rsidRDefault="00973B4E" w:rsidP="00BC3D0C">
      <w:pPr>
        <w:pStyle w:val="0-NORMAL"/>
        <w:ind w:firstLine="708"/>
        <w:rPr>
          <w:color w:val="4C4747"/>
        </w:rPr>
      </w:pPr>
      <w:r w:rsidRPr="00B5212D">
        <w:rPr>
          <w:color w:val="4C4747"/>
        </w:rPr>
        <w:t>El Eje Estratégico 4 (Consolidar y fortalecer la gobernanza para la gestión integral del recurso hídrico) está compuesto por tres (3) Objetivos Estratégicos y son los siguientes:</w:t>
      </w:r>
    </w:p>
    <w:p w14:paraId="68018FCC" w14:textId="77777777" w:rsidR="00973B4E" w:rsidRPr="00B5212D" w:rsidRDefault="00973B4E" w:rsidP="00BC3D0C">
      <w:pPr>
        <w:pStyle w:val="0-NORMAL"/>
        <w:rPr>
          <w:color w:val="4C4747"/>
        </w:rPr>
      </w:pPr>
      <w:r w:rsidRPr="00B5212D">
        <w:rPr>
          <w:color w:val="4C4747"/>
        </w:rPr>
        <w:t>OE 4.1 Mejorar los niveles de eficiencia, transparencia y la modernización de la institución.</w:t>
      </w:r>
    </w:p>
    <w:p w14:paraId="1EF67A99" w14:textId="77777777" w:rsidR="00973B4E" w:rsidRPr="00B5212D" w:rsidRDefault="00973B4E" w:rsidP="00BC3D0C">
      <w:pPr>
        <w:pStyle w:val="0-NORMAL"/>
        <w:rPr>
          <w:color w:val="4C4747"/>
        </w:rPr>
      </w:pPr>
      <w:r w:rsidRPr="00B5212D">
        <w:rPr>
          <w:color w:val="4C4747"/>
        </w:rPr>
        <w:t>OE 4.2 Ampliar el conocimiento a la población sobre el manejo, uso, protección, cuidado y conservación del agua.</w:t>
      </w:r>
    </w:p>
    <w:p w14:paraId="70CA123A" w14:textId="77777777" w:rsidR="00973B4E" w:rsidRPr="00B5212D" w:rsidRDefault="00973B4E" w:rsidP="00BC3D0C">
      <w:pPr>
        <w:pStyle w:val="0-NORMAL"/>
        <w:rPr>
          <w:color w:val="4C4747"/>
        </w:rPr>
      </w:pPr>
      <w:r w:rsidRPr="00B5212D">
        <w:rPr>
          <w:color w:val="4C4747"/>
        </w:rPr>
        <w:t>OE 4.3 Fortalecimiento de las Capacidades de las Juntas de Regantes y Direcciones Regionales del INDRHI.</w:t>
      </w:r>
    </w:p>
    <w:p w14:paraId="132A2253" w14:textId="77777777" w:rsidR="00973B4E" w:rsidRPr="00B5212D" w:rsidRDefault="00973B4E" w:rsidP="00BC3D0C">
      <w:pPr>
        <w:pStyle w:val="0-NORMAL"/>
        <w:ind w:firstLine="708"/>
        <w:rPr>
          <w:color w:val="4C4747"/>
        </w:rPr>
      </w:pPr>
      <w:r w:rsidRPr="00B5212D">
        <w:rPr>
          <w:color w:val="4C4747"/>
        </w:rPr>
        <w:t>El Eje Estratégico 5 (Estructurar y desarrollar la gestión de los recursos hídricos) está compuesto por cuatro (4) Objetivos Estratégicos y son los siguientes:</w:t>
      </w:r>
    </w:p>
    <w:p w14:paraId="52738951" w14:textId="77777777" w:rsidR="00973B4E" w:rsidRPr="00B5212D" w:rsidRDefault="00973B4E" w:rsidP="00BC3D0C">
      <w:pPr>
        <w:pStyle w:val="0-NORMAL"/>
        <w:rPr>
          <w:color w:val="4C4747"/>
        </w:rPr>
      </w:pPr>
      <w:r w:rsidRPr="00B5212D">
        <w:rPr>
          <w:color w:val="4C4747"/>
        </w:rPr>
        <w:t>OE 5.1 Mejorar el monitoreo y evaluación de los recursos hídricos.</w:t>
      </w:r>
    </w:p>
    <w:p w14:paraId="3567C6FC" w14:textId="77777777" w:rsidR="00973B4E" w:rsidRPr="00B5212D" w:rsidRDefault="00973B4E" w:rsidP="00BC3D0C">
      <w:pPr>
        <w:pStyle w:val="0-NORMAL"/>
        <w:rPr>
          <w:color w:val="4C4747"/>
        </w:rPr>
      </w:pPr>
      <w:r w:rsidRPr="00B5212D">
        <w:rPr>
          <w:color w:val="4C4747"/>
        </w:rPr>
        <w:t>OE 5.2 Elaborar planes de recursos hídricos.</w:t>
      </w:r>
    </w:p>
    <w:p w14:paraId="6949943A" w14:textId="77777777" w:rsidR="00973B4E" w:rsidRPr="00B5212D" w:rsidRDefault="00973B4E" w:rsidP="00BC3D0C">
      <w:pPr>
        <w:pStyle w:val="0-NORMAL"/>
        <w:rPr>
          <w:color w:val="4C4747"/>
        </w:rPr>
      </w:pPr>
      <w:r w:rsidRPr="00B5212D">
        <w:rPr>
          <w:color w:val="4C4747"/>
        </w:rPr>
        <w:t>OE 5.3 Desarrollo de instrumentos de gestión de recursos hídricos.</w:t>
      </w:r>
    </w:p>
    <w:p w14:paraId="46C85760" w14:textId="77777777" w:rsidR="00973B4E" w:rsidRPr="00B5212D" w:rsidRDefault="00973B4E" w:rsidP="00BC3D0C">
      <w:pPr>
        <w:pStyle w:val="0-NORMAL"/>
        <w:rPr>
          <w:color w:val="4C4747"/>
        </w:rPr>
      </w:pPr>
      <w:r w:rsidRPr="00B5212D">
        <w:rPr>
          <w:color w:val="4C4747"/>
        </w:rPr>
        <w:t>OE 5.4 Desarrollo de la investigación sobre los recursos hídricos.</w:t>
      </w:r>
    </w:p>
    <w:p w14:paraId="0ECCE3B5" w14:textId="77777777" w:rsidR="005A3431" w:rsidRPr="00B5212D" w:rsidRDefault="00973B4E" w:rsidP="00BC3D0C">
      <w:pPr>
        <w:rPr>
          <w:noProof/>
          <w:color w:val="4C4747"/>
          <w:lang w:val="es-DO"/>
        </w:rPr>
      </w:pPr>
      <w:r w:rsidRPr="00B5212D">
        <w:rPr>
          <w:color w:val="4C4747"/>
          <w:lang w:val="es-DO"/>
        </w:rPr>
        <w:br w:type="page"/>
      </w:r>
    </w:p>
    <w:p w14:paraId="20773511" w14:textId="77777777" w:rsidR="005A3431" w:rsidRPr="00B5212D" w:rsidRDefault="005A3431" w:rsidP="00BC3D0C">
      <w:pPr>
        <w:pStyle w:val="Ttulo1"/>
        <w:rPr>
          <w:rFonts w:cs="Times New Roman"/>
          <w:color w:val="4C4747"/>
          <w:lang w:val="es-DO"/>
        </w:rPr>
      </w:pPr>
      <w:bookmarkStart w:id="33" w:name="_Toc185233307"/>
      <w:r w:rsidRPr="00B5212D">
        <w:rPr>
          <w:rFonts w:cs="Times New Roman"/>
          <w:color w:val="4C4747"/>
          <w:lang w:val="es-DO"/>
        </w:rPr>
        <w:lastRenderedPageBreak/>
        <w:t>RESULTADOS MISIONALES</w:t>
      </w:r>
      <w:bookmarkEnd w:id="33"/>
    </w:p>
    <w:p w14:paraId="183B8A9F" w14:textId="77777777" w:rsidR="005A3431" w:rsidRPr="00B5212D" w:rsidRDefault="005A3431" w:rsidP="00BC3D0C">
      <w:pPr>
        <w:jc w:val="both"/>
        <w:rPr>
          <w:rFonts w:eastAsia="Calibri"/>
          <w:color w:val="4C4747"/>
          <w:sz w:val="18"/>
          <w:lang w:val="es-DO"/>
        </w:rPr>
      </w:pPr>
      <w:r w:rsidRPr="00B5212D">
        <w:rPr>
          <w:rFonts w:eastAsia="Calibri"/>
          <w:noProof/>
          <w:color w:val="4C4747"/>
          <w:sz w:val="18"/>
          <w:lang w:val="es-DO" w:eastAsia="es-DO"/>
        </w:rPr>
        <mc:AlternateContent>
          <mc:Choice Requires="wps">
            <w:drawing>
              <wp:anchor distT="0" distB="0" distL="114300" distR="114300" simplePos="0" relativeHeight="251666432" behindDoc="0" locked="0" layoutInCell="1" allowOverlap="1" wp14:anchorId="74F0BCF2" wp14:editId="528D7E5C">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0FFACD" id="Straight Connector 14" o:spid="_x0000_s1026" style="position:absolute;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" strokecolor="#ee2a24" strokeweight="2.25pt">
                <v:stroke joinstyle="miter"/>
                <w10:wrap anchorx="margin"/>
              </v:line>
            </w:pict>
          </mc:Fallback>
        </mc:AlternateContent>
      </w:r>
    </w:p>
    <w:p w14:paraId="3F41A724" w14:textId="77777777" w:rsidR="005A3431" w:rsidRPr="00B5212D" w:rsidRDefault="005A3431" w:rsidP="00BC3D0C">
      <w:pPr>
        <w:jc w:val="center"/>
        <w:rPr>
          <w:rFonts w:eastAsia="Calibri"/>
          <w:color w:val="4C4747"/>
          <w:szCs w:val="36"/>
          <w:lang w:val="es-DO"/>
        </w:rPr>
      </w:pPr>
      <w:r w:rsidRPr="00B5212D">
        <w:rPr>
          <w:rFonts w:eastAsia="Calibri"/>
          <w:color w:val="4C4747"/>
          <w:szCs w:val="36"/>
          <w:lang w:val="es-DO"/>
        </w:rPr>
        <w:t>Memoria Institucional 2024</w:t>
      </w:r>
    </w:p>
    <w:p w14:paraId="6023E1D4" w14:textId="77777777" w:rsidR="00973B4E" w:rsidRPr="005976E7" w:rsidRDefault="00973B4E" w:rsidP="00BC3D0C">
      <w:pPr>
        <w:rPr>
          <w:b/>
          <w:bCs/>
          <w:iCs/>
          <w:color w:val="4C4747"/>
          <w:sz w:val="28"/>
          <w:szCs w:val="28"/>
          <w:lang w:val="es-DO"/>
        </w:rPr>
      </w:pPr>
    </w:p>
    <w:p w14:paraId="5B9B6C1D" w14:textId="77777777" w:rsidR="00973B4E" w:rsidRPr="005976E7" w:rsidRDefault="00973B4E" w:rsidP="005976E7">
      <w:pPr>
        <w:pStyle w:val="TITULOS1"/>
      </w:pPr>
      <w:bookmarkStart w:id="34" w:name="_Toc78470972"/>
      <w:bookmarkStart w:id="35" w:name="_Toc78471900"/>
      <w:bookmarkStart w:id="36" w:name="_Toc78472098"/>
      <w:bookmarkStart w:id="37" w:name="_Toc123132946"/>
      <w:bookmarkStart w:id="38" w:name="_Toc153536543"/>
      <w:bookmarkStart w:id="39" w:name="_Toc185233308"/>
      <w:r w:rsidRPr="005976E7">
        <w:t>3.1 Información cuantitativa, cualitativa e indicadores de los procesos misionales</w:t>
      </w:r>
      <w:bookmarkEnd w:id="34"/>
      <w:bookmarkEnd w:id="35"/>
      <w:bookmarkEnd w:id="36"/>
      <w:r w:rsidRPr="005976E7">
        <w:t>.</w:t>
      </w:r>
      <w:bookmarkEnd w:id="37"/>
      <w:bookmarkEnd w:id="38"/>
      <w:bookmarkEnd w:id="39"/>
    </w:p>
    <w:p w14:paraId="748F762A" w14:textId="77777777" w:rsidR="00973B4E" w:rsidRPr="005976E7" w:rsidRDefault="00973B4E" w:rsidP="005976E7">
      <w:pPr>
        <w:pStyle w:val="TITULOS1"/>
      </w:pPr>
      <w:bookmarkStart w:id="40" w:name="_Toc153536544"/>
      <w:bookmarkStart w:id="41" w:name="_Toc185233309"/>
      <w:bookmarkStart w:id="42" w:name="_Toc60131504"/>
      <w:bookmarkStart w:id="43" w:name="_Toc78470973"/>
      <w:bookmarkStart w:id="44" w:name="_Toc78471901"/>
      <w:bookmarkStart w:id="45" w:name="_Toc78472099"/>
      <w:bookmarkStart w:id="46" w:name="_Toc121910080"/>
      <w:r w:rsidRPr="005976E7">
        <w:t>3.1.1 Actividades desarrolladas conforme a la misión de la institución</w:t>
      </w:r>
      <w:bookmarkEnd w:id="40"/>
      <w:bookmarkEnd w:id="41"/>
    </w:p>
    <w:p w14:paraId="3EB51D19" w14:textId="77777777" w:rsidR="00973B4E" w:rsidRPr="00B5212D" w:rsidRDefault="00973B4E" w:rsidP="00EE0F7A">
      <w:pPr>
        <w:spacing w:after="0" w:line="360" w:lineRule="auto"/>
        <w:rPr>
          <w:b/>
          <w:color w:val="4C4747"/>
          <w:lang w:val="es-DO"/>
        </w:rPr>
      </w:pPr>
    </w:p>
    <w:p w14:paraId="452A1B07" w14:textId="77777777" w:rsidR="00973B4E" w:rsidRPr="00B5212D" w:rsidRDefault="00973B4E" w:rsidP="000B3490">
      <w:pPr>
        <w:spacing w:after="0" w:line="360" w:lineRule="auto"/>
        <w:jc w:val="both"/>
        <w:rPr>
          <w:b/>
          <w:color w:val="4C4747"/>
          <w:lang w:val="es-DO"/>
        </w:rPr>
      </w:pPr>
      <w:r w:rsidRPr="00B5212D">
        <w:rPr>
          <w:b/>
          <w:color w:val="4C4747"/>
          <w:lang w:val="es-DO"/>
        </w:rPr>
        <w:t>Operación, limpieza y rehabilitación de los sistemas de riego a nivel nacional.</w:t>
      </w:r>
    </w:p>
    <w:p w14:paraId="16258C99" w14:textId="3EADF4E5" w:rsidR="000B3490" w:rsidRPr="00B5212D" w:rsidRDefault="000B3490" w:rsidP="000B3490">
      <w:pPr>
        <w:spacing w:after="0" w:line="360" w:lineRule="auto"/>
        <w:jc w:val="both"/>
        <w:rPr>
          <w:color w:val="4C4747"/>
          <w:lang w:val="es-US" w:eastAsia="ja-JP"/>
        </w:rPr>
      </w:pPr>
      <w:r w:rsidRPr="00B5212D">
        <w:rPr>
          <w:color w:val="4C4747"/>
          <w:lang w:val="es-US" w:eastAsia="es-US"/>
        </w:rPr>
        <w:t xml:space="preserve">Con el objetivo de contribuir a eficiencia en el suministro de agua para riego a los usuarios, el INDRHI ha realizado iniciativas que van dirigidas hacia la mejorar la calidad de los servicios que brinda, llevando a cabo la limpieza de los sistemas de riego, drenajes, caminos y bermas, así como la rehabilitación de algunos sistemas. El INDRHI cuenta con </w:t>
      </w:r>
      <w:r w:rsidR="00E90D02" w:rsidRPr="00B5212D">
        <w:rPr>
          <w:color w:val="4C4747"/>
          <w:lang w:val="es-US" w:eastAsia="es-US"/>
        </w:rPr>
        <w:t>once</w:t>
      </w:r>
      <w:r w:rsidRPr="00B5212D">
        <w:rPr>
          <w:color w:val="4C4747"/>
          <w:lang w:val="es-US" w:eastAsia="es-US"/>
        </w:rPr>
        <w:t xml:space="preserve"> </w:t>
      </w:r>
      <w:r w:rsidRPr="00B5212D">
        <w:rPr>
          <w:color w:val="4C4747"/>
          <w:lang w:val="es-DO" w:eastAsia="es-US"/>
        </w:rPr>
        <w:t>(1</w:t>
      </w:r>
      <w:r w:rsidR="00E90D02" w:rsidRPr="00B5212D">
        <w:rPr>
          <w:color w:val="4C4747"/>
          <w:lang w:val="es-DO" w:eastAsia="es-US"/>
        </w:rPr>
        <w:t>1</w:t>
      </w:r>
      <w:r w:rsidRPr="00B5212D">
        <w:rPr>
          <w:color w:val="4C4747"/>
          <w:lang w:val="es-DO" w:eastAsia="es-US"/>
        </w:rPr>
        <w:t xml:space="preserve">) Direcciones Regionales de Riego. </w:t>
      </w:r>
      <w:r w:rsidRPr="00B5212D">
        <w:rPr>
          <w:color w:val="4C4747"/>
          <w:lang w:val="es-DO" w:eastAsia="es-ES"/>
        </w:rPr>
        <w:t>Se realizaron las actividades siguientes: limpieza de canales y drenes con equipos y a mano</w:t>
      </w:r>
      <w:r w:rsidR="00786661" w:rsidRPr="00B5212D">
        <w:rPr>
          <w:color w:val="4C4747"/>
          <w:lang w:val="es-DO" w:eastAsia="es-ES"/>
        </w:rPr>
        <w:t>,</w:t>
      </w:r>
      <w:r w:rsidRPr="00B5212D">
        <w:rPr>
          <w:color w:val="4C4747"/>
          <w:lang w:val="es-DO" w:eastAsia="es-ES"/>
        </w:rPr>
        <w:t xml:space="preserve"> unos </w:t>
      </w:r>
      <w:r w:rsidR="0062152D" w:rsidRPr="00B5212D">
        <w:rPr>
          <w:color w:val="4C4747"/>
          <w:lang w:val="es-DO" w:eastAsia="es-ES"/>
        </w:rPr>
        <w:t>510</w:t>
      </w:r>
      <w:r w:rsidR="00786661" w:rsidRPr="00B5212D">
        <w:rPr>
          <w:color w:val="4C4747"/>
          <w:lang w:val="es-DO" w:eastAsia="es-ES"/>
        </w:rPr>
        <w:t xml:space="preserve"> Km;</w:t>
      </w:r>
      <w:r w:rsidRPr="00B5212D">
        <w:rPr>
          <w:rFonts w:eastAsia="Times New Roman"/>
          <w:color w:val="4C4747"/>
          <w:lang w:val="es-DO" w:eastAsia="es-ES"/>
        </w:rPr>
        <w:t xml:space="preserve"> se </w:t>
      </w:r>
      <w:r w:rsidRPr="00B5212D">
        <w:rPr>
          <w:color w:val="4C4747"/>
          <w:lang w:val="es-DO" w:eastAsia="es-ES"/>
        </w:rPr>
        <w:t>rehabi</w:t>
      </w:r>
      <w:r w:rsidR="00786661" w:rsidRPr="00B5212D">
        <w:rPr>
          <w:color w:val="4C4747"/>
          <w:lang w:val="es-DO" w:eastAsia="es-ES"/>
        </w:rPr>
        <w:t xml:space="preserve">litaron caminos y bermas, unos </w:t>
      </w:r>
      <w:r w:rsidR="0062152D" w:rsidRPr="00B5212D">
        <w:rPr>
          <w:color w:val="4C4747"/>
          <w:lang w:val="es-DO" w:eastAsia="es-ES"/>
        </w:rPr>
        <w:t>169.87</w:t>
      </w:r>
      <w:r w:rsidRPr="00B5212D">
        <w:rPr>
          <w:color w:val="4C4747"/>
          <w:lang w:val="es-DO" w:eastAsia="es-ES"/>
        </w:rPr>
        <w:t xml:space="preserve"> Km;</w:t>
      </w:r>
      <w:r w:rsidRPr="00B5212D">
        <w:rPr>
          <w:rFonts w:eastAsia="Times New Roman"/>
          <w:color w:val="4C4747"/>
          <w:lang w:val="es-DO" w:eastAsia="es-ES"/>
        </w:rPr>
        <w:t xml:space="preserve"> </w:t>
      </w:r>
      <w:r w:rsidRPr="00B5212D">
        <w:rPr>
          <w:color w:val="4C4747"/>
          <w:lang w:val="es-DO" w:eastAsia="es-ES"/>
        </w:rPr>
        <w:t>construcción de muros y obras menores, alrededor de 4</w:t>
      </w:r>
      <w:r w:rsidR="0062152D" w:rsidRPr="00B5212D">
        <w:rPr>
          <w:color w:val="4C4747"/>
          <w:lang w:val="es-DO" w:eastAsia="es-ES"/>
        </w:rPr>
        <w:t>5</w:t>
      </w:r>
      <w:r w:rsidRPr="00B5212D">
        <w:rPr>
          <w:color w:val="4C4747"/>
          <w:lang w:val="es-DO" w:eastAsia="es-ES"/>
        </w:rPr>
        <w:t xml:space="preserve"> unidades;</w:t>
      </w:r>
      <w:r w:rsidRPr="00B5212D">
        <w:rPr>
          <w:rFonts w:eastAsia="Times New Roman"/>
          <w:color w:val="4C4747"/>
          <w:lang w:val="es-DO" w:eastAsia="es-ES"/>
        </w:rPr>
        <w:t xml:space="preserve"> se </w:t>
      </w:r>
      <w:r w:rsidRPr="00B5212D">
        <w:rPr>
          <w:color w:val="4C4747"/>
          <w:lang w:val="es-DO" w:eastAsia="es-ES"/>
        </w:rPr>
        <w:t xml:space="preserve">perforación y/o limpiaron pozos, unos  </w:t>
      </w:r>
      <w:r w:rsidR="0062152D" w:rsidRPr="00B5212D">
        <w:rPr>
          <w:color w:val="4C4747"/>
          <w:lang w:val="es-DO" w:eastAsia="es-ES"/>
        </w:rPr>
        <w:t>194</w:t>
      </w:r>
      <w:r w:rsidRPr="00B5212D">
        <w:rPr>
          <w:color w:val="4C4747"/>
          <w:lang w:val="es-DO" w:eastAsia="es-ES"/>
        </w:rPr>
        <w:t xml:space="preserve"> unidades, y se repararon y/o rehabilitación sistemas de bombeos, unas </w:t>
      </w:r>
      <w:r w:rsidR="0062152D" w:rsidRPr="00B5212D">
        <w:rPr>
          <w:color w:val="4C4747"/>
          <w:lang w:val="es-DO" w:eastAsia="es-ES"/>
        </w:rPr>
        <w:t>78</w:t>
      </w:r>
      <w:r w:rsidRPr="00B5212D">
        <w:rPr>
          <w:color w:val="4C4747"/>
          <w:lang w:val="es-DO" w:eastAsia="es-ES"/>
        </w:rPr>
        <w:t xml:space="preserve"> unidades, </w:t>
      </w:r>
      <w:r w:rsidRPr="00B5212D">
        <w:rPr>
          <w:color w:val="4C4747"/>
          <w:lang w:val="es-US"/>
        </w:rPr>
        <w:t>beneficiando directamente a 89,359 usuarios e indirectamente a igual número de familias en las Direcciones Regionales de riego de la institución que están localizadas en toda la geograf</w:t>
      </w:r>
      <w:r w:rsidRPr="00B5212D">
        <w:rPr>
          <w:color w:val="4C4747"/>
          <w:lang w:val="es-US" w:eastAsia="ja-JP"/>
        </w:rPr>
        <w:t>ía nacional.</w:t>
      </w:r>
    </w:p>
    <w:p w14:paraId="516B31C4" w14:textId="77777777" w:rsidR="00065BCC" w:rsidRPr="00B5212D" w:rsidRDefault="00065BCC" w:rsidP="000B3490">
      <w:pPr>
        <w:autoSpaceDE w:val="0"/>
        <w:autoSpaceDN w:val="0"/>
        <w:adjustRightInd w:val="0"/>
        <w:spacing w:after="0" w:line="360" w:lineRule="auto"/>
        <w:jc w:val="both"/>
        <w:rPr>
          <w:color w:val="4C4747"/>
          <w:lang w:val="es-US" w:eastAsia="ja-JP"/>
        </w:rPr>
      </w:pPr>
    </w:p>
    <w:p w14:paraId="709772A1" w14:textId="77777777" w:rsidR="00973B4E" w:rsidRPr="00B5212D" w:rsidRDefault="00973B4E" w:rsidP="00A83937">
      <w:pPr>
        <w:autoSpaceDE w:val="0"/>
        <w:autoSpaceDN w:val="0"/>
        <w:adjustRightInd w:val="0"/>
        <w:spacing w:after="0" w:line="360" w:lineRule="auto"/>
        <w:rPr>
          <w:color w:val="4C4747"/>
          <w:lang w:val="es-US" w:eastAsia="es-US"/>
        </w:rPr>
      </w:pPr>
      <w:r w:rsidRPr="00B5212D">
        <w:rPr>
          <w:b/>
          <w:color w:val="4C4747"/>
          <w:lang w:val="es-US" w:eastAsia="es-US"/>
        </w:rPr>
        <w:t>Construcción de Sistemas de Riego y Obras hidráulicas.</w:t>
      </w:r>
      <w:r w:rsidRPr="00B5212D">
        <w:rPr>
          <w:color w:val="4C4747"/>
          <w:lang w:val="es-US" w:eastAsia="es-US"/>
        </w:rPr>
        <w:t xml:space="preserve"> </w:t>
      </w:r>
    </w:p>
    <w:p w14:paraId="7D156E4A" w14:textId="6794CEFE" w:rsidR="00973B4E" w:rsidRPr="00B5212D" w:rsidRDefault="00A83937" w:rsidP="00065BCC">
      <w:pPr>
        <w:autoSpaceDE w:val="0"/>
        <w:autoSpaceDN w:val="0"/>
        <w:adjustRightInd w:val="0"/>
        <w:spacing w:after="0" w:line="360" w:lineRule="auto"/>
        <w:ind w:right="74"/>
        <w:jc w:val="both"/>
        <w:rPr>
          <w:color w:val="4C4747"/>
          <w:lang w:val="es-US" w:eastAsia="es-US"/>
        </w:rPr>
      </w:pPr>
      <w:r w:rsidRPr="00B5212D">
        <w:rPr>
          <w:color w:val="4C4747"/>
          <w:lang w:val="es-US" w:eastAsia="es-US"/>
        </w:rPr>
        <w:t>En el año 2024</w:t>
      </w:r>
      <w:r w:rsidR="00E81289" w:rsidRPr="00B5212D">
        <w:rPr>
          <w:color w:val="4C4747"/>
          <w:lang w:val="es-US" w:eastAsia="es-US"/>
        </w:rPr>
        <w:t>,</w:t>
      </w:r>
      <w:r w:rsidR="00973B4E" w:rsidRPr="00B5212D">
        <w:rPr>
          <w:color w:val="4C4747"/>
          <w:lang w:val="es-US" w:eastAsia="es-US"/>
        </w:rPr>
        <w:t xml:space="preserve"> el INDRHI ha ejecutado y mantiene en ejecución</w:t>
      </w:r>
      <w:r w:rsidR="00E81289" w:rsidRPr="00B5212D">
        <w:rPr>
          <w:color w:val="4C4747"/>
          <w:lang w:val="es-US" w:eastAsia="es-US"/>
        </w:rPr>
        <w:t>, varias</w:t>
      </w:r>
      <w:r w:rsidR="00973B4E" w:rsidRPr="00B5212D">
        <w:rPr>
          <w:color w:val="4C4747"/>
          <w:lang w:val="es-US" w:eastAsia="es-US"/>
        </w:rPr>
        <w:t xml:space="preserve"> obras hidráulicas que describimos a continuación:</w:t>
      </w:r>
    </w:p>
    <w:p w14:paraId="1FF35A5D" w14:textId="5A5A4517" w:rsidR="000437CE" w:rsidRPr="00B5212D" w:rsidRDefault="00973B4E" w:rsidP="00065BCC">
      <w:pPr>
        <w:pStyle w:val="Prrafodelista"/>
        <w:numPr>
          <w:ilvl w:val="0"/>
          <w:numId w:val="20"/>
        </w:numPr>
        <w:tabs>
          <w:tab w:val="left" w:pos="0"/>
        </w:tabs>
        <w:spacing w:line="360" w:lineRule="auto"/>
        <w:ind w:left="284" w:right="74" w:hanging="284"/>
        <w:jc w:val="both"/>
        <w:rPr>
          <w:color w:val="4C4747"/>
          <w:sz w:val="24"/>
          <w:szCs w:val="24"/>
          <w:shd w:val="clear" w:color="auto" w:fill="FFFFFF" w:themeFill="background1"/>
          <w:lang w:val="es-DO"/>
        </w:rPr>
      </w:pPr>
      <w:r w:rsidRPr="00B5212D">
        <w:rPr>
          <w:b/>
          <w:color w:val="4C4747"/>
          <w:sz w:val="24"/>
          <w:szCs w:val="24"/>
          <w:lang w:val="es-US"/>
        </w:rPr>
        <w:lastRenderedPageBreak/>
        <w:t xml:space="preserve">Proyecto de Desarrollo Agrícola Azua II - Pueblo Viejo, </w:t>
      </w:r>
      <w:r w:rsidRPr="00B5212D">
        <w:rPr>
          <w:color w:val="4C4747"/>
          <w:sz w:val="24"/>
          <w:szCs w:val="24"/>
          <w:lang w:val="es-US"/>
        </w:rPr>
        <w:t>localizado en la provincia de Azua.</w:t>
      </w:r>
      <w:r w:rsidRPr="00B5212D">
        <w:rPr>
          <w:b/>
          <w:color w:val="4C4747"/>
          <w:sz w:val="24"/>
          <w:szCs w:val="24"/>
          <w:lang w:val="es-US"/>
        </w:rPr>
        <w:t xml:space="preserve"> </w:t>
      </w:r>
      <w:r w:rsidRPr="00B5212D">
        <w:rPr>
          <w:color w:val="4C4747"/>
          <w:sz w:val="24"/>
          <w:szCs w:val="24"/>
          <w:lang w:val="es-US"/>
        </w:rPr>
        <w:t>Se invirtieron</w:t>
      </w:r>
      <w:r w:rsidRPr="00B5212D">
        <w:rPr>
          <w:b/>
          <w:color w:val="4C4747"/>
          <w:sz w:val="24"/>
          <w:szCs w:val="24"/>
          <w:lang w:val="es-US"/>
        </w:rPr>
        <w:t xml:space="preserve"> </w:t>
      </w:r>
      <w:r w:rsidRPr="00B5212D">
        <w:rPr>
          <w:bCs/>
          <w:color w:val="4C4747"/>
          <w:sz w:val="24"/>
          <w:szCs w:val="24"/>
          <w:lang w:val="es-US"/>
        </w:rPr>
        <w:t>RD$</w:t>
      </w:r>
      <w:r w:rsidR="00A83937" w:rsidRPr="00B5212D">
        <w:rPr>
          <w:bCs/>
          <w:color w:val="4C4747"/>
          <w:sz w:val="24"/>
          <w:szCs w:val="24"/>
          <w:lang w:val="es-DO"/>
        </w:rPr>
        <w:t>572</w:t>
      </w:r>
      <w:r w:rsidR="00D27370" w:rsidRPr="00B5212D">
        <w:rPr>
          <w:bCs/>
          <w:color w:val="4C4747"/>
          <w:sz w:val="24"/>
          <w:szCs w:val="24"/>
          <w:lang w:val="es-DO"/>
        </w:rPr>
        <w:t>,719,182.82</w:t>
      </w:r>
      <w:r w:rsidR="00D25296" w:rsidRPr="00B5212D">
        <w:rPr>
          <w:bCs/>
          <w:color w:val="4C4747"/>
          <w:sz w:val="24"/>
          <w:szCs w:val="24"/>
          <w:lang w:val="es-DO"/>
        </w:rPr>
        <w:t xml:space="preserve"> (para un 117.5 % de lo planificado</w:t>
      </w:r>
      <w:r w:rsidR="00E90D02" w:rsidRPr="00B5212D">
        <w:rPr>
          <w:bCs/>
          <w:color w:val="4C4747"/>
          <w:sz w:val="24"/>
          <w:szCs w:val="24"/>
          <w:lang w:val="es-DO"/>
        </w:rPr>
        <w:t xml:space="preserve"> en el año</w:t>
      </w:r>
      <w:r w:rsidR="00D25296" w:rsidRPr="00B5212D">
        <w:rPr>
          <w:bCs/>
          <w:color w:val="4C4747"/>
          <w:sz w:val="24"/>
          <w:szCs w:val="24"/>
          <w:lang w:val="es-DO"/>
        </w:rPr>
        <w:t>)</w:t>
      </w:r>
      <w:r w:rsidRPr="00B5212D">
        <w:rPr>
          <w:color w:val="4C4747"/>
          <w:sz w:val="24"/>
          <w:szCs w:val="24"/>
          <w:lang w:val="es-US"/>
        </w:rPr>
        <w:t>, el cual beneficia a 9,152 usuarios directos, a 190,000 personas de manera indirecta (de las cuales 100,080 son hombres y 89,920 mujeres) y 17,000 ha</w:t>
      </w:r>
      <w:r w:rsidR="00E90D02" w:rsidRPr="00B5212D">
        <w:rPr>
          <w:color w:val="4C4747"/>
          <w:sz w:val="24"/>
          <w:szCs w:val="24"/>
          <w:lang w:val="es-US"/>
        </w:rPr>
        <w:t>,</w:t>
      </w:r>
      <w:r w:rsidR="00F12D99" w:rsidRPr="00B5212D">
        <w:rPr>
          <w:color w:val="4C4747"/>
          <w:sz w:val="24"/>
          <w:szCs w:val="24"/>
          <w:lang w:val="es-US"/>
        </w:rPr>
        <w:t xml:space="preserve"> </w:t>
      </w:r>
      <w:r w:rsidR="00E90D02" w:rsidRPr="00B5212D">
        <w:rPr>
          <w:color w:val="4C4747"/>
          <w:sz w:val="24"/>
          <w:szCs w:val="24"/>
          <w:lang w:val="es-US"/>
        </w:rPr>
        <w:t>d</w:t>
      </w:r>
      <w:r w:rsidRPr="00B5212D">
        <w:rPr>
          <w:color w:val="4C4747"/>
          <w:sz w:val="24"/>
          <w:szCs w:val="24"/>
          <w:lang w:val="es-US"/>
        </w:rPr>
        <w:t>e</w:t>
      </w:r>
      <w:r w:rsidR="00F12D99" w:rsidRPr="00B5212D">
        <w:rPr>
          <w:color w:val="4C4747"/>
          <w:sz w:val="24"/>
          <w:szCs w:val="24"/>
          <w:lang w:val="es-US"/>
        </w:rPr>
        <w:t>dicadas al riego. En el año 2024</w:t>
      </w:r>
      <w:r w:rsidRPr="00B5212D">
        <w:rPr>
          <w:color w:val="4C4747"/>
          <w:sz w:val="24"/>
          <w:szCs w:val="24"/>
          <w:lang w:val="es-US"/>
        </w:rPr>
        <w:t xml:space="preserve"> se realizó</w:t>
      </w:r>
      <w:r w:rsidR="00E90D02" w:rsidRPr="00B5212D">
        <w:rPr>
          <w:color w:val="4C4747"/>
          <w:sz w:val="24"/>
          <w:szCs w:val="24"/>
          <w:lang w:val="es-US"/>
        </w:rPr>
        <w:t>,</w:t>
      </w:r>
      <w:r w:rsidR="000437CE" w:rsidRPr="00B5212D">
        <w:rPr>
          <w:color w:val="4C4747"/>
          <w:sz w:val="24"/>
          <w:szCs w:val="24"/>
          <w:shd w:val="clear" w:color="auto" w:fill="FFFFFF" w:themeFill="background1"/>
          <w:lang w:val="es-DO"/>
        </w:rPr>
        <w:t xml:space="preserve"> en cuanto al canal tipo I</w:t>
      </w:r>
      <w:r w:rsidR="00E90D02" w:rsidRPr="00B5212D">
        <w:rPr>
          <w:color w:val="4C4747"/>
          <w:sz w:val="24"/>
          <w:szCs w:val="24"/>
          <w:shd w:val="clear" w:color="auto" w:fill="FFFFFF" w:themeFill="background1"/>
          <w:lang w:val="es-DO"/>
        </w:rPr>
        <w:t>,</w:t>
      </w:r>
      <w:r w:rsidR="000437CE" w:rsidRPr="00B5212D">
        <w:rPr>
          <w:i/>
          <w:color w:val="4C4747"/>
          <w:sz w:val="24"/>
          <w:szCs w:val="24"/>
          <w:shd w:val="clear" w:color="auto" w:fill="FFFFFF" w:themeFill="background1"/>
          <w:lang w:val="es-DO"/>
        </w:rPr>
        <w:t xml:space="preserve"> </w:t>
      </w:r>
      <w:r w:rsidR="00E90D02" w:rsidRPr="00B5212D">
        <w:rPr>
          <w:iCs/>
          <w:color w:val="4C4747"/>
          <w:sz w:val="24"/>
          <w:szCs w:val="24"/>
          <w:shd w:val="clear" w:color="auto" w:fill="FFFFFF" w:themeFill="background1"/>
          <w:lang w:val="es-DO"/>
        </w:rPr>
        <w:t>r</w:t>
      </w:r>
      <w:r w:rsidR="000437CE" w:rsidRPr="00B5212D">
        <w:rPr>
          <w:color w:val="4C4747"/>
          <w:sz w:val="24"/>
          <w:szCs w:val="24"/>
          <w:shd w:val="clear" w:color="auto" w:fill="FFFFFF" w:themeFill="background1"/>
          <w:lang w:val="es-DO"/>
        </w:rPr>
        <w:t xml:space="preserve">eplanteos de 4.10 km de canal revestido. </w:t>
      </w:r>
      <w:r w:rsidR="00E90D02" w:rsidRPr="00B5212D">
        <w:rPr>
          <w:color w:val="4C4747"/>
          <w:sz w:val="24"/>
          <w:szCs w:val="24"/>
          <w:shd w:val="clear" w:color="auto" w:fill="FFFFFF" w:themeFill="background1"/>
          <w:lang w:val="es-DO"/>
        </w:rPr>
        <w:t>s</w:t>
      </w:r>
      <w:r w:rsidR="000437CE" w:rsidRPr="00B5212D">
        <w:rPr>
          <w:color w:val="4C4747"/>
          <w:sz w:val="24"/>
          <w:szCs w:val="24"/>
          <w:shd w:val="clear" w:color="auto" w:fill="FFFFFF" w:themeFill="background1"/>
          <w:lang w:val="es-DO"/>
        </w:rPr>
        <w:t xml:space="preserve">eguridad </w:t>
      </w:r>
      <w:r w:rsidR="00E90D02" w:rsidRPr="00B5212D">
        <w:rPr>
          <w:color w:val="4C4747"/>
          <w:sz w:val="24"/>
          <w:szCs w:val="24"/>
          <w:shd w:val="clear" w:color="auto" w:fill="FFFFFF" w:themeFill="background1"/>
          <w:lang w:val="es-DO"/>
        </w:rPr>
        <w:t>i</w:t>
      </w:r>
      <w:r w:rsidR="000437CE" w:rsidRPr="00B5212D">
        <w:rPr>
          <w:color w:val="4C4747"/>
          <w:sz w:val="24"/>
          <w:szCs w:val="24"/>
          <w:shd w:val="clear" w:color="auto" w:fill="FFFFFF" w:themeFill="background1"/>
          <w:lang w:val="es-DO"/>
        </w:rPr>
        <w:t>ndustrial</w:t>
      </w:r>
      <w:r w:rsidR="00E90D02" w:rsidRPr="00B5212D">
        <w:rPr>
          <w:color w:val="4C4747"/>
          <w:sz w:val="24"/>
          <w:szCs w:val="24"/>
          <w:shd w:val="clear" w:color="auto" w:fill="FFFFFF" w:themeFill="background1"/>
          <w:lang w:val="es-DO"/>
        </w:rPr>
        <w:t>,</w:t>
      </w:r>
      <w:r w:rsidR="000437CE" w:rsidRPr="00B5212D">
        <w:rPr>
          <w:i/>
          <w:color w:val="4C4747"/>
          <w:sz w:val="24"/>
          <w:szCs w:val="24"/>
          <w:shd w:val="clear" w:color="auto" w:fill="FFFFFF" w:themeFill="background1"/>
          <w:lang w:val="es-DO"/>
        </w:rPr>
        <w:t xml:space="preserve"> </w:t>
      </w:r>
      <w:r w:rsidR="00E90D02" w:rsidRPr="00B5212D">
        <w:rPr>
          <w:iCs/>
          <w:color w:val="4C4747"/>
          <w:sz w:val="24"/>
          <w:szCs w:val="24"/>
          <w:shd w:val="clear" w:color="auto" w:fill="FFFFFF" w:themeFill="background1"/>
          <w:lang w:val="es-DO"/>
        </w:rPr>
        <w:t>m</w:t>
      </w:r>
      <w:r w:rsidR="000437CE" w:rsidRPr="00B5212D">
        <w:rPr>
          <w:color w:val="4C4747"/>
          <w:sz w:val="24"/>
          <w:szCs w:val="24"/>
          <w:shd w:val="clear" w:color="auto" w:fill="FFFFFF" w:themeFill="background1"/>
          <w:lang w:val="es-DO"/>
        </w:rPr>
        <w:t xml:space="preserve">ovimientos de tierra </w:t>
      </w:r>
      <w:r w:rsidR="00E90D02" w:rsidRPr="00B5212D">
        <w:rPr>
          <w:color w:val="4C4747"/>
          <w:sz w:val="24"/>
          <w:szCs w:val="24"/>
          <w:shd w:val="clear" w:color="auto" w:fill="FFFFFF" w:themeFill="background1"/>
          <w:lang w:val="es-DO"/>
        </w:rPr>
        <w:t>(</w:t>
      </w:r>
      <w:r w:rsidR="000437CE" w:rsidRPr="00B5212D">
        <w:rPr>
          <w:color w:val="4C4747"/>
          <w:sz w:val="24"/>
          <w:szCs w:val="24"/>
          <w:shd w:val="clear" w:color="auto" w:fill="FFFFFF" w:themeFill="background1"/>
          <w:lang w:val="es-DO"/>
        </w:rPr>
        <w:t>ancho= 9.3</w:t>
      </w:r>
      <w:r w:rsidR="00E90D02" w:rsidRPr="00B5212D">
        <w:rPr>
          <w:color w:val="4C4747"/>
          <w:sz w:val="24"/>
          <w:szCs w:val="24"/>
          <w:shd w:val="clear" w:color="auto" w:fill="FFFFFF" w:themeFill="background1"/>
          <w:lang w:val="es-DO"/>
        </w:rPr>
        <w:t xml:space="preserve"> </w:t>
      </w:r>
      <w:r w:rsidR="000437CE" w:rsidRPr="00B5212D">
        <w:rPr>
          <w:color w:val="4C4747"/>
          <w:sz w:val="24"/>
          <w:szCs w:val="24"/>
          <w:shd w:val="clear" w:color="auto" w:fill="FFFFFF" w:themeFill="background1"/>
          <w:lang w:val="es-DO"/>
        </w:rPr>
        <w:t>m</w:t>
      </w:r>
      <w:r w:rsidR="00E90D02" w:rsidRPr="00B5212D">
        <w:rPr>
          <w:color w:val="4C4747"/>
          <w:sz w:val="24"/>
          <w:szCs w:val="24"/>
          <w:shd w:val="clear" w:color="auto" w:fill="FFFFFF" w:themeFill="background1"/>
          <w:lang w:val="es-DO"/>
        </w:rPr>
        <w:t>)</w:t>
      </w:r>
      <w:r w:rsidR="000437CE" w:rsidRPr="00B5212D">
        <w:rPr>
          <w:color w:val="4C4747"/>
          <w:sz w:val="24"/>
          <w:szCs w:val="24"/>
          <w:shd w:val="clear" w:color="auto" w:fill="FFFFFF" w:themeFill="background1"/>
          <w:lang w:val="es-DO"/>
        </w:rPr>
        <w:t>.</w:t>
      </w:r>
      <w:r w:rsidR="00E90D02" w:rsidRPr="00B5212D">
        <w:rPr>
          <w:color w:val="4C4747"/>
          <w:sz w:val="24"/>
          <w:szCs w:val="24"/>
          <w:shd w:val="clear" w:color="auto" w:fill="FFFFFF" w:themeFill="background1"/>
          <w:lang w:val="es-DO"/>
        </w:rPr>
        <w:t xml:space="preserve"> Asimismo,</w:t>
      </w:r>
      <w:r w:rsidR="000437CE" w:rsidRPr="00B5212D">
        <w:rPr>
          <w:color w:val="4C4747"/>
          <w:sz w:val="24"/>
          <w:szCs w:val="24"/>
          <w:shd w:val="clear" w:color="auto" w:fill="FFFFFF" w:themeFill="background1"/>
          <w:lang w:val="es-DO"/>
        </w:rPr>
        <w:t xml:space="preserve"> </w:t>
      </w:r>
      <w:r w:rsidR="00E90D02" w:rsidRPr="00B5212D">
        <w:rPr>
          <w:color w:val="4C4747"/>
          <w:sz w:val="24"/>
          <w:szCs w:val="24"/>
          <w:shd w:val="clear" w:color="auto" w:fill="FFFFFF" w:themeFill="background1"/>
          <w:lang w:val="es-DO"/>
        </w:rPr>
        <w:t>r</w:t>
      </w:r>
      <w:r w:rsidR="000437CE" w:rsidRPr="00B5212D">
        <w:rPr>
          <w:color w:val="4C4747"/>
          <w:sz w:val="24"/>
          <w:szCs w:val="24"/>
          <w:shd w:val="clear" w:color="auto" w:fill="FFFFFF" w:themeFill="background1"/>
          <w:lang w:val="es-DO"/>
        </w:rPr>
        <w:t xml:space="preserve">evestimiento de canales con concreto, </w:t>
      </w:r>
      <w:r w:rsidR="00E90D02" w:rsidRPr="00B5212D">
        <w:rPr>
          <w:color w:val="4C4747"/>
          <w:sz w:val="24"/>
          <w:szCs w:val="24"/>
          <w:shd w:val="clear" w:color="auto" w:fill="FFFFFF" w:themeFill="background1"/>
          <w:lang w:val="es-DO"/>
        </w:rPr>
        <w:t>j</w:t>
      </w:r>
      <w:r w:rsidR="000437CE" w:rsidRPr="00B5212D">
        <w:rPr>
          <w:color w:val="4C4747"/>
          <w:sz w:val="24"/>
          <w:szCs w:val="24"/>
          <w:shd w:val="clear" w:color="auto" w:fill="FFFFFF" w:themeFill="background1"/>
          <w:lang w:val="es-DO"/>
        </w:rPr>
        <w:t xml:space="preserve">unta de </w:t>
      </w:r>
      <w:r w:rsidR="00E90D02" w:rsidRPr="00B5212D">
        <w:rPr>
          <w:color w:val="4C4747"/>
          <w:sz w:val="24"/>
          <w:szCs w:val="24"/>
          <w:shd w:val="clear" w:color="auto" w:fill="FFFFFF" w:themeFill="background1"/>
          <w:lang w:val="es-DO"/>
        </w:rPr>
        <w:t>c</w:t>
      </w:r>
      <w:r w:rsidR="000437CE" w:rsidRPr="00B5212D">
        <w:rPr>
          <w:color w:val="4C4747"/>
          <w:sz w:val="24"/>
          <w:szCs w:val="24"/>
          <w:shd w:val="clear" w:color="auto" w:fill="FFFFFF" w:themeFill="background1"/>
          <w:lang w:val="es-DO"/>
        </w:rPr>
        <w:t xml:space="preserve">onstrucción, </w:t>
      </w:r>
      <w:r w:rsidR="00E90D02" w:rsidRPr="00B5212D">
        <w:rPr>
          <w:color w:val="4C4747"/>
          <w:sz w:val="24"/>
          <w:szCs w:val="24"/>
          <w:shd w:val="clear" w:color="auto" w:fill="FFFFFF" w:themeFill="background1"/>
          <w:lang w:val="es-DO"/>
        </w:rPr>
        <w:t>t</w:t>
      </w:r>
      <w:r w:rsidR="000437CE" w:rsidRPr="00B5212D">
        <w:rPr>
          <w:color w:val="4C4747"/>
          <w:sz w:val="24"/>
          <w:szCs w:val="24"/>
          <w:shd w:val="clear" w:color="auto" w:fill="FFFFFF" w:themeFill="background1"/>
          <w:lang w:val="es-DO"/>
        </w:rPr>
        <w:t xml:space="preserve">erminación para canales, </w:t>
      </w:r>
      <w:r w:rsidR="00E90D02" w:rsidRPr="00B5212D">
        <w:rPr>
          <w:color w:val="4C4747"/>
          <w:sz w:val="24"/>
          <w:szCs w:val="24"/>
          <w:shd w:val="clear" w:color="auto" w:fill="FFFFFF" w:themeFill="background1"/>
          <w:lang w:val="es-DO"/>
        </w:rPr>
        <w:t>c</w:t>
      </w:r>
      <w:r w:rsidR="000437CE" w:rsidRPr="00B5212D">
        <w:rPr>
          <w:color w:val="4C4747"/>
          <w:sz w:val="24"/>
          <w:szCs w:val="24"/>
          <w:shd w:val="clear" w:color="auto" w:fill="FFFFFF" w:themeFill="background1"/>
          <w:lang w:val="es-DO"/>
        </w:rPr>
        <w:t>urado de superficie de concreto</w:t>
      </w:r>
      <w:r w:rsidR="00E90D02" w:rsidRPr="00B5212D">
        <w:rPr>
          <w:color w:val="4C4747"/>
          <w:sz w:val="24"/>
          <w:szCs w:val="24"/>
          <w:shd w:val="clear" w:color="auto" w:fill="FFFFFF" w:themeFill="background1"/>
          <w:lang w:val="es-DO"/>
        </w:rPr>
        <w:t>;</w:t>
      </w:r>
      <w:r w:rsidR="000437CE" w:rsidRPr="00B5212D">
        <w:rPr>
          <w:color w:val="4C4747"/>
          <w:sz w:val="24"/>
          <w:szCs w:val="24"/>
          <w:shd w:val="clear" w:color="auto" w:fill="FFFFFF" w:themeFill="background1"/>
          <w:lang w:val="es-DO"/>
        </w:rPr>
        <w:t xml:space="preserve"> </w:t>
      </w:r>
      <w:r w:rsidR="00E90D02" w:rsidRPr="00B5212D">
        <w:rPr>
          <w:color w:val="4C4747"/>
          <w:sz w:val="24"/>
          <w:szCs w:val="24"/>
          <w:shd w:val="clear" w:color="auto" w:fill="FFFFFF" w:themeFill="background1"/>
          <w:lang w:val="es-DO"/>
        </w:rPr>
        <w:t>i</w:t>
      </w:r>
      <w:r w:rsidR="000437CE" w:rsidRPr="00B5212D">
        <w:rPr>
          <w:color w:val="4C4747"/>
          <w:sz w:val="24"/>
          <w:szCs w:val="24"/>
          <w:shd w:val="clear" w:color="auto" w:fill="FFFFFF" w:themeFill="background1"/>
          <w:lang w:val="es-DO"/>
        </w:rPr>
        <w:t>nicio y finalización Derivadora Lateral 6.</w:t>
      </w:r>
      <w:r w:rsidR="000437CE" w:rsidRPr="00B5212D">
        <w:rPr>
          <w:i/>
          <w:color w:val="4C4747"/>
          <w:sz w:val="24"/>
          <w:szCs w:val="24"/>
          <w:shd w:val="clear" w:color="auto" w:fill="FFFFFF" w:themeFill="background1"/>
          <w:lang w:val="es-DO"/>
        </w:rPr>
        <w:t xml:space="preserve"> </w:t>
      </w:r>
      <w:r w:rsidR="000437CE" w:rsidRPr="00B5212D">
        <w:rPr>
          <w:color w:val="4C4747"/>
          <w:sz w:val="24"/>
          <w:szCs w:val="24"/>
          <w:shd w:val="clear" w:color="auto" w:fill="FFFFFF" w:themeFill="background1"/>
          <w:lang w:val="es-DO"/>
        </w:rPr>
        <w:t>Por otro lado, se avanzó en los sifones con tuberías de PRFV, completándose las siguientes tareas:</w:t>
      </w:r>
      <w:r w:rsidR="000437CE" w:rsidRPr="00B5212D">
        <w:rPr>
          <w:i/>
          <w:color w:val="4C4747"/>
          <w:sz w:val="24"/>
          <w:szCs w:val="24"/>
          <w:shd w:val="clear" w:color="auto" w:fill="FFFFFF" w:themeFill="background1"/>
          <w:lang w:val="es-DO"/>
        </w:rPr>
        <w:t xml:space="preserve"> </w:t>
      </w:r>
      <w:r w:rsidR="00E90D02" w:rsidRPr="00B5212D">
        <w:rPr>
          <w:color w:val="4C4747"/>
          <w:sz w:val="24"/>
          <w:szCs w:val="24"/>
          <w:shd w:val="clear" w:color="auto" w:fill="FFFFFF" w:themeFill="background1"/>
          <w:lang w:val="es-DO"/>
        </w:rPr>
        <w:t>m</w:t>
      </w:r>
      <w:r w:rsidR="000437CE" w:rsidRPr="00B5212D">
        <w:rPr>
          <w:color w:val="4C4747"/>
          <w:sz w:val="24"/>
          <w:szCs w:val="24"/>
          <w:shd w:val="clear" w:color="auto" w:fill="FFFFFF" w:themeFill="background1"/>
          <w:lang w:val="es-DO"/>
        </w:rPr>
        <w:t>ovimientos de tierra</w:t>
      </w:r>
      <w:r w:rsidR="000437CE" w:rsidRPr="00B5212D">
        <w:rPr>
          <w:i/>
          <w:color w:val="4C4747"/>
          <w:sz w:val="24"/>
          <w:szCs w:val="24"/>
          <w:shd w:val="clear" w:color="auto" w:fill="FFFFFF" w:themeFill="background1"/>
          <w:lang w:val="es-DO"/>
        </w:rPr>
        <w:t xml:space="preserve">. </w:t>
      </w:r>
      <w:r w:rsidR="00E90D02" w:rsidRPr="00B5212D">
        <w:rPr>
          <w:iCs/>
          <w:color w:val="4C4747"/>
          <w:sz w:val="24"/>
          <w:szCs w:val="24"/>
          <w:shd w:val="clear" w:color="auto" w:fill="FFFFFF" w:themeFill="background1"/>
          <w:lang w:val="es-DO"/>
        </w:rPr>
        <w:t>n</w:t>
      </w:r>
      <w:r w:rsidR="000437CE" w:rsidRPr="00B5212D">
        <w:rPr>
          <w:color w:val="4C4747"/>
          <w:sz w:val="24"/>
          <w:szCs w:val="24"/>
          <w:shd w:val="clear" w:color="auto" w:fill="FFFFFF" w:themeFill="background1"/>
          <w:lang w:val="es-DO"/>
        </w:rPr>
        <w:t xml:space="preserve">ivelación con </w:t>
      </w:r>
      <w:r w:rsidR="00E90D02" w:rsidRPr="00B5212D">
        <w:rPr>
          <w:color w:val="4C4747"/>
          <w:sz w:val="24"/>
          <w:szCs w:val="24"/>
          <w:shd w:val="clear" w:color="auto" w:fill="FFFFFF" w:themeFill="background1"/>
          <w:lang w:val="es-DO"/>
        </w:rPr>
        <w:t>hormigón y</w:t>
      </w:r>
      <w:r w:rsidR="000437CE" w:rsidRPr="00B5212D">
        <w:rPr>
          <w:i/>
          <w:color w:val="4C4747"/>
          <w:sz w:val="24"/>
          <w:szCs w:val="24"/>
          <w:shd w:val="clear" w:color="auto" w:fill="FFFFFF" w:themeFill="background1"/>
          <w:lang w:val="es-DO"/>
        </w:rPr>
        <w:t xml:space="preserve"> </w:t>
      </w:r>
      <w:r w:rsidR="000437CE" w:rsidRPr="00B5212D">
        <w:rPr>
          <w:color w:val="4C4747"/>
          <w:sz w:val="24"/>
          <w:szCs w:val="24"/>
          <w:shd w:val="clear" w:color="auto" w:fill="FFFFFF" w:themeFill="background1"/>
          <w:lang w:val="es-DO"/>
        </w:rPr>
        <w:t xml:space="preserve">colocación de tuberías y piezas especiales de PRFV </w:t>
      </w:r>
      <w:r w:rsidR="00E90D02" w:rsidRPr="00B5212D">
        <w:rPr>
          <w:color w:val="4C4747"/>
          <w:sz w:val="24"/>
          <w:szCs w:val="24"/>
          <w:shd w:val="clear" w:color="auto" w:fill="FFFFFF" w:themeFill="background1"/>
          <w:lang w:val="es-DO"/>
        </w:rPr>
        <w:t>(</w:t>
      </w:r>
      <w:r w:rsidR="000437CE" w:rsidRPr="00B5212D">
        <w:rPr>
          <w:color w:val="4C4747"/>
          <w:sz w:val="24"/>
          <w:szCs w:val="24"/>
          <w:shd w:val="clear" w:color="auto" w:fill="FFFFFF" w:themeFill="background1"/>
          <w:lang w:val="es-DO"/>
        </w:rPr>
        <w:t>1500 mm</w:t>
      </w:r>
      <w:r w:rsidR="00E90D02" w:rsidRPr="00B5212D">
        <w:rPr>
          <w:color w:val="4C4747"/>
          <w:sz w:val="24"/>
          <w:szCs w:val="24"/>
          <w:shd w:val="clear" w:color="auto" w:fill="FFFFFF" w:themeFill="background1"/>
          <w:lang w:val="es-DO"/>
        </w:rPr>
        <w:t>)</w:t>
      </w:r>
      <w:r w:rsidR="000437CE" w:rsidRPr="00B5212D">
        <w:rPr>
          <w:color w:val="4C4747"/>
          <w:sz w:val="24"/>
          <w:szCs w:val="24"/>
          <w:shd w:val="clear" w:color="auto" w:fill="FFFFFF" w:themeFill="background1"/>
          <w:lang w:val="es-DO"/>
        </w:rPr>
        <w:t>.</w:t>
      </w:r>
      <w:r w:rsidR="002E4809" w:rsidRPr="00B5212D">
        <w:rPr>
          <w:i/>
          <w:color w:val="4C4747"/>
          <w:sz w:val="24"/>
          <w:szCs w:val="24"/>
          <w:shd w:val="clear" w:color="auto" w:fill="FFFFFF" w:themeFill="background1"/>
          <w:lang w:val="es-DO"/>
        </w:rPr>
        <w:t xml:space="preserve"> </w:t>
      </w:r>
      <w:r w:rsidR="000437CE" w:rsidRPr="00B5212D">
        <w:rPr>
          <w:color w:val="4C4747"/>
          <w:sz w:val="24"/>
          <w:szCs w:val="24"/>
          <w:shd w:val="clear" w:color="auto" w:fill="FFFFFF" w:themeFill="background1"/>
          <w:lang w:val="es-DO"/>
        </w:rPr>
        <w:t>También se destaca el inicio del reservorio Bloque III</w:t>
      </w:r>
      <w:r w:rsidR="006C4E71" w:rsidRPr="00B5212D">
        <w:rPr>
          <w:color w:val="4C4747"/>
          <w:sz w:val="24"/>
          <w:szCs w:val="24"/>
          <w:shd w:val="clear" w:color="auto" w:fill="FFFFFF" w:themeFill="background1"/>
          <w:lang w:val="es-DO"/>
        </w:rPr>
        <w:t>, ejecutándose</w:t>
      </w:r>
      <w:r w:rsidR="00E90D02" w:rsidRPr="00B5212D">
        <w:rPr>
          <w:iCs/>
          <w:color w:val="4C4747"/>
          <w:sz w:val="24"/>
          <w:szCs w:val="24"/>
          <w:shd w:val="clear" w:color="auto" w:fill="FFFFFF" w:themeFill="background1"/>
          <w:lang w:val="es-DO"/>
        </w:rPr>
        <w:t>:</w:t>
      </w:r>
      <w:r w:rsidR="00E90D02" w:rsidRPr="00B5212D">
        <w:rPr>
          <w:i/>
          <w:color w:val="4C4747"/>
          <w:sz w:val="24"/>
          <w:szCs w:val="24"/>
          <w:shd w:val="clear" w:color="auto" w:fill="FFFFFF" w:themeFill="background1"/>
          <w:lang w:val="es-DO"/>
        </w:rPr>
        <w:t xml:space="preserve"> </w:t>
      </w:r>
      <w:r w:rsidR="00E90D02" w:rsidRPr="00B5212D">
        <w:rPr>
          <w:iCs/>
          <w:color w:val="4C4747"/>
          <w:sz w:val="24"/>
          <w:szCs w:val="24"/>
          <w:shd w:val="clear" w:color="auto" w:fill="FFFFFF" w:themeFill="background1"/>
          <w:lang w:val="es-DO"/>
        </w:rPr>
        <w:t>r</w:t>
      </w:r>
      <w:r w:rsidR="002E4809" w:rsidRPr="00B5212D">
        <w:rPr>
          <w:color w:val="4C4747"/>
          <w:sz w:val="24"/>
          <w:szCs w:val="24"/>
          <w:shd w:val="clear" w:color="auto" w:fill="FFFFFF" w:themeFill="background1"/>
          <w:lang w:val="es-DO"/>
        </w:rPr>
        <w:t>eplanteo</w:t>
      </w:r>
      <w:r w:rsidR="000437CE" w:rsidRPr="00B5212D">
        <w:rPr>
          <w:color w:val="4C4747"/>
          <w:sz w:val="24"/>
          <w:szCs w:val="24"/>
          <w:shd w:val="clear" w:color="auto" w:fill="FFFFFF" w:themeFill="background1"/>
          <w:lang w:val="es-DO"/>
        </w:rPr>
        <w:t xml:space="preserve">, </w:t>
      </w:r>
      <w:r w:rsidR="002E4809" w:rsidRPr="00B5212D">
        <w:rPr>
          <w:color w:val="4C4747"/>
          <w:sz w:val="24"/>
          <w:szCs w:val="24"/>
          <w:shd w:val="clear" w:color="auto" w:fill="FFFFFF" w:themeFill="background1"/>
          <w:lang w:val="es-DO"/>
        </w:rPr>
        <w:t>m</w:t>
      </w:r>
      <w:r w:rsidR="000437CE" w:rsidRPr="00B5212D">
        <w:rPr>
          <w:color w:val="4C4747"/>
          <w:sz w:val="24"/>
          <w:szCs w:val="24"/>
          <w:shd w:val="clear" w:color="auto" w:fill="FFFFFF" w:themeFill="background1"/>
          <w:lang w:val="es-DO"/>
        </w:rPr>
        <w:t>ovimientos de tierra</w:t>
      </w:r>
      <w:r w:rsidR="002E4809" w:rsidRPr="00B5212D">
        <w:rPr>
          <w:i/>
          <w:color w:val="4C4747"/>
          <w:sz w:val="24"/>
          <w:szCs w:val="24"/>
          <w:shd w:val="clear" w:color="auto" w:fill="FFFFFF" w:themeFill="background1"/>
          <w:lang w:val="es-DO"/>
        </w:rPr>
        <w:t xml:space="preserve">, </w:t>
      </w:r>
      <w:r w:rsidR="002E4809" w:rsidRPr="00B5212D">
        <w:rPr>
          <w:color w:val="4C4747"/>
          <w:sz w:val="24"/>
          <w:szCs w:val="24"/>
          <w:shd w:val="clear" w:color="auto" w:fill="FFFFFF" w:themeFill="background1"/>
          <w:lang w:val="es-DO"/>
        </w:rPr>
        <w:t>c</w:t>
      </w:r>
      <w:r w:rsidR="000437CE" w:rsidRPr="00B5212D">
        <w:rPr>
          <w:color w:val="4C4747"/>
          <w:sz w:val="24"/>
          <w:szCs w:val="24"/>
          <w:shd w:val="clear" w:color="auto" w:fill="FFFFFF" w:themeFill="background1"/>
          <w:lang w:val="es-DO"/>
        </w:rPr>
        <w:t>olocación de hormigón</w:t>
      </w:r>
      <w:r w:rsidR="002E4809" w:rsidRPr="00B5212D">
        <w:rPr>
          <w:i/>
          <w:color w:val="4C4747"/>
          <w:sz w:val="24"/>
          <w:szCs w:val="24"/>
          <w:shd w:val="clear" w:color="auto" w:fill="FFFFFF" w:themeFill="background1"/>
          <w:lang w:val="es-DO"/>
        </w:rPr>
        <w:t xml:space="preserve"> y </w:t>
      </w:r>
      <w:r w:rsidR="002E4809" w:rsidRPr="00B5212D">
        <w:rPr>
          <w:color w:val="4C4747"/>
          <w:sz w:val="24"/>
          <w:szCs w:val="24"/>
          <w:shd w:val="clear" w:color="auto" w:fill="FFFFFF" w:themeFill="background1"/>
          <w:lang w:val="es-DO"/>
        </w:rPr>
        <w:t>d</w:t>
      </w:r>
      <w:r w:rsidR="000437CE" w:rsidRPr="00B5212D">
        <w:rPr>
          <w:color w:val="4C4747"/>
          <w:sz w:val="24"/>
          <w:szCs w:val="24"/>
          <w:shd w:val="clear" w:color="auto" w:fill="FFFFFF" w:themeFill="background1"/>
          <w:lang w:val="es-DO"/>
        </w:rPr>
        <w:t>renajes colectores internos y externos.</w:t>
      </w:r>
      <w:r w:rsidR="0007561E" w:rsidRPr="00B5212D">
        <w:rPr>
          <w:color w:val="4C4747"/>
          <w:sz w:val="24"/>
          <w:szCs w:val="24"/>
          <w:shd w:val="clear" w:color="auto" w:fill="FFFFFF" w:themeFill="background1"/>
          <w:lang w:val="es-DO"/>
        </w:rPr>
        <w:t xml:space="preserve"> Durante la ejecución de las obras se generaron unos 2,000 empleos directos</w:t>
      </w:r>
      <w:r w:rsidR="00DB6347" w:rsidRPr="00B5212D">
        <w:rPr>
          <w:color w:val="4C4747"/>
          <w:sz w:val="24"/>
          <w:szCs w:val="24"/>
          <w:shd w:val="clear" w:color="auto" w:fill="FFFFFF" w:themeFill="background1"/>
          <w:lang w:val="es-DO"/>
        </w:rPr>
        <w:t>.</w:t>
      </w:r>
    </w:p>
    <w:p w14:paraId="646141A3" w14:textId="596B7BCD" w:rsidR="000B3490" w:rsidRPr="00B5212D" w:rsidRDefault="000B3490" w:rsidP="000C6780">
      <w:pPr>
        <w:numPr>
          <w:ilvl w:val="0"/>
          <w:numId w:val="44"/>
        </w:numPr>
        <w:spacing w:after="0" w:line="360" w:lineRule="auto"/>
        <w:ind w:left="284" w:hanging="284"/>
        <w:jc w:val="both"/>
        <w:rPr>
          <w:color w:val="4C4747"/>
          <w:lang w:val="es-DO" w:eastAsia="es-US"/>
        </w:rPr>
      </w:pPr>
      <w:r w:rsidRPr="00B5212D">
        <w:rPr>
          <w:b/>
          <w:bCs/>
          <w:color w:val="4C4747"/>
          <w:lang w:val="es-DO"/>
        </w:rPr>
        <w:t xml:space="preserve">Construcción de Estaciones de Bombeo, Línea de Impulsión y Laguna el Pinal de </w:t>
      </w:r>
      <w:proofErr w:type="spellStart"/>
      <w:r w:rsidRPr="00B5212D">
        <w:rPr>
          <w:b/>
          <w:bCs/>
          <w:color w:val="4C4747"/>
          <w:lang w:val="es-DO"/>
        </w:rPr>
        <w:t>Ocoa</w:t>
      </w:r>
      <w:proofErr w:type="spellEnd"/>
      <w:r w:rsidRPr="00B5212D">
        <w:rPr>
          <w:b/>
          <w:bCs/>
          <w:color w:val="4C4747"/>
          <w:lang w:val="es-DO"/>
        </w:rPr>
        <w:t xml:space="preserve">, </w:t>
      </w:r>
      <w:r w:rsidR="00097B6C" w:rsidRPr="00B5212D">
        <w:rPr>
          <w:b/>
          <w:bCs/>
          <w:color w:val="4C4747"/>
          <w:lang w:val="es-DO"/>
        </w:rPr>
        <w:t>municipio</w:t>
      </w:r>
      <w:r w:rsidRPr="00B5212D">
        <w:rPr>
          <w:b/>
          <w:bCs/>
          <w:color w:val="4C4747"/>
          <w:lang w:val="es-DO"/>
        </w:rPr>
        <w:t xml:space="preserve"> El Pinar</w:t>
      </w:r>
      <w:r w:rsidR="00097B6C" w:rsidRPr="00B5212D">
        <w:rPr>
          <w:b/>
          <w:bCs/>
          <w:color w:val="4C4747"/>
          <w:lang w:val="es-DO"/>
        </w:rPr>
        <w:t>, provincia San José</w:t>
      </w:r>
      <w:r w:rsidRPr="00B5212D">
        <w:rPr>
          <w:b/>
          <w:bCs/>
          <w:color w:val="4C4747"/>
          <w:lang w:val="es-DO"/>
        </w:rPr>
        <w:t xml:space="preserve"> de </w:t>
      </w:r>
      <w:proofErr w:type="spellStart"/>
      <w:r w:rsidRPr="00B5212D">
        <w:rPr>
          <w:b/>
          <w:bCs/>
          <w:color w:val="4C4747"/>
          <w:lang w:val="es-DO"/>
        </w:rPr>
        <w:t>Ocoa</w:t>
      </w:r>
      <w:proofErr w:type="spellEnd"/>
      <w:r w:rsidRPr="00B5212D">
        <w:rPr>
          <w:b/>
          <w:color w:val="4C4747"/>
          <w:lang w:val="es-DO"/>
        </w:rPr>
        <w:t xml:space="preserve">. </w:t>
      </w:r>
      <w:r w:rsidRPr="00B5212D">
        <w:rPr>
          <w:color w:val="4C4747"/>
          <w:lang w:val="es-DO"/>
        </w:rPr>
        <w:t>Este proyecto tiene como objetivo dotar a la comunidad El Pinar de un sistema de riego a partir de la construcción de una laguna y su sistema de distribución con equipo y caseta de bombeo incluida, para el beneficio de unos 800 usuarios (405 hombres y 395 mujeres) en un área de 1,700 hectáreas cultivadas en gran parte de ají, pepino y tomate</w:t>
      </w:r>
      <w:r w:rsidRPr="00B5212D">
        <w:rPr>
          <w:bCs/>
          <w:color w:val="4C4747"/>
          <w:lang w:val="es-DO"/>
        </w:rPr>
        <w:t>. Se invirtieron RD$</w:t>
      </w:r>
      <w:r w:rsidRPr="00B5212D">
        <w:rPr>
          <w:color w:val="4C4747"/>
        </w:rPr>
        <w:t>6,293,142.26</w:t>
      </w:r>
      <w:r w:rsidRPr="00B5212D">
        <w:rPr>
          <w:rFonts w:eastAsia="Times New Roman"/>
          <w:color w:val="4C4747"/>
          <w:lang w:val="es-DO" w:eastAsia="es-DO"/>
        </w:rPr>
        <w:t xml:space="preserve"> y se mantiene en ejecución.</w:t>
      </w:r>
    </w:p>
    <w:p w14:paraId="2A493DAA" w14:textId="4B126514" w:rsidR="009C6F89" w:rsidRPr="00B5212D" w:rsidRDefault="009C6F89" w:rsidP="000C6780">
      <w:pPr>
        <w:pStyle w:val="Prrafodelista"/>
        <w:numPr>
          <w:ilvl w:val="0"/>
          <w:numId w:val="44"/>
        </w:numPr>
        <w:spacing w:line="360" w:lineRule="auto"/>
        <w:ind w:left="284" w:hanging="284"/>
        <w:jc w:val="both"/>
        <w:rPr>
          <w:color w:val="4C4747"/>
          <w:sz w:val="24"/>
          <w:szCs w:val="24"/>
          <w:lang w:val="es-DO"/>
        </w:rPr>
      </w:pPr>
      <w:r w:rsidRPr="00B5212D">
        <w:rPr>
          <w:b/>
          <w:bCs/>
          <w:color w:val="4C4747"/>
          <w:sz w:val="24"/>
          <w:szCs w:val="24"/>
          <w:lang w:val="es-DO"/>
        </w:rPr>
        <w:t>Construcción canales laterales de la presa Maguaca</w:t>
      </w:r>
      <w:r w:rsidRPr="00B5212D">
        <w:rPr>
          <w:color w:val="4C4747"/>
          <w:sz w:val="24"/>
          <w:szCs w:val="24"/>
          <w:lang w:val="es-DO"/>
        </w:rPr>
        <w:t xml:space="preserve"> (Etapa I), en el municipio Las Matas de Santa Cruz, provincia Montecristi. Este proyecto consiste en la construcción de la ramificación del sistema de riego Maguaca, que comprende obras de toma, obras de arte, pasos vehiculares, laguna de almacenamiento, caseta de bombeo, línea de impulsión, así como partes eléctricas y piezas especiales.  Con el objetivo de suplir el riego de manera eficiente unas 20,200 hectáreas de terreno cultivadas de arroz, guineo para exportación, sorgo y frutos </w:t>
      </w:r>
      <w:r w:rsidRPr="00B5212D">
        <w:rPr>
          <w:color w:val="4C4747"/>
          <w:sz w:val="24"/>
          <w:szCs w:val="24"/>
          <w:lang w:val="es-DO"/>
        </w:rPr>
        <w:lastRenderedPageBreak/>
        <w:t>menores, impactando unos 2,500 usuarios e igual número de familias. Se invirtieron en el período</w:t>
      </w:r>
      <w:r w:rsidR="00391B44" w:rsidRPr="00B5212D">
        <w:rPr>
          <w:color w:val="4C4747"/>
          <w:sz w:val="24"/>
          <w:szCs w:val="24"/>
          <w:lang w:val="es-DO"/>
        </w:rPr>
        <w:t>, la suma de</w:t>
      </w:r>
      <w:r w:rsidR="00786661" w:rsidRPr="00B5212D">
        <w:rPr>
          <w:color w:val="4C4747"/>
          <w:sz w:val="24"/>
          <w:szCs w:val="24"/>
          <w:lang w:val="es-DO"/>
        </w:rPr>
        <w:t xml:space="preserve"> RD$</w:t>
      </w:r>
      <w:r w:rsidRPr="00B5212D">
        <w:rPr>
          <w:color w:val="4C4747"/>
          <w:sz w:val="24"/>
          <w:szCs w:val="24"/>
          <w:lang w:val="es-DO"/>
        </w:rPr>
        <w:t>119, 826,133.04.</w:t>
      </w:r>
    </w:p>
    <w:p w14:paraId="258ED0B7" w14:textId="0A0965DB" w:rsidR="009C6F89" w:rsidRPr="00B5212D" w:rsidRDefault="009C6F89" w:rsidP="000C6780">
      <w:pPr>
        <w:pStyle w:val="Prrafodelista"/>
        <w:numPr>
          <w:ilvl w:val="0"/>
          <w:numId w:val="44"/>
        </w:numPr>
        <w:spacing w:line="360" w:lineRule="auto"/>
        <w:ind w:left="284" w:hanging="284"/>
        <w:jc w:val="both"/>
        <w:rPr>
          <w:color w:val="4C4747"/>
          <w:sz w:val="24"/>
          <w:szCs w:val="24"/>
          <w:lang w:val="es-DO"/>
        </w:rPr>
      </w:pPr>
      <w:r w:rsidRPr="00B5212D">
        <w:rPr>
          <w:b/>
          <w:bCs/>
          <w:color w:val="4C4747"/>
          <w:sz w:val="24"/>
          <w:szCs w:val="24"/>
        </w:rPr>
        <w:t xml:space="preserve">Construcción Obra de Toma y Rehabilitación del Canal La Vigía, Construcción Línea de Impulsión para Realimentar los Diques Veterano 0, Veterano 1 y Don Pedro, provincia Dajabón. </w:t>
      </w:r>
      <w:r w:rsidRPr="00B5212D">
        <w:rPr>
          <w:color w:val="4C4747"/>
          <w:sz w:val="24"/>
          <w:szCs w:val="24"/>
          <w:lang w:val="es-MX"/>
        </w:rPr>
        <w:t xml:space="preserve">Este Proyecto consiste en la rehabilitación del canal La Vigía, con el objetivo de realimentar los diques Veterano 0, a través de un sistema de bombeo compuesto por 2 bombas con una capacidad de 950 galones por minutos cada una, ubicadas en La Aduana. Así también, los diques Veterano I, Don Pedro, Los Hermanos Sosías y Sector Los Cocos serán realimentados a través de 9 pozos tubulares con una capacidad de unos 400 </w:t>
      </w:r>
      <w:proofErr w:type="spellStart"/>
      <w:r w:rsidRPr="00B5212D">
        <w:rPr>
          <w:color w:val="4C4747"/>
          <w:sz w:val="24"/>
          <w:szCs w:val="24"/>
          <w:lang w:val="es-MX"/>
        </w:rPr>
        <w:t>lt</w:t>
      </w:r>
      <w:proofErr w:type="spellEnd"/>
      <w:r w:rsidRPr="00B5212D">
        <w:rPr>
          <w:color w:val="4C4747"/>
          <w:sz w:val="24"/>
          <w:szCs w:val="24"/>
          <w:lang w:val="es-MX"/>
        </w:rPr>
        <w:t>/</w:t>
      </w:r>
      <w:proofErr w:type="spellStart"/>
      <w:r w:rsidRPr="00B5212D">
        <w:rPr>
          <w:color w:val="4C4747"/>
          <w:sz w:val="24"/>
          <w:szCs w:val="24"/>
          <w:lang w:val="es-MX"/>
        </w:rPr>
        <w:t>seg</w:t>
      </w:r>
      <w:proofErr w:type="spellEnd"/>
      <w:r w:rsidRPr="00B5212D">
        <w:rPr>
          <w:color w:val="4C4747"/>
          <w:sz w:val="24"/>
          <w:szCs w:val="24"/>
          <w:lang w:val="es-MX"/>
        </w:rPr>
        <w:t>. para cubrir un área de riego de 20,220 tareas, beneficiando a unos 324 usuarios</w:t>
      </w:r>
      <w:r w:rsidRPr="00B5212D">
        <w:rPr>
          <w:color w:val="4C4747"/>
          <w:lang w:val="es-MX"/>
        </w:rPr>
        <w:t xml:space="preserve">. </w:t>
      </w:r>
      <w:r w:rsidRPr="00B5212D">
        <w:rPr>
          <w:color w:val="4C4747"/>
          <w:sz w:val="24"/>
          <w:szCs w:val="24"/>
          <w:lang w:val="es-DO"/>
        </w:rPr>
        <w:t>Se invirtieron en el período</w:t>
      </w:r>
      <w:r w:rsidR="00391B44" w:rsidRPr="00B5212D">
        <w:rPr>
          <w:color w:val="4C4747"/>
          <w:sz w:val="24"/>
          <w:szCs w:val="24"/>
          <w:lang w:val="es-DO"/>
        </w:rPr>
        <w:t>,</w:t>
      </w:r>
      <w:r w:rsidRPr="00B5212D">
        <w:rPr>
          <w:color w:val="4C4747"/>
          <w:sz w:val="24"/>
          <w:szCs w:val="24"/>
          <w:lang w:val="es-DO"/>
        </w:rPr>
        <w:t xml:space="preserve"> </w:t>
      </w:r>
      <w:r w:rsidR="00391B44" w:rsidRPr="00B5212D">
        <w:rPr>
          <w:color w:val="4C4747"/>
          <w:sz w:val="24"/>
          <w:szCs w:val="24"/>
          <w:lang w:val="es-DO"/>
        </w:rPr>
        <w:t xml:space="preserve">la suma de </w:t>
      </w:r>
      <w:r w:rsidRPr="00B5212D">
        <w:rPr>
          <w:color w:val="4C4747"/>
          <w:sz w:val="24"/>
          <w:szCs w:val="24"/>
          <w:lang w:val="es-DO"/>
        </w:rPr>
        <w:t>RD$59,799,857.25.</w:t>
      </w:r>
    </w:p>
    <w:p w14:paraId="31ED893F" w14:textId="5ED2EF1E" w:rsidR="00065BCC" w:rsidRPr="00B5212D" w:rsidRDefault="00065BCC" w:rsidP="000C6780">
      <w:pPr>
        <w:pStyle w:val="Prrafodelista"/>
        <w:numPr>
          <w:ilvl w:val="0"/>
          <w:numId w:val="44"/>
        </w:numPr>
        <w:spacing w:line="360" w:lineRule="auto"/>
        <w:ind w:left="284" w:hanging="284"/>
        <w:jc w:val="both"/>
        <w:rPr>
          <w:color w:val="4C4747"/>
          <w:sz w:val="24"/>
          <w:szCs w:val="24"/>
          <w:lang w:val="es-DO"/>
        </w:rPr>
      </w:pPr>
      <w:r w:rsidRPr="00B5212D">
        <w:rPr>
          <w:b/>
          <w:bCs/>
          <w:color w:val="4C4747"/>
          <w:sz w:val="24"/>
          <w:szCs w:val="24"/>
          <w:lang w:val="es-DO"/>
        </w:rPr>
        <w:t xml:space="preserve">Rehabilitación </w:t>
      </w:r>
      <w:r w:rsidR="002D5119" w:rsidRPr="00B5212D">
        <w:rPr>
          <w:b/>
          <w:bCs/>
          <w:color w:val="4C4747"/>
          <w:sz w:val="24"/>
          <w:szCs w:val="24"/>
          <w:lang w:val="es-DO"/>
        </w:rPr>
        <w:t>d</w:t>
      </w:r>
      <w:r w:rsidRPr="00B5212D">
        <w:rPr>
          <w:b/>
          <w:bCs/>
          <w:color w:val="4C4747"/>
          <w:sz w:val="24"/>
          <w:szCs w:val="24"/>
          <w:lang w:val="es-DO"/>
        </w:rPr>
        <w:t>el Canal Boba</w:t>
      </w:r>
      <w:r w:rsidR="002D5119" w:rsidRPr="00B5212D">
        <w:rPr>
          <w:color w:val="4C4747"/>
          <w:sz w:val="24"/>
          <w:szCs w:val="24"/>
          <w:lang w:val="es-DO"/>
        </w:rPr>
        <w:t>.</w:t>
      </w:r>
      <w:r w:rsidRPr="00B5212D">
        <w:rPr>
          <w:color w:val="4C4747"/>
          <w:sz w:val="24"/>
          <w:szCs w:val="24"/>
          <w:lang w:val="es-DO"/>
        </w:rPr>
        <w:t xml:space="preserve"> Ubicado en la provincia María Trinidad Sánchez. Con esta obra</w:t>
      </w:r>
      <w:r w:rsidR="002D5119" w:rsidRPr="00B5212D">
        <w:rPr>
          <w:color w:val="4C4747"/>
          <w:sz w:val="24"/>
          <w:szCs w:val="24"/>
          <w:lang w:val="es-DO"/>
        </w:rPr>
        <w:t>, en el que se va a rehabilitar 4.00 km del canal, se</w:t>
      </w:r>
      <w:r w:rsidRPr="00B5212D">
        <w:rPr>
          <w:color w:val="4C4747"/>
          <w:sz w:val="24"/>
          <w:szCs w:val="24"/>
          <w:lang w:val="es-DO"/>
        </w:rPr>
        <w:t xml:space="preserve"> persigue eficientizar el riego de 48,900 tareas de arroz que dependen del sistema para su producción, impactando así la vida de 756 usuarios e igual número de familias.</w:t>
      </w:r>
      <w:r w:rsidRPr="00B5212D">
        <w:rPr>
          <w:color w:val="4C4747"/>
        </w:rPr>
        <w:t xml:space="preserve"> </w:t>
      </w:r>
      <w:r w:rsidRPr="00B5212D">
        <w:rPr>
          <w:color w:val="4C4747"/>
          <w:sz w:val="24"/>
          <w:szCs w:val="24"/>
        </w:rPr>
        <w:t>Se invirtieron RD$</w:t>
      </w:r>
      <w:r w:rsidRPr="00B5212D">
        <w:rPr>
          <w:color w:val="4C4747"/>
          <w:sz w:val="24"/>
          <w:szCs w:val="24"/>
          <w:lang w:val="es-DO"/>
        </w:rPr>
        <w:t>30,120,413.08.</w:t>
      </w:r>
    </w:p>
    <w:p w14:paraId="7A8DA391" w14:textId="7FC826B7" w:rsidR="00D57025" w:rsidRPr="00B5212D" w:rsidRDefault="005D1018" w:rsidP="000C6780">
      <w:pPr>
        <w:pStyle w:val="Prrafodelista"/>
        <w:numPr>
          <w:ilvl w:val="0"/>
          <w:numId w:val="44"/>
        </w:numPr>
        <w:spacing w:line="360" w:lineRule="auto"/>
        <w:ind w:left="284" w:hanging="284"/>
        <w:jc w:val="both"/>
        <w:rPr>
          <w:color w:val="4C4747"/>
          <w:sz w:val="24"/>
          <w:szCs w:val="24"/>
          <w:lang w:val="es-DO"/>
        </w:rPr>
      </w:pPr>
      <w:r w:rsidRPr="00B5212D">
        <w:rPr>
          <w:b/>
          <w:bCs/>
          <w:color w:val="4C4747"/>
          <w:sz w:val="24"/>
          <w:szCs w:val="24"/>
          <w:lang w:val="es-DO"/>
        </w:rPr>
        <w:t xml:space="preserve">Rehabilitación de un Tramo del Canal Sabana Yegua-Los </w:t>
      </w:r>
      <w:proofErr w:type="spellStart"/>
      <w:r w:rsidRPr="00B5212D">
        <w:rPr>
          <w:b/>
          <w:bCs/>
          <w:color w:val="4C4747"/>
          <w:sz w:val="24"/>
          <w:szCs w:val="24"/>
          <w:lang w:val="es-DO"/>
        </w:rPr>
        <w:t>Cucuses</w:t>
      </w:r>
      <w:proofErr w:type="spellEnd"/>
      <w:r w:rsidRPr="00B5212D">
        <w:rPr>
          <w:color w:val="4C4747"/>
          <w:sz w:val="24"/>
          <w:szCs w:val="24"/>
          <w:lang w:val="es-DO"/>
        </w:rPr>
        <w:t>, en la provincia de Azua. Este proyecto será de beneficio para unos 120 usuarios e igual número de familias, distribuidos en 3,200 tareas de tierra sembradas en mayor proporción de berenjena, yuca, batata, ají, entre otros frutos menores.</w:t>
      </w:r>
      <w:r w:rsidRPr="00B5212D">
        <w:rPr>
          <w:color w:val="4C4747"/>
        </w:rPr>
        <w:t xml:space="preserve"> </w:t>
      </w:r>
      <w:r w:rsidRPr="00B5212D">
        <w:rPr>
          <w:color w:val="4C4747"/>
          <w:sz w:val="24"/>
          <w:szCs w:val="24"/>
        </w:rPr>
        <w:t>Se invirtieron RD$</w:t>
      </w:r>
      <w:r w:rsidRPr="00B5212D">
        <w:rPr>
          <w:color w:val="4C4747"/>
          <w:sz w:val="24"/>
          <w:szCs w:val="24"/>
          <w:lang w:val="es-DO"/>
        </w:rPr>
        <w:t>88,588,358.41.</w:t>
      </w:r>
    </w:p>
    <w:p w14:paraId="1C326DFA" w14:textId="77777777" w:rsidR="00973B4E" w:rsidRPr="00B5212D" w:rsidRDefault="00973B4E" w:rsidP="000B3490">
      <w:pPr>
        <w:autoSpaceDE w:val="0"/>
        <w:autoSpaceDN w:val="0"/>
        <w:adjustRightInd w:val="0"/>
        <w:spacing w:after="0" w:line="360" w:lineRule="auto"/>
        <w:jc w:val="both"/>
        <w:rPr>
          <w:b/>
          <w:bCs/>
          <w:color w:val="4C4747"/>
          <w:lang w:val="es-DO"/>
        </w:rPr>
      </w:pPr>
    </w:p>
    <w:p w14:paraId="55B1E084" w14:textId="77777777" w:rsidR="00973B4E" w:rsidRPr="00B5212D" w:rsidRDefault="00973B4E" w:rsidP="000B3490">
      <w:pPr>
        <w:autoSpaceDE w:val="0"/>
        <w:autoSpaceDN w:val="0"/>
        <w:adjustRightInd w:val="0"/>
        <w:spacing w:after="0" w:line="360" w:lineRule="auto"/>
        <w:jc w:val="both"/>
        <w:rPr>
          <w:b/>
          <w:color w:val="4C4747"/>
          <w:lang w:val="es-US" w:eastAsia="es-US"/>
        </w:rPr>
      </w:pPr>
      <w:r w:rsidRPr="00B5212D">
        <w:rPr>
          <w:b/>
          <w:color w:val="4C4747"/>
          <w:lang w:val="es-US" w:eastAsia="es-US"/>
        </w:rPr>
        <w:t>Construcción de Presas de Almacenamiento.</w:t>
      </w:r>
    </w:p>
    <w:p w14:paraId="23FF19D9" w14:textId="4FFE37C7" w:rsidR="00973B4E" w:rsidRPr="00B5212D" w:rsidRDefault="00E81289" w:rsidP="00E81289">
      <w:pPr>
        <w:pStyle w:val="Prrafodelista"/>
        <w:numPr>
          <w:ilvl w:val="0"/>
          <w:numId w:val="20"/>
        </w:numPr>
        <w:autoSpaceDE w:val="0"/>
        <w:autoSpaceDN w:val="0"/>
        <w:adjustRightInd w:val="0"/>
        <w:spacing w:line="360" w:lineRule="auto"/>
        <w:ind w:left="284" w:hanging="284"/>
        <w:jc w:val="both"/>
        <w:rPr>
          <w:color w:val="4C4747"/>
          <w:spacing w:val="5"/>
          <w:sz w:val="24"/>
          <w:szCs w:val="24"/>
          <w:lang w:val="es-US"/>
        </w:rPr>
      </w:pPr>
      <w:r w:rsidRPr="00B5212D">
        <w:rPr>
          <w:b/>
          <w:bCs/>
          <w:color w:val="4C4747"/>
          <w:sz w:val="24"/>
          <w:szCs w:val="24"/>
          <w:lang w:val="es-US" w:eastAsia="es-US"/>
        </w:rPr>
        <w:t>Presa de Montegrande.</w:t>
      </w:r>
      <w:r w:rsidRPr="00B5212D">
        <w:rPr>
          <w:color w:val="4C4747"/>
          <w:sz w:val="24"/>
          <w:szCs w:val="24"/>
          <w:lang w:val="es-US" w:eastAsia="es-US"/>
        </w:rPr>
        <w:t xml:space="preserve"> </w:t>
      </w:r>
      <w:r w:rsidR="00973B4E" w:rsidRPr="00B5212D">
        <w:rPr>
          <w:color w:val="4C4747"/>
          <w:sz w:val="24"/>
          <w:szCs w:val="24"/>
          <w:lang w:val="es-US" w:eastAsia="es-US"/>
        </w:rPr>
        <w:t>El INDRHI construy</w:t>
      </w:r>
      <w:r w:rsidR="009C6F89" w:rsidRPr="00B5212D">
        <w:rPr>
          <w:color w:val="4C4747"/>
          <w:sz w:val="24"/>
          <w:szCs w:val="24"/>
          <w:lang w:val="es-US" w:eastAsia="es-US"/>
        </w:rPr>
        <w:t>ó</w:t>
      </w:r>
      <w:r w:rsidR="00973B4E" w:rsidRPr="00B5212D">
        <w:rPr>
          <w:color w:val="4C4747"/>
          <w:sz w:val="24"/>
          <w:szCs w:val="24"/>
          <w:lang w:val="es-US" w:eastAsia="es-US"/>
        </w:rPr>
        <w:t xml:space="preserve"> </w:t>
      </w:r>
      <w:r w:rsidR="009C6F89" w:rsidRPr="00B5212D">
        <w:rPr>
          <w:color w:val="4C4747"/>
          <w:sz w:val="24"/>
          <w:szCs w:val="24"/>
          <w:lang w:val="es-US" w:eastAsia="es-US"/>
        </w:rPr>
        <w:t>la cortina de</w:t>
      </w:r>
      <w:r w:rsidR="00973B4E" w:rsidRPr="00B5212D">
        <w:rPr>
          <w:color w:val="4C4747"/>
          <w:sz w:val="24"/>
          <w:szCs w:val="24"/>
          <w:lang w:val="es-US" w:eastAsia="es-US"/>
        </w:rPr>
        <w:t xml:space="preserve"> la presa de Montegrande</w:t>
      </w:r>
      <w:r w:rsidRPr="00B5212D">
        <w:rPr>
          <w:color w:val="4C4747"/>
          <w:sz w:val="24"/>
          <w:szCs w:val="24"/>
          <w:lang w:val="es-US" w:eastAsia="es-US"/>
        </w:rPr>
        <w:t>, de materiales sueltos,</w:t>
      </w:r>
      <w:r w:rsidR="009C6F89" w:rsidRPr="00B5212D">
        <w:rPr>
          <w:color w:val="4C4747"/>
          <w:sz w:val="24"/>
          <w:szCs w:val="24"/>
          <w:lang w:val="es-US" w:eastAsia="es-US"/>
        </w:rPr>
        <w:t xml:space="preserve"> y fue inaugurada en febrero de este año. </w:t>
      </w:r>
      <w:r w:rsidR="00786661" w:rsidRPr="00B5212D">
        <w:rPr>
          <w:color w:val="4C4747"/>
          <w:sz w:val="24"/>
          <w:szCs w:val="24"/>
          <w:lang w:val="es-US" w:eastAsia="es-US"/>
        </w:rPr>
        <w:t xml:space="preserve">En este periodo se invirtieron RD$1,427,223,655.67. </w:t>
      </w:r>
      <w:r w:rsidR="009C6F89" w:rsidRPr="00B5212D">
        <w:rPr>
          <w:color w:val="4C4747"/>
          <w:sz w:val="24"/>
          <w:szCs w:val="24"/>
          <w:lang w:val="es-US" w:eastAsia="es-US"/>
        </w:rPr>
        <w:t>Esta presa</w:t>
      </w:r>
      <w:r w:rsidR="00973B4E" w:rsidRPr="00B5212D">
        <w:rPr>
          <w:color w:val="4C4747"/>
          <w:sz w:val="24"/>
          <w:szCs w:val="24"/>
          <w:lang w:val="es-US" w:eastAsia="es-US"/>
        </w:rPr>
        <w:t xml:space="preserve"> es de uso múltiple (agua potable, riego, energía y control de inundaciones),</w:t>
      </w:r>
      <w:r w:rsidR="00097B6C" w:rsidRPr="00B5212D">
        <w:rPr>
          <w:color w:val="4C4747"/>
          <w:sz w:val="24"/>
          <w:szCs w:val="24"/>
          <w:lang w:val="es-US" w:eastAsia="es-US"/>
        </w:rPr>
        <w:t xml:space="preserve"> y tiene</w:t>
      </w:r>
      <w:r w:rsidR="00973B4E" w:rsidRPr="00B5212D">
        <w:rPr>
          <w:color w:val="4C4747"/>
          <w:sz w:val="24"/>
          <w:szCs w:val="24"/>
          <w:lang w:val="es-US" w:eastAsia="es-US"/>
        </w:rPr>
        <w:t xml:space="preserve"> una capacidad de almacenamiento de 350 millones de metros cúbicos. Su cortina es de 1,815 metros de longitud y 62 metros de altura. Es una presa de materiales sueltos. </w:t>
      </w:r>
      <w:r w:rsidR="00973B4E" w:rsidRPr="00B5212D">
        <w:rPr>
          <w:color w:val="4C4747"/>
          <w:spacing w:val="5"/>
          <w:sz w:val="24"/>
          <w:szCs w:val="24"/>
          <w:lang w:val="es-US"/>
        </w:rPr>
        <w:t xml:space="preserve">Cuenta con financiamiento de recursos externos del Banco Centroamericano </w:t>
      </w:r>
      <w:r w:rsidR="00973B4E" w:rsidRPr="00B5212D">
        <w:rPr>
          <w:color w:val="4C4747"/>
          <w:spacing w:val="5"/>
          <w:sz w:val="24"/>
          <w:szCs w:val="24"/>
          <w:lang w:val="es-US"/>
        </w:rPr>
        <w:lastRenderedPageBreak/>
        <w:t>de Integración Económica (BCIE) y con contrapartida del Estado Dominicano. Esta presa impactará alrededor de 800 mil personas diseminadas en las provincias Barahona, Bahoruco e Independencia. La</w:t>
      </w:r>
      <w:r w:rsidR="00097B6C" w:rsidRPr="00B5212D">
        <w:rPr>
          <w:color w:val="4C4747"/>
          <w:spacing w:val="5"/>
          <w:sz w:val="24"/>
          <w:szCs w:val="24"/>
          <w:lang w:val="es-US"/>
        </w:rPr>
        <w:t>s obras complementarias de la</w:t>
      </w:r>
      <w:r w:rsidR="00973B4E" w:rsidRPr="00B5212D">
        <w:rPr>
          <w:color w:val="4C4747"/>
          <w:spacing w:val="5"/>
          <w:sz w:val="24"/>
          <w:szCs w:val="24"/>
          <w:lang w:val="es-US"/>
        </w:rPr>
        <w:t xml:space="preserve"> presa</w:t>
      </w:r>
      <w:r w:rsidR="00097B6C" w:rsidRPr="00B5212D">
        <w:rPr>
          <w:color w:val="4C4747"/>
          <w:spacing w:val="5"/>
          <w:sz w:val="24"/>
          <w:szCs w:val="24"/>
          <w:lang w:val="es-US"/>
        </w:rPr>
        <w:t xml:space="preserve"> serán iniciadas a partir del próximo año y se tomará varios años su ejecución, que incluye una central hidroeléctrica, la línea de conducción para llevar agua al acueducto ASURO, los canales margen izquierda y derecha de la presa, y las obras de mitigación de las inundaciones en la cuenca baja del río </w:t>
      </w:r>
      <w:proofErr w:type="spellStart"/>
      <w:r w:rsidR="00097B6C" w:rsidRPr="00B5212D">
        <w:rPr>
          <w:color w:val="4C4747"/>
          <w:spacing w:val="5"/>
          <w:sz w:val="24"/>
          <w:szCs w:val="24"/>
          <w:lang w:val="es-US"/>
        </w:rPr>
        <w:t>Yaque</w:t>
      </w:r>
      <w:proofErr w:type="spellEnd"/>
      <w:r w:rsidR="00097B6C" w:rsidRPr="00B5212D">
        <w:rPr>
          <w:color w:val="4C4747"/>
          <w:spacing w:val="5"/>
          <w:sz w:val="24"/>
          <w:szCs w:val="24"/>
          <w:lang w:val="es-US"/>
        </w:rPr>
        <w:t xml:space="preserve"> del Sur</w:t>
      </w:r>
      <w:r w:rsidR="00973B4E" w:rsidRPr="00B5212D">
        <w:rPr>
          <w:color w:val="4C4747"/>
          <w:spacing w:val="5"/>
          <w:sz w:val="24"/>
          <w:szCs w:val="24"/>
          <w:lang w:val="es-US"/>
        </w:rPr>
        <w:t>.</w:t>
      </w:r>
    </w:p>
    <w:p w14:paraId="04A1EBCC" w14:textId="77777777" w:rsidR="002D5119" w:rsidRPr="00B5212D" w:rsidRDefault="002D5119" w:rsidP="009A58B8">
      <w:pPr>
        <w:autoSpaceDE w:val="0"/>
        <w:autoSpaceDN w:val="0"/>
        <w:adjustRightInd w:val="0"/>
        <w:spacing w:after="0" w:line="360" w:lineRule="auto"/>
        <w:jc w:val="both"/>
        <w:rPr>
          <w:b/>
          <w:color w:val="4C4747"/>
          <w:lang w:val="es-US" w:eastAsia="es-US"/>
        </w:rPr>
      </w:pPr>
    </w:p>
    <w:p w14:paraId="56F1808A" w14:textId="5D2C395F" w:rsidR="00973B4E" w:rsidRPr="00B5212D" w:rsidRDefault="00973B4E" w:rsidP="009A58B8">
      <w:pPr>
        <w:autoSpaceDE w:val="0"/>
        <w:autoSpaceDN w:val="0"/>
        <w:adjustRightInd w:val="0"/>
        <w:spacing w:after="0" w:line="360" w:lineRule="auto"/>
        <w:jc w:val="both"/>
        <w:rPr>
          <w:b/>
          <w:color w:val="4C4747"/>
          <w:lang w:val="es-US" w:eastAsia="es-US"/>
        </w:rPr>
      </w:pPr>
      <w:r w:rsidRPr="00B5212D">
        <w:rPr>
          <w:b/>
          <w:color w:val="4C4747"/>
          <w:lang w:val="es-US" w:eastAsia="es-US"/>
        </w:rPr>
        <w:t>Estudios de Factibilidad de Presas</w:t>
      </w:r>
    </w:p>
    <w:p w14:paraId="0798ED13" w14:textId="7432B598" w:rsidR="00E81289" w:rsidRPr="00B5212D" w:rsidRDefault="00E81289" w:rsidP="002D5119">
      <w:pPr>
        <w:pStyle w:val="Prrafodelista"/>
        <w:numPr>
          <w:ilvl w:val="0"/>
          <w:numId w:val="20"/>
        </w:numPr>
        <w:autoSpaceDE w:val="0"/>
        <w:autoSpaceDN w:val="0"/>
        <w:adjustRightInd w:val="0"/>
        <w:spacing w:line="360" w:lineRule="auto"/>
        <w:ind w:left="284" w:hanging="284"/>
        <w:jc w:val="both"/>
        <w:rPr>
          <w:color w:val="4C4747"/>
          <w:sz w:val="24"/>
          <w:szCs w:val="24"/>
          <w:lang w:val="es-DO"/>
        </w:rPr>
      </w:pPr>
      <w:r w:rsidRPr="00B5212D">
        <w:rPr>
          <w:b/>
          <w:bCs/>
          <w:color w:val="4C4747"/>
          <w:sz w:val="24"/>
          <w:szCs w:val="24"/>
          <w:lang w:val="es-US" w:eastAsia="es-US"/>
        </w:rPr>
        <w:t>Presa de Joca</w:t>
      </w:r>
      <w:r w:rsidRPr="00B5212D">
        <w:rPr>
          <w:color w:val="4C4747"/>
          <w:sz w:val="24"/>
          <w:szCs w:val="24"/>
          <w:lang w:val="es-US" w:eastAsia="es-US"/>
        </w:rPr>
        <w:t xml:space="preserve">. </w:t>
      </w:r>
      <w:r w:rsidR="00973B4E" w:rsidRPr="00B5212D">
        <w:rPr>
          <w:color w:val="4C4747"/>
          <w:sz w:val="24"/>
          <w:szCs w:val="24"/>
          <w:lang w:val="es-US" w:eastAsia="es-US"/>
        </w:rPr>
        <w:t xml:space="preserve">El INDRHI lleva a cabo el estudio de factibilidad de la presa Joca en la provincia Elías Piña. </w:t>
      </w:r>
      <w:r w:rsidR="008B762F" w:rsidRPr="00B5212D">
        <w:rPr>
          <w:color w:val="4C4747"/>
          <w:sz w:val="24"/>
          <w:szCs w:val="24"/>
          <w:lang w:val="es-US" w:eastAsia="es-US"/>
        </w:rPr>
        <w:t>E</w:t>
      </w:r>
      <w:r w:rsidR="00973B4E" w:rsidRPr="00B5212D">
        <w:rPr>
          <w:color w:val="4C4747"/>
          <w:sz w:val="24"/>
          <w:szCs w:val="24"/>
          <w:lang w:val="es-US" w:eastAsia="es-US"/>
        </w:rPr>
        <w:t xml:space="preserve">s una presa de hormigón compactado a rodillo, la cual almacenará 70 millones de metros cúbicos. Tendrá usos múltiples (agua potable, riego y energía). </w:t>
      </w:r>
      <w:r w:rsidR="008B762F" w:rsidRPr="00B5212D">
        <w:rPr>
          <w:color w:val="4C4747"/>
          <w:sz w:val="24"/>
          <w:szCs w:val="24"/>
          <w:lang w:val="es-DO"/>
        </w:rPr>
        <w:t>Se irrigarán cerca de 17,325 mil hectáreas de tierras fértiles, con seguridad de suministro en la periodicidad y volumen de las aguas demandadas.</w:t>
      </w:r>
      <w:r w:rsidR="00391B44" w:rsidRPr="00B5212D">
        <w:rPr>
          <w:color w:val="4C4747"/>
          <w:sz w:val="24"/>
          <w:szCs w:val="24"/>
          <w:lang w:val="es-DO"/>
        </w:rPr>
        <w:t xml:space="preserve"> </w:t>
      </w:r>
      <w:r w:rsidR="008B762F" w:rsidRPr="00B5212D">
        <w:rPr>
          <w:color w:val="4C4747"/>
          <w:sz w:val="24"/>
          <w:szCs w:val="24"/>
          <w:lang w:val="es-DO"/>
        </w:rPr>
        <w:t xml:space="preserve">Se </w:t>
      </w:r>
      <w:r w:rsidR="00391B44" w:rsidRPr="00B5212D">
        <w:rPr>
          <w:color w:val="4C4747"/>
          <w:sz w:val="24"/>
          <w:szCs w:val="24"/>
          <w:lang w:val="es-DO"/>
        </w:rPr>
        <w:t>generarán 20</w:t>
      </w:r>
      <w:r w:rsidR="008B762F" w:rsidRPr="00B5212D">
        <w:rPr>
          <w:color w:val="4C4747"/>
          <w:sz w:val="24"/>
          <w:szCs w:val="24"/>
          <w:lang w:val="es-DO"/>
        </w:rPr>
        <w:t xml:space="preserve"> GWh al año, que estabilizará el suministro energético en toda la región.  Agua para consumo humano a 200 familias, agua para riego a 1,700 usuarios más sus familias, garantizando una dotación de 200l/hab./día. Se estima que unas 60 mil personas serán directamente beneficiadas por las obras del proyecto, tanto por la creación de empleos directos, como por los beneficios a la agricultura, con el suministro de energía eléctrica y con el suministro de agua potable.</w:t>
      </w:r>
    </w:p>
    <w:p w14:paraId="64235E62" w14:textId="42F4F782" w:rsidR="00E81289" w:rsidRPr="00B5212D" w:rsidRDefault="00E81289" w:rsidP="002D5119">
      <w:pPr>
        <w:pStyle w:val="Prrafodelista"/>
        <w:numPr>
          <w:ilvl w:val="0"/>
          <w:numId w:val="20"/>
        </w:numPr>
        <w:autoSpaceDE w:val="0"/>
        <w:autoSpaceDN w:val="0"/>
        <w:adjustRightInd w:val="0"/>
        <w:spacing w:line="360" w:lineRule="auto"/>
        <w:ind w:left="284" w:hanging="284"/>
        <w:jc w:val="both"/>
        <w:rPr>
          <w:color w:val="4C4747"/>
          <w:sz w:val="24"/>
          <w:szCs w:val="24"/>
          <w:lang w:val="es-DO"/>
        </w:rPr>
      </w:pPr>
      <w:r w:rsidRPr="00B5212D">
        <w:rPr>
          <w:b/>
          <w:bCs/>
          <w:color w:val="4C4747"/>
          <w:sz w:val="24"/>
          <w:szCs w:val="24"/>
          <w:lang w:val="es-US" w:eastAsia="es-US"/>
        </w:rPr>
        <w:t>Presa Don Miguel</w:t>
      </w:r>
      <w:r w:rsidRPr="00B5212D">
        <w:rPr>
          <w:color w:val="4C4747"/>
          <w:sz w:val="24"/>
          <w:szCs w:val="24"/>
          <w:lang w:val="es-US" w:eastAsia="es-US"/>
        </w:rPr>
        <w:t>. El INDRHI concluyó el estudio de factibilidad de la presa Don Miguel</w:t>
      </w:r>
      <w:r w:rsidR="00E771F7" w:rsidRPr="00B5212D">
        <w:rPr>
          <w:color w:val="4C4747"/>
          <w:sz w:val="24"/>
          <w:szCs w:val="24"/>
          <w:lang w:val="es-US" w:eastAsia="es-US"/>
        </w:rPr>
        <w:t xml:space="preserve">, la cual </w:t>
      </w:r>
      <w:r w:rsidRPr="00B5212D">
        <w:rPr>
          <w:color w:val="4C4747"/>
          <w:sz w:val="24"/>
          <w:szCs w:val="24"/>
          <w:lang w:val="es-US" w:eastAsia="es-US"/>
        </w:rPr>
        <w:t>estará ubicada en la provincia Dajabón, sobre el río Dajabón o Masacre</w:t>
      </w:r>
      <w:r w:rsidR="00C86661" w:rsidRPr="00B5212D">
        <w:rPr>
          <w:color w:val="4C4747"/>
          <w:sz w:val="24"/>
          <w:szCs w:val="24"/>
          <w:lang w:val="es-US" w:eastAsia="es-US"/>
        </w:rPr>
        <w:t xml:space="preserve">, </w:t>
      </w:r>
      <w:r w:rsidR="001D02DC" w:rsidRPr="00B5212D">
        <w:rPr>
          <w:color w:val="4C4747"/>
          <w:sz w:val="24"/>
          <w:szCs w:val="24"/>
          <w:lang w:val="es-DO"/>
        </w:rPr>
        <w:t>un sitio próximo a</w:t>
      </w:r>
      <w:r w:rsidR="00C86661" w:rsidRPr="00B5212D">
        <w:rPr>
          <w:color w:val="4C4747"/>
          <w:sz w:val="24"/>
          <w:szCs w:val="24"/>
          <w:lang w:val="es-DO"/>
        </w:rPr>
        <w:t xml:space="preserve"> </w:t>
      </w:r>
      <w:r w:rsidR="001D02DC" w:rsidRPr="00B5212D">
        <w:rPr>
          <w:color w:val="4C4747"/>
          <w:sz w:val="24"/>
          <w:szCs w:val="24"/>
          <w:lang w:val="es-DO"/>
        </w:rPr>
        <w:t>l</w:t>
      </w:r>
      <w:r w:rsidR="00C86661" w:rsidRPr="00B5212D">
        <w:rPr>
          <w:color w:val="4C4747"/>
          <w:sz w:val="24"/>
          <w:szCs w:val="24"/>
          <w:lang w:val="es-DO"/>
        </w:rPr>
        <w:t>a</w:t>
      </w:r>
      <w:r w:rsidR="001D02DC" w:rsidRPr="00B5212D">
        <w:rPr>
          <w:color w:val="4C4747"/>
          <w:sz w:val="24"/>
          <w:szCs w:val="24"/>
          <w:lang w:val="es-DO"/>
        </w:rPr>
        <w:t xml:space="preserve"> localidad El Tamarindo</w:t>
      </w:r>
      <w:r w:rsidR="00C86661" w:rsidRPr="00B5212D">
        <w:rPr>
          <w:color w:val="4C4747"/>
          <w:sz w:val="24"/>
          <w:szCs w:val="24"/>
          <w:lang w:val="es-DO"/>
        </w:rPr>
        <w:t>,</w:t>
      </w:r>
      <w:r w:rsidR="001D02DC" w:rsidRPr="00B5212D">
        <w:rPr>
          <w:color w:val="4C4747"/>
          <w:sz w:val="24"/>
          <w:szCs w:val="24"/>
          <w:lang w:val="es-DO"/>
        </w:rPr>
        <w:t xml:space="preserve"> con la posibilidad de almacenar unos 30 millones de metros cúbicos de agua con una presa de hormigón compactado </w:t>
      </w:r>
      <w:proofErr w:type="spellStart"/>
      <w:r w:rsidR="001D02DC" w:rsidRPr="00B5212D">
        <w:rPr>
          <w:color w:val="4C4747"/>
          <w:sz w:val="24"/>
          <w:szCs w:val="24"/>
          <w:lang w:val="es-DO"/>
        </w:rPr>
        <w:t>rodillado</w:t>
      </w:r>
      <w:proofErr w:type="spellEnd"/>
      <w:r w:rsidR="001D02DC" w:rsidRPr="00B5212D">
        <w:rPr>
          <w:color w:val="4C4747"/>
          <w:sz w:val="24"/>
          <w:szCs w:val="24"/>
          <w:lang w:val="es-DO"/>
        </w:rPr>
        <w:t xml:space="preserve"> (HCR) de 43 metros de altura y una longitud de corona de 605 metros</w:t>
      </w:r>
      <w:r w:rsidR="00C86661" w:rsidRPr="00B5212D">
        <w:rPr>
          <w:color w:val="4C4747"/>
          <w:sz w:val="24"/>
          <w:szCs w:val="24"/>
          <w:lang w:val="es-DO"/>
        </w:rPr>
        <w:t>,</w:t>
      </w:r>
      <w:r w:rsidR="001D02DC" w:rsidRPr="00B5212D">
        <w:rPr>
          <w:color w:val="4C4747"/>
          <w:sz w:val="24"/>
          <w:szCs w:val="24"/>
          <w:lang w:val="es-DO"/>
        </w:rPr>
        <w:t xml:space="preserve"> con vertederos incorporados al cuerpo de la presa para manejar las crecidas ordinarias y extraordinarias.</w:t>
      </w:r>
      <w:r w:rsidR="00C86661" w:rsidRPr="00B5212D">
        <w:rPr>
          <w:color w:val="4C4747"/>
          <w:sz w:val="24"/>
          <w:szCs w:val="24"/>
          <w:lang w:val="es-DO"/>
        </w:rPr>
        <w:t xml:space="preserve"> La presa beneficia al sector riego y al sector agua potable en la provincia Dajabón.</w:t>
      </w:r>
      <w:r w:rsidR="00C86661" w:rsidRPr="00B5212D">
        <w:rPr>
          <w:color w:val="4C4747"/>
          <w:sz w:val="24"/>
          <w:szCs w:val="24"/>
        </w:rPr>
        <w:t xml:space="preserve"> </w:t>
      </w:r>
      <w:r w:rsidR="00C86661" w:rsidRPr="00B5212D">
        <w:rPr>
          <w:color w:val="4C4747"/>
          <w:sz w:val="24"/>
          <w:szCs w:val="24"/>
          <w:lang w:val="es-DO"/>
        </w:rPr>
        <w:t xml:space="preserve">Se irrigarán cerca de 4 mil hectáreas de tierras fértiles, se generarán como mínimo 10.25 </w:t>
      </w:r>
      <w:proofErr w:type="spellStart"/>
      <w:r w:rsidR="00C86661" w:rsidRPr="00B5212D">
        <w:rPr>
          <w:color w:val="4C4747"/>
          <w:sz w:val="24"/>
          <w:szCs w:val="24"/>
          <w:lang w:val="es-DO"/>
        </w:rPr>
        <w:t>Gwh</w:t>
      </w:r>
      <w:proofErr w:type="spellEnd"/>
      <w:r w:rsidR="00C86661" w:rsidRPr="00B5212D">
        <w:rPr>
          <w:color w:val="4C4747"/>
          <w:sz w:val="24"/>
          <w:szCs w:val="24"/>
          <w:lang w:val="es-DO"/>
        </w:rPr>
        <w:t xml:space="preserve"> al año, </w:t>
      </w:r>
      <w:r w:rsidR="00C86661" w:rsidRPr="00B5212D">
        <w:rPr>
          <w:color w:val="4C4747"/>
          <w:sz w:val="24"/>
          <w:szCs w:val="24"/>
          <w:lang w:val="es-DO"/>
        </w:rPr>
        <w:lastRenderedPageBreak/>
        <w:t xml:space="preserve">que estabilizará el suministro energético en toda la región y se proveerán aguas para consumo humano, que ampliamente cubrirá las demandas en la vida útil del proyecto hasta el año 2083. Beneficiará </w:t>
      </w:r>
      <w:r w:rsidR="00D57025" w:rsidRPr="00B5212D">
        <w:rPr>
          <w:color w:val="4C4747"/>
          <w:sz w:val="24"/>
          <w:szCs w:val="24"/>
          <w:lang w:val="es-DO"/>
        </w:rPr>
        <w:t xml:space="preserve">alrededor </w:t>
      </w:r>
      <w:r w:rsidR="00C86661" w:rsidRPr="00B5212D">
        <w:rPr>
          <w:color w:val="4C4747"/>
          <w:sz w:val="24"/>
          <w:szCs w:val="24"/>
          <w:lang w:val="es-DO"/>
        </w:rPr>
        <w:t>de 86,000 personas.</w:t>
      </w:r>
    </w:p>
    <w:p w14:paraId="44387281" w14:textId="77777777" w:rsidR="002D5119" w:rsidRPr="00B5212D" w:rsidRDefault="002D5119" w:rsidP="00F52C3C">
      <w:pPr>
        <w:autoSpaceDE w:val="0"/>
        <w:autoSpaceDN w:val="0"/>
        <w:adjustRightInd w:val="0"/>
        <w:spacing w:after="0" w:line="360" w:lineRule="auto"/>
        <w:rPr>
          <w:b/>
          <w:color w:val="4C4747"/>
          <w:lang w:val="es-US" w:eastAsia="es-US"/>
        </w:rPr>
      </w:pPr>
    </w:p>
    <w:p w14:paraId="0A653087" w14:textId="20C5180D" w:rsidR="00973B4E" w:rsidRPr="00B5212D" w:rsidRDefault="00973B4E" w:rsidP="00F52C3C">
      <w:pPr>
        <w:autoSpaceDE w:val="0"/>
        <w:autoSpaceDN w:val="0"/>
        <w:adjustRightInd w:val="0"/>
        <w:spacing w:after="0" w:line="360" w:lineRule="auto"/>
        <w:rPr>
          <w:b/>
          <w:color w:val="4C4747"/>
          <w:lang w:val="es-US" w:eastAsia="es-US"/>
        </w:rPr>
      </w:pPr>
      <w:r w:rsidRPr="00B5212D">
        <w:rPr>
          <w:b/>
          <w:color w:val="4C4747"/>
          <w:lang w:val="es-US" w:eastAsia="es-US"/>
        </w:rPr>
        <w:t>Diseños de Obras Hidráulicas</w:t>
      </w:r>
    </w:p>
    <w:p w14:paraId="67035C7F" w14:textId="50945C2F" w:rsidR="00973B4E" w:rsidRPr="00B5212D" w:rsidRDefault="00973B4E" w:rsidP="00202D73">
      <w:pPr>
        <w:spacing w:after="0" w:line="360" w:lineRule="auto"/>
        <w:jc w:val="both"/>
        <w:rPr>
          <w:rFonts w:eastAsia="Times New Roman"/>
          <w:bCs/>
          <w:color w:val="4C4747"/>
          <w:lang w:val="es-DO" w:eastAsia="es-DO"/>
        </w:rPr>
      </w:pPr>
      <w:r w:rsidRPr="00B5212D">
        <w:rPr>
          <w:color w:val="4C4747"/>
          <w:lang w:val="es-US" w:eastAsia="es-US"/>
        </w:rPr>
        <w:t xml:space="preserve">El INDRHI, a través de su Departamento de Diseños ha diseñado en este año más </w:t>
      </w:r>
      <w:r w:rsidR="00202D73" w:rsidRPr="00B5212D">
        <w:rPr>
          <w:color w:val="4C4747"/>
          <w:lang w:val="es-US" w:eastAsia="es-US"/>
        </w:rPr>
        <w:t xml:space="preserve">de </w:t>
      </w:r>
      <w:r w:rsidR="005E3B3E" w:rsidRPr="00B5212D">
        <w:rPr>
          <w:color w:val="4C4747"/>
          <w:lang w:val="es-US" w:eastAsia="es-US"/>
        </w:rPr>
        <w:t>58</w:t>
      </w:r>
      <w:r w:rsidRPr="00B5212D">
        <w:rPr>
          <w:color w:val="4C4747"/>
          <w:lang w:val="es-US" w:eastAsia="es-US"/>
        </w:rPr>
        <w:t xml:space="preserve"> obras hidráulicas en diferentes proyectos para riego y control de inundaciones.</w:t>
      </w:r>
    </w:p>
    <w:p w14:paraId="0700607A" w14:textId="77777777" w:rsidR="00973B4E" w:rsidRPr="00B5212D" w:rsidRDefault="00973B4E" w:rsidP="00DD4A2F">
      <w:pPr>
        <w:autoSpaceDE w:val="0"/>
        <w:autoSpaceDN w:val="0"/>
        <w:adjustRightInd w:val="0"/>
        <w:spacing w:after="0" w:line="360" w:lineRule="auto"/>
        <w:rPr>
          <w:b/>
          <w:color w:val="4C4747"/>
          <w:lang w:val="es-US" w:eastAsia="es-US"/>
        </w:rPr>
      </w:pPr>
    </w:p>
    <w:p w14:paraId="3481E58A" w14:textId="77777777" w:rsidR="00973B4E" w:rsidRPr="00B5212D" w:rsidRDefault="00973B4E" w:rsidP="00DD4A2F">
      <w:pPr>
        <w:autoSpaceDE w:val="0"/>
        <w:autoSpaceDN w:val="0"/>
        <w:adjustRightInd w:val="0"/>
        <w:spacing w:after="0" w:line="360" w:lineRule="auto"/>
        <w:rPr>
          <w:b/>
          <w:color w:val="4C4747"/>
          <w:lang w:val="es-US" w:eastAsia="es-US"/>
        </w:rPr>
      </w:pPr>
      <w:r w:rsidRPr="00B5212D">
        <w:rPr>
          <w:b/>
          <w:color w:val="4C4747"/>
          <w:lang w:val="es-US" w:eastAsia="es-US"/>
        </w:rPr>
        <w:t xml:space="preserve">Planificación de los Recursos Hídricos </w:t>
      </w:r>
    </w:p>
    <w:p w14:paraId="030413F4" w14:textId="556873DC" w:rsidR="00DD4A2F" w:rsidRPr="00B5212D" w:rsidRDefault="00DD4A2F" w:rsidP="00DD4A2F">
      <w:pPr>
        <w:spacing w:after="0" w:line="360" w:lineRule="auto"/>
        <w:jc w:val="both"/>
        <w:rPr>
          <w:color w:val="4C4747"/>
          <w:lang w:val="es-US" w:eastAsia="es-US"/>
        </w:rPr>
      </w:pPr>
      <w:r w:rsidRPr="00B5212D">
        <w:rPr>
          <w:color w:val="4C4747"/>
          <w:shd w:val="clear" w:color="auto" w:fill="FFFFFF"/>
          <w:lang w:val="es-DO"/>
        </w:rPr>
        <w:t xml:space="preserve">A fin de superar los desafíos vigentes de los recursos hídricos en el país, el INDRHI ejecuta el </w:t>
      </w:r>
      <w:r w:rsidRPr="00B5212D">
        <w:rPr>
          <w:bCs/>
          <w:color w:val="4C4747"/>
          <w:shd w:val="clear" w:color="auto" w:fill="FFFFFF"/>
          <w:lang w:val="es-DO"/>
        </w:rPr>
        <w:t>Plan Hidrológico Nacional</w:t>
      </w:r>
      <w:r w:rsidRPr="00B5212D">
        <w:rPr>
          <w:color w:val="4C4747"/>
          <w:shd w:val="clear" w:color="auto" w:fill="FFFFFF"/>
          <w:lang w:val="es-DO"/>
        </w:rPr>
        <w:t xml:space="preserve"> con el apoyo de la Agencia Española de Cooperación Internacional para el Desarrollo (AECID). Involucra una inversión $1,117,125.00 euros, de los cuales la AECID aportará el 80% y el resto será desembolsado por el Estado dominicano</w:t>
      </w:r>
      <w:r w:rsidR="002D5119" w:rsidRPr="00B5212D">
        <w:rPr>
          <w:color w:val="4C4747"/>
          <w:shd w:val="clear" w:color="auto" w:fill="FFFFFF"/>
          <w:lang w:val="es-DO"/>
        </w:rPr>
        <w:t>,</w:t>
      </w:r>
      <w:r w:rsidRPr="00B5212D">
        <w:rPr>
          <w:color w:val="4C4747"/>
          <w:shd w:val="clear" w:color="auto" w:fill="FFFFFF"/>
          <w:lang w:val="es-DO"/>
        </w:rPr>
        <w:t xml:space="preserve"> a través del INDRHI. Este proyecto tiene una especial relevancia, porque responde al desafío de contar con información completa de los recursos hídricos, que dará lugar a una planificación más alineada a las necesidades del país, para dar cumplimiento al objetivo específico 4.1.4 de la Estrategia Nacional de Desarrollo 2030, que propugna “gestionar el recurso agua de manera eficiente y sostenible, para garantizar la seguridad hídrica”.</w:t>
      </w:r>
    </w:p>
    <w:p w14:paraId="680581D4" w14:textId="77777777" w:rsidR="00973B4E" w:rsidRPr="00B5212D" w:rsidRDefault="00973B4E" w:rsidP="00DD4A2F">
      <w:pPr>
        <w:autoSpaceDE w:val="0"/>
        <w:autoSpaceDN w:val="0"/>
        <w:adjustRightInd w:val="0"/>
        <w:spacing w:after="0" w:line="360" w:lineRule="auto"/>
        <w:rPr>
          <w:color w:val="4C4747"/>
          <w:lang w:val="es-US" w:eastAsia="es-US"/>
        </w:rPr>
      </w:pPr>
    </w:p>
    <w:p w14:paraId="3652A105" w14:textId="77777777" w:rsidR="00973B4E" w:rsidRPr="00B5212D" w:rsidRDefault="00973B4E" w:rsidP="00DD4A2F">
      <w:pPr>
        <w:autoSpaceDE w:val="0"/>
        <w:autoSpaceDN w:val="0"/>
        <w:adjustRightInd w:val="0"/>
        <w:spacing w:after="0" w:line="360" w:lineRule="auto"/>
        <w:rPr>
          <w:color w:val="4C4747"/>
          <w:lang w:val="es-US" w:eastAsia="es-US"/>
        </w:rPr>
      </w:pPr>
    </w:p>
    <w:p w14:paraId="0127DC9F" w14:textId="77777777" w:rsidR="005D1018" w:rsidRPr="00B5212D" w:rsidRDefault="005D1018" w:rsidP="00DD4A2F">
      <w:pPr>
        <w:autoSpaceDE w:val="0"/>
        <w:autoSpaceDN w:val="0"/>
        <w:adjustRightInd w:val="0"/>
        <w:spacing w:after="0" w:line="360" w:lineRule="auto"/>
        <w:rPr>
          <w:color w:val="4C4747"/>
          <w:lang w:val="es-US" w:eastAsia="es-US"/>
        </w:rPr>
      </w:pPr>
    </w:p>
    <w:p w14:paraId="73408D86" w14:textId="77777777" w:rsidR="005D1018" w:rsidRPr="00B5212D" w:rsidRDefault="005D1018" w:rsidP="00DD4A2F">
      <w:pPr>
        <w:autoSpaceDE w:val="0"/>
        <w:autoSpaceDN w:val="0"/>
        <w:adjustRightInd w:val="0"/>
        <w:spacing w:after="0" w:line="360" w:lineRule="auto"/>
        <w:rPr>
          <w:color w:val="4C4747"/>
          <w:lang w:val="es-US" w:eastAsia="es-US"/>
        </w:rPr>
      </w:pPr>
    </w:p>
    <w:p w14:paraId="1D8B5F30" w14:textId="77777777" w:rsidR="005D1018" w:rsidRPr="00B5212D" w:rsidRDefault="005D1018" w:rsidP="00DD4A2F">
      <w:pPr>
        <w:autoSpaceDE w:val="0"/>
        <w:autoSpaceDN w:val="0"/>
        <w:adjustRightInd w:val="0"/>
        <w:spacing w:after="0" w:line="360" w:lineRule="auto"/>
        <w:rPr>
          <w:color w:val="4C4747"/>
          <w:lang w:val="es-US" w:eastAsia="es-US"/>
        </w:rPr>
      </w:pPr>
    </w:p>
    <w:p w14:paraId="23319996" w14:textId="77777777" w:rsidR="00786661" w:rsidRPr="00B5212D" w:rsidRDefault="00786661" w:rsidP="00DD4A2F">
      <w:pPr>
        <w:autoSpaceDE w:val="0"/>
        <w:autoSpaceDN w:val="0"/>
        <w:adjustRightInd w:val="0"/>
        <w:spacing w:after="0" w:line="360" w:lineRule="auto"/>
        <w:rPr>
          <w:color w:val="4C4747"/>
          <w:lang w:val="es-US" w:eastAsia="es-US"/>
        </w:rPr>
      </w:pPr>
    </w:p>
    <w:p w14:paraId="40DDE117" w14:textId="77777777" w:rsidR="00786661" w:rsidRPr="00B5212D" w:rsidRDefault="00786661" w:rsidP="00DD4A2F">
      <w:pPr>
        <w:autoSpaceDE w:val="0"/>
        <w:autoSpaceDN w:val="0"/>
        <w:adjustRightInd w:val="0"/>
        <w:spacing w:after="0" w:line="360" w:lineRule="auto"/>
        <w:rPr>
          <w:color w:val="4C4747"/>
          <w:lang w:val="es-US" w:eastAsia="es-US"/>
        </w:rPr>
      </w:pPr>
    </w:p>
    <w:p w14:paraId="1B1101C7" w14:textId="77777777" w:rsidR="00786661" w:rsidRPr="00B5212D" w:rsidRDefault="00786661" w:rsidP="00DD4A2F">
      <w:pPr>
        <w:autoSpaceDE w:val="0"/>
        <w:autoSpaceDN w:val="0"/>
        <w:adjustRightInd w:val="0"/>
        <w:spacing w:after="0" w:line="360" w:lineRule="auto"/>
        <w:rPr>
          <w:color w:val="4C4747"/>
          <w:lang w:val="es-US" w:eastAsia="es-US"/>
        </w:rPr>
      </w:pPr>
    </w:p>
    <w:p w14:paraId="2B283260" w14:textId="77777777" w:rsidR="005D1018" w:rsidRPr="005976E7" w:rsidRDefault="005D1018" w:rsidP="00DD4A2F">
      <w:pPr>
        <w:autoSpaceDE w:val="0"/>
        <w:autoSpaceDN w:val="0"/>
        <w:adjustRightInd w:val="0"/>
        <w:spacing w:after="0" w:line="360" w:lineRule="auto"/>
        <w:rPr>
          <w:b/>
          <w:bCs/>
          <w:iCs/>
          <w:color w:val="4C4747"/>
          <w:sz w:val="28"/>
          <w:szCs w:val="28"/>
          <w:lang w:val="es-US" w:eastAsia="es-US"/>
        </w:rPr>
      </w:pPr>
    </w:p>
    <w:p w14:paraId="1AF81216" w14:textId="77777777" w:rsidR="00973B4E" w:rsidRPr="005976E7" w:rsidRDefault="00973B4E" w:rsidP="005976E7">
      <w:pPr>
        <w:pStyle w:val="TITULOS1"/>
      </w:pPr>
      <w:bookmarkStart w:id="47" w:name="_Toc153536545"/>
      <w:bookmarkStart w:id="48" w:name="_Toc185233310"/>
      <w:r w:rsidRPr="005976E7">
        <w:lastRenderedPageBreak/>
        <w:t>3.1.2 Metas Institucionales de Impacto a la Ciudadanía</w:t>
      </w:r>
      <w:bookmarkEnd w:id="42"/>
      <w:bookmarkEnd w:id="43"/>
      <w:bookmarkEnd w:id="44"/>
      <w:bookmarkEnd w:id="45"/>
      <w:r w:rsidRPr="005976E7">
        <w:t>.</w:t>
      </w:r>
      <w:bookmarkEnd w:id="46"/>
      <w:bookmarkEnd w:id="47"/>
      <w:bookmarkEnd w:id="48"/>
    </w:p>
    <w:p w14:paraId="77B3A7BE" w14:textId="77777777" w:rsidR="00D724E9" w:rsidRPr="005976E7" w:rsidRDefault="00D724E9" w:rsidP="005976E7">
      <w:pPr>
        <w:pStyle w:val="TITULOS1"/>
      </w:pPr>
    </w:p>
    <w:p w14:paraId="39DAA498" w14:textId="5244E934" w:rsidR="00973B4E" w:rsidRPr="005976E7" w:rsidRDefault="00973B4E" w:rsidP="005976E7">
      <w:pPr>
        <w:pStyle w:val="TITULOS1"/>
      </w:pPr>
      <w:bookmarkStart w:id="49" w:name="_Toc123132947"/>
      <w:bookmarkStart w:id="50" w:name="_Toc153536546"/>
      <w:bookmarkStart w:id="51" w:name="_Toc185233311"/>
      <w:r w:rsidRPr="005976E7">
        <w:t>Abastecimiento de agua a usuarios de las Juntas y Asociaciones de Regantes</w:t>
      </w:r>
      <w:bookmarkEnd w:id="49"/>
      <w:bookmarkEnd w:id="50"/>
      <w:bookmarkEnd w:id="51"/>
    </w:p>
    <w:p w14:paraId="567ED94D" w14:textId="0B39C143" w:rsidR="00DD4A2F" w:rsidRDefault="00DD4A2F" w:rsidP="00D57025">
      <w:pPr>
        <w:pStyle w:val="0-NORMAL"/>
        <w:spacing w:before="0" w:after="0"/>
        <w:rPr>
          <w:color w:val="4C4747"/>
        </w:rPr>
      </w:pPr>
      <w:bookmarkStart w:id="52" w:name="_Toc123132948"/>
      <w:bookmarkStart w:id="53" w:name="_Toc153536547"/>
      <w:r w:rsidRPr="00B5212D">
        <w:rPr>
          <w:color w:val="4C4747"/>
        </w:rPr>
        <w:t>El INDRHI suministró en el año 2024, un volumen de</w:t>
      </w:r>
      <w:r w:rsidR="005D1018" w:rsidRPr="00B5212D">
        <w:rPr>
          <w:color w:val="4C4747"/>
        </w:rPr>
        <w:t xml:space="preserve"> 2,580,120</w:t>
      </w:r>
      <w:r w:rsidRPr="00B5212D">
        <w:rPr>
          <w:color w:val="4C4747"/>
        </w:rPr>
        <w:t xml:space="preserve"> millones de metros cúbicos, por medio a las Direcciones Regionales de Riego, las aguas para fines de riego, a través de las obras hidráulicas (presas y canales) a los usuarios de las juntas y asociaciones de riego. </w:t>
      </w:r>
    </w:p>
    <w:p w14:paraId="66A66FB3" w14:textId="77777777" w:rsidR="005976E7" w:rsidRPr="005976E7" w:rsidRDefault="005976E7" w:rsidP="00D57025">
      <w:pPr>
        <w:pStyle w:val="0-NORMAL"/>
        <w:spacing w:before="0" w:after="0"/>
        <w:rPr>
          <w:b/>
          <w:bCs/>
          <w:iCs/>
          <w:color w:val="4C4747"/>
          <w:sz w:val="28"/>
          <w:szCs w:val="28"/>
        </w:rPr>
      </w:pPr>
    </w:p>
    <w:p w14:paraId="7201D083" w14:textId="77777777" w:rsidR="00973B4E" w:rsidRPr="005976E7" w:rsidRDefault="00973B4E" w:rsidP="005976E7">
      <w:pPr>
        <w:pStyle w:val="TITULOS1"/>
      </w:pPr>
      <w:bookmarkStart w:id="54" w:name="_Toc185233312"/>
      <w:r w:rsidRPr="005976E7">
        <w:t>Abastecimiento de agua a los acueductos</w:t>
      </w:r>
      <w:bookmarkEnd w:id="52"/>
      <w:bookmarkEnd w:id="53"/>
      <w:bookmarkEnd w:id="54"/>
    </w:p>
    <w:p w14:paraId="07C31BF4" w14:textId="55F8C298" w:rsidR="00DD4A2F" w:rsidRPr="00B5212D" w:rsidRDefault="00DD4A2F" w:rsidP="00DD4A2F">
      <w:pPr>
        <w:pStyle w:val="Prrafodelista"/>
        <w:tabs>
          <w:tab w:val="left" w:pos="709"/>
        </w:tabs>
        <w:spacing w:line="360" w:lineRule="auto"/>
        <w:ind w:left="0"/>
        <w:jc w:val="both"/>
        <w:rPr>
          <w:color w:val="4C4747"/>
          <w:sz w:val="24"/>
          <w:szCs w:val="24"/>
          <w:lang w:val="es-DO"/>
        </w:rPr>
      </w:pPr>
      <w:bookmarkStart w:id="55" w:name="_Toc123132949"/>
      <w:bookmarkStart w:id="56" w:name="_Toc153536548"/>
      <w:r w:rsidRPr="00B5212D">
        <w:rPr>
          <w:color w:val="4C4747"/>
          <w:sz w:val="24"/>
          <w:szCs w:val="24"/>
          <w:lang w:val="es-DO"/>
        </w:rPr>
        <w:t>El INDRHI suministró en el año 2024 un volumen</w:t>
      </w:r>
      <w:r w:rsidR="00FD44B8" w:rsidRPr="00B5212D">
        <w:rPr>
          <w:color w:val="4C4747"/>
          <w:sz w:val="24"/>
          <w:szCs w:val="24"/>
          <w:lang w:val="es-DO"/>
        </w:rPr>
        <w:t xml:space="preserve"> de 293</w:t>
      </w:r>
      <w:r w:rsidRPr="00B5212D">
        <w:rPr>
          <w:color w:val="4C4747"/>
          <w:sz w:val="24"/>
          <w:szCs w:val="24"/>
          <w:lang w:val="es-DO"/>
        </w:rPr>
        <w:t xml:space="preserve"> millones de metros cúbicos a los acueductos</w:t>
      </w:r>
      <w:r w:rsidR="00FD44B8" w:rsidRPr="00B5212D">
        <w:rPr>
          <w:color w:val="4C4747"/>
          <w:sz w:val="24"/>
          <w:szCs w:val="24"/>
          <w:lang w:val="es-DO"/>
        </w:rPr>
        <w:t>,</w:t>
      </w:r>
      <w:r w:rsidRPr="00B5212D">
        <w:rPr>
          <w:color w:val="4C4747"/>
          <w:sz w:val="24"/>
          <w:szCs w:val="24"/>
          <w:lang w:val="es-DO"/>
        </w:rPr>
        <w:t xml:space="preserve"> que se suplen mediante las presas.</w:t>
      </w:r>
    </w:p>
    <w:p w14:paraId="40C28BE1" w14:textId="77777777" w:rsidR="00D724E9" w:rsidRPr="005976E7" w:rsidRDefault="00D724E9" w:rsidP="00DD4A2F">
      <w:pPr>
        <w:pStyle w:val="Prrafodelista"/>
        <w:tabs>
          <w:tab w:val="left" w:pos="709"/>
        </w:tabs>
        <w:spacing w:line="360" w:lineRule="auto"/>
        <w:ind w:left="0"/>
        <w:jc w:val="both"/>
        <w:rPr>
          <w:b/>
          <w:bCs/>
          <w:iCs/>
          <w:color w:val="4C4747"/>
          <w:sz w:val="28"/>
          <w:szCs w:val="28"/>
          <w:lang w:val="es-DO"/>
        </w:rPr>
      </w:pPr>
    </w:p>
    <w:p w14:paraId="31D1B4F9" w14:textId="77777777" w:rsidR="00973B4E" w:rsidRPr="005976E7" w:rsidRDefault="00973B4E" w:rsidP="005976E7">
      <w:pPr>
        <w:pStyle w:val="TITULOS1"/>
      </w:pPr>
      <w:bookmarkStart w:id="57" w:name="_Toc185233313"/>
      <w:r w:rsidRPr="005976E7">
        <w:t>Cultura del agua a la población</w:t>
      </w:r>
      <w:bookmarkEnd w:id="55"/>
      <w:bookmarkEnd w:id="56"/>
      <w:bookmarkEnd w:id="57"/>
    </w:p>
    <w:p w14:paraId="551880A8" w14:textId="6FB22284" w:rsidR="00973B4E" w:rsidRPr="005976E7" w:rsidRDefault="00973B4E" w:rsidP="00DD4A2F">
      <w:pPr>
        <w:pStyle w:val="0-NORMAL"/>
        <w:rPr>
          <w:b/>
          <w:bCs/>
          <w:iCs/>
          <w:color w:val="4C4747"/>
          <w:sz w:val="28"/>
          <w:szCs w:val="28"/>
        </w:rPr>
      </w:pPr>
      <w:r w:rsidRPr="00B5212D">
        <w:rPr>
          <w:color w:val="4C4747"/>
        </w:rPr>
        <w:t xml:space="preserve">El Programa Cultura del Agua es quien lleva a cabo las actividades de Cultura del Agua a la población, mediante talleres, charlas sobre el recurso agua en escuelas y comunidades, </w:t>
      </w:r>
      <w:r w:rsidR="00955390" w:rsidRPr="00B5212D">
        <w:rPr>
          <w:color w:val="4C4747"/>
        </w:rPr>
        <w:t xml:space="preserve">ferias, </w:t>
      </w:r>
      <w:r w:rsidRPr="00B5212D">
        <w:rPr>
          <w:color w:val="4C4747"/>
        </w:rPr>
        <w:t>programas radiales de una (1) hora sobre cultura del agua en emisoras de la Vicepresidencia</w:t>
      </w:r>
      <w:r w:rsidR="00FE0248" w:rsidRPr="00B5212D">
        <w:rPr>
          <w:color w:val="4C4747"/>
        </w:rPr>
        <w:t xml:space="preserve"> (CTC), Ternura de la zona sur del país y</w:t>
      </w:r>
      <w:r w:rsidRPr="00B5212D">
        <w:rPr>
          <w:color w:val="4C4747"/>
        </w:rPr>
        <w:t xml:space="preserve"> visitas a la Sala del Agua, entre otras. En este añ</w:t>
      </w:r>
      <w:r w:rsidR="00955390" w:rsidRPr="00B5212D">
        <w:rPr>
          <w:color w:val="4C4747"/>
        </w:rPr>
        <w:t xml:space="preserve">o fueron impactadas sobre </w:t>
      </w:r>
      <w:r w:rsidR="00955390" w:rsidRPr="00B5212D">
        <w:rPr>
          <w:bCs/>
          <w:color w:val="4C4747"/>
        </w:rPr>
        <w:t>31,173</w:t>
      </w:r>
      <w:r w:rsidRPr="00B5212D">
        <w:rPr>
          <w:color w:val="4C4747"/>
        </w:rPr>
        <w:t xml:space="preserve"> personas a través del Programa Cultura</w:t>
      </w:r>
      <w:r w:rsidR="00FE0248" w:rsidRPr="00B5212D">
        <w:rPr>
          <w:color w:val="4C4747"/>
        </w:rPr>
        <w:t xml:space="preserve"> del Agua, de las cuales, 18,392</w:t>
      </w:r>
      <w:r w:rsidRPr="00B5212D">
        <w:rPr>
          <w:color w:val="4C4747"/>
        </w:rPr>
        <w:t xml:space="preserve"> </w:t>
      </w:r>
      <w:r w:rsidR="00FE0248" w:rsidRPr="00B5212D">
        <w:rPr>
          <w:color w:val="4C4747"/>
        </w:rPr>
        <w:t>eran del sexo femenino y 12,781</w:t>
      </w:r>
      <w:r w:rsidRPr="00B5212D">
        <w:rPr>
          <w:color w:val="4C4747"/>
        </w:rPr>
        <w:t xml:space="preserve"> del masculino</w:t>
      </w:r>
      <w:r w:rsidR="00574E4D" w:rsidRPr="00B5212D">
        <w:rPr>
          <w:color w:val="4C4747"/>
        </w:rPr>
        <w:t>, sobre pasando las personas impactadas en los planificado</w:t>
      </w:r>
      <w:r w:rsidRPr="00B5212D">
        <w:rPr>
          <w:color w:val="4C4747"/>
        </w:rPr>
        <w:t xml:space="preserve">. </w:t>
      </w:r>
    </w:p>
    <w:p w14:paraId="280CA2D2" w14:textId="77777777" w:rsidR="00973B4E" w:rsidRPr="005976E7" w:rsidRDefault="00973B4E" w:rsidP="005976E7">
      <w:pPr>
        <w:pStyle w:val="TITULOS1"/>
      </w:pPr>
      <w:bookmarkStart w:id="58" w:name="_Toc123132950"/>
      <w:bookmarkStart w:id="59" w:name="_Toc153536549"/>
      <w:bookmarkStart w:id="60" w:name="_Toc185233314"/>
      <w:r w:rsidRPr="005976E7">
        <w:t>Servicios de construcción de pozos</w:t>
      </w:r>
      <w:bookmarkEnd w:id="58"/>
      <w:bookmarkEnd w:id="59"/>
      <w:bookmarkEnd w:id="60"/>
    </w:p>
    <w:p w14:paraId="53C7F196" w14:textId="720F8A25" w:rsidR="00973B4E" w:rsidRPr="00B5212D" w:rsidRDefault="00D724E9" w:rsidP="00D724E9">
      <w:pPr>
        <w:pStyle w:val="0-NORMAL"/>
        <w:spacing w:before="0" w:after="0"/>
        <w:rPr>
          <w:color w:val="4C4747"/>
        </w:rPr>
      </w:pPr>
      <w:r w:rsidRPr="00B5212D">
        <w:rPr>
          <w:color w:val="4C4747"/>
        </w:rPr>
        <w:t xml:space="preserve">A través de este servicio, la institución ofrece a los comunitarios la perforación gratuita para la construcción de pozos que serían utilizados para las tareas de aprovechamiento de los recursos hídricos </w:t>
      </w:r>
      <w:r w:rsidRPr="00B5212D">
        <w:rPr>
          <w:color w:val="4C4747"/>
        </w:rPr>
        <w:lastRenderedPageBreak/>
        <w:t>en los sectores agrícolas, ganaderos, uso doméstico y otros. En este año fueron construidos</w:t>
      </w:r>
      <w:r w:rsidR="007F6159" w:rsidRPr="00B5212D">
        <w:rPr>
          <w:color w:val="4C4747"/>
        </w:rPr>
        <w:t xml:space="preserve"> y limpiados</w:t>
      </w:r>
      <w:r w:rsidR="00FD44B8" w:rsidRPr="00B5212D">
        <w:rPr>
          <w:color w:val="4C4747"/>
        </w:rPr>
        <w:t xml:space="preserve"> unos</w:t>
      </w:r>
      <w:r w:rsidR="007F6159" w:rsidRPr="00B5212D">
        <w:rPr>
          <w:color w:val="4C4747"/>
        </w:rPr>
        <w:t xml:space="preserve"> 194</w:t>
      </w:r>
      <w:r w:rsidRPr="00B5212D">
        <w:rPr>
          <w:color w:val="4C4747"/>
        </w:rPr>
        <w:t xml:space="preserve"> pozos.</w:t>
      </w:r>
    </w:p>
    <w:p w14:paraId="388BF064" w14:textId="77777777" w:rsidR="00973B4E" w:rsidRPr="00B5212D" w:rsidRDefault="00973B4E" w:rsidP="00FD44B8">
      <w:pPr>
        <w:pStyle w:val="0-SUBTITULOS"/>
        <w:spacing w:before="0" w:after="0"/>
        <w:ind w:left="357"/>
        <w:jc w:val="center"/>
        <w:rPr>
          <w:color w:val="4C4747"/>
          <w:sz w:val="28"/>
          <w:szCs w:val="28"/>
        </w:rPr>
      </w:pPr>
      <w:bookmarkStart w:id="61" w:name="_Toc123132951"/>
      <w:r w:rsidRPr="00B5212D">
        <w:rPr>
          <w:color w:val="4C4747"/>
          <w:sz w:val="28"/>
          <w:szCs w:val="28"/>
        </w:rPr>
        <w:t>Servicios de instalación de bombas: malacates, electrobombas y diésel</w:t>
      </w:r>
      <w:bookmarkEnd w:id="61"/>
    </w:p>
    <w:p w14:paraId="764AF980" w14:textId="6B4E48BB" w:rsidR="00D724E9" w:rsidRPr="005976E7" w:rsidRDefault="00D724E9" w:rsidP="00D724E9">
      <w:pPr>
        <w:pStyle w:val="0-NORMAL"/>
        <w:spacing w:before="0" w:after="0"/>
        <w:rPr>
          <w:b/>
          <w:bCs/>
          <w:iCs/>
          <w:color w:val="4C4747"/>
          <w:sz w:val="28"/>
          <w:szCs w:val="28"/>
        </w:rPr>
      </w:pPr>
      <w:bookmarkStart w:id="62" w:name="_Toc123132952"/>
      <w:bookmarkStart w:id="63" w:name="_Toc153536550"/>
      <w:r w:rsidRPr="00B5212D">
        <w:rPr>
          <w:color w:val="4C4747"/>
        </w:rPr>
        <w:t xml:space="preserve">La institución ofrece a los ciudadanos de forma comunitaria la instalación de bombas malacates, electrobombas y bombas diésel para el aprovechamiento de los recursos hídricos en los sectores agrícolas, ganaderos, uso doméstico y otros. En este año se instalaron en alrededor </w:t>
      </w:r>
      <w:r w:rsidR="007F6159" w:rsidRPr="00B5212D">
        <w:rPr>
          <w:color w:val="4C4747"/>
        </w:rPr>
        <w:t>de 78</w:t>
      </w:r>
      <w:r w:rsidRPr="00B5212D">
        <w:rPr>
          <w:color w:val="4C4747"/>
        </w:rPr>
        <w:t xml:space="preserve"> unidades de bombas.</w:t>
      </w:r>
    </w:p>
    <w:p w14:paraId="5D85C931" w14:textId="77777777" w:rsidR="00CB12B8" w:rsidRPr="005976E7" w:rsidRDefault="00CB12B8" w:rsidP="00D724E9">
      <w:pPr>
        <w:pStyle w:val="0-NORMAL"/>
        <w:spacing w:before="0" w:after="0"/>
        <w:rPr>
          <w:b/>
          <w:bCs/>
          <w:iCs/>
          <w:color w:val="4C4747"/>
          <w:sz w:val="28"/>
          <w:szCs w:val="28"/>
        </w:rPr>
      </w:pPr>
    </w:p>
    <w:p w14:paraId="5DB85DA2" w14:textId="77777777" w:rsidR="00973B4E" w:rsidRPr="005976E7" w:rsidRDefault="00973B4E" w:rsidP="005976E7">
      <w:pPr>
        <w:pStyle w:val="TITULOS1"/>
      </w:pPr>
      <w:bookmarkStart w:id="64" w:name="_Toc185233315"/>
      <w:r w:rsidRPr="005976E7">
        <w:t>Servicio de análisis de suelos y calidad de aguas</w:t>
      </w:r>
      <w:bookmarkEnd w:id="62"/>
      <w:bookmarkEnd w:id="63"/>
      <w:bookmarkEnd w:id="64"/>
    </w:p>
    <w:p w14:paraId="04ED032C" w14:textId="0437743D" w:rsidR="00973B4E" w:rsidRPr="00B5212D" w:rsidRDefault="00973B4E" w:rsidP="006063F9">
      <w:pPr>
        <w:spacing w:after="0" w:line="360" w:lineRule="auto"/>
        <w:jc w:val="both"/>
        <w:rPr>
          <w:rFonts w:eastAsia="Calibri"/>
          <w:color w:val="4C4747"/>
          <w:lang w:val="es-DO" w:eastAsia="x-none"/>
        </w:rPr>
      </w:pPr>
      <w:r w:rsidRPr="00B5212D">
        <w:rPr>
          <w:color w:val="4C4747"/>
          <w:lang w:val="es-DO"/>
        </w:rPr>
        <w:t xml:space="preserve">A través del CEHICA, el INDRHI brinda el servicio de calidad de agua y suelo en su laboratorio, este servicio se brinda a la ciudadanía y también a empresas, en este año se realizaron </w:t>
      </w:r>
      <w:r w:rsidR="000775F9" w:rsidRPr="00B5212D">
        <w:rPr>
          <w:color w:val="4C4747"/>
          <w:lang w:val="es-DO"/>
        </w:rPr>
        <w:t>28</w:t>
      </w:r>
      <w:r w:rsidRPr="00B5212D">
        <w:rPr>
          <w:color w:val="4C4747"/>
          <w:lang w:val="es-DO"/>
        </w:rPr>
        <w:t xml:space="preserve"> muestras de análisis de suelos </w:t>
      </w:r>
      <w:r w:rsidR="008B3D79" w:rsidRPr="00B5212D">
        <w:rPr>
          <w:color w:val="4C4747"/>
          <w:lang w:val="es-DO"/>
        </w:rPr>
        <w:t xml:space="preserve">y </w:t>
      </w:r>
      <w:r w:rsidR="000775F9" w:rsidRPr="00B5212D">
        <w:rPr>
          <w:color w:val="4C4747"/>
          <w:lang w:val="es-DO"/>
        </w:rPr>
        <w:t>45</w:t>
      </w:r>
      <w:r w:rsidRPr="00B5212D">
        <w:rPr>
          <w:color w:val="4C4747"/>
          <w:lang w:val="es-DO"/>
        </w:rPr>
        <w:t xml:space="preserve"> muestras de agua de análisis de calidad de aguas. Además,</w:t>
      </w:r>
      <w:r w:rsidR="006063F9" w:rsidRPr="00B5212D">
        <w:rPr>
          <w:rFonts w:eastAsia="Calibri"/>
          <w:color w:val="4C4747"/>
          <w:lang w:val="es-DO" w:eastAsia="x-none"/>
        </w:rPr>
        <w:t xml:space="preserve"> </w:t>
      </w:r>
      <w:r w:rsidR="000775F9" w:rsidRPr="00B5212D">
        <w:rPr>
          <w:rFonts w:eastAsia="Calibri"/>
          <w:color w:val="4C4747"/>
          <w:lang w:val="es-DO" w:eastAsia="x-none"/>
        </w:rPr>
        <w:t>t</w:t>
      </w:r>
      <w:r w:rsidR="006063F9" w:rsidRPr="00B5212D">
        <w:rPr>
          <w:rFonts w:eastAsia="Calibri"/>
          <w:color w:val="4C4747"/>
          <w:lang w:val="es-DO" w:eastAsia="x-none"/>
        </w:rPr>
        <w:t xml:space="preserve">erminación contractual por parte del MESCyT – </w:t>
      </w:r>
      <w:proofErr w:type="spellStart"/>
      <w:r w:rsidR="006063F9" w:rsidRPr="00B5212D">
        <w:rPr>
          <w:rFonts w:eastAsia="Calibri"/>
          <w:color w:val="4C4747"/>
          <w:lang w:val="es-DO" w:eastAsia="x-none"/>
        </w:rPr>
        <w:t>FONDOCyT</w:t>
      </w:r>
      <w:proofErr w:type="spellEnd"/>
      <w:r w:rsidR="006063F9" w:rsidRPr="00B5212D">
        <w:rPr>
          <w:rFonts w:eastAsia="Calibri"/>
          <w:color w:val="4C4747"/>
          <w:lang w:val="es-DO" w:eastAsia="x-none"/>
        </w:rPr>
        <w:t xml:space="preserve"> de la investigación “Renaturalización y Conservación de los Recursos Hídricos del Parque Nacional Valle Nuevo mediante la Investigación </w:t>
      </w:r>
      <w:proofErr w:type="spellStart"/>
      <w:r w:rsidR="006063F9" w:rsidRPr="00B5212D">
        <w:rPr>
          <w:rFonts w:eastAsia="Calibri"/>
          <w:color w:val="4C4747"/>
          <w:lang w:val="es-DO" w:eastAsia="x-none"/>
        </w:rPr>
        <w:t>Hidromorfológica</w:t>
      </w:r>
      <w:proofErr w:type="spellEnd"/>
      <w:r w:rsidR="006063F9" w:rsidRPr="00B5212D">
        <w:rPr>
          <w:rFonts w:eastAsia="Calibri"/>
          <w:color w:val="4C4747"/>
          <w:lang w:val="es-DO" w:eastAsia="x-none"/>
        </w:rPr>
        <w:t>”. Finalización del proyecto de investigación “</w:t>
      </w:r>
      <w:r w:rsidR="006063F9" w:rsidRPr="00B5212D">
        <w:rPr>
          <w:rFonts w:eastAsia="Calibri"/>
          <w:bCs/>
          <w:color w:val="4C4747"/>
          <w:lang w:val="es-DO" w:eastAsia="x-none"/>
        </w:rPr>
        <w:t>Distribución espacial y temporal del sargazo, y el impacto en la calidad del agua y suelo en la zona costera Bávaro-Punta Cana mediante tecnologías emergentes y herramientas de ciencia de datos</w:t>
      </w:r>
      <w:r w:rsidR="006063F9" w:rsidRPr="00B5212D">
        <w:rPr>
          <w:rFonts w:eastAsia="Calibri"/>
          <w:color w:val="4C4747"/>
          <w:lang w:val="es-DO" w:eastAsia="x-none"/>
        </w:rPr>
        <w:t>”.</w:t>
      </w:r>
      <w:bookmarkStart w:id="65" w:name="_Toc78472100"/>
      <w:bookmarkStart w:id="66" w:name="_Toc121910081"/>
      <w:bookmarkStart w:id="67" w:name="_Toc123132953"/>
      <w:r w:rsidR="008B3D79" w:rsidRPr="00B5212D">
        <w:rPr>
          <w:color w:val="4C4747"/>
          <w:lang w:val="es-DO"/>
        </w:rPr>
        <w:t xml:space="preserve"> </w:t>
      </w:r>
    </w:p>
    <w:p w14:paraId="6C0358A8" w14:textId="33289A7B" w:rsidR="00973B4E" w:rsidRPr="00B5212D" w:rsidRDefault="008B3D79" w:rsidP="009159FD">
      <w:pPr>
        <w:pStyle w:val="0-NORMAL"/>
        <w:rPr>
          <w:b/>
          <w:bCs/>
          <w:color w:val="4C4747"/>
          <w:lang w:val="es-ES"/>
        </w:rPr>
      </w:pPr>
      <w:r w:rsidRPr="00B5212D">
        <w:rPr>
          <w:b/>
          <w:color w:val="4C4747"/>
        </w:rPr>
        <w:t>Nota</w:t>
      </w:r>
      <w:r w:rsidRPr="00B5212D">
        <w:rPr>
          <w:color w:val="4C4747"/>
        </w:rPr>
        <w:t xml:space="preserve">: El área física del CEHICA está intervenida por </w:t>
      </w:r>
      <w:r w:rsidR="002E63D4" w:rsidRPr="00B5212D">
        <w:rPr>
          <w:color w:val="4C4747"/>
        </w:rPr>
        <w:t>la construcción</w:t>
      </w:r>
      <w:r w:rsidRPr="00B5212D">
        <w:rPr>
          <w:color w:val="4C4747"/>
        </w:rPr>
        <w:t xml:space="preserve"> del </w:t>
      </w:r>
      <w:r w:rsidR="006C0882" w:rsidRPr="00B5212D">
        <w:rPr>
          <w:color w:val="4C4747"/>
        </w:rPr>
        <w:t>n</w:t>
      </w:r>
      <w:r w:rsidRPr="00B5212D">
        <w:rPr>
          <w:color w:val="4C4747"/>
        </w:rPr>
        <w:t>uevo edificio del Tribunal Superior Electoral, por lo tanto, su producción ha decaído considerablemente.</w:t>
      </w:r>
    </w:p>
    <w:p w14:paraId="576D260F" w14:textId="77777777" w:rsidR="00973B4E" w:rsidRPr="00B5212D" w:rsidRDefault="00973B4E" w:rsidP="009159FD">
      <w:pPr>
        <w:pStyle w:val="0-NORMAL"/>
        <w:rPr>
          <w:b/>
          <w:bCs/>
          <w:color w:val="4C4747"/>
        </w:rPr>
      </w:pPr>
    </w:p>
    <w:p w14:paraId="2AB6D170" w14:textId="77777777" w:rsidR="00FD44B8" w:rsidRPr="00B5212D" w:rsidRDefault="00FD44B8" w:rsidP="009159FD">
      <w:pPr>
        <w:pStyle w:val="0-NORMAL"/>
        <w:rPr>
          <w:b/>
          <w:bCs/>
          <w:color w:val="4C4747"/>
        </w:rPr>
      </w:pPr>
    </w:p>
    <w:p w14:paraId="65285FB3" w14:textId="77777777" w:rsidR="00FD44B8" w:rsidRPr="00B5212D" w:rsidRDefault="00FD44B8" w:rsidP="009159FD">
      <w:pPr>
        <w:pStyle w:val="0-NORMAL"/>
        <w:rPr>
          <w:b/>
          <w:bCs/>
          <w:color w:val="4C4747"/>
        </w:rPr>
      </w:pPr>
    </w:p>
    <w:p w14:paraId="1159DF33" w14:textId="77777777" w:rsidR="00973B4E" w:rsidRPr="005976E7" w:rsidRDefault="00973B4E" w:rsidP="005976E7">
      <w:pPr>
        <w:pStyle w:val="TITULOS1"/>
      </w:pPr>
      <w:bookmarkStart w:id="68" w:name="_Toc153536551"/>
      <w:bookmarkStart w:id="69" w:name="_Toc185233316"/>
      <w:r w:rsidRPr="005976E7">
        <w:lastRenderedPageBreak/>
        <w:t>3.1.2 Indicadores de Gestión</w:t>
      </w:r>
      <w:bookmarkEnd w:id="65"/>
      <w:bookmarkEnd w:id="66"/>
      <w:bookmarkEnd w:id="67"/>
      <w:bookmarkEnd w:id="68"/>
      <w:bookmarkEnd w:id="69"/>
    </w:p>
    <w:p w14:paraId="3FD46186" w14:textId="77777777" w:rsidR="00973B4E" w:rsidRPr="005976E7" w:rsidRDefault="00973B4E" w:rsidP="005976E7">
      <w:pPr>
        <w:pStyle w:val="TITULOS1"/>
      </w:pPr>
      <w:bookmarkStart w:id="70" w:name="_Toc123132954"/>
      <w:bookmarkStart w:id="71" w:name="_Toc153536552"/>
      <w:bookmarkStart w:id="72" w:name="_Toc185233317"/>
      <w:r w:rsidRPr="005976E7">
        <w:t>Sistema de Monitoreo y Medición de la Gestión Pública (SMMGP)</w:t>
      </w:r>
      <w:bookmarkEnd w:id="70"/>
      <w:bookmarkEnd w:id="71"/>
      <w:bookmarkEnd w:id="72"/>
    </w:p>
    <w:p w14:paraId="51AE1BC8" w14:textId="77777777" w:rsidR="00973B4E" w:rsidRPr="00B5212D" w:rsidRDefault="00973B4E" w:rsidP="007E222B">
      <w:pPr>
        <w:pStyle w:val="0-NORMAL"/>
        <w:rPr>
          <w:color w:val="4C4747"/>
          <w:shd w:val="clear" w:color="auto" w:fill="FFFFFF"/>
        </w:rPr>
      </w:pPr>
      <w:r w:rsidRPr="00B5212D">
        <w:rPr>
          <w:color w:val="4C4747"/>
          <w:shd w:val="clear" w:color="auto" w:fill="FFFFFF"/>
        </w:rPr>
        <w:t>El SMMGP busca dar seguimiento de manera continua a la información clave sobre el cumplimiento y desempeño de las instituciones y sus funcionarios, a través de indicadores de gestión vinculados a instrumentos de los órganos rectores, la planificación estratégica y el servicio a los ciudadanos. Los Indicadores del SMMGP son los siguientes:</w:t>
      </w:r>
    </w:p>
    <w:p w14:paraId="1F6CBA26" w14:textId="77777777" w:rsidR="00973B4E" w:rsidRPr="00B5212D" w:rsidRDefault="00973B4E" w:rsidP="008D73CA">
      <w:pPr>
        <w:pStyle w:val="0-NORMAL"/>
        <w:numPr>
          <w:ilvl w:val="0"/>
          <w:numId w:val="28"/>
        </w:numPr>
        <w:rPr>
          <w:color w:val="4C4747"/>
          <w:shd w:val="clear" w:color="auto" w:fill="FFFFFF"/>
        </w:rPr>
      </w:pPr>
      <w:r w:rsidRPr="00B5212D">
        <w:rPr>
          <w:color w:val="4C4747"/>
          <w:shd w:val="clear" w:color="auto" w:fill="FFFFFF"/>
        </w:rPr>
        <w:t>Obras</w:t>
      </w:r>
    </w:p>
    <w:p w14:paraId="292E0C43" w14:textId="77777777" w:rsidR="00973B4E" w:rsidRPr="00B5212D" w:rsidRDefault="00973B4E" w:rsidP="008D73CA">
      <w:pPr>
        <w:pStyle w:val="0-NORMAL"/>
        <w:numPr>
          <w:ilvl w:val="0"/>
          <w:numId w:val="28"/>
        </w:numPr>
        <w:rPr>
          <w:color w:val="4C4747"/>
          <w:shd w:val="clear" w:color="auto" w:fill="FFFFFF"/>
        </w:rPr>
      </w:pPr>
      <w:r w:rsidRPr="00B5212D">
        <w:rPr>
          <w:color w:val="4C4747"/>
          <w:shd w:val="clear" w:color="auto" w:fill="FFFFFF"/>
        </w:rPr>
        <w:t>SISMAP</w:t>
      </w:r>
    </w:p>
    <w:p w14:paraId="6699329D" w14:textId="77777777" w:rsidR="00973B4E" w:rsidRPr="00B5212D" w:rsidRDefault="00973B4E" w:rsidP="008D73CA">
      <w:pPr>
        <w:pStyle w:val="0-NORMAL"/>
        <w:numPr>
          <w:ilvl w:val="0"/>
          <w:numId w:val="28"/>
        </w:numPr>
        <w:rPr>
          <w:color w:val="4C4747"/>
          <w:shd w:val="clear" w:color="auto" w:fill="FFFFFF"/>
        </w:rPr>
      </w:pPr>
      <w:r w:rsidRPr="00B5212D">
        <w:rPr>
          <w:color w:val="4C4747"/>
          <w:shd w:val="clear" w:color="auto" w:fill="FFFFFF"/>
        </w:rPr>
        <w:t>ITICGE</w:t>
      </w:r>
    </w:p>
    <w:p w14:paraId="1E37ADCB" w14:textId="77777777" w:rsidR="00973B4E" w:rsidRPr="00B5212D" w:rsidRDefault="00973B4E" w:rsidP="008D73CA">
      <w:pPr>
        <w:pStyle w:val="0-NORMAL"/>
        <w:numPr>
          <w:ilvl w:val="0"/>
          <w:numId w:val="28"/>
        </w:numPr>
        <w:rPr>
          <w:color w:val="4C4747"/>
          <w:shd w:val="clear" w:color="auto" w:fill="FFFFFF"/>
        </w:rPr>
      </w:pPr>
      <w:r w:rsidRPr="00B5212D">
        <w:rPr>
          <w:color w:val="4C4747"/>
          <w:shd w:val="clear" w:color="auto" w:fill="FFFFFF"/>
        </w:rPr>
        <w:t>NOBACI</w:t>
      </w:r>
    </w:p>
    <w:p w14:paraId="591308C8" w14:textId="77777777" w:rsidR="00973B4E" w:rsidRPr="00B5212D" w:rsidRDefault="00973B4E" w:rsidP="008D73CA">
      <w:pPr>
        <w:pStyle w:val="0-NORMAL"/>
        <w:numPr>
          <w:ilvl w:val="0"/>
          <w:numId w:val="28"/>
        </w:numPr>
        <w:rPr>
          <w:color w:val="4C4747"/>
          <w:shd w:val="clear" w:color="auto" w:fill="FFFFFF"/>
        </w:rPr>
      </w:pPr>
      <w:r w:rsidRPr="00B5212D">
        <w:rPr>
          <w:color w:val="4C4747"/>
          <w:shd w:val="clear" w:color="auto" w:fill="FFFFFF"/>
        </w:rPr>
        <w:t>Cumplimiento de La Ley 200-04</w:t>
      </w:r>
    </w:p>
    <w:p w14:paraId="4A44B7CC" w14:textId="77777777" w:rsidR="00973B4E" w:rsidRPr="00B5212D" w:rsidRDefault="00973B4E" w:rsidP="008D73CA">
      <w:pPr>
        <w:pStyle w:val="0-NORMAL"/>
        <w:numPr>
          <w:ilvl w:val="0"/>
          <w:numId w:val="28"/>
        </w:numPr>
        <w:rPr>
          <w:color w:val="4C4747"/>
          <w:shd w:val="clear" w:color="auto" w:fill="FFFFFF"/>
        </w:rPr>
      </w:pPr>
      <w:r w:rsidRPr="00B5212D">
        <w:rPr>
          <w:color w:val="4C4747"/>
          <w:shd w:val="clear" w:color="auto" w:fill="FFFFFF"/>
        </w:rPr>
        <w:t>Gestión Presupuestaria</w:t>
      </w:r>
    </w:p>
    <w:p w14:paraId="494BF077" w14:textId="77777777" w:rsidR="00973B4E" w:rsidRPr="00B5212D" w:rsidRDefault="00973B4E" w:rsidP="008D73CA">
      <w:pPr>
        <w:pStyle w:val="0-NORMAL"/>
        <w:numPr>
          <w:ilvl w:val="0"/>
          <w:numId w:val="28"/>
        </w:numPr>
        <w:rPr>
          <w:color w:val="4C4747"/>
          <w:shd w:val="clear" w:color="auto" w:fill="FFFFFF"/>
        </w:rPr>
      </w:pPr>
      <w:r w:rsidRPr="00B5212D">
        <w:rPr>
          <w:color w:val="4C4747"/>
          <w:shd w:val="clear" w:color="auto" w:fill="FFFFFF"/>
        </w:rPr>
        <w:t>Contrataciones Públicas</w:t>
      </w:r>
    </w:p>
    <w:p w14:paraId="0154D987" w14:textId="77777777" w:rsidR="00973B4E" w:rsidRPr="00B5212D" w:rsidRDefault="00973B4E" w:rsidP="008D73CA">
      <w:pPr>
        <w:pStyle w:val="0-NORMAL"/>
        <w:numPr>
          <w:ilvl w:val="0"/>
          <w:numId w:val="28"/>
        </w:numPr>
        <w:rPr>
          <w:color w:val="4C4747"/>
          <w:shd w:val="clear" w:color="auto" w:fill="FFFFFF"/>
        </w:rPr>
      </w:pPr>
      <w:r w:rsidRPr="00B5212D">
        <w:rPr>
          <w:color w:val="4C4747"/>
          <w:shd w:val="clear" w:color="auto" w:fill="FFFFFF"/>
        </w:rPr>
        <w:t>Transparencia Gubernamental</w:t>
      </w:r>
    </w:p>
    <w:p w14:paraId="58F9EC87" w14:textId="1EE3D5F1" w:rsidR="005E3B3E" w:rsidRPr="00B5212D" w:rsidRDefault="005E3B3E" w:rsidP="008D73CA">
      <w:pPr>
        <w:pStyle w:val="0-NORMAL"/>
        <w:numPr>
          <w:ilvl w:val="0"/>
          <w:numId w:val="28"/>
        </w:numPr>
        <w:rPr>
          <w:color w:val="4C4747"/>
          <w:shd w:val="clear" w:color="auto" w:fill="FFFFFF"/>
        </w:rPr>
      </w:pPr>
      <w:r w:rsidRPr="00B5212D">
        <w:rPr>
          <w:color w:val="4C4747"/>
          <w:shd w:val="clear" w:color="auto" w:fill="FFFFFF"/>
        </w:rPr>
        <w:t>Memorias Institucionales</w:t>
      </w:r>
    </w:p>
    <w:p w14:paraId="2F29D0C8" w14:textId="77777777" w:rsidR="00973B4E" w:rsidRPr="00B5212D" w:rsidRDefault="00973B4E" w:rsidP="007E222B">
      <w:pPr>
        <w:pStyle w:val="0-NORMAL"/>
        <w:rPr>
          <w:color w:val="4C4747"/>
          <w:shd w:val="clear" w:color="auto" w:fill="FFFFFF"/>
        </w:rPr>
      </w:pPr>
    </w:p>
    <w:p w14:paraId="723B6019" w14:textId="77777777" w:rsidR="00973B4E" w:rsidRPr="00B5212D" w:rsidRDefault="007E222B" w:rsidP="007E222B">
      <w:pPr>
        <w:pStyle w:val="0-NORMAL"/>
        <w:rPr>
          <w:color w:val="4C4747"/>
          <w:shd w:val="clear" w:color="auto" w:fill="FFFFFF"/>
        </w:rPr>
      </w:pPr>
      <w:r w:rsidRPr="00B5212D">
        <w:rPr>
          <w:color w:val="4C4747"/>
          <w:shd w:val="clear" w:color="auto" w:fill="FFFFFF"/>
        </w:rPr>
        <w:t>Al final del año 2024</w:t>
      </w:r>
      <w:r w:rsidR="00973B4E" w:rsidRPr="00B5212D">
        <w:rPr>
          <w:color w:val="4C4747"/>
          <w:shd w:val="clear" w:color="auto" w:fill="FFFFFF"/>
        </w:rPr>
        <w:t>, el INDRHI, obtuvo las calificaciones de los indicadores del SMMGP que aparecen en la Tabla 2.</w:t>
      </w:r>
    </w:p>
    <w:p w14:paraId="15562FA4" w14:textId="77777777" w:rsidR="00C0250B" w:rsidRPr="00B5212D" w:rsidRDefault="00C0250B" w:rsidP="007E222B">
      <w:pPr>
        <w:pStyle w:val="0-NORMAL"/>
        <w:rPr>
          <w:color w:val="4C4747"/>
          <w:shd w:val="clear" w:color="auto" w:fill="FFFFFF"/>
        </w:rPr>
      </w:pPr>
    </w:p>
    <w:p w14:paraId="79E14157" w14:textId="77777777" w:rsidR="00C0250B" w:rsidRPr="00B5212D" w:rsidRDefault="00C0250B" w:rsidP="007E222B">
      <w:pPr>
        <w:pStyle w:val="0-NORMAL"/>
        <w:rPr>
          <w:color w:val="4C4747"/>
          <w:shd w:val="clear" w:color="auto" w:fill="FFFFFF"/>
        </w:rPr>
      </w:pPr>
    </w:p>
    <w:p w14:paraId="4B01B0B6" w14:textId="77777777" w:rsidR="00C0250B" w:rsidRPr="00B5212D" w:rsidRDefault="00C0250B" w:rsidP="007E222B">
      <w:pPr>
        <w:pStyle w:val="0-NORMAL"/>
        <w:rPr>
          <w:color w:val="4C4747"/>
          <w:shd w:val="clear" w:color="auto" w:fill="FFFFFF"/>
        </w:rPr>
      </w:pPr>
    </w:p>
    <w:p w14:paraId="12F1DEB6" w14:textId="77777777" w:rsidR="001079E6" w:rsidRPr="00B5212D" w:rsidRDefault="001079E6" w:rsidP="001079E6">
      <w:pPr>
        <w:keepNext/>
        <w:tabs>
          <w:tab w:val="left" w:pos="709"/>
        </w:tabs>
        <w:spacing w:after="0" w:line="360" w:lineRule="auto"/>
        <w:ind w:right="74"/>
        <w:jc w:val="center"/>
        <w:rPr>
          <w:rStyle w:val="0-NORMALCar"/>
          <w:color w:val="4C4747"/>
          <w:lang w:val="es-DO"/>
        </w:rPr>
      </w:pPr>
      <w:r w:rsidRPr="00B5212D">
        <w:rPr>
          <w:rStyle w:val="0-NORMALCar"/>
          <w:b/>
          <w:color w:val="4C4747"/>
          <w:lang w:val="es-DO"/>
        </w:rPr>
        <w:lastRenderedPageBreak/>
        <w:t>Tabla 2.</w:t>
      </w:r>
      <w:r w:rsidRPr="00B5212D">
        <w:rPr>
          <w:rFonts w:eastAsia="Times New Roman"/>
          <w:bCs/>
          <w:smallCaps/>
          <w:color w:val="4C4747"/>
          <w:lang w:val="es-DO"/>
        </w:rPr>
        <w:t xml:space="preserve"> </w:t>
      </w:r>
      <w:r w:rsidRPr="00B5212D">
        <w:rPr>
          <w:rStyle w:val="0-NORMALCar"/>
          <w:color w:val="4C4747"/>
          <w:lang w:val="es-DO"/>
        </w:rPr>
        <w:t>Puntuación del INDRHI en el SMMGP en el año 2024</w:t>
      </w:r>
    </w:p>
    <w:tbl>
      <w:tblPr>
        <w:tblW w:w="7006" w:type="dxa"/>
        <w:jc w:val="center"/>
        <w:tblCellMar>
          <w:left w:w="70" w:type="dxa"/>
          <w:right w:w="70" w:type="dxa"/>
        </w:tblCellMar>
        <w:tblLook w:val="04A0" w:firstRow="1" w:lastRow="0" w:firstColumn="1" w:lastColumn="0" w:noHBand="0" w:noVBand="1"/>
      </w:tblPr>
      <w:tblGrid>
        <w:gridCol w:w="5402"/>
        <w:gridCol w:w="1604"/>
      </w:tblGrid>
      <w:tr w:rsidR="005D34AF" w:rsidRPr="004E7EF3" w14:paraId="1644F807" w14:textId="77777777" w:rsidTr="002933EA">
        <w:trPr>
          <w:trHeight w:val="338"/>
          <w:jc w:val="center"/>
        </w:trPr>
        <w:tc>
          <w:tcPr>
            <w:tcW w:w="5402" w:type="dxa"/>
            <w:tcBorders>
              <w:top w:val="single" w:sz="8" w:space="0" w:color="002060"/>
              <w:left w:val="single" w:sz="8" w:space="0" w:color="002060"/>
              <w:bottom w:val="single" w:sz="8" w:space="0" w:color="FFFFFF" w:themeColor="background1"/>
              <w:right w:val="single" w:sz="4" w:space="0" w:color="002060"/>
            </w:tcBorders>
            <w:shd w:val="clear" w:color="000000" w:fill="002060"/>
            <w:noWrap/>
            <w:vAlign w:val="center"/>
            <w:hideMark/>
          </w:tcPr>
          <w:p w14:paraId="02463CAC" w14:textId="77777777" w:rsidR="001079E6" w:rsidRPr="00B5212D" w:rsidRDefault="001079E6" w:rsidP="008D19C6">
            <w:pPr>
              <w:spacing w:after="0" w:line="240" w:lineRule="auto"/>
              <w:rPr>
                <w:rFonts w:eastAsia="Times New Roman"/>
                <w:color w:val="FFFFFF" w:themeColor="background1"/>
                <w:spacing w:val="0"/>
                <w:lang w:val="es-DO" w:eastAsia="es-DO"/>
              </w:rPr>
            </w:pPr>
            <w:proofErr w:type="spellStart"/>
            <w:r w:rsidRPr="00B5212D">
              <w:rPr>
                <w:rFonts w:eastAsia="Times New Roman"/>
                <w:color w:val="FFFFFF" w:themeColor="background1"/>
                <w:spacing w:val="0"/>
                <w:lang w:eastAsia="es-DO"/>
              </w:rPr>
              <w:t>Institución</w:t>
            </w:r>
            <w:proofErr w:type="spellEnd"/>
          </w:p>
        </w:tc>
        <w:tc>
          <w:tcPr>
            <w:tcW w:w="1604" w:type="dxa"/>
            <w:tcBorders>
              <w:top w:val="single" w:sz="4" w:space="0" w:color="002060"/>
              <w:left w:val="single" w:sz="4" w:space="0" w:color="002060"/>
              <w:bottom w:val="single" w:sz="4" w:space="0" w:color="002060"/>
              <w:right w:val="single" w:sz="4" w:space="0" w:color="002060"/>
            </w:tcBorders>
            <w:shd w:val="clear" w:color="auto" w:fill="auto"/>
            <w:noWrap/>
            <w:vAlign w:val="center"/>
            <w:hideMark/>
          </w:tcPr>
          <w:p w14:paraId="5B924A9B" w14:textId="77777777" w:rsidR="001079E6" w:rsidRPr="00B5212D" w:rsidRDefault="001079E6" w:rsidP="008D19C6">
            <w:pPr>
              <w:spacing w:after="0" w:line="240" w:lineRule="auto"/>
              <w:jc w:val="center"/>
              <w:rPr>
                <w:rFonts w:eastAsia="Times New Roman"/>
                <w:color w:val="4C4747"/>
                <w:spacing w:val="0"/>
                <w:lang w:val="es-DO" w:eastAsia="es-DO"/>
              </w:rPr>
            </w:pPr>
            <w:r w:rsidRPr="00B5212D">
              <w:rPr>
                <w:rFonts w:eastAsia="Times New Roman"/>
                <w:color w:val="4C4747"/>
                <w:spacing w:val="0"/>
                <w:lang w:eastAsia="es-DO"/>
              </w:rPr>
              <w:t>INDRHI</w:t>
            </w:r>
          </w:p>
        </w:tc>
      </w:tr>
      <w:tr w:rsidR="005D34AF" w:rsidRPr="004E7EF3" w14:paraId="600A8BEB" w14:textId="77777777" w:rsidTr="002933EA">
        <w:trPr>
          <w:trHeight w:val="338"/>
          <w:jc w:val="center"/>
        </w:trPr>
        <w:tc>
          <w:tcPr>
            <w:tcW w:w="5402" w:type="dxa"/>
            <w:tcBorders>
              <w:top w:val="single" w:sz="8" w:space="0" w:color="FFFFFF" w:themeColor="background1"/>
              <w:left w:val="single" w:sz="8" w:space="0" w:color="002060"/>
              <w:bottom w:val="single" w:sz="8" w:space="0" w:color="FFFFFF" w:themeColor="background1"/>
              <w:right w:val="single" w:sz="4" w:space="0" w:color="002060"/>
            </w:tcBorders>
            <w:shd w:val="clear" w:color="000000" w:fill="002060"/>
            <w:noWrap/>
            <w:vAlign w:val="center"/>
            <w:hideMark/>
          </w:tcPr>
          <w:p w14:paraId="6EEBD53E" w14:textId="77777777" w:rsidR="001079E6" w:rsidRPr="00B5212D" w:rsidRDefault="001079E6" w:rsidP="008D19C6">
            <w:pPr>
              <w:spacing w:after="0" w:line="240" w:lineRule="auto"/>
              <w:rPr>
                <w:rFonts w:eastAsia="Times New Roman"/>
                <w:color w:val="FFFFFF" w:themeColor="background1"/>
                <w:spacing w:val="0"/>
                <w:lang w:val="es-DO" w:eastAsia="es-DO"/>
              </w:rPr>
            </w:pPr>
            <w:r w:rsidRPr="00B5212D">
              <w:rPr>
                <w:rFonts w:eastAsia="Times New Roman"/>
                <w:color w:val="FFFFFF" w:themeColor="background1"/>
                <w:spacing w:val="0"/>
                <w:lang w:eastAsia="es-DO"/>
              </w:rPr>
              <w:t>Obras</w:t>
            </w:r>
          </w:p>
        </w:tc>
        <w:tc>
          <w:tcPr>
            <w:tcW w:w="1604" w:type="dxa"/>
            <w:tcBorders>
              <w:top w:val="single" w:sz="4" w:space="0" w:color="002060"/>
              <w:left w:val="single" w:sz="4" w:space="0" w:color="002060"/>
              <w:bottom w:val="single" w:sz="4" w:space="0" w:color="002060"/>
              <w:right w:val="single" w:sz="4" w:space="0" w:color="002060"/>
            </w:tcBorders>
            <w:shd w:val="clear" w:color="auto" w:fill="auto"/>
            <w:noWrap/>
            <w:vAlign w:val="center"/>
            <w:hideMark/>
          </w:tcPr>
          <w:p w14:paraId="6860AE45" w14:textId="77777777" w:rsidR="001079E6" w:rsidRPr="00B5212D" w:rsidRDefault="001079E6" w:rsidP="008D19C6">
            <w:pPr>
              <w:spacing w:after="0" w:line="240" w:lineRule="auto"/>
              <w:jc w:val="center"/>
              <w:rPr>
                <w:rFonts w:eastAsia="Times New Roman"/>
                <w:color w:val="4C4747"/>
                <w:spacing w:val="0"/>
                <w:lang w:val="es-DO" w:eastAsia="es-DO"/>
              </w:rPr>
            </w:pPr>
            <w:r w:rsidRPr="00B5212D">
              <w:rPr>
                <w:rFonts w:eastAsia="Times New Roman"/>
                <w:color w:val="4C4747"/>
                <w:spacing w:val="0"/>
                <w:lang w:eastAsia="es-DO"/>
              </w:rPr>
              <w:t>100</w:t>
            </w:r>
          </w:p>
        </w:tc>
      </w:tr>
      <w:tr w:rsidR="005D34AF" w:rsidRPr="004E7EF3" w14:paraId="6541424C" w14:textId="77777777" w:rsidTr="002933EA">
        <w:trPr>
          <w:trHeight w:val="338"/>
          <w:jc w:val="center"/>
        </w:trPr>
        <w:tc>
          <w:tcPr>
            <w:tcW w:w="5402" w:type="dxa"/>
            <w:tcBorders>
              <w:top w:val="single" w:sz="8" w:space="0" w:color="FFFFFF" w:themeColor="background1"/>
              <w:left w:val="single" w:sz="8" w:space="0" w:color="002060"/>
              <w:bottom w:val="single" w:sz="8" w:space="0" w:color="FFFFFF" w:themeColor="background1"/>
              <w:right w:val="single" w:sz="4" w:space="0" w:color="002060"/>
            </w:tcBorders>
            <w:shd w:val="clear" w:color="000000" w:fill="002060"/>
            <w:noWrap/>
            <w:vAlign w:val="center"/>
            <w:hideMark/>
          </w:tcPr>
          <w:p w14:paraId="0FA6A412" w14:textId="77777777" w:rsidR="001079E6" w:rsidRPr="00B5212D" w:rsidRDefault="001079E6" w:rsidP="008D19C6">
            <w:pPr>
              <w:spacing w:after="0" w:line="240" w:lineRule="auto"/>
              <w:rPr>
                <w:rFonts w:eastAsia="Times New Roman"/>
                <w:color w:val="FFFFFF" w:themeColor="background1"/>
                <w:spacing w:val="0"/>
                <w:lang w:val="es-DO" w:eastAsia="es-DO"/>
              </w:rPr>
            </w:pPr>
            <w:r w:rsidRPr="00B5212D">
              <w:rPr>
                <w:rFonts w:eastAsia="Times New Roman"/>
                <w:color w:val="FFFFFF" w:themeColor="background1"/>
                <w:spacing w:val="0"/>
                <w:lang w:eastAsia="es-DO"/>
              </w:rPr>
              <w:t>SISMAP</w:t>
            </w:r>
          </w:p>
        </w:tc>
        <w:tc>
          <w:tcPr>
            <w:tcW w:w="1604" w:type="dxa"/>
            <w:tcBorders>
              <w:top w:val="single" w:sz="4" w:space="0" w:color="002060"/>
              <w:left w:val="single" w:sz="4" w:space="0" w:color="002060"/>
              <w:bottom w:val="single" w:sz="4" w:space="0" w:color="002060"/>
              <w:right w:val="single" w:sz="4" w:space="0" w:color="002060"/>
            </w:tcBorders>
            <w:shd w:val="clear" w:color="auto" w:fill="auto"/>
            <w:noWrap/>
            <w:vAlign w:val="center"/>
            <w:hideMark/>
          </w:tcPr>
          <w:p w14:paraId="06F0F705" w14:textId="3DD355EF" w:rsidR="001079E6" w:rsidRPr="00B5212D" w:rsidRDefault="0027106C" w:rsidP="008D19C6">
            <w:pPr>
              <w:spacing w:after="0" w:line="240" w:lineRule="auto"/>
              <w:jc w:val="center"/>
              <w:rPr>
                <w:rFonts w:eastAsia="Times New Roman"/>
                <w:color w:val="4C4747"/>
                <w:spacing w:val="0"/>
                <w:lang w:val="es-DO" w:eastAsia="es-DO"/>
              </w:rPr>
            </w:pPr>
            <w:r w:rsidRPr="00B5212D">
              <w:rPr>
                <w:rFonts w:eastAsia="Times New Roman"/>
                <w:color w:val="4C4747"/>
                <w:spacing w:val="0"/>
                <w:lang w:eastAsia="es-DO"/>
              </w:rPr>
              <w:t>88.38</w:t>
            </w:r>
          </w:p>
        </w:tc>
      </w:tr>
      <w:tr w:rsidR="005D34AF" w:rsidRPr="004E7EF3" w14:paraId="59066134" w14:textId="77777777" w:rsidTr="002933EA">
        <w:trPr>
          <w:trHeight w:val="338"/>
          <w:jc w:val="center"/>
        </w:trPr>
        <w:tc>
          <w:tcPr>
            <w:tcW w:w="5402" w:type="dxa"/>
            <w:tcBorders>
              <w:top w:val="single" w:sz="8" w:space="0" w:color="FFFFFF" w:themeColor="background1"/>
              <w:left w:val="single" w:sz="8" w:space="0" w:color="002060"/>
              <w:bottom w:val="single" w:sz="8" w:space="0" w:color="FFFFFF" w:themeColor="background1"/>
              <w:right w:val="single" w:sz="4" w:space="0" w:color="002060"/>
            </w:tcBorders>
            <w:shd w:val="clear" w:color="000000" w:fill="002060"/>
            <w:noWrap/>
            <w:vAlign w:val="center"/>
            <w:hideMark/>
          </w:tcPr>
          <w:p w14:paraId="13994264" w14:textId="77777777" w:rsidR="001079E6" w:rsidRPr="00B5212D" w:rsidRDefault="001079E6" w:rsidP="008D19C6">
            <w:pPr>
              <w:spacing w:after="0" w:line="240" w:lineRule="auto"/>
              <w:rPr>
                <w:rFonts w:eastAsia="Times New Roman"/>
                <w:color w:val="FFFFFF" w:themeColor="background1"/>
                <w:spacing w:val="0"/>
                <w:lang w:val="es-DO" w:eastAsia="es-DO"/>
              </w:rPr>
            </w:pPr>
            <w:r w:rsidRPr="00B5212D">
              <w:rPr>
                <w:rFonts w:eastAsia="Times New Roman"/>
                <w:color w:val="FFFFFF" w:themeColor="background1"/>
                <w:spacing w:val="0"/>
                <w:lang w:eastAsia="es-DO"/>
              </w:rPr>
              <w:t>ITICGE</w:t>
            </w:r>
          </w:p>
        </w:tc>
        <w:tc>
          <w:tcPr>
            <w:tcW w:w="1604" w:type="dxa"/>
            <w:tcBorders>
              <w:top w:val="single" w:sz="4" w:space="0" w:color="002060"/>
              <w:left w:val="single" w:sz="4" w:space="0" w:color="002060"/>
              <w:bottom w:val="single" w:sz="4" w:space="0" w:color="002060"/>
              <w:right w:val="single" w:sz="4" w:space="0" w:color="002060"/>
            </w:tcBorders>
            <w:shd w:val="clear" w:color="auto" w:fill="auto"/>
            <w:noWrap/>
            <w:vAlign w:val="center"/>
            <w:hideMark/>
          </w:tcPr>
          <w:p w14:paraId="7994B590" w14:textId="312365E8" w:rsidR="001079E6" w:rsidRPr="00B5212D" w:rsidRDefault="0027106C" w:rsidP="008D19C6">
            <w:pPr>
              <w:spacing w:after="0" w:line="240" w:lineRule="auto"/>
              <w:jc w:val="center"/>
              <w:rPr>
                <w:rFonts w:eastAsia="Times New Roman"/>
                <w:color w:val="4C4747"/>
                <w:spacing w:val="0"/>
                <w:lang w:val="es-DO" w:eastAsia="es-DO"/>
              </w:rPr>
            </w:pPr>
            <w:r w:rsidRPr="00B5212D">
              <w:rPr>
                <w:rFonts w:eastAsia="Times New Roman"/>
                <w:color w:val="4C4747"/>
                <w:spacing w:val="0"/>
                <w:lang w:eastAsia="es-DO"/>
              </w:rPr>
              <w:t>37.86</w:t>
            </w:r>
          </w:p>
        </w:tc>
      </w:tr>
      <w:tr w:rsidR="005D34AF" w:rsidRPr="004E7EF3" w14:paraId="22AF50B4" w14:textId="77777777" w:rsidTr="002933EA">
        <w:trPr>
          <w:trHeight w:val="338"/>
          <w:jc w:val="center"/>
        </w:trPr>
        <w:tc>
          <w:tcPr>
            <w:tcW w:w="5402" w:type="dxa"/>
            <w:tcBorders>
              <w:top w:val="single" w:sz="8" w:space="0" w:color="FFFFFF" w:themeColor="background1"/>
              <w:left w:val="single" w:sz="8" w:space="0" w:color="002060"/>
              <w:bottom w:val="single" w:sz="8" w:space="0" w:color="FFFFFF" w:themeColor="background1"/>
              <w:right w:val="single" w:sz="4" w:space="0" w:color="002060"/>
            </w:tcBorders>
            <w:shd w:val="clear" w:color="000000" w:fill="002060"/>
            <w:noWrap/>
            <w:vAlign w:val="center"/>
            <w:hideMark/>
          </w:tcPr>
          <w:p w14:paraId="64CBE686" w14:textId="77777777" w:rsidR="001079E6" w:rsidRPr="00B5212D" w:rsidRDefault="001079E6" w:rsidP="008D19C6">
            <w:pPr>
              <w:spacing w:after="0" w:line="240" w:lineRule="auto"/>
              <w:rPr>
                <w:rFonts w:eastAsia="Times New Roman"/>
                <w:color w:val="FFFFFF" w:themeColor="background1"/>
                <w:spacing w:val="0"/>
                <w:lang w:val="es-DO" w:eastAsia="es-DO"/>
              </w:rPr>
            </w:pPr>
            <w:r w:rsidRPr="00B5212D">
              <w:rPr>
                <w:rFonts w:eastAsia="Times New Roman"/>
                <w:color w:val="FFFFFF" w:themeColor="background1"/>
                <w:spacing w:val="0"/>
                <w:lang w:eastAsia="es-DO"/>
              </w:rPr>
              <w:t>NOBACI</w:t>
            </w:r>
          </w:p>
        </w:tc>
        <w:tc>
          <w:tcPr>
            <w:tcW w:w="1604" w:type="dxa"/>
            <w:tcBorders>
              <w:top w:val="single" w:sz="4" w:space="0" w:color="002060"/>
              <w:left w:val="single" w:sz="4" w:space="0" w:color="002060"/>
              <w:bottom w:val="single" w:sz="4" w:space="0" w:color="002060"/>
              <w:right w:val="single" w:sz="4" w:space="0" w:color="002060"/>
            </w:tcBorders>
            <w:shd w:val="clear" w:color="auto" w:fill="auto"/>
            <w:noWrap/>
            <w:vAlign w:val="center"/>
            <w:hideMark/>
          </w:tcPr>
          <w:p w14:paraId="7D578C53" w14:textId="19C09CE4" w:rsidR="001079E6" w:rsidRPr="00B5212D" w:rsidRDefault="0027106C" w:rsidP="008D19C6">
            <w:pPr>
              <w:spacing w:after="0" w:line="240" w:lineRule="auto"/>
              <w:jc w:val="center"/>
              <w:rPr>
                <w:rFonts w:eastAsia="Times New Roman"/>
                <w:color w:val="4C4747"/>
                <w:spacing w:val="0"/>
                <w:lang w:val="es-DO" w:eastAsia="es-DO"/>
              </w:rPr>
            </w:pPr>
            <w:r w:rsidRPr="00B5212D">
              <w:rPr>
                <w:rFonts w:eastAsia="Times New Roman"/>
                <w:color w:val="4C4747"/>
                <w:spacing w:val="0"/>
                <w:lang w:eastAsia="es-DO"/>
              </w:rPr>
              <w:t>42.4</w:t>
            </w:r>
          </w:p>
        </w:tc>
      </w:tr>
      <w:tr w:rsidR="005D34AF" w:rsidRPr="004E7EF3" w14:paraId="57D26707" w14:textId="77777777" w:rsidTr="002933EA">
        <w:trPr>
          <w:trHeight w:val="338"/>
          <w:jc w:val="center"/>
        </w:trPr>
        <w:tc>
          <w:tcPr>
            <w:tcW w:w="5402" w:type="dxa"/>
            <w:tcBorders>
              <w:top w:val="single" w:sz="8" w:space="0" w:color="FFFFFF" w:themeColor="background1"/>
              <w:left w:val="single" w:sz="8" w:space="0" w:color="002060"/>
              <w:bottom w:val="single" w:sz="8" w:space="0" w:color="FFFFFF" w:themeColor="background1"/>
              <w:right w:val="single" w:sz="4" w:space="0" w:color="002060"/>
            </w:tcBorders>
            <w:shd w:val="clear" w:color="000000" w:fill="002060"/>
            <w:noWrap/>
            <w:vAlign w:val="center"/>
            <w:hideMark/>
          </w:tcPr>
          <w:p w14:paraId="3AB7C94E" w14:textId="77777777" w:rsidR="001079E6" w:rsidRPr="00B5212D" w:rsidRDefault="001079E6" w:rsidP="008D19C6">
            <w:pPr>
              <w:spacing w:after="0" w:line="240" w:lineRule="auto"/>
              <w:rPr>
                <w:rFonts w:eastAsia="Times New Roman"/>
                <w:color w:val="FFFFFF" w:themeColor="background1"/>
                <w:spacing w:val="0"/>
                <w:lang w:val="es-DO" w:eastAsia="es-DO"/>
              </w:rPr>
            </w:pPr>
            <w:proofErr w:type="spellStart"/>
            <w:r w:rsidRPr="00B5212D">
              <w:rPr>
                <w:rFonts w:eastAsia="Times New Roman"/>
                <w:color w:val="FFFFFF" w:themeColor="background1"/>
                <w:spacing w:val="0"/>
                <w:lang w:eastAsia="es-DO"/>
              </w:rPr>
              <w:t>Cumplimiento</w:t>
            </w:r>
            <w:proofErr w:type="spellEnd"/>
            <w:r w:rsidRPr="00B5212D">
              <w:rPr>
                <w:rFonts w:eastAsia="Times New Roman"/>
                <w:color w:val="FFFFFF" w:themeColor="background1"/>
                <w:spacing w:val="0"/>
                <w:lang w:eastAsia="es-DO"/>
              </w:rPr>
              <w:t xml:space="preserve"> de la Ley 200- 04</w:t>
            </w:r>
          </w:p>
        </w:tc>
        <w:tc>
          <w:tcPr>
            <w:tcW w:w="1604" w:type="dxa"/>
            <w:tcBorders>
              <w:top w:val="single" w:sz="4" w:space="0" w:color="002060"/>
              <w:left w:val="single" w:sz="4" w:space="0" w:color="002060"/>
              <w:bottom w:val="single" w:sz="4" w:space="0" w:color="002060"/>
              <w:right w:val="single" w:sz="4" w:space="0" w:color="002060"/>
            </w:tcBorders>
            <w:shd w:val="clear" w:color="auto" w:fill="auto"/>
            <w:noWrap/>
            <w:vAlign w:val="center"/>
            <w:hideMark/>
          </w:tcPr>
          <w:p w14:paraId="37B28CDA" w14:textId="41458F51" w:rsidR="001079E6" w:rsidRPr="00B5212D" w:rsidRDefault="0027106C" w:rsidP="008D19C6">
            <w:pPr>
              <w:spacing w:after="0" w:line="240" w:lineRule="auto"/>
              <w:jc w:val="center"/>
              <w:rPr>
                <w:rFonts w:eastAsia="Times New Roman"/>
                <w:color w:val="4C4747"/>
                <w:spacing w:val="0"/>
                <w:lang w:val="es-DO" w:eastAsia="es-DO"/>
              </w:rPr>
            </w:pPr>
            <w:r w:rsidRPr="00B5212D">
              <w:rPr>
                <w:rFonts w:eastAsia="Times New Roman"/>
                <w:color w:val="4C4747"/>
                <w:spacing w:val="0"/>
                <w:lang w:val="es-DO" w:eastAsia="es-DO"/>
              </w:rPr>
              <w:t>94.96</w:t>
            </w:r>
          </w:p>
        </w:tc>
      </w:tr>
      <w:tr w:rsidR="005D34AF" w:rsidRPr="004E7EF3" w14:paraId="575C38FF" w14:textId="77777777" w:rsidTr="002933EA">
        <w:trPr>
          <w:trHeight w:val="338"/>
          <w:jc w:val="center"/>
        </w:trPr>
        <w:tc>
          <w:tcPr>
            <w:tcW w:w="5402" w:type="dxa"/>
            <w:tcBorders>
              <w:top w:val="single" w:sz="8" w:space="0" w:color="FFFFFF" w:themeColor="background1"/>
              <w:left w:val="single" w:sz="8" w:space="0" w:color="002060"/>
              <w:bottom w:val="single" w:sz="8" w:space="0" w:color="FFFFFF" w:themeColor="background1"/>
              <w:right w:val="single" w:sz="4" w:space="0" w:color="002060"/>
            </w:tcBorders>
            <w:shd w:val="clear" w:color="000000" w:fill="002060"/>
            <w:noWrap/>
            <w:vAlign w:val="center"/>
            <w:hideMark/>
          </w:tcPr>
          <w:p w14:paraId="3DC75D99" w14:textId="77777777" w:rsidR="001079E6" w:rsidRPr="00B5212D" w:rsidRDefault="001079E6" w:rsidP="008D19C6">
            <w:pPr>
              <w:spacing w:after="0" w:line="240" w:lineRule="auto"/>
              <w:rPr>
                <w:rFonts w:eastAsia="Times New Roman"/>
                <w:color w:val="FFFFFF" w:themeColor="background1"/>
                <w:spacing w:val="0"/>
                <w:lang w:val="es-DO" w:eastAsia="es-DO"/>
              </w:rPr>
            </w:pPr>
            <w:proofErr w:type="spellStart"/>
            <w:r w:rsidRPr="00B5212D">
              <w:rPr>
                <w:rFonts w:eastAsia="Times New Roman"/>
                <w:color w:val="FFFFFF" w:themeColor="background1"/>
                <w:spacing w:val="0"/>
                <w:lang w:eastAsia="es-DO"/>
              </w:rPr>
              <w:t>Gestión</w:t>
            </w:r>
            <w:proofErr w:type="spellEnd"/>
            <w:r w:rsidRPr="00B5212D">
              <w:rPr>
                <w:rFonts w:eastAsia="Times New Roman"/>
                <w:color w:val="FFFFFF" w:themeColor="background1"/>
                <w:spacing w:val="0"/>
                <w:lang w:eastAsia="es-DO"/>
              </w:rPr>
              <w:t xml:space="preserve"> </w:t>
            </w:r>
            <w:proofErr w:type="spellStart"/>
            <w:r w:rsidRPr="00B5212D">
              <w:rPr>
                <w:rFonts w:eastAsia="Times New Roman"/>
                <w:color w:val="FFFFFF" w:themeColor="background1"/>
                <w:spacing w:val="0"/>
                <w:lang w:eastAsia="es-DO"/>
              </w:rPr>
              <w:t>Presupuestaria</w:t>
            </w:r>
            <w:proofErr w:type="spellEnd"/>
          </w:p>
        </w:tc>
        <w:tc>
          <w:tcPr>
            <w:tcW w:w="1604" w:type="dxa"/>
            <w:tcBorders>
              <w:top w:val="single" w:sz="4" w:space="0" w:color="002060"/>
              <w:left w:val="single" w:sz="4" w:space="0" w:color="002060"/>
              <w:bottom w:val="single" w:sz="4" w:space="0" w:color="002060"/>
              <w:right w:val="single" w:sz="4" w:space="0" w:color="002060"/>
            </w:tcBorders>
            <w:shd w:val="clear" w:color="auto" w:fill="auto"/>
            <w:noWrap/>
            <w:vAlign w:val="center"/>
            <w:hideMark/>
          </w:tcPr>
          <w:p w14:paraId="245E7932" w14:textId="72C3FF90" w:rsidR="001079E6" w:rsidRPr="00B5212D" w:rsidRDefault="0027106C" w:rsidP="008D19C6">
            <w:pPr>
              <w:spacing w:after="0" w:line="240" w:lineRule="auto"/>
              <w:jc w:val="center"/>
              <w:rPr>
                <w:rFonts w:eastAsia="Times New Roman"/>
                <w:color w:val="4C4747"/>
                <w:spacing w:val="0"/>
                <w:lang w:val="es-DO" w:eastAsia="es-DO"/>
              </w:rPr>
            </w:pPr>
            <w:r w:rsidRPr="00B5212D">
              <w:rPr>
                <w:rFonts w:eastAsia="Times New Roman"/>
                <w:color w:val="4C4747"/>
                <w:spacing w:val="0"/>
                <w:lang w:val="es-DO" w:eastAsia="es-DO"/>
              </w:rPr>
              <w:t>85.00</w:t>
            </w:r>
          </w:p>
        </w:tc>
      </w:tr>
      <w:tr w:rsidR="005D34AF" w:rsidRPr="004E7EF3" w14:paraId="3A5EDE7B" w14:textId="77777777" w:rsidTr="002933EA">
        <w:trPr>
          <w:trHeight w:val="338"/>
          <w:jc w:val="center"/>
        </w:trPr>
        <w:tc>
          <w:tcPr>
            <w:tcW w:w="5402" w:type="dxa"/>
            <w:tcBorders>
              <w:top w:val="single" w:sz="8" w:space="0" w:color="FFFFFF" w:themeColor="background1"/>
              <w:left w:val="single" w:sz="8" w:space="0" w:color="002060"/>
              <w:bottom w:val="single" w:sz="8" w:space="0" w:color="FFFFFF" w:themeColor="background1"/>
              <w:right w:val="single" w:sz="4" w:space="0" w:color="002060"/>
            </w:tcBorders>
            <w:shd w:val="clear" w:color="000000" w:fill="002060"/>
            <w:noWrap/>
            <w:vAlign w:val="center"/>
            <w:hideMark/>
          </w:tcPr>
          <w:p w14:paraId="08037392" w14:textId="77777777" w:rsidR="001079E6" w:rsidRPr="00B5212D" w:rsidRDefault="001079E6" w:rsidP="008D19C6">
            <w:pPr>
              <w:spacing w:after="0" w:line="240" w:lineRule="auto"/>
              <w:rPr>
                <w:rFonts w:eastAsia="Times New Roman"/>
                <w:color w:val="FFFFFF" w:themeColor="background1"/>
                <w:spacing w:val="0"/>
                <w:lang w:val="es-DO" w:eastAsia="es-DO"/>
              </w:rPr>
            </w:pPr>
            <w:proofErr w:type="spellStart"/>
            <w:r w:rsidRPr="00B5212D">
              <w:rPr>
                <w:rFonts w:eastAsia="Times New Roman"/>
                <w:color w:val="FFFFFF" w:themeColor="background1"/>
                <w:spacing w:val="0"/>
                <w:lang w:eastAsia="es-DO"/>
              </w:rPr>
              <w:t>Contrataciones</w:t>
            </w:r>
            <w:proofErr w:type="spellEnd"/>
            <w:r w:rsidRPr="00B5212D">
              <w:rPr>
                <w:rFonts w:eastAsia="Times New Roman"/>
                <w:color w:val="FFFFFF" w:themeColor="background1"/>
                <w:spacing w:val="0"/>
                <w:lang w:eastAsia="es-DO"/>
              </w:rPr>
              <w:t xml:space="preserve"> </w:t>
            </w:r>
            <w:proofErr w:type="spellStart"/>
            <w:r w:rsidRPr="00B5212D">
              <w:rPr>
                <w:rFonts w:eastAsia="Times New Roman"/>
                <w:color w:val="FFFFFF" w:themeColor="background1"/>
                <w:spacing w:val="0"/>
                <w:lang w:eastAsia="es-DO"/>
              </w:rPr>
              <w:t>Públicas</w:t>
            </w:r>
            <w:proofErr w:type="spellEnd"/>
          </w:p>
        </w:tc>
        <w:tc>
          <w:tcPr>
            <w:tcW w:w="1604" w:type="dxa"/>
            <w:tcBorders>
              <w:top w:val="single" w:sz="4" w:space="0" w:color="002060"/>
              <w:left w:val="single" w:sz="4" w:space="0" w:color="002060"/>
              <w:bottom w:val="single" w:sz="4" w:space="0" w:color="002060"/>
              <w:right w:val="single" w:sz="4" w:space="0" w:color="002060"/>
            </w:tcBorders>
            <w:shd w:val="clear" w:color="auto" w:fill="auto"/>
            <w:noWrap/>
            <w:vAlign w:val="center"/>
            <w:hideMark/>
          </w:tcPr>
          <w:p w14:paraId="07754EDB" w14:textId="287E1853" w:rsidR="001079E6" w:rsidRPr="00B5212D" w:rsidRDefault="0027106C" w:rsidP="008D19C6">
            <w:pPr>
              <w:spacing w:after="0" w:line="240" w:lineRule="auto"/>
              <w:jc w:val="center"/>
              <w:rPr>
                <w:rFonts w:eastAsia="Times New Roman"/>
                <w:color w:val="4C4747"/>
                <w:spacing w:val="0"/>
                <w:lang w:val="es-DO" w:eastAsia="es-DO"/>
              </w:rPr>
            </w:pPr>
            <w:r w:rsidRPr="00B5212D">
              <w:rPr>
                <w:rFonts w:eastAsia="Times New Roman"/>
                <w:color w:val="4C4747"/>
                <w:spacing w:val="0"/>
                <w:lang w:val="es-DO" w:eastAsia="es-DO"/>
              </w:rPr>
              <w:t>87.89</w:t>
            </w:r>
          </w:p>
        </w:tc>
      </w:tr>
      <w:tr w:rsidR="005D34AF" w:rsidRPr="004E7EF3" w14:paraId="2147F41B" w14:textId="77777777" w:rsidTr="002933EA">
        <w:trPr>
          <w:trHeight w:val="338"/>
          <w:jc w:val="center"/>
        </w:trPr>
        <w:tc>
          <w:tcPr>
            <w:tcW w:w="5402" w:type="dxa"/>
            <w:tcBorders>
              <w:top w:val="single" w:sz="8" w:space="0" w:color="FFFFFF" w:themeColor="background1"/>
              <w:left w:val="single" w:sz="8" w:space="0" w:color="002060"/>
              <w:bottom w:val="single" w:sz="8" w:space="0" w:color="FFFFFF" w:themeColor="background1"/>
              <w:right w:val="single" w:sz="4" w:space="0" w:color="002060"/>
            </w:tcBorders>
            <w:shd w:val="clear" w:color="000000" w:fill="002060"/>
            <w:noWrap/>
            <w:vAlign w:val="center"/>
            <w:hideMark/>
          </w:tcPr>
          <w:p w14:paraId="6489F3FE" w14:textId="589A00F8" w:rsidR="001079E6" w:rsidRPr="00B5212D" w:rsidRDefault="00F6185E" w:rsidP="008D19C6">
            <w:pPr>
              <w:spacing w:after="0" w:line="240" w:lineRule="auto"/>
              <w:rPr>
                <w:rFonts w:eastAsia="Times New Roman"/>
                <w:color w:val="FFFFFF" w:themeColor="background1"/>
                <w:spacing w:val="0"/>
                <w:lang w:val="es-DO" w:eastAsia="es-DO"/>
              </w:rPr>
            </w:pPr>
            <w:r w:rsidRPr="00B5212D">
              <w:rPr>
                <w:rFonts w:eastAsia="Times New Roman"/>
                <w:color w:val="FFFFFF" w:themeColor="background1"/>
                <w:spacing w:val="0"/>
                <w:lang w:eastAsia="es-DO"/>
              </w:rPr>
              <w:t>SISACNOC</w:t>
            </w:r>
          </w:p>
        </w:tc>
        <w:tc>
          <w:tcPr>
            <w:tcW w:w="1604" w:type="dxa"/>
            <w:tcBorders>
              <w:top w:val="single" w:sz="4" w:space="0" w:color="002060"/>
              <w:left w:val="single" w:sz="4" w:space="0" w:color="002060"/>
              <w:bottom w:val="single" w:sz="4" w:space="0" w:color="002060"/>
              <w:right w:val="single" w:sz="4" w:space="0" w:color="002060"/>
            </w:tcBorders>
            <w:shd w:val="clear" w:color="auto" w:fill="auto"/>
            <w:noWrap/>
            <w:vAlign w:val="center"/>
            <w:hideMark/>
          </w:tcPr>
          <w:p w14:paraId="1B6232EA" w14:textId="7CBE2A7F" w:rsidR="001079E6" w:rsidRPr="00B5212D" w:rsidRDefault="00F6185E" w:rsidP="008D19C6">
            <w:pPr>
              <w:spacing w:after="0" w:line="240" w:lineRule="auto"/>
              <w:jc w:val="center"/>
              <w:rPr>
                <w:rFonts w:eastAsia="Times New Roman"/>
                <w:color w:val="4C4747"/>
                <w:spacing w:val="0"/>
                <w:lang w:val="es-DO" w:eastAsia="es-DO"/>
              </w:rPr>
            </w:pPr>
            <w:r w:rsidRPr="00B5212D">
              <w:rPr>
                <w:rFonts w:eastAsia="Times New Roman"/>
                <w:color w:val="4C4747"/>
                <w:spacing w:val="0"/>
                <w:lang w:val="es-DO" w:eastAsia="es-DO"/>
              </w:rPr>
              <w:t>94.00</w:t>
            </w:r>
          </w:p>
        </w:tc>
      </w:tr>
      <w:tr w:rsidR="005D34AF" w:rsidRPr="004E7EF3" w14:paraId="0C23E6AA" w14:textId="77777777" w:rsidTr="002933EA">
        <w:trPr>
          <w:trHeight w:val="338"/>
          <w:jc w:val="center"/>
        </w:trPr>
        <w:tc>
          <w:tcPr>
            <w:tcW w:w="5402" w:type="dxa"/>
            <w:tcBorders>
              <w:top w:val="single" w:sz="8" w:space="0" w:color="FFFFFF" w:themeColor="background1"/>
              <w:left w:val="single" w:sz="8" w:space="0" w:color="002060"/>
              <w:bottom w:val="single" w:sz="8" w:space="0" w:color="002060"/>
              <w:right w:val="single" w:sz="4" w:space="0" w:color="002060"/>
            </w:tcBorders>
            <w:shd w:val="clear" w:color="000000" w:fill="002060"/>
            <w:noWrap/>
            <w:vAlign w:val="center"/>
          </w:tcPr>
          <w:p w14:paraId="76A24E17" w14:textId="317EC4D0" w:rsidR="000775F9" w:rsidRPr="00B5212D" w:rsidRDefault="000775F9" w:rsidP="008D19C6">
            <w:pPr>
              <w:spacing w:after="0" w:line="240" w:lineRule="auto"/>
              <w:rPr>
                <w:rFonts w:eastAsia="Times New Roman"/>
                <w:color w:val="FFFFFF" w:themeColor="background1"/>
                <w:spacing w:val="0"/>
                <w:lang w:eastAsia="es-DO"/>
              </w:rPr>
            </w:pPr>
            <w:proofErr w:type="spellStart"/>
            <w:r w:rsidRPr="00B5212D">
              <w:rPr>
                <w:rFonts w:eastAsia="Times New Roman"/>
                <w:color w:val="FFFFFF" w:themeColor="background1"/>
                <w:spacing w:val="0"/>
                <w:lang w:eastAsia="es-DO"/>
              </w:rPr>
              <w:t>Memori</w:t>
            </w:r>
            <w:r w:rsidR="000200BB" w:rsidRPr="00B5212D">
              <w:rPr>
                <w:rFonts w:eastAsia="Times New Roman"/>
                <w:color w:val="FFFFFF" w:themeColor="background1"/>
                <w:spacing w:val="0"/>
                <w:lang w:eastAsia="es-DO"/>
              </w:rPr>
              <w:t>a</w:t>
            </w:r>
            <w:r w:rsidRPr="00B5212D">
              <w:rPr>
                <w:rFonts w:eastAsia="Times New Roman"/>
                <w:color w:val="FFFFFF" w:themeColor="background1"/>
                <w:spacing w:val="0"/>
                <w:lang w:eastAsia="es-DO"/>
              </w:rPr>
              <w:t>s</w:t>
            </w:r>
            <w:proofErr w:type="spellEnd"/>
            <w:r w:rsidRPr="00B5212D">
              <w:rPr>
                <w:rFonts w:eastAsia="Times New Roman"/>
                <w:color w:val="FFFFFF" w:themeColor="background1"/>
                <w:spacing w:val="0"/>
                <w:lang w:eastAsia="es-DO"/>
              </w:rPr>
              <w:t xml:space="preserve"> </w:t>
            </w:r>
            <w:proofErr w:type="spellStart"/>
            <w:r w:rsidRPr="00B5212D">
              <w:rPr>
                <w:rFonts w:eastAsia="Times New Roman"/>
                <w:color w:val="FFFFFF" w:themeColor="background1"/>
                <w:spacing w:val="0"/>
                <w:lang w:eastAsia="es-DO"/>
              </w:rPr>
              <w:t>Institucionales</w:t>
            </w:r>
            <w:proofErr w:type="spellEnd"/>
          </w:p>
        </w:tc>
        <w:tc>
          <w:tcPr>
            <w:tcW w:w="1604" w:type="dxa"/>
            <w:tcBorders>
              <w:top w:val="single" w:sz="4" w:space="0" w:color="002060"/>
              <w:left w:val="single" w:sz="4" w:space="0" w:color="002060"/>
              <w:bottom w:val="single" w:sz="4" w:space="0" w:color="002060"/>
              <w:right w:val="single" w:sz="4" w:space="0" w:color="002060"/>
            </w:tcBorders>
            <w:shd w:val="clear" w:color="auto" w:fill="auto"/>
            <w:noWrap/>
            <w:vAlign w:val="center"/>
          </w:tcPr>
          <w:p w14:paraId="4B9AC928" w14:textId="249E36BB" w:rsidR="000775F9" w:rsidRPr="00B5212D" w:rsidRDefault="000775F9" w:rsidP="008D19C6">
            <w:pPr>
              <w:spacing w:after="0" w:line="240" w:lineRule="auto"/>
              <w:jc w:val="center"/>
              <w:rPr>
                <w:rFonts w:eastAsia="Times New Roman"/>
                <w:color w:val="4C4747"/>
                <w:spacing w:val="0"/>
                <w:lang w:val="es-DO" w:eastAsia="es-DO"/>
              </w:rPr>
            </w:pPr>
            <w:r w:rsidRPr="00B5212D">
              <w:rPr>
                <w:rFonts w:eastAsia="Times New Roman"/>
                <w:color w:val="4C4747"/>
                <w:spacing w:val="0"/>
                <w:lang w:val="es-DO" w:eastAsia="es-DO"/>
              </w:rPr>
              <w:t>100.00</w:t>
            </w:r>
          </w:p>
        </w:tc>
      </w:tr>
    </w:tbl>
    <w:p w14:paraId="69948885" w14:textId="7F3A47C1" w:rsidR="001079E6" w:rsidRPr="00B5212D" w:rsidRDefault="001079E6" w:rsidP="001079E6">
      <w:pPr>
        <w:pStyle w:val="Prrafodelista"/>
        <w:tabs>
          <w:tab w:val="left" w:pos="709"/>
        </w:tabs>
        <w:spacing w:line="360" w:lineRule="auto"/>
        <w:ind w:left="0" w:right="74"/>
        <w:jc w:val="center"/>
        <w:rPr>
          <w:color w:val="4C4747"/>
        </w:rPr>
      </w:pPr>
      <w:r w:rsidRPr="00B5212D">
        <w:rPr>
          <w:bCs/>
          <w:i/>
          <w:color w:val="4C4747"/>
          <w:sz w:val="18"/>
          <w:szCs w:val="18"/>
        </w:rPr>
        <w:t>Fuente:</w:t>
      </w:r>
      <w:r w:rsidRPr="00B5212D">
        <w:rPr>
          <w:i/>
          <w:color w:val="4C4747"/>
          <w:sz w:val="18"/>
          <w:szCs w:val="18"/>
        </w:rPr>
        <w:t xml:space="preserve"> Sistema de Monitoreo y Medición de la Gestión Pública (SMMGP</w:t>
      </w:r>
      <w:r w:rsidRPr="00B5212D">
        <w:rPr>
          <w:color w:val="4C4747"/>
        </w:rPr>
        <w:t>).</w:t>
      </w:r>
    </w:p>
    <w:p w14:paraId="464E704C" w14:textId="77777777" w:rsidR="002933EA" w:rsidRPr="00B5212D" w:rsidRDefault="002933EA" w:rsidP="00826199">
      <w:pPr>
        <w:pStyle w:val="0-NORMAL"/>
        <w:rPr>
          <w:color w:val="4C4747"/>
        </w:rPr>
      </w:pPr>
    </w:p>
    <w:p w14:paraId="6AE28372" w14:textId="065D59E6" w:rsidR="00973B4E" w:rsidRPr="00B5212D" w:rsidRDefault="001079E6" w:rsidP="00826199">
      <w:pPr>
        <w:pStyle w:val="0-NORMAL"/>
        <w:rPr>
          <w:color w:val="4C4747"/>
        </w:rPr>
      </w:pPr>
      <w:r w:rsidRPr="00B5212D">
        <w:rPr>
          <w:color w:val="4C4747"/>
        </w:rPr>
        <w:t>El promedio obtenido en el</w:t>
      </w:r>
      <w:r w:rsidR="002933EA" w:rsidRPr="00B5212D">
        <w:rPr>
          <w:color w:val="4C4747"/>
        </w:rPr>
        <w:t xml:space="preserve"> </w:t>
      </w:r>
      <w:r w:rsidR="002933EA" w:rsidRPr="00B5212D">
        <w:rPr>
          <w:iCs/>
          <w:color w:val="4C4747"/>
        </w:rPr>
        <w:t>Sistema de Monitoreo y Medición de la Gestión Pública</w:t>
      </w:r>
      <w:r w:rsidRPr="00B5212D">
        <w:rPr>
          <w:color w:val="4C4747"/>
        </w:rPr>
        <w:t xml:space="preserve"> </w:t>
      </w:r>
      <w:r w:rsidR="002933EA" w:rsidRPr="00B5212D">
        <w:rPr>
          <w:color w:val="4C4747"/>
        </w:rPr>
        <w:t>(</w:t>
      </w:r>
      <w:r w:rsidRPr="00B5212D">
        <w:rPr>
          <w:color w:val="4C4747"/>
        </w:rPr>
        <w:t>SMMGP</w:t>
      </w:r>
      <w:r w:rsidR="002933EA" w:rsidRPr="00B5212D">
        <w:rPr>
          <w:color w:val="4C4747"/>
        </w:rPr>
        <w:t>)</w:t>
      </w:r>
      <w:r w:rsidRPr="00B5212D">
        <w:rPr>
          <w:color w:val="4C4747"/>
        </w:rPr>
        <w:t xml:space="preserve"> en el año 2024</w:t>
      </w:r>
      <w:r w:rsidR="002933EA" w:rsidRPr="00B5212D">
        <w:rPr>
          <w:color w:val="4C4747"/>
        </w:rPr>
        <w:t>,</w:t>
      </w:r>
      <w:r w:rsidRPr="00B5212D">
        <w:rPr>
          <w:color w:val="4C4747"/>
        </w:rPr>
        <w:t xml:space="preserve"> fue de </w:t>
      </w:r>
      <w:r w:rsidR="00C373E1" w:rsidRPr="00B5212D">
        <w:rPr>
          <w:color w:val="4C4747"/>
        </w:rPr>
        <w:t xml:space="preserve">un </w:t>
      </w:r>
      <w:r w:rsidR="000200BB" w:rsidRPr="00B5212D">
        <w:rPr>
          <w:color w:val="4C4747"/>
        </w:rPr>
        <w:t>81.17</w:t>
      </w:r>
      <w:r w:rsidR="00F6185E" w:rsidRPr="00B5212D">
        <w:rPr>
          <w:color w:val="4C4747"/>
        </w:rPr>
        <w:t xml:space="preserve"> </w:t>
      </w:r>
      <w:r w:rsidRPr="00B5212D">
        <w:rPr>
          <w:color w:val="4C4747"/>
        </w:rPr>
        <w:t>%.</w:t>
      </w:r>
    </w:p>
    <w:p w14:paraId="48B09035" w14:textId="77777777" w:rsidR="001079E6" w:rsidRPr="00B5212D" w:rsidRDefault="001079E6" w:rsidP="001079E6">
      <w:pPr>
        <w:pStyle w:val="0-SUBTITULOS"/>
        <w:numPr>
          <w:ilvl w:val="0"/>
          <w:numId w:val="24"/>
        </w:numPr>
        <w:rPr>
          <w:color w:val="4C4747"/>
        </w:rPr>
      </w:pPr>
      <w:bookmarkStart w:id="73" w:name="_Toc78527534"/>
      <w:r w:rsidRPr="00B5212D">
        <w:rPr>
          <w:color w:val="4C4747"/>
        </w:rPr>
        <w:t>Obras</w:t>
      </w:r>
    </w:p>
    <w:p w14:paraId="389919BF" w14:textId="77777777" w:rsidR="001079E6" w:rsidRPr="00B5212D" w:rsidRDefault="001079E6" w:rsidP="001079E6">
      <w:pPr>
        <w:pStyle w:val="0-NORMAL"/>
        <w:rPr>
          <w:color w:val="4C4747"/>
        </w:rPr>
      </w:pPr>
      <w:r w:rsidRPr="00B5212D">
        <w:rPr>
          <w:color w:val="4C4747"/>
        </w:rPr>
        <w:t>El INDRHI en cuanto a las metas presidenciales obtuvo una valoración de 100%, al final del año 2024.</w:t>
      </w:r>
    </w:p>
    <w:p w14:paraId="647D7BB7" w14:textId="77777777" w:rsidR="001079E6" w:rsidRPr="00B5212D" w:rsidRDefault="001079E6" w:rsidP="001079E6">
      <w:pPr>
        <w:pStyle w:val="0-SUBTITULOS"/>
        <w:numPr>
          <w:ilvl w:val="0"/>
          <w:numId w:val="24"/>
        </w:numPr>
        <w:rPr>
          <w:color w:val="4C4747"/>
        </w:rPr>
      </w:pPr>
      <w:r w:rsidRPr="00B5212D">
        <w:rPr>
          <w:color w:val="4C4747"/>
        </w:rPr>
        <w:t>Sistema de Monitoreo de la Administración Pública (SISMAP)</w:t>
      </w:r>
    </w:p>
    <w:p w14:paraId="3D0018B0" w14:textId="0D418C88" w:rsidR="001079E6" w:rsidRPr="00B5212D" w:rsidRDefault="001079E6" w:rsidP="001079E6">
      <w:pPr>
        <w:pStyle w:val="0-NORMAL"/>
        <w:rPr>
          <w:color w:val="4C4747"/>
        </w:rPr>
      </w:pPr>
      <w:r w:rsidRPr="00B5212D">
        <w:rPr>
          <w:color w:val="4C4747"/>
        </w:rPr>
        <w:t xml:space="preserve">Al término el año 2024, la puntuación general del INDRHI en el SISMAP fue </w:t>
      </w:r>
      <w:r w:rsidR="00C373E1" w:rsidRPr="00B5212D">
        <w:rPr>
          <w:color w:val="4C4747"/>
        </w:rPr>
        <w:t>de un 88.38</w:t>
      </w:r>
      <w:r w:rsidRPr="00B5212D">
        <w:rPr>
          <w:color w:val="4C4747"/>
        </w:rPr>
        <w:t xml:space="preserve"> % (Ver Anexos). Los Indicadores Básicos de Organización y Gestión, de los cuales se realiza la evaluación en las instituciones públicas, son los siguientes y la puntuación (promedio) individual de cada uno de los mismos se presenta a continuación:</w:t>
      </w:r>
    </w:p>
    <w:bookmarkEnd w:id="73"/>
    <w:p w14:paraId="23E37BA8" w14:textId="77777777" w:rsidR="00973B4E" w:rsidRPr="00B5212D" w:rsidRDefault="00973B4E" w:rsidP="008D73CA">
      <w:pPr>
        <w:pStyle w:val="0-NORMAL"/>
        <w:numPr>
          <w:ilvl w:val="0"/>
          <w:numId w:val="25"/>
        </w:numPr>
        <w:rPr>
          <w:color w:val="4C4747"/>
        </w:rPr>
      </w:pPr>
      <w:r w:rsidRPr="00B5212D">
        <w:rPr>
          <w:color w:val="4C4747"/>
        </w:rPr>
        <w:t xml:space="preserve">Gestión de la Calidad y Servicios </w:t>
      </w:r>
    </w:p>
    <w:p w14:paraId="690B9952" w14:textId="77777777" w:rsidR="00973B4E" w:rsidRPr="00B5212D" w:rsidRDefault="00973B4E" w:rsidP="008D73CA">
      <w:pPr>
        <w:pStyle w:val="0-NORMAL"/>
        <w:numPr>
          <w:ilvl w:val="0"/>
          <w:numId w:val="25"/>
        </w:numPr>
        <w:rPr>
          <w:color w:val="4C4747"/>
        </w:rPr>
      </w:pPr>
      <w:r w:rsidRPr="00B5212D">
        <w:rPr>
          <w:color w:val="4C4747"/>
        </w:rPr>
        <w:t>Organización de la Función de Recursos Humanos</w:t>
      </w:r>
    </w:p>
    <w:p w14:paraId="7D05CEF4" w14:textId="77777777" w:rsidR="00973B4E" w:rsidRPr="00B5212D" w:rsidRDefault="00973B4E" w:rsidP="008D73CA">
      <w:pPr>
        <w:pStyle w:val="0-NORMAL"/>
        <w:numPr>
          <w:ilvl w:val="0"/>
          <w:numId w:val="25"/>
        </w:numPr>
        <w:rPr>
          <w:color w:val="4C4747"/>
        </w:rPr>
      </w:pPr>
      <w:r w:rsidRPr="00B5212D">
        <w:rPr>
          <w:color w:val="4C4747"/>
        </w:rPr>
        <w:t xml:space="preserve">Planificación de Recursos Humanos </w:t>
      </w:r>
    </w:p>
    <w:p w14:paraId="62E1639F" w14:textId="77777777" w:rsidR="00973B4E" w:rsidRPr="00B5212D" w:rsidRDefault="00973B4E" w:rsidP="008D73CA">
      <w:pPr>
        <w:pStyle w:val="0-NORMAL"/>
        <w:numPr>
          <w:ilvl w:val="0"/>
          <w:numId w:val="25"/>
        </w:numPr>
        <w:rPr>
          <w:color w:val="4C4747"/>
        </w:rPr>
      </w:pPr>
      <w:r w:rsidRPr="00B5212D">
        <w:rPr>
          <w:color w:val="4C4747"/>
        </w:rPr>
        <w:lastRenderedPageBreak/>
        <w:t>Organización del Trabajo</w:t>
      </w:r>
    </w:p>
    <w:p w14:paraId="7BB7A3B3" w14:textId="77777777" w:rsidR="00973B4E" w:rsidRPr="00B5212D" w:rsidRDefault="00973B4E" w:rsidP="008D73CA">
      <w:pPr>
        <w:pStyle w:val="0-NORMAL"/>
        <w:numPr>
          <w:ilvl w:val="0"/>
          <w:numId w:val="25"/>
        </w:numPr>
        <w:rPr>
          <w:color w:val="4C4747"/>
        </w:rPr>
      </w:pPr>
      <w:r w:rsidRPr="00B5212D">
        <w:rPr>
          <w:color w:val="4C4747"/>
        </w:rPr>
        <w:t xml:space="preserve">Gestión del Empleo </w:t>
      </w:r>
    </w:p>
    <w:p w14:paraId="4F0FFB2B" w14:textId="77777777" w:rsidR="00973B4E" w:rsidRPr="00B5212D" w:rsidRDefault="00973B4E" w:rsidP="008D73CA">
      <w:pPr>
        <w:pStyle w:val="0-NORMAL"/>
        <w:numPr>
          <w:ilvl w:val="0"/>
          <w:numId w:val="25"/>
        </w:numPr>
        <w:rPr>
          <w:color w:val="4C4747"/>
        </w:rPr>
      </w:pPr>
      <w:r w:rsidRPr="00B5212D">
        <w:rPr>
          <w:color w:val="4C4747"/>
        </w:rPr>
        <w:t>Gestión de las Compensaciones y Beneficios</w:t>
      </w:r>
    </w:p>
    <w:p w14:paraId="33238540" w14:textId="77777777" w:rsidR="00973B4E" w:rsidRPr="00B5212D" w:rsidRDefault="00973B4E" w:rsidP="008D73CA">
      <w:pPr>
        <w:pStyle w:val="0-NORMAL"/>
        <w:numPr>
          <w:ilvl w:val="0"/>
          <w:numId w:val="25"/>
        </w:numPr>
        <w:rPr>
          <w:color w:val="4C4747"/>
        </w:rPr>
      </w:pPr>
      <w:r w:rsidRPr="00B5212D">
        <w:rPr>
          <w:color w:val="4C4747"/>
        </w:rPr>
        <w:t xml:space="preserve">Gestión del Rendimiento </w:t>
      </w:r>
    </w:p>
    <w:p w14:paraId="74BBBFEA" w14:textId="77777777" w:rsidR="00973B4E" w:rsidRPr="00B5212D" w:rsidRDefault="00973B4E" w:rsidP="008D73CA">
      <w:pPr>
        <w:pStyle w:val="0-NORMAL"/>
        <w:numPr>
          <w:ilvl w:val="0"/>
          <w:numId w:val="25"/>
        </w:numPr>
        <w:rPr>
          <w:color w:val="4C4747"/>
        </w:rPr>
      </w:pPr>
      <w:r w:rsidRPr="00B5212D">
        <w:rPr>
          <w:color w:val="4C4747"/>
        </w:rPr>
        <w:t xml:space="preserve">Gestión del Desarrollo </w:t>
      </w:r>
    </w:p>
    <w:p w14:paraId="61BE61C7" w14:textId="77777777" w:rsidR="00973B4E" w:rsidRPr="00B5212D" w:rsidRDefault="00973B4E" w:rsidP="008D73CA">
      <w:pPr>
        <w:pStyle w:val="0-NORMAL"/>
        <w:numPr>
          <w:ilvl w:val="0"/>
          <w:numId w:val="25"/>
        </w:numPr>
        <w:rPr>
          <w:color w:val="4C4747"/>
          <w:u w:val="single"/>
        </w:rPr>
      </w:pPr>
      <w:r w:rsidRPr="00B5212D">
        <w:rPr>
          <w:color w:val="4C4747"/>
        </w:rPr>
        <w:t>Gestión de las Relaciones Humanas</w:t>
      </w:r>
    </w:p>
    <w:p w14:paraId="5FB9ED2D" w14:textId="77777777" w:rsidR="00973B4E" w:rsidRPr="00B5212D" w:rsidRDefault="00973B4E" w:rsidP="001272AC">
      <w:pPr>
        <w:pStyle w:val="Prrafodelista"/>
        <w:tabs>
          <w:tab w:val="left" w:pos="709"/>
        </w:tabs>
        <w:spacing w:line="360" w:lineRule="auto"/>
        <w:ind w:left="0" w:right="74"/>
        <w:jc w:val="center"/>
        <w:rPr>
          <w:b/>
          <w:color w:val="4C4747"/>
          <w:sz w:val="24"/>
          <w:szCs w:val="24"/>
        </w:rPr>
      </w:pPr>
    </w:p>
    <w:p w14:paraId="7ACCC809" w14:textId="77777777" w:rsidR="00973B4E" w:rsidRPr="00B5212D" w:rsidRDefault="00973B4E" w:rsidP="001272AC">
      <w:pPr>
        <w:pStyle w:val="Prrafodelista"/>
        <w:tabs>
          <w:tab w:val="left" w:pos="709"/>
        </w:tabs>
        <w:spacing w:line="360" w:lineRule="auto"/>
        <w:ind w:left="0" w:right="74"/>
        <w:jc w:val="center"/>
        <w:rPr>
          <w:rStyle w:val="0-NORMALCar"/>
          <w:color w:val="4C4747"/>
        </w:rPr>
      </w:pPr>
      <w:r w:rsidRPr="00B5212D">
        <w:rPr>
          <w:rStyle w:val="0-NORMALCar"/>
          <w:b/>
          <w:color w:val="4C4747"/>
        </w:rPr>
        <w:t>Tabla 2.1</w:t>
      </w:r>
      <w:r w:rsidRPr="00B5212D">
        <w:rPr>
          <w:color w:val="4C4747"/>
          <w:sz w:val="24"/>
          <w:szCs w:val="24"/>
        </w:rPr>
        <w:t xml:space="preserve"> </w:t>
      </w:r>
      <w:r w:rsidRPr="00B5212D">
        <w:rPr>
          <w:rStyle w:val="0-NORMALCar"/>
          <w:color w:val="4C4747"/>
        </w:rPr>
        <w:t>Puntuación INDRHI en el SISMAP pa</w:t>
      </w:r>
      <w:r w:rsidR="007E222B" w:rsidRPr="00B5212D">
        <w:rPr>
          <w:rStyle w:val="0-NORMALCar"/>
          <w:color w:val="4C4747"/>
        </w:rPr>
        <w:t>ra cada Indicador en el año 2024</w:t>
      </w:r>
    </w:p>
    <w:tbl>
      <w:tblPr>
        <w:tblW w:w="8572" w:type="dxa"/>
        <w:jc w:val="center"/>
        <w:tblBorders>
          <w:top w:val="single" w:sz="8" w:space="0" w:color="002060"/>
          <w:left w:val="single" w:sz="8" w:space="0" w:color="002060"/>
          <w:bottom w:val="single" w:sz="8" w:space="0" w:color="002060"/>
          <w:right w:val="single" w:sz="8" w:space="0" w:color="002060"/>
          <w:insideH w:val="single" w:sz="8" w:space="0" w:color="002060"/>
          <w:insideV w:val="single" w:sz="8" w:space="0" w:color="002060"/>
        </w:tblBorders>
        <w:tblCellMar>
          <w:left w:w="70" w:type="dxa"/>
          <w:right w:w="70" w:type="dxa"/>
        </w:tblCellMar>
        <w:tblLook w:val="04A0" w:firstRow="1" w:lastRow="0" w:firstColumn="1" w:lastColumn="0" w:noHBand="0" w:noVBand="1"/>
      </w:tblPr>
      <w:tblGrid>
        <w:gridCol w:w="1538"/>
        <w:gridCol w:w="915"/>
        <w:gridCol w:w="3332"/>
        <w:gridCol w:w="1036"/>
        <w:gridCol w:w="815"/>
        <w:gridCol w:w="936"/>
      </w:tblGrid>
      <w:tr w:rsidR="005D34AF" w:rsidRPr="004E7EF3" w14:paraId="157BCECD" w14:textId="77777777" w:rsidTr="00851842">
        <w:trPr>
          <w:trHeight w:val="281"/>
          <w:tblHeader/>
          <w:jc w:val="center"/>
        </w:trPr>
        <w:tc>
          <w:tcPr>
            <w:tcW w:w="143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center"/>
            <w:hideMark/>
          </w:tcPr>
          <w:p w14:paraId="1D2308AB" w14:textId="77777777" w:rsidR="00973B4E" w:rsidRPr="00851842" w:rsidRDefault="00973B4E" w:rsidP="001272AC">
            <w:pPr>
              <w:spacing w:after="0" w:line="240" w:lineRule="auto"/>
              <w:jc w:val="center"/>
              <w:rPr>
                <w:rFonts w:eastAsia="Times New Roman"/>
                <w:b/>
                <w:bCs/>
                <w:color w:val="FFFFFF" w:themeColor="background1"/>
                <w:sz w:val="20"/>
                <w:szCs w:val="20"/>
                <w:lang w:eastAsia="es-DO"/>
              </w:rPr>
            </w:pPr>
            <w:proofErr w:type="spellStart"/>
            <w:r w:rsidRPr="00851842">
              <w:rPr>
                <w:rFonts w:eastAsia="Times New Roman"/>
                <w:b/>
                <w:bCs/>
                <w:color w:val="FFFFFF" w:themeColor="background1"/>
                <w:sz w:val="20"/>
                <w:szCs w:val="20"/>
                <w:lang w:eastAsia="es-DO"/>
              </w:rPr>
              <w:t>OrganismoID</w:t>
            </w:r>
            <w:proofErr w:type="spellEnd"/>
          </w:p>
        </w:tc>
        <w:tc>
          <w:tcPr>
            <w:tcW w:w="91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center"/>
            <w:hideMark/>
          </w:tcPr>
          <w:p w14:paraId="64104449" w14:textId="77777777" w:rsidR="00973B4E" w:rsidRPr="00851842" w:rsidRDefault="00973B4E" w:rsidP="001272AC">
            <w:pPr>
              <w:spacing w:after="0" w:line="240" w:lineRule="auto"/>
              <w:jc w:val="center"/>
              <w:rPr>
                <w:rFonts w:eastAsia="Times New Roman"/>
                <w:b/>
                <w:bCs/>
                <w:color w:val="FFFFFF" w:themeColor="background1"/>
                <w:sz w:val="20"/>
                <w:szCs w:val="20"/>
                <w:lang w:eastAsia="es-DO"/>
              </w:rPr>
            </w:pPr>
            <w:r w:rsidRPr="00851842">
              <w:rPr>
                <w:rFonts w:eastAsia="Times New Roman"/>
                <w:b/>
                <w:bCs/>
                <w:color w:val="FFFFFF" w:themeColor="background1"/>
                <w:sz w:val="20"/>
                <w:szCs w:val="20"/>
                <w:lang w:eastAsia="es-DO"/>
              </w:rPr>
              <w:t>Código</w:t>
            </w:r>
          </w:p>
        </w:tc>
        <w:tc>
          <w:tcPr>
            <w:tcW w:w="344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center"/>
            <w:hideMark/>
          </w:tcPr>
          <w:p w14:paraId="5F189F40" w14:textId="77777777" w:rsidR="00973B4E" w:rsidRPr="00851842" w:rsidRDefault="00973B4E" w:rsidP="001272AC">
            <w:pPr>
              <w:spacing w:after="0" w:line="240" w:lineRule="auto"/>
              <w:rPr>
                <w:rFonts w:eastAsia="Times New Roman"/>
                <w:b/>
                <w:bCs/>
                <w:color w:val="FFFFFF" w:themeColor="background1"/>
                <w:sz w:val="20"/>
                <w:szCs w:val="20"/>
                <w:lang w:eastAsia="es-DO"/>
              </w:rPr>
            </w:pPr>
            <w:proofErr w:type="spellStart"/>
            <w:r w:rsidRPr="00851842">
              <w:rPr>
                <w:rFonts w:eastAsia="Times New Roman"/>
                <w:b/>
                <w:bCs/>
                <w:color w:val="FFFFFF" w:themeColor="background1"/>
                <w:sz w:val="20"/>
                <w:szCs w:val="20"/>
                <w:lang w:eastAsia="es-DO"/>
              </w:rPr>
              <w:t>Indicador</w:t>
            </w:r>
            <w:proofErr w:type="spellEnd"/>
          </w:p>
        </w:tc>
        <w:tc>
          <w:tcPr>
            <w:tcW w:w="105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center"/>
            <w:hideMark/>
          </w:tcPr>
          <w:p w14:paraId="4EA24852" w14:textId="77777777" w:rsidR="00973B4E" w:rsidRPr="00851842" w:rsidRDefault="00973B4E" w:rsidP="001272AC">
            <w:pPr>
              <w:spacing w:after="0" w:line="240" w:lineRule="auto"/>
              <w:jc w:val="center"/>
              <w:rPr>
                <w:rFonts w:eastAsia="Times New Roman"/>
                <w:b/>
                <w:bCs/>
                <w:color w:val="FFFFFF" w:themeColor="background1"/>
                <w:sz w:val="20"/>
                <w:szCs w:val="20"/>
                <w:lang w:eastAsia="es-DO"/>
              </w:rPr>
            </w:pPr>
            <w:r w:rsidRPr="00851842">
              <w:rPr>
                <w:rFonts w:eastAsia="Times New Roman"/>
                <w:b/>
                <w:bCs/>
                <w:color w:val="FFFFFF" w:themeColor="background1"/>
                <w:sz w:val="20"/>
                <w:szCs w:val="20"/>
                <w:lang w:eastAsia="es-DO"/>
              </w:rPr>
              <w:t>Valor Actual</w:t>
            </w:r>
          </w:p>
        </w:tc>
        <w:tc>
          <w:tcPr>
            <w:tcW w:w="83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center"/>
            <w:hideMark/>
          </w:tcPr>
          <w:p w14:paraId="42BD451C" w14:textId="77777777" w:rsidR="00973B4E" w:rsidRPr="00851842" w:rsidRDefault="00973B4E" w:rsidP="001272AC">
            <w:pPr>
              <w:spacing w:after="0" w:line="240" w:lineRule="auto"/>
              <w:jc w:val="center"/>
              <w:rPr>
                <w:rFonts w:eastAsia="Times New Roman"/>
                <w:b/>
                <w:bCs/>
                <w:color w:val="FFFFFF" w:themeColor="background1"/>
                <w:sz w:val="20"/>
                <w:szCs w:val="20"/>
                <w:lang w:eastAsia="es-DO"/>
              </w:rPr>
            </w:pPr>
            <w:r w:rsidRPr="00851842">
              <w:rPr>
                <w:rFonts w:eastAsia="Times New Roman"/>
                <w:b/>
                <w:bCs/>
                <w:color w:val="FFFFFF" w:themeColor="background1"/>
                <w:sz w:val="20"/>
                <w:szCs w:val="20"/>
                <w:lang w:eastAsia="es-DO"/>
              </w:rPr>
              <w:t>Peso</w:t>
            </w:r>
          </w:p>
        </w:tc>
        <w:tc>
          <w:tcPr>
            <w:tcW w:w="88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center"/>
            <w:hideMark/>
          </w:tcPr>
          <w:p w14:paraId="72111C69" w14:textId="77777777" w:rsidR="00973B4E" w:rsidRPr="00851842" w:rsidRDefault="00973B4E" w:rsidP="001272AC">
            <w:pPr>
              <w:spacing w:after="0" w:line="240" w:lineRule="auto"/>
              <w:jc w:val="center"/>
              <w:rPr>
                <w:rFonts w:eastAsia="Times New Roman"/>
                <w:b/>
                <w:bCs/>
                <w:color w:val="FFFFFF" w:themeColor="background1"/>
                <w:sz w:val="20"/>
                <w:szCs w:val="20"/>
                <w:lang w:eastAsia="es-DO"/>
              </w:rPr>
            </w:pPr>
            <w:proofErr w:type="spellStart"/>
            <w:r w:rsidRPr="00851842">
              <w:rPr>
                <w:rFonts w:eastAsia="Times New Roman"/>
                <w:b/>
                <w:bCs/>
                <w:color w:val="FFFFFF" w:themeColor="background1"/>
                <w:sz w:val="20"/>
                <w:szCs w:val="20"/>
                <w:lang w:eastAsia="es-DO"/>
              </w:rPr>
              <w:t>Cálculo</w:t>
            </w:r>
            <w:proofErr w:type="spellEnd"/>
          </w:p>
        </w:tc>
      </w:tr>
      <w:tr w:rsidR="005D34AF" w:rsidRPr="004E7EF3" w14:paraId="4195DD3D" w14:textId="77777777" w:rsidTr="00851842">
        <w:trPr>
          <w:trHeight w:val="281"/>
          <w:jc w:val="center"/>
        </w:trPr>
        <w:tc>
          <w:tcPr>
            <w:tcW w:w="1432" w:type="dxa"/>
            <w:tcBorders>
              <w:top w:val="single" w:sz="8" w:space="0" w:color="FFFFFF" w:themeColor="background1"/>
            </w:tcBorders>
            <w:shd w:val="clear" w:color="auto" w:fill="auto"/>
            <w:vAlign w:val="bottom"/>
            <w:hideMark/>
          </w:tcPr>
          <w:p w14:paraId="49B93C41"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154</w:t>
            </w:r>
          </w:p>
        </w:tc>
        <w:tc>
          <w:tcPr>
            <w:tcW w:w="919" w:type="dxa"/>
            <w:tcBorders>
              <w:top w:val="single" w:sz="8" w:space="0" w:color="FFFFFF" w:themeColor="background1"/>
            </w:tcBorders>
            <w:shd w:val="clear" w:color="auto" w:fill="auto"/>
            <w:vAlign w:val="bottom"/>
            <w:hideMark/>
          </w:tcPr>
          <w:p w14:paraId="624962C7"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1.1</w:t>
            </w:r>
          </w:p>
        </w:tc>
        <w:tc>
          <w:tcPr>
            <w:tcW w:w="3448" w:type="dxa"/>
            <w:tcBorders>
              <w:top w:val="single" w:sz="8" w:space="0" w:color="FFFFFF" w:themeColor="background1"/>
            </w:tcBorders>
            <w:shd w:val="clear" w:color="auto" w:fill="auto"/>
            <w:vAlign w:val="bottom"/>
            <w:hideMark/>
          </w:tcPr>
          <w:p w14:paraId="345F4BFA" w14:textId="77777777" w:rsidR="00973B4E" w:rsidRPr="00B5212D" w:rsidRDefault="00973B4E" w:rsidP="001272AC">
            <w:pPr>
              <w:spacing w:after="0" w:line="240" w:lineRule="auto"/>
              <w:rPr>
                <w:rFonts w:eastAsia="Times New Roman"/>
                <w:color w:val="4C4747"/>
                <w:sz w:val="20"/>
                <w:szCs w:val="20"/>
                <w:lang w:eastAsia="es-DO"/>
              </w:rPr>
            </w:pPr>
            <w:proofErr w:type="spellStart"/>
            <w:r w:rsidRPr="00B5212D">
              <w:rPr>
                <w:rFonts w:eastAsia="Times New Roman"/>
                <w:color w:val="4C4747"/>
                <w:sz w:val="20"/>
                <w:szCs w:val="20"/>
                <w:lang w:eastAsia="es-DO"/>
              </w:rPr>
              <w:t>Autoevaluación</w:t>
            </w:r>
            <w:proofErr w:type="spellEnd"/>
            <w:r w:rsidRPr="00B5212D">
              <w:rPr>
                <w:rFonts w:eastAsia="Times New Roman"/>
                <w:color w:val="4C4747"/>
                <w:sz w:val="20"/>
                <w:szCs w:val="20"/>
                <w:lang w:eastAsia="es-DO"/>
              </w:rPr>
              <w:t xml:space="preserve"> CAF</w:t>
            </w:r>
          </w:p>
        </w:tc>
        <w:tc>
          <w:tcPr>
            <w:tcW w:w="1056" w:type="dxa"/>
            <w:tcBorders>
              <w:top w:val="single" w:sz="8" w:space="0" w:color="FFFFFF" w:themeColor="background1"/>
            </w:tcBorders>
            <w:shd w:val="clear" w:color="auto" w:fill="auto"/>
            <w:vAlign w:val="bottom"/>
            <w:hideMark/>
          </w:tcPr>
          <w:p w14:paraId="46F28DF0"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100</w:t>
            </w:r>
          </w:p>
        </w:tc>
        <w:tc>
          <w:tcPr>
            <w:tcW w:w="834" w:type="dxa"/>
            <w:tcBorders>
              <w:top w:val="single" w:sz="8" w:space="0" w:color="FFFFFF" w:themeColor="background1"/>
            </w:tcBorders>
            <w:shd w:val="clear" w:color="auto" w:fill="auto"/>
            <w:vAlign w:val="bottom"/>
            <w:hideMark/>
          </w:tcPr>
          <w:p w14:paraId="623BFB0A"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9</w:t>
            </w:r>
          </w:p>
        </w:tc>
        <w:tc>
          <w:tcPr>
            <w:tcW w:w="882" w:type="dxa"/>
            <w:tcBorders>
              <w:top w:val="single" w:sz="8" w:space="0" w:color="FFFFFF" w:themeColor="background1"/>
            </w:tcBorders>
            <w:shd w:val="clear" w:color="auto" w:fill="auto"/>
            <w:vAlign w:val="bottom"/>
            <w:hideMark/>
          </w:tcPr>
          <w:p w14:paraId="321A9A15"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9</w:t>
            </w:r>
          </w:p>
        </w:tc>
      </w:tr>
      <w:tr w:rsidR="005D34AF" w:rsidRPr="004E7EF3" w14:paraId="387F0CE7" w14:textId="77777777" w:rsidTr="00566CD1">
        <w:trPr>
          <w:trHeight w:val="281"/>
          <w:jc w:val="center"/>
        </w:trPr>
        <w:tc>
          <w:tcPr>
            <w:tcW w:w="1432" w:type="dxa"/>
            <w:shd w:val="clear" w:color="auto" w:fill="auto"/>
            <w:vAlign w:val="bottom"/>
            <w:hideMark/>
          </w:tcPr>
          <w:p w14:paraId="2D553D2F"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154</w:t>
            </w:r>
          </w:p>
        </w:tc>
        <w:tc>
          <w:tcPr>
            <w:tcW w:w="919" w:type="dxa"/>
            <w:shd w:val="clear" w:color="auto" w:fill="auto"/>
            <w:vAlign w:val="bottom"/>
            <w:hideMark/>
          </w:tcPr>
          <w:p w14:paraId="3A190D9D"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1.2</w:t>
            </w:r>
          </w:p>
        </w:tc>
        <w:tc>
          <w:tcPr>
            <w:tcW w:w="3448" w:type="dxa"/>
            <w:shd w:val="clear" w:color="auto" w:fill="auto"/>
            <w:vAlign w:val="bottom"/>
            <w:hideMark/>
          </w:tcPr>
          <w:p w14:paraId="6E2C1C32" w14:textId="77777777" w:rsidR="00973B4E" w:rsidRPr="00B5212D" w:rsidRDefault="00973B4E" w:rsidP="001272AC">
            <w:pPr>
              <w:spacing w:after="0" w:line="240" w:lineRule="auto"/>
              <w:rPr>
                <w:rFonts w:eastAsia="Times New Roman"/>
                <w:color w:val="4C4747"/>
                <w:sz w:val="20"/>
                <w:szCs w:val="20"/>
                <w:lang w:val="es-DO" w:eastAsia="es-DO"/>
              </w:rPr>
            </w:pPr>
            <w:r w:rsidRPr="00B5212D">
              <w:rPr>
                <w:rFonts w:eastAsia="Times New Roman"/>
                <w:color w:val="4C4747"/>
                <w:sz w:val="20"/>
                <w:szCs w:val="20"/>
                <w:lang w:val="es-DO" w:eastAsia="es-DO"/>
              </w:rPr>
              <w:t>Plan de Mejora Modelo CAF</w:t>
            </w:r>
          </w:p>
        </w:tc>
        <w:tc>
          <w:tcPr>
            <w:tcW w:w="1056" w:type="dxa"/>
            <w:shd w:val="clear" w:color="auto" w:fill="auto"/>
            <w:vAlign w:val="bottom"/>
            <w:hideMark/>
          </w:tcPr>
          <w:p w14:paraId="2D42940A"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100</w:t>
            </w:r>
          </w:p>
        </w:tc>
        <w:tc>
          <w:tcPr>
            <w:tcW w:w="834" w:type="dxa"/>
            <w:shd w:val="clear" w:color="auto" w:fill="auto"/>
            <w:vAlign w:val="bottom"/>
            <w:hideMark/>
          </w:tcPr>
          <w:p w14:paraId="6E36106F"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9.1</w:t>
            </w:r>
          </w:p>
        </w:tc>
        <w:tc>
          <w:tcPr>
            <w:tcW w:w="882" w:type="dxa"/>
            <w:shd w:val="clear" w:color="auto" w:fill="auto"/>
            <w:vAlign w:val="bottom"/>
            <w:hideMark/>
          </w:tcPr>
          <w:p w14:paraId="2B215322"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9.1</w:t>
            </w:r>
          </w:p>
        </w:tc>
      </w:tr>
      <w:tr w:rsidR="005D34AF" w:rsidRPr="004E7EF3" w14:paraId="173C4D47" w14:textId="77777777" w:rsidTr="00B7264C">
        <w:trPr>
          <w:trHeight w:val="281"/>
          <w:jc w:val="center"/>
        </w:trPr>
        <w:tc>
          <w:tcPr>
            <w:tcW w:w="1432" w:type="dxa"/>
            <w:shd w:val="clear" w:color="auto" w:fill="auto"/>
          </w:tcPr>
          <w:p w14:paraId="7D1ED3AE"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154</w:t>
            </w:r>
          </w:p>
        </w:tc>
        <w:tc>
          <w:tcPr>
            <w:tcW w:w="919" w:type="dxa"/>
            <w:shd w:val="clear" w:color="auto" w:fill="auto"/>
            <w:vAlign w:val="bottom"/>
          </w:tcPr>
          <w:p w14:paraId="22ABAB48"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1.3</w:t>
            </w:r>
          </w:p>
        </w:tc>
        <w:tc>
          <w:tcPr>
            <w:tcW w:w="3448" w:type="dxa"/>
            <w:shd w:val="clear" w:color="auto" w:fill="auto"/>
            <w:vAlign w:val="bottom"/>
          </w:tcPr>
          <w:p w14:paraId="2ED6A061" w14:textId="77777777" w:rsidR="00973B4E" w:rsidRPr="00B5212D" w:rsidRDefault="00973B4E" w:rsidP="001272AC">
            <w:pPr>
              <w:spacing w:after="0" w:line="240" w:lineRule="auto"/>
              <w:rPr>
                <w:rFonts w:eastAsia="Times New Roman"/>
                <w:color w:val="4C4747"/>
                <w:sz w:val="20"/>
                <w:szCs w:val="20"/>
                <w:lang w:val="es-DO" w:eastAsia="es-DO"/>
              </w:rPr>
            </w:pPr>
            <w:r w:rsidRPr="00B5212D">
              <w:rPr>
                <w:rFonts w:eastAsia="Times New Roman"/>
                <w:color w:val="4C4747"/>
                <w:sz w:val="20"/>
                <w:szCs w:val="20"/>
                <w:lang w:val="es-DO" w:eastAsia="es-DO"/>
              </w:rPr>
              <w:t xml:space="preserve">Estandarización de Procesos </w:t>
            </w:r>
          </w:p>
        </w:tc>
        <w:tc>
          <w:tcPr>
            <w:tcW w:w="1056" w:type="dxa"/>
            <w:shd w:val="clear" w:color="auto" w:fill="auto"/>
            <w:vAlign w:val="bottom"/>
          </w:tcPr>
          <w:p w14:paraId="7AD37E0E" w14:textId="5EFDA761" w:rsidR="00973B4E" w:rsidRPr="00B5212D" w:rsidRDefault="00B7264C"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5</w:t>
            </w:r>
            <w:r w:rsidR="00973B4E" w:rsidRPr="00B5212D">
              <w:rPr>
                <w:rFonts w:eastAsia="Times New Roman"/>
                <w:color w:val="4C4747"/>
                <w:sz w:val="20"/>
                <w:szCs w:val="20"/>
                <w:lang w:eastAsia="es-DO"/>
              </w:rPr>
              <w:t>0</w:t>
            </w:r>
          </w:p>
        </w:tc>
        <w:tc>
          <w:tcPr>
            <w:tcW w:w="834" w:type="dxa"/>
            <w:shd w:val="clear" w:color="auto" w:fill="auto"/>
            <w:vAlign w:val="bottom"/>
          </w:tcPr>
          <w:p w14:paraId="1E97D09B"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3.9</w:t>
            </w:r>
          </w:p>
        </w:tc>
        <w:tc>
          <w:tcPr>
            <w:tcW w:w="882" w:type="dxa"/>
            <w:shd w:val="clear" w:color="auto" w:fill="auto"/>
            <w:vAlign w:val="bottom"/>
          </w:tcPr>
          <w:p w14:paraId="412A84FA" w14:textId="42A95662" w:rsidR="00973B4E" w:rsidRPr="00B5212D" w:rsidRDefault="00B7264C"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1.95</w:t>
            </w:r>
          </w:p>
        </w:tc>
      </w:tr>
      <w:tr w:rsidR="005D34AF" w:rsidRPr="004E7EF3" w14:paraId="789CA46C" w14:textId="77777777" w:rsidTr="00B7264C">
        <w:trPr>
          <w:trHeight w:val="281"/>
          <w:jc w:val="center"/>
        </w:trPr>
        <w:tc>
          <w:tcPr>
            <w:tcW w:w="1432" w:type="dxa"/>
            <w:shd w:val="clear" w:color="auto" w:fill="auto"/>
            <w:hideMark/>
          </w:tcPr>
          <w:p w14:paraId="7F6D6A31"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154</w:t>
            </w:r>
          </w:p>
        </w:tc>
        <w:tc>
          <w:tcPr>
            <w:tcW w:w="919" w:type="dxa"/>
            <w:shd w:val="clear" w:color="auto" w:fill="auto"/>
            <w:vAlign w:val="bottom"/>
            <w:hideMark/>
          </w:tcPr>
          <w:p w14:paraId="238FCBFE"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1.4</w:t>
            </w:r>
          </w:p>
        </w:tc>
        <w:tc>
          <w:tcPr>
            <w:tcW w:w="3448" w:type="dxa"/>
            <w:shd w:val="clear" w:color="auto" w:fill="auto"/>
            <w:vAlign w:val="bottom"/>
            <w:hideMark/>
          </w:tcPr>
          <w:p w14:paraId="5E91A238" w14:textId="77777777" w:rsidR="00973B4E" w:rsidRPr="00B5212D" w:rsidRDefault="00973B4E" w:rsidP="001272AC">
            <w:pPr>
              <w:spacing w:after="0" w:line="240" w:lineRule="auto"/>
              <w:rPr>
                <w:rFonts w:eastAsia="Times New Roman"/>
                <w:color w:val="4C4747"/>
                <w:sz w:val="20"/>
                <w:szCs w:val="20"/>
                <w:lang w:eastAsia="es-DO"/>
              </w:rPr>
            </w:pPr>
            <w:r w:rsidRPr="00B5212D">
              <w:rPr>
                <w:rFonts w:eastAsia="Times New Roman"/>
                <w:color w:val="4C4747"/>
                <w:sz w:val="20"/>
                <w:szCs w:val="20"/>
                <w:lang w:eastAsia="es-DO"/>
              </w:rPr>
              <w:t xml:space="preserve">Carta </w:t>
            </w:r>
            <w:proofErr w:type="spellStart"/>
            <w:r w:rsidRPr="00B5212D">
              <w:rPr>
                <w:rFonts w:eastAsia="Times New Roman"/>
                <w:color w:val="4C4747"/>
                <w:sz w:val="20"/>
                <w:szCs w:val="20"/>
                <w:lang w:eastAsia="es-DO"/>
              </w:rPr>
              <w:t>Compromiso</w:t>
            </w:r>
            <w:proofErr w:type="spellEnd"/>
          </w:p>
        </w:tc>
        <w:tc>
          <w:tcPr>
            <w:tcW w:w="1056" w:type="dxa"/>
            <w:shd w:val="clear" w:color="auto" w:fill="auto"/>
            <w:vAlign w:val="bottom"/>
            <w:hideMark/>
          </w:tcPr>
          <w:p w14:paraId="14091B1C" w14:textId="440B1D4A" w:rsidR="00973B4E" w:rsidRPr="00B5212D" w:rsidRDefault="00B7264C"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10</w:t>
            </w:r>
            <w:r w:rsidR="00973B4E" w:rsidRPr="00B5212D">
              <w:rPr>
                <w:rFonts w:eastAsia="Times New Roman"/>
                <w:color w:val="4C4747"/>
                <w:sz w:val="20"/>
                <w:szCs w:val="20"/>
                <w:lang w:eastAsia="es-DO"/>
              </w:rPr>
              <w:t>0</w:t>
            </w:r>
          </w:p>
        </w:tc>
        <w:tc>
          <w:tcPr>
            <w:tcW w:w="834" w:type="dxa"/>
            <w:shd w:val="clear" w:color="auto" w:fill="auto"/>
            <w:vAlign w:val="bottom"/>
            <w:hideMark/>
          </w:tcPr>
          <w:p w14:paraId="3C61AFB4"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3.9</w:t>
            </w:r>
          </w:p>
        </w:tc>
        <w:tc>
          <w:tcPr>
            <w:tcW w:w="882" w:type="dxa"/>
            <w:shd w:val="clear" w:color="auto" w:fill="auto"/>
            <w:vAlign w:val="bottom"/>
            <w:hideMark/>
          </w:tcPr>
          <w:p w14:paraId="0A9E5E84" w14:textId="0E0FA0EF" w:rsidR="00973B4E" w:rsidRPr="00B5212D" w:rsidRDefault="00B7264C"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3.9</w:t>
            </w:r>
          </w:p>
        </w:tc>
      </w:tr>
      <w:tr w:rsidR="005D34AF" w:rsidRPr="004E7EF3" w14:paraId="3B728893" w14:textId="77777777" w:rsidTr="00B7264C">
        <w:trPr>
          <w:trHeight w:val="562"/>
          <w:jc w:val="center"/>
        </w:trPr>
        <w:tc>
          <w:tcPr>
            <w:tcW w:w="1432" w:type="dxa"/>
            <w:shd w:val="clear" w:color="auto" w:fill="auto"/>
            <w:hideMark/>
          </w:tcPr>
          <w:p w14:paraId="2C5CC576"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154</w:t>
            </w:r>
          </w:p>
        </w:tc>
        <w:tc>
          <w:tcPr>
            <w:tcW w:w="919" w:type="dxa"/>
            <w:shd w:val="clear" w:color="auto" w:fill="auto"/>
            <w:vAlign w:val="bottom"/>
            <w:hideMark/>
          </w:tcPr>
          <w:p w14:paraId="7E100E04"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1.5</w:t>
            </w:r>
          </w:p>
        </w:tc>
        <w:tc>
          <w:tcPr>
            <w:tcW w:w="3448" w:type="dxa"/>
            <w:shd w:val="clear" w:color="auto" w:fill="auto"/>
            <w:vAlign w:val="bottom"/>
            <w:hideMark/>
          </w:tcPr>
          <w:p w14:paraId="48F69A9A" w14:textId="77777777" w:rsidR="00973B4E" w:rsidRPr="00B5212D" w:rsidRDefault="00973B4E" w:rsidP="001272AC">
            <w:pPr>
              <w:spacing w:after="0" w:line="240" w:lineRule="auto"/>
              <w:rPr>
                <w:rFonts w:eastAsia="Times New Roman"/>
                <w:color w:val="4C4747"/>
                <w:sz w:val="20"/>
                <w:szCs w:val="20"/>
                <w:lang w:val="es-DO" w:eastAsia="es-DO"/>
              </w:rPr>
            </w:pPr>
            <w:r w:rsidRPr="00B5212D">
              <w:rPr>
                <w:rFonts w:eastAsia="Times New Roman"/>
                <w:color w:val="4C4747"/>
                <w:sz w:val="20"/>
                <w:szCs w:val="20"/>
                <w:lang w:val="es-DO" w:eastAsia="es-DO"/>
              </w:rPr>
              <w:t>Transparencia en las Informaciones de Servicios y funcionarios</w:t>
            </w:r>
          </w:p>
        </w:tc>
        <w:tc>
          <w:tcPr>
            <w:tcW w:w="1056" w:type="dxa"/>
            <w:shd w:val="clear" w:color="auto" w:fill="auto"/>
            <w:vAlign w:val="bottom"/>
            <w:hideMark/>
          </w:tcPr>
          <w:p w14:paraId="3795D632"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100</w:t>
            </w:r>
          </w:p>
        </w:tc>
        <w:tc>
          <w:tcPr>
            <w:tcW w:w="834" w:type="dxa"/>
            <w:shd w:val="clear" w:color="auto" w:fill="auto"/>
            <w:vAlign w:val="bottom"/>
            <w:hideMark/>
          </w:tcPr>
          <w:p w14:paraId="0A470440"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3.9</w:t>
            </w:r>
          </w:p>
        </w:tc>
        <w:tc>
          <w:tcPr>
            <w:tcW w:w="882" w:type="dxa"/>
            <w:shd w:val="clear" w:color="auto" w:fill="auto"/>
            <w:vAlign w:val="bottom"/>
            <w:hideMark/>
          </w:tcPr>
          <w:p w14:paraId="617AB4AF"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3.9</w:t>
            </w:r>
          </w:p>
        </w:tc>
      </w:tr>
      <w:tr w:rsidR="005D34AF" w:rsidRPr="004E7EF3" w14:paraId="61335E7D" w14:textId="77777777" w:rsidTr="00B7264C">
        <w:trPr>
          <w:trHeight w:val="281"/>
          <w:jc w:val="center"/>
        </w:trPr>
        <w:tc>
          <w:tcPr>
            <w:tcW w:w="1432" w:type="dxa"/>
            <w:shd w:val="clear" w:color="auto" w:fill="auto"/>
            <w:hideMark/>
          </w:tcPr>
          <w:p w14:paraId="33EE3191"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154</w:t>
            </w:r>
          </w:p>
        </w:tc>
        <w:tc>
          <w:tcPr>
            <w:tcW w:w="919" w:type="dxa"/>
            <w:shd w:val="clear" w:color="auto" w:fill="auto"/>
            <w:vAlign w:val="bottom"/>
            <w:hideMark/>
          </w:tcPr>
          <w:p w14:paraId="53F04A10"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1.6</w:t>
            </w:r>
          </w:p>
        </w:tc>
        <w:tc>
          <w:tcPr>
            <w:tcW w:w="3448" w:type="dxa"/>
            <w:shd w:val="clear" w:color="auto" w:fill="auto"/>
            <w:vAlign w:val="bottom"/>
            <w:hideMark/>
          </w:tcPr>
          <w:p w14:paraId="44561F1B" w14:textId="77777777" w:rsidR="00973B4E" w:rsidRPr="00B5212D" w:rsidRDefault="00973B4E" w:rsidP="001272AC">
            <w:pPr>
              <w:spacing w:after="0" w:line="240" w:lineRule="auto"/>
              <w:rPr>
                <w:rFonts w:eastAsia="Times New Roman"/>
                <w:color w:val="4C4747"/>
                <w:sz w:val="20"/>
                <w:szCs w:val="20"/>
                <w:lang w:val="es-DO" w:eastAsia="es-DO"/>
              </w:rPr>
            </w:pPr>
            <w:r w:rsidRPr="00B5212D">
              <w:rPr>
                <w:rFonts w:eastAsia="Times New Roman"/>
                <w:color w:val="4C4747"/>
                <w:sz w:val="20"/>
                <w:szCs w:val="20"/>
                <w:lang w:val="es-DO" w:eastAsia="es-DO"/>
              </w:rPr>
              <w:t>Monitoreo de la Calidad de los Servicios</w:t>
            </w:r>
          </w:p>
        </w:tc>
        <w:tc>
          <w:tcPr>
            <w:tcW w:w="1056" w:type="dxa"/>
            <w:shd w:val="clear" w:color="auto" w:fill="auto"/>
            <w:vAlign w:val="bottom"/>
            <w:hideMark/>
          </w:tcPr>
          <w:p w14:paraId="36F419BD" w14:textId="2635C74C" w:rsidR="00973B4E" w:rsidRPr="00B5212D" w:rsidRDefault="00B7264C"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10</w:t>
            </w:r>
            <w:r w:rsidR="00973B4E" w:rsidRPr="00B5212D">
              <w:rPr>
                <w:rFonts w:eastAsia="Times New Roman"/>
                <w:color w:val="4C4747"/>
                <w:sz w:val="20"/>
                <w:szCs w:val="20"/>
                <w:lang w:eastAsia="es-DO"/>
              </w:rPr>
              <w:t>0</w:t>
            </w:r>
          </w:p>
        </w:tc>
        <w:tc>
          <w:tcPr>
            <w:tcW w:w="834" w:type="dxa"/>
            <w:shd w:val="clear" w:color="auto" w:fill="auto"/>
            <w:vAlign w:val="bottom"/>
            <w:hideMark/>
          </w:tcPr>
          <w:p w14:paraId="4D8C33B6"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3.9</w:t>
            </w:r>
          </w:p>
        </w:tc>
        <w:tc>
          <w:tcPr>
            <w:tcW w:w="882" w:type="dxa"/>
            <w:shd w:val="clear" w:color="auto" w:fill="auto"/>
            <w:vAlign w:val="bottom"/>
            <w:hideMark/>
          </w:tcPr>
          <w:p w14:paraId="16A8B4F8" w14:textId="3616585E" w:rsidR="00973B4E" w:rsidRPr="00B5212D" w:rsidRDefault="00B7264C"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3.9</w:t>
            </w:r>
          </w:p>
        </w:tc>
      </w:tr>
      <w:tr w:rsidR="005D34AF" w:rsidRPr="004E7EF3" w14:paraId="7D0358B2" w14:textId="77777777" w:rsidTr="00B7264C">
        <w:trPr>
          <w:trHeight w:val="281"/>
          <w:jc w:val="center"/>
        </w:trPr>
        <w:tc>
          <w:tcPr>
            <w:tcW w:w="1432" w:type="dxa"/>
            <w:shd w:val="clear" w:color="auto" w:fill="auto"/>
            <w:hideMark/>
          </w:tcPr>
          <w:p w14:paraId="0ABCDDCB"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154</w:t>
            </w:r>
          </w:p>
        </w:tc>
        <w:tc>
          <w:tcPr>
            <w:tcW w:w="919" w:type="dxa"/>
            <w:shd w:val="clear" w:color="auto" w:fill="auto"/>
            <w:vAlign w:val="bottom"/>
            <w:hideMark/>
          </w:tcPr>
          <w:p w14:paraId="0A957C4E"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1.7</w:t>
            </w:r>
          </w:p>
        </w:tc>
        <w:tc>
          <w:tcPr>
            <w:tcW w:w="3448" w:type="dxa"/>
            <w:shd w:val="clear" w:color="auto" w:fill="auto"/>
            <w:vAlign w:val="bottom"/>
            <w:hideMark/>
          </w:tcPr>
          <w:p w14:paraId="23CE81B9" w14:textId="77777777" w:rsidR="00973B4E" w:rsidRPr="00B5212D" w:rsidRDefault="00973B4E" w:rsidP="001272AC">
            <w:pPr>
              <w:spacing w:after="0" w:line="240" w:lineRule="auto"/>
              <w:rPr>
                <w:rFonts w:eastAsia="Times New Roman"/>
                <w:color w:val="4C4747"/>
                <w:sz w:val="20"/>
                <w:szCs w:val="20"/>
                <w:lang w:eastAsia="es-DO"/>
              </w:rPr>
            </w:pPr>
            <w:proofErr w:type="spellStart"/>
            <w:r w:rsidRPr="00B5212D">
              <w:rPr>
                <w:rFonts w:eastAsia="Times New Roman"/>
                <w:color w:val="4C4747"/>
                <w:sz w:val="20"/>
                <w:szCs w:val="20"/>
                <w:lang w:eastAsia="es-DO"/>
              </w:rPr>
              <w:t>Índice</w:t>
            </w:r>
            <w:proofErr w:type="spellEnd"/>
            <w:r w:rsidRPr="00B5212D">
              <w:rPr>
                <w:rFonts w:eastAsia="Times New Roman"/>
                <w:color w:val="4C4747"/>
                <w:sz w:val="20"/>
                <w:szCs w:val="20"/>
                <w:lang w:eastAsia="es-DO"/>
              </w:rPr>
              <w:t xml:space="preserve"> de </w:t>
            </w:r>
            <w:proofErr w:type="spellStart"/>
            <w:r w:rsidRPr="00B5212D">
              <w:rPr>
                <w:rFonts w:eastAsia="Times New Roman"/>
                <w:color w:val="4C4747"/>
                <w:sz w:val="20"/>
                <w:szCs w:val="20"/>
                <w:lang w:eastAsia="es-DO"/>
              </w:rPr>
              <w:t>Satisfacción</w:t>
            </w:r>
            <w:proofErr w:type="spellEnd"/>
            <w:r w:rsidRPr="00B5212D">
              <w:rPr>
                <w:rFonts w:eastAsia="Times New Roman"/>
                <w:color w:val="4C4747"/>
                <w:sz w:val="20"/>
                <w:szCs w:val="20"/>
                <w:lang w:eastAsia="es-DO"/>
              </w:rPr>
              <w:t xml:space="preserve"> </w:t>
            </w:r>
            <w:proofErr w:type="spellStart"/>
            <w:r w:rsidRPr="00B5212D">
              <w:rPr>
                <w:rFonts w:eastAsia="Times New Roman"/>
                <w:color w:val="4C4747"/>
                <w:sz w:val="20"/>
                <w:szCs w:val="20"/>
                <w:lang w:eastAsia="es-DO"/>
              </w:rPr>
              <w:t>Ciudadana</w:t>
            </w:r>
            <w:proofErr w:type="spellEnd"/>
          </w:p>
        </w:tc>
        <w:tc>
          <w:tcPr>
            <w:tcW w:w="1056" w:type="dxa"/>
            <w:shd w:val="clear" w:color="auto" w:fill="auto"/>
            <w:vAlign w:val="bottom"/>
            <w:hideMark/>
          </w:tcPr>
          <w:p w14:paraId="44535153" w14:textId="1E957A9B" w:rsidR="00973B4E" w:rsidRPr="00B5212D" w:rsidRDefault="00B7264C"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89</w:t>
            </w:r>
          </w:p>
        </w:tc>
        <w:tc>
          <w:tcPr>
            <w:tcW w:w="834" w:type="dxa"/>
            <w:shd w:val="clear" w:color="auto" w:fill="auto"/>
            <w:vAlign w:val="bottom"/>
            <w:hideMark/>
          </w:tcPr>
          <w:p w14:paraId="4B63C30E"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3.9</w:t>
            </w:r>
          </w:p>
        </w:tc>
        <w:tc>
          <w:tcPr>
            <w:tcW w:w="882" w:type="dxa"/>
            <w:shd w:val="clear" w:color="auto" w:fill="auto"/>
            <w:vAlign w:val="bottom"/>
            <w:hideMark/>
          </w:tcPr>
          <w:p w14:paraId="4D3ECB20" w14:textId="30C95436" w:rsidR="00973B4E" w:rsidRPr="00B5212D" w:rsidRDefault="00B7264C"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3.471</w:t>
            </w:r>
          </w:p>
        </w:tc>
      </w:tr>
      <w:tr w:rsidR="005D34AF" w:rsidRPr="004E7EF3" w14:paraId="31815A26" w14:textId="77777777" w:rsidTr="00B7264C">
        <w:trPr>
          <w:trHeight w:val="281"/>
          <w:jc w:val="center"/>
        </w:trPr>
        <w:tc>
          <w:tcPr>
            <w:tcW w:w="1432" w:type="dxa"/>
            <w:shd w:val="clear" w:color="auto" w:fill="auto"/>
          </w:tcPr>
          <w:p w14:paraId="046EAF36"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154</w:t>
            </w:r>
          </w:p>
        </w:tc>
        <w:tc>
          <w:tcPr>
            <w:tcW w:w="919" w:type="dxa"/>
            <w:shd w:val="clear" w:color="auto" w:fill="auto"/>
            <w:vAlign w:val="bottom"/>
          </w:tcPr>
          <w:p w14:paraId="2544588D"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2.1</w:t>
            </w:r>
          </w:p>
        </w:tc>
        <w:tc>
          <w:tcPr>
            <w:tcW w:w="3448" w:type="dxa"/>
            <w:shd w:val="clear" w:color="auto" w:fill="auto"/>
            <w:vAlign w:val="bottom"/>
          </w:tcPr>
          <w:p w14:paraId="4A05D9F6" w14:textId="77777777" w:rsidR="00973B4E" w:rsidRPr="00B5212D" w:rsidRDefault="00973B4E" w:rsidP="001272AC">
            <w:pPr>
              <w:spacing w:after="0" w:line="240" w:lineRule="auto"/>
              <w:rPr>
                <w:rFonts w:eastAsia="Times New Roman"/>
                <w:color w:val="4C4747"/>
                <w:sz w:val="20"/>
                <w:szCs w:val="20"/>
                <w:lang w:val="es-DO" w:eastAsia="es-DO"/>
              </w:rPr>
            </w:pPr>
            <w:r w:rsidRPr="00B5212D">
              <w:rPr>
                <w:rFonts w:eastAsia="Times New Roman"/>
                <w:color w:val="4C4747"/>
                <w:sz w:val="20"/>
                <w:szCs w:val="20"/>
                <w:lang w:val="es-DO" w:eastAsia="es-DO"/>
              </w:rPr>
              <w:t>Nivel de Administración del Sistema de Carrera</w:t>
            </w:r>
          </w:p>
        </w:tc>
        <w:tc>
          <w:tcPr>
            <w:tcW w:w="1056" w:type="dxa"/>
            <w:shd w:val="clear" w:color="auto" w:fill="auto"/>
            <w:vAlign w:val="bottom"/>
          </w:tcPr>
          <w:p w14:paraId="5D8789CF"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80</w:t>
            </w:r>
          </w:p>
        </w:tc>
        <w:tc>
          <w:tcPr>
            <w:tcW w:w="834" w:type="dxa"/>
            <w:shd w:val="clear" w:color="auto" w:fill="auto"/>
            <w:vAlign w:val="bottom"/>
          </w:tcPr>
          <w:p w14:paraId="33BEA311"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3.9</w:t>
            </w:r>
          </w:p>
        </w:tc>
        <w:tc>
          <w:tcPr>
            <w:tcW w:w="882" w:type="dxa"/>
            <w:shd w:val="clear" w:color="auto" w:fill="auto"/>
            <w:vAlign w:val="bottom"/>
          </w:tcPr>
          <w:p w14:paraId="338286FD" w14:textId="36B05F21"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3.1</w:t>
            </w:r>
            <w:r w:rsidR="00B7264C" w:rsidRPr="00B5212D">
              <w:rPr>
                <w:rFonts w:eastAsia="Times New Roman"/>
                <w:color w:val="4C4747"/>
                <w:sz w:val="20"/>
                <w:szCs w:val="20"/>
                <w:lang w:eastAsia="es-DO"/>
              </w:rPr>
              <w:t>2</w:t>
            </w:r>
          </w:p>
        </w:tc>
      </w:tr>
      <w:tr w:rsidR="005D34AF" w:rsidRPr="004E7EF3" w14:paraId="1F5EFB61" w14:textId="77777777" w:rsidTr="00B7264C">
        <w:trPr>
          <w:trHeight w:val="281"/>
          <w:jc w:val="center"/>
        </w:trPr>
        <w:tc>
          <w:tcPr>
            <w:tcW w:w="1432" w:type="dxa"/>
            <w:shd w:val="clear" w:color="auto" w:fill="auto"/>
            <w:hideMark/>
          </w:tcPr>
          <w:p w14:paraId="4A6C2D29"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154</w:t>
            </w:r>
          </w:p>
        </w:tc>
        <w:tc>
          <w:tcPr>
            <w:tcW w:w="919" w:type="dxa"/>
            <w:shd w:val="clear" w:color="auto" w:fill="auto"/>
            <w:vAlign w:val="bottom"/>
            <w:hideMark/>
          </w:tcPr>
          <w:p w14:paraId="330D5111"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3.1</w:t>
            </w:r>
          </w:p>
        </w:tc>
        <w:tc>
          <w:tcPr>
            <w:tcW w:w="3448" w:type="dxa"/>
            <w:shd w:val="clear" w:color="auto" w:fill="auto"/>
            <w:vAlign w:val="bottom"/>
            <w:hideMark/>
          </w:tcPr>
          <w:p w14:paraId="20EBC47B" w14:textId="77777777" w:rsidR="00973B4E" w:rsidRPr="00B5212D" w:rsidRDefault="00973B4E" w:rsidP="001272AC">
            <w:pPr>
              <w:spacing w:after="0" w:line="240" w:lineRule="auto"/>
              <w:rPr>
                <w:rFonts w:eastAsia="Times New Roman"/>
                <w:color w:val="4C4747"/>
                <w:sz w:val="20"/>
                <w:szCs w:val="20"/>
                <w:lang w:eastAsia="es-DO"/>
              </w:rPr>
            </w:pPr>
            <w:proofErr w:type="spellStart"/>
            <w:r w:rsidRPr="00B5212D">
              <w:rPr>
                <w:rFonts w:eastAsia="Times New Roman"/>
                <w:color w:val="4C4747"/>
                <w:sz w:val="20"/>
                <w:szCs w:val="20"/>
                <w:lang w:eastAsia="es-DO"/>
              </w:rPr>
              <w:t>Planificación</w:t>
            </w:r>
            <w:proofErr w:type="spellEnd"/>
            <w:r w:rsidRPr="00B5212D">
              <w:rPr>
                <w:rFonts w:eastAsia="Times New Roman"/>
                <w:color w:val="4C4747"/>
                <w:sz w:val="20"/>
                <w:szCs w:val="20"/>
                <w:lang w:eastAsia="es-DO"/>
              </w:rPr>
              <w:t xml:space="preserve"> de RR.HH.</w:t>
            </w:r>
          </w:p>
        </w:tc>
        <w:tc>
          <w:tcPr>
            <w:tcW w:w="1056" w:type="dxa"/>
            <w:shd w:val="clear" w:color="auto" w:fill="auto"/>
            <w:vAlign w:val="bottom"/>
            <w:hideMark/>
          </w:tcPr>
          <w:p w14:paraId="0FDD6B38"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100</w:t>
            </w:r>
          </w:p>
        </w:tc>
        <w:tc>
          <w:tcPr>
            <w:tcW w:w="834" w:type="dxa"/>
            <w:shd w:val="clear" w:color="auto" w:fill="auto"/>
            <w:vAlign w:val="bottom"/>
            <w:hideMark/>
          </w:tcPr>
          <w:p w14:paraId="3C66F03A"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3.9</w:t>
            </w:r>
          </w:p>
        </w:tc>
        <w:tc>
          <w:tcPr>
            <w:tcW w:w="882" w:type="dxa"/>
            <w:shd w:val="clear" w:color="auto" w:fill="auto"/>
            <w:vAlign w:val="bottom"/>
            <w:hideMark/>
          </w:tcPr>
          <w:p w14:paraId="541AB357"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3.9</w:t>
            </w:r>
          </w:p>
        </w:tc>
      </w:tr>
      <w:tr w:rsidR="005D34AF" w:rsidRPr="004E7EF3" w14:paraId="75E93F60" w14:textId="77777777" w:rsidTr="00B7264C">
        <w:trPr>
          <w:trHeight w:val="281"/>
          <w:jc w:val="center"/>
        </w:trPr>
        <w:tc>
          <w:tcPr>
            <w:tcW w:w="1432" w:type="dxa"/>
            <w:shd w:val="clear" w:color="auto" w:fill="auto"/>
            <w:hideMark/>
          </w:tcPr>
          <w:p w14:paraId="19DE8BDC"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154</w:t>
            </w:r>
          </w:p>
        </w:tc>
        <w:tc>
          <w:tcPr>
            <w:tcW w:w="919" w:type="dxa"/>
            <w:shd w:val="clear" w:color="auto" w:fill="auto"/>
            <w:vAlign w:val="bottom"/>
            <w:hideMark/>
          </w:tcPr>
          <w:p w14:paraId="09A845AD"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4.1</w:t>
            </w:r>
          </w:p>
        </w:tc>
        <w:tc>
          <w:tcPr>
            <w:tcW w:w="3448" w:type="dxa"/>
            <w:shd w:val="clear" w:color="auto" w:fill="auto"/>
            <w:vAlign w:val="bottom"/>
            <w:hideMark/>
          </w:tcPr>
          <w:p w14:paraId="1785ADA8" w14:textId="77777777" w:rsidR="00973B4E" w:rsidRPr="00B5212D" w:rsidRDefault="00973B4E" w:rsidP="001272AC">
            <w:pPr>
              <w:spacing w:after="0" w:line="240" w:lineRule="auto"/>
              <w:rPr>
                <w:rFonts w:eastAsia="Times New Roman"/>
                <w:color w:val="4C4747"/>
                <w:sz w:val="20"/>
                <w:szCs w:val="20"/>
                <w:lang w:eastAsia="es-DO"/>
              </w:rPr>
            </w:pPr>
            <w:proofErr w:type="spellStart"/>
            <w:r w:rsidRPr="00B5212D">
              <w:rPr>
                <w:rFonts w:eastAsia="Times New Roman"/>
                <w:color w:val="4C4747"/>
                <w:sz w:val="20"/>
                <w:szCs w:val="20"/>
                <w:lang w:eastAsia="es-DO"/>
              </w:rPr>
              <w:t>Estructura</w:t>
            </w:r>
            <w:proofErr w:type="spellEnd"/>
            <w:r w:rsidRPr="00B5212D">
              <w:rPr>
                <w:rFonts w:eastAsia="Times New Roman"/>
                <w:color w:val="4C4747"/>
                <w:sz w:val="20"/>
                <w:szCs w:val="20"/>
                <w:lang w:eastAsia="es-DO"/>
              </w:rPr>
              <w:t xml:space="preserve"> </w:t>
            </w:r>
            <w:proofErr w:type="spellStart"/>
            <w:r w:rsidRPr="00B5212D">
              <w:rPr>
                <w:rFonts w:eastAsia="Times New Roman"/>
                <w:color w:val="4C4747"/>
                <w:sz w:val="20"/>
                <w:szCs w:val="20"/>
                <w:lang w:eastAsia="es-DO"/>
              </w:rPr>
              <w:t>Organizativa</w:t>
            </w:r>
            <w:proofErr w:type="spellEnd"/>
          </w:p>
        </w:tc>
        <w:tc>
          <w:tcPr>
            <w:tcW w:w="1056" w:type="dxa"/>
            <w:shd w:val="clear" w:color="auto" w:fill="auto"/>
            <w:vAlign w:val="bottom"/>
            <w:hideMark/>
          </w:tcPr>
          <w:p w14:paraId="7E63B528"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70</w:t>
            </w:r>
          </w:p>
        </w:tc>
        <w:tc>
          <w:tcPr>
            <w:tcW w:w="834" w:type="dxa"/>
            <w:shd w:val="clear" w:color="auto" w:fill="auto"/>
            <w:vAlign w:val="bottom"/>
            <w:hideMark/>
          </w:tcPr>
          <w:p w14:paraId="5229C966"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3.9</w:t>
            </w:r>
          </w:p>
        </w:tc>
        <w:tc>
          <w:tcPr>
            <w:tcW w:w="882" w:type="dxa"/>
            <w:shd w:val="clear" w:color="auto" w:fill="auto"/>
            <w:vAlign w:val="bottom"/>
            <w:hideMark/>
          </w:tcPr>
          <w:p w14:paraId="2820304A"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2.73</w:t>
            </w:r>
          </w:p>
        </w:tc>
      </w:tr>
      <w:tr w:rsidR="005D34AF" w:rsidRPr="004E7EF3" w14:paraId="569A9F73" w14:textId="77777777" w:rsidTr="00B7264C">
        <w:trPr>
          <w:trHeight w:val="281"/>
          <w:jc w:val="center"/>
        </w:trPr>
        <w:tc>
          <w:tcPr>
            <w:tcW w:w="1432" w:type="dxa"/>
            <w:shd w:val="clear" w:color="auto" w:fill="auto"/>
            <w:hideMark/>
          </w:tcPr>
          <w:p w14:paraId="1031446F"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154</w:t>
            </w:r>
          </w:p>
        </w:tc>
        <w:tc>
          <w:tcPr>
            <w:tcW w:w="919" w:type="dxa"/>
            <w:shd w:val="clear" w:color="auto" w:fill="auto"/>
            <w:vAlign w:val="bottom"/>
            <w:hideMark/>
          </w:tcPr>
          <w:p w14:paraId="4D1B01DB"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4.2</w:t>
            </w:r>
          </w:p>
        </w:tc>
        <w:tc>
          <w:tcPr>
            <w:tcW w:w="3448" w:type="dxa"/>
            <w:shd w:val="clear" w:color="auto" w:fill="auto"/>
            <w:vAlign w:val="bottom"/>
            <w:hideMark/>
          </w:tcPr>
          <w:p w14:paraId="20231CDB" w14:textId="77777777" w:rsidR="00973B4E" w:rsidRPr="00B5212D" w:rsidRDefault="00973B4E" w:rsidP="001272AC">
            <w:pPr>
              <w:spacing w:after="0" w:line="240" w:lineRule="auto"/>
              <w:rPr>
                <w:rFonts w:eastAsia="Times New Roman"/>
                <w:color w:val="4C4747"/>
                <w:sz w:val="20"/>
                <w:szCs w:val="20"/>
                <w:lang w:val="es-DO" w:eastAsia="es-DO"/>
              </w:rPr>
            </w:pPr>
            <w:r w:rsidRPr="00B5212D">
              <w:rPr>
                <w:rFonts w:eastAsia="Times New Roman"/>
                <w:color w:val="4C4747"/>
                <w:sz w:val="20"/>
                <w:szCs w:val="20"/>
                <w:lang w:val="es-DO" w:eastAsia="es-DO"/>
              </w:rPr>
              <w:t>Manual de Organización y Funciones</w:t>
            </w:r>
          </w:p>
        </w:tc>
        <w:tc>
          <w:tcPr>
            <w:tcW w:w="1056" w:type="dxa"/>
            <w:shd w:val="clear" w:color="auto" w:fill="auto"/>
            <w:vAlign w:val="bottom"/>
            <w:hideMark/>
          </w:tcPr>
          <w:p w14:paraId="7E16BF6B"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100</w:t>
            </w:r>
          </w:p>
        </w:tc>
        <w:tc>
          <w:tcPr>
            <w:tcW w:w="834" w:type="dxa"/>
            <w:shd w:val="clear" w:color="auto" w:fill="auto"/>
            <w:vAlign w:val="bottom"/>
            <w:hideMark/>
          </w:tcPr>
          <w:p w14:paraId="49BA5F1C"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3.9</w:t>
            </w:r>
          </w:p>
        </w:tc>
        <w:tc>
          <w:tcPr>
            <w:tcW w:w="882" w:type="dxa"/>
            <w:shd w:val="clear" w:color="auto" w:fill="auto"/>
            <w:vAlign w:val="bottom"/>
            <w:hideMark/>
          </w:tcPr>
          <w:p w14:paraId="0DDF9D1A"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3.9</w:t>
            </w:r>
          </w:p>
        </w:tc>
      </w:tr>
      <w:tr w:rsidR="005D34AF" w:rsidRPr="004E7EF3" w14:paraId="1E1ED316" w14:textId="77777777" w:rsidTr="00B7264C">
        <w:trPr>
          <w:trHeight w:val="281"/>
          <w:jc w:val="center"/>
        </w:trPr>
        <w:tc>
          <w:tcPr>
            <w:tcW w:w="1432" w:type="dxa"/>
            <w:shd w:val="clear" w:color="auto" w:fill="auto"/>
            <w:hideMark/>
          </w:tcPr>
          <w:p w14:paraId="04E3D0AE"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154</w:t>
            </w:r>
          </w:p>
        </w:tc>
        <w:tc>
          <w:tcPr>
            <w:tcW w:w="919" w:type="dxa"/>
            <w:shd w:val="clear" w:color="auto" w:fill="auto"/>
            <w:vAlign w:val="bottom"/>
            <w:hideMark/>
          </w:tcPr>
          <w:p w14:paraId="32C944C8"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4.3</w:t>
            </w:r>
          </w:p>
        </w:tc>
        <w:tc>
          <w:tcPr>
            <w:tcW w:w="3448" w:type="dxa"/>
            <w:shd w:val="clear" w:color="auto" w:fill="auto"/>
            <w:vAlign w:val="bottom"/>
            <w:hideMark/>
          </w:tcPr>
          <w:p w14:paraId="6E606E84" w14:textId="77777777" w:rsidR="00973B4E" w:rsidRPr="00B5212D" w:rsidRDefault="00973B4E" w:rsidP="001272AC">
            <w:pPr>
              <w:spacing w:after="0" w:line="240" w:lineRule="auto"/>
              <w:rPr>
                <w:rFonts w:eastAsia="Times New Roman"/>
                <w:color w:val="4C4747"/>
                <w:sz w:val="20"/>
                <w:szCs w:val="20"/>
                <w:lang w:eastAsia="es-DO"/>
              </w:rPr>
            </w:pPr>
            <w:r w:rsidRPr="00B5212D">
              <w:rPr>
                <w:rFonts w:eastAsia="Times New Roman"/>
                <w:color w:val="4C4747"/>
                <w:sz w:val="20"/>
                <w:szCs w:val="20"/>
                <w:lang w:eastAsia="es-DO"/>
              </w:rPr>
              <w:t xml:space="preserve">Manual de Cargos </w:t>
            </w:r>
            <w:proofErr w:type="spellStart"/>
            <w:r w:rsidRPr="00B5212D">
              <w:rPr>
                <w:rFonts w:eastAsia="Times New Roman"/>
                <w:color w:val="4C4747"/>
                <w:sz w:val="20"/>
                <w:szCs w:val="20"/>
                <w:lang w:eastAsia="es-DO"/>
              </w:rPr>
              <w:t>Elaborado</w:t>
            </w:r>
            <w:proofErr w:type="spellEnd"/>
          </w:p>
        </w:tc>
        <w:tc>
          <w:tcPr>
            <w:tcW w:w="1056" w:type="dxa"/>
            <w:shd w:val="clear" w:color="auto" w:fill="auto"/>
            <w:vAlign w:val="bottom"/>
            <w:hideMark/>
          </w:tcPr>
          <w:p w14:paraId="047CB132"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80</w:t>
            </w:r>
          </w:p>
        </w:tc>
        <w:tc>
          <w:tcPr>
            <w:tcW w:w="834" w:type="dxa"/>
            <w:shd w:val="clear" w:color="auto" w:fill="auto"/>
            <w:vAlign w:val="bottom"/>
            <w:hideMark/>
          </w:tcPr>
          <w:p w14:paraId="3EA68CBA"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3.9</w:t>
            </w:r>
          </w:p>
        </w:tc>
        <w:tc>
          <w:tcPr>
            <w:tcW w:w="882" w:type="dxa"/>
            <w:shd w:val="clear" w:color="auto" w:fill="auto"/>
            <w:vAlign w:val="bottom"/>
            <w:hideMark/>
          </w:tcPr>
          <w:p w14:paraId="167192F1"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3.12</w:t>
            </w:r>
          </w:p>
        </w:tc>
      </w:tr>
      <w:tr w:rsidR="005D34AF" w:rsidRPr="004E7EF3" w14:paraId="6611B421" w14:textId="77777777" w:rsidTr="00B7264C">
        <w:trPr>
          <w:trHeight w:val="281"/>
          <w:jc w:val="center"/>
        </w:trPr>
        <w:tc>
          <w:tcPr>
            <w:tcW w:w="1432" w:type="dxa"/>
            <w:shd w:val="clear" w:color="auto" w:fill="auto"/>
            <w:vAlign w:val="bottom"/>
          </w:tcPr>
          <w:p w14:paraId="1F94BAED"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154</w:t>
            </w:r>
          </w:p>
        </w:tc>
        <w:tc>
          <w:tcPr>
            <w:tcW w:w="919" w:type="dxa"/>
            <w:shd w:val="clear" w:color="auto" w:fill="auto"/>
            <w:vAlign w:val="bottom"/>
          </w:tcPr>
          <w:p w14:paraId="27D3D7F6"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5.1</w:t>
            </w:r>
          </w:p>
        </w:tc>
        <w:tc>
          <w:tcPr>
            <w:tcW w:w="3448" w:type="dxa"/>
            <w:shd w:val="clear" w:color="auto" w:fill="auto"/>
            <w:vAlign w:val="bottom"/>
          </w:tcPr>
          <w:p w14:paraId="0510C53F" w14:textId="77777777" w:rsidR="00973B4E" w:rsidRPr="00B5212D" w:rsidRDefault="00973B4E" w:rsidP="001272AC">
            <w:pPr>
              <w:spacing w:after="0" w:line="240" w:lineRule="auto"/>
              <w:rPr>
                <w:rFonts w:eastAsia="Times New Roman"/>
                <w:color w:val="4C4747"/>
                <w:sz w:val="20"/>
                <w:szCs w:val="20"/>
                <w:lang w:eastAsia="es-DO"/>
              </w:rPr>
            </w:pPr>
            <w:r w:rsidRPr="00B5212D">
              <w:rPr>
                <w:rFonts w:eastAsia="Times New Roman"/>
                <w:color w:val="4C4747"/>
                <w:sz w:val="20"/>
                <w:szCs w:val="20"/>
                <w:lang w:eastAsia="es-DO"/>
              </w:rPr>
              <w:t xml:space="preserve">Concursos </w:t>
            </w:r>
            <w:proofErr w:type="spellStart"/>
            <w:r w:rsidRPr="00B5212D">
              <w:rPr>
                <w:rFonts w:eastAsia="Times New Roman"/>
                <w:color w:val="4C4747"/>
                <w:sz w:val="20"/>
                <w:szCs w:val="20"/>
                <w:lang w:eastAsia="es-DO"/>
              </w:rPr>
              <w:t>Públicos</w:t>
            </w:r>
            <w:proofErr w:type="spellEnd"/>
          </w:p>
        </w:tc>
        <w:tc>
          <w:tcPr>
            <w:tcW w:w="1056" w:type="dxa"/>
            <w:shd w:val="clear" w:color="auto" w:fill="auto"/>
            <w:vAlign w:val="bottom"/>
          </w:tcPr>
          <w:p w14:paraId="6F6BC34C"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100</w:t>
            </w:r>
          </w:p>
        </w:tc>
        <w:tc>
          <w:tcPr>
            <w:tcW w:w="834" w:type="dxa"/>
            <w:shd w:val="clear" w:color="auto" w:fill="auto"/>
            <w:vAlign w:val="bottom"/>
          </w:tcPr>
          <w:p w14:paraId="14302A68"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3.9</w:t>
            </w:r>
          </w:p>
        </w:tc>
        <w:tc>
          <w:tcPr>
            <w:tcW w:w="882" w:type="dxa"/>
            <w:shd w:val="clear" w:color="auto" w:fill="auto"/>
            <w:vAlign w:val="bottom"/>
          </w:tcPr>
          <w:p w14:paraId="16D78B8F"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3.9</w:t>
            </w:r>
          </w:p>
        </w:tc>
      </w:tr>
      <w:tr w:rsidR="005D34AF" w:rsidRPr="004E7EF3" w14:paraId="727EA01F" w14:textId="77777777" w:rsidTr="00B7264C">
        <w:trPr>
          <w:trHeight w:val="281"/>
          <w:jc w:val="center"/>
        </w:trPr>
        <w:tc>
          <w:tcPr>
            <w:tcW w:w="1432" w:type="dxa"/>
            <w:shd w:val="clear" w:color="auto" w:fill="auto"/>
            <w:vAlign w:val="bottom"/>
          </w:tcPr>
          <w:p w14:paraId="50384542"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154</w:t>
            </w:r>
          </w:p>
        </w:tc>
        <w:tc>
          <w:tcPr>
            <w:tcW w:w="919" w:type="dxa"/>
            <w:shd w:val="clear" w:color="auto" w:fill="auto"/>
            <w:vAlign w:val="bottom"/>
          </w:tcPr>
          <w:p w14:paraId="19C5C4B4"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5.2</w:t>
            </w:r>
          </w:p>
        </w:tc>
        <w:tc>
          <w:tcPr>
            <w:tcW w:w="3448" w:type="dxa"/>
            <w:shd w:val="clear" w:color="auto" w:fill="auto"/>
            <w:vAlign w:val="bottom"/>
          </w:tcPr>
          <w:p w14:paraId="5317EB0E" w14:textId="77777777" w:rsidR="00973B4E" w:rsidRPr="00B5212D" w:rsidRDefault="00973B4E" w:rsidP="001272AC">
            <w:pPr>
              <w:spacing w:after="0" w:line="240" w:lineRule="auto"/>
              <w:rPr>
                <w:rFonts w:eastAsia="Times New Roman"/>
                <w:color w:val="4C4747"/>
                <w:sz w:val="20"/>
                <w:szCs w:val="20"/>
                <w:lang w:val="es-DO" w:eastAsia="es-DO"/>
              </w:rPr>
            </w:pPr>
            <w:r w:rsidRPr="00B5212D">
              <w:rPr>
                <w:rFonts w:eastAsia="Times New Roman"/>
                <w:color w:val="4C4747"/>
                <w:sz w:val="20"/>
                <w:szCs w:val="20"/>
                <w:lang w:val="es-DO" w:eastAsia="es-DO"/>
              </w:rPr>
              <w:t>Sistema de Administración de Servidores Públicos (SASP)</w:t>
            </w:r>
          </w:p>
        </w:tc>
        <w:tc>
          <w:tcPr>
            <w:tcW w:w="1056" w:type="dxa"/>
            <w:shd w:val="clear" w:color="auto" w:fill="auto"/>
            <w:vAlign w:val="bottom"/>
          </w:tcPr>
          <w:p w14:paraId="57A164BB"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100</w:t>
            </w:r>
          </w:p>
        </w:tc>
        <w:tc>
          <w:tcPr>
            <w:tcW w:w="834" w:type="dxa"/>
            <w:shd w:val="clear" w:color="auto" w:fill="auto"/>
            <w:vAlign w:val="bottom"/>
          </w:tcPr>
          <w:p w14:paraId="65A2424F"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3.9</w:t>
            </w:r>
          </w:p>
        </w:tc>
        <w:tc>
          <w:tcPr>
            <w:tcW w:w="882" w:type="dxa"/>
            <w:shd w:val="clear" w:color="auto" w:fill="auto"/>
            <w:vAlign w:val="bottom"/>
          </w:tcPr>
          <w:p w14:paraId="1CD6AB84"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3.9</w:t>
            </w:r>
          </w:p>
        </w:tc>
      </w:tr>
      <w:tr w:rsidR="005D34AF" w:rsidRPr="004E7EF3" w14:paraId="050F7DC5" w14:textId="77777777" w:rsidTr="00B7264C">
        <w:trPr>
          <w:trHeight w:val="281"/>
          <w:jc w:val="center"/>
        </w:trPr>
        <w:tc>
          <w:tcPr>
            <w:tcW w:w="1432" w:type="dxa"/>
            <w:shd w:val="clear" w:color="auto" w:fill="auto"/>
            <w:hideMark/>
          </w:tcPr>
          <w:p w14:paraId="7ED1B5CD"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154</w:t>
            </w:r>
          </w:p>
        </w:tc>
        <w:tc>
          <w:tcPr>
            <w:tcW w:w="919" w:type="dxa"/>
            <w:shd w:val="clear" w:color="auto" w:fill="auto"/>
            <w:vAlign w:val="bottom"/>
            <w:hideMark/>
          </w:tcPr>
          <w:p w14:paraId="4E387315"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6.1</w:t>
            </w:r>
          </w:p>
        </w:tc>
        <w:tc>
          <w:tcPr>
            <w:tcW w:w="3448" w:type="dxa"/>
            <w:shd w:val="clear" w:color="auto" w:fill="auto"/>
            <w:vAlign w:val="bottom"/>
            <w:hideMark/>
          </w:tcPr>
          <w:p w14:paraId="66A3BEF9" w14:textId="77777777" w:rsidR="00973B4E" w:rsidRPr="00B5212D" w:rsidRDefault="00973B4E" w:rsidP="001272AC">
            <w:pPr>
              <w:spacing w:after="0" w:line="240" w:lineRule="auto"/>
              <w:rPr>
                <w:rFonts w:eastAsia="Times New Roman"/>
                <w:color w:val="4C4747"/>
                <w:sz w:val="20"/>
                <w:szCs w:val="20"/>
                <w:lang w:eastAsia="es-DO"/>
              </w:rPr>
            </w:pPr>
            <w:r w:rsidRPr="00B5212D">
              <w:rPr>
                <w:rFonts w:eastAsia="Times New Roman"/>
                <w:color w:val="4C4747"/>
                <w:sz w:val="20"/>
                <w:szCs w:val="20"/>
                <w:lang w:eastAsia="es-DO"/>
              </w:rPr>
              <w:t xml:space="preserve">Escala </w:t>
            </w:r>
            <w:proofErr w:type="spellStart"/>
            <w:r w:rsidRPr="00B5212D">
              <w:rPr>
                <w:rFonts w:eastAsia="Times New Roman"/>
                <w:color w:val="4C4747"/>
                <w:sz w:val="20"/>
                <w:szCs w:val="20"/>
                <w:lang w:eastAsia="es-DO"/>
              </w:rPr>
              <w:t>Salarial</w:t>
            </w:r>
            <w:proofErr w:type="spellEnd"/>
            <w:r w:rsidRPr="00B5212D">
              <w:rPr>
                <w:rFonts w:eastAsia="Times New Roman"/>
                <w:color w:val="4C4747"/>
                <w:sz w:val="20"/>
                <w:szCs w:val="20"/>
                <w:lang w:eastAsia="es-DO"/>
              </w:rPr>
              <w:t xml:space="preserve"> </w:t>
            </w:r>
            <w:proofErr w:type="spellStart"/>
            <w:r w:rsidRPr="00B5212D">
              <w:rPr>
                <w:rFonts w:eastAsia="Times New Roman"/>
                <w:color w:val="4C4747"/>
                <w:sz w:val="20"/>
                <w:szCs w:val="20"/>
                <w:lang w:eastAsia="es-DO"/>
              </w:rPr>
              <w:t>Aprobada</w:t>
            </w:r>
            <w:proofErr w:type="spellEnd"/>
          </w:p>
        </w:tc>
        <w:tc>
          <w:tcPr>
            <w:tcW w:w="1056" w:type="dxa"/>
            <w:shd w:val="clear" w:color="auto" w:fill="auto"/>
            <w:vAlign w:val="bottom"/>
            <w:hideMark/>
          </w:tcPr>
          <w:p w14:paraId="32E24833"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80</w:t>
            </w:r>
          </w:p>
        </w:tc>
        <w:tc>
          <w:tcPr>
            <w:tcW w:w="834" w:type="dxa"/>
            <w:shd w:val="clear" w:color="auto" w:fill="auto"/>
            <w:vAlign w:val="bottom"/>
            <w:hideMark/>
          </w:tcPr>
          <w:p w14:paraId="2DF89C07"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3.9</w:t>
            </w:r>
          </w:p>
        </w:tc>
        <w:tc>
          <w:tcPr>
            <w:tcW w:w="882" w:type="dxa"/>
            <w:shd w:val="clear" w:color="auto" w:fill="auto"/>
            <w:vAlign w:val="bottom"/>
            <w:hideMark/>
          </w:tcPr>
          <w:p w14:paraId="358687AB"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3.12</w:t>
            </w:r>
          </w:p>
        </w:tc>
      </w:tr>
      <w:tr w:rsidR="005D34AF" w:rsidRPr="004E7EF3" w14:paraId="37A390DC" w14:textId="77777777" w:rsidTr="00B7264C">
        <w:trPr>
          <w:trHeight w:val="281"/>
          <w:jc w:val="center"/>
        </w:trPr>
        <w:tc>
          <w:tcPr>
            <w:tcW w:w="1432" w:type="dxa"/>
            <w:shd w:val="clear" w:color="auto" w:fill="auto"/>
            <w:vAlign w:val="bottom"/>
          </w:tcPr>
          <w:p w14:paraId="3E58AF74"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154</w:t>
            </w:r>
          </w:p>
        </w:tc>
        <w:tc>
          <w:tcPr>
            <w:tcW w:w="919" w:type="dxa"/>
            <w:shd w:val="clear" w:color="auto" w:fill="auto"/>
            <w:vAlign w:val="bottom"/>
          </w:tcPr>
          <w:p w14:paraId="6B4FDA84"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7.1</w:t>
            </w:r>
          </w:p>
        </w:tc>
        <w:tc>
          <w:tcPr>
            <w:tcW w:w="3448" w:type="dxa"/>
            <w:shd w:val="clear" w:color="auto" w:fill="auto"/>
            <w:vAlign w:val="bottom"/>
          </w:tcPr>
          <w:p w14:paraId="717EF0F0" w14:textId="77777777" w:rsidR="00973B4E" w:rsidRPr="00B5212D" w:rsidRDefault="00973B4E" w:rsidP="001272AC">
            <w:pPr>
              <w:spacing w:after="0" w:line="240" w:lineRule="auto"/>
              <w:rPr>
                <w:rFonts w:eastAsia="Times New Roman"/>
                <w:color w:val="4C4747"/>
                <w:sz w:val="20"/>
                <w:szCs w:val="20"/>
                <w:lang w:val="es-DO" w:eastAsia="es-DO"/>
              </w:rPr>
            </w:pPr>
            <w:r w:rsidRPr="00B5212D">
              <w:rPr>
                <w:rFonts w:eastAsia="Times New Roman"/>
                <w:color w:val="4C4747"/>
                <w:sz w:val="20"/>
                <w:szCs w:val="20"/>
                <w:lang w:val="es-DO" w:eastAsia="es-DO"/>
              </w:rPr>
              <w:t>Gestión de Acuerdos de Desempeño</w:t>
            </w:r>
          </w:p>
        </w:tc>
        <w:tc>
          <w:tcPr>
            <w:tcW w:w="1056" w:type="dxa"/>
            <w:shd w:val="clear" w:color="auto" w:fill="auto"/>
            <w:vAlign w:val="bottom"/>
          </w:tcPr>
          <w:p w14:paraId="2DEE121D" w14:textId="1A6BE352" w:rsidR="00973B4E" w:rsidRPr="00B5212D" w:rsidRDefault="00B7264C"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71</w:t>
            </w:r>
          </w:p>
        </w:tc>
        <w:tc>
          <w:tcPr>
            <w:tcW w:w="834" w:type="dxa"/>
            <w:shd w:val="clear" w:color="auto" w:fill="auto"/>
            <w:vAlign w:val="bottom"/>
          </w:tcPr>
          <w:p w14:paraId="21399DCE"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3.9</w:t>
            </w:r>
          </w:p>
        </w:tc>
        <w:tc>
          <w:tcPr>
            <w:tcW w:w="882" w:type="dxa"/>
            <w:shd w:val="clear" w:color="auto" w:fill="auto"/>
            <w:vAlign w:val="bottom"/>
          </w:tcPr>
          <w:p w14:paraId="3A67B550" w14:textId="6F8B9241" w:rsidR="00973B4E" w:rsidRPr="00B5212D" w:rsidRDefault="00B7264C"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2.769</w:t>
            </w:r>
          </w:p>
        </w:tc>
      </w:tr>
      <w:tr w:rsidR="005D34AF" w:rsidRPr="004E7EF3" w14:paraId="48FA6D95" w14:textId="77777777" w:rsidTr="00B7264C">
        <w:trPr>
          <w:trHeight w:val="281"/>
          <w:jc w:val="center"/>
        </w:trPr>
        <w:tc>
          <w:tcPr>
            <w:tcW w:w="1432" w:type="dxa"/>
            <w:shd w:val="clear" w:color="auto" w:fill="auto"/>
            <w:vAlign w:val="bottom"/>
          </w:tcPr>
          <w:p w14:paraId="18F916C0"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154</w:t>
            </w:r>
          </w:p>
        </w:tc>
        <w:tc>
          <w:tcPr>
            <w:tcW w:w="919" w:type="dxa"/>
            <w:shd w:val="clear" w:color="auto" w:fill="auto"/>
            <w:vAlign w:val="bottom"/>
          </w:tcPr>
          <w:p w14:paraId="26EA7A86"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7.3</w:t>
            </w:r>
          </w:p>
        </w:tc>
        <w:tc>
          <w:tcPr>
            <w:tcW w:w="3448" w:type="dxa"/>
            <w:shd w:val="clear" w:color="auto" w:fill="auto"/>
            <w:vAlign w:val="bottom"/>
          </w:tcPr>
          <w:p w14:paraId="0C6B380E" w14:textId="77777777" w:rsidR="00973B4E" w:rsidRPr="00B5212D" w:rsidRDefault="00973B4E" w:rsidP="001272AC">
            <w:pPr>
              <w:spacing w:after="0" w:line="240" w:lineRule="auto"/>
              <w:rPr>
                <w:rFonts w:eastAsia="Times New Roman"/>
                <w:color w:val="4C4747"/>
                <w:sz w:val="20"/>
                <w:szCs w:val="20"/>
                <w:lang w:val="es-DO" w:eastAsia="es-DO"/>
              </w:rPr>
            </w:pPr>
            <w:r w:rsidRPr="00B5212D">
              <w:rPr>
                <w:rFonts w:eastAsia="Times New Roman"/>
                <w:color w:val="4C4747"/>
                <w:sz w:val="20"/>
                <w:szCs w:val="20"/>
                <w:lang w:val="es-DO" w:eastAsia="es-DO"/>
              </w:rPr>
              <w:t>Evaluación del Desempeño por Resultados y Competencias</w:t>
            </w:r>
          </w:p>
        </w:tc>
        <w:tc>
          <w:tcPr>
            <w:tcW w:w="1056" w:type="dxa"/>
            <w:shd w:val="clear" w:color="auto" w:fill="auto"/>
            <w:vAlign w:val="bottom"/>
          </w:tcPr>
          <w:p w14:paraId="08522E9B" w14:textId="5E1EE2A4" w:rsidR="00973B4E" w:rsidRPr="00B5212D" w:rsidRDefault="00B7264C"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81</w:t>
            </w:r>
          </w:p>
        </w:tc>
        <w:tc>
          <w:tcPr>
            <w:tcW w:w="834" w:type="dxa"/>
            <w:shd w:val="clear" w:color="auto" w:fill="auto"/>
            <w:vAlign w:val="bottom"/>
          </w:tcPr>
          <w:p w14:paraId="53D2A8A7"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3.9</w:t>
            </w:r>
          </w:p>
        </w:tc>
        <w:tc>
          <w:tcPr>
            <w:tcW w:w="882" w:type="dxa"/>
            <w:shd w:val="clear" w:color="auto" w:fill="auto"/>
            <w:vAlign w:val="bottom"/>
          </w:tcPr>
          <w:p w14:paraId="539CFF49" w14:textId="5AA8DB41" w:rsidR="00973B4E" w:rsidRPr="00B5212D" w:rsidRDefault="00B7264C"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3.159</w:t>
            </w:r>
          </w:p>
        </w:tc>
      </w:tr>
      <w:tr w:rsidR="005D34AF" w:rsidRPr="004E7EF3" w14:paraId="696990B8" w14:textId="77777777" w:rsidTr="00B7264C">
        <w:trPr>
          <w:trHeight w:val="281"/>
          <w:jc w:val="center"/>
        </w:trPr>
        <w:tc>
          <w:tcPr>
            <w:tcW w:w="1432" w:type="dxa"/>
            <w:shd w:val="clear" w:color="auto" w:fill="auto"/>
            <w:hideMark/>
          </w:tcPr>
          <w:p w14:paraId="4A4AD3B5"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154</w:t>
            </w:r>
          </w:p>
        </w:tc>
        <w:tc>
          <w:tcPr>
            <w:tcW w:w="919" w:type="dxa"/>
            <w:shd w:val="clear" w:color="auto" w:fill="auto"/>
            <w:vAlign w:val="bottom"/>
            <w:hideMark/>
          </w:tcPr>
          <w:p w14:paraId="33A893C8"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8.1</w:t>
            </w:r>
          </w:p>
        </w:tc>
        <w:tc>
          <w:tcPr>
            <w:tcW w:w="3448" w:type="dxa"/>
            <w:shd w:val="clear" w:color="auto" w:fill="auto"/>
            <w:vAlign w:val="bottom"/>
            <w:hideMark/>
          </w:tcPr>
          <w:p w14:paraId="653A2F01" w14:textId="77777777" w:rsidR="00973B4E" w:rsidRPr="00B5212D" w:rsidRDefault="00973B4E" w:rsidP="001272AC">
            <w:pPr>
              <w:spacing w:after="0" w:line="240" w:lineRule="auto"/>
              <w:rPr>
                <w:rFonts w:eastAsia="Times New Roman"/>
                <w:color w:val="4C4747"/>
                <w:sz w:val="20"/>
                <w:szCs w:val="20"/>
                <w:lang w:eastAsia="es-DO"/>
              </w:rPr>
            </w:pPr>
            <w:r w:rsidRPr="00B5212D">
              <w:rPr>
                <w:rFonts w:eastAsia="Times New Roman"/>
                <w:color w:val="4C4747"/>
                <w:sz w:val="20"/>
                <w:szCs w:val="20"/>
                <w:lang w:eastAsia="es-DO"/>
              </w:rPr>
              <w:t xml:space="preserve">Plan de </w:t>
            </w:r>
            <w:proofErr w:type="spellStart"/>
            <w:r w:rsidRPr="00B5212D">
              <w:rPr>
                <w:rFonts w:eastAsia="Times New Roman"/>
                <w:color w:val="4C4747"/>
                <w:sz w:val="20"/>
                <w:szCs w:val="20"/>
                <w:lang w:eastAsia="es-DO"/>
              </w:rPr>
              <w:t>Capacitación</w:t>
            </w:r>
            <w:proofErr w:type="spellEnd"/>
          </w:p>
        </w:tc>
        <w:tc>
          <w:tcPr>
            <w:tcW w:w="1056" w:type="dxa"/>
            <w:shd w:val="clear" w:color="auto" w:fill="auto"/>
            <w:vAlign w:val="bottom"/>
            <w:hideMark/>
          </w:tcPr>
          <w:p w14:paraId="042A20EB" w14:textId="0933EB00" w:rsidR="00973B4E" w:rsidRPr="00B5212D" w:rsidRDefault="00B7264C"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8</w:t>
            </w:r>
            <w:r w:rsidR="00973B4E" w:rsidRPr="00B5212D">
              <w:rPr>
                <w:rFonts w:eastAsia="Times New Roman"/>
                <w:color w:val="4C4747"/>
                <w:sz w:val="20"/>
                <w:szCs w:val="20"/>
                <w:lang w:eastAsia="es-DO"/>
              </w:rPr>
              <w:t>4</w:t>
            </w:r>
          </w:p>
        </w:tc>
        <w:tc>
          <w:tcPr>
            <w:tcW w:w="834" w:type="dxa"/>
            <w:shd w:val="clear" w:color="auto" w:fill="auto"/>
            <w:vAlign w:val="bottom"/>
            <w:hideMark/>
          </w:tcPr>
          <w:p w14:paraId="5F3D8BE5"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3.9</w:t>
            </w:r>
          </w:p>
        </w:tc>
        <w:tc>
          <w:tcPr>
            <w:tcW w:w="882" w:type="dxa"/>
            <w:shd w:val="clear" w:color="auto" w:fill="auto"/>
            <w:vAlign w:val="bottom"/>
            <w:hideMark/>
          </w:tcPr>
          <w:p w14:paraId="572CB6B1" w14:textId="325A5D78" w:rsidR="00973B4E" w:rsidRPr="00B5212D" w:rsidRDefault="00B7264C"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3.276</w:t>
            </w:r>
          </w:p>
        </w:tc>
      </w:tr>
      <w:tr w:rsidR="005D34AF" w:rsidRPr="004E7EF3" w14:paraId="1AB4275E" w14:textId="77777777" w:rsidTr="00B7264C">
        <w:trPr>
          <w:trHeight w:val="281"/>
          <w:jc w:val="center"/>
        </w:trPr>
        <w:tc>
          <w:tcPr>
            <w:tcW w:w="1432" w:type="dxa"/>
            <w:shd w:val="clear" w:color="auto" w:fill="auto"/>
          </w:tcPr>
          <w:p w14:paraId="11E1DCAE"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154</w:t>
            </w:r>
          </w:p>
        </w:tc>
        <w:tc>
          <w:tcPr>
            <w:tcW w:w="919" w:type="dxa"/>
            <w:shd w:val="clear" w:color="auto" w:fill="auto"/>
            <w:vAlign w:val="bottom"/>
          </w:tcPr>
          <w:p w14:paraId="20DBC007"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9.1</w:t>
            </w:r>
          </w:p>
        </w:tc>
        <w:tc>
          <w:tcPr>
            <w:tcW w:w="3448" w:type="dxa"/>
            <w:shd w:val="clear" w:color="auto" w:fill="auto"/>
            <w:vAlign w:val="bottom"/>
          </w:tcPr>
          <w:p w14:paraId="29628497" w14:textId="77777777" w:rsidR="00973B4E" w:rsidRPr="00B5212D" w:rsidRDefault="00973B4E" w:rsidP="001272AC">
            <w:pPr>
              <w:spacing w:after="0" w:line="240" w:lineRule="auto"/>
              <w:rPr>
                <w:rFonts w:eastAsia="Times New Roman"/>
                <w:color w:val="4C4747"/>
                <w:sz w:val="20"/>
                <w:szCs w:val="20"/>
                <w:lang w:eastAsia="es-DO"/>
              </w:rPr>
            </w:pPr>
            <w:proofErr w:type="spellStart"/>
            <w:r w:rsidRPr="00B5212D">
              <w:rPr>
                <w:rFonts w:eastAsia="Times New Roman"/>
                <w:color w:val="4C4747"/>
                <w:sz w:val="20"/>
                <w:szCs w:val="20"/>
                <w:lang w:eastAsia="es-DO"/>
              </w:rPr>
              <w:t>Asociación</w:t>
            </w:r>
            <w:proofErr w:type="spellEnd"/>
            <w:r w:rsidRPr="00B5212D">
              <w:rPr>
                <w:rFonts w:eastAsia="Times New Roman"/>
                <w:color w:val="4C4747"/>
                <w:sz w:val="20"/>
                <w:szCs w:val="20"/>
                <w:lang w:eastAsia="es-DO"/>
              </w:rPr>
              <w:t xml:space="preserve"> de </w:t>
            </w:r>
            <w:proofErr w:type="spellStart"/>
            <w:r w:rsidRPr="00B5212D">
              <w:rPr>
                <w:rFonts w:eastAsia="Times New Roman"/>
                <w:color w:val="4C4747"/>
                <w:sz w:val="20"/>
                <w:szCs w:val="20"/>
                <w:lang w:eastAsia="es-DO"/>
              </w:rPr>
              <w:t>Servidores</w:t>
            </w:r>
            <w:proofErr w:type="spellEnd"/>
            <w:r w:rsidRPr="00B5212D">
              <w:rPr>
                <w:rFonts w:eastAsia="Times New Roman"/>
                <w:color w:val="4C4747"/>
                <w:sz w:val="20"/>
                <w:szCs w:val="20"/>
                <w:lang w:eastAsia="es-DO"/>
              </w:rPr>
              <w:t xml:space="preserve"> </w:t>
            </w:r>
            <w:proofErr w:type="spellStart"/>
            <w:r w:rsidRPr="00B5212D">
              <w:rPr>
                <w:rFonts w:eastAsia="Times New Roman"/>
                <w:color w:val="4C4747"/>
                <w:sz w:val="20"/>
                <w:szCs w:val="20"/>
                <w:lang w:eastAsia="es-DO"/>
              </w:rPr>
              <w:t>Públicos</w:t>
            </w:r>
            <w:proofErr w:type="spellEnd"/>
          </w:p>
        </w:tc>
        <w:tc>
          <w:tcPr>
            <w:tcW w:w="1056" w:type="dxa"/>
            <w:shd w:val="clear" w:color="auto" w:fill="auto"/>
            <w:vAlign w:val="bottom"/>
          </w:tcPr>
          <w:p w14:paraId="43856999" w14:textId="11ED271A" w:rsidR="00973B4E" w:rsidRPr="00B5212D" w:rsidRDefault="00B7264C"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84</w:t>
            </w:r>
          </w:p>
        </w:tc>
        <w:tc>
          <w:tcPr>
            <w:tcW w:w="834" w:type="dxa"/>
            <w:shd w:val="clear" w:color="auto" w:fill="auto"/>
            <w:vAlign w:val="bottom"/>
          </w:tcPr>
          <w:p w14:paraId="7030FD21"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3.9</w:t>
            </w:r>
          </w:p>
        </w:tc>
        <w:tc>
          <w:tcPr>
            <w:tcW w:w="882" w:type="dxa"/>
            <w:shd w:val="clear" w:color="auto" w:fill="auto"/>
            <w:vAlign w:val="bottom"/>
          </w:tcPr>
          <w:p w14:paraId="226BC012" w14:textId="2B2D2ABB" w:rsidR="00973B4E" w:rsidRPr="00B5212D" w:rsidRDefault="00B7264C"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3.276</w:t>
            </w:r>
          </w:p>
        </w:tc>
      </w:tr>
      <w:tr w:rsidR="005D34AF" w:rsidRPr="004E7EF3" w14:paraId="162567C3" w14:textId="77777777" w:rsidTr="00B7264C">
        <w:trPr>
          <w:trHeight w:val="281"/>
          <w:jc w:val="center"/>
        </w:trPr>
        <w:tc>
          <w:tcPr>
            <w:tcW w:w="1432" w:type="dxa"/>
            <w:shd w:val="clear" w:color="auto" w:fill="auto"/>
            <w:vAlign w:val="bottom"/>
          </w:tcPr>
          <w:p w14:paraId="0C56F6CD"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lastRenderedPageBreak/>
              <w:t>154</w:t>
            </w:r>
          </w:p>
        </w:tc>
        <w:tc>
          <w:tcPr>
            <w:tcW w:w="919" w:type="dxa"/>
            <w:shd w:val="clear" w:color="auto" w:fill="auto"/>
            <w:vAlign w:val="bottom"/>
          </w:tcPr>
          <w:p w14:paraId="7F46CC0B"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9.2</w:t>
            </w:r>
          </w:p>
        </w:tc>
        <w:tc>
          <w:tcPr>
            <w:tcW w:w="3448" w:type="dxa"/>
            <w:shd w:val="clear" w:color="auto" w:fill="auto"/>
            <w:vAlign w:val="bottom"/>
          </w:tcPr>
          <w:p w14:paraId="5A0EBD54" w14:textId="77777777" w:rsidR="00973B4E" w:rsidRPr="00B5212D" w:rsidRDefault="00973B4E" w:rsidP="001272AC">
            <w:pPr>
              <w:spacing w:after="0" w:line="240" w:lineRule="auto"/>
              <w:rPr>
                <w:rFonts w:eastAsia="Times New Roman"/>
                <w:color w:val="4C4747"/>
                <w:sz w:val="20"/>
                <w:szCs w:val="20"/>
                <w:lang w:val="es-DO" w:eastAsia="es-DO"/>
              </w:rPr>
            </w:pPr>
            <w:r w:rsidRPr="00B5212D">
              <w:rPr>
                <w:rFonts w:eastAsia="Times New Roman"/>
                <w:color w:val="4C4747"/>
                <w:sz w:val="20"/>
                <w:szCs w:val="20"/>
                <w:lang w:val="es-DO" w:eastAsia="es-DO"/>
              </w:rPr>
              <w:t>Fortalecimiento de las Relaciones Laborales</w:t>
            </w:r>
          </w:p>
        </w:tc>
        <w:tc>
          <w:tcPr>
            <w:tcW w:w="1056" w:type="dxa"/>
            <w:shd w:val="clear" w:color="auto" w:fill="auto"/>
            <w:vAlign w:val="bottom"/>
          </w:tcPr>
          <w:p w14:paraId="028218C2" w14:textId="2C68300A" w:rsidR="00973B4E" w:rsidRPr="00B5212D" w:rsidRDefault="00B7264C"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59</w:t>
            </w:r>
          </w:p>
        </w:tc>
        <w:tc>
          <w:tcPr>
            <w:tcW w:w="834" w:type="dxa"/>
            <w:shd w:val="clear" w:color="auto" w:fill="auto"/>
            <w:vAlign w:val="bottom"/>
          </w:tcPr>
          <w:p w14:paraId="53FC8AC4"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3.9</w:t>
            </w:r>
          </w:p>
        </w:tc>
        <w:tc>
          <w:tcPr>
            <w:tcW w:w="882" w:type="dxa"/>
            <w:shd w:val="clear" w:color="auto" w:fill="auto"/>
            <w:vAlign w:val="bottom"/>
          </w:tcPr>
          <w:p w14:paraId="1A645534" w14:textId="28282B62" w:rsidR="00973B4E" w:rsidRPr="00B5212D" w:rsidRDefault="00B7264C"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2.301</w:t>
            </w:r>
          </w:p>
        </w:tc>
      </w:tr>
      <w:tr w:rsidR="005D34AF" w:rsidRPr="004E7EF3" w14:paraId="35911365" w14:textId="77777777" w:rsidTr="00B7264C">
        <w:trPr>
          <w:trHeight w:val="281"/>
          <w:jc w:val="center"/>
        </w:trPr>
        <w:tc>
          <w:tcPr>
            <w:tcW w:w="1432" w:type="dxa"/>
            <w:shd w:val="clear" w:color="auto" w:fill="auto"/>
          </w:tcPr>
          <w:p w14:paraId="340A5C56"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154</w:t>
            </w:r>
          </w:p>
        </w:tc>
        <w:tc>
          <w:tcPr>
            <w:tcW w:w="919" w:type="dxa"/>
            <w:shd w:val="clear" w:color="auto" w:fill="auto"/>
            <w:vAlign w:val="bottom"/>
          </w:tcPr>
          <w:p w14:paraId="0C852770"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9.3</w:t>
            </w:r>
          </w:p>
        </w:tc>
        <w:tc>
          <w:tcPr>
            <w:tcW w:w="3448" w:type="dxa"/>
            <w:shd w:val="clear" w:color="auto" w:fill="auto"/>
            <w:vAlign w:val="bottom"/>
          </w:tcPr>
          <w:p w14:paraId="6B469F25" w14:textId="77777777" w:rsidR="00973B4E" w:rsidRPr="00B5212D" w:rsidRDefault="00973B4E" w:rsidP="001272AC">
            <w:pPr>
              <w:spacing w:after="0" w:line="240" w:lineRule="auto"/>
              <w:rPr>
                <w:rFonts w:eastAsia="Times New Roman"/>
                <w:color w:val="4C4747"/>
                <w:sz w:val="20"/>
                <w:szCs w:val="20"/>
                <w:lang w:val="es-DO" w:eastAsia="es-DO"/>
              </w:rPr>
            </w:pPr>
            <w:r w:rsidRPr="00B5212D">
              <w:rPr>
                <w:rFonts w:eastAsia="Times New Roman"/>
                <w:color w:val="4C4747"/>
                <w:sz w:val="20"/>
                <w:szCs w:val="20"/>
                <w:lang w:val="es-DO" w:eastAsia="es-DO"/>
              </w:rPr>
              <w:t>Institucionalización del Régimen Ético y Disciplinario de los Servidores Públicos en el 100% de su Personal</w:t>
            </w:r>
          </w:p>
        </w:tc>
        <w:tc>
          <w:tcPr>
            <w:tcW w:w="1056" w:type="dxa"/>
            <w:shd w:val="clear" w:color="auto" w:fill="auto"/>
            <w:vAlign w:val="bottom"/>
          </w:tcPr>
          <w:p w14:paraId="0F5435C5"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79</w:t>
            </w:r>
          </w:p>
        </w:tc>
        <w:tc>
          <w:tcPr>
            <w:tcW w:w="834" w:type="dxa"/>
            <w:shd w:val="clear" w:color="auto" w:fill="auto"/>
            <w:vAlign w:val="bottom"/>
          </w:tcPr>
          <w:p w14:paraId="2C9F8CA0" w14:textId="5665B1BB"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3</w:t>
            </w:r>
            <w:r w:rsidR="00ED1CF3" w:rsidRPr="00B5212D">
              <w:rPr>
                <w:rFonts w:eastAsia="Times New Roman"/>
                <w:color w:val="4C4747"/>
                <w:sz w:val="20"/>
                <w:szCs w:val="20"/>
                <w:lang w:eastAsia="es-DO"/>
              </w:rPr>
              <w:t>.</w:t>
            </w:r>
            <w:r w:rsidRPr="00B5212D">
              <w:rPr>
                <w:rFonts w:eastAsia="Times New Roman"/>
                <w:color w:val="4C4747"/>
                <w:sz w:val="20"/>
                <w:szCs w:val="20"/>
                <w:lang w:eastAsia="es-DO"/>
              </w:rPr>
              <w:t>9</w:t>
            </w:r>
          </w:p>
        </w:tc>
        <w:tc>
          <w:tcPr>
            <w:tcW w:w="882" w:type="dxa"/>
            <w:shd w:val="clear" w:color="auto" w:fill="auto"/>
            <w:vAlign w:val="bottom"/>
          </w:tcPr>
          <w:p w14:paraId="7FE2A997" w14:textId="0368D0AF" w:rsidR="00973B4E" w:rsidRPr="00B5212D" w:rsidRDefault="00ED1CF3"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3.081</w:t>
            </w:r>
          </w:p>
        </w:tc>
      </w:tr>
      <w:tr w:rsidR="005D34AF" w:rsidRPr="004E7EF3" w14:paraId="1D7B9A4F" w14:textId="77777777" w:rsidTr="00B7264C">
        <w:trPr>
          <w:trHeight w:val="562"/>
          <w:jc w:val="center"/>
        </w:trPr>
        <w:tc>
          <w:tcPr>
            <w:tcW w:w="1432" w:type="dxa"/>
            <w:shd w:val="clear" w:color="auto" w:fill="auto"/>
            <w:vAlign w:val="bottom"/>
            <w:hideMark/>
          </w:tcPr>
          <w:p w14:paraId="19A1E82E"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154</w:t>
            </w:r>
          </w:p>
        </w:tc>
        <w:tc>
          <w:tcPr>
            <w:tcW w:w="919" w:type="dxa"/>
            <w:shd w:val="clear" w:color="auto" w:fill="auto"/>
            <w:vAlign w:val="bottom"/>
            <w:hideMark/>
          </w:tcPr>
          <w:p w14:paraId="7354E20F"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9.4</w:t>
            </w:r>
          </w:p>
        </w:tc>
        <w:tc>
          <w:tcPr>
            <w:tcW w:w="3448" w:type="dxa"/>
            <w:shd w:val="clear" w:color="auto" w:fill="auto"/>
            <w:vAlign w:val="bottom"/>
            <w:hideMark/>
          </w:tcPr>
          <w:p w14:paraId="1A713FE1" w14:textId="77777777" w:rsidR="00973B4E" w:rsidRPr="00B5212D" w:rsidRDefault="00973B4E" w:rsidP="001272AC">
            <w:pPr>
              <w:spacing w:after="0" w:line="240" w:lineRule="auto"/>
              <w:rPr>
                <w:rFonts w:eastAsia="Times New Roman"/>
                <w:color w:val="4C4747"/>
                <w:sz w:val="20"/>
                <w:szCs w:val="20"/>
                <w:lang w:val="es-DO" w:eastAsia="es-DO"/>
              </w:rPr>
            </w:pPr>
            <w:r w:rsidRPr="00B5212D">
              <w:rPr>
                <w:rFonts w:eastAsia="Times New Roman"/>
                <w:color w:val="4C4747"/>
                <w:sz w:val="20"/>
                <w:szCs w:val="20"/>
                <w:lang w:val="es-DO" w:eastAsia="es-DO"/>
              </w:rPr>
              <w:t>Implementación del Sistema de Seguridad y Salud en el Trabajo en la Administración Pública</w:t>
            </w:r>
          </w:p>
        </w:tc>
        <w:tc>
          <w:tcPr>
            <w:tcW w:w="1056" w:type="dxa"/>
            <w:shd w:val="clear" w:color="auto" w:fill="auto"/>
            <w:vAlign w:val="bottom"/>
            <w:hideMark/>
          </w:tcPr>
          <w:p w14:paraId="05AC59E8" w14:textId="7BCC6974" w:rsidR="00973B4E" w:rsidRPr="00B5212D" w:rsidRDefault="00ED1CF3"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95</w:t>
            </w:r>
          </w:p>
        </w:tc>
        <w:tc>
          <w:tcPr>
            <w:tcW w:w="834" w:type="dxa"/>
            <w:shd w:val="clear" w:color="auto" w:fill="auto"/>
            <w:vAlign w:val="bottom"/>
            <w:hideMark/>
          </w:tcPr>
          <w:p w14:paraId="4001D17A"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3.9</w:t>
            </w:r>
          </w:p>
        </w:tc>
        <w:tc>
          <w:tcPr>
            <w:tcW w:w="882" w:type="dxa"/>
            <w:shd w:val="clear" w:color="auto" w:fill="auto"/>
            <w:vAlign w:val="bottom"/>
            <w:hideMark/>
          </w:tcPr>
          <w:p w14:paraId="20CE1801" w14:textId="6D6AD8DA" w:rsidR="00973B4E" w:rsidRPr="00B5212D" w:rsidRDefault="00ED1CF3"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3.705</w:t>
            </w:r>
          </w:p>
        </w:tc>
      </w:tr>
      <w:tr w:rsidR="005D34AF" w:rsidRPr="004E7EF3" w14:paraId="637FD15A" w14:textId="77777777" w:rsidTr="00B7264C">
        <w:trPr>
          <w:trHeight w:val="281"/>
          <w:jc w:val="center"/>
        </w:trPr>
        <w:tc>
          <w:tcPr>
            <w:tcW w:w="1432" w:type="dxa"/>
            <w:shd w:val="clear" w:color="auto" w:fill="auto"/>
            <w:vAlign w:val="bottom"/>
            <w:hideMark/>
          </w:tcPr>
          <w:p w14:paraId="29DB882A"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154</w:t>
            </w:r>
          </w:p>
        </w:tc>
        <w:tc>
          <w:tcPr>
            <w:tcW w:w="919" w:type="dxa"/>
            <w:shd w:val="clear" w:color="auto" w:fill="auto"/>
            <w:vAlign w:val="bottom"/>
            <w:hideMark/>
          </w:tcPr>
          <w:p w14:paraId="66038753"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9.5</w:t>
            </w:r>
          </w:p>
        </w:tc>
        <w:tc>
          <w:tcPr>
            <w:tcW w:w="3448" w:type="dxa"/>
            <w:shd w:val="clear" w:color="auto" w:fill="auto"/>
            <w:vAlign w:val="bottom"/>
            <w:hideMark/>
          </w:tcPr>
          <w:p w14:paraId="306B73B7" w14:textId="77777777" w:rsidR="00973B4E" w:rsidRPr="00B5212D" w:rsidRDefault="00973B4E" w:rsidP="001272AC">
            <w:pPr>
              <w:spacing w:after="0" w:line="240" w:lineRule="auto"/>
              <w:rPr>
                <w:rFonts w:eastAsia="Times New Roman"/>
                <w:color w:val="4C4747"/>
                <w:sz w:val="20"/>
                <w:szCs w:val="20"/>
                <w:lang w:eastAsia="es-DO"/>
              </w:rPr>
            </w:pPr>
            <w:proofErr w:type="spellStart"/>
            <w:r w:rsidRPr="00B5212D">
              <w:rPr>
                <w:rFonts w:eastAsia="Times New Roman"/>
                <w:color w:val="4C4747"/>
                <w:sz w:val="20"/>
                <w:szCs w:val="20"/>
                <w:lang w:eastAsia="es-DO"/>
              </w:rPr>
              <w:t>Encuesta</w:t>
            </w:r>
            <w:proofErr w:type="spellEnd"/>
            <w:r w:rsidRPr="00B5212D">
              <w:rPr>
                <w:rFonts w:eastAsia="Times New Roman"/>
                <w:color w:val="4C4747"/>
                <w:sz w:val="20"/>
                <w:szCs w:val="20"/>
                <w:lang w:eastAsia="es-DO"/>
              </w:rPr>
              <w:t xml:space="preserve"> de </w:t>
            </w:r>
            <w:proofErr w:type="spellStart"/>
            <w:r w:rsidRPr="00B5212D">
              <w:rPr>
                <w:rFonts w:eastAsia="Times New Roman"/>
                <w:color w:val="4C4747"/>
                <w:sz w:val="20"/>
                <w:szCs w:val="20"/>
                <w:lang w:eastAsia="es-DO"/>
              </w:rPr>
              <w:t>Clima</w:t>
            </w:r>
            <w:proofErr w:type="spellEnd"/>
            <w:r w:rsidRPr="00B5212D">
              <w:rPr>
                <w:rFonts w:eastAsia="Times New Roman"/>
                <w:color w:val="4C4747"/>
                <w:sz w:val="20"/>
                <w:szCs w:val="20"/>
                <w:lang w:eastAsia="es-DO"/>
              </w:rPr>
              <w:t xml:space="preserve"> Laboral</w:t>
            </w:r>
          </w:p>
        </w:tc>
        <w:tc>
          <w:tcPr>
            <w:tcW w:w="1056" w:type="dxa"/>
            <w:shd w:val="clear" w:color="auto" w:fill="auto"/>
            <w:vAlign w:val="bottom"/>
            <w:hideMark/>
          </w:tcPr>
          <w:p w14:paraId="2542F0EC"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100</w:t>
            </w:r>
          </w:p>
        </w:tc>
        <w:tc>
          <w:tcPr>
            <w:tcW w:w="834" w:type="dxa"/>
            <w:shd w:val="clear" w:color="auto" w:fill="auto"/>
            <w:vAlign w:val="bottom"/>
            <w:hideMark/>
          </w:tcPr>
          <w:p w14:paraId="1421657A"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3.9</w:t>
            </w:r>
          </w:p>
        </w:tc>
        <w:tc>
          <w:tcPr>
            <w:tcW w:w="882" w:type="dxa"/>
            <w:shd w:val="clear" w:color="auto" w:fill="auto"/>
            <w:vAlign w:val="bottom"/>
            <w:hideMark/>
          </w:tcPr>
          <w:p w14:paraId="603EC7B2" w14:textId="77777777" w:rsidR="00973B4E" w:rsidRPr="00B5212D" w:rsidRDefault="00973B4E" w:rsidP="001272AC">
            <w:pPr>
              <w:spacing w:after="0" w:line="240" w:lineRule="auto"/>
              <w:jc w:val="center"/>
              <w:rPr>
                <w:rFonts w:eastAsia="Times New Roman"/>
                <w:color w:val="4C4747"/>
                <w:sz w:val="20"/>
                <w:szCs w:val="20"/>
                <w:lang w:eastAsia="es-DO"/>
              </w:rPr>
            </w:pPr>
            <w:r w:rsidRPr="00B5212D">
              <w:rPr>
                <w:rFonts w:eastAsia="Times New Roman"/>
                <w:color w:val="4C4747"/>
                <w:sz w:val="20"/>
                <w:szCs w:val="20"/>
                <w:lang w:eastAsia="es-DO"/>
              </w:rPr>
              <w:t>3.9</w:t>
            </w:r>
          </w:p>
        </w:tc>
      </w:tr>
      <w:tr w:rsidR="005D34AF" w:rsidRPr="004E7EF3" w14:paraId="6B62CD88" w14:textId="77777777" w:rsidTr="000200BB">
        <w:trPr>
          <w:trHeight w:val="562"/>
          <w:jc w:val="center"/>
        </w:trPr>
        <w:tc>
          <w:tcPr>
            <w:tcW w:w="1432" w:type="dxa"/>
            <w:shd w:val="clear" w:color="auto" w:fill="auto"/>
            <w:vAlign w:val="bottom"/>
          </w:tcPr>
          <w:p w14:paraId="398F53CB" w14:textId="77777777" w:rsidR="00973B4E" w:rsidRPr="00B5212D" w:rsidRDefault="00973B4E" w:rsidP="001272AC">
            <w:pPr>
              <w:spacing w:after="0" w:line="240" w:lineRule="auto"/>
              <w:jc w:val="right"/>
              <w:rPr>
                <w:rFonts w:eastAsia="Times New Roman"/>
                <w:b/>
                <w:color w:val="4C4747"/>
                <w:sz w:val="20"/>
                <w:szCs w:val="20"/>
                <w:lang w:eastAsia="es-DO"/>
              </w:rPr>
            </w:pPr>
          </w:p>
        </w:tc>
        <w:tc>
          <w:tcPr>
            <w:tcW w:w="919" w:type="dxa"/>
            <w:shd w:val="clear" w:color="auto" w:fill="auto"/>
            <w:vAlign w:val="bottom"/>
          </w:tcPr>
          <w:p w14:paraId="4A8E7461" w14:textId="77777777" w:rsidR="00973B4E" w:rsidRPr="00B5212D" w:rsidRDefault="00973B4E" w:rsidP="001272AC">
            <w:pPr>
              <w:spacing w:after="0" w:line="240" w:lineRule="auto"/>
              <w:jc w:val="right"/>
              <w:rPr>
                <w:rFonts w:eastAsia="Times New Roman"/>
                <w:b/>
                <w:color w:val="4C4747"/>
                <w:sz w:val="20"/>
                <w:szCs w:val="20"/>
                <w:lang w:eastAsia="es-DO"/>
              </w:rPr>
            </w:pPr>
          </w:p>
        </w:tc>
        <w:tc>
          <w:tcPr>
            <w:tcW w:w="3448" w:type="dxa"/>
            <w:shd w:val="clear" w:color="auto" w:fill="auto"/>
            <w:vAlign w:val="bottom"/>
          </w:tcPr>
          <w:p w14:paraId="56137AB7" w14:textId="77777777" w:rsidR="00973B4E" w:rsidRPr="00B5212D" w:rsidRDefault="00973B4E" w:rsidP="001272AC">
            <w:pPr>
              <w:spacing w:after="0" w:line="240" w:lineRule="auto"/>
              <w:rPr>
                <w:rFonts w:eastAsia="Times New Roman"/>
                <w:b/>
                <w:color w:val="4C4747"/>
                <w:sz w:val="20"/>
                <w:szCs w:val="20"/>
                <w:lang w:eastAsia="es-DO"/>
              </w:rPr>
            </w:pPr>
          </w:p>
        </w:tc>
        <w:tc>
          <w:tcPr>
            <w:tcW w:w="1891" w:type="dxa"/>
            <w:gridSpan w:val="2"/>
            <w:shd w:val="clear" w:color="auto" w:fill="auto"/>
            <w:vAlign w:val="bottom"/>
          </w:tcPr>
          <w:p w14:paraId="44579147" w14:textId="307736C3" w:rsidR="00973B4E" w:rsidRPr="00B5212D" w:rsidRDefault="00973B4E" w:rsidP="001272AC">
            <w:pPr>
              <w:spacing w:after="0" w:line="240" w:lineRule="auto"/>
              <w:jc w:val="center"/>
              <w:rPr>
                <w:rFonts w:eastAsia="Times New Roman"/>
                <w:b/>
                <w:color w:val="4C4747"/>
                <w:sz w:val="20"/>
                <w:szCs w:val="20"/>
                <w:lang w:eastAsia="es-DO"/>
              </w:rPr>
            </w:pPr>
            <w:r w:rsidRPr="00B5212D">
              <w:rPr>
                <w:rFonts w:eastAsia="Times New Roman"/>
                <w:b/>
                <w:color w:val="4C4747"/>
                <w:sz w:val="20"/>
                <w:szCs w:val="20"/>
                <w:lang w:eastAsia="es-DO"/>
              </w:rPr>
              <w:t>TOTAL</w:t>
            </w:r>
            <w:r w:rsidR="00ED1CF3" w:rsidRPr="00B5212D">
              <w:rPr>
                <w:rFonts w:eastAsia="Times New Roman"/>
                <w:b/>
                <w:color w:val="4C4747"/>
                <w:sz w:val="20"/>
                <w:szCs w:val="20"/>
                <w:lang w:eastAsia="es-DO"/>
              </w:rPr>
              <w:t xml:space="preserve"> %</w:t>
            </w:r>
          </w:p>
        </w:tc>
        <w:tc>
          <w:tcPr>
            <w:tcW w:w="882" w:type="dxa"/>
            <w:shd w:val="clear" w:color="auto" w:fill="auto"/>
            <w:vAlign w:val="bottom"/>
          </w:tcPr>
          <w:p w14:paraId="6E6D1F9D" w14:textId="31E16F4A" w:rsidR="00973B4E" w:rsidRPr="00B5212D" w:rsidRDefault="00ED1CF3" w:rsidP="001272AC">
            <w:pPr>
              <w:spacing w:after="0" w:line="240" w:lineRule="auto"/>
              <w:jc w:val="center"/>
              <w:rPr>
                <w:rFonts w:eastAsia="Times New Roman"/>
                <w:b/>
                <w:color w:val="4C4747"/>
                <w:sz w:val="20"/>
                <w:szCs w:val="20"/>
                <w:lang w:eastAsia="es-DO"/>
              </w:rPr>
            </w:pPr>
            <w:r w:rsidRPr="00B5212D">
              <w:rPr>
                <w:rFonts w:eastAsia="Times New Roman"/>
                <w:b/>
                <w:color w:val="4C4747"/>
                <w:sz w:val="20"/>
                <w:szCs w:val="20"/>
                <w:lang w:eastAsia="es-DO"/>
              </w:rPr>
              <w:t>88.378</w:t>
            </w:r>
          </w:p>
        </w:tc>
      </w:tr>
    </w:tbl>
    <w:p w14:paraId="4873D237" w14:textId="77777777" w:rsidR="00973B4E" w:rsidRPr="00B5212D" w:rsidRDefault="00973B4E" w:rsidP="001272AC">
      <w:pPr>
        <w:pStyle w:val="Prrafodelista"/>
        <w:tabs>
          <w:tab w:val="left" w:pos="709"/>
        </w:tabs>
        <w:spacing w:line="360" w:lineRule="auto"/>
        <w:ind w:left="0" w:right="74"/>
        <w:jc w:val="center"/>
        <w:rPr>
          <w:i/>
          <w:color w:val="4C4747"/>
          <w:sz w:val="18"/>
          <w:szCs w:val="18"/>
        </w:rPr>
      </w:pPr>
      <w:r w:rsidRPr="00B5212D">
        <w:rPr>
          <w:bCs/>
          <w:i/>
          <w:color w:val="4C4747"/>
          <w:sz w:val="18"/>
          <w:szCs w:val="18"/>
        </w:rPr>
        <w:t>Fuente:</w:t>
      </w:r>
      <w:r w:rsidRPr="00B5212D">
        <w:rPr>
          <w:i/>
          <w:color w:val="4C4747"/>
          <w:sz w:val="18"/>
          <w:szCs w:val="18"/>
        </w:rPr>
        <w:t xml:space="preserve"> Ministerio de Administración Pública.</w:t>
      </w:r>
    </w:p>
    <w:p w14:paraId="0FB0BAAE" w14:textId="77777777" w:rsidR="00D72C62" w:rsidRPr="005976E7" w:rsidRDefault="00D72C62" w:rsidP="007E222B">
      <w:pPr>
        <w:pStyle w:val="Prrafodelista"/>
        <w:tabs>
          <w:tab w:val="left" w:pos="709"/>
        </w:tabs>
        <w:spacing w:line="360" w:lineRule="auto"/>
        <w:ind w:left="0" w:right="74"/>
        <w:rPr>
          <w:b/>
          <w:bCs/>
          <w:iCs/>
          <w:color w:val="4C4747"/>
          <w:sz w:val="28"/>
          <w:szCs w:val="28"/>
        </w:rPr>
      </w:pPr>
    </w:p>
    <w:p w14:paraId="28C8E97A" w14:textId="77777777" w:rsidR="00973B4E" w:rsidRPr="005976E7" w:rsidRDefault="00973B4E" w:rsidP="005976E7">
      <w:pPr>
        <w:pStyle w:val="TITULOS1"/>
      </w:pPr>
      <w:bookmarkStart w:id="74" w:name="_Toc60131512"/>
      <w:bookmarkStart w:id="75" w:name="_Toc78470976"/>
      <w:bookmarkStart w:id="76" w:name="_Toc78471904"/>
      <w:bookmarkStart w:id="77" w:name="_Toc78472102"/>
      <w:bookmarkStart w:id="78" w:name="_Toc123132958"/>
      <w:bookmarkStart w:id="79" w:name="_Toc153536553"/>
      <w:bookmarkStart w:id="80" w:name="_Toc185233318"/>
      <w:r w:rsidRPr="005976E7">
        <w:t>Índice de Transparencia</w:t>
      </w:r>
      <w:bookmarkEnd w:id="74"/>
      <w:bookmarkEnd w:id="75"/>
      <w:bookmarkEnd w:id="76"/>
      <w:bookmarkEnd w:id="77"/>
      <w:bookmarkEnd w:id="78"/>
      <w:bookmarkEnd w:id="79"/>
      <w:bookmarkEnd w:id="80"/>
    </w:p>
    <w:p w14:paraId="3EB1B3D4" w14:textId="110FD592" w:rsidR="00973B4E" w:rsidRPr="00B5212D" w:rsidRDefault="00C0250B" w:rsidP="007E222B">
      <w:pPr>
        <w:tabs>
          <w:tab w:val="left" w:pos="0"/>
        </w:tabs>
        <w:spacing w:after="0" w:line="360" w:lineRule="auto"/>
        <w:ind w:right="74"/>
        <w:jc w:val="both"/>
        <w:textAlignment w:val="baseline"/>
        <w:rPr>
          <w:color w:val="4C4747"/>
          <w:lang w:val="es-DO"/>
        </w:rPr>
      </w:pPr>
      <w:r w:rsidRPr="00B5212D">
        <w:rPr>
          <w:color w:val="4C4747"/>
          <w:lang w:val="es-DO"/>
        </w:rPr>
        <w:t>El n</w:t>
      </w:r>
      <w:r w:rsidR="00973B4E" w:rsidRPr="00B5212D">
        <w:rPr>
          <w:color w:val="4C4747"/>
          <w:lang w:val="es-DO"/>
        </w:rPr>
        <w:t>ivel de cumplimiento acceso a la información</w:t>
      </w:r>
      <w:r w:rsidRPr="00B5212D">
        <w:rPr>
          <w:color w:val="4C4747"/>
          <w:lang w:val="es-DO"/>
        </w:rPr>
        <w:t>,</w:t>
      </w:r>
      <w:r w:rsidR="00973B4E" w:rsidRPr="00B5212D">
        <w:rPr>
          <w:color w:val="4C4747"/>
          <w:lang w:val="es-DO"/>
        </w:rPr>
        <w:t xml:space="preserve"> a la</w:t>
      </w:r>
      <w:r w:rsidRPr="00B5212D">
        <w:rPr>
          <w:color w:val="4C4747"/>
          <w:lang w:val="es-DO"/>
        </w:rPr>
        <w:t xml:space="preserve"> última</w:t>
      </w:r>
      <w:r w:rsidR="00973B4E" w:rsidRPr="00B5212D">
        <w:rPr>
          <w:color w:val="4C4747"/>
          <w:lang w:val="es-DO"/>
        </w:rPr>
        <w:t xml:space="preserve"> fecha</w:t>
      </w:r>
      <w:r w:rsidRPr="00B5212D">
        <w:rPr>
          <w:color w:val="4C4747"/>
          <w:lang w:val="es-DO"/>
        </w:rPr>
        <w:t xml:space="preserve"> que tenemos registrada es el siguiente: s</w:t>
      </w:r>
      <w:r w:rsidR="00973B4E" w:rsidRPr="00B5212D">
        <w:rPr>
          <w:color w:val="4C4747"/>
          <w:lang w:val="es-DO"/>
        </w:rPr>
        <w:t>e han recibido y completado a través del portal SAIP (monitoreado por l</w:t>
      </w:r>
      <w:r w:rsidR="00E252FB" w:rsidRPr="00B5212D">
        <w:rPr>
          <w:color w:val="4C4747"/>
          <w:lang w:val="es-DO"/>
        </w:rPr>
        <w:t>a DIGEIG) noventa y cinco (95</w:t>
      </w:r>
      <w:r w:rsidR="00973B4E" w:rsidRPr="00B5212D">
        <w:rPr>
          <w:color w:val="4C4747"/>
          <w:lang w:val="es-DO"/>
        </w:rPr>
        <w:t xml:space="preserve">) solicitudes de información, las cuales han sido respondidas dentro del plazo que establecido en el artículo 8 de la ley 200-04, sobre Libre Acceso a la Información Pública. </w:t>
      </w:r>
    </w:p>
    <w:p w14:paraId="424CA2EF" w14:textId="77777777" w:rsidR="00973B4E" w:rsidRPr="00B5212D" w:rsidRDefault="00973B4E" w:rsidP="007E222B">
      <w:pPr>
        <w:tabs>
          <w:tab w:val="left" w:pos="0"/>
        </w:tabs>
        <w:spacing w:after="0" w:line="360" w:lineRule="auto"/>
        <w:ind w:right="74"/>
        <w:jc w:val="both"/>
        <w:textAlignment w:val="baseline"/>
        <w:rPr>
          <w:color w:val="4C4747"/>
          <w:lang w:val="es-DO"/>
        </w:rPr>
      </w:pPr>
    </w:p>
    <w:p w14:paraId="11137947" w14:textId="71558CA2" w:rsidR="00973B4E" w:rsidRPr="00B5212D" w:rsidRDefault="00973B4E" w:rsidP="007E222B">
      <w:pPr>
        <w:tabs>
          <w:tab w:val="left" w:pos="0"/>
        </w:tabs>
        <w:spacing w:after="0" w:line="360" w:lineRule="auto"/>
        <w:ind w:right="74"/>
        <w:jc w:val="both"/>
        <w:textAlignment w:val="baseline"/>
        <w:rPr>
          <w:color w:val="4C4747"/>
          <w:lang w:val="es-DO"/>
        </w:rPr>
      </w:pPr>
      <w:r w:rsidRPr="00B5212D">
        <w:rPr>
          <w:color w:val="4C4747"/>
          <w:lang w:val="es-DO"/>
        </w:rPr>
        <w:t>El Sistema Quejas, Reclamos y Su</w:t>
      </w:r>
      <w:r w:rsidR="00E252FB" w:rsidRPr="00B5212D">
        <w:rPr>
          <w:color w:val="4C4747"/>
          <w:lang w:val="es-DO"/>
        </w:rPr>
        <w:t>gerencias (3-1-1)</w:t>
      </w:r>
      <w:r w:rsidR="00C0250B" w:rsidRPr="00B5212D">
        <w:rPr>
          <w:color w:val="4C4747"/>
          <w:lang w:val="es-DO"/>
        </w:rPr>
        <w:t xml:space="preserve"> en el año 2024, presenta la siguiente situación:</w:t>
      </w:r>
      <w:r w:rsidR="00E252FB" w:rsidRPr="00B5212D">
        <w:rPr>
          <w:color w:val="4C4747"/>
          <w:lang w:val="es-DO"/>
        </w:rPr>
        <w:t xml:space="preserve"> recibimos cinco (5)</w:t>
      </w:r>
      <w:r w:rsidRPr="00B5212D">
        <w:rPr>
          <w:color w:val="4C4747"/>
          <w:lang w:val="es-DO"/>
        </w:rPr>
        <w:t xml:space="preserve"> queja</w:t>
      </w:r>
      <w:r w:rsidR="000200BB" w:rsidRPr="00B5212D">
        <w:rPr>
          <w:color w:val="4C4747"/>
          <w:lang w:val="es-DO"/>
        </w:rPr>
        <w:t>s</w:t>
      </w:r>
      <w:r w:rsidRPr="00B5212D">
        <w:rPr>
          <w:color w:val="4C4747"/>
          <w:lang w:val="es-DO"/>
        </w:rPr>
        <w:t>, la</w:t>
      </w:r>
      <w:r w:rsidR="00C0250B" w:rsidRPr="00B5212D">
        <w:rPr>
          <w:color w:val="4C4747"/>
          <w:lang w:val="es-DO"/>
        </w:rPr>
        <w:t>s</w:t>
      </w:r>
      <w:r w:rsidRPr="00B5212D">
        <w:rPr>
          <w:color w:val="4C4747"/>
          <w:lang w:val="es-DO"/>
        </w:rPr>
        <w:t xml:space="preserve"> cual</w:t>
      </w:r>
      <w:r w:rsidR="00C0250B" w:rsidRPr="00B5212D">
        <w:rPr>
          <w:color w:val="4C4747"/>
          <w:lang w:val="es-DO"/>
        </w:rPr>
        <w:t>es</w:t>
      </w:r>
      <w:r w:rsidRPr="00B5212D">
        <w:rPr>
          <w:color w:val="4C4747"/>
          <w:lang w:val="es-DO"/>
        </w:rPr>
        <w:t xml:space="preserve"> fue</w:t>
      </w:r>
      <w:r w:rsidR="00C0250B" w:rsidRPr="00B5212D">
        <w:rPr>
          <w:color w:val="4C4747"/>
          <w:lang w:val="es-DO"/>
        </w:rPr>
        <w:t>ron</w:t>
      </w:r>
      <w:r w:rsidRPr="00B5212D">
        <w:rPr>
          <w:color w:val="4C4747"/>
          <w:lang w:val="es-DO"/>
        </w:rPr>
        <w:t xml:space="preserve"> resuelta</w:t>
      </w:r>
      <w:r w:rsidR="00C0250B" w:rsidRPr="00B5212D">
        <w:rPr>
          <w:color w:val="4C4747"/>
          <w:lang w:val="es-DO"/>
        </w:rPr>
        <w:t>s</w:t>
      </w:r>
      <w:r w:rsidRPr="00B5212D">
        <w:rPr>
          <w:color w:val="4C4747"/>
          <w:lang w:val="es-DO"/>
        </w:rPr>
        <w:t xml:space="preserve"> de maner</w:t>
      </w:r>
      <w:r w:rsidR="00E252FB" w:rsidRPr="00B5212D">
        <w:rPr>
          <w:color w:val="4C4747"/>
          <w:lang w:val="es-DO"/>
        </w:rPr>
        <w:t>a satisfactoria</w:t>
      </w:r>
      <w:r w:rsidRPr="00B5212D">
        <w:rPr>
          <w:color w:val="4C4747"/>
          <w:lang w:val="es-DO"/>
        </w:rPr>
        <w:t xml:space="preserve">. Los resultados de Mediciones al Sub-Portal de </w:t>
      </w:r>
      <w:r w:rsidR="000200BB" w:rsidRPr="00B5212D">
        <w:rPr>
          <w:color w:val="4C4747"/>
          <w:lang w:val="es-DO"/>
        </w:rPr>
        <w:t>T</w:t>
      </w:r>
      <w:r w:rsidRPr="00B5212D">
        <w:rPr>
          <w:color w:val="4C4747"/>
          <w:lang w:val="es-DO"/>
        </w:rPr>
        <w:t>ransparencia</w:t>
      </w:r>
      <w:r w:rsidR="000200BB" w:rsidRPr="00B5212D">
        <w:rPr>
          <w:color w:val="4C4747"/>
          <w:lang w:val="es-DO"/>
        </w:rPr>
        <w:t>,</w:t>
      </w:r>
      <w:r w:rsidRPr="00B5212D">
        <w:rPr>
          <w:color w:val="4C4747"/>
          <w:lang w:val="es-DO"/>
        </w:rPr>
        <w:t xml:space="preserve"> hasta el momento</w:t>
      </w:r>
      <w:r w:rsidR="00C0250B" w:rsidRPr="00B5212D">
        <w:rPr>
          <w:color w:val="4C4747"/>
          <w:lang w:val="es-DO"/>
        </w:rPr>
        <w:t>,</w:t>
      </w:r>
      <w:r w:rsidRPr="00B5212D">
        <w:rPr>
          <w:color w:val="4C4747"/>
          <w:lang w:val="es-DO"/>
        </w:rPr>
        <w:t xml:space="preserve"> la DIGIEG</w:t>
      </w:r>
      <w:r w:rsidR="000200BB" w:rsidRPr="00B5212D">
        <w:rPr>
          <w:color w:val="4C4747"/>
          <w:lang w:val="es-DO"/>
        </w:rPr>
        <w:t>,</w:t>
      </w:r>
      <w:r w:rsidRPr="00B5212D">
        <w:rPr>
          <w:color w:val="4C4747"/>
          <w:lang w:val="es-DO"/>
        </w:rPr>
        <w:t xml:space="preserve"> el último lap</w:t>
      </w:r>
      <w:r w:rsidR="00E252FB" w:rsidRPr="00B5212D">
        <w:rPr>
          <w:color w:val="4C4747"/>
          <w:lang w:val="es-DO"/>
        </w:rPr>
        <w:t xml:space="preserve">so evaluado </w:t>
      </w:r>
      <w:r w:rsidR="00851842" w:rsidRPr="00B5212D">
        <w:rPr>
          <w:color w:val="4C4747"/>
          <w:lang w:val="es-DO"/>
        </w:rPr>
        <w:t>corresponde</w:t>
      </w:r>
      <w:r w:rsidR="00E252FB" w:rsidRPr="00B5212D">
        <w:rPr>
          <w:color w:val="4C4747"/>
          <w:lang w:val="es-DO"/>
        </w:rPr>
        <w:t xml:space="preserve"> a</w:t>
      </w:r>
      <w:r w:rsidR="00851842" w:rsidRPr="00B5212D">
        <w:rPr>
          <w:color w:val="4C4747"/>
          <w:lang w:val="es-DO"/>
        </w:rPr>
        <w:t>l mes de</w:t>
      </w:r>
      <w:r w:rsidR="00E252FB" w:rsidRPr="00B5212D">
        <w:rPr>
          <w:color w:val="4C4747"/>
          <w:lang w:val="es-DO"/>
        </w:rPr>
        <w:t xml:space="preserve"> septiembre</w:t>
      </w:r>
      <w:r w:rsidR="00C0250B" w:rsidRPr="00B5212D">
        <w:rPr>
          <w:color w:val="4C4747"/>
          <w:lang w:val="es-DO"/>
        </w:rPr>
        <w:t>.</w:t>
      </w:r>
      <w:r w:rsidRPr="00B5212D">
        <w:rPr>
          <w:color w:val="4C4747"/>
          <w:lang w:val="es-DO"/>
        </w:rPr>
        <w:t xml:space="preserve"> </w:t>
      </w:r>
      <w:r w:rsidR="00C0250B" w:rsidRPr="00B5212D">
        <w:rPr>
          <w:color w:val="4C4747"/>
          <w:lang w:val="es-DO"/>
        </w:rPr>
        <w:t>A</w:t>
      </w:r>
      <w:r w:rsidR="008B244A" w:rsidRPr="00B5212D">
        <w:rPr>
          <w:color w:val="4C4747"/>
          <w:lang w:val="es-DO"/>
        </w:rPr>
        <w:t>ctualmente</w:t>
      </w:r>
      <w:r w:rsidR="00C0250B" w:rsidRPr="00B5212D">
        <w:rPr>
          <w:color w:val="4C4747"/>
          <w:lang w:val="es-DO"/>
        </w:rPr>
        <w:t>,</w:t>
      </w:r>
      <w:r w:rsidR="008B244A" w:rsidRPr="00B5212D">
        <w:rPr>
          <w:color w:val="4C4747"/>
          <w:lang w:val="es-DO"/>
        </w:rPr>
        <w:t xml:space="preserve"> el mes de octubre</w:t>
      </w:r>
      <w:r w:rsidRPr="00B5212D">
        <w:rPr>
          <w:color w:val="4C4747"/>
          <w:lang w:val="es-DO"/>
        </w:rPr>
        <w:t xml:space="preserve"> se encuentre en proceso de evaluación. </w:t>
      </w:r>
    </w:p>
    <w:p w14:paraId="33205317" w14:textId="77777777" w:rsidR="00973B4E" w:rsidRPr="00B5212D" w:rsidRDefault="00973B4E" w:rsidP="007E222B">
      <w:pPr>
        <w:tabs>
          <w:tab w:val="left" w:pos="0"/>
        </w:tabs>
        <w:spacing w:after="0" w:line="360" w:lineRule="auto"/>
        <w:ind w:right="74"/>
        <w:jc w:val="both"/>
        <w:textAlignment w:val="baseline"/>
        <w:rPr>
          <w:rFonts w:eastAsia="Times New Roman"/>
          <w:color w:val="4C4747"/>
          <w:lang w:val="es-DO"/>
        </w:rPr>
      </w:pPr>
      <w:r w:rsidRPr="00B5212D">
        <w:rPr>
          <w:rFonts w:eastAsia="Times New Roman"/>
          <w:color w:val="4C4747"/>
          <w:lang w:val="es-DO"/>
        </w:rPr>
        <w:t>La puntuación obtenida</w:t>
      </w:r>
      <w:r w:rsidR="008B244A" w:rsidRPr="00B5212D">
        <w:rPr>
          <w:rFonts w:eastAsia="Times New Roman"/>
          <w:color w:val="4C4747"/>
          <w:lang w:val="es-DO"/>
        </w:rPr>
        <w:t xml:space="preserve"> por mes en el año 2024</w:t>
      </w:r>
      <w:r w:rsidRPr="00B5212D">
        <w:rPr>
          <w:rFonts w:eastAsia="Times New Roman"/>
          <w:color w:val="4C4747"/>
          <w:lang w:val="es-DO"/>
        </w:rPr>
        <w:t>, se puede ver en la tabla 3.</w:t>
      </w:r>
    </w:p>
    <w:p w14:paraId="2AD468F4" w14:textId="77777777" w:rsidR="00C0250B" w:rsidRPr="00B5212D" w:rsidRDefault="00C0250B" w:rsidP="007E222B">
      <w:pPr>
        <w:tabs>
          <w:tab w:val="left" w:pos="0"/>
        </w:tabs>
        <w:spacing w:after="0" w:line="360" w:lineRule="auto"/>
        <w:ind w:right="74"/>
        <w:jc w:val="both"/>
        <w:textAlignment w:val="baseline"/>
        <w:rPr>
          <w:rFonts w:eastAsia="Times New Roman"/>
          <w:color w:val="4C4747"/>
          <w:lang w:val="es-DO"/>
        </w:rPr>
      </w:pPr>
    </w:p>
    <w:p w14:paraId="5B3FABA6" w14:textId="77777777" w:rsidR="00C0250B" w:rsidRPr="00B5212D" w:rsidRDefault="00C0250B" w:rsidP="007E222B">
      <w:pPr>
        <w:tabs>
          <w:tab w:val="left" w:pos="0"/>
        </w:tabs>
        <w:spacing w:after="0" w:line="360" w:lineRule="auto"/>
        <w:ind w:right="74"/>
        <w:jc w:val="both"/>
        <w:textAlignment w:val="baseline"/>
        <w:rPr>
          <w:rFonts w:eastAsia="Times New Roman"/>
          <w:color w:val="4C4747"/>
          <w:lang w:val="es-DO"/>
        </w:rPr>
      </w:pPr>
    </w:p>
    <w:p w14:paraId="56642366" w14:textId="6269EEB3" w:rsidR="00973B4E" w:rsidRPr="00B5212D" w:rsidRDefault="00973B4E" w:rsidP="000D7854">
      <w:pPr>
        <w:keepNext/>
        <w:tabs>
          <w:tab w:val="left" w:pos="0"/>
        </w:tabs>
        <w:spacing w:after="0" w:line="360" w:lineRule="auto"/>
        <w:ind w:left="360" w:right="74"/>
        <w:jc w:val="center"/>
        <w:rPr>
          <w:rFonts w:eastAsia="Times New Roman"/>
          <w:bCs/>
          <w:smallCaps/>
          <w:color w:val="4C4747"/>
          <w:lang w:val="es-DO"/>
        </w:rPr>
      </w:pPr>
      <w:bookmarkStart w:id="81" w:name="_Toc78527535"/>
      <w:r w:rsidRPr="00B5212D">
        <w:rPr>
          <w:rFonts w:eastAsia="Times New Roman"/>
          <w:b/>
          <w:bCs/>
          <w:smallCaps/>
          <w:color w:val="4C4747"/>
          <w:lang w:val="es-DO"/>
        </w:rPr>
        <w:lastRenderedPageBreak/>
        <w:t>T</w:t>
      </w:r>
      <w:r w:rsidRPr="00B5212D">
        <w:rPr>
          <w:rFonts w:eastAsia="Times New Roman"/>
          <w:b/>
          <w:color w:val="4C4747"/>
          <w:lang w:val="es-DO"/>
        </w:rPr>
        <w:t>abla</w:t>
      </w:r>
      <w:r w:rsidRPr="00B5212D">
        <w:rPr>
          <w:rFonts w:eastAsia="Times New Roman"/>
          <w:b/>
          <w:bCs/>
          <w:smallCaps/>
          <w:color w:val="4C4747"/>
          <w:lang w:val="es-DO"/>
        </w:rPr>
        <w:t xml:space="preserve"> 3.</w:t>
      </w:r>
      <w:r w:rsidRPr="00B5212D">
        <w:rPr>
          <w:rFonts w:eastAsia="Times New Roman"/>
          <w:bCs/>
          <w:smallCaps/>
          <w:color w:val="4C4747"/>
          <w:lang w:val="es-DO"/>
        </w:rPr>
        <w:t xml:space="preserve">  P</w:t>
      </w:r>
      <w:r w:rsidRPr="00B5212D">
        <w:rPr>
          <w:rFonts w:eastAsia="Times New Roman"/>
          <w:color w:val="4C4747"/>
          <w:lang w:val="es-DO"/>
        </w:rPr>
        <w:t>untuación del</w:t>
      </w:r>
      <w:r w:rsidRPr="00B5212D">
        <w:rPr>
          <w:rFonts w:eastAsia="Times New Roman"/>
          <w:bCs/>
          <w:smallCaps/>
          <w:color w:val="4C4747"/>
          <w:lang w:val="es-DO"/>
        </w:rPr>
        <w:t xml:space="preserve"> INDRHI </w:t>
      </w:r>
      <w:bookmarkEnd w:id="81"/>
      <w:r w:rsidRPr="00B5212D">
        <w:rPr>
          <w:rFonts w:eastAsia="Times New Roman"/>
          <w:color w:val="4C4747"/>
          <w:lang w:val="es-DO"/>
        </w:rPr>
        <w:t xml:space="preserve">año </w:t>
      </w:r>
      <w:r w:rsidR="00452007" w:rsidRPr="00B5212D">
        <w:rPr>
          <w:rFonts w:eastAsia="Times New Roman"/>
          <w:bCs/>
          <w:smallCaps/>
          <w:color w:val="4C4747"/>
          <w:lang w:val="es-DO"/>
        </w:rPr>
        <w:t>2024</w:t>
      </w:r>
    </w:p>
    <w:p w14:paraId="5AAEE49B" w14:textId="77777777" w:rsidR="00973B4E" w:rsidRPr="00B5212D" w:rsidRDefault="00973B4E" w:rsidP="000D7854">
      <w:pPr>
        <w:keepNext/>
        <w:tabs>
          <w:tab w:val="left" w:pos="0"/>
        </w:tabs>
        <w:spacing w:after="0" w:line="360" w:lineRule="auto"/>
        <w:ind w:left="720" w:right="74"/>
        <w:jc w:val="center"/>
        <w:rPr>
          <w:rFonts w:eastAsia="Times New Roman"/>
          <w:bCs/>
          <w:smallCaps/>
          <w:color w:val="4C4747"/>
          <w:lang w:val="es-DO"/>
        </w:rPr>
      </w:pPr>
      <w:r w:rsidRPr="00B5212D">
        <w:rPr>
          <w:rFonts w:eastAsia="Times New Roman"/>
          <w:color w:val="4C4747"/>
          <w:lang w:val="es-DO"/>
        </w:rPr>
        <w:t xml:space="preserve">en el Portal </w:t>
      </w:r>
      <w:proofErr w:type="spellStart"/>
      <w:r w:rsidRPr="00B5212D">
        <w:rPr>
          <w:rFonts w:eastAsia="Times New Roman"/>
          <w:color w:val="4C4747"/>
          <w:lang w:val="es-DO"/>
        </w:rPr>
        <w:t>Wed</w:t>
      </w:r>
      <w:proofErr w:type="spellEnd"/>
      <w:r w:rsidRPr="00B5212D">
        <w:rPr>
          <w:rFonts w:eastAsia="Times New Roman"/>
          <w:color w:val="4C4747"/>
          <w:lang w:val="es-DO"/>
        </w:rPr>
        <w:t xml:space="preserve"> de Transparencia</w:t>
      </w:r>
    </w:p>
    <w:tbl>
      <w:tblPr>
        <w:tblW w:w="0" w:type="auto"/>
        <w:jc w:val="center"/>
        <w:tblBorders>
          <w:top w:val="single" w:sz="8" w:space="0" w:color="1F3864"/>
          <w:left w:val="single" w:sz="8" w:space="0" w:color="1F3864"/>
          <w:bottom w:val="single" w:sz="8" w:space="0" w:color="1F3864"/>
          <w:right w:val="single" w:sz="8" w:space="0" w:color="1F3864"/>
          <w:insideH w:val="single" w:sz="8" w:space="0" w:color="1F3864"/>
          <w:insideV w:val="single" w:sz="8" w:space="0" w:color="1F3864"/>
        </w:tblBorders>
        <w:tblLook w:val="04A0" w:firstRow="1" w:lastRow="0" w:firstColumn="1" w:lastColumn="0" w:noHBand="0" w:noVBand="1"/>
      </w:tblPr>
      <w:tblGrid>
        <w:gridCol w:w="1402"/>
        <w:gridCol w:w="3867"/>
      </w:tblGrid>
      <w:tr w:rsidR="00851842" w:rsidRPr="00851842" w14:paraId="61323212" w14:textId="77777777" w:rsidTr="00851842">
        <w:trPr>
          <w:trHeight w:val="447"/>
          <w:tblHeader/>
          <w:jc w:val="center"/>
        </w:trPr>
        <w:tc>
          <w:tcPr>
            <w:tcW w:w="140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center"/>
          </w:tcPr>
          <w:p w14:paraId="02850560" w14:textId="77777777" w:rsidR="00973B4E" w:rsidRPr="00851842" w:rsidRDefault="00973B4E" w:rsidP="006D191E">
            <w:pPr>
              <w:spacing w:after="0" w:line="360" w:lineRule="auto"/>
              <w:jc w:val="center"/>
              <w:rPr>
                <w:color w:val="FFFFFF" w:themeColor="background1"/>
                <w:spacing w:val="0"/>
                <w:lang w:val="es-MX"/>
              </w:rPr>
            </w:pPr>
            <w:r w:rsidRPr="00851842">
              <w:rPr>
                <w:rFonts w:eastAsia="Times New Roman"/>
                <w:color w:val="FFFFFF" w:themeColor="background1"/>
                <w:spacing w:val="0"/>
                <w:lang w:val="es-MX" w:eastAsia="es-DO"/>
              </w:rPr>
              <w:t>Mes</w:t>
            </w:r>
          </w:p>
        </w:tc>
        <w:tc>
          <w:tcPr>
            <w:tcW w:w="386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hideMark/>
          </w:tcPr>
          <w:p w14:paraId="442BD90A" w14:textId="77777777" w:rsidR="00973B4E" w:rsidRPr="00851842" w:rsidRDefault="00973B4E" w:rsidP="006D191E">
            <w:pPr>
              <w:spacing w:after="0" w:line="360" w:lineRule="auto"/>
              <w:jc w:val="center"/>
              <w:rPr>
                <w:color w:val="FFFFFF" w:themeColor="background1"/>
                <w:spacing w:val="0"/>
                <w:lang w:val="es-MX"/>
              </w:rPr>
            </w:pPr>
            <w:r w:rsidRPr="00851842">
              <w:rPr>
                <w:color w:val="FFFFFF" w:themeColor="background1"/>
                <w:spacing w:val="0"/>
                <w:lang w:val="es-MX"/>
              </w:rPr>
              <w:t>Calificación</w:t>
            </w:r>
          </w:p>
        </w:tc>
      </w:tr>
      <w:tr w:rsidR="00B5212D" w:rsidRPr="00B5212D" w14:paraId="46F1B221" w14:textId="77777777" w:rsidTr="00851842">
        <w:trPr>
          <w:trHeight w:val="460"/>
          <w:jc w:val="center"/>
        </w:trPr>
        <w:tc>
          <w:tcPr>
            <w:tcW w:w="1402" w:type="dxa"/>
            <w:tcBorders>
              <w:top w:val="single" w:sz="8" w:space="0" w:color="FFFFFF" w:themeColor="background1"/>
            </w:tcBorders>
            <w:vAlign w:val="center"/>
          </w:tcPr>
          <w:p w14:paraId="5DB7BA6C" w14:textId="77777777" w:rsidR="00973B4E" w:rsidRPr="00B5212D" w:rsidRDefault="00973B4E" w:rsidP="006D191E">
            <w:pPr>
              <w:spacing w:after="0" w:line="360" w:lineRule="auto"/>
              <w:jc w:val="center"/>
              <w:rPr>
                <w:color w:val="4C4747"/>
                <w:spacing w:val="0"/>
                <w:lang w:val="es-MX"/>
              </w:rPr>
            </w:pPr>
            <w:r w:rsidRPr="00B5212D">
              <w:rPr>
                <w:rFonts w:eastAsia="Times New Roman"/>
                <w:color w:val="4C4747"/>
                <w:spacing w:val="0"/>
                <w:lang w:val="es-MX" w:eastAsia="es-DO"/>
              </w:rPr>
              <w:t>Enero</w:t>
            </w:r>
          </w:p>
        </w:tc>
        <w:tc>
          <w:tcPr>
            <w:tcW w:w="3867" w:type="dxa"/>
            <w:tcBorders>
              <w:top w:val="single" w:sz="8" w:space="0" w:color="FFFFFF" w:themeColor="background1"/>
            </w:tcBorders>
            <w:shd w:val="clear" w:color="auto" w:fill="auto"/>
            <w:hideMark/>
          </w:tcPr>
          <w:p w14:paraId="6C77B1ED" w14:textId="77777777" w:rsidR="00973B4E" w:rsidRPr="00B5212D" w:rsidRDefault="008B244A" w:rsidP="006D191E">
            <w:pPr>
              <w:spacing w:after="0" w:line="360" w:lineRule="auto"/>
              <w:jc w:val="center"/>
              <w:rPr>
                <w:color w:val="4C4747"/>
                <w:spacing w:val="0"/>
                <w:lang w:val="es-MX"/>
              </w:rPr>
            </w:pPr>
            <w:r w:rsidRPr="00B5212D">
              <w:rPr>
                <w:color w:val="4C4747"/>
                <w:spacing w:val="0"/>
                <w:lang w:val="es-MX"/>
              </w:rPr>
              <w:t>89.28</w:t>
            </w:r>
          </w:p>
        </w:tc>
      </w:tr>
      <w:tr w:rsidR="00B5212D" w:rsidRPr="00B5212D" w14:paraId="55258FA5" w14:textId="77777777" w:rsidTr="008B244A">
        <w:trPr>
          <w:trHeight w:val="447"/>
          <w:jc w:val="center"/>
        </w:trPr>
        <w:tc>
          <w:tcPr>
            <w:tcW w:w="1402" w:type="dxa"/>
            <w:vAlign w:val="center"/>
          </w:tcPr>
          <w:p w14:paraId="414B7E85" w14:textId="77777777" w:rsidR="00973B4E" w:rsidRPr="00B5212D" w:rsidRDefault="00973B4E" w:rsidP="006D191E">
            <w:pPr>
              <w:spacing w:after="0" w:line="360" w:lineRule="auto"/>
              <w:jc w:val="center"/>
              <w:rPr>
                <w:color w:val="4C4747"/>
                <w:spacing w:val="0"/>
                <w:lang w:val="es-MX"/>
              </w:rPr>
            </w:pPr>
            <w:r w:rsidRPr="00B5212D">
              <w:rPr>
                <w:rFonts w:eastAsia="Times New Roman"/>
                <w:color w:val="4C4747"/>
                <w:spacing w:val="0"/>
                <w:lang w:val="es-MX" w:eastAsia="es-DO"/>
              </w:rPr>
              <w:t>Febrero</w:t>
            </w:r>
          </w:p>
        </w:tc>
        <w:tc>
          <w:tcPr>
            <w:tcW w:w="3867" w:type="dxa"/>
            <w:shd w:val="clear" w:color="auto" w:fill="auto"/>
            <w:hideMark/>
          </w:tcPr>
          <w:p w14:paraId="084188B0" w14:textId="77777777" w:rsidR="00973B4E" w:rsidRPr="00B5212D" w:rsidRDefault="008B244A" w:rsidP="006D191E">
            <w:pPr>
              <w:spacing w:after="0" w:line="360" w:lineRule="auto"/>
              <w:jc w:val="center"/>
              <w:rPr>
                <w:color w:val="4C4747"/>
                <w:spacing w:val="0"/>
                <w:lang w:val="es-MX"/>
              </w:rPr>
            </w:pPr>
            <w:r w:rsidRPr="00B5212D">
              <w:rPr>
                <w:color w:val="4C4747"/>
                <w:spacing w:val="0"/>
                <w:lang w:val="es-MX"/>
              </w:rPr>
              <w:t>93.88</w:t>
            </w:r>
          </w:p>
        </w:tc>
      </w:tr>
      <w:tr w:rsidR="00B5212D" w:rsidRPr="00B5212D" w14:paraId="732E0B6A" w14:textId="77777777" w:rsidTr="008B244A">
        <w:trPr>
          <w:trHeight w:val="460"/>
          <w:jc w:val="center"/>
        </w:trPr>
        <w:tc>
          <w:tcPr>
            <w:tcW w:w="1402" w:type="dxa"/>
            <w:vAlign w:val="center"/>
          </w:tcPr>
          <w:p w14:paraId="1D048044" w14:textId="77777777" w:rsidR="00973B4E" w:rsidRPr="00B5212D" w:rsidRDefault="00973B4E" w:rsidP="006D191E">
            <w:pPr>
              <w:spacing w:after="0" w:line="360" w:lineRule="auto"/>
              <w:jc w:val="center"/>
              <w:rPr>
                <w:color w:val="4C4747"/>
                <w:spacing w:val="0"/>
                <w:lang w:val="es-MX"/>
              </w:rPr>
            </w:pPr>
            <w:r w:rsidRPr="00B5212D">
              <w:rPr>
                <w:rFonts w:eastAsia="Times New Roman"/>
                <w:color w:val="4C4747"/>
                <w:spacing w:val="0"/>
                <w:lang w:val="es-MX" w:eastAsia="es-DO"/>
              </w:rPr>
              <w:t>Marzo</w:t>
            </w:r>
          </w:p>
        </w:tc>
        <w:tc>
          <w:tcPr>
            <w:tcW w:w="3867" w:type="dxa"/>
            <w:shd w:val="clear" w:color="auto" w:fill="auto"/>
            <w:hideMark/>
          </w:tcPr>
          <w:p w14:paraId="50B96394" w14:textId="77777777" w:rsidR="00973B4E" w:rsidRPr="00B5212D" w:rsidRDefault="008B244A" w:rsidP="006D191E">
            <w:pPr>
              <w:spacing w:after="0" w:line="360" w:lineRule="auto"/>
              <w:jc w:val="center"/>
              <w:rPr>
                <w:color w:val="4C4747"/>
                <w:spacing w:val="0"/>
                <w:lang w:val="es-MX"/>
              </w:rPr>
            </w:pPr>
            <w:r w:rsidRPr="00B5212D">
              <w:rPr>
                <w:color w:val="4C4747"/>
                <w:spacing w:val="0"/>
                <w:lang w:val="es-MX"/>
              </w:rPr>
              <w:t>93.82</w:t>
            </w:r>
          </w:p>
        </w:tc>
      </w:tr>
      <w:tr w:rsidR="00B5212D" w:rsidRPr="00B5212D" w14:paraId="56B9BF2C" w14:textId="77777777" w:rsidTr="008B244A">
        <w:trPr>
          <w:trHeight w:val="447"/>
          <w:jc w:val="center"/>
        </w:trPr>
        <w:tc>
          <w:tcPr>
            <w:tcW w:w="1402" w:type="dxa"/>
            <w:vAlign w:val="center"/>
          </w:tcPr>
          <w:p w14:paraId="4878DBDE" w14:textId="77777777" w:rsidR="00973B4E" w:rsidRPr="00B5212D" w:rsidRDefault="00973B4E" w:rsidP="006D191E">
            <w:pPr>
              <w:spacing w:after="0" w:line="360" w:lineRule="auto"/>
              <w:jc w:val="center"/>
              <w:rPr>
                <w:color w:val="4C4747"/>
                <w:spacing w:val="0"/>
                <w:lang w:val="es-MX"/>
              </w:rPr>
            </w:pPr>
            <w:r w:rsidRPr="00B5212D">
              <w:rPr>
                <w:rFonts w:eastAsia="Times New Roman"/>
                <w:color w:val="4C4747"/>
                <w:spacing w:val="0"/>
                <w:lang w:val="es-MX" w:eastAsia="es-DO"/>
              </w:rPr>
              <w:t>Abril</w:t>
            </w:r>
          </w:p>
        </w:tc>
        <w:tc>
          <w:tcPr>
            <w:tcW w:w="3867" w:type="dxa"/>
            <w:shd w:val="clear" w:color="auto" w:fill="auto"/>
            <w:hideMark/>
          </w:tcPr>
          <w:p w14:paraId="5F979EF3" w14:textId="77777777" w:rsidR="00973B4E" w:rsidRPr="00B5212D" w:rsidRDefault="008B244A" w:rsidP="006D191E">
            <w:pPr>
              <w:spacing w:after="0" w:line="360" w:lineRule="auto"/>
              <w:jc w:val="center"/>
              <w:rPr>
                <w:color w:val="4C4747"/>
                <w:spacing w:val="0"/>
                <w:lang w:val="es-MX"/>
              </w:rPr>
            </w:pPr>
            <w:r w:rsidRPr="00B5212D">
              <w:rPr>
                <w:color w:val="4C4747"/>
                <w:spacing w:val="0"/>
                <w:lang w:val="es-MX"/>
              </w:rPr>
              <w:t>92.61</w:t>
            </w:r>
          </w:p>
        </w:tc>
      </w:tr>
      <w:tr w:rsidR="00B5212D" w:rsidRPr="00B5212D" w14:paraId="5233072A" w14:textId="77777777" w:rsidTr="008B244A">
        <w:trPr>
          <w:trHeight w:val="460"/>
          <w:jc w:val="center"/>
        </w:trPr>
        <w:tc>
          <w:tcPr>
            <w:tcW w:w="1402" w:type="dxa"/>
            <w:vAlign w:val="center"/>
          </w:tcPr>
          <w:p w14:paraId="2EE7CE3B" w14:textId="77777777" w:rsidR="00973B4E" w:rsidRPr="00B5212D" w:rsidRDefault="00973B4E" w:rsidP="006D191E">
            <w:pPr>
              <w:spacing w:after="0" w:line="360" w:lineRule="auto"/>
              <w:jc w:val="center"/>
              <w:rPr>
                <w:color w:val="4C4747"/>
                <w:spacing w:val="0"/>
                <w:lang w:val="es-MX"/>
              </w:rPr>
            </w:pPr>
            <w:r w:rsidRPr="00B5212D">
              <w:rPr>
                <w:rFonts w:eastAsia="Times New Roman"/>
                <w:color w:val="4C4747"/>
                <w:spacing w:val="0"/>
                <w:lang w:val="es-MX" w:eastAsia="es-DO"/>
              </w:rPr>
              <w:t>Mayo</w:t>
            </w:r>
          </w:p>
        </w:tc>
        <w:tc>
          <w:tcPr>
            <w:tcW w:w="3867" w:type="dxa"/>
            <w:shd w:val="clear" w:color="auto" w:fill="auto"/>
            <w:hideMark/>
          </w:tcPr>
          <w:p w14:paraId="0DDF7FB5" w14:textId="77777777" w:rsidR="00973B4E" w:rsidRPr="00B5212D" w:rsidRDefault="008B244A" w:rsidP="006D191E">
            <w:pPr>
              <w:spacing w:after="0" w:line="360" w:lineRule="auto"/>
              <w:jc w:val="center"/>
              <w:rPr>
                <w:color w:val="4C4747"/>
                <w:spacing w:val="0"/>
                <w:lang w:val="es-MX"/>
              </w:rPr>
            </w:pPr>
            <w:r w:rsidRPr="00B5212D">
              <w:rPr>
                <w:color w:val="4C4747"/>
                <w:spacing w:val="0"/>
                <w:lang w:val="es-MX"/>
              </w:rPr>
              <w:t>94.58</w:t>
            </w:r>
          </w:p>
        </w:tc>
      </w:tr>
      <w:tr w:rsidR="00B5212D" w:rsidRPr="00B5212D" w14:paraId="6189F093" w14:textId="77777777" w:rsidTr="008B244A">
        <w:trPr>
          <w:trHeight w:val="447"/>
          <w:jc w:val="center"/>
        </w:trPr>
        <w:tc>
          <w:tcPr>
            <w:tcW w:w="1402" w:type="dxa"/>
            <w:vAlign w:val="center"/>
          </w:tcPr>
          <w:p w14:paraId="0AA6A9E2" w14:textId="77777777" w:rsidR="00973B4E" w:rsidRPr="00B5212D" w:rsidRDefault="00973B4E" w:rsidP="006D191E">
            <w:pPr>
              <w:spacing w:after="0" w:line="360" w:lineRule="auto"/>
              <w:jc w:val="center"/>
              <w:rPr>
                <w:color w:val="4C4747"/>
                <w:spacing w:val="0"/>
                <w:lang w:val="es-MX"/>
              </w:rPr>
            </w:pPr>
            <w:r w:rsidRPr="00B5212D">
              <w:rPr>
                <w:rFonts w:eastAsia="Times New Roman"/>
                <w:color w:val="4C4747"/>
                <w:spacing w:val="0"/>
                <w:lang w:val="es-MX" w:eastAsia="es-DO"/>
              </w:rPr>
              <w:t>Junio</w:t>
            </w:r>
          </w:p>
        </w:tc>
        <w:tc>
          <w:tcPr>
            <w:tcW w:w="3867" w:type="dxa"/>
            <w:shd w:val="clear" w:color="auto" w:fill="auto"/>
            <w:hideMark/>
          </w:tcPr>
          <w:p w14:paraId="36CFEB7D" w14:textId="77777777" w:rsidR="00973B4E" w:rsidRPr="00B5212D" w:rsidRDefault="008B244A" w:rsidP="006D191E">
            <w:pPr>
              <w:spacing w:after="0" w:line="360" w:lineRule="auto"/>
              <w:jc w:val="center"/>
              <w:rPr>
                <w:color w:val="4C4747"/>
                <w:spacing w:val="0"/>
                <w:lang w:val="es-MX"/>
              </w:rPr>
            </w:pPr>
            <w:r w:rsidRPr="00B5212D">
              <w:rPr>
                <w:color w:val="4C4747"/>
                <w:spacing w:val="0"/>
                <w:lang w:val="es-MX"/>
              </w:rPr>
              <w:t>92.55</w:t>
            </w:r>
          </w:p>
        </w:tc>
      </w:tr>
      <w:tr w:rsidR="00B5212D" w:rsidRPr="00B5212D" w14:paraId="33D5A6EA" w14:textId="77777777" w:rsidTr="008B244A">
        <w:trPr>
          <w:trHeight w:val="460"/>
          <w:jc w:val="center"/>
        </w:trPr>
        <w:tc>
          <w:tcPr>
            <w:tcW w:w="1402" w:type="dxa"/>
            <w:vAlign w:val="center"/>
          </w:tcPr>
          <w:p w14:paraId="03DF3343" w14:textId="77777777" w:rsidR="00973B4E" w:rsidRPr="00B5212D" w:rsidRDefault="00973B4E" w:rsidP="006D191E">
            <w:pPr>
              <w:spacing w:after="0" w:line="360" w:lineRule="auto"/>
              <w:jc w:val="center"/>
              <w:rPr>
                <w:color w:val="4C4747"/>
                <w:spacing w:val="0"/>
                <w:lang w:val="es-MX"/>
              </w:rPr>
            </w:pPr>
            <w:r w:rsidRPr="00B5212D">
              <w:rPr>
                <w:rFonts w:eastAsia="Times New Roman"/>
                <w:color w:val="4C4747"/>
                <w:spacing w:val="0"/>
                <w:lang w:val="es-MX" w:eastAsia="es-DO"/>
              </w:rPr>
              <w:t>Julio</w:t>
            </w:r>
          </w:p>
        </w:tc>
        <w:tc>
          <w:tcPr>
            <w:tcW w:w="3867" w:type="dxa"/>
            <w:shd w:val="clear" w:color="auto" w:fill="auto"/>
          </w:tcPr>
          <w:p w14:paraId="24BE4E7C" w14:textId="77777777" w:rsidR="00973B4E" w:rsidRPr="00B5212D" w:rsidRDefault="008B244A" w:rsidP="006D191E">
            <w:pPr>
              <w:spacing w:after="0" w:line="360" w:lineRule="auto"/>
              <w:jc w:val="center"/>
              <w:rPr>
                <w:color w:val="4C4747"/>
                <w:spacing w:val="0"/>
                <w:lang w:val="es-MX"/>
              </w:rPr>
            </w:pPr>
            <w:r w:rsidRPr="00B5212D">
              <w:rPr>
                <w:color w:val="4C4747"/>
                <w:spacing w:val="0"/>
                <w:lang w:val="es-MX"/>
              </w:rPr>
              <w:t>92.79</w:t>
            </w:r>
          </w:p>
        </w:tc>
      </w:tr>
      <w:tr w:rsidR="00B5212D" w:rsidRPr="00B5212D" w14:paraId="1F071AEE" w14:textId="77777777" w:rsidTr="008B244A">
        <w:trPr>
          <w:trHeight w:val="447"/>
          <w:jc w:val="center"/>
        </w:trPr>
        <w:tc>
          <w:tcPr>
            <w:tcW w:w="1402" w:type="dxa"/>
            <w:vAlign w:val="center"/>
          </w:tcPr>
          <w:p w14:paraId="26713DDE" w14:textId="77777777" w:rsidR="00973B4E" w:rsidRPr="00B5212D" w:rsidRDefault="00973B4E" w:rsidP="006D191E">
            <w:pPr>
              <w:spacing w:after="0" w:line="360" w:lineRule="auto"/>
              <w:jc w:val="center"/>
              <w:rPr>
                <w:color w:val="4C4747"/>
                <w:spacing w:val="0"/>
                <w:lang w:val="es-MX"/>
              </w:rPr>
            </w:pPr>
            <w:r w:rsidRPr="00B5212D">
              <w:rPr>
                <w:rFonts w:eastAsia="Times New Roman"/>
                <w:color w:val="4C4747"/>
                <w:spacing w:val="0"/>
                <w:lang w:val="es-MX" w:eastAsia="es-DO"/>
              </w:rPr>
              <w:t>Agosto</w:t>
            </w:r>
          </w:p>
        </w:tc>
        <w:tc>
          <w:tcPr>
            <w:tcW w:w="3867" w:type="dxa"/>
            <w:shd w:val="clear" w:color="auto" w:fill="auto"/>
          </w:tcPr>
          <w:p w14:paraId="615F45D6" w14:textId="77777777" w:rsidR="00973B4E" w:rsidRPr="00B5212D" w:rsidRDefault="008B244A" w:rsidP="006D191E">
            <w:pPr>
              <w:spacing w:after="0" w:line="360" w:lineRule="auto"/>
              <w:jc w:val="center"/>
              <w:rPr>
                <w:color w:val="4C4747"/>
                <w:spacing w:val="0"/>
                <w:lang w:val="es-MX"/>
              </w:rPr>
            </w:pPr>
            <w:r w:rsidRPr="00B5212D">
              <w:rPr>
                <w:color w:val="4C4747"/>
                <w:spacing w:val="0"/>
                <w:lang w:val="es-MX"/>
              </w:rPr>
              <w:t>96.29</w:t>
            </w:r>
          </w:p>
        </w:tc>
      </w:tr>
      <w:tr w:rsidR="00B5212D" w:rsidRPr="00B5212D" w14:paraId="492E74C8" w14:textId="77777777" w:rsidTr="008B244A">
        <w:trPr>
          <w:trHeight w:val="447"/>
          <w:jc w:val="center"/>
        </w:trPr>
        <w:tc>
          <w:tcPr>
            <w:tcW w:w="1402" w:type="dxa"/>
            <w:vAlign w:val="center"/>
          </w:tcPr>
          <w:p w14:paraId="6EA0DD6C" w14:textId="77777777" w:rsidR="00973B4E" w:rsidRPr="00B5212D" w:rsidRDefault="00973B4E" w:rsidP="006D191E">
            <w:pPr>
              <w:spacing w:after="0" w:line="360" w:lineRule="auto"/>
              <w:jc w:val="center"/>
              <w:rPr>
                <w:color w:val="4C4747"/>
                <w:spacing w:val="0"/>
                <w:lang w:val="es-MX"/>
              </w:rPr>
            </w:pPr>
            <w:r w:rsidRPr="00B5212D">
              <w:rPr>
                <w:rFonts w:eastAsia="Times New Roman"/>
                <w:color w:val="4C4747"/>
                <w:spacing w:val="0"/>
                <w:lang w:val="es-MX" w:eastAsia="es-DO"/>
              </w:rPr>
              <w:t>Septiembre</w:t>
            </w:r>
          </w:p>
        </w:tc>
        <w:tc>
          <w:tcPr>
            <w:tcW w:w="3867" w:type="dxa"/>
            <w:shd w:val="clear" w:color="auto" w:fill="auto"/>
          </w:tcPr>
          <w:p w14:paraId="2C5B6495" w14:textId="77777777" w:rsidR="00973B4E" w:rsidRPr="00B5212D" w:rsidRDefault="008B244A" w:rsidP="006D191E">
            <w:pPr>
              <w:spacing w:after="0" w:line="360" w:lineRule="auto"/>
              <w:jc w:val="center"/>
              <w:rPr>
                <w:color w:val="4C4747"/>
                <w:spacing w:val="0"/>
                <w:lang w:val="es-MX"/>
              </w:rPr>
            </w:pPr>
            <w:r w:rsidRPr="00B5212D">
              <w:rPr>
                <w:color w:val="4C4747"/>
                <w:spacing w:val="0"/>
                <w:lang w:val="es-MX"/>
              </w:rPr>
              <w:t>94.96</w:t>
            </w:r>
          </w:p>
        </w:tc>
      </w:tr>
      <w:tr w:rsidR="00B5212D" w:rsidRPr="00B5212D" w14:paraId="149061C3" w14:textId="77777777" w:rsidTr="008B244A">
        <w:trPr>
          <w:trHeight w:val="447"/>
          <w:jc w:val="center"/>
        </w:trPr>
        <w:tc>
          <w:tcPr>
            <w:tcW w:w="1402" w:type="dxa"/>
            <w:vAlign w:val="center"/>
          </w:tcPr>
          <w:p w14:paraId="1642EF88" w14:textId="77777777" w:rsidR="00973B4E" w:rsidRPr="00B5212D" w:rsidRDefault="00973B4E" w:rsidP="006D191E">
            <w:pPr>
              <w:spacing w:after="0" w:line="360" w:lineRule="auto"/>
              <w:jc w:val="center"/>
              <w:rPr>
                <w:color w:val="4C4747"/>
                <w:spacing w:val="0"/>
                <w:lang w:val="es-MX"/>
              </w:rPr>
            </w:pPr>
            <w:r w:rsidRPr="00B5212D">
              <w:rPr>
                <w:rFonts w:eastAsia="Times New Roman"/>
                <w:color w:val="4C4747"/>
                <w:spacing w:val="0"/>
                <w:lang w:val="es-MX" w:eastAsia="es-DO"/>
              </w:rPr>
              <w:t>Octubre</w:t>
            </w:r>
          </w:p>
        </w:tc>
        <w:tc>
          <w:tcPr>
            <w:tcW w:w="3867" w:type="dxa"/>
            <w:shd w:val="clear" w:color="auto" w:fill="auto"/>
          </w:tcPr>
          <w:p w14:paraId="20EBE3D7" w14:textId="77777777" w:rsidR="00973B4E" w:rsidRPr="00B5212D" w:rsidRDefault="00973B4E" w:rsidP="006D191E">
            <w:pPr>
              <w:spacing w:after="0" w:line="360" w:lineRule="auto"/>
              <w:jc w:val="center"/>
              <w:rPr>
                <w:color w:val="4C4747"/>
                <w:spacing w:val="0"/>
                <w:lang w:val="es-MX"/>
              </w:rPr>
            </w:pPr>
            <w:r w:rsidRPr="00B5212D">
              <w:rPr>
                <w:color w:val="4C4747"/>
                <w:spacing w:val="0"/>
                <w:lang w:val="es-MX"/>
              </w:rPr>
              <w:t>N/A</w:t>
            </w:r>
          </w:p>
        </w:tc>
      </w:tr>
      <w:tr w:rsidR="00B5212D" w:rsidRPr="00B5212D" w14:paraId="228B1E49" w14:textId="77777777" w:rsidTr="008B244A">
        <w:trPr>
          <w:trHeight w:val="447"/>
          <w:jc w:val="center"/>
        </w:trPr>
        <w:tc>
          <w:tcPr>
            <w:tcW w:w="1402" w:type="dxa"/>
            <w:vAlign w:val="center"/>
          </w:tcPr>
          <w:p w14:paraId="0203213A" w14:textId="77777777" w:rsidR="00973B4E" w:rsidRPr="00B5212D" w:rsidRDefault="00973B4E" w:rsidP="006D191E">
            <w:pPr>
              <w:spacing w:after="0" w:line="360" w:lineRule="auto"/>
              <w:jc w:val="center"/>
              <w:rPr>
                <w:color w:val="4C4747"/>
                <w:spacing w:val="0"/>
                <w:lang w:val="es-MX"/>
              </w:rPr>
            </w:pPr>
            <w:r w:rsidRPr="00B5212D">
              <w:rPr>
                <w:rFonts w:eastAsia="Times New Roman"/>
                <w:color w:val="4C4747"/>
                <w:spacing w:val="0"/>
                <w:lang w:val="es-MX" w:eastAsia="es-DO"/>
              </w:rPr>
              <w:t>Noviembre</w:t>
            </w:r>
          </w:p>
        </w:tc>
        <w:tc>
          <w:tcPr>
            <w:tcW w:w="3867" w:type="dxa"/>
            <w:shd w:val="clear" w:color="auto" w:fill="auto"/>
          </w:tcPr>
          <w:p w14:paraId="4D1E6810" w14:textId="77777777" w:rsidR="00973B4E" w:rsidRPr="00B5212D" w:rsidRDefault="00973B4E" w:rsidP="006D191E">
            <w:pPr>
              <w:spacing w:after="0" w:line="360" w:lineRule="auto"/>
              <w:jc w:val="center"/>
              <w:rPr>
                <w:color w:val="4C4747"/>
                <w:spacing w:val="0"/>
                <w:lang w:val="es-MX"/>
              </w:rPr>
            </w:pPr>
            <w:r w:rsidRPr="00B5212D">
              <w:rPr>
                <w:color w:val="4C4747"/>
                <w:spacing w:val="0"/>
                <w:lang w:val="es-MX"/>
              </w:rPr>
              <w:t>N/A</w:t>
            </w:r>
          </w:p>
        </w:tc>
      </w:tr>
      <w:tr w:rsidR="00B5212D" w:rsidRPr="00B5212D" w14:paraId="65FB7387" w14:textId="77777777" w:rsidTr="008B244A">
        <w:trPr>
          <w:trHeight w:val="447"/>
          <w:jc w:val="center"/>
        </w:trPr>
        <w:tc>
          <w:tcPr>
            <w:tcW w:w="1402" w:type="dxa"/>
            <w:vAlign w:val="center"/>
          </w:tcPr>
          <w:p w14:paraId="4E159349" w14:textId="77777777" w:rsidR="00973B4E" w:rsidRPr="00B5212D" w:rsidRDefault="00973B4E" w:rsidP="006D191E">
            <w:pPr>
              <w:spacing w:after="0" w:line="360" w:lineRule="auto"/>
              <w:jc w:val="center"/>
              <w:rPr>
                <w:color w:val="4C4747"/>
                <w:spacing w:val="0"/>
                <w:lang w:val="es-MX"/>
              </w:rPr>
            </w:pPr>
            <w:r w:rsidRPr="00B5212D">
              <w:rPr>
                <w:rFonts w:eastAsia="Times New Roman"/>
                <w:color w:val="4C4747"/>
                <w:spacing w:val="0"/>
                <w:lang w:val="es-MX" w:eastAsia="es-DO"/>
              </w:rPr>
              <w:t>Diciembre</w:t>
            </w:r>
          </w:p>
        </w:tc>
        <w:tc>
          <w:tcPr>
            <w:tcW w:w="3867" w:type="dxa"/>
            <w:shd w:val="clear" w:color="auto" w:fill="auto"/>
          </w:tcPr>
          <w:p w14:paraId="2CC03D46" w14:textId="77777777" w:rsidR="00973B4E" w:rsidRPr="00B5212D" w:rsidRDefault="00973B4E" w:rsidP="006D191E">
            <w:pPr>
              <w:spacing w:after="0" w:line="360" w:lineRule="auto"/>
              <w:jc w:val="center"/>
              <w:rPr>
                <w:color w:val="4C4747"/>
                <w:spacing w:val="0"/>
                <w:lang w:val="es-MX"/>
              </w:rPr>
            </w:pPr>
            <w:r w:rsidRPr="00B5212D">
              <w:rPr>
                <w:color w:val="4C4747"/>
                <w:spacing w:val="0"/>
                <w:lang w:val="es-MX"/>
              </w:rPr>
              <w:t>N/A</w:t>
            </w:r>
          </w:p>
        </w:tc>
      </w:tr>
    </w:tbl>
    <w:p w14:paraId="7A8BFEB8" w14:textId="77777777" w:rsidR="00973B4E" w:rsidRPr="00B5212D" w:rsidRDefault="00973B4E" w:rsidP="007E222B">
      <w:pPr>
        <w:tabs>
          <w:tab w:val="left" w:pos="709"/>
        </w:tabs>
        <w:spacing w:after="0" w:line="360" w:lineRule="auto"/>
        <w:ind w:left="720" w:right="74"/>
        <w:jc w:val="both"/>
        <w:textAlignment w:val="baseline"/>
        <w:rPr>
          <w:rFonts w:eastAsia="Times New Roman"/>
          <w:i/>
          <w:color w:val="4C4747"/>
          <w:sz w:val="18"/>
          <w:szCs w:val="18"/>
          <w:lang w:val="es-DO"/>
        </w:rPr>
      </w:pPr>
      <w:r w:rsidRPr="00B5212D">
        <w:rPr>
          <w:rFonts w:eastAsia="Times New Roman"/>
          <w:i/>
          <w:color w:val="4C4747"/>
          <w:sz w:val="18"/>
          <w:szCs w:val="18"/>
          <w:lang w:val="es-DO"/>
        </w:rPr>
        <w:t xml:space="preserve">                   </w:t>
      </w:r>
      <w:r w:rsidRPr="00B5212D">
        <w:rPr>
          <w:rFonts w:eastAsia="Times New Roman"/>
          <w:b/>
          <w:i/>
          <w:color w:val="4C4747"/>
          <w:sz w:val="18"/>
          <w:szCs w:val="18"/>
          <w:lang w:val="es-DO"/>
        </w:rPr>
        <w:t>Fuente:</w:t>
      </w:r>
      <w:r w:rsidRPr="00B5212D">
        <w:rPr>
          <w:rFonts w:eastAsia="Times New Roman"/>
          <w:i/>
          <w:color w:val="4C4747"/>
          <w:sz w:val="18"/>
          <w:szCs w:val="18"/>
          <w:lang w:val="es-DO"/>
        </w:rPr>
        <w:t xml:space="preserve"> Oficina de Acceso a la Información.</w:t>
      </w:r>
    </w:p>
    <w:p w14:paraId="67B7E2A3" w14:textId="77777777" w:rsidR="00973B4E" w:rsidRPr="004E7EF3" w:rsidRDefault="00973B4E" w:rsidP="007E222B">
      <w:pPr>
        <w:spacing w:after="0" w:line="360" w:lineRule="auto"/>
        <w:ind w:left="720" w:right="74"/>
        <w:jc w:val="both"/>
        <w:rPr>
          <w:color w:val="4C4747"/>
          <w:lang w:val="es-DO"/>
        </w:rPr>
      </w:pPr>
    </w:p>
    <w:p w14:paraId="147E628E" w14:textId="485A23A2" w:rsidR="00973B4E" w:rsidRPr="00B5212D" w:rsidRDefault="007C3E5A" w:rsidP="007E222B">
      <w:pPr>
        <w:spacing w:after="0" w:line="360" w:lineRule="auto"/>
        <w:ind w:right="74"/>
        <w:jc w:val="both"/>
        <w:rPr>
          <w:rFonts w:eastAsia="Times New Roman"/>
          <w:color w:val="4C4747"/>
          <w:lang w:val="es-DO"/>
        </w:rPr>
      </w:pPr>
      <w:r w:rsidRPr="00B5212D">
        <w:rPr>
          <w:color w:val="4C4747"/>
          <w:lang w:val="es-DO"/>
        </w:rPr>
        <w:t xml:space="preserve">Los últimos </w:t>
      </w:r>
      <w:r w:rsidR="000200BB" w:rsidRPr="00B5212D">
        <w:rPr>
          <w:color w:val="4C4747"/>
          <w:lang w:val="es-DO"/>
        </w:rPr>
        <w:t>tres (</w:t>
      </w:r>
      <w:r w:rsidRPr="00B5212D">
        <w:rPr>
          <w:color w:val="4C4747"/>
          <w:lang w:val="es-DO"/>
        </w:rPr>
        <w:t>3</w:t>
      </w:r>
      <w:r w:rsidR="000200BB" w:rsidRPr="00B5212D">
        <w:rPr>
          <w:color w:val="4C4747"/>
          <w:lang w:val="es-DO"/>
        </w:rPr>
        <w:t>)</w:t>
      </w:r>
      <w:r w:rsidRPr="00B5212D">
        <w:rPr>
          <w:color w:val="4C4747"/>
          <w:lang w:val="es-DO"/>
        </w:rPr>
        <w:t xml:space="preserve"> meses no se han calificado</w:t>
      </w:r>
      <w:r w:rsidR="006D191E" w:rsidRPr="00B5212D">
        <w:rPr>
          <w:color w:val="4C4747"/>
          <w:lang w:val="es-DO"/>
        </w:rPr>
        <w:t>.</w:t>
      </w:r>
      <w:r w:rsidR="00973B4E" w:rsidRPr="00B5212D">
        <w:rPr>
          <w:color w:val="4C4747"/>
          <w:lang w:val="es-DO"/>
        </w:rPr>
        <w:t xml:space="preserve"> </w:t>
      </w:r>
      <w:r w:rsidR="006D191E" w:rsidRPr="00B5212D">
        <w:rPr>
          <w:color w:val="4C4747"/>
          <w:lang w:val="es-DO"/>
        </w:rPr>
        <w:t>L</w:t>
      </w:r>
      <w:r w:rsidR="00973B4E" w:rsidRPr="00B5212D">
        <w:rPr>
          <w:color w:val="4C4747"/>
          <w:lang w:val="es-DO"/>
        </w:rPr>
        <w:t xml:space="preserve">a Oficina de Acceso a </w:t>
      </w:r>
      <w:r w:rsidR="000200BB" w:rsidRPr="00B5212D">
        <w:rPr>
          <w:color w:val="4C4747"/>
          <w:lang w:val="es-DO"/>
        </w:rPr>
        <w:t>l</w:t>
      </w:r>
      <w:r w:rsidR="00973B4E" w:rsidRPr="00B5212D">
        <w:rPr>
          <w:color w:val="4C4747"/>
          <w:lang w:val="es-DO"/>
        </w:rPr>
        <w:t>a Información</w:t>
      </w:r>
      <w:r w:rsidR="000200BB" w:rsidRPr="00B5212D">
        <w:rPr>
          <w:color w:val="4C4747"/>
          <w:lang w:val="es-DO"/>
        </w:rPr>
        <w:t>,</w:t>
      </w:r>
      <w:r w:rsidR="00973B4E" w:rsidRPr="00B5212D">
        <w:rPr>
          <w:color w:val="4C4747"/>
          <w:lang w:val="es-DO"/>
        </w:rPr>
        <w:t xml:space="preserve"> se mantiene en constante comunicación con los diferentes departamentos que son responsables de alimentar el portal de</w:t>
      </w:r>
      <w:r w:rsidR="000200BB" w:rsidRPr="00B5212D">
        <w:rPr>
          <w:color w:val="4C4747"/>
          <w:lang w:val="es-DO"/>
        </w:rPr>
        <w:t xml:space="preserve"> T</w:t>
      </w:r>
      <w:r w:rsidR="00973B4E" w:rsidRPr="00B5212D">
        <w:rPr>
          <w:color w:val="4C4747"/>
          <w:lang w:val="es-DO"/>
        </w:rPr>
        <w:t xml:space="preserve">ransparencia, para que la información cargada al mismo cumpla con los requerimientos establecidos en la resolución DIGEIG No.02/2021, a los fines de seguir mejorando la puntuación y alcanzar la excelencia. </w:t>
      </w:r>
      <w:r w:rsidR="00973B4E" w:rsidRPr="00B5212D">
        <w:rPr>
          <w:rFonts w:eastAsia="Times New Roman"/>
          <w:color w:val="4C4747"/>
          <w:lang w:val="es-DO"/>
        </w:rPr>
        <w:t>El resultado de las evaluaciones del INDRHI del Portal Web de Tran</w:t>
      </w:r>
      <w:r w:rsidRPr="00B5212D">
        <w:rPr>
          <w:rFonts w:eastAsia="Times New Roman"/>
          <w:color w:val="4C4747"/>
          <w:lang w:val="es-DO"/>
        </w:rPr>
        <w:t>sparencia, al final del año 2024, fue de un 93.41</w:t>
      </w:r>
      <w:r w:rsidR="00973B4E" w:rsidRPr="00B5212D">
        <w:rPr>
          <w:rFonts w:eastAsia="Times New Roman"/>
          <w:color w:val="4C4747"/>
          <w:lang w:val="es-DO"/>
        </w:rPr>
        <w:t xml:space="preserve"> % promedio.</w:t>
      </w:r>
    </w:p>
    <w:p w14:paraId="7408BB90" w14:textId="77777777" w:rsidR="00C0250B" w:rsidRPr="00B5212D" w:rsidRDefault="00C0250B" w:rsidP="007E222B">
      <w:pPr>
        <w:spacing w:after="0" w:line="360" w:lineRule="auto"/>
        <w:ind w:right="74"/>
        <w:jc w:val="both"/>
        <w:rPr>
          <w:rFonts w:eastAsia="Times New Roman"/>
          <w:color w:val="4C4747"/>
          <w:lang w:val="es-DO"/>
        </w:rPr>
      </w:pPr>
    </w:p>
    <w:p w14:paraId="13216FC0" w14:textId="77777777" w:rsidR="00C0250B" w:rsidRPr="00B5212D" w:rsidRDefault="00C0250B" w:rsidP="007E222B">
      <w:pPr>
        <w:spacing w:after="0" w:line="360" w:lineRule="auto"/>
        <w:ind w:right="74"/>
        <w:jc w:val="both"/>
        <w:rPr>
          <w:rFonts w:eastAsia="Times New Roman"/>
          <w:color w:val="4C4747"/>
          <w:lang w:val="es-DO"/>
        </w:rPr>
      </w:pPr>
    </w:p>
    <w:p w14:paraId="07A85CAF" w14:textId="77777777" w:rsidR="00973B4E" w:rsidRPr="00B5212D" w:rsidRDefault="00973B4E" w:rsidP="008D73CA">
      <w:pPr>
        <w:pStyle w:val="0-SUBTITULOS"/>
        <w:numPr>
          <w:ilvl w:val="0"/>
          <w:numId w:val="24"/>
        </w:numPr>
        <w:jc w:val="center"/>
        <w:rPr>
          <w:color w:val="4C4747"/>
        </w:rPr>
      </w:pPr>
      <w:bookmarkStart w:id="82" w:name="_Toc60131513"/>
      <w:bookmarkStart w:id="83" w:name="_Toc78470977"/>
      <w:bookmarkStart w:id="84" w:name="_Toc78471905"/>
      <w:bookmarkStart w:id="85" w:name="_Toc78472103"/>
      <w:bookmarkStart w:id="86" w:name="_Toc123132959"/>
      <w:r w:rsidRPr="00B5212D">
        <w:rPr>
          <w:color w:val="4C4747"/>
        </w:rPr>
        <w:lastRenderedPageBreak/>
        <w:t xml:space="preserve">Índice de Uso </w:t>
      </w:r>
      <w:proofErr w:type="spellStart"/>
      <w:r w:rsidRPr="00B5212D">
        <w:rPr>
          <w:color w:val="4C4747"/>
        </w:rPr>
        <w:t>TIC’s</w:t>
      </w:r>
      <w:proofErr w:type="spellEnd"/>
      <w:r w:rsidRPr="00B5212D">
        <w:rPr>
          <w:color w:val="4C4747"/>
        </w:rPr>
        <w:t xml:space="preserve"> e implementación Gobierno Electrónico</w:t>
      </w:r>
      <w:bookmarkEnd w:id="82"/>
      <w:bookmarkEnd w:id="83"/>
      <w:bookmarkEnd w:id="84"/>
      <w:bookmarkEnd w:id="85"/>
      <w:bookmarkEnd w:id="86"/>
    </w:p>
    <w:p w14:paraId="60F854ED" w14:textId="77777777" w:rsidR="00973B4E" w:rsidRPr="00B5212D" w:rsidRDefault="00DB0513" w:rsidP="00DB0513">
      <w:pPr>
        <w:pStyle w:val="0-NORMAL"/>
        <w:rPr>
          <w:color w:val="4C4747"/>
        </w:rPr>
      </w:pPr>
      <w:r w:rsidRPr="00B5212D">
        <w:rPr>
          <w:color w:val="4C4747"/>
        </w:rPr>
        <w:t>El INDRHI, en el año 2024</w:t>
      </w:r>
      <w:r w:rsidR="00973B4E" w:rsidRPr="00B5212D">
        <w:rPr>
          <w:color w:val="4C4747"/>
        </w:rPr>
        <w:t xml:space="preserve">, siguió trabajando con los requerimientos establecidos por la Oficina Presidencial de Tecnología de Información y Comunicación (OPTIC) en el uso de las </w:t>
      </w:r>
      <w:proofErr w:type="spellStart"/>
      <w:r w:rsidR="00973B4E" w:rsidRPr="00B5212D">
        <w:rPr>
          <w:color w:val="4C4747"/>
        </w:rPr>
        <w:t>TIC’s</w:t>
      </w:r>
      <w:proofErr w:type="spellEnd"/>
      <w:r w:rsidR="00973B4E" w:rsidRPr="00B5212D">
        <w:rPr>
          <w:color w:val="4C4747"/>
        </w:rPr>
        <w:t>, destacando y cumpliendo con los 4 pilares en los cuales se soporta, para mayor eficiencia de la Institución en materia tecnológica. A continuación, los 4 puntos importantes en los cuales estamos trabajando conjuntamente con la OPTIC son:</w:t>
      </w:r>
    </w:p>
    <w:p w14:paraId="31DF0082" w14:textId="77777777" w:rsidR="00973B4E" w:rsidRPr="00B5212D" w:rsidRDefault="00973B4E" w:rsidP="008D73CA">
      <w:pPr>
        <w:pStyle w:val="0-NORMAL"/>
        <w:numPr>
          <w:ilvl w:val="0"/>
          <w:numId w:val="26"/>
        </w:numPr>
        <w:rPr>
          <w:color w:val="4C4747"/>
        </w:rPr>
      </w:pPr>
      <w:r w:rsidRPr="00B5212D">
        <w:rPr>
          <w:color w:val="4C4747"/>
        </w:rPr>
        <w:t xml:space="preserve">Uso de las </w:t>
      </w:r>
      <w:proofErr w:type="spellStart"/>
      <w:r w:rsidRPr="00B5212D">
        <w:rPr>
          <w:color w:val="4C4747"/>
        </w:rPr>
        <w:t>TIC’s</w:t>
      </w:r>
      <w:proofErr w:type="spellEnd"/>
      <w:r w:rsidRPr="00B5212D">
        <w:rPr>
          <w:color w:val="4C4747"/>
        </w:rPr>
        <w:t xml:space="preserve"> </w:t>
      </w:r>
    </w:p>
    <w:p w14:paraId="53235118" w14:textId="77777777" w:rsidR="00973B4E" w:rsidRPr="00B5212D" w:rsidRDefault="00973B4E" w:rsidP="008D73CA">
      <w:pPr>
        <w:pStyle w:val="0-NORMAL"/>
        <w:numPr>
          <w:ilvl w:val="0"/>
          <w:numId w:val="26"/>
        </w:numPr>
        <w:rPr>
          <w:color w:val="4C4747"/>
        </w:rPr>
      </w:pPr>
      <w:r w:rsidRPr="00B5212D">
        <w:rPr>
          <w:color w:val="4C4747"/>
        </w:rPr>
        <w:t>Implementación de e-</w:t>
      </w:r>
      <w:r w:rsidR="00A93431" w:rsidRPr="00B5212D">
        <w:rPr>
          <w:color w:val="4C4747"/>
        </w:rPr>
        <w:t>Gob.</w:t>
      </w:r>
      <w:r w:rsidRPr="00B5212D">
        <w:rPr>
          <w:color w:val="4C4747"/>
        </w:rPr>
        <w:t xml:space="preserve"> </w:t>
      </w:r>
    </w:p>
    <w:p w14:paraId="0CEAE5B5" w14:textId="77777777" w:rsidR="00973B4E" w:rsidRPr="00B5212D" w:rsidRDefault="00973B4E" w:rsidP="008D73CA">
      <w:pPr>
        <w:pStyle w:val="0-NORMAL"/>
        <w:numPr>
          <w:ilvl w:val="0"/>
          <w:numId w:val="26"/>
        </w:numPr>
        <w:rPr>
          <w:color w:val="4C4747"/>
        </w:rPr>
      </w:pPr>
      <w:r w:rsidRPr="00B5212D">
        <w:rPr>
          <w:color w:val="4C4747"/>
        </w:rPr>
        <w:t xml:space="preserve">Gobierno Abierto y e-Participación </w:t>
      </w:r>
    </w:p>
    <w:p w14:paraId="2A7AF805" w14:textId="77777777" w:rsidR="00973B4E" w:rsidRPr="00B5212D" w:rsidRDefault="00973B4E" w:rsidP="008D73CA">
      <w:pPr>
        <w:pStyle w:val="0-NORMAL"/>
        <w:numPr>
          <w:ilvl w:val="0"/>
          <w:numId w:val="26"/>
        </w:numPr>
        <w:rPr>
          <w:color w:val="4C4747"/>
        </w:rPr>
      </w:pPr>
      <w:r w:rsidRPr="00B5212D">
        <w:rPr>
          <w:color w:val="4C4747"/>
        </w:rPr>
        <w:t>Desarrollo de e-Servicios</w:t>
      </w:r>
    </w:p>
    <w:p w14:paraId="4A89922F" w14:textId="77777777" w:rsidR="00973B4E" w:rsidRDefault="00973B4E" w:rsidP="005D1762">
      <w:pPr>
        <w:pStyle w:val="0-NORMAL"/>
        <w:rPr>
          <w:color w:val="4C4747"/>
        </w:rPr>
      </w:pPr>
      <w:r w:rsidRPr="00B5212D">
        <w:rPr>
          <w:color w:val="4C4747"/>
        </w:rPr>
        <w:t>La puntuación</w:t>
      </w:r>
      <w:r w:rsidR="005D1762" w:rsidRPr="00B5212D">
        <w:rPr>
          <w:color w:val="4C4747"/>
        </w:rPr>
        <w:t xml:space="preserve"> promedio en el año fue de 37.86 </w:t>
      </w:r>
      <w:r w:rsidRPr="00B5212D">
        <w:rPr>
          <w:color w:val="4C4747"/>
        </w:rPr>
        <w:t>%.</w:t>
      </w:r>
    </w:p>
    <w:p w14:paraId="57AEB6D3" w14:textId="77777777" w:rsidR="005976E7" w:rsidRPr="005976E7" w:rsidRDefault="005976E7" w:rsidP="005D1762">
      <w:pPr>
        <w:pStyle w:val="0-NORMAL"/>
        <w:rPr>
          <w:b/>
          <w:bCs/>
          <w:iCs/>
          <w:color w:val="4C4747"/>
          <w:sz w:val="28"/>
          <w:szCs w:val="28"/>
        </w:rPr>
      </w:pPr>
    </w:p>
    <w:p w14:paraId="6CEC57B3" w14:textId="77777777" w:rsidR="00973B4E" w:rsidRPr="005976E7" w:rsidRDefault="00973B4E" w:rsidP="005976E7">
      <w:pPr>
        <w:pStyle w:val="TITULOS1"/>
        <w:numPr>
          <w:ilvl w:val="0"/>
          <w:numId w:val="24"/>
        </w:numPr>
      </w:pPr>
      <w:bookmarkStart w:id="87" w:name="_Toc60131514"/>
      <w:bookmarkStart w:id="88" w:name="_Toc78470978"/>
      <w:bookmarkStart w:id="89" w:name="_Toc78471906"/>
      <w:bookmarkStart w:id="90" w:name="_Toc78472104"/>
      <w:bookmarkStart w:id="91" w:name="_Toc123132960"/>
      <w:bookmarkStart w:id="92" w:name="_Toc153536554"/>
      <w:bookmarkStart w:id="93" w:name="_Toc185233319"/>
      <w:r w:rsidRPr="005976E7">
        <w:t>Normas Básicas de Control Interno (NOBACI)</w:t>
      </w:r>
      <w:bookmarkEnd w:id="87"/>
      <w:bookmarkEnd w:id="88"/>
      <w:bookmarkEnd w:id="89"/>
      <w:bookmarkEnd w:id="90"/>
      <w:bookmarkEnd w:id="91"/>
      <w:bookmarkEnd w:id="92"/>
      <w:bookmarkEnd w:id="93"/>
    </w:p>
    <w:p w14:paraId="41ED5EB8" w14:textId="77777777" w:rsidR="00973B4E" w:rsidRPr="00B5212D" w:rsidRDefault="00973B4E" w:rsidP="00DB0513">
      <w:pPr>
        <w:pStyle w:val="0-NORMAL"/>
        <w:rPr>
          <w:color w:val="4C4747"/>
          <w:shd w:val="clear" w:color="auto" w:fill="FFFFFF"/>
        </w:rPr>
      </w:pPr>
      <w:r w:rsidRPr="00B5212D">
        <w:rPr>
          <w:color w:val="4C4747"/>
          <w:shd w:val="clear" w:color="auto" w:fill="FFFFFF"/>
        </w:rPr>
        <w:t xml:space="preserve">Las Normas Básicas de Control Interno definen el nivel mínimo de calidad o marco general requerido para el control interno del sector público y proveen las bases para que los Sistemas de Administración de Control y las Unidades de Auditoria puedan ser evaluados. </w:t>
      </w:r>
    </w:p>
    <w:p w14:paraId="4A5799E0" w14:textId="32DA654F" w:rsidR="00973B4E" w:rsidRPr="005976E7" w:rsidRDefault="00992F07" w:rsidP="00DB0513">
      <w:pPr>
        <w:pStyle w:val="0-NORMAL"/>
        <w:rPr>
          <w:rFonts w:eastAsia="Times New Roman"/>
          <w:b/>
          <w:bCs/>
          <w:iCs/>
          <w:color w:val="4C4747"/>
          <w:sz w:val="28"/>
          <w:szCs w:val="28"/>
        </w:rPr>
      </w:pPr>
      <w:r w:rsidRPr="00B5212D">
        <w:rPr>
          <w:rFonts w:eastAsia="Times New Roman"/>
          <w:color w:val="4C4747"/>
        </w:rPr>
        <w:t>En el año 2024</w:t>
      </w:r>
      <w:r w:rsidR="00973B4E" w:rsidRPr="00B5212D">
        <w:rPr>
          <w:rFonts w:eastAsia="Times New Roman"/>
          <w:color w:val="4C4747"/>
        </w:rPr>
        <w:t>, la calificación promedio obtenida por el INDRHI, en cuanto a las NOBACI, fu</w:t>
      </w:r>
      <w:r w:rsidRPr="00B5212D">
        <w:rPr>
          <w:rFonts w:eastAsia="Times New Roman"/>
          <w:color w:val="4C4747"/>
        </w:rPr>
        <w:t>e de un 42.4</w:t>
      </w:r>
      <w:r w:rsidR="00973B4E" w:rsidRPr="00B5212D">
        <w:rPr>
          <w:rFonts w:eastAsia="Times New Roman"/>
          <w:color w:val="4C4747"/>
        </w:rPr>
        <w:t xml:space="preserve"> %.</w:t>
      </w:r>
    </w:p>
    <w:p w14:paraId="11DAA0C8" w14:textId="77777777" w:rsidR="00973B4E" w:rsidRPr="005976E7" w:rsidRDefault="00973B4E" w:rsidP="005976E7">
      <w:pPr>
        <w:pStyle w:val="TITULOS1"/>
        <w:numPr>
          <w:ilvl w:val="0"/>
          <w:numId w:val="24"/>
        </w:numPr>
      </w:pPr>
      <w:bookmarkStart w:id="94" w:name="_Toc60131515"/>
      <w:bookmarkStart w:id="95" w:name="_Toc78470979"/>
      <w:bookmarkStart w:id="96" w:name="_Toc78471907"/>
      <w:bookmarkStart w:id="97" w:name="_Toc78472105"/>
      <w:bookmarkStart w:id="98" w:name="_Toc123132961"/>
      <w:bookmarkStart w:id="99" w:name="_Toc153536555"/>
      <w:bookmarkStart w:id="100" w:name="_Toc185233320"/>
      <w:r w:rsidRPr="005976E7">
        <w:t>Gestión Presupuestaria</w:t>
      </w:r>
      <w:bookmarkEnd w:id="94"/>
      <w:bookmarkEnd w:id="95"/>
      <w:bookmarkEnd w:id="96"/>
      <w:bookmarkEnd w:id="97"/>
      <w:bookmarkEnd w:id="98"/>
      <w:bookmarkEnd w:id="99"/>
      <w:bookmarkEnd w:id="100"/>
    </w:p>
    <w:p w14:paraId="0B56E47D" w14:textId="77777777" w:rsidR="00973B4E" w:rsidRPr="00B5212D" w:rsidRDefault="00973B4E" w:rsidP="00DB0513">
      <w:pPr>
        <w:pStyle w:val="0-NORMAL"/>
        <w:rPr>
          <w:color w:val="4C4747"/>
        </w:rPr>
      </w:pPr>
      <w:r w:rsidRPr="00B5212D">
        <w:rPr>
          <w:color w:val="4C4747"/>
        </w:rPr>
        <w:t xml:space="preserve">El objetivo de la gestión presupuestaria es medir trimestralmente el grado en el que las instituciones llevan una gestión presupuestaria eficaz, eficiente y transparente, de acuerdo con la correcta aplicación </w:t>
      </w:r>
      <w:r w:rsidRPr="00B5212D">
        <w:rPr>
          <w:color w:val="4C4747"/>
        </w:rPr>
        <w:lastRenderedPageBreak/>
        <w:t>de normativas vigentes y mejores prácticas presupuestarias. Se compone de:</w:t>
      </w:r>
    </w:p>
    <w:p w14:paraId="1F883BFF" w14:textId="77777777" w:rsidR="00973B4E" w:rsidRPr="00B5212D" w:rsidRDefault="00973B4E" w:rsidP="008D73CA">
      <w:pPr>
        <w:pStyle w:val="0-NORMAL"/>
        <w:numPr>
          <w:ilvl w:val="0"/>
          <w:numId w:val="27"/>
        </w:numPr>
        <w:rPr>
          <w:color w:val="4C4747"/>
        </w:rPr>
      </w:pPr>
      <w:r w:rsidRPr="00B5212D">
        <w:rPr>
          <w:color w:val="4C4747"/>
        </w:rPr>
        <w:t>Sub-Indicador de Eficacia y Sub-Indicador de Correcta Publicación de Información Presupuestaria.</w:t>
      </w:r>
      <w:bookmarkStart w:id="101" w:name="_Toc121910090"/>
    </w:p>
    <w:p w14:paraId="48725C09" w14:textId="77777777" w:rsidR="00973B4E" w:rsidRPr="00B5212D" w:rsidRDefault="00973B4E" w:rsidP="00DB0513">
      <w:pPr>
        <w:pStyle w:val="0-NORMAL"/>
        <w:rPr>
          <w:b/>
          <w:color w:val="4C4747"/>
        </w:rPr>
      </w:pPr>
      <w:r w:rsidRPr="00B5212D">
        <w:rPr>
          <w:b/>
          <w:color w:val="4C4747"/>
        </w:rPr>
        <w:t xml:space="preserve">e.1 </w:t>
      </w:r>
      <w:bookmarkStart w:id="102" w:name="_Toc90649151"/>
      <w:r w:rsidRPr="00B5212D">
        <w:rPr>
          <w:b/>
          <w:color w:val="4C4747"/>
        </w:rPr>
        <w:t>Sub-Indicador de Eficacia.</w:t>
      </w:r>
      <w:bookmarkEnd w:id="101"/>
      <w:bookmarkEnd w:id="102"/>
    </w:p>
    <w:p w14:paraId="66419A29" w14:textId="77777777" w:rsidR="00973B4E" w:rsidRPr="00B5212D" w:rsidRDefault="00973B4E" w:rsidP="0067384E">
      <w:pPr>
        <w:pStyle w:val="0-NORMAL"/>
        <w:rPr>
          <w:color w:val="4C4747"/>
        </w:rPr>
      </w:pPr>
      <w:r w:rsidRPr="00B5212D">
        <w:rPr>
          <w:color w:val="4C4747"/>
        </w:rPr>
        <w:t xml:space="preserve">El Sub-Indicador de Eficacia mide el porcentaje de cumplimiento de las metas físicas establecidas por la Institución en el Presupuesto General del Estado. Para esto se utilizan los datos de la programación y ejecución de su producción de bienes y servicios que las mismas se deben registrar a más tardar 15 días después de cerrado cada trimestre. </w:t>
      </w:r>
    </w:p>
    <w:p w14:paraId="7DC40F60" w14:textId="53C482E4" w:rsidR="00973B4E" w:rsidRPr="00B5212D" w:rsidRDefault="0067384E" w:rsidP="0067384E">
      <w:pPr>
        <w:pStyle w:val="0-NORMAL"/>
        <w:rPr>
          <w:rFonts w:eastAsia="Times New Roman"/>
          <w:color w:val="4C4747"/>
        </w:rPr>
      </w:pPr>
      <w:r w:rsidRPr="00B5212D">
        <w:rPr>
          <w:rFonts w:eastAsia="Times New Roman"/>
          <w:color w:val="4C4747"/>
        </w:rPr>
        <w:t>El INDRHI cuenta en el año 2024</w:t>
      </w:r>
      <w:r w:rsidR="00906235" w:rsidRPr="00B5212D">
        <w:rPr>
          <w:rFonts w:eastAsia="Times New Roman"/>
          <w:color w:val="4C4747"/>
        </w:rPr>
        <w:t>,</w:t>
      </w:r>
      <w:r w:rsidR="00973B4E" w:rsidRPr="00B5212D">
        <w:rPr>
          <w:rFonts w:eastAsia="Times New Roman"/>
          <w:color w:val="4C4747"/>
        </w:rPr>
        <w:t xml:space="preserve"> con dos (2) productos en el Sub-Indicador de Eficacia, que son: Operación Sistemas de Riego a nivel nacional (Programa 12) y Rehabilitación de Presas de Almacenamiento (Programa 11). </w:t>
      </w:r>
    </w:p>
    <w:p w14:paraId="658ED913" w14:textId="77777777" w:rsidR="00973B4E" w:rsidRPr="00B5212D" w:rsidRDefault="00973B4E" w:rsidP="0067384E">
      <w:pPr>
        <w:pStyle w:val="0-NORMAL"/>
        <w:rPr>
          <w:b/>
          <w:color w:val="4C4747"/>
        </w:rPr>
      </w:pPr>
      <w:bookmarkStart w:id="103" w:name="_Toc90649152"/>
      <w:bookmarkStart w:id="104" w:name="_Toc121910091"/>
      <w:r w:rsidRPr="00B5212D">
        <w:rPr>
          <w:b/>
          <w:color w:val="4C4747"/>
        </w:rPr>
        <w:t>e.2 Sub-Indicador de Eficacia de Correcta Publicación de Información Presupuestaria.</w:t>
      </w:r>
      <w:bookmarkEnd w:id="103"/>
      <w:bookmarkEnd w:id="104"/>
    </w:p>
    <w:p w14:paraId="0BEDD085" w14:textId="77777777" w:rsidR="00C0250B" w:rsidRPr="00B5212D" w:rsidRDefault="00973B4E" w:rsidP="003E6AC9">
      <w:pPr>
        <w:pStyle w:val="0-NORMAL"/>
        <w:rPr>
          <w:color w:val="4C4747"/>
        </w:rPr>
      </w:pPr>
      <w:r w:rsidRPr="00B5212D">
        <w:rPr>
          <w:color w:val="4C4747"/>
        </w:rPr>
        <w:t xml:space="preserve">Mide la apertura y validez de la información presupuestaria puesta a disposición de la ciudadanía por la Institución. Este indicador se evalúa comparando la información presupuestaria publicada por las instituciones, con la registrada en el SIGEF entre los días 1 y 30 o 31 del mes, tomando en cuenta el correcto uso de los clasificadores presupuestarios vigentes. </w:t>
      </w:r>
    </w:p>
    <w:p w14:paraId="5EF6D213" w14:textId="4374E5E2" w:rsidR="00973B4E" w:rsidRPr="00B5212D" w:rsidRDefault="00973B4E" w:rsidP="003E6AC9">
      <w:pPr>
        <w:pStyle w:val="0-NORMAL"/>
        <w:rPr>
          <w:rFonts w:eastAsia="Times New Roman"/>
          <w:color w:val="4C4747"/>
        </w:rPr>
      </w:pPr>
      <w:r w:rsidRPr="00B5212D">
        <w:rPr>
          <w:rFonts w:eastAsia="Times New Roman"/>
          <w:color w:val="4C4747"/>
        </w:rPr>
        <w:t>La calificación del INDRHI</w:t>
      </w:r>
      <w:r w:rsidR="00D01070" w:rsidRPr="00B5212D">
        <w:rPr>
          <w:rFonts w:eastAsia="Times New Roman"/>
          <w:color w:val="4C4747"/>
        </w:rPr>
        <w:t xml:space="preserve"> del Indicador de Gestión Presupuestaria</w:t>
      </w:r>
      <w:r w:rsidRPr="00B5212D">
        <w:rPr>
          <w:rFonts w:eastAsia="Times New Roman"/>
          <w:color w:val="4C4747"/>
        </w:rPr>
        <w:t xml:space="preserve"> </w:t>
      </w:r>
      <w:r w:rsidR="0067384E" w:rsidRPr="00B5212D">
        <w:rPr>
          <w:rFonts w:eastAsia="Times New Roman"/>
          <w:color w:val="4C4747"/>
        </w:rPr>
        <w:t>en primer trimestre del año 2024</w:t>
      </w:r>
      <w:r w:rsidRPr="00B5212D">
        <w:rPr>
          <w:rFonts w:eastAsia="Times New Roman"/>
          <w:color w:val="4C4747"/>
        </w:rPr>
        <w:t xml:space="preserve"> (enero-marzo)</w:t>
      </w:r>
      <w:r w:rsidR="00D01070" w:rsidRPr="00B5212D">
        <w:rPr>
          <w:rFonts w:eastAsia="Times New Roman"/>
          <w:color w:val="4C4747"/>
        </w:rPr>
        <w:t>,</w:t>
      </w:r>
      <w:r w:rsidRPr="00B5212D">
        <w:rPr>
          <w:rFonts w:eastAsia="Times New Roman"/>
          <w:color w:val="4C4747"/>
        </w:rPr>
        <w:t xml:space="preserve"> </w:t>
      </w:r>
      <w:r w:rsidR="00EC5D51" w:rsidRPr="00B5212D">
        <w:rPr>
          <w:rFonts w:eastAsia="Times New Roman"/>
          <w:color w:val="4C4747"/>
        </w:rPr>
        <w:t>fue de un 80.28</w:t>
      </w:r>
      <w:r w:rsidRPr="00B5212D">
        <w:rPr>
          <w:rFonts w:eastAsia="Times New Roman"/>
          <w:color w:val="4C4747"/>
        </w:rPr>
        <w:t>%, en el segundo trimestre</w:t>
      </w:r>
      <w:r w:rsidR="00D01070" w:rsidRPr="00B5212D">
        <w:rPr>
          <w:rFonts w:eastAsia="Times New Roman"/>
          <w:color w:val="4C4747"/>
        </w:rPr>
        <w:t>,</w:t>
      </w:r>
      <w:r w:rsidRPr="00B5212D">
        <w:rPr>
          <w:rFonts w:eastAsia="Times New Roman"/>
          <w:color w:val="4C4747"/>
        </w:rPr>
        <w:t xml:space="preserve"> fue </w:t>
      </w:r>
      <w:r w:rsidR="00EC5D51" w:rsidRPr="00B5212D">
        <w:rPr>
          <w:rFonts w:eastAsia="Times New Roman"/>
          <w:color w:val="4C4747"/>
        </w:rPr>
        <w:t>de un 77</w:t>
      </w:r>
      <w:r w:rsidRPr="00B5212D">
        <w:rPr>
          <w:rFonts w:eastAsia="Times New Roman"/>
          <w:color w:val="4C4747"/>
        </w:rPr>
        <w:t xml:space="preserve">% (abril-junio) y en el tercer trimestre (julio-septiembre), </w:t>
      </w:r>
      <w:r w:rsidR="00EC5D51" w:rsidRPr="00B5212D">
        <w:rPr>
          <w:rFonts w:eastAsia="Times New Roman"/>
          <w:color w:val="4C4747"/>
        </w:rPr>
        <w:t>de un 85</w:t>
      </w:r>
      <w:r w:rsidRPr="00B5212D">
        <w:rPr>
          <w:rFonts w:eastAsia="Times New Roman"/>
          <w:color w:val="4C4747"/>
        </w:rPr>
        <w:t>%.</w:t>
      </w:r>
    </w:p>
    <w:p w14:paraId="3637C696" w14:textId="77777777" w:rsidR="00C35E15" w:rsidRPr="00B5212D" w:rsidRDefault="00C35E15" w:rsidP="003E6AC9">
      <w:pPr>
        <w:pStyle w:val="0-NORMAL"/>
        <w:rPr>
          <w:rFonts w:eastAsia="Times New Roman"/>
          <w:color w:val="4C4747"/>
        </w:rPr>
      </w:pPr>
    </w:p>
    <w:p w14:paraId="555C0E16" w14:textId="77777777" w:rsidR="00973B4E" w:rsidRPr="00B5212D" w:rsidRDefault="00973B4E" w:rsidP="008D73CA">
      <w:pPr>
        <w:pStyle w:val="0-SUBTITULOS"/>
        <w:numPr>
          <w:ilvl w:val="0"/>
          <w:numId w:val="24"/>
        </w:numPr>
        <w:rPr>
          <w:color w:val="4C4747"/>
        </w:rPr>
      </w:pPr>
      <w:bookmarkStart w:id="105" w:name="_Toc60131516"/>
      <w:bookmarkStart w:id="106" w:name="_Toc78470980"/>
      <w:bookmarkStart w:id="107" w:name="_Toc78471908"/>
      <w:bookmarkStart w:id="108" w:name="_Toc78472106"/>
      <w:bookmarkStart w:id="109" w:name="_Toc123132962"/>
      <w:r w:rsidRPr="00B5212D">
        <w:rPr>
          <w:color w:val="4C4747"/>
        </w:rPr>
        <w:lastRenderedPageBreak/>
        <w:t>Plan Anual de Compras y Contrataciones Públicas (PACC)</w:t>
      </w:r>
      <w:bookmarkEnd w:id="105"/>
      <w:bookmarkEnd w:id="106"/>
      <w:bookmarkEnd w:id="107"/>
      <w:bookmarkEnd w:id="108"/>
      <w:bookmarkEnd w:id="109"/>
    </w:p>
    <w:p w14:paraId="70A65147" w14:textId="31AD01C2" w:rsidR="000D7854" w:rsidRPr="00B5212D" w:rsidRDefault="00973B4E" w:rsidP="002B65FA">
      <w:pPr>
        <w:pStyle w:val="0-NORMAL"/>
        <w:rPr>
          <w:color w:val="4C4747"/>
        </w:rPr>
      </w:pPr>
      <w:r w:rsidRPr="00B5212D">
        <w:rPr>
          <w:color w:val="4C4747"/>
        </w:rPr>
        <w:t>En cumplimiento con la Ley No. 340-06 de Compras y Contrataciones Públicas, el INDRHI elaboró el Plan Anual de Compras y Contrataciones co</w:t>
      </w:r>
      <w:r w:rsidR="00907671" w:rsidRPr="00B5212D">
        <w:rPr>
          <w:color w:val="4C4747"/>
        </w:rPr>
        <w:t>rrespondiente al año 2024</w:t>
      </w:r>
      <w:r w:rsidR="00E9451F" w:rsidRPr="00B5212D">
        <w:rPr>
          <w:color w:val="4C4747"/>
        </w:rPr>
        <w:t>,</w:t>
      </w:r>
      <w:r w:rsidRPr="00B5212D">
        <w:rPr>
          <w:color w:val="4C4747"/>
        </w:rPr>
        <w:t xml:space="preserve"> con un monto programado de </w:t>
      </w:r>
      <w:r w:rsidRPr="00B5212D">
        <w:rPr>
          <w:b/>
          <w:bCs/>
          <w:color w:val="4C4747"/>
        </w:rPr>
        <w:t>RD$</w:t>
      </w:r>
      <w:r w:rsidR="00172E8E" w:rsidRPr="00B5212D">
        <w:rPr>
          <w:b/>
          <w:bCs/>
          <w:color w:val="4C4747"/>
        </w:rPr>
        <w:t>1,941,213,5777.07</w:t>
      </w:r>
      <w:r w:rsidRPr="00B5212D">
        <w:rPr>
          <w:color w:val="4C4747"/>
        </w:rPr>
        <w:t>, en las diferentes modalidades de selección estipuladas en dicha la Ley. En la Tabla 4 se presenta un resumen del Plan Anual de Compras de</w:t>
      </w:r>
      <w:r w:rsidR="00907671" w:rsidRPr="00B5212D">
        <w:rPr>
          <w:color w:val="4C4747"/>
        </w:rPr>
        <w:t xml:space="preserve"> la </w:t>
      </w:r>
      <w:r w:rsidR="00172E8E" w:rsidRPr="00B5212D">
        <w:rPr>
          <w:color w:val="4C4747"/>
        </w:rPr>
        <w:t>i</w:t>
      </w:r>
      <w:r w:rsidR="00907671" w:rsidRPr="00B5212D">
        <w:rPr>
          <w:color w:val="4C4747"/>
        </w:rPr>
        <w:t>nstitución para el año 2024</w:t>
      </w:r>
      <w:r w:rsidRPr="00B5212D">
        <w:rPr>
          <w:color w:val="4C4747"/>
        </w:rPr>
        <w:t xml:space="preserve"> y en el Anexo </w:t>
      </w:r>
      <w:r w:rsidR="006F5787" w:rsidRPr="00B5212D">
        <w:rPr>
          <w:color w:val="4C4747"/>
        </w:rPr>
        <w:t>4</w:t>
      </w:r>
      <w:r w:rsidR="00E51B35" w:rsidRPr="00B5212D">
        <w:rPr>
          <w:color w:val="4C4747"/>
        </w:rPr>
        <w:t>,</w:t>
      </w:r>
      <w:r w:rsidRPr="00B5212D">
        <w:rPr>
          <w:color w:val="4C4747"/>
        </w:rPr>
        <w:t xml:space="preserve"> un resumen del plan</w:t>
      </w:r>
      <w:r w:rsidR="00AA3E98" w:rsidRPr="00B5212D">
        <w:rPr>
          <w:color w:val="4C4747"/>
        </w:rPr>
        <w:t xml:space="preserve"> ejecutado</w:t>
      </w:r>
      <w:r w:rsidR="00391B44" w:rsidRPr="00B5212D">
        <w:rPr>
          <w:color w:val="4C4747"/>
        </w:rPr>
        <w:t xml:space="preserve"> en el</w:t>
      </w:r>
      <w:r w:rsidR="00AA3E98" w:rsidRPr="00B5212D">
        <w:rPr>
          <w:color w:val="4C4747"/>
        </w:rPr>
        <w:t xml:space="preserve"> 2024</w:t>
      </w:r>
      <w:r w:rsidR="00E51B35" w:rsidRPr="00B5212D">
        <w:rPr>
          <w:color w:val="4C4747"/>
        </w:rPr>
        <w:t>,</w:t>
      </w:r>
      <w:r w:rsidR="00AA3E98" w:rsidRPr="00B5212D">
        <w:rPr>
          <w:color w:val="4C4747"/>
        </w:rPr>
        <w:t xml:space="preserve"> alcanzando un </w:t>
      </w:r>
      <w:r w:rsidR="006F5787" w:rsidRPr="00B5212D">
        <w:rPr>
          <w:color w:val="4C4747"/>
        </w:rPr>
        <w:t>65.07</w:t>
      </w:r>
      <w:r w:rsidR="00AA3E98" w:rsidRPr="00B5212D">
        <w:rPr>
          <w:color w:val="4C4747"/>
        </w:rPr>
        <w:t xml:space="preserve"> % de lo planificado</w:t>
      </w:r>
      <w:r w:rsidRPr="00B5212D">
        <w:rPr>
          <w:color w:val="4C4747"/>
        </w:rPr>
        <w:t xml:space="preserve">, con la inversión y nivel de avance de algunos procesos importantes. </w:t>
      </w:r>
    </w:p>
    <w:p w14:paraId="1C028A90" w14:textId="77777777" w:rsidR="000D7854" w:rsidRPr="00B5212D" w:rsidRDefault="000D7854" w:rsidP="00D15EE0">
      <w:pPr>
        <w:tabs>
          <w:tab w:val="left" w:pos="0"/>
        </w:tabs>
        <w:spacing w:after="0" w:line="360" w:lineRule="auto"/>
        <w:ind w:right="74"/>
        <w:jc w:val="center"/>
        <w:textAlignment w:val="baseline"/>
        <w:rPr>
          <w:b/>
          <w:color w:val="4C4747"/>
          <w:lang w:val="es-DO"/>
        </w:rPr>
      </w:pPr>
    </w:p>
    <w:tbl>
      <w:tblPr>
        <w:tblW w:w="8760" w:type="dxa"/>
        <w:tblInd w:w="80" w:type="dxa"/>
        <w:tblBorders>
          <w:top w:val="single" w:sz="8" w:space="0" w:color="002060"/>
          <w:left w:val="single" w:sz="8" w:space="0" w:color="002060"/>
          <w:bottom w:val="single" w:sz="8" w:space="0" w:color="002060"/>
          <w:right w:val="single" w:sz="8" w:space="0" w:color="002060"/>
          <w:insideH w:val="single" w:sz="8" w:space="0" w:color="002060"/>
          <w:insideV w:val="single" w:sz="8" w:space="0" w:color="002060"/>
        </w:tblBorders>
        <w:tblCellMar>
          <w:left w:w="70" w:type="dxa"/>
          <w:right w:w="70" w:type="dxa"/>
        </w:tblCellMar>
        <w:tblLook w:val="04A0" w:firstRow="1" w:lastRow="0" w:firstColumn="1" w:lastColumn="0" w:noHBand="0" w:noVBand="1"/>
      </w:tblPr>
      <w:tblGrid>
        <w:gridCol w:w="4556"/>
        <w:gridCol w:w="4204"/>
      </w:tblGrid>
      <w:tr w:rsidR="005D34AF" w:rsidRPr="004E7EF3" w14:paraId="1E82585B" w14:textId="77777777" w:rsidTr="00D24B88">
        <w:trPr>
          <w:trHeight w:val="721"/>
          <w:tblHeader/>
        </w:trPr>
        <w:tc>
          <w:tcPr>
            <w:tcW w:w="8760" w:type="dxa"/>
            <w:gridSpan w:val="2"/>
            <w:tcBorders>
              <w:top w:val="nil"/>
              <w:left w:val="nil"/>
              <w:right w:val="nil"/>
            </w:tcBorders>
            <w:shd w:val="clear" w:color="auto" w:fill="auto"/>
            <w:vAlign w:val="center"/>
          </w:tcPr>
          <w:p w14:paraId="2AC68FAB" w14:textId="590DDAD3" w:rsidR="00D24B88" w:rsidRPr="00B5212D" w:rsidRDefault="00D24B88" w:rsidP="00EE0F7A">
            <w:pPr>
              <w:spacing w:after="0" w:line="240" w:lineRule="auto"/>
              <w:jc w:val="center"/>
              <w:rPr>
                <w:rStyle w:val="0-NORMALCar"/>
                <w:b/>
                <w:color w:val="4C4747"/>
                <w:lang w:val="es-DO"/>
              </w:rPr>
            </w:pPr>
            <w:r w:rsidRPr="00B5212D">
              <w:rPr>
                <w:rStyle w:val="0-NORMALCar"/>
                <w:b/>
                <w:color w:val="4C4747"/>
                <w:lang w:val="es-DO"/>
              </w:rPr>
              <w:lastRenderedPageBreak/>
              <w:t>Tabla 4. Plan Anual de Compras y Contrataciones del INDRHI en el año 2024</w:t>
            </w:r>
          </w:p>
        </w:tc>
      </w:tr>
      <w:tr w:rsidR="005D34AF" w:rsidRPr="004E7EF3" w14:paraId="18243525" w14:textId="77777777" w:rsidTr="00566CD1">
        <w:trPr>
          <w:trHeight w:val="721"/>
          <w:tblHeader/>
        </w:trPr>
        <w:tc>
          <w:tcPr>
            <w:tcW w:w="8760" w:type="dxa"/>
            <w:gridSpan w:val="2"/>
            <w:shd w:val="clear" w:color="auto" w:fill="002060"/>
            <w:vAlign w:val="center"/>
          </w:tcPr>
          <w:p w14:paraId="2A5EF686" w14:textId="3031D260" w:rsidR="00973B4E" w:rsidRPr="004E7EF3" w:rsidRDefault="00D24B88" w:rsidP="00EE0F7A">
            <w:pPr>
              <w:spacing w:after="0" w:line="240" w:lineRule="auto"/>
              <w:jc w:val="center"/>
              <w:rPr>
                <w:rFonts w:eastAsia="Times New Roman"/>
                <w:b/>
                <w:bCs/>
                <w:color w:val="4C4747"/>
                <w:spacing w:val="0"/>
                <w:lang w:val="es-DO" w:eastAsia="es-DO"/>
              </w:rPr>
            </w:pPr>
            <w:r w:rsidRPr="00076849">
              <w:rPr>
                <w:rFonts w:eastAsia="Times New Roman"/>
                <w:b/>
                <w:bCs/>
                <w:color w:val="FFFFFF" w:themeColor="background1"/>
                <w:spacing w:val="0"/>
                <w:lang w:val="es-DO" w:eastAsia="es-DO"/>
              </w:rPr>
              <w:t xml:space="preserve">Plan Anual de Compras y Contrataciones 2024 del INDRHI </w:t>
            </w:r>
          </w:p>
        </w:tc>
      </w:tr>
      <w:tr w:rsidR="005D34AF" w:rsidRPr="004E7EF3" w14:paraId="613CC469" w14:textId="77777777" w:rsidTr="00566CD1">
        <w:trPr>
          <w:trHeight w:val="315"/>
          <w:tblHeader/>
        </w:trPr>
        <w:tc>
          <w:tcPr>
            <w:tcW w:w="8760" w:type="dxa"/>
            <w:gridSpan w:val="2"/>
            <w:shd w:val="clear" w:color="000000" w:fill="9BC2E6"/>
            <w:vAlign w:val="center"/>
            <w:hideMark/>
          </w:tcPr>
          <w:p w14:paraId="40178457" w14:textId="77777777" w:rsidR="00973B4E" w:rsidRPr="00B5212D" w:rsidRDefault="00973B4E" w:rsidP="00EE0F7A">
            <w:pPr>
              <w:spacing w:after="0" w:line="240" w:lineRule="auto"/>
              <w:jc w:val="center"/>
              <w:rPr>
                <w:rFonts w:eastAsia="Times New Roman"/>
                <w:b/>
                <w:bCs/>
                <w:color w:val="4C4747"/>
                <w:spacing w:val="0"/>
                <w:lang w:val="es-DO" w:eastAsia="es-DO"/>
              </w:rPr>
            </w:pPr>
            <w:r w:rsidRPr="00B5212D">
              <w:rPr>
                <w:rFonts w:eastAsia="Times New Roman"/>
                <w:b/>
                <w:bCs/>
                <w:color w:val="4C4747"/>
                <w:spacing w:val="0"/>
                <w:lang w:val="es-DO" w:eastAsia="es-DO"/>
              </w:rPr>
              <w:t>DATOS DE CABECERA PACC</w:t>
            </w:r>
          </w:p>
        </w:tc>
      </w:tr>
      <w:tr w:rsidR="005D34AF" w:rsidRPr="004E7EF3" w14:paraId="69ECED66" w14:textId="77777777" w:rsidTr="002B1EBD">
        <w:trPr>
          <w:trHeight w:val="315"/>
          <w:tblHeader/>
        </w:trPr>
        <w:tc>
          <w:tcPr>
            <w:tcW w:w="4556" w:type="dxa"/>
            <w:shd w:val="clear" w:color="auto" w:fill="auto"/>
            <w:vAlign w:val="center"/>
            <w:hideMark/>
          </w:tcPr>
          <w:p w14:paraId="7347E2EF" w14:textId="77777777" w:rsidR="00973B4E" w:rsidRPr="00B5212D" w:rsidRDefault="00973B4E" w:rsidP="00EE0F7A">
            <w:pPr>
              <w:spacing w:after="0" w:line="240" w:lineRule="auto"/>
              <w:rPr>
                <w:rFonts w:eastAsia="Times New Roman"/>
                <w:b/>
                <w:bCs/>
                <w:color w:val="4C4747"/>
                <w:spacing w:val="0"/>
                <w:lang w:val="es-DO" w:eastAsia="es-DO"/>
              </w:rPr>
            </w:pPr>
            <w:r w:rsidRPr="00B5212D">
              <w:rPr>
                <w:rFonts w:eastAsia="Times New Roman"/>
                <w:b/>
                <w:bCs/>
                <w:color w:val="4C4747"/>
                <w:spacing w:val="0"/>
                <w:lang w:val="es-DO" w:eastAsia="es-DO"/>
              </w:rPr>
              <w:t>MONTO ESTIMADO TOTAL</w:t>
            </w:r>
          </w:p>
        </w:tc>
        <w:tc>
          <w:tcPr>
            <w:tcW w:w="4204" w:type="dxa"/>
            <w:shd w:val="clear" w:color="auto" w:fill="auto"/>
            <w:noWrap/>
            <w:vAlign w:val="center"/>
            <w:hideMark/>
          </w:tcPr>
          <w:p w14:paraId="27D9CF28" w14:textId="1A198CEB" w:rsidR="00973B4E" w:rsidRPr="00B5212D" w:rsidRDefault="00973B4E" w:rsidP="002B1EBD">
            <w:pPr>
              <w:spacing w:after="0" w:line="240" w:lineRule="auto"/>
              <w:rPr>
                <w:rFonts w:eastAsia="Times New Roman"/>
                <w:color w:val="4C4747"/>
                <w:spacing w:val="0"/>
                <w:lang w:val="es-DO" w:eastAsia="es-DO"/>
              </w:rPr>
            </w:pPr>
            <w:r w:rsidRPr="00B5212D">
              <w:rPr>
                <w:rFonts w:eastAsia="Times New Roman"/>
                <w:color w:val="4C4747"/>
                <w:spacing w:val="0"/>
                <w:lang w:val="es-DO" w:eastAsia="es-DO"/>
              </w:rPr>
              <w:t>RD$</w:t>
            </w:r>
            <w:r w:rsidR="0090299E" w:rsidRPr="00B5212D">
              <w:rPr>
                <w:rFonts w:eastAsia="Times New Roman"/>
                <w:color w:val="4C4747"/>
                <w:spacing w:val="0"/>
                <w:lang w:val="es-DO" w:eastAsia="es-DO"/>
              </w:rPr>
              <w:t>1,941,213,577.07</w:t>
            </w:r>
            <w:r w:rsidRPr="00B5212D">
              <w:rPr>
                <w:rFonts w:eastAsia="Times New Roman"/>
                <w:color w:val="4C4747"/>
                <w:spacing w:val="0"/>
                <w:lang w:val="es-DO" w:eastAsia="es-DO"/>
              </w:rPr>
              <w:t xml:space="preserve"> </w:t>
            </w:r>
          </w:p>
        </w:tc>
      </w:tr>
      <w:tr w:rsidR="005D34AF" w:rsidRPr="004E7EF3" w14:paraId="44C05B59" w14:textId="77777777" w:rsidTr="002B1EBD">
        <w:trPr>
          <w:trHeight w:val="315"/>
          <w:tblHeader/>
        </w:trPr>
        <w:tc>
          <w:tcPr>
            <w:tcW w:w="4556" w:type="dxa"/>
            <w:shd w:val="clear" w:color="auto" w:fill="auto"/>
            <w:vAlign w:val="center"/>
            <w:hideMark/>
          </w:tcPr>
          <w:p w14:paraId="415C40EA" w14:textId="77777777" w:rsidR="00973B4E" w:rsidRPr="00B5212D" w:rsidRDefault="00973B4E" w:rsidP="00EE0F7A">
            <w:pPr>
              <w:spacing w:after="0" w:line="240" w:lineRule="auto"/>
              <w:rPr>
                <w:rFonts w:eastAsia="Times New Roman"/>
                <w:b/>
                <w:bCs/>
                <w:color w:val="4C4747"/>
                <w:spacing w:val="0"/>
                <w:lang w:val="es-DO" w:eastAsia="es-DO"/>
              </w:rPr>
            </w:pPr>
            <w:r w:rsidRPr="00B5212D">
              <w:rPr>
                <w:rFonts w:eastAsia="Times New Roman"/>
                <w:b/>
                <w:bCs/>
                <w:color w:val="4C4747"/>
                <w:spacing w:val="0"/>
                <w:lang w:val="es-DO" w:eastAsia="es-DO"/>
              </w:rPr>
              <w:t>CANTIDAD DE PROCESOS REGISTRADOS</w:t>
            </w:r>
          </w:p>
        </w:tc>
        <w:tc>
          <w:tcPr>
            <w:tcW w:w="4204" w:type="dxa"/>
            <w:shd w:val="clear" w:color="auto" w:fill="auto"/>
            <w:noWrap/>
            <w:vAlign w:val="center"/>
            <w:hideMark/>
          </w:tcPr>
          <w:p w14:paraId="0B332934" w14:textId="3966CCF8" w:rsidR="00973B4E" w:rsidRPr="00B5212D" w:rsidRDefault="0090299E" w:rsidP="00EE0F7A">
            <w:pPr>
              <w:spacing w:after="0" w:line="240" w:lineRule="auto"/>
              <w:rPr>
                <w:rFonts w:eastAsia="Times New Roman"/>
                <w:color w:val="4C4747"/>
                <w:spacing w:val="0"/>
                <w:lang w:val="es-DO" w:eastAsia="es-DO"/>
              </w:rPr>
            </w:pPr>
            <w:r w:rsidRPr="00B5212D">
              <w:rPr>
                <w:rFonts w:eastAsia="Times New Roman"/>
                <w:color w:val="4C4747"/>
                <w:spacing w:val="0"/>
                <w:lang w:val="es-DO" w:eastAsia="es-DO"/>
              </w:rPr>
              <w:t>169</w:t>
            </w:r>
          </w:p>
        </w:tc>
      </w:tr>
      <w:tr w:rsidR="005D34AF" w:rsidRPr="004E7EF3" w14:paraId="692516BD" w14:textId="77777777" w:rsidTr="002B1EBD">
        <w:trPr>
          <w:trHeight w:val="315"/>
          <w:tblHeader/>
        </w:trPr>
        <w:tc>
          <w:tcPr>
            <w:tcW w:w="4556" w:type="dxa"/>
            <w:shd w:val="clear" w:color="auto" w:fill="auto"/>
            <w:vAlign w:val="center"/>
            <w:hideMark/>
          </w:tcPr>
          <w:p w14:paraId="227D4CA9" w14:textId="77777777" w:rsidR="00973B4E" w:rsidRPr="00B5212D" w:rsidRDefault="00973B4E" w:rsidP="00EE0F7A">
            <w:pPr>
              <w:spacing w:after="0" w:line="240" w:lineRule="auto"/>
              <w:rPr>
                <w:rFonts w:eastAsia="Times New Roman"/>
                <w:b/>
                <w:bCs/>
                <w:color w:val="4C4747"/>
                <w:spacing w:val="0"/>
                <w:lang w:val="es-DO" w:eastAsia="es-DO"/>
              </w:rPr>
            </w:pPr>
            <w:r w:rsidRPr="00B5212D">
              <w:rPr>
                <w:rFonts w:eastAsia="Times New Roman"/>
                <w:b/>
                <w:bCs/>
                <w:color w:val="4C4747"/>
                <w:spacing w:val="0"/>
                <w:lang w:val="es-DO" w:eastAsia="es-DO"/>
              </w:rPr>
              <w:t xml:space="preserve">CAPÍTULO </w:t>
            </w:r>
          </w:p>
        </w:tc>
        <w:tc>
          <w:tcPr>
            <w:tcW w:w="4204" w:type="dxa"/>
            <w:shd w:val="clear" w:color="auto" w:fill="auto"/>
            <w:noWrap/>
            <w:vAlign w:val="center"/>
            <w:hideMark/>
          </w:tcPr>
          <w:p w14:paraId="3BF2B561" w14:textId="77777777" w:rsidR="00973B4E" w:rsidRPr="00B5212D" w:rsidRDefault="00973B4E" w:rsidP="00EE0F7A">
            <w:pPr>
              <w:spacing w:after="0" w:line="240" w:lineRule="auto"/>
              <w:rPr>
                <w:rFonts w:eastAsia="Times New Roman"/>
                <w:color w:val="4C4747"/>
                <w:spacing w:val="0"/>
                <w:lang w:val="es-DO" w:eastAsia="es-DO"/>
              </w:rPr>
            </w:pPr>
            <w:r w:rsidRPr="00B5212D">
              <w:rPr>
                <w:rFonts w:eastAsia="Times New Roman"/>
                <w:color w:val="4C4747"/>
                <w:spacing w:val="0"/>
                <w:lang w:val="es-DO" w:eastAsia="es-DO"/>
              </w:rPr>
              <w:t>5118</w:t>
            </w:r>
          </w:p>
        </w:tc>
      </w:tr>
      <w:tr w:rsidR="005D34AF" w:rsidRPr="004E7EF3" w14:paraId="4982CBE6" w14:textId="77777777" w:rsidTr="00AE2494">
        <w:trPr>
          <w:trHeight w:val="315"/>
          <w:tblHeader/>
        </w:trPr>
        <w:tc>
          <w:tcPr>
            <w:tcW w:w="4556" w:type="dxa"/>
            <w:shd w:val="clear" w:color="auto" w:fill="auto"/>
            <w:vAlign w:val="center"/>
            <w:hideMark/>
          </w:tcPr>
          <w:p w14:paraId="4EE63BF5" w14:textId="77777777" w:rsidR="00973B4E" w:rsidRPr="00B5212D" w:rsidRDefault="00973B4E" w:rsidP="00EE0F7A">
            <w:pPr>
              <w:spacing w:after="0" w:line="240" w:lineRule="auto"/>
              <w:rPr>
                <w:rFonts w:eastAsia="Times New Roman"/>
                <w:b/>
                <w:bCs/>
                <w:color w:val="4C4747"/>
                <w:spacing w:val="0"/>
                <w:lang w:val="es-DO" w:eastAsia="es-DO"/>
              </w:rPr>
            </w:pPr>
            <w:r w:rsidRPr="00B5212D">
              <w:rPr>
                <w:rFonts w:eastAsia="Times New Roman"/>
                <w:b/>
                <w:bCs/>
                <w:color w:val="4C4747"/>
                <w:spacing w:val="0"/>
                <w:lang w:val="es-DO" w:eastAsia="es-DO"/>
              </w:rPr>
              <w:t>SUB CAPÍTULO</w:t>
            </w:r>
          </w:p>
        </w:tc>
        <w:tc>
          <w:tcPr>
            <w:tcW w:w="4204" w:type="dxa"/>
            <w:shd w:val="clear" w:color="auto" w:fill="auto"/>
            <w:noWrap/>
            <w:vAlign w:val="center"/>
            <w:hideMark/>
          </w:tcPr>
          <w:p w14:paraId="71970409" w14:textId="6451787C" w:rsidR="00973B4E" w:rsidRPr="00B5212D" w:rsidRDefault="0090299E" w:rsidP="00EE0F7A">
            <w:pPr>
              <w:spacing w:after="0" w:line="240" w:lineRule="auto"/>
              <w:rPr>
                <w:rFonts w:eastAsia="Times New Roman"/>
                <w:color w:val="4C4747"/>
                <w:spacing w:val="0"/>
                <w:lang w:val="es-DO" w:eastAsia="es-DO"/>
              </w:rPr>
            </w:pPr>
            <w:r w:rsidRPr="00B5212D">
              <w:rPr>
                <w:rFonts w:eastAsia="Times New Roman"/>
                <w:color w:val="4C4747"/>
                <w:spacing w:val="0"/>
                <w:lang w:val="es-DO" w:eastAsia="es-DO"/>
              </w:rPr>
              <w:t>0</w:t>
            </w:r>
            <w:r w:rsidR="00973B4E" w:rsidRPr="00B5212D">
              <w:rPr>
                <w:rFonts w:eastAsia="Times New Roman"/>
                <w:color w:val="4C4747"/>
                <w:spacing w:val="0"/>
                <w:lang w:val="es-DO" w:eastAsia="es-DO"/>
              </w:rPr>
              <w:t>1</w:t>
            </w:r>
          </w:p>
        </w:tc>
      </w:tr>
      <w:tr w:rsidR="005D34AF" w:rsidRPr="004E7EF3" w14:paraId="1447067D" w14:textId="77777777" w:rsidTr="00AE2494">
        <w:trPr>
          <w:trHeight w:val="315"/>
          <w:tblHeader/>
        </w:trPr>
        <w:tc>
          <w:tcPr>
            <w:tcW w:w="4556" w:type="dxa"/>
            <w:shd w:val="clear" w:color="auto" w:fill="auto"/>
            <w:vAlign w:val="center"/>
            <w:hideMark/>
          </w:tcPr>
          <w:p w14:paraId="39D50F7F" w14:textId="77777777" w:rsidR="00973B4E" w:rsidRPr="00B5212D" w:rsidRDefault="00973B4E" w:rsidP="00EE0F7A">
            <w:pPr>
              <w:spacing w:after="0" w:line="240" w:lineRule="auto"/>
              <w:rPr>
                <w:rFonts w:eastAsia="Times New Roman"/>
                <w:b/>
                <w:bCs/>
                <w:color w:val="4C4747"/>
                <w:spacing w:val="0"/>
                <w:lang w:val="es-DO" w:eastAsia="es-DO"/>
              </w:rPr>
            </w:pPr>
            <w:r w:rsidRPr="00B5212D">
              <w:rPr>
                <w:rFonts w:eastAsia="Times New Roman"/>
                <w:b/>
                <w:bCs/>
                <w:color w:val="4C4747"/>
                <w:spacing w:val="0"/>
                <w:lang w:val="es-DO" w:eastAsia="es-DO"/>
              </w:rPr>
              <w:t>UNIDAD EJECUTORA</w:t>
            </w:r>
          </w:p>
        </w:tc>
        <w:tc>
          <w:tcPr>
            <w:tcW w:w="4204" w:type="dxa"/>
            <w:shd w:val="clear" w:color="auto" w:fill="auto"/>
            <w:noWrap/>
            <w:vAlign w:val="center"/>
            <w:hideMark/>
          </w:tcPr>
          <w:p w14:paraId="3DC045EA" w14:textId="65AACB98" w:rsidR="00973B4E" w:rsidRPr="00B5212D" w:rsidRDefault="0090299E" w:rsidP="00EE0F7A">
            <w:pPr>
              <w:spacing w:after="0" w:line="240" w:lineRule="auto"/>
              <w:rPr>
                <w:rFonts w:eastAsia="Times New Roman"/>
                <w:color w:val="4C4747"/>
                <w:spacing w:val="0"/>
                <w:lang w:val="es-DO" w:eastAsia="es-DO"/>
              </w:rPr>
            </w:pPr>
            <w:r w:rsidRPr="00B5212D">
              <w:rPr>
                <w:rFonts w:eastAsia="Times New Roman"/>
                <w:color w:val="4C4747"/>
                <w:spacing w:val="0"/>
                <w:lang w:val="es-DO" w:eastAsia="es-DO"/>
              </w:rPr>
              <w:t>000</w:t>
            </w:r>
            <w:r w:rsidR="00973B4E" w:rsidRPr="00B5212D">
              <w:rPr>
                <w:rFonts w:eastAsia="Times New Roman"/>
                <w:color w:val="4C4747"/>
                <w:spacing w:val="0"/>
                <w:lang w:val="es-DO" w:eastAsia="es-DO"/>
              </w:rPr>
              <w:t>1</w:t>
            </w:r>
          </w:p>
        </w:tc>
      </w:tr>
      <w:tr w:rsidR="005D34AF" w:rsidRPr="004E7EF3" w14:paraId="44812BA2" w14:textId="77777777" w:rsidTr="00AE2494">
        <w:trPr>
          <w:trHeight w:val="615"/>
          <w:tblHeader/>
        </w:trPr>
        <w:tc>
          <w:tcPr>
            <w:tcW w:w="4556" w:type="dxa"/>
            <w:shd w:val="clear" w:color="auto" w:fill="auto"/>
            <w:vAlign w:val="center"/>
            <w:hideMark/>
          </w:tcPr>
          <w:p w14:paraId="03D0B325" w14:textId="77777777" w:rsidR="00973B4E" w:rsidRPr="00B5212D" w:rsidRDefault="00973B4E" w:rsidP="00EE0F7A">
            <w:pPr>
              <w:spacing w:after="0" w:line="240" w:lineRule="auto"/>
              <w:rPr>
                <w:rFonts w:eastAsia="Times New Roman"/>
                <w:b/>
                <w:bCs/>
                <w:color w:val="4C4747"/>
                <w:spacing w:val="0"/>
                <w:lang w:val="es-DO" w:eastAsia="es-DO"/>
              </w:rPr>
            </w:pPr>
            <w:r w:rsidRPr="00B5212D">
              <w:rPr>
                <w:rFonts w:eastAsia="Times New Roman"/>
                <w:b/>
                <w:bCs/>
                <w:color w:val="4C4747"/>
                <w:spacing w:val="0"/>
                <w:lang w:val="es-DO" w:eastAsia="es-DO"/>
              </w:rPr>
              <w:t xml:space="preserve">UNIDAD DE COMPRA </w:t>
            </w:r>
          </w:p>
        </w:tc>
        <w:tc>
          <w:tcPr>
            <w:tcW w:w="4204" w:type="dxa"/>
            <w:shd w:val="clear" w:color="auto" w:fill="auto"/>
            <w:vAlign w:val="center"/>
            <w:hideMark/>
          </w:tcPr>
          <w:p w14:paraId="78753BB9" w14:textId="77777777" w:rsidR="00973B4E" w:rsidRPr="00B5212D" w:rsidRDefault="00973B4E" w:rsidP="00EE0F7A">
            <w:pPr>
              <w:spacing w:after="0" w:line="240" w:lineRule="auto"/>
              <w:rPr>
                <w:rFonts w:eastAsia="Times New Roman"/>
                <w:color w:val="4C4747"/>
                <w:spacing w:val="0"/>
                <w:lang w:val="es-DO" w:eastAsia="es-DO"/>
              </w:rPr>
            </w:pPr>
            <w:r w:rsidRPr="00B5212D">
              <w:rPr>
                <w:rFonts w:eastAsia="Times New Roman"/>
                <w:color w:val="4C4747"/>
                <w:spacing w:val="0"/>
                <w:lang w:val="es-DO" w:eastAsia="es-DO"/>
              </w:rPr>
              <w:t>Instituto Nacional de Recursos Hidráulicos</w:t>
            </w:r>
          </w:p>
        </w:tc>
      </w:tr>
      <w:tr w:rsidR="005D34AF" w:rsidRPr="004E7EF3" w14:paraId="392E5A27" w14:textId="77777777" w:rsidTr="00AE2494">
        <w:trPr>
          <w:trHeight w:val="315"/>
          <w:tblHeader/>
        </w:trPr>
        <w:tc>
          <w:tcPr>
            <w:tcW w:w="4556" w:type="dxa"/>
            <w:shd w:val="clear" w:color="auto" w:fill="auto"/>
            <w:vAlign w:val="center"/>
            <w:hideMark/>
          </w:tcPr>
          <w:p w14:paraId="2A73B068" w14:textId="77777777" w:rsidR="00973B4E" w:rsidRPr="00B5212D" w:rsidRDefault="00973B4E" w:rsidP="00EE0F7A">
            <w:pPr>
              <w:spacing w:after="0" w:line="240" w:lineRule="auto"/>
              <w:rPr>
                <w:rFonts w:eastAsia="Times New Roman"/>
                <w:b/>
                <w:bCs/>
                <w:color w:val="4C4747"/>
                <w:spacing w:val="0"/>
                <w:lang w:val="es-DO" w:eastAsia="es-DO"/>
              </w:rPr>
            </w:pPr>
            <w:r w:rsidRPr="00B5212D">
              <w:rPr>
                <w:rFonts w:eastAsia="Times New Roman"/>
                <w:b/>
                <w:bCs/>
                <w:color w:val="4C4747"/>
                <w:spacing w:val="0"/>
                <w:lang w:val="es-DO" w:eastAsia="es-DO"/>
              </w:rPr>
              <w:t xml:space="preserve">AÑO FISCAL </w:t>
            </w:r>
          </w:p>
        </w:tc>
        <w:tc>
          <w:tcPr>
            <w:tcW w:w="4204" w:type="dxa"/>
            <w:shd w:val="clear" w:color="auto" w:fill="auto"/>
            <w:noWrap/>
            <w:vAlign w:val="center"/>
            <w:hideMark/>
          </w:tcPr>
          <w:p w14:paraId="3343555B" w14:textId="77777777" w:rsidR="00973B4E" w:rsidRPr="00B5212D" w:rsidRDefault="001E03DF" w:rsidP="00EE0F7A">
            <w:pPr>
              <w:spacing w:after="0" w:line="240" w:lineRule="auto"/>
              <w:rPr>
                <w:rFonts w:eastAsia="Times New Roman"/>
                <w:color w:val="4C4747"/>
                <w:spacing w:val="0"/>
                <w:lang w:val="es-DO" w:eastAsia="es-DO"/>
              </w:rPr>
            </w:pPr>
            <w:r w:rsidRPr="00B5212D">
              <w:rPr>
                <w:rFonts w:eastAsia="Times New Roman"/>
                <w:color w:val="4C4747"/>
                <w:spacing w:val="0"/>
                <w:lang w:val="es-DO" w:eastAsia="es-DO"/>
              </w:rPr>
              <w:t>2024</w:t>
            </w:r>
          </w:p>
        </w:tc>
      </w:tr>
      <w:tr w:rsidR="005D34AF" w:rsidRPr="004E7EF3" w14:paraId="351B16F4" w14:textId="77777777" w:rsidTr="00566CD1">
        <w:trPr>
          <w:trHeight w:val="315"/>
          <w:tblHeader/>
        </w:trPr>
        <w:tc>
          <w:tcPr>
            <w:tcW w:w="4556" w:type="dxa"/>
            <w:shd w:val="clear" w:color="auto" w:fill="auto"/>
            <w:vAlign w:val="center"/>
            <w:hideMark/>
          </w:tcPr>
          <w:p w14:paraId="424558B1" w14:textId="77777777" w:rsidR="00973B4E" w:rsidRPr="00B5212D" w:rsidRDefault="00973B4E" w:rsidP="00EE0F7A">
            <w:pPr>
              <w:spacing w:after="0" w:line="240" w:lineRule="auto"/>
              <w:rPr>
                <w:rFonts w:eastAsia="Times New Roman"/>
                <w:b/>
                <w:bCs/>
                <w:color w:val="4C4747"/>
                <w:spacing w:val="0"/>
                <w:lang w:val="es-DO" w:eastAsia="es-DO"/>
              </w:rPr>
            </w:pPr>
            <w:r w:rsidRPr="00B5212D">
              <w:rPr>
                <w:rFonts w:eastAsia="Times New Roman"/>
                <w:b/>
                <w:bCs/>
                <w:color w:val="4C4747"/>
                <w:spacing w:val="0"/>
                <w:lang w:val="es-DO" w:eastAsia="es-DO"/>
              </w:rPr>
              <w:t>FECHA APROBACIÓN</w:t>
            </w:r>
          </w:p>
        </w:tc>
        <w:tc>
          <w:tcPr>
            <w:tcW w:w="4204" w:type="dxa"/>
            <w:shd w:val="clear" w:color="auto" w:fill="auto"/>
            <w:noWrap/>
            <w:vAlign w:val="center"/>
            <w:hideMark/>
          </w:tcPr>
          <w:p w14:paraId="796865EC" w14:textId="77777777" w:rsidR="00973B4E" w:rsidRPr="00B5212D" w:rsidRDefault="00973B4E" w:rsidP="00EE0F7A">
            <w:pPr>
              <w:spacing w:after="0" w:line="240" w:lineRule="auto"/>
              <w:jc w:val="right"/>
              <w:rPr>
                <w:rFonts w:eastAsia="Times New Roman"/>
                <w:color w:val="4C4747"/>
                <w:spacing w:val="0"/>
                <w:lang w:val="es-DO" w:eastAsia="es-DO"/>
              </w:rPr>
            </w:pPr>
            <w:r w:rsidRPr="00B5212D">
              <w:rPr>
                <w:rFonts w:eastAsia="Times New Roman"/>
                <w:color w:val="4C4747"/>
                <w:spacing w:val="0"/>
                <w:lang w:val="es-DO" w:eastAsia="es-DO"/>
              </w:rPr>
              <w:t> </w:t>
            </w:r>
          </w:p>
        </w:tc>
      </w:tr>
      <w:tr w:rsidR="005D34AF" w:rsidRPr="004E7EF3" w14:paraId="6E9E795A" w14:textId="77777777" w:rsidTr="00391B44">
        <w:trPr>
          <w:trHeight w:val="604"/>
          <w:tblHeader/>
        </w:trPr>
        <w:tc>
          <w:tcPr>
            <w:tcW w:w="8760" w:type="dxa"/>
            <w:gridSpan w:val="2"/>
            <w:shd w:val="clear" w:color="000000" w:fill="9BC2E6"/>
            <w:vAlign w:val="center"/>
            <w:hideMark/>
          </w:tcPr>
          <w:p w14:paraId="6B4C712B" w14:textId="77777777" w:rsidR="00973B4E" w:rsidRPr="00B5212D" w:rsidRDefault="00973B4E" w:rsidP="00EE0F7A">
            <w:pPr>
              <w:spacing w:after="0" w:line="240" w:lineRule="auto"/>
              <w:jc w:val="center"/>
              <w:rPr>
                <w:rFonts w:eastAsia="Times New Roman"/>
                <w:b/>
                <w:bCs/>
                <w:color w:val="4C4747"/>
                <w:spacing w:val="0"/>
                <w:lang w:val="es-DO" w:eastAsia="es-DO"/>
              </w:rPr>
            </w:pPr>
            <w:r w:rsidRPr="00B5212D">
              <w:rPr>
                <w:rFonts w:eastAsia="Times New Roman"/>
                <w:b/>
                <w:bCs/>
                <w:color w:val="4C4747"/>
                <w:spacing w:val="0"/>
                <w:lang w:val="es-DO" w:eastAsia="es-DO"/>
              </w:rPr>
              <w:t>MONTOS ESTIMADOS SEGÚN OBJETO DE CONTRATACIÓN</w:t>
            </w:r>
          </w:p>
        </w:tc>
      </w:tr>
      <w:tr w:rsidR="005D34AF" w:rsidRPr="004E7EF3" w14:paraId="2A106293" w14:textId="77777777" w:rsidTr="002B1EBD">
        <w:trPr>
          <w:trHeight w:val="315"/>
          <w:tblHeader/>
        </w:trPr>
        <w:tc>
          <w:tcPr>
            <w:tcW w:w="4556" w:type="dxa"/>
            <w:shd w:val="clear" w:color="auto" w:fill="auto"/>
            <w:vAlign w:val="center"/>
            <w:hideMark/>
          </w:tcPr>
          <w:p w14:paraId="50A25FEA" w14:textId="77777777" w:rsidR="00973B4E" w:rsidRPr="00B5212D" w:rsidRDefault="00973B4E" w:rsidP="00EE0F7A">
            <w:pPr>
              <w:spacing w:after="0" w:line="240" w:lineRule="auto"/>
              <w:rPr>
                <w:rFonts w:eastAsia="Times New Roman"/>
                <w:b/>
                <w:bCs/>
                <w:color w:val="4C4747"/>
                <w:spacing w:val="0"/>
                <w:lang w:val="es-DO" w:eastAsia="es-DO"/>
              </w:rPr>
            </w:pPr>
            <w:r w:rsidRPr="00B5212D">
              <w:rPr>
                <w:rFonts w:eastAsia="Times New Roman"/>
                <w:b/>
                <w:bCs/>
                <w:color w:val="4C4747"/>
                <w:spacing w:val="0"/>
                <w:lang w:val="es-DO" w:eastAsia="es-DO"/>
              </w:rPr>
              <w:t>BIENES</w:t>
            </w:r>
          </w:p>
        </w:tc>
        <w:tc>
          <w:tcPr>
            <w:tcW w:w="4204" w:type="dxa"/>
            <w:shd w:val="clear" w:color="auto" w:fill="auto"/>
            <w:noWrap/>
            <w:vAlign w:val="center"/>
            <w:hideMark/>
          </w:tcPr>
          <w:p w14:paraId="00467558" w14:textId="6DDBFAC6" w:rsidR="00973B4E" w:rsidRPr="00B5212D" w:rsidRDefault="00973B4E" w:rsidP="001E03DF">
            <w:pPr>
              <w:spacing w:after="0" w:line="240" w:lineRule="auto"/>
              <w:rPr>
                <w:rFonts w:eastAsia="Times New Roman"/>
                <w:color w:val="4C4747"/>
                <w:spacing w:val="0"/>
                <w:lang w:val="es-DO" w:eastAsia="es-DO"/>
              </w:rPr>
            </w:pPr>
            <w:r w:rsidRPr="00B5212D">
              <w:rPr>
                <w:rFonts w:eastAsia="Times New Roman"/>
                <w:color w:val="4C4747"/>
                <w:spacing w:val="0"/>
                <w:lang w:val="es-DO" w:eastAsia="es-DO"/>
              </w:rPr>
              <w:t>RD$</w:t>
            </w:r>
            <w:r w:rsidR="0090299E" w:rsidRPr="00B5212D">
              <w:rPr>
                <w:rFonts w:eastAsia="Times New Roman"/>
                <w:color w:val="4C4747"/>
                <w:spacing w:val="0"/>
                <w:lang w:val="es-DO" w:eastAsia="es-DO"/>
              </w:rPr>
              <w:t>267,807,353.00</w:t>
            </w:r>
            <w:r w:rsidR="002B1EBD" w:rsidRPr="00B5212D">
              <w:rPr>
                <w:rFonts w:eastAsia="Times New Roman"/>
                <w:color w:val="4C4747"/>
                <w:lang w:eastAsia="es-DO"/>
              </w:rPr>
              <w:t xml:space="preserve"> </w:t>
            </w:r>
          </w:p>
        </w:tc>
      </w:tr>
      <w:tr w:rsidR="005D34AF" w:rsidRPr="004E7EF3" w14:paraId="48A253ED" w14:textId="77777777" w:rsidTr="002B1EBD">
        <w:trPr>
          <w:trHeight w:val="315"/>
          <w:tblHeader/>
        </w:trPr>
        <w:tc>
          <w:tcPr>
            <w:tcW w:w="4556" w:type="dxa"/>
            <w:shd w:val="clear" w:color="auto" w:fill="auto"/>
            <w:vAlign w:val="center"/>
            <w:hideMark/>
          </w:tcPr>
          <w:p w14:paraId="51A25E52" w14:textId="77777777" w:rsidR="00973B4E" w:rsidRPr="00B5212D" w:rsidRDefault="00973B4E" w:rsidP="00EE0F7A">
            <w:pPr>
              <w:spacing w:after="0" w:line="240" w:lineRule="auto"/>
              <w:rPr>
                <w:rFonts w:eastAsia="Times New Roman"/>
                <w:b/>
                <w:bCs/>
                <w:color w:val="4C4747"/>
                <w:spacing w:val="0"/>
                <w:lang w:val="es-DO" w:eastAsia="es-DO"/>
              </w:rPr>
            </w:pPr>
            <w:r w:rsidRPr="00B5212D">
              <w:rPr>
                <w:rFonts w:eastAsia="Times New Roman"/>
                <w:b/>
                <w:bCs/>
                <w:color w:val="4C4747"/>
                <w:spacing w:val="0"/>
                <w:lang w:val="es-DO" w:eastAsia="es-DO"/>
              </w:rPr>
              <w:t>OBRAS</w:t>
            </w:r>
          </w:p>
        </w:tc>
        <w:tc>
          <w:tcPr>
            <w:tcW w:w="4204" w:type="dxa"/>
            <w:shd w:val="clear" w:color="auto" w:fill="auto"/>
            <w:noWrap/>
            <w:vAlign w:val="center"/>
            <w:hideMark/>
          </w:tcPr>
          <w:p w14:paraId="5D094B80" w14:textId="0CEF360E" w:rsidR="00973B4E" w:rsidRPr="00B5212D" w:rsidRDefault="0090299E" w:rsidP="001E03DF">
            <w:pPr>
              <w:spacing w:after="0" w:line="240" w:lineRule="auto"/>
              <w:rPr>
                <w:rFonts w:eastAsia="Times New Roman"/>
                <w:color w:val="4C4747"/>
                <w:spacing w:val="0"/>
                <w:lang w:val="es-DO" w:eastAsia="es-DO"/>
              </w:rPr>
            </w:pPr>
            <w:r w:rsidRPr="00B5212D">
              <w:rPr>
                <w:rFonts w:eastAsia="Times New Roman"/>
                <w:color w:val="4C4747"/>
                <w:spacing w:val="0"/>
                <w:lang w:val="es-DO" w:eastAsia="es-DO"/>
              </w:rPr>
              <w:t>RD$</w:t>
            </w:r>
          </w:p>
        </w:tc>
      </w:tr>
      <w:tr w:rsidR="005D34AF" w:rsidRPr="004E7EF3" w14:paraId="13DE3A5E" w14:textId="77777777" w:rsidTr="002B1EBD">
        <w:trPr>
          <w:trHeight w:val="315"/>
          <w:tblHeader/>
        </w:trPr>
        <w:tc>
          <w:tcPr>
            <w:tcW w:w="4556" w:type="dxa"/>
            <w:shd w:val="clear" w:color="auto" w:fill="auto"/>
            <w:vAlign w:val="center"/>
            <w:hideMark/>
          </w:tcPr>
          <w:p w14:paraId="167A908E" w14:textId="77777777" w:rsidR="00973B4E" w:rsidRPr="00B5212D" w:rsidRDefault="00973B4E" w:rsidP="00EE0F7A">
            <w:pPr>
              <w:spacing w:after="0" w:line="240" w:lineRule="auto"/>
              <w:rPr>
                <w:rFonts w:eastAsia="Times New Roman"/>
                <w:b/>
                <w:bCs/>
                <w:color w:val="4C4747"/>
                <w:spacing w:val="0"/>
                <w:lang w:val="es-DO" w:eastAsia="es-DO"/>
              </w:rPr>
            </w:pPr>
            <w:r w:rsidRPr="00B5212D">
              <w:rPr>
                <w:rFonts w:eastAsia="Times New Roman"/>
                <w:b/>
                <w:bCs/>
                <w:color w:val="4C4747"/>
                <w:spacing w:val="0"/>
                <w:lang w:val="es-DO" w:eastAsia="es-DO"/>
              </w:rPr>
              <w:t>SERVICIOS</w:t>
            </w:r>
          </w:p>
        </w:tc>
        <w:tc>
          <w:tcPr>
            <w:tcW w:w="4204" w:type="dxa"/>
            <w:shd w:val="clear" w:color="auto" w:fill="auto"/>
            <w:noWrap/>
            <w:vAlign w:val="center"/>
            <w:hideMark/>
          </w:tcPr>
          <w:p w14:paraId="770848D0" w14:textId="4822019D" w:rsidR="00973B4E" w:rsidRPr="00B5212D" w:rsidRDefault="00973B4E" w:rsidP="001E03DF">
            <w:pPr>
              <w:spacing w:after="0" w:line="240" w:lineRule="auto"/>
              <w:rPr>
                <w:rFonts w:eastAsia="Times New Roman"/>
                <w:color w:val="4C4747"/>
                <w:spacing w:val="0"/>
                <w:lang w:val="es-DO" w:eastAsia="es-DO"/>
              </w:rPr>
            </w:pPr>
            <w:r w:rsidRPr="00B5212D">
              <w:rPr>
                <w:rFonts w:eastAsia="Times New Roman"/>
                <w:color w:val="4C4747"/>
                <w:spacing w:val="0"/>
                <w:lang w:val="es-DO" w:eastAsia="es-DO"/>
              </w:rPr>
              <w:t>RD$</w:t>
            </w:r>
            <w:r w:rsidR="0090299E" w:rsidRPr="00B5212D">
              <w:rPr>
                <w:rFonts w:eastAsia="Times New Roman"/>
                <w:color w:val="4C4747"/>
                <w:spacing w:val="0"/>
                <w:lang w:val="es-DO" w:eastAsia="es-DO"/>
              </w:rPr>
              <w:t>1,673,406,224.07</w:t>
            </w:r>
          </w:p>
        </w:tc>
      </w:tr>
      <w:tr w:rsidR="005D34AF" w:rsidRPr="004E7EF3" w14:paraId="4773C9B1" w14:textId="77777777" w:rsidTr="00391B44">
        <w:trPr>
          <w:trHeight w:val="528"/>
          <w:tblHeader/>
        </w:trPr>
        <w:tc>
          <w:tcPr>
            <w:tcW w:w="4556" w:type="dxa"/>
            <w:shd w:val="clear" w:color="auto" w:fill="auto"/>
            <w:vAlign w:val="center"/>
            <w:hideMark/>
          </w:tcPr>
          <w:p w14:paraId="4F71E3B7" w14:textId="77777777" w:rsidR="00973B4E" w:rsidRPr="00B5212D" w:rsidRDefault="00973B4E" w:rsidP="00EE0F7A">
            <w:pPr>
              <w:spacing w:after="0" w:line="240" w:lineRule="auto"/>
              <w:rPr>
                <w:rFonts w:eastAsia="Times New Roman"/>
                <w:b/>
                <w:bCs/>
                <w:color w:val="4C4747"/>
                <w:spacing w:val="0"/>
                <w:lang w:val="es-DO" w:eastAsia="es-DO"/>
              </w:rPr>
            </w:pPr>
            <w:r w:rsidRPr="00B5212D">
              <w:rPr>
                <w:rFonts w:eastAsia="Times New Roman"/>
                <w:b/>
                <w:bCs/>
                <w:color w:val="4C4747"/>
                <w:spacing w:val="0"/>
                <w:lang w:val="es-DO" w:eastAsia="es-DO"/>
              </w:rPr>
              <w:t>SERVICIOS: CONSULTORÍA</w:t>
            </w:r>
          </w:p>
        </w:tc>
        <w:tc>
          <w:tcPr>
            <w:tcW w:w="4204" w:type="dxa"/>
            <w:shd w:val="clear" w:color="auto" w:fill="auto"/>
            <w:noWrap/>
            <w:vAlign w:val="center"/>
            <w:hideMark/>
          </w:tcPr>
          <w:p w14:paraId="5F39CCD4" w14:textId="57EC4BB9" w:rsidR="00973B4E" w:rsidRPr="00B5212D" w:rsidRDefault="0090299E" w:rsidP="00EE0F7A">
            <w:pPr>
              <w:spacing w:after="0" w:line="240" w:lineRule="auto"/>
              <w:rPr>
                <w:rFonts w:eastAsia="Times New Roman"/>
                <w:color w:val="4C4747"/>
                <w:spacing w:val="0"/>
                <w:lang w:val="es-DO" w:eastAsia="es-DO"/>
              </w:rPr>
            </w:pPr>
            <w:r w:rsidRPr="00B5212D">
              <w:rPr>
                <w:rFonts w:eastAsia="Times New Roman"/>
                <w:color w:val="4C4747"/>
                <w:spacing w:val="0"/>
                <w:lang w:val="es-DO" w:eastAsia="es-DO"/>
              </w:rPr>
              <w:t>RD$</w:t>
            </w:r>
          </w:p>
        </w:tc>
      </w:tr>
      <w:tr w:rsidR="005D34AF" w:rsidRPr="004E7EF3" w14:paraId="78F20206" w14:textId="77777777" w:rsidTr="00AE2494">
        <w:trPr>
          <w:trHeight w:val="615"/>
          <w:tblHeader/>
        </w:trPr>
        <w:tc>
          <w:tcPr>
            <w:tcW w:w="4556" w:type="dxa"/>
            <w:shd w:val="clear" w:color="auto" w:fill="auto"/>
            <w:vAlign w:val="center"/>
            <w:hideMark/>
          </w:tcPr>
          <w:p w14:paraId="400D5BA0" w14:textId="77777777" w:rsidR="00973B4E" w:rsidRPr="00B5212D" w:rsidRDefault="00973B4E" w:rsidP="00EE0F7A">
            <w:pPr>
              <w:spacing w:after="0" w:line="240" w:lineRule="auto"/>
              <w:rPr>
                <w:rFonts w:eastAsia="Times New Roman"/>
                <w:b/>
                <w:bCs/>
                <w:color w:val="4C4747"/>
                <w:spacing w:val="0"/>
                <w:lang w:val="es-DO" w:eastAsia="es-DO"/>
              </w:rPr>
            </w:pPr>
            <w:r w:rsidRPr="00B5212D">
              <w:rPr>
                <w:rFonts w:eastAsia="Times New Roman"/>
                <w:b/>
                <w:bCs/>
                <w:color w:val="4C4747"/>
                <w:spacing w:val="0"/>
                <w:lang w:val="es-DO" w:eastAsia="es-DO"/>
              </w:rPr>
              <w:t>SERVICIOS: CONSULTORÍA BASADA EN LA CALIDAD DE LOS SERVICIOS</w:t>
            </w:r>
          </w:p>
        </w:tc>
        <w:tc>
          <w:tcPr>
            <w:tcW w:w="4204" w:type="dxa"/>
            <w:shd w:val="clear" w:color="auto" w:fill="auto"/>
            <w:noWrap/>
            <w:vAlign w:val="center"/>
            <w:hideMark/>
          </w:tcPr>
          <w:p w14:paraId="5B80D82C" w14:textId="30A18D57" w:rsidR="00973B4E" w:rsidRPr="00B5212D" w:rsidRDefault="0090299E" w:rsidP="00EE0F7A">
            <w:pPr>
              <w:spacing w:after="0" w:line="240" w:lineRule="auto"/>
              <w:rPr>
                <w:rFonts w:eastAsia="Times New Roman"/>
                <w:color w:val="4C4747"/>
                <w:spacing w:val="0"/>
                <w:lang w:val="es-DO" w:eastAsia="es-DO"/>
              </w:rPr>
            </w:pPr>
            <w:r w:rsidRPr="00B5212D">
              <w:rPr>
                <w:rFonts w:eastAsia="Times New Roman"/>
                <w:color w:val="4C4747"/>
                <w:spacing w:val="0"/>
                <w:lang w:val="es-DO" w:eastAsia="es-DO"/>
              </w:rPr>
              <w:t>RD$</w:t>
            </w:r>
            <w:r w:rsidR="00973B4E" w:rsidRPr="00B5212D">
              <w:rPr>
                <w:rFonts w:eastAsia="Times New Roman"/>
                <w:color w:val="4C4747"/>
                <w:spacing w:val="0"/>
                <w:lang w:val="es-DO" w:eastAsia="es-DO"/>
              </w:rPr>
              <w:t xml:space="preserve">                           </w:t>
            </w:r>
            <w:r w:rsidR="002B1EBD" w:rsidRPr="00B5212D">
              <w:rPr>
                <w:rFonts w:eastAsia="Times New Roman"/>
                <w:color w:val="4C4747"/>
                <w:spacing w:val="0"/>
                <w:lang w:val="es-DO" w:eastAsia="es-DO"/>
              </w:rPr>
              <w:t xml:space="preserve">                              </w:t>
            </w:r>
            <w:r w:rsidR="00973B4E" w:rsidRPr="00B5212D">
              <w:rPr>
                <w:rFonts w:eastAsia="Times New Roman"/>
                <w:color w:val="4C4747"/>
                <w:spacing w:val="0"/>
                <w:lang w:val="es-DO" w:eastAsia="es-DO"/>
              </w:rPr>
              <w:t xml:space="preserve">  </w:t>
            </w:r>
          </w:p>
        </w:tc>
      </w:tr>
      <w:tr w:rsidR="005D34AF" w:rsidRPr="004E7EF3" w14:paraId="1BAA854E" w14:textId="77777777" w:rsidTr="00566CD1">
        <w:trPr>
          <w:trHeight w:val="870"/>
          <w:tblHeader/>
        </w:trPr>
        <w:tc>
          <w:tcPr>
            <w:tcW w:w="8760" w:type="dxa"/>
            <w:gridSpan w:val="2"/>
            <w:shd w:val="clear" w:color="000000" w:fill="9BC2E6"/>
            <w:vAlign w:val="center"/>
            <w:hideMark/>
          </w:tcPr>
          <w:p w14:paraId="77448B8D" w14:textId="77777777" w:rsidR="00973B4E" w:rsidRPr="00B5212D" w:rsidRDefault="00973B4E" w:rsidP="00EE0F7A">
            <w:pPr>
              <w:spacing w:after="0" w:line="240" w:lineRule="auto"/>
              <w:jc w:val="center"/>
              <w:rPr>
                <w:rFonts w:eastAsia="Times New Roman"/>
                <w:b/>
                <w:bCs/>
                <w:color w:val="4C4747"/>
                <w:spacing w:val="0"/>
                <w:lang w:val="es-DO" w:eastAsia="es-DO"/>
              </w:rPr>
            </w:pPr>
            <w:r w:rsidRPr="00B5212D">
              <w:rPr>
                <w:rFonts w:eastAsia="Times New Roman"/>
                <w:b/>
                <w:bCs/>
                <w:color w:val="4C4747"/>
                <w:spacing w:val="0"/>
                <w:lang w:val="es-DO" w:eastAsia="es-DO"/>
              </w:rPr>
              <w:t>MONTOS ESTIMADOS SEGÚN CLASIFICACIÓN MIPYME</w:t>
            </w:r>
          </w:p>
        </w:tc>
      </w:tr>
      <w:tr w:rsidR="005D34AF" w:rsidRPr="004E7EF3" w14:paraId="480B8638" w14:textId="77777777" w:rsidTr="002B1EBD">
        <w:trPr>
          <w:trHeight w:val="315"/>
          <w:tblHeader/>
        </w:trPr>
        <w:tc>
          <w:tcPr>
            <w:tcW w:w="4556" w:type="dxa"/>
            <w:shd w:val="clear" w:color="auto" w:fill="auto"/>
            <w:vAlign w:val="center"/>
            <w:hideMark/>
          </w:tcPr>
          <w:p w14:paraId="77C8B628" w14:textId="77777777" w:rsidR="00973B4E" w:rsidRPr="00B5212D" w:rsidRDefault="00973B4E" w:rsidP="00EE0F7A">
            <w:pPr>
              <w:spacing w:after="0" w:line="240" w:lineRule="auto"/>
              <w:rPr>
                <w:rFonts w:eastAsia="Times New Roman"/>
                <w:b/>
                <w:bCs/>
                <w:color w:val="4C4747"/>
                <w:spacing w:val="0"/>
                <w:lang w:val="es-DO" w:eastAsia="es-DO"/>
              </w:rPr>
            </w:pPr>
            <w:r w:rsidRPr="00B5212D">
              <w:rPr>
                <w:rFonts w:eastAsia="Times New Roman"/>
                <w:b/>
                <w:bCs/>
                <w:color w:val="4C4747"/>
                <w:spacing w:val="0"/>
                <w:lang w:val="es-DO" w:eastAsia="es-DO"/>
              </w:rPr>
              <w:t>MIPYME</w:t>
            </w:r>
          </w:p>
        </w:tc>
        <w:tc>
          <w:tcPr>
            <w:tcW w:w="4204" w:type="dxa"/>
            <w:shd w:val="clear" w:color="auto" w:fill="auto"/>
            <w:noWrap/>
            <w:vAlign w:val="center"/>
            <w:hideMark/>
          </w:tcPr>
          <w:p w14:paraId="6A011EE7" w14:textId="19F091B1" w:rsidR="00973B4E" w:rsidRPr="00B5212D" w:rsidRDefault="00973B4E" w:rsidP="001E03DF">
            <w:pPr>
              <w:spacing w:after="0" w:line="240" w:lineRule="auto"/>
              <w:rPr>
                <w:rFonts w:eastAsia="Times New Roman"/>
                <w:color w:val="4C4747"/>
                <w:spacing w:val="0"/>
                <w:lang w:val="es-DO" w:eastAsia="es-DO"/>
              </w:rPr>
            </w:pPr>
            <w:r w:rsidRPr="00B5212D">
              <w:rPr>
                <w:rFonts w:eastAsia="Times New Roman"/>
                <w:color w:val="4C4747"/>
                <w:spacing w:val="0"/>
                <w:lang w:val="es-DO" w:eastAsia="es-DO"/>
              </w:rPr>
              <w:t>RD$</w:t>
            </w:r>
            <w:r w:rsidR="0090299E" w:rsidRPr="00B5212D">
              <w:rPr>
                <w:rFonts w:eastAsia="Times New Roman"/>
                <w:color w:val="4C4747"/>
                <w:spacing w:val="0"/>
                <w:lang w:val="es-DO" w:eastAsia="es-DO"/>
              </w:rPr>
              <w:t>81,049,729.00</w:t>
            </w:r>
          </w:p>
        </w:tc>
      </w:tr>
      <w:tr w:rsidR="005D34AF" w:rsidRPr="004E7EF3" w14:paraId="7384CDF5" w14:textId="77777777" w:rsidTr="002B1EBD">
        <w:trPr>
          <w:trHeight w:val="315"/>
          <w:tblHeader/>
        </w:trPr>
        <w:tc>
          <w:tcPr>
            <w:tcW w:w="4556" w:type="dxa"/>
            <w:shd w:val="clear" w:color="auto" w:fill="auto"/>
            <w:vAlign w:val="center"/>
            <w:hideMark/>
          </w:tcPr>
          <w:p w14:paraId="7D28E74F" w14:textId="77777777" w:rsidR="00973B4E" w:rsidRPr="00B5212D" w:rsidRDefault="00973B4E" w:rsidP="00EE0F7A">
            <w:pPr>
              <w:spacing w:after="0" w:line="240" w:lineRule="auto"/>
              <w:rPr>
                <w:rFonts w:eastAsia="Times New Roman"/>
                <w:b/>
                <w:bCs/>
                <w:color w:val="4C4747"/>
                <w:spacing w:val="0"/>
                <w:lang w:val="es-DO" w:eastAsia="es-DO"/>
              </w:rPr>
            </w:pPr>
            <w:r w:rsidRPr="00B5212D">
              <w:rPr>
                <w:rFonts w:eastAsia="Times New Roman"/>
                <w:b/>
                <w:bCs/>
                <w:color w:val="4C4747"/>
                <w:spacing w:val="0"/>
                <w:lang w:val="es-DO" w:eastAsia="es-DO"/>
              </w:rPr>
              <w:t>MIPYME MUJER</w:t>
            </w:r>
          </w:p>
        </w:tc>
        <w:tc>
          <w:tcPr>
            <w:tcW w:w="4204" w:type="dxa"/>
            <w:shd w:val="clear" w:color="auto" w:fill="auto"/>
            <w:noWrap/>
            <w:vAlign w:val="center"/>
            <w:hideMark/>
          </w:tcPr>
          <w:p w14:paraId="253EC127" w14:textId="2AE45A5F" w:rsidR="00973B4E" w:rsidRPr="00B5212D" w:rsidRDefault="00973B4E" w:rsidP="001E03DF">
            <w:pPr>
              <w:spacing w:after="0" w:line="240" w:lineRule="auto"/>
              <w:rPr>
                <w:rFonts w:eastAsia="Times New Roman"/>
                <w:color w:val="4C4747"/>
                <w:spacing w:val="0"/>
                <w:lang w:val="es-DO" w:eastAsia="es-DO"/>
              </w:rPr>
            </w:pPr>
            <w:r w:rsidRPr="00B5212D">
              <w:rPr>
                <w:rFonts w:eastAsia="Times New Roman"/>
                <w:color w:val="4C4747"/>
                <w:spacing w:val="0"/>
                <w:lang w:val="es-DO" w:eastAsia="es-DO"/>
              </w:rPr>
              <w:t>RD$</w:t>
            </w:r>
            <w:r w:rsidR="0090299E" w:rsidRPr="00B5212D">
              <w:rPr>
                <w:rFonts w:eastAsia="Times New Roman"/>
                <w:color w:val="4C4747"/>
                <w:spacing w:val="0"/>
                <w:lang w:val="es-DO" w:eastAsia="es-DO"/>
              </w:rPr>
              <w:t>53,225,350.00</w:t>
            </w:r>
          </w:p>
        </w:tc>
      </w:tr>
      <w:tr w:rsidR="005D34AF" w:rsidRPr="004E7EF3" w14:paraId="61F873CC" w14:textId="77777777" w:rsidTr="002B1EBD">
        <w:trPr>
          <w:trHeight w:val="315"/>
          <w:tblHeader/>
        </w:trPr>
        <w:tc>
          <w:tcPr>
            <w:tcW w:w="4556" w:type="dxa"/>
            <w:shd w:val="clear" w:color="auto" w:fill="auto"/>
            <w:vAlign w:val="center"/>
            <w:hideMark/>
          </w:tcPr>
          <w:p w14:paraId="48DE1335" w14:textId="77777777" w:rsidR="00973B4E" w:rsidRPr="00B5212D" w:rsidRDefault="00973B4E" w:rsidP="00EE0F7A">
            <w:pPr>
              <w:spacing w:after="0" w:line="240" w:lineRule="auto"/>
              <w:rPr>
                <w:rFonts w:eastAsia="Times New Roman"/>
                <w:b/>
                <w:bCs/>
                <w:color w:val="4C4747"/>
                <w:spacing w:val="0"/>
                <w:lang w:val="es-DO" w:eastAsia="es-DO"/>
              </w:rPr>
            </w:pPr>
            <w:r w:rsidRPr="00B5212D">
              <w:rPr>
                <w:rFonts w:eastAsia="Times New Roman"/>
                <w:b/>
                <w:bCs/>
                <w:color w:val="4C4747"/>
                <w:spacing w:val="0"/>
                <w:lang w:val="es-DO" w:eastAsia="es-DO"/>
              </w:rPr>
              <w:t>NO MIPYME</w:t>
            </w:r>
          </w:p>
        </w:tc>
        <w:tc>
          <w:tcPr>
            <w:tcW w:w="4204" w:type="dxa"/>
            <w:shd w:val="clear" w:color="auto" w:fill="auto"/>
            <w:noWrap/>
            <w:vAlign w:val="center"/>
            <w:hideMark/>
          </w:tcPr>
          <w:p w14:paraId="0A93C4FA" w14:textId="3A5420AC" w:rsidR="00973B4E" w:rsidRPr="00B5212D" w:rsidRDefault="00973B4E" w:rsidP="001E03DF">
            <w:pPr>
              <w:spacing w:after="0" w:line="240" w:lineRule="auto"/>
              <w:rPr>
                <w:rFonts w:eastAsia="Times New Roman"/>
                <w:color w:val="4C4747"/>
                <w:spacing w:val="0"/>
                <w:lang w:val="es-DO" w:eastAsia="es-DO"/>
              </w:rPr>
            </w:pPr>
            <w:r w:rsidRPr="00B5212D">
              <w:rPr>
                <w:rFonts w:eastAsia="Times New Roman"/>
                <w:color w:val="4C4747"/>
                <w:spacing w:val="0"/>
                <w:lang w:val="es-DO" w:eastAsia="es-DO"/>
              </w:rPr>
              <w:t>RD$</w:t>
            </w:r>
            <w:r w:rsidR="0090299E" w:rsidRPr="00B5212D">
              <w:rPr>
                <w:rFonts w:eastAsia="Times New Roman"/>
                <w:color w:val="4C4747"/>
                <w:spacing w:val="0"/>
                <w:lang w:val="es-DO" w:eastAsia="es-DO"/>
              </w:rPr>
              <w:t>1,806,938,498.07</w:t>
            </w:r>
          </w:p>
        </w:tc>
      </w:tr>
      <w:tr w:rsidR="005D34AF" w:rsidRPr="004E7EF3" w14:paraId="1719692B" w14:textId="77777777" w:rsidTr="00566CD1">
        <w:trPr>
          <w:trHeight w:val="870"/>
          <w:tblHeader/>
        </w:trPr>
        <w:tc>
          <w:tcPr>
            <w:tcW w:w="8760" w:type="dxa"/>
            <w:gridSpan w:val="2"/>
            <w:shd w:val="clear" w:color="000000" w:fill="9BC2E6"/>
            <w:vAlign w:val="center"/>
            <w:hideMark/>
          </w:tcPr>
          <w:p w14:paraId="137F562B" w14:textId="77777777" w:rsidR="00973B4E" w:rsidRPr="00B5212D" w:rsidRDefault="00973B4E" w:rsidP="00EE0F7A">
            <w:pPr>
              <w:spacing w:after="0" w:line="240" w:lineRule="auto"/>
              <w:jc w:val="center"/>
              <w:rPr>
                <w:rFonts w:eastAsia="Times New Roman"/>
                <w:b/>
                <w:bCs/>
                <w:color w:val="4C4747"/>
                <w:spacing w:val="0"/>
                <w:lang w:val="es-DO" w:eastAsia="es-DO"/>
              </w:rPr>
            </w:pPr>
            <w:r w:rsidRPr="00B5212D">
              <w:rPr>
                <w:rFonts w:eastAsia="Times New Roman"/>
                <w:b/>
                <w:bCs/>
                <w:color w:val="4C4747"/>
                <w:spacing w:val="0"/>
                <w:lang w:val="es-DO" w:eastAsia="es-DO"/>
              </w:rPr>
              <w:t>MONTOS ESTIMADOS SEGÚN TIPO DE PROCEDIMIENTO</w:t>
            </w:r>
          </w:p>
        </w:tc>
      </w:tr>
      <w:tr w:rsidR="005D34AF" w:rsidRPr="004E7EF3" w14:paraId="03D81384" w14:textId="77777777" w:rsidTr="001E03DF">
        <w:trPr>
          <w:trHeight w:val="315"/>
          <w:tblHeader/>
        </w:trPr>
        <w:tc>
          <w:tcPr>
            <w:tcW w:w="4556" w:type="dxa"/>
            <w:shd w:val="clear" w:color="auto" w:fill="auto"/>
            <w:vAlign w:val="center"/>
            <w:hideMark/>
          </w:tcPr>
          <w:p w14:paraId="44E45D47" w14:textId="77777777" w:rsidR="00973B4E" w:rsidRPr="00B5212D" w:rsidRDefault="00973B4E" w:rsidP="00EE0F7A">
            <w:pPr>
              <w:spacing w:after="0" w:line="240" w:lineRule="auto"/>
              <w:rPr>
                <w:rFonts w:eastAsia="Times New Roman"/>
                <w:color w:val="4C4747"/>
                <w:spacing w:val="0"/>
                <w:lang w:val="es-DO" w:eastAsia="es-DO"/>
              </w:rPr>
            </w:pPr>
            <w:r w:rsidRPr="00B5212D">
              <w:rPr>
                <w:rFonts w:eastAsia="Times New Roman"/>
                <w:color w:val="4C4747"/>
                <w:spacing w:val="0"/>
                <w:lang w:val="es-DO" w:eastAsia="es-DO"/>
              </w:rPr>
              <w:t>COMPRAS POR DEBAJO DEL UMBRAL</w:t>
            </w:r>
          </w:p>
        </w:tc>
        <w:tc>
          <w:tcPr>
            <w:tcW w:w="4204" w:type="dxa"/>
            <w:shd w:val="clear" w:color="auto" w:fill="auto"/>
            <w:noWrap/>
            <w:vAlign w:val="center"/>
            <w:hideMark/>
          </w:tcPr>
          <w:p w14:paraId="07DB51A6" w14:textId="2B2CD372" w:rsidR="00973B4E" w:rsidRPr="00B5212D" w:rsidRDefault="00973B4E" w:rsidP="0090299E">
            <w:pPr>
              <w:spacing w:after="0" w:line="240" w:lineRule="auto"/>
              <w:rPr>
                <w:rFonts w:eastAsia="Times New Roman"/>
                <w:color w:val="4C4747"/>
                <w:spacing w:val="0"/>
                <w:lang w:val="es-DO" w:eastAsia="es-DO"/>
              </w:rPr>
            </w:pPr>
            <w:r w:rsidRPr="00B5212D">
              <w:rPr>
                <w:rFonts w:eastAsia="Times New Roman"/>
                <w:color w:val="4C4747"/>
                <w:spacing w:val="0"/>
                <w:lang w:val="es-DO" w:eastAsia="es-DO"/>
              </w:rPr>
              <w:t>RD$</w:t>
            </w:r>
            <w:r w:rsidR="0090299E" w:rsidRPr="00B5212D">
              <w:rPr>
                <w:rFonts w:eastAsia="Times New Roman"/>
                <w:color w:val="4C4747"/>
                <w:lang w:eastAsia="es-DO"/>
              </w:rPr>
              <w:t>9,487,654.00</w:t>
            </w:r>
            <w:r w:rsidR="00407C9E" w:rsidRPr="00B5212D">
              <w:rPr>
                <w:color w:val="4C4747"/>
              </w:rPr>
              <w:t xml:space="preserve"> </w:t>
            </w:r>
            <w:r w:rsidR="00407C9E" w:rsidRPr="00B5212D">
              <w:rPr>
                <w:rFonts w:eastAsia="Times New Roman"/>
                <w:color w:val="4C4747"/>
                <w:lang w:eastAsia="es-DO"/>
              </w:rPr>
              <w:t xml:space="preserve"> </w:t>
            </w:r>
            <w:r w:rsidRPr="00B5212D">
              <w:rPr>
                <w:rFonts w:eastAsia="Times New Roman"/>
                <w:color w:val="4C4747"/>
                <w:spacing w:val="0"/>
                <w:lang w:val="es-DO" w:eastAsia="es-DO"/>
              </w:rPr>
              <w:t xml:space="preserve"> </w:t>
            </w:r>
          </w:p>
        </w:tc>
      </w:tr>
      <w:tr w:rsidR="005D34AF" w:rsidRPr="004E7EF3" w14:paraId="675FD232" w14:textId="77777777" w:rsidTr="001E03DF">
        <w:trPr>
          <w:trHeight w:val="315"/>
          <w:tblHeader/>
        </w:trPr>
        <w:tc>
          <w:tcPr>
            <w:tcW w:w="4556" w:type="dxa"/>
            <w:shd w:val="clear" w:color="auto" w:fill="auto"/>
            <w:vAlign w:val="center"/>
            <w:hideMark/>
          </w:tcPr>
          <w:p w14:paraId="13716A00" w14:textId="77777777" w:rsidR="00973B4E" w:rsidRPr="00B5212D" w:rsidRDefault="00973B4E" w:rsidP="00EE0F7A">
            <w:pPr>
              <w:spacing w:after="0" w:line="240" w:lineRule="auto"/>
              <w:rPr>
                <w:rFonts w:eastAsia="Times New Roman"/>
                <w:color w:val="4C4747"/>
                <w:spacing w:val="0"/>
                <w:lang w:val="es-DO" w:eastAsia="es-DO"/>
              </w:rPr>
            </w:pPr>
            <w:r w:rsidRPr="00B5212D">
              <w:rPr>
                <w:rFonts w:eastAsia="Times New Roman"/>
                <w:color w:val="4C4747"/>
                <w:spacing w:val="0"/>
                <w:lang w:val="es-DO" w:eastAsia="es-DO"/>
              </w:rPr>
              <w:t>COMPRA MENOR</w:t>
            </w:r>
          </w:p>
        </w:tc>
        <w:tc>
          <w:tcPr>
            <w:tcW w:w="4204" w:type="dxa"/>
            <w:shd w:val="clear" w:color="auto" w:fill="auto"/>
            <w:noWrap/>
            <w:vAlign w:val="center"/>
            <w:hideMark/>
          </w:tcPr>
          <w:p w14:paraId="00FC3A93" w14:textId="374A49DB" w:rsidR="00973B4E" w:rsidRPr="00B5212D" w:rsidRDefault="00973B4E" w:rsidP="00407C9E">
            <w:pPr>
              <w:spacing w:after="0" w:line="240" w:lineRule="auto"/>
              <w:rPr>
                <w:rFonts w:eastAsia="Times New Roman"/>
                <w:color w:val="4C4747"/>
                <w:spacing w:val="0"/>
                <w:lang w:val="es-DO" w:eastAsia="es-DO"/>
              </w:rPr>
            </w:pPr>
            <w:r w:rsidRPr="00B5212D">
              <w:rPr>
                <w:rFonts w:eastAsia="Times New Roman"/>
                <w:color w:val="4C4747"/>
                <w:spacing w:val="0"/>
                <w:lang w:val="es-DO" w:eastAsia="es-DO"/>
              </w:rPr>
              <w:t>RD$</w:t>
            </w:r>
            <w:r w:rsidR="0090299E" w:rsidRPr="00B5212D">
              <w:rPr>
                <w:rFonts w:eastAsia="Times New Roman"/>
                <w:color w:val="4C4747"/>
                <w:spacing w:val="0"/>
                <w:lang w:val="es-DO" w:eastAsia="es-DO"/>
              </w:rPr>
              <w:t>104,719,010.00</w:t>
            </w:r>
          </w:p>
        </w:tc>
      </w:tr>
      <w:tr w:rsidR="005D34AF" w:rsidRPr="004E7EF3" w14:paraId="08710E9C" w14:textId="77777777" w:rsidTr="00407C9E">
        <w:trPr>
          <w:trHeight w:val="315"/>
          <w:tblHeader/>
        </w:trPr>
        <w:tc>
          <w:tcPr>
            <w:tcW w:w="4556" w:type="dxa"/>
            <w:shd w:val="clear" w:color="auto" w:fill="auto"/>
            <w:vAlign w:val="center"/>
            <w:hideMark/>
          </w:tcPr>
          <w:p w14:paraId="620FBC3A" w14:textId="77777777" w:rsidR="00973B4E" w:rsidRPr="00B5212D" w:rsidRDefault="00973B4E" w:rsidP="00EE0F7A">
            <w:pPr>
              <w:spacing w:after="0" w:line="240" w:lineRule="auto"/>
              <w:rPr>
                <w:rFonts w:eastAsia="Times New Roman"/>
                <w:color w:val="4C4747"/>
                <w:spacing w:val="0"/>
                <w:lang w:val="es-DO" w:eastAsia="es-DO"/>
              </w:rPr>
            </w:pPr>
            <w:r w:rsidRPr="00B5212D">
              <w:rPr>
                <w:rFonts w:eastAsia="Times New Roman"/>
                <w:color w:val="4C4747"/>
                <w:spacing w:val="0"/>
                <w:lang w:val="es-DO" w:eastAsia="es-DO"/>
              </w:rPr>
              <w:t>COMPARACIÓN DE PRECIOS</w:t>
            </w:r>
          </w:p>
        </w:tc>
        <w:tc>
          <w:tcPr>
            <w:tcW w:w="4204" w:type="dxa"/>
            <w:shd w:val="clear" w:color="auto" w:fill="auto"/>
            <w:noWrap/>
            <w:vAlign w:val="center"/>
            <w:hideMark/>
          </w:tcPr>
          <w:p w14:paraId="10B4F03D" w14:textId="5A567D3D" w:rsidR="00973B4E" w:rsidRPr="00B5212D" w:rsidRDefault="00973B4E" w:rsidP="001E03DF">
            <w:pPr>
              <w:spacing w:after="0" w:line="240" w:lineRule="auto"/>
              <w:rPr>
                <w:rFonts w:eastAsia="Times New Roman"/>
                <w:color w:val="4C4747"/>
                <w:spacing w:val="0"/>
                <w:lang w:val="es-DO" w:eastAsia="es-DO"/>
              </w:rPr>
            </w:pPr>
            <w:r w:rsidRPr="00B5212D">
              <w:rPr>
                <w:rFonts w:eastAsia="Times New Roman"/>
                <w:color w:val="4C4747"/>
                <w:spacing w:val="0"/>
                <w:lang w:val="es-DO" w:eastAsia="es-DO"/>
              </w:rPr>
              <w:t>RD$</w:t>
            </w:r>
            <w:r w:rsidR="0090299E" w:rsidRPr="00B5212D">
              <w:rPr>
                <w:rFonts w:eastAsia="Times New Roman"/>
                <w:color w:val="4C4747"/>
                <w:spacing w:val="0"/>
                <w:lang w:val="es-DO" w:eastAsia="es-DO"/>
              </w:rPr>
              <w:t>122,302.590</w:t>
            </w:r>
            <w:r w:rsidR="00407C9E" w:rsidRPr="00B5212D">
              <w:rPr>
                <w:color w:val="4C4747"/>
              </w:rPr>
              <w:t>.00</w:t>
            </w:r>
          </w:p>
        </w:tc>
      </w:tr>
      <w:tr w:rsidR="005D34AF" w:rsidRPr="004E7EF3" w14:paraId="6D18DD22" w14:textId="77777777" w:rsidTr="00AE2494">
        <w:trPr>
          <w:trHeight w:val="315"/>
          <w:tblHeader/>
        </w:trPr>
        <w:tc>
          <w:tcPr>
            <w:tcW w:w="4556" w:type="dxa"/>
            <w:shd w:val="clear" w:color="auto" w:fill="auto"/>
            <w:vAlign w:val="center"/>
            <w:hideMark/>
          </w:tcPr>
          <w:p w14:paraId="706BDCCA" w14:textId="77777777" w:rsidR="00973B4E" w:rsidRPr="00B5212D" w:rsidRDefault="00973B4E" w:rsidP="00EE0F7A">
            <w:pPr>
              <w:spacing w:after="0" w:line="240" w:lineRule="auto"/>
              <w:rPr>
                <w:rFonts w:eastAsia="Times New Roman"/>
                <w:color w:val="4C4747"/>
                <w:spacing w:val="0"/>
                <w:lang w:val="es-DO" w:eastAsia="es-DO"/>
              </w:rPr>
            </w:pPr>
            <w:r w:rsidRPr="00B5212D">
              <w:rPr>
                <w:rFonts w:eastAsia="Times New Roman"/>
                <w:color w:val="4C4747"/>
                <w:spacing w:val="0"/>
                <w:lang w:val="es-DO" w:eastAsia="es-DO"/>
              </w:rPr>
              <w:t>LICITACIÓN PÚBLICA</w:t>
            </w:r>
          </w:p>
        </w:tc>
        <w:tc>
          <w:tcPr>
            <w:tcW w:w="4204" w:type="dxa"/>
            <w:shd w:val="clear" w:color="auto" w:fill="auto"/>
            <w:noWrap/>
            <w:vAlign w:val="center"/>
            <w:hideMark/>
          </w:tcPr>
          <w:p w14:paraId="75021CD4" w14:textId="186C82D1" w:rsidR="00973B4E" w:rsidRPr="00B5212D" w:rsidRDefault="00973B4E" w:rsidP="001E03DF">
            <w:pPr>
              <w:spacing w:after="0" w:line="240" w:lineRule="auto"/>
              <w:rPr>
                <w:rFonts w:eastAsia="Times New Roman"/>
                <w:color w:val="4C4747"/>
                <w:spacing w:val="0"/>
                <w:lang w:val="es-DO" w:eastAsia="es-DO"/>
              </w:rPr>
            </w:pPr>
            <w:r w:rsidRPr="00B5212D">
              <w:rPr>
                <w:rFonts w:eastAsia="Times New Roman"/>
                <w:color w:val="4C4747"/>
                <w:spacing w:val="0"/>
                <w:lang w:val="es-DO" w:eastAsia="es-DO"/>
              </w:rPr>
              <w:t>RD</w:t>
            </w:r>
            <w:r w:rsidR="0090299E" w:rsidRPr="00B5212D">
              <w:rPr>
                <w:rFonts w:eastAsia="Times New Roman"/>
                <w:color w:val="4C4747"/>
                <w:spacing w:val="0"/>
                <w:lang w:val="es-DO" w:eastAsia="es-DO"/>
              </w:rPr>
              <w:t>$1,704.704,323.07</w:t>
            </w:r>
          </w:p>
        </w:tc>
      </w:tr>
      <w:tr w:rsidR="005D34AF" w:rsidRPr="004E7EF3" w14:paraId="5FAB0530" w14:textId="77777777" w:rsidTr="00566CD1">
        <w:trPr>
          <w:trHeight w:val="615"/>
          <w:tblHeader/>
        </w:trPr>
        <w:tc>
          <w:tcPr>
            <w:tcW w:w="4556" w:type="dxa"/>
            <w:shd w:val="clear" w:color="auto" w:fill="auto"/>
            <w:vAlign w:val="center"/>
            <w:hideMark/>
          </w:tcPr>
          <w:p w14:paraId="6DE865BF" w14:textId="77777777" w:rsidR="00973B4E" w:rsidRPr="00B5212D" w:rsidRDefault="00973B4E" w:rsidP="00EE0F7A">
            <w:pPr>
              <w:spacing w:after="0" w:line="240" w:lineRule="auto"/>
              <w:rPr>
                <w:rFonts w:eastAsia="Times New Roman"/>
                <w:color w:val="4C4747"/>
                <w:spacing w:val="0"/>
                <w:lang w:val="es-DO" w:eastAsia="es-DO"/>
              </w:rPr>
            </w:pPr>
            <w:r w:rsidRPr="00B5212D">
              <w:rPr>
                <w:rFonts w:eastAsia="Times New Roman"/>
                <w:color w:val="4C4747"/>
                <w:spacing w:val="0"/>
                <w:lang w:val="es-DO" w:eastAsia="es-DO"/>
              </w:rPr>
              <w:t>LICITACIÓN PÚBLICA INTERNACIONAL</w:t>
            </w:r>
          </w:p>
        </w:tc>
        <w:tc>
          <w:tcPr>
            <w:tcW w:w="4204" w:type="dxa"/>
            <w:shd w:val="clear" w:color="auto" w:fill="auto"/>
            <w:noWrap/>
            <w:vAlign w:val="center"/>
            <w:hideMark/>
          </w:tcPr>
          <w:p w14:paraId="07944F18" w14:textId="54CD7CE3" w:rsidR="00973B4E" w:rsidRPr="00B5212D" w:rsidRDefault="0090299E" w:rsidP="00EE0F7A">
            <w:pPr>
              <w:spacing w:after="0" w:line="240" w:lineRule="auto"/>
              <w:rPr>
                <w:rFonts w:eastAsia="Times New Roman"/>
                <w:color w:val="4C4747"/>
                <w:spacing w:val="0"/>
                <w:lang w:val="es-DO" w:eastAsia="es-DO"/>
              </w:rPr>
            </w:pPr>
            <w:r w:rsidRPr="00B5212D">
              <w:rPr>
                <w:rFonts w:eastAsia="Times New Roman"/>
                <w:color w:val="4C4747"/>
                <w:spacing w:val="0"/>
                <w:lang w:val="es-DO" w:eastAsia="es-DO"/>
              </w:rPr>
              <w:t>RD$</w:t>
            </w:r>
            <w:r w:rsidR="00973B4E" w:rsidRPr="00B5212D">
              <w:rPr>
                <w:rFonts w:eastAsia="Times New Roman"/>
                <w:color w:val="4C4747"/>
                <w:spacing w:val="0"/>
                <w:lang w:val="es-DO" w:eastAsia="es-DO"/>
              </w:rPr>
              <w:t xml:space="preserve">                                                             </w:t>
            </w:r>
          </w:p>
        </w:tc>
      </w:tr>
      <w:tr w:rsidR="005D34AF" w:rsidRPr="004E7EF3" w14:paraId="236F6E22" w14:textId="77777777" w:rsidTr="00D24B88">
        <w:trPr>
          <w:trHeight w:val="615"/>
          <w:tblHeader/>
        </w:trPr>
        <w:tc>
          <w:tcPr>
            <w:tcW w:w="8760" w:type="dxa"/>
            <w:gridSpan w:val="2"/>
            <w:shd w:val="clear" w:color="auto" w:fill="002060"/>
            <w:vAlign w:val="center"/>
          </w:tcPr>
          <w:p w14:paraId="1D3F60C0" w14:textId="287F624A" w:rsidR="00D24B88" w:rsidRPr="004E7EF3" w:rsidRDefault="00D24B88" w:rsidP="00D24B88">
            <w:pPr>
              <w:spacing w:after="0" w:line="240" w:lineRule="auto"/>
              <w:jc w:val="center"/>
              <w:rPr>
                <w:rFonts w:eastAsia="Times New Roman"/>
                <w:color w:val="4C4747"/>
                <w:spacing w:val="0"/>
                <w:lang w:val="es-DO" w:eastAsia="es-DO"/>
              </w:rPr>
            </w:pPr>
            <w:r w:rsidRPr="00076849">
              <w:rPr>
                <w:rFonts w:eastAsia="Times New Roman"/>
                <w:b/>
                <w:bCs/>
                <w:color w:val="FFFFFF" w:themeColor="background1"/>
                <w:spacing w:val="0"/>
                <w:lang w:val="es-DO" w:eastAsia="es-DO"/>
              </w:rPr>
              <w:lastRenderedPageBreak/>
              <w:t>Plan Anual de Compras y Contrataciones 2024 del INDRHI</w:t>
            </w:r>
          </w:p>
        </w:tc>
      </w:tr>
      <w:tr w:rsidR="00B5212D" w:rsidRPr="00B5212D" w14:paraId="01F257CD" w14:textId="77777777" w:rsidTr="00566CD1">
        <w:trPr>
          <w:trHeight w:val="615"/>
          <w:tblHeader/>
        </w:trPr>
        <w:tc>
          <w:tcPr>
            <w:tcW w:w="4556" w:type="dxa"/>
            <w:shd w:val="clear" w:color="auto" w:fill="auto"/>
            <w:vAlign w:val="center"/>
            <w:hideMark/>
          </w:tcPr>
          <w:p w14:paraId="3EF2E87D" w14:textId="77777777" w:rsidR="00D24B88" w:rsidRPr="00B5212D" w:rsidRDefault="00D24B88" w:rsidP="00D24B88">
            <w:pPr>
              <w:spacing w:after="0" w:line="240" w:lineRule="auto"/>
              <w:rPr>
                <w:rFonts w:eastAsia="Times New Roman"/>
                <w:color w:val="4C4747"/>
                <w:spacing w:val="0"/>
                <w:lang w:val="es-DO" w:eastAsia="es-DO"/>
              </w:rPr>
            </w:pPr>
            <w:r w:rsidRPr="00B5212D">
              <w:rPr>
                <w:rFonts w:eastAsia="Times New Roman"/>
                <w:color w:val="4C4747"/>
                <w:spacing w:val="0"/>
                <w:lang w:val="es-DO" w:eastAsia="es-DO"/>
              </w:rPr>
              <w:t>LICITACIÓN RESTRINGIDA</w:t>
            </w:r>
          </w:p>
        </w:tc>
        <w:tc>
          <w:tcPr>
            <w:tcW w:w="4204" w:type="dxa"/>
            <w:shd w:val="clear" w:color="auto" w:fill="auto"/>
            <w:noWrap/>
            <w:vAlign w:val="center"/>
            <w:hideMark/>
          </w:tcPr>
          <w:p w14:paraId="07CDEC63" w14:textId="5BE5C71E" w:rsidR="00D24B88" w:rsidRPr="00B5212D" w:rsidRDefault="00D24B88" w:rsidP="00D24B88">
            <w:pPr>
              <w:spacing w:after="0" w:line="240" w:lineRule="auto"/>
              <w:rPr>
                <w:rFonts w:eastAsia="Times New Roman"/>
                <w:color w:val="4C4747"/>
                <w:spacing w:val="0"/>
                <w:lang w:val="es-DO" w:eastAsia="es-DO"/>
              </w:rPr>
            </w:pPr>
            <w:r w:rsidRPr="00B5212D">
              <w:rPr>
                <w:rFonts w:eastAsia="Times New Roman"/>
                <w:color w:val="4C4747"/>
                <w:spacing w:val="0"/>
                <w:lang w:val="es-DO" w:eastAsia="es-DO"/>
              </w:rPr>
              <w:t xml:space="preserve"> RD$                                                           </w:t>
            </w:r>
          </w:p>
        </w:tc>
      </w:tr>
      <w:tr w:rsidR="00B5212D" w:rsidRPr="00B5212D" w14:paraId="5654B77D" w14:textId="77777777" w:rsidTr="00566CD1">
        <w:trPr>
          <w:trHeight w:val="615"/>
          <w:tblHeader/>
        </w:trPr>
        <w:tc>
          <w:tcPr>
            <w:tcW w:w="4556" w:type="dxa"/>
            <w:shd w:val="clear" w:color="auto" w:fill="auto"/>
            <w:vAlign w:val="center"/>
            <w:hideMark/>
          </w:tcPr>
          <w:p w14:paraId="491F120A" w14:textId="77777777" w:rsidR="00D24B88" w:rsidRPr="00B5212D" w:rsidRDefault="00D24B88" w:rsidP="00D24B88">
            <w:pPr>
              <w:spacing w:after="0" w:line="240" w:lineRule="auto"/>
              <w:rPr>
                <w:rFonts w:eastAsia="Times New Roman"/>
                <w:color w:val="4C4747"/>
                <w:spacing w:val="0"/>
                <w:lang w:val="es-DO" w:eastAsia="es-DO"/>
              </w:rPr>
            </w:pPr>
            <w:r w:rsidRPr="00B5212D">
              <w:rPr>
                <w:rFonts w:eastAsia="Times New Roman"/>
                <w:color w:val="4C4747"/>
                <w:spacing w:val="0"/>
                <w:lang w:val="es-DO" w:eastAsia="es-DO"/>
              </w:rPr>
              <w:t>SORTEO DE OBRAS</w:t>
            </w:r>
          </w:p>
        </w:tc>
        <w:tc>
          <w:tcPr>
            <w:tcW w:w="4204" w:type="dxa"/>
            <w:shd w:val="clear" w:color="auto" w:fill="auto"/>
            <w:noWrap/>
            <w:vAlign w:val="center"/>
            <w:hideMark/>
          </w:tcPr>
          <w:p w14:paraId="4803D6D0" w14:textId="69A2C5D5" w:rsidR="00D24B88" w:rsidRPr="00B5212D" w:rsidRDefault="00D24B88" w:rsidP="00D24B88">
            <w:pPr>
              <w:spacing w:after="0" w:line="240" w:lineRule="auto"/>
              <w:rPr>
                <w:rFonts w:eastAsia="Times New Roman"/>
                <w:color w:val="4C4747"/>
                <w:spacing w:val="0"/>
                <w:lang w:val="es-DO" w:eastAsia="es-DO"/>
              </w:rPr>
            </w:pPr>
            <w:r w:rsidRPr="00B5212D">
              <w:rPr>
                <w:rFonts w:eastAsia="Times New Roman"/>
                <w:color w:val="4C4747"/>
                <w:spacing w:val="0"/>
                <w:lang w:val="es-DO" w:eastAsia="es-DO"/>
              </w:rPr>
              <w:t xml:space="preserve"> RD$                                                                   </w:t>
            </w:r>
          </w:p>
        </w:tc>
      </w:tr>
      <w:tr w:rsidR="00B5212D" w:rsidRPr="00B5212D" w14:paraId="13FCB460" w14:textId="77777777" w:rsidTr="00566CD1">
        <w:trPr>
          <w:trHeight w:val="615"/>
          <w:tblHeader/>
        </w:trPr>
        <w:tc>
          <w:tcPr>
            <w:tcW w:w="4556" w:type="dxa"/>
            <w:shd w:val="clear" w:color="auto" w:fill="auto"/>
            <w:vAlign w:val="center"/>
            <w:hideMark/>
          </w:tcPr>
          <w:p w14:paraId="0B100CA8" w14:textId="77777777" w:rsidR="00D24B88" w:rsidRPr="00B5212D" w:rsidRDefault="00D24B88" w:rsidP="00D24B88">
            <w:pPr>
              <w:spacing w:after="0" w:line="240" w:lineRule="auto"/>
              <w:rPr>
                <w:rFonts w:eastAsia="Times New Roman"/>
                <w:color w:val="4C4747"/>
                <w:spacing w:val="0"/>
                <w:lang w:val="es-DO" w:eastAsia="es-DO"/>
              </w:rPr>
            </w:pPr>
            <w:r w:rsidRPr="00B5212D">
              <w:rPr>
                <w:rFonts w:eastAsia="Times New Roman"/>
                <w:color w:val="4C4747"/>
                <w:spacing w:val="0"/>
                <w:lang w:val="es-DO" w:eastAsia="es-DO"/>
              </w:rPr>
              <w:t xml:space="preserve">EXCEPCIÓN - BIENES O SERVICIOS CON EXCLUSIVIDAD </w:t>
            </w:r>
          </w:p>
        </w:tc>
        <w:tc>
          <w:tcPr>
            <w:tcW w:w="4204" w:type="dxa"/>
            <w:shd w:val="clear" w:color="auto" w:fill="auto"/>
            <w:noWrap/>
            <w:vAlign w:val="center"/>
            <w:hideMark/>
          </w:tcPr>
          <w:p w14:paraId="01C23F22" w14:textId="248C6415" w:rsidR="00D24B88" w:rsidRPr="00B5212D" w:rsidRDefault="00D24B88" w:rsidP="00D24B88">
            <w:pPr>
              <w:spacing w:after="0" w:line="240" w:lineRule="auto"/>
              <w:rPr>
                <w:rFonts w:eastAsia="Times New Roman"/>
                <w:color w:val="4C4747"/>
                <w:spacing w:val="0"/>
                <w:lang w:val="es-DO" w:eastAsia="es-DO"/>
              </w:rPr>
            </w:pPr>
            <w:r w:rsidRPr="00B5212D">
              <w:rPr>
                <w:rFonts w:eastAsia="Times New Roman"/>
                <w:color w:val="4C4747"/>
                <w:spacing w:val="0"/>
                <w:lang w:val="es-DO" w:eastAsia="es-DO"/>
              </w:rPr>
              <w:t xml:space="preserve"> RD$                                                                  </w:t>
            </w:r>
          </w:p>
        </w:tc>
      </w:tr>
      <w:tr w:rsidR="00B5212D" w:rsidRPr="00B5212D" w14:paraId="22EFED0B" w14:textId="77777777" w:rsidTr="00566CD1">
        <w:trPr>
          <w:trHeight w:val="615"/>
          <w:tblHeader/>
        </w:trPr>
        <w:tc>
          <w:tcPr>
            <w:tcW w:w="4556" w:type="dxa"/>
            <w:shd w:val="clear" w:color="auto" w:fill="auto"/>
            <w:vAlign w:val="center"/>
            <w:hideMark/>
          </w:tcPr>
          <w:p w14:paraId="60A0831E" w14:textId="77777777" w:rsidR="00D24B88" w:rsidRPr="00B5212D" w:rsidRDefault="00D24B88" w:rsidP="00D24B88">
            <w:pPr>
              <w:spacing w:after="0" w:line="240" w:lineRule="auto"/>
              <w:rPr>
                <w:rFonts w:eastAsia="Times New Roman"/>
                <w:color w:val="4C4747"/>
                <w:spacing w:val="0"/>
                <w:lang w:val="es-DO" w:eastAsia="es-DO"/>
              </w:rPr>
            </w:pPr>
            <w:r w:rsidRPr="00B5212D">
              <w:rPr>
                <w:rFonts w:eastAsia="Times New Roman"/>
                <w:color w:val="4C4747"/>
                <w:spacing w:val="0"/>
                <w:lang w:val="es-DO" w:eastAsia="es-DO"/>
              </w:rPr>
              <w:t>EXCEPCIÓN - CONSTRUCCIÓN, INSTALACIÓN O ADQUISICIÓN DE OFICINAS PARA EL SERVICIO EXTERIOR</w:t>
            </w:r>
          </w:p>
        </w:tc>
        <w:tc>
          <w:tcPr>
            <w:tcW w:w="4204" w:type="dxa"/>
            <w:shd w:val="clear" w:color="auto" w:fill="auto"/>
            <w:noWrap/>
            <w:vAlign w:val="center"/>
            <w:hideMark/>
          </w:tcPr>
          <w:p w14:paraId="08D3083E" w14:textId="5AD2DDAE" w:rsidR="00D24B88" w:rsidRPr="00B5212D" w:rsidRDefault="00D24B88" w:rsidP="00D24B88">
            <w:pPr>
              <w:spacing w:after="0" w:line="240" w:lineRule="auto"/>
              <w:rPr>
                <w:rFonts w:eastAsia="Times New Roman"/>
                <w:color w:val="4C4747"/>
                <w:spacing w:val="0"/>
                <w:lang w:val="es-DO" w:eastAsia="es-DO"/>
              </w:rPr>
            </w:pPr>
            <w:r w:rsidRPr="00B5212D">
              <w:rPr>
                <w:rFonts w:eastAsia="Times New Roman"/>
                <w:color w:val="4C4747"/>
                <w:spacing w:val="0"/>
                <w:lang w:val="es-DO" w:eastAsia="es-DO"/>
              </w:rPr>
              <w:t xml:space="preserve"> RD$                                                                  </w:t>
            </w:r>
          </w:p>
        </w:tc>
      </w:tr>
      <w:tr w:rsidR="00B5212D" w:rsidRPr="00B5212D" w14:paraId="38922CA9" w14:textId="77777777" w:rsidTr="00566CD1">
        <w:trPr>
          <w:trHeight w:val="615"/>
          <w:tblHeader/>
        </w:trPr>
        <w:tc>
          <w:tcPr>
            <w:tcW w:w="4556" w:type="dxa"/>
            <w:shd w:val="clear" w:color="auto" w:fill="auto"/>
            <w:vAlign w:val="center"/>
            <w:hideMark/>
          </w:tcPr>
          <w:p w14:paraId="69659383" w14:textId="77777777" w:rsidR="00D24B88" w:rsidRPr="00B5212D" w:rsidRDefault="00D24B88" w:rsidP="00D24B88">
            <w:pPr>
              <w:spacing w:after="0" w:line="240" w:lineRule="auto"/>
              <w:rPr>
                <w:rFonts w:eastAsia="Times New Roman"/>
                <w:color w:val="4C4747"/>
                <w:spacing w:val="0"/>
                <w:lang w:val="es-DO" w:eastAsia="es-DO"/>
              </w:rPr>
            </w:pPr>
            <w:r w:rsidRPr="00B5212D">
              <w:rPr>
                <w:rFonts w:eastAsia="Times New Roman"/>
                <w:color w:val="4C4747"/>
                <w:spacing w:val="0"/>
                <w:lang w:val="es-DO" w:eastAsia="es-DO"/>
              </w:rPr>
              <w:t>EXCEPCIÓN - CONTRATACIÓN DE PUBLICIDAD A TRAVÉS DE MEDIOS DE COMUNICACIÓN SOCIAL</w:t>
            </w:r>
          </w:p>
        </w:tc>
        <w:tc>
          <w:tcPr>
            <w:tcW w:w="4204" w:type="dxa"/>
            <w:shd w:val="clear" w:color="auto" w:fill="auto"/>
            <w:noWrap/>
            <w:vAlign w:val="center"/>
            <w:hideMark/>
          </w:tcPr>
          <w:p w14:paraId="78D90498" w14:textId="7A627EC5" w:rsidR="00D24B88" w:rsidRPr="00B5212D" w:rsidRDefault="00D24B88" w:rsidP="00D24B88">
            <w:pPr>
              <w:spacing w:after="0" w:line="240" w:lineRule="auto"/>
              <w:rPr>
                <w:rFonts w:eastAsia="Times New Roman"/>
                <w:color w:val="4C4747"/>
                <w:spacing w:val="0"/>
                <w:lang w:val="es-DO" w:eastAsia="es-DO"/>
              </w:rPr>
            </w:pPr>
            <w:r w:rsidRPr="00B5212D">
              <w:rPr>
                <w:rFonts w:eastAsia="Times New Roman"/>
                <w:color w:val="4C4747"/>
                <w:spacing w:val="0"/>
                <w:lang w:val="es-DO" w:eastAsia="es-DO"/>
              </w:rPr>
              <w:t xml:space="preserve"> RD$                                                                   </w:t>
            </w:r>
          </w:p>
        </w:tc>
      </w:tr>
      <w:tr w:rsidR="00B5212D" w:rsidRPr="00B5212D" w14:paraId="0C4BE08D" w14:textId="77777777" w:rsidTr="00566CD1">
        <w:trPr>
          <w:trHeight w:val="615"/>
          <w:tblHeader/>
        </w:trPr>
        <w:tc>
          <w:tcPr>
            <w:tcW w:w="4556" w:type="dxa"/>
            <w:shd w:val="clear" w:color="auto" w:fill="auto"/>
            <w:vAlign w:val="center"/>
            <w:hideMark/>
          </w:tcPr>
          <w:p w14:paraId="5AC82988" w14:textId="77777777" w:rsidR="00D24B88" w:rsidRPr="00B5212D" w:rsidRDefault="00D24B88" w:rsidP="00D24B88">
            <w:pPr>
              <w:spacing w:after="0" w:line="240" w:lineRule="auto"/>
              <w:rPr>
                <w:rFonts w:eastAsia="Times New Roman"/>
                <w:color w:val="4C4747"/>
                <w:spacing w:val="0"/>
                <w:lang w:val="es-DO" w:eastAsia="es-DO"/>
              </w:rPr>
            </w:pPr>
            <w:r w:rsidRPr="00B5212D">
              <w:rPr>
                <w:rFonts w:eastAsia="Times New Roman"/>
                <w:color w:val="4C4747"/>
                <w:spacing w:val="0"/>
                <w:lang w:val="es-DO" w:eastAsia="es-DO"/>
              </w:rPr>
              <w:t>EXCEPCIÓN - OBRAS CIENTÍFICAS, TÉCNICAS, ARTÍSTICAS, O RESTAURACIÓN DE MONUMENTOS HISTÓRICOS</w:t>
            </w:r>
          </w:p>
        </w:tc>
        <w:tc>
          <w:tcPr>
            <w:tcW w:w="4204" w:type="dxa"/>
            <w:shd w:val="clear" w:color="auto" w:fill="auto"/>
            <w:noWrap/>
            <w:vAlign w:val="center"/>
            <w:hideMark/>
          </w:tcPr>
          <w:p w14:paraId="4BEE33F3" w14:textId="4BD3F524" w:rsidR="00D24B88" w:rsidRPr="00B5212D" w:rsidRDefault="00D24B88" w:rsidP="00D24B88">
            <w:pPr>
              <w:spacing w:after="0" w:line="240" w:lineRule="auto"/>
              <w:rPr>
                <w:rFonts w:eastAsia="Times New Roman"/>
                <w:color w:val="4C4747"/>
                <w:spacing w:val="0"/>
                <w:lang w:val="es-DO" w:eastAsia="es-DO"/>
              </w:rPr>
            </w:pPr>
            <w:r w:rsidRPr="00B5212D">
              <w:rPr>
                <w:rFonts w:eastAsia="Times New Roman"/>
                <w:color w:val="4C4747"/>
                <w:spacing w:val="0"/>
                <w:lang w:val="es-DO" w:eastAsia="es-DO"/>
              </w:rPr>
              <w:t xml:space="preserve"> RD$                                                                  </w:t>
            </w:r>
          </w:p>
        </w:tc>
      </w:tr>
      <w:tr w:rsidR="00B5212D" w:rsidRPr="00B5212D" w14:paraId="4B533D2D" w14:textId="77777777" w:rsidTr="00566CD1">
        <w:trPr>
          <w:trHeight w:val="615"/>
          <w:tblHeader/>
        </w:trPr>
        <w:tc>
          <w:tcPr>
            <w:tcW w:w="4556" w:type="dxa"/>
            <w:shd w:val="clear" w:color="auto" w:fill="auto"/>
            <w:vAlign w:val="center"/>
            <w:hideMark/>
          </w:tcPr>
          <w:p w14:paraId="55F22A95" w14:textId="77777777" w:rsidR="00D24B88" w:rsidRPr="00B5212D" w:rsidRDefault="00D24B88" w:rsidP="00D24B88">
            <w:pPr>
              <w:spacing w:after="0" w:line="240" w:lineRule="auto"/>
              <w:rPr>
                <w:rFonts w:eastAsia="Times New Roman"/>
                <w:color w:val="4C4747"/>
                <w:spacing w:val="0"/>
                <w:lang w:val="es-DO" w:eastAsia="es-DO"/>
              </w:rPr>
            </w:pPr>
            <w:r w:rsidRPr="00B5212D">
              <w:rPr>
                <w:rFonts w:eastAsia="Times New Roman"/>
                <w:color w:val="4C4747"/>
                <w:spacing w:val="0"/>
                <w:lang w:val="es-DO" w:eastAsia="es-DO"/>
              </w:rPr>
              <w:t>EXCEPCIÓN - PROVEEDOR ÚNICO</w:t>
            </w:r>
          </w:p>
        </w:tc>
        <w:tc>
          <w:tcPr>
            <w:tcW w:w="4204" w:type="dxa"/>
            <w:shd w:val="clear" w:color="auto" w:fill="auto"/>
            <w:noWrap/>
            <w:vAlign w:val="center"/>
            <w:hideMark/>
          </w:tcPr>
          <w:p w14:paraId="46587A28" w14:textId="7409664B" w:rsidR="00D24B88" w:rsidRPr="00B5212D" w:rsidRDefault="00D24B88" w:rsidP="00D24B88">
            <w:pPr>
              <w:spacing w:after="0" w:line="240" w:lineRule="auto"/>
              <w:rPr>
                <w:rFonts w:eastAsia="Times New Roman"/>
                <w:color w:val="4C4747"/>
                <w:spacing w:val="0"/>
                <w:lang w:val="es-DO" w:eastAsia="es-DO"/>
              </w:rPr>
            </w:pPr>
            <w:r w:rsidRPr="00B5212D">
              <w:rPr>
                <w:rFonts w:eastAsia="Times New Roman"/>
                <w:color w:val="4C4747"/>
                <w:spacing w:val="0"/>
                <w:lang w:val="es-DO" w:eastAsia="es-DO"/>
              </w:rPr>
              <w:t xml:space="preserve"> RD$                                                                    </w:t>
            </w:r>
          </w:p>
        </w:tc>
      </w:tr>
      <w:tr w:rsidR="00B5212D" w:rsidRPr="00B5212D" w14:paraId="6406EA59" w14:textId="77777777" w:rsidTr="00566CD1">
        <w:trPr>
          <w:trHeight w:val="735"/>
          <w:tblHeader/>
        </w:trPr>
        <w:tc>
          <w:tcPr>
            <w:tcW w:w="4556" w:type="dxa"/>
            <w:shd w:val="clear" w:color="auto" w:fill="auto"/>
            <w:vAlign w:val="center"/>
            <w:hideMark/>
          </w:tcPr>
          <w:p w14:paraId="535ECFB9" w14:textId="77777777" w:rsidR="00D24B88" w:rsidRPr="00B5212D" w:rsidRDefault="00D24B88" w:rsidP="00D24B88">
            <w:pPr>
              <w:spacing w:after="0" w:line="240" w:lineRule="auto"/>
              <w:rPr>
                <w:rFonts w:eastAsia="Times New Roman"/>
                <w:color w:val="4C4747"/>
                <w:spacing w:val="0"/>
                <w:lang w:val="es-DO" w:eastAsia="es-DO"/>
              </w:rPr>
            </w:pPr>
            <w:r w:rsidRPr="00B5212D">
              <w:rPr>
                <w:rFonts w:eastAsia="Times New Roman"/>
                <w:color w:val="4C4747"/>
                <w:spacing w:val="0"/>
                <w:lang w:val="es-DO" w:eastAsia="es-DO"/>
              </w:rPr>
              <w:t>EXCEPCIÓN - RESCISIÓN DE CONTRATOS CUYA TERMINACIÓN NO EXCEDA EL 40% DEL MONTO TOTAL DEL PROYECTO, OBRA O SERVICIO</w:t>
            </w:r>
          </w:p>
        </w:tc>
        <w:tc>
          <w:tcPr>
            <w:tcW w:w="4204" w:type="dxa"/>
            <w:shd w:val="clear" w:color="auto" w:fill="auto"/>
            <w:noWrap/>
            <w:vAlign w:val="center"/>
            <w:hideMark/>
          </w:tcPr>
          <w:p w14:paraId="7753C704" w14:textId="1D677B57" w:rsidR="00D24B88" w:rsidRPr="00B5212D" w:rsidRDefault="00D24B88" w:rsidP="00D24B88">
            <w:pPr>
              <w:spacing w:after="0" w:line="240" w:lineRule="auto"/>
              <w:rPr>
                <w:rFonts w:eastAsia="Times New Roman"/>
                <w:color w:val="4C4747"/>
                <w:spacing w:val="0"/>
                <w:lang w:val="es-DO" w:eastAsia="es-DO"/>
              </w:rPr>
            </w:pPr>
            <w:r w:rsidRPr="00B5212D">
              <w:rPr>
                <w:rFonts w:eastAsia="Times New Roman"/>
                <w:color w:val="4C4747"/>
                <w:spacing w:val="0"/>
                <w:lang w:val="es-DO" w:eastAsia="es-DO"/>
              </w:rPr>
              <w:t xml:space="preserve"> RD$                                                                  </w:t>
            </w:r>
          </w:p>
        </w:tc>
      </w:tr>
      <w:tr w:rsidR="00B5212D" w:rsidRPr="00B5212D" w14:paraId="6C592C54" w14:textId="77777777" w:rsidTr="00955105">
        <w:trPr>
          <w:trHeight w:val="1439"/>
          <w:tblHeader/>
        </w:trPr>
        <w:tc>
          <w:tcPr>
            <w:tcW w:w="4556" w:type="dxa"/>
            <w:shd w:val="clear" w:color="auto" w:fill="auto"/>
            <w:vAlign w:val="center"/>
            <w:hideMark/>
          </w:tcPr>
          <w:p w14:paraId="2FE38892" w14:textId="77777777" w:rsidR="0090299E" w:rsidRPr="00B5212D" w:rsidRDefault="0090299E" w:rsidP="00D24B88">
            <w:pPr>
              <w:spacing w:after="0" w:line="240" w:lineRule="auto"/>
              <w:rPr>
                <w:rFonts w:eastAsia="Times New Roman"/>
                <w:color w:val="4C4747"/>
                <w:spacing w:val="0"/>
                <w:lang w:val="es-DO" w:eastAsia="es-DO"/>
              </w:rPr>
            </w:pPr>
            <w:r w:rsidRPr="00B5212D">
              <w:rPr>
                <w:rFonts w:eastAsia="Times New Roman"/>
                <w:color w:val="4C4747"/>
                <w:spacing w:val="0"/>
                <w:lang w:val="es-DO" w:eastAsia="es-DO"/>
              </w:rPr>
              <w:t>EXCEPCIÓN - RESOLUCIÓN 15-08 SOBRE COMPRA Y CONTRATACIÓN DE PASAJE AÉREO, COMBUSTIBLE Y REPARACIÓN DE VEHÍCULO</w:t>
            </w:r>
          </w:p>
          <w:p w14:paraId="785948F2" w14:textId="46FB0845" w:rsidR="0090299E" w:rsidRPr="00B5212D" w:rsidRDefault="0090299E" w:rsidP="00D24B88">
            <w:pPr>
              <w:spacing w:after="0" w:line="240" w:lineRule="auto"/>
              <w:rPr>
                <w:rFonts w:eastAsia="Times New Roman"/>
                <w:color w:val="4C4747"/>
                <w:spacing w:val="0"/>
                <w:lang w:val="es-DO" w:eastAsia="es-DO"/>
              </w:rPr>
            </w:pPr>
            <w:r w:rsidRPr="00B5212D">
              <w:rPr>
                <w:rFonts w:eastAsia="Times New Roman"/>
                <w:color w:val="4C4747"/>
                <w:spacing w:val="0"/>
                <w:lang w:val="es-DO" w:eastAsia="es-DO"/>
              </w:rPr>
              <w:t xml:space="preserve"> DE MOTOR</w:t>
            </w:r>
          </w:p>
        </w:tc>
        <w:tc>
          <w:tcPr>
            <w:tcW w:w="4204" w:type="dxa"/>
            <w:shd w:val="clear" w:color="auto" w:fill="auto"/>
            <w:noWrap/>
            <w:vAlign w:val="center"/>
            <w:hideMark/>
          </w:tcPr>
          <w:p w14:paraId="14506C58" w14:textId="14668C13" w:rsidR="0090299E" w:rsidRPr="00B5212D" w:rsidRDefault="0090299E" w:rsidP="00D24B88">
            <w:pPr>
              <w:spacing w:after="0" w:line="240" w:lineRule="auto"/>
              <w:rPr>
                <w:rFonts w:eastAsia="Times New Roman"/>
                <w:color w:val="4C4747"/>
                <w:spacing w:val="0"/>
                <w:lang w:val="es-DO" w:eastAsia="es-DO"/>
              </w:rPr>
            </w:pPr>
            <w:r w:rsidRPr="00B5212D">
              <w:rPr>
                <w:rFonts w:eastAsia="Times New Roman"/>
                <w:color w:val="4C4747"/>
                <w:spacing w:val="0"/>
                <w:lang w:val="es-DO" w:eastAsia="es-DO"/>
              </w:rPr>
              <w:t xml:space="preserve"> RD$                                                                   </w:t>
            </w:r>
          </w:p>
        </w:tc>
      </w:tr>
    </w:tbl>
    <w:p w14:paraId="189B602B" w14:textId="77777777" w:rsidR="00973B4E" w:rsidRPr="00B5212D" w:rsidRDefault="00973B4E" w:rsidP="00EE0F7A">
      <w:pPr>
        <w:tabs>
          <w:tab w:val="left" w:pos="709"/>
        </w:tabs>
        <w:spacing w:after="0" w:line="360" w:lineRule="auto"/>
        <w:ind w:right="74"/>
        <w:jc w:val="center"/>
        <w:textAlignment w:val="baseline"/>
        <w:rPr>
          <w:i/>
          <w:color w:val="4C4747"/>
          <w:sz w:val="18"/>
          <w:szCs w:val="18"/>
          <w:lang w:val="es-DO"/>
        </w:rPr>
      </w:pPr>
      <w:r w:rsidRPr="005976E7">
        <w:rPr>
          <w:bCs/>
          <w:i/>
          <w:color w:val="4C4747"/>
          <w:sz w:val="18"/>
          <w:szCs w:val="18"/>
          <w:lang w:val="es-DO"/>
        </w:rPr>
        <w:t>Fuente:</w:t>
      </w:r>
      <w:r w:rsidRPr="00B5212D">
        <w:rPr>
          <w:i/>
          <w:color w:val="4C4747"/>
          <w:sz w:val="18"/>
          <w:szCs w:val="18"/>
          <w:lang w:val="es-DO"/>
        </w:rPr>
        <w:t xml:space="preserve"> Instituto Nacional de Recursos Hidráulicos.</w:t>
      </w:r>
    </w:p>
    <w:p w14:paraId="1BC51D9A" w14:textId="77777777" w:rsidR="00973B4E" w:rsidRPr="00B5212D" w:rsidRDefault="00973B4E" w:rsidP="00907671">
      <w:pPr>
        <w:tabs>
          <w:tab w:val="left" w:pos="709"/>
        </w:tabs>
        <w:spacing w:after="0" w:line="360" w:lineRule="auto"/>
        <w:ind w:right="74"/>
        <w:jc w:val="center"/>
        <w:textAlignment w:val="baseline"/>
        <w:rPr>
          <w:color w:val="4C4747"/>
          <w:sz w:val="20"/>
          <w:szCs w:val="20"/>
          <w:lang w:val="es-DO"/>
        </w:rPr>
      </w:pPr>
    </w:p>
    <w:p w14:paraId="740D5776" w14:textId="77777777" w:rsidR="00973B4E" w:rsidRPr="00B5212D" w:rsidRDefault="00973B4E" w:rsidP="008D73CA">
      <w:pPr>
        <w:pStyle w:val="0-SUBTITULOS"/>
        <w:numPr>
          <w:ilvl w:val="0"/>
          <w:numId w:val="24"/>
        </w:numPr>
        <w:rPr>
          <w:color w:val="4C4747"/>
        </w:rPr>
      </w:pPr>
      <w:bookmarkStart w:id="110" w:name="_Toc60131517"/>
      <w:bookmarkStart w:id="111" w:name="_Toc78470981"/>
      <w:bookmarkStart w:id="112" w:name="_Toc78471909"/>
      <w:bookmarkStart w:id="113" w:name="_Toc78472107"/>
      <w:bookmarkStart w:id="114" w:name="_Toc123132963"/>
      <w:r w:rsidRPr="00B5212D">
        <w:rPr>
          <w:color w:val="4C4747"/>
        </w:rPr>
        <w:t>Sistema Nacional de Compras y Contrataciones Públicas (SNCCP)</w:t>
      </w:r>
      <w:bookmarkEnd w:id="110"/>
      <w:bookmarkEnd w:id="111"/>
      <w:bookmarkEnd w:id="112"/>
      <w:bookmarkEnd w:id="113"/>
      <w:bookmarkEnd w:id="114"/>
    </w:p>
    <w:p w14:paraId="3EE144C0" w14:textId="38927D3B" w:rsidR="00973B4E" w:rsidRPr="00B5212D" w:rsidRDefault="00973B4E" w:rsidP="00907671">
      <w:pPr>
        <w:pStyle w:val="0-NORMAL"/>
        <w:rPr>
          <w:color w:val="4C4747"/>
        </w:rPr>
      </w:pPr>
      <w:r w:rsidRPr="00B5212D">
        <w:rPr>
          <w:color w:val="4C4747"/>
        </w:rPr>
        <w:t xml:space="preserve">El INDRHI ha enfocado todos los esfuerzos en cumplir con las exigencias del Sistema Nacional de Compras y Contrataciones Públicas, orientado a medir el grado de desarrollo de la gestión de las contrataciones, en términos de transparencia, eficiencia, eficacia y calidad en correspondencia con el marco normativo y procedimental </w:t>
      </w:r>
      <w:r w:rsidRPr="00B5212D">
        <w:rPr>
          <w:color w:val="4C4747"/>
        </w:rPr>
        <w:lastRenderedPageBreak/>
        <w:t xml:space="preserve">vigente. Como resultado de la gestión de los procesos de compras y contrataciones a través del Sistema, el INDRHI obtuvo una </w:t>
      </w:r>
      <w:r w:rsidR="00DB353D" w:rsidRPr="00B5212D">
        <w:rPr>
          <w:color w:val="4C4747"/>
        </w:rPr>
        <w:t>calificación promedio de 85.82</w:t>
      </w:r>
      <w:r w:rsidR="00A86B14" w:rsidRPr="00B5212D">
        <w:rPr>
          <w:color w:val="4C4747"/>
        </w:rPr>
        <w:t xml:space="preserve"> </w:t>
      </w:r>
      <w:r w:rsidR="00E61FDE" w:rsidRPr="00B5212D">
        <w:rPr>
          <w:color w:val="4C4747"/>
        </w:rPr>
        <w:t>%</w:t>
      </w:r>
      <w:r w:rsidR="009C3A02" w:rsidRPr="00B5212D">
        <w:rPr>
          <w:color w:val="4C4747"/>
        </w:rPr>
        <w:t xml:space="preserve"> (82.33%, 87.26% y 87.89%, para los trimestres 1, 2, y 3)</w:t>
      </w:r>
      <w:r w:rsidR="00E61FDE" w:rsidRPr="00B5212D">
        <w:rPr>
          <w:color w:val="4C4747"/>
        </w:rPr>
        <w:t>, en</w:t>
      </w:r>
      <w:r w:rsidR="00907671" w:rsidRPr="00B5212D">
        <w:rPr>
          <w:color w:val="4C4747"/>
        </w:rPr>
        <w:t xml:space="preserve"> este año 2024</w:t>
      </w:r>
      <w:r w:rsidRPr="00B5212D">
        <w:rPr>
          <w:color w:val="4C4747"/>
        </w:rPr>
        <w:t>, al finalizar el tercer trimestre. (Ver Tabla 5), evaluado por la Dirección General de Contrataciones Públicas.</w:t>
      </w:r>
      <w:bookmarkStart w:id="115" w:name="_Toc78527537"/>
    </w:p>
    <w:p w14:paraId="4F11F373" w14:textId="12BEDE3C" w:rsidR="002A4B0E" w:rsidRPr="00B5212D" w:rsidRDefault="002A4B0E" w:rsidP="00076849">
      <w:pPr>
        <w:pStyle w:val="0-NORMAL"/>
        <w:jc w:val="center"/>
        <w:rPr>
          <w:i/>
          <w:iCs/>
          <w:color w:val="4C4747"/>
          <w:sz w:val="18"/>
          <w:szCs w:val="18"/>
        </w:rPr>
      </w:pPr>
      <w:r w:rsidRPr="00B5212D">
        <w:rPr>
          <w:color w:val="4C4747"/>
        </w:rPr>
        <w:t xml:space="preserve">Puntuación </w:t>
      </w:r>
      <w:r w:rsidR="007A4C99" w:rsidRPr="00B5212D">
        <w:rPr>
          <w:color w:val="4C4747"/>
        </w:rPr>
        <w:t xml:space="preserve">del </w:t>
      </w:r>
      <w:r w:rsidRPr="00B5212D">
        <w:rPr>
          <w:color w:val="4C4747"/>
        </w:rPr>
        <w:t xml:space="preserve">INDRHI </w:t>
      </w:r>
      <w:r w:rsidR="007A4C99" w:rsidRPr="00B5212D">
        <w:rPr>
          <w:color w:val="4C4747"/>
        </w:rPr>
        <w:t xml:space="preserve">en el SISCOMPRAS- </w:t>
      </w:r>
      <w:r w:rsidR="009C3A02" w:rsidRPr="00B5212D">
        <w:rPr>
          <w:color w:val="4C4747"/>
        </w:rPr>
        <w:t xml:space="preserve">T1 </w:t>
      </w:r>
      <w:r w:rsidR="007A4C99" w:rsidRPr="00B5212D">
        <w:rPr>
          <w:color w:val="4C4747"/>
        </w:rPr>
        <w:t>del 2024.</w:t>
      </w:r>
      <w:r w:rsidRPr="00B5212D">
        <w:rPr>
          <w:noProof/>
          <w:color w:val="4C4747"/>
          <w:lang w:eastAsia="es-DO"/>
        </w:rPr>
        <w:drawing>
          <wp:inline distT="0" distB="0" distL="0" distR="0" wp14:anchorId="540480B0" wp14:editId="0E89AA4B">
            <wp:extent cx="5029200" cy="3397885"/>
            <wp:effectExtent l="0" t="0" r="0" b="0"/>
            <wp:docPr id="926666797"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666797" name="Imagen 1" descr="Interfaz de usuario gráfica&#10;&#10;Descripción generada automáticamente"/>
                    <pic:cNvPicPr/>
                  </pic:nvPicPr>
                  <pic:blipFill>
                    <a:blip r:embed="rId14"/>
                    <a:stretch>
                      <a:fillRect/>
                    </a:stretch>
                  </pic:blipFill>
                  <pic:spPr>
                    <a:xfrm>
                      <a:off x="0" y="0"/>
                      <a:ext cx="5029200" cy="3397885"/>
                    </a:xfrm>
                    <a:prstGeom prst="rect">
                      <a:avLst/>
                    </a:prstGeom>
                  </pic:spPr>
                </pic:pic>
              </a:graphicData>
            </a:graphic>
          </wp:inline>
        </w:drawing>
      </w:r>
      <w:r w:rsidR="007A4C99" w:rsidRPr="00B5212D">
        <w:rPr>
          <w:i/>
          <w:iCs/>
          <w:color w:val="4C4747"/>
          <w:sz w:val="18"/>
          <w:szCs w:val="18"/>
        </w:rPr>
        <w:t>Fuente: Dirección General de Contrataciones Públicas.</w:t>
      </w:r>
    </w:p>
    <w:p w14:paraId="1C625711" w14:textId="77777777" w:rsidR="007A4C99" w:rsidRPr="00B5212D" w:rsidRDefault="007A4C99" w:rsidP="00907671">
      <w:pPr>
        <w:pStyle w:val="0-NORMAL"/>
        <w:rPr>
          <w:i/>
          <w:iCs/>
          <w:color w:val="4C4747"/>
          <w:sz w:val="18"/>
          <w:szCs w:val="18"/>
        </w:rPr>
      </w:pPr>
    </w:p>
    <w:p w14:paraId="3F84B158" w14:textId="77777777" w:rsidR="007A4C99" w:rsidRPr="00B5212D" w:rsidRDefault="007A4C99" w:rsidP="00907671">
      <w:pPr>
        <w:pStyle w:val="0-NORMAL"/>
        <w:rPr>
          <w:i/>
          <w:iCs/>
          <w:color w:val="4C4747"/>
          <w:sz w:val="18"/>
          <w:szCs w:val="18"/>
        </w:rPr>
      </w:pPr>
    </w:p>
    <w:p w14:paraId="35013E50" w14:textId="77777777" w:rsidR="007A4C99" w:rsidRPr="00B5212D" w:rsidRDefault="007A4C99" w:rsidP="00907671">
      <w:pPr>
        <w:pStyle w:val="0-NORMAL"/>
        <w:rPr>
          <w:i/>
          <w:iCs/>
          <w:color w:val="4C4747"/>
          <w:sz w:val="18"/>
          <w:szCs w:val="18"/>
        </w:rPr>
      </w:pPr>
    </w:p>
    <w:p w14:paraId="6CBEC6D7" w14:textId="77777777" w:rsidR="007A4C99" w:rsidRPr="00B5212D" w:rsidRDefault="007A4C99" w:rsidP="00907671">
      <w:pPr>
        <w:pStyle w:val="0-NORMAL"/>
        <w:rPr>
          <w:i/>
          <w:iCs/>
          <w:color w:val="4C4747"/>
          <w:sz w:val="18"/>
          <w:szCs w:val="18"/>
        </w:rPr>
      </w:pPr>
    </w:p>
    <w:p w14:paraId="20F942A0" w14:textId="77777777" w:rsidR="007A4C99" w:rsidRPr="00B5212D" w:rsidRDefault="007A4C99" w:rsidP="00907671">
      <w:pPr>
        <w:pStyle w:val="0-NORMAL"/>
        <w:rPr>
          <w:i/>
          <w:iCs/>
          <w:color w:val="4C4747"/>
          <w:sz w:val="18"/>
          <w:szCs w:val="18"/>
        </w:rPr>
      </w:pPr>
    </w:p>
    <w:p w14:paraId="107C91A8" w14:textId="77777777" w:rsidR="007A4C99" w:rsidRPr="00B5212D" w:rsidRDefault="007A4C99" w:rsidP="00907671">
      <w:pPr>
        <w:pStyle w:val="0-NORMAL"/>
        <w:rPr>
          <w:i/>
          <w:iCs/>
          <w:color w:val="4C4747"/>
          <w:sz w:val="18"/>
          <w:szCs w:val="18"/>
        </w:rPr>
      </w:pPr>
    </w:p>
    <w:p w14:paraId="2E1D4FFD" w14:textId="77777777" w:rsidR="007A4C99" w:rsidRPr="00B5212D" w:rsidRDefault="007A4C99" w:rsidP="00907671">
      <w:pPr>
        <w:pStyle w:val="0-NORMAL"/>
        <w:rPr>
          <w:i/>
          <w:iCs/>
          <w:color w:val="4C4747"/>
          <w:sz w:val="18"/>
          <w:szCs w:val="18"/>
        </w:rPr>
      </w:pPr>
    </w:p>
    <w:p w14:paraId="7FF254F8" w14:textId="77777777" w:rsidR="007A4C99" w:rsidRPr="00B5212D" w:rsidRDefault="007A4C99" w:rsidP="00907671">
      <w:pPr>
        <w:pStyle w:val="0-NORMAL"/>
        <w:rPr>
          <w:i/>
          <w:iCs/>
          <w:color w:val="4C4747"/>
          <w:sz w:val="18"/>
          <w:szCs w:val="18"/>
        </w:rPr>
      </w:pPr>
    </w:p>
    <w:p w14:paraId="7E68331F" w14:textId="3F605181" w:rsidR="009C3A02" w:rsidRPr="00B5212D" w:rsidRDefault="007A4C99" w:rsidP="00076849">
      <w:pPr>
        <w:pStyle w:val="0-NORMAL"/>
        <w:jc w:val="center"/>
        <w:rPr>
          <w:i/>
          <w:iCs/>
          <w:color w:val="4C4747"/>
          <w:sz w:val="18"/>
          <w:szCs w:val="18"/>
        </w:rPr>
      </w:pPr>
      <w:r w:rsidRPr="00B5212D">
        <w:rPr>
          <w:color w:val="4C4747"/>
        </w:rPr>
        <w:lastRenderedPageBreak/>
        <w:t xml:space="preserve">Puntuación del INDRHI en el SISCOMPRAS- Trimestre </w:t>
      </w:r>
      <w:r w:rsidR="009C3A02" w:rsidRPr="00B5212D">
        <w:rPr>
          <w:color w:val="4C4747"/>
        </w:rPr>
        <w:t>2</w:t>
      </w:r>
      <w:r w:rsidRPr="00B5212D">
        <w:rPr>
          <w:color w:val="4C4747"/>
        </w:rPr>
        <w:t xml:space="preserve"> del 2024.</w:t>
      </w:r>
      <w:r w:rsidR="002A4B0E" w:rsidRPr="00B5212D">
        <w:rPr>
          <w:noProof/>
          <w:color w:val="4C4747"/>
          <w:lang w:eastAsia="es-DO"/>
        </w:rPr>
        <w:drawing>
          <wp:inline distT="0" distB="0" distL="0" distR="0" wp14:anchorId="3A72CCFE" wp14:editId="72B28E40">
            <wp:extent cx="5029200" cy="2933700"/>
            <wp:effectExtent l="0" t="0" r="0" b="0"/>
            <wp:docPr id="1268221815" name="Imagen 1" descr="Interfaz de usuario gráfica,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221815" name="Imagen 1" descr="Interfaz de usuario gráfica, Sitio web&#10;&#10;Descripción generada automáticamente"/>
                    <pic:cNvPicPr/>
                  </pic:nvPicPr>
                  <pic:blipFill>
                    <a:blip r:embed="rId15"/>
                    <a:stretch>
                      <a:fillRect/>
                    </a:stretch>
                  </pic:blipFill>
                  <pic:spPr>
                    <a:xfrm>
                      <a:off x="0" y="0"/>
                      <a:ext cx="5029200" cy="2933700"/>
                    </a:xfrm>
                    <a:prstGeom prst="rect">
                      <a:avLst/>
                    </a:prstGeom>
                  </pic:spPr>
                </pic:pic>
              </a:graphicData>
            </a:graphic>
          </wp:inline>
        </w:drawing>
      </w:r>
      <w:r w:rsidRPr="00B5212D">
        <w:rPr>
          <w:i/>
          <w:iCs/>
          <w:color w:val="4C4747"/>
          <w:sz w:val="18"/>
          <w:szCs w:val="18"/>
        </w:rPr>
        <w:t>Fuente: Dirección General de Contrataciones Públicas</w:t>
      </w:r>
      <w:r w:rsidR="009C3A02" w:rsidRPr="00B5212D">
        <w:rPr>
          <w:i/>
          <w:iCs/>
          <w:color w:val="4C4747"/>
          <w:sz w:val="18"/>
          <w:szCs w:val="18"/>
        </w:rPr>
        <w:t>.</w:t>
      </w:r>
    </w:p>
    <w:p w14:paraId="05D2D394" w14:textId="77777777" w:rsidR="009C3A02" w:rsidRPr="00B5212D" w:rsidRDefault="009C3A02" w:rsidP="007A4C99">
      <w:pPr>
        <w:pStyle w:val="0-NORMAL"/>
        <w:rPr>
          <w:i/>
          <w:iCs/>
          <w:color w:val="4C4747"/>
          <w:sz w:val="18"/>
          <w:szCs w:val="18"/>
        </w:rPr>
      </w:pPr>
    </w:p>
    <w:p w14:paraId="7EE5FBEA" w14:textId="6D748D09" w:rsidR="002A4B0E" w:rsidRPr="00B5212D" w:rsidRDefault="007A4C99" w:rsidP="00076849">
      <w:pPr>
        <w:pStyle w:val="0-NORMAL"/>
        <w:jc w:val="center"/>
        <w:rPr>
          <w:b/>
          <w:color w:val="4C4747"/>
        </w:rPr>
      </w:pPr>
      <w:r w:rsidRPr="00B5212D">
        <w:rPr>
          <w:color w:val="4C4747"/>
        </w:rPr>
        <w:t xml:space="preserve">Puntuación del INDRHI en el SISCOMPRAS- Trimestre </w:t>
      </w:r>
      <w:r w:rsidR="009C3A02" w:rsidRPr="00B5212D">
        <w:rPr>
          <w:color w:val="4C4747"/>
        </w:rPr>
        <w:t>3</w:t>
      </w:r>
      <w:r w:rsidRPr="00B5212D">
        <w:rPr>
          <w:color w:val="4C4747"/>
        </w:rPr>
        <w:t xml:space="preserve"> del 2024.</w:t>
      </w:r>
      <w:r w:rsidR="002A4B0E" w:rsidRPr="00B5212D">
        <w:rPr>
          <w:noProof/>
          <w:color w:val="4C4747"/>
          <w:lang w:eastAsia="es-DO"/>
        </w:rPr>
        <w:drawing>
          <wp:inline distT="0" distB="0" distL="0" distR="0" wp14:anchorId="0AF9EDA9" wp14:editId="1F67CA13">
            <wp:extent cx="5029200" cy="3114675"/>
            <wp:effectExtent l="0" t="0" r="0" b="9525"/>
            <wp:docPr id="290562674"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562674" name="Imagen 1" descr="Interfaz de usuario gráfica&#10;&#10;Descripción generada automáticamente"/>
                    <pic:cNvPicPr/>
                  </pic:nvPicPr>
                  <pic:blipFill>
                    <a:blip r:embed="rId16"/>
                    <a:stretch>
                      <a:fillRect/>
                    </a:stretch>
                  </pic:blipFill>
                  <pic:spPr>
                    <a:xfrm>
                      <a:off x="0" y="0"/>
                      <a:ext cx="5029200" cy="3114675"/>
                    </a:xfrm>
                    <a:prstGeom prst="rect">
                      <a:avLst/>
                    </a:prstGeom>
                  </pic:spPr>
                </pic:pic>
              </a:graphicData>
            </a:graphic>
          </wp:inline>
        </w:drawing>
      </w:r>
      <w:r w:rsidRPr="00B5212D">
        <w:rPr>
          <w:i/>
          <w:iCs/>
          <w:color w:val="4C4747"/>
          <w:sz w:val="18"/>
          <w:szCs w:val="18"/>
        </w:rPr>
        <w:t>Fuente: Dirección General de Contrataciones Públicas</w:t>
      </w:r>
      <w:r w:rsidR="009E5589" w:rsidRPr="00B5212D">
        <w:rPr>
          <w:i/>
          <w:iCs/>
          <w:color w:val="4C4747"/>
          <w:sz w:val="18"/>
          <w:szCs w:val="18"/>
        </w:rPr>
        <w:t>.</w:t>
      </w:r>
    </w:p>
    <w:p w14:paraId="53E621CC" w14:textId="77777777" w:rsidR="007A4C99" w:rsidRPr="00B5212D" w:rsidRDefault="007A4C99" w:rsidP="00FA6A9F">
      <w:pPr>
        <w:tabs>
          <w:tab w:val="left" w:pos="0"/>
        </w:tabs>
        <w:spacing w:after="0" w:line="360" w:lineRule="auto"/>
        <w:ind w:right="74"/>
        <w:jc w:val="center"/>
        <w:textAlignment w:val="baseline"/>
        <w:rPr>
          <w:rStyle w:val="0-NORMALCar"/>
          <w:b/>
          <w:color w:val="4C4747"/>
          <w:lang w:val="es-DO"/>
        </w:rPr>
      </w:pPr>
    </w:p>
    <w:p w14:paraId="63174F64" w14:textId="4424D402" w:rsidR="00973B4E" w:rsidRPr="00B5212D" w:rsidRDefault="00973B4E" w:rsidP="00FA6A9F">
      <w:pPr>
        <w:tabs>
          <w:tab w:val="left" w:pos="0"/>
        </w:tabs>
        <w:spacing w:after="0" w:line="360" w:lineRule="auto"/>
        <w:ind w:right="74"/>
        <w:jc w:val="center"/>
        <w:textAlignment w:val="baseline"/>
        <w:rPr>
          <w:color w:val="4C4747"/>
          <w:lang w:val="es-DO"/>
        </w:rPr>
      </w:pPr>
      <w:r w:rsidRPr="00B5212D">
        <w:rPr>
          <w:rStyle w:val="0-NORMALCar"/>
          <w:b/>
          <w:color w:val="4C4747"/>
          <w:lang w:val="es-DO"/>
        </w:rPr>
        <w:lastRenderedPageBreak/>
        <w:t>Tabla 5.</w:t>
      </w:r>
      <w:r w:rsidRPr="00B5212D">
        <w:rPr>
          <w:color w:val="4C4747"/>
          <w:lang w:val="es-DO"/>
        </w:rPr>
        <w:t xml:space="preserve"> </w:t>
      </w:r>
      <w:r w:rsidRPr="00B5212D">
        <w:rPr>
          <w:rStyle w:val="0-NORMALCar"/>
          <w:color w:val="4C4747"/>
          <w:lang w:val="es-DO"/>
        </w:rPr>
        <w:t>Evaluación del Indicador Trim</w:t>
      </w:r>
      <w:r w:rsidR="00907671" w:rsidRPr="00B5212D">
        <w:rPr>
          <w:rStyle w:val="0-NORMALCar"/>
          <w:color w:val="4C4747"/>
          <w:lang w:val="es-DO"/>
        </w:rPr>
        <w:t>estral SISCOMPRAS en el año 2024</w:t>
      </w:r>
    </w:p>
    <w:tbl>
      <w:tblPr>
        <w:tblW w:w="7385" w:type="dxa"/>
        <w:jc w:val="center"/>
        <w:tblBorders>
          <w:top w:val="single" w:sz="8" w:space="0" w:color="002060"/>
          <w:left w:val="single" w:sz="8" w:space="0" w:color="002060"/>
          <w:bottom w:val="single" w:sz="8" w:space="0" w:color="002060"/>
          <w:right w:val="single" w:sz="8" w:space="0" w:color="002060"/>
          <w:insideH w:val="single" w:sz="8" w:space="0" w:color="002060"/>
          <w:insideV w:val="single" w:sz="4" w:space="0" w:color="0070C0"/>
        </w:tblBorders>
        <w:tblLayout w:type="fixed"/>
        <w:tblLook w:val="04A0" w:firstRow="1" w:lastRow="0" w:firstColumn="1" w:lastColumn="0" w:noHBand="0" w:noVBand="1"/>
      </w:tblPr>
      <w:tblGrid>
        <w:gridCol w:w="3918"/>
        <w:gridCol w:w="1072"/>
        <w:gridCol w:w="1024"/>
        <w:gridCol w:w="1371"/>
      </w:tblGrid>
      <w:tr w:rsidR="005D34AF" w:rsidRPr="004E7EF3" w14:paraId="0D1D7F8F" w14:textId="77777777" w:rsidTr="00566CD1">
        <w:trPr>
          <w:trHeight w:val="350"/>
          <w:tblHeader/>
          <w:jc w:val="center"/>
        </w:trPr>
        <w:tc>
          <w:tcPr>
            <w:tcW w:w="7385" w:type="dxa"/>
            <w:gridSpan w:val="4"/>
            <w:shd w:val="clear" w:color="auto" w:fill="002060"/>
          </w:tcPr>
          <w:bookmarkEnd w:id="115"/>
          <w:p w14:paraId="104DA0C6" w14:textId="77777777" w:rsidR="00973B4E" w:rsidRPr="004E7EF3" w:rsidRDefault="00973B4E" w:rsidP="00FA6A9F">
            <w:pPr>
              <w:tabs>
                <w:tab w:val="left" w:pos="709"/>
              </w:tabs>
              <w:spacing w:after="0" w:line="360" w:lineRule="auto"/>
              <w:ind w:right="74"/>
              <w:jc w:val="center"/>
              <w:rPr>
                <w:color w:val="4C4747"/>
                <w:sz w:val="20"/>
                <w:szCs w:val="20"/>
                <w:lang w:val="es-DO"/>
              </w:rPr>
            </w:pPr>
            <w:r w:rsidRPr="00076849">
              <w:rPr>
                <w:color w:val="FFFFFF" w:themeColor="background1"/>
                <w:sz w:val="20"/>
                <w:szCs w:val="20"/>
                <w:lang w:val="es-DO"/>
              </w:rPr>
              <w:t>Instituto Nacional de Recursos Hidráulicos – SISCOMPRAS</w:t>
            </w:r>
          </w:p>
        </w:tc>
      </w:tr>
      <w:tr w:rsidR="00B5212D" w:rsidRPr="00B5212D" w14:paraId="0C9A990A" w14:textId="77777777" w:rsidTr="00566CD1">
        <w:trPr>
          <w:trHeight w:val="345"/>
          <w:tblHeader/>
          <w:jc w:val="center"/>
        </w:trPr>
        <w:tc>
          <w:tcPr>
            <w:tcW w:w="3918" w:type="dxa"/>
            <w:vMerge w:val="restart"/>
            <w:shd w:val="clear" w:color="auto" w:fill="9CC2E5"/>
          </w:tcPr>
          <w:p w14:paraId="3FB34A32" w14:textId="77777777" w:rsidR="00973B4E" w:rsidRPr="00B5212D" w:rsidRDefault="00973B4E" w:rsidP="0051552B">
            <w:pPr>
              <w:tabs>
                <w:tab w:val="left" w:pos="709"/>
              </w:tabs>
              <w:spacing w:after="0" w:line="360" w:lineRule="auto"/>
              <w:ind w:right="74"/>
              <w:rPr>
                <w:b/>
                <w:color w:val="4C4747"/>
                <w:sz w:val="20"/>
                <w:szCs w:val="20"/>
              </w:rPr>
            </w:pPr>
            <w:proofErr w:type="spellStart"/>
            <w:r w:rsidRPr="00B5212D">
              <w:rPr>
                <w:b/>
                <w:color w:val="4C4747"/>
                <w:sz w:val="20"/>
                <w:szCs w:val="20"/>
              </w:rPr>
              <w:t>Indicador</w:t>
            </w:r>
            <w:proofErr w:type="spellEnd"/>
          </w:p>
        </w:tc>
        <w:tc>
          <w:tcPr>
            <w:tcW w:w="3467" w:type="dxa"/>
            <w:gridSpan w:val="3"/>
            <w:shd w:val="clear" w:color="auto" w:fill="9CC2E5"/>
          </w:tcPr>
          <w:p w14:paraId="5C32314F" w14:textId="42D80353" w:rsidR="00973B4E" w:rsidRPr="00B5212D" w:rsidRDefault="00495C81" w:rsidP="0051552B">
            <w:pPr>
              <w:tabs>
                <w:tab w:val="left" w:pos="709"/>
              </w:tabs>
              <w:spacing w:after="0" w:line="360" w:lineRule="auto"/>
              <w:ind w:right="74"/>
              <w:jc w:val="center"/>
              <w:rPr>
                <w:b/>
                <w:color w:val="4C4747"/>
                <w:sz w:val="20"/>
                <w:szCs w:val="20"/>
              </w:rPr>
            </w:pPr>
            <w:proofErr w:type="spellStart"/>
            <w:r w:rsidRPr="00B5212D">
              <w:rPr>
                <w:b/>
                <w:color w:val="4C4747"/>
                <w:sz w:val="20"/>
                <w:szCs w:val="20"/>
              </w:rPr>
              <w:t>Puntuación</w:t>
            </w:r>
            <w:proofErr w:type="spellEnd"/>
            <w:r w:rsidRPr="00B5212D">
              <w:rPr>
                <w:b/>
                <w:color w:val="4C4747"/>
                <w:sz w:val="20"/>
                <w:szCs w:val="20"/>
              </w:rPr>
              <w:t xml:space="preserve"> Año 2024</w:t>
            </w:r>
          </w:p>
        </w:tc>
      </w:tr>
      <w:tr w:rsidR="00B5212D" w:rsidRPr="00B5212D" w14:paraId="726A79B5" w14:textId="77777777" w:rsidTr="00566CD1">
        <w:trPr>
          <w:trHeight w:val="308"/>
          <w:tblHeader/>
          <w:jc w:val="center"/>
        </w:trPr>
        <w:tc>
          <w:tcPr>
            <w:tcW w:w="3918" w:type="dxa"/>
            <w:vMerge/>
            <w:shd w:val="clear" w:color="auto" w:fill="9CC2E5"/>
          </w:tcPr>
          <w:p w14:paraId="21EDD958" w14:textId="77777777" w:rsidR="00973B4E" w:rsidRPr="00B5212D" w:rsidRDefault="00973B4E" w:rsidP="0051552B">
            <w:pPr>
              <w:tabs>
                <w:tab w:val="left" w:pos="709"/>
              </w:tabs>
              <w:spacing w:after="0" w:line="360" w:lineRule="auto"/>
              <w:ind w:right="74"/>
              <w:rPr>
                <w:b/>
                <w:color w:val="4C4747"/>
                <w:sz w:val="20"/>
                <w:szCs w:val="20"/>
              </w:rPr>
            </w:pPr>
          </w:p>
        </w:tc>
        <w:tc>
          <w:tcPr>
            <w:tcW w:w="3467" w:type="dxa"/>
            <w:gridSpan w:val="3"/>
            <w:shd w:val="clear" w:color="auto" w:fill="9CC2E5"/>
          </w:tcPr>
          <w:p w14:paraId="3CB7CE19" w14:textId="77777777" w:rsidR="00973B4E" w:rsidRPr="00B5212D" w:rsidRDefault="00973B4E" w:rsidP="0051552B">
            <w:pPr>
              <w:tabs>
                <w:tab w:val="left" w:pos="709"/>
              </w:tabs>
              <w:spacing w:after="0" w:line="360" w:lineRule="auto"/>
              <w:ind w:right="74"/>
              <w:jc w:val="center"/>
              <w:rPr>
                <w:b/>
                <w:color w:val="4C4747"/>
                <w:sz w:val="20"/>
                <w:szCs w:val="20"/>
              </w:rPr>
            </w:pPr>
            <w:proofErr w:type="spellStart"/>
            <w:r w:rsidRPr="00B5212D">
              <w:rPr>
                <w:b/>
                <w:color w:val="4C4747"/>
                <w:sz w:val="20"/>
                <w:szCs w:val="20"/>
              </w:rPr>
              <w:t>Trimestres</w:t>
            </w:r>
            <w:proofErr w:type="spellEnd"/>
          </w:p>
        </w:tc>
      </w:tr>
      <w:tr w:rsidR="00B5212D" w:rsidRPr="00B5212D" w14:paraId="7226A24F" w14:textId="77777777" w:rsidTr="00566CD1">
        <w:trPr>
          <w:trHeight w:val="296"/>
          <w:tblHeader/>
          <w:jc w:val="center"/>
        </w:trPr>
        <w:tc>
          <w:tcPr>
            <w:tcW w:w="3918" w:type="dxa"/>
            <w:vMerge/>
            <w:shd w:val="clear" w:color="auto" w:fill="auto"/>
          </w:tcPr>
          <w:p w14:paraId="79CC12C8" w14:textId="77777777" w:rsidR="00973B4E" w:rsidRPr="00B5212D" w:rsidRDefault="00973B4E" w:rsidP="0051552B">
            <w:pPr>
              <w:tabs>
                <w:tab w:val="left" w:pos="709"/>
              </w:tabs>
              <w:spacing w:after="0" w:line="360" w:lineRule="auto"/>
              <w:ind w:right="74"/>
              <w:rPr>
                <w:color w:val="4C4747"/>
                <w:sz w:val="20"/>
                <w:szCs w:val="20"/>
              </w:rPr>
            </w:pPr>
          </w:p>
        </w:tc>
        <w:tc>
          <w:tcPr>
            <w:tcW w:w="1072" w:type="dxa"/>
            <w:shd w:val="clear" w:color="auto" w:fill="auto"/>
          </w:tcPr>
          <w:p w14:paraId="24F97094" w14:textId="77777777" w:rsidR="00973B4E" w:rsidRPr="00B5212D" w:rsidRDefault="00973B4E" w:rsidP="0051552B">
            <w:pPr>
              <w:tabs>
                <w:tab w:val="left" w:pos="709"/>
              </w:tabs>
              <w:spacing w:after="0" w:line="360" w:lineRule="auto"/>
              <w:ind w:right="74"/>
              <w:jc w:val="center"/>
              <w:rPr>
                <w:color w:val="4C4747"/>
                <w:sz w:val="20"/>
                <w:szCs w:val="20"/>
              </w:rPr>
            </w:pPr>
            <w:r w:rsidRPr="00B5212D">
              <w:rPr>
                <w:color w:val="4C4747"/>
                <w:sz w:val="20"/>
                <w:szCs w:val="20"/>
              </w:rPr>
              <w:t>1</w:t>
            </w:r>
          </w:p>
        </w:tc>
        <w:tc>
          <w:tcPr>
            <w:tcW w:w="1024" w:type="dxa"/>
            <w:shd w:val="clear" w:color="auto" w:fill="auto"/>
          </w:tcPr>
          <w:p w14:paraId="1060A33A" w14:textId="77777777" w:rsidR="00973B4E" w:rsidRPr="00B5212D" w:rsidRDefault="00973B4E" w:rsidP="0051552B">
            <w:pPr>
              <w:tabs>
                <w:tab w:val="left" w:pos="709"/>
              </w:tabs>
              <w:spacing w:after="0" w:line="360" w:lineRule="auto"/>
              <w:ind w:right="74"/>
              <w:jc w:val="center"/>
              <w:rPr>
                <w:color w:val="4C4747"/>
                <w:sz w:val="20"/>
                <w:szCs w:val="20"/>
              </w:rPr>
            </w:pPr>
            <w:r w:rsidRPr="00B5212D">
              <w:rPr>
                <w:color w:val="4C4747"/>
                <w:sz w:val="20"/>
                <w:szCs w:val="20"/>
              </w:rPr>
              <w:t>2</w:t>
            </w:r>
          </w:p>
        </w:tc>
        <w:tc>
          <w:tcPr>
            <w:tcW w:w="1371" w:type="dxa"/>
            <w:shd w:val="clear" w:color="auto" w:fill="auto"/>
          </w:tcPr>
          <w:p w14:paraId="6662AA28" w14:textId="77777777" w:rsidR="00973B4E" w:rsidRPr="00B5212D" w:rsidRDefault="00973B4E" w:rsidP="0051552B">
            <w:pPr>
              <w:tabs>
                <w:tab w:val="left" w:pos="709"/>
              </w:tabs>
              <w:spacing w:after="0" w:line="360" w:lineRule="auto"/>
              <w:ind w:right="74"/>
              <w:jc w:val="center"/>
              <w:rPr>
                <w:color w:val="4C4747"/>
                <w:sz w:val="20"/>
                <w:szCs w:val="20"/>
              </w:rPr>
            </w:pPr>
            <w:r w:rsidRPr="00B5212D">
              <w:rPr>
                <w:color w:val="4C4747"/>
                <w:sz w:val="20"/>
                <w:szCs w:val="20"/>
              </w:rPr>
              <w:t>3</w:t>
            </w:r>
          </w:p>
        </w:tc>
      </w:tr>
      <w:tr w:rsidR="00B5212D" w:rsidRPr="00B5212D" w14:paraId="6A605709" w14:textId="77777777" w:rsidTr="00A86B14">
        <w:trPr>
          <w:trHeight w:val="350"/>
          <w:jc w:val="center"/>
        </w:trPr>
        <w:tc>
          <w:tcPr>
            <w:tcW w:w="3918" w:type="dxa"/>
            <w:shd w:val="clear" w:color="auto" w:fill="auto"/>
          </w:tcPr>
          <w:p w14:paraId="4F2DB279" w14:textId="77777777" w:rsidR="00973B4E" w:rsidRPr="00B5212D" w:rsidRDefault="00973B4E" w:rsidP="0051552B">
            <w:pPr>
              <w:tabs>
                <w:tab w:val="left" w:pos="709"/>
              </w:tabs>
              <w:spacing w:after="0" w:line="360" w:lineRule="auto"/>
              <w:ind w:right="74"/>
              <w:rPr>
                <w:color w:val="4C4747"/>
                <w:sz w:val="20"/>
                <w:szCs w:val="20"/>
              </w:rPr>
            </w:pPr>
            <w:proofErr w:type="spellStart"/>
            <w:r w:rsidRPr="00B5212D">
              <w:rPr>
                <w:color w:val="4C4747"/>
                <w:sz w:val="20"/>
                <w:szCs w:val="20"/>
              </w:rPr>
              <w:t>Planificación</w:t>
            </w:r>
            <w:proofErr w:type="spellEnd"/>
            <w:r w:rsidRPr="00B5212D">
              <w:rPr>
                <w:color w:val="4C4747"/>
                <w:sz w:val="20"/>
                <w:szCs w:val="20"/>
              </w:rPr>
              <w:t xml:space="preserve"> de </w:t>
            </w:r>
            <w:proofErr w:type="spellStart"/>
            <w:r w:rsidRPr="00B5212D">
              <w:rPr>
                <w:color w:val="4C4747"/>
                <w:sz w:val="20"/>
                <w:szCs w:val="20"/>
              </w:rPr>
              <w:t>Compras</w:t>
            </w:r>
            <w:proofErr w:type="spellEnd"/>
          </w:p>
        </w:tc>
        <w:tc>
          <w:tcPr>
            <w:tcW w:w="1072" w:type="dxa"/>
            <w:shd w:val="clear" w:color="auto" w:fill="auto"/>
          </w:tcPr>
          <w:p w14:paraId="2724BCE0" w14:textId="45459821" w:rsidR="00973B4E" w:rsidRPr="00B5212D" w:rsidRDefault="00A86B14" w:rsidP="0051552B">
            <w:pPr>
              <w:tabs>
                <w:tab w:val="left" w:pos="709"/>
              </w:tabs>
              <w:spacing w:after="0" w:line="360" w:lineRule="auto"/>
              <w:ind w:right="74"/>
              <w:jc w:val="center"/>
              <w:rPr>
                <w:color w:val="4C4747"/>
                <w:sz w:val="20"/>
                <w:szCs w:val="20"/>
              </w:rPr>
            </w:pPr>
            <w:r w:rsidRPr="00B5212D">
              <w:rPr>
                <w:color w:val="4C4747"/>
                <w:sz w:val="20"/>
                <w:szCs w:val="20"/>
              </w:rPr>
              <w:t>10.57</w:t>
            </w:r>
          </w:p>
        </w:tc>
        <w:tc>
          <w:tcPr>
            <w:tcW w:w="1024" w:type="dxa"/>
            <w:shd w:val="clear" w:color="auto" w:fill="auto"/>
          </w:tcPr>
          <w:p w14:paraId="476EACF3" w14:textId="318F6590" w:rsidR="00973B4E" w:rsidRPr="00B5212D" w:rsidRDefault="00495C81" w:rsidP="0051552B">
            <w:pPr>
              <w:tabs>
                <w:tab w:val="left" w:pos="709"/>
              </w:tabs>
              <w:spacing w:after="0" w:line="360" w:lineRule="auto"/>
              <w:ind w:right="74"/>
              <w:jc w:val="center"/>
              <w:rPr>
                <w:color w:val="4C4747"/>
                <w:sz w:val="20"/>
                <w:szCs w:val="20"/>
              </w:rPr>
            </w:pPr>
            <w:r w:rsidRPr="00B5212D">
              <w:rPr>
                <w:color w:val="4C4747"/>
                <w:sz w:val="20"/>
                <w:szCs w:val="20"/>
              </w:rPr>
              <w:t>9.83</w:t>
            </w:r>
          </w:p>
        </w:tc>
        <w:tc>
          <w:tcPr>
            <w:tcW w:w="1371" w:type="dxa"/>
            <w:shd w:val="clear" w:color="auto" w:fill="auto"/>
          </w:tcPr>
          <w:p w14:paraId="7BEDBC5E" w14:textId="3308FBFC" w:rsidR="00973B4E" w:rsidRPr="00B5212D" w:rsidRDefault="00B82E05" w:rsidP="0051552B">
            <w:pPr>
              <w:tabs>
                <w:tab w:val="left" w:pos="709"/>
              </w:tabs>
              <w:spacing w:after="0" w:line="360" w:lineRule="auto"/>
              <w:ind w:right="74"/>
              <w:jc w:val="center"/>
              <w:rPr>
                <w:color w:val="4C4747"/>
                <w:sz w:val="20"/>
                <w:szCs w:val="20"/>
              </w:rPr>
            </w:pPr>
            <w:r w:rsidRPr="00B5212D">
              <w:rPr>
                <w:color w:val="4C4747"/>
                <w:sz w:val="20"/>
                <w:szCs w:val="20"/>
              </w:rPr>
              <w:t>9.75</w:t>
            </w:r>
          </w:p>
        </w:tc>
      </w:tr>
      <w:tr w:rsidR="00B5212D" w:rsidRPr="00B5212D" w14:paraId="1FABA374" w14:textId="77777777" w:rsidTr="00A86B14">
        <w:trPr>
          <w:trHeight w:val="350"/>
          <w:jc w:val="center"/>
        </w:trPr>
        <w:tc>
          <w:tcPr>
            <w:tcW w:w="3918" w:type="dxa"/>
            <w:shd w:val="clear" w:color="auto" w:fill="auto"/>
          </w:tcPr>
          <w:p w14:paraId="0CF7DBE6" w14:textId="0672A365" w:rsidR="00973B4E" w:rsidRPr="00B5212D" w:rsidRDefault="00973B4E" w:rsidP="0051552B">
            <w:pPr>
              <w:tabs>
                <w:tab w:val="left" w:pos="709"/>
              </w:tabs>
              <w:spacing w:after="0" w:line="360" w:lineRule="auto"/>
              <w:ind w:right="74"/>
              <w:rPr>
                <w:color w:val="4C4747"/>
                <w:sz w:val="20"/>
                <w:szCs w:val="20"/>
              </w:rPr>
            </w:pPr>
            <w:proofErr w:type="spellStart"/>
            <w:r w:rsidRPr="00B5212D">
              <w:rPr>
                <w:color w:val="4C4747"/>
                <w:sz w:val="20"/>
                <w:szCs w:val="20"/>
              </w:rPr>
              <w:t>Publicación</w:t>
            </w:r>
            <w:proofErr w:type="spellEnd"/>
            <w:r w:rsidRPr="00B5212D">
              <w:rPr>
                <w:color w:val="4C4747"/>
                <w:sz w:val="20"/>
                <w:szCs w:val="20"/>
              </w:rPr>
              <w:t xml:space="preserve"> d</w:t>
            </w:r>
            <w:r w:rsidR="009C3A02" w:rsidRPr="00B5212D">
              <w:rPr>
                <w:color w:val="4C4747"/>
                <w:sz w:val="20"/>
                <w:szCs w:val="20"/>
              </w:rPr>
              <w:t>el PACC</w:t>
            </w:r>
          </w:p>
        </w:tc>
        <w:tc>
          <w:tcPr>
            <w:tcW w:w="1072" w:type="dxa"/>
            <w:shd w:val="clear" w:color="auto" w:fill="auto"/>
          </w:tcPr>
          <w:p w14:paraId="1BBBC20D" w14:textId="2EDDF87C" w:rsidR="00973B4E" w:rsidRPr="00B5212D" w:rsidRDefault="00C34EBA" w:rsidP="0051552B">
            <w:pPr>
              <w:tabs>
                <w:tab w:val="left" w:pos="709"/>
              </w:tabs>
              <w:spacing w:after="0" w:line="360" w:lineRule="auto"/>
              <w:ind w:right="74"/>
              <w:jc w:val="center"/>
              <w:rPr>
                <w:color w:val="4C4747"/>
                <w:sz w:val="20"/>
                <w:szCs w:val="20"/>
              </w:rPr>
            </w:pPr>
            <w:r w:rsidRPr="00B5212D">
              <w:rPr>
                <w:color w:val="4C4747"/>
                <w:sz w:val="20"/>
                <w:szCs w:val="20"/>
              </w:rPr>
              <w:t>5</w:t>
            </w:r>
            <w:r w:rsidR="00A86B14" w:rsidRPr="00B5212D">
              <w:rPr>
                <w:color w:val="4C4747"/>
                <w:sz w:val="20"/>
                <w:szCs w:val="20"/>
              </w:rPr>
              <w:t>.00</w:t>
            </w:r>
          </w:p>
        </w:tc>
        <w:tc>
          <w:tcPr>
            <w:tcW w:w="1024" w:type="dxa"/>
            <w:shd w:val="clear" w:color="auto" w:fill="auto"/>
          </w:tcPr>
          <w:p w14:paraId="0D1028BE" w14:textId="631F5712" w:rsidR="00973B4E" w:rsidRPr="00B5212D" w:rsidRDefault="009C3A02" w:rsidP="0051552B">
            <w:pPr>
              <w:tabs>
                <w:tab w:val="left" w:pos="709"/>
              </w:tabs>
              <w:spacing w:after="0" w:line="360" w:lineRule="auto"/>
              <w:ind w:right="74"/>
              <w:jc w:val="center"/>
              <w:rPr>
                <w:color w:val="4C4747"/>
                <w:sz w:val="20"/>
                <w:szCs w:val="20"/>
              </w:rPr>
            </w:pPr>
            <w:r w:rsidRPr="00B5212D">
              <w:rPr>
                <w:color w:val="4C4747"/>
                <w:sz w:val="20"/>
                <w:szCs w:val="20"/>
              </w:rPr>
              <w:t>5.00</w:t>
            </w:r>
          </w:p>
        </w:tc>
        <w:tc>
          <w:tcPr>
            <w:tcW w:w="1371" w:type="dxa"/>
            <w:shd w:val="clear" w:color="auto" w:fill="auto"/>
          </w:tcPr>
          <w:p w14:paraId="3FF7C775" w14:textId="1F32D07B" w:rsidR="00973B4E" w:rsidRPr="00B5212D" w:rsidRDefault="00C34EBA" w:rsidP="0051552B">
            <w:pPr>
              <w:tabs>
                <w:tab w:val="left" w:pos="709"/>
              </w:tabs>
              <w:spacing w:after="0" w:line="360" w:lineRule="auto"/>
              <w:ind w:right="74"/>
              <w:jc w:val="center"/>
              <w:rPr>
                <w:color w:val="4C4747"/>
                <w:sz w:val="20"/>
                <w:szCs w:val="20"/>
              </w:rPr>
            </w:pPr>
            <w:r w:rsidRPr="00B5212D">
              <w:rPr>
                <w:color w:val="4C4747"/>
                <w:sz w:val="20"/>
                <w:szCs w:val="20"/>
              </w:rPr>
              <w:t>5</w:t>
            </w:r>
            <w:r w:rsidR="00A86B14" w:rsidRPr="00B5212D">
              <w:rPr>
                <w:color w:val="4C4747"/>
                <w:sz w:val="20"/>
                <w:szCs w:val="20"/>
              </w:rPr>
              <w:t>.00</w:t>
            </w:r>
          </w:p>
        </w:tc>
      </w:tr>
      <w:tr w:rsidR="00B5212D" w:rsidRPr="00B5212D" w14:paraId="17AD8FD3" w14:textId="77777777" w:rsidTr="00A86B14">
        <w:trPr>
          <w:trHeight w:val="350"/>
          <w:jc w:val="center"/>
        </w:trPr>
        <w:tc>
          <w:tcPr>
            <w:tcW w:w="3918" w:type="dxa"/>
            <w:shd w:val="clear" w:color="auto" w:fill="auto"/>
          </w:tcPr>
          <w:p w14:paraId="16AA6BB7" w14:textId="7F5E1C23" w:rsidR="00973B4E" w:rsidRPr="00B5212D" w:rsidRDefault="00973B4E" w:rsidP="0051552B">
            <w:pPr>
              <w:tabs>
                <w:tab w:val="left" w:pos="709"/>
              </w:tabs>
              <w:spacing w:after="0" w:line="360" w:lineRule="auto"/>
              <w:ind w:right="74"/>
              <w:rPr>
                <w:color w:val="4C4747"/>
                <w:sz w:val="20"/>
                <w:szCs w:val="20"/>
              </w:rPr>
            </w:pPr>
            <w:proofErr w:type="spellStart"/>
            <w:r w:rsidRPr="00B5212D">
              <w:rPr>
                <w:color w:val="4C4747"/>
                <w:sz w:val="20"/>
                <w:szCs w:val="20"/>
              </w:rPr>
              <w:t>Gestión</w:t>
            </w:r>
            <w:proofErr w:type="spellEnd"/>
            <w:r w:rsidRPr="00B5212D">
              <w:rPr>
                <w:color w:val="4C4747"/>
                <w:sz w:val="20"/>
                <w:szCs w:val="20"/>
              </w:rPr>
              <w:t xml:space="preserve"> </w:t>
            </w:r>
            <w:proofErr w:type="spellStart"/>
            <w:r w:rsidR="009C3A02" w:rsidRPr="00B5212D">
              <w:rPr>
                <w:color w:val="4C4747"/>
                <w:sz w:val="20"/>
                <w:szCs w:val="20"/>
              </w:rPr>
              <w:t>Eficiente</w:t>
            </w:r>
            <w:proofErr w:type="spellEnd"/>
            <w:r w:rsidR="009C3A02" w:rsidRPr="00B5212D">
              <w:rPr>
                <w:color w:val="4C4747"/>
                <w:sz w:val="20"/>
                <w:szCs w:val="20"/>
              </w:rPr>
              <w:t xml:space="preserve"> del PACC</w:t>
            </w:r>
          </w:p>
        </w:tc>
        <w:tc>
          <w:tcPr>
            <w:tcW w:w="1072" w:type="dxa"/>
            <w:shd w:val="clear" w:color="auto" w:fill="auto"/>
          </w:tcPr>
          <w:p w14:paraId="22F30567" w14:textId="014B6DC6" w:rsidR="00973B4E" w:rsidRPr="00B5212D" w:rsidRDefault="00A86B14" w:rsidP="0051552B">
            <w:pPr>
              <w:tabs>
                <w:tab w:val="left" w:pos="709"/>
              </w:tabs>
              <w:spacing w:after="0" w:line="360" w:lineRule="auto"/>
              <w:ind w:right="74"/>
              <w:jc w:val="center"/>
              <w:rPr>
                <w:color w:val="4C4747"/>
                <w:sz w:val="20"/>
                <w:szCs w:val="20"/>
              </w:rPr>
            </w:pPr>
            <w:r w:rsidRPr="00B5212D">
              <w:rPr>
                <w:color w:val="4C4747"/>
                <w:sz w:val="20"/>
                <w:szCs w:val="20"/>
              </w:rPr>
              <w:t>5.</w:t>
            </w:r>
            <w:r w:rsidR="00C34EBA" w:rsidRPr="00B5212D">
              <w:rPr>
                <w:color w:val="4C4747"/>
                <w:sz w:val="20"/>
                <w:szCs w:val="20"/>
              </w:rPr>
              <w:t>57</w:t>
            </w:r>
          </w:p>
        </w:tc>
        <w:tc>
          <w:tcPr>
            <w:tcW w:w="1024" w:type="dxa"/>
            <w:shd w:val="clear" w:color="auto" w:fill="auto"/>
          </w:tcPr>
          <w:p w14:paraId="6023038D" w14:textId="3FB343A2" w:rsidR="00973B4E" w:rsidRPr="00B5212D" w:rsidRDefault="009C3A02" w:rsidP="0051552B">
            <w:pPr>
              <w:tabs>
                <w:tab w:val="left" w:pos="709"/>
              </w:tabs>
              <w:spacing w:after="0" w:line="360" w:lineRule="auto"/>
              <w:ind w:right="74"/>
              <w:jc w:val="center"/>
              <w:rPr>
                <w:color w:val="4C4747"/>
                <w:sz w:val="20"/>
                <w:szCs w:val="20"/>
              </w:rPr>
            </w:pPr>
            <w:r w:rsidRPr="00B5212D">
              <w:rPr>
                <w:color w:val="4C4747"/>
                <w:sz w:val="20"/>
                <w:szCs w:val="20"/>
              </w:rPr>
              <w:t>4.83</w:t>
            </w:r>
          </w:p>
        </w:tc>
        <w:tc>
          <w:tcPr>
            <w:tcW w:w="1371" w:type="dxa"/>
            <w:shd w:val="clear" w:color="auto" w:fill="auto"/>
          </w:tcPr>
          <w:p w14:paraId="3A4C2ED6" w14:textId="52F83213" w:rsidR="00973B4E" w:rsidRPr="00B5212D" w:rsidRDefault="00C34EBA" w:rsidP="0051552B">
            <w:pPr>
              <w:tabs>
                <w:tab w:val="left" w:pos="709"/>
              </w:tabs>
              <w:spacing w:after="0" w:line="360" w:lineRule="auto"/>
              <w:ind w:right="74"/>
              <w:jc w:val="center"/>
              <w:rPr>
                <w:color w:val="4C4747"/>
                <w:sz w:val="20"/>
                <w:szCs w:val="20"/>
              </w:rPr>
            </w:pPr>
            <w:r w:rsidRPr="00B5212D">
              <w:rPr>
                <w:color w:val="4C4747"/>
                <w:sz w:val="20"/>
                <w:szCs w:val="20"/>
              </w:rPr>
              <w:t>4.75</w:t>
            </w:r>
          </w:p>
        </w:tc>
      </w:tr>
      <w:tr w:rsidR="00B5212D" w:rsidRPr="00B5212D" w14:paraId="400F80CE" w14:textId="77777777" w:rsidTr="00A86B14">
        <w:trPr>
          <w:trHeight w:val="350"/>
          <w:jc w:val="center"/>
        </w:trPr>
        <w:tc>
          <w:tcPr>
            <w:tcW w:w="3918" w:type="dxa"/>
            <w:shd w:val="clear" w:color="auto" w:fill="auto"/>
          </w:tcPr>
          <w:p w14:paraId="0693E2DB" w14:textId="77777777" w:rsidR="00C34EBA" w:rsidRPr="00B5212D" w:rsidRDefault="00C34EBA" w:rsidP="0051552B">
            <w:pPr>
              <w:tabs>
                <w:tab w:val="left" w:pos="709"/>
              </w:tabs>
              <w:spacing w:after="0" w:line="360" w:lineRule="auto"/>
              <w:ind w:right="74"/>
              <w:rPr>
                <w:color w:val="4C4747"/>
                <w:sz w:val="20"/>
                <w:szCs w:val="20"/>
              </w:rPr>
            </w:pPr>
          </w:p>
        </w:tc>
        <w:tc>
          <w:tcPr>
            <w:tcW w:w="1072" w:type="dxa"/>
            <w:shd w:val="clear" w:color="auto" w:fill="auto"/>
          </w:tcPr>
          <w:p w14:paraId="72729FC8" w14:textId="77777777" w:rsidR="00C34EBA" w:rsidRPr="00B5212D" w:rsidRDefault="00C34EBA" w:rsidP="0051552B">
            <w:pPr>
              <w:tabs>
                <w:tab w:val="left" w:pos="709"/>
              </w:tabs>
              <w:spacing w:after="0" w:line="360" w:lineRule="auto"/>
              <w:ind w:right="74"/>
              <w:jc w:val="center"/>
              <w:rPr>
                <w:color w:val="4C4747"/>
                <w:sz w:val="20"/>
                <w:szCs w:val="20"/>
              </w:rPr>
            </w:pPr>
          </w:p>
        </w:tc>
        <w:tc>
          <w:tcPr>
            <w:tcW w:w="1024" w:type="dxa"/>
            <w:shd w:val="clear" w:color="auto" w:fill="auto"/>
          </w:tcPr>
          <w:p w14:paraId="3268ACA6" w14:textId="77777777" w:rsidR="00C34EBA" w:rsidRPr="00B5212D" w:rsidRDefault="00C34EBA" w:rsidP="0051552B">
            <w:pPr>
              <w:tabs>
                <w:tab w:val="left" w:pos="709"/>
              </w:tabs>
              <w:spacing w:after="0" w:line="360" w:lineRule="auto"/>
              <w:ind w:right="74"/>
              <w:jc w:val="center"/>
              <w:rPr>
                <w:color w:val="4C4747"/>
                <w:sz w:val="20"/>
                <w:szCs w:val="20"/>
              </w:rPr>
            </w:pPr>
          </w:p>
        </w:tc>
        <w:tc>
          <w:tcPr>
            <w:tcW w:w="1371" w:type="dxa"/>
            <w:shd w:val="clear" w:color="auto" w:fill="auto"/>
          </w:tcPr>
          <w:p w14:paraId="74B432D8" w14:textId="77777777" w:rsidR="00C34EBA" w:rsidRPr="00B5212D" w:rsidRDefault="00C34EBA" w:rsidP="0051552B">
            <w:pPr>
              <w:tabs>
                <w:tab w:val="left" w:pos="709"/>
              </w:tabs>
              <w:spacing w:after="0" w:line="360" w:lineRule="auto"/>
              <w:ind w:right="74"/>
              <w:jc w:val="center"/>
              <w:rPr>
                <w:color w:val="4C4747"/>
                <w:sz w:val="20"/>
                <w:szCs w:val="20"/>
              </w:rPr>
            </w:pPr>
          </w:p>
        </w:tc>
      </w:tr>
      <w:tr w:rsidR="00B5212D" w:rsidRPr="00B5212D" w14:paraId="6D60E6FD" w14:textId="77777777" w:rsidTr="00A86B14">
        <w:trPr>
          <w:trHeight w:val="350"/>
          <w:jc w:val="center"/>
        </w:trPr>
        <w:tc>
          <w:tcPr>
            <w:tcW w:w="3918" w:type="dxa"/>
            <w:shd w:val="clear" w:color="auto" w:fill="auto"/>
          </w:tcPr>
          <w:p w14:paraId="78736173" w14:textId="40E4870C" w:rsidR="00973B4E" w:rsidRPr="00B5212D" w:rsidRDefault="009C3A02" w:rsidP="0051552B">
            <w:pPr>
              <w:tabs>
                <w:tab w:val="left" w:pos="709"/>
              </w:tabs>
              <w:spacing w:after="0" w:line="360" w:lineRule="auto"/>
              <w:ind w:right="74"/>
              <w:rPr>
                <w:color w:val="4C4747"/>
                <w:sz w:val="20"/>
                <w:szCs w:val="20"/>
              </w:rPr>
            </w:pPr>
            <w:proofErr w:type="spellStart"/>
            <w:r w:rsidRPr="00B5212D">
              <w:rPr>
                <w:color w:val="4C4747"/>
                <w:sz w:val="20"/>
                <w:szCs w:val="20"/>
              </w:rPr>
              <w:t>Gestión</w:t>
            </w:r>
            <w:proofErr w:type="spellEnd"/>
            <w:r w:rsidRPr="00B5212D">
              <w:rPr>
                <w:color w:val="4C4747"/>
                <w:sz w:val="20"/>
                <w:szCs w:val="20"/>
              </w:rPr>
              <w:t xml:space="preserve"> de </w:t>
            </w:r>
            <w:proofErr w:type="spellStart"/>
            <w:r w:rsidRPr="00B5212D">
              <w:rPr>
                <w:color w:val="4C4747"/>
                <w:sz w:val="20"/>
                <w:szCs w:val="20"/>
              </w:rPr>
              <w:t>Procesos</w:t>
            </w:r>
            <w:proofErr w:type="spellEnd"/>
          </w:p>
        </w:tc>
        <w:tc>
          <w:tcPr>
            <w:tcW w:w="1072" w:type="dxa"/>
            <w:shd w:val="clear" w:color="auto" w:fill="auto"/>
          </w:tcPr>
          <w:p w14:paraId="7D6E63C6" w14:textId="73168001" w:rsidR="00973B4E" w:rsidRPr="00B5212D" w:rsidRDefault="00C34EBA" w:rsidP="0051552B">
            <w:pPr>
              <w:tabs>
                <w:tab w:val="left" w:pos="709"/>
              </w:tabs>
              <w:spacing w:after="0" w:line="360" w:lineRule="auto"/>
              <w:ind w:right="74"/>
              <w:jc w:val="center"/>
              <w:rPr>
                <w:color w:val="4C4747"/>
                <w:sz w:val="20"/>
                <w:szCs w:val="20"/>
              </w:rPr>
            </w:pPr>
            <w:r w:rsidRPr="00B5212D">
              <w:rPr>
                <w:color w:val="4C4747"/>
                <w:sz w:val="20"/>
                <w:szCs w:val="20"/>
              </w:rPr>
              <w:t>15.00</w:t>
            </w:r>
          </w:p>
        </w:tc>
        <w:tc>
          <w:tcPr>
            <w:tcW w:w="1024" w:type="dxa"/>
            <w:shd w:val="clear" w:color="auto" w:fill="auto"/>
          </w:tcPr>
          <w:p w14:paraId="0EF68B75" w14:textId="4FFE4D46" w:rsidR="00973B4E" w:rsidRPr="00B5212D" w:rsidRDefault="009C3A02" w:rsidP="0051552B">
            <w:pPr>
              <w:tabs>
                <w:tab w:val="left" w:pos="709"/>
              </w:tabs>
              <w:spacing w:after="0" w:line="360" w:lineRule="auto"/>
              <w:ind w:right="74"/>
              <w:jc w:val="center"/>
              <w:rPr>
                <w:color w:val="4C4747"/>
                <w:sz w:val="20"/>
                <w:szCs w:val="20"/>
              </w:rPr>
            </w:pPr>
            <w:r w:rsidRPr="00B5212D">
              <w:rPr>
                <w:color w:val="4C4747"/>
                <w:sz w:val="20"/>
                <w:szCs w:val="20"/>
              </w:rPr>
              <w:t>15.00</w:t>
            </w:r>
          </w:p>
        </w:tc>
        <w:tc>
          <w:tcPr>
            <w:tcW w:w="1371" w:type="dxa"/>
            <w:shd w:val="clear" w:color="auto" w:fill="auto"/>
          </w:tcPr>
          <w:p w14:paraId="2350C9F8" w14:textId="7F843C65" w:rsidR="00973B4E" w:rsidRPr="00B5212D" w:rsidRDefault="00C34EBA" w:rsidP="0051552B">
            <w:pPr>
              <w:tabs>
                <w:tab w:val="left" w:pos="709"/>
              </w:tabs>
              <w:spacing w:after="0" w:line="360" w:lineRule="auto"/>
              <w:ind w:right="74"/>
              <w:jc w:val="center"/>
              <w:rPr>
                <w:color w:val="4C4747"/>
                <w:sz w:val="20"/>
                <w:szCs w:val="20"/>
              </w:rPr>
            </w:pPr>
            <w:r w:rsidRPr="00B5212D">
              <w:rPr>
                <w:color w:val="4C4747"/>
                <w:sz w:val="20"/>
                <w:szCs w:val="20"/>
              </w:rPr>
              <w:t>15.00</w:t>
            </w:r>
          </w:p>
        </w:tc>
      </w:tr>
      <w:tr w:rsidR="00B5212D" w:rsidRPr="00B5212D" w14:paraId="04D9CC59" w14:textId="77777777" w:rsidTr="00A86B14">
        <w:trPr>
          <w:trHeight w:val="350"/>
          <w:jc w:val="center"/>
        </w:trPr>
        <w:tc>
          <w:tcPr>
            <w:tcW w:w="3918" w:type="dxa"/>
            <w:shd w:val="clear" w:color="auto" w:fill="auto"/>
          </w:tcPr>
          <w:p w14:paraId="7DDDE813" w14:textId="3E1362F4" w:rsidR="00B82E05" w:rsidRPr="00B5212D" w:rsidRDefault="009C3A02" w:rsidP="0051552B">
            <w:pPr>
              <w:tabs>
                <w:tab w:val="left" w:pos="709"/>
              </w:tabs>
              <w:spacing w:after="0" w:line="360" w:lineRule="auto"/>
              <w:ind w:right="74"/>
              <w:rPr>
                <w:color w:val="4C4747"/>
                <w:sz w:val="20"/>
                <w:szCs w:val="20"/>
                <w:lang w:val="es-DO"/>
              </w:rPr>
            </w:pPr>
            <w:r w:rsidRPr="00B5212D">
              <w:rPr>
                <w:color w:val="4C4747"/>
                <w:sz w:val="20"/>
                <w:szCs w:val="20"/>
                <w:lang w:val="es-DO"/>
              </w:rPr>
              <w:t>Tiempo de Gestión de Procesos</w:t>
            </w:r>
          </w:p>
        </w:tc>
        <w:tc>
          <w:tcPr>
            <w:tcW w:w="1072" w:type="dxa"/>
            <w:shd w:val="clear" w:color="auto" w:fill="auto"/>
          </w:tcPr>
          <w:p w14:paraId="451D248D" w14:textId="437ED838" w:rsidR="00B82E05" w:rsidRPr="00B5212D" w:rsidRDefault="00A86B14" w:rsidP="0051552B">
            <w:pPr>
              <w:tabs>
                <w:tab w:val="left" w:pos="709"/>
              </w:tabs>
              <w:spacing w:after="0" w:line="360" w:lineRule="auto"/>
              <w:ind w:right="74"/>
              <w:jc w:val="center"/>
              <w:rPr>
                <w:color w:val="4C4747"/>
                <w:sz w:val="20"/>
                <w:szCs w:val="20"/>
                <w:lang w:val="es-DO"/>
              </w:rPr>
            </w:pPr>
            <w:r w:rsidRPr="00B5212D">
              <w:rPr>
                <w:color w:val="4C4747"/>
                <w:sz w:val="20"/>
                <w:szCs w:val="20"/>
                <w:lang w:val="es-DO"/>
              </w:rPr>
              <w:t>14.89</w:t>
            </w:r>
          </w:p>
        </w:tc>
        <w:tc>
          <w:tcPr>
            <w:tcW w:w="1024" w:type="dxa"/>
            <w:shd w:val="clear" w:color="auto" w:fill="auto"/>
          </w:tcPr>
          <w:p w14:paraId="0A10149C" w14:textId="33B8FDE5" w:rsidR="00B82E05" w:rsidRPr="00B5212D" w:rsidRDefault="00B82E05" w:rsidP="0051552B">
            <w:pPr>
              <w:tabs>
                <w:tab w:val="left" w:pos="709"/>
              </w:tabs>
              <w:spacing w:after="0" w:line="360" w:lineRule="auto"/>
              <w:ind w:right="74"/>
              <w:jc w:val="center"/>
              <w:rPr>
                <w:color w:val="4C4747"/>
                <w:sz w:val="20"/>
                <w:szCs w:val="20"/>
                <w:lang w:val="es-DO"/>
              </w:rPr>
            </w:pPr>
            <w:r w:rsidRPr="00B5212D">
              <w:rPr>
                <w:color w:val="4C4747"/>
                <w:sz w:val="20"/>
                <w:szCs w:val="20"/>
                <w:lang w:val="es-DO"/>
              </w:rPr>
              <w:t>14.90</w:t>
            </w:r>
          </w:p>
        </w:tc>
        <w:tc>
          <w:tcPr>
            <w:tcW w:w="1371" w:type="dxa"/>
            <w:shd w:val="clear" w:color="auto" w:fill="auto"/>
          </w:tcPr>
          <w:p w14:paraId="25F360EB" w14:textId="06442A88" w:rsidR="00B82E05" w:rsidRPr="00B5212D" w:rsidRDefault="00B82E05" w:rsidP="0051552B">
            <w:pPr>
              <w:tabs>
                <w:tab w:val="left" w:pos="709"/>
              </w:tabs>
              <w:spacing w:after="0" w:line="360" w:lineRule="auto"/>
              <w:ind w:right="74"/>
              <w:jc w:val="center"/>
              <w:rPr>
                <w:color w:val="4C4747"/>
                <w:sz w:val="20"/>
                <w:szCs w:val="20"/>
                <w:lang w:val="es-DO"/>
              </w:rPr>
            </w:pPr>
            <w:r w:rsidRPr="00B5212D">
              <w:rPr>
                <w:color w:val="4C4747"/>
                <w:sz w:val="20"/>
                <w:szCs w:val="20"/>
                <w:lang w:val="es-DO"/>
              </w:rPr>
              <w:t>15.00</w:t>
            </w:r>
          </w:p>
        </w:tc>
      </w:tr>
      <w:tr w:rsidR="00B5212D" w:rsidRPr="00B5212D" w14:paraId="58F90582" w14:textId="77777777" w:rsidTr="00A86B14">
        <w:trPr>
          <w:trHeight w:val="350"/>
          <w:jc w:val="center"/>
        </w:trPr>
        <w:tc>
          <w:tcPr>
            <w:tcW w:w="3918" w:type="dxa"/>
            <w:shd w:val="clear" w:color="auto" w:fill="auto"/>
          </w:tcPr>
          <w:p w14:paraId="005409CE" w14:textId="77777777" w:rsidR="00C34EBA" w:rsidRPr="00B5212D" w:rsidRDefault="00C34EBA" w:rsidP="0051552B">
            <w:pPr>
              <w:tabs>
                <w:tab w:val="left" w:pos="709"/>
              </w:tabs>
              <w:spacing w:after="0" w:line="360" w:lineRule="auto"/>
              <w:ind w:right="74"/>
              <w:rPr>
                <w:color w:val="4C4747"/>
                <w:sz w:val="20"/>
                <w:szCs w:val="20"/>
                <w:lang w:val="es-DO"/>
              </w:rPr>
            </w:pPr>
          </w:p>
        </w:tc>
        <w:tc>
          <w:tcPr>
            <w:tcW w:w="1072" w:type="dxa"/>
            <w:shd w:val="clear" w:color="auto" w:fill="auto"/>
          </w:tcPr>
          <w:p w14:paraId="3308D6A3" w14:textId="77777777" w:rsidR="00C34EBA" w:rsidRPr="00B5212D" w:rsidRDefault="00C34EBA" w:rsidP="0051552B">
            <w:pPr>
              <w:tabs>
                <w:tab w:val="left" w:pos="709"/>
              </w:tabs>
              <w:spacing w:after="0" w:line="360" w:lineRule="auto"/>
              <w:ind w:right="74"/>
              <w:jc w:val="center"/>
              <w:rPr>
                <w:color w:val="4C4747"/>
                <w:sz w:val="20"/>
                <w:szCs w:val="20"/>
                <w:lang w:val="es-DO"/>
              </w:rPr>
            </w:pPr>
          </w:p>
        </w:tc>
        <w:tc>
          <w:tcPr>
            <w:tcW w:w="1024" w:type="dxa"/>
            <w:shd w:val="clear" w:color="auto" w:fill="auto"/>
          </w:tcPr>
          <w:p w14:paraId="751F0AE6" w14:textId="77777777" w:rsidR="00C34EBA" w:rsidRPr="00B5212D" w:rsidRDefault="00C34EBA" w:rsidP="0051552B">
            <w:pPr>
              <w:tabs>
                <w:tab w:val="left" w:pos="709"/>
              </w:tabs>
              <w:spacing w:after="0" w:line="360" w:lineRule="auto"/>
              <w:ind w:right="74"/>
              <w:jc w:val="center"/>
              <w:rPr>
                <w:color w:val="4C4747"/>
                <w:sz w:val="20"/>
                <w:szCs w:val="20"/>
                <w:lang w:val="es-DO"/>
              </w:rPr>
            </w:pPr>
          </w:p>
        </w:tc>
        <w:tc>
          <w:tcPr>
            <w:tcW w:w="1371" w:type="dxa"/>
            <w:shd w:val="clear" w:color="auto" w:fill="auto"/>
          </w:tcPr>
          <w:p w14:paraId="42F2000F" w14:textId="77777777" w:rsidR="00C34EBA" w:rsidRPr="00B5212D" w:rsidRDefault="00C34EBA" w:rsidP="0051552B">
            <w:pPr>
              <w:tabs>
                <w:tab w:val="left" w:pos="709"/>
              </w:tabs>
              <w:spacing w:after="0" w:line="360" w:lineRule="auto"/>
              <w:ind w:right="74"/>
              <w:jc w:val="center"/>
              <w:rPr>
                <w:color w:val="4C4747"/>
                <w:sz w:val="20"/>
                <w:szCs w:val="20"/>
                <w:lang w:val="es-DO"/>
              </w:rPr>
            </w:pPr>
          </w:p>
        </w:tc>
      </w:tr>
      <w:tr w:rsidR="00B5212D" w:rsidRPr="00B5212D" w14:paraId="0A8AA9DB" w14:textId="77777777" w:rsidTr="00A86B14">
        <w:trPr>
          <w:trHeight w:val="350"/>
          <w:jc w:val="center"/>
        </w:trPr>
        <w:tc>
          <w:tcPr>
            <w:tcW w:w="3918" w:type="dxa"/>
            <w:shd w:val="clear" w:color="auto" w:fill="auto"/>
          </w:tcPr>
          <w:p w14:paraId="398A6515" w14:textId="188971FC" w:rsidR="00973B4E" w:rsidRPr="00B5212D" w:rsidRDefault="009C3A02" w:rsidP="0051552B">
            <w:pPr>
              <w:tabs>
                <w:tab w:val="left" w:pos="709"/>
              </w:tabs>
              <w:spacing w:after="0" w:line="360" w:lineRule="auto"/>
              <w:ind w:right="74"/>
              <w:rPr>
                <w:color w:val="4C4747"/>
                <w:sz w:val="20"/>
                <w:szCs w:val="20"/>
              </w:rPr>
            </w:pPr>
            <w:r w:rsidRPr="00B5212D">
              <w:rPr>
                <w:color w:val="4C4747"/>
                <w:sz w:val="20"/>
                <w:szCs w:val="20"/>
              </w:rPr>
              <w:t xml:space="preserve">Administración de </w:t>
            </w:r>
            <w:proofErr w:type="spellStart"/>
            <w:r w:rsidRPr="00B5212D">
              <w:rPr>
                <w:color w:val="4C4747"/>
                <w:sz w:val="20"/>
                <w:szCs w:val="20"/>
              </w:rPr>
              <w:t>Contratos</w:t>
            </w:r>
            <w:proofErr w:type="spellEnd"/>
          </w:p>
        </w:tc>
        <w:tc>
          <w:tcPr>
            <w:tcW w:w="1072" w:type="dxa"/>
            <w:shd w:val="clear" w:color="auto" w:fill="auto"/>
          </w:tcPr>
          <w:p w14:paraId="0D54A322" w14:textId="314FB99F" w:rsidR="00973B4E" w:rsidRPr="00B5212D" w:rsidRDefault="00C34EBA" w:rsidP="0051552B">
            <w:pPr>
              <w:tabs>
                <w:tab w:val="left" w:pos="709"/>
              </w:tabs>
              <w:spacing w:after="0" w:line="360" w:lineRule="auto"/>
              <w:ind w:right="74"/>
              <w:jc w:val="center"/>
              <w:rPr>
                <w:color w:val="4C4747"/>
                <w:sz w:val="20"/>
                <w:szCs w:val="20"/>
                <w:lang w:val="es-DO"/>
              </w:rPr>
            </w:pPr>
            <w:r w:rsidRPr="00B5212D">
              <w:rPr>
                <w:color w:val="4C4747"/>
                <w:sz w:val="20"/>
                <w:szCs w:val="20"/>
                <w:lang w:val="es-DO"/>
              </w:rPr>
              <w:t>21.87</w:t>
            </w:r>
          </w:p>
        </w:tc>
        <w:tc>
          <w:tcPr>
            <w:tcW w:w="1024" w:type="dxa"/>
            <w:shd w:val="clear" w:color="auto" w:fill="auto"/>
          </w:tcPr>
          <w:p w14:paraId="0303144A" w14:textId="208C5B4B" w:rsidR="00973B4E" w:rsidRPr="00B5212D" w:rsidRDefault="009C3A02" w:rsidP="0051552B">
            <w:pPr>
              <w:tabs>
                <w:tab w:val="left" w:pos="709"/>
              </w:tabs>
              <w:spacing w:after="0" w:line="360" w:lineRule="auto"/>
              <w:ind w:right="74"/>
              <w:jc w:val="center"/>
              <w:rPr>
                <w:color w:val="4C4747"/>
                <w:sz w:val="20"/>
                <w:szCs w:val="20"/>
                <w:lang w:val="es-DO"/>
              </w:rPr>
            </w:pPr>
            <w:r w:rsidRPr="00B5212D">
              <w:rPr>
                <w:color w:val="4C4747"/>
                <w:sz w:val="20"/>
                <w:szCs w:val="20"/>
                <w:lang w:val="es-DO"/>
              </w:rPr>
              <w:t>27.53</w:t>
            </w:r>
          </w:p>
        </w:tc>
        <w:tc>
          <w:tcPr>
            <w:tcW w:w="1371" w:type="dxa"/>
            <w:shd w:val="clear" w:color="auto" w:fill="auto"/>
          </w:tcPr>
          <w:p w14:paraId="282E128E" w14:textId="662ADABF" w:rsidR="00973B4E" w:rsidRPr="00B5212D" w:rsidRDefault="00C34EBA" w:rsidP="0051552B">
            <w:pPr>
              <w:tabs>
                <w:tab w:val="left" w:pos="709"/>
              </w:tabs>
              <w:spacing w:after="0" w:line="360" w:lineRule="auto"/>
              <w:ind w:right="74"/>
              <w:jc w:val="center"/>
              <w:rPr>
                <w:color w:val="4C4747"/>
                <w:sz w:val="20"/>
                <w:szCs w:val="20"/>
                <w:lang w:val="es-DO"/>
              </w:rPr>
            </w:pPr>
            <w:r w:rsidRPr="00B5212D">
              <w:rPr>
                <w:color w:val="4C4747"/>
                <w:sz w:val="20"/>
                <w:szCs w:val="20"/>
              </w:rPr>
              <w:t>28.14</w:t>
            </w:r>
          </w:p>
        </w:tc>
      </w:tr>
      <w:tr w:rsidR="00B5212D" w:rsidRPr="00B5212D" w14:paraId="293B3DE7" w14:textId="77777777" w:rsidTr="00495C81">
        <w:trPr>
          <w:trHeight w:val="350"/>
          <w:jc w:val="center"/>
        </w:trPr>
        <w:tc>
          <w:tcPr>
            <w:tcW w:w="3918" w:type="dxa"/>
            <w:shd w:val="clear" w:color="auto" w:fill="auto"/>
          </w:tcPr>
          <w:p w14:paraId="04A2FFFE" w14:textId="54931657" w:rsidR="00973B4E" w:rsidRPr="00B5212D" w:rsidRDefault="009C3A02" w:rsidP="0051552B">
            <w:pPr>
              <w:tabs>
                <w:tab w:val="left" w:pos="709"/>
              </w:tabs>
              <w:spacing w:after="0" w:line="360" w:lineRule="auto"/>
              <w:ind w:right="74"/>
              <w:rPr>
                <w:color w:val="4C4747"/>
                <w:sz w:val="20"/>
                <w:szCs w:val="20"/>
              </w:rPr>
            </w:pPr>
            <w:proofErr w:type="spellStart"/>
            <w:r w:rsidRPr="00B5212D">
              <w:rPr>
                <w:color w:val="4C4747"/>
                <w:sz w:val="20"/>
                <w:szCs w:val="20"/>
              </w:rPr>
              <w:t>Contratos</w:t>
            </w:r>
            <w:proofErr w:type="spellEnd"/>
            <w:r w:rsidRPr="00B5212D">
              <w:rPr>
                <w:color w:val="4C4747"/>
                <w:sz w:val="20"/>
                <w:szCs w:val="20"/>
              </w:rPr>
              <w:t xml:space="preserve"> </w:t>
            </w:r>
            <w:proofErr w:type="spellStart"/>
            <w:r w:rsidRPr="00B5212D">
              <w:rPr>
                <w:color w:val="4C4747"/>
                <w:sz w:val="20"/>
                <w:szCs w:val="20"/>
              </w:rPr>
              <w:t>Actualizados</w:t>
            </w:r>
            <w:proofErr w:type="spellEnd"/>
          </w:p>
        </w:tc>
        <w:tc>
          <w:tcPr>
            <w:tcW w:w="1072" w:type="dxa"/>
            <w:shd w:val="clear" w:color="auto" w:fill="auto"/>
          </w:tcPr>
          <w:p w14:paraId="7C43670C" w14:textId="299441BD" w:rsidR="00973B4E" w:rsidRPr="00B5212D" w:rsidRDefault="00C34EBA" w:rsidP="0051552B">
            <w:pPr>
              <w:tabs>
                <w:tab w:val="left" w:pos="709"/>
              </w:tabs>
              <w:spacing w:after="0" w:line="360" w:lineRule="auto"/>
              <w:ind w:right="74"/>
              <w:jc w:val="center"/>
              <w:rPr>
                <w:color w:val="4C4747"/>
                <w:sz w:val="20"/>
                <w:szCs w:val="20"/>
              </w:rPr>
            </w:pPr>
            <w:r w:rsidRPr="00B5212D">
              <w:rPr>
                <w:color w:val="4C4747"/>
                <w:sz w:val="20"/>
                <w:szCs w:val="20"/>
              </w:rPr>
              <w:t>9.93</w:t>
            </w:r>
          </w:p>
        </w:tc>
        <w:tc>
          <w:tcPr>
            <w:tcW w:w="1024" w:type="dxa"/>
            <w:shd w:val="clear" w:color="auto" w:fill="auto"/>
          </w:tcPr>
          <w:p w14:paraId="40D524E8" w14:textId="51F310AF" w:rsidR="00973B4E" w:rsidRPr="00B5212D" w:rsidRDefault="00C34EBA" w:rsidP="0051552B">
            <w:pPr>
              <w:tabs>
                <w:tab w:val="left" w:pos="709"/>
              </w:tabs>
              <w:spacing w:after="0" w:line="360" w:lineRule="auto"/>
              <w:ind w:right="74"/>
              <w:jc w:val="center"/>
              <w:rPr>
                <w:color w:val="4C4747"/>
                <w:sz w:val="20"/>
                <w:szCs w:val="20"/>
              </w:rPr>
            </w:pPr>
            <w:r w:rsidRPr="00B5212D">
              <w:rPr>
                <w:color w:val="4C4747"/>
                <w:sz w:val="20"/>
                <w:szCs w:val="20"/>
              </w:rPr>
              <w:t>9.96</w:t>
            </w:r>
          </w:p>
        </w:tc>
        <w:tc>
          <w:tcPr>
            <w:tcW w:w="1371" w:type="dxa"/>
            <w:shd w:val="clear" w:color="auto" w:fill="auto"/>
          </w:tcPr>
          <w:p w14:paraId="4BF5A156" w14:textId="186FCA41" w:rsidR="00973B4E" w:rsidRPr="00B5212D" w:rsidRDefault="00C34EBA" w:rsidP="0051552B">
            <w:pPr>
              <w:tabs>
                <w:tab w:val="left" w:pos="709"/>
              </w:tabs>
              <w:spacing w:after="0" w:line="360" w:lineRule="auto"/>
              <w:ind w:right="74"/>
              <w:jc w:val="center"/>
              <w:rPr>
                <w:color w:val="4C4747"/>
                <w:sz w:val="20"/>
                <w:szCs w:val="20"/>
              </w:rPr>
            </w:pPr>
            <w:r w:rsidRPr="00B5212D">
              <w:rPr>
                <w:color w:val="4C4747"/>
                <w:sz w:val="20"/>
                <w:szCs w:val="20"/>
              </w:rPr>
              <w:t>9.99</w:t>
            </w:r>
          </w:p>
        </w:tc>
      </w:tr>
      <w:tr w:rsidR="00B5212D" w:rsidRPr="00B5212D" w14:paraId="437D7AD3" w14:textId="77777777" w:rsidTr="00495C81">
        <w:trPr>
          <w:trHeight w:val="365"/>
          <w:jc w:val="center"/>
        </w:trPr>
        <w:tc>
          <w:tcPr>
            <w:tcW w:w="3918" w:type="dxa"/>
            <w:shd w:val="clear" w:color="auto" w:fill="auto"/>
          </w:tcPr>
          <w:p w14:paraId="60C2A2B4" w14:textId="6F9F6C19" w:rsidR="00973B4E" w:rsidRPr="00B5212D" w:rsidRDefault="009C3A02" w:rsidP="0051552B">
            <w:pPr>
              <w:tabs>
                <w:tab w:val="left" w:pos="709"/>
              </w:tabs>
              <w:spacing w:after="0" w:line="360" w:lineRule="auto"/>
              <w:ind w:right="74"/>
              <w:rPr>
                <w:color w:val="4C4747"/>
                <w:sz w:val="20"/>
                <w:szCs w:val="20"/>
              </w:rPr>
            </w:pPr>
            <w:r w:rsidRPr="00B5212D">
              <w:rPr>
                <w:color w:val="4C4747"/>
                <w:sz w:val="20"/>
                <w:szCs w:val="20"/>
              </w:rPr>
              <w:t xml:space="preserve">Planes de </w:t>
            </w:r>
            <w:proofErr w:type="spellStart"/>
            <w:r w:rsidRPr="00B5212D">
              <w:rPr>
                <w:color w:val="4C4747"/>
                <w:sz w:val="20"/>
                <w:szCs w:val="20"/>
              </w:rPr>
              <w:t>Entrega</w:t>
            </w:r>
            <w:proofErr w:type="spellEnd"/>
            <w:r w:rsidRPr="00B5212D">
              <w:rPr>
                <w:color w:val="4C4747"/>
                <w:sz w:val="20"/>
                <w:szCs w:val="20"/>
              </w:rPr>
              <w:t xml:space="preserve"> </w:t>
            </w:r>
            <w:proofErr w:type="spellStart"/>
            <w:r w:rsidRPr="00B5212D">
              <w:rPr>
                <w:color w:val="4C4747"/>
                <w:sz w:val="20"/>
                <w:szCs w:val="20"/>
              </w:rPr>
              <w:t>Cargados</w:t>
            </w:r>
            <w:proofErr w:type="spellEnd"/>
          </w:p>
        </w:tc>
        <w:tc>
          <w:tcPr>
            <w:tcW w:w="1072" w:type="dxa"/>
            <w:shd w:val="clear" w:color="auto" w:fill="auto"/>
          </w:tcPr>
          <w:p w14:paraId="25E8C0CA" w14:textId="479EDE72" w:rsidR="00973B4E" w:rsidRPr="00B5212D" w:rsidRDefault="00C34EBA" w:rsidP="0051552B">
            <w:pPr>
              <w:tabs>
                <w:tab w:val="left" w:pos="709"/>
              </w:tabs>
              <w:spacing w:after="0" w:line="360" w:lineRule="auto"/>
              <w:ind w:right="74"/>
              <w:jc w:val="center"/>
              <w:rPr>
                <w:color w:val="4C4747"/>
                <w:sz w:val="20"/>
                <w:szCs w:val="20"/>
              </w:rPr>
            </w:pPr>
            <w:r w:rsidRPr="00B5212D">
              <w:rPr>
                <w:color w:val="4C4747"/>
                <w:sz w:val="20"/>
                <w:szCs w:val="20"/>
              </w:rPr>
              <w:t>10.00</w:t>
            </w:r>
          </w:p>
        </w:tc>
        <w:tc>
          <w:tcPr>
            <w:tcW w:w="1024" w:type="dxa"/>
            <w:shd w:val="clear" w:color="auto" w:fill="auto"/>
          </w:tcPr>
          <w:p w14:paraId="6D38C059" w14:textId="2CB4B167" w:rsidR="00973B4E" w:rsidRPr="00B5212D" w:rsidRDefault="00C34EBA" w:rsidP="0051552B">
            <w:pPr>
              <w:tabs>
                <w:tab w:val="left" w:pos="709"/>
              </w:tabs>
              <w:spacing w:after="0" w:line="360" w:lineRule="auto"/>
              <w:ind w:right="74"/>
              <w:jc w:val="center"/>
              <w:rPr>
                <w:color w:val="4C4747"/>
                <w:sz w:val="20"/>
                <w:szCs w:val="20"/>
              </w:rPr>
            </w:pPr>
            <w:r w:rsidRPr="00B5212D">
              <w:rPr>
                <w:color w:val="4C4747"/>
                <w:sz w:val="20"/>
                <w:szCs w:val="20"/>
              </w:rPr>
              <w:t>9.98</w:t>
            </w:r>
          </w:p>
        </w:tc>
        <w:tc>
          <w:tcPr>
            <w:tcW w:w="1371" w:type="dxa"/>
            <w:shd w:val="clear" w:color="auto" w:fill="auto"/>
          </w:tcPr>
          <w:p w14:paraId="353814AA" w14:textId="3F47900D" w:rsidR="00973B4E" w:rsidRPr="00B5212D" w:rsidRDefault="00C34EBA" w:rsidP="0051552B">
            <w:pPr>
              <w:tabs>
                <w:tab w:val="left" w:pos="709"/>
              </w:tabs>
              <w:spacing w:after="0" w:line="360" w:lineRule="auto"/>
              <w:ind w:right="74"/>
              <w:jc w:val="center"/>
              <w:rPr>
                <w:color w:val="4C4747"/>
                <w:sz w:val="20"/>
                <w:szCs w:val="20"/>
              </w:rPr>
            </w:pPr>
            <w:r w:rsidRPr="00B5212D">
              <w:rPr>
                <w:color w:val="4C4747"/>
                <w:sz w:val="20"/>
                <w:szCs w:val="20"/>
              </w:rPr>
              <w:t>10.00</w:t>
            </w:r>
          </w:p>
        </w:tc>
      </w:tr>
      <w:tr w:rsidR="00B5212D" w:rsidRPr="00B5212D" w14:paraId="5D8F4DA6" w14:textId="77777777" w:rsidTr="00495C81">
        <w:trPr>
          <w:trHeight w:val="350"/>
          <w:jc w:val="center"/>
        </w:trPr>
        <w:tc>
          <w:tcPr>
            <w:tcW w:w="3918" w:type="dxa"/>
            <w:shd w:val="clear" w:color="auto" w:fill="auto"/>
          </w:tcPr>
          <w:p w14:paraId="3FDDCBEA" w14:textId="49C00561" w:rsidR="00973B4E" w:rsidRPr="00B5212D" w:rsidRDefault="009C3A02" w:rsidP="0051552B">
            <w:pPr>
              <w:tabs>
                <w:tab w:val="left" w:pos="709"/>
              </w:tabs>
              <w:spacing w:after="0" w:line="360" w:lineRule="auto"/>
              <w:ind w:right="74"/>
              <w:rPr>
                <w:color w:val="4C4747"/>
                <w:sz w:val="20"/>
                <w:szCs w:val="20"/>
              </w:rPr>
            </w:pPr>
            <w:proofErr w:type="spellStart"/>
            <w:r w:rsidRPr="00B5212D">
              <w:rPr>
                <w:color w:val="4C4747"/>
                <w:sz w:val="20"/>
                <w:szCs w:val="20"/>
              </w:rPr>
              <w:t>Contratos</w:t>
            </w:r>
            <w:proofErr w:type="spellEnd"/>
            <w:r w:rsidRPr="00B5212D">
              <w:rPr>
                <w:color w:val="4C4747"/>
                <w:sz w:val="20"/>
                <w:szCs w:val="20"/>
              </w:rPr>
              <w:t xml:space="preserve"> Conscluidos</w:t>
            </w:r>
          </w:p>
        </w:tc>
        <w:tc>
          <w:tcPr>
            <w:tcW w:w="1072" w:type="dxa"/>
            <w:shd w:val="clear" w:color="auto" w:fill="auto"/>
          </w:tcPr>
          <w:p w14:paraId="3AE4B2FD" w14:textId="4AB6B722" w:rsidR="00973B4E" w:rsidRPr="00B5212D" w:rsidRDefault="00C34EBA" w:rsidP="0051552B">
            <w:pPr>
              <w:tabs>
                <w:tab w:val="left" w:pos="709"/>
              </w:tabs>
              <w:spacing w:after="0" w:line="360" w:lineRule="auto"/>
              <w:ind w:right="74"/>
              <w:jc w:val="center"/>
              <w:rPr>
                <w:color w:val="4C4747"/>
                <w:sz w:val="20"/>
                <w:szCs w:val="20"/>
              </w:rPr>
            </w:pPr>
            <w:r w:rsidRPr="00B5212D">
              <w:rPr>
                <w:color w:val="4C4747"/>
                <w:sz w:val="20"/>
                <w:szCs w:val="20"/>
              </w:rPr>
              <w:t>1.94</w:t>
            </w:r>
          </w:p>
        </w:tc>
        <w:tc>
          <w:tcPr>
            <w:tcW w:w="1024" w:type="dxa"/>
            <w:shd w:val="clear" w:color="auto" w:fill="auto"/>
          </w:tcPr>
          <w:p w14:paraId="72B36BB9" w14:textId="4E7FF0D8" w:rsidR="00973B4E" w:rsidRPr="00B5212D" w:rsidRDefault="00C34EBA" w:rsidP="0051552B">
            <w:pPr>
              <w:tabs>
                <w:tab w:val="left" w:pos="709"/>
              </w:tabs>
              <w:spacing w:after="0" w:line="360" w:lineRule="auto"/>
              <w:ind w:right="74"/>
              <w:jc w:val="center"/>
              <w:rPr>
                <w:color w:val="4C4747"/>
                <w:sz w:val="20"/>
                <w:szCs w:val="20"/>
              </w:rPr>
            </w:pPr>
            <w:r w:rsidRPr="00B5212D">
              <w:rPr>
                <w:color w:val="4C4747"/>
                <w:sz w:val="20"/>
                <w:szCs w:val="20"/>
              </w:rPr>
              <w:t>7.59</w:t>
            </w:r>
          </w:p>
        </w:tc>
        <w:tc>
          <w:tcPr>
            <w:tcW w:w="1371" w:type="dxa"/>
            <w:shd w:val="clear" w:color="auto" w:fill="auto"/>
          </w:tcPr>
          <w:p w14:paraId="683893E9" w14:textId="521DB76C" w:rsidR="00973B4E" w:rsidRPr="00B5212D" w:rsidRDefault="00C34EBA" w:rsidP="0051552B">
            <w:pPr>
              <w:tabs>
                <w:tab w:val="left" w:pos="709"/>
              </w:tabs>
              <w:spacing w:after="0" w:line="360" w:lineRule="auto"/>
              <w:ind w:right="74"/>
              <w:jc w:val="center"/>
              <w:rPr>
                <w:color w:val="4C4747"/>
                <w:sz w:val="20"/>
                <w:szCs w:val="20"/>
              </w:rPr>
            </w:pPr>
            <w:r w:rsidRPr="00B5212D">
              <w:rPr>
                <w:color w:val="4C4747"/>
                <w:sz w:val="20"/>
                <w:szCs w:val="20"/>
              </w:rPr>
              <w:t>8.15</w:t>
            </w:r>
          </w:p>
        </w:tc>
      </w:tr>
      <w:tr w:rsidR="00B5212D" w:rsidRPr="00B5212D" w14:paraId="02100A11" w14:textId="77777777" w:rsidTr="00495C81">
        <w:trPr>
          <w:trHeight w:val="350"/>
          <w:jc w:val="center"/>
        </w:trPr>
        <w:tc>
          <w:tcPr>
            <w:tcW w:w="3918" w:type="dxa"/>
            <w:shd w:val="clear" w:color="auto" w:fill="auto"/>
          </w:tcPr>
          <w:p w14:paraId="7B61B735" w14:textId="77777777" w:rsidR="00C34EBA" w:rsidRPr="00B5212D" w:rsidRDefault="00C34EBA" w:rsidP="0051552B">
            <w:pPr>
              <w:tabs>
                <w:tab w:val="left" w:pos="709"/>
              </w:tabs>
              <w:spacing w:after="0" w:line="360" w:lineRule="auto"/>
              <w:ind w:right="74"/>
              <w:rPr>
                <w:color w:val="4C4747"/>
                <w:sz w:val="20"/>
                <w:szCs w:val="20"/>
              </w:rPr>
            </w:pPr>
          </w:p>
        </w:tc>
        <w:tc>
          <w:tcPr>
            <w:tcW w:w="1072" w:type="dxa"/>
            <w:shd w:val="clear" w:color="auto" w:fill="auto"/>
          </w:tcPr>
          <w:p w14:paraId="6EBE77B1" w14:textId="77777777" w:rsidR="00C34EBA" w:rsidRPr="00B5212D" w:rsidRDefault="00C34EBA" w:rsidP="0051552B">
            <w:pPr>
              <w:tabs>
                <w:tab w:val="left" w:pos="709"/>
              </w:tabs>
              <w:spacing w:after="0" w:line="360" w:lineRule="auto"/>
              <w:ind w:right="74"/>
              <w:jc w:val="center"/>
              <w:rPr>
                <w:color w:val="4C4747"/>
                <w:sz w:val="20"/>
                <w:szCs w:val="20"/>
              </w:rPr>
            </w:pPr>
          </w:p>
        </w:tc>
        <w:tc>
          <w:tcPr>
            <w:tcW w:w="1024" w:type="dxa"/>
            <w:shd w:val="clear" w:color="auto" w:fill="auto"/>
          </w:tcPr>
          <w:p w14:paraId="1C02C2DB" w14:textId="77777777" w:rsidR="00C34EBA" w:rsidRPr="00B5212D" w:rsidRDefault="00C34EBA" w:rsidP="0051552B">
            <w:pPr>
              <w:tabs>
                <w:tab w:val="left" w:pos="709"/>
              </w:tabs>
              <w:spacing w:after="0" w:line="360" w:lineRule="auto"/>
              <w:ind w:right="74"/>
              <w:jc w:val="center"/>
              <w:rPr>
                <w:color w:val="4C4747"/>
                <w:sz w:val="20"/>
                <w:szCs w:val="20"/>
              </w:rPr>
            </w:pPr>
          </w:p>
        </w:tc>
        <w:tc>
          <w:tcPr>
            <w:tcW w:w="1371" w:type="dxa"/>
            <w:shd w:val="clear" w:color="auto" w:fill="auto"/>
          </w:tcPr>
          <w:p w14:paraId="30FA0149" w14:textId="77777777" w:rsidR="00C34EBA" w:rsidRPr="00B5212D" w:rsidRDefault="00C34EBA" w:rsidP="0051552B">
            <w:pPr>
              <w:tabs>
                <w:tab w:val="left" w:pos="709"/>
              </w:tabs>
              <w:spacing w:after="0" w:line="360" w:lineRule="auto"/>
              <w:ind w:right="74"/>
              <w:jc w:val="center"/>
              <w:rPr>
                <w:color w:val="4C4747"/>
                <w:sz w:val="20"/>
                <w:szCs w:val="20"/>
              </w:rPr>
            </w:pPr>
          </w:p>
        </w:tc>
      </w:tr>
      <w:tr w:rsidR="00B5212D" w:rsidRPr="00B5212D" w14:paraId="1F457424" w14:textId="77777777" w:rsidTr="00495C81">
        <w:trPr>
          <w:trHeight w:val="685"/>
          <w:jc w:val="center"/>
        </w:trPr>
        <w:tc>
          <w:tcPr>
            <w:tcW w:w="3918" w:type="dxa"/>
            <w:shd w:val="clear" w:color="auto" w:fill="auto"/>
          </w:tcPr>
          <w:p w14:paraId="5DA2CABF" w14:textId="7C8EAD54" w:rsidR="00C34EBA" w:rsidRPr="00B5212D" w:rsidRDefault="00C34EBA" w:rsidP="00C34EBA">
            <w:pPr>
              <w:tabs>
                <w:tab w:val="left" w:pos="709"/>
              </w:tabs>
              <w:spacing w:after="0" w:line="360" w:lineRule="auto"/>
              <w:ind w:right="74"/>
              <w:rPr>
                <w:color w:val="4C4747"/>
                <w:sz w:val="20"/>
                <w:szCs w:val="20"/>
                <w:lang w:val="es-DO"/>
              </w:rPr>
            </w:pPr>
            <w:r w:rsidRPr="00B5212D">
              <w:rPr>
                <w:color w:val="4C4747"/>
                <w:sz w:val="20"/>
                <w:szCs w:val="20"/>
                <w:lang w:val="es-DO"/>
              </w:rPr>
              <w:t>Compras a MIPYMES y a MYPYMES Mujeres</w:t>
            </w:r>
          </w:p>
        </w:tc>
        <w:tc>
          <w:tcPr>
            <w:tcW w:w="1072" w:type="dxa"/>
            <w:shd w:val="clear" w:color="auto" w:fill="auto"/>
          </w:tcPr>
          <w:p w14:paraId="4948DB60" w14:textId="163E527C" w:rsidR="00C34EBA" w:rsidRPr="00B5212D" w:rsidRDefault="00C34EBA" w:rsidP="00C34EBA">
            <w:pPr>
              <w:tabs>
                <w:tab w:val="left" w:pos="709"/>
              </w:tabs>
              <w:spacing w:after="0" w:line="360" w:lineRule="auto"/>
              <w:ind w:right="74"/>
              <w:jc w:val="center"/>
              <w:rPr>
                <w:color w:val="4C4747"/>
                <w:sz w:val="20"/>
                <w:szCs w:val="20"/>
              </w:rPr>
            </w:pPr>
            <w:r w:rsidRPr="00B5212D">
              <w:rPr>
                <w:color w:val="4C4747"/>
                <w:sz w:val="20"/>
                <w:szCs w:val="20"/>
              </w:rPr>
              <w:t>10.00</w:t>
            </w:r>
          </w:p>
        </w:tc>
        <w:tc>
          <w:tcPr>
            <w:tcW w:w="1024" w:type="dxa"/>
            <w:shd w:val="clear" w:color="auto" w:fill="auto"/>
          </w:tcPr>
          <w:p w14:paraId="0B14D17D" w14:textId="57EC6B32" w:rsidR="00C34EBA" w:rsidRPr="00B5212D" w:rsidRDefault="00C34EBA" w:rsidP="00C34EBA">
            <w:pPr>
              <w:tabs>
                <w:tab w:val="left" w:pos="709"/>
              </w:tabs>
              <w:spacing w:after="0" w:line="360" w:lineRule="auto"/>
              <w:ind w:right="74"/>
              <w:jc w:val="center"/>
              <w:rPr>
                <w:color w:val="4C4747"/>
                <w:sz w:val="20"/>
                <w:szCs w:val="20"/>
              </w:rPr>
            </w:pPr>
            <w:r w:rsidRPr="00B5212D">
              <w:rPr>
                <w:color w:val="4C4747"/>
                <w:sz w:val="20"/>
                <w:szCs w:val="20"/>
              </w:rPr>
              <w:t>20.00</w:t>
            </w:r>
          </w:p>
        </w:tc>
        <w:tc>
          <w:tcPr>
            <w:tcW w:w="1371" w:type="dxa"/>
            <w:shd w:val="clear" w:color="auto" w:fill="auto"/>
          </w:tcPr>
          <w:p w14:paraId="38B55332" w14:textId="00513F84" w:rsidR="00C34EBA" w:rsidRPr="00B5212D" w:rsidRDefault="00C34EBA" w:rsidP="00C34EBA">
            <w:pPr>
              <w:tabs>
                <w:tab w:val="left" w:pos="709"/>
              </w:tabs>
              <w:spacing w:after="0" w:line="360" w:lineRule="auto"/>
              <w:ind w:right="74"/>
              <w:jc w:val="center"/>
              <w:rPr>
                <w:color w:val="4C4747"/>
                <w:sz w:val="20"/>
                <w:szCs w:val="20"/>
              </w:rPr>
            </w:pPr>
            <w:r w:rsidRPr="00B5212D">
              <w:rPr>
                <w:color w:val="4C4747"/>
                <w:sz w:val="20"/>
                <w:szCs w:val="20"/>
              </w:rPr>
              <w:t>20.00</w:t>
            </w:r>
          </w:p>
        </w:tc>
      </w:tr>
      <w:tr w:rsidR="00B5212D" w:rsidRPr="00B5212D" w14:paraId="6BB9767F" w14:textId="77777777" w:rsidTr="00495C81">
        <w:trPr>
          <w:trHeight w:val="700"/>
          <w:jc w:val="center"/>
        </w:trPr>
        <w:tc>
          <w:tcPr>
            <w:tcW w:w="3918" w:type="dxa"/>
            <w:shd w:val="clear" w:color="auto" w:fill="auto"/>
          </w:tcPr>
          <w:p w14:paraId="46854DCA" w14:textId="34D7FDAD" w:rsidR="00C34EBA" w:rsidRPr="00B5212D" w:rsidRDefault="00C34EBA" w:rsidP="00C34EBA">
            <w:pPr>
              <w:tabs>
                <w:tab w:val="left" w:pos="709"/>
              </w:tabs>
              <w:spacing w:after="0" w:line="360" w:lineRule="auto"/>
              <w:ind w:right="74"/>
              <w:rPr>
                <w:color w:val="4C4747"/>
                <w:sz w:val="20"/>
                <w:szCs w:val="20"/>
                <w:lang w:val="es-DO"/>
              </w:rPr>
            </w:pPr>
            <w:r w:rsidRPr="00B5212D">
              <w:rPr>
                <w:color w:val="4C4747"/>
                <w:sz w:val="20"/>
                <w:szCs w:val="20"/>
                <w:lang w:val="es-DO"/>
              </w:rPr>
              <w:t>Compras a MIPYMES</w:t>
            </w:r>
          </w:p>
        </w:tc>
        <w:tc>
          <w:tcPr>
            <w:tcW w:w="1072" w:type="dxa"/>
            <w:shd w:val="clear" w:color="auto" w:fill="auto"/>
          </w:tcPr>
          <w:p w14:paraId="03060784" w14:textId="641DB4C6" w:rsidR="00C34EBA" w:rsidRPr="00B5212D" w:rsidRDefault="00C34EBA" w:rsidP="00C34EBA">
            <w:pPr>
              <w:tabs>
                <w:tab w:val="left" w:pos="709"/>
              </w:tabs>
              <w:spacing w:after="0" w:line="360" w:lineRule="auto"/>
              <w:ind w:right="74"/>
              <w:jc w:val="center"/>
              <w:rPr>
                <w:color w:val="4C4747"/>
                <w:sz w:val="20"/>
                <w:szCs w:val="20"/>
              </w:rPr>
            </w:pPr>
            <w:r w:rsidRPr="00B5212D">
              <w:rPr>
                <w:color w:val="4C4747"/>
                <w:sz w:val="20"/>
                <w:szCs w:val="20"/>
              </w:rPr>
              <w:t>10.00</w:t>
            </w:r>
          </w:p>
        </w:tc>
        <w:tc>
          <w:tcPr>
            <w:tcW w:w="1024" w:type="dxa"/>
            <w:shd w:val="clear" w:color="auto" w:fill="auto"/>
          </w:tcPr>
          <w:p w14:paraId="195B1139" w14:textId="63198540" w:rsidR="00C34EBA" w:rsidRPr="00B5212D" w:rsidRDefault="00C34EBA" w:rsidP="00C34EBA">
            <w:pPr>
              <w:tabs>
                <w:tab w:val="left" w:pos="709"/>
              </w:tabs>
              <w:spacing w:after="0" w:line="360" w:lineRule="auto"/>
              <w:ind w:right="74"/>
              <w:jc w:val="center"/>
              <w:rPr>
                <w:color w:val="4C4747"/>
                <w:sz w:val="20"/>
                <w:szCs w:val="20"/>
              </w:rPr>
            </w:pPr>
            <w:r w:rsidRPr="00B5212D">
              <w:rPr>
                <w:color w:val="4C4747"/>
                <w:sz w:val="20"/>
                <w:szCs w:val="20"/>
              </w:rPr>
              <w:t>10.00</w:t>
            </w:r>
          </w:p>
        </w:tc>
        <w:tc>
          <w:tcPr>
            <w:tcW w:w="1371" w:type="dxa"/>
            <w:shd w:val="clear" w:color="auto" w:fill="auto"/>
          </w:tcPr>
          <w:p w14:paraId="55B06903" w14:textId="05BB6527" w:rsidR="00C34EBA" w:rsidRPr="00B5212D" w:rsidRDefault="00C34EBA" w:rsidP="00C34EBA">
            <w:pPr>
              <w:tabs>
                <w:tab w:val="left" w:pos="709"/>
              </w:tabs>
              <w:spacing w:after="0" w:line="360" w:lineRule="auto"/>
              <w:ind w:right="74"/>
              <w:jc w:val="center"/>
              <w:rPr>
                <w:color w:val="4C4747"/>
                <w:sz w:val="20"/>
                <w:szCs w:val="20"/>
              </w:rPr>
            </w:pPr>
            <w:r w:rsidRPr="00B5212D">
              <w:rPr>
                <w:color w:val="4C4747"/>
                <w:sz w:val="20"/>
                <w:szCs w:val="20"/>
              </w:rPr>
              <w:t>10.00</w:t>
            </w:r>
          </w:p>
        </w:tc>
      </w:tr>
      <w:tr w:rsidR="00B5212D" w:rsidRPr="00B5212D" w14:paraId="5519EE89" w14:textId="77777777" w:rsidTr="00495C81">
        <w:trPr>
          <w:trHeight w:val="700"/>
          <w:jc w:val="center"/>
        </w:trPr>
        <w:tc>
          <w:tcPr>
            <w:tcW w:w="3918" w:type="dxa"/>
            <w:shd w:val="clear" w:color="auto" w:fill="auto"/>
          </w:tcPr>
          <w:p w14:paraId="6A00C131" w14:textId="6021D27A" w:rsidR="00C34EBA" w:rsidRPr="00B5212D" w:rsidRDefault="00C34EBA" w:rsidP="00C34EBA">
            <w:pPr>
              <w:tabs>
                <w:tab w:val="left" w:pos="709"/>
              </w:tabs>
              <w:spacing w:after="0" w:line="360" w:lineRule="auto"/>
              <w:ind w:right="74"/>
              <w:rPr>
                <w:color w:val="4C4747"/>
                <w:sz w:val="20"/>
                <w:szCs w:val="20"/>
                <w:lang w:val="es-DO"/>
              </w:rPr>
            </w:pPr>
            <w:r w:rsidRPr="00B5212D">
              <w:rPr>
                <w:color w:val="4C4747"/>
                <w:sz w:val="20"/>
                <w:szCs w:val="20"/>
                <w:lang w:val="es-DO"/>
              </w:rPr>
              <w:t>Compras a MIPYMES Mujeres</w:t>
            </w:r>
          </w:p>
        </w:tc>
        <w:tc>
          <w:tcPr>
            <w:tcW w:w="1072" w:type="dxa"/>
            <w:shd w:val="clear" w:color="auto" w:fill="auto"/>
          </w:tcPr>
          <w:p w14:paraId="3A00523D" w14:textId="62ACF994" w:rsidR="00C34EBA" w:rsidRPr="00B5212D" w:rsidRDefault="00C34EBA" w:rsidP="00C34EBA">
            <w:pPr>
              <w:tabs>
                <w:tab w:val="left" w:pos="709"/>
              </w:tabs>
              <w:spacing w:after="0" w:line="360" w:lineRule="auto"/>
              <w:ind w:right="74"/>
              <w:jc w:val="center"/>
              <w:rPr>
                <w:color w:val="4C4747"/>
                <w:sz w:val="20"/>
                <w:szCs w:val="20"/>
              </w:rPr>
            </w:pPr>
            <w:r w:rsidRPr="00B5212D">
              <w:rPr>
                <w:color w:val="4C4747"/>
                <w:sz w:val="20"/>
                <w:szCs w:val="20"/>
              </w:rPr>
              <w:t>10.00</w:t>
            </w:r>
          </w:p>
        </w:tc>
        <w:tc>
          <w:tcPr>
            <w:tcW w:w="1024" w:type="dxa"/>
            <w:shd w:val="clear" w:color="auto" w:fill="auto"/>
          </w:tcPr>
          <w:p w14:paraId="395FB50B" w14:textId="3AF0EE06" w:rsidR="00C34EBA" w:rsidRPr="00B5212D" w:rsidRDefault="00C34EBA" w:rsidP="00C34EBA">
            <w:pPr>
              <w:tabs>
                <w:tab w:val="left" w:pos="709"/>
              </w:tabs>
              <w:spacing w:after="0" w:line="360" w:lineRule="auto"/>
              <w:ind w:right="74"/>
              <w:jc w:val="center"/>
              <w:rPr>
                <w:color w:val="4C4747"/>
                <w:sz w:val="20"/>
                <w:szCs w:val="20"/>
              </w:rPr>
            </w:pPr>
            <w:r w:rsidRPr="00B5212D">
              <w:rPr>
                <w:color w:val="4C4747"/>
                <w:sz w:val="20"/>
                <w:szCs w:val="20"/>
              </w:rPr>
              <w:t>10.00</w:t>
            </w:r>
          </w:p>
        </w:tc>
        <w:tc>
          <w:tcPr>
            <w:tcW w:w="1371" w:type="dxa"/>
            <w:shd w:val="clear" w:color="auto" w:fill="auto"/>
          </w:tcPr>
          <w:p w14:paraId="27B13A65" w14:textId="01244963" w:rsidR="00C34EBA" w:rsidRPr="00B5212D" w:rsidRDefault="00C34EBA" w:rsidP="00C34EBA">
            <w:pPr>
              <w:tabs>
                <w:tab w:val="left" w:pos="709"/>
              </w:tabs>
              <w:spacing w:after="0" w:line="360" w:lineRule="auto"/>
              <w:ind w:right="74"/>
              <w:jc w:val="center"/>
              <w:rPr>
                <w:color w:val="4C4747"/>
                <w:sz w:val="20"/>
                <w:szCs w:val="20"/>
              </w:rPr>
            </w:pPr>
            <w:r w:rsidRPr="00B5212D">
              <w:rPr>
                <w:color w:val="4C4747"/>
                <w:sz w:val="20"/>
                <w:szCs w:val="20"/>
              </w:rPr>
              <w:t>10.00</w:t>
            </w:r>
          </w:p>
        </w:tc>
      </w:tr>
      <w:tr w:rsidR="00B5212D" w:rsidRPr="00B5212D" w14:paraId="692377D6" w14:textId="77777777" w:rsidTr="00B82E05">
        <w:trPr>
          <w:trHeight w:val="365"/>
          <w:jc w:val="center"/>
        </w:trPr>
        <w:tc>
          <w:tcPr>
            <w:tcW w:w="3918" w:type="dxa"/>
            <w:shd w:val="clear" w:color="auto" w:fill="D0CECE" w:themeFill="background2" w:themeFillShade="E6"/>
          </w:tcPr>
          <w:p w14:paraId="4503E13E" w14:textId="77777777" w:rsidR="00973B4E" w:rsidRPr="00B5212D" w:rsidRDefault="00973B4E" w:rsidP="0051552B">
            <w:pPr>
              <w:tabs>
                <w:tab w:val="left" w:pos="709"/>
              </w:tabs>
              <w:spacing w:after="0" w:line="360" w:lineRule="auto"/>
              <w:ind w:right="74"/>
              <w:rPr>
                <w:color w:val="4C4747"/>
                <w:sz w:val="20"/>
                <w:szCs w:val="20"/>
              </w:rPr>
            </w:pPr>
            <w:proofErr w:type="spellStart"/>
            <w:r w:rsidRPr="00B5212D">
              <w:rPr>
                <w:color w:val="4C4747"/>
                <w:sz w:val="20"/>
                <w:szCs w:val="20"/>
              </w:rPr>
              <w:t>Resultado</w:t>
            </w:r>
            <w:proofErr w:type="spellEnd"/>
            <w:r w:rsidRPr="00B5212D">
              <w:rPr>
                <w:color w:val="4C4747"/>
                <w:sz w:val="20"/>
                <w:szCs w:val="20"/>
              </w:rPr>
              <w:t xml:space="preserve"> Final</w:t>
            </w:r>
          </w:p>
        </w:tc>
        <w:tc>
          <w:tcPr>
            <w:tcW w:w="1072" w:type="dxa"/>
            <w:shd w:val="clear" w:color="auto" w:fill="D0CECE" w:themeFill="background2" w:themeFillShade="E6"/>
          </w:tcPr>
          <w:p w14:paraId="40E4F226" w14:textId="67ABCF89" w:rsidR="00973B4E" w:rsidRPr="00B5212D" w:rsidRDefault="00A86B14" w:rsidP="0051552B">
            <w:pPr>
              <w:tabs>
                <w:tab w:val="left" w:pos="709"/>
              </w:tabs>
              <w:spacing w:after="0" w:line="360" w:lineRule="auto"/>
              <w:ind w:right="74"/>
              <w:jc w:val="center"/>
              <w:rPr>
                <w:color w:val="4C4747"/>
                <w:sz w:val="20"/>
                <w:szCs w:val="20"/>
                <w:lang w:val="es-DO"/>
              </w:rPr>
            </w:pPr>
            <w:r w:rsidRPr="00B5212D">
              <w:rPr>
                <w:color w:val="4C4747"/>
                <w:sz w:val="20"/>
                <w:szCs w:val="20"/>
                <w:lang w:val="es-DO"/>
              </w:rPr>
              <w:t>82.33</w:t>
            </w:r>
          </w:p>
        </w:tc>
        <w:tc>
          <w:tcPr>
            <w:tcW w:w="1024" w:type="dxa"/>
            <w:shd w:val="clear" w:color="auto" w:fill="D0CECE" w:themeFill="background2" w:themeFillShade="E6"/>
          </w:tcPr>
          <w:p w14:paraId="2A2A617D" w14:textId="672121F9" w:rsidR="00973B4E" w:rsidRPr="00B5212D" w:rsidRDefault="00B82E05" w:rsidP="0051552B">
            <w:pPr>
              <w:tabs>
                <w:tab w:val="left" w:pos="709"/>
              </w:tabs>
              <w:spacing w:after="0" w:line="360" w:lineRule="auto"/>
              <w:ind w:right="74"/>
              <w:jc w:val="center"/>
              <w:rPr>
                <w:color w:val="4C4747"/>
                <w:sz w:val="20"/>
                <w:szCs w:val="20"/>
                <w:lang w:val="es-DO"/>
              </w:rPr>
            </w:pPr>
            <w:r w:rsidRPr="00B5212D">
              <w:rPr>
                <w:color w:val="4C4747"/>
                <w:sz w:val="20"/>
                <w:szCs w:val="20"/>
                <w:lang w:val="es-DO"/>
              </w:rPr>
              <w:t>87.26</w:t>
            </w:r>
          </w:p>
        </w:tc>
        <w:tc>
          <w:tcPr>
            <w:tcW w:w="1371" w:type="dxa"/>
            <w:shd w:val="clear" w:color="auto" w:fill="D0CECE" w:themeFill="background2" w:themeFillShade="E6"/>
          </w:tcPr>
          <w:p w14:paraId="36EACF67" w14:textId="4AF4F933" w:rsidR="00973B4E" w:rsidRPr="00B5212D" w:rsidRDefault="00B82E05" w:rsidP="0051552B">
            <w:pPr>
              <w:tabs>
                <w:tab w:val="left" w:pos="709"/>
              </w:tabs>
              <w:spacing w:after="0" w:line="360" w:lineRule="auto"/>
              <w:ind w:right="74"/>
              <w:jc w:val="center"/>
              <w:rPr>
                <w:color w:val="4C4747"/>
                <w:sz w:val="20"/>
                <w:szCs w:val="20"/>
                <w:lang w:val="es-DO"/>
              </w:rPr>
            </w:pPr>
            <w:r w:rsidRPr="00B5212D">
              <w:rPr>
                <w:color w:val="4C4747"/>
                <w:sz w:val="20"/>
                <w:szCs w:val="20"/>
                <w:lang w:val="es-DO"/>
              </w:rPr>
              <w:t>87.89</w:t>
            </w:r>
          </w:p>
        </w:tc>
      </w:tr>
    </w:tbl>
    <w:p w14:paraId="10B92948" w14:textId="1CB72232" w:rsidR="00B02AF2" w:rsidRPr="00B5212D" w:rsidRDefault="00973B4E" w:rsidP="00076849">
      <w:pPr>
        <w:pStyle w:val="0-NORMAL"/>
        <w:jc w:val="center"/>
        <w:rPr>
          <w:color w:val="4C4747"/>
          <w:sz w:val="20"/>
          <w:szCs w:val="20"/>
        </w:rPr>
      </w:pPr>
      <w:bookmarkStart w:id="116" w:name="_Toc90534185"/>
      <w:bookmarkStart w:id="117" w:name="_Toc90535628"/>
      <w:bookmarkStart w:id="118" w:name="_Toc90649155"/>
      <w:bookmarkStart w:id="119" w:name="_Toc121910094"/>
      <w:r w:rsidRPr="00B5212D">
        <w:rPr>
          <w:i/>
          <w:color w:val="4C4747"/>
          <w:sz w:val="18"/>
          <w:szCs w:val="18"/>
        </w:rPr>
        <w:t>Fuente: Sistema Nacional de Compras y Contrataciones</w:t>
      </w:r>
      <w:r w:rsidRPr="00B5212D">
        <w:rPr>
          <w:color w:val="4C4747"/>
          <w:sz w:val="20"/>
          <w:szCs w:val="20"/>
        </w:rPr>
        <w:t>.</w:t>
      </w:r>
      <w:bookmarkEnd w:id="116"/>
      <w:bookmarkEnd w:id="117"/>
      <w:bookmarkEnd w:id="118"/>
      <w:bookmarkEnd w:id="119"/>
    </w:p>
    <w:p w14:paraId="2A716F26" w14:textId="77777777" w:rsidR="00B02AF2" w:rsidRPr="004E7EF3" w:rsidRDefault="00B02AF2" w:rsidP="00FA6A9F">
      <w:pPr>
        <w:keepNext/>
        <w:keepLines/>
        <w:spacing w:before="240" w:after="0"/>
        <w:outlineLvl w:val="0"/>
        <w:rPr>
          <w:rFonts w:eastAsia="Times New Roman"/>
          <w:b/>
          <w:color w:val="4C4747"/>
          <w:sz w:val="28"/>
          <w:szCs w:val="28"/>
          <w:lang w:val="x-none"/>
        </w:rPr>
      </w:pPr>
    </w:p>
    <w:p w14:paraId="5CC1BCED" w14:textId="77777777" w:rsidR="00BB0AD0" w:rsidRPr="004E7EF3" w:rsidRDefault="00BB0AD0" w:rsidP="00BB0AD0">
      <w:pPr>
        <w:rPr>
          <w:color w:val="4C4747"/>
          <w:lang w:val="es-DO"/>
        </w:rPr>
      </w:pPr>
    </w:p>
    <w:p w14:paraId="0F79ABD0" w14:textId="77777777" w:rsidR="00BB0AD0" w:rsidRPr="004E7EF3" w:rsidRDefault="00BB0AD0" w:rsidP="00BB0AD0">
      <w:pPr>
        <w:rPr>
          <w:color w:val="4C4747"/>
          <w:lang w:val="es-DO"/>
        </w:rPr>
      </w:pPr>
    </w:p>
    <w:p w14:paraId="49C10AA0" w14:textId="77777777" w:rsidR="00BB0AD0" w:rsidRPr="004E7EF3" w:rsidRDefault="00BB0AD0" w:rsidP="00BB0AD0">
      <w:pPr>
        <w:rPr>
          <w:color w:val="4C4747"/>
          <w:lang w:val="es-DO"/>
        </w:rPr>
      </w:pPr>
    </w:p>
    <w:p w14:paraId="0DC18195" w14:textId="77777777" w:rsidR="00BB0AD0" w:rsidRPr="004E7EF3" w:rsidRDefault="00BB0AD0" w:rsidP="00BB0AD0">
      <w:pPr>
        <w:rPr>
          <w:color w:val="4C4747"/>
          <w:lang w:val="es-DO"/>
        </w:rPr>
      </w:pPr>
    </w:p>
    <w:p w14:paraId="5394E25B" w14:textId="77777777" w:rsidR="00BB0AD0" w:rsidRPr="004E7EF3" w:rsidRDefault="00BB0AD0" w:rsidP="00BB0AD0">
      <w:pPr>
        <w:rPr>
          <w:color w:val="4C4747"/>
          <w:lang w:val="es-DO"/>
        </w:rPr>
      </w:pPr>
    </w:p>
    <w:p w14:paraId="5673954E" w14:textId="77777777" w:rsidR="00BB0AD0" w:rsidRPr="00B5212D" w:rsidRDefault="00BB0AD0" w:rsidP="00BB0AD0">
      <w:pPr>
        <w:pStyle w:val="Ttulo1"/>
        <w:rPr>
          <w:rFonts w:cs="Times New Roman"/>
          <w:color w:val="4C4747"/>
          <w:lang w:val="es-DO"/>
        </w:rPr>
      </w:pPr>
      <w:bookmarkStart w:id="120" w:name="_Toc185233321"/>
      <w:r w:rsidRPr="00B5212D">
        <w:rPr>
          <w:rFonts w:cs="Times New Roman"/>
          <w:color w:val="4C4747"/>
          <w:lang w:val="es-DO"/>
        </w:rPr>
        <w:lastRenderedPageBreak/>
        <w:t>RESULTADOS DE LAS ÁREAS TRANSVERSALES Y DE APOYO</w:t>
      </w:r>
      <w:bookmarkEnd w:id="120"/>
    </w:p>
    <w:p w14:paraId="2B33C6C0" w14:textId="77777777" w:rsidR="00BB0AD0" w:rsidRPr="00B5212D" w:rsidRDefault="00BB0AD0" w:rsidP="00BB0AD0">
      <w:pPr>
        <w:jc w:val="both"/>
        <w:rPr>
          <w:rFonts w:eastAsia="Calibri"/>
          <w:color w:val="4C4747"/>
          <w:sz w:val="18"/>
          <w:lang w:val="es-DO"/>
        </w:rPr>
      </w:pPr>
      <w:r w:rsidRPr="00B5212D">
        <w:rPr>
          <w:rFonts w:eastAsia="Calibri"/>
          <w:noProof/>
          <w:color w:val="4C4747"/>
          <w:sz w:val="18"/>
          <w:lang w:val="es-DO" w:eastAsia="es-DO"/>
        </w:rPr>
        <mc:AlternateContent>
          <mc:Choice Requires="wps">
            <w:drawing>
              <wp:anchor distT="0" distB="0" distL="114300" distR="114300" simplePos="0" relativeHeight="251691008" behindDoc="0" locked="0" layoutInCell="1" allowOverlap="1" wp14:anchorId="24ACAB67" wp14:editId="0F38530E">
                <wp:simplePos x="0" y="0"/>
                <wp:positionH relativeFrom="margin">
                  <wp:posOffset>2317750</wp:posOffset>
                </wp:positionH>
                <wp:positionV relativeFrom="paragraph">
                  <wp:posOffset>88117</wp:posOffset>
                </wp:positionV>
                <wp:extent cx="463550" cy="0"/>
                <wp:effectExtent l="22860" t="15875" r="18415" b="22225"/>
                <wp:wrapNone/>
                <wp:docPr id="48"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158F65" id="Straight Connector 15" o:spid="_x0000_s1026" style="position:absolute;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" strokecolor="#ee2a24" strokeweight="2.25pt">
                <v:stroke joinstyle="miter"/>
                <w10:wrap anchorx="margin"/>
              </v:line>
            </w:pict>
          </mc:Fallback>
        </mc:AlternateContent>
      </w:r>
    </w:p>
    <w:p w14:paraId="7C5C7F6D" w14:textId="77777777" w:rsidR="00BB0AD0" w:rsidRPr="005976E7" w:rsidRDefault="00BB0AD0" w:rsidP="00BB0AD0">
      <w:pPr>
        <w:jc w:val="center"/>
        <w:rPr>
          <w:rFonts w:eastAsia="Calibri"/>
          <w:b/>
          <w:bCs/>
          <w:iCs/>
          <w:color w:val="4C4747"/>
          <w:sz w:val="28"/>
          <w:szCs w:val="28"/>
          <w:lang w:val="es-DO"/>
        </w:rPr>
      </w:pPr>
      <w:r w:rsidRPr="00B5212D">
        <w:rPr>
          <w:rFonts w:eastAsia="Calibri"/>
          <w:color w:val="4C4747"/>
          <w:szCs w:val="36"/>
          <w:lang w:val="es-DO"/>
        </w:rPr>
        <w:t>Memoria Institucional 2024</w:t>
      </w:r>
    </w:p>
    <w:p w14:paraId="039163F9" w14:textId="77777777" w:rsidR="00BB0AD0" w:rsidRPr="005976E7" w:rsidRDefault="00BB0AD0" w:rsidP="00FA6A9F">
      <w:pPr>
        <w:keepNext/>
        <w:keepLines/>
        <w:spacing w:before="240" w:after="0"/>
        <w:outlineLvl w:val="0"/>
        <w:rPr>
          <w:rFonts w:eastAsia="Times New Roman"/>
          <w:b/>
          <w:bCs/>
          <w:iCs/>
          <w:color w:val="4C4747"/>
          <w:sz w:val="28"/>
          <w:szCs w:val="28"/>
          <w:lang w:val="x-none"/>
        </w:rPr>
      </w:pPr>
    </w:p>
    <w:p w14:paraId="6ABAA118" w14:textId="52A5BE7F" w:rsidR="00B02AF2" w:rsidRPr="005976E7" w:rsidRDefault="00B02AF2" w:rsidP="005976E7">
      <w:pPr>
        <w:pStyle w:val="TITULOS1"/>
      </w:pPr>
      <w:bookmarkStart w:id="121" w:name="_Toc78470983"/>
      <w:bookmarkStart w:id="122" w:name="_Toc78471911"/>
      <w:bookmarkStart w:id="123" w:name="_Toc78472109"/>
      <w:bookmarkStart w:id="124" w:name="_Toc108770167"/>
      <w:bookmarkStart w:id="125" w:name="_Toc123132965"/>
      <w:bookmarkStart w:id="126" w:name="_Toc153536557"/>
      <w:bookmarkStart w:id="127" w:name="_Toc185233322"/>
      <w:r w:rsidRPr="005976E7">
        <w:t>4.1 Desempeño Área Administrativa y Financiera</w:t>
      </w:r>
      <w:bookmarkEnd w:id="121"/>
      <w:bookmarkEnd w:id="122"/>
      <w:bookmarkEnd w:id="123"/>
      <w:bookmarkEnd w:id="124"/>
      <w:bookmarkEnd w:id="125"/>
      <w:bookmarkEnd w:id="126"/>
      <w:bookmarkEnd w:id="127"/>
    </w:p>
    <w:p w14:paraId="14C31121" w14:textId="77777777" w:rsidR="00B02AF2" w:rsidRPr="005976E7" w:rsidRDefault="00B02AF2" w:rsidP="005976E7">
      <w:pPr>
        <w:pStyle w:val="TITULOS1"/>
      </w:pPr>
      <w:bookmarkStart w:id="128" w:name="_Toc78470984"/>
      <w:bookmarkStart w:id="129" w:name="_Toc78471912"/>
      <w:bookmarkStart w:id="130" w:name="_Toc78472110"/>
      <w:bookmarkStart w:id="131" w:name="_Toc108770168"/>
      <w:bookmarkStart w:id="132" w:name="_Toc121910097"/>
      <w:bookmarkStart w:id="133" w:name="_Toc153536558"/>
      <w:bookmarkStart w:id="134" w:name="_Toc185233323"/>
      <w:r w:rsidRPr="005976E7">
        <w:t>4.1.1 Ejecución de Gastos y Aplicaciones Financieras</w:t>
      </w:r>
      <w:bookmarkEnd w:id="128"/>
      <w:bookmarkEnd w:id="129"/>
      <w:bookmarkEnd w:id="130"/>
      <w:bookmarkEnd w:id="131"/>
      <w:bookmarkEnd w:id="132"/>
      <w:bookmarkEnd w:id="133"/>
      <w:bookmarkEnd w:id="134"/>
    </w:p>
    <w:p w14:paraId="1A74D8B0" w14:textId="77777777" w:rsidR="00863B48" w:rsidRPr="00B5212D" w:rsidRDefault="00863B48" w:rsidP="005976E7">
      <w:pPr>
        <w:pStyle w:val="TITULOS1"/>
      </w:pPr>
    </w:p>
    <w:p w14:paraId="0FA9862C" w14:textId="593C8CE8" w:rsidR="00863B48" w:rsidRPr="00B5212D" w:rsidRDefault="00863B48" w:rsidP="001335CD">
      <w:pPr>
        <w:spacing w:after="120" w:line="360" w:lineRule="auto"/>
        <w:jc w:val="both"/>
        <w:rPr>
          <w:rFonts w:eastAsia="Times New Roman"/>
          <w:iCs/>
          <w:color w:val="4C4747"/>
          <w:lang w:val="es-DO" w:eastAsia="es-DO"/>
        </w:rPr>
      </w:pPr>
      <w:r w:rsidRPr="00B5212D">
        <w:rPr>
          <w:bCs/>
          <w:color w:val="4C4747"/>
          <w:lang w:val="es-DO"/>
        </w:rPr>
        <w:t>El presupuesto aprobado al INDRHI vigente</w:t>
      </w:r>
      <w:r w:rsidR="0099303D" w:rsidRPr="00B5212D">
        <w:rPr>
          <w:bCs/>
          <w:color w:val="4C4747"/>
          <w:lang w:val="es-DO"/>
        </w:rPr>
        <w:t xml:space="preserve"> (reformulado)</w:t>
      </w:r>
      <w:r w:rsidRPr="00B5212D">
        <w:rPr>
          <w:bCs/>
          <w:color w:val="4C4747"/>
          <w:lang w:val="es-DO"/>
        </w:rPr>
        <w:t xml:space="preserve"> para del año 2024</w:t>
      </w:r>
      <w:r w:rsidR="007B59D6" w:rsidRPr="00B5212D">
        <w:rPr>
          <w:bCs/>
          <w:color w:val="4C4747"/>
          <w:lang w:val="es-DO"/>
        </w:rPr>
        <w:t>,</w:t>
      </w:r>
      <w:r w:rsidRPr="00B5212D">
        <w:rPr>
          <w:bCs/>
          <w:color w:val="4C4747"/>
          <w:lang w:val="es-DO"/>
        </w:rPr>
        <w:t xml:space="preserve"> asciende a la suma de </w:t>
      </w:r>
      <w:r w:rsidRPr="00B5212D">
        <w:rPr>
          <w:b/>
          <w:bCs/>
          <w:color w:val="4C4747"/>
          <w:lang w:val="es-DO"/>
        </w:rPr>
        <w:t>RD$</w:t>
      </w:r>
      <w:r w:rsidRPr="00B5212D">
        <w:rPr>
          <w:b/>
          <w:color w:val="4C4747"/>
          <w:lang w:val="es-DO"/>
        </w:rPr>
        <w:t>14,</w:t>
      </w:r>
      <w:r w:rsidR="00A14E44" w:rsidRPr="00B5212D">
        <w:rPr>
          <w:b/>
          <w:color w:val="4C4747"/>
          <w:lang w:val="es-DO"/>
        </w:rPr>
        <w:t>1</w:t>
      </w:r>
      <w:r w:rsidRPr="00B5212D">
        <w:rPr>
          <w:b/>
          <w:color w:val="4C4747"/>
          <w:lang w:val="es-DO"/>
        </w:rPr>
        <w:t>63,652,361.33</w:t>
      </w:r>
      <w:r w:rsidRPr="00B5212D">
        <w:rPr>
          <w:color w:val="4C4747"/>
          <w:lang w:val="es-DO"/>
        </w:rPr>
        <w:t xml:space="preserve"> (Ver Tabla 6.1</w:t>
      </w:r>
      <w:r w:rsidR="007B59D6" w:rsidRPr="00B5212D">
        <w:rPr>
          <w:color w:val="4C4747"/>
          <w:lang w:val="es-DO"/>
        </w:rPr>
        <w:t>,</w:t>
      </w:r>
      <w:r w:rsidRPr="00B5212D">
        <w:rPr>
          <w:color w:val="4C4747"/>
          <w:lang w:val="es-DO"/>
        </w:rPr>
        <w:t xml:space="preserve"> del presupuesto aprobado vigente y su ejecución en la siguiente página)</w:t>
      </w:r>
      <w:r w:rsidR="007B59D6" w:rsidRPr="00B5212D">
        <w:rPr>
          <w:color w:val="4C4747"/>
          <w:lang w:val="es-DO"/>
        </w:rPr>
        <w:t>,</w:t>
      </w:r>
      <w:r w:rsidRPr="00B5212D">
        <w:rPr>
          <w:color w:val="4C4747"/>
          <w:lang w:val="es-DO"/>
        </w:rPr>
        <w:t xml:space="preserve"> </w:t>
      </w:r>
      <w:r w:rsidRPr="00B5212D">
        <w:rPr>
          <w:bCs/>
          <w:color w:val="4C4747"/>
          <w:lang w:val="es-DO"/>
        </w:rPr>
        <w:t xml:space="preserve">de los cuales </w:t>
      </w:r>
      <w:r w:rsidRPr="00B5212D">
        <w:rPr>
          <w:color w:val="4C4747"/>
          <w:lang w:val="es-DO"/>
        </w:rPr>
        <w:t xml:space="preserve">se han ejecutado en </w:t>
      </w:r>
      <w:r w:rsidR="007B59D6" w:rsidRPr="00B5212D">
        <w:rPr>
          <w:color w:val="4C4747"/>
          <w:lang w:val="es-DO"/>
        </w:rPr>
        <w:t>este año,</w:t>
      </w:r>
      <w:r w:rsidRPr="00B5212D">
        <w:rPr>
          <w:color w:val="4C4747"/>
          <w:lang w:val="es-DO"/>
        </w:rPr>
        <w:t xml:space="preserve"> </w:t>
      </w:r>
      <w:r w:rsidRPr="00B5212D">
        <w:rPr>
          <w:b/>
          <w:color w:val="4C4747"/>
          <w:lang w:val="es-DO"/>
        </w:rPr>
        <w:t>RD$ 2,938,925,063.00,</w:t>
      </w:r>
      <w:r w:rsidR="007B59D6" w:rsidRPr="00B5212D">
        <w:rPr>
          <w:b/>
          <w:color w:val="4C4747"/>
          <w:lang w:val="es-DO"/>
        </w:rPr>
        <w:t xml:space="preserve"> </w:t>
      </w:r>
      <w:r w:rsidRPr="00B5212D">
        <w:rPr>
          <w:color w:val="4C4747"/>
          <w:lang w:val="es-DO"/>
        </w:rPr>
        <w:t>en gastos corrientes</w:t>
      </w:r>
      <w:r w:rsidR="007B59D6" w:rsidRPr="00B5212D">
        <w:rPr>
          <w:color w:val="4C4747"/>
          <w:lang w:val="es-DO"/>
        </w:rPr>
        <w:t>,</w:t>
      </w:r>
      <w:r w:rsidRPr="00B5212D">
        <w:rPr>
          <w:color w:val="4C4747"/>
          <w:lang w:val="es-DO"/>
        </w:rPr>
        <w:t xml:space="preserve"> y en gastos de capital</w:t>
      </w:r>
      <w:r w:rsidR="007B59D6" w:rsidRPr="00B5212D">
        <w:rPr>
          <w:color w:val="4C4747"/>
          <w:lang w:val="es-DO"/>
        </w:rPr>
        <w:t>,</w:t>
      </w:r>
      <w:r w:rsidRPr="00B5212D">
        <w:rPr>
          <w:b/>
          <w:color w:val="4C4747"/>
          <w:lang w:val="es-DO"/>
        </w:rPr>
        <w:t xml:space="preserve"> RD$ 4,308,620,931.48</w:t>
      </w:r>
      <w:r w:rsidRPr="00B5212D">
        <w:rPr>
          <w:rFonts w:eastAsia="Times New Roman"/>
          <w:b/>
          <w:bCs/>
          <w:color w:val="4C4747"/>
          <w:lang w:val="es-DO" w:eastAsia="es-DO"/>
        </w:rPr>
        <w:t xml:space="preserve">, </w:t>
      </w:r>
      <w:r w:rsidRPr="00B5212D">
        <w:rPr>
          <w:color w:val="4C4747"/>
          <w:lang w:val="es-DO"/>
        </w:rPr>
        <w:t>para un total ejecutado</w:t>
      </w:r>
      <w:r w:rsidR="000D660A" w:rsidRPr="00B5212D">
        <w:rPr>
          <w:color w:val="4C4747"/>
          <w:lang w:val="es-DO"/>
        </w:rPr>
        <w:t xml:space="preserve"> (devengado)</w:t>
      </w:r>
      <w:r w:rsidRPr="00B5212D">
        <w:rPr>
          <w:color w:val="4C4747"/>
          <w:lang w:val="es-DO"/>
        </w:rPr>
        <w:t xml:space="preserve"> de </w:t>
      </w:r>
      <w:r w:rsidRPr="00B5212D">
        <w:rPr>
          <w:b/>
          <w:color w:val="4C4747"/>
          <w:lang w:val="es-DO"/>
        </w:rPr>
        <w:t>RD$</w:t>
      </w:r>
      <w:r w:rsidRPr="00B5212D">
        <w:rPr>
          <w:rFonts w:eastAsia="Times New Roman"/>
          <w:b/>
          <w:bCs/>
          <w:color w:val="4C4747"/>
          <w:lang w:val="es-DO" w:eastAsia="es-DO"/>
        </w:rPr>
        <w:t xml:space="preserve">7,247,545,994.48, </w:t>
      </w:r>
      <w:r w:rsidRPr="00B5212D">
        <w:rPr>
          <w:color w:val="4C4747"/>
          <w:lang w:val="es-DO"/>
        </w:rPr>
        <w:t xml:space="preserve">en el </w:t>
      </w:r>
      <w:r w:rsidR="007B59D6" w:rsidRPr="00B5212D">
        <w:rPr>
          <w:color w:val="4C4747"/>
          <w:lang w:val="es-DO"/>
        </w:rPr>
        <w:t xml:space="preserve">citado año </w:t>
      </w:r>
      <w:r w:rsidRPr="00B5212D">
        <w:rPr>
          <w:color w:val="4C4747"/>
          <w:lang w:val="es-DO"/>
        </w:rPr>
        <w:t>2024</w:t>
      </w:r>
      <w:r w:rsidR="001F628B" w:rsidRPr="00B5212D">
        <w:rPr>
          <w:color w:val="4C4747"/>
          <w:lang w:val="es-DO"/>
        </w:rPr>
        <w:t>,</w:t>
      </w:r>
      <w:r w:rsidR="000D660A" w:rsidRPr="00B5212D">
        <w:rPr>
          <w:color w:val="4C4747"/>
          <w:lang w:val="es-DO"/>
        </w:rPr>
        <w:t xml:space="preserve"> lo que representa un 51.53% respecto al total </w:t>
      </w:r>
      <w:r w:rsidR="00E205FF" w:rsidRPr="00B5212D">
        <w:rPr>
          <w:color w:val="4C4747"/>
          <w:lang w:val="es-DO"/>
        </w:rPr>
        <w:t>del presupuesto vigente aprobado</w:t>
      </w:r>
      <w:r w:rsidR="000D660A" w:rsidRPr="00B5212D">
        <w:rPr>
          <w:color w:val="4C4747"/>
          <w:lang w:val="es-DO"/>
        </w:rPr>
        <w:t xml:space="preserve"> a la institución</w:t>
      </w:r>
      <w:r w:rsidR="00E205FF" w:rsidRPr="00B5212D">
        <w:rPr>
          <w:color w:val="4C4747"/>
          <w:lang w:val="es-DO"/>
        </w:rPr>
        <w:t>, y un</w:t>
      </w:r>
      <w:r w:rsidR="0050358A" w:rsidRPr="00B5212D">
        <w:rPr>
          <w:color w:val="4C4747"/>
          <w:lang w:val="es-DO"/>
        </w:rPr>
        <w:t xml:space="preserve"> 101.8 %</w:t>
      </w:r>
      <w:r w:rsidR="00E205FF" w:rsidRPr="00B5212D">
        <w:rPr>
          <w:color w:val="4C4747"/>
          <w:lang w:val="es-DO"/>
        </w:rPr>
        <w:t>, respecto al presupuesto inicial aprobado a la institución</w:t>
      </w:r>
      <w:r w:rsidR="00F32ADE" w:rsidRPr="00B5212D">
        <w:rPr>
          <w:color w:val="4C4747"/>
          <w:lang w:val="es-DO"/>
        </w:rPr>
        <w:t xml:space="preserve"> ( </w:t>
      </w:r>
      <w:r w:rsidR="00F32ADE" w:rsidRPr="00B5212D">
        <w:rPr>
          <w:b/>
          <w:bCs/>
          <w:color w:val="4C4747"/>
          <w:lang w:val="es-DO"/>
        </w:rPr>
        <w:t>RD$7,118,850,587.00</w:t>
      </w:r>
      <w:r w:rsidR="00F32ADE" w:rsidRPr="00B5212D">
        <w:rPr>
          <w:color w:val="4C4747"/>
          <w:lang w:val="es-DO"/>
        </w:rPr>
        <w:t>)</w:t>
      </w:r>
      <w:r w:rsidR="00E205FF" w:rsidRPr="00B5212D">
        <w:rPr>
          <w:color w:val="4C4747"/>
          <w:lang w:val="es-DO"/>
        </w:rPr>
        <w:t>.</w:t>
      </w:r>
    </w:p>
    <w:p w14:paraId="42264F26" w14:textId="77777777" w:rsidR="00B02AF2" w:rsidRPr="00B5212D" w:rsidRDefault="00B02AF2" w:rsidP="00863B48">
      <w:pPr>
        <w:jc w:val="center"/>
        <w:rPr>
          <w:rFonts w:eastAsia="Times New Roman"/>
          <w:color w:val="4C4747"/>
          <w:spacing w:val="0"/>
          <w:sz w:val="20"/>
          <w:szCs w:val="20"/>
          <w:lang w:val="es-DO" w:eastAsia="es-DO"/>
        </w:rPr>
      </w:pPr>
    </w:p>
    <w:p w14:paraId="52B72E4F" w14:textId="4941C4C5" w:rsidR="00B02AF2" w:rsidRPr="00B5212D" w:rsidRDefault="00B02AF2" w:rsidP="00863B48">
      <w:pPr>
        <w:jc w:val="center"/>
        <w:rPr>
          <w:rFonts w:eastAsia="Times New Roman"/>
          <w:color w:val="4C4747"/>
          <w:spacing w:val="0"/>
          <w:sz w:val="20"/>
          <w:szCs w:val="20"/>
          <w:lang w:val="es-DO" w:eastAsia="es-DO"/>
        </w:rPr>
      </w:pPr>
      <w:r w:rsidRPr="00B5212D">
        <w:rPr>
          <w:rFonts w:eastAsia="Times New Roman"/>
          <w:color w:val="4C4747"/>
          <w:spacing w:val="0"/>
          <w:sz w:val="20"/>
          <w:szCs w:val="20"/>
          <w:lang w:val="es-DO" w:eastAsia="es-DO"/>
        </w:rPr>
        <w:t xml:space="preserve"> </w:t>
      </w:r>
    </w:p>
    <w:tbl>
      <w:tblPr>
        <w:tblW w:w="9043" w:type="dxa"/>
        <w:jc w:val="center"/>
        <w:tblBorders>
          <w:top w:val="single" w:sz="8" w:space="0" w:color="002060"/>
          <w:left w:val="single" w:sz="8" w:space="0" w:color="002060"/>
          <w:bottom w:val="single" w:sz="8" w:space="0" w:color="002060"/>
          <w:right w:val="single" w:sz="8" w:space="0" w:color="002060"/>
          <w:insideH w:val="single" w:sz="8" w:space="0" w:color="002060"/>
          <w:insideV w:val="single" w:sz="8" w:space="0" w:color="002060"/>
        </w:tblBorders>
        <w:tblLayout w:type="fixed"/>
        <w:tblCellMar>
          <w:top w:w="15" w:type="dxa"/>
          <w:left w:w="70" w:type="dxa"/>
          <w:right w:w="70" w:type="dxa"/>
        </w:tblCellMar>
        <w:tblLook w:val="04A0" w:firstRow="1" w:lastRow="0" w:firstColumn="1" w:lastColumn="0" w:noHBand="0" w:noVBand="1"/>
      </w:tblPr>
      <w:tblGrid>
        <w:gridCol w:w="5061"/>
        <w:gridCol w:w="1991"/>
        <w:gridCol w:w="1991"/>
      </w:tblGrid>
      <w:tr w:rsidR="00B5212D" w:rsidRPr="00B5212D" w14:paraId="6CA46FBB" w14:textId="77777777" w:rsidTr="001335CD">
        <w:trPr>
          <w:trHeight w:val="627"/>
          <w:tblHeader/>
          <w:jc w:val="center"/>
        </w:trPr>
        <w:tc>
          <w:tcPr>
            <w:tcW w:w="9043" w:type="dxa"/>
            <w:gridSpan w:val="3"/>
            <w:tcBorders>
              <w:top w:val="single" w:sz="8" w:space="0" w:color="FFFFFF"/>
              <w:left w:val="single" w:sz="8" w:space="0" w:color="FFFFFF"/>
              <w:bottom w:val="single" w:sz="8" w:space="0" w:color="FFFFFF"/>
              <w:right w:val="single" w:sz="8" w:space="0" w:color="FFFFFF"/>
            </w:tcBorders>
            <w:shd w:val="clear" w:color="auto" w:fill="auto"/>
            <w:noWrap/>
            <w:vAlign w:val="center"/>
          </w:tcPr>
          <w:p w14:paraId="3A691702" w14:textId="0F9FCE9F" w:rsidR="001335CD" w:rsidRPr="00B5212D" w:rsidRDefault="001335CD" w:rsidP="00FA6A9F">
            <w:pPr>
              <w:spacing w:after="0" w:line="240" w:lineRule="auto"/>
              <w:jc w:val="center"/>
              <w:rPr>
                <w:rFonts w:eastAsia="Times New Roman"/>
                <w:b/>
                <w:bCs/>
                <w:color w:val="4C4747"/>
                <w:spacing w:val="0"/>
                <w:sz w:val="18"/>
                <w:szCs w:val="18"/>
                <w:lang w:val="es-DO" w:eastAsia="es-DO"/>
              </w:rPr>
            </w:pPr>
            <w:r w:rsidRPr="00B5212D">
              <w:rPr>
                <w:rFonts w:eastAsia="Times New Roman"/>
                <w:b/>
                <w:bCs/>
                <w:smallCaps/>
                <w:color w:val="4C4747"/>
                <w:lang w:val="es-DO"/>
              </w:rPr>
              <w:lastRenderedPageBreak/>
              <w:t>T</w:t>
            </w:r>
            <w:r w:rsidRPr="00B5212D">
              <w:rPr>
                <w:rFonts w:eastAsia="Times New Roman"/>
                <w:b/>
                <w:iCs/>
                <w:color w:val="4C4747"/>
                <w:lang w:val="es-DO" w:eastAsia="es-DO"/>
              </w:rPr>
              <w:t>abla</w:t>
            </w:r>
            <w:r w:rsidRPr="00B5212D">
              <w:rPr>
                <w:rFonts w:eastAsia="Times New Roman"/>
                <w:b/>
                <w:bCs/>
                <w:smallCaps/>
                <w:color w:val="4C4747"/>
                <w:lang w:val="es-DO"/>
              </w:rPr>
              <w:t xml:space="preserve"> 6.1 </w:t>
            </w:r>
            <w:r w:rsidRPr="00B5212D">
              <w:rPr>
                <w:rFonts w:eastAsia="Times New Roman"/>
                <w:bCs/>
                <w:smallCaps/>
                <w:color w:val="4C4747"/>
                <w:lang w:val="es-DO"/>
              </w:rPr>
              <w:t>e</w:t>
            </w:r>
            <w:r w:rsidRPr="00B5212D">
              <w:rPr>
                <w:rFonts w:eastAsia="Times New Roman"/>
                <w:iCs/>
                <w:color w:val="4C4747"/>
                <w:lang w:val="es-DO" w:eastAsia="es-DO"/>
              </w:rPr>
              <w:t>jecución Presupuestaria del</w:t>
            </w:r>
            <w:r w:rsidRPr="00B5212D">
              <w:rPr>
                <w:rFonts w:eastAsia="Times New Roman"/>
                <w:bCs/>
                <w:smallCaps/>
                <w:color w:val="4C4747"/>
                <w:lang w:val="es-DO"/>
              </w:rPr>
              <w:t xml:space="preserve"> </w:t>
            </w:r>
            <w:proofErr w:type="gramStart"/>
            <w:r w:rsidRPr="00B5212D">
              <w:rPr>
                <w:rFonts w:eastAsia="Times New Roman"/>
                <w:bCs/>
                <w:smallCaps/>
                <w:color w:val="4C4747"/>
                <w:lang w:val="es-DO"/>
              </w:rPr>
              <w:t xml:space="preserve">INDRHI  </w:t>
            </w:r>
            <w:r w:rsidRPr="00B5212D">
              <w:rPr>
                <w:rFonts w:eastAsia="Times New Roman"/>
                <w:iCs/>
                <w:color w:val="4C4747"/>
                <w:lang w:val="es-DO" w:eastAsia="es-DO"/>
              </w:rPr>
              <w:t>en</w:t>
            </w:r>
            <w:proofErr w:type="gramEnd"/>
            <w:r w:rsidRPr="00B5212D">
              <w:rPr>
                <w:rFonts w:eastAsia="Times New Roman"/>
                <w:iCs/>
                <w:color w:val="4C4747"/>
                <w:lang w:val="es-DO" w:eastAsia="es-DO"/>
              </w:rPr>
              <w:t xml:space="preserve"> el año</w:t>
            </w:r>
            <w:r w:rsidRPr="00B5212D">
              <w:rPr>
                <w:rFonts w:eastAsia="Times New Roman"/>
                <w:bCs/>
                <w:smallCaps/>
                <w:color w:val="4C4747"/>
                <w:lang w:val="es-DO"/>
              </w:rPr>
              <w:t xml:space="preserve"> 2024</w:t>
            </w:r>
          </w:p>
        </w:tc>
      </w:tr>
      <w:tr w:rsidR="005D34AF" w:rsidRPr="004E7EF3" w14:paraId="5C4B6FF6" w14:textId="77777777" w:rsidTr="00566CD1">
        <w:trPr>
          <w:trHeight w:val="627"/>
          <w:tblHeader/>
          <w:jc w:val="center"/>
        </w:trPr>
        <w:tc>
          <w:tcPr>
            <w:tcW w:w="5061" w:type="dxa"/>
            <w:tcBorders>
              <w:top w:val="single" w:sz="8" w:space="0" w:color="FFFFFF"/>
              <w:left w:val="single" w:sz="8" w:space="0" w:color="FFFFFF"/>
              <w:bottom w:val="single" w:sz="8" w:space="0" w:color="FFFFFF"/>
              <w:right w:val="single" w:sz="8" w:space="0" w:color="FFFFFF"/>
            </w:tcBorders>
            <w:shd w:val="clear" w:color="auto" w:fill="002060"/>
            <w:noWrap/>
            <w:vAlign w:val="center"/>
            <w:hideMark/>
          </w:tcPr>
          <w:p w14:paraId="58786DCE" w14:textId="77777777" w:rsidR="00B02AF2" w:rsidRPr="00076849" w:rsidRDefault="00B02AF2" w:rsidP="00863B48">
            <w:pPr>
              <w:spacing w:after="0" w:line="240" w:lineRule="auto"/>
              <w:jc w:val="center"/>
              <w:rPr>
                <w:rFonts w:eastAsia="Times New Roman"/>
                <w:b/>
                <w:bCs/>
                <w:color w:val="FFFFFF" w:themeColor="background1"/>
                <w:spacing w:val="0"/>
                <w:sz w:val="18"/>
                <w:szCs w:val="18"/>
                <w:lang w:val="es-DO" w:eastAsia="es-DO"/>
              </w:rPr>
            </w:pPr>
            <w:r w:rsidRPr="00076849">
              <w:rPr>
                <w:rFonts w:eastAsia="Times New Roman"/>
                <w:b/>
                <w:bCs/>
                <w:color w:val="FFFFFF" w:themeColor="background1"/>
                <w:spacing w:val="0"/>
                <w:sz w:val="18"/>
                <w:szCs w:val="18"/>
                <w:lang w:val="es-DO" w:eastAsia="es-DO"/>
              </w:rPr>
              <w:t>DETALLE</w:t>
            </w:r>
          </w:p>
        </w:tc>
        <w:tc>
          <w:tcPr>
            <w:tcW w:w="1991" w:type="dxa"/>
            <w:tcBorders>
              <w:top w:val="single" w:sz="8" w:space="0" w:color="FFFFFF"/>
              <w:left w:val="single" w:sz="8" w:space="0" w:color="FFFFFF"/>
              <w:bottom w:val="single" w:sz="8" w:space="0" w:color="FFFFFF"/>
              <w:right w:val="single" w:sz="8" w:space="0" w:color="FFFFFF"/>
            </w:tcBorders>
            <w:shd w:val="clear" w:color="auto" w:fill="002060"/>
            <w:vAlign w:val="center"/>
            <w:hideMark/>
          </w:tcPr>
          <w:p w14:paraId="1F196143" w14:textId="77777777" w:rsidR="00B02AF2" w:rsidRPr="00076849" w:rsidRDefault="00863B48" w:rsidP="00FA6A9F">
            <w:pPr>
              <w:spacing w:after="0" w:line="240" w:lineRule="auto"/>
              <w:jc w:val="center"/>
              <w:rPr>
                <w:rFonts w:eastAsia="Times New Roman"/>
                <w:b/>
                <w:bCs/>
                <w:color w:val="FFFFFF" w:themeColor="background1"/>
                <w:spacing w:val="0"/>
                <w:sz w:val="18"/>
                <w:szCs w:val="18"/>
                <w:lang w:val="es-DO" w:eastAsia="es-DO"/>
              </w:rPr>
            </w:pPr>
            <w:r w:rsidRPr="00076849">
              <w:rPr>
                <w:rFonts w:eastAsia="Times New Roman"/>
                <w:b/>
                <w:bCs/>
                <w:color w:val="FFFFFF" w:themeColor="background1"/>
                <w:spacing w:val="0"/>
                <w:sz w:val="18"/>
                <w:szCs w:val="18"/>
                <w:lang w:val="es-DO" w:eastAsia="es-DO"/>
              </w:rPr>
              <w:t>Presupuesto Modificado año 2024</w:t>
            </w:r>
          </w:p>
        </w:tc>
        <w:tc>
          <w:tcPr>
            <w:tcW w:w="1991" w:type="dxa"/>
            <w:tcBorders>
              <w:top w:val="single" w:sz="8" w:space="0" w:color="FFFFFF"/>
              <w:left w:val="single" w:sz="8" w:space="0" w:color="FFFFFF"/>
              <w:bottom w:val="single" w:sz="8" w:space="0" w:color="FFFFFF"/>
              <w:right w:val="single" w:sz="8" w:space="0" w:color="FFFFFF"/>
            </w:tcBorders>
            <w:shd w:val="clear" w:color="auto" w:fill="002060"/>
            <w:vAlign w:val="center"/>
            <w:hideMark/>
          </w:tcPr>
          <w:p w14:paraId="2BB5109F" w14:textId="77777777" w:rsidR="00B02AF2" w:rsidRPr="00076849" w:rsidRDefault="00863B48" w:rsidP="00FA6A9F">
            <w:pPr>
              <w:spacing w:after="0" w:line="240" w:lineRule="auto"/>
              <w:jc w:val="center"/>
              <w:rPr>
                <w:rFonts w:eastAsia="Times New Roman"/>
                <w:b/>
                <w:bCs/>
                <w:color w:val="FFFFFF" w:themeColor="background1"/>
                <w:spacing w:val="0"/>
                <w:sz w:val="18"/>
                <w:szCs w:val="18"/>
                <w:lang w:val="es-DO" w:eastAsia="es-DO"/>
              </w:rPr>
            </w:pPr>
            <w:r w:rsidRPr="00076849">
              <w:rPr>
                <w:rFonts w:eastAsia="Times New Roman"/>
                <w:b/>
                <w:bCs/>
                <w:color w:val="FFFFFF" w:themeColor="background1"/>
                <w:spacing w:val="0"/>
                <w:sz w:val="18"/>
                <w:szCs w:val="18"/>
                <w:lang w:val="es-DO" w:eastAsia="es-DO"/>
              </w:rPr>
              <w:t>Ejecución del año 2024</w:t>
            </w:r>
          </w:p>
        </w:tc>
      </w:tr>
      <w:tr w:rsidR="005D34AF" w:rsidRPr="004E7EF3" w14:paraId="1365B245" w14:textId="77777777" w:rsidTr="00566CD1">
        <w:trPr>
          <w:trHeight w:val="312"/>
          <w:tblHeader/>
          <w:jc w:val="center"/>
        </w:trPr>
        <w:tc>
          <w:tcPr>
            <w:tcW w:w="5061" w:type="dxa"/>
            <w:tcBorders>
              <w:top w:val="single" w:sz="8" w:space="0" w:color="FFFFFF"/>
            </w:tcBorders>
            <w:shd w:val="clear" w:color="auto" w:fill="auto"/>
            <w:noWrap/>
            <w:vAlign w:val="center"/>
            <w:hideMark/>
          </w:tcPr>
          <w:p w14:paraId="55132627" w14:textId="77777777" w:rsidR="00B02AF2" w:rsidRPr="006714D2" w:rsidRDefault="00B02AF2" w:rsidP="00FA6A9F">
            <w:pPr>
              <w:spacing w:after="0" w:line="240" w:lineRule="auto"/>
              <w:rPr>
                <w:rFonts w:eastAsia="Times New Roman"/>
                <w:b/>
                <w:bCs/>
                <w:color w:val="4C4747"/>
                <w:spacing w:val="0"/>
                <w:sz w:val="16"/>
                <w:szCs w:val="16"/>
                <w:lang w:val="es-DO" w:eastAsia="es-DO"/>
              </w:rPr>
            </w:pPr>
            <w:r w:rsidRPr="006714D2">
              <w:rPr>
                <w:rFonts w:eastAsia="Times New Roman"/>
                <w:b/>
                <w:bCs/>
                <w:color w:val="4C4747"/>
                <w:spacing w:val="0"/>
                <w:sz w:val="16"/>
                <w:szCs w:val="16"/>
                <w:lang w:val="es-DO" w:eastAsia="es-DO"/>
              </w:rPr>
              <w:t>2 – GASTOS</w:t>
            </w:r>
          </w:p>
        </w:tc>
        <w:tc>
          <w:tcPr>
            <w:tcW w:w="1991" w:type="dxa"/>
            <w:tcBorders>
              <w:top w:val="single" w:sz="8" w:space="0" w:color="FFFFFF"/>
            </w:tcBorders>
            <w:shd w:val="clear" w:color="auto" w:fill="auto"/>
            <w:noWrap/>
            <w:vAlign w:val="center"/>
            <w:hideMark/>
          </w:tcPr>
          <w:p w14:paraId="5AAB94B0" w14:textId="77777777" w:rsidR="00B02AF2" w:rsidRPr="006714D2" w:rsidRDefault="00B02AF2" w:rsidP="00FA6A9F">
            <w:pPr>
              <w:spacing w:after="0" w:line="240" w:lineRule="auto"/>
              <w:rPr>
                <w:rFonts w:eastAsia="Times New Roman"/>
                <w:b/>
                <w:bCs/>
                <w:color w:val="4C4747"/>
                <w:spacing w:val="0"/>
                <w:sz w:val="16"/>
                <w:szCs w:val="16"/>
                <w:lang w:val="es-DO" w:eastAsia="es-DO"/>
              </w:rPr>
            </w:pPr>
            <w:r w:rsidRPr="006714D2">
              <w:rPr>
                <w:rFonts w:eastAsia="Times New Roman"/>
                <w:b/>
                <w:bCs/>
                <w:color w:val="4C4747"/>
                <w:spacing w:val="0"/>
                <w:sz w:val="16"/>
                <w:szCs w:val="16"/>
                <w:lang w:val="es-DO" w:eastAsia="es-DO"/>
              </w:rPr>
              <w:t> </w:t>
            </w:r>
          </w:p>
        </w:tc>
        <w:tc>
          <w:tcPr>
            <w:tcW w:w="1991" w:type="dxa"/>
            <w:tcBorders>
              <w:top w:val="single" w:sz="8" w:space="0" w:color="FFFFFF"/>
            </w:tcBorders>
            <w:shd w:val="clear" w:color="auto" w:fill="auto"/>
            <w:noWrap/>
            <w:vAlign w:val="center"/>
            <w:hideMark/>
          </w:tcPr>
          <w:p w14:paraId="0373FAB5" w14:textId="77777777" w:rsidR="00B02AF2" w:rsidRPr="006714D2" w:rsidRDefault="00B02AF2" w:rsidP="00FA6A9F">
            <w:pPr>
              <w:spacing w:after="0" w:line="240" w:lineRule="auto"/>
              <w:rPr>
                <w:rFonts w:eastAsia="Times New Roman"/>
                <w:b/>
                <w:bCs/>
                <w:color w:val="4C4747"/>
                <w:spacing w:val="0"/>
                <w:sz w:val="16"/>
                <w:szCs w:val="16"/>
                <w:lang w:val="es-DO" w:eastAsia="es-DO"/>
              </w:rPr>
            </w:pPr>
            <w:r w:rsidRPr="006714D2">
              <w:rPr>
                <w:rFonts w:eastAsia="Times New Roman"/>
                <w:b/>
                <w:bCs/>
                <w:color w:val="4C4747"/>
                <w:spacing w:val="0"/>
                <w:sz w:val="16"/>
                <w:szCs w:val="16"/>
                <w:lang w:val="es-DO" w:eastAsia="es-DO"/>
              </w:rPr>
              <w:t> </w:t>
            </w:r>
          </w:p>
        </w:tc>
      </w:tr>
      <w:tr w:rsidR="005D34AF" w:rsidRPr="004E7EF3" w14:paraId="29FD5339" w14:textId="77777777" w:rsidTr="00863B48">
        <w:trPr>
          <w:trHeight w:val="312"/>
          <w:tblHeader/>
          <w:jc w:val="center"/>
        </w:trPr>
        <w:tc>
          <w:tcPr>
            <w:tcW w:w="5061" w:type="dxa"/>
            <w:shd w:val="clear" w:color="auto" w:fill="auto"/>
            <w:noWrap/>
            <w:vAlign w:val="center"/>
            <w:hideMark/>
          </w:tcPr>
          <w:p w14:paraId="3F74C39A" w14:textId="77777777" w:rsidR="000761F5" w:rsidRPr="006714D2" w:rsidRDefault="000761F5" w:rsidP="000761F5">
            <w:pPr>
              <w:spacing w:after="0" w:line="240" w:lineRule="auto"/>
              <w:ind w:firstLineChars="100" w:firstLine="161"/>
              <w:rPr>
                <w:rFonts w:eastAsia="Times New Roman"/>
                <w:b/>
                <w:bCs/>
                <w:color w:val="4C4747"/>
                <w:spacing w:val="0"/>
                <w:sz w:val="16"/>
                <w:szCs w:val="16"/>
                <w:lang w:val="es-DO" w:eastAsia="es-DO"/>
              </w:rPr>
            </w:pPr>
            <w:r w:rsidRPr="006714D2">
              <w:rPr>
                <w:rFonts w:eastAsia="Times New Roman"/>
                <w:b/>
                <w:bCs/>
                <w:color w:val="4C4747"/>
                <w:spacing w:val="0"/>
                <w:sz w:val="16"/>
                <w:szCs w:val="16"/>
                <w:lang w:val="es-DO" w:eastAsia="es-DO"/>
              </w:rPr>
              <w:t>2.1 – REMUNERACIONES Y CONTRIBUCIONES</w:t>
            </w:r>
          </w:p>
        </w:tc>
        <w:tc>
          <w:tcPr>
            <w:tcW w:w="1991" w:type="dxa"/>
            <w:shd w:val="clear" w:color="auto" w:fill="auto"/>
            <w:noWrap/>
            <w:vAlign w:val="center"/>
            <w:hideMark/>
          </w:tcPr>
          <w:p w14:paraId="7D80D02C" w14:textId="77777777" w:rsidR="000761F5" w:rsidRPr="006714D2" w:rsidRDefault="000761F5" w:rsidP="004B430E">
            <w:pPr>
              <w:spacing w:after="0" w:line="240" w:lineRule="auto"/>
              <w:jc w:val="right"/>
              <w:rPr>
                <w:rFonts w:eastAsia="Times New Roman"/>
                <w:b/>
                <w:bCs/>
                <w:color w:val="4C4747"/>
                <w:spacing w:val="0"/>
                <w:sz w:val="18"/>
                <w:szCs w:val="18"/>
                <w:lang w:val="es-DO" w:eastAsia="es-DO"/>
              </w:rPr>
            </w:pPr>
            <w:r w:rsidRPr="006714D2">
              <w:rPr>
                <w:rFonts w:eastAsia="Times New Roman"/>
                <w:b/>
                <w:bCs/>
                <w:color w:val="4C4747"/>
                <w:spacing w:val="0"/>
                <w:sz w:val="18"/>
                <w:szCs w:val="18"/>
                <w:lang w:val="es-DO" w:eastAsia="es-DO"/>
              </w:rPr>
              <w:t xml:space="preserve">    1,746,690,536.00 </w:t>
            </w:r>
          </w:p>
        </w:tc>
        <w:tc>
          <w:tcPr>
            <w:tcW w:w="1991" w:type="dxa"/>
            <w:shd w:val="clear" w:color="auto" w:fill="auto"/>
            <w:noWrap/>
            <w:vAlign w:val="center"/>
            <w:hideMark/>
          </w:tcPr>
          <w:p w14:paraId="51BF1108" w14:textId="77777777" w:rsidR="000761F5" w:rsidRPr="006714D2" w:rsidRDefault="000761F5" w:rsidP="004B430E">
            <w:pPr>
              <w:spacing w:after="0" w:line="240" w:lineRule="auto"/>
              <w:jc w:val="right"/>
              <w:rPr>
                <w:rFonts w:eastAsia="Times New Roman"/>
                <w:b/>
                <w:bCs/>
                <w:color w:val="4C4747"/>
                <w:spacing w:val="0"/>
                <w:sz w:val="18"/>
                <w:szCs w:val="18"/>
                <w:lang w:val="es-DO" w:eastAsia="es-DO"/>
              </w:rPr>
            </w:pPr>
            <w:r w:rsidRPr="006714D2">
              <w:rPr>
                <w:rFonts w:eastAsia="Times New Roman"/>
                <w:b/>
                <w:bCs/>
                <w:color w:val="4C4747"/>
                <w:spacing w:val="0"/>
                <w:sz w:val="18"/>
                <w:szCs w:val="18"/>
                <w:lang w:val="es-DO" w:eastAsia="es-DO"/>
              </w:rPr>
              <w:t xml:space="preserve">    1,648,642,345.00 </w:t>
            </w:r>
          </w:p>
        </w:tc>
      </w:tr>
      <w:tr w:rsidR="005D34AF" w:rsidRPr="004E7EF3" w14:paraId="174D35F7" w14:textId="77777777" w:rsidTr="00863B48">
        <w:trPr>
          <w:trHeight w:val="312"/>
          <w:tblHeader/>
          <w:jc w:val="center"/>
        </w:trPr>
        <w:tc>
          <w:tcPr>
            <w:tcW w:w="5061" w:type="dxa"/>
            <w:shd w:val="clear" w:color="auto" w:fill="auto"/>
            <w:noWrap/>
            <w:vAlign w:val="center"/>
            <w:hideMark/>
          </w:tcPr>
          <w:p w14:paraId="766E7A16" w14:textId="77777777" w:rsidR="000761F5" w:rsidRPr="006714D2" w:rsidRDefault="000761F5" w:rsidP="000761F5">
            <w:pPr>
              <w:spacing w:after="0" w:line="240" w:lineRule="auto"/>
              <w:ind w:firstLineChars="200" w:firstLine="320"/>
              <w:rPr>
                <w:rFonts w:eastAsia="Times New Roman"/>
                <w:color w:val="4C4747"/>
                <w:spacing w:val="0"/>
                <w:sz w:val="16"/>
                <w:szCs w:val="16"/>
                <w:lang w:val="es-DO" w:eastAsia="es-DO"/>
              </w:rPr>
            </w:pPr>
            <w:r w:rsidRPr="006714D2">
              <w:rPr>
                <w:rFonts w:eastAsia="Times New Roman"/>
                <w:color w:val="4C4747"/>
                <w:spacing w:val="0"/>
                <w:sz w:val="16"/>
                <w:szCs w:val="16"/>
                <w:lang w:val="es-DO" w:eastAsia="es-DO"/>
              </w:rPr>
              <w:t>2.1.1 – REMUNERACIONES</w:t>
            </w:r>
          </w:p>
        </w:tc>
        <w:tc>
          <w:tcPr>
            <w:tcW w:w="1991" w:type="dxa"/>
            <w:shd w:val="clear" w:color="auto" w:fill="auto"/>
            <w:noWrap/>
            <w:vAlign w:val="center"/>
            <w:hideMark/>
          </w:tcPr>
          <w:p w14:paraId="074E89AB" w14:textId="77777777" w:rsidR="000761F5" w:rsidRPr="006714D2" w:rsidRDefault="000761F5" w:rsidP="004B430E">
            <w:pPr>
              <w:spacing w:after="0" w:line="240" w:lineRule="auto"/>
              <w:jc w:val="right"/>
              <w:rPr>
                <w:rFonts w:eastAsia="Times New Roman"/>
                <w:color w:val="4C4747"/>
                <w:spacing w:val="0"/>
                <w:sz w:val="18"/>
                <w:szCs w:val="18"/>
                <w:lang w:val="es-DO" w:eastAsia="es-DO"/>
              </w:rPr>
            </w:pPr>
            <w:r w:rsidRPr="006714D2">
              <w:rPr>
                <w:rFonts w:eastAsia="Times New Roman"/>
                <w:color w:val="4C4747"/>
                <w:spacing w:val="0"/>
                <w:sz w:val="18"/>
                <w:szCs w:val="18"/>
                <w:lang w:val="es-DO" w:eastAsia="es-DO"/>
              </w:rPr>
              <w:t xml:space="preserve">   1,418,210,710.00 </w:t>
            </w:r>
          </w:p>
        </w:tc>
        <w:tc>
          <w:tcPr>
            <w:tcW w:w="1991" w:type="dxa"/>
            <w:shd w:val="clear" w:color="auto" w:fill="auto"/>
            <w:noWrap/>
            <w:vAlign w:val="center"/>
            <w:hideMark/>
          </w:tcPr>
          <w:p w14:paraId="6B041958" w14:textId="77777777" w:rsidR="000761F5" w:rsidRPr="006714D2" w:rsidRDefault="000761F5" w:rsidP="004B430E">
            <w:pPr>
              <w:spacing w:after="0" w:line="240" w:lineRule="auto"/>
              <w:jc w:val="right"/>
              <w:rPr>
                <w:rFonts w:eastAsia="Times New Roman"/>
                <w:color w:val="4C4747"/>
                <w:spacing w:val="0"/>
                <w:sz w:val="18"/>
                <w:szCs w:val="18"/>
                <w:lang w:val="es-DO" w:eastAsia="es-DO"/>
              </w:rPr>
            </w:pPr>
            <w:r w:rsidRPr="006714D2">
              <w:rPr>
                <w:rFonts w:eastAsia="Times New Roman"/>
                <w:color w:val="4C4747"/>
                <w:spacing w:val="0"/>
                <w:sz w:val="18"/>
                <w:szCs w:val="18"/>
                <w:lang w:val="es-DO" w:eastAsia="es-DO"/>
              </w:rPr>
              <w:t xml:space="preserve">   1,402,137,425.00 </w:t>
            </w:r>
          </w:p>
        </w:tc>
      </w:tr>
      <w:tr w:rsidR="005D34AF" w:rsidRPr="004E7EF3" w14:paraId="5733B3B6" w14:textId="77777777" w:rsidTr="00863B48">
        <w:trPr>
          <w:trHeight w:val="312"/>
          <w:tblHeader/>
          <w:jc w:val="center"/>
        </w:trPr>
        <w:tc>
          <w:tcPr>
            <w:tcW w:w="5061" w:type="dxa"/>
            <w:shd w:val="clear" w:color="auto" w:fill="auto"/>
            <w:noWrap/>
            <w:vAlign w:val="center"/>
            <w:hideMark/>
          </w:tcPr>
          <w:p w14:paraId="081BF4EA" w14:textId="77777777" w:rsidR="000761F5" w:rsidRPr="006714D2" w:rsidRDefault="000761F5" w:rsidP="000761F5">
            <w:pPr>
              <w:spacing w:after="0" w:line="240" w:lineRule="auto"/>
              <w:ind w:firstLineChars="200" w:firstLine="320"/>
              <w:rPr>
                <w:rFonts w:eastAsia="Times New Roman"/>
                <w:color w:val="4C4747"/>
                <w:spacing w:val="0"/>
                <w:sz w:val="16"/>
                <w:szCs w:val="16"/>
                <w:lang w:val="es-DO" w:eastAsia="es-DO"/>
              </w:rPr>
            </w:pPr>
            <w:r w:rsidRPr="006714D2">
              <w:rPr>
                <w:rFonts w:eastAsia="Times New Roman"/>
                <w:color w:val="4C4747"/>
                <w:spacing w:val="0"/>
                <w:sz w:val="16"/>
                <w:szCs w:val="16"/>
                <w:lang w:val="es-DO" w:eastAsia="es-DO"/>
              </w:rPr>
              <w:t>2.1.2 – SOBRESUELDOS</w:t>
            </w:r>
          </w:p>
        </w:tc>
        <w:tc>
          <w:tcPr>
            <w:tcW w:w="1991" w:type="dxa"/>
            <w:shd w:val="clear" w:color="auto" w:fill="auto"/>
            <w:noWrap/>
            <w:vAlign w:val="center"/>
            <w:hideMark/>
          </w:tcPr>
          <w:p w14:paraId="338F609E" w14:textId="77777777" w:rsidR="000761F5" w:rsidRPr="006714D2" w:rsidRDefault="000761F5" w:rsidP="004B430E">
            <w:pPr>
              <w:spacing w:after="0" w:line="240" w:lineRule="auto"/>
              <w:jc w:val="right"/>
              <w:rPr>
                <w:rFonts w:eastAsia="Times New Roman"/>
                <w:color w:val="4C4747"/>
                <w:spacing w:val="0"/>
                <w:sz w:val="18"/>
                <w:szCs w:val="18"/>
                <w:lang w:val="es-DO" w:eastAsia="es-DO"/>
              </w:rPr>
            </w:pPr>
            <w:r w:rsidRPr="006714D2">
              <w:rPr>
                <w:rFonts w:eastAsia="Times New Roman"/>
                <w:color w:val="4C4747"/>
                <w:spacing w:val="0"/>
                <w:sz w:val="18"/>
                <w:szCs w:val="18"/>
                <w:lang w:val="es-DO" w:eastAsia="es-DO"/>
              </w:rPr>
              <w:t xml:space="preserve">        161,969,647.00 </w:t>
            </w:r>
          </w:p>
        </w:tc>
        <w:tc>
          <w:tcPr>
            <w:tcW w:w="1991" w:type="dxa"/>
            <w:shd w:val="clear" w:color="auto" w:fill="auto"/>
            <w:noWrap/>
            <w:vAlign w:val="center"/>
            <w:hideMark/>
          </w:tcPr>
          <w:p w14:paraId="1E7A5C4D" w14:textId="77777777" w:rsidR="000761F5" w:rsidRPr="006714D2" w:rsidRDefault="000761F5" w:rsidP="004B430E">
            <w:pPr>
              <w:spacing w:after="0" w:line="240" w:lineRule="auto"/>
              <w:jc w:val="right"/>
              <w:rPr>
                <w:rFonts w:eastAsia="Times New Roman"/>
                <w:color w:val="4C4747"/>
                <w:spacing w:val="0"/>
                <w:sz w:val="18"/>
                <w:szCs w:val="18"/>
                <w:lang w:val="es-DO" w:eastAsia="es-DO"/>
              </w:rPr>
            </w:pPr>
            <w:r w:rsidRPr="006714D2">
              <w:rPr>
                <w:rFonts w:eastAsia="Times New Roman"/>
                <w:color w:val="4C4747"/>
                <w:spacing w:val="0"/>
                <w:sz w:val="18"/>
                <w:szCs w:val="18"/>
                <w:lang w:val="es-DO" w:eastAsia="es-DO"/>
              </w:rPr>
              <w:t xml:space="preserve">          94,020,602.00 </w:t>
            </w:r>
          </w:p>
        </w:tc>
      </w:tr>
      <w:tr w:rsidR="005D34AF" w:rsidRPr="004E7EF3" w14:paraId="56A7EBE1" w14:textId="77777777" w:rsidTr="00863B48">
        <w:trPr>
          <w:trHeight w:val="272"/>
          <w:tblHeader/>
          <w:jc w:val="center"/>
        </w:trPr>
        <w:tc>
          <w:tcPr>
            <w:tcW w:w="5061" w:type="dxa"/>
            <w:shd w:val="clear" w:color="auto" w:fill="auto"/>
            <w:noWrap/>
            <w:vAlign w:val="center"/>
            <w:hideMark/>
          </w:tcPr>
          <w:p w14:paraId="758240BB" w14:textId="77777777" w:rsidR="00B02AF2" w:rsidRPr="006714D2" w:rsidRDefault="00B02AF2" w:rsidP="00FA6A9F">
            <w:pPr>
              <w:spacing w:after="0" w:line="240" w:lineRule="auto"/>
              <w:ind w:firstLineChars="200" w:firstLine="320"/>
              <w:rPr>
                <w:rFonts w:eastAsia="Times New Roman"/>
                <w:color w:val="4C4747"/>
                <w:spacing w:val="0"/>
                <w:sz w:val="16"/>
                <w:szCs w:val="16"/>
                <w:lang w:val="es-DO" w:eastAsia="es-DO"/>
              </w:rPr>
            </w:pPr>
            <w:r w:rsidRPr="006714D2">
              <w:rPr>
                <w:rFonts w:eastAsia="Times New Roman"/>
                <w:color w:val="4C4747"/>
                <w:spacing w:val="0"/>
                <w:sz w:val="16"/>
                <w:szCs w:val="16"/>
                <w:lang w:val="es-DO" w:eastAsia="es-DO"/>
              </w:rPr>
              <w:t>2.1.3 – DIETAS Y GASTOS DE REPRESENTACIÓN</w:t>
            </w:r>
          </w:p>
        </w:tc>
        <w:tc>
          <w:tcPr>
            <w:tcW w:w="1991" w:type="dxa"/>
            <w:shd w:val="clear" w:color="auto" w:fill="auto"/>
            <w:noWrap/>
            <w:vAlign w:val="center"/>
            <w:hideMark/>
          </w:tcPr>
          <w:p w14:paraId="20FA2A31" w14:textId="77777777" w:rsidR="00B02AF2" w:rsidRPr="006714D2" w:rsidRDefault="00B02AF2" w:rsidP="004B430E">
            <w:pPr>
              <w:spacing w:after="0" w:line="240" w:lineRule="auto"/>
              <w:jc w:val="right"/>
              <w:rPr>
                <w:rFonts w:eastAsia="Times New Roman"/>
                <w:color w:val="4C4747"/>
                <w:spacing w:val="0"/>
                <w:sz w:val="18"/>
                <w:szCs w:val="18"/>
                <w:lang w:val="es-DO" w:eastAsia="es-DO"/>
              </w:rPr>
            </w:pPr>
            <w:r w:rsidRPr="006714D2">
              <w:rPr>
                <w:rFonts w:eastAsia="Times New Roman"/>
                <w:color w:val="4C4747"/>
                <w:spacing w:val="0"/>
                <w:sz w:val="18"/>
                <w:szCs w:val="18"/>
                <w:lang w:val="es-DO" w:eastAsia="es-DO"/>
              </w:rPr>
              <w:t xml:space="preserve">      </w:t>
            </w:r>
            <w:r w:rsidR="00863B48" w:rsidRPr="006714D2">
              <w:rPr>
                <w:rFonts w:eastAsia="Times New Roman"/>
                <w:color w:val="4C4747"/>
                <w:spacing w:val="0"/>
                <w:sz w:val="18"/>
                <w:szCs w:val="18"/>
                <w:lang w:val="es-DO" w:eastAsia="es-DO"/>
              </w:rPr>
              <w:t xml:space="preserve">                               </w:t>
            </w:r>
            <w:r w:rsidRPr="006714D2">
              <w:rPr>
                <w:rFonts w:eastAsia="Times New Roman"/>
                <w:color w:val="4C4747"/>
                <w:spacing w:val="0"/>
                <w:sz w:val="18"/>
                <w:szCs w:val="18"/>
                <w:lang w:val="es-DO" w:eastAsia="es-DO"/>
              </w:rPr>
              <w:t xml:space="preserve">   </w:t>
            </w:r>
          </w:p>
        </w:tc>
        <w:tc>
          <w:tcPr>
            <w:tcW w:w="1991" w:type="dxa"/>
            <w:shd w:val="clear" w:color="auto" w:fill="auto"/>
            <w:noWrap/>
            <w:vAlign w:val="center"/>
            <w:hideMark/>
          </w:tcPr>
          <w:p w14:paraId="38314EC7" w14:textId="77777777" w:rsidR="00B02AF2" w:rsidRPr="006714D2" w:rsidRDefault="00B02AF2" w:rsidP="004B430E">
            <w:pPr>
              <w:spacing w:after="0" w:line="240" w:lineRule="auto"/>
              <w:jc w:val="right"/>
              <w:rPr>
                <w:rFonts w:eastAsia="Times New Roman"/>
                <w:color w:val="4C4747"/>
                <w:spacing w:val="0"/>
                <w:sz w:val="18"/>
                <w:szCs w:val="18"/>
                <w:lang w:val="es-DO" w:eastAsia="es-DO"/>
              </w:rPr>
            </w:pPr>
            <w:r w:rsidRPr="006714D2">
              <w:rPr>
                <w:rFonts w:eastAsia="Times New Roman"/>
                <w:color w:val="4C4747"/>
                <w:spacing w:val="0"/>
                <w:sz w:val="18"/>
                <w:szCs w:val="18"/>
                <w:lang w:val="es-DO" w:eastAsia="es-DO"/>
              </w:rPr>
              <w:t xml:space="preserve"> - </w:t>
            </w:r>
          </w:p>
        </w:tc>
      </w:tr>
      <w:tr w:rsidR="005D34AF" w:rsidRPr="004E7EF3" w14:paraId="4CFFF4DE" w14:textId="77777777" w:rsidTr="00863B48">
        <w:trPr>
          <w:trHeight w:val="312"/>
          <w:tblHeader/>
          <w:jc w:val="center"/>
        </w:trPr>
        <w:tc>
          <w:tcPr>
            <w:tcW w:w="5061" w:type="dxa"/>
            <w:shd w:val="clear" w:color="auto" w:fill="auto"/>
            <w:noWrap/>
            <w:vAlign w:val="center"/>
            <w:hideMark/>
          </w:tcPr>
          <w:p w14:paraId="0310EA70" w14:textId="77777777" w:rsidR="00B02AF2" w:rsidRPr="006714D2" w:rsidRDefault="00B02AF2" w:rsidP="00FA6A9F">
            <w:pPr>
              <w:spacing w:after="0" w:line="240" w:lineRule="auto"/>
              <w:ind w:firstLineChars="200" w:firstLine="320"/>
              <w:rPr>
                <w:rFonts w:eastAsia="Times New Roman"/>
                <w:color w:val="4C4747"/>
                <w:spacing w:val="0"/>
                <w:sz w:val="16"/>
                <w:szCs w:val="16"/>
                <w:lang w:val="es-DO" w:eastAsia="es-DO"/>
              </w:rPr>
            </w:pPr>
            <w:r w:rsidRPr="006714D2">
              <w:rPr>
                <w:rFonts w:eastAsia="Times New Roman"/>
                <w:color w:val="4C4747"/>
                <w:spacing w:val="0"/>
                <w:sz w:val="16"/>
                <w:szCs w:val="16"/>
                <w:lang w:val="es-DO" w:eastAsia="es-DO"/>
              </w:rPr>
              <w:t xml:space="preserve">2.1.4 – GRATIFICACIONES Y BONIFICACIONES </w:t>
            </w:r>
          </w:p>
        </w:tc>
        <w:tc>
          <w:tcPr>
            <w:tcW w:w="1991" w:type="dxa"/>
            <w:shd w:val="clear" w:color="auto" w:fill="auto"/>
            <w:noWrap/>
            <w:vAlign w:val="center"/>
            <w:hideMark/>
          </w:tcPr>
          <w:p w14:paraId="3AFE7A0B" w14:textId="77777777" w:rsidR="00B02AF2" w:rsidRPr="006714D2" w:rsidRDefault="00863B48" w:rsidP="004B430E">
            <w:pPr>
              <w:spacing w:after="0" w:line="240" w:lineRule="auto"/>
              <w:jc w:val="right"/>
              <w:rPr>
                <w:rFonts w:eastAsia="Times New Roman"/>
                <w:color w:val="4C4747"/>
                <w:spacing w:val="0"/>
                <w:sz w:val="18"/>
                <w:szCs w:val="18"/>
                <w:lang w:val="es-DO" w:eastAsia="es-DO"/>
              </w:rPr>
            </w:pPr>
            <w:r w:rsidRPr="006714D2">
              <w:rPr>
                <w:rFonts w:eastAsia="Times New Roman"/>
                <w:color w:val="4C4747"/>
                <w:spacing w:val="0"/>
                <w:sz w:val="18"/>
                <w:szCs w:val="18"/>
                <w:lang w:val="es-DO" w:eastAsia="es-DO"/>
              </w:rPr>
              <w:t xml:space="preserve">                      </w:t>
            </w:r>
            <w:r w:rsidR="00B02AF2" w:rsidRPr="006714D2">
              <w:rPr>
                <w:rFonts w:eastAsia="Times New Roman"/>
                <w:color w:val="4C4747"/>
                <w:spacing w:val="0"/>
                <w:sz w:val="18"/>
                <w:szCs w:val="18"/>
                <w:lang w:val="es-DO" w:eastAsia="es-DO"/>
              </w:rPr>
              <w:t xml:space="preserve"> </w:t>
            </w:r>
          </w:p>
        </w:tc>
        <w:tc>
          <w:tcPr>
            <w:tcW w:w="1991" w:type="dxa"/>
            <w:shd w:val="clear" w:color="auto" w:fill="auto"/>
            <w:noWrap/>
            <w:vAlign w:val="center"/>
            <w:hideMark/>
          </w:tcPr>
          <w:p w14:paraId="4F9CCA0B" w14:textId="77777777" w:rsidR="00B02AF2" w:rsidRPr="006714D2" w:rsidRDefault="00B02AF2" w:rsidP="004B430E">
            <w:pPr>
              <w:spacing w:after="0" w:line="240" w:lineRule="auto"/>
              <w:jc w:val="right"/>
              <w:rPr>
                <w:rFonts w:eastAsia="Times New Roman"/>
                <w:color w:val="4C4747"/>
                <w:spacing w:val="0"/>
                <w:sz w:val="18"/>
                <w:szCs w:val="18"/>
                <w:lang w:val="es-DO" w:eastAsia="es-DO"/>
              </w:rPr>
            </w:pPr>
            <w:r w:rsidRPr="006714D2">
              <w:rPr>
                <w:rFonts w:eastAsia="Times New Roman"/>
                <w:color w:val="4C4747"/>
                <w:spacing w:val="0"/>
                <w:sz w:val="18"/>
                <w:szCs w:val="18"/>
                <w:lang w:val="es-DO" w:eastAsia="es-DO"/>
              </w:rPr>
              <w:t xml:space="preserve"> - </w:t>
            </w:r>
          </w:p>
        </w:tc>
      </w:tr>
      <w:tr w:rsidR="005D34AF" w:rsidRPr="004E7EF3" w14:paraId="3A6E7822" w14:textId="77777777" w:rsidTr="00863B48">
        <w:trPr>
          <w:trHeight w:val="312"/>
          <w:tblHeader/>
          <w:jc w:val="center"/>
        </w:trPr>
        <w:tc>
          <w:tcPr>
            <w:tcW w:w="5061" w:type="dxa"/>
            <w:shd w:val="clear" w:color="auto" w:fill="auto"/>
            <w:noWrap/>
            <w:vAlign w:val="center"/>
            <w:hideMark/>
          </w:tcPr>
          <w:p w14:paraId="1261BF92" w14:textId="77777777" w:rsidR="000761F5" w:rsidRPr="006714D2" w:rsidRDefault="000761F5" w:rsidP="000761F5">
            <w:pPr>
              <w:spacing w:after="0" w:line="240" w:lineRule="auto"/>
              <w:ind w:firstLineChars="200" w:firstLine="320"/>
              <w:rPr>
                <w:rFonts w:eastAsia="Times New Roman"/>
                <w:color w:val="4C4747"/>
                <w:spacing w:val="0"/>
                <w:sz w:val="16"/>
                <w:szCs w:val="16"/>
                <w:lang w:val="es-DO" w:eastAsia="es-DO"/>
              </w:rPr>
            </w:pPr>
            <w:r w:rsidRPr="006714D2">
              <w:rPr>
                <w:rFonts w:eastAsia="Times New Roman"/>
                <w:color w:val="4C4747"/>
                <w:spacing w:val="0"/>
                <w:sz w:val="16"/>
                <w:szCs w:val="16"/>
                <w:lang w:val="es-DO" w:eastAsia="es-DO"/>
              </w:rPr>
              <w:t>2.1.5 – CONTRIBUCIONES A LA SEGURIDAD SOCIAL</w:t>
            </w:r>
          </w:p>
        </w:tc>
        <w:tc>
          <w:tcPr>
            <w:tcW w:w="1991" w:type="dxa"/>
            <w:shd w:val="clear" w:color="auto" w:fill="auto"/>
            <w:noWrap/>
            <w:vAlign w:val="center"/>
            <w:hideMark/>
          </w:tcPr>
          <w:p w14:paraId="4AFEEC20" w14:textId="77777777" w:rsidR="000761F5" w:rsidRPr="006714D2" w:rsidRDefault="000761F5" w:rsidP="004B430E">
            <w:pPr>
              <w:spacing w:after="0" w:line="240" w:lineRule="auto"/>
              <w:jc w:val="right"/>
              <w:rPr>
                <w:rFonts w:eastAsia="Times New Roman"/>
                <w:color w:val="4C4747"/>
                <w:spacing w:val="0"/>
                <w:sz w:val="18"/>
                <w:szCs w:val="18"/>
                <w:lang w:val="es-DO" w:eastAsia="es-DO"/>
              </w:rPr>
            </w:pPr>
            <w:r w:rsidRPr="006714D2">
              <w:rPr>
                <w:rFonts w:eastAsia="Times New Roman"/>
                <w:color w:val="4C4747"/>
                <w:spacing w:val="0"/>
                <w:sz w:val="18"/>
                <w:szCs w:val="18"/>
                <w:lang w:val="es-DO" w:eastAsia="es-DO"/>
              </w:rPr>
              <w:t xml:space="preserve">        166,510,179.00 </w:t>
            </w:r>
          </w:p>
        </w:tc>
        <w:tc>
          <w:tcPr>
            <w:tcW w:w="1991" w:type="dxa"/>
            <w:shd w:val="clear" w:color="auto" w:fill="auto"/>
            <w:noWrap/>
            <w:vAlign w:val="center"/>
            <w:hideMark/>
          </w:tcPr>
          <w:p w14:paraId="30B56849" w14:textId="77777777" w:rsidR="000761F5" w:rsidRPr="006714D2" w:rsidRDefault="000761F5" w:rsidP="004B430E">
            <w:pPr>
              <w:spacing w:after="0" w:line="240" w:lineRule="auto"/>
              <w:jc w:val="right"/>
              <w:rPr>
                <w:rFonts w:eastAsia="Times New Roman"/>
                <w:color w:val="4C4747"/>
                <w:spacing w:val="0"/>
                <w:sz w:val="18"/>
                <w:szCs w:val="18"/>
                <w:lang w:val="es-DO" w:eastAsia="es-DO"/>
              </w:rPr>
            </w:pPr>
            <w:r w:rsidRPr="006714D2">
              <w:rPr>
                <w:rFonts w:eastAsia="Times New Roman"/>
                <w:color w:val="4C4747"/>
                <w:spacing w:val="0"/>
                <w:sz w:val="18"/>
                <w:szCs w:val="18"/>
                <w:lang w:val="es-DO" w:eastAsia="es-DO"/>
              </w:rPr>
              <w:t xml:space="preserve">        152,484,318.00 </w:t>
            </w:r>
          </w:p>
        </w:tc>
      </w:tr>
      <w:tr w:rsidR="005D34AF" w:rsidRPr="004E7EF3" w14:paraId="5B165CA8" w14:textId="77777777" w:rsidTr="00863B48">
        <w:trPr>
          <w:trHeight w:val="312"/>
          <w:tblHeader/>
          <w:jc w:val="center"/>
        </w:trPr>
        <w:tc>
          <w:tcPr>
            <w:tcW w:w="5061" w:type="dxa"/>
            <w:shd w:val="clear" w:color="auto" w:fill="auto"/>
            <w:noWrap/>
            <w:vAlign w:val="center"/>
            <w:hideMark/>
          </w:tcPr>
          <w:p w14:paraId="3B03925C" w14:textId="77777777" w:rsidR="000761F5" w:rsidRPr="006714D2" w:rsidRDefault="000761F5" w:rsidP="000761F5">
            <w:pPr>
              <w:spacing w:after="0" w:line="240" w:lineRule="auto"/>
              <w:ind w:firstLineChars="100" w:firstLine="161"/>
              <w:rPr>
                <w:rFonts w:eastAsia="Times New Roman"/>
                <w:b/>
                <w:bCs/>
                <w:color w:val="4C4747"/>
                <w:spacing w:val="0"/>
                <w:sz w:val="16"/>
                <w:szCs w:val="16"/>
                <w:lang w:val="es-DO" w:eastAsia="es-DO"/>
              </w:rPr>
            </w:pPr>
            <w:r w:rsidRPr="006714D2">
              <w:rPr>
                <w:rFonts w:eastAsia="Times New Roman"/>
                <w:b/>
                <w:bCs/>
                <w:color w:val="4C4747"/>
                <w:spacing w:val="0"/>
                <w:sz w:val="16"/>
                <w:szCs w:val="16"/>
                <w:lang w:val="es-DO" w:eastAsia="es-DO"/>
              </w:rPr>
              <w:t>2.2 – CONTRATACIÓN DE SERVICIOS</w:t>
            </w:r>
          </w:p>
        </w:tc>
        <w:tc>
          <w:tcPr>
            <w:tcW w:w="1991" w:type="dxa"/>
            <w:shd w:val="clear" w:color="auto" w:fill="auto"/>
            <w:noWrap/>
            <w:vAlign w:val="center"/>
            <w:hideMark/>
          </w:tcPr>
          <w:p w14:paraId="13129D61" w14:textId="77777777" w:rsidR="000761F5" w:rsidRPr="006714D2" w:rsidRDefault="000761F5" w:rsidP="004B430E">
            <w:pPr>
              <w:spacing w:after="0" w:line="240" w:lineRule="auto"/>
              <w:jc w:val="right"/>
              <w:rPr>
                <w:rFonts w:eastAsia="Times New Roman"/>
                <w:b/>
                <w:bCs/>
                <w:color w:val="4C4747"/>
                <w:spacing w:val="0"/>
                <w:sz w:val="18"/>
                <w:szCs w:val="18"/>
                <w:lang w:val="es-DO" w:eastAsia="es-DO"/>
              </w:rPr>
            </w:pPr>
            <w:r w:rsidRPr="006714D2">
              <w:rPr>
                <w:rFonts w:eastAsia="Times New Roman"/>
                <w:b/>
                <w:bCs/>
                <w:color w:val="4C4747"/>
                <w:spacing w:val="0"/>
                <w:sz w:val="18"/>
                <w:szCs w:val="18"/>
                <w:lang w:val="es-DO" w:eastAsia="es-DO"/>
              </w:rPr>
              <w:t xml:space="preserve">    1,965,959,475.60 </w:t>
            </w:r>
          </w:p>
        </w:tc>
        <w:tc>
          <w:tcPr>
            <w:tcW w:w="1991" w:type="dxa"/>
            <w:shd w:val="clear" w:color="auto" w:fill="auto"/>
            <w:noWrap/>
            <w:vAlign w:val="center"/>
            <w:hideMark/>
          </w:tcPr>
          <w:p w14:paraId="4C2C506E" w14:textId="77777777" w:rsidR="000761F5" w:rsidRPr="006714D2" w:rsidRDefault="000761F5" w:rsidP="004B430E">
            <w:pPr>
              <w:spacing w:after="0" w:line="240" w:lineRule="auto"/>
              <w:jc w:val="right"/>
              <w:rPr>
                <w:rFonts w:eastAsia="Times New Roman"/>
                <w:b/>
                <w:bCs/>
                <w:color w:val="4C4747"/>
                <w:spacing w:val="0"/>
                <w:sz w:val="18"/>
                <w:szCs w:val="18"/>
                <w:lang w:val="es-DO" w:eastAsia="es-DO"/>
              </w:rPr>
            </w:pPr>
            <w:r w:rsidRPr="006714D2">
              <w:rPr>
                <w:rFonts w:eastAsia="Times New Roman"/>
                <w:b/>
                <w:bCs/>
                <w:color w:val="4C4747"/>
                <w:spacing w:val="0"/>
                <w:sz w:val="18"/>
                <w:szCs w:val="18"/>
                <w:lang w:val="es-DO" w:eastAsia="es-DO"/>
              </w:rPr>
              <w:t xml:space="preserve">    1,122,802,916.42 </w:t>
            </w:r>
          </w:p>
        </w:tc>
      </w:tr>
      <w:tr w:rsidR="005D34AF" w:rsidRPr="004E7EF3" w14:paraId="300C430C" w14:textId="77777777" w:rsidTr="00863B48">
        <w:trPr>
          <w:trHeight w:val="312"/>
          <w:tblHeader/>
          <w:jc w:val="center"/>
        </w:trPr>
        <w:tc>
          <w:tcPr>
            <w:tcW w:w="5061" w:type="dxa"/>
            <w:shd w:val="clear" w:color="auto" w:fill="auto"/>
            <w:noWrap/>
            <w:vAlign w:val="center"/>
            <w:hideMark/>
          </w:tcPr>
          <w:p w14:paraId="03ED8AED" w14:textId="77777777" w:rsidR="000761F5" w:rsidRPr="006714D2" w:rsidRDefault="000761F5" w:rsidP="000761F5">
            <w:pPr>
              <w:spacing w:after="0" w:line="240" w:lineRule="auto"/>
              <w:ind w:firstLineChars="200" w:firstLine="320"/>
              <w:rPr>
                <w:rFonts w:eastAsia="Times New Roman"/>
                <w:color w:val="4C4747"/>
                <w:spacing w:val="0"/>
                <w:sz w:val="16"/>
                <w:szCs w:val="16"/>
                <w:lang w:val="es-DO" w:eastAsia="es-DO"/>
              </w:rPr>
            </w:pPr>
            <w:r w:rsidRPr="006714D2">
              <w:rPr>
                <w:rFonts w:eastAsia="Times New Roman"/>
                <w:color w:val="4C4747"/>
                <w:spacing w:val="0"/>
                <w:sz w:val="16"/>
                <w:szCs w:val="16"/>
                <w:lang w:val="es-DO" w:eastAsia="es-DO"/>
              </w:rPr>
              <w:t>2.2.1 – SERVICIOS BÁSICOS</w:t>
            </w:r>
          </w:p>
        </w:tc>
        <w:tc>
          <w:tcPr>
            <w:tcW w:w="1991" w:type="dxa"/>
            <w:shd w:val="clear" w:color="auto" w:fill="auto"/>
            <w:noWrap/>
            <w:vAlign w:val="center"/>
            <w:hideMark/>
          </w:tcPr>
          <w:p w14:paraId="4AF75D2B" w14:textId="77777777" w:rsidR="000761F5" w:rsidRPr="006714D2" w:rsidRDefault="000761F5" w:rsidP="004B430E">
            <w:pPr>
              <w:spacing w:after="0" w:line="240" w:lineRule="auto"/>
              <w:jc w:val="right"/>
              <w:rPr>
                <w:rFonts w:eastAsia="Times New Roman"/>
                <w:color w:val="4C4747"/>
                <w:spacing w:val="0"/>
                <w:sz w:val="18"/>
                <w:szCs w:val="18"/>
                <w:lang w:val="es-DO" w:eastAsia="es-DO"/>
              </w:rPr>
            </w:pPr>
            <w:r w:rsidRPr="006714D2">
              <w:rPr>
                <w:rFonts w:eastAsia="Times New Roman"/>
                <w:color w:val="4C4747"/>
                <w:spacing w:val="0"/>
                <w:sz w:val="18"/>
                <w:szCs w:val="18"/>
                <w:lang w:val="es-DO" w:eastAsia="es-DO"/>
              </w:rPr>
              <w:t xml:space="preserve">        622,885,726.00 </w:t>
            </w:r>
          </w:p>
        </w:tc>
        <w:tc>
          <w:tcPr>
            <w:tcW w:w="1991" w:type="dxa"/>
            <w:shd w:val="clear" w:color="auto" w:fill="auto"/>
            <w:noWrap/>
            <w:vAlign w:val="center"/>
            <w:hideMark/>
          </w:tcPr>
          <w:p w14:paraId="0EBE27DF" w14:textId="77777777" w:rsidR="000761F5" w:rsidRPr="006714D2" w:rsidRDefault="000761F5" w:rsidP="004B430E">
            <w:pPr>
              <w:spacing w:after="0" w:line="240" w:lineRule="auto"/>
              <w:jc w:val="right"/>
              <w:rPr>
                <w:rFonts w:eastAsia="Times New Roman"/>
                <w:color w:val="4C4747"/>
                <w:spacing w:val="0"/>
                <w:sz w:val="18"/>
                <w:szCs w:val="18"/>
                <w:lang w:val="es-DO" w:eastAsia="es-DO"/>
              </w:rPr>
            </w:pPr>
            <w:r w:rsidRPr="006714D2">
              <w:rPr>
                <w:rFonts w:eastAsia="Times New Roman"/>
                <w:color w:val="4C4747"/>
                <w:spacing w:val="0"/>
                <w:sz w:val="18"/>
                <w:szCs w:val="18"/>
                <w:lang w:val="es-DO" w:eastAsia="es-DO"/>
              </w:rPr>
              <w:t xml:space="preserve">        520,180,935.17 </w:t>
            </w:r>
          </w:p>
        </w:tc>
      </w:tr>
      <w:tr w:rsidR="005D34AF" w:rsidRPr="004E7EF3" w14:paraId="38053F04" w14:textId="77777777" w:rsidTr="00863B48">
        <w:trPr>
          <w:trHeight w:val="312"/>
          <w:tblHeader/>
          <w:jc w:val="center"/>
        </w:trPr>
        <w:tc>
          <w:tcPr>
            <w:tcW w:w="5061" w:type="dxa"/>
            <w:shd w:val="clear" w:color="auto" w:fill="auto"/>
            <w:noWrap/>
            <w:vAlign w:val="center"/>
            <w:hideMark/>
          </w:tcPr>
          <w:p w14:paraId="6174DD34" w14:textId="77777777" w:rsidR="000761F5" w:rsidRPr="006714D2" w:rsidRDefault="000761F5" w:rsidP="000761F5">
            <w:pPr>
              <w:spacing w:after="0" w:line="240" w:lineRule="auto"/>
              <w:ind w:firstLineChars="200" w:firstLine="320"/>
              <w:rPr>
                <w:rFonts w:eastAsia="Times New Roman"/>
                <w:color w:val="4C4747"/>
                <w:spacing w:val="0"/>
                <w:sz w:val="16"/>
                <w:szCs w:val="16"/>
                <w:lang w:val="es-DO" w:eastAsia="es-DO"/>
              </w:rPr>
            </w:pPr>
            <w:r w:rsidRPr="006714D2">
              <w:rPr>
                <w:rFonts w:eastAsia="Times New Roman"/>
                <w:color w:val="4C4747"/>
                <w:spacing w:val="0"/>
                <w:sz w:val="16"/>
                <w:szCs w:val="16"/>
                <w:lang w:val="es-DO" w:eastAsia="es-DO"/>
              </w:rPr>
              <w:t>2.2.2 – PUBLICIDAD, IMPRESIÓN Y ENCUADERNACIÓN</w:t>
            </w:r>
          </w:p>
        </w:tc>
        <w:tc>
          <w:tcPr>
            <w:tcW w:w="1991" w:type="dxa"/>
            <w:shd w:val="clear" w:color="auto" w:fill="auto"/>
            <w:noWrap/>
            <w:vAlign w:val="center"/>
            <w:hideMark/>
          </w:tcPr>
          <w:p w14:paraId="5B56F66C" w14:textId="77777777" w:rsidR="000761F5" w:rsidRPr="006714D2" w:rsidRDefault="000761F5" w:rsidP="004B430E">
            <w:pPr>
              <w:spacing w:after="0" w:line="240" w:lineRule="auto"/>
              <w:jc w:val="right"/>
              <w:rPr>
                <w:rFonts w:eastAsia="Times New Roman"/>
                <w:color w:val="4C4747"/>
                <w:spacing w:val="0"/>
                <w:sz w:val="18"/>
                <w:szCs w:val="18"/>
                <w:lang w:val="es-DO" w:eastAsia="es-DO"/>
              </w:rPr>
            </w:pPr>
            <w:r w:rsidRPr="006714D2">
              <w:rPr>
                <w:rFonts w:eastAsia="Times New Roman"/>
                <w:color w:val="4C4747"/>
                <w:spacing w:val="0"/>
                <w:sz w:val="18"/>
                <w:szCs w:val="18"/>
                <w:lang w:val="es-DO" w:eastAsia="es-DO"/>
              </w:rPr>
              <w:t xml:space="preserve">         5,893,389.00 </w:t>
            </w:r>
          </w:p>
        </w:tc>
        <w:tc>
          <w:tcPr>
            <w:tcW w:w="1991" w:type="dxa"/>
            <w:shd w:val="clear" w:color="auto" w:fill="auto"/>
            <w:noWrap/>
            <w:vAlign w:val="center"/>
            <w:hideMark/>
          </w:tcPr>
          <w:p w14:paraId="3238619B" w14:textId="77777777" w:rsidR="000761F5" w:rsidRPr="006714D2" w:rsidRDefault="000761F5" w:rsidP="004B430E">
            <w:pPr>
              <w:spacing w:after="0" w:line="240" w:lineRule="auto"/>
              <w:jc w:val="right"/>
              <w:rPr>
                <w:rFonts w:eastAsia="Times New Roman"/>
                <w:color w:val="4C4747"/>
                <w:spacing w:val="0"/>
                <w:sz w:val="18"/>
                <w:szCs w:val="18"/>
                <w:lang w:val="es-DO" w:eastAsia="es-DO"/>
              </w:rPr>
            </w:pPr>
            <w:r w:rsidRPr="006714D2">
              <w:rPr>
                <w:rFonts w:eastAsia="Times New Roman"/>
                <w:color w:val="4C4747"/>
                <w:spacing w:val="0"/>
                <w:sz w:val="18"/>
                <w:szCs w:val="18"/>
                <w:lang w:val="es-DO" w:eastAsia="es-DO"/>
              </w:rPr>
              <w:t xml:space="preserve">         3,738,437.42 </w:t>
            </w:r>
          </w:p>
        </w:tc>
      </w:tr>
      <w:tr w:rsidR="005D34AF" w:rsidRPr="004E7EF3" w14:paraId="0406416E" w14:textId="77777777" w:rsidTr="00863B48">
        <w:trPr>
          <w:trHeight w:val="312"/>
          <w:tblHeader/>
          <w:jc w:val="center"/>
        </w:trPr>
        <w:tc>
          <w:tcPr>
            <w:tcW w:w="5061" w:type="dxa"/>
            <w:shd w:val="clear" w:color="auto" w:fill="auto"/>
            <w:noWrap/>
            <w:vAlign w:val="center"/>
            <w:hideMark/>
          </w:tcPr>
          <w:p w14:paraId="3C4F4FC6" w14:textId="77777777" w:rsidR="000761F5" w:rsidRPr="006714D2" w:rsidRDefault="000761F5" w:rsidP="000761F5">
            <w:pPr>
              <w:spacing w:after="0" w:line="240" w:lineRule="auto"/>
              <w:ind w:firstLineChars="200" w:firstLine="320"/>
              <w:rPr>
                <w:rFonts w:eastAsia="Times New Roman"/>
                <w:color w:val="4C4747"/>
                <w:spacing w:val="0"/>
                <w:sz w:val="16"/>
                <w:szCs w:val="16"/>
                <w:lang w:val="es-DO" w:eastAsia="es-DO"/>
              </w:rPr>
            </w:pPr>
            <w:r w:rsidRPr="006714D2">
              <w:rPr>
                <w:rFonts w:eastAsia="Times New Roman"/>
                <w:color w:val="4C4747"/>
                <w:spacing w:val="0"/>
                <w:sz w:val="16"/>
                <w:szCs w:val="16"/>
                <w:lang w:val="es-DO" w:eastAsia="es-DO"/>
              </w:rPr>
              <w:t>2.2.3 – VIÁTICOS</w:t>
            </w:r>
          </w:p>
        </w:tc>
        <w:tc>
          <w:tcPr>
            <w:tcW w:w="1991" w:type="dxa"/>
            <w:shd w:val="clear" w:color="auto" w:fill="auto"/>
            <w:noWrap/>
            <w:vAlign w:val="center"/>
            <w:hideMark/>
          </w:tcPr>
          <w:p w14:paraId="49B4382B" w14:textId="77777777" w:rsidR="000761F5" w:rsidRPr="006714D2" w:rsidRDefault="000761F5" w:rsidP="004B430E">
            <w:pPr>
              <w:spacing w:after="0" w:line="240" w:lineRule="auto"/>
              <w:jc w:val="right"/>
              <w:rPr>
                <w:rFonts w:eastAsia="Times New Roman"/>
                <w:color w:val="4C4747"/>
                <w:spacing w:val="0"/>
                <w:sz w:val="18"/>
                <w:szCs w:val="18"/>
                <w:lang w:val="es-DO" w:eastAsia="es-DO"/>
              </w:rPr>
            </w:pPr>
            <w:r w:rsidRPr="006714D2">
              <w:rPr>
                <w:rFonts w:eastAsia="Times New Roman"/>
                <w:color w:val="4C4747"/>
                <w:spacing w:val="0"/>
                <w:sz w:val="18"/>
                <w:szCs w:val="18"/>
                <w:lang w:val="es-DO" w:eastAsia="es-DO"/>
              </w:rPr>
              <w:t xml:space="preserve">       72,423,558.00 </w:t>
            </w:r>
          </w:p>
        </w:tc>
        <w:tc>
          <w:tcPr>
            <w:tcW w:w="1991" w:type="dxa"/>
            <w:shd w:val="clear" w:color="auto" w:fill="auto"/>
            <w:noWrap/>
            <w:vAlign w:val="center"/>
            <w:hideMark/>
          </w:tcPr>
          <w:p w14:paraId="21DBB046" w14:textId="77777777" w:rsidR="000761F5" w:rsidRPr="006714D2" w:rsidRDefault="000761F5" w:rsidP="004B430E">
            <w:pPr>
              <w:spacing w:after="0" w:line="240" w:lineRule="auto"/>
              <w:jc w:val="right"/>
              <w:rPr>
                <w:rFonts w:eastAsia="Times New Roman"/>
                <w:color w:val="4C4747"/>
                <w:spacing w:val="0"/>
                <w:sz w:val="18"/>
                <w:szCs w:val="18"/>
                <w:lang w:val="es-DO" w:eastAsia="es-DO"/>
              </w:rPr>
            </w:pPr>
            <w:r w:rsidRPr="006714D2">
              <w:rPr>
                <w:rFonts w:eastAsia="Times New Roman"/>
                <w:color w:val="4C4747"/>
                <w:spacing w:val="0"/>
                <w:sz w:val="18"/>
                <w:szCs w:val="18"/>
                <w:lang w:val="es-DO" w:eastAsia="es-DO"/>
              </w:rPr>
              <w:t xml:space="preserve">       55,591,241.42 </w:t>
            </w:r>
          </w:p>
        </w:tc>
      </w:tr>
      <w:tr w:rsidR="005D34AF" w:rsidRPr="004E7EF3" w14:paraId="6E42821E" w14:textId="77777777" w:rsidTr="00863B48">
        <w:trPr>
          <w:trHeight w:val="312"/>
          <w:tblHeader/>
          <w:jc w:val="center"/>
        </w:trPr>
        <w:tc>
          <w:tcPr>
            <w:tcW w:w="5061" w:type="dxa"/>
            <w:shd w:val="clear" w:color="auto" w:fill="auto"/>
            <w:noWrap/>
            <w:vAlign w:val="center"/>
            <w:hideMark/>
          </w:tcPr>
          <w:p w14:paraId="7F08BDD2" w14:textId="77777777" w:rsidR="00B02AF2" w:rsidRPr="006714D2" w:rsidRDefault="00B02AF2" w:rsidP="00FA6A9F">
            <w:pPr>
              <w:spacing w:after="0" w:line="240" w:lineRule="auto"/>
              <w:ind w:firstLineChars="200" w:firstLine="320"/>
              <w:rPr>
                <w:rFonts w:eastAsia="Times New Roman"/>
                <w:color w:val="4C4747"/>
                <w:spacing w:val="0"/>
                <w:sz w:val="16"/>
                <w:szCs w:val="16"/>
                <w:lang w:val="es-DO" w:eastAsia="es-DO"/>
              </w:rPr>
            </w:pPr>
            <w:r w:rsidRPr="006714D2">
              <w:rPr>
                <w:rFonts w:eastAsia="Times New Roman"/>
                <w:color w:val="4C4747"/>
                <w:spacing w:val="0"/>
                <w:sz w:val="16"/>
                <w:szCs w:val="16"/>
                <w:lang w:val="es-DO" w:eastAsia="es-DO"/>
              </w:rPr>
              <w:t>2.2.4 – TRANSPORTE Y ALMACENAJE</w:t>
            </w:r>
          </w:p>
        </w:tc>
        <w:tc>
          <w:tcPr>
            <w:tcW w:w="1991" w:type="dxa"/>
            <w:shd w:val="clear" w:color="auto" w:fill="auto"/>
            <w:noWrap/>
            <w:vAlign w:val="center"/>
            <w:hideMark/>
          </w:tcPr>
          <w:p w14:paraId="0D672F95" w14:textId="77777777" w:rsidR="00B02AF2" w:rsidRPr="006714D2" w:rsidRDefault="00B02AF2" w:rsidP="004B430E">
            <w:pPr>
              <w:spacing w:after="0" w:line="240" w:lineRule="auto"/>
              <w:jc w:val="right"/>
              <w:rPr>
                <w:rFonts w:eastAsia="Times New Roman"/>
                <w:color w:val="4C4747"/>
                <w:spacing w:val="0"/>
                <w:sz w:val="18"/>
                <w:szCs w:val="18"/>
                <w:lang w:val="es-DO" w:eastAsia="es-DO"/>
              </w:rPr>
            </w:pPr>
            <w:r w:rsidRPr="006714D2">
              <w:rPr>
                <w:rFonts w:eastAsia="Times New Roman"/>
                <w:color w:val="4C4747"/>
                <w:spacing w:val="0"/>
                <w:sz w:val="18"/>
                <w:szCs w:val="18"/>
                <w:lang w:val="es-DO" w:eastAsia="es-DO"/>
              </w:rPr>
              <w:t xml:space="preserve">                      </w:t>
            </w:r>
          </w:p>
        </w:tc>
        <w:tc>
          <w:tcPr>
            <w:tcW w:w="1991" w:type="dxa"/>
            <w:shd w:val="clear" w:color="auto" w:fill="auto"/>
            <w:noWrap/>
            <w:vAlign w:val="center"/>
            <w:hideMark/>
          </w:tcPr>
          <w:p w14:paraId="4A991835" w14:textId="77777777" w:rsidR="00B02AF2" w:rsidRPr="006714D2" w:rsidRDefault="00B02AF2" w:rsidP="004B430E">
            <w:pPr>
              <w:spacing w:after="0" w:line="240" w:lineRule="auto"/>
              <w:jc w:val="right"/>
              <w:rPr>
                <w:rFonts w:eastAsia="Times New Roman"/>
                <w:color w:val="4C4747"/>
                <w:spacing w:val="0"/>
                <w:sz w:val="18"/>
                <w:szCs w:val="18"/>
                <w:lang w:val="es-DO" w:eastAsia="es-DO"/>
              </w:rPr>
            </w:pPr>
            <w:r w:rsidRPr="006714D2">
              <w:rPr>
                <w:rFonts w:eastAsia="Times New Roman"/>
                <w:color w:val="4C4747"/>
                <w:spacing w:val="0"/>
                <w:sz w:val="18"/>
                <w:szCs w:val="18"/>
                <w:lang w:val="es-DO" w:eastAsia="es-DO"/>
              </w:rPr>
              <w:t xml:space="preserve">                                     -   </w:t>
            </w:r>
          </w:p>
        </w:tc>
      </w:tr>
      <w:tr w:rsidR="005D34AF" w:rsidRPr="004E7EF3" w14:paraId="2E7B7763" w14:textId="77777777" w:rsidTr="00863B48">
        <w:trPr>
          <w:trHeight w:val="312"/>
          <w:tblHeader/>
          <w:jc w:val="center"/>
        </w:trPr>
        <w:tc>
          <w:tcPr>
            <w:tcW w:w="5061" w:type="dxa"/>
            <w:shd w:val="clear" w:color="auto" w:fill="auto"/>
            <w:noWrap/>
            <w:vAlign w:val="center"/>
            <w:hideMark/>
          </w:tcPr>
          <w:p w14:paraId="0886A313" w14:textId="77777777" w:rsidR="000761F5" w:rsidRPr="006714D2" w:rsidRDefault="000761F5" w:rsidP="000761F5">
            <w:pPr>
              <w:spacing w:after="0" w:line="240" w:lineRule="auto"/>
              <w:ind w:firstLineChars="200" w:firstLine="320"/>
              <w:rPr>
                <w:rFonts w:eastAsia="Times New Roman"/>
                <w:color w:val="4C4747"/>
                <w:spacing w:val="0"/>
                <w:sz w:val="16"/>
                <w:szCs w:val="16"/>
                <w:lang w:val="es-DO" w:eastAsia="es-DO"/>
              </w:rPr>
            </w:pPr>
            <w:r w:rsidRPr="006714D2">
              <w:rPr>
                <w:rFonts w:eastAsia="Times New Roman"/>
                <w:color w:val="4C4747"/>
                <w:spacing w:val="0"/>
                <w:sz w:val="16"/>
                <w:szCs w:val="16"/>
                <w:lang w:val="es-DO" w:eastAsia="es-DO"/>
              </w:rPr>
              <w:t>2.2.5 – ALQUILERES Y RENTAS</w:t>
            </w:r>
          </w:p>
        </w:tc>
        <w:tc>
          <w:tcPr>
            <w:tcW w:w="1991" w:type="dxa"/>
            <w:shd w:val="clear" w:color="auto" w:fill="auto"/>
            <w:noWrap/>
            <w:vAlign w:val="center"/>
            <w:hideMark/>
          </w:tcPr>
          <w:p w14:paraId="302AD237" w14:textId="77777777" w:rsidR="000761F5" w:rsidRPr="006714D2" w:rsidRDefault="000761F5" w:rsidP="004B430E">
            <w:pPr>
              <w:spacing w:after="0" w:line="240" w:lineRule="auto"/>
              <w:jc w:val="right"/>
              <w:rPr>
                <w:rFonts w:eastAsia="Times New Roman"/>
                <w:color w:val="4C4747"/>
                <w:spacing w:val="0"/>
                <w:sz w:val="18"/>
                <w:szCs w:val="18"/>
                <w:lang w:val="es-DO" w:eastAsia="es-DO"/>
              </w:rPr>
            </w:pPr>
            <w:r w:rsidRPr="006714D2">
              <w:rPr>
                <w:rFonts w:eastAsia="Times New Roman"/>
                <w:color w:val="4C4747"/>
                <w:spacing w:val="0"/>
                <w:sz w:val="18"/>
                <w:szCs w:val="18"/>
                <w:lang w:val="es-DO" w:eastAsia="es-DO"/>
              </w:rPr>
              <w:t xml:space="preserve">     322,881,298.32 </w:t>
            </w:r>
          </w:p>
        </w:tc>
        <w:tc>
          <w:tcPr>
            <w:tcW w:w="1991" w:type="dxa"/>
            <w:shd w:val="clear" w:color="auto" w:fill="auto"/>
            <w:noWrap/>
            <w:vAlign w:val="center"/>
            <w:hideMark/>
          </w:tcPr>
          <w:p w14:paraId="75CF584D" w14:textId="77777777" w:rsidR="000761F5" w:rsidRPr="006714D2" w:rsidRDefault="000761F5" w:rsidP="004B430E">
            <w:pPr>
              <w:spacing w:after="0" w:line="240" w:lineRule="auto"/>
              <w:jc w:val="right"/>
              <w:rPr>
                <w:rFonts w:eastAsia="Times New Roman"/>
                <w:color w:val="4C4747"/>
                <w:spacing w:val="0"/>
                <w:sz w:val="18"/>
                <w:szCs w:val="18"/>
                <w:lang w:val="es-DO" w:eastAsia="es-DO"/>
              </w:rPr>
            </w:pPr>
            <w:r w:rsidRPr="006714D2">
              <w:rPr>
                <w:rFonts w:eastAsia="Times New Roman"/>
                <w:color w:val="4C4747"/>
                <w:spacing w:val="0"/>
                <w:sz w:val="18"/>
                <w:szCs w:val="18"/>
                <w:lang w:val="es-DO" w:eastAsia="es-DO"/>
              </w:rPr>
              <w:t xml:space="preserve">     144,026,459.71 </w:t>
            </w:r>
          </w:p>
        </w:tc>
      </w:tr>
      <w:tr w:rsidR="005D34AF" w:rsidRPr="004E7EF3" w14:paraId="217CDB95" w14:textId="77777777" w:rsidTr="00863B48">
        <w:trPr>
          <w:trHeight w:val="701"/>
          <w:tblHeader/>
          <w:jc w:val="center"/>
        </w:trPr>
        <w:tc>
          <w:tcPr>
            <w:tcW w:w="5061" w:type="dxa"/>
            <w:shd w:val="clear" w:color="auto" w:fill="auto"/>
            <w:noWrap/>
            <w:vAlign w:val="center"/>
            <w:hideMark/>
          </w:tcPr>
          <w:p w14:paraId="519FDCB7" w14:textId="77777777" w:rsidR="000761F5" w:rsidRPr="006714D2" w:rsidRDefault="000761F5" w:rsidP="000761F5">
            <w:pPr>
              <w:spacing w:after="0" w:line="240" w:lineRule="auto"/>
              <w:ind w:firstLineChars="200" w:firstLine="320"/>
              <w:rPr>
                <w:rFonts w:eastAsia="Times New Roman"/>
                <w:color w:val="4C4747"/>
                <w:spacing w:val="0"/>
                <w:sz w:val="16"/>
                <w:szCs w:val="16"/>
                <w:lang w:val="es-DO" w:eastAsia="es-DO"/>
              </w:rPr>
            </w:pPr>
            <w:r w:rsidRPr="006714D2">
              <w:rPr>
                <w:rFonts w:eastAsia="Times New Roman"/>
                <w:color w:val="4C4747"/>
                <w:spacing w:val="0"/>
                <w:sz w:val="16"/>
                <w:szCs w:val="16"/>
                <w:lang w:val="es-DO" w:eastAsia="es-DO"/>
              </w:rPr>
              <w:t>2.2.6 – SEGUROS</w:t>
            </w:r>
          </w:p>
        </w:tc>
        <w:tc>
          <w:tcPr>
            <w:tcW w:w="1991" w:type="dxa"/>
            <w:shd w:val="clear" w:color="auto" w:fill="auto"/>
            <w:noWrap/>
            <w:vAlign w:val="center"/>
            <w:hideMark/>
          </w:tcPr>
          <w:p w14:paraId="7CE34AD1" w14:textId="77777777" w:rsidR="000761F5" w:rsidRPr="006714D2" w:rsidRDefault="000761F5" w:rsidP="004B430E">
            <w:pPr>
              <w:spacing w:after="0" w:line="240" w:lineRule="auto"/>
              <w:jc w:val="right"/>
              <w:rPr>
                <w:rFonts w:eastAsia="Times New Roman"/>
                <w:color w:val="4C4747"/>
                <w:spacing w:val="0"/>
                <w:sz w:val="18"/>
                <w:szCs w:val="18"/>
                <w:lang w:val="es-DO" w:eastAsia="es-DO"/>
              </w:rPr>
            </w:pPr>
            <w:r w:rsidRPr="006714D2">
              <w:rPr>
                <w:rFonts w:eastAsia="Times New Roman"/>
                <w:color w:val="4C4747"/>
                <w:spacing w:val="0"/>
                <w:sz w:val="18"/>
                <w:szCs w:val="18"/>
                <w:lang w:val="es-DO" w:eastAsia="es-DO"/>
              </w:rPr>
              <w:t xml:space="preserve">       50,495,164.00 </w:t>
            </w:r>
          </w:p>
        </w:tc>
        <w:tc>
          <w:tcPr>
            <w:tcW w:w="1991" w:type="dxa"/>
            <w:shd w:val="clear" w:color="auto" w:fill="auto"/>
            <w:noWrap/>
            <w:vAlign w:val="center"/>
            <w:hideMark/>
          </w:tcPr>
          <w:p w14:paraId="36BA3B2C" w14:textId="77777777" w:rsidR="000761F5" w:rsidRPr="006714D2" w:rsidRDefault="000761F5" w:rsidP="004B430E">
            <w:pPr>
              <w:spacing w:after="0" w:line="240" w:lineRule="auto"/>
              <w:jc w:val="right"/>
              <w:rPr>
                <w:rFonts w:eastAsia="Times New Roman"/>
                <w:color w:val="4C4747"/>
                <w:spacing w:val="0"/>
                <w:sz w:val="18"/>
                <w:szCs w:val="18"/>
                <w:lang w:val="es-DO" w:eastAsia="es-DO"/>
              </w:rPr>
            </w:pPr>
            <w:r w:rsidRPr="006714D2">
              <w:rPr>
                <w:rFonts w:eastAsia="Times New Roman"/>
                <w:color w:val="4C4747"/>
                <w:spacing w:val="0"/>
                <w:sz w:val="18"/>
                <w:szCs w:val="18"/>
                <w:lang w:val="es-DO" w:eastAsia="es-DO"/>
              </w:rPr>
              <w:t xml:space="preserve">       78,440,189.64 </w:t>
            </w:r>
          </w:p>
        </w:tc>
      </w:tr>
      <w:tr w:rsidR="005D34AF" w:rsidRPr="004E7EF3" w14:paraId="31A1DC22" w14:textId="77777777" w:rsidTr="00863B48">
        <w:trPr>
          <w:trHeight w:val="455"/>
          <w:tblHeader/>
          <w:jc w:val="center"/>
        </w:trPr>
        <w:tc>
          <w:tcPr>
            <w:tcW w:w="5061" w:type="dxa"/>
            <w:shd w:val="clear" w:color="auto" w:fill="auto"/>
            <w:vAlign w:val="center"/>
            <w:hideMark/>
          </w:tcPr>
          <w:p w14:paraId="4E009960" w14:textId="77777777" w:rsidR="000761F5" w:rsidRPr="006714D2" w:rsidRDefault="000761F5" w:rsidP="000761F5">
            <w:pPr>
              <w:spacing w:after="0" w:line="240" w:lineRule="auto"/>
              <w:ind w:firstLineChars="200" w:firstLine="320"/>
              <w:rPr>
                <w:rFonts w:eastAsia="Times New Roman"/>
                <w:color w:val="4C4747"/>
                <w:spacing w:val="0"/>
                <w:sz w:val="16"/>
                <w:szCs w:val="16"/>
                <w:lang w:val="es-DO" w:eastAsia="es-DO"/>
              </w:rPr>
            </w:pPr>
            <w:r w:rsidRPr="006714D2">
              <w:rPr>
                <w:rFonts w:eastAsia="Times New Roman"/>
                <w:color w:val="4C4747"/>
                <w:spacing w:val="0"/>
                <w:sz w:val="16"/>
                <w:szCs w:val="16"/>
                <w:lang w:val="es-DO" w:eastAsia="es-DO"/>
              </w:rPr>
              <w:t>2.2.7 – SERVICIOS DE CONSERVACIÓN, REPARACIONES   MENORES E INSTALACIONES TEMPORALES</w:t>
            </w:r>
          </w:p>
        </w:tc>
        <w:tc>
          <w:tcPr>
            <w:tcW w:w="1991" w:type="dxa"/>
            <w:shd w:val="clear" w:color="auto" w:fill="auto"/>
            <w:vAlign w:val="center"/>
            <w:hideMark/>
          </w:tcPr>
          <w:p w14:paraId="0808E533" w14:textId="77777777" w:rsidR="000761F5" w:rsidRPr="006714D2" w:rsidRDefault="000761F5" w:rsidP="004B430E">
            <w:pPr>
              <w:spacing w:after="0" w:line="240" w:lineRule="auto"/>
              <w:jc w:val="right"/>
              <w:rPr>
                <w:rFonts w:eastAsia="Times New Roman"/>
                <w:color w:val="4C4747"/>
                <w:spacing w:val="0"/>
                <w:sz w:val="18"/>
                <w:szCs w:val="18"/>
                <w:lang w:val="es-DO" w:eastAsia="es-DO"/>
              </w:rPr>
            </w:pPr>
            <w:r w:rsidRPr="006714D2">
              <w:rPr>
                <w:rFonts w:eastAsia="Times New Roman"/>
                <w:color w:val="4C4747"/>
                <w:spacing w:val="0"/>
                <w:sz w:val="18"/>
                <w:szCs w:val="18"/>
                <w:lang w:val="es-DO" w:eastAsia="es-DO"/>
              </w:rPr>
              <w:t xml:space="preserve">       99,068,643.70 </w:t>
            </w:r>
          </w:p>
        </w:tc>
        <w:tc>
          <w:tcPr>
            <w:tcW w:w="1991" w:type="dxa"/>
            <w:shd w:val="clear" w:color="auto" w:fill="auto"/>
            <w:noWrap/>
            <w:vAlign w:val="center"/>
            <w:hideMark/>
          </w:tcPr>
          <w:p w14:paraId="584D8987" w14:textId="77777777" w:rsidR="000761F5" w:rsidRPr="006714D2" w:rsidRDefault="000761F5" w:rsidP="004B430E">
            <w:pPr>
              <w:spacing w:after="0" w:line="240" w:lineRule="auto"/>
              <w:jc w:val="right"/>
              <w:rPr>
                <w:rFonts w:eastAsia="Times New Roman"/>
                <w:color w:val="4C4747"/>
                <w:spacing w:val="0"/>
                <w:sz w:val="18"/>
                <w:szCs w:val="18"/>
                <w:lang w:val="es-DO" w:eastAsia="es-DO"/>
              </w:rPr>
            </w:pPr>
            <w:r w:rsidRPr="006714D2">
              <w:rPr>
                <w:rFonts w:eastAsia="Times New Roman"/>
                <w:color w:val="4C4747"/>
                <w:spacing w:val="0"/>
                <w:sz w:val="18"/>
                <w:szCs w:val="18"/>
                <w:lang w:val="es-DO" w:eastAsia="es-DO"/>
              </w:rPr>
              <w:t xml:space="preserve">       76,962,212.45 </w:t>
            </w:r>
          </w:p>
        </w:tc>
      </w:tr>
      <w:tr w:rsidR="005D34AF" w:rsidRPr="004E7EF3" w14:paraId="683A5B46" w14:textId="77777777" w:rsidTr="00863B48">
        <w:trPr>
          <w:trHeight w:val="455"/>
          <w:tblHeader/>
          <w:jc w:val="center"/>
        </w:trPr>
        <w:tc>
          <w:tcPr>
            <w:tcW w:w="5061" w:type="dxa"/>
            <w:shd w:val="clear" w:color="auto" w:fill="auto"/>
            <w:vAlign w:val="center"/>
            <w:hideMark/>
          </w:tcPr>
          <w:p w14:paraId="2986C0E5" w14:textId="77777777" w:rsidR="000761F5" w:rsidRPr="006714D2" w:rsidRDefault="000761F5" w:rsidP="000761F5">
            <w:pPr>
              <w:spacing w:after="0" w:line="240" w:lineRule="auto"/>
              <w:rPr>
                <w:rFonts w:eastAsia="Times New Roman"/>
                <w:color w:val="4C4747"/>
                <w:spacing w:val="0"/>
                <w:sz w:val="16"/>
                <w:szCs w:val="16"/>
                <w:lang w:val="es-DO" w:eastAsia="es-DO"/>
              </w:rPr>
            </w:pPr>
            <w:r w:rsidRPr="006714D2">
              <w:rPr>
                <w:rFonts w:eastAsia="Times New Roman"/>
                <w:color w:val="4C4747"/>
                <w:spacing w:val="0"/>
                <w:sz w:val="16"/>
                <w:szCs w:val="16"/>
                <w:lang w:val="es-DO" w:eastAsia="es-DO"/>
              </w:rPr>
              <w:t>2.2.8 – OTROS SERVICIOS NO INCLUIDOS EN CONCEPTOS ANTERIORES</w:t>
            </w:r>
          </w:p>
        </w:tc>
        <w:tc>
          <w:tcPr>
            <w:tcW w:w="1991" w:type="dxa"/>
            <w:shd w:val="clear" w:color="auto" w:fill="auto"/>
            <w:noWrap/>
            <w:vAlign w:val="center"/>
            <w:hideMark/>
          </w:tcPr>
          <w:p w14:paraId="31A2E20A" w14:textId="77777777" w:rsidR="000761F5" w:rsidRPr="006714D2" w:rsidRDefault="000761F5" w:rsidP="004B430E">
            <w:pPr>
              <w:spacing w:after="0" w:line="240" w:lineRule="auto"/>
              <w:jc w:val="right"/>
              <w:rPr>
                <w:rFonts w:eastAsia="Times New Roman"/>
                <w:color w:val="4C4747"/>
                <w:spacing w:val="0"/>
                <w:sz w:val="18"/>
                <w:szCs w:val="18"/>
                <w:lang w:val="es-DO" w:eastAsia="es-DO"/>
              </w:rPr>
            </w:pPr>
            <w:r w:rsidRPr="006714D2">
              <w:rPr>
                <w:rFonts w:eastAsia="Times New Roman"/>
                <w:color w:val="4C4747"/>
                <w:spacing w:val="0"/>
                <w:sz w:val="18"/>
                <w:szCs w:val="18"/>
                <w:lang w:val="es-DO" w:eastAsia="es-DO"/>
              </w:rPr>
              <w:t xml:space="preserve">     765,659,845.58 </w:t>
            </w:r>
          </w:p>
        </w:tc>
        <w:tc>
          <w:tcPr>
            <w:tcW w:w="1991" w:type="dxa"/>
            <w:shd w:val="clear" w:color="auto" w:fill="auto"/>
            <w:noWrap/>
            <w:vAlign w:val="center"/>
            <w:hideMark/>
          </w:tcPr>
          <w:p w14:paraId="50C67319" w14:textId="77777777" w:rsidR="000761F5" w:rsidRPr="006714D2" w:rsidRDefault="000761F5" w:rsidP="004B430E">
            <w:pPr>
              <w:spacing w:after="0" w:line="240" w:lineRule="auto"/>
              <w:jc w:val="right"/>
              <w:rPr>
                <w:rFonts w:eastAsia="Times New Roman"/>
                <w:color w:val="4C4747"/>
                <w:spacing w:val="0"/>
                <w:sz w:val="18"/>
                <w:szCs w:val="18"/>
                <w:lang w:val="es-DO" w:eastAsia="es-DO"/>
              </w:rPr>
            </w:pPr>
            <w:r w:rsidRPr="006714D2">
              <w:rPr>
                <w:rFonts w:eastAsia="Times New Roman"/>
                <w:color w:val="4C4747"/>
                <w:spacing w:val="0"/>
                <w:sz w:val="18"/>
                <w:szCs w:val="18"/>
                <w:lang w:val="es-DO" w:eastAsia="es-DO"/>
              </w:rPr>
              <w:t xml:space="preserve">     233,085,118.18 </w:t>
            </w:r>
          </w:p>
        </w:tc>
      </w:tr>
      <w:tr w:rsidR="005D34AF" w:rsidRPr="004E7EF3" w14:paraId="2D20697E" w14:textId="77777777" w:rsidTr="00863B48">
        <w:trPr>
          <w:trHeight w:val="312"/>
          <w:tblHeader/>
          <w:jc w:val="center"/>
        </w:trPr>
        <w:tc>
          <w:tcPr>
            <w:tcW w:w="5061" w:type="dxa"/>
            <w:shd w:val="clear" w:color="auto" w:fill="auto"/>
            <w:noWrap/>
            <w:vAlign w:val="center"/>
            <w:hideMark/>
          </w:tcPr>
          <w:p w14:paraId="21CC7A6D" w14:textId="77777777" w:rsidR="000761F5" w:rsidRPr="006714D2" w:rsidRDefault="000761F5" w:rsidP="000761F5">
            <w:pPr>
              <w:spacing w:after="0" w:line="240" w:lineRule="auto"/>
              <w:ind w:firstLineChars="200" w:firstLine="320"/>
              <w:rPr>
                <w:rFonts w:eastAsia="Times New Roman"/>
                <w:color w:val="4C4747"/>
                <w:spacing w:val="0"/>
                <w:sz w:val="16"/>
                <w:szCs w:val="16"/>
                <w:lang w:val="es-DO" w:eastAsia="es-DO"/>
              </w:rPr>
            </w:pPr>
            <w:r w:rsidRPr="006714D2">
              <w:rPr>
                <w:rFonts w:eastAsia="Times New Roman"/>
                <w:color w:val="4C4747"/>
                <w:spacing w:val="0"/>
                <w:sz w:val="16"/>
                <w:szCs w:val="16"/>
                <w:lang w:val="es-DO" w:eastAsia="es-DO"/>
              </w:rPr>
              <w:t>2.2.9 – OTRAS CONTRATACIONES DE SERVICIOS</w:t>
            </w:r>
          </w:p>
        </w:tc>
        <w:tc>
          <w:tcPr>
            <w:tcW w:w="1991" w:type="dxa"/>
            <w:shd w:val="clear" w:color="auto" w:fill="auto"/>
            <w:noWrap/>
            <w:vAlign w:val="center"/>
            <w:hideMark/>
          </w:tcPr>
          <w:p w14:paraId="3C8173F3" w14:textId="77777777" w:rsidR="000761F5" w:rsidRPr="006714D2" w:rsidRDefault="000761F5" w:rsidP="004B430E">
            <w:pPr>
              <w:spacing w:after="0" w:line="240" w:lineRule="auto"/>
              <w:jc w:val="right"/>
              <w:rPr>
                <w:rFonts w:eastAsia="Times New Roman"/>
                <w:color w:val="4C4747"/>
                <w:spacing w:val="0"/>
                <w:sz w:val="18"/>
                <w:szCs w:val="18"/>
                <w:lang w:val="es-DO" w:eastAsia="es-DO"/>
              </w:rPr>
            </w:pPr>
            <w:r w:rsidRPr="006714D2">
              <w:rPr>
                <w:rFonts w:eastAsia="Times New Roman"/>
                <w:color w:val="4C4747"/>
                <w:spacing w:val="0"/>
                <w:sz w:val="18"/>
                <w:szCs w:val="18"/>
                <w:lang w:val="es-DO" w:eastAsia="es-DO"/>
              </w:rPr>
              <w:t xml:space="preserve">       26,651,851.00 </w:t>
            </w:r>
          </w:p>
        </w:tc>
        <w:tc>
          <w:tcPr>
            <w:tcW w:w="1991" w:type="dxa"/>
            <w:shd w:val="clear" w:color="auto" w:fill="auto"/>
            <w:noWrap/>
            <w:vAlign w:val="center"/>
            <w:hideMark/>
          </w:tcPr>
          <w:p w14:paraId="4D4A0EA3" w14:textId="77777777" w:rsidR="000761F5" w:rsidRPr="006714D2" w:rsidRDefault="000761F5" w:rsidP="004B430E">
            <w:pPr>
              <w:spacing w:after="0" w:line="240" w:lineRule="auto"/>
              <w:jc w:val="right"/>
              <w:rPr>
                <w:rFonts w:eastAsia="Times New Roman"/>
                <w:color w:val="4C4747"/>
                <w:spacing w:val="0"/>
                <w:sz w:val="18"/>
                <w:szCs w:val="18"/>
                <w:lang w:val="es-DO" w:eastAsia="es-DO"/>
              </w:rPr>
            </w:pPr>
            <w:r w:rsidRPr="006714D2">
              <w:rPr>
                <w:rFonts w:eastAsia="Times New Roman"/>
                <w:color w:val="4C4747"/>
                <w:spacing w:val="0"/>
                <w:sz w:val="18"/>
                <w:szCs w:val="18"/>
                <w:lang w:val="es-DO" w:eastAsia="es-DO"/>
              </w:rPr>
              <w:t xml:space="preserve">       10,778,322.43 </w:t>
            </w:r>
          </w:p>
        </w:tc>
      </w:tr>
      <w:tr w:rsidR="005D34AF" w:rsidRPr="004E7EF3" w14:paraId="423C9062" w14:textId="77777777" w:rsidTr="00863B48">
        <w:trPr>
          <w:trHeight w:val="312"/>
          <w:tblHeader/>
          <w:jc w:val="center"/>
        </w:trPr>
        <w:tc>
          <w:tcPr>
            <w:tcW w:w="5061" w:type="dxa"/>
            <w:shd w:val="clear" w:color="auto" w:fill="auto"/>
            <w:noWrap/>
            <w:vAlign w:val="center"/>
            <w:hideMark/>
          </w:tcPr>
          <w:p w14:paraId="4F7BDE4A" w14:textId="77777777" w:rsidR="000761F5" w:rsidRPr="006714D2" w:rsidRDefault="000761F5" w:rsidP="000761F5">
            <w:pPr>
              <w:spacing w:after="0" w:line="240" w:lineRule="auto"/>
              <w:ind w:firstLineChars="100" w:firstLine="161"/>
              <w:rPr>
                <w:rFonts w:eastAsia="Times New Roman"/>
                <w:b/>
                <w:bCs/>
                <w:color w:val="4C4747"/>
                <w:spacing w:val="0"/>
                <w:sz w:val="16"/>
                <w:szCs w:val="16"/>
                <w:lang w:val="es-DO" w:eastAsia="es-DO"/>
              </w:rPr>
            </w:pPr>
            <w:r w:rsidRPr="006714D2">
              <w:rPr>
                <w:rFonts w:eastAsia="Times New Roman"/>
                <w:b/>
                <w:bCs/>
                <w:color w:val="4C4747"/>
                <w:spacing w:val="0"/>
                <w:sz w:val="16"/>
                <w:szCs w:val="16"/>
                <w:lang w:val="es-DO" w:eastAsia="es-DO"/>
              </w:rPr>
              <w:t>2.3 – MATERIALES Y SUMINISTROS</w:t>
            </w:r>
          </w:p>
        </w:tc>
        <w:tc>
          <w:tcPr>
            <w:tcW w:w="1991" w:type="dxa"/>
            <w:shd w:val="clear" w:color="auto" w:fill="auto"/>
            <w:noWrap/>
            <w:vAlign w:val="center"/>
            <w:hideMark/>
          </w:tcPr>
          <w:p w14:paraId="5E0B9CB7" w14:textId="77777777" w:rsidR="000761F5" w:rsidRPr="006714D2" w:rsidRDefault="000761F5" w:rsidP="004B430E">
            <w:pPr>
              <w:spacing w:after="0" w:line="240" w:lineRule="auto"/>
              <w:jc w:val="right"/>
              <w:rPr>
                <w:rFonts w:eastAsia="Times New Roman"/>
                <w:b/>
                <w:bCs/>
                <w:color w:val="4C4747"/>
                <w:spacing w:val="0"/>
                <w:sz w:val="18"/>
                <w:szCs w:val="18"/>
                <w:lang w:val="es-DO" w:eastAsia="es-DO"/>
              </w:rPr>
            </w:pPr>
            <w:r w:rsidRPr="006714D2">
              <w:rPr>
                <w:rFonts w:eastAsia="Times New Roman"/>
                <w:b/>
                <w:bCs/>
                <w:color w:val="4C4747"/>
                <w:spacing w:val="0"/>
                <w:sz w:val="18"/>
                <w:szCs w:val="18"/>
                <w:lang w:val="es-DO" w:eastAsia="es-DO"/>
              </w:rPr>
              <w:t xml:space="preserve">    2,419,091,061.00 </w:t>
            </w:r>
          </w:p>
        </w:tc>
        <w:tc>
          <w:tcPr>
            <w:tcW w:w="1991" w:type="dxa"/>
            <w:shd w:val="clear" w:color="auto" w:fill="auto"/>
            <w:noWrap/>
            <w:vAlign w:val="center"/>
            <w:hideMark/>
          </w:tcPr>
          <w:p w14:paraId="7E87FE88" w14:textId="77777777" w:rsidR="000761F5" w:rsidRPr="006714D2" w:rsidRDefault="000761F5" w:rsidP="004B430E">
            <w:pPr>
              <w:spacing w:after="0" w:line="240" w:lineRule="auto"/>
              <w:jc w:val="right"/>
              <w:rPr>
                <w:rFonts w:eastAsia="Times New Roman"/>
                <w:b/>
                <w:bCs/>
                <w:color w:val="4C4747"/>
                <w:spacing w:val="0"/>
                <w:sz w:val="18"/>
                <w:szCs w:val="18"/>
                <w:lang w:val="es-DO" w:eastAsia="es-DO"/>
              </w:rPr>
            </w:pPr>
            <w:r w:rsidRPr="006714D2">
              <w:rPr>
                <w:rFonts w:eastAsia="Times New Roman"/>
                <w:b/>
                <w:bCs/>
                <w:color w:val="4C4747"/>
                <w:spacing w:val="0"/>
                <w:sz w:val="18"/>
                <w:szCs w:val="18"/>
                <w:lang w:val="es-DO" w:eastAsia="es-DO"/>
              </w:rPr>
              <w:t xml:space="preserve">        159,892,821.96 </w:t>
            </w:r>
          </w:p>
        </w:tc>
      </w:tr>
      <w:tr w:rsidR="005D34AF" w:rsidRPr="004E7EF3" w14:paraId="79506CDE" w14:textId="77777777" w:rsidTr="00863B48">
        <w:trPr>
          <w:trHeight w:val="312"/>
          <w:tblHeader/>
          <w:jc w:val="center"/>
        </w:trPr>
        <w:tc>
          <w:tcPr>
            <w:tcW w:w="5061" w:type="dxa"/>
            <w:shd w:val="clear" w:color="auto" w:fill="auto"/>
            <w:noWrap/>
            <w:vAlign w:val="center"/>
            <w:hideMark/>
          </w:tcPr>
          <w:p w14:paraId="287BC583" w14:textId="77777777" w:rsidR="000761F5" w:rsidRPr="006714D2" w:rsidRDefault="000761F5" w:rsidP="000761F5">
            <w:pPr>
              <w:spacing w:after="0" w:line="240" w:lineRule="auto"/>
              <w:ind w:firstLineChars="200" w:firstLine="320"/>
              <w:rPr>
                <w:rFonts w:eastAsia="Times New Roman"/>
                <w:color w:val="4C4747"/>
                <w:spacing w:val="0"/>
                <w:sz w:val="16"/>
                <w:szCs w:val="16"/>
                <w:lang w:val="es-DO" w:eastAsia="es-DO"/>
              </w:rPr>
            </w:pPr>
            <w:r w:rsidRPr="006714D2">
              <w:rPr>
                <w:rFonts w:eastAsia="Times New Roman"/>
                <w:color w:val="4C4747"/>
                <w:spacing w:val="0"/>
                <w:sz w:val="16"/>
                <w:szCs w:val="16"/>
                <w:lang w:val="es-DO" w:eastAsia="es-DO"/>
              </w:rPr>
              <w:t>2.3.1 – ALIMENTOS Y PRODUCTOS AGROFORESTALES</w:t>
            </w:r>
          </w:p>
        </w:tc>
        <w:tc>
          <w:tcPr>
            <w:tcW w:w="1991" w:type="dxa"/>
            <w:shd w:val="clear" w:color="auto" w:fill="auto"/>
            <w:noWrap/>
            <w:vAlign w:val="center"/>
            <w:hideMark/>
          </w:tcPr>
          <w:p w14:paraId="2F54F820" w14:textId="77777777" w:rsidR="000761F5" w:rsidRPr="006714D2" w:rsidRDefault="000761F5" w:rsidP="004B430E">
            <w:pPr>
              <w:spacing w:after="0" w:line="240" w:lineRule="auto"/>
              <w:jc w:val="right"/>
              <w:rPr>
                <w:rFonts w:eastAsia="Times New Roman"/>
                <w:color w:val="4C4747"/>
                <w:spacing w:val="0"/>
                <w:sz w:val="18"/>
                <w:szCs w:val="18"/>
                <w:lang w:val="es-DO" w:eastAsia="es-DO"/>
              </w:rPr>
            </w:pPr>
            <w:r w:rsidRPr="006714D2">
              <w:rPr>
                <w:rFonts w:eastAsia="Times New Roman"/>
                <w:color w:val="4C4747"/>
                <w:spacing w:val="0"/>
                <w:sz w:val="18"/>
                <w:szCs w:val="18"/>
                <w:lang w:val="es-DO" w:eastAsia="es-DO"/>
              </w:rPr>
              <w:t xml:space="preserve">         2,840,000.00 </w:t>
            </w:r>
          </w:p>
        </w:tc>
        <w:tc>
          <w:tcPr>
            <w:tcW w:w="1991" w:type="dxa"/>
            <w:shd w:val="clear" w:color="auto" w:fill="auto"/>
            <w:noWrap/>
            <w:vAlign w:val="center"/>
            <w:hideMark/>
          </w:tcPr>
          <w:p w14:paraId="69BFACAE" w14:textId="77777777" w:rsidR="000761F5" w:rsidRPr="006714D2" w:rsidRDefault="000761F5" w:rsidP="004B430E">
            <w:pPr>
              <w:spacing w:after="0" w:line="240" w:lineRule="auto"/>
              <w:jc w:val="right"/>
              <w:rPr>
                <w:rFonts w:eastAsia="Times New Roman"/>
                <w:color w:val="4C4747"/>
                <w:spacing w:val="0"/>
                <w:sz w:val="18"/>
                <w:szCs w:val="18"/>
                <w:lang w:val="es-DO" w:eastAsia="es-DO"/>
              </w:rPr>
            </w:pPr>
            <w:r w:rsidRPr="006714D2">
              <w:rPr>
                <w:rFonts w:eastAsia="Times New Roman"/>
                <w:color w:val="4C4747"/>
                <w:spacing w:val="0"/>
                <w:sz w:val="18"/>
                <w:szCs w:val="18"/>
                <w:lang w:val="es-DO" w:eastAsia="es-DO"/>
              </w:rPr>
              <w:t xml:space="preserve">         2,981,473.83 </w:t>
            </w:r>
          </w:p>
        </w:tc>
      </w:tr>
      <w:tr w:rsidR="005D34AF" w:rsidRPr="004E7EF3" w14:paraId="25AF9F06" w14:textId="77777777" w:rsidTr="00863B48">
        <w:trPr>
          <w:trHeight w:val="312"/>
          <w:tblHeader/>
          <w:jc w:val="center"/>
        </w:trPr>
        <w:tc>
          <w:tcPr>
            <w:tcW w:w="5061" w:type="dxa"/>
            <w:shd w:val="clear" w:color="auto" w:fill="auto"/>
            <w:noWrap/>
            <w:vAlign w:val="center"/>
            <w:hideMark/>
          </w:tcPr>
          <w:p w14:paraId="1D6D82CD" w14:textId="77777777" w:rsidR="000761F5" w:rsidRPr="006714D2" w:rsidRDefault="000761F5" w:rsidP="000761F5">
            <w:pPr>
              <w:spacing w:after="0" w:line="240" w:lineRule="auto"/>
              <w:ind w:firstLineChars="200" w:firstLine="320"/>
              <w:rPr>
                <w:rFonts w:eastAsia="Times New Roman"/>
                <w:color w:val="4C4747"/>
                <w:spacing w:val="0"/>
                <w:sz w:val="16"/>
                <w:szCs w:val="16"/>
                <w:lang w:val="es-DO" w:eastAsia="es-DO"/>
              </w:rPr>
            </w:pPr>
            <w:r w:rsidRPr="006714D2">
              <w:rPr>
                <w:rFonts w:eastAsia="Times New Roman"/>
                <w:color w:val="4C4747"/>
                <w:spacing w:val="0"/>
                <w:sz w:val="16"/>
                <w:szCs w:val="16"/>
                <w:lang w:val="es-DO" w:eastAsia="es-DO"/>
              </w:rPr>
              <w:t>2.3.2 – TEXTILES Y VESTUARIOS</w:t>
            </w:r>
          </w:p>
        </w:tc>
        <w:tc>
          <w:tcPr>
            <w:tcW w:w="1991" w:type="dxa"/>
            <w:shd w:val="clear" w:color="auto" w:fill="auto"/>
            <w:noWrap/>
            <w:vAlign w:val="center"/>
            <w:hideMark/>
          </w:tcPr>
          <w:p w14:paraId="0D3FB995" w14:textId="77777777" w:rsidR="000761F5" w:rsidRPr="006714D2" w:rsidRDefault="000761F5" w:rsidP="004B430E">
            <w:pPr>
              <w:spacing w:after="0" w:line="240" w:lineRule="auto"/>
              <w:jc w:val="right"/>
              <w:rPr>
                <w:rFonts w:eastAsia="Times New Roman"/>
                <w:color w:val="4C4747"/>
                <w:spacing w:val="0"/>
                <w:sz w:val="18"/>
                <w:szCs w:val="18"/>
                <w:lang w:val="es-DO" w:eastAsia="es-DO"/>
              </w:rPr>
            </w:pPr>
            <w:r w:rsidRPr="006714D2">
              <w:rPr>
                <w:rFonts w:eastAsia="Times New Roman"/>
                <w:color w:val="4C4747"/>
                <w:spacing w:val="0"/>
                <w:sz w:val="18"/>
                <w:szCs w:val="18"/>
                <w:lang w:val="es-DO" w:eastAsia="es-DO"/>
              </w:rPr>
              <w:t xml:space="preserve">         3,523,644.00 </w:t>
            </w:r>
          </w:p>
        </w:tc>
        <w:tc>
          <w:tcPr>
            <w:tcW w:w="1991" w:type="dxa"/>
            <w:shd w:val="clear" w:color="auto" w:fill="auto"/>
            <w:noWrap/>
            <w:vAlign w:val="center"/>
            <w:hideMark/>
          </w:tcPr>
          <w:p w14:paraId="60BF4B10" w14:textId="77777777" w:rsidR="000761F5" w:rsidRPr="006714D2" w:rsidRDefault="000761F5" w:rsidP="004B430E">
            <w:pPr>
              <w:spacing w:after="0" w:line="240" w:lineRule="auto"/>
              <w:jc w:val="right"/>
              <w:rPr>
                <w:rFonts w:eastAsia="Times New Roman"/>
                <w:color w:val="4C4747"/>
                <w:spacing w:val="0"/>
                <w:sz w:val="18"/>
                <w:szCs w:val="18"/>
                <w:lang w:val="es-DO" w:eastAsia="es-DO"/>
              </w:rPr>
            </w:pPr>
            <w:r w:rsidRPr="006714D2">
              <w:rPr>
                <w:rFonts w:eastAsia="Times New Roman"/>
                <w:color w:val="4C4747"/>
                <w:spacing w:val="0"/>
                <w:sz w:val="18"/>
                <w:szCs w:val="18"/>
                <w:lang w:val="es-DO" w:eastAsia="es-DO"/>
              </w:rPr>
              <w:t xml:space="preserve">            984,011.76 </w:t>
            </w:r>
          </w:p>
        </w:tc>
      </w:tr>
      <w:tr w:rsidR="005D34AF" w:rsidRPr="004E7EF3" w14:paraId="005B5573" w14:textId="77777777" w:rsidTr="00863B48">
        <w:trPr>
          <w:trHeight w:val="312"/>
          <w:tblHeader/>
          <w:jc w:val="center"/>
        </w:trPr>
        <w:tc>
          <w:tcPr>
            <w:tcW w:w="5061" w:type="dxa"/>
            <w:shd w:val="clear" w:color="auto" w:fill="auto"/>
            <w:noWrap/>
            <w:vAlign w:val="center"/>
            <w:hideMark/>
          </w:tcPr>
          <w:p w14:paraId="5D746678" w14:textId="77777777" w:rsidR="000761F5" w:rsidRPr="006714D2" w:rsidRDefault="000761F5" w:rsidP="000761F5">
            <w:pPr>
              <w:spacing w:after="0" w:line="240" w:lineRule="auto"/>
              <w:ind w:firstLineChars="200" w:firstLine="320"/>
              <w:rPr>
                <w:rFonts w:eastAsia="Times New Roman"/>
                <w:color w:val="4C4747"/>
                <w:spacing w:val="0"/>
                <w:sz w:val="16"/>
                <w:szCs w:val="16"/>
                <w:lang w:val="es-DO" w:eastAsia="es-DO"/>
              </w:rPr>
            </w:pPr>
            <w:r w:rsidRPr="006714D2">
              <w:rPr>
                <w:rFonts w:eastAsia="Times New Roman"/>
                <w:color w:val="4C4747"/>
                <w:spacing w:val="0"/>
                <w:sz w:val="16"/>
                <w:szCs w:val="16"/>
                <w:lang w:val="es-DO" w:eastAsia="es-DO"/>
              </w:rPr>
              <w:t>2.3.3 – PRODUCTOS DE PAPEL, CARTÓN E IMPRESOS</w:t>
            </w:r>
          </w:p>
        </w:tc>
        <w:tc>
          <w:tcPr>
            <w:tcW w:w="1991" w:type="dxa"/>
            <w:shd w:val="clear" w:color="auto" w:fill="auto"/>
            <w:noWrap/>
            <w:vAlign w:val="center"/>
            <w:hideMark/>
          </w:tcPr>
          <w:p w14:paraId="558BF9C3" w14:textId="77777777" w:rsidR="000761F5" w:rsidRPr="006714D2" w:rsidRDefault="000761F5" w:rsidP="004B430E">
            <w:pPr>
              <w:spacing w:after="0" w:line="240" w:lineRule="auto"/>
              <w:jc w:val="right"/>
              <w:rPr>
                <w:rFonts w:eastAsia="Times New Roman"/>
                <w:color w:val="4C4747"/>
                <w:spacing w:val="0"/>
                <w:sz w:val="18"/>
                <w:szCs w:val="18"/>
                <w:lang w:val="es-DO" w:eastAsia="es-DO"/>
              </w:rPr>
            </w:pPr>
            <w:r w:rsidRPr="006714D2">
              <w:rPr>
                <w:rFonts w:eastAsia="Times New Roman"/>
                <w:color w:val="4C4747"/>
                <w:spacing w:val="0"/>
                <w:sz w:val="18"/>
                <w:szCs w:val="18"/>
                <w:lang w:val="es-DO" w:eastAsia="es-DO"/>
              </w:rPr>
              <w:t xml:space="preserve">         5,561,521.00 </w:t>
            </w:r>
          </w:p>
        </w:tc>
        <w:tc>
          <w:tcPr>
            <w:tcW w:w="1991" w:type="dxa"/>
            <w:shd w:val="clear" w:color="auto" w:fill="auto"/>
            <w:noWrap/>
            <w:vAlign w:val="center"/>
            <w:hideMark/>
          </w:tcPr>
          <w:p w14:paraId="75F98474" w14:textId="77777777" w:rsidR="000761F5" w:rsidRPr="006714D2" w:rsidRDefault="000761F5" w:rsidP="004B430E">
            <w:pPr>
              <w:spacing w:after="0" w:line="240" w:lineRule="auto"/>
              <w:jc w:val="right"/>
              <w:rPr>
                <w:rFonts w:eastAsia="Times New Roman"/>
                <w:color w:val="4C4747"/>
                <w:spacing w:val="0"/>
                <w:sz w:val="18"/>
                <w:szCs w:val="18"/>
                <w:lang w:val="es-DO" w:eastAsia="es-DO"/>
              </w:rPr>
            </w:pPr>
            <w:r w:rsidRPr="006714D2">
              <w:rPr>
                <w:rFonts w:eastAsia="Times New Roman"/>
                <w:color w:val="4C4747"/>
                <w:spacing w:val="0"/>
                <w:sz w:val="18"/>
                <w:szCs w:val="18"/>
                <w:lang w:val="es-DO" w:eastAsia="es-DO"/>
              </w:rPr>
              <w:t xml:space="preserve">         3,950,915.09 </w:t>
            </w:r>
          </w:p>
        </w:tc>
      </w:tr>
      <w:tr w:rsidR="005D34AF" w:rsidRPr="004E7EF3" w14:paraId="178D537D" w14:textId="77777777" w:rsidTr="00863B48">
        <w:trPr>
          <w:trHeight w:val="312"/>
          <w:tblHeader/>
          <w:jc w:val="center"/>
        </w:trPr>
        <w:tc>
          <w:tcPr>
            <w:tcW w:w="5061" w:type="dxa"/>
            <w:shd w:val="clear" w:color="auto" w:fill="auto"/>
            <w:noWrap/>
            <w:vAlign w:val="center"/>
            <w:hideMark/>
          </w:tcPr>
          <w:p w14:paraId="4AE9C144" w14:textId="77777777" w:rsidR="00B02AF2" w:rsidRPr="006714D2" w:rsidRDefault="00B02AF2" w:rsidP="00FA6A9F">
            <w:pPr>
              <w:spacing w:after="0" w:line="240" w:lineRule="auto"/>
              <w:ind w:firstLineChars="200" w:firstLine="320"/>
              <w:rPr>
                <w:rFonts w:eastAsia="Times New Roman"/>
                <w:color w:val="4C4747"/>
                <w:spacing w:val="0"/>
                <w:sz w:val="16"/>
                <w:szCs w:val="16"/>
                <w:lang w:val="es-DO" w:eastAsia="es-DO"/>
              </w:rPr>
            </w:pPr>
            <w:r w:rsidRPr="006714D2">
              <w:rPr>
                <w:rFonts w:eastAsia="Times New Roman"/>
                <w:color w:val="4C4747"/>
                <w:spacing w:val="0"/>
                <w:sz w:val="16"/>
                <w:szCs w:val="16"/>
                <w:lang w:val="es-DO" w:eastAsia="es-DO"/>
              </w:rPr>
              <w:t>2.3.4 – PRODUCTOS FARMACÉUTICOS</w:t>
            </w:r>
          </w:p>
        </w:tc>
        <w:tc>
          <w:tcPr>
            <w:tcW w:w="1991" w:type="dxa"/>
            <w:shd w:val="clear" w:color="auto" w:fill="auto"/>
            <w:noWrap/>
            <w:vAlign w:val="center"/>
            <w:hideMark/>
          </w:tcPr>
          <w:p w14:paraId="04A83928" w14:textId="77777777" w:rsidR="00B02AF2" w:rsidRPr="006714D2" w:rsidRDefault="00B02AF2" w:rsidP="001B4A8E">
            <w:pPr>
              <w:spacing w:after="0" w:line="240" w:lineRule="auto"/>
              <w:jc w:val="right"/>
              <w:rPr>
                <w:rFonts w:eastAsia="Times New Roman"/>
                <w:color w:val="4C4747"/>
                <w:spacing w:val="0"/>
                <w:sz w:val="18"/>
                <w:szCs w:val="18"/>
                <w:lang w:val="es-DO" w:eastAsia="es-DO"/>
              </w:rPr>
            </w:pPr>
            <w:r w:rsidRPr="006714D2">
              <w:rPr>
                <w:rFonts w:eastAsia="Times New Roman"/>
                <w:color w:val="4C4747"/>
                <w:spacing w:val="0"/>
                <w:sz w:val="18"/>
                <w:szCs w:val="18"/>
                <w:lang w:val="es-DO" w:eastAsia="es-DO"/>
              </w:rPr>
              <w:t xml:space="preserve">                         </w:t>
            </w:r>
          </w:p>
        </w:tc>
        <w:tc>
          <w:tcPr>
            <w:tcW w:w="1991" w:type="dxa"/>
            <w:shd w:val="clear" w:color="auto" w:fill="auto"/>
            <w:noWrap/>
            <w:vAlign w:val="center"/>
            <w:hideMark/>
          </w:tcPr>
          <w:p w14:paraId="44A5612A" w14:textId="77777777" w:rsidR="00B02AF2" w:rsidRPr="006714D2" w:rsidRDefault="00B02AF2" w:rsidP="000761F5">
            <w:pPr>
              <w:spacing w:after="0" w:line="240" w:lineRule="auto"/>
              <w:jc w:val="right"/>
              <w:rPr>
                <w:rFonts w:eastAsia="Times New Roman"/>
                <w:color w:val="4C4747"/>
                <w:spacing w:val="0"/>
                <w:sz w:val="18"/>
                <w:szCs w:val="18"/>
                <w:lang w:val="es-DO" w:eastAsia="es-DO"/>
              </w:rPr>
            </w:pPr>
            <w:r w:rsidRPr="006714D2">
              <w:rPr>
                <w:rFonts w:eastAsia="Times New Roman"/>
                <w:color w:val="4C4747"/>
                <w:spacing w:val="0"/>
                <w:sz w:val="18"/>
                <w:szCs w:val="18"/>
                <w:lang w:val="es-DO" w:eastAsia="es-DO"/>
              </w:rPr>
              <w:t xml:space="preserve">                           </w:t>
            </w:r>
          </w:p>
        </w:tc>
      </w:tr>
      <w:tr w:rsidR="005D34AF" w:rsidRPr="004E7EF3" w14:paraId="1BA883A6" w14:textId="77777777" w:rsidTr="00863B48">
        <w:trPr>
          <w:trHeight w:val="312"/>
          <w:tblHeader/>
          <w:jc w:val="center"/>
        </w:trPr>
        <w:tc>
          <w:tcPr>
            <w:tcW w:w="5061" w:type="dxa"/>
            <w:shd w:val="clear" w:color="auto" w:fill="auto"/>
            <w:noWrap/>
            <w:vAlign w:val="center"/>
            <w:hideMark/>
          </w:tcPr>
          <w:p w14:paraId="5F632B64" w14:textId="77777777" w:rsidR="000761F5" w:rsidRPr="006714D2" w:rsidRDefault="000761F5" w:rsidP="000761F5">
            <w:pPr>
              <w:spacing w:after="0" w:line="240" w:lineRule="auto"/>
              <w:ind w:firstLineChars="200" w:firstLine="320"/>
              <w:rPr>
                <w:rFonts w:eastAsia="Times New Roman"/>
                <w:color w:val="4C4747"/>
                <w:spacing w:val="0"/>
                <w:sz w:val="16"/>
                <w:szCs w:val="16"/>
                <w:lang w:val="es-DO" w:eastAsia="es-DO"/>
              </w:rPr>
            </w:pPr>
            <w:r w:rsidRPr="006714D2">
              <w:rPr>
                <w:rFonts w:eastAsia="Times New Roman"/>
                <w:color w:val="4C4747"/>
                <w:spacing w:val="0"/>
                <w:sz w:val="16"/>
                <w:szCs w:val="16"/>
                <w:lang w:val="es-DO" w:eastAsia="es-DO"/>
              </w:rPr>
              <w:t>2.3.5 – PRODUCTOS DE CUERO, CAUCHO Y PLÁSTICO</w:t>
            </w:r>
          </w:p>
        </w:tc>
        <w:tc>
          <w:tcPr>
            <w:tcW w:w="1991" w:type="dxa"/>
            <w:shd w:val="clear" w:color="auto" w:fill="auto"/>
            <w:noWrap/>
            <w:vAlign w:val="center"/>
            <w:hideMark/>
          </w:tcPr>
          <w:p w14:paraId="7A848E91" w14:textId="77777777" w:rsidR="000761F5" w:rsidRPr="006714D2" w:rsidRDefault="000761F5" w:rsidP="004B430E">
            <w:pPr>
              <w:spacing w:after="0" w:line="240" w:lineRule="auto"/>
              <w:jc w:val="right"/>
              <w:rPr>
                <w:rFonts w:eastAsia="Times New Roman"/>
                <w:color w:val="4C4747"/>
                <w:spacing w:val="0"/>
                <w:sz w:val="18"/>
                <w:szCs w:val="18"/>
                <w:lang w:val="es-DO" w:eastAsia="es-DO"/>
              </w:rPr>
            </w:pPr>
            <w:r w:rsidRPr="006714D2">
              <w:rPr>
                <w:rFonts w:eastAsia="Times New Roman"/>
                <w:color w:val="4C4747"/>
                <w:spacing w:val="0"/>
                <w:sz w:val="18"/>
                <w:szCs w:val="18"/>
                <w:lang w:val="es-DO" w:eastAsia="es-DO"/>
              </w:rPr>
              <w:t xml:space="preserve">       18,250,000.00 </w:t>
            </w:r>
          </w:p>
        </w:tc>
        <w:tc>
          <w:tcPr>
            <w:tcW w:w="1991" w:type="dxa"/>
            <w:shd w:val="clear" w:color="auto" w:fill="auto"/>
            <w:noWrap/>
            <w:vAlign w:val="center"/>
            <w:hideMark/>
          </w:tcPr>
          <w:p w14:paraId="4A5E3873" w14:textId="77777777" w:rsidR="000761F5" w:rsidRPr="006714D2" w:rsidRDefault="000761F5" w:rsidP="004B430E">
            <w:pPr>
              <w:spacing w:after="0" w:line="240" w:lineRule="auto"/>
              <w:jc w:val="right"/>
              <w:rPr>
                <w:rFonts w:eastAsia="Times New Roman"/>
                <w:color w:val="4C4747"/>
                <w:spacing w:val="0"/>
                <w:sz w:val="18"/>
                <w:szCs w:val="18"/>
                <w:lang w:val="es-DO" w:eastAsia="es-DO"/>
              </w:rPr>
            </w:pPr>
            <w:r w:rsidRPr="006714D2">
              <w:rPr>
                <w:rFonts w:eastAsia="Times New Roman"/>
                <w:color w:val="4C4747"/>
                <w:spacing w:val="0"/>
                <w:sz w:val="18"/>
                <w:szCs w:val="18"/>
                <w:lang w:val="es-DO" w:eastAsia="es-DO"/>
              </w:rPr>
              <w:t xml:space="preserve">         9,734,403.27 </w:t>
            </w:r>
          </w:p>
        </w:tc>
      </w:tr>
      <w:tr w:rsidR="005D34AF" w:rsidRPr="004E7EF3" w14:paraId="6867B52C" w14:textId="77777777" w:rsidTr="00863B48">
        <w:trPr>
          <w:trHeight w:val="455"/>
          <w:tblHeader/>
          <w:jc w:val="center"/>
        </w:trPr>
        <w:tc>
          <w:tcPr>
            <w:tcW w:w="5061" w:type="dxa"/>
            <w:shd w:val="clear" w:color="auto" w:fill="auto"/>
            <w:vAlign w:val="center"/>
            <w:hideMark/>
          </w:tcPr>
          <w:p w14:paraId="2ACF320D" w14:textId="77777777" w:rsidR="000761F5" w:rsidRPr="006714D2" w:rsidRDefault="000761F5" w:rsidP="000761F5">
            <w:pPr>
              <w:spacing w:after="0" w:line="240" w:lineRule="auto"/>
              <w:rPr>
                <w:rFonts w:eastAsia="Times New Roman"/>
                <w:color w:val="4C4747"/>
                <w:spacing w:val="0"/>
                <w:sz w:val="16"/>
                <w:szCs w:val="16"/>
                <w:lang w:val="es-DO" w:eastAsia="es-DO"/>
              </w:rPr>
            </w:pPr>
            <w:r w:rsidRPr="006714D2">
              <w:rPr>
                <w:rFonts w:eastAsia="Times New Roman"/>
                <w:color w:val="4C4747"/>
                <w:spacing w:val="0"/>
                <w:sz w:val="16"/>
                <w:szCs w:val="16"/>
                <w:lang w:val="es-DO" w:eastAsia="es-DO"/>
              </w:rPr>
              <w:t>2.3.6 – PRODUCTOS DE MINERALES, METÁLICOS Y NO METÁLICOS</w:t>
            </w:r>
          </w:p>
        </w:tc>
        <w:tc>
          <w:tcPr>
            <w:tcW w:w="1991" w:type="dxa"/>
            <w:shd w:val="clear" w:color="auto" w:fill="auto"/>
            <w:noWrap/>
            <w:vAlign w:val="center"/>
            <w:hideMark/>
          </w:tcPr>
          <w:p w14:paraId="69BFDFC8" w14:textId="77777777" w:rsidR="000761F5" w:rsidRPr="006714D2" w:rsidRDefault="000761F5" w:rsidP="004B430E">
            <w:pPr>
              <w:spacing w:after="0" w:line="240" w:lineRule="auto"/>
              <w:jc w:val="right"/>
              <w:rPr>
                <w:rFonts w:eastAsia="Times New Roman"/>
                <w:color w:val="4C4747"/>
                <w:spacing w:val="0"/>
                <w:sz w:val="18"/>
                <w:szCs w:val="18"/>
                <w:lang w:val="es-DO" w:eastAsia="es-DO"/>
              </w:rPr>
            </w:pPr>
            <w:r w:rsidRPr="006714D2">
              <w:rPr>
                <w:rFonts w:eastAsia="Times New Roman"/>
                <w:color w:val="4C4747"/>
                <w:spacing w:val="0"/>
                <w:sz w:val="18"/>
                <w:szCs w:val="18"/>
                <w:lang w:val="es-DO" w:eastAsia="es-DO"/>
              </w:rPr>
              <w:t xml:space="preserve">       16,750,000.00 </w:t>
            </w:r>
          </w:p>
        </w:tc>
        <w:tc>
          <w:tcPr>
            <w:tcW w:w="1991" w:type="dxa"/>
            <w:shd w:val="clear" w:color="auto" w:fill="auto"/>
            <w:noWrap/>
            <w:vAlign w:val="center"/>
            <w:hideMark/>
          </w:tcPr>
          <w:p w14:paraId="00F8EB4E" w14:textId="77777777" w:rsidR="000761F5" w:rsidRPr="006714D2" w:rsidRDefault="000761F5" w:rsidP="004B430E">
            <w:pPr>
              <w:spacing w:after="0" w:line="240" w:lineRule="auto"/>
              <w:jc w:val="right"/>
              <w:rPr>
                <w:rFonts w:eastAsia="Times New Roman"/>
                <w:color w:val="4C4747"/>
                <w:spacing w:val="0"/>
                <w:sz w:val="18"/>
                <w:szCs w:val="18"/>
                <w:lang w:val="es-DO" w:eastAsia="es-DO"/>
              </w:rPr>
            </w:pPr>
            <w:r w:rsidRPr="006714D2">
              <w:rPr>
                <w:rFonts w:eastAsia="Times New Roman"/>
                <w:color w:val="4C4747"/>
                <w:spacing w:val="0"/>
                <w:sz w:val="18"/>
                <w:szCs w:val="18"/>
                <w:lang w:val="es-DO" w:eastAsia="es-DO"/>
              </w:rPr>
              <w:t xml:space="preserve">         6,607,104.48 </w:t>
            </w:r>
          </w:p>
        </w:tc>
      </w:tr>
      <w:tr w:rsidR="005D34AF" w:rsidRPr="004E7EF3" w14:paraId="102836B4" w14:textId="77777777" w:rsidTr="00863B48">
        <w:trPr>
          <w:trHeight w:val="455"/>
          <w:tblHeader/>
          <w:jc w:val="center"/>
        </w:trPr>
        <w:tc>
          <w:tcPr>
            <w:tcW w:w="5061" w:type="dxa"/>
            <w:shd w:val="clear" w:color="auto" w:fill="auto"/>
            <w:vAlign w:val="center"/>
            <w:hideMark/>
          </w:tcPr>
          <w:p w14:paraId="6D9E4EC5" w14:textId="77777777" w:rsidR="000761F5" w:rsidRPr="006714D2" w:rsidRDefault="000761F5" w:rsidP="000761F5">
            <w:pPr>
              <w:spacing w:after="0" w:line="240" w:lineRule="auto"/>
              <w:rPr>
                <w:rFonts w:eastAsia="Times New Roman"/>
                <w:color w:val="4C4747"/>
                <w:spacing w:val="0"/>
                <w:sz w:val="16"/>
                <w:szCs w:val="16"/>
                <w:lang w:val="es-DO" w:eastAsia="es-DO"/>
              </w:rPr>
            </w:pPr>
            <w:r w:rsidRPr="006714D2">
              <w:rPr>
                <w:rFonts w:eastAsia="Times New Roman"/>
                <w:color w:val="4C4747"/>
                <w:spacing w:val="0"/>
                <w:sz w:val="16"/>
                <w:szCs w:val="16"/>
                <w:lang w:val="es-DO" w:eastAsia="es-DO"/>
              </w:rPr>
              <w:t>2.3.7 – COMBUSTIBLES, LUBRICANTES, PRODUCTOS QUÍMICOS Y CONEXOS</w:t>
            </w:r>
          </w:p>
        </w:tc>
        <w:tc>
          <w:tcPr>
            <w:tcW w:w="1991" w:type="dxa"/>
            <w:shd w:val="clear" w:color="auto" w:fill="auto"/>
            <w:noWrap/>
            <w:vAlign w:val="center"/>
            <w:hideMark/>
          </w:tcPr>
          <w:p w14:paraId="6D40D58C" w14:textId="77777777" w:rsidR="000761F5" w:rsidRPr="006714D2" w:rsidRDefault="000761F5" w:rsidP="004B430E">
            <w:pPr>
              <w:spacing w:after="0" w:line="240" w:lineRule="auto"/>
              <w:jc w:val="right"/>
              <w:rPr>
                <w:rFonts w:eastAsia="Times New Roman"/>
                <w:color w:val="4C4747"/>
                <w:spacing w:val="0"/>
                <w:sz w:val="18"/>
                <w:szCs w:val="18"/>
                <w:lang w:val="es-DO" w:eastAsia="es-DO"/>
              </w:rPr>
            </w:pPr>
            <w:r w:rsidRPr="006714D2">
              <w:rPr>
                <w:rFonts w:eastAsia="Times New Roman"/>
                <w:color w:val="4C4747"/>
                <w:spacing w:val="0"/>
                <w:sz w:val="18"/>
                <w:szCs w:val="18"/>
                <w:lang w:val="es-DO" w:eastAsia="es-DO"/>
              </w:rPr>
              <w:t xml:space="preserve">     205,554,271.00 </w:t>
            </w:r>
          </w:p>
        </w:tc>
        <w:tc>
          <w:tcPr>
            <w:tcW w:w="1991" w:type="dxa"/>
            <w:shd w:val="clear" w:color="auto" w:fill="auto"/>
            <w:noWrap/>
            <w:vAlign w:val="center"/>
            <w:hideMark/>
          </w:tcPr>
          <w:p w14:paraId="6B4D50F8" w14:textId="77777777" w:rsidR="000761F5" w:rsidRPr="006714D2" w:rsidRDefault="000761F5" w:rsidP="004B430E">
            <w:pPr>
              <w:spacing w:after="0" w:line="240" w:lineRule="auto"/>
              <w:jc w:val="right"/>
              <w:rPr>
                <w:rFonts w:eastAsia="Times New Roman"/>
                <w:color w:val="4C4747"/>
                <w:spacing w:val="0"/>
                <w:sz w:val="18"/>
                <w:szCs w:val="18"/>
                <w:lang w:val="es-DO" w:eastAsia="es-DO"/>
              </w:rPr>
            </w:pPr>
            <w:r w:rsidRPr="006714D2">
              <w:rPr>
                <w:rFonts w:eastAsia="Times New Roman"/>
                <w:color w:val="4C4747"/>
                <w:spacing w:val="0"/>
                <w:sz w:val="18"/>
                <w:szCs w:val="18"/>
                <w:lang w:val="es-DO" w:eastAsia="es-DO"/>
              </w:rPr>
              <w:t xml:space="preserve">       94,819,083.17 </w:t>
            </w:r>
          </w:p>
        </w:tc>
      </w:tr>
      <w:tr w:rsidR="005D34AF" w:rsidRPr="004E7EF3" w14:paraId="554A28FA" w14:textId="77777777" w:rsidTr="00863B48">
        <w:trPr>
          <w:trHeight w:val="441"/>
          <w:tblHeader/>
          <w:jc w:val="center"/>
        </w:trPr>
        <w:tc>
          <w:tcPr>
            <w:tcW w:w="5061" w:type="dxa"/>
            <w:shd w:val="clear" w:color="auto" w:fill="auto"/>
            <w:vAlign w:val="center"/>
            <w:hideMark/>
          </w:tcPr>
          <w:p w14:paraId="71C74D90" w14:textId="77777777" w:rsidR="00B02AF2" w:rsidRPr="006714D2" w:rsidRDefault="00B02AF2" w:rsidP="00FA6A9F">
            <w:pPr>
              <w:spacing w:after="0" w:line="240" w:lineRule="auto"/>
              <w:rPr>
                <w:rFonts w:eastAsia="Times New Roman"/>
                <w:color w:val="4C4747"/>
                <w:spacing w:val="0"/>
                <w:sz w:val="16"/>
                <w:szCs w:val="16"/>
                <w:lang w:val="es-DO" w:eastAsia="es-DO"/>
              </w:rPr>
            </w:pPr>
            <w:r w:rsidRPr="006714D2">
              <w:rPr>
                <w:rFonts w:eastAsia="Times New Roman"/>
                <w:color w:val="4C4747"/>
                <w:spacing w:val="0"/>
                <w:sz w:val="16"/>
                <w:szCs w:val="16"/>
                <w:lang w:val="es-DO" w:eastAsia="es-DO"/>
              </w:rPr>
              <w:t>2.3.8 – GASTOS QUE SE ASIGNARÁN DURANTE EL EJERCICIO (ART.32 y 33 LEY 423-06)</w:t>
            </w:r>
          </w:p>
        </w:tc>
        <w:tc>
          <w:tcPr>
            <w:tcW w:w="1991" w:type="dxa"/>
            <w:shd w:val="clear" w:color="auto" w:fill="auto"/>
            <w:noWrap/>
            <w:vAlign w:val="center"/>
            <w:hideMark/>
          </w:tcPr>
          <w:p w14:paraId="05F773AB" w14:textId="77777777" w:rsidR="00B02AF2" w:rsidRPr="006714D2" w:rsidRDefault="00B02AF2" w:rsidP="004B430E">
            <w:pPr>
              <w:spacing w:after="0" w:line="240" w:lineRule="auto"/>
              <w:jc w:val="right"/>
              <w:rPr>
                <w:rFonts w:eastAsia="Times New Roman"/>
                <w:color w:val="4C4747"/>
                <w:spacing w:val="0"/>
                <w:sz w:val="18"/>
                <w:szCs w:val="18"/>
                <w:lang w:val="es-DO" w:eastAsia="es-DO"/>
              </w:rPr>
            </w:pPr>
            <w:r w:rsidRPr="006714D2">
              <w:rPr>
                <w:rFonts w:eastAsia="Times New Roman"/>
                <w:color w:val="4C4747"/>
                <w:spacing w:val="0"/>
                <w:sz w:val="18"/>
                <w:szCs w:val="18"/>
                <w:lang w:val="es-DO" w:eastAsia="es-DO"/>
              </w:rPr>
              <w:t xml:space="preserve">                    </w:t>
            </w:r>
            <w:r w:rsidR="001B4A8E" w:rsidRPr="006714D2">
              <w:rPr>
                <w:rFonts w:eastAsia="Times New Roman"/>
                <w:color w:val="4C4747"/>
                <w:spacing w:val="0"/>
                <w:sz w:val="18"/>
                <w:szCs w:val="18"/>
                <w:lang w:val="es-DO" w:eastAsia="es-DO"/>
              </w:rPr>
              <w:t xml:space="preserve">                               </w:t>
            </w:r>
            <w:r w:rsidRPr="006714D2">
              <w:rPr>
                <w:rFonts w:eastAsia="Times New Roman"/>
                <w:color w:val="4C4747"/>
                <w:spacing w:val="0"/>
                <w:sz w:val="18"/>
                <w:szCs w:val="18"/>
                <w:lang w:val="es-DO" w:eastAsia="es-DO"/>
              </w:rPr>
              <w:t xml:space="preserve">   </w:t>
            </w:r>
          </w:p>
        </w:tc>
        <w:tc>
          <w:tcPr>
            <w:tcW w:w="1991" w:type="dxa"/>
            <w:shd w:val="clear" w:color="auto" w:fill="auto"/>
            <w:noWrap/>
            <w:vAlign w:val="center"/>
            <w:hideMark/>
          </w:tcPr>
          <w:p w14:paraId="011D1F65" w14:textId="77777777" w:rsidR="00B02AF2" w:rsidRPr="006714D2" w:rsidRDefault="00B02AF2" w:rsidP="004B430E">
            <w:pPr>
              <w:spacing w:after="0" w:line="240" w:lineRule="auto"/>
              <w:jc w:val="right"/>
              <w:rPr>
                <w:rFonts w:eastAsia="Times New Roman"/>
                <w:color w:val="4C4747"/>
                <w:spacing w:val="0"/>
                <w:sz w:val="18"/>
                <w:szCs w:val="18"/>
                <w:lang w:val="es-DO" w:eastAsia="es-DO"/>
              </w:rPr>
            </w:pPr>
            <w:r w:rsidRPr="006714D2">
              <w:rPr>
                <w:rFonts w:eastAsia="Times New Roman"/>
                <w:color w:val="4C4747"/>
                <w:spacing w:val="0"/>
                <w:sz w:val="18"/>
                <w:szCs w:val="18"/>
                <w:lang w:val="es-DO" w:eastAsia="es-DO"/>
              </w:rPr>
              <w:t xml:space="preserve"> - </w:t>
            </w:r>
          </w:p>
        </w:tc>
      </w:tr>
      <w:tr w:rsidR="005D34AF" w:rsidRPr="004E7EF3" w14:paraId="3379F3EF" w14:textId="77777777" w:rsidTr="00863B48">
        <w:trPr>
          <w:trHeight w:val="296"/>
          <w:tblHeader/>
          <w:jc w:val="center"/>
        </w:trPr>
        <w:tc>
          <w:tcPr>
            <w:tcW w:w="5061" w:type="dxa"/>
            <w:shd w:val="clear" w:color="auto" w:fill="auto"/>
            <w:noWrap/>
            <w:vAlign w:val="center"/>
            <w:hideMark/>
          </w:tcPr>
          <w:p w14:paraId="1912DD02" w14:textId="77777777" w:rsidR="000761F5" w:rsidRPr="006714D2" w:rsidRDefault="000761F5" w:rsidP="000761F5">
            <w:pPr>
              <w:spacing w:after="0" w:line="240" w:lineRule="auto"/>
              <w:ind w:firstLineChars="200" w:firstLine="320"/>
              <w:rPr>
                <w:rFonts w:eastAsia="Times New Roman"/>
                <w:color w:val="4C4747"/>
                <w:spacing w:val="0"/>
                <w:sz w:val="16"/>
                <w:szCs w:val="16"/>
                <w:lang w:val="es-DO" w:eastAsia="es-DO"/>
              </w:rPr>
            </w:pPr>
            <w:r w:rsidRPr="006714D2">
              <w:rPr>
                <w:rFonts w:eastAsia="Times New Roman"/>
                <w:color w:val="4C4747"/>
                <w:spacing w:val="0"/>
                <w:sz w:val="16"/>
                <w:szCs w:val="16"/>
                <w:lang w:val="es-DO" w:eastAsia="es-DO"/>
              </w:rPr>
              <w:t>2.3.9 – PRODUCTOS Y ÚTILES VARIOS</w:t>
            </w:r>
          </w:p>
        </w:tc>
        <w:tc>
          <w:tcPr>
            <w:tcW w:w="1991" w:type="dxa"/>
            <w:shd w:val="clear" w:color="auto" w:fill="auto"/>
            <w:noWrap/>
            <w:vAlign w:val="center"/>
            <w:hideMark/>
          </w:tcPr>
          <w:p w14:paraId="03B56109" w14:textId="77777777" w:rsidR="000761F5" w:rsidRPr="006714D2" w:rsidRDefault="000761F5" w:rsidP="004B430E">
            <w:pPr>
              <w:spacing w:after="0" w:line="240" w:lineRule="auto"/>
              <w:jc w:val="right"/>
              <w:rPr>
                <w:rFonts w:eastAsia="Times New Roman"/>
                <w:color w:val="4C4747"/>
                <w:spacing w:val="0"/>
                <w:sz w:val="18"/>
                <w:szCs w:val="18"/>
                <w:lang w:val="es-DO" w:eastAsia="es-DO"/>
              </w:rPr>
            </w:pPr>
            <w:r w:rsidRPr="006714D2">
              <w:rPr>
                <w:rFonts w:eastAsia="Times New Roman"/>
                <w:color w:val="4C4747"/>
                <w:spacing w:val="0"/>
                <w:sz w:val="18"/>
                <w:szCs w:val="18"/>
                <w:lang w:val="es-DO" w:eastAsia="es-DO"/>
              </w:rPr>
              <w:t xml:space="preserve">   2,166,611,625.00 </w:t>
            </w:r>
          </w:p>
        </w:tc>
        <w:tc>
          <w:tcPr>
            <w:tcW w:w="1991" w:type="dxa"/>
            <w:shd w:val="clear" w:color="auto" w:fill="auto"/>
            <w:noWrap/>
            <w:vAlign w:val="center"/>
            <w:hideMark/>
          </w:tcPr>
          <w:p w14:paraId="6058386F" w14:textId="77777777" w:rsidR="000761F5" w:rsidRPr="006714D2" w:rsidRDefault="000761F5" w:rsidP="004B430E">
            <w:pPr>
              <w:spacing w:after="0" w:line="240" w:lineRule="auto"/>
              <w:jc w:val="right"/>
              <w:rPr>
                <w:rFonts w:eastAsia="Times New Roman"/>
                <w:color w:val="4C4747"/>
                <w:spacing w:val="0"/>
                <w:sz w:val="18"/>
                <w:szCs w:val="18"/>
                <w:lang w:val="es-DO" w:eastAsia="es-DO"/>
              </w:rPr>
            </w:pPr>
            <w:r w:rsidRPr="006714D2">
              <w:rPr>
                <w:rFonts w:eastAsia="Times New Roman"/>
                <w:color w:val="4C4747"/>
                <w:spacing w:val="0"/>
                <w:sz w:val="18"/>
                <w:szCs w:val="18"/>
                <w:lang w:val="es-DO" w:eastAsia="es-DO"/>
              </w:rPr>
              <w:t xml:space="preserve">       40,815,830.36 </w:t>
            </w:r>
          </w:p>
        </w:tc>
      </w:tr>
      <w:tr w:rsidR="005D34AF" w:rsidRPr="004E7EF3" w14:paraId="2FCC1F71" w14:textId="77777777" w:rsidTr="00863B48">
        <w:trPr>
          <w:trHeight w:val="312"/>
          <w:tblHeader/>
          <w:jc w:val="center"/>
        </w:trPr>
        <w:tc>
          <w:tcPr>
            <w:tcW w:w="5061" w:type="dxa"/>
            <w:shd w:val="clear" w:color="auto" w:fill="auto"/>
            <w:noWrap/>
            <w:vAlign w:val="center"/>
            <w:hideMark/>
          </w:tcPr>
          <w:p w14:paraId="688FEA18" w14:textId="77777777" w:rsidR="000761F5" w:rsidRPr="006714D2" w:rsidRDefault="000761F5" w:rsidP="000761F5">
            <w:pPr>
              <w:spacing w:after="0" w:line="240" w:lineRule="auto"/>
              <w:ind w:firstLineChars="100" w:firstLine="161"/>
              <w:rPr>
                <w:rFonts w:eastAsia="Times New Roman"/>
                <w:b/>
                <w:bCs/>
                <w:color w:val="4C4747"/>
                <w:spacing w:val="0"/>
                <w:sz w:val="16"/>
                <w:szCs w:val="16"/>
                <w:lang w:val="es-DO" w:eastAsia="es-DO"/>
              </w:rPr>
            </w:pPr>
            <w:r w:rsidRPr="006714D2">
              <w:rPr>
                <w:rFonts w:eastAsia="Times New Roman"/>
                <w:b/>
                <w:bCs/>
                <w:color w:val="4C4747"/>
                <w:spacing w:val="0"/>
                <w:sz w:val="16"/>
                <w:szCs w:val="16"/>
                <w:lang w:val="es-DO" w:eastAsia="es-DO"/>
              </w:rPr>
              <w:t>2.4 – TRANSFERENCIAS CORRIENTES</w:t>
            </w:r>
          </w:p>
        </w:tc>
        <w:tc>
          <w:tcPr>
            <w:tcW w:w="1991" w:type="dxa"/>
            <w:shd w:val="clear" w:color="auto" w:fill="auto"/>
            <w:noWrap/>
            <w:vAlign w:val="center"/>
            <w:hideMark/>
          </w:tcPr>
          <w:p w14:paraId="7414857D" w14:textId="77777777" w:rsidR="000761F5" w:rsidRPr="006714D2" w:rsidRDefault="000761F5" w:rsidP="004B430E">
            <w:pPr>
              <w:spacing w:after="0" w:line="240" w:lineRule="auto"/>
              <w:jc w:val="right"/>
              <w:rPr>
                <w:rFonts w:eastAsia="Times New Roman"/>
                <w:b/>
                <w:bCs/>
                <w:color w:val="4C4747"/>
                <w:spacing w:val="0"/>
                <w:sz w:val="18"/>
                <w:szCs w:val="18"/>
                <w:lang w:val="es-DO" w:eastAsia="es-DO"/>
              </w:rPr>
            </w:pPr>
            <w:r w:rsidRPr="006714D2">
              <w:rPr>
                <w:rFonts w:eastAsia="Times New Roman"/>
                <w:b/>
                <w:bCs/>
                <w:color w:val="4C4747"/>
                <w:spacing w:val="0"/>
                <w:sz w:val="18"/>
                <w:szCs w:val="18"/>
                <w:lang w:val="es-DO" w:eastAsia="es-DO"/>
              </w:rPr>
              <w:t xml:space="preserve">            5,014,600.00 </w:t>
            </w:r>
          </w:p>
        </w:tc>
        <w:tc>
          <w:tcPr>
            <w:tcW w:w="1991" w:type="dxa"/>
            <w:shd w:val="clear" w:color="auto" w:fill="auto"/>
            <w:noWrap/>
            <w:vAlign w:val="center"/>
            <w:hideMark/>
          </w:tcPr>
          <w:p w14:paraId="52520665" w14:textId="77777777" w:rsidR="000761F5" w:rsidRPr="006714D2" w:rsidRDefault="000761F5" w:rsidP="004B430E">
            <w:pPr>
              <w:spacing w:after="0" w:line="240" w:lineRule="auto"/>
              <w:jc w:val="right"/>
              <w:rPr>
                <w:rFonts w:eastAsia="Times New Roman"/>
                <w:b/>
                <w:bCs/>
                <w:color w:val="4C4747"/>
                <w:spacing w:val="0"/>
                <w:sz w:val="18"/>
                <w:szCs w:val="18"/>
                <w:lang w:val="es-DO" w:eastAsia="es-DO"/>
              </w:rPr>
            </w:pPr>
            <w:r w:rsidRPr="006714D2">
              <w:rPr>
                <w:rFonts w:eastAsia="Times New Roman"/>
                <w:b/>
                <w:bCs/>
                <w:color w:val="4C4747"/>
                <w:spacing w:val="0"/>
                <w:sz w:val="18"/>
                <w:szCs w:val="18"/>
                <w:lang w:val="es-DO" w:eastAsia="es-DO"/>
              </w:rPr>
              <w:t xml:space="preserve">            7,586,979.62 </w:t>
            </w:r>
          </w:p>
        </w:tc>
      </w:tr>
      <w:tr w:rsidR="005D34AF" w:rsidRPr="004E7EF3" w14:paraId="4B233D1E" w14:textId="77777777" w:rsidTr="00863B48">
        <w:trPr>
          <w:trHeight w:val="312"/>
          <w:tblHeader/>
          <w:jc w:val="center"/>
        </w:trPr>
        <w:tc>
          <w:tcPr>
            <w:tcW w:w="5061" w:type="dxa"/>
            <w:shd w:val="clear" w:color="auto" w:fill="auto"/>
            <w:noWrap/>
            <w:vAlign w:val="center"/>
            <w:hideMark/>
          </w:tcPr>
          <w:p w14:paraId="44DF0838" w14:textId="77777777" w:rsidR="000761F5" w:rsidRPr="006714D2" w:rsidRDefault="000761F5" w:rsidP="000761F5">
            <w:pPr>
              <w:spacing w:after="0" w:line="240" w:lineRule="auto"/>
              <w:ind w:firstLineChars="200" w:firstLine="320"/>
              <w:rPr>
                <w:rFonts w:eastAsia="Times New Roman"/>
                <w:color w:val="4C4747"/>
                <w:spacing w:val="0"/>
                <w:sz w:val="16"/>
                <w:szCs w:val="16"/>
                <w:lang w:val="es-DO" w:eastAsia="es-DO"/>
              </w:rPr>
            </w:pPr>
            <w:r w:rsidRPr="006714D2">
              <w:rPr>
                <w:rFonts w:eastAsia="Times New Roman"/>
                <w:color w:val="4C4747"/>
                <w:spacing w:val="0"/>
                <w:sz w:val="16"/>
                <w:szCs w:val="16"/>
                <w:lang w:val="es-DO" w:eastAsia="es-DO"/>
              </w:rPr>
              <w:t>2.4.1 – TRANSFERENCIAS CORRIENTES AL SECTOR PRIVADO</w:t>
            </w:r>
          </w:p>
        </w:tc>
        <w:tc>
          <w:tcPr>
            <w:tcW w:w="1991" w:type="dxa"/>
            <w:shd w:val="clear" w:color="auto" w:fill="auto"/>
            <w:noWrap/>
            <w:vAlign w:val="center"/>
            <w:hideMark/>
          </w:tcPr>
          <w:p w14:paraId="3B4B21D6" w14:textId="77777777" w:rsidR="000761F5" w:rsidRPr="006714D2" w:rsidRDefault="000761F5" w:rsidP="004B430E">
            <w:pPr>
              <w:spacing w:after="0" w:line="240" w:lineRule="auto"/>
              <w:jc w:val="right"/>
              <w:rPr>
                <w:rFonts w:eastAsia="Times New Roman"/>
                <w:b/>
                <w:bCs/>
                <w:color w:val="4C4747"/>
                <w:spacing w:val="0"/>
                <w:sz w:val="18"/>
                <w:szCs w:val="18"/>
                <w:lang w:val="es-DO" w:eastAsia="es-DO"/>
              </w:rPr>
            </w:pPr>
            <w:r w:rsidRPr="006714D2">
              <w:rPr>
                <w:rFonts w:eastAsia="Times New Roman"/>
                <w:b/>
                <w:bCs/>
                <w:color w:val="4C4747"/>
                <w:spacing w:val="0"/>
                <w:sz w:val="18"/>
                <w:szCs w:val="18"/>
                <w:lang w:val="es-DO" w:eastAsia="es-DO"/>
              </w:rPr>
              <w:t xml:space="preserve">            5,014,600.00 </w:t>
            </w:r>
          </w:p>
        </w:tc>
        <w:tc>
          <w:tcPr>
            <w:tcW w:w="1991" w:type="dxa"/>
            <w:shd w:val="clear" w:color="auto" w:fill="auto"/>
            <w:noWrap/>
            <w:vAlign w:val="center"/>
            <w:hideMark/>
          </w:tcPr>
          <w:p w14:paraId="4C5DF23F" w14:textId="77777777" w:rsidR="000761F5" w:rsidRPr="006714D2" w:rsidRDefault="000761F5" w:rsidP="004B430E">
            <w:pPr>
              <w:spacing w:after="0" w:line="240" w:lineRule="auto"/>
              <w:jc w:val="right"/>
              <w:rPr>
                <w:rFonts w:eastAsia="Times New Roman"/>
                <w:b/>
                <w:bCs/>
                <w:color w:val="4C4747"/>
                <w:spacing w:val="0"/>
                <w:sz w:val="18"/>
                <w:szCs w:val="18"/>
                <w:lang w:val="es-DO" w:eastAsia="es-DO"/>
              </w:rPr>
            </w:pPr>
            <w:r w:rsidRPr="006714D2">
              <w:rPr>
                <w:rFonts w:eastAsia="Times New Roman"/>
                <w:b/>
                <w:bCs/>
                <w:color w:val="4C4747"/>
                <w:spacing w:val="0"/>
                <w:sz w:val="18"/>
                <w:szCs w:val="18"/>
                <w:lang w:val="es-DO" w:eastAsia="es-DO"/>
              </w:rPr>
              <w:t xml:space="preserve">            7,586,979.62 </w:t>
            </w:r>
          </w:p>
        </w:tc>
      </w:tr>
      <w:tr w:rsidR="005D34AF" w:rsidRPr="00076849" w14:paraId="10F9D352" w14:textId="77777777" w:rsidTr="00955105">
        <w:trPr>
          <w:trHeight w:val="455"/>
          <w:tblHeader/>
          <w:jc w:val="center"/>
        </w:trPr>
        <w:tc>
          <w:tcPr>
            <w:tcW w:w="9043" w:type="dxa"/>
            <w:gridSpan w:val="3"/>
            <w:shd w:val="clear" w:color="auto" w:fill="auto"/>
            <w:vAlign w:val="center"/>
          </w:tcPr>
          <w:tbl>
            <w:tblPr>
              <w:tblW w:w="9043" w:type="dxa"/>
              <w:jc w:val="center"/>
              <w:tblBorders>
                <w:top w:val="single" w:sz="8" w:space="0" w:color="002060"/>
                <w:left w:val="single" w:sz="8" w:space="0" w:color="002060"/>
                <w:bottom w:val="single" w:sz="8" w:space="0" w:color="002060"/>
                <w:right w:val="single" w:sz="8" w:space="0" w:color="002060"/>
                <w:insideH w:val="single" w:sz="8" w:space="0" w:color="002060"/>
                <w:insideV w:val="single" w:sz="8" w:space="0" w:color="002060"/>
              </w:tblBorders>
              <w:tblLayout w:type="fixed"/>
              <w:tblCellMar>
                <w:top w:w="15" w:type="dxa"/>
                <w:left w:w="70" w:type="dxa"/>
                <w:right w:w="70" w:type="dxa"/>
              </w:tblCellMar>
              <w:tblLook w:val="04A0" w:firstRow="1" w:lastRow="0" w:firstColumn="1" w:lastColumn="0" w:noHBand="0" w:noVBand="1"/>
            </w:tblPr>
            <w:tblGrid>
              <w:gridCol w:w="5061"/>
              <w:gridCol w:w="1991"/>
              <w:gridCol w:w="1991"/>
            </w:tblGrid>
            <w:tr w:rsidR="005D34AF" w:rsidRPr="00076849" w14:paraId="5E457499" w14:textId="77777777" w:rsidTr="00955105">
              <w:trPr>
                <w:trHeight w:val="627"/>
                <w:tblHeader/>
                <w:jc w:val="center"/>
              </w:trPr>
              <w:tc>
                <w:tcPr>
                  <w:tcW w:w="5061" w:type="dxa"/>
                  <w:tcBorders>
                    <w:top w:val="single" w:sz="8" w:space="0" w:color="FFFFFF"/>
                    <w:left w:val="single" w:sz="8" w:space="0" w:color="FFFFFF"/>
                    <w:bottom w:val="single" w:sz="8" w:space="0" w:color="FFFFFF"/>
                    <w:right w:val="single" w:sz="8" w:space="0" w:color="FFFFFF"/>
                  </w:tcBorders>
                  <w:shd w:val="clear" w:color="auto" w:fill="002060"/>
                  <w:noWrap/>
                  <w:vAlign w:val="center"/>
                  <w:hideMark/>
                </w:tcPr>
                <w:p w14:paraId="17224471" w14:textId="77777777" w:rsidR="000D660A" w:rsidRPr="00076849" w:rsidRDefault="000D660A" w:rsidP="000D660A">
                  <w:pPr>
                    <w:spacing w:after="0" w:line="240" w:lineRule="auto"/>
                    <w:jc w:val="center"/>
                    <w:rPr>
                      <w:rFonts w:eastAsia="Times New Roman"/>
                      <w:b/>
                      <w:bCs/>
                      <w:color w:val="FFFFFF" w:themeColor="background1"/>
                      <w:spacing w:val="0"/>
                      <w:sz w:val="18"/>
                      <w:szCs w:val="18"/>
                      <w:lang w:val="es-DO" w:eastAsia="es-DO"/>
                    </w:rPr>
                  </w:pPr>
                  <w:r w:rsidRPr="00076849">
                    <w:rPr>
                      <w:rFonts w:eastAsia="Times New Roman"/>
                      <w:b/>
                      <w:bCs/>
                      <w:color w:val="FFFFFF" w:themeColor="background1"/>
                      <w:spacing w:val="0"/>
                      <w:sz w:val="18"/>
                      <w:szCs w:val="18"/>
                      <w:lang w:val="es-DO" w:eastAsia="es-DO"/>
                    </w:rPr>
                    <w:lastRenderedPageBreak/>
                    <w:t>DETALLE</w:t>
                  </w:r>
                </w:p>
              </w:tc>
              <w:tc>
                <w:tcPr>
                  <w:tcW w:w="1991" w:type="dxa"/>
                  <w:tcBorders>
                    <w:top w:val="single" w:sz="8" w:space="0" w:color="FFFFFF"/>
                    <w:left w:val="single" w:sz="8" w:space="0" w:color="FFFFFF"/>
                    <w:bottom w:val="single" w:sz="8" w:space="0" w:color="FFFFFF"/>
                    <w:right w:val="single" w:sz="8" w:space="0" w:color="FFFFFF"/>
                  </w:tcBorders>
                  <w:shd w:val="clear" w:color="auto" w:fill="002060"/>
                  <w:vAlign w:val="center"/>
                  <w:hideMark/>
                </w:tcPr>
                <w:p w14:paraId="18A86BF5" w14:textId="77777777" w:rsidR="000D660A" w:rsidRPr="00076849" w:rsidRDefault="000D660A" w:rsidP="000D660A">
                  <w:pPr>
                    <w:spacing w:after="0" w:line="240" w:lineRule="auto"/>
                    <w:jc w:val="center"/>
                    <w:rPr>
                      <w:rFonts w:eastAsia="Times New Roman"/>
                      <w:b/>
                      <w:bCs/>
                      <w:color w:val="FFFFFF" w:themeColor="background1"/>
                      <w:spacing w:val="0"/>
                      <w:sz w:val="18"/>
                      <w:szCs w:val="18"/>
                      <w:lang w:val="es-DO" w:eastAsia="es-DO"/>
                    </w:rPr>
                  </w:pPr>
                  <w:r w:rsidRPr="00076849">
                    <w:rPr>
                      <w:rFonts w:eastAsia="Times New Roman"/>
                      <w:b/>
                      <w:bCs/>
                      <w:color w:val="FFFFFF" w:themeColor="background1"/>
                      <w:spacing w:val="0"/>
                      <w:sz w:val="18"/>
                      <w:szCs w:val="18"/>
                      <w:lang w:val="es-DO" w:eastAsia="es-DO"/>
                    </w:rPr>
                    <w:t>Presupuesto Modificado año 2024</w:t>
                  </w:r>
                </w:p>
              </w:tc>
              <w:tc>
                <w:tcPr>
                  <w:tcW w:w="1991" w:type="dxa"/>
                  <w:tcBorders>
                    <w:top w:val="single" w:sz="8" w:space="0" w:color="FFFFFF"/>
                    <w:left w:val="single" w:sz="8" w:space="0" w:color="FFFFFF"/>
                    <w:bottom w:val="single" w:sz="8" w:space="0" w:color="FFFFFF"/>
                    <w:right w:val="single" w:sz="8" w:space="0" w:color="FFFFFF"/>
                  </w:tcBorders>
                  <w:shd w:val="clear" w:color="auto" w:fill="002060"/>
                  <w:vAlign w:val="center"/>
                  <w:hideMark/>
                </w:tcPr>
                <w:p w14:paraId="104265BB" w14:textId="77777777" w:rsidR="000D660A" w:rsidRPr="00076849" w:rsidRDefault="000D660A" w:rsidP="000D660A">
                  <w:pPr>
                    <w:spacing w:after="0" w:line="240" w:lineRule="auto"/>
                    <w:jc w:val="center"/>
                    <w:rPr>
                      <w:rFonts w:eastAsia="Times New Roman"/>
                      <w:b/>
                      <w:bCs/>
                      <w:color w:val="FFFFFF" w:themeColor="background1"/>
                      <w:spacing w:val="0"/>
                      <w:sz w:val="18"/>
                      <w:szCs w:val="18"/>
                      <w:lang w:val="es-DO" w:eastAsia="es-DO"/>
                    </w:rPr>
                  </w:pPr>
                  <w:r w:rsidRPr="00076849">
                    <w:rPr>
                      <w:rFonts w:eastAsia="Times New Roman"/>
                      <w:b/>
                      <w:bCs/>
                      <w:color w:val="FFFFFF" w:themeColor="background1"/>
                      <w:spacing w:val="0"/>
                      <w:sz w:val="18"/>
                      <w:szCs w:val="18"/>
                      <w:lang w:val="es-DO" w:eastAsia="es-DO"/>
                    </w:rPr>
                    <w:t>Ejecución del año 2024</w:t>
                  </w:r>
                </w:p>
              </w:tc>
            </w:tr>
          </w:tbl>
          <w:p w14:paraId="0B993E5B" w14:textId="77777777" w:rsidR="000D660A" w:rsidRPr="00076849" w:rsidRDefault="000D660A" w:rsidP="00FA6A9F">
            <w:pPr>
              <w:spacing w:after="0" w:line="240" w:lineRule="auto"/>
              <w:jc w:val="right"/>
              <w:rPr>
                <w:rFonts w:eastAsia="Times New Roman"/>
                <w:color w:val="FFFFFF" w:themeColor="background1"/>
                <w:spacing w:val="0"/>
                <w:sz w:val="22"/>
                <w:szCs w:val="22"/>
                <w:lang w:val="es-DO" w:eastAsia="es-DO"/>
              </w:rPr>
            </w:pPr>
          </w:p>
        </w:tc>
      </w:tr>
      <w:tr w:rsidR="005D34AF" w:rsidRPr="004E7EF3" w14:paraId="6CE769E0" w14:textId="77777777" w:rsidTr="00566CD1">
        <w:trPr>
          <w:trHeight w:val="455"/>
          <w:tblHeader/>
          <w:jc w:val="center"/>
        </w:trPr>
        <w:tc>
          <w:tcPr>
            <w:tcW w:w="5061" w:type="dxa"/>
            <w:shd w:val="clear" w:color="auto" w:fill="auto"/>
            <w:vAlign w:val="center"/>
            <w:hideMark/>
          </w:tcPr>
          <w:p w14:paraId="21EC86C3" w14:textId="77777777" w:rsidR="00B02AF2" w:rsidRPr="006714D2" w:rsidRDefault="00B02AF2" w:rsidP="00FA6A9F">
            <w:pPr>
              <w:spacing w:after="0" w:line="240" w:lineRule="auto"/>
              <w:ind w:firstLineChars="200" w:firstLine="320"/>
              <w:rPr>
                <w:rFonts w:eastAsia="Times New Roman"/>
                <w:color w:val="4C4747"/>
                <w:spacing w:val="0"/>
                <w:sz w:val="16"/>
                <w:szCs w:val="16"/>
                <w:lang w:val="es-DO" w:eastAsia="es-DO"/>
              </w:rPr>
            </w:pPr>
            <w:r w:rsidRPr="006714D2">
              <w:rPr>
                <w:rFonts w:eastAsia="Times New Roman"/>
                <w:color w:val="4C4747"/>
                <w:spacing w:val="0"/>
                <w:sz w:val="16"/>
                <w:szCs w:val="16"/>
                <w:lang w:val="es-DO" w:eastAsia="es-DO"/>
              </w:rPr>
              <w:t>2.4.2 – TRANSFERENCIAS CORRIENTES AL GOBIERNO GENERAL NACIONAL</w:t>
            </w:r>
          </w:p>
        </w:tc>
        <w:tc>
          <w:tcPr>
            <w:tcW w:w="1991" w:type="dxa"/>
            <w:shd w:val="clear" w:color="auto" w:fill="auto"/>
            <w:noWrap/>
            <w:vAlign w:val="center"/>
            <w:hideMark/>
          </w:tcPr>
          <w:p w14:paraId="09FA98AC" w14:textId="77777777" w:rsidR="00B02AF2" w:rsidRPr="006714D2" w:rsidRDefault="00B02AF2" w:rsidP="00FA6A9F">
            <w:pPr>
              <w:spacing w:after="0" w:line="240" w:lineRule="auto"/>
              <w:jc w:val="right"/>
              <w:rPr>
                <w:rFonts w:eastAsia="Times New Roman"/>
                <w:color w:val="4C4747"/>
                <w:spacing w:val="0"/>
                <w:sz w:val="22"/>
                <w:szCs w:val="22"/>
                <w:lang w:val="es-DO" w:eastAsia="es-DO"/>
              </w:rPr>
            </w:pPr>
            <w:r w:rsidRPr="006714D2">
              <w:rPr>
                <w:rFonts w:eastAsia="Times New Roman"/>
                <w:color w:val="4C4747"/>
                <w:spacing w:val="0"/>
                <w:sz w:val="22"/>
                <w:szCs w:val="22"/>
                <w:lang w:val="es-DO" w:eastAsia="es-DO"/>
              </w:rPr>
              <w:t> </w:t>
            </w:r>
          </w:p>
        </w:tc>
        <w:tc>
          <w:tcPr>
            <w:tcW w:w="1991" w:type="dxa"/>
            <w:shd w:val="clear" w:color="auto" w:fill="auto"/>
            <w:noWrap/>
            <w:vAlign w:val="center"/>
            <w:hideMark/>
          </w:tcPr>
          <w:p w14:paraId="6DBFA9F1" w14:textId="77777777" w:rsidR="00B02AF2" w:rsidRPr="006714D2" w:rsidRDefault="00B02AF2" w:rsidP="00FA6A9F">
            <w:pPr>
              <w:spacing w:after="0" w:line="240" w:lineRule="auto"/>
              <w:jc w:val="right"/>
              <w:rPr>
                <w:rFonts w:eastAsia="Times New Roman"/>
                <w:color w:val="4C4747"/>
                <w:spacing w:val="0"/>
                <w:sz w:val="22"/>
                <w:szCs w:val="22"/>
                <w:lang w:val="es-DO" w:eastAsia="es-DO"/>
              </w:rPr>
            </w:pPr>
            <w:r w:rsidRPr="006714D2">
              <w:rPr>
                <w:rFonts w:eastAsia="Times New Roman"/>
                <w:color w:val="4C4747"/>
                <w:spacing w:val="0"/>
                <w:sz w:val="22"/>
                <w:szCs w:val="22"/>
                <w:lang w:val="es-DO" w:eastAsia="es-DO"/>
              </w:rPr>
              <w:t xml:space="preserve"> - </w:t>
            </w:r>
          </w:p>
        </w:tc>
      </w:tr>
      <w:tr w:rsidR="005D34AF" w:rsidRPr="004E7EF3" w14:paraId="588D20DA" w14:textId="77777777" w:rsidTr="00566CD1">
        <w:trPr>
          <w:trHeight w:val="455"/>
          <w:tblHeader/>
          <w:jc w:val="center"/>
        </w:trPr>
        <w:tc>
          <w:tcPr>
            <w:tcW w:w="5061" w:type="dxa"/>
            <w:shd w:val="clear" w:color="auto" w:fill="auto"/>
            <w:vAlign w:val="center"/>
            <w:hideMark/>
          </w:tcPr>
          <w:p w14:paraId="04D5A2CD" w14:textId="77777777" w:rsidR="00B02AF2" w:rsidRPr="006714D2" w:rsidRDefault="00B02AF2" w:rsidP="00FA6A9F">
            <w:pPr>
              <w:spacing w:after="0" w:line="240" w:lineRule="auto"/>
              <w:ind w:firstLineChars="200" w:firstLine="320"/>
              <w:rPr>
                <w:rFonts w:eastAsia="Times New Roman"/>
                <w:color w:val="4C4747"/>
                <w:spacing w:val="0"/>
                <w:sz w:val="16"/>
                <w:szCs w:val="16"/>
                <w:lang w:val="es-DO" w:eastAsia="es-DO"/>
              </w:rPr>
            </w:pPr>
            <w:r w:rsidRPr="006714D2">
              <w:rPr>
                <w:rFonts w:eastAsia="Times New Roman"/>
                <w:color w:val="4C4747"/>
                <w:spacing w:val="0"/>
                <w:sz w:val="16"/>
                <w:szCs w:val="16"/>
                <w:lang w:val="es-DO" w:eastAsia="es-DO"/>
              </w:rPr>
              <w:t>2.4.3 – TRANSFERENCIAS CORRIENTES A GOBIERNOS GENERALES LOCALES</w:t>
            </w:r>
          </w:p>
        </w:tc>
        <w:tc>
          <w:tcPr>
            <w:tcW w:w="1991" w:type="dxa"/>
            <w:shd w:val="clear" w:color="auto" w:fill="auto"/>
            <w:noWrap/>
            <w:vAlign w:val="center"/>
            <w:hideMark/>
          </w:tcPr>
          <w:p w14:paraId="12D33FA8" w14:textId="77777777" w:rsidR="00B02AF2" w:rsidRPr="006714D2" w:rsidRDefault="00B02AF2" w:rsidP="00FA6A9F">
            <w:pPr>
              <w:spacing w:after="0" w:line="240" w:lineRule="auto"/>
              <w:jc w:val="right"/>
              <w:rPr>
                <w:rFonts w:eastAsia="Times New Roman"/>
                <w:color w:val="4C4747"/>
                <w:spacing w:val="0"/>
                <w:sz w:val="22"/>
                <w:szCs w:val="22"/>
                <w:lang w:val="es-DO" w:eastAsia="es-DO"/>
              </w:rPr>
            </w:pPr>
            <w:r w:rsidRPr="006714D2">
              <w:rPr>
                <w:rFonts w:eastAsia="Times New Roman"/>
                <w:color w:val="4C4747"/>
                <w:spacing w:val="0"/>
                <w:sz w:val="22"/>
                <w:szCs w:val="22"/>
                <w:lang w:val="es-DO" w:eastAsia="es-DO"/>
              </w:rPr>
              <w:t> </w:t>
            </w:r>
          </w:p>
        </w:tc>
        <w:tc>
          <w:tcPr>
            <w:tcW w:w="1991" w:type="dxa"/>
            <w:shd w:val="clear" w:color="auto" w:fill="auto"/>
            <w:noWrap/>
            <w:vAlign w:val="center"/>
            <w:hideMark/>
          </w:tcPr>
          <w:p w14:paraId="4D3DD7D0" w14:textId="77777777" w:rsidR="00B02AF2" w:rsidRPr="006714D2" w:rsidRDefault="00B02AF2" w:rsidP="00FA6A9F">
            <w:pPr>
              <w:spacing w:after="0" w:line="240" w:lineRule="auto"/>
              <w:jc w:val="right"/>
              <w:rPr>
                <w:rFonts w:eastAsia="Times New Roman"/>
                <w:color w:val="4C4747"/>
                <w:spacing w:val="0"/>
                <w:sz w:val="22"/>
                <w:szCs w:val="22"/>
                <w:lang w:val="es-DO" w:eastAsia="es-DO"/>
              </w:rPr>
            </w:pPr>
            <w:r w:rsidRPr="006714D2">
              <w:rPr>
                <w:rFonts w:eastAsia="Times New Roman"/>
                <w:color w:val="4C4747"/>
                <w:spacing w:val="0"/>
                <w:sz w:val="22"/>
                <w:szCs w:val="22"/>
                <w:lang w:val="es-DO" w:eastAsia="es-DO"/>
              </w:rPr>
              <w:t xml:space="preserve"> - </w:t>
            </w:r>
          </w:p>
        </w:tc>
      </w:tr>
      <w:tr w:rsidR="005D34AF" w:rsidRPr="004E7EF3" w14:paraId="43BA4000" w14:textId="77777777" w:rsidTr="00566CD1">
        <w:trPr>
          <w:trHeight w:val="455"/>
          <w:tblHeader/>
          <w:jc w:val="center"/>
        </w:trPr>
        <w:tc>
          <w:tcPr>
            <w:tcW w:w="5061" w:type="dxa"/>
            <w:shd w:val="clear" w:color="auto" w:fill="auto"/>
            <w:vAlign w:val="center"/>
            <w:hideMark/>
          </w:tcPr>
          <w:p w14:paraId="39322051" w14:textId="77777777" w:rsidR="00B02AF2" w:rsidRPr="006714D2" w:rsidRDefault="00B02AF2" w:rsidP="00FA6A9F">
            <w:pPr>
              <w:spacing w:after="0" w:line="240" w:lineRule="auto"/>
              <w:ind w:firstLineChars="200" w:firstLine="320"/>
              <w:rPr>
                <w:rFonts w:eastAsia="Times New Roman"/>
                <w:color w:val="4C4747"/>
                <w:spacing w:val="0"/>
                <w:sz w:val="16"/>
                <w:szCs w:val="16"/>
                <w:lang w:val="es-DO" w:eastAsia="es-DO"/>
              </w:rPr>
            </w:pPr>
            <w:r w:rsidRPr="006714D2">
              <w:rPr>
                <w:rFonts w:eastAsia="Times New Roman"/>
                <w:color w:val="4C4747"/>
                <w:spacing w:val="0"/>
                <w:sz w:val="16"/>
                <w:szCs w:val="16"/>
                <w:lang w:val="es-DO" w:eastAsia="es-DO"/>
              </w:rPr>
              <w:t>2.4.4 – TRANSFERENCIAS CORRIENTES A EMPRESAS PÚBLICAS NO FINANCIERAS</w:t>
            </w:r>
          </w:p>
        </w:tc>
        <w:tc>
          <w:tcPr>
            <w:tcW w:w="1991" w:type="dxa"/>
            <w:shd w:val="clear" w:color="auto" w:fill="auto"/>
            <w:noWrap/>
            <w:vAlign w:val="center"/>
            <w:hideMark/>
          </w:tcPr>
          <w:p w14:paraId="530E8417" w14:textId="77777777" w:rsidR="00B02AF2" w:rsidRPr="006714D2" w:rsidRDefault="00B02AF2" w:rsidP="00FA6A9F">
            <w:pPr>
              <w:spacing w:after="0" w:line="240" w:lineRule="auto"/>
              <w:jc w:val="right"/>
              <w:rPr>
                <w:rFonts w:eastAsia="Times New Roman"/>
                <w:color w:val="4C4747"/>
                <w:spacing w:val="0"/>
                <w:sz w:val="22"/>
                <w:szCs w:val="22"/>
                <w:lang w:val="es-DO" w:eastAsia="es-DO"/>
              </w:rPr>
            </w:pPr>
            <w:r w:rsidRPr="006714D2">
              <w:rPr>
                <w:rFonts w:eastAsia="Times New Roman"/>
                <w:color w:val="4C4747"/>
                <w:spacing w:val="0"/>
                <w:sz w:val="22"/>
                <w:szCs w:val="22"/>
                <w:lang w:val="es-DO" w:eastAsia="es-DO"/>
              </w:rPr>
              <w:t> </w:t>
            </w:r>
          </w:p>
        </w:tc>
        <w:tc>
          <w:tcPr>
            <w:tcW w:w="1991" w:type="dxa"/>
            <w:shd w:val="clear" w:color="auto" w:fill="auto"/>
            <w:noWrap/>
            <w:vAlign w:val="center"/>
            <w:hideMark/>
          </w:tcPr>
          <w:p w14:paraId="6EEE36D3" w14:textId="77777777" w:rsidR="00B02AF2" w:rsidRPr="006714D2" w:rsidRDefault="00B02AF2" w:rsidP="00FA6A9F">
            <w:pPr>
              <w:spacing w:after="0" w:line="240" w:lineRule="auto"/>
              <w:jc w:val="right"/>
              <w:rPr>
                <w:rFonts w:eastAsia="Times New Roman"/>
                <w:color w:val="4C4747"/>
                <w:spacing w:val="0"/>
                <w:sz w:val="22"/>
                <w:szCs w:val="22"/>
                <w:lang w:val="es-DO" w:eastAsia="es-DO"/>
              </w:rPr>
            </w:pPr>
            <w:r w:rsidRPr="006714D2">
              <w:rPr>
                <w:rFonts w:eastAsia="Times New Roman"/>
                <w:color w:val="4C4747"/>
                <w:spacing w:val="0"/>
                <w:sz w:val="22"/>
                <w:szCs w:val="22"/>
                <w:lang w:val="es-DO" w:eastAsia="es-DO"/>
              </w:rPr>
              <w:t xml:space="preserve"> - </w:t>
            </w:r>
          </w:p>
        </w:tc>
      </w:tr>
      <w:tr w:rsidR="005D34AF" w:rsidRPr="004E7EF3" w14:paraId="046BC032" w14:textId="77777777" w:rsidTr="00566CD1">
        <w:trPr>
          <w:trHeight w:val="455"/>
          <w:tblHeader/>
          <w:jc w:val="center"/>
        </w:trPr>
        <w:tc>
          <w:tcPr>
            <w:tcW w:w="5061" w:type="dxa"/>
            <w:shd w:val="clear" w:color="auto" w:fill="auto"/>
            <w:vAlign w:val="center"/>
            <w:hideMark/>
          </w:tcPr>
          <w:p w14:paraId="5B3629DF" w14:textId="77777777" w:rsidR="00B02AF2" w:rsidRPr="006714D2" w:rsidRDefault="00B02AF2" w:rsidP="00FA6A9F">
            <w:pPr>
              <w:spacing w:after="0" w:line="240" w:lineRule="auto"/>
              <w:ind w:firstLineChars="200" w:firstLine="320"/>
              <w:rPr>
                <w:rFonts w:eastAsia="Times New Roman"/>
                <w:color w:val="4C4747"/>
                <w:spacing w:val="0"/>
                <w:sz w:val="16"/>
                <w:szCs w:val="16"/>
                <w:lang w:val="es-DO" w:eastAsia="es-DO"/>
              </w:rPr>
            </w:pPr>
            <w:r w:rsidRPr="006714D2">
              <w:rPr>
                <w:rFonts w:eastAsia="Times New Roman"/>
                <w:color w:val="4C4747"/>
                <w:spacing w:val="0"/>
                <w:sz w:val="16"/>
                <w:szCs w:val="16"/>
                <w:lang w:val="es-DO" w:eastAsia="es-DO"/>
              </w:rPr>
              <w:t>2.4.5 – TRANSFERENCIAS CORRIENTES A INSTITUCIONES PÚBLICAS FINANCIERAS</w:t>
            </w:r>
          </w:p>
        </w:tc>
        <w:tc>
          <w:tcPr>
            <w:tcW w:w="1991" w:type="dxa"/>
            <w:shd w:val="clear" w:color="auto" w:fill="auto"/>
            <w:noWrap/>
            <w:vAlign w:val="center"/>
            <w:hideMark/>
          </w:tcPr>
          <w:p w14:paraId="47F1431A" w14:textId="77777777" w:rsidR="00B02AF2" w:rsidRPr="006714D2" w:rsidRDefault="00B02AF2" w:rsidP="00FA6A9F">
            <w:pPr>
              <w:spacing w:after="0" w:line="240" w:lineRule="auto"/>
              <w:jc w:val="right"/>
              <w:rPr>
                <w:rFonts w:eastAsia="Times New Roman"/>
                <w:b/>
                <w:bCs/>
                <w:color w:val="4C4747"/>
                <w:spacing w:val="0"/>
                <w:sz w:val="22"/>
                <w:szCs w:val="22"/>
                <w:lang w:val="es-DO" w:eastAsia="es-DO"/>
              </w:rPr>
            </w:pPr>
            <w:r w:rsidRPr="006714D2">
              <w:rPr>
                <w:rFonts w:eastAsia="Times New Roman"/>
                <w:b/>
                <w:bCs/>
                <w:color w:val="4C4747"/>
                <w:spacing w:val="0"/>
                <w:sz w:val="22"/>
                <w:szCs w:val="22"/>
                <w:lang w:val="es-DO" w:eastAsia="es-DO"/>
              </w:rPr>
              <w:t> </w:t>
            </w:r>
          </w:p>
        </w:tc>
        <w:tc>
          <w:tcPr>
            <w:tcW w:w="1991" w:type="dxa"/>
            <w:shd w:val="clear" w:color="auto" w:fill="auto"/>
            <w:noWrap/>
            <w:vAlign w:val="center"/>
            <w:hideMark/>
          </w:tcPr>
          <w:p w14:paraId="0DA8164A" w14:textId="77777777" w:rsidR="00B02AF2" w:rsidRPr="006714D2" w:rsidRDefault="00B02AF2" w:rsidP="00FA6A9F">
            <w:pPr>
              <w:spacing w:after="0" w:line="240" w:lineRule="auto"/>
              <w:jc w:val="right"/>
              <w:rPr>
                <w:rFonts w:eastAsia="Times New Roman"/>
                <w:color w:val="4C4747"/>
                <w:spacing w:val="0"/>
                <w:sz w:val="22"/>
                <w:szCs w:val="22"/>
                <w:lang w:val="es-DO" w:eastAsia="es-DO"/>
              </w:rPr>
            </w:pPr>
            <w:r w:rsidRPr="006714D2">
              <w:rPr>
                <w:rFonts w:eastAsia="Times New Roman"/>
                <w:color w:val="4C4747"/>
                <w:spacing w:val="0"/>
                <w:sz w:val="22"/>
                <w:szCs w:val="22"/>
                <w:lang w:val="es-DO" w:eastAsia="es-DO"/>
              </w:rPr>
              <w:t xml:space="preserve"> - </w:t>
            </w:r>
          </w:p>
        </w:tc>
      </w:tr>
      <w:tr w:rsidR="005D34AF" w:rsidRPr="004E7EF3" w14:paraId="20F43297" w14:textId="77777777" w:rsidTr="00566CD1">
        <w:trPr>
          <w:trHeight w:val="312"/>
          <w:tblHeader/>
          <w:jc w:val="center"/>
        </w:trPr>
        <w:tc>
          <w:tcPr>
            <w:tcW w:w="5061" w:type="dxa"/>
            <w:shd w:val="clear" w:color="auto" w:fill="auto"/>
            <w:noWrap/>
            <w:vAlign w:val="center"/>
            <w:hideMark/>
          </w:tcPr>
          <w:p w14:paraId="34B8F131" w14:textId="77777777" w:rsidR="00B02AF2" w:rsidRPr="006714D2" w:rsidRDefault="00B02AF2" w:rsidP="00FA6A9F">
            <w:pPr>
              <w:spacing w:after="0" w:line="240" w:lineRule="auto"/>
              <w:ind w:firstLineChars="200" w:firstLine="320"/>
              <w:rPr>
                <w:rFonts w:eastAsia="Times New Roman"/>
                <w:color w:val="4C4747"/>
                <w:spacing w:val="0"/>
                <w:sz w:val="16"/>
                <w:szCs w:val="16"/>
                <w:lang w:val="es-DO" w:eastAsia="es-DO"/>
              </w:rPr>
            </w:pPr>
            <w:r w:rsidRPr="006714D2">
              <w:rPr>
                <w:rFonts w:eastAsia="Times New Roman"/>
                <w:color w:val="4C4747"/>
                <w:spacing w:val="0"/>
                <w:sz w:val="16"/>
                <w:szCs w:val="16"/>
                <w:lang w:val="es-DO" w:eastAsia="es-DO"/>
              </w:rPr>
              <w:t>2.4.6 – SUBVENCIONES</w:t>
            </w:r>
          </w:p>
        </w:tc>
        <w:tc>
          <w:tcPr>
            <w:tcW w:w="1991" w:type="dxa"/>
            <w:shd w:val="clear" w:color="auto" w:fill="auto"/>
            <w:noWrap/>
            <w:vAlign w:val="center"/>
            <w:hideMark/>
          </w:tcPr>
          <w:p w14:paraId="3609B307" w14:textId="77777777" w:rsidR="00B02AF2" w:rsidRPr="006714D2" w:rsidRDefault="00B02AF2" w:rsidP="00FA6A9F">
            <w:pPr>
              <w:spacing w:after="0" w:line="240" w:lineRule="auto"/>
              <w:jc w:val="right"/>
              <w:rPr>
                <w:rFonts w:eastAsia="Times New Roman"/>
                <w:color w:val="4C4747"/>
                <w:spacing w:val="0"/>
                <w:sz w:val="22"/>
                <w:szCs w:val="22"/>
                <w:lang w:val="es-DO" w:eastAsia="es-DO"/>
              </w:rPr>
            </w:pPr>
            <w:r w:rsidRPr="006714D2">
              <w:rPr>
                <w:rFonts w:eastAsia="Times New Roman"/>
                <w:color w:val="4C4747"/>
                <w:spacing w:val="0"/>
                <w:sz w:val="22"/>
                <w:szCs w:val="22"/>
                <w:lang w:val="es-DO" w:eastAsia="es-DO"/>
              </w:rPr>
              <w:t> </w:t>
            </w:r>
          </w:p>
        </w:tc>
        <w:tc>
          <w:tcPr>
            <w:tcW w:w="1991" w:type="dxa"/>
            <w:shd w:val="clear" w:color="auto" w:fill="auto"/>
            <w:noWrap/>
            <w:vAlign w:val="center"/>
            <w:hideMark/>
          </w:tcPr>
          <w:p w14:paraId="2D25DF4C" w14:textId="77777777" w:rsidR="00B02AF2" w:rsidRPr="006714D2" w:rsidRDefault="00B02AF2" w:rsidP="00FA6A9F">
            <w:pPr>
              <w:spacing w:after="0" w:line="240" w:lineRule="auto"/>
              <w:jc w:val="right"/>
              <w:rPr>
                <w:rFonts w:eastAsia="Times New Roman"/>
                <w:color w:val="4C4747"/>
                <w:spacing w:val="0"/>
                <w:sz w:val="22"/>
                <w:szCs w:val="22"/>
                <w:lang w:val="es-DO" w:eastAsia="es-DO"/>
              </w:rPr>
            </w:pPr>
            <w:r w:rsidRPr="006714D2">
              <w:rPr>
                <w:rFonts w:eastAsia="Times New Roman"/>
                <w:color w:val="4C4747"/>
                <w:spacing w:val="0"/>
                <w:sz w:val="22"/>
                <w:szCs w:val="22"/>
                <w:lang w:val="es-DO" w:eastAsia="es-DO"/>
              </w:rPr>
              <w:t xml:space="preserve"> - </w:t>
            </w:r>
          </w:p>
        </w:tc>
      </w:tr>
      <w:tr w:rsidR="005D34AF" w:rsidRPr="004E7EF3" w14:paraId="134F8E53" w14:textId="77777777" w:rsidTr="00566CD1">
        <w:trPr>
          <w:trHeight w:val="312"/>
          <w:tblHeader/>
          <w:jc w:val="center"/>
        </w:trPr>
        <w:tc>
          <w:tcPr>
            <w:tcW w:w="5061" w:type="dxa"/>
            <w:shd w:val="clear" w:color="auto" w:fill="auto"/>
            <w:noWrap/>
            <w:vAlign w:val="center"/>
            <w:hideMark/>
          </w:tcPr>
          <w:p w14:paraId="53458560" w14:textId="77777777" w:rsidR="00B02AF2" w:rsidRPr="006714D2" w:rsidRDefault="00B02AF2" w:rsidP="00FA6A9F">
            <w:pPr>
              <w:spacing w:after="0" w:line="240" w:lineRule="auto"/>
              <w:ind w:firstLineChars="200" w:firstLine="320"/>
              <w:rPr>
                <w:rFonts w:eastAsia="Times New Roman"/>
                <w:color w:val="4C4747"/>
                <w:spacing w:val="0"/>
                <w:sz w:val="16"/>
                <w:szCs w:val="16"/>
                <w:lang w:val="es-DO" w:eastAsia="es-DO"/>
              </w:rPr>
            </w:pPr>
            <w:r w:rsidRPr="006714D2">
              <w:rPr>
                <w:rFonts w:eastAsia="Times New Roman"/>
                <w:color w:val="4C4747"/>
                <w:spacing w:val="0"/>
                <w:sz w:val="16"/>
                <w:szCs w:val="16"/>
                <w:lang w:val="es-DO" w:eastAsia="es-DO"/>
              </w:rPr>
              <w:t>2.4.7 – TRANSFERENCIAS CORRIENTES AL SECTOR EXTERNO</w:t>
            </w:r>
          </w:p>
        </w:tc>
        <w:tc>
          <w:tcPr>
            <w:tcW w:w="1991" w:type="dxa"/>
            <w:shd w:val="clear" w:color="auto" w:fill="auto"/>
            <w:noWrap/>
            <w:vAlign w:val="center"/>
            <w:hideMark/>
          </w:tcPr>
          <w:p w14:paraId="2D1A8865" w14:textId="77777777" w:rsidR="00B02AF2" w:rsidRPr="006714D2" w:rsidRDefault="00B02AF2" w:rsidP="00FA6A9F">
            <w:pPr>
              <w:spacing w:after="0" w:line="240" w:lineRule="auto"/>
              <w:jc w:val="right"/>
              <w:rPr>
                <w:rFonts w:eastAsia="Times New Roman"/>
                <w:color w:val="4C4747"/>
                <w:spacing w:val="0"/>
                <w:sz w:val="22"/>
                <w:szCs w:val="22"/>
                <w:lang w:val="es-DO" w:eastAsia="es-DO"/>
              </w:rPr>
            </w:pPr>
            <w:r w:rsidRPr="006714D2">
              <w:rPr>
                <w:rFonts w:eastAsia="Times New Roman"/>
                <w:color w:val="4C4747"/>
                <w:spacing w:val="0"/>
                <w:sz w:val="22"/>
                <w:szCs w:val="22"/>
                <w:lang w:val="es-DO" w:eastAsia="es-DO"/>
              </w:rPr>
              <w:t> </w:t>
            </w:r>
          </w:p>
        </w:tc>
        <w:tc>
          <w:tcPr>
            <w:tcW w:w="1991" w:type="dxa"/>
            <w:shd w:val="clear" w:color="auto" w:fill="auto"/>
            <w:noWrap/>
            <w:vAlign w:val="center"/>
            <w:hideMark/>
          </w:tcPr>
          <w:p w14:paraId="6DEF6055" w14:textId="77777777" w:rsidR="00B02AF2" w:rsidRPr="006714D2" w:rsidRDefault="00B02AF2" w:rsidP="00FA6A9F">
            <w:pPr>
              <w:spacing w:after="0" w:line="240" w:lineRule="auto"/>
              <w:jc w:val="right"/>
              <w:rPr>
                <w:rFonts w:eastAsia="Times New Roman"/>
                <w:color w:val="4C4747"/>
                <w:spacing w:val="0"/>
                <w:sz w:val="22"/>
                <w:szCs w:val="22"/>
                <w:lang w:val="es-DO" w:eastAsia="es-DO"/>
              </w:rPr>
            </w:pPr>
            <w:r w:rsidRPr="006714D2">
              <w:rPr>
                <w:rFonts w:eastAsia="Times New Roman"/>
                <w:color w:val="4C4747"/>
                <w:spacing w:val="0"/>
                <w:sz w:val="22"/>
                <w:szCs w:val="22"/>
                <w:lang w:val="es-DO" w:eastAsia="es-DO"/>
              </w:rPr>
              <w:t xml:space="preserve"> - </w:t>
            </w:r>
          </w:p>
        </w:tc>
      </w:tr>
      <w:tr w:rsidR="005D34AF" w:rsidRPr="004E7EF3" w14:paraId="7E7FA44B" w14:textId="77777777" w:rsidTr="00566CD1">
        <w:trPr>
          <w:trHeight w:val="455"/>
          <w:tblHeader/>
          <w:jc w:val="center"/>
        </w:trPr>
        <w:tc>
          <w:tcPr>
            <w:tcW w:w="5061" w:type="dxa"/>
            <w:shd w:val="clear" w:color="auto" w:fill="auto"/>
            <w:vAlign w:val="center"/>
            <w:hideMark/>
          </w:tcPr>
          <w:p w14:paraId="6E13B9ED" w14:textId="77777777" w:rsidR="00B02AF2" w:rsidRPr="006714D2" w:rsidRDefault="00B02AF2" w:rsidP="00FA6A9F">
            <w:pPr>
              <w:spacing w:after="0" w:line="240" w:lineRule="auto"/>
              <w:ind w:firstLineChars="200" w:firstLine="320"/>
              <w:rPr>
                <w:rFonts w:eastAsia="Times New Roman"/>
                <w:color w:val="4C4747"/>
                <w:spacing w:val="0"/>
                <w:sz w:val="16"/>
                <w:szCs w:val="16"/>
                <w:lang w:val="es-DO" w:eastAsia="es-DO"/>
              </w:rPr>
            </w:pPr>
            <w:r w:rsidRPr="006714D2">
              <w:rPr>
                <w:rFonts w:eastAsia="Times New Roman"/>
                <w:color w:val="4C4747"/>
                <w:spacing w:val="0"/>
                <w:sz w:val="16"/>
                <w:szCs w:val="16"/>
                <w:lang w:val="es-DO" w:eastAsia="es-DO"/>
              </w:rPr>
              <w:t>2.4.9 – TRANSFERENCIAS CORRIENTES A OTRAS INSTITUCIONES PÚBLICAS</w:t>
            </w:r>
          </w:p>
        </w:tc>
        <w:tc>
          <w:tcPr>
            <w:tcW w:w="1991" w:type="dxa"/>
            <w:shd w:val="clear" w:color="auto" w:fill="auto"/>
            <w:noWrap/>
            <w:vAlign w:val="center"/>
            <w:hideMark/>
          </w:tcPr>
          <w:p w14:paraId="05D0A6A6" w14:textId="77777777" w:rsidR="00B02AF2" w:rsidRPr="006714D2" w:rsidRDefault="00B02AF2" w:rsidP="00FA6A9F">
            <w:pPr>
              <w:spacing w:after="0" w:line="240" w:lineRule="auto"/>
              <w:jc w:val="right"/>
              <w:rPr>
                <w:rFonts w:eastAsia="Times New Roman"/>
                <w:color w:val="4C4747"/>
                <w:spacing w:val="0"/>
                <w:sz w:val="22"/>
                <w:szCs w:val="22"/>
                <w:lang w:val="es-DO" w:eastAsia="es-DO"/>
              </w:rPr>
            </w:pPr>
            <w:r w:rsidRPr="006714D2">
              <w:rPr>
                <w:rFonts w:eastAsia="Times New Roman"/>
                <w:color w:val="4C4747"/>
                <w:spacing w:val="0"/>
                <w:sz w:val="22"/>
                <w:szCs w:val="22"/>
                <w:lang w:val="es-DO" w:eastAsia="es-DO"/>
              </w:rPr>
              <w:t> </w:t>
            </w:r>
          </w:p>
        </w:tc>
        <w:tc>
          <w:tcPr>
            <w:tcW w:w="1991" w:type="dxa"/>
            <w:shd w:val="clear" w:color="auto" w:fill="auto"/>
            <w:noWrap/>
            <w:vAlign w:val="center"/>
            <w:hideMark/>
          </w:tcPr>
          <w:p w14:paraId="3095D0FF" w14:textId="77777777" w:rsidR="00B02AF2" w:rsidRPr="006714D2" w:rsidRDefault="00B02AF2" w:rsidP="00FA6A9F">
            <w:pPr>
              <w:spacing w:after="0" w:line="240" w:lineRule="auto"/>
              <w:jc w:val="right"/>
              <w:rPr>
                <w:rFonts w:eastAsia="Times New Roman"/>
                <w:color w:val="4C4747"/>
                <w:spacing w:val="0"/>
                <w:sz w:val="22"/>
                <w:szCs w:val="22"/>
                <w:lang w:val="es-DO" w:eastAsia="es-DO"/>
              </w:rPr>
            </w:pPr>
            <w:r w:rsidRPr="006714D2">
              <w:rPr>
                <w:rFonts w:eastAsia="Times New Roman"/>
                <w:color w:val="4C4747"/>
                <w:spacing w:val="0"/>
                <w:sz w:val="22"/>
                <w:szCs w:val="22"/>
                <w:lang w:val="es-DO" w:eastAsia="es-DO"/>
              </w:rPr>
              <w:t xml:space="preserve"> - </w:t>
            </w:r>
          </w:p>
        </w:tc>
      </w:tr>
      <w:tr w:rsidR="005D34AF" w:rsidRPr="004E7EF3" w14:paraId="3CA8D116" w14:textId="77777777" w:rsidTr="00566CD1">
        <w:trPr>
          <w:trHeight w:val="296"/>
          <w:tblHeader/>
          <w:jc w:val="center"/>
        </w:trPr>
        <w:tc>
          <w:tcPr>
            <w:tcW w:w="5061" w:type="dxa"/>
            <w:shd w:val="clear" w:color="auto" w:fill="auto"/>
            <w:noWrap/>
            <w:vAlign w:val="center"/>
            <w:hideMark/>
          </w:tcPr>
          <w:p w14:paraId="01CED367" w14:textId="77777777" w:rsidR="00B02AF2" w:rsidRPr="006714D2" w:rsidRDefault="00B02AF2" w:rsidP="00FA6A9F">
            <w:pPr>
              <w:spacing w:after="0" w:line="240" w:lineRule="auto"/>
              <w:ind w:firstLineChars="100" w:firstLine="161"/>
              <w:rPr>
                <w:rFonts w:eastAsia="Times New Roman"/>
                <w:b/>
                <w:bCs/>
                <w:color w:val="4C4747"/>
                <w:spacing w:val="0"/>
                <w:sz w:val="16"/>
                <w:szCs w:val="16"/>
                <w:lang w:val="es-DO" w:eastAsia="es-DO"/>
              </w:rPr>
            </w:pPr>
            <w:r w:rsidRPr="006714D2">
              <w:rPr>
                <w:rFonts w:eastAsia="Times New Roman"/>
                <w:b/>
                <w:bCs/>
                <w:color w:val="4C4747"/>
                <w:spacing w:val="0"/>
                <w:sz w:val="16"/>
                <w:szCs w:val="16"/>
                <w:lang w:val="es-DO" w:eastAsia="es-DO"/>
              </w:rPr>
              <w:t>2.5 – TRANSFERENCIAS DE CAPITAL</w:t>
            </w:r>
          </w:p>
        </w:tc>
        <w:tc>
          <w:tcPr>
            <w:tcW w:w="1991" w:type="dxa"/>
            <w:shd w:val="clear" w:color="auto" w:fill="auto"/>
            <w:noWrap/>
            <w:vAlign w:val="center"/>
            <w:hideMark/>
          </w:tcPr>
          <w:p w14:paraId="7690B729" w14:textId="77777777" w:rsidR="00B02AF2" w:rsidRPr="006714D2" w:rsidRDefault="00B02AF2" w:rsidP="00FA6A9F">
            <w:pPr>
              <w:spacing w:after="0" w:line="240" w:lineRule="auto"/>
              <w:jc w:val="right"/>
              <w:rPr>
                <w:rFonts w:eastAsia="Times New Roman"/>
                <w:color w:val="4C4747"/>
                <w:spacing w:val="0"/>
                <w:sz w:val="22"/>
                <w:szCs w:val="22"/>
                <w:lang w:val="es-DO" w:eastAsia="es-DO"/>
              </w:rPr>
            </w:pPr>
            <w:r w:rsidRPr="006714D2">
              <w:rPr>
                <w:rFonts w:eastAsia="Times New Roman"/>
                <w:color w:val="4C4747"/>
                <w:spacing w:val="0"/>
                <w:sz w:val="22"/>
                <w:szCs w:val="22"/>
                <w:lang w:val="es-DO" w:eastAsia="es-DO"/>
              </w:rPr>
              <w:t> </w:t>
            </w:r>
          </w:p>
        </w:tc>
        <w:tc>
          <w:tcPr>
            <w:tcW w:w="1991" w:type="dxa"/>
            <w:shd w:val="clear" w:color="auto" w:fill="auto"/>
            <w:noWrap/>
            <w:vAlign w:val="center"/>
            <w:hideMark/>
          </w:tcPr>
          <w:p w14:paraId="28CF8833" w14:textId="77777777" w:rsidR="00B02AF2" w:rsidRPr="006714D2" w:rsidRDefault="00B02AF2" w:rsidP="00FA6A9F">
            <w:pPr>
              <w:spacing w:after="0" w:line="240" w:lineRule="auto"/>
              <w:jc w:val="right"/>
              <w:rPr>
                <w:rFonts w:eastAsia="Times New Roman"/>
                <w:color w:val="4C4747"/>
                <w:spacing w:val="0"/>
                <w:sz w:val="22"/>
                <w:szCs w:val="22"/>
                <w:lang w:val="es-DO" w:eastAsia="es-DO"/>
              </w:rPr>
            </w:pPr>
            <w:r w:rsidRPr="006714D2">
              <w:rPr>
                <w:rFonts w:eastAsia="Times New Roman"/>
                <w:color w:val="4C4747"/>
                <w:spacing w:val="0"/>
                <w:sz w:val="22"/>
                <w:szCs w:val="22"/>
                <w:lang w:val="es-DO" w:eastAsia="es-DO"/>
              </w:rPr>
              <w:t xml:space="preserve">                                     -   </w:t>
            </w:r>
          </w:p>
        </w:tc>
      </w:tr>
      <w:tr w:rsidR="005D34AF" w:rsidRPr="004E7EF3" w14:paraId="0B3946A6" w14:textId="77777777" w:rsidTr="00566CD1">
        <w:trPr>
          <w:trHeight w:val="312"/>
          <w:tblHeader/>
          <w:jc w:val="center"/>
        </w:trPr>
        <w:tc>
          <w:tcPr>
            <w:tcW w:w="5061" w:type="dxa"/>
            <w:shd w:val="clear" w:color="auto" w:fill="auto"/>
            <w:noWrap/>
            <w:vAlign w:val="center"/>
            <w:hideMark/>
          </w:tcPr>
          <w:p w14:paraId="336A1A8D" w14:textId="77777777" w:rsidR="00B02AF2" w:rsidRPr="006714D2" w:rsidRDefault="00B02AF2" w:rsidP="00FA6A9F">
            <w:pPr>
              <w:spacing w:after="0" w:line="240" w:lineRule="auto"/>
              <w:ind w:firstLineChars="200" w:firstLine="320"/>
              <w:rPr>
                <w:rFonts w:eastAsia="Times New Roman"/>
                <w:color w:val="4C4747"/>
                <w:spacing w:val="0"/>
                <w:sz w:val="16"/>
                <w:szCs w:val="16"/>
                <w:lang w:val="es-DO" w:eastAsia="es-DO"/>
              </w:rPr>
            </w:pPr>
            <w:r w:rsidRPr="006714D2">
              <w:rPr>
                <w:rFonts w:eastAsia="Times New Roman"/>
                <w:color w:val="4C4747"/>
                <w:spacing w:val="0"/>
                <w:sz w:val="16"/>
                <w:szCs w:val="16"/>
                <w:lang w:val="es-DO" w:eastAsia="es-DO"/>
              </w:rPr>
              <w:t>2.5.1 – TRANSFERENCIAS DE CAPITAL AL SECTOR PRIVADO</w:t>
            </w:r>
          </w:p>
        </w:tc>
        <w:tc>
          <w:tcPr>
            <w:tcW w:w="1991" w:type="dxa"/>
            <w:shd w:val="clear" w:color="auto" w:fill="auto"/>
            <w:noWrap/>
            <w:vAlign w:val="center"/>
            <w:hideMark/>
          </w:tcPr>
          <w:p w14:paraId="088959BC" w14:textId="77777777" w:rsidR="00B02AF2" w:rsidRPr="006714D2" w:rsidRDefault="00B02AF2" w:rsidP="00FA6A9F">
            <w:pPr>
              <w:spacing w:after="0" w:line="240" w:lineRule="auto"/>
              <w:jc w:val="right"/>
              <w:rPr>
                <w:rFonts w:eastAsia="Times New Roman"/>
                <w:color w:val="4C4747"/>
                <w:spacing w:val="0"/>
                <w:sz w:val="22"/>
                <w:szCs w:val="22"/>
                <w:lang w:val="es-DO" w:eastAsia="es-DO"/>
              </w:rPr>
            </w:pPr>
            <w:r w:rsidRPr="006714D2">
              <w:rPr>
                <w:rFonts w:eastAsia="Times New Roman"/>
                <w:color w:val="4C4747"/>
                <w:spacing w:val="0"/>
                <w:sz w:val="22"/>
                <w:szCs w:val="22"/>
                <w:lang w:val="es-DO" w:eastAsia="es-DO"/>
              </w:rPr>
              <w:t> </w:t>
            </w:r>
          </w:p>
        </w:tc>
        <w:tc>
          <w:tcPr>
            <w:tcW w:w="1991" w:type="dxa"/>
            <w:shd w:val="clear" w:color="auto" w:fill="auto"/>
            <w:noWrap/>
            <w:vAlign w:val="center"/>
            <w:hideMark/>
          </w:tcPr>
          <w:p w14:paraId="184431DA" w14:textId="77777777" w:rsidR="00B02AF2" w:rsidRPr="006714D2" w:rsidRDefault="00B02AF2" w:rsidP="00FA6A9F">
            <w:pPr>
              <w:spacing w:after="0" w:line="240" w:lineRule="auto"/>
              <w:jc w:val="right"/>
              <w:rPr>
                <w:rFonts w:eastAsia="Times New Roman"/>
                <w:color w:val="4C4747"/>
                <w:spacing w:val="0"/>
                <w:sz w:val="22"/>
                <w:szCs w:val="22"/>
                <w:lang w:val="es-DO" w:eastAsia="es-DO"/>
              </w:rPr>
            </w:pPr>
            <w:r w:rsidRPr="006714D2">
              <w:rPr>
                <w:rFonts w:eastAsia="Times New Roman"/>
                <w:color w:val="4C4747"/>
                <w:spacing w:val="0"/>
                <w:sz w:val="22"/>
                <w:szCs w:val="22"/>
                <w:lang w:val="es-DO" w:eastAsia="es-DO"/>
              </w:rPr>
              <w:t xml:space="preserve"> - </w:t>
            </w:r>
          </w:p>
        </w:tc>
      </w:tr>
      <w:tr w:rsidR="005D34AF" w:rsidRPr="004E7EF3" w14:paraId="084206F6" w14:textId="77777777" w:rsidTr="00566CD1">
        <w:trPr>
          <w:trHeight w:val="455"/>
          <w:tblHeader/>
          <w:jc w:val="center"/>
        </w:trPr>
        <w:tc>
          <w:tcPr>
            <w:tcW w:w="5061" w:type="dxa"/>
            <w:shd w:val="clear" w:color="auto" w:fill="auto"/>
            <w:vAlign w:val="center"/>
            <w:hideMark/>
          </w:tcPr>
          <w:p w14:paraId="2F58089A" w14:textId="77777777" w:rsidR="00B02AF2" w:rsidRPr="006714D2" w:rsidRDefault="00B02AF2" w:rsidP="00FA6A9F">
            <w:pPr>
              <w:spacing w:after="0" w:line="240" w:lineRule="auto"/>
              <w:ind w:firstLineChars="200" w:firstLine="320"/>
              <w:rPr>
                <w:rFonts w:eastAsia="Times New Roman"/>
                <w:color w:val="4C4747"/>
                <w:spacing w:val="0"/>
                <w:sz w:val="16"/>
                <w:szCs w:val="16"/>
                <w:lang w:val="es-DO" w:eastAsia="es-DO"/>
              </w:rPr>
            </w:pPr>
            <w:r w:rsidRPr="006714D2">
              <w:rPr>
                <w:rFonts w:eastAsia="Times New Roman"/>
                <w:color w:val="4C4747"/>
                <w:spacing w:val="0"/>
                <w:sz w:val="16"/>
                <w:szCs w:val="16"/>
                <w:lang w:val="es-DO" w:eastAsia="es-DO"/>
              </w:rPr>
              <w:t>2.5.2 – TRANSFERENCIAS DE CAPITAL AL GOBIERNO GENERAL NACIONAL</w:t>
            </w:r>
          </w:p>
        </w:tc>
        <w:tc>
          <w:tcPr>
            <w:tcW w:w="1991" w:type="dxa"/>
            <w:shd w:val="clear" w:color="auto" w:fill="auto"/>
            <w:noWrap/>
            <w:vAlign w:val="center"/>
            <w:hideMark/>
          </w:tcPr>
          <w:p w14:paraId="5F4EBB8F" w14:textId="77777777" w:rsidR="00B02AF2" w:rsidRPr="006714D2" w:rsidRDefault="00B02AF2" w:rsidP="00FA6A9F">
            <w:pPr>
              <w:spacing w:after="0" w:line="240" w:lineRule="auto"/>
              <w:jc w:val="right"/>
              <w:rPr>
                <w:rFonts w:eastAsia="Times New Roman"/>
                <w:color w:val="4C4747"/>
                <w:spacing w:val="0"/>
                <w:sz w:val="22"/>
                <w:szCs w:val="22"/>
                <w:lang w:val="es-DO" w:eastAsia="es-DO"/>
              </w:rPr>
            </w:pPr>
            <w:r w:rsidRPr="006714D2">
              <w:rPr>
                <w:rFonts w:eastAsia="Times New Roman"/>
                <w:color w:val="4C4747"/>
                <w:spacing w:val="0"/>
                <w:sz w:val="22"/>
                <w:szCs w:val="22"/>
                <w:lang w:val="es-DO" w:eastAsia="es-DO"/>
              </w:rPr>
              <w:t> </w:t>
            </w:r>
          </w:p>
        </w:tc>
        <w:tc>
          <w:tcPr>
            <w:tcW w:w="1991" w:type="dxa"/>
            <w:shd w:val="clear" w:color="auto" w:fill="auto"/>
            <w:noWrap/>
            <w:vAlign w:val="center"/>
            <w:hideMark/>
          </w:tcPr>
          <w:p w14:paraId="6A7E3EF4" w14:textId="77777777" w:rsidR="00B02AF2" w:rsidRPr="006714D2" w:rsidRDefault="00B02AF2" w:rsidP="00FA6A9F">
            <w:pPr>
              <w:spacing w:after="0" w:line="240" w:lineRule="auto"/>
              <w:jc w:val="right"/>
              <w:rPr>
                <w:rFonts w:eastAsia="Times New Roman"/>
                <w:color w:val="4C4747"/>
                <w:spacing w:val="0"/>
                <w:sz w:val="22"/>
                <w:szCs w:val="22"/>
                <w:lang w:val="es-DO" w:eastAsia="es-DO"/>
              </w:rPr>
            </w:pPr>
            <w:r w:rsidRPr="006714D2">
              <w:rPr>
                <w:rFonts w:eastAsia="Times New Roman"/>
                <w:color w:val="4C4747"/>
                <w:spacing w:val="0"/>
                <w:sz w:val="22"/>
                <w:szCs w:val="22"/>
                <w:lang w:val="es-DO" w:eastAsia="es-DO"/>
              </w:rPr>
              <w:t xml:space="preserve"> - </w:t>
            </w:r>
          </w:p>
        </w:tc>
      </w:tr>
      <w:tr w:rsidR="005D34AF" w:rsidRPr="004E7EF3" w14:paraId="7F4782D0" w14:textId="77777777" w:rsidTr="00566CD1">
        <w:trPr>
          <w:trHeight w:val="455"/>
          <w:tblHeader/>
          <w:jc w:val="center"/>
        </w:trPr>
        <w:tc>
          <w:tcPr>
            <w:tcW w:w="5061" w:type="dxa"/>
            <w:shd w:val="clear" w:color="auto" w:fill="auto"/>
            <w:vAlign w:val="center"/>
            <w:hideMark/>
          </w:tcPr>
          <w:p w14:paraId="6811C98E" w14:textId="77777777" w:rsidR="00B02AF2" w:rsidRPr="006714D2" w:rsidRDefault="00B02AF2" w:rsidP="00FA6A9F">
            <w:pPr>
              <w:spacing w:after="0" w:line="240" w:lineRule="auto"/>
              <w:ind w:firstLineChars="200" w:firstLine="320"/>
              <w:rPr>
                <w:rFonts w:eastAsia="Times New Roman"/>
                <w:color w:val="4C4747"/>
                <w:spacing w:val="0"/>
                <w:sz w:val="16"/>
                <w:szCs w:val="16"/>
                <w:lang w:val="es-DO" w:eastAsia="es-DO"/>
              </w:rPr>
            </w:pPr>
            <w:r w:rsidRPr="006714D2">
              <w:rPr>
                <w:rFonts w:eastAsia="Times New Roman"/>
                <w:color w:val="4C4747"/>
                <w:spacing w:val="0"/>
                <w:sz w:val="16"/>
                <w:szCs w:val="16"/>
                <w:lang w:val="es-DO" w:eastAsia="es-DO"/>
              </w:rPr>
              <w:t>2.5.3 – TRANSFERENCIAS DE CAPITAL A GOBIERNOS GENERALES LOCALES</w:t>
            </w:r>
          </w:p>
        </w:tc>
        <w:tc>
          <w:tcPr>
            <w:tcW w:w="1991" w:type="dxa"/>
            <w:shd w:val="clear" w:color="auto" w:fill="auto"/>
            <w:vAlign w:val="center"/>
            <w:hideMark/>
          </w:tcPr>
          <w:p w14:paraId="0D6E43A7" w14:textId="77777777" w:rsidR="00B02AF2" w:rsidRPr="006714D2" w:rsidRDefault="00B02AF2" w:rsidP="00FA6A9F">
            <w:pPr>
              <w:spacing w:after="0" w:line="240" w:lineRule="auto"/>
              <w:jc w:val="right"/>
              <w:rPr>
                <w:rFonts w:eastAsia="Times New Roman"/>
                <w:color w:val="4C4747"/>
                <w:spacing w:val="0"/>
                <w:sz w:val="22"/>
                <w:szCs w:val="22"/>
                <w:lang w:val="es-DO" w:eastAsia="es-DO"/>
              </w:rPr>
            </w:pPr>
            <w:r w:rsidRPr="006714D2">
              <w:rPr>
                <w:rFonts w:eastAsia="Times New Roman"/>
                <w:color w:val="4C4747"/>
                <w:spacing w:val="0"/>
                <w:sz w:val="22"/>
                <w:szCs w:val="22"/>
                <w:lang w:val="es-DO" w:eastAsia="es-DO"/>
              </w:rPr>
              <w:t> </w:t>
            </w:r>
          </w:p>
        </w:tc>
        <w:tc>
          <w:tcPr>
            <w:tcW w:w="1991" w:type="dxa"/>
            <w:shd w:val="clear" w:color="auto" w:fill="auto"/>
            <w:noWrap/>
            <w:vAlign w:val="center"/>
            <w:hideMark/>
          </w:tcPr>
          <w:p w14:paraId="5A2602D5" w14:textId="77777777" w:rsidR="00B02AF2" w:rsidRPr="006714D2" w:rsidRDefault="00B02AF2" w:rsidP="00FA6A9F">
            <w:pPr>
              <w:spacing w:after="0" w:line="240" w:lineRule="auto"/>
              <w:jc w:val="right"/>
              <w:rPr>
                <w:rFonts w:eastAsia="Times New Roman"/>
                <w:color w:val="4C4747"/>
                <w:spacing w:val="0"/>
                <w:sz w:val="22"/>
                <w:szCs w:val="22"/>
                <w:lang w:val="es-DO" w:eastAsia="es-DO"/>
              </w:rPr>
            </w:pPr>
            <w:r w:rsidRPr="006714D2">
              <w:rPr>
                <w:rFonts w:eastAsia="Times New Roman"/>
                <w:color w:val="4C4747"/>
                <w:spacing w:val="0"/>
                <w:sz w:val="22"/>
                <w:szCs w:val="22"/>
                <w:lang w:val="es-DO" w:eastAsia="es-DO"/>
              </w:rPr>
              <w:t xml:space="preserve"> - </w:t>
            </w:r>
          </w:p>
        </w:tc>
      </w:tr>
      <w:tr w:rsidR="005D34AF" w:rsidRPr="004E7EF3" w14:paraId="2B9AC8C8" w14:textId="77777777" w:rsidTr="00566CD1">
        <w:trPr>
          <w:trHeight w:val="455"/>
          <w:tblHeader/>
          <w:jc w:val="center"/>
        </w:trPr>
        <w:tc>
          <w:tcPr>
            <w:tcW w:w="5061" w:type="dxa"/>
            <w:shd w:val="clear" w:color="auto" w:fill="auto"/>
            <w:vAlign w:val="center"/>
            <w:hideMark/>
          </w:tcPr>
          <w:p w14:paraId="757252CE" w14:textId="77777777" w:rsidR="00B02AF2" w:rsidRPr="006714D2" w:rsidRDefault="00B02AF2" w:rsidP="00FA6A9F">
            <w:pPr>
              <w:spacing w:after="0" w:line="240" w:lineRule="auto"/>
              <w:ind w:firstLineChars="200" w:firstLine="320"/>
              <w:rPr>
                <w:rFonts w:eastAsia="Times New Roman"/>
                <w:color w:val="4C4747"/>
                <w:spacing w:val="0"/>
                <w:sz w:val="16"/>
                <w:szCs w:val="16"/>
                <w:lang w:val="es-DO" w:eastAsia="es-DO"/>
              </w:rPr>
            </w:pPr>
            <w:r w:rsidRPr="006714D2">
              <w:rPr>
                <w:rFonts w:eastAsia="Times New Roman"/>
                <w:color w:val="4C4747"/>
                <w:spacing w:val="0"/>
                <w:sz w:val="16"/>
                <w:szCs w:val="16"/>
                <w:lang w:val="es-DO" w:eastAsia="es-DO"/>
              </w:rPr>
              <w:t>2.5.4 – TRANSFERENCIAS DE CAPITAL A EMPRESAS PÚBLICAS NO FINANCIERAS</w:t>
            </w:r>
          </w:p>
        </w:tc>
        <w:tc>
          <w:tcPr>
            <w:tcW w:w="1991" w:type="dxa"/>
            <w:shd w:val="clear" w:color="auto" w:fill="auto"/>
            <w:noWrap/>
            <w:vAlign w:val="center"/>
            <w:hideMark/>
          </w:tcPr>
          <w:p w14:paraId="3DDFA2BF" w14:textId="77777777" w:rsidR="00B02AF2" w:rsidRPr="006714D2" w:rsidRDefault="00B02AF2" w:rsidP="00FA6A9F">
            <w:pPr>
              <w:spacing w:after="0" w:line="240" w:lineRule="auto"/>
              <w:jc w:val="right"/>
              <w:rPr>
                <w:rFonts w:eastAsia="Times New Roman"/>
                <w:color w:val="4C4747"/>
                <w:spacing w:val="0"/>
                <w:sz w:val="22"/>
                <w:szCs w:val="22"/>
                <w:lang w:val="es-DO" w:eastAsia="es-DO"/>
              </w:rPr>
            </w:pPr>
            <w:r w:rsidRPr="006714D2">
              <w:rPr>
                <w:rFonts w:eastAsia="Times New Roman"/>
                <w:color w:val="4C4747"/>
                <w:spacing w:val="0"/>
                <w:sz w:val="22"/>
                <w:szCs w:val="22"/>
                <w:lang w:val="es-DO" w:eastAsia="es-DO"/>
              </w:rPr>
              <w:t> </w:t>
            </w:r>
          </w:p>
        </w:tc>
        <w:tc>
          <w:tcPr>
            <w:tcW w:w="1991" w:type="dxa"/>
            <w:shd w:val="clear" w:color="auto" w:fill="auto"/>
            <w:noWrap/>
            <w:vAlign w:val="center"/>
            <w:hideMark/>
          </w:tcPr>
          <w:p w14:paraId="4773413E" w14:textId="77777777" w:rsidR="00B02AF2" w:rsidRPr="006714D2" w:rsidRDefault="00B02AF2" w:rsidP="00FA6A9F">
            <w:pPr>
              <w:spacing w:after="0" w:line="240" w:lineRule="auto"/>
              <w:jc w:val="right"/>
              <w:rPr>
                <w:rFonts w:eastAsia="Times New Roman"/>
                <w:color w:val="4C4747"/>
                <w:spacing w:val="0"/>
                <w:sz w:val="22"/>
                <w:szCs w:val="22"/>
                <w:lang w:val="es-DO" w:eastAsia="es-DO"/>
              </w:rPr>
            </w:pPr>
            <w:r w:rsidRPr="006714D2">
              <w:rPr>
                <w:rFonts w:eastAsia="Times New Roman"/>
                <w:color w:val="4C4747"/>
                <w:spacing w:val="0"/>
                <w:sz w:val="22"/>
                <w:szCs w:val="22"/>
                <w:lang w:val="es-DO" w:eastAsia="es-DO"/>
              </w:rPr>
              <w:t xml:space="preserve"> - </w:t>
            </w:r>
          </w:p>
        </w:tc>
      </w:tr>
      <w:tr w:rsidR="005D34AF" w:rsidRPr="004E7EF3" w14:paraId="1FCBE028" w14:textId="77777777" w:rsidTr="00566CD1">
        <w:trPr>
          <w:trHeight w:val="312"/>
          <w:tblHeader/>
          <w:jc w:val="center"/>
        </w:trPr>
        <w:tc>
          <w:tcPr>
            <w:tcW w:w="5061" w:type="dxa"/>
            <w:shd w:val="clear" w:color="auto" w:fill="auto"/>
            <w:noWrap/>
            <w:vAlign w:val="center"/>
            <w:hideMark/>
          </w:tcPr>
          <w:p w14:paraId="6C1571A7" w14:textId="77777777" w:rsidR="00B02AF2" w:rsidRPr="006714D2" w:rsidRDefault="00B02AF2" w:rsidP="00FA6A9F">
            <w:pPr>
              <w:spacing w:after="0" w:line="240" w:lineRule="auto"/>
              <w:ind w:firstLineChars="200" w:firstLine="320"/>
              <w:rPr>
                <w:rFonts w:eastAsia="Times New Roman"/>
                <w:color w:val="4C4747"/>
                <w:spacing w:val="0"/>
                <w:sz w:val="16"/>
                <w:szCs w:val="16"/>
                <w:lang w:val="es-DO" w:eastAsia="es-DO"/>
              </w:rPr>
            </w:pPr>
            <w:r w:rsidRPr="006714D2">
              <w:rPr>
                <w:rFonts w:eastAsia="Times New Roman"/>
                <w:color w:val="4C4747"/>
                <w:spacing w:val="0"/>
                <w:sz w:val="16"/>
                <w:szCs w:val="16"/>
                <w:lang w:val="es-DO" w:eastAsia="es-DO"/>
              </w:rPr>
              <w:t>2.5.6 – TRANSFERENCIAS DE CAPITAL AL SECTOR EXTERNO</w:t>
            </w:r>
          </w:p>
        </w:tc>
        <w:tc>
          <w:tcPr>
            <w:tcW w:w="1991" w:type="dxa"/>
            <w:shd w:val="clear" w:color="auto" w:fill="auto"/>
            <w:noWrap/>
            <w:vAlign w:val="center"/>
            <w:hideMark/>
          </w:tcPr>
          <w:p w14:paraId="0DB5FB13" w14:textId="77777777" w:rsidR="00B02AF2" w:rsidRPr="006714D2" w:rsidRDefault="00B02AF2" w:rsidP="00FA6A9F">
            <w:pPr>
              <w:spacing w:after="0" w:line="240" w:lineRule="auto"/>
              <w:jc w:val="right"/>
              <w:rPr>
                <w:rFonts w:eastAsia="Times New Roman"/>
                <w:color w:val="4C4747"/>
                <w:spacing w:val="0"/>
                <w:sz w:val="22"/>
                <w:szCs w:val="22"/>
                <w:lang w:val="es-DO" w:eastAsia="es-DO"/>
              </w:rPr>
            </w:pPr>
            <w:r w:rsidRPr="006714D2">
              <w:rPr>
                <w:rFonts w:eastAsia="Times New Roman"/>
                <w:color w:val="4C4747"/>
                <w:spacing w:val="0"/>
                <w:sz w:val="22"/>
                <w:szCs w:val="22"/>
                <w:lang w:val="es-DO" w:eastAsia="es-DO"/>
              </w:rPr>
              <w:t> </w:t>
            </w:r>
          </w:p>
        </w:tc>
        <w:tc>
          <w:tcPr>
            <w:tcW w:w="1991" w:type="dxa"/>
            <w:shd w:val="clear" w:color="auto" w:fill="auto"/>
            <w:noWrap/>
            <w:vAlign w:val="center"/>
            <w:hideMark/>
          </w:tcPr>
          <w:p w14:paraId="196DAE7E" w14:textId="77777777" w:rsidR="00B02AF2" w:rsidRPr="006714D2" w:rsidRDefault="00B02AF2" w:rsidP="00FA6A9F">
            <w:pPr>
              <w:spacing w:after="0" w:line="240" w:lineRule="auto"/>
              <w:jc w:val="right"/>
              <w:rPr>
                <w:rFonts w:eastAsia="Times New Roman"/>
                <w:color w:val="4C4747"/>
                <w:spacing w:val="0"/>
                <w:sz w:val="22"/>
                <w:szCs w:val="22"/>
                <w:lang w:val="es-DO" w:eastAsia="es-DO"/>
              </w:rPr>
            </w:pPr>
            <w:r w:rsidRPr="006714D2">
              <w:rPr>
                <w:rFonts w:eastAsia="Times New Roman"/>
                <w:color w:val="4C4747"/>
                <w:spacing w:val="0"/>
                <w:sz w:val="22"/>
                <w:szCs w:val="22"/>
                <w:lang w:val="es-DO" w:eastAsia="es-DO"/>
              </w:rPr>
              <w:t xml:space="preserve"> - </w:t>
            </w:r>
          </w:p>
        </w:tc>
      </w:tr>
      <w:tr w:rsidR="005D34AF" w:rsidRPr="004E7EF3" w14:paraId="55C6B5E6" w14:textId="77777777" w:rsidTr="00863B48">
        <w:trPr>
          <w:trHeight w:val="312"/>
          <w:tblHeader/>
          <w:jc w:val="center"/>
        </w:trPr>
        <w:tc>
          <w:tcPr>
            <w:tcW w:w="5061" w:type="dxa"/>
            <w:shd w:val="clear" w:color="auto" w:fill="auto"/>
            <w:noWrap/>
            <w:vAlign w:val="center"/>
            <w:hideMark/>
          </w:tcPr>
          <w:p w14:paraId="6B6323D6" w14:textId="77777777" w:rsidR="000761F5" w:rsidRPr="006714D2" w:rsidRDefault="000761F5" w:rsidP="000761F5">
            <w:pPr>
              <w:spacing w:after="0" w:line="240" w:lineRule="auto"/>
              <w:ind w:firstLineChars="100" w:firstLine="161"/>
              <w:rPr>
                <w:rFonts w:eastAsia="Times New Roman"/>
                <w:b/>
                <w:bCs/>
                <w:color w:val="4C4747"/>
                <w:spacing w:val="0"/>
                <w:sz w:val="16"/>
                <w:szCs w:val="16"/>
                <w:lang w:val="es-DO" w:eastAsia="es-DO"/>
              </w:rPr>
            </w:pPr>
            <w:r w:rsidRPr="006714D2">
              <w:rPr>
                <w:rFonts w:eastAsia="Times New Roman"/>
                <w:b/>
                <w:bCs/>
                <w:color w:val="4C4747"/>
                <w:spacing w:val="0"/>
                <w:sz w:val="16"/>
                <w:szCs w:val="16"/>
                <w:lang w:val="es-DO" w:eastAsia="es-DO"/>
              </w:rPr>
              <w:t>2.6 – BIENES MUEBLES, INMUEBLES E INTANGIBLES</w:t>
            </w:r>
          </w:p>
        </w:tc>
        <w:tc>
          <w:tcPr>
            <w:tcW w:w="1991" w:type="dxa"/>
            <w:shd w:val="clear" w:color="auto" w:fill="auto"/>
            <w:noWrap/>
            <w:vAlign w:val="center"/>
            <w:hideMark/>
          </w:tcPr>
          <w:p w14:paraId="5562C99E" w14:textId="77777777" w:rsidR="000761F5" w:rsidRPr="006714D2" w:rsidRDefault="000761F5" w:rsidP="004B430E">
            <w:pPr>
              <w:spacing w:after="0" w:line="240" w:lineRule="auto"/>
              <w:jc w:val="right"/>
              <w:rPr>
                <w:rFonts w:eastAsia="Times New Roman"/>
                <w:b/>
                <w:bCs/>
                <w:color w:val="4C4747"/>
                <w:spacing w:val="0"/>
                <w:sz w:val="18"/>
                <w:szCs w:val="18"/>
                <w:lang w:val="es-DO" w:eastAsia="es-DO"/>
              </w:rPr>
            </w:pPr>
            <w:r w:rsidRPr="006714D2">
              <w:rPr>
                <w:rFonts w:eastAsia="Times New Roman"/>
                <w:b/>
                <w:bCs/>
                <w:color w:val="4C4747"/>
                <w:spacing w:val="0"/>
                <w:sz w:val="18"/>
                <w:szCs w:val="18"/>
                <w:lang w:val="es-DO" w:eastAsia="es-DO"/>
              </w:rPr>
              <w:t xml:space="preserve">        638,132,131.40 </w:t>
            </w:r>
          </w:p>
        </w:tc>
        <w:tc>
          <w:tcPr>
            <w:tcW w:w="1991" w:type="dxa"/>
            <w:shd w:val="clear" w:color="auto" w:fill="auto"/>
            <w:vAlign w:val="center"/>
            <w:hideMark/>
          </w:tcPr>
          <w:p w14:paraId="49DD9C6C" w14:textId="77777777" w:rsidR="000761F5" w:rsidRPr="006714D2" w:rsidRDefault="000761F5" w:rsidP="004B430E">
            <w:pPr>
              <w:spacing w:after="0" w:line="240" w:lineRule="auto"/>
              <w:jc w:val="right"/>
              <w:rPr>
                <w:rFonts w:eastAsia="Times New Roman"/>
                <w:b/>
                <w:bCs/>
                <w:color w:val="4C4747"/>
                <w:spacing w:val="0"/>
                <w:sz w:val="18"/>
                <w:szCs w:val="18"/>
                <w:lang w:val="es-DO" w:eastAsia="es-DO"/>
              </w:rPr>
            </w:pPr>
            <w:r w:rsidRPr="006714D2">
              <w:rPr>
                <w:rFonts w:eastAsia="Times New Roman"/>
                <w:b/>
                <w:bCs/>
                <w:color w:val="4C4747"/>
                <w:spacing w:val="0"/>
                <w:sz w:val="18"/>
                <w:szCs w:val="18"/>
                <w:lang w:val="es-DO" w:eastAsia="es-DO"/>
              </w:rPr>
              <w:t xml:space="preserve">        214,059,506.72 </w:t>
            </w:r>
          </w:p>
        </w:tc>
      </w:tr>
      <w:tr w:rsidR="005D34AF" w:rsidRPr="004E7EF3" w14:paraId="57320944" w14:textId="77777777" w:rsidTr="00863B48">
        <w:trPr>
          <w:trHeight w:val="325"/>
          <w:tblHeader/>
          <w:jc w:val="center"/>
        </w:trPr>
        <w:tc>
          <w:tcPr>
            <w:tcW w:w="5061" w:type="dxa"/>
            <w:shd w:val="clear" w:color="auto" w:fill="auto"/>
            <w:noWrap/>
            <w:vAlign w:val="center"/>
            <w:hideMark/>
          </w:tcPr>
          <w:p w14:paraId="433D0A27" w14:textId="77777777" w:rsidR="000761F5" w:rsidRPr="006714D2" w:rsidRDefault="000761F5" w:rsidP="000761F5">
            <w:pPr>
              <w:spacing w:after="0" w:line="240" w:lineRule="auto"/>
              <w:ind w:firstLineChars="200" w:firstLine="320"/>
              <w:rPr>
                <w:rFonts w:eastAsia="Times New Roman"/>
                <w:color w:val="4C4747"/>
                <w:spacing w:val="0"/>
                <w:sz w:val="16"/>
                <w:szCs w:val="16"/>
                <w:lang w:val="es-DO" w:eastAsia="es-DO"/>
              </w:rPr>
            </w:pPr>
            <w:r w:rsidRPr="006714D2">
              <w:rPr>
                <w:rFonts w:eastAsia="Times New Roman"/>
                <w:color w:val="4C4747"/>
                <w:spacing w:val="0"/>
                <w:sz w:val="16"/>
                <w:szCs w:val="16"/>
                <w:lang w:val="es-DO" w:eastAsia="es-DO"/>
              </w:rPr>
              <w:t>2.6.1 – MOBILIARIO Y EQUIPO</w:t>
            </w:r>
          </w:p>
        </w:tc>
        <w:tc>
          <w:tcPr>
            <w:tcW w:w="1991" w:type="dxa"/>
            <w:shd w:val="clear" w:color="auto" w:fill="auto"/>
            <w:noWrap/>
            <w:vAlign w:val="center"/>
            <w:hideMark/>
          </w:tcPr>
          <w:p w14:paraId="17BB4C98" w14:textId="77777777" w:rsidR="000761F5" w:rsidRPr="006714D2" w:rsidRDefault="000761F5" w:rsidP="004B430E">
            <w:pPr>
              <w:spacing w:after="0" w:line="240" w:lineRule="auto"/>
              <w:jc w:val="right"/>
              <w:rPr>
                <w:rFonts w:eastAsia="Times New Roman"/>
                <w:color w:val="4C4747"/>
                <w:spacing w:val="0"/>
                <w:sz w:val="18"/>
                <w:szCs w:val="18"/>
                <w:lang w:val="es-DO" w:eastAsia="es-DO"/>
              </w:rPr>
            </w:pPr>
            <w:r w:rsidRPr="006714D2">
              <w:rPr>
                <w:rFonts w:eastAsia="Times New Roman"/>
                <w:color w:val="4C4747"/>
                <w:spacing w:val="0"/>
                <w:sz w:val="18"/>
                <w:szCs w:val="18"/>
                <w:lang w:val="es-DO" w:eastAsia="es-DO"/>
              </w:rPr>
              <w:t xml:space="preserve">       23,116,600.00 </w:t>
            </w:r>
          </w:p>
        </w:tc>
        <w:tc>
          <w:tcPr>
            <w:tcW w:w="1991" w:type="dxa"/>
            <w:shd w:val="clear" w:color="auto" w:fill="auto"/>
            <w:noWrap/>
            <w:vAlign w:val="center"/>
            <w:hideMark/>
          </w:tcPr>
          <w:p w14:paraId="07760F35" w14:textId="77777777" w:rsidR="000761F5" w:rsidRPr="006714D2" w:rsidRDefault="000761F5" w:rsidP="004B430E">
            <w:pPr>
              <w:spacing w:after="0" w:line="240" w:lineRule="auto"/>
              <w:jc w:val="right"/>
              <w:rPr>
                <w:rFonts w:eastAsia="Times New Roman"/>
                <w:color w:val="4C4747"/>
                <w:spacing w:val="0"/>
                <w:sz w:val="18"/>
                <w:szCs w:val="18"/>
                <w:lang w:val="es-DO" w:eastAsia="es-DO"/>
              </w:rPr>
            </w:pPr>
            <w:r w:rsidRPr="006714D2">
              <w:rPr>
                <w:rFonts w:eastAsia="Times New Roman"/>
                <w:color w:val="4C4747"/>
                <w:spacing w:val="0"/>
                <w:sz w:val="18"/>
                <w:szCs w:val="18"/>
                <w:lang w:val="es-DO" w:eastAsia="es-DO"/>
              </w:rPr>
              <w:t xml:space="preserve">         9,058,044.41 </w:t>
            </w:r>
          </w:p>
        </w:tc>
      </w:tr>
      <w:tr w:rsidR="005D34AF" w:rsidRPr="004E7EF3" w14:paraId="55638D26" w14:textId="77777777" w:rsidTr="00863B48">
        <w:trPr>
          <w:trHeight w:val="455"/>
          <w:tblHeader/>
          <w:jc w:val="center"/>
        </w:trPr>
        <w:tc>
          <w:tcPr>
            <w:tcW w:w="5061" w:type="dxa"/>
            <w:tcBorders>
              <w:bottom w:val="single" w:sz="8" w:space="0" w:color="002060"/>
            </w:tcBorders>
            <w:shd w:val="clear" w:color="auto" w:fill="auto"/>
            <w:vAlign w:val="center"/>
            <w:hideMark/>
          </w:tcPr>
          <w:p w14:paraId="359A6B91" w14:textId="77777777" w:rsidR="000761F5" w:rsidRPr="006714D2" w:rsidRDefault="000761F5" w:rsidP="000761F5">
            <w:pPr>
              <w:spacing w:after="0" w:line="240" w:lineRule="auto"/>
              <w:ind w:firstLineChars="200" w:firstLine="320"/>
              <w:rPr>
                <w:rFonts w:eastAsia="Times New Roman"/>
                <w:color w:val="4C4747"/>
                <w:spacing w:val="0"/>
                <w:sz w:val="16"/>
                <w:szCs w:val="16"/>
                <w:lang w:val="es-DO" w:eastAsia="es-DO"/>
              </w:rPr>
            </w:pPr>
            <w:r w:rsidRPr="006714D2">
              <w:rPr>
                <w:rFonts w:eastAsia="Times New Roman"/>
                <w:color w:val="4C4747"/>
                <w:spacing w:val="0"/>
                <w:sz w:val="16"/>
                <w:szCs w:val="16"/>
                <w:lang w:val="es-DO" w:eastAsia="es-DO"/>
              </w:rPr>
              <w:t>2.6.2 – MOBILIARIO Y EQUIPO AUDIOVISUAL, RECREATIVO Y EDUCACIONAL</w:t>
            </w:r>
          </w:p>
        </w:tc>
        <w:tc>
          <w:tcPr>
            <w:tcW w:w="1991" w:type="dxa"/>
            <w:tcBorders>
              <w:bottom w:val="single" w:sz="8" w:space="0" w:color="002060"/>
            </w:tcBorders>
            <w:shd w:val="clear" w:color="auto" w:fill="auto"/>
            <w:noWrap/>
            <w:vAlign w:val="center"/>
            <w:hideMark/>
          </w:tcPr>
          <w:p w14:paraId="001D68CE" w14:textId="77777777" w:rsidR="000761F5" w:rsidRPr="006714D2" w:rsidRDefault="000761F5" w:rsidP="004B430E">
            <w:pPr>
              <w:spacing w:after="0" w:line="240" w:lineRule="auto"/>
              <w:jc w:val="right"/>
              <w:rPr>
                <w:rFonts w:eastAsia="Times New Roman"/>
                <w:color w:val="4C4747"/>
                <w:spacing w:val="0"/>
                <w:sz w:val="18"/>
                <w:szCs w:val="18"/>
                <w:lang w:val="es-DO" w:eastAsia="es-DO"/>
              </w:rPr>
            </w:pPr>
            <w:r w:rsidRPr="006714D2">
              <w:rPr>
                <w:rFonts w:eastAsia="Times New Roman"/>
                <w:color w:val="4C4747"/>
                <w:spacing w:val="0"/>
                <w:sz w:val="18"/>
                <w:szCs w:val="18"/>
                <w:lang w:val="es-DO" w:eastAsia="es-DO"/>
              </w:rPr>
              <w:t xml:space="preserve">            900,000.00 </w:t>
            </w:r>
          </w:p>
        </w:tc>
        <w:tc>
          <w:tcPr>
            <w:tcW w:w="1991" w:type="dxa"/>
            <w:tcBorders>
              <w:bottom w:val="single" w:sz="8" w:space="0" w:color="002060"/>
            </w:tcBorders>
            <w:shd w:val="clear" w:color="auto" w:fill="auto"/>
            <w:noWrap/>
            <w:vAlign w:val="center"/>
            <w:hideMark/>
          </w:tcPr>
          <w:p w14:paraId="034A531F" w14:textId="77777777" w:rsidR="000761F5" w:rsidRPr="006714D2" w:rsidRDefault="000761F5" w:rsidP="004B430E">
            <w:pPr>
              <w:spacing w:after="0" w:line="240" w:lineRule="auto"/>
              <w:jc w:val="right"/>
              <w:rPr>
                <w:rFonts w:eastAsia="Times New Roman"/>
                <w:color w:val="4C4747"/>
                <w:spacing w:val="0"/>
                <w:sz w:val="18"/>
                <w:szCs w:val="18"/>
                <w:lang w:val="es-DO" w:eastAsia="es-DO"/>
              </w:rPr>
            </w:pPr>
            <w:r w:rsidRPr="006714D2">
              <w:rPr>
                <w:rFonts w:eastAsia="Times New Roman"/>
                <w:color w:val="4C4747"/>
                <w:spacing w:val="0"/>
                <w:sz w:val="18"/>
                <w:szCs w:val="18"/>
                <w:lang w:val="es-DO" w:eastAsia="es-DO"/>
              </w:rPr>
              <w:t xml:space="preserve">         1,367,965.02 </w:t>
            </w:r>
          </w:p>
        </w:tc>
      </w:tr>
      <w:tr w:rsidR="005D34AF" w:rsidRPr="004E7EF3" w14:paraId="3464C43E" w14:textId="77777777" w:rsidTr="00863B48">
        <w:trPr>
          <w:trHeight w:val="455"/>
          <w:tblHeader/>
          <w:jc w:val="center"/>
        </w:trPr>
        <w:tc>
          <w:tcPr>
            <w:tcW w:w="5061" w:type="dxa"/>
            <w:tcBorders>
              <w:top w:val="single" w:sz="8" w:space="0" w:color="002060"/>
            </w:tcBorders>
            <w:shd w:val="clear" w:color="auto" w:fill="auto"/>
            <w:vAlign w:val="center"/>
            <w:hideMark/>
          </w:tcPr>
          <w:p w14:paraId="1D4B6AD5" w14:textId="77777777" w:rsidR="004B430E" w:rsidRPr="006714D2" w:rsidRDefault="004B430E" w:rsidP="004B430E">
            <w:pPr>
              <w:spacing w:after="0" w:line="240" w:lineRule="auto"/>
              <w:ind w:firstLineChars="200" w:firstLine="320"/>
              <w:rPr>
                <w:rFonts w:eastAsia="Times New Roman"/>
                <w:color w:val="4C4747"/>
                <w:spacing w:val="0"/>
                <w:sz w:val="16"/>
                <w:szCs w:val="16"/>
                <w:lang w:val="es-DO" w:eastAsia="es-DO"/>
              </w:rPr>
            </w:pPr>
            <w:r w:rsidRPr="006714D2">
              <w:rPr>
                <w:rFonts w:eastAsia="Times New Roman"/>
                <w:color w:val="4C4747"/>
                <w:spacing w:val="0"/>
                <w:sz w:val="16"/>
                <w:szCs w:val="16"/>
                <w:lang w:val="es-DO" w:eastAsia="es-DO"/>
              </w:rPr>
              <w:t>2.6.3 – EQUIPO E INSTRUMENTAL, CIENTÍFICO Y LABORATORIO</w:t>
            </w:r>
          </w:p>
        </w:tc>
        <w:tc>
          <w:tcPr>
            <w:tcW w:w="1991" w:type="dxa"/>
            <w:tcBorders>
              <w:top w:val="single" w:sz="8" w:space="0" w:color="002060"/>
            </w:tcBorders>
            <w:shd w:val="clear" w:color="auto" w:fill="auto"/>
            <w:noWrap/>
            <w:vAlign w:val="center"/>
            <w:hideMark/>
          </w:tcPr>
          <w:p w14:paraId="714E3BFA" w14:textId="77777777" w:rsidR="004B430E" w:rsidRPr="006714D2" w:rsidRDefault="004B430E" w:rsidP="004B430E">
            <w:pPr>
              <w:spacing w:after="0" w:line="240" w:lineRule="auto"/>
              <w:jc w:val="right"/>
              <w:rPr>
                <w:rFonts w:eastAsia="Times New Roman"/>
                <w:color w:val="4C4747"/>
                <w:spacing w:val="0"/>
                <w:sz w:val="18"/>
                <w:szCs w:val="18"/>
                <w:lang w:val="es-DO" w:eastAsia="es-DO"/>
              </w:rPr>
            </w:pPr>
            <w:r w:rsidRPr="006714D2">
              <w:rPr>
                <w:rFonts w:eastAsia="Times New Roman"/>
                <w:color w:val="4C4747"/>
                <w:spacing w:val="0"/>
                <w:sz w:val="18"/>
                <w:szCs w:val="18"/>
                <w:lang w:val="es-DO" w:eastAsia="es-DO"/>
              </w:rPr>
              <w:t xml:space="preserve">            750,000.00 </w:t>
            </w:r>
          </w:p>
        </w:tc>
        <w:tc>
          <w:tcPr>
            <w:tcW w:w="1991" w:type="dxa"/>
            <w:tcBorders>
              <w:top w:val="single" w:sz="8" w:space="0" w:color="002060"/>
            </w:tcBorders>
            <w:shd w:val="clear" w:color="auto" w:fill="auto"/>
            <w:noWrap/>
            <w:vAlign w:val="center"/>
            <w:hideMark/>
          </w:tcPr>
          <w:p w14:paraId="615FD46A" w14:textId="77777777" w:rsidR="004B430E" w:rsidRPr="006714D2" w:rsidRDefault="004B430E" w:rsidP="004B430E">
            <w:pPr>
              <w:spacing w:after="0" w:line="240" w:lineRule="auto"/>
              <w:jc w:val="right"/>
              <w:rPr>
                <w:rFonts w:eastAsia="Times New Roman"/>
                <w:color w:val="4C4747"/>
                <w:spacing w:val="0"/>
                <w:sz w:val="18"/>
                <w:szCs w:val="18"/>
                <w:lang w:val="es-DO" w:eastAsia="es-DO"/>
              </w:rPr>
            </w:pPr>
            <w:r w:rsidRPr="006714D2">
              <w:rPr>
                <w:rFonts w:eastAsia="Times New Roman"/>
                <w:color w:val="4C4747"/>
                <w:spacing w:val="0"/>
                <w:sz w:val="18"/>
                <w:szCs w:val="18"/>
                <w:lang w:val="es-DO" w:eastAsia="es-DO"/>
              </w:rPr>
              <w:t xml:space="preserve">            131,973.00 </w:t>
            </w:r>
          </w:p>
        </w:tc>
      </w:tr>
      <w:tr w:rsidR="005D34AF" w:rsidRPr="004E7EF3" w14:paraId="5844E58C" w14:textId="77777777" w:rsidTr="00863B48">
        <w:trPr>
          <w:trHeight w:val="455"/>
          <w:tblHeader/>
          <w:jc w:val="center"/>
        </w:trPr>
        <w:tc>
          <w:tcPr>
            <w:tcW w:w="5061" w:type="dxa"/>
            <w:shd w:val="clear" w:color="auto" w:fill="auto"/>
            <w:vAlign w:val="center"/>
            <w:hideMark/>
          </w:tcPr>
          <w:p w14:paraId="18C96148" w14:textId="77777777" w:rsidR="004B430E" w:rsidRPr="006714D2" w:rsidRDefault="004B430E" w:rsidP="004B430E">
            <w:pPr>
              <w:spacing w:after="0" w:line="240" w:lineRule="auto"/>
              <w:ind w:firstLineChars="200" w:firstLine="320"/>
              <w:rPr>
                <w:rFonts w:eastAsia="Times New Roman"/>
                <w:color w:val="4C4747"/>
                <w:spacing w:val="0"/>
                <w:sz w:val="16"/>
                <w:szCs w:val="16"/>
                <w:lang w:val="es-DO" w:eastAsia="es-DO"/>
              </w:rPr>
            </w:pPr>
            <w:r w:rsidRPr="006714D2">
              <w:rPr>
                <w:rFonts w:eastAsia="Times New Roman"/>
                <w:color w:val="4C4747"/>
                <w:spacing w:val="0"/>
                <w:sz w:val="16"/>
                <w:szCs w:val="16"/>
                <w:lang w:val="es-DO" w:eastAsia="es-DO"/>
              </w:rPr>
              <w:t>2.6.4 – VEHÍCULOS Y EQUIPO DE TRANSPORTE, TRACCIÓN Y ELEVACIÓN</w:t>
            </w:r>
          </w:p>
        </w:tc>
        <w:tc>
          <w:tcPr>
            <w:tcW w:w="1991" w:type="dxa"/>
            <w:shd w:val="clear" w:color="auto" w:fill="auto"/>
            <w:noWrap/>
            <w:vAlign w:val="center"/>
            <w:hideMark/>
          </w:tcPr>
          <w:p w14:paraId="00A5CA12" w14:textId="77777777" w:rsidR="004B430E" w:rsidRPr="006714D2" w:rsidRDefault="004B430E" w:rsidP="004B430E">
            <w:pPr>
              <w:spacing w:after="0" w:line="240" w:lineRule="auto"/>
              <w:jc w:val="right"/>
              <w:rPr>
                <w:rFonts w:eastAsia="Times New Roman"/>
                <w:color w:val="4C4747"/>
                <w:spacing w:val="0"/>
                <w:sz w:val="18"/>
                <w:szCs w:val="18"/>
                <w:lang w:val="es-DO" w:eastAsia="es-DO"/>
              </w:rPr>
            </w:pPr>
            <w:r w:rsidRPr="006714D2">
              <w:rPr>
                <w:rFonts w:eastAsia="Times New Roman"/>
                <w:color w:val="4C4747"/>
                <w:spacing w:val="0"/>
                <w:sz w:val="18"/>
                <w:szCs w:val="18"/>
                <w:lang w:val="es-DO" w:eastAsia="es-DO"/>
              </w:rPr>
              <w:t xml:space="preserve">       28,509,644.00 </w:t>
            </w:r>
          </w:p>
        </w:tc>
        <w:tc>
          <w:tcPr>
            <w:tcW w:w="1991" w:type="dxa"/>
            <w:shd w:val="clear" w:color="auto" w:fill="auto"/>
            <w:noWrap/>
            <w:vAlign w:val="center"/>
            <w:hideMark/>
          </w:tcPr>
          <w:p w14:paraId="7345CFE1" w14:textId="77777777" w:rsidR="004B430E" w:rsidRPr="006714D2" w:rsidRDefault="004B430E" w:rsidP="004B430E">
            <w:pPr>
              <w:spacing w:after="0" w:line="240" w:lineRule="auto"/>
              <w:jc w:val="right"/>
              <w:rPr>
                <w:rFonts w:eastAsia="Times New Roman"/>
                <w:color w:val="4C4747"/>
                <w:spacing w:val="0"/>
                <w:sz w:val="18"/>
                <w:szCs w:val="18"/>
                <w:lang w:val="es-DO" w:eastAsia="es-DO"/>
              </w:rPr>
            </w:pPr>
            <w:r w:rsidRPr="006714D2">
              <w:rPr>
                <w:rFonts w:eastAsia="Times New Roman"/>
                <w:color w:val="4C4747"/>
                <w:spacing w:val="0"/>
                <w:sz w:val="18"/>
                <w:szCs w:val="18"/>
                <w:lang w:val="es-DO" w:eastAsia="es-DO"/>
              </w:rPr>
              <w:t xml:space="preserve">            171,425.00 </w:t>
            </w:r>
          </w:p>
        </w:tc>
      </w:tr>
      <w:tr w:rsidR="005D34AF" w:rsidRPr="004E7EF3" w14:paraId="7BB71150" w14:textId="77777777" w:rsidTr="00863B48">
        <w:trPr>
          <w:trHeight w:val="312"/>
          <w:tblHeader/>
          <w:jc w:val="center"/>
        </w:trPr>
        <w:tc>
          <w:tcPr>
            <w:tcW w:w="5061" w:type="dxa"/>
            <w:shd w:val="clear" w:color="auto" w:fill="auto"/>
            <w:noWrap/>
            <w:vAlign w:val="center"/>
            <w:hideMark/>
          </w:tcPr>
          <w:p w14:paraId="66270625" w14:textId="77777777" w:rsidR="004B430E" w:rsidRPr="006714D2" w:rsidRDefault="004B430E" w:rsidP="004B430E">
            <w:pPr>
              <w:spacing w:after="0" w:line="240" w:lineRule="auto"/>
              <w:ind w:firstLineChars="200" w:firstLine="320"/>
              <w:rPr>
                <w:rFonts w:eastAsia="Times New Roman"/>
                <w:color w:val="4C4747"/>
                <w:spacing w:val="0"/>
                <w:sz w:val="16"/>
                <w:szCs w:val="16"/>
                <w:lang w:val="es-DO" w:eastAsia="es-DO"/>
              </w:rPr>
            </w:pPr>
            <w:r w:rsidRPr="006714D2">
              <w:rPr>
                <w:rFonts w:eastAsia="Times New Roman"/>
                <w:color w:val="4C4747"/>
                <w:spacing w:val="0"/>
                <w:sz w:val="16"/>
                <w:szCs w:val="16"/>
                <w:lang w:val="es-DO" w:eastAsia="es-DO"/>
              </w:rPr>
              <w:t>2.6.5 – MAQUINARIA, OTROS EQUIPOS Y HERRAMIENTAS</w:t>
            </w:r>
          </w:p>
        </w:tc>
        <w:tc>
          <w:tcPr>
            <w:tcW w:w="1991" w:type="dxa"/>
            <w:shd w:val="clear" w:color="auto" w:fill="auto"/>
            <w:noWrap/>
            <w:vAlign w:val="center"/>
            <w:hideMark/>
          </w:tcPr>
          <w:p w14:paraId="0223B4ED" w14:textId="77777777" w:rsidR="004B430E" w:rsidRPr="006714D2" w:rsidRDefault="004B430E" w:rsidP="004B430E">
            <w:pPr>
              <w:spacing w:after="0" w:line="240" w:lineRule="auto"/>
              <w:jc w:val="right"/>
              <w:rPr>
                <w:rFonts w:eastAsia="Times New Roman"/>
                <w:color w:val="4C4747"/>
                <w:spacing w:val="0"/>
                <w:sz w:val="18"/>
                <w:szCs w:val="18"/>
                <w:lang w:val="es-DO" w:eastAsia="es-DO"/>
              </w:rPr>
            </w:pPr>
            <w:r w:rsidRPr="006714D2">
              <w:rPr>
                <w:rFonts w:eastAsia="Times New Roman"/>
                <w:color w:val="4C4747"/>
                <w:spacing w:val="0"/>
                <w:sz w:val="18"/>
                <w:szCs w:val="18"/>
                <w:lang w:val="es-DO" w:eastAsia="es-DO"/>
              </w:rPr>
              <w:t xml:space="preserve">     133,691,919.40 </w:t>
            </w:r>
          </w:p>
        </w:tc>
        <w:tc>
          <w:tcPr>
            <w:tcW w:w="1991" w:type="dxa"/>
            <w:shd w:val="clear" w:color="auto" w:fill="auto"/>
            <w:noWrap/>
            <w:vAlign w:val="center"/>
            <w:hideMark/>
          </w:tcPr>
          <w:p w14:paraId="2EE0A8C3" w14:textId="77777777" w:rsidR="004B430E" w:rsidRPr="006714D2" w:rsidRDefault="004B430E" w:rsidP="004B430E">
            <w:pPr>
              <w:spacing w:after="0" w:line="240" w:lineRule="auto"/>
              <w:jc w:val="right"/>
              <w:rPr>
                <w:rFonts w:eastAsia="Times New Roman"/>
                <w:color w:val="4C4747"/>
                <w:spacing w:val="0"/>
                <w:sz w:val="18"/>
                <w:szCs w:val="18"/>
                <w:lang w:val="es-DO" w:eastAsia="es-DO"/>
              </w:rPr>
            </w:pPr>
            <w:r w:rsidRPr="006714D2">
              <w:rPr>
                <w:rFonts w:eastAsia="Times New Roman"/>
                <w:color w:val="4C4747"/>
                <w:spacing w:val="0"/>
                <w:sz w:val="18"/>
                <w:szCs w:val="18"/>
                <w:lang w:val="es-DO" w:eastAsia="es-DO"/>
              </w:rPr>
              <w:t xml:space="preserve">       29,114,710.79 </w:t>
            </w:r>
          </w:p>
        </w:tc>
      </w:tr>
      <w:tr w:rsidR="005D34AF" w:rsidRPr="004E7EF3" w14:paraId="01481DE2" w14:textId="77777777" w:rsidTr="00863B48">
        <w:trPr>
          <w:trHeight w:val="312"/>
          <w:tblHeader/>
          <w:jc w:val="center"/>
        </w:trPr>
        <w:tc>
          <w:tcPr>
            <w:tcW w:w="5061" w:type="dxa"/>
            <w:shd w:val="clear" w:color="auto" w:fill="auto"/>
            <w:noWrap/>
            <w:vAlign w:val="center"/>
            <w:hideMark/>
          </w:tcPr>
          <w:p w14:paraId="39201E0D" w14:textId="77777777" w:rsidR="004B430E" w:rsidRPr="006714D2" w:rsidRDefault="004B430E" w:rsidP="004B430E">
            <w:pPr>
              <w:spacing w:after="0" w:line="240" w:lineRule="auto"/>
              <w:ind w:firstLineChars="200" w:firstLine="320"/>
              <w:rPr>
                <w:rFonts w:eastAsia="Times New Roman"/>
                <w:color w:val="4C4747"/>
                <w:spacing w:val="0"/>
                <w:sz w:val="16"/>
                <w:szCs w:val="16"/>
                <w:lang w:val="es-DO" w:eastAsia="es-DO"/>
              </w:rPr>
            </w:pPr>
            <w:r w:rsidRPr="006714D2">
              <w:rPr>
                <w:rFonts w:eastAsia="Times New Roman"/>
                <w:color w:val="4C4747"/>
                <w:spacing w:val="0"/>
                <w:sz w:val="16"/>
                <w:szCs w:val="16"/>
                <w:lang w:val="es-DO" w:eastAsia="es-DO"/>
              </w:rPr>
              <w:t>2.6.6 – EQUIPOS DE DEFENSA Y SEGURIDAD</w:t>
            </w:r>
          </w:p>
        </w:tc>
        <w:tc>
          <w:tcPr>
            <w:tcW w:w="1991" w:type="dxa"/>
            <w:shd w:val="clear" w:color="auto" w:fill="auto"/>
            <w:noWrap/>
            <w:vAlign w:val="center"/>
            <w:hideMark/>
          </w:tcPr>
          <w:p w14:paraId="202DB975" w14:textId="77777777" w:rsidR="004B430E" w:rsidRPr="006714D2" w:rsidRDefault="004B430E" w:rsidP="004B430E">
            <w:pPr>
              <w:spacing w:after="0" w:line="240" w:lineRule="auto"/>
              <w:ind w:firstLineChars="200" w:firstLine="360"/>
              <w:jc w:val="right"/>
              <w:rPr>
                <w:rFonts w:eastAsia="Times New Roman"/>
                <w:color w:val="4C4747"/>
                <w:spacing w:val="0"/>
                <w:sz w:val="18"/>
                <w:szCs w:val="18"/>
                <w:lang w:val="es-DO" w:eastAsia="es-DO"/>
              </w:rPr>
            </w:pPr>
          </w:p>
        </w:tc>
        <w:tc>
          <w:tcPr>
            <w:tcW w:w="1991" w:type="dxa"/>
            <w:shd w:val="clear" w:color="auto" w:fill="auto"/>
            <w:noWrap/>
            <w:vAlign w:val="center"/>
            <w:hideMark/>
          </w:tcPr>
          <w:p w14:paraId="15308417" w14:textId="77777777" w:rsidR="004B430E" w:rsidRPr="006714D2" w:rsidRDefault="004B430E" w:rsidP="004B430E">
            <w:pPr>
              <w:spacing w:after="0" w:line="240" w:lineRule="auto"/>
              <w:jc w:val="right"/>
              <w:rPr>
                <w:rFonts w:eastAsia="Times New Roman"/>
                <w:color w:val="4C4747"/>
                <w:spacing w:val="0"/>
                <w:sz w:val="18"/>
                <w:szCs w:val="18"/>
                <w:lang w:val="es-DO" w:eastAsia="es-DO"/>
              </w:rPr>
            </w:pPr>
          </w:p>
        </w:tc>
      </w:tr>
      <w:tr w:rsidR="005D34AF" w:rsidRPr="004E7EF3" w14:paraId="335B52BB" w14:textId="77777777" w:rsidTr="00863B48">
        <w:trPr>
          <w:trHeight w:val="312"/>
          <w:tblHeader/>
          <w:jc w:val="center"/>
        </w:trPr>
        <w:tc>
          <w:tcPr>
            <w:tcW w:w="5061" w:type="dxa"/>
            <w:shd w:val="clear" w:color="auto" w:fill="auto"/>
            <w:noWrap/>
            <w:vAlign w:val="center"/>
            <w:hideMark/>
          </w:tcPr>
          <w:p w14:paraId="46AF0B11" w14:textId="77777777" w:rsidR="004B430E" w:rsidRPr="006714D2" w:rsidRDefault="004B430E" w:rsidP="004B430E">
            <w:pPr>
              <w:spacing w:after="0" w:line="240" w:lineRule="auto"/>
              <w:ind w:firstLineChars="200" w:firstLine="320"/>
              <w:rPr>
                <w:rFonts w:eastAsia="Times New Roman"/>
                <w:color w:val="4C4747"/>
                <w:spacing w:val="0"/>
                <w:sz w:val="16"/>
                <w:szCs w:val="16"/>
                <w:lang w:val="es-DO" w:eastAsia="es-DO"/>
              </w:rPr>
            </w:pPr>
            <w:r w:rsidRPr="006714D2">
              <w:rPr>
                <w:rFonts w:eastAsia="Times New Roman"/>
                <w:color w:val="4C4747"/>
                <w:spacing w:val="0"/>
                <w:sz w:val="16"/>
                <w:szCs w:val="16"/>
                <w:lang w:val="es-DO" w:eastAsia="es-DO"/>
              </w:rPr>
              <w:t>2.6.7 – ACTIVOS BIOLÓGICOS</w:t>
            </w:r>
          </w:p>
        </w:tc>
        <w:tc>
          <w:tcPr>
            <w:tcW w:w="1991" w:type="dxa"/>
            <w:shd w:val="clear" w:color="auto" w:fill="auto"/>
            <w:noWrap/>
            <w:vAlign w:val="center"/>
            <w:hideMark/>
          </w:tcPr>
          <w:p w14:paraId="44486C36" w14:textId="77777777" w:rsidR="004B430E" w:rsidRPr="006714D2" w:rsidRDefault="004B430E" w:rsidP="004B430E">
            <w:pPr>
              <w:spacing w:after="0" w:line="240" w:lineRule="auto"/>
              <w:jc w:val="right"/>
              <w:rPr>
                <w:rFonts w:eastAsia="Times New Roman"/>
                <w:color w:val="4C4747"/>
                <w:spacing w:val="0"/>
                <w:sz w:val="18"/>
                <w:szCs w:val="18"/>
                <w:lang w:val="es-DO" w:eastAsia="es-DO"/>
              </w:rPr>
            </w:pPr>
            <w:r w:rsidRPr="006714D2">
              <w:rPr>
                <w:rFonts w:eastAsia="Times New Roman"/>
                <w:color w:val="4C4747"/>
                <w:spacing w:val="0"/>
                <w:sz w:val="18"/>
                <w:szCs w:val="18"/>
                <w:lang w:val="es-DO" w:eastAsia="es-DO"/>
              </w:rPr>
              <w:t xml:space="preserve">       51,365,437.00 </w:t>
            </w:r>
          </w:p>
        </w:tc>
        <w:tc>
          <w:tcPr>
            <w:tcW w:w="1991" w:type="dxa"/>
            <w:shd w:val="clear" w:color="auto" w:fill="auto"/>
            <w:noWrap/>
            <w:vAlign w:val="center"/>
            <w:hideMark/>
          </w:tcPr>
          <w:p w14:paraId="296C1B2D" w14:textId="77777777" w:rsidR="004B430E" w:rsidRPr="006714D2" w:rsidRDefault="004B430E" w:rsidP="004B430E">
            <w:pPr>
              <w:spacing w:after="0" w:line="240" w:lineRule="auto"/>
              <w:jc w:val="right"/>
              <w:rPr>
                <w:rFonts w:eastAsia="Times New Roman"/>
                <w:color w:val="4C4747"/>
                <w:spacing w:val="0"/>
                <w:sz w:val="18"/>
                <w:szCs w:val="18"/>
                <w:lang w:val="es-DO" w:eastAsia="es-DO"/>
              </w:rPr>
            </w:pPr>
          </w:p>
        </w:tc>
      </w:tr>
      <w:tr w:rsidR="005D34AF" w:rsidRPr="004E7EF3" w14:paraId="40F2313A" w14:textId="77777777" w:rsidTr="00863B48">
        <w:trPr>
          <w:trHeight w:val="312"/>
          <w:tblHeader/>
          <w:jc w:val="center"/>
        </w:trPr>
        <w:tc>
          <w:tcPr>
            <w:tcW w:w="5061" w:type="dxa"/>
            <w:shd w:val="clear" w:color="auto" w:fill="auto"/>
            <w:noWrap/>
            <w:vAlign w:val="center"/>
            <w:hideMark/>
          </w:tcPr>
          <w:p w14:paraId="5181B16A" w14:textId="77777777" w:rsidR="004B430E" w:rsidRPr="006714D2" w:rsidRDefault="004B430E" w:rsidP="004B430E">
            <w:pPr>
              <w:spacing w:after="0" w:line="240" w:lineRule="auto"/>
              <w:ind w:firstLineChars="200" w:firstLine="320"/>
              <w:rPr>
                <w:rFonts w:eastAsia="Times New Roman"/>
                <w:color w:val="4C4747"/>
                <w:spacing w:val="0"/>
                <w:sz w:val="16"/>
                <w:szCs w:val="16"/>
                <w:lang w:val="es-DO" w:eastAsia="es-DO"/>
              </w:rPr>
            </w:pPr>
            <w:r w:rsidRPr="006714D2">
              <w:rPr>
                <w:rFonts w:eastAsia="Times New Roman"/>
                <w:color w:val="4C4747"/>
                <w:spacing w:val="0"/>
                <w:sz w:val="16"/>
                <w:szCs w:val="16"/>
                <w:lang w:val="es-DO" w:eastAsia="es-DO"/>
              </w:rPr>
              <w:t>2.6.8 – BIENES INTANGIBLES</w:t>
            </w:r>
          </w:p>
        </w:tc>
        <w:tc>
          <w:tcPr>
            <w:tcW w:w="1991" w:type="dxa"/>
            <w:shd w:val="clear" w:color="auto" w:fill="auto"/>
            <w:noWrap/>
            <w:vAlign w:val="center"/>
            <w:hideMark/>
          </w:tcPr>
          <w:p w14:paraId="77801568" w14:textId="77777777" w:rsidR="004B430E" w:rsidRPr="006714D2" w:rsidRDefault="004B430E" w:rsidP="004B430E">
            <w:pPr>
              <w:spacing w:after="0" w:line="240" w:lineRule="auto"/>
              <w:jc w:val="right"/>
              <w:rPr>
                <w:rFonts w:eastAsia="Times New Roman"/>
                <w:color w:val="4C4747"/>
                <w:spacing w:val="0"/>
                <w:sz w:val="18"/>
                <w:szCs w:val="18"/>
                <w:lang w:val="es-DO" w:eastAsia="es-DO"/>
              </w:rPr>
            </w:pPr>
            <w:r w:rsidRPr="006714D2">
              <w:rPr>
                <w:rFonts w:eastAsia="Times New Roman"/>
                <w:color w:val="4C4747"/>
                <w:spacing w:val="0"/>
                <w:sz w:val="18"/>
                <w:szCs w:val="18"/>
                <w:lang w:val="es-DO" w:eastAsia="es-DO"/>
              </w:rPr>
              <w:t xml:space="preserve">     278,889,209.16 </w:t>
            </w:r>
          </w:p>
        </w:tc>
        <w:tc>
          <w:tcPr>
            <w:tcW w:w="1991" w:type="dxa"/>
            <w:shd w:val="clear" w:color="auto" w:fill="auto"/>
            <w:noWrap/>
            <w:vAlign w:val="center"/>
            <w:hideMark/>
          </w:tcPr>
          <w:p w14:paraId="07C23830" w14:textId="77777777" w:rsidR="004B430E" w:rsidRPr="006714D2" w:rsidRDefault="004B430E" w:rsidP="004B430E">
            <w:pPr>
              <w:spacing w:after="0" w:line="240" w:lineRule="auto"/>
              <w:jc w:val="right"/>
              <w:rPr>
                <w:rFonts w:eastAsia="Times New Roman"/>
                <w:color w:val="4C4747"/>
                <w:spacing w:val="0"/>
                <w:sz w:val="18"/>
                <w:szCs w:val="18"/>
                <w:lang w:val="es-DO" w:eastAsia="es-DO"/>
              </w:rPr>
            </w:pPr>
            <w:r w:rsidRPr="006714D2">
              <w:rPr>
                <w:rFonts w:eastAsia="Times New Roman"/>
                <w:color w:val="4C4747"/>
                <w:spacing w:val="0"/>
                <w:sz w:val="18"/>
                <w:szCs w:val="18"/>
                <w:lang w:val="es-DO" w:eastAsia="es-DO"/>
              </w:rPr>
              <w:t xml:space="preserve">     129,981,415.44 </w:t>
            </w:r>
          </w:p>
        </w:tc>
      </w:tr>
      <w:tr w:rsidR="005D34AF" w:rsidRPr="004E7EF3" w14:paraId="14D6F22D" w14:textId="77777777" w:rsidTr="00863B48">
        <w:trPr>
          <w:trHeight w:val="455"/>
          <w:tblHeader/>
          <w:jc w:val="center"/>
        </w:trPr>
        <w:tc>
          <w:tcPr>
            <w:tcW w:w="5061" w:type="dxa"/>
            <w:shd w:val="clear" w:color="auto" w:fill="auto"/>
            <w:vAlign w:val="center"/>
            <w:hideMark/>
          </w:tcPr>
          <w:p w14:paraId="265742DB" w14:textId="77777777" w:rsidR="004B430E" w:rsidRPr="006714D2" w:rsidRDefault="004B430E" w:rsidP="004B430E">
            <w:pPr>
              <w:spacing w:after="0" w:line="240" w:lineRule="auto"/>
              <w:ind w:firstLineChars="200" w:firstLine="320"/>
              <w:rPr>
                <w:rFonts w:eastAsia="Times New Roman"/>
                <w:color w:val="4C4747"/>
                <w:spacing w:val="0"/>
                <w:sz w:val="16"/>
                <w:szCs w:val="16"/>
                <w:lang w:val="es-DO" w:eastAsia="es-DO"/>
              </w:rPr>
            </w:pPr>
            <w:r w:rsidRPr="006714D2">
              <w:rPr>
                <w:rFonts w:eastAsia="Times New Roman"/>
                <w:color w:val="4C4747"/>
                <w:spacing w:val="0"/>
                <w:sz w:val="16"/>
                <w:szCs w:val="16"/>
                <w:lang w:val="es-DO" w:eastAsia="es-DO"/>
              </w:rPr>
              <w:t>2.6.9 – EDIFICIOS, ESTRUCTURAS, TIERRAS, TERRENOS Y OBJETOS DE VALOR</w:t>
            </w:r>
          </w:p>
        </w:tc>
        <w:tc>
          <w:tcPr>
            <w:tcW w:w="1991" w:type="dxa"/>
            <w:shd w:val="clear" w:color="auto" w:fill="auto"/>
            <w:noWrap/>
            <w:vAlign w:val="center"/>
            <w:hideMark/>
          </w:tcPr>
          <w:p w14:paraId="7CAC9BA7" w14:textId="77777777" w:rsidR="004B430E" w:rsidRPr="006714D2" w:rsidRDefault="004B430E" w:rsidP="004B430E">
            <w:pPr>
              <w:spacing w:after="0" w:line="240" w:lineRule="auto"/>
              <w:jc w:val="right"/>
              <w:rPr>
                <w:rFonts w:eastAsia="Times New Roman"/>
                <w:color w:val="4C4747"/>
                <w:spacing w:val="0"/>
                <w:sz w:val="18"/>
                <w:szCs w:val="18"/>
                <w:lang w:val="es-DO" w:eastAsia="es-DO"/>
              </w:rPr>
            </w:pPr>
            <w:r w:rsidRPr="006714D2">
              <w:rPr>
                <w:rFonts w:eastAsia="Times New Roman"/>
                <w:color w:val="4C4747"/>
                <w:spacing w:val="0"/>
                <w:sz w:val="18"/>
                <w:szCs w:val="18"/>
                <w:lang w:val="es-DO" w:eastAsia="es-DO"/>
              </w:rPr>
              <w:t xml:space="preserve">     120,909,321.84 </w:t>
            </w:r>
          </w:p>
        </w:tc>
        <w:tc>
          <w:tcPr>
            <w:tcW w:w="1991" w:type="dxa"/>
            <w:shd w:val="clear" w:color="auto" w:fill="auto"/>
            <w:noWrap/>
            <w:vAlign w:val="center"/>
            <w:hideMark/>
          </w:tcPr>
          <w:p w14:paraId="04DC5C8B" w14:textId="77777777" w:rsidR="004B430E" w:rsidRPr="006714D2" w:rsidRDefault="004B430E" w:rsidP="004B430E">
            <w:pPr>
              <w:spacing w:after="0" w:line="240" w:lineRule="auto"/>
              <w:jc w:val="right"/>
              <w:rPr>
                <w:rFonts w:eastAsia="Times New Roman"/>
                <w:color w:val="4C4747"/>
                <w:spacing w:val="0"/>
                <w:sz w:val="18"/>
                <w:szCs w:val="18"/>
                <w:lang w:val="es-DO" w:eastAsia="es-DO"/>
              </w:rPr>
            </w:pPr>
            <w:r w:rsidRPr="006714D2">
              <w:rPr>
                <w:rFonts w:eastAsia="Times New Roman"/>
                <w:color w:val="4C4747"/>
                <w:spacing w:val="0"/>
                <w:sz w:val="18"/>
                <w:szCs w:val="18"/>
                <w:lang w:val="es-DO" w:eastAsia="es-DO"/>
              </w:rPr>
              <w:t xml:space="preserve">       44,233,973.06 </w:t>
            </w:r>
          </w:p>
        </w:tc>
      </w:tr>
      <w:tr w:rsidR="005D34AF" w:rsidRPr="004E7EF3" w14:paraId="54867B20" w14:textId="77777777" w:rsidTr="00863B48">
        <w:trPr>
          <w:trHeight w:val="312"/>
          <w:tblHeader/>
          <w:jc w:val="center"/>
        </w:trPr>
        <w:tc>
          <w:tcPr>
            <w:tcW w:w="5061" w:type="dxa"/>
            <w:shd w:val="clear" w:color="auto" w:fill="auto"/>
            <w:noWrap/>
            <w:vAlign w:val="center"/>
            <w:hideMark/>
          </w:tcPr>
          <w:p w14:paraId="15156C3C" w14:textId="77777777" w:rsidR="004B430E" w:rsidRPr="006714D2" w:rsidRDefault="004B430E" w:rsidP="004B430E">
            <w:pPr>
              <w:spacing w:after="0" w:line="240" w:lineRule="auto"/>
              <w:ind w:firstLineChars="100" w:firstLine="161"/>
              <w:rPr>
                <w:rFonts w:eastAsia="Times New Roman"/>
                <w:b/>
                <w:bCs/>
                <w:color w:val="4C4747"/>
                <w:spacing w:val="0"/>
                <w:sz w:val="16"/>
                <w:szCs w:val="16"/>
                <w:lang w:val="es-DO" w:eastAsia="es-DO"/>
              </w:rPr>
            </w:pPr>
            <w:r w:rsidRPr="006714D2">
              <w:rPr>
                <w:rFonts w:eastAsia="Times New Roman"/>
                <w:b/>
                <w:bCs/>
                <w:color w:val="4C4747"/>
                <w:spacing w:val="0"/>
                <w:sz w:val="16"/>
                <w:szCs w:val="16"/>
                <w:lang w:val="es-DO" w:eastAsia="es-DO"/>
              </w:rPr>
              <w:t>2.7 – OBRAS</w:t>
            </w:r>
          </w:p>
        </w:tc>
        <w:tc>
          <w:tcPr>
            <w:tcW w:w="1991" w:type="dxa"/>
            <w:shd w:val="clear" w:color="auto" w:fill="auto"/>
            <w:noWrap/>
            <w:vAlign w:val="center"/>
            <w:hideMark/>
          </w:tcPr>
          <w:p w14:paraId="71E60300" w14:textId="77777777" w:rsidR="004B430E" w:rsidRPr="006714D2" w:rsidRDefault="004B430E" w:rsidP="004B430E">
            <w:pPr>
              <w:spacing w:after="0" w:line="240" w:lineRule="auto"/>
              <w:jc w:val="right"/>
              <w:rPr>
                <w:rFonts w:eastAsia="Times New Roman"/>
                <w:b/>
                <w:bCs/>
                <w:color w:val="4C4747"/>
                <w:spacing w:val="0"/>
                <w:sz w:val="18"/>
                <w:szCs w:val="18"/>
                <w:lang w:val="es-DO" w:eastAsia="es-DO"/>
              </w:rPr>
            </w:pPr>
            <w:r w:rsidRPr="006714D2">
              <w:rPr>
                <w:rFonts w:eastAsia="Times New Roman"/>
                <w:b/>
                <w:bCs/>
                <w:color w:val="4C4747"/>
                <w:spacing w:val="0"/>
                <w:sz w:val="18"/>
                <w:szCs w:val="18"/>
                <w:lang w:val="es-DO" w:eastAsia="es-DO"/>
              </w:rPr>
              <w:t xml:space="preserve">    7,288,764,557.33 </w:t>
            </w:r>
          </w:p>
        </w:tc>
        <w:tc>
          <w:tcPr>
            <w:tcW w:w="1991" w:type="dxa"/>
            <w:shd w:val="clear" w:color="auto" w:fill="auto"/>
            <w:noWrap/>
            <w:vAlign w:val="center"/>
            <w:hideMark/>
          </w:tcPr>
          <w:p w14:paraId="200E0299" w14:textId="77777777" w:rsidR="004B430E" w:rsidRPr="006714D2" w:rsidRDefault="004B430E" w:rsidP="004B430E">
            <w:pPr>
              <w:spacing w:after="0" w:line="240" w:lineRule="auto"/>
              <w:jc w:val="right"/>
              <w:rPr>
                <w:rFonts w:eastAsia="Times New Roman"/>
                <w:b/>
                <w:bCs/>
                <w:color w:val="4C4747"/>
                <w:spacing w:val="0"/>
                <w:sz w:val="18"/>
                <w:szCs w:val="18"/>
                <w:lang w:val="es-DO" w:eastAsia="es-DO"/>
              </w:rPr>
            </w:pPr>
            <w:r w:rsidRPr="006714D2">
              <w:rPr>
                <w:rFonts w:eastAsia="Times New Roman"/>
                <w:b/>
                <w:bCs/>
                <w:color w:val="4C4747"/>
                <w:spacing w:val="0"/>
                <w:sz w:val="18"/>
                <w:szCs w:val="18"/>
                <w:lang w:val="es-DO" w:eastAsia="es-DO"/>
              </w:rPr>
              <w:t xml:space="preserve">    4,094,561,424.76 </w:t>
            </w:r>
          </w:p>
        </w:tc>
      </w:tr>
      <w:tr w:rsidR="005D34AF" w:rsidRPr="004E7EF3" w14:paraId="16EFC0E0" w14:textId="77777777" w:rsidTr="00863B48">
        <w:trPr>
          <w:trHeight w:val="312"/>
          <w:tblHeader/>
          <w:jc w:val="center"/>
        </w:trPr>
        <w:tc>
          <w:tcPr>
            <w:tcW w:w="5061" w:type="dxa"/>
            <w:shd w:val="clear" w:color="auto" w:fill="auto"/>
            <w:noWrap/>
            <w:vAlign w:val="center"/>
            <w:hideMark/>
          </w:tcPr>
          <w:p w14:paraId="462E68C5" w14:textId="77777777" w:rsidR="004B430E" w:rsidRPr="006714D2" w:rsidRDefault="004B430E" w:rsidP="004B430E">
            <w:pPr>
              <w:spacing w:after="0" w:line="240" w:lineRule="auto"/>
              <w:ind w:firstLineChars="200" w:firstLine="320"/>
              <w:rPr>
                <w:rFonts w:eastAsia="Times New Roman"/>
                <w:color w:val="4C4747"/>
                <w:spacing w:val="0"/>
                <w:sz w:val="16"/>
                <w:szCs w:val="16"/>
                <w:lang w:val="es-DO" w:eastAsia="es-DO"/>
              </w:rPr>
            </w:pPr>
            <w:r w:rsidRPr="006714D2">
              <w:rPr>
                <w:rFonts w:eastAsia="Times New Roman"/>
                <w:color w:val="4C4747"/>
                <w:spacing w:val="0"/>
                <w:sz w:val="16"/>
                <w:szCs w:val="16"/>
                <w:lang w:val="es-DO" w:eastAsia="es-DO"/>
              </w:rPr>
              <w:t>2.7.1 – OBRAS EN EDIFICACIONES</w:t>
            </w:r>
          </w:p>
        </w:tc>
        <w:tc>
          <w:tcPr>
            <w:tcW w:w="1991" w:type="dxa"/>
            <w:shd w:val="clear" w:color="auto" w:fill="auto"/>
            <w:noWrap/>
            <w:vAlign w:val="center"/>
            <w:hideMark/>
          </w:tcPr>
          <w:p w14:paraId="7D7627DA" w14:textId="77777777" w:rsidR="004B430E" w:rsidRPr="006714D2" w:rsidRDefault="004B430E" w:rsidP="004B430E">
            <w:pPr>
              <w:spacing w:after="0" w:line="240" w:lineRule="auto"/>
              <w:jc w:val="right"/>
              <w:rPr>
                <w:rFonts w:eastAsia="Times New Roman"/>
                <w:color w:val="4C4747"/>
                <w:spacing w:val="0"/>
                <w:sz w:val="18"/>
                <w:szCs w:val="18"/>
                <w:lang w:val="es-DO" w:eastAsia="es-DO"/>
              </w:rPr>
            </w:pPr>
            <w:r w:rsidRPr="006714D2">
              <w:rPr>
                <w:rFonts w:eastAsia="Times New Roman"/>
                <w:color w:val="4C4747"/>
                <w:spacing w:val="0"/>
                <w:sz w:val="18"/>
                <w:szCs w:val="18"/>
                <w:lang w:val="es-DO" w:eastAsia="es-DO"/>
              </w:rPr>
              <w:t xml:space="preserve">       70,859,843.32 </w:t>
            </w:r>
          </w:p>
        </w:tc>
        <w:tc>
          <w:tcPr>
            <w:tcW w:w="1991" w:type="dxa"/>
            <w:shd w:val="clear" w:color="auto" w:fill="auto"/>
            <w:noWrap/>
            <w:vAlign w:val="center"/>
            <w:hideMark/>
          </w:tcPr>
          <w:p w14:paraId="38E3D1AE" w14:textId="77777777" w:rsidR="004B430E" w:rsidRPr="006714D2" w:rsidRDefault="004B430E" w:rsidP="004B430E">
            <w:pPr>
              <w:spacing w:after="0" w:line="240" w:lineRule="auto"/>
              <w:jc w:val="right"/>
              <w:rPr>
                <w:rFonts w:eastAsia="Times New Roman"/>
                <w:color w:val="4C4747"/>
                <w:spacing w:val="0"/>
                <w:sz w:val="18"/>
                <w:szCs w:val="18"/>
                <w:lang w:val="es-DO" w:eastAsia="es-DO"/>
              </w:rPr>
            </w:pPr>
            <w:r w:rsidRPr="006714D2">
              <w:rPr>
                <w:rFonts w:eastAsia="Times New Roman"/>
                <w:color w:val="4C4747"/>
                <w:spacing w:val="0"/>
                <w:sz w:val="18"/>
                <w:szCs w:val="18"/>
                <w:lang w:val="es-DO" w:eastAsia="es-DO"/>
              </w:rPr>
              <w:t xml:space="preserve">            718,853.00 </w:t>
            </w:r>
          </w:p>
        </w:tc>
      </w:tr>
      <w:tr w:rsidR="005D34AF" w:rsidRPr="004E7EF3" w14:paraId="27E5E255" w14:textId="77777777" w:rsidTr="00863B48">
        <w:trPr>
          <w:trHeight w:val="299"/>
          <w:tblHeader/>
          <w:jc w:val="center"/>
        </w:trPr>
        <w:tc>
          <w:tcPr>
            <w:tcW w:w="5061" w:type="dxa"/>
            <w:shd w:val="clear" w:color="auto" w:fill="auto"/>
            <w:noWrap/>
            <w:vAlign w:val="center"/>
            <w:hideMark/>
          </w:tcPr>
          <w:p w14:paraId="06C721DA" w14:textId="77777777" w:rsidR="004B430E" w:rsidRPr="006714D2" w:rsidRDefault="004B430E" w:rsidP="004B430E">
            <w:pPr>
              <w:spacing w:after="0" w:line="240" w:lineRule="auto"/>
              <w:ind w:firstLineChars="200" w:firstLine="320"/>
              <w:rPr>
                <w:rFonts w:eastAsia="Times New Roman"/>
                <w:color w:val="4C4747"/>
                <w:spacing w:val="0"/>
                <w:sz w:val="16"/>
                <w:szCs w:val="16"/>
                <w:lang w:val="es-DO" w:eastAsia="es-DO"/>
              </w:rPr>
            </w:pPr>
            <w:r w:rsidRPr="006714D2">
              <w:rPr>
                <w:rFonts w:eastAsia="Times New Roman"/>
                <w:color w:val="4C4747"/>
                <w:spacing w:val="0"/>
                <w:sz w:val="16"/>
                <w:szCs w:val="16"/>
                <w:lang w:val="es-DO" w:eastAsia="es-DO"/>
              </w:rPr>
              <w:t>2.7.2 – INFRAESTRUCTURA</w:t>
            </w:r>
          </w:p>
        </w:tc>
        <w:tc>
          <w:tcPr>
            <w:tcW w:w="1991" w:type="dxa"/>
            <w:shd w:val="clear" w:color="auto" w:fill="auto"/>
            <w:noWrap/>
            <w:vAlign w:val="center"/>
            <w:hideMark/>
          </w:tcPr>
          <w:p w14:paraId="206A5ED2" w14:textId="77777777" w:rsidR="004B430E" w:rsidRPr="006714D2" w:rsidRDefault="004B430E" w:rsidP="004B430E">
            <w:pPr>
              <w:spacing w:after="0" w:line="240" w:lineRule="auto"/>
              <w:jc w:val="right"/>
              <w:rPr>
                <w:rFonts w:eastAsia="Times New Roman"/>
                <w:color w:val="4C4747"/>
                <w:spacing w:val="0"/>
                <w:sz w:val="18"/>
                <w:szCs w:val="18"/>
                <w:lang w:val="es-DO" w:eastAsia="es-DO"/>
              </w:rPr>
            </w:pPr>
            <w:r w:rsidRPr="006714D2">
              <w:rPr>
                <w:rFonts w:eastAsia="Times New Roman"/>
                <w:color w:val="4C4747"/>
                <w:spacing w:val="0"/>
                <w:sz w:val="18"/>
                <w:szCs w:val="18"/>
                <w:lang w:val="es-DO" w:eastAsia="es-DO"/>
              </w:rPr>
              <w:t xml:space="preserve">   7,217,904,714.01 </w:t>
            </w:r>
          </w:p>
        </w:tc>
        <w:tc>
          <w:tcPr>
            <w:tcW w:w="1991" w:type="dxa"/>
            <w:shd w:val="clear" w:color="auto" w:fill="auto"/>
            <w:noWrap/>
            <w:vAlign w:val="center"/>
            <w:hideMark/>
          </w:tcPr>
          <w:p w14:paraId="2BC461BA" w14:textId="77777777" w:rsidR="004B430E" w:rsidRPr="006714D2" w:rsidRDefault="004B430E" w:rsidP="004B430E">
            <w:pPr>
              <w:spacing w:after="0" w:line="240" w:lineRule="auto"/>
              <w:jc w:val="right"/>
              <w:rPr>
                <w:rFonts w:eastAsia="Times New Roman"/>
                <w:color w:val="4C4747"/>
                <w:spacing w:val="0"/>
                <w:sz w:val="18"/>
                <w:szCs w:val="18"/>
                <w:lang w:val="es-DO" w:eastAsia="es-DO"/>
              </w:rPr>
            </w:pPr>
            <w:r w:rsidRPr="006714D2">
              <w:rPr>
                <w:rFonts w:eastAsia="Times New Roman"/>
                <w:color w:val="4C4747"/>
                <w:spacing w:val="0"/>
                <w:sz w:val="18"/>
                <w:szCs w:val="18"/>
                <w:lang w:val="es-DO" w:eastAsia="es-DO"/>
              </w:rPr>
              <w:t xml:space="preserve">   4,093,842,571.76 </w:t>
            </w:r>
          </w:p>
        </w:tc>
      </w:tr>
      <w:tr w:rsidR="005D34AF" w:rsidRPr="004E7EF3" w14:paraId="22754288" w14:textId="77777777" w:rsidTr="00566CD1">
        <w:trPr>
          <w:trHeight w:val="312"/>
          <w:tblHeader/>
          <w:jc w:val="center"/>
        </w:trPr>
        <w:tc>
          <w:tcPr>
            <w:tcW w:w="5061" w:type="dxa"/>
            <w:shd w:val="clear" w:color="auto" w:fill="auto"/>
            <w:noWrap/>
            <w:vAlign w:val="center"/>
            <w:hideMark/>
          </w:tcPr>
          <w:p w14:paraId="39288E7A" w14:textId="77777777" w:rsidR="00B02AF2" w:rsidRPr="006714D2" w:rsidRDefault="00B02AF2" w:rsidP="00FA6A9F">
            <w:pPr>
              <w:spacing w:after="0" w:line="240" w:lineRule="auto"/>
              <w:ind w:firstLineChars="200" w:firstLine="320"/>
              <w:rPr>
                <w:rFonts w:eastAsia="Times New Roman"/>
                <w:color w:val="4C4747"/>
                <w:spacing w:val="0"/>
                <w:sz w:val="16"/>
                <w:szCs w:val="16"/>
                <w:lang w:val="es-DO" w:eastAsia="es-DO"/>
              </w:rPr>
            </w:pPr>
            <w:r w:rsidRPr="006714D2">
              <w:rPr>
                <w:rFonts w:eastAsia="Times New Roman"/>
                <w:color w:val="4C4747"/>
                <w:spacing w:val="0"/>
                <w:sz w:val="16"/>
                <w:szCs w:val="16"/>
                <w:lang w:val="es-DO" w:eastAsia="es-DO"/>
              </w:rPr>
              <w:t>2.7.3 – CONSTRUCCIONES EN BIENES CONCESIONADOS</w:t>
            </w:r>
          </w:p>
        </w:tc>
        <w:tc>
          <w:tcPr>
            <w:tcW w:w="1991" w:type="dxa"/>
            <w:shd w:val="clear" w:color="auto" w:fill="auto"/>
            <w:noWrap/>
            <w:vAlign w:val="bottom"/>
            <w:hideMark/>
          </w:tcPr>
          <w:p w14:paraId="63EEAF9E" w14:textId="77777777" w:rsidR="00B02AF2" w:rsidRPr="006714D2" w:rsidRDefault="00B02AF2" w:rsidP="00FA6A9F">
            <w:pPr>
              <w:spacing w:after="0" w:line="240" w:lineRule="auto"/>
              <w:jc w:val="right"/>
              <w:rPr>
                <w:rFonts w:eastAsia="Times New Roman"/>
                <w:color w:val="4C4747"/>
                <w:spacing w:val="0"/>
                <w:sz w:val="22"/>
                <w:szCs w:val="22"/>
                <w:lang w:val="es-DO" w:eastAsia="es-DO"/>
              </w:rPr>
            </w:pPr>
            <w:r w:rsidRPr="006714D2">
              <w:rPr>
                <w:rFonts w:eastAsia="Times New Roman"/>
                <w:color w:val="4C4747"/>
                <w:spacing w:val="0"/>
                <w:sz w:val="22"/>
                <w:szCs w:val="22"/>
                <w:lang w:val="es-DO" w:eastAsia="es-DO"/>
              </w:rPr>
              <w:t> </w:t>
            </w:r>
          </w:p>
        </w:tc>
        <w:tc>
          <w:tcPr>
            <w:tcW w:w="1991" w:type="dxa"/>
            <w:shd w:val="clear" w:color="auto" w:fill="auto"/>
            <w:noWrap/>
            <w:vAlign w:val="bottom"/>
            <w:hideMark/>
          </w:tcPr>
          <w:p w14:paraId="56D41D4F" w14:textId="77777777" w:rsidR="00B02AF2" w:rsidRPr="006714D2" w:rsidRDefault="00B02AF2" w:rsidP="00FA6A9F">
            <w:pPr>
              <w:spacing w:after="0" w:line="240" w:lineRule="auto"/>
              <w:jc w:val="right"/>
              <w:rPr>
                <w:rFonts w:eastAsia="Times New Roman"/>
                <w:color w:val="4C4747"/>
                <w:spacing w:val="0"/>
                <w:sz w:val="22"/>
                <w:szCs w:val="22"/>
                <w:lang w:val="es-DO" w:eastAsia="es-DO"/>
              </w:rPr>
            </w:pPr>
            <w:r w:rsidRPr="006714D2">
              <w:rPr>
                <w:rFonts w:eastAsia="Times New Roman"/>
                <w:color w:val="4C4747"/>
                <w:spacing w:val="0"/>
                <w:sz w:val="22"/>
                <w:szCs w:val="22"/>
                <w:lang w:val="es-DO" w:eastAsia="es-DO"/>
              </w:rPr>
              <w:t> </w:t>
            </w:r>
          </w:p>
        </w:tc>
      </w:tr>
      <w:tr w:rsidR="005D34AF" w:rsidRPr="004E7EF3" w14:paraId="6DD3C2A4" w14:textId="77777777" w:rsidTr="00566CD1">
        <w:trPr>
          <w:trHeight w:val="296"/>
          <w:tblHeader/>
          <w:jc w:val="center"/>
        </w:trPr>
        <w:tc>
          <w:tcPr>
            <w:tcW w:w="5061" w:type="dxa"/>
            <w:shd w:val="clear" w:color="auto" w:fill="auto"/>
            <w:noWrap/>
            <w:vAlign w:val="center"/>
            <w:hideMark/>
          </w:tcPr>
          <w:p w14:paraId="0786254A" w14:textId="7CF104EC" w:rsidR="00B02AF2" w:rsidRPr="006714D2" w:rsidRDefault="00B02AF2" w:rsidP="00FA6A9F">
            <w:pPr>
              <w:spacing w:after="0" w:line="240" w:lineRule="auto"/>
              <w:rPr>
                <w:rFonts w:eastAsia="Times New Roman"/>
                <w:color w:val="4C4747"/>
                <w:spacing w:val="0"/>
                <w:sz w:val="16"/>
                <w:szCs w:val="16"/>
                <w:lang w:val="es-DO" w:eastAsia="es-DO"/>
              </w:rPr>
            </w:pPr>
            <w:r w:rsidRPr="006714D2">
              <w:rPr>
                <w:rFonts w:eastAsia="Times New Roman"/>
                <w:color w:val="4C4747"/>
                <w:spacing w:val="0"/>
                <w:sz w:val="16"/>
                <w:szCs w:val="16"/>
                <w:lang w:val="es-DO" w:eastAsia="es-DO"/>
              </w:rPr>
              <w:t xml:space="preserve">2.7.4 – GASTOS QUE SE ASIGNARÁN </w:t>
            </w:r>
            <w:r w:rsidR="00E9451F" w:rsidRPr="006714D2">
              <w:rPr>
                <w:rFonts w:eastAsia="Times New Roman"/>
                <w:color w:val="4C4747"/>
                <w:spacing w:val="0"/>
                <w:sz w:val="16"/>
                <w:szCs w:val="16"/>
                <w:lang w:val="es-DO" w:eastAsia="es-DO"/>
              </w:rPr>
              <w:t>DURANTE EL</w:t>
            </w:r>
            <w:r w:rsidRPr="006714D2">
              <w:rPr>
                <w:rFonts w:eastAsia="Times New Roman"/>
                <w:color w:val="4C4747"/>
                <w:spacing w:val="0"/>
                <w:sz w:val="16"/>
                <w:szCs w:val="16"/>
                <w:lang w:val="es-DO" w:eastAsia="es-DO"/>
              </w:rPr>
              <w:t xml:space="preserve"> EJERCICIO.</w:t>
            </w:r>
          </w:p>
        </w:tc>
        <w:tc>
          <w:tcPr>
            <w:tcW w:w="1991" w:type="dxa"/>
            <w:vMerge w:val="restart"/>
            <w:shd w:val="clear" w:color="auto" w:fill="auto"/>
            <w:vAlign w:val="center"/>
            <w:hideMark/>
          </w:tcPr>
          <w:p w14:paraId="40513F1B" w14:textId="77777777" w:rsidR="00B02AF2" w:rsidRPr="006714D2" w:rsidRDefault="00B02AF2" w:rsidP="00FA6A9F">
            <w:pPr>
              <w:spacing w:after="0" w:line="240" w:lineRule="auto"/>
              <w:jc w:val="center"/>
              <w:rPr>
                <w:rFonts w:eastAsia="Times New Roman"/>
                <w:color w:val="4C4747"/>
                <w:spacing w:val="0"/>
                <w:sz w:val="16"/>
                <w:szCs w:val="16"/>
                <w:lang w:val="es-DO" w:eastAsia="es-DO"/>
              </w:rPr>
            </w:pPr>
            <w:r w:rsidRPr="006714D2">
              <w:rPr>
                <w:rFonts w:eastAsia="Times New Roman"/>
                <w:color w:val="4C4747"/>
                <w:spacing w:val="0"/>
                <w:sz w:val="16"/>
                <w:szCs w:val="16"/>
                <w:lang w:val="es-DO" w:eastAsia="es-DO"/>
              </w:rPr>
              <w:t> </w:t>
            </w:r>
          </w:p>
        </w:tc>
        <w:tc>
          <w:tcPr>
            <w:tcW w:w="1991" w:type="dxa"/>
            <w:vMerge w:val="restart"/>
            <w:shd w:val="clear" w:color="auto" w:fill="auto"/>
            <w:noWrap/>
            <w:vAlign w:val="bottom"/>
            <w:hideMark/>
          </w:tcPr>
          <w:p w14:paraId="07EEC3A2" w14:textId="77777777" w:rsidR="00B02AF2" w:rsidRPr="006714D2" w:rsidRDefault="00B02AF2" w:rsidP="00FA6A9F">
            <w:pPr>
              <w:spacing w:after="0" w:line="240" w:lineRule="auto"/>
              <w:rPr>
                <w:rFonts w:eastAsia="Times New Roman"/>
                <w:color w:val="4C4747"/>
                <w:spacing w:val="0"/>
                <w:sz w:val="22"/>
                <w:szCs w:val="22"/>
                <w:lang w:val="es-DO" w:eastAsia="es-DO"/>
              </w:rPr>
            </w:pPr>
            <w:r w:rsidRPr="006714D2">
              <w:rPr>
                <w:rFonts w:eastAsia="Times New Roman"/>
                <w:color w:val="4C4747"/>
                <w:spacing w:val="0"/>
                <w:sz w:val="22"/>
                <w:szCs w:val="22"/>
                <w:lang w:val="es-DO" w:eastAsia="es-DO"/>
              </w:rPr>
              <w:t> </w:t>
            </w:r>
          </w:p>
        </w:tc>
      </w:tr>
      <w:tr w:rsidR="005D34AF" w:rsidRPr="004E7EF3" w14:paraId="0165CF9C" w14:textId="77777777" w:rsidTr="00566CD1">
        <w:trPr>
          <w:trHeight w:val="296"/>
          <w:tblHeader/>
          <w:jc w:val="center"/>
        </w:trPr>
        <w:tc>
          <w:tcPr>
            <w:tcW w:w="5061" w:type="dxa"/>
            <w:shd w:val="clear" w:color="auto" w:fill="auto"/>
            <w:noWrap/>
            <w:vAlign w:val="center"/>
            <w:hideMark/>
          </w:tcPr>
          <w:p w14:paraId="6FDEEE88" w14:textId="77777777" w:rsidR="00B02AF2" w:rsidRPr="006714D2" w:rsidRDefault="00B02AF2" w:rsidP="00FA6A9F">
            <w:pPr>
              <w:spacing w:after="0" w:line="240" w:lineRule="auto"/>
              <w:rPr>
                <w:rFonts w:eastAsia="Times New Roman"/>
                <w:color w:val="4C4747"/>
                <w:spacing w:val="0"/>
                <w:sz w:val="16"/>
                <w:szCs w:val="16"/>
                <w:lang w:val="es-DO" w:eastAsia="es-DO"/>
              </w:rPr>
            </w:pPr>
            <w:r w:rsidRPr="006714D2">
              <w:rPr>
                <w:rFonts w:eastAsia="Times New Roman"/>
                <w:color w:val="4C4747"/>
                <w:spacing w:val="0"/>
                <w:sz w:val="16"/>
                <w:szCs w:val="16"/>
                <w:lang w:val="es-DO" w:eastAsia="es-DO"/>
              </w:rPr>
              <w:t>PARA INVERSIÓN (ART. 32 Y 33 LEY 423-06)</w:t>
            </w:r>
          </w:p>
        </w:tc>
        <w:tc>
          <w:tcPr>
            <w:tcW w:w="1991" w:type="dxa"/>
            <w:vMerge/>
            <w:vAlign w:val="center"/>
            <w:hideMark/>
          </w:tcPr>
          <w:p w14:paraId="5671D968" w14:textId="77777777" w:rsidR="00B02AF2" w:rsidRPr="004E7EF3" w:rsidRDefault="00B02AF2" w:rsidP="00FA6A9F">
            <w:pPr>
              <w:spacing w:after="0" w:line="240" w:lineRule="auto"/>
              <w:rPr>
                <w:rFonts w:eastAsia="Times New Roman"/>
                <w:color w:val="4C4747"/>
                <w:spacing w:val="0"/>
                <w:sz w:val="16"/>
                <w:szCs w:val="16"/>
                <w:lang w:val="es-DO" w:eastAsia="es-DO"/>
              </w:rPr>
            </w:pPr>
          </w:p>
        </w:tc>
        <w:tc>
          <w:tcPr>
            <w:tcW w:w="1991" w:type="dxa"/>
            <w:vMerge/>
            <w:vAlign w:val="center"/>
            <w:hideMark/>
          </w:tcPr>
          <w:p w14:paraId="68AE4A50" w14:textId="77777777" w:rsidR="00B02AF2" w:rsidRPr="004E7EF3" w:rsidRDefault="00B02AF2" w:rsidP="00FA6A9F">
            <w:pPr>
              <w:spacing w:after="0" w:line="240" w:lineRule="auto"/>
              <w:rPr>
                <w:rFonts w:eastAsia="Times New Roman"/>
                <w:color w:val="4C4747"/>
                <w:spacing w:val="0"/>
                <w:sz w:val="22"/>
                <w:szCs w:val="22"/>
                <w:lang w:val="es-DO" w:eastAsia="es-DO"/>
              </w:rPr>
            </w:pPr>
          </w:p>
        </w:tc>
      </w:tr>
      <w:tr w:rsidR="005D34AF" w:rsidRPr="00076849" w14:paraId="187F626B" w14:textId="77777777" w:rsidTr="00955105">
        <w:trPr>
          <w:trHeight w:val="426"/>
          <w:tblHeader/>
          <w:jc w:val="center"/>
        </w:trPr>
        <w:tc>
          <w:tcPr>
            <w:tcW w:w="9043" w:type="dxa"/>
            <w:gridSpan w:val="3"/>
            <w:shd w:val="clear" w:color="auto" w:fill="auto"/>
            <w:vAlign w:val="center"/>
          </w:tcPr>
          <w:tbl>
            <w:tblPr>
              <w:tblW w:w="9043" w:type="dxa"/>
              <w:jc w:val="center"/>
              <w:tblBorders>
                <w:top w:val="single" w:sz="8" w:space="0" w:color="002060"/>
                <w:left w:val="single" w:sz="8" w:space="0" w:color="002060"/>
                <w:bottom w:val="single" w:sz="8" w:space="0" w:color="002060"/>
                <w:right w:val="single" w:sz="8" w:space="0" w:color="002060"/>
                <w:insideH w:val="single" w:sz="8" w:space="0" w:color="002060"/>
                <w:insideV w:val="single" w:sz="8" w:space="0" w:color="002060"/>
              </w:tblBorders>
              <w:tblLayout w:type="fixed"/>
              <w:tblCellMar>
                <w:top w:w="15" w:type="dxa"/>
                <w:left w:w="70" w:type="dxa"/>
                <w:right w:w="70" w:type="dxa"/>
              </w:tblCellMar>
              <w:tblLook w:val="04A0" w:firstRow="1" w:lastRow="0" w:firstColumn="1" w:lastColumn="0" w:noHBand="0" w:noVBand="1"/>
            </w:tblPr>
            <w:tblGrid>
              <w:gridCol w:w="5061"/>
              <w:gridCol w:w="1991"/>
              <w:gridCol w:w="1991"/>
            </w:tblGrid>
            <w:tr w:rsidR="005D34AF" w:rsidRPr="00076849" w14:paraId="569A2D81" w14:textId="77777777" w:rsidTr="00955105">
              <w:trPr>
                <w:trHeight w:val="627"/>
                <w:tblHeader/>
                <w:jc w:val="center"/>
              </w:trPr>
              <w:tc>
                <w:tcPr>
                  <w:tcW w:w="5061" w:type="dxa"/>
                  <w:tcBorders>
                    <w:top w:val="single" w:sz="8" w:space="0" w:color="FFFFFF"/>
                    <w:left w:val="single" w:sz="8" w:space="0" w:color="FFFFFF"/>
                    <w:bottom w:val="single" w:sz="8" w:space="0" w:color="FFFFFF"/>
                    <w:right w:val="single" w:sz="8" w:space="0" w:color="FFFFFF"/>
                  </w:tcBorders>
                  <w:shd w:val="clear" w:color="auto" w:fill="002060"/>
                  <w:noWrap/>
                  <w:vAlign w:val="center"/>
                  <w:hideMark/>
                </w:tcPr>
                <w:p w14:paraId="2893CFF6" w14:textId="77777777" w:rsidR="000D660A" w:rsidRPr="00076849" w:rsidRDefault="000D660A" w:rsidP="000D660A">
                  <w:pPr>
                    <w:spacing w:after="0" w:line="240" w:lineRule="auto"/>
                    <w:jc w:val="center"/>
                    <w:rPr>
                      <w:rFonts w:eastAsia="Times New Roman"/>
                      <w:b/>
                      <w:bCs/>
                      <w:color w:val="FFFFFF" w:themeColor="background1"/>
                      <w:spacing w:val="0"/>
                      <w:sz w:val="18"/>
                      <w:szCs w:val="18"/>
                      <w:lang w:val="es-DO" w:eastAsia="es-DO"/>
                    </w:rPr>
                  </w:pPr>
                  <w:r w:rsidRPr="00076849">
                    <w:rPr>
                      <w:rFonts w:eastAsia="Times New Roman"/>
                      <w:b/>
                      <w:bCs/>
                      <w:color w:val="FFFFFF" w:themeColor="background1"/>
                      <w:spacing w:val="0"/>
                      <w:sz w:val="18"/>
                      <w:szCs w:val="18"/>
                      <w:lang w:val="es-DO" w:eastAsia="es-DO"/>
                    </w:rPr>
                    <w:lastRenderedPageBreak/>
                    <w:t>DETALLE</w:t>
                  </w:r>
                </w:p>
              </w:tc>
              <w:tc>
                <w:tcPr>
                  <w:tcW w:w="1991" w:type="dxa"/>
                  <w:tcBorders>
                    <w:top w:val="single" w:sz="8" w:space="0" w:color="FFFFFF"/>
                    <w:left w:val="single" w:sz="8" w:space="0" w:color="FFFFFF"/>
                    <w:bottom w:val="single" w:sz="8" w:space="0" w:color="FFFFFF"/>
                    <w:right w:val="single" w:sz="8" w:space="0" w:color="FFFFFF"/>
                  </w:tcBorders>
                  <w:shd w:val="clear" w:color="auto" w:fill="002060"/>
                  <w:vAlign w:val="center"/>
                  <w:hideMark/>
                </w:tcPr>
                <w:p w14:paraId="499DCEC8" w14:textId="77777777" w:rsidR="000D660A" w:rsidRPr="00076849" w:rsidRDefault="000D660A" w:rsidP="000D660A">
                  <w:pPr>
                    <w:spacing w:after="0" w:line="240" w:lineRule="auto"/>
                    <w:jc w:val="center"/>
                    <w:rPr>
                      <w:rFonts w:eastAsia="Times New Roman"/>
                      <w:b/>
                      <w:bCs/>
                      <w:color w:val="FFFFFF" w:themeColor="background1"/>
                      <w:spacing w:val="0"/>
                      <w:sz w:val="18"/>
                      <w:szCs w:val="18"/>
                      <w:lang w:val="es-DO" w:eastAsia="es-DO"/>
                    </w:rPr>
                  </w:pPr>
                  <w:r w:rsidRPr="00076849">
                    <w:rPr>
                      <w:rFonts w:eastAsia="Times New Roman"/>
                      <w:b/>
                      <w:bCs/>
                      <w:color w:val="FFFFFF" w:themeColor="background1"/>
                      <w:spacing w:val="0"/>
                      <w:sz w:val="18"/>
                      <w:szCs w:val="18"/>
                      <w:lang w:val="es-DO" w:eastAsia="es-DO"/>
                    </w:rPr>
                    <w:t>Presupuesto Modificado año 2024</w:t>
                  </w:r>
                </w:p>
              </w:tc>
              <w:tc>
                <w:tcPr>
                  <w:tcW w:w="1991" w:type="dxa"/>
                  <w:tcBorders>
                    <w:top w:val="single" w:sz="8" w:space="0" w:color="FFFFFF"/>
                    <w:left w:val="single" w:sz="8" w:space="0" w:color="FFFFFF"/>
                    <w:bottom w:val="single" w:sz="8" w:space="0" w:color="FFFFFF"/>
                    <w:right w:val="single" w:sz="8" w:space="0" w:color="FFFFFF"/>
                  </w:tcBorders>
                  <w:shd w:val="clear" w:color="auto" w:fill="002060"/>
                  <w:vAlign w:val="center"/>
                  <w:hideMark/>
                </w:tcPr>
                <w:p w14:paraId="4612B442" w14:textId="77777777" w:rsidR="000D660A" w:rsidRPr="00076849" w:rsidRDefault="000D660A" w:rsidP="000D660A">
                  <w:pPr>
                    <w:spacing w:after="0" w:line="240" w:lineRule="auto"/>
                    <w:jc w:val="center"/>
                    <w:rPr>
                      <w:rFonts w:eastAsia="Times New Roman"/>
                      <w:b/>
                      <w:bCs/>
                      <w:color w:val="FFFFFF" w:themeColor="background1"/>
                      <w:spacing w:val="0"/>
                      <w:sz w:val="18"/>
                      <w:szCs w:val="18"/>
                      <w:lang w:val="es-DO" w:eastAsia="es-DO"/>
                    </w:rPr>
                  </w:pPr>
                  <w:r w:rsidRPr="00076849">
                    <w:rPr>
                      <w:rFonts w:eastAsia="Times New Roman"/>
                      <w:b/>
                      <w:bCs/>
                      <w:color w:val="FFFFFF" w:themeColor="background1"/>
                      <w:spacing w:val="0"/>
                      <w:sz w:val="18"/>
                      <w:szCs w:val="18"/>
                      <w:lang w:val="es-DO" w:eastAsia="es-DO"/>
                    </w:rPr>
                    <w:t>Ejecución del año 2024</w:t>
                  </w:r>
                </w:p>
              </w:tc>
            </w:tr>
          </w:tbl>
          <w:p w14:paraId="7BBCE3E2" w14:textId="77777777" w:rsidR="000D660A" w:rsidRPr="00076849" w:rsidRDefault="000D660A" w:rsidP="00FA6A9F">
            <w:pPr>
              <w:spacing w:after="0" w:line="240" w:lineRule="auto"/>
              <w:rPr>
                <w:rFonts w:eastAsia="Times New Roman"/>
                <w:color w:val="FFFFFF" w:themeColor="background1"/>
                <w:spacing w:val="0"/>
                <w:sz w:val="22"/>
                <w:szCs w:val="22"/>
                <w:lang w:val="es-DO" w:eastAsia="es-DO"/>
              </w:rPr>
            </w:pPr>
          </w:p>
        </w:tc>
      </w:tr>
      <w:tr w:rsidR="005D34AF" w:rsidRPr="004E7EF3" w14:paraId="443BE94E" w14:textId="77777777" w:rsidTr="00566CD1">
        <w:trPr>
          <w:trHeight w:val="426"/>
          <w:tblHeader/>
          <w:jc w:val="center"/>
        </w:trPr>
        <w:tc>
          <w:tcPr>
            <w:tcW w:w="5061" w:type="dxa"/>
            <w:shd w:val="clear" w:color="auto" w:fill="auto"/>
            <w:vAlign w:val="center"/>
            <w:hideMark/>
          </w:tcPr>
          <w:p w14:paraId="39DA4068" w14:textId="77777777" w:rsidR="00B02AF2" w:rsidRPr="006714D2" w:rsidRDefault="00B02AF2" w:rsidP="00FA6A9F">
            <w:pPr>
              <w:spacing w:after="0" w:line="240" w:lineRule="auto"/>
              <w:ind w:firstLineChars="100" w:firstLine="161"/>
              <w:rPr>
                <w:rFonts w:eastAsia="Times New Roman"/>
                <w:b/>
                <w:bCs/>
                <w:color w:val="4C4747"/>
                <w:spacing w:val="0"/>
                <w:sz w:val="16"/>
                <w:szCs w:val="16"/>
                <w:lang w:val="es-DO" w:eastAsia="es-DO"/>
              </w:rPr>
            </w:pPr>
            <w:r w:rsidRPr="006714D2">
              <w:rPr>
                <w:rFonts w:eastAsia="Times New Roman"/>
                <w:b/>
                <w:bCs/>
                <w:color w:val="4C4747"/>
                <w:spacing w:val="0"/>
                <w:sz w:val="16"/>
                <w:szCs w:val="16"/>
                <w:lang w:val="es-DO" w:eastAsia="es-DO"/>
              </w:rPr>
              <w:t>2.8 – ADQUISICION DE ACTIVOS FINANCIEROS CON FINES DE POLÍTICA</w:t>
            </w:r>
          </w:p>
        </w:tc>
        <w:tc>
          <w:tcPr>
            <w:tcW w:w="1991" w:type="dxa"/>
            <w:shd w:val="clear" w:color="auto" w:fill="auto"/>
            <w:noWrap/>
            <w:vAlign w:val="bottom"/>
            <w:hideMark/>
          </w:tcPr>
          <w:p w14:paraId="04E59A1F" w14:textId="77777777" w:rsidR="00B02AF2" w:rsidRPr="004E7EF3" w:rsidRDefault="00B02AF2" w:rsidP="00FA6A9F">
            <w:pPr>
              <w:spacing w:after="0" w:line="240" w:lineRule="auto"/>
              <w:jc w:val="right"/>
              <w:rPr>
                <w:rFonts w:eastAsia="Times New Roman"/>
                <w:color w:val="4C4747"/>
                <w:spacing w:val="0"/>
                <w:sz w:val="22"/>
                <w:szCs w:val="22"/>
                <w:lang w:val="es-DO" w:eastAsia="es-DO"/>
              </w:rPr>
            </w:pPr>
            <w:r w:rsidRPr="004E7EF3">
              <w:rPr>
                <w:rFonts w:eastAsia="Times New Roman"/>
                <w:color w:val="4C4747"/>
                <w:spacing w:val="0"/>
                <w:sz w:val="22"/>
                <w:szCs w:val="22"/>
                <w:lang w:val="es-DO" w:eastAsia="es-DO"/>
              </w:rPr>
              <w:t> </w:t>
            </w:r>
          </w:p>
        </w:tc>
        <w:tc>
          <w:tcPr>
            <w:tcW w:w="1991" w:type="dxa"/>
            <w:shd w:val="clear" w:color="auto" w:fill="auto"/>
            <w:noWrap/>
            <w:vAlign w:val="bottom"/>
            <w:hideMark/>
          </w:tcPr>
          <w:p w14:paraId="77564903" w14:textId="77777777" w:rsidR="00B02AF2" w:rsidRPr="004E7EF3" w:rsidRDefault="00B02AF2" w:rsidP="00FA6A9F">
            <w:pPr>
              <w:spacing w:after="0" w:line="240" w:lineRule="auto"/>
              <w:rPr>
                <w:rFonts w:eastAsia="Times New Roman"/>
                <w:color w:val="4C4747"/>
                <w:spacing w:val="0"/>
                <w:sz w:val="22"/>
                <w:szCs w:val="22"/>
                <w:lang w:val="es-DO" w:eastAsia="es-DO"/>
              </w:rPr>
            </w:pPr>
            <w:r w:rsidRPr="004E7EF3">
              <w:rPr>
                <w:rFonts w:eastAsia="Times New Roman"/>
                <w:color w:val="4C4747"/>
                <w:spacing w:val="0"/>
                <w:sz w:val="22"/>
                <w:szCs w:val="22"/>
                <w:lang w:val="es-DO" w:eastAsia="es-DO"/>
              </w:rPr>
              <w:t> </w:t>
            </w:r>
          </w:p>
        </w:tc>
      </w:tr>
      <w:tr w:rsidR="005D34AF" w:rsidRPr="004E7EF3" w14:paraId="02B43F56" w14:textId="77777777" w:rsidTr="00566CD1">
        <w:trPr>
          <w:trHeight w:val="312"/>
          <w:tblHeader/>
          <w:jc w:val="center"/>
        </w:trPr>
        <w:tc>
          <w:tcPr>
            <w:tcW w:w="5061" w:type="dxa"/>
            <w:shd w:val="clear" w:color="auto" w:fill="auto"/>
            <w:noWrap/>
            <w:vAlign w:val="center"/>
            <w:hideMark/>
          </w:tcPr>
          <w:p w14:paraId="497240DC" w14:textId="77777777" w:rsidR="00B02AF2" w:rsidRPr="006714D2" w:rsidRDefault="00B02AF2" w:rsidP="00FA6A9F">
            <w:pPr>
              <w:spacing w:after="0" w:line="240" w:lineRule="auto"/>
              <w:ind w:firstLineChars="200" w:firstLine="320"/>
              <w:rPr>
                <w:rFonts w:eastAsia="Times New Roman"/>
                <w:color w:val="4C4747"/>
                <w:spacing w:val="0"/>
                <w:sz w:val="16"/>
                <w:szCs w:val="16"/>
                <w:lang w:val="es-DO" w:eastAsia="es-DO"/>
              </w:rPr>
            </w:pPr>
            <w:r w:rsidRPr="006714D2">
              <w:rPr>
                <w:rFonts w:eastAsia="Times New Roman"/>
                <w:color w:val="4C4747"/>
                <w:spacing w:val="0"/>
                <w:sz w:val="16"/>
                <w:szCs w:val="16"/>
                <w:lang w:val="es-DO" w:eastAsia="es-DO"/>
              </w:rPr>
              <w:t>2.8.1 – CONCESIÓN DE PRESTAMOS</w:t>
            </w:r>
          </w:p>
        </w:tc>
        <w:tc>
          <w:tcPr>
            <w:tcW w:w="1991" w:type="dxa"/>
            <w:shd w:val="clear" w:color="auto" w:fill="auto"/>
            <w:noWrap/>
            <w:vAlign w:val="bottom"/>
            <w:hideMark/>
          </w:tcPr>
          <w:p w14:paraId="3F2F0480" w14:textId="77777777" w:rsidR="00B02AF2" w:rsidRPr="004E7EF3" w:rsidRDefault="00B02AF2" w:rsidP="00FA6A9F">
            <w:pPr>
              <w:spacing w:after="0" w:line="240" w:lineRule="auto"/>
              <w:jc w:val="right"/>
              <w:rPr>
                <w:rFonts w:eastAsia="Times New Roman"/>
                <w:color w:val="4C4747"/>
                <w:spacing w:val="0"/>
                <w:sz w:val="22"/>
                <w:szCs w:val="22"/>
                <w:lang w:val="es-DO" w:eastAsia="es-DO"/>
              </w:rPr>
            </w:pPr>
            <w:r w:rsidRPr="004E7EF3">
              <w:rPr>
                <w:rFonts w:eastAsia="Times New Roman"/>
                <w:color w:val="4C4747"/>
                <w:spacing w:val="0"/>
                <w:sz w:val="22"/>
                <w:szCs w:val="22"/>
                <w:lang w:val="es-DO" w:eastAsia="es-DO"/>
              </w:rPr>
              <w:t> </w:t>
            </w:r>
          </w:p>
        </w:tc>
        <w:tc>
          <w:tcPr>
            <w:tcW w:w="1991" w:type="dxa"/>
            <w:shd w:val="clear" w:color="auto" w:fill="auto"/>
            <w:noWrap/>
            <w:vAlign w:val="bottom"/>
            <w:hideMark/>
          </w:tcPr>
          <w:p w14:paraId="09CC6E68" w14:textId="77777777" w:rsidR="00B02AF2" w:rsidRPr="004E7EF3" w:rsidRDefault="00B02AF2" w:rsidP="00FA6A9F">
            <w:pPr>
              <w:spacing w:after="0" w:line="240" w:lineRule="auto"/>
              <w:rPr>
                <w:rFonts w:eastAsia="Times New Roman"/>
                <w:color w:val="4C4747"/>
                <w:spacing w:val="0"/>
                <w:sz w:val="22"/>
                <w:szCs w:val="22"/>
                <w:lang w:val="es-DO" w:eastAsia="es-DO"/>
              </w:rPr>
            </w:pPr>
            <w:r w:rsidRPr="004E7EF3">
              <w:rPr>
                <w:rFonts w:eastAsia="Times New Roman"/>
                <w:color w:val="4C4747"/>
                <w:spacing w:val="0"/>
                <w:sz w:val="22"/>
                <w:szCs w:val="22"/>
                <w:lang w:val="es-DO" w:eastAsia="es-DO"/>
              </w:rPr>
              <w:t> </w:t>
            </w:r>
          </w:p>
        </w:tc>
      </w:tr>
      <w:tr w:rsidR="005D34AF" w:rsidRPr="004E7EF3" w14:paraId="1E42D140" w14:textId="77777777" w:rsidTr="00566CD1">
        <w:trPr>
          <w:trHeight w:val="455"/>
          <w:tblHeader/>
          <w:jc w:val="center"/>
        </w:trPr>
        <w:tc>
          <w:tcPr>
            <w:tcW w:w="5061" w:type="dxa"/>
            <w:shd w:val="clear" w:color="auto" w:fill="auto"/>
            <w:vAlign w:val="center"/>
            <w:hideMark/>
          </w:tcPr>
          <w:p w14:paraId="57EE7885" w14:textId="77777777" w:rsidR="00B02AF2" w:rsidRPr="006714D2" w:rsidRDefault="00B02AF2" w:rsidP="00FA6A9F">
            <w:pPr>
              <w:spacing w:after="0" w:line="240" w:lineRule="auto"/>
              <w:ind w:firstLineChars="200" w:firstLine="320"/>
              <w:rPr>
                <w:rFonts w:eastAsia="Times New Roman"/>
                <w:color w:val="4C4747"/>
                <w:spacing w:val="0"/>
                <w:sz w:val="16"/>
                <w:szCs w:val="16"/>
                <w:lang w:val="es-DO" w:eastAsia="es-DO"/>
              </w:rPr>
            </w:pPr>
            <w:r w:rsidRPr="006714D2">
              <w:rPr>
                <w:rFonts w:eastAsia="Times New Roman"/>
                <w:color w:val="4C4747"/>
                <w:spacing w:val="0"/>
                <w:sz w:val="16"/>
                <w:szCs w:val="16"/>
                <w:lang w:val="es-DO" w:eastAsia="es-DO"/>
              </w:rPr>
              <w:t>2.8.2 – ADQUISICIÓN DE TÍTULOS VALORES REPRESENTATIVOS DE DEUDA</w:t>
            </w:r>
          </w:p>
        </w:tc>
        <w:tc>
          <w:tcPr>
            <w:tcW w:w="1991" w:type="dxa"/>
            <w:shd w:val="clear" w:color="auto" w:fill="auto"/>
            <w:noWrap/>
            <w:vAlign w:val="bottom"/>
            <w:hideMark/>
          </w:tcPr>
          <w:p w14:paraId="72925B96" w14:textId="77777777" w:rsidR="00B02AF2" w:rsidRPr="004E7EF3" w:rsidRDefault="00B02AF2" w:rsidP="00FA6A9F">
            <w:pPr>
              <w:spacing w:after="0" w:line="240" w:lineRule="auto"/>
              <w:jc w:val="right"/>
              <w:rPr>
                <w:rFonts w:eastAsia="Times New Roman"/>
                <w:color w:val="4C4747"/>
                <w:spacing w:val="0"/>
                <w:sz w:val="22"/>
                <w:szCs w:val="22"/>
                <w:lang w:val="es-DO" w:eastAsia="es-DO"/>
              </w:rPr>
            </w:pPr>
            <w:r w:rsidRPr="004E7EF3">
              <w:rPr>
                <w:rFonts w:eastAsia="Times New Roman"/>
                <w:color w:val="4C4747"/>
                <w:spacing w:val="0"/>
                <w:sz w:val="22"/>
                <w:szCs w:val="22"/>
                <w:lang w:val="es-DO" w:eastAsia="es-DO"/>
              </w:rPr>
              <w:t> </w:t>
            </w:r>
          </w:p>
        </w:tc>
        <w:tc>
          <w:tcPr>
            <w:tcW w:w="1991" w:type="dxa"/>
            <w:shd w:val="clear" w:color="auto" w:fill="auto"/>
            <w:noWrap/>
            <w:vAlign w:val="bottom"/>
            <w:hideMark/>
          </w:tcPr>
          <w:p w14:paraId="73D06F18" w14:textId="77777777" w:rsidR="00B02AF2" w:rsidRPr="004E7EF3" w:rsidRDefault="00B02AF2" w:rsidP="00FA6A9F">
            <w:pPr>
              <w:spacing w:after="0" w:line="240" w:lineRule="auto"/>
              <w:rPr>
                <w:rFonts w:eastAsia="Times New Roman"/>
                <w:color w:val="4C4747"/>
                <w:spacing w:val="0"/>
                <w:sz w:val="22"/>
                <w:szCs w:val="22"/>
                <w:lang w:val="es-DO" w:eastAsia="es-DO"/>
              </w:rPr>
            </w:pPr>
            <w:r w:rsidRPr="004E7EF3">
              <w:rPr>
                <w:rFonts w:eastAsia="Times New Roman"/>
                <w:color w:val="4C4747"/>
                <w:spacing w:val="0"/>
                <w:sz w:val="22"/>
                <w:szCs w:val="22"/>
                <w:lang w:val="es-DO" w:eastAsia="es-DO"/>
              </w:rPr>
              <w:t> </w:t>
            </w:r>
          </w:p>
        </w:tc>
      </w:tr>
      <w:tr w:rsidR="005D34AF" w:rsidRPr="004E7EF3" w14:paraId="2103AF36" w14:textId="77777777" w:rsidTr="00566CD1">
        <w:trPr>
          <w:trHeight w:val="312"/>
          <w:tblHeader/>
          <w:jc w:val="center"/>
        </w:trPr>
        <w:tc>
          <w:tcPr>
            <w:tcW w:w="5061" w:type="dxa"/>
            <w:shd w:val="clear" w:color="auto" w:fill="auto"/>
            <w:noWrap/>
            <w:vAlign w:val="center"/>
            <w:hideMark/>
          </w:tcPr>
          <w:p w14:paraId="04623C86" w14:textId="77777777" w:rsidR="00B02AF2" w:rsidRPr="006714D2" w:rsidRDefault="00B02AF2" w:rsidP="00FA6A9F">
            <w:pPr>
              <w:spacing w:after="0" w:line="240" w:lineRule="auto"/>
              <w:ind w:firstLineChars="100" w:firstLine="161"/>
              <w:rPr>
                <w:rFonts w:eastAsia="Times New Roman"/>
                <w:b/>
                <w:bCs/>
                <w:color w:val="4C4747"/>
                <w:spacing w:val="0"/>
                <w:sz w:val="16"/>
                <w:szCs w:val="16"/>
                <w:lang w:val="es-DO" w:eastAsia="es-DO"/>
              </w:rPr>
            </w:pPr>
            <w:r w:rsidRPr="006714D2">
              <w:rPr>
                <w:rFonts w:eastAsia="Times New Roman"/>
                <w:b/>
                <w:bCs/>
                <w:color w:val="4C4747"/>
                <w:spacing w:val="0"/>
                <w:sz w:val="16"/>
                <w:szCs w:val="16"/>
                <w:lang w:val="es-DO" w:eastAsia="es-DO"/>
              </w:rPr>
              <w:t>2.9 – GASTOS FINANCIEROS</w:t>
            </w:r>
          </w:p>
        </w:tc>
        <w:tc>
          <w:tcPr>
            <w:tcW w:w="1991" w:type="dxa"/>
            <w:shd w:val="clear" w:color="auto" w:fill="auto"/>
            <w:noWrap/>
            <w:vAlign w:val="bottom"/>
            <w:hideMark/>
          </w:tcPr>
          <w:p w14:paraId="47B8A3F7" w14:textId="77777777" w:rsidR="00B02AF2" w:rsidRPr="004E7EF3" w:rsidRDefault="00B02AF2" w:rsidP="00FA6A9F">
            <w:pPr>
              <w:spacing w:after="0" w:line="240" w:lineRule="auto"/>
              <w:jc w:val="right"/>
              <w:rPr>
                <w:rFonts w:eastAsia="Times New Roman"/>
                <w:color w:val="4C4747"/>
                <w:spacing w:val="0"/>
                <w:sz w:val="22"/>
                <w:szCs w:val="22"/>
                <w:lang w:val="es-DO" w:eastAsia="es-DO"/>
              </w:rPr>
            </w:pPr>
            <w:r w:rsidRPr="004E7EF3">
              <w:rPr>
                <w:rFonts w:eastAsia="Times New Roman"/>
                <w:color w:val="4C4747"/>
                <w:spacing w:val="0"/>
                <w:sz w:val="22"/>
                <w:szCs w:val="22"/>
                <w:lang w:val="es-DO" w:eastAsia="es-DO"/>
              </w:rPr>
              <w:t> </w:t>
            </w:r>
          </w:p>
        </w:tc>
        <w:tc>
          <w:tcPr>
            <w:tcW w:w="1991" w:type="dxa"/>
            <w:shd w:val="clear" w:color="auto" w:fill="auto"/>
            <w:vAlign w:val="center"/>
            <w:hideMark/>
          </w:tcPr>
          <w:p w14:paraId="117718EB" w14:textId="77777777" w:rsidR="00B02AF2" w:rsidRPr="004E7EF3" w:rsidRDefault="00B02AF2" w:rsidP="00FA6A9F">
            <w:pPr>
              <w:spacing w:after="0" w:line="240" w:lineRule="auto"/>
              <w:rPr>
                <w:rFonts w:eastAsia="Times New Roman"/>
                <w:color w:val="4C4747"/>
                <w:spacing w:val="0"/>
                <w:sz w:val="22"/>
                <w:szCs w:val="22"/>
                <w:lang w:val="es-DO" w:eastAsia="es-DO"/>
              </w:rPr>
            </w:pPr>
            <w:r w:rsidRPr="004E7EF3">
              <w:rPr>
                <w:rFonts w:eastAsia="Times New Roman"/>
                <w:color w:val="4C4747"/>
                <w:spacing w:val="0"/>
                <w:sz w:val="22"/>
                <w:szCs w:val="22"/>
                <w:lang w:val="es-DO" w:eastAsia="es-DO"/>
              </w:rPr>
              <w:t> </w:t>
            </w:r>
          </w:p>
        </w:tc>
      </w:tr>
      <w:tr w:rsidR="005D34AF" w:rsidRPr="004E7EF3" w14:paraId="701C60BD" w14:textId="77777777" w:rsidTr="00566CD1">
        <w:trPr>
          <w:trHeight w:val="312"/>
          <w:tblHeader/>
          <w:jc w:val="center"/>
        </w:trPr>
        <w:tc>
          <w:tcPr>
            <w:tcW w:w="5061" w:type="dxa"/>
            <w:shd w:val="clear" w:color="auto" w:fill="auto"/>
            <w:noWrap/>
            <w:vAlign w:val="center"/>
            <w:hideMark/>
          </w:tcPr>
          <w:p w14:paraId="25657B2B" w14:textId="77777777" w:rsidR="00B02AF2" w:rsidRPr="006714D2" w:rsidRDefault="00B02AF2" w:rsidP="00FA6A9F">
            <w:pPr>
              <w:spacing w:after="0" w:line="240" w:lineRule="auto"/>
              <w:ind w:firstLineChars="200" w:firstLine="320"/>
              <w:rPr>
                <w:rFonts w:eastAsia="Times New Roman"/>
                <w:color w:val="4C4747"/>
                <w:spacing w:val="0"/>
                <w:sz w:val="16"/>
                <w:szCs w:val="16"/>
                <w:lang w:val="es-DO" w:eastAsia="es-DO"/>
              </w:rPr>
            </w:pPr>
            <w:r w:rsidRPr="006714D2">
              <w:rPr>
                <w:rFonts w:eastAsia="Times New Roman"/>
                <w:color w:val="4C4747"/>
                <w:spacing w:val="0"/>
                <w:sz w:val="16"/>
                <w:szCs w:val="16"/>
                <w:lang w:val="es-DO" w:eastAsia="es-DO"/>
              </w:rPr>
              <w:t>2.9.1 – INTERESES DE LA DEUDA PÚBLICA INTERNA</w:t>
            </w:r>
          </w:p>
        </w:tc>
        <w:tc>
          <w:tcPr>
            <w:tcW w:w="1991" w:type="dxa"/>
            <w:shd w:val="clear" w:color="auto" w:fill="auto"/>
            <w:noWrap/>
            <w:vAlign w:val="bottom"/>
            <w:hideMark/>
          </w:tcPr>
          <w:p w14:paraId="4132DE36" w14:textId="77777777" w:rsidR="00B02AF2" w:rsidRPr="004E7EF3" w:rsidRDefault="00B02AF2" w:rsidP="00FA6A9F">
            <w:pPr>
              <w:spacing w:after="0" w:line="240" w:lineRule="auto"/>
              <w:jc w:val="right"/>
              <w:rPr>
                <w:rFonts w:eastAsia="Times New Roman"/>
                <w:color w:val="4C4747"/>
                <w:spacing w:val="0"/>
                <w:sz w:val="22"/>
                <w:szCs w:val="22"/>
                <w:lang w:val="es-DO" w:eastAsia="es-DO"/>
              </w:rPr>
            </w:pPr>
            <w:r w:rsidRPr="004E7EF3">
              <w:rPr>
                <w:rFonts w:eastAsia="Times New Roman"/>
                <w:color w:val="4C4747"/>
                <w:spacing w:val="0"/>
                <w:sz w:val="22"/>
                <w:szCs w:val="22"/>
                <w:lang w:val="es-DO" w:eastAsia="es-DO"/>
              </w:rPr>
              <w:t> </w:t>
            </w:r>
          </w:p>
        </w:tc>
        <w:tc>
          <w:tcPr>
            <w:tcW w:w="1991" w:type="dxa"/>
            <w:shd w:val="clear" w:color="auto" w:fill="auto"/>
            <w:noWrap/>
            <w:vAlign w:val="bottom"/>
            <w:hideMark/>
          </w:tcPr>
          <w:p w14:paraId="5783A34B" w14:textId="77777777" w:rsidR="00B02AF2" w:rsidRPr="004E7EF3" w:rsidRDefault="00B02AF2" w:rsidP="00FA6A9F">
            <w:pPr>
              <w:spacing w:after="0" w:line="240" w:lineRule="auto"/>
              <w:rPr>
                <w:rFonts w:eastAsia="Times New Roman"/>
                <w:color w:val="4C4747"/>
                <w:spacing w:val="0"/>
                <w:sz w:val="22"/>
                <w:szCs w:val="22"/>
                <w:lang w:val="es-DO" w:eastAsia="es-DO"/>
              </w:rPr>
            </w:pPr>
            <w:r w:rsidRPr="004E7EF3">
              <w:rPr>
                <w:rFonts w:eastAsia="Times New Roman"/>
                <w:color w:val="4C4747"/>
                <w:spacing w:val="0"/>
                <w:sz w:val="22"/>
                <w:szCs w:val="22"/>
                <w:lang w:val="es-DO" w:eastAsia="es-DO"/>
              </w:rPr>
              <w:t> </w:t>
            </w:r>
          </w:p>
        </w:tc>
      </w:tr>
      <w:tr w:rsidR="005D34AF" w:rsidRPr="004E7EF3" w14:paraId="4952CD6E" w14:textId="77777777" w:rsidTr="00566CD1">
        <w:trPr>
          <w:trHeight w:val="312"/>
          <w:tblHeader/>
          <w:jc w:val="center"/>
        </w:trPr>
        <w:tc>
          <w:tcPr>
            <w:tcW w:w="5061" w:type="dxa"/>
            <w:shd w:val="clear" w:color="auto" w:fill="auto"/>
            <w:noWrap/>
            <w:vAlign w:val="center"/>
            <w:hideMark/>
          </w:tcPr>
          <w:p w14:paraId="0BB83377" w14:textId="77777777" w:rsidR="00B02AF2" w:rsidRPr="006714D2" w:rsidRDefault="00B02AF2" w:rsidP="00FA6A9F">
            <w:pPr>
              <w:spacing w:after="0" w:line="240" w:lineRule="auto"/>
              <w:ind w:firstLineChars="200" w:firstLine="320"/>
              <w:rPr>
                <w:rFonts w:eastAsia="Times New Roman"/>
                <w:color w:val="4C4747"/>
                <w:spacing w:val="0"/>
                <w:sz w:val="16"/>
                <w:szCs w:val="16"/>
                <w:lang w:val="es-DO" w:eastAsia="es-DO"/>
              </w:rPr>
            </w:pPr>
            <w:r w:rsidRPr="006714D2">
              <w:rPr>
                <w:rFonts w:eastAsia="Times New Roman"/>
                <w:color w:val="4C4747"/>
                <w:spacing w:val="0"/>
                <w:sz w:val="16"/>
                <w:szCs w:val="16"/>
                <w:lang w:val="es-DO" w:eastAsia="es-DO"/>
              </w:rPr>
              <w:t>2.9.2 – INTERESES DE LA DEUDA PUBLICA EXTERNA</w:t>
            </w:r>
          </w:p>
        </w:tc>
        <w:tc>
          <w:tcPr>
            <w:tcW w:w="1991" w:type="dxa"/>
            <w:shd w:val="clear" w:color="auto" w:fill="auto"/>
            <w:noWrap/>
            <w:vAlign w:val="bottom"/>
            <w:hideMark/>
          </w:tcPr>
          <w:p w14:paraId="349B1900" w14:textId="77777777" w:rsidR="00B02AF2" w:rsidRPr="004E7EF3" w:rsidRDefault="00B02AF2" w:rsidP="00FA6A9F">
            <w:pPr>
              <w:spacing w:after="0" w:line="240" w:lineRule="auto"/>
              <w:jc w:val="right"/>
              <w:rPr>
                <w:rFonts w:eastAsia="Times New Roman"/>
                <w:color w:val="4C4747"/>
                <w:spacing w:val="0"/>
                <w:sz w:val="22"/>
                <w:szCs w:val="22"/>
                <w:lang w:val="es-DO" w:eastAsia="es-DO"/>
              </w:rPr>
            </w:pPr>
            <w:r w:rsidRPr="004E7EF3">
              <w:rPr>
                <w:rFonts w:eastAsia="Times New Roman"/>
                <w:color w:val="4C4747"/>
                <w:spacing w:val="0"/>
                <w:sz w:val="22"/>
                <w:szCs w:val="22"/>
                <w:lang w:val="es-DO" w:eastAsia="es-DO"/>
              </w:rPr>
              <w:t> </w:t>
            </w:r>
          </w:p>
        </w:tc>
        <w:tc>
          <w:tcPr>
            <w:tcW w:w="1991" w:type="dxa"/>
            <w:shd w:val="clear" w:color="auto" w:fill="auto"/>
            <w:noWrap/>
            <w:vAlign w:val="bottom"/>
            <w:hideMark/>
          </w:tcPr>
          <w:p w14:paraId="3D1AD464" w14:textId="77777777" w:rsidR="00B02AF2" w:rsidRPr="004E7EF3" w:rsidRDefault="00B02AF2" w:rsidP="00FA6A9F">
            <w:pPr>
              <w:spacing w:after="0" w:line="240" w:lineRule="auto"/>
              <w:rPr>
                <w:rFonts w:eastAsia="Times New Roman"/>
                <w:color w:val="4C4747"/>
                <w:spacing w:val="0"/>
                <w:sz w:val="22"/>
                <w:szCs w:val="22"/>
                <w:lang w:val="es-DO" w:eastAsia="es-DO"/>
              </w:rPr>
            </w:pPr>
            <w:r w:rsidRPr="004E7EF3">
              <w:rPr>
                <w:rFonts w:eastAsia="Times New Roman"/>
                <w:color w:val="4C4747"/>
                <w:spacing w:val="0"/>
                <w:sz w:val="22"/>
                <w:szCs w:val="22"/>
                <w:lang w:val="es-DO" w:eastAsia="es-DO"/>
              </w:rPr>
              <w:t> </w:t>
            </w:r>
          </w:p>
        </w:tc>
      </w:tr>
      <w:tr w:rsidR="005D34AF" w:rsidRPr="004E7EF3" w14:paraId="4ED0B439" w14:textId="77777777" w:rsidTr="00566CD1">
        <w:trPr>
          <w:trHeight w:val="455"/>
          <w:tblHeader/>
          <w:jc w:val="center"/>
        </w:trPr>
        <w:tc>
          <w:tcPr>
            <w:tcW w:w="5061" w:type="dxa"/>
            <w:shd w:val="clear" w:color="auto" w:fill="auto"/>
            <w:vAlign w:val="center"/>
            <w:hideMark/>
          </w:tcPr>
          <w:p w14:paraId="089FCB48" w14:textId="77777777" w:rsidR="00B02AF2" w:rsidRPr="006714D2" w:rsidRDefault="00B02AF2" w:rsidP="00FA6A9F">
            <w:pPr>
              <w:spacing w:after="0" w:line="240" w:lineRule="auto"/>
              <w:ind w:firstLineChars="200" w:firstLine="320"/>
              <w:rPr>
                <w:rFonts w:eastAsia="Times New Roman"/>
                <w:color w:val="4C4747"/>
                <w:spacing w:val="0"/>
                <w:sz w:val="16"/>
                <w:szCs w:val="16"/>
                <w:lang w:val="es-DO" w:eastAsia="es-DO"/>
              </w:rPr>
            </w:pPr>
            <w:r w:rsidRPr="006714D2">
              <w:rPr>
                <w:rFonts w:eastAsia="Times New Roman"/>
                <w:color w:val="4C4747"/>
                <w:spacing w:val="0"/>
                <w:sz w:val="16"/>
                <w:szCs w:val="16"/>
                <w:lang w:val="es-DO" w:eastAsia="es-DO"/>
              </w:rPr>
              <w:t>2.9.4 – COMISIONES Y OTROS GASTOS BANCARIOS DE LA DEUDA PÚBLICA</w:t>
            </w:r>
          </w:p>
        </w:tc>
        <w:tc>
          <w:tcPr>
            <w:tcW w:w="1991" w:type="dxa"/>
            <w:shd w:val="clear" w:color="auto" w:fill="auto"/>
            <w:noWrap/>
            <w:vAlign w:val="bottom"/>
            <w:hideMark/>
          </w:tcPr>
          <w:p w14:paraId="75464638" w14:textId="77777777" w:rsidR="00B02AF2" w:rsidRPr="004E7EF3" w:rsidRDefault="00B02AF2" w:rsidP="00FA6A9F">
            <w:pPr>
              <w:spacing w:after="0" w:line="240" w:lineRule="auto"/>
              <w:jc w:val="right"/>
              <w:rPr>
                <w:rFonts w:eastAsia="Times New Roman"/>
                <w:color w:val="4C4747"/>
                <w:spacing w:val="0"/>
                <w:sz w:val="22"/>
                <w:szCs w:val="22"/>
                <w:lang w:val="es-DO" w:eastAsia="es-DO"/>
              </w:rPr>
            </w:pPr>
            <w:r w:rsidRPr="004E7EF3">
              <w:rPr>
                <w:rFonts w:eastAsia="Times New Roman"/>
                <w:color w:val="4C4747"/>
                <w:spacing w:val="0"/>
                <w:sz w:val="22"/>
                <w:szCs w:val="22"/>
                <w:lang w:val="es-DO" w:eastAsia="es-DO"/>
              </w:rPr>
              <w:t> </w:t>
            </w:r>
          </w:p>
        </w:tc>
        <w:tc>
          <w:tcPr>
            <w:tcW w:w="1991" w:type="dxa"/>
            <w:shd w:val="clear" w:color="auto" w:fill="auto"/>
            <w:noWrap/>
            <w:vAlign w:val="bottom"/>
            <w:hideMark/>
          </w:tcPr>
          <w:p w14:paraId="2400D3F9" w14:textId="77777777" w:rsidR="00B02AF2" w:rsidRPr="004E7EF3" w:rsidRDefault="00B02AF2" w:rsidP="00FA6A9F">
            <w:pPr>
              <w:spacing w:after="0" w:line="240" w:lineRule="auto"/>
              <w:rPr>
                <w:rFonts w:eastAsia="Times New Roman"/>
                <w:color w:val="4C4747"/>
                <w:spacing w:val="0"/>
                <w:sz w:val="22"/>
                <w:szCs w:val="22"/>
                <w:lang w:val="es-DO" w:eastAsia="es-DO"/>
              </w:rPr>
            </w:pPr>
            <w:r w:rsidRPr="004E7EF3">
              <w:rPr>
                <w:rFonts w:eastAsia="Times New Roman"/>
                <w:color w:val="4C4747"/>
                <w:spacing w:val="0"/>
                <w:sz w:val="22"/>
                <w:szCs w:val="22"/>
                <w:lang w:val="es-DO" w:eastAsia="es-DO"/>
              </w:rPr>
              <w:t> </w:t>
            </w:r>
          </w:p>
        </w:tc>
      </w:tr>
      <w:tr w:rsidR="005D34AF" w:rsidRPr="004E7EF3" w14:paraId="60BE5693" w14:textId="77777777" w:rsidTr="00566CD1">
        <w:trPr>
          <w:trHeight w:val="426"/>
          <w:tblHeader/>
          <w:jc w:val="center"/>
        </w:trPr>
        <w:tc>
          <w:tcPr>
            <w:tcW w:w="5061" w:type="dxa"/>
            <w:shd w:val="clear" w:color="auto" w:fill="auto"/>
            <w:noWrap/>
            <w:vAlign w:val="center"/>
            <w:hideMark/>
          </w:tcPr>
          <w:p w14:paraId="379ED476" w14:textId="77777777" w:rsidR="00B02AF2" w:rsidRPr="006714D2" w:rsidRDefault="00B02AF2" w:rsidP="00FA6A9F">
            <w:pPr>
              <w:spacing w:after="0" w:line="240" w:lineRule="auto"/>
              <w:rPr>
                <w:rFonts w:eastAsia="Times New Roman"/>
                <w:b/>
                <w:bCs/>
                <w:color w:val="4C4747"/>
                <w:spacing w:val="0"/>
                <w:sz w:val="16"/>
                <w:szCs w:val="16"/>
                <w:lang w:val="es-DO" w:eastAsia="es-DO"/>
              </w:rPr>
            </w:pPr>
            <w:r w:rsidRPr="006714D2">
              <w:rPr>
                <w:rFonts w:eastAsia="Times New Roman"/>
                <w:b/>
                <w:bCs/>
                <w:color w:val="4C4747"/>
                <w:spacing w:val="0"/>
                <w:sz w:val="16"/>
                <w:szCs w:val="16"/>
                <w:lang w:val="es-DO" w:eastAsia="es-DO"/>
              </w:rPr>
              <w:t>4 – APLICACIONES FINANCIERAS</w:t>
            </w:r>
          </w:p>
        </w:tc>
        <w:tc>
          <w:tcPr>
            <w:tcW w:w="1991" w:type="dxa"/>
            <w:shd w:val="clear" w:color="auto" w:fill="auto"/>
            <w:vAlign w:val="center"/>
            <w:hideMark/>
          </w:tcPr>
          <w:p w14:paraId="63497FF7" w14:textId="77777777" w:rsidR="00B02AF2" w:rsidRPr="004E7EF3" w:rsidRDefault="00B02AF2" w:rsidP="00FA6A9F">
            <w:pPr>
              <w:spacing w:after="0" w:line="240" w:lineRule="auto"/>
              <w:jc w:val="right"/>
              <w:rPr>
                <w:rFonts w:eastAsia="Times New Roman"/>
                <w:b/>
                <w:bCs/>
                <w:color w:val="4C4747"/>
                <w:spacing w:val="0"/>
                <w:sz w:val="16"/>
                <w:szCs w:val="16"/>
                <w:lang w:val="es-DO" w:eastAsia="es-DO"/>
              </w:rPr>
            </w:pPr>
            <w:r w:rsidRPr="004E7EF3">
              <w:rPr>
                <w:rFonts w:eastAsia="Times New Roman"/>
                <w:b/>
                <w:bCs/>
                <w:color w:val="4C4747"/>
                <w:spacing w:val="0"/>
                <w:sz w:val="16"/>
                <w:szCs w:val="16"/>
                <w:lang w:val="es-DO" w:eastAsia="es-DO"/>
              </w:rPr>
              <w:t xml:space="preserve">                                                          -    </w:t>
            </w:r>
          </w:p>
        </w:tc>
        <w:tc>
          <w:tcPr>
            <w:tcW w:w="1991" w:type="dxa"/>
            <w:shd w:val="clear" w:color="auto" w:fill="auto"/>
            <w:vAlign w:val="center"/>
            <w:hideMark/>
          </w:tcPr>
          <w:p w14:paraId="15BF236A" w14:textId="77777777" w:rsidR="00B02AF2" w:rsidRPr="004E7EF3" w:rsidRDefault="00B02AF2" w:rsidP="00FA6A9F">
            <w:pPr>
              <w:spacing w:after="0" w:line="240" w:lineRule="auto"/>
              <w:rPr>
                <w:rFonts w:eastAsia="Times New Roman"/>
                <w:b/>
                <w:bCs/>
                <w:color w:val="4C4747"/>
                <w:spacing w:val="0"/>
                <w:sz w:val="16"/>
                <w:szCs w:val="16"/>
                <w:lang w:val="es-DO" w:eastAsia="es-DO"/>
              </w:rPr>
            </w:pPr>
            <w:r w:rsidRPr="004E7EF3">
              <w:rPr>
                <w:rFonts w:eastAsia="Times New Roman"/>
                <w:b/>
                <w:bCs/>
                <w:color w:val="4C4747"/>
                <w:spacing w:val="0"/>
                <w:sz w:val="16"/>
                <w:szCs w:val="16"/>
                <w:lang w:val="es-DO" w:eastAsia="es-DO"/>
              </w:rPr>
              <w:t> </w:t>
            </w:r>
          </w:p>
        </w:tc>
      </w:tr>
      <w:tr w:rsidR="005D34AF" w:rsidRPr="004E7EF3" w14:paraId="3A964721" w14:textId="77777777" w:rsidTr="00566CD1">
        <w:trPr>
          <w:trHeight w:val="312"/>
          <w:tblHeader/>
          <w:jc w:val="center"/>
        </w:trPr>
        <w:tc>
          <w:tcPr>
            <w:tcW w:w="5061" w:type="dxa"/>
            <w:shd w:val="clear" w:color="auto" w:fill="auto"/>
            <w:noWrap/>
            <w:vAlign w:val="center"/>
            <w:hideMark/>
          </w:tcPr>
          <w:p w14:paraId="010C20AB" w14:textId="77777777" w:rsidR="00B02AF2" w:rsidRPr="006714D2" w:rsidRDefault="00B02AF2" w:rsidP="00FA6A9F">
            <w:pPr>
              <w:spacing w:after="0" w:line="240" w:lineRule="auto"/>
              <w:ind w:firstLineChars="100" w:firstLine="161"/>
              <w:rPr>
                <w:rFonts w:eastAsia="Times New Roman"/>
                <w:b/>
                <w:bCs/>
                <w:color w:val="4C4747"/>
                <w:spacing w:val="0"/>
                <w:sz w:val="16"/>
                <w:szCs w:val="16"/>
                <w:lang w:val="es-DO" w:eastAsia="es-DO"/>
              </w:rPr>
            </w:pPr>
            <w:r w:rsidRPr="006714D2">
              <w:rPr>
                <w:rFonts w:eastAsia="Times New Roman"/>
                <w:b/>
                <w:bCs/>
                <w:color w:val="4C4747"/>
                <w:spacing w:val="0"/>
                <w:sz w:val="16"/>
                <w:szCs w:val="16"/>
                <w:lang w:val="es-DO" w:eastAsia="es-DO"/>
              </w:rPr>
              <w:t>4.1 – INCREMENTO DE ACTIVOS FINANCIEROS</w:t>
            </w:r>
          </w:p>
        </w:tc>
        <w:tc>
          <w:tcPr>
            <w:tcW w:w="1991" w:type="dxa"/>
            <w:shd w:val="clear" w:color="auto" w:fill="auto"/>
            <w:noWrap/>
            <w:vAlign w:val="bottom"/>
            <w:hideMark/>
          </w:tcPr>
          <w:p w14:paraId="494DFCBD" w14:textId="77777777" w:rsidR="00B02AF2" w:rsidRPr="004E7EF3" w:rsidRDefault="00B02AF2" w:rsidP="00FA6A9F">
            <w:pPr>
              <w:spacing w:after="0" w:line="240" w:lineRule="auto"/>
              <w:jc w:val="right"/>
              <w:rPr>
                <w:rFonts w:eastAsia="Times New Roman"/>
                <w:color w:val="4C4747"/>
                <w:spacing w:val="0"/>
                <w:sz w:val="22"/>
                <w:szCs w:val="22"/>
                <w:lang w:val="es-DO" w:eastAsia="es-DO"/>
              </w:rPr>
            </w:pPr>
            <w:r w:rsidRPr="004E7EF3">
              <w:rPr>
                <w:rFonts w:eastAsia="Times New Roman"/>
                <w:color w:val="4C4747"/>
                <w:spacing w:val="0"/>
                <w:sz w:val="22"/>
                <w:szCs w:val="22"/>
                <w:lang w:val="es-DO" w:eastAsia="es-DO"/>
              </w:rPr>
              <w:t> </w:t>
            </w:r>
          </w:p>
        </w:tc>
        <w:tc>
          <w:tcPr>
            <w:tcW w:w="1991" w:type="dxa"/>
            <w:shd w:val="clear" w:color="auto" w:fill="auto"/>
            <w:noWrap/>
            <w:vAlign w:val="bottom"/>
            <w:hideMark/>
          </w:tcPr>
          <w:p w14:paraId="4FE5B67A" w14:textId="77777777" w:rsidR="00B02AF2" w:rsidRPr="004E7EF3" w:rsidRDefault="00B02AF2" w:rsidP="00FA6A9F">
            <w:pPr>
              <w:spacing w:after="0" w:line="240" w:lineRule="auto"/>
              <w:rPr>
                <w:rFonts w:eastAsia="Times New Roman"/>
                <w:color w:val="4C4747"/>
                <w:spacing w:val="0"/>
                <w:sz w:val="22"/>
                <w:szCs w:val="22"/>
                <w:lang w:val="es-DO" w:eastAsia="es-DO"/>
              </w:rPr>
            </w:pPr>
            <w:r w:rsidRPr="004E7EF3">
              <w:rPr>
                <w:rFonts w:eastAsia="Times New Roman"/>
                <w:color w:val="4C4747"/>
                <w:spacing w:val="0"/>
                <w:sz w:val="22"/>
                <w:szCs w:val="22"/>
                <w:lang w:val="es-DO" w:eastAsia="es-DO"/>
              </w:rPr>
              <w:t> </w:t>
            </w:r>
          </w:p>
        </w:tc>
      </w:tr>
      <w:tr w:rsidR="005D34AF" w:rsidRPr="004E7EF3" w14:paraId="42DD6C90" w14:textId="77777777" w:rsidTr="00566CD1">
        <w:trPr>
          <w:trHeight w:val="312"/>
          <w:tblHeader/>
          <w:jc w:val="center"/>
        </w:trPr>
        <w:tc>
          <w:tcPr>
            <w:tcW w:w="5061" w:type="dxa"/>
            <w:shd w:val="clear" w:color="auto" w:fill="auto"/>
            <w:noWrap/>
            <w:vAlign w:val="center"/>
            <w:hideMark/>
          </w:tcPr>
          <w:p w14:paraId="32338A8A" w14:textId="77777777" w:rsidR="00B02AF2" w:rsidRPr="006714D2" w:rsidRDefault="00B02AF2" w:rsidP="00FA6A9F">
            <w:pPr>
              <w:spacing w:after="0" w:line="240" w:lineRule="auto"/>
              <w:ind w:firstLineChars="200" w:firstLine="320"/>
              <w:rPr>
                <w:rFonts w:eastAsia="Times New Roman"/>
                <w:color w:val="4C4747"/>
                <w:spacing w:val="0"/>
                <w:sz w:val="16"/>
                <w:szCs w:val="16"/>
                <w:lang w:val="es-DO" w:eastAsia="es-DO"/>
              </w:rPr>
            </w:pPr>
            <w:r w:rsidRPr="006714D2">
              <w:rPr>
                <w:rFonts w:eastAsia="Times New Roman"/>
                <w:color w:val="4C4747"/>
                <w:spacing w:val="0"/>
                <w:sz w:val="16"/>
                <w:szCs w:val="16"/>
                <w:lang w:val="es-DO" w:eastAsia="es-DO"/>
              </w:rPr>
              <w:t>4.1.1 – INCREMENTO DE ACTIVOS FINANCIEROS CORRIENTES</w:t>
            </w:r>
          </w:p>
        </w:tc>
        <w:tc>
          <w:tcPr>
            <w:tcW w:w="1991" w:type="dxa"/>
            <w:shd w:val="clear" w:color="auto" w:fill="auto"/>
            <w:noWrap/>
            <w:vAlign w:val="bottom"/>
            <w:hideMark/>
          </w:tcPr>
          <w:p w14:paraId="7E56A9E5" w14:textId="77777777" w:rsidR="00B02AF2" w:rsidRPr="004E7EF3" w:rsidRDefault="00B02AF2" w:rsidP="00FA6A9F">
            <w:pPr>
              <w:spacing w:after="0" w:line="240" w:lineRule="auto"/>
              <w:jc w:val="right"/>
              <w:rPr>
                <w:rFonts w:eastAsia="Times New Roman"/>
                <w:color w:val="4C4747"/>
                <w:spacing w:val="0"/>
                <w:sz w:val="22"/>
                <w:szCs w:val="22"/>
                <w:lang w:val="es-DO" w:eastAsia="es-DO"/>
              </w:rPr>
            </w:pPr>
            <w:r w:rsidRPr="004E7EF3">
              <w:rPr>
                <w:rFonts w:eastAsia="Times New Roman"/>
                <w:color w:val="4C4747"/>
                <w:spacing w:val="0"/>
                <w:sz w:val="22"/>
                <w:szCs w:val="22"/>
                <w:lang w:val="es-DO" w:eastAsia="es-DO"/>
              </w:rPr>
              <w:t> </w:t>
            </w:r>
          </w:p>
        </w:tc>
        <w:tc>
          <w:tcPr>
            <w:tcW w:w="1991" w:type="dxa"/>
            <w:shd w:val="clear" w:color="auto" w:fill="auto"/>
            <w:noWrap/>
            <w:vAlign w:val="bottom"/>
            <w:hideMark/>
          </w:tcPr>
          <w:p w14:paraId="5DC0A742" w14:textId="77777777" w:rsidR="00B02AF2" w:rsidRPr="004E7EF3" w:rsidRDefault="00B02AF2" w:rsidP="00FA6A9F">
            <w:pPr>
              <w:spacing w:after="0" w:line="240" w:lineRule="auto"/>
              <w:rPr>
                <w:rFonts w:eastAsia="Times New Roman"/>
                <w:color w:val="4C4747"/>
                <w:spacing w:val="0"/>
                <w:sz w:val="22"/>
                <w:szCs w:val="22"/>
                <w:lang w:val="es-DO" w:eastAsia="es-DO"/>
              </w:rPr>
            </w:pPr>
            <w:r w:rsidRPr="004E7EF3">
              <w:rPr>
                <w:rFonts w:eastAsia="Times New Roman"/>
                <w:color w:val="4C4747"/>
                <w:spacing w:val="0"/>
                <w:sz w:val="22"/>
                <w:szCs w:val="22"/>
                <w:lang w:val="es-DO" w:eastAsia="es-DO"/>
              </w:rPr>
              <w:t> </w:t>
            </w:r>
          </w:p>
        </w:tc>
      </w:tr>
      <w:tr w:rsidR="005D34AF" w:rsidRPr="004E7EF3" w14:paraId="324D08C7" w14:textId="77777777" w:rsidTr="00566CD1">
        <w:trPr>
          <w:trHeight w:val="455"/>
          <w:tblHeader/>
          <w:jc w:val="center"/>
        </w:trPr>
        <w:tc>
          <w:tcPr>
            <w:tcW w:w="5061" w:type="dxa"/>
            <w:shd w:val="clear" w:color="auto" w:fill="auto"/>
            <w:vAlign w:val="center"/>
            <w:hideMark/>
          </w:tcPr>
          <w:p w14:paraId="439AA522" w14:textId="77777777" w:rsidR="00B02AF2" w:rsidRPr="006714D2" w:rsidRDefault="00B02AF2" w:rsidP="00FA6A9F">
            <w:pPr>
              <w:spacing w:after="0" w:line="240" w:lineRule="auto"/>
              <w:ind w:firstLineChars="200" w:firstLine="320"/>
              <w:rPr>
                <w:rFonts w:eastAsia="Times New Roman"/>
                <w:color w:val="4C4747"/>
                <w:spacing w:val="0"/>
                <w:sz w:val="16"/>
                <w:szCs w:val="16"/>
                <w:lang w:val="es-DO" w:eastAsia="es-DO"/>
              </w:rPr>
            </w:pPr>
            <w:r w:rsidRPr="006714D2">
              <w:rPr>
                <w:rFonts w:eastAsia="Times New Roman"/>
                <w:color w:val="4C4747"/>
                <w:spacing w:val="0"/>
                <w:sz w:val="16"/>
                <w:szCs w:val="16"/>
                <w:lang w:val="es-DO" w:eastAsia="es-DO"/>
              </w:rPr>
              <w:t>4.1.2 – INCREMENTO DE ACTIVOS FINANCIEROS NO CORRIENTES</w:t>
            </w:r>
          </w:p>
        </w:tc>
        <w:tc>
          <w:tcPr>
            <w:tcW w:w="1991" w:type="dxa"/>
            <w:shd w:val="clear" w:color="auto" w:fill="auto"/>
            <w:noWrap/>
            <w:vAlign w:val="bottom"/>
            <w:hideMark/>
          </w:tcPr>
          <w:p w14:paraId="1EBDD482" w14:textId="77777777" w:rsidR="00B02AF2" w:rsidRPr="004E7EF3" w:rsidRDefault="00B02AF2" w:rsidP="00FA6A9F">
            <w:pPr>
              <w:spacing w:after="0" w:line="240" w:lineRule="auto"/>
              <w:jc w:val="right"/>
              <w:rPr>
                <w:rFonts w:eastAsia="Times New Roman"/>
                <w:color w:val="4C4747"/>
                <w:spacing w:val="0"/>
                <w:sz w:val="22"/>
                <w:szCs w:val="22"/>
                <w:lang w:val="es-DO" w:eastAsia="es-DO"/>
              </w:rPr>
            </w:pPr>
            <w:r w:rsidRPr="004E7EF3">
              <w:rPr>
                <w:rFonts w:eastAsia="Times New Roman"/>
                <w:color w:val="4C4747"/>
                <w:spacing w:val="0"/>
                <w:sz w:val="22"/>
                <w:szCs w:val="22"/>
                <w:lang w:val="es-DO" w:eastAsia="es-DO"/>
              </w:rPr>
              <w:t> </w:t>
            </w:r>
          </w:p>
        </w:tc>
        <w:tc>
          <w:tcPr>
            <w:tcW w:w="1991" w:type="dxa"/>
            <w:shd w:val="clear" w:color="auto" w:fill="auto"/>
            <w:noWrap/>
            <w:vAlign w:val="bottom"/>
            <w:hideMark/>
          </w:tcPr>
          <w:p w14:paraId="738E39D1" w14:textId="77777777" w:rsidR="00B02AF2" w:rsidRPr="004E7EF3" w:rsidRDefault="00B02AF2" w:rsidP="00FA6A9F">
            <w:pPr>
              <w:spacing w:after="0" w:line="240" w:lineRule="auto"/>
              <w:rPr>
                <w:rFonts w:eastAsia="Times New Roman"/>
                <w:color w:val="4C4747"/>
                <w:spacing w:val="0"/>
                <w:sz w:val="22"/>
                <w:szCs w:val="22"/>
                <w:lang w:val="es-DO" w:eastAsia="es-DO"/>
              </w:rPr>
            </w:pPr>
            <w:r w:rsidRPr="004E7EF3">
              <w:rPr>
                <w:rFonts w:eastAsia="Times New Roman"/>
                <w:color w:val="4C4747"/>
                <w:spacing w:val="0"/>
                <w:sz w:val="22"/>
                <w:szCs w:val="22"/>
                <w:lang w:val="es-DO" w:eastAsia="es-DO"/>
              </w:rPr>
              <w:t> </w:t>
            </w:r>
          </w:p>
        </w:tc>
      </w:tr>
      <w:tr w:rsidR="005D34AF" w:rsidRPr="004E7EF3" w14:paraId="50D439F6" w14:textId="77777777" w:rsidTr="00566CD1">
        <w:trPr>
          <w:trHeight w:val="312"/>
          <w:tblHeader/>
          <w:jc w:val="center"/>
        </w:trPr>
        <w:tc>
          <w:tcPr>
            <w:tcW w:w="5061" w:type="dxa"/>
            <w:shd w:val="clear" w:color="auto" w:fill="auto"/>
            <w:noWrap/>
            <w:vAlign w:val="center"/>
            <w:hideMark/>
          </w:tcPr>
          <w:p w14:paraId="50568BE4" w14:textId="77777777" w:rsidR="00B02AF2" w:rsidRPr="006714D2" w:rsidRDefault="00B02AF2" w:rsidP="00FA6A9F">
            <w:pPr>
              <w:spacing w:after="0" w:line="240" w:lineRule="auto"/>
              <w:ind w:firstLineChars="100" w:firstLine="161"/>
              <w:rPr>
                <w:rFonts w:eastAsia="Times New Roman"/>
                <w:b/>
                <w:bCs/>
                <w:color w:val="4C4747"/>
                <w:spacing w:val="0"/>
                <w:sz w:val="16"/>
                <w:szCs w:val="16"/>
                <w:lang w:val="es-DO" w:eastAsia="es-DO"/>
              </w:rPr>
            </w:pPr>
            <w:r w:rsidRPr="006714D2">
              <w:rPr>
                <w:rFonts w:eastAsia="Times New Roman"/>
                <w:b/>
                <w:bCs/>
                <w:color w:val="4C4747"/>
                <w:spacing w:val="0"/>
                <w:sz w:val="16"/>
                <w:szCs w:val="16"/>
                <w:lang w:val="es-DO" w:eastAsia="es-DO"/>
              </w:rPr>
              <w:t>4.2 – DISMINUCIÓN DE PASIVOS</w:t>
            </w:r>
          </w:p>
        </w:tc>
        <w:tc>
          <w:tcPr>
            <w:tcW w:w="1991" w:type="dxa"/>
            <w:shd w:val="clear" w:color="auto" w:fill="auto"/>
            <w:noWrap/>
            <w:vAlign w:val="bottom"/>
            <w:hideMark/>
          </w:tcPr>
          <w:p w14:paraId="23417C40" w14:textId="77777777" w:rsidR="00B02AF2" w:rsidRPr="004E7EF3" w:rsidRDefault="00B02AF2" w:rsidP="00FA6A9F">
            <w:pPr>
              <w:spacing w:after="0" w:line="240" w:lineRule="auto"/>
              <w:jc w:val="right"/>
              <w:rPr>
                <w:rFonts w:eastAsia="Times New Roman"/>
                <w:color w:val="4C4747"/>
                <w:spacing w:val="0"/>
                <w:sz w:val="22"/>
                <w:szCs w:val="22"/>
                <w:lang w:val="es-DO" w:eastAsia="es-DO"/>
              </w:rPr>
            </w:pPr>
            <w:r w:rsidRPr="004E7EF3">
              <w:rPr>
                <w:rFonts w:eastAsia="Times New Roman"/>
                <w:color w:val="4C4747"/>
                <w:spacing w:val="0"/>
                <w:sz w:val="22"/>
                <w:szCs w:val="22"/>
                <w:lang w:val="es-DO" w:eastAsia="es-DO"/>
              </w:rPr>
              <w:t> </w:t>
            </w:r>
          </w:p>
        </w:tc>
        <w:tc>
          <w:tcPr>
            <w:tcW w:w="1991" w:type="dxa"/>
            <w:shd w:val="clear" w:color="auto" w:fill="auto"/>
            <w:noWrap/>
            <w:vAlign w:val="bottom"/>
            <w:hideMark/>
          </w:tcPr>
          <w:p w14:paraId="22487599" w14:textId="77777777" w:rsidR="00B02AF2" w:rsidRPr="004E7EF3" w:rsidRDefault="00B02AF2" w:rsidP="00FA6A9F">
            <w:pPr>
              <w:spacing w:after="0" w:line="240" w:lineRule="auto"/>
              <w:rPr>
                <w:rFonts w:eastAsia="Times New Roman"/>
                <w:color w:val="4C4747"/>
                <w:spacing w:val="0"/>
                <w:sz w:val="22"/>
                <w:szCs w:val="22"/>
                <w:lang w:val="es-DO" w:eastAsia="es-DO"/>
              </w:rPr>
            </w:pPr>
            <w:r w:rsidRPr="004E7EF3">
              <w:rPr>
                <w:rFonts w:eastAsia="Times New Roman"/>
                <w:color w:val="4C4747"/>
                <w:spacing w:val="0"/>
                <w:sz w:val="22"/>
                <w:szCs w:val="22"/>
                <w:lang w:val="es-DO" w:eastAsia="es-DO"/>
              </w:rPr>
              <w:t> </w:t>
            </w:r>
          </w:p>
        </w:tc>
      </w:tr>
      <w:tr w:rsidR="005D34AF" w:rsidRPr="004E7EF3" w14:paraId="6B0484A7" w14:textId="77777777" w:rsidTr="00566CD1">
        <w:trPr>
          <w:trHeight w:val="312"/>
          <w:tblHeader/>
          <w:jc w:val="center"/>
        </w:trPr>
        <w:tc>
          <w:tcPr>
            <w:tcW w:w="5061" w:type="dxa"/>
            <w:shd w:val="clear" w:color="auto" w:fill="auto"/>
            <w:noWrap/>
            <w:vAlign w:val="center"/>
            <w:hideMark/>
          </w:tcPr>
          <w:p w14:paraId="78C061DD" w14:textId="77777777" w:rsidR="00B02AF2" w:rsidRPr="006714D2" w:rsidRDefault="00B02AF2" w:rsidP="00FA6A9F">
            <w:pPr>
              <w:spacing w:after="0" w:line="240" w:lineRule="auto"/>
              <w:ind w:firstLineChars="200" w:firstLine="320"/>
              <w:rPr>
                <w:rFonts w:eastAsia="Times New Roman"/>
                <w:color w:val="4C4747"/>
                <w:spacing w:val="0"/>
                <w:sz w:val="16"/>
                <w:szCs w:val="16"/>
                <w:lang w:val="es-DO" w:eastAsia="es-DO"/>
              </w:rPr>
            </w:pPr>
            <w:r w:rsidRPr="006714D2">
              <w:rPr>
                <w:rFonts w:eastAsia="Times New Roman"/>
                <w:color w:val="4C4747"/>
                <w:spacing w:val="0"/>
                <w:sz w:val="16"/>
                <w:szCs w:val="16"/>
                <w:lang w:val="es-DO" w:eastAsia="es-DO"/>
              </w:rPr>
              <w:t>4.2.1 – DISMINUCIÓN DE PASIVOS CORRIENTES</w:t>
            </w:r>
          </w:p>
        </w:tc>
        <w:tc>
          <w:tcPr>
            <w:tcW w:w="1991" w:type="dxa"/>
            <w:shd w:val="clear" w:color="auto" w:fill="auto"/>
            <w:noWrap/>
            <w:vAlign w:val="bottom"/>
            <w:hideMark/>
          </w:tcPr>
          <w:p w14:paraId="077750C7" w14:textId="77777777" w:rsidR="00B02AF2" w:rsidRPr="004E7EF3" w:rsidRDefault="00B02AF2" w:rsidP="00FA6A9F">
            <w:pPr>
              <w:spacing w:after="0" w:line="240" w:lineRule="auto"/>
              <w:jc w:val="right"/>
              <w:rPr>
                <w:rFonts w:eastAsia="Times New Roman"/>
                <w:color w:val="4C4747"/>
                <w:spacing w:val="0"/>
                <w:sz w:val="22"/>
                <w:szCs w:val="22"/>
                <w:lang w:val="es-DO" w:eastAsia="es-DO"/>
              </w:rPr>
            </w:pPr>
            <w:r w:rsidRPr="004E7EF3">
              <w:rPr>
                <w:rFonts w:eastAsia="Times New Roman"/>
                <w:color w:val="4C4747"/>
                <w:spacing w:val="0"/>
                <w:sz w:val="22"/>
                <w:szCs w:val="22"/>
                <w:lang w:val="es-DO" w:eastAsia="es-DO"/>
              </w:rPr>
              <w:t> </w:t>
            </w:r>
          </w:p>
        </w:tc>
        <w:tc>
          <w:tcPr>
            <w:tcW w:w="1991" w:type="dxa"/>
            <w:shd w:val="clear" w:color="auto" w:fill="auto"/>
            <w:noWrap/>
            <w:vAlign w:val="bottom"/>
            <w:hideMark/>
          </w:tcPr>
          <w:p w14:paraId="07628E94" w14:textId="77777777" w:rsidR="00B02AF2" w:rsidRPr="004E7EF3" w:rsidRDefault="00B02AF2" w:rsidP="00FA6A9F">
            <w:pPr>
              <w:spacing w:after="0" w:line="240" w:lineRule="auto"/>
              <w:rPr>
                <w:rFonts w:eastAsia="Times New Roman"/>
                <w:color w:val="4C4747"/>
                <w:spacing w:val="0"/>
                <w:sz w:val="22"/>
                <w:szCs w:val="22"/>
                <w:lang w:val="es-DO" w:eastAsia="es-DO"/>
              </w:rPr>
            </w:pPr>
            <w:r w:rsidRPr="004E7EF3">
              <w:rPr>
                <w:rFonts w:eastAsia="Times New Roman"/>
                <w:color w:val="4C4747"/>
                <w:spacing w:val="0"/>
                <w:sz w:val="22"/>
                <w:szCs w:val="22"/>
                <w:lang w:val="es-DO" w:eastAsia="es-DO"/>
              </w:rPr>
              <w:t> </w:t>
            </w:r>
          </w:p>
        </w:tc>
      </w:tr>
      <w:tr w:rsidR="005D34AF" w:rsidRPr="004E7EF3" w14:paraId="32709B42" w14:textId="77777777" w:rsidTr="00566CD1">
        <w:trPr>
          <w:trHeight w:val="312"/>
          <w:tblHeader/>
          <w:jc w:val="center"/>
        </w:trPr>
        <w:tc>
          <w:tcPr>
            <w:tcW w:w="5061" w:type="dxa"/>
            <w:shd w:val="clear" w:color="auto" w:fill="auto"/>
            <w:noWrap/>
            <w:vAlign w:val="center"/>
            <w:hideMark/>
          </w:tcPr>
          <w:p w14:paraId="2761E00C" w14:textId="77777777" w:rsidR="00B02AF2" w:rsidRPr="006714D2" w:rsidRDefault="00B02AF2" w:rsidP="00FA6A9F">
            <w:pPr>
              <w:spacing w:after="0" w:line="240" w:lineRule="auto"/>
              <w:ind w:firstLineChars="200" w:firstLine="320"/>
              <w:rPr>
                <w:rFonts w:eastAsia="Times New Roman"/>
                <w:color w:val="4C4747"/>
                <w:spacing w:val="0"/>
                <w:sz w:val="16"/>
                <w:szCs w:val="16"/>
                <w:lang w:val="es-DO" w:eastAsia="es-DO"/>
              </w:rPr>
            </w:pPr>
            <w:r w:rsidRPr="006714D2">
              <w:rPr>
                <w:rFonts w:eastAsia="Times New Roman"/>
                <w:color w:val="4C4747"/>
                <w:spacing w:val="0"/>
                <w:sz w:val="16"/>
                <w:szCs w:val="16"/>
                <w:lang w:val="es-DO" w:eastAsia="es-DO"/>
              </w:rPr>
              <w:t>4.2.2 – DISMINUCIÓN DE PASIVOS NO CORRIENTES</w:t>
            </w:r>
          </w:p>
        </w:tc>
        <w:tc>
          <w:tcPr>
            <w:tcW w:w="1991" w:type="dxa"/>
            <w:shd w:val="clear" w:color="auto" w:fill="auto"/>
            <w:noWrap/>
            <w:vAlign w:val="bottom"/>
            <w:hideMark/>
          </w:tcPr>
          <w:p w14:paraId="70DCFD0E" w14:textId="77777777" w:rsidR="00B02AF2" w:rsidRPr="004E7EF3" w:rsidRDefault="00B02AF2" w:rsidP="00FA6A9F">
            <w:pPr>
              <w:spacing w:after="0" w:line="240" w:lineRule="auto"/>
              <w:jc w:val="right"/>
              <w:rPr>
                <w:rFonts w:eastAsia="Times New Roman"/>
                <w:color w:val="4C4747"/>
                <w:spacing w:val="0"/>
                <w:sz w:val="22"/>
                <w:szCs w:val="22"/>
                <w:lang w:val="es-DO" w:eastAsia="es-DO"/>
              </w:rPr>
            </w:pPr>
            <w:r w:rsidRPr="004E7EF3">
              <w:rPr>
                <w:rFonts w:eastAsia="Times New Roman"/>
                <w:color w:val="4C4747"/>
                <w:spacing w:val="0"/>
                <w:sz w:val="22"/>
                <w:szCs w:val="22"/>
                <w:lang w:val="es-DO" w:eastAsia="es-DO"/>
              </w:rPr>
              <w:t> </w:t>
            </w:r>
          </w:p>
        </w:tc>
        <w:tc>
          <w:tcPr>
            <w:tcW w:w="1991" w:type="dxa"/>
            <w:shd w:val="clear" w:color="auto" w:fill="auto"/>
            <w:noWrap/>
            <w:vAlign w:val="bottom"/>
            <w:hideMark/>
          </w:tcPr>
          <w:p w14:paraId="68E4F3FA" w14:textId="77777777" w:rsidR="00B02AF2" w:rsidRPr="004E7EF3" w:rsidRDefault="00B02AF2" w:rsidP="00FA6A9F">
            <w:pPr>
              <w:spacing w:after="0" w:line="240" w:lineRule="auto"/>
              <w:rPr>
                <w:rFonts w:eastAsia="Times New Roman"/>
                <w:color w:val="4C4747"/>
                <w:spacing w:val="0"/>
                <w:sz w:val="22"/>
                <w:szCs w:val="22"/>
                <w:lang w:val="es-DO" w:eastAsia="es-DO"/>
              </w:rPr>
            </w:pPr>
            <w:r w:rsidRPr="004E7EF3">
              <w:rPr>
                <w:rFonts w:eastAsia="Times New Roman"/>
                <w:color w:val="4C4747"/>
                <w:spacing w:val="0"/>
                <w:sz w:val="22"/>
                <w:szCs w:val="22"/>
                <w:lang w:val="es-DO" w:eastAsia="es-DO"/>
              </w:rPr>
              <w:t> </w:t>
            </w:r>
          </w:p>
        </w:tc>
      </w:tr>
      <w:tr w:rsidR="005D34AF" w:rsidRPr="004E7EF3" w14:paraId="7B0D8061" w14:textId="77777777" w:rsidTr="00566CD1">
        <w:trPr>
          <w:trHeight w:val="312"/>
          <w:tblHeader/>
          <w:jc w:val="center"/>
        </w:trPr>
        <w:tc>
          <w:tcPr>
            <w:tcW w:w="5061" w:type="dxa"/>
            <w:shd w:val="clear" w:color="auto" w:fill="auto"/>
            <w:noWrap/>
            <w:vAlign w:val="center"/>
            <w:hideMark/>
          </w:tcPr>
          <w:p w14:paraId="2500F9DC" w14:textId="77777777" w:rsidR="00B02AF2" w:rsidRPr="006714D2" w:rsidRDefault="00B02AF2" w:rsidP="00FA6A9F">
            <w:pPr>
              <w:spacing w:after="0" w:line="240" w:lineRule="auto"/>
              <w:ind w:firstLineChars="100" w:firstLine="161"/>
              <w:rPr>
                <w:rFonts w:eastAsia="Times New Roman"/>
                <w:b/>
                <w:bCs/>
                <w:color w:val="4C4747"/>
                <w:spacing w:val="0"/>
                <w:sz w:val="16"/>
                <w:szCs w:val="16"/>
                <w:lang w:val="es-DO" w:eastAsia="es-DO"/>
              </w:rPr>
            </w:pPr>
            <w:r w:rsidRPr="006714D2">
              <w:rPr>
                <w:rFonts w:eastAsia="Times New Roman"/>
                <w:b/>
                <w:bCs/>
                <w:color w:val="4C4747"/>
                <w:spacing w:val="0"/>
                <w:sz w:val="16"/>
                <w:szCs w:val="16"/>
                <w:lang w:val="es-DO" w:eastAsia="es-DO"/>
              </w:rPr>
              <w:t>4.3 – DISMINUCIÓN DE FONDOS DE TERCEROS</w:t>
            </w:r>
          </w:p>
        </w:tc>
        <w:tc>
          <w:tcPr>
            <w:tcW w:w="1991" w:type="dxa"/>
            <w:shd w:val="clear" w:color="auto" w:fill="auto"/>
            <w:noWrap/>
            <w:vAlign w:val="bottom"/>
            <w:hideMark/>
          </w:tcPr>
          <w:p w14:paraId="317E4051" w14:textId="77777777" w:rsidR="00B02AF2" w:rsidRPr="004E7EF3" w:rsidRDefault="00B02AF2" w:rsidP="00FA6A9F">
            <w:pPr>
              <w:spacing w:after="0" w:line="240" w:lineRule="auto"/>
              <w:jc w:val="right"/>
              <w:rPr>
                <w:rFonts w:eastAsia="Times New Roman"/>
                <w:color w:val="4C4747"/>
                <w:spacing w:val="0"/>
                <w:sz w:val="22"/>
                <w:szCs w:val="22"/>
                <w:lang w:val="es-DO" w:eastAsia="es-DO"/>
              </w:rPr>
            </w:pPr>
            <w:r w:rsidRPr="004E7EF3">
              <w:rPr>
                <w:rFonts w:eastAsia="Times New Roman"/>
                <w:color w:val="4C4747"/>
                <w:spacing w:val="0"/>
                <w:sz w:val="22"/>
                <w:szCs w:val="22"/>
                <w:lang w:val="es-DO" w:eastAsia="es-DO"/>
              </w:rPr>
              <w:t> </w:t>
            </w:r>
          </w:p>
        </w:tc>
        <w:tc>
          <w:tcPr>
            <w:tcW w:w="1991" w:type="dxa"/>
            <w:shd w:val="clear" w:color="auto" w:fill="auto"/>
            <w:noWrap/>
            <w:vAlign w:val="bottom"/>
            <w:hideMark/>
          </w:tcPr>
          <w:p w14:paraId="537643A2" w14:textId="77777777" w:rsidR="00B02AF2" w:rsidRPr="004E7EF3" w:rsidRDefault="00B02AF2" w:rsidP="00FA6A9F">
            <w:pPr>
              <w:spacing w:after="0" w:line="240" w:lineRule="auto"/>
              <w:rPr>
                <w:rFonts w:eastAsia="Times New Roman"/>
                <w:color w:val="4C4747"/>
                <w:spacing w:val="0"/>
                <w:sz w:val="22"/>
                <w:szCs w:val="22"/>
                <w:lang w:val="es-DO" w:eastAsia="es-DO"/>
              </w:rPr>
            </w:pPr>
            <w:r w:rsidRPr="004E7EF3">
              <w:rPr>
                <w:rFonts w:eastAsia="Times New Roman"/>
                <w:color w:val="4C4747"/>
                <w:spacing w:val="0"/>
                <w:sz w:val="22"/>
                <w:szCs w:val="22"/>
                <w:lang w:val="es-DO" w:eastAsia="es-DO"/>
              </w:rPr>
              <w:t> </w:t>
            </w:r>
          </w:p>
        </w:tc>
      </w:tr>
      <w:tr w:rsidR="005D34AF" w:rsidRPr="004E7EF3" w14:paraId="4589A7C9" w14:textId="77777777" w:rsidTr="000D660A">
        <w:trPr>
          <w:trHeight w:val="312"/>
          <w:tblHeader/>
          <w:jc w:val="center"/>
        </w:trPr>
        <w:tc>
          <w:tcPr>
            <w:tcW w:w="5061" w:type="dxa"/>
            <w:tcBorders>
              <w:bottom w:val="single" w:sz="8" w:space="0" w:color="FFFFFF" w:themeColor="background1"/>
            </w:tcBorders>
            <w:shd w:val="clear" w:color="auto" w:fill="auto"/>
            <w:noWrap/>
            <w:vAlign w:val="center"/>
            <w:hideMark/>
          </w:tcPr>
          <w:p w14:paraId="500303F8" w14:textId="77777777" w:rsidR="00B02AF2" w:rsidRPr="006714D2" w:rsidRDefault="00B02AF2" w:rsidP="00FA6A9F">
            <w:pPr>
              <w:spacing w:after="0" w:line="240" w:lineRule="auto"/>
              <w:ind w:firstLineChars="200" w:firstLine="320"/>
              <w:rPr>
                <w:rFonts w:eastAsia="Times New Roman"/>
                <w:color w:val="4C4747"/>
                <w:spacing w:val="0"/>
                <w:sz w:val="16"/>
                <w:szCs w:val="16"/>
                <w:lang w:val="es-DO" w:eastAsia="es-DO"/>
              </w:rPr>
            </w:pPr>
            <w:r w:rsidRPr="006714D2">
              <w:rPr>
                <w:rFonts w:eastAsia="Times New Roman"/>
                <w:color w:val="4C4747"/>
                <w:spacing w:val="0"/>
                <w:sz w:val="16"/>
                <w:szCs w:val="16"/>
                <w:lang w:val="es-DO" w:eastAsia="es-DO"/>
              </w:rPr>
              <w:t>4.3.5 – DISMINUCIÓN DEPÓSITOS FONDOS DE TERCEROS</w:t>
            </w:r>
          </w:p>
        </w:tc>
        <w:tc>
          <w:tcPr>
            <w:tcW w:w="1991" w:type="dxa"/>
            <w:tcBorders>
              <w:bottom w:val="single" w:sz="8" w:space="0" w:color="FFFFFF" w:themeColor="background1"/>
            </w:tcBorders>
            <w:shd w:val="clear" w:color="auto" w:fill="auto"/>
            <w:noWrap/>
            <w:vAlign w:val="bottom"/>
            <w:hideMark/>
          </w:tcPr>
          <w:p w14:paraId="1EBC2F51" w14:textId="77777777" w:rsidR="00B02AF2" w:rsidRPr="004E7EF3" w:rsidRDefault="00B02AF2" w:rsidP="00FA6A9F">
            <w:pPr>
              <w:spacing w:after="0" w:line="240" w:lineRule="auto"/>
              <w:jc w:val="right"/>
              <w:rPr>
                <w:rFonts w:eastAsia="Times New Roman"/>
                <w:color w:val="4C4747"/>
                <w:spacing w:val="0"/>
                <w:sz w:val="22"/>
                <w:szCs w:val="22"/>
                <w:lang w:val="es-DO" w:eastAsia="es-DO"/>
              </w:rPr>
            </w:pPr>
            <w:r w:rsidRPr="004E7EF3">
              <w:rPr>
                <w:rFonts w:eastAsia="Times New Roman"/>
                <w:color w:val="4C4747"/>
                <w:spacing w:val="0"/>
                <w:sz w:val="22"/>
                <w:szCs w:val="22"/>
                <w:lang w:val="es-DO" w:eastAsia="es-DO"/>
              </w:rPr>
              <w:t> </w:t>
            </w:r>
          </w:p>
        </w:tc>
        <w:tc>
          <w:tcPr>
            <w:tcW w:w="1991" w:type="dxa"/>
            <w:tcBorders>
              <w:bottom w:val="single" w:sz="8" w:space="0" w:color="FFFFFF" w:themeColor="background1"/>
            </w:tcBorders>
            <w:shd w:val="clear" w:color="auto" w:fill="auto"/>
            <w:noWrap/>
            <w:vAlign w:val="bottom"/>
            <w:hideMark/>
          </w:tcPr>
          <w:p w14:paraId="346FF152" w14:textId="77777777" w:rsidR="00B02AF2" w:rsidRPr="004E7EF3" w:rsidRDefault="00B02AF2" w:rsidP="00FA6A9F">
            <w:pPr>
              <w:spacing w:after="0" w:line="240" w:lineRule="auto"/>
              <w:rPr>
                <w:rFonts w:eastAsia="Times New Roman"/>
                <w:color w:val="4C4747"/>
                <w:spacing w:val="0"/>
                <w:sz w:val="22"/>
                <w:szCs w:val="22"/>
                <w:lang w:val="es-DO" w:eastAsia="es-DO"/>
              </w:rPr>
            </w:pPr>
            <w:r w:rsidRPr="004E7EF3">
              <w:rPr>
                <w:rFonts w:eastAsia="Times New Roman"/>
                <w:color w:val="4C4747"/>
                <w:spacing w:val="0"/>
                <w:sz w:val="22"/>
                <w:szCs w:val="22"/>
                <w:lang w:val="es-DO" w:eastAsia="es-DO"/>
              </w:rPr>
              <w:t> </w:t>
            </w:r>
          </w:p>
        </w:tc>
      </w:tr>
      <w:tr w:rsidR="005D34AF" w:rsidRPr="004E7EF3" w14:paraId="3A4B0399" w14:textId="77777777" w:rsidTr="000D660A">
        <w:trPr>
          <w:trHeight w:val="458"/>
          <w:tblHeader/>
          <w:jc w:val="center"/>
        </w:trPr>
        <w:tc>
          <w:tcPr>
            <w:tcW w:w="5061"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noWrap/>
            <w:vAlign w:val="center"/>
            <w:hideMark/>
          </w:tcPr>
          <w:p w14:paraId="4CF6B16C" w14:textId="77777777" w:rsidR="004B430E" w:rsidRPr="00076849" w:rsidRDefault="004B430E" w:rsidP="004B430E">
            <w:pPr>
              <w:spacing w:after="0" w:line="240" w:lineRule="auto"/>
              <w:jc w:val="center"/>
              <w:rPr>
                <w:rFonts w:eastAsia="Times New Roman"/>
                <w:b/>
                <w:bCs/>
                <w:color w:val="FFFFFF" w:themeColor="background1"/>
                <w:spacing w:val="0"/>
                <w:sz w:val="20"/>
                <w:szCs w:val="20"/>
                <w:lang w:val="es-DO" w:eastAsia="es-DO"/>
              </w:rPr>
            </w:pPr>
            <w:proofErr w:type="gramStart"/>
            <w:r w:rsidRPr="00076849">
              <w:rPr>
                <w:rFonts w:eastAsia="Times New Roman"/>
                <w:b/>
                <w:bCs/>
                <w:color w:val="FFFFFF" w:themeColor="background1"/>
                <w:spacing w:val="0"/>
                <w:sz w:val="20"/>
                <w:szCs w:val="20"/>
                <w:lang w:val="es-DO" w:eastAsia="es-DO"/>
              </w:rPr>
              <w:t>TOTAL</w:t>
            </w:r>
            <w:proofErr w:type="gramEnd"/>
            <w:r w:rsidRPr="00076849">
              <w:rPr>
                <w:rFonts w:eastAsia="Times New Roman"/>
                <w:b/>
                <w:bCs/>
                <w:color w:val="FFFFFF" w:themeColor="background1"/>
                <w:spacing w:val="0"/>
                <w:sz w:val="20"/>
                <w:szCs w:val="20"/>
                <w:lang w:val="es-DO" w:eastAsia="es-DO"/>
              </w:rPr>
              <w:t xml:space="preserve"> GENERAL</w:t>
            </w:r>
          </w:p>
        </w:tc>
        <w:tc>
          <w:tcPr>
            <w:tcW w:w="1991"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noWrap/>
            <w:vAlign w:val="center"/>
            <w:hideMark/>
          </w:tcPr>
          <w:p w14:paraId="2F014930" w14:textId="537D7E26" w:rsidR="004B430E" w:rsidRPr="00076849" w:rsidRDefault="004B430E" w:rsidP="004B430E">
            <w:pPr>
              <w:spacing w:after="0" w:line="240" w:lineRule="auto"/>
              <w:jc w:val="center"/>
              <w:rPr>
                <w:rFonts w:eastAsia="Times New Roman"/>
                <w:b/>
                <w:bCs/>
                <w:color w:val="FFFFFF" w:themeColor="background1"/>
                <w:spacing w:val="0"/>
                <w:sz w:val="20"/>
                <w:szCs w:val="20"/>
                <w:lang w:val="es-DO" w:eastAsia="es-DO"/>
              </w:rPr>
            </w:pPr>
            <w:r w:rsidRPr="00076849">
              <w:rPr>
                <w:rFonts w:eastAsia="Times New Roman"/>
                <w:b/>
                <w:bCs/>
                <w:color w:val="FFFFFF" w:themeColor="background1"/>
                <w:spacing w:val="0"/>
                <w:sz w:val="20"/>
                <w:szCs w:val="20"/>
                <w:lang w:val="es-DO" w:eastAsia="es-DO"/>
              </w:rPr>
              <w:t>14,</w:t>
            </w:r>
            <w:r w:rsidR="00A14E44" w:rsidRPr="00076849">
              <w:rPr>
                <w:rFonts w:eastAsia="Times New Roman"/>
                <w:b/>
                <w:bCs/>
                <w:color w:val="FFFFFF" w:themeColor="background1"/>
                <w:spacing w:val="0"/>
                <w:sz w:val="20"/>
                <w:szCs w:val="20"/>
                <w:lang w:val="es-DO" w:eastAsia="es-DO"/>
              </w:rPr>
              <w:t>1</w:t>
            </w:r>
            <w:r w:rsidRPr="00076849">
              <w:rPr>
                <w:rFonts w:eastAsia="Times New Roman"/>
                <w:b/>
                <w:bCs/>
                <w:color w:val="FFFFFF" w:themeColor="background1"/>
                <w:spacing w:val="0"/>
                <w:sz w:val="20"/>
                <w:szCs w:val="20"/>
                <w:lang w:val="es-DO" w:eastAsia="es-DO"/>
              </w:rPr>
              <w:t>63,652,361.33</w:t>
            </w:r>
          </w:p>
        </w:tc>
        <w:tc>
          <w:tcPr>
            <w:tcW w:w="1991"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noWrap/>
            <w:vAlign w:val="center"/>
            <w:hideMark/>
          </w:tcPr>
          <w:p w14:paraId="5F617ED1" w14:textId="77777777" w:rsidR="004B430E" w:rsidRPr="00076849" w:rsidRDefault="004B430E" w:rsidP="004B430E">
            <w:pPr>
              <w:spacing w:after="0" w:line="240" w:lineRule="auto"/>
              <w:jc w:val="center"/>
              <w:rPr>
                <w:rFonts w:eastAsia="Times New Roman"/>
                <w:b/>
                <w:bCs/>
                <w:color w:val="FFFFFF" w:themeColor="background1"/>
                <w:spacing w:val="0"/>
                <w:sz w:val="20"/>
                <w:szCs w:val="20"/>
                <w:lang w:val="es-DO" w:eastAsia="es-DO"/>
              </w:rPr>
            </w:pPr>
            <w:r w:rsidRPr="00076849">
              <w:rPr>
                <w:rFonts w:eastAsia="Times New Roman"/>
                <w:b/>
                <w:bCs/>
                <w:color w:val="FFFFFF" w:themeColor="background1"/>
                <w:spacing w:val="0"/>
                <w:sz w:val="20"/>
                <w:szCs w:val="20"/>
                <w:lang w:val="es-DO" w:eastAsia="es-DO"/>
              </w:rPr>
              <w:t>7,247,545,994.48</w:t>
            </w:r>
          </w:p>
        </w:tc>
      </w:tr>
      <w:tr w:rsidR="005D34AF" w:rsidRPr="004E7EF3" w14:paraId="02D4A569" w14:textId="77777777" w:rsidTr="000D660A">
        <w:trPr>
          <w:trHeight w:val="458"/>
          <w:tblHeader/>
          <w:jc w:val="center"/>
        </w:trPr>
        <w:tc>
          <w:tcPr>
            <w:tcW w:w="5061" w:type="dxa"/>
            <w:vMerge/>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center"/>
            <w:hideMark/>
          </w:tcPr>
          <w:p w14:paraId="6AD5DF18" w14:textId="77777777" w:rsidR="00B02AF2" w:rsidRPr="004E7EF3" w:rsidRDefault="00B02AF2" w:rsidP="00FA6A9F">
            <w:pPr>
              <w:spacing w:after="0" w:line="240" w:lineRule="auto"/>
              <w:rPr>
                <w:rFonts w:eastAsia="Times New Roman"/>
                <w:b/>
                <w:bCs/>
                <w:color w:val="4C4747"/>
                <w:spacing w:val="0"/>
                <w:sz w:val="16"/>
                <w:szCs w:val="16"/>
                <w:lang w:val="es-DO" w:eastAsia="es-DO"/>
              </w:rPr>
            </w:pPr>
          </w:p>
        </w:tc>
        <w:tc>
          <w:tcPr>
            <w:tcW w:w="1991" w:type="dxa"/>
            <w:vMerge/>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center"/>
            <w:hideMark/>
          </w:tcPr>
          <w:p w14:paraId="29DC85BE" w14:textId="77777777" w:rsidR="00B02AF2" w:rsidRPr="004E7EF3" w:rsidRDefault="00B02AF2" w:rsidP="00FA6A9F">
            <w:pPr>
              <w:spacing w:after="0" w:line="240" w:lineRule="auto"/>
              <w:rPr>
                <w:rFonts w:eastAsia="Times New Roman"/>
                <w:b/>
                <w:bCs/>
                <w:color w:val="4C4747"/>
                <w:spacing w:val="0"/>
                <w:sz w:val="22"/>
                <w:szCs w:val="22"/>
                <w:lang w:val="es-DO" w:eastAsia="es-DO"/>
              </w:rPr>
            </w:pPr>
          </w:p>
        </w:tc>
        <w:tc>
          <w:tcPr>
            <w:tcW w:w="1991" w:type="dxa"/>
            <w:vMerge/>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center"/>
            <w:hideMark/>
          </w:tcPr>
          <w:p w14:paraId="0C03A4C4" w14:textId="77777777" w:rsidR="00B02AF2" w:rsidRPr="004E7EF3" w:rsidRDefault="00B02AF2" w:rsidP="00FA6A9F">
            <w:pPr>
              <w:spacing w:after="0" w:line="240" w:lineRule="auto"/>
              <w:rPr>
                <w:rFonts w:eastAsia="Times New Roman"/>
                <w:b/>
                <w:bCs/>
                <w:color w:val="4C4747"/>
                <w:spacing w:val="0"/>
                <w:sz w:val="22"/>
                <w:szCs w:val="22"/>
                <w:lang w:val="es-DO" w:eastAsia="es-DO"/>
              </w:rPr>
            </w:pPr>
          </w:p>
        </w:tc>
      </w:tr>
    </w:tbl>
    <w:p w14:paraId="32DA5515" w14:textId="77777777" w:rsidR="00B02AF2" w:rsidRPr="006714D2" w:rsidRDefault="00B02AF2" w:rsidP="00FA6A9F">
      <w:pPr>
        <w:jc w:val="center"/>
        <w:rPr>
          <w:rFonts w:eastAsia="Times New Roman"/>
          <w:i/>
          <w:color w:val="4C4747"/>
          <w:spacing w:val="0"/>
          <w:sz w:val="18"/>
          <w:szCs w:val="18"/>
          <w:lang w:val="es-DO" w:eastAsia="es-DO"/>
        </w:rPr>
      </w:pPr>
      <w:r w:rsidRPr="006714D2">
        <w:rPr>
          <w:rFonts w:eastAsia="Times New Roman"/>
          <w:b/>
          <w:i/>
          <w:color w:val="4C4747"/>
          <w:spacing w:val="0"/>
          <w:sz w:val="18"/>
          <w:szCs w:val="18"/>
          <w:lang w:val="es-DO" w:eastAsia="es-DO"/>
        </w:rPr>
        <w:t>Fuente:</w:t>
      </w:r>
      <w:r w:rsidRPr="006714D2">
        <w:rPr>
          <w:rFonts w:eastAsia="Times New Roman"/>
          <w:i/>
          <w:color w:val="4C4747"/>
          <w:spacing w:val="0"/>
          <w:sz w:val="18"/>
          <w:szCs w:val="18"/>
          <w:lang w:val="es-DO" w:eastAsia="es-DO"/>
        </w:rPr>
        <w:t xml:space="preserve"> Dirección Administrativa y Financiera.</w:t>
      </w:r>
    </w:p>
    <w:p w14:paraId="7CFED959" w14:textId="77777777" w:rsidR="00B02AF2" w:rsidRPr="006714D2" w:rsidRDefault="00B02AF2" w:rsidP="00FA6A9F">
      <w:pPr>
        <w:spacing w:after="0" w:line="360" w:lineRule="auto"/>
        <w:rPr>
          <w:rFonts w:eastAsia="Times New Roman"/>
          <w:b/>
          <w:iCs/>
          <w:color w:val="4C4747"/>
          <w:lang w:val="es-DO" w:eastAsia="es-DO"/>
        </w:rPr>
      </w:pPr>
    </w:p>
    <w:p w14:paraId="57E5308E" w14:textId="77777777" w:rsidR="00B02AF2" w:rsidRPr="006714D2" w:rsidRDefault="00B02AF2" w:rsidP="009B2EB6">
      <w:pPr>
        <w:pStyle w:val="0-NORMAL"/>
        <w:rPr>
          <w:b/>
          <w:color w:val="4C4747"/>
          <w:lang w:eastAsia="es-DO"/>
        </w:rPr>
      </w:pPr>
      <w:r w:rsidRPr="006714D2">
        <w:rPr>
          <w:b/>
          <w:color w:val="4C4747"/>
          <w:lang w:eastAsia="es-DO"/>
        </w:rPr>
        <w:t xml:space="preserve">Balance de las Cuentas </w:t>
      </w:r>
    </w:p>
    <w:p w14:paraId="0E848FEE" w14:textId="7414C14F" w:rsidR="00B02AF2" w:rsidRPr="006714D2" w:rsidRDefault="00B02AF2" w:rsidP="008C0AD7">
      <w:pPr>
        <w:jc w:val="both"/>
        <w:rPr>
          <w:rFonts w:eastAsia="Times New Roman"/>
          <w:color w:val="4C4747"/>
          <w:spacing w:val="0"/>
          <w:lang w:val="es-DO" w:eastAsia="es-DO"/>
        </w:rPr>
      </w:pPr>
      <w:r w:rsidRPr="006714D2">
        <w:rPr>
          <w:rFonts w:eastAsia="Times New Roman"/>
          <w:iCs/>
          <w:color w:val="4C4747"/>
          <w:lang w:val="es-DO" w:eastAsia="es-DO"/>
        </w:rPr>
        <w:t>El balance d</w:t>
      </w:r>
      <w:r w:rsidR="008C0AD7" w:rsidRPr="006714D2">
        <w:rPr>
          <w:rFonts w:eastAsia="Times New Roman"/>
          <w:iCs/>
          <w:color w:val="4C4747"/>
          <w:lang w:val="es-DO" w:eastAsia="es-DO"/>
        </w:rPr>
        <w:t>e cuentas en Banco al 31-10-2024</w:t>
      </w:r>
      <w:r w:rsidR="000D660A" w:rsidRPr="006714D2">
        <w:rPr>
          <w:rFonts w:eastAsia="Times New Roman"/>
          <w:iCs/>
          <w:color w:val="4C4747"/>
          <w:lang w:val="es-DO" w:eastAsia="es-DO"/>
        </w:rPr>
        <w:t>,</w:t>
      </w:r>
      <w:r w:rsidRPr="006714D2">
        <w:rPr>
          <w:rFonts w:eastAsia="Times New Roman"/>
          <w:iCs/>
          <w:color w:val="4C4747"/>
          <w:lang w:val="es-DO" w:eastAsia="es-DO"/>
        </w:rPr>
        <w:t xml:space="preserve"> fue de RD$</w:t>
      </w:r>
      <w:r w:rsidR="008C0AD7" w:rsidRPr="006714D2">
        <w:rPr>
          <w:rFonts w:eastAsia="Times New Roman"/>
          <w:bCs/>
          <w:color w:val="4C4747"/>
          <w:spacing w:val="0"/>
          <w:lang w:val="es-DO" w:eastAsia="es-DO"/>
        </w:rPr>
        <w:t xml:space="preserve">410, </w:t>
      </w:r>
      <w:proofErr w:type="gramStart"/>
      <w:r w:rsidR="008C0AD7" w:rsidRPr="006714D2">
        <w:rPr>
          <w:rFonts w:eastAsia="Times New Roman"/>
          <w:bCs/>
          <w:color w:val="4C4747"/>
          <w:spacing w:val="0"/>
          <w:lang w:val="es-DO" w:eastAsia="es-DO"/>
        </w:rPr>
        <w:t xml:space="preserve">073,560.17 </w:t>
      </w:r>
      <w:r w:rsidRPr="006714D2">
        <w:rPr>
          <w:rFonts w:eastAsia="Times New Roman"/>
          <w:color w:val="4C4747"/>
          <w:spacing w:val="0"/>
          <w:lang w:val="es-DO" w:eastAsia="es-DO"/>
        </w:rPr>
        <w:t xml:space="preserve"> </w:t>
      </w:r>
      <w:r w:rsidRPr="006714D2">
        <w:rPr>
          <w:rFonts w:eastAsia="Times New Roman"/>
          <w:iCs/>
          <w:color w:val="4C4747"/>
          <w:lang w:val="es-DO" w:eastAsia="es-DO"/>
        </w:rPr>
        <w:t>y</w:t>
      </w:r>
      <w:proofErr w:type="gramEnd"/>
      <w:r w:rsidRPr="006714D2">
        <w:rPr>
          <w:rFonts w:eastAsia="Times New Roman"/>
          <w:iCs/>
          <w:color w:val="4C4747"/>
          <w:lang w:val="es-DO" w:eastAsia="es-DO"/>
        </w:rPr>
        <w:t xml:space="preserve"> el balance de cuentas en Libro, de RD$</w:t>
      </w:r>
      <w:r w:rsidR="008C0AD7" w:rsidRPr="006714D2">
        <w:rPr>
          <w:rFonts w:eastAsia="Times New Roman"/>
          <w:bCs/>
          <w:color w:val="4C4747"/>
          <w:spacing w:val="0"/>
          <w:lang w:val="es-DO" w:eastAsia="es-DO"/>
        </w:rPr>
        <w:t xml:space="preserve">327, 970,997.84 </w:t>
      </w:r>
      <w:r w:rsidRPr="006714D2">
        <w:rPr>
          <w:rFonts w:eastAsia="Times New Roman"/>
          <w:color w:val="4C4747"/>
          <w:spacing w:val="0"/>
          <w:lang w:val="es-DO" w:eastAsia="es-DO"/>
        </w:rPr>
        <w:t xml:space="preserve"> </w:t>
      </w:r>
    </w:p>
    <w:p w14:paraId="0E9256DC" w14:textId="77777777" w:rsidR="008C0AD7" w:rsidRPr="006714D2" w:rsidRDefault="008C0AD7" w:rsidP="008C0AD7">
      <w:pPr>
        <w:jc w:val="both"/>
        <w:rPr>
          <w:rFonts w:eastAsia="Times New Roman"/>
          <w:bCs/>
          <w:color w:val="4C4747"/>
          <w:spacing w:val="0"/>
          <w:lang w:val="es-DO" w:eastAsia="es-DO"/>
        </w:rPr>
      </w:pPr>
    </w:p>
    <w:p w14:paraId="461C38E6" w14:textId="77777777" w:rsidR="00F32ADE" w:rsidRPr="006714D2" w:rsidRDefault="00F32ADE" w:rsidP="008C0AD7">
      <w:pPr>
        <w:jc w:val="both"/>
        <w:rPr>
          <w:rFonts w:eastAsia="Times New Roman"/>
          <w:bCs/>
          <w:color w:val="4C4747"/>
          <w:spacing w:val="0"/>
          <w:lang w:val="es-DO" w:eastAsia="es-DO"/>
        </w:rPr>
      </w:pPr>
    </w:p>
    <w:p w14:paraId="28E9C65A" w14:textId="77777777" w:rsidR="00F32ADE" w:rsidRPr="006714D2" w:rsidRDefault="00F32ADE" w:rsidP="008C0AD7">
      <w:pPr>
        <w:jc w:val="both"/>
        <w:rPr>
          <w:rFonts w:eastAsia="Times New Roman"/>
          <w:bCs/>
          <w:color w:val="4C4747"/>
          <w:spacing w:val="0"/>
          <w:lang w:val="es-DO" w:eastAsia="es-DO"/>
        </w:rPr>
      </w:pPr>
    </w:p>
    <w:p w14:paraId="4D452C89" w14:textId="77777777" w:rsidR="00F32ADE" w:rsidRPr="006714D2" w:rsidRDefault="00F32ADE" w:rsidP="008C0AD7">
      <w:pPr>
        <w:jc w:val="both"/>
        <w:rPr>
          <w:rFonts w:eastAsia="Times New Roman"/>
          <w:bCs/>
          <w:color w:val="4C4747"/>
          <w:spacing w:val="0"/>
          <w:lang w:val="es-DO" w:eastAsia="es-DO"/>
        </w:rPr>
      </w:pPr>
    </w:p>
    <w:p w14:paraId="7CD1CBB1" w14:textId="77777777" w:rsidR="00F32ADE" w:rsidRPr="006714D2" w:rsidRDefault="00F32ADE" w:rsidP="008C0AD7">
      <w:pPr>
        <w:jc w:val="both"/>
        <w:rPr>
          <w:rFonts w:eastAsia="Times New Roman"/>
          <w:bCs/>
          <w:color w:val="4C4747"/>
          <w:spacing w:val="0"/>
          <w:lang w:val="es-DO" w:eastAsia="es-DO"/>
        </w:rPr>
      </w:pPr>
    </w:p>
    <w:p w14:paraId="2EEBB821" w14:textId="77777777" w:rsidR="00F32ADE" w:rsidRPr="006714D2" w:rsidRDefault="00F32ADE" w:rsidP="008C0AD7">
      <w:pPr>
        <w:jc w:val="both"/>
        <w:rPr>
          <w:rFonts w:eastAsia="Times New Roman"/>
          <w:bCs/>
          <w:color w:val="4C4747"/>
          <w:spacing w:val="0"/>
          <w:lang w:val="es-DO" w:eastAsia="es-DO"/>
        </w:rPr>
      </w:pPr>
    </w:p>
    <w:p w14:paraId="1F1AEEA5" w14:textId="77777777" w:rsidR="00B02AF2" w:rsidRPr="006714D2" w:rsidRDefault="00B02AF2" w:rsidP="009B2EB6">
      <w:pPr>
        <w:spacing w:after="200" w:line="240" w:lineRule="auto"/>
        <w:jc w:val="center"/>
        <w:rPr>
          <w:rFonts w:eastAsia="Times New Roman"/>
          <w:b/>
          <w:bCs/>
          <w:iCs/>
          <w:smallCaps/>
          <w:color w:val="4C4747"/>
          <w:lang w:val="es-DO" w:eastAsia="es-DO"/>
        </w:rPr>
      </w:pPr>
      <w:r w:rsidRPr="006714D2">
        <w:rPr>
          <w:rFonts w:eastAsia="Times New Roman"/>
          <w:b/>
          <w:bCs/>
          <w:smallCaps/>
          <w:color w:val="4C4747"/>
          <w:lang w:val="es-DO"/>
        </w:rPr>
        <w:lastRenderedPageBreak/>
        <w:t>T</w:t>
      </w:r>
      <w:r w:rsidRPr="006714D2">
        <w:rPr>
          <w:rFonts w:eastAsia="Times New Roman"/>
          <w:b/>
          <w:iCs/>
          <w:color w:val="4C4747"/>
          <w:lang w:val="es-DO" w:eastAsia="es-DO"/>
        </w:rPr>
        <w:t>abla</w:t>
      </w:r>
      <w:r w:rsidRPr="006714D2">
        <w:rPr>
          <w:rFonts w:eastAsia="Times New Roman"/>
          <w:b/>
          <w:bCs/>
          <w:smallCaps/>
          <w:color w:val="4C4747"/>
          <w:lang w:val="es-DO"/>
        </w:rPr>
        <w:t xml:space="preserve"> 6.2 </w:t>
      </w:r>
      <w:r w:rsidRPr="006714D2">
        <w:rPr>
          <w:rFonts w:eastAsia="Times New Roman"/>
          <w:bCs/>
          <w:smallCaps/>
          <w:color w:val="4C4747"/>
          <w:lang w:val="es-DO"/>
        </w:rPr>
        <w:t>B</w:t>
      </w:r>
      <w:r w:rsidRPr="006714D2">
        <w:rPr>
          <w:rFonts w:eastAsia="Times New Roman"/>
          <w:iCs/>
          <w:color w:val="4C4747"/>
          <w:lang w:val="es-DO" w:eastAsia="es-DO"/>
        </w:rPr>
        <w:t xml:space="preserve">alance de Cuentas del </w:t>
      </w:r>
      <w:r w:rsidRPr="006714D2">
        <w:rPr>
          <w:rFonts w:eastAsia="Times New Roman"/>
          <w:bCs/>
          <w:smallCaps/>
          <w:color w:val="4C4747"/>
          <w:lang w:val="es-DO"/>
        </w:rPr>
        <w:t>INDRHI</w:t>
      </w:r>
      <w:r w:rsidR="00B81CF5" w:rsidRPr="006714D2">
        <w:rPr>
          <w:rFonts w:eastAsia="Times New Roman"/>
          <w:bCs/>
          <w:smallCaps/>
          <w:color w:val="4C4747"/>
          <w:lang w:val="es-DO"/>
        </w:rPr>
        <w:t xml:space="preserve"> RD$</w:t>
      </w:r>
      <w:r w:rsidRPr="006714D2">
        <w:rPr>
          <w:rFonts w:eastAsia="Times New Roman"/>
          <w:bCs/>
          <w:smallCaps/>
          <w:color w:val="4C4747"/>
          <w:lang w:val="es-DO"/>
        </w:rPr>
        <w:t xml:space="preserve"> </w:t>
      </w:r>
      <w:r w:rsidRPr="006714D2">
        <w:rPr>
          <w:rFonts w:eastAsia="Times New Roman"/>
          <w:iCs/>
          <w:color w:val="4C4747"/>
          <w:lang w:val="es-DO" w:eastAsia="es-DO"/>
        </w:rPr>
        <w:t xml:space="preserve">al </w:t>
      </w:r>
      <w:r w:rsidR="008C0AD7" w:rsidRPr="006714D2">
        <w:rPr>
          <w:rFonts w:eastAsia="Times New Roman"/>
          <w:bCs/>
          <w:smallCaps/>
          <w:color w:val="4C4747"/>
          <w:lang w:val="es-DO"/>
        </w:rPr>
        <w:t>31-10-2024</w:t>
      </w:r>
    </w:p>
    <w:tbl>
      <w:tblPr>
        <w:tblW w:w="8632" w:type="dxa"/>
        <w:jc w:val="center"/>
        <w:tblLayout w:type="fixed"/>
        <w:tblCellMar>
          <w:left w:w="70" w:type="dxa"/>
          <w:right w:w="70" w:type="dxa"/>
        </w:tblCellMar>
        <w:tblLook w:val="04A0" w:firstRow="1" w:lastRow="0" w:firstColumn="1" w:lastColumn="0" w:noHBand="0" w:noVBand="1"/>
      </w:tblPr>
      <w:tblGrid>
        <w:gridCol w:w="760"/>
        <w:gridCol w:w="3549"/>
        <w:gridCol w:w="829"/>
        <w:gridCol w:w="1651"/>
        <w:gridCol w:w="1843"/>
      </w:tblGrid>
      <w:tr w:rsidR="00AE364B" w:rsidRPr="00076849" w14:paraId="44C13E05" w14:textId="77777777" w:rsidTr="00AE364B">
        <w:trPr>
          <w:trHeight w:val="425"/>
          <w:tblHeader/>
          <w:jc w:val="center"/>
        </w:trPr>
        <w:tc>
          <w:tcPr>
            <w:tcW w:w="760" w:type="dxa"/>
            <w:tcBorders>
              <w:top w:val="single" w:sz="12" w:space="0" w:color="FFFFFF"/>
              <w:left w:val="single" w:sz="12" w:space="0" w:color="FFFFFF"/>
              <w:bottom w:val="single" w:sz="12" w:space="0" w:color="FFFFFF"/>
              <w:right w:val="single" w:sz="12" w:space="0" w:color="FFFFFF"/>
            </w:tcBorders>
            <w:shd w:val="clear" w:color="auto" w:fill="002060"/>
            <w:noWrap/>
            <w:vAlign w:val="bottom"/>
            <w:hideMark/>
          </w:tcPr>
          <w:p w14:paraId="6741F6AC" w14:textId="77777777" w:rsidR="008C0AD7" w:rsidRPr="00076849" w:rsidRDefault="008C0AD7" w:rsidP="009B2EB6">
            <w:pPr>
              <w:spacing w:after="0" w:line="240" w:lineRule="auto"/>
              <w:rPr>
                <w:rFonts w:eastAsia="Times New Roman"/>
                <w:bCs/>
                <w:color w:val="FFFFFF" w:themeColor="background1"/>
                <w:sz w:val="16"/>
                <w:szCs w:val="16"/>
                <w:lang w:val="es-DO" w:eastAsia="es-DO"/>
              </w:rPr>
            </w:pPr>
            <w:r w:rsidRPr="00076849">
              <w:rPr>
                <w:rFonts w:eastAsia="Times New Roman"/>
                <w:bCs/>
                <w:color w:val="FFFFFF" w:themeColor="background1"/>
                <w:sz w:val="16"/>
                <w:szCs w:val="16"/>
                <w:lang w:val="es-DO" w:eastAsia="es-DO"/>
              </w:rPr>
              <w:t>Cuenta</w:t>
            </w:r>
          </w:p>
        </w:tc>
        <w:tc>
          <w:tcPr>
            <w:tcW w:w="3549" w:type="dxa"/>
            <w:tcBorders>
              <w:top w:val="single" w:sz="12" w:space="0" w:color="FFFFFF"/>
              <w:left w:val="single" w:sz="12" w:space="0" w:color="FFFFFF"/>
              <w:bottom w:val="single" w:sz="12" w:space="0" w:color="FFFFFF"/>
              <w:right w:val="single" w:sz="12" w:space="0" w:color="FFFFFF"/>
            </w:tcBorders>
            <w:shd w:val="clear" w:color="auto" w:fill="002060"/>
            <w:noWrap/>
            <w:vAlign w:val="bottom"/>
            <w:hideMark/>
          </w:tcPr>
          <w:p w14:paraId="68A1104E" w14:textId="77777777" w:rsidR="008C0AD7" w:rsidRPr="00076849" w:rsidRDefault="008C0AD7" w:rsidP="009B2EB6">
            <w:pPr>
              <w:spacing w:after="0" w:line="240" w:lineRule="auto"/>
              <w:jc w:val="center"/>
              <w:rPr>
                <w:rFonts w:eastAsia="Times New Roman"/>
                <w:bCs/>
                <w:color w:val="FFFFFF" w:themeColor="background1"/>
                <w:sz w:val="16"/>
                <w:szCs w:val="16"/>
                <w:lang w:val="es-DO" w:eastAsia="es-DO"/>
              </w:rPr>
            </w:pPr>
            <w:r w:rsidRPr="00076849">
              <w:rPr>
                <w:rFonts w:eastAsia="Times New Roman"/>
                <w:bCs/>
                <w:color w:val="FFFFFF" w:themeColor="background1"/>
                <w:sz w:val="16"/>
                <w:szCs w:val="16"/>
                <w:lang w:val="es-DO" w:eastAsia="es-DO"/>
              </w:rPr>
              <w:t>Nombre</w:t>
            </w:r>
          </w:p>
        </w:tc>
        <w:tc>
          <w:tcPr>
            <w:tcW w:w="829" w:type="dxa"/>
            <w:tcBorders>
              <w:top w:val="single" w:sz="12" w:space="0" w:color="FFFFFF"/>
              <w:left w:val="single" w:sz="12" w:space="0" w:color="FFFFFF"/>
              <w:bottom w:val="single" w:sz="12" w:space="0" w:color="FFFFFF"/>
              <w:right w:val="single" w:sz="12" w:space="0" w:color="FFFFFF"/>
            </w:tcBorders>
            <w:shd w:val="clear" w:color="auto" w:fill="002060"/>
            <w:noWrap/>
            <w:vAlign w:val="bottom"/>
            <w:hideMark/>
          </w:tcPr>
          <w:p w14:paraId="05FB68CA" w14:textId="77777777" w:rsidR="008C0AD7" w:rsidRPr="00076849" w:rsidRDefault="008C0AD7" w:rsidP="009B2EB6">
            <w:pPr>
              <w:spacing w:after="0" w:line="240" w:lineRule="auto"/>
              <w:jc w:val="center"/>
              <w:rPr>
                <w:rFonts w:eastAsia="Times New Roman"/>
                <w:bCs/>
                <w:color w:val="FFFFFF" w:themeColor="background1"/>
                <w:sz w:val="16"/>
                <w:szCs w:val="16"/>
                <w:lang w:val="es-DO" w:eastAsia="es-DO"/>
              </w:rPr>
            </w:pPr>
            <w:r w:rsidRPr="00076849">
              <w:rPr>
                <w:rFonts w:eastAsia="Times New Roman"/>
                <w:bCs/>
                <w:color w:val="FFFFFF" w:themeColor="background1"/>
                <w:sz w:val="16"/>
                <w:szCs w:val="16"/>
                <w:lang w:val="es-DO" w:eastAsia="es-DO"/>
              </w:rPr>
              <w:t>#Cuenta</w:t>
            </w:r>
          </w:p>
        </w:tc>
        <w:tc>
          <w:tcPr>
            <w:tcW w:w="1651" w:type="dxa"/>
            <w:tcBorders>
              <w:top w:val="single" w:sz="12" w:space="0" w:color="FFFFFF"/>
              <w:left w:val="single" w:sz="12" w:space="0" w:color="FFFFFF"/>
              <w:bottom w:val="single" w:sz="12" w:space="0" w:color="FFFFFF"/>
              <w:right w:val="single" w:sz="12" w:space="0" w:color="FFFFFF"/>
            </w:tcBorders>
            <w:shd w:val="clear" w:color="auto" w:fill="002060"/>
            <w:noWrap/>
            <w:vAlign w:val="bottom"/>
            <w:hideMark/>
          </w:tcPr>
          <w:p w14:paraId="18EFC8CE" w14:textId="77777777" w:rsidR="008C0AD7" w:rsidRPr="00076849" w:rsidRDefault="008C0AD7" w:rsidP="009B2EB6">
            <w:pPr>
              <w:spacing w:after="0" w:line="240" w:lineRule="auto"/>
              <w:jc w:val="center"/>
              <w:rPr>
                <w:rFonts w:eastAsia="Times New Roman"/>
                <w:bCs/>
                <w:color w:val="FFFFFF" w:themeColor="background1"/>
                <w:sz w:val="16"/>
                <w:szCs w:val="16"/>
                <w:lang w:val="es-DO" w:eastAsia="es-DO"/>
              </w:rPr>
            </w:pPr>
            <w:proofErr w:type="spellStart"/>
            <w:r w:rsidRPr="00076849">
              <w:rPr>
                <w:rFonts w:eastAsia="Times New Roman"/>
                <w:bCs/>
                <w:color w:val="FFFFFF" w:themeColor="background1"/>
                <w:sz w:val="16"/>
                <w:szCs w:val="16"/>
                <w:lang w:val="es-DO" w:eastAsia="es-DO"/>
              </w:rPr>
              <w:t>Bce</w:t>
            </w:r>
            <w:proofErr w:type="spellEnd"/>
            <w:r w:rsidRPr="00076849">
              <w:rPr>
                <w:rFonts w:eastAsia="Times New Roman"/>
                <w:bCs/>
                <w:color w:val="FFFFFF" w:themeColor="background1"/>
                <w:sz w:val="16"/>
                <w:szCs w:val="16"/>
                <w:lang w:val="es-DO" w:eastAsia="es-DO"/>
              </w:rPr>
              <w:t>. Banco</w:t>
            </w:r>
          </w:p>
        </w:tc>
        <w:tc>
          <w:tcPr>
            <w:tcW w:w="1843" w:type="dxa"/>
            <w:tcBorders>
              <w:top w:val="single" w:sz="12" w:space="0" w:color="FFFFFF"/>
              <w:left w:val="single" w:sz="12" w:space="0" w:color="FFFFFF"/>
              <w:bottom w:val="single" w:sz="12" w:space="0" w:color="FFFFFF"/>
              <w:right w:val="single" w:sz="12" w:space="0" w:color="FFFFFF"/>
            </w:tcBorders>
            <w:shd w:val="clear" w:color="auto" w:fill="002060"/>
            <w:noWrap/>
            <w:vAlign w:val="bottom"/>
            <w:hideMark/>
          </w:tcPr>
          <w:p w14:paraId="41F73BE3" w14:textId="77777777" w:rsidR="008C0AD7" w:rsidRPr="00076849" w:rsidRDefault="008C0AD7" w:rsidP="009B2EB6">
            <w:pPr>
              <w:spacing w:after="0" w:line="240" w:lineRule="auto"/>
              <w:jc w:val="center"/>
              <w:rPr>
                <w:rFonts w:eastAsia="Times New Roman"/>
                <w:bCs/>
                <w:color w:val="FFFFFF" w:themeColor="background1"/>
                <w:sz w:val="16"/>
                <w:szCs w:val="16"/>
                <w:lang w:val="es-DO" w:eastAsia="es-DO"/>
              </w:rPr>
            </w:pPr>
            <w:proofErr w:type="spellStart"/>
            <w:r w:rsidRPr="00076849">
              <w:rPr>
                <w:rFonts w:eastAsia="Times New Roman"/>
                <w:bCs/>
                <w:color w:val="FFFFFF" w:themeColor="background1"/>
                <w:sz w:val="16"/>
                <w:szCs w:val="16"/>
                <w:lang w:val="es-DO" w:eastAsia="es-DO"/>
              </w:rPr>
              <w:t>Bce</w:t>
            </w:r>
            <w:proofErr w:type="spellEnd"/>
            <w:r w:rsidRPr="00076849">
              <w:rPr>
                <w:rFonts w:eastAsia="Times New Roman"/>
                <w:bCs/>
                <w:color w:val="FFFFFF" w:themeColor="background1"/>
                <w:sz w:val="16"/>
                <w:szCs w:val="16"/>
                <w:lang w:val="es-DO" w:eastAsia="es-DO"/>
              </w:rPr>
              <w:t>. Libro</w:t>
            </w:r>
          </w:p>
        </w:tc>
      </w:tr>
      <w:tr w:rsidR="006714D2" w:rsidRPr="006714D2" w14:paraId="2E82B53A" w14:textId="77777777" w:rsidTr="00AE364B">
        <w:trPr>
          <w:trHeight w:val="286"/>
          <w:jc w:val="center"/>
        </w:trPr>
        <w:tc>
          <w:tcPr>
            <w:tcW w:w="760" w:type="dxa"/>
            <w:tcBorders>
              <w:top w:val="single" w:sz="12" w:space="0" w:color="FFFFFF"/>
              <w:left w:val="single" w:sz="12" w:space="0" w:color="1F3864"/>
              <w:bottom w:val="single" w:sz="12" w:space="0" w:color="1F3864"/>
              <w:right w:val="single" w:sz="12" w:space="0" w:color="1F3864"/>
            </w:tcBorders>
            <w:shd w:val="clear" w:color="auto" w:fill="auto"/>
            <w:noWrap/>
            <w:vAlign w:val="bottom"/>
            <w:hideMark/>
          </w:tcPr>
          <w:p w14:paraId="44751564" w14:textId="77777777" w:rsidR="008C0AD7" w:rsidRPr="006714D2" w:rsidRDefault="008C0AD7" w:rsidP="008C0AD7">
            <w:pPr>
              <w:spacing w:after="0" w:line="240" w:lineRule="auto"/>
              <w:jc w:val="center"/>
              <w:rPr>
                <w:rFonts w:eastAsia="Times New Roman"/>
                <w:bCs/>
                <w:color w:val="4C4747"/>
                <w:sz w:val="16"/>
                <w:szCs w:val="16"/>
                <w:lang w:val="es-DO" w:eastAsia="es-DO"/>
              </w:rPr>
            </w:pPr>
            <w:r w:rsidRPr="006714D2">
              <w:rPr>
                <w:rFonts w:eastAsia="Times New Roman"/>
                <w:bCs/>
                <w:color w:val="4C4747"/>
                <w:sz w:val="16"/>
                <w:szCs w:val="16"/>
                <w:lang w:val="es-DO" w:eastAsia="es-DO"/>
              </w:rPr>
              <w:t>11-21</w:t>
            </w:r>
          </w:p>
        </w:tc>
        <w:tc>
          <w:tcPr>
            <w:tcW w:w="3549" w:type="dxa"/>
            <w:tcBorders>
              <w:top w:val="single" w:sz="12" w:space="0" w:color="FFFFFF"/>
              <w:left w:val="single" w:sz="12" w:space="0" w:color="1F3864"/>
              <w:bottom w:val="single" w:sz="12" w:space="0" w:color="1F3864"/>
              <w:right w:val="single" w:sz="12" w:space="0" w:color="1F3864"/>
            </w:tcBorders>
            <w:shd w:val="clear" w:color="auto" w:fill="auto"/>
            <w:noWrap/>
            <w:vAlign w:val="bottom"/>
            <w:hideMark/>
          </w:tcPr>
          <w:p w14:paraId="5AC2736B" w14:textId="77777777" w:rsidR="008C0AD7" w:rsidRPr="006714D2" w:rsidRDefault="008C0AD7" w:rsidP="008C0AD7">
            <w:pPr>
              <w:spacing w:after="0" w:line="240" w:lineRule="auto"/>
              <w:rPr>
                <w:rFonts w:eastAsia="Times New Roman"/>
                <w:color w:val="4C4747"/>
                <w:sz w:val="20"/>
                <w:szCs w:val="20"/>
                <w:lang w:val="es-DO" w:eastAsia="es-DO"/>
              </w:rPr>
            </w:pPr>
            <w:r w:rsidRPr="006714D2">
              <w:rPr>
                <w:rFonts w:eastAsia="Times New Roman"/>
                <w:color w:val="4C4747"/>
                <w:sz w:val="20"/>
                <w:szCs w:val="20"/>
                <w:lang w:val="es-DO" w:eastAsia="es-DO"/>
              </w:rPr>
              <w:t>Corriente</w:t>
            </w:r>
          </w:p>
        </w:tc>
        <w:tc>
          <w:tcPr>
            <w:tcW w:w="829" w:type="dxa"/>
            <w:tcBorders>
              <w:top w:val="single" w:sz="12" w:space="0" w:color="FFFFFF"/>
              <w:left w:val="single" w:sz="12" w:space="0" w:color="1F3864"/>
              <w:bottom w:val="single" w:sz="12" w:space="0" w:color="1F3864"/>
              <w:right w:val="single" w:sz="12" w:space="0" w:color="1F3864"/>
            </w:tcBorders>
            <w:shd w:val="clear" w:color="auto" w:fill="auto"/>
            <w:noWrap/>
            <w:vAlign w:val="bottom"/>
            <w:hideMark/>
          </w:tcPr>
          <w:p w14:paraId="70D2C4C2" w14:textId="77777777" w:rsidR="008C0AD7" w:rsidRPr="006714D2" w:rsidRDefault="008C0AD7" w:rsidP="008C0AD7">
            <w:pPr>
              <w:spacing w:after="0" w:line="240" w:lineRule="auto"/>
              <w:jc w:val="center"/>
              <w:rPr>
                <w:rFonts w:eastAsia="Times New Roman"/>
                <w:color w:val="4C4747"/>
                <w:sz w:val="16"/>
                <w:szCs w:val="16"/>
                <w:lang w:val="es-DO" w:eastAsia="es-DO"/>
              </w:rPr>
            </w:pPr>
            <w:r w:rsidRPr="006714D2">
              <w:rPr>
                <w:rFonts w:eastAsia="Times New Roman"/>
                <w:color w:val="4C4747"/>
                <w:sz w:val="16"/>
                <w:szCs w:val="16"/>
                <w:lang w:val="es-DO" w:eastAsia="es-DO"/>
              </w:rPr>
              <w:t>010-500136-8</w:t>
            </w:r>
          </w:p>
        </w:tc>
        <w:tc>
          <w:tcPr>
            <w:tcW w:w="1651" w:type="dxa"/>
            <w:tcBorders>
              <w:top w:val="single" w:sz="12" w:space="0" w:color="FFFFFF"/>
              <w:left w:val="single" w:sz="12" w:space="0" w:color="1F3864"/>
              <w:bottom w:val="single" w:sz="12" w:space="0" w:color="1F3864"/>
              <w:right w:val="single" w:sz="12" w:space="0" w:color="1F3864"/>
            </w:tcBorders>
            <w:shd w:val="clear" w:color="000000" w:fill="FFFFFF"/>
            <w:noWrap/>
            <w:vAlign w:val="bottom"/>
            <w:hideMark/>
          </w:tcPr>
          <w:p w14:paraId="60D32E1A" w14:textId="77777777" w:rsidR="008C0AD7" w:rsidRPr="006714D2" w:rsidRDefault="008C0AD7" w:rsidP="008C0AD7">
            <w:pPr>
              <w:jc w:val="right"/>
              <w:rPr>
                <w:color w:val="4C4747"/>
                <w:spacing w:val="0"/>
                <w:sz w:val="18"/>
                <w:szCs w:val="18"/>
                <w:lang w:val="es-DO"/>
              </w:rPr>
            </w:pPr>
            <w:r w:rsidRPr="006714D2">
              <w:rPr>
                <w:color w:val="4C4747"/>
                <w:sz w:val="18"/>
                <w:szCs w:val="18"/>
              </w:rPr>
              <w:t xml:space="preserve">         72,717,462.48 </w:t>
            </w:r>
          </w:p>
        </w:tc>
        <w:tc>
          <w:tcPr>
            <w:tcW w:w="1843" w:type="dxa"/>
            <w:tcBorders>
              <w:top w:val="single" w:sz="12" w:space="0" w:color="FFFFFF"/>
              <w:left w:val="single" w:sz="12" w:space="0" w:color="1F3864"/>
              <w:bottom w:val="single" w:sz="12" w:space="0" w:color="1F3864"/>
              <w:right w:val="single" w:sz="12" w:space="0" w:color="1F3864"/>
            </w:tcBorders>
            <w:shd w:val="clear" w:color="000000" w:fill="FFFFFF"/>
            <w:noWrap/>
            <w:vAlign w:val="bottom"/>
            <w:hideMark/>
          </w:tcPr>
          <w:p w14:paraId="209C7D61" w14:textId="77777777" w:rsidR="008C0AD7" w:rsidRPr="006714D2" w:rsidRDefault="008C0AD7" w:rsidP="008C0AD7">
            <w:pPr>
              <w:jc w:val="right"/>
              <w:rPr>
                <w:color w:val="4C4747"/>
                <w:sz w:val="18"/>
                <w:szCs w:val="18"/>
              </w:rPr>
            </w:pPr>
            <w:r w:rsidRPr="006714D2">
              <w:rPr>
                <w:color w:val="4C4747"/>
                <w:sz w:val="18"/>
                <w:szCs w:val="18"/>
              </w:rPr>
              <w:t>1,618,397.61</w:t>
            </w:r>
          </w:p>
        </w:tc>
      </w:tr>
      <w:tr w:rsidR="006714D2" w:rsidRPr="006714D2" w14:paraId="4F144717" w14:textId="77777777" w:rsidTr="00AE364B">
        <w:trPr>
          <w:trHeight w:val="286"/>
          <w:jc w:val="center"/>
        </w:trPr>
        <w:tc>
          <w:tcPr>
            <w:tcW w:w="760" w:type="dxa"/>
            <w:tcBorders>
              <w:top w:val="single" w:sz="12" w:space="0" w:color="1F3864"/>
              <w:left w:val="single" w:sz="12" w:space="0" w:color="1F3864"/>
              <w:bottom w:val="single" w:sz="12" w:space="0" w:color="1F3864"/>
              <w:right w:val="single" w:sz="12" w:space="0" w:color="1F3864"/>
            </w:tcBorders>
            <w:shd w:val="clear" w:color="auto" w:fill="auto"/>
            <w:noWrap/>
            <w:vAlign w:val="bottom"/>
            <w:hideMark/>
          </w:tcPr>
          <w:p w14:paraId="676F3461" w14:textId="77777777" w:rsidR="008C0AD7" w:rsidRPr="006714D2" w:rsidRDefault="008C0AD7" w:rsidP="008C0AD7">
            <w:pPr>
              <w:spacing w:after="0" w:line="240" w:lineRule="auto"/>
              <w:jc w:val="center"/>
              <w:rPr>
                <w:rFonts w:eastAsia="Times New Roman"/>
                <w:bCs/>
                <w:color w:val="4C4747"/>
                <w:sz w:val="16"/>
                <w:szCs w:val="16"/>
                <w:lang w:val="es-DO" w:eastAsia="es-DO"/>
              </w:rPr>
            </w:pPr>
            <w:r w:rsidRPr="006714D2">
              <w:rPr>
                <w:rFonts w:eastAsia="Times New Roman"/>
                <w:bCs/>
                <w:color w:val="4C4747"/>
                <w:sz w:val="16"/>
                <w:szCs w:val="16"/>
                <w:lang w:val="es-DO" w:eastAsia="es-DO"/>
              </w:rPr>
              <w:t>11-22</w:t>
            </w:r>
          </w:p>
        </w:tc>
        <w:tc>
          <w:tcPr>
            <w:tcW w:w="3549" w:type="dxa"/>
            <w:tcBorders>
              <w:top w:val="single" w:sz="12" w:space="0" w:color="1F3864"/>
              <w:left w:val="single" w:sz="12" w:space="0" w:color="1F3864"/>
              <w:bottom w:val="single" w:sz="12" w:space="0" w:color="1F3864"/>
              <w:right w:val="single" w:sz="12" w:space="0" w:color="1F3864"/>
            </w:tcBorders>
            <w:shd w:val="clear" w:color="auto" w:fill="auto"/>
            <w:noWrap/>
            <w:vAlign w:val="bottom"/>
            <w:hideMark/>
          </w:tcPr>
          <w:p w14:paraId="303963ED" w14:textId="77777777" w:rsidR="008C0AD7" w:rsidRPr="006714D2" w:rsidRDefault="008C0AD7" w:rsidP="008C0AD7">
            <w:pPr>
              <w:spacing w:after="0" w:line="240" w:lineRule="auto"/>
              <w:rPr>
                <w:rFonts w:eastAsia="Times New Roman"/>
                <w:color w:val="4C4747"/>
                <w:sz w:val="20"/>
                <w:szCs w:val="20"/>
                <w:lang w:val="es-DO" w:eastAsia="es-DO"/>
              </w:rPr>
            </w:pPr>
            <w:r w:rsidRPr="006714D2">
              <w:rPr>
                <w:rFonts w:eastAsia="Times New Roman"/>
                <w:color w:val="4C4747"/>
                <w:sz w:val="20"/>
                <w:szCs w:val="20"/>
                <w:lang w:val="es-DO" w:eastAsia="es-DO"/>
              </w:rPr>
              <w:t>Sueldos y salarios</w:t>
            </w:r>
          </w:p>
        </w:tc>
        <w:tc>
          <w:tcPr>
            <w:tcW w:w="829" w:type="dxa"/>
            <w:tcBorders>
              <w:top w:val="single" w:sz="12" w:space="0" w:color="1F3864"/>
              <w:left w:val="single" w:sz="12" w:space="0" w:color="1F3864"/>
              <w:bottom w:val="single" w:sz="12" w:space="0" w:color="1F3864"/>
              <w:right w:val="single" w:sz="12" w:space="0" w:color="1F3864"/>
            </w:tcBorders>
            <w:shd w:val="clear" w:color="auto" w:fill="auto"/>
            <w:noWrap/>
            <w:vAlign w:val="bottom"/>
            <w:hideMark/>
          </w:tcPr>
          <w:p w14:paraId="24BB4A26" w14:textId="77777777" w:rsidR="008C0AD7" w:rsidRPr="006714D2" w:rsidRDefault="008C0AD7" w:rsidP="008C0AD7">
            <w:pPr>
              <w:spacing w:after="0" w:line="240" w:lineRule="auto"/>
              <w:jc w:val="center"/>
              <w:rPr>
                <w:rFonts w:eastAsia="Times New Roman"/>
                <w:color w:val="4C4747"/>
                <w:sz w:val="16"/>
                <w:szCs w:val="16"/>
                <w:lang w:val="es-DO" w:eastAsia="es-DO"/>
              </w:rPr>
            </w:pPr>
            <w:r w:rsidRPr="006714D2">
              <w:rPr>
                <w:rFonts w:eastAsia="Times New Roman"/>
                <w:color w:val="4C4747"/>
                <w:sz w:val="16"/>
                <w:szCs w:val="16"/>
                <w:lang w:val="es-DO" w:eastAsia="es-DO"/>
              </w:rPr>
              <w:t>010-500072-8</w:t>
            </w:r>
          </w:p>
        </w:tc>
        <w:tc>
          <w:tcPr>
            <w:tcW w:w="1651" w:type="dxa"/>
            <w:tcBorders>
              <w:top w:val="single" w:sz="12" w:space="0" w:color="1F3864"/>
              <w:left w:val="single" w:sz="12" w:space="0" w:color="1F3864"/>
              <w:bottom w:val="single" w:sz="12" w:space="0" w:color="1F3864"/>
              <w:right w:val="single" w:sz="12" w:space="0" w:color="1F3864"/>
            </w:tcBorders>
            <w:shd w:val="clear" w:color="000000" w:fill="FFFFFF"/>
            <w:noWrap/>
            <w:vAlign w:val="bottom"/>
            <w:hideMark/>
          </w:tcPr>
          <w:p w14:paraId="40185F7C" w14:textId="77777777" w:rsidR="008C0AD7" w:rsidRPr="006714D2" w:rsidRDefault="008C0AD7" w:rsidP="008C0AD7">
            <w:pPr>
              <w:jc w:val="right"/>
              <w:rPr>
                <w:color w:val="4C4747"/>
                <w:spacing w:val="0"/>
                <w:sz w:val="18"/>
                <w:szCs w:val="18"/>
                <w:lang w:val="es-DO"/>
              </w:rPr>
            </w:pPr>
            <w:r w:rsidRPr="006714D2">
              <w:rPr>
                <w:color w:val="4C4747"/>
                <w:sz w:val="18"/>
                <w:szCs w:val="18"/>
              </w:rPr>
              <w:t>594,203.66</w:t>
            </w:r>
          </w:p>
        </w:tc>
        <w:tc>
          <w:tcPr>
            <w:tcW w:w="1843" w:type="dxa"/>
            <w:tcBorders>
              <w:top w:val="single" w:sz="12" w:space="0" w:color="1F3864"/>
              <w:left w:val="single" w:sz="12" w:space="0" w:color="1F3864"/>
              <w:bottom w:val="single" w:sz="12" w:space="0" w:color="1F3864"/>
              <w:right w:val="single" w:sz="12" w:space="0" w:color="1F3864"/>
            </w:tcBorders>
            <w:shd w:val="clear" w:color="000000" w:fill="FFFFFF"/>
            <w:noWrap/>
            <w:vAlign w:val="bottom"/>
            <w:hideMark/>
          </w:tcPr>
          <w:p w14:paraId="0213DD0F" w14:textId="77777777" w:rsidR="008C0AD7" w:rsidRPr="006714D2" w:rsidRDefault="008C0AD7" w:rsidP="008C0AD7">
            <w:pPr>
              <w:jc w:val="right"/>
              <w:rPr>
                <w:color w:val="4C4747"/>
                <w:sz w:val="18"/>
                <w:szCs w:val="18"/>
              </w:rPr>
            </w:pPr>
            <w:r w:rsidRPr="006714D2">
              <w:rPr>
                <w:color w:val="4C4747"/>
                <w:sz w:val="18"/>
                <w:szCs w:val="18"/>
              </w:rPr>
              <w:t>594,203.66</w:t>
            </w:r>
          </w:p>
        </w:tc>
      </w:tr>
      <w:tr w:rsidR="006714D2" w:rsidRPr="006714D2" w14:paraId="69948FAF" w14:textId="77777777" w:rsidTr="00AE364B">
        <w:trPr>
          <w:trHeight w:val="286"/>
          <w:jc w:val="center"/>
        </w:trPr>
        <w:tc>
          <w:tcPr>
            <w:tcW w:w="760" w:type="dxa"/>
            <w:tcBorders>
              <w:top w:val="single" w:sz="12" w:space="0" w:color="1F3864"/>
              <w:left w:val="single" w:sz="12" w:space="0" w:color="1F3864"/>
              <w:bottom w:val="single" w:sz="12" w:space="0" w:color="1F3864"/>
              <w:right w:val="single" w:sz="12" w:space="0" w:color="1F3864"/>
            </w:tcBorders>
            <w:shd w:val="clear" w:color="auto" w:fill="auto"/>
            <w:noWrap/>
            <w:vAlign w:val="bottom"/>
            <w:hideMark/>
          </w:tcPr>
          <w:p w14:paraId="57F81180" w14:textId="77777777" w:rsidR="008C0AD7" w:rsidRPr="006714D2" w:rsidRDefault="008C0AD7" w:rsidP="008C0AD7">
            <w:pPr>
              <w:spacing w:after="0" w:line="240" w:lineRule="auto"/>
              <w:jc w:val="center"/>
              <w:rPr>
                <w:rFonts w:eastAsia="Times New Roman"/>
                <w:bCs/>
                <w:color w:val="4C4747"/>
                <w:sz w:val="16"/>
                <w:szCs w:val="16"/>
                <w:lang w:val="es-DO" w:eastAsia="es-DO"/>
              </w:rPr>
            </w:pPr>
            <w:r w:rsidRPr="006714D2">
              <w:rPr>
                <w:rFonts w:eastAsia="Times New Roman"/>
                <w:bCs/>
                <w:color w:val="4C4747"/>
                <w:sz w:val="16"/>
                <w:szCs w:val="16"/>
                <w:lang w:val="es-DO" w:eastAsia="es-DO"/>
              </w:rPr>
              <w:t>11-23</w:t>
            </w:r>
          </w:p>
        </w:tc>
        <w:tc>
          <w:tcPr>
            <w:tcW w:w="3549" w:type="dxa"/>
            <w:tcBorders>
              <w:top w:val="single" w:sz="12" w:space="0" w:color="1F3864"/>
              <w:left w:val="single" w:sz="12" w:space="0" w:color="1F3864"/>
              <w:bottom w:val="single" w:sz="12" w:space="0" w:color="1F3864"/>
              <w:right w:val="single" w:sz="12" w:space="0" w:color="1F3864"/>
            </w:tcBorders>
            <w:shd w:val="clear" w:color="auto" w:fill="auto"/>
            <w:noWrap/>
            <w:vAlign w:val="bottom"/>
            <w:hideMark/>
          </w:tcPr>
          <w:p w14:paraId="62C44BAA" w14:textId="77777777" w:rsidR="008C0AD7" w:rsidRPr="006714D2" w:rsidRDefault="008C0AD7" w:rsidP="008C0AD7">
            <w:pPr>
              <w:spacing w:after="0" w:line="240" w:lineRule="auto"/>
              <w:rPr>
                <w:rFonts w:eastAsia="Times New Roman"/>
                <w:color w:val="4C4747"/>
                <w:sz w:val="20"/>
                <w:szCs w:val="20"/>
                <w:lang w:val="es-DO" w:eastAsia="es-DO"/>
              </w:rPr>
            </w:pPr>
            <w:r w:rsidRPr="006714D2">
              <w:rPr>
                <w:rFonts w:eastAsia="Times New Roman"/>
                <w:color w:val="4C4747"/>
                <w:sz w:val="20"/>
                <w:szCs w:val="20"/>
                <w:lang w:val="es-DO" w:eastAsia="es-DO"/>
              </w:rPr>
              <w:t xml:space="preserve">Rec. de usuarios </w:t>
            </w:r>
          </w:p>
        </w:tc>
        <w:tc>
          <w:tcPr>
            <w:tcW w:w="829" w:type="dxa"/>
            <w:tcBorders>
              <w:top w:val="single" w:sz="12" w:space="0" w:color="1F3864"/>
              <w:left w:val="single" w:sz="12" w:space="0" w:color="1F3864"/>
              <w:bottom w:val="single" w:sz="12" w:space="0" w:color="1F3864"/>
              <w:right w:val="single" w:sz="12" w:space="0" w:color="1F3864"/>
            </w:tcBorders>
            <w:shd w:val="clear" w:color="auto" w:fill="auto"/>
            <w:noWrap/>
            <w:vAlign w:val="bottom"/>
            <w:hideMark/>
          </w:tcPr>
          <w:p w14:paraId="1F97B5BE" w14:textId="77777777" w:rsidR="008C0AD7" w:rsidRPr="006714D2" w:rsidRDefault="008C0AD7" w:rsidP="008C0AD7">
            <w:pPr>
              <w:spacing w:after="0" w:line="240" w:lineRule="auto"/>
              <w:jc w:val="center"/>
              <w:rPr>
                <w:rFonts w:eastAsia="Times New Roman"/>
                <w:color w:val="4C4747"/>
                <w:sz w:val="16"/>
                <w:szCs w:val="16"/>
                <w:lang w:val="es-DO" w:eastAsia="es-DO"/>
              </w:rPr>
            </w:pPr>
            <w:r w:rsidRPr="006714D2">
              <w:rPr>
                <w:rFonts w:eastAsia="Times New Roman"/>
                <w:color w:val="4C4747"/>
                <w:sz w:val="16"/>
                <w:szCs w:val="16"/>
                <w:lang w:val="es-DO" w:eastAsia="es-DO"/>
              </w:rPr>
              <w:t>010-500071-0</w:t>
            </w:r>
          </w:p>
        </w:tc>
        <w:tc>
          <w:tcPr>
            <w:tcW w:w="1651" w:type="dxa"/>
            <w:tcBorders>
              <w:top w:val="single" w:sz="12" w:space="0" w:color="1F3864"/>
              <w:left w:val="single" w:sz="12" w:space="0" w:color="1F3864"/>
              <w:bottom w:val="single" w:sz="12" w:space="0" w:color="1F3864"/>
              <w:right w:val="single" w:sz="12" w:space="0" w:color="1F3864"/>
            </w:tcBorders>
            <w:shd w:val="clear" w:color="000000" w:fill="FFFFFF"/>
            <w:noWrap/>
            <w:vAlign w:val="bottom"/>
            <w:hideMark/>
          </w:tcPr>
          <w:p w14:paraId="1A23EC9A" w14:textId="77777777" w:rsidR="008C0AD7" w:rsidRPr="006714D2" w:rsidRDefault="008C0AD7" w:rsidP="008C0AD7">
            <w:pPr>
              <w:jc w:val="right"/>
              <w:rPr>
                <w:color w:val="4C4747"/>
                <w:spacing w:val="0"/>
                <w:sz w:val="18"/>
                <w:szCs w:val="18"/>
                <w:lang w:val="es-DO"/>
              </w:rPr>
            </w:pPr>
            <w:r w:rsidRPr="006714D2">
              <w:rPr>
                <w:color w:val="4C4747"/>
                <w:sz w:val="18"/>
                <w:szCs w:val="18"/>
              </w:rPr>
              <w:t>4,848,674.28</w:t>
            </w:r>
          </w:p>
        </w:tc>
        <w:tc>
          <w:tcPr>
            <w:tcW w:w="1843" w:type="dxa"/>
            <w:tcBorders>
              <w:top w:val="single" w:sz="12" w:space="0" w:color="1F3864"/>
              <w:left w:val="single" w:sz="12" w:space="0" w:color="1F3864"/>
              <w:bottom w:val="single" w:sz="12" w:space="0" w:color="1F3864"/>
              <w:right w:val="single" w:sz="12" w:space="0" w:color="1F3864"/>
            </w:tcBorders>
            <w:shd w:val="clear" w:color="000000" w:fill="FFFFFF"/>
            <w:noWrap/>
            <w:vAlign w:val="bottom"/>
            <w:hideMark/>
          </w:tcPr>
          <w:p w14:paraId="6F389AB9" w14:textId="77777777" w:rsidR="008C0AD7" w:rsidRPr="006714D2" w:rsidRDefault="008C0AD7" w:rsidP="008C0AD7">
            <w:pPr>
              <w:jc w:val="right"/>
              <w:rPr>
                <w:color w:val="4C4747"/>
                <w:sz w:val="18"/>
                <w:szCs w:val="18"/>
              </w:rPr>
            </w:pPr>
            <w:r w:rsidRPr="006714D2">
              <w:rPr>
                <w:color w:val="4C4747"/>
                <w:sz w:val="18"/>
                <w:szCs w:val="18"/>
              </w:rPr>
              <w:t>4,848,674.28</w:t>
            </w:r>
          </w:p>
        </w:tc>
      </w:tr>
      <w:tr w:rsidR="006714D2" w:rsidRPr="006714D2" w14:paraId="64929F41" w14:textId="77777777" w:rsidTr="00AE364B">
        <w:trPr>
          <w:trHeight w:val="288"/>
          <w:jc w:val="center"/>
        </w:trPr>
        <w:tc>
          <w:tcPr>
            <w:tcW w:w="760" w:type="dxa"/>
            <w:tcBorders>
              <w:top w:val="single" w:sz="12" w:space="0" w:color="1F3864"/>
              <w:left w:val="single" w:sz="12" w:space="0" w:color="1F3864"/>
              <w:bottom w:val="single" w:sz="12" w:space="0" w:color="1F3864"/>
              <w:right w:val="single" w:sz="12" w:space="0" w:color="1F3864"/>
            </w:tcBorders>
            <w:shd w:val="clear" w:color="auto" w:fill="auto"/>
            <w:noWrap/>
            <w:vAlign w:val="bottom"/>
            <w:hideMark/>
          </w:tcPr>
          <w:p w14:paraId="03591CBF" w14:textId="77777777" w:rsidR="008C0AD7" w:rsidRPr="006714D2" w:rsidRDefault="008C0AD7" w:rsidP="008C0AD7">
            <w:pPr>
              <w:spacing w:after="0" w:line="240" w:lineRule="auto"/>
              <w:jc w:val="center"/>
              <w:rPr>
                <w:rFonts w:eastAsia="Times New Roman"/>
                <w:bCs/>
                <w:color w:val="4C4747"/>
                <w:sz w:val="16"/>
                <w:szCs w:val="16"/>
                <w:lang w:val="es-DO" w:eastAsia="es-DO"/>
              </w:rPr>
            </w:pPr>
            <w:r w:rsidRPr="006714D2">
              <w:rPr>
                <w:rFonts w:eastAsia="Times New Roman"/>
                <w:bCs/>
                <w:color w:val="4C4747"/>
                <w:sz w:val="16"/>
                <w:szCs w:val="16"/>
                <w:lang w:val="es-DO" w:eastAsia="es-DO"/>
              </w:rPr>
              <w:t>11-90</w:t>
            </w:r>
          </w:p>
        </w:tc>
        <w:tc>
          <w:tcPr>
            <w:tcW w:w="3549" w:type="dxa"/>
            <w:tcBorders>
              <w:top w:val="single" w:sz="12" w:space="0" w:color="1F3864"/>
              <w:left w:val="single" w:sz="12" w:space="0" w:color="1F3864"/>
              <w:bottom w:val="single" w:sz="12" w:space="0" w:color="1F3864"/>
              <w:right w:val="single" w:sz="12" w:space="0" w:color="1F3864"/>
            </w:tcBorders>
            <w:shd w:val="clear" w:color="auto" w:fill="auto"/>
            <w:noWrap/>
            <w:vAlign w:val="bottom"/>
            <w:hideMark/>
          </w:tcPr>
          <w:p w14:paraId="0CB07BA5" w14:textId="77777777" w:rsidR="008C0AD7" w:rsidRPr="006714D2" w:rsidRDefault="008C0AD7" w:rsidP="008C0AD7">
            <w:pPr>
              <w:spacing w:after="0" w:line="240" w:lineRule="auto"/>
              <w:rPr>
                <w:rFonts w:eastAsia="Times New Roman"/>
                <w:color w:val="4C4747"/>
                <w:sz w:val="20"/>
                <w:szCs w:val="20"/>
                <w:lang w:val="es-DO" w:eastAsia="es-DO"/>
              </w:rPr>
            </w:pPr>
            <w:r w:rsidRPr="006714D2">
              <w:rPr>
                <w:rFonts w:eastAsia="Times New Roman"/>
                <w:color w:val="4C4747"/>
                <w:sz w:val="20"/>
                <w:szCs w:val="20"/>
                <w:lang w:val="es-DO" w:eastAsia="es-DO"/>
              </w:rPr>
              <w:t>Fondo Central hidroeléctrica Los Toros</w:t>
            </w:r>
          </w:p>
        </w:tc>
        <w:tc>
          <w:tcPr>
            <w:tcW w:w="829" w:type="dxa"/>
            <w:tcBorders>
              <w:top w:val="single" w:sz="12" w:space="0" w:color="1F3864"/>
              <w:left w:val="single" w:sz="12" w:space="0" w:color="1F3864"/>
              <w:bottom w:val="single" w:sz="12" w:space="0" w:color="1F3864"/>
              <w:right w:val="single" w:sz="12" w:space="0" w:color="1F3864"/>
            </w:tcBorders>
            <w:shd w:val="clear" w:color="auto" w:fill="auto"/>
            <w:noWrap/>
            <w:vAlign w:val="bottom"/>
            <w:hideMark/>
          </w:tcPr>
          <w:p w14:paraId="69841B84" w14:textId="77777777" w:rsidR="008C0AD7" w:rsidRPr="006714D2" w:rsidRDefault="008C0AD7" w:rsidP="008C0AD7">
            <w:pPr>
              <w:spacing w:after="0" w:line="240" w:lineRule="auto"/>
              <w:jc w:val="center"/>
              <w:rPr>
                <w:rFonts w:eastAsia="Times New Roman"/>
                <w:color w:val="4C4747"/>
                <w:sz w:val="16"/>
                <w:szCs w:val="16"/>
                <w:lang w:val="es-DO" w:eastAsia="es-DO"/>
              </w:rPr>
            </w:pPr>
            <w:r w:rsidRPr="006714D2">
              <w:rPr>
                <w:rFonts w:eastAsia="Times New Roman"/>
                <w:color w:val="4C4747"/>
                <w:sz w:val="16"/>
                <w:szCs w:val="16"/>
                <w:lang w:val="es-DO" w:eastAsia="es-DO"/>
              </w:rPr>
              <w:t>010-242332-6</w:t>
            </w:r>
          </w:p>
        </w:tc>
        <w:tc>
          <w:tcPr>
            <w:tcW w:w="1651" w:type="dxa"/>
            <w:tcBorders>
              <w:top w:val="single" w:sz="12" w:space="0" w:color="1F3864"/>
              <w:left w:val="single" w:sz="12" w:space="0" w:color="1F3864"/>
              <w:bottom w:val="single" w:sz="12" w:space="0" w:color="1F3864"/>
              <w:right w:val="single" w:sz="12" w:space="0" w:color="1F3864"/>
            </w:tcBorders>
            <w:shd w:val="clear" w:color="000000" w:fill="FFFFFF"/>
            <w:noWrap/>
            <w:vAlign w:val="bottom"/>
            <w:hideMark/>
          </w:tcPr>
          <w:p w14:paraId="0C208819" w14:textId="77777777" w:rsidR="008C0AD7" w:rsidRPr="006714D2" w:rsidRDefault="008C0AD7" w:rsidP="008C0AD7">
            <w:pPr>
              <w:jc w:val="right"/>
              <w:rPr>
                <w:color w:val="4C4747"/>
                <w:spacing w:val="0"/>
                <w:sz w:val="18"/>
                <w:szCs w:val="18"/>
                <w:lang w:val="es-DO"/>
              </w:rPr>
            </w:pPr>
            <w:r w:rsidRPr="006714D2">
              <w:rPr>
                <w:color w:val="4C4747"/>
                <w:sz w:val="18"/>
                <w:szCs w:val="18"/>
              </w:rPr>
              <w:t>227,709,625.69</w:t>
            </w:r>
          </w:p>
        </w:tc>
        <w:tc>
          <w:tcPr>
            <w:tcW w:w="1843" w:type="dxa"/>
            <w:tcBorders>
              <w:top w:val="single" w:sz="12" w:space="0" w:color="1F3864"/>
              <w:left w:val="single" w:sz="12" w:space="0" w:color="1F3864"/>
              <w:bottom w:val="single" w:sz="12" w:space="0" w:color="1F3864"/>
              <w:right w:val="single" w:sz="12" w:space="0" w:color="1F3864"/>
            </w:tcBorders>
            <w:shd w:val="clear" w:color="000000" w:fill="FFFFFF"/>
            <w:noWrap/>
            <w:vAlign w:val="bottom"/>
            <w:hideMark/>
          </w:tcPr>
          <w:p w14:paraId="5711E532" w14:textId="77777777" w:rsidR="008C0AD7" w:rsidRPr="006714D2" w:rsidRDefault="008C0AD7" w:rsidP="008C0AD7">
            <w:pPr>
              <w:jc w:val="right"/>
              <w:rPr>
                <w:color w:val="4C4747"/>
                <w:sz w:val="18"/>
                <w:szCs w:val="18"/>
              </w:rPr>
            </w:pPr>
            <w:r w:rsidRPr="006714D2">
              <w:rPr>
                <w:color w:val="4C4747"/>
                <w:sz w:val="18"/>
                <w:szCs w:val="18"/>
              </w:rPr>
              <w:t>216,706,128.23</w:t>
            </w:r>
          </w:p>
        </w:tc>
      </w:tr>
      <w:tr w:rsidR="006714D2" w:rsidRPr="006714D2" w14:paraId="520B2737" w14:textId="77777777" w:rsidTr="00AE364B">
        <w:trPr>
          <w:trHeight w:val="286"/>
          <w:jc w:val="center"/>
        </w:trPr>
        <w:tc>
          <w:tcPr>
            <w:tcW w:w="760" w:type="dxa"/>
            <w:tcBorders>
              <w:top w:val="single" w:sz="12" w:space="0" w:color="1F3864"/>
              <w:left w:val="single" w:sz="12" w:space="0" w:color="1F3864"/>
              <w:bottom w:val="single" w:sz="12" w:space="0" w:color="1F3864"/>
              <w:right w:val="single" w:sz="12" w:space="0" w:color="1F3864"/>
            </w:tcBorders>
            <w:shd w:val="clear" w:color="auto" w:fill="auto"/>
            <w:noWrap/>
            <w:vAlign w:val="bottom"/>
            <w:hideMark/>
          </w:tcPr>
          <w:p w14:paraId="67F476A0" w14:textId="77777777" w:rsidR="008C0AD7" w:rsidRPr="006714D2" w:rsidRDefault="008C0AD7" w:rsidP="008C0AD7">
            <w:pPr>
              <w:spacing w:after="0" w:line="240" w:lineRule="auto"/>
              <w:jc w:val="center"/>
              <w:rPr>
                <w:rFonts w:eastAsia="Times New Roman"/>
                <w:bCs/>
                <w:color w:val="4C4747"/>
                <w:sz w:val="16"/>
                <w:szCs w:val="16"/>
                <w:lang w:val="es-DO" w:eastAsia="es-DO"/>
              </w:rPr>
            </w:pPr>
            <w:r w:rsidRPr="006714D2">
              <w:rPr>
                <w:rFonts w:eastAsia="Times New Roman"/>
                <w:bCs/>
                <w:color w:val="4C4747"/>
                <w:sz w:val="16"/>
                <w:szCs w:val="16"/>
                <w:lang w:val="es-DO" w:eastAsia="es-DO"/>
              </w:rPr>
              <w:t>11-109</w:t>
            </w:r>
          </w:p>
        </w:tc>
        <w:tc>
          <w:tcPr>
            <w:tcW w:w="3549" w:type="dxa"/>
            <w:tcBorders>
              <w:top w:val="single" w:sz="12" w:space="0" w:color="1F3864"/>
              <w:left w:val="single" w:sz="12" w:space="0" w:color="1F3864"/>
              <w:bottom w:val="single" w:sz="12" w:space="0" w:color="1F3864"/>
              <w:right w:val="single" w:sz="12" w:space="0" w:color="1F3864"/>
            </w:tcBorders>
            <w:shd w:val="clear" w:color="auto" w:fill="auto"/>
            <w:noWrap/>
            <w:vAlign w:val="bottom"/>
            <w:hideMark/>
          </w:tcPr>
          <w:p w14:paraId="2877B530" w14:textId="77777777" w:rsidR="008C0AD7" w:rsidRPr="006714D2" w:rsidRDefault="008C0AD7" w:rsidP="008C0AD7">
            <w:pPr>
              <w:spacing w:after="0" w:line="240" w:lineRule="auto"/>
              <w:rPr>
                <w:rFonts w:eastAsia="Times New Roman"/>
                <w:color w:val="4C4747"/>
                <w:sz w:val="20"/>
                <w:szCs w:val="20"/>
                <w:lang w:val="es-DO" w:eastAsia="es-DO"/>
              </w:rPr>
            </w:pPr>
            <w:r w:rsidRPr="006714D2">
              <w:rPr>
                <w:rFonts w:eastAsia="Times New Roman"/>
                <w:color w:val="4C4747"/>
                <w:sz w:val="20"/>
                <w:szCs w:val="20"/>
                <w:lang w:val="es-DO" w:eastAsia="es-DO"/>
              </w:rPr>
              <w:t>Proyecto FONDOCYT</w:t>
            </w:r>
          </w:p>
        </w:tc>
        <w:tc>
          <w:tcPr>
            <w:tcW w:w="829" w:type="dxa"/>
            <w:tcBorders>
              <w:top w:val="single" w:sz="12" w:space="0" w:color="1F3864"/>
              <w:left w:val="single" w:sz="12" w:space="0" w:color="1F3864"/>
              <w:bottom w:val="single" w:sz="12" w:space="0" w:color="1F3864"/>
              <w:right w:val="single" w:sz="12" w:space="0" w:color="1F3864"/>
            </w:tcBorders>
            <w:shd w:val="clear" w:color="auto" w:fill="auto"/>
            <w:noWrap/>
            <w:vAlign w:val="bottom"/>
            <w:hideMark/>
          </w:tcPr>
          <w:p w14:paraId="136EBCD8" w14:textId="77777777" w:rsidR="008C0AD7" w:rsidRPr="006714D2" w:rsidRDefault="008C0AD7" w:rsidP="008C0AD7">
            <w:pPr>
              <w:spacing w:after="0" w:line="240" w:lineRule="auto"/>
              <w:jc w:val="center"/>
              <w:rPr>
                <w:rFonts w:eastAsia="Times New Roman"/>
                <w:color w:val="4C4747"/>
                <w:sz w:val="16"/>
                <w:szCs w:val="16"/>
                <w:lang w:val="es-DO" w:eastAsia="es-DO"/>
              </w:rPr>
            </w:pPr>
            <w:r w:rsidRPr="006714D2">
              <w:rPr>
                <w:rFonts w:eastAsia="Times New Roman"/>
                <w:color w:val="4C4747"/>
                <w:sz w:val="16"/>
                <w:szCs w:val="16"/>
                <w:lang w:val="es-DO" w:eastAsia="es-DO"/>
              </w:rPr>
              <w:t>010-251899-8</w:t>
            </w:r>
          </w:p>
        </w:tc>
        <w:tc>
          <w:tcPr>
            <w:tcW w:w="1651" w:type="dxa"/>
            <w:tcBorders>
              <w:top w:val="single" w:sz="12" w:space="0" w:color="1F3864"/>
              <w:left w:val="single" w:sz="12" w:space="0" w:color="1F3864"/>
              <w:bottom w:val="single" w:sz="12" w:space="0" w:color="1F3864"/>
              <w:right w:val="single" w:sz="12" w:space="0" w:color="1F3864"/>
            </w:tcBorders>
            <w:shd w:val="clear" w:color="000000" w:fill="FFFFFF"/>
            <w:noWrap/>
            <w:vAlign w:val="bottom"/>
            <w:hideMark/>
          </w:tcPr>
          <w:p w14:paraId="1A4F6C1C" w14:textId="77777777" w:rsidR="008C0AD7" w:rsidRPr="006714D2" w:rsidRDefault="008C0AD7" w:rsidP="008C0AD7">
            <w:pPr>
              <w:jc w:val="right"/>
              <w:rPr>
                <w:color w:val="4C4747"/>
                <w:spacing w:val="0"/>
                <w:sz w:val="18"/>
                <w:szCs w:val="18"/>
                <w:lang w:val="es-DO"/>
              </w:rPr>
            </w:pPr>
            <w:r w:rsidRPr="006714D2">
              <w:rPr>
                <w:color w:val="4C4747"/>
                <w:sz w:val="18"/>
                <w:szCs w:val="18"/>
              </w:rPr>
              <w:t>411,483.26</w:t>
            </w:r>
          </w:p>
        </w:tc>
        <w:tc>
          <w:tcPr>
            <w:tcW w:w="1843" w:type="dxa"/>
            <w:tcBorders>
              <w:top w:val="single" w:sz="12" w:space="0" w:color="1F3864"/>
              <w:left w:val="single" w:sz="12" w:space="0" w:color="1F3864"/>
              <w:bottom w:val="single" w:sz="12" w:space="0" w:color="1F3864"/>
              <w:right w:val="single" w:sz="12" w:space="0" w:color="1F3864"/>
            </w:tcBorders>
            <w:shd w:val="clear" w:color="000000" w:fill="FFFFFF"/>
            <w:noWrap/>
            <w:vAlign w:val="bottom"/>
            <w:hideMark/>
          </w:tcPr>
          <w:p w14:paraId="73F32624" w14:textId="77777777" w:rsidR="008C0AD7" w:rsidRPr="006714D2" w:rsidRDefault="008C0AD7" w:rsidP="008C0AD7">
            <w:pPr>
              <w:jc w:val="right"/>
              <w:rPr>
                <w:color w:val="4C4747"/>
                <w:sz w:val="18"/>
                <w:szCs w:val="18"/>
              </w:rPr>
            </w:pPr>
            <w:r w:rsidRPr="006714D2">
              <w:rPr>
                <w:color w:val="4C4747"/>
                <w:sz w:val="18"/>
                <w:szCs w:val="18"/>
              </w:rPr>
              <w:t>411,483.26</w:t>
            </w:r>
          </w:p>
        </w:tc>
      </w:tr>
      <w:tr w:rsidR="006714D2" w:rsidRPr="006714D2" w14:paraId="75BD3738" w14:textId="77777777" w:rsidTr="00AE364B">
        <w:trPr>
          <w:trHeight w:val="286"/>
          <w:jc w:val="center"/>
        </w:trPr>
        <w:tc>
          <w:tcPr>
            <w:tcW w:w="760" w:type="dxa"/>
            <w:tcBorders>
              <w:top w:val="single" w:sz="12" w:space="0" w:color="1F3864"/>
              <w:left w:val="single" w:sz="12" w:space="0" w:color="1F3864"/>
              <w:bottom w:val="single" w:sz="12" w:space="0" w:color="1F3864"/>
              <w:right w:val="single" w:sz="12" w:space="0" w:color="1F3864"/>
            </w:tcBorders>
            <w:shd w:val="clear" w:color="auto" w:fill="auto"/>
            <w:noWrap/>
            <w:vAlign w:val="bottom"/>
            <w:hideMark/>
          </w:tcPr>
          <w:p w14:paraId="10EC57CD" w14:textId="77777777" w:rsidR="008C0AD7" w:rsidRPr="006714D2" w:rsidRDefault="008C0AD7" w:rsidP="008C0AD7">
            <w:pPr>
              <w:spacing w:after="0" w:line="240" w:lineRule="auto"/>
              <w:jc w:val="center"/>
              <w:rPr>
                <w:rFonts w:eastAsia="Times New Roman"/>
                <w:bCs/>
                <w:color w:val="4C4747"/>
                <w:sz w:val="16"/>
                <w:szCs w:val="16"/>
                <w:lang w:val="es-DO" w:eastAsia="es-DO"/>
              </w:rPr>
            </w:pPr>
          </w:p>
        </w:tc>
        <w:tc>
          <w:tcPr>
            <w:tcW w:w="3549" w:type="dxa"/>
            <w:tcBorders>
              <w:top w:val="single" w:sz="12" w:space="0" w:color="1F3864"/>
              <w:left w:val="single" w:sz="12" w:space="0" w:color="1F3864"/>
              <w:bottom w:val="single" w:sz="12" w:space="0" w:color="1F3864"/>
              <w:right w:val="single" w:sz="12" w:space="0" w:color="1F3864"/>
            </w:tcBorders>
            <w:shd w:val="clear" w:color="auto" w:fill="auto"/>
            <w:noWrap/>
            <w:vAlign w:val="bottom"/>
            <w:hideMark/>
          </w:tcPr>
          <w:p w14:paraId="55F11FC0" w14:textId="77777777" w:rsidR="008C0AD7" w:rsidRPr="006714D2" w:rsidRDefault="008C0AD7" w:rsidP="008C0AD7">
            <w:pPr>
              <w:rPr>
                <w:color w:val="4C4747"/>
                <w:spacing w:val="0"/>
                <w:sz w:val="20"/>
                <w:szCs w:val="20"/>
                <w:lang w:val="es-DO"/>
              </w:rPr>
            </w:pPr>
            <w:r w:rsidRPr="006714D2">
              <w:rPr>
                <w:color w:val="4C4747"/>
                <w:sz w:val="20"/>
                <w:szCs w:val="20"/>
              </w:rPr>
              <w:t>CUENTA COLECTORA RECURSOS PROPIOS</w:t>
            </w:r>
          </w:p>
        </w:tc>
        <w:tc>
          <w:tcPr>
            <w:tcW w:w="829" w:type="dxa"/>
            <w:tcBorders>
              <w:top w:val="single" w:sz="12" w:space="0" w:color="1F3864"/>
              <w:left w:val="single" w:sz="12" w:space="0" w:color="1F3864"/>
              <w:bottom w:val="single" w:sz="12" w:space="0" w:color="1F3864"/>
              <w:right w:val="single" w:sz="12" w:space="0" w:color="1F3864"/>
            </w:tcBorders>
            <w:shd w:val="clear" w:color="auto" w:fill="auto"/>
            <w:noWrap/>
            <w:vAlign w:val="bottom"/>
            <w:hideMark/>
          </w:tcPr>
          <w:p w14:paraId="1E5BDF25" w14:textId="77777777" w:rsidR="008C0AD7" w:rsidRPr="006714D2" w:rsidRDefault="008C0AD7" w:rsidP="008C0AD7">
            <w:pPr>
              <w:jc w:val="center"/>
              <w:rPr>
                <w:color w:val="4C4747"/>
                <w:sz w:val="20"/>
                <w:szCs w:val="20"/>
              </w:rPr>
            </w:pPr>
            <w:r w:rsidRPr="006714D2">
              <w:rPr>
                <w:color w:val="4C4747"/>
                <w:sz w:val="20"/>
                <w:szCs w:val="20"/>
              </w:rPr>
              <w:t>010-252449-1</w:t>
            </w:r>
          </w:p>
        </w:tc>
        <w:tc>
          <w:tcPr>
            <w:tcW w:w="1651" w:type="dxa"/>
            <w:tcBorders>
              <w:top w:val="single" w:sz="12" w:space="0" w:color="1F3864"/>
              <w:left w:val="single" w:sz="12" w:space="0" w:color="1F3864"/>
              <w:bottom w:val="single" w:sz="12" w:space="0" w:color="1F3864"/>
              <w:right w:val="single" w:sz="12" w:space="0" w:color="1F3864"/>
            </w:tcBorders>
            <w:shd w:val="clear" w:color="000000" w:fill="FFFFFF"/>
            <w:noWrap/>
            <w:vAlign w:val="bottom"/>
            <w:hideMark/>
          </w:tcPr>
          <w:p w14:paraId="458C527A" w14:textId="77777777" w:rsidR="008C0AD7" w:rsidRPr="006714D2" w:rsidRDefault="008C0AD7" w:rsidP="008C0AD7">
            <w:pPr>
              <w:jc w:val="right"/>
              <w:rPr>
                <w:color w:val="4C4747"/>
                <w:sz w:val="18"/>
                <w:szCs w:val="18"/>
              </w:rPr>
            </w:pPr>
            <w:r w:rsidRPr="006714D2">
              <w:rPr>
                <w:color w:val="4C4747"/>
                <w:sz w:val="18"/>
                <w:szCs w:val="18"/>
              </w:rPr>
              <w:t>103,792,110.80</w:t>
            </w:r>
          </w:p>
        </w:tc>
        <w:tc>
          <w:tcPr>
            <w:tcW w:w="1843" w:type="dxa"/>
            <w:tcBorders>
              <w:top w:val="single" w:sz="12" w:space="0" w:color="1F3864"/>
              <w:left w:val="single" w:sz="12" w:space="0" w:color="1F3864"/>
              <w:bottom w:val="single" w:sz="12" w:space="0" w:color="1F3864"/>
              <w:right w:val="single" w:sz="12" w:space="0" w:color="1F3864"/>
            </w:tcBorders>
            <w:shd w:val="clear" w:color="000000" w:fill="FFFFFF"/>
            <w:noWrap/>
            <w:vAlign w:val="bottom"/>
            <w:hideMark/>
          </w:tcPr>
          <w:p w14:paraId="3344E977" w14:textId="77777777" w:rsidR="008C0AD7" w:rsidRPr="006714D2" w:rsidRDefault="008C0AD7" w:rsidP="008C0AD7">
            <w:pPr>
              <w:jc w:val="right"/>
              <w:rPr>
                <w:color w:val="4C4747"/>
                <w:sz w:val="18"/>
                <w:szCs w:val="18"/>
              </w:rPr>
            </w:pPr>
            <w:r w:rsidRPr="006714D2">
              <w:rPr>
                <w:color w:val="4C4747"/>
                <w:sz w:val="18"/>
                <w:szCs w:val="18"/>
              </w:rPr>
              <w:t>103,792,110.80</w:t>
            </w:r>
          </w:p>
        </w:tc>
      </w:tr>
      <w:tr w:rsidR="006714D2" w:rsidRPr="006714D2" w14:paraId="74B10A1B" w14:textId="77777777" w:rsidTr="00AE364B">
        <w:trPr>
          <w:trHeight w:val="794"/>
          <w:jc w:val="center"/>
        </w:trPr>
        <w:tc>
          <w:tcPr>
            <w:tcW w:w="760" w:type="dxa"/>
            <w:tcBorders>
              <w:top w:val="single" w:sz="12" w:space="0" w:color="1F3864"/>
              <w:left w:val="single" w:sz="12" w:space="0" w:color="1F3864"/>
              <w:bottom w:val="single" w:sz="12" w:space="0" w:color="1F3864"/>
              <w:right w:val="single" w:sz="12" w:space="0" w:color="1F3864"/>
            </w:tcBorders>
            <w:shd w:val="clear" w:color="auto" w:fill="auto"/>
            <w:noWrap/>
            <w:vAlign w:val="bottom"/>
            <w:hideMark/>
          </w:tcPr>
          <w:p w14:paraId="76FC5A00" w14:textId="77777777" w:rsidR="008C0AD7" w:rsidRPr="006714D2" w:rsidRDefault="008C0AD7" w:rsidP="008C0AD7">
            <w:pPr>
              <w:spacing w:after="0" w:line="240" w:lineRule="auto"/>
              <w:rPr>
                <w:rFonts w:eastAsia="Times New Roman"/>
                <w:color w:val="4C4747"/>
                <w:sz w:val="16"/>
                <w:szCs w:val="16"/>
                <w:lang w:val="es-DO" w:eastAsia="es-DO"/>
              </w:rPr>
            </w:pPr>
            <w:r w:rsidRPr="006714D2">
              <w:rPr>
                <w:rFonts w:eastAsia="Times New Roman"/>
                <w:color w:val="4C4747"/>
                <w:sz w:val="16"/>
                <w:szCs w:val="16"/>
                <w:lang w:val="es-DO" w:eastAsia="es-DO"/>
              </w:rPr>
              <w:t> </w:t>
            </w:r>
          </w:p>
        </w:tc>
        <w:tc>
          <w:tcPr>
            <w:tcW w:w="3549" w:type="dxa"/>
            <w:tcBorders>
              <w:top w:val="single" w:sz="12" w:space="0" w:color="1F3864"/>
              <w:left w:val="single" w:sz="12" w:space="0" w:color="1F3864"/>
              <w:bottom w:val="single" w:sz="12" w:space="0" w:color="1F3864"/>
              <w:right w:val="single" w:sz="12" w:space="0" w:color="1F3864"/>
            </w:tcBorders>
            <w:shd w:val="clear" w:color="auto" w:fill="auto"/>
            <w:noWrap/>
            <w:vAlign w:val="bottom"/>
            <w:hideMark/>
          </w:tcPr>
          <w:p w14:paraId="4A15992D" w14:textId="1E50DAE7" w:rsidR="008C0AD7" w:rsidRPr="006714D2" w:rsidRDefault="008C0AD7" w:rsidP="008C0AD7">
            <w:pPr>
              <w:spacing w:after="0" w:line="240" w:lineRule="auto"/>
              <w:rPr>
                <w:rFonts w:eastAsia="Times New Roman"/>
                <w:color w:val="4C4747"/>
                <w:sz w:val="20"/>
                <w:szCs w:val="20"/>
                <w:lang w:val="es-DO" w:eastAsia="es-DO"/>
              </w:rPr>
            </w:pPr>
            <w:r w:rsidRPr="006714D2">
              <w:rPr>
                <w:rFonts w:eastAsia="Times New Roman"/>
                <w:color w:val="4C4747"/>
                <w:sz w:val="20"/>
                <w:szCs w:val="20"/>
                <w:lang w:val="es-DO" w:eastAsia="es-DO"/>
              </w:rPr>
              <w:t> </w:t>
            </w:r>
            <w:r w:rsidR="00E9451F" w:rsidRPr="006714D2">
              <w:rPr>
                <w:rFonts w:eastAsia="Times New Roman"/>
                <w:color w:val="4C4747"/>
                <w:sz w:val="20"/>
                <w:szCs w:val="20"/>
                <w:lang w:val="es-DO" w:eastAsia="es-DO"/>
              </w:rPr>
              <w:t>Total,</w:t>
            </w:r>
            <w:r w:rsidRPr="006714D2">
              <w:rPr>
                <w:rFonts w:eastAsia="Times New Roman"/>
                <w:color w:val="4C4747"/>
                <w:sz w:val="20"/>
                <w:szCs w:val="20"/>
                <w:lang w:val="es-DO" w:eastAsia="es-DO"/>
              </w:rPr>
              <w:t xml:space="preserve"> RD$</w:t>
            </w:r>
          </w:p>
        </w:tc>
        <w:tc>
          <w:tcPr>
            <w:tcW w:w="829" w:type="dxa"/>
            <w:tcBorders>
              <w:top w:val="single" w:sz="12" w:space="0" w:color="1F3864"/>
              <w:left w:val="single" w:sz="12" w:space="0" w:color="1F3864"/>
              <w:bottom w:val="single" w:sz="12" w:space="0" w:color="1F3864"/>
              <w:right w:val="single" w:sz="12" w:space="0" w:color="1F3864"/>
            </w:tcBorders>
            <w:shd w:val="clear" w:color="auto" w:fill="auto"/>
            <w:noWrap/>
            <w:vAlign w:val="bottom"/>
            <w:hideMark/>
          </w:tcPr>
          <w:p w14:paraId="39A231D5" w14:textId="77777777" w:rsidR="008C0AD7" w:rsidRPr="006714D2" w:rsidRDefault="008C0AD7" w:rsidP="008C0AD7">
            <w:pPr>
              <w:spacing w:after="0" w:line="240" w:lineRule="auto"/>
              <w:jc w:val="center"/>
              <w:rPr>
                <w:rFonts w:eastAsia="Times New Roman"/>
                <w:bCs/>
                <w:color w:val="4C4747"/>
                <w:sz w:val="16"/>
                <w:szCs w:val="16"/>
                <w:lang w:val="es-DO" w:eastAsia="es-DO"/>
              </w:rPr>
            </w:pPr>
          </w:p>
        </w:tc>
        <w:tc>
          <w:tcPr>
            <w:tcW w:w="1651" w:type="dxa"/>
            <w:tcBorders>
              <w:top w:val="single" w:sz="12" w:space="0" w:color="1F3864"/>
              <w:left w:val="single" w:sz="12" w:space="0" w:color="1F3864"/>
              <w:bottom w:val="single" w:sz="12" w:space="0" w:color="1F3864"/>
              <w:right w:val="single" w:sz="12" w:space="0" w:color="1F3864"/>
            </w:tcBorders>
            <w:shd w:val="clear" w:color="auto" w:fill="auto"/>
            <w:noWrap/>
            <w:vAlign w:val="bottom"/>
            <w:hideMark/>
          </w:tcPr>
          <w:p w14:paraId="1E5E9418" w14:textId="77777777" w:rsidR="008C0AD7" w:rsidRPr="006714D2" w:rsidRDefault="008C0AD7" w:rsidP="008C0AD7">
            <w:pPr>
              <w:rPr>
                <w:bCs/>
                <w:color w:val="4C4747"/>
                <w:spacing w:val="0"/>
                <w:sz w:val="18"/>
                <w:szCs w:val="18"/>
                <w:lang w:val="es-DO"/>
              </w:rPr>
            </w:pPr>
            <w:r w:rsidRPr="006714D2">
              <w:rPr>
                <w:bCs/>
                <w:color w:val="4C4747"/>
                <w:sz w:val="18"/>
                <w:szCs w:val="18"/>
              </w:rPr>
              <w:t xml:space="preserve">   410,073,560.17 </w:t>
            </w:r>
          </w:p>
        </w:tc>
        <w:tc>
          <w:tcPr>
            <w:tcW w:w="1843" w:type="dxa"/>
            <w:tcBorders>
              <w:top w:val="single" w:sz="12" w:space="0" w:color="1F3864"/>
              <w:left w:val="single" w:sz="12" w:space="0" w:color="1F3864"/>
              <w:bottom w:val="single" w:sz="12" w:space="0" w:color="1F3864"/>
              <w:right w:val="single" w:sz="12" w:space="0" w:color="1F3864"/>
            </w:tcBorders>
            <w:shd w:val="clear" w:color="auto" w:fill="auto"/>
            <w:noWrap/>
            <w:vAlign w:val="bottom"/>
            <w:hideMark/>
          </w:tcPr>
          <w:p w14:paraId="2D641CC9" w14:textId="77777777" w:rsidR="008C0AD7" w:rsidRPr="006714D2" w:rsidRDefault="008C0AD7" w:rsidP="008C0AD7">
            <w:pPr>
              <w:rPr>
                <w:bCs/>
                <w:color w:val="4C4747"/>
                <w:sz w:val="18"/>
                <w:szCs w:val="18"/>
              </w:rPr>
            </w:pPr>
            <w:r w:rsidRPr="006714D2">
              <w:rPr>
                <w:bCs/>
                <w:color w:val="4C4747"/>
                <w:sz w:val="18"/>
                <w:szCs w:val="18"/>
              </w:rPr>
              <w:t xml:space="preserve">  327,970,997.84 </w:t>
            </w:r>
          </w:p>
        </w:tc>
      </w:tr>
      <w:tr w:rsidR="006714D2" w:rsidRPr="006714D2" w14:paraId="580F41F5" w14:textId="77777777" w:rsidTr="00AE364B">
        <w:trPr>
          <w:trHeight w:val="286"/>
          <w:jc w:val="center"/>
        </w:trPr>
        <w:tc>
          <w:tcPr>
            <w:tcW w:w="760" w:type="dxa"/>
            <w:tcBorders>
              <w:top w:val="single" w:sz="12" w:space="0" w:color="1F3864"/>
              <w:left w:val="single" w:sz="12" w:space="0" w:color="1F3864"/>
              <w:bottom w:val="single" w:sz="12" w:space="0" w:color="1F3864"/>
              <w:right w:val="single" w:sz="12" w:space="0" w:color="1F3864"/>
            </w:tcBorders>
            <w:shd w:val="clear" w:color="auto" w:fill="auto"/>
            <w:noWrap/>
            <w:vAlign w:val="bottom"/>
            <w:hideMark/>
          </w:tcPr>
          <w:p w14:paraId="46DDABC3" w14:textId="77777777" w:rsidR="008C0AD7" w:rsidRPr="006714D2" w:rsidRDefault="008C0AD7" w:rsidP="008C0AD7">
            <w:pPr>
              <w:spacing w:after="0" w:line="240" w:lineRule="auto"/>
              <w:rPr>
                <w:rFonts w:eastAsia="Times New Roman"/>
                <w:bCs/>
                <w:color w:val="4C4747"/>
                <w:sz w:val="16"/>
                <w:szCs w:val="16"/>
                <w:lang w:val="es-DO" w:eastAsia="es-DO"/>
              </w:rPr>
            </w:pPr>
            <w:r w:rsidRPr="006714D2">
              <w:rPr>
                <w:rFonts w:eastAsia="Times New Roman"/>
                <w:bCs/>
                <w:color w:val="4C4747"/>
                <w:sz w:val="16"/>
                <w:szCs w:val="16"/>
                <w:lang w:val="es-DO" w:eastAsia="es-DO"/>
              </w:rPr>
              <w:t> </w:t>
            </w:r>
          </w:p>
        </w:tc>
        <w:tc>
          <w:tcPr>
            <w:tcW w:w="3549" w:type="dxa"/>
            <w:tcBorders>
              <w:top w:val="single" w:sz="12" w:space="0" w:color="1F3864"/>
              <w:left w:val="single" w:sz="12" w:space="0" w:color="1F3864"/>
              <w:bottom w:val="single" w:sz="12" w:space="0" w:color="1F3864"/>
              <w:right w:val="single" w:sz="12" w:space="0" w:color="1F3864"/>
            </w:tcBorders>
            <w:shd w:val="clear" w:color="auto" w:fill="auto"/>
            <w:noWrap/>
            <w:vAlign w:val="bottom"/>
            <w:hideMark/>
          </w:tcPr>
          <w:p w14:paraId="41133EB7" w14:textId="77777777" w:rsidR="008C0AD7" w:rsidRPr="006714D2" w:rsidRDefault="008C0AD7" w:rsidP="008C0AD7">
            <w:pPr>
              <w:spacing w:after="0" w:line="240" w:lineRule="auto"/>
              <w:rPr>
                <w:rFonts w:eastAsia="Times New Roman"/>
                <w:color w:val="4C4747"/>
                <w:sz w:val="20"/>
                <w:szCs w:val="20"/>
                <w:lang w:val="es-DO" w:eastAsia="es-DO"/>
              </w:rPr>
            </w:pPr>
            <w:r w:rsidRPr="006714D2">
              <w:rPr>
                <w:rFonts w:eastAsia="Times New Roman"/>
                <w:color w:val="4C4747"/>
                <w:sz w:val="20"/>
                <w:szCs w:val="20"/>
                <w:lang w:val="es-DO" w:eastAsia="es-DO"/>
              </w:rPr>
              <w:t>Fondo Gasto Vehículos</w:t>
            </w:r>
          </w:p>
        </w:tc>
        <w:tc>
          <w:tcPr>
            <w:tcW w:w="829" w:type="dxa"/>
            <w:tcBorders>
              <w:top w:val="single" w:sz="12" w:space="0" w:color="1F3864"/>
              <w:left w:val="single" w:sz="12" w:space="0" w:color="1F3864"/>
              <w:bottom w:val="single" w:sz="12" w:space="0" w:color="1F3864"/>
              <w:right w:val="single" w:sz="12" w:space="0" w:color="1F3864"/>
            </w:tcBorders>
            <w:shd w:val="clear" w:color="auto" w:fill="auto"/>
            <w:noWrap/>
            <w:vAlign w:val="bottom"/>
            <w:hideMark/>
          </w:tcPr>
          <w:p w14:paraId="1A59DB62" w14:textId="77777777" w:rsidR="008C0AD7" w:rsidRPr="006714D2" w:rsidRDefault="008C0AD7" w:rsidP="008C0AD7">
            <w:pPr>
              <w:spacing w:after="0" w:line="240" w:lineRule="auto"/>
              <w:rPr>
                <w:rFonts w:eastAsia="Times New Roman"/>
                <w:color w:val="4C4747"/>
                <w:sz w:val="16"/>
                <w:szCs w:val="16"/>
                <w:lang w:val="es-DO" w:eastAsia="es-DO"/>
              </w:rPr>
            </w:pPr>
            <w:r w:rsidRPr="006714D2">
              <w:rPr>
                <w:rFonts w:eastAsia="Times New Roman"/>
                <w:color w:val="4C4747"/>
                <w:sz w:val="16"/>
                <w:szCs w:val="16"/>
                <w:lang w:val="es-DO" w:eastAsia="es-DO"/>
              </w:rPr>
              <w:t> </w:t>
            </w:r>
          </w:p>
        </w:tc>
        <w:tc>
          <w:tcPr>
            <w:tcW w:w="1651" w:type="dxa"/>
            <w:tcBorders>
              <w:top w:val="single" w:sz="12" w:space="0" w:color="1F3864"/>
              <w:left w:val="single" w:sz="12" w:space="0" w:color="1F3864"/>
              <w:bottom w:val="single" w:sz="12" w:space="0" w:color="1F3864"/>
              <w:right w:val="single" w:sz="12" w:space="0" w:color="1F3864"/>
            </w:tcBorders>
            <w:shd w:val="clear" w:color="auto" w:fill="auto"/>
            <w:noWrap/>
            <w:vAlign w:val="bottom"/>
            <w:hideMark/>
          </w:tcPr>
          <w:p w14:paraId="0441FD78" w14:textId="77777777" w:rsidR="008C0AD7" w:rsidRPr="006714D2" w:rsidRDefault="008C0AD7" w:rsidP="008C0AD7">
            <w:pPr>
              <w:spacing w:after="0" w:line="240" w:lineRule="auto"/>
              <w:jc w:val="center"/>
              <w:rPr>
                <w:rFonts w:eastAsia="Times New Roman"/>
                <w:color w:val="4C4747"/>
                <w:sz w:val="18"/>
                <w:szCs w:val="18"/>
                <w:lang w:val="es-DO" w:eastAsia="es-DO"/>
              </w:rPr>
            </w:pPr>
          </w:p>
        </w:tc>
        <w:tc>
          <w:tcPr>
            <w:tcW w:w="1843" w:type="dxa"/>
            <w:tcBorders>
              <w:top w:val="single" w:sz="12" w:space="0" w:color="1F3864"/>
              <w:left w:val="single" w:sz="12" w:space="0" w:color="1F3864"/>
              <w:bottom w:val="single" w:sz="12" w:space="0" w:color="1F3864"/>
              <w:right w:val="single" w:sz="12" w:space="0" w:color="1F3864"/>
            </w:tcBorders>
            <w:shd w:val="clear" w:color="auto" w:fill="auto"/>
            <w:noWrap/>
            <w:vAlign w:val="bottom"/>
            <w:hideMark/>
          </w:tcPr>
          <w:p w14:paraId="72A5A747" w14:textId="77777777" w:rsidR="008C0AD7" w:rsidRPr="006714D2" w:rsidRDefault="008C0AD7" w:rsidP="008C0AD7">
            <w:pPr>
              <w:rPr>
                <w:bCs/>
                <w:color w:val="4C4747"/>
                <w:spacing w:val="0"/>
                <w:sz w:val="18"/>
                <w:szCs w:val="18"/>
                <w:lang w:val="es-DO"/>
              </w:rPr>
            </w:pPr>
            <w:r w:rsidRPr="006714D2">
              <w:rPr>
                <w:bCs/>
                <w:color w:val="4C4747"/>
                <w:sz w:val="18"/>
                <w:szCs w:val="18"/>
              </w:rPr>
              <w:t xml:space="preserve">         33,722.00 </w:t>
            </w:r>
          </w:p>
        </w:tc>
      </w:tr>
      <w:tr w:rsidR="006714D2" w:rsidRPr="006714D2" w14:paraId="14479742" w14:textId="77777777" w:rsidTr="00AE364B">
        <w:trPr>
          <w:trHeight w:val="286"/>
          <w:jc w:val="center"/>
        </w:trPr>
        <w:tc>
          <w:tcPr>
            <w:tcW w:w="760" w:type="dxa"/>
            <w:tcBorders>
              <w:top w:val="single" w:sz="12" w:space="0" w:color="1F3864"/>
              <w:left w:val="single" w:sz="12" w:space="0" w:color="1F3864"/>
              <w:bottom w:val="single" w:sz="12" w:space="0" w:color="1F3864"/>
              <w:right w:val="single" w:sz="12" w:space="0" w:color="1F3864"/>
            </w:tcBorders>
            <w:shd w:val="clear" w:color="auto" w:fill="auto"/>
            <w:noWrap/>
            <w:vAlign w:val="bottom"/>
            <w:hideMark/>
          </w:tcPr>
          <w:p w14:paraId="5C6234E3" w14:textId="77777777" w:rsidR="008C0AD7" w:rsidRPr="006714D2" w:rsidRDefault="008C0AD7" w:rsidP="008C0AD7">
            <w:pPr>
              <w:spacing w:after="0" w:line="240" w:lineRule="auto"/>
              <w:jc w:val="center"/>
              <w:rPr>
                <w:rFonts w:eastAsia="Times New Roman"/>
                <w:bCs/>
                <w:color w:val="4C4747"/>
                <w:sz w:val="16"/>
                <w:szCs w:val="16"/>
                <w:lang w:val="es-DO" w:eastAsia="es-DO"/>
              </w:rPr>
            </w:pPr>
            <w:r w:rsidRPr="006714D2">
              <w:rPr>
                <w:rFonts w:eastAsia="Times New Roman"/>
                <w:bCs/>
                <w:color w:val="4C4747"/>
                <w:sz w:val="16"/>
                <w:szCs w:val="16"/>
                <w:lang w:val="es-DO" w:eastAsia="es-DO"/>
              </w:rPr>
              <w:t> </w:t>
            </w:r>
          </w:p>
        </w:tc>
        <w:tc>
          <w:tcPr>
            <w:tcW w:w="3549" w:type="dxa"/>
            <w:tcBorders>
              <w:top w:val="single" w:sz="12" w:space="0" w:color="1F3864"/>
              <w:left w:val="single" w:sz="12" w:space="0" w:color="1F3864"/>
              <w:bottom w:val="single" w:sz="12" w:space="0" w:color="1F3864"/>
              <w:right w:val="single" w:sz="12" w:space="0" w:color="1F3864"/>
            </w:tcBorders>
            <w:shd w:val="clear" w:color="auto" w:fill="auto"/>
            <w:noWrap/>
            <w:vAlign w:val="bottom"/>
            <w:hideMark/>
          </w:tcPr>
          <w:p w14:paraId="3E93BCFC" w14:textId="77777777" w:rsidR="008C0AD7" w:rsidRPr="006714D2" w:rsidRDefault="008C0AD7" w:rsidP="008C0AD7">
            <w:pPr>
              <w:spacing w:after="0" w:line="240" w:lineRule="auto"/>
              <w:rPr>
                <w:rFonts w:eastAsia="Times New Roman"/>
                <w:color w:val="4C4747"/>
                <w:sz w:val="20"/>
                <w:szCs w:val="20"/>
                <w:lang w:val="es-DO" w:eastAsia="es-DO"/>
              </w:rPr>
            </w:pPr>
            <w:r w:rsidRPr="006714D2">
              <w:rPr>
                <w:rFonts w:eastAsia="Times New Roman"/>
                <w:color w:val="4C4747"/>
                <w:sz w:val="20"/>
                <w:szCs w:val="20"/>
                <w:lang w:val="es-DO" w:eastAsia="es-DO"/>
              </w:rPr>
              <w:t>Fondo Caja General</w:t>
            </w:r>
          </w:p>
        </w:tc>
        <w:tc>
          <w:tcPr>
            <w:tcW w:w="829" w:type="dxa"/>
            <w:tcBorders>
              <w:top w:val="single" w:sz="12" w:space="0" w:color="1F3864"/>
              <w:left w:val="single" w:sz="12" w:space="0" w:color="1F3864"/>
              <w:bottom w:val="single" w:sz="12" w:space="0" w:color="1F3864"/>
              <w:right w:val="single" w:sz="12" w:space="0" w:color="1F3864"/>
            </w:tcBorders>
            <w:shd w:val="clear" w:color="auto" w:fill="auto"/>
            <w:noWrap/>
            <w:vAlign w:val="bottom"/>
            <w:hideMark/>
          </w:tcPr>
          <w:p w14:paraId="44C5E531" w14:textId="77777777" w:rsidR="008C0AD7" w:rsidRPr="006714D2" w:rsidRDefault="008C0AD7" w:rsidP="008C0AD7">
            <w:pPr>
              <w:spacing w:after="0" w:line="240" w:lineRule="auto"/>
              <w:jc w:val="center"/>
              <w:rPr>
                <w:rFonts w:eastAsia="Times New Roman"/>
                <w:color w:val="4C4747"/>
                <w:sz w:val="16"/>
                <w:szCs w:val="16"/>
                <w:lang w:val="es-DO" w:eastAsia="es-DO"/>
              </w:rPr>
            </w:pPr>
            <w:r w:rsidRPr="006714D2">
              <w:rPr>
                <w:rFonts w:eastAsia="Times New Roman"/>
                <w:color w:val="4C4747"/>
                <w:sz w:val="16"/>
                <w:szCs w:val="16"/>
                <w:lang w:val="es-DO" w:eastAsia="es-DO"/>
              </w:rPr>
              <w:t> </w:t>
            </w:r>
          </w:p>
        </w:tc>
        <w:tc>
          <w:tcPr>
            <w:tcW w:w="1651" w:type="dxa"/>
            <w:tcBorders>
              <w:top w:val="single" w:sz="12" w:space="0" w:color="1F3864"/>
              <w:left w:val="single" w:sz="12" w:space="0" w:color="1F3864"/>
              <w:bottom w:val="single" w:sz="12" w:space="0" w:color="1F3864"/>
              <w:right w:val="single" w:sz="12" w:space="0" w:color="1F3864"/>
            </w:tcBorders>
            <w:shd w:val="clear" w:color="auto" w:fill="auto"/>
            <w:noWrap/>
            <w:vAlign w:val="bottom"/>
            <w:hideMark/>
          </w:tcPr>
          <w:p w14:paraId="76F653E0" w14:textId="77777777" w:rsidR="008C0AD7" w:rsidRPr="006714D2" w:rsidRDefault="008C0AD7" w:rsidP="008C0AD7">
            <w:pPr>
              <w:spacing w:after="0" w:line="240" w:lineRule="auto"/>
              <w:jc w:val="center"/>
              <w:rPr>
                <w:rFonts w:eastAsia="Times New Roman"/>
                <w:color w:val="4C4747"/>
                <w:sz w:val="18"/>
                <w:szCs w:val="18"/>
                <w:lang w:val="es-DO" w:eastAsia="es-DO"/>
              </w:rPr>
            </w:pPr>
          </w:p>
        </w:tc>
        <w:tc>
          <w:tcPr>
            <w:tcW w:w="1843" w:type="dxa"/>
            <w:tcBorders>
              <w:top w:val="single" w:sz="12" w:space="0" w:color="1F3864"/>
              <w:left w:val="single" w:sz="12" w:space="0" w:color="1F3864"/>
              <w:bottom w:val="single" w:sz="12" w:space="0" w:color="1F3864"/>
              <w:right w:val="single" w:sz="12" w:space="0" w:color="1F3864"/>
            </w:tcBorders>
            <w:shd w:val="clear" w:color="auto" w:fill="auto"/>
            <w:noWrap/>
            <w:vAlign w:val="bottom"/>
            <w:hideMark/>
          </w:tcPr>
          <w:p w14:paraId="62FCB8BA" w14:textId="77777777" w:rsidR="008C0AD7" w:rsidRPr="006714D2" w:rsidRDefault="008C0AD7" w:rsidP="008C0AD7">
            <w:pPr>
              <w:jc w:val="right"/>
              <w:rPr>
                <w:bCs/>
                <w:color w:val="4C4747"/>
                <w:sz w:val="18"/>
                <w:szCs w:val="18"/>
              </w:rPr>
            </w:pPr>
            <w:r w:rsidRPr="006714D2">
              <w:rPr>
                <w:bCs/>
                <w:color w:val="4C4747"/>
                <w:sz w:val="18"/>
                <w:szCs w:val="18"/>
              </w:rPr>
              <w:t xml:space="preserve">         33,284.00 </w:t>
            </w:r>
          </w:p>
        </w:tc>
      </w:tr>
    </w:tbl>
    <w:p w14:paraId="198270BB" w14:textId="77777777" w:rsidR="00B02AF2" w:rsidRPr="00020936" w:rsidRDefault="00B02AF2" w:rsidP="009B2EB6">
      <w:pPr>
        <w:spacing w:after="0" w:line="360" w:lineRule="auto"/>
        <w:jc w:val="center"/>
        <w:rPr>
          <w:rFonts w:eastAsia="Times New Roman"/>
          <w:b/>
          <w:i/>
          <w:iCs/>
          <w:color w:val="4C4747"/>
          <w:sz w:val="18"/>
          <w:szCs w:val="18"/>
          <w:lang w:val="es-DO" w:eastAsia="es-DO"/>
        </w:rPr>
      </w:pPr>
      <w:r w:rsidRPr="00020936">
        <w:rPr>
          <w:rFonts w:eastAsia="Times New Roman"/>
          <w:bCs/>
          <w:i/>
          <w:iCs/>
          <w:color w:val="4C4747"/>
          <w:sz w:val="18"/>
          <w:szCs w:val="18"/>
          <w:lang w:val="es-DO" w:eastAsia="es-DO"/>
        </w:rPr>
        <w:t>Fuente:</w:t>
      </w:r>
      <w:r w:rsidRPr="00020936">
        <w:rPr>
          <w:rFonts w:eastAsia="Times New Roman"/>
          <w:b/>
          <w:i/>
          <w:iCs/>
          <w:color w:val="4C4747"/>
          <w:sz w:val="18"/>
          <w:szCs w:val="18"/>
          <w:lang w:val="es-DO" w:eastAsia="es-DO"/>
        </w:rPr>
        <w:t xml:space="preserve"> </w:t>
      </w:r>
      <w:r w:rsidRPr="00020936">
        <w:rPr>
          <w:rFonts w:eastAsia="Times New Roman"/>
          <w:i/>
          <w:iCs/>
          <w:color w:val="4C4747"/>
          <w:sz w:val="18"/>
          <w:szCs w:val="18"/>
          <w:lang w:val="es-DO" w:eastAsia="es-DO"/>
        </w:rPr>
        <w:t>División de Tesorería y Pagos.</w:t>
      </w:r>
    </w:p>
    <w:p w14:paraId="6BF88A77" w14:textId="77777777" w:rsidR="00B02AF2" w:rsidRPr="00020936" w:rsidRDefault="00B02AF2" w:rsidP="009B2EB6">
      <w:pPr>
        <w:spacing w:after="0" w:line="360" w:lineRule="auto"/>
        <w:rPr>
          <w:rFonts w:eastAsia="Times New Roman"/>
          <w:b/>
          <w:iCs/>
          <w:color w:val="4C4747"/>
          <w:lang w:val="es-DO" w:eastAsia="es-DO"/>
        </w:rPr>
      </w:pPr>
    </w:p>
    <w:p w14:paraId="38E4E334" w14:textId="77777777" w:rsidR="00B02AF2" w:rsidRPr="00020936" w:rsidRDefault="00B02AF2" w:rsidP="009B2EB6">
      <w:pPr>
        <w:pStyle w:val="0-NORMAL"/>
        <w:rPr>
          <w:b/>
          <w:color w:val="4C4747"/>
          <w:lang w:eastAsia="es-DO"/>
        </w:rPr>
      </w:pPr>
      <w:r w:rsidRPr="00020936">
        <w:rPr>
          <w:b/>
          <w:color w:val="4C4747"/>
          <w:lang w:eastAsia="es-DO"/>
        </w:rPr>
        <w:t>Cuentas por Pagar</w:t>
      </w:r>
    </w:p>
    <w:p w14:paraId="3FED11FD" w14:textId="77777777" w:rsidR="00B02AF2" w:rsidRPr="00020936" w:rsidRDefault="00B02AF2" w:rsidP="00FA32F5">
      <w:pPr>
        <w:spacing w:line="360" w:lineRule="auto"/>
        <w:jc w:val="both"/>
        <w:rPr>
          <w:rFonts w:eastAsia="Times New Roman"/>
          <w:b/>
          <w:bCs/>
          <w:color w:val="4C4747"/>
          <w:spacing w:val="0"/>
          <w:sz w:val="28"/>
          <w:szCs w:val="28"/>
          <w:lang w:val="es-DO" w:eastAsia="es-DO"/>
        </w:rPr>
      </w:pPr>
      <w:r w:rsidRPr="00020936">
        <w:rPr>
          <w:rFonts w:eastAsia="Times New Roman"/>
          <w:iCs/>
          <w:color w:val="4C4747"/>
          <w:lang w:val="es-DO" w:eastAsia="es-DO"/>
        </w:rPr>
        <w:t>Las cuentas por pagar del INDR</w:t>
      </w:r>
      <w:r w:rsidR="00FA32F5" w:rsidRPr="00020936">
        <w:rPr>
          <w:rFonts w:eastAsia="Times New Roman"/>
          <w:iCs/>
          <w:color w:val="4C4747"/>
          <w:lang w:val="es-DO" w:eastAsia="es-DO"/>
        </w:rPr>
        <w:t>HI al 31 de octubre del año 2024</w:t>
      </w:r>
      <w:r w:rsidRPr="00020936">
        <w:rPr>
          <w:rFonts w:eastAsia="Times New Roman"/>
          <w:iCs/>
          <w:color w:val="4C4747"/>
          <w:lang w:val="es-DO" w:eastAsia="es-DO"/>
        </w:rPr>
        <w:t xml:space="preserve"> presentan un monto de RD$</w:t>
      </w:r>
      <w:r w:rsidR="00FA32F5" w:rsidRPr="00020936">
        <w:rPr>
          <w:rFonts w:eastAsia="Times New Roman"/>
          <w:bCs/>
          <w:color w:val="4C4747"/>
          <w:spacing w:val="0"/>
          <w:lang w:val="es-DO" w:eastAsia="es-DO"/>
        </w:rPr>
        <w:t>100, 736,833.53</w:t>
      </w:r>
      <w:r w:rsidR="00FA32F5" w:rsidRPr="00020936">
        <w:rPr>
          <w:rFonts w:eastAsia="Times New Roman"/>
          <w:b/>
          <w:bCs/>
          <w:color w:val="4C4747"/>
          <w:spacing w:val="0"/>
          <w:sz w:val="28"/>
          <w:szCs w:val="28"/>
          <w:lang w:val="es-DO" w:eastAsia="es-DO"/>
        </w:rPr>
        <w:t xml:space="preserve"> </w:t>
      </w:r>
      <w:r w:rsidRPr="00020936">
        <w:rPr>
          <w:rFonts w:eastAsia="Times New Roman"/>
          <w:color w:val="4C4747"/>
          <w:lang w:val="es-DO" w:eastAsia="es-DO"/>
        </w:rPr>
        <w:t xml:space="preserve">por conceptos de contratos, facturas y órdenes de Alquileres de </w:t>
      </w:r>
      <w:r w:rsidR="00071336" w:rsidRPr="00020936">
        <w:rPr>
          <w:rFonts w:eastAsia="Times New Roman"/>
          <w:color w:val="4C4747"/>
          <w:lang w:val="es-DO" w:eastAsia="es-DO"/>
        </w:rPr>
        <w:t>equipos (40.3 %), Cubicaciones (58.7 %) y Servicios (1</w:t>
      </w:r>
      <w:r w:rsidRPr="00020936">
        <w:rPr>
          <w:rFonts w:eastAsia="Times New Roman"/>
          <w:color w:val="4C4747"/>
          <w:lang w:val="es-DO" w:eastAsia="es-DO"/>
        </w:rPr>
        <w:t xml:space="preserve"> %) con fechas desde el 2012 al 2020. (Ver Tablas 6.3 a continuación)</w:t>
      </w:r>
    </w:p>
    <w:p w14:paraId="04D7F76C" w14:textId="77777777" w:rsidR="00B02AF2" w:rsidRPr="00020936" w:rsidRDefault="00B02AF2" w:rsidP="00FA32F5">
      <w:pPr>
        <w:spacing w:after="0" w:line="360" w:lineRule="auto"/>
        <w:jc w:val="both"/>
        <w:rPr>
          <w:rFonts w:eastAsia="Times New Roman"/>
          <w:b/>
          <w:iCs/>
          <w:color w:val="4C4747"/>
          <w:lang w:val="es-DO" w:eastAsia="es-DO"/>
        </w:rPr>
      </w:pPr>
      <w:r w:rsidRPr="00020936">
        <w:rPr>
          <w:rFonts w:eastAsia="Times New Roman"/>
          <w:b/>
          <w:iCs/>
          <w:color w:val="4C4747"/>
          <w:lang w:val="es-DO" w:eastAsia="es-DO"/>
        </w:rPr>
        <w:t>Cuentas por Cobrar</w:t>
      </w:r>
    </w:p>
    <w:p w14:paraId="6C3B9BE9" w14:textId="24039478" w:rsidR="00B02AF2" w:rsidRPr="00020936" w:rsidRDefault="00B02AF2" w:rsidP="00FA32F5">
      <w:pPr>
        <w:pStyle w:val="0-NORMAL"/>
        <w:rPr>
          <w:rFonts w:eastAsia="Times New Roman"/>
          <w:iCs/>
          <w:color w:val="4C4747"/>
          <w:lang w:eastAsia="es-DO"/>
        </w:rPr>
      </w:pPr>
      <w:r w:rsidRPr="00020936">
        <w:rPr>
          <w:rFonts w:eastAsia="Times New Roman"/>
          <w:iCs/>
          <w:color w:val="4C4747"/>
          <w:lang w:eastAsia="es-DO"/>
        </w:rPr>
        <w:t>Las cuentas por cobrar del INDRHI a</w:t>
      </w:r>
      <w:r w:rsidR="008C0AD7" w:rsidRPr="00020936">
        <w:rPr>
          <w:rFonts w:eastAsia="Times New Roman"/>
          <w:iCs/>
          <w:color w:val="4C4747"/>
          <w:lang w:eastAsia="es-DO"/>
        </w:rPr>
        <w:t xml:space="preserve"> la fecha RD$ 1</w:t>
      </w:r>
      <w:r w:rsidR="00055110" w:rsidRPr="00020936">
        <w:rPr>
          <w:rFonts w:eastAsia="Times New Roman"/>
          <w:iCs/>
          <w:color w:val="4C4747"/>
          <w:lang w:eastAsia="es-DO"/>
        </w:rPr>
        <w:t>,432, 836,271.89</w:t>
      </w:r>
      <w:r w:rsidRPr="00020936">
        <w:rPr>
          <w:rFonts w:eastAsia="Times New Roman"/>
          <w:iCs/>
          <w:color w:val="4C4747"/>
          <w:lang w:eastAsia="es-DO"/>
        </w:rPr>
        <w:t xml:space="preserve"> (anticipo </w:t>
      </w:r>
      <w:r w:rsidR="00312B33" w:rsidRPr="00020936">
        <w:rPr>
          <w:rFonts w:eastAsia="Times New Roman"/>
          <w:iCs/>
          <w:color w:val="4C4747"/>
          <w:lang w:eastAsia="es-DO"/>
        </w:rPr>
        <w:t xml:space="preserve">financiero </w:t>
      </w:r>
      <w:r w:rsidRPr="00020936">
        <w:rPr>
          <w:rFonts w:eastAsia="Times New Roman"/>
          <w:iCs/>
          <w:color w:val="4C4747"/>
          <w:lang w:eastAsia="es-DO"/>
        </w:rPr>
        <w:t>de contratis</w:t>
      </w:r>
      <w:r w:rsidR="00312B33" w:rsidRPr="00020936">
        <w:rPr>
          <w:rFonts w:eastAsia="Times New Roman"/>
          <w:iCs/>
          <w:color w:val="4C4747"/>
          <w:lang w:eastAsia="es-DO"/>
        </w:rPr>
        <w:t>tas, EGEHID, Cooperativa INDRHI y CDEEE)</w:t>
      </w:r>
      <w:r w:rsidRPr="00020936">
        <w:rPr>
          <w:rFonts w:eastAsia="Times New Roman"/>
          <w:iCs/>
          <w:color w:val="4C4747"/>
          <w:lang w:eastAsia="es-DO"/>
        </w:rPr>
        <w:t>.</w:t>
      </w:r>
    </w:p>
    <w:p w14:paraId="45D923E5" w14:textId="77777777" w:rsidR="00B02AF2" w:rsidRPr="00020936" w:rsidRDefault="00B02AF2" w:rsidP="009B2EB6">
      <w:pPr>
        <w:pStyle w:val="0-NORMAL"/>
        <w:rPr>
          <w:b/>
          <w:color w:val="4C4747"/>
        </w:rPr>
      </w:pPr>
      <w:r w:rsidRPr="00020936">
        <w:rPr>
          <w:b/>
          <w:color w:val="4C4747"/>
        </w:rPr>
        <w:t>Obligaciones Comerciales</w:t>
      </w:r>
    </w:p>
    <w:p w14:paraId="3642D18C" w14:textId="77777777" w:rsidR="00B02AF2" w:rsidRPr="00020936" w:rsidRDefault="00B02AF2" w:rsidP="009B2EB6">
      <w:pPr>
        <w:pStyle w:val="0-NORMAL"/>
        <w:rPr>
          <w:rFonts w:eastAsia="Times New Roman"/>
          <w:b/>
          <w:iCs/>
          <w:color w:val="4C4747"/>
          <w:lang w:eastAsia="es-DO"/>
        </w:rPr>
      </w:pPr>
      <w:r w:rsidRPr="00020936">
        <w:rPr>
          <w:color w:val="4C4747"/>
          <w:lang w:eastAsia="es-DO"/>
        </w:rPr>
        <w:t>El INDRHI no tiene obligaciones comerciales.</w:t>
      </w:r>
    </w:p>
    <w:p w14:paraId="58ACED35" w14:textId="77777777" w:rsidR="00B02AF2" w:rsidRPr="00020936" w:rsidRDefault="00B02AF2" w:rsidP="00312B33">
      <w:pPr>
        <w:spacing w:after="120" w:line="360" w:lineRule="auto"/>
        <w:rPr>
          <w:rFonts w:eastAsia="Times New Roman"/>
          <w:iCs/>
          <w:color w:val="4C4747"/>
          <w:lang w:val="es-DO" w:eastAsia="es-DO"/>
        </w:rPr>
      </w:pPr>
      <w:r w:rsidRPr="00020936">
        <w:rPr>
          <w:rFonts w:eastAsia="Times New Roman"/>
          <w:b/>
          <w:bCs/>
          <w:color w:val="4C4747"/>
          <w:lang w:val="es-DO" w:eastAsia="es-DO"/>
        </w:rPr>
        <w:lastRenderedPageBreak/>
        <w:t xml:space="preserve">Tabla 6.3 </w:t>
      </w:r>
      <w:r w:rsidRPr="00020936">
        <w:rPr>
          <w:rFonts w:eastAsia="Times New Roman"/>
          <w:bCs/>
          <w:color w:val="4C4747"/>
          <w:lang w:val="es-DO" w:eastAsia="es-DO"/>
        </w:rPr>
        <w:t>Cuentas por pagar a prov</w:t>
      </w:r>
      <w:r w:rsidR="005F37EA" w:rsidRPr="00020936">
        <w:rPr>
          <w:rFonts w:eastAsia="Times New Roman"/>
          <w:bCs/>
          <w:color w:val="4C4747"/>
          <w:lang w:val="es-DO" w:eastAsia="es-DO"/>
        </w:rPr>
        <w:t>eedores al 31 de octubre de 2024</w:t>
      </w:r>
    </w:p>
    <w:tbl>
      <w:tblPr>
        <w:tblW w:w="9338" w:type="dxa"/>
        <w:jc w:val="center"/>
        <w:tblCellMar>
          <w:left w:w="70" w:type="dxa"/>
          <w:right w:w="70" w:type="dxa"/>
        </w:tblCellMar>
        <w:tblLook w:val="04A0" w:firstRow="1" w:lastRow="0" w:firstColumn="1" w:lastColumn="0" w:noHBand="0" w:noVBand="1"/>
      </w:tblPr>
      <w:tblGrid>
        <w:gridCol w:w="1158"/>
        <w:gridCol w:w="1223"/>
        <w:gridCol w:w="998"/>
        <w:gridCol w:w="964"/>
        <w:gridCol w:w="1178"/>
        <w:gridCol w:w="1269"/>
        <w:gridCol w:w="1178"/>
        <w:gridCol w:w="1370"/>
      </w:tblGrid>
      <w:tr w:rsidR="005D34AF" w:rsidRPr="004E7EF3" w14:paraId="260774DD" w14:textId="77777777" w:rsidTr="00466E4C">
        <w:trPr>
          <w:trHeight w:val="409"/>
          <w:tblHeader/>
          <w:jc w:val="center"/>
        </w:trPr>
        <w:tc>
          <w:tcPr>
            <w:tcW w:w="1158" w:type="dxa"/>
            <w:tcBorders>
              <w:top w:val="nil"/>
              <w:left w:val="single" w:sz="12" w:space="0" w:color="1F3864"/>
              <w:bottom w:val="single" w:sz="12" w:space="0" w:color="1F3864"/>
              <w:right w:val="single" w:sz="4" w:space="0" w:color="FFFFFF" w:themeColor="background1"/>
            </w:tcBorders>
            <w:shd w:val="clear" w:color="000000" w:fill="1F3864"/>
            <w:noWrap/>
            <w:vAlign w:val="center"/>
            <w:hideMark/>
          </w:tcPr>
          <w:p w14:paraId="7D14F925" w14:textId="77777777" w:rsidR="00B02AF2" w:rsidRPr="00AE364B" w:rsidRDefault="00B02AF2" w:rsidP="00312B33">
            <w:pPr>
              <w:spacing w:after="0" w:line="240" w:lineRule="auto"/>
              <w:jc w:val="center"/>
              <w:rPr>
                <w:rFonts w:eastAsia="Times New Roman"/>
                <w:b/>
                <w:bCs/>
                <w:i/>
                <w:color w:val="FFFFFF" w:themeColor="background1"/>
                <w:spacing w:val="0"/>
                <w:sz w:val="14"/>
                <w:szCs w:val="14"/>
                <w:lang w:val="es-DO" w:eastAsia="es-DO"/>
              </w:rPr>
            </w:pPr>
            <w:bookmarkStart w:id="135" w:name="RANGE!A2:H2"/>
            <w:r w:rsidRPr="00AE364B">
              <w:rPr>
                <w:rFonts w:eastAsia="Times New Roman"/>
                <w:b/>
                <w:bCs/>
                <w:i/>
                <w:color w:val="FFFFFF" w:themeColor="background1"/>
                <w:spacing w:val="0"/>
                <w:sz w:val="14"/>
                <w:szCs w:val="14"/>
                <w:lang w:val="es-DO" w:eastAsia="es-DO"/>
              </w:rPr>
              <w:t>Proveedor</w:t>
            </w:r>
            <w:bookmarkEnd w:id="135"/>
          </w:p>
        </w:tc>
        <w:tc>
          <w:tcPr>
            <w:tcW w:w="1223" w:type="dxa"/>
            <w:tcBorders>
              <w:top w:val="nil"/>
              <w:left w:val="single" w:sz="4" w:space="0" w:color="FFFFFF" w:themeColor="background1"/>
              <w:bottom w:val="single" w:sz="12" w:space="0" w:color="1F3864"/>
              <w:right w:val="single" w:sz="4" w:space="0" w:color="FFFFFF" w:themeColor="background1"/>
            </w:tcBorders>
            <w:shd w:val="clear" w:color="000000" w:fill="1F3864"/>
            <w:noWrap/>
            <w:vAlign w:val="center"/>
            <w:hideMark/>
          </w:tcPr>
          <w:p w14:paraId="28A6FA0D" w14:textId="77777777" w:rsidR="00B02AF2" w:rsidRPr="00AE364B" w:rsidRDefault="00B02AF2" w:rsidP="00312B33">
            <w:pPr>
              <w:spacing w:after="0" w:line="240" w:lineRule="auto"/>
              <w:jc w:val="center"/>
              <w:rPr>
                <w:rFonts w:eastAsia="Times New Roman"/>
                <w:b/>
                <w:bCs/>
                <w:color w:val="FFFFFF" w:themeColor="background1"/>
                <w:spacing w:val="0"/>
                <w:sz w:val="14"/>
                <w:szCs w:val="14"/>
                <w:lang w:val="es-DO" w:eastAsia="es-DO"/>
              </w:rPr>
            </w:pPr>
            <w:r w:rsidRPr="00AE364B">
              <w:rPr>
                <w:rFonts w:eastAsia="Times New Roman"/>
                <w:b/>
                <w:bCs/>
                <w:color w:val="FFFFFF" w:themeColor="background1"/>
                <w:spacing w:val="0"/>
                <w:sz w:val="14"/>
                <w:szCs w:val="14"/>
                <w:lang w:val="es-DO" w:eastAsia="es-DO"/>
              </w:rPr>
              <w:t>Concepto</w:t>
            </w:r>
          </w:p>
        </w:tc>
        <w:tc>
          <w:tcPr>
            <w:tcW w:w="998" w:type="dxa"/>
            <w:tcBorders>
              <w:top w:val="nil"/>
              <w:left w:val="single" w:sz="4" w:space="0" w:color="FFFFFF" w:themeColor="background1"/>
              <w:bottom w:val="single" w:sz="12" w:space="0" w:color="1F3864"/>
              <w:right w:val="single" w:sz="4" w:space="0" w:color="FFFFFF" w:themeColor="background1"/>
            </w:tcBorders>
            <w:shd w:val="clear" w:color="000000" w:fill="1F3864"/>
            <w:noWrap/>
            <w:vAlign w:val="center"/>
            <w:hideMark/>
          </w:tcPr>
          <w:p w14:paraId="28D39712" w14:textId="77777777" w:rsidR="00B02AF2" w:rsidRPr="00AE364B" w:rsidRDefault="00B02AF2" w:rsidP="00312B33">
            <w:pPr>
              <w:spacing w:after="0" w:line="240" w:lineRule="auto"/>
              <w:jc w:val="center"/>
              <w:rPr>
                <w:rFonts w:eastAsia="Times New Roman"/>
                <w:b/>
                <w:bCs/>
                <w:color w:val="FFFFFF" w:themeColor="background1"/>
                <w:spacing w:val="0"/>
                <w:sz w:val="14"/>
                <w:szCs w:val="14"/>
                <w:lang w:val="es-DO" w:eastAsia="es-DO"/>
              </w:rPr>
            </w:pPr>
            <w:r w:rsidRPr="00AE364B">
              <w:rPr>
                <w:rFonts w:eastAsia="Times New Roman"/>
                <w:b/>
                <w:bCs/>
                <w:color w:val="FFFFFF" w:themeColor="background1"/>
                <w:spacing w:val="0"/>
                <w:sz w:val="14"/>
                <w:szCs w:val="14"/>
                <w:lang w:val="es-DO" w:eastAsia="es-DO"/>
              </w:rPr>
              <w:t>Factura NCF</w:t>
            </w:r>
          </w:p>
        </w:tc>
        <w:tc>
          <w:tcPr>
            <w:tcW w:w="964" w:type="dxa"/>
            <w:tcBorders>
              <w:top w:val="nil"/>
              <w:left w:val="single" w:sz="4" w:space="0" w:color="FFFFFF" w:themeColor="background1"/>
              <w:bottom w:val="single" w:sz="12" w:space="0" w:color="1F3864"/>
              <w:right w:val="single" w:sz="4" w:space="0" w:color="FFFFFF" w:themeColor="background1"/>
            </w:tcBorders>
            <w:shd w:val="clear" w:color="000000" w:fill="1F3864"/>
            <w:vAlign w:val="center"/>
            <w:hideMark/>
          </w:tcPr>
          <w:p w14:paraId="585758EA" w14:textId="77777777" w:rsidR="00B02AF2" w:rsidRPr="00AE364B" w:rsidRDefault="00B02AF2" w:rsidP="00312B33">
            <w:pPr>
              <w:spacing w:after="0" w:line="240" w:lineRule="auto"/>
              <w:jc w:val="center"/>
              <w:rPr>
                <w:rFonts w:eastAsia="Times New Roman"/>
                <w:b/>
                <w:bCs/>
                <w:color w:val="FFFFFF" w:themeColor="background1"/>
                <w:spacing w:val="0"/>
                <w:sz w:val="14"/>
                <w:szCs w:val="14"/>
                <w:lang w:val="es-DO" w:eastAsia="es-DO"/>
              </w:rPr>
            </w:pPr>
            <w:r w:rsidRPr="00AE364B">
              <w:rPr>
                <w:rFonts w:eastAsia="Times New Roman"/>
                <w:b/>
                <w:bCs/>
                <w:color w:val="FFFFFF" w:themeColor="background1"/>
                <w:spacing w:val="0"/>
                <w:sz w:val="14"/>
                <w:szCs w:val="14"/>
                <w:lang w:val="es-DO" w:eastAsia="es-DO"/>
              </w:rPr>
              <w:t>Fecha de Factura</w:t>
            </w:r>
          </w:p>
        </w:tc>
        <w:tc>
          <w:tcPr>
            <w:tcW w:w="1178" w:type="dxa"/>
            <w:tcBorders>
              <w:top w:val="nil"/>
              <w:left w:val="single" w:sz="4" w:space="0" w:color="FFFFFF" w:themeColor="background1"/>
              <w:bottom w:val="single" w:sz="12" w:space="0" w:color="1F3864"/>
              <w:right w:val="single" w:sz="4" w:space="0" w:color="FFFFFF" w:themeColor="background1"/>
            </w:tcBorders>
            <w:shd w:val="clear" w:color="000000" w:fill="1F3864"/>
            <w:noWrap/>
            <w:vAlign w:val="center"/>
            <w:hideMark/>
          </w:tcPr>
          <w:p w14:paraId="29FAFEDF" w14:textId="6135303B" w:rsidR="00B02AF2" w:rsidRPr="00AE364B" w:rsidRDefault="00B02AF2" w:rsidP="00312B33">
            <w:pPr>
              <w:spacing w:after="0" w:line="240" w:lineRule="auto"/>
              <w:jc w:val="center"/>
              <w:rPr>
                <w:rFonts w:eastAsia="Times New Roman"/>
                <w:b/>
                <w:bCs/>
                <w:color w:val="FFFFFF" w:themeColor="background1"/>
                <w:spacing w:val="0"/>
                <w:sz w:val="14"/>
                <w:szCs w:val="14"/>
                <w:lang w:val="es-DO" w:eastAsia="es-DO"/>
              </w:rPr>
            </w:pPr>
            <w:r w:rsidRPr="00AE364B">
              <w:rPr>
                <w:rFonts w:eastAsia="Times New Roman"/>
                <w:b/>
                <w:bCs/>
                <w:color w:val="FFFFFF" w:themeColor="background1"/>
                <w:spacing w:val="0"/>
                <w:sz w:val="14"/>
                <w:szCs w:val="14"/>
                <w:lang w:val="es-DO" w:eastAsia="es-DO"/>
              </w:rPr>
              <w:t>Monto Facturado</w:t>
            </w:r>
            <w:r w:rsidR="00020936">
              <w:rPr>
                <w:rFonts w:eastAsia="Times New Roman"/>
                <w:b/>
                <w:bCs/>
                <w:color w:val="FFFFFF" w:themeColor="background1"/>
                <w:spacing w:val="0"/>
                <w:sz w:val="14"/>
                <w:szCs w:val="14"/>
                <w:lang w:val="es-DO" w:eastAsia="es-DO"/>
              </w:rPr>
              <w:t xml:space="preserve"> RD$</w:t>
            </w:r>
          </w:p>
        </w:tc>
        <w:tc>
          <w:tcPr>
            <w:tcW w:w="1269" w:type="dxa"/>
            <w:tcBorders>
              <w:top w:val="nil"/>
              <w:left w:val="single" w:sz="4" w:space="0" w:color="FFFFFF" w:themeColor="background1"/>
              <w:bottom w:val="single" w:sz="12" w:space="0" w:color="1F3864"/>
              <w:right w:val="single" w:sz="4" w:space="0" w:color="FFFFFF" w:themeColor="background1"/>
            </w:tcBorders>
            <w:shd w:val="clear" w:color="000000" w:fill="1F3864"/>
            <w:vAlign w:val="center"/>
            <w:hideMark/>
          </w:tcPr>
          <w:p w14:paraId="1D108023" w14:textId="77777777" w:rsidR="00B02AF2" w:rsidRPr="00AE364B" w:rsidRDefault="00B02AF2" w:rsidP="00312B33">
            <w:pPr>
              <w:spacing w:after="0" w:line="240" w:lineRule="auto"/>
              <w:jc w:val="center"/>
              <w:rPr>
                <w:rFonts w:eastAsia="Times New Roman"/>
                <w:b/>
                <w:bCs/>
                <w:color w:val="FFFFFF" w:themeColor="background1"/>
                <w:spacing w:val="0"/>
                <w:sz w:val="14"/>
                <w:szCs w:val="14"/>
                <w:lang w:val="es-DO" w:eastAsia="es-DO"/>
              </w:rPr>
            </w:pPr>
            <w:r w:rsidRPr="00AE364B">
              <w:rPr>
                <w:rFonts w:eastAsia="Times New Roman"/>
                <w:b/>
                <w:bCs/>
                <w:color w:val="FFFFFF" w:themeColor="background1"/>
                <w:spacing w:val="0"/>
                <w:sz w:val="14"/>
                <w:szCs w:val="14"/>
                <w:lang w:val="es-DO" w:eastAsia="es-DO"/>
              </w:rPr>
              <w:t>Monto Pagado a la Fecha en RD$</w:t>
            </w:r>
          </w:p>
        </w:tc>
        <w:tc>
          <w:tcPr>
            <w:tcW w:w="1178" w:type="dxa"/>
            <w:tcBorders>
              <w:top w:val="nil"/>
              <w:left w:val="single" w:sz="4" w:space="0" w:color="FFFFFF" w:themeColor="background1"/>
              <w:bottom w:val="single" w:sz="12" w:space="0" w:color="1F3864"/>
              <w:right w:val="single" w:sz="4" w:space="0" w:color="FFFFFF" w:themeColor="background1"/>
            </w:tcBorders>
            <w:shd w:val="clear" w:color="000000" w:fill="1F3864"/>
            <w:vAlign w:val="center"/>
            <w:hideMark/>
          </w:tcPr>
          <w:p w14:paraId="1D10915D" w14:textId="77777777" w:rsidR="00B02AF2" w:rsidRPr="00AE364B" w:rsidRDefault="00B02AF2" w:rsidP="00312B33">
            <w:pPr>
              <w:spacing w:after="0" w:line="240" w:lineRule="auto"/>
              <w:jc w:val="center"/>
              <w:rPr>
                <w:rFonts w:eastAsia="Times New Roman"/>
                <w:b/>
                <w:bCs/>
                <w:color w:val="FFFFFF" w:themeColor="background1"/>
                <w:spacing w:val="0"/>
                <w:sz w:val="14"/>
                <w:szCs w:val="14"/>
                <w:lang w:val="es-DO" w:eastAsia="es-DO"/>
              </w:rPr>
            </w:pPr>
            <w:r w:rsidRPr="00AE364B">
              <w:rPr>
                <w:rFonts w:eastAsia="Times New Roman"/>
                <w:b/>
                <w:bCs/>
                <w:color w:val="FFFFFF" w:themeColor="background1"/>
                <w:spacing w:val="0"/>
                <w:sz w:val="14"/>
                <w:szCs w:val="14"/>
                <w:lang w:val="es-DO" w:eastAsia="es-DO"/>
              </w:rPr>
              <w:t>Monto Pendiente</w:t>
            </w:r>
          </w:p>
        </w:tc>
        <w:tc>
          <w:tcPr>
            <w:tcW w:w="1370" w:type="dxa"/>
            <w:tcBorders>
              <w:top w:val="nil"/>
              <w:left w:val="single" w:sz="4" w:space="0" w:color="FFFFFF" w:themeColor="background1"/>
              <w:bottom w:val="single" w:sz="12" w:space="0" w:color="1F3864"/>
              <w:right w:val="single" w:sz="12" w:space="0" w:color="1F3864"/>
            </w:tcBorders>
            <w:shd w:val="clear" w:color="000000" w:fill="1F3864"/>
            <w:vAlign w:val="center"/>
            <w:hideMark/>
          </w:tcPr>
          <w:p w14:paraId="1FA55DAD" w14:textId="77777777" w:rsidR="00B02AF2" w:rsidRPr="00AE364B" w:rsidRDefault="00B02AF2" w:rsidP="00312B33">
            <w:pPr>
              <w:spacing w:after="0" w:line="240" w:lineRule="auto"/>
              <w:jc w:val="center"/>
              <w:rPr>
                <w:rFonts w:eastAsia="Times New Roman"/>
                <w:b/>
                <w:bCs/>
                <w:color w:val="FFFFFF" w:themeColor="background1"/>
                <w:spacing w:val="0"/>
                <w:sz w:val="14"/>
                <w:szCs w:val="14"/>
                <w:lang w:val="es-DO" w:eastAsia="es-DO"/>
              </w:rPr>
            </w:pPr>
            <w:proofErr w:type="gramStart"/>
            <w:r w:rsidRPr="00AE364B">
              <w:rPr>
                <w:rFonts w:eastAsia="Times New Roman"/>
                <w:b/>
                <w:bCs/>
                <w:color w:val="FFFFFF" w:themeColor="background1"/>
                <w:spacing w:val="0"/>
                <w:sz w:val="14"/>
                <w:szCs w:val="14"/>
                <w:lang w:val="es-DO" w:eastAsia="es-DO"/>
              </w:rPr>
              <w:t>Estado(</w:t>
            </w:r>
            <w:proofErr w:type="gramEnd"/>
            <w:r w:rsidRPr="00AE364B">
              <w:rPr>
                <w:rFonts w:eastAsia="Times New Roman"/>
                <w:b/>
                <w:bCs/>
                <w:color w:val="FFFFFF" w:themeColor="background1"/>
                <w:spacing w:val="0"/>
                <w:sz w:val="14"/>
                <w:szCs w:val="14"/>
                <w:lang w:val="es-DO" w:eastAsia="es-DO"/>
              </w:rPr>
              <w:t>Completado, Pendiente o Atrasado)</w:t>
            </w:r>
          </w:p>
        </w:tc>
      </w:tr>
      <w:tr w:rsidR="00020936" w:rsidRPr="00020936" w14:paraId="38500B6B" w14:textId="77777777" w:rsidTr="00466E4C">
        <w:trPr>
          <w:trHeight w:val="671"/>
          <w:jc w:val="center"/>
        </w:trPr>
        <w:tc>
          <w:tcPr>
            <w:tcW w:w="1158" w:type="dxa"/>
            <w:tcBorders>
              <w:top w:val="nil"/>
              <w:left w:val="single" w:sz="12" w:space="0" w:color="1F3864"/>
              <w:bottom w:val="single" w:sz="12" w:space="0" w:color="1F3864"/>
              <w:right w:val="single" w:sz="12" w:space="0" w:color="1F3864"/>
            </w:tcBorders>
            <w:shd w:val="clear" w:color="000000" w:fill="FFFFFF"/>
            <w:vAlign w:val="center"/>
            <w:hideMark/>
          </w:tcPr>
          <w:p w14:paraId="071B12E9" w14:textId="77777777" w:rsidR="00B02AF2" w:rsidRPr="00020936" w:rsidRDefault="00B02AF2" w:rsidP="00312B33">
            <w:pPr>
              <w:spacing w:after="0" w:line="240" w:lineRule="auto"/>
              <w:rPr>
                <w:rFonts w:eastAsia="Times New Roman"/>
                <w:i/>
                <w:color w:val="4C4747"/>
                <w:spacing w:val="0"/>
                <w:sz w:val="18"/>
                <w:szCs w:val="18"/>
                <w:lang w:val="es-DO" w:eastAsia="es-DO"/>
              </w:rPr>
            </w:pPr>
            <w:r w:rsidRPr="00020936">
              <w:rPr>
                <w:rFonts w:eastAsia="Times New Roman"/>
                <w:i/>
                <w:color w:val="4C4747"/>
                <w:spacing w:val="0"/>
                <w:sz w:val="18"/>
                <w:szCs w:val="18"/>
                <w:lang w:val="es-DO" w:eastAsia="es-DO"/>
              </w:rPr>
              <w:t xml:space="preserve"> Constructora RC y/o Rafael Adriano Crespo Brito </w:t>
            </w:r>
          </w:p>
        </w:tc>
        <w:tc>
          <w:tcPr>
            <w:tcW w:w="1223" w:type="dxa"/>
            <w:tcBorders>
              <w:top w:val="nil"/>
              <w:left w:val="nil"/>
              <w:bottom w:val="single" w:sz="12" w:space="0" w:color="1F3864"/>
              <w:right w:val="single" w:sz="12" w:space="0" w:color="1F3864"/>
            </w:tcBorders>
            <w:shd w:val="clear" w:color="000000" w:fill="FFFFFF"/>
            <w:vAlign w:val="center"/>
            <w:hideMark/>
          </w:tcPr>
          <w:p w14:paraId="34B13934" w14:textId="77777777" w:rsidR="00B02AF2" w:rsidRPr="00020936" w:rsidRDefault="00B02AF2" w:rsidP="00312B33">
            <w:pPr>
              <w:spacing w:after="0" w:line="240" w:lineRule="auto"/>
              <w:rPr>
                <w:rFonts w:eastAsia="Times New Roman"/>
                <w:color w:val="4C4747"/>
                <w:spacing w:val="0"/>
                <w:sz w:val="18"/>
                <w:szCs w:val="18"/>
                <w:lang w:val="es-DO" w:eastAsia="es-DO"/>
              </w:rPr>
            </w:pPr>
            <w:r w:rsidRPr="00020936">
              <w:rPr>
                <w:rFonts w:eastAsia="Times New Roman"/>
                <w:color w:val="4C4747"/>
                <w:spacing w:val="0"/>
                <w:sz w:val="18"/>
                <w:szCs w:val="18"/>
                <w:lang w:val="es-DO" w:eastAsia="es-DO"/>
              </w:rPr>
              <w:t xml:space="preserve"> Alquiler de equipos  </w:t>
            </w:r>
          </w:p>
        </w:tc>
        <w:tc>
          <w:tcPr>
            <w:tcW w:w="998" w:type="dxa"/>
            <w:tcBorders>
              <w:top w:val="nil"/>
              <w:left w:val="nil"/>
              <w:bottom w:val="single" w:sz="12" w:space="0" w:color="1F3864"/>
              <w:right w:val="single" w:sz="12" w:space="0" w:color="1F3864"/>
            </w:tcBorders>
            <w:shd w:val="clear" w:color="000000" w:fill="FFFFFF"/>
            <w:vAlign w:val="center"/>
            <w:hideMark/>
          </w:tcPr>
          <w:p w14:paraId="0DEC6173"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Cont. No. 12088</w:t>
            </w:r>
          </w:p>
        </w:tc>
        <w:tc>
          <w:tcPr>
            <w:tcW w:w="964" w:type="dxa"/>
            <w:tcBorders>
              <w:top w:val="nil"/>
              <w:left w:val="nil"/>
              <w:bottom w:val="single" w:sz="12" w:space="0" w:color="1F3864"/>
              <w:right w:val="single" w:sz="12" w:space="0" w:color="1F3864"/>
            </w:tcBorders>
            <w:shd w:val="clear" w:color="000000" w:fill="FFFFFF"/>
            <w:vAlign w:val="center"/>
            <w:hideMark/>
          </w:tcPr>
          <w:p w14:paraId="40633F49"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20/02/2014</w:t>
            </w:r>
          </w:p>
        </w:tc>
        <w:tc>
          <w:tcPr>
            <w:tcW w:w="1178" w:type="dxa"/>
            <w:tcBorders>
              <w:top w:val="nil"/>
              <w:left w:val="nil"/>
              <w:bottom w:val="single" w:sz="12" w:space="0" w:color="1F3864"/>
              <w:right w:val="single" w:sz="12" w:space="0" w:color="1F3864"/>
            </w:tcBorders>
            <w:shd w:val="clear" w:color="auto" w:fill="auto"/>
            <w:noWrap/>
            <w:vAlign w:val="center"/>
            <w:hideMark/>
          </w:tcPr>
          <w:p w14:paraId="3A7FAA70"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6,157,830.00</w:t>
            </w:r>
          </w:p>
        </w:tc>
        <w:tc>
          <w:tcPr>
            <w:tcW w:w="1269" w:type="dxa"/>
            <w:tcBorders>
              <w:top w:val="nil"/>
              <w:left w:val="nil"/>
              <w:bottom w:val="single" w:sz="12" w:space="0" w:color="1F3864"/>
              <w:right w:val="single" w:sz="12" w:space="0" w:color="1F3864"/>
            </w:tcBorders>
            <w:shd w:val="clear" w:color="auto" w:fill="auto"/>
            <w:noWrap/>
            <w:vAlign w:val="center"/>
            <w:hideMark/>
          </w:tcPr>
          <w:p w14:paraId="4EBA5923"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5,194,000.00</w:t>
            </w:r>
          </w:p>
        </w:tc>
        <w:tc>
          <w:tcPr>
            <w:tcW w:w="1178" w:type="dxa"/>
            <w:tcBorders>
              <w:top w:val="nil"/>
              <w:left w:val="nil"/>
              <w:bottom w:val="single" w:sz="12" w:space="0" w:color="1F3864"/>
              <w:right w:val="single" w:sz="12" w:space="0" w:color="1F3864"/>
            </w:tcBorders>
            <w:shd w:val="clear" w:color="auto" w:fill="auto"/>
            <w:noWrap/>
            <w:vAlign w:val="center"/>
            <w:hideMark/>
          </w:tcPr>
          <w:p w14:paraId="5DFA745F"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6,157,830.00</w:t>
            </w:r>
          </w:p>
        </w:tc>
        <w:tc>
          <w:tcPr>
            <w:tcW w:w="1370" w:type="dxa"/>
            <w:tcBorders>
              <w:top w:val="nil"/>
              <w:left w:val="nil"/>
              <w:bottom w:val="single" w:sz="12" w:space="0" w:color="1F3864"/>
              <w:right w:val="single" w:sz="12" w:space="0" w:color="1F3864"/>
            </w:tcBorders>
            <w:shd w:val="clear" w:color="auto" w:fill="auto"/>
            <w:noWrap/>
            <w:vAlign w:val="center"/>
            <w:hideMark/>
          </w:tcPr>
          <w:p w14:paraId="6C4F467D" w14:textId="77777777" w:rsidR="00B02AF2" w:rsidRPr="00020936" w:rsidRDefault="00B02AF2" w:rsidP="00312B33">
            <w:pPr>
              <w:spacing w:after="0" w:line="240" w:lineRule="auto"/>
              <w:rPr>
                <w:rFonts w:eastAsia="Times New Roman"/>
                <w:color w:val="4C4747"/>
                <w:spacing w:val="0"/>
                <w:sz w:val="18"/>
                <w:szCs w:val="18"/>
                <w:lang w:val="es-DO" w:eastAsia="es-DO"/>
              </w:rPr>
            </w:pPr>
            <w:proofErr w:type="spellStart"/>
            <w:r w:rsidRPr="00020936">
              <w:rPr>
                <w:rFonts w:eastAsia="Times New Roman"/>
                <w:color w:val="4C4747"/>
                <w:spacing w:val="0"/>
                <w:sz w:val="18"/>
                <w:szCs w:val="18"/>
                <w:lang w:eastAsia="es-DO"/>
              </w:rPr>
              <w:t>Pendiente</w:t>
            </w:r>
            <w:proofErr w:type="spellEnd"/>
          </w:p>
        </w:tc>
      </w:tr>
      <w:tr w:rsidR="00020936" w:rsidRPr="00020936" w14:paraId="3D9D7B0E" w14:textId="77777777" w:rsidTr="00466E4C">
        <w:trPr>
          <w:trHeight w:val="344"/>
          <w:jc w:val="center"/>
        </w:trPr>
        <w:tc>
          <w:tcPr>
            <w:tcW w:w="1158" w:type="dxa"/>
            <w:tcBorders>
              <w:top w:val="nil"/>
              <w:left w:val="single" w:sz="12" w:space="0" w:color="1F3864"/>
              <w:bottom w:val="single" w:sz="12" w:space="0" w:color="1F3864"/>
              <w:right w:val="single" w:sz="12" w:space="0" w:color="1F3864"/>
            </w:tcBorders>
            <w:shd w:val="clear" w:color="000000" w:fill="FFFFFF"/>
            <w:vAlign w:val="center"/>
            <w:hideMark/>
          </w:tcPr>
          <w:p w14:paraId="71D2D1D3" w14:textId="77777777" w:rsidR="00B02AF2" w:rsidRPr="00020936" w:rsidRDefault="00B02AF2" w:rsidP="00312B33">
            <w:pPr>
              <w:spacing w:after="0" w:line="240" w:lineRule="auto"/>
              <w:rPr>
                <w:rFonts w:eastAsia="Times New Roman"/>
                <w:i/>
                <w:color w:val="4C4747"/>
                <w:spacing w:val="0"/>
                <w:sz w:val="18"/>
                <w:szCs w:val="18"/>
                <w:lang w:val="es-DO" w:eastAsia="es-DO"/>
              </w:rPr>
            </w:pPr>
            <w:r w:rsidRPr="00020936">
              <w:rPr>
                <w:rFonts w:eastAsia="Times New Roman"/>
                <w:i/>
                <w:color w:val="4C4747"/>
                <w:spacing w:val="0"/>
                <w:sz w:val="18"/>
                <w:szCs w:val="18"/>
                <w:lang w:eastAsia="es-DO"/>
              </w:rPr>
              <w:t xml:space="preserve"> Ciprian Alberto Osiris Calvo </w:t>
            </w:r>
          </w:p>
        </w:tc>
        <w:tc>
          <w:tcPr>
            <w:tcW w:w="1223" w:type="dxa"/>
            <w:tcBorders>
              <w:top w:val="nil"/>
              <w:left w:val="nil"/>
              <w:bottom w:val="single" w:sz="12" w:space="0" w:color="1F3864"/>
              <w:right w:val="single" w:sz="12" w:space="0" w:color="1F3864"/>
            </w:tcBorders>
            <w:shd w:val="clear" w:color="000000" w:fill="FFFFFF"/>
            <w:vAlign w:val="center"/>
            <w:hideMark/>
          </w:tcPr>
          <w:p w14:paraId="3FC87035" w14:textId="77777777" w:rsidR="00B02AF2" w:rsidRPr="00020936" w:rsidRDefault="00B02AF2" w:rsidP="00312B33">
            <w:pPr>
              <w:spacing w:after="0" w:line="240" w:lineRule="auto"/>
              <w:rPr>
                <w:rFonts w:eastAsia="Times New Roman"/>
                <w:color w:val="4C4747"/>
                <w:spacing w:val="0"/>
                <w:sz w:val="18"/>
                <w:szCs w:val="18"/>
                <w:lang w:val="es-DO" w:eastAsia="es-DO"/>
              </w:rPr>
            </w:pPr>
            <w:r w:rsidRPr="00020936">
              <w:rPr>
                <w:rFonts w:eastAsia="Times New Roman"/>
                <w:color w:val="4C4747"/>
                <w:spacing w:val="0"/>
                <w:sz w:val="18"/>
                <w:szCs w:val="18"/>
                <w:lang w:eastAsia="es-DO"/>
              </w:rPr>
              <w:t xml:space="preserve"> </w:t>
            </w:r>
            <w:proofErr w:type="spellStart"/>
            <w:r w:rsidRPr="00020936">
              <w:rPr>
                <w:rFonts w:eastAsia="Times New Roman"/>
                <w:color w:val="4C4747"/>
                <w:spacing w:val="0"/>
                <w:sz w:val="18"/>
                <w:szCs w:val="18"/>
                <w:lang w:eastAsia="es-DO"/>
              </w:rPr>
              <w:t>Alquiler</w:t>
            </w:r>
            <w:proofErr w:type="spellEnd"/>
            <w:r w:rsidRPr="00020936">
              <w:rPr>
                <w:rFonts w:eastAsia="Times New Roman"/>
                <w:color w:val="4C4747"/>
                <w:spacing w:val="0"/>
                <w:sz w:val="18"/>
                <w:szCs w:val="18"/>
                <w:lang w:eastAsia="es-DO"/>
              </w:rPr>
              <w:t xml:space="preserve"> de </w:t>
            </w:r>
            <w:proofErr w:type="spellStart"/>
            <w:r w:rsidRPr="00020936">
              <w:rPr>
                <w:rFonts w:eastAsia="Times New Roman"/>
                <w:color w:val="4C4747"/>
                <w:spacing w:val="0"/>
                <w:sz w:val="18"/>
                <w:szCs w:val="18"/>
                <w:lang w:eastAsia="es-DO"/>
              </w:rPr>
              <w:t>equipos</w:t>
            </w:r>
            <w:proofErr w:type="spellEnd"/>
            <w:r w:rsidRPr="00020936">
              <w:rPr>
                <w:rFonts w:eastAsia="Times New Roman"/>
                <w:color w:val="4C4747"/>
                <w:spacing w:val="0"/>
                <w:sz w:val="18"/>
                <w:szCs w:val="18"/>
                <w:lang w:eastAsia="es-DO"/>
              </w:rPr>
              <w:t xml:space="preserve">  </w:t>
            </w:r>
          </w:p>
        </w:tc>
        <w:tc>
          <w:tcPr>
            <w:tcW w:w="998" w:type="dxa"/>
            <w:tcBorders>
              <w:top w:val="nil"/>
              <w:left w:val="nil"/>
              <w:bottom w:val="single" w:sz="12" w:space="0" w:color="1F3864"/>
              <w:right w:val="single" w:sz="12" w:space="0" w:color="1F3864"/>
            </w:tcBorders>
            <w:shd w:val="clear" w:color="000000" w:fill="FFFFFF"/>
            <w:vAlign w:val="center"/>
            <w:hideMark/>
          </w:tcPr>
          <w:p w14:paraId="0785721B"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Cont. No. 12011</w:t>
            </w:r>
          </w:p>
        </w:tc>
        <w:tc>
          <w:tcPr>
            <w:tcW w:w="964" w:type="dxa"/>
            <w:tcBorders>
              <w:top w:val="nil"/>
              <w:left w:val="nil"/>
              <w:bottom w:val="single" w:sz="12" w:space="0" w:color="1F3864"/>
              <w:right w:val="single" w:sz="12" w:space="0" w:color="1F3864"/>
            </w:tcBorders>
            <w:shd w:val="clear" w:color="000000" w:fill="FFFFFF"/>
            <w:vAlign w:val="center"/>
            <w:hideMark/>
          </w:tcPr>
          <w:p w14:paraId="257728E9"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13/06/2013</w:t>
            </w:r>
          </w:p>
        </w:tc>
        <w:tc>
          <w:tcPr>
            <w:tcW w:w="1178" w:type="dxa"/>
            <w:tcBorders>
              <w:top w:val="nil"/>
              <w:left w:val="nil"/>
              <w:bottom w:val="single" w:sz="12" w:space="0" w:color="1F3864"/>
              <w:right w:val="single" w:sz="12" w:space="0" w:color="1F3864"/>
            </w:tcBorders>
            <w:shd w:val="clear" w:color="auto" w:fill="auto"/>
            <w:noWrap/>
            <w:vAlign w:val="center"/>
            <w:hideMark/>
          </w:tcPr>
          <w:p w14:paraId="676947D6"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5,005,560.00</w:t>
            </w:r>
          </w:p>
        </w:tc>
        <w:tc>
          <w:tcPr>
            <w:tcW w:w="1269" w:type="dxa"/>
            <w:tcBorders>
              <w:top w:val="nil"/>
              <w:left w:val="nil"/>
              <w:bottom w:val="single" w:sz="12" w:space="0" w:color="1F3864"/>
              <w:right w:val="single" w:sz="12" w:space="0" w:color="1F3864"/>
            </w:tcBorders>
            <w:shd w:val="clear" w:color="auto" w:fill="auto"/>
            <w:noWrap/>
            <w:vAlign w:val="center"/>
            <w:hideMark/>
          </w:tcPr>
          <w:p w14:paraId="4CF5CABD"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8,882,104.00</w:t>
            </w:r>
          </w:p>
        </w:tc>
        <w:tc>
          <w:tcPr>
            <w:tcW w:w="1178" w:type="dxa"/>
            <w:tcBorders>
              <w:top w:val="nil"/>
              <w:left w:val="nil"/>
              <w:bottom w:val="single" w:sz="12" w:space="0" w:color="1F3864"/>
              <w:right w:val="single" w:sz="12" w:space="0" w:color="1F3864"/>
            </w:tcBorders>
            <w:shd w:val="clear" w:color="auto" w:fill="auto"/>
            <w:noWrap/>
            <w:vAlign w:val="center"/>
            <w:hideMark/>
          </w:tcPr>
          <w:p w14:paraId="0C6F8104"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5,005,560.00</w:t>
            </w:r>
          </w:p>
        </w:tc>
        <w:tc>
          <w:tcPr>
            <w:tcW w:w="1370" w:type="dxa"/>
            <w:tcBorders>
              <w:top w:val="nil"/>
              <w:left w:val="nil"/>
              <w:bottom w:val="single" w:sz="12" w:space="0" w:color="1F3864"/>
              <w:right w:val="single" w:sz="12" w:space="0" w:color="1F3864"/>
            </w:tcBorders>
            <w:shd w:val="clear" w:color="auto" w:fill="auto"/>
            <w:noWrap/>
            <w:vAlign w:val="center"/>
            <w:hideMark/>
          </w:tcPr>
          <w:p w14:paraId="2CB52D74" w14:textId="77777777" w:rsidR="00B02AF2" w:rsidRPr="00020936" w:rsidRDefault="00B02AF2" w:rsidP="00312B33">
            <w:pPr>
              <w:spacing w:after="0" w:line="240" w:lineRule="auto"/>
              <w:rPr>
                <w:rFonts w:eastAsia="Times New Roman"/>
                <w:color w:val="4C4747"/>
                <w:spacing w:val="0"/>
                <w:sz w:val="18"/>
                <w:szCs w:val="18"/>
                <w:lang w:val="es-DO" w:eastAsia="es-DO"/>
              </w:rPr>
            </w:pPr>
            <w:proofErr w:type="spellStart"/>
            <w:r w:rsidRPr="00020936">
              <w:rPr>
                <w:rFonts w:eastAsia="Times New Roman"/>
                <w:color w:val="4C4747"/>
                <w:spacing w:val="0"/>
                <w:sz w:val="18"/>
                <w:szCs w:val="18"/>
                <w:lang w:eastAsia="es-DO"/>
              </w:rPr>
              <w:t>Pendiente</w:t>
            </w:r>
            <w:proofErr w:type="spellEnd"/>
          </w:p>
        </w:tc>
      </w:tr>
      <w:tr w:rsidR="00020936" w:rsidRPr="00020936" w14:paraId="637BBEBE" w14:textId="77777777" w:rsidTr="00466E4C">
        <w:trPr>
          <w:trHeight w:val="1000"/>
          <w:jc w:val="center"/>
        </w:trPr>
        <w:tc>
          <w:tcPr>
            <w:tcW w:w="1158" w:type="dxa"/>
            <w:tcBorders>
              <w:top w:val="nil"/>
              <w:left w:val="single" w:sz="12" w:space="0" w:color="1F3864"/>
              <w:bottom w:val="single" w:sz="12" w:space="0" w:color="1F3864"/>
              <w:right w:val="single" w:sz="12" w:space="0" w:color="1F3864"/>
            </w:tcBorders>
            <w:shd w:val="clear" w:color="000000" w:fill="FFFFFF"/>
            <w:vAlign w:val="center"/>
            <w:hideMark/>
          </w:tcPr>
          <w:p w14:paraId="5D869F9A" w14:textId="77777777" w:rsidR="00B02AF2" w:rsidRPr="00020936" w:rsidRDefault="00B02AF2" w:rsidP="00312B33">
            <w:pPr>
              <w:spacing w:after="0" w:line="240" w:lineRule="auto"/>
              <w:rPr>
                <w:rFonts w:eastAsia="Times New Roman"/>
                <w:i/>
                <w:color w:val="4C4747"/>
                <w:spacing w:val="0"/>
                <w:sz w:val="18"/>
                <w:szCs w:val="18"/>
                <w:lang w:val="es-DO" w:eastAsia="es-DO"/>
              </w:rPr>
            </w:pPr>
            <w:r w:rsidRPr="00020936">
              <w:rPr>
                <w:rFonts w:eastAsia="Times New Roman"/>
                <w:i/>
                <w:color w:val="4C4747"/>
                <w:spacing w:val="0"/>
                <w:sz w:val="18"/>
                <w:szCs w:val="18"/>
                <w:lang w:val="es-DO" w:eastAsia="es-DO"/>
              </w:rPr>
              <w:t xml:space="preserve"> Diseño Arquitectura y Construcción, SRL y/o Miguel Arturo Montilla </w:t>
            </w:r>
            <w:proofErr w:type="spellStart"/>
            <w:r w:rsidRPr="00020936">
              <w:rPr>
                <w:rFonts w:eastAsia="Times New Roman"/>
                <w:i/>
                <w:color w:val="4C4747"/>
                <w:spacing w:val="0"/>
                <w:sz w:val="18"/>
                <w:szCs w:val="18"/>
                <w:lang w:val="es-DO" w:eastAsia="es-DO"/>
              </w:rPr>
              <w:t>Fabal</w:t>
            </w:r>
            <w:proofErr w:type="spellEnd"/>
            <w:r w:rsidRPr="00020936">
              <w:rPr>
                <w:rFonts w:eastAsia="Times New Roman"/>
                <w:i/>
                <w:color w:val="4C4747"/>
                <w:spacing w:val="0"/>
                <w:sz w:val="18"/>
                <w:szCs w:val="18"/>
                <w:lang w:val="es-DO" w:eastAsia="es-DO"/>
              </w:rPr>
              <w:t xml:space="preserve">,  </w:t>
            </w:r>
          </w:p>
        </w:tc>
        <w:tc>
          <w:tcPr>
            <w:tcW w:w="1223" w:type="dxa"/>
            <w:tcBorders>
              <w:top w:val="nil"/>
              <w:left w:val="nil"/>
              <w:bottom w:val="single" w:sz="12" w:space="0" w:color="1F3864"/>
              <w:right w:val="single" w:sz="12" w:space="0" w:color="1F3864"/>
            </w:tcBorders>
            <w:shd w:val="clear" w:color="000000" w:fill="FFFFFF"/>
            <w:vAlign w:val="center"/>
            <w:hideMark/>
          </w:tcPr>
          <w:p w14:paraId="10A5B6C8" w14:textId="77777777" w:rsidR="00B02AF2" w:rsidRPr="00020936" w:rsidRDefault="00B02AF2" w:rsidP="00312B33">
            <w:pPr>
              <w:spacing w:after="0" w:line="240" w:lineRule="auto"/>
              <w:rPr>
                <w:rFonts w:eastAsia="Times New Roman"/>
                <w:color w:val="4C4747"/>
                <w:spacing w:val="0"/>
                <w:sz w:val="18"/>
                <w:szCs w:val="18"/>
                <w:lang w:val="es-DO" w:eastAsia="es-DO"/>
              </w:rPr>
            </w:pPr>
            <w:r w:rsidRPr="00020936">
              <w:rPr>
                <w:rFonts w:eastAsia="Times New Roman"/>
                <w:color w:val="4C4747"/>
                <w:spacing w:val="0"/>
                <w:sz w:val="18"/>
                <w:szCs w:val="18"/>
                <w:lang w:val="es-DO" w:eastAsia="es-DO"/>
              </w:rPr>
              <w:t xml:space="preserve"> Alquiler de equipos  </w:t>
            </w:r>
          </w:p>
        </w:tc>
        <w:tc>
          <w:tcPr>
            <w:tcW w:w="998" w:type="dxa"/>
            <w:tcBorders>
              <w:top w:val="nil"/>
              <w:left w:val="nil"/>
              <w:bottom w:val="single" w:sz="12" w:space="0" w:color="1F3864"/>
              <w:right w:val="single" w:sz="12" w:space="0" w:color="1F3864"/>
            </w:tcBorders>
            <w:shd w:val="clear" w:color="000000" w:fill="FFFFFF"/>
            <w:vAlign w:val="center"/>
            <w:hideMark/>
          </w:tcPr>
          <w:p w14:paraId="4061D658"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Cont. No. 11966</w:t>
            </w:r>
          </w:p>
        </w:tc>
        <w:tc>
          <w:tcPr>
            <w:tcW w:w="964" w:type="dxa"/>
            <w:tcBorders>
              <w:top w:val="nil"/>
              <w:left w:val="nil"/>
              <w:bottom w:val="single" w:sz="12" w:space="0" w:color="1F3864"/>
              <w:right w:val="single" w:sz="12" w:space="0" w:color="1F3864"/>
            </w:tcBorders>
            <w:shd w:val="clear" w:color="000000" w:fill="FFFFFF"/>
            <w:vAlign w:val="center"/>
            <w:hideMark/>
          </w:tcPr>
          <w:p w14:paraId="0468D6F2"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01/08/2013</w:t>
            </w:r>
          </w:p>
        </w:tc>
        <w:tc>
          <w:tcPr>
            <w:tcW w:w="1178" w:type="dxa"/>
            <w:tcBorders>
              <w:top w:val="nil"/>
              <w:left w:val="nil"/>
              <w:bottom w:val="single" w:sz="12" w:space="0" w:color="1F3864"/>
              <w:right w:val="single" w:sz="12" w:space="0" w:color="1F3864"/>
            </w:tcBorders>
            <w:shd w:val="clear" w:color="auto" w:fill="auto"/>
            <w:noWrap/>
            <w:vAlign w:val="center"/>
            <w:hideMark/>
          </w:tcPr>
          <w:p w14:paraId="450AC7BF"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2,457,940.00</w:t>
            </w:r>
          </w:p>
        </w:tc>
        <w:tc>
          <w:tcPr>
            <w:tcW w:w="1269" w:type="dxa"/>
            <w:tcBorders>
              <w:top w:val="nil"/>
              <w:left w:val="nil"/>
              <w:bottom w:val="single" w:sz="12" w:space="0" w:color="1F3864"/>
              <w:right w:val="single" w:sz="12" w:space="0" w:color="1F3864"/>
            </w:tcBorders>
            <w:shd w:val="clear" w:color="auto" w:fill="auto"/>
            <w:noWrap/>
            <w:vAlign w:val="center"/>
            <w:hideMark/>
          </w:tcPr>
          <w:p w14:paraId="499DCF51" w14:textId="77777777" w:rsidR="00B02AF2" w:rsidRPr="00020936" w:rsidRDefault="00B02AF2" w:rsidP="00312B33">
            <w:pPr>
              <w:spacing w:after="0" w:line="240" w:lineRule="auto"/>
              <w:rPr>
                <w:rFonts w:eastAsia="Times New Roman"/>
                <w:color w:val="4C4747"/>
                <w:spacing w:val="0"/>
                <w:sz w:val="18"/>
                <w:szCs w:val="18"/>
                <w:lang w:val="es-DO" w:eastAsia="es-DO"/>
              </w:rPr>
            </w:pPr>
            <w:r w:rsidRPr="00020936">
              <w:rPr>
                <w:rFonts w:eastAsia="Times New Roman"/>
                <w:color w:val="4C4747"/>
                <w:spacing w:val="0"/>
                <w:sz w:val="18"/>
                <w:szCs w:val="18"/>
                <w:lang w:eastAsia="es-DO"/>
              </w:rPr>
              <w:t xml:space="preserve">                                     -   </w:t>
            </w:r>
          </w:p>
        </w:tc>
        <w:tc>
          <w:tcPr>
            <w:tcW w:w="1178" w:type="dxa"/>
            <w:tcBorders>
              <w:top w:val="nil"/>
              <w:left w:val="nil"/>
              <w:bottom w:val="single" w:sz="12" w:space="0" w:color="1F3864"/>
              <w:right w:val="single" w:sz="12" w:space="0" w:color="1F3864"/>
            </w:tcBorders>
            <w:shd w:val="clear" w:color="auto" w:fill="auto"/>
            <w:noWrap/>
            <w:vAlign w:val="center"/>
            <w:hideMark/>
          </w:tcPr>
          <w:p w14:paraId="4627239A"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2,457,940.00</w:t>
            </w:r>
          </w:p>
        </w:tc>
        <w:tc>
          <w:tcPr>
            <w:tcW w:w="1370" w:type="dxa"/>
            <w:tcBorders>
              <w:top w:val="nil"/>
              <w:left w:val="nil"/>
              <w:bottom w:val="single" w:sz="12" w:space="0" w:color="1F3864"/>
              <w:right w:val="single" w:sz="12" w:space="0" w:color="1F3864"/>
            </w:tcBorders>
            <w:shd w:val="clear" w:color="auto" w:fill="auto"/>
            <w:noWrap/>
            <w:vAlign w:val="center"/>
            <w:hideMark/>
          </w:tcPr>
          <w:p w14:paraId="668DA83B" w14:textId="77777777" w:rsidR="00B02AF2" w:rsidRPr="00020936" w:rsidRDefault="00B02AF2" w:rsidP="00312B33">
            <w:pPr>
              <w:spacing w:after="0" w:line="240" w:lineRule="auto"/>
              <w:rPr>
                <w:rFonts w:eastAsia="Times New Roman"/>
                <w:color w:val="4C4747"/>
                <w:spacing w:val="0"/>
                <w:sz w:val="18"/>
                <w:szCs w:val="18"/>
                <w:lang w:val="es-DO" w:eastAsia="es-DO"/>
              </w:rPr>
            </w:pPr>
            <w:proofErr w:type="spellStart"/>
            <w:r w:rsidRPr="00020936">
              <w:rPr>
                <w:rFonts w:eastAsia="Times New Roman"/>
                <w:color w:val="4C4747"/>
                <w:spacing w:val="0"/>
                <w:sz w:val="18"/>
                <w:szCs w:val="18"/>
                <w:lang w:eastAsia="es-DO"/>
              </w:rPr>
              <w:t>Pendiente</w:t>
            </w:r>
            <w:proofErr w:type="spellEnd"/>
          </w:p>
        </w:tc>
      </w:tr>
      <w:tr w:rsidR="00020936" w:rsidRPr="00020936" w14:paraId="71B8AA8F" w14:textId="77777777" w:rsidTr="00466E4C">
        <w:trPr>
          <w:trHeight w:val="835"/>
          <w:jc w:val="center"/>
        </w:trPr>
        <w:tc>
          <w:tcPr>
            <w:tcW w:w="1158" w:type="dxa"/>
            <w:tcBorders>
              <w:top w:val="nil"/>
              <w:left w:val="single" w:sz="12" w:space="0" w:color="1F3864"/>
              <w:bottom w:val="single" w:sz="12" w:space="0" w:color="1F3864"/>
              <w:right w:val="single" w:sz="12" w:space="0" w:color="1F3864"/>
            </w:tcBorders>
            <w:shd w:val="clear" w:color="000000" w:fill="FFFFFF"/>
            <w:vAlign w:val="center"/>
            <w:hideMark/>
          </w:tcPr>
          <w:p w14:paraId="1D515AAA" w14:textId="77777777" w:rsidR="00B02AF2" w:rsidRPr="00020936" w:rsidRDefault="00B02AF2" w:rsidP="00312B33">
            <w:pPr>
              <w:spacing w:after="0" w:line="240" w:lineRule="auto"/>
              <w:rPr>
                <w:rFonts w:eastAsia="Times New Roman"/>
                <w:i/>
                <w:color w:val="4C4747"/>
                <w:spacing w:val="0"/>
                <w:sz w:val="18"/>
                <w:szCs w:val="18"/>
                <w:lang w:val="es-DO" w:eastAsia="es-DO"/>
              </w:rPr>
            </w:pPr>
            <w:r w:rsidRPr="00020936">
              <w:rPr>
                <w:rFonts w:eastAsia="Times New Roman"/>
                <w:i/>
                <w:color w:val="4C4747"/>
                <w:spacing w:val="0"/>
                <w:sz w:val="18"/>
                <w:szCs w:val="18"/>
                <w:lang w:val="es-DO" w:eastAsia="es-DO"/>
              </w:rPr>
              <w:t xml:space="preserve"> Duarte Equipos y Transporte, SRL, y/o Luis Rafael Báez Ortiz. </w:t>
            </w:r>
          </w:p>
        </w:tc>
        <w:tc>
          <w:tcPr>
            <w:tcW w:w="1223" w:type="dxa"/>
            <w:tcBorders>
              <w:top w:val="nil"/>
              <w:left w:val="nil"/>
              <w:bottom w:val="single" w:sz="12" w:space="0" w:color="1F3864"/>
              <w:right w:val="single" w:sz="12" w:space="0" w:color="1F3864"/>
            </w:tcBorders>
            <w:shd w:val="clear" w:color="000000" w:fill="FFFFFF"/>
            <w:vAlign w:val="center"/>
            <w:hideMark/>
          </w:tcPr>
          <w:p w14:paraId="550FE4DA" w14:textId="77777777" w:rsidR="00B02AF2" w:rsidRPr="00020936" w:rsidRDefault="00B02AF2" w:rsidP="00312B33">
            <w:pPr>
              <w:spacing w:after="0" w:line="240" w:lineRule="auto"/>
              <w:rPr>
                <w:rFonts w:eastAsia="Times New Roman"/>
                <w:color w:val="4C4747"/>
                <w:spacing w:val="0"/>
                <w:sz w:val="18"/>
                <w:szCs w:val="18"/>
                <w:lang w:val="es-DO" w:eastAsia="es-DO"/>
              </w:rPr>
            </w:pPr>
            <w:r w:rsidRPr="00020936">
              <w:rPr>
                <w:rFonts w:eastAsia="Times New Roman"/>
                <w:color w:val="4C4747"/>
                <w:spacing w:val="0"/>
                <w:sz w:val="18"/>
                <w:szCs w:val="18"/>
                <w:lang w:val="es-DO" w:eastAsia="es-DO"/>
              </w:rPr>
              <w:t xml:space="preserve"> Alquiler de equipos  </w:t>
            </w:r>
          </w:p>
        </w:tc>
        <w:tc>
          <w:tcPr>
            <w:tcW w:w="998" w:type="dxa"/>
            <w:tcBorders>
              <w:top w:val="nil"/>
              <w:left w:val="nil"/>
              <w:bottom w:val="single" w:sz="12" w:space="0" w:color="1F3864"/>
              <w:right w:val="single" w:sz="12" w:space="0" w:color="1F3864"/>
            </w:tcBorders>
            <w:shd w:val="clear" w:color="000000" w:fill="FFFFFF"/>
            <w:vAlign w:val="center"/>
            <w:hideMark/>
          </w:tcPr>
          <w:p w14:paraId="5DCB68C5"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Cont. No. 11943</w:t>
            </w:r>
          </w:p>
        </w:tc>
        <w:tc>
          <w:tcPr>
            <w:tcW w:w="964" w:type="dxa"/>
            <w:tcBorders>
              <w:top w:val="nil"/>
              <w:left w:val="nil"/>
              <w:bottom w:val="single" w:sz="12" w:space="0" w:color="1F3864"/>
              <w:right w:val="single" w:sz="12" w:space="0" w:color="1F3864"/>
            </w:tcBorders>
            <w:shd w:val="clear" w:color="000000" w:fill="FFFFFF"/>
            <w:vAlign w:val="center"/>
            <w:hideMark/>
          </w:tcPr>
          <w:p w14:paraId="5F7F24C8"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04/03/2013</w:t>
            </w:r>
          </w:p>
        </w:tc>
        <w:tc>
          <w:tcPr>
            <w:tcW w:w="1178" w:type="dxa"/>
            <w:tcBorders>
              <w:top w:val="nil"/>
              <w:left w:val="nil"/>
              <w:bottom w:val="single" w:sz="12" w:space="0" w:color="1F3864"/>
              <w:right w:val="single" w:sz="12" w:space="0" w:color="1F3864"/>
            </w:tcBorders>
            <w:shd w:val="clear" w:color="auto" w:fill="auto"/>
            <w:noWrap/>
            <w:vAlign w:val="center"/>
            <w:hideMark/>
          </w:tcPr>
          <w:p w14:paraId="2BB2F6FB"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5,946,315.00</w:t>
            </w:r>
          </w:p>
        </w:tc>
        <w:tc>
          <w:tcPr>
            <w:tcW w:w="1269" w:type="dxa"/>
            <w:tcBorders>
              <w:top w:val="nil"/>
              <w:left w:val="nil"/>
              <w:bottom w:val="single" w:sz="12" w:space="0" w:color="1F3864"/>
              <w:right w:val="single" w:sz="12" w:space="0" w:color="1F3864"/>
            </w:tcBorders>
            <w:shd w:val="clear" w:color="auto" w:fill="auto"/>
            <w:noWrap/>
            <w:vAlign w:val="center"/>
            <w:hideMark/>
          </w:tcPr>
          <w:p w14:paraId="0BB9CB5C" w14:textId="77777777" w:rsidR="00B02AF2" w:rsidRPr="00020936" w:rsidRDefault="00B02AF2" w:rsidP="00312B33">
            <w:pPr>
              <w:spacing w:after="0" w:line="240" w:lineRule="auto"/>
              <w:rPr>
                <w:rFonts w:eastAsia="Times New Roman"/>
                <w:color w:val="4C4747"/>
                <w:spacing w:val="0"/>
                <w:sz w:val="18"/>
                <w:szCs w:val="18"/>
                <w:lang w:val="es-DO" w:eastAsia="es-DO"/>
              </w:rPr>
            </w:pPr>
            <w:r w:rsidRPr="00020936">
              <w:rPr>
                <w:rFonts w:eastAsia="Times New Roman"/>
                <w:color w:val="4C4747"/>
                <w:spacing w:val="0"/>
                <w:sz w:val="18"/>
                <w:szCs w:val="18"/>
                <w:lang w:eastAsia="es-DO"/>
              </w:rPr>
              <w:t xml:space="preserve">                                     -   </w:t>
            </w:r>
          </w:p>
        </w:tc>
        <w:tc>
          <w:tcPr>
            <w:tcW w:w="1178" w:type="dxa"/>
            <w:tcBorders>
              <w:top w:val="nil"/>
              <w:left w:val="nil"/>
              <w:bottom w:val="single" w:sz="12" w:space="0" w:color="1F3864"/>
              <w:right w:val="single" w:sz="12" w:space="0" w:color="1F3864"/>
            </w:tcBorders>
            <w:shd w:val="clear" w:color="auto" w:fill="auto"/>
            <w:noWrap/>
            <w:vAlign w:val="center"/>
            <w:hideMark/>
          </w:tcPr>
          <w:p w14:paraId="71BB4988"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5,946,315.00</w:t>
            </w:r>
          </w:p>
        </w:tc>
        <w:tc>
          <w:tcPr>
            <w:tcW w:w="1370" w:type="dxa"/>
            <w:tcBorders>
              <w:top w:val="nil"/>
              <w:left w:val="nil"/>
              <w:bottom w:val="single" w:sz="12" w:space="0" w:color="1F3864"/>
              <w:right w:val="single" w:sz="12" w:space="0" w:color="1F3864"/>
            </w:tcBorders>
            <w:shd w:val="clear" w:color="auto" w:fill="auto"/>
            <w:noWrap/>
            <w:vAlign w:val="center"/>
            <w:hideMark/>
          </w:tcPr>
          <w:p w14:paraId="3900E0B1" w14:textId="77777777" w:rsidR="00B02AF2" w:rsidRPr="00020936" w:rsidRDefault="00B02AF2" w:rsidP="00312B33">
            <w:pPr>
              <w:spacing w:after="0" w:line="240" w:lineRule="auto"/>
              <w:rPr>
                <w:rFonts w:eastAsia="Times New Roman"/>
                <w:color w:val="4C4747"/>
                <w:spacing w:val="0"/>
                <w:sz w:val="18"/>
                <w:szCs w:val="18"/>
                <w:lang w:val="es-DO" w:eastAsia="es-DO"/>
              </w:rPr>
            </w:pPr>
            <w:proofErr w:type="spellStart"/>
            <w:r w:rsidRPr="00020936">
              <w:rPr>
                <w:rFonts w:eastAsia="Times New Roman"/>
                <w:color w:val="4C4747"/>
                <w:spacing w:val="0"/>
                <w:sz w:val="18"/>
                <w:szCs w:val="18"/>
                <w:lang w:eastAsia="es-DO"/>
              </w:rPr>
              <w:t>Pendiente</w:t>
            </w:r>
            <w:proofErr w:type="spellEnd"/>
          </w:p>
        </w:tc>
      </w:tr>
      <w:tr w:rsidR="00020936" w:rsidRPr="00020936" w14:paraId="06D496ED" w14:textId="77777777" w:rsidTr="00466E4C">
        <w:trPr>
          <w:trHeight w:val="507"/>
          <w:jc w:val="center"/>
        </w:trPr>
        <w:tc>
          <w:tcPr>
            <w:tcW w:w="1158" w:type="dxa"/>
            <w:tcBorders>
              <w:top w:val="nil"/>
              <w:left w:val="single" w:sz="12" w:space="0" w:color="1F3864"/>
              <w:bottom w:val="single" w:sz="12" w:space="0" w:color="1F3864"/>
              <w:right w:val="single" w:sz="12" w:space="0" w:color="1F3864"/>
            </w:tcBorders>
            <w:shd w:val="clear" w:color="000000" w:fill="FFFFFF"/>
            <w:vAlign w:val="center"/>
            <w:hideMark/>
          </w:tcPr>
          <w:p w14:paraId="54741BFF" w14:textId="77777777" w:rsidR="00B02AF2" w:rsidRPr="00020936" w:rsidRDefault="00B02AF2" w:rsidP="00312B33">
            <w:pPr>
              <w:spacing w:after="0" w:line="240" w:lineRule="auto"/>
              <w:rPr>
                <w:rFonts w:eastAsia="Times New Roman"/>
                <w:i/>
                <w:color w:val="4C4747"/>
                <w:spacing w:val="0"/>
                <w:sz w:val="18"/>
                <w:szCs w:val="18"/>
                <w:lang w:val="es-DO" w:eastAsia="es-DO"/>
              </w:rPr>
            </w:pPr>
            <w:r w:rsidRPr="00020936">
              <w:rPr>
                <w:rFonts w:eastAsia="Times New Roman"/>
                <w:i/>
                <w:color w:val="4C4747"/>
                <w:spacing w:val="0"/>
                <w:sz w:val="18"/>
                <w:szCs w:val="18"/>
                <w:lang w:eastAsia="es-DO"/>
              </w:rPr>
              <w:t xml:space="preserve"> </w:t>
            </w:r>
            <w:proofErr w:type="spellStart"/>
            <w:r w:rsidRPr="00020936">
              <w:rPr>
                <w:rFonts w:eastAsia="Times New Roman"/>
                <w:i/>
                <w:color w:val="4C4747"/>
                <w:spacing w:val="0"/>
                <w:sz w:val="18"/>
                <w:szCs w:val="18"/>
                <w:lang w:eastAsia="es-DO"/>
              </w:rPr>
              <w:t>Milciades</w:t>
            </w:r>
            <w:proofErr w:type="spellEnd"/>
            <w:r w:rsidRPr="00020936">
              <w:rPr>
                <w:rFonts w:eastAsia="Times New Roman"/>
                <w:i/>
                <w:color w:val="4C4747"/>
                <w:spacing w:val="0"/>
                <w:sz w:val="18"/>
                <w:szCs w:val="18"/>
                <w:lang w:eastAsia="es-DO"/>
              </w:rPr>
              <w:t xml:space="preserve"> Calderon Figuereo </w:t>
            </w:r>
          </w:p>
        </w:tc>
        <w:tc>
          <w:tcPr>
            <w:tcW w:w="1223" w:type="dxa"/>
            <w:tcBorders>
              <w:top w:val="nil"/>
              <w:left w:val="nil"/>
              <w:bottom w:val="single" w:sz="12" w:space="0" w:color="1F3864"/>
              <w:right w:val="single" w:sz="12" w:space="0" w:color="1F3864"/>
            </w:tcBorders>
            <w:shd w:val="clear" w:color="000000" w:fill="FFFFFF"/>
            <w:vAlign w:val="center"/>
            <w:hideMark/>
          </w:tcPr>
          <w:p w14:paraId="0562DCC8" w14:textId="77777777" w:rsidR="00B02AF2" w:rsidRPr="00020936" w:rsidRDefault="00B02AF2" w:rsidP="00312B33">
            <w:pPr>
              <w:spacing w:after="0" w:line="240" w:lineRule="auto"/>
              <w:rPr>
                <w:rFonts w:eastAsia="Times New Roman"/>
                <w:color w:val="4C4747"/>
                <w:spacing w:val="0"/>
                <w:sz w:val="18"/>
                <w:szCs w:val="18"/>
                <w:lang w:val="es-DO" w:eastAsia="es-DO"/>
              </w:rPr>
            </w:pPr>
            <w:r w:rsidRPr="00020936">
              <w:rPr>
                <w:rFonts w:eastAsia="Times New Roman"/>
                <w:color w:val="4C4747"/>
                <w:spacing w:val="0"/>
                <w:sz w:val="18"/>
                <w:szCs w:val="18"/>
                <w:lang w:eastAsia="es-DO"/>
              </w:rPr>
              <w:t xml:space="preserve"> </w:t>
            </w:r>
            <w:proofErr w:type="spellStart"/>
            <w:r w:rsidRPr="00020936">
              <w:rPr>
                <w:rFonts w:eastAsia="Times New Roman"/>
                <w:color w:val="4C4747"/>
                <w:spacing w:val="0"/>
                <w:sz w:val="18"/>
                <w:szCs w:val="18"/>
                <w:lang w:eastAsia="es-DO"/>
              </w:rPr>
              <w:t>Alquiler</w:t>
            </w:r>
            <w:proofErr w:type="spellEnd"/>
            <w:r w:rsidRPr="00020936">
              <w:rPr>
                <w:rFonts w:eastAsia="Times New Roman"/>
                <w:color w:val="4C4747"/>
                <w:spacing w:val="0"/>
                <w:sz w:val="18"/>
                <w:szCs w:val="18"/>
                <w:lang w:eastAsia="es-DO"/>
              </w:rPr>
              <w:t xml:space="preserve"> de </w:t>
            </w:r>
            <w:proofErr w:type="spellStart"/>
            <w:r w:rsidRPr="00020936">
              <w:rPr>
                <w:rFonts w:eastAsia="Times New Roman"/>
                <w:color w:val="4C4747"/>
                <w:spacing w:val="0"/>
                <w:sz w:val="18"/>
                <w:szCs w:val="18"/>
                <w:lang w:eastAsia="es-DO"/>
              </w:rPr>
              <w:t>equipos</w:t>
            </w:r>
            <w:proofErr w:type="spellEnd"/>
            <w:r w:rsidRPr="00020936">
              <w:rPr>
                <w:rFonts w:eastAsia="Times New Roman"/>
                <w:color w:val="4C4747"/>
                <w:spacing w:val="0"/>
                <w:sz w:val="18"/>
                <w:szCs w:val="18"/>
                <w:lang w:eastAsia="es-DO"/>
              </w:rPr>
              <w:t xml:space="preserve">  </w:t>
            </w:r>
          </w:p>
        </w:tc>
        <w:tc>
          <w:tcPr>
            <w:tcW w:w="998" w:type="dxa"/>
            <w:tcBorders>
              <w:top w:val="nil"/>
              <w:left w:val="nil"/>
              <w:bottom w:val="single" w:sz="12" w:space="0" w:color="1F3864"/>
              <w:right w:val="single" w:sz="12" w:space="0" w:color="1F3864"/>
            </w:tcBorders>
            <w:shd w:val="clear" w:color="000000" w:fill="FFFFFF"/>
            <w:vAlign w:val="center"/>
            <w:hideMark/>
          </w:tcPr>
          <w:p w14:paraId="3CBCA1A6"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Cont. No. 11989</w:t>
            </w:r>
          </w:p>
        </w:tc>
        <w:tc>
          <w:tcPr>
            <w:tcW w:w="964" w:type="dxa"/>
            <w:tcBorders>
              <w:top w:val="nil"/>
              <w:left w:val="nil"/>
              <w:bottom w:val="single" w:sz="12" w:space="0" w:color="1F3864"/>
              <w:right w:val="single" w:sz="12" w:space="0" w:color="1F3864"/>
            </w:tcBorders>
            <w:shd w:val="clear" w:color="000000" w:fill="FFFFFF"/>
            <w:vAlign w:val="center"/>
            <w:hideMark/>
          </w:tcPr>
          <w:p w14:paraId="2B92319A"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07/10/2013</w:t>
            </w:r>
          </w:p>
        </w:tc>
        <w:tc>
          <w:tcPr>
            <w:tcW w:w="1178" w:type="dxa"/>
            <w:tcBorders>
              <w:top w:val="nil"/>
              <w:left w:val="nil"/>
              <w:bottom w:val="single" w:sz="12" w:space="0" w:color="1F3864"/>
              <w:right w:val="single" w:sz="12" w:space="0" w:color="1F3864"/>
            </w:tcBorders>
            <w:shd w:val="clear" w:color="auto" w:fill="auto"/>
            <w:noWrap/>
            <w:vAlign w:val="center"/>
            <w:hideMark/>
          </w:tcPr>
          <w:p w14:paraId="2285A1AF"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294,056.00</w:t>
            </w:r>
          </w:p>
        </w:tc>
        <w:tc>
          <w:tcPr>
            <w:tcW w:w="1269" w:type="dxa"/>
            <w:tcBorders>
              <w:top w:val="nil"/>
              <w:left w:val="nil"/>
              <w:bottom w:val="single" w:sz="12" w:space="0" w:color="1F3864"/>
              <w:right w:val="single" w:sz="12" w:space="0" w:color="1F3864"/>
            </w:tcBorders>
            <w:shd w:val="clear" w:color="auto" w:fill="auto"/>
            <w:noWrap/>
            <w:vAlign w:val="center"/>
            <w:hideMark/>
          </w:tcPr>
          <w:p w14:paraId="7B988E03"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1,014,328.00</w:t>
            </w:r>
          </w:p>
        </w:tc>
        <w:tc>
          <w:tcPr>
            <w:tcW w:w="1178" w:type="dxa"/>
            <w:tcBorders>
              <w:top w:val="nil"/>
              <w:left w:val="nil"/>
              <w:bottom w:val="single" w:sz="12" w:space="0" w:color="1F3864"/>
              <w:right w:val="single" w:sz="12" w:space="0" w:color="1F3864"/>
            </w:tcBorders>
            <w:shd w:val="clear" w:color="auto" w:fill="auto"/>
            <w:noWrap/>
            <w:vAlign w:val="center"/>
            <w:hideMark/>
          </w:tcPr>
          <w:p w14:paraId="268D0852"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294,056.00</w:t>
            </w:r>
          </w:p>
        </w:tc>
        <w:tc>
          <w:tcPr>
            <w:tcW w:w="1370" w:type="dxa"/>
            <w:tcBorders>
              <w:top w:val="nil"/>
              <w:left w:val="nil"/>
              <w:bottom w:val="single" w:sz="12" w:space="0" w:color="1F3864"/>
              <w:right w:val="single" w:sz="12" w:space="0" w:color="1F3864"/>
            </w:tcBorders>
            <w:shd w:val="clear" w:color="auto" w:fill="auto"/>
            <w:noWrap/>
            <w:vAlign w:val="center"/>
            <w:hideMark/>
          </w:tcPr>
          <w:p w14:paraId="0B84F5C1" w14:textId="77777777" w:rsidR="00B02AF2" w:rsidRPr="00020936" w:rsidRDefault="00B02AF2" w:rsidP="00312B33">
            <w:pPr>
              <w:spacing w:after="0" w:line="240" w:lineRule="auto"/>
              <w:rPr>
                <w:rFonts w:eastAsia="Times New Roman"/>
                <w:color w:val="4C4747"/>
                <w:spacing w:val="0"/>
                <w:sz w:val="18"/>
                <w:szCs w:val="18"/>
                <w:lang w:val="es-DO" w:eastAsia="es-DO"/>
              </w:rPr>
            </w:pPr>
            <w:proofErr w:type="spellStart"/>
            <w:r w:rsidRPr="00020936">
              <w:rPr>
                <w:rFonts w:eastAsia="Times New Roman"/>
                <w:color w:val="4C4747"/>
                <w:spacing w:val="0"/>
                <w:sz w:val="18"/>
                <w:szCs w:val="18"/>
                <w:lang w:eastAsia="es-DO"/>
              </w:rPr>
              <w:t>Pendiente</w:t>
            </w:r>
            <w:proofErr w:type="spellEnd"/>
          </w:p>
        </w:tc>
      </w:tr>
      <w:tr w:rsidR="00020936" w:rsidRPr="00020936" w14:paraId="2B91AD48" w14:textId="77777777" w:rsidTr="00466E4C">
        <w:trPr>
          <w:trHeight w:val="507"/>
          <w:jc w:val="center"/>
        </w:trPr>
        <w:tc>
          <w:tcPr>
            <w:tcW w:w="1158" w:type="dxa"/>
            <w:tcBorders>
              <w:top w:val="nil"/>
              <w:left w:val="single" w:sz="12" w:space="0" w:color="1F3864"/>
              <w:bottom w:val="single" w:sz="12" w:space="0" w:color="1F3864"/>
              <w:right w:val="single" w:sz="12" w:space="0" w:color="1F3864"/>
            </w:tcBorders>
            <w:shd w:val="clear" w:color="000000" w:fill="FFFFFF"/>
            <w:vAlign w:val="center"/>
            <w:hideMark/>
          </w:tcPr>
          <w:p w14:paraId="24AEC336" w14:textId="77777777" w:rsidR="00B02AF2" w:rsidRPr="00020936" w:rsidRDefault="00B02AF2" w:rsidP="00312B33">
            <w:pPr>
              <w:spacing w:after="0" w:line="240" w:lineRule="auto"/>
              <w:rPr>
                <w:rFonts w:eastAsia="Times New Roman"/>
                <w:i/>
                <w:color w:val="4C4747"/>
                <w:spacing w:val="0"/>
                <w:sz w:val="18"/>
                <w:szCs w:val="18"/>
                <w:lang w:val="es-DO" w:eastAsia="es-DO"/>
              </w:rPr>
            </w:pPr>
            <w:r w:rsidRPr="00020936">
              <w:rPr>
                <w:rFonts w:eastAsia="Times New Roman"/>
                <w:i/>
                <w:color w:val="4C4747"/>
                <w:spacing w:val="0"/>
                <w:sz w:val="18"/>
                <w:szCs w:val="18"/>
                <w:lang w:val="es-DO" w:eastAsia="es-DO"/>
              </w:rPr>
              <w:t xml:space="preserve"> Miguel Angel de los Santos Guerrero </w:t>
            </w:r>
          </w:p>
        </w:tc>
        <w:tc>
          <w:tcPr>
            <w:tcW w:w="1223" w:type="dxa"/>
            <w:tcBorders>
              <w:top w:val="nil"/>
              <w:left w:val="nil"/>
              <w:bottom w:val="single" w:sz="12" w:space="0" w:color="1F3864"/>
              <w:right w:val="single" w:sz="12" w:space="0" w:color="1F3864"/>
            </w:tcBorders>
            <w:shd w:val="clear" w:color="000000" w:fill="FFFFFF"/>
            <w:vAlign w:val="center"/>
            <w:hideMark/>
          </w:tcPr>
          <w:p w14:paraId="5F83C289" w14:textId="77777777" w:rsidR="00B02AF2" w:rsidRPr="00020936" w:rsidRDefault="00B02AF2" w:rsidP="00312B33">
            <w:pPr>
              <w:spacing w:after="0" w:line="240" w:lineRule="auto"/>
              <w:rPr>
                <w:rFonts w:eastAsia="Times New Roman"/>
                <w:color w:val="4C4747"/>
                <w:spacing w:val="0"/>
                <w:sz w:val="18"/>
                <w:szCs w:val="18"/>
                <w:lang w:val="es-DO" w:eastAsia="es-DO"/>
              </w:rPr>
            </w:pPr>
            <w:r w:rsidRPr="00020936">
              <w:rPr>
                <w:rFonts w:eastAsia="Times New Roman"/>
                <w:color w:val="4C4747"/>
                <w:spacing w:val="0"/>
                <w:sz w:val="18"/>
                <w:szCs w:val="18"/>
                <w:lang w:val="es-DO" w:eastAsia="es-DO"/>
              </w:rPr>
              <w:t xml:space="preserve"> Alquiler de equipos  </w:t>
            </w:r>
          </w:p>
        </w:tc>
        <w:tc>
          <w:tcPr>
            <w:tcW w:w="998" w:type="dxa"/>
            <w:tcBorders>
              <w:top w:val="nil"/>
              <w:left w:val="nil"/>
              <w:bottom w:val="single" w:sz="12" w:space="0" w:color="1F3864"/>
              <w:right w:val="single" w:sz="12" w:space="0" w:color="1F3864"/>
            </w:tcBorders>
            <w:shd w:val="clear" w:color="000000" w:fill="FFFFFF"/>
            <w:vAlign w:val="center"/>
            <w:hideMark/>
          </w:tcPr>
          <w:p w14:paraId="5CCAEC64"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Cont. No. 12134</w:t>
            </w:r>
          </w:p>
        </w:tc>
        <w:tc>
          <w:tcPr>
            <w:tcW w:w="964" w:type="dxa"/>
            <w:tcBorders>
              <w:top w:val="nil"/>
              <w:left w:val="nil"/>
              <w:bottom w:val="single" w:sz="12" w:space="0" w:color="1F3864"/>
              <w:right w:val="single" w:sz="12" w:space="0" w:color="1F3864"/>
            </w:tcBorders>
            <w:shd w:val="clear" w:color="000000" w:fill="FFFFFF"/>
            <w:vAlign w:val="center"/>
            <w:hideMark/>
          </w:tcPr>
          <w:p w14:paraId="6FDBA45F"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21/10/2013</w:t>
            </w:r>
          </w:p>
        </w:tc>
        <w:tc>
          <w:tcPr>
            <w:tcW w:w="1178" w:type="dxa"/>
            <w:tcBorders>
              <w:top w:val="nil"/>
              <w:left w:val="nil"/>
              <w:bottom w:val="single" w:sz="12" w:space="0" w:color="1F3864"/>
              <w:right w:val="single" w:sz="12" w:space="0" w:color="1F3864"/>
            </w:tcBorders>
            <w:shd w:val="clear" w:color="auto" w:fill="auto"/>
            <w:noWrap/>
            <w:vAlign w:val="center"/>
            <w:hideMark/>
          </w:tcPr>
          <w:p w14:paraId="583DCDDE"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1,040,400.00</w:t>
            </w:r>
          </w:p>
        </w:tc>
        <w:tc>
          <w:tcPr>
            <w:tcW w:w="1269" w:type="dxa"/>
            <w:tcBorders>
              <w:top w:val="nil"/>
              <w:left w:val="nil"/>
              <w:bottom w:val="single" w:sz="12" w:space="0" w:color="1F3864"/>
              <w:right w:val="single" w:sz="12" w:space="0" w:color="1F3864"/>
            </w:tcBorders>
            <w:shd w:val="clear" w:color="auto" w:fill="auto"/>
            <w:noWrap/>
            <w:vAlign w:val="center"/>
            <w:hideMark/>
          </w:tcPr>
          <w:p w14:paraId="560F9324" w14:textId="77777777" w:rsidR="00B02AF2" w:rsidRPr="00020936" w:rsidRDefault="00B02AF2" w:rsidP="00312B33">
            <w:pPr>
              <w:spacing w:after="0" w:line="240" w:lineRule="auto"/>
              <w:rPr>
                <w:rFonts w:eastAsia="Times New Roman"/>
                <w:color w:val="4C4747"/>
                <w:spacing w:val="0"/>
                <w:sz w:val="18"/>
                <w:szCs w:val="18"/>
                <w:lang w:val="es-DO" w:eastAsia="es-DO"/>
              </w:rPr>
            </w:pPr>
            <w:r w:rsidRPr="00020936">
              <w:rPr>
                <w:rFonts w:eastAsia="Times New Roman"/>
                <w:color w:val="4C4747"/>
                <w:spacing w:val="0"/>
                <w:sz w:val="18"/>
                <w:szCs w:val="18"/>
                <w:lang w:eastAsia="es-DO"/>
              </w:rPr>
              <w:t xml:space="preserve">                                     -   </w:t>
            </w:r>
          </w:p>
        </w:tc>
        <w:tc>
          <w:tcPr>
            <w:tcW w:w="1178" w:type="dxa"/>
            <w:tcBorders>
              <w:top w:val="nil"/>
              <w:left w:val="nil"/>
              <w:bottom w:val="single" w:sz="12" w:space="0" w:color="1F3864"/>
              <w:right w:val="single" w:sz="12" w:space="0" w:color="1F3864"/>
            </w:tcBorders>
            <w:shd w:val="clear" w:color="auto" w:fill="auto"/>
            <w:noWrap/>
            <w:vAlign w:val="center"/>
            <w:hideMark/>
          </w:tcPr>
          <w:p w14:paraId="2E8CAF96"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1,040,400.00</w:t>
            </w:r>
          </w:p>
        </w:tc>
        <w:tc>
          <w:tcPr>
            <w:tcW w:w="1370" w:type="dxa"/>
            <w:tcBorders>
              <w:top w:val="nil"/>
              <w:left w:val="nil"/>
              <w:bottom w:val="single" w:sz="12" w:space="0" w:color="1F3864"/>
              <w:right w:val="single" w:sz="12" w:space="0" w:color="1F3864"/>
            </w:tcBorders>
            <w:shd w:val="clear" w:color="auto" w:fill="auto"/>
            <w:noWrap/>
            <w:vAlign w:val="center"/>
            <w:hideMark/>
          </w:tcPr>
          <w:p w14:paraId="6638C95C" w14:textId="77777777" w:rsidR="00B02AF2" w:rsidRPr="00020936" w:rsidRDefault="00B02AF2" w:rsidP="00312B33">
            <w:pPr>
              <w:spacing w:after="0" w:line="240" w:lineRule="auto"/>
              <w:rPr>
                <w:rFonts w:eastAsia="Times New Roman"/>
                <w:color w:val="4C4747"/>
                <w:spacing w:val="0"/>
                <w:sz w:val="18"/>
                <w:szCs w:val="18"/>
                <w:lang w:val="es-DO" w:eastAsia="es-DO"/>
              </w:rPr>
            </w:pPr>
            <w:proofErr w:type="spellStart"/>
            <w:r w:rsidRPr="00020936">
              <w:rPr>
                <w:rFonts w:eastAsia="Times New Roman"/>
                <w:color w:val="4C4747"/>
                <w:spacing w:val="0"/>
                <w:sz w:val="18"/>
                <w:szCs w:val="18"/>
                <w:lang w:eastAsia="es-DO"/>
              </w:rPr>
              <w:t>Pendiente</w:t>
            </w:r>
            <w:proofErr w:type="spellEnd"/>
          </w:p>
        </w:tc>
      </w:tr>
      <w:tr w:rsidR="00020936" w:rsidRPr="00020936" w14:paraId="1C5F8357" w14:textId="77777777" w:rsidTr="00466E4C">
        <w:trPr>
          <w:trHeight w:val="344"/>
          <w:jc w:val="center"/>
        </w:trPr>
        <w:tc>
          <w:tcPr>
            <w:tcW w:w="1158" w:type="dxa"/>
            <w:tcBorders>
              <w:top w:val="nil"/>
              <w:left w:val="single" w:sz="12" w:space="0" w:color="1F3864"/>
              <w:bottom w:val="single" w:sz="12" w:space="0" w:color="1F3864"/>
              <w:right w:val="single" w:sz="12" w:space="0" w:color="1F3864"/>
            </w:tcBorders>
            <w:shd w:val="clear" w:color="000000" w:fill="FFFFFF"/>
            <w:vAlign w:val="center"/>
            <w:hideMark/>
          </w:tcPr>
          <w:p w14:paraId="0EB17B5A" w14:textId="77777777" w:rsidR="00B02AF2" w:rsidRPr="00020936" w:rsidRDefault="00B02AF2" w:rsidP="00312B33">
            <w:pPr>
              <w:spacing w:after="0" w:line="240" w:lineRule="auto"/>
              <w:rPr>
                <w:rFonts w:eastAsia="Times New Roman"/>
                <w:i/>
                <w:color w:val="4C4747"/>
                <w:spacing w:val="0"/>
                <w:sz w:val="18"/>
                <w:szCs w:val="18"/>
                <w:lang w:val="es-DO" w:eastAsia="es-DO"/>
              </w:rPr>
            </w:pPr>
            <w:r w:rsidRPr="00020936">
              <w:rPr>
                <w:rFonts w:eastAsia="Times New Roman"/>
                <w:i/>
                <w:color w:val="4C4747"/>
                <w:spacing w:val="0"/>
                <w:sz w:val="18"/>
                <w:szCs w:val="18"/>
                <w:lang w:eastAsia="es-DO"/>
              </w:rPr>
              <w:t xml:space="preserve"> Ramón Ant. Duarte Sánchez </w:t>
            </w:r>
          </w:p>
        </w:tc>
        <w:tc>
          <w:tcPr>
            <w:tcW w:w="1223" w:type="dxa"/>
            <w:tcBorders>
              <w:top w:val="nil"/>
              <w:left w:val="nil"/>
              <w:bottom w:val="single" w:sz="12" w:space="0" w:color="1F3864"/>
              <w:right w:val="single" w:sz="12" w:space="0" w:color="1F3864"/>
            </w:tcBorders>
            <w:shd w:val="clear" w:color="000000" w:fill="FFFFFF"/>
            <w:vAlign w:val="center"/>
            <w:hideMark/>
          </w:tcPr>
          <w:p w14:paraId="49D5D727" w14:textId="77777777" w:rsidR="00B02AF2" w:rsidRPr="00020936" w:rsidRDefault="00B02AF2" w:rsidP="00312B33">
            <w:pPr>
              <w:spacing w:after="0" w:line="240" w:lineRule="auto"/>
              <w:rPr>
                <w:rFonts w:eastAsia="Times New Roman"/>
                <w:color w:val="4C4747"/>
                <w:spacing w:val="0"/>
                <w:sz w:val="18"/>
                <w:szCs w:val="18"/>
                <w:lang w:val="es-DO" w:eastAsia="es-DO"/>
              </w:rPr>
            </w:pPr>
            <w:r w:rsidRPr="00020936">
              <w:rPr>
                <w:rFonts w:eastAsia="Times New Roman"/>
                <w:color w:val="4C4747"/>
                <w:spacing w:val="0"/>
                <w:sz w:val="18"/>
                <w:szCs w:val="18"/>
                <w:lang w:eastAsia="es-DO"/>
              </w:rPr>
              <w:t xml:space="preserve"> </w:t>
            </w:r>
            <w:proofErr w:type="spellStart"/>
            <w:r w:rsidRPr="00020936">
              <w:rPr>
                <w:rFonts w:eastAsia="Times New Roman"/>
                <w:color w:val="4C4747"/>
                <w:spacing w:val="0"/>
                <w:sz w:val="18"/>
                <w:szCs w:val="18"/>
                <w:lang w:eastAsia="es-DO"/>
              </w:rPr>
              <w:t>Alquiler</w:t>
            </w:r>
            <w:proofErr w:type="spellEnd"/>
            <w:r w:rsidRPr="00020936">
              <w:rPr>
                <w:rFonts w:eastAsia="Times New Roman"/>
                <w:color w:val="4C4747"/>
                <w:spacing w:val="0"/>
                <w:sz w:val="18"/>
                <w:szCs w:val="18"/>
                <w:lang w:eastAsia="es-DO"/>
              </w:rPr>
              <w:t xml:space="preserve"> de </w:t>
            </w:r>
            <w:proofErr w:type="spellStart"/>
            <w:r w:rsidRPr="00020936">
              <w:rPr>
                <w:rFonts w:eastAsia="Times New Roman"/>
                <w:color w:val="4C4747"/>
                <w:spacing w:val="0"/>
                <w:sz w:val="18"/>
                <w:szCs w:val="18"/>
                <w:lang w:eastAsia="es-DO"/>
              </w:rPr>
              <w:t>equipos</w:t>
            </w:r>
            <w:proofErr w:type="spellEnd"/>
            <w:r w:rsidRPr="00020936">
              <w:rPr>
                <w:rFonts w:eastAsia="Times New Roman"/>
                <w:color w:val="4C4747"/>
                <w:spacing w:val="0"/>
                <w:sz w:val="18"/>
                <w:szCs w:val="18"/>
                <w:lang w:eastAsia="es-DO"/>
              </w:rPr>
              <w:t xml:space="preserve">  </w:t>
            </w:r>
          </w:p>
        </w:tc>
        <w:tc>
          <w:tcPr>
            <w:tcW w:w="998" w:type="dxa"/>
            <w:tcBorders>
              <w:top w:val="nil"/>
              <w:left w:val="nil"/>
              <w:bottom w:val="single" w:sz="12" w:space="0" w:color="1F3864"/>
              <w:right w:val="single" w:sz="12" w:space="0" w:color="1F3864"/>
            </w:tcBorders>
            <w:shd w:val="clear" w:color="000000" w:fill="FFFFFF"/>
            <w:vAlign w:val="center"/>
            <w:hideMark/>
          </w:tcPr>
          <w:p w14:paraId="2BABDA7F"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Cont. No. 12007</w:t>
            </w:r>
          </w:p>
        </w:tc>
        <w:tc>
          <w:tcPr>
            <w:tcW w:w="964" w:type="dxa"/>
            <w:tcBorders>
              <w:top w:val="nil"/>
              <w:left w:val="nil"/>
              <w:bottom w:val="single" w:sz="12" w:space="0" w:color="1F3864"/>
              <w:right w:val="single" w:sz="12" w:space="0" w:color="1F3864"/>
            </w:tcBorders>
            <w:shd w:val="clear" w:color="000000" w:fill="FFFFFF"/>
            <w:vAlign w:val="center"/>
            <w:hideMark/>
          </w:tcPr>
          <w:p w14:paraId="7AEA001E"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19/11/2013</w:t>
            </w:r>
          </w:p>
        </w:tc>
        <w:tc>
          <w:tcPr>
            <w:tcW w:w="1178" w:type="dxa"/>
            <w:tcBorders>
              <w:top w:val="nil"/>
              <w:left w:val="nil"/>
              <w:bottom w:val="single" w:sz="12" w:space="0" w:color="1F3864"/>
              <w:right w:val="single" w:sz="12" w:space="0" w:color="1F3864"/>
            </w:tcBorders>
            <w:shd w:val="clear" w:color="auto" w:fill="auto"/>
            <w:noWrap/>
            <w:vAlign w:val="center"/>
            <w:hideMark/>
          </w:tcPr>
          <w:p w14:paraId="7E1371C3"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797,252.00</w:t>
            </w:r>
          </w:p>
        </w:tc>
        <w:tc>
          <w:tcPr>
            <w:tcW w:w="1269" w:type="dxa"/>
            <w:tcBorders>
              <w:top w:val="nil"/>
              <w:left w:val="nil"/>
              <w:bottom w:val="single" w:sz="12" w:space="0" w:color="1F3864"/>
              <w:right w:val="single" w:sz="12" w:space="0" w:color="1F3864"/>
            </w:tcBorders>
            <w:shd w:val="clear" w:color="auto" w:fill="auto"/>
            <w:noWrap/>
            <w:vAlign w:val="center"/>
            <w:hideMark/>
          </w:tcPr>
          <w:p w14:paraId="4B003136" w14:textId="77777777" w:rsidR="00B02AF2" w:rsidRPr="00020936" w:rsidRDefault="00B02AF2" w:rsidP="00312B33">
            <w:pPr>
              <w:spacing w:after="0" w:line="240" w:lineRule="auto"/>
              <w:rPr>
                <w:rFonts w:eastAsia="Times New Roman"/>
                <w:color w:val="4C4747"/>
                <w:spacing w:val="0"/>
                <w:sz w:val="18"/>
                <w:szCs w:val="18"/>
                <w:lang w:val="es-DO" w:eastAsia="es-DO"/>
              </w:rPr>
            </w:pPr>
            <w:r w:rsidRPr="00020936">
              <w:rPr>
                <w:rFonts w:eastAsia="Times New Roman"/>
                <w:color w:val="4C4747"/>
                <w:spacing w:val="0"/>
                <w:sz w:val="18"/>
                <w:szCs w:val="18"/>
                <w:lang w:eastAsia="es-DO"/>
              </w:rPr>
              <w:t xml:space="preserve">                                     -   </w:t>
            </w:r>
          </w:p>
        </w:tc>
        <w:tc>
          <w:tcPr>
            <w:tcW w:w="1178" w:type="dxa"/>
            <w:tcBorders>
              <w:top w:val="nil"/>
              <w:left w:val="nil"/>
              <w:bottom w:val="single" w:sz="12" w:space="0" w:color="1F3864"/>
              <w:right w:val="single" w:sz="12" w:space="0" w:color="1F3864"/>
            </w:tcBorders>
            <w:shd w:val="clear" w:color="auto" w:fill="auto"/>
            <w:noWrap/>
            <w:vAlign w:val="center"/>
            <w:hideMark/>
          </w:tcPr>
          <w:p w14:paraId="616CC9B2"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797,252.00</w:t>
            </w:r>
          </w:p>
        </w:tc>
        <w:tc>
          <w:tcPr>
            <w:tcW w:w="1370" w:type="dxa"/>
            <w:tcBorders>
              <w:top w:val="nil"/>
              <w:left w:val="nil"/>
              <w:bottom w:val="single" w:sz="12" w:space="0" w:color="1F3864"/>
              <w:right w:val="single" w:sz="12" w:space="0" w:color="1F3864"/>
            </w:tcBorders>
            <w:shd w:val="clear" w:color="auto" w:fill="auto"/>
            <w:noWrap/>
            <w:vAlign w:val="center"/>
            <w:hideMark/>
          </w:tcPr>
          <w:p w14:paraId="25828CC7" w14:textId="77777777" w:rsidR="00B02AF2" w:rsidRPr="00020936" w:rsidRDefault="00B02AF2" w:rsidP="00312B33">
            <w:pPr>
              <w:spacing w:after="0" w:line="240" w:lineRule="auto"/>
              <w:rPr>
                <w:rFonts w:eastAsia="Times New Roman"/>
                <w:color w:val="4C4747"/>
                <w:spacing w:val="0"/>
                <w:sz w:val="18"/>
                <w:szCs w:val="18"/>
                <w:lang w:val="es-DO" w:eastAsia="es-DO"/>
              </w:rPr>
            </w:pPr>
            <w:proofErr w:type="spellStart"/>
            <w:r w:rsidRPr="00020936">
              <w:rPr>
                <w:rFonts w:eastAsia="Times New Roman"/>
                <w:color w:val="4C4747"/>
                <w:spacing w:val="0"/>
                <w:sz w:val="18"/>
                <w:szCs w:val="18"/>
                <w:lang w:eastAsia="es-DO"/>
              </w:rPr>
              <w:t>Pendiente</w:t>
            </w:r>
            <w:proofErr w:type="spellEnd"/>
          </w:p>
        </w:tc>
      </w:tr>
      <w:tr w:rsidR="00020936" w:rsidRPr="00020936" w14:paraId="563BB638" w14:textId="77777777" w:rsidTr="00466E4C">
        <w:trPr>
          <w:trHeight w:val="344"/>
          <w:jc w:val="center"/>
        </w:trPr>
        <w:tc>
          <w:tcPr>
            <w:tcW w:w="1158" w:type="dxa"/>
            <w:tcBorders>
              <w:top w:val="nil"/>
              <w:left w:val="single" w:sz="12" w:space="0" w:color="1F3864"/>
              <w:bottom w:val="single" w:sz="12" w:space="0" w:color="1F3864"/>
              <w:right w:val="single" w:sz="12" w:space="0" w:color="1F3864"/>
            </w:tcBorders>
            <w:shd w:val="clear" w:color="000000" w:fill="FFFFFF"/>
            <w:vAlign w:val="center"/>
            <w:hideMark/>
          </w:tcPr>
          <w:p w14:paraId="173E5A4E" w14:textId="77777777" w:rsidR="00B02AF2" w:rsidRPr="00020936" w:rsidRDefault="00B02AF2" w:rsidP="00312B33">
            <w:pPr>
              <w:spacing w:after="0" w:line="240" w:lineRule="auto"/>
              <w:rPr>
                <w:rFonts w:eastAsia="Times New Roman"/>
                <w:i/>
                <w:color w:val="4C4747"/>
                <w:spacing w:val="0"/>
                <w:sz w:val="18"/>
                <w:szCs w:val="18"/>
                <w:lang w:val="es-DO" w:eastAsia="es-DO"/>
              </w:rPr>
            </w:pPr>
            <w:r w:rsidRPr="00020936">
              <w:rPr>
                <w:rFonts w:eastAsia="Times New Roman"/>
                <w:i/>
                <w:color w:val="4C4747"/>
                <w:spacing w:val="0"/>
                <w:sz w:val="18"/>
                <w:szCs w:val="18"/>
                <w:lang w:eastAsia="es-DO"/>
              </w:rPr>
              <w:t xml:space="preserve"> Grupo </w:t>
            </w:r>
            <w:proofErr w:type="spellStart"/>
            <w:r w:rsidRPr="00020936">
              <w:rPr>
                <w:rFonts w:eastAsia="Times New Roman"/>
                <w:i/>
                <w:color w:val="4C4747"/>
                <w:spacing w:val="0"/>
                <w:sz w:val="18"/>
                <w:szCs w:val="18"/>
                <w:lang w:eastAsia="es-DO"/>
              </w:rPr>
              <w:t>Kalupe</w:t>
            </w:r>
            <w:proofErr w:type="spellEnd"/>
            <w:r w:rsidRPr="00020936">
              <w:rPr>
                <w:rFonts w:eastAsia="Times New Roman"/>
                <w:i/>
                <w:color w:val="4C4747"/>
                <w:spacing w:val="0"/>
                <w:sz w:val="18"/>
                <w:szCs w:val="18"/>
                <w:lang w:eastAsia="es-DO"/>
              </w:rPr>
              <w:t xml:space="preserve"> </w:t>
            </w:r>
          </w:p>
        </w:tc>
        <w:tc>
          <w:tcPr>
            <w:tcW w:w="1223" w:type="dxa"/>
            <w:tcBorders>
              <w:top w:val="nil"/>
              <w:left w:val="nil"/>
              <w:bottom w:val="single" w:sz="12" w:space="0" w:color="1F3864"/>
              <w:right w:val="single" w:sz="12" w:space="0" w:color="1F3864"/>
            </w:tcBorders>
            <w:shd w:val="clear" w:color="000000" w:fill="FFFFFF"/>
            <w:vAlign w:val="center"/>
            <w:hideMark/>
          </w:tcPr>
          <w:p w14:paraId="4E1B1091" w14:textId="77777777" w:rsidR="00B02AF2" w:rsidRPr="00020936" w:rsidRDefault="00B02AF2" w:rsidP="00312B33">
            <w:pPr>
              <w:spacing w:after="0" w:line="240" w:lineRule="auto"/>
              <w:rPr>
                <w:rFonts w:eastAsia="Times New Roman"/>
                <w:color w:val="4C4747"/>
                <w:spacing w:val="0"/>
                <w:sz w:val="18"/>
                <w:szCs w:val="18"/>
                <w:lang w:val="es-DO" w:eastAsia="es-DO"/>
              </w:rPr>
            </w:pPr>
            <w:r w:rsidRPr="00020936">
              <w:rPr>
                <w:rFonts w:eastAsia="Times New Roman"/>
                <w:color w:val="4C4747"/>
                <w:spacing w:val="0"/>
                <w:sz w:val="18"/>
                <w:szCs w:val="18"/>
                <w:lang w:eastAsia="es-DO"/>
              </w:rPr>
              <w:t xml:space="preserve"> </w:t>
            </w:r>
            <w:proofErr w:type="spellStart"/>
            <w:r w:rsidRPr="00020936">
              <w:rPr>
                <w:rFonts w:eastAsia="Times New Roman"/>
                <w:color w:val="4C4747"/>
                <w:spacing w:val="0"/>
                <w:sz w:val="18"/>
                <w:szCs w:val="18"/>
                <w:lang w:eastAsia="es-DO"/>
              </w:rPr>
              <w:t>Alquiler</w:t>
            </w:r>
            <w:proofErr w:type="spellEnd"/>
            <w:r w:rsidRPr="00020936">
              <w:rPr>
                <w:rFonts w:eastAsia="Times New Roman"/>
                <w:color w:val="4C4747"/>
                <w:spacing w:val="0"/>
                <w:sz w:val="18"/>
                <w:szCs w:val="18"/>
                <w:lang w:eastAsia="es-DO"/>
              </w:rPr>
              <w:t xml:space="preserve"> de </w:t>
            </w:r>
            <w:proofErr w:type="spellStart"/>
            <w:r w:rsidRPr="00020936">
              <w:rPr>
                <w:rFonts w:eastAsia="Times New Roman"/>
                <w:color w:val="4C4747"/>
                <w:spacing w:val="0"/>
                <w:sz w:val="18"/>
                <w:szCs w:val="18"/>
                <w:lang w:eastAsia="es-DO"/>
              </w:rPr>
              <w:t>equipos</w:t>
            </w:r>
            <w:proofErr w:type="spellEnd"/>
            <w:r w:rsidRPr="00020936">
              <w:rPr>
                <w:rFonts w:eastAsia="Times New Roman"/>
                <w:color w:val="4C4747"/>
                <w:spacing w:val="0"/>
                <w:sz w:val="18"/>
                <w:szCs w:val="18"/>
                <w:lang w:eastAsia="es-DO"/>
              </w:rPr>
              <w:t xml:space="preserve">  </w:t>
            </w:r>
          </w:p>
        </w:tc>
        <w:tc>
          <w:tcPr>
            <w:tcW w:w="998" w:type="dxa"/>
            <w:tcBorders>
              <w:top w:val="nil"/>
              <w:left w:val="nil"/>
              <w:bottom w:val="single" w:sz="12" w:space="0" w:color="1F3864"/>
              <w:right w:val="single" w:sz="12" w:space="0" w:color="1F3864"/>
            </w:tcBorders>
            <w:shd w:val="clear" w:color="000000" w:fill="FFFFFF"/>
            <w:vAlign w:val="center"/>
            <w:hideMark/>
          </w:tcPr>
          <w:p w14:paraId="7F576749"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Cont. No. 12175</w:t>
            </w:r>
          </w:p>
        </w:tc>
        <w:tc>
          <w:tcPr>
            <w:tcW w:w="964" w:type="dxa"/>
            <w:tcBorders>
              <w:top w:val="nil"/>
              <w:left w:val="nil"/>
              <w:bottom w:val="single" w:sz="12" w:space="0" w:color="1F3864"/>
              <w:right w:val="single" w:sz="12" w:space="0" w:color="1F3864"/>
            </w:tcBorders>
            <w:shd w:val="clear" w:color="000000" w:fill="FFFFFF"/>
            <w:vAlign w:val="center"/>
            <w:hideMark/>
          </w:tcPr>
          <w:p w14:paraId="572248D7"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08/12/2015</w:t>
            </w:r>
          </w:p>
        </w:tc>
        <w:tc>
          <w:tcPr>
            <w:tcW w:w="1178" w:type="dxa"/>
            <w:tcBorders>
              <w:top w:val="nil"/>
              <w:left w:val="nil"/>
              <w:bottom w:val="single" w:sz="12" w:space="0" w:color="1F3864"/>
              <w:right w:val="single" w:sz="12" w:space="0" w:color="1F3864"/>
            </w:tcBorders>
            <w:shd w:val="clear" w:color="auto" w:fill="auto"/>
            <w:noWrap/>
            <w:vAlign w:val="center"/>
            <w:hideMark/>
          </w:tcPr>
          <w:p w14:paraId="59513A8B"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3,085,936.00</w:t>
            </w:r>
          </w:p>
        </w:tc>
        <w:tc>
          <w:tcPr>
            <w:tcW w:w="1269" w:type="dxa"/>
            <w:tcBorders>
              <w:top w:val="nil"/>
              <w:left w:val="nil"/>
              <w:bottom w:val="single" w:sz="12" w:space="0" w:color="1F3864"/>
              <w:right w:val="single" w:sz="12" w:space="0" w:color="1F3864"/>
            </w:tcBorders>
            <w:shd w:val="clear" w:color="auto" w:fill="auto"/>
            <w:noWrap/>
            <w:vAlign w:val="center"/>
            <w:hideMark/>
          </w:tcPr>
          <w:p w14:paraId="1C3FC98E"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12,228,753.00</w:t>
            </w:r>
          </w:p>
        </w:tc>
        <w:tc>
          <w:tcPr>
            <w:tcW w:w="1178" w:type="dxa"/>
            <w:tcBorders>
              <w:top w:val="nil"/>
              <w:left w:val="nil"/>
              <w:bottom w:val="single" w:sz="12" w:space="0" w:color="1F3864"/>
              <w:right w:val="single" w:sz="12" w:space="0" w:color="1F3864"/>
            </w:tcBorders>
            <w:shd w:val="clear" w:color="auto" w:fill="auto"/>
            <w:noWrap/>
            <w:vAlign w:val="center"/>
            <w:hideMark/>
          </w:tcPr>
          <w:p w14:paraId="56240502"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3,085,936.00</w:t>
            </w:r>
          </w:p>
        </w:tc>
        <w:tc>
          <w:tcPr>
            <w:tcW w:w="1370" w:type="dxa"/>
            <w:tcBorders>
              <w:top w:val="nil"/>
              <w:left w:val="nil"/>
              <w:bottom w:val="single" w:sz="12" w:space="0" w:color="1F3864"/>
              <w:right w:val="single" w:sz="12" w:space="0" w:color="1F3864"/>
            </w:tcBorders>
            <w:shd w:val="clear" w:color="auto" w:fill="auto"/>
            <w:noWrap/>
            <w:vAlign w:val="center"/>
            <w:hideMark/>
          </w:tcPr>
          <w:p w14:paraId="3EE0EEF3" w14:textId="77777777" w:rsidR="00B02AF2" w:rsidRPr="00020936" w:rsidRDefault="00B02AF2" w:rsidP="00312B33">
            <w:pPr>
              <w:spacing w:after="0" w:line="240" w:lineRule="auto"/>
              <w:rPr>
                <w:rFonts w:eastAsia="Times New Roman"/>
                <w:color w:val="4C4747"/>
                <w:spacing w:val="0"/>
                <w:sz w:val="18"/>
                <w:szCs w:val="18"/>
                <w:lang w:val="es-DO" w:eastAsia="es-DO"/>
              </w:rPr>
            </w:pPr>
            <w:proofErr w:type="spellStart"/>
            <w:r w:rsidRPr="00020936">
              <w:rPr>
                <w:rFonts w:eastAsia="Times New Roman"/>
                <w:color w:val="4C4747"/>
                <w:spacing w:val="0"/>
                <w:sz w:val="18"/>
                <w:szCs w:val="18"/>
                <w:lang w:eastAsia="es-DO"/>
              </w:rPr>
              <w:t>Pendiente</w:t>
            </w:r>
            <w:proofErr w:type="spellEnd"/>
          </w:p>
        </w:tc>
      </w:tr>
      <w:tr w:rsidR="00020936" w:rsidRPr="00020936" w14:paraId="2934E67F" w14:textId="77777777" w:rsidTr="00466E4C">
        <w:trPr>
          <w:trHeight w:val="507"/>
          <w:jc w:val="center"/>
        </w:trPr>
        <w:tc>
          <w:tcPr>
            <w:tcW w:w="1158" w:type="dxa"/>
            <w:tcBorders>
              <w:top w:val="nil"/>
              <w:left w:val="single" w:sz="12" w:space="0" w:color="1F3864"/>
              <w:bottom w:val="single" w:sz="12" w:space="0" w:color="1F3864"/>
              <w:right w:val="single" w:sz="12" w:space="0" w:color="1F3864"/>
            </w:tcBorders>
            <w:shd w:val="clear" w:color="000000" w:fill="FFFFFF"/>
            <w:vAlign w:val="center"/>
            <w:hideMark/>
          </w:tcPr>
          <w:p w14:paraId="4BCA694B" w14:textId="77777777" w:rsidR="00B02AF2" w:rsidRPr="00020936" w:rsidRDefault="00B02AF2" w:rsidP="00312B33">
            <w:pPr>
              <w:spacing w:after="0" w:line="240" w:lineRule="auto"/>
              <w:rPr>
                <w:rFonts w:eastAsia="Times New Roman"/>
                <w:i/>
                <w:color w:val="4C4747"/>
                <w:spacing w:val="0"/>
                <w:sz w:val="18"/>
                <w:szCs w:val="18"/>
                <w:lang w:val="es-DO" w:eastAsia="es-DO"/>
              </w:rPr>
            </w:pPr>
            <w:r w:rsidRPr="00020936">
              <w:rPr>
                <w:rFonts w:eastAsia="Times New Roman"/>
                <w:i/>
                <w:color w:val="4C4747"/>
                <w:spacing w:val="0"/>
                <w:sz w:val="18"/>
                <w:szCs w:val="18"/>
                <w:lang w:eastAsia="es-DO"/>
              </w:rPr>
              <w:t xml:space="preserve"> Elba </w:t>
            </w:r>
            <w:proofErr w:type="spellStart"/>
            <w:r w:rsidRPr="00020936">
              <w:rPr>
                <w:rFonts w:eastAsia="Times New Roman"/>
                <w:i/>
                <w:color w:val="4C4747"/>
                <w:spacing w:val="0"/>
                <w:sz w:val="18"/>
                <w:szCs w:val="18"/>
                <w:lang w:eastAsia="es-DO"/>
              </w:rPr>
              <w:t>Odenny</w:t>
            </w:r>
            <w:proofErr w:type="spellEnd"/>
            <w:r w:rsidRPr="00020936">
              <w:rPr>
                <w:rFonts w:eastAsia="Times New Roman"/>
                <w:i/>
                <w:color w:val="4C4747"/>
                <w:spacing w:val="0"/>
                <w:sz w:val="18"/>
                <w:szCs w:val="18"/>
                <w:lang w:eastAsia="es-DO"/>
              </w:rPr>
              <w:t xml:space="preserve"> Valenzuela Gutierrez </w:t>
            </w:r>
          </w:p>
        </w:tc>
        <w:tc>
          <w:tcPr>
            <w:tcW w:w="1223" w:type="dxa"/>
            <w:tcBorders>
              <w:top w:val="nil"/>
              <w:left w:val="nil"/>
              <w:bottom w:val="single" w:sz="12" w:space="0" w:color="1F3864"/>
              <w:right w:val="single" w:sz="12" w:space="0" w:color="1F3864"/>
            </w:tcBorders>
            <w:shd w:val="clear" w:color="000000" w:fill="FFFFFF"/>
            <w:vAlign w:val="center"/>
            <w:hideMark/>
          </w:tcPr>
          <w:p w14:paraId="2F36521E" w14:textId="77777777" w:rsidR="00B02AF2" w:rsidRPr="00020936" w:rsidRDefault="00B02AF2" w:rsidP="00312B33">
            <w:pPr>
              <w:spacing w:after="0" w:line="240" w:lineRule="auto"/>
              <w:rPr>
                <w:rFonts w:eastAsia="Times New Roman"/>
                <w:color w:val="4C4747"/>
                <w:spacing w:val="0"/>
                <w:sz w:val="18"/>
                <w:szCs w:val="18"/>
                <w:lang w:val="es-DO" w:eastAsia="es-DO"/>
              </w:rPr>
            </w:pPr>
            <w:r w:rsidRPr="00020936">
              <w:rPr>
                <w:rFonts w:eastAsia="Times New Roman"/>
                <w:color w:val="4C4747"/>
                <w:spacing w:val="0"/>
                <w:sz w:val="18"/>
                <w:szCs w:val="18"/>
                <w:lang w:eastAsia="es-DO"/>
              </w:rPr>
              <w:t xml:space="preserve"> </w:t>
            </w:r>
            <w:proofErr w:type="spellStart"/>
            <w:r w:rsidRPr="00020936">
              <w:rPr>
                <w:rFonts w:eastAsia="Times New Roman"/>
                <w:color w:val="4C4747"/>
                <w:spacing w:val="0"/>
                <w:sz w:val="18"/>
                <w:szCs w:val="18"/>
                <w:lang w:eastAsia="es-DO"/>
              </w:rPr>
              <w:t>Alquiler</w:t>
            </w:r>
            <w:proofErr w:type="spellEnd"/>
            <w:r w:rsidRPr="00020936">
              <w:rPr>
                <w:rFonts w:eastAsia="Times New Roman"/>
                <w:color w:val="4C4747"/>
                <w:spacing w:val="0"/>
                <w:sz w:val="18"/>
                <w:szCs w:val="18"/>
                <w:lang w:eastAsia="es-DO"/>
              </w:rPr>
              <w:t xml:space="preserve"> de </w:t>
            </w:r>
            <w:proofErr w:type="spellStart"/>
            <w:r w:rsidRPr="00020936">
              <w:rPr>
                <w:rFonts w:eastAsia="Times New Roman"/>
                <w:color w:val="4C4747"/>
                <w:spacing w:val="0"/>
                <w:sz w:val="18"/>
                <w:szCs w:val="18"/>
                <w:lang w:eastAsia="es-DO"/>
              </w:rPr>
              <w:t>equipos</w:t>
            </w:r>
            <w:proofErr w:type="spellEnd"/>
            <w:r w:rsidRPr="00020936">
              <w:rPr>
                <w:rFonts w:eastAsia="Times New Roman"/>
                <w:color w:val="4C4747"/>
                <w:spacing w:val="0"/>
                <w:sz w:val="18"/>
                <w:szCs w:val="18"/>
                <w:lang w:eastAsia="es-DO"/>
              </w:rPr>
              <w:t xml:space="preserve">  </w:t>
            </w:r>
          </w:p>
        </w:tc>
        <w:tc>
          <w:tcPr>
            <w:tcW w:w="998" w:type="dxa"/>
            <w:tcBorders>
              <w:top w:val="nil"/>
              <w:left w:val="nil"/>
              <w:bottom w:val="single" w:sz="12" w:space="0" w:color="1F3864"/>
              <w:right w:val="single" w:sz="12" w:space="0" w:color="1F3864"/>
            </w:tcBorders>
            <w:shd w:val="clear" w:color="000000" w:fill="FFFFFF"/>
            <w:vAlign w:val="center"/>
            <w:hideMark/>
          </w:tcPr>
          <w:p w14:paraId="51F903A4"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Cont. No. 8401</w:t>
            </w:r>
          </w:p>
        </w:tc>
        <w:tc>
          <w:tcPr>
            <w:tcW w:w="964" w:type="dxa"/>
            <w:tcBorders>
              <w:top w:val="nil"/>
              <w:left w:val="nil"/>
              <w:bottom w:val="single" w:sz="12" w:space="0" w:color="1F3864"/>
              <w:right w:val="single" w:sz="12" w:space="0" w:color="1F3864"/>
            </w:tcBorders>
            <w:shd w:val="clear" w:color="000000" w:fill="FFFFFF"/>
            <w:vAlign w:val="center"/>
            <w:hideMark/>
          </w:tcPr>
          <w:p w14:paraId="590D9400"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02/02/2015</w:t>
            </w:r>
          </w:p>
        </w:tc>
        <w:tc>
          <w:tcPr>
            <w:tcW w:w="1178" w:type="dxa"/>
            <w:tcBorders>
              <w:top w:val="nil"/>
              <w:left w:val="nil"/>
              <w:bottom w:val="single" w:sz="12" w:space="0" w:color="1F3864"/>
              <w:right w:val="single" w:sz="12" w:space="0" w:color="1F3864"/>
            </w:tcBorders>
            <w:shd w:val="clear" w:color="auto" w:fill="auto"/>
            <w:noWrap/>
            <w:vAlign w:val="center"/>
            <w:hideMark/>
          </w:tcPr>
          <w:p w14:paraId="78F3B3A4"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60,000.00</w:t>
            </w:r>
          </w:p>
        </w:tc>
        <w:tc>
          <w:tcPr>
            <w:tcW w:w="1269" w:type="dxa"/>
            <w:tcBorders>
              <w:top w:val="nil"/>
              <w:left w:val="nil"/>
              <w:bottom w:val="single" w:sz="12" w:space="0" w:color="1F3864"/>
              <w:right w:val="single" w:sz="12" w:space="0" w:color="1F3864"/>
            </w:tcBorders>
            <w:shd w:val="clear" w:color="auto" w:fill="auto"/>
            <w:noWrap/>
            <w:vAlign w:val="center"/>
            <w:hideMark/>
          </w:tcPr>
          <w:p w14:paraId="383F8D25" w14:textId="77777777" w:rsidR="00B02AF2" w:rsidRPr="00020936" w:rsidRDefault="00B02AF2" w:rsidP="00312B33">
            <w:pPr>
              <w:spacing w:after="0" w:line="240" w:lineRule="auto"/>
              <w:rPr>
                <w:rFonts w:eastAsia="Times New Roman"/>
                <w:color w:val="4C4747"/>
                <w:spacing w:val="0"/>
                <w:sz w:val="18"/>
                <w:szCs w:val="18"/>
                <w:lang w:val="es-DO" w:eastAsia="es-DO"/>
              </w:rPr>
            </w:pPr>
            <w:r w:rsidRPr="00020936">
              <w:rPr>
                <w:rFonts w:eastAsia="Times New Roman"/>
                <w:color w:val="4C4747"/>
                <w:spacing w:val="0"/>
                <w:sz w:val="18"/>
                <w:szCs w:val="18"/>
                <w:lang w:eastAsia="es-DO"/>
              </w:rPr>
              <w:t xml:space="preserve">                                     -   </w:t>
            </w:r>
          </w:p>
        </w:tc>
        <w:tc>
          <w:tcPr>
            <w:tcW w:w="1178" w:type="dxa"/>
            <w:tcBorders>
              <w:top w:val="nil"/>
              <w:left w:val="nil"/>
              <w:bottom w:val="single" w:sz="12" w:space="0" w:color="1F3864"/>
              <w:right w:val="single" w:sz="12" w:space="0" w:color="1F3864"/>
            </w:tcBorders>
            <w:shd w:val="clear" w:color="auto" w:fill="auto"/>
            <w:noWrap/>
            <w:vAlign w:val="center"/>
            <w:hideMark/>
          </w:tcPr>
          <w:p w14:paraId="791693F0"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60,000.00</w:t>
            </w:r>
          </w:p>
        </w:tc>
        <w:tc>
          <w:tcPr>
            <w:tcW w:w="1370" w:type="dxa"/>
            <w:tcBorders>
              <w:top w:val="nil"/>
              <w:left w:val="nil"/>
              <w:bottom w:val="single" w:sz="12" w:space="0" w:color="1F3864"/>
              <w:right w:val="single" w:sz="12" w:space="0" w:color="1F3864"/>
            </w:tcBorders>
            <w:shd w:val="clear" w:color="auto" w:fill="auto"/>
            <w:noWrap/>
            <w:vAlign w:val="center"/>
            <w:hideMark/>
          </w:tcPr>
          <w:p w14:paraId="723653AC" w14:textId="77777777" w:rsidR="00B02AF2" w:rsidRPr="00020936" w:rsidRDefault="00B02AF2" w:rsidP="00312B33">
            <w:pPr>
              <w:spacing w:after="0" w:line="240" w:lineRule="auto"/>
              <w:rPr>
                <w:rFonts w:eastAsia="Times New Roman"/>
                <w:color w:val="4C4747"/>
                <w:spacing w:val="0"/>
                <w:sz w:val="18"/>
                <w:szCs w:val="18"/>
                <w:lang w:val="es-DO" w:eastAsia="es-DO"/>
              </w:rPr>
            </w:pPr>
            <w:proofErr w:type="spellStart"/>
            <w:r w:rsidRPr="00020936">
              <w:rPr>
                <w:rFonts w:eastAsia="Times New Roman"/>
                <w:color w:val="4C4747"/>
                <w:spacing w:val="0"/>
                <w:sz w:val="18"/>
                <w:szCs w:val="18"/>
                <w:lang w:eastAsia="es-DO"/>
              </w:rPr>
              <w:t>Pendiente</w:t>
            </w:r>
            <w:proofErr w:type="spellEnd"/>
          </w:p>
        </w:tc>
      </w:tr>
      <w:tr w:rsidR="00020936" w:rsidRPr="00020936" w14:paraId="00C09C3C" w14:textId="77777777" w:rsidTr="00466E4C">
        <w:trPr>
          <w:trHeight w:val="344"/>
          <w:jc w:val="center"/>
        </w:trPr>
        <w:tc>
          <w:tcPr>
            <w:tcW w:w="1158" w:type="dxa"/>
            <w:tcBorders>
              <w:top w:val="nil"/>
              <w:left w:val="single" w:sz="12" w:space="0" w:color="1F3864"/>
              <w:bottom w:val="single" w:sz="12" w:space="0" w:color="1F3864"/>
              <w:right w:val="single" w:sz="12" w:space="0" w:color="1F3864"/>
            </w:tcBorders>
            <w:shd w:val="clear" w:color="000000" w:fill="FFFFFF"/>
            <w:vAlign w:val="center"/>
            <w:hideMark/>
          </w:tcPr>
          <w:p w14:paraId="6D7B5719" w14:textId="77777777" w:rsidR="00B02AF2" w:rsidRPr="00020936" w:rsidRDefault="00B02AF2" w:rsidP="00312B33">
            <w:pPr>
              <w:spacing w:after="0" w:line="240" w:lineRule="auto"/>
              <w:rPr>
                <w:rFonts w:eastAsia="Times New Roman"/>
                <w:i/>
                <w:color w:val="4C4747"/>
                <w:spacing w:val="0"/>
                <w:sz w:val="18"/>
                <w:szCs w:val="18"/>
                <w:lang w:val="es-DO" w:eastAsia="es-DO"/>
              </w:rPr>
            </w:pPr>
            <w:r w:rsidRPr="00020936">
              <w:rPr>
                <w:rFonts w:eastAsia="Times New Roman"/>
                <w:i/>
                <w:color w:val="4C4747"/>
                <w:spacing w:val="0"/>
                <w:sz w:val="18"/>
                <w:szCs w:val="18"/>
                <w:lang w:eastAsia="es-DO"/>
              </w:rPr>
              <w:t xml:space="preserve"> </w:t>
            </w:r>
            <w:proofErr w:type="spellStart"/>
            <w:r w:rsidRPr="00020936">
              <w:rPr>
                <w:rFonts w:eastAsia="Times New Roman"/>
                <w:i/>
                <w:color w:val="4C4747"/>
                <w:spacing w:val="0"/>
                <w:sz w:val="18"/>
                <w:szCs w:val="18"/>
                <w:lang w:eastAsia="es-DO"/>
              </w:rPr>
              <w:t>Conproina</w:t>
            </w:r>
            <w:proofErr w:type="spellEnd"/>
            <w:r w:rsidRPr="00020936">
              <w:rPr>
                <w:rFonts w:eastAsia="Times New Roman"/>
                <w:i/>
                <w:color w:val="4C4747"/>
                <w:spacing w:val="0"/>
                <w:sz w:val="18"/>
                <w:szCs w:val="18"/>
                <w:lang w:eastAsia="es-DO"/>
              </w:rPr>
              <w:t xml:space="preserve">, SRL </w:t>
            </w:r>
          </w:p>
        </w:tc>
        <w:tc>
          <w:tcPr>
            <w:tcW w:w="1223" w:type="dxa"/>
            <w:tcBorders>
              <w:top w:val="nil"/>
              <w:left w:val="nil"/>
              <w:bottom w:val="single" w:sz="12" w:space="0" w:color="1F3864"/>
              <w:right w:val="single" w:sz="12" w:space="0" w:color="1F3864"/>
            </w:tcBorders>
            <w:shd w:val="clear" w:color="000000" w:fill="FFFFFF"/>
            <w:vAlign w:val="center"/>
            <w:hideMark/>
          </w:tcPr>
          <w:p w14:paraId="2FC9466E" w14:textId="77777777" w:rsidR="00B02AF2" w:rsidRPr="00020936" w:rsidRDefault="00B02AF2" w:rsidP="00312B33">
            <w:pPr>
              <w:spacing w:after="0" w:line="240" w:lineRule="auto"/>
              <w:rPr>
                <w:rFonts w:eastAsia="Times New Roman"/>
                <w:color w:val="4C4747"/>
                <w:spacing w:val="0"/>
                <w:sz w:val="18"/>
                <w:szCs w:val="18"/>
                <w:lang w:val="es-DO" w:eastAsia="es-DO"/>
              </w:rPr>
            </w:pPr>
            <w:r w:rsidRPr="00020936">
              <w:rPr>
                <w:rFonts w:eastAsia="Times New Roman"/>
                <w:color w:val="4C4747"/>
                <w:spacing w:val="0"/>
                <w:sz w:val="18"/>
                <w:szCs w:val="18"/>
                <w:lang w:eastAsia="es-DO"/>
              </w:rPr>
              <w:t xml:space="preserve"> </w:t>
            </w:r>
            <w:proofErr w:type="spellStart"/>
            <w:r w:rsidRPr="00020936">
              <w:rPr>
                <w:rFonts w:eastAsia="Times New Roman"/>
                <w:color w:val="4C4747"/>
                <w:spacing w:val="0"/>
                <w:sz w:val="18"/>
                <w:szCs w:val="18"/>
                <w:lang w:eastAsia="es-DO"/>
              </w:rPr>
              <w:t>Alquiler</w:t>
            </w:r>
            <w:proofErr w:type="spellEnd"/>
            <w:r w:rsidRPr="00020936">
              <w:rPr>
                <w:rFonts w:eastAsia="Times New Roman"/>
                <w:color w:val="4C4747"/>
                <w:spacing w:val="0"/>
                <w:sz w:val="18"/>
                <w:szCs w:val="18"/>
                <w:lang w:eastAsia="es-DO"/>
              </w:rPr>
              <w:t xml:space="preserve"> de </w:t>
            </w:r>
            <w:proofErr w:type="spellStart"/>
            <w:r w:rsidRPr="00020936">
              <w:rPr>
                <w:rFonts w:eastAsia="Times New Roman"/>
                <w:color w:val="4C4747"/>
                <w:spacing w:val="0"/>
                <w:sz w:val="18"/>
                <w:szCs w:val="18"/>
                <w:lang w:eastAsia="es-DO"/>
              </w:rPr>
              <w:t>equipos</w:t>
            </w:r>
            <w:proofErr w:type="spellEnd"/>
            <w:r w:rsidRPr="00020936">
              <w:rPr>
                <w:rFonts w:eastAsia="Times New Roman"/>
                <w:color w:val="4C4747"/>
                <w:spacing w:val="0"/>
                <w:sz w:val="18"/>
                <w:szCs w:val="18"/>
                <w:lang w:eastAsia="es-DO"/>
              </w:rPr>
              <w:t xml:space="preserve">  </w:t>
            </w:r>
          </w:p>
        </w:tc>
        <w:tc>
          <w:tcPr>
            <w:tcW w:w="998" w:type="dxa"/>
            <w:tcBorders>
              <w:top w:val="nil"/>
              <w:left w:val="nil"/>
              <w:bottom w:val="single" w:sz="12" w:space="0" w:color="1F3864"/>
              <w:right w:val="single" w:sz="12" w:space="0" w:color="1F3864"/>
            </w:tcBorders>
            <w:shd w:val="clear" w:color="000000" w:fill="FFFFFF"/>
            <w:vAlign w:val="center"/>
            <w:hideMark/>
          </w:tcPr>
          <w:p w14:paraId="579FB69D"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Cont. No.12374</w:t>
            </w:r>
          </w:p>
        </w:tc>
        <w:tc>
          <w:tcPr>
            <w:tcW w:w="964" w:type="dxa"/>
            <w:tcBorders>
              <w:top w:val="nil"/>
              <w:left w:val="nil"/>
              <w:bottom w:val="single" w:sz="12" w:space="0" w:color="1F3864"/>
              <w:right w:val="single" w:sz="12" w:space="0" w:color="1F3864"/>
            </w:tcBorders>
            <w:shd w:val="clear" w:color="000000" w:fill="FFFFFF"/>
            <w:vAlign w:val="center"/>
            <w:hideMark/>
          </w:tcPr>
          <w:p w14:paraId="252D77E8"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22/02/2017</w:t>
            </w:r>
          </w:p>
        </w:tc>
        <w:tc>
          <w:tcPr>
            <w:tcW w:w="1178" w:type="dxa"/>
            <w:tcBorders>
              <w:top w:val="nil"/>
              <w:left w:val="nil"/>
              <w:bottom w:val="single" w:sz="12" w:space="0" w:color="1F3864"/>
              <w:right w:val="single" w:sz="12" w:space="0" w:color="1F3864"/>
            </w:tcBorders>
            <w:shd w:val="clear" w:color="auto" w:fill="auto"/>
            <w:noWrap/>
            <w:vAlign w:val="center"/>
            <w:hideMark/>
          </w:tcPr>
          <w:p w14:paraId="5C5DD513"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586,460.00</w:t>
            </w:r>
          </w:p>
        </w:tc>
        <w:tc>
          <w:tcPr>
            <w:tcW w:w="1269" w:type="dxa"/>
            <w:tcBorders>
              <w:top w:val="nil"/>
              <w:left w:val="nil"/>
              <w:bottom w:val="single" w:sz="12" w:space="0" w:color="1F3864"/>
              <w:right w:val="single" w:sz="12" w:space="0" w:color="1F3864"/>
            </w:tcBorders>
            <w:shd w:val="clear" w:color="auto" w:fill="auto"/>
            <w:noWrap/>
            <w:vAlign w:val="center"/>
            <w:hideMark/>
          </w:tcPr>
          <w:p w14:paraId="16C412EC"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1,127,490.00</w:t>
            </w:r>
          </w:p>
        </w:tc>
        <w:tc>
          <w:tcPr>
            <w:tcW w:w="1178" w:type="dxa"/>
            <w:tcBorders>
              <w:top w:val="nil"/>
              <w:left w:val="nil"/>
              <w:bottom w:val="single" w:sz="12" w:space="0" w:color="1F3864"/>
              <w:right w:val="single" w:sz="12" w:space="0" w:color="1F3864"/>
            </w:tcBorders>
            <w:shd w:val="clear" w:color="auto" w:fill="auto"/>
            <w:noWrap/>
            <w:vAlign w:val="center"/>
            <w:hideMark/>
          </w:tcPr>
          <w:p w14:paraId="7B16931D"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586,460.00</w:t>
            </w:r>
          </w:p>
        </w:tc>
        <w:tc>
          <w:tcPr>
            <w:tcW w:w="1370" w:type="dxa"/>
            <w:tcBorders>
              <w:top w:val="nil"/>
              <w:left w:val="nil"/>
              <w:bottom w:val="single" w:sz="12" w:space="0" w:color="1F3864"/>
              <w:right w:val="single" w:sz="12" w:space="0" w:color="1F3864"/>
            </w:tcBorders>
            <w:shd w:val="clear" w:color="auto" w:fill="auto"/>
            <w:noWrap/>
            <w:vAlign w:val="center"/>
            <w:hideMark/>
          </w:tcPr>
          <w:p w14:paraId="2C16C642" w14:textId="77777777" w:rsidR="00B02AF2" w:rsidRPr="00020936" w:rsidRDefault="00B02AF2" w:rsidP="00312B33">
            <w:pPr>
              <w:spacing w:after="0" w:line="240" w:lineRule="auto"/>
              <w:rPr>
                <w:rFonts w:eastAsia="Times New Roman"/>
                <w:color w:val="4C4747"/>
                <w:spacing w:val="0"/>
                <w:sz w:val="18"/>
                <w:szCs w:val="18"/>
                <w:lang w:val="es-DO" w:eastAsia="es-DO"/>
              </w:rPr>
            </w:pPr>
            <w:proofErr w:type="spellStart"/>
            <w:r w:rsidRPr="00020936">
              <w:rPr>
                <w:rFonts w:eastAsia="Times New Roman"/>
                <w:color w:val="4C4747"/>
                <w:spacing w:val="0"/>
                <w:sz w:val="18"/>
                <w:szCs w:val="18"/>
                <w:lang w:eastAsia="es-DO"/>
              </w:rPr>
              <w:t>Pendiente</w:t>
            </w:r>
            <w:proofErr w:type="spellEnd"/>
          </w:p>
        </w:tc>
      </w:tr>
      <w:tr w:rsidR="00020936" w:rsidRPr="00020936" w14:paraId="1CEB86C9" w14:textId="77777777" w:rsidTr="00466E4C">
        <w:trPr>
          <w:trHeight w:val="671"/>
          <w:jc w:val="center"/>
        </w:trPr>
        <w:tc>
          <w:tcPr>
            <w:tcW w:w="1158" w:type="dxa"/>
            <w:tcBorders>
              <w:top w:val="nil"/>
              <w:left w:val="single" w:sz="12" w:space="0" w:color="1F3864"/>
              <w:bottom w:val="single" w:sz="12" w:space="0" w:color="1F3864"/>
              <w:right w:val="single" w:sz="12" w:space="0" w:color="1F3864"/>
            </w:tcBorders>
            <w:shd w:val="clear" w:color="000000" w:fill="FFFFFF"/>
            <w:vAlign w:val="center"/>
            <w:hideMark/>
          </w:tcPr>
          <w:p w14:paraId="78365D7F" w14:textId="77777777" w:rsidR="00B02AF2" w:rsidRPr="00020936" w:rsidRDefault="00B02AF2" w:rsidP="00312B33">
            <w:pPr>
              <w:spacing w:after="0" w:line="240" w:lineRule="auto"/>
              <w:rPr>
                <w:rFonts w:eastAsia="Times New Roman"/>
                <w:i/>
                <w:color w:val="4C4747"/>
                <w:spacing w:val="0"/>
                <w:sz w:val="18"/>
                <w:szCs w:val="18"/>
                <w:lang w:val="es-DO" w:eastAsia="es-DO"/>
              </w:rPr>
            </w:pPr>
            <w:r w:rsidRPr="00020936">
              <w:rPr>
                <w:rFonts w:eastAsia="Times New Roman"/>
                <w:i/>
                <w:color w:val="4C4747"/>
                <w:spacing w:val="0"/>
                <w:sz w:val="18"/>
                <w:szCs w:val="18"/>
                <w:lang w:val="es-DO" w:eastAsia="es-DO"/>
              </w:rPr>
              <w:t xml:space="preserve"> Inversiones J &amp; J. O, SRL / Arturo Ureña Peña </w:t>
            </w:r>
          </w:p>
        </w:tc>
        <w:tc>
          <w:tcPr>
            <w:tcW w:w="1223" w:type="dxa"/>
            <w:tcBorders>
              <w:top w:val="nil"/>
              <w:left w:val="nil"/>
              <w:bottom w:val="single" w:sz="12" w:space="0" w:color="1F3864"/>
              <w:right w:val="single" w:sz="12" w:space="0" w:color="1F3864"/>
            </w:tcBorders>
            <w:shd w:val="clear" w:color="000000" w:fill="FFFFFF"/>
            <w:vAlign w:val="center"/>
            <w:hideMark/>
          </w:tcPr>
          <w:p w14:paraId="58ADB7B7" w14:textId="77777777" w:rsidR="00B02AF2" w:rsidRPr="00020936" w:rsidRDefault="00B02AF2" w:rsidP="00312B33">
            <w:pPr>
              <w:spacing w:after="0" w:line="240" w:lineRule="auto"/>
              <w:rPr>
                <w:rFonts w:eastAsia="Times New Roman"/>
                <w:color w:val="4C4747"/>
                <w:spacing w:val="0"/>
                <w:sz w:val="18"/>
                <w:szCs w:val="18"/>
                <w:lang w:val="es-DO" w:eastAsia="es-DO"/>
              </w:rPr>
            </w:pPr>
            <w:r w:rsidRPr="00020936">
              <w:rPr>
                <w:rFonts w:eastAsia="Times New Roman"/>
                <w:color w:val="4C4747"/>
                <w:spacing w:val="0"/>
                <w:sz w:val="18"/>
                <w:szCs w:val="18"/>
                <w:lang w:val="es-DO" w:eastAsia="es-DO"/>
              </w:rPr>
              <w:t xml:space="preserve"> Alquiler de equipos  </w:t>
            </w:r>
          </w:p>
        </w:tc>
        <w:tc>
          <w:tcPr>
            <w:tcW w:w="998" w:type="dxa"/>
            <w:tcBorders>
              <w:top w:val="nil"/>
              <w:left w:val="nil"/>
              <w:bottom w:val="single" w:sz="12" w:space="0" w:color="1F3864"/>
              <w:right w:val="single" w:sz="12" w:space="0" w:color="1F3864"/>
            </w:tcBorders>
            <w:shd w:val="clear" w:color="000000" w:fill="FFFFFF"/>
            <w:vAlign w:val="center"/>
            <w:hideMark/>
          </w:tcPr>
          <w:p w14:paraId="1B6DC020"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Cont. No.11935</w:t>
            </w:r>
          </w:p>
        </w:tc>
        <w:tc>
          <w:tcPr>
            <w:tcW w:w="964" w:type="dxa"/>
            <w:tcBorders>
              <w:top w:val="nil"/>
              <w:left w:val="nil"/>
              <w:bottom w:val="single" w:sz="12" w:space="0" w:color="1F3864"/>
              <w:right w:val="single" w:sz="12" w:space="0" w:color="1F3864"/>
            </w:tcBorders>
            <w:shd w:val="clear" w:color="000000" w:fill="FFFFFF"/>
            <w:vAlign w:val="center"/>
            <w:hideMark/>
          </w:tcPr>
          <w:p w14:paraId="5C703A87"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22/02/2017</w:t>
            </w:r>
          </w:p>
        </w:tc>
        <w:tc>
          <w:tcPr>
            <w:tcW w:w="1178" w:type="dxa"/>
            <w:tcBorders>
              <w:top w:val="nil"/>
              <w:left w:val="nil"/>
              <w:bottom w:val="single" w:sz="12" w:space="0" w:color="1F3864"/>
              <w:right w:val="single" w:sz="12" w:space="0" w:color="1F3864"/>
            </w:tcBorders>
            <w:shd w:val="clear" w:color="auto" w:fill="auto"/>
            <w:noWrap/>
            <w:vAlign w:val="center"/>
            <w:hideMark/>
          </w:tcPr>
          <w:p w14:paraId="58824201"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5,698,626.00</w:t>
            </w:r>
          </w:p>
        </w:tc>
        <w:tc>
          <w:tcPr>
            <w:tcW w:w="1269" w:type="dxa"/>
            <w:tcBorders>
              <w:top w:val="nil"/>
              <w:left w:val="nil"/>
              <w:bottom w:val="single" w:sz="12" w:space="0" w:color="1F3864"/>
              <w:right w:val="single" w:sz="12" w:space="0" w:color="1F3864"/>
            </w:tcBorders>
            <w:shd w:val="clear" w:color="auto" w:fill="auto"/>
            <w:noWrap/>
            <w:vAlign w:val="center"/>
            <w:hideMark/>
          </w:tcPr>
          <w:p w14:paraId="182B0EF6"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13,551,859.00</w:t>
            </w:r>
          </w:p>
        </w:tc>
        <w:tc>
          <w:tcPr>
            <w:tcW w:w="1178" w:type="dxa"/>
            <w:tcBorders>
              <w:top w:val="nil"/>
              <w:left w:val="nil"/>
              <w:bottom w:val="single" w:sz="12" w:space="0" w:color="1F3864"/>
              <w:right w:val="single" w:sz="12" w:space="0" w:color="1F3864"/>
            </w:tcBorders>
            <w:shd w:val="clear" w:color="auto" w:fill="auto"/>
            <w:noWrap/>
            <w:vAlign w:val="center"/>
            <w:hideMark/>
          </w:tcPr>
          <w:p w14:paraId="46E9AABD"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5,698,626.00</w:t>
            </w:r>
          </w:p>
        </w:tc>
        <w:tc>
          <w:tcPr>
            <w:tcW w:w="1370" w:type="dxa"/>
            <w:tcBorders>
              <w:top w:val="nil"/>
              <w:left w:val="nil"/>
              <w:bottom w:val="single" w:sz="12" w:space="0" w:color="1F3864"/>
              <w:right w:val="single" w:sz="12" w:space="0" w:color="1F3864"/>
            </w:tcBorders>
            <w:shd w:val="clear" w:color="auto" w:fill="auto"/>
            <w:noWrap/>
            <w:vAlign w:val="center"/>
            <w:hideMark/>
          </w:tcPr>
          <w:p w14:paraId="0D47F76B" w14:textId="77777777" w:rsidR="00B02AF2" w:rsidRPr="00020936" w:rsidRDefault="00B02AF2" w:rsidP="00312B33">
            <w:pPr>
              <w:spacing w:after="0" w:line="240" w:lineRule="auto"/>
              <w:rPr>
                <w:rFonts w:eastAsia="Times New Roman"/>
                <w:color w:val="4C4747"/>
                <w:spacing w:val="0"/>
                <w:sz w:val="18"/>
                <w:szCs w:val="18"/>
                <w:lang w:val="es-DO" w:eastAsia="es-DO"/>
              </w:rPr>
            </w:pPr>
            <w:proofErr w:type="spellStart"/>
            <w:r w:rsidRPr="00020936">
              <w:rPr>
                <w:rFonts w:eastAsia="Times New Roman"/>
                <w:color w:val="4C4747"/>
                <w:spacing w:val="0"/>
                <w:sz w:val="18"/>
                <w:szCs w:val="18"/>
                <w:lang w:eastAsia="es-DO"/>
              </w:rPr>
              <w:t>Pendiente</w:t>
            </w:r>
            <w:proofErr w:type="spellEnd"/>
          </w:p>
        </w:tc>
      </w:tr>
      <w:tr w:rsidR="00020936" w:rsidRPr="00020936" w14:paraId="6B65FD11" w14:textId="77777777" w:rsidTr="00466E4C">
        <w:trPr>
          <w:trHeight w:val="344"/>
          <w:jc w:val="center"/>
        </w:trPr>
        <w:tc>
          <w:tcPr>
            <w:tcW w:w="1158" w:type="dxa"/>
            <w:tcBorders>
              <w:top w:val="nil"/>
              <w:left w:val="single" w:sz="12" w:space="0" w:color="1F3864"/>
              <w:bottom w:val="single" w:sz="12" w:space="0" w:color="1F3864"/>
              <w:right w:val="single" w:sz="12" w:space="0" w:color="1F3864"/>
            </w:tcBorders>
            <w:shd w:val="clear" w:color="000000" w:fill="FFFFFF"/>
            <w:vAlign w:val="center"/>
            <w:hideMark/>
          </w:tcPr>
          <w:p w14:paraId="129E885E" w14:textId="77777777" w:rsidR="00B02AF2" w:rsidRPr="00020936" w:rsidRDefault="00B02AF2" w:rsidP="00312B33">
            <w:pPr>
              <w:spacing w:after="0" w:line="240" w:lineRule="auto"/>
              <w:rPr>
                <w:rFonts w:eastAsia="Times New Roman"/>
                <w:i/>
                <w:color w:val="4C4747"/>
                <w:spacing w:val="0"/>
                <w:sz w:val="18"/>
                <w:szCs w:val="18"/>
                <w:lang w:val="es-DO" w:eastAsia="es-DO"/>
              </w:rPr>
            </w:pPr>
            <w:r w:rsidRPr="00020936">
              <w:rPr>
                <w:rFonts w:eastAsia="Times New Roman"/>
                <w:i/>
                <w:color w:val="4C4747"/>
                <w:spacing w:val="0"/>
                <w:sz w:val="18"/>
                <w:szCs w:val="18"/>
                <w:lang w:eastAsia="es-DO"/>
              </w:rPr>
              <w:t xml:space="preserve"> Luis Alberto Reyes </w:t>
            </w:r>
          </w:p>
        </w:tc>
        <w:tc>
          <w:tcPr>
            <w:tcW w:w="1223" w:type="dxa"/>
            <w:tcBorders>
              <w:top w:val="nil"/>
              <w:left w:val="nil"/>
              <w:bottom w:val="single" w:sz="12" w:space="0" w:color="1F3864"/>
              <w:right w:val="single" w:sz="12" w:space="0" w:color="1F3864"/>
            </w:tcBorders>
            <w:shd w:val="clear" w:color="000000" w:fill="FFFFFF"/>
            <w:vAlign w:val="center"/>
            <w:hideMark/>
          </w:tcPr>
          <w:p w14:paraId="66E22C3A" w14:textId="77777777" w:rsidR="00B02AF2" w:rsidRPr="00020936" w:rsidRDefault="00B02AF2" w:rsidP="00312B33">
            <w:pPr>
              <w:spacing w:after="0" w:line="240" w:lineRule="auto"/>
              <w:rPr>
                <w:rFonts w:eastAsia="Times New Roman"/>
                <w:color w:val="4C4747"/>
                <w:spacing w:val="0"/>
                <w:sz w:val="18"/>
                <w:szCs w:val="18"/>
                <w:lang w:val="es-DO" w:eastAsia="es-DO"/>
              </w:rPr>
            </w:pPr>
            <w:r w:rsidRPr="00020936">
              <w:rPr>
                <w:rFonts w:eastAsia="Times New Roman"/>
                <w:color w:val="4C4747"/>
                <w:spacing w:val="0"/>
                <w:sz w:val="18"/>
                <w:szCs w:val="18"/>
                <w:lang w:eastAsia="es-DO"/>
              </w:rPr>
              <w:t xml:space="preserve"> </w:t>
            </w:r>
            <w:proofErr w:type="spellStart"/>
            <w:r w:rsidRPr="00020936">
              <w:rPr>
                <w:rFonts w:eastAsia="Times New Roman"/>
                <w:color w:val="4C4747"/>
                <w:spacing w:val="0"/>
                <w:sz w:val="18"/>
                <w:szCs w:val="18"/>
                <w:lang w:eastAsia="es-DO"/>
              </w:rPr>
              <w:t>Alquiler</w:t>
            </w:r>
            <w:proofErr w:type="spellEnd"/>
            <w:r w:rsidRPr="00020936">
              <w:rPr>
                <w:rFonts w:eastAsia="Times New Roman"/>
                <w:color w:val="4C4747"/>
                <w:spacing w:val="0"/>
                <w:sz w:val="18"/>
                <w:szCs w:val="18"/>
                <w:lang w:eastAsia="es-DO"/>
              </w:rPr>
              <w:t xml:space="preserve"> de </w:t>
            </w:r>
            <w:proofErr w:type="spellStart"/>
            <w:r w:rsidRPr="00020936">
              <w:rPr>
                <w:rFonts w:eastAsia="Times New Roman"/>
                <w:color w:val="4C4747"/>
                <w:spacing w:val="0"/>
                <w:sz w:val="18"/>
                <w:szCs w:val="18"/>
                <w:lang w:eastAsia="es-DO"/>
              </w:rPr>
              <w:t>equipos</w:t>
            </w:r>
            <w:proofErr w:type="spellEnd"/>
            <w:r w:rsidRPr="00020936">
              <w:rPr>
                <w:rFonts w:eastAsia="Times New Roman"/>
                <w:color w:val="4C4747"/>
                <w:spacing w:val="0"/>
                <w:sz w:val="18"/>
                <w:szCs w:val="18"/>
                <w:lang w:eastAsia="es-DO"/>
              </w:rPr>
              <w:t xml:space="preserve">  </w:t>
            </w:r>
          </w:p>
        </w:tc>
        <w:tc>
          <w:tcPr>
            <w:tcW w:w="998" w:type="dxa"/>
            <w:tcBorders>
              <w:top w:val="nil"/>
              <w:left w:val="nil"/>
              <w:bottom w:val="single" w:sz="12" w:space="0" w:color="1F3864"/>
              <w:right w:val="single" w:sz="12" w:space="0" w:color="1F3864"/>
            </w:tcBorders>
            <w:shd w:val="clear" w:color="000000" w:fill="FFFFFF"/>
            <w:vAlign w:val="center"/>
            <w:hideMark/>
          </w:tcPr>
          <w:p w14:paraId="0DC7A21D"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Cont. No.11938</w:t>
            </w:r>
          </w:p>
        </w:tc>
        <w:tc>
          <w:tcPr>
            <w:tcW w:w="964" w:type="dxa"/>
            <w:tcBorders>
              <w:top w:val="nil"/>
              <w:left w:val="nil"/>
              <w:bottom w:val="single" w:sz="12" w:space="0" w:color="1F3864"/>
              <w:right w:val="single" w:sz="12" w:space="0" w:color="1F3864"/>
            </w:tcBorders>
            <w:shd w:val="clear" w:color="000000" w:fill="FFFFFF"/>
            <w:vAlign w:val="center"/>
            <w:hideMark/>
          </w:tcPr>
          <w:p w14:paraId="3EA2DB5F"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02/04/2014</w:t>
            </w:r>
          </w:p>
        </w:tc>
        <w:tc>
          <w:tcPr>
            <w:tcW w:w="1178" w:type="dxa"/>
            <w:tcBorders>
              <w:top w:val="nil"/>
              <w:left w:val="nil"/>
              <w:bottom w:val="single" w:sz="12" w:space="0" w:color="1F3864"/>
              <w:right w:val="single" w:sz="12" w:space="0" w:color="1F3864"/>
            </w:tcBorders>
            <w:shd w:val="clear" w:color="auto" w:fill="auto"/>
            <w:noWrap/>
            <w:vAlign w:val="center"/>
            <w:hideMark/>
          </w:tcPr>
          <w:p w14:paraId="08C6A521"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140,000.00</w:t>
            </w:r>
          </w:p>
        </w:tc>
        <w:tc>
          <w:tcPr>
            <w:tcW w:w="1269" w:type="dxa"/>
            <w:tcBorders>
              <w:top w:val="nil"/>
              <w:left w:val="nil"/>
              <w:bottom w:val="single" w:sz="12" w:space="0" w:color="1F3864"/>
              <w:right w:val="single" w:sz="12" w:space="0" w:color="1F3864"/>
            </w:tcBorders>
            <w:shd w:val="clear" w:color="auto" w:fill="auto"/>
            <w:noWrap/>
            <w:vAlign w:val="center"/>
            <w:hideMark/>
          </w:tcPr>
          <w:p w14:paraId="47B99FC1"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362,500.00</w:t>
            </w:r>
          </w:p>
        </w:tc>
        <w:tc>
          <w:tcPr>
            <w:tcW w:w="1178" w:type="dxa"/>
            <w:tcBorders>
              <w:top w:val="nil"/>
              <w:left w:val="nil"/>
              <w:bottom w:val="single" w:sz="12" w:space="0" w:color="1F3864"/>
              <w:right w:val="single" w:sz="12" w:space="0" w:color="1F3864"/>
            </w:tcBorders>
            <w:shd w:val="clear" w:color="auto" w:fill="auto"/>
            <w:noWrap/>
            <w:vAlign w:val="center"/>
            <w:hideMark/>
          </w:tcPr>
          <w:p w14:paraId="373294DE"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140,000.00</w:t>
            </w:r>
          </w:p>
        </w:tc>
        <w:tc>
          <w:tcPr>
            <w:tcW w:w="1370" w:type="dxa"/>
            <w:tcBorders>
              <w:top w:val="nil"/>
              <w:left w:val="nil"/>
              <w:bottom w:val="single" w:sz="12" w:space="0" w:color="1F3864"/>
              <w:right w:val="single" w:sz="12" w:space="0" w:color="1F3864"/>
            </w:tcBorders>
            <w:shd w:val="clear" w:color="auto" w:fill="auto"/>
            <w:noWrap/>
            <w:vAlign w:val="center"/>
            <w:hideMark/>
          </w:tcPr>
          <w:p w14:paraId="2A85D5C0" w14:textId="77777777" w:rsidR="00B02AF2" w:rsidRPr="00020936" w:rsidRDefault="00B02AF2" w:rsidP="00312B33">
            <w:pPr>
              <w:spacing w:after="0" w:line="240" w:lineRule="auto"/>
              <w:rPr>
                <w:rFonts w:eastAsia="Times New Roman"/>
                <w:color w:val="4C4747"/>
                <w:spacing w:val="0"/>
                <w:sz w:val="18"/>
                <w:szCs w:val="18"/>
                <w:lang w:val="es-DO" w:eastAsia="es-DO"/>
              </w:rPr>
            </w:pPr>
            <w:proofErr w:type="spellStart"/>
            <w:r w:rsidRPr="00020936">
              <w:rPr>
                <w:rFonts w:eastAsia="Times New Roman"/>
                <w:color w:val="4C4747"/>
                <w:spacing w:val="0"/>
                <w:sz w:val="18"/>
                <w:szCs w:val="18"/>
                <w:lang w:eastAsia="es-DO"/>
              </w:rPr>
              <w:t>Pendiente</w:t>
            </w:r>
            <w:proofErr w:type="spellEnd"/>
          </w:p>
        </w:tc>
      </w:tr>
      <w:tr w:rsidR="00020936" w:rsidRPr="00020936" w14:paraId="7BB868FB" w14:textId="77777777" w:rsidTr="00466E4C">
        <w:trPr>
          <w:trHeight w:val="344"/>
          <w:jc w:val="center"/>
        </w:trPr>
        <w:tc>
          <w:tcPr>
            <w:tcW w:w="1158" w:type="dxa"/>
            <w:tcBorders>
              <w:top w:val="nil"/>
              <w:left w:val="single" w:sz="12" w:space="0" w:color="1F3864"/>
              <w:bottom w:val="single" w:sz="12" w:space="0" w:color="1F3864"/>
              <w:right w:val="single" w:sz="12" w:space="0" w:color="1F3864"/>
            </w:tcBorders>
            <w:shd w:val="clear" w:color="000000" w:fill="FFFFFF"/>
            <w:vAlign w:val="center"/>
            <w:hideMark/>
          </w:tcPr>
          <w:p w14:paraId="42AA589B" w14:textId="77777777" w:rsidR="00B02AF2" w:rsidRPr="00020936" w:rsidRDefault="00B02AF2" w:rsidP="00312B33">
            <w:pPr>
              <w:spacing w:after="0" w:line="240" w:lineRule="auto"/>
              <w:rPr>
                <w:rFonts w:eastAsia="Times New Roman"/>
                <w:i/>
                <w:color w:val="4C4747"/>
                <w:spacing w:val="0"/>
                <w:sz w:val="18"/>
                <w:szCs w:val="18"/>
                <w:lang w:val="es-DO" w:eastAsia="es-DO"/>
              </w:rPr>
            </w:pPr>
            <w:r w:rsidRPr="00020936">
              <w:rPr>
                <w:rFonts w:eastAsia="Times New Roman"/>
                <w:i/>
                <w:color w:val="4C4747"/>
                <w:spacing w:val="0"/>
                <w:sz w:val="18"/>
                <w:szCs w:val="18"/>
                <w:lang w:eastAsia="es-DO"/>
              </w:rPr>
              <w:t xml:space="preserve"> Inversiones </w:t>
            </w:r>
            <w:proofErr w:type="spellStart"/>
            <w:r w:rsidRPr="00020936">
              <w:rPr>
                <w:rFonts w:eastAsia="Times New Roman"/>
                <w:i/>
                <w:color w:val="4C4747"/>
                <w:spacing w:val="0"/>
                <w:sz w:val="18"/>
                <w:szCs w:val="18"/>
                <w:lang w:eastAsia="es-DO"/>
              </w:rPr>
              <w:t>Asalieno</w:t>
            </w:r>
            <w:proofErr w:type="spellEnd"/>
            <w:r w:rsidRPr="00020936">
              <w:rPr>
                <w:rFonts w:eastAsia="Times New Roman"/>
                <w:i/>
                <w:color w:val="4C4747"/>
                <w:spacing w:val="0"/>
                <w:sz w:val="18"/>
                <w:szCs w:val="18"/>
                <w:lang w:eastAsia="es-DO"/>
              </w:rPr>
              <w:t xml:space="preserve"> </w:t>
            </w:r>
          </w:p>
        </w:tc>
        <w:tc>
          <w:tcPr>
            <w:tcW w:w="1223" w:type="dxa"/>
            <w:tcBorders>
              <w:top w:val="nil"/>
              <w:left w:val="nil"/>
              <w:bottom w:val="single" w:sz="12" w:space="0" w:color="1F3864"/>
              <w:right w:val="single" w:sz="12" w:space="0" w:color="1F3864"/>
            </w:tcBorders>
            <w:shd w:val="clear" w:color="000000" w:fill="FFFFFF"/>
            <w:vAlign w:val="center"/>
            <w:hideMark/>
          </w:tcPr>
          <w:p w14:paraId="1C160DA6" w14:textId="77777777" w:rsidR="00B02AF2" w:rsidRPr="00020936" w:rsidRDefault="00B02AF2" w:rsidP="00312B33">
            <w:pPr>
              <w:spacing w:after="0" w:line="240" w:lineRule="auto"/>
              <w:rPr>
                <w:rFonts w:eastAsia="Times New Roman"/>
                <w:color w:val="4C4747"/>
                <w:spacing w:val="0"/>
                <w:sz w:val="18"/>
                <w:szCs w:val="18"/>
                <w:lang w:val="es-DO" w:eastAsia="es-DO"/>
              </w:rPr>
            </w:pPr>
            <w:r w:rsidRPr="00020936">
              <w:rPr>
                <w:rFonts w:eastAsia="Times New Roman"/>
                <w:color w:val="4C4747"/>
                <w:spacing w:val="0"/>
                <w:sz w:val="18"/>
                <w:szCs w:val="18"/>
                <w:lang w:eastAsia="es-DO"/>
              </w:rPr>
              <w:t xml:space="preserve"> </w:t>
            </w:r>
            <w:proofErr w:type="spellStart"/>
            <w:r w:rsidRPr="00020936">
              <w:rPr>
                <w:rFonts w:eastAsia="Times New Roman"/>
                <w:color w:val="4C4747"/>
                <w:spacing w:val="0"/>
                <w:sz w:val="18"/>
                <w:szCs w:val="18"/>
                <w:lang w:eastAsia="es-DO"/>
              </w:rPr>
              <w:t>Alquiler</w:t>
            </w:r>
            <w:proofErr w:type="spellEnd"/>
            <w:r w:rsidRPr="00020936">
              <w:rPr>
                <w:rFonts w:eastAsia="Times New Roman"/>
                <w:color w:val="4C4747"/>
                <w:spacing w:val="0"/>
                <w:sz w:val="18"/>
                <w:szCs w:val="18"/>
                <w:lang w:eastAsia="es-DO"/>
              </w:rPr>
              <w:t xml:space="preserve"> de </w:t>
            </w:r>
            <w:proofErr w:type="spellStart"/>
            <w:r w:rsidRPr="00020936">
              <w:rPr>
                <w:rFonts w:eastAsia="Times New Roman"/>
                <w:color w:val="4C4747"/>
                <w:spacing w:val="0"/>
                <w:sz w:val="18"/>
                <w:szCs w:val="18"/>
                <w:lang w:eastAsia="es-DO"/>
              </w:rPr>
              <w:t>equipos</w:t>
            </w:r>
            <w:proofErr w:type="spellEnd"/>
            <w:r w:rsidRPr="00020936">
              <w:rPr>
                <w:rFonts w:eastAsia="Times New Roman"/>
                <w:color w:val="4C4747"/>
                <w:spacing w:val="0"/>
                <w:sz w:val="18"/>
                <w:szCs w:val="18"/>
                <w:lang w:eastAsia="es-DO"/>
              </w:rPr>
              <w:t xml:space="preserve">  </w:t>
            </w:r>
          </w:p>
        </w:tc>
        <w:tc>
          <w:tcPr>
            <w:tcW w:w="998" w:type="dxa"/>
            <w:tcBorders>
              <w:top w:val="nil"/>
              <w:left w:val="nil"/>
              <w:bottom w:val="single" w:sz="12" w:space="0" w:color="1F3864"/>
              <w:right w:val="single" w:sz="12" w:space="0" w:color="1F3864"/>
            </w:tcBorders>
            <w:shd w:val="clear" w:color="000000" w:fill="FFFFFF"/>
            <w:vAlign w:val="center"/>
            <w:hideMark/>
          </w:tcPr>
          <w:p w14:paraId="15165CE5"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Cont. No.11974</w:t>
            </w:r>
          </w:p>
        </w:tc>
        <w:tc>
          <w:tcPr>
            <w:tcW w:w="964" w:type="dxa"/>
            <w:tcBorders>
              <w:top w:val="nil"/>
              <w:left w:val="nil"/>
              <w:bottom w:val="single" w:sz="12" w:space="0" w:color="1F3864"/>
              <w:right w:val="single" w:sz="12" w:space="0" w:color="1F3864"/>
            </w:tcBorders>
            <w:shd w:val="clear" w:color="000000" w:fill="FFFFFF"/>
            <w:vAlign w:val="center"/>
            <w:hideMark/>
          </w:tcPr>
          <w:p w14:paraId="15F66A87"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23/03/2015</w:t>
            </w:r>
          </w:p>
        </w:tc>
        <w:tc>
          <w:tcPr>
            <w:tcW w:w="1178" w:type="dxa"/>
            <w:tcBorders>
              <w:top w:val="nil"/>
              <w:left w:val="nil"/>
              <w:bottom w:val="single" w:sz="12" w:space="0" w:color="1F3864"/>
              <w:right w:val="single" w:sz="12" w:space="0" w:color="1F3864"/>
            </w:tcBorders>
            <w:shd w:val="clear" w:color="auto" w:fill="auto"/>
            <w:noWrap/>
            <w:vAlign w:val="center"/>
            <w:hideMark/>
          </w:tcPr>
          <w:p w14:paraId="29616C66"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4,172,568.00</w:t>
            </w:r>
          </w:p>
        </w:tc>
        <w:tc>
          <w:tcPr>
            <w:tcW w:w="1269" w:type="dxa"/>
            <w:tcBorders>
              <w:top w:val="nil"/>
              <w:left w:val="nil"/>
              <w:bottom w:val="single" w:sz="12" w:space="0" w:color="1F3864"/>
              <w:right w:val="single" w:sz="12" w:space="0" w:color="1F3864"/>
            </w:tcBorders>
            <w:shd w:val="clear" w:color="auto" w:fill="auto"/>
            <w:noWrap/>
            <w:vAlign w:val="center"/>
            <w:hideMark/>
          </w:tcPr>
          <w:p w14:paraId="1988571B" w14:textId="77777777" w:rsidR="00B02AF2" w:rsidRPr="00020936" w:rsidRDefault="00B02AF2" w:rsidP="00312B33">
            <w:pPr>
              <w:spacing w:after="0" w:line="240" w:lineRule="auto"/>
              <w:rPr>
                <w:rFonts w:eastAsia="Times New Roman"/>
                <w:color w:val="4C4747"/>
                <w:spacing w:val="0"/>
                <w:sz w:val="18"/>
                <w:szCs w:val="18"/>
                <w:lang w:val="es-DO" w:eastAsia="es-DO"/>
              </w:rPr>
            </w:pPr>
            <w:r w:rsidRPr="00020936">
              <w:rPr>
                <w:rFonts w:eastAsia="Times New Roman"/>
                <w:color w:val="4C4747"/>
                <w:spacing w:val="0"/>
                <w:sz w:val="18"/>
                <w:szCs w:val="18"/>
                <w:lang w:eastAsia="es-DO"/>
              </w:rPr>
              <w:t xml:space="preserve">                                     -   </w:t>
            </w:r>
          </w:p>
        </w:tc>
        <w:tc>
          <w:tcPr>
            <w:tcW w:w="1178" w:type="dxa"/>
            <w:tcBorders>
              <w:top w:val="nil"/>
              <w:left w:val="nil"/>
              <w:bottom w:val="single" w:sz="12" w:space="0" w:color="1F3864"/>
              <w:right w:val="single" w:sz="12" w:space="0" w:color="1F3864"/>
            </w:tcBorders>
            <w:shd w:val="clear" w:color="auto" w:fill="auto"/>
            <w:noWrap/>
            <w:vAlign w:val="center"/>
            <w:hideMark/>
          </w:tcPr>
          <w:p w14:paraId="1E825651"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4,172,568.00</w:t>
            </w:r>
          </w:p>
        </w:tc>
        <w:tc>
          <w:tcPr>
            <w:tcW w:w="1370" w:type="dxa"/>
            <w:tcBorders>
              <w:top w:val="nil"/>
              <w:left w:val="nil"/>
              <w:bottom w:val="single" w:sz="12" w:space="0" w:color="1F3864"/>
              <w:right w:val="single" w:sz="12" w:space="0" w:color="1F3864"/>
            </w:tcBorders>
            <w:shd w:val="clear" w:color="auto" w:fill="auto"/>
            <w:noWrap/>
            <w:vAlign w:val="center"/>
            <w:hideMark/>
          </w:tcPr>
          <w:p w14:paraId="09361B0D" w14:textId="77777777" w:rsidR="00B02AF2" w:rsidRPr="00020936" w:rsidRDefault="00B02AF2" w:rsidP="00312B33">
            <w:pPr>
              <w:spacing w:after="0" w:line="240" w:lineRule="auto"/>
              <w:rPr>
                <w:rFonts w:eastAsia="Times New Roman"/>
                <w:color w:val="4C4747"/>
                <w:spacing w:val="0"/>
                <w:sz w:val="18"/>
                <w:szCs w:val="18"/>
                <w:lang w:val="es-DO" w:eastAsia="es-DO"/>
              </w:rPr>
            </w:pPr>
            <w:proofErr w:type="spellStart"/>
            <w:r w:rsidRPr="00020936">
              <w:rPr>
                <w:rFonts w:eastAsia="Times New Roman"/>
                <w:color w:val="4C4747"/>
                <w:spacing w:val="0"/>
                <w:sz w:val="18"/>
                <w:szCs w:val="18"/>
                <w:lang w:eastAsia="es-DO"/>
              </w:rPr>
              <w:t>Pendiente</w:t>
            </w:r>
            <w:proofErr w:type="spellEnd"/>
          </w:p>
        </w:tc>
      </w:tr>
      <w:tr w:rsidR="00020936" w:rsidRPr="00020936" w14:paraId="5868122A" w14:textId="77777777" w:rsidTr="00466E4C">
        <w:trPr>
          <w:trHeight w:val="344"/>
          <w:jc w:val="center"/>
        </w:trPr>
        <w:tc>
          <w:tcPr>
            <w:tcW w:w="1158" w:type="dxa"/>
            <w:tcBorders>
              <w:top w:val="nil"/>
              <w:left w:val="single" w:sz="12" w:space="0" w:color="1F3864"/>
              <w:bottom w:val="single" w:sz="12" w:space="0" w:color="1F3864"/>
              <w:right w:val="single" w:sz="12" w:space="0" w:color="1F3864"/>
            </w:tcBorders>
            <w:shd w:val="clear" w:color="000000" w:fill="FFFFFF"/>
            <w:vAlign w:val="center"/>
            <w:hideMark/>
          </w:tcPr>
          <w:p w14:paraId="6CA06C47" w14:textId="77777777" w:rsidR="00B02AF2" w:rsidRPr="00020936" w:rsidRDefault="00B02AF2" w:rsidP="00312B33">
            <w:pPr>
              <w:spacing w:after="0" w:line="240" w:lineRule="auto"/>
              <w:rPr>
                <w:rFonts w:eastAsia="Times New Roman"/>
                <w:i/>
                <w:color w:val="4C4747"/>
                <w:spacing w:val="0"/>
                <w:sz w:val="18"/>
                <w:szCs w:val="18"/>
                <w:lang w:val="es-DO" w:eastAsia="es-DO"/>
              </w:rPr>
            </w:pPr>
            <w:r w:rsidRPr="00020936">
              <w:rPr>
                <w:rFonts w:eastAsia="Times New Roman"/>
                <w:i/>
                <w:color w:val="4C4747"/>
                <w:spacing w:val="0"/>
                <w:sz w:val="18"/>
                <w:szCs w:val="18"/>
                <w:lang w:val="es-DO" w:eastAsia="es-DO"/>
              </w:rPr>
              <w:t xml:space="preserve"> Maria E. Bautista </w:t>
            </w:r>
          </w:p>
        </w:tc>
        <w:tc>
          <w:tcPr>
            <w:tcW w:w="1223" w:type="dxa"/>
            <w:tcBorders>
              <w:top w:val="nil"/>
              <w:left w:val="nil"/>
              <w:bottom w:val="single" w:sz="12" w:space="0" w:color="1F3864"/>
              <w:right w:val="single" w:sz="12" w:space="0" w:color="1F3864"/>
            </w:tcBorders>
            <w:shd w:val="clear" w:color="000000" w:fill="FFFFFF"/>
            <w:vAlign w:val="center"/>
            <w:hideMark/>
          </w:tcPr>
          <w:p w14:paraId="6166CCD0" w14:textId="77777777" w:rsidR="00B02AF2" w:rsidRPr="00020936" w:rsidRDefault="00B02AF2" w:rsidP="00312B33">
            <w:pPr>
              <w:spacing w:after="0" w:line="240" w:lineRule="auto"/>
              <w:rPr>
                <w:rFonts w:eastAsia="Times New Roman"/>
                <w:color w:val="4C4747"/>
                <w:spacing w:val="0"/>
                <w:sz w:val="18"/>
                <w:szCs w:val="18"/>
                <w:lang w:val="es-DO" w:eastAsia="es-DO"/>
              </w:rPr>
            </w:pPr>
            <w:r w:rsidRPr="00020936">
              <w:rPr>
                <w:rFonts w:eastAsia="Times New Roman"/>
                <w:color w:val="4C4747"/>
                <w:spacing w:val="0"/>
                <w:sz w:val="18"/>
                <w:szCs w:val="18"/>
                <w:lang w:val="es-DO" w:eastAsia="es-DO"/>
              </w:rPr>
              <w:t xml:space="preserve"> Alquiler de equipos  </w:t>
            </w:r>
          </w:p>
        </w:tc>
        <w:tc>
          <w:tcPr>
            <w:tcW w:w="998" w:type="dxa"/>
            <w:tcBorders>
              <w:top w:val="nil"/>
              <w:left w:val="nil"/>
              <w:bottom w:val="single" w:sz="12" w:space="0" w:color="1F3864"/>
              <w:right w:val="single" w:sz="12" w:space="0" w:color="1F3864"/>
            </w:tcBorders>
            <w:shd w:val="clear" w:color="000000" w:fill="FFFFFF"/>
            <w:vAlign w:val="center"/>
            <w:hideMark/>
          </w:tcPr>
          <w:p w14:paraId="3FCC2C7E"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val="es-DO" w:eastAsia="es-DO"/>
              </w:rPr>
              <w:t>Cont. No.11944</w:t>
            </w:r>
          </w:p>
        </w:tc>
        <w:tc>
          <w:tcPr>
            <w:tcW w:w="964" w:type="dxa"/>
            <w:tcBorders>
              <w:top w:val="nil"/>
              <w:left w:val="nil"/>
              <w:bottom w:val="single" w:sz="12" w:space="0" w:color="1F3864"/>
              <w:right w:val="single" w:sz="12" w:space="0" w:color="1F3864"/>
            </w:tcBorders>
            <w:shd w:val="clear" w:color="000000" w:fill="FFFFFF"/>
            <w:vAlign w:val="center"/>
            <w:hideMark/>
          </w:tcPr>
          <w:p w14:paraId="16D3AAF4"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val="es-DO" w:eastAsia="es-DO"/>
              </w:rPr>
              <w:t>09/09/2014</w:t>
            </w:r>
          </w:p>
        </w:tc>
        <w:tc>
          <w:tcPr>
            <w:tcW w:w="1178" w:type="dxa"/>
            <w:tcBorders>
              <w:top w:val="nil"/>
              <w:left w:val="nil"/>
              <w:bottom w:val="single" w:sz="12" w:space="0" w:color="1F3864"/>
              <w:right w:val="single" w:sz="12" w:space="0" w:color="1F3864"/>
            </w:tcBorders>
            <w:shd w:val="clear" w:color="auto" w:fill="auto"/>
            <w:noWrap/>
            <w:vAlign w:val="center"/>
            <w:hideMark/>
          </w:tcPr>
          <w:p w14:paraId="51520990"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val="es-DO" w:eastAsia="es-DO"/>
              </w:rPr>
              <w:t>270,633.00</w:t>
            </w:r>
          </w:p>
        </w:tc>
        <w:tc>
          <w:tcPr>
            <w:tcW w:w="1269" w:type="dxa"/>
            <w:tcBorders>
              <w:top w:val="nil"/>
              <w:left w:val="nil"/>
              <w:bottom w:val="single" w:sz="12" w:space="0" w:color="1F3864"/>
              <w:right w:val="single" w:sz="12" w:space="0" w:color="1F3864"/>
            </w:tcBorders>
            <w:shd w:val="clear" w:color="auto" w:fill="auto"/>
            <w:noWrap/>
            <w:vAlign w:val="center"/>
            <w:hideMark/>
          </w:tcPr>
          <w:p w14:paraId="5345B89F"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val="es-DO" w:eastAsia="es-DO"/>
              </w:rPr>
              <w:t>5,417,049.00</w:t>
            </w:r>
          </w:p>
        </w:tc>
        <w:tc>
          <w:tcPr>
            <w:tcW w:w="1178" w:type="dxa"/>
            <w:tcBorders>
              <w:top w:val="nil"/>
              <w:left w:val="nil"/>
              <w:bottom w:val="single" w:sz="12" w:space="0" w:color="1F3864"/>
              <w:right w:val="single" w:sz="12" w:space="0" w:color="1F3864"/>
            </w:tcBorders>
            <w:shd w:val="clear" w:color="auto" w:fill="auto"/>
            <w:noWrap/>
            <w:vAlign w:val="center"/>
            <w:hideMark/>
          </w:tcPr>
          <w:p w14:paraId="34C88766"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val="es-DO" w:eastAsia="es-DO"/>
              </w:rPr>
              <w:t>270,633.00</w:t>
            </w:r>
          </w:p>
        </w:tc>
        <w:tc>
          <w:tcPr>
            <w:tcW w:w="1370" w:type="dxa"/>
            <w:tcBorders>
              <w:top w:val="nil"/>
              <w:left w:val="nil"/>
              <w:bottom w:val="single" w:sz="12" w:space="0" w:color="1F3864"/>
              <w:right w:val="single" w:sz="12" w:space="0" w:color="1F3864"/>
            </w:tcBorders>
            <w:shd w:val="clear" w:color="auto" w:fill="auto"/>
            <w:noWrap/>
            <w:vAlign w:val="center"/>
            <w:hideMark/>
          </w:tcPr>
          <w:p w14:paraId="0BFF3384" w14:textId="77777777" w:rsidR="00B02AF2" w:rsidRPr="00020936" w:rsidRDefault="00B02AF2" w:rsidP="00312B33">
            <w:pPr>
              <w:spacing w:after="0" w:line="240" w:lineRule="auto"/>
              <w:rPr>
                <w:rFonts w:eastAsia="Times New Roman"/>
                <w:color w:val="4C4747"/>
                <w:spacing w:val="0"/>
                <w:sz w:val="18"/>
                <w:szCs w:val="18"/>
                <w:lang w:val="es-DO" w:eastAsia="es-DO"/>
              </w:rPr>
            </w:pPr>
            <w:r w:rsidRPr="00020936">
              <w:rPr>
                <w:rFonts w:eastAsia="Times New Roman"/>
                <w:color w:val="4C4747"/>
                <w:spacing w:val="0"/>
                <w:sz w:val="18"/>
                <w:szCs w:val="18"/>
                <w:lang w:val="es-DO" w:eastAsia="es-DO"/>
              </w:rPr>
              <w:t>Pendiente</w:t>
            </w:r>
          </w:p>
        </w:tc>
      </w:tr>
      <w:tr w:rsidR="00020936" w:rsidRPr="00020936" w14:paraId="0745B672" w14:textId="77777777" w:rsidTr="00466E4C">
        <w:trPr>
          <w:trHeight w:val="344"/>
          <w:jc w:val="center"/>
        </w:trPr>
        <w:tc>
          <w:tcPr>
            <w:tcW w:w="1158" w:type="dxa"/>
            <w:tcBorders>
              <w:top w:val="nil"/>
              <w:left w:val="single" w:sz="12" w:space="0" w:color="1F3864"/>
              <w:bottom w:val="single" w:sz="12" w:space="0" w:color="1F3864"/>
              <w:right w:val="single" w:sz="12" w:space="0" w:color="1F3864"/>
            </w:tcBorders>
            <w:shd w:val="clear" w:color="000000" w:fill="FFFFFF"/>
            <w:vAlign w:val="center"/>
            <w:hideMark/>
          </w:tcPr>
          <w:p w14:paraId="2B8DAC7A" w14:textId="77777777" w:rsidR="00B02AF2" w:rsidRPr="00020936" w:rsidRDefault="00B02AF2" w:rsidP="00312B33">
            <w:pPr>
              <w:spacing w:after="0" w:line="240" w:lineRule="auto"/>
              <w:rPr>
                <w:rFonts w:eastAsia="Times New Roman"/>
                <w:i/>
                <w:color w:val="4C4747"/>
                <w:spacing w:val="0"/>
                <w:sz w:val="18"/>
                <w:szCs w:val="18"/>
                <w:lang w:val="es-DO" w:eastAsia="es-DO"/>
              </w:rPr>
            </w:pPr>
            <w:r w:rsidRPr="00020936">
              <w:rPr>
                <w:rFonts w:eastAsia="Times New Roman"/>
                <w:i/>
                <w:color w:val="4C4747"/>
                <w:spacing w:val="0"/>
                <w:sz w:val="18"/>
                <w:szCs w:val="18"/>
                <w:lang w:val="es-DO" w:eastAsia="es-DO"/>
              </w:rPr>
              <w:t xml:space="preserve"> </w:t>
            </w:r>
            <w:proofErr w:type="spellStart"/>
            <w:r w:rsidRPr="00020936">
              <w:rPr>
                <w:rFonts w:eastAsia="Times New Roman"/>
                <w:i/>
                <w:color w:val="4C4747"/>
                <w:spacing w:val="0"/>
                <w:sz w:val="18"/>
                <w:szCs w:val="18"/>
                <w:lang w:val="es-DO" w:eastAsia="es-DO"/>
              </w:rPr>
              <w:t>Hervasca</w:t>
            </w:r>
            <w:proofErr w:type="spellEnd"/>
            <w:r w:rsidRPr="00020936">
              <w:rPr>
                <w:rFonts w:eastAsia="Times New Roman"/>
                <w:i/>
                <w:color w:val="4C4747"/>
                <w:spacing w:val="0"/>
                <w:sz w:val="18"/>
                <w:szCs w:val="18"/>
                <w:lang w:val="es-DO" w:eastAsia="es-DO"/>
              </w:rPr>
              <w:t xml:space="preserve"> </w:t>
            </w:r>
          </w:p>
        </w:tc>
        <w:tc>
          <w:tcPr>
            <w:tcW w:w="1223" w:type="dxa"/>
            <w:tcBorders>
              <w:top w:val="nil"/>
              <w:left w:val="nil"/>
              <w:bottom w:val="single" w:sz="12" w:space="0" w:color="1F3864"/>
              <w:right w:val="single" w:sz="12" w:space="0" w:color="1F3864"/>
            </w:tcBorders>
            <w:shd w:val="clear" w:color="000000" w:fill="FFFFFF"/>
            <w:vAlign w:val="center"/>
            <w:hideMark/>
          </w:tcPr>
          <w:p w14:paraId="751E8847" w14:textId="77777777" w:rsidR="00B02AF2" w:rsidRPr="00020936" w:rsidRDefault="00B02AF2" w:rsidP="00312B33">
            <w:pPr>
              <w:spacing w:after="0" w:line="240" w:lineRule="auto"/>
              <w:rPr>
                <w:rFonts w:eastAsia="Times New Roman"/>
                <w:color w:val="4C4747"/>
                <w:spacing w:val="0"/>
                <w:sz w:val="18"/>
                <w:szCs w:val="18"/>
                <w:lang w:val="es-DO" w:eastAsia="es-DO"/>
              </w:rPr>
            </w:pPr>
            <w:r w:rsidRPr="00020936">
              <w:rPr>
                <w:rFonts w:eastAsia="Times New Roman"/>
                <w:color w:val="4C4747"/>
                <w:spacing w:val="0"/>
                <w:sz w:val="18"/>
                <w:szCs w:val="18"/>
                <w:lang w:val="es-DO" w:eastAsia="es-DO"/>
              </w:rPr>
              <w:t xml:space="preserve"> Alquiler d</w:t>
            </w:r>
            <w:r w:rsidRPr="00020936">
              <w:rPr>
                <w:rFonts w:eastAsia="Times New Roman"/>
                <w:color w:val="4C4747"/>
                <w:spacing w:val="0"/>
                <w:sz w:val="18"/>
                <w:szCs w:val="18"/>
                <w:lang w:eastAsia="es-DO"/>
              </w:rPr>
              <w:t xml:space="preserve">e </w:t>
            </w:r>
            <w:proofErr w:type="spellStart"/>
            <w:r w:rsidRPr="00020936">
              <w:rPr>
                <w:rFonts w:eastAsia="Times New Roman"/>
                <w:color w:val="4C4747"/>
                <w:spacing w:val="0"/>
                <w:sz w:val="18"/>
                <w:szCs w:val="18"/>
                <w:lang w:eastAsia="es-DO"/>
              </w:rPr>
              <w:t>equipos</w:t>
            </w:r>
            <w:proofErr w:type="spellEnd"/>
            <w:r w:rsidRPr="00020936">
              <w:rPr>
                <w:rFonts w:eastAsia="Times New Roman"/>
                <w:color w:val="4C4747"/>
                <w:spacing w:val="0"/>
                <w:sz w:val="18"/>
                <w:szCs w:val="18"/>
                <w:lang w:eastAsia="es-DO"/>
              </w:rPr>
              <w:t xml:space="preserve">  </w:t>
            </w:r>
          </w:p>
        </w:tc>
        <w:tc>
          <w:tcPr>
            <w:tcW w:w="998" w:type="dxa"/>
            <w:tcBorders>
              <w:top w:val="nil"/>
              <w:left w:val="nil"/>
              <w:bottom w:val="single" w:sz="12" w:space="0" w:color="1F3864"/>
              <w:right w:val="single" w:sz="12" w:space="0" w:color="1F3864"/>
            </w:tcBorders>
            <w:shd w:val="clear" w:color="000000" w:fill="FFFFFF"/>
            <w:vAlign w:val="center"/>
            <w:hideMark/>
          </w:tcPr>
          <w:p w14:paraId="2F5F0255"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Cont. No.11929</w:t>
            </w:r>
          </w:p>
        </w:tc>
        <w:tc>
          <w:tcPr>
            <w:tcW w:w="964" w:type="dxa"/>
            <w:tcBorders>
              <w:top w:val="nil"/>
              <w:left w:val="nil"/>
              <w:bottom w:val="single" w:sz="12" w:space="0" w:color="1F3864"/>
              <w:right w:val="single" w:sz="12" w:space="0" w:color="1F3864"/>
            </w:tcBorders>
            <w:shd w:val="clear" w:color="000000" w:fill="FFFFFF"/>
            <w:vAlign w:val="center"/>
            <w:hideMark/>
          </w:tcPr>
          <w:p w14:paraId="6AE93824"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10/08/2015</w:t>
            </w:r>
          </w:p>
        </w:tc>
        <w:tc>
          <w:tcPr>
            <w:tcW w:w="1178" w:type="dxa"/>
            <w:tcBorders>
              <w:top w:val="nil"/>
              <w:left w:val="nil"/>
              <w:bottom w:val="single" w:sz="12" w:space="0" w:color="1F3864"/>
              <w:right w:val="single" w:sz="12" w:space="0" w:color="1F3864"/>
            </w:tcBorders>
            <w:shd w:val="clear" w:color="auto" w:fill="auto"/>
            <w:noWrap/>
            <w:vAlign w:val="center"/>
            <w:hideMark/>
          </w:tcPr>
          <w:p w14:paraId="101B9EF0"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340,312.00</w:t>
            </w:r>
          </w:p>
        </w:tc>
        <w:tc>
          <w:tcPr>
            <w:tcW w:w="1269" w:type="dxa"/>
            <w:tcBorders>
              <w:top w:val="nil"/>
              <w:left w:val="nil"/>
              <w:bottom w:val="single" w:sz="12" w:space="0" w:color="1F3864"/>
              <w:right w:val="single" w:sz="12" w:space="0" w:color="1F3864"/>
            </w:tcBorders>
            <w:shd w:val="clear" w:color="auto" w:fill="auto"/>
            <w:noWrap/>
            <w:vAlign w:val="center"/>
            <w:hideMark/>
          </w:tcPr>
          <w:p w14:paraId="0EAD195C"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12,660,800.00</w:t>
            </w:r>
          </w:p>
        </w:tc>
        <w:tc>
          <w:tcPr>
            <w:tcW w:w="1178" w:type="dxa"/>
            <w:tcBorders>
              <w:top w:val="nil"/>
              <w:left w:val="nil"/>
              <w:bottom w:val="single" w:sz="12" w:space="0" w:color="1F3864"/>
              <w:right w:val="single" w:sz="12" w:space="0" w:color="1F3864"/>
            </w:tcBorders>
            <w:shd w:val="clear" w:color="auto" w:fill="auto"/>
            <w:noWrap/>
            <w:vAlign w:val="center"/>
            <w:hideMark/>
          </w:tcPr>
          <w:p w14:paraId="21B28C6E"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340,312.00</w:t>
            </w:r>
          </w:p>
        </w:tc>
        <w:tc>
          <w:tcPr>
            <w:tcW w:w="1370" w:type="dxa"/>
            <w:tcBorders>
              <w:top w:val="nil"/>
              <w:left w:val="nil"/>
              <w:bottom w:val="single" w:sz="12" w:space="0" w:color="1F3864"/>
              <w:right w:val="single" w:sz="12" w:space="0" w:color="1F3864"/>
            </w:tcBorders>
            <w:shd w:val="clear" w:color="auto" w:fill="auto"/>
            <w:noWrap/>
            <w:vAlign w:val="center"/>
            <w:hideMark/>
          </w:tcPr>
          <w:p w14:paraId="59C21FAB" w14:textId="77777777" w:rsidR="00B02AF2" w:rsidRPr="00020936" w:rsidRDefault="00B02AF2" w:rsidP="00312B33">
            <w:pPr>
              <w:spacing w:after="0" w:line="240" w:lineRule="auto"/>
              <w:rPr>
                <w:rFonts w:eastAsia="Times New Roman"/>
                <w:color w:val="4C4747"/>
                <w:spacing w:val="0"/>
                <w:sz w:val="18"/>
                <w:szCs w:val="18"/>
                <w:lang w:val="es-DO" w:eastAsia="es-DO"/>
              </w:rPr>
            </w:pPr>
            <w:proofErr w:type="spellStart"/>
            <w:r w:rsidRPr="00020936">
              <w:rPr>
                <w:rFonts w:eastAsia="Times New Roman"/>
                <w:color w:val="4C4747"/>
                <w:spacing w:val="0"/>
                <w:sz w:val="18"/>
                <w:szCs w:val="18"/>
                <w:lang w:eastAsia="es-DO"/>
              </w:rPr>
              <w:t>Pendiente</w:t>
            </w:r>
            <w:proofErr w:type="spellEnd"/>
          </w:p>
        </w:tc>
      </w:tr>
      <w:tr w:rsidR="00020936" w:rsidRPr="00020936" w14:paraId="10C00B4E" w14:textId="77777777" w:rsidTr="00466E4C">
        <w:trPr>
          <w:trHeight w:val="344"/>
          <w:jc w:val="center"/>
        </w:trPr>
        <w:tc>
          <w:tcPr>
            <w:tcW w:w="1158" w:type="dxa"/>
            <w:tcBorders>
              <w:top w:val="nil"/>
              <w:left w:val="single" w:sz="12" w:space="0" w:color="1F3864"/>
              <w:bottom w:val="single" w:sz="12" w:space="0" w:color="1F3864"/>
              <w:right w:val="single" w:sz="12" w:space="0" w:color="1F3864"/>
            </w:tcBorders>
            <w:shd w:val="clear" w:color="000000" w:fill="FFFFFF"/>
            <w:vAlign w:val="center"/>
            <w:hideMark/>
          </w:tcPr>
          <w:p w14:paraId="1874E64B" w14:textId="77777777" w:rsidR="00B02AF2" w:rsidRPr="00020936" w:rsidRDefault="00B02AF2" w:rsidP="00312B33">
            <w:pPr>
              <w:spacing w:after="0" w:line="240" w:lineRule="auto"/>
              <w:rPr>
                <w:rFonts w:eastAsia="Times New Roman"/>
                <w:i/>
                <w:color w:val="4C4747"/>
                <w:spacing w:val="0"/>
                <w:sz w:val="18"/>
                <w:szCs w:val="18"/>
                <w:lang w:val="es-DO" w:eastAsia="es-DO"/>
              </w:rPr>
            </w:pPr>
            <w:r w:rsidRPr="00020936">
              <w:rPr>
                <w:rFonts w:eastAsia="Times New Roman"/>
                <w:i/>
                <w:color w:val="4C4747"/>
                <w:spacing w:val="0"/>
                <w:sz w:val="18"/>
                <w:szCs w:val="18"/>
                <w:lang w:eastAsia="es-DO"/>
              </w:rPr>
              <w:t xml:space="preserve"> Const. Joan Manuel R. </w:t>
            </w:r>
          </w:p>
        </w:tc>
        <w:tc>
          <w:tcPr>
            <w:tcW w:w="1223" w:type="dxa"/>
            <w:tcBorders>
              <w:top w:val="nil"/>
              <w:left w:val="nil"/>
              <w:bottom w:val="single" w:sz="12" w:space="0" w:color="1F3864"/>
              <w:right w:val="single" w:sz="12" w:space="0" w:color="1F3864"/>
            </w:tcBorders>
            <w:shd w:val="clear" w:color="000000" w:fill="FFFFFF"/>
            <w:vAlign w:val="center"/>
            <w:hideMark/>
          </w:tcPr>
          <w:p w14:paraId="57B38B89" w14:textId="77777777" w:rsidR="00B02AF2" w:rsidRPr="00020936" w:rsidRDefault="00B02AF2" w:rsidP="00312B33">
            <w:pPr>
              <w:spacing w:after="0" w:line="240" w:lineRule="auto"/>
              <w:rPr>
                <w:rFonts w:eastAsia="Times New Roman"/>
                <w:color w:val="4C4747"/>
                <w:spacing w:val="0"/>
                <w:sz w:val="18"/>
                <w:szCs w:val="18"/>
                <w:lang w:val="es-DO" w:eastAsia="es-DO"/>
              </w:rPr>
            </w:pPr>
            <w:r w:rsidRPr="00020936">
              <w:rPr>
                <w:rFonts w:eastAsia="Times New Roman"/>
                <w:color w:val="4C4747"/>
                <w:spacing w:val="0"/>
                <w:sz w:val="18"/>
                <w:szCs w:val="18"/>
                <w:lang w:eastAsia="es-DO"/>
              </w:rPr>
              <w:t xml:space="preserve"> </w:t>
            </w:r>
            <w:proofErr w:type="spellStart"/>
            <w:r w:rsidRPr="00020936">
              <w:rPr>
                <w:rFonts w:eastAsia="Times New Roman"/>
                <w:color w:val="4C4747"/>
                <w:spacing w:val="0"/>
                <w:sz w:val="18"/>
                <w:szCs w:val="18"/>
                <w:lang w:eastAsia="es-DO"/>
              </w:rPr>
              <w:t>Alquiler</w:t>
            </w:r>
            <w:proofErr w:type="spellEnd"/>
            <w:r w:rsidRPr="00020936">
              <w:rPr>
                <w:rFonts w:eastAsia="Times New Roman"/>
                <w:color w:val="4C4747"/>
                <w:spacing w:val="0"/>
                <w:sz w:val="18"/>
                <w:szCs w:val="18"/>
                <w:lang w:eastAsia="es-DO"/>
              </w:rPr>
              <w:t xml:space="preserve"> de </w:t>
            </w:r>
            <w:proofErr w:type="spellStart"/>
            <w:r w:rsidRPr="00020936">
              <w:rPr>
                <w:rFonts w:eastAsia="Times New Roman"/>
                <w:color w:val="4C4747"/>
                <w:spacing w:val="0"/>
                <w:sz w:val="18"/>
                <w:szCs w:val="18"/>
                <w:lang w:eastAsia="es-DO"/>
              </w:rPr>
              <w:t>equipos</w:t>
            </w:r>
            <w:proofErr w:type="spellEnd"/>
            <w:r w:rsidRPr="00020936">
              <w:rPr>
                <w:rFonts w:eastAsia="Times New Roman"/>
                <w:color w:val="4C4747"/>
                <w:spacing w:val="0"/>
                <w:sz w:val="18"/>
                <w:szCs w:val="18"/>
                <w:lang w:eastAsia="es-DO"/>
              </w:rPr>
              <w:t xml:space="preserve">  </w:t>
            </w:r>
          </w:p>
        </w:tc>
        <w:tc>
          <w:tcPr>
            <w:tcW w:w="998" w:type="dxa"/>
            <w:tcBorders>
              <w:top w:val="nil"/>
              <w:left w:val="nil"/>
              <w:bottom w:val="single" w:sz="12" w:space="0" w:color="1F3864"/>
              <w:right w:val="single" w:sz="12" w:space="0" w:color="1F3864"/>
            </w:tcBorders>
            <w:shd w:val="clear" w:color="000000" w:fill="FFFFFF"/>
            <w:vAlign w:val="center"/>
            <w:hideMark/>
          </w:tcPr>
          <w:p w14:paraId="1DFCDAC4"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Cont. No.11978</w:t>
            </w:r>
          </w:p>
        </w:tc>
        <w:tc>
          <w:tcPr>
            <w:tcW w:w="964" w:type="dxa"/>
            <w:tcBorders>
              <w:top w:val="nil"/>
              <w:left w:val="nil"/>
              <w:bottom w:val="single" w:sz="12" w:space="0" w:color="1F3864"/>
              <w:right w:val="single" w:sz="12" w:space="0" w:color="1F3864"/>
            </w:tcBorders>
            <w:shd w:val="clear" w:color="000000" w:fill="FFFFFF"/>
            <w:vAlign w:val="center"/>
            <w:hideMark/>
          </w:tcPr>
          <w:p w14:paraId="08615C6F"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16/12/2015</w:t>
            </w:r>
          </w:p>
        </w:tc>
        <w:tc>
          <w:tcPr>
            <w:tcW w:w="1178" w:type="dxa"/>
            <w:tcBorders>
              <w:top w:val="nil"/>
              <w:left w:val="nil"/>
              <w:bottom w:val="single" w:sz="12" w:space="0" w:color="1F3864"/>
              <w:right w:val="single" w:sz="12" w:space="0" w:color="1F3864"/>
            </w:tcBorders>
            <w:shd w:val="clear" w:color="auto" w:fill="auto"/>
            <w:noWrap/>
            <w:vAlign w:val="center"/>
            <w:hideMark/>
          </w:tcPr>
          <w:p w14:paraId="1A23CFE4"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1,146,960.00</w:t>
            </w:r>
          </w:p>
        </w:tc>
        <w:tc>
          <w:tcPr>
            <w:tcW w:w="1269" w:type="dxa"/>
            <w:tcBorders>
              <w:top w:val="nil"/>
              <w:left w:val="nil"/>
              <w:bottom w:val="single" w:sz="12" w:space="0" w:color="1F3864"/>
              <w:right w:val="single" w:sz="12" w:space="0" w:color="1F3864"/>
            </w:tcBorders>
            <w:shd w:val="clear" w:color="auto" w:fill="auto"/>
            <w:noWrap/>
            <w:vAlign w:val="center"/>
            <w:hideMark/>
          </w:tcPr>
          <w:p w14:paraId="6AEB0ED4"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3,461,530.00</w:t>
            </w:r>
          </w:p>
        </w:tc>
        <w:tc>
          <w:tcPr>
            <w:tcW w:w="1178" w:type="dxa"/>
            <w:tcBorders>
              <w:top w:val="nil"/>
              <w:left w:val="nil"/>
              <w:bottom w:val="single" w:sz="12" w:space="0" w:color="1F3864"/>
              <w:right w:val="single" w:sz="12" w:space="0" w:color="1F3864"/>
            </w:tcBorders>
            <w:shd w:val="clear" w:color="auto" w:fill="auto"/>
            <w:noWrap/>
            <w:vAlign w:val="center"/>
            <w:hideMark/>
          </w:tcPr>
          <w:p w14:paraId="56A4D346"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1,146,960.00</w:t>
            </w:r>
          </w:p>
        </w:tc>
        <w:tc>
          <w:tcPr>
            <w:tcW w:w="1370" w:type="dxa"/>
            <w:tcBorders>
              <w:top w:val="nil"/>
              <w:left w:val="nil"/>
              <w:bottom w:val="single" w:sz="12" w:space="0" w:color="1F3864"/>
              <w:right w:val="single" w:sz="12" w:space="0" w:color="1F3864"/>
            </w:tcBorders>
            <w:shd w:val="clear" w:color="auto" w:fill="auto"/>
            <w:noWrap/>
            <w:vAlign w:val="center"/>
            <w:hideMark/>
          </w:tcPr>
          <w:p w14:paraId="0C4A12CD" w14:textId="77777777" w:rsidR="00B02AF2" w:rsidRPr="00020936" w:rsidRDefault="00B02AF2" w:rsidP="00312B33">
            <w:pPr>
              <w:spacing w:after="0" w:line="240" w:lineRule="auto"/>
              <w:rPr>
                <w:rFonts w:eastAsia="Times New Roman"/>
                <w:color w:val="4C4747"/>
                <w:spacing w:val="0"/>
                <w:sz w:val="18"/>
                <w:szCs w:val="18"/>
                <w:lang w:val="es-DO" w:eastAsia="es-DO"/>
              </w:rPr>
            </w:pPr>
            <w:proofErr w:type="spellStart"/>
            <w:r w:rsidRPr="00020936">
              <w:rPr>
                <w:rFonts w:eastAsia="Times New Roman"/>
                <w:color w:val="4C4747"/>
                <w:spacing w:val="0"/>
                <w:sz w:val="18"/>
                <w:szCs w:val="18"/>
                <w:lang w:eastAsia="es-DO"/>
              </w:rPr>
              <w:t>Pendiente</w:t>
            </w:r>
            <w:proofErr w:type="spellEnd"/>
          </w:p>
        </w:tc>
      </w:tr>
      <w:tr w:rsidR="00020936" w:rsidRPr="00020936" w14:paraId="644557D1" w14:textId="77777777" w:rsidTr="00466E4C">
        <w:trPr>
          <w:trHeight w:val="344"/>
          <w:jc w:val="center"/>
        </w:trPr>
        <w:tc>
          <w:tcPr>
            <w:tcW w:w="1158" w:type="dxa"/>
            <w:tcBorders>
              <w:top w:val="nil"/>
              <w:left w:val="single" w:sz="12" w:space="0" w:color="1F3864"/>
              <w:bottom w:val="single" w:sz="12" w:space="0" w:color="1F3864"/>
              <w:right w:val="single" w:sz="12" w:space="0" w:color="1F3864"/>
            </w:tcBorders>
            <w:shd w:val="clear" w:color="000000" w:fill="FFFFFF"/>
            <w:vAlign w:val="center"/>
            <w:hideMark/>
          </w:tcPr>
          <w:p w14:paraId="327E7818" w14:textId="77777777" w:rsidR="00B02AF2" w:rsidRPr="00020936" w:rsidRDefault="00B02AF2" w:rsidP="00312B33">
            <w:pPr>
              <w:spacing w:after="0" w:line="240" w:lineRule="auto"/>
              <w:rPr>
                <w:rFonts w:eastAsia="Times New Roman"/>
                <w:i/>
                <w:color w:val="4C4747"/>
                <w:spacing w:val="0"/>
                <w:sz w:val="18"/>
                <w:szCs w:val="18"/>
                <w:lang w:val="es-DO" w:eastAsia="es-DO"/>
              </w:rPr>
            </w:pPr>
            <w:r w:rsidRPr="00020936">
              <w:rPr>
                <w:rFonts w:eastAsia="Times New Roman"/>
                <w:i/>
                <w:color w:val="4C4747"/>
                <w:spacing w:val="0"/>
                <w:sz w:val="18"/>
                <w:szCs w:val="18"/>
                <w:lang w:eastAsia="es-DO"/>
              </w:rPr>
              <w:lastRenderedPageBreak/>
              <w:t xml:space="preserve"> Curl Group </w:t>
            </w:r>
          </w:p>
        </w:tc>
        <w:tc>
          <w:tcPr>
            <w:tcW w:w="1223" w:type="dxa"/>
            <w:tcBorders>
              <w:top w:val="nil"/>
              <w:left w:val="nil"/>
              <w:bottom w:val="single" w:sz="12" w:space="0" w:color="1F3864"/>
              <w:right w:val="single" w:sz="12" w:space="0" w:color="1F3864"/>
            </w:tcBorders>
            <w:shd w:val="clear" w:color="000000" w:fill="FFFFFF"/>
            <w:vAlign w:val="center"/>
            <w:hideMark/>
          </w:tcPr>
          <w:p w14:paraId="38D1F282" w14:textId="77777777" w:rsidR="00B02AF2" w:rsidRPr="00020936" w:rsidRDefault="00B02AF2" w:rsidP="00312B33">
            <w:pPr>
              <w:spacing w:after="0" w:line="240" w:lineRule="auto"/>
              <w:rPr>
                <w:rFonts w:eastAsia="Times New Roman"/>
                <w:color w:val="4C4747"/>
                <w:spacing w:val="0"/>
                <w:sz w:val="18"/>
                <w:szCs w:val="18"/>
                <w:lang w:val="es-DO" w:eastAsia="es-DO"/>
              </w:rPr>
            </w:pPr>
            <w:r w:rsidRPr="00020936">
              <w:rPr>
                <w:rFonts w:eastAsia="Times New Roman"/>
                <w:color w:val="4C4747"/>
                <w:spacing w:val="0"/>
                <w:sz w:val="18"/>
                <w:szCs w:val="18"/>
                <w:lang w:eastAsia="es-DO"/>
              </w:rPr>
              <w:t xml:space="preserve"> </w:t>
            </w:r>
            <w:proofErr w:type="spellStart"/>
            <w:r w:rsidRPr="00020936">
              <w:rPr>
                <w:rFonts w:eastAsia="Times New Roman"/>
                <w:color w:val="4C4747"/>
                <w:spacing w:val="0"/>
                <w:sz w:val="18"/>
                <w:szCs w:val="18"/>
                <w:lang w:eastAsia="es-DO"/>
              </w:rPr>
              <w:t>Alquiler</w:t>
            </w:r>
            <w:proofErr w:type="spellEnd"/>
            <w:r w:rsidRPr="00020936">
              <w:rPr>
                <w:rFonts w:eastAsia="Times New Roman"/>
                <w:color w:val="4C4747"/>
                <w:spacing w:val="0"/>
                <w:sz w:val="18"/>
                <w:szCs w:val="18"/>
                <w:lang w:eastAsia="es-DO"/>
              </w:rPr>
              <w:t xml:space="preserve"> de </w:t>
            </w:r>
            <w:proofErr w:type="spellStart"/>
            <w:r w:rsidRPr="00020936">
              <w:rPr>
                <w:rFonts w:eastAsia="Times New Roman"/>
                <w:color w:val="4C4747"/>
                <w:spacing w:val="0"/>
                <w:sz w:val="18"/>
                <w:szCs w:val="18"/>
                <w:lang w:eastAsia="es-DO"/>
              </w:rPr>
              <w:t>equipos</w:t>
            </w:r>
            <w:proofErr w:type="spellEnd"/>
            <w:r w:rsidRPr="00020936">
              <w:rPr>
                <w:rFonts w:eastAsia="Times New Roman"/>
                <w:color w:val="4C4747"/>
                <w:spacing w:val="0"/>
                <w:sz w:val="18"/>
                <w:szCs w:val="18"/>
                <w:lang w:eastAsia="es-DO"/>
              </w:rPr>
              <w:t xml:space="preserve">  </w:t>
            </w:r>
          </w:p>
        </w:tc>
        <w:tc>
          <w:tcPr>
            <w:tcW w:w="998" w:type="dxa"/>
            <w:tcBorders>
              <w:top w:val="nil"/>
              <w:left w:val="nil"/>
              <w:bottom w:val="single" w:sz="12" w:space="0" w:color="1F3864"/>
              <w:right w:val="single" w:sz="12" w:space="0" w:color="1F3864"/>
            </w:tcBorders>
            <w:shd w:val="clear" w:color="000000" w:fill="FFFFFF"/>
            <w:vAlign w:val="center"/>
            <w:hideMark/>
          </w:tcPr>
          <w:p w14:paraId="69512B22"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Cont. No.11798</w:t>
            </w:r>
          </w:p>
        </w:tc>
        <w:tc>
          <w:tcPr>
            <w:tcW w:w="964" w:type="dxa"/>
            <w:tcBorders>
              <w:top w:val="nil"/>
              <w:left w:val="nil"/>
              <w:bottom w:val="single" w:sz="12" w:space="0" w:color="1F3864"/>
              <w:right w:val="single" w:sz="12" w:space="0" w:color="1F3864"/>
            </w:tcBorders>
            <w:shd w:val="clear" w:color="000000" w:fill="FFFFFF"/>
            <w:vAlign w:val="center"/>
            <w:hideMark/>
          </w:tcPr>
          <w:p w14:paraId="69F0A33F"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23/02/2015</w:t>
            </w:r>
          </w:p>
        </w:tc>
        <w:tc>
          <w:tcPr>
            <w:tcW w:w="1178" w:type="dxa"/>
            <w:tcBorders>
              <w:top w:val="nil"/>
              <w:left w:val="nil"/>
              <w:bottom w:val="single" w:sz="12" w:space="0" w:color="1F3864"/>
              <w:right w:val="single" w:sz="12" w:space="0" w:color="1F3864"/>
            </w:tcBorders>
            <w:shd w:val="clear" w:color="auto" w:fill="auto"/>
            <w:noWrap/>
            <w:vAlign w:val="center"/>
            <w:hideMark/>
          </w:tcPr>
          <w:p w14:paraId="4FB3974E"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955,800.00</w:t>
            </w:r>
          </w:p>
        </w:tc>
        <w:tc>
          <w:tcPr>
            <w:tcW w:w="1269" w:type="dxa"/>
            <w:tcBorders>
              <w:top w:val="nil"/>
              <w:left w:val="nil"/>
              <w:bottom w:val="single" w:sz="12" w:space="0" w:color="1F3864"/>
              <w:right w:val="single" w:sz="12" w:space="0" w:color="1F3864"/>
            </w:tcBorders>
            <w:shd w:val="clear" w:color="auto" w:fill="auto"/>
            <w:noWrap/>
            <w:vAlign w:val="center"/>
            <w:hideMark/>
          </w:tcPr>
          <w:p w14:paraId="37C068FF" w14:textId="77777777" w:rsidR="00B02AF2" w:rsidRPr="00020936" w:rsidRDefault="00B02AF2" w:rsidP="00312B33">
            <w:pPr>
              <w:spacing w:after="0" w:line="240" w:lineRule="auto"/>
              <w:rPr>
                <w:rFonts w:eastAsia="Times New Roman"/>
                <w:color w:val="4C4747"/>
                <w:spacing w:val="0"/>
                <w:sz w:val="18"/>
                <w:szCs w:val="18"/>
                <w:lang w:val="es-DO" w:eastAsia="es-DO"/>
              </w:rPr>
            </w:pPr>
            <w:r w:rsidRPr="00020936">
              <w:rPr>
                <w:rFonts w:eastAsia="Times New Roman"/>
                <w:color w:val="4C4747"/>
                <w:spacing w:val="0"/>
                <w:sz w:val="18"/>
                <w:szCs w:val="18"/>
                <w:lang w:eastAsia="es-DO"/>
              </w:rPr>
              <w:t xml:space="preserve">                                     -   </w:t>
            </w:r>
          </w:p>
        </w:tc>
        <w:tc>
          <w:tcPr>
            <w:tcW w:w="1178" w:type="dxa"/>
            <w:tcBorders>
              <w:top w:val="nil"/>
              <w:left w:val="nil"/>
              <w:bottom w:val="single" w:sz="12" w:space="0" w:color="1F3864"/>
              <w:right w:val="single" w:sz="12" w:space="0" w:color="1F3864"/>
            </w:tcBorders>
            <w:shd w:val="clear" w:color="auto" w:fill="auto"/>
            <w:noWrap/>
            <w:vAlign w:val="center"/>
            <w:hideMark/>
          </w:tcPr>
          <w:p w14:paraId="6B88DA6C"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955,800.00</w:t>
            </w:r>
          </w:p>
        </w:tc>
        <w:tc>
          <w:tcPr>
            <w:tcW w:w="1370" w:type="dxa"/>
            <w:tcBorders>
              <w:top w:val="nil"/>
              <w:left w:val="nil"/>
              <w:bottom w:val="single" w:sz="12" w:space="0" w:color="1F3864"/>
              <w:right w:val="single" w:sz="12" w:space="0" w:color="1F3864"/>
            </w:tcBorders>
            <w:shd w:val="clear" w:color="auto" w:fill="auto"/>
            <w:noWrap/>
            <w:vAlign w:val="center"/>
            <w:hideMark/>
          </w:tcPr>
          <w:p w14:paraId="7C304EA0" w14:textId="77777777" w:rsidR="00B02AF2" w:rsidRPr="00020936" w:rsidRDefault="00B02AF2" w:rsidP="00312B33">
            <w:pPr>
              <w:spacing w:after="0" w:line="240" w:lineRule="auto"/>
              <w:rPr>
                <w:rFonts w:eastAsia="Times New Roman"/>
                <w:color w:val="4C4747"/>
                <w:spacing w:val="0"/>
                <w:sz w:val="18"/>
                <w:szCs w:val="18"/>
                <w:lang w:val="es-DO" w:eastAsia="es-DO"/>
              </w:rPr>
            </w:pPr>
            <w:proofErr w:type="spellStart"/>
            <w:r w:rsidRPr="00020936">
              <w:rPr>
                <w:rFonts w:eastAsia="Times New Roman"/>
                <w:color w:val="4C4747"/>
                <w:spacing w:val="0"/>
                <w:sz w:val="18"/>
                <w:szCs w:val="18"/>
                <w:lang w:eastAsia="es-DO"/>
              </w:rPr>
              <w:t>Pendiente</w:t>
            </w:r>
            <w:proofErr w:type="spellEnd"/>
          </w:p>
        </w:tc>
      </w:tr>
      <w:tr w:rsidR="00020936" w:rsidRPr="00020936" w14:paraId="4C7D3308" w14:textId="77777777" w:rsidTr="00466E4C">
        <w:trPr>
          <w:trHeight w:val="344"/>
          <w:jc w:val="center"/>
        </w:trPr>
        <w:tc>
          <w:tcPr>
            <w:tcW w:w="1158" w:type="dxa"/>
            <w:tcBorders>
              <w:top w:val="nil"/>
              <w:left w:val="single" w:sz="12" w:space="0" w:color="1F3864"/>
              <w:bottom w:val="single" w:sz="12" w:space="0" w:color="1F3864"/>
              <w:right w:val="single" w:sz="12" w:space="0" w:color="1F3864"/>
            </w:tcBorders>
            <w:shd w:val="clear" w:color="000000" w:fill="FFFFFF"/>
            <w:vAlign w:val="center"/>
            <w:hideMark/>
          </w:tcPr>
          <w:p w14:paraId="5346EB54" w14:textId="77777777" w:rsidR="00B02AF2" w:rsidRPr="00020936" w:rsidRDefault="00B02AF2" w:rsidP="00312B33">
            <w:pPr>
              <w:spacing w:after="0" w:line="240" w:lineRule="auto"/>
              <w:rPr>
                <w:rFonts w:eastAsia="Times New Roman"/>
                <w:i/>
                <w:color w:val="4C4747"/>
                <w:spacing w:val="0"/>
                <w:sz w:val="18"/>
                <w:szCs w:val="18"/>
                <w:lang w:val="es-DO" w:eastAsia="es-DO"/>
              </w:rPr>
            </w:pPr>
            <w:r w:rsidRPr="00020936">
              <w:rPr>
                <w:rFonts w:eastAsia="Times New Roman"/>
                <w:i/>
                <w:color w:val="4C4747"/>
                <w:spacing w:val="0"/>
                <w:sz w:val="18"/>
                <w:szCs w:val="18"/>
                <w:lang w:eastAsia="es-DO"/>
              </w:rPr>
              <w:t xml:space="preserve"> Maricela Ant. Ureña </w:t>
            </w:r>
          </w:p>
        </w:tc>
        <w:tc>
          <w:tcPr>
            <w:tcW w:w="1223" w:type="dxa"/>
            <w:tcBorders>
              <w:top w:val="nil"/>
              <w:left w:val="nil"/>
              <w:bottom w:val="single" w:sz="12" w:space="0" w:color="1F3864"/>
              <w:right w:val="single" w:sz="12" w:space="0" w:color="1F3864"/>
            </w:tcBorders>
            <w:shd w:val="clear" w:color="000000" w:fill="FFFFFF"/>
            <w:vAlign w:val="center"/>
            <w:hideMark/>
          </w:tcPr>
          <w:p w14:paraId="62BEDFC3" w14:textId="77777777" w:rsidR="00B02AF2" w:rsidRPr="00020936" w:rsidRDefault="00B02AF2" w:rsidP="00312B33">
            <w:pPr>
              <w:spacing w:after="0" w:line="240" w:lineRule="auto"/>
              <w:rPr>
                <w:rFonts w:eastAsia="Times New Roman"/>
                <w:color w:val="4C4747"/>
                <w:spacing w:val="0"/>
                <w:sz w:val="18"/>
                <w:szCs w:val="18"/>
                <w:lang w:val="es-DO" w:eastAsia="es-DO"/>
              </w:rPr>
            </w:pPr>
            <w:r w:rsidRPr="00020936">
              <w:rPr>
                <w:rFonts w:eastAsia="Times New Roman"/>
                <w:color w:val="4C4747"/>
                <w:spacing w:val="0"/>
                <w:sz w:val="18"/>
                <w:szCs w:val="18"/>
                <w:lang w:eastAsia="es-DO"/>
              </w:rPr>
              <w:t xml:space="preserve"> </w:t>
            </w:r>
            <w:proofErr w:type="spellStart"/>
            <w:r w:rsidRPr="00020936">
              <w:rPr>
                <w:rFonts w:eastAsia="Times New Roman"/>
                <w:color w:val="4C4747"/>
                <w:spacing w:val="0"/>
                <w:sz w:val="18"/>
                <w:szCs w:val="18"/>
                <w:lang w:eastAsia="es-DO"/>
              </w:rPr>
              <w:t>Alquiler</w:t>
            </w:r>
            <w:proofErr w:type="spellEnd"/>
            <w:r w:rsidRPr="00020936">
              <w:rPr>
                <w:rFonts w:eastAsia="Times New Roman"/>
                <w:color w:val="4C4747"/>
                <w:spacing w:val="0"/>
                <w:sz w:val="18"/>
                <w:szCs w:val="18"/>
                <w:lang w:eastAsia="es-DO"/>
              </w:rPr>
              <w:t xml:space="preserve"> de </w:t>
            </w:r>
            <w:proofErr w:type="spellStart"/>
            <w:r w:rsidRPr="00020936">
              <w:rPr>
                <w:rFonts w:eastAsia="Times New Roman"/>
                <w:color w:val="4C4747"/>
                <w:spacing w:val="0"/>
                <w:sz w:val="18"/>
                <w:szCs w:val="18"/>
                <w:lang w:eastAsia="es-DO"/>
              </w:rPr>
              <w:t>equipos</w:t>
            </w:r>
            <w:proofErr w:type="spellEnd"/>
            <w:r w:rsidRPr="00020936">
              <w:rPr>
                <w:rFonts w:eastAsia="Times New Roman"/>
                <w:color w:val="4C4747"/>
                <w:spacing w:val="0"/>
                <w:sz w:val="18"/>
                <w:szCs w:val="18"/>
                <w:lang w:eastAsia="es-DO"/>
              </w:rPr>
              <w:t xml:space="preserve">  </w:t>
            </w:r>
          </w:p>
        </w:tc>
        <w:tc>
          <w:tcPr>
            <w:tcW w:w="998" w:type="dxa"/>
            <w:tcBorders>
              <w:top w:val="nil"/>
              <w:left w:val="nil"/>
              <w:bottom w:val="single" w:sz="12" w:space="0" w:color="1F3864"/>
              <w:right w:val="single" w:sz="12" w:space="0" w:color="1F3864"/>
            </w:tcBorders>
            <w:shd w:val="clear" w:color="000000" w:fill="FFFFFF"/>
            <w:vAlign w:val="center"/>
            <w:hideMark/>
          </w:tcPr>
          <w:p w14:paraId="4F9B2B68"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 xml:space="preserve">Cont. No.12107 </w:t>
            </w:r>
            <w:proofErr w:type="gramStart"/>
            <w:r w:rsidRPr="00020936">
              <w:rPr>
                <w:rFonts w:eastAsia="Times New Roman"/>
                <w:color w:val="4C4747"/>
                <w:spacing w:val="0"/>
                <w:sz w:val="18"/>
                <w:szCs w:val="18"/>
                <w:lang w:eastAsia="es-DO"/>
              </w:rPr>
              <w:t>y  12106</w:t>
            </w:r>
            <w:proofErr w:type="gramEnd"/>
          </w:p>
        </w:tc>
        <w:tc>
          <w:tcPr>
            <w:tcW w:w="964" w:type="dxa"/>
            <w:tcBorders>
              <w:top w:val="nil"/>
              <w:left w:val="nil"/>
              <w:bottom w:val="single" w:sz="12" w:space="0" w:color="1F3864"/>
              <w:right w:val="single" w:sz="12" w:space="0" w:color="1F3864"/>
            </w:tcBorders>
            <w:shd w:val="clear" w:color="000000" w:fill="FFFFFF"/>
            <w:vAlign w:val="center"/>
            <w:hideMark/>
          </w:tcPr>
          <w:p w14:paraId="0EDD2062"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19/02/2015</w:t>
            </w:r>
          </w:p>
        </w:tc>
        <w:tc>
          <w:tcPr>
            <w:tcW w:w="1178" w:type="dxa"/>
            <w:tcBorders>
              <w:top w:val="nil"/>
              <w:left w:val="nil"/>
              <w:bottom w:val="single" w:sz="12" w:space="0" w:color="1F3864"/>
              <w:right w:val="single" w:sz="12" w:space="0" w:color="1F3864"/>
            </w:tcBorders>
            <w:shd w:val="clear" w:color="auto" w:fill="auto"/>
            <w:noWrap/>
            <w:vAlign w:val="center"/>
            <w:hideMark/>
          </w:tcPr>
          <w:p w14:paraId="542FFCC8"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2,461,279.10</w:t>
            </w:r>
          </w:p>
        </w:tc>
        <w:tc>
          <w:tcPr>
            <w:tcW w:w="1269" w:type="dxa"/>
            <w:tcBorders>
              <w:top w:val="nil"/>
              <w:left w:val="nil"/>
              <w:bottom w:val="single" w:sz="12" w:space="0" w:color="1F3864"/>
              <w:right w:val="single" w:sz="12" w:space="0" w:color="1F3864"/>
            </w:tcBorders>
            <w:shd w:val="clear" w:color="auto" w:fill="auto"/>
            <w:noWrap/>
            <w:vAlign w:val="center"/>
            <w:hideMark/>
          </w:tcPr>
          <w:p w14:paraId="500172CD"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15,077,689.90</w:t>
            </w:r>
          </w:p>
        </w:tc>
        <w:tc>
          <w:tcPr>
            <w:tcW w:w="1178" w:type="dxa"/>
            <w:tcBorders>
              <w:top w:val="nil"/>
              <w:left w:val="nil"/>
              <w:bottom w:val="single" w:sz="12" w:space="0" w:color="1F3864"/>
              <w:right w:val="single" w:sz="12" w:space="0" w:color="1F3864"/>
            </w:tcBorders>
            <w:shd w:val="clear" w:color="auto" w:fill="auto"/>
            <w:noWrap/>
            <w:vAlign w:val="center"/>
            <w:hideMark/>
          </w:tcPr>
          <w:p w14:paraId="629DFCC2"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2,461,279.10</w:t>
            </w:r>
          </w:p>
        </w:tc>
        <w:tc>
          <w:tcPr>
            <w:tcW w:w="1370" w:type="dxa"/>
            <w:tcBorders>
              <w:top w:val="nil"/>
              <w:left w:val="nil"/>
              <w:bottom w:val="single" w:sz="12" w:space="0" w:color="1F3864"/>
              <w:right w:val="single" w:sz="12" w:space="0" w:color="1F3864"/>
            </w:tcBorders>
            <w:shd w:val="clear" w:color="auto" w:fill="auto"/>
            <w:noWrap/>
            <w:vAlign w:val="center"/>
            <w:hideMark/>
          </w:tcPr>
          <w:p w14:paraId="61F699F5" w14:textId="77777777" w:rsidR="00B02AF2" w:rsidRPr="00020936" w:rsidRDefault="00B02AF2" w:rsidP="00312B33">
            <w:pPr>
              <w:spacing w:after="0" w:line="240" w:lineRule="auto"/>
              <w:rPr>
                <w:rFonts w:eastAsia="Times New Roman"/>
                <w:color w:val="4C4747"/>
                <w:spacing w:val="0"/>
                <w:sz w:val="18"/>
                <w:szCs w:val="18"/>
                <w:lang w:val="es-DO" w:eastAsia="es-DO"/>
              </w:rPr>
            </w:pPr>
            <w:proofErr w:type="spellStart"/>
            <w:r w:rsidRPr="00020936">
              <w:rPr>
                <w:rFonts w:eastAsia="Times New Roman"/>
                <w:color w:val="4C4747"/>
                <w:spacing w:val="0"/>
                <w:sz w:val="18"/>
                <w:szCs w:val="18"/>
                <w:lang w:eastAsia="es-DO"/>
              </w:rPr>
              <w:t>Pendiente</w:t>
            </w:r>
            <w:proofErr w:type="spellEnd"/>
          </w:p>
        </w:tc>
      </w:tr>
      <w:tr w:rsidR="00020936" w:rsidRPr="00020936" w14:paraId="122B62F9" w14:textId="77777777" w:rsidTr="00466E4C">
        <w:trPr>
          <w:trHeight w:val="344"/>
          <w:jc w:val="center"/>
        </w:trPr>
        <w:tc>
          <w:tcPr>
            <w:tcW w:w="1158" w:type="dxa"/>
            <w:tcBorders>
              <w:top w:val="nil"/>
              <w:left w:val="single" w:sz="12" w:space="0" w:color="1F3864"/>
              <w:bottom w:val="single" w:sz="12" w:space="0" w:color="1F3864"/>
              <w:right w:val="single" w:sz="12" w:space="0" w:color="1F3864"/>
            </w:tcBorders>
            <w:shd w:val="clear" w:color="auto" w:fill="auto"/>
            <w:vAlign w:val="center"/>
            <w:hideMark/>
          </w:tcPr>
          <w:p w14:paraId="7A1B8A60" w14:textId="77777777" w:rsidR="00B02AF2" w:rsidRPr="00020936" w:rsidRDefault="00B02AF2" w:rsidP="00312B33">
            <w:pPr>
              <w:spacing w:after="0" w:line="240" w:lineRule="auto"/>
              <w:rPr>
                <w:rFonts w:eastAsia="Times New Roman"/>
                <w:i/>
                <w:color w:val="4C4747"/>
                <w:spacing w:val="0"/>
                <w:sz w:val="18"/>
                <w:szCs w:val="18"/>
                <w:lang w:val="es-DO" w:eastAsia="es-DO"/>
              </w:rPr>
            </w:pPr>
            <w:r w:rsidRPr="00020936">
              <w:rPr>
                <w:rFonts w:eastAsia="Times New Roman"/>
                <w:i/>
                <w:color w:val="4C4747"/>
                <w:spacing w:val="0"/>
                <w:sz w:val="18"/>
                <w:szCs w:val="18"/>
                <w:lang w:eastAsia="es-DO"/>
              </w:rPr>
              <w:t xml:space="preserve"> Oscar O. Pérez Ramírez </w:t>
            </w:r>
          </w:p>
        </w:tc>
        <w:tc>
          <w:tcPr>
            <w:tcW w:w="1223" w:type="dxa"/>
            <w:tcBorders>
              <w:top w:val="nil"/>
              <w:left w:val="nil"/>
              <w:bottom w:val="single" w:sz="12" w:space="0" w:color="1F3864"/>
              <w:right w:val="single" w:sz="12" w:space="0" w:color="1F3864"/>
            </w:tcBorders>
            <w:shd w:val="clear" w:color="auto" w:fill="auto"/>
            <w:vAlign w:val="center"/>
            <w:hideMark/>
          </w:tcPr>
          <w:p w14:paraId="0D98883A" w14:textId="77777777" w:rsidR="00B02AF2" w:rsidRPr="00020936" w:rsidRDefault="00B02AF2" w:rsidP="00312B33">
            <w:pPr>
              <w:spacing w:after="0" w:line="240" w:lineRule="auto"/>
              <w:rPr>
                <w:rFonts w:eastAsia="Times New Roman"/>
                <w:color w:val="4C4747"/>
                <w:spacing w:val="0"/>
                <w:sz w:val="18"/>
                <w:szCs w:val="18"/>
                <w:lang w:val="es-DO" w:eastAsia="es-DO"/>
              </w:rPr>
            </w:pPr>
            <w:proofErr w:type="spellStart"/>
            <w:r w:rsidRPr="00020936">
              <w:rPr>
                <w:rFonts w:eastAsia="Times New Roman"/>
                <w:color w:val="4C4747"/>
                <w:spacing w:val="0"/>
                <w:sz w:val="18"/>
                <w:szCs w:val="18"/>
                <w:lang w:eastAsia="es-DO"/>
              </w:rPr>
              <w:t>Cubicación</w:t>
            </w:r>
            <w:proofErr w:type="spellEnd"/>
          </w:p>
        </w:tc>
        <w:tc>
          <w:tcPr>
            <w:tcW w:w="998" w:type="dxa"/>
            <w:tcBorders>
              <w:top w:val="nil"/>
              <w:left w:val="nil"/>
              <w:bottom w:val="single" w:sz="12" w:space="0" w:color="1F3864"/>
              <w:right w:val="single" w:sz="12" w:space="0" w:color="1F3864"/>
            </w:tcBorders>
            <w:shd w:val="clear" w:color="auto" w:fill="auto"/>
            <w:noWrap/>
            <w:vAlign w:val="center"/>
            <w:hideMark/>
          </w:tcPr>
          <w:p w14:paraId="2FAEDC95"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Cont. No.11485</w:t>
            </w:r>
          </w:p>
        </w:tc>
        <w:tc>
          <w:tcPr>
            <w:tcW w:w="964" w:type="dxa"/>
            <w:tcBorders>
              <w:top w:val="nil"/>
              <w:left w:val="nil"/>
              <w:bottom w:val="single" w:sz="12" w:space="0" w:color="1F3864"/>
              <w:right w:val="single" w:sz="12" w:space="0" w:color="1F3864"/>
            </w:tcBorders>
            <w:shd w:val="clear" w:color="auto" w:fill="auto"/>
            <w:vAlign w:val="center"/>
            <w:hideMark/>
          </w:tcPr>
          <w:p w14:paraId="62510CDB"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23/05/2013</w:t>
            </w:r>
          </w:p>
        </w:tc>
        <w:tc>
          <w:tcPr>
            <w:tcW w:w="1178" w:type="dxa"/>
            <w:tcBorders>
              <w:top w:val="nil"/>
              <w:left w:val="nil"/>
              <w:bottom w:val="single" w:sz="12" w:space="0" w:color="1F3864"/>
              <w:right w:val="single" w:sz="12" w:space="0" w:color="1F3864"/>
            </w:tcBorders>
            <w:shd w:val="clear" w:color="auto" w:fill="auto"/>
            <w:noWrap/>
            <w:vAlign w:val="center"/>
            <w:hideMark/>
          </w:tcPr>
          <w:p w14:paraId="5A670765"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802,492.62</w:t>
            </w:r>
          </w:p>
        </w:tc>
        <w:tc>
          <w:tcPr>
            <w:tcW w:w="1269" w:type="dxa"/>
            <w:tcBorders>
              <w:top w:val="nil"/>
              <w:left w:val="nil"/>
              <w:bottom w:val="single" w:sz="12" w:space="0" w:color="1F3864"/>
              <w:right w:val="single" w:sz="12" w:space="0" w:color="1F3864"/>
            </w:tcBorders>
            <w:shd w:val="clear" w:color="auto" w:fill="auto"/>
            <w:noWrap/>
            <w:vAlign w:val="center"/>
            <w:hideMark/>
          </w:tcPr>
          <w:p w14:paraId="3D93A5BA" w14:textId="77777777" w:rsidR="00B02AF2" w:rsidRPr="00020936" w:rsidRDefault="00B02AF2" w:rsidP="00312B33">
            <w:pPr>
              <w:spacing w:after="0" w:line="240" w:lineRule="auto"/>
              <w:rPr>
                <w:rFonts w:eastAsia="Times New Roman"/>
                <w:color w:val="4C4747"/>
                <w:spacing w:val="0"/>
                <w:sz w:val="18"/>
                <w:szCs w:val="18"/>
                <w:lang w:val="es-DO" w:eastAsia="es-DO"/>
              </w:rPr>
            </w:pPr>
            <w:r w:rsidRPr="00020936">
              <w:rPr>
                <w:rFonts w:eastAsia="Times New Roman"/>
                <w:color w:val="4C4747"/>
                <w:spacing w:val="0"/>
                <w:sz w:val="18"/>
                <w:szCs w:val="18"/>
                <w:lang w:eastAsia="es-DO"/>
              </w:rPr>
              <w:t xml:space="preserve">                                     -   </w:t>
            </w:r>
          </w:p>
        </w:tc>
        <w:tc>
          <w:tcPr>
            <w:tcW w:w="1178" w:type="dxa"/>
            <w:tcBorders>
              <w:top w:val="nil"/>
              <w:left w:val="nil"/>
              <w:bottom w:val="single" w:sz="12" w:space="0" w:color="1F3864"/>
              <w:right w:val="single" w:sz="12" w:space="0" w:color="1F3864"/>
            </w:tcBorders>
            <w:shd w:val="clear" w:color="auto" w:fill="auto"/>
            <w:noWrap/>
            <w:vAlign w:val="center"/>
            <w:hideMark/>
          </w:tcPr>
          <w:p w14:paraId="6449A9F5"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802,492.62</w:t>
            </w:r>
          </w:p>
        </w:tc>
        <w:tc>
          <w:tcPr>
            <w:tcW w:w="1370" w:type="dxa"/>
            <w:tcBorders>
              <w:top w:val="nil"/>
              <w:left w:val="nil"/>
              <w:bottom w:val="single" w:sz="12" w:space="0" w:color="1F3864"/>
              <w:right w:val="single" w:sz="12" w:space="0" w:color="1F3864"/>
            </w:tcBorders>
            <w:shd w:val="clear" w:color="auto" w:fill="auto"/>
            <w:noWrap/>
            <w:vAlign w:val="center"/>
            <w:hideMark/>
          </w:tcPr>
          <w:p w14:paraId="790A1097" w14:textId="77777777" w:rsidR="00B02AF2" w:rsidRPr="00020936" w:rsidRDefault="00B02AF2" w:rsidP="00312B33">
            <w:pPr>
              <w:spacing w:after="0" w:line="240" w:lineRule="auto"/>
              <w:rPr>
                <w:rFonts w:eastAsia="Times New Roman"/>
                <w:color w:val="4C4747"/>
                <w:spacing w:val="0"/>
                <w:sz w:val="18"/>
                <w:szCs w:val="18"/>
                <w:lang w:val="es-DO" w:eastAsia="es-DO"/>
              </w:rPr>
            </w:pPr>
            <w:proofErr w:type="spellStart"/>
            <w:r w:rsidRPr="00020936">
              <w:rPr>
                <w:rFonts w:eastAsia="Times New Roman"/>
                <w:color w:val="4C4747"/>
                <w:spacing w:val="0"/>
                <w:sz w:val="18"/>
                <w:szCs w:val="18"/>
                <w:lang w:eastAsia="es-DO"/>
              </w:rPr>
              <w:t>Pendiente</w:t>
            </w:r>
            <w:proofErr w:type="spellEnd"/>
          </w:p>
        </w:tc>
      </w:tr>
      <w:tr w:rsidR="00020936" w:rsidRPr="00020936" w14:paraId="194D2D6C" w14:textId="77777777" w:rsidTr="00466E4C">
        <w:trPr>
          <w:trHeight w:val="344"/>
          <w:jc w:val="center"/>
        </w:trPr>
        <w:tc>
          <w:tcPr>
            <w:tcW w:w="1158" w:type="dxa"/>
            <w:tcBorders>
              <w:top w:val="nil"/>
              <w:left w:val="single" w:sz="12" w:space="0" w:color="1F3864"/>
              <w:bottom w:val="single" w:sz="12" w:space="0" w:color="1F3864"/>
              <w:right w:val="single" w:sz="12" w:space="0" w:color="1F3864"/>
            </w:tcBorders>
            <w:shd w:val="clear" w:color="auto" w:fill="auto"/>
            <w:vAlign w:val="center"/>
            <w:hideMark/>
          </w:tcPr>
          <w:p w14:paraId="2580B683" w14:textId="77777777" w:rsidR="00B02AF2" w:rsidRPr="00020936" w:rsidRDefault="00B02AF2" w:rsidP="00312B33">
            <w:pPr>
              <w:spacing w:after="0" w:line="240" w:lineRule="auto"/>
              <w:rPr>
                <w:rFonts w:eastAsia="Times New Roman"/>
                <w:i/>
                <w:color w:val="4C4747"/>
                <w:spacing w:val="0"/>
                <w:sz w:val="18"/>
                <w:szCs w:val="18"/>
                <w:lang w:val="es-DO" w:eastAsia="es-DO"/>
              </w:rPr>
            </w:pPr>
            <w:r w:rsidRPr="00020936">
              <w:rPr>
                <w:rFonts w:eastAsia="Times New Roman"/>
                <w:i/>
                <w:color w:val="4C4747"/>
                <w:spacing w:val="0"/>
                <w:sz w:val="18"/>
                <w:szCs w:val="18"/>
                <w:lang w:eastAsia="es-DO"/>
              </w:rPr>
              <w:t xml:space="preserve"> Luis María Bautista </w:t>
            </w:r>
          </w:p>
        </w:tc>
        <w:tc>
          <w:tcPr>
            <w:tcW w:w="1223" w:type="dxa"/>
            <w:tcBorders>
              <w:top w:val="nil"/>
              <w:left w:val="nil"/>
              <w:bottom w:val="single" w:sz="12" w:space="0" w:color="1F3864"/>
              <w:right w:val="single" w:sz="12" w:space="0" w:color="1F3864"/>
            </w:tcBorders>
            <w:shd w:val="clear" w:color="auto" w:fill="auto"/>
            <w:vAlign w:val="center"/>
            <w:hideMark/>
          </w:tcPr>
          <w:p w14:paraId="55E68113" w14:textId="77777777" w:rsidR="00B02AF2" w:rsidRPr="00020936" w:rsidRDefault="00B02AF2" w:rsidP="00312B33">
            <w:pPr>
              <w:spacing w:after="0" w:line="240" w:lineRule="auto"/>
              <w:rPr>
                <w:rFonts w:eastAsia="Times New Roman"/>
                <w:color w:val="4C4747"/>
                <w:spacing w:val="0"/>
                <w:sz w:val="18"/>
                <w:szCs w:val="18"/>
                <w:lang w:val="es-DO" w:eastAsia="es-DO"/>
              </w:rPr>
            </w:pPr>
            <w:proofErr w:type="spellStart"/>
            <w:r w:rsidRPr="00020936">
              <w:rPr>
                <w:rFonts w:eastAsia="Times New Roman"/>
                <w:color w:val="4C4747"/>
                <w:spacing w:val="0"/>
                <w:sz w:val="18"/>
                <w:szCs w:val="18"/>
                <w:lang w:eastAsia="es-DO"/>
              </w:rPr>
              <w:t>Cubicación</w:t>
            </w:r>
            <w:proofErr w:type="spellEnd"/>
          </w:p>
        </w:tc>
        <w:tc>
          <w:tcPr>
            <w:tcW w:w="998" w:type="dxa"/>
            <w:tcBorders>
              <w:top w:val="nil"/>
              <w:left w:val="nil"/>
              <w:bottom w:val="single" w:sz="12" w:space="0" w:color="1F3864"/>
              <w:right w:val="single" w:sz="12" w:space="0" w:color="1F3864"/>
            </w:tcBorders>
            <w:shd w:val="clear" w:color="auto" w:fill="auto"/>
            <w:noWrap/>
            <w:vAlign w:val="center"/>
            <w:hideMark/>
          </w:tcPr>
          <w:p w14:paraId="06F2ACAB"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Orden de T. No. 01</w:t>
            </w:r>
          </w:p>
        </w:tc>
        <w:tc>
          <w:tcPr>
            <w:tcW w:w="964" w:type="dxa"/>
            <w:tcBorders>
              <w:top w:val="nil"/>
              <w:left w:val="nil"/>
              <w:bottom w:val="single" w:sz="12" w:space="0" w:color="1F3864"/>
              <w:right w:val="single" w:sz="12" w:space="0" w:color="1F3864"/>
            </w:tcBorders>
            <w:shd w:val="clear" w:color="auto" w:fill="auto"/>
            <w:vAlign w:val="center"/>
            <w:hideMark/>
          </w:tcPr>
          <w:p w14:paraId="26D6CBC7"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19/02/2014</w:t>
            </w:r>
          </w:p>
        </w:tc>
        <w:tc>
          <w:tcPr>
            <w:tcW w:w="1178" w:type="dxa"/>
            <w:tcBorders>
              <w:top w:val="nil"/>
              <w:left w:val="nil"/>
              <w:bottom w:val="single" w:sz="12" w:space="0" w:color="1F3864"/>
              <w:right w:val="single" w:sz="12" w:space="0" w:color="1F3864"/>
            </w:tcBorders>
            <w:shd w:val="clear" w:color="auto" w:fill="auto"/>
            <w:noWrap/>
            <w:vAlign w:val="center"/>
            <w:hideMark/>
          </w:tcPr>
          <w:p w14:paraId="195458DA"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190,002.63</w:t>
            </w:r>
          </w:p>
        </w:tc>
        <w:tc>
          <w:tcPr>
            <w:tcW w:w="1269" w:type="dxa"/>
            <w:tcBorders>
              <w:top w:val="nil"/>
              <w:left w:val="nil"/>
              <w:bottom w:val="single" w:sz="12" w:space="0" w:color="1F3864"/>
              <w:right w:val="single" w:sz="12" w:space="0" w:color="1F3864"/>
            </w:tcBorders>
            <w:shd w:val="clear" w:color="auto" w:fill="auto"/>
            <w:noWrap/>
            <w:vAlign w:val="center"/>
            <w:hideMark/>
          </w:tcPr>
          <w:p w14:paraId="53E16894" w14:textId="77777777" w:rsidR="00B02AF2" w:rsidRPr="00020936" w:rsidRDefault="00B02AF2" w:rsidP="00312B33">
            <w:pPr>
              <w:spacing w:after="0" w:line="240" w:lineRule="auto"/>
              <w:rPr>
                <w:rFonts w:eastAsia="Times New Roman"/>
                <w:color w:val="4C4747"/>
                <w:spacing w:val="0"/>
                <w:sz w:val="18"/>
                <w:szCs w:val="18"/>
                <w:lang w:val="es-DO" w:eastAsia="es-DO"/>
              </w:rPr>
            </w:pPr>
            <w:r w:rsidRPr="00020936">
              <w:rPr>
                <w:rFonts w:eastAsia="Times New Roman"/>
                <w:color w:val="4C4747"/>
                <w:spacing w:val="0"/>
                <w:sz w:val="18"/>
                <w:szCs w:val="18"/>
                <w:lang w:eastAsia="es-DO"/>
              </w:rPr>
              <w:t xml:space="preserve">                                     -   </w:t>
            </w:r>
          </w:p>
        </w:tc>
        <w:tc>
          <w:tcPr>
            <w:tcW w:w="1178" w:type="dxa"/>
            <w:tcBorders>
              <w:top w:val="nil"/>
              <w:left w:val="nil"/>
              <w:bottom w:val="single" w:sz="12" w:space="0" w:color="1F3864"/>
              <w:right w:val="single" w:sz="12" w:space="0" w:color="1F3864"/>
            </w:tcBorders>
            <w:shd w:val="clear" w:color="auto" w:fill="auto"/>
            <w:noWrap/>
            <w:vAlign w:val="center"/>
            <w:hideMark/>
          </w:tcPr>
          <w:p w14:paraId="0975D740"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190,002.63</w:t>
            </w:r>
          </w:p>
        </w:tc>
        <w:tc>
          <w:tcPr>
            <w:tcW w:w="1370" w:type="dxa"/>
            <w:tcBorders>
              <w:top w:val="nil"/>
              <w:left w:val="nil"/>
              <w:bottom w:val="single" w:sz="12" w:space="0" w:color="1F3864"/>
              <w:right w:val="single" w:sz="12" w:space="0" w:color="1F3864"/>
            </w:tcBorders>
            <w:shd w:val="clear" w:color="auto" w:fill="auto"/>
            <w:noWrap/>
            <w:vAlign w:val="center"/>
            <w:hideMark/>
          </w:tcPr>
          <w:p w14:paraId="08CF71CB" w14:textId="77777777" w:rsidR="00B02AF2" w:rsidRPr="00020936" w:rsidRDefault="00B02AF2" w:rsidP="00312B33">
            <w:pPr>
              <w:spacing w:after="0" w:line="240" w:lineRule="auto"/>
              <w:rPr>
                <w:rFonts w:eastAsia="Times New Roman"/>
                <w:color w:val="4C4747"/>
                <w:spacing w:val="0"/>
                <w:sz w:val="18"/>
                <w:szCs w:val="18"/>
                <w:lang w:val="es-DO" w:eastAsia="es-DO"/>
              </w:rPr>
            </w:pPr>
            <w:proofErr w:type="spellStart"/>
            <w:r w:rsidRPr="00020936">
              <w:rPr>
                <w:rFonts w:eastAsia="Times New Roman"/>
                <w:color w:val="4C4747"/>
                <w:spacing w:val="0"/>
                <w:sz w:val="18"/>
                <w:szCs w:val="18"/>
                <w:lang w:eastAsia="es-DO"/>
              </w:rPr>
              <w:t>Pendiente</w:t>
            </w:r>
            <w:proofErr w:type="spellEnd"/>
          </w:p>
        </w:tc>
      </w:tr>
      <w:tr w:rsidR="00020936" w:rsidRPr="00020936" w14:paraId="61A2435A" w14:textId="77777777" w:rsidTr="00466E4C">
        <w:trPr>
          <w:trHeight w:val="507"/>
          <w:jc w:val="center"/>
        </w:trPr>
        <w:tc>
          <w:tcPr>
            <w:tcW w:w="1158" w:type="dxa"/>
            <w:tcBorders>
              <w:top w:val="nil"/>
              <w:left w:val="single" w:sz="12" w:space="0" w:color="1F3864"/>
              <w:bottom w:val="single" w:sz="12" w:space="0" w:color="1F3864"/>
              <w:right w:val="single" w:sz="12" w:space="0" w:color="1F3864"/>
            </w:tcBorders>
            <w:shd w:val="clear" w:color="auto" w:fill="auto"/>
            <w:vAlign w:val="center"/>
            <w:hideMark/>
          </w:tcPr>
          <w:p w14:paraId="40D4564F" w14:textId="77777777" w:rsidR="00B02AF2" w:rsidRPr="00020936" w:rsidRDefault="00B02AF2" w:rsidP="00312B33">
            <w:pPr>
              <w:spacing w:after="0" w:line="240" w:lineRule="auto"/>
              <w:rPr>
                <w:rFonts w:eastAsia="Times New Roman"/>
                <w:i/>
                <w:color w:val="4C4747"/>
                <w:spacing w:val="0"/>
                <w:sz w:val="18"/>
                <w:szCs w:val="18"/>
                <w:lang w:val="es-DO" w:eastAsia="es-DO"/>
              </w:rPr>
            </w:pPr>
            <w:r w:rsidRPr="00020936">
              <w:rPr>
                <w:rFonts w:eastAsia="Times New Roman"/>
                <w:i/>
                <w:color w:val="4C4747"/>
                <w:spacing w:val="0"/>
                <w:sz w:val="18"/>
                <w:szCs w:val="18"/>
                <w:lang w:eastAsia="es-DO"/>
              </w:rPr>
              <w:t xml:space="preserve">Constructora Rodrigues Paez &amp; </w:t>
            </w:r>
            <w:proofErr w:type="spellStart"/>
            <w:r w:rsidRPr="00020936">
              <w:rPr>
                <w:rFonts w:eastAsia="Times New Roman"/>
                <w:i/>
                <w:color w:val="4C4747"/>
                <w:spacing w:val="0"/>
                <w:sz w:val="18"/>
                <w:szCs w:val="18"/>
                <w:lang w:eastAsia="es-DO"/>
              </w:rPr>
              <w:t>Asoc</w:t>
            </w:r>
            <w:proofErr w:type="spellEnd"/>
          </w:p>
        </w:tc>
        <w:tc>
          <w:tcPr>
            <w:tcW w:w="1223" w:type="dxa"/>
            <w:tcBorders>
              <w:top w:val="nil"/>
              <w:left w:val="nil"/>
              <w:bottom w:val="single" w:sz="12" w:space="0" w:color="1F3864"/>
              <w:right w:val="single" w:sz="12" w:space="0" w:color="1F3864"/>
            </w:tcBorders>
            <w:shd w:val="clear" w:color="auto" w:fill="auto"/>
            <w:vAlign w:val="center"/>
            <w:hideMark/>
          </w:tcPr>
          <w:p w14:paraId="2CFFF8E1" w14:textId="77777777" w:rsidR="00B02AF2" w:rsidRPr="00020936" w:rsidRDefault="00B02AF2" w:rsidP="00312B33">
            <w:pPr>
              <w:spacing w:after="0" w:line="240" w:lineRule="auto"/>
              <w:rPr>
                <w:rFonts w:eastAsia="Times New Roman"/>
                <w:color w:val="4C4747"/>
                <w:spacing w:val="0"/>
                <w:sz w:val="18"/>
                <w:szCs w:val="18"/>
                <w:lang w:val="es-DO" w:eastAsia="es-DO"/>
              </w:rPr>
            </w:pPr>
            <w:proofErr w:type="spellStart"/>
            <w:r w:rsidRPr="00020936">
              <w:rPr>
                <w:rFonts w:eastAsia="Times New Roman"/>
                <w:color w:val="4C4747"/>
                <w:spacing w:val="0"/>
                <w:sz w:val="18"/>
                <w:szCs w:val="18"/>
                <w:lang w:eastAsia="es-DO"/>
              </w:rPr>
              <w:t>Cubicación</w:t>
            </w:r>
            <w:proofErr w:type="spellEnd"/>
          </w:p>
        </w:tc>
        <w:tc>
          <w:tcPr>
            <w:tcW w:w="998" w:type="dxa"/>
            <w:tcBorders>
              <w:top w:val="nil"/>
              <w:left w:val="nil"/>
              <w:bottom w:val="single" w:sz="12" w:space="0" w:color="1F3864"/>
              <w:right w:val="single" w:sz="12" w:space="0" w:color="1F3864"/>
            </w:tcBorders>
            <w:shd w:val="clear" w:color="000000" w:fill="FFFFFF"/>
            <w:vAlign w:val="center"/>
            <w:hideMark/>
          </w:tcPr>
          <w:p w14:paraId="72FBA3F4"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Cont. No.11923</w:t>
            </w:r>
          </w:p>
        </w:tc>
        <w:tc>
          <w:tcPr>
            <w:tcW w:w="964" w:type="dxa"/>
            <w:tcBorders>
              <w:top w:val="nil"/>
              <w:left w:val="nil"/>
              <w:bottom w:val="single" w:sz="12" w:space="0" w:color="1F3864"/>
              <w:right w:val="single" w:sz="12" w:space="0" w:color="1F3864"/>
            </w:tcBorders>
            <w:shd w:val="clear" w:color="auto" w:fill="auto"/>
            <w:vAlign w:val="center"/>
            <w:hideMark/>
          </w:tcPr>
          <w:p w14:paraId="3ACDCE23"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27/05/2014</w:t>
            </w:r>
          </w:p>
        </w:tc>
        <w:tc>
          <w:tcPr>
            <w:tcW w:w="1178" w:type="dxa"/>
            <w:tcBorders>
              <w:top w:val="nil"/>
              <w:left w:val="nil"/>
              <w:bottom w:val="single" w:sz="12" w:space="0" w:color="1F3864"/>
              <w:right w:val="single" w:sz="12" w:space="0" w:color="1F3864"/>
            </w:tcBorders>
            <w:shd w:val="clear" w:color="auto" w:fill="auto"/>
            <w:noWrap/>
            <w:vAlign w:val="center"/>
            <w:hideMark/>
          </w:tcPr>
          <w:p w14:paraId="0469F05B"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1,944,897.10</w:t>
            </w:r>
          </w:p>
        </w:tc>
        <w:tc>
          <w:tcPr>
            <w:tcW w:w="1269" w:type="dxa"/>
            <w:tcBorders>
              <w:top w:val="nil"/>
              <w:left w:val="nil"/>
              <w:bottom w:val="single" w:sz="12" w:space="0" w:color="1F3864"/>
              <w:right w:val="single" w:sz="12" w:space="0" w:color="1F3864"/>
            </w:tcBorders>
            <w:shd w:val="clear" w:color="auto" w:fill="auto"/>
            <w:noWrap/>
            <w:vAlign w:val="center"/>
            <w:hideMark/>
          </w:tcPr>
          <w:p w14:paraId="6F368C27" w14:textId="77777777" w:rsidR="00B02AF2" w:rsidRPr="00020936" w:rsidRDefault="00B02AF2" w:rsidP="00312B33">
            <w:pPr>
              <w:spacing w:after="0" w:line="240" w:lineRule="auto"/>
              <w:rPr>
                <w:rFonts w:eastAsia="Times New Roman"/>
                <w:color w:val="4C4747"/>
                <w:spacing w:val="0"/>
                <w:sz w:val="18"/>
                <w:szCs w:val="18"/>
                <w:lang w:val="es-DO" w:eastAsia="es-DO"/>
              </w:rPr>
            </w:pPr>
            <w:r w:rsidRPr="00020936">
              <w:rPr>
                <w:rFonts w:eastAsia="Times New Roman"/>
                <w:color w:val="4C4747"/>
                <w:spacing w:val="0"/>
                <w:sz w:val="18"/>
                <w:szCs w:val="18"/>
                <w:lang w:eastAsia="es-DO"/>
              </w:rPr>
              <w:t xml:space="preserve">                                     -   </w:t>
            </w:r>
          </w:p>
        </w:tc>
        <w:tc>
          <w:tcPr>
            <w:tcW w:w="1178" w:type="dxa"/>
            <w:tcBorders>
              <w:top w:val="nil"/>
              <w:left w:val="nil"/>
              <w:bottom w:val="single" w:sz="12" w:space="0" w:color="1F3864"/>
              <w:right w:val="single" w:sz="12" w:space="0" w:color="1F3864"/>
            </w:tcBorders>
            <w:shd w:val="clear" w:color="auto" w:fill="auto"/>
            <w:noWrap/>
            <w:vAlign w:val="center"/>
            <w:hideMark/>
          </w:tcPr>
          <w:p w14:paraId="1AAB9DBF"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1,944,897.10</w:t>
            </w:r>
          </w:p>
        </w:tc>
        <w:tc>
          <w:tcPr>
            <w:tcW w:w="1370" w:type="dxa"/>
            <w:tcBorders>
              <w:top w:val="nil"/>
              <w:left w:val="nil"/>
              <w:bottom w:val="single" w:sz="12" w:space="0" w:color="1F3864"/>
              <w:right w:val="single" w:sz="12" w:space="0" w:color="1F3864"/>
            </w:tcBorders>
            <w:shd w:val="clear" w:color="auto" w:fill="auto"/>
            <w:noWrap/>
            <w:vAlign w:val="center"/>
            <w:hideMark/>
          </w:tcPr>
          <w:p w14:paraId="44CF5951" w14:textId="77777777" w:rsidR="00B02AF2" w:rsidRPr="00020936" w:rsidRDefault="00B02AF2" w:rsidP="00312B33">
            <w:pPr>
              <w:spacing w:after="0" w:line="240" w:lineRule="auto"/>
              <w:rPr>
                <w:rFonts w:eastAsia="Times New Roman"/>
                <w:color w:val="4C4747"/>
                <w:spacing w:val="0"/>
                <w:sz w:val="18"/>
                <w:szCs w:val="18"/>
                <w:lang w:val="es-DO" w:eastAsia="es-DO"/>
              </w:rPr>
            </w:pPr>
            <w:proofErr w:type="spellStart"/>
            <w:r w:rsidRPr="00020936">
              <w:rPr>
                <w:rFonts w:eastAsia="Times New Roman"/>
                <w:color w:val="4C4747"/>
                <w:spacing w:val="0"/>
                <w:sz w:val="18"/>
                <w:szCs w:val="18"/>
                <w:lang w:eastAsia="es-DO"/>
              </w:rPr>
              <w:t>Pendiente</w:t>
            </w:r>
            <w:proofErr w:type="spellEnd"/>
          </w:p>
        </w:tc>
      </w:tr>
      <w:tr w:rsidR="00020936" w:rsidRPr="00020936" w14:paraId="3B48ED46" w14:textId="77777777" w:rsidTr="00466E4C">
        <w:trPr>
          <w:trHeight w:val="344"/>
          <w:jc w:val="center"/>
        </w:trPr>
        <w:tc>
          <w:tcPr>
            <w:tcW w:w="1158" w:type="dxa"/>
            <w:tcBorders>
              <w:top w:val="nil"/>
              <w:left w:val="single" w:sz="12" w:space="0" w:color="1F3864"/>
              <w:bottom w:val="single" w:sz="12" w:space="0" w:color="1F3864"/>
              <w:right w:val="single" w:sz="12" w:space="0" w:color="1F3864"/>
            </w:tcBorders>
            <w:shd w:val="clear" w:color="auto" w:fill="auto"/>
            <w:vAlign w:val="center"/>
            <w:hideMark/>
          </w:tcPr>
          <w:p w14:paraId="28FEC61D" w14:textId="77777777" w:rsidR="00B02AF2" w:rsidRPr="00020936" w:rsidRDefault="00B02AF2" w:rsidP="00312B33">
            <w:pPr>
              <w:spacing w:after="0" w:line="240" w:lineRule="auto"/>
              <w:rPr>
                <w:rFonts w:eastAsia="Times New Roman"/>
                <w:i/>
                <w:color w:val="4C4747"/>
                <w:spacing w:val="0"/>
                <w:sz w:val="18"/>
                <w:szCs w:val="18"/>
                <w:lang w:val="es-DO" w:eastAsia="es-DO"/>
              </w:rPr>
            </w:pPr>
            <w:r w:rsidRPr="00020936">
              <w:rPr>
                <w:rFonts w:eastAsia="Times New Roman"/>
                <w:i/>
                <w:color w:val="4C4747"/>
                <w:spacing w:val="0"/>
                <w:sz w:val="18"/>
                <w:szCs w:val="18"/>
                <w:lang w:eastAsia="es-DO"/>
              </w:rPr>
              <w:t xml:space="preserve"> Acero Jiménez, SRL </w:t>
            </w:r>
          </w:p>
        </w:tc>
        <w:tc>
          <w:tcPr>
            <w:tcW w:w="1223" w:type="dxa"/>
            <w:tcBorders>
              <w:top w:val="nil"/>
              <w:left w:val="nil"/>
              <w:bottom w:val="single" w:sz="12" w:space="0" w:color="1F3864"/>
              <w:right w:val="single" w:sz="12" w:space="0" w:color="1F3864"/>
            </w:tcBorders>
            <w:shd w:val="clear" w:color="auto" w:fill="auto"/>
            <w:vAlign w:val="center"/>
            <w:hideMark/>
          </w:tcPr>
          <w:p w14:paraId="51030806" w14:textId="77777777" w:rsidR="00B02AF2" w:rsidRPr="00020936" w:rsidRDefault="00B02AF2" w:rsidP="00312B33">
            <w:pPr>
              <w:spacing w:after="0" w:line="240" w:lineRule="auto"/>
              <w:rPr>
                <w:rFonts w:eastAsia="Times New Roman"/>
                <w:color w:val="4C4747"/>
                <w:spacing w:val="0"/>
                <w:sz w:val="18"/>
                <w:szCs w:val="18"/>
                <w:lang w:val="es-DO" w:eastAsia="es-DO"/>
              </w:rPr>
            </w:pPr>
            <w:proofErr w:type="spellStart"/>
            <w:r w:rsidRPr="00020936">
              <w:rPr>
                <w:rFonts w:eastAsia="Times New Roman"/>
                <w:color w:val="4C4747"/>
                <w:spacing w:val="0"/>
                <w:sz w:val="18"/>
                <w:szCs w:val="18"/>
                <w:lang w:eastAsia="es-DO"/>
              </w:rPr>
              <w:t>Cubicación</w:t>
            </w:r>
            <w:proofErr w:type="spellEnd"/>
          </w:p>
        </w:tc>
        <w:tc>
          <w:tcPr>
            <w:tcW w:w="998" w:type="dxa"/>
            <w:tcBorders>
              <w:top w:val="nil"/>
              <w:left w:val="nil"/>
              <w:bottom w:val="single" w:sz="12" w:space="0" w:color="1F3864"/>
              <w:right w:val="single" w:sz="12" w:space="0" w:color="1F3864"/>
            </w:tcBorders>
            <w:shd w:val="clear" w:color="000000" w:fill="FFFFFF"/>
            <w:vAlign w:val="center"/>
            <w:hideMark/>
          </w:tcPr>
          <w:p w14:paraId="7C579E93"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Cont. No.11900</w:t>
            </w:r>
          </w:p>
        </w:tc>
        <w:tc>
          <w:tcPr>
            <w:tcW w:w="964" w:type="dxa"/>
            <w:tcBorders>
              <w:top w:val="nil"/>
              <w:left w:val="nil"/>
              <w:bottom w:val="single" w:sz="12" w:space="0" w:color="1F3864"/>
              <w:right w:val="single" w:sz="12" w:space="0" w:color="1F3864"/>
            </w:tcBorders>
            <w:shd w:val="clear" w:color="auto" w:fill="auto"/>
            <w:vAlign w:val="center"/>
            <w:hideMark/>
          </w:tcPr>
          <w:p w14:paraId="486B69C8"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27/07/2018</w:t>
            </w:r>
          </w:p>
        </w:tc>
        <w:tc>
          <w:tcPr>
            <w:tcW w:w="1178" w:type="dxa"/>
            <w:tcBorders>
              <w:top w:val="nil"/>
              <w:left w:val="nil"/>
              <w:bottom w:val="single" w:sz="12" w:space="0" w:color="1F3864"/>
              <w:right w:val="single" w:sz="12" w:space="0" w:color="1F3864"/>
            </w:tcBorders>
            <w:shd w:val="clear" w:color="auto" w:fill="auto"/>
            <w:noWrap/>
            <w:vAlign w:val="center"/>
            <w:hideMark/>
          </w:tcPr>
          <w:p w14:paraId="5BC60B93"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5,175,836.87</w:t>
            </w:r>
          </w:p>
        </w:tc>
        <w:tc>
          <w:tcPr>
            <w:tcW w:w="1269" w:type="dxa"/>
            <w:tcBorders>
              <w:top w:val="nil"/>
              <w:left w:val="nil"/>
              <w:bottom w:val="single" w:sz="12" w:space="0" w:color="1F3864"/>
              <w:right w:val="single" w:sz="12" w:space="0" w:color="1F3864"/>
            </w:tcBorders>
            <w:shd w:val="clear" w:color="auto" w:fill="auto"/>
            <w:noWrap/>
            <w:vAlign w:val="center"/>
            <w:hideMark/>
          </w:tcPr>
          <w:p w14:paraId="57B6F226" w14:textId="77777777" w:rsidR="00B02AF2" w:rsidRPr="00020936" w:rsidRDefault="00B02AF2" w:rsidP="00312B33">
            <w:pPr>
              <w:spacing w:after="0" w:line="240" w:lineRule="auto"/>
              <w:rPr>
                <w:rFonts w:eastAsia="Times New Roman"/>
                <w:color w:val="4C4747"/>
                <w:spacing w:val="0"/>
                <w:sz w:val="18"/>
                <w:szCs w:val="18"/>
                <w:lang w:val="es-DO" w:eastAsia="es-DO"/>
              </w:rPr>
            </w:pPr>
            <w:r w:rsidRPr="00020936">
              <w:rPr>
                <w:rFonts w:eastAsia="Times New Roman"/>
                <w:color w:val="4C4747"/>
                <w:spacing w:val="0"/>
                <w:sz w:val="18"/>
                <w:szCs w:val="18"/>
                <w:lang w:eastAsia="es-DO"/>
              </w:rPr>
              <w:t> </w:t>
            </w:r>
          </w:p>
        </w:tc>
        <w:tc>
          <w:tcPr>
            <w:tcW w:w="1178" w:type="dxa"/>
            <w:tcBorders>
              <w:top w:val="nil"/>
              <w:left w:val="nil"/>
              <w:bottom w:val="single" w:sz="12" w:space="0" w:color="1F3864"/>
              <w:right w:val="single" w:sz="12" w:space="0" w:color="1F3864"/>
            </w:tcBorders>
            <w:shd w:val="clear" w:color="auto" w:fill="auto"/>
            <w:noWrap/>
            <w:vAlign w:val="center"/>
            <w:hideMark/>
          </w:tcPr>
          <w:p w14:paraId="20747D4A"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5,175,836.87</w:t>
            </w:r>
          </w:p>
        </w:tc>
        <w:tc>
          <w:tcPr>
            <w:tcW w:w="1370" w:type="dxa"/>
            <w:tcBorders>
              <w:top w:val="nil"/>
              <w:left w:val="nil"/>
              <w:bottom w:val="single" w:sz="12" w:space="0" w:color="1F3864"/>
              <w:right w:val="single" w:sz="12" w:space="0" w:color="1F3864"/>
            </w:tcBorders>
            <w:shd w:val="clear" w:color="auto" w:fill="auto"/>
            <w:noWrap/>
            <w:vAlign w:val="center"/>
            <w:hideMark/>
          </w:tcPr>
          <w:p w14:paraId="2FF73F6C" w14:textId="77777777" w:rsidR="00B02AF2" w:rsidRPr="00020936" w:rsidRDefault="00B02AF2" w:rsidP="00312B33">
            <w:pPr>
              <w:spacing w:after="0" w:line="240" w:lineRule="auto"/>
              <w:rPr>
                <w:rFonts w:eastAsia="Times New Roman"/>
                <w:color w:val="4C4747"/>
                <w:spacing w:val="0"/>
                <w:sz w:val="18"/>
                <w:szCs w:val="18"/>
                <w:lang w:val="es-DO" w:eastAsia="es-DO"/>
              </w:rPr>
            </w:pPr>
            <w:proofErr w:type="spellStart"/>
            <w:r w:rsidRPr="00020936">
              <w:rPr>
                <w:rFonts w:eastAsia="Times New Roman"/>
                <w:color w:val="4C4747"/>
                <w:spacing w:val="0"/>
                <w:sz w:val="18"/>
                <w:szCs w:val="18"/>
                <w:lang w:eastAsia="es-DO"/>
              </w:rPr>
              <w:t>Pendiente</w:t>
            </w:r>
            <w:proofErr w:type="spellEnd"/>
          </w:p>
        </w:tc>
      </w:tr>
      <w:tr w:rsidR="00020936" w:rsidRPr="00020936" w14:paraId="13C769B8" w14:textId="77777777" w:rsidTr="00466E4C">
        <w:trPr>
          <w:trHeight w:val="344"/>
          <w:jc w:val="center"/>
        </w:trPr>
        <w:tc>
          <w:tcPr>
            <w:tcW w:w="1158" w:type="dxa"/>
            <w:tcBorders>
              <w:top w:val="nil"/>
              <w:left w:val="single" w:sz="12" w:space="0" w:color="1F3864"/>
              <w:bottom w:val="single" w:sz="12" w:space="0" w:color="1F3864"/>
              <w:right w:val="single" w:sz="12" w:space="0" w:color="1F3864"/>
            </w:tcBorders>
            <w:shd w:val="clear" w:color="auto" w:fill="auto"/>
            <w:vAlign w:val="center"/>
            <w:hideMark/>
          </w:tcPr>
          <w:p w14:paraId="77C36480" w14:textId="77777777" w:rsidR="00B02AF2" w:rsidRPr="00020936" w:rsidRDefault="00B02AF2" w:rsidP="00312B33">
            <w:pPr>
              <w:spacing w:after="0" w:line="240" w:lineRule="auto"/>
              <w:rPr>
                <w:rFonts w:eastAsia="Times New Roman"/>
                <w:i/>
                <w:color w:val="4C4747"/>
                <w:spacing w:val="0"/>
                <w:sz w:val="18"/>
                <w:szCs w:val="18"/>
                <w:lang w:val="es-DO" w:eastAsia="es-DO"/>
              </w:rPr>
            </w:pPr>
            <w:r w:rsidRPr="00020936">
              <w:rPr>
                <w:rFonts w:eastAsia="Times New Roman"/>
                <w:i/>
                <w:color w:val="4C4747"/>
                <w:spacing w:val="0"/>
                <w:sz w:val="18"/>
                <w:szCs w:val="18"/>
                <w:lang w:eastAsia="es-DO"/>
              </w:rPr>
              <w:t xml:space="preserve"> Consorcio Remix, S.A. </w:t>
            </w:r>
          </w:p>
        </w:tc>
        <w:tc>
          <w:tcPr>
            <w:tcW w:w="1223" w:type="dxa"/>
            <w:tcBorders>
              <w:top w:val="nil"/>
              <w:left w:val="nil"/>
              <w:bottom w:val="single" w:sz="12" w:space="0" w:color="1F3864"/>
              <w:right w:val="single" w:sz="12" w:space="0" w:color="1F3864"/>
            </w:tcBorders>
            <w:shd w:val="clear" w:color="auto" w:fill="auto"/>
            <w:vAlign w:val="center"/>
            <w:hideMark/>
          </w:tcPr>
          <w:p w14:paraId="1DF38D0B" w14:textId="77777777" w:rsidR="00B02AF2" w:rsidRPr="00020936" w:rsidRDefault="00B02AF2" w:rsidP="00312B33">
            <w:pPr>
              <w:spacing w:after="0" w:line="240" w:lineRule="auto"/>
              <w:rPr>
                <w:rFonts w:eastAsia="Times New Roman"/>
                <w:color w:val="4C4747"/>
                <w:spacing w:val="0"/>
                <w:sz w:val="18"/>
                <w:szCs w:val="18"/>
                <w:lang w:val="es-DO" w:eastAsia="es-DO"/>
              </w:rPr>
            </w:pPr>
            <w:proofErr w:type="spellStart"/>
            <w:r w:rsidRPr="00020936">
              <w:rPr>
                <w:rFonts w:eastAsia="Times New Roman"/>
                <w:color w:val="4C4747"/>
                <w:spacing w:val="0"/>
                <w:sz w:val="18"/>
                <w:szCs w:val="18"/>
                <w:lang w:eastAsia="es-DO"/>
              </w:rPr>
              <w:t>Cubicación</w:t>
            </w:r>
            <w:proofErr w:type="spellEnd"/>
          </w:p>
        </w:tc>
        <w:tc>
          <w:tcPr>
            <w:tcW w:w="998" w:type="dxa"/>
            <w:tcBorders>
              <w:top w:val="nil"/>
              <w:left w:val="nil"/>
              <w:bottom w:val="single" w:sz="12" w:space="0" w:color="1F3864"/>
              <w:right w:val="single" w:sz="12" w:space="0" w:color="1F3864"/>
            </w:tcBorders>
            <w:shd w:val="clear" w:color="000000" w:fill="FFFFFF"/>
            <w:vAlign w:val="center"/>
            <w:hideMark/>
          </w:tcPr>
          <w:p w14:paraId="2376B34B"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Cont. No.12390</w:t>
            </w:r>
          </w:p>
        </w:tc>
        <w:tc>
          <w:tcPr>
            <w:tcW w:w="964" w:type="dxa"/>
            <w:tcBorders>
              <w:top w:val="nil"/>
              <w:left w:val="nil"/>
              <w:bottom w:val="single" w:sz="12" w:space="0" w:color="1F3864"/>
              <w:right w:val="single" w:sz="12" w:space="0" w:color="1F3864"/>
            </w:tcBorders>
            <w:shd w:val="clear" w:color="auto" w:fill="auto"/>
            <w:vAlign w:val="center"/>
            <w:hideMark/>
          </w:tcPr>
          <w:p w14:paraId="1BC904FD"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09/08/2018</w:t>
            </w:r>
          </w:p>
        </w:tc>
        <w:tc>
          <w:tcPr>
            <w:tcW w:w="1178" w:type="dxa"/>
            <w:tcBorders>
              <w:top w:val="nil"/>
              <w:left w:val="nil"/>
              <w:bottom w:val="single" w:sz="12" w:space="0" w:color="1F3864"/>
              <w:right w:val="single" w:sz="12" w:space="0" w:color="1F3864"/>
            </w:tcBorders>
            <w:shd w:val="clear" w:color="auto" w:fill="auto"/>
            <w:noWrap/>
            <w:vAlign w:val="center"/>
            <w:hideMark/>
          </w:tcPr>
          <w:p w14:paraId="09D10EFE"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2,235,813.14</w:t>
            </w:r>
          </w:p>
        </w:tc>
        <w:tc>
          <w:tcPr>
            <w:tcW w:w="1269" w:type="dxa"/>
            <w:tcBorders>
              <w:top w:val="nil"/>
              <w:left w:val="nil"/>
              <w:bottom w:val="single" w:sz="12" w:space="0" w:color="1F3864"/>
              <w:right w:val="single" w:sz="12" w:space="0" w:color="1F3864"/>
            </w:tcBorders>
            <w:shd w:val="clear" w:color="auto" w:fill="auto"/>
            <w:noWrap/>
            <w:vAlign w:val="center"/>
            <w:hideMark/>
          </w:tcPr>
          <w:p w14:paraId="3438D8C7"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123,685,669.01</w:t>
            </w:r>
          </w:p>
        </w:tc>
        <w:tc>
          <w:tcPr>
            <w:tcW w:w="1178" w:type="dxa"/>
            <w:tcBorders>
              <w:top w:val="nil"/>
              <w:left w:val="nil"/>
              <w:bottom w:val="single" w:sz="12" w:space="0" w:color="1F3864"/>
              <w:right w:val="single" w:sz="12" w:space="0" w:color="1F3864"/>
            </w:tcBorders>
            <w:shd w:val="clear" w:color="auto" w:fill="auto"/>
            <w:noWrap/>
            <w:vAlign w:val="center"/>
            <w:hideMark/>
          </w:tcPr>
          <w:p w14:paraId="03E10E1B"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2,235,813.14</w:t>
            </w:r>
          </w:p>
        </w:tc>
        <w:tc>
          <w:tcPr>
            <w:tcW w:w="1370" w:type="dxa"/>
            <w:tcBorders>
              <w:top w:val="nil"/>
              <w:left w:val="nil"/>
              <w:bottom w:val="single" w:sz="12" w:space="0" w:color="1F3864"/>
              <w:right w:val="single" w:sz="12" w:space="0" w:color="1F3864"/>
            </w:tcBorders>
            <w:shd w:val="clear" w:color="auto" w:fill="auto"/>
            <w:noWrap/>
            <w:vAlign w:val="center"/>
            <w:hideMark/>
          </w:tcPr>
          <w:p w14:paraId="6BE6E40B" w14:textId="77777777" w:rsidR="00B02AF2" w:rsidRPr="00020936" w:rsidRDefault="00B02AF2" w:rsidP="00312B33">
            <w:pPr>
              <w:spacing w:after="0" w:line="240" w:lineRule="auto"/>
              <w:rPr>
                <w:rFonts w:eastAsia="Times New Roman"/>
                <w:color w:val="4C4747"/>
                <w:spacing w:val="0"/>
                <w:sz w:val="18"/>
                <w:szCs w:val="18"/>
                <w:lang w:val="es-DO" w:eastAsia="es-DO"/>
              </w:rPr>
            </w:pPr>
            <w:proofErr w:type="spellStart"/>
            <w:r w:rsidRPr="00020936">
              <w:rPr>
                <w:rFonts w:eastAsia="Times New Roman"/>
                <w:color w:val="4C4747"/>
                <w:spacing w:val="0"/>
                <w:sz w:val="18"/>
                <w:szCs w:val="18"/>
                <w:lang w:eastAsia="es-DO"/>
              </w:rPr>
              <w:t>Pendiente</w:t>
            </w:r>
            <w:proofErr w:type="spellEnd"/>
          </w:p>
        </w:tc>
      </w:tr>
      <w:tr w:rsidR="00020936" w:rsidRPr="00020936" w14:paraId="265927F3" w14:textId="77777777" w:rsidTr="00466E4C">
        <w:trPr>
          <w:trHeight w:val="344"/>
          <w:jc w:val="center"/>
        </w:trPr>
        <w:tc>
          <w:tcPr>
            <w:tcW w:w="1158" w:type="dxa"/>
            <w:tcBorders>
              <w:top w:val="nil"/>
              <w:left w:val="single" w:sz="12" w:space="0" w:color="1F3864"/>
              <w:bottom w:val="single" w:sz="12" w:space="0" w:color="1F3864"/>
              <w:right w:val="single" w:sz="12" w:space="0" w:color="1F3864"/>
            </w:tcBorders>
            <w:shd w:val="clear" w:color="auto" w:fill="auto"/>
            <w:vAlign w:val="center"/>
            <w:hideMark/>
          </w:tcPr>
          <w:p w14:paraId="642F64B9" w14:textId="77777777" w:rsidR="00B02AF2" w:rsidRPr="00020936" w:rsidRDefault="00B02AF2" w:rsidP="00312B33">
            <w:pPr>
              <w:spacing w:after="0" w:line="240" w:lineRule="auto"/>
              <w:rPr>
                <w:rFonts w:eastAsia="Times New Roman"/>
                <w:i/>
                <w:color w:val="4C4747"/>
                <w:spacing w:val="0"/>
                <w:sz w:val="18"/>
                <w:szCs w:val="18"/>
                <w:lang w:val="es-DO" w:eastAsia="es-DO"/>
              </w:rPr>
            </w:pPr>
            <w:proofErr w:type="spellStart"/>
            <w:r w:rsidRPr="00020936">
              <w:rPr>
                <w:rFonts w:eastAsia="Times New Roman"/>
                <w:i/>
                <w:color w:val="4C4747"/>
                <w:spacing w:val="0"/>
                <w:sz w:val="18"/>
                <w:szCs w:val="18"/>
                <w:lang w:eastAsia="es-DO"/>
              </w:rPr>
              <w:t>Comproina</w:t>
            </w:r>
            <w:proofErr w:type="spellEnd"/>
            <w:r w:rsidRPr="00020936">
              <w:rPr>
                <w:rFonts w:eastAsia="Times New Roman"/>
                <w:i/>
                <w:color w:val="4C4747"/>
                <w:spacing w:val="0"/>
                <w:sz w:val="18"/>
                <w:szCs w:val="18"/>
                <w:lang w:eastAsia="es-DO"/>
              </w:rPr>
              <w:t>, SRL</w:t>
            </w:r>
          </w:p>
        </w:tc>
        <w:tc>
          <w:tcPr>
            <w:tcW w:w="1223" w:type="dxa"/>
            <w:tcBorders>
              <w:top w:val="nil"/>
              <w:left w:val="nil"/>
              <w:bottom w:val="single" w:sz="12" w:space="0" w:color="1F3864"/>
              <w:right w:val="single" w:sz="12" w:space="0" w:color="1F3864"/>
            </w:tcBorders>
            <w:shd w:val="clear" w:color="auto" w:fill="auto"/>
            <w:vAlign w:val="center"/>
            <w:hideMark/>
          </w:tcPr>
          <w:p w14:paraId="093805D8" w14:textId="77777777" w:rsidR="00B02AF2" w:rsidRPr="00020936" w:rsidRDefault="00B02AF2" w:rsidP="00312B33">
            <w:pPr>
              <w:spacing w:after="0" w:line="240" w:lineRule="auto"/>
              <w:rPr>
                <w:rFonts w:eastAsia="Times New Roman"/>
                <w:color w:val="4C4747"/>
                <w:spacing w:val="0"/>
                <w:sz w:val="18"/>
                <w:szCs w:val="18"/>
                <w:lang w:val="es-DO" w:eastAsia="es-DO"/>
              </w:rPr>
            </w:pPr>
            <w:proofErr w:type="spellStart"/>
            <w:r w:rsidRPr="00020936">
              <w:rPr>
                <w:rFonts w:eastAsia="Times New Roman"/>
                <w:color w:val="4C4747"/>
                <w:spacing w:val="0"/>
                <w:sz w:val="18"/>
                <w:szCs w:val="18"/>
                <w:lang w:eastAsia="es-DO"/>
              </w:rPr>
              <w:t>Cubicación</w:t>
            </w:r>
            <w:proofErr w:type="spellEnd"/>
          </w:p>
        </w:tc>
        <w:tc>
          <w:tcPr>
            <w:tcW w:w="998" w:type="dxa"/>
            <w:tcBorders>
              <w:top w:val="nil"/>
              <w:left w:val="nil"/>
              <w:bottom w:val="single" w:sz="12" w:space="0" w:color="1F3864"/>
              <w:right w:val="single" w:sz="12" w:space="0" w:color="1F3864"/>
            </w:tcBorders>
            <w:shd w:val="clear" w:color="000000" w:fill="FFFFFF"/>
            <w:vAlign w:val="center"/>
            <w:hideMark/>
          </w:tcPr>
          <w:p w14:paraId="4544F3E1"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 xml:space="preserve">Cont. No.12375, 12388 </w:t>
            </w:r>
            <w:proofErr w:type="gramStart"/>
            <w:r w:rsidRPr="00020936">
              <w:rPr>
                <w:rFonts w:eastAsia="Times New Roman"/>
                <w:color w:val="4C4747"/>
                <w:spacing w:val="0"/>
                <w:sz w:val="18"/>
                <w:szCs w:val="18"/>
                <w:lang w:eastAsia="es-DO"/>
              </w:rPr>
              <w:t>y  507755</w:t>
            </w:r>
            <w:proofErr w:type="gramEnd"/>
          </w:p>
        </w:tc>
        <w:tc>
          <w:tcPr>
            <w:tcW w:w="964" w:type="dxa"/>
            <w:tcBorders>
              <w:top w:val="nil"/>
              <w:left w:val="nil"/>
              <w:bottom w:val="single" w:sz="12" w:space="0" w:color="1F3864"/>
              <w:right w:val="single" w:sz="12" w:space="0" w:color="1F3864"/>
            </w:tcBorders>
            <w:shd w:val="clear" w:color="000000" w:fill="FFFFFF"/>
            <w:vAlign w:val="center"/>
            <w:hideMark/>
          </w:tcPr>
          <w:p w14:paraId="014CD25D"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11/03/2019</w:t>
            </w:r>
          </w:p>
        </w:tc>
        <w:tc>
          <w:tcPr>
            <w:tcW w:w="1178" w:type="dxa"/>
            <w:tcBorders>
              <w:top w:val="nil"/>
              <w:left w:val="nil"/>
              <w:bottom w:val="single" w:sz="12" w:space="0" w:color="1F3864"/>
              <w:right w:val="single" w:sz="12" w:space="0" w:color="1F3864"/>
            </w:tcBorders>
            <w:shd w:val="clear" w:color="auto" w:fill="auto"/>
            <w:noWrap/>
            <w:vAlign w:val="center"/>
            <w:hideMark/>
          </w:tcPr>
          <w:p w14:paraId="7B2EE22B"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29,813,003.83</w:t>
            </w:r>
          </w:p>
        </w:tc>
        <w:tc>
          <w:tcPr>
            <w:tcW w:w="1269" w:type="dxa"/>
            <w:tcBorders>
              <w:top w:val="nil"/>
              <w:left w:val="nil"/>
              <w:bottom w:val="single" w:sz="12" w:space="0" w:color="1F3864"/>
              <w:right w:val="single" w:sz="12" w:space="0" w:color="1F3864"/>
            </w:tcBorders>
            <w:shd w:val="clear" w:color="auto" w:fill="auto"/>
            <w:noWrap/>
            <w:vAlign w:val="center"/>
            <w:hideMark/>
          </w:tcPr>
          <w:p w14:paraId="50A78827"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166,250,060.77</w:t>
            </w:r>
          </w:p>
        </w:tc>
        <w:tc>
          <w:tcPr>
            <w:tcW w:w="1178" w:type="dxa"/>
            <w:tcBorders>
              <w:top w:val="nil"/>
              <w:left w:val="nil"/>
              <w:bottom w:val="single" w:sz="12" w:space="0" w:color="1F3864"/>
              <w:right w:val="single" w:sz="12" w:space="0" w:color="1F3864"/>
            </w:tcBorders>
            <w:shd w:val="clear" w:color="auto" w:fill="auto"/>
            <w:noWrap/>
            <w:vAlign w:val="center"/>
            <w:hideMark/>
          </w:tcPr>
          <w:p w14:paraId="461F2133"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29,813,003.83</w:t>
            </w:r>
          </w:p>
        </w:tc>
        <w:tc>
          <w:tcPr>
            <w:tcW w:w="1370" w:type="dxa"/>
            <w:tcBorders>
              <w:top w:val="nil"/>
              <w:left w:val="nil"/>
              <w:bottom w:val="single" w:sz="12" w:space="0" w:color="1F3864"/>
              <w:right w:val="single" w:sz="12" w:space="0" w:color="1F3864"/>
            </w:tcBorders>
            <w:shd w:val="clear" w:color="auto" w:fill="auto"/>
            <w:noWrap/>
            <w:vAlign w:val="center"/>
            <w:hideMark/>
          </w:tcPr>
          <w:p w14:paraId="334983FC" w14:textId="77777777" w:rsidR="00B02AF2" w:rsidRPr="00020936" w:rsidRDefault="00B02AF2" w:rsidP="00312B33">
            <w:pPr>
              <w:spacing w:after="0" w:line="240" w:lineRule="auto"/>
              <w:rPr>
                <w:rFonts w:eastAsia="Times New Roman"/>
                <w:color w:val="4C4747"/>
                <w:spacing w:val="0"/>
                <w:sz w:val="18"/>
                <w:szCs w:val="18"/>
                <w:lang w:val="es-DO" w:eastAsia="es-DO"/>
              </w:rPr>
            </w:pPr>
            <w:proofErr w:type="spellStart"/>
            <w:r w:rsidRPr="00020936">
              <w:rPr>
                <w:rFonts w:eastAsia="Times New Roman"/>
                <w:color w:val="4C4747"/>
                <w:spacing w:val="0"/>
                <w:sz w:val="18"/>
                <w:szCs w:val="18"/>
                <w:lang w:eastAsia="es-DO"/>
              </w:rPr>
              <w:t>Pendiente</w:t>
            </w:r>
            <w:proofErr w:type="spellEnd"/>
          </w:p>
        </w:tc>
      </w:tr>
      <w:tr w:rsidR="00020936" w:rsidRPr="00020936" w14:paraId="3A62F178" w14:textId="77777777" w:rsidTr="00466E4C">
        <w:trPr>
          <w:trHeight w:val="671"/>
          <w:jc w:val="center"/>
        </w:trPr>
        <w:tc>
          <w:tcPr>
            <w:tcW w:w="1158" w:type="dxa"/>
            <w:tcBorders>
              <w:top w:val="nil"/>
              <w:left w:val="single" w:sz="12" w:space="0" w:color="1F3864"/>
              <w:bottom w:val="single" w:sz="12" w:space="0" w:color="1F3864"/>
              <w:right w:val="single" w:sz="12" w:space="0" w:color="1F3864"/>
            </w:tcBorders>
            <w:shd w:val="clear" w:color="auto" w:fill="auto"/>
            <w:vAlign w:val="center"/>
            <w:hideMark/>
          </w:tcPr>
          <w:p w14:paraId="455E611B" w14:textId="77777777" w:rsidR="00B02AF2" w:rsidRPr="00020936" w:rsidRDefault="00B02AF2" w:rsidP="00312B33">
            <w:pPr>
              <w:spacing w:after="0" w:line="240" w:lineRule="auto"/>
              <w:rPr>
                <w:rFonts w:eastAsia="Times New Roman"/>
                <w:i/>
                <w:color w:val="4C4747"/>
                <w:spacing w:val="0"/>
                <w:sz w:val="18"/>
                <w:szCs w:val="18"/>
                <w:lang w:val="es-DO" w:eastAsia="es-DO"/>
              </w:rPr>
            </w:pPr>
            <w:r w:rsidRPr="00020936">
              <w:rPr>
                <w:rFonts w:eastAsia="Times New Roman"/>
                <w:i/>
                <w:color w:val="4C4747"/>
                <w:spacing w:val="0"/>
                <w:sz w:val="18"/>
                <w:szCs w:val="18"/>
                <w:lang w:eastAsia="es-DO"/>
              </w:rPr>
              <w:t xml:space="preserve"> Desarrollo Vial (</w:t>
            </w:r>
            <w:proofErr w:type="spellStart"/>
            <w:r w:rsidRPr="00020936">
              <w:rPr>
                <w:rFonts w:eastAsia="Times New Roman"/>
                <w:i/>
                <w:color w:val="4C4747"/>
                <w:spacing w:val="0"/>
                <w:sz w:val="18"/>
                <w:szCs w:val="18"/>
                <w:lang w:eastAsia="es-DO"/>
              </w:rPr>
              <w:t>Devialsa</w:t>
            </w:r>
            <w:proofErr w:type="spellEnd"/>
            <w:r w:rsidRPr="00020936">
              <w:rPr>
                <w:rFonts w:eastAsia="Times New Roman"/>
                <w:i/>
                <w:color w:val="4C4747"/>
                <w:spacing w:val="0"/>
                <w:sz w:val="18"/>
                <w:szCs w:val="18"/>
                <w:lang w:eastAsia="es-DO"/>
              </w:rPr>
              <w:t xml:space="preserve">) </w:t>
            </w:r>
          </w:p>
        </w:tc>
        <w:tc>
          <w:tcPr>
            <w:tcW w:w="1223" w:type="dxa"/>
            <w:tcBorders>
              <w:top w:val="nil"/>
              <w:left w:val="nil"/>
              <w:bottom w:val="single" w:sz="12" w:space="0" w:color="1F3864"/>
              <w:right w:val="single" w:sz="12" w:space="0" w:color="1F3864"/>
            </w:tcBorders>
            <w:shd w:val="clear" w:color="auto" w:fill="auto"/>
            <w:vAlign w:val="center"/>
            <w:hideMark/>
          </w:tcPr>
          <w:p w14:paraId="50C01BC1" w14:textId="77777777" w:rsidR="00B02AF2" w:rsidRPr="00020936" w:rsidRDefault="00B02AF2" w:rsidP="00312B33">
            <w:pPr>
              <w:spacing w:after="0" w:line="240" w:lineRule="auto"/>
              <w:rPr>
                <w:rFonts w:eastAsia="Times New Roman"/>
                <w:color w:val="4C4747"/>
                <w:spacing w:val="0"/>
                <w:sz w:val="18"/>
                <w:szCs w:val="18"/>
                <w:lang w:val="es-DO" w:eastAsia="es-DO"/>
              </w:rPr>
            </w:pPr>
            <w:proofErr w:type="spellStart"/>
            <w:r w:rsidRPr="00020936">
              <w:rPr>
                <w:rFonts w:eastAsia="Times New Roman"/>
                <w:color w:val="4C4747"/>
                <w:spacing w:val="0"/>
                <w:sz w:val="18"/>
                <w:szCs w:val="18"/>
                <w:lang w:eastAsia="es-DO"/>
              </w:rPr>
              <w:t>Cubicaciónes</w:t>
            </w:r>
            <w:proofErr w:type="spellEnd"/>
          </w:p>
        </w:tc>
        <w:tc>
          <w:tcPr>
            <w:tcW w:w="998" w:type="dxa"/>
            <w:tcBorders>
              <w:top w:val="nil"/>
              <w:left w:val="nil"/>
              <w:bottom w:val="single" w:sz="12" w:space="0" w:color="1F3864"/>
              <w:right w:val="single" w:sz="12" w:space="0" w:color="1F3864"/>
            </w:tcBorders>
            <w:shd w:val="clear" w:color="auto" w:fill="auto"/>
            <w:vAlign w:val="center"/>
            <w:hideMark/>
          </w:tcPr>
          <w:p w14:paraId="74F597DF"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 xml:space="preserve">Cont. No.12410-A, 12410 </w:t>
            </w:r>
            <w:proofErr w:type="gramStart"/>
            <w:r w:rsidRPr="00020936">
              <w:rPr>
                <w:rFonts w:eastAsia="Times New Roman"/>
                <w:color w:val="4C4747"/>
                <w:spacing w:val="0"/>
                <w:sz w:val="18"/>
                <w:szCs w:val="18"/>
                <w:lang w:eastAsia="es-DO"/>
              </w:rPr>
              <w:t>y  12633</w:t>
            </w:r>
            <w:proofErr w:type="gramEnd"/>
            <w:r w:rsidRPr="00020936">
              <w:rPr>
                <w:rFonts w:eastAsia="Times New Roman"/>
                <w:color w:val="4C4747"/>
                <w:spacing w:val="0"/>
                <w:sz w:val="18"/>
                <w:szCs w:val="18"/>
                <w:lang w:eastAsia="es-DO"/>
              </w:rPr>
              <w:t>, 12148, 12365</w:t>
            </w:r>
          </w:p>
        </w:tc>
        <w:tc>
          <w:tcPr>
            <w:tcW w:w="964" w:type="dxa"/>
            <w:tcBorders>
              <w:top w:val="nil"/>
              <w:left w:val="nil"/>
              <w:bottom w:val="single" w:sz="12" w:space="0" w:color="1F3864"/>
              <w:right w:val="single" w:sz="12" w:space="0" w:color="1F3864"/>
            </w:tcBorders>
            <w:shd w:val="clear" w:color="auto" w:fill="auto"/>
            <w:noWrap/>
            <w:vAlign w:val="center"/>
            <w:hideMark/>
          </w:tcPr>
          <w:p w14:paraId="0CD04146"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 xml:space="preserve">del </w:t>
            </w:r>
            <w:proofErr w:type="spellStart"/>
            <w:r w:rsidRPr="00020936">
              <w:rPr>
                <w:rFonts w:eastAsia="Times New Roman"/>
                <w:color w:val="4C4747"/>
                <w:spacing w:val="0"/>
                <w:sz w:val="18"/>
                <w:szCs w:val="18"/>
                <w:lang w:eastAsia="es-DO"/>
              </w:rPr>
              <w:t>año</w:t>
            </w:r>
            <w:proofErr w:type="spellEnd"/>
            <w:r w:rsidRPr="00020936">
              <w:rPr>
                <w:rFonts w:eastAsia="Times New Roman"/>
                <w:color w:val="4C4747"/>
                <w:spacing w:val="0"/>
                <w:sz w:val="18"/>
                <w:szCs w:val="18"/>
                <w:lang w:eastAsia="es-DO"/>
              </w:rPr>
              <w:t xml:space="preserve"> 2019 y 2020</w:t>
            </w:r>
          </w:p>
        </w:tc>
        <w:tc>
          <w:tcPr>
            <w:tcW w:w="1178" w:type="dxa"/>
            <w:tcBorders>
              <w:top w:val="nil"/>
              <w:left w:val="nil"/>
              <w:bottom w:val="single" w:sz="12" w:space="0" w:color="1F3864"/>
              <w:right w:val="single" w:sz="12" w:space="0" w:color="1F3864"/>
            </w:tcBorders>
            <w:shd w:val="clear" w:color="auto" w:fill="auto"/>
            <w:noWrap/>
            <w:vAlign w:val="center"/>
            <w:hideMark/>
          </w:tcPr>
          <w:p w14:paraId="2C64C644" w14:textId="77777777" w:rsidR="00B02AF2" w:rsidRPr="00020936" w:rsidRDefault="001872E7"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17,134,110.39</w:t>
            </w:r>
          </w:p>
        </w:tc>
        <w:tc>
          <w:tcPr>
            <w:tcW w:w="1269" w:type="dxa"/>
            <w:tcBorders>
              <w:top w:val="nil"/>
              <w:left w:val="nil"/>
              <w:bottom w:val="single" w:sz="12" w:space="0" w:color="1F3864"/>
              <w:right w:val="single" w:sz="12" w:space="0" w:color="1F3864"/>
            </w:tcBorders>
            <w:shd w:val="clear" w:color="auto" w:fill="auto"/>
            <w:noWrap/>
            <w:vAlign w:val="center"/>
            <w:hideMark/>
          </w:tcPr>
          <w:p w14:paraId="3116DC25"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752,165,611.74</w:t>
            </w:r>
          </w:p>
        </w:tc>
        <w:tc>
          <w:tcPr>
            <w:tcW w:w="1178" w:type="dxa"/>
            <w:tcBorders>
              <w:top w:val="nil"/>
              <w:left w:val="nil"/>
              <w:bottom w:val="single" w:sz="12" w:space="0" w:color="1F3864"/>
              <w:right w:val="single" w:sz="12" w:space="0" w:color="1F3864"/>
            </w:tcBorders>
            <w:shd w:val="clear" w:color="auto" w:fill="auto"/>
            <w:noWrap/>
            <w:vAlign w:val="center"/>
            <w:hideMark/>
          </w:tcPr>
          <w:p w14:paraId="55084F2E" w14:textId="77777777" w:rsidR="00B02AF2" w:rsidRPr="00020936" w:rsidRDefault="001872E7"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17,134,110.39</w:t>
            </w:r>
          </w:p>
        </w:tc>
        <w:tc>
          <w:tcPr>
            <w:tcW w:w="1370" w:type="dxa"/>
            <w:tcBorders>
              <w:top w:val="nil"/>
              <w:left w:val="nil"/>
              <w:bottom w:val="single" w:sz="12" w:space="0" w:color="1F3864"/>
              <w:right w:val="single" w:sz="12" w:space="0" w:color="1F3864"/>
            </w:tcBorders>
            <w:shd w:val="clear" w:color="auto" w:fill="auto"/>
            <w:noWrap/>
            <w:vAlign w:val="center"/>
            <w:hideMark/>
          </w:tcPr>
          <w:p w14:paraId="3AD28C73" w14:textId="77777777" w:rsidR="00B02AF2" w:rsidRPr="00020936" w:rsidRDefault="00B02AF2" w:rsidP="00312B33">
            <w:pPr>
              <w:spacing w:after="0" w:line="240" w:lineRule="auto"/>
              <w:rPr>
                <w:rFonts w:eastAsia="Times New Roman"/>
                <w:color w:val="4C4747"/>
                <w:spacing w:val="0"/>
                <w:sz w:val="18"/>
                <w:szCs w:val="18"/>
                <w:lang w:val="es-DO" w:eastAsia="es-DO"/>
              </w:rPr>
            </w:pPr>
            <w:proofErr w:type="spellStart"/>
            <w:r w:rsidRPr="00020936">
              <w:rPr>
                <w:rFonts w:eastAsia="Times New Roman"/>
                <w:color w:val="4C4747"/>
                <w:spacing w:val="0"/>
                <w:sz w:val="18"/>
                <w:szCs w:val="18"/>
                <w:lang w:eastAsia="es-DO"/>
              </w:rPr>
              <w:t>Pendiente</w:t>
            </w:r>
            <w:proofErr w:type="spellEnd"/>
          </w:p>
        </w:tc>
      </w:tr>
      <w:tr w:rsidR="00020936" w:rsidRPr="00020936" w14:paraId="3394828F" w14:textId="77777777" w:rsidTr="00466E4C">
        <w:trPr>
          <w:trHeight w:val="507"/>
          <w:jc w:val="center"/>
        </w:trPr>
        <w:tc>
          <w:tcPr>
            <w:tcW w:w="1158" w:type="dxa"/>
            <w:tcBorders>
              <w:top w:val="nil"/>
              <w:left w:val="single" w:sz="12" w:space="0" w:color="1F3864"/>
              <w:bottom w:val="single" w:sz="12" w:space="0" w:color="1F3864"/>
              <w:right w:val="single" w:sz="12" w:space="0" w:color="1F3864"/>
            </w:tcBorders>
            <w:shd w:val="clear" w:color="auto" w:fill="auto"/>
            <w:vAlign w:val="center"/>
            <w:hideMark/>
          </w:tcPr>
          <w:p w14:paraId="00D64C55" w14:textId="77777777" w:rsidR="00B02AF2" w:rsidRPr="00020936" w:rsidRDefault="00B02AF2" w:rsidP="00312B33">
            <w:pPr>
              <w:spacing w:after="0" w:line="240" w:lineRule="auto"/>
              <w:rPr>
                <w:rFonts w:eastAsia="Times New Roman"/>
                <w:i/>
                <w:color w:val="4C4747"/>
                <w:spacing w:val="0"/>
                <w:sz w:val="18"/>
                <w:szCs w:val="18"/>
                <w:lang w:val="es-DO" w:eastAsia="es-DO"/>
              </w:rPr>
            </w:pPr>
            <w:r w:rsidRPr="00020936">
              <w:rPr>
                <w:rFonts w:eastAsia="Times New Roman"/>
                <w:i/>
                <w:color w:val="4C4747"/>
                <w:spacing w:val="0"/>
                <w:sz w:val="18"/>
                <w:szCs w:val="18"/>
                <w:lang w:eastAsia="es-DO"/>
              </w:rPr>
              <w:t xml:space="preserve"> Ramon Epifanio Espinal Guzman </w:t>
            </w:r>
          </w:p>
        </w:tc>
        <w:tc>
          <w:tcPr>
            <w:tcW w:w="1223" w:type="dxa"/>
            <w:tcBorders>
              <w:top w:val="nil"/>
              <w:left w:val="nil"/>
              <w:bottom w:val="single" w:sz="12" w:space="0" w:color="1F3864"/>
              <w:right w:val="single" w:sz="12" w:space="0" w:color="1F3864"/>
            </w:tcBorders>
            <w:shd w:val="clear" w:color="auto" w:fill="auto"/>
            <w:vAlign w:val="center"/>
            <w:hideMark/>
          </w:tcPr>
          <w:p w14:paraId="383B1426" w14:textId="77777777" w:rsidR="00B02AF2" w:rsidRPr="00020936" w:rsidRDefault="00B02AF2" w:rsidP="00312B33">
            <w:pPr>
              <w:spacing w:after="0" w:line="240" w:lineRule="auto"/>
              <w:rPr>
                <w:rFonts w:eastAsia="Times New Roman"/>
                <w:color w:val="4C4747"/>
                <w:spacing w:val="0"/>
                <w:sz w:val="18"/>
                <w:szCs w:val="18"/>
                <w:lang w:val="es-DO" w:eastAsia="es-DO"/>
              </w:rPr>
            </w:pPr>
            <w:proofErr w:type="spellStart"/>
            <w:r w:rsidRPr="00020936">
              <w:rPr>
                <w:rFonts w:eastAsia="Times New Roman"/>
                <w:color w:val="4C4747"/>
                <w:spacing w:val="0"/>
                <w:sz w:val="18"/>
                <w:szCs w:val="18"/>
                <w:lang w:eastAsia="es-DO"/>
              </w:rPr>
              <w:t>Cubicación</w:t>
            </w:r>
            <w:proofErr w:type="spellEnd"/>
          </w:p>
        </w:tc>
        <w:tc>
          <w:tcPr>
            <w:tcW w:w="998" w:type="dxa"/>
            <w:tcBorders>
              <w:top w:val="nil"/>
              <w:left w:val="nil"/>
              <w:bottom w:val="single" w:sz="12" w:space="0" w:color="1F3864"/>
              <w:right w:val="single" w:sz="12" w:space="0" w:color="1F3864"/>
            </w:tcBorders>
            <w:shd w:val="clear" w:color="000000" w:fill="FFFFFF"/>
            <w:vAlign w:val="center"/>
            <w:hideMark/>
          </w:tcPr>
          <w:p w14:paraId="4D80C348"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Cont. No.12309</w:t>
            </w:r>
          </w:p>
        </w:tc>
        <w:tc>
          <w:tcPr>
            <w:tcW w:w="964" w:type="dxa"/>
            <w:tcBorders>
              <w:top w:val="nil"/>
              <w:left w:val="nil"/>
              <w:bottom w:val="single" w:sz="12" w:space="0" w:color="1F3864"/>
              <w:right w:val="single" w:sz="12" w:space="0" w:color="1F3864"/>
            </w:tcBorders>
            <w:shd w:val="clear" w:color="auto" w:fill="auto"/>
            <w:vAlign w:val="center"/>
            <w:hideMark/>
          </w:tcPr>
          <w:p w14:paraId="5FD07F6A"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29/05/2018</w:t>
            </w:r>
          </w:p>
        </w:tc>
        <w:tc>
          <w:tcPr>
            <w:tcW w:w="1178" w:type="dxa"/>
            <w:tcBorders>
              <w:top w:val="nil"/>
              <w:left w:val="nil"/>
              <w:bottom w:val="single" w:sz="12" w:space="0" w:color="1F3864"/>
              <w:right w:val="single" w:sz="12" w:space="0" w:color="1F3864"/>
            </w:tcBorders>
            <w:shd w:val="clear" w:color="auto" w:fill="auto"/>
            <w:noWrap/>
            <w:vAlign w:val="center"/>
            <w:hideMark/>
          </w:tcPr>
          <w:p w14:paraId="5CB4F2AD"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110,444.44</w:t>
            </w:r>
          </w:p>
        </w:tc>
        <w:tc>
          <w:tcPr>
            <w:tcW w:w="1269" w:type="dxa"/>
            <w:tcBorders>
              <w:top w:val="nil"/>
              <w:left w:val="nil"/>
              <w:bottom w:val="single" w:sz="12" w:space="0" w:color="1F3864"/>
              <w:right w:val="single" w:sz="12" w:space="0" w:color="1F3864"/>
            </w:tcBorders>
            <w:shd w:val="clear" w:color="auto" w:fill="auto"/>
            <w:noWrap/>
            <w:vAlign w:val="center"/>
            <w:hideMark/>
          </w:tcPr>
          <w:p w14:paraId="24CEC9A4"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1,100,000.00</w:t>
            </w:r>
          </w:p>
        </w:tc>
        <w:tc>
          <w:tcPr>
            <w:tcW w:w="1178" w:type="dxa"/>
            <w:tcBorders>
              <w:top w:val="nil"/>
              <w:left w:val="nil"/>
              <w:bottom w:val="single" w:sz="12" w:space="0" w:color="1F3864"/>
              <w:right w:val="single" w:sz="12" w:space="0" w:color="1F3864"/>
            </w:tcBorders>
            <w:shd w:val="clear" w:color="auto" w:fill="auto"/>
            <w:noWrap/>
            <w:vAlign w:val="center"/>
            <w:hideMark/>
          </w:tcPr>
          <w:p w14:paraId="2C1A568C"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110,444.44</w:t>
            </w:r>
          </w:p>
        </w:tc>
        <w:tc>
          <w:tcPr>
            <w:tcW w:w="1370" w:type="dxa"/>
            <w:tcBorders>
              <w:top w:val="nil"/>
              <w:left w:val="nil"/>
              <w:bottom w:val="single" w:sz="12" w:space="0" w:color="1F3864"/>
              <w:right w:val="single" w:sz="12" w:space="0" w:color="1F3864"/>
            </w:tcBorders>
            <w:shd w:val="clear" w:color="auto" w:fill="auto"/>
            <w:noWrap/>
            <w:vAlign w:val="center"/>
            <w:hideMark/>
          </w:tcPr>
          <w:p w14:paraId="0976F4A8" w14:textId="77777777" w:rsidR="00B02AF2" w:rsidRPr="00020936" w:rsidRDefault="00B02AF2" w:rsidP="00312B33">
            <w:pPr>
              <w:spacing w:after="0" w:line="240" w:lineRule="auto"/>
              <w:rPr>
                <w:rFonts w:eastAsia="Times New Roman"/>
                <w:color w:val="4C4747"/>
                <w:spacing w:val="0"/>
                <w:sz w:val="18"/>
                <w:szCs w:val="18"/>
                <w:lang w:val="es-DO" w:eastAsia="es-DO"/>
              </w:rPr>
            </w:pPr>
            <w:proofErr w:type="spellStart"/>
            <w:r w:rsidRPr="00020936">
              <w:rPr>
                <w:rFonts w:eastAsia="Times New Roman"/>
                <w:color w:val="4C4747"/>
                <w:spacing w:val="0"/>
                <w:sz w:val="18"/>
                <w:szCs w:val="18"/>
                <w:lang w:eastAsia="es-DO"/>
              </w:rPr>
              <w:t>Pendiente</w:t>
            </w:r>
            <w:proofErr w:type="spellEnd"/>
          </w:p>
        </w:tc>
      </w:tr>
      <w:tr w:rsidR="00020936" w:rsidRPr="00020936" w14:paraId="6D1373CA" w14:textId="77777777" w:rsidTr="00466E4C">
        <w:trPr>
          <w:trHeight w:val="507"/>
          <w:jc w:val="center"/>
        </w:trPr>
        <w:tc>
          <w:tcPr>
            <w:tcW w:w="1158" w:type="dxa"/>
            <w:tcBorders>
              <w:top w:val="nil"/>
              <w:left w:val="single" w:sz="12" w:space="0" w:color="1F3864"/>
              <w:bottom w:val="single" w:sz="12" w:space="0" w:color="1F3864"/>
              <w:right w:val="single" w:sz="12" w:space="0" w:color="1F3864"/>
            </w:tcBorders>
            <w:shd w:val="clear" w:color="auto" w:fill="auto"/>
            <w:vAlign w:val="center"/>
            <w:hideMark/>
          </w:tcPr>
          <w:p w14:paraId="63618442" w14:textId="77777777" w:rsidR="00B02AF2" w:rsidRPr="00020936" w:rsidRDefault="00B02AF2" w:rsidP="00312B33">
            <w:pPr>
              <w:spacing w:after="0" w:line="240" w:lineRule="auto"/>
              <w:rPr>
                <w:rFonts w:eastAsia="Times New Roman"/>
                <w:i/>
                <w:color w:val="4C4747"/>
                <w:spacing w:val="0"/>
                <w:sz w:val="18"/>
                <w:szCs w:val="18"/>
                <w:lang w:val="es-DO" w:eastAsia="es-DO"/>
              </w:rPr>
            </w:pPr>
            <w:proofErr w:type="spellStart"/>
            <w:r w:rsidRPr="00020936">
              <w:rPr>
                <w:rFonts w:eastAsia="Times New Roman"/>
                <w:i/>
                <w:color w:val="4C4747"/>
                <w:spacing w:val="0"/>
                <w:sz w:val="18"/>
                <w:szCs w:val="18"/>
                <w:lang w:eastAsia="es-DO"/>
              </w:rPr>
              <w:t>Nestar</w:t>
            </w:r>
            <w:proofErr w:type="spellEnd"/>
            <w:r w:rsidRPr="00020936">
              <w:rPr>
                <w:rFonts w:eastAsia="Times New Roman"/>
                <w:i/>
                <w:color w:val="4C4747"/>
                <w:spacing w:val="0"/>
                <w:sz w:val="18"/>
                <w:szCs w:val="18"/>
                <w:lang w:eastAsia="es-DO"/>
              </w:rPr>
              <w:t xml:space="preserve"> Global </w:t>
            </w:r>
            <w:proofErr w:type="spellStart"/>
            <w:r w:rsidRPr="00020936">
              <w:rPr>
                <w:rFonts w:eastAsia="Times New Roman"/>
                <w:i/>
                <w:color w:val="4C4747"/>
                <w:spacing w:val="0"/>
                <w:sz w:val="18"/>
                <w:szCs w:val="18"/>
                <w:lang w:eastAsia="es-DO"/>
              </w:rPr>
              <w:t>Inverments</w:t>
            </w:r>
            <w:proofErr w:type="spellEnd"/>
            <w:r w:rsidRPr="00020936">
              <w:rPr>
                <w:rFonts w:eastAsia="Times New Roman"/>
                <w:i/>
                <w:color w:val="4C4747"/>
                <w:spacing w:val="0"/>
                <w:sz w:val="18"/>
                <w:szCs w:val="18"/>
                <w:lang w:eastAsia="es-DO"/>
              </w:rPr>
              <w:t>, SRL</w:t>
            </w:r>
          </w:p>
        </w:tc>
        <w:tc>
          <w:tcPr>
            <w:tcW w:w="1223" w:type="dxa"/>
            <w:tcBorders>
              <w:top w:val="nil"/>
              <w:left w:val="nil"/>
              <w:bottom w:val="single" w:sz="12" w:space="0" w:color="1F3864"/>
              <w:right w:val="single" w:sz="12" w:space="0" w:color="1F3864"/>
            </w:tcBorders>
            <w:shd w:val="clear" w:color="auto" w:fill="auto"/>
            <w:vAlign w:val="center"/>
            <w:hideMark/>
          </w:tcPr>
          <w:p w14:paraId="2F1BCFCA" w14:textId="77777777" w:rsidR="00B02AF2" w:rsidRPr="00020936" w:rsidRDefault="00B02AF2" w:rsidP="00312B33">
            <w:pPr>
              <w:spacing w:after="0" w:line="240" w:lineRule="auto"/>
              <w:rPr>
                <w:rFonts w:eastAsia="Times New Roman"/>
                <w:color w:val="4C4747"/>
                <w:spacing w:val="0"/>
                <w:sz w:val="18"/>
                <w:szCs w:val="18"/>
                <w:lang w:val="es-DO" w:eastAsia="es-DO"/>
              </w:rPr>
            </w:pPr>
            <w:proofErr w:type="spellStart"/>
            <w:r w:rsidRPr="00020936">
              <w:rPr>
                <w:rFonts w:eastAsia="Times New Roman"/>
                <w:color w:val="4C4747"/>
                <w:spacing w:val="0"/>
                <w:sz w:val="18"/>
                <w:szCs w:val="18"/>
                <w:lang w:eastAsia="es-DO"/>
              </w:rPr>
              <w:t>Cubicación</w:t>
            </w:r>
            <w:proofErr w:type="spellEnd"/>
          </w:p>
        </w:tc>
        <w:tc>
          <w:tcPr>
            <w:tcW w:w="998" w:type="dxa"/>
            <w:tcBorders>
              <w:top w:val="nil"/>
              <w:left w:val="nil"/>
              <w:bottom w:val="single" w:sz="12" w:space="0" w:color="1F3864"/>
              <w:right w:val="single" w:sz="12" w:space="0" w:color="1F3864"/>
            </w:tcBorders>
            <w:shd w:val="clear" w:color="000000" w:fill="FFFFFF"/>
            <w:vAlign w:val="center"/>
            <w:hideMark/>
          </w:tcPr>
          <w:p w14:paraId="58FF3CDE"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Cont. No.12193</w:t>
            </w:r>
          </w:p>
        </w:tc>
        <w:tc>
          <w:tcPr>
            <w:tcW w:w="964" w:type="dxa"/>
            <w:tcBorders>
              <w:top w:val="nil"/>
              <w:left w:val="nil"/>
              <w:bottom w:val="single" w:sz="12" w:space="0" w:color="1F3864"/>
              <w:right w:val="single" w:sz="12" w:space="0" w:color="1F3864"/>
            </w:tcBorders>
            <w:shd w:val="clear" w:color="auto" w:fill="auto"/>
            <w:vAlign w:val="center"/>
            <w:hideMark/>
          </w:tcPr>
          <w:p w14:paraId="52CEEB3C"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19/03/2018</w:t>
            </w:r>
          </w:p>
        </w:tc>
        <w:tc>
          <w:tcPr>
            <w:tcW w:w="1178" w:type="dxa"/>
            <w:tcBorders>
              <w:top w:val="nil"/>
              <w:left w:val="nil"/>
              <w:bottom w:val="single" w:sz="12" w:space="0" w:color="1F3864"/>
              <w:right w:val="single" w:sz="12" w:space="0" w:color="1F3864"/>
            </w:tcBorders>
            <w:shd w:val="clear" w:color="auto" w:fill="auto"/>
            <w:noWrap/>
            <w:vAlign w:val="center"/>
            <w:hideMark/>
          </w:tcPr>
          <w:p w14:paraId="67234DC9"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522,647.44</w:t>
            </w:r>
          </w:p>
        </w:tc>
        <w:tc>
          <w:tcPr>
            <w:tcW w:w="1269" w:type="dxa"/>
            <w:tcBorders>
              <w:top w:val="nil"/>
              <w:left w:val="nil"/>
              <w:bottom w:val="single" w:sz="12" w:space="0" w:color="1F3864"/>
              <w:right w:val="single" w:sz="12" w:space="0" w:color="1F3864"/>
            </w:tcBorders>
            <w:shd w:val="clear" w:color="auto" w:fill="auto"/>
            <w:noWrap/>
            <w:vAlign w:val="center"/>
            <w:hideMark/>
          </w:tcPr>
          <w:p w14:paraId="506C14ED"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8,863,140.86</w:t>
            </w:r>
          </w:p>
        </w:tc>
        <w:tc>
          <w:tcPr>
            <w:tcW w:w="1178" w:type="dxa"/>
            <w:tcBorders>
              <w:top w:val="nil"/>
              <w:left w:val="nil"/>
              <w:bottom w:val="single" w:sz="12" w:space="0" w:color="1F3864"/>
              <w:right w:val="single" w:sz="12" w:space="0" w:color="1F3864"/>
            </w:tcBorders>
            <w:shd w:val="clear" w:color="auto" w:fill="auto"/>
            <w:noWrap/>
            <w:vAlign w:val="center"/>
            <w:hideMark/>
          </w:tcPr>
          <w:p w14:paraId="5D6B9A11"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522,647.44</w:t>
            </w:r>
          </w:p>
        </w:tc>
        <w:tc>
          <w:tcPr>
            <w:tcW w:w="1370" w:type="dxa"/>
            <w:tcBorders>
              <w:top w:val="nil"/>
              <w:left w:val="nil"/>
              <w:bottom w:val="single" w:sz="12" w:space="0" w:color="1F3864"/>
              <w:right w:val="single" w:sz="12" w:space="0" w:color="1F3864"/>
            </w:tcBorders>
            <w:shd w:val="clear" w:color="auto" w:fill="auto"/>
            <w:noWrap/>
            <w:vAlign w:val="center"/>
            <w:hideMark/>
          </w:tcPr>
          <w:p w14:paraId="04027371" w14:textId="77777777" w:rsidR="00B02AF2" w:rsidRPr="00020936" w:rsidRDefault="00B02AF2" w:rsidP="00312B33">
            <w:pPr>
              <w:spacing w:after="0" w:line="240" w:lineRule="auto"/>
              <w:rPr>
                <w:rFonts w:eastAsia="Times New Roman"/>
                <w:color w:val="4C4747"/>
                <w:spacing w:val="0"/>
                <w:sz w:val="18"/>
                <w:szCs w:val="18"/>
                <w:lang w:val="es-DO" w:eastAsia="es-DO"/>
              </w:rPr>
            </w:pPr>
            <w:proofErr w:type="spellStart"/>
            <w:r w:rsidRPr="00020936">
              <w:rPr>
                <w:rFonts w:eastAsia="Times New Roman"/>
                <w:color w:val="4C4747"/>
                <w:spacing w:val="0"/>
                <w:sz w:val="18"/>
                <w:szCs w:val="18"/>
                <w:lang w:eastAsia="es-DO"/>
              </w:rPr>
              <w:t>Pendiente</w:t>
            </w:r>
            <w:proofErr w:type="spellEnd"/>
          </w:p>
        </w:tc>
      </w:tr>
      <w:tr w:rsidR="00020936" w:rsidRPr="00020936" w14:paraId="2FFE1DA6" w14:textId="77777777" w:rsidTr="00466E4C">
        <w:trPr>
          <w:trHeight w:val="344"/>
          <w:jc w:val="center"/>
        </w:trPr>
        <w:tc>
          <w:tcPr>
            <w:tcW w:w="1158" w:type="dxa"/>
            <w:tcBorders>
              <w:top w:val="nil"/>
              <w:left w:val="single" w:sz="12" w:space="0" w:color="1F3864"/>
              <w:bottom w:val="single" w:sz="12" w:space="0" w:color="1F3864"/>
              <w:right w:val="single" w:sz="12" w:space="0" w:color="1F3864"/>
            </w:tcBorders>
            <w:shd w:val="clear" w:color="auto" w:fill="auto"/>
            <w:vAlign w:val="center"/>
            <w:hideMark/>
          </w:tcPr>
          <w:p w14:paraId="1E4E0000" w14:textId="77777777" w:rsidR="00B02AF2" w:rsidRPr="00020936" w:rsidRDefault="00B02AF2" w:rsidP="00312B33">
            <w:pPr>
              <w:spacing w:after="0" w:line="240" w:lineRule="auto"/>
              <w:rPr>
                <w:rFonts w:eastAsia="Times New Roman"/>
                <w:i/>
                <w:color w:val="4C4747"/>
                <w:spacing w:val="0"/>
                <w:sz w:val="18"/>
                <w:szCs w:val="18"/>
                <w:lang w:val="es-DO" w:eastAsia="es-DO"/>
              </w:rPr>
            </w:pPr>
            <w:r w:rsidRPr="00020936">
              <w:rPr>
                <w:rFonts w:eastAsia="Times New Roman"/>
                <w:i/>
                <w:color w:val="4C4747"/>
                <w:spacing w:val="0"/>
                <w:sz w:val="18"/>
                <w:szCs w:val="18"/>
                <w:lang w:eastAsia="es-DO"/>
              </w:rPr>
              <w:t xml:space="preserve"> Constructora </w:t>
            </w:r>
            <w:proofErr w:type="spellStart"/>
            <w:r w:rsidRPr="00020936">
              <w:rPr>
                <w:rFonts w:eastAsia="Times New Roman"/>
                <w:i/>
                <w:color w:val="4C4747"/>
                <w:spacing w:val="0"/>
                <w:sz w:val="18"/>
                <w:szCs w:val="18"/>
                <w:lang w:eastAsia="es-DO"/>
              </w:rPr>
              <w:t>Royser</w:t>
            </w:r>
            <w:proofErr w:type="spellEnd"/>
            <w:r w:rsidRPr="00020936">
              <w:rPr>
                <w:rFonts w:eastAsia="Times New Roman"/>
                <w:i/>
                <w:color w:val="4C4747"/>
                <w:spacing w:val="0"/>
                <w:sz w:val="18"/>
                <w:szCs w:val="18"/>
                <w:lang w:eastAsia="es-DO"/>
              </w:rPr>
              <w:t xml:space="preserve">, SRL </w:t>
            </w:r>
          </w:p>
        </w:tc>
        <w:tc>
          <w:tcPr>
            <w:tcW w:w="1223" w:type="dxa"/>
            <w:tcBorders>
              <w:top w:val="nil"/>
              <w:left w:val="nil"/>
              <w:bottom w:val="single" w:sz="12" w:space="0" w:color="1F3864"/>
              <w:right w:val="single" w:sz="12" w:space="0" w:color="1F3864"/>
            </w:tcBorders>
            <w:shd w:val="clear" w:color="auto" w:fill="auto"/>
            <w:vAlign w:val="center"/>
            <w:hideMark/>
          </w:tcPr>
          <w:p w14:paraId="3162BDF8" w14:textId="77777777" w:rsidR="00B02AF2" w:rsidRPr="00020936" w:rsidRDefault="00B02AF2" w:rsidP="00312B33">
            <w:pPr>
              <w:spacing w:after="0" w:line="240" w:lineRule="auto"/>
              <w:rPr>
                <w:rFonts w:eastAsia="Times New Roman"/>
                <w:color w:val="4C4747"/>
                <w:spacing w:val="0"/>
                <w:sz w:val="18"/>
                <w:szCs w:val="18"/>
                <w:lang w:val="es-DO" w:eastAsia="es-DO"/>
              </w:rPr>
            </w:pPr>
            <w:proofErr w:type="spellStart"/>
            <w:r w:rsidRPr="00020936">
              <w:rPr>
                <w:rFonts w:eastAsia="Times New Roman"/>
                <w:color w:val="4C4747"/>
                <w:spacing w:val="0"/>
                <w:sz w:val="18"/>
                <w:szCs w:val="18"/>
                <w:lang w:eastAsia="es-DO"/>
              </w:rPr>
              <w:t>Cubicación</w:t>
            </w:r>
            <w:proofErr w:type="spellEnd"/>
          </w:p>
        </w:tc>
        <w:tc>
          <w:tcPr>
            <w:tcW w:w="998" w:type="dxa"/>
            <w:tcBorders>
              <w:top w:val="nil"/>
              <w:left w:val="nil"/>
              <w:bottom w:val="single" w:sz="12" w:space="0" w:color="1F3864"/>
              <w:right w:val="single" w:sz="12" w:space="0" w:color="1F3864"/>
            </w:tcBorders>
            <w:shd w:val="clear" w:color="000000" w:fill="FFFFFF"/>
            <w:vAlign w:val="center"/>
            <w:hideMark/>
          </w:tcPr>
          <w:p w14:paraId="341E8EE3"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Cont. No.11902</w:t>
            </w:r>
          </w:p>
        </w:tc>
        <w:tc>
          <w:tcPr>
            <w:tcW w:w="964" w:type="dxa"/>
            <w:tcBorders>
              <w:top w:val="nil"/>
              <w:left w:val="nil"/>
              <w:bottom w:val="single" w:sz="12" w:space="0" w:color="1F3864"/>
              <w:right w:val="single" w:sz="12" w:space="0" w:color="1F3864"/>
            </w:tcBorders>
            <w:shd w:val="clear" w:color="auto" w:fill="auto"/>
            <w:vAlign w:val="center"/>
            <w:hideMark/>
          </w:tcPr>
          <w:p w14:paraId="135C725C"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12/08/2020</w:t>
            </w:r>
          </w:p>
        </w:tc>
        <w:tc>
          <w:tcPr>
            <w:tcW w:w="1178" w:type="dxa"/>
            <w:tcBorders>
              <w:top w:val="nil"/>
              <w:left w:val="nil"/>
              <w:bottom w:val="single" w:sz="12" w:space="0" w:color="1F3864"/>
              <w:right w:val="single" w:sz="12" w:space="0" w:color="1F3864"/>
            </w:tcBorders>
            <w:shd w:val="clear" w:color="auto" w:fill="auto"/>
            <w:noWrap/>
            <w:vAlign w:val="center"/>
            <w:hideMark/>
          </w:tcPr>
          <w:p w14:paraId="5C9BE95E"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1,213,745.94</w:t>
            </w:r>
          </w:p>
        </w:tc>
        <w:tc>
          <w:tcPr>
            <w:tcW w:w="1269" w:type="dxa"/>
            <w:tcBorders>
              <w:top w:val="nil"/>
              <w:left w:val="nil"/>
              <w:bottom w:val="single" w:sz="12" w:space="0" w:color="1F3864"/>
              <w:right w:val="single" w:sz="12" w:space="0" w:color="1F3864"/>
            </w:tcBorders>
            <w:shd w:val="clear" w:color="auto" w:fill="auto"/>
            <w:noWrap/>
            <w:vAlign w:val="center"/>
            <w:hideMark/>
          </w:tcPr>
          <w:p w14:paraId="6454B2F5"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760,741.10</w:t>
            </w:r>
          </w:p>
        </w:tc>
        <w:tc>
          <w:tcPr>
            <w:tcW w:w="1178" w:type="dxa"/>
            <w:tcBorders>
              <w:top w:val="nil"/>
              <w:left w:val="nil"/>
              <w:bottom w:val="single" w:sz="12" w:space="0" w:color="1F3864"/>
              <w:right w:val="single" w:sz="12" w:space="0" w:color="1F3864"/>
            </w:tcBorders>
            <w:shd w:val="clear" w:color="auto" w:fill="auto"/>
            <w:noWrap/>
            <w:vAlign w:val="center"/>
            <w:hideMark/>
          </w:tcPr>
          <w:p w14:paraId="20624BDB"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1,213,745.94</w:t>
            </w:r>
          </w:p>
        </w:tc>
        <w:tc>
          <w:tcPr>
            <w:tcW w:w="1370" w:type="dxa"/>
            <w:tcBorders>
              <w:top w:val="nil"/>
              <w:left w:val="nil"/>
              <w:bottom w:val="single" w:sz="12" w:space="0" w:color="1F3864"/>
              <w:right w:val="single" w:sz="12" w:space="0" w:color="1F3864"/>
            </w:tcBorders>
            <w:shd w:val="clear" w:color="auto" w:fill="auto"/>
            <w:noWrap/>
            <w:vAlign w:val="center"/>
            <w:hideMark/>
          </w:tcPr>
          <w:p w14:paraId="7604C4C8" w14:textId="77777777" w:rsidR="00B02AF2" w:rsidRPr="00020936" w:rsidRDefault="00B02AF2" w:rsidP="00312B33">
            <w:pPr>
              <w:spacing w:after="0" w:line="240" w:lineRule="auto"/>
              <w:rPr>
                <w:rFonts w:eastAsia="Times New Roman"/>
                <w:color w:val="4C4747"/>
                <w:spacing w:val="0"/>
                <w:sz w:val="18"/>
                <w:szCs w:val="18"/>
                <w:lang w:val="es-DO" w:eastAsia="es-DO"/>
              </w:rPr>
            </w:pPr>
            <w:proofErr w:type="spellStart"/>
            <w:r w:rsidRPr="00020936">
              <w:rPr>
                <w:rFonts w:eastAsia="Times New Roman"/>
                <w:color w:val="4C4747"/>
                <w:spacing w:val="0"/>
                <w:sz w:val="18"/>
                <w:szCs w:val="18"/>
                <w:lang w:eastAsia="es-DO"/>
              </w:rPr>
              <w:t>Pendiente</w:t>
            </w:r>
            <w:proofErr w:type="spellEnd"/>
          </w:p>
        </w:tc>
      </w:tr>
      <w:tr w:rsidR="00020936" w:rsidRPr="00020936" w14:paraId="6F6BFA7E" w14:textId="77777777" w:rsidTr="00466E4C">
        <w:trPr>
          <w:trHeight w:val="507"/>
          <w:jc w:val="center"/>
        </w:trPr>
        <w:tc>
          <w:tcPr>
            <w:tcW w:w="1158" w:type="dxa"/>
            <w:tcBorders>
              <w:top w:val="nil"/>
              <w:left w:val="single" w:sz="12" w:space="0" w:color="1F3864"/>
              <w:bottom w:val="single" w:sz="12" w:space="0" w:color="1F3864"/>
              <w:right w:val="single" w:sz="12" w:space="0" w:color="1F3864"/>
            </w:tcBorders>
            <w:shd w:val="clear" w:color="000000" w:fill="FFFFFF"/>
            <w:vAlign w:val="center"/>
            <w:hideMark/>
          </w:tcPr>
          <w:p w14:paraId="42C43FD9" w14:textId="77777777" w:rsidR="00B02AF2" w:rsidRPr="00020936" w:rsidRDefault="00B02AF2" w:rsidP="00312B33">
            <w:pPr>
              <w:spacing w:after="0" w:line="240" w:lineRule="auto"/>
              <w:rPr>
                <w:rFonts w:eastAsia="Times New Roman"/>
                <w:i/>
                <w:color w:val="4C4747"/>
                <w:spacing w:val="0"/>
                <w:sz w:val="18"/>
                <w:szCs w:val="18"/>
                <w:lang w:val="es-DO" w:eastAsia="es-DO"/>
              </w:rPr>
            </w:pPr>
            <w:r w:rsidRPr="00020936">
              <w:rPr>
                <w:rFonts w:eastAsia="Times New Roman"/>
                <w:i/>
                <w:color w:val="4C4747"/>
                <w:spacing w:val="0"/>
                <w:sz w:val="18"/>
                <w:szCs w:val="18"/>
                <w:lang w:eastAsia="es-DO"/>
              </w:rPr>
              <w:t xml:space="preserve"> GM </w:t>
            </w:r>
            <w:proofErr w:type="spellStart"/>
            <w:r w:rsidRPr="00020936">
              <w:rPr>
                <w:rFonts w:eastAsia="Times New Roman"/>
                <w:i/>
                <w:color w:val="4C4747"/>
                <w:spacing w:val="0"/>
                <w:sz w:val="18"/>
                <w:szCs w:val="18"/>
                <w:lang w:eastAsia="es-DO"/>
              </w:rPr>
              <w:t>Gomauto</w:t>
            </w:r>
            <w:proofErr w:type="spellEnd"/>
            <w:r w:rsidRPr="00020936">
              <w:rPr>
                <w:rFonts w:eastAsia="Times New Roman"/>
                <w:i/>
                <w:color w:val="4C4747"/>
                <w:spacing w:val="0"/>
                <w:sz w:val="18"/>
                <w:szCs w:val="18"/>
                <w:lang w:eastAsia="es-DO"/>
              </w:rPr>
              <w:t xml:space="preserve">, SRL </w:t>
            </w:r>
          </w:p>
        </w:tc>
        <w:tc>
          <w:tcPr>
            <w:tcW w:w="1223" w:type="dxa"/>
            <w:tcBorders>
              <w:top w:val="nil"/>
              <w:left w:val="nil"/>
              <w:bottom w:val="single" w:sz="12" w:space="0" w:color="1F3864"/>
              <w:right w:val="single" w:sz="12" w:space="0" w:color="1F3864"/>
            </w:tcBorders>
            <w:shd w:val="clear" w:color="000000" w:fill="FFFFFF"/>
            <w:vAlign w:val="center"/>
            <w:hideMark/>
          </w:tcPr>
          <w:p w14:paraId="7DD239CD" w14:textId="77777777" w:rsidR="00B02AF2" w:rsidRPr="00020936" w:rsidRDefault="00B02AF2" w:rsidP="00312B33">
            <w:pPr>
              <w:spacing w:after="0" w:line="240" w:lineRule="auto"/>
              <w:rPr>
                <w:rFonts w:eastAsia="Times New Roman"/>
                <w:color w:val="4C4747"/>
                <w:spacing w:val="0"/>
                <w:sz w:val="18"/>
                <w:szCs w:val="18"/>
                <w:lang w:val="es-DO" w:eastAsia="es-DO"/>
              </w:rPr>
            </w:pPr>
            <w:r w:rsidRPr="00020936">
              <w:rPr>
                <w:rFonts w:eastAsia="Times New Roman"/>
                <w:color w:val="4C4747"/>
                <w:spacing w:val="0"/>
                <w:sz w:val="18"/>
                <w:szCs w:val="18"/>
                <w:lang w:val="es-DO" w:eastAsia="es-DO"/>
              </w:rPr>
              <w:t xml:space="preserve"> Compras Gomas y Baterías Varios. </w:t>
            </w:r>
          </w:p>
        </w:tc>
        <w:tc>
          <w:tcPr>
            <w:tcW w:w="998" w:type="dxa"/>
            <w:tcBorders>
              <w:top w:val="nil"/>
              <w:left w:val="nil"/>
              <w:bottom w:val="single" w:sz="12" w:space="0" w:color="1F3864"/>
              <w:right w:val="single" w:sz="12" w:space="0" w:color="1F3864"/>
            </w:tcBorders>
            <w:shd w:val="clear" w:color="auto" w:fill="auto"/>
            <w:noWrap/>
            <w:vAlign w:val="center"/>
            <w:hideMark/>
          </w:tcPr>
          <w:p w14:paraId="050062BD"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Fact. No. 145</w:t>
            </w:r>
          </w:p>
        </w:tc>
        <w:tc>
          <w:tcPr>
            <w:tcW w:w="964" w:type="dxa"/>
            <w:tcBorders>
              <w:top w:val="nil"/>
              <w:left w:val="nil"/>
              <w:bottom w:val="single" w:sz="12" w:space="0" w:color="1F3864"/>
              <w:right w:val="single" w:sz="12" w:space="0" w:color="1F3864"/>
            </w:tcBorders>
            <w:shd w:val="clear" w:color="auto" w:fill="auto"/>
            <w:vAlign w:val="center"/>
            <w:hideMark/>
          </w:tcPr>
          <w:p w14:paraId="7AD8AA79"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28/05/2013</w:t>
            </w:r>
          </w:p>
        </w:tc>
        <w:tc>
          <w:tcPr>
            <w:tcW w:w="1178" w:type="dxa"/>
            <w:tcBorders>
              <w:top w:val="nil"/>
              <w:left w:val="nil"/>
              <w:bottom w:val="single" w:sz="12" w:space="0" w:color="1F3864"/>
              <w:right w:val="single" w:sz="12" w:space="0" w:color="1F3864"/>
            </w:tcBorders>
            <w:shd w:val="clear" w:color="000000" w:fill="FFFFFF"/>
            <w:vAlign w:val="center"/>
            <w:hideMark/>
          </w:tcPr>
          <w:p w14:paraId="6510DE8A"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34,727.40</w:t>
            </w:r>
          </w:p>
        </w:tc>
        <w:tc>
          <w:tcPr>
            <w:tcW w:w="1269" w:type="dxa"/>
            <w:tcBorders>
              <w:top w:val="nil"/>
              <w:left w:val="nil"/>
              <w:bottom w:val="single" w:sz="12" w:space="0" w:color="1F3864"/>
              <w:right w:val="single" w:sz="12" w:space="0" w:color="1F3864"/>
            </w:tcBorders>
            <w:shd w:val="clear" w:color="auto" w:fill="auto"/>
            <w:noWrap/>
            <w:vAlign w:val="center"/>
            <w:hideMark/>
          </w:tcPr>
          <w:p w14:paraId="53363444"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1,090,263.55</w:t>
            </w:r>
          </w:p>
        </w:tc>
        <w:tc>
          <w:tcPr>
            <w:tcW w:w="1178" w:type="dxa"/>
            <w:tcBorders>
              <w:top w:val="nil"/>
              <w:left w:val="nil"/>
              <w:bottom w:val="single" w:sz="12" w:space="0" w:color="1F3864"/>
              <w:right w:val="single" w:sz="12" w:space="0" w:color="1F3864"/>
            </w:tcBorders>
            <w:shd w:val="clear" w:color="auto" w:fill="auto"/>
            <w:noWrap/>
            <w:vAlign w:val="center"/>
            <w:hideMark/>
          </w:tcPr>
          <w:p w14:paraId="617FF044"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34,727.40</w:t>
            </w:r>
          </w:p>
        </w:tc>
        <w:tc>
          <w:tcPr>
            <w:tcW w:w="1370" w:type="dxa"/>
            <w:tcBorders>
              <w:top w:val="nil"/>
              <w:left w:val="nil"/>
              <w:bottom w:val="single" w:sz="12" w:space="0" w:color="1F3864"/>
              <w:right w:val="single" w:sz="12" w:space="0" w:color="1F3864"/>
            </w:tcBorders>
            <w:shd w:val="clear" w:color="auto" w:fill="auto"/>
            <w:noWrap/>
            <w:vAlign w:val="center"/>
            <w:hideMark/>
          </w:tcPr>
          <w:p w14:paraId="04313933" w14:textId="77777777" w:rsidR="00B02AF2" w:rsidRPr="00020936" w:rsidRDefault="00B02AF2" w:rsidP="00312B33">
            <w:pPr>
              <w:spacing w:after="0" w:line="240" w:lineRule="auto"/>
              <w:rPr>
                <w:rFonts w:eastAsia="Times New Roman"/>
                <w:color w:val="4C4747"/>
                <w:spacing w:val="0"/>
                <w:sz w:val="18"/>
                <w:szCs w:val="18"/>
                <w:lang w:val="es-DO" w:eastAsia="es-DO"/>
              </w:rPr>
            </w:pPr>
            <w:proofErr w:type="spellStart"/>
            <w:r w:rsidRPr="00020936">
              <w:rPr>
                <w:rFonts w:eastAsia="Times New Roman"/>
                <w:color w:val="4C4747"/>
                <w:spacing w:val="0"/>
                <w:sz w:val="18"/>
                <w:szCs w:val="18"/>
                <w:lang w:eastAsia="es-DO"/>
              </w:rPr>
              <w:t>Pendiente</w:t>
            </w:r>
            <w:proofErr w:type="spellEnd"/>
          </w:p>
        </w:tc>
      </w:tr>
      <w:tr w:rsidR="00020936" w:rsidRPr="00020936" w14:paraId="6CE5D7E8" w14:textId="77777777" w:rsidTr="00466E4C">
        <w:trPr>
          <w:trHeight w:val="835"/>
          <w:jc w:val="center"/>
        </w:trPr>
        <w:tc>
          <w:tcPr>
            <w:tcW w:w="1158" w:type="dxa"/>
            <w:tcBorders>
              <w:top w:val="nil"/>
              <w:left w:val="single" w:sz="12" w:space="0" w:color="1F3864"/>
              <w:bottom w:val="single" w:sz="12" w:space="0" w:color="1F3864"/>
              <w:right w:val="single" w:sz="12" w:space="0" w:color="1F3864"/>
            </w:tcBorders>
            <w:shd w:val="clear" w:color="000000" w:fill="FFFFFF"/>
            <w:vAlign w:val="center"/>
            <w:hideMark/>
          </w:tcPr>
          <w:p w14:paraId="1C75B0FB" w14:textId="77777777" w:rsidR="00B02AF2" w:rsidRPr="00020936" w:rsidRDefault="00B02AF2" w:rsidP="00312B33">
            <w:pPr>
              <w:spacing w:after="0" w:line="240" w:lineRule="auto"/>
              <w:rPr>
                <w:rFonts w:eastAsia="Times New Roman"/>
                <w:i/>
                <w:color w:val="4C4747"/>
                <w:spacing w:val="0"/>
                <w:sz w:val="18"/>
                <w:szCs w:val="18"/>
                <w:lang w:val="es-DO" w:eastAsia="es-DO"/>
              </w:rPr>
            </w:pPr>
            <w:r w:rsidRPr="00020936">
              <w:rPr>
                <w:rFonts w:eastAsia="Times New Roman"/>
                <w:i/>
                <w:color w:val="4C4747"/>
                <w:spacing w:val="0"/>
                <w:sz w:val="18"/>
                <w:szCs w:val="18"/>
                <w:lang w:eastAsia="es-DO"/>
              </w:rPr>
              <w:t xml:space="preserve"> Caribbean Computing </w:t>
            </w:r>
          </w:p>
        </w:tc>
        <w:tc>
          <w:tcPr>
            <w:tcW w:w="1223" w:type="dxa"/>
            <w:tcBorders>
              <w:top w:val="nil"/>
              <w:left w:val="nil"/>
              <w:bottom w:val="single" w:sz="12" w:space="0" w:color="1F3864"/>
              <w:right w:val="single" w:sz="12" w:space="0" w:color="1F3864"/>
            </w:tcBorders>
            <w:shd w:val="clear" w:color="000000" w:fill="FFFFFF"/>
            <w:vAlign w:val="center"/>
            <w:hideMark/>
          </w:tcPr>
          <w:p w14:paraId="6A1354BD" w14:textId="77777777" w:rsidR="00B02AF2" w:rsidRPr="00020936" w:rsidRDefault="00B02AF2" w:rsidP="00312B33">
            <w:pPr>
              <w:spacing w:after="0" w:line="240" w:lineRule="auto"/>
              <w:rPr>
                <w:rFonts w:eastAsia="Times New Roman"/>
                <w:color w:val="4C4747"/>
                <w:spacing w:val="0"/>
                <w:sz w:val="18"/>
                <w:szCs w:val="18"/>
                <w:lang w:val="es-DO" w:eastAsia="es-DO"/>
              </w:rPr>
            </w:pPr>
            <w:r w:rsidRPr="00020936">
              <w:rPr>
                <w:rFonts w:eastAsia="Times New Roman"/>
                <w:color w:val="4C4747"/>
                <w:spacing w:val="0"/>
                <w:sz w:val="18"/>
                <w:szCs w:val="18"/>
                <w:lang w:val="es-DO" w:eastAsia="es-DO"/>
              </w:rPr>
              <w:t xml:space="preserve"> Compra de caucho varios usos, centro de impresión de plotter </w:t>
            </w:r>
          </w:p>
        </w:tc>
        <w:tc>
          <w:tcPr>
            <w:tcW w:w="998" w:type="dxa"/>
            <w:tcBorders>
              <w:top w:val="nil"/>
              <w:left w:val="nil"/>
              <w:bottom w:val="single" w:sz="12" w:space="0" w:color="1F3864"/>
              <w:right w:val="single" w:sz="12" w:space="0" w:color="1F3864"/>
            </w:tcBorders>
            <w:shd w:val="clear" w:color="auto" w:fill="auto"/>
            <w:noWrap/>
            <w:vAlign w:val="center"/>
            <w:hideMark/>
          </w:tcPr>
          <w:p w14:paraId="02A6C269"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Fact. No. 1397</w:t>
            </w:r>
          </w:p>
        </w:tc>
        <w:tc>
          <w:tcPr>
            <w:tcW w:w="964" w:type="dxa"/>
            <w:tcBorders>
              <w:top w:val="nil"/>
              <w:left w:val="nil"/>
              <w:bottom w:val="single" w:sz="12" w:space="0" w:color="1F3864"/>
              <w:right w:val="single" w:sz="12" w:space="0" w:color="1F3864"/>
            </w:tcBorders>
            <w:shd w:val="clear" w:color="auto" w:fill="auto"/>
            <w:vAlign w:val="center"/>
            <w:hideMark/>
          </w:tcPr>
          <w:p w14:paraId="527CF143"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09/11/2012</w:t>
            </w:r>
          </w:p>
        </w:tc>
        <w:tc>
          <w:tcPr>
            <w:tcW w:w="1178" w:type="dxa"/>
            <w:tcBorders>
              <w:top w:val="nil"/>
              <w:left w:val="nil"/>
              <w:bottom w:val="single" w:sz="12" w:space="0" w:color="1F3864"/>
              <w:right w:val="single" w:sz="12" w:space="0" w:color="1F3864"/>
            </w:tcBorders>
            <w:shd w:val="clear" w:color="000000" w:fill="FFFFFF"/>
            <w:vAlign w:val="center"/>
            <w:hideMark/>
          </w:tcPr>
          <w:p w14:paraId="1E407D3F"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46,371.00</w:t>
            </w:r>
          </w:p>
        </w:tc>
        <w:tc>
          <w:tcPr>
            <w:tcW w:w="1269" w:type="dxa"/>
            <w:tcBorders>
              <w:top w:val="nil"/>
              <w:left w:val="nil"/>
              <w:bottom w:val="single" w:sz="12" w:space="0" w:color="1F3864"/>
              <w:right w:val="single" w:sz="12" w:space="0" w:color="1F3864"/>
            </w:tcBorders>
            <w:shd w:val="clear" w:color="auto" w:fill="auto"/>
            <w:noWrap/>
            <w:vAlign w:val="center"/>
            <w:hideMark/>
          </w:tcPr>
          <w:p w14:paraId="2B11A591"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154,730.90</w:t>
            </w:r>
          </w:p>
        </w:tc>
        <w:tc>
          <w:tcPr>
            <w:tcW w:w="1178" w:type="dxa"/>
            <w:tcBorders>
              <w:top w:val="nil"/>
              <w:left w:val="nil"/>
              <w:bottom w:val="single" w:sz="12" w:space="0" w:color="1F3864"/>
              <w:right w:val="single" w:sz="12" w:space="0" w:color="1F3864"/>
            </w:tcBorders>
            <w:shd w:val="clear" w:color="auto" w:fill="auto"/>
            <w:noWrap/>
            <w:vAlign w:val="center"/>
            <w:hideMark/>
          </w:tcPr>
          <w:p w14:paraId="5F0970AF"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46,371.00</w:t>
            </w:r>
          </w:p>
        </w:tc>
        <w:tc>
          <w:tcPr>
            <w:tcW w:w="1370" w:type="dxa"/>
            <w:tcBorders>
              <w:top w:val="nil"/>
              <w:left w:val="nil"/>
              <w:bottom w:val="single" w:sz="12" w:space="0" w:color="1F3864"/>
              <w:right w:val="single" w:sz="12" w:space="0" w:color="1F3864"/>
            </w:tcBorders>
            <w:shd w:val="clear" w:color="auto" w:fill="auto"/>
            <w:noWrap/>
            <w:vAlign w:val="center"/>
            <w:hideMark/>
          </w:tcPr>
          <w:p w14:paraId="0834CE95" w14:textId="77777777" w:rsidR="00B02AF2" w:rsidRPr="00020936" w:rsidRDefault="00B02AF2" w:rsidP="00312B33">
            <w:pPr>
              <w:spacing w:after="0" w:line="240" w:lineRule="auto"/>
              <w:rPr>
                <w:rFonts w:eastAsia="Times New Roman"/>
                <w:color w:val="4C4747"/>
                <w:spacing w:val="0"/>
                <w:sz w:val="18"/>
                <w:szCs w:val="18"/>
                <w:lang w:val="es-DO" w:eastAsia="es-DO"/>
              </w:rPr>
            </w:pPr>
            <w:proofErr w:type="spellStart"/>
            <w:r w:rsidRPr="00020936">
              <w:rPr>
                <w:rFonts w:eastAsia="Times New Roman"/>
                <w:color w:val="4C4747"/>
                <w:spacing w:val="0"/>
                <w:sz w:val="18"/>
                <w:szCs w:val="18"/>
                <w:lang w:eastAsia="es-DO"/>
              </w:rPr>
              <w:t>Pendiente</w:t>
            </w:r>
            <w:proofErr w:type="spellEnd"/>
          </w:p>
        </w:tc>
      </w:tr>
      <w:tr w:rsidR="00020936" w:rsidRPr="00020936" w14:paraId="7BEAC889" w14:textId="77777777" w:rsidTr="00466E4C">
        <w:trPr>
          <w:trHeight w:val="212"/>
          <w:jc w:val="center"/>
        </w:trPr>
        <w:tc>
          <w:tcPr>
            <w:tcW w:w="1158" w:type="dxa"/>
            <w:tcBorders>
              <w:top w:val="nil"/>
              <w:left w:val="single" w:sz="12" w:space="0" w:color="1F3864"/>
              <w:bottom w:val="single" w:sz="12" w:space="0" w:color="1F3864"/>
              <w:right w:val="single" w:sz="12" w:space="0" w:color="1F3864"/>
            </w:tcBorders>
            <w:shd w:val="clear" w:color="000000" w:fill="FFFFFF"/>
            <w:vAlign w:val="center"/>
            <w:hideMark/>
          </w:tcPr>
          <w:p w14:paraId="4898DECF" w14:textId="77777777" w:rsidR="00B02AF2" w:rsidRPr="00020936" w:rsidRDefault="00B02AF2" w:rsidP="00312B33">
            <w:pPr>
              <w:spacing w:after="0" w:line="240" w:lineRule="auto"/>
              <w:rPr>
                <w:rFonts w:eastAsia="Times New Roman"/>
                <w:i/>
                <w:color w:val="4C4747"/>
                <w:spacing w:val="0"/>
                <w:sz w:val="18"/>
                <w:szCs w:val="18"/>
                <w:lang w:val="es-DO" w:eastAsia="es-DO"/>
              </w:rPr>
            </w:pPr>
            <w:r w:rsidRPr="00020936">
              <w:rPr>
                <w:rFonts w:eastAsia="Times New Roman"/>
                <w:i/>
                <w:color w:val="4C4747"/>
                <w:spacing w:val="0"/>
                <w:sz w:val="18"/>
                <w:szCs w:val="18"/>
                <w:lang w:eastAsia="es-DO"/>
              </w:rPr>
              <w:t xml:space="preserve"> </w:t>
            </w:r>
            <w:proofErr w:type="spellStart"/>
            <w:r w:rsidRPr="00020936">
              <w:rPr>
                <w:rFonts w:eastAsia="Times New Roman"/>
                <w:i/>
                <w:color w:val="4C4747"/>
                <w:spacing w:val="0"/>
                <w:sz w:val="18"/>
                <w:szCs w:val="18"/>
                <w:lang w:eastAsia="es-DO"/>
              </w:rPr>
              <w:t>Ludisa</w:t>
            </w:r>
            <w:proofErr w:type="spellEnd"/>
            <w:r w:rsidRPr="00020936">
              <w:rPr>
                <w:rFonts w:eastAsia="Times New Roman"/>
                <w:i/>
                <w:color w:val="4C4747"/>
                <w:spacing w:val="0"/>
                <w:sz w:val="18"/>
                <w:szCs w:val="18"/>
                <w:lang w:eastAsia="es-DO"/>
              </w:rPr>
              <w:t xml:space="preserve"> </w:t>
            </w:r>
          </w:p>
        </w:tc>
        <w:tc>
          <w:tcPr>
            <w:tcW w:w="1223" w:type="dxa"/>
            <w:tcBorders>
              <w:top w:val="nil"/>
              <w:left w:val="nil"/>
              <w:bottom w:val="single" w:sz="12" w:space="0" w:color="1F3864"/>
              <w:right w:val="single" w:sz="12" w:space="0" w:color="1F3864"/>
            </w:tcBorders>
            <w:shd w:val="clear" w:color="000000" w:fill="FFFFFF"/>
            <w:vAlign w:val="center"/>
            <w:hideMark/>
          </w:tcPr>
          <w:p w14:paraId="2BA88B09" w14:textId="77777777" w:rsidR="00B02AF2" w:rsidRPr="00020936" w:rsidRDefault="00B02AF2" w:rsidP="00312B33">
            <w:pPr>
              <w:spacing w:after="0" w:line="240" w:lineRule="auto"/>
              <w:rPr>
                <w:rFonts w:eastAsia="Times New Roman"/>
                <w:color w:val="4C4747"/>
                <w:spacing w:val="0"/>
                <w:sz w:val="18"/>
                <w:szCs w:val="18"/>
                <w:lang w:val="es-DO" w:eastAsia="es-DO"/>
              </w:rPr>
            </w:pPr>
            <w:r w:rsidRPr="00020936">
              <w:rPr>
                <w:rFonts w:eastAsia="Times New Roman"/>
                <w:color w:val="4C4747"/>
                <w:spacing w:val="0"/>
                <w:sz w:val="18"/>
                <w:szCs w:val="18"/>
                <w:lang w:eastAsia="es-DO"/>
              </w:rPr>
              <w:t xml:space="preserve"> </w:t>
            </w:r>
            <w:proofErr w:type="spellStart"/>
            <w:r w:rsidRPr="00020936">
              <w:rPr>
                <w:rFonts w:eastAsia="Times New Roman"/>
                <w:color w:val="4C4747"/>
                <w:spacing w:val="0"/>
                <w:sz w:val="18"/>
                <w:szCs w:val="18"/>
                <w:lang w:eastAsia="es-DO"/>
              </w:rPr>
              <w:t>Compra</w:t>
            </w:r>
            <w:proofErr w:type="spellEnd"/>
            <w:r w:rsidRPr="00020936">
              <w:rPr>
                <w:rFonts w:eastAsia="Times New Roman"/>
                <w:color w:val="4C4747"/>
                <w:spacing w:val="0"/>
                <w:sz w:val="18"/>
                <w:szCs w:val="18"/>
                <w:lang w:eastAsia="es-DO"/>
              </w:rPr>
              <w:t xml:space="preserve"> </w:t>
            </w:r>
            <w:proofErr w:type="spellStart"/>
            <w:r w:rsidRPr="00020936">
              <w:rPr>
                <w:rFonts w:eastAsia="Times New Roman"/>
                <w:color w:val="4C4747"/>
                <w:spacing w:val="0"/>
                <w:sz w:val="18"/>
                <w:szCs w:val="18"/>
                <w:lang w:eastAsia="es-DO"/>
              </w:rPr>
              <w:t>Varios</w:t>
            </w:r>
            <w:proofErr w:type="spellEnd"/>
            <w:r w:rsidRPr="00020936">
              <w:rPr>
                <w:rFonts w:eastAsia="Times New Roman"/>
                <w:color w:val="4C4747"/>
                <w:spacing w:val="0"/>
                <w:sz w:val="18"/>
                <w:szCs w:val="18"/>
                <w:lang w:eastAsia="es-DO"/>
              </w:rPr>
              <w:t xml:space="preserve"> </w:t>
            </w:r>
          </w:p>
        </w:tc>
        <w:tc>
          <w:tcPr>
            <w:tcW w:w="998" w:type="dxa"/>
            <w:tcBorders>
              <w:top w:val="nil"/>
              <w:left w:val="nil"/>
              <w:bottom w:val="single" w:sz="12" w:space="0" w:color="1F3864"/>
              <w:right w:val="single" w:sz="12" w:space="0" w:color="1F3864"/>
            </w:tcBorders>
            <w:shd w:val="clear" w:color="auto" w:fill="auto"/>
            <w:noWrap/>
            <w:vAlign w:val="center"/>
            <w:hideMark/>
          </w:tcPr>
          <w:p w14:paraId="7BEA97F5"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Fact. No. 100026328</w:t>
            </w:r>
          </w:p>
        </w:tc>
        <w:tc>
          <w:tcPr>
            <w:tcW w:w="964" w:type="dxa"/>
            <w:tcBorders>
              <w:top w:val="nil"/>
              <w:left w:val="nil"/>
              <w:bottom w:val="single" w:sz="12" w:space="0" w:color="1F3864"/>
              <w:right w:val="single" w:sz="12" w:space="0" w:color="1F3864"/>
            </w:tcBorders>
            <w:shd w:val="clear" w:color="auto" w:fill="auto"/>
            <w:vAlign w:val="center"/>
            <w:hideMark/>
          </w:tcPr>
          <w:p w14:paraId="71D47AFA"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17/03/2014</w:t>
            </w:r>
          </w:p>
        </w:tc>
        <w:tc>
          <w:tcPr>
            <w:tcW w:w="1178" w:type="dxa"/>
            <w:tcBorders>
              <w:top w:val="nil"/>
              <w:left w:val="nil"/>
              <w:bottom w:val="single" w:sz="12" w:space="0" w:color="1F3864"/>
              <w:right w:val="single" w:sz="12" w:space="0" w:color="1F3864"/>
            </w:tcBorders>
            <w:shd w:val="clear" w:color="000000" w:fill="FFFFFF"/>
            <w:vAlign w:val="center"/>
            <w:hideMark/>
          </w:tcPr>
          <w:p w14:paraId="7F7EB517"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9,202.23</w:t>
            </w:r>
          </w:p>
        </w:tc>
        <w:tc>
          <w:tcPr>
            <w:tcW w:w="1269" w:type="dxa"/>
            <w:tcBorders>
              <w:top w:val="nil"/>
              <w:left w:val="nil"/>
              <w:bottom w:val="single" w:sz="12" w:space="0" w:color="1F3864"/>
              <w:right w:val="single" w:sz="12" w:space="0" w:color="1F3864"/>
            </w:tcBorders>
            <w:shd w:val="clear" w:color="auto" w:fill="auto"/>
            <w:noWrap/>
            <w:vAlign w:val="center"/>
            <w:hideMark/>
          </w:tcPr>
          <w:p w14:paraId="3AF61F54"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611,805.32</w:t>
            </w:r>
          </w:p>
        </w:tc>
        <w:tc>
          <w:tcPr>
            <w:tcW w:w="1178" w:type="dxa"/>
            <w:tcBorders>
              <w:top w:val="nil"/>
              <w:left w:val="nil"/>
              <w:bottom w:val="single" w:sz="12" w:space="0" w:color="1F3864"/>
              <w:right w:val="single" w:sz="12" w:space="0" w:color="1F3864"/>
            </w:tcBorders>
            <w:shd w:val="clear" w:color="auto" w:fill="auto"/>
            <w:noWrap/>
            <w:vAlign w:val="center"/>
            <w:hideMark/>
          </w:tcPr>
          <w:p w14:paraId="0F1CA99E"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9,202.23</w:t>
            </w:r>
          </w:p>
        </w:tc>
        <w:tc>
          <w:tcPr>
            <w:tcW w:w="1370" w:type="dxa"/>
            <w:tcBorders>
              <w:top w:val="nil"/>
              <w:left w:val="nil"/>
              <w:bottom w:val="single" w:sz="12" w:space="0" w:color="1F3864"/>
              <w:right w:val="single" w:sz="12" w:space="0" w:color="1F3864"/>
            </w:tcBorders>
            <w:shd w:val="clear" w:color="auto" w:fill="auto"/>
            <w:noWrap/>
            <w:vAlign w:val="center"/>
            <w:hideMark/>
          </w:tcPr>
          <w:p w14:paraId="59A3CC8B" w14:textId="77777777" w:rsidR="00B02AF2" w:rsidRPr="00020936" w:rsidRDefault="00B02AF2" w:rsidP="00312B33">
            <w:pPr>
              <w:spacing w:after="0" w:line="240" w:lineRule="auto"/>
              <w:rPr>
                <w:rFonts w:eastAsia="Times New Roman"/>
                <w:color w:val="4C4747"/>
                <w:spacing w:val="0"/>
                <w:sz w:val="18"/>
                <w:szCs w:val="18"/>
                <w:lang w:val="es-DO" w:eastAsia="es-DO"/>
              </w:rPr>
            </w:pPr>
            <w:proofErr w:type="spellStart"/>
            <w:r w:rsidRPr="00020936">
              <w:rPr>
                <w:rFonts w:eastAsia="Times New Roman"/>
                <w:color w:val="4C4747"/>
                <w:spacing w:val="0"/>
                <w:sz w:val="18"/>
                <w:szCs w:val="18"/>
                <w:lang w:eastAsia="es-DO"/>
              </w:rPr>
              <w:t>Pendiente</w:t>
            </w:r>
            <w:proofErr w:type="spellEnd"/>
          </w:p>
        </w:tc>
      </w:tr>
      <w:tr w:rsidR="00020936" w:rsidRPr="00020936" w14:paraId="64B11F68" w14:textId="77777777" w:rsidTr="00466E4C">
        <w:trPr>
          <w:trHeight w:val="1630"/>
          <w:jc w:val="center"/>
        </w:trPr>
        <w:tc>
          <w:tcPr>
            <w:tcW w:w="1158" w:type="dxa"/>
            <w:tcBorders>
              <w:top w:val="nil"/>
              <w:left w:val="single" w:sz="12" w:space="0" w:color="1F3864"/>
              <w:bottom w:val="single" w:sz="12" w:space="0" w:color="1F3864"/>
              <w:right w:val="single" w:sz="12" w:space="0" w:color="1F3864"/>
            </w:tcBorders>
            <w:shd w:val="clear" w:color="000000" w:fill="FFFFFF"/>
            <w:vAlign w:val="center"/>
            <w:hideMark/>
          </w:tcPr>
          <w:p w14:paraId="791C1A04" w14:textId="77777777" w:rsidR="00B02AF2" w:rsidRPr="00020936" w:rsidRDefault="00B02AF2" w:rsidP="00312B33">
            <w:pPr>
              <w:spacing w:after="0" w:line="240" w:lineRule="auto"/>
              <w:rPr>
                <w:rFonts w:eastAsia="Times New Roman"/>
                <w:i/>
                <w:color w:val="4C4747"/>
                <w:spacing w:val="0"/>
                <w:sz w:val="18"/>
                <w:szCs w:val="18"/>
                <w:lang w:val="es-DO" w:eastAsia="es-DO"/>
              </w:rPr>
            </w:pPr>
            <w:r w:rsidRPr="00020936">
              <w:rPr>
                <w:rFonts w:eastAsia="Times New Roman"/>
                <w:i/>
                <w:color w:val="4C4747"/>
                <w:spacing w:val="0"/>
                <w:sz w:val="18"/>
                <w:szCs w:val="18"/>
                <w:lang w:eastAsia="es-DO"/>
              </w:rPr>
              <w:t xml:space="preserve"> Transporte Hernández &amp; Vargas, SRL </w:t>
            </w:r>
          </w:p>
        </w:tc>
        <w:tc>
          <w:tcPr>
            <w:tcW w:w="1223" w:type="dxa"/>
            <w:tcBorders>
              <w:top w:val="nil"/>
              <w:left w:val="nil"/>
              <w:bottom w:val="single" w:sz="12" w:space="0" w:color="1F3864"/>
              <w:right w:val="single" w:sz="12" w:space="0" w:color="1F3864"/>
            </w:tcBorders>
            <w:shd w:val="clear" w:color="000000" w:fill="FFFFFF"/>
            <w:vAlign w:val="center"/>
            <w:hideMark/>
          </w:tcPr>
          <w:p w14:paraId="461EFB2C" w14:textId="77777777" w:rsidR="00B02AF2" w:rsidRPr="00020936" w:rsidRDefault="00B02AF2" w:rsidP="00312B33">
            <w:pPr>
              <w:spacing w:after="0" w:line="240" w:lineRule="auto"/>
              <w:rPr>
                <w:rFonts w:eastAsia="Times New Roman"/>
                <w:color w:val="4C4747"/>
                <w:spacing w:val="0"/>
                <w:sz w:val="18"/>
                <w:szCs w:val="18"/>
                <w:lang w:val="es-DO" w:eastAsia="es-DO"/>
              </w:rPr>
            </w:pPr>
            <w:r w:rsidRPr="00020936">
              <w:rPr>
                <w:rFonts w:eastAsia="Times New Roman"/>
                <w:color w:val="4C4747"/>
                <w:spacing w:val="0"/>
                <w:sz w:val="18"/>
                <w:szCs w:val="18"/>
                <w:lang w:val="es-DO" w:eastAsia="es-DO"/>
              </w:rPr>
              <w:t xml:space="preserve"> Servicio de Alquiler Autobús Para el Traslado del Personal en Diferentes Actividades de la Institución </w:t>
            </w:r>
            <w:r w:rsidRPr="00020936">
              <w:rPr>
                <w:rFonts w:eastAsia="Times New Roman"/>
                <w:color w:val="4C4747"/>
                <w:spacing w:val="0"/>
                <w:sz w:val="18"/>
                <w:szCs w:val="18"/>
                <w:lang w:val="es-DO" w:eastAsia="es-DO"/>
              </w:rPr>
              <w:lastRenderedPageBreak/>
              <w:t xml:space="preserve">en el Interior del país. </w:t>
            </w:r>
          </w:p>
        </w:tc>
        <w:tc>
          <w:tcPr>
            <w:tcW w:w="998" w:type="dxa"/>
            <w:tcBorders>
              <w:top w:val="nil"/>
              <w:left w:val="nil"/>
              <w:bottom w:val="single" w:sz="12" w:space="0" w:color="1F3864"/>
              <w:right w:val="single" w:sz="12" w:space="0" w:color="1F3864"/>
            </w:tcBorders>
            <w:shd w:val="clear" w:color="auto" w:fill="auto"/>
            <w:vAlign w:val="center"/>
            <w:hideMark/>
          </w:tcPr>
          <w:p w14:paraId="2D969A3B" w14:textId="77777777" w:rsidR="00B02AF2" w:rsidRPr="00020936" w:rsidRDefault="00B02AF2" w:rsidP="00312B33">
            <w:pPr>
              <w:spacing w:after="0" w:line="240" w:lineRule="auto"/>
              <w:rPr>
                <w:rFonts w:eastAsia="Times New Roman"/>
                <w:color w:val="4C4747"/>
                <w:spacing w:val="0"/>
                <w:sz w:val="18"/>
                <w:szCs w:val="18"/>
                <w:lang w:val="es-DO" w:eastAsia="es-DO"/>
              </w:rPr>
            </w:pPr>
            <w:r w:rsidRPr="00020936">
              <w:rPr>
                <w:rFonts w:eastAsia="Times New Roman"/>
                <w:color w:val="4C4747"/>
                <w:spacing w:val="0"/>
                <w:sz w:val="18"/>
                <w:szCs w:val="18"/>
                <w:lang w:eastAsia="es-DO"/>
              </w:rPr>
              <w:lastRenderedPageBreak/>
              <w:t>Fact. Nos. 100026328, 20130504, 20130503, 20130502 y 20130501</w:t>
            </w:r>
          </w:p>
        </w:tc>
        <w:tc>
          <w:tcPr>
            <w:tcW w:w="964" w:type="dxa"/>
            <w:tcBorders>
              <w:top w:val="nil"/>
              <w:left w:val="nil"/>
              <w:bottom w:val="single" w:sz="12" w:space="0" w:color="1F3864"/>
              <w:right w:val="single" w:sz="12" w:space="0" w:color="1F3864"/>
            </w:tcBorders>
            <w:shd w:val="clear" w:color="auto" w:fill="auto"/>
            <w:noWrap/>
            <w:vAlign w:val="center"/>
            <w:hideMark/>
          </w:tcPr>
          <w:p w14:paraId="05A79BB5"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26/09/2013</w:t>
            </w:r>
          </w:p>
        </w:tc>
        <w:tc>
          <w:tcPr>
            <w:tcW w:w="1178" w:type="dxa"/>
            <w:tcBorders>
              <w:top w:val="nil"/>
              <w:left w:val="nil"/>
              <w:bottom w:val="single" w:sz="12" w:space="0" w:color="1F3864"/>
              <w:right w:val="single" w:sz="12" w:space="0" w:color="1F3864"/>
            </w:tcBorders>
            <w:shd w:val="clear" w:color="auto" w:fill="auto"/>
            <w:noWrap/>
            <w:vAlign w:val="center"/>
            <w:hideMark/>
          </w:tcPr>
          <w:p w14:paraId="0A0D332B"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116,000.00</w:t>
            </w:r>
          </w:p>
        </w:tc>
        <w:tc>
          <w:tcPr>
            <w:tcW w:w="1269" w:type="dxa"/>
            <w:tcBorders>
              <w:top w:val="nil"/>
              <w:left w:val="nil"/>
              <w:bottom w:val="single" w:sz="12" w:space="0" w:color="1F3864"/>
              <w:right w:val="single" w:sz="12" w:space="0" w:color="1F3864"/>
            </w:tcBorders>
            <w:shd w:val="clear" w:color="auto" w:fill="auto"/>
            <w:noWrap/>
            <w:vAlign w:val="center"/>
            <w:hideMark/>
          </w:tcPr>
          <w:p w14:paraId="3770A5E1" w14:textId="77777777" w:rsidR="00B02AF2" w:rsidRPr="00020936" w:rsidRDefault="00B02AF2" w:rsidP="00312B33">
            <w:pPr>
              <w:spacing w:after="0" w:line="240" w:lineRule="auto"/>
              <w:rPr>
                <w:rFonts w:eastAsia="Times New Roman"/>
                <w:color w:val="4C4747"/>
                <w:spacing w:val="0"/>
                <w:sz w:val="18"/>
                <w:szCs w:val="18"/>
                <w:lang w:val="es-DO" w:eastAsia="es-DO"/>
              </w:rPr>
            </w:pPr>
            <w:r w:rsidRPr="00020936">
              <w:rPr>
                <w:rFonts w:eastAsia="Times New Roman"/>
                <w:color w:val="4C4747"/>
                <w:spacing w:val="0"/>
                <w:sz w:val="18"/>
                <w:szCs w:val="18"/>
                <w:lang w:eastAsia="es-DO"/>
              </w:rPr>
              <w:t xml:space="preserve">                                     -   </w:t>
            </w:r>
          </w:p>
        </w:tc>
        <w:tc>
          <w:tcPr>
            <w:tcW w:w="1178" w:type="dxa"/>
            <w:tcBorders>
              <w:top w:val="nil"/>
              <w:left w:val="nil"/>
              <w:bottom w:val="single" w:sz="12" w:space="0" w:color="1F3864"/>
              <w:right w:val="single" w:sz="12" w:space="0" w:color="1F3864"/>
            </w:tcBorders>
            <w:shd w:val="clear" w:color="auto" w:fill="auto"/>
            <w:noWrap/>
            <w:vAlign w:val="center"/>
            <w:hideMark/>
          </w:tcPr>
          <w:p w14:paraId="7798777C"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116,000.00</w:t>
            </w:r>
          </w:p>
        </w:tc>
        <w:tc>
          <w:tcPr>
            <w:tcW w:w="1370" w:type="dxa"/>
            <w:tcBorders>
              <w:top w:val="nil"/>
              <w:left w:val="nil"/>
              <w:bottom w:val="single" w:sz="12" w:space="0" w:color="1F3864"/>
              <w:right w:val="single" w:sz="12" w:space="0" w:color="1F3864"/>
            </w:tcBorders>
            <w:shd w:val="clear" w:color="auto" w:fill="auto"/>
            <w:noWrap/>
            <w:vAlign w:val="center"/>
            <w:hideMark/>
          </w:tcPr>
          <w:p w14:paraId="2F2CCC94" w14:textId="77777777" w:rsidR="00B02AF2" w:rsidRPr="00020936" w:rsidRDefault="00B02AF2" w:rsidP="00312B33">
            <w:pPr>
              <w:spacing w:after="0" w:line="240" w:lineRule="auto"/>
              <w:rPr>
                <w:rFonts w:eastAsia="Times New Roman"/>
                <w:color w:val="4C4747"/>
                <w:spacing w:val="0"/>
                <w:sz w:val="18"/>
                <w:szCs w:val="18"/>
                <w:lang w:val="es-DO" w:eastAsia="es-DO"/>
              </w:rPr>
            </w:pPr>
            <w:proofErr w:type="spellStart"/>
            <w:r w:rsidRPr="00020936">
              <w:rPr>
                <w:rFonts w:eastAsia="Times New Roman"/>
                <w:color w:val="4C4747"/>
                <w:spacing w:val="0"/>
                <w:sz w:val="18"/>
                <w:szCs w:val="18"/>
                <w:lang w:eastAsia="es-DO"/>
              </w:rPr>
              <w:t>Pendiente</w:t>
            </w:r>
            <w:proofErr w:type="spellEnd"/>
          </w:p>
        </w:tc>
      </w:tr>
      <w:tr w:rsidR="00020936" w:rsidRPr="00020936" w14:paraId="6AF61518" w14:textId="77777777" w:rsidTr="00466E4C">
        <w:trPr>
          <w:trHeight w:val="1078"/>
          <w:jc w:val="center"/>
        </w:trPr>
        <w:tc>
          <w:tcPr>
            <w:tcW w:w="1158" w:type="dxa"/>
            <w:tcBorders>
              <w:top w:val="nil"/>
              <w:left w:val="single" w:sz="12" w:space="0" w:color="1F3864"/>
              <w:bottom w:val="single" w:sz="12" w:space="0" w:color="1F3864"/>
              <w:right w:val="single" w:sz="12" w:space="0" w:color="1F3864"/>
            </w:tcBorders>
            <w:shd w:val="clear" w:color="000000" w:fill="FFFFFF"/>
            <w:vAlign w:val="center"/>
            <w:hideMark/>
          </w:tcPr>
          <w:p w14:paraId="7A0ECA38" w14:textId="77777777" w:rsidR="00B02AF2" w:rsidRPr="00020936" w:rsidRDefault="00B02AF2" w:rsidP="00312B33">
            <w:pPr>
              <w:spacing w:after="0" w:line="240" w:lineRule="auto"/>
              <w:rPr>
                <w:rFonts w:eastAsia="Times New Roman"/>
                <w:i/>
                <w:color w:val="4C4747"/>
                <w:spacing w:val="0"/>
                <w:sz w:val="18"/>
                <w:szCs w:val="18"/>
                <w:lang w:val="es-DO" w:eastAsia="es-DO"/>
              </w:rPr>
            </w:pPr>
            <w:r w:rsidRPr="00020936">
              <w:rPr>
                <w:rFonts w:eastAsia="Times New Roman"/>
                <w:i/>
                <w:color w:val="4C4747"/>
                <w:spacing w:val="0"/>
                <w:sz w:val="18"/>
                <w:szCs w:val="18"/>
                <w:lang w:val="es-DO" w:eastAsia="es-DO"/>
              </w:rPr>
              <w:t xml:space="preserve"> Eco Fauna Pest Control Ambiental, SRL </w:t>
            </w:r>
          </w:p>
        </w:tc>
        <w:tc>
          <w:tcPr>
            <w:tcW w:w="1223" w:type="dxa"/>
            <w:tcBorders>
              <w:top w:val="nil"/>
              <w:left w:val="nil"/>
              <w:bottom w:val="single" w:sz="12" w:space="0" w:color="1F3864"/>
              <w:right w:val="single" w:sz="12" w:space="0" w:color="1F3864"/>
            </w:tcBorders>
            <w:shd w:val="clear" w:color="000000" w:fill="FFFFFF"/>
            <w:vAlign w:val="center"/>
            <w:hideMark/>
          </w:tcPr>
          <w:p w14:paraId="2470C6B3" w14:textId="77777777" w:rsidR="00B02AF2" w:rsidRPr="00020936" w:rsidRDefault="00B02AF2" w:rsidP="00312B33">
            <w:pPr>
              <w:spacing w:after="0" w:line="240" w:lineRule="auto"/>
              <w:rPr>
                <w:rFonts w:eastAsia="Times New Roman"/>
                <w:color w:val="4C4747"/>
                <w:spacing w:val="0"/>
                <w:sz w:val="18"/>
                <w:szCs w:val="18"/>
                <w:lang w:val="es-DO" w:eastAsia="es-DO"/>
              </w:rPr>
            </w:pPr>
            <w:r w:rsidRPr="00020936">
              <w:rPr>
                <w:rFonts w:eastAsia="Times New Roman"/>
                <w:color w:val="4C4747"/>
                <w:spacing w:val="0"/>
                <w:sz w:val="18"/>
                <w:szCs w:val="18"/>
                <w:lang w:val="es-DO" w:eastAsia="es-DO"/>
              </w:rPr>
              <w:t xml:space="preserve"> Servicios de Fumigación en la Línea Noroeste, </w:t>
            </w:r>
            <w:proofErr w:type="spellStart"/>
            <w:r w:rsidRPr="00020936">
              <w:rPr>
                <w:rFonts w:eastAsia="Times New Roman"/>
                <w:color w:val="4C4747"/>
                <w:spacing w:val="0"/>
                <w:sz w:val="18"/>
                <w:szCs w:val="18"/>
                <w:lang w:val="es-DO" w:eastAsia="es-DO"/>
              </w:rPr>
              <w:t>Corresp</w:t>
            </w:r>
            <w:proofErr w:type="spellEnd"/>
            <w:r w:rsidRPr="00020936">
              <w:rPr>
                <w:rFonts w:eastAsia="Times New Roman"/>
                <w:color w:val="4C4747"/>
                <w:spacing w:val="0"/>
                <w:sz w:val="18"/>
                <w:szCs w:val="18"/>
                <w:lang w:val="es-DO" w:eastAsia="es-DO"/>
              </w:rPr>
              <w:t xml:space="preserve">. Al Mes Diciembre/13. </w:t>
            </w:r>
          </w:p>
        </w:tc>
        <w:tc>
          <w:tcPr>
            <w:tcW w:w="998" w:type="dxa"/>
            <w:tcBorders>
              <w:top w:val="nil"/>
              <w:left w:val="nil"/>
              <w:bottom w:val="single" w:sz="12" w:space="0" w:color="1F3864"/>
              <w:right w:val="single" w:sz="12" w:space="0" w:color="1F3864"/>
            </w:tcBorders>
            <w:shd w:val="clear" w:color="auto" w:fill="auto"/>
            <w:vAlign w:val="center"/>
            <w:hideMark/>
          </w:tcPr>
          <w:p w14:paraId="15837A5A" w14:textId="77777777" w:rsidR="00B02AF2" w:rsidRPr="00020936" w:rsidRDefault="00B02AF2" w:rsidP="00312B33">
            <w:pPr>
              <w:spacing w:after="0" w:line="240" w:lineRule="auto"/>
              <w:rPr>
                <w:rFonts w:eastAsia="Times New Roman"/>
                <w:color w:val="4C4747"/>
                <w:spacing w:val="0"/>
                <w:sz w:val="18"/>
                <w:szCs w:val="18"/>
                <w:lang w:val="es-DO" w:eastAsia="es-DO"/>
              </w:rPr>
            </w:pPr>
            <w:r w:rsidRPr="00020936">
              <w:rPr>
                <w:rFonts w:eastAsia="Times New Roman"/>
                <w:color w:val="4C4747"/>
                <w:spacing w:val="0"/>
                <w:sz w:val="18"/>
                <w:szCs w:val="18"/>
                <w:lang w:eastAsia="es-DO"/>
              </w:rPr>
              <w:t>Fact. Nos. 29, 32 y 63</w:t>
            </w:r>
          </w:p>
        </w:tc>
        <w:tc>
          <w:tcPr>
            <w:tcW w:w="964" w:type="dxa"/>
            <w:tcBorders>
              <w:top w:val="nil"/>
              <w:left w:val="nil"/>
              <w:bottom w:val="single" w:sz="12" w:space="0" w:color="1F3864"/>
              <w:right w:val="single" w:sz="12" w:space="0" w:color="1F3864"/>
            </w:tcBorders>
            <w:shd w:val="clear" w:color="auto" w:fill="auto"/>
            <w:noWrap/>
            <w:vAlign w:val="center"/>
            <w:hideMark/>
          </w:tcPr>
          <w:p w14:paraId="6FF98072"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16/12/2013</w:t>
            </w:r>
          </w:p>
        </w:tc>
        <w:tc>
          <w:tcPr>
            <w:tcW w:w="1178" w:type="dxa"/>
            <w:tcBorders>
              <w:top w:val="nil"/>
              <w:left w:val="nil"/>
              <w:bottom w:val="single" w:sz="12" w:space="0" w:color="1F3864"/>
              <w:right w:val="single" w:sz="12" w:space="0" w:color="1F3864"/>
            </w:tcBorders>
            <w:shd w:val="clear" w:color="000000" w:fill="FFFFFF"/>
            <w:noWrap/>
            <w:vAlign w:val="center"/>
            <w:hideMark/>
          </w:tcPr>
          <w:p w14:paraId="51C186A1"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336,300.00</w:t>
            </w:r>
          </w:p>
        </w:tc>
        <w:tc>
          <w:tcPr>
            <w:tcW w:w="1269" w:type="dxa"/>
            <w:tcBorders>
              <w:top w:val="nil"/>
              <w:left w:val="nil"/>
              <w:bottom w:val="single" w:sz="12" w:space="0" w:color="1F3864"/>
              <w:right w:val="single" w:sz="12" w:space="0" w:color="1F3864"/>
            </w:tcBorders>
            <w:shd w:val="clear" w:color="auto" w:fill="auto"/>
            <w:noWrap/>
            <w:vAlign w:val="center"/>
            <w:hideMark/>
          </w:tcPr>
          <w:p w14:paraId="0856BA04" w14:textId="77777777" w:rsidR="00B02AF2" w:rsidRPr="00020936" w:rsidRDefault="00B02AF2" w:rsidP="00312B33">
            <w:pPr>
              <w:spacing w:after="0" w:line="240" w:lineRule="auto"/>
              <w:rPr>
                <w:rFonts w:eastAsia="Times New Roman"/>
                <w:color w:val="4C4747"/>
                <w:spacing w:val="0"/>
                <w:sz w:val="18"/>
                <w:szCs w:val="18"/>
                <w:lang w:val="es-DO" w:eastAsia="es-DO"/>
              </w:rPr>
            </w:pPr>
            <w:r w:rsidRPr="00020936">
              <w:rPr>
                <w:rFonts w:eastAsia="Times New Roman"/>
                <w:color w:val="4C4747"/>
                <w:spacing w:val="0"/>
                <w:sz w:val="18"/>
                <w:szCs w:val="18"/>
                <w:lang w:eastAsia="es-DO"/>
              </w:rPr>
              <w:t xml:space="preserve">                                     -   </w:t>
            </w:r>
          </w:p>
        </w:tc>
        <w:tc>
          <w:tcPr>
            <w:tcW w:w="1178" w:type="dxa"/>
            <w:tcBorders>
              <w:top w:val="nil"/>
              <w:left w:val="nil"/>
              <w:bottom w:val="single" w:sz="12" w:space="0" w:color="1F3864"/>
              <w:right w:val="single" w:sz="12" w:space="0" w:color="1F3864"/>
            </w:tcBorders>
            <w:shd w:val="clear" w:color="auto" w:fill="auto"/>
            <w:noWrap/>
            <w:vAlign w:val="center"/>
            <w:hideMark/>
          </w:tcPr>
          <w:p w14:paraId="022AD1AC"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336,300.00</w:t>
            </w:r>
          </w:p>
        </w:tc>
        <w:tc>
          <w:tcPr>
            <w:tcW w:w="1370" w:type="dxa"/>
            <w:tcBorders>
              <w:top w:val="nil"/>
              <w:left w:val="nil"/>
              <w:bottom w:val="single" w:sz="12" w:space="0" w:color="1F3864"/>
              <w:right w:val="single" w:sz="12" w:space="0" w:color="1F3864"/>
            </w:tcBorders>
            <w:shd w:val="clear" w:color="auto" w:fill="auto"/>
            <w:noWrap/>
            <w:vAlign w:val="center"/>
            <w:hideMark/>
          </w:tcPr>
          <w:p w14:paraId="3FBA5906" w14:textId="77777777" w:rsidR="00B02AF2" w:rsidRPr="00020936" w:rsidRDefault="00B02AF2" w:rsidP="00312B33">
            <w:pPr>
              <w:spacing w:after="0" w:line="240" w:lineRule="auto"/>
              <w:rPr>
                <w:rFonts w:eastAsia="Times New Roman"/>
                <w:color w:val="4C4747"/>
                <w:spacing w:val="0"/>
                <w:sz w:val="18"/>
                <w:szCs w:val="18"/>
                <w:lang w:val="es-DO" w:eastAsia="es-DO"/>
              </w:rPr>
            </w:pPr>
            <w:proofErr w:type="spellStart"/>
            <w:r w:rsidRPr="00020936">
              <w:rPr>
                <w:rFonts w:eastAsia="Times New Roman"/>
                <w:color w:val="4C4747"/>
                <w:spacing w:val="0"/>
                <w:sz w:val="18"/>
                <w:szCs w:val="18"/>
                <w:lang w:eastAsia="es-DO"/>
              </w:rPr>
              <w:t>Pendiente</w:t>
            </w:r>
            <w:proofErr w:type="spellEnd"/>
          </w:p>
        </w:tc>
      </w:tr>
      <w:tr w:rsidR="00020936" w:rsidRPr="00020936" w14:paraId="4671B944" w14:textId="77777777" w:rsidTr="00466E4C">
        <w:trPr>
          <w:trHeight w:val="641"/>
          <w:jc w:val="center"/>
        </w:trPr>
        <w:tc>
          <w:tcPr>
            <w:tcW w:w="1158" w:type="dxa"/>
            <w:tcBorders>
              <w:top w:val="nil"/>
              <w:left w:val="single" w:sz="12" w:space="0" w:color="1F3864"/>
              <w:bottom w:val="single" w:sz="12" w:space="0" w:color="1F3864"/>
              <w:right w:val="single" w:sz="12" w:space="0" w:color="1F3864"/>
            </w:tcBorders>
            <w:shd w:val="clear" w:color="000000" w:fill="FFFFFF"/>
            <w:vAlign w:val="center"/>
            <w:hideMark/>
          </w:tcPr>
          <w:p w14:paraId="7D94295C" w14:textId="77777777" w:rsidR="00B02AF2" w:rsidRPr="00020936" w:rsidRDefault="00B02AF2" w:rsidP="00312B33">
            <w:pPr>
              <w:spacing w:after="0" w:line="240" w:lineRule="auto"/>
              <w:rPr>
                <w:rFonts w:eastAsia="Times New Roman"/>
                <w:i/>
                <w:color w:val="4C4747"/>
                <w:spacing w:val="0"/>
                <w:sz w:val="18"/>
                <w:szCs w:val="18"/>
                <w:lang w:val="es-DO" w:eastAsia="es-DO"/>
              </w:rPr>
            </w:pPr>
            <w:r w:rsidRPr="00020936">
              <w:rPr>
                <w:rFonts w:eastAsia="Times New Roman"/>
                <w:i/>
                <w:color w:val="4C4747"/>
                <w:spacing w:val="0"/>
                <w:sz w:val="18"/>
                <w:szCs w:val="18"/>
                <w:lang w:eastAsia="es-DO"/>
              </w:rPr>
              <w:t xml:space="preserve"> Grupo </w:t>
            </w:r>
            <w:proofErr w:type="spellStart"/>
            <w:r w:rsidRPr="00020936">
              <w:rPr>
                <w:rFonts w:eastAsia="Times New Roman"/>
                <w:i/>
                <w:color w:val="4C4747"/>
                <w:spacing w:val="0"/>
                <w:sz w:val="18"/>
                <w:szCs w:val="18"/>
                <w:lang w:eastAsia="es-DO"/>
              </w:rPr>
              <w:t>Covenco</w:t>
            </w:r>
            <w:proofErr w:type="spellEnd"/>
            <w:r w:rsidRPr="00020936">
              <w:rPr>
                <w:rFonts w:eastAsia="Times New Roman"/>
                <w:i/>
                <w:color w:val="4C4747"/>
                <w:spacing w:val="0"/>
                <w:sz w:val="18"/>
                <w:szCs w:val="18"/>
                <w:lang w:eastAsia="es-DO"/>
              </w:rPr>
              <w:t xml:space="preserve">, SRL </w:t>
            </w:r>
          </w:p>
        </w:tc>
        <w:tc>
          <w:tcPr>
            <w:tcW w:w="1223" w:type="dxa"/>
            <w:tcBorders>
              <w:top w:val="nil"/>
              <w:left w:val="nil"/>
              <w:bottom w:val="single" w:sz="12" w:space="0" w:color="1F3864"/>
              <w:right w:val="single" w:sz="12" w:space="0" w:color="1F3864"/>
            </w:tcBorders>
            <w:shd w:val="clear" w:color="000000" w:fill="FFFFFF"/>
            <w:vAlign w:val="center"/>
            <w:hideMark/>
          </w:tcPr>
          <w:p w14:paraId="3803A123" w14:textId="77777777" w:rsidR="00B02AF2" w:rsidRPr="00020936" w:rsidRDefault="00B02AF2" w:rsidP="00312B33">
            <w:pPr>
              <w:spacing w:after="0" w:line="240" w:lineRule="auto"/>
              <w:rPr>
                <w:rFonts w:eastAsia="Times New Roman"/>
                <w:color w:val="4C4747"/>
                <w:spacing w:val="0"/>
                <w:sz w:val="18"/>
                <w:szCs w:val="18"/>
                <w:lang w:val="es-DO" w:eastAsia="es-DO"/>
              </w:rPr>
            </w:pPr>
            <w:r w:rsidRPr="00020936">
              <w:rPr>
                <w:rFonts w:eastAsia="Times New Roman"/>
                <w:color w:val="4C4747"/>
                <w:spacing w:val="0"/>
                <w:sz w:val="18"/>
                <w:szCs w:val="18"/>
                <w:lang w:val="es-DO" w:eastAsia="es-DO"/>
              </w:rPr>
              <w:t xml:space="preserve"> C/ Transformador 25 KVA 7200 V. 120/240 V. </w:t>
            </w:r>
          </w:p>
        </w:tc>
        <w:tc>
          <w:tcPr>
            <w:tcW w:w="998" w:type="dxa"/>
            <w:tcBorders>
              <w:top w:val="nil"/>
              <w:left w:val="nil"/>
              <w:bottom w:val="single" w:sz="12" w:space="0" w:color="1F3864"/>
              <w:right w:val="single" w:sz="12" w:space="0" w:color="1F3864"/>
            </w:tcBorders>
            <w:shd w:val="clear" w:color="auto" w:fill="auto"/>
            <w:noWrap/>
            <w:vAlign w:val="center"/>
            <w:hideMark/>
          </w:tcPr>
          <w:p w14:paraId="7E499926"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Fact. No. 2</w:t>
            </w:r>
          </w:p>
        </w:tc>
        <w:tc>
          <w:tcPr>
            <w:tcW w:w="964" w:type="dxa"/>
            <w:tcBorders>
              <w:top w:val="nil"/>
              <w:left w:val="nil"/>
              <w:bottom w:val="single" w:sz="12" w:space="0" w:color="1F3864"/>
              <w:right w:val="single" w:sz="12" w:space="0" w:color="1F3864"/>
            </w:tcBorders>
            <w:shd w:val="clear" w:color="auto" w:fill="auto"/>
            <w:noWrap/>
            <w:vAlign w:val="center"/>
            <w:hideMark/>
          </w:tcPr>
          <w:p w14:paraId="6885340C"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02/03/2015</w:t>
            </w:r>
          </w:p>
        </w:tc>
        <w:tc>
          <w:tcPr>
            <w:tcW w:w="1178" w:type="dxa"/>
            <w:tcBorders>
              <w:top w:val="nil"/>
              <w:left w:val="nil"/>
              <w:bottom w:val="single" w:sz="12" w:space="0" w:color="1F3864"/>
              <w:right w:val="single" w:sz="12" w:space="0" w:color="1F3864"/>
            </w:tcBorders>
            <w:shd w:val="clear" w:color="auto" w:fill="auto"/>
            <w:noWrap/>
            <w:vAlign w:val="center"/>
            <w:hideMark/>
          </w:tcPr>
          <w:p w14:paraId="592AAA44"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28,320.00</w:t>
            </w:r>
          </w:p>
        </w:tc>
        <w:tc>
          <w:tcPr>
            <w:tcW w:w="1269" w:type="dxa"/>
            <w:tcBorders>
              <w:top w:val="nil"/>
              <w:left w:val="nil"/>
              <w:bottom w:val="single" w:sz="12" w:space="0" w:color="1F3864"/>
              <w:right w:val="single" w:sz="12" w:space="0" w:color="1F3864"/>
            </w:tcBorders>
            <w:shd w:val="clear" w:color="auto" w:fill="auto"/>
            <w:noWrap/>
            <w:vAlign w:val="center"/>
            <w:hideMark/>
          </w:tcPr>
          <w:p w14:paraId="54D2E0D9" w14:textId="77777777" w:rsidR="00B02AF2" w:rsidRPr="00020936" w:rsidRDefault="00B02AF2" w:rsidP="00312B33">
            <w:pPr>
              <w:spacing w:after="0" w:line="240" w:lineRule="auto"/>
              <w:rPr>
                <w:rFonts w:eastAsia="Times New Roman"/>
                <w:color w:val="4C4747"/>
                <w:spacing w:val="0"/>
                <w:sz w:val="18"/>
                <w:szCs w:val="18"/>
                <w:lang w:val="es-DO" w:eastAsia="es-DO"/>
              </w:rPr>
            </w:pPr>
            <w:r w:rsidRPr="00020936">
              <w:rPr>
                <w:rFonts w:eastAsia="Times New Roman"/>
                <w:color w:val="4C4747"/>
                <w:spacing w:val="0"/>
                <w:sz w:val="18"/>
                <w:szCs w:val="18"/>
                <w:lang w:eastAsia="es-DO"/>
              </w:rPr>
              <w:t xml:space="preserve">                                     -   </w:t>
            </w:r>
          </w:p>
        </w:tc>
        <w:tc>
          <w:tcPr>
            <w:tcW w:w="1178" w:type="dxa"/>
            <w:tcBorders>
              <w:top w:val="nil"/>
              <w:left w:val="nil"/>
              <w:bottom w:val="single" w:sz="12" w:space="0" w:color="1F3864"/>
              <w:right w:val="single" w:sz="12" w:space="0" w:color="1F3864"/>
            </w:tcBorders>
            <w:shd w:val="clear" w:color="auto" w:fill="auto"/>
            <w:noWrap/>
            <w:vAlign w:val="center"/>
            <w:hideMark/>
          </w:tcPr>
          <w:p w14:paraId="3908BF1F"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28,320.00</w:t>
            </w:r>
          </w:p>
        </w:tc>
        <w:tc>
          <w:tcPr>
            <w:tcW w:w="1370" w:type="dxa"/>
            <w:tcBorders>
              <w:top w:val="nil"/>
              <w:left w:val="nil"/>
              <w:bottom w:val="single" w:sz="12" w:space="0" w:color="1F3864"/>
              <w:right w:val="single" w:sz="12" w:space="0" w:color="1F3864"/>
            </w:tcBorders>
            <w:shd w:val="clear" w:color="auto" w:fill="auto"/>
            <w:noWrap/>
            <w:vAlign w:val="center"/>
            <w:hideMark/>
          </w:tcPr>
          <w:p w14:paraId="1F98DD62" w14:textId="77777777" w:rsidR="00B02AF2" w:rsidRPr="00020936" w:rsidRDefault="00B02AF2" w:rsidP="00312B33">
            <w:pPr>
              <w:spacing w:after="0" w:line="240" w:lineRule="auto"/>
              <w:rPr>
                <w:rFonts w:eastAsia="Times New Roman"/>
                <w:color w:val="4C4747"/>
                <w:spacing w:val="0"/>
                <w:sz w:val="18"/>
                <w:szCs w:val="18"/>
                <w:lang w:val="es-DO" w:eastAsia="es-DO"/>
              </w:rPr>
            </w:pPr>
            <w:proofErr w:type="spellStart"/>
            <w:r w:rsidRPr="00020936">
              <w:rPr>
                <w:rFonts w:eastAsia="Times New Roman"/>
                <w:color w:val="4C4747"/>
                <w:spacing w:val="0"/>
                <w:sz w:val="18"/>
                <w:szCs w:val="18"/>
                <w:lang w:eastAsia="es-DO"/>
              </w:rPr>
              <w:t>Pendiente</w:t>
            </w:r>
            <w:proofErr w:type="spellEnd"/>
          </w:p>
        </w:tc>
      </w:tr>
      <w:tr w:rsidR="00020936" w:rsidRPr="00020936" w14:paraId="20C3CE1E" w14:textId="77777777" w:rsidTr="00466E4C">
        <w:trPr>
          <w:trHeight w:val="212"/>
          <w:jc w:val="center"/>
        </w:trPr>
        <w:tc>
          <w:tcPr>
            <w:tcW w:w="1158" w:type="dxa"/>
            <w:tcBorders>
              <w:top w:val="nil"/>
              <w:left w:val="single" w:sz="12" w:space="0" w:color="1F3864"/>
              <w:bottom w:val="single" w:sz="12" w:space="0" w:color="1F3864"/>
              <w:right w:val="single" w:sz="12" w:space="0" w:color="1F3864"/>
            </w:tcBorders>
            <w:shd w:val="clear" w:color="000000" w:fill="FFFFFF"/>
            <w:vAlign w:val="center"/>
            <w:hideMark/>
          </w:tcPr>
          <w:p w14:paraId="13DD362E" w14:textId="77777777" w:rsidR="00B02AF2" w:rsidRPr="00020936" w:rsidRDefault="00B02AF2" w:rsidP="00312B33">
            <w:pPr>
              <w:spacing w:after="0" w:line="240" w:lineRule="auto"/>
              <w:rPr>
                <w:rFonts w:eastAsia="Times New Roman"/>
                <w:i/>
                <w:color w:val="4C4747"/>
                <w:spacing w:val="0"/>
                <w:sz w:val="18"/>
                <w:szCs w:val="18"/>
                <w:lang w:val="es-DO" w:eastAsia="es-DO"/>
              </w:rPr>
            </w:pPr>
            <w:r w:rsidRPr="00020936">
              <w:rPr>
                <w:rFonts w:eastAsia="Times New Roman"/>
                <w:i/>
                <w:color w:val="4C4747"/>
                <w:spacing w:val="0"/>
                <w:sz w:val="18"/>
                <w:szCs w:val="18"/>
                <w:lang w:eastAsia="es-DO"/>
              </w:rPr>
              <w:t xml:space="preserve"> </w:t>
            </w:r>
            <w:proofErr w:type="spellStart"/>
            <w:r w:rsidRPr="00020936">
              <w:rPr>
                <w:rFonts w:eastAsia="Times New Roman"/>
                <w:i/>
                <w:color w:val="4C4747"/>
                <w:spacing w:val="0"/>
                <w:sz w:val="18"/>
                <w:szCs w:val="18"/>
                <w:lang w:eastAsia="es-DO"/>
              </w:rPr>
              <w:t>Hindrotec</w:t>
            </w:r>
            <w:proofErr w:type="spellEnd"/>
            <w:r w:rsidRPr="00020936">
              <w:rPr>
                <w:rFonts w:eastAsia="Times New Roman"/>
                <w:i/>
                <w:color w:val="4C4747"/>
                <w:spacing w:val="0"/>
                <w:sz w:val="18"/>
                <w:szCs w:val="18"/>
                <w:lang w:eastAsia="es-DO"/>
              </w:rPr>
              <w:t xml:space="preserve">, SRL </w:t>
            </w:r>
          </w:p>
        </w:tc>
        <w:tc>
          <w:tcPr>
            <w:tcW w:w="1223" w:type="dxa"/>
            <w:tcBorders>
              <w:top w:val="nil"/>
              <w:left w:val="nil"/>
              <w:bottom w:val="single" w:sz="12" w:space="0" w:color="1F3864"/>
              <w:right w:val="single" w:sz="12" w:space="0" w:color="1F3864"/>
            </w:tcBorders>
            <w:shd w:val="clear" w:color="000000" w:fill="FFFFFF"/>
            <w:vAlign w:val="center"/>
            <w:hideMark/>
          </w:tcPr>
          <w:p w14:paraId="28743956" w14:textId="77777777" w:rsidR="00B02AF2" w:rsidRPr="00020936" w:rsidRDefault="00B02AF2" w:rsidP="00312B33">
            <w:pPr>
              <w:spacing w:after="0" w:line="240" w:lineRule="auto"/>
              <w:rPr>
                <w:rFonts w:eastAsia="Times New Roman"/>
                <w:color w:val="4C4747"/>
                <w:spacing w:val="0"/>
                <w:sz w:val="18"/>
                <w:szCs w:val="18"/>
                <w:lang w:val="es-DO" w:eastAsia="es-DO"/>
              </w:rPr>
            </w:pPr>
            <w:r w:rsidRPr="00020936">
              <w:rPr>
                <w:rFonts w:eastAsia="Times New Roman"/>
                <w:color w:val="4C4747"/>
                <w:spacing w:val="0"/>
                <w:sz w:val="18"/>
                <w:szCs w:val="18"/>
                <w:lang w:eastAsia="es-DO"/>
              </w:rPr>
              <w:t xml:space="preserve"> </w:t>
            </w:r>
            <w:proofErr w:type="spellStart"/>
            <w:r w:rsidRPr="00020936">
              <w:rPr>
                <w:rFonts w:eastAsia="Times New Roman"/>
                <w:color w:val="4C4747"/>
                <w:spacing w:val="0"/>
                <w:sz w:val="18"/>
                <w:szCs w:val="18"/>
                <w:lang w:eastAsia="es-DO"/>
              </w:rPr>
              <w:t>Compra</w:t>
            </w:r>
            <w:proofErr w:type="spellEnd"/>
            <w:r w:rsidRPr="00020936">
              <w:rPr>
                <w:rFonts w:eastAsia="Times New Roman"/>
                <w:color w:val="4C4747"/>
                <w:spacing w:val="0"/>
                <w:sz w:val="18"/>
                <w:szCs w:val="18"/>
                <w:lang w:eastAsia="es-DO"/>
              </w:rPr>
              <w:t xml:space="preserve"> </w:t>
            </w:r>
            <w:proofErr w:type="spellStart"/>
            <w:r w:rsidRPr="00020936">
              <w:rPr>
                <w:rFonts w:eastAsia="Times New Roman"/>
                <w:color w:val="4C4747"/>
                <w:spacing w:val="0"/>
                <w:sz w:val="18"/>
                <w:szCs w:val="18"/>
                <w:lang w:eastAsia="es-DO"/>
              </w:rPr>
              <w:t>Varios</w:t>
            </w:r>
            <w:proofErr w:type="spellEnd"/>
            <w:r w:rsidRPr="00020936">
              <w:rPr>
                <w:rFonts w:eastAsia="Times New Roman"/>
                <w:color w:val="4C4747"/>
                <w:spacing w:val="0"/>
                <w:sz w:val="18"/>
                <w:szCs w:val="18"/>
                <w:lang w:eastAsia="es-DO"/>
              </w:rPr>
              <w:t xml:space="preserve"> </w:t>
            </w:r>
          </w:p>
        </w:tc>
        <w:tc>
          <w:tcPr>
            <w:tcW w:w="998" w:type="dxa"/>
            <w:tcBorders>
              <w:top w:val="nil"/>
              <w:left w:val="nil"/>
              <w:bottom w:val="single" w:sz="12" w:space="0" w:color="1F3864"/>
              <w:right w:val="single" w:sz="12" w:space="0" w:color="1F3864"/>
            </w:tcBorders>
            <w:shd w:val="clear" w:color="auto" w:fill="auto"/>
            <w:noWrap/>
            <w:vAlign w:val="center"/>
            <w:hideMark/>
          </w:tcPr>
          <w:p w14:paraId="0DC85BAE"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Fact. No. 1032</w:t>
            </w:r>
          </w:p>
        </w:tc>
        <w:tc>
          <w:tcPr>
            <w:tcW w:w="964" w:type="dxa"/>
            <w:tcBorders>
              <w:top w:val="nil"/>
              <w:left w:val="nil"/>
              <w:bottom w:val="single" w:sz="12" w:space="0" w:color="1F3864"/>
              <w:right w:val="single" w:sz="12" w:space="0" w:color="1F3864"/>
            </w:tcBorders>
            <w:shd w:val="clear" w:color="auto" w:fill="auto"/>
            <w:noWrap/>
            <w:vAlign w:val="center"/>
            <w:hideMark/>
          </w:tcPr>
          <w:p w14:paraId="5A71E7F8"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02/03/2015</w:t>
            </w:r>
          </w:p>
        </w:tc>
        <w:tc>
          <w:tcPr>
            <w:tcW w:w="1178" w:type="dxa"/>
            <w:tcBorders>
              <w:top w:val="nil"/>
              <w:left w:val="nil"/>
              <w:bottom w:val="single" w:sz="12" w:space="0" w:color="1F3864"/>
              <w:right w:val="single" w:sz="12" w:space="0" w:color="1F3864"/>
            </w:tcBorders>
            <w:shd w:val="clear" w:color="000000" w:fill="FFFFFF"/>
            <w:vAlign w:val="center"/>
            <w:hideMark/>
          </w:tcPr>
          <w:p w14:paraId="5EDCF30D"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51,542.40</w:t>
            </w:r>
          </w:p>
        </w:tc>
        <w:tc>
          <w:tcPr>
            <w:tcW w:w="1269" w:type="dxa"/>
            <w:tcBorders>
              <w:top w:val="nil"/>
              <w:left w:val="nil"/>
              <w:bottom w:val="single" w:sz="12" w:space="0" w:color="1F3864"/>
              <w:right w:val="single" w:sz="12" w:space="0" w:color="1F3864"/>
            </w:tcBorders>
            <w:shd w:val="clear" w:color="auto" w:fill="auto"/>
            <w:noWrap/>
            <w:vAlign w:val="center"/>
            <w:hideMark/>
          </w:tcPr>
          <w:p w14:paraId="5D653162" w14:textId="77777777" w:rsidR="00B02AF2" w:rsidRPr="00020936" w:rsidRDefault="00B02AF2" w:rsidP="00312B33">
            <w:pPr>
              <w:spacing w:after="0" w:line="240" w:lineRule="auto"/>
              <w:rPr>
                <w:rFonts w:eastAsia="Times New Roman"/>
                <w:color w:val="4C4747"/>
                <w:spacing w:val="0"/>
                <w:sz w:val="18"/>
                <w:szCs w:val="18"/>
                <w:lang w:val="es-DO" w:eastAsia="es-DO"/>
              </w:rPr>
            </w:pPr>
            <w:r w:rsidRPr="00020936">
              <w:rPr>
                <w:rFonts w:eastAsia="Times New Roman"/>
                <w:color w:val="4C4747"/>
                <w:spacing w:val="0"/>
                <w:sz w:val="18"/>
                <w:szCs w:val="18"/>
                <w:lang w:eastAsia="es-DO"/>
              </w:rPr>
              <w:t xml:space="preserve">                                     -   </w:t>
            </w:r>
          </w:p>
        </w:tc>
        <w:tc>
          <w:tcPr>
            <w:tcW w:w="1178" w:type="dxa"/>
            <w:tcBorders>
              <w:top w:val="nil"/>
              <w:left w:val="nil"/>
              <w:bottom w:val="single" w:sz="12" w:space="0" w:color="1F3864"/>
              <w:right w:val="single" w:sz="12" w:space="0" w:color="1F3864"/>
            </w:tcBorders>
            <w:shd w:val="clear" w:color="auto" w:fill="auto"/>
            <w:noWrap/>
            <w:vAlign w:val="center"/>
            <w:hideMark/>
          </w:tcPr>
          <w:p w14:paraId="0E245984"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51,542.40</w:t>
            </w:r>
          </w:p>
        </w:tc>
        <w:tc>
          <w:tcPr>
            <w:tcW w:w="1370" w:type="dxa"/>
            <w:tcBorders>
              <w:top w:val="nil"/>
              <w:left w:val="nil"/>
              <w:bottom w:val="single" w:sz="12" w:space="0" w:color="1F3864"/>
              <w:right w:val="single" w:sz="12" w:space="0" w:color="1F3864"/>
            </w:tcBorders>
            <w:shd w:val="clear" w:color="auto" w:fill="auto"/>
            <w:noWrap/>
            <w:vAlign w:val="center"/>
            <w:hideMark/>
          </w:tcPr>
          <w:p w14:paraId="238AD96C" w14:textId="77777777" w:rsidR="00B02AF2" w:rsidRPr="00020936" w:rsidRDefault="00B02AF2" w:rsidP="00312B33">
            <w:pPr>
              <w:spacing w:after="0" w:line="240" w:lineRule="auto"/>
              <w:rPr>
                <w:rFonts w:eastAsia="Times New Roman"/>
                <w:color w:val="4C4747"/>
                <w:spacing w:val="0"/>
                <w:sz w:val="18"/>
                <w:szCs w:val="18"/>
                <w:lang w:val="es-DO" w:eastAsia="es-DO"/>
              </w:rPr>
            </w:pPr>
            <w:proofErr w:type="spellStart"/>
            <w:r w:rsidRPr="00020936">
              <w:rPr>
                <w:rFonts w:eastAsia="Times New Roman"/>
                <w:color w:val="4C4747"/>
                <w:spacing w:val="0"/>
                <w:sz w:val="18"/>
                <w:szCs w:val="18"/>
                <w:lang w:eastAsia="es-DO"/>
              </w:rPr>
              <w:t>Pendiente</w:t>
            </w:r>
            <w:proofErr w:type="spellEnd"/>
          </w:p>
        </w:tc>
      </w:tr>
      <w:tr w:rsidR="00020936" w:rsidRPr="00020936" w14:paraId="40332D99" w14:textId="77777777" w:rsidTr="00466E4C">
        <w:trPr>
          <w:trHeight w:val="344"/>
          <w:jc w:val="center"/>
        </w:trPr>
        <w:tc>
          <w:tcPr>
            <w:tcW w:w="1158" w:type="dxa"/>
            <w:tcBorders>
              <w:top w:val="nil"/>
              <w:left w:val="single" w:sz="12" w:space="0" w:color="1F3864"/>
              <w:bottom w:val="single" w:sz="12" w:space="0" w:color="1F3864"/>
              <w:right w:val="single" w:sz="12" w:space="0" w:color="1F3864"/>
            </w:tcBorders>
            <w:shd w:val="clear" w:color="000000" w:fill="FFFFFF"/>
            <w:vAlign w:val="center"/>
            <w:hideMark/>
          </w:tcPr>
          <w:p w14:paraId="12C70C20" w14:textId="77777777" w:rsidR="00B02AF2" w:rsidRPr="00020936" w:rsidRDefault="00B02AF2" w:rsidP="00312B33">
            <w:pPr>
              <w:spacing w:after="0" w:line="240" w:lineRule="auto"/>
              <w:rPr>
                <w:rFonts w:eastAsia="Times New Roman"/>
                <w:i/>
                <w:color w:val="4C4747"/>
                <w:spacing w:val="0"/>
                <w:sz w:val="18"/>
                <w:szCs w:val="18"/>
                <w:lang w:val="es-DO" w:eastAsia="es-DO"/>
              </w:rPr>
            </w:pPr>
            <w:r w:rsidRPr="00020936">
              <w:rPr>
                <w:rFonts w:eastAsia="Times New Roman"/>
                <w:i/>
                <w:color w:val="4C4747"/>
                <w:spacing w:val="0"/>
                <w:sz w:val="18"/>
                <w:szCs w:val="18"/>
                <w:lang w:eastAsia="es-DO"/>
              </w:rPr>
              <w:t xml:space="preserve"> Bautista </w:t>
            </w:r>
            <w:proofErr w:type="spellStart"/>
            <w:r w:rsidRPr="00020936">
              <w:rPr>
                <w:rFonts w:eastAsia="Times New Roman"/>
                <w:i/>
                <w:color w:val="4C4747"/>
                <w:spacing w:val="0"/>
                <w:sz w:val="18"/>
                <w:szCs w:val="18"/>
                <w:lang w:eastAsia="es-DO"/>
              </w:rPr>
              <w:t>Comercial</w:t>
            </w:r>
            <w:proofErr w:type="spellEnd"/>
            <w:r w:rsidRPr="00020936">
              <w:rPr>
                <w:rFonts w:eastAsia="Times New Roman"/>
                <w:i/>
                <w:color w:val="4C4747"/>
                <w:spacing w:val="0"/>
                <w:sz w:val="18"/>
                <w:szCs w:val="18"/>
                <w:lang w:eastAsia="es-DO"/>
              </w:rPr>
              <w:t xml:space="preserve">, SRL </w:t>
            </w:r>
          </w:p>
        </w:tc>
        <w:tc>
          <w:tcPr>
            <w:tcW w:w="1223" w:type="dxa"/>
            <w:tcBorders>
              <w:top w:val="nil"/>
              <w:left w:val="nil"/>
              <w:bottom w:val="single" w:sz="12" w:space="0" w:color="1F3864"/>
              <w:right w:val="single" w:sz="12" w:space="0" w:color="1F3864"/>
            </w:tcBorders>
            <w:shd w:val="clear" w:color="000000" w:fill="FFFFFF"/>
            <w:vAlign w:val="center"/>
            <w:hideMark/>
          </w:tcPr>
          <w:p w14:paraId="7928D614" w14:textId="77777777" w:rsidR="00B02AF2" w:rsidRPr="00020936" w:rsidRDefault="00B02AF2" w:rsidP="00312B33">
            <w:pPr>
              <w:spacing w:after="0" w:line="240" w:lineRule="auto"/>
              <w:rPr>
                <w:rFonts w:eastAsia="Times New Roman"/>
                <w:color w:val="4C4747"/>
                <w:spacing w:val="0"/>
                <w:sz w:val="18"/>
                <w:szCs w:val="18"/>
                <w:lang w:val="es-DO" w:eastAsia="es-DO"/>
              </w:rPr>
            </w:pPr>
            <w:r w:rsidRPr="00020936">
              <w:rPr>
                <w:rFonts w:eastAsia="Times New Roman"/>
                <w:color w:val="4C4747"/>
                <w:spacing w:val="0"/>
                <w:sz w:val="18"/>
                <w:szCs w:val="18"/>
                <w:lang w:eastAsia="es-DO"/>
              </w:rPr>
              <w:t xml:space="preserve"> </w:t>
            </w:r>
            <w:proofErr w:type="spellStart"/>
            <w:r w:rsidRPr="00020936">
              <w:rPr>
                <w:rFonts w:eastAsia="Times New Roman"/>
                <w:color w:val="4C4747"/>
                <w:spacing w:val="0"/>
                <w:sz w:val="18"/>
                <w:szCs w:val="18"/>
                <w:lang w:eastAsia="es-DO"/>
              </w:rPr>
              <w:t>Compra</w:t>
            </w:r>
            <w:proofErr w:type="spellEnd"/>
            <w:r w:rsidRPr="00020936">
              <w:rPr>
                <w:rFonts w:eastAsia="Times New Roman"/>
                <w:color w:val="4C4747"/>
                <w:spacing w:val="0"/>
                <w:sz w:val="18"/>
                <w:szCs w:val="18"/>
                <w:lang w:eastAsia="es-DO"/>
              </w:rPr>
              <w:t xml:space="preserve"> </w:t>
            </w:r>
            <w:proofErr w:type="spellStart"/>
            <w:r w:rsidRPr="00020936">
              <w:rPr>
                <w:rFonts w:eastAsia="Times New Roman"/>
                <w:color w:val="4C4747"/>
                <w:spacing w:val="0"/>
                <w:sz w:val="18"/>
                <w:szCs w:val="18"/>
                <w:lang w:eastAsia="es-DO"/>
              </w:rPr>
              <w:t>Varios</w:t>
            </w:r>
            <w:proofErr w:type="spellEnd"/>
            <w:r w:rsidRPr="00020936">
              <w:rPr>
                <w:rFonts w:eastAsia="Times New Roman"/>
                <w:color w:val="4C4747"/>
                <w:spacing w:val="0"/>
                <w:sz w:val="18"/>
                <w:szCs w:val="18"/>
                <w:lang w:eastAsia="es-DO"/>
              </w:rPr>
              <w:t xml:space="preserve"> </w:t>
            </w:r>
          </w:p>
        </w:tc>
        <w:tc>
          <w:tcPr>
            <w:tcW w:w="998" w:type="dxa"/>
            <w:tcBorders>
              <w:top w:val="nil"/>
              <w:left w:val="nil"/>
              <w:bottom w:val="single" w:sz="12" w:space="0" w:color="1F3864"/>
              <w:right w:val="single" w:sz="12" w:space="0" w:color="1F3864"/>
            </w:tcBorders>
            <w:shd w:val="clear" w:color="auto" w:fill="auto"/>
            <w:noWrap/>
            <w:vAlign w:val="center"/>
            <w:hideMark/>
          </w:tcPr>
          <w:p w14:paraId="2EA9AEC9"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Fact. No. 416</w:t>
            </w:r>
          </w:p>
        </w:tc>
        <w:tc>
          <w:tcPr>
            <w:tcW w:w="964" w:type="dxa"/>
            <w:tcBorders>
              <w:top w:val="nil"/>
              <w:left w:val="nil"/>
              <w:bottom w:val="single" w:sz="12" w:space="0" w:color="1F3864"/>
              <w:right w:val="single" w:sz="12" w:space="0" w:color="1F3864"/>
            </w:tcBorders>
            <w:shd w:val="clear" w:color="auto" w:fill="auto"/>
            <w:noWrap/>
            <w:vAlign w:val="center"/>
            <w:hideMark/>
          </w:tcPr>
          <w:p w14:paraId="3EA30FB0"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02/03/2015</w:t>
            </w:r>
          </w:p>
        </w:tc>
        <w:tc>
          <w:tcPr>
            <w:tcW w:w="1178" w:type="dxa"/>
            <w:tcBorders>
              <w:top w:val="nil"/>
              <w:left w:val="nil"/>
              <w:bottom w:val="single" w:sz="12" w:space="0" w:color="1F3864"/>
              <w:right w:val="single" w:sz="12" w:space="0" w:color="1F3864"/>
            </w:tcBorders>
            <w:shd w:val="clear" w:color="000000" w:fill="FFFFFF"/>
            <w:vAlign w:val="center"/>
            <w:hideMark/>
          </w:tcPr>
          <w:p w14:paraId="109DB566"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34,220.00</w:t>
            </w:r>
          </w:p>
        </w:tc>
        <w:tc>
          <w:tcPr>
            <w:tcW w:w="1269" w:type="dxa"/>
            <w:tcBorders>
              <w:top w:val="nil"/>
              <w:left w:val="nil"/>
              <w:bottom w:val="single" w:sz="12" w:space="0" w:color="1F3864"/>
              <w:right w:val="single" w:sz="12" w:space="0" w:color="1F3864"/>
            </w:tcBorders>
            <w:shd w:val="clear" w:color="auto" w:fill="auto"/>
            <w:noWrap/>
            <w:vAlign w:val="center"/>
            <w:hideMark/>
          </w:tcPr>
          <w:p w14:paraId="0D44B119" w14:textId="77777777" w:rsidR="00B02AF2" w:rsidRPr="00020936" w:rsidRDefault="00B02AF2" w:rsidP="00312B33">
            <w:pPr>
              <w:spacing w:after="0" w:line="240" w:lineRule="auto"/>
              <w:rPr>
                <w:rFonts w:eastAsia="Times New Roman"/>
                <w:color w:val="4C4747"/>
                <w:spacing w:val="0"/>
                <w:sz w:val="18"/>
                <w:szCs w:val="18"/>
                <w:lang w:val="es-DO" w:eastAsia="es-DO"/>
              </w:rPr>
            </w:pPr>
            <w:r w:rsidRPr="00020936">
              <w:rPr>
                <w:rFonts w:eastAsia="Times New Roman"/>
                <w:color w:val="4C4747"/>
                <w:spacing w:val="0"/>
                <w:sz w:val="18"/>
                <w:szCs w:val="18"/>
                <w:lang w:eastAsia="es-DO"/>
              </w:rPr>
              <w:t xml:space="preserve">                                     -   </w:t>
            </w:r>
          </w:p>
        </w:tc>
        <w:tc>
          <w:tcPr>
            <w:tcW w:w="1178" w:type="dxa"/>
            <w:tcBorders>
              <w:top w:val="nil"/>
              <w:left w:val="nil"/>
              <w:bottom w:val="single" w:sz="12" w:space="0" w:color="1F3864"/>
              <w:right w:val="single" w:sz="12" w:space="0" w:color="1F3864"/>
            </w:tcBorders>
            <w:shd w:val="clear" w:color="auto" w:fill="auto"/>
            <w:noWrap/>
            <w:vAlign w:val="center"/>
            <w:hideMark/>
          </w:tcPr>
          <w:p w14:paraId="1F4AB18C"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34,220.00</w:t>
            </w:r>
          </w:p>
        </w:tc>
        <w:tc>
          <w:tcPr>
            <w:tcW w:w="1370" w:type="dxa"/>
            <w:tcBorders>
              <w:top w:val="nil"/>
              <w:left w:val="nil"/>
              <w:bottom w:val="single" w:sz="12" w:space="0" w:color="1F3864"/>
              <w:right w:val="single" w:sz="12" w:space="0" w:color="1F3864"/>
            </w:tcBorders>
            <w:shd w:val="clear" w:color="auto" w:fill="auto"/>
            <w:noWrap/>
            <w:vAlign w:val="center"/>
            <w:hideMark/>
          </w:tcPr>
          <w:p w14:paraId="0F8A1ACF" w14:textId="77777777" w:rsidR="00B02AF2" w:rsidRPr="00020936" w:rsidRDefault="00B02AF2" w:rsidP="00312B33">
            <w:pPr>
              <w:spacing w:after="0" w:line="240" w:lineRule="auto"/>
              <w:rPr>
                <w:rFonts w:eastAsia="Times New Roman"/>
                <w:color w:val="4C4747"/>
                <w:spacing w:val="0"/>
                <w:sz w:val="18"/>
                <w:szCs w:val="18"/>
                <w:lang w:val="es-DO" w:eastAsia="es-DO"/>
              </w:rPr>
            </w:pPr>
            <w:proofErr w:type="spellStart"/>
            <w:r w:rsidRPr="00020936">
              <w:rPr>
                <w:rFonts w:eastAsia="Times New Roman"/>
                <w:color w:val="4C4747"/>
                <w:spacing w:val="0"/>
                <w:sz w:val="18"/>
                <w:szCs w:val="18"/>
                <w:lang w:eastAsia="es-DO"/>
              </w:rPr>
              <w:t>Pendiente</w:t>
            </w:r>
            <w:proofErr w:type="spellEnd"/>
          </w:p>
        </w:tc>
      </w:tr>
      <w:tr w:rsidR="00020936" w:rsidRPr="00020936" w14:paraId="3B1C09B1" w14:textId="77777777" w:rsidTr="00466E4C">
        <w:trPr>
          <w:trHeight w:val="835"/>
          <w:jc w:val="center"/>
        </w:trPr>
        <w:tc>
          <w:tcPr>
            <w:tcW w:w="1158" w:type="dxa"/>
            <w:tcBorders>
              <w:top w:val="nil"/>
              <w:left w:val="single" w:sz="12" w:space="0" w:color="1F3864"/>
              <w:bottom w:val="single" w:sz="12" w:space="0" w:color="1F3864"/>
              <w:right w:val="single" w:sz="12" w:space="0" w:color="1F3864"/>
            </w:tcBorders>
            <w:shd w:val="clear" w:color="000000" w:fill="FFFFFF"/>
            <w:vAlign w:val="center"/>
            <w:hideMark/>
          </w:tcPr>
          <w:p w14:paraId="06691B7B" w14:textId="77777777" w:rsidR="00B02AF2" w:rsidRPr="00020936" w:rsidRDefault="00B02AF2" w:rsidP="00312B33">
            <w:pPr>
              <w:spacing w:after="0" w:line="240" w:lineRule="auto"/>
              <w:rPr>
                <w:rFonts w:eastAsia="Times New Roman"/>
                <w:i/>
                <w:color w:val="4C4747"/>
                <w:spacing w:val="0"/>
                <w:sz w:val="18"/>
                <w:szCs w:val="18"/>
                <w:lang w:val="es-DO" w:eastAsia="es-DO"/>
              </w:rPr>
            </w:pPr>
            <w:r w:rsidRPr="00020936">
              <w:rPr>
                <w:rFonts w:eastAsia="Times New Roman"/>
                <w:i/>
                <w:color w:val="4C4747"/>
                <w:spacing w:val="0"/>
                <w:sz w:val="18"/>
                <w:szCs w:val="18"/>
                <w:lang w:val="es-DO" w:eastAsia="es-DO"/>
              </w:rPr>
              <w:t xml:space="preserve"> La Casa del Motor de Arranque, SRL </w:t>
            </w:r>
          </w:p>
        </w:tc>
        <w:tc>
          <w:tcPr>
            <w:tcW w:w="1223" w:type="dxa"/>
            <w:tcBorders>
              <w:top w:val="nil"/>
              <w:left w:val="nil"/>
              <w:bottom w:val="single" w:sz="12" w:space="0" w:color="1F3864"/>
              <w:right w:val="single" w:sz="12" w:space="0" w:color="1F3864"/>
            </w:tcBorders>
            <w:shd w:val="clear" w:color="000000" w:fill="FFFFFF"/>
            <w:vAlign w:val="center"/>
            <w:hideMark/>
          </w:tcPr>
          <w:p w14:paraId="094FE972" w14:textId="77777777" w:rsidR="00B02AF2" w:rsidRPr="00020936" w:rsidRDefault="00B02AF2" w:rsidP="00312B33">
            <w:pPr>
              <w:spacing w:after="0" w:line="240" w:lineRule="auto"/>
              <w:rPr>
                <w:rFonts w:eastAsia="Times New Roman"/>
                <w:color w:val="4C4747"/>
                <w:spacing w:val="0"/>
                <w:sz w:val="18"/>
                <w:szCs w:val="18"/>
                <w:lang w:val="es-DO" w:eastAsia="es-DO"/>
              </w:rPr>
            </w:pPr>
            <w:r w:rsidRPr="00020936">
              <w:rPr>
                <w:rFonts w:eastAsia="Times New Roman"/>
                <w:color w:val="4C4747"/>
                <w:spacing w:val="0"/>
                <w:sz w:val="18"/>
                <w:szCs w:val="18"/>
                <w:lang w:val="es-DO" w:eastAsia="es-DO"/>
              </w:rPr>
              <w:t xml:space="preserve"> Reparación Planta Eléctrica al Servicio del D/R </w:t>
            </w:r>
            <w:proofErr w:type="spellStart"/>
            <w:r w:rsidRPr="00020936">
              <w:rPr>
                <w:rFonts w:eastAsia="Times New Roman"/>
                <w:color w:val="4C4747"/>
                <w:spacing w:val="0"/>
                <w:sz w:val="18"/>
                <w:szCs w:val="18"/>
                <w:lang w:val="es-DO" w:eastAsia="es-DO"/>
              </w:rPr>
              <w:t>Yaque</w:t>
            </w:r>
            <w:proofErr w:type="spellEnd"/>
            <w:r w:rsidRPr="00020936">
              <w:rPr>
                <w:rFonts w:eastAsia="Times New Roman"/>
                <w:color w:val="4C4747"/>
                <w:spacing w:val="0"/>
                <w:sz w:val="18"/>
                <w:szCs w:val="18"/>
                <w:lang w:val="es-DO" w:eastAsia="es-DO"/>
              </w:rPr>
              <w:t xml:space="preserve"> del Sur. </w:t>
            </w:r>
          </w:p>
        </w:tc>
        <w:tc>
          <w:tcPr>
            <w:tcW w:w="998" w:type="dxa"/>
            <w:tcBorders>
              <w:top w:val="nil"/>
              <w:left w:val="nil"/>
              <w:bottom w:val="single" w:sz="12" w:space="0" w:color="1F3864"/>
              <w:right w:val="single" w:sz="12" w:space="0" w:color="1F3864"/>
            </w:tcBorders>
            <w:shd w:val="clear" w:color="auto" w:fill="auto"/>
            <w:noWrap/>
            <w:vAlign w:val="center"/>
            <w:hideMark/>
          </w:tcPr>
          <w:p w14:paraId="59BB70E3"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Fact. No. 14931</w:t>
            </w:r>
          </w:p>
        </w:tc>
        <w:tc>
          <w:tcPr>
            <w:tcW w:w="964" w:type="dxa"/>
            <w:tcBorders>
              <w:top w:val="nil"/>
              <w:left w:val="nil"/>
              <w:bottom w:val="single" w:sz="12" w:space="0" w:color="1F3864"/>
              <w:right w:val="single" w:sz="12" w:space="0" w:color="1F3864"/>
            </w:tcBorders>
            <w:shd w:val="clear" w:color="000000" w:fill="FFFFFF"/>
            <w:vAlign w:val="center"/>
            <w:hideMark/>
          </w:tcPr>
          <w:p w14:paraId="06E69055"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18/12/2012</w:t>
            </w:r>
          </w:p>
        </w:tc>
        <w:tc>
          <w:tcPr>
            <w:tcW w:w="1178" w:type="dxa"/>
            <w:tcBorders>
              <w:top w:val="nil"/>
              <w:left w:val="nil"/>
              <w:bottom w:val="single" w:sz="12" w:space="0" w:color="1F3864"/>
              <w:right w:val="single" w:sz="12" w:space="0" w:color="1F3864"/>
            </w:tcBorders>
            <w:shd w:val="clear" w:color="auto" w:fill="auto"/>
            <w:vAlign w:val="center"/>
            <w:hideMark/>
          </w:tcPr>
          <w:p w14:paraId="563BB484"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14,848.00</w:t>
            </w:r>
          </w:p>
        </w:tc>
        <w:tc>
          <w:tcPr>
            <w:tcW w:w="1269" w:type="dxa"/>
            <w:tcBorders>
              <w:top w:val="nil"/>
              <w:left w:val="nil"/>
              <w:bottom w:val="single" w:sz="12" w:space="0" w:color="1F3864"/>
              <w:right w:val="single" w:sz="12" w:space="0" w:color="1F3864"/>
            </w:tcBorders>
            <w:shd w:val="clear" w:color="auto" w:fill="auto"/>
            <w:noWrap/>
            <w:vAlign w:val="center"/>
            <w:hideMark/>
          </w:tcPr>
          <w:p w14:paraId="4B89092A" w14:textId="77777777" w:rsidR="00B02AF2" w:rsidRPr="00020936" w:rsidRDefault="00B02AF2" w:rsidP="00312B33">
            <w:pPr>
              <w:spacing w:after="0" w:line="240" w:lineRule="auto"/>
              <w:rPr>
                <w:rFonts w:eastAsia="Times New Roman"/>
                <w:color w:val="4C4747"/>
                <w:spacing w:val="0"/>
                <w:sz w:val="18"/>
                <w:szCs w:val="18"/>
                <w:lang w:val="es-DO" w:eastAsia="es-DO"/>
              </w:rPr>
            </w:pPr>
            <w:r w:rsidRPr="00020936">
              <w:rPr>
                <w:rFonts w:eastAsia="Times New Roman"/>
                <w:color w:val="4C4747"/>
                <w:spacing w:val="0"/>
                <w:sz w:val="18"/>
                <w:szCs w:val="18"/>
                <w:lang w:eastAsia="es-DO"/>
              </w:rPr>
              <w:t> </w:t>
            </w:r>
          </w:p>
        </w:tc>
        <w:tc>
          <w:tcPr>
            <w:tcW w:w="1178" w:type="dxa"/>
            <w:tcBorders>
              <w:top w:val="nil"/>
              <w:left w:val="nil"/>
              <w:bottom w:val="single" w:sz="12" w:space="0" w:color="1F3864"/>
              <w:right w:val="single" w:sz="12" w:space="0" w:color="1F3864"/>
            </w:tcBorders>
            <w:shd w:val="clear" w:color="auto" w:fill="auto"/>
            <w:noWrap/>
            <w:vAlign w:val="center"/>
            <w:hideMark/>
          </w:tcPr>
          <w:p w14:paraId="63316899"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14,848.00</w:t>
            </w:r>
          </w:p>
        </w:tc>
        <w:tc>
          <w:tcPr>
            <w:tcW w:w="1370" w:type="dxa"/>
            <w:tcBorders>
              <w:top w:val="nil"/>
              <w:left w:val="nil"/>
              <w:bottom w:val="single" w:sz="12" w:space="0" w:color="1F3864"/>
              <w:right w:val="single" w:sz="12" w:space="0" w:color="1F3864"/>
            </w:tcBorders>
            <w:shd w:val="clear" w:color="auto" w:fill="auto"/>
            <w:noWrap/>
            <w:vAlign w:val="center"/>
            <w:hideMark/>
          </w:tcPr>
          <w:p w14:paraId="79869556" w14:textId="77777777" w:rsidR="00B02AF2" w:rsidRPr="00020936" w:rsidRDefault="00B02AF2" w:rsidP="00312B33">
            <w:pPr>
              <w:spacing w:after="0" w:line="240" w:lineRule="auto"/>
              <w:rPr>
                <w:rFonts w:eastAsia="Times New Roman"/>
                <w:color w:val="4C4747"/>
                <w:spacing w:val="0"/>
                <w:sz w:val="18"/>
                <w:szCs w:val="18"/>
                <w:lang w:val="es-DO" w:eastAsia="es-DO"/>
              </w:rPr>
            </w:pPr>
            <w:proofErr w:type="spellStart"/>
            <w:r w:rsidRPr="00020936">
              <w:rPr>
                <w:rFonts w:eastAsia="Times New Roman"/>
                <w:color w:val="4C4747"/>
                <w:spacing w:val="0"/>
                <w:sz w:val="18"/>
                <w:szCs w:val="18"/>
                <w:lang w:eastAsia="es-DO"/>
              </w:rPr>
              <w:t>Pendiente</w:t>
            </w:r>
            <w:proofErr w:type="spellEnd"/>
          </w:p>
        </w:tc>
      </w:tr>
      <w:tr w:rsidR="00020936" w:rsidRPr="00020936" w14:paraId="6DDFB982" w14:textId="77777777" w:rsidTr="00466E4C">
        <w:trPr>
          <w:trHeight w:val="344"/>
          <w:jc w:val="center"/>
        </w:trPr>
        <w:tc>
          <w:tcPr>
            <w:tcW w:w="1158" w:type="dxa"/>
            <w:tcBorders>
              <w:top w:val="nil"/>
              <w:left w:val="single" w:sz="12" w:space="0" w:color="1F3864"/>
              <w:bottom w:val="single" w:sz="12" w:space="0" w:color="1F3864"/>
              <w:right w:val="single" w:sz="12" w:space="0" w:color="1F3864"/>
            </w:tcBorders>
            <w:shd w:val="clear" w:color="000000" w:fill="FFFFFF"/>
            <w:vAlign w:val="center"/>
            <w:hideMark/>
          </w:tcPr>
          <w:p w14:paraId="3DAC921C" w14:textId="77777777" w:rsidR="00B02AF2" w:rsidRPr="00020936" w:rsidRDefault="00B02AF2" w:rsidP="00312B33">
            <w:pPr>
              <w:spacing w:after="0" w:line="240" w:lineRule="auto"/>
              <w:rPr>
                <w:rFonts w:eastAsia="Times New Roman"/>
                <w:i/>
                <w:color w:val="4C4747"/>
                <w:spacing w:val="0"/>
                <w:sz w:val="18"/>
                <w:szCs w:val="18"/>
                <w:lang w:val="es-DO" w:eastAsia="es-DO"/>
              </w:rPr>
            </w:pPr>
            <w:r w:rsidRPr="00020936">
              <w:rPr>
                <w:rFonts w:eastAsia="Times New Roman"/>
                <w:i/>
                <w:color w:val="4C4747"/>
                <w:spacing w:val="0"/>
                <w:sz w:val="18"/>
                <w:szCs w:val="18"/>
                <w:lang w:eastAsia="es-DO"/>
              </w:rPr>
              <w:t xml:space="preserve"> Talleres Luis Manuel Simono  </w:t>
            </w:r>
          </w:p>
        </w:tc>
        <w:tc>
          <w:tcPr>
            <w:tcW w:w="1223" w:type="dxa"/>
            <w:tcBorders>
              <w:top w:val="nil"/>
              <w:left w:val="nil"/>
              <w:bottom w:val="single" w:sz="12" w:space="0" w:color="1F3864"/>
              <w:right w:val="single" w:sz="12" w:space="0" w:color="1F3864"/>
            </w:tcBorders>
            <w:shd w:val="clear" w:color="000000" w:fill="FFFFFF"/>
            <w:vAlign w:val="center"/>
            <w:hideMark/>
          </w:tcPr>
          <w:p w14:paraId="206E089A" w14:textId="77777777" w:rsidR="00B02AF2" w:rsidRPr="00020936" w:rsidRDefault="00B02AF2" w:rsidP="00312B33">
            <w:pPr>
              <w:spacing w:after="0" w:line="240" w:lineRule="auto"/>
              <w:rPr>
                <w:rFonts w:eastAsia="Times New Roman"/>
                <w:color w:val="4C4747"/>
                <w:spacing w:val="0"/>
                <w:sz w:val="18"/>
                <w:szCs w:val="18"/>
                <w:lang w:val="es-DO" w:eastAsia="es-DO"/>
              </w:rPr>
            </w:pPr>
            <w:r w:rsidRPr="00020936">
              <w:rPr>
                <w:rFonts w:eastAsia="Times New Roman"/>
                <w:color w:val="4C4747"/>
                <w:spacing w:val="0"/>
                <w:sz w:val="18"/>
                <w:szCs w:val="18"/>
                <w:lang w:eastAsia="es-DO"/>
              </w:rPr>
              <w:t xml:space="preserve"> </w:t>
            </w:r>
            <w:proofErr w:type="spellStart"/>
            <w:r w:rsidRPr="00020936">
              <w:rPr>
                <w:rFonts w:eastAsia="Times New Roman"/>
                <w:color w:val="4C4747"/>
                <w:spacing w:val="0"/>
                <w:sz w:val="18"/>
                <w:szCs w:val="18"/>
                <w:lang w:eastAsia="es-DO"/>
              </w:rPr>
              <w:t>Reparación</w:t>
            </w:r>
            <w:proofErr w:type="spellEnd"/>
            <w:r w:rsidRPr="00020936">
              <w:rPr>
                <w:rFonts w:eastAsia="Times New Roman"/>
                <w:color w:val="4C4747"/>
                <w:spacing w:val="0"/>
                <w:sz w:val="18"/>
                <w:szCs w:val="18"/>
                <w:lang w:eastAsia="es-DO"/>
              </w:rPr>
              <w:t xml:space="preserve"> </w:t>
            </w:r>
            <w:proofErr w:type="spellStart"/>
            <w:r w:rsidRPr="00020936">
              <w:rPr>
                <w:rFonts w:eastAsia="Times New Roman"/>
                <w:color w:val="4C4747"/>
                <w:spacing w:val="0"/>
                <w:sz w:val="18"/>
                <w:szCs w:val="18"/>
                <w:lang w:eastAsia="es-DO"/>
              </w:rPr>
              <w:t>Varios</w:t>
            </w:r>
            <w:proofErr w:type="spellEnd"/>
            <w:r w:rsidRPr="00020936">
              <w:rPr>
                <w:rFonts w:eastAsia="Times New Roman"/>
                <w:color w:val="4C4747"/>
                <w:spacing w:val="0"/>
                <w:sz w:val="18"/>
                <w:szCs w:val="18"/>
                <w:lang w:eastAsia="es-DO"/>
              </w:rPr>
              <w:t xml:space="preserve"> </w:t>
            </w:r>
          </w:p>
        </w:tc>
        <w:tc>
          <w:tcPr>
            <w:tcW w:w="998" w:type="dxa"/>
            <w:tcBorders>
              <w:top w:val="nil"/>
              <w:left w:val="nil"/>
              <w:bottom w:val="single" w:sz="12" w:space="0" w:color="1F3864"/>
              <w:right w:val="single" w:sz="12" w:space="0" w:color="1F3864"/>
            </w:tcBorders>
            <w:shd w:val="clear" w:color="auto" w:fill="auto"/>
            <w:noWrap/>
            <w:vAlign w:val="center"/>
            <w:hideMark/>
          </w:tcPr>
          <w:p w14:paraId="384CB9E9"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 xml:space="preserve">Fact. Nos. 5559, 6000 y 5626 </w:t>
            </w:r>
          </w:p>
        </w:tc>
        <w:tc>
          <w:tcPr>
            <w:tcW w:w="964" w:type="dxa"/>
            <w:tcBorders>
              <w:top w:val="nil"/>
              <w:left w:val="nil"/>
              <w:bottom w:val="single" w:sz="12" w:space="0" w:color="1F3864"/>
              <w:right w:val="single" w:sz="12" w:space="0" w:color="1F3864"/>
            </w:tcBorders>
            <w:shd w:val="clear" w:color="000000" w:fill="FFFFFF"/>
            <w:vAlign w:val="center"/>
            <w:hideMark/>
          </w:tcPr>
          <w:p w14:paraId="728501CC"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03/05/2014</w:t>
            </w:r>
          </w:p>
        </w:tc>
        <w:tc>
          <w:tcPr>
            <w:tcW w:w="1178" w:type="dxa"/>
            <w:tcBorders>
              <w:top w:val="nil"/>
              <w:left w:val="nil"/>
              <w:bottom w:val="single" w:sz="12" w:space="0" w:color="1F3864"/>
              <w:right w:val="single" w:sz="12" w:space="0" w:color="1F3864"/>
            </w:tcBorders>
            <w:shd w:val="clear" w:color="auto" w:fill="auto"/>
            <w:noWrap/>
            <w:vAlign w:val="center"/>
            <w:hideMark/>
          </w:tcPr>
          <w:p w14:paraId="73A2ED5C"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88,087.00</w:t>
            </w:r>
          </w:p>
        </w:tc>
        <w:tc>
          <w:tcPr>
            <w:tcW w:w="1269" w:type="dxa"/>
            <w:tcBorders>
              <w:top w:val="nil"/>
              <w:left w:val="nil"/>
              <w:bottom w:val="single" w:sz="12" w:space="0" w:color="1F3864"/>
              <w:right w:val="single" w:sz="12" w:space="0" w:color="1F3864"/>
            </w:tcBorders>
            <w:shd w:val="clear" w:color="auto" w:fill="auto"/>
            <w:noWrap/>
            <w:vAlign w:val="center"/>
            <w:hideMark/>
          </w:tcPr>
          <w:p w14:paraId="4C78E52C"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145,314.00</w:t>
            </w:r>
          </w:p>
        </w:tc>
        <w:tc>
          <w:tcPr>
            <w:tcW w:w="1178" w:type="dxa"/>
            <w:tcBorders>
              <w:top w:val="nil"/>
              <w:left w:val="nil"/>
              <w:bottom w:val="single" w:sz="12" w:space="0" w:color="1F3864"/>
              <w:right w:val="single" w:sz="12" w:space="0" w:color="1F3864"/>
            </w:tcBorders>
            <w:shd w:val="clear" w:color="auto" w:fill="auto"/>
            <w:noWrap/>
            <w:vAlign w:val="center"/>
            <w:hideMark/>
          </w:tcPr>
          <w:p w14:paraId="54FCA179"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88,087.00</w:t>
            </w:r>
          </w:p>
        </w:tc>
        <w:tc>
          <w:tcPr>
            <w:tcW w:w="1370" w:type="dxa"/>
            <w:tcBorders>
              <w:top w:val="nil"/>
              <w:left w:val="nil"/>
              <w:bottom w:val="single" w:sz="12" w:space="0" w:color="1F3864"/>
              <w:right w:val="single" w:sz="12" w:space="0" w:color="1F3864"/>
            </w:tcBorders>
            <w:shd w:val="clear" w:color="auto" w:fill="auto"/>
            <w:noWrap/>
            <w:vAlign w:val="center"/>
            <w:hideMark/>
          </w:tcPr>
          <w:p w14:paraId="7ACB8CA6" w14:textId="77777777" w:rsidR="00B02AF2" w:rsidRPr="00020936" w:rsidRDefault="00B02AF2" w:rsidP="00312B33">
            <w:pPr>
              <w:spacing w:after="0" w:line="240" w:lineRule="auto"/>
              <w:rPr>
                <w:rFonts w:eastAsia="Times New Roman"/>
                <w:color w:val="4C4747"/>
                <w:spacing w:val="0"/>
                <w:sz w:val="18"/>
                <w:szCs w:val="18"/>
                <w:lang w:val="es-DO" w:eastAsia="es-DO"/>
              </w:rPr>
            </w:pPr>
            <w:proofErr w:type="spellStart"/>
            <w:r w:rsidRPr="00020936">
              <w:rPr>
                <w:rFonts w:eastAsia="Times New Roman"/>
                <w:color w:val="4C4747"/>
                <w:spacing w:val="0"/>
                <w:sz w:val="18"/>
                <w:szCs w:val="18"/>
                <w:lang w:eastAsia="es-DO"/>
              </w:rPr>
              <w:t>Pendiente</w:t>
            </w:r>
            <w:proofErr w:type="spellEnd"/>
          </w:p>
        </w:tc>
      </w:tr>
      <w:tr w:rsidR="00020936" w:rsidRPr="00020936" w14:paraId="0B69B6F0" w14:textId="77777777" w:rsidTr="00466E4C">
        <w:trPr>
          <w:trHeight w:val="2585"/>
          <w:jc w:val="center"/>
        </w:trPr>
        <w:tc>
          <w:tcPr>
            <w:tcW w:w="1158" w:type="dxa"/>
            <w:tcBorders>
              <w:top w:val="nil"/>
              <w:left w:val="single" w:sz="12" w:space="0" w:color="1F3864"/>
              <w:bottom w:val="single" w:sz="12" w:space="0" w:color="1F3864"/>
              <w:right w:val="single" w:sz="12" w:space="0" w:color="1F3864"/>
            </w:tcBorders>
            <w:shd w:val="clear" w:color="000000" w:fill="FFFFFF"/>
            <w:hideMark/>
          </w:tcPr>
          <w:p w14:paraId="3ADC9E26" w14:textId="77777777" w:rsidR="00B02AF2" w:rsidRPr="00020936" w:rsidRDefault="00B02AF2" w:rsidP="00312B33">
            <w:pPr>
              <w:spacing w:after="0" w:line="240" w:lineRule="auto"/>
              <w:rPr>
                <w:rFonts w:eastAsia="Times New Roman"/>
                <w:i/>
                <w:color w:val="4C4747"/>
                <w:spacing w:val="0"/>
                <w:sz w:val="18"/>
                <w:szCs w:val="18"/>
                <w:lang w:val="es-DO" w:eastAsia="es-DO"/>
              </w:rPr>
            </w:pPr>
            <w:r w:rsidRPr="00020936">
              <w:rPr>
                <w:rFonts w:eastAsia="Times New Roman"/>
                <w:i/>
                <w:color w:val="4C4747"/>
                <w:spacing w:val="0"/>
                <w:sz w:val="18"/>
                <w:szCs w:val="18"/>
                <w:lang w:eastAsia="es-DO"/>
              </w:rPr>
              <w:t xml:space="preserve"> Krasimir Ivanov Tsvetanov. </w:t>
            </w:r>
          </w:p>
        </w:tc>
        <w:tc>
          <w:tcPr>
            <w:tcW w:w="1223" w:type="dxa"/>
            <w:tcBorders>
              <w:top w:val="nil"/>
              <w:left w:val="nil"/>
              <w:bottom w:val="single" w:sz="12" w:space="0" w:color="1F3864"/>
              <w:right w:val="single" w:sz="12" w:space="0" w:color="1F3864"/>
            </w:tcBorders>
            <w:shd w:val="clear" w:color="000000" w:fill="FFFFFF"/>
            <w:vAlign w:val="center"/>
            <w:hideMark/>
          </w:tcPr>
          <w:p w14:paraId="3CABDD44" w14:textId="77777777" w:rsidR="00B02AF2" w:rsidRPr="00020936" w:rsidRDefault="00B02AF2" w:rsidP="00312B33">
            <w:pPr>
              <w:spacing w:after="0" w:line="240" w:lineRule="auto"/>
              <w:rPr>
                <w:rFonts w:eastAsia="Times New Roman"/>
                <w:color w:val="4C4747"/>
                <w:spacing w:val="0"/>
                <w:sz w:val="18"/>
                <w:szCs w:val="18"/>
                <w:lang w:val="es-DO" w:eastAsia="es-DO"/>
              </w:rPr>
            </w:pPr>
            <w:r w:rsidRPr="00020936">
              <w:rPr>
                <w:rFonts w:eastAsia="Times New Roman"/>
                <w:color w:val="4C4747"/>
                <w:spacing w:val="0"/>
                <w:sz w:val="18"/>
                <w:szCs w:val="18"/>
                <w:lang w:val="es-DO" w:eastAsia="es-DO"/>
              </w:rPr>
              <w:t xml:space="preserve"> Reparación de la Transmisión del </w:t>
            </w:r>
            <w:proofErr w:type="spellStart"/>
            <w:r w:rsidRPr="00020936">
              <w:rPr>
                <w:rFonts w:eastAsia="Times New Roman"/>
                <w:color w:val="4C4747"/>
                <w:spacing w:val="0"/>
                <w:sz w:val="18"/>
                <w:szCs w:val="18"/>
                <w:lang w:val="es-DO" w:eastAsia="es-DO"/>
              </w:rPr>
              <w:t>Buldozer</w:t>
            </w:r>
            <w:proofErr w:type="spellEnd"/>
            <w:r w:rsidRPr="00020936">
              <w:rPr>
                <w:rFonts w:eastAsia="Times New Roman"/>
                <w:color w:val="4C4747"/>
                <w:spacing w:val="0"/>
                <w:sz w:val="18"/>
                <w:szCs w:val="18"/>
                <w:lang w:val="es-DO" w:eastAsia="es-DO"/>
              </w:rPr>
              <w:t xml:space="preserve"> Ficha L-108, al Servicio del D/R </w:t>
            </w:r>
            <w:proofErr w:type="spellStart"/>
            <w:r w:rsidRPr="00020936">
              <w:rPr>
                <w:rFonts w:eastAsia="Times New Roman"/>
                <w:color w:val="4C4747"/>
                <w:spacing w:val="0"/>
                <w:sz w:val="18"/>
                <w:szCs w:val="18"/>
                <w:lang w:val="es-DO" w:eastAsia="es-DO"/>
              </w:rPr>
              <w:t>Yaque</w:t>
            </w:r>
            <w:proofErr w:type="spellEnd"/>
            <w:r w:rsidRPr="00020936">
              <w:rPr>
                <w:rFonts w:eastAsia="Times New Roman"/>
                <w:color w:val="4C4747"/>
                <w:spacing w:val="0"/>
                <w:sz w:val="18"/>
                <w:szCs w:val="18"/>
                <w:lang w:val="es-DO" w:eastAsia="es-DO"/>
              </w:rPr>
              <w:t xml:space="preserve"> del Sur. </w:t>
            </w:r>
          </w:p>
          <w:p w14:paraId="28543BCB" w14:textId="77777777" w:rsidR="00B02AF2" w:rsidRPr="00020936" w:rsidRDefault="00B02AF2" w:rsidP="00312B33">
            <w:pPr>
              <w:spacing w:after="0" w:line="240" w:lineRule="auto"/>
              <w:rPr>
                <w:rFonts w:eastAsia="Times New Roman"/>
                <w:color w:val="4C4747"/>
                <w:spacing w:val="0"/>
                <w:sz w:val="18"/>
                <w:szCs w:val="18"/>
                <w:lang w:val="es-DO" w:eastAsia="es-DO"/>
              </w:rPr>
            </w:pPr>
          </w:p>
          <w:p w14:paraId="4286962A" w14:textId="77777777" w:rsidR="00B02AF2" w:rsidRPr="00020936" w:rsidRDefault="00B02AF2" w:rsidP="00312B33">
            <w:pPr>
              <w:spacing w:after="0" w:line="240" w:lineRule="auto"/>
              <w:rPr>
                <w:rFonts w:eastAsia="Times New Roman"/>
                <w:color w:val="4C4747"/>
                <w:spacing w:val="0"/>
                <w:sz w:val="18"/>
                <w:szCs w:val="18"/>
                <w:lang w:val="es-DO" w:eastAsia="es-DO"/>
              </w:rPr>
            </w:pPr>
          </w:p>
          <w:p w14:paraId="403BA4AC" w14:textId="77777777" w:rsidR="00B02AF2" w:rsidRPr="00020936" w:rsidRDefault="00B02AF2" w:rsidP="00312B33">
            <w:pPr>
              <w:spacing w:after="0" w:line="240" w:lineRule="auto"/>
              <w:rPr>
                <w:rFonts w:eastAsia="Times New Roman"/>
                <w:color w:val="4C4747"/>
                <w:spacing w:val="0"/>
                <w:sz w:val="18"/>
                <w:szCs w:val="18"/>
                <w:lang w:val="es-DO" w:eastAsia="es-DO"/>
              </w:rPr>
            </w:pPr>
          </w:p>
          <w:p w14:paraId="4B29250A" w14:textId="77777777" w:rsidR="00B02AF2" w:rsidRPr="00020936" w:rsidRDefault="00B02AF2" w:rsidP="00312B33">
            <w:pPr>
              <w:spacing w:after="0" w:line="240" w:lineRule="auto"/>
              <w:rPr>
                <w:rFonts w:eastAsia="Times New Roman"/>
                <w:color w:val="4C4747"/>
                <w:spacing w:val="0"/>
                <w:sz w:val="18"/>
                <w:szCs w:val="18"/>
                <w:lang w:val="es-DO" w:eastAsia="es-DO"/>
              </w:rPr>
            </w:pPr>
          </w:p>
          <w:p w14:paraId="047EC036" w14:textId="77777777" w:rsidR="00B02AF2" w:rsidRPr="00020936" w:rsidRDefault="00B02AF2" w:rsidP="00312B33">
            <w:pPr>
              <w:spacing w:after="0" w:line="240" w:lineRule="auto"/>
              <w:rPr>
                <w:rFonts w:eastAsia="Times New Roman"/>
                <w:color w:val="4C4747"/>
                <w:spacing w:val="0"/>
                <w:sz w:val="18"/>
                <w:szCs w:val="18"/>
                <w:lang w:val="es-DO" w:eastAsia="es-DO"/>
              </w:rPr>
            </w:pPr>
          </w:p>
          <w:p w14:paraId="0DA0875A" w14:textId="77777777" w:rsidR="00B02AF2" w:rsidRPr="00020936" w:rsidRDefault="00B02AF2" w:rsidP="00312B33">
            <w:pPr>
              <w:spacing w:after="0" w:line="240" w:lineRule="auto"/>
              <w:rPr>
                <w:rFonts w:eastAsia="Times New Roman"/>
                <w:color w:val="4C4747"/>
                <w:spacing w:val="0"/>
                <w:sz w:val="18"/>
                <w:szCs w:val="18"/>
                <w:lang w:val="es-DO" w:eastAsia="es-DO"/>
              </w:rPr>
            </w:pPr>
          </w:p>
          <w:p w14:paraId="62752FDB" w14:textId="77777777" w:rsidR="00B02AF2" w:rsidRPr="00020936" w:rsidRDefault="00B02AF2" w:rsidP="00312B33">
            <w:pPr>
              <w:spacing w:after="0" w:line="240" w:lineRule="auto"/>
              <w:rPr>
                <w:rFonts w:eastAsia="Times New Roman"/>
                <w:color w:val="4C4747"/>
                <w:spacing w:val="0"/>
                <w:sz w:val="18"/>
                <w:szCs w:val="18"/>
                <w:lang w:val="es-DO" w:eastAsia="es-DO"/>
              </w:rPr>
            </w:pPr>
          </w:p>
          <w:p w14:paraId="44B9CC2F" w14:textId="77777777" w:rsidR="00B02AF2" w:rsidRPr="00020936" w:rsidRDefault="00B02AF2" w:rsidP="00312B33">
            <w:pPr>
              <w:spacing w:after="0" w:line="240" w:lineRule="auto"/>
              <w:rPr>
                <w:rFonts w:eastAsia="Times New Roman"/>
                <w:color w:val="4C4747"/>
                <w:spacing w:val="0"/>
                <w:sz w:val="18"/>
                <w:szCs w:val="18"/>
                <w:lang w:val="es-DO" w:eastAsia="es-DO"/>
              </w:rPr>
            </w:pPr>
          </w:p>
          <w:p w14:paraId="26DB08EF" w14:textId="77777777" w:rsidR="00B02AF2" w:rsidRPr="00020936" w:rsidRDefault="00B02AF2" w:rsidP="00312B33">
            <w:pPr>
              <w:spacing w:after="0" w:line="240" w:lineRule="auto"/>
              <w:rPr>
                <w:rFonts w:eastAsia="Times New Roman"/>
                <w:color w:val="4C4747"/>
                <w:spacing w:val="0"/>
                <w:sz w:val="18"/>
                <w:szCs w:val="18"/>
                <w:lang w:val="es-DO" w:eastAsia="es-DO"/>
              </w:rPr>
            </w:pPr>
          </w:p>
          <w:p w14:paraId="3BF274D8" w14:textId="77777777" w:rsidR="00B02AF2" w:rsidRPr="00020936" w:rsidRDefault="00B02AF2" w:rsidP="00312B33">
            <w:pPr>
              <w:spacing w:after="0" w:line="240" w:lineRule="auto"/>
              <w:rPr>
                <w:rFonts w:eastAsia="Times New Roman"/>
                <w:color w:val="4C4747"/>
                <w:spacing w:val="0"/>
                <w:sz w:val="18"/>
                <w:szCs w:val="18"/>
                <w:lang w:val="es-DO" w:eastAsia="es-DO"/>
              </w:rPr>
            </w:pPr>
          </w:p>
          <w:p w14:paraId="5F7948E6" w14:textId="77777777" w:rsidR="00B02AF2" w:rsidRPr="00020936" w:rsidRDefault="00B02AF2" w:rsidP="00312B33">
            <w:pPr>
              <w:spacing w:after="0" w:line="240" w:lineRule="auto"/>
              <w:rPr>
                <w:rFonts w:eastAsia="Times New Roman"/>
                <w:color w:val="4C4747"/>
                <w:spacing w:val="0"/>
                <w:sz w:val="18"/>
                <w:szCs w:val="18"/>
                <w:lang w:val="es-DO" w:eastAsia="es-DO"/>
              </w:rPr>
            </w:pPr>
          </w:p>
          <w:p w14:paraId="4AEE95DE" w14:textId="77777777" w:rsidR="00B02AF2" w:rsidRPr="00020936" w:rsidRDefault="00B02AF2" w:rsidP="00312B33">
            <w:pPr>
              <w:spacing w:after="0" w:line="240" w:lineRule="auto"/>
              <w:rPr>
                <w:rFonts w:eastAsia="Times New Roman"/>
                <w:color w:val="4C4747"/>
                <w:spacing w:val="0"/>
                <w:sz w:val="18"/>
                <w:szCs w:val="18"/>
                <w:lang w:val="es-DO" w:eastAsia="es-DO"/>
              </w:rPr>
            </w:pPr>
          </w:p>
          <w:p w14:paraId="3DF83838" w14:textId="77777777" w:rsidR="00B02AF2" w:rsidRPr="00020936" w:rsidRDefault="00B02AF2" w:rsidP="00312B33">
            <w:pPr>
              <w:spacing w:after="0" w:line="240" w:lineRule="auto"/>
              <w:rPr>
                <w:rFonts w:eastAsia="Times New Roman"/>
                <w:color w:val="4C4747"/>
                <w:spacing w:val="0"/>
                <w:sz w:val="18"/>
                <w:szCs w:val="18"/>
                <w:lang w:val="es-DO" w:eastAsia="es-DO"/>
              </w:rPr>
            </w:pPr>
          </w:p>
          <w:p w14:paraId="76919CA0" w14:textId="77777777" w:rsidR="00B02AF2" w:rsidRPr="00020936" w:rsidRDefault="00B02AF2" w:rsidP="00312B33">
            <w:pPr>
              <w:spacing w:after="0" w:line="240" w:lineRule="auto"/>
              <w:rPr>
                <w:rFonts w:eastAsia="Times New Roman"/>
                <w:color w:val="4C4747"/>
                <w:spacing w:val="0"/>
                <w:sz w:val="18"/>
                <w:szCs w:val="18"/>
                <w:lang w:val="es-DO" w:eastAsia="es-DO"/>
              </w:rPr>
            </w:pPr>
          </w:p>
          <w:p w14:paraId="4B328FA0" w14:textId="77777777" w:rsidR="00B02AF2" w:rsidRPr="00020936" w:rsidRDefault="00B02AF2" w:rsidP="00312B33">
            <w:pPr>
              <w:spacing w:after="0" w:line="240" w:lineRule="auto"/>
              <w:rPr>
                <w:rFonts w:eastAsia="Times New Roman"/>
                <w:color w:val="4C4747"/>
                <w:spacing w:val="0"/>
                <w:sz w:val="18"/>
                <w:szCs w:val="18"/>
                <w:lang w:val="es-DO" w:eastAsia="es-DO"/>
              </w:rPr>
            </w:pPr>
          </w:p>
          <w:p w14:paraId="6DBCBD5F" w14:textId="77777777" w:rsidR="00B02AF2" w:rsidRPr="00020936" w:rsidRDefault="00B02AF2" w:rsidP="00312B33">
            <w:pPr>
              <w:spacing w:after="0" w:line="240" w:lineRule="auto"/>
              <w:rPr>
                <w:rFonts w:eastAsia="Times New Roman"/>
                <w:color w:val="4C4747"/>
                <w:spacing w:val="0"/>
                <w:sz w:val="18"/>
                <w:szCs w:val="18"/>
                <w:lang w:val="es-DO" w:eastAsia="es-DO"/>
              </w:rPr>
            </w:pPr>
          </w:p>
          <w:p w14:paraId="7CB9D3F4" w14:textId="77777777" w:rsidR="00B02AF2" w:rsidRPr="00020936" w:rsidRDefault="00B02AF2" w:rsidP="00312B33">
            <w:pPr>
              <w:spacing w:after="0" w:line="240" w:lineRule="auto"/>
              <w:rPr>
                <w:rFonts w:eastAsia="Times New Roman"/>
                <w:color w:val="4C4747"/>
                <w:spacing w:val="0"/>
                <w:sz w:val="18"/>
                <w:szCs w:val="18"/>
                <w:lang w:val="es-DO" w:eastAsia="es-DO"/>
              </w:rPr>
            </w:pPr>
          </w:p>
          <w:p w14:paraId="00052DF5" w14:textId="77777777" w:rsidR="00B02AF2" w:rsidRPr="00020936" w:rsidRDefault="00B02AF2" w:rsidP="00312B33">
            <w:pPr>
              <w:spacing w:after="0" w:line="240" w:lineRule="auto"/>
              <w:rPr>
                <w:rFonts w:eastAsia="Times New Roman"/>
                <w:color w:val="4C4747"/>
                <w:spacing w:val="0"/>
                <w:sz w:val="18"/>
                <w:szCs w:val="18"/>
                <w:lang w:val="es-DO" w:eastAsia="es-DO"/>
              </w:rPr>
            </w:pPr>
          </w:p>
          <w:p w14:paraId="61C0BC49" w14:textId="77777777" w:rsidR="00B02AF2" w:rsidRPr="00020936" w:rsidRDefault="00B02AF2" w:rsidP="00312B33">
            <w:pPr>
              <w:spacing w:after="0" w:line="240" w:lineRule="auto"/>
              <w:rPr>
                <w:rFonts w:eastAsia="Times New Roman"/>
                <w:color w:val="4C4747"/>
                <w:spacing w:val="0"/>
                <w:sz w:val="18"/>
                <w:szCs w:val="18"/>
                <w:lang w:val="es-DO" w:eastAsia="es-DO"/>
              </w:rPr>
            </w:pPr>
          </w:p>
          <w:p w14:paraId="3A0423C6" w14:textId="77777777" w:rsidR="00B02AF2" w:rsidRPr="00020936" w:rsidRDefault="00B02AF2" w:rsidP="00312B33">
            <w:pPr>
              <w:spacing w:after="0" w:line="240" w:lineRule="auto"/>
              <w:rPr>
                <w:rFonts w:eastAsia="Times New Roman"/>
                <w:color w:val="4C4747"/>
                <w:spacing w:val="0"/>
                <w:sz w:val="18"/>
                <w:szCs w:val="18"/>
                <w:lang w:val="es-DO" w:eastAsia="es-DO"/>
              </w:rPr>
            </w:pPr>
          </w:p>
          <w:p w14:paraId="4BDD2FCE" w14:textId="77777777" w:rsidR="00B02AF2" w:rsidRPr="00020936" w:rsidRDefault="00B02AF2" w:rsidP="00312B33">
            <w:pPr>
              <w:spacing w:after="0" w:line="240" w:lineRule="auto"/>
              <w:rPr>
                <w:rFonts w:eastAsia="Times New Roman"/>
                <w:color w:val="4C4747"/>
                <w:spacing w:val="0"/>
                <w:sz w:val="18"/>
                <w:szCs w:val="18"/>
                <w:lang w:val="es-DO" w:eastAsia="es-DO"/>
              </w:rPr>
            </w:pPr>
          </w:p>
          <w:p w14:paraId="7F7FD99C" w14:textId="77777777" w:rsidR="00B02AF2" w:rsidRPr="00020936" w:rsidRDefault="00B02AF2" w:rsidP="00312B33">
            <w:pPr>
              <w:spacing w:after="0" w:line="240" w:lineRule="auto"/>
              <w:rPr>
                <w:rFonts w:eastAsia="Times New Roman"/>
                <w:color w:val="4C4747"/>
                <w:spacing w:val="0"/>
                <w:sz w:val="18"/>
                <w:szCs w:val="18"/>
                <w:lang w:val="es-DO" w:eastAsia="es-DO"/>
              </w:rPr>
            </w:pPr>
          </w:p>
          <w:p w14:paraId="66CC2576" w14:textId="77777777" w:rsidR="00B02AF2" w:rsidRPr="00020936" w:rsidRDefault="00B02AF2" w:rsidP="00312B33">
            <w:pPr>
              <w:spacing w:after="0" w:line="240" w:lineRule="auto"/>
              <w:rPr>
                <w:rFonts w:eastAsia="Times New Roman"/>
                <w:color w:val="4C4747"/>
                <w:spacing w:val="0"/>
                <w:sz w:val="18"/>
                <w:szCs w:val="18"/>
                <w:lang w:val="es-DO" w:eastAsia="es-DO"/>
              </w:rPr>
            </w:pPr>
          </w:p>
          <w:p w14:paraId="40C6205F" w14:textId="77777777" w:rsidR="00B02AF2" w:rsidRPr="00020936" w:rsidRDefault="00B02AF2" w:rsidP="00312B33">
            <w:pPr>
              <w:spacing w:after="0" w:line="240" w:lineRule="auto"/>
              <w:rPr>
                <w:rFonts w:eastAsia="Times New Roman"/>
                <w:color w:val="4C4747"/>
                <w:spacing w:val="0"/>
                <w:sz w:val="18"/>
                <w:szCs w:val="18"/>
                <w:lang w:val="es-DO" w:eastAsia="es-DO"/>
              </w:rPr>
            </w:pPr>
          </w:p>
          <w:p w14:paraId="0BD4A3B2" w14:textId="77777777" w:rsidR="00B02AF2" w:rsidRPr="00020936" w:rsidRDefault="00B02AF2" w:rsidP="00312B33">
            <w:pPr>
              <w:spacing w:after="0" w:line="240" w:lineRule="auto"/>
              <w:rPr>
                <w:rFonts w:eastAsia="Times New Roman"/>
                <w:color w:val="4C4747"/>
                <w:spacing w:val="0"/>
                <w:sz w:val="18"/>
                <w:szCs w:val="18"/>
                <w:lang w:val="es-DO" w:eastAsia="es-DO"/>
              </w:rPr>
            </w:pPr>
          </w:p>
        </w:tc>
        <w:tc>
          <w:tcPr>
            <w:tcW w:w="998" w:type="dxa"/>
            <w:tcBorders>
              <w:top w:val="nil"/>
              <w:left w:val="nil"/>
              <w:bottom w:val="single" w:sz="12" w:space="0" w:color="1F3864"/>
              <w:right w:val="single" w:sz="12" w:space="0" w:color="1F3864"/>
            </w:tcBorders>
            <w:shd w:val="clear" w:color="auto" w:fill="auto"/>
            <w:noWrap/>
            <w:hideMark/>
          </w:tcPr>
          <w:p w14:paraId="7798AC91"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lastRenderedPageBreak/>
              <w:t>Fact. No. 709747</w:t>
            </w:r>
          </w:p>
        </w:tc>
        <w:tc>
          <w:tcPr>
            <w:tcW w:w="964" w:type="dxa"/>
            <w:tcBorders>
              <w:top w:val="nil"/>
              <w:left w:val="nil"/>
              <w:bottom w:val="single" w:sz="12" w:space="0" w:color="1F3864"/>
              <w:right w:val="single" w:sz="12" w:space="0" w:color="1F3864"/>
            </w:tcBorders>
            <w:shd w:val="clear" w:color="000000" w:fill="FFFFFF"/>
            <w:hideMark/>
          </w:tcPr>
          <w:p w14:paraId="37212CC3"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04/09/2014</w:t>
            </w:r>
          </w:p>
        </w:tc>
        <w:tc>
          <w:tcPr>
            <w:tcW w:w="1178" w:type="dxa"/>
            <w:tcBorders>
              <w:top w:val="nil"/>
              <w:left w:val="nil"/>
              <w:bottom w:val="single" w:sz="12" w:space="0" w:color="1F3864"/>
              <w:right w:val="single" w:sz="12" w:space="0" w:color="1F3864"/>
            </w:tcBorders>
            <w:shd w:val="clear" w:color="auto" w:fill="auto"/>
            <w:hideMark/>
          </w:tcPr>
          <w:p w14:paraId="0EBF18DF"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41,300.00</w:t>
            </w:r>
          </w:p>
        </w:tc>
        <w:tc>
          <w:tcPr>
            <w:tcW w:w="1269" w:type="dxa"/>
            <w:tcBorders>
              <w:top w:val="nil"/>
              <w:left w:val="nil"/>
              <w:bottom w:val="single" w:sz="12" w:space="0" w:color="1F3864"/>
              <w:right w:val="single" w:sz="12" w:space="0" w:color="1F3864"/>
            </w:tcBorders>
            <w:shd w:val="clear" w:color="auto" w:fill="auto"/>
            <w:noWrap/>
            <w:hideMark/>
          </w:tcPr>
          <w:p w14:paraId="5429E94B" w14:textId="77777777" w:rsidR="00B02AF2" w:rsidRPr="00020936" w:rsidRDefault="00B02AF2" w:rsidP="00312B33">
            <w:pPr>
              <w:spacing w:after="0" w:line="240" w:lineRule="auto"/>
              <w:rPr>
                <w:rFonts w:eastAsia="Times New Roman"/>
                <w:color w:val="4C4747"/>
                <w:spacing w:val="0"/>
                <w:sz w:val="18"/>
                <w:szCs w:val="18"/>
                <w:lang w:val="es-DO" w:eastAsia="es-DO"/>
              </w:rPr>
            </w:pPr>
            <w:r w:rsidRPr="00020936">
              <w:rPr>
                <w:rFonts w:eastAsia="Times New Roman"/>
                <w:color w:val="4C4747"/>
                <w:spacing w:val="0"/>
                <w:sz w:val="18"/>
                <w:szCs w:val="18"/>
                <w:lang w:eastAsia="es-DO"/>
              </w:rPr>
              <w:t> </w:t>
            </w:r>
          </w:p>
        </w:tc>
        <w:tc>
          <w:tcPr>
            <w:tcW w:w="1178" w:type="dxa"/>
            <w:tcBorders>
              <w:top w:val="nil"/>
              <w:left w:val="nil"/>
              <w:bottom w:val="single" w:sz="12" w:space="0" w:color="1F3864"/>
              <w:right w:val="single" w:sz="12" w:space="0" w:color="1F3864"/>
            </w:tcBorders>
            <w:shd w:val="clear" w:color="auto" w:fill="auto"/>
            <w:noWrap/>
            <w:hideMark/>
          </w:tcPr>
          <w:p w14:paraId="66E7CA9F"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41,300.00</w:t>
            </w:r>
          </w:p>
        </w:tc>
        <w:tc>
          <w:tcPr>
            <w:tcW w:w="1370" w:type="dxa"/>
            <w:tcBorders>
              <w:top w:val="nil"/>
              <w:left w:val="nil"/>
              <w:bottom w:val="single" w:sz="12" w:space="0" w:color="1F3864"/>
              <w:right w:val="single" w:sz="12" w:space="0" w:color="1F3864"/>
            </w:tcBorders>
            <w:shd w:val="clear" w:color="auto" w:fill="auto"/>
            <w:noWrap/>
            <w:hideMark/>
          </w:tcPr>
          <w:p w14:paraId="65551093" w14:textId="77777777" w:rsidR="00B02AF2" w:rsidRPr="00020936" w:rsidRDefault="00B02AF2" w:rsidP="00312B33">
            <w:pPr>
              <w:spacing w:after="0" w:line="240" w:lineRule="auto"/>
              <w:rPr>
                <w:rFonts w:eastAsia="Times New Roman"/>
                <w:color w:val="4C4747"/>
                <w:spacing w:val="0"/>
                <w:sz w:val="18"/>
                <w:szCs w:val="18"/>
                <w:lang w:val="es-DO" w:eastAsia="es-DO"/>
              </w:rPr>
            </w:pPr>
            <w:proofErr w:type="spellStart"/>
            <w:r w:rsidRPr="00020936">
              <w:rPr>
                <w:rFonts w:eastAsia="Times New Roman"/>
                <w:color w:val="4C4747"/>
                <w:spacing w:val="0"/>
                <w:sz w:val="18"/>
                <w:szCs w:val="18"/>
                <w:lang w:eastAsia="es-DO"/>
              </w:rPr>
              <w:t>Pendiente</w:t>
            </w:r>
            <w:proofErr w:type="spellEnd"/>
          </w:p>
        </w:tc>
      </w:tr>
      <w:tr w:rsidR="00020936" w:rsidRPr="00020936" w14:paraId="7C76243B" w14:textId="77777777" w:rsidTr="00466E4C">
        <w:trPr>
          <w:trHeight w:val="344"/>
          <w:jc w:val="center"/>
        </w:trPr>
        <w:tc>
          <w:tcPr>
            <w:tcW w:w="1158" w:type="dxa"/>
            <w:tcBorders>
              <w:top w:val="nil"/>
              <w:left w:val="single" w:sz="12" w:space="0" w:color="1F3864"/>
              <w:bottom w:val="single" w:sz="12" w:space="0" w:color="1F3864"/>
              <w:right w:val="single" w:sz="12" w:space="0" w:color="1F3864"/>
            </w:tcBorders>
            <w:shd w:val="clear" w:color="000000" w:fill="FFFFFF"/>
            <w:vAlign w:val="center"/>
            <w:hideMark/>
          </w:tcPr>
          <w:p w14:paraId="719BDF5D" w14:textId="77777777" w:rsidR="00B02AF2" w:rsidRPr="00020936" w:rsidRDefault="00B02AF2" w:rsidP="00312B33">
            <w:pPr>
              <w:spacing w:after="0" w:line="240" w:lineRule="auto"/>
              <w:rPr>
                <w:rFonts w:eastAsia="Times New Roman"/>
                <w:i/>
                <w:color w:val="4C4747"/>
                <w:spacing w:val="0"/>
                <w:sz w:val="18"/>
                <w:szCs w:val="18"/>
                <w:lang w:val="es-DO" w:eastAsia="es-DO"/>
              </w:rPr>
            </w:pPr>
            <w:r w:rsidRPr="00020936">
              <w:rPr>
                <w:rFonts w:eastAsia="Times New Roman"/>
                <w:i/>
                <w:color w:val="4C4747"/>
                <w:spacing w:val="0"/>
                <w:sz w:val="18"/>
                <w:szCs w:val="18"/>
                <w:lang w:val="es-DO" w:eastAsia="es-DO"/>
              </w:rPr>
              <w:t xml:space="preserve"> Cándido Diesel </w:t>
            </w:r>
            <w:proofErr w:type="spellStart"/>
            <w:r w:rsidRPr="00020936">
              <w:rPr>
                <w:rFonts w:eastAsia="Times New Roman"/>
                <w:i/>
                <w:color w:val="4C4747"/>
                <w:spacing w:val="0"/>
                <w:sz w:val="18"/>
                <w:szCs w:val="18"/>
                <w:lang w:val="es-DO" w:eastAsia="es-DO"/>
              </w:rPr>
              <w:t>Import</w:t>
            </w:r>
            <w:proofErr w:type="spellEnd"/>
            <w:r w:rsidRPr="00020936">
              <w:rPr>
                <w:rFonts w:eastAsia="Times New Roman"/>
                <w:i/>
                <w:color w:val="4C4747"/>
                <w:spacing w:val="0"/>
                <w:sz w:val="18"/>
                <w:szCs w:val="18"/>
                <w:lang w:val="es-DO" w:eastAsia="es-DO"/>
              </w:rPr>
              <w:t xml:space="preserve">, S.R.L. </w:t>
            </w:r>
          </w:p>
        </w:tc>
        <w:tc>
          <w:tcPr>
            <w:tcW w:w="1223" w:type="dxa"/>
            <w:tcBorders>
              <w:top w:val="nil"/>
              <w:left w:val="nil"/>
              <w:bottom w:val="single" w:sz="12" w:space="0" w:color="1F3864"/>
              <w:right w:val="single" w:sz="12" w:space="0" w:color="1F3864"/>
            </w:tcBorders>
            <w:shd w:val="clear" w:color="000000" w:fill="FFFFFF"/>
            <w:vAlign w:val="center"/>
            <w:hideMark/>
          </w:tcPr>
          <w:p w14:paraId="03D4EC3F" w14:textId="77777777" w:rsidR="00B02AF2" w:rsidRPr="00020936" w:rsidRDefault="00B02AF2" w:rsidP="00312B33">
            <w:pPr>
              <w:spacing w:after="0" w:line="240" w:lineRule="auto"/>
              <w:rPr>
                <w:rFonts w:eastAsia="Times New Roman"/>
                <w:color w:val="4C4747"/>
                <w:spacing w:val="0"/>
                <w:sz w:val="18"/>
                <w:szCs w:val="18"/>
                <w:lang w:val="es-DO" w:eastAsia="es-DO"/>
              </w:rPr>
            </w:pPr>
            <w:r w:rsidRPr="00020936">
              <w:rPr>
                <w:rFonts w:eastAsia="Times New Roman"/>
                <w:color w:val="4C4747"/>
                <w:spacing w:val="0"/>
                <w:sz w:val="18"/>
                <w:szCs w:val="18"/>
                <w:lang w:val="es-DO" w:eastAsia="es-DO"/>
              </w:rPr>
              <w:t xml:space="preserve"> Reparación Varios. </w:t>
            </w:r>
          </w:p>
        </w:tc>
        <w:tc>
          <w:tcPr>
            <w:tcW w:w="998" w:type="dxa"/>
            <w:tcBorders>
              <w:top w:val="nil"/>
              <w:left w:val="nil"/>
              <w:bottom w:val="single" w:sz="12" w:space="0" w:color="1F3864"/>
              <w:right w:val="single" w:sz="12" w:space="0" w:color="1F3864"/>
            </w:tcBorders>
            <w:shd w:val="clear" w:color="auto" w:fill="auto"/>
            <w:noWrap/>
            <w:vAlign w:val="center"/>
            <w:hideMark/>
          </w:tcPr>
          <w:p w14:paraId="1A77F14D"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Fact. No. 1382590</w:t>
            </w:r>
          </w:p>
        </w:tc>
        <w:tc>
          <w:tcPr>
            <w:tcW w:w="964" w:type="dxa"/>
            <w:tcBorders>
              <w:top w:val="nil"/>
              <w:left w:val="nil"/>
              <w:bottom w:val="single" w:sz="12" w:space="0" w:color="1F3864"/>
              <w:right w:val="single" w:sz="12" w:space="0" w:color="1F3864"/>
            </w:tcBorders>
            <w:shd w:val="clear" w:color="auto" w:fill="auto"/>
            <w:vAlign w:val="center"/>
            <w:hideMark/>
          </w:tcPr>
          <w:p w14:paraId="0670C43C" w14:textId="77777777" w:rsidR="00B02AF2" w:rsidRPr="00020936" w:rsidRDefault="00B02AF2" w:rsidP="00312B33">
            <w:pPr>
              <w:spacing w:after="0" w:line="240" w:lineRule="auto"/>
              <w:jc w:val="center"/>
              <w:rPr>
                <w:rFonts w:eastAsia="Times New Roman"/>
                <w:color w:val="4C4747"/>
                <w:spacing w:val="0"/>
                <w:sz w:val="18"/>
                <w:szCs w:val="18"/>
                <w:lang w:val="es-DO" w:eastAsia="es-DO"/>
              </w:rPr>
            </w:pPr>
            <w:r w:rsidRPr="00020936">
              <w:rPr>
                <w:rFonts w:eastAsia="Times New Roman"/>
                <w:color w:val="4C4747"/>
                <w:spacing w:val="0"/>
                <w:sz w:val="18"/>
                <w:szCs w:val="18"/>
                <w:lang w:eastAsia="es-DO"/>
              </w:rPr>
              <w:t>21/02/2014</w:t>
            </w:r>
          </w:p>
        </w:tc>
        <w:tc>
          <w:tcPr>
            <w:tcW w:w="1178" w:type="dxa"/>
            <w:tcBorders>
              <w:top w:val="nil"/>
              <w:left w:val="nil"/>
              <w:bottom w:val="single" w:sz="12" w:space="0" w:color="1F3864"/>
              <w:right w:val="single" w:sz="12" w:space="0" w:color="1F3864"/>
            </w:tcBorders>
            <w:shd w:val="clear" w:color="auto" w:fill="auto"/>
            <w:noWrap/>
            <w:vAlign w:val="center"/>
            <w:hideMark/>
          </w:tcPr>
          <w:p w14:paraId="2F24DA2F"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174,994.00</w:t>
            </w:r>
          </w:p>
        </w:tc>
        <w:tc>
          <w:tcPr>
            <w:tcW w:w="1269" w:type="dxa"/>
            <w:tcBorders>
              <w:top w:val="nil"/>
              <w:left w:val="nil"/>
              <w:bottom w:val="single" w:sz="12" w:space="0" w:color="1F3864"/>
              <w:right w:val="single" w:sz="12" w:space="0" w:color="1F3864"/>
            </w:tcBorders>
            <w:shd w:val="clear" w:color="auto" w:fill="auto"/>
            <w:noWrap/>
            <w:vAlign w:val="center"/>
            <w:hideMark/>
          </w:tcPr>
          <w:p w14:paraId="33D3133E"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197,500.00</w:t>
            </w:r>
          </w:p>
        </w:tc>
        <w:tc>
          <w:tcPr>
            <w:tcW w:w="1178" w:type="dxa"/>
            <w:tcBorders>
              <w:top w:val="nil"/>
              <w:left w:val="nil"/>
              <w:bottom w:val="single" w:sz="12" w:space="0" w:color="1F3864"/>
              <w:right w:val="single" w:sz="12" w:space="0" w:color="1F3864"/>
            </w:tcBorders>
            <w:shd w:val="clear" w:color="auto" w:fill="auto"/>
            <w:noWrap/>
            <w:vAlign w:val="center"/>
            <w:hideMark/>
          </w:tcPr>
          <w:p w14:paraId="43960704" w14:textId="77777777" w:rsidR="00B02AF2" w:rsidRPr="00020936" w:rsidRDefault="00B02AF2" w:rsidP="00312B33">
            <w:pPr>
              <w:spacing w:after="0" w:line="240" w:lineRule="auto"/>
              <w:jc w:val="right"/>
              <w:rPr>
                <w:rFonts w:eastAsia="Times New Roman"/>
                <w:color w:val="4C4747"/>
                <w:spacing w:val="0"/>
                <w:sz w:val="18"/>
                <w:szCs w:val="18"/>
                <w:lang w:val="es-DO" w:eastAsia="es-DO"/>
              </w:rPr>
            </w:pPr>
            <w:r w:rsidRPr="00020936">
              <w:rPr>
                <w:rFonts w:eastAsia="Times New Roman"/>
                <w:color w:val="4C4747"/>
                <w:spacing w:val="0"/>
                <w:sz w:val="18"/>
                <w:szCs w:val="18"/>
                <w:lang w:eastAsia="es-DO"/>
              </w:rPr>
              <w:t>174,994.00</w:t>
            </w:r>
          </w:p>
        </w:tc>
        <w:tc>
          <w:tcPr>
            <w:tcW w:w="1370" w:type="dxa"/>
            <w:tcBorders>
              <w:top w:val="nil"/>
              <w:left w:val="nil"/>
              <w:bottom w:val="single" w:sz="12" w:space="0" w:color="1F3864"/>
              <w:right w:val="single" w:sz="12" w:space="0" w:color="1F3864"/>
            </w:tcBorders>
            <w:shd w:val="clear" w:color="auto" w:fill="auto"/>
            <w:noWrap/>
            <w:vAlign w:val="center"/>
            <w:hideMark/>
          </w:tcPr>
          <w:p w14:paraId="6D9807F5" w14:textId="77777777" w:rsidR="00B02AF2" w:rsidRPr="00020936" w:rsidRDefault="00B02AF2" w:rsidP="00312B33">
            <w:pPr>
              <w:spacing w:after="0" w:line="240" w:lineRule="auto"/>
              <w:rPr>
                <w:rFonts w:eastAsia="Times New Roman"/>
                <w:color w:val="4C4747"/>
                <w:spacing w:val="0"/>
                <w:sz w:val="18"/>
                <w:szCs w:val="18"/>
                <w:lang w:val="es-DO" w:eastAsia="es-DO"/>
              </w:rPr>
            </w:pPr>
            <w:proofErr w:type="spellStart"/>
            <w:r w:rsidRPr="00020936">
              <w:rPr>
                <w:rFonts w:eastAsia="Times New Roman"/>
                <w:color w:val="4C4747"/>
                <w:spacing w:val="0"/>
                <w:sz w:val="18"/>
                <w:szCs w:val="18"/>
                <w:lang w:eastAsia="es-DO"/>
              </w:rPr>
              <w:t>Pendiente</w:t>
            </w:r>
            <w:proofErr w:type="spellEnd"/>
          </w:p>
        </w:tc>
      </w:tr>
      <w:tr w:rsidR="00020936" w:rsidRPr="00020936" w14:paraId="6B9D924A" w14:textId="77777777" w:rsidTr="00466E4C">
        <w:trPr>
          <w:trHeight w:val="212"/>
          <w:jc w:val="center"/>
        </w:trPr>
        <w:tc>
          <w:tcPr>
            <w:tcW w:w="1158" w:type="dxa"/>
            <w:tcBorders>
              <w:top w:val="nil"/>
              <w:left w:val="single" w:sz="12" w:space="0" w:color="1F3864"/>
              <w:bottom w:val="single" w:sz="12" w:space="0" w:color="1F3864"/>
              <w:right w:val="single" w:sz="12" w:space="0" w:color="1F3864"/>
            </w:tcBorders>
            <w:shd w:val="clear" w:color="auto" w:fill="auto"/>
            <w:noWrap/>
            <w:vAlign w:val="center"/>
            <w:hideMark/>
          </w:tcPr>
          <w:p w14:paraId="5B58F0BB" w14:textId="77777777" w:rsidR="00B02AF2" w:rsidRPr="00020936" w:rsidRDefault="00B02AF2" w:rsidP="00312B33">
            <w:pPr>
              <w:spacing w:after="0" w:line="240" w:lineRule="auto"/>
              <w:jc w:val="center"/>
              <w:rPr>
                <w:rFonts w:eastAsia="Times New Roman"/>
                <w:b/>
                <w:bCs/>
                <w:i/>
                <w:color w:val="4C4747"/>
                <w:spacing w:val="0"/>
                <w:sz w:val="16"/>
                <w:szCs w:val="16"/>
                <w:lang w:val="es-DO" w:eastAsia="es-DO"/>
              </w:rPr>
            </w:pPr>
            <w:r w:rsidRPr="00020936">
              <w:rPr>
                <w:rFonts w:eastAsia="Times New Roman"/>
                <w:b/>
                <w:bCs/>
                <w:i/>
                <w:color w:val="4C4747"/>
                <w:spacing w:val="0"/>
                <w:sz w:val="16"/>
                <w:szCs w:val="16"/>
                <w:lang w:eastAsia="es-DO"/>
              </w:rPr>
              <w:t xml:space="preserve">Total </w:t>
            </w:r>
            <w:proofErr w:type="spellStart"/>
            <w:r w:rsidRPr="00020936">
              <w:rPr>
                <w:rFonts w:eastAsia="Times New Roman"/>
                <w:b/>
                <w:bCs/>
                <w:i/>
                <w:color w:val="4C4747"/>
                <w:spacing w:val="0"/>
                <w:sz w:val="16"/>
                <w:szCs w:val="16"/>
                <w:lang w:eastAsia="es-DO"/>
              </w:rPr>
              <w:t>en</w:t>
            </w:r>
            <w:proofErr w:type="spellEnd"/>
            <w:r w:rsidRPr="00020936">
              <w:rPr>
                <w:rFonts w:eastAsia="Times New Roman"/>
                <w:b/>
                <w:bCs/>
                <w:i/>
                <w:color w:val="4C4747"/>
                <w:spacing w:val="0"/>
                <w:sz w:val="16"/>
                <w:szCs w:val="16"/>
                <w:lang w:eastAsia="es-DO"/>
              </w:rPr>
              <w:t xml:space="preserve"> RD$</w:t>
            </w:r>
          </w:p>
        </w:tc>
        <w:tc>
          <w:tcPr>
            <w:tcW w:w="1223" w:type="dxa"/>
            <w:tcBorders>
              <w:top w:val="nil"/>
              <w:left w:val="nil"/>
              <w:bottom w:val="single" w:sz="12" w:space="0" w:color="1F3864"/>
              <w:right w:val="single" w:sz="12" w:space="0" w:color="1F3864"/>
            </w:tcBorders>
            <w:shd w:val="clear" w:color="auto" w:fill="auto"/>
            <w:noWrap/>
            <w:vAlign w:val="center"/>
            <w:hideMark/>
          </w:tcPr>
          <w:p w14:paraId="7E18152A" w14:textId="77777777" w:rsidR="00B02AF2" w:rsidRPr="00020936" w:rsidRDefault="00B02AF2" w:rsidP="00312B33">
            <w:pPr>
              <w:spacing w:after="0" w:line="240" w:lineRule="auto"/>
              <w:jc w:val="center"/>
              <w:rPr>
                <w:rFonts w:eastAsia="Times New Roman"/>
                <w:b/>
                <w:bCs/>
                <w:color w:val="4C4747"/>
                <w:spacing w:val="0"/>
                <w:sz w:val="16"/>
                <w:szCs w:val="16"/>
                <w:lang w:val="es-DO" w:eastAsia="es-DO"/>
              </w:rPr>
            </w:pPr>
            <w:r w:rsidRPr="00020936">
              <w:rPr>
                <w:rFonts w:eastAsia="Times New Roman"/>
                <w:b/>
                <w:bCs/>
                <w:color w:val="4C4747"/>
                <w:spacing w:val="0"/>
                <w:sz w:val="16"/>
                <w:szCs w:val="16"/>
                <w:lang w:eastAsia="es-DO"/>
              </w:rPr>
              <w:t> </w:t>
            </w:r>
          </w:p>
        </w:tc>
        <w:tc>
          <w:tcPr>
            <w:tcW w:w="998" w:type="dxa"/>
            <w:tcBorders>
              <w:top w:val="nil"/>
              <w:left w:val="nil"/>
              <w:bottom w:val="single" w:sz="12" w:space="0" w:color="1F3864"/>
              <w:right w:val="single" w:sz="12" w:space="0" w:color="1F3864"/>
            </w:tcBorders>
            <w:shd w:val="clear" w:color="auto" w:fill="auto"/>
            <w:noWrap/>
            <w:vAlign w:val="center"/>
            <w:hideMark/>
          </w:tcPr>
          <w:p w14:paraId="7CF0E749" w14:textId="77777777" w:rsidR="00B02AF2" w:rsidRPr="00020936" w:rsidRDefault="00B02AF2" w:rsidP="00312B33">
            <w:pPr>
              <w:spacing w:after="0" w:line="240" w:lineRule="auto"/>
              <w:jc w:val="center"/>
              <w:rPr>
                <w:rFonts w:eastAsia="Times New Roman"/>
                <w:b/>
                <w:bCs/>
                <w:color w:val="4C4747"/>
                <w:spacing w:val="0"/>
                <w:sz w:val="16"/>
                <w:szCs w:val="16"/>
                <w:lang w:val="es-DO" w:eastAsia="es-DO"/>
              </w:rPr>
            </w:pPr>
            <w:r w:rsidRPr="00020936">
              <w:rPr>
                <w:rFonts w:eastAsia="Times New Roman"/>
                <w:b/>
                <w:bCs/>
                <w:color w:val="4C4747"/>
                <w:spacing w:val="0"/>
                <w:sz w:val="16"/>
                <w:szCs w:val="16"/>
                <w:lang w:eastAsia="es-DO"/>
              </w:rPr>
              <w:t> </w:t>
            </w:r>
          </w:p>
        </w:tc>
        <w:tc>
          <w:tcPr>
            <w:tcW w:w="964" w:type="dxa"/>
            <w:tcBorders>
              <w:top w:val="nil"/>
              <w:left w:val="nil"/>
              <w:bottom w:val="single" w:sz="12" w:space="0" w:color="1F3864"/>
              <w:right w:val="single" w:sz="12" w:space="0" w:color="1F3864"/>
            </w:tcBorders>
            <w:shd w:val="clear" w:color="auto" w:fill="auto"/>
            <w:noWrap/>
            <w:vAlign w:val="center"/>
            <w:hideMark/>
          </w:tcPr>
          <w:p w14:paraId="40E5E59D" w14:textId="77777777" w:rsidR="00B02AF2" w:rsidRPr="00020936" w:rsidRDefault="00B02AF2" w:rsidP="00312B33">
            <w:pPr>
              <w:spacing w:after="0" w:line="240" w:lineRule="auto"/>
              <w:jc w:val="center"/>
              <w:rPr>
                <w:rFonts w:eastAsia="Times New Roman"/>
                <w:b/>
                <w:bCs/>
                <w:color w:val="4C4747"/>
                <w:spacing w:val="0"/>
                <w:sz w:val="16"/>
                <w:szCs w:val="16"/>
                <w:lang w:val="es-DO" w:eastAsia="es-DO"/>
              </w:rPr>
            </w:pPr>
            <w:r w:rsidRPr="00020936">
              <w:rPr>
                <w:rFonts w:eastAsia="Times New Roman"/>
                <w:b/>
                <w:bCs/>
                <w:color w:val="4C4747"/>
                <w:spacing w:val="0"/>
                <w:sz w:val="16"/>
                <w:szCs w:val="16"/>
                <w:lang w:eastAsia="es-DO"/>
              </w:rPr>
              <w:t> </w:t>
            </w:r>
          </w:p>
        </w:tc>
        <w:tc>
          <w:tcPr>
            <w:tcW w:w="1178" w:type="dxa"/>
            <w:tcBorders>
              <w:top w:val="nil"/>
              <w:left w:val="nil"/>
              <w:bottom w:val="single" w:sz="12" w:space="0" w:color="1F3864"/>
              <w:right w:val="single" w:sz="12" w:space="0" w:color="1F3864"/>
            </w:tcBorders>
            <w:shd w:val="clear" w:color="auto" w:fill="auto"/>
            <w:noWrap/>
            <w:vAlign w:val="center"/>
            <w:hideMark/>
          </w:tcPr>
          <w:p w14:paraId="4EA688E2" w14:textId="77777777" w:rsidR="00B02AF2" w:rsidRPr="00020936" w:rsidRDefault="00B02AF2" w:rsidP="00312B33">
            <w:pPr>
              <w:spacing w:after="0" w:line="240" w:lineRule="auto"/>
              <w:jc w:val="right"/>
              <w:rPr>
                <w:rFonts w:eastAsia="Times New Roman"/>
                <w:b/>
                <w:bCs/>
                <w:color w:val="4C4747"/>
                <w:spacing w:val="0"/>
                <w:sz w:val="16"/>
                <w:szCs w:val="16"/>
                <w:lang w:val="es-DO" w:eastAsia="es-DO"/>
              </w:rPr>
            </w:pPr>
            <w:r w:rsidRPr="00020936">
              <w:rPr>
                <w:rFonts w:eastAsia="Times New Roman"/>
                <w:b/>
                <w:bCs/>
                <w:color w:val="4C4747"/>
                <w:spacing w:val="0"/>
                <w:sz w:val="16"/>
                <w:szCs w:val="16"/>
                <w:lang w:eastAsia="es-DO"/>
              </w:rPr>
              <w:t>144,286,417.14</w:t>
            </w:r>
          </w:p>
        </w:tc>
        <w:tc>
          <w:tcPr>
            <w:tcW w:w="1269" w:type="dxa"/>
            <w:tcBorders>
              <w:top w:val="nil"/>
              <w:left w:val="nil"/>
              <w:bottom w:val="single" w:sz="12" w:space="0" w:color="1F3864"/>
              <w:right w:val="single" w:sz="12" w:space="0" w:color="1F3864"/>
            </w:tcBorders>
            <w:shd w:val="clear" w:color="auto" w:fill="auto"/>
            <w:noWrap/>
            <w:vAlign w:val="center"/>
            <w:hideMark/>
          </w:tcPr>
          <w:p w14:paraId="65DE1F90" w14:textId="77777777" w:rsidR="00B02AF2" w:rsidRPr="00020936" w:rsidRDefault="00B02AF2" w:rsidP="00312B33">
            <w:pPr>
              <w:spacing w:after="0" w:line="240" w:lineRule="auto"/>
              <w:jc w:val="right"/>
              <w:rPr>
                <w:rFonts w:eastAsia="Times New Roman"/>
                <w:b/>
                <w:bCs/>
                <w:color w:val="4C4747"/>
                <w:spacing w:val="0"/>
                <w:sz w:val="16"/>
                <w:szCs w:val="16"/>
                <w:lang w:val="es-DO" w:eastAsia="es-DO"/>
              </w:rPr>
            </w:pPr>
            <w:r w:rsidRPr="00020936">
              <w:rPr>
                <w:rFonts w:eastAsia="Times New Roman"/>
                <w:b/>
                <w:bCs/>
                <w:color w:val="4C4747"/>
                <w:spacing w:val="0"/>
                <w:sz w:val="16"/>
                <w:szCs w:val="16"/>
                <w:lang w:eastAsia="es-DO"/>
              </w:rPr>
              <w:t>1,134,002,940.15</w:t>
            </w:r>
          </w:p>
        </w:tc>
        <w:tc>
          <w:tcPr>
            <w:tcW w:w="1178" w:type="dxa"/>
            <w:tcBorders>
              <w:top w:val="nil"/>
              <w:left w:val="nil"/>
              <w:bottom w:val="single" w:sz="12" w:space="0" w:color="1F3864"/>
              <w:right w:val="single" w:sz="12" w:space="0" w:color="1F3864"/>
            </w:tcBorders>
            <w:shd w:val="clear" w:color="auto" w:fill="auto"/>
            <w:noWrap/>
            <w:vAlign w:val="center"/>
            <w:hideMark/>
          </w:tcPr>
          <w:p w14:paraId="156DD2DF" w14:textId="77777777" w:rsidR="00B02AF2" w:rsidRPr="00020936" w:rsidRDefault="00B02AF2" w:rsidP="00312B33">
            <w:pPr>
              <w:spacing w:after="0" w:line="240" w:lineRule="auto"/>
              <w:jc w:val="right"/>
              <w:rPr>
                <w:rFonts w:eastAsia="Times New Roman"/>
                <w:b/>
                <w:bCs/>
                <w:color w:val="4C4747"/>
                <w:spacing w:val="0"/>
                <w:sz w:val="16"/>
                <w:szCs w:val="16"/>
                <w:lang w:val="es-DO" w:eastAsia="es-DO"/>
              </w:rPr>
            </w:pPr>
            <w:r w:rsidRPr="00020936">
              <w:rPr>
                <w:rFonts w:eastAsia="Times New Roman"/>
                <w:b/>
                <w:bCs/>
                <w:color w:val="4C4747"/>
                <w:spacing w:val="0"/>
                <w:sz w:val="16"/>
                <w:szCs w:val="16"/>
                <w:lang w:eastAsia="es-DO"/>
              </w:rPr>
              <w:t>144,286,417.14</w:t>
            </w:r>
          </w:p>
        </w:tc>
        <w:tc>
          <w:tcPr>
            <w:tcW w:w="1370" w:type="dxa"/>
            <w:tcBorders>
              <w:top w:val="nil"/>
              <w:left w:val="nil"/>
              <w:bottom w:val="single" w:sz="12" w:space="0" w:color="1F3864"/>
              <w:right w:val="single" w:sz="12" w:space="0" w:color="1F3864"/>
            </w:tcBorders>
            <w:shd w:val="clear" w:color="auto" w:fill="auto"/>
            <w:noWrap/>
            <w:vAlign w:val="center"/>
            <w:hideMark/>
          </w:tcPr>
          <w:p w14:paraId="313F7CA5" w14:textId="77777777" w:rsidR="00B02AF2" w:rsidRPr="00020936" w:rsidRDefault="00B02AF2" w:rsidP="00312B33">
            <w:pPr>
              <w:spacing w:after="0" w:line="240" w:lineRule="auto"/>
              <w:rPr>
                <w:rFonts w:eastAsia="Times New Roman"/>
                <w:b/>
                <w:bCs/>
                <w:color w:val="4C4747"/>
                <w:spacing w:val="0"/>
                <w:sz w:val="16"/>
                <w:szCs w:val="16"/>
                <w:lang w:val="es-DO" w:eastAsia="es-DO"/>
              </w:rPr>
            </w:pPr>
            <w:r w:rsidRPr="00020936">
              <w:rPr>
                <w:rFonts w:eastAsia="Times New Roman"/>
                <w:b/>
                <w:bCs/>
                <w:color w:val="4C4747"/>
                <w:spacing w:val="0"/>
                <w:sz w:val="16"/>
                <w:szCs w:val="16"/>
                <w:lang w:eastAsia="es-DO"/>
              </w:rPr>
              <w:t> </w:t>
            </w:r>
          </w:p>
        </w:tc>
      </w:tr>
    </w:tbl>
    <w:p w14:paraId="1702249C" w14:textId="77777777" w:rsidR="00B02AF2" w:rsidRPr="00020936" w:rsidRDefault="00B02AF2" w:rsidP="00AE364B">
      <w:pPr>
        <w:spacing w:after="120" w:line="360" w:lineRule="auto"/>
        <w:jc w:val="center"/>
        <w:rPr>
          <w:rFonts w:eastAsia="Times New Roman"/>
          <w:iCs/>
          <w:color w:val="4C4747"/>
          <w:sz w:val="18"/>
          <w:szCs w:val="18"/>
          <w:lang w:val="es-DO" w:eastAsia="es-DO"/>
        </w:rPr>
      </w:pPr>
      <w:r w:rsidRPr="00020936">
        <w:rPr>
          <w:rFonts w:eastAsia="Times New Roman"/>
          <w:b/>
          <w:i/>
          <w:iCs/>
          <w:color w:val="4C4747"/>
          <w:sz w:val="18"/>
          <w:szCs w:val="18"/>
          <w:lang w:val="es-DO" w:eastAsia="es-DO"/>
        </w:rPr>
        <w:t>Fuente:</w:t>
      </w:r>
      <w:r w:rsidRPr="00020936">
        <w:rPr>
          <w:rFonts w:eastAsia="Times New Roman"/>
          <w:i/>
          <w:iCs/>
          <w:color w:val="4C4747"/>
          <w:sz w:val="18"/>
          <w:szCs w:val="18"/>
          <w:lang w:val="es-DO" w:eastAsia="es-DO"/>
        </w:rPr>
        <w:t xml:space="preserve"> Dirección Administrativa y Financiera</w:t>
      </w:r>
      <w:r w:rsidRPr="00020936">
        <w:rPr>
          <w:rFonts w:eastAsia="Times New Roman"/>
          <w:iCs/>
          <w:color w:val="4C4747"/>
          <w:sz w:val="18"/>
          <w:szCs w:val="18"/>
          <w:lang w:val="es-DO" w:eastAsia="es-DO"/>
        </w:rPr>
        <w:t>.</w:t>
      </w:r>
    </w:p>
    <w:p w14:paraId="484334BC" w14:textId="77777777" w:rsidR="00B02AF2" w:rsidRPr="00020936" w:rsidRDefault="00B02AF2" w:rsidP="00913696">
      <w:pPr>
        <w:spacing w:after="0" w:line="360" w:lineRule="auto"/>
        <w:rPr>
          <w:rFonts w:eastAsia="Times New Roman"/>
          <w:b/>
          <w:iCs/>
          <w:color w:val="4C4747"/>
          <w:lang w:val="es-DO" w:eastAsia="es-DO"/>
        </w:rPr>
      </w:pPr>
    </w:p>
    <w:p w14:paraId="554AF5C0" w14:textId="77777777" w:rsidR="00B02AF2" w:rsidRPr="00020936" w:rsidRDefault="00B02AF2" w:rsidP="00913696">
      <w:pPr>
        <w:spacing w:after="0" w:line="360" w:lineRule="auto"/>
        <w:rPr>
          <w:rFonts w:eastAsia="Times New Roman"/>
          <w:b/>
          <w:iCs/>
          <w:color w:val="4C4747"/>
          <w:lang w:val="es-DO" w:eastAsia="es-DO"/>
        </w:rPr>
      </w:pPr>
      <w:r w:rsidRPr="00020936">
        <w:rPr>
          <w:rFonts w:eastAsia="Times New Roman"/>
          <w:b/>
          <w:iCs/>
          <w:color w:val="4C4747"/>
          <w:lang w:val="es-DO" w:eastAsia="es-DO"/>
        </w:rPr>
        <w:t>Resultados de Auditorías Externas</w:t>
      </w:r>
    </w:p>
    <w:p w14:paraId="34FC55BA" w14:textId="7A36B93E" w:rsidR="00913696" w:rsidRPr="00020936" w:rsidRDefault="00913696" w:rsidP="00913696">
      <w:pPr>
        <w:spacing w:after="0" w:line="360" w:lineRule="auto"/>
        <w:jc w:val="both"/>
        <w:rPr>
          <w:rFonts w:eastAsia="Times New Roman"/>
          <w:iCs/>
          <w:color w:val="4C4747"/>
          <w:lang w:val="es-DO" w:eastAsia="es-DO"/>
        </w:rPr>
      </w:pPr>
      <w:r w:rsidRPr="00020936">
        <w:rPr>
          <w:rFonts w:eastAsia="Times New Roman"/>
          <w:iCs/>
          <w:color w:val="4C4747"/>
          <w:lang w:val="es-DO" w:eastAsia="es-DO"/>
        </w:rPr>
        <w:t>Durante año 2024 se realizaron 07 auditorías, de las cuales 05 fueron externas a Juntas de Regantes y 02 internas o investigaciones especiales a direcciones regionales del INDRHI.</w:t>
      </w:r>
      <w:r w:rsidR="00367525" w:rsidRPr="00020936">
        <w:rPr>
          <w:rFonts w:eastAsia="Times New Roman"/>
          <w:iCs/>
          <w:color w:val="4C4747"/>
          <w:lang w:val="es-DO" w:eastAsia="es-DO"/>
        </w:rPr>
        <w:t xml:space="preserve"> E</w:t>
      </w:r>
      <w:r w:rsidR="00EC2307" w:rsidRPr="00020936">
        <w:rPr>
          <w:rFonts w:eastAsia="Times New Roman"/>
          <w:iCs/>
          <w:color w:val="4C4747"/>
          <w:lang w:val="es-DO" w:eastAsia="es-DO"/>
        </w:rPr>
        <w:t>sta dependencia ejecut</w:t>
      </w:r>
      <w:r w:rsidR="00466E4C" w:rsidRPr="00020936">
        <w:rPr>
          <w:rFonts w:eastAsia="Times New Roman"/>
          <w:iCs/>
          <w:color w:val="4C4747"/>
          <w:lang w:val="es-DO" w:eastAsia="es-DO"/>
        </w:rPr>
        <w:t>ó</w:t>
      </w:r>
      <w:r w:rsidR="00EC2307" w:rsidRPr="00020936">
        <w:rPr>
          <w:rFonts w:eastAsia="Times New Roman"/>
          <w:iCs/>
          <w:color w:val="4C4747"/>
          <w:lang w:val="es-DO" w:eastAsia="es-DO"/>
        </w:rPr>
        <w:t xml:space="preserve"> un </w:t>
      </w:r>
      <w:r w:rsidR="005F6E0F" w:rsidRPr="00020936">
        <w:rPr>
          <w:rFonts w:eastAsia="Times New Roman"/>
          <w:iCs/>
          <w:color w:val="4C4747"/>
          <w:lang w:val="es-DO" w:eastAsia="es-DO"/>
        </w:rPr>
        <w:t>31.3</w:t>
      </w:r>
      <w:r w:rsidR="00367525" w:rsidRPr="00020936">
        <w:rPr>
          <w:rFonts w:eastAsia="Times New Roman"/>
          <w:iCs/>
          <w:color w:val="4C4747"/>
          <w:lang w:val="es-DO" w:eastAsia="es-DO"/>
        </w:rPr>
        <w:t xml:space="preserve"> % de actividades</w:t>
      </w:r>
      <w:r w:rsidR="005F6E0F" w:rsidRPr="00020936">
        <w:rPr>
          <w:rFonts w:eastAsia="Times New Roman"/>
          <w:iCs/>
          <w:color w:val="4C4747"/>
          <w:lang w:val="es-DO" w:eastAsia="es-DO"/>
        </w:rPr>
        <w:t xml:space="preserve"> de auditoría,</w:t>
      </w:r>
      <w:r w:rsidR="00367525" w:rsidRPr="00020936">
        <w:rPr>
          <w:rFonts w:eastAsia="Times New Roman"/>
          <w:iCs/>
          <w:color w:val="4C4747"/>
          <w:lang w:val="es-DO" w:eastAsia="es-DO"/>
        </w:rPr>
        <w:t xml:space="preserve"> </w:t>
      </w:r>
      <w:r w:rsidR="005F6E0F" w:rsidRPr="00020936">
        <w:rPr>
          <w:rFonts w:eastAsia="Times New Roman"/>
          <w:iCs/>
          <w:color w:val="4C4747"/>
          <w:lang w:val="es-DO" w:eastAsia="es-DO"/>
        </w:rPr>
        <w:t>respecto a</w:t>
      </w:r>
      <w:r w:rsidR="00367525" w:rsidRPr="00020936">
        <w:rPr>
          <w:rFonts w:eastAsia="Times New Roman"/>
          <w:iCs/>
          <w:color w:val="4C4747"/>
          <w:lang w:val="es-DO" w:eastAsia="es-DO"/>
        </w:rPr>
        <w:t xml:space="preserve"> lo planificado en el POA 2024</w:t>
      </w:r>
      <w:r w:rsidR="005F6E0F" w:rsidRPr="00020936">
        <w:rPr>
          <w:rFonts w:eastAsia="Times New Roman"/>
          <w:iCs/>
          <w:color w:val="4C4747"/>
          <w:lang w:val="es-DO" w:eastAsia="es-DO"/>
        </w:rPr>
        <w:t xml:space="preserve"> (planificada 21, ejecutada 7)</w:t>
      </w:r>
      <w:r w:rsidR="00367525" w:rsidRPr="00020936">
        <w:rPr>
          <w:rFonts w:eastAsia="Times New Roman"/>
          <w:iCs/>
          <w:color w:val="4C4747"/>
          <w:lang w:val="es-DO" w:eastAsia="es-DO"/>
        </w:rPr>
        <w:t>.</w:t>
      </w:r>
      <w:r w:rsidR="00EC2307" w:rsidRPr="00020936">
        <w:rPr>
          <w:rFonts w:eastAsia="Times New Roman"/>
          <w:iCs/>
          <w:color w:val="4C4747"/>
          <w:lang w:val="es-ES" w:eastAsia="es-DO"/>
        </w:rPr>
        <w:t xml:space="preserve"> </w:t>
      </w:r>
      <w:r w:rsidRPr="00020936">
        <w:rPr>
          <w:rFonts w:eastAsia="Times New Roman"/>
          <w:iCs/>
          <w:color w:val="4C4747"/>
          <w:lang w:val="es-DO" w:eastAsia="es-DO"/>
        </w:rPr>
        <w:t xml:space="preserve"> A continuación, se presentan las auditorias en las tablas siguientes:</w:t>
      </w:r>
    </w:p>
    <w:p w14:paraId="40415668" w14:textId="77777777" w:rsidR="00B02AF2" w:rsidRPr="00020936" w:rsidRDefault="00B02AF2" w:rsidP="00913696">
      <w:pPr>
        <w:rPr>
          <w:b/>
          <w:color w:val="4C4747"/>
          <w:lang w:val="es-DO"/>
        </w:rPr>
      </w:pPr>
      <w:bookmarkStart w:id="136" w:name="_Toc78470985"/>
      <w:bookmarkStart w:id="137" w:name="_Toc78471913"/>
      <w:bookmarkStart w:id="138" w:name="_Toc78472111"/>
      <w:bookmarkStart w:id="139" w:name="_Toc108770169"/>
    </w:p>
    <w:p w14:paraId="259CB5B7" w14:textId="77777777" w:rsidR="00B02AF2" w:rsidRPr="00020936" w:rsidRDefault="00B02AF2" w:rsidP="00DD2506">
      <w:pPr>
        <w:jc w:val="center"/>
        <w:rPr>
          <w:color w:val="4C4747"/>
          <w:sz w:val="22"/>
          <w:szCs w:val="22"/>
          <w:lang w:val="es-ES"/>
        </w:rPr>
      </w:pPr>
      <w:r w:rsidRPr="00020936">
        <w:rPr>
          <w:b/>
          <w:color w:val="4C4747"/>
          <w:lang w:val="es-ES"/>
        </w:rPr>
        <w:t xml:space="preserve">Tabla 7.1 </w:t>
      </w:r>
      <w:r w:rsidRPr="00020936">
        <w:rPr>
          <w:color w:val="4C4747"/>
          <w:sz w:val="22"/>
          <w:szCs w:val="22"/>
          <w:lang w:val="es-ES"/>
        </w:rPr>
        <w:t>Auditorías Ex</w:t>
      </w:r>
      <w:r w:rsidR="00DD2506" w:rsidRPr="00020936">
        <w:rPr>
          <w:color w:val="4C4747"/>
          <w:sz w:val="22"/>
          <w:szCs w:val="22"/>
          <w:lang w:val="es-ES"/>
        </w:rPr>
        <w:t>ternas Realizadas en el año 2024</w:t>
      </w:r>
    </w:p>
    <w:p w14:paraId="07F3F078" w14:textId="77777777" w:rsidR="00B02AF2" w:rsidRPr="00020936" w:rsidRDefault="00B02AF2" w:rsidP="00DD2506">
      <w:pPr>
        <w:jc w:val="center"/>
        <w:rPr>
          <w:color w:val="4C4747"/>
          <w:sz w:val="22"/>
          <w:szCs w:val="22"/>
          <w:lang w:val="es-ES"/>
        </w:rPr>
      </w:pPr>
      <w:r w:rsidRPr="00020936">
        <w:rPr>
          <w:color w:val="4C4747"/>
          <w:sz w:val="22"/>
          <w:szCs w:val="22"/>
          <w:lang w:val="es-ES"/>
        </w:rPr>
        <w:t>(Juntas de Regantes)</w:t>
      </w:r>
    </w:p>
    <w:tbl>
      <w:tblPr>
        <w:tblW w:w="77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2"/>
        <w:gridCol w:w="2052"/>
        <w:gridCol w:w="2067"/>
        <w:gridCol w:w="1548"/>
      </w:tblGrid>
      <w:tr w:rsidR="005D34AF" w:rsidRPr="00AE364B" w14:paraId="4C508ABD" w14:textId="77777777" w:rsidTr="00BB0FF7">
        <w:trPr>
          <w:trHeight w:val="910"/>
          <w:tblHeader/>
        </w:trPr>
        <w:tc>
          <w:tcPr>
            <w:tcW w:w="20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5302A256" w14:textId="77777777" w:rsidR="00913696" w:rsidRPr="00AE364B" w:rsidRDefault="00913696" w:rsidP="00BB0FF7">
            <w:pPr>
              <w:spacing w:after="0" w:line="240" w:lineRule="auto"/>
              <w:jc w:val="center"/>
              <w:rPr>
                <w:b/>
                <w:color w:val="FFFFFF" w:themeColor="background1"/>
                <w:spacing w:val="0"/>
                <w:sz w:val="22"/>
                <w:szCs w:val="22"/>
                <w:lang w:val="es-ES"/>
              </w:rPr>
            </w:pPr>
          </w:p>
          <w:p w14:paraId="271AA2EC" w14:textId="77777777" w:rsidR="00913696" w:rsidRPr="00AE364B" w:rsidRDefault="00913696" w:rsidP="00BB0FF7">
            <w:pPr>
              <w:spacing w:after="0" w:line="240" w:lineRule="auto"/>
              <w:jc w:val="center"/>
              <w:rPr>
                <w:b/>
                <w:color w:val="FFFFFF" w:themeColor="background1"/>
                <w:spacing w:val="0"/>
                <w:sz w:val="22"/>
                <w:szCs w:val="22"/>
                <w:lang w:val="es-ES"/>
              </w:rPr>
            </w:pPr>
            <w:r w:rsidRPr="00AE364B">
              <w:rPr>
                <w:b/>
                <w:color w:val="FFFFFF" w:themeColor="background1"/>
                <w:spacing w:val="0"/>
                <w:sz w:val="22"/>
                <w:szCs w:val="22"/>
                <w:lang w:val="es-ES"/>
              </w:rPr>
              <w:t>Auditorías Externas</w:t>
            </w:r>
          </w:p>
        </w:tc>
        <w:tc>
          <w:tcPr>
            <w:tcW w:w="20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43E8FDDE" w14:textId="77777777" w:rsidR="00913696" w:rsidRPr="00AE364B" w:rsidRDefault="00913696" w:rsidP="00BB0FF7">
            <w:pPr>
              <w:spacing w:after="0" w:line="240" w:lineRule="auto"/>
              <w:jc w:val="center"/>
              <w:rPr>
                <w:b/>
                <w:color w:val="FFFFFF" w:themeColor="background1"/>
                <w:spacing w:val="0"/>
                <w:sz w:val="22"/>
                <w:szCs w:val="22"/>
                <w:lang w:val="es-ES"/>
              </w:rPr>
            </w:pPr>
          </w:p>
          <w:p w14:paraId="5C600816" w14:textId="77777777" w:rsidR="00913696" w:rsidRPr="00AE364B" w:rsidRDefault="00913696" w:rsidP="00BB0FF7">
            <w:pPr>
              <w:spacing w:after="0" w:line="240" w:lineRule="auto"/>
              <w:jc w:val="center"/>
              <w:rPr>
                <w:b/>
                <w:color w:val="FFFFFF" w:themeColor="background1"/>
                <w:spacing w:val="0"/>
                <w:sz w:val="22"/>
                <w:szCs w:val="22"/>
                <w:lang w:val="es-ES"/>
              </w:rPr>
            </w:pPr>
            <w:r w:rsidRPr="00AE364B">
              <w:rPr>
                <w:b/>
                <w:color w:val="FFFFFF" w:themeColor="background1"/>
                <w:spacing w:val="0"/>
                <w:sz w:val="22"/>
                <w:szCs w:val="22"/>
                <w:lang w:val="es-ES"/>
              </w:rPr>
              <w:t>Cantidad</w:t>
            </w:r>
          </w:p>
        </w:tc>
        <w:tc>
          <w:tcPr>
            <w:tcW w:w="20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6B23170C" w14:textId="77777777" w:rsidR="00913696" w:rsidRPr="00AE364B" w:rsidRDefault="00913696" w:rsidP="00BB0FF7">
            <w:pPr>
              <w:spacing w:after="0" w:line="240" w:lineRule="auto"/>
              <w:jc w:val="center"/>
              <w:rPr>
                <w:b/>
                <w:color w:val="FFFFFF" w:themeColor="background1"/>
                <w:spacing w:val="0"/>
                <w:sz w:val="22"/>
                <w:szCs w:val="22"/>
                <w:lang w:val="es-ES"/>
              </w:rPr>
            </w:pPr>
            <w:r w:rsidRPr="00AE364B">
              <w:rPr>
                <w:b/>
                <w:color w:val="FFFFFF" w:themeColor="background1"/>
                <w:spacing w:val="0"/>
                <w:sz w:val="22"/>
                <w:szCs w:val="22"/>
                <w:lang w:val="es-ES"/>
              </w:rPr>
              <w:t>Institución o Empresas que se le realizó</w:t>
            </w:r>
          </w:p>
        </w:tc>
        <w:tc>
          <w:tcPr>
            <w:tcW w:w="15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3C380625" w14:textId="77777777" w:rsidR="00913696" w:rsidRPr="00AE364B" w:rsidRDefault="00913696" w:rsidP="00BB0FF7">
            <w:pPr>
              <w:spacing w:after="0" w:line="240" w:lineRule="auto"/>
              <w:jc w:val="center"/>
              <w:rPr>
                <w:b/>
                <w:color w:val="FFFFFF" w:themeColor="background1"/>
                <w:spacing w:val="0"/>
                <w:sz w:val="22"/>
                <w:szCs w:val="22"/>
                <w:lang w:val="es-ES"/>
              </w:rPr>
            </w:pPr>
            <w:r w:rsidRPr="00AE364B">
              <w:rPr>
                <w:b/>
                <w:color w:val="FFFFFF" w:themeColor="background1"/>
                <w:spacing w:val="0"/>
                <w:sz w:val="22"/>
                <w:szCs w:val="22"/>
                <w:lang w:val="es-ES"/>
              </w:rPr>
              <w:t>Resultados de la Auditoria</w:t>
            </w:r>
          </w:p>
        </w:tc>
      </w:tr>
      <w:tr w:rsidR="005D34AF" w:rsidRPr="004E7EF3" w14:paraId="09132C74" w14:textId="77777777" w:rsidTr="00BB0FF7">
        <w:trPr>
          <w:trHeight w:val="617"/>
        </w:trPr>
        <w:tc>
          <w:tcPr>
            <w:tcW w:w="2072" w:type="dxa"/>
            <w:tcBorders>
              <w:top w:val="single" w:sz="4" w:space="0" w:color="FFFFFF" w:themeColor="background1"/>
            </w:tcBorders>
          </w:tcPr>
          <w:p w14:paraId="48E75192" w14:textId="77777777" w:rsidR="00913696" w:rsidRPr="00020936" w:rsidRDefault="00913696" w:rsidP="00BB0FF7">
            <w:pPr>
              <w:spacing w:after="0" w:line="240" w:lineRule="auto"/>
              <w:jc w:val="center"/>
              <w:rPr>
                <w:color w:val="4C4747"/>
                <w:spacing w:val="0"/>
                <w:sz w:val="22"/>
                <w:szCs w:val="22"/>
                <w:lang w:val="es-ES"/>
              </w:rPr>
            </w:pPr>
            <w:r w:rsidRPr="00020936">
              <w:rPr>
                <w:color w:val="4C4747"/>
                <w:spacing w:val="0"/>
                <w:sz w:val="22"/>
                <w:szCs w:val="22"/>
                <w:lang w:val="es-ES"/>
              </w:rPr>
              <w:t>1</w:t>
            </w:r>
          </w:p>
        </w:tc>
        <w:tc>
          <w:tcPr>
            <w:tcW w:w="2052" w:type="dxa"/>
            <w:tcBorders>
              <w:top w:val="single" w:sz="4" w:space="0" w:color="FFFFFF" w:themeColor="background1"/>
            </w:tcBorders>
          </w:tcPr>
          <w:p w14:paraId="6D3130DE" w14:textId="77777777" w:rsidR="00913696" w:rsidRPr="00020936" w:rsidRDefault="00913696" w:rsidP="00BB0FF7">
            <w:pPr>
              <w:spacing w:after="0" w:line="240" w:lineRule="auto"/>
              <w:jc w:val="center"/>
              <w:rPr>
                <w:color w:val="4C4747"/>
                <w:spacing w:val="0"/>
                <w:sz w:val="22"/>
                <w:szCs w:val="22"/>
                <w:lang w:val="es-ES"/>
              </w:rPr>
            </w:pPr>
            <w:r w:rsidRPr="00020936">
              <w:rPr>
                <w:color w:val="4C4747"/>
                <w:spacing w:val="0"/>
                <w:sz w:val="22"/>
                <w:szCs w:val="22"/>
                <w:lang w:val="es-ES"/>
              </w:rPr>
              <w:t>1</w:t>
            </w:r>
          </w:p>
          <w:p w14:paraId="132CA4E5" w14:textId="77777777" w:rsidR="00913696" w:rsidRPr="00020936" w:rsidRDefault="00913696" w:rsidP="00BB0FF7">
            <w:pPr>
              <w:spacing w:after="0" w:line="240" w:lineRule="auto"/>
              <w:rPr>
                <w:color w:val="4C4747"/>
                <w:spacing w:val="0"/>
                <w:sz w:val="22"/>
                <w:szCs w:val="22"/>
                <w:lang w:val="es-ES"/>
              </w:rPr>
            </w:pPr>
          </w:p>
        </w:tc>
        <w:tc>
          <w:tcPr>
            <w:tcW w:w="2067" w:type="dxa"/>
            <w:tcBorders>
              <w:top w:val="single" w:sz="4" w:space="0" w:color="FFFFFF" w:themeColor="background1"/>
            </w:tcBorders>
          </w:tcPr>
          <w:p w14:paraId="32BE9C91" w14:textId="77777777" w:rsidR="00913696" w:rsidRPr="00020936" w:rsidRDefault="00913696" w:rsidP="00BB0FF7">
            <w:pPr>
              <w:spacing w:after="0" w:line="240" w:lineRule="auto"/>
              <w:rPr>
                <w:color w:val="4C4747"/>
                <w:spacing w:val="0"/>
                <w:sz w:val="22"/>
                <w:szCs w:val="22"/>
                <w:lang w:val="es-ES"/>
              </w:rPr>
            </w:pPr>
            <w:r w:rsidRPr="00020936">
              <w:rPr>
                <w:color w:val="4C4747"/>
                <w:sz w:val="22"/>
                <w:szCs w:val="22"/>
                <w:lang w:val="es-ES"/>
              </w:rPr>
              <w:t>Junta de Regantes AGLIPO I, Inc.,</w:t>
            </w:r>
          </w:p>
        </w:tc>
        <w:tc>
          <w:tcPr>
            <w:tcW w:w="1548" w:type="dxa"/>
            <w:tcBorders>
              <w:top w:val="single" w:sz="4" w:space="0" w:color="FFFFFF" w:themeColor="background1"/>
            </w:tcBorders>
          </w:tcPr>
          <w:p w14:paraId="55892311" w14:textId="77777777" w:rsidR="00913696" w:rsidRPr="00020936" w:rsidRDefault="00913696" w:rsidP="00BB0FF7">
            <w:pPr>
              <w:spacing w:after="0" w:line="240" w:lineRule="auto"/>
              <w:jc w:val="center"/>
              <w:rPr>
                <w:color w:val="4C4747"/>
                <w:spacing w:val="0"/>
                <w:sz w:val="22"/>
                <w:szCs w:val="22"/>
                <w:lang w:val="es-ES"/>
              </w:rPr>
            </w:pPr>
            <w:r w:rsidRPr="00020936">
              <w:rPr>
                <w:color w:val="4C4747"/>
                <w:spacing w:val="0"/>
                <w:sz w:val="22"/>
                <w:szCs w:val="22"/>
                <w:lang w:val="es-ES"/>
              </w:rPr>
              <w:t>Favorable</w:t>
            </w:r>
          </w:p>
        </w:tc>
      </w:tr>
      <w:tr w:rsidR="005D34AF" w:rsidRPr="004E7EF3" w14:paraId="4C5E986F" w14:textId="77777777" w:rsidTr="00BB0FF7">
        <w:trPr>
          <w:trHeight w:val="600"/>
        </w:trPr>
        <w:tc>
          <w:tcPr>
            <w:tcW w:w="2072" w:type="dxa"/>
            <w:shd w:val="clear" w:color="auto" w:fill="auto"/>
          </w:tcPr>
          <w:p w14:paraId="3F9D197C" w14:textId="77777777" w:rsidR="00913696" w:rsidRPr="00020936" w:rsidRDefault="00913696" w:rsidP="00BB0FF7">
            <w:pPr>
              <w:spacing w:after="0" w:line="240" w:lineRule="auto"/>
              <w:jc w:val="center"/>
              <w:rPr>
                <w:color w:val="4C4747"/>
                <w:spacing w:val="0"/>
                <w:sz w:val="22"/>
                <w:szCs w:val="22"/>
                <w:lang w:val="es-ES"/>
              </w:rPr>
            </w:pPr>
            <w:r w:rsidRPr="00020936">
              <w:rPr>
                <w:color w:val="4C4747"/>
                <w:spacing w:val="0"/>
                <w:sz w:val="22"/>
                <w:szCs w:val="22"/>
                <w:lang w:val="es-ES"/>
              </w:rPr>
              <w:t>1</w:t>
            </w:r>
          </w:p>
        </w:tc>
        <w:tc>
          <w:tcPr>
            <w:tcW w:w="2052" w:type="dxa"/>
            <w:shd w:val="clear" w:color="auto" w:fill="auto"/>
          </w:tcPr>
          <w:p w14:paraId="08E77E7F" w14:textId="77777777" w:rsidR="00913696" w:rsidRPr="00020936" w:rsidRDefault="00913696" w:rsidP="00BB0FF7">
            <w:pPr>
              <w:spacing w:after="0" w:line="240" w:lineRule="auto"/>
              <w:jc w:val="center"/>
              <w:rPr>
                <w:color w:val="4C4747"/>
                <w:spacing w:val="0"/>
                <w:sz w:val="22"/>
                <w:szCs w:val="22"/>
                <w:lang w:val="es-ES"/>
              </w:rPr>
            </w:pPr>
            <w:r w:rsidRPr="00020936">
              <w:rPr>
                <w:color w:val="4C4747"/>
                <w:spacing w:val="0"/>
                <w:sz w:val="22"/>
                <w:szCs w:val="22"/>
                <w:lang w:val="es-ES"/>
              </w:rPr>
              <w:t>1</w:t>
            </w:r>
          </w:p>
        </w:tc>
        <w:tc>
          <w:tcPr>
            <w:tcW w:w="2067" w:type="dxa"/>
            <w:shd w:val="clear" w:color="auto" w:fill="auto"/>
          </w:tcPr>
          <w:p w14:paraId="33EC7673" w14:textId="77777777" w:rsidR="00913696" w:rsidRPr="00020936" w:rsidRDefault="00913696" w:rsidP="00BB0FF7">
            <w:pPr>
              <w:spacing w:after="0" w:line="240" w:lineRule="auto"/>
              <w:rPr>
                <w:color w:val="4C4747"/>
                <w:spacing w:val="0"/>
                <w:sz w:val="22"/>
                <w:szCs w:val="22"/>
                <w:lang w:val="es-ES"/>
              </w:rPr>
            </w:pPr>
            <w:r w:rsidRPr="00020936">
              <w:rPr>
                <w:color w:val="4C4747"/>
                <w:sz w:val="22"/>
                <w:szCs w:val="22"/>
                <w:lang w:val="es-ES"/>
              </w:rPr>
              <w:t>Junta de Regantes Boba, Inc.</w:t>
            </w:r>
          </w:p>
        </w:tc>
        <w:tc>
          <w:tcPr>
            <w:tcW w:w="1548" w:type="dxa"/>
            <w:shd w:val="clear" w:color="auto" w:fill="auto"/>
          </w:tcPr>
          <w:p w14:paraId="1188E8FB" w14:textId="77777777" w:rsidR="00913696" w:rsidRPr="00020936" w:rsidRDefault="00913696" w:rsidP="00BB0FF7">
            <w:pPr>
              <w:spacing w:after="0" w:line="240" w:lineRule="auto"/>
              <w:jc w:val="center"/>
              <w:rPr>
                <w:color w:val="4C4747"/>
                <w:spacing w:val="0"/>
                <w:sz w:val="22"/>
                <w:szCs w:val="22"/>
                <w:lang w:val="es-ES"/>
              </w:rPr>
            </w:pPr>
            <w:r w:rsidRPr="00020936">
              <w:rPr>
                <w:color w:val="4C4747"/>
                <w:spacing w:val="0"/>
                <w:sz w:val="22"/>
                <w:szCs w:val="22"/>
                <w:lang w:val="es-ES"/>
              </w:rPr>
              <w:t>Favorable</w:t>
            </w:r>
          </w:p>
        </w:tc>
      </w:tr>
      <w:tr w:rsidR="005D34AF" w:rsidRPr="004E7EF3" w14:paraId="5BB69CBE" w14:textId="77777777" w:rsidTr="00BB0FF7">
        <w:trPr>
          <w:trHeight w:val="617"/>
        </w:trPr>
        <w:tc>
          <w:tcPr>
            <w:tcW w:w="2072" w:type="dxa"/>
            <w:shd w:val="clear" w:color="auto" w:fill="auto"/>
          </w:tcPr>
          <w:p w14:paraId="640ABD74" w14:textId="77777777" w:rsidR="00913696" w:rsidRPr="00020936" w:rsidRDefault="00913696" w:rsidP="00BB0FF7">
            <w:pPr>
              <w:spacing w:after="0" w:line="240" w:lineRule="auto"/>
              <w:jc w:val="center"/>
              <w:rPr>
                <w:color w:val="4C4747"/>
                <w:spacing w:val="0"/>
                <w:sz w:val="22"/>
                <w:szCs w:val="22"/>
                <w:lang w:val="es-ES"/>
              </w:rPr>
            </w:pPr>
            <w:r w:rsidRPr="00020936">
              <w:rPr>
                <w:color w:val="4C4747"/>
                <w:spacing w:val="0"/>
                <w:sz w:val="22"/>
                <w:szCs w:val="22"/>
                <w:lang w:val="es-ES"/>
              </w:rPr>
              <w:t>1</w:t>
            </w:r>
          </w:p>
        </w:tc>
        <w:tc>
          <w:tcPr>
            <w:tcW w:w="2052" w:type="dxa"/>
            <w:shd w:val="clear" w:color="auto" w:fill="auto"/>
          </w:tcPr>
          <w:p w14:paraId="0B12F0E6" w14:textId="77777777" w:rsidR="00913696" w:rsidRPr="00020936" w:rsidRDefault="00913696" w:rsidP="00BB0FF7">
            <w:pPr>
              <w:spacing w:after="0" w:line="240" w:lineRule="auto"/>
              <w:jc w:val="center"/>
              <w:rPr>
                <w:color w:val="4C4747"/>
                <w:spacing w:val="0"/>
                <w:sz w:val="22"/>
                <w:szCs w:val="22"/>
                <w:lang w:val="es-ES"/>
              </w:rPr>
            </w:pPr>
            <w:r w:rsidRPr="00020936">
              <w:rPr>
                <w:color w:val="4C4747"/>
                <w:spacing w:val="0"/>
                <w:sz w:val="22"/>
                <w:szCs w:val="22"/>
                <w:lang w:val="es-ES"/>
              </w:rPr>
              <w:t>1</w:t>
            </w:r>
          </w:p>
        </w:tc>
        <w:tc>
          <w:tcPr>
            <w:tcW w:w="2067" w:type="dxa"/>
            <w:shd w:val="clear" w:color="auto" w:fill="auto"/>
          </w:tcPr>
          <w:p w14:paraId="70B04E4A" w14:textId="77777777" w:rsidR="00913696" w:rsidRPr="00020936" w:rsidRDefault="00913696" w:rsidP="00BB0FF7">
            <w:pPr>
              <w:spacing w:after="0" w:line="240" w:lineRule="auto"/>
              <w:rPr>
                <w:color w:val="4C4747"/>
                <w:spacing w:val="0"/>
                <w:sz w:val="22"/>
                <w:szCs w:val="22"/>
                <w:lang w:val="es-ES"/>
              </w:rPr>
            </w:pPr>
            <w:r w:rsidRPr="00020936">
              <w:rPr>
                <w:color w:val="4C4747"/>
                <w:sz w:val="22"/>
                <w:szCs w:val="22"/>
                <w:lang w:val="es-ES"/>
              </w:rPr>
              <w:t>Junta de Regantes Mijo Juanito, Inc.</w:t>
            </w:r>
          </w:p>
        </w:tc>
        <w:tc>
          <w:tcPr>
            <w:tcW w:w="1548" w:type="dxa"/>
            <w:shd w:val="clear" w:color="auto" w:fill="auto"/>
          </w:tcPr>
          <w:p w14:paraId="36B86990" w14:textId="77777777" w:rsidR="00913696" w:rsidRPr="00020936" w:rsidRDefault="00913696" w:rsidP="00BB0FF7">
            <w:pPr>
              <w:spacing w:after="0" w:line="240" w:lineRule="auto"/>
              <w:jc w:val="center"/>
              <w:rPr>
                <w:color w:val="4C4747"/>
                <w:spacing w:val="0"/>
                <w:sz w:val="22"/>
                <w:szCs w:val="22"/>
                <w:lang w:val="es-ES"/>
              </w:rPr>
            </w:pPr>
            <w:r w:rsidRPr="00020936">
              <w:rPr>
                <w:color w:val="4C4747"/>
                <w:spacing w:val="0"/>
                <w:sz w:val="22"/>
                <w:szCs w:val="22"/>
                <w:lang w:val="es-ES"/>
              </w:rPr>
              <w:t>Favorable</w:t>
            </w:r>
          </w:p>
        </w:tc>
      </w:tr>
      <w:tr w:rsidR="005D34AF" w:rsidRPr="004E7EF3" w14:paraId="78164822" w14:textId="77777777" w:rsidTr="00BB0FF7">
        <w:trPr>
          <w:trHeight w:val="617"/>
        </w:trPr>
        <w:tc>
          <w:tcPr>
            <w:tcW w:w="2072" w:type="dxa"/>
            <w:shd w:val="clear" w:color="auto" w:fill="auto"/>
          </w:tcPr>
          <w:p w14:paraId="07A8004A" w14:textId="77777777" w:rsidR="00913696" w:rsidRPr="00020936" w:rsidRDefault="00913696" w:rsidP="00BB0FF7">
            <w:pPr>
              <w:spacing w:after="0" w:line="240" w:lineRule="auto"/>
              <w:jc w:val="center"/>
              <w:rPr>
                <w:color w:val="4C4747"/>
                <w:spacing w:val="0"/>
                <w:sz w:val="22"/>
                <w:szCs w:val="22"/>
                <w:lang w:val="es-ES"/>
              </w:rPr>
            </w:pPr>
            <w:r w:rsidRPr="00020936">
              <w:rPr>
                <w:color w:val="4C4747"/>
                <w:spacing w:val="0"/>
                <w:sz w:val="22"/>
                <w:szCs w:val="22"/>
                <w:lang w:val="es-ES"/>
              </w:rPr>
              <w:lastRenderedPageBreak/>
              <w:t>1</w:t>
            </w:r>
          </w:p>
        </w:tc>
        <w:tc>
          <w:tcPr>
            <w:tcW w:w="2052" w:type="dxa"/>
            <w:shd w:val="clear" w:color="auto" w:fill="auto"/>
          </w:tcPr>
          <w:p w14:paraId="531FD380" w14:textId="77777777" w:rsidR="00913696" w:rsidRPr="00020936" w:rsidRDefault="00913696" w:rsidP="00BB0FF7">
            <w:pPr>
              <w:spacing w:after="0" w:line="240" w:lineRule="auto"/>
              <w:jc w:val="center"/>
              <w:rPr>
                <w:color w:val="4C4747"/>
                <w:spacing w:val="0"/>
                <w:sz w:val="22"/>
                <w:szCs w:val="22"/>
                <w:lang w:val="es-ES"/>
              </w:rPr>
            </w:pPr>
            <w:r w:rsidRPr="00020936">
              <w:rPr>
                <w:color w:val="4C4747"/>
                <w:spacing w:val="0"/>
                <w:sz w:val="22"/>
                <w:szCs w:val="22"/>
                <w:lang w:val="es-ES"/>
              </w:rPr>
              <w:t>1</w:t>
            </w:r>
          </w:p>
        </w:tc>
        <w:tc>
          <w:tcPr>
            <w:tcW w:w="2067" w:type="dxa"/>
            <w:shd w:val="clear" w:color="auto" w:fill="auto"/>
          </w:tcPr>
          <w:p w14:paraId="0701AD52" w14:textId="77777777" w:rsidR="00913696" w:rsidRPr="00020936" w:rsidRDefault="00913696" w:rsidP="00BB0FF7">
            <w:pPr>
              <w:spacing w:after="0" w:line="240" w:lineRule="auto"/>
              <w:rPr>
                <w:color w:val="4C4747"/>
                <w:sz w:val="22"/>
                <w:szCs w:val="22"/>
                <w:lang w:val="es-ES"/>
              </w:rPr>
            </w:pPr>
            <w:r w:rsidRPr="00020936">
              <w:rPr>
                <w:color w:val="4C4747"/>
                <w:sz w:val="22"/>
                <w:szCs w:val="22"/>
                <w:lang w:val="es-ES"/>
              </w:rPr>
              <w:t>Junta de Regante Valle de Neiba</w:t>
            </w:r>
          </w:p>
        </w:tc>
        <w:tc>
          <w:tcPr>
            <w:tcW w:w="1548" w:type="dxa"/>
            <w:shd w:val="clear" w:color="auto" w:fill="auto"/>
          </w:tcPr>
          <w:p w14:paraId="6662D1C4" w14:textId="77777777" w:rsidR="00913696" w:rsidRPr="00020936" w:rsidRDefault="00913696" w:rsidP="00BB0FF7">
            <w:pPr>
              <w:spacing w:after="0" w:line="240" w:lineRule="auto"/>
              <w:jc w:val="center"/>
              <w:rPr>
                <w:color w:val="4C4747"/>
                <w:spacing w:val="0"/>
                <w:sz w:val="22"/>
                <w:szCs w:val="22"/>
                <w:lang w:val="es-ES"/>
              </w:rPr>
            </w:pPr>
            <w:r w:rsidRPr="00020936">
              <w:rPr>
                <w:color w:val="4C4747"/>
                <w:spacing w:val="0"/>
                <w:sz w:val="22"/>
                <w:szCs w:val="22"/>
                <w:lang w:val="es-ES"/>
              </w:rPr>
              <w:t>Favorable</w:t>
            </w:r>
          </w:p>
        </w:tc>
      </w:tr>
      <w:tr w:rsidR="005D34AF" w:rsidRPr="004E7EF3" w14:paraId="25547BD3" w14:textId="77777777" w:rsidTr="00BB0FF7">
        <w:trPr>
          <w:trHeight w:val="617"/>
        </w:trPr>
        <w:tc>
          <w:tcPr>
            <w:tcW w:w="2072" w:type="dxa"/>
            <w:shd w:val="clear" w:color="auto" w:fill="auto"/>
          </w:tcPr>
          <w:p w14:paraId="09DA2AD4" w14:textId="77777777" w:rsidR="00913696" w:rsidRPr="00020936" w:rsidRDefault="00913696" w:rsidP="00BB0FF7">
            <w:pPr>
              <w:spacing w:after="0" w:line="240" w:lineRule="auto"/>
              <w:jc w:val="center"/>
              <w:rPr>
                <w:color w:val="4C4747"/>
                <w:spacing w:val="0"/>
                <w:sz w:val="22"/>
                <w:szCs w:val="22"/>
                <w:lang w:val="es-ES"/>
              </w:rPr>
            </w:pPr>
            <w:r w:rsidRPr="00020936">
              <w:rPr>
                <w:color w:val="4C4747"/>
                <w:spacing w:val="0"/>
                <w:sz w:val="22"/>
                <w:szCs w:val="22"/>
                <w:lang w:val="es-ES"/>
              </w:rPr>
              <w:t>1</w:t>
            </w:r>
          </w:p>
        </w:tc>
        <w:tc>
          <w:tcPr>
            <w:tcW w:w="2052" w:type="dxa"/>
            <w:shd w:val="clear" w:color="auto" w:fill="auto"/>
          </w:tcPr>
          <w:p w14:paraId="11A9BED7" w14:textId="77777777" w:rsidR="00913696" w:rsidRPr="00020936" w:rsidRDefault="00913696" w:rsidP="00BB0FF7">
            <w:pPr>
              <w:spacing w:after="0" w:line="240" w:lineRule="auto"/>
              <w:jc w:val="center"/>
              <w:rPr>
                <w:color w:val="4C4747"/>
                <w:spacing w:val="0"/>
                <w:sz w:val="22"/>
                <w:szCs w:val="22"/>
                <w:lang w:val="es-ES"/>
              </w:rPr>
            </w:pPr>
            <w:r w:rsidRPr="00020936">
              <w:rPr>
                <w:color w:val="4C4747"/>
                <w:spacing w:val="0"/>
                <w:sz w:val="22"/>
                <w:szCs w:val="22"/>
                <w:lang w:val="es-ES"/>
              </w:rPr>
              <w:t>1</w:t>
            </w:r>
          </w:p>
        </w:tc>
        <w:tc>
          <w:tcPr>
            <w:tcW w:w="2067" w:type="dxa"/>
            <w:shd w:val="clear" w:color="auto" w:fill="auto"/>
          </w:tcPr>
          <w:p w14:paraId="380AFDF2" w14:textId="77777777" w:rsidR="00913696" w:rsidRPr="00020936" w:rsidRDefault="00913696" w:rsidP="00BB0FF7">
            <w:pPr>
              <w:spacing w:after="0" w:line="240" w:lineRule="auto"/>
              <w:rPr>
                <w:color w:val="4C4747"/>
                <w:sz w:val="22"/>
                <w:szCs w:val="22"/>
                <w:lang w:val="es-ES"/>
              </w:rPr>
            </w:pPr>
            <w:r w:rsidRPr="00020936">
              <w:rPr>
                <w:color w:val="4C4747"/>
                <w:sz w:val="22"/>
                <w:szCs w:val="22"/>
                <w:lang w:val="es-ES"/>
              </w:rPr>
              <w:t>Junta de Regante Dajabón</w:t>
            </w:r>
          </w:p>
        </w:tc>
        <w:tc>
          <w:tcPr>
            <w:tcW w:w="1548" w:type="dxa"/>
            <w:shd w:val="clear" w:color="auto" w:fill="auto"/>
          </w:tcPr>
          <w:p w14:paraId="18BCFD77" w14:textId="77777777" w:rsidR="00913696" w:rsidRPr="00020936" w:rsidRDefault="00913696" w:rsidP="00BB0FF7">
            <w:pPr>
              <w:spacing w:after="0" w:line="240" w:lineRule="auto"/>
              <w:jc w:val="center"/>
              <w:rPr>
                <w:color w:val="4C4747"/>
                <w:spacing w:val="0"/>
                <w:sz w:val="22"/>
                <w:szCs w:val="22"/>
                <w:lang w:val="es-ES"/>
              </w:rPr>
            </w:pPr>
            <w:r w:rsidRPr="00020936">
              <w:rPr>
                <w:color w:val="4C4747"/>
                <w:spacing w:val="0"/>
                <w:sz w:val="22"/>
                <w:szCs w:val="22"/>
                <w:lang w:val="es-ES"/>
              </w:rPr>
              <w:t>Favorable</w:t>
            </w:r>
          </w:p>
        </w:tc>
      </w:tr>
    </w:tbl>
    <w:p w14:paraId="68F6150F" w14:textId="77777777" w:rsidR="00B02AF2" w:rsidRPr="00020936" w:rsidRDefault="00B02AF2" w:rsidP="00DD2506">
      <w:pPr>
        <w:spacing w:after="120" w:line="360" w:lineRule="auto"/>
        <w:rPr>
          <w:rFonts w:eastAsia="Times New Roman"/>
          <w:b/>
          <w:iCs/>
          <w:color w:val="4C4747"/>
          <w:lang w:val="es-DO" w:eastAsia="es-DO"/>
        </w:rPr>
      </w:pPr>
      <w:r w:rsidRPr="00020936">
        <w:rPr>
          <w:rFonts w:eastAsia="Times New Roman"/>
          <w:i/>
          <w:iCs/>
          <w:color w:val="4C4747"/>
          <w:sz w:val="18"/>
          <w:szCs w:val="18"/>
          <w:lang w:val="es-DO" w:eastAsia="es-DO"/>
        </w:rPr>
        <w:t xml:space="preserve">    </w:t>
      </w:r>
      <w:r w:rsidRPr="00020936">
        <w:rPr>
          <w:rFonts w:eastAsia="Times New Roman"/>
          <w:b/>
          <w:i/>
          <w:iCs/>
          <w:color w:val="4C4747"/>
          <w:sz w:val="18"/>
          <w:szCs w:val="18"/>
          <w:lang w:val="es-DO" w:eastAsia="es-DO"/>
        </w:rPr>
        <w:t>Fuente:</w:t>
      </w:r>
      <w:r w:rsidRPr="00020936">
        <w:rPr>
          <w:rFonts w:eastAsia="Times New Roman"/>
          <w:i/>
          <w:iCs/>
          <w:color w:val="4C4747"/>
          <w:sz w:val="18"/>
          <w:szCs w:val="18"/>
          <w:lang w:val="es-DO" w:eastAsia="es-DO"/>
        </w:rPr>
        <w:t xml:space="preserve"> Dirección de Fiscalización y Revisión INDRHI</w:t>
      </w:r>
      <w:r w:rsidRPr="00020936">
        <w:rPr>
          <w:rFonts w:eastAsia="Times New Roman"/>
          <w:iCs/>
          <w:color w:val="4C4747"/>
          <w:sz w:val="20"/>
          <w:szCs w:val="20"/>
          <w:lang w:val="es-DO" w:eastAsia="es-DO"/>
        </w:rPr>
        <w:t>.</w:t>
      </w:r>
    </w:p>
    <w:p w14:paraId="4392BE42" w14:textId="77777777" w:rsidR="00B02AF2" w:rsidRPr="00020936" w:rsidRDefault="00B02AF2" w:rsidP="00DD2506">
      <w:pPr>
        <w:rPr>
          <w:color w:val="4C4747"/>
          <w:sz w:val="22"/>
          <w:szCs w:val="22"/>
          <w:lang w:val="es-ES"/>
        </w:rPr>
      </w:pPr>
    </w:p>
    <w:p w14:paraId="6F99D3B3" w14:textId="77777777" w:rsidR="00B02AF2" w:rsidRPr="00020936" w:rsidRDefault="00B02AF2" w:rsidP="00DD2506">
      <w:pPr>
        <w:jc w:val="center"/>
        <w:rPr>
          <w:color w:val="4C4747"/>
          <w:sz w:val="22"/>
          <w:szCs w:val="22"/>
          <w:lang w:val="es-ES"/>
        </w:rPr>
      </w:pPr>
      <w:r w:rsidRPr="00020936">
        <w:rPr>
          <w:b/>
          <w:color w:val="4C4747"/>
          <w:lang w:val="es-ES"/>
        </w:rPr>
        <w:t xml:space="preserve">Tabla 7.2 </w:t>
      </w:r>
      <w:r w:rsidRPr="00020936">
        <w:rPr>
          <w:color w:val="4C4747"/>
          <w:sz w:val="22"/>
          <w:szCs w:val="22"/>
          <w:lang w:val="es-ES"/>
        </w:rPr>
        <w:t>Auditoria de Otr</w:t>
      </w:r>
      <w:r w:rsidR="00DD2506" w:rsidRPr="00020936">
        <w:rPr>
          <w:color w:val="4C4747"/>
          <w:sz w:val="22"/>
          <w:szCs w:val="22"/>
          <w:lang w:val="es-ES"/>
        </w:rPr>
        <w:t>o Tipo Realizadas en el año 2024</w:t>
      </w:r>
    </w:p>
    <w:p w14:paraId="7B5B5F2D" w14:textId="77777777" w:rsidR="00B02AF2" w:rsidRPr="00020936" w:rsidRDefault="00B02AF2" w:rsidP="00DD2506">
      <w:pPr>
        <w:jc w:val="center"/>
        <w:rPr>
          <w:color w:val="4C4747"/>
          <w:sz w:val="22"/>
          <w:szCs w:val="22"/>
          <w:lang w:val="es-ES"/>
        </w:rPr>
      </w:pPr>
      <w:r w:rsidRPr="00020936">
        <w:rPr>
          <w:color w:val="4C4747"/>
          <w:sz w:val="22"/>
          <w:szCs w:val="22"/>
          <w:lang w:val="es-ES"/>
        </w:rPr>
        <w:t>(Investigaciones especiales)</w:t>
      </w:r>
    </w:p>
    <w:tbl>
      <w:tblPr>
        <w:tblW w:w="7700" w:type="dxa"/>
        <w:tblCellMar>
          <w:left w:w="70" w:type="dxa"/>
          <w:right w:w="70" w:type="dxa"/>
        </w:tblCellMar>
        <w:tblLook w:val="04A0" w:firstRow="1" w:lastRow="0" w:firstColumn="1" w:lastColumn="0" w:noHBand="0" w:noVBand="1"/>
      </w:tblPr>
      <w:tblGrid>
        <w:gridCol w:w="1480"/>
        <w:gridCol w:w="1580"/>
        <w:gridCol w:w="1580"/>
        <w:gridCol w:w="3060"/>
      </w:tblGrid>
      <w:tr w:rsidR="005D34AF" w:rsidRPr="004E7EF3" w14:paraId="3A882C0F" w14:textId="77777777" w:rsidTr="00BB0FF7">
        <w:trPr>
          <w:trHeight w:val="570"/>
        </w:trPr>
        <w:tc>
          <w:tcPr>
            <w:tcW w:w="1480" w:type="dxa"/>
            <w:tcBorders>
              <w:top w:val="single" w:sz="8" w:space="0" w:color="FFFFFF"/>
              <w:left w:val="single" w:sz="8" w:space="0" w:color="FFFFFF"/>
              <w:bottom w:val="nil"/>
              <w:right w:val="single" w:sz="8" w:space="0" w:color="FFFFFF"/>
            </w:tcBorders>
            <w:shd w:val="clear" w:color="000000" w:fill="002060"/>
            <w:vAlign w:val="center"/>
            <w:hideMark/>
          </w:tcPr>
          <w:p w14:paraId="694E7C77" w14:textId="77777777" w:rsidR="00913696" w:rsidRPr="00AE364B" w:rsidRDefault="00913696" w:rsidP="00BB0FF7">
            <w:pPr>
              <w:spacing w:after="0" w:line="240" w:lineRule="auto"/>
              <w:jc w:val="center"/>
              <w:rPr>
                <w:rFonts w:eastAsia="Times New Roman"/>
                <w:b/>
                <w:bCs/>
                <w:color w:val="FFFFFF" w:themeColor="background1"/>
                <w:spacing w:val="0"/>
                <w:sz w:val="22"/>
                <w:szCs w:val="22"/>
                <w:lang w:val="es-DO" w:eastAsia="es-DO"/>
              </w:rPr>
            </w:pPr>
            <w:r w:rsidRPr="00AE364B">
              <w:rPr>
                <w:rFonts w:eastAsia="Times New Roman"/>
                <w:b/>
                <w:bCs/>
                <w:color w:val="FFFFFF" w:themeColor="background1"/>
                <w:spacing w:val="0"/>
                <w:sz w:val="22"/>
                <w:szCs w:val="22"/>
                <w:lang w:val="es-ES" w:eastAsia="es-DO"/>
              </w:rPr>
              <w:t>Auditorías Internas</w:t>
            </w:r>
          </w:p>
        </w:tc>
        <w:tc>
          <w:tcPr>
            <w:tcW w:w="1580" w:type="dxa"/>
            <w:tcBorders>
              <w:top w:val="single" w:sz="8" w:space="0" w:color="FFFFFF"/>
              <w:left w:val="nil"/>
              <w:bottom w:val="nil"/>
              <w:right w:val="single" w:sz="8" w:space="0" w:color="FFFFFF"/>
            </w:tcBorders>
            <w:shd w:val="clear" w:color="000000" w:fill="002060"/>
            <w:vAlign w:val="center"/>
            <w:hideMark/>
          </w:tcPr>
          <w:p w14:paraId="0309D380" w14:textId="77777777" w:rsidR="00913696" w:rsidRPr="00AE364B" w:rsidRDefault="00913696" w:rsidP="00BB0FF7">
            <w:pPr>
              <w:spacing w:after="0" w:line="240" w:lineRule="auto"/>
              <w:jc w:val="center"/>
              <w:rPr>
                <w:rFonts w:eastAsia="Times New Roman"/>
                <w:b/>
                <w:bCs/>
                <w:color w:val="FFFFFF" w:themeColor="background1"/>
                <w:spacing w:val="0"/>
                <w:sz w:val="22"/>
                <w:szCs w:val="22"/>
                <w:lang w:val="es-DO" w:eastAsia="es-DO"/>
              </w:rPr>
            </w:pPr>
            <w:r w:rsidRPr="00AE364B">
              <w:rPr>
                <w:rFonts w:eastAsia="Times New Roman"/>
                <w:b/>
                <w:bCs/>
                <w:color w:val="FFFFFF" w:themeColor="background1"/>
                <w:spacing w:val="0"/>
                <w:sz w:val="22"/>
                <w:szCs w:val="22"/>
                <w:lang w:val="es-ES" w:eastAsia="es-DO"/>
              </w:rPr>
              <w:t>Cantidad</w:t>
            </w:r>
          </w:p>
        </w:tc>
        <w:tc>
          <w:tcPr>
            <w:tcW w:w="1580" w:type="dxa"/>
            <w:tcBorders>
              <w:top w:val="single" w:sz="8" w:space="0" w:color="FFFFFF"/>
              <w:left w:val="nil"/>
              <w:bottom w:val="nil"/>
              <w:right w:val="single" w:sz="8" w:space="0" w:color="FFFFFF"/>
            </w:tcBorders>
            <w:shd w:val="clear" w:color="000000" w:fill="002060"/>
            <w:vAlign w:val="center"/>
            <w:hideMark/>
          </w:tcPr>
          <w:p w14:paraId="2B03890D" w14:textId="77777777" w:rsidR="00913696" w:rsidRPr="00AE364B" w:rsidRDefault="00913696" w:rsidP="00BB0FF7">
            <w:pPr>
              <w:spacing w:after="0" w:line="240" w:lineRule="auto"/>
              <w:jc w:val="center"/>
              <w:rPr>
                <w:rFonts w:eastAsia="Times New Roman"/>
                <w:b/>
                <w:bCs/>
                <w:color w:val="FFFFFF" w:themeColor="background1"/>
                <w:spacing w:val="0"/>
                <w:sz w:val="22"/>
                <w:szCs w:val="22"/>
                <w:lang w:val="es-DO" w:eastAsia="es-DO"/>
              </w:rPr>
            </w:pPr>
            <w:r w:rsidRPr="00AE364B">
              <w:rPr>
                <w:rFonts w:eastAsia="Times New Roman"/>
                <w:b/>
                <w:bCs/>
                <w:color w:val="FFFFFF" w:themeColor="background1"/>
                <w:spacing w:val="0"/>
                <w:sz w:val="22"/>
                <w:szCs w:val="22"/>
                <w:lang w:val="es-ES" w:eastAsia="es-DO"/>
              </w:rPr>
              <w:t>Direcciones Regionales</w:t>
            </w:r>
          </w:p>
        </w:tc>
        <w:tc>
          <w:tcPr>
            <w:tcW w:w="3060" w:type="dxa"/>
            <w:tcBorders>
              <w:top w:val="single" w:sz="8" w:space="0" w:color="FFFFFF"/>
              <w:left w:val="nil"/>
              <w:bottom w:val="nil"/>
              <w:right w:val="single" w:sz="8" w:space="0" w:color="FFFFFF"/>
            </w:tcBorders>
            <w:shd w:val="clear" w:color="000000" w:fill="002060"/>
            <w:vAlign w:val="center"/>
            <w:hideMark/>
          </w:tcPr>
          <w:p w14:paraId="41AD905E" w14:textId="77777777" w:rsidR="00913696" w:rsidRPr="00AE364B" w:rsidRDefault="00913696" w:rsidP="00BB0FF7">
            <w:pPr>
              <w:spacing w:after="0" w:line="240" w:lineRule="auto"/>
              <w:jc w:val="center"/>
              <w:rPr>
                <w:rFonts w:eastAsia="Times New Roman"/>
                <w:b/>
                <w:bCs/>
                <w:color w:val="FFFFFF" w:themeColor="background1"/>
                <w:spacing w:val="0"/>
                <w:sz w:val="22"/>
                <w:szCs w:val="22"/>
                <w:lang w:val="es-DO" w:eastAsia="es-DO"/>
              </w:rPr>
            </w:pPr>
            <w:r w:rsidRPr="00AE364B">
              <w:rPr>
                <w:rFonts w:eastAsia="Times New Roman"/>
                <w:b/>
                <w:bCs/>
                <w:color w:val="FFFFFF" w:themeColor="background1"/>
                <w:spacing w:val="0"/>
                <w:sz w:val="22"/>
                <w:szCs w:val="22"/>
                <w:lang w:val="es-ES" w:eastAsia="es-DO"/>
              </w:rPr>
              <w:t>Resultados de la Auditoría</w:t>
            </w:r>
          </w:p>
        </w:tc>
      </w:tr>
      <w:tr w:rsidR="00020936" w:rsidRPr="00020936" w14:paraId="1D3738DC" w14:textId="77777777" w:rsidTr="00BB0FF7">
        <w:trPr>
          <w:trHeight w:val="758"/>
        </w:trPr>
        <w:tc>
          <w:tcPr>
            <w:tcW w:w="1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0F00FC" w14:textId="77777777" w:rsidR="00913696" w:rsidRPr="00020936" w:rsidRDefault="00913696" w:rsidP="00BB0FF7">
            <w:pPr>
              <w:spacing w:after="0" w:line="240" w:lineRule="auto"/>
              <w:jc w:val="center"/>
              <w:rPr>
                <w:rFonts w:eastAsia="Times New Roman"/>
                <w:color w:val="4C4747"/>
                <w:spacing w:val="0"/>
                <w:sz w:val="22"/>
                <w:szCs w:val="22"/>
                <w:lang w:val="es-DO" w:eastAsia="es-DO"/>
              </w:rPr>
            </w:pPr>
            <w:r w:rsidRPr="00020936">
              <w:rPr>
                <w:rFonts w:eastAsia="Times New Roman"/>
                <w:color w:val="4C4747"/>
                <w:spacing w:val="0"/>
                <w:sz w:val="22"/>
                <w:szCs w:val="22"/>
                <w:lang w:val="es-DO" w:eastAsia="es-DO"/>
              </w:rPr>
              <w:t>1</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14:paraId="7BA58C99" w14:textId="77777777" w:rsidR="00913696" w:rsidRPr="00020936" w:rsidRDefault="00913696" w:rsidP="00BB0FF7">
            <w:pPr>
              <w:spacing w:after="0" w:line="240" w:lineRule="auto"/>
              <w:jc w:val="center"/>
              <w:rPr>
                <w:rFonts w:eastAsia="Times New Roman"/>
                <w:color w:val="4C4747"/>
                <w:spacing w:val="0"/>
                <w:sz w:val="22"/>
                <w:szCs w:val="22"/>
                <w:lang w:val="es-DO" w:eastAsia="es-DO"/>
              </w:rPr>
            </w:pPr>
            <w:r w:rsidRPr="00020936">
              <w:rPr>
                <w:rFonts w:eastAsia="Times New Roman"/>
                <w:color w:val="4C4747"/>
                <w:spacing w:val="0"/>
                <w:sz w:val="22"/>
                <w:szCs w:val="22"/>
                <w:lang w:val="es-ES" w:eastAsia="es-DO"/>
              </w:rPr>
              <w:t>1</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14:paraId="190FCD9C" w14:textId="77777777" w:rsidR="00913696" w:rsidRPr="00020936" w:rsidRDefault="00913696" w:rsidP="00BB0FF7">
            <w:pPr>
              <w:spacing w:after="0" w:line="240" w:lineRule="auto"/>
              <w:jc w:val="center"/>
              <w:rPr>
                <w:rFonts w:eastAsia="Times New Roman"/>
                <w:color w:val="4C4747"/>
                <w:spacing w:val="0"/>
                <w:sz w:val="22"/>
                <w:szCs w:val="22"/>
                <w:lang w:val="es-DO" w:eastAsia="es-DO"/>
              </w:rPr>
            </w:pPr>
            <w:r w:rsidRPr="00020936">
              <w:rPr>
                <w:rFonts w:eastAsia="Times New Roman"/>
                <w:color w:val="4C4747"/>
                <w:spacing w:val="0"/>
                <w:sz w:val="22"/>
                <w:szCs w:val="22"/>
                <w:lang w:val="es-ES" w:eastAsia="es-DO"/>
              </w:rPr>
              <w:t xml:space="preserve"> Yuna Camú</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14:paraId="0E4F8F40" w14:textId="77777777" w:rsidR="00913696" w:rsidRPr="00020936" w:rsidRDefault="00913696" w:rsidP="00BB0FF7">
            <w:pPr>
              <w:spacing w:after="0" w:line="240" w:lineRule="auto"/>
              <w:jc w:val="center"/>
              <w:rPr>
                <w:rFonts w:eastAsia="Times New Roman"/>
                <w:color w:val="4C4747"/>
                <w:spacing w:val="0"/>
                <w:sz w:val="22"/>
                <w:szCs w:val="22"/>
                <w:lang w:val="es-DO" w:eastAsia="es-DO"/>
              </w:rPr>
            </w:pPr>
            <w:r w:rsidRPr="00020936">
              <w:rPr>
                <w:rFonts w:eastAsia="Times New Roman"/>
                <w:color w:val="4C4747"/>
                <w:spacing w:val="0"/>
                <w:sz w:val="22"/>
                <w:szCs w:val="22"/>
                <w:lang w:val="es-ES" w:eastAsia="es-DO"/>
              </w:rPr>
              <w:t>Favorable</w:t>
            </w:r>
          </w:p>
        </w:tc>
      </w:tr>
      <w:tr w:rsidR="00020936" w:rsidRPr="00020936" w14:paraId="71BC655E" w14:textId="77777777" w:rsidTr="00BB0FF7">
        <w:trPr>
          <w:trHeight w:val="84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6A8D02A5" w14:textId="77777777" w:rsidR="00913696" w:rsidRPr="00020936" w:rsidRDefault="00913696" w:rsidP="00BB0FF7">
            <w:pPr>
              <w:spacing w:after="0" w:line="240" w:lineRule="auto"/>
              <w:jc w:val="center"/>
              <w:rPr>
                <w:rFonts w:eastAsia="Times New Roman"/>
                <w:color w:val="4C4747"/>
                <w:spacing w:val="0"/>
                <w:sz w:val="22"/>
                <w:szCs w:val="22"/>
                <w:lang w:val="es-DO" w:eastAsia="es-DO"/>
              </w:rPr>
            </w:pPr>
            <w:r w:rsidRPr="00020936">
              <w:rPr>
                <w:rFonts w:eastAsia="Times New Roman"/>
                <w:color w:val="4C4747"/>
                <w:spacing w:val="0"/>
                <w:sz w:val="22"/>
                <w:szCs w:val="22"/>
                <w:lang w:val="es-DO" w:eastAsia="es-DO"/>
              </w:rPr>
              <w:t>1</w:t>
            </w:r>
          </w:p>
          <w:p w14:paraId="3EAB7305" w14:textId="77777777" w:rsidR="00913696" w:rsidRPr="00020936" w:rsidRDefault="00913696" w:rsidP="00BB0FF7">
            <w:pPr>
              <w:spacing w:after="0" w:line="240" w:lineRule="auto"/>
              <w:rPr>
                <w:rFonts w:eastAsia="Times New Roman"/>
                <w:color w:val="4C4747"/>
                <w:spacing w:val="0"/>
                <w:sz w:val="22"/>
                <w:szCs w:val="22"/>
                <w:lang w:val="es-DO" w:eastAsia="es-DO"/>
              </w:rPr>
            </w:pPr>
          </w:p>
        </w:tc>
        <w:tc>
          <w:tcPr>
            <w:tcW w:w="1580" w:type="dxa"/>
            <w:tcBorders>
              <w:top w:val="nil"/>
              <w:left w:val="nil"/>
              <w:bottom w:val="single" w:sz="4" w:space="0" w:color="auto"/>
              <w:right w:val="single" w:sz="4" w:space="0" w:color="auto"/>
            </w:tcBorders>
            <w:shd w:val="clear" w:color="auto" w:fill="auto"/>
            <w:noWrap/>
            <w:vAlign w:val="center"/>
            <w:hideMark/>
          </w:tcPr>
          <w:p w14:paraId="5268630D" w14:textId="77777777" w:rsidR="00913696" w:rsidRPr="00020936" w:rsidRDefault="00913696" w:rsidP="00BB0FF7">
            <w:pPr>
              <w:spacing w:after="0" w:line="240" w:lineRule="auto"/>
              <w:jc w:val="center"/>
              <w:rPr>
                <w:rFonts w:eastAsia="Times New Roman"/>
                <w:color w:val="4C4747"/>
                <w:spacing w:val="0"/>
                <w:sz w:val="22"/>
                <w:szCs w:val="22"/>
                <w:lang w:val="es-DO" w:eastAsia="es-DO"/>
              </w:rPr>
            </w:pPr>
            <w:r w:rsidRPr="00020936">
              <w:rPr>
                <w:rFonts w:eastAsia="Times New Roman"/>
                <w:color w:val="4C4747"/>
                <w:spacing w:val="0"/>
                <w:sz w:val="22"/>
                <w:szCs w:val="22"/>
                <w:lang w:val="es-DO" w:eastAsia="es-DO"/>
              </w:rPr>
              <w:t>1</w:t>
            </w:r>
          </w:p>
        </w:tc>
        <w:tc>
          <w:tcPr>
            <w:tcW w:w="1580" w:type="dxa"/>
            <w:tcBorders>
              <w:top w:val="nil"/>
              <w:left w:val="nil"/>
              <w:bottom w:val="single" w:sz="4" w:space="0" w:color="auto"/>
              <w:right w:val="single" w:sz="4" w:space="0" w:color="auto"/>
            </w:tcBorders>
            <w:shd w:val="clear" w:color="auto" w:fill="auto"/>
            <w:noWrap/>
            <w:vAlign w:val="center"/>
            <w:hideMark/>
          </w:tcPr>
          <w:p w14:paraId="09ACDA91" w14:textId="77777777" w:rsidR="00913696" w:rsidRPr="00020936" w:rsidRDefault="00913696" w:rsidP="00BB0FF7">
            <w:pPr>
              <w:spacing w:after="0" w:line="240" w:lineRule="auto"/>
              <w:jc w:val="center"/>
              <w:rPr>
                <w:rFonts w:eastAsia="Times New Roman"/>
                <w:color w:val="4C4747"/>
                <w:spacing w:val="0"/>
                <w:sz w:val="22"/>
                <w:szCs w:val="22"/>
                <w:lang w:val="es-DO" w:eastAsia="es-DO"/>
              </w:rPr>
            </w:pPr>
            <w:r w:rsidRPr="00020936">
              <w:rPr>
                <w:rFonts w:eastAsia="Times New Roman"/>
                <w:color w:val="4C4747"/>
                <w:spacing w:val="0"/>
                <w:sz w:val="22"/>
                <w:szCs w:val="22"/>
                <w:lang w:val="es-DO" w:eastAsia="es-DO"/>
              </w:rPr>
              <w:t>Del Este</w:t>
            </w:r>
          </w:p>
        </w:tc>
        <w:tc>
          <w:tcPr>
            <w:tcW w:w="3060" w:type="dxa"/>
            <w:tcBorders>
              <w:top w:val="nil"/>
              <w:left w:val="nil"/>
              <w:bottom w:val="single" w:sz="4" w:space="0" w:color="auto"/>
              <w:right w:val="single" w:sz="4" w:space="0" w:color="auto"/>
            </w:tcBorders>
            <w:shd w:val="clear" w:color="auto" w:fill="auto"/>
            <w:noWrap/>
            <w:vAlign w:val="center"/>
            <w:hideMark/>
          </w:tcPr>
          <w:p w14:paraId="4749B548" w14:textId="77777777" w:rsidR="00913696" w:rsidRPr="00020936" w:rsidRDefault="00913696" w:rsidP="00BB0FF7">
            <w:pPr>
              <w:spacing w:after="0" w:line="240" w:lineRule="auto"/>
              <w:jc w:val="center"/>
              <w:rPr>
                <w:rFonts w:eastAsia="Times New Roman"/>
                <w:color w:val="4C4747"/>
                <w:spacing w:val="0"/>
                <w:sz w:val="22"/>
                <w:szCs w:val="22"/>
                <w:lang w:val="es-DO" w:eastAsia="es-DO"/>
              </w:rPr>
            </w:pPr>
            <w:r w:rsidRPr="00020936">
              <w:rPr>
                <w:rFonts w:eastAsia="Times New Roman"/>
                <w:color w:val="4C4747"/>
                <w:spacing w:val="0"/>
                <w:sz w:val="22"/>
                <w:szCs w:val="22"/>
                <w:lang w:val="es-ES" w:eastAsia="es-DO"/>
              </w:rPr>
              <w:t>Favorable</w:t>
            </w:r>
          </w:p>
        </w:tc>
      </w:tr>
    </w:tbl>
    <w:p w14:paraId="790B8864" w14:textId="3B844A33" w:rsidR="00B02AF2" w:rsidRPr="00020936" w:rsidRDefault="00B02AF2" w:rsidP="00DD2506">
      <w:pPr>
        <w:spacing w:after="120" w:line="360" w:lineRule="auto"/>
        <w:rPr>
          <w:rFonts w:eastAsia="Times New Roman"/>
          <w:i/>
          <w:iCs/>
          <w:color w:val="4C4747"/>
          <w:sz w:val="18"/>
          <w:szCs w:val="18"/>
          <w:lang w:val="es-DO" w:eastAsia="es-DO"/>
        </w:rPr>
      </w:pPr>
      <w:r w:rsidRPr="00020936">
        <w:rPr>
          <w:rFonts w:eastAsia="Times New Roman"/>
          <w:iCs/>
          <w:color w:val="4C4747"/>
          <w:sz w:val="20"/>
          <w:szCs w:val="20"/>
          <w:lang w:val="es-DO" w:eastAsia="es-DO"/>
        </w:rPr>
        <w:t xml:space="preserve">    </w:t>
      </w:r>
      <w:r w:rsidRPr="00020936">
        <w:rPr>
          <w:rFonts w:eastAsia="Times New Roman"/>
          <w:b/>
          <w:i/>
          <w:iCs/>
          <w:color w:val="4C4747"/>
          <w:sz w:val="18"/>
          <w:szCs w:val="18"/>
          <w:lang w:val="es-DO" w:eastAsia="es-DO"/>
        </w:rPr>
        <w:t>Fuente:</w:t>
      </w:r>
      <w:r w:rsidRPr="00020936">
        <w:rPr>
          <w:rFonts w:eastAsia="Times New Roman"/>
          <w:i/>
          <w:iCs/>
          <w:color w:val="4C4747"/>
          <w:sz w:val="18"/>
          <w:szCs w:val="18"/>
          <w:lang w:val="es-DO" w:eastAsia="es-DO"/>
        </w:rPr>
        <w:t xml:space="preserve"> Dirección de Fiscalización y Revisión INDRHI</w:t>
      </w:r>
      <w:r w:rsidR="00020936" w:rsidRPr="00020936">
        <w:rPr>
          <w:rFonts w:eastAsia="Times New Roman"/>
          <w:i/>
          <w:iCs/>
          <w:color w:val="4C4747"/>
          <w:sz w:val="18"/>
          <w:szCs w:val="18"/>
          <w:lang w:val="es-DO" w:eastAsia="es-DO"/>
        </w:rPr>
        <w:t>.</w:t>
      </w:r>
    </w:p>
    <w:p w14:paraId="4A7C6953" w14:textId="77777777" w:rsidR="00B02AF2" w:rsidRPr="00020936" w:rsidRDefault="00B02AF2" w:rsidP="00DD2506">
      <w:pPr>
        <w:keepNext/>
        <w:keepLines/>
        <w:spacing w:after="0" w:line="360" w:lineRule="auto"/>
        <w:outlineLvl w:val="1"/>
        <w:rPr>
          <w:rFonts w:eastAsia="Times New Roman"/>
          <w:b/>
          <w:color w:val="4C4747"/>
          <w:lang w:val="es-DO"/>
        </w:rPr>
      </w:pPr>
    </w:p>
    <w:p w14:paraId="21E17EE1" w14:textId="77777777" w:rsidR="00B02AF2" w:rsidRPr="00020936" w:rsidRDefault="00B02AF2" w:rsidP="005976E7">
      <w:pPr>
        <w:pStyle w:val="TITULOS1"/>
      </w:pPr>
      <w:bookmarkStart w:id="140" w:name="_Toc123132966"/>
      <w:bookmarkStart w:id="141" w:name="_Toc153536559"/>
      <w:bookmarkStart w:id="142" w:name="_Toc185233324"/>
      <w:bookmarkEnd w:id="136"/>
      <w:bookmarkEnd w:id="137"/>
      <w:bookmarkEnd w:id="138"/>
      <w:r w:rsidRPr="00020936">
        <w:t>4.2– Desempeño de los Recursos Humanos</w:t>
      </w:r>
      <w:bookmarkEnd w:id="139"/>
      <w:bookmarkEnd w:id="140"/>
      <w:bookmarkEnd w:id="141"/>
      <w:bookmarkEnd w:id="142"/>
    </w:p>
    <w:p w14:paraId="62CD3C87" w14:textId="77777777" w:rsidR="00B02AF2" w:rsidRPr="00020936" w:rsidRDefault="00B02AF2" w:rsidP="005976E7">
      <w:pPr>
        <w:pStyle w:val="TITULOS1"/>
      </w:pPr>
      <w:bookmarkStart w:id="143" w:name="_Toc78470986"/>
      <w:bookmarkStart w:id="144" w:name="_Toc78471914"/>
      <w:bookmarkStart w:id="145" w:name="_Toc78472112"/>
      <w:bookmarkStart w:id="146" w:name="_Toc108770170"/>
      <w:bookmarkStart w:id="147" w:name="_Toc121910099"/>
      <w:bookmarkStart w:id="148" w:name="_Toc153536560"/>
    </w:p>
    <w:p w14:paraId="3CD7418C" w14:textId="46A4049E" w:rsidR="00B02AF2" w:rsidRPr="00020936" w:rsidRDefault="00B02AF2" w:rsidP="005976E7">
      <w:pPr>
        <w:pStyle w:val="TITULOS1"/>
      </w:pPr>
      <w:bookmarkStart w:id="149" w:name="_Toc185233325"/>
      <w:r w:rsidRPr="00020936">
        <w:t xml:space="preserve">4.2.1 Comportamiento de los </w:t>
      </w:r>
      <w:r w:rsidR="00EF7A20" w:rsidRPr="00020936">
        <w:t>Subsistemas</w:t>
      </w:r>
      <w:r w:rsidRPr="00020936">
        <w:t xml:space="preserve"> de Recursos Humanos</w:t>
      </w:r>
      <w:bookmarkEnd w:id="143"/>
      <w:bookmarkEnd w:id="144"/>
      <w:bookmarkEnd w:id="145"/>
      <w:bookmarkEnd w:id="146"/>
      <w:bookmarkEnd w:id="147"/>
      <w:bookmarkEnd w:id="148"/>
      <w:bookmarkEnd w:id="149"/>
    </w:p>
    <w:p w14:paraId="28FA784B" w14:textId="48E95788" w:rsidR="00B02AF2" w:rsidRPr="00020936" w:rsidRDefault="00B02AF2" w:rsidP="00220F36">
      <w:pPr>
        <w:pStyle w:val="0-NORMAL"/>
        <w:rPr>
          <w:color w:val="4C4747"/>
        </w:rPr>
      </w:pPr>
      <w:r w:rsidRPr="00020936">
        <w:rPr>
          <w:color w:val="4C4747"/>
        </w:rPr>
        <w:t>La Dirección de Recu</w:t>
      </w:r>
      <w:r w:rsidR="00AD0587" w:rsidRPr="00020936">
        <w:rPr>
          <w:color w:val="4C4747"/>
        </w:rPr>
        <w:t>rsos Humanos gestiona, coordina</w:t>
      </w:r>
      <w:r w:rsidRPr="00020936">
        <w:rPr>
          <w:color w:val="4C4747"/>
        </w:rPr>
        <w:t xml:space="preserve"> planes y programas que persigan promover el desempeño eficiente de los colaboradores y la satisfacción de</w:t>
      </w:r>
      <w:r w:rsidR="00AD0587" w:rsidRPr="00020936">
        <w:rPr>
          <w:color w:val="4C4747"/>
        </w:rPr>
        <w:t xml:space="preserve"> los mismos. Esta Dirección enfoca su </w:t>
      </w:r>
      <w:r w:rsidR="005D0307" w:rsidRPr="00020936">
        <w:rPr>
          <w:color w:val="4C4747"/>
        </w:rPr>
        <w:t>gestión</w:t>
      </w:r>
      <w:r w:rsidRPr="00020936">
        <w:rPr>
          <w:color w:val="4C4747"/>
        </w:rPr>
        <w:t>, hacia mejoras continuas para los servidores, considerando que este recurso, es el tesoro importante que responde a las necesidades de la institución, por tanto, debemos dirigir esfuerzos para hacer que el INDRHI sea un medio de alcanzar las metas individuales</w:t>
      </w:r>
      <w:r w:rsidR="00A306CD" w:rsidRPr="00020936">
        <w:rPr>
          <w:color w:val="4C4747"/>
        </w:rPr>
        <w:t xml:space="preserve"> de desarrollo de los empleados.</w:t>
      </w:r>
    </w:p>
    <w:p w14:paraId="2BE5A652" w14:textId="6011B037" w:rsidR="00B02AF2" w:rsidRPr="00020936" w:rsidRDefault="00EF7A20" w:rsidP="00EF7A20">
      <w:pPr>
        <w:pStyle w:val="0-NORMAL"/>
        <w:rPr>
          <w:color w:val="4C4747"/>
        </w:rPr>
      </w:pPr>
      <w:r w:rsidRPr="00020936">
        <w:rPr>
          <w:color w:val="4C4747"/>
        </w:rPr>
        <w:lastRenderedPageBreak/>
        <w:t xml:space="preserve">Esta Dirección </w:t>
      </w:r>
      <w:r w:rsidR="00B02AF2" w:rsidRPr="00020936">
        <w:rPr>
          <w:color w:val="4C4747"/>
        </w:rPr>
        <w:t xml:space="preserve">es responsable de implantar y desarrollar los </w:t>
      </w:r>
      <w:r w:rsidRPr="00020936">
        <w:rPr>
          <w:color w:val="4C4747"/>
        </w:rPr>
        <w:t>subsistemas</w:t>
      </w:r>
      <w:r w:rsidR="00B02AF2" w:rsidRPr="00020936">
        <w:rPr>
          <w:color w:val="4C4747"/>
        </w:rPr>
        <w:t xml:space="preserve"> de recursos humanos, actualmente estamos estructurados de la siguiente manera:</w:t>
      </w:r>
    </w:p>
    <w:p w14:paraId="242A5FCC" w14:textId="77777777" w:rsidR="00B02AF2" w:rsidRPr="00020936" w:rsidRDefault="00B02AF2" w:rsidP="008D73CA">
      <w:pPr>
        <w:pStyle w:val="0-NORMAL"/>
        <w:numPr>
          <w:ilvl w:val="0"/>
          <w:numId w:val="27"/>
        </w:numPr>
        <w:rPr>
          <w:color w:val="4C4747"/>
        </w:rPr>
      </w:pPr>
      <w:r w:rsidRPr="00020936">
        <w:rPr>
          <w:color w:val="4C4747"/>
        </w:rPr>
        <w:t>Departamento de Evaluación de Desempeño y Capacitación.</w:t>
      </w:r>
    </w:p>
    <w:p w14:paraId="08A9DDF2" w14:textId="77777777" w:rsidR="00B02AF2" w:rsidRPr="00020936" w:rsidRDefault="00B02AF2" w:rsidP="008D73CA">
      <w:pPr>
        <w:pStyle w:val="0-NORMAL"/>
        <w:numPr>
          <w:ilvl w:val="0"/>
          <w:numId w:val="27"/>
        </w:numPr>
        <w:rPr>
          <w:color w:val="4C4747"/>
        </w:rPr>
      </w:pPr>
      <w:r w:rsidRPr="00020936">
        <w:rPr>
          <w:color w:val="4C4747"/>
        </w:rPr>
        <w:t>Departamento de Registro, Control y Nóminas</w:t>
      </w:r>
    </w:p>
    <w:p w14:paraId="77B42F4E" w14:textId="77777777" w:rsidR="00B02AF2" w:rsidRPr="00020936" w:rsidRDefault="00B02AF2" w:rsidP="008D73CA">
      <w:pPr>
        <w:pStyle w:val="0-NORMAL"/>
        <w:numPr>
          <w:ilvl w:val="0"/>
          <w:numId w:val="27"/>
        </w:numPr>
        <w:rPr>
          <w:color w:val="4C4747"/>
        </w:rPr>
      </w:pPr>
      <w:r w:rsidRPr="00020936">
        <w:rPr>
          <w:color w:val="4C4747"/>
        </w:rPr>
        <w:t>Departamento de Relaciones Laborales y Sociales</w:t>
      </w:r>
    </w:p>
    <w:p w14:paraId="5687AB7C" w14:textId="77777777" w:rsidR="00B02AF2" w:rsidRPr="00020936" w:rsidRDefault="00B02AF2" w:rsidP="008D73CA">
      <w:pPr>
        <w:pStyle w:val="0-NORMAL"/>
        <w:numPr>
          <w:ilvl w:val="0"/>
          <w:numId w:val="27"/>
        </w:numPr>
        <w:rPr>
          <w:color w:val="4C4747"/>
        </w:rPr>
      </w:pPr>
      <w:r w:rsidRPr="00020936">
        <w:rPr>
          <w:color w:val="4C4747"/>
        </w:rPr>
        <w:t>Departamento de Organización de Trabajo y Compensaciones.</w:t>
      </w:r>
    </w:p>
    <w:p w14:paraId="2DCAA078" w14:textId="77777777" w:rsidR="00B02AF2" w:rsidRPr="00020936" w:rsidRDefault="00B02AF2" w:rsidP="00220F36">
      <w:pPr>
        <w:keepNext/>
        <w:keepLines/>
        <w:spacing w:after="0" w:line="360" w:lineRule="auto"/>
        <w:outlineLvl w:val="3"/>
        <w:rPr>
          <w:rFonts w:eastAsia="Times New Roman"/>
          <w:color w:val="4C4747"/>
          <w:lang w:val="x-none"/>
        </w:rPr>
      </w:pPr>
    </w:p>
    <w:p w14:paraId="517AEF10" w14:textId="77777777" w:rsidR="00B02AF2" w:rsidRPr="00020936" w:rsidRDefault="00B02AF2" w:rsidP="005976E7">
      <w:pPr>
        <w:pStyle w:val="TITULOS1"/>
      </w:pPr>
      <w:bookmarkStart w:id="150" w:name="_Toc153536561"/>
      <w:bookmarkStart w:id="151" w:name="_Toc185233326"/>
      <w:r w:rsidRPr="00020936">
        <w:t>4.2.1.1 Departamento de Evaluación de Desempeño y Capacitación</w:t>
      </w:r>
      <w:bookmarkEnd w:id="150"/>
      <w:bookmarkEnd w:id="151"/>
    </w:p>
    <w:p w14:paraId="74321FFC" w14:textId="1D55C6F9" w:rsidR="00B02AF2" w:rsidRPr="00020936" w:rsidRDefault="00B02AF2" w:rsidP="000C4B40">
      <w:pPr>
        <w:spacing w:after="0" w:line="360" w:lineRule="auto"/>
        <w:jc w:val="both"/>
        <w:rPr>
          <w:color w:val="4C4747"/>
          <w:lang w:val="es-DO"/>
        </w:rPr>
      </w:pPr>
      <w:r w:rsidRPr="00020936">
        <w:rPr>
          <w:color w:val="4C4747"/>
          <w:lang w:val="es-DO"/>
        </w:rPr>
        <w:t>Es el responsable de coordinar y orientar las actividades referentes al proceso de evaluación del desempeño, como también la elaboración del plan anual de capacitación y desarrollo del personal.</w:t>
      </w:r>
    </w:p>
    <w:p w14:paraId="42020B52" w14:textId="009035C4" w:rsidR="00B02AF2" w:rsidRPr="00020936" w:rsidRDefault="00BB0FF7" w:rsidP="000C4B40">
      <w:pPr>
        <w:spacing w:after="0" w:line="360" w:lineRule="auto"/>
        <w:jc w:val="both"/>
        <w:rPr>
          <w:color w:val="4C4747"/>
          <w:lang w:val="es-DO"/>
        </w:rPr>
      </w:pPr>
      <w:r w:rsidRPr="00020936">
        <w:rPr>
          <w:color w:val="4C4747"/>
          <w:lang w:val="es-DO"/>
        </w:rPr>
        <w:t>El</w:t>
      </w:r>
      <w:r w:rsidR="00B02AF2" w:rsidRPr="00020936">
        <w:rPr>
          <w:color w:val="4C4747"/>
          <w:lang w:val="es-DO"/>
        </w:rPr>
        <w:t xml:space="preserve"> área ha venido desarrollando acciones conforme al Plan Operativo Anual (POA). Citamos las siguientes:</w:t>
      </w:r>
    </w:p>
    <w:p w14:paraId="23231BD2" w14:textId="1554B5AD" w:rsidR="005F6E0F" w:rsidRPr="00020936" w:rsidRDefault="00220F36" w:rsidP="005D0307">
      <w:pPr>
        <w:spacing w:line="360" w:lineRule="auto"/>
        <w:ind w:firstLine="708"/>
        <w:jc w:val="both"/>
        <w:rPr>
          <w:b/>
          <w:bCs/>
          <w:color w:val="4C4747"/>
          <w:lang w:val="es-DO"/>
        </w:rPr>
      </w:pPr>
      <w:r w:rsidRPr="00020936">
        <w:rPr>
          <w:b/>
          <w:bCs/>
          <w:color w:val="4C4747"/>
          <w:lang w:val="es-DO"/>
        </w:rPr>
        <w:t>Indicador 07</w:t>
      </w:r>
      <w:r w:rsidRPr="00020936">
        <w:rPr>
          <w:color w:val="4C4747"/>
          <w:lang w:val="es-DO"/>
        </w:rPr>
        <w:t xml:space="preserve">. </w:t>
      </w:r>
      <w:r w:rsidRPr="00020936">
        <w:rPr>
          <w:b/>
          <w:bCs/>
          <w:color w:val="4C4747"/>
          <w:lang w:val="es-DO"/>
        </w:rPr>
        <w:t>Gestión del Rendimiento</w:t>
      </w:r>
      <w:r w:rsidRPr="00020936">
        <w:rPr>
          <w:color w:val="4C4747"/>
          <w:lang w:val="es-DO"/>
        </w:rPr>
        <w:t xml:space="preserve">, dar seguimiento al personal directivo de la institución, </w:t>
      </w:r>
      <w:r w:rsidR="005F6E0F" w:rsidRPr="00020936">
        <w:rPr>
          <w:color w:val="4C4747"/>
          <w:lang w:val="es-DO"/>
        </w:rPr>
        <w:t>para que</w:t>
      </w:r>
      <w:r w:rsidRPr="00020936">
        <w:rPr>
          <w:color w:val="4C4747"/>
          <w:lang w:val="es-DO"/>
        </w:rPr>
        <w:t xml:space="preserve"> formularan los acuerdos del desempeño de su personal; con la información recopilada, completamos la Plantilla </w:t>
      </w:r>
      <w:bookmarkStart w:id="152" w:name="_Hlk182313158"/>
      <w:r w:rsidR="005F6E0F" w:rsidRPr="00020936">
        <w:rPr>
          <w:color w:val="4C4747"/>
          <w:lang w:val="es-DO"/>
        </w:rPr>
        <w:t>de Acuerdos</w:t>
      </w:r>
      <w:r w:rsidRPr="00020936">
        <w:rPr>
          <w:color w:val="4C4747"/>
          <w:lang w:val="es-DO"/>
        </w:rPr>
        <w:t xml:space="preserve"> del Desempeño</w:t>
      </w:r>
      <w:bookmarkEnd w:id="152"/>
      <w:r w:rsidRPr="00020936">
        <w:rPr>
          <w:color w:val="4C4747"/>
          <w:lang w:val="es-DO"/>
        </w:rPr>
        <w:t xml:space="preserve"> y reportamos al Ministerio de Administración Pública</w:t>
      </w:r>
      <w:r w:rsidR="005F6E0F" w:rsidRPr="00020936">
        <w:rPr>
          <w:color w:val="4C4747"/>
          <w:lang w:val="es-DO"/>
        </w:rPr>
        <w:t xml:space="preserve"> (MAP)</w:t>
      </w:r>
      <w:r w:rsidRPr="00020936">
        <w:rPr>
          <w:color w:val="4C4747"/>
          <w:lang w:val="es-DO"/>
        </w:rPr>
        <w:t xml:space="preserve">, un total de </w:t>
      </w:r>
      <w:r w:rsidRPr="00020936">
        <w:rPr>
          <w:b/>
          <w:bCs/>
          <w:color w:val="4C4747"/>
          <w:lang w:val="es-DO"/>
        </w:rPr>
        <w:t>2,600 colaboradores con acuerdos formulados, para ser cargados al Subindicador del SISMAP</w:t>
      </w:r>
      <w:r w:rsidR="005F6E0F" w:rsidRPr="00020936">
        <w:rPr>
          <w:b/>
          <w:bCs/>
          <w:color w:val="4C4747"/>
          <w:lang w:val="es-DO"/>
        </w:rPr>
        <w:t>.</w:t>
      </w:r>
    </w:p>
    <w:p w14:paraId="6946DD3F" w14:textId="6F38F059" w:rsidR="00220F36" w:rsidRPr="00020936" w:rsidRDefault="00220F36" w:rsidP="005D0307">
      <w:pPr>
        <w:spacing w:line="360" w:lineRule="auto"/>
        <w:ind w:firstLine="708"/>
        <w:jc w:val="both"/>
        <w:rPr>
          <w:color w:val="4C4747"/>
          <w:lang w:val="es-DO"/>
        </w:rPr>
      </w:pPr>
      <w:r w:rsidRPr="00020936">
        <w:rPr>
          <w:b/>
          <w:bCs/>
          <w:color w:val="4C4747"/>
          <w:lang w:val="es-DO"/>
        </w:rPr>
        <w:t xml:space="preserve"> 07.1 Gestión de Acuerdos de Desempeño</w:t>
      </w:r>
      <w:r w:rsidRPr="00020936">
        <w:rPr>
          <w:color w:val="4C4747"/>
          <w:lang w:val="es-DO"/>
        </w:rPr>
        <w:t>; luego d</w:t>
      </w:r>
      <w:r w:rsidR="00BB0FF7" w:rsidRPr="00020936">
        <w:rPr>
          <w:color w:val="4C4747"/>
          <w:lang w:val="es-DO"/>
        </w:rPr>
        <w:t>e ser auditados por el</w:t>
      </w:r>
      <w:r w:rsidRPr="00020936">
        <w:rPr>
          <w:color w:val="4C4747"/>
          <w:lang w:val="es-DO"/>
        </w:rPr>
        <w:t xml:space="preserve"> MAP, obtuvimos un resultado de un 2.77 de una carga de 3.79, lo que equivale a una calificación </w:t>
      </w:r>
      <w:r w:rsidR="005F6E0F" w:rsidRPr="00020936">
        <w:rPr>
          <w:color w:val="4C4747"/>
          <w:lang w:val="es-DO"/>
        </w:rPr>
        <w:t>de 71</w:t>
      </w:r>
      <w:r w:rsidRPr="00020936">
        <w:rPr>
          <w:color w:val="4C4747"/>
          <w:lang w:val="es-DO"/>
        </w:rPr>
        <w:t xml:space="preserve"> puntos. El Ministerio da seguimiento a este subindicador trimestralmente, a través de las </w:t>
      </w:r>
      <w:r w:rsidRPr="00020936">
        <w:rPr>
          <w:b/>
          <w:bCs/>
          <w:color w:val="4C4747"/>
          <w:lang w:val="es-DO"/>
        </w:rPr>
        <w:t>Minutas de Monitoreo</w:t>
      </w:r>
      <w:r w:rsidRPr="00020936">
        <w:rPr>
          <w:color w:val="4C4747"/>
          <w:lang w:val="es-DO"/>
        </w:rPr>
        <w:t xml:space="preserve"> y en caso de no reportarlas con la calidad y en el tiempo establecido por el MAP, la pun</w:t>
      </w:r>
      <w:r w:rsidR="00C0720C" w:rsidRPr="00020936">
        <w:rPr>
          <w:color w:val="4C4747"/>
          <w:lang w:val="es-DO"/>
        </w:rPr>
        <w:t>tuación lograda puede disminuir</w:t>
      </w:r>
      <w:r w:rsidRPr="00020936">
        <w:rPr>
          <w:color w:val="4C4747"/>
          <w:lang w:val="es-DO"/>
        </w:rPr>
        <w:t>.</w:t>
      </w:r>
    </w:p>
    <w:p w14:paraId="5EA2AC4D" w14:textId="18A07238" w:rsidR="00220F36" w:rsidRPr="00020936" w:rsidRDefault="00220F36" w:rsidP="005F6E0F">
      <w:pPr>
        <w:spacing w:after="0" w:line="360" w:lineRule="auto"/>
        <w:jc w:val="both"/>
        <w:rPr>
          <w:b/>
          <w:bCs/>
          <w:color w:val="4C4747"/>
          <w:lang w:val="es-DO"/>
        </w:rPr>
      </w:pPr>
      <w:r w:rsidRPr="00020936">
        <w:rPr>
          <w:color w:val="4C4747"/>
          <w:lang w:val="es-DO"/>
        </w:rPr>
        <w:lastRenderedPageBreak/>
        <w:t>D</w:t>
      </w:r>
      <w:r w:rsidR="000116C3" w:rsidRPr="00020936">
        <w:rPr>
          <w:color w:val="4C4747"/>
          <w:lang w:val="es-DO"/>
        </w:rPr>
        <w:t>e igual modo</w:t>
      </w:r>
      <w:r w:rsidRPr="00020936">
        <w:rPr>
          <w:color w:val="4C4747"/>
          <w:lang w:val="es-DO"/>
        </w:rPr>
        <w:t xml:space="preserve">, concluimos la coordinación del proceso de las </w:t>
      </w:r>
      <w:r w:rsidRPr="00020936">
        <w:rPr>
          <w:b/>
          <w:bCs/>
          <w:color w:val="4C4747"/>
          <w:lang w:val="es-DO"/>
        </w:rPr>
        <w:t>Evaluaciones del Desempeño por Resultados y Competencias</w:t>
      </w:r>
      <w:r w:rsidR="000116C3" w:rsidRPr="00020936">
        <w:rPr>
          <w:color w:val="4C4747"/>
          <w:lang w:val="es-DO"/>
        </w:rPr>
        <w:t>, correspondiente al</w:t>
      </w:r>
      <w:r w:rsidRPr="00020936">
        <w:rPr>
          <w:color w:val="4C4747"/>
          <w:lang w:val="es-DO"/>
        </w:rPr>
        <w:t xml:space="preserve"> año 202</w:t>
      </w:r>
      <w:r w:rsidR="00C0720C" w:rsidRPr="00020936">
        <w:rPr>
          <w:color w:val="4C4747"/>
          <w:lang w:val="es-DO"/>
        </w:rPr>
        <w:t>3, y completamos la plantilla que se reporta</w:t>
      </w:r>
      <w:r w:rsidRPr="00020936">
        <w:rPr>
          <w:color w:val="4C4747"/>
          <w:lang w:val="es-DO"/>
        </w:rPr>
        <w:t xml:space="preserve"> al MAP, para ser cargados al Sistema de Monitoreo de la Administración Pública (SISMAP), en el </w:t>
      </w:r>
      <w:r w:rsidRPr="00020936">
        <w:rPr>
          <w:b/>
          <w:bCs/>
          <w:color w:val="4C4747"/>
          <w:lang w:val="es-DO"/>
        </w:rPr>
        <w:t>indicador 07.3, logrando un 3.16 de 3.9, para un 81% de los colaboradores evaluados.</w:t>
      </w:r>
    </w:p>
    <w:p w14:paraId="240CE002" w14:textId="77777777" w:rsidR="005F6E0F" w:rsidRPr="00020936" w:rsidRDefault="005F6E0F" w:rsidP="005F6E0F">
      <w:pPr>
        <w:spacing w:after="0" w:line="360" w:lineRule="auto"/>
        <w:jc w:val="both"/>
        <w:rPr>
          <w:color w:val="4C4747"/>
          <w:lang w:val="es-DO"/>
        </w:rPr>
      </w:pPr>
    </w:p>
    <w:p w14:paraId="513C0777" w14:textId="224DF717" w:rsidR="0002739F" w:rsidRPr="00020936" w:rsidRDefault="000116C3" w:rsidP="005F6E0F">
      <w:pPr>
        <w:spacing w:after="0" w:line="360" w:lineRule="auto"/>
        <w:jc w:val="both"/>
        <w:rPr>
          <w:b/>
          <w:bCs/>
          <w:color w:val="4C4747"/>
          <w:lang w:val="es-DO"/>
        </w:rPr>
      </w:pPr>
      <w:r w:rsidRPr="00020936">
        <w:rPr>
          <w:color w:val="4C4747"/>
          <w:lang w:val="es-DO"/>
        </w:rPr>
        <w:t>Se</w:t>
      </w:r>
      <w:r w:rsidR="00220F36" w:rsidRPr="00020936">
        <w:rPr>
          <w:color w:val="4C4747"/>
          <w:lang w:val="es-DO"/>
        </w:rPr>
        <w:t xml:space="preserve"> </w:t>
      </w:r>
      <w:r w:rsidR="005F6E0F" w:rsidRPr="00020936">
        <w:rPr>
          <w:color w:val="4C4747"/>
          <w:lang w:val="es-DO"/>
        </w:rPr>
        <w:t>trabajó el</w:t>
      </w:r>
      <w:r w:rsidR="00220F36" w:rsidRPr="00020936">
        <w:rPr>
          <w:color w:val="4C4747"/>
          <w:lang w:val="es-DO"/>
        </w:rPr>
        <w:t xml:space="preserve"> </w:t>
      </w:r>
      <w:r w:rsidR="00220F36" w:rsidRPr="00020936">
        <w:rPr>
          <w:b/>
          <w:bCs/>
          <w:color w:val="4C4747"/>
          <w:lang w:val="es-DO"/>
        </w:rPr>
        <w:t>Informe Técnico de los Resultado del Proceso de Evaluación del Desempeño Laboral</w:t>
      </w:r>
      <w:r w:rsidR="00220F36" w:rsidRPr="00020936">
        <w:rPr>
          <w:color w:val="4C4747"/>
          <w:lang w:val="es-DO"/>
        </w:rPr>
        <w:t xml:space="preserve">, en el cual se analizaron los resultados de dicho proceso de gestión moderna, como lo es la Evaluación, con el propósito de determinar la calidad del trabajo realizado y definir las posibles mejoras, presentamos una serie de datos en tablas, gráficos y un </w:t>
      </w:r>
      <w:r w:rsidR="00220F36" w:rsidRPr="00020936">
        <w:rPr>
          <w:b/>
          <w:bCs/>
          <w:color w:val="4C4747"/>
          <w:lang w:val="es-DO"/>
        </w:rPr>
        <w:t>análisis de los resultados de 2,979 servidores activos evaluados y 16 servidores en estatus de inactivo también evaluados.</w:t>
      </w:r>
    </w:p>
    <w:p w14:paraId="209E4FB0" w14:textId="77777777" w:rsidR="00AE364B" w:rsidRPr="00020936" w:rsidRDefault="00AE364B" w:rsidP="00AE364B">
      <w:pPr>
        <w:tabs>
          <w:tab w:val="left" w:pos="6600"/>
        </w:tabs>
        <w:spacing w:line="360" w:lineRule="auto"/>
        <w:ind w:firstLine="708"/>
        <w:jc w:val="both"/>
        <w:rPr>
          <w:b/>
          <w:bCs/>
          <w:color w:val="4C4747"/>
          <w:lang w:val="es-DO"/>
        </w:rPr>
      </w:pPr>
    </w:p>
    <w:p w14:paraId="5D46D894" w14:textId="21A2165C" w:rsidR="005E36E1" w:rsidRPr="00020936" w:rsidRDefault="000C4B40" w:rsidP="00AE364B">
      <w:pPr>
        <w:tabs>
          <w:tab w:val="left" w:pos="6600"/>
        </w:tabs>
        <w:spacing w:line="360" w:lineRule="auto"/>
        <w:ind w:firstLine="708"/>
        <w:jc w:val="both"/>
        <w:rPr>
          <w:b/>
          <w:bCs/>
          <w:color w:val="4C4747"/>
          <w:lang w:val="es-DO"/>
        </w:rPr>
      </w:pPr>
      <w:r w:rsidRPr="00020936">
        <w:rPr>
          <w:b/>
          <w:bCs/>
          <w:color w:val="4C4747"/>
          <w:lang w:val="es-DO"/>
        </w:rPr>
        <w:t xml:space="preserve">Tabla 8. </w:t>
      </w:r>
      <w:r w:rsidR="005E36E1" w:rsidRPr="00020936">
        <w:rPr>
          <w:b/>
          <w:bCs/>
          <w:color w:val="4C4747"/>
          <w:lang w:val="es-DO"/>
        </w:rPr>
        <w:t>Cantidad de Evaluados por Sexo.</w:t>
      </w:r>
    </w:p>
    <w:tbl>
      <w:tblPr>
        <w:tblStyle w:val="Tablaconcuadrcula"/>
        <w:tblW w:w="0" w:type="auto"/>
        <w:tblLook w:val="04A0" w:firstRow="1" w:lastRow="0" w:firstColumn="1" w:lastColumn="0" w:noHBand="0" w:noVBand="1"/>
      </w:tblPr>
      <w:tblGrid>
        <w:gridCol w:w="2410"/>
        <w:gridCol w:w="2892"/>
        <w:gridCol w:w="2608"/>
      </w:tblGrid>
      <w:tr w:rsidR="005D34AF" w:rsidRPr="004E7EF3" w14:paraId="33CE6FB7" w14:textId="77777777" w:rsidTr="005F6E0F">
        <w:trPr>
          <w:trHeight w:val="583"/>
        </w:trPr>
        <w:tc>
          <w:tcPr>
            <w:tcW w:w="26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01EF8A79" w14:textId="77777777" w:rsidR="005E36E1" w:rsidRPr="00AE364B" w:rsidRDefault="005E36E1" w:rsidP="00DA1E4F">
            <w:pPr>
              <w:jc w:val="center"/>
              <w:rPr>
                <w:b/>
                <w:bCs/>
                <w:color w:val="FFFFFF" w:themeColor="background1"/>
                <w:sz w:val="20"/>
                <w:szCs w:val="20"/>
                <w:lang w:val="es-DO"/>
              </w:rPr>
            </w:pPr>
          </w:p>
          <w:p w14:paraId="5DA007B1" w14:textId="77777777" w:rsidR="005E36E1" w:rsidRPr="00AE364B" w:rsidRDefault="005E36E1" w:rsidP="00DA1E4F">
            <w:pPr>
              <w:jc w:val="center"/>
              <w:rPr>
                <w:color w:val="FFFFFF" w:themeColor="background1"/>
                <w:sz w:val="20"/>
                <w:szCs w:val="20"/>
              </w:rPr>
            </w:pPr>
            <w:r w:rsidRPr="00AE364B">
              <w:rPr>
                <w:b/>
                <w:bCs/>
                <w:color w:val="FFFFFF" w:themeColor="background1"/>
                <w:sz w:val="20"/>
                <w:szCs w:val="20"/>
              </w:rPr>
              <w:t>EVALUADOS POR SEXO</w:t>
            </w:r>
          </w:p>
        </w:tc>
        <w:tc>
          <w:tcPr>
            <w:tcW w:w="33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5F53F2EF" w14:textId="77777777" w:rsidR="005E36E1" w:rsidRPr="00AE364B" w:rsidRDefault="005E36E1" w:rsidP="00DA1E4F">
            <w:pPr>
              <w:jc w:val="center"/>
              <w:rPr>
                <w:b/>
                <w:bCs/>
                <w:color w:val="FFFFFF" w:themeColor="background1"/>
                <w:sz w:val="20"/>
                <w:szCs w:val="20"/>
              </w:rPr>
            </w:pPr>
          </w:p>
          <w:p w14:paraId="329B9F4E" w14:textId="77777777" w:rsidR="005E36E1" w:rsidRPr="00AE364B" w:rsidRDefault="005E36E1" w:rsidP="00DA1E4F">
            <w:pPr>
              <w:jc w:val="center"/>
              <w:rPr>
                <w:b/>
                <w:bCs/>
                <w:color w:val="FFFFFF" w:themeColor="background1"/>
                <w:sz w:val="20"/>
                <w:szCs w:val="20"/>
              </w:rPr>
            </w:pPr>
            <w:r w:rsidRPr="00AE364B">
              <w:rPr>
                <w:b/>
                <w:bCs/>
                <w:color w:val="FFFFFF" w:themeColor="background1"/>
                <w:sz w:val="20"/>
                <w:szCs w:val="20"/>
              </w:rPr>
              <w:t>CANTIDAD</w:t>
            </w:r>
          </w:p>
        </w:tc>
        <w:tc>
          <w:tcPr>
            <w:tcW w:w="28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173B3D11" w14:textId="77777777" w:rsidR="005E36E1" w:rsidRPr="00AE364B" w:rsidRDefault="005E36E1" w:rsidP="00DA1E4F">
            <w:pPr>
              <w:jc w:val="center"/>
              <w:rPr>
                <w:b/>
                <w:bCs/>
                <w:color w:val="FFFFFF" w:themeColor="background1"/>
                <w:sz w:val="20"/>
                <w:szCs w:val="20"/>
              </w:rPr>
            </w:pPr>
          </w:p>
          <w:p w14:paraId="56A284D3" w14:textId="77777777" w:rsidR="005E36E1" w:rsidRPr="00AE364B" w:rsidRDefault="005E36E1" w:rsidP="00DA1E4F">
            <w:pPr>
              <w:jc w:val="center"/>
              <w:rPr>
                <w:b/>
                <w:bCs/>
                <w:color w:val="FFFFFF" w:themeColor="background1"/>
                <w:sz w:val="20"/>
                <w:szCs w:val="20"/>
              </w:rPr>
            </w:pPr>
            <w:r w:rsidRPr="00AE364B">
              <w:rPr>
                <w:b/>
                <w:bCs/>
                <w:color w:val="FFFFFF" w:themeColor="background1"/>
                <w:sz w:val="20"/>
                <w:szCs w:val="20"/>
              </w:rPr>
              <w:t>PORCENTAJE</w:t>
            </w:r>
          </w:p>
        </w:tc>
      </w:tr>
      <w:tr w:rsidR="005D34AF" w:rsidRPr="004E7EF3" w14:paraId="3288D538" w14:textId="77777777" w:rsidTr="005F6E0F">
        <w:trPr>
          <w:trHeight w:val="290"/>
        </w:trPr>
        <w:tc>
          <w:tcPr>
            <w:tcW w:w="2639" w:type="dxa"/>
            <w:tcBorders>
              <w:top w:val="single" w:sz="4" w:space="0" w:color="FFFFFF" w:themeColor="background1"/>
            </w:tcBorders>
          </w:tcPr>
          <w:p w14:paraId="11A089E3" w14:textId="77777777" w:rsidR="005E36E1" w:rsidRPr="00020936" w:rsidRDefault="005E36E1" w:rsidP="00DA1E4F">
            <w:pPr>
              <w:jc w:val="center"/>
              <w:rPr>
                <w:b/>
                <w:bCs/>
                <w:color w:val="4C4747"/>
                <w:sz w:val="20"/>
                <w:szCs w:val="20"/>
              </w:rPr>
            </w:pPr>
          </w:p>
          <w:p w14:paraId="56D68B1A" w14:textId="77777777" w:rsidR="005E36E1" w:rsidRPr="00020936" w:rsidRDefault="005E36E1" w:rsidP="00DA1E4F">
            <w:pPr>
              <w:jc w:val="center"/>
              <w:rPr>
                <w:b/>
                <w:bCs/>
                <w:color w:val="4C4747"/>
                <w:sz w:val="20"/>
                <w:szCs w:val="20"/>
              </w:rPr>
            </w:pPr>
            <w:r w:rsidRPr="00020936">
              <w:rPr>
                <w:b/>
                <w:bCs/>
                <w:color w:val="4C4747"/>
                <w:sz w:val="20"/>
                <w:szCs w:val="20"/>
              </w:rPr>
              <w:t>HOMBRES</w:t>
            </w:r>
          </w:p>
        </w:tc>
        <w:tc>
          <w:tcPr>
            <w:tcW w:w="3328" w:type="dxa"/>
            <w:tcBorders>
              <w:top w:val="single" w:sz="4" w:space="0" w:color="FFFFFF" w:themeColor="background1"/>
            </w:tcBorders>
          </w:tcPr>
          <w:p w14:paraId="7FA342C7" w14:textId="77777777" w:rsidR="005E36E1" w:rsidRPr="00020936" w:rsidRDefault="005E36E1" w:rsidP="00DA1E4F">
            <w:pPr>
              <w:jc w:val="center"/>
              <w:rPr>
                <w:color w:val="4C4747"/>
                <w:sz w:val="20"/>
                <w:szCs w:val="20"/>
              </w:rPr>
            </w:pPr>
          </w:p>
          <w:p w14:paraId="3545C06F" w14:textId="77777777" w:rsidR="005E36E1" w:rsidRPr="00020936" w:rsidRDefault="005E36E1" w:rsidP="00DA1E4F">
            <w:pPr>
              <w:jc w:val="center"/>
              <w:rPr>
                <w:color w:val="4C4747"/>
                <w:sz w:val="20"/>
                <w:szCs w:val="20"/>
              </w:rPr>
            </w:pPr>
            <w:r w:rsidRPr="00020936">
              <w:rPr>
                <w:color w:val="4C4747"/>
                <w:sz w:val="20"/>
                <w:szCs w:val="20"/>
              </w:rPr>
              <w:t>2,142</w:t>
            </w:r>
          </w:p>
        </w:tc>
        <w:tc>
          <w:tcPr>
            <w:tcW w:w="2861" w:type="dxa"/>
            <w:tcBorders>
              <w:top w:val="single" w:sz="4" w:space="0" w:color="FFFFFF" w:themeColor="background1"/>
            </w:tcBorders>
          </w:tcPr>
          <w:p w14:paraId="4FF42AC7" w14:textId="77777777" w:rsidR="005E36E1" w:rsidRPr="00020936" w:rsidRDefault="005E36E1" w:rsidP="00DA1E4F">
            <w:pPr>
              <w:jc w:val="center"/>
              <w:rPr>
                <w:color w:val="4C4747"/>
                <w:sz w:val="20"/>
                <w:szCs w:val="20"/>
              </w:rPr>
            </w:pPr>
          </w:p>
          <w:p w14:paraId="651A06EE" w14:textId="77777777" w:rsidR="005E36E1" w:rsidRPr="00020936" w:rsidRDefault="005E36E1" w:rsidP="00DA1E4F">
            <w:pPr>
              <w:jc w:val="center"/>
              <w:rPr>
                <w:color w:val="4C4747"/>
                <w:sz w:val="20"/>
                <w:szCs w:val="20"/>
              </w:rPr>
            </w:pPr>
            <w:r w:rsidRPr="00020936">
              <w:rPr>
                <w:color w:val="4C4747"/>
                <w:sz w:val="20"/>
                <w:szCs w:val="20"/>
              </w:rPr>
              <w:t>71.9 %</w:t>
            </w:r>
          </w:p>
        </w:tc>
      </w:tr>
      <w:tr w:rsidR="005D34AF" w:rsidRPr="004E7EF3" w14:paraId="4C3556E3" w14:textId="77777777" w:rsidTr="00DA1E4F">
        <w:trPr>
          <w:trHeight w:val="347"/>
        </w:trPr>
        <w:tc>
          <w:tcPr>
            <w:tcW w:w="2639" w:type="dxa"/>
          </w:tcPr>
          <w:p w14:paraId="46688961" w14:textId="77777777" w:rsidR="005E36E1" w:rsidRPr="00020936" w:rsidRDefault="005E36E1" w:rsidP="00DA1E4F">
            <w:pPr>
              <w:rPr>
                <w:b/>
                <w:bCs/>
                <w:color w:val="4C4747"/>
                <w:sz w:val="20"/>
                <w:szCs w:val="20"/>
              </w:rPr>
            </w:pPr>
          </w:p>
          <w:p w14:paraId="336B2562" w14:textId="77777777" w:rsidR="005E36E1" w:rsidRPr="00020936" w:rsidRDefault="005E36E1" w:rsidP="00DA1E4F">
            <w:pPr>
              <w:jc w:val="center"/>
              <w:rPr>
                <w:b/>
                <w:bCs/>
                <w:color w:val="4C4747"/>
                <w:sz w:val="20"/>
                <w:szCs w:val="20"/>
              </w:rPr>
            </w:pPr>
            <w:r w:rsidRPr="00020936">
              <w:rPr>
                <w:b/>
                <w:bCs/>
                <w:color w:val="4C4747"/>
                <w:sz w:val="20"/>
                <w:szCs w:val="20"/>
              </w:rPr>
              <w:t>MUJERES</w:t>
            </w:r>
          </w:p>
        </w:tc>
        <w:tc>
          <w:tcPr>
            <w:tcW w:w="3328" w:type="dxa"/>
          </w:tcPr>
          <w:p w14:paraId="3085DD98" w14:textId="77777777" w:rsidR="005E36E1" w:rsidRPr="00020936" w:rsidRDefault="005E36E1" w:rsidP="00DA1E4F">
            <w:pPr>
              <w:jc w:val="center"/>
              <w:rPr>
                <w:color w:val="4C4747"/>
                <w:sz w:val="20"/>
                <w:szCs w:val="20"/>
              </w:rPr>
            </w:pPr>
          </w:p>
          <w:p w14:paraId="1A92E484" w14:textId="77777777" w:rsidR="005E36E1" w:rsidRPr="00020936" w:rsidRDefault="005E36E1" w:rsidP="00DA1E4F">
            <w:pPr>
              <w:jc w:val="center"/>
              <w:rPr>
                <w:color w:val="4C4747"/>
                <w:sz w:val="20"/>
                <w:szCs w:val="20"/>
              </w:rPr>
            </w:pPr>
            <w:r w:rsidRPr="00020936">
              <w:rPr>
                <w:color w:val="4C4747"/>
                <w:sz w:val="20"/>
                <w:szCs w:val="20"/>
              </w:rPr>
              <w:t>837</w:t>
            </w:r>
          </w:p>
        </w:tc>
        <w:tc>
          <w:tcPr>
            <w:tcW w:w="2861" w:type="dxa"/>
          </w:tcPr>
          <w:p w14:paraId="10555CB2" w14:textId="77777777" w:rsidR="005E36E1" w:rsidRPr="00020936" w:rsidRDefault="005E36E1" w:rsidP="00DA1E4F">
            <w:pPr>
              <w:jc w:val="center"/>
              <w:rPr>
                <w:color w:val="4C4747"/>
                <w:sz w:val="20"/>
                <w:szCs w:val="20"/>
              </w:rPr>
            </w:pPr>
          </w:p>
          <w:p w14:paraId="35D1C9BE" w14:textId="77777777" w:rsidR="005E36E1" w:rsidRPr="00020936" w:rsidRDefault="005E36E1" w:rsidP="00DA1E4F">
            <w:pPr>
              <w:jc w:val="center"/>
              <w:rPr>
                <w:color w:val="4C4747"/>
                <w:sz w:val="20"/>
                <w:szCs w:val="20"/>
              </w:rPr>
            </w:pPr>
            <w:r w:rsidRPr="00020936">
              <w:rPr>
                <w:color w:val="4C4747"/>
                <w:sz w:val="20"/>
                <w:szCs w:val="20"/>
              </w:rPr>
              <w:t>28.1 %</w:t>
            </w:r>
          </w:p>
        </w:tc>
      </w:tr>
      <w:tr w:rsidR="005D34AF" w:rsidRPr="004E7EF3" w14:paraId="762F6AD1" w14:textId="77777777" w:rsidTr="0002739F">
        <w:trPr>
          <w:trHeight w:val="463"/>
        </w:trPr>
        <w:tc>
          <w:tcPr>
            <w:tcW w:w="2639" w:type="dxa"/>
            <w:shd w:val="clear" w:color="auto" w:fill="D0CECE" w:themeFill="background2" w:themeFillShade="E6"/>
          </w:tcPr>
          <w:p w14:paraId="35532CA4" w14:textId="77777777" w:rsidR="005E36E1" w:rsidRPr="00020936" w:rsidRDefault="005E36E1" w:rsidP="00DA1E4F">
            <w:pPr>
              <w:jc w:val="center"/>
              <w:rPr>
                <w:b/>
                <w:bCs/>
                <w:color w:val="4C4747"/>
                <w:sz w:val="20"/>
                <w:szCs w:val="20"/>
              </w:rPr>
            </w:pPr>
            <w:r w:rsidRPr="00020936">
              <w:rPr>
                <w:b/>
                <w:bCs/>
                <w:color w:val="4C4747"/>
                <w:sz w:val="20"/>
                <w:szCs w:val="20"/>
              </w:rPr>
              <w:t>TOTAL DE PERSONAL EVALUADO</w:t>
            </w:r>
          </w:p>
        </w:tc>
        <w:tc>
          <w:tcPr>
            <w:tcW w:w="3328" w:type="dxa"/>
            <w:shd w:val="clear" w:color="auto" w:fill="D0CECE" w:themeFill="background2" w:themeFillShade="E6"/>
          </w:tcPr>
          <w:p w14:paraId="52E451D0" w14:textId="77777777" w:rsidR="005E36E1" w:rsidRPr="00020936" w:rsidRDefault="005E36E1" w:rsidP="00DA1E4F">
            <w:pPr>
              <w:jc w:val="center"/>
              <w:rPr>
                <w:b/>
                <w:bCs/>
                <w:color w:val="4C4747"/>
                <w:sz w:val="20"/>
                <w:szCs w:val="20"/>
              </w:rPr>
            </w:pPr>
          </w:p>
          <w:p w14:paraId="1C238848" w14:textId="77777777" w:rsidR="005E36E1" w:rsidRPr="00020936" w:rsidRDefault="005E36E1" w:rsidP="00DA1E4F">
            <w:pPr>
              <w:jc w:val="center"/>
              <w:rPr>
                <w:b/>
                <w:bCs/>
                <w:color w:val="4C4747"/>
                <w:sz w:val="20"/>
                <w:szCs w:val="20"/>
              </w:rPr>
            </w:pPr>
            <w:r w:rsidRPr="00020936">
              <w:rPr>
                <w:b/>
                <w:bCs/>
                <w:color w:val="4C4747"/>
                <w:sz w:val="20"/>
                <w:szCs w:val="20"/>
              </w:rPr>
              <w:t>2,979</w:t>
            </w:r>
          </w:p>
        </w:tc>
        <w:tc>
          <w:tcPr>
            <w:tcW w:w="2861" w:type="dxa"/>
            <w:shd w:val="clear" w:color="auto" w:fill="D0CECE" w:themeFill="background2" w:themeFillShade="E6"/>
          </w:tcPr>
          <w:p w14:paraId="1A300554" w14:textId="77777777" w:rsidR="005E36E1" w:rsidRPr="00020936" w:rsidRDefault="005E36E1" w:rsidP="00DA1E4F">
            <w:pPr>
              <w:jc w:val="center"/>
              <w:rPr>
                <w:b/>
                <w:bCs/>
                <w:color w:val="4C4747"/>
                <w:sz w:val="20"/>
                <w:szCs w:val="20"/>
              </w:rPr>
            </w:pPr>
          </w:p>
          <w:p w14:paraId="3F4932D2" w14:textId="77777777" w:rsidR="005E36E1" w:rsidRPr="00020936" w:rsidRDefault="005E36E1" w:rsidP="00DA1E4F">
            <w:pPr>
              <w:jc w:val="center"/>
              <w:rPr>
                <w:b/>
                <w:bCs/>
                <w:color w:val="4C4747"/>
                <w:sz w:val="20"/>
                <w:szCs w:val="20"/>
              </w:rPr>
            </w:pPr>
            <w:r w:rsidRPr="00020936">
              <w:rPr>
                <w:b/>
                <w:bCs/>
                <w:color w:val="4C4747"/>
                <w:sz w:val="20"/>
                <w:szCs w:val="20"/>
              </w:rPr>
              <w:t>100%</w:t>
            </w:r>
          </w:p>
        </w:tc>
      </w:tr>
    </w:tbl>
    <w:p w14:paraId="77F83647" w14:textId="371D4355" w:rsidR="00373305" w:rsidRPr="004E7EF3" w:rsidRDefault="005F6E0F" w:rsidP="005E36E1">
      <w:pPr>
        <w:jc w:val="both"/>
        <w:rPr>
          <w:i/>
          <w:iCs/>
          <w:color w:val="4C4747"/>
          <w:sz w:val="18"/>
          <w:szCs w:val="18"/>
          <w:lang w:val="es-DO"/>
        </w:rPr>
      </w:pPr>
      <w:r w:rsidRPr="004E7EF3">
        <w:rPr>
          <w:i/>
          <w:iCs/>
          <w:color w:val="4C4747"/>
          <w:sz w:val="18"/>
          <w:szCs w:val="18"/>
          <w:lang w:val="es-DO"/>
        </w:rPr>
        <w:t>Fuente: Dirección de Recursos Humanos.</w:t>
      </w:r>
    </w:p>
    <w:p w14:paraId="6FD6D31D" w14:textId="77777777" w:rsidR="005E36E1" w:rsidRPr="004E7EF3" w:rsidRDefault="005E36E1" w:rsidP="005E36E1">
      <w:pPr>
        <w:spacing w:after="0" w:line="240" w:lineRule="auto"/>
        <w:rPr>
          <w:rFonts w:eastAsia="Times New Roman"/>
          <w:b/>
          <w:bCs/>
          <w:color w:val="4C4747"/>
          <w:lang w:val="es-DO" w:eastAsia="es-DO"/>
        </w:rPr>
      </w:pPr>
      <w:bookmarkStart w:id="153" w:name="_Hlk159588034"/>
      <w:bookmarkStart w:id="154" w:name="_Hlk128504535"/>
      <w:bookmarkStart w:id="155" w:name="_Hlk160033085"/>
    </w:p>
    <w:p w14:paraId="1F6DF147" w14:textId="77777777" w:rsidR="005E36E1" w:rsidRPr="004E7EF3" w:rsidRDefault="005E36E1" w:rsidP="005E36E1">
      <w:pPr>
        <w:spacing w:after="0" w:line="240" w:lineRule="auto"/>
        <w:rPr>
          <w:rFonts w:eastAsia="Times New Roman"/>
          <w:b/>
          <w:bCs/>
          <w:color w:val="4C4747"/>
          <w:lang w:val="es-DO" w:eastAsia="es-DO"/>
        </w:rPr>
      </w:pPr>
    </w:p>
    <w:p w14:paraId="14F3CC1D" w14:textId="0C4CE6EC" w:rsidR="005E36E1" w:rsidRPr="004E7EF3" w:rsidRDefault="000C4B40" w:rsidP="00AE364B">
      <w:pPr>
        <w:spacing w:after="0" w:line="240" w:lineRule="auto"/>
        <w:jc w:val="center"/>
        <w:rPr>
          <w:b/>
          <w:bCs/>
          <w:color w:val="4C4747"/>
          <w:lang w:val="es-DO"/>
        </w:rPr>
      </w:pPr>
      <w:r w:rsidRPr="004E7EF3">
        <w:rPr>
          <w:rFonts w:eastAsia="Times New Roman"/>
          <w:b/>
          <w:bCs/>
          <w:color w:val="4C4747"/>
          <w:lang w:val="es-DO" w:eastAsia="es-DO"/>
        </w:rPr>
        <w:t xml:space="preserve">Tabla 8.1 </w:t>
      </w:r>
      <w:r w:rsidR="005E36E1" w:rsidRPr="004E7EF3">
        <w:rPr>
          <w:rFonts w:eastAsia="Times New Roman"/>
          <w:b/>
          <w:bCs/>
          <w:color w:val="4C4747"/>
          <w:lang w:val="es-DO" w:eastAsia="es-DO"/>
        </w:rPr>
        <w:t>Cantidad de Evaluados por Grupos Ocupacionales y por Sexo</w:t>
      </w:r>
      <w:bookmarkEnd w:id="153"/>
      <w:bookmarkEnd w:id="154"/>
      <w:r w:rsidR="005E36E1" w:rsidRPr="004E7EF3">
        <w:rPr>
          <w:rFonts w:eastAsia="Times New Roman"/>
          <w:b/>
          <w:bCs/>
          <w:color w:val="4C4747"/>
          <w:lang w:val="es-DO" w:eastAsia="es-DO"/>
        </w:rPr>
        <w:t>.</w:t>
      </w:r>
    </w:p>
    <w:tbl>
      <w:tblPr>
        <w:tblW w:w="0" w:type="auto"/>
        <w:tblInd w:w="-5" w:type="dxa"/>
        <w:tblCellMar>
          <w:left w:w="70" w:type="dxa"/>
          <w:right w:w="70" w:type="dxa"/>
        </w:tblCellMar>
        <w:tblLook w:val="04A0" w:firstRow="1" w:lastRow="0" w:firstColumn="1" w:lastColumn="0" w:noHBand="0" w:noVBand="1"/>
      </w:tblPr>
      <w:tblGrid>
        <w:gridCol w:w="1934"/>
        <w:gridCol w:w="1303"/>
        <w:gridCol w:w="1722"/>
        <w:gridCol w:w="1236"/>
        <w:gridCol w:w="1720"/>
      </w:tblGrid>
      <w:tr w:rsidR="005D34AF" w:rsidRPr="004E7EF3" w14:paraId="05CB2D28" w14:textId="77777777" w:rsidTr="00C747AE">
        <w:trPr>
          <w:trHeight w:val="841"/>
          <w:tblHeader/>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67EA3EF0" w14:textId="77777777" w:rsidR="005E36E1" w:rsidRPr="00AE364B" w:rsidRDefault="005E36E1" w:rsidP="00DA1E4F">
            <w:pPr>
              <w:spacing w:after="0" w:line="240" w:lineRule="auto"/>
              <w:jc w:val="center"/>
              <w:rPr>
                <w:rFonts w:eastAsia="Times New Roman"/>
                <w:b/>
                <w:bCs/>
                <w:color w:val="FFFFFF" w:themeColor="background1"/>
                <w:sz w:val="20"/>
                <w:szCs w:val="20"/>
                <w:lang w:eastAsia="es-DO"/>
              </w:rPr>
            </w:pPr>
            <w:r w:rsidRPr="00AE364B">
              <w:rPr>
                <w:rFonts w:eastAsia="Times New Roman"/>
                <w:b/>
                <w:bCs/>
                <w:color w:val="FFFFFF" w:themeColor="background1"/>
                <w:sz w:val="20"/>
                <w:szCs w:val="20"/>
                <w:lang w:eastAsia="es-DO"/>
              </w:rPr>
              <w:t xml:space="preserve">EVALUADOS POR GRUPO OCUPACIONAL </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hideMark/>
          </w:tcPr>
          <w:p w14:paraId="207D6531" w14:textId="77777777" w:rsidR="005E36E1" w:rsidRPr="00AE364B" w:rsidRDefault="005E36E1" w:rsidP="00DA1E4F">
            <w:pPr>
              <w:spacing w:after="0" w:line="240" w:lineRule="auto"/>
              <w:jc w:val="center"/>
              <w:rPr>
                <w:rFonts w:eastAsia="Times New Roman"/>
                <w:b/>
                <w:bCs/>
                <w:color w:val="FFFFFF" w:themeColor="background1"/>
                <w:sz w:val="20"/>
                <w:szCs w:val="20"/>
                <w:lang w:eastAsia="es-DO"/>
              </w:rPr>
            </w:pPr>
            <w:r w:rsidRPr="00AE364B">
              <w:rPr>
                <w:rFonts w:eastAsia="Times New Roman"/>
                <w:b/>
                <w:bCs/>
                <w:color w:val="FFFFFF" w:themeColor="background1"/>
                <w:sz w:val="20"/>
                <w:szCs w:val="20"/>
                <w:lang w:eastAsia="es-DO"/>
              </w:rPr>
              <w:t xml:space="preserve">HOMBRES </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059FC0C7" w14:textId="77777777" w:rsidR="005E36E1" w:rsidRPr="00AE364B" w:rsidRDefault="005E36E1" w:rsidP="00DA1E4F">
            <w:pPr>
              <w:spacing w:after="0" w:line="240" w:lineRule="auto"/>
              <w:jc w:val="center"/>
              <w:rPr>
                <w:rFonts w:eastAsia="Times New Roman"/>
                <w:b/>
                <w:bCs/>
                <w:color w:val="FFFFFF" w:themeColor="background1"/>
                <w:sz w:val="20"/>
                <w:szCs w:val="20"/>
                <w:lang w:eastAsia="es-DO"/>
              </w:rPr>
            </w:pPr>
            <w:r w:rsidRPr="00AE364B">
              <w:rPr>
                <w:rFonts w:eastAsia="Times New Roman"/>
                <w:b/>
                <w:bCs/>
                <w:color w:val="FFFFFF" w:themeColor="background1"/>
                <w:sz w:val="20"/>
                <w:szCs w:val="20"/>
                <w:lang w:eastAsia="es-DO"/>
              </w:rPr>
              <w:t>PORCENTAJE HOMBRES</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5CB339B4" w14:textId="77777777" w:rsidR="005E36E1" w:rsidRPr="00AE364B" w:rsidRDefault="005E36E1" w:rsidP="00DA1E4F">
            <w:pPr>
              <w:spacing w:after="0" w:line="240" w:lineRule="auto"/>
              <w:jc w:val="center"/>
              <w:rPr>
                <w:rFonts w:eastAsia="Times New Roman"/>
                <w:b/>
                <w:bCs/>
                <w:color w:val="FFFFFF" w:themeColor="background1"/>
                <w:sz w:val="20"/>
                <w:szCs w:val="20"/>
                <w:lang w:eastAsia="es-DO"/>
              </w:rPr>
            </w:pPr>
            <w:r w:rsidRPr="00AE364B">
              <w:rPr>
                <w:rFonts w:eastAsia="Times New Roman"/>
                <w:b/>
                <w:bCs/>
                <w:color w:val="FFFFFF" w:themeColor="background1"/>
                <w:sz w:val="20"/>
                <w:szCs w:val="20"/>
                <w:lang w:eastAsia="es-DO"/>
              </w:rPr>
              <w:t>MUJERES</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62B99D0F" w14:textId="77777777" w:rsidR="005E36E1" w:rsidRPr="00AE364B" w:rsidRDefault="005E36E1" w:rsidP="00DA1E4F">
            <w:pPr>
              <w:spacing w:after="0" w:line="240" w:lineRule="auto"/>
              <w:jc w:val="center"/>
              <w:rPr>
                <w:rFonts w:eastAsia="Times New Roman"/>
                <w:b/>
                <w:bCs/>
                <w:color w:val="FFFFFF" w:themeColor="background1"/>
                <w:sz w:val="20"/>
                <w:szCs w:val="20"/>
                <w:lang w:eastAsia="es-DO"/>
              </w:rPr>
            </w:pPr>
            <w:r w:rsidRPr="00AE364B">
              <w:rPr>
                <w:rFonts w:eastAsia="Times New Roman"/>
                <w:b/>
                <w:bCs/>
                <w:color w:val="FFFFFF" w:themeColor="background1"/>
                <w:sz w:val="20"/>
                <w:szCs w:val="20"/>
                <w:lang w:eastAsia="es-DO"/>
              </w:rPr>
              <w:t xml:space="preserve">PORCENTAJE MUJERES </w:t>
            </w:r>
          </w:p>
        </w:tc>
      </w:tr>
      <w:tr w:rsidR="005D34AF" w:rsidRPr="004E7EF3" w14:paraId="47B857DE" w14:textId="77777777" w:rsidTr="00C747AE">
        <w:trPr>
          <w:trHeight w:val="423"/>
        </w:trPr>
        <w:tc>
          <w:tcPr>
            <w:tcW w:w="0" w:type="auto"/>
            <w:tcBorders>
              <w:top w:val="single" w:sz="4" w:space="0" w:color="FFFFFF" w:themeColor="background1"/>
              <w:left w:val="single" w:sz="4" w:space="0" w:color="auto"/>
              <w:bottom w:val="single" w:sz="4" w:space="0" w:color="auto"/>
              <w:right w:val="single" w:sz="4" w:space="0" w:color="auto"/>
            </w:tcBorders>
            <w:shd w:val="clear" w:color="auto" w:fill="auto"/>
            <w:noWrap/>
            <w:vAlign w:val="bottom"/>
            <w:hideMark/>
          </w:tcPr>
          <w:p w14:paraId="5E900FCD" w14:textId="77777777" w:rsidR="005E36E1" w:rsidRPr="00020936" w:rsidRDefault="005E36E1" w:rsidP="00DA1E4F">
            <w:pPr>
              <w:spacing w:after="0" w:line="240" w:lineRule="auto"/>
              <w:jc w:val="center"/>
              <w:rPr>
                <w:rFonts w:eastAsia="Times New Roman"/>
                <w:color w:val="4C4747"/>
                <w:sz w:val="20"/>
                <w:szCs w:val="20"/>
                <w:lang w:eastAsia="es-DO"/>
              </w:rPr>
            </w:pPr>
            <w:r w:rsidRPr="00020936">
              <w:rPr>
                <w:rFonts w:eastAsia="Times New Roman"/>
                <w:color w:val="4C4747"/>
                <w:sz w:val="20"/>
                <w:szCs w:val="20"/>
                <w:lang w:eastAsia="es-DO"/>
              </w:rPr>
              <w:t>I</w:t>
            </w:r>
          </w:p>
        </w:tc>
        <w:tc>
          <w:tcPr>
            <w:tcW w:w="0" w:type="auto"/>
            <w:tcBorders>
              <w:top w:val="single" w:sz="4" w:space="0" w:color="FFFFFF" w:themeColor="background1"/>
              <w:left w:val="nil"/>
              <w:bottom w:val="single" w:sz="4" w:space="0" w:color="auto"/>
              <w:right w:val="single" w:sz="4" w:space="0" w:color="auto"/>
            </w:tcBorders>
            <w:shd w:val="clear" w:color="auto" w:fill="auto"/>
            <w:noWrap/>
            <w:vAlign w:val="bottom"/>
            <w:hideMark/>
          </w:tcPr>
          <w:p w14:paraId="57BB151F" w14:textId="77777777" w:rsidR="005E36E1" w:rsidRPr="00020936" w:rsidRDefault="005E36E1" w:rsidP="00DA1E4F">
            <w:pPr>
              <w:spacing w:after="0" w:line="240" w:lineRule="auto"/>
              <w:jc w:val="center"/>
              <w:rPr>
                <w:rFonts w:eastAsia="Times New Roman"/>
                <w:color w:val="4C4747"/>
                <w:sz w:val="20"/>
                <w:szCs w:val="20"/>
                <w:lang w:eastAsia="es-DO"/>
              </w:rPr>
            </w:pPr>
            <w:r w:rsidRPr="00020936">
              <w:rPr>
                <w:rFonts w:eastAsia="Times New Roman"/>
                <w:color w:val="4C4747"/>
                <w:sz w:val="20"/>
                <w:szCs w:val="20"/>
                <w:lang w:eastAsia="es-DO"/>
              </w:rPr>
              <w:t>1,114</w:t>
            </w:r>
          </w:p>
        </w:tc>
        <w:tc>
          <w:tcPr>
            <w:tcW w:w="0" w:type="auto"/>
            <w:tcBorders>
              <w:top w:val="single" w:sz="4" w:space="0" w:color="FFFFFF" w:themeColor="background1"/>
              <w:left w:val="nil"/>
              <w:bottom w:val="single" w:sz="4" w:space="0" w:color="auto"/>
              <w:right w:val="single" w:sz="4" w:space="0" w:color="auto"/>
            </w:tcBorders>
            <w:shd w:val="clear" w:color="auto" w:fill="auto"/>
            <w:noWrap/>
            <w:vAlign w:val="bottom"/>
            <w:hideMark/>
          </w:tcPr>
          <w:p w14:paraId="3F262472" w14:textId="77777777" w:rsidR="005E36E1" w:rsidRPr="00020936" w:rsidRDefault="005E36E1" w:rsidP="00DA1E4F">
            <w:pPr>
              <w:spacing w:after="0" w:line="240" w:lineRule="auto"/>
              <w:jc w:val="center"/>
              <w:rPr>
                <w:rFonts w:eastAsia="Times New Roman"/>
                <w:color w:val="4C4747"/>
                <w:sz w:val="20"/>
                <w:szCs w:val="20"/>
                <w:lang w:eastAsia="es-DO"/>
              </w:rPr>
            </w:pPr>
            <w:r w:rsidRPr="00020936">
              <w:rPr>
                <w:rFonts w:eastAsia="Times New Roman"/>
                <w:color w:val="4C4747"/>
                <w:sz w:val="20"/>
                <w:szCs w:val="20"/>
                <w:lang w:eastAsia="es-DO"/>
              </w:rPr>
              <w:t>52%</w:t>
            </w:r>
          </w:p>
        </w:tc>
        <w:tc>
          <w:tcPr>
            <w:tcW w:w="0" w:type="auto"/>
            <w:tcBorders>
              <w:top w:val="single" w:sz="4" w:space="0" w:color="FFFFFF" w:themeColor="background1"/>
              <w:left w:val="nil"/>
              <w:bottom w:val="single" w:sz="4" w:space="0" w:color="auto"/>
              <w:right w:val="single" w:sz="4" w:space="0" w:color="auto"/>
            </w:tcBorders>
            <w:shd w:val="clear" w:color="auto" w:fill="auto"/>
            <w:noWrap/>
            <w:vAlign w:val="bottom"/>
            <w:hideMark/>
          </w:tcPr>
          <w:p w14:paraId="35510F9E" w14:textId="77777777" w:rsidR="005E36E1" w:rsidRPr="00020936" w:rsidRDefault="005E36E1" w:rsidP="00DA1E4F">
            <w:pPr>
              <w:spacing w:after="0" w:line="240" w:lineRule="auto"/>
              <w:jc w:val="center"/>
              <w:rPr>
                <w:rFonts w:eastAsia="Times New Roman"/>
                <w:color w:val="4C4747"/>
                <w:sz w:val="20"/>
                <w:szCs w:val="20"/>
                <w:lang w:eastAsia="es-DO"/>
              </w:rPr>
            </w:pPr>
            <w:r w:rsidRPr="00020936">
              <w:rPr>
                <w:rFonts w:eastAsia="Times New Roman"/>
                <w:color w:val="4C4747"/>
                <w:sz w:val="20"/>
                <w:szCs w:val="20"/>
                <w:lang w:eastAsia="es-DO"/>
              </w:rPr>
              <w:t>192</w:t>
            </w:r>
          </w:p>
        </w:tc>
        <w:tc>
          <w:tcPr>
            <w:tcW w:w="0" w:type="auto"/>
            <w:tcBorders>
              <w:top w:val="single" w:sz="4" w:space="0" w:color="FFFFFF" w:themeColor="background1"/>
              <w:left w:val="nil"/>
              <w:bottom w:val="single" w:sz="4" w:space="0" w:color="auto"/>
              <w:right w:val="single" w:sz="4" w:space="0" w:color="auto"/>
            </w:tcBorders>
            <w:shd w:val="clear" w:color="auto" w:fill="auto"/>
            <w:noWrap/>
            <w:vAlign w:val="bottom"/>
            <w:hideMark/>
          </w:tcPr>
          <w:p w14:paraId="01D0F0F3" w14:textId="77777777" w:rsidR="005E36E1" w:rsidRPr="00020936" w:rsidRDefault="005E36E1" w:rsidP="00DA1E4F">
            <w:pPr>
              <w:spacing w:after="0" w:line="240" w:lineRule="auto"/>
              <w:jc w:val="center"/>
              <w:rPr>
                <w:rFonts w:eastAsia="Times New Roman"/>
                <w:color w:val="4C4747"/>
                <w:sz w:val="20"/>
                <w:szCs w:val="20"/>
                <w:lang w:eastAsia="es-DO"/>
              </w:rPr>
            </w:pPr>
            <w:r w:rsidRPr="00020936">
              <w:rPr>
                <w:rFonts w:eastAsia="Times New Roman"/>
                <w:color w:val="4C4747"/>
                <w:sz w:val="20"/>
                <w:szCs w:val="20"/>
                <w:lang w:eastAsia="es-DO"/>
              </w:rPr>
              <w:t>22.94%</w:t>
            </w:r>
          </w:p>
        </w:tc>
      </w:tr>
      <w:tr w:rsidR="005D34AF" w:rsidRPr="004E7EF3" w14:paraId="78180B39" w14:textId="77777777" w:rsidTr="00C747AE">
        <w:trPr>
          <w:trHeight w:val="271"/>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60FC555" w14:textId="77777777" w:rsidR="005E36E1" w:rsidRPr="00020936" w:rsidRDefault="005E36E1" w:rsidP="00DA1E4F">
            <w:pPr>
              <w:spacing w:after="0" w:line="240" w:lineRule="auto"/>
              <w:jc w:val="center"/>
              <w:rPr>
                <w:rFonts w:eastAsia="Times New Roman"/>
                <w:color w:val="4C4747"/>
                <w:sz w:val="20"/>
                <w:szCs w:val="20"/>
                <w:lang w:eastAsia="es-DO"/>
              </w:rPr>
            </w:pPr>
            <w:r w:rsidRPr="00020936">
              <w:rPr>
                <w:rFonts w:eastAsia="Times New Roman"/>
                <w:color w:val="4C4747"/>
                <w:sz w:val="20"/>
                <w:szCs w:val="20"/>
                <w:lang w:eastAsia="es-DO"/>
              </w:rPr>
              <w:t>II</w:t>
            </w:r>
          </w:p>
        </w:tc>
        <w:tc>
          <w:tcPr>
            <w:tcW w:w="0" w:type="auto"/>
            <w:tcBorders>
              <w:top w:val="nil"/>
              <w:left w:val="nil"/>
              <w:bottom w:val="single" w:sz="4" w:space="0" w:color="auto"/>
              <w:right w:val="single" w:sz="4" w:space="0" w:color="auto"/>
            </w:tcBorders>
            <w:shd w:val="clear" w:color="auto" w:fill="auto"/>
            <w:noWrap/>
            <w:vAlign w:val="bottom"/>
            <w:hideMark/>
          </w:tcPr>
          <w:p w14:paraId="261204A7" w14:textId="77777777" w:rsidR="005E36E1" w:rsidRPr="00020936" w:rsidRDefault="005E36E1" w:rsidP="00DA1E4F">
            <w:pPr>
              <w:spacing w:after="0" w:line="240" w:lineRule="auto"/>
              <w:jc w:val="center"/>
              <w:rPr>
                <w:rFonts w:eastAsia="Times New Roman"/>
                <w:color w:val="4C4747"/>
                <w:sz w:val="20"/>
                <w:szCs w:val="20"/>
                <w:lang w:eastAsia="es-DO"/>
              </w:rPr>
            </w:pPr>
            <w:r w:rsidRPr="00020936">
              <w:rPr>
                <w:rFonts w:eastAsia="Times New Roman"/>
                <w:color w:val="4C4747"/>
                <w:sz w:val="20"/>
                <w:szCs w:val="20"/>
                <w:lang w:eastAsia="es-DO"/>
              </w:rPr>
              <w:t>576</w:t>
            </w:r>
          </w:p>
        </w:tc>
        <w:tc>
          <w:tcPr>
            <w:tcW w:w="0" w:type="auto"/>
            <w:tcBorders>
              <w:top w:val="nil"/>
              <w:left w:val="nil"/>
              <w:bottom w:val="single" w:sz="4" w:space="0" w:color="auto"/>
              <w:right w:val="single" w:sz="4" w:space="0" w:color="auto"/>
            </w:tcBorders>
            <w:shd w:val="clear" w:color="auto" w:fill="auto"/>
            <w:noWrap/>
            <w:vAlign w:val="bottom"/>
            <w:hideMark/>
          </w:tcPr>
          <w:p w14:paraId="1C494C0B" w14:textId="77777777" w:rsidR="005E36E1" w:rsidRPr="00020936" w:rsidRDefault="005E36E1" w:rsidP="00DA1E4F">
            <w:pPr>
              <w:spacing w:after="0" w:line="240" w:lineRule="auto"/>
              <w:jc w:val="center"/>
              <w:rPr>
                <w:rFonts w:eastAsia="Times New Roman"/>
                <w:color w:val="4C4747"/>
                <w:sz w:val="20"/>
                <w:szCs w:val="20"/>
                <w:lang w:eastAsia="es-DO"/>
              </w:rPr>
            </w:pPr>
            <w:r w:rsidRPr="00020936">
              <w:rPr>
                <w:rFonts w:eastAsia="Times New Roman"/>
                <w:color w:val="4C4747"/>
                <w:sz w:val="20"/>
                <w:szCs w:val="20"/>
                <w:lang w:eastAsia="es-DO"/>
              </w:rPr>
              <w:t>27%</w:t>
            </w:r>
          </w:p>
        </w:tc>
        <w:tc>
          <w:tcPr>
            <w:tcW w:w="0" w:type="auto"/>
            <w:tcBorders>
              <w:top w:val="nil"/>
              <w:left w:val="nil"/>
              <w:bottom w:val="single" w:sz="4" w:space="0" w:color="auto"/>
              <w:right w:val="single" w:sz="4" w:space="0" w:color="auto"/>
            </w:tcBorders>
            <w:shd w:val="clear" w:color="auto" w:fill="auto"/>
            <w:noWrap/>
            <w:vAlign w:val="bottom"/>
            <w:hideMark/>
          </w:tcPr>
          <w:p w14:paraId="42F6FF83" w14:textId="77777777" w:rsidR="005E36E1" w:rsidRPr="00020936" w:rsidRDefault="005E36E1" w:rsidP="00DA1E4F">
            <w:pPr>
              <w:spacing w:after="0" w:line="240" w:lineRule="auto"/>
              <w:jc w:val="center"/>
              <w:rPr>
                <w:rFonts w:eastAsia="Times New Roman"/>
                <w:color w:val="4C4747"/>
                <w:sz w:val="20"/>
                <w:szCs w:val="20"/>
                <w:lang w:eastAsia="es-DO"/>
              </w:rPr>
            </w:pPr>
            <w:r w:rsidRPr="00020936">
              <w:rPr>
                <w:rFonts w:eastAsia="Times New Roman"/>
                <w:color w:val="4C4747"/>
                <w:sz w:val="20"/>
                <w:szCs w:val="20"/>
                <w:lang w:eastAsia="es-DO"/>
              </w:rPr>
              <w:t>431</w:t>
            </w:r>
          </w:p>
        </w:tc>
        <w:tc>
          <w:tcPr>
            <w:tcW w:w="0" w:type="auto"/>
            <w:tcBorders>
              <w:top w:val="nil"/>
              <w:left w:val="nil"/>
              <w:bottom w:val="single" w:sz="4" w:space="0" w:color="auto"/>
              <w:right w:val="single" w:sz="4" w:space="0" w:color="auto"/>
            </w:tcBorders>
            <w:shd w:val="clear" w:color="auto" w:fill="auto"/>
            <w:noWrap/>
            <w:vAlign w:val="bottom"/>
            <w:hideMark/>
          </w:tcPr>
          <w:p w14:paraId="18B5234D" w14:textId="77777777" w:rsidR="005E36E1" w:rsidRPr="00020936" w:rsidRDefault="005E36E1" w:rsidP="00DA1E4F">
            <w:pPr>
              <w:spacing w:after="0" w:line="240" w:lineRule="auto"/>
              <w:jc w:val="center"/>
              <w:rPr>
                <w:rFonts w:eastAsia="Times New Roman"/>
                <w:color w:val="4C4747"/>
                <w:sz w:val="20"/>
                <w:szCs w:val="20"/>
                <w:lang w:eastAsia="es-DO"/>
              </w:rPr>
            </w:pPr>
            <w:r w:rsidRPr="00020936">
              <w:rPr>
                <w:rFonts w:eastAsia="Times New Roman"/>
                <w:color w:val="4C4747"/>
                <w:sz w:val="20"/>
                <w:szCs w:val="20"/>
                <w:lang w:eastAsia="es-DO"/>
              </w:rPr>
              <w:t>51.49%</w:t>
            </w:r>
          </w:p>
        </w:tc>
      </w:tr>
      <w:tr w:rsidR="005D34AF" w:rsidRPr="004E7EF3" w14:paraId="366C352B" w14:textId="77777777" w:rsidTr="00C747AE">
        <w:trPr>
          <w:trHeight w:val="271"/>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D738A22" w14:textId="77777777" w:rsidR="005E36E1" w:rsidRPr="00020936" w:rsidRDefault="005E36E1" w:rsidP="00DA1E4F">
            <w:pPr>
              <w:spacing w:after="0" w:line="240" w:lineRule="auto"/>
              <w:jc w:val="center"/>
              <w:rPr>
                <w:rFonts w:eastAsia="Times New Roman"/>
                <w:color w:val="4C4747"/>
                <w:sz w:val="20"/>
                <w:szCs w:val="20"/>
                <w:lang w:eastAsia="es-DO"/>
              </w:rPr>
            </w:pPr>
            <w:r w:rsidRPr="00020936">
              <w:rPr>
                <w:rFonts w:eastAsia="Times New Roman"/>
                <w:color w:val="4C4747"/>
                <w:sz w:val="20"/>
                <w:szCs w:val="20"/>
                <w:lang w:eastAsia="es-DO"/>
              </w:rPr>
              <w:lastRenderedPageBreak/>
              <w:t>III</w:t>
            </w:r>
          </w:p>
        </w:tc>
        <w:tc>
          <w:tcPr>
            <w:tcW w:w="0" w:type="auto"/>
            <w:tcBorders>
              <w:top w:val="nil"/>
              <w:left w:val="nil"/>
              <w:bottom w:val="single" w:sz="4" w:space="0" w:color="auto"/>
              <w:right w:val="single" w:sz="4" w:space="0" w:color="auto"/>
            </w:tcBorders>
            <w:shd w:val="clear" w:color="auto" w:fill="auto"/>
            <w:noWrap/>
            <w:vAlign w:val="bottom"/>
            <w:hideMark/>
          </w:tcPr>
          <w:p w14:paraId="64872114" w14:textId="77777777" w:rsidR="005E36E1" w:rsidRPr="00020936" w:rsidRDefault="005E36E1" w:rsidP="00DA1E4F">
            <w:pPr>
              <w:spacing w:after="0" w:line="240" w:lineRule="auto"/>
              <w:jc w:val="center"/>
              <w:rPr>
                <w:rFonts w:eastAsia="Times New Roman"/>
                <w:color w:val="4C4747"/>
                <w:sz w:val="20"/>
                <w:szCs w:val="20"/>
                <w:lang w:eastAsia="es-DO"/>
              </w:rPr>
            </w:pPr>
            <w:r w:rsidRPr="00020936">
              <w:rPr>
                <w:rFonts w:eastAsia="Times New Roman"/>
                <w:color w:val="4C4747"/>
                <w:sz w:val="20"/>
                <w:szCs w:val="20"/>
                <w:lang w:eastAsia="es-DO"/>
              </w:rPr>
              <w:t>216</w:t>
            </w:r>
          </w:p>
        </w:tc>
        <w:tc>
          <w:tcPr>
            <w:tcW w:w="0" w:type="auto"/>
            <w:tcBorders>
              <w:top w:val="nil"/>
              <w:left w:val="nil"/>
              <w:bottom w:val="single" w:sz="4" w:space="0" w:color="auto"/>
              <w:right w:val="single" w:sz="4" w:space="0" w:color="auto"/>
            </w:tcBorders>
            <w:shd w:val="clear" w:color="auto" w:fill="auto"/>
            <w:noWrap/>
            <w:vAlign w:val="bottom"/>
            <w:hideMark/>
          </w:tcPr>
          <w:p w14:paraId="2F0CD73B" w14:textId="77777777" w:rsidR="005E36E1" w:rsidRPr="00020936" w:rsidRDefault="005E36E1" w:rsidP="00DA1E4F">
            <w:pPr>
              <w:spacing w:after="0" w:line="240" w:lineRule="auto"/>
              <w:jc w:val="center"/>
              <w:rPr>
                <w:rFonts w:eastAsia="Times New Roman"/>
                <w:color w:val="4C4747"/>
                <w:sz w:val="20"/>
                <w:szCs w:val="20"/>
                <w:lang w:eastAsia="es-DO"/>
              </w:rPr>
            </w:pPr>
            <w:r w:rsidRPr="00020936">
              <w:rPr>
                <w:rFonts w:eastAsia="Times New Roman"/>
                <w:color w:val="4C4747"/>
                <w:sz w:val="20"/>
                <w:szCs w:val="20"/>
                <w:lang w:eastAsia="es-DO"/>
              </w:rPr>
              <w:t>10%</w:t>
            </w:r>
          </w:p>
        </w:tc>
        <w:tc>
          <w:tcPr>
            <w:tcW w:w="0" w:type="auto"/>
            <w:tcBorders>
              <w:top w:val="nil"/>
              <w:left w:val="nil"/>
              <w:bottom w:val="single" w:sz="4" w:space="0" w:color="auto"/>
              <w:right w:val="single" w:sz="4" w:space="0" w:color="auto"/>
            </w:tcBorders>
            <w:shd w:val="clear" w:color="auto" w:fill="auto"/>
            <w:noWrap/>
            <w:vAlign w:val="bottom"/>
            <w:hideMark/>
          </w:tcPr>
          <w:p w14:paraId="1AA9B98B" w14:textId="77777777" w:rsidR="005E36E1" w:rsidRPr="00020936" w:rsidRDefault="005E36E1" w:rsidP="00DA1E4F">
            <w:pPr>
              <w:spacing w:after="0" w:line="240" w:lineRule="auto"/>
              <w:jc w:val="center"/>
              <w:rPr>
                <w:rFonts w:eastAsia="Times New Roman"/>
                <w:color w:val="4C4747"/>
                <w:sz w:val="20"/>
                <w:szCs w:val="20"/>
                <w:lang w:eastAsia="es-DO"/>
              </w:rPr>
            </w:pPr>
            <w:r w:rsidRPr="00020936">
              <w:rPr>
                <w:rFonts w:eastAsia="Times New Roman"/>
                <w:color w:val="4C4747"/>
                <w:sz w:val="20"/>
                <w:szCs w:val="20"/>
                <w:lang w:eastAsia="es-DO"/>
              </w:rPr>
              <w:t>79</w:t>
            </w:r>
          </w:p>
        </w:tc>
        <w:tc>
          <w:tcPr>
            <w:tcW w:w="0" w:type="auto"/>
            <w:tcBorders>
              <w:top w:val="nil"/>
              <w:left w:val="nil"/>
              <w:bottom w:val="single" w:sz="4" w:space="0" w:color="auto"/>
              <w:right w:val="single" w:sz="4" w:space="0" w:color="auto"/>
            </w:tcBorders>
            <w:shd w:val="clear" w:color="auto" w:fill="auto"/>
            <w:noWrap/>
            <w:vAlign w:val="bottom"/>
            <w:hideMark/>
          </w:tcPr>
          <w:p w14:paraId="7C3FCB6E" w14:textId="77777777" w:rsidR="005E36E1" w:rsidRPr="00020936" w:rsidRDefault="005E36E1" w:rsidP="00DA1E4F">
            <w:pPr>
              <w:spacing w:after="0" w:line="240" w:lineRule="auto"/>
              <w:jc w:val="center"/>
              <w:rPr>
                <w:rFonts w:eastAsia="Times New Roman"/>
                <w:color w:val="4C4747"/>
                <w:sz w:val="20"/>
                <w:szCs w:val="20"/>
                <w:lang w:eastAsia="es-DO"/>
              </w:rPr>
            </w:pPr>
            <w:r w:rsidRPr="00020936">
              <w:rPr>
                <w:rFonts w:eastAsia="Times New Roman"/>
                <w:color w:val="4C4747"/>
                <w:sz w:val="20"/>
                <w:szCs w:val="20"/>
                <w:lang w:eastAsia="es-DO"/>
              </w:rPr>
              <w:t xml:space="preserve">   9.44%</w:t>
            </w:r>
          </w:p>
        </w:tc>
      </w:tr>
      <w:tr w:rsidR="005D34AF" w:rsidRPr="004E7EF3" w14:paraId="68123057" w14:textId="77777777" w:rsidTr="00C747AE">
        <w:trPr>
          <w:trHeight w:val="13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0409659" w14:textId="77777777" w:rsidR="005E36E1" w:rsidRPr="00020936" w:rsidRDefault="005E36E1" w:rsidP="00DA1E4F">
            <w:pPr>
              <w:spacing w:after="0" w:line="240" w:lineRule="auto"/>
              <w:jc w:val="center"/>
              <w:rPr>
                <w:rFonts w:eastAsia="Times New Roman"/>
                <w:color w:val="4C4747"/>
                <w:sz w:val="20"/>
                <w:szCs w:val="20"/>
                <w:lang w:eastAsia="es-DO"/>
              </w:rPr>
            </w:pPr>
            <w:r w:rsidRPr="00020936">
              <w:rPr>
                <w:rFonts w:eastAsia="Times New Roman"/>
                <w:color w:val="4C4747"/>
                <w:sz w:val="20"/>
                <w:szCs w:val="20"/>
                <w:lang w:eastAsia="es-DO"/>
              </w:rPr>
              <w:t>IV</w:t>
            </w:r>
          </w:p>
        </w:tc>
        <w:tc>
          <w:tcPr>
            <w:tcW w:w="0" w:type="auto"/>
            <w:tcBorders>
              <w:top w:val="nil"/>
              <w:left w:val="nil"/>
              <w:bottom w:val="single" w:sz="4" w:space="0" w:color="auto"/>
              <w:right w:val="single" w:sz="4" w:space="0" w:color="auto"/>
            </w:tcBorders>
            <w:shd w:val="clear" w:color="auto" w:fill="auto"/>
            <w:noWrap/>
            <w:vAlign w:val="bottom"/>
            <w:hideMark/>
          </w:tcPr>
          <w:p w14:paraId="78D4CB77" w14:textId="77777777" w:rsidR="005E36E1" w:rsidRPr="00020936" w:rsidRDefault="005E36E1" w:rsidP="00DA1E4F">
            <w:pPr>
              <w:spacing w:after="0" w:line="240" w:lineRule="auto"/>
              <w:jc w:val="center"/>
              <w:rPr>
                <w:rFonts w:eastAsia="Times New Roman"/>
                <w:color w:val="4C4747"/>
                <w:sz w:val="20"/>
                <w:szCs w:val="20"/>
                <w:lang w:eastAsia="es-DO"/>
              </w:rPr>
            </w:pPr>
            <w:r w:rsidRPr="00020936">
              <w:rPr>
                <w:rFonts w:eastAsia="Times New Roman"/>
                <w:color w:val="4C4747"/>
                <w:sz w:val="20"/>
                <w:szCs w:val="20"/>
                <w:lang w:eastAsia="es-DO"/>
              </w:rPr>
              <w:t>130</w:t>
            </w:r>
          </w:p>
        </w:tc>
        <w:tc>
          <w:tcPr>
            <w:tcW w:w="0" w:type="auto"/>
            <w:tcBorders>
              <w:top w:val="nil"/>
              <w:left w:val="nil"/>
              <w:bottom w:val="single" w:sz="4" w:space="0" w:color="auto"/>
              <w:right w:val="single" w:sz="4" w:space="0" w:color="auto"/>
            </w:tcBorders>
            <w:shd w:val="clear" w:color="auto" w:fill="auto"/>
            <w:noWrap/>
            <w:vAlign w:val="bottom"/>
            <w:hideMark/>
          </w:tcPr>
          <w:p w14:paraId="168E8D3E" w14:textId="77777777" w:rsidR="005E36E1" w:rsidRPr="00020936" w:rsidRDefault="005E36E1" w:rsidP="00DA1E4F">
            <w:pPr>
              <w:spacing w:after="0" w:line="240" w:lineRule="auto"/>
              <w:jc w:val="center"/>
              <w:rPr>
                <w:rFonts w:eastAsia="Times New Roman"/>
                <w:color w:val="4C4747"/>
                <w:sz w:val="20"/>
                <w:szCs w:val="20"/>
                <w:lang w:eastAsia="es-DO"/>
              </w:rPr>
            </w:pPr>
            <w:r w:rsidRPr="00020936">
              <w:rPr>
                <w:rFonts w:eastAsia="Times New Roman"/>
                <w:color w:val="4C4747"/>
                <w:sz w:val="20"/>
                <w:szCs w:val="20"/>
                <w:lang w:eastAsia="es-DO"/>
              </w:rPr>
              <w:t>6%</w:t>
            </w:r>
          </w:p>
        </w:tc>
        <w:tc>
          <w:tcPr>
            <w:tcW w:w="0" w:type="auto"/>
            <w:tcBorders>
              <w:top w:val="nil"/>
              <w:left w:val="nil"/>
              <w:bottom w:val="single" w:sz="4" w:space="0" w:color="auto"/>
              <w:right w:val="single" w:sz="4" w:space="0" w:color="auto"/>
            </w:tcBorders>
            <w:shd w:val="clear" w:color="auto" w:fill="auto"/>
            <w:noWrap/>
            <w:vAlign w:val="bottom"/>
            <w:hideMark/>
          </w:tcPr>
          <w:p w14:paraId="75CD447C" w14:textId="77777777" w:rsidR="005E36E1" w:rsidRPr="00020936" w:rsidRDefault="005E36E1" w:rsidP="00DA1E4F">
            <w:pPr>
              <w:spacing w:after="0" w:line="240" w:lineRule="auto"/>
              <w:jc w:val="center"/>
              <w:rPr>
                <w:rFonts w:eastAsia="Times New Roman"/>
                <w:color w:val="4C4747"/>
                <w:sz w:val="20"/>
                <w:szCs w:val="20"/>
                <w:lang w:eastAsia="es-DO"/>
              </w:rPr>
            </w:pPr>
            <w:r w:rsidRPr="00020936">
              <w:rPr>
                <w:rFonts w:eastAsia="Times New Roman"/>
                <w:color w:val="4C4747"/>
                <w:sz w:val="20"/>
                <w:szCs w:val="20"/>
                <w:lang w:eastAsia="es-DO"/>
              </w:rPr>
              <w:t>105</w:t>
            </w:r>
          </w:p>
        </w:tc>
        <w:tc>
          <w:tcPr>
            <w:tcW w:w="0" w:type="auto"/>
            <w:tcBorders>
              <w:top w:val="nil"/>
              <w:left w:val="nil"/>
              <w:bottom w:val="single" w:sz="4" w:space="0" w:color="auto"/>
              <w:right w:val="single" w:sz="4" w:space="0" w:color="auto"/>
            </w:tcBorders>
            <w:shd w:val="clear" w:color="auto" w:fill="auto"/>
            <w:noWrap/>
            <w:vAlign w:val="bottom"/>
            <w:hideMark/>
          </w:tcPr>
          <w:p w14:paraId="5EC93564" w14:textId="77777777" w:rsidR="005E36E1" w:rsidRPr="00020936" w:rsidRDefault="005E36E1" w:rsidP="00DA1E4F">
            <w:pPr>
              <w:spacing w:after="0" w:line="240" w:lineRule="auto"/>
              <w:jc w:val="center"/>
              <w:rPr>
                <w:rFonts w:eastAsia="Times New Roman"/>
                <w:color w:val="4C4747"/>
                <w:sz w:val="20"/>
                <w:szCs w:val="20"/>
                <w:lang w:eastAsia="es-DO"/>
              </w:rPr>
            </w:pPr>
            <w:r w:rsidRPr="00020936">
              <w:rPr>
                <w:rFonts w:eastAsia="Times New Roman"/>
                <w:color w:val="4C4747"/>
                <w:sz w:val="20"/>
                <w:szCs w:val="20"/>
                <w:lang w:eastAsia="es-DO"/>
              </w:rPr>
              <w:t xml:space="preserve"> 12.54%</w:t>
            </w:r>
          </w:p>
        </w:tc>
      </w:tr>
      <w:tr w:rsidR="005D34AF" w:rsidRPr="004E7EF3" w14:paraId="61004F36" w14:textId="77777777" w:rsidTr="00C747AE">
        <w:trPr>
          <w:trHeight w:val="31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CD572D8" w14:textId="77777777" w:rsidR="005E36E1" w:rsidRPr="00020936" w:rsidRDefault="005E36E1" w:rsidP="00DA1E4F">
            <w:pPr>
              <w:spacing w:after="0" w:line="240" w:lineRule="auto"/>
              <w:jc w:val="center"/>
              <w:rPr>
                <w:rFonts w:eastAsia="Times New Roman"/>
                <w:color w:val="4C4747"/>
                <w:sz w:val="20"/>
                <w:szCs w:val="20"/>
                <w:lang w:eastAsia="es-DO"/>
              </w:rPr>
            </w:pPr>
            <w:r w:rsidRPr="00020936">
              <w:rPr>
                <w:rFonts w:eastAsia="Times New Roman"/>
                <w:color w:val="4C4747"/>
                <w:sz w:val="20"/>
                <w:szCs w:val="20"/>
                <w:lang w:eastAsia="es-DO"/>
              </w:rPr>
              <w:t>V</w:t>
            </w:r>
          </w:p>
        </w:tc>
        <w:tc>
          <w:tcPr>
            <w:tcW w:w="0" w:type="auto"/>
            <w:tcBorders>
              <w:top w:val="nil"/>
              <w:left w:val="nil"/>
              <w:bottom w:val="single" w:sz="4" w:space="0" w:color="auto"/>
              <w:right w:val="single" w:sz="4" w:space="0" w:color="auto"/>
            </w:tcBorders>
            <w:shd w:val="clear" w:color="auto" w:fill="auto"/>
            <w:noWrap/>
            <w:vAlign w:val="bottom"/>
            <w:hideMark/>
          </w:tcPr>
          <w:p w14:paraId="43A377E6" w14:textId="77777777" w:rsidR="005E36E1" w:rsidRPr="00020936" w:rsidRDefault="005E36E1" w:rsidP="00DA1E4F">
            <w:pPr>
              <w:spacing w:after="0" w:line="240" w:lineRule="auto"/>
              <w:jc w:val="center"/>
              <w:rPr>
                <w:rFonts w:eastAsia="Times New Roman"/>
                <w:color w:val="4C4747"/>
                <w:sz w:val="20"/>
                <w:szCs w:val="20"/>
                <w:lang w:eastAsia="es-DO"/>
              </w:rPr>
            </w:pPr>
            <w:r w:rsidRPr="00020936">
              <w:rPr>
                <w:rFonts w:eastAsia="Times New Roman"/>
                <w:color w:val="4C4747"/>
                <w:sz w:val="20"/>
                <w:szCs w:val="20"/>
                <w:lang w:eastAsia="es-DO"/>
              </w:rPr>
              <w:t>106</w:t>
            </w:r>
          </w:p>
        </w:tc>
        <w:tc>
          <w:tcPr>
            <w:tcW w:w="0" w:type="auto"/>
            <w:tcBorders>
              <w:top w:val="nil"/>
              <w:left w:val="nil"/>
              <w:bottom w:val="single" w:sz="4" w:space="0" w:color="auto"/>
              <w:right w:val="single" w:sz="4" w:space="0" w:color="auto"/>
            </w:tcBorders>
            <w:shd w:val="clear" w:color="auto" w:fill="auto"/>
            <w:noWrap/>
            <w:vAlign w:val="bottom"/>
            <w:hideMark/>
          </w:tcPr>
          <w:p w14:paraId="713B8B91" w14:textId="77777777" w:rsidR="005E36E1" w:rsidRPr="00020936" w:rsidRDefault="005E36E1" w:rsidP="00DA1E4F">
            <w:pPr>
              <w:spacing w:after="0" w:line="240" w:lineRule="auto"/>
              <w:jc w:val="center"/>
              <w:rPr>
                <w:rFonts w:eastAsia="Times New Roman"/>
                <w:color w:val="4C4747"/>
                <w:sz w:val="20"/>
                <w:szCs w:val="20"/>
                <w:lang w:eastAsia="es-DO"/>
              </w:rPr>
            </w:pPr>
            <w:r w:rsidRPr="00020936">
              <w:rPr>
                <w:rFonts w:eastAsia="Times New Roman"/>
                <w:color w:val="4C4747"/>
                <w:sz w:val="20"/>
                <w:szCs w:val="20"/>
                <w:lang w:eastAsia="es-DO"/>
              </w:rPr>
              <w:t>5%</w:t>
            </w:r>
          </w:p>
        </w:tc>
        <w:tc>
          <w:tcPr>
            <w:tcW w:w="0" w:type="auto"/>
            <w:tcBorders>
              <w:top w:val="nil"/>
              <w:left w:val="nil"/>
              <w:bottom w:val="single" w:sz="4" w:space="0" w:color="auto"/>
              <w:right w:val="single" w:sz="4" w:space="0" w:color="auto"/>
            </w:tcBorders>
            <w:shd w:val="clear" w:color="auto" w:fill="auto"/>
            <w:noWrap/>
            <w:vAlign w:val="bottom"/>
            <w:hideMark/>
          </w:tcPr>
          <w:p w14:paraId="146631CA" w14:textId="77777777" w:rsidR="005E36E1" w:rsidRPr="00020936" w:rsidRDefault="005E36E1" w:rsidP="00DA1E4F">
            <w:pPr>
              <w:spacing w:after="0" w:line="240" w:lineRule="auto"/>
              <w:jc w:val="center"/>
              <w:rPr>
                <w:rFonts w:eastAsia="Times New Roman"/>
                <w:color w:val="4C4747"/>
                <w:sz w:val="20"/>
                <w:szCs w:val="20"/>
                <w:lang w:eastAsia="es-DO"/>
              </w:rPr>
            </w:pPr>
            <w:r w:rsidRPr="00020936">
              <w:rPr>
                <w:rFonts w:eastAsia="Times New Roman"/>
                <w:color w:val="4C4747"/>
                <w:sz w:val="20"/>
                <w:szCs w:val="20"/>
                <w:lang w:eastAsia="es-DO"/>
              </w:rPr>
              <w:t>30</w:t>
            </w:r>
          </w:p>
        </w:tc>
        <w:tc>
          <w:tcPr>
            <w:tcW w:w="0" w:type="auto"/>
            <w:tcBorders>
              <w:top w:val="nil"/>
              <w:left w:val="nil"/>
              <w:bottom w:val="single" w:sz="4" w:space="0" w:color="auto"/>
              <w:right w:val="single" w:sz="4" w:space="0" w:color="auto"/>
            </w:tcBorders>
            <w:shd w:val="clear" w:color="auto" w:fill="auto"/>
            <w:noWrap/>
            <w:vAlign w:val="bottom"/>
            <w:hideMark/>
          </w:tcPr>
          <w:p w14:paraId="2F90CC74" w14:textId="77777777" w:rsidR="005E36E1" w:rsidRPr="00020936" w:rsidRDefault="005E36E1" w:rsidP="00DA1E4F">
            <w:pPr>
              <w:spacing w:after="0" w:line="240" w:lineRule="auto"/>
              <w:jc w:val="center"/>
              <w:rPr>
                <w:rFonts w:eastAsia="Times New Roman"/>
                <w:color w:val="4C4747"/>
                <w:sz w:val="20"/>
                <w:szCs w:val="20"/>
                <w:lang w:eastAsia="es-DO"/>
              </w:rPr>
            </w:pPr>
            <w:r w:rsidRPr="00020936">
              <w:rPr>
                <w:rFonts w:eastAsia="Times New Roman"/>
                <w:color w:val="4C4747"/>
                <w:sz w:val="20"/>
                <w:szCs w:val="20"/>
                <w:lang w:eastAsia="es-DO"/>
              </w:rPr>
              <w:t xml:space="preserve">   3.59%</w:t>
            </w:r>
          </w:p>
        </w:tc>
      </w:tr>
      <w:tr w:rsidR="005D34AF" w:rsidRPr="004E7EF3" w14:paraId="6542BDC2" w14:textId="77777777" w:rsidTr="00C747AE">
        <w:trPr>
          <w:trHeight w:val="407"/>
        </w:trPr>
        <w:tc>
          <w:tcPr>
            <w:tcW w:w="0" w:type="auto"/>
            <w:tcBorders>
              <w:top w:val="nil"/>
              <w:left w:val="single" w:sz="4" w:space="0" w:color="auto"/>
              <w:bottom w:val="single" w:sz="4" w:space="0" w:color="auto"/>
              <w:right w:val="single" w:sz="4" w:space="0" w:color="auto"/>
            </w:tcBorders>
            <w:shd w:val="clear" w:color="auto" w:fill="D0CECE" w:themeFill="background2" w:themeFillShade="E6"/>
            <w:noWrap/>
            <w:vAlign w:val="bottom"/>
            <w:hideMark/>
          </w:tcPr>
          <w:p w14:paraId="63EBB8FC" w14:textId="77777777" w:rsidR="005E36E1" w:rsidRPr="00020936" w:rsidRDefault="005E36E1" w:rsidP="00DA1E4F">
            <w:pPr>
              <w:spacing w:after="0" w:line="240" w:lineRule="auto"/>
              <w:jc w:val="center"/>
              <w:rPr>
                <w:rFonts w:eastAsia="Times New Roman"/>
                <w:b/>
                <w:bCs/>
                <w:color w:val="4C4747"/>
                <w:sz w:val="20"/>
                <w:szCs w:val="20"/>
                <w:lang w:eastAsia="es-DO"/>
              </w:rPr>
            </w:pPr>
            <w:r w:rsidRPr="00020936">
              <w:rPr>
                <w:rFonts w:eastAsia="Times New Roman"/>
                <w:b/>
                <w:bCs/>
                <w:color w:val="4C4747"/>
                <w:sz w:val="20"/>
                <w:szCs w:val="20"/>
                <w:lang w:eastAsia="es-DO"/>
              </w:rPr>
              <w:t>2,142</w:t>
            </w:r>
          </w:p>
        </w:tc>
        <w:tc>
          <w:tcPr>
            <w:tcW w:w="0" w:type="auto"/>
            <w:tcBorders>
              <w:top w:val="nil"/>
              <w:left w:val="nil"/>
              <w:bottom w:val="single" w:sz="4" w:space="0" w:color="auto"/>
              <w:right w:val="single" w:sz="4" w:space="0" w:color="auto"/>
            </w:tcBorders>
            <w:shd w:val="clear" w:color="auto" w:fill="D0CECE" w:themeFill="background2" w:themeFillShade="E6"/>
            <w:noWrap/>
            <w:vAlign w:val="bottom"/>
          </w:tcPr>
          <w:p w14:paraId="65248ABD" w14:textId="77777777" w:rsidR="005E36E1" w:rsidRPr="00020936" w:rsidRDefault="005E36E1" w:rsidP="00DA1E4F">
            <w:pPr>
              <w:spacing w:after="0" w:line="240" w:lineRule="auto"/>
              <w:jc w:val="center"/>
              <w:rPr>
                <w:rFonts w:eastAsia="Times New Roman"/>
                <w:b/>
                <w:bCs/>
                <w:color w:val="4C4747"/>
                <w:sz w:val="20"/>
                <w:szCs w:val="20"/>
                <w:lang w:eastAsia="es-DO"/>
              </w:rPr>
            </w:pPr>
            <w:r w:rsidRPr="00020936">
              <w:rPr>
                <w:rFonts w:eastAsia="Times New Roman"/>
                <w:b/>
                <w:bCs/>
                <w:color w:val="4C4747"/>
                <w:sz w:val="20"/>
                <w:szCs w:val="20"/>
                <w:lang w:eastAsia="es-DO"/>
              </w:rPr>
              <w:t>100%</w:t>
            </w:r>
          </w:p>
        </w:tc>
        <w:tc>
          <w:tcPr>
            <w:tcW w:w="0" w:type="auto"/>
            <w:tcBorders>
              <w:top w:val="nil"/>
              <w:left w:val="nil"/>
              <w:bottom w:val="single" w:sz="4" w:space="0" w:color="auto"/>
              <w:right w:val="single" w:sz="4" w:space="0" w:color="auto"/>
            </w:tcBorders>
            <w:shd w:val="clear" w:color="auto" w:fill="D0CECE" w:themeFill="background2" w:themeFillShade="E6"/>
            <w:noWrap/>
            <w:vAlign w:val="bottom"/>
          </w:tcPr>
          <w:p w14:paraId="45EB63C7" w14:textId="77777777" w:rsidR="005E36E1" w:rsidRPr="00020936" w:rsidRDefault="005E36E1" w:rsidP="00DA1E4F">
            <w:pPr>
              <w:spacing w:after="0" w:line="240" w:lineRule="auto"/>
              <w:jc w:val="center"/>
              <w:rPr>
                <w:rFonts w:eastAsia="Times New Roman"/>
                <w:b/>
                <w:bCs/>
                <w:color w:val="4C4747"/>
                <w:sz w:val="20"/>
                <w:szCs w:val="20"/>
                <w:lang w:eastAsia="es-DO"/>
              </w:rPr>
            </w:pPr>
            <w:r w:rsidRPr="00020936">
              <w:rPr>
                <w:rFonts w:eastAsia="Times New Roman"/>
                <w:b/>
                <w:bCs/>
                <w:color w:val="4C4747"/>
                <w:sz w:val="20"/>
                <w:szCs w:val="20"/>
                <w:lang w:eastAsia="es-DO"/>
              </w:rPr>
              <w:t>837</w:t>
            </w:r>
          </w:p>
        </w:tc>
        <w:tc>
          <w:tcPr>
            <w:tcW w:w="0" w:type="auto"/>
            <w:tcBorders>
              <w:top w:val="nil"/>
              <w:left w:val="nil"/>
              <w:bottom w:val="single" w:sz="4" w:space="0" w:color="auto"/>
              <w:right w:val="single" w:sz="4" w:space="0" w:color="auto"/>
            </w:tcBorders>
            <w:shd w:val="clear" w:color="auto" w:fill="D0CECE" w:themeFill="background2" w:themeFillShade="E6"/>
            <w:noWrap/>
            <w:vAlign w:val="bottom"/>
          </w:tcPr>
          <w:p w14:paraId="725FB171" w14:textId="77777777" w:rsidR="005E36E1" w:rsidRPr="00020936" w:rsidRDefault="005E36E1" w:rsidP="00DA1E4F">
            <w:pPr>
              <w:spacing w:after="0" w:line="240" w:lineRule="auto"/>
              <w:jc w:val="center"/>
              <w:rPr>
                <w:rFonts w:eastAsia="Times New Roman"/>
                <w:b/>
                <w:bCs/>
                <w:color w:val="4C4747"/>
                <w:sz w:val="20"/>
                <w:szCs w:val="20"/>
                <w:lang w:eastAsia="es-DO"/>
              </w:rPr>
            </w:pPr>
            <w:r w:rsidRPr="00020936">
              <w:rPr>
                <w:rFonts w:eastAsia="Times New Roman"/>
                <w:b/>
                <w:bCs/>
                <w:color w:val="4C4747"/>
                <w:sz w:val="20"/>
                <w:szCs w:val="20"/>
                <w:lang w:eastAsia="es-DO"/>
              </w:rPr>
              <w:t>100%</w:t>
            </w:r>
          </w:p>
        </w:tc>
        <w:tc>
          <w:tcPr>
            <w:tcW w:w="0" w:type="auto"/>
            <w:tcBorders>
              <w:top w:val="nil"/>
              <w:left w:val="nil"/>
              <w:bottom w:val="single" w:sz="4" w:space="0" w:color="auto"/>
              <w:right w:val="single" w:sz="4" w:space="0" w:color="auto"/>
            </w:tcBorders>
            <w:shd w:val="clear" w:color="auto" w:fill="D0CECE" w:themeFill="background2" w:themeFillShade="E6"/>
            <w:noWrap/>
            <w:vAlign w:val="bottom"/>
          </w:tcPr>
          <w:p w14:paraId="5C272852" w14:textId="77777777" w:rsidR="005E36E1" w:rsidRPr="00020936" w:rsidRDefault="005E36E1" w:rsidP="00DA1E4F">
            <w:pPr>
              <w:spacing w:after="0" w:line="240" w:lineRule="auto"/>
              <w:jc w:val="center"/>
              <w:rPr>
                <w:rFonts w:eastAsia="Times New Roman"/>
                <w:b/>
                <w:bCs/>
                <w:color w:val="4C4747"/>
                <w:sz w:val="20"/>
                <w:szCs w:val="20"/>
                <w:lang w:eastAsia="es-DO"/>
              </w:rPr>
            </w:pPr>
            <w:r w:rsidRPr="00020936">
              <w:rPr>
                <w:rFonts w:eastAsia="Times New Roman"/>
                <w:b/>
                <w:bCs/>
                <w:color w:val="4C4747"/>
                <w:sz w:val="20"/>
                <w:szCs w:val="20"/>
                <w:lang w:eastAsia="es-DO"/>
              </w:rPr>
              <w:t>100%</w:t>
            </w:r>
          </w:p>
        </w:tc>
      </w:tr>
    </w:tbl>
    <w:bookmarkEnd w:id="155"/>
    <w:p w14:paraId="3EF3787A" w14:textId="77777777" w:rsidR="00C747AE" w:rsidRPr="00020936" w:rsidRDefault="00C747AE" w:rsidP="00C747AE">
      <w:pPr>
        <w:jc w:val="both"/>
        <w:rPr>
          <w:i/>
          <w:iCs/>
          <w:color w:val="4C4747"/>
          <w:sz w:val="18"/>
          <w:szCs w:val="18"/>
          <w:lang w:val="es-DO"/>
        </w:rPr>
      </w:pPr>
      <w:r w:rsidRPr="00020936">
        <w:rPr>
          <w:i/>
          <w:iCs/>
          <w:color w:val="4C4747"/>
          <w:sz w:val="18"/>
          <w:szCs w:val="18"/>
          <w:lang w:val="es-DO"/>
        </w:rPr>
        <w:t>Fuente: Dirección de Recursos Humanos.</w:t>
      </w:r>
    </w:p>
    <w:p w14:paraId="0A1D51E1" w14:textId="1D61C819" w:rsidR="005E36E1" w:rsidRPr="00020936" w:rsidRDefault="000C4B40" w:rsidP="00AE364B">
      <w:pPr>
        <w:spacing w:line="360" w:lineRule="auto"/>
        <w:jc w:val="center"/>
        <w:rPr>
          <w:b/>
          <w:bCs/>
          <w:color w:val="4C4747"/>
          <w:lang w:val="es-DO"/>
        </w:rPr>
      </w:pPr>
      <w:bookmarkStart w:id="156" w:name="_Hlk158916753"/>
      <w:r w:rsidRPr="00020936">
        <w:rPr>
          <w:rFonts w:eastAsia="Times New Roman"/>
          <w:b/>
          <w:bCs/>
          <w:color w:val="4C4747"/>
          <w:lang w:val="es-DO" w:eastAsia="es-DO"/>
        </w:rPr>
        <w:t xml:space="preserve">Tabla 8.2 </w:t>
      </w:r>
      <w:r w:rsidR="005E36E1" w:rsidRPr="00020936">
        <w:rPr>
          <w:rFonts w:eastAsia="Times New Roman"/>
          <w:b/>
          <w:bCs/>
          <w:color w:val="4C4747"/>
          <w:lang w:val="es-DO" w:eastAsia="es-DO"/>
        </w:rPr>
        <w:t>Evaluados según Grupos Ocupacionales y Categorías de Desempeño de acuerdo a las calificaciones.</w:t>
      </w:r>
      <w:bookmarkEnd w:id="156"/>
    </w:p>
    <w:tbl>
      <w:tblPr>
        <w:tblW w:w="9241" w:type="dxa"/>
        <w:tblLayout w:type="fixed"/>
        <w:tblCellMar>
          <w:left w:w="70" w:type="dxa"/>
          <w:right w:w="70" w:type="dxa"/>
        </w:tblCellMar>
        <w:tblLook w:val="04A0" w:firstRow="1" w:lastRow="0" w:firstColumn="1" w:lastColumn="0" w:noHBand="0" w:noVBand="1"/>
      </w:tblPr>
      <w:tblGrid>
        <w:gridCol w:w="1726"/>
        <w:gridCol w:w="1707"/>
        <w:gridCol w:w="1481"/>
        <w:gridCol w:w="1342"/>
        <w:gridCol w:w="1193"/>
        <w:gridCol w:w="1792"/>
      </w:tblGrid>
      <w:tr w:rsidR="005D34AF" w:rsidRPr="004E7EF3" w14:paraId="36C5BF60" w14:textId="77777777" w:rsidTr="00C747AE">
        <w:trPr>
          <w:trHeight w:val="824"/>
        </w:trPr>
        <w:tc>
          <w:tcPr>
            <w:tcW w:w="172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center"/>
            <w:hideMark/>
          </w:tcPr>
          <w:p w14:paraId="21DACD6D" w14:textId="77777777" w:rsidR="005E36E1" w:rsidRPr="00AE364B" w:rsidRDefault="005E36E1" w:rsidP="00DA1E4F">
            <w:pPr>
              <w:spacing w:after="0" w:line="240" w:lineRule="auto"/>
              <w:jc w:val="center"/>
              <w:rPr>
                <w:rFonts w:eastAsia="Times New Roman"/>
                <w:b/>
                <w:bCs/>
                <w:color w:val="FFFFFF" w:themeColor="background1"/>
                <w:sz w:val="16"/>
                <w:szCs w:val="16"/>
                <w:lang w:eastAsia="es-DO"/>
              </w:rPr>
            </w:pPr>
            <w:bookmarkStart w:id="157" w:name="_Hlk159867281"/>
            <w:r w:rsidRPr="00AE364B">
              <w:rPr>
                <w:rFonts w:eastAsia="Times New Roman"/>
                <w:b/>
                <w:bCs/>
                <w:color w:val="FFFFFF" w:themeColor="background1"/>
                <w:sz w:val="16"/>
                <w:szCs w:val="16"/>
                <w:lang w:eastAsia="es-DO"/>
              </w:rPr>
              <w:t>GRUPOS OCUPACIONALES</w:t>
            </w:r>
          </w:p>
        </w:tc>
        <w:tc>
          <w:tcPr>
            <w:tcW w:w="170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center"/>
            <w:hideMark/>
          </w:tcPr>
          <w:p w14:paraId="62079A46" w14:textId="77777777" w:rsidR="005E36E1" w:rsidRPr="00AE364B" w:rsidRDefault="005E36E1" w:rsidP="00DA1E4F">
            <w:pPr>
              <w:spacing w:after="0" w:line="240" w:lineRule="auto"/>
              <w:jc w:val="center"/>
              <w:rPr>
                <w:rFonts w:eastAsia="Times New Roman"/>
                <w:b/>
                <w:bCs/>
                <w:color w:val="FFFFFF" w:themeColor="background1"/>
                <w:sz w:val="16"/>
                <w:szCs w:val="16"/>
                <w:lang w:eastAsia="es-DO"/>
              </w:rPr>
            </w:pPr>
            <w:r w:rsidRPr="00AE364B">
              <w:rPr>
                <w:rFonts w:eastAsia="Times New Roman"/>
                <w:b/>
                <w:bCs/>
                <w:color w:val="FFFFFF" w:themeColor="background1"/>
                <w:sz w:val="16"/>
                <w:szCs w:val="16"/>
                <w:lang w:eastAsia="es-DO"/>
              </w:rPr>
              <w:t>SOBRESALIENTES 95 al 100%</w:t>
            </w:r>
          </w:p>
        </w:tc>
        <w:tc>
          <w:tcPr>
            <w:tcW w:w="148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center"/>
            <w:hideMark/>
          </w:tcPr>
          <w:p w14:paraId="58B65ACD" w14:textId="77777777" w:rsidR="005E36E1" w:rsidRPr="00AE364B" w:rsidRDefault="005E36E1" w:rsidP="00DA1E4F">
            <w:pPr>
              <w:spacing w:after="0" w:line="240" w:lineRule="auto"/>
              <w:jc w:val="center"/>
              <w:rPr>
                <w:rFonts w:eastAsia="Times New Roman"/>
                <w:b/>
                <w:bCs/>
                <w:color w:val="FFFFFF" w:themeColor="background1"/>
                <w:sz w:val="16"/>
                <w:szCs w:val="16"/>
                <w:lang w:eastAsia="es-DO"/>
              </w:rPr>
            </w:pPr>
            <w:r w:rsidRPr="00AE364B">
              <w:rPr>
                <w:rFonts w:eastAsia="Times New Roman"/>
                <w:b/>
                <w:bCs/>
                <w:color w:val="FFFFFF" w:themeColor="background1"/>
                <w:sz w:val="16"/>
                <w:szCs w:val="16"/>
                <w:lang w:eastAsia="es-DO"/>
              </w:rPr>
              <w:t>SUPERIOR AL PROMEDIO                    85 al 94%</w:t>
            </w:r>
          </w:p>
        </w:tc>
        <w:tc>
          <w:tcPr>
            <w:tcW w:w="134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center"/>
            <w:hideMark/>
          </w:tcPr>
          <w:p w14:paraId="66C64F79" w14:textId="77777777" w:rsidR="005E36E1" w:rsidRPr="00AE364B" w:rsidRDefault="005E36E1" w:rsidP="00DA1E4F">
            <w:pPr>
              <w:spacing w:after="0" w:line="240" w:lineRule="auto"/>
              <w:jc w:val="center"/>
              <w:rPr>
                <w:rFonts w:eastAsia="Times New Roman"/>
                <w:b/>
                <w:bCs/>
                <w:color w:val="FFFFFF" w:themeColor="background1"/>
                <w:sz w:val="16"/>
                <w:szCs w:val="16"/>
                <w:lang w:eastAsia="es-DO"/>
              </w:rPr>
            </w:pPr>
            <w:r w:rsidRPr="00AE364B">
              <w:rPr>
                <w:rFonts w:eastAsia="Times New Roman"/>
                <w:b/>
                <w:bCs/>
                <w:color w:val="FFFFFF" w:themeColor="background1"/>
                <w:sz w:val="16"/>
                <w:szCs w:val="16"/>
                <w:lang w:eastAsia="es-DO"/>
              </w:rPr>
              <w:t>PROMEDIO                  75 al 84%</w:t>
            </w:r>
          </w:p>
        </w:tc>
        <w:tc>
          <w:tcPr>
            <w:tcW w:w="119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center"/>
            <w:hideMark/>
          </w:tcPr>
          <w:p w14:paraId="60E3CF77" w14:textId="77777777" w:rsidR="005E36E1" w:rsidRPr="00AE364B" w:rsidRDefault="005E36E1" w:rsidP="00DA1E4F">
            <w:pPr>
              <w:spacing w:after="0" w:line="240" w:lineRule="auto"/>
              <w:jc w:val="center"/>
              <w:rPr>
                <w:rFonts w:eastAsia="Times New Roman"/>
                <w:b/>
                <w:bCs/>
                <w:color w:val="FFFFFF" w:themeColor="background1"/>
                <w:sz w:val="16"/>
                <w:szCs w:val="16"/>
                <w:lang w:eastAsia="es-DO"/>
              </w:rPr>
            </w:pPr>
            <w:r w:rsidRPr="00AE364B">
              <w:rPr>
                <w:rFonts w:eastAsia="Times New Roman"/>
                <w:b/>
                <w:bCs/>
                <w:color w:val="FFFFFF" w:themeColor="background1"/>
                <w:sz w:val="16"/>
                <w:szCs w:val="16"/>
                <w:lang w:eastAsia="es-DO"/>
              </w:rPr>
              <w:t>BAJO EL PROMEDIO      65 al 74%</w:t>
            </w:r>
          </w:p>
        </w:tc>
        <w:tc>
          <w:tcPr>
            <w:tcW w:w="179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center"/>
            <w:hideMark/>
          </w:tcPr>
          <w:p w14:paraId="1E9AE166" w14:textId="77777777" w:rsidR="005E36E1" w:rsidRPr="00AE364B" w:rsidRDefault="005E36E1" w:rsidP="00DA1E4F">
            <w:pPr>
              <w:spacing w:after="0" w:line="240" w:lineRule="auto"/>
              <w:jc w:val="center"/>
              <w:rPr>
                <w:rFonts w:eastAsia="Times New Roman"/>
                <w:b/>
                <w:bCs/>
                <w:color w:val="FFFFFF" w:themeColor="background1"/>
                <w:sz w:val="16"/>
                <w:szCs w:val="16"/>
                <w:lang w:eastAsia="es-DO"/>
              </w:rPr>
            </w:pPr>
            <w:r w:rsidRPr="00AE364B">
              <w:rPr>
                <w:rFonts w:eastAsia="Times New Roman"/>
                <w:b/>
                <w:bCs/>
                <w:color w:val="FFFFFF" w:themeColor="background1"/>
                <w:sz w:val="16"/>
                <w:szCs w:val="16"/>
                <w:lang w:eastAsia="es-DO"/>
              </w:rPr>
              <w:t>INSATISFACTORIO Menor de 64%</w:t>
            </w:r>
          </w:p>
        </w:tc>
      </w:tr>
      <w:tr w:rsidR="005D34AF" w:rsidRPr="004E7EF3" w14:paraId="26C9C5CC" w14:textId="77777777" w:rsidTr="00C747AE">
        <w:trPr>
          <w:trHeight w:val="345"/>
        </w:trPr>
        <w:tc>
          <w:tcPr>
            <w:tcW w:w="1726" w:type="dxa"/>
            <w:tcBorders>
              <w:top w:val="single" w:sz="8" w:space="0" w:color="FFFFFF" w:themeColor="background1"/>
              <w:left w:val="single" w:sz="8" w:space="0" w:color="auto"/>
              <w:bottom w:val="single" w:sz="8" w:space="0" w:color="auto"/>
              <w:right w:val="single" w:sz="8" w:space="0" w:color="auto"/>
            </w:tcBorders>
            <w:shd w:val="clear" w:color="auto" w:fill="auto"/>
            <w:noWrap/>
            <w:vAlign w:val="center"/>
            <w:hideMark/>
          </w:tcPr>
          <w:p w14:paraId="5B4B9DFD" w14:textId="77777777" w:rsidR="005E36E1" w:rsidRPr="00020936" w:rsidRDefault="005E36E1" w:rsidP="00DA1E4F">
            <w:pPr>
              <w:spacing w:after="0" w:line="240" w:lineRule="auto"/>
              <w:jc w:val="center"/>
              <w:rPr>
                <w:rFonts w:eastAsia="Times New Roman"/>
                <w:color w:val="4C4747"/>
                <w:lang w:eastAsia="es-DO"/>
              </w:rPr>
            </w:pPr>
            <w:r w:rsidRPr="00020936">
              <w:rPr>
                <w:rFonts w:eastAsia="Times New Roman"/>
                <w:color w:val="4C4747"/>
                <w:lang w:eastAsia="es-DO"/>
              </w:rPr>
              <w:t>I</w:t>
            </w:r>
          </w:p>
        </w:tc>
        <w:tc>
          <w:tcPr>
            <w:tcW w:w="1707" w:type="dxa"/>
            <w:tcBorders>
              <w:top w:val="single" w:sz="8" w:space="0" w:color="FFFFFF" w:themeColor="background1"/>
              <w:left w:val="nil"/>
              <w:bottom w:val="single" w:sz="8" w:space="0" w:color="auto"/>
              <w:right w:val="single" w:sz="8" w:space="0" w:color="auto"/>
            </w:tcBorders>
            <w:shd w:val="clear" w:color="auto" w:fill="auto"/>
            <w:noWrap/>
            <w:vAlign w:val="center"/>
            <w:hideMark/>
          </w:tcPr>
          <w:p w14:paraId="7EF8E420" w14:textId="77777777" w:rsidR="005E36E1" w:rsidRPr="00020936" w:rsidRDefault="005E36E1" w:rsidP="00DA1E4F">
            <w:pPr>
              <w:spacing w:after="0" w:line="240" w:lineRule="auto"/>
              <w:jc w:val="center"/>
              <w:rPr>
                <w:rFonts w:eastAsia="Times New Roman"/>
                <w:color w:val="4C4747"/>
                <w:sz w:val="20"/>
                <w:szCs w:val="20"/>
                <w:lang w:eastAsia="es-DO"/>
              </w:rPr>
            </w:pPr>
            <w:r w:rsidRPr="00020936">
              <w:rPr>
                <w:rFonts w:eastAsia="Times New Roman"/>
                <w:color w:val="4C4747"/>
                <w:sz w:val="20"/>
                <w:szCs w:val="20"/>
                <w:lang w:eastAsia="es-DO"/>
              </w:rPr>
              <w:t>727</w:t>
            </w:r>
          </w:p>
        </w:tc>
        <w:tc>
          <w:tcPr>
            <w:tcW w:w="1481" w:type="dxa"/>
            <w:tcBorders>
              <w:top w:val="single" w:sz="8" w:space="0" w:color="FFFFFF" w:themeColor="background1"/>
              <w:left w:val="nil"/>
              <w:bottom w:val="single" w:sz="8" w:space="0" w:color="auto"/>
              <w:right w:val="single" w:sz="8" w:space="0" w:color="auto"/>
            </w:tcBorders>
            <w:shd w:val="clear" w:color="auto" w:fill="auto"/>
            <w:noWrap/>
            <w:vAlign w:val="center"/>
            <w:hideMark/>
          </w:tcPr>
          <w:p w14:paraId="2D548B13" w14:textId="77777777" w:rsidR="005E36E1" w:rsidRPr="00020936" w:rsidRDefault="005E36E1" w:rsidP="00DA1E4F">
            <w:pPr>
              <w:spacing w:after="0" w:line="240" w:lineRule="auto"/>
              <w:jc w:val="center"/>
              <w:rPr>
                <w:rFonts w:eastAsia="Times New Roman"/>
                <w:color w:val="4C4747"/>
                <w:sz w:val="20"/>
                <w:szCs w:val="20"/>
                <w:lang w:eastAsia="es-DO"/>
              </w:rPr>
            </w:pPr>
            <w:r w:rsidRPr="00020936">
              <w:rPr>
                <w:rFonts w:eastAsia="Times New Roman"/>
                <w:color w:val="4C4747"/>
                <w:sz w:val="20"/>
                <w:szCs w:val="20"/>
                <w:lang w:eastAsia="es-DO"/>
              </w:rPr>
              <w:t>546</w:t>
            </w:r>
          </w:p>
        </w:tc>
        <w:tc>
          <w:tcPr>
            <w:tcW w:w="1342" w:type="dxa"/>
            <w:tcBorders>
              <w:top w:val="single" w:sz="8" w:space="0" w:color="FFFFFF" w:themeColor="background1"/>
              <w:left w:val="nil"/>
              <w:bottom w:val="single" w:sz="8" w:space="0" w:color="auto"/>
              <w:right w:val="single" w:sz="8" w:space="0" w:color="auto"/>
            </w:tcBorders>
            <w:shd w:val="clear" w:color="auto" w:fill="auto"/>
            <w:noWrap/>
            <w:vAlign w:val="center"/>
            <w:hideMark/>
          </w:tcPr>
          <w:p w14:paraId="1F681DAA" w14:textId="77777777" w:rsidR="005E36E1" w:rsidRPr="00020936" w:rsidRDefault="005E36E1" w:rsidP="00DA1E4F">
            <w:pPr>
              <w:spacing w:after="0" w:line="240" w:lineRule="auto"/>
              <w:jc w:val="center"/>
              <w:rPr>
                <w:rFonts w:eastAsia="Times New Roman"/>
                <w:color w:val="4C4747"/>
                <w:sz w:val="20"/>
                <w:szCs w:val="20"/>
                <w:lang w:eastAsia="es-DO"/>
              </w:rPr>
            </w:pPr>
            <w:r w:rsidRPr="00020936">
              <w:rPr>
                <w:rFonts w:eastAsia="Times New Roman"/>
                <w:color w:val="4C4747"/>
                <w:sz w:val="20"/>
                <w:szCs w:val="20"/>
                <w:lang w:eastAsia="es-DO"/>
              </w:rPr>
              <w:t>18</w:t>
            </w:r>
          </w:p>
        </w:tc>
        <w:tc>
          <w:tcPr>
            <w:tcW w:w="1193" w:type="dxa"/>
            <w:tcBorders>
              <w:top w:val="single" w:sz="8" w:space="0" w:color="FFFFFF" w:themeColor="background1"/>
              <w:left w:val="nil"/>
              <w:bottom w:val="single" w:sz="8" w:space="0" w:color="auto"/>
              <w:right w:val="single" w:sz="8" w:space="0" w:color="auto"/>
            </w:tcBorders>
            <w:shd w:val="clear" w:color="auto" w:fill="auto"/>
            <w:noWrap/>
            <w:vAlign w:val="center"/>
            <w:hideMark/>
          </w:tcPr>
          <w:p w14:paraId="7846BA5A" w14:textId="77777777" w:rsidR="005E36E1" w:rsidRPr="00020936" w:rsidRDefault="005E36E1" w:rsidP="00DA1E4F">
            <w:pPr>
              <w:spacing w:after="0" w:line="240" w:lineRule="auto"/>
              <w:jc w:val="center"/>
              <w:rPr>
                <w:rFonts w:eastAsia="Times New Roman"/>
                <w:color w:val="4C4747"/>
                <w:sz w:val="20"/>
                <w:szCs w:val="20"/>
                <w:lang w:eastAsia="es-DO"/>
              </w:rPr>
            </w:pPr>
            <w:r w:rsidRPr="00020936">
              <w:rPr>
                <w:rFonts w:eastAsia="Times New Roman"/>
                <w:color w:val="4C4747"/>
                <w:sz w:val="20"/>
                <w:szCs w:val="20"/>
                <w:lang w:eastAsia="es-DO"/>
              </w:rPr>
              <w:t>4</w:t>
            </w:r>
          </w:p>
        </w:tc>
        <w:tc>
          <w:tcPr>
            <w:tcW w:w="1792" w:type="dxa"/>
            <w:tcBorders>
              <w:top w:val="single" w:sz="8" w:space="0" w:color="FFFFFF" w:themeColor="background1"/>
              <w:left w:val="nil"/>
              <w:bottom w:val="single" w:sz="8" w:space="0" w:color="auto"/>
              <w:right w:val="single" w:sz="8" w:space="0" w:color="auto"/>
            </w:tcBorders>
            <w:shd w:val="clear" w:color="auto" w:fill="auto"/>
            <w:noWrap/>
            <w:vAlign w:val="center"/>
            <w:hideMark/>
          </w:tcPr>
          <w:p w14:paraId="4C68065B" w14:textId="77777777" w:rsidR="005E36E1" w:rsidRPr="00020936" w:rsidRDefault="005E36E1" w:rsidP="00DA1E4F">
            <w:pPr>
              <w:spacing w:after="0" w:line="240" w:lineRule="auto"/>
              <w:jc w:val="center"/>
              <w:rPr>
                <w:rFonts w:eastAsia="Times New Roman"/>
                <w:color w:val="4C4747"/>
                <w:sz w:val="20"/>
                <w:szCs w:val="20"/>
                <w:lang w:eastAsia="es-DO"/>
              </w:rPr>
            </w:pPr>
          </w:p>
          <w:p w14:paraId="4DC8AE0B" w14:textId="77777777" w:rsidR="005E36E1" w:rsidRPr="00020936" w:rsidRDefault="005E36E1" w:rsidP="00DA1E4F">
            <w:pPr>
              <w:spacing w:after="0" w:line="240" w:lineRule="auto"/>
              <w:jc w:val="center"/>
              <w:rPr>
                <w:rFonts w:eastAsia="Times New Roman"/>
                <w:color w:val="4C4747"/>
                <w:sz w:val="20"/>
                <w:szCs w:val="20"/>
                <w:lang w:eastAsia="es-DO"/>
              </w:rPr>
            </w:pPr>
            <w:r w:rsidRPr="00020936">
              <w:rPr>
                <w:rFonts w:eastAsia="Times New Roman"/>
                <w:color w:val="4C4747"/>
                <w:sz w:val="20"/>
                <w:szCs w:val="20"/>
                <w:lang w:eastAsia="es-DO"/>
              </w:rPr>
              <w:t>11</w:t>
            </w:r>
          </w:p>
        </w:tc>
      </w:tr>
      <w:tr w:rsidR="005D34AF" w:rsidRPr="004E7EF3" w14:paraId="6B03E2F2" w14:textId="77777777" w:rsidTr="00C747AE">
        <w:trPr>
          <w:trHeight w:val="286"/>
        </w:trPr>
        <w:tc>
          <w:tcPr>
            <w:tcW w:w="1726" w:type="dxa"/>
            <w:tcBorders>
              <w:top w:val="nil"/>
              <w:left w:val="single" w:sz="8" w:space="0" w:color="auto"/>
              <w:bottom w:val="single" w:sz="8" w:space="0" w:color="auto"/>
              <w:right w:val="single" w:sz="8" w:space="0" w:color="auto"/>
            </w:tcBorders>
            <w:shd w:val="clear" w:color="auto" w:fill="auto"/>
            <w:noWrap/>
            <w:vAlign w:val="center"/>
            <w:hideMark/>
          </w:tcPr>
          <w:p w14:paraId="25B5E8DF" w14:textId="77777777" w:rsidR="005E36E1" w:rsidRPr="00020936" w:rsidRDefault="005E36E1" w:rsidP="00DA1E4F">
            <w:pPr>
              <w:spacing w:after="0" w:line="240" w:lineRule="auto"/>
              <w:jc w:val="center"/>
              <w:rPr>
                <w:rFonts w:eastAsia="Times New Roman"/>
                <w:color w:val="4C4747"/>
                <w:lang w:eastAsia="es-DO"/>
              </w:rPr>
            </w:pPr>
            <w:r w:rsidRPr="00020936">
              <w:rPr>
                <w:rFonts w:eastAsia="Times New Roman"/>
                <w:color w:val="4C4747"/>
                <w:lang w:eastAsia="es-DO"/>
              </w:rPr>
              <w:t>II</w:t>
            </w:r>
          </w:p>
        </w:tc>
        <w:tc>
          <w:tcPr>
            <w:tcW w:w="1707" w:type="dxa"/>
            <w:tcBorders>
              <w:top w:val="nil"/>
              <w:left w:val="nil"/>
              <w:bottom w:val="single" w:sz="8" w:space="0" w:color="auto"/>
              <w:right w:val="single" w:sz="8" w:space="0" w:color="auto"/>
            </w:tcBorders>
            <w:shd w:val="clear" w:color="auto" w:fill="auto"/>
            <w:noWrap/>
            <w:vAlign w:val="center"/>
            <w:hideMark/>
          </w:tcPr>
          <w:p w14:paraId="4EB36A9C" w14:textId="77777777" w:rsidR="005E36E1" w:rsidRPr="00020936" w:rsidRDefault="005E36E1" w:rsidP="00DA1E4F">
            <w:pPr>
              <w:spacing w:after="0" w:line="240" w:lineRule="auto"/>
              <w:jc w:val="center"/>
              <w:rPr>
                <w:rFonts w:eastAsia="Times New Roman"/>
                <w:color w:val="4C4747"/>
                <w:sz w:val="20"/>
                <w:szCs w:val="20"/>
                <w:lang w:eastAsia="es-DO"/>
              </w:rPr>
            </w:pPr>
            <w:r w:rsidRPr="00020936">
              <w:rPr>
                <w:rFonts w:eastAsia="Times New Roman"/>
                <w:color w:val="4C4747"/>
                <w:sz w:val="20"/>
                <w:szCs w:val="20"/>
                <w:lang w:eastAsia="es-DO"/>
              </w:rPr>
              <w:t>637</w:t>
            </w:r>
          </w:p>
        </w:tc>
        <w:tc>
          <w:tcPr>
            <w:tcW w:w="1481" w:type="dxa"/>
            <w:tcBorders>
              <w:top w:val="nil"/>
              <w:left w:val="nil"/>
              <w:bottom w:val="single" w:sz="8" w:space="0" w:color="auto"/>
              <w:right w:val="single" w:sz="8" w:space="0" w:color="auto"/>
            </w:tcBorders>
            <w:shd w:val="clear" w:color="auto" w:fill="auto"/>
            <w:noWrap/>
            <w:vAlign w:val="center"/>
            <w:hideMark/>
          </w:tcPr>
          <w:p w14:paraId="540DB3F8" w14:textId="77777777" w:rsidR="005E36E1" w:rsidRPr="00020936" w:rsidRDefault="005E36E1" w:rsidP="00DA1E4F">
            <w:pPr>
              <w:spacing w:after="0" w:line="240" w:lineRule="auto"/>
              <w:jc w:val="center"/>
              <w:rPr>
                <w:rFonts w:eastAsia="Times New Roman"/>
                <w:color w:val="4C4747"/>
                <w:sz w:val="20"/>
                <w:szCs w:val="20"/>
                <w:lang w:eastAsia="es-DO"/>
              </w:rPr>
            </w:pPr>
            <w:r w:rsidRPr="00020936">
              <w:rPr>
                <w:rFonts w:eastAsia="Times New Roman"/>
                <w:color w:val="4C4747"/>
                <w:sz w:val="20"/>
                <w:szCs w:val="20"/>
                <w:lang w:eastAsia="es-DO"/>
              </w:rPr>
              <w:t>352</w:t>
            </w:r>
          </w:p>
        </w:tc>
        <w:tc>
          <w:tcPr>
            <w:tcW w:w="1342" w:type="dxa"/>
            <w:tcBorders>
              <w:top w:val="nil"/>
              <w:left w:val="nil"/>
              <w:bottom w:val="single" w:sz="8" w:space="0" w:color="auto"/>
              <w:right w:val="single" w:sz="8" w:space="0" w:color="auto"/>
            </w:tcBorders>
            <w:shd w:val="clear" w:color="auto" w:fill="auto"/>
            <w:noWrap/>
            <w:vAlign w:val="center"/>
            <w:hideMark/>
          </w:tcPr>
          <w:p w14:paraId="2CBE0E02" w14:textId="77777777" w:rsidR="005E36E1" w:rsidRPr="00020936" w:rsidRDefault="005E36E1" w:rsidP="00DA1E4F">
            <w:pPr>
              <w:spacing w:after="0" w:line="240" w:lineRule="auto"/>
              <w:jc w:val="center"/>
              <w:rPr>
                <w:rFonts w:eastAsia="Times New Roman"/>
                <w:color w:val="4C4747"/>
                <w:sz w:val="20"/>
                <w:szCs w:val="20"/>
                <w:lang w:eastAsia="es-DO"/>
              </w:rPr>
            </w:pPr>
            <w:r w:rsidRPr="00020936">
              <w:rPr>
                <w:rFonts w:eastAsia="Times New Roman"/>
                <w:color w:val="4C4747"/>
                <w:sz w:val="20"/>
                <w:szCs w:val="20"/>
                <w:lang w:eastAsia="es-DO"/>
              </w:rPr>
              <w:t>11</w:t>
            </w:r>
          </w:p>
        </w:tc>
        <w:tc>
          <w:tcPr>
            <w:tcW w:w="1193" w:type="dxa"/>
            <w:tcBorders>
              <w:top w:val="nil"/>
              <w:left w:val="nil"/>
              <w:bottom w:val="single" w:sz="8" w:space="0" w:color="auto"/>
              <w:right w:val="single" w:sz="8" w:space="0" w:color="auto"/>
            </w:tcBorders>
            <w:shd w:val="clear" w:color="auto" w:fill="auto"/>
            <w:noWrap/>
            <w:vAlign w:val="center"/>
            <w:hideMark/>
          </w:tcPr>
          <w:p w14:paraId="122C1F32" w14:textId="77777777" w:rsidR="005E36E1" w:rsidRPr="00020936" w:rsidRDefault="005E36E1" w:rsidP="00DA1E4F">
            <w:pPr>
              <w:spacing w:after="0" w:line="240" w:lineRule="auto"/>
              <w:jc w:val="center"/>
              <w:rPr>
                <w:rFonts w:eastAsia="Times New Roman"/>
                <w:color w:val="4C4747"/>
                <w:sz w:val="20"/>
                <w:szCs w:val="20"/>
                <w:lang w:eastAsia="es-DO"/>
              </w:rPr>
            </w:pPr>
            <w:r w:rsidRPr="00020936">
              <w:rPr>
                <w:rFonts w:eastAsia="Times New Roman"/>
                <w:color w:val="4C4747"/>
                <w:sz w:val="20"/>
                <w:szCs w:val="20"/>
                <w:lang w:eastAsia="es-DO"/>
              </w:rPr>
              <w:t>3</w:t>
            </w:r>
          </w:p>
        </w:tc>
        <w:tc>
          <w:tcPr>
            <w:tcW w:w="1792" w:type="dxa"/>
            <w:tcBorders>
              <w:top w:val="nil"/>
              <w:left w:val="nil"/>
              <w:bottom w:val="single" w:sz="8" w:space="0" w:color="auto"/>
              <w:right w:val="single" w:sz="8" w:space="0" w:color="auto"/>
            </w:tcBorders>
            <w:shd w:val="clear" w:color="auto" w:fill="auto"/>
            <w:noWrap/>
            <w:vAlign w:val="center"/>
            <w:hideMark/>
          </w:tcPr>
          <w:p w14:paraId="41B58B0B" w14:textId="77777777" w:rsidR="005E36E1" w:rsidRPr="00020936" w:rsidRDefault="005E36E1" w:rsidP="00DA1E4F">
            <w:pPr>
              <w:spacing w:after="0" w:line="240" w:lineRule="auto"/>
              <w:jc w:val="center"/>
              <w:rPr>
                <w:rFonts w:eastAsia="Times New Roman"/>
                <w:color w:val="4C4747"/>
                <w:sz w:val="20"/>
                <w:szCs w:val="20"/>
                <w:lang w:eastAsia="es-DO"/>
              </w:rPr>
            </w:pPr>
          </w:p>
          <w:p w14:paraId="6CA40294" w14:textId="77777777" w:rsidR="005E36E1" w:rsidRPr="00020936" w:rsidRDefault="005E36E1" w:rsidP="00DA1E4F">
            <w:pPr>
              <w:spacing w:after="0" w:line="240" w:lineRule="auto"/>
              <w:jc w:val="center"/>
              <w:rPr>
                <w:rFonts w:eastAsia="Times New Roman"/>
                <w:color w:val="4C4747"/>
                <w:sz w:val="20"/>
                <w:szCs w:val="20"/>
                <w:lang w:eastAsia="es-DO"/>
              </w:rPr>
            </w:pPr>
            <w:r w:rsidRPr="00020936">
              <w:rPr>
                <w:rFonts w:eastAsia="Times New Roman"/>
                <w:color w:val="4C4747"/>
                <w:sz w:val="20"/>
                <w:szCs w:val="20"/>
                <w:lang w:eastAsia="es-DO"/>
              </w:rPr>
              <w:t>4</w:t>
            </w:r>
          </w:p>
        </w:tc>
      </w:tr>
      <w:tr w:rsidR="005D34AF" w:rsidRPr="004E7EF3" w14:paraId="40C848A7" w14:textId="77777777" w:rsidTr="00C747AE">
        <w:trPr>
          <w:trHeight w:val="286"/>
        </w:trPr>
        <w:tc>
          <w:tcPr>
            <w:tcW w:w="1726" w:type="dxa"/>
            <w:tcBorders>
              <w:top w:val="nil"/>
              <w:left w:val="single" w:sz="8" w:space="0" w:color="auto"/>
              <w:bottom w:val="single" w:sz="8" w:space="0" w:color="auto"/>
              <w:right w:val="single" w:sz="8" w:space="0" w:color="auto"/>
            </w:tcBorders>
            <w:shd w:val="clear" w:color="auto" w:fill="auto"/>
            <w:noWrap/>
            <w:vAlign w:val="center"/>
            <w:hideMark/>
          </w:tcPr>
          <w:p w14:paraId="0F264F6F" w14:textId="77777777" w:rsidR="005E36E1" w:rsidRPr="00020936" w:rsidRDefault="005E36E1" w:rsidP="00DA1E4F">
            <w:pPr>
              <w:spacing w:after="0" w:line="240" w:lineRule="auto"/>
              <w:jc w:val="center"/>
              <w:rPr>
                <w:rFonts w:eastAsia="Times New Roman"/>
                <w:color w:val="4C4747"/>
                <w:lang w:eastAsia="es-DO"/>
              </w:rPr>
            </w:pPr>
            <w:r w:rsidRPr="00020936">
              <w:rPr>
                <w:rFonts w:eastAsia="Times New Roman"/>
                <w:color w:val="4C4747"/>
                <w:lang w:eastAsia="es-DO"/>
              </w:rPr>
              <w:t>III</w:t>
            </w:r>
          </w:p>
        </w:tc>
        <w:tc>
          <w:tcPr>
            <w:tcW w:w="1707" w:type="dxa"/>
            <w:tcBorders>
              <w:top w:val="nil"/>
              <w:left w:val="nil"/>
              <w:bottom w:val="single" w:sz="8" w:space="0" w:color="auto"/>
              <w:right w:val="single" w:sz="8" w:space="0" w:color="auto"/>
            </w:tcBorders>
            <w:shd w:val="clear" w:color="auto" w:fill="auto"/>
            <w:noWrap/>
            <w:vAlign w:val="center"/>
            <w:hideMark/>
          </w:tcPr>
          <w:p w14:paraId="4BC20FFE" w14:textId="77777777" w:rsidR="005E36E1" w:rsidRPr="00020936" w:rsidRDefault="005E36E1" w:rsidP="00DA1E4F">
            <w:pPr>
              <w:spacing w:after="0" w:line="240" w:lineRule="auto"/>
              <w:jc w:val="center"/>
              <w:rPr>
                <w:rFonts w:eastAsia="Times New Roman"/>
                <w:color w:val="4C4747"/>
                <w:sz w:val="20"/>
                <w:szCs w:val="20"/>
                <w:lang w:eastAsia="es-DO"/>
              </w:rPr>
            </w:pPr>
            <w:r w:rsidRPr="00020936">
              <w:rPr>
                <w:rFonts w:eastAsia="Times New Roman"/>
                <w:color w:val="4C4747"/>
                <w:sz w:val="20"/>
                <w:szCs w:val="20"/>
                <w:lang w:eastAsia="es-DO"/>
              </w:rPr>
              <w:t>218</w:t>
            </w:r>
          </w:p>
        </w:tc>
        <w:tc>
          <w:tcPr>
            <w:tcW w:w="1481" w:type="dxa"/>
            <w:tcBorders>
              <w:top w:val="nil"/>
              <w:left w:val="nil"/>
              <w:bottom w:val="single" w:sz="8" w:space="0" w:color="auto"/>
              <w:right w:val="single" w:sz="8" w:space="0" w:color="auto"/>
            </w:tcBorders>
            <w:shd w:val="clear" w:color="auto" w:fill="auto"/>
            <w:noWrap/>
            <w:vAlign w:val="center"/>
            <w:hideMark/>
          </w:tcPr>
          <w:p w14:paraId="6EEC65BA" w14:textId="77777777" w:rsidR="005E36E1" w:rsidRPr="00020936" w:rsidRDefault="005E36E1" w:rsidP="00DA1E4F">
            <w:pPr>
              <w:spacing w:after="0" w:line="240" w:lineRule="auto"/>
              <w:jc w:val="center"/>
              <w:rPr>
                <w:rFonts w:eastAsia="Times New Roman"/>
                <w:color w:val="4C4747"/>
                <w:sz w:val="20"/>
                <w:szCs w:val="20"/>
                <w:lang w:eastAsia="es-DO"/>
              </w:rPr>
            </w:pPr>
            <w:r w:rsidRPr="00020936">
              <w:rPr>
                <w:rFonts w:eastAsia="Times New Roman"/>
                <w:color w:val="4C4747"/>
                <w:sz w:val="20"/>
                <w:szCs w:val="20"/>
                <w:lang w:eastAsia="es-DO"/>
              </w:rPr>
              <w:t>69</w:t>
            </w:r>
          </w:p>
        </w:tc>
        <w:tc>
          <w:tcPr>
            <w:tcW w:w="1342" w:type="dxa"/>
            <w:tcBorders>
              <w:top w:val="nil"/>
              <w:left w:val="nil"/>
              <w:bottom w:val="single" w:sz="8" w:space="0" w:color="auto"/>
              <w:right w:val="single" w:sz="8" w:space="0" w:color="auto"/>
            </w:tcBorders>
            <w:shd w:val="clear" w:color="auto" w:fill="auto"/>
            <w:noWrap/>
            <w:vAlign w:val="center"/>
            <w:hideMark/>
          </w:tcPr>
          <w:p w14:paraId="7E078455" w14:textId="77777777" w:rsidR="005E36E1" w:rsidRPr="00020936" w:rsidRDefault="005E36E1" w:rsidP="00DA1E4F">
            <w:pPr>
              <w:spacing w:after="0" w:line="240" w:lineRule="auto"/>
              <w:jc w:val="center"/>
              <w:rPr>
                <w:rFonts w:eastAsia="Times New Roman"/>
                <w:color w:val="4C4747"/>
                <w:sz w:val="20"/>
                <w:szCs w:val="20"/>
                <w:lang w:eastAsia="es-DO"/>
              </w:rPr>
            </w:pPr>
            <w:r w:rsidRPr="00020936">
              <w:rPr>
                <w:rFonts w:eastAsia="Times New Roman"/>
                <w:color w:val="4C4747"/>
                <w:sz w:val="20"/>
                <w:szCs w:val="20"/>
                <w:lang w:eastAsia="es-DO"/>
              </w:rPr>
              <w:t>3</w:t>
            </w:r>
          </w:p>
        </w:tc>
        <w:tc>
          <w:tcPr>
            <w:tcW w:w="1193" w:type="dxa"/>
            <w:tcBorders>
              <w:top w:val="nil"/>
              <w:left w:val="nil"/>
              <w:bottom w:val="single" w:sz="8" w:space="0" w:color="auto"/>
              <w:right w:val="single" w:sz="8" w:space="0" w:color="auto"/>
            </w:tcBorders>
            <w:shd w:val="clear" w:color="auto" w:fill="auto"/>
            <w:noWrap/>
            <w:vAlign w:val="center"/>
            <w:hideMark/>
          </w:tcPr>
          <w:p w14:paraId="016CA326" w14:textId="77777777" w:rsidR="005E36E1" w:rsidRPr="00020936" w:rsidRDefault="005E36E1" w:rsidP="00DA1E4F">
            <w:pPr>
              <w:spacing w:after="0" w:line="240" w:lineRule="auto"/>
              <w:jc w:val="center"/>
              <w:rPr>
                <w:rFonts w:eastAsia="Times New Roman"/>
                <w:color w:val="4C4747"/>
                <w:sz w:val="20"/>
                <w:szCs w:val="20"/>
                <w:lang w:eastAsia="es-DO"/>
              </w:rPr>
            </w:pPr>
            <w:r w:rsidRPr="00020936">
              <w:rPr>
                <w:rFonts w:eastAsia="Times New Roman"/>
                <w:color w:val="4C4747"/>
                <w:sz w:val="20"/>
                <w:szCs w:val="20"/>
                <w:lang w:eastAsia="es-DO"/>
              </w:rPr>
              <w:t>1</w:t>
            </w:r>
          </w:p>
        </w:tc>
        <w:tc>
          <w:tcPr>
            <w:tcW w:w="1792" w:type="dxa"/>
            <w:tcBorders>
              <w:top w:val="nil"/>
              <w:left w:val="nil"/>
              <w:bottom w:val="single" w:sz="8" w:space="0" w:color="auto"/>
              <w:right w:val="single" w:sz="8" w:space="0" w:color="auto"/>
            </w:tcBorders>
            <w:shd w:val="clear" w:color="auto" w:fill="auto"/>
            <w:noWrap/>
            <w:vAlign w:val="center"/>
            <w:hideMark/>
          </w:tcPr>
          <w:p w14:paraId="3FBB9C6E" w14:textId="77777777" w:rsidR="005E36E1" w:rsidRPr="00020936" w:rsidRDefault="005E36E1" w:rsidP="00DA1E4F">
            <w:pPr>
              <w:spacing w:after="0" w:line="240" w:lineRule="auto"/>
              <w:jc w:val="center"/>
              <w:rPr>
                <w:rFonts w:eastAsia="Times New Roman"/>
                <w:color w:val="4C4747"/>
                <w:sz w:val="20"/>
                <w:szCs w:val="20"/>
                <w:lang w:eastAsia="es-DO"/>
              </w:rPr>
            </w:pPr>
          </w:p>
          <w:p w14:paraId="1B6D0793" w14:textId="77777777" w:rsidR="005E36E1" w:rsidRPr="00020936" w:rsidRDefault="005E36E1" w:rsidP="00DA1E4F">
            <w:pPr>
              <w:spacing w:after="0" w:line="240" w:lineRule="auto"/>
              <w:jc w:val="center"/>
              <w:rPr>
                <w:rFonts w:eastAsia="Times New Roman"/>
                <w:color w:val="4C4747"/>
                <w:sz w:val="20"/>
                <w:szCs w:val="20"/>
                <w:lang w:eastAsia="es-DO"/>
              </w:rPr>
            </w:pPr>
            <w:r w:rsidRPr="00020936">
              <w:rPr>
                <w:rFonts w:eastAsia="Times New Roman"/>
                <w:color w:val="4C4747"/>
                <w:sz w:val="20"/>
                <w:szCs w:val="20"/>
                <w:lang w:eastAsia="es-DO"/>
              </w:rPr>
              <w:t>4</w:t>
            </w:r>
          </w:p>
        </w:tc>
      </w:tr>
      <w:tr w:rsidR="005D34AF" w:rsidRPr="004E7EF3" w14:paraId="369AD0F3" w14:textId="77777777" w:rsidTr="00C747AE">
        <w:trPr>
          <w:trHeight w:val="286"/>
        </w:trPr>
        <w:tc>
          <w:tcPr>
            <w:tcW w:w="1726" w:type="dxa"/>
            <w:tcBorders>
              <w:top w:val="nil"/>
              <w:left w:val="single" w:sz="8" w:space="0" w:color="auto"/>
              <w:bottom w:val="single" w:sz="8" w:space="0" w:color="auto"/>
              <w:right w:val="single" w:sz="8" w:space="0" w:color="auto"/>
            </w:tcBorders>
            <w:shd w:val="clear" w:color="auto" w:fill="auto"/>
            <w:noWrap/>
            <w:vAlign w:val="center"/>
            <w:hideMark/>
          </w:tcPr>
          <w:p w14:paraId="5E97F5A0" w14:textId="77777777" w:rsidR="005E36E1" w:rsidRPr="00020936" w:rsidRDefault="005E36E1" w:rsidP="00DA1E4F">
            <w:pPr>
              <w:spacing w:after="0" w:line="240" w:lineRule="auto"/>
              <w:jc w:val="center"/>
              <w:rPr>
                <w:rFonts w:eastAsia="Times New Roman"/>
                <w:color w:val="4C4747"/>
                <w:lang w:eastAsia="es-DO"/>
              </w:rPr>
            </w:pPr>
            <w:r w:rsidRPr="00020936">
              <w:rPr>
                <w:rFonts w:eastAsia="Times New Roman"/>
                <w:color w:val="4C4747"/>
                <w:lang w:eastAsia="es-DO"/>
              </w:rPr>
              <w:t>IV</w:t>
            </w:r>
          </w:p>
        </w:tc>
        <w:tc>
          <w:tcPr>
            <w:tcW w:w="1707" w:type="dxa"/>
            <w:tcBorders>
              <w:top w:val="nil"/>
              <w:left w:val="nil"/>
              <w:bottom w:val="single" w:sz="8" w:space="0" w:color="auto"/>
              <w:right w:val="single" w:sz="8" w:space="0" w:color="auto"/>
            </w:tcBorders>
            <w:shd w:val="clear" w:color="auto" w:fill="auto"/>
            <w:noWrap/>
            <w:vAlign w:val="center"/>
            <w:hideMark/>
          </w:tcPr>
          <w:p w14:paraId="06B6D57E" w14:textId="77777777" w:rsidR="005E36E1" w:rsidRPr="00020936" w:rsidRDefault="005E36E1" w:rsidP="00DA1E4F">
            <w:pPr>
              <w:spacing w:after="0" w:line="240" w:lineRule="auto"/>
              <w:jc w:val="center"/>
              <w:rPr>
                <w:rFonts w:eastAsia="Times New Roman"/>
                <w:color w:val="4C4747"/>
                <w:sz w:val="20"/>
                <w:szCs w:val="20"/>
                <w:lang w:eastAsia="es-DO"/>
              </w:rPr>
            </w:pPr>
            <w:r w:rsidRPr="00020936">
              <w:rPr>
                <w:rFonts w:eastAsia="Times New Roman"/>
                <w:color w:val="4C4747"/>
                <w:sz w:val="20"/>
                <w:szCs w:val="20"/>
                <w:lang w:eastAsia="es-DO"/>
              </w:rPr>
              <w:t>197</w:t>
            </w:r>
          </w:p>
        </w:tc>
        <w:tc>
          <w:tcPr>
            <w:tcW w:w="1481" w:type="dxa"/>
            <w:tcBorders>
              <w:top w:val="nil"/>
              <w:left w:val="nil"/>
              <w:bottom w:val="single" w:sz="8" w:space="0" w:color="auto"/>
              <w:right w:val="single" w:sz="8" w:space="0" w:color="auto"/>
            </w:tcBorders>
            <w:shd w:val="clear" w:color="auto" w:fill="auto"/>
            <w:noWrap/>
            <w:vAlign w:val="center"/>
            <w:hideMark/>
          </w:tcPr>
          <w:p w14:paraId="2F28F880" w14:textId="77777777" w:rsidR="005E36E1" w:rsidRPr="00020936" w:rsidRDefault="005E36E1" w:rsidP="00DA1E4F">
            <w:pPr>
              <w:spacing w:after="0" w:line="240" w:lineRule="auto"/>
              <w:jc w:val="center"/>
              <w:rPr>
                <w:rFonts w:eastAsia="Times New Roman"/>
                <w:color w:val="4C4747"/>
                <w:sz w:val="20"/>
                <w:szCs w:val="20"/>
                <w:lang w:eastAsia="es-DO"/>
              </w:rPr>
            </w:pPr>
            <w:r w:rsidRPr="00020936">
              <w:rPr>
                <w:rFonts w:eastAsia="Times New Roman"/>
                <w:color w:val="4C4747"/>
                <w:sz w:val="20"/>
                <w:szCs w:val="20"/>
                <w:lang w:eastAsia="es-DO"/>
              </w:rPr>
              <w:t>33</w:t>
            </w:r>
          </w:p>
        </w:tc>
        <w:tc>
          <w:tcPr>
            <w:tcW w:w="1342" w:type="dxa"/>
            <w:tcBorders>
              <w:top w:val="nil"/>
              <w:left w:val="nil"/>
              <w:bottom w:val="single" w:sz="8" w:space="0" w:color="auto"/>
              <w:right w:val="single" w:sz="8" w:space="0" w:color="auto"/>
            </w:tcBorders>
            <w:shd w:val="clear" w:color="auto" w:fill="auto"/>
            <w:noWrap/>
            <w:vAlign w:val="center"/>
            <w:hideMark/>
          </w:tcPr>
          <w:p w14:paraId="51D2030B" w14:textId="77777777" w:rsidR="005E36E1" w:rsidRPr="00020936" w:rsidRDefault="005E36E1" w:rsidP="00DA1E4F">
            <w:pPr>
              <w:spacing w:after="0" w:line="240" w:lineRule="auto"/>
              <w:jc w:val="center"/>
              <w:rPr>
                <w:rFonts w:eastAsia="Times New Roman"/>
                <w:color w:val="4C4747"/>
                <w:sz w:val="20"/>
                <w:szCs w:val="20"/>
                <w:lang w:eastAsia="es-DO"/>
              </w:rPr>
            </w:pPr>
            <w:r w:rsidRPr="00020936">
              <w:rPr>
                <w:rFonts w:eastAsia="Times New Roman"/>
                <w:color w:val="4C4747"/>
                <w:sz w:val="20"/>
                <w:szCs w:val="20"/>
                <w:lang w:eastAsia="es-DO"/>
              </w:rPr>
              <w:t>2</w:t>
            </w:r>
          </w:p>
        </w:tc>
        <w:tc>
          <w:tcPr>
            <w:tcW w:w="1193" w:type="dxa"/>
            <w:tcBorders>
              <w:top w:val="nil"/>
              <w:left w:val="nil"/>
              <w:bottom w:val="single" w:sz="8" w:space="0" w:color="auto"/>
              <w:right w:val="single" w:sz="8" w:space="0" w:color="auto"/>
            </w:tcBorders>
            <w:shd w:val="clear" w:color="auto" w:fill="auto"/>
            <w:noWrap/>
            <w:vAlign w:val="center"/>
            <w:hideMark/>
          </w:tcPr>
          <w:p w14:paraId="00CB8DD9" w14:textId="77777777" w:rsidR="005E36E1" w:rsidRPr="00020936" w:rsidRDefault="005E36E1" w:rsidP="00DA1E4F">
            <w:pPr>
              <w:spacing w:after="0" w:line="240" w:lineRule="auto"/>
              <w:jc w:val="center"/>
              <w:rPr>
                <w:rFonts w:eastAsia="Times New Roman"/>
                <w:color w:val="4C4747"/>
                <w:sz w:val="20"/>
                <w:szCs w:val="20"/>
                <w:lang w:eastAsia="es-DO"/>
              </w:rPr>
            </w:pPr>
            <w:r w:rsidRPr="00020936">
              <w:rPr>
                <w:rFonts w:eastAsia="Times New Roman"/>
                <w:color w:val="4C4747"/>
                <w:sz w:val="20"/>
                <w:szCs w:val="20"/>
                <w:lang w:eastAsia="es-DO"/>
              </w:rPr>
              <w:t>2</w:t>
            </w:r>
          </w:p>
        </w:tc>
        <w:tc>
          <w:tcPr>
            <w:tcW w:w="1792" w:type="dxa"/>
            <w:tcBorders>
              <w:top w:val="nil"/>
              <w:left w:val="nil"/>
              <w:bottom w:val="single" w:sz="8" w:space="0" w:color="auto"/>
              <w:right w:val="single" w:sz="8" w:space="0" w:color="auto"/>
            </w:tcBorders>
            <w:shd w:val="clear" w:color="auto" w:fill="auto"/>
            <w:noWrap/>
            <w:vAlign w:val="center"/>
            <w:hideMark/>
          </w:tcPr>
          <w:p w14:paraId="1C0D70F0" w14:textId="77777777" w:rsidR="005E36E1" w:rsidRPr="00020936" w:rsidRDefault="005E36E1" w:rsidP="00DA1E4F">
            <w:pPr>
              <w:spacing w:after="0" w:line="240" w:lineRule="auto"/>
              <w:jc w:val="center"/>
              <w:rPr>
                <w:rFonts w:eastAsia="Times New Roman"/>
                <w:color w:val="4C4747"/>
                <w:sz w:val="20"/>
                <w:szCs w:val="20"/>
                <w:lang w:eastAsia="es-DO"/>
              </w:rPr>
            </w:pPr>
          </w:p>
          <w:p w14:paraId="4AB25605" w14:textId="77777777" w:rsidR="005E36E1" w:rsidRPr="00020936" w:rsidRDefault="005E36E1" w:rsidP="00DA1E4F">
            <w:pPr>
              <w:spacing w:after="0" w:line="240" w:lineRule="auto"/>
              <w:jc w:val="center"/>
              <w:rPr>
                <w:rFonts w:eastAsia="Times New Roman"/>
                <w:color w:val="4C4747"/>
                <w:sz w:val="20"/>
                <w:szCs w:val="20"/>
                <w:lang w:eastAsia="es-DO"/>
              </w:rPr>
            </w:pPr>
            <w:r w:rsidRPr="00020936">
              <w:rPr>
                <w:rFonts w:eastAsia="Times New Roman"/>
                <w:color w:val="4C4747"/>
                <w:sz w:val="20"/>
                <w:szCs w:val="20"/>
                <w:lang w:eastAsia="es-DO"/>
              </w:rPr>
              <w:t>1</w:t>
            </w:r>
          </w:p>
        </w:tc>
      </w:tr>
      <w:tr w:rsidR="005D34AF" w:rsidRPr="004E7EF3" w14:paraId="09778462" w14:textId="77777777" w:rsidTr="00C747AE">
        <w:trPr>
          <w:trHeight w:val="286"/>
        </w:trPr>
        <w:tc>
          <w:tcPr>
            <w:tcW w:w="1726" w:type="dxa"/>
            <w:tcBorders>
              <w:top w:val="nil"/>
              <w:left w:val="single" w:sz="8" w:space="0" w:color="auto"/>
              <w:bottom w:val="single" w:sz="8" w:space="0" w:color="auto"/>
              <w:right w:val="single" w:sz="8" w:space="0" w:color="auto"/>
            </w:tcBorders>
            <w:shd w:val="clear" w:color="auto" w:fill="auto"/>
            <w:noWrap/>
            <w:vAlign w:val="center"/>
            <w:hideMark/>
          </w:tcPr>
          <w:p w14:paraId="6C4ED53D" w14:textId="77777777" w:rsidR="005E36E1" w:rsidRPr="00020936" w:rsidRDefault="005E36E1" w:rsidP="00DA1E4F">
            <w:pPr>
              <w:spacing w:after="0" w:line="240" w:lineRule="auto"/>
              <w:jc w:val="center"/>
              <w:rPr>
                <w:rFonts w:eastAsia="Times New Roman"/>
                <w:color w:val="4C4747"/>
                <w:lang w:eastAsia="es-DO"/>
              </w:rPr>
            </w:pPr>
            <w:r w:rsidRPr="00020936">
              <w:rPr>
                <w:rFonts w:eastAsia="Times New Roman"/>
                <w:color w:val="4C4747"/>
                <w:lang w:eastAsia="es-DO"/>
              </w:rPr>
              <w:t>V</w:t>
            </w:r>
          </w:p>
        </w:tc>
        <w:tc>
          <w:tcPr>
            <w:tcW w:w="1707" w:type="dxa"/>
            <w:tcBorders>
              <w:top w:val="nil"/>
              <w:left w:val="nil"/>
              <w:bottom w:val="single" w:sz="8" w:space="0" w:color="auto"/>
              <w:right w:val="single" w:sz="8" w:space="0" w:color="auto"/>
            </w:tcBorders>
            <w:shd w:val="clear" w:color="auto" w:fill="auto"/>
            <w:noWrap/>
            <w:vAlign w:val="center"/>
            <w:hideMark/>
          </w:tcPr>
          <w:p w14:paraId="275772A2" w14:textId="77777777" w:rsidR="005E36E1" w:rsidRPr="00020936" w:rsidRDefault="005E36E1" w:rsidP="00DA1E4F">
            <w:pPr>
              <w:spacing w:after="0" w:line="240" w:lineRule="auto"/>
              <w:jc w:val="center"/>
              <w:rPr>
                <w:rFonts w:eastAsia="Times New Roman"/>
                <w:color w:val="4C4747"/>
                <w:sz w:val="20"/>
                <w:szCs w:val="20"/>
                <w:lang w:eastAsia="es-DO"/>
              </w:rPr>
            </w:pPr>
            <w:r w:rsidRPr="00020936">
              <w:rPr>
                <w:rFonts w:eastAsia="Times New Roman"/>
                <w:color w:val="4C4747"/>
                <w:sz w:val="20"/>
                <w:szCs w:val="20"/>
                <w:lang w:eastAsia="es-DO"/>
              </w:rPr>
              <w:t>120</w:t>
            </w:r>
          </w:p>
        </w:tc>
        <w:tc>
          <w:tcPr>
            <w:tcW w:w="1481" w:type="dxa"/>
            <w:tcBorders>
              <w:top w:val="nil"/>
              <w:left w:val="nil"/>
              <w:bottom w:val="single" w:sz="8" w:space="0" w:color="auto"/>
              <w:right w:val="single" w:sz="8" w:space="0" w:color="auto"/>
            </w:tcBorders>
            <w:shd w:val="clear" w:color="auto" w:fill="auto"/>
            <w:noWrap/>
            <w:vAlign w:val="center"/>
            <w:hideMark/>
          </w:tcPr>
          <w:p w14:paraId="60D572DD" w14:textId="77777777" w:rsidR="005E36E1" w:rsidRPr="00020936" w:rsidRDefault="005E36E1" w:rsidP="00DA1E4F">
            <w:pPr>
              <w:spacing w:after="0" w:line="240" w:lineRule="auto"/>
              <w:jc w:val="center"/>
              <w:rPr>
                <w:rFonts w:eastAsia="Times New Roman"/>
                <w:color w:val="4C4747"/>
                <w:sz w:val="20"/>
                <w:szCs w:val="20"/>
                <w:lang w:eastAsia="es-DO"/>
              </w:rPr>
            </w:pPr>
            <w:r w:rsidRPr="00020936">
              <w:rPr>
                <w:rFonts w:eastAsia="Times New Roman"/>
                <w:color w:val="4C4747"/>
                <w:sz w:val="20"/>
                <w:szCs w:val="20"/>
                <w:lang w:eastAsia="es-DO"/>
              </w:rPr>
              <w:t>14</w:t>
            </w:r>
          </w:p>
        </w:tc>
        <w:tc>
          <w:tcPr>
            <w:tcW w:w="1342" w:type="dxa"/>
            <w:tcBorders>
              <w:top w:val="nil"/>
              <w:left w:val="nil"/>
              <w:bottom w:val="single" w:sz="8" w:space="0" w:color="auto"/>
              <w:right w:val="single" w:sz="8" w:space="0" w:color="auto"/>
            </w:tcBorders>
            <w:shd w:val="clear" w:color="auto" w:fill="auto"/>
            <w:noWrap/>
            <w:vAlign w:val="center"/>
            <w:hideMark/>
          </w:tcPr>
          <w:p w14:paraId="77A46318" w14:textId="77777777" w:rsidR="005E36E1" w:rsidRPr="00020936" w:rsidRDefault="005E36E1" w:rsidP="00DA1E4F">
            <w:pPr>
              <w:spacing w:after="0" w:line="240" w:lineRule="auto"/>
              <w:jc w:val="center"/>
              <w:rPr>
                <w:rFonts w:eastAsia="Times New Roman"/>
                <w:color w:val="4C4747"/>
                <w:sz w:val="20"/>
                <w:szCs w:val="20"/>
                <w:lang w:eastAsia="es-DO"/>
              </w:rPr>
            </w:pPr>
            <w:r w:rsidRPr="00020936">
              <w:rPr>
                <w:rFonts w:eastAsia="Times New Roman"/>
                <w:color w:val="4C4747"/>
                <w:sz w:val="20"/>
                <w:szCs w:val="20"/>
                <w:lang w:eastAsia="es-DO"/>
              </w:rPr>
              <w:t>1</w:t>
            </w:r>
          </w:p>
        </w:tc>
        <w:tc>
          <w:tcPr>
            <w:tcW w:w="1193" w:type="dxa"/>
            <w:tcBorders>
              <w:top w:val="nil"/>
              <w:left w:val="nil"/>
              <w:bottom w:val="single" w:sz="8" w:space="0" w:color="auto"/>
              <w:right w:val="single" w:sz="8" w:space="0" w:color="auto"/>
            </w:tcBorders>
            <w:shd w:val="clear" w:color="auto" w:fill="auto"/>
            <w:noWrap/>
            <w:vAlign w:val="center"/>
            <w:hideMark/>
          </w:tcPr>
          <w:p w14:paraId="787A959D" w14:textId="77777777" w:rsidR="005E36E1" w:rsidRPr="00020936" w:rsidRDefault="005E36E1" w:rsidP="00DA1E4F">
            <w:pPr>
              <w:spacing w:after="0" w:line="240" w:lineRule="auto"/>
              <w:jc w:val="center"/>
              <w:rPr>
                <w:rFonts w:eastAsia="Times New Roman"/>
                <w:color w:val="4C4747"/>
                <w:sz w:val="20"/>
                <w:szCs w:val="20"/>
                <w:lang w:eastAsia="es-DO"/>
              </w:rPr>
            </w:pPr>
            <w:r w:rsidRPr="00020936">
              <w:rPr>
                <w:rFonts w:eastAsia="Times New Roman"/>
                <w:color w:val="4C4747"/>
                <w:sz w:val="20"/>
                <w:szCs w:val="20"/>
                <w:lang w:eastAsia="es-DO"/>
              </w:rPr>
              <w:t>1</w:t>
            </w:r>
          </w:p>
        </w:tc>
        <w:tc>
          <w:tcPr>
            <w:tcW w:w="1792" w:type="dxa"/>
            <w:tcBorders>
              <w:top w:val="nil"/>
              <w:left w:val="nil"/>
              <w:bottom w:val="single" w:sz="8" w:space="0" w:color="auto"/>
              <w:right w:val="single" w:sz="8" w:space="0" w:color="auto"/>
            </w:tcBorders>
            <w:shd w:val="clear" w:color="auto" w:fill="auto"/>
            <w:noWrap/>
            <w:vAlign w:val="center"/>
            <w:hideMark/>
          </w:tcPr>
          <w:p w14:paraId="11CA98A8" w14:textId="77777777" w:rsidR="005E36E1" w:rsidRPr="00020936" w:rsidRDefault="005E36E1" w:rsidP="00DA1E4F">
            <w:pPr>
              <w:spacing w:after="0" w:line="240" w:lineRule="auto"/>
              <w:jc w:val="center"/>
              <w:rPr>
                <w:rFonts w:eastAsia="Times New Roman"/>
                <w:color w:val="4C4747"/>
                <w:sz w:val="20"/>
                <w:szCs w:val="20"/>
                <w:lang w:eastAsia="es-DO"/>
              </w:rPr>
            </w:pPr>
          </w:p>
          <w:p w14:paraId="244F18CF" w14:textId="77777777" w:rsidR="005E36E1" w:rsidRPr="00020936" w:rsidRDefault="005E36E1" w:rsidP="00DA1E4F">
            <w:pPr>
              <w:spacing w:after="0" w:line="240" w:lineRule="auto"/>
              <w:jc w:val="center"/>
              <w:rPr>
                <w:rFonts w:eastAsia="Times New Roman"/>
                <w:color w:val="4C4747"/>
                <w:sz w:val="20"/>
                <w:szCs w:val="20"/>
                <w:lang w:eastAsia="es-DO"/>
              </w:rPr>
            </w:pPr>
            <w:r w:rsidRPr="00020936">
              <w:rPr>
                <w:rFonts w:eastAsia="Times New Roman"/>
                <w:color w:val="4C4747"/>
                <w:sz w:val="20"/>
                <w:szCs w:val="20"/>
                <w:lang w:eastAsia="es-DO"/>
              </w:rPr>
              <w:t>0</w:t>
            </w:r>
          </w:p>
        </w:tc>
      </w:tr>
      <w:tr w:rsidR="005D34AF" w:rsidRPr="004E7EF3" w14:paraId="4FCFAE21" w14:textId="77777777" w:rsidTr="00C747AE">
        <w:trPr>
          <w:trHeight w:val="546"/>
        </w:trPr>
        <w:tc>
          <w:tcPr>
            <w:tcW w:w="1726" w:type="dxa"/>
            <w:tcBorders>
              <w:top w:val="nil"/>
              <w:left w:val="single" w:sz="8" w:space="0" w:color="auto"/>
              <w:bottom w:val="single" w:sz="8" w:space="0" w:color="auto"/>
              <w:right w:val="single" w:sz="8" w:space="0" w:color="auto"/>
            </w:tcBorders>
            <w:shd w:val="clear" w:color="auto" w:fill="D0CECE" w:themeFill="background2" w:themeFillShade="E6"/>
            <w:noWrap/>
            <w:vAlign w:val="center"/>
            <w:hideMark/>
          </w:tcPr>
          <w:p w14:paraId="491E6C82" w14:textId="77777777" w:rsidR="005E36E1" w:rsidRPr="00020936" w:rsidRDefault="005E36E1" w:rsidP="00DA1E4F">
            <w:pPr>
              <w:spacing w:after="0" w:line="240" w:lineRule="auto"/>
              <w:jc w:val="center"/>
              <w:rPr>
                <w:rFonts w:eastAsia="Times New Roman"/>
                <w:b/>
                <w:bCs/>
                <w:color w:val="4C4747"/>
                <w:sz w:val="20"/>
                <w:szCs w:val="20"/>
                <w:lang w:eastAsia="es-DO"/>
              </w:rPr>
            </w:pPr>
            <w:r w:rsidRPr="00020936">
              <w:rPr>
                <w:rFonts w:eastAsia="Times New Roman"/>
                <w:b/>
                <w:bCs/>
                <w:color w:val="4C4747"/>
                <w:sz w:val="20"/>
                <w:szCs w:val="20"/>
                <w:lang w:eastAsia="es-DO"/>
              </w:rPr>
              <w:t>TOTAL</w:t>
            </w:r>
          </w:p>
        </w:tc>
        <w:tc>
          <w:tcPr>
            <w:tcW w:w="1707" w:type="dxa"/>
            <w:tcBorders>
              <w:top w:val="nil"/>
              <w:left w:val="nil"/>
              <w:bottom w:val="single" w:sz="8" w:space="0" w:color="auto"/>
              <w:right w:val="single" w:sz="8" w:space="0" w:color="auto"/>
            </w:tcBorders>
            <w:shd w:val="clear" w:color="auto" w:fill="D0CECE" w:themeFill="background2" w:themeFillShade="E6"/>
            <w:noWrap/>
            <w:vAlign w:val="center"/>
            <w:hideMark/>
          </w:tcPr>
          <w:p w14:paraId="2F3586F4" w14:textId="77777777" w:rsidR="005E36E1" w:rsidRPr="00020936" w:rsidRDefault="005E36E1" w:rsidP="00DA1E4F">
            <w:pPr>
              <w:spacing w:after="0" w:line="240" w:lineRule="auto"/>
              <w:jc w:val="center"/>
              <w:rPr>
                <w:rFonts w:eastAsia="Times New Roman"/>
                <w:b/>
                <w:bCs/>
                <w:color w:val="4C4747"/>
                <w:sz w:val="20"/>
                <w:szCs w:val="20"/>
                <w:lang w:eastAsia="es-DO"/>
              </w:rPr>
            </w:pPr>
            <w:r w:rsidRPr="00020936">
              <w:rPr>
                <w:rFonts w:eastAsia="Times New Roman"/>
                <w:b/>
                <w:bCs/>
                <w:color w:val="4C4747"/>
                <w:sz w:val="20"/>
                <w:szCs w:val="20"/>
                <w:lang w:eastAsia="es-DO"/>
              </w:rPr>
              <w:t>1,899</w:t>
            </w:r>
          </w:p>
        </w:tc>
        <w:tc>
          <w:tcPr>
            <w:tcW w:w="1481" w:type="dxa"/>
            <w:tcBorders>
              <w:top w:val="nil"/>
              <w:left w:val="nil"/>
              <w:bottom w:val="single" w:sz="8" w:space="0" w:color="auto"/>
              <w:right w:val="single" w:sz="8" w:space="0" w:color="auto"/>
            </w:tcBorders>
            <w:shd w:val="clear" w:color="auto" w:fill="D0CECE" w:themeFill="background2" w:themeFillShade="E6"/>
            <w:noWrap/>
            <w:vAlign w:val="center"/>
            <w:hideMark/>
          </w:tcPr>
          <w:p w14:paraId="3386FC4F" w14:textId="77777777" w:rsidR="005E36E1" w:rsidRPr="00020936" w:rsidRDefault="005E36E1" w:rsidP="00DA1E4F">
            <w:pPr>
              <w:spacing w:after="0" w:line="240" w:lineRule="auto"/>
              <w:jc w:val="center"/>
              <w:rPr>
                <w:rFonts w:eastAsia="Times New Roman"/>
                <w:b/>
                <w:bCs/>
                <w:color w:val="4C4747"/>
                <w:sz w:val="20"/>
                <w:szCs w:val="20"/>
                <w:lang w:eastAsia="es-DO"/>
              </w:rPr>
            </w:pPr>
            <w:r w:rsidRPr="00020936">
              <w:rPr>
                <w:rFonts w:eastAsia="Times New Roman"/>
                <w:b/>
                <w:bCs/>
                <w:color w:val="4C4747"/>
                <w:sz w:val="20"/>
                <w:szCs w:val="20"/>
                <w:lang w:eastAsia="es-DO"/>
              </w:rPr>
              <w:t>1,014</w:t>
            </w:r>
          </w:p>
        </w:tc>
        <w:tc>
          <w:tcPr>
            <w:tcW w:w="1342" w:type="dxa"/>
            <w:tcBorders>
              <w:top w:val="nil"/>
              <w:left w:val="nil"/>
              <w:bottom w:val="single" w:sz="8" w:space="0" w:color="auto"/>
              <w:right w:val="single" w:sz="8" w:space="0" w:color="auto"/>
            </w:tcBorders>
            <w:shd w:val="clear" w:color="auto" w:fill="D0CECE" w:themeFill="background2" w:themeFillShade="E6"/>
            <w:noWrap/>
            <w:vAlign w:val="center"/>
            <w:hideMark/>
          </w:tcPr>
          <w:p w14:paraId="5C8A28FB" w14:textId="77777777" w:rsidR="005E36E1" w:rsidRPr="00020936" w:rsidRDefault="005E36E1" w:rsidP="00DA1E4F">
            <w:pPr>
              <w:spacing w:after="0" w:line="240" w:lineRule="auto"/>
              <w:jc w:val="center"/>
              <w:rPr>
                <w:rFonts w:eastAsia="Times New Roman"/>
                <w:b/>
                <w:bCs/>
                <w:color w:val="4C4747"/>
                <w:sz w:val="20"/>
                <w:szCs w:val="20"/>
                <w:lang w:eastAsia="es-DO"/>
              </w:rPr>
            </w:pPr>
            <w:r w:rsidRPr="00020936">
              <w:rPr>
                <w:rFonts w:eastAsia="Times New Roman"/>
                <w:b/>
                <w:bCs/>
                <w:color w:val="4C4747"/>
                <w:sz w:val="20"/>
                <w:szCs w:val="20"/>
                <w:lang w:eastAsia="es-DO"/>
              </w:rPr>
              <w:t>35</w:t>
            </w:r>
          </w:p>
        </w:tc>
        <w:tc>
          <w:tcPr>
            <w:tcW w:w="1193" w:type="dxa"/>
            <w:tcBorders>
              <w:top w:val="nil"/>
              <w:left w:val="nil"/>
              <w:bottom w:val="single" w:sz="8" w:space="0" w:color="auto"/>
              <w:right w:val="single" w:sz="8" w:space="0" w:color="auto"/>
            </w:tcBorders>
            <w:shd w:val="clear" w:color="auto" w:fill="D0CECE" w:themeFill="background2" w:themeFillShade="E6"/>
            <w:noWrap/>
            <w:vAlign w:val="center"/>
            <w:hideMark/>
          </w:tcPr>
          <w:p w14:paraId="3B530D8F" w14:textId="77777777" w:rsidR="005E36E1" w:rsidRPr="00020936" w:rsidRDefault="005E36E1" w:rsidP="00DA1E4F">
            <w:pPr>
              <w:spacing w:after="0" w:line="240" w:lineRule="auto"/>
              <w:jc w:val="center"/>
              <w:rPr>
                <w:rFonts w:eastAsia="Times New Roman"/>
                <w:b/>
                <w:bCs/>
                <w:color w:val="4C4747"/>
                <w:sz w:val="20"/>
                <w:szCs w:val="20"/>
                <w:lang w:eastAsia="es-DO"/>
              </w:rPr>
            </w:pPr>
            <w:r w:rsidRPr="00020936">
              <w:rPr>
                <w:rFonts w:eastAsia="Times New Roman"/>
                <w:b/>
                <w:bCs/>
                <w:color w:val="4C4747"/>
                <w:sz w:val="20"/>
                <w:szCs w:val="20"/>
                <w:lang w:eastAsia="es-DO"/>
              </w:rPr>
              <w:t>11</w:t>
            </w:r>
          </w:p>
        </w:tc>
        <w:tc>
          <w:tcPr>
            <w:tcW w:w="1792" w:type="dxa"/>
            <w:tcBorders>
              <w:top w:val="nil"/>
              <w:left w:val="nil"/>
              <w:bottom w:val="single" w:sz="8" w:space="0" w:color="auto"/>
              <w:right w:val="single" w:sz="8" w:space="0" w:color="auto"/>
            </w:tcBorders>
            <w:shd w:val="clear" w:color="auto" w:fill="D0CECE" w:themeFill="background2" w:themeFillShade="E6"/>
            <w:noWrap/>
            <w:vAlign w:val="center"/>
            <w:hideMark/>
          </w:tcPr>
          <w:p w14:paraId="7C3C01C2" w14:textId="77777777" w:rsidR="005E36E1" w:rsidRPr="00020936" w:rsidRDefault="005E36E1" w:rsidP="00DA1E4F">
            <w:pPr>
              <w:spacing w:after="0" w:line="240" w:lineRule="auto"/>
              <w:jc w:val="center"/>
              <w:rPr>
                <w:rFonts w:eastAsia="Times New Roman"/>
                <w:b/>
                <w:bCs/>
                <w:color w:val="4C4747"/>
                <w:sz w:val="20"/>
                <w:szCs w:val="20"/>
                <w:lang w:eastAsia="es-DO"/>
              </w:rPr>
            </w:pPr>
            <w:r w:rsidRPr="00020936">
              <w:rPr>
                <w:rFonts w:eastAsia="Times New Roman"/>
                <w:b/>
                <w:bCs/>
                <w:color w:val="4C4747"/>
                <w:sz w:val="20"/>
                <w:szCs w:val="20"/>
                <w:lang w:eastAsia="es-DO"/>
              </w:rPr>
              <w:t>20</w:t>
            </w:r>
          </w:p>
          <w:p w14:paraId="251C7560" w14:textId="77777777" w:rsidR="005E36E1" w:rsidRPr="00020936" w:rsidRDefault="005E36E1" w:rsidP="00DA1E4F">
            <w:pPr>
              <w:spacing w:after="0" w:line="240" w:lineRule="auto"/>
              <w:jc w:val="center"/>
              <w:rPr>
                <w:rFonts w:eastAsia="Times New Roman"/>
                <w:b/>
                <w:bCs/>
                <w:color w:val="4C4747"/>
                <w:sz w:val="20"/>
                <w:szCs w:val="20"/>
                <w:lang w:eastAsia="es-DO"/>
              </w:rPr>
            </w:pPr>
          </w:p>
        </w:tc>
      </w:tr>
    </w:tbl>
    <w:bookmarkEnd w:id="157"/>
    <w:p w14:paraId="5EBFEBBA" w14:textId="77777777" w:rsidR="00C747AE" w:rsidRPr="00020936" w:rsidRDefault="00C747AE" w:rsidP="00C747AE">
      <w:pPr>
        <w:jc w:val="both"/>
        <w:rPr>
          <w:i/>
          <w:iCs/>
          <w:color w:val="4C4747"/>
          <w:sz w:val="18"/>
          <w:szCs w:val="18"/>
          <w:lang w:val="es-DO"/>
        </w:rPr>
      </w:pPr>
      <w:r w:rsidRPr="00020936">
        <w:rPr>
          <w:i/>
          <w:iCs/>
          <w:color w:val="4C4747"/>
          <w:sz w:val="18"/>
          <w:szCs w:val="18"/>
          <w:lang w:val="es-DO"/>
        </w:rPr>
        <w:t>Fuente: Dirección de Recursos Humanos.</w:t>
      </w:r>
    </w:p>
    <w:p w14:paraId="35F6B538" w14:textId="77777777" w:rsidR="005E36E1" w:rsidRPr="00020936" w:rsidRDefault="005E36E1" w:rsidP="005E36E1">
      <w:pPr>
        <w:jc w:val="both"/>
        <w:rPr>
          <w:color w:val="4C4747"/>
          <w:lang w:val="es-DO"/>
        </w:rPr>
      </w:pPr>
    </w:p>
    <w:p w14:paraId="27C46F32" w14:textId="7109DC9C" w:rsidR="005E36E1" w:rsidRPr="00020936" w:rsidRDefault="000C4B40" w:rsidP="00AE364B">
      <w:pPr>
        <w:spacing w:after="0" w:line="360" w:lineRule="auto"/>
        <w:jc w:val="center"/>
        <w:rPr>
          <w:rFonts w:eastAsia="Times New Roman"/>
          <w:b/>
          <w:bCs/>
          <w:color w:val="4C4747"/>
          <w:lang w:val="es-DO" w:eastAsia="es-DO"/>
        </w:rPr>
      </w:pPr>
      <w:r w:rsidRPr="00020936">
        <w:rPr>
          <w:rFonts w:eastAsia="Times New Roman"/>
          <w:b/>
          <w:bCs/>
          <w:color w:val="4C4747"/>
          <w:lang w:val="es-DO" w:eastAsia="es-DO"/>
        </w:rPr>
        <w:t xml:space="preserve">Tabla 8.3 </w:t>
      </w:r>
      <w:r w:rsidR="005E36E1" w:rsidRPr="00020936">
        <w:rPr>
          <w:rFonts w:eastAsia="Times New Roman"/>
          <w:b/>
          <w:bCs/>
          <w:color w:val="4C4747"/>
          <w:lang w:val="es-DO" w:eastAsia="es-DO"/>
        </w:rPr>
        <w:t>Porcentaje de los Resultados Generales Obtenidos por Categorías de Desempeño.</w:t>
      </w:r>
    </w:p>
    <w:tbl>
      <w:tblPr>
        <w:tblW w:w="8784" w:type="dxa"/>
        <w:tblLayout w:type="fixed"/>
        <w:tblLook w:val="04A0" w:firstRow="1" w:lastRow="0" w:firstColumn="1" w:lastColumn="0" w:noHBand="0" w:noVBand="1"/>
      </w:tblPr>
      <w:tblGrid>
        <w:gridCol w:w="1413"/>
        <w:gridCol w:w="1559"/>
        <w:gridCol w:w="1701"/>
        <w:gridCol w:w="1418"/>
        <w:gridCol w:w="1417"/>
        <w:gridCol w:w="1276"/>
      </w:tblGrid>
      <w:tr w:rsidR="005D34AF" w:rsidRPr="00AE364B" w14:paraId="6556FD3B" w14:textId="77777777" w:rsidTr="00C747AE">
        <w:trPr>
          <w:trHeight w:val="765"/>
          <w:tblHeader/>
        </w:trPr>
        <w:tc>
          <w:tcPr>
            <w:tcW w:w="14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06CE3C4E" w14:textId="77777777" w:rsidR="005E36E1" w:rsidRPr="00AE364B" w:rsidRDefault="005E36E1" w:rsidP="00DA1E4F">
            <w:pPr>
              <w:spacing w:after="0" w:line="240" w:lineRule="auto"/>
              <w:jc w:val="center"/>
              <w:rPr>
                <w:rFonts w:eastAsia="Times New Roman"/>
                <w:b/>
                <w:bCs/>
                <w:color w:val="FFFFFF" w:themeColor="background1"/>
                <w:sz w:val="16"/>
                <w:szCs w:val="16"/>
              </w:rPr>
            </w:pPr>
            <w:r w:rsidRPr="00AE364B">
              <w:rPr>
                <w:rFonts w:eastAsia="Times New Roman"/>
                <w:b/>
                <w:bCs/>
                <w:color w:val="FFFFFF" w:themeColor="background1"/>
                <w:sz w:val="16"/>
                <w:szCs w:val="16"/>
              </w:rPr>
              <w:t>GRUPOS OCUPACIONALES</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30EC2B8B" w14:textId="77777777" w:rsidR="005E36E1" w:rsidRPr="00AE364B" w:rsidRDefault="005E36E1" w:rsidP="00DA1E4F">
            <w:pPr>
              <w:spacing w:after="0" w:line="240" w:lineRule="auto"/>
              <w:jc w:val="center"/>
              <w:rPr>
                <w:rFonts w:eastAsia="Times New Roman"/>
                <w:b/>
                <w:bCs/>
                <w:color w:val="FFFFFF" w:themeColor="background1"/>
                <w:sz w:val="16"/>
                <w:szCs w:val="16"/>
              </w:rPr>
            </w:pPr>
            <w:r w:rsidRPr="00AE364B">
              <w:rPr>
                <w:rFonts w:eastAsia="Times New Roman"/>
                <w:b/>
                <w:bCs/>
                <w:color w:val="FFFFFF" w:themeColor="background1"/>
                <w:sz w:val="16"/>
                <w:szCs w:val="16"/>
              </w:rPr>
              <w:t>SOBRESALIENTES 95 al 100%</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6F4F4E99" w14:textId="77777777" w:rsidR="005E36E1" w:rsidRPr="00AE364B" w:rsidRDefault="005E36E1" w:rsidP="00DA1E4F">
            <w:pPr>
              <w:spacing w:after="0" w:line="240" w:lineRule="auto"/>
              <w:jc w:val="center"/>
              <w:rPr>
                <w:rFonts w:eastAsia="Times New Roman"/>
                <w:b/>
                <w:bCs/>
                <w:color w:val="FFFFFF" w:themeColor="background1"/>
                <w:sz w:val="16"/>
                <w:szCs w:val="16"/>
              </w:rPr>
            </w:pPr>
            <w:r w:rsidRPr="00AE364B">
              <w:rPr>
                <w:rFonts w:eastAsia="Times New Roman"/>
                <w:b/>
                <w:bCs/>
                <w:color w:val="FFFFFF" w:themeColor="background1"/>
                <w:sz w:val="16"/>
                <w:szCs w:val="16"/>
              </w:rPr>
              <w:t>SUPERIOR AL PROMEDIO 85 al 94%</w:t>
            </w:r>
          </w:p>
        </w:tc>
        <w:tc>
          <w:tcPr>
            <w:tcW w:w="1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50872FBE" w14:textId="77777777" w:rsidR="005E36E1" w:rsidRPr="00AE364B" w:rsidRDefault="005E36E1" w:rsidP="00DA1E4F">
            <w:pPr>
              <w:spacing w:after="0" w:line="240" w:lineRule="auto"/>
              <w:jc w:val="center"/>
              <w:rPr>
                <w:rFonts w:eastAsia="Times New Roman"/>
                <w:b/>
                <w:bCs/>
                <w:color w:val="FFFFFF" w:themeColor="background1"/>
                <w:sz w:val="16"/>
                <w:szCs w:val="16"/>
              </w:rPr>
            </w:pPr>
            <w:r w:rsidRPr="00AE364B">
              <w:rPr>
                <w:rFonts w:eastAsia="Times New Roman"/>
                <w:b/>
                <w:bCs/>
                <w:color w:val="FFFFFF" w:themeColor="background1"/>
                <w:sz w:val="16"/>
                <w:szCs w:val="16"/>
              </w:rPr>
              <w:t>PROMEDIO 75 al 84%</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6D3F5A52" w14:textId="77777777" w:rsidR="005E36E1" w:rsidRPr="00AE364B" w:rsidRDefault="005E36E1" w:rsidP="00DA1E4F">
            <w:pPr>
              <w:spacing w:after="0" w:line="240" w:lineRule="auto"/>
              <w:jc w:val="center"/>
              <w:rPr>
                <w:rFonts w:eastAsia="Times New Roman"/>
                <w:b/>
                <w:bCs/>
                <w:color w:val="FFFFFF" w:themeColor="background1"/>
                <w:sz w:val="16"/>
                <w:szCs w:val="16"/>
              </w:rPr>
            </w:pPr>
            <w:r w:rsidRPr="00AE364B">
              <w:rPr>
                <w:rFonts w:eastAsia="Times New Roman"/>
                <w:b/>
                <w:bCs/>
                <w:color w:val="FFFFFF" w:themeColor="background1"/>
                <w:sz w:val="16"/>
                <w:szCs w:val="16"/>
              </w:rPr>
              <w:t>BAJO EL PROMEDIO 65 al 74%</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3278F4E0" w14:textId="77777777" w:rsidR="005E36E1" w:rsidRPr="00AE364B" w:rsidRDefault="005E36E1" w:rsidP="00DA1E4F">
            <w:pPr>
              <w:spacing w:after="0" w:line="240" w:lineRule="auto"/>
              <w:jc w:val="center"/>
              <w:rPr>
                <w:rFonts w:eastAsia="Times New Roman"/>
                <w:b/>
                <w:bCs/>
                <w:color w:val="FFFFFF" w:themeColor="background1"/>
                <w:sz w:val="16"/>
                <w:szCs w:val="16"/>
              </w:rPr>
            </w:pPr>
            <w:r w:rsidRPr="00AE364B">
              <w:rPr>
                <w:rFonts w:eastAsia="Times New Roman"/>
                <w:b/>
                <w:bCs/>
                <w:color w:val="FFFFFF" w:themeColor="background1"/>
                <w:sz w:val="16"/>
                <w:szCs w:val="16"/>
              </w:rPr>
              <w:t>INSATISFACTORIO Menor de 64%</w:t>
            </w:r>
          </w:p>
        </w:tc>
      </w:tr>
      <w:tr w:rsidR="00020936" w:rsidRPr="00020936" w14:paraId="13944860" w14:textId="77777777" w:rsidTr="00C747AE">
        <w:trPr>
          <w:trHeight w:val="742"/>
        </w:trPr>
        <w:tc>
          <w:tcPr>
            <w:tcW w:w="1413" w:type="dxa"/>
            <w:tcBorders>
              <w:top w:val="single" w:sz="4" w:space="0" w:color="FFFFFF" w:themeColor="background1"/>
              <w:left w:val="single" w:sz="4" w:space="0" w:color="auto"/>
              <w:bottom w:val="single" w:sz="4" w:space="0" w:color="auto"/>
              <w:right w:val="single" w:sz="4" w:space="0" w:color="auto"/>
            </w:tcBorders>
            <w:shd w:val="clear" w:color="auto" w:fill="auto"/>
            <w:noWrap/>
            <w:vAlign w:val="bottom"/>
            <w:hideMark/>
          </w:tcPr>
          <w:p w14:paraId="553DA1B1" w14:textId="77777777" w:rsidR="005E36E1" w:rsidRPr="00020936" w:rsidRDefault="005E36E1" w:rsidP="00DA1E4F">
            <w:pPr>
              <w:spacing w:after="0" w:line="240" w:lineRule="auto"/>
              <w:jc w:val="center"/>
              <w:rPr>
                <w:rFonts w:eastAsia="Times New Roman"/>
                <w:color w:val="4C4747"/>
                <w:sz w:val="20"/>
                <w:szCs w:val="20"/>
              </w:rPr>
            </w:pPr>
            <w:r w:rsidRPr="00020936">
              <w:rPr>
                <w:rFonts w:eastAsia="Times New Roman"/>
                <w:color w:val="4C4747"/>
                <w:sz w:val="20"/>
                <w:szCs w:val="20"/>
              </w:rPr>
              <w:t>I</w:t>
            </w:r>
          </w:p>
        </w:tc>
        <w:tc>
          <w:tcPr>
            <w:tcW w:w="1559" w:type="dxa"/>
            <w:tcBorders>
              <w:top w:val="single" w:sz="4" w:space="0" w:color="FFFFFF" w:themeColor="background1"/>
              <w:left w:val="nil"/>
              <w:bottom w:val="single" w:sz="4" w:space="0" w:color="auto"/>
              <w:right w:val="single" w:sz="4" w:space="0" w:color="auto"/>
            </w:tcBorders>
            <w:shd w:val="clear" w:color="auto" w:fill="auto"/>
            <w:noWrap/>
            <w:vAlign w:val="bottom"/>
            <w:hideMark/>
          </w:tcPr>
          <w:p w14:paraId="3870D44D" w14:textId="77777777" w:rsidR="005E36E1" w:rsidRPr="00020936" w:rsidRDefault="005E36E1" w:rsidP="00DA1E4F">
            <w:pPr>
              <w:spacing w:after="0" w:line="240" w:lineRule="auto"/>
              <w:jc w:val="center"/>
              <w:rPr>
                <w:rFonts w:eastAsia="Times New Roman"/>
                <w:color w:val="4C4747"/>
                <w:sz w:val="20"/>
                <w:szCs w:val="20"/>
              </w:rPr>
            </w:pPr>
            <w:r w:rsidRPr="00020936">
              <w:rPr>
                <w:rFonts w:eastAsia="Times New Roman"/>
                <w:color w:val="4C4747"/>
                <w:sz w:val="20"/>
                <w:szCs w:val="20"/>
              </w:rPr>
              <w:t>38%</w:t>
            </w:r>
          </w:p>
        </w:tc>
        <w:tc>
          <w:tcPr>
            <w:tcW w:w="1701" w:type="dxa"/>
            <w:tcBorders>
              <w:top w:val="single" w:sz="4" w:space="0" w:color="FFFFFF" w:themeColor="background1"/>
              <w:left w:val="nil"/>
              <w:bottom w:val="single" w:sz="4" w:space="0" w:color="auto"/>
              <w:right w:val="single" w:sz="4" w:space="0" w:color="auto"/>
            </w:tcBorders>
            <w:shd w:val="clear" w:color="auto" w:fill="auto"/>
            <w:noWrap/>
            <w:vAlign w:val="bottom"/>
            <w:hideMark/>
          </w:tcPr>
          <w:p w14:paraId="5B8D4F02" w14:textId="77777777" w:rsidR="005E36E1" w:rsidRPr="00020936" w:rsidRDefault="005E36E1" w:rsidP="00DA1E4F">
            <w:pPr>
              <w:spacing w:after="0" w:line="240" w:lineRule="auto"/>
              <w:jc w:val="center"/>
              <w:rPr>
                <w:rFonts w:eastAsia="Times New Roman"/>
                <w:color w:val="4C4747"/>
                <w:sz w:val="20"/>
                <w:szCs w:val="20"/>
              </w:rPr>
            </w:pPr>
            <w:r w:rsidRPr="00020936">
              <w:rPr>
                <w:rFonts w:eastAsia="Times New Roman"/>
                <w:color w:val="4C4747"/>
                <w:sz w:val="20"/>
                <w:szCs w:val="20"/>
              </w:rPr>
              <w:t>54%</w:t>
            </w:r>
          </w:p>
        </w:tc>
        <w:tc>
          <w:tcPr>
            <w:tcW w:w="1418" w:type="dxa"/>
            <w:tcBorders>
              <w:top w:val="single" w:sz="4" w:space="0" w:color="FFFFFF" w:themeColor="background1"/>
              <w:left w:val="nil"/>
              <w:bottom w:val="single" w:sz="4" w:space="0" w:color="auto"/>
              <w:right w:val="single" w:sz="4" w:space="0" w:color="auto"/>
            </w:tcBorders>
            <w:shd w:val="clear" w:color="auto" w:fill="auto"/>
            <w:noWrap/>
            <w:vAlign w:val="bottom"/>
            <w:hideMark/>
          </w:tcPr>
          <w:p w14:paraId="571CF30A" w14:textId="77777777" w:rsidR="005E36E1" w:rsidRPr="00020936" w:rsidRDefault="005E36E1" w:rsidP="00DA1E4F">
            <w:pPr>
              <w:spacing w:after="0" w:line="240" w:lineRule="auto"/>
              <w:jc w:val="center"/>
              <w:rPr>
                <w:rFonts w:eastAsia="Times New Roman"/>
                <w:color w:val="4C4747"/>
                <w:sz w:val="20"/>
                <w:szCs w:val="20"/>
              </w:rPr>
            </w:pPr>
            <w:r w:rsidRPr="00020936">
              <w:rPr>
                <w:rFonts w:eastAsia="Times New Roman"/>
                <w:color w:val="4C4747"/>
                <w:sz w:val="20"/>
                <w:szCs w:val="20"/>
              </w:rPr>
              <w:t>51%</w:t>
            </w:r>
          </w:p>
        </w:tc>
        <w:tc>
          <w:tcPr>
            <w:tcW w:w="1417" w:type="dxa"/>
            <w:tcBorders>
              <w:top w:val="single" w:sz="4" w:space="0" w:color="FFFFFF" w:themeColor="background1"/>
              <w:left w:val="nil"/>
              <w:bottom w:val="single" w:sz="4" w:space="0" w:color="auto"/>
              <w:right w:val="single" w:sz="4" w:space="0" w:color="auto"/>
            </w:tcBorders>
            <w:shd w:val="clear" w:color="auto" w:fill="auto"/>
            <w:noWrap/>
            <w:vAlign w:val="bottom"/>
            <w:hideMark/>
          </w:tcPr>
          <w:p w14:paraId="0CA4B561" w14:textId="77777777" w:rsidR="005E36E1" w:rsidRPr="00020936" w:rsidRDefault="005E36E1" w:rsidP="00DA1E4F">
            <w:pPr>
              <w:spacing w:after="0" w:line="240" w:lineRule="auto"/>
              <w:jc w:val="center"/>
              <w:rPr>
                <w:rFonts w:eastAsia="Times New Roman"/>
                <w:color w:val="4C4747"/>
                <w:sz w:val="20"/>
                <w:szCs w:val="20"/>
              </w:rPr>
            </w:pPr>
            <w:r w:rsidRPr="00020936">
              <w:rPr>
                <w:rFonts w:eastAsia="Times New Roman"/>
                <w:color w:val="4C4747"/>
                <w:sz w:val="20"/>
                <w:szCs w:val="20"/>
              </w:rPr>
              <w:t>36%</w:t>
            </w:r>
          </w:p>
        </w:tc>
        <w:tc>
          <w:tcPr>
            <w:tcW w:w="1276" w:type="dxa"/>
            <w:tcBorders>
              <w:top w:val="single" w:sz="4" w:space="0" w:color="FFFFFF" w:themeColor="background1"/>
              <w:left w:val="nil"/>
              <w:bottom w:val="single" w:sz="4" w:space="0" w:color="auto"/>
              <w:right w:val="single" w:sz="4" w:space="0" w:color="auto"/>
            </w:tcBorders>
            <w:shd w:val="clear" w:color="auto" w:fill="auto"/>
            <w:noWrap/>
            <w:vAlign w:val="bottom"/>
            <w:hideMark/>
          </w:tcPr>
          <w:p w14:paraId="25CF0F8D" w14:textId="77777777" w:rsidR="005E36E1" w:rsidRPr="00020936" w:rsidRDefault="005E36E1" w:rsidP="00DA1E4F">
            <w:pPr>
              <w:spacing w:after="0" w:line="240" w:lineRule="auto"/>
              <w:jc w:val="center"/>
              <w:rPr>
                <w:rFonts w:eastAsia="Times New Roman"/>
                <w:color w:val="4C4747"/>
                <w:sz w:val="20"/>
                <w:szCs w:val="20"/>
              </w:rPr>
            </w:pPr>
            <w:r w:rsidRPr="00020936">
              <w:rPr>
                <w:rFonts w:eastAsia="Times New Roman"/>
                <w:color w:val="4C4747"/>
                <w:sz w:val="20"/>
                <w:szCs w:val="20"/>
              </w:rPr>
              <w:t>55%</w:t>
            </w:r>
          </w:p>
        </w:tc>
      </w:tr>
      <w:tr w:rsidR="00020936" w:rsidRPr="00020936" w14:paraId="5F476065" w14:textId="77777777" w:rsidTr="005D0307">
        <w:trPr>
          <w:trHeight w:val="708"/>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AA94E89" w14:textId="77777777" w:rsidR="005E36E1" w:rsidRPr="00020936" w:rsidRDefault="005E36E1" w:rsidP="00DA1E4F">
            <w:pPr>
              <w:spacing w:after="0" w:line="240" w:lineRule="auto"/>
              <w:jc w:val="center"/>
              <w:rPr>
                <w:rFonts w:eastAsia="Times New Roman"/>
                <w:color w:val="4C4747"/>
                <w:sz w:val="20"/>
                <w:szCs w:val="20"/>
              </w:rPr>
            </w:pPr>
            <w:r w:rsidRPr="00020936">
              <w:rPr>
                <w:rFonts w:eastAsia="Times New Roman"/>
                <w:color w:val="4C4747"/>
                <w:sz w:val="20"/>
                <w:szCs w:val="20"/>
              </w:rPr>
              <w:t>II</w:t>
            </w:r>
          </w:p>
        </w:tc>
        <w:tc>
          <w:tcPr>
            <w:tcW w:w="1559" w:type="dxa"/>
            <w:tcBorders>
              <w:top w:val="nil"/>
              <w:left w:val="nil"/>
              <w:bottom w:val="single" w:sz="4" w:space="0" w:color="auto"/>
              <w:right w:val="single" w:sz="4" w:space="0" w:color="auto"/>
            </w:tcBorders>
            <w:shd w:val="clear" w:color="auto" w:fill="auto"/>
            <w:noWrap/>
            <w:vAlign w:val="bottom"/>
            <w:hideMark/>
          </w:tcPr>
          <w:p w14:paraId="0C36B870" w14:textId="77777777" w:rsidR="005E36E1" w:rsidRPr="00020936" w:rsidRDefault="005E36E1" w:rsidP="00DA1E4F">
            <w:pPr>
              <w:spacing w:after="0" w:line="240" w:lineRule="auto"/>
              <w:jc w:val="center"/>
              <w:rPr>
                <w:rFonts w:eastAsia="Times New Roman"/>
                <w:color w:val="4C4747"/>
                <w:sz w:val="20"/>
                <w:szCs w:val="20"/>
              </w:rPr>
            </w:pPr>
            <w:r w:rsidRPr="00020936">
              <w:rPr>
                <w:rFonts w:eastAsia="Times New Roman"/>
                <w:color w:val="4C4747"/>
                <w:sz w:val="20"/>
                <w:szCs w:val="20"/>
              </w:rPr>
              <w:t>34%</w:t>
            </w:r>
          </w:p>
        </w:tc>
        <w:tc>
          <w:tcPr>
            <w:tcW w:w="1701" w:type="dxa"/>
            <w:tcBorders>
              <w:top w:val="nil"/>
              <w:left w:val="nil"/>
              <w:bottom w:val="single" w:sz="4" w:space="0" w:color="auto"/>
              <w:right w:val="single" w:sz="4" w:space="0" w:color="auto"/>
            </w:tcBorders>
            <w:shd w:val="clear" w:color="auto" w:fill="auto"/>
            <w:noWrap/>
            <w:vAlign w:val="bottom"/>
            <w:hideMark/>
          </w:tcPr>
          <w:p w14:paraId="2A4E4BEC" w14:textId="77777777" w:rsidR="005E36E1" w:rsidRPr="00020936" w:rsidRDefault="005E36E1" w:rsidP="00DA1E4F">
            <w:pPr>
              <w:spacing w:after="0" w:line="240" w:lineRule="auto"/>
              <w:jc w:val="center"/>
              <w:rPr>
                <w:rFonts w:eastAsia="Times New Roman"/>
                <w:color w:val="4C4747"/>
                <w:sz w:val="20"/>
                <w:szCs w:val="20"/>
              </w:rPr>
            </w:pPr>
            <w:r w:rsidRPr="00020936">
              <w:rPr>
                <w:rFonts w:eastAsia="Times New Roman"/>
                <w:color w:val="4C4747"/>
                <w:sz w:val="20"/>
                <w:szCs w:val="20"/>
              </w:rPr>
              <w:t>35%</w:t>
            </w:r>
          </w:p>
        </w:tc>
        <w:tc>
          <w:tcPr>
            <w:tcW w:w="1418" w:type="dxa"/>
            <w:tcBorders>
              <w:top w:val="nil"/>
              <w:left w:val="nil"/>
              <w:bottom w:val="single" w:sz="4" w:space="0" w:color="auto"/>
              <w:right w:val="single" w:sz="4" w:space="0" w:color="auto"/>
            </w:tcBorders>
            <w:shd w:val="clear" w:color="auto" w:fill="auto"/>
            <w:noWrap/>
            <w:vAlign w:val="bottom"/>
            <w:hideMark/>
          </w:tcPr>
          <w:p w14:paraId="18C36F29" w14:textId="77777777" w:rsidR="005E36E1" w:rsidRPr="00020936" w:rsidRDefault="005E36E1" w:rsidP="00DA1E4F">
            <w:pPr>
              <w:spacing w:after="0" w:line="240" w:lineRule="auto"/>
              <w:jc w:val="center"/>
              <w:rPr>
                <w:rFonts w:eastAsia="Times New Roman"/>
                <w:color w:val="4C4747"/>
                <w:sz w:val="20"/>
                <w:szCs w:val="20"/>
              </w:rPr>
            </w:pPr>
            <w:r w:rsidRPr="00020936">
              <w:rPr>
                <w:rFonts w:eastAsia="Times New Roman"/>
                <w:color w:val="4C4747"/>
                <w:sz w:val="20"/>
                <w:szCs w:val="20"/>
              </w:rPr>
              <w:t>31%</w:t>
            </w:r>
          </w:p>
        </w:tc>
        <w:tc>
          <w:tcPr>
            <w:tcW w:w="1417" w:type="dxa"/>
            <w:tcBorders>
              <w:top w:val="nil"/>
              <w:left w:val="nil"/>
              <w:bottom w:val="single" w:sz="4" w:space="0" w:color="auto"/>
              <w:right w:val="single" w:sz="4" w:space="0" w:color="auto"/>
            </w:tcBorders>
            <w:shd w:val="clear" w:color="auto" w:fill="auto"/>
            <w:noWrap/>
            <w:vAlign w:val="bottom"/>
            <w:hideMark/>
          </w:tcPr>
          <w:p w14:paraId="1C8C23E1" w14:textId="77777777" w:rsidR="005E36E1" w:rsidRPr="00020936" w:rsidRDefault="005E36E1" w:rsidP="00DA1E4F">
            <w:pPr>
              <w:spacing w:after="0" w:line="240" w:lineRule="auto"/>
              <w:jc w:val="center"/>
              <w:rPr>
                <w:rFonts w:eastAsia="Times New Roman"/>
                <w:color w:val="4C4747"/>
                <w:sz w:val="20"/>
                <w:szCs w:val="20"/>
              </w:rPr>
            </w:pPr>
            <w:r w:rsidRPr="00020936">
              <w:rPr>
                <w:rFonts w:eastAsia="Times New Roman"/>
                <w:color w:val="4C4747"/>
                <w:sz w:val="20"/>
                <w:szCs w:val="20"/>
              </w:rPr>
              <w:t>27%</w:t>
            </w:r>
          </w:p>
        </w:tc>
        <w:tc>
          <w:tcPr>
            <w:tcW w:w="1276" w:type="dxa"/>
            <w:tcBorders>
              <w:top w:val="nil"/>
              <w:left w:val="nil"/>
              <w:bottom w:val="single" w:sz="4" w:space="0" w:color="auto"/>
              <w:right w:val="single" w:sz="4" w:space="0" w:color="auto"/>
            </w:tcBorders>
            <w:shd w:val="clear" w:color="auto" w:fill="auto"/>
            <w:noWrap/>
            <w:vAlign w:val="bottom"/>
            <w:hideMark/>
          </w:tcPr>
          <w:p w14:paraId="47493A1E" w14:textId="77777777" w:rsidR="005E36E1" w:rsidRPr="00020936" w:rsidRDefault="005E36E1" w:rsidP="00DA1E4F">
            <w:pPr>
              <w:spacing w:after="0" w:line="240" w:lineRule="auto"/>
              <w:jc w:val="center"/>
              <w:rPr>
                <w:rFonts w:eastAsia="Times New Roman"/>
                <w:color w:val="4C4747"/>
                <w:sz w:val="20"/>
                <w:szCs w:val="20"/>
              </w:rPr>
            </w:pPr>
            <w:r w:rsidRPr="00020936">
              <w:rPr>
                <w:rFonts w:eastAsia="Times New Roman"/>
                <w:color w:val="4C4747"/>
                <w:sz w:val="20"/>
                <w:szCs w:val="20"/>
              </w:rPr>
              <w:t>20%</w:t>
            </w:r>
          </w:p>
        </w:tc>
      </w:tr>
      <w:tr w:rsidR="00020936" w:rsidRPr="00020936" w14:paraId="61C91605" w14:textId="77777777" w:rsidTr="005D0307">
        <w:trPr>
          <w:trHeight w:val="688"/>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049F82E" w14:textId="77777777" w:rsidR="005E36E1" w:rsidRPr="00020936" w:rsidRDefault="005E36E1" w:rsidP="00DA1E4F">
            <w:pPr>
              <w:spacing w:after="0" w:line="240" w:lineRule="auto"/>
              <w:jc w:val="center"/>
              <w:rPr>
                <w:rFonts w:eastAsia="Times New Roman"/>
                <w:color w:val="4C4747"/>
                <w:sz w:val="20"/>
                <w:szCs w:val="20"/>
              </w:rPr>
            </w:pPr>
            <w:r w:rsidRPr="00020936">
              <w:rPr>
                <w:rFonts w:eastAsia="Times New Roman"/>
                <w:color w:val="4C4747"/>
                <w:sz w:val="20"/>
                <w:szCs w:val="20"/>
              </w:rPr>
              <w:t>III</w:t>
            </w:r>
          </w:p>
        </w:tc>
        <w:tc>
          <w:tcPr>
            <w:tcW w:w="1559" w:type="dxa"/>
            <w:tcBorders>
              <w:top w:val="nil"/>
              <w:left w:val="nil"/>
              <w:bottom w:val="single" w:sz="4" w:space="0" w:color="auto"/>
              <w:right w:val="single" w:sz="4" w:space="0" w:color="auto"/>
            </w:tcBorders>
            <w:shd w:val="clear" w:color="auto" w:fill="auto"/>
            <w:noWrap/>
            <w:vAlign w:val="bottom"/>
            <w:hideMark/>
          </w:tcPr>
          <w:p w14:paraId="40C2CF5B" w14:textId="77777777" w:rsidR="005E36E1" w:rsidRPr="00020936" w:rsidRDefault="005E36E1" w:rsidP="00DA1E4F">
            <w:pPr>
              <w:spacing w:after="0" w:line="240" w:lineRule="auto"/>
              <w:jc w:val="center"/>
              <w:rPr>
                <w:rFonts w:eastAsia="Times New Roman"/>
                <w:color w:val="4C4747"/>
                <w:sz w:val="20"/>
                <w:szCs w:val="20"/>
              </w:rPr>
            </w:pPr>
            <w:r w:rsidRPr="00020936">
              <w:rPr>
                <w:rFonts w:eastAsia="Times New Roman"/>
                <w:color w:val="4C4747"/>
                <w:sz w:val="20"/>
                <w:szCs w:val="20"/>
              </w:rPr>
              <w:t>11%</w:t>
            </w:r>
          </w:p>
        </w:tc>
        <w:tc>
          <w:tcPr>
            <w:tcW w:w="1701" w:type="dxa"/>
            <w:tcBorders>
              <w:top w:val="nil"/>
              <w:left w:val="nil"/>
              <w:bottom w:val="single" w:sz="4" w:space="0" w:color="auto"/>
              <w:right w:val="single" w:sz="4" w:space="0" w:color="auto"/>
            </w:tcBorders>
            <w:shd w:val="clear" w:color="auto" w:fill="auto"/>
            <w:noWrap/>
            <w:vAlign w:val="bottom"/>
            <w:hideMark/>
          </w:tcPr>
          <w:p w14:paraId="0C99BD50" w14:textId="77777777" w:rsidR="005E36E1" w:rsidRPr="00020936" w:rsidRDefault="005E36E1" w:rsidP="00DA1E4F">
            <w:pPr>
              <w:spacing w:after="0" w:line="240" w:lineRule="auto"/>
              <w:jc w:val="center"/>
              <w:rPr>
                <w:rFonts w:eastAsia="Times New Roman"/>
                <w:color w:val="4C4747"/>
                <w:sz w:val="20"/>
                <w:szCs w:val="20"/>
              </w:rPr>
            </w:pPr>
            <w:r w:rsidRPr="00020936">
              <w:rPr>
                <w:rFonts w:eastAsia="Times New Roman"/>
                <w:color w:val="4C4747"/>
                <w:sz w:val="20"/>
                <w:szCs w:val="20"/>
              </w:rPr>
              <w:t>7%</w:t>
            </w:r>
          </w:p>
        </w:tc>
        <w:tc>
          <w:tcPr>
            <w:tcW w:w="1418" w:type="dxa"/>
            <w:tcBorders>
              <w:top w:val="nil"/>
              <w:left w:val="nil"/>
              <w:bottom w:val="single" w:sz="4" w:space="0" w:color="auto"/>
              <w:right w:val="single" w:sz="4" w:space="0" w:color="auto"/>
            </w:tcBorders>
            <w:shd w:val="clear" w:color="auto" w:fill="auto"/>
            <w:noWrap/>
            <w:vAlign w:val="bottom"/>
            <w:hideMark/>
          </w:tcPr>
          <w:p w14:paraId="01006515" w14:textId="77777777" w:rsidR="005E36E1" w:rsidRPr="00020936" w:rsidRDefault="005E36E1" w:rsidP="00DA1E4F">
            <w:pPr>
              <w:spacing w:after="0" w:line="240" w:lineRule="auto"/>
              <w:jc w:val="center"/>
              <w:rPr>
                <w:rFonts w:eastAsia="Times New Roman"/>
                <w:color w:val="4C4747"/>
                <w:sz w:val="20"/>
                <w:szCs w:val="20"/>
              </w:rPr>
            </w:pPr>
            <w:r w:rsidRPr="00020936">
              <w:rPr>
                <w:rFonts w:eastAsia="Times New Roman"/>
                <w:color w:val="4C4747"/>
                <w:sz w:val="20"/>
                <w:szCs w:val="20"/>
              </w:rPr>
              <w:t>9%</w:t>
            </w:r>
          </w:p>
        </w:tc>
        <w:tc>
          <w:tcPr>
            <w:tcW w:w="1417" w:type="dxa"/>
            <w:tcBorders>
              <w:top w:val="nil"/>
              <w:left w:val="nil"/>
              <w:bottom w:val="single" w:sz="4" w:space="0" w:color="auto"/>
              <w:right w:val="single" w:sz="4" w:space="0" w:color="auto"/>
            </w:tcBorders>
            <w:shd w:val="clear" w:color="auto" w:fill="auto"/>
            <w:noWrap/>
            <w:vAlign w:val="bottom"/>
            <w:hideMark/>
          </w:tcPr>
          <w:p w14:paraId="073280E4" w14:textId="77777777" w:rsidR="005E36E1" w:rsidRPr="00020936" w:rsidRDefault="005E36E1" w:rsidP="00DA1E4F">
            <w:pPr>
              <w:spacing w:after="0" w:line="240" w:lineRule="auto"/>
              <w:jc w:val="center"/>
              <w:rPr>
                <w:rFonts w:eastAsia="Times New Roman"/>
                <w:color w:val="4C4747"/>
                <w:sz w:val="20"/>
                <w:szCs w:val="20"/>
              </w:rPr>
            </w:pPr>
            <w:r w:rsidRPr="00020936">
              <w:rPr>
                <w:rFonts w:eastAsia="Times New Roman"/>
                <w:color w:val="4C4747"/>
                <w:sz w:val="20"/>
                <w:szCs w:val="20"/>
              </w:rPr>
              <w:t>9%</w:t>
            </w:r>
          </w:p>
        </w:tc>
        <w:tc>
          <w:tcPr>
            <w:tcW w:w="1276" w:type="dxa"/>
            <w:tcBorders>
              <w:top w:val="nil"/>
              <w:left w:val="nil"/>
              <w:bottom w:val="single" w:sz="4" w:space="0" w:color="auto"/>
              <w:right w:val="single" w:sz="4" w:space="0" w:color="auto"/>
            </w:tcBorders>
            <w:shd w:val="clear" w:color="auto" w:fill="auto"/>
            <w:noWrap/>
            <w:vAlign w:val="bottom"/>
            <w:hideMark/>
          </w:tcPr>
          <w:p w14:paraId="37876F64" w14:textId="77777777" w:rsidR="005E36E1" w:rsidRPr="00020936" w:rsidRDefault="005E36E1" w:rsidP="00DA1E4F">
            <w:pPr>
              <w:spacing w:after="0" w:line="240" w:lineRule="auto"/>
              <w:jc w:val="center"/>
              <w:rPr>
                <w:rFonts w:eastAsia="Times New Roman"/>
                <w:color w:val="4C4747"/>
                <w:sz w:val="20"/>
                <w:szCs w:val="20"/>
              </w:rPr>
            </w:pPr>
            <w:r w:rsidRPr="00020936">
              <w:rPr>
                <w:rFonts w:eastAsia="Times New Roman"/>
                <w:color w:val="4C4747"/>
                <w:sz w:val="20"/>
                <w:szCs w:val="20"/>
              </w:rPr>
              <w:t>20%</w:t>
            </w:r>
          </w:p>
        </w:tc>
      </w:tr>
      <w:tr w:rsidR="00020936" w:rsidRPr="00020936" w14:paraId="0A963460" w14:textId="77777777" w:rsidTr="005D0307">
        <w:trPr>
          <w:trHeight w:val="71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A5EB94C" w14:textId="77777777" w:rsidR="005E36E1" w:rsidRPr="00020936" w:rsidRDefault="005E36E1" w:rsidP="00DA1E4F">
            <w:pPr>
              <w:spacing w:after="0" w:line="240" w:lineRule="auto"/>
              <w:jc w:val="center"/>
              <w:rPr>
                <w:rFonts w:eastAsia="Times New Roman"/>
                <w:color w:val="4C4747"/>
                <w:sz w:val="20"/>
                <w:szCs w:val="20"/>
              </w:rPr>
            </w:pPr>
            <w:r w:rsidRPr="00020936">
              <w:rPr>
                <w:rFonts w:eastAsia="Times New Roman"/>
                <w:color w:val="4C4747"/>
                <w:sz w:val="20"/>
                <w:szCs w:val="20"/>
              </w:rPr>
              <w:t>IV</w:t>
            </w:r>
          </w:p>
        </w:tc>
        <w:tc>
          <w:tcPr>
            <w:tcW w:w="1559" w:type="dxa"/>
            <w:tcBorders>
              <w:top w:val="nil"/>
              <w:left w:val="nil"/>
              <w:bottom w:val="single" w:sz="4" w:space="0" w:color="auto"/>
              <w:right w:val="single" w:sz="4" w:space="0" w:color="auto"/>
            </w:tcBorders>
            <w:shd w:val="clear" w:color="auto" w:fill="auto"/>
            <w:noWrap/>
            <w:vAlign w:val="bottom"/>
            <w:hideMark/>
          </w:tcPr>
          <w:p w14:paraId="1EF77FA3" w14:textId="77777777" w:rsidR="005E36E1" w:rsidRPr="00020936" w:rsidRDefault="005E36E1" w:rsidP="00DA1E4F">
            <w:pPr>
              <w:spacing w:after="0" w:line="240" w:lineRule="auto"/>
              <w:jc w:val="center"/>
              <w:rPr>
                <w:rFonts w:eastAsia="Times New Roman"/>
                <w:color w:val="4C4747"/>
                <w:sz w:val="20"/>
                <w:szCs w:val="20"/>
              </w:rPr>
            </w:pPr>
            <w:r w:rsidRPr="00020936">
              <w:rPr>
                <w:rFonts w:eastAsia="Times New Roman"/>
                <w:color w:val="4C4747"/>
                <w:sz w:val="20"/>
                <w:szCs w:val="20"/>
              </w:rPr>
              <w:t>10%</w:t>
            </w:r>
          </w:p>
        </w:tc>
        <w:tc>
          <w:tcPr>
            <w:tcW w:w="1701" w:type="dxa"/>
            <w:tcBorders>
              <w:top w:val="nil"/>
              <w:left w:val="nil"/>
              <w:bottom w:val="single" w:sz="4" w:space="0" w:color="auto"/>
              <w:right w:val="single" w:sz="4" w:space="0" w:color="auto"/>
            </w:tcBorders>
            <w:shd w:val="clear" w:color="auto" w:fill="auto"/>
            <w:noWrap/>
            <w:vAlign w:val="bottom"/>
            <w:hideMark/>
          </w:tcPr>
          <w:p w14:paraId="17E860C4" w14:textId="77777777" w:rsidR="005E36E1" w:rsidRPr="00020936" w:rsidRDefault="005E36E1" w:rsidP="00DA1E4F">
            <w:pPr>
              <w:spacing w:after="0" w:line="240" w:lineRule="auto"/>
              <w:jc w:val="center"/>
              <w:rPr>
                <w:rFonts w:eastAsia="Times New Roman"/>
                <w:color w:val="4C4747"/>
                <w:sz w:val="20"/>
                <w:szCs w:val="20"/>
              </w:rPr>
            </w:pPr>
            <w:r w:rsidRPr="00020936">
              <w:rPr>
                <w:rFonts w:eastAsia="Times New Roman"/>
                <w:color w:val="4C4747"/>
                <w:sz w:val="20"/>
                <w:szCs w:val="20"/>
              </w:rPr>
              <w:t>3%</w:t>
            </w:r>
          </w:p>
        </w:tc>
        <w:tc>
          <w:tcPr>
            <w:tcW w:w="1418" w:type="dxa"/>
            <w:tcBorders>
              <w:top w:val="nil"/>
              <w:left w:val="nil"/>
              <w:bottom w:val="single" w:sz="4" w:space="0" w:color="auto"/>
              <w:right w:val="single" w:sz="4" w:space="0" w:color="auto"/>
            </w:tcBorders>
            <w:shd w:val="clear" w:color="auto" w:fill="auto"/>
            <w:noWrap/>
            <w:vAlign w:val="bottom"/>
            <w:hideMark/>
          </w:tcPr>
          <w:p w14:paraId="48D4FCCB" w14:textId="77777777" w:rsidR="005E36E1" w:rsidRPr="00020936" w:rsidRDefault="005E36E1" w:rsidP="00DA1E4F">
            <w:pPr>
              <w:spacing w:after="0" w:line="240" w:lineRule="auto"/>
              <w:jc w:val="center"/>
              <w:rPr>
                <w:rFonts w:eastAsia="Times New Roman"/>
                <w:color w:val="4C4747"/>
                <w:sz w:val="20"/>
                <w:szCs w:val="20"/>
              </w:rPr>
            </w:pPr>
            <w:r w:rsidRPr="00020936">
              <w:rPr>
                <w:rFonts w:eastAsia="Times New Roman"/>
                <w:color w:val="4C4747"/>
                <w:sz w:val="20"/>
                <w:szCs w:val="20"/>
              </w:rPr>
              <w:t>6%</w:t>
            </w:r>
          </w:p>
        </w:tc>
        <w:tc>
          <w:tcPr>
            <w:tcW w:w="1417" w:type="dxa"/>
            <w:tcBorders>
              <w:top w:val="nil"/>
              <w:left w:val="nil"/>
              <w:bottom w:val="single" w:sz="4" w:space="0" w:color="auto"/>
              <w:right w:val="single" w:sz="4" w:space="0" w:color="auto"/>
            </w:tcBorders>
            <w:shd w:val="clear" w:color="auto" w:fill="auto"/>
            <w:noWrap/>
            <w:vAlign w:val="bottom"/>
            <w:hideMark/>
          </w:tcPr>
          <w:p w14:paraId="2DF2DD6D" w14:textId="77777777" w:rsidR="005E36E1" w:rsidRPr="00020936" w:rsidRDefault="005E36E1" w:rsidP="00DA1E4F">
            <w:pPr>
              <w:spacing w:after="0" w:line="240" w:lineRule="auto"/>
              <w:jc w:val="center"/>
              <w:rPr>
                <w:rFonts w:eastAsia="Times New Roman"/>
                <w:color w:val="4C4747"/>
                <w:sz w:val="20"/>
                <w:szCs w:val="20"/>
              </w:rPr>
            </w:pPr>
            <w:r w:rsidRPr="00020936">
              <w:rPr>
                <w:rFonts w:eastAsia="Times New Roman"/>
                <w:color w:val="4C4747"/>
                <w:sz w:val="20"/>
                <w:szCs w:val="20"/>
              </w:rPr>
              <w:t>18%</w:t>
            </w:r>
          </w:p>
        </w:tc>
        <w:tc>
          <w:tcPr>
            <w:tcW w:w="1276" w:type="dxa"/>
            <w:tcBorders>
              <w:top w:val="nil"/>
              <w:left w:val="nil"/>
              <w:bottom w:val="single" w:sz="4" w:space="0" w:color="auto"/>
              <w:right w:val="single" w:sz="4" w:space="0" w:color="auto"/>
            </w:tcBorders>
            <w:shd w:val="clear" w:color="auto" w:fill="auto"/>
            <w:noWrap/>
            <w:vAlign w:val="bottom"/>
            <w:hideMark/>
          </w:tcPr>
          <w:p w14:paraId="592564BB" w14:textId="77777777" w:rsidR="005E36E1" w:rsidRPr="00020936" w:rsidRDefault="005E36E1" w:rsidP="00DA1E4F">
            <w:pPr>
              <w:spacing w:after="0" w:line="240" w:lineRule="auto"/>
              <w:jc w:val="center"/>
              <w:rPr>
                <w:rFonts w:eastAsia="Times New Roman"/>
                <w:color w:val="4C4747"/>
                <w:sz w:val="20"/>
                <w:szCs w:val="20"/>
              </w:rPr>
            </w:pPr>
            <w:r w:rsidRPr="00020936">
              <w:rPr>
                <w:rFonts w:eastAsia="Times New Roman"/>
                <w:color w:val="4C4747"/>
                <w:sz w:val="20"/>
                <w:szCs w:val="20"/>
              </w:rPr>
              <w:t>5%</w:t>
            </w:r>
          </w:p>
        </w:tc>
      </w:tr>
      <w:tr w:rsidR="00020936" w:rsidRPr="00020936" w14:paraId="720057EC" w14:textId="77777777" w:rsidTr="005D0307">
        <w:trPr>
          <w:trHeight w:val="562"/>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F640391" w14:textId="77777777" w:rsidR="005E36E1" w:rsidRPr="00020936" w:rsidRDefault="005E36E1" w:rsidP="00DA1E4F">
            <w:pPr>
              <w:spacing w:after="0" w:line="240" w:lineRule="auto"/>
              <w:jc w:val="center"/>
              <w:rPr>
                <w:rFonts w:eastAsia="Times New Roman"/>
                <w:color w:val="4C4747"/>
                <w:sz w:val="20"/>
                <w:szCs w:val="20"/>
              </w:rPr>
            </w:pPr>
            <w:r w:rsidRPr="00020936">
              <w:rPr>
                <w:rFonts w:eastAsia="Times New Roman"/>
                <w:color w:val="4C4747"/>
                <w:sz w:val="20"/>
                <w:szCs w:val="20"/>
              </w:rPr>
              <w:lastRenderedPageBreak/>
              <w:t>V</w:t>
            </w:r>
          </w:p>
        </w:tc>
        <w:tc>
          <w:tcPr>
            <w:tcW w:w="1559" w:type="dxa"/>
            <w:tcBorders>
              <w:top w:val="nil"/>
              <w:left w:val="nil"/>
              <w:bottom w:val="single" w:sz="4" w:space="0" w:color="auto"/>
              <w:right w:val="single" w:sz="4" w:space="0" w:color="auto"/>
            </w:tcBorders>
            <w:shd w:val="clear" w:color="auto" w:fill="auto"/>
            <w:noWrap/>
            <w:vAlign w:val="bottom"/>
            <w:hideMark/>
          </w:tcPr>
          <w:p w14:paraId="7AE9B075" w14:textId="77777777" w:rsidR="005E36E1" w:rsidRPr="00020936" w:rsidRDefault="005E36E1" w:rsidP="00DA1E4F">
            <w:pPr>
              <w:spacing w:after="0" w:line="240" w:lineRule="auto"/>
              <w:jc w:val="center"/>
              <w:rPr>
                <w:rFonts w:eastAsia="Times New Roman"/>
                <w:color w:val="4C4747"/>
                <w:sz w:val="20"/>
                <w:szCs w:val="20"/>
              </w:rPr>
            </w:pPr>
            <w:r w:rsidRPr="00020936">
              <w:rPr>
                <w:rFonts w:eastAsia="Times New Roman"/>
                <w:color w:val="4C4747"/>
                <w:sz w:val="20"/>
                <w:szCs w:val="20"/>
              </w:rPr>
              <w:t>6%</w:t>
            </w:r>
          </w:p>
        </w:tc>
        <w:tc>
          <w:tcPr>
            <w:tcW w:w="1701" w:type="dxa"/>
            <w:tcBorders>
              <w:top w:val="nil"/>
              <w:left w:val="nil"/>
              <w:bottom w:val="single" w:sz="4" w:space="0" w:color="auto"/>
              <w:right w:val="single" w:sz="4" w:space="0" w:color="auto"/>
            </w:tcBorders>
            <w:shd w:val="clear" w:color="auto" w:fill="auto"/>
            <w:noWrap/>
            <w:vAlign w:val="bottom"/>
            <w:hideMark/>
          </w:tcPr>
          <w:p w14:paraId="72237016" w14:textId="77777777" w:rsidR="005E36E1" w:rsidRPr="00020936" w:rsidRDefault="005E36E1" w:rsidP="00DA1E4F">
            <w:pPr>
              <w:spacing w:after="0" w:line="240" w:lineRule="auto"/>
              <w:jc w:val="center"/>
              <w:rPr>
                <w:rFonts w:eastAsia="Times New Roman"/>
                <w:color w:val="4C4747"/>
                <w:sz w:val="20"/>
                <w:szCs w:val="20"/>
              </w:rPr>
            </w:pPr>
            <w:r w:rsidRPr="00020936">
              <w:rPr>
                <w:rFonts w:eastAsia="Times New Roman"/>
                <w:color w:val="4C4747"/>
                <w:sz w:val="20"/>
                <w:szCs w:val="20"/>
              </w:rPr>
              <w:t>1%</w:t>
            </w:r>
          </w:p>
        </w:tc>
        <w:tc>
          <w:tcPr>
            <w:tcW w:w="1418" w:type="dxa"/>
            <w:tcBorders>
              <w:top w:val="nil"/>
              <w:left w:val="nil"/>
              <w:bottom w:val="single" w:sz="4" w:space="0" w:color="auto"/>
              <w:right w:val="single" w:sz="4" w:space="0" w:color="auto"/>
            </w:tcBorders>
            <w:shd w:val="clear" w:color="auto" w:fill="auto"/>
            <w:noWrap/>
            <w:vAlign w:val="bottom"/>
            <w:hideMark/>
          </w:tcPr>
          <w:p w14:paraId="548FF84C" w14:textId="77777777" w:rsidR="005E36E1" w:rsidRPr="00020936" w:rsidRDefault="005E36E1" w:rsidP="00DA1E4F">
            <w:pPr>
              <w:spacing w:after="0" w:line="240" w:lineRule="auto"/>
              <w:jc w:val="center"/>
              <w:rPr>
                <w:rFonts w:eastAsia="Times New Roman"/>
                <w:color w:val="4C4747"/>
                <w:sz w:val="20"/>
                <w:szCs w:val="20"/>
              </w:rPr>
            </w:pPr>
            <w:r w:rsidRPr="00020936">
              <w:rPr>
                <w:rFonts w:eastAsia="Times New Roman"/>
                <w:color w:val="4C4747"/>
                <w:sz w:val="20"/>
                <w:szCs w:val="20"/>
              </w:rPr>
              <w:t>3%</w:t>
            </w:r>
          </w:p>
        </w:tc>
        <w:tc>
          <w:tcPr>
            <w:tcW w:w="1417" w:type="dxa"/>
            <w:tcBorders>
              <w:top w:val="nil"/>
              <w:left w:val="nil"/>
              <w:bottom w:val="single" w:sz="4" w:space="0" w:color="auto"/>
              <w:right w:val="single" w:sz="4" w:space="0" w:color="auto"/>
            </w:tcBorders>
            <w:shd w:val="clear" w:color="auto" w:fill="auto"/>
            <w:noWrap/>
            <w:vAlign w:val="bottom"/>
            <w:hideMark/>
          </w:tcPr>
          <w:p w14:paraId="323562A3" w14:textId="77777777" w:rsidR="005E36E1" w:rsidRPr="00020936" w:rsidRDefault="005E36E1" w:rsidP="00DA1E4F">
            <w:pPr>
              <w:spacing w:after="0" w:line="240" w:lineRule="auto"/>
              <w:jc w:val="center"/>
              <w:rPr>
                <w:rFonts w:eastAsia="Times New Roman"/>
                <w:color w:val="4C4747"/>
                <w:sz w:val="20"/>
                <w:szCs w:val="20"/>
              </w:rPr>
            </w:pPr>
            <w:r w:rsidRPr="00020936">
              <w:rPr>
                <w:rFonts w:eastAsia="Times New Roman"/>
                <w:color w:val="4C4747"/>
                <w:sz w:val="20"/>
                <w:szCs w:val="20"/>
              </w:rPr>
              <w:t>9%</w:t>
            </w:r>
          </w:p>
        </w:tc>
        <w:tc>
          <w:tcPr>
            <w:tcW w:w="1276" w:type="dxa"/>
            <w:tcBorders>
              <w:top w:val="nil"/>
              <w:left w:val="nil"/>
              <w:bottom w:val="single" w:sz="4" w:space="0" w:color="auto"/>
              <w:right w:val="single" w:sz="4" w:space="0" w:color="auto"/>
            </w:tcBorders>
            <w:shd w:val="clear" w:color="auto" w:fill="auto"/>
            <w:noWrap/>
            <w:vAlign w:val="bottom"/>
            <w:hideMark/>
          </w:tcPr>
          <w:p w14:paraId="4515D7B0" w14:textId="77777777" w:rsidR="005E36E1" w:rsidRPr="00020936" w:rsidRDefault="005E36E1" w:rsidP="00DA1E4F">
            <w:pPr>
              <w:spacing w:after="0" w:line="240" w:lineRule="auto"/>
              <w:jc w:val="center"/>
              <w:rPr>
                <w:rFonts w:eastAsia="Times New Roman"/>
                <w:color w:val="4C4747"/>
                <w:sz w:val="20"/>
                <w:szCs w:val="20"/>
              </w:rPr>
            </w:pPr>
            <w:r w:rsidRPr="00020936">
              <w:rPr>
                <w:rFonts w:eastAsia="Times New Roman"/>
                <w:color w:val="4C4747"/>
                <w:sz w:val="20"/>
                <w:szCs w:val="20"/>
              </w:rPr>
              <w:t>0%</w:t>
            </w:r>
          </w:p>
        </w:tc>
      </w:tr>
    </w:tbl>
    <w:p w14:paraId="01E8AE45" w14:textId="77777777" w:rsidR="00C747AE" w:rsidRPr="00020936" w:rsidRDefault="005E36E1" w:rsidP="00C747AE">
      <w:pPr>
        <w:jc w:val="both"/>
        <w:rPr>
          <w:i/>
          <w:iCs/>
          <w:color w:val="4C4747"/>
          <w:sz w:val="18"/>
          <w:szCs w:val="18"/>
          <w:lang w:val="es-DO"/>
        </w:rPr>
      </w:pPr>
      <w:r w:rsidRPr="00020936">
        <w:rPr>
          <w:rFonts w:eastAsia="Times New Roman"/>
          <w:b/>
          <w:bCs/>
          <w:color w:val="4C4747"/>
          <w:lang w:val="es-DO"/>
        </w:rPr>
        <w:t> </w:t>
      </w:r>
      <w:r w:rsidR="00C747AE" w:rsidRPr="00020936">
        <w:rPr>
          <w:i/>
          <w:iCs/>
          <w:color w:val="4C4747"/>
          <w:sz w:val="18"/>
          <w:szCs w:val="18"/>
          <w:lang w:val="es-DO"/>
        </w:rPr>
        <w:t>Fuente: Dirección de Recursos Humanos.</w:t>
      </w:r>
    </w:p>
    <w:p w14:paraId="74FA3C00" w14:textId="77777777" w:rsidR="00AE364B" w:rsidRDefault="00AE364B" w:rsidP="005E36E1">
      <w:pPr>
        <w:spacing w:line="360" w:lineRule="auto"/>
        <w:jc w:val="both"/>
        <w:rPr>
          <w:rFonts w:eastAsia="Times New Roman"/>
          <w:color w:val="4C4747"/>
          <w:lang w:val="es-DO" w:eastAsia="es-DO"/>
        </w:rPr>
      </w:pPr>
    </w:p>
    <w:p w14:paraId="6132E980" w14:textId="77777777" w:rsidR="005E36E1" w:rsidRPr="00020936" w:rsidRDefault="005E36E1" w:rsidP="005E36E1">
      <w:pPr>
        <w:spacing w:line="360" w:lineRule="auto"/>
        <w:jc w:val="both"/>
        <w:rPr>
          <w:rFonts w:eastAsia="Times New Roman"/>
          <w:color w:val="4C4747"/>
          <w:lang w:val="es-DO"/>
        </w:rPr>
      </w:pPr>
      <w:r w:rsidRPr="00020936">
        <w:rPr>
          <w:rFonts w:eastAsia="Times New Roman"/>
          <w:color w:val="4C4747"/>
          <w:lang w:val="es-DO" w:eastAsia="es-DO"/>
        </w:rPr>
        <w:t>Para dar cumplimiento al Indicador</w:t>
      </w:r>
      <w:r w:rsidRPr="00020936">
        <w:rPr>
          <w:rFonts w:eastAsia="Times New Roman"/>
          <w:b/>
          <w:bCs/>
          <w:color w:val="4C4747"/>
          <w:lang w:val="es-DO" w:eastAsia="es-DO"/>
        </w:rPr>
        <w:t xml:space="preserve"> 08. Gestión del Desarrollo, </w:t>
      </w:r>
      <w:r w:rsidRPr="00020936">
        <w:rPr>
          <w:rFonts w:eastAsia="Times New Roman"/>
          <w:color w:val="4C4747"/>
          <w:lang w:val="es-DO" w:eastAsia="es-DO"/>
        </w:rPr>
        <w:t>realizamos la</w:t>
      </w:r>
      <w:r w:rsidRPr="00020936">
        <w:rPr>
          <w:rFonts w:eastAsia="Times New Roman"/>
          <w:b/>
          <w:bCs/>
          <w:color w:val="4C4747"/>
          <w:lang w:val="es-DO" w:eastAsia="es-DO"/>
        </w:rPr>
        <w:t xml:space="preserve"> Detección de Necesidades de Capacitación</w:t>
      </w:r>
      <w:r w:rsidRPr="00020936">
        <w:rPr>
          <w:rFonts w:eastAsia="Times New Roman"/>
          <w:color w:val="4C4747"/>
          <w:lang w:val="es-DO" w:eastAsia="es-DO"/>
        </w:rPr>
        <w:t xml:space="preserve"> y con el levantamiento de esas informaciones, elaboramos el </w:t>
      </w:r>
      <w:r w:rsidRPr="00020936">
        <w:rPr>
          <w:rFonts w:eastAsia="Times New Roman"/>
          <w:b/>
          <w:bCs/>
          <w:color w:val="4C4747"/>
          <w:lang w:val="es-DO" w:eastAsia="es-DO"/>
        </w:rPr>
        <w:t>Plan Anual de Capacitación</w:t>
      </w:r>
      <w:r w:rsidRPr="00020936">
        <w:rPr>
          <w:rFonts w:eastAsia="Times New Roman"/>
          <w:color w:val="4C4747"/>
          <w:lang w:val="es-DO" w:eastAsia="es-DO"/>
        </w:rPr>
        <w:t xml:space="preserve">, cargado al SISMAP en </w:t>
      </w:r>
      <w:r w:rsidRPr="00020936">
        <w:rPr>
          <w:rFonts w:eastAsia="Times New Roman"/>
          <w:b/>
          <w:bCs/>
          <w:color w:val="4C4747"/>
          <w:lang w:val="es-DO" w:eastAsia="es-DO"/>
        </w:rPr>
        <w:t>el Subindicador</w:t>
      </w:r>
      <w:r w:rsidRPr="00020936">
        <w:rPr>
          <w:rFonts w:eastAsia="Times New Roman"/>
          <w:color w:val="4C4747"/>
          <w:lang w:val="es-DO" w:eastAsia="es-DO"/>
        </w:rPr>
        <w:t xml:space="preserve"> </w:t>
      </w:r>
      <w:r w:rsidRPr="00020936">
        <w:rPr>
          <w:rFonts w:eastAsia="Times New Roman"/>
          <w:b/>
          <w:bCs/>
          <w:color w:val="4C4747"/>
          <w:lang w:val="es-DO"/>
        </w:rPr>
        <w:t xml:space="preserve">08.1, </w:t>
      </w:r>
      <w:r w:rsidRPr="00020936">
        <w:rPr>
          <w:rFonts w:eastAsia="Times New Roman"/>
          <w:color w:val="4C4747"/>
          <w:lang w:val="es-DO"/>
        </w:rPr>
        <w:t>el cual desarrollamos</w:t>
      </w:r>
      <w:r w:rsidRPr="00020936">
        <w:rPr>
          <w:rFonts w:eastAsia="Times New Roman"/>
          <w:b/>
          <w:bCs/>
          <w:color w:val="4C4747"/>
          <w:lang w:val="es-DO"/>
        </w:rPr>
        <w:t xml:space="preserve"> </w:t>
      </w:r>
      <w:r w:rsidRPr="00020936">
        <w:rPr>
          <w:rFonts w:eastAsia="Times New Roman"/>
          <w:color w:val="4C4747"/>
          <w:lang w:val="es-DO"/>
        </w:rPr>
        <w:t>durante todo el año 2024 y reportamos las evidencias al INAP</w:t>
      </w:r>
      <w:r w:rsidRPr="00020936">
        <w:rPr>
          <w:rFonts w:eastAsia="Times New Roman"/>
          <w:b/>
          <w:bCs/>
          <w:color w:val="4C4747"/>
          <w:lang w:val="es-DO" w:eastAsia="es-DO"/>
        </w:rPr>
        <w:t xml:space="preserve">, </w:t>
      </w:r>
      <w:r w:rsidRPr="00020936">
        <w:rPr>
          <w:rFonts w:eastAsia="Times New Roman"/>
          <w:color w:val="4C4747"/>
          <w:lang w:val="es-DO"/>
        </w:rPr>
        <w:t xml:space="preserve">mediante </w:t>
      </w:r>
      <w:r w:rsidRPr="00020936">
        <w:rPr>
          <w:rFonts w:eastAsia="Times New Roman"/>
          <w:b/>
          <w:bCs/>
          <w:color w:val="4C4747"/>
          <w:lang w:val="es-DO"/>
        </w:rPr>
        <w:t>Informes trimestrales,</w:t>
      </w:r>
      <w:r w:rsidRPr="00020936">
        <w:rPr>
          <w:rFonts w:eastAsia="Times New Roman"/>
          <w:color w:val="4C4747"/>
          <w:lang w:val="es-DO"/>
        </w:rPr>
        <w:t xml:space="preserve"> </w:t>
      </w:r>
      <w:r w:rsidRPr="00020936">
        <w:rPr>
          <w:rFonts w:eastAsia="Times New Roman"/>
          <w:color w:val="4C4747"/>
          <w:lang w:val="es-DO" w:eastAsia="es-DO"/>
        </w:rPr>
        <w:t>para su carga al SISMAP</w:t>
      </w:r>
      <w:r w:rsidRPr="00020936">
        <w:rPr>
          <w:rFonts w:eastAsia="Times New Roman"/>
          <w:b/>
          <w:bCs/>
          <w:color w:val="4C4747"/>
          <w:lang w:val="es-DO" w:eastAsia="es-DO"/>
        </w:rPr>
        <w:t xml:space="preserve"> </w:t>
      </w:r>
      <w:r w:rsidRPr="00020936">
        <w:rPr>
          <w:rFonts w:eastAsia="Times New Roman"/>
          <w:color w:val="4C4747"/>
          <w:lang w:val="es-DO" w:eastAsia="es-DO"/>
        </w:rPr>
        <w:t>en el</w:t>
      </w:r>
      <w:r w:rsidRPr="00020936">
        <w:rPr>
          <w:rFonts w:eastAsia="Times New Roman"/>
          <w:b/>
          <w:bCs/>
          <w:color w:val="4C4747"/>
          <w:lang w:val="es-DO" w:eastAsia="es-DO"/>
        </w:rPr>
        <w:t xml:space="preserve"> Subindicador</w:t>
      </w:r>
      <w:r w:rsidRPr="00020936">
        <w:rPr>
          <w:rFonts w:eastAsia="Times New Roman"/>
          <w:color w:val="4C4747"/>
          <w:lang w:val="es-DO" w:eastAsia="es-DO"/>
        </w:rPr>
        <w:t xml:space="preserve"> </w:t>
      </w:r>
      <w:r w:rsidRPr="00020936">
        <w:rPr>
          <w:rFonts w:eastAsia="Times New Roman"/>
          <w:b/>
          <w:bCs/>
          <w:color w:val="4C4747"/>
          <w:lang w:val="es-DO"/>
        </w:rPr>
        <w:t>08.1.3.</w:t>
      </w:r>
    </w:p>
    <w:p w14:paraId="012400FF" w14:textId="7C4DBEE3" w:rsidR="005E36E1" w:rsidRPr="00020936" w:rsidRDefault="005E36E1" w:rsidP="00C747AE">
      <w:pPr>
        <w:spacing w:line="360" w:lineRule="auto"/>
        <w:jc w:val="both"/>
        <w:rPr>
          <w:color w:val="4C4747"/>
          <w:lang w:val="es-DO"/>
        </w:rPr>
      </w:pPr>
      <w:r w:rsidRPr="00020936">
        <w:rPr>
          <w:rFonts w:eastAsia="Times New Roman"/>
          <w:b/>
          <w:bCs/>
          <w:color w:val="4C4747"/>
          <w:lang w:val="es-DO"/>
        </w:rPr>
        <w:t>Ejecución del Plan de Capacitación,</w:t>
      </w:r>
      <w:r w:rsidRPr="00020936">
        <w:rPr>
          <w:rFonts w:eastAsia="Times New Roman"/>
          <w:b/>
          <w:bCs/>
          <w:color w:val="4C4747"/>
          <w:lang w:val="es-DO" w:eastAsia="es-DO"/>
        </w:rPr>
        <w:t xml:space="preserve"> Subindicador</w:t>
      </w:r>
      <w:r w:rsidRPr="00020936">
        <w:rPr>
          <w:rFonts w:eastAsia="Times New Roman"/>
          <w:color w:val="4C4747"/>
          <w:lang w:val="es-DO" w:eastAsia="es-DO"/>
        </w:rPr>
        <w:t xml:space="preserve"> </w:t>
      </w:r>
      <w:r w:rsidRPr="00020936">
        <w:rPr>
          <w:rFonts w:eastAsia="Times New Roman"/>
          <w:b/>
          <w:bCs/>
          <w:color w:val="4C4747"/>
          <w:lang w:val="es-DO"/>
        </w:rPr>
        <w:t>08.1.2</w:t>
      </w:r>
      <w:r w:rsidR="00C747AE" w:rsidRPr="00020936">
        <w:rPr>
          <w:rFonts w:eastAsia="Times New Roman"/>
          <w:b/>
          <w:bCs/>
          <w:color w:val="4C4747"/>
          <w:lang w:val="es-DO"/>
        </w:rPr>
        <w:t>.</w:t>
      </w:r>
      <w:r w:rsidRPr="00020936">
        <w:rPr>
          <w:rFonts w:eastAsia="Times New Roman"/>
          <w:b/>
          <w:bCs/>
          <w:color w:val="4C4747"/>
          <w:lang w:val="es-DO"/>
        </w:rPr>
        <w:t xml:space="preserve"> </w:t>
      </w:r>
      <w:r w:rsidR="00C747AE" w:rsidRPr="00020936">
        <w:rPr>
          <w:rFonts w:eastAsia="Times New Roman"/>
          <w:color w:val="4C4747"/>
          <w:lang w:val="es-DO"/>
        </w:rPr>
        <w:t>D</w:t>
      </w:r>
      <w:r w:rsidRPr="00020936">
        <w:rPr>
          <w:rFonts w:eastAsia="Times New Roman"/>
          <w:color w:val="4C4747"/>
          <w:lang w:val="es-DO"/>
        </w:rPr>
        <w:t>urante el 2024,</w:t>
      </w:r>
      <w:r w:rsidRPr="00020936">
        <w:rPr>
          <w:rFonts w:eastAsia="Times New Roman"/>
          <w:color w:val="4C4747"/>
          <w:lang w:val="es-DO" w:eastAsia="es-DO"/>
        </w:rPr>
        <w:t xml:space="preserve"> coordinamos las capacitaciones detalladas en el siguiente cuadro, </w:t>
      </w:r>
      <w:r w:rsidRPr="00020936">
        <w:rPr>
          <w:rFonts w:eastAsia="Times New Roman"/>
          <w:b/>
          <w:bCs/>
          <w:color w:val="4C4747"/>
          <w:lang w:val="es-DO"/>
        </w:rPr>
        <w:t>logrando impactar a 1,349</w:t>
      </w:r>
      <w:r w:rsidRPr="00020936">
        <w:rPr>
          <w:b/>
          <w:bCs/>
          <w:color w:val="4C4747"/>
          <w:shd w:val="clear" w:color="auto" w:fill="FFFFFF" w:themeFill="background1"/>
          <w:lang w:val="es-DO"/>
        </w:rPr>
        <w:t xml:space="preserve"> colaboradores</w:t>
      </w:r>
      <w:r w:rsidRPr="00020936">
        <w:rPr>
          <w:color w:val="4C4747"/>
          <w:lang w:val="es-DO"/>
        </w:rPr>
        <w:t>, que participaron en las diferentes actividades formativas.</w:t>
      </w:r>
    </w:p>
    <w:p w14:paraId="0D0F260D" w14:textId="2DEB651F" w:rsidR="00B02AF2" w:rsidRPr="00020936" w:rsidRDefault="000C4B40" w:rsidP="000C4B40">
      <w:pPr>
        <w:pStyle w:val="Prrafodelista"/>
        <w:spacing w:line="360" w:lineRule="auto"/>
        <w:jc w:val="both"/>
        <w:rPr>
          <w:color w:val="4C4747"/>
          <w:sz w:val="24"/>
          <w:szCs w:val="24"/>
        </w:rPr>
      </w:pPr>
      <w:r w:rsidRPr="00020936">
        <w:rPr>
          <w:b/>
          <w:color w:val="4C4747"/>
          <w:sz w:val="24"/>
          <w:szCs w:val="24"/>
        </w:rPr>
        <w:t>Tabla 8.4</w:t>
      </w:r>
      <w:r w:rsidR="00B02AF2" w:rsidRPr="00020936">
        <w:rPr>
          <w:b/>
          <w:color w:val="4C4747"/>
          <w:sz w:val="24"/>
          <w:szCs w:val="24"/>
        </w:rPr>
        <w:t xml:space="preserve"> </w:t>
      </w:r>
      <w:r w:rsidR="00B02AF2" w:rsidRPr="00020936">
        <w:rPr>
          <w:color w:val="4C4747"/>
          <w:sz w:val="24"/>
          <w:szCs w:val="24"/>
        </w:rPr>
        <w:t>Per</w:t>
      </w:r>
      <w:r w:rsidR="00DD2506" w:rsidRPr="00020936">
        <w:rPr>
          <w:color w:val="4C4747"/>
          <w:sz w:val="24"/>
          <w:szCs w:val="24"/>
        </w:rPr>
        <w:t>sonas capacitadas en el año 2024</w:t>
      </w:r>
      <w:r w:rsidR="00B02AF2" w:rsidRPr="00020936">
        <w:rPr>
          <w:color w:val="4C4747"/>
          <w:sz w:val="24"/>
          <w:szCs w:val="24"/>
        </w:rPr>
        <w:t>.</w:t>
      </w:r>
    </w:p>
    <w:tbl>
      <w:tblPr>
        <w:tblStyle w:val="Tablaconcuadrcula"/>
        <w:tblW w:w="7723" w:type="dxa"/>
        <w:tblInd w:w="137" w:type="dxa"/>
        <w:tblLook w:val="04A0" w:firstRow="1" w:lastRow="0" w:firstColumn="1" w:lastColumn="0" w:noHBand="0" w:noVBand="1"/>
      </w:tblPr>
      <w:tblGrid>
        <w:gridCol w:w="630"/>
        <w:gridCol w:w="3720"/>
        <w:gridCol w:w="3373"/>
      </w:tblGrid>
      <w:tr w:rsidR="005D34AF" w:rsidRPr="004E7EF3" w14:paraId="28CDF2A2" w14:textId="77777777" w:rsidTr="00EF7A20">
        <w:trPr>
          <w:trHeight w:val="517"/>
          <w:tblHeader/>
        </w:trPr>
        <w:tc>
          <w:tcPr>
            <w:tcW w:w="5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3503D2D3" w14:textId="77777777" w:rsidR="000116C3" w:rsidRPr="00AE364B" w:rsidRDefault="000116C3" w:rsidP="00DA1E4F">
            <w:pPr>
              <w:jc w:val="center"/>
              <w:rPr>
                <w:b/>
                <w:color w:val="FFFFFF" w:themeColor="background1"/>
                <w:lang w:val="es-DO"/>
              </w:rPr>
            </w:pPr>
          </w:p>
          <w:p w14:paraId="6EBBAD36" w14:textId="77777777" w:rsidR="000116C3" w:rsidRPr="00AE364B" w:rsidRDefault="000116C3" w:rsidP="00DA1E4F">
            <w:pPr>
              <w:jc w:val="center"/>
              <w:rPr>
                <w:b/>
                <w:color w:val="FFFFFF" w:themeColor="background1"/>
                <w:lang w:val="es-DO"/>
              </w:rPr>
            </w:pPr>
            <w:r w:rsidRPr="00AE364B">
              <w:rPr>
                <w:b/>
                <w:color w:val="FFFFFF" w:themeColor="background1"/>
                <w:lang w:val="es-DO"/>
              </w:rPr>
              <w:t>No.</w:t>
            </w:r>
          </w:p>
        </w:tc>
        <w:tc>
          <w:tcPr>
            <w:tcW w:w="37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30F0D22D" w14:textId="77777777" w:rsidR="000116C3" w:rsidRPr="00AE364B" w:rsidRDefault="000116C3" w:rsidP="00DA1E4F">
            <w:pPr>
              <w:jc w:val="center"/>
              <w:rPr>
                <w:color w:val="FFFFFF" w:themeColor="background1"/>
                <w:lang w:val="es-DO"/>
              </w:rPr>
            </w:pPr>
          </w:p>
          <w:p w14:paraId="21BBCF02" w14:textId="77777777" w:rsidR="000116C3" w:rsidRPr="00AE364B" w:rsidRDefault="000116C3" w:rsidP="00DA1E4F">
            <w:pPr>
              <w:jc w:val="center"/>
              <w:rPr>
                <w:b/>
                <w:color w:val="FFFFFF" w:themeColor="background1"/>
                <w:lang w:val="es-DO"/>
              </w:rPr>
            </w:pPr>
            <w:r w:rsidRPr="00AE364B">
              <w:rPr>
                <w:b/>
                <w:color w:val="FFFFFF" w:themeColor="background1"/>
                <w:lang w:val="es-DO"/>
              </w:rPr>
              <w:t>ACTIVIDAD</w:t>
            </w:r>
          </w:p>
        </w:tc>
        <w:tc>
          <w:tcPr>
            <w:tcW w:w="3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3D013E38" w14:textId="77777777" w:rsidR="000116C3" w:rsidRPr="00AE364B" w:rsidRDefault="000116C3" w:rsidP="00DA1E4F">
            <w:pPr>
              <w:jc w:val="center"/>
              <w:rPr>
                <w:b/>
                <w:color w:val="FFFFFF" w:themeColor="background1"/>
                <w:lang w:val="es-DO"/>
              </w:rPr>
            </w:pPr>
          </w:p>
          <w:p w14:paraId="73BCB08C" w14:textId="77777777" w:rsidR="000116C3" w:rsidRPr="00AE364B" w:rsidRDefault="000116C3" w:rsidP="00DA1E4F">
            <w:pPr>
              <w:jc w:val="center"/>
              <w:rPr>
                <w:b/>
                <w:color w:val="FFFFFF" w:themeColor="background1"/>
                <w:lang w:val="es-DO"/>
              </w:rPr>
            </w:pPr>
            <w:r w:rsidRPr="00AE364B">
              <w:rPr>
                <w:b/>
                <w:color w:val="FFFFFF" w:themeColor="background1"/>
                <w:lang w:val="es-DO"/>
              </w:rPr>
              <w:t>IMPARTIDO POR</w:t>
            </w:r>
          </w:p>
        </w:tc>
      </w:tr>
      <w:tr w:rsidR="00020936" w:rsidRPr="00020936" w14:paraId="6C046CD0" w14:textId="77777777" w:rsidTr="00EF7A20">
        <w:trPr>
          <w:trHeight w:val="639"/>
        </w:trPr>
        <w:tc>
          <w:tcPr>
            <w:tcW w:w="553" w:type="dxa"/>
            <w:tcBorders>
              <w:top w:val="single" w:sz="4" w:space="0" w:color="FFFFFF" w:themeColor="background1"/>
            </w:tcBorders>
          </w:tcPr>
          <w:p w14:paraId="7FE1E96B" w14:textId="77777777" w:rsidR="000116C3" w:rsidRPr="00020936" w:rsidRDefault="000116C3" w:rsidP="00DA1E4F">
            <w:pPr>
              <w:jc w:val="center"/>
              <w:rPr>
                <w:color w:val="4C4747"/>
                <w:sz w:val="20"/>
                <w:szCs w:val="20"/>
                <w:lang w:val="es-DO"/>
              </w:rPr>
            </w:pPr>
          </w:p>
          <w:p w14:paraId="18C4B365" w14:textId="77777777" w:rsidR="000116C3" w:rsidRPr="00020936" w:rsidRDefault="000116C3" w:rsidP="00DA1E4F">
            <w:pPr>
              <w:jc w:val="center"/>
              <w:rPr>
                <w:color w:val="4C4747"/>
                <w:sz w:val="20"/>
                <w:szCs w:val="20"/>
                <w:lang w:val="es-DO"/>
              </w:rPr>
            </w:pPr>
            <w:r w:rsidRPr="00020936">
              <w:rPr>
                <w:color w:val="4C4747"/>
                <w:sz w:val="20"/>
                <w:szCs w:val="20"/>
                <w:lang w:val="es-DO"/>
              </w:rPr>
              <w:t>1</w:t>
            </w:r>
          </w:p>
        </w:tc>
        <w:tc>
          <w:tcPr>
            <w:tcW w:w="3763" w:type="dxa"/>
            <w:tcBorders>
              <w:top w:val="single" w:sz="4" w:space="0" w:color="FFFFFF" w:themeColor="background1"/>
            </w:tcBorders>
            <w:shd w:val="clear" w:color="auto" w:fill="FFFFFF" w:themeFill="background1"/>
          </w:tcPr>
          <w:p w14:paraId="4D22F78B" w14:textId="77777777" w:rsidR="000116C3" w:rsidRPr="00020936" w:rsidRDefault="000116C3" w:rsidP="00DA1E4F">
            <w:pPr>
              <w:jc w:val="center"/>
              <w:rPr>
                <w:color w:val="4C4747"/>
                <w:sz w:val="20"/>
                <w:szCs w:val="20"/>
              </w:rPr>
            </w:pPr>
            <w:r w:rsidRPr="00020936">
              <w:rPr>
                <w:color w:val="4C4747"/>
                <w:sz w:val="20"/>
                <w:szCs w:val="20"/>
                <w:lang w:val="es-DO"/>
              </w:rPr>
              <w:t xml:space="preserve">Curso de Inducción a la Administración Pública, Nivel I, grupo ocupacional I y II.                          </w:t>
            </w:r>
            <w:r w:rsidRPr="00020936">
              <w:rPr>
                <w:color w:val="4C4747"/>
                <w:sz w:val="20"/>
                <w:szCs w:val="20"/>
              </w:rPr>
              <w:t>(</w:t>
            </w:r>
            <w:proofErr w:type="spellStart"/>
            <w:r w:rsidRPr="00020936">
              <w:rPr>
                <w:color w:val="4C4747"/>
                <w:sz w:val="20"/>
                <w:szCs w:val="20"/>
              </w:rPr>
              <w:t>Presencial</w:t>
            </w:r>
            <w:proofErr w:type="spellEnd"/>
            <w:r w:rsidRPr="00020936">
              <w:rPr>
                <w:color w:val="4C4747"/>
                <w:sz w:val="20"/>
                <w:szCs w:val="20"/>
              </w:rPr>
              <w:t>)</w:t>
            </w:r>
          </w:p>
        </w:tc>
        <w:tc>
          <w:tcPr>
            <w:tcW w:w="3407" w:type="dxa"/>
            <w:tcBorders>
              <w:top w:val="single" w:sz="4" w:space="0" w:color="FFFFFF" w:themeColor="background1"/>
            </w:tcBorders>
            <w:shd w:val="clear" w:color="auto" w:fill="FFFFFF" w:themeFill="background1"/>
          </w:tcPr>
          <w:p w14:paraId="517F5EC5" w14:textId="77777777" w:rsidR="000116C3" w:rsidRPr="00020936" w:rsidRDefault="000116C3" w:rsidP="00DA1E4F">
            <w:pPr>
              <w:jc w:val="center"/>
              <w:rPr>
                <w:b/>
                <w:color w:val="4C4747"/>
                <w:sz w:val="20"/>
                <w:szCs w:val="20"/>
                <w:lang w:val="es-DO"/>
              </w:rPr>
            </w:pPr>
            <w:r w:rsidRPr="00020936">
              <w:rPr>
                <w:color w:val="4C4747"/>
                <w:sz w:val="20"/>
                <w:szCs w:val="20"/>
                <w:lang w:val="es-DO"/>
              </w:rPr>
              <w:t xml:space="preserve">Instituto de Administración de Personal </w:t>
            </w:r>
            <w:r w:rsidRPr="00020936">
              <w:rPr>
                <w:b/>
                <w:color w:val="4C4747"/>
                <w:sz w:val="20"/>
                <w:szCs w:val="20"/>
                <w:lang w:val="es-DO"/>
              </w:rPr>
              <w:t>(INAP)</w:t>
            </w:r>
          </w:p>
          <w:p w14:paraId="1E638C27" w14:textId="77777777" w:rsidR="000116C3" w:rsidRPr="00020936" w:rsidRDefault="000116C3" w:rsidP="00DA1E4F">
            <w:pPr>
              <w:rPr>
                <w:color w:val="4C4747"/>
                <w:sz w:val="20"/>
                <w:szCs w:val="20"/>
                <w:lang w:val="es-DO"/>
              </w:rPr>
            </w:pPr>
          </w:p>
        </w:tc>
      </w:tr>
      <w:tr w:rsidR="00020936" w:rsidRPr="00020936" w14:paraId="35142D81" w14:textId="77777777" w:rsidTr="00C747AE">
        <w:trPr>
          <w:trHeight w:val="706"/>
        </w:trPr>
        <w:tc>
          <w:tcPr>
            <w:tcW w:w="553" w:type="dxa"/>
          </w:tcPr>
          <w:p w14:paraId="00CF4DB2" w14:textId="77777777" w:rsidR="000116C3" w:rsidRPr="00020936" w:rsidRDefault="000116C3" w:rsidP="00DA1E4F">
            <w:pPr>
              <w:jc w:val="center"/>
              <w:rPr>
                <w:color w:val="4C4747"/>
                <w:sz w:val="20"/>
                <w:szCs w:val="20"/>
                <w:lang w:val="es-DO"/>
              </w:rPr>
            </w:pPr>
          </w:p>
          <w:p w14:paraId="2BE448F5" w14:textId="77777777" w:rsidR="000116C3" w:rsidRPr="00020936" w:rsidRDefault="000116C3" w:rsidP="00DA1E4F">
            <w:pPr>
              <w:jc w:val="center"/>
              <w:rPr>
                <w:color w:val="4C4747"/>
                <w:sz w:val="20"/>
                <w:szCs w:val="20"/>
              </w:rPr>
            </w:pPr>
            <w:r w:rsidRPr="00020936">
              <w:rPr>
                <w:color w:val="4C4747"/>
                <w:sz w:val="20"/>
                <w:szCs w:val="20"/>
              </w:rPr>
              <w:t>2</w:t>
            </w:r>
          </w:p>
        </w:tc>
        <w:tc>
          <w:tcPr>
            <w:tcW w:w="3763" w:type="dxa"/>
            <w:shd w:val="clear" w:color="auto" w:fill="FFFFFF" w:themeFill="background1"/>
          </w:tcPr>
          <w:p w14:paraId="6FCFA7AF" w14:textId="452C50A6" w:rsidR="000116C3" w:rsidRPr="00020936" w:rsidRDefault="000116C3" w:rsidP="00DA1E4F">
            <w:pPr>
              <w:jc w:val="center"/>
              <w:rPr>
                <w:color w:val="4C4747"/>
                <w:sz w:val="20"/>
                <w:szCs w:val="20"/>
                <w:lang w:val="es-DO"/>
              </w:rPr>
            </w:pPr>
            <w:r w:rsidRPr="00020936">
              <w:rPr>
                <w:color w:val="4C4747"/>
                <w:sz w:val="20"/>
                <w:szCs w:val="20"/>
                <w:lang w:val="es-DO"/>
              </w:rPr>
              <w:t xml:space="preserve">Curso Técnica de </w:t>
            </w:r>
            <w:proofErr w:type="gramStart"/>
            <w:r w:rsidR="00EF7A20" w:rsidRPr="00020936">
              <w:rPr>
                <w:color w:val="4C4747"/>
                <w:sz w:val="20"/>
                <w:szCs w:val="20"/>
                <w:lang w:val="es-DO"/>
              </w:rPr>
              <w:t xml:space="preserve">Limpieza,  </w:t>
            </w:r>
            <w:r w:rsidRPr="00020936">
              <w:rPr>
                <w:color w:val="4C4747"/>
                <w:sz w:val="20"/>
                <w:szCs w:val="20"/>
                <w:lang w:val="es-DO"/>
              </w:rPr>
              <w:t xml:space="preserve"> </w:t>
            </w:r>
            <w:proofErr w:type="gramEnd"/>
            <w:r w:rsidRPr="00020936">
              <w:rPr>
                <w:color w:val="4C4747"/>
                <w:sz w:val="20"/>
                <w:szCs w:val="20"/>
                <w:lang w:val="es-DO"/>
              </w:rPr>
              <w:t xml:space="preserve">      grupo ocupacional I                  (Presencial)       </w:t>
            </w:r>
          </w:p>
        </w:tc>
        <w:tc>
          <w:tcPr>
            <w:tcW w:w="3407" w:type="dxa"/>
            <w:shd w:val="clear" w:color="auto" w:fill="FFFFFF" w:themeFill="background1"/>
          </w:tcPr>
          <w:p w14:paraId="0C60D143" w14:textId="77777777" w:rsidR="000116C3" w:rsidRPr="00020936" w:rsidRDefault="000116C3" w:rsidP="00DA1E4F">
            <w:pPr>
              <w:jc w:val="center"/>
              <w:rPr>
                <w:color w:val="4C4747"/>
                <w:sz w:val="20"/>
                <w:szCs w:val="20"/>
                <w:lang w:val="es-DO"/>
              </w:rPr>
            </w:pPr>
            <w:r w:rsidRPr="00020936">
              <w:rPr>
                <w:color w:val="4C4747"/>
                <w:sz w:val="20"/>
                <w:szCs w:val="20"/>
                <w:lang w:val="es-DO"/>
              </w:rPr>
              <w:t>Instituto de Formación Técnico</w:t>
            </w:r>
          </w:p>
          <w:p w14:paraId="7948A9C3" w14:textId="77777777" w:rsidR="000116C3" w:rsidRPr="00020936" w:rsidRDefault="000116C3" w:rsidP="00DA1E4F">
            <w:pPr>
              <w:jc w:val="center"/>
              <w:rPr>
                <w:color w:val="4C4747"/>
                <w:sz w:val="20"/>
                <w:szCs w:val="20"/>
                <w:lang w:val="es-DO"/>
              </w:rPr>
            </w:pPr>
            <w:r w:rsidRPr="00020936">
              <w:rPr>
                <w:color w:val="4C4747"/>
                <w:sz w:val="20"/>
                <w:szCs w:val="20"/>
                <w:lang w:val="es-DO"/>
              </w:rPr>
              <w:t>Profesional (</w:t>
            </w:r>
            <w:r w:rsidRPr="00020936">
              <w:rPr>
                <w:b/>
                <w:color w:val="4C4747"/>
                <w:sz w:val="20"/>
                <w:szCs w:val="20"/>
                <w:lang w:val="es-DO"/>
              </w:rPr>
              <w:t>INFOTEP</w:t>
            </w:r>
            <w:r w:rsidRPr="00020936">
              <w:rPr>
                <w:color w:val="4C4747"/>
                <w:sz w:val="20"/>
                <w:szCs w:val="20"/>
                <w:lang w:val="es-DO"/>
              </w:rPr>
              <w:t>)</w:t>
            </w:r>
          </w:p>
          <w:p w14:paraId="73A5A768" w14:textId="77777777" w:rsidR="000116C3" w:rsidRPr="00020936" w:rsidRDefault="000116C3" w:rsidP="00DA1E4F">
            <w:pPr>
              <w:jc w:val="center"/>
              <w:rPr>
                <w:color w:val="4C4747"/>
                <w:sz w:val="20"/>
                <w:szCs w:val="20"/>
                <w:lang w:val="es-DO"/>
              </w:rPr>
            </w:pPr>
          </w:p>
        </w:tc>
      </w:tr>
      <w:tr w:rsidR="00020936" w:rsidRPr="00020936" w14:paraId="29D93B9B" w14:textId="77777777" w:rsidTr="00C747AE">
        <w:trPr>
          <w:trHeight w:val="836"/>
        </w:trPr>
        <w:tc>
          <w:tcPr>
            <w:tcW w:w="553" w:type="dxa"/>
          </w:tcPr>
          <w:p w14:paraId="622276EB" w14:textId="77777777" w:rsidR="000116C3" w:rsidRPr="00020936" w:rsidRDefault="000116C3" w:rsidP="00DA1E4F">
            <w:pPr>
              <w:jc w:val="center"/>
              <w:rPr>
                <w:color w:val="4C4747"/>
                <w:sz w:val="20"/>
                <w:szCs w:val="20"/>
                <w:lang w:val="es-DO"/>
              </w:rPr>
            </w:pPr>
          </w:p>
          <w:p w14:paraId="5F38F308" w14:textId="77777777" w:rsidR="000116C3" w:rsidRPr="00020936" w:rsidRDefault="000116C3" w:rsidP="00DA1E4F">
            <w:pPr>
              <w:jc w:val="center"/>
              <w:rPr>
                <w:color w:val="4C4747"/>
                <w:sz w:val="20"/>
                <w:szCs w:val="20"/>
              </w:rPr>
            </w:pPr>
            <w:r w:rsidRPr="00020936">
              <w:rPr>
                <w:color w:val="4C4747"/>
                <w:sz w:val="20"/>
                <w:szCs w:val="20"/>
              </w:rPr>
              <w:t>3</w:t>
            </w:r>
          </w:p>
        </w:tc>
        <w:tc>
          <w:tcPr>
            <w:tcW w:w="3763" w:type="dxa"/>
            <w:shd w:val="clear" w:color="auto" w:fill="FFFFFF" w:themeFill="background1"/>
          </w:tcPr>
          <w:p w14:paraId="26D055B2" w14:textId="77777777" w:rsidR="000116C3" w:rsidRPr="00020936" w:rsidRDefault="000116C3" w:rsidP="00DA1E4F">
            <w:pPr>
              <w:jc w:val="center"/>
              <w:rPr>
                <w:color w:val="4C4747"/>
                <w:sz w:val="20"/>
                <w:szCs w:val="20"/>
                <w:lang w:val="es-DO"/>
              </w:rPr>
            </w:pPr>
            <w:r w:rsidRPr="00020936">
              <w:rPr>
                <w:color w:val="4C4747"/>
                <w:sz w:val="20"/>
                <w:szCs w:val="20"/>
                <w:lang w:val="es-DO"/>
              </w:rPr>
              <w:t xml:space="preserve">Charla "Riesgos en la Oficina"       para todos los grupos                                 </w:t>
            </w:r>
            <w:proofErr w:type="gramStart"/>
            <w:r w:rsidRPr="00020936">
              <w:rPr>
                <w:color w:val="4C4747"/>
                <w:sz w:val="20"/>
                <w:szCs w:val="20"/>
                <w:lang w:val="es-DO"/>
              </w:rPr>
              <w:t xml:space="preserve">   (</w:t>
            </w:r>
            <w:proofErr w:type="gramEnd"/>
            <w:r w:rsidRPr="00020936">
              <w:rPr>
                <w:color w:val="4C4747"/>
                <w:sz w:val="20"/>
                <w:szCs w:val="20"/>
                <w:lang w:val="es-DO"/>
              </w:rPr>
              <w:t>Presencial)</w:t>
            </w:r>
          </w:p>
        </w:tc>
        <w:tc>
          <w:tcPr>
            <w:tcW w:w="3407" w:type="dxa"/>
            <w:shd w:val="clear" w:color="auto" w:fill="FFFFFF" w:themeFill="background1"/>
          </w:tcPr>
          <w:p w14:paraId="217454B3" w14:textId="77777777" w:rsidR="000116C3" w:rsidRPr="00020936" w:rsidRDefault="000116C3" w:rsidP="00DA1E4F">
            <w:pPr>
              <w:jc w:val="center"/>
              <w:rPr>
                <w:b/>
                <w:bCs/>
                <w:color w:val="4C4747"/>
                <w:sz w:val="20"/>
                <w:szCs w:val="20"/>
                <w:lang w:val="es-DO"/>
              </w:rPr>
            </w:pPr>
          </w:p>
          <w:p w14:paraId="06E21200" w14:textId="77777777" w:rsidR="000116C3" w:rsidRPr="00020936" w:rsidRDefault="000116C3" w:rsidP="00DA1E4F">
            <w:pPr>
              <w:jc w:val="center"/>
              <w:rPr>
                <w:b/>
                <w:bCs/>
                <w:color w:val="4C4747"/>
                <w:sz w:val="20"/>
                <w:szCs w:val="20"/>
              </w:rPr>
            </w:pPr>
            <w:r w:rsidRPr="00020936">
              <w:rPr>
                <w:b/>
                <w:bCs/>
                <w:color w:val="4C4747"/>
                <w:sz w:val="20"/>
                <w:szCs w:val="20"/>
              </w:rPr>
              <w:t>(IDOPPRIL)</w:t>
            </w:r>
          </w:p>
        </w:tc>
      </w:tr>
      <w:tr w:rsidR="00020936" w:rsidRPr="00020936" w14:paraId="21BFCF1F" w14:textId="77777777" w:rsidTr="00C747AE">
        <w:trPr>
          <w:trHeight w:val="641"/>
        </w:trPr>
        <w:tc>
          <w:tcPr>
            <w:tcW w:w="553" w:type="dxa"/>
          </w:tcPr>
          <w:p w14:paraId="0DD0663B" w14:textId="77777777" w:rsidR="000116C3" w:rsidRPr="00020936" w:rsidRDefault="000116C3" w:rsidP="00DA1E4F">
            <w:pPr>
              <w:jc w:val="center"/>
              <w:rPr>
                <w:color w:val="4C4747"/>
                <w:sz w:val="20"/>
                <w:szCs w:val="20"/>
              </w:rPr>
            </w:pPr>
          </w:p>
          <w:p w14:paraId="0EEE8C66" w14:textId="77777777" w:rsidR="000116C3" w:rsidRPr="00020936" w:rsidRDefault="000116C3" w:rsidP="00DA1E4F">
            <w:pPr>
              <w:jc w:val="center"/>
              <w:rPr>
                <w:color w:val="4C4747"/>
                <w:sz w:val="20"/>
                <w:szCs w:val="20"/>
              </w:rPr>
            </w:pPr>
            <w:r w:rsidRPr="00020936">
              <w:rPr>
                <w:color w:val="4C4747"/>
                <w:sz w:val="20"/>
                <w:szCs w:val="20"/>
              </w:rPr>
              <w:t>4</w:t>
            </w:r>
          </w:p>
        </w:tc>
        <w:tc>
          <w:tcPr>
            <w:tcW w:w="3763" w:type="dxa"/>
            <w:shd w:val="clear" w:color="auto" w:fill="FFFFFF" w:themeFill="background1"/>
          </w:tcPr>
          <w:p w14:paraId="708CE9E9" w14:textId="77777777" w:rsidR="000116C3" w:rsidRPr="00020936" w:rsidRDefault="000116C3" w:rsidP="00DA1E4F">
            <w:pPr>
              <w:jc w:val="center"/>
              <w:rPr>
                <w:color w:val="4C4747"/>
                <w:sz w:val="20"/>
                <w:szCs w:val="20"/>
                <w:lang w:val="es-DO"/>
              </w:rPr>
            </w:pPr>
            <w:r w:rsidRPr="00020936">
              <w:rPr>
                <w:color w:val="4C4747"/>
                <w:sz w:val="20"/>
                <w:szCs w:val="20"/>
                <w:lang w:val="es-DO"/>
              </w:rPr>
              <w:t xml:space="preserve">Charla "Crianza Positiva"                       </w:t>
            </w:r>
          </w:p>
          <w:p w14:paraId="68F68D13" w14:textId="77777777" w:rsidR="000116C3" w:rsidRPr="00020936" w:rsidRDefault="000116C3" w:rsidP="00DA1E4F">
            <w:pPr>
              <w:jc w:val="center"/>
              <w:rPr>
                <w:color w:val="4C4747"/>
                <w:sz w:val="20"/>
                <w:szCs w:val="20"/>
                <w:lang w:val="es-DO"/>
              </w:rPr>
            </w:pPr>
            <w:r w:rsidRPr="00020936">
              <w:rPr>
                <w:color w:val="4C4747"/>
                <w:sz w:val="20"/>
                <w:szCs w:val="20"/>
                <w:lang w:val="es-DO"/>
              </w:rPr>
              <w:t xml:space="preserve"> para todos los grupos                                                                        </w:t>
            </w:r>
            <w:proofErr w:type="gramStart"/>
            <w:r w:rsidRPr="00020936">
              <w:rPr>
                <w:color w:val="4C4747"/>
                <w:sz w:val="20"/>
                <w:szCs w:val="20"/>
                <w:lang w:val="es-DO"/>
              </w:rPr>
              <w:t xml:space="preserve">   (</w:t>
            </w:r>
            <w:proofErr w:type="gramEnd"/>
            <w:r w:rsidRPr="00020936">
              <w:rPr>
                <w:color w:val="4C4747"/>
                <w:sz w:val="20"/>
                <w:szCs w:val="20"/>
                <w:lang w:val="es-DO"/>
              </w:rPr>
              <w:t>Presencial)</w:t>
            </w:r>
          </w:p>
        </w:tc>
        <w:tc>
          <w:tcPr>
            <w:tcW w:w="3407" w:type="dxa"/>
            <w:shd w:val="clear" w:color="auto" w:fill="FFFFFF" w:themeFill="background1"/>
          </w:tcPr>
          <w:p w14:paraId="558EEE70" w14:textId="77777777" w:rsidR="000116C3" w:rsidRPr="00020936" w:rsidRDefault="000116C3" w:rsidP="00DA1E4F">
            <w:pPr>
              <w:jc w:val="center"/>
              <w:rPr>
                <w:color w:val="4C4747"/>
                <w:sz w:val="20"/>
                <w:szCs w:val="20"/>
                <w:lang w:val="es-DO"/>
              </w:rPr>
            </w:pPr>
          </w:p>
          <w:p w14:paraId="675E250A" w14:textId="77777777" w:rsidR="000116C3" w:rsidRPr="00020936" w:rsidRDefault="000116C3" w:rsidP="00DA1E4F">
            <w:pPr>
              <w:jc w:val="center"/>
              <w:rPr>
                <w:b/>
                <w:bCs/>
                <w:color w:val="4C4747"/>
                <w:sz w:val="20"/>
                <w:szCs w:val="20"/>
              </w:rPr>
            </w:pPr>
            <w:proofErr w:type="spellStart"/>
            <w:r w:rsidRPr="00020936">
              <w:rPr>
                <w:b/>
                <w:bCs/>
                <w:color w:val="4C4747"/>
                <w:sz w:val="20"/>
                <w:szCs w:val="20"/>
              </w:rPr>
              <w:t>Programa</w:t>
            </w:r>
            <w:proofErr w:type="spellEnd"/>
            <w:r w:rsidRPr="00020936">
              <w:rPr>
                <w:b/>
                <w:bCs/>
                <w:color w:val="4C4747"/>
                <w:sz w:val="20"/>
                <w:szCs w:val="20"/>
              </w:rPr>
              <w:t xml:space="preserve"> SUPÉRATE</w:t>
            </w:r>
          </w:p>
        </w:tc>
      </w:tr>
      <w:tr w:rsidR="00020936" w:rsidRPr="00020936" w14:paraId="19730191" w14:textId="77777777" w:rsidTr="00C747AE">
        <w:trPr>
          <w:trHeight w:val="742"/>
        </w:trPr>
        <w:tc>
          <w:tcPr>
            <w:tcW w:w="553" w:type="dxa"/>
          </w:tcPr>
          <w:p w14:paraId="56798D9C" w14:textId="77777777" w:rsidR="000116C3" w:rsidRPr="00020936" w:rsidRDefault="000116C3" w:rsidP="00DA1E4F">
            <w:pPr>
              <w:jc w:val="center"/>
              <w:rPr>
                <w:color w:val="4C4747"/>
                <w:sz w:val="20"/>
                <w:szCs w:val="20"/>
              </w:rPr>
            </w:pPr>
          </w:p>
          <w:p w14:paraId="103A801A" w14:textId="77777777" w:rsidR="000116C3" w:rsidRPr="00020936" w:rsidRDefault="000116C3" w:rsidP="00DA1E4F">
            <w:pPr>
              <w:jc w:val="center"/>
              <w:rPr>
                <w:color w:val="4C4747"/>
                <w:sz w:val="20"/>
                <w:szCs w:val="20"/>
              </w:rPr>
            </w:pPr>
            <w:r w:rsidRPr="00020936">
              <w:rPr>
                <w:color w:val="4C4747"/>
                <w:sz w:val="20"/>
                <w:szCs w:val="20"/>
              </w:rPr>
              <w:t>5</w:t>
            </w:r>
          </w:p>
        </w:tc>
        <w:tc>
          <w:tcPr>
            <w:tcW w:w="3763" w:type="dxa"/>
            <w:shd w:val="clear" w:color="auto" w:fill="FFFFFF" w:themeFill="background1"/>
          </w:tcPr>
          <w:p w14:paraId="2F512489" w14:textId="77777777" w:rsidR="000116C3" w:rsidRPr="00020936" w:rsidRDefault="000116C3" w:rsidP="00DA1E4F">
            <w:pPr>
              <w:jc w:val="center"/>
              <w:rPr>
                <w:color w:val="4C4747"/>
                <w:sz w:val="20"/>
                <w:szCs w:val="20"/>
                <w:lang w:val="es-DO"/>
              </w:rPr>
            </w:pPr>
            <w:r w:rsidRPr="00020936">
              <w:rPr>
                <w:color w:val="4C4747"/>
                <w:sz w:val="20"/>
                <w:szCs w:val="20"/>
                <w:lang w:val="es-DO"/>
              </w:rPr>
              <w:t>Charla "Uniones Temprana y Embarazos Temprano"</w:t>
            </w:r>
          </w:p>
          <w:p w14:paraId="56F3735C" w14:textId="77777777" w:rsidR="000116C3" w:rsidRPr="00020936" w:rsidRDefault="000116C3" w:rsidP="00DA1E4F">
            <w:pPr>
              <w:jc w:val="center"/>
              <w:rPr>
                <w:color w:val="4C4747"/>
                <w:sz w:val="20"/>
                <w:szCs w:val="20"/>
              </w:rPr>
            </w:pPr>
            <w:proofErr w:type="spellStart"/>
            <w:r w:rsidRPr="00020936">
              <w:rPr>
                <w:color w:val="4C4747"/>
                <w:sz w:val="20"/>
                <w:szCs w:val="20"/>
              </w:rPr>
              <w:t>todos</w:t>
            </w:r>
            <w:proofErr w:type="spellEnd"/>
            <w:r w:rsidRPr="00020936">
              <w:rPr>
                <w:color w:val="4C4747"/>
                <w:sz w:val="20"/>
                <w:szCs w:val="20"/>
              </w:rPr>
              <w:t xml:space="preserve"> </w:t>
            </w:r>
            <w:proofErr w:type="spellStart"/>
            <w:r w:rsidRPr="00020936">
              <w:rPr>
                <w:color w:val="4C4747"/>
                <w:sz w:val="20"/>
                <w:szCs w:val="20"/>
              </w:rPr>
              <w:t>los</w:t>
            </w:r>
            <w:proofErr w:type="spellEnd"/>
            <w:r w:rsidRPr="00020936">
              <w:rPr>
                <w:color w:val="4C4747"/>
                <w:sz w:val="20"/>
                <w:szCs w:val="20"/>
              </w:rPr>
              <w:t xml:space="preserve"> </w:t>
            </w:r>
            <w:proofErr w:type="spellStart"/>
            <w:r w:rsidRPr="00020936">
              <w:rPr>
                <w:color w:val="4C4747"/>
                <w:sz w:val="20"/>
                <w:szCs w:val="20"/>
              </w:rPr>
              <w:t>grupos</w:t>
            </w:r>
            <w:proofErr w:type="spellEnd"/>
            <w:r w:rsidRPr="00020936">
              <w:rPr>
                <w:color w:val="4C4747"/>
                <w:sz w:val="20"/>
                <w:szCs w:val="20"/>
              </w:rPr>
              <w:t xml:space="preserve">                                                                                                               </w:t>
            </w:r>
            <w:proofErr w:type="gramStart"/>
            <w:r w:rsidRPr="00020936">
              <w:rPr>
                <w:color w:val="4C4747"/>
                <w:sz w:val="20"/>
                <w:szCs w:val="20"/>
              </w:rPr>
              <w:t xml:space="preserve">   (</w:t>
            </w:r>
            <w:proofErr w:type="spellStart"/>
            <w:proofErr w:type="gramEnd"/>
            <w:r w:rsidRPr="00020936">
              <w:rPr>
                <w:color w:val="4C4747"/>
                <w:sz w:val="20"/>
                <w:szCs w:val="20"/>
              </w:rPr>
              <w:t>Presencial</w:t>
            </w:r>
            <w:proofErr w:type="spellEnd"/>
            <w:r w:rsidRPr="00020936">
              <w:rPr>
                <w:color w:val="4C4747"/>
                <w:sz w:val="20"/>
                <w:szCs w:val="20"/>
              </w:rPr>
              <w:t>)</w:t>
            </w:r>
          </w:p>
        </w:tc>
        <w:tc>
          <w:tcPr>
            <w:tcW w:w="3407" w:type="dxa"/>
            <w:shd w:val="clear" w:color="auto" w:fill="FFFFFF" w:themeFill="background1"/>
          </w:tcPr>
          <w:p w14:paraId="549D7739" w14:textId="77777777" w:rsidR="000116C3" w:rsidRPr="00020936" w:rsidRDefault="000116C3" w:rsidP="00DA1E4F">
            <w:pPr>
              <w:jc w:val="center"/>
              <w:rPr>
                <w:color w:val="4C4747"/>
                <w:sz w:val="20"/>
                <w:szCs w:val="20"/>
              </w:rPr>
            </w:pPr>
          </w:p>
          <w:p w14:paraId="37F3A7A4" w14:textId="77777777" w:rsidR="000116C3" w:rsidRPr="00020936" w:rsidRDefault="000116C3" w:rsidP="00DA1E4F">
            <w:pPr>
              <w:jc w:val="center"/>
              <w:rPr>
                <w:color w:val="4C4747"/>
                <w:sz w:val="20"/>
                <w:szCs w:val="20"/>
              </w:rPr>
            </w:pPr>
            <w:proofErr w:type="spellStart"/>
            <w:r w:rsidRPr="00020936">
              <w:rPr>
                <w:b/>
                <w:bCs/>
                <w:color w:val="4C4747"/>
                <w:sz w:val="20"/>
                <w:szCs w:val="20"/>
              </w:rPr>
              <w:t>Programa</w:t>
            </w:r>
            <w:proofErr w:type="spellEnd"/>
            <w:r w:rsidRPr="00020936">
              <w:rPr>
                <w:b/>
                <w:bCs/>
                <w:color w:val="4C4747"/>
                <w:sz w:val="20"/>
                <w:szCs w:val="20"/>
              </w:rPr>
              <w:t xml:space="preserve"> SUPÉRATE</w:t>
            </w:r>
          </w:p>
        </w:tc>
      </w:tr>
      <w:tr w:rsidR="00020936" w:rsidRPr="00020936" w14:paraId="7BCB2B53" w14:textId="77777777" w:rsidTr="00C747AE">
        <w:trPr>
          <w:trHeight w:val="801"/>
        </w:trPr>
        <w:tc>
          <w:tcPr>
            <w:tcW w:w="553" w:type="dxa"/>
          </w:tcPr>
          <w:p w14:paraId="6C0FD9FC" w14:textId="77777777" w:rsidR="000116C3" w:rsidRPr="00020936" w:rsidRDefault="000116C3" w:rsidP="00DA1E4F">
            <w:pPr>
              <w:jc w:val="center"/>
              <w:rPr>
                <w:color w:val="4C4747"/>
                <w:sz w:val="20"/>
                <w:szCs w:val="20"/>
              </w:rPr>
            </w:pPr>
          </w:p>
          <w:p w14:paraId="372A8F3C" w14:textId="77777777" w:rsidR="000116C3" w:rsidRPr="00020936" w:rsidRDefault="000116C3" w:rsidP="00DA1E4F">
            <w:pPr>
              <w:jc w:val="center"/>
              <w:rPr>
                <w:color w:val="4C4747"/>
                <w:sz w:val="20"/>
                <w:szCs w:val="20"/>
              </w:rPr>
            </w:pPr>
            <w:r w:rsidRPr="00020936">
              <w:rPr>
                <w:color w:val="4C4747"/>
                <w:sz w:val="20"/>
                <w:szCs w:val="20"/>
              </w:rPr>
              <w:t>6</w:t>
            </w:r>
          </w:p>
        </w:tc>
        <w:tc>
          <w:tcPr>
            <w:tcW w:w="3763" w:type="dxa"/>
            <w:shd w:val="clear" w:color="auto" w:fill="FFFFFF" w:themeFill="background1"/>
          </w:tcPr>
          <w:p w14:paraId="76C5BFD8" w14:textId="77777777" w:rsidR="000116C3" w:rsidRPr="00020936" w:rsidRDefault="000116C3" w:rsidP="00DA1E4F">
            <w:pPr>
              <w:jc w:val="center"/>
              <w:rPr>
                <w:color w:val="4C4747"/>
                <w:sz w:val="20"/>
                <w:szCs w:val="20"/>
                <w:lang w:val="es-DO"/>
              </w:rPr>
            </w:pPr>
            <w:r w:rsidRPr="00020936">
              <w:rPr>
                <w:color w:val="4C4747"/>
                <w:sz w:val="20"/>
                <w:szCs w:val="20"/>
                <w:lang w:val="es-DO"/>
              </w:rPr>
              <w:t xml:space="preserve">Curso Manejador de Excel Básico grupo ocupacional II y III                            </w:t>
            </w:r>
            <w:proofErr w:type="gramStart"/>
            <w:r w:rsidRPr="00020936">
              <w:rPr>
                <w:color w:val="4C4747"/>
                <w:sz w:val="20"/>
                <w:szCs w:val="20"/>
                <w:lang w:val="es-DO"/>
              </w:rPr>
              <w:t xml:space="preserve">   (</w:t>
            </w:r>
            <w:proofErr w:type="gramEnd"/>
            <w:r w:rsidRPr="00020936">
              <w:rPr>
                <w:color w:val="4C4747"/>
                <w:sz w:val="20"/>
                <w:szCs w:val="20"/>
                <w:lang w:val="es-DO"/>
              </w:rPr>
              <w:t>Modalidad Virtual)</w:t>
            </w:r>
          </w:p>
        </w:tc>
        <w:tc>
          <w:tcPr>
            <w:tcW w:w="3407" w:type="dxa"/>
            <w:shd w:val="clear" w:color="auto" w:fill="FFFFFF" w:themeFill="background1"/>
          </w:tcPr>
          <w:p w14:paraId="1B5DB383" w14:textId="77777777" w:rsidR="000116C3" w:rsidRPr="00020936" w:rsidRDefault="000116C3" w:rsidP="00DA1E4F">
            <w:pPr>
              <w:jc w:val="center"/>
              <w:rPr>
                <w:color w:val="4C4747"/>
                <w:sz w:val="20"/>
                <w:szCs w:val="20"/>
                <w:lang w:val="es-DO"/>
              </w:rPr>
            </w:pPr>
            <w:r w:rsidRPr="00020936">
              <w:rPr>
                <w:color w:val="4C4747"/>
                <w:sz w:val="20"/>
                <w:szCs w:val="20"/>
                <w:lang w:val="es-DO"/>
              </w:rPr>
              <w:t>Instituto de Formación Técnico</w:t>
            </w:r>
          </w:p>
          <w:p w14:paraId="74BC6DBF" w14:textId="77777777" w:rsidR="000116C3" w:rsidRPr="00020936" w:rsidRDefault="000116C3" w:rsidP="00DA1E4F">
            <w:pPr>
              <w:jc w:val="center"/>
              <w:rPr>
                <w:color w:val="4C4747"/>
                <w:sz w:val="20"/>
                <w:szCs w:val="20"/>
                <w:lang w:val="es-DO"/>
              </w:rPr>
            </w:pPr>
            <w:r w:rsidRPr="00020936">
              <w:rPr>
                <w:color w:val="4C4747"/>
                <w:sz w:val="20"/>
                <w:szCs w:val="20"/>
                <w:lang w:val="es-DO"/>
              </w:rPr>
              <w:t>Profesional (</w:t>
            </w:r>
            <w:r w:rsidRPr="00020936">
              <w:rPr>
                <w:b/>
                <w:color w:val="4C4747"/>
                <w:sz w:val="20"/>
                <w:szCs w:val="20"/>
                <w:lang w:val="es-DO"/>
              </w:rPr>
              <w:t>INFOTEP</w:t>
            </w:r>
            <w:r w:rsidRPr="00020936">
              <w:rPr>
                <w:color w:val="4C4747"/>
                <w:sz w:val="20"/>
                <w:szCs w:val="20"/>
                <w:lang w:val="es-DO"/>
              </w:rPr>
              <w:t>)</w:t>
            </w:r>
          </w:p>
        </w:tc>
      </w:tr>
      <w:tr w:rsidR="00020936" w:rsidRPr="00020936" w14:paraId="75BA949D" w14:textId="77777777" w:rsidTr="00C747AE">
        <w:trPr>
          <w:trHeight w:val="742"/>
        </w:trPr>
        <w:tc>
          <w:tcPr>
            <w:tcW w:w="553" w:type="dxa"/>
          </w:tcPr>
          <w:p w14:paraId="3C4A0192" w14:textId="77777777" w:rsidR="000116C3" w:rsidRPr="00020936" w:rsidRDefault="000116C3" w:rsidP="00DA1E4F">
            <w:pPr>
              <w:jc w:val="center"/>
              <w:rPr>
                <w:color w:val="4C4747"/>
                <w:sz w:val="20"/>
                <w:szCs w:val="20"/>
                <w:lang w:val="es-DO"/>
              </w:rPr>
            </w:pPr>
          </w:p>
          <w:p w14:paraId="7E2AFF99" w14:textId="77777777" w:rsidR="000116C3" w:rsidRPr="00020936" w:rsidRDefault="000116C3" w:rsidP="00DA1E4F">
            <w:pPr>
              <w:jc w:val="center"/>
              <w:rPr>
                <w:color w:val="4C4747"/>
                <w:sz w:val="20"/>
                <w:szCs w:val="20"/>
              </w:rPr>
            </w:pPr>
            <w:r w:rsidRPr="00020936">
              <w:rPr>
                <w:color w:val="4C4747"/>
                <w:sz w:val="20"/>
                <w:szCs w:val="20"/>
              </w:rPr>
              <w:t>7</w:t>
            </w:r>
          </w:p>
        </w:tc>
        <w:tc>
          <w:tcPr>
            <w:tcW w:w="3763" w:type="dxa"/>
            <w:shd w:val="clear" w:color="auto" w:fill="FFFFFF" w:themeFill="background1"/>
          </w:tcPr>
          <w:p w14:paraId="529C8E50" w14:textId="77777777" w:rsidR="000116C3" w:rsidRPr="00020936" w:rsidRDefault="000116C3" w:rsidP="00DA1E4F">
            <w:pPr>
              <w:jc w:val="center"/>
              <w:rPr>
                <w:color w:val="4C4747"/>
                <w:sz w:val="20"/>
                <w:szCs w:val="20"/>
                <w:lang w:val="es-DO"/>
              </w:rPr>
            </w:pPr>
            <w:r w:rsidRPr="00020936">
              <w:rPr>
                <w:color w:val="4C4747"/>
                <w:sz w:val="20"/>
                <w:szCs w:val="20"/>
                <w:lang w:val="es-DO"/>
              </w:rPr>
              <w:t xml:space="preserve">Curso Manejo del Estrés                                       grupo ocupacional II, III, IV y V (Modalidad Virtual)  </w:t>
            </w:r>
          </w:p>
        </w:tc>
        <w:tc>
          <w:tcPr>
            <w:tcW w:w="3407" w:type="dxa"/>
            <w:shd w:val="clear" w:color="auto" w:fill="FFFFFF" w:themeFill="background1"/>
          </w:tcPr>
          <w:p w14:paraId="5B0C651C" w14:textId="77777777" w:rsidR="000116C3" w:rsidRPr="00020936" w:rsidRDefault="000116C3" w:rsidP="00DA1E4F">
            <w:pPr>
              <w:jc w:val="center"/>
              <w:rPr>
                <w:color w:val="4C4747"/>
                <w:sz w:val="20"/>
                <w:szCs w:val="20"/>
                <w:lang w:val="es-DO"/>
              </w:rPr>
            </w:pPr>
            <w:r w:rsidRPr="00020936">
              <w:rPr>
                <w:color w:val="4C4747"/>
                <w:sz w:val="20"/>
                <w:szCs w:val="20"/>
                <w:lang w:val="es-DO"/>
              </w:rPr>
              <w:t>Instituto de Formación Técnico</w:t>
            </w:r>
          </w:p>
          <w:p w14:paraId="058FB90B" w14:textId="77777777" w:rsidR="000116C3" w:rsidRPr="00020936" w:rsidRDefault="000116C3" w:rsidP="00DA1E4F">
            <w:pPr>
              <w:jc w:val="center"/>
              <w:rPr>
                <w:color w:val="4C4747"/>
                <w:sz w:val="20"/>
                <w:szCs w:val="20"/>
                <w:lang w:val="es-DO"/>
              </w:rPr>
            </w:pPr>
            <w:r w:rsidRPr="00020936">
              <w:rPr>
                <w:color w:val="4C4747"/>
                <w:sz w:val="20"/>
                <w:szCs w:val="20"/>
                <w:lang w:val="es-DO"/>
              </w:rPr>
              <w:t>Profesional (</w:t>
            </w:r>
            <w:r w:rsidRPr="00020936">
              <w:rPr>
                <w:b/>
                <w:color w:val="4C4747"/>
                <w:sz w:val="20"/>
                <w:szCs w:val="20"/>
                <w:lang w:val="es-DO"/>
              </w:rPr>
              <w:t>INFOTEP</w:t>
            </w:r>
            <w:r w:rsidRPr="00020936">
              <w:rPr>
                <w:color w:val="4C4747"/>
                <w:sz w:val="20"/>
                <w:szCs w:val="20"/>
                <w:lang w:val="es-DO"/>
              </w:rPr>
              <w:t>)</w:t>
            </w:r>
          </w:p>
        </w:tc>
      </w:tr>
      <w:tr w:rsidR="00020936" w:rsidRPr="00020936" w14:paraId="4353386F" w14:textId="77777777" w:rsidTr="00C747AE">
        <w:trPr>
          <w:trHeight w:val="742"/>
        </w:trPr>
        <w:tc>
          <w:tcPr>
            <w:tcW w:w="553" w:type="dxa"/>
          </w:tcPr>
          <w:p w14:paraId="11E43F07" w14:textId="77777777" w:rsidR="000116C3" w:rsidRPr="00020936" w:rsidRDefault="000116C3" w:rsidP="00DA1E4F">
            <w:pPr>
              <w:jc w:val="center"/>
              <w:rPr>
                <w:color w:val="4C4747"/>
                <w:sz w:val="20"/>
                <w:szCs w:val="20"/>
                <w:lang w:val="es-DO"/>
              </w:rPr>
            </w:pPr>
          </w:p>
          <w:p w14:paraId="7C52A9E9" w14:textId="77777777" w:rsidR="000116C3" w:rsidRPr="00020936" w:rsidRDefault="000116C3" w:rsidP="00DA1E4F">
            <w:pPr>
              <w:jc w:val="center"/>
              <w:rPr>
                <w:color w:val="4C4747"/>
                <w:sz w:val="20"/>
                <w:szCs w:val="20"/>
              </w:rPr>
            </w:pPr>
            <w:r w:rsidRPr="00020936">
              <w:rPr>
                <w:color w:val="4C4747"/>
                <w:sz w:val="20"/>
                <w:szCs w:val="20"/>
              </w:rPr>
              <w:t>8</w:t>
            </w:r>
          </w:p>
        </w:tc>
        <w:tc>
          <w:tcPr>
            <w:tcW w:w="3763" w:type="dxa"/>
            <w:shd w:val="clear" w:color="auto" w:fill="FFFFFF" w:themeFill="background1"/>
          </w:tcPr>
          <w:p w14:paraId="0A4D3C98" w14:textId="77777777" w:rsidR="000116C3" w:rsidRPr="00020936" w:rsidRDefault="000116C3" w:rsidP="00DA1E4F">
            <w:pPr>
              <w:jc w:val="center"/>
              <w:rPr>
                <w:color w:val="4C4747"/>
                <w:sz w:val="20"/>
                <w:szCs w:val="20"/>
                <w:lang w:val="es-DO"/>
              </w:rPr>
            </w:pPr>
            <w:r w:rsidRPr="00020936">
              <w:rPr>
                <w:color w:val="4C4747"/>
                <w:sz w:val="20"/>
                <w:szCs w:val="20"/>
                <w:lang w:val="es-DO"/>
              </w:rPr>
              <w:t xml:space="preserve">Curso de Inducción a la Administración Pública, Nivel II, grupo ocupacional III y IV. </w:t>
            </w:r>
          </w:p>
          <w:p w14:paraId="501A4AE4" w14:textId="77777777" w:rsidR="000116C3" w:rsidRPr="00020936" w:rsidRDefault="000116C3" w:rsidP="00DA1E4F">
            <w:pPr>
              <w:jc w:val="center"/>
              <w:rPr>
                <w:color w:val="4C4747"/>
                <w:sz w:val="20"/>
                <w:szCs w:val="20"/>
              </w:rPr>
            </w:pPr>
            <w:r w:rsidRPr="00020936">
              <w:rPr>
                <w:color w:val="4C4747"/>
                <w:sz w:val="20"/>
                <w:szCs w:val="20"/>
              </w:rPr>
              <w:t>(</w:t>
            </w:r>
            <w:proofErr w:type="spellStart"/>
            <w:r w:rsidRPr="00020936">
              <w:rPr>
                <w:color w:val="4C4747"/>
                <w:sz w:val="20"/>
                <w:szCs w:val="20"/>
              </w:rPr>
              <w:t>modalidad</w:t>
            </w:r>
            <w:proofErr w:type="spellEnd"/>
            <w:r w:rsidRPr="00020936">
              <w:rPr>
                <w:color w:val="4C4747"/>
                <w:sz w:val="20"/>
                <w:szCs w:val="20"/>
              </w:rPr>
              <w:t xml:space="preserve"> Virtual)</w:t>
            </w:r>
          </w:p>
        </w:tc>
        <w:tc>
          <w:tcPr>
            <w:tcW w:w="3407" w:type="dxa"/>
            <w:shd w:val="clear" w:color="auto" w:fill="FFFFFF" w:themeFill="background1"/>
          </w:tcPr>
          <w:p w14:paraId="1BB7E519" w14:textId="77777777" w:rsidR="000116C3" w:rsidRPr="00020936" w:rsidRDefault="000116C3" w:rsidP="00DA1E4F">
            <w:pPr>
              <w:jc w:val="center"/>
              <w:rPr>
                <w:b/>
                <w:color w:val="4C4747"/>
                <w:sz w:val="20"/>
                <w:szCs w:val="20"/>
                <w:lang w:val="es-DO"/>
              </w:rPr>
            </w:pPr>
            <w:r w:rsidRPr="00020936">
              <w:rPr>
                <w:color w:val="4C4747"/>
                <w:sz w:val="20"/>
                <w:szCs w:val="20"/>
                <w:lang w:val="es-DO"/>
              </w:rPr>
              <w:t xml:space="preserve">Instituto de Administración de Personal </w:t>
            </w:r>
            <w:r w:rsidRPr="00020936">
              <w:rPr>
                <w:b/>
                <w:color w:val="4C4747"/>
                <w:sz w:val="20"/>
                <w:szCs w:val="20"/>
                <w:lang w:val="es-DO"/>
              </w:rPr>
              <w:t>(INAP)</w:t>
            </w:r>
          </w:p>
          <w:p w14:paraId="78DCA281" w14:textId="77777777" w:rsidR="000116C3" w:rsidRPr="00020936" w:rsidRDefault="000116C3" w:rsidP="00DA1E4F">
            <w:pPr>
              <w:jc w:val="center"/>
              <w:rPr>
                <w:color w:val="4C4747"/>
                <w:sz w:val="20"/>
                <w:szCs w:val="20"/>
                <w:lang w:val="es-DO"/>
              </w:rPr>
            </w:pPr>
          </w:p>
        </w:tc>
      </w:tr>
      <w:tr w:rsidR="00020936" w:rsidRPr="00020936" w14:paraId="6E274436" w14:textId="77777777" w:rsidTr="00C747AE">
        <w:trPr>
          <w:trHeight w:val="521"/>
        </w:trPr>
        <w:tc>
          <w:tcPr>
            <w:tcW w:w="553" w:type="dxa"/>
          </w:tcPr>
          <w:p w14:paraId="6AA8C0AE" w14:textId="77777777" w:rsidR="000116C3" w:rsidRPr="00020936" w:rsidRDefault="000116C3" w:rsidP="00DA1E4F">
            <w:pPr>
              <w:jc w:val="center"/>
              <w:rPr>
                <w:color w:val="4C4747"/>
                <w:sz w:val="20"/>
                <w:szCs w:val="20"/>
                <w:lang w:val="es-DO"/>
              </w:rPr>
            </w:pPr>
          </w:p>
          <w:p w14:paraId="66F4C28D" w14:textId="77777777" w:rsidR="000116C3" w:rsidRPr="00020936" w:rsidRDefault="000116C3" w:rsidP="00DA1E4F">
            <w:pPr>
              <w:jc w:val="center"/>
              <w:rPr>
                <w:color w:val="4C4747"/>
                <w:sz w:val="20"/>
                <w:szCs w:val="20"/>
              </w:rPr>
            </w:pPr>
            <w:r w:rsidRPr="00020936">
              <w:rPr>
                <w:color w:val="4C4747"/>
                <w:sz w:val="20"/>
                <w:szCs w:val="20"/>
              </w:rPr>
              <w:t>9</w:t>
            </w:r>
          </w:p>
        </w:tc>
        <w:tc>
          <w:tcPr>
            <w:tcW w:w="3763" w:type="dxa"/>
            <w:shd w:val="clear" w:color="auto" w:fill="FFFFFF" w:themeFill="background1"/>
          </w:tcPr>
          <w:p w14:paraId="56D89847" w14:textId="57EAE150" w:rsidR="000116C3" w:rsidRPr="00020936" w:rsidRDefault="000116C3" w:rsidP="00DA1E4F">
            <w:pPr>
              <w:jc w:val="center"/>
              <w:rPr>
                <w:color w:val="4C4747"/>
                <w:sz w:val="20"/>
                <w:szCs w:val="20"/>
              </w:rPr>
            </w:pPr>
            <w:proofErr w:type="spellStart"/>
            <w:r w:rsidRPr="00020936">
              <w:rPr>
                <w:color w:val="4C4747"/>
                <w:sz w:val="20"/>
                <w:szCs w:val="20"/>
              </w:rPr>
              <w:t>Curso</w:t>
            </w:r>
            <w:proofErr w:type="spellEnd"/>
            <w:r w:rsidRPr="00020936">
              <w:rPr>
                <w:color w:val="4C4747"/>
                <w:sz w:val="20"/>
                <w:szCs w:val="20"/>
              </w:rPr>
              <w:t xml:space="preserve"> </w:t>
            </w:r>
            <w:proofErr w:type="spellStart"/>
            <w:r w:rsidRPr="00020936">
              <w:rPr>
                <w:color w:val="4C4747"/>
                <w:sz w:val="20"/>
                <w:szCs w:val="20"/>
              </w:rPr>
              <w:t>Técnicas</w:t>
            </w:r>
            <w:proofErr w:type="spellEnd"/>
            <w:r w:rsidRPr="00020936">
              <w:rPr>
                <w:color w:val="4C4747"/>
                <w:sz w:val="20"/>
                <w:szCs w:val="20"/>
              </w:rPr>
              <w:t xml:space="preserve"> de </w:t>
            </w:r>
            <w:proofErr w:type="spellStart"/>
            <w:r w:rsidRPr="00020936">
              <w:rPr>
                <w:color w:val="4C4747"/>
                <w:sz w:val="20"/>
                <w:szCs w:val="20"/>
              </w:rPr>
              <w:t>Limpieza</w:t>
            </w:r>
            <w:proofErr w:type="spellEnd"/>
          </w:p>
        </w:tc>
        <w:tc>
          <w:tcPr>
            <w:tcW w:w="3407" w:type="dxa"/>
            <w:shd w:val="clear" w:color="auto" w:fill="FFFFFF" w:themeFill="background1"/>
          </w:tcPr>
          <w:p w14:paraId="4E56BBB3" w14:textId="77777777" w:rsidR="000116C3" w:rsidRPr="00020936" w:rsidRDefault="000116C3" w:rsidP="00DA1E4F">
            <w:pPr>
              <w:jc w:val="center"/>
              <w:rPr>
                <w:color w:val="4C4747"/>
                <w:sz w:val="20"/>
                <w:szCs w:val="20"/>
                <w:lang w:val="es-DO"/>
              </w:rPr>
            </w:pPr>
            <w:r w:rsidRPr="00020936">
              <w:rPr>
                <w:color w:val="4C4747"/>
                <w:sz w:val="20"/>
                <w:szCs w:val="20"/>
                <w:lang w:val="es-DO"/>
              </w:rPr>
              <w:t>Instituto de Formación Técnico</w:t>
            </w:r>
          </w:p>
          <w:p w14:paraId="706BAF0C" w14:textId="77777777" w:rsidR="000116C3" w:rsidRPr="00020936" w:rsidRDefault="000116C3" w:rsidP="00DA1E4F">
            <w:pPr>
              <w:jc w:val="center"/>
              <w:rPr>
                <w:color w:val="4C4747"/>
                <w:sz w:val="20"/>
                <w:szCs w:val="20"/>
                <w:lang w:val="es-DO"/>
              </w:rPr>
            </w:pPr>
            <w:r w:rsidRPr="00020936">
              <w:rPr>
                <w:color w:val="4C4747"/>
                <w:sz w:val="20"/>
                <w:szCs w:val="20"/>
                <w:lang w:val="es-DO"/>
              </w:rPr>
              <w:t>Profesional (</w:t>
            </w:r>
            <w:r w:rsidRPr="00020936">
              <w:rPr>
                <w:b/>
                <w:color w:val="4C4747"/>
                <w:sz w:val="20"/>
                <w:szCs w:val="20"/>
                <w:lang w:val="es-DO"/>
              </w:rPr>
              <w:t>INFOTEP</w:t>
            </w:r>
            <w:r w:rsidRPr="00020936">
              <w:rPr>
                <w:color w:val="4C4747"/>
                <w:sz w:val="20"/>
                <w:szCs w:val="20"/>
                <w:lang w:val="es-DO"/>
              </w:rPr>
              <w:t>)</w:t>
            </w:r>
          </w:p>
        </w:tc>
      </w:tr>
      <w:tr w:rsidR="00020936" w:rsidRPr="00020936" w14:paraId="0AE43173" w14:textId="77777777" w:rsidTr="00C747AE">
        <w:trPr>
          <w:trHeight w:val="742"/>
        </w:trPr>
        <w:tc>
          <w:tcPr>
            <w:tcW w:w="553" w:type="dxa"/>
          </w:tcPr>
          <w:p w14:paraId="7370B856" w14:textId="77777777" w:rsidR="000116C3" w:rsidRPr="00020936" w:rsidRDefault="000116C3" w:rsidP="00DA1E4F">
            <w:pPr>
              <w:jc w:val="center"/>
              <w:rPr>
                <w:color w:val="4C4747"/>
                <w:sz w:val="20"/>
                <w:szCs w:val="20"/>
                <w:lang w:val="es-DO"/>
              </w:rPr>
            </w:pPr>
          </w:p>
          <w:p w14:paraId="465CAAA9" w14:textId="77777777" w:rsidR="000116C3" w:rsidRPr="00020936" w:rsidRDefault="000116C3" w:rsidP="00DA1E4F">
            <w:pPr>
              <w:jc w:val="center"/>
              <w:rPr>
                <w:color w:val="4C4747"/>
                <w:sz w:val="20"/>
                <w:szCs w:val="20"/>
              </w:rPr>
            </w:pPr>
            <w:r w:rsidRPr="00020936">
              <w:rPr>
                <w:color w:val="4C4747"/>
                <w:sz w:val="20"/>
                <w:szCs w:val="20"/>
              </w:rPr>
              <w:t>10</w:t>
            </w:r>
          </w:p>
        </w:tc>
        <w:tc>
          <w:tcPr>
            <w:tcW w:w="3763" w:type="dxa"/>
            <w:shd w:val="clear" w:color="auto" w:fill="FFFFFF" w:themeFill="background1"/>
          </w:tcPr>
          <w:p w14:paraId="6C0BF321" w14:textId="77777777" w:rsidR="000116C3" w:rsidRPr="00020936" w:rsidRDefault="000116C3" w:rsidP="00DA1E4F">
            <w:pPr>
              <w:jc w:val="center"/>
              <w:rPr>
                <w:color w:val="4C4747"/>
                <w:sz w:val="20"/>
                <w:szCs w:val="20"/>
                <w:lang w:val="es-DO"/>
              </w:rPr>
            </w:pPr>
            <w:r w:rsidRPr="00020936">
              <w:rPr>
                <w:color w:val="4C4747"/>
                <w:sz w:val="20"/>
                <w:szCs w:val="20"/>
                <w:lang w:val="es-DO"/>
              </w:rPr>
              <w:t>Charla "Ergonomía en el lugar de Trabajo"</w:t>
            </w:r>
          </w:p>
        </w:tc>
        <w:tc>
          <w:tcPr>
            <w:tcW w:w="3407" w:type="dxa"/>
            <w:shd w:val="clear" w:color="auto" w:fill="FFFFFF" w:themeFill="background1"/>
          </w:tcPr>
          <w:p w14:paraId="217B1BBF" w14:textId="77777777" w:rsidR="000116C3" w:rsidRPr="00020936" w:rsidRDefault="000116C3" w:rsidP="00DA1E4F">
            <w:pPr>
              <w:shd w:val="clear" w:color="auto" w:fill="FFFFFF"/>
              <w:jc w:val="center"/>
              <w:outlineLvl w:val="1"/>
              <w:rPr>
                <w:color w:val="4C4747"/>
                <w:sz w:val="20"/>
                <w:szCs w:val="20"/>
                <w:lang w:val="es-DO"/>
              </w:rPr>
            </w:pPr>
            <w:r w:rsidRPr="00020936">
              <w:rPr>
                <w:color w:val="4C4747"/>
                <w:sz w:val="20"/>
                <w:szCs w:val="20"/>
                <w:shd w:val="clear" w:color="auto" w:fill="FFFFFF"/>
                <w:lang w:val="es-DO"/>
              </w:rPr>
              <w:t> </w:t>
            </w:r>
            <w:bookmarkStart w:id="158" w:name="_Toc185233327"/>
            <w:r w:rsidRPr="00020936">
              <w:rPr>
                <w:color w:val="4C4747"/>
                <w:sz w:val="20"/>
                <w:szCs w:val="20"/>
                <w:shd w:val="clear" w:color="auto" w:fill="FFFFFF"/>
                <w:lang w:val="es-DO"/>
              </w:rPr>
              <w:t>Instituto Dominicano de Prevención y Protección de Riesgos Laborales (</w:t>
            </w:r>
            <w:r w:rsidRPr="00020936">
              <w:rPr>
                <w:rStyle w:val="nfasis"/>
                <w:b/>
                <w:bCs/>
                <w:color w:val="4C4747"/>
                <w:sz w:val="20"/>
                <w:szCs w:val="20"/>
                <w:shd w:val="clear" w:color="auto" w:fill="FFFFFF"/>
                <w:lang w:val="es-DO"/>
              </w:rPr>
              <w:t>IDOPPRIL</w:t>
            </w:r>
            <w:r w:rsidRPr="00020936">
              <w:rPr>
                <w:color w:val="4C4747"/>
                <w:sz w:val="20"/>
                <w:szCs w:val="20"/>
                <w:shd w:val="clear" w:color="auto" w:fill="FFFFFF"/>
                <w:lang w:val="es-DO"/>
              </w:rPr>
              <w:t>)</w:t>
            </w:r>
            <w:bookmarkEnd w:id="158"/>
          </w:p>
        </w:tc>
      </w:tr>
      <w:tr w:rsidR="00020936" w:rsidRPr="00020936" w14:paraId="7F43CF1C" w14:textId="77777777" w:rsidTr="00C747AE">
        <w:trPr>
          <w:trHeight w:val="557"/>
        </w:trPr>
        <w:tc>
          <w:tcPr>
            <w:tcW w:w="553" w:type="dxa"/>
          </w:tcPr>
          <w:p w14:paraId="6F49D20E" w14:textId="77777777" w:rsidR="000116C3" w:rsidRPr="00020936" w:rsidRDefault="000116C3" w:rsidP="00DA1E4F">
            <w:pPr>
              <w:jc w:val="center"/>
              <w:rPr>
                <w:color w:val="4C4747"/>
                <w:sz w:val="20"/>
                <w:szCs w:val="20"/>
                <w:lang w:val="es-DO"/>
              </w:rPr>
            </w:pPr>
          </w:p>
          <w:p w14:paraId="7E0C55A6" w14:textId="77777777" w:rsidR="000116C3" w:rsidRPr="00020936" w:rsidRDefault="000116C3" w:rsidP="00DA1E4F">
            <w:pPr>
              <w:jc w:val="center"/>
              <w:rPr>
                <w:color w:val="4C4747"/>
                <w:sz w:val="20"/>
                <w:szCs w:val="20"/>
              </w:rPr>
            </w:pPr>
            <w:r w:rsidRPr="00020936">
              <w:rPr>
                <w:color w:val="4C4747"/>
                <w:sz w:val="20"/>
                <w:szCs w:val="20"/>
              </w:rPr>
              <w:t>11</w:t>
            </w:r>
          </w:p>
        </w:tc>
        <w:tc>
          <w:tcPr>
            <w:tcW w:w="3763" w:type="dxa"/>
            <w:shd w:val="clear" w:color="auto" w:fill="FFFFFF" w:themeFill="background1"/>
          </w:tcPr>
          <w:p w14:paraId="3A3EB72B" w14:textId="77777777" w:rsidR="000116C3" w:rsidRPr="00020936" w:rsidRDefault="000116C3" w:rsidP="00DA1E4F">
            <w:pPr>
              <w:jc w:val="center"/>
              <w:rPr>
                <w:color w:val="4C4747"/>
                <w:sz w:val="20"/>
                <w:szCs w:val="20"/>
              </w:rPr>
            </w:pPr>
          </w:p>
          <w:p w14:paraId="1305BBD3" w14:textId="77777777" w:rsidR="000116C3" w:rsidRPr="00020936" w:rsidRDefault="000116C3" w:rsidP="00DA1E4F">
            <w:pPr>
              <w:jc w:val="center"/>
              <w:rPr>
                <w:color w:val="4C4747"/>
                <w:sz w:val="20"/>
                <w:szCs w:val="20"/>
              </w:rPr>
            </w:pPr>
            <w:proofErr w:type="spellStart"/>
            <w:r w:rsidRPr="00020936">
              <w:rPr>
                <w:color w:val="4C4747"/>
                <w:sz w:val="20"/>
                <w:szCs w:val="20"/>
              </w:rPr>
              <w:t>Curso</w:t>
            </w:r>
            <w:proofErr w:type="spellEnd"/>
            <w:r w:rsidRPr="00020936">
              <w:rPr>
                <w:color w:val="4C4747"/>
                <w:sz w:val="20"/>
                <w:szCs w:val="20"/>
              </w:rPr>
              <w:t xml:space="preserve"> </w:t>
            </w:r>
            <w:proofErr w:type="spellStart"/>
            <w:r w:rsidRPr="00020936">
              <w:rPr>
                <w:color w:val="4C4747"/>
                <w:sz w:val="20"/>
                <w:szCs w:val="20"/>
              </w:rPr>
              <w:t>Técnicas</w:t>
            </w:r>
            <w:proofErr w:type="spellEnd"/>
            <w:r w:rsidRPr="00020936">
              <w:rPr>
                <w:color w:val="4C4747"/>
                <w:sz w:val="20"/>
                <w:szCs w:val="20"/>
              </w:rPr>
              <w:t xml:space="preserve"> de </w:t>
            </w:r>
            <w:proofErr w:type="spellStart"/>
            <w:r w:rsidRPr="00020936">
              <w:rPr>
                <w:color w:val="4C4747"/>
                <w:sz w:val="20"/>
                <w:szCs w:val="20"/>
              </w:rPr>
              <w:t>Oratoria</w:t>
            </w:r>
            <w:proofErr w:type="spellEnd"/>
          </w:p>
        </w:tc>
        <w:tc>
          <w:tcPr>
            <w:tcW w:w="3407" w:type="dxa"/>
            <w:shd w:val="clear" w:color="auto" w:fill="FFFFFF" w:themeFill="background1"/>
          </w:tcPr>
          <w:p w14:paraId="5E0340E7" w14:textId="77777777" w:rsidR="000116C3" w:rsidRPr="00020936" w:rsidRDefault="000116C3" w:rsidP="00DA1E4F">
            <w:pPr>
              <w:jc w:val="center"/>
              <w:rPr>
                <w:color w:val="4C4747"/>
                <w:sz w:val="20"/>
                <w:szCs w:val="20"/>
                <w:lang w:val="es-DO"/>
              </w:rPr>
            </w:pPr>
            <w:r w:rsidRPr="00020936">
              <w:rPr>
                <w:color w:val="4C4747"/>
                <w:sz w:val="20"/>
                <w:szCs w:val="20"/>
                <w:lang w:val="es-DO"/>
              </w:rPr>
              <w:t>Instituto de Formación Técnico</w:t>
            </w:r>
          </w:p>
          <w:p w14:paraId="3DDDC10C" w14:textId="77777777" w:rsidR="000116C3" w:rsidRPr="00020936" w:rsidRDefault="000116C3" w:rsidP="00DA1E4F">
            <w:pPr>
              <w:jc w:val="center"/>
              <w:rPr>
                <w:color w:val="4C4747"/>
                <w:sz w:val="20"/>
                <w:szCs w:val="20"/>
                <w:lang w:val="es-DO"/>
              </w:rPr>
            </w:pPr>
            <w:r w:rsidRPr="00020936">
              <w:rPr>
                <w:color w:val="4C4747"/>
                <w:sz w:val="20"/>
                <w:szCs w:val="20"/>
                <w:lang w:val="es-DO"/>
              </w:rPr>
              <w:t>Profesional (</w:t>
            </w:r>
            <w:r w:rsidRPr="00020936">
              <w:rPr>
                <w:b/>
                <w:color w:val="4C4747"/>
                <w:sz w:val="20"/>
                <w:szCs w:val="20"/>
                <w:lang w:val="es-DO"/>
              </w:rPr>
              <w:t>INFOTEP</w:t>
            </w:r>
            <w:r w:rsidRPr="00020936">
              <w:rPr>
                <w:color w:val="4C4747"/>
                <w:sz w:val="20"/>
                <w:szCs w:val="20"/>
                <w:lang w:val="es-DO"/>
              </w:rPr>
              <w:t>)</w:t>
            </w:r>
          </w:p>
        </w:tc>
      </w:tr>
      <w:tr w:rsidR="00020936" w:rsidRPr="00020936" w14:paraId="5F5E9745" w14:textId="77777777" w:rsidTr="00C747AE">
        <w:trPr>
          <w:trHeight w:val="552"/>
        </w:trPr>
        <w:tc>
          <w:tcPr>
            <w:tcW w:w="553" w:type="dxa"/>
          </w:tcPr>
          <w:p w14:paraId="676D58A2" w14:textId="77777777" w:rsidR="000116C3" w:rsidRPr="00020936" w:rsidRDefault="000116C3" w:rsidP="00DA1E4F">
            <w:pPr>
              <w:jc w:val="center"/>
              <w:rPr>
                <w:color w:val="4C4747"/>
                <w:sz w:val="20"/>
                <w:szCs w:val="20"/>
                <w:lang w:val="es-DO"/>
              </w:rPr>
            </w:pPr>
          </w:p>
          <w:p w14:paraId="68EE3B9B" w14:textId="77777777" w:rsidR="000116C3" w:rsidRPr="00020936" w:rsidRDefault="000116C3" w:rsidP="00DA1E4F">
            <w:pPr>
              <w:jc w:val="center"/>
              <w:rPr>
                <w:color w:val="4C4747"/>
                <w:sz w:val="20"/>
                <w:szCs w:val="20"/>
              </w:rPr>
            </w:pPr>
            <w:r w:rsidRPr="00020936">
              <w:rPr>
                <w:color w:val="4C4747"/>
                <w:sz w:val="20"/>
                <w:szCs w:val="20"/>
              </w:rPr>
              <w:t>12</w:t>
            </w:r>
          </w:p>
        </w:tc>
        <w:tc>
          <w:tcPr>
            <w:tcW w:w="3763" w:type="dxa"/>
            <w:shd w:val="clear" w:color="auto" w:fill="FFFFFF" w:themeFill="background1"/>
          </w:tcPr>
          <w:p w14:paraId="167193B6" w14:textId="77777777" w:rsidR="000116C3" w:rsidRPr="00020936" w:rsidRDefault="000116C3" w:rsidP="00DA1E4F">
            <w:pPr>
              <w:jc w:val="center"/>
              <w:rPr>
                <w:color w:val="4C4747"/>
                <w:sz w:val="20"/>
                <w:szCs w:val="20"/>
                <w:lang w:val="es-DO"/>
              </w:rPr>
            </w:pPr>
          </w:p>
          <w:p w14:paraId="1E3C5DE6" w14:textId="77777777" w:rsidR="000116C3" w:rsidRPr="00020936" w:rsidRDefault="000116C3" w:rsidP="00DA1E4F">
            <w:pPr>
              <w:jc w:val="center"/>
              <w:rPr>
                <w:color w:val="4C4747"/>
                <w:sz w:val="20"/>
                <w:szCs w:val="20"/>
                <w:lang w:val="es-DO"/>
              </w:rPr>
            </w:pPr>
            <w:r w:rsidRPr="00020936">
              <w:rPr>
                <w:color w:val="4C4747"/>
                <w:sz w:val="20"/>
                <w:szCs w:val="20"/>
                <w:lang w:val="es-DO"/>
              </w:rPr>
              <w:t>Curso de Ortografía y Redacción</w:t>
            </w:r>
          </w:p>
        </w:tc>
        <w:tc>
          <w:tcPr>
            <w:tcW w:w="3407" w:type="dxa"/>
            <w:shd w:val="clear" w:color="auto" w:fill="FFFFFF" w:themeFill="background1"/>
          </w:tcPr>
          <w:p w14:paraId="0CEAFD8D" w14:textId="77777777" w:rsidR="000116C3" w:rsidRPr="00020936" w:rsidRDefault="000116C3" w:rsidP="00DA1E4F">
            <w:pPr>
              <w:jc w:val="center"/>
              <w:rPr>
                <w:color w:val="4C4747"/>
                <w:sz w:val="20"/>
                <w:szCs w:val="20"/>
                <w:lang w:val="es-DO"/>
              </w:rPr>
            </w:pPr>
            <w:r w:rsidRPr="00020936">
              <w:rPr>
                <w:color w:val="4C4747"/>
                <w:sz w:val="20"/>
                <w:szCs w:val="20"/>
                <w:lang w:val="es-DO"/>
              </w:rPr>
              <w:t>Instituto de Formación Técnico</w:t>
            </w:r>
          </w:p>
          <w:p w14:paraId="2E0DB828" w14:textId="77777777" w:rsidR="000116C3" w:rsidRPr="00020936" w:rsidRDefault="000116C3" w:rsidP="00DA1E4F">
            <w:pPr>
              <w:jc w:val="center"/>
              <w:rPr>
                <w:color w:val="4C4747"/>
                <w:sz w:val="20"/>
                <w:szCs w:val="20"/>
                <w:lang w:val="es-DO"/>
              </w:rPr>
            </w:pPr>
            <w:r w:rsidRPr="00020936">
              <w:rPr>
                <w:color w:val="4C4747"/>
                <w:sz w:val="20"/>
                <w:szCs w:val="20"/>
                <w:lang w:val="es-DO"/>
              </w:rPr>
              <w:t>Profesional (</w:t>
            </w:r>
            <w:r w:rsidRPr="00020936">
              <w:rPr>
                <w:b/>
                <w:color w:val="4C4747"/>
                <w:sz w:val="20"/>
                <w:szCs w:val="20"/>
                <w:lang w:val="es-DO"/>
              </w:rPr>
              <w:t>INFOTEP</w:t>
            </w:r>
            <w:r w:rsidRPr="00020936">
              <w:rPr>
                <w:color w:val="4C4747"/>
                <w:sz w:val="20"/>
                <w:szCs w:val="20"/>
                <w:lang w:val="es-DO"/>
              </w:rPr>
              <w:t>)</w:t>
            </w:r>
          </w:p>
        </w:tc>
      </w:tr>
      <w:tr w:rsidR="00020936" w:rsidRPr="00020936" w14:paraId="3092FDC8" w14:textId="77777777" w:rsidTr="00C747AE">
        <w:trPr>
          <w:trHeight w:val="547"/>
        </w:trPr>
        <w:tc>
          <w:tcPr>
            <w:tcW w:w="553" w:type="dxa"/>
          </w:tcPr>
          <w:p w14:paraId="4ADE0982" w14:textId="77777777" w:rsidR="000116C3" w:rsidRPr="00020936" w:rsidRDefault="000116C3" w:rsidP="00DA1E4F">
            <w:pPr>
              <w:jc w:val="center"/>
              <w:rPr>
                <w:color w:val="4C4747"/>
                <w:sz w:val="20"/>
                <w:szCs w:val="20"/>
                <w:lang w:val="es-DO"/>
              </w:rPr>
            </w:pPr>
          </w:p>
          <w:p w14:paraId="431F9917" w14:textId="77777777" w:rsidR="000116C3" w:rsidRPr="00020936" w:rsidRDefault="000116C3" w:rsidP="00DA1E4F">
            <w:pPr>
              <w:jc w:val="center"/>
              <w:rPr>
                <w:color w:val="4C4747"/>
                <w:sz w:val="20"/>
                <w:szCs w:val="20"/>
              </w:rPr>
            </w:pPr>
            <w:r w:rsidRPr="00020936">
              <w:rPr>
                <w:color w:val="4C4747"/>
                <w:sz w:val="20"/>
                <w:szCs w:val="20"/>
              </w:rPr>
              <w:t>13</w:t>
            </w:r>
          </w:p>
        </w:tc>
        <w:tc>
          <w:tcPr>
            <w:tcW w:w="3763" w:type="dxa"/>
            <w:shd w:val="clear" w:color="auto" w:fill="FFFFFF" w:themeFill="background1"/>
          </w:tcPr>
          <w:p w14:paraId="2E40F188" w14:textId="77777777" w:rsidR="000116C3" w:rsidRPr="00020936" w:rsidRDefault="000116C3" w:rsidP="00DA1E4F">
            <w:pPr>
              <w:jc w:val="center"/>
              <w:rPr>
                <w:color w:val="4C4747"/>
                <w:sz w:val="20"/>
                <w:szCs w:val="20"/>
                <w:lang w:val="es-DO"/>
              </w:rPr>
            </w:pPr>
          </w:p>
          <w:p w14:paraId="0C7EB0A5" w14:textId="77777777" w:rsidR="000116C3" w:rsidRPr="00020936" w:rsidRDefault="000116C3" w:rsidP="00DA1E4F">
            <w:pPr>
              <w:jc w:val="center"/>
              <w:rPr>
                <w:color w:val="4C4747"/>
                <w:sz w:val="20"/>
                <w:szCs w:val="20"/>
                <w:lang w:val="es-DO"/>
              </w:rPr>
            </w:pPr>
            <w:r w:rsidRPr="00020936">
              <w:rPr>
                <w:color w:val="4C4747"/>
                <w:sz w:val="20"/>
                <w:szCs w:val="20"/>
                <w:lang w:val="es-DO"/>
              </w:rPr>
              <w:t xml:space="preserve">Taller sobre Régimen Ético y Disciplinario       </w:t>
            </w:r>
          </w:p>
        </w:tc>
        <w:tc>
          <w:tcPr>
            <w:tcW w:w="3407" w:type="dxa"/>
            <w:shd w:val="clear" w:color="auto" w:fill="FFFFFF" w:themeFill="background1"/>
          </w:tcPr>
          <w:p w14:paraId="734B734B" w14:textId="77777777" w:rsidR="000116C3" w:rsidRPr="00020936" w:rsidRDefault="000116C3" w:rsidP="00DA1E4F">
            <w:pPr>
              <w:jc w:val="center"/>
              <w:rPr>
                <w:color w:val="4C4747"/>
                <w:sz w:val="20"/>
                <w:szCs w:val="20"/>
                <w:lang w:val="es-DO"/>
              </w:rPr>
            </w:pPr>
            <w:r w:rsidRPr="00020936">
              <w:rPr>
                <w:color w:val="4C4747"/>
                <w:sz w:val="20"/>
                <w:szCs w:val="20"/>
                <w:lang w:val="es-DO"/>
              </w:rPr>
              <w:t>Ministerio de Administración Pública (MAP)</w:t>
            </w:r>
          </w:p>
        </w:tc>
      </w:tr>
      <w:tr w:rsidR="00020936" w:rsidRPr="00020936" w14:paraId="369569FE" w14:textId="77777777" w:rsidTr="00C747AE">
        <w:trPr>
          <w:trHeight w:val="554"/>
        </w:trPr>
        <w:tc>
          <w:tcPr>
            <w:tcW w:w="553" w:type="dxa"/>
          </w:tcPr>
          <w:p w14:paraId="121EAD1D" w14:textId="77777777" w:rsidR="000116C3" w:rsidRPr="00020936" w:rsidRDefault="000116C3" w:rsidP="00DA1E4F">
            <w:pPr>
              <w:jc w:val="center"/>
              <w:rPr>
                <w:color w:val="4C4747"/>
                <w:sz w:val="20"/>
                <w:szCs w:val="20"/>
                <w:lang w:val="es-DO"/>
              </w:rPr>
            </w:pPr>
          </w:p>
          <w:p w14:paraId="3DE3E1A4" w14:textId="77777777" w:rsidR="000116C3" w:rsidRPr="00020936" w:rsidRDefault="000116C3" w:rsidP="00DA1E4F">
            <w:pPr>
              <w:jc w:val="center"/>
              <w:rPr>
                <w:color w:val="4C4747"/>
                <w:sz w:val="20"/>
                <w:szCs w:val="20"/>
              </w:rPr>
            </w:pPr>
            <w:r w:rsidRPr="00020936">
              <w:rPr>
                <w:color w:val="4C4747"/>
                <w:sz w:val="20"/>
                <w:szCs w:val="20"/>
              </w:rPr>
              <w:t>14</w:t>
            </w:r>
          </w:p>
        </w:tc>
        <w:tc>
          <w:tcPr>
            <w:tcW w:w="3763" w:type="dxa"/>
            <w:shd w:val="clear" w:color="auto" w:fill="FFFFFF" w:themeFill="background1"/>
          </w:tcPr>
          <w:p w14:paraId="6A541B94" w14:textId="77777777" w:rsidR="000116C3" w:rsidRPr="00020936" w:rsidRDefault="000116C3" w:rsidP="00DA1E4F">
            <w:pPr>
              <w:jc w:val="center"/>
              <w:rPr>
                <w:color w:val="4C4747"/>
                <w:sz w:val="20"/>
                <w:szCs w:val="20"/>
                <w:lang w:val="es-DO"/>
              </w:rPr>
            </w:pPr>
          </w:p>
          <w:p w14:paraId="37B2F626" w14:textId="77777777" w:rsidR="000116C3" w:rsidRPr="00020936" w:rsidRDefault="000116C3" w:rsidP="00DA1E4F">
            <w:pPr>
              <w:jc w:val="center"/>
              <w:rPr>
                <w:color w:val="4C4747"/>
                <w:sz w:val="20"/>
                <w:szCs w:val="20"/>
                <w:lang w:val="es-DO"/>
              </w:rPr>
            </w:pPr>
            <w:r w:rsidRPr="00020936">
              <w:rPr>
                <w:color w:val="4C4747"/>
                <w:sz w:val="20"/>
                <w:szCs w:val="20"/>
                <w:lang w:val="es-DO"/>
              </w:rPr>
              <w:t>Charla Ley 41-08 de Función Pública</w:t>
            </w:r>
          </w:p>
        </w:tc>
        <w:tc>
          <w:tcPr>
            <w:tcW w:w="3407" w:type="dxa"/>
            <w:shd w:val="clear" w:color="auto" w:fill="FFFFFF" w:themeFill="background1"/>
          </w:tcPr>
          <w:p w14:paraId="6799F388" w14:textId="77777777" w:rsidR="000116C3" w:rsidRPr="00020936" w:rsidRDefault="000116C3" w:rsidP="00DA1E4F">
            <w:pPr>
              <w:jc w:val="center"/>
              <w:rPr>
                <w:color w:val="4C4747"/>
                <w:sz w:val="20"/>
                <w:szCs w:val="20"/>
                <w:lang w:val="es-DO"/>
              </w:rPr>
            </w:pPr>
            <w:r w:rsidRPr="00020936">
              <w:rPr>
                <w:color w:val="4C4747"/>
                <w:sz w:val="20"/>
                <w:szCs w:val="20"/>
                <w:lang w:val="es-DO"/>
              </w:rPr>
              <w:t>Ministerio de Administración Pública</w:t>
            </w:r>
          </w:p>
          <w:p w14:paraId="18209F8C" w14:textId="77777777" w:rsidR="000116C3" w:rsidRPr="00020936" w:rsidRDefault="000116C3" w:rsidP="00DA1E4F">
            <w:pPr>
              <w:jc w:val="center"/>
              <w:rPr>
                <w:color w:val="4C4747"/>
                <w:sz w:val="20"/>
                <w:szCs w:val="20"/>
                <w:lang w:val="es-DO"/>
              </w:rPr>
            </w:pPr>
            <w:r w:rsidRPr="00020936">
              <w:rPr>
                <w:color w:val="4C4747"/>
                <w:sz w:val="20"/>
                <w:szCs w:val="20"/>
                <w:lang w:val="es-DO"/>
              </w:rPr>
              <w:t>(MAP)</w:t>
            </w:r>
          </w:p>
        </w:tc>
      </w:tr>
      <w:tr w:rsidR="00020936" w:rsidRPr="00020936" w14:paraId="272BD100" w14:textId="77777777" w:rsidTr="00C747AE">
        <w:trPr>
          <w:trHeight w:val="547"/>
        </w:trPr>
        <w:tc>
          <w:tcPr>
            <w:tcW w:w="553" w:type="dxa"/>
          </w:tcPr>
          <w:p w14:paraId="1D100E97" w14:textId="77777777" w:rsidR="000116C3" w:rsidRPr="00020936" w:rsidRDefault="000116C3" w:rsidP="00DA1E4F">
            <w:pPr>
              <w:jc w:val="center"/>
              <w:rPr>
                <w:color w:val="4C4747"/>
                <w:sz w:val="20"/>
                <w:szCs w:val="20"/>
                <w:lang w:val="es-DO"/>
              </w:rPr>
            </w:pPr>
          </w:p>
          <w:p w14:paraId="0C0C7E1E" w14:textId="77777777" w:rsidR="000116C3" w:rsidRPr="00020936" w:rsidRDefault="000116C3" w:rsidP="00DA1E4F">
            <w:pPr>
              <w:jc w:val="center"/>
              <w:rPr>
                <w:color w:val="4C4747"/>
                <w:sz w:val="20"/>
                <w:szCs w:val="20"/>
              </w:rPr>
            </w:pPr>
            <w:r w:rsidRPr="00020936">
              <w:rPr>
                <w:color w:val="4C4747"/>
                <w:sz w:val="20"/>
                <w:szCs w:val="20"/>
              </w:rPr>
              <w:t>15</w:t>
            </w:r>
          </w:p>
        </w:tc>
        <w:tc>
          <w:tcPr>
            <w:tcW w:w="3763" w:type="dxa"/>
            <w:shd w:val="clear" w:color="auto" w:fill="FFFFFF" w:themeFill="background1"/>
          </w:tcPr>
          <w:p w14:paraId="564EEE68" w14:textId="77777777" w:rsidR="000116C3" w:rsidRPr="00020936" w:rsidRDefault="000116C3" w:rsidP="00DA1E4F">
            <w:pPr>
              <w:jc w:val="center"/>
              <w:rPr>
                <w:color w:val="4C4747"/>
                <w:sz w:val="20"/>
                <w:szCs w:val="20"/>
              </w:rPr>
            </w:pPr>
          </w:p>
          <w:p w14:paraId="2D1CFDC0" w14:textId="647A46EC" w:rsidR="000116C3" w:rsidRPr="00020936" w:rsidRDefault="000116C3" w:rsidP="00DA1E4F">
            <w:pPr>
              <w:jc w:val="center"/>
              <w:rPr>
                <w:color w:val="4C4747"/>
                <w:sz w:val="20"/>
                <w:szCs w:val="20"/>
              </w:rPr>
            </w:pPr>
            <w:proofErr w:type="spellStart"/>
            <w:r w:rsidRPr="00020936">
              <w:rPr>
                <w:color w:val="4C4747"/>
                <w:sz w:val="20"/>
                <w:szCs w:val="20"/>
              </w:rPr>
              <w:t>Técnicas</w:t>
            </w:r>
            <w:proofErr w:type="spellEnd"/>
            <w:r w:rsidRPr="00020936">
              <w:rPr>
                <w:color w:val="4C4747"/>
                <w:sz w:val="20"/>
                <w:szCs w:val="20"/>
              </w:rPr>
              <w:t xml:space="preserve"> de las 5s</w:t>
            </w:r>
          </w:p>
        </w:tc>
        <w:tc>
          <w:tcPr>
            <w:tcW w:w="3407" w:type="dxa"/>
            <w:shd w:val="clear" w:color="auto" w:fill="FFFFFF" w:themeFill="background1"/>
          </w:tcPr>
          <w:p w14:paraId="4C3F6CCA" w14:textId="77777777" w:rsidR="000116C3" w:rsidRPr="00020936" w:rsidRDefault="000116C3" w:rsidP="00DA1E4F">
            <w:pPr>
              <w:jc w:val="center"/>
              <w:rPr>
                <w:color w:val="4C4747"/>
                <w:sz w:val="20"/>
                <w:szCs w:val="20"/>
                <w:lang w:val="es-DO"/>
              </w:rPr>
            </w:pPr>
            <w:r w:rsidRPr="00020936">
              <w:rPr>
                <w:color w:val="4C4747"/>
                <w:sz w:val="20"/>
                <w:szCs w:val="20"/>
                <w:lang w:val="es-DO"/>
              </w:rPr>
              <w:t>Instituto de Formación Técnico</w:t>
            </w:r>
          </w:p>
          <w:p w14:paraId="383D6A82" w14:textId="77777777" w:rsidR="000116C3" w:rsidRPr="00020936" w:rsidRDefault="000116C3" w:rsidP="00DA1E4F">
            <w:pPr>
              <w:jc w:val="center"/>
              <w:rPr>
                <w:color w:val="4C4747"/>
                <w:sz w:val="20"/>
                <w:szCs w:val="20"/>
                <w:lang w:val="es-DO"/>
              </w:rPr>
            </w:pPr>
            <w:r w:rsidRPr="00020936">
              <w:rPr>
                <w:color w:val="4C4747"/>
                <w:sz w:val="20"/>
                <w:szCs w:val="20"/>
                <w:lang w:val="es-DO"/>
              </w:rPr>
              <w:t>Profesional (</w:t>
            </w:r>
            <w:r w:rsidRPr="00020936">
              <w:rPr>
                <w:b/>
                <w:color w:val="4C4747"/>
                <w:sz w:val="20"/>
                <w:szCs w:val="20"/>
                <w:lang w:val="es-DO"/>
              </w:rPr>
              <w:t>INFOTEP</w:t>
            </w:r>
            <w:r w:rsidRPr="00020936">
              <w:rPr>
                <w:color w:val="4C4747"/>
                <w:sz w:val="20"/>
                <w:szCs w:val="20"/>
                <w:lang w:val="es-DO"/>
              </w:rPr>
              <w:t>)</w:t>
            </w:r>
          </w:p>
        </w:tc>
      </w:tr>
      <w:tr w:rsidR="00020936" w:rsidRPr="00020936" w14:paraId="19715A08" w14:textId="77777777" w:rsidTr="00C747AE">
        <w:trPr>
          <w:trHeight w:val="541"/>
        </w:trPr>
        <w:tc>
          <w:tcPr>
            <w:tcW w:w="553" w:type="dxa"/>
          </w:tcPr>
          <w:p w14:paraId="56FDA352" w14:textId="77777777" w:rsidR="000116C3" w:rsidRPr="00020936" w:rsidRDefault="000116C3" w:rsidP="00DA1E4F">
            <w:pPr>
              <w:jc w:val="center"/>
              <w:rPr>
                <w:color w:val="4C4747"/>
                <w:sz w:val="20"/>
                <w:szCs w:val="20"/>
                <w:lang w:val="es-DO"/>
              </w:rPr>
            </w:pPr>
          </w:p>
          <w:p w14:paraId="5B6F7514" w14:textId="77777777" w:rsidR="000116C3" w:rsidRPr="00020936" w:rsidRDefault="000116C3" w:rsidP="00DA1E4F">
            <w:pPr>
              <w:jc w:val="center"/>
              <w:rPr>
                <w:color w:val="4C4747"/>
                <w:sz w:val="20"/>
                <w:szCs w:val="20"/>
              </w:rPr>
            </w:pPr>
            <w:r w:rsidRPr="00020936">
              <w:rPr>
                <w:color w:val="4C4747"/>
                <w:sz w:val="20"/>
                <w:szCs w:val="20"/>
              </w:rPr>
              <w:t>16</w:t>
            </w:r>
          </w:p>
        </w:tc>
        <w:tc>
          <w:tcPr>
            <w:tcW w:w="3763" w:type="dxa"/>
            <w:shd w:val="clear" w:color="auto" w:fill="FFFFFF" w:themeFill="background1"/>
          </w:tcPr>
          <w:p w14:paraId="5DEB5682" w14:textId="77777777" w:rsidR="000116C3" w:rsidRPr="00020936" w:rsidRDefault="000116C3" w:rsidP="00DA1E4F">
            <w:pPr>
              <w:jc w:val="center"/>
              <w:rPr>
                <w:color w:val="4C4747"/>
                <w:sz w:val="20"/>
                <w:szCs w:val="20"/>
                <w:lang w:val="es-DO"/>
              </w:rPr>
            </w:pPr>
          </w:p>
          <w:p w14:paraId="286295B1" w14:textId="77777777" w:rsidR="000116C3" w:rsidRPr="00020936" w:rsidRDefault="000116C3" w:rsidP="00DA1E4F">
            <w:pPr>
              <w:jc w:val="center"/>
              <w:rPr>
                <w:color w:val="4C4747"/>
                <w:sz w:val="20"/>
                <w:szCs w:val="20"/>
                <w:lang w:val="es-DO"/>
              </w:rPr>
            </w:pPr>
            <w:r w:rsidRPr="00020936">
              <w:rPr>
                <w:color w:val="4C4747"/>
                <w:sz w:val="20"/>
                <w:szCs w:val="20"/>
                <w:lang w:val="es-DO"/>
              </w:rPr>
              <w:t>Motivación y Trabajo en Equipo</w:t>
            </w:r>
          </w:p>
        </w:tc>
        <w:tc>
          <w:tcPr>
            <w:tcW w:w="3407" w:type="dxa"/>
            <w:shd w:val="clear" w:color="auto" w:fill="FFFFFF" w:themeFill="background1"/>
          </w:tcPr>
          <w:p w14:paraId="69156052" w14:textId="77777777" w:rsidR="000116C3" w:rsidRPr="00020936" w:rsidRDefault="000116C3" w:rsidP="00DA1E4F">
            <w:pPr>
              <w:jc w:val="center"/>
              <w:rPr>
                <w:color w:val="4C4747"/>
                <w:sz w:val="20"/>
                <w:szCs w:val="20"/>
                <w:lang w:val="es-DO"/>
              </w:rPr>
            </w:pPr>
            <w:r w:rsidRPr="00020936">
              <w:rPr>
                <w:color w:val="4C4747"/>
                <w:sz w:val="20"/>
                <w:szCs w:val="20"/>
                <w:lang w:val="es-DO"/>
              </w:rPr>
              <w:t>Instituto de Formación Técnico</w:t>
            </w:r>
          </w:p>
          <w:p w14:paraId="741D0C64" w14:textId="77777777" w:rsidR="000116C3" w:rsidRPr="00020936" w:rsidRDefault="000116C3" w:rsidP="00DA1E4F">
            <w:pPr>
              <w:jc w:val="center"/>
              <w:rPr>
                <w:color w:val="4C4747"/>
                <w:sz w:val="20"/>
                <w:szCs w:val="20"/>
                <w:lang w:val="es-DO"/>
              </w:rPr>
            </w:pPr>
            <w:r w:rsidRPr="00020936">
              <w:rPr>
                <w:color w:val="4C4747"/>
                <w:sz w:val="20"/>
                <w:szCs w:val="20"/>
                <w:lang w:val="es-DO"/>
              </w:rPr>
              <w:t>Profesional (</w:t>
            </w:r>
            <w:r w:rsidRPr="00020936">
              <w:rPr>
                <w:b/>
                <w:color w:val="4C4747"/>
                <w:sz w:val="20"/>
                <w:szCs w:val="20"/>
                <w:lang w:val="es-DO"/>
              </w:rPr>
              <w:t>INFOTEP</w:t>
            </w:r>
            <w:r w:rsidRPr="00020936">
              <w:rPr>
                <w:color w:val="4C4747"/>
                <w:sz w:val="20"/>
                <w:szCs w:val="20"/>
                <w:lang w:val="es-DO"/>
              </w:rPr>
              <w:t>)</w:t>
            </w:r>
          </w:p>
        </w:tc>
      </w:tr>
      <w:tr w:rsidR="00020936" w:rsidRPr="00020936" w14:paraId="04807387" w14:textId="77777777" w:rsidTr="00C747AE">
        <w:trPr>
          <w:trHeight w:val="550"/>
        </w:trPr>
        <w:tc>
          <w:tcPr>
            <w:tcW w:w="553" w:type="dxa"/>
          </w:tcPr>
          <w:p w14:paraId="2C97A891" w14:textId="77777777" w:rsidR="000116C3" w:rsidRPr="00020936" w:rsidRDefault="000116C3" w:rsidP="00DA1E4F">
            <w:pPr>
              <w:jc w:val="center"/>
              <w:rPr>
                <w:color w:val="4C4747"/>
                <w:sz w:val="20"/>
                <w:szCs w:val="20"/>
                <w:lang w:val="es-DO"/>
              </w:rPr>
            </w:pPr>
          </w:p>
          <w:p w14:paraId="512A9D57" w14:textId="77777777" w:rsidR="000116C3" w:rsidRPr="00020936" w:rsidRDefault="000116C3" w:rsidP="00DA1E4F">
            <w:pPr>
              <w:jc w:val="center"/>
              <w:rPr>
                <w:color w:val="4C4747"/>
                <w:sz w:val="20"/>
                <w:szCs w:val="20"/>
              </w:rPr>
            </w:pPr>
            <w:r w:rsidRPr="00020936">
              <w:rPr>
                <w:color w:val="4C4747"/>
                <w:sz w:val="20"/>
                <w:szCs w:val="20"/>
              </w:rPr>
              <w:t>17</w:t>
            </w:r>
          </w:p>
        </w:tc>
        <w:tc>
          <w:tcPr>
            <w:tcW w:w="3763" w:type="dxa"/>
            <w:shd w:val="clear" w:color="auto" w:fill="FFFFFF" w:themeFill="background1"/>
          </w:tcPr>
          <w:p w14:paraId="6AE2E433" w14:textId="77777777" w:rsidR="000116C3" w:rsidRPr="00020936" w:rsidRDefault="000116C3" w:rsidP="00DA1E4F">
            <w:pPr>
              <w:jc w:val="center"/>
              <w:rPr>
                <w:color w:val="4C4747"/>
                <w:sz w:val="20"/>
                <w:szCs w:val="20"/>
                <w:lang w:val="es-DO"/>
              </w:rPr>
            </w:pPr>
            <w:r w:rsidRPr="00020936">
              <w:rPr>
                <w:color w:val="4C4747"/>
                <w:sz w:val="20"/>
                <w:szCs w:val="20"/>
                <w:lang w:val="es-DO"/>
              </w:rPr>
              <w:t>Generalidades, Estigma, Discriminación y la Ley 135-11 sobre el VIH-SIDA</w:t>
            </w:r>
          </w:p>
        </w:tc>
        <w:tc>
          <w:tcPr>
            <w:tcW w:w="3407" w:type="dxa"/>
            <w:shd w:val="clear" w:color="auto" w:fill="FFFFFF" w:themeFill="background1"/>
          </w:tcPr>
          <w:p w14:paraId="1D597150" w14:textId="77777777" w:rsidR="000116C3" w:rsidRPr="00020936" w:rsidRDefault="000116C3" w:rsidP="00DA1E4F">
            <w:pPr>
              <w:jc w:val="center"/>
              <w:rPr>
                <w:color w:val="4C4747"/>
                <w:sz w:val="20"/>
                <w:szCs w:val="20"/>
                <w:lang w:val="es-DO"/>
              </w:rPr>
            </w:pPr>
          </w:p>
          <w:p w14:paraId="0B5CDC6A" w14:textId="77777777" w:rsidR="000116C3" w:rsidRPr="00020936" w:rsidRDefault="000116C3" w:rsidP="00DA1E4F">
            <w:pPr>
              <w:jc w:val="center"/>
              <w:rPr>
                <w:color w:val="4C4747"/>
                <w:sz w:val="20"/>
                <w:szCs w:val="20"/>
              </w:rPr>
            </w:pPr>
            <w:proofErr w:type="spellStart"/>
            <w:r w:rsidRPr="00020936">
              <w:rPr>
                <w:color w:val="4C4747"/>
                <w:sz w:val="20"/>
                <w:szCs w:val="20"/>
              </w:rPr>
              <w:t>Ministerio</w:t>
            </w:r>
            <w:proofErr w:type="spellEnd"/>
            <w:r w:rsidRPr="00020936">
              <w:rPr>
                <w:color w:val="4C4747"/>
                <w:sz w:val="20"/>
                <w:szCs w:val="20"/>
              </w:rPr>
              <w:t xml:space="preserve"> de </w:t>
            </w:r>
            <w:proofErr w:type="spellStart"/>
            <w:r w:rsidRPr="00020936">
              <w:rPr>
                <w:color w:val="4C4747"/>
                <w:sz w:val="20"/>
                <w:szCs w:val="20"/>
              </w:rPr>
              <w:t>Trabajo</w:t>
            </w:r>
            <w:proofErr w:type="spellEnd"/>
          </w:p>
        </w:tc>
      </w:tr>
      <w:tr w:rsidR="00020936" w:rsidRPr="00020936" w14:paraId="27F9015D" w14:textId="77777777" w:rsidTr="00C747AE">
        <w:trPr>
          <w:trHeight w:val="544"/>
        </w:trPr>
        <w:tc>
          <w:tcPr>
            <w:tcW w:w="553" w:type="dxa"/>
          </w:tcPr>
          <w:p w14:paraId="4EDCAB2E" w14:textId="77777777" w:rsidR="000116C3" w:rsidRPr="00020936" w:rsidRDefault="000116C3" w:rsidP="00DA1E4F">
            <w:pPr>
              <w:jc w:val="center"/>
              <w:rPr>
                <w:color w:val="4C4747"/>
                <w:sz w:val="20"/>
                <w:szCs w:val="20"/>
              </w:rPr>
            </w:pPr>
          </w:p>
          <w:p w14:paraId="029FD2D7" w14:textId="77777777" w:rsidR="000116C3" w:rsidRPr="00020936" w:rsidRDefault="000116C3" w:rsidP="00DA1E4F">
            <w:pPr>
              <w:jc w:val="center"/>
              <w:rPr>
                <w:color w:val="4C4747"/>
                <w:sz w:val="20"/>
                <w:szCs w:val="20"/>
              </w:rPr>
            </w:pPr>
            <w:r w:rsidRPr="00020936">
              <w:rPr>
                <w:color w:val="4C4747"/>
                <w:sz w:val="20"/>
                <w:szCs w:val="20"/>
              </w:rPr>
              <w:t>18</w:t>
            </w:r>
          </w:p>
        </w:tc>
        <w:tc>
          <w:tcPr>
            <w:tcW w:w="3763" w:type="dxa"/>
            <w:shd w:val="clear" w:color="auto" w:fill="FFFFFF" w:themeFill="background1"/>
          </w:tcPr>
          <w:p w14:paraId="48682E63" w14:textId="77777777" w:rsidR="000116C3" w:rsidRPr="00020936" w:rsidRDefault="000116C3" w:rsidP="00DA1E4F">
            <w:pPr>
              <w:jc w:val="center"/>
              <w:rPr>
                <w:color w:val="4C4747"/>
                <w:sz w:val="20"/>
                <w:szCs w:val="20"/>
                <w:lang w:val="es-DO"/>
              </w:rPr>
            </w:pPr>
            <w:r w:rsidRPr="00020936">
              <w:rPr>
                <w:color w:val="4C4747"/>
                <w:sz w:val="20"/>
                <w:szCs w:val="20"/>
                <w:lang w:val="es-DO"/>
              </w:rPr>
              <w:t xml:space="preserve">Taller sobre Evaluación del Desempeño Laboral por Resultados </w:t>
            </w:r>
          </w:p>
        </w:tc>
        <w:tc>
          <w:tcPr>
            <w:tcW w:w="3407" w:type="dxa"/>
            <w:shd w:val="clear" w:color="auto" w:fill="FFFFFF" w:themeFill="background1"/>
          </w:tcPr>
          <w:p w14:paraId="5FC87337" w14:textId="77777777" w:rsidR="000116C3" w:rsidRPr="00020936" w:rsidRDefault="000116C3" w:rsidP="00DA1E4F">
            <w:pPr>
              <w:jc w:val="center"/>
              <w:rPr>
                <w:color w:val="4C4747"/>
                <w:sz w:val="20"/>
                <w:szCs w:val="20"/>
                <w:lang w:val="es-DO"/>
              </w:rPr>
            </w:pPr>
            <w:r w:rsidRPr="00020936">
              <w:rPr>
                <w:color w:val="4C4747"/>
                <w:sz w:val="20"/>
                <w:szCs w:val="20"/>
                <w:lang w:val="es-DO"/>
              </w:rPr>
              <w:t>Ministerio de Administración Pública (MAP)</w:t>
            </w:r>
          </w:p>
        </w:tc>
      </w:tr>
      <w:tr w:rsidR="00020936" w:rsidRPr="00020936" w14:paraId="2457A82F" w14:textId="77777777" w:rsidTr="00C747AE">
        <w:trPr>
          <w:trHeight w:val="285"/>
        </w:trPr>
        <w:tc>
          <w:tcPr>
            <w:tcW w:w="553" w:type="dxa"/>
          </w:tcPr>
          <w:p w14:paraId="16B61458" w14:textId="77777777" w:rsidR="000116C3" w:rsidRPr="00020936" w:rsidRDefault="000116C3" w:rsidP="00DA1E4F">
            <w:pPr>
              <w:jc w:val="center"/>
              <w:rPr>
                <w:color w:val="4C4747"/>
                <w:sz w:val="20"/>
                <w:szCs w:val="20"/>
                <w:lang w:val="es-DO"/>
              </w:rPr>
            </w:pPr>
          </w:p>
          <w:p w14:paraId="6237395A" w14:textId="77777777" w:rsidR="000116C3" w:rsidRPr="00020936" w:rsidRDefault="000116C3" w:rsidP="00DA1E4F">
            <w:pPr>
              <w:jc w:val="center"/>
              <w:rPr>
                <w:color w:val="4C4747"/>
                <w:sz w:val="20"/>
                <w:szCs w:val="20"/>
              </w:rPr>
            </w:pPr>
            <w:r w:rsidRPr="00020936">
              <w:rPr>
                <w:color w:val="4C4747"/>
                <w:sz w:val="20"/>
                <w:szCs w:val="20"/>
              </w:rPr>
              <w:t>19</w:t>
            </w:r>
          </w:p>
        </w:tc>
        <w:tc>
          <w:tcPr>
            <w:tcW w:w="3763" w:type="dxa"/>
            <w:shd w:val="clear" w:color="auto" w:fill="FFFFFF" w:themeFill="background1"/>
          </w:tcPr>
          <w:p w14:paraId="7BA0132C" w14:textId="77777777" w:rsidR="000116C3" w:rsidRPr="00020936" w:rsidRDefault="000116C3" w:rsidP="00DA1E4F">
            <w:pPr>
              <w:jc w:val="center"/>
              <w:rPr>
                <w:color w:val="4C4747"/>
                <w:sz w:val="20"/>
                <w:szCs w:val="20"/>
                <w:lang w:val="es-DO"/>
              </w:rPr>
            </w:pPr>
          </w:p>
          <w:p w14:paraId="470C8B40" w14:textId="77777777" w:rsidR="000116C3" w:rsidRPr="00020936" w:rsidRDefault="000116C3" w:rsidP="00DA1E4F">
            <w:pPr>
              <w:jc w:val="center"/>
              <w:rPr>
                <w:color w:val="4C4747"/>
                <w:sz w:val="20"/>
                <w:szCs w:val="20"/>
                <w:lang w:val="es-DO"/>
              </w:rPr>
            </w:pPr>
            <w:r w:rsidRPr="00020936">
              <w:rPr>
                <w:color w:val="4C4747"/>
                <w:sz w:val="20"/>
                <w:szCs w:val="20"/>
                <w:lang w:val="es-DO"/>
              </w:rPr>
              <w:t xml:space="preserve">Taller Educación y Formación Vial </w:t>
            </w:r>
          </w:p>
        </w:tc>
        <w:tc>
          <w:tcPr>
            <w:tcW w:w="3407" w:type="dxa"/>
            <w:shd w:val="clear" w:color="auto" w:fill="FFFFFF" w:themeFill="background1"/>
          </w:tcPr>
          <w:p w14:paraId="4746F14A" w14:textId="77777777" w:rsidR="000116C3" w:rsidRPr="00020936" w:rsidRDefault="000116C3" w:rsidP="00DA1E4F">
            <w:pPr>
              <w:jc w:val="center"/>
              <w:rPr>
                <w:rFonts w:eastAsia="Times New Roman"/>
                <w:color w:val="4C4747"/>
                <w:sz w:val="20"/>
                <w:szCs w:val="20"/>
                <w:shd w:val="clear" w:color="auto" w:fill="FFFFFF"/>
                <w:lang w:val="es-DO"/>
              </w:rPr>
            </w:pPr>
            <w:r w:rsidRPr="00020936">
              <w:rPr>
                <w:rFonts w:eastAsia="Times New Roman"/>
                <w:color w:val="4C4747"/>
                <w:sz w:val="20"/>
                <w:szCs w:val="20"/>
              </w:rPr>
              <w:fldChar w:fldCharType="begin"/>
            </w:r>
            <w:r w:rsidRPr="00020936">
              <w:rPr>
                <w:rFonts w:eastAsia="Times New Roman"/>
                <w:color w:val="4C4747"/>
                <w:sz w:val="20"/>
                <w:szCs w:val="20"/>
                <w:lang w:val="es-DO"/>
              </w:rPr>
              <w:instrText xml:space="preserve"> HYPERLINK "https://intrant.gob.do/index.php/contacto" </w:instrText>
            </w:r>
            <w:r w:rsidRPr="00020936">
              <w:rPr>
                <w:rFonts w:eastAsia="Times New Roman"/>
                <w:color w:val="4C4747"/>
                <w:sz w:val="20"/>
                <w:szCs w:val="20"/>
              </w:rPr>
            </w:r>
            <w:r w:rsidRPr="00020936">
              <w:rPr>
                <w:rFonts w:eastAsia="Times New Roman"/>
                <w:color w:val="4C4747"/>
                <w:sz w:val="20"/>
                <w:szCs w:val="20"/>
              </w:rPr>
              <w:fldChar w:fldCharType="separate"/>
            </w:r>
            <w:r w:rsidRPr="00020936">
              <w:rPr>
                <w:rFonts w:eastAsia="Times New Roman"/>
                <w:color w:val="4C4747"/>
                <w:sz w:val="20"/>
                <w:szCs w:val="20"/>
                <w:shd w:val="clear" w:color="auto" w:fill="FFFFFF"/>
                <w:lang w:val="es-DO"/>
              </w:rPr>
              <w:t xml:space="preserve">Instituto Nacional de Tránsito y Transporte Terrestre </w:t>
            </w:r>
            <w:r w:rsidRPr="00020936">
              <w:rPr>
                <w:rFonts w:eastAsia="Times New Roman"/>
                <w:b/>
                <w:bCs/>
                <w:color w:val="4C4747"/>
                <w:sz w:val="20"/>
                <w:szCs w:val="20"/>
                <w:shd w:val="clear" w:color="auto" w:fill="FFFFFF"/>
                <w:lang w:val="es-DO"/>
              </w:rPr>
              <w:t>(INTRANT)</w:t>
            </w:r>
          </w:p>
          <w:p w14:paraId="07A371F6" w14:textId="77777777" w:rsidR="000116C3" w:rsidRPr="00020936" w:rsidRDefault="000116C3" w:rsidP="00DA1E4F">
            <w:pPr>
              <w:rPr>
                <w:color w:val="4C4747"/>
                <w:sz w:val="20"/>
                <w:szCs w:val="20"/>
                <w:lang w:val="es-DO"/>
              </w:rPr>
            </w:pPr>
            <w:r w:rsidRPr="00020936">
              <w:rPr>
                <w:rFonts w:eastAsia="Times New Roman"/>
                <w:color w:val="4C4747"/>
                <w:sz w:val="20"/>
                <w:szCs w:val="20"/>
              </w:rPr>
              <w:fldChar w:fldCharType="end"/>
            </w:r>
          </w:p>
        </w:tc>
      </w:tr>
    </w:tbl>
    <w:p w14:paraId="77A356DC" w14:textId="5AF0E0B1" w:rsidR="00B02AF2" w:rsidRPr="00020936" w:rsidRDefault="00B02AF2" w:rsidP="000116C3">
      <w:pPr>
        <w:jc w:val="center"/>
        <w:rPr>
          <w:i/>
          <w:color w:val="4C4747"/>
          <w:sz w:val="18"/>
          <w:szCs w:val="18"/>
          <w:lang w:val="es-DO"/>
        </w:rPr>
      </w:pPr>
      <w:r w:rsidRPr="00020936">
        <w:rPr>
          <w:i/>
          <w:color w:val="4C4747"/>
          <w:sz w:val="18"/>
          <w:szCs w:val="18"/>
          <w:lang w:val="es-DO"/>
        </w:rPr>
        <w:t>Fuente: Dirección de Recursos Humanos</w:t>
      </w:r>
      <w:r w:rsidR="00C747AE" w:rsidRPr="00020936">
        <w:rPr>
          <w:i/>
          <w:color w:val="4C4747"/>
          <w:sz w:val="18"/>
          <w:szCs w:val="18"/>
          <w:lang w:val="es-DO"/>
        </w:rPr>
        <w:t>.</w:t>
      </w:r>
    </w:p>
    <w:p w14:paraId="2A140D9A" w14:textId="092475C1" w:rsidR="000116C3" w:rsidRPr="00020936" w:rsidRDefault="005237AB" w:rsidP="000116C3">
      <w:pPr>
        <w:spacing w:line="360" w:lineRule="auto"/>
        <w:jc w:val="both"/>
        <w:rPr>
          <w:color w:val="4C4747"/>
          <w:lang w:val="es-DO"/>
        </w:rPr>
      </w:pPr>
      <w:bookmarkStart w:id="159" w:name="_Toc153536562"/>
      <w:r w:rsidRPr="00020936">
        <w:rPr>
          <w:color w:val="4C4747"/>
          <w:lang w:val="es-DO"/>
        </w:rPr>
        <w:t>L</w:t>
      </w:r>
      <w:r w:rsidR="000116C3" w:rsidRPr="00020936">
        <w:rPr>
          <w:color w:val="4C4747"/>
          <w:lang w:val="es-DO"/>
        </w:rPr>
        <w:t xml:space="preserve">a metodología de Evaluación del Desempeño Laboral por Resultados, es otorgar un </w:t>
      </w:r>
      <w:r w:rsidR="000116C3" w:rsidRPr="00020936">
        <w:rPr>
          <w:b/>
          <w:bCs/>
          <w:color w:val="4C4747"/>
          <w:lang w:val="es-DO"/>
        </w:rPr>
        <w:t xml:space="preserve">Incentivo por Rendimiento </w:t>
      </w:r>
      <w:r w:rsidR="00020936" w:rsidRPr="00020936">
        <w:rPr>
          <w:b/>
          <w:bCs/>
          <w:color w:val="4C4747"/>
          <w:lang w:val="es-DO"/>
        </w:rPr>
        <w:t>Individual</w:t>
      </w:r>
      <w:r w:rsidR="00020936" w:rsidRPr="00020936">
        <w:rPr>
          <w:color w:val="4C4747"/>
          <w:lang w:val="es-DO"/>
        </w:rPr>
        <w:t xml:space="preserve"> a</w:t>
      </w:r>
      <w:r w:rsidR="000116C3" w:rsidRPr="00020936">
        <w:rPr>
          <w:color w:val="4C4747"/>
          <w:lang w:val="es-DO"/>
        </w:rPr>
        <w:t xml:space="preserve"> </w:t>
      </w:r>
      <w:r w:rsidR="00020936" w:rsidRPr="00020936">
        <w:rPr>
          <w:color w:val="4C4747"/>
          <w:lang w:val="es-DO"/>
        </w:rPr>
        <w:t>los colaboradores</w:t>
      </w:r>
      <w:r w:rsidR="000116C3" w:rsidRPr="00020936">
        <w:rPr>
          <w:color w:val="4C4747"/>
          <w:lang w:val="es-DO"/>
        </w:rPr>
        <w:t xml:space="preserve"> que alcanzaron el 85% del rendimiento, en sus</w:t>
      </w:r>
      <w:r w:rsidR="000116C3" w:rsidRPr="004E7EF3">
        <w:rPr>
          <w:color w:val="4C4747"/>
          <w:lang w:val="es-DO"/>
        </w:rPr>
        <w:t xml:space="preserve"> </w:t>
      </w:r>
      <w:r w:rsidR="000116C3" w:rsidRPr="00020936">
        <w:rPr>
          <w:color w:val="4C4747"/>
          <w:lang w:val="es-DO"/>
        </w:rPr>
        <w:t xml:space="preserve">acuerdos de desempeño en el transcurso de un año, siempre y cuando la institución cumpla con los requisitos establecidos por el </w:t>
      </w:r>
      <w:r w:rsidR="00020936" w:rsidRPr="00020936">
        <w:rPr>
          <w:color w:val="4C4747"/>
          <w:lang w:val="es-DO"/>
        </w:rPr>
        <w:t>MAP, para</w:t>
      </w:r>
      <w:r w:rsidR="000116C3" w:rsidRPr="00020936">
        <w:rPr>
          <w:color w:val="4C4747"/>
          <w:lang w:val="es-DO"/>
        </w:rPr>
        <w:t xml:space="preserve"> </w:t>
      </w:r>
      <w:r w:rsidR="000116C3" w:rsidRPr="00020936">
        <w:rPr>
          <w:color w:val="4C4747"/>
          <w:lang w:val="es-DO"/>
        </w:rPr>
        <w:lastRenderedPageBreak/>
        <w:t>ser   beneficiario del mismo</w:t>
      </w:r>
      <w:r w:rsidR="00BF59CB" w:rsidRPr="00020936">
        <w:rPr>
          <w:color w:val="4C4747"/>
          <w:lang w:val="es-DO"/>
        </w:rPr>
        <w:t>.</w:t>
      </w:r>
      <w:r w:rsidR="000116C3" w:rsidRPr="00020936">
        <w:rPr>
          <w:color w:val="4C4747"/>
          <w:lang w:val="es-DO"/>
        </w:rPr>
        <w:t xml:space="preserve"> </w:t>
      </w:r>
      <w:r w:rsidR="00BF59CB" w:rsidRPr="00020936">
        <w:rPr>
          <w:color w:val="4C4747"/>
          <w:lang w:val="es-DO"/>
        </w:rPr>
        <w:t>E</w:t>
      </w:r>
      <w:r w:rsidR="000116C3" w:rsidRPr="00020936">
        <w:rPr>
          <w:color w:val="4C4747"/>
          <w:lang w:val="es-DO"/>
        </w:rPr>
        <w:t xml:space="preserve">n el mes de agosto, realizamos los trabajos necesarios que corresponden a este Departamento, para que la </w:t>
      </w:r>
      <w:r w:rsidR="00BF59CB" w:rsidRPr="00020936">
        <w:rPr>
          <w:color w:val="4C4747"/>
          <w:lang w:val="es-DO"/>
        </w:rPr>
        <w:t>i</w:t>
      </w:r>
      <w:r w:rsidR="000116C3" w:rsidRPr="00020936">
        <w:rPr>
          <w:color w:val="4C4747"/>
          <w:lang w:val="es-DO"/>
        </w:rPr>
        <w:t xml:space="preserve">nstitución otorgara </w:t>
      </w:r>
      <w:r w:rsidR="00BF59CB" w:rsidRPr="00020936">
        <w:rPr>
          <w:color w:val="4C4747"/>
          <w:lang w:val="es-DO"/>
        </w:rPr>
        <w:t>el incentivo</w:t>
      </w:r>
      <w:r w:rsidR="000116C3" w:rsidRPr="00020936">
        <w:rPr>
          <w:color w:val="4C4747"/>
          <w:lang w:val="es-DO"/>
        </w:rPr>
        <w:t xml:space="preserve"> de un salario a los ejecutivos y colaboradores que calificaron.</w:t>
      </w:r>
    </w:p>
    <w:p w14:paraId="5E5A9D44" w14:textId="231E7443" w:rsidR="000116C3" w:rsidRPr="00020936" w:rsidRDefault="000116C3" w:rsidP="00BF59CB">
      <w:pPr>
        <w:spacing w:line="360" w:lineRule="auto"/>
        <w:jc w:val="both"/>
        <w:rPr>
          <w:color w:val="4C4747"/>
          <w:lang w:val="es-DO"/>
        </w:rPr>
      </w:pPr>
      <w:r w:rsidRPr="00020936">
        <w:rPr>
          <w:color w:val="4C4747"/>
          <w:lang w:val="es-DO"/>
        </w:rPr>
        <w:t xml:space="preserve">Y en ese mismo orden, en lo que respecta a los beneficios para los colaboradores, realizamos los cálculos en el Sistema de Reclamación Laboral (RECLASOFT), para solicitar al MAP, </w:t>
      </w:r>
      <w:r w:rsidRPr="00020936">
        <w:rPr>
          <w:b/>
          <w:bCs/>
          <w:color w:val="4C4747"/>
          <w:lang w:val="es-DO"/>
        </w:rPr>
        <w:t xml:space="preserve">el Bono por Desempeño </w:t>
      </w:r>
      <w:r w:rsidRPr="00020936">
        <w:rPr>
          <w:color w:val="4C4747"/>
          <w:lang w:val="es-DO"/>
        </w:rPr>
        <w:t xml:space="preserve">correspondiente al año 2023, </w:t>
      </w:r>
      <w:r w:rsidR="00EF7A20" w:rsidRPr="00020936">
        <w:rPr>
          <w:color w:val="4C4747"/>
          <w:lang w:val="es-DO"/>
        </w:rPr>
        <w:t>a</w:t>
      </w:r>
      <w:r w:rsidR="00EF7A20" w:rsidRPr="00020936">
        <w:rPr>
          <w:b/>
          <w:bCs/>
          <w:color w:val="4C4747"/>
          <w:lang w:val="es-DO"/>
        </w:rPr>
        <w:t xml:space="preserve"> </w:t>
      </w:r>
      <w:r w:rsidR="00EF7A20" w:rsidRPr="00020936">
        <w:rPr>
          <w:color w:val="4C4747"/>
          <w:lang w:val="es-DO"/>
        </w:rPr>
        <w:t>76</w:t>
      </w:r>
      <w:r w:rsidRPr="00020936">
        <w:rPr>
          <w:color w:val="4C4747"/>
          <w:lang w:val="es-DO"/>
        </w:rPr>
        <w:t xml:space="preserve"> Servidores de Carrera Administrativa, que obtuvieron una Evaluación del Desempeño satisfactoria; actualmente se encuentra en proceso, en una de las fases previo a su remisión al MAP.  </w:t>
      </w:r>
    </w:p>
    <w:p w14:paraId="55502F1D" w14:textId="3E77398E" w:rsidR="000116C3" w:rsidRPr="005976E7" w:rsidRDefault="000116C3" w:rsidP="00BF59CB">
      <w:pPr>
        <w:spacing w:line="360" w:lineRule="auto"/>
        <w:jc w:val="both"/>
        <w:rPr>
          <w:b/>
          <w:bCs/>
          <w:iCs/>
          <w:color w:val="4C4747"/>
          <w:sz w:val="28"/>
          <w:szCs w:val="28"/>
          <w:lang w:val="es-DO"/>
        </w:rPr>
      </w:pPr>
      <w:r w:rsidRPr="00020936">
        <w:rPr>
          <w:color w:val="4C4747"/>
          <w:lang w:val="es-DO"/>
        </w:rPr>
        <w:t xml:space="preserve">Dando cumplimiento al Programa de Pasantías de esta Dirección de RRHH, tramitamos 18 solicitudes de pasantías de estudiantes universitarios y de bachillerato, coordinando su colocación en diferentes áreas de la Institución y dando seguimiento durante su permanencia en la misma; actualmente tenemos 11 estudiantes </w:t>
      </w:r>
      <w:r w:rsidR="00BF59CB" w:rsidRPr="00020936">
        <w:rPr>
          <w:color w:val="4C4747"/>
          <w:lang w:val="es-DO"/>
        </w:rPr>
        <w:t>activos. También</w:t>
      </w:r>
      <w:r w:rsidRPr="00020936">
        <w:rPr>
          <w:color w:val="4C4747"/>
          <w:lang w:val="es-DO"/>
        </w:rPr>
        <w:t xml:space="preserve"> realizamos 15 certificaciones para fines de gestionar exequátur, a pasantes universitarios que iniciaron en el año 2023 y concluyeron en el presente año.</w:t>
      </w:r>
    </w:p>
    <w:p w14:paraId="25D42005" w14:textId="77777777" w:rsidR="00B02AF2" w:rsidRPr="005976E7" w:rsidRDefault="00B02AF2" w:rsidP="005976E7">
      <w:pPr>
        <w:pStyle w:val="TITULOS1"/>
      </w:pPr>
      <w:bookmarkStart w:id="160" w:name="_Toc185233328"/>
      <w:r w:rsidRPr="005976E7">
        <w:t>4.2.1.2 Departamento de Registro, Control y Nóminas</w:t>
      </w:r>
      <w:bookmarkEnd w:id="159"/>
      <w:bookmarkEnd w:id="160"/>
    </w:p>
    <w:p w14:paraId="5067F3AA" w14:textId="7A13D426" w:rsidR="000C4B40" w:rsidRPr="00020936" w:rsidRDefault="000C4B40" w:rsidP="000C4B40">
      <w:pPr>
        <w:spacing w:after="0" w:line="360" w:lineRule="auto"/>
        <w:jc w:val="both"/>
        <w:rPr>
          <w:bCs/>
          <w:color w:val="4C4747"/>
          <w:lang w:val="es-DO"/>
        </w:rPr>
      </w:pPr>
      <w:r w:rsidRPr="00020936">
        <w:rPr>
          <w:color w:val="4C4747"/>
          <w:lang w:val="es-DO"/>
        </w:rPr>
        <w:t>Este Depto. es el responsable de la preparación mes tras mes, de las nómi</w:t>
      </w:r>
      <w:r w:rsidR="00853747" w:rsidRPr="00020936">
        <w:rPr>
          <w:color w:val="4C4747"/>
          <w:lang w:val="es-DO"/>
        </w:rPr>
        <w:t>nas de la institución (Nóminas fijas, temporales, trámite de pensión, jornaleros, bonos, compensaciones, pago prestaciones laborales, viáticos, r</w:t>
      </w:r>
      <w:r w:rsidRPr="00020936">
        <w:rPr>
          <w:color w:val="4C4747"/>
          <w:lang w:val="es-DO"/>
        </w:rPr>
        <w:t>egalía, otros), siempre apegadas, a las normativas y controles de ley y resoluciones del Ministerio de Administración Pública (MAP).  Estas nóminas son fiscalizadas y revisadas por la Dirección de Fiscalización y Revisión, además de la Unidad interna y externa de la Cont</w:t>
      </w:r>
      <w:r w:rsidR="00424817" w:rsidRPr="00020936">
        <w:rPr>
          <w:color w:val="4C4747"/>
          <w:lang w:val="es-DO"/>
        </w:rPr>
        <w:t>raloría General de la República</w:t>
      </w:r>
      <w:r w:rsidRPr="00020936">
        <w:rPr>
          <w:color w:val="4C4747"/>
          <w:lang w:val="es-DO"/>
        </w:rPr>
        <w:t xml:space="preserve">. </w:t>
      </w:r>
      <w:r w:rsidR="00424817" w:rsidRPr="00020936">
        <w:rPr>
          <w:color w:val="4C4747"/>
          <w:lang w:val="es-DO"/>
        </w:rPr>
        <w:t>T</w:t>
      </w:r>
      <w:r w:rsidRPr="00020936">
        <w:rPr>
          <w:color w:val="4C4747"/>
          <w:lang w:val="es-DO"/>
        </w:rPr>
        <w:t xml:space="preserve">ambién le corresponde el registro de las informaciones del personal, a través del área de </w:t>
      </w:r>
      <w:r w:rsidR="00424817" w:rsidRPr="00020936">
        <w:rPr>
          <w:color w:val="4C4747"/>
          <w:lang w:val="es-DO"/>
        </w:rPr>
        <w:t>Registro y Control y</w:t>
      </w:r>
      <w:r w:rsidRPr="00020936">
        <w:rPr>
          <w:color w:val="4C4747"/>
          <w:lang w:val="es-DO"/>
        </w:rPr>
        <w:t xml:space="preserve"> las informaciones de los </w:t>
      </w:r>
      <w:r w:rsidRPr="00020936">
        <w:rPr>
          <w:color w:val="4C4747"/>
          <w:lang w:val="es-DO"/>
        </w:rPr>
        <w:lastRenderedPageBreak/>
        <w:t>colaboradores, r</w:t>
      </w:r>
      <w:r w:rsidR="00424817" w:rsidRPr="00020936">
        <w:rPr>
          <w:color w:val="4C4747"/>
          <w:lang w:val="es-DO"/>
        </w:rPr>
        <w:t>eposan</w:t>
      </w:r>
      <w:r w:rsidRPr="00020936">
        <w:rPr>
          <w:color w:val="4C4747"/>
          <w:lang w:val="es-DO"/>
        </w:rPr>
        <w:t xml:space="preserve"> en el área de archivo. Durante el año 2024 se han cumplido todas las tareas. Las acciones real</w:t>
      </w:r>
      <w:r w:rsidR="00853747" w:rsidRPr="00020936">
        <w:rPr>
          <w:color w:val="4C4747"/>
          <w:lang w:val="es-DO"/>
        </w:rPr>
        <w:t>izadas en este año 2024 por el D</w:t>
      </w:r>
      <w:r w:rsidRPr="00020936">
        <w:rPr>
          <w:color w:val="4C4747"/>
          <w:lang w:val="es-DO"/>
        </w:rPr>
        <w:t xml:space="preserve">epartamento de </w:t>
      </w:r>
      <w:r w:rsidRPr="00020936">
        <w:rPr>
          <w:bCs/>
          <w:color w:val="4C4747"/>
          <w:lang w:val="es-DO"/>
        </w:rPr>
        <w:t>Registro, Control y Nóminas</w:t>
      </w:r>
      <w:r w:rsidR="00DA1E4F" w:rsidRPr="00020936">
        <w:rPr>
          <w:bCs/>
          <w:color w:val="4C4747"/>
          <w:lang w:val="es-DO"/>
        </w:rPr>
        <w:t>, se presentan en la tabla 8.5</w:t>
      </w:r>
      <w:r w:rsidRPr="00020936">
        <w:rPr>
          <w:bCs/>
          <w:color w:val="4C4747"/>
          <w:lang w:val="es-DO"/>
        </w:rPr>
        <w:t>.</w:t>
      </w:r>
    </w:p>
    <w:p w14:paraId="40F7A5EB" w14:textId="77777777" w:rsidR="005976E7" w:rsidRDefault="005976E7" w:rsidP="000C4B40">
      <w:pPr>
        <w:spacing w:line="360" w:lineRule="auto"/>
        <w:jc w:val="both"/>
        <w:rPr>
          <w:b/>
          <w:color w:val="4C4747"/>
          <w:lang w:val="es-ES"/>
        </w:rPr>
      </w:pPr>
    </w:p>
    <w:p w14:paraId="0E3BFB59" w14:textId="77777777" w:rsidR="005976E7" w:rsidRDefault="005976E7" w:rsidP="000C4B40">
      <w:pPr>
        <w:spacing w:line="360" w:lineRule="auto"/>
        <w:jc w:val="both"/>
        <w:rPr>
          <w:b/>
          <w:color w:val="4C4747"/>
          <w:lang w:val="es-ES"/>
        </w:rPr>
      </w:pPr>
    </w:p>
    <w:p w14:paraId="3EFB9ABF" w14:textId="77A4F445" w:rsidR="000C4B40" w:rsidRPr="00020936" w:rsidRDefault="000C4B40" w:rsidP="000C4B40">
      <w:pPr>
        <w:spacing w:line="360" w:lineRule="auto"/>
        <w:jc w:val="both"/>
        <w:rPr>
          <w:bCs/>
          <w:color w:val="4C4747"/>
          <w:lang w:val="es-DO"/>
        </w:rPr>
      </w:pPr>
      <w:r w:rsidRPr="00020936">
        <w:rPr>
          <w:b/>
          <w:color w:val="4C4747"/>
          <w:lang w:val="es-ES"/>
        </w:rPr>
        <w:t xml:space="preserve">Tabla 8.5 </w:t>
      </w:r>
      <w:r w:rsidRPr="00020936">
        <w:rPr>
          <w:bCs/>
          <w:color w:val="4C4747"/>
          <w:lang w:val="es-ES"/>
        </w:rPr>
        <w:t>A</w:t>
      </w:r>
      <w:proofErr w:type="spellStart"/>
      <w:r w:rsidRPr="00020936">
        <w:rPr>
          <w:color w:val="4C4747"/>
          <w:lang w:val="es-DO"/>
        </w:rPr>
        <w:t>cciones</w:t>
      </w:r>
      <w:proofErr w:type="spellEnd"/>
      <w:r w:rsidRPr="00020936">
        <w:rPr>
          <w:color w:val="4C4747"/>
          <w:lang w:val="es-DO"/>
        </w:rPr>
        <w:t xml:space="preserve"> realizadas en el año 2024 por el Departamento de </w:t>
      </w:r>
      <w:r w:rsidRPr="00020936">
        <w:rPr>
          <w:bCs/>
          <w:color w:val="4C4747"/>
          <w:lang w:val="es-DO"/>
        </w:rPr>
        <w:t>Registro, Control y Nóminas.</w:t>
      </w:r>
    </w:p>
    <w:tbl>
      <w:tblPr>
        <w:tblStyle w:val="Tablaconcuadrcula"/>
        <w:tblW w:w="0" w:type="auto"/>
        <w:tblLook w:val="04A0" w:firstRow="1" w:lastRow="0" w:firstColumn="1" w:lastColumn="0" w:noHBand="0" w:noVBand="1"/>
      </w:tblPr>
      <w:tblGrid>
        <w:gridCol w:w="701"/>
        <w:gridCol w:w="5579"/>
        <w:gridCol w:w="1630"/>
      </w:tblGrid>
      <w:tr w:rsidR="005D34AF" w:rsidRPr="004E7EF3" w14:paraId="4BD2C358" w14:textId="77777777" w:rsidTr="00955105">
        <w:trPr>
          <w:tblHeader/>
        </w:trPr>
        <w:tc>
          <w:tcPr>
            <w:tcW w:w="7910" w:type="dxa"/>
            <w:gridSpan w:val="3"/>
            <w:tcBorders>
              <w:top w:val="single" w:sz="4" w:space="0" w:color="auto"/>
              <w:left w:val="single" w:sz="4" w:space="0" w:color="auto"/>
              <w:bottom w:val="single" w:sz="4" w:space="0" w:color="FFFFFF" w:themeColor="background1"/>
              <w:right w:val="single" w:sz="4" w:space="0" w:color="auto"/>
            </w:tcBorders>
            <w:shd w:val="clear" w:color="auto" w:fill="002060"/>
          </w:tcPr>
          <w:p w14:paraId="409268FF" w14:textId="1B534DBE" w:rsidR="00BF59CB" w:rsidRPr="00AE364B" w:rsidRDefault="00BF59CB" w:rsidP="000C4B40">
            <w:pPr>
              <w:spacing w:line="360" w:lineRule="auto"/>
              <w:jc w:val="both"/>
              <w:rPr>
                <w:color w:val="FFFFFF" w:themeColor="background1"/>
                <w:lang w:val="es-DO"/>
              </w:rPr>
            </w:pPr>
            <w:r w:rsidRPr="00AE364B">
              <w:rPr>
                <w:b/>
                <w:bCs/>
                <w:color w:val="FFFFFF" w:themeColor="background1"/>
                <w:lang w:val="es-DO"/>
              </w:rPr>
              <w:t>DEPTO. DE REGISTRO, CONTROL Y NOMINAS</w:t>
            </w:r>
          </w:p>
        </w:tc>
      </w:tr>
      <w:tr w:rsidR="005D34AF" w:rsidRPr="004E7EF3" w14:paraId="0567D071" w14:textId="77777777" w:rsidTr="00BF59CB">
        <w:trPr>
          <w:tblHeader/>
        </w:trPr>
        <w:tc>
          <w:tcPr>
            <w:tcW w:w="701" w:type="dxa"/>
            <w:tcBorders>
              <w:top w:val="single" w:sz="4" w:space="0" w:color="FFFFFF" w:themeColor="background1"/>
              <w:bottom w:val="single" w:sz="4" w:space="0" w:color="FFFFFF" w:themeColor="background1"/>
              <w:right w:val="single" w:sz="4" w:space="0" w:color="FFFFFF" w:themeColor="background1"/>
            </w:tcBorders>
            <w:shd w:val="clear" w:color="auto" w:fill="002060"/>
          </w:tcPr>
          <w:p w14:paraId="31178C19" w14:textId="77777777" w:rsidR="000C4B40" w:rsidRPr="00AE364B" w:rsidRDefault="000C4B40" w:rsidP="000C4B40">
            <w:pPr>
              <w:spacing w:line="360" w:lineRule="auto"/>
              <w:jc w:val="both"/>
              <w:rPr>
                <w:color w:val="FFFFFF" w:themeColor="background1"/>
                <w:lang w:val="es-DO"/>
              </w:rPr>
            </w:pPr>
            <w:r w:rsidRPr="00AE364B">
              <w:rPr>
                <w:color w:val="FFFFFF" w:themeColor="background1"/>
                <w:lang w:val="es-DO"/>
              </w:rPr>
              <w:t>NO.</w:t>
            </w:r>
          </w:p>
        </w:tc>
        <w:tc>
          <w:tcPr>
            <w:tcW w:w="55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6F665AB2" w14:textId="77777777" w:rsidR="000C4B40" w:rsidRPr="00AE364B" w:rsidRDefault="000C4B40" w:rsidP="000C4B40">
            <w:pPr>
              <w:spacing w:line="360" w:lineRule="auto"/>
              <w:jc w:val="both"/>
              <w:rPr>
                <w:color w:val="FFFFFF" w:themeColor="background1"/>
                <w:lang w:val="es-DO"/>
              </w:rPr>
            </w:pPr>
            <w:r w:rsidRPr="00AE364B">
              <w:rPr>
                <w:color w:val="FFFFFF" w:themeColor="background1"/>
                <w:lang w:val="es-DO"/>
              </w:rPr>
              <w:t>DETALLE</w:t>
            </w:r>
          </w:p>
        </w:tc>
        <w:tc>
          <w:tcPr>
            <w:tcW w:w="1630" w:type="dxa"/>
            <w:tcBorders>
              <w:top w:val="single" w:sz="4" w:space="0" w:color="FFFFFF" w:themeColor="background1"/>
              <w:left w:val="single" w:sz="4" w:space="0" w:color="FFFFFF" w:themeColor="background1"/>
              <w:bottom w:val="single" w:sz="4" w:space="0" w:color="FFFFFF" w:themeColor="background1"/>
            </w:tcBorders>
            <w:shd w:val="clear" w:color="auto" w:fill="002060"/>
          </w:tcPr>
          <w:p w14:paraId="44B240AC" w14:textId="77777777" w:rsidR="000C4B40" w:rsidRPr="00AE364B" w:rsidRDefault="000C4B40" w:rsidP="000C4B40">
            <w:pPr>
              <w:spacing w:line="360" w:lineRule="auto"/>
              <w:jc w:val="both"/>
              <w:rPr>
                <w:color w:val="FFFFFF" w:themeColor="background1"/>
                <w:lang w:val="es-DO"/>
              </w:rPr>
            </w:pPr>
            <w:r w:rsidRPr="00AE364B">
              <w:rPr>
                <w:color w:val="FFFFFF" w:themeColor="background1"/>
                <w:lang w:val="es-DO"/>
              </w:rPr>
              <w:t>CANTIDAD</w:t>
            </w:r>
          </w:p>
        </w:tc>
      </w:tr>
      <w:tr w:rsidR="00020936" w:rsidRPr="00020936" w14:paraId="54145D2D" w14:textId="77777777" w:rsidTr="00BF59CB">
        <w:tc>
          <w:tcPr>
            <w:tcW w:w="701" w:type="dxa"/>
            <w:tcBorders>
              <w:top w:val="single" w:sz="4" w:space="0" w:color="FFFFFF" w:themeColor="background1"/>
            </w:tcBorders>
          </w:tcPr>
          <w:p w14:paraId="7AB43D3D" w14:textId="65F6931F"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1</w:t>
            </w:r>
          </w:p>
        </w:tc>
        <w:tc>
          <w:tcPr>
            <w:tcW w:w="5579" w:type="dxa"/>
            <w:tcBorders>
              <w:top w:val="single" w:sz="4" w:space="0" w:color="FFFFFF" w:themeColor="background1"/>
            </w:tcBorders>
          </w:tcPr>
          <w:p w14:paraId="6F9E4438" w14:textId="74F6D7BF"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Pago personal fijo programa 01</w:t>
            </w:r>
          </w:p>
        </w:tc>
        <w:tc>
          <w:tcPr>
            <w:tcW w:w="1630" w:type="dxa"/>
            <w:tcBorders>
              <w:top w:val="single" w:sz="4" w:space="0" w:color="FFFFFF" w:themeColor="background1"/>
            </w:tcBorders>
          </w:tcPr>
          <w:p w14:paraId="25AC0A50" w14:textId="0487FBA0"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12</w:t>
            </w:r>
          </w:p>
        </w:tc>
      </w:tr>
      <w:tr w:rsidR="00020936" w:rsidRPr="00020936" w14:paraId="2598ADC3" w14:textId="77777777" w:rsidTr="00BE05F3">
        <w:tc>
          <w:tcPr>
            <w:tcW w:w="701" w:type="dxa"/>
          </w:tcPr>
          <w:p w14:paraId="2C477771" w14:textId="1FAB2377"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2</w:t>
            </w:r>
          </w:p>
        </w:tc>
        <w:tc>
          <w:tcPr>
            <w:tcW w:w="5579" w:type="dxa"/>
          </w:tcPr>
          <w:p w14:paraId="4CBDF9B3" w14:textId="1FB143D9"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Adicionales personal fijo programa 01</w:t>
            </w:r>
          </w:p>
        </w:tc>
        <w:tc>
          <w:tcPr>
            <w:tcW w:w="1630" w:type="dxa"/>
          </w:tcPr>
          <w:p w14:paraId="2F212517" w14:textId="5391367C"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10</w:t>
            </w:r>
          </w:p>
        </w:tc>
      </w:tr>
      <w:tr w:rsidR="00020936" w:rsidRPr="00020936" w14:paraId="5FFB7460" w14:textId="77777777" w:rsidTr="00BE05F3">
        <w:tc>
          <w:tcPr>
            <w:tcW w:w="701" w:type="dxa"/>
          </w:tcPr>
          <w:p w14:paraId="6D4ED379" w14:textId="3E5E94A7"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3</w:t>
            </w:r>
          </w:p>
        </w:tc>
        <w:tc>
          <w:tcPr>
            <w:tcW w:w="5579" w:type="dxa"/>
          </w:tcPr>
          <w:p w14:paraId="0413CDA9" w14:textId="6FDC2B76"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Pago personal fijo programa 11</w:t>
            </w:r>
          </w:p>
        </w:tc>
        <w:tc>
          <w:tcPr>
            <w:tcW w:w="1630" w:type="dxa"/>
          </w:tcPr>
          <w:p w14:paraId="06C573E3" w14:textId="3E502DD3"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12</w:t>
            </w:r>
          </w:p>
        </w:tc>
      </w:tr>
      <w:tr w:rsidR="00020936" w:rsidRPr="00020936" w14:paraId="74C3496C" w14:textId="77777777" w:rsidTr="00BE05F3">
        <w:tc>
          <w:tcPr>
            <w:tcW w:w="701" w:type="dxa"/>
          </w:tcPr>
          <w:p w14:paraId="4CAC6775" w14:textId="47154B7F"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4</w:t>
            </w:r>
          </w:p>
        </w:tc>
        <w:tc>
          <w:tcPr>
            <w:tcW w:w="5579" w:type="dxa"/>
          </w:tcPr>
          <w:p w14:paraId="0D09D284" w14:textId="76842907"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Adicionales personal fijo programa 11</w:t>
            </w:r>
          </w:p>
        </w:tc>
        <w:tc>
          <w:tcPr>
            <w:tcW w:w="1630" w:type="dxa"/>
          </w:tcPr>
          <w:p w14:paraId="4CDDD1B7" w14:textId="7DC2C57E"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10</w:t>
            </w:r>
          </w:p>
        </w:tc>
      </w:tr>
      <w:tr w:rsidR="00020936" w:rsidRPr="00020936" w14:paraId="5235E164" w14:textId="77777777" w:rsidTr="00BE05F3">
        <w:tc>
          <w:tcPr>
            <w:tcW w:w="701" w:type="dxa"/>
          </w:tcPr>
          <w:p w14:paraId="02E49C50" w14:textId="3614AC5C"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5</w:t>
            </w:r>
          </w:p>
        </w:tc>
        <w:tc>
          <w:tcPr>
            <w:tcW w:w="5579" w:type="dxa"/>
          </w:tcPr>
          <w:p w14:paraId="174D6814" w14:textId="38BC64AC"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Pago personal fijo programa 12</w:t>
            </w:r>
          </w:p>
        </w:tc>
        <w:tc>
          <w:tcPr>
            <w:tcW w:w="1630" w:type="dxa"/>
          </w:tcPr>
          <w:p w14:paraId="0F9E97E5" w14:textId="70A26153"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12</w:t>
            </w:r>
          </w:p>
        </w:tc>
      </w:tr>
      <w:tr w:rsidR="00020936" w:rsidRPr="00020936" w14:paraId="56A10FCA" w14:textId="77777777" w:rsidTr="00BE05F3">
        <w:tc>
          <w:tcPr>
            <w:tcW w:w="701" w:type="dxa"/>
          </w:tcPr>
          <w:p w14:paraId="781491D1" w14:textId="6A04EE86"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6</w:t>
            </w:r>
          </w:p>
        </w:tc>
        <w:tc>
          <w:tcPr>
            <w:tcW w:w="5579" w:type="dxa"/>
          </w:tcPr>
          <w:p w14:paraId="482AEC9F" w14:textId="72AB39CB"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Adicionales personal fijo programa 12</w:t>
            </w:r>
          </w:p>
        </w:tc>
        <w:tc>
          <w:tcPr>
            <w:tcW w:w="1630" w:type="dxa"/>
          </w:tcPr>
          <w:p w14:paraId="31C4669B" w14:textId="3D049A91"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10</w:t>
            </w:r>
          </w:p>
        </w:tc>
      </w:tr>
      <w:tr w:rsidR="00020936" w:rsidRPr="00020936" w14:paraId="3E705C65" w14:textId="77777777" w:rsidTr="00BE05F3">
        <w:tc>
          <w:tcPr>
            <w:tcW w:w="701" w:type="dxa"/>
          </w:tcPr>
          <w:p w14:paraId="7BE79D28" w14:textId="4984CF54"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7</w:t>
            </w:r>
          </w:p>
        </w:tc>
        <w:tc>
          <w:tcPr>
            <w:tcW w:w="5579" w:type="dxa"/>
          </w:tcPr>
          <w:p w14:paraId="7F85137E" w14:textId="645AFC3A"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Pago temporal programa 01</w:t>
            </w:r>
          </w:p>
        </w:tc>
        <w:tc>
          <w:tcPr>
            <w:tcW w:w="1630" w:type="dxa"/>
          </w:tcPr>
          <w:p w14:paraId="2F49D4AA" w14:textId="3C658135"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12</w:t>
            </w:r>
          </w:p>
        </w:tc>
      </w:tr>
      <w:tr w:rsidR="00020936" w:rsidRPr="00020936" w14:paraId="0D231919" w14:textId="77777777" w:rsidTr="00BE05F3">
        <w:tc>
          <w:tcPr>
            <w:tcW w:w="701" w:type="dxa"/>
          </w:tcPr>
          <w:p w14:paraId="779551F9" w14:textId="24503FA4"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8</w:t>
            </w:r>
          </w:p>
        </w:tc>
        <w:tc>
          <w:tcPr>
            <w:tcW w:w="5579" w:type="dxa"/>
          </w:tcPr>
          <w:p w14:paraId="3676C202" w14:textId="229E3BED"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Pago temporal programa 11</w:t>
            </w:r>
          </w:p>
        </w:tc>
        <w:tc>
          <w:tcPr>
            <w:tcW w:w="1630" w:type="dxa"/>
          </w:tcPr>
          <w:p w14:paraId="04FD86A5" w14:textId="3CB718A8"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12</w:t>
            </w:r>
          </w:p>
        </w:tc>
      </w:tr>
      <w:tr w:rsidR="00020936" w:rsidRPr="00020936" w14:paraId="576BA99D" w14:textId="77777777" w:rsidTr="00BE05F3">
        <w:tc>
          <w:tcPr>
            <w:tcW w:w="701" w:type="dxa"/>
          </w:tcPr>
          <w:p w14:paraId="16868D8E" w14:textId="5EE05139"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9</w:t>
            </w:r>
          </w:p>
        </w:tc>
        <w:tc>
          <w:tcPr>
            <w:tcW w:w="5579" w:type="dxa"/>
          </w:tcPr>
          <w:p w14:paraId="42F14046" w14:textId="2CE355CD"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Pago temporal programa 12</w:t>
            </w:r>
          </w:p>
        </w:tc>
        <w:tc>
          <w:tcPr>
            <w:tcW w:w="1630" w:type="dxa"/>
          </w:tcPr>
          <w:p w14:paraId="3C3BA668" w14:textId="0E7CB5D4"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12</w:t>
            </w:r>
          </w:p>
        </w:tc>
      </w:tr>
      <w:tr w:rsidR="00020936" w:rsidRPr="00020936" w14:paraId="5A3476FC" w14:textId="77777777" w:rsidTr="00BE05F3">
        <w:tc>
          <w:tcPr>
            <w:tcW w:w="701" w:type="dxa"/>
          </w:tcPr>
          <w:p w14:paraId="5856D0F6" w14:textId="0F57D752"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10</w:t>
            </w:r>
          </w:p>
        </w:tc>
        <w:tc>
          <w:tcPr>
            <w:tcW w:w="5579" w:type="dxa"/>
          </w:tcPr>
          <w:p w14:paraId="159B60E9" w14:textId="1CFE285F"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Pago tramite de pensión</w:t>
            </w:r>
          </w:p>
        </w:tc>
        <w:tc>
          <w:tcPr>
            <w:tcW w:w="1630" w:type="dxa"/>
          </w:tcPr>
          <w:p w14:paraId="04E18192" w14:textId="51F5A869"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12</w:t>
            </w:r>
          </w:p>
        </w:tc>
      </w:tr>
      <w:tr w:rsidR="00020936" w:rsidRPr="00020936" w14:paraId="152E8167" w14:textId="77777777" w:rsidTr="00BE05F3">
        <w:tc>
          <w:tcPr>
            <w:tcW w:w="701" w:type="dxa"/>
          </w:tcPr>
          <w:p w14:paraId="29C57D30" w14:textId="44E01896"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11</w:t>
            </w:r>
          </w:p>
        </w:tc>
        <w:tc>
          <w:tcPr>
            <w:tcW w:w="5579" w:type="dxa"/>
          </w:tcPr>
          <w:p w14:paraId="18605389" w14:textId="634EB272"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Pago de jornaleros</w:t>
            </w:r>
          </w:p>
        </w:tc>
        <w:tc>
          <w:tcPr>
            <w:tcW w:w="1630" w:type="dxa"/>
          </w:tcPr>
          <w:p w14:paraId="427171FB" w14:textId="0FFB5514"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12</w:t>
            </w:r>
          </w:p>
        </w:tc>
      </w:tr>
      <w:tr w:rsidR="00020936" w:rsidRPr="00020936" w14:paraId="4E2F0FAE" w14:textId="77777777" w:rsidTr="00BE05F3">
        <w:tc>
          <w:tcPr>
            <w:tcW w:w="701" w:type="dxa"/>
          </w:tcPr>
          <w:p w14:paraId="34271061" w14:textId="4BA177B3"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12</w:t>
            </w:r>
          </w:p>
        </w:tc>
        <w:tc>
          <w:tcPr>
            <w:tcW w:w="5579" w:type="dxa"/>
          </w:tcPr>
          <w:p w14:paraId="59AC2969" w14:textId="4B2D700A"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Seguridad programa 01</w:t>
            </w:r>
          </w:p>
        </w:tc>
        <w:tc>
          <w:tcPr>
            <w:tcW w:w="1630" w:type="dxa"/>
          </w:tcPr>
          <w:p w14:paraId="3CBD889F" w14:textId="7331CC18"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12</w:t>
            </w:r>
          </w:p>
        </w:tc>
      </w:tr>
      <w:tr w:rsidR="00020936" w:rsidRPr="00020936" w14:paraId="4B193104" w14:textId="77777777" w:rsidTr="00BE05F3">
        <w:tc>
          <w:tcPr>
            <w:tcW w:w="701" w:type="dxa"/>
          </w:tcPr>
          <w:p w14:paraId="7E7970D5" w14:textId="5079B3AF"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13</w:t>
            </w:r>
          </w:p>
        </w:tc>
        <w:tc>
          <w:tcPr>
            <w:tcW w:w="5579" w:type="dxa"/>
          </w:tcPr>
          <w:p w14:paraId="13EA876E" w14:textId="308C93CA"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Seguridad programa 12</w:t>
            </w:r>
          </w:p>
        </w:tc>
        <w:tc>
          <w:tcPr>
            <w:tcW w:w="1630" w:type="dxa"/>
          </w:tcPr>
          <w:p w14:paraId="275A37BE" w14:textId="6EE72F51"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12</w:t>
            </w:r>
          </w:p>
        </w:tc>
      </w:tr>
      <w:tr w:rsidR="00020936" w:rsidRPr="00020936" w14:paraId="088CE610" w14:textId="77777777" w:rsidTr="00BE05F3">
        <w:tc>
          <w:tcPr>
            <w:tcW w:w="701" w:type="dxa"/>
          </w:tcPr>
          <w:p w14:paraId="207A3AC0" w14:textId="010B8C1A"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14</w:t>
            </w:r>
          </w:p>
        </w:tc>
        <w:tc>
          <w:tcPr>
            <w:tcW w:w="5579" w:type="dxa"/>
          </w:tcPr>
          <w:p w14:paraId="0C2C987E" w14:textId="6078E84A" w:rsidR="000C4B40" w:rsidRPr="00020936" w:rsidRDefault="000C4B40" w:rsidP="000C4B40">
            <w:pPr>
              <w:spacing w:line="360" w:lineRule="auto"/>
              <w:jc w:val="both"/>
              <w:rPr>
                <w:color w:val="4C4747"/>
                <w:sz w:val="20"/>
                <w:szCs w:val="20"/>
                <w:lang w:val="es-DO"/>
              </w:rPr>
            </w:pPr>
            <w:proofErr w:type="spellStart"/>
            <w:r w:rsidRPr="00020936">
              <w:rPr>
                <w:color w:val="4C4747"/>
                <w:sz w:val="20"/>
                <w:szCs w:val="20"/>
                <w:lang w:val="es-DO"/>
              </w:rPr>
              <w:t>Proy</w:t>
            </w:r>
            <w:proofErr w:type="spellEnd"/>
            <w:r w:rsidRPr="00020936">
              <w:rPr>
                <w:color w:val="4C4747"/>
                <w:sz w:val="20"/>
                <w:szCs w:val="20"/>
                <w:lang w:val="es-DO"/>
              </w:rPr>
              <w:t>. múltiple Montegrande personal temporal</w:t>
            </w:r>
          </w:p>
        </w:tc>
        <w:tc>
          <w:tcPr>
            <w:tcW w:w="1630" w:type="dxa"/>
          </w:tcPr>
          <w:p w14:paraId="25E2CADA" w14:textId="2BDC1C3D"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12</w:t>
            </w:r>
          </w:p>
        </w:tc>
      </w:tr>
      <w:tr w:rsidR="00020936" w:rsidRPr="00020936" w14:paraId="33C69C40" w14:textId="77777777" w:rsidTr="00BE05F3">
        <w:tc>
          <w:tcPr>
            <w:tcW w:w="701" w:type="dxa"/>
          </w:tcPr>
          <w:p w14:paraId="2062B7A0" w14:textId="08C0A4BF"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15</w:t>
            </w:r>
          </w:p>
        </w:tc>
        <w:tc>
          <w:tcPr>
            <w:tcW w:w="5579" w:type="dxa"/>
          </w:tcPr>
          <w:p w14:paraId="062B375E" w14:textId="21B38D54"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pago temporal proyecto Azua 2</w:t>
            </w:r>
          </w:p>
        </w:tc>
        <w:tc>
          <w:tcPr>
            <w:tcW w:w="1630" w:type="dxa"/>
          </w:tcPr>
          <w:p w14:paraId="42F7B424" w14:textId="11C4575C"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12</w:t>
            </w:r>
          </w:p>
        </w:tc>
      </w:tr>
      <w:tr w:rsidR="00020936" w:rsidRPr="00020936" w14:paraId="5E00FDC9" w14:textId="77777777" w:rsidTr="00BE05F3">
        <w:tc>
          <w:tcPr>
            <w:tcW w:w="701" w:type="dxa"/>
          </w:tcPr>
          <w:p w14:paraId="65650E8D" w14:textId="3118758F"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16</w:t>
            </w:r>
          </w:p>
        </w:tc>
        <w:tc>
          <w:tcPr>
            <w:tcW w:w="5579" w:type="dxa"/>
          </w:tcPr>
          <w:p w14:paraId="70EC261D" w14:textId="4A65FAEA"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 xml:space="preserve">Compensación a distancia </w:t>
            </w:r>
            <w:proofErr w:type="spellStart"/>
            <w:r w:rsidRPr="00020936">
              <w:rPr>
                <w:color w:val="4C4747"/>
                <w:sz w:val="20"/>
                <w:szCs w:val="20"/>
                <w:lang w:val="es-DO"/>
              </w:rPr>
              <w:t>Proy</w:t>
            </w:r>
            <w:proofErr w:type="spellEnd"/>
            <w:r w:rsidRPr="00020936">
              <w:rPr>
                <w:color w:val="4C4747"/>
                <w:sz w:val="20"/>
                <w:szCs w:val="20"/>
                <w:lang w:val="es-DO"/>
              </w:rPr>
              <w:t>. múltiple Montegrande</w:t>
            </w:r>
          </w:p>
        </w:tc>
        <w:tc>
          <w:tcPr>
            <w:tcW w:w="1630" w:type="dxa"/>
          </w:tcPr>
          <w:p w14:paraId="2E7F2025" w14:textId="4343F78C"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12</w:t>
            </w:r>
          </w:p>
        </w:tc>
      </w:tr>
      <w:tr w:rsidR="00020936" w:rsidRPr="00020936" w14:paraId="3E757594" w14:textId="77777777" w:rsidTr="00BE05F3">
        <w:tc>
          <w:tcPr>
            <w:tcW w:w="701" w:type="dxa"/>
          </w:tcPr>
          <w:p w14:paraId="6714F9C2" w14:textId="419C0378"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17</w:t>
            </w:r>
          </w:p>
        </w:tc>
        <w:tc>
          <w:tcPr>
            <w:tcW w:w="5579" w:type="dxa"/>
          </w:tcPr>
          <w:p w14:paraId="2ABE7D57" w14:textId="25E6228F"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 xml:space="preserve">Compensación especial </w:t>
            </w:r>
            <w:proofErr w:type="spellStart"/>
            <w:r w:rsidRPr="00020936">
              <w:rPr>
                <w:color w:val="4C4747"/>
                <w:sz w:val="20"/>
                <w:szCs w:val="20"/>
                <w:lang w:val="es-DO"/>
              </w:rPr>
              <w:t>Proy</w:t>
            </w:r>
            <w:proofErr w:type="spellEnd"/>
            <w:r w:rsidRPr="00020936">
              <w:rPr>
                <w:color w:val="4C4747"/>
                <w:sz w:val="20"/>
                <w:szCs w:val="20"/>
                <w:lang w:val="es-DO"/>
              </w:rPr>
              <w:t xml:space="preserve">. </w:t>
            </w:r>
            <w:proofErr w:type="spellStart"/>
            <w:r w:rsidRPr="00020936">
              <w:rPr>
                <w:color w:val="4C4747"/>
                <w:sz w:val="20"/>
                <w:szCs w:val="20"/>
                <w:lang w:val="es-DO"/>
              </w:rPr>
              <w:t>Mult</w:t>
            </w:r>
            <w:proofErr w:type="spellEnd"/>
            <w:r w:rsidR="00330B14" w:rsidRPr="00020936">
              <w:rPr>
                <w:color w:val="4C4747"/>
                <w:sz w:val="20"/>
                <w:szCs w:val="20"/>
                <w:lang w:val="es-DO"/>
              </w:rPr>
              <w:t>. Monte</w:t>
            </w:r>
            <w:r w:rsidRPr="00020936">
              <w:rPr>
                <w:color w:val="4C4747"/>
                <w:sz w:val="20"/>
                <w:szCs w:val="20"/>
                <w:lang w:val="es-DO"/>
              </w:rPr>
              <w:t>grande</w:t>
            </w:r>
          </w:p>
        </w:tc>
        <w:tc>
          <w:tcPr>
            <w:tcW w:w="1630" w:type="dxa"/>
          </w:tcPr>
          <w:p w14:paraId="68DB41BA" w14:textId="3984A93C"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12</w:t>
            </w:r>
          </w:p>
        </w:tc>
      </w:tr>
      <w:tr w:rsidR="00020936" w:rsidRPr="00020936" w14:paraId="72E212EB" w14:textId="77777777" w:rsidTr="00BE05F3">
        <w:tc>
          <w:tcPr>
            <w:tcW w:w="701" w:type="dxa"/>
          </w:tcPr>
          <w:p w14:paraId="3B2C9604" w14:textId="5F6DBC16"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18</w:t>
            </w:r>
          </w:p>
        </w:tc>
        <w:tc>
          <w:tcPr>
            <w:tcW w:w="5579" w:type="dxa"/>
          </w:tcPr>
          <w:p w14:paraId="3883FCD5" w14:textId="647C607B" w:rsidR="000C4B40" w:rsidRPr="00020936" w:rsidRDefault="00330B14" w:rsidP="000C4B40">
            <w:pPr>
              <w:spacing w:line="360" w:lineRule="auto"/>
              <w:jc w:val="both"/>
              <w:rPr>
                <w:color w:val="4C4747"/>
                <w:sz w:val="20"/>
                <w:szCs w:val="20"/>
                <w:lang w:val="es-DO"/>
              </w:rPr>
            </w:pPr>
            <w:r w:rsidRPr="00020936">
              <w:rPr>
                <w:color w:val="4C4747"/>
                <w:sz w:val="20"/>
                <w:szCs w:val="20"/>
                <w:lang w:val="es-DO"/>
              </w:rPr>
              <w:t>Compensación</w:t>
            </w:r>
            <w:r w:rsidR="000C4B40" w:rsidRPr="00020936">
              <w:rPr>
                <w:color w:val="4C4747"/>
                <w:sz w:val="20"/>
                <w:szCs w:val="20"/>
                <w:lang w:val="es-DO"/>
              </w:rPr>
              <w:t xml:space="preserve"> a distancia </w:t>
            </w:r>
            <w:proofErr w:type="spellStart"/>
            <w:r w:rsidRPr="00020936">
              <w:rPr>
                <w:color w:val="4C4747"/>
                <w:sz w:val="20"/>
                <w:szCs w:val="20"/>
                <w:lang w:val="es-DO"/>
              </w:rPr>
              <w:t>Proy</w:t>
            </w:r>
            <w:proofErr w:type="spellEnd"/>
            <w:r w:rsidRPr="00020936">
              <w:rPr>
                <w:color w:val="4C4747"/>
                <w:sz w:val="20"/>
                <w:szCs w:val="20"/>
                <w:lang w:val="es-DO"/>
              </w:rPr>
              <w:t>. Azua 2 Pueblo V</w:t>
            </w:r>
            <w:r w:rsidR="000C4B40" w:rsidRPr="00020936">
              <w:rPr>
                <w:color w:val="4C4747"/>
                <w:sz w:val="20"/>
                <w:szCs w:val="20"/>
                <w:lang w:val="es-DO"/>
              </w:rPr>
              <w:t>iejo</w:t>
            </w:r>
          </w:p>
        </w:tc>
        <w:tc>
          <w:tcPr>
            <w:tcW w:w="1630" w:type="dxa"/>
          </w:tcPr>
          <w:p w14:paraId="3A874801" w14:textId="05DE095B"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12</w:t>
            </w:r>
          </w:p>
        </w:tc>
      </w:tr>
      <w:tr w:rsidR="00020936" w:rsidRPr="00020936" w14:paraId="6BC1F423" w14:textId="77777777" w:rsidTr="00BE05F3">
        <w:tc>
          <w:tcPr>
            <w:tcW w:w="701" w:type="dxa"/>
          </w:tcPr>
          <w:p w14:paraId="65FCC94A" w14:textId="19A79D02"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19</w:t>
            </w:r>
          </w:p>
        </w:tc>
        <w:tc>
          <w:tcPr>
            <w:tcW w:w="5579" w:type="dxa"/>
          </w:tcPr>
          <w:p w14:paraId="2DC308E8" w14:textId="637694A9" w:rsidR="000C4B40" w:rsidRPr="00020936" w:rsidRDefault="00330B14" w:rsidP="000C4B40">
            <w:pPr>
              <w:spacing w:line="360" w:lineRule="auto"/>
              <w:jc w:val="both"/>
              <w:rPr>
                <w:color w:val="4C4747"/>
                <w:sz w:val="20"/>
                <w:szCs w:val="20"/>
                <w:lang w:val="es-DO"/>
              </w:rPr>
            </w:pPr>
            <w:r w:rsidRPr="00020936">
              <w:rPr>
                <w:color w:val="4C4747"/>
                <w:sz w:val="20"/>
                <w:szCs w:val="20"/>
                <w:lang w:val="es-DO"/>
              </w:rPr>
              <w:t>Compensación especial proyecto Azua 2 Pueblo V</w:t>
            </w:r>
            <w:r w:rsidR="000C4B40" w:rsidRPr="00020936">
              <w:rPr>
                <w:color w:val="4C4747"/>
                <w:sz w:val="20"/>
                <w:szCs w:val="20"/>
                <w:lang w:val="es-DO"/>
              </w:rPr>
              <w:t>iejo</w:t>
            </w:r>
          </w:p>
        </w:tc>
        <w:tc>
          <w:tcPr>
            <w:tcW w:w="1630" w:type="dxa"/>
          </w:tcPr>
          <w:p w14:paraId="2E396AC6" w14:textId="73CCCFDE"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12</w:t>
            </w:r>
          </w:p>
        </w:tc>
      </w:tr>
      <w:tr w:rsidR="00020936" w:rsidRPr="00020936" w14:paraId="35607F01" w14:textId="77777777" w:rsidTr="00BE05F3">
        <w:tc>
          <w:tcPr>
            <w:tcW w:w="701" w:type="dxa"/>
          </w:tcPr>
          <w:p w14:paraId="0ABFC420" w14:textId="6A179EFA"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20</w:t>
            </w:r>
          </w:p>
        </w:tc>
        <w:tc>
          <w:tcPr>
            <w:tcW w:w="5579" w:type="dxa"/>
          </w:tcPr>
          <w:p w14:paraId="79D3B831" w14:textId="303A80D1" w:rsidR="000C4B40" w:rsidRPr="00020936" w:rsidRDefault="00330B14" w:rsidP="000C4B40">
            <w:pPr>
              <w:spacing w:line="360" w:lineRule="auto"/>
              <w:jc w:val="both"/>
              <w:rPr>
                <w:color w:val="4C4747"/>
                <w:sz w:val="20"/>
                <w:szCs w:val="20"/>
                <w:lang w:val="es-DO"/>
              </w:rPr>
            </w:pPr>
            <w:r w:rsidRPr="00020936">
              <w:rPr>
                <w:color w:val="4C4747"/>
                <w:sz w:val="20"/>
                <w:szCs w:val="20"/>
                <w:lang w:val="es-DO"/>
              </w:rPr>
              <w:t>Compensación</w:t>
            </w:r>
            <w:r w:rsidR="000C4B40" w:rsidRPr="00020936">
              <w:rPr>
                <w:color w:val="4C4747"/>
                <w:sz w:val="20"/>
                <w:szCs w:val="20"/>
                <w:lang w:val="es-DO"/>
              </w:rPr>
              <w:t xml:space="preserve"> a; personal en cargos de carrera</w:t>
            </w:r>
          </w:p>
        </w:tc>
        <w:tc>
          <w:tcPr>
            <w:tcW w:w="1630" w:type="dxa"/>
          </w:tcPr>
          <w:p w14:paraId="4A4E3553" w14:textId="5C25A1F8"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12</w:t>
            </w:r>
          </w:p>
        </w:tc>
      </w:tr>
      <w:tr w:rsidR="00020936" w:rsidRPr="00020936" w14:paraId="164B5F07" w14:textId="77777777" w:rsidTr="00BE05F3">
        <w:tc>
          <w:tcPr>
            <w:tcW w:w="701" w:type="dxa"/>
          </w:tcPr>
          <w:p w14:paraId="51F518A3" w14:textId="2C132185"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21</w:t>
            </w:r>
          </w:p>
        </w:tc>
        <w:tc>
          <w:tcPr>
            <w:tcW w:w="5579" w:type="dxa"/>
          </w:tcPr>
          <w:p w14:paraId="42BF05CC" w14:textId="1334FBD9" w:rsidR="000C4B40" w:rsidRPr="00020936" w:rsidRDefault="00330B14" w:rsidP="000C4B40">
            <w:pPr>
              <w:spacing w:line="360" w:lineRule="auto"/>
              <w:jc w:val="both"/>
              <w:rPr>
                <w:color w:val="4C4747"/>
                <w:sz w:val="20"/>
                <w:szCs w:val="20"/>
                <w:lang w:val="es-DO"/>
              </w:rPr>
            </w:pPr>
            <w:r w:rsidRPr="00020936">
              <w:rPr>
                <w:color w:val="4C4747"/>
                <w:sz w:val="20"/>
                <w:szCs w:val="20"/>
                <w:lang w:val="es-DO"/>
              </w:rPr>
              <w:t>P</w:t>
            </w:r>
            <w:r w:rsidR="000C4B40" w:rsidRPr="00020936">
              <w:rPr>
                <w:color w:val="4C4747"/>
                <w:sz w:val="20"/>
                <w:szCs w:val="20"/>
                <w:lang w:val="es-DO"/>
              </w:rPr>
              <w:t>ago al personal por suplencias</w:t>
            </w:r>
          </w:p>
        </w:tc>
        <w:tc>
          <w:tcPr>
            <w:tcW w:w="1630" w:type="dxa"/>
          </w:tcPr>
          <w:p w14:paraId="354E421F" w14:textId="765B5B47"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12</w:t>
            </w:r>
          </w:p>
        </w:tc>
      </w:tr>
      <w:tr w:rsidR="00020936" w:rsidRPr="00020936" w14:paraId="4F46DE83" w14:textId="77777777" w:rsidTr="00BE05F3">
        <w:tc>
          <w:tcPr>
            <w:tcW w:w="701" w:type="dxa"/>
          </w:tcPr>
          <w:p w14:paraId="6489591F" w14:textId="372D11AE"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22</w:t>
            </w:r>
          </w:p>
        </w:tc>
        <w:tc>
          <w:tcPr>
            <w:tcW w:w="5579" w:type="dxa"/>
          </w:tcPr>
          <w:p w14:paraId="042CE257" w14:textId="2AAF317D" w:rsidR="000C4B40" w:rsidRPr="00020936" w:rsidRDefault="00330B14" w:rsidP="000C4B40">
            <w:pPr>
              <w:spacing w:line="360" w:lineRule="auto"/>
              <w:jc w:val="both"/>
              <w:rPr>
                <w:color w:val="4C4747"/>
                <w:sz w:val="20"/>
                <w:szCs w:val="20"/>
                <w:lang w:val="es-DO"/>
              </w:rPr>
            </w:pPr>
            <w:r w:rsidRPr="00020936">
              <w:rPr>
                <w:color w:val="4C4747"/>
                <w:sz w:val="20"/>
                <w:szCs w:val="20"/>
                <w:lang w:val="es-DO"/>
              </w:rPr>
              <w:t>R</w:t>
            </w:r>
            <w:r w:rsidR="000C4B40" w:rsidRPr="00020936">
              <w:rPr>
                <w:color w:val="4C4747"/>
                <w:sz w:val="20"/>
                <w:szCs w:val="20"/>
                <w:lang w:val="es-DO"/>
              </w:rPr>
              <w:t>ecibir oficios</w:t>
            </w:r>
          </w:p>
        </w:tc>
        <w:tc>
          <w:tcPr>
            <w:tcW w:w="1630" w:type="dxa"/>
          </w:tcPr>
          <w:p w14:paraId="48F3E28C" w14:textId="2AD18717"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381</w:t>
            </w:r>
          </w:p>
        </w:tc>
      </w:tr>
      <w:tr w:rsidR="00020936" w:rsidRPr="00020936" w14:paraId="43745C14" w14:textId="77777777" w:rsidTr="00BE05F3">
        <w:tc>
          <w:tcPr>
            <w:tcW w:w="701" w:type="dxa"/>
          </w:tcPr>
          <w:p w14:paraId="6CD336A2" w14:textId="627EB5F5"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23</w:t>
            </w:r>
          </w:p>
        </w:tc>
        <w:tc>
          <w:tcPr>
            <w:tcW w:w="5579" w:type="dxa"/>
          </w:tcPr>
          <w:p w14:paraId="7DE3C608" w14:textId="0E820D45" w:rsidR="000C4B40" w:rsidRPr="00020936" w:rsidRDefault="00330B14" w:rsidP="000C4B40">
            <w:pPr>
              <w:spacing w:line="360" w:lineRule="auto"/>
              <w:jc w:val="both"/>
              <w:rPr>
                <w:color w:val="4C4747"/>
                <w:sz w:val="20"/>
                <w:szCs w:val="20"/>
                <w:lang w:val="es-DO"/>
              </w:rPr>
            </w:pPr>
            <w:r w:rsidRPr="00020936">
              <w:rPr>
                <w:color w:val="4C4747"/>
                <w:sz w:val="20"/>
                <w:szCs w:val="20"/>
                <w:lang w:val="es-DO"/>
              </w:rPr>
              <w:t>R</w:t>
            </w:r>
            <w:r w:rsidR="000C4B40" w:rsidRPr="00020936">
              <w:rPr>
                <w:color w:val="4C4747"/>
                <w:sz w:val="20"/>
                <w:szCs w:val="20"/>
                <w:lang w:val="es-DO"/>
              </w:rPr>
              <w:t>egistro de los oficios en el sistema</w:t>
            </w:r>
          </w:p>
        </w:tc>
        <w:tc>
          <w:tcPr>
            <w:tcW w:w="1630" w:type="dxa"/>
          </w:tcPr>
          <w:p w14:paraId="26311160" w14:textId="1C2EEC58"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372</w:t>
            </w:r>
          </w:p>
        </w:tc>
      </w:tr>
      <w:tr w:rsidR="00020936" w:rsidRPr="00020936" w14:paraId="0CEE20F2" w14:textId="77777777" w:rsidTr="00BE05F3">
        <w:tc>
          <w:tcPr>
            <w:tcW w:w="701" w:type="dxa"/>
          </w:tcPr>
          <w:p w14:paraId="61FD3AB0" w14:textId="2433AB1F"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lastRenderedPageBreak/>
              <w:t>24</w:t>
            </w:r>
          </w:p>
        </w:tc>
        <w:tc>
          <w:tcPr>
            <w:tcW w:w="5579" w:type="dxa"/>
          </w:tcPr>
          <w:p w14:paraId="4AC16075" w14:textId="7C0A16A0" w:rsidR="000C4B40" w:rsidRPr="00020936" w:rsidRDefault="00330B14" w:rsidP="000C4B40">
            <w:pPr>
              <w:spacing w:line="360" w:lineRule="auto"/>
              <w:jc w:val="both"/>
              <w:rPr>
                <w:color w:val="4C4747"/>
                <w:sz w:val="20"/>
                <w:szCs w:val="20"/>
                <w:lang w:val="es-DO"/>
              </w:rPr>
            </w:pPr>
            <w:r w:rsidRPr="00020936">
              <w:rPr>
                <w:color w:val="4C4747"/>
                <w:sz w:val="20"/>
                <w:szCs w:val="20"/>
                <w:lang w:val="es-DO"/>
              </w:rPr>
              <w:t>R</w:t>
            </w:r>
            <w:r w:rsidR="000C4B40" w:rsidRPr="00020936">
              <w:rPr>
                <w:color w:val="4C4747"/>
                <w:sz w:val="20"/>
                <w:szCs w:val="20"/>
                <w:lang w:val="es-DO"/>
              </w:rPr>
              <w:t>ecibir todas las nominillas de los diferentes distritos de riego</w:t>
            </w:r>
          </w:p>
        </w:tc>
        <w:tc>
          <w:tcPr>
            <w:tcW w:w="1630" w:type="dxa"/>
          </w:tcPr>
          <w:p w14:paraId="779E3F45" w14:textId="0F650860"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233</w:t>
            </w:r>
          </w:p>
        </w:tc>
      </w:tr>
      <w:tr w:rsidR="00020936" w:rsidRPr="00020936" w14:paraId="2E539983" w14:textId="77777777" w:rsidTr="00BE05F3">
        <w:tc>
          <w:tcPr>
            <w:tcW w:w="701" w:type="dxa"/>
          </w:tcPr>
          <w:p w14:paraId="2672A687" w14:textId="20987B8A"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25</w:t>
            </w:r>
          </w:p>
        </w:tc>
        <w:tc>
          <w:tcPr>
            <w:tcW w:w="5579" w:type="dxa"/>
          </w:tcPr>
          <w:p w14:paraId="176B4EE1" w14:textId="34AB01D1" w:rsidR="000C4B40" w:rsidRPr="00020936" w:rsidRDefault="00330B14" w:rsidP="000C4B40">
            <w:pPr>
              <w:spacing w:line="360" w:lineRule="auto"/>
              <w:jc w:val="both"/>
              <w:rPr>
                <w:color w:val="4C4747"/>
                <w:sz w:val="20"/>
                <w:szCs w:val="20"/>
                <w:lang w:val="es-DO"/>
              </w:rPr>
            </w:pPr>
            <w:r w:rsidRPr="00020936">
              <w:rPr>
                <w:color w:val="4C4747"/>
                <w:sz w:val="20"/>
                <w:szCs w:val="20"/>
                <w:lang w:val="es-DO"/>
              </w:rPr>
              <w:t>R</w:t>
            </w:r>
            <w:r w:rsidR="000C4B40" w:rsidRPr="00020936">
              <w:rPr>
                <w:color w:val="4C4747"/>
                <w:sz w:val="20"/>
                <w:szCs w:val="20"/>
                <w:lang w:val="es-DO"/>
              </w:rPr>
              <w:t>egistro de todas las nominillas de los diferentes distritos de riego</w:t>
            </w:r>
          </w:p>
        </w:tc>
        <w:tc>
          <w:tcPr>
            <w:tcW w:w="1630" w:type="dxa"/>
          </w:tcPr>
          <w:p w14:paraId="0ABDCC4F" w14:textId="7115B45C"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234</w:t>
            </w:r>
          </w:p>
        </w:tc>
      </w:tr>
      <w:tr w:rsidR="00020936" w:rsidRPr="00020936" w14:paraId="4E6CE713" w14:textId="77777777" w:rsidTr="00BE05F3">
        <w:tc>
          <w:tcPr>
            <w:tcW w:w="701" w:type="dxa"/>
          </w:tcPr>
          <w:p w14:paraId="583513E0" w14:textId="071A821A"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26</w:t>
            </w:r>
          </w:p>
        </w:tc>
        <w:tc>
          <w:tcPr>
            <w:tcW w:w="5579" w:type="dxa"/>
          </w:tcPr>
          <w:p w14:paraId="074857B0" w14:textId="5E7C5CB2" w:rsidR="000C4B40" w:rsidRPr="00020936" w:rsidRDefault="00330B14" w:rsidP="000C4B40">
            <w:pPr>
              <w:spacing w:line="360" w:lineRule="auto"/>
              <w:jc w:val="both"/>
              <w:rPr>
                <w:color w:val="4C4747"/>
                <w:sz w:val="20"/>
                <w:szCs w:val="20"/>
                <w:lang w:val="es-DO"/>
              </w:rPr>
            </w:pPr>
            <w:r w:rsidRPr="00020936">
              <w:rPr>
                <w:color w:val="4C4747"/>
                <w:sz w:val="20"/>
                <w:szCs w:val="20"/>
                <w:lang w:val="es-DO"/>
              </w:rPr>
              <w:t>R</w:t>
            </w:r>
            <w:r w:rsidR="000C4B40" w:rsidRPr="00020936">
              <w:rPr>
                <w:color w:val="4C4747"/>
                <w:sz w:val="20"/>
                <w:szCs w:val="20"/>
                <w:lang w:val="es-DO"/>
              </w:rPr>
              <w:t>ecibir tosas las nominillas de chapeo y limpiezas de canales</w:t>
            </w:r>
          </w:p>
        </w:tc>
        <w:tc>
          <w:tcPr>
            <w:tcW w:w="1630" w:type="dxa"/>
          </w:tcPr>
          <w:p w14:paraId="7D58B035" w14:textId="19B278A5"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411</w:t>
            </w:r>
          </w:p>
        </w:tc>
      </w:tr>
      <w:tr w:rsidR="00020936" w:rsidRPr="00020936" w14:paraId="4EC62B4C" w14:textId="77777777" w:rsidTr="00BE05F3">
        <w:tc>
          <w:tcPr>
            <w:tcW w:w="701" w:type="dxa"/>
          </w:tcPr>
          <w:p w14:paraId="42E9ADA0" w14:textId="011F6311"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27</w:t>
            </w:r>
          </w:p>
        </w:tc>
        <w:tc>
          <w:tcPr>
            <w:tcW w:w="5579" w:type="dxa"/>
          </w:tcPr>
          <w:p w14:paraId="19B6B848" w14:textId="7E373F42" w:rsidR="000C4B40" w:rsidRPr="00020936" w:rsidRDefault="00330B14" w:rsidP="000C4B40">
            <w:pPr>
              <w:spacing w:line="360" w:lineRule="auto"/>
              <w:jc w:val="both"/>
              <w:rPr>
                <w:color w:val="4C4747"/>
                <w:sz w:val="20"/>
                <w:szCs w:val="20"/>
                <w:lang w:val="es-DO"/>
              </w:rPr>
            </w:pPr>
            <w:r w:rsidRPr="00020936">
              <w:rPr>
                <w:color w:val="4C4747"/>
                <w:sz w:val="20"/>
                <w:szCs w:val="20"/>
                <w:lang w:val="es-DO"/>
              </w:rPr>
              <w:t>R</w:t>
            </w:r>
            <w:r w:rsidR="000C4B40" w:rsidRPr="00020936">
              <w:rPr>
                <w:color w:val="4C4747"/>
                <w:sz w:val="20"/>
                <w:szCs w:val="20"/>
                <w:lang w:val="es-DO"/>
              </w:rPr>
              <w:t>egistro de todas las nominillas de chapeo y limpiezas de canales</w:t>
            </w:r>
          </w:p>
        </w:tc>
        <w:tc>
          <w:tcPr>
            <w:tcW w:w="1630" w:type="dxa"/>
          </w:tcPr>
          <w:p w14:paraId="11C85DE1" w14:textId="6B11E721"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401</w:t>
            </w:r>
          </w:p>
        </w:tc>
      </w:tr>
      <w:tr w:rsidR="00020936" w:rsidRPr="00020936" w14:paraId="64C2F3B0" w14:textId="77777777" w:rsidTr="00BE05F3">
        <w:tc>
          <w:tcPr>
            <w:tcW w:w="701" w:type="dxa"/>
          </w:tcPr>
          <w:p w14:paraId="2377E30B" w14:textId="3894FB36"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28</w:t>
            </w:r>
          </w:p>
        </w:tc>
        <w:tc>
          <w:tcPr>
            <w:tcW w:w="5579" w:type="dxa"/>
          </w:tcPr>
          <w:p w14:paraId="494DEE11" w14:textId="620B9990" w:rsidR="000C4B40" w:rsidRPr="00020936" w:rsidRDefault="00330B14" w:rsidP="000C4B40">
            <w:pPr>
              <w:spacing w:line="360" w:lineRule="auto"/>
              <w:jc w:val="both"/>
              <w:rPr>
                <w:color w:val="4C4747"/>
                <w:sz w:val="20"/>
                <w:szCs w:val="20"/>
                <w:lang w:val="es-DO"/>
              </w:rPr>
            </w:pPr>
            <w:r w:rsidRPr="00020936">
              <w:rPr>
                <w:color w:val="4C4747"/>
                <w:sz w:val="20"/>
                <w:szCs w:val="20"/>
                <w:lang w:val="es-DO"/>
              </w:rPr>
              <w:t>R</w:t>
            </w:r>
            <w:r w:rsidR="000C4B40" w:rsidRPr="00020936">
              <w:rPr>
                <w:color w:val="4C4747"/>
                <w:sz w:val="20"/>
                <w:szCs w:val="20"/>
                <w:lang w:val="es-DO"/>
              </w:rPr>
              <w:t xml:space="preserve">egistro de los oficios </w:t>
            </w:r>
            <w:r w:rsidRPr="00020936">
              <w:rPr>
                <w:color w:val="4C4747"/>
                <w:sz w:val="20"/>
                <w:szCs w:val="20"/>
                <w:lang w:val="es-DO"/>
              </w:rPr>
              <w:t>desvinculación</w:t>
            </w:r>
          </w:p>
        </w:tc>
        <w:tc>
          <w:tcPr>
            <w:tcW w:w="1630" w:type="dxa"/>
          </w:tcPr>
          <w:p w14:paraId="4DB2F08B" w14:textId="7186AAA5"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215</w:t>
            </w:r>
          </w:p>
        </w:tc>
      </w:tr>
      <w:tr w:rsidR="00020936" w:rsidRPr="00020936" w14:paraId="31B03113" w14:textId="77777777" w:rsidTr="00BE05F3">
        <w:tc>
          <w:tcPr>
            <w:tcW w:w="701" w:type="dxa"/>
          </w:tcPr>
          <w:p w14:paraId="260B960F" w14:textId="74B1D3D8"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29</w:t>
            </w:r>
          </w:p>
        </w:tc>
        <w:tc>
          <w:tcPr>
            <w:tcW w:w="5579" w:type="dxa"/>
          </w:tcPr>
          <w:p w14:paraId="25887F3D" w14:textId="499BEB6E" w:rsidR="000C4B40" w:rsidRPr="00020936" w:rsidRDefault="00330B14" w:rsidP="000C4B40">
            <w:pPr>
              <w:spacing w:line="360" w:lineRule="auto"/>
              <w:jc w:val="both"/>
              <w:rPr>
                <w:color w:val="4C4747"/>
                <w:sz w:val="20"/>
                <w:szCs w:val="20"/>
                <w:lang w:val="es-DO"/>
              </w:rPr>
            </w:pPr>
            <w:r w:rsidRPr="00020936">
              <w:rPr>
                <w:color w:val="4C4747"/>
                <w:sz w:val="20"/>
                <w:szCs w:val="20"/>
                <w:lang w:val="es-DO"/>
              </w:rPr>
              <w:t>R</w:t>
            </w:r>
            <w:r w:rsidR="000C4B40" w:rsidRPr="00020936">
              <w:rPr>
                <w:color w:val="4C4747"/>
                <w:sz w:val="20"/>
                <w:szCs w:val="20"/>
                <w:lang w:val="es-DO"/>
              </w:rPr>
              <w:t>egistro de los oficios nombrados</w:t>
            </w:r>
          </w:p>
        </w:tc>
        <w:tc>
          <w:tcPr>
            <w:tcW w:w="1630" w:type="dxa"/>
          </w:tcPr>
          <w:p w14:paraId="00860D13" w14:textId="53CE31CE"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205</w:t>
            </w:r>
          </w:p>
        </w:tc>
      </w:tr>
      <w:tr w:rsidR="00020936" w:rsidRPr="00020936" w14:paraId="2CBA0B2D" w14:textId="77777777" w:rsidTr="00BE05F3">
        <w:tc>
          <w:tcPr>
            <w:tcW w:w="701" w:type="dxa"/>
          </w:tcPr>
          <w:p w14:paraId="4F576EF5" w14:textId="0E476591"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30</w:t>
            </w:r>
          </w:p>
        </w:tc>
        <w:tc>
          <w:tcPr>
            <w:tcW w:w="5579" w:type="dxa"/>
          </w:tcPr>
          <w:p w14:paraId="6848962A" w14:textId="0A3406FB" w:rsidR="000C4B40" w:rsidRPr="00020936" w:rsidRDefault="00330B14" w:rsidP="000C4B40">
            <w:pPr>
              <w:spacing w:line="360" w:lineRule="auto"/>
              <w:jc w:val="both"/>
              <w:rPr>
                <w:color w:val="4C4747"/>
                <w:sz w:val="20"/>
                <w:szCs w:val="20"/>
                <w:lang w:val="es-DO"/>
              </w:rPr>
            </w:pPr>
            <w:r w:rsidRPr="00020936">
              <w:rPr>
                <w:color w:val="4C4747"/>
                <w:sz w:val="20"/>
                <w:szCs w:val="20"/>
                <w:lang w:val="es-DO"/>
              </w:rPr>
              <w:t>R</w:t>
            </w:r>
            <w:r w:rsidR="000C4B40" w:rsidRPr="00020936">
              <w:rPr>
                <w:color w:val="4C4747"/>
                <w:sz w:val="20"/>
                <w:szCs w:val="20"/>
                <w:lang w:val="es-DO"/>
              </w:rPr>
              <w:t>egistro de los oficios aumentos de sueldos</w:t>
            </w:r>
          </w:p>
        </w:tc>
        <w:tc>
          <w:tcPr>
            <w:tcW w:w="1630" w:type="dxa"/>
          </w:tcPr>
          <w:p w14:paraId="43B5B3A8" w14:textId="05BFE1F7"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61</w:t>
            </w:r>
          </w:p>
        </w:tc>
      </w:tr>
      <w:tr w:rsidR="00020936" w:rsidRPr="00020936" w14:paraId="2492F159" w14:textId="77777777" w:rsidTr="00BE05F3">
        <w:tc>
          <w:tcPr>
            <w:tcW w:w="701" w:type="dxa"/>
          </w:tcPr>
          <w:p w14:paraId="784B7A56" w14:textId="68BF8AAD"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31</w:t>
            </w:r>
          </w:p>
        </w:tc>
        <w:tc>
          <w:tcPr>
            <w:tcW w:w="5579" w:type="dxa"/>
          </w:tcPr>
          <w:p w14:paraId="02A12FE7" w14:textId="5760846A" w:rsidR="000C4B40" w:rsidRPr="00020936" w:rsidRDefault="00330B14" w:rsidP="000C4B40">
            <w:pPr>
              <w:spacing w:line="360" w:lineRule="auto"/>
              <w:jc w:val="both"/>
              <w:rPr>
                <w:color w:val="4C4747"/>
                <w:sz w:val="20"/>
                <w:szCs w:val="20"/>
                <w:lang w:val="es-DO"/>
              </w:rPr>
            </w:pPr>
            <w:r w:rsidRPr="00020936">
              <w:rPr>
                <w:color w:val="4C4747"/>
                <w:sz w:val="20"/>
                <w:szCs w:val="20"/>
                <w:lang w:val="es-DO"/>
              </w:rPr>
              <w:t>R</w:t>
            </w:r>
            <w:r w:rsidR="000C4B40" w:rsidRPr="00020936">
              <w:rPr>
                <w:color w:val="4C4747"/>
                <w:sz w:val="20"/>
                <w:szCs w:val="20"/>
                <w:lang w:val="es-DO"/>
              </w:rPr>
              <w:t>egistro oficios de traslados</w:t>
            </w:r>
          </w:p>
        </w:tc>
        <w:tc>
          <w:tcPr>
            <w:tcW w:w="1630" w:type="dxa"/>
          </w:tcPr>
          <w:p w14:paraId="7CB771BA" w14:textId="2FEAE1C9"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52</w:t>
            </w:r>
          </w:p>
        </w:tc>
      </w:tr>
      <w:tr w:rsidR="00020936" w:rsidRPr="00020936" w14:paraId="316F164F" w14:textId="77777777" w:rsidTr="00BE05F3">
        <w:tc>
          <w:tcPr>
            <w:tcW w:w="701" w:type="dxa"/>
          </w:tcPr>
          <w:p w14:paraId="3441A8CB" w14:textId="3FCB79FC"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32</w:t>
            </w:r>
          </w:p>
        </w:tc>
        <w:tc>
          <w:tcPr>
            <w:tcW w:w="5579" w:type="dxa"/>
          </w:tcPr>
          <w:p w14:paraId="55F535D5" w14:textId="2246E657" w:rsidR="000C4B40" w:rsidRPr="00020936" w:rsidRDefault="00330B14" w:rsidP="000C4B40">
            <w:pPr>
              <w:spacing w:line="360" w:lineRule="auto"/>
              <w:jc w:val="both"/>
              <w:rPr>
                <w:color w:val="4C4747"/>
                <w:sz w:val="20"/>
                <w:szCs w:val="20"/>
                <w:lang w:val="es-DO"/>
              </w:rPr>
            </w:pPr>
            <w:r w:rsidRPr="00020936">
              <w:rPr>
                <w:color w:val="4C4747"/>
                <w:sz w:val="20"/>
                <w:szCs w:val="20"/>
                <w:lang w:val="es-DO"/>
              </w:rPr>
              <w:t>Consulta</w:t>
            </w:r>
            <w:r w:rsidR="000C4B40" w:rsidRPr="00020936">
              <w:rPr>
                <w:color w:val="4C4747"/>
                <w:sz w:val="20"/>
                <w:szCs w:val="20"/>
                <w:lang w:val="es-DO"/>
              </w:rPr>
              <w:t xml:space="preserve"> de descuentos de los empleados de la </w:t>
            </w:r>
            <w:r w:rsidRPr="00020936">
              <w:rPr>
                <w:color w:val="4C4747"/>
                <w:sz w:val="20"/>
                <w:szCs w:val="20"/>
                <w:lang w:val="es-DO"/>
              </w:rPr>
              <w:t>institución</w:t>
            </w:r>
            <w:r w:rsidR="000C4B40" w:rsidRPr="00020936">
              <w:rPr>
                <w:color w:val="4C4747"/>
                <w:sz w:val="20"/>
                <w:szCs w:val="20"/>
                <w:lang w:val="es-DO"/>
              </w:rPr>
              <w:t xml:space="preserve"> a nivel nacional en el sistema </w:t>
            </w:r>
            <w:r w:rsidRPr="00020936">
              <w:rPr>
                <w:color w:val="4C4747"/>
                <w:sz w:val="20"/>
                <w:szCs w:val="20"/>
                <w:lang w:val="es-DO"/>
              </w:rPr>
              <w:t>AVACOM</w:t>
            </w:r>
          </w:p>
        </w:tc>
        <w:tc>
          <w:tcPr>
            <w:tcW w:w="1630" w:type="dxa"/>
          </w:tcPr>
          <w:p w14:paraId="3B1F0E29" w14:textId="56A7A7AE"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1600</w:t>
            </w:r>
          </w:p>
        </w:tc>
      </w:tr>
      <w:tr w:rsidR="00020936" w:rsidRPr="00020936" w14:paraId="4E0D8AEE" w14:textId="77777777" w:rsidTr="00BE05F3">
        <w:tc>
          <w:tcPr>
            <w:tcW w:w="701" w:type="dxa"/>
          </w:tcPr>
          <w:p w14:paraId="0DB79F42" w14:textId="29D4EACF"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33</w:t>
            </w:r>
          </w:p>
        </w:tc>
        <w:tc>
          <w:tcPr>
            <w:tcW w:w="5579" w:type="dxa"/>
          </w:tcPr>
          <w:p w14:paraId="58655030" w14:textId="0725D79B" w:rsidR="000C4B40" w:rsidRPr="00020936" w:rsidRDefault="00330B14" w:rsidP="000C4B40">
            <w:pPr>
              <w:spacing w:line="360" w:lineRule="auto"/>
              <w:jc w:val="both"/>
              <w:rPr>
                <w:color w:val="4C4747"/>
                <w:sz w:val="20"/>
                <w:szCs w:val="20"/>
                <w:lang w:val="es-DO"/>
              </w:rPr>
            </w:pPr>
            <w:r w:rsidRPr="00020936">
              <w:rPr>
                <w:color w:val="4C4747"/>
                <w:sz w:val="20"/>
                <w:szCs w:val="20"/>
                <w:lang w:val="es-DO"/>
              </w:rPr>
              <w:t>R</w:t>
            </w:r>
            <w:r w:rsidR="000C4B40" w:rsidRPr="00020936">
              <w:rPr>
                <w:color w:val="4C4747"/>
                <w:sz w:val="20"/>
                <w:szCs w:val="20"/>
                <w:lang w:val="es-DO"/>
              </w:rPr>
              <w:t xml:space="preserve">egistro de descuento de </w:t>
            </w:r>
            <w:r w:rsidRPr="00020936">
              <w:rPr>
                <w:color w:val="4C4747"/>
                <w:sz w:val="20"/>
                <w:szCs w:val="20"/>
                <w:lang w:val="es-DO"/>
              </w:rPr>
              <w:t>COOPNAPA</w:t>
            </w:r>
          </w:p>
        </w:tc>
        <w:tc>
          <w:tcPr>
            <w:tcW w:w="1630" w:type="dxa"/>
          </w:tcPr>
          <w:p w14:paraId="41C21788" w14:textId="27410CE7"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12</w:t>
            </w:r>
          </w:p>
        </w:tc>
      </w:tr>
      <w:tr w:rsidR="00020936" w:rsidRPr="00020936" w14:paraId="3766083B" w14:textId="77777777" w:rsidTr="00BE05F3">
        <w:tc>
          <w:tcPr>
            <w:tcW w:w="701" w:type="dxa"/>
          </w:tcPr>
          <w:p w14:paraId="7897B415" w14:textId="52A1AF6A"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34</w:t>
            </w:r>
          </w:p>
        </w:tc>
        <w:tc>
          <w:tcPr>
            <w:tcW w:w="5579" w:type="dxa"/>
          </w:tcPr>
          <w:p w14:paraId="6EE491D9" w14:textId="445D9B98" w:rsidR="000C4B40" w:rsidRPr="00020936" w:rsidRDefault="00330B14" w:rsidP="000C4B40">
            <w:pPr>
              <w:spacing w:line="360" w:lineRule="auto"/>
              <w:jc w:val="both"/>
              <w:rPr>
                <w:color w:val="4C4747"/>
                <w:sz w:val="20"/>
                <w:szCs w:val="20"/>
                <w:lang w:val="es-DO"/>
              </w:rPr>
            </w:pPr>
            <w:r w:rsidRPr="00020936">
              <w:rPr>
                <w:color w:val="4C4747"/>
                <w:sz w:val="20"/>
                <w:szCs w:val="20"/>
                <w:lang w:val="es-DO"/>
              </w:rPr>
              <w:t>R</w:t>
            </w:r>
            <w:r w:rsidR="000C4B40" w:rsidRPr="00020936">
              <w:rPr>
                <w:color w:val="4C4747"/>
                <w:sz w:val="20"/>
                <w:szCs w:val="20"/>
                <w:lang w:val="es-DO"/>
              </w:rPr>
              <w:t xml:space="preserve">egistro de descuento de </w:t>
            </w:r>
            <w:r w:rsidRPr="00020936">
              <w:rPr>
                <w:color w:val="4C4747"/>
                <w:sz w:val="20"/>
                <w:szCs w:val="20"/>
                <w:lang w:val="es-DO"/>
              </w:rPr>
              <w:t>COOPSEMATEC</w:t>
            </w:r>
          </w:p>
        </w:tc>
        <w:tc>
          <w:tcPr>
            <w:tcW w:w="1630" w:type="dxa"/>
          </w:tcPr>
          <w:p w14:paraId="51BC145D" w14:textId="2207D7B2"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12</w:t>
            </w:r>
          </w:p>
        </w:tc>
      </w:tr>
      <w:tr w:rsidR="00020936" w:rsidRPr="00020936" w14:paraId="10E43BC2" w14:textId="77777777" w:rsidTr="00BE05F3">
        <w:tc>
          <w:tcPr>
            <w:tcW w:w="701" w:type="dxa"/>
          </w:tcPr>
          <w:p w14:paraId="60568E1B" w14:textId="3ECD1FDC"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35</w:t>
            </w:r>
          </w:p>
        </w:tc>
        <w:tc>
          <w:tcPr>
            <w:tcW w:w="5579" w:type="dxa"/>
          </w:tcPr>
          <w:p w14:paraId="7396975E" w14:textId="2DC8ED26" w:rsidR="000C4B40" w:rsidRPr="00020936" w:rsidRDefault="00330B14" w:rsidP="000C4B40">
            <w:pPr>
              <w:spacing w:line="360" w:lineRule="auto"/>
              <w:jc w:val="both"/>
              <w:rPr>
                <w:color w:val="4C4747"/>
                <w:sz w:val="20"/>
                <w:szCs w:val="20"/>
                <w:lang w:val="es-DO"/>
              </w:rPr>
            </w:pPr>
            <w:r w:rsidRPr="00020936">
              <w:rPr>
                <w:color w:val="4C4747"/>
                <w:sz w:val="20"/>
                <w:szCs w:val="20"/>
                <w:lang w:val="es-DO"/>
              </w:rPr>
              <w:t>R</w:t>
            </w:r>
            <w:r w:rsidR="000C4B40" w:rsidRPr="00020936">
              <w:rPr>
                <w:color w:val="4C4747"/>
                <w:sz w:val="20"/>
                <w:szCs w:val="20"/>
                <w:lang w:val="es-DO"/>
              </w:rPr>
              <w:t xml:space="preserve">egistro de descuento de </w:t>
            </w:r>
            <w:r w:rsidRPr="00020936">
              <w:rPr>
                <w:color w:val="4C4747"/>
                <w:sz w:val="20"/>
                <w:szCs w:val="20"/>
                <w:lang w:val="es-DO"/>
              </w:rPr>
              <w:t>INAVI</w:t>
            </w:r>
          </w:p>
        </w:tc>
        <w:tc>
          <w:tcPr>
            <w:tcW w:w="1630" w:type="dxa"/>
          </w:tcPr>
          <w:p w14:paraId="7339F120" w14:textId="2960F8EC"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12</w:t>
            </w:r>
          </w:p>
        </w:tc>
      </w:tr>
      <w:tr w:rsidR="00020936" w:rsidRPr="00020936" w14:paraId="268404E3" w14:textId="77777777" w:rsidTr="00BE05F3">
        <w:tc>
          <w:tcPr>
            <w:tcW w:w="701" w:type="dxa"/>
          </w:tcPr>
          <w:p w14:paraId="1ED540F1" w14:textId="3D1D4DD4"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36</w:t>
            </w:r>
          </w:p>
        </w:tc>
        <w:tc>
          <w:tcPr>
            <w:tcW w:w="5579" w:type="dxa"/>
          </w:tcPr>
          <w:p w14:paraId="7629319E" w14:textId="4E1F8109" w:rsidR="000C4B40" w:rsidRPr="00020936" w:rsidRDefault="00330B14" w:rsidP="000C4B40">
            <w:pPr>
              <w:spacing w:line="360" w:lineRule="auto"/>
              <w:jc w:val="both"/>
              <w:rPr>
                <w:color w:val="4C4747"/>
                <w:sz w:val="20"/>
                <w:szCs w:val="20"/>
                <w:lang w:val="es-DO"/>
              </w:rPr>
            </w:pPr>
            <w:r w:rsidRPr="00020936">
              <w:rPr>
                <w:color w:val="4C4747"/>
                <w:sz w:val="20"/>
                <w:szCs w:val="20"/>
                <w:lang w:val="es-DO"/>
              </w:rPr>
              <w:t>R</w:t>
            </w:r>
            <w:r w:rsidR="000C4B40" w:rsidRPr="00020936">
              <w:rPr>
                <w:color w:val="4C4747"/>
                <w:sz w:val="20"/>
                <w:szCs w:val="20"/>
                <w:lang w:val="es-DO"/>
              </w:rPr>
              <w:t xml:space="preserve">egistro funerario de </w:t>
            </w:r>
            <w:r w:rsidRPr="00020936">
              <w:rPr>
                <w:color w:val="4C4747"/>
                <w:sz w:val="20"/>
                <w:szCs w:val="20"/>
                <w:lang w:val="es-DO"/>
              </w:rPr>
              <w:t>SAVICA</w:t>
            </w:r>
          </w:p>
        </w:tc>
        <w:tc>
          <w:tcPr>
            <w:tcW w:w="1630" w:type="dxa"/>
          </w:tcPr>
          <w:p w14:paraId="256172F6" w14:textId="666F5D83"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12</w:t>
            </w:r>
          </w:p>
        </w:tc>
      </w:tr>
      <w:tr w:rsidR="00020936" w:rsidRPr="00020936" w14:paraId="2B31BC7D" w14:textId="77777777" w:rsidTr="00BE05F3">
        <w:tc>
          <w:tcPr>
            <w:tcW w:w="701" w:type="dxa"/>
          </w:tcPr>
          <w:p w14:paraId="31BC30D0" w14:textId="52CBC489"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37</w:t>
            </w:r>
          </w:p>
        </w:tc>
        <w:tc>
          <w:tcPr>
            <w:tcW w:w="5579" w:type="dxa"/>
          </w:tcPr>
          <w:p w14:paraId="1BA965D2" w14:textId="63BEE897" w:rsidR="000C4B40" w:rsidRPr="00020936" w:rsidRDefault="00330B14" w:rsidP="000C4B40">
            <w:pPr>
              <w:spacing w:line="360" w:lineRule="auto"/>
              <w:jc w:val="both"/>
              <w:rPr>
                <w:color w:val="4C4747"/>
                <w:sz w:val="20"/>
                <w:szCs w:val="20"/>
                <w:lang w:val="es-DO"/>
              </w:rPr>
            </w:pPr>
            <w:r w:rsidRPr="00020936">
              <w:rPr>
                <w:color w:val="4C4747"/>
                <w:sz w:val="20"/>
                <w:szCs w:val="20"/>
                <w:lang w:val="es-DO"/>
              </w:rPr>
              <w:t>R</w:t>
            </w:r>
            <w:r w:rsidR="000C4B40" w:rsidRPr="00020936">
              <w:rPr>
                <w:color w:val="4C4747"/>
                <w:sz w:val="20"/>
                <w:szCs w:val="20"/>
                <w:lang w:val="es-DO"/>
              </w:rPr>
              <w:t xml:space="preserve">egistro de descuento </w:t>
            </w:r>
            <w:r w:rsidRPr="00020936">
              <w:rPr>
                <w:color w:val="4C4747"/>
                <w:sz w:val="20"/>
                <w:szCs w:val="20"/>
                <w:lang w:val="es-DO"/>
              </w:rPr>
              <w:t>ADIACOOP</w:t>
            </w:r>
          </w:p>
        </w:tc>
        <w:tc>
          <w:tcPr>
            <w:tcW w:w="1630" w:type="dxa"/>
          </w:tcPr>
          <w:p w14:paraId="4CB3DCFD" w14:textId="172AC4AA"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12</w:t>
            </w:r>
          </w:p>
        </w:tc>
      </w:tr>
      <w:tr w:rsidR="00020936" w:rsidRPr="00020936" w14:paraId="206A0F2E" w14:textId="77777777" w:rsidTr="00BE05F3">
        <w:tc>
          <w:tcPr>
            <w:tcW w:w="701" w:type="dxa"/>
          </w:tcPr>
          <w:p w14:paraId="2E18D470" w14:textId="22460855"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38</w:t>
            </w:r>
          </w:p>
        </w:tc>
        <w:tc>
          <w:tcPr>
            <w:tcW w:w="5579" w:type="dxa"/>
          </w:tcPr>
          <w:p w14:paraId="099A9C0A" w14:textId="1904ADCA" w:rsidR="000C4B40" w:rsidRPr="00020936" w:rsidRDefault="00330B14" w:rsidP="000C4B40">
            <w:pPr>
              <w:spacing w:line="360" w:lineRule="auto"/>
              <w:jc w:val="both"/>
              <w:rPr>
                <w:color w:val="4C4747"/>
                <w:sz w:val="20"/>
                <w:szCs w:val="20"/>
                <w:lang w:val="es-DO"/>
              </w:rPr>
            </w:pPr>
            <w:r w:rsidRPr="00020936">
              <w:rPr>
                <w:color w:val="4C4747"/>
                <w:sz w:val="20"/>
                <w:szCs w:val="20"/>
                <w:lang w:val="es-DO"/>
              </w:rPr>
              <w:t>R</w:t>
            </w:r>
            <w:r w:rsidR="000C4B40" w:rsidRPr="00020936">
              <w:rPr>
                <w:color w:val="4C4747"/>
                <w:sz w:val="20"/>
                <w:szCs w:val="20"/>
                <w:lang w:val="es-DO"/>
              </w:rPr>
              <w:t xml:space="preserve">egistro de descuento </w:t>
            </w:r>
            <w:r w:rsidRPr="00020936">
              <w:rPr>
                <w:color w:val="4C4747"/>
                <w:sz w:val="20"/>
                <w:szCs w:val="20"/>
                <w:lang w:val="es-DO"/>
              </w:rPr>
              <w:t>FUNDAPEC</w:t>
            </w:r>
          </w:p>
        </w:tc>
        <w:tc>
          <w:tcPr>
            <w:tcW w:w="1630" w:type="dxa"/>
          </w:tcPr>
          <w:p w14:paraId="0B60ECD3" w14:textId="66E9668E"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12</w:t>
            </w:r>
          </w:p>
        </w:tc>
      </w:tr>
      <w:tr w:rsidR="00020936" w:rsidRPr="00020936" w14:paraId="0C04E5CF" w14:textId="77777777" w:rsidTr="00BE05F3">
        <w:tc>
          <w:tcPr>
            <w:tcW w:w="701" w:type="dxa"/>
          </w:tcPr>
          <w:p w14:paraId="1FD517DA" w14:textId="4348089C"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39</w:t>
            </w:r>
          </w:p>
        </w:tc>
        <w:tc>
          <w:tcPr>
            <w:tcW w:w="5579" w:type="dxa"/>
          </w:tcPr>
          <w:p w14:paraId="4D00CC41" w14:textId="09B62BCA" w:rsidR="000C4B40" w:rsidRPr="00020936" w:rsidRDefault="00330B14" w:rsidP="000C4B40">
            <w:pPr>
              <w:spacing w:line="360" w:lineRule="auto"/>
              <w:jc w:val="both"/>
              <w:rPr>
                <w:color w:val="4C4747"/>
                <w:sz w:val="20"/>
                <w:szCs w:val="20"/>
                <w:lang w:val="es-DO"/>
              </w:rPr>
            </w:pPr>
            <w:proofErr w:type="gramStart"/>
            <w:r w:rsidRPr="00020936">
              <w:rPr>
                <w:color w:val="4C4747"/>
                <w:sz w:val="20"/>
                <w:szCs w:val="20"/>
                <w:lang w:val="es-DO"/>
              </w:rPr>
              <w:t>L</w:t>
            </w:r>
            <w:r w:rsidR="000C4B40" w:rsidRPr="00020936">
              <w:rPr>
                <w:color w:val="4C4747"/>
                <w:sz w:val="20"/>
                <w:szCs w:val="20"/>
                <w:lang w:val="es-DO"/>
              </w:rPr>
              <w:t>ibramientos aprobado</w:t>
            </w:r>
            <w:proofErr w:type="gramEnd"/>
            <w:r w:rsidR="000C4B40" w:rsidRPr="00020936">
              <w:rPr>
                <w:color w:val="4C4747"/>
                <w:sz w:val="20"/>
                <w:szCs w:val="20"/>
                <w:lang w:val="es-DO"/>
              </w:rPr>
              <w:t xml:space="preserve"> </w:t>
            </w:r>
            <w:r w:rsidRPr="00020936">
              <w:rPr>
                <w:color w:val="4C4747"/>
                <w:sz w:val="20"/>
                <w:szCs w:val="20"/>
                <w:lang w:val="es-DO"/>
              </w:rPr>
              <w:t>SIGEF</w:t>
            </w:r>
          </w:p>
        </w:tc>
        <w:tc>
          <w:tcPr>
            <w:tcW w:w="1630" w:type="dxa"/>
          </w:tcPr>
          <w:p w14:paraId="32A8AD16" w14:textId="7BEA16D1"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12</w:t>
            </w:r>
          </w:p>
        </w:tc>
      </w:tr>
      <w:tr w:rsidR="00020936" w:rsidRPr="00020936" w14:paraId="0A37105A" w14:textId="77777777" w:rsidTr="00BE05F3">
        <w:tc>
          <w:tcPr>
            <w:tcW w:w="701" w:type="dxa"/>
          </w:tcPr>
          <w:p w14:paraId="32F0EE3F" w14:textId="134FEB89"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40</w:t>
            </w:r>
          </w:p>
        </w:tc>
        <w:tc>
          <w:tcPr>
            <w:tcW w:w="5579" w:type="dxa"/>
          </w:tcPr>
          <w:p w14:paraId="5FF0BBA1" w14:textId="0FDBE804" w:rsidR="000C4B40" w:rsidRPr="00020936" w:rsidRDefault="00330B14" w:rsidP="000C4B40">
            <w:pPr>
              <w:spacing w:line="360" w:lineRule="auto"/>
              <w:jc w:val="both"/>
              <w:rPr>
                <w:color w:val="4C4747"/>
                <w:sz w:val="20"/>
                <w:szCs w:val="20"/>
                <w:lang w:val="es-DO"/>
              </w:rPr>
            </w:pPr>
            <w:proofErr w:type="gramStart"/>
            <w:r w:rsidRPr="00020936">
              <w:rPr>
                <w:color w:val="4C4747"/>
                <w:sz w:val="20"/>
                <w:szCs w:val="20"/>
                <w:lang w:val="es-DO"/>
              </w:rPr>
              <w:t>L</w:t>
            </w:r>
            <w:r w:rsidR="000C4B40" w:rsidRPr="00020936">
              <w:rPr>
                <w:color w:val="4C4747"/>
                <w:sz w:val="20"/>
                <w:szCs w:val="20"/>
                <w:lang w:val="es-DO"/>
              </w:rPr>
              <w:t>ibramientos terminado</w:t>
            </w:r>
            <w:proofErr w:type="gramEnd"/>
            <w:r w:rsidR="000C4B40" w:rsidRPr="00020936">
              <w:rPr>
                <w:color w:val="4C4747"/>
                <w:sz w:val="20"/>
                <w:szCs w:val="20"/>
                <w:lang w:val="es-DO"/>
              </w:rPr>
              <w:t xml:space="preserve"> </w:t>
            </w:r>
            <w:r w:rsidRPr="00020936">
              <w:rPr>
                <w:color w:val="4C4747"/>
                <w:sz w:val="20"/>
                <w:szCs w:val="20"/>
                <w:lang w:val="es-DO"/>
              </w:rPr>
              <w:t>SIGEF</w:t>
            </w:r>
          </w:p>
        </w:tc>
        <w:tc>
          <w:tcPr>
            <w:tcW w:w="1630" w:type="dxa"/>
          </w:tcPr>
          <w:p w14:paraId="315AFA0A" w14:textId="7C020002"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12</w:t>
            </w:r>
          </w:p>
        </w:tc>
      </w:tr>
      <w:tr w:rsidR="00020936" w:rsidRPr="00020936" w14:paraId="4E0ECFDA" w14:textId="77777777" w:rsidTr="00BE05F3">
        <w:tc>
          <w:tcPr>
            <w:tcW w:w="701" w:type="dxa"/>
          </w:tcPr>
          <w:p w14:paraId="7D7B0171" w14:textId="3D4FB5B2"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41</w:t>
            </w:r>
          </w:p>
        </w:tc>
        <w:tc>
          <w:tcPr>
            <w:tcW w:w="5579" w:type="dxa"/>
          </w:tcPr>
          <w:p w14:paraId="72F34774" w14:textId="4FAB4FB5" w:rsidR="000C4B40" w:rsidRPr="00020936" w:rsidRDefault="00330B14" w:rsidP="000C4B40">
            <w:pPr>
              <w:spacing w:line="360" w:lineRule="auto"/>
              <w:jc w:val="both"/>
              <w:rPr>
                <w:color w:val="4C4747"/>
                <w:sz w:val="20"/>
                <w:szCs w:val="20"/>
                <w:lang w:val="es-DO"/>
              </w:rPr>
            </w:pPr>
            <w:r w:rsidRPr="00020936">
              <w:rPr>
                <w:color w:val="4C4747"/>
                <w:sz w:val="20"/>
                <w:szCs w:val="20"/>
                <w:lang w:val="es-DO"/>
              </w:rPr>
              <w:t>P</w:t>
            </w:r>
            <w:r w:rsidR="000C4B40" w:rsidRPr="00020936">
              <w:rPr>
                <w:color w:val="4C4747"/>
                <w:sz w:val="20"/>
                <w:szCs w:val="20"/>
                <w:lang w:val="es-DO"/>
              </w:rPr>
              <w:t xml:space="preserve">reventivo comprimido </w:t>
            </w:r>
            <w:r w:rsidRPr="00020936">
              <w:rPr>
                <w:color w:val="4C4747"/>
                <w:sz w:val="20"/>
                <w:szCs w:val="20"/>
                <w:lang w:val="es-DO"/>
              </w:rPr>
              <w:t>SIGEF</w:t>
            </w:r>
          </w:p>
        </w:tc>
        <w:tc>
          <w:tcPr>
            <w:tcW w:w="1630" w:type="dxa"/>
          </w:tcPr>
          <w:p w14:paraId="7A0933A2" w14:textId="2FFA863F"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12</w:t>
            </w:r>
          </w:p>
        </w:tc>
      </w:tr>
      <w:tr w:rsidR="00020936" w:rsidRPr="00020936" w14:paraId="0A72AB31" w14:textId="77777777" w:rsidTr="00BE05F3">
        <w:tc>
          <w:tcPr>
            <w:tcW w:w="701" w:type="dxa"/>
          </w:tcPr>
          <w:p w14:paraId="2948BDBB" w14:textId="588BEF85"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42</w:t>
            </w:r>
          </w:p>
        </w:tc>
        <w:tc>
          <w:tcPr>
            <w:tcW w:w="5579" w:type="dxa"/>
          </w:tcPr>
          <w:p w14:paraId="66A3791C" w14:textId="4F1A8AA2" w:rsidR="000C4B40" w:rsidRPr="00020936" w:rsidRDefault="00330B14" w:rsidP="000C4B40">
            <w:pPr>
              <w:spacing w:line="360" w:lineRule="auto"/>
              <w:jc w:val="both"/>
              <w:rPr>
                <w:color w:val="4C4747"/>
                <w:sz w:val="20"/>
                <w:szCs w:val="20"/>
                <w:lang w:val="es-DO"/>
              </w:rPr>
            </w:pPr>
            <w:r w:rsidRPr="00020936">
              <w:rPr>
                <w:color w:val="4C4747"/>
                <w:sz w:val="20"/>
                <w:szCs w:val="20"/>
                <w:lang w:val="es-DO"/>
              </w:rPr>
              <w:t xml:space="preserve">TXT </w:t>
            </w:r>
            <w:r w:rsidR="000C4B40" w:rsidRPr="00020936">
              <w:rPr>
                <w:color w:val="4C4747"/>
                <w:sz w:val="20"/>
                <w:szCs w:val="20"/>
                <w:lang w:val="es-DO"/>
              </w:rPr>
              <w:t xml:space="preserve">en el </w:t>
            </w:r>
            <w:r w:rsidRPr="00020936">
              <w:rPr>
                <w:color w:val="4C4747"/>
                <w:sz w:val="20"/>
                <w:szCs w:val="20"/>
                <w:lang w:val="es-DO"/>
              </w:rPr>
              <w:t>AVACOM</w:t>
            </w:r>
          </w:p>
        </w:tc>
        <w:tc>
          <w:tcPr>
            <w:tcW w:w="1630" w:type="dxa"/>
          </w:tcPr>
          <w:p w14:paraId="286A20A2" w14:textId="786574F7"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252</w:t>
            </w:r>
          </w:p>
        </w:tc>
      </w:tr>
      <w:tr w:rsidR="00020936" w:rsidRPr="00020936" w14:paraId="6BDF230A" w14:textId="77777777" w:rsidTr="00BE05F3">
        <w:tc>
          <w:tcPr>
            <w:tcW w:w="701" w:type="dxa"/>
          </w:tcPr>
          <w:p w14:paraId="6C1E1D16" w14:textId="62987377"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43</w:t>
            </w:r>
          </w:p>
        </w:tc>
        <w:tc>
          <w:tcPr>
            <w:tcW w:w="5579" w:type="dxa"/>
          </w:tcPr>
          <w:p w14:paraId="5A4ECE3A" w14:textId="251386DA" w:rsidR="000C4B40" w:rsidRPr="00020936" w:rsidRDefault="00330B14" w:rsidP="000C4B40">
            <w:pPr>
              <w:spacing w:line="360" w:lineRule="auto"/>
              <w:jc w:val="both"/>
              <w:rPr>
                <w:color w:val="4C4747"/>
                <w:sz w:val="20"/>
                <w:szCs w:val="20"/>
                <w:lang w:val="es-DO"/>
              </w:rPr>
            </w:pPr>
            <w:r w:rsidRPr="00020936">
              <w:rPr>
                <w:color w:val="4C4747"/>
                <w:sz w:val="20"/>
                <w:szCs w:val="20"/>
                <w:lang w:val="es-DO"/>
              </w:rPr>
              <w:t>D</w:t>
            </w:r>
            <w:r w:rsidR="000C4B40" w:rsidRPr="00020936">
              <w:rPr>
                <w:color w:val="4C4747"/>
                <w:sz w:val="20"/>
                <w:szCs w:val="20"/>
                <w:lang w:val="es-DO"/>
              </w:rPr>
              <w:t xml:space="preserve">evengado libramiento </w:t>
            </w:r>
            <w:r w:rsidRPr="00020936">
              <w:rPr>
                <w:color w:val="4C4747"/>
                <w:sz w:val="20"/>
                <w:szCs w:val="20"/>
                <w:lang w:val="es-DO"/>
              </w:rPr>
              <w:t>SIGEF</w:t>
            </w:r>
          </w:p>
        </w:tc>
        <w:tc>
          <w:tcPr>
            <w:tcW w:w="1630" w:type="dxa"/>
          </w:tcPr>
          <w:p w14:paraId="1C4A5D04" w14:textId="686F5D36"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506</w:t>
            </w:r>
          </w:p>
        </w:tc>
      </w:tr>
      <w:tr w:rsidR="00020936" w:rsidRPr="00020936" w14:paraId="6E419B77" w14:textId="77777777" w:rsidTr="00BE05F3">
        <w:tc>
          <w:tcPr>
            <w:tcW w:w="701" w:type="dxa"/>
          </w:tcPr>
          <w:p w14:paraId="6A502680" w14:textId="2CDA2FA7"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44</w:t>
            </w:r>
          </w:p>
        </w:tc>
        <w:tc>
          <w:tcPr>
            <w:tcW w:w="5579" w:type="dxa"/>
          </w:tcPr>
          <w:p w14:paraId="1FE1DDAF" w14:textId="7FB23AE0" w:rsidR="000C4B40" w:rsidRPr="00020936" w:rsidRDefault="00330B14" w:rsidP="000C4B40">
            <w:pPr>
              <w:spacing w:line="360" w:lineRule="auto"/>
              <w:jc w:val="both"/>
              <w:rPr>
                <w:color w:val="4C4747"/>
                <w:sz w:val="20"/>
                <w:szCs w:val="20"/>
                <w:lang w:val="es-DO"/>
              </w:rPr>
            </w:pPr>
            <w:r w:rsidRPr="00020936">
              <w:rPr>
                <w:color w:val="4C4747"/>
                <w:sz w:val="20"/>
                <w:szCs w:val="20"/>
                <w:lang w:val="es-DO"/>
              </w:rPr>
              <w:t>Búsqueda</w:t>
            </w:r>
            <w:r w:rsidR="000C4B40" w:rsidRPr="00020936">
              <w:rPr>
                <w:color w:val="4C4747"/>
                <w:sz w:val="20"/>
                <w:szCs w:val="20"/>
                <w:lang w:val="es-DO"/>
              </w:rPr>
              <w:t xml:space="preserve"> en el regis</w:t>
            </w:r>
            <w:r w:rsidRPr="00020936">
              <w:rPr>
                <w:color w:val="4C4747"/>
                <w:sz w:val="20"/>
                <w:szCs w:val="20"/>
                <w:lang w:val="es-DO"/>
              </w:rPr>
              <w:t>tro de archivo para tramite de Pensión</w:t>
            </w:r>
            <w:r w:rsidR="000C4B40" w:rsidRPr="00020936">
              <w:rPr>
                <w:color w:val="4C4747"/>
                <w:sz w:val="20"/>
                <w:szCs w:val="20"/>
                <w:lang w:val="es-DO"/>
              </w:rPr>
              <w:t xml:space="preserve">, </w:t>
            </w:r>
            <w:r w:rsidRPr="00020936">
              <w:rPr>
                <w:color w:val="4C4747"/>
                <w:sz w:val="20"/>
                <w:szCs w:val="20"/>
                <w:lang w:val="es-DO"/>
              </w:rPr>
              <w:t>cancelación</w:t>
            </w:r>
            <w:r w:rsidR="000C4B40" w:rsidRPr="00020936">
              <w:rPr>
                <w:color w:val="4C4747"/>
                <w:sz w:val="20"/>
                <w:szCs w:val="20"/>
                <w:lang w:val="es-DO"/>
              </w:rPr>
              <w:t xml:space="preserve"> (</w:t>
            </w:r>
            <w:r w:rsidRPr="00020936">
              <w:rPr>
                <w:color w:val="4C4747"/>
                <w:sz w:val="20"/>
                <w:szCs w:val="20"/>
                <w:lang w:val="es-DO"/>
              </w:rPr>
              <w:t>relación</w:t>
            </w:r>
            <w:r w:rsidR="000C4B40" w:rsidRPr="00020936">
              <w:rPr>
                <w:color w:val="4C4747"/>
                <w:sz w:val="20"/>
                <w:szCs w:val="20"/>
                <w:lang w:val="es-DO"/>
              </w:rPr>
              <w:t xml:space="preserve"> de sueldo 36 meses)</w:t>
            </w:r>
          </w:p>
        </w:tc>
        <w:tc>
          <w:tcPr>
            <w:tcW w:w="1630" w:type="dxa"/>
          </w:tcPr>
          <w:p w14:paraId="37024C9B" w14:textId="7DF9CF9B"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809</w:t>
            </w:r>
          </w:p>
        </w:tc>
      </w:tr>
      <w:tr w:rsidR="00020936" w:rsidRPr="00020936" w14:paraId="70B909A8" w14:textId="77777777" w:rsidTr="00BE05F3">
        <w:tc>
          <w:tcPr>
            <w:tcW w:w="701" w:type="dxa"/>
          </w:tcPr>
          <w:p w14:paraId="65F6172B" w14:textId="211B1E0F"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45</w:t>
            </w:r>
          </w:p>
        </w:tc>
        <w:tc>
          <w:tcPr>
            <w:tcW w:w="5579" w:type="dxa"/>
          </w:tcPr>
          <w:p w14:paraId="2CE3BF0A" w14:textId="04EF191C" w:rsidR="000C4B40" w:rsidRPr="00020936" w:rsidRDefault="00330B14" w:rsidP="000C4B40">
            <w:pPr>
              <w:spacing w:line="360" w:lineRule="auto"/>
              <w:jc w:val="both"/>
              <w:rPr>
                <w:color w:val="4C4747"/>
                <w:sz w:val="20"/>
                <w:szCs w:val="20"/>
                <w:lang w:val="es-DO"/>
              </w:rPr>
            </w:pPr>
            <w:r w:rsidRPr="00020936">
              <w:rPr>
                <w:color w:val="4C4747"/>
                <w:sz w:val="20"/>
                <w:szCs w:val="20"/>
                <w:lang w:val="es-DO"/>
              </w:rPr>
              <w:t>Encuadernación</w:t>
            </w:r>
            <w:r w:rsidR="000C4B40" w:rsidRPr="00020936">
              <w:rPr>
                <w:color w:val="4C4747"/>
                <w:sz w:val="20"/>
                <w:szCs w:val="20"/>
                <w:lang w:val="es-DO"/>
              </w:rPr>
              <w:t xml:space="preserve"> de todas las nominas</w:t>
            </w:r>
          </w:p>
        </w:tc>
        <w:tc>
          <w:tcPr>
            <w:tcW w:w="1630" w:type="dxa"/>
          </w:tcPr>
          <w:p w14:paraId="3824A41F" w14:textId="409653D5"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641</w:t>
            </w:r>
          </w:p>
        </w:tc>
      </w:tr>
      <w:tr w:rsidR="00020936" w:rsidRPr="00020936" w14:paraId="3B325C95" w14:textId="77777777" w:rsidTr="00BE05F3">
        <w:tc>
          <w:tcPr>
            <w:tcW w:w="701" w:type="dxa"/>
          </w:tcPr>
          <w:p w14:paraId="05B46E6B" w14:textId="3D7D76AC"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46</w:t>
            </w:r>
          </w:p>
        </w:tc>
        <w:tc>
          <w:tcPr>
            <w:tcW w:w="5579" w:type="dxa"/>
          </w:tcPr>
          <w:p w14:paraId="75FCA010" w14:textId="48C79991" w:rsidR="000C4B40" w:rsidRPr="00020936" w:rsidRDefault="00330B14" w:rsidP="000C4B40">
            <w:pPr>
              <w:spacing w:line="360" w:lineRule="auto"/>
              <w:jc w:val="both"/>
              <w:rPr>
                <w:color w:val="4C4747"/>
                <w:sz w:val="20"/>
                <w:szCs w:val="20"/>
                <w:lang w:val="es-DO"/>
              </w:rPr>
            </w:pPr>
            <w:r w:rsidRPr="00020936">
              <w:rPr>
                <w:color w:val="4C4747"/>
                <w:sz w:val="20"/>
                <w:szCs w:val="20"/>
                <w:lang w:val="es-DO"/>
              </w:rPr>
              <w:t>O</w:t>
            </w:r>
            <w:r w:rsidR="000C4B40" w:rsidRPr="00020936">
              <w:rPr>
                <w:color w:val="4C4747"/>
                <w:sz w:val="20"/>
                <w:szCs w:val="20"/>
                <w:lang w:val="es-DO"/>
              </w:rPr>
              <w:t>ficios del departamento</w:t>
            </w:r>
          </w:p>
        </w:tc>
        <w:tc>
          <w:tcPr>
            <w:tcW w:w="1630" w:type="dxa"/>
          </w:tcPr>
          <w:p w14:paraId="7795718E" w14:textId="0D705C38"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43</w:t>
            </w:r>
          </w:p>
        </w:tc>
      </w:tr>
      <w:tr w:rsidR="00020936" w:rsidRPr="00020936" w14:paraId="576C9C44" w14:textId="77777777" w:rsidTr="00BE05F3">
        <w:tc>
          <w:tcPr>
            <w:tcW w:w="701" w:type="dxa"/>
          </w:tcPr>
          <w:p w14:paraId="16168DAF" w14:textId="3AD69BC6"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47</w:t>
            </w:r>
          </w:p>
        </w:tc>
        <w:tc>
          <w:tcPr>
            <w:tcW w:w="5579" w:type="dxa"/>
          </w:tcPr>
          <w:p w14:paraId="7A4625F9" w14:textId="4117F5D5" w:rsidR="000C4B40" w:rsidRPr="00020936" w:rsidRDefault="00330B14" w:rsidP="000C4B40">
            <w:pPr>
              <w:spacing w:line="360" w:lineRule="auto"/>
              <w:jc w:val="both"/>
              <w:rPr>
                <w:color w:val="4C4747"/>
                <w:sz w:val="20"/>
                <w:szCs w:val="20"/>
                <w:lang w:val="es-DO"/>
              </w:rPr>
            </w:pPr>
            <w:r w:rsidRPr="00020936">
              <w:rPr>
                <w:color w:val="4C4747"/>
                <w:sz w:val="20"/>
                <w:szCs w:val="20"/>
                <w:lang w:val="es-DO"/>
              </w:rPr>
              <w:t>C</w:t>
            </w:r>
            <w:r w:rsidR="000C4B40" w:rsidRPr="00020936">
              <w:rPr>
                <w:color w:val="4C4747"/>
                <w:sz w:val="20"/>
                <w:szCs w:val="20"/>
                <w:lang w:val="es-DO"/>
              </w:rPr>
              <w:t>arta compromiso de jornaleros</w:t>
            </w:r>
          </w:p>
        </w:tc>
        <w:tc>
          <w:tcPr>
            <w:tcW w:w="1630" w:type="dxa"/>
          </w:tcPr>
          <w:p w14:paraId="702BB285" w14:textId="70CD764D"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16</w:t>
            </w:r>
          </w:p>
        </w:tc>
      </w:tr>
      <w:tr w:rsidR="00020936" w:rsidRPr="00020936" w14:paraId="4B30B6EF" w14:textId="77777777" w:rsidTr="00BE05F3">
        <w:tc>
          <w:tcPr>
            <w:tcW w:w="701" w:type="dxa"/>
          </w:tcPr>
          <w:p w14:paraId="7CB3B198" w14:textId="628A7C6F"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48</w:t>
            </w:r>
          </w:p>
        </w:tc>
        <w:tc>
          <w:tcPr>
            <w:tcW w:w="5579" w:type="dxa"/>
          </w:tcPr>
          <w:p w14:paraId="14B10CB5" w14:textId="347578F8" w:rsidR="000C4B40" w:rsidRPr="00020936" w:rsidRDefault="00330B14" w:rsidP="000C4B40">
            <w:pPr>
              <w:spacing w:line="360" w:lineRule="auto"/>
              <w:jc w:val="both"/>
              <w:rPr>
                <w:color w:val="4C4747"/>
                <w:sz w:val="20"/>
                <w:szCs w:val="20"/>
                <w:lang w:val="es-DO"/>
              </w:rPr>
            </w:pPr>
            <w:r w:rsidRPr="00020936">
              <w:rPr>
                <w:color w:val="4C4747"/>
                <w:sz w:val="20"/>
                <w:szCs w:val="20"/>
                <w:lang w:val="es-DO"/>
              </w:rPr>
              <w:t>I</w:t>
            </w:r>
            <w:r w:rsidR="000C4B40" w:rsidRPr="00020936">
              <w:rPr>
                <w:color w:val="4C4747"/>
                <w:sz w:val="20"/>
                <w:szCs w:val="20"/>
                <w:lang w:val="es-DO"/>
              </w:rPr>
              <w:t>mprimir todas las nominas</w:t>
            </w:r>
          </w:p>
        </w:tc>
        <w:tc>
          <w:tcPr>
            <w:tcW w:w="1630" w:type="dxa"/>
          </w:tcPr>
          <w:p w14:paraId="6741323A" w14:textId="4A29616F"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509</w:t>
            </w:r>
          </w:p>
        </w:tc>
      </w:tr>
      <w:tr w:rsidR="00020936" w:rsidRPr="00020936" w14:paraId="387876F6" w14:textId="77777777" w:rsidTr="00BE05F3">
        <w:tc>
          <w:tcPr>
            <w:tcW w:w="701" w:type="dxa"/>
          </w:tcPr>
          <w:p w14:paraId="26E6BCD4" w14:textId="7E958C09"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49</w:t>
            </w:r>
          </w:p>
        </w:tc>
        <w:tc>
          <w:tcPr>
            <w:tcW w:w="5579" w:type="dxa"/>
          </w:tcPr>
          <w:p w14:paraId="7CE6C7DC" w14:textId="572019D8" w:rsidR="000C4B40" w:rsidRPr="00020936" w:rsidRDefault="00330B14" w:rsidP="000C4B40">
            <w:pPr>
              <w:spacing w:line="360" w:lineRule="auto"/>
              <w:jc w:val="both"/>
              <w:rPr>
                <w:color w:val="4C4747"/>
                <w:sz w:val="20"/>
                <w:szCs w:val="20"/>
                <w:lang w:val="es-DO"/>
              </w:rPr>
            </w:pPr>
            <w:r w:rsidRPr="00020936">
              <w:rPr>
                <w:color w:val="4C4747"/>
                <w:sz w:val="20"/>
                <w:szCs w:val="20"/>
                <w:lang w:val="es-DO"/>
              </w:rPr>
              <w:t>S</w:t>
            </w:r>
            <w:r w:rsidR="000C4B40" w:rsidRPr="00020936">
              <w:rPr>
                <w:color w:val="4C4747"/>
                <w:sz w:val="20"/>
                <w:szCs w:val="20"/>
                <w:lang w:val="es-DO"/>
              </w:rPr>
              <w:t>olicitud de material gastable</w:t>
            </w:r>
          </w:p>
        </w:tc>
        <w:tc>
          <w:tcPr>
            <w:tcW w:w="1630" w:type="dxa"/>
          </w:tcPr>
          <w:p w14:paraId="3C8E41A0" w14:textId="28D4A042"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24</w:t>
            </w:r>
          </w:p>
        </w:tc>
      </w:tr>
      <w:tr w:rsidR="00020936" w:rsidRPr="00020936" w14:paraId="04BF4260" w14:textId="77777777" w:rsidTr="00BE05F3">
        <w:tc>
          <w:tcPr>
            <w:tcW w:w="701" w:type="dxa"/>
          </w:tcPr>
          <w:p w14:paraId="00787B0F" w14:textId="38BCED0F"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50</w:t>
            </w:r>
          </w:p>
        </w:tc>
        <w:tc>
          <w:tcPr>
            <w:tcW w:w="5579" w:type="dxa"/>
          </w:tcPr>
          <w:p w14:paraId="2915B110" w14:textId="75644001" w:rsidR="000C4B40" w:rsidRPr="00020936" w:rsidRDefault="00330B14" w:rsidP="000C4B40">
            <w:pPr>
              <w:spacing w:line="360" w:lineRule="auto"/>
              <w:jc w:val="both"/>
              <w:rPr>
                <w:color w:val="4C4747"/>
                <w:sz w:val="20"/>
                <w:szCs w:val="20"/>
                <w:lang w:val="es-DO"/>
              </w:rPr>
            </w:pPr>
            <w:r w:rsidRPr="00020936">
              <w:rPr>
                <w:color w:val="4C4747"/>
                <w:sz w:val="20"/>
                <w:szCs w:val="20"/>
                <w:lang w:val="es-DO"/>
              </w:rPr>
              <w:t>I</w:t>
            </w:r>
            <w:r w:rsidR="000C4B40" w:rsidRPr="00020936">
              <w:rPr>
                <w:color w:val="4C4747"/>
                <w:sz w:val="20"/>
                <w:szCs w:val="20"/>
                <w:lang w:val="es-DO"/>
              </w:rPr>
              <w:t>mprimir carta de compromiso</w:t>
            </w:r>
          </w:p>
        </w:tc>
        <w:tc>
          <w:tcPr>
            <w:tcW w:w="1630" w:type="dxa"/>
          </w:tcPr>
          <w:p w14:paraId="403678A6" w14:textId="026C7A15"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24</w:t>
            </w:r>
          </w:p>
        </w:tc>
      </w:tr>
      <w:tr w:rsidR="00020936" w:rsidRPr="00020936" w14:paraId="181852D6" w14:textId="77777777" w:rsidTr="00BE05F3">
        <w:tc>
          <w:tcPr>
            <w:tcW w:w="701" w:type="dxa"/>
          </w:tcPr>
          <w:p w14:paraId="38621260" w14:textId="4B947003"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lastRenderedPageBreak/>
              <w:t>51</w:t>
            </w:r>
          </w:p>
        </w:tc>
        <w:tc>
          <w:tcPr>
            <w:tcW w:w="5579" w:type="dxa"/>
          </w:tcPr>
          <w:p w14:paraId="2567BAE1" w14:textId="090D62E6" w:rsidR="000C4B40" w:rsidRPr="00020936" w:rsidRDefault="00330B14" w:rsidP="000C4B40">
            <w:pPr>
              <w:spacing w:line="360" w:lineRule="auto"/>
              <w:jc w:val="both"/>
              <w:rPr>
                <w:color w:val="4C4747"/>
                <w:sz w:val="20"/>
                <w:szCs w:val="20"/>
                <w:lang w:val="es-DO"/>
              </w:rPr>
            </w:pPr>
            <w:r w:rsidRPr="00020936">
              <w:rPr>
                <w:color w:val="4C4747"/>
                <w:sz w:val="20"/>
                <w:szCs w:val="20"/>
                <w:lang w:val="es-DO"/>
              </w:rPr>
              <w:t>Imprimi</w:t>
            </w:r>
            <w:r w:rsidR="000C4B40" w:rsidRPr="00020936">
              <w:rPr>
                <w:color w:val="4C4747"/>
                <w:sz w:val="20"/>
                <w:szCs w:val="20"/>
                <w:lang w:val="es-DO"/>
              </w:rPr>
              <w:t>r todos los libramientos</w:t>
            </w:r>
          </w:p>
        </w:tc>
        <w:tc>
          <w:tcPr>
            <w:tcW w:w="1630" w:type="dxa"/>
          </w:tcPr>
          <w:p w14:paraId="17790097" w14:textId="5A4E0853"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1,382</w:t>
            </w:r>
          </w:p>
        </w:tc>
      </w:tr>
      <w:tr w:rsidR="00020936" w:rsidRPr="00020936" w14:paraId="3EB16795" w14:textId="77777777" w:rsidTr="00BE05F3">
        <w:tc>
          <w:tcPr>
            <w:tcW w:w="701" w:type="dxa"/>
          </w:tcPr>
          <w:p w14:paraId="782E9522" w14:textId="317E36C3"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52</w:t>
            </w:r>
          </w:p>
        </w:tc>
        <w:tc>
          <w:tcPr>
            <w:tcW w:w="5579" w:type="dxa"/>
          </w:tcPr>
          <w:p w14:paraId="2E1C3ECD" w14:textId="153B1A6A" w:rsidR="000C4B40" w:rsidRPr="00020936" w:rsidRDefault="00330B14" w:rsidP="000C4B40">
            <w:pPr>
              <w:spacing w:line="360" w:lineRule="auto"/>
              <w:jc w:val="both"/>
              <w:rPr>
                <w:color w:val="4C4747"/>
                <w:sz w:val="20"/>
                <w:szCs w:val="20"/>
                <w:lang w:val="es-DO"/>
              </w:rPr>
            </w:pPr>
            <w:r w:rsidRPr="00020936">
              <w:rPr>
                <w:color w:val="4C4747"/>
                <w:sz w:val="20"/>
                <w:szCs w:val="20"/>
                <w:lang w:val="es-DO"/>
              </w:rPr>
              <w:t>I</w:t>
            </w:r>
            <w:r w:rsidR="000C4B40" w:rsidRPr="00020936">
              <w:rPr>
                <w:color w:val="4C4747"/>
                <w:sz w:val="20"/>
                <w:szCs w:val="20"/>
                <w:lang w:val="es-DO"/>
              </w:rPr>
              <w:t>mprimir entradas y salidas de jornaleros</w:t>
            </w:r>
          </w:p>
        </w:tc>
        <w:tc>
          <w:tcPr>
            <w:tcW w:w="1630" w:type="dxa"/>
          </w:tcPr>
          <w:p w14:paraId="0CA20549" w14:textId="14DDF4DD"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24</w:t>
            </w:r>
          </w:p>
        </w:tc>
      </w:tr>
      <w:tr w:rsidR="00020936" w:rsidRPr="00020936" w14:paraId="1A30D4D5" w14:textId="77777777" w:rsidTr="00BE05F3">
        <w:tc>
          <w:tcPr>
            <w:tcW w:w="701" w:type="dxa"/>
          </w:tcPr>
          <w:p w14:paraId="36DFA375" w14:textId="23D2F9DF"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53</w:t>
            </w:r>
          </w:p>
        </w:tc>
        <w:tc>
          <w:tcPr>
            <w:tcW w:w="5579" w:type="dxa"/>
          </w:tcPr>
          <w:p w14:paraId="3C8EA1A9" w14:textId="656BEA4E" w:rsidR="000C4B40" w:rsidRPr="00020936" w:rsidRDefault="00330B14" w:rsidP="000C4B40">
            <w:pPr>
              <w:spacing w:line="360" w:lineRule="auto"/>
              <w:jc w:val="both"/>
              <w:rPr>
                <w:color w:val="4C4747"/>
                <w:sz w:val="20"/>
                <w:szCs w:val="20"/>
                <w:lang w:val="es-DO"/>
              </w:rPr>
            </w:pPr>
            <w:r w:rsidRPr="00020936">
              <w:rPr>
                <w:color w:val="4C4747"/>
                <w:sz w:val="20"/>
                <w:szCs w:val="20"/>
                <w:lang w:val="es-DO"/>
              </w:rPr>
              <w:t>S</w:t>
            </w:r>
            <w:r w:rsidR="000C4B40" w:rsidRPr="00020936">
              <w:rPr>
                <w:color w:val="4C4747"/>
                <w:sz w:val="20"/>
                <w:szCs w:val="20"/>
                <w:lang w:val="es-DO"/>
              </w:rPr>
              <w:t>olicitud de cuentas bancarias de jornaleros</w:t>
            </w:r>
          </w:p>
        </w:tc>
        <w:tc>
          <w:tcPr>
            <w:tcW w:w="1630" w:type="dxa"/>
          </w:tcPr>
          <w:p w14:paraId="46DCA849" w14:textId="5671B011"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12</w:t>
            </w:r>
          </w:p>
        </w:tc>
      </w:tr>
      <w:tr w:rsidR="00020936" w:rsidRPr="00020936" w14:paraId="1B0ED2FD" w14:textId="77777777" w:rsidTr="00BE05F3">
        <w:tc>
          <w:tcPr>
            <w:tcW w:w="701" w:type="dxa"/>
          </w:tcPr>
          <w:p w14:paraId="5E61C0D3" w14:textId="562DB26F"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54</w:t>
            </w:r>
          </w:p>
        </w:tc>
        <w:tc>
          <w:tcPr>
            <w:tcW w:w="5579" w:type="dxa"/>
          </w:tcPr>
          <w:p w14:paraId="672F497F" w14:textId="7D12D3B4" w:rsidR="000C4B40" w:rsidRPr="00020936" w:rsidRDefault="00330B14" w:rsidP="000C4B40">
            <w:pPr>
              <w:spacing w:line="360" w:lineRule="auto"/>
              <w:jc w:val="both"/>
              <w:rPr>
                <w:color w:val="4C4747"/>
                <w:sz w:val="20"/>
                <w:szCs w:val="20"/>
                <w:lang w:val="es-DO"/>
              </w:rPr>
            </w:pPr>
            <w:r w:rsidRPr="00020936">
              <w:rPr>
                <w:color w:val="4C4747"/>
                <w:sz w:val="20"/>
                <w:szCs w:val="20"/>
                <w:lang w:val="es-DO"/>
              </w:rPr>
              <w:t>S</w:t>
            </w:r>
            <w:r w:rsidR="000C4B40" w:rsidRPr="00020936">
              <w:rPr>
                <w:color w:val="4C4747"/>
                <w:sz w:val="20"/>
                <w:szCs w:val="20"/>
                <w:lang w:val="es-DO"/>
              </w:rPr>
              <w:t>olicitud de impuestos sobre la renta</w:t>
            </w:r>
          </w:p>
        </w:tc>
        <w:tc>
          <w:tcPr>
            <w:tcW w:w="1630" w:type="dxa"/>
          </w:tcPr>
          <w:p w14:paraId="1C238E17" w14:textId="7797B571"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87</w:t>
            </w:r>
          </w:p>
        </w:tc>
      </w:tr>
      <w:tr w:rsidR="00020936" w:rsidRPr="00020936" w14:paraId="02324F9E" w14:textId="77777777" w:rsidTr="00BE05F3">
        <w:tc>
          <w:tcPr>
            <w:tcW w:w="701" w:type="dxa"/>
          </w:tcPr>
          <w:p w14:paraId="22C0E417" w14:textId="5645D558"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55</w:t>
            </w:r>
          </w:p>
        </w:tc>
        <w:tc>
          <w:tcPr>
            <w:tcW w:w="5579" w:type="dxa"/>
          </w:tcPr>
          <w:p w14:paraId="5CFB1853" w14:textId="6D02C66A" w:rsidR="000C4B40" w:rsidRPr="00020936" w:rsidRDefault="00330B14" w:rsidP="000C4B40">
            <w:pPr>
              <w:spacing w:line="360" w:lineRule="auto"/>
              <w:jc w:val="both"/>
              <w:rPr>
                <w:color w:val="4C4747"/>
                <w:sz w:val="20"/>
                <w:szCs w:val="20"/>
                <w:lang w:val="es-DO"/>
              </w:rPr>
            </w:pPr>
            <w:r w:rsidRPr="00020936">
              <w:rPr>
                <w:color w:val="4C4747"/>
                <w:sz w:val="20"/>
                <w:szCs w:val="20"/>
                <w:lang w:val="es-DO"/>
              </w:rPr>
              <w:t>R</w:t>
            </w:r>
            <w:r w:rsidR="000C4B40" w:rsidRPr="00020936">
              <w:rPr>
                <w:color w:val="4C4747"/>
                <w:sz w:val="20"/>
                <w:szCs w:val="20"/>
                <w:lang w:val="es-DO"/>
              </w:rPr>
              <w:t>egistro de los gastos educativos (saldo a favor de impuestos internos)</w:t>
            </w:r>
          </w:p>
        </w:tc>
        <w:tc>
          <w:tcPr>
            <w:tcW w:w="1630" w:type="dxa"/>
          </w:tcPr>
          <w:p w14:paraId="27E11D6B" w14:textId="7F8D4673"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88</w:t>
            </w:r>
          </w:p>
        </w:tc>
      </w:tr>
      <w:tr w:rsidR="00020936" w:rsidRPr="00020936" w14:paraId="646B7535" w14:textId="77777777" w:rsidTr="00BE05F3">
        <w:tc>
          <w:tcPr>
            <w:tcW w:w="701" w:type="dxa"/>
          </w:tcPr>
          <w:p w14:paraId="5F250749" w14:textId="20869CF8"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56</w:t>
            </w:r>
          </w:p>
        </w:tc>
        <w:tc>
          <w:tcPr>
            <w:tcW w:w="5579" w:type="dxa"/>
          </w:tcPr>
          <w:p w14:paraId="2A955FC7" w14:textId="17C4F386" w:rsidR="000C4B40" w:rsidRPr="00020936" w:rsidRDefault="00330B14" w:rsidP="000C4B40">
            <w:pPr>
              <w:spacing w:line="360" w:lineRule="auto"/>
              <w:jc w:val="both"/>
              <w:rPr>
                <w:color w:val="4C4747"/>
                <w:sz w:val="20"/>
                <w:szCs w:val="20"/>
                <w:lang w:val="es-DO"/>
              </w:rPr>
            </w:pPr>
            <w:r w:rsidRPr="00020936">
              <w:rPr>
                <w:color w:val="4C4747"/>
                <w:sz w:val="20"/>
                <w:szCs w:val="20"/>
                <w:lang w:val="es-DO"/>
              </w:rPr>
              <w:t>S</w:t>
            </w:r>
            <w:r w:rsidR="000C4B40" w:rsidRPr="00020936">
              <w:rPr>
                <w:color w:val="4C4747"/>
                <w:sz w:val="20"/>
                <w:szCs w:val="20"/>
                <w:lang w:val="es-DO"/>
              </w:rPr>
              <w:t>olicitud de cuentas bancarias de brigadas de chapeo</w:t>
            </w:r>
          </w:p>
        </w:tc>
        <w:tc>
          <w:tcPr>
            <w:tcW w:w="1630" w:type="dxa"/>
          </w:tcPr>
          <w:p w14:paraId="3F88211F" w14:textId="3F300342"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12</w:t>
            </w:r>
          </w:p>
        </w:tc>
      </w:tr>
      <w:tr w:rsidR="00020936" w:rsidRPr="00020936" w14:paraId="7975AFFA" w14:textId="77777777" w:rsidTr="00BE05F3">
        <w:tc>
          <w:tcPr>
            <w:tcW w:w="701" w:type="dxa"/>
          </w:tcPr>
          <w:p w14:paraId="097C4F05" w14:textId="1B300C96"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57</w:t>
            </w:r>
          </w:p>
        </w:tc>
        <w:tc>
          <w:tcPr>
            <w:tcW w:w="5579" w:type="dxa"/>
          </w:tcPr>
          <w:p w14:paraId="00F0215A" w14:textId="028E4E72" w:rsidR="000C4B40" w:rsidRPr="00020936" w:rsidRDefault="00330B14" w:rsidP="000C4B40">
            <w:pPr>
              <w:spacing w:line="360" w:lineRule="auto"/>
              <w:jc w:val="both"/>
              <w:rPr>
                <w:color w:val="4C4747"/>
                <w:sz w:val="20"/>
                <w:szCs w:val="20"/>
                <w:lang w:val="es-DO"/>
              </w:rPr>
            </w:pPr>
            <w:r w:rsidRPr="00020936">
              <w:rPr>
                <w:color w:val="4C4747"/>
                <w:sz w:val="20"/>
                <w:szCs w:val="20"/>
                <w:lang w:val="es-DO"/>
              </w:rPr>
              <w:t>Cu</w:t>
            </w:r>
            <w:r w:rsidR="000C4B40" w:rsidRPr="00020936">
              <w:rPr>
                <w:color w:val="4C4747"/>
                <w:sz w:val="20"/>
                <w:szCs w:val="20"/>
                <w:lang w:val="es-DO"/>
              </w:rPr>
              <w:t xml:space="preserve">adre de </w:t>
            </w:r>
            <w:r w:rsidRPr="00020936">
              <w:rPr>
                <w:color w:val="4C4747"/>
                <w:sz w:val="20"/>
                <w:szCs w:val="20"/>
                <w:lang w:val="es-DO"/>
              </w:rPr>
              <w:t>nóminas</w:t>
            </w:r>
            <w:r w:rsidR="000C4B40" w:rsidRPr="00020936">
              <w:rPr>
                <w:color w:val="4C4747"/>
                <w:sz w:val="20"/>
                <w:szCs w:val="20"/>
                <w:lang w:val="es-DO"/>
              </w:rPr>
              <w:t xml:space="preserve"> con </w:t>
            </w:r>
            <w:r w:rsidRPr="00020936">
              <w:rPr>
                <w:color w:val="4C4747"/>
                <w:sz w:val="20"/>
                <w:szCs w:val="20"/>
                <w:lang w:val="es-DO"/>
              </w:rPr>
              <w:t>fiscalización</w:t>
            </w:r>
          </w:p>
        </w:tc>
        <w:tc>
          <w:tcPr>
            <w:tcW w:w="1630" w:type="dxa"/>
          </w:tcPr>
          <w:p w14:paraId="173C2575" w14:textId="14BEB754"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233</w:t>
            </w:r>
          </w:p>
        </w:tc>
      </w:tr>
      <w:tr w:rsidR="00020936" w:rsidRPr="00020936" w14:paraId="41667772" w14:textId="77777777" w:rsidTr="00BE05F3">
        <w:tc>
          <w:tcPr>
            <w:tcW w:w="701" w:type="dxa"/>
            <w:tcBorders>
              <w:bottom w:val="single" w:sz="4" w:space="0" w:color="auto"/>
            </w:tcBorders>
          </w:tcPr>
          <w:p w14:paraId="32ECF12F" w14:textId="565E726F"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58</w:t>
            </w:r>
          </w:p>
        </w:tc>
        <w:tc>
          <w:tcPr>
            <w:tcW w:w="5579" w:type="dxa"/>
            <w:tcBorders>
              <w:bottom w:val="single" w:sz="4" w:space="0" w:color="auto"/>
            </w:tcBorders>
          </w:tcPr>
          <w:p w14:paraId="46ED74C3" w14:textId="658829C7" w:rsidR="000C4B40" w:rsidRPr="00020936" w:rsidRDefault="00330B14" w:rsidP="000C4B40">
            <w:pPr>
              <w:spacing w:line="360" w:lineRule="auto"/>
              <w:jc w:val="both"/>
              <w:rPr>
                <w:color w:val="4C4747"/>
                <w:sz w:val="20"/>
                <w:szCs w:val="20"/>
                <w:lang w:val="es-DO"/>
              </w:rPr>
            </w:pPr>
            <w:r w:rsidRPr="00020936">
              <w:rPr>
                <w:color w:val="4C4747"/>
                <w:sz w:val="20"/>
                <w:szCs w:val="20"/>
                <w:lang w:val="es-DO"/>
              </w:rPr>
              <w:t>e</w:t>
            </w:r>
            <w:r w:rsidR="000C4B40" w:rsidRPr="00020936">
              <w:rPr>
                <w:color w:val="4C4747"/>
                <w:sz w:val="20"/>
                <w:szCs w:val="20"/>
                <w:lang w:val="es-DO"/>
              </w:rPr>
              <w:t xml:space="preserve">scaneo de todos los movimientos en la carpeta </w:t>
            </w:r>
            <w:r w:rsidR="001D3E78" w:rsidRPr="00020936">
              <w:rPr>
                <w:color w:val="4C4747"/>
                <w:sz w:val="20"/>
                <w:szCs w:val="20"/>
                <w:lang w:val="es-DO"/>
              </w:rPr>
              <w:t>FTP</w:t>
            </w:r>
            <w:r w:rsidR="000C4B40" w:rsidRPr="00020936">
              <w:rPr>
                <w:color w:val="4C4747"/>
                <w:sz w:val="20"/>
                <w:szCs w:val="20"/>
                <w:lang w:val="es-DO"/>
              </w:rPr>
              <w:t xml:space="preserve"> de la </w:t>
            </w:r>
            <w:r w:rsidRPr="00020936">
              <w:rPr>
                <w:color w:val="4C4747"/>
                <w:sz w:val="20"/>
                <w:szCs w:val="20"/>
                <w:lang w:val="es-DO"/>
              </w:rPr>
              <w:t>contraloría</w:t>
            </w:r>
            <w:r w:rsidR="000C4B40" w:rsidRPr="00020936">
              <w:rPr>
                <w:color w:val="4C4747"/>
                <w:sz w:val="20"/>
                <w:szCs w:val="20"/>
                <w:lang w:val="es-DO"/>
              </w:rPr>
              <w:t xml:space="preserve"> externa</w:t>
            </w:r>
          </w:p>
        </w:tc>
        <w:tc>
          <w:tcPr>
            <w:tcW w:w="1630" w:type="dxa"/>
          </w:tcPr>
          <w:p w14:paraId="1EA52AC5" w14:textId="506E651F" w:rsidR="000C4B40" w:rsidRPr="00020936" w:rsidRDefault="000C4B40" w:rsidP="000C4B40">
            <w:pPr>
              <w:spacing w:line="360" w:lineRule="auto"/>
              <w:jc w:val="both"/>
              <w:rPr>
                <w:color w:val="4C4747"/>
                <w:sz w:val="20"/>
                <w:szCs w:val="20"/>
                <w:lang w:val="es-DO"/>
              </w:rPr>
            </w:pPr>
            <w:r w:rsidRPr="00020936">
              <w:rPr>
                <w:color w:val="4C4747"/>
                <w:sz w:val="20"/>
                <w:szCs w:val="20"/>
                <w:lang w:val="es-DO"/>
              </w:rPr>
              <w:t>466</w:t>
            </w:r>
          </w:p>
        </w:tc>
      </w:tr>
      <w:tr w:rsidR="00020936" w:rsidRPr="00020936" w14:paraId="7137CDF7" w14:textId="77777777" w:rsidTr="00BE05F3">
        <w:tc>
          <w:tcPr>
            <w:tcW w:w="701" w:type="dxa"/>
            <w:tcBorders>
              <w:top w:val="single" w:sz="4" w:space="0" w:color="auto"/>
              <w:left w:val="single" w:sz="4" w:space="0" w:color="auto"/>
              <w:bottom w:val="single" w:sz="4" w:space="0" w:color="auto"/>
              <w:right w:val="nil"/>
            </w:tcBorders>
            <w:shd w:val="clear" w:color="auto" w:fill="D0CECE" w:themeFill="background2" w:themeFillShade="E6"/>
          </w:tcPr>
          <w:p w14:paraId="13012CE1" w14:textId="77777777" w:rsidR="000C4B40" w:rsidRPr="00020936" w:rsidRDefault="000C4B40" w:rsidP="000C4B40">
            <w:pPr>
              <w:spacing w:line="360" w:lineRule="auto"/>
              <w:jc w:val="both"/>
              <w:rPr>
                <w:b/>
                <w:bCs/>
                <w:color w:val="4C4747"/>
                <w:lang w:val="es-DO"/>
              </w:rPr>
            </w:pPr>
          </w:p>
        </w:tc>
        <w:tc>
          <w:tcPr>
            <w:tcW w:w="5579" w:type="dxa"/>
            <w:tcBorders>
              <w:top w:val="single" w:sz="4" w:space="0" w:color="auto"/>
              <w:left w:val="nil"/>
              <w:bottom w:val="single" w:sz="4" w:space="0" w:color="auto"/>
              <w:right w:val="single" w:sz="4" w:space="0" w:color="auto"/>
            </w:tcBorders>
            <w:shd w:val="clear" w:color="auto" w:fill="D0CECE" w:themeFill="background2" w:themeFillShade="E6"/>
          </w:tcPr>
          <w:p w14:paraId="2F236CC3" w14:textId="6D5A5CF9" w:rsidR="000C4B40" w:rsidRPr="00020936" w:rsidRDefault="00EF7A20" w:rsidP="000C4B40">
            <w:pPr>
              <w:spacing w:line="360" w:lineRule="auto"/>
              <w:jc w:val="both"/>
              <w:rPr>
                <w:b/>
                <w:bCs/>
                <w:color w:val="4C4747"/>
                <w:lang w:val="es-DO"/>
              </w:rPr>
            </w:pPr>
            <w:r w:rsidRPr="00020936">
              <w:rPr>
                <w:b/>
                <w:bCs/>
                <w:color w:val="4C4747"/>
                <w:lang w:val="es-DO"/>
              </w:rPr>
              <w:t>T</w:t>
            </w:r>
            <w:r w:rsidR="000C4B40" w:rsidRPr="00020936">
              <w:rPr>
                <w:b/>
                <w:bCs/>
                <w:color w:val="4C4747"/>
                <w:lang w:val="es-DO"/>
              </w:rPr>
              <w:t>otal</w:t>
            </w:r>
          </w:p>
        </w:tc>
        <w:tc>
          <w:tcPr>
            <w:tcW w:w="1630" w:type="dxa"/>
            <w:tcBorders>
              <w:left w:val="single" w:sz="4" w:space="0" w:color="auto"/>
            </w:tcBorders>
            <w:shd w:val="clear" w:color="auto" w:fill="D0CECE" w:themeFill="background2" w:themeFillShade="E6"/>
          </w:tcPr>
          <w:p w14:paraId="7D103114" w14:textId="5D8A5E27" w:rsidR="000C4B40" w:rsidRPr="00020936" w:rsidRDefault="000C4B40" w:rsidP="000C4B40">
            <w:pPr>
              <w:spacing w:line="360" w:lineRule="auto"/>
              <w:jc w:val="both"/>
              <w:rPr>
                <w:b/>
                <w:bCs/>
                <w:color w:val="4C4747"/>
                <w:lang w:val="es-DO"/>
              </w:rPr>
            </w:pPr>
            <w:r w:rsidRPr="00020936">
              <w:rPr>
                <w:b/>
                <w:bCs/>
                <w:color w:val="4C4747"/>
                <w:lang w:val="es-DO"/>
              </w:rPr>
              <w:t>9,647</w:t>
            </w:r>
          </w:p>
        </w:tc>
      </w:tr>
    </w:tbl>
    <w:p w14:paraId="0E2817E3" w14:textId="79ADCB7B" w:rsidR="00B02AF2" w:rsidRPr="00020936" w:rsidRDefault="000C4B40" w:rsidP="00DA1E4F">
      <w:pPr>
        <w:spacing w:line="360" w:lineRule="auto"/>
        <w:jc w:val="both"/>
        <w:rPr>
          <w:color w:val="4C4747"/>
          <w:sz w:val="18"/>
          <w:szCs w:val="18"/>
          <w:lang w:val="es-DO"/>
        </w:rPr>
      </w:pPr>
      <w:r w:rsidRPr="00020936">
        <w:rPr>
          <w:b/>
          <w:i/>
          <w:color w:val="4C4747"/>
          <w:sz w:val="18"/>
          <w:szCs w:val="18"/>
          <w:lang w:val="es-DO"/>
        </w:rPr>
        <w:t>Fuente:</w:t>
      </w:r>
      <w:r w:rsidRPr="00020936">
        <w:rPr>
          <w:bCs/>
          <w:i/>
          <w:color w:val="4C4747"/>
          <w:sz w:val="18"/>
          <w:szCs w:val="18"/>
          <w:lang w:val="es-DO"/>
        </w:rPr>
        <w:t xml:space="preserve"> Departamento de Nóminas.</w:t>
      </w:r>
    </w:p>
    <w:p w14:paraId="33291856" w14:textId="7D56FA65" w:rsidR="00B02AF2" w:rsidRPr="00020936" w:rsidRDefault="00CD129D" w:rsidP="000C4B40">
      <w:pPr>
        <w:pStyle w:val="0-NORMAL"/>
        <w:rPr>
          <w:color w:val="4C4747"/>
        </w:rPr>
      </w:pPr>
      <w:r w:rsidRPr="00020936">
        <w:rPr>
          <w:rFonts w:eastAsia="Times New Roman"/>
          <w:bCs/>
          <w:color w:val="4C4747"/>
          <w:lang w:eastAsia="es-DO"/>
        </w:rPr>
        <w:t>Información sobre cantidad de hombres y mujeres por grupo ocupacional.</w:t>
      </w:r>
    </w:p>
    <w:p w14:paraId="5695D9E7" w14:textId="79DA88AE" w:rsidR="00CD129D" w:rsidRPr="00020936" w:rsidRDefault="005D0307" w:rsidP="00CD129D">
      <w:pPr>
        <w:spacing w:after="0" w:line="240" w:lineRule="auto"/>
        <w:jc w:val="center"/>
        <w:rPr>
          <w:bCs/>
          <w:color w:val="4C4747"/>
          <w:lang w:val="es-ES"/>
        </w:rPr>
      </w:pPr>
      <w:r w:rsidRPr="00020936">
        <w:rPr>
          <w:b/>
          <w:color w:val="4C4747"/>
          <w:lang w:val="es-ES"/>
        </w:rPr>
        <w:t>Tabla 8.6</w:t>
      </w:r>
      <w:r w:rsidR="00CD129D" w:rsidRPr="00020936">
        <w:rPr>
          <w:b/>
          <w:color w:val="4C4747"/>
          <w:lang w:val="es-ES"/>
        </w:rPr>
        <w:t xml:space="preserve"> </w:t>
      </w:r>
      <w:r w:rsidR="00CD129D" w:rsidRPr="00020936">
        <w:rPr>
          <w:bCs/>
          <w:color w:val="4C4747"/>
          <w:lang w:val="es-ES"/>
        </w:rPr>
        <w:t>Nómina Fija y Temporales Empleados</w:t>
      </w:r>
    </w:p>
    <w:tbl>
      <w:tblPr>
        <w:tblW w:w="8219" w:type="dxa"/>
        <w:tblInd w:w="5" w:type="dxa"/>
        <w:tblLayout w:type="fixed"/>
        <w:tblCellMar>
          <w:left w:w="70" w:type="dxa"/>
          <w:right w:w="70" w:type="dxa"/>
        </w:tblCellMar>
        <w:tblLook w:val="04A0" w:firstRow="1" w:lastRow="0" w:firstColumn="1" w:lastColumn="0" w:noHBand="0" w:noVBand="1"/>
      </w:tblPr>
      <w:tblGrid>
        <w:gridCol w:w="3104"/>
        <w:gridCol w:w="1067"/>
        <w:gridCol w:w="1279"/>
        <w:gridCol w:w="1198"/>
        <w:gridCol w:w="1411"/>
        <w:gridCol w:w="160"/>
      </w:tblGrid>
      <w:tr w:rsidR="005D34AF" w:rsidRPr="004E7EF3" w14:paraId="5B4FE151" w14:textId="77777777" w:rsidTr="00EF7A20">
        <w:trPr>
          <w:trHeight w:val="240"/>
        </w:trPr>
        <w:tc>
          <w:tcPr>
            <w:tcW w:w="8059" w:type="dxa"/>
            <w:gridSpan w:val="5"/>
            <w:tcBorders>
              <w:top w:val="nil"/>
              <w:left w:val="nil"/>
              <w:right w:val="nil"/>
            </w:tcBorders>
            <w:vAlign w:val="center"/>
            <w:hideMark/>
          </w:tcPr>
          <w:p w14:paraId="4DD5488F" w14:textId="77777777" w:rsidR="00CD129D" w:rsidRPr="004E7EF3" w:rsidRDefault="00CD129D" w:rsidP="00CD129D">
            <w:pPr>
              <w:spacing w:after="0" w:line="240" w:lineRule="auto"/>
              <w:rPr>
                <w:rFonts w:eastAsia="Times New Roman"/>
                <w:b/>
                <w:bCs/>
                <w:color w:val="4C4747"/>
                <w:spacing w:val="0"/>
                <w:sz w:val="18"/>
                <w:szCs w:val="18"/>
                <w:lang w:val="es-DO" w:eastAsia="es-DO"/>
              </w:rPr>
            </w:pPr>
          </w:p>
        </w:tc>
        <w:tc>
          <w:tcPr>
            <w:tcW w:w="160" w:type="dxa"/>
            <w:tcBorders>
              <w:top w:val="nil"/>
              <w:left w:val="nil"/>
              <w:bottom w:val="nil"/>
              <w:right w:val="nil"/>
            </w:tcBorders>
            <w:shd w:val="clear" w:color="auto" w:fill="auto"/>
            <w:noWrap/>
            <w:vAlign w:val="bottom"/>
            <w:hideMark/>
          </w:tcPr>
          <w:p w14:paraId="0A4D8765" w14:textId="77777777" w:rsidR="00CD129D" w:rsidRPr="004E7EF3" w:rsidRDefault="00CD129D" w:rsidP="00CD129D">
            <w:pPr>
              <w:spacing w:after="0" w:line="240" w:lineRule="auto"/>
              <w:jc w:val="center"/>
              <w:rPr>
                <w:rFonts w:eastAsia="Times New Roman"/>
                <w:b/>
                <w:bCs/>
                <w:color w:val="4C4747"/>
                <w:spacing w:val="0"/>
                <w:sz w:val="18"/>
                <w:szCs w:val="18"/>
                <w:lang w:val="es-DO" w:eastAsia="es-DO"/>
              </w:rPr>
            </w:pPr>
          </w:p>
        </w:tc>
      </w:tr>
      <w:tr w:rsidR="005D34AF" w:rsidRPr="004E7EF3" w14:paraId="0C9944C8" w14:textId="77777777" w:rsidTr="00EF7A20">
        <w:trPr>
          <w:trHeight w:val="600"/>
        </w:trPr>
        <w:tc>
          <w:tcPr>
            <w:tcW w:w="3104" w:type="dxa"/>
            <w:tcBorders>
              <w:top w:val="nil"/>
              <w:left w:val="single" w:sz="4" w:space="0" w:color="auto"/>
              <w:bottom w:val="single" w:sz="4" w:space="0" w:color="auto"/>
              <w:right w:val="single" w:sz="4" w:space="0" w:color="FFFFFF" w:themeColor="background1"/>
            </w:tcBorders>
            <w:shd w:val="clear" w:color="auto" w:fill="002060"/>
            <w:noWrap/>
            <w:vAlign w:val="center"/>
            <w:hideMark/>
          </w:tcPr>
          <w:p w14:paraId="2283C009" w14:textId="77777777" w:rsidR="00CD129D" w:rsidRPr="00AE364B" w:rsidRDefault="00CD129D" w:rsidP="00CD129D">
            <w:pPr>
              <w:spacing w:after="0" w:line="240" w:lineRule="auto"/>
              <w:rPr>
                <w:rFonts w:eastAsia="Times New Roman"/>
                <w:b/>
                <w:bCs/>
                <w:color w:val="FFFFFF" w:themeColor="background1"/>
                <w:spacing w:val="0"/>
                <w:sz w:val="16"/>
                <w:szCs w:val="16"/>
                <w:lang w:val="es-DO" w:eastAsia="es-DO"/>
              </w:rPr>
            </w:pPr>
            <w:r w:rsidRPr="00AE364B">
              <w:rPr>
                <w:rFonts w:eastAsia="Times New Roman"/>
                <w:b/>
                <w:bCs/>
                <w:color w:val="FFFFFF" w:themeColor="background1"/>
                <w:spacing w:val="0"/>
                <w:sz w:val="16"/>
                <w:szCs w:val="16"/>
                <w:lang w:val="es-DO" w:eastAsia="es-DO"/>
              </w:rPr>
              <w:t>GRUPO OCUPACIONAL</w:t>
            </w:r>
          </w:p>
        </w:tc>
        <w:tc>
          <w:tcPr>
            <w:tcW w:w="1067" w:type="dxa"/>
            <w:tcBorders>
              <w:top w:val="nil"/>
              <w:left w:val="single" w:sz="4" w:space="0" w:color="FFFFFF" w:themeColor="background1"/>
              <w:bottom w:val="single" w:sz="4" w:space="0" w:color="auto"/>
              <w:right w:val="single" w:sz="4" w:space="0" w:color="FFFFFF" w:themeColor="background1"/>
            </w:tcBorders>
            <w:shd w:val="clear" w:color="auto" w:fill="002060"/>
            <w:noWrap/>
            <w:vAlign w:val="center"/>
            <w:hideMark/>
          </w:tcPr>
          <w:p w14:paraId="336AEA6B" w14:textId="77777777" w:rsidR="00CD129D" w:rsidRPr="00AE364B" w:rsidRDefault="00CD129D" w:rsidP="00CD129D">
            <w:pPr>
              <w:spacing w:after="0" w:line="240" w:lineRule="auto"/>
              <w:jc w:val="center"/>
              <w:rPr>
                <w:rFonts w:eastAsia="Times New Roman"/>
                <w:b/>
                <w:bCs/>
                <w:color w:val="FFFFFF" w:themeColor="background1"/>
                <w:spacing w:val="0"/>
                <w:sz w:val="16"/>
                <w:szCs w:val="16"/>
                <w:lang w:val="es-DO" w:eastAsia="es-DO"/>
              </w:rPr>
            </w:pPr>
            <w:r w:rsidRPr="00AE364B">
              <w:rPr>
                <w:rFonts w:eastAsia="Times New Roman"/>
                <w:b/>
                <w:bCs/>
                <w:color w:val="FFFFFF" w:themeColor="background1"/>
                <w:spacing w:val="0"/>
                <w:sz w:val="16"/>
                <w:szCs w:val="16"/>
                <w:lang w:val="es-DO" w:eastAsia="es-DO"/>
              </w:rPr>
              <w:t>FEMENINO</w:t>
            </w:r>
          </w:p>
        </w:tc>
        <w:tc>
          <w:tcPr>
            <w:tcW w:w="1279" w:type="dxa"/>
            <w:tcBorders>
              <w:top w:val="nil"/>
              <w:left w:val="single" w:sz="4" w:space="0" w:color="FFFFFF" w:themeColor="background1"/>
              <w:bottom w:val="single" w:sz="4" w:space="0" w:color="auto"/>
              <w:right w:val="single" w:sz="4" w:space="0" w:color="FFFFFF" w:themeColor="background1"/>
            </w:tcBorders>
            <w:shd w:val="clear" w:color="auto" w:fill="002060"/>
            <w:noWrap/>
            <w:vAlign w:val="center"/>
            <w:hideMark/>
          </w:tcPr>
          <w:p w14:paraId="27AFD9D9" w14:textId="77777777" w:rsidR="00CD129D" w:rsidRPr="00AE364B" w:rsidRDefault="00CD129D" w:rsidP="00CD129D">
            <w:pPr>
              <w:spacing w:after="0" w:line="240" w:lineRule="auto"/>
              <w:jc w:val="center"/>
              <w:rPr>
                <w:rFonts w:eastAsia="Times New Roman"/>
                <w:b/>
                <w:bCs/>
                <w:color w:val="FFFFFF" w:themeColor="background1"/>
                <w:spacing w:val="0"/>
                <w:sz w:val="16"/>
                <w:szCs w:val="16"/>
                <w:lang w:val="es-DO" w:eastAsia="es-DO"/>
              </w:rPr>
            </w:pPr>
            <w:r w:rsidRPr="00AE364B">
              <w:rPr>
                <w:rFonts w:eastAsia="Times New Roman"/>
                <w:b/>
                <w:bCs/>
                <w:color w:val="FFFFFF" w:themeColor="background1"/>
                <w:spacing w:val="0"/>
                <w:sz w:val="16"/>
                <w:szCs w:val="16"/>
                <w:lang w:val="es-DO" w:eastAsia="es-DO"/>
              </w:rPr>
              <w:t>% FEMENINO</w:t>
            </w:r>
          </w:p>
        </w:tc>
        <w:tc>
          <w:tcPr>
            <w:tcW w:w="1198" w:type="dxa"/>
            <w:tcBorders>
              <w:top w:val="nil"/>
              <w:left w:val="single" w:sz="4" w:space="0" w:color="FFFFFF" w:themeColor="background1"/>
              <w:bottom w:val="single" w:sz="4" w:space="0" w:color="auto"/>
              <w:right w:val="single" w:sz="4" w:space="0" w:color="FFFFFF" w:themeColor="background1"/>
            </w:tcBorders>
            <w:shd w:val="clear" w:color="auto" w:fill="002060"/>
            <w:noWrap/>
            <w:vAlign w:val="center"/>
            <w:hideMark/>
          </w:tcPr>
          <w:p w14:paraId="20451E8B" w14:textId="77777777" w:rsidR="00CD129D" w:rsidRPr="00AE364B" w:rsidRDefault="00CD129D" w:rsidP="00CD129D">
            <w:pPr>
              <w:spacing w:after="0" w:line="240" w:lineRule="auto"/>
              <w:jc w:val="center"/>
              <w:rPr>
                <w:rFonts w:eastAsia="Times New Roman"/>
                <w:b/>
                <w:bCs/>
                <w:color w:val="FFFFFF" w:themeColor="background1"/>
                <w:spacing w:val="0"/>
                <w:sz w:val="16"/>
                <w:szCs w:val="16"/>
                <w:lang w:val="es-DO" w:eastAsia="es-DO"/>
              </w:rPr>
            </w:pPr>
            <w:r w:rsidRPr="00AE364B">
              <w:rPr>
                <w:rFonts w:eastAsia="Times New Roman"/>
                <w:b/>
                <w:bCs/>
                <w:color w:val="FFFFFF" w:themeColor="background1"/>
                <w:spacing w:val="0"/>
                <w:sz w:val="16"/>
                <w:szCs w:val="16"/>
                <w:lang w:val="es-DO" w:eastAsia="es-DO"/>
              </w:rPr>
              <w:t>MASCULINO</w:t>
            </w:r>
          </w:p>
        </w:tc>
        <w:tc>
          <w:tcPr>
            <w:tcW w:w="1411" w:type="dxa"/>
            <w:tcBorders>
              <w:top w:val="nil"/>
              <w:left w:val="single" w:sz="4" w:space="0" w:color="FFFFFF" w:themeColor="background1"/>
              <w:bottom w:val="single" w:sz="4" w:space="0" w:color="auto"/>
              <w:right w:val="single" w:sz="4" w:space="0" w:color="auto"/>
            </w:tcBorders>
            <w:shd w:val="clear" w:color="auto" w:fill="002060"/>
            <w:noWrap/>
            <w:vAlign w:val="center"/>
            <w:hideMark/>
          </w:tcPr>
          <w:p w14:paraId="16B183A1" w14:textId="77777777" w:rsidR="00CD129D" w:rsidRPr="00AE364B" w:rsidRDefault="00CD129D" w:rsidP="00CD129D">
            <w:pPr>
              <w:spacing w:after="0" w:line="240" w:lineRule="auto"/>
              <w:jc w:val="center"/>
              <w:rPr>
                <w:rFonts w:eastAsia="Times New Roman"/>
                <w:b/>
                <w:bCs/>
                <w:color w:val="FFFFFF" w:themeColor="background1"/>
                <w:spacing w:val="0"/>
                <w:sz w:val="16"/>
                <w:szCs w:val="16"/>
                <w:lang w:val="es-DO" w:eastAsia="es-DO"/>
              </w:rPr>
            </w:pPr>
            <w:r w:rsidRPr="00AE364B">
              <w:rPr>
                <w:rFonts w:eastAsia="Times New Roman"/>
                <w:b/>
                <w:bCs/>
                <w:color w:val="FFFFFF" w:themeColor="background1"/>
                <w:spacing w:val="0"/>
                <w:sz w:val="16"/>
                <w:szCs w:val="16"/>
                <w:lang w:val="es-DO" w:eastAsia="es-DO"/>
              </w:rPr>
              <w:t>% MASCULINO</w:t>
            </w:r>
          </w:p>
        </w:tc>
        <w:tc>
          <w:tcPr>
            <w:tcW w:w="160" w:type="dxa"/>
            <w:vAlign w:val="center"/>
            <w:hideMark/>
          </w:tcPr>
          <w:p w14:paraId="331375C1" w14:textId="77777777" w:rsidR="00CD129D" w:rsidRPr="004E7EF3" w:rsidRDefault="00CD129D" w:rsidP="00CD129D">
            <w:pPr>
              <w:spacing w:after="0" w:line="240" w:lineRule="auto"/>
              <w:rPr>
                <w:rFonts w:eastAsia="Times New Roman"/>
                <w:color w:val="4C4747"/>
                <w:spacing w:val="0"/>
                <w:sz w:val="20"/>
                <w:szCs w:val="20"/>
                <w:lang w:val="es-DO" w:eastAsia="es-DO"/>
              </w:rPr>
            </w:pPr>
          </w:p>
        </w:tc>
      </w:tr>
      <w:tr w:rsidR="00102EDA" w:rsidRPr="00102EDA" w14:paraId="3CA1B4A7" w14:textId="77777777" w:rsidTr="00CD129D">
        <w:trPr>
          <w:trHeight w:val="600"/>
        </w:trPr>
        <w:tc>
          <w:tcPr>
            <w:tcW w:w="3104" w:type="dxa"/>
            <w:tcBorders>
              <w:top w:val="nil"/>
              <w:left w:val="single" w:sz="4" w:space="0" w:color="auto"/>
              <w:bottom w:val="single" w:sz="4" w:space="0" w:color="auto"/>
              <w:right w:val="single" w:sz="4" w:space="0" w:color="auto"/>
            </w:tcBorders>
            <w:shd w:val="clear" w:color="auto" w:fill="auto"/>
            <w:noWrap/>
            <w:vAlign w:val="bottom"/>
            <w:hideMark/>
          </w:tcPr>
          <w:p w14:paraId="6EF0740F" w14:textId="77777777" w:rsidR="00CD129D" w:rsidRPr="00102EDA" w:rsidRDefault="00CD129D" w:rsidP="00CD129D">
            <w:pPr>
              <w:spacing w:after="0" w:line="240" w:lineRule="auto"/>
              <w:rPr>
                <w:rFonts w:eastAsia="Times New Roman"/>
                <w:color w:val="4C4747"/>
                <w:spacing w:val="0"/>
                <w:sz w:val="18"/>
                <w:szCs w:val="18"/>
                <w:lang w:val="es-DO" w:eastAsia="es-DO"/>
              </w:rPr>
            </w:pPr>
            <w:r w:rsidRPr="00102EDA">
              <w:rPr>
                <w:rFonts w:eastAsia="Times New Roman"/>
                <w:color w:val="4C4747"/>
                <w:spacing w:val="0"/>
                <w:sz w:val="18"/>
                <w:szCs w:val="18"/>
                <w:lang w:val="es-DO" w:eastAsia="es-DO"/>
              </w:rPr>
              <w:t>LIBRE NOMBRAMIENTO Y REMOCION</w:t>
            </w:r>
          </w:p>
        </w:tc>
        <w:tc>
          <w:tcPr>
            <w:tcW w:w="1067" w:type="dxa"/>
            <w:tcBorders>
              <w:top w:val="nil"/>
              <w:left w:val="nil"/>
              <w:bottom w:val="single" w:sz="4" w:space="0" w:color="auto"/>
              <w:right w:val="single" w:sz="4" w:space="0" w:color="auto"/>
            </w:tcBorders>
            <w:shd w:val="clear" w:color="auto" w:fill="auto"/>
            <w:noWrap/>
            <w:vAlign w:val="center"/>
            <w:hideMark/>
          </w:tcPr>
          <w:p w14:paraId="19A167A0" w14:textId="77777777" w:rsidR="00CD129D" w:rsidRPr="00102EDA" w:rsidRDefault="00CD129D" w:rsidP="00CD129D">
            <w:pPr>
              <w:spacing w:after="0" w:line="240" w:lineRule="auto"/>
              <w:jc w:val="center"/>
              <w:rPr>
                <w:rFonts w:eastAsia="Times New Roman"/>
                <w:color w:val="4C4747"/>
                <w:spacing w:val="0"/>
                <w:sz w:val="18"/>
                <w:szCs w:val="18"/>
                <w:lang w:val="es-DO" w:eastAsia="es-DO"/>
              </w:rPr>
            </w:pPr>
            <w:r w:rsidRPr="00102EDA">
              <w:rPr>
                <w:rFonts w:eastAsia="Times New Roman"/>
                <w:color w:val="4C4747"/>
                <w:spacing w:val="0"/>
                <w:sz w:val="18"/>
                <w:szCs w:val="18"/>
                <w:lang w:val="es-DO" w:eastAsia="es-DO"/>
              </w:rPr>
              <w:t>0</w:t>
            </w:r>
          </w:p>
        </w:tc>
        <w:tc>
          <w:tcPr>
            <w:tcW w:w="1279" w:type="dxa"/>
            <w:tcBorders>
              <w:top w:val="nil"/>
              <w:left w:val="nil"/>
              <w:bottom w:val="single" w:sz="4" w:space="0" w:color="auto"/>
              <w:right w:val="single" w:sz="4" w:space="0" w:color="auto"/>
            </w:tcBorders>
            <w:shd w:val="clear" w:color="auto" w:fill="auto"/>
            <w:noWrap/>
            <w:vAlign w:val="center"/>
            <w:hideMark/>
          </w:tcPr>
          <w:p w14:paraId="6011287C" w14:textId="77777777" w:rsidR="00CD129D" w:rsidRPr="00102EDA" w:rsidRDefault="00CD129D" w:rsidP="00CD129D">
            <w:pPr>
              <w:spacing w:after="0" w:line="240" w:lineRule="auto"/>
              <w:jc w:val="center"/>
              <w:rPr>
                <w:rFonts w:eastAsia="Times New Roman"/>
                <w:color w:val="4C4747"/>
                <w:spacing w:val="0"/>
                <w:sz w:val="18"/>
                <w:szCs w:val="18"/>
                <w:lang w:val="es-DO" w:eastAsia="es-DO"/>
              </w:rPr>
            </w:pPr>
            <w:r w:rsidRPr="00102EDA">
              <w:rPr>
                <w:rFonts w:eastAsia="Times New Roman"/>
                <w:color w:val="4C4747"/>
                <w:spacing w:val="0"/>
                <w:sz w:val="18"/>
                <w:szCs w:val="18"/>
                <w:lang w:val="es-DO" w:eastAsia="es-DO"/>
              </w:rPr>
              <w:t>0</w:t>
            </w:r>
          </w:p>
        </w:tc>
        <w:tc>
          <w:tcPr>
            <w:tcW w:w="1198" w:type="dxa"/>
            <w:tcBorders>
              <w:top w:val="nil"/>
              <w:left w:val="nil"/>
              <w:bottom w:val="single" w:sz="4" w:space="0" w:color="auto"/>
              <w:right w:val="single" w:sz="4" w:space="0" w:color="auto"/>
            </w:tcBorders>
            <w:shd w:val="clear" w:color="auto" w:fill="auto"/>
            <w:noWrap/>
            <w:vAlign w:val="center"/>
            <w:hideMark/>
          </w:tcPr>
          <w:p w14:paraId="0D4B0234" w14:textId="77777777" w:rsidR="00CD129D" w:rsidRPr="00102EDA" w:rsidRDefault="00CD129D" w:rsidP="00CD129D">
            <w:pPr>
              <w:spacing w:after="0" w:line="240" w:lineRule="auto"/>
              <w:jc w:val="center"/>
              <w:rPr>
                <w:rFonts w:eastAsia="Times New Roman"/>
                <w:color w:val="4C4747"/>
                <w:spacing w:val="0"/>
                <w:sz w:val="18"/>
                <w:szCs w:val="18"/>
                <w:lang w:val="es-DO" w:eastAsia="es-DO"/>
              </w:rPr>
            </w:pPr>
            <w:r w:rsidRPr="00102EDA">
              <w:rPr>
                <w:rFonts w:eastAsia="Times New Roman"/>
                <w:color w:val="4C4747"/>
                <w:spacing w:val="0"/>
                <w:sz w:val="18"/>
                <w:szCs w:val="18"/>
                <w:lang w:val="es-DO" w:eastAsia="es-DO"/>
              </w:rPr>
              <w:t>7</w:t>
            </w:r>
          </w:p>
        </w:tc>
        <w:tc>
          <w:tcPr>
            <w:tcW w:w="1411" w:type="dxa"/>
            <w:tcBorders>
              <w:top w:val="nil"/>
              <w:left w:val="nil"/>
              <w:bottom w:val="single" w:sz="4" w:space="0" w:color="auto"/>
              <w:right w:val="single" w:sz="4" w:space="0" w:color="auto"/>
            </w:tcBorders>
            <w:shd w:val="clear" w:color="auto" w:fill="auto"/>
            <w:noWrap/>
            <w:vAlign w:val="center"/>
            <w:hideMark/>
          </w:tcPr>
          <w:p w14:paraId="11A0409D" w14:textId="77777777" w:rsidR="00CD129D" w:rsidRPr="00102EDA" w:rsidRDefault="00CD129D" w:rsidP="00CD129D">
            <w:pPr>
              <w:spacing w:after="0" w:line="240" w:lineRule="auto"/>
              <w:jc w:val="center"/>
              <w:rPr>
                <w:rFonts w:eastAsia="Times New Roman"/>
                <w:color w:val="4C4747"/>
                <w:spacing w:val="0"/>
                <w:sz w:val="18"/>
                <w:szCs w:val="18"/>
                <w:lang w:val="es-DO" w:eastAsia="es-DO"/>
              </w:rPr>
            </w:pPr>
            <w:r w:rsidRPr="00102EDA">
              <w:rPr>
                <w:rFonts w:eastAsia="Times New Roman"/>
                <w:color w:val="4C4747"/>
                <w:spacing w:val="0"/>
                <w:sz w:val="18"/>
                <w:szCs w:val="18"/>
                <w:lang w:val="es-DO" w:eastAsia="es-DO"/>
              </w:rPr>
              <w:t>0.192784357</w:t>
            </w:r>
          </w:p>
        </w:tc>
        <w:tc>
          <w:tcPr>
            <w:tcW w:w="160" w:type="dxa"/>
            <w:vAlign w:val="center"/>
            <w:hideMark/>
          </w:tcPr>
          <w:p w14:paraId="4BDB7198" w14:textId="77777777" w:rsidR="00CD129D" w:rsidRPr="00102EDA" w:rsidRDefault="00CD129D" w:rsidP="00CD129D">
            <w:pPr>
              <w:spacing w:after="0" w:line="240" w:lineRule="auto"/>
              <w:rPr>
                <w:rFonts w:eastAsia="Times New Roman"/>
                <w:color w:val="4C4747"/>
                <w:spacing w:val="0"/>
                <w:sz w:val="20"/>
                <w:szCs w:val="20"/>
                <w:lang w:val="es-DO" w:eastAsia="es-DO"/>
              </w:rPr>
            </w:pPr>
          </w:p>
        </w:tc>
      </w:tr>
      <w:tr w:rsidR="00102EDA" w:rsidRPr="00102EDA" w14:paraId="73CD86DE" w14:textId="77777777" w:rsidTr="00CD129D">
        <w:trPr>
          <w:trHeight w:val="600"/>
        </w:trPr>
        <w:tc>
          <w:tcPr>
            <w:tcW w:w="3104" w:type="dxa"/>
            <w:tcBorders>
              <w:top w:val="nil"/>
              <w:left w:val="single" w:sz="4" w:space="0" w:color="auto"/>
              <w:bottom w:val="single" w:sz="4" w:space="0" w:color="auto"/>
              <w:right w:val="single" w:sz="4" w:space="0" w:color="auto"/>
            </w:tcBorders>
            <w:shd w:val="clear" w:color="auto" w:fill="auto"/>
            <w:noWrap/>
            <w:vAlign w:val="bottom"/>
            <w:hideMark/>
          </w:tcPr>
          <w:p w14:paraId="229C3BBE" w14:textId="77777777" w:rsidR="00CD129D" w:rsidRPr="00102EDA" w:rsidRDefault="00CD129D" w:rsidP="00CD129D">
            <w:pPr>
              <w:spacing w:after="0" w:line="240" w:lineRule="auto"/>
              <w:rPr>
                <w:rFonts w:eastAsia="Times New Roman"/>
                <w:color w:val="4C4747"/>
                <w:spacing w:val="0"/>
                <w:sz w:val="18"/>
                <w:szCs w:val="18"/>
                <w:lang w:val="es-DO" w:eastAsia="es-DO"/>
              </w:rPr>
            </w:pPr>
            <w:r w:rsidRPr="00102EDA">
              <w:rPr>
                <w:rFonts w:eastAsia="Times New Roman"/>
                <w:color w:val="4C4747"/>
                <w:spacing w:val="0"/>
                <w:sz w:val="18"/>
                <w:szCs w:val="18"/>
                <w:lang w:val="es-DO" w:eastAsia="es-DO"/>
              </w:rPr>
              <w:t>CONFIANZA</w:t>
            </w:r>
          </w:p>
        </w:tc>
        <w:tc>
          <w:tcPr>
            <w:tcW w:w="1067" w:type="dxa"/>
            <w:tcBorders>
              <w:top w:val="nil"/>
              <w:left w:val="nil"/>
              <w:bottom w:val="single" w:sz="4" w:space="0" w:color="auto"/>
              <w:right w:val="single" w:sz="4" w:space="0" w:color="auto"/>
            </w:tcBorders>
            <w:shd w:val="clear" w:color="auto" w:fill="auto"/>
            <w:noWrap/>
            <w:vAlign w:val="center"/>
            <w:hideMark/>
          </w:tcPr>
          <w:p w14:paraId="5EACB007" w14:textId="77777777" w:rsidR="00CD129D" w:rsidRPr="00102EDA" w:rsidRDefault="00CD129D" w:rsidP="00CD129D">
            <w:pPr>
              <w:spacing w:after="0" w:line="240" w:lineRule="auto"/>
              <w:jc w:val="center"/>
              <w:rPr>
                <w:rFonts w:eastAsia="Times New Roman"/>
                <w:color w:val="4C4747"/>
                <w:spacing w:val="0"/>
                <w:sz w:val="18"/>
                <w:szCs w:val="18"/>
                <w:lang w:val="es-DO" w:eastAsia="es-DO"/>
              </w:rPr>
            </w:pPr>
            <w:r w:rsidRPr="00102EDA">
              <w:rPr>
                <w:rFonts w:eastAsia="Times New Roman"/>
                <w:color w:val="4C4747"/>
                <w:spacing w:val="0"/>
                <w:sz w:val="18"/>
                <w:szCs w:val="18"/>
                <w:lang w:val="es-DO" w:eastAsia="es-DO"/>
              </w:rPr>
              <w:t>3</w:t>
            </w:r>
          </w:p>
        </w:tc>
        <w:tc>
          <w:tcPr>
            <w:tcW w:w="1279" w:type="dxa"/>
            <w:tcBorders>
              <w:top w:val="nil"/>
              <w:left w:val="nil"/>
              <w:bottom w:val="single" w:sz="4" w:space="0" w:color="auto"/>
              <w:right w:val="single" w:sz="4" w:space="0" w:color="auto"/>
            </w:tcBorders>
            <w:shd w:val="clear" w:color="auto" w:fill="auto"/>
            <w:noWrap/>
            <w:vAlign w:val="center"/>
            <w:hideMark/>
          </w:tcPr>
          <w:p w14:paraId="21E9EBBD" w14:textId="77777777" w:rsidR="00CD129D" w:rsidRPr="00102EDA" w:rsidRDefault="00CD129D" w:rsidP="00CD129D">
            <w:pPr>
              <w:spacing w:after="0" w:line="240" w:lineRule="auto"/>
              <w:jc w:val="center"/>
              <w:rPr>
                <w:rFonts w:eastAsia="Times New Roman"/>
                <w:color w:val="4C4747"/>
                <w:spacing w:val="0"/>
                <w:sz w:val="18"/>
                <w:szCs w:val="18"/>
                <w:lang w:val="es-DO" w:eastAsia="es-DO"/>
              </w:rPr>
            </w:pPr>
            <w:r w:rsidRPr="00102EDA">
              <w:rPr>
                <w:rFonts w:eastAsia="Times New Roman"/>
                <w:color w:val="4C4747"/>
                <w:spacing w:val="0"/>
                <w:sz w:val="18"/>
                <w:szCs w:val="18"/>
                <w:lang w:val="es-DO" w:eastAsia="es-DO"/>
              </w:rPr>
              <w:t>0.082621867</w:t>
            </w:r>
          </w:p>
        </w:tc>
        <w:tc>
          <w:tcPr>
            <w:tcW w:w="1198" w:type="dxa"/>
            <w:tcBorders>
              <w:top w:val="nil"/>
              <w:left w:val="nil"/>
              <w:bottom w:val="single" w:sz="4" w:space="0" w:color="auto"/>
              <w:right w:val="single" w:sz="4" w:space="0" w:color="auto"/>
            </w:tcBorders>
            <w:shd w:val="clear" w:color="auto" w:fill="auto"/>
            <w:noWrap/>
            <w:vAlign w:val="center"/>
            <w:hideMark/>
          </w:tcPr>
          <w:p w14:paraId="26057A6B" w14:textId="77777777" w:rsidR="00CD129D" w:rsidRPr="00102EDA" w:rsidRDefault="00CD129D" w:rsidP="00CD129D">
            <w:pPr>
              <w:spacing w:after="0" w:line="240" w:lineRule="auto"/>
              <w:jc w:val="center"/>
              <w:rPr>
                <w:rFonts w:eastAsia="Times New Roman"/>
                <w:color w:val="4C4747"/>
                <w:spacing w:val="0"/>
                <w:sz w:val="18"/>
                <w:szCs w:val="18"/>
                <w:lang w:val="es-DO" w:eastAsia="es-DO"/>
              </w:rPr>
            </w:pPr>
            <w:r w:rsidRPr="00102EDA">
              <w:rPr>
                <w:rFonts w:eastAsia="Times New Roman"/>
                <w:color w:val="4C4747"/>
                <w:spacing w:val="0"/>
                <w:sz w:val="18"/>
                <w:szCs w:val="18"/>
                <w:lang w:val="es-DO" w:eastAsia="es-DO"/>
              </w:rPr>
              <w:t>13</w:t>
            </w:r>
          </w:p>
        </w:tc>
        <w:tc>
          <w:tcPr>
            <w:tcW w:w="1411" w:type="dxa"/>
            <w:tcBorders>
              <w:top w:val="nil"/>
              <w:left w:val="nil"/>
              <w:bottom w:val="single" w:sz="4" w:space="0" w:color="auto"/>
              <w:right w:val="single" w:sz="4" w:space="0" w:color="auto"/>
            </w:tcBorders>
            <w:shd w:val="clear" w:color="auto" w:fill="auto"/>
            <w:noWrap/>
            <w:vAlign w:val="center"/>
            <w:hideMark/>
          </w:tcPr>
          <w:p w14:paraId="3B361CA9" w14:textId="77777777" w:rsidR="00CD129D" w:rsidRPr="00102EDA" w:rsidRDefault="00CD129D" w:rsidP="00CD129D">
            <w:pPr>
              <w:spacing w:after="0" w:line="240" w:lineRule="auto"/>
              <w:jc w:val="center"/>
              <w:rPr>
                <w:rFonts w:eastAsia="Times New Roman"/>
                <w:color w:val="4C4747"/>
                <w:spacing w:val="0"/>
                <w:sz w:val="18"/>
                <w:szCs w:val="18"/>
                <w:lang w:val="es-DO" w:eastAsia="es-DO"/>
              </w:rPr>
            </w:pPr>
            <w:r w:rsidRPr="00102EDA">
              <w:rPr>
                <w:rFonts w:eastAsia="Times New Roman"/>
                <w:color w:val="4C4747"/>
                <w:spacing w:val="0"/>
                <w:sz w:val="18"/>
                <w:szCs w:val="18"/>
                <w:lang w:val="es-DO" w:eastAsia="es-DO"/>
              </w:rPr>
              <w:t>0.358028091</w:t>
            </w:r>
          </w:p>
        </w:tc>
        <w:tc>
          <w:tcPr>
            <w:tcW w:w="160" w:type="dxa"/>
            <w:vAlign w:val="center"/>
            <w:hideMark/>
          </w:tcPr>
          <w:p w14:paraId="25F6454E" w14:textId="77777777" w:rsidR="00CD129D" w:rsidRPr="00102EDA" w:rsidRDefault="00CD129D" w:rsidP="00CD129D">
            <w:pPr>
              <w:spacing w:after="0" w:line="240" w:lineRule="auto"/>
              <w:rPr>
                <w:rFonts w:eastAsia="Times New Roman"/>
                <w:color w:val="4C4747"/>
                <w:spacing w:val="0"/>
                <w:sz w:val="20"/>
                <w:szCs w:val="20"/>
                <w:lang w:val="es-DO" w:eastAsia="es-DO"/>
              </w:rPr>
            </w:pPr>
          </w:p>
        </w:tc>
      </w:tr>
      <w:tr w:rsidR="00102EDA" w:rsidRPr="00102EDA" w14:paraId="7197B740" w14:textId="77777777" w:rsidTr="00CD129D">
        <w:trPr>
          <w:trHeight w:val="600"/>
        </w:trPr>
        <w:tc>
          <w:tcPr>
            <w:tcW w:w="3104" w:type="dxa"/>
            <w:tcBorders>
              <w:top w:val="nil"/>
              <w:left w:val="single" w:sz="4" w:space="0" w:color="auto"/>
              <w:bottom w:val="single" w:sz="4" w:space="0" w:color="auto"/>
              <w:right w:val="single" w:sz="4" w:space="0" w:color="auto"/>
            </w:tcBorders>
            <w:shd w:val="clear" w:color="auto" w:fill="auto"/>
            <w:noWrap/>
            <w:vAlign w:val="bottom"/>
            <w:hideMark/>
          </w:tcPr>
          <w:p w14:paraId="2EBBE211" w14:textId="77777777" w:rsidR="00CD129D" w:rsidRPr="00102EDA" w:rsidRDefault="00CD129D" w:rsidP="00CD129D">
            <w:pPr>
              <w:spacing w:after="0" w:line="240" w:lineRule="auto"/>
              <w:rPr>
                <w:rFonts w:eastAsia="Times New Roman"/>
                <w:color w:val="4C4747"/>
                <w:spacing w:val="0"/>
                <w:sz w:val="18"/>
                <w:szCs w:val="18"/>
                <w:lang w:val="es-DO" w:eastAsia="es-DO"/>
              </w:rPr>
            </w:pPr>
            <w:r w:rsidRPr="00102EDA">
              <w:rPr>
                <w:rFonts w:eastAsia="Times New Roman"/>
                <w:color w:val="4C4747"/>
                <w:spacing w:val="0"/>
                <w:sz w:val="18"/>
                <w:szCs w:val="18"/>
                <w:lang w:val="es-DO" w:eastAsia="es-DO"/>
              </w:rPr>
              <w:t>GRUPO OCUPACIONAL I</w:t>
            </w:r>
          </w:p>
        </w:tc>
        <w:tc>
          <w:tcPr>
            <w:tcW w:w="1067" w:type="dxa"/>
            <w:tcBorders>
              <w:top w:val="nil"/>
              <w:left w:val="nil"/>
              <w:bottom w:val="single" w:sz="4" w:space="0" w:color="auto"/>
              <w:right w:val="single" w:sz="4" w:space="0" w:color="auto"/>
            </w:tcBorders>
            <w:shd w:val="clear" w:color="auto" w:fill="auto"/>
            <w:noWrap/>
            <w:vAlign w:val="center"/>
            <w:hideMark/>
          </w:tcPr>
          <w:p w14:paraId="78DC83E8" w14:textId="77777777" w:rsidR="00CD129D" w:rsidRPr="00102EDA" w:rsidRDefault="00CD129D" w:rsidP="00CD129D">
            <w:pPr>
              <w:spacing w:after="0" w:line="240" w:lineRule="auto"/>
              <w:jc w:val="center"/>
              <w:rPr>
                <w:rFonts w:eastAsia="Times New Roman"/>
                <w:color w:val="4C4747"/>
                <w:spacing w:val="0"/>
                <w:sz w:val="18"/>
                <w:szCs w:val="18"/>
                <w:lang w:val="es-DO" w:eastAsia="es-DO"/>
              </w:rPr>
            </w:pPr>
            <w:r w:rsidRPr="00102EDA">
              <w:rPr>
                <w:rFonts w:eastAsia="Times New Roman"/>
                <w:color w:val="4C4747"/>
                <w:spacing w:val="0"/>
                <w:sz w:val="18"/>
                <w:szCs w:val="18"/>
                <w:lang w:val="es-DO" w:eastAsia="es-DO"/>
              </w:rPr>
              <w:t>275</w:t>
            </w:r>
          </w:p>
        </w:tc>
        <w:tc>
          <w:tcPr>
            <w:tcW w:w="1279" w:type="dxa"/>
            <w:tcBorders>
              <w:top w:val="nil"/>
              <w:left w:val="nil"/>
              <w:bottom w:val="single" w:sz="4" w:space="0" w:color="auto"/>
              <w:right w:val="single" w:sz="4" w:space="0" w:color="auto"/>
            </w:tcBorders>
            <w:shd w:val="clear" w:color="auto" w:fill="auto"/>
            <w:noWrap/>
            <w:vAlign w:val="center"/>
            <w:hideMark/>
          </w:tcPr>
          <w:p w14:paraId="3EBD6467" w14:textId="77777777" w:rsidR="00CD129D" w:rsidRPr="00102EDA" w:rsidRDefault="00CD129D" w:rsidP="00CD129D">
            <w:pPr>
              <w:spacing w:after="0" w:line="240" w:lineRule="auto"/>
              <w:jc w:val="center"/>
              <w:rPr>
                <w:rFonts w:eastAsia="Times New Roman"/>
                <w:color w:val="4C4747"/>
                <w:spacing w:val="0"/>
                <w:sz w:val="18"/>
                <w:szCs w:val="18"/>
                <w:lang w:val="es-DO" w:eastAsia="es-DO"/>
              </w:rPr>
            </w:pPr>
            <w:r w:rsidRPr="00102EDA">
              <w:rPr>
                <w:rFonts w:eastAsia="Times New Roman"/>
                <w:color w:val="4C4747"/>
                <w:spacing w:val="0"/>
                <w:sz w:val="18"/>
                <w:szCs w:val="18"/>
                <w:lang w:val="es-DO" w:eastAsia="es-DO"/>
              </w:rPr>
              <w:t>7.573671165</w:t>
            </w:r>
          </w:p>
        </w:tc>
        <w:tc>
          <w:tcPr>
            <w:tcW w:w="1198" w:type="dxa"/>
            <w:tcBorders>
              <w:top w:val="nil"/>
              <w:left w:val="nil"/>
              <w:bottom w:val="single" w:sz="4" w:space="0" w:color="auto"/>
              <w:right w:val="single" w:sz="4" w:space="0" w:color="auto"/>
            </w:tcBorders>
            <w:shd w:val="clear" w:color="auto" w:fill="auto"/>
            <w:noWrap/>
            <w:vAlign w:val="center"/>
            <w:hideMark/>
          </w:tcPr>
          <w:p w14:paraId="02C1867C" w14:textId="77777777" w:rsidR="00CD129D" w:rsidRPr="00102EDA" w:rsidRDefault="00CD129D" w:rsidP="00CD129D">
            <w:pPr>
              <w:spacing w:after="0" w:line="240" w:lineRule="auto"/>
              <w:jc w:val="center"/>
              <w:rPr>
                <w:rFonts w:eastAsia="Times New Roman"/>
                <w:color w:val="4C4747"/>
                <w:spacing w:val="0"/>
                <w:sz w:val="18"/>
                <w:szCs w:val="18"/>
                <w:lang w:val="es-DO" w:eastAsia="es-DO"/>
              </w:rPr>
            </w:pPr>
            <w:r w:rsidRPr="00102EDA">
              <w:rPr>
                <w:rFonts w:eastAsia="Times New Roman"/>
                <w:color w:val="4C4747"/>
                <w:spacing w:val="0"/>
                <w:sz w:val="18"/>
                <w:szCs w:val="18"/>
                <w:lang w:val="es-DO" w:eastAsia="es-DO"/>
              </w:rPr>
              <w:t>1261</w:t>
            </w:r>
          </w:p>
        </w:tc>
        <w:tc>
          <w:tcPr>
            <w:tcW w:w="1411" w:type="dxa"/>
            <w:tcBorders>
              <w:top w:val="nil"/>
              <w:left w:val="nil"/>
              <w:bottom w:val="single" w:sz="4" w:space="0" w:color="auto"/>
              <w:right w:val="single" w:sz="4" w:space="0" w:color="auto"/>
            </w:tcBorders>
            <w:shd w:val="clear" w:color="auto" w:fill="auto"/>
            <w:noWrap/>
            <w:vAlign w:val="center"/>
            <w:hideMark/>
          </w:tcPr>
          <w:p w14:paraId="5550E5F6" w14:textId="77777777" w:rsidR="00CD129D" w:rsidRPr="00102EDA" w:rsidRDefault="00CD129D" w:rsidP="00CD129D">
            <w:pPr>
              <w:spacing w:after="0" w:line="240" w:lineRule="auto"/>
              <w:jc w:val="center"/>
              <w:rPr>
                <w:rFonts w:eastAsia="Times New Roman"/>
                <w:color w:val="4C4747"/>
                <w:spacing w:val="0"/>
                <w:sz w:val="18"/>
                <w:szCs w:val="18"/>
                <w:lang w:val="es-DO" w:eastAsia="es-DO"/>
              </w:rPr>
            </w:pPr>
            <w:r w:rsidRPr="00102EDA">
              <w:rPr>
                <w:rFonts w:eastAsia="Times New Roman"/>
                <w:color w:val="4C4747"/>
                <w:spacing w:val="0"/>
                <w:sz w:val="18"/>
                <w:szCs w:val="18"/>
                <w:lang w:val="es-DO" w:eastAsia="es-DO"/>
              </w:rPr>
              <w:t>34.72872487</w:t>
            </w:r>
          </w:p>
        </w:tc>
        <w:tc>
          <w:tcPr>
            <w:tcW w:w="160" w:type="dxa"/>
            <w:vAlign w:val="center"/>
            <w:hideMark/>
          </w:tcPr>
          <w:p w14:paraId="1B9300F0" w14:textId="77777777" w:rsidR="00CD129D" w:rsidRPr="00102EDA" w:rsidRDefault="00CD129D" w:rsidP="00CD129D">
            <w:pPr>
              <w:spacing w:after="0" w:line="240" w:lineRule="auto"/>
              <w:rPr>
                <w:rFonts w:eastAsia="Times New Roman"/>
                <w:color w:val="4C4747"/>
                <w:spacing w:val="0"/>
                <w:sz w:val="20"/>
                <w:szCs w:val="20"/>
                <w:lang w:val="es-DO" w:eastAsia="es-DO"/>
              </w:rPr>
            </w:pPr>
          </w:p>
        </w:tc>
      </w:tr>
      <w:tr w:rsidR="00102EDA" w:rsidRPr="00102EDA" w14:paraId="5B21A43E" w14:textId="77777777" w:rsidTr="00CD129D">
        <w:trPr>
          <w:trHeight w:val="600"/>
        </w:trPr>
        <w:tc>
          <w:tcPr>
            <w:tcW w:w="3104" w:type="dxa"/>
            <w:tcBorders>
              <w:top w:val="nil"/>
              <w:left w:val="single" w:sz="4" w:space="0" w:color="auto"/>
              <w:bottom w:val="single" w:sz="4" w:space="0" w:color="auto"/>
              <w:right w:val="single" w:sz="4" w:space="0" w:color="auto"/>
            </w:tcBorders>
            <w:shd w:val="clear" w:color="auto" w:fill="auto"/>
            <w:noWrap/>
            <w:vAlign w:val="bottom"/>
            <w:hideMark/>
          </w:tcPr>
          <w:p w14:paraId="645DF7B3" w14:textId="77777777" w:rsidR="00CD129D" w:rsidRPr="00102EDA" w:rsidRDefault="00CD129D" w:rsidP="00CD129D">
            <w:pPr>
              <w:spacing w:after="0" w:line="240" w:lineRule="auto"/>
              <w:rPr>
                <w:rFonts w:eastAsia="Times New Roman"/>
                <w:color w:val="4C4747"/>
                <w:spacing w:val="0"/>
                <w:sz w:val="18"/>
                <w:szCs w:val="18"/>
                <w:lang w:val="es-DO" w:eastAsia="es-DO"/>
              </w:rPr>
            </w:pPr>
            <w:r w:rsidRPr="00102EDA">
              <w:rPr>
                <w:rFonts w:eastAsia="Times New Roman"/>
                <w:color w:val="4C4747"/>
                <w:spacing w:val="0"/>
                <w:sz w:val="18"/>
                <w:szCs w:val="18"/>
                <w:lang w:val="es-DO" w:eastAsia="es-DO"/>
              </w:rPr>
              <w:t>GRUPO OCUPACIONAL II</w:t>
            </w:r>
          </w:p>
        </w:tc>
        <w:tc>
          <w:tcPr>
            <w:tcW w:w="1067" w:type="dxa"/>
            <w:tcBorders>
              <w:top w:val="nil"/>
              <w:left w:val="nil"/>
              <w:bottom w:val="single" w:sz="4" w:space="0" w:color="auto"/>
              <w:right w:val="single" w:sz="4" w:space="0" w:color="auto"/>
            </w:tcBorders>
            <w:shd w:val="clear" w:color="auto" w:fill="auto"/>
            <w:noWrap/>
            <w:vAlign w:val="center"/>
            <w:hideMark/>
          </w:tcPr>
          <w:p w14:paraId="03F48C23" w14:textId="77777777" w:rsidR="00CD129D" w:rsidRPr="00102EDA" w:rsidRDefault="00CD129D" w:rsidP="00CD129D">
            <w:pPr>
              <w:spacing w:after="0" w:line="240" w:lineRule="auto"/>
              <w:jc w:val="center"/>
              <w:rPr>
                <w:rFonts w:eastAsia="Times New Roman"/>
                <w:color w:val="4C4747"/>
                <w:spacing w:val="0"/>
                <w:sz w:val="18"/>
                <w:szCs w:val="18"/>
                <w:lang w:val="es-DO" w:eastAsia="es-DO"/>
              </w:rPr>
            </w:pPr>
            <w:r w:rsidRPr="00102EDA">
              <w:rPr>
                <w:rFonts w:eastAsia="Times New Roman"/>
                <w:color w:val="4C4747"/>
                <w:spacing w:val="0"/>
                <w:sz w:val="18"/>
                <w:szCs w:val="18"/>
                <w:lang w:val="es-DO" w:eastAsia="es-DO"/>
              </w:rPr>
              <w:t>593</w:t>
            </w:r>
          </w:p>
        </w:tc>
        <w:tc>
          <w:tcPr>
            <w:tcW w:w="1279" w:type="dxa"/>
            <w:tcBorders>
              <w:top w:val="nil"/>
              <w:left w:val="nil"/>
              <w:bottom w:val="single" w:sz="4" w:space="0" w:color="auto"/>
              <w:right w:val="single" w:sz="4" w:space="0" w:color="auto"/>
            </w:tcBorders>
            <w:shd w:val="clear" w:color="auto" w:fill="auto"/>
            <w:noWrap/>
            <w:vAlign w:val="center"/>
            <w:hideMark/>
          </w:tcPr>
          <w:p w14:paraId="57B0C2BA" w14:textId="77777777" w:rsidR="00CD129D" w:rsidRPr="00102EDA" w:rsidRDefault="00CD129D" w:rsidP="00CD129D">
            <w:pPr>
              <w:spacing w:after="0" w:line="240" w:lineRule="auto"/>
              <w:jc w:val="center"/>
              <w:rPr>
                <w:rFonts w:eastAsia="Times New Roman"/>
                <w:color w:val="4C4747"/>
                <w:spacing w:val="0"/>
                <w:sz w:val="18"/>
                <w:szCs w:val="18"/>
                <w:lang w:val="es-DO" w:eastAsia="es-DO"/>
              </w:rPr>
            </w:pPr>
            <w:r w:rsidRPr="00102EDA">
              <w:rPr>
                <w:rFonts w:eastAsia="Times New Roman"/>
                <w:color w:val="4C4747"/>
                <w:spacing w:val="0"/>
                <w:sz w:val="18"/>
                <w:szCs w:val="18"/>
                <w:lang w:val="es-DO" w:eastAsia="es-DO"/>
              </w:rPr>
              <w:t>16.33158909</w:t>
            </w:r>
          </w:p>
        </w:tc>
        <w:tc>
          <w:tcPr>
            <w:tcW w:w="1198" w:type="dxa"/>
            <w:tcBorders>
              <w:top w:val="nil"/>
              <w:left w:val="nil"/>
              <w:bottom w:val="single" w:sz="4" w:space="0" w:color="auto"/>
              <w:right w:val="single" w:sz="4" w:space="0" w:color="auto"/>
            </w:tcBorders>
            <w:shd w:val="clear" w:color="auto" w:fill="auto"/>
            <w:noWrap/>
            <w:vAlign w:val="center"/>
            <w:hideMark/>
          </w:tcPr>
          <w:p w14:paraId="332B3343" w14:textId="77777777" w:rsidR="00CD129D" w:rsidRPr="00102EDA" w:rsidRDefault="00CD129D" w:rsidP="00CD129D">
            <w:pPr>
              <w:spacing w:after="0" w:line="240" w:lineRule="auto"/>
              <w:jc w:val="center"/>
              <w:rPr>
                <w:rFonts w:eastAsia="Times New Roman"/>
                <w:color w:val="4C4747"/>
                <w:spacing w:val="0"/>
                <w:sz w:val="18"/>
                <w:szCs w:val="18"/>
                <w:lang w:val="es-DO" w:eastAsia="es-DO"/>
              </w:rPr>
            </w:pPr>
            <w:r w:rsidRPr="00102EDA">
              <w:rPr>
                <w:rFonts w:eastAsia="Times New Roman"/>
                <w:color w:val="4C4747"/>
                <w:spacing w:val="0"/>
                <w:sz w:val="18"/>
                <w:szCs w:val="18"/>
                <w:lang w:val="es-DO" w:eastAsia="es-DO"/>
              </w:rPr>
              <w:t>770</w:t>
            </w:r>
          </w:p>
        </w:tc>
        <w:tc>
          <w:tcPr>
            <w:tcW w:w="1411" w:type="dxa"/>
            <w:tcBorders>
              <w:top w:val="nil"/>
              <w:left w:val="nil"/>
              <w:bottom w:val="single" w:sz="4" w:space="0" w:color="auto"/>
              <w:right w:val="single" w:sz="4" w:space="0" w:color="auto"/>
            </w:tcBorders>
            <w:shd w:val="clear" w:color="auto" w:fill="auto"/>
            <w:noWrap/>
            <w:vAlign w:val="center"/>
            <w:hideMark/>
          </w:tcPr>
          <w:p w14:paraId="1B5A5514" w14:textId="77777777" w:rsidR="00CD129D" w:rsidRPr="00102EDA" w:rsidRDefault="00CD129D" w:rsidP="00CD129D">
            <w:pPr>
              <w:spacing w:after="0" w:line="240" w:lineRule="auto"/>
              <w:jc w:val="center"/>
              <w:rPr>
                <w:rFonts w:eastAsia="Times New Roman"/>
                <w:color w:val="4C4747"/>
                <w:spacing w:val="0"/>
                <w:sz w:val="18"/>
                <w:szCs w:val="18"/>
                <w:lang w:val="es-DO" w:eastAsia="es-DO"/>
              </w:rPr>
            </w:pPr>
            <w:r w:rsidRPr="00102EDA">
              <w:rPr>
                <w:rFonts w:eastAsia="Times New Roman"/>
                <w:color w:val="4C4747"/>
                <w:spacing w:val="0"/>
                <w:sz w:val="18"/>
                <w:szCs w:val="18"/>
                <w:lang w:val="es-DO" w:eastAsia="es-DO"/>
              </w:rPr>
              <w:t>21.20627926</w:t>
            </w:r>
          </w:p>
        </w:tc>
        <w:tc>
          <w:tcPr>
            <w:tcW w:w="160" w:type="dxa"/>
            <w:vAlign w:val="center"/>
            <w:hideMark/>
          </w:tcPr>
          <w:p w14:paraId="737E9B88" w14:textId="77777777" w:rsidR="00CD129D" w:rsidRPr="00102EDA" w:rsidRDefault="00CD129D" w:rsidP="00CD129D">
            <w:pPr>
              <w:spacing w:after="0" w:line="240" w:lineRule="auto"/>
              <w:rPr>
                <w:rFonts w:eastAsia="Times New Roman"/>
                <w:color w:val="4C4747"/>
                <w:spacing w:val="0"/>
                <w:sz w:val="20"/>
                <w:szCs w:val="20"/>
                <w:lang w:val="es-DO" w:eastAsia="es-DO"/>
              </w:rPr>
            </w:pPr>
          </w:p>
        </w:tc>
      </w:tr>
      <w:tr w:rsidR="00102EDA" w:rsidRPr="00102EDA" w14:paraId="1B8F2A68" w14:textId="77777777" w:rsidTr="00CD129D">
        <w:trPr>
          <w:trHeight w:val="600"/>
        </w:trPr>
        <w:tc>
          <w:tcPr>
            <w:tcW w:w="3104" w:type="dxa"/>
            <w:tcBorders>
              <w:top w:val="nil"/>
              <w:left w:val="single" w:sz="4" w:space="0" w:color="auto"/>
              <w:bottom w:val="single" w:sz="4" w:space="0" w:color="auto"/>
              <w:right w:val="single" w:sz="4" w:space="0" w:color="auto"/>
            </w:tcBorders>
            <w:shd w:val="clear" w:color="auto" w:fill="auto"/>
            <w:noWrap/>
            <w:vAlign w:val="bottom"/>
            <w:hideMark/>
          </w:tcPr>
          <w:p w14:paraId="34A6D7D5" w14:textId="77777777" w:rsidR="00CD129D" w:rsidRPr="00102EDA" w:rsidRDefault="00CD129D" w:rsidP="00CD129D">
            <w:pPr>
              <w:spacing w:after="0" w:line="240" w:lineRule="auto"/>
              <w:rPr>
                <w:rFonts w:eastAsia="Times New Roman"/>
                <w:color w:val="4C4747"/>
                <w:spacing w:val="0"/>
                <w:sz w:val="18"/>
                <w:szCs w:val="18"/>
                <w:lang w:val="es-DO" w:eastAsia="es-DO"/>
              </w:rPr>
            </w:pPr>
            <w:r w:rsidRPr="00102EDA">
              <w:rPr>
                <w:rFonts w:eastAsia="Times New Roman"/>
                <w:color w:val="4C4747"/>
                <w:spacing w:val="0"/>
                <w:sz w:val="18"/>
                <w:szCs w:val="18"/>
                <w:lang w:val="es-DO" w:eastAsia="es-DO"/>
              </w:rPr>
              <w:t>GRUPO OCUPACIONAL III</w:t>
            </w:r>
          </w:p>
        </w:tc>
        <w:tc>
          <w:tcPr>
            <w:tcW w:w="1067" w:type="dxa"/>
            <w:tcBorders>
              <w:top w:val="nil"/>
              <w:left w:val="nil"/>
              <w:bottom w:val="single" w:sz="4" w:space="0" w:color="auto"/>
              <w:right w:val="single" w:sz="4" w:space="0" w:color="auto"/>
            </w:tcBorders>
            <w:shd w:val="clear" w:color="auto" w:fill="auto"/>
            <w:noWrap/>
            <w:vAlign w:val="center"/>
            <w:hideMark/>
          </w:tcPr>
          <w:p w14:paraId="7FB2E323" w14:textId="77777777" w:rsidR="00CD129D" w:rsidRPr="00102EDA" w:rsidRDefault="00CD129D" w:rsidP="00CD129D">
            <w:pPr>
              <w:spacing w:after="0" w:line="240" w:lineRule="auto"/>
              <w:jc w:val="center"/>
              <w:rPr>
                <w:rFonts w:eastAsia="Times New Roman"/>
                <w:color w:val="4C4747"/>
                <w:spacing w:val="0"/>
                <w:sz w:val="18"/>
                <w:szCs w:val="18"/>
                <w:lang w:val="es-DO" w:eastAsia="es-DO"/>
              </w:rPr>
            </w:pPr>
            <w:r w:rsidRPr="00102EDA">
              <w:rPr>
                <w:rFonts w:eastAsia="Times New Roman"/>
                <w:color w:val="4C4747"/>
                <w:spacing w:val="0"/>
                <w:sz w:val="18"/>
                <w:szCs w:val="18"/>
                <w:lang w:val="es-DO" w:eastAsia="es-DO"/>
              </w:rPr>
              <w:t>83</w:t>
            </w:r>
          </w:p>
        </w:tc>
        <w:tc>
          <w:tcPr>
            <w:tcW w:w="1279" w:type="dxa"/>
            <w:tcBorders>
              <w:top w:val="nil"/>
              <w:left w:val="nil"/>
              <w:bottom w:val="single" w:sz="4" w:space="0" w:color="auto"/>
              <w:right w:val="single" w:sz="4" w:space="0" w:color="auto"/>
            </w:tcBorders>
            <w:shd w:val="clear" w:color="auto" w:fill="auto"/>
            <w:noWrap/>
            <w:vAlign w:val="center"/>
            <w:hideMark/>
          </w:tcPr>
          <w:p w14:paraId="0CC0B0FA" w14:textId="77777777" w:rsidR="00CD129D" w:rsidRPr="00102EDA" w:rsidRDefault="00CD129D" w:rsidP="00CD129D">
            <w:pPr>
              <w:spacing w:after="0" w:line="240" w:lineRule="auto"/>
              <w:jc w:val="center"/>
              <w:rPr>
                <w:rFonts w:eastAsia="Times New Roman"/>
                <w:color w:val="4C4747"/>
                <w:spacing w:val="0"/>
                <w:sz w:val="18"/>
                <w:szCs w:val="18"/>
                <w:lang w:val="es-DO" w:eastAsia="es-DO"/>
              </w:rPr>
            </w:pPr>
            <w:r w:rsidRPr="00102EDA">
              <w:rPr>
                <w:rFonts w:eastAsia="Times New Roman"/>
                <w:color w:val="4C4747"/>
                <w:spacing w:val="0"/>
                <w:sz w:val="18"/>
                <w:szCs w:val="18"/>
                <w:lang w:val="es-DO" w:eastAsia="es-DO"/>
              </w:rPr>
              <w:t>2.285871661</w:t>
            </w:r>
          </w:p>
        </w:tc>
        <w:tc>
          <w:tcPr>
            <w:tcW w:w="1198" w:type="dxa"/>
            <w:tcBorders>
              <w:top w:val="nil"/>
              <w:left w:val="nil"/>
              <w:bottom w:val="single" w:sz="4" w:space="0" w:color="auto"/>
              <w:right w:val="single" w:sz="4" w:space="0" w:color="auto"/>
            </w:tcBorders>
            <w:shd w:val="clear" w:color="auto" w:fill="auto"/>
            <w:noWrap/>
            <w:vAlign w:val="center"/>
            <w:hideMark/>
          </w:tcPr>
          <w:p w14:paraId="575212A7" w14:textId="77777777" w:rsidR="00CD129D" w:rsidRPr="00102EDA" w:rsidRDefault="00CD129D" w:rsidP="00CD129D">
            <w:pPr>
              <w:spacing w:after="0" w:line="240" w:lineRule="auto"/>
              <w:jc w:val="center"/>
              <w:rPr>
                <w:rFonts w:eastAsia="Times New Roman"/>
                <w:color w:val="4C4747"/>
                <w:spacing w:val="0"/>
                <w:sz w:val="18"/>
                <w:szCs w:val="18"/>
                <w:lang w:val="es-DO" w:eastAsia="es-DO"/>
              </w:rPr>
            </w:pPr>
            <w:r w:rsidRPr="00102EDA">
              <w:rPr>
                <w:rFonts w:eastAsia="Times New Roman"/>
                <w:color w:val="4C4747"/>
                <w:spacing w:val="0"/>
                <w:sz w:val="18"/>
                <w:szCs w:val="18"/>
                <w:lang w:val="es-DO" w:eastAsia="es-DO"/>
              </w:rPr>
              <w:t>243</w:t>
            </w:r>
          </w:p>
        </w:tc>
        <w:tc>
          <w:tcPr>
            <w:tcW w:w="1411" w:type="dxa"/>
            <w:tcBorders>
              <w:top w:val="nil"/>
              <w:left w:val="nil"/>
              <w:bottom w:val="single" w:sz="4" w:space="0" w:color="auto"/>
              <w:right w:val="single" w:sz="4" w:space="0" w:color="auto"/>
            </w:tcBorders>
            <w:shd w:val="clear" w:color="auto" w:fill="auto"/>
            <w:noWrap/>
            <w:vAlign w:val="center"/>
            <w:hideMark/>
          </w:tcPr>
          <w:p w14:paraId="02A2747A" w14:textId="77777777" w:rsidR="00CD129D" w:rsidRPr="00102EDA" w:rsidRDefault="00CD129D" w:rsidP="00CD129D">
            <w:pPr>
              <w:spacing w:after="0" w:line="240" w:lineRule="auto"/>
              <w:jc w:val="center"/>
              <w:rPr>
                <w:rFonts w:eastAsia="Times New Roman"/>
                <w:color w:val="4C4747"/>
                <w:spacing w:val="0"/>
                <w:sz w:val="18"/>
                <w:szCs w:val="18"/>
                <w:lang w:val="es-DO" w:eastAsia="es-DO"/>
              </w:rPr>
            </w:pPr>
            <w:r w:rsidRPr="00102EDA">
              <w:rPr>
                <w:rFonts w:eastAsia="Times New Roman"/>
                <w:color w:val="4C4747"/>
                <w:spacing w:val="0"/>
                <w:sz w:val="18"/>
                <w:szCs w:val="18"/>
                <w:lang w:val="es-DO" w:eastAsia="es-DO"/>
              </w:rPr>
              <w:t>6.692371248</w:t>
            </w:r>
          </w:p>
        </w:tc>
        <w:tc>
          <w:tcPr>
            <w:tcW w:w="160" w:type="dxa"/>
            <w:vAlign w:val="center"/>
            <w:hideMark/>
          </w:tcPr>
          <w:p w14:paraId="2D5B1DB3" w14:textId="77777777" w:rsidR="00CD129D" w:rsidRPr="00102EDA" w:rsidRDefault="00CD129D" w:rsidP="00CD129D">
            <w:pPr>
              <w:spacing w:after="0" w:line="240" w:lineRule="auto"/>
              <w:rPr>
                <w:rFonts w:eastAsia="Times New Roman"/>
                <w:color w:val="4C4747"/>
                <w:spacing w:val="0"/>
                <w:sz w:val="20"/>
                <w:szCs w:val="20"/>
                <w:lang w:val="es-DO" w:eastAsia="es-DO"/>
              </w:rPr>
            </w:pPr>
          </w:p>
        </w:tc>
      </w:tr>
      <w:tr w:rsidR="00102EDA" w:rsidRPr="00102EDA" w14:paraId="08D330CE" w14:textId="77777777" w:rsidTr="00CD129D">
        <w:trPr>
          <w:trHeight w:val="600"/>
        </w:trPr>
        <w:tc>
          <w:tcPr>
            <w:tcW w:w="3104" w:type="dxa"/>
            <w:tcBorders>
              <w:top w:val="nil"/>
              <w:left w:val="single" w:sz="4" w:space="0" w:color="auto"/>
              <w:bottom w:val="single" w:sz="4" w:space="0" w:color="auto"/>
              <w:right w:val="single" w:sz="4" w:space="0" w:color="auto"/>
            </w:tcBorders>
            <w:shd w:val="clear" w:color="auto" w:fill="auto"/>
            <w:noWrap/>
            <w:vAlign w:val="bottom"/>
            <w:hideMark/>
          </w:tcPr>
          <w:p w14:paraId="5E5AA21C" w14:textId="77777777" w:rsidR="00CD129D" w:rsidRPr="00102EDA" w:rsidRDefault="00CD129D" w:rsidP="00CD129D">
            <w:pPr>
              <w:spacing w:after="0" w:line="240" w:lineRule="auto"/>
              <w:rPr>
                <w:rFonts w:eastAsia="Times New Roman"/>
                <w:color w:val="4C4747"/>
                <w:spacing w:val="0"/>
                <w:sz w:val="18"/>
                <w:szCs w:val="18"/>
                <w:lang w:val="es-DO" w:eastAsia="es-DO"/>
              </w:rPr>
            </w:pPr>
            <w:r w:rsidRPr="00102EDA">
              <w:rPr>
                <w:rFonts w:eastAsia="Times New Roman"/>
                <w:color w:val="4C4747"/>
                <w:spacing w:val="0"/>
                <w:sz w:val="18"/>
                <w:szCs w:val="18"/>
                <w:lang w:val="es-DO" w:eastAsia="es-DO"/>
              </w:rPr>
              <w:t>GRUPO OCUPACIONAL IV</w:t>
            </w:r>
          </w:p>
        </w:tc>
        <w:tc>
          <w:tcPr>
            <w:tcW w:w="1067" w:type="dxa"/>
            <w:tcBorders>
              <w:top w:val="nil"/>
              <w:left w:val="nil"/>
              <w:bottom w:val="single" w:sz="4" w:space="0" w:color="auto"/>
              <w:right w:val="single" w:sz="4" w:space="0" w:color="auto"/>
            </w:tcBorders>
            <w:shd w:val="clear" w:color="auto" w:fill="auto"/>
            <w:noWrap/>
            <w:vAlign w:val="center"/>
            <w:hideMark/>
          </w:tcPr>
          <w:p w14:paraId="5609ED34" w14:textId="77777777" w:rsidR="00CD129D" w:rsidRPr="00102EDA" w:rsidRDefault="00CD129D" w:rsidP="00CD129D">
            <w:pPr>
              <w:spacing w:after="0" w:line="240" w:lineRule="auto"/>
              <w:jc w:val="center"/>
              <w:rPr>
                <w:rFonts w:eastAsia="Times New Roman"/>
                <w:color w:val="4C4747"/>
                <w:spacing w:val="0"/>
                <w:sz w:val="18"/>
                <w:szCs w:val="18"/>
                <w:lang w:val="es-DO" w:eastAsia="es-DO"/>
              </w:rPr>
            </w:pPr>
            <w:r w:rsidRPr="00102EDA">
              <w:rPr>
                <w:rFonts w:eastAsia="Times New Roman"/>
                <w:color w:val="4C4747"/>
                <w:spacing w:val="0"/>
                <w:sz w:val="18"/>
                <w:szCs w:val="18"/>
                <w:lang w:val="es-DO" w:eastAsia="es-DO"/>
              </w:rPr>
              <w:t>112</w:t>
            </w:r>
          </w:p>
        </w:tc>
        <w:tc>
          <w:tcPr>
            <w:tcW w:w="1279" w:type="dxa"/>
            <w:tcBorders>
              <w:top w:val="nil"/>
              <w:left w:val="nil"/>
              <w:bottom w:val="single" w:sz="4" w:space="0" w:color="auto"/>
              <w:right w:val="single" w:sz="4" w:space="0" w:color="auto"/>
            </w:tcBorders>
            <w:shd w:val="clear" w:color="auto" w:fill="auto"/>
            <w:noWrap/>
            <w:vAlign w:val="center"/>
            <w:hideMark/>
          </w:tcPr>
          <w:p w14:paraId="55DDC658" w14:textId="77777777" w:rsidR="00CD129D" w:rsidRPr="00102EDA" w:rsidRDefault="00CD129D" w:rsidP="00CD129D">
            <w:pPr>
              <w:spacing w:after="0" w:line="240" w:lineRule="auto"/>
              <w:jc w:val="center"/>
              <w:rPr>
                <w:rFonts w:eastAsia="Times New Roman"/>
                <w:color w:val="4C4747"/>
                <w:spacing w:val="0"/>
                <w:sz w:val="18"/>
                <w:szCs w:val="18"/>
                <w:lang w:val="es-DO" w:eastAsia="es-DO"/>
              </w:rPr>
            </w:pPr>
            <w:r w:rsidRPr="00102EDA">
              <w:rPr>
                <w:rFonts w:eastAsia="Times New Roman"/>
                <w:color w:val="4C4747"/>
                <w:spacing w:val="0"/>
                <w:sz w:val="18"/>
                <w:szCs w:val="18"/>
                <w:lang w:val="es-DO" w:eastAsia="es-DO"/>
              </w:rPr>
              <w:t>3.084549711</w:t>
            </w:r>
          </w:p>
        </w:tc>
        <w:tc>
          <w:tcPr>
            <w:tcW w:w="1198" w:type="dxa"/>
            <w:tcBorders>
              <w:top w:val="nil"/>
              <w:left w:val="nil"/>
              <w:bottom w:val="single" w:sz="4" w:space="0" w:color="auto"/>
              <w:right w:val="single" w:sz="4" w:space="0" w:color="auto"/>
            </w:tcBorders>
            <w:shd w:val="clear" w:color="auto" w:fill="auto"/>
            <w:noWrap/>
            <w:vAlign w:val="center"/>
            <w:hideMark/>
          </w:tcPr>
          <w:p w14:paraId="380F11BC" w14:textId="77777777" w:rsidR="00CD129D" w:rsidRPr="00102EDA" w:rsidRDefault="00CD129D" w:rsidP="00CD129D">
            <w:pPr>
              <w:spacing w:after="0" w:line="240" w:lineRule="auto"/>
              <w:jc w:val="center"/>
              <w:rPr>
                <w:rFonts w:eastAsia="Times New Roman"/>
                <w:color w:val="4C4747"/>
                <w:spacing w:val="0"/>
                <w:sz w:val="18"/>
                <w:szCs w:val="18"/>
                <w:lang w:val="es-DO" w:eastAsia="es-DO"/>
              </w:rPr>
            </w:pPr>
            <w:r w:rsidRPr="00102EDA">
              <w:rPr>
                <w:rFonts w:eastAsia="Times New Roman"/>
                <w:color w:val="4C4747"/>
                <w:spacing w:val="0"/>
                <w:sz w:val="18"/>
                <w:szCs w:val="18"/>
                <w:lang w:val="es-DO" w:eastAsia="es-DO"/>
              </w:rPr>
              <w:t>165</w:t>
            </w:r>
          </w:p>
        </w:tc>
        <w:tc>
          <w:tcPr>
            <w:tcW w:w="1411" w:type="dxa"/>
            <w:tcBorders>
              <w:top w:val="nil"/>
              <w:left w:val="nil"/>
              <w:bottom w:val="single" w:sz="4" w:space="0" w:color="auto"/>
              <w:right w:val="single" w:sz="4" w:space="0" w:color="auto"/>
            </w:tcBorders>
            <w:shd w:val="clear" w:color="auto" w:fill="auto"/>
            <w:noWrap/>
            <w:vAlign w:val="center"/>
            <w:hideMark/>
          </w:tcPr>
          <w:p w14:paraId="35282520" w14:textId="77777777" w:rsidR="00CD129D" w:rsidRPr="00102EDA" w:rsidRDefault="00CD129D" w:rsidP="00CD129D">
            <w:pPr>
              <w:spacing w:after="0" w:line="240" w:lineRule="auto"/>
              <w:jc w:val="center"/>
              <w:rPr>
                <w:rFonts w:eastAsia="Times New Roman"/>
                <w:color w:val="4C4747"/>
                <w:spacing w:val="0"/>
                <w:sz w:val="18"/>
                <w:szCs w:val="18"/>
                <w:lang w:val="es-DO" w:eastAsia="es-DO"/>
              </w:rPr>
            </w:pPr>
            <w:r w:rsidRPr="00102EDA">
              <w:rPr>
                <w:rFonts w:eastAsia="Times New Roman"/>
                <w:color w:val="4C4747"/>
                <w:spacing w:val="0"/>
                <w:sz w:val="18"/>
                <w:szCs w:val="18"/>
                <w:lang w:val="es-DO" w:eastAsia="es-DO"/>
              </w:rPr>
              <w:t>4.544202699</w:t>
            </w:r>
          </w:p>
        </w:tc>
        <w:tc>
          <w:tcPr>
            <w:tcW w:w="160" w:type="dxa"/>
            <w:vAlign w:val="center"/>
            <w:hideMark/>
          </w:tcPr>
          <w:p w14:paraId="60250F92" w14:textId="77777777" w:rsidR="00CD129D" w:rsidRPr="00102EDA" w:rsidRDefault="00CD129D" w:rsidP="00CD129D">
            <w:pPr>
              <w:spacing w:after="0" w:line="240" w:lineRule="auto"/>
              <w:rPr>
                <w:rFonts w:eastAsia="Times New Roman"/>
                <w:color w:val="4C4747"/>
                <w:spacing w:val="0"/>
                <w:sz w:val="20"/>
                <w:szCs w:val="20"/>
                <w:lang w:val="es-DO" w:eastAsia="es-DO"/>
              </w:rPr>
            </w:pPr>
          </w:p>
        </w:tc>
      </w:tr>
      <w:tr w:rsidR="00102EDA" w:rsidRPr="00102EDA" w14:paraId="274EB7DE" w14:textId="77777777" w:rsidTr="00CD129D">
        <w:trPr>
          <w:trHeight w:val="600"/>
        </w:trPr>
        <w:tc>
          <w:tcPr>
            <w:tcW w:w="3104" w:type="dxa"/>
            <w:tcBorders>
              <w:top w:val="nil"/>
              <w:left w:val="single" w:sz="4" w:space="0" w:color="auto"/>
              <w:bottom w:val="single" w:sz="4" w:space="0" w:color="auto"/>
              <w:right w:val="single" w:sz="4" w:space="0" w:color="auto"/>
            </w:tcBorders>
            <w:shd w:val="clear" w:color="auto" w:fill="auto"/>
            <w:noWrap/>
            <w:vAlign w:val="bottom"/>
            <w:hideMark/>
          </w:tcPr>
          <w:p w14:paraId="2903FD5E" w14:textId="77777777" w:rsidR="00CD129D" w:rsidRPr="00102EDA" w:rsidRDefault="00CD129D" w:rsidP="00CD129D">
            <w:pPr>
              <w:spacing w:after="0" w:line="240" w:lineRule="auto"/>
              <w:rPr>
                <w:rFonts w:eastAsia="Times New Roman"/>
                <w:color w:val="4C4747"/>
                <w:spacing w:val="0"/>
                <w:sz w:val="18"/>
                <w:szCs w:val="18"/>
                <w:lang w:val="es-DO" w:eastAsia="es-DO"/>
              </w:rPr>
            </w:pPr>
            <w:r w:rsidRPr="00102EDA">
              <w:rPr>
                <w:rFonts w:eastAsia="Times New Roman"/>
                <w:color w:val="4C4747"/>
                <w:spacing w:val="0"/>
                <w:sz w:val="18"/>
                <w:szCs w:val="18"/>
                <w:lang w:val="es-DO" w:eastAsia="es-DO"/>
              </w:rPr>
              <w:t>GRUPO OCUPACIONAL V</w:t>
            </w:r>
          </w:p>
        </w:tc>
        <w:tc>
          <w:tcPr>
            <w:tcW w:w="1067" w:type="dxa"/>
            <w:tcBorders>
              <w:top w:val="nil"/>
              <w:left w:val="nil"/>
              <w:bottom w:val="single" w:sz="4" w:space="0" w:color="auto"/>
              <w:right w:val="single" w:sz="4" w:space="0" w:color="auto"/>
            </w:tcBorders>
            <w:shd w:val="clear" w:color="auto" w:fill="auto"/>
            <w:noWrap/>
            <w:vAlign w:val="center"/>
            <w:hideMark/>
          </w:tcPr>
          <w:p w14:paraId="191BD146" w14:textId="77777777" w:rsidR="00CD129D" w:rsidRPr="00102EDA" w:rsidRDefault="00CD129D" w:rsidP="00CD129D">
            <w:pPr>
              <w:spacing w:after="0" w:line="240" w:lineRule="auto"/>
              <w:jc w:val="center"/>
              <w:rPr>
                <w:rFonts w:eastAsia="Times New Roman"/>
                <w:color w:val="4C4747"/>
                <w:spacing w:val="0"/>
                <w:sz w:val="18"/>
                <w:szCs w:val="18"/>
                <w:lang w:val="es-DO" w:eastAsia="es-DO"/>
              </w:rPr>
            </w:pPr>
            <w:r w:rsidRPr="00102EDA">
              <w:rPr>
                <w:rFonts w:eastAsia="Times New Roman"/>
                <w:color w:val="4C4747"/>
                <w:spacing w:val="0"/>
                <w:sz w:val="18"/>
                <w:szCs w:val="18"/>
                <w:lang w:val="es-DO" w:eastAsia="es-DO"/>
              </w:rPr>
              <w:t>29</w:t>
            </w:r>
          </w:p>
        </w:tc>
        <w:tc>
          <w:tcPr>
            <w:tcW w:w="1279" w:type="dxa"/>
            <w:tcBorders>
              <w:top w:val="nil"/>
              <w:left w:val="nil"/>
              <w:bottom w:val="single" w:sz="4" w:space="0" w:color="auto"/>
              <w:right w:val="single" w:sz="4" w:space="0" w:color="auto"/>
            </w:tcBorders>
            <w:shd w:val="clear" w:color="auto" w:fill="auto"/>
            <w:noWrap/>
            <w:vAlign w:val="center"/>
            <w:hideMark/>
          </w:tcPr>
          <w:p w14:paraId="5B3820E7" w14:textId="77777777" w:rsidR="00CD129D" w:rsidRPr="00102EDA" w:rsidRDefault="00CD129D" w:rsidP="00CD129D">
            <w:pPr>
              <w:spacing w:after="0" w:line="240" w:lineRule="auto"/>
              <w:jc w:val="center"/>
              <w:rPr>
                <w:rFonts w:eastAsia="Times New Roman"/>
                <w:color w:val="4C4747"/>
                <w:spacing w:val="0"/>
                <w:sz w:val="18"/>
                <w:szCs w:val="18"/>
                <w:lang w:val="es-DO" w:eastAsia="es-DO"/>
              </w:rPr>
            </w:pPr>
            <w:r w:rsidRPr="00102EDA">
              <w:rPr>
                <w:rFonts w:eastAsia="Times New Roman"/>
                <w:color w:val="4C4747"/>
                <w:spacing w:val="0"/>
                <w:sz w:val="18"/>
                <w:szCs w:val="18"/>
                <w:lang w:val="es-DO" w:eastAsia="es-DO"/>
              </w:rPr>
              <w:t>0.79867805</w:t>
            </w:r>
          </w:p>
        </w:tc>
        <w:tc>
          <w:tcPr>
            <w:tcW w:w="1198" w:type="dxa"/>
            <w:tcBorders>
              <w:top w:val="nil"/>
              <w:left w:val="nil"/>
              <w:bottom w:val="single" w:sz="4" w:space="0" w:color="auto"/>
              <w:right w:val="single" w:sz="4" w:space="0" w:color="auto"/>
            </w:tcBorders>
            <w:shd w:val="clear" w:color="auto" w:fill="auto"/>
            <w:noWrap/>
            <w:vAlign w:val="center"/>
            <w:hideMark/>
          </w:tcPr>
          <w:p w14:paraId="135319C8" w14:textId="77777777" w:rsidR="00CD129D" w:rsidRPr="00102EDA" w:rsidRDefault="00CD129D" w:rsidP="00CD129D">
            <w:pPr>
              <w:spacing w:after="0" w:line="240" w:lineRule="auto"/>
              <w:jc w:val="center"/>
              <w:rPr>
                <w:rFonts w:eastAsia="Times New Roman"/>
                <w:color w:val="4C4747"/>
                <w:spacing w:val="0"/>
                <w:sz w:val="18"/>
                <w:szCs w:val="18"/>
                <w:lang w:val="es-DO" w:eastAsia="es-DO"/>
              </w:rPr>
            </w:pPr>
            <w:r w:rsidRPr="00102EDA">
              <w:rPr>
                <w:rFonts w:eastAsia="Times New Roman"/>
                <w:color w:val="4C4747"/>
                <w:spacing w:val="0"/>
                <w:sz w:val="18"/>
                <w:szCs w:val="18"/>
                <w:lang w:val="es-DO" w:eastAsia="es-DO"/>
              </w:rPr>
              <w:t>77</w:t>
            </w:r>
          </w:p>
        </w:tc>
        <w:tc>
          <w:tcPr>
            <w:tcW w:w="1411" w:type="dxa"/>
            <w:tcBorders>
              <w:top w:val="nil"/>
              <w:left w:val="nil"/>
              <w:bottom w:val="single" w:sz="4" w:space="0" w:color="auto"/>
              <w:right w:val="single" w:sz="4" w:space="0" w:color="auto"/>
            </w:tcBorders>
            <w:shd w:val="clear" w:color="auto" w:fill="auto"/>
            <w:noWrap/>
            <w:vAlign w:val="center"/>
            <w:hideMark/>
          </w:tcPr>
          <w:p w14:paraId="7610DBA7" w14:textId="77777777" w:rsidR="00CD129D" w:rsidRPr="00102EDA" w:rsidRDefault="00CD129D" w:rsidP="00CD129D">
            <w:pPr>
              <w:spacing w:after="0" w:line="240" w:lineRule="auto"/>
              <w:jc w:val="center"/>
              <w:rPr>
                <w:rFonts w:eastAsia="Times New Roman"/>
                <w:color w:val="4C4747"/>
                <w:spacing w:val="0"/>
                <w:sz w:val="18"/>
                <w:szCs w:val="18"/>
                <w:lang w:val="es-DO" w:eastAsia="es-DO"/>
              </w:rPr>
            </w:pPr>
            <w:r w:rsidRPr="00102EDA">
              <w:rPr>
                <w:rFonts w:eastAsia="Times New Roman"/>
                <w:color w:val="4C4747"/>
                <w:spacing w:val="0"/>
                <w:sz w:val="18"/>
                <w:szCs w:val="18"/>
                <w:lang w:val="es-DO" w:eastAsia="es-DO"/>
              </w:rPr>
              <w:t>2.120627926</w:t>
            </w:r>
          </w:p>
        </w:tc>
        <w:tc>
          <w:tcPr>
            <w:tcW w:w="160" w:type="dxa"/>
            <w:vAlign w:val="center"/>
            <w:hideMark/>
          </w:tcPr>
          <w:p w14:paraId="7FC7993D" w14:textId="77777777" w:rsidR="00CD129D" w:rsidRPr="00102EDA" w:rsidRDefault="00CD129D" w:rsidP="00CD129D">
            <w:pPr>
              <w:spacing w:after="0" w:line="240" w:lineRule="auto"/>
              <w:rPr>
                <w:rFonts w:eastAsia="Times New Roman"/>
                <w:color w:val="4C4747"/>
                <w:spacing w:val="0"/>
                <w:sz w:val="20"/>
                <w:szCs w:val="20"/>
                <w:lang w:val="es-DO" w:eastAsia="es-DO"/>
              </w:rPr>
            </w:pPr>
          </w:p>
        </w:tc>
      </w:tr>
      <w:tr w:rsidR="00102EDA" w:rsidRPr="00102EDA" w14:paraId="0FF7329A" w14:textId="77777777" w:rsidTr="00CD129D">
        <w:trPr>
          <w:trHeight w:val="900"/>
        </w:trPr>
        <w:tc>
          <w:tcPr>
            <w:tcW w:w="3104" w:type="dxa"/>
            <w:tcBorders>
              <w:top w:val="nil"/>
              <w:left w:val="single" w:sz="4" w:space="0" w:color="auto"/>
              <w:bottom w:val="single" w:sz="4" w:space="0" w:color="auto"/>
              <w:right w:val="single" w:sz="4" w:space="0" w:color="auto"/>
            </w:tcBorders>
            <w:shd w:val="clear" w:color="auto" w:fill="D0CECE" w:themeFill="background2" w:themeFillShade="E6"/>
            <w:noWrap/>
            <w:vAlign w:val="center"/>
            <w:hideMark/>
          </w:tcPr>
          <w:p w14:paraId="11F0791F" w14:textId="77777777" w:rsidR="00CD129D" w:rsidRPr="00102EDA" w:rsidRDefault="00CD129D" w:rsidP="00CD129D">
            <w:pPr>
              <w:spacing w:after="0" w:line="240" w:lineRule="auto"/>
              <w:rPr>
                <w:rFonts w:eastAsia="Times New Roman"/>
                <w:b/>
                <w:bCs/>
                <w:color w:val="4C4747"/>
                <w:spacing w:val="0"/>
                <w:sz w:val="20"/>
                <w:szCs w:val="20"/>
                <w:lang w:val="es-DO" w:eastAsia="es-DO"/>
              </w:rPr>
            </w:pPr>
            <w:r w:rsidRPr="00102EDA">
              <w:rPr>
                <w:rFonts w:eastAsia="Times New Roman"/>
                <w:b/>
                <w:bCs/>
                <w:color w:val="4C4747"/>
                <w:spacing w:val="0"/>
                <w:sz w:val="20"/>
                <w:szCs w:val="20"/>
                <w:lang w:val="es-DO" w:eastAsia="es-DO"/>
              </w:rPr>
              <w:t>TOTALES</w:t>
            </w:r>
          </w:p>
        </w:tc>
        <w:tc>
          <w:tcPr>
            <w:tcW w:w="1067" w:type="dxa"/>
            <w:tcBorders>
              <w:top w:val="nil"/>
              <w:left w:val="nil"/>
              <w:bottom w:val="single" w:sz="4" w:space="0" w:color="auto"/>
              <w:right w:val="single" w:sz="4" w:space="0" w:color="auto"/>
            </w:tcBorders>
            <w:shd w:val="clear" w:color="auto" w:fill="D0CECE" w:themeFill="background2" w:themeFillShade="E6"/>
            <w:noWrap/>
            <w:vAlign w:val="center"/>
            <w:hideMark/>
          </w:tcPr>
          <w:p w14:paraId="516359F3" w14:textId="65DA3169" w:rsidR="00CD129D" w:rsidRPr="00102EDA" w:rsidRDefault="00CD129D" w:rsidP="00CD129D">
            <w:pPr>
              <w:spacing w:after="0" w:line="240" w:lineRule="auto"/>
              <w:jc w:val="center"/>
              <w:rPr>
                <w:rFonts w:eastAsia="Times New Roman"/>
                <w:b/>
                <w:bCs/>
                <w:color w:val="4C4747"/>
                <w:spacing w:val="0"/>
                <w:sz w:val="20"/>
                <w:szCs w:val="20"/>
                <w:lang w:val="es-DO" w:eastAsia="es-DO"/>
              </w:rPr>
            </w:pPr>
            <w:r w:rsidRPr="00102EDA">
              <w:rPr>
                <w:rFonts w:eastAsia="Times New Roman"/>
                <w:b/>
                <w:bCs/>
                <w:color w:val="4C4747"/>
                <w:spacing w:val="0"/>
                <w:sz w:val="20"/>
                <w:szCs w:val="20"/>
                <w:lang w:val="es-DO" w:eastAsia="es-DO"/>
              </w:rPr>
              <w:t>1</w:t>
            </w:r>
            <w:r w:rsidR="00BF59CB" w:rsidRPr="00102EDA">
              <w:rPr>
                <w:rFonts w:eastAsia="Times New Roman"/>
                <w:b/>
                <w:bCs/>
                <w:color w:val="4C4747"/>
                <w:spacing w:val="0"/>
                <w:sz w:val="20"/>
                <w:szCs w:val="20"/>
                <w:lang w:val="es-DO" w:eastAsia="es-DO"/>
              </w:rPr>
              <w:t>,</w:t>
            </w:r>
            <w:r w:rsidRPr="00102EDA">
              <w:rPr>
                <w:rFonts w:eastAsia="Times New Roman"/>
                <w:b/>
                <w:bCs/>
                <w:color w:val="4C4747"/>
                <w:spacing w:val="0"/>
                <w:sz w:val="20"/>
                <w:szCs w:val="20"/>
                <w:lang w:val="es-DO" w:eastAsia="es-DO"/>
              </w:rPr>
              <w:t>095</w:t>
            </w:r>
          </w:p>
        </w:tc>
        <w:tc>
          <w:tcPr>
            <w:tcW w:w="1279" w:type="dxa"/>
            <w:tcBorders>
              <w:top w:val="nil"/>
              <w:left w:val="nil"/>
              <w:bottom w:val="single" w:sz="4" w:space="0" w:color="auto"/>
              <w:right w:val="single" w:sz="4" w:space="0" w:color="auto"/>
            </w:tcBorders>
            <w:shd w:val="clear" w:color="auto" w:fill="D0CECE" w:themeFill="background2" w:themeFillShade="E6"/>
            <w:noWrap/>
            <w:vAlign w:val="center"/>
            <w:hideMark/>
          </w:tcPr>
          <w:p w14:paraId="6B7EA840" w14:textId="77777777" w:rsidR="00CD129D" w:rsidRPr="00102EDA" w:rsidRDefault="00CD129D" w:rsidP="00CD129D">
            <w:pPr>
              <w:spacing w:after="0" w:line="240" w:lineRule="auto"/>
              <w:jc w:val="center"/>
              <w:rPr>
                <w:rFonts w:eastAsia="Times New Roman"/>
                <w:b/>
                <w:bCs/>
                <w:color w:val="4C4747"/>
                <w:spacing w:val="0"/>
                <w:sz w:val="20"/>
                <w:szCs w:val="20"/>
                <w:lang w:val="es-DO" w:eastAsia="es-DO"/>
              </w:rPr>
            </w:pPr>
            <w:r w:rsidRPr="00102EDA">
              <w:rPr>
                <w:rFonts w:eastAsia="Times New Roman"/>
                <w:b/>
                <w:bCs/>
                <w:color w:val="4C4747"/>
                <w:spacing w:val="0"/>
                <w:sz w:val="20"/>
                <w:szCs w:val="20"/>
                <w:lang w:val="es-DO" w:eastAsia="es-DO"/>
              </w:rPr>
              <w:t>30.15698155</w:t>
            </w:r>
          </w:p>
        </w:tc>
        <w:tc>
          <w:tcPr>
            <w:tcW w:w="1198" w:type="dxa"/>
            <w:tcBorders>
              <w:top w:val="nil"/>
              <w:left w:val="nil"/>
              <w:bottom w:val="single" w:sz="4" w:space="0" w:color="auto"/>
              <w:right w:val="single" w:sz="4" w:space="0" w:color="auto"/>
            </w:tcBorders>
            <w:shd w:val="clear" w:color="auto" w:fill="D0CECE" w:themeFill="background2" w:themeFillShade="E6"/>
            <w:noWrap/>
            <w:vAlign w:val="center"/>
            <w:hideMark/>
          </w:tcPr>
          <w:p w14:paraId="75098B72" w14:textId="7EA67C9B" w:rsidR="00CD129D" w:rsidRPr="00102EDA" w:rsidRDefault="00CD129D" w:rsidP="00CD129D">
            <w:pPr>
              <w:spacing w:after="0" w:line="240" w:lineRule="auto"/>
              <w:jc w:val="center"/>
              <w:rPr>
                <w:rFonts w:eastAsia="Times New Roman"/>
                <w:b/>
                <w:bCs/>
                <w:color w:val="4C4747"/>
                <w:spacing w:val="0"/>
                <w:sz w:val="20"/>
                <w:szCs w:val="20"/>
                <w:lang w:val="es-DO" w:eastAsia="es-DO"/>
              </w:rPr>
            </w:pPr>
            <w:r w:rsidRPr="00102EDA">
              <w:rPr>
                <w:rFonts w:eastAsia="Times New Roman"/>
                <w:b/>
                <w:bCs/>
                <w:color w:val="4C4747"/>
                <w:spacing w:val="0"/>
                <w:sz w:val="20"/>
                <w:szCs w:val="20"/>
                <w:lang w:val="es-DO" w:eastAsia="es-DO"/>
              </w:rPr>
              <w:t>2</w:t>
            </w:r>
            <w:r w:rsidR="00BF59CB" w:rsidRPr="00102EDA">
              <w:rPr>
                <w:rFonts w:eastAsia="Times New Roman"/>
                <w:b/>
                <w:bCs/>
                <w:color w:val="4C4747"/>
                <w:spacing w:val="0"/>
                <w:sz w:val="20"/>
                <w:szCs w:val="20"/>
                <w:lang w:val="es-DO" w:eastAsia="es-DO"/>
              </w:rPr>
              <w:t>,</w:t>
            </w:r>
            <w:r w:rsidRPr="00102EDA">
              <w:rPr>
                <w:rFonts w:eastAsia="Times New Roman"/>
                <w:b/>
                <w:bCs/>
                <w:color w:val="4C4747"/>
                <w:spacing w:val="0"/>
                <w:sz w:val="20"/>
                <w:szCs w:val="20"/>
                <w:lang w:val="es-DO" w:eastAsia="es-DO"/>
              </w:rPr>
              <w:t>536</w:t>
            </w:r>
          </w:p>
        </w:tc>
        <w:tc>
          <w:tcPr>
            <w:tcW w:w="1411" w:type="dxa"/>
            <w:tcBorders>
              <w:top w:val="nil"/>
              <w:left w:val="nil"/>
              <w:bottom w:val="single" w:sz="4" w:space="0" w:color="auto"/>
              <w:right w:val="single" w:sz="4" w:space="0" w:color="auto"/>
            </w:tcBorders>
            <w:shd w:val="clear" w:color="auto" w:fill="D0CECE" w:themeFill="background2" w:themeFillShade="E6"/>
            <w:noWrap/>
            <w:vAlign w:val="center"/>
            <w:hideMark/>
          </w:tcPr>
          <w:p w14:paraId="0A377959" w14:textId="77777777" w:rsidR="00CD129D" w:rsidRPr="00102EDA" w:rsidRDefault="00CD129D" w:rsidP="00CD129D">
            <w:pPr>
              <w:spacing w:after="0" w:line="240" w:lineRule="auto"/>
              <w:jc w:val="center"/>
              <w:rPr>
                <w:rFonts w:eastAsia="Times New Roman"/>
                <w:b/>
                <w:bCs/>
                <w:color w:val="4C4747"/>
                <w:spacing w:val="0"/>
                <w:sz w:val="20"/>
                <w:szCs w:val="20"/>
                <w:lang w:val="es-DO" w:eastAsia="es-DO"/>
              </w:rPr>
            </w:pPr>
            <w:r w:rsidRPr="00102EDA">
              <w:rPr>
                <w:rFonts w:eastAsia="Times New Roman"/>
                <w:b/>
                <w:bCs/>
                <w:color w:val="4C4747"/>
                <w:spacing w:val="0"/>
                <w:sz w:val="20"/>
                <w:szCs w:val="20"/>
                <w:lang w:val="es-DO" w:eastAsia="es-DO"/>
              </w:rPr>
              <w:t>69.84301845</w:t>
            </w:r>
          </w:p>
        </w:tc>
        <w:tc>
          <w:tcPr>
            <w:tcW w:w="160" w:type="dxa"/>
            <w:vAlign w:val="center"/>
            <w:hideMark/>
          </w:tcPr>
          <w:p w14:paraId="0D36F239" w14:textId="77777777" w:rsidR="00CD129D" w:rsidRPr="00102EDA" w:rsidRDefault="00CD129D" w:rsidP="00CD129D">
            <w:pPr>
              <w:spacing w:after="0" w:line="240" w:lineRule="auto"/>
              <w:rPr>
                <w:rFonts w:eastAsia="Times New Roman"/>
                <w:color w:val="4C4747"/>
                <w:spacing w:val="0"/>
                <w:sz w:val="20"/>
                <w:szCs w:val="20"/>
                <w:lang w:val="es-DO" w:eastAsia="es-DO"/>
              </w:rPr>
            </w:pPr>
          </w:p>
        </w:tc>
      </w:tr>
    </w:tbl>
    <w:p w14:paraId="2656707E" w14:textId="77777777" w:rsidR="00CD129D" w:rsidRPr="00102EDA" w:rsidRDefault="00CD129D" w:rsidP="00CD129D">
      <w:pPr>
        <w:spacing w:after="0" w:line="240" w:lineRule="auto"/>
        <w:rPr>
          <w:bCs/>
          <w:i/>
          <w:color w:val="4C4747"/>
          <w:sz w:val="18"/>
          <w:szCs w:val="18"/>
          <w:lang w:val="es-ES"/>
        </w:rPr>
      </w:pPr>
      <w:r w:rsidRPr="00102EDA">
        <w:rPr>
          <w:bCs/>
          <w:i/>
          <w:color w:val="4C4747"/>
          <w:sz w:val="18"/>
          <w:szCs w:val="18"/>
          <w:lang w:val="es-ES"/>
        </w:rPr>
        <w:t>Fuente: Dirección de Recursos Humanos</w:t>
      </w:r>
    </w:p>
    <w:p w14:paraId="274135EF" w14:textId="19ADF3C1" w:rsidR="003359C3" w:rsidRPr="00102EDA" w:rsidRDefault="003359C3" w:rsidP="003359C3">
      <w:pPr>
        <w:spacing w:after="0" w:line="240" w:lineRule="auto"/>
        <w:jc w:val="center"/>
        <w:rPr>
          <w:b/>
          <w:color w:val="4C4747"/>
          <w:lang w:val="es-ES"/>
        </w:rPr>
      </w:pPr>
      <w:r w:rsidRPr="00102EDA">
        <w:rPr>
          <w:b/>
          <w:color w:val="4C4747"/>
          <w:lang w:val="es-ES"/>
        </w:rPr>
        <w:lastRenderedPageBreak/>
        <w:t>Tab</w:t>
      </w:r>
      <w:r w:rsidR="005D0307" w:rsidRPr="00102EDA">
        <w:rPr>
          <w:b/>
          <w:color w:val="4C4747"/>
          <w:lang w:val="es-ES"/>
        </w:rPr>
        <w:t>la 8.7</w:t>
      </w:r>
      <w:r w:rsidRPr="00102EDA">
        <w:rPr>
          <w:b/>
          <w:color w:val="4C4747"/>
          <w:lang w:val="es-ES"/>
        </w:rPr>
        <w:t xml:space="preserve"> </w:t>
      </w:r>
      <w:r w:rsidRPr="00102EDA">
        <w:rPr>
          <w:bCs/>
          <w:color w:val="4C4747"/>
          <w:lang w:val="es-ES"/>
        </w:rPr>
        <w:t>Nómina Fija y temporales Empleados</w:t>
      </w:r>
      <w:r w:rsidRPr="00102EDA">
        <w:rPr>
          <w:b/>
          <w:color w:val="4C4747"/>
          <w:lang w:val="es-ES"/>
        </w:rPr>
        <w:t xml:space="preserve"> </w:t>
      </w:r>
    </w:p>
    <w:p w14:paraId="0BBEE2E7" w14:textId="4C9BEE41" w:rsidR="003359C3" w:rsidRPr="00102EDA" w:rsidRDefault="003359C3" w:rsidP="003359C3">
      <w:pPr>
        <w:spacing w:after="0" w:line="240" w:lineRule="auto"/>
        <w:jc w:val="center"/>
        <w:rPr>
          <w:b/>
          <w:color w:val="4C4747"/>
          <w:lang w:val="es-ES"/>
        </w:rPr>
      </w:pPr>
      <w:r w:rsidRPr="00102EDA">
        <w:rPr>
          <w:bCs/>
          <w:color w:val="4C4747"/>
          <w:lang w:val="es-ES"/>
        </w:rPr>
        <w:t>(</w:t>
      </w:r>
      <w:r w:rsidR="00CD129D" w:rsidRPr="00102EDA">
        <w:rPr>
          <w:bCs/>
          <w:color w:val="4C4747"/>
          <w:lang w:val="es-ES"/>
        </w:rPr>
        <w:t>Cantidad</w:t>
      </w:r>
      <w:r w:rsidRPr="00102EDA">
        <w:rPr>
          <w:bCs/>
          <w:color w:val="4C4747"/>
          <w:lang w:val="es-ES"/>
        </w:rPr>
        <w:t xml:space="preserve"> y porcentaje total</w:t>
      </w:r>
      <w:r w:rsidRPr="00102EDA">
        <w:rPr>
          <w:b/>
          <w:color w:val="4C4747"/>
          <w:lang w:val="es-ES"/>
        </w:rPr>
        <w:t>)</w:t>
      </w:r>
    </w:p>
    <w:p w14:paraId="35136510" w14:textId="77777777" w:rsidR="003359C3" w:rsidRPr="00102EDA" w:rsidRDefault="003359C3" w:rsidP="003359C3">
      <w:pPr>
        <w:spacing w:after="0" w:line="240" w:lineRule="auto"/>
        <w:jc w:val="center"/>
        <w:rPr>
          <w:b/>
          <w:color w:val="4C4747"/>
          <w:lang w:val="es-ES"/>
        </w:rPr>
      </w:pPr>
    </w:p>
    <w:tbl>
      <w:tblPr>
        <w:tblW w:w="7760" w:type="dxa"/>
        <w:tblLayout w:type="fixed"/>
        <w:tblCellMar>
          <w:left w:w="70" w:type="dxa"/>
          <w:right w:w="70" w:type="dxa"/>
        </w:tblCellMar>
        <w:tblLook w:val="04A0" w:firstRow="1" w:lastRow="0" w:firstColumn="1" w:lastColumn="0" w:noHBand="0" w:noVBand="1"/>
      </w:tblPr>
      <w:tblGrid>
        <w:gridCol w:w="3020"/>
        <w:gridCol w:w="1540"/>
        <w:gridCol w:w="1620"/>
        <w:gridCol w:w="1580"/>
      </w:tblGrid>
      <w:tr w:rsidR="005D34AF" w:rsidRPr="004E7EF3" w14:paraId="383CACEF" w14:textId="77777777" w:rsidTr="00EF7A20">
        <w:trPr>
          <w:trHeight w:val="600"/>
        </w:trPr>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hideMark/>
          </w:tcPr>
          <w:p w14:paraId="4418EE4B" w14:textId="77777777" w:rsidR="003359C3" w:rsidRPr="00AE364B" w:rsidRDefault="003359C3" w:rsidP="003359C3">
            <w:pPr>
              <w:spacing w:after="0" w:line="240" w:lineRule="auto"/>
              <w:jc w:val="center"/>
              <w:rPr>
                <w:rFonts w:eastAsia="Times New Roman"/>
                <w:b/>
                <w:bCs/>
                <w:color w:val="FFFFFF" w:themeColor="background1"/>
                <w:spacing w:val="0"/>
                <w:sz w:val="18"/>
                <w:szCs w:val="18"/>
                <w:lang w:val="es-DO" w:eastAsia="es-DO"/>
              </w:rPr>
            </w:pPr>
            <w:r w:rsidRPr="00AE364B">
              <w:rPr>
                <w:rFonts w:eastAsia="Times New Roman"/>
                <w:b/>
                <w:bCs/>
                <w:color w:val="FFFFFF" w:themeColor="background1"/>
                <w:spacing w:val="0"/>
                <w:sz w:val="18"/>
                <w:szCs w:val="18"/>
                <w:lang w:val="es-DO" w:eastAsia="es-DO"/>
              </w:rPr>
              <w:t>GENERO</w:t>
            </w:r>
          </w:p>
        </w:tc>
        <w:tc>
          <w:tcPr>
            <w:tcW w:w="15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hideMark/>
          </w:tcPr>
          <w:p w14:paraId="0B7A7C6B" w14:textId="77777777" w:rsidR="003359C3" w:rsidRPr="00AE364B" w:rsidRDefault="003359C3" w:rsidP="003359C3">
            <w:pPr>
              <w:spacing w:after="0" w:line="240" w:lineRule="auto"/>
              <w:jc w:val="center"/>
              <w:rPr>
                <w:rFonts w:eastAsia="Times New Roman"/>
                <w:b/>
                <w:bCs/>
                <w:color w:val="FFFFFF" w:themeColor="background1"/>
                <w:spacing w:val="0"/>
                <w:sz w:val="18"/>
                <w:szCs w:val="18"/>
                <w:lang w:val="es-DO" w:eastAsia="es-DO"/>
              </w:rPr>
            </w:pPr>
            <w:r w:rsidRPr="00AE364B">
              <w:rPr>
                <w:rFonts w:eastAsia="Times New Roman"/>
                <w:b/>
                <w:bCs/>
                <w:color w:val="FFFFFF" w:themeColor="background1"/>
                <w:spacing w:val="0"/>
                <w:sz w:val="18"/>
                <w:szCs w:val="18"/>
                <w:lang w:val="es-DO" w:eastAsia="es-DO"/>
              </w:rPr>
              <w:t>MUJERES</w:t>
            </w:r>
          </w:p>
        </w:tc>
        <w:tc>
          <w:tcPr>
            <w:tcW w:w="16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hideMark/>
          </w:tcPr>
          <w:p w14:paraId="7503C379" w14:textId="77777777" w:rsidR="003359C3" w:rsidRPr="00AE364B" w:rsidRDefault="003359C3" w:rsidP="003359C3">
            <w:pPr>
              <w:spacing w:after="0" w:line="240" w:lineRule="auto"/>
              <w:jc w:val="center"/>
              <w:rPr>
                <w:rFonts w:eastAsia="Times New Roman"/>
                <w:b/>
                <w:bCs/>
                <w:color w:val="FFFFFF" w:themeColor="background1"/>
                <w:spacing w:val="0"/>
                <w:sz w:val="18"/>
                <w:szCs w:val="18"/>
                <w:lang w:val="es-DO" w:eastAsia="es-DO"/>
              </w:rPr>
            </w:pPr>
            <w:r w:rsidRPr="00AE364B">
              <w:rPr>
                <w:rFonts w:eastAsia="Times New Roman"/>
                <w:b/>
                <w:bCs/>
                <w:color w:val="FFFFFF" w:themeColor="background1"/>
                <w:spacing w:val="0"/>
                <w:sz w:val="18"/>
                <w:szCs w:val="18"/>
                <w:lang w:val="es-DO" w:eastAsia="es-DO"/>
              </w:rPr>
              <w:t>HOMBRES</w:t>
            </w:r>
          </w:p>
        </w:tc>
        <w:tc>
          <w:tcPr>
            <w:tcW w:w="15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hideMark/>
          </w:tcPr>
          <w:p w14:paraId="2C6EF869" w14:textId="77777777" w:rsidR="003359C3" w:rsidRPr="00AE364B" w:rsidRDefault="003359C3" w:rsidP="003359C3">
            <w:pPr>
              <w:spacing w:after="0" w:line="240" w:lineRule="auto"/>
              <w:jc w:val="center"/>
              <w:rPr>
                <w:rFonts w:eastAsia="Times New Roman"/>
                <w:b/>
                <w:bCs/>
                <w:color w:val="FFFFFF" w:themeColor="background1"/>
                <w:spacing w:val="0"/>
                <w:sz w:val="18"/>
                <w:szCs w:val="18"/>
                <w:lang w:val="es-DO" w:eastAsia="es-DO"/>
              </w:rPr>
            </w:pPr>
            <w:r w:rsidRPr="00AE364B">
              <w:rPr>
                <w:rFonts w:eastAsia="Times New Roman"/>
                <w:b/>
                <w:bCs/>
                <w:color w:val="FFFFFF" w:themeColor="background1"/>
                <w:spacing w:val="0"/>
                <w:sz w:val="18"/>
                <w:szCs w:val="18"/>
                <w:lang w:val="es-DO" w:eastAsia="es-DO"/>
              </w:rPr>
              <w:t>TOTALES</w:t>
            </w:r>
          </w:p>
        </w:tc>
      </w:tr>
      <w:tr w:rsidR="00102EDA" w:rsidRPr="00102EDA" w14:paraId="45042E5A" w14:textId="77777777" w:rsidTr="00EF7A20">
        <w:trPr>
          <w:trHeight w:val="600"/>
        </w:trPr>
        <w:tc>
          <w:tcPr>
            <w:tcW w:w="3020" w:type="dxa"/>
            <w:tcBorders>
              <w:top w:val="single" w:sz="4" w:space="0" w:color="FFFFFF" w:themeColor="background1"/>
              <w:left w:val="single" w:sz="4" w:space="0" w:color="auto"/>
              <w:bottom w:val="single" w:sz="4" w:space="0" w:color="auto"/>
              <w:right w:val="single" w:sz="4" w:space="0" w:color="auto"/>
            </w:tcBorders>
            <w:shd w:val="clear" w:color="auto" w:fill="auto"/>
            <w:noWrap/>
            <w:vAlign w:val="center"/>
            <w:hideMark/>
          </w:tcPr>
          <w:p w14:paraId="0AC33008" w14:textId="77777777" w:rsidR="003359C3" w:rsidRPr="00102EDA" w:rsidRDefault="003359C3" w:rsidP="003359C3">
            <w:pPr>
              <w:spacing w:after="0" w:line="240" w:lineRule="auto"/>
              <w:jc w:val="center"/>
              <w:rPr>
                <w:rFonts w:eastAsia="Times New Roman"/>
                <w:color w:val="4C4747"/>
                <w:spacing w:val="0"/>
                <w:sz w:val="20"/>
                <w:szCs w:val="20"/>
                <w:lang w:val="es-DO" w:eastAsia="es-DO"/>
              </w:rPr>
            </w:pPr>
            <w:r w:rsidRPr="00102EDA">
              <w:rPr>
                <w:rFonts w:eastAsia="Times New Roman"/>
                <w:color w:val="4C4747"/>
                <w:spacing w:val="0"/>
                <w:sz w:val="20"/>
                <w:szCs w:val="20"/>
                <w:lang w:val="es-DO" w:eastAsia="es-DO"/>
              </w:rPr>
              <w:t>CANTIDAD</w:t>
            </w:r>
          </w:p>
        </w:tc>
        <w:tc>
          <w:tcPr>
            <w:tcW w:w="1540" w:type="dxa"/>
            <w:tcBorders>
              <w:top w:val="single" w:sz="4" w:space="0" w:color="FFFFFF" w:themeColor="background1"/>
              <w:left w:val="nil"/>
              <w:bottom w:val="single" w:sz="4" w:space="0" w:color="auto"/>
              <w:right w:val="single" w:sz="4" w:space="0" w:color="auto"/>
            </w:tcBorders>
            <w:shd w:val="clear" w:color="auto" w:fill="auto"/>
            <w:noWrap/>
            <w:vAlign w:val="center"/>
            <w:hideMark/>
          </w:tcPr>
          <w:p w14:paraId="7D166943" w14:textId="540742FD" w:rsidR="003359C3" w:rsidRPr="00102EDA" w:rsidRDefault="003359C3" w:rsidP="003359C3">
            <w:pPr>
              <w:spacing w:after="0" w:line="240" w:lineRule="auto"/>
              <w:jc w:val="center"/>
              <w:rPr>
                <w:rFonts w:eastAsia="Times New Roman"/>
                <w:color w:val="4C4747"/>
                <w:spacing w:val="0"/>
                <w:sz w:val="20"/>
                <w:szCs w:val="20"/>
                <w:lang w:val="es-DO" w:eastAsia="es-DO"/>
              </w:rPr>
            </w:pPr>
            <w:r w:rsidRPr="00102EDA">
              <w:rPr>
                <w:rFonts w:eastAsia="Times New Roman"/>
                <w:color w:val="4C4747"/>
                <w:spacing w:val="0"/>
                <w:sz w:val="20"/>
                <w:szCs w:val="20"/>
                <w:lang w:val="es-DO" w:eastAsia="es-DO"/>
              </w:rPr>
              <w:t>1</w:t>
            </w:r>
            <w:r w:rsidR="00BF59CB" w:rsidRPr="00102EDA">
              <w:rPr>
                <w:rFonts w:eastAsia="Times New Roman"/>
                <w:color w:val="4C4747"/>
                <w:spacing w:val="0"/>
                <w:sz w:val="20"/>
                <w:szCs w:val="20"/>
                <w:lang w:val="es-DO" w:eastAsia="es-DO"/>
              </w:rPr>
              <w:t>,</w:t>
            </w:r>
            <w:r w:rsidRPr="00102EDA">
              <w:rPr>
                <w:rFonts w:eastAsia="Times New Roman"/>
                <w:color w:val="4C4747"/>
                <w:spacing w:val="0"/>
                <w:sz w:val="20"/>
                <w:szCs w:val="20"/>
                <w:lang w:val="es-DO" w:eastAsia="es-DO"/>
              </w:rPr>
              <w:t>095</w:t>
            </w:r>
          </w:p>
        </w:tc>
        <w:tc>
          <w:tcPr>
            <w:tcW w:w="1620" w:type="dxa"/>
            <w:tcBorders>
              <w:top w:val="single" w:sz="4" w:space="0" w:color="FFFFFF" w:themeColor="background1"/>
              <w:left w:val="nil"/>
              <w:bottom w:val="single" w:sz="4" w:space="0" w:color="auto"/>
              <w:right w:val="single" w:sz="4" w:space="0" w:color="auto"/>
            </w:tcBorders>
            <w:shd w:val="clear" w:color="auto" w:fill="auto"/>
            <w:noWrap/>
            <w:vAlign w:val="center"/>
            <w:hideMark/>
          </w:tcPr>
          <w:p w14:paraId="5FD11EAF" w14:textId="35A1C757" w:rsidR="003359C3" w:rsidRPr="00102EDA" w:rsidRDefault="003359C3" w:rsidP="003359C3">
            <w:pPr>
              <w:spacing w:after="0" w:line="240" w:lineRule="auto"/>
              <w:jc w:val="center"/>
              <w:rPr>
                <w:rFonts w:eastAsia="Times New Roman"/>
                <w:color w:val="4C4747"/>
                <w:spacing w:val="0"/>
                <w:sz w:val="20"/>
                <w:szCs w:val="20"/>
                <w:lang w:val="es-DO" w:eastAsia="es-DO"/>
              </w:rPr>
            </w:pPr>
            <w:r w:rsidRPr="00102EDA">
              <w:rPr>
                <w:rFonts w:eastAsia="Times New Roman"/>
                <w:color w:val="4C4747"/>
                <w:spacing w:val="0"/>
                <w:sz w:val="20"/>
                <w:szCs w:val="20"/>
                <w:lang w:val="es-DO" w:eastAsia="es-DO"/>
              </w:rPr>
              <w:t>2</w:t>
            </w:r>
            <w:r w:rsidR="00BF59CB" w:rsidRPr="00102EDA">
              <w:rPr>
                <w:rFonts w:eastAsia="Times New Roman"/>
                <w:color w:val="4C4747"/>
                <w:spacing w:val="0"/>
                <w:sz w:val="20"/>
                <w:szCs w:val="20"/>
                <w:lang w:val="es-DO" w:eastAsia="es-DO"/>
              </w:rPr>
              <w:t>,</w:t>
            </w:r>
            <w:r w:rsidRPr="00102EDA">
              <w:rPr>
                <w:rFonts w:eastAsia="Times New Roman"/>
                <w:color w:val="4C4747"/>
                <w:spacing w:val="0"/>
                <w:sz w:val="20"/>
                <w:szCs w:val="20"/>
                <w:lang w:val="es-DO" w:eastAsia="es-DO"/>
              </w:rPr>
              <w:t>536</w:t>
            </w:r>
          </w:p>
        </w:tc>
        <w:tc>
          <w:tcPr>
            <w:tcW w:w="1580" w:type="dxa"/>
            <w:tcBorders>
              <w:top w:val="single" w:sz="4" w:space="0" w:color="FFFFFF" w:themeColor="background1"/>
              <w:left w:val="nil"/>
              <w:bottom w:val="single" w:sz="4" w:space="0" w:color="auto"/>
              <w:right w:val="single" w:sz="4" w:space="0" w:color="auto"/>
            </w:tcBorders>
            <w:shd w:val="clear" w:color="auto" w:fill="auto"/>
            <w:noWrap/>
            <w:vAlign w:val="center"/>
            <w:hideMark/>
          </w:tcPr>
          <w:p w14:paraId="7492F66A" w14:textId="1A692FDF" w:rsidR="003359C3" w:rsidRPr="00102EDA" w:rsidRDefault="003359C3" w:rsidP="003359C3">
            <w:pPr>
              <w:spacing w:after="0" w:line="240" w:lineRule="auto"/>
              <w:jc w:val="center"/>
              <w:rPr>
                <w:rFonts w:eastAsia="Times New Roman"/>
                <w:color w:val="4C4747"/>
                <w:spacing w:val="0"/>
                <w:sz w:val="20"/>
                <w:szCs w:val="20"/>
                <w:lang w:val="es-DO" w:eastAsia="es-DO"/>
              </w:rPr>
            </w:pPr>
            <w:r w:rsidRPr="00102EDA">
              <w:rPr>
                <w:rFonts w:eastAsia="Times New Roman"/>
                <w:color w:val="4C4747"/>
                <w:spacing w:val="0"/>
                <w:sz w:val="20"/>
                <w:szCs w:val="20"/>
                <w:lang w:val="es-DO" w:eastAsia="es-DO"/>
              </w:rPr>
              <w:t>3</w:t>
            </w:r>
            <w:r w:rsidR="00BF59CB" w:rsidRPr="00102EDA">
              <w:rPr>
                <w:rFonts w:eastAsia="Times New Roman"/>
                <w:color w:val="4C4747"/>
                <w:spacing w:val="0"/>
                <w:sz w:val="20"/>
                <w:szCs w:val="20"/>
                <w:lang w:val="es-DO" w:eastAsia="es-DO"/>
              </w:rPr>
              <w:t>,</w:t>
            </w:r>
            <w:r w:rsidRPr="00102EDA">
              <w:rPr>
                <w:rFonts w:eastAsia="Times New Roman"/>
                <w:color w:val="4C4747"/>
                <w:spacing w:val="0"/>
                <w:sz w:val="20"/>
                <w:szCs w:val="20"/>
                <w:lang w:val="es-DO" w:eastAsia="es-DO"/>
              </w:rPr>
              <w:t>631</w:t>
            </w:r>
          </w:p>
        </w:tc>
      </w:tr>
      <w:tr w:rsidR="00102EDA" w:rsidRPr="00102EDA" w14:paraId="56EC0C07" w14:textId="77777777" w:rsidTr="008D19C6">
        <w:trPr>
          <w:trHeight w:val="600"/>
        </w:trPr>
        <w:tc>
          <w:tcPr>
            <w:tcW w:w="3020" w:type="dxa"/>
            <w:tcBorders>
              <w:top w:val="nil"/>
              <w:left w:val="single" w:sz="4" w:space="0" w:color="auto"/>
              <w:bottom w:val="single" w:sz="4" w:space="0" w:color="auto"/>
              <w:right w:val="single" w:sz="4" w:space="0" w:color="auto"/>
            </w:tcBorders>
            <w:shd w:val="clear" w:color="auto" w:fill="auto"/>
            <w:noWrap/>
            <w:vAlign w:val="center"/>
            <w:hideMark/>
          </w:tcPr>
          <w:p w14:paraId="4C7317A0" w14:textId="77777777" w:rsidR="003359C3" w:rsidRPr="00102EDA" w:rsidRDefault="003359C3" w:rsidP="003359C3">
            <w:pPr>
              <w:spacing w:after="0" w:line="240" w:lineRule="auto"/>
              <w:jc w:val="center"/>
              <w:rPr>
                <w:rFonts w:eastAsia="Times New Roman"/>
                <w:color w:val="4C4747"/>
                <w:spacing w:val="0"/>
                <w:sz w:val="20"/>
                <w:szCs w:val="20"/>
                <w:lang w:val="es-DO" w:eastAsia="es-DO"/>
              </w:rPr>
            </w:pPr>
            <w:r w:rsidRPr="00102EDA">
              <w:rPr>
                <w:rFonts w:eastAsia="Times New Roman"/>
                <w:color w:val="4C4747"/>
                <w:spacing w:val="0"/>
                <w:sz w:val="20"/>
                <w:szCs w:val="20"/>
                <w:lang w:val="es-DO" w:eastAsia="es-DO"/>
              </w:rPr>
              <w:t>%</w:t>
            </w:r>
          </w:p>
        </w:tc>
        <w:tc>
          <w:tcPr>
            <w:tcW w:w="1540" w:type="dxa"/>
            <w:tcBorders>
              <w:top w:val="nil"/>
              <w:left w:val="nil"/>
              <w:bottom w:val="single" w:sz="4" w:space="0" w:color="auto"/>
              <w:right w:val="single" w:sz="4" w:space="0" w:color="auto"/>
            </w:tcBorders>
            <w:shd w:val="clear" w:color="auto" w:fill="auto"/>
            <w:noWrap/>
            <w:vAlign w:val="center"/>
            <w:hideMark/>
          </w:tcPr>
          <w:p w14:paraId="765E224C" w14:textId="77777777" w:rsidR="003359C3" w:rsidRPr="00102EDA" w:rsidRDefault="003359C3" w:rsidP="003359C3">
            <w:pPr>
              <w:spacing w:after="0" w:line="240" w:lineRule="auto"/>
              <w:jc w:val="center"/>
              <w:rPr>
                <w:rFonts w:eastAsia="Times New Roman"/>
                <w:color w:val="4C4747"/>
                <w:spacing w:val="0"/>
                <w:sz w:val="20"/>
                <w:szCs w:val="20"/>
                <w:lang w:val="es-DO" w:eastAsia="es-DO"/>
              </w:rPr>
            </w:pPr>
            <w:r w:rsidRPr="00102EDA">
              <w:rPr>
                <w:rFonts w:eastAsia="Times New Roman"/>
                <w:color w:val="4C4747"/>
                <w:spacing w:val="0"/>
                <w:sz w:val="20"/>
                <w:szCs w:val="20"/>
                <w:lang w:val="es-DO" w:eastAsia="es-DO"/>
              </w:rPr>
              <w:t>30.15698155</w:t>
            </w:r>
          </w:p>
        </w:tc>
        <w:tc>
          <w:tcPr>
            <w:tcW w:w="1620" w:type="dxa"/>
            <w:tcBorders>
              <w:top w:val="nil"/>
              <w:left w:val="nil"/>
              <w:bottom w:val="single" w:sz="4" w:space="0" w:color="auto"/>
              <w:right w:val="single" w:sz="4" w:space="0" w:color="auto"/>
            </w:tcBorders>
            <w:shd w:val="clear" w:color="auto" w:fill="auto"/>
            <w:noWrap/>
            <w:vAlign w:val="center"/>
            <w:hideMark/>
          </w:tcPr>
          <w:p w14:paraId="1456C143" w14:textId="77777777" w:rsidR="003359C3" w:rsidRPr="00102EDA" w:rsidRDefault="003359C3" w:rsidP="003359C3">
            <w:pPr>
              <w:spacing w:after="0" w:line="240" w:lineRule="auto"/>
              <w:jc w:val="center"/>
              <w:rPr>
                <w:rFonts w:eastAsia="Times New Roman"/>
                <w:color w:val="4C4747"/>
                <w:spacing w:val="0"/>
                <w:sz w:val="20"/>
                <w:szCs w:val="20"/>
                <w:lang w:val="es-DO" w:eastAsia="es-DO"/>
              </w:rPr>
            </w:pPr>
            <w:r w:rsidRPr="00102EDA">
              <w:rPr>
                <w:rFonts w:eastAsia="Times New Roman"/>
                <w:color w:val="4C4747"/>
                <w:spacing w:val="0"/>
                <w:sz w:val="20"/>
                <w:szCs w:val="20"/>
                <w:lang w:val="es-DO" w:eastAsia="es-DO"/>
              </w:rPr>
              <w:t>69.84301845</w:t>
            </w:r>
          </w:p>
        </w:tc>
        <w:tc>
          <w:tcPr>
            <w:tcW w:w="1580" w:type="dxa"/>
            <w:tcBorders>
              <w:top w:val="nil"/>
              <w:left w:val="nil"/>
              <w:bottom w:val="single" w:sz="4" w:space="0" w:color="auto"/>
              <w:right w:val="single" w:sz="4" w:space="0" w:color="auto"/>
            </w:tcBorders>
            <w:shd w:val="clear" w:color="auto" w:fill="auto"/>
            <w:noWrap/>
            <w:vAlign w:val="center"/>
            <w:hideMark/>
          </w:tcPr>
          <w:p w14:paraId="5F40E05C" w14:textId="77777777" w:rsidR="003359C3" w:rsidRPr="00102EDA" w:rsidRDefault="003359C3" w:rsidP="003359C3">
            <w:pPr>
              <w:spacing w:after="0" w:line="240" w:lineRule="auto"/>
              <w:jc w:val="center"/>
              <w:rPr>
                <w:rFonts w:eastAsia="Times New Roman"/>
                <w:color w:val="4C4747"/>
                <w:spacing w:val="0"/>
                <w:sz w:val="20"/>
                <w:szCs w:val="20"/>
                <w:lang w:val="es-DO" w:eastAsia="es-DO"/>
              </w:rPr>
            </w:pPr>
            <w:r w:rsidRPr="00102EDA">
              <w:rPr>
                <w:rFonts w:eastAsia="Times New Roman"/>
                <w:color w:val="4C4747"/>
                <w:spacing w:val="0"/>
                <w:sz w:val="20"/>
                <w:szCs w:val="20"/>
                <w:lang w:val="es-DO" w:eastAsia="es-DO"/>
              </w:rPr>
              <w:t>100</w:t>
            </w:r>
          </w:p>
        </w:tc>
      </w:tr>
    </w:tbl>
    <w:p w14:paraId="389643E2" w14:textId="3EDCB068" w:rsidR="003359C3" w:rsidRDefault="003359C3" w:rsidP="003359C3">
      <w:pPr>
        <w:spacing w:after="0" w:line="240" w:lineRule="auto"/>
        <w:rPr>
          <w:bCs/>
          <w:i/>
          <w:color w:val="4C4747"/>
          <w:sz w:val="18"/>
          <w:szCs w:val="18"/>
          <w:lang w:val="es-ES"/>
        </w:rPr>
      </w:pPr>
      <w:r w:rsidRPr="00102EDA">
        <w:rPr>
          <w:bCs/>
          <w:i/>
          <w:color w:val="4C4747"/>
          <w:sz w:val="18"/>
          <w:szCs w:val="18"/>
          <w:lang w:val="es-ES"/>
        </w:rPr>
        <w:t>Fuente: Dirección de Recursos Humanos</w:t>
      </w:r>
      <w:r w:rsidR="00AE364B" w:rsidRPr="00102EDA">
        <w:rPr>
          <w:bCs/>
          <w:i/>
          <w:color w:val="4C4747"/>
          <w:sz w:val="18"/>
          <w:szCs w:val="18"/>
          <w:lang w:val="es-ES"/>
        </w:rPr>
        <w:t>.</w:t>
      </w:r>
    </w:p>
    <w:p w14:paraId="045C6AB8" w14:textId="77777777" w:rsidR="005976E7" w:rsidRDefault="005976E7" w:rsidP="003359C3">
      <w:pPr>
        <w:spacing w:after="0" w:line="240" w:lineRule="auto"/>
        <w:rPr>
          <w:bCs/>
          <w:i/>
          <w:color w:val="4C4747"/>
          <w:sz w:val="18"/>
          <w:szCs w:val="18"/>
          <w:lang w:val="es-ES"/>
        </w:rPr>
      </w:pPr>
    </w:p>
    <w:p w14:paraId="6080E41A" w14:textId="77777777" w:rsidR="005976E7" w:rsidRPr="00102EDA" w:rsidRDefault="005976E7" w:rsidP="003359C3">
      <w:pPr>
        <w:spacing w:after="0" w:line="240" w:lineRule="auto"/>
        <w:rPr>
          <w:bCs/>
          <w:i/>
          <w:color w:val="4C4747"/>
          <w:sz w:val="18"/>
          <w:szCs w:val="18"/>
          <w:lang w:val="es-ES"/>
        </w:rPr>
      </w:pPr>
    </w:p>
    <w:p w14:paraId="4A976FE9" w14:textId="77777777" w:rsidR="00B02AF2" w:rsidRPr="005976E7" w:rsidRDefault="00B02AF2" w:rsidP="005976E7">
      <w:pPr>
        <w:pStyle w:val="TITULOS1"/>
      </w:pPr>
      <w:bookmarkStart w:id="161" w:name="_Toc153536563"/>
      <w:bookmarkStart w:id="162" w:name="_Toc185233329"/>
      <w:r w:rsidRPr="005976E7">
        <w:t>4.2.1.3 Departamento de Relaciones Laborales y Sociales</w:t>
      </w:r>
      <w:bookmarkEnd w:id="161"/>
      <w:bookmarkEnd w:id="162"/>
    </w:p>
    <w:p w14:paraId="17E381C7" w14:textId="77777777" w:rsidR="00BF59CB" w:rsidRPr="00102EDA" w:rsidRDefault="00853747" w:rsidP="00B23252">
      <w:pPr>
        <w:spacing w:line="360" w:lineRule="auto"/>
        <w:jc w:val="both"/>
        <w:rPr>
          <w:color w:val="4C4747"/>
          <w:lang w:val="es-DO"/>
        </w:rPr>
      </w:pPr>
      <w:r w:rsidRPr="00102EDA">
        <w:rPr>
          <w:color w:val="4C4747"/>
          <w:lang w:val="es-DO"/>
        </w:rPr>
        <w:t>Este D</w:t>
      </w:r>
      <w:r w:rsidR="00BE05F3" w:rsidRPr="00102EDA">
        <w:rPr>
          <w:color w:val="4C4747"/>
          <w:lang w:val="es-DO"/>
        </w:rPr>
        <w:t>ep</w:t>
      </w:r>
      <w:r w:rsidR="00BF59CB" w:rsidRPr="00102EDA">
        <w:rPr>
          <w:color w:val="4C4747"/>
          <w:lang w:val="es-DO"/>
        </w:rPr>
        <w:t>artamento</w:t>
      </w:r>
      <w:r w:rsidR="00BE05F3" w:rsidRPr="00102EDA">
        <w:rPr>
          <w:color w:val="4C4747"/>
          <w:lang w:val="es-DO"/>
        </w:rPr>
        <w:t xml:space="preserve"> </w:t>
      </w:r>
      <w:r w:rsidR="00BF59CB" w:rsidRPr="00102EDA">
        <w:rPr>
          <w:color w:val="4C4747"/>
          <w:lang w:val="es-DO"/>
        </w:rPr>
        <w:t>e</w:t>
      </w:r>
      <w:r w:rsidR="00B23252" w:rsidRPr="00102EDA">
        <w:rPr>
          <w:color w:val="4C4747"/>
          <w:lang w:val="es-DO"/>
        </w:rPr>
        <w:t>s responsable de la aplicación del subsistema de relaciones laborales, persiguiendo mantener un clima laboral ap</w:t>
      </w:r>
      <w:r w:rsidR="00E91EE8" w:rsidRPr="00102EDA">
        <w:rPr>
          <w:color w:val="4C4747"/>
          <w:lang w:val="es-DO"/>
        </w:rPr>
        <w:t xml:space="preserve">ropiado en la Institución.  </w:t>
      </w:r>
    </w:p>
    <w:p w14:paraId="5C267A7B" w14:textId="683A1925" w:rsidR="00B23252" w:rsidRPr="00102EDA" w:rsidRDefault="00E91EE8" w:rsidP="00B23252">
      <w:pPr>
        <w:spacing w:line="360" w:lineRule="auto"/>
        <w:jc w:val="both"/>
        <w:rPr>
          <w:color w:val="4C4747"/>
          <w:lang w:val="es-DO"/>
        </w:rPr>
      </w:pPr>
      <w:r w:rsidRPr="00102EDA">
        <w:rPr>
          <w:color w:val="4C4747"/>
          <w:lang w:val="es-DO"/>
        </w:rPr>
        <w:t>E</w:t>
      </w:r>
      <w:r w:rsidR="00B23252" w:rsidRPr="00102EDA">
        <w:rPr>
          <w:color w:val="4C4747"/>
          <w:lang w:val="es-DO"/>
        </w:rPr>
        <w:t>ste año fue aplicada la Encuesta de Clima Organizacional, y en base a los resultad</w:t>
      </w:r>
      <w:r w:rsidR="00853747" w:rsidRPr="00102EDA">
        <w:rPr>
          <w:color w:val="4C4747"/>
          <w:lang w:val="es-DO"/>
        </w:rPr>
        <w:t>os de dicha encuesta, se elaboró un plan de a</w:t>
      </w:r>
      <w:r w:rsidR="00B23252" w:rsidRPr="00102EDA">
        <w:rPr>
          <w:color w:val="4C4747"/>
          <w:lang w:val="es-DO"/>
        </w:rPr>
        <w:t xml:space="preserve">cción, con miras a reforzar las fortalezas y a trabajar con entereza las oportunidades de mejoras, que brinda esta herramienta; se ha realizado una </w:t>
      </w:r>
      <w:r w:rsidR="00853747" w:rsidRPr="00102EDA">
        <w:rPr>
          <w:b/>
          <w:bCs/>
          <w:color w:val="4C4747"/>
          <w:lang w:val="es-DO"/>
        </w:rPr>
        <w:t>c</w:t>
      </w:r>
      <w:r w:rsidR="00B23252" w:rsidRPr="00102EDA">
        <w:rPr>
          <w:b/>
          <w:bCs/>
          <w:color w:val="4C4747"/>
          <w:lang w:val="es-DO"/>
        </w:rPr>
        <w:t>harla informativa sobre la AFP Reservas</w:t>
      </w:r>
      <w:r w:rsidR="00B23252" w:rsidRPr="00102EDA">
        <w:rPr>
          <w:color w:val="4C4747"/>
          <w:lang w:val="es-DO"/>
        </w:rPr>
        <w:t>, también se realizó un</w:t>
      </w:r>
      <w:r w:rsidR="00853747" w:rsidRPr="00102EDA">
        <w:rPr>
          <w:color w:val="4C4747"/>
          <w:lang w:val="es-DO"/>
        </w:rPr>
        <w:t>a c</w:t>
      </w:r>
      <w:r w:rsidR="00B23252" w:rsidRPr="00102EDA">
        <w:rPr>
          <w:color w:val="4C4747"/>
          <w:lang w:val="es-DO"/>
        </w:rPr>
        <w:t xml:space="preserve">harla sobre </w:t>
      </w:r>
      <w:r w:rsidR="00853747" w:rsidRPr="00102EDA">
        <w:rPr>
          <w:b/>
          <w:bCs/>
          <w:color w:val="4C4747"/>
          <w:lang w:val="es-DO"/>
        </w:rPr>
        <w:t>lo que debo saber de mi p</w:t>
      </w:r>
      <w:r w:rsidR="00B23252" w:rsidRPr="00102EDA">
        <w:rPr>
          <w:b/>
          <w:bCs/>
          <w:color w:val="4C4747"/>
          <w:lang w:val="es-DO"/>
        </w:rPr>
        <w:t>ensión</w:t>
      </w:r>
      <w:r w:rsidR="00B23252" w:rsidRPr="00102EDA">
        <w:rPr>
          <w:color w:val="4C4747"/>
          <w:lang w:val="es-DO"/>
        </w:rPr>
        <w:t>, con la intención de que nuestros colaboradores tengan las informaciones claras y precisas, de los requerimientos e informaciones generales, así,  como también ofrecerle, un escenari</w:t>
      </w:r>
      <w:r w:rsidRPr="00102EDA">
        <w:rPr>
          <w:color w:val="4C4747"/>
          <w:lang w:val="es-DO"/>
        </w:rPr>
        <w:t>o donde exponer sus inquietudes; e</w:t>
      </w:r>
      <w:r w:rsidR="00B23252" w:rsidRPr="00102EDA">
        <w:rPr>
          <w:color w:val="4C4747"/>
          <w:lang w:val="es-DO"/>
        </w:rPr>
        <w:t xml:space="preserve">n todo el año se trabajó con las solicitudes de pensión de los empleados, completando y tramitando los expedientes a la Dirección de Pensiones y Jubilaciones para la obtención del </w:t>
      </w:r>
      <w:r w:rsidR="00853747" w:rsidRPr="00102EDA">
        <w:rPr>
          <w:color w:val="4C4747"/>
          <w:lang w:val="es-DO"/>
        </w:rPr>
        <w:t>beneficio de la p</w:t>
      </w:r>
      <w:r w:rsidR="00B23252" w:rsidRPr="00102EDA">
        <w:rPr>
          <w:color w:val="4C4747"/>
          <w:lang w:val="es-DO"/>
        </w:rPr>
        <w:t>e</w:t>
      </w:r>
      <w:r w:rsidRPr="00102EDA">
        <w:rPr>
          <w:color w:val="4C4747"/>
          <w:lang w:val="es-DO"/>
        </w:rPr>
        <w:t>nsión definitiva; s</w:t>
      </w:r>
      <w:r w:rsidR="00B23252" w:rsidRPr="00102EDA">
        <w:rPr>
          <w:color w:val="4C4747"/>
          <w:lang w:val="es-DO"/>
        </w:rPr>
        <w:t xml:space="preserve">e ofrecieron charlas sobre nutrición y hábitos de salud; </w:t>
      </w:r>
      <w:r w:rsidR="00853747" w:rsidRPr="00102EDA">
        <w:rPr>
          <w:color w:val="4C4747"/>
          <w:lang w:val="es-DO"/>
        </w:rPr>
        <w:t>al unísono</w:t>
      </w:r>
      <w:r w:rsidR="00B23252" w:rsidRPr="00102EDA">
        <w:rPr>
          <w:color w:val="4C4747"/>
          <w:lang w:val="es-DO"/>
        </w:rPr>
        <w:t>, se realizaron varios operativos médicos, tanto generales, como segmentado, para ofrecerle a los empleados y también a sus hijos, chequeos regulares, en la comodidad</w:t>
      </w:r>
      <w:r w:rsidR="00853747" w:rsidRPr="00102EDA">
        <w:rPr>
          <w:color w:val="4C4747"/>
          <w:lang w:val="es-DO"/>
        </w:rPr>
        <w:t xml:space="preserve"> de la i</w:t>
      </w:r>
      <w:r w:rsidR="00B23252" w:rsidRPr="00102EDA">
        <w:rPr>
          <w:color w:val="4C4747"/>
          <w:lang w:val="es-DO"/>
        </w:rPr>
        <w:t>nstitución y también ahorro económico.  Dentro de los operativos de Salud, se dio</w:t>
      </w:r>
      <w:r w:rsidR="00853747" w:rsidRPr="00102EDA">
        <w:rPr>
          <w:color w:val="4C4747"/>
          <w:lang w:val="es-DO"/>
        </w:rPr>
        <w:t xml:space="preserve"> servicios de consulta de medicina g</w:t>
      </w:r>
      <w:r w:rsidR="00B23252" w:rsidRPr="00102EDA">
        <w:rPr>
          <w:color w:val="4C4747"/>
          <w:lang w:val="es-DO"/>
        </w:rPr>
        <w:t>en</w:t>
      </w:r>
      <w:r w:rsidR="00853747" w:rsidRPr="00102EDA">
        <w:rPr>
          <w:color w:val="4C4747"/>
          <w:lang w:val="es-DO"/>
        </w:rPr>
        <w:t xml:space="preserve">eral, toma de </w:t>
      </w:r>
      <w:r w:rsidR="00853747" w:rsidRPr="00102EDA">
        <w:rPr>
          <w:color w:val="4C4747"/>
          <w:lang w:val="es-DO"/>
        </w:rPr>
        <w:lastRenderedPageBreak/>
        <w:t>tensión arterial, toma de peso y talla,   análisis  de laboratorio, examen de próstata,  sonografía de mamas y tiroides, odon</w:t>
      </w:r>
      <w:r w:rsidRPr="00102EDA">
        <w:rPr>
          <w:color w:val="4C4747"/>
          <w:lang w:val="es-DO"/>
        </w:rPr>
        <w:t>tología, consulta de la vista; s</w:t>
      </w:r>
      <w:r w:rsidR="00853747" w:rsidRPr="00102EDA">
        <w:rPr>
          <w:color w:val="4C4747"/>
          <w:lang w:val="es-DO"/>
        </w:rPr>
        <w:t>e realizó una charla sobre hipertensión y d</w:t>
      </w:r>
      <w:r w:rsidR="00B23252" w:rsidRPr="00102EDA">
        <w:rPr>
          <w:color w:val="4C4747"/>
          <w:lang w:val="es-DO"/>
        </w:rPr>
        <w:t>iabetes</w:t>
      </w:r>
      <w:r w:rsidR="00853747" w:rsidRPr="00102EDA">
        <w:rPr>
          <w:color w:val="4C4747"/>
          <w:lang w:val="es-DO"/>
        </w:rPr>
        <w:t>, conjuntamente con la toma de t</w:t>
      </w:r>
      <w:r w:rsidR="00B23252" w:rsidRPr="00102EDA">
        <w:rPr>
          <w:color w:val="4C4747"/>
          <w:lang w:val="es-DO"/>
        </w:rPr>
        <w:t>ensión Arterial</w:t>
      </w:r>
      <w:r w:rsidRPr="00102EDA">
        <w:rPr>
          <w:color w:val="4C4747"/>
          <w:lang w:val="es-DO"/>
        </w:rPr>
        <w:t>; S</w:t>
      </w:r>
      <w:r w:rsidR="00B23252" w:rsidRPr="00102EDA">
        <w:rPr>
          <w:color w:val="4C4747"/>
          <w:lang w:val="es-DO"/>
        </w:rPr>
        <w:t>e ha continuado con el acompañamiento</w:t>
      </w:r>
      <w:r w:rsidR="00853747" w:rsidRPr="00102EDA">
        <w:rPr>
          <w:color w:val="4C4747"/>
          <w:lang w:val="es-DO"/>
        </w:rPr>
        <w:t xml:space="preserve"> a colaboradores hipertensos y d</w:t>
      </w:r>
      <w:r w:rsidR="00B23252" w:rsidRPr="00102EDA">
        <w:rPr>
          <w:color w:val="4C4747"/>
          <w:lang w:val="es-DO"/>
        </w:rPr>
        <w:t xml:space="preserve">iabéticos, </w:t>
      </w:r>
      <w:r w:rsidRPr="00102EDA">
        <w:rPr>
          <w:color w:val="4C4747"/>
          <w:lang w:val="es-DO"/>
        </w:rPr>
        <w:t>así como en momentos de duelo; s</w:t>
      </w:r>
      <w:r w:rsidR="00B23252" w:rsidRPr="00102EDA">
        <w:rPr>
          <w:color w:val="4C4747"/>
          <w:lang w:val="es-DO"/>
        </w:rPr>
        <w:t>umamos también el apoyo a servidores a través d</w:t>
      </w:r>
      <w:r w:rsidRPr="00102EDA">
        <w:rPr>
          <w:color w:val="4C4747"/>
          <w:lang w:val="es-DO"/>
        </w:rPr>
        <w:t>el Club de Donantes de Sangre; e</w:t>
      </w:r>
      <w:r w:rsidR="00B23252" w:rsidRPr="00102EDA">
        <w:rPr>
          <w:color w:val="4C4747"/>
          <w:lang w:val="es-DO"/>
        </w:rPr>
        <w:t>n otro orden, hemos trabajado para el pago de los beneficios laborales, en este año se han realizado pagos a excolaboradores conforme a la asignación presupuestaria y actualmente hay relaciones para pago, en proceso y continuaremos trabajando las prestaciones pendientes.</w:t>
      </w:r>
    </w:p>
    <w:p w14:paraId="4B35AD41" w14:textId="3FF01479" w:rsidR="00B23252" w:rsidRPr="00102EDA" w:rsidRDefault="00B01808" w:rsidP="00BF59CB">
      <w:pPr>
        <w:spacing w:line="360" w:lineRule="auto"/>
        <w:jc w:val="both"/>
        <w:rPr>
          <w:color w:val="4C4747"/>
          <w:lang w:val="es-DO"/>
        </w:rPr>
      </w:pPr>
      <w:r w:rsidRPr="00102EDA">
        <w:rPr>
          <w:color w:val="4C4747"/>
          <w:lang w:val="es-DO"/>
        </w:rPr>
        <w:t>En e</w:t>
      </w:r>
      <w:r w:rsidR="00B23252" w:rsidRPr="00102EDA">
        <w:rPr>
          <w:color w:val="4C4747"/>
          <w:lang w:val="es-DO"/>
        </w:rPr>
        <w:t>l año, se han notificado diecis</w:t>
      </w:r>
      <w:r w:rsidRPr="00102EDA">
        <w:rPr>
          <w:color w:val="4C4747"/>
          <w:lang w:val="es-DO"/>
        </w:rPr>
        <w:t>éis (16</w:t>
      </w:r>
      <w:r w:rsidR="00853747" w:rsidRPr="00102EDA">
        <w:rPr>
          <w:color w:val="4C4747"/>
          <w:lang w:val="es-DO"/>
        </w:rPr>
        <w:t>) casos de accidentes de t</w:t>
      </w:r>
      <w:r w:rsidR="00B23252" w:rsidRPr="00102EDA">
        <w:rPr>
          <w:color w:val="4C4747"/>
          <w:lang w:val="es-DO"/>
        </w:rPr>
        <w:t>rabajo y se han realizado</w:t>
      </w:r>
      <w:r w:rsidR="00BF59CB" w:rsidRPr="00102EDA">
        <w:rPr>
          <w:color w:val="4C4747"/>
          <w:lang w:val="es-DO"/>
        </w:rPr>
        <w:t>,</w:t>
      </w:r>
      <w:r w:rsidR="00B23252" w:rsidRPr="00102EDA">
        <w:rPr>
          <w:color w:val="4C4747"/>
          <w:lang w:val="es-DO"/>
        </w:rPr>
        <w:t xml:space="preserve"> a través del IDOPPRIL</w:t>
      </w:r>
      <w:r w:rsidR="00BF59CB" w:rsidRPr="00102EDA">
        <w:rPr>
          <w:color w:val="4C4747"/>
          <w:lang w:val="es-DO"/>
        </w:rPr>
        <w:t>,</w:t>
      </w:r>
      <w:r w:rsidR="00B23252" w:rsidRPr="00102EDA">
        <w:rPr>
          <w:color w:val="4C4747"/>
          <w:lang w:val="es-DO"/>
        </w:rPr>
        <w:t xml:space="preserve"> el pago de 54</w:t>
      </w:r>
      <w:r w:rsidR="00853747" w:rsidRPr="00102EDA">
        <w:rPr>
          <w:color w:val="4C4747"/>
          <w:lang w:val="es-DO"/>
        </w:rPr>
        <w:t xml:space="preserve"> subsidios por incapacidad t</w:t>
      </w:r>
      <w:r w:rsidR="00B23252" w:rsidRPr="00102EDA">
        <w:rPr>
          <w:color w:val="4C4747"/>
          <w:lang w:val="es-DO"/>
        </w:rPr>
        <w:t xml:space="preserve">emporal, por un monto ascendente a RD$580,644.00. </w:t>
      </w:r>
    </w:p>
    <w:p w14:paraId="65447805" w14:textId="49E8279C" w:rsidR="00B23252" w:rsidRPr="00102EDA" w:rsidRDefault="00853747" w:rsidP="00B23252">
      <w:pPr>
        <w:spacing w:line="360" w:lineRule="auto"/>
        <w:rPr>
          <w:color w:val="4C4747"/>
          <w:lang w:val="es-DO"/>
        </w:rPr>
      </w:pPr>
      <w:r w:rsidRPr="00102EDA">
        <w:rPr>
          <w:color w:val="4C4747"/>
          <w:lang w:val="es-DO"/>
        </w:rPr>
        <w:t>Sobre las l</w:t>
      </w:r>
      <w:r w:rsidR="00B23252" w:rsidRPr="00102EDA">
        <w:rPr>
          <w:color w:val="4C4747"/>
          <w:lang w:val="es-DO"/>
        </w:rPr>
        <w:t>icencias, durante este año hemos trabajado:</w:t>
      </w:r>
    </w:p>
    <w:p w14:paraId="0EBD36C1" w14:textId="601C000C" w:rsidR="00B23252" w:rsidRPr="00102EDA" w:rsidRDefault="00B23252" w:rsidP="00B23252">
      <w:pPr>
        <w:spacing w:line="360" w:lineRule="auto"/>
        <w:ind w:firstLine="720"/>
        <w:rPr>
          <w:color w:val="4C4747"/>
          <w:lang w:val="es-DO"/>
        </w:rPr>
      </w:pPr>
      <w:r w:rsidRPr="00102EDA">
        <w:rPr>
          <w:color w:val="4C4747"/>
          <w:lang w:val="es-DO"/>
        </w:rPr>
        <w:t xml:space="preserve">03   </w:t>
      </w:r>
      <w:proofErr w:type="gramStart"/>
      <w:r w:rsidRPr="00102EDA">
        <w:rPr>
          <w:color w:val="4C4747"/>
          <w:lang w:val="es-DO"/>
        </w:rPr>
        <w:t>Licencias</w:t>
      </w:r>
      <w:proofErr w:type="gramEnd"/>
      <w:r w:rsidRPr="00102EDA">
        <w:rPr>
          <w:color w:val="4C4747"/>
          <w:lang w:val="es-DO"/>
        </w:rPr>
        <w:t xml:space="preserve"> p</w:t>
      </w:r>
      <w:r w:rsidR="00853747" w:rsidRPr="00102EDA">
        <w:rPr>
          <w:color w:val="4C4747"/>
          <w:lang w:val="es-DO"/>
        </w:rPr>
        <w:t>or m</w:t>
      </w:r>
      <w:r w:rsidRPr="00102EDA">
        <w:rPr>
          <w:color w:val="4C4747"/>
          <w:lang w:val="es-DO"/>
        </w:rPr>
        <w:t>aternidad</w:t>
      </w:r>
    </w:p>
    <w:p w14:paraId="0BEA42EA" w14:textId="434247EF" w:rsidR="00B23252" w:rsidRPr="00102EDA" w:rsidRDefault="00B23252" w:rsidP="00B23252">
      <w:pPr>
        <w:spacing w:line="360" w:lineRule="auto"/>
        <w:ind w:firstLine="720"/>
        <w:rPr>
          <w:color w:val="4C4747"/>
          <w:lang w:val="es-DO"/>
        </w:rPr>
      </w:pPr>
      <w:r w:rsidRPr="00102EDA">
        <w:rPr>
          <w:color w:val="4C4747"/>
          <w:lang w:val="es-DO"/>
        </w:rPr>
        <w:t>03</w:t>
      </w:r>
      <w:r w:rsidR="00853747" w:rsidRPr="00102EDA">
        <w:rPr>
          <w:color w:val="4C4747"/>
          <w:lang w:val="es-DO"/>
        </w:rPr>
        <w:t xml:space="preserve">   </w:t>
      </w:r>
      <w:proofErr w:type="gramStart"/>
      <w:r w:rsidR="00853747" w:rsidRPr="00102EDA">
        <w:rPr>
          <w:color w:val="4C4747"/>
          <w:lang w:val="es-DO"/>
        </w:rPr>
        <w:t>Licencias</w:t>
      </w:r>
      <w:proofErr w:type="gramEnd"/>
      <w:r w:rsidR="00853747" w:rsidRPr="00102EDA">
        <w:rPr>
          <w:color w:val="4C4747"/>
          <w:lang w:val="es-DO"/>
        </w:rPr>
        <w:t xml:space="preserve"> por m</w:t>
      </w:r>
      <w:r w:rsidRPr="00102EDA">
        <w:rPr>
          <w:color w:val="4C4747"/>
          <w:lang w:val="es-DO"/>
        </w:rPr>
        <w:t>atrimonio</w:t>
      </w:r>
    </w:p>
    <w:p w14:paraId="3515B259" w14:textId="7E58BCA5" w:rsidR="00B23252" w:rsidRPr="00102EDA" w:rsidRDefault="00B23252" w:rsidP="00B23252">
      <w:pPr>
        <w:spacing w:line="360" w:lineRule="auto"/>
        <w:ind w:firstLine="720"/>
        <w:rPr>
          <w:color w:val="4C4747"/>
          <w:lang w:val="es-DO"/>
        </w:rPr>
      </w:pPr>
      <w:proofErr w:type="gramStart"/>
      <w:r w:rsidRPr="00102EDA">
        <w:rPr>
          <w:color w:val="4C4747"/>
          <w:lang w:val="es-DO"/>
        </w:rPr>
        <w:t xml:space="preserve">637 </w:t>
      </w:r>
      <w:r w:rsidR="00853747" w:rsidRPr="00102EDA">
        <w:rPr>
          <w:color w:val="4C4747"/>
          <w:lang w:val="es-DO"/>
        </w:rPr>
        <w:t xml:space="preserve"> Licencias</w:t>
      </w:r>
      <w:proofErr w:type="gramEnd"/>
      <w:r w:rsidR="00853747" w:rsidRPr="00102EDA">
        <w:rPr>
          <w:color w:val="4C4747"/>
          <w:lang w:val="es-DO"/>
        </w:rPr>
        <w:t xml:space="preserve"> médicas por enfermedad c</w:t>
      </w:r>
      <w:r w:rsidRPr="00102EDA">
        <w:rPr>
          <w:color w:val="4C4747"/>
          <w:lang w:val="es-DO"/>
        </w:rPr>
        <w:t xml:space="preserve">omún y </w:t>
      </w:r>
    </w:p>
    <w:p w14:paraId="1C67C1AC" w14:textId="0C0E48DD" w:rsidR="00B23252" w:rsidRPr="00102EDA" w:rsidRDefault="00B23252" w:rsidP="00B23252">
      <w:pPr>
        <w:spacing w:line="360" w:lineRule="auto"/>
        <w:ind w:firstLine="720"/>
        <w:rPr>
          <w:color w:val="4C4747"/>
          <w:lang w:val="es-DO"/>
        </w:rPr>
      </w:pPr>
      <w:r w:rsidRPr="00102EDA">
        <w:rPr>
          <w:color w:val="4C4747"/>
          <w:lang w:val="es-DO"/>
        </w:rPr>
        <w:t>04</w:t>
      </w:r>
      <w:r w:rsidR="00853747" w:rsidRPr="00102EDA">
        <w:rPr>
          <w:color w:val="4C4747"/>
          <w:lang w:val="es-DO"/>
        </w:rPr>
        <w:t xml:space="preserve">    </w:t>
      </w:r>
      <w:proofErr w:type="gramStart"/>
      <w:r w:rsidR="00853747" w:rsidRPr="00102EDA">
        <w:rPr>
          <w:color w:val="4C4747"/>
          <w:lang w:val="es-DO"/>
        </w:rPr>
        <w:t>Licencias</w:t>
      </w:r>
      <w:proofErr w:type="gramEnd"/>
      <w:r w:rsidR="00853747" w:rsidRPr="00102EDA">
        <w:rPr>
          <w:color w:val="4C4747"/>
          <w:lang w:val="es-DO"/>
        </w:rPr>
        <w:t xml:space="preserve"> por p</w:t>
      </w:r>
      <w:r w:rsidRPr="00102EDA">
        <w:rPr>
          <w:color w:val="4C4747"/>
          <w:lang w:val="es-DO"/>
        </w:rPr>
        <w:t>aternidad.</w:t>
      </w:r>
    </w:p>
    <w:p w14:paraId="537DA5F2" w14:textId="6EBE4362" w:rsidR="00B23252" w:rsidRPr="00102EDA" w:rsidRDefault="00EA36DE" w:rsidP="00B23252">
      <w:pPr>
        <w:spacing w:line="360" w:lineRule="auto"/>
        <w:jc w:val="both"/>
        <w:rPr>
          <w:color w:val="4C4747"/>
          <w:lang w:val="es-DO"/>
        </w:rPr>
      </w:pPr>
      <w:r w:rsidRPr="00102EDA">
        <w:rPr>
          <w:color w:val="4C4747"/>
          <w:lang w:val="es-DO"/>
        </w:rPr>
        <w:t>C</w:t>
      </w:r>
      <w:r w:rsidR="00B23252" w:rsidRPr="00102EDA">
        <w:rPr>
          <w:color w:val="4C4747"/>
          <w:lang w:val="es-DO"/>
        </w:rPr>
        <w:t>on la finalidad de mejorar las condiciones de coberturas de salud de los colaboradores del Seguro Familiar de Salud, el Consejo Nacional de la Seguridad Social (CNSS), de acuerdo a la Resolución No.581, d/f 14/12/2023 con vigencia</w:t>
      </w:r>
      <w:r w:rsidR="00BF59CB" w:rsidRPr="00102EDA">
        <w:rPr>
          <w:color w:val="4C4747"/>
          <w:lang w:val="es-DO"/>
        </w:rPr>
        <w:t>,</w:t>
      </w:r>
      <w:r w:rsidR="00B23252" w:rsidRPr="00102EDA">
        <w:rPr>
          <w:color w:val="4C4747"/>
          <w:lang w:val="es-DO"/>
        </w:rPr>
        <w:t xml:space="preserve"> a parte del 1ro. De enero del 2024.  El incremento del costo per-cápita de los dependientes adicionales del Plan Básico de Salud fue de RD$1,587.38 a RD$1,715.46. As</w:t>
      </w:r>
      <w:r w:rsidR="00BF59CB" w:rsidRPr="00102EDA">
        <w:rPr>
          <w:color w:val="4C4747"/>
          <w:lang w:val="es-DO"/>
        </w:rPr>
        <w:t>i</w:t>
      </w:r>
      <w:r w:rsidR="00B23252" w:rsidRPr="00102EDA">
        <w:rPr>
          <w:color w:val="4C4747"/>
          <w:lang w:val="es-DO"/>
        </w:rPr>
        <w:t>mismo</w:t>
      </w:r>
      <w:r w:rsidR="00BF59CB" w:rsidRPr="00102EDA">
        <w:rPr>
          <w:color w:val="4C4747"/>
          <w:lang w:val="es-DO"/>
        </w:rPr>
        <w:t>,</w:t>
      </w:r>
      <w:r w:rsidR="00B23252" w:rsidRPr="00102EDA">
        <w:rPr>
          <w:color w:val="4C4747"/>
          <w:lang w:val="es-DO"/>
        </w:rPr>
        <w:t xml:space="preserve"> fueron ampliadas las coberturas para compra de medicinas ambulatorias de RD$8,000.00 a RD$12,000.0, por persona por año y </w:t>
      </w:r>
      <w:r w:rsidR="00B23252" w:rsidRPr="00102EDA">
        <w:rPr>
          <w:color w:val="4C4747"/>
          <w:lang w:val="es-DO"/>
        </w:rPr>
        <w:lastRenderedPageBreak/>
        <w:t xml:space="preserve">fueron incluidos nuevos procedimientos y beneficios en el catálogo de prestaciones en las coberturas del Plan Básico de Salud.  </w:t>
      </w:r>
    </w:p>
    <w:p w14:paraId="1654132D" w14:textId="4A06F52C" w:rsidR="00B23252" w:rsidRPr="00102EDA" w:rsidRDefault="00853747" w:rsidP="00BF59CB">
      <w:pPr>
        <w:spacing w:line="360" w:lineRule="auto"/>
        <w:jc w:val="both"/>
        <w:rPr>
          <w:color w:val="4C4747"/>
          <w:lang w:val="es-DO"/>
        </w:rPr>
      </w:pPr>
      <w:r w:rsidRPr="00102EDA">
        <w:rPr>
          <w:color w:val="4C4747"/>
          <w:lang w:val="es-DO"/>
        </w:rPr>
        <w:t>Para los planes de s</w:t>
      </w:r>
      <w:r w:rsidR="00B23252" w:rsidRPr="00102EDA">
        <w:rPr>
          <w:color w:val="4C4747"/>
          <w:lang w:val="es-DO"/>
        </w:rPr>
        <w:t xml:space="preserve">alud complementarios Planes Royal, Max y </w:t>
      </w:r>
      <w:proofErr w:type="spellStart"/>
      <w:r w:rsidR="00B23252" w:rsidRPr="00102EDA">
        <w:rPr>
          <w:color w:val="4C4747"/>
          <w:lang w:val="es-DO"/>
        </w:rPr>
        <w:t>Platinum</w:t>
      </w:r>
      <w:proofErr w:type="spellEnd"/>
      <w:r w:rsidR="00B23252" w:rsidRPr="00102EDA">
        <w:rPr>
          <w:color w:val="4C4747"/>
          <w:lang w:val="es-DO"/>
        </w:rPr>
        <w:t>, hubo un incremento en las primas de un 15%; al mismo tiempo fueron aumentadas las coberturas en los límites de casos por año para el Plan Royal</w:t>
      </w:r>
      <w:r w:rsidR="00BF59CB" w:rsidRPr="00102EDA">
        <w:rPr>
          <w:color w:val="4C4747"/>
          <w:lang w:val="es-DO"/>
        </w:rPr>
        <w:t>,</w:t>
      </w:r>
      <w:r w:rsidR="00B23252" w:rsidRPr="00102EDA">
        <w:rPr>
          <w:color w:val="4C4747"/>
          <w:lang w:val="es-DO"/>
        </w:rPr>
        <w:t xml:space="preserve"> de RD$600,000.00 a RD$700,000.00.  En cuanto a la cobertura de los Gasto</w:t>
      </w:r>
      <w:r w:rsidR="00BF59CB" w:rsidRPr="00102EDA">
        <w:rPr>
          <w:color w:val="4C4747"/>
          <w:lang w:val="es-DO"/>
        </w:rPr>
        <w:t>s</w:t>
      </w:r>
      <w:r w:rsidR="00B23252" w:rsidRPr="00102EDA">
        <w:rPr>
          <w:color w:val="4C4747"/>
          <w:lang w:val="es-DO"/>
        </w:rPr>
        <w:t xml:space="preserve"> Médicos Mayores</w:t>
      </w:r>
      <w:r w:rsidR="00BF59CB" w:rsidRPr="00102EDA">
        <w:rPr>
          <w:color w:val="4C4747"/>
          <w:lang w:val="es-DO"/>
        </w:rPr>
        <w:t>,</w:t>
      </w:r>
      <w:r w:rsidR="00B23252" w:rsidRPr="00102EDA">
        <w:rPr>
          <w:color w:val="4C4747"/>
          <w:lang w:val="es-DO"/>
        </w:rPr>
        <w:t xml:space="preserve"> aumentó de RD$700,000.00 a RD$1,000,000.00 por año, para los Planes Complementarios. </w:t>
      </w:r>
    </w:p>
    <w:p w14:paraId="32706C28" w14:textId="77777777" w:rsidR="00B23252" w:rsidRPr="00102EDA" w:rsidRDefault="00B23252" w:rsidP="00EF7A20">
      <w:pPr>
        <w:spacing w:line="360" w:lineRule="auto"/>
        <w:jc w:val="both"/>
        <w:rPr>
          <w:color w:val="4C4747"/>
          <w:lang w:val="es-DO"/>
        </w:rPr>
      </w:pPr>
      <w:r w:rsidRPr="00102EDA">
        <w:rPr>
          <w:color w:val="4C4747"/>
          <w:lang w:val="es-DO"/>
        </w:rPr>
        <w:t>A continuación, detallamos las novedades correspondientes al período:</w:t>
      </w:r>
    </w:p>
    <w:p w14:paraId="1DF206F6" w14:textId="58B31209" w:rsidR="00B23252" w:rsidRPr="00102EDA" w:rsidRDefault="005D0307" w:rsidP="00B23252">
      <w:pPr>
        <w:spacing w:line="360" w:lineRule="auto"/>
        <w:rPr>
          <w:bCs/>
          <w:color w:val="4C4747"/>
          <w:lang w:val="es-ES"/>
        </w:rPr>
      </w:pPr>
      <w:r w:rsidRPr="00102EDA">
        <w:rPr>
          <w:b/>
          <w:color w:val="4C4747"/>
          <w:lang w:val="es-ES"/>
        </w:rPr>
        <w:t>Tabla 8.8</w:t>
      </w:r>
      <w:r w:rsidR="00B23252" w:rsidRPr="00102EDA">
        <w:rPr>
          <w:b/>
          <w:color w:val="4C4747"/>
          <w:lang w:val="es-ES"/>
        </w:rPr>
        <w:t xml:space="preserve"> </w:t>
      </w:r>
      <w:r w:rsidR="00B23252" w:rsidRPr="00102EDA">
        <w:rPr>
          <w:bCs/>
          <w:color w:val="4C4747"/>
          <w:lang w:val="es-ES"/>
        </w:rPr>
        <w:t>Ampliación plan de servicios de salud en el INDRHI en el año 2024.</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6"/>
        <w:gridCol w:w="5386"/>
        <w:gridCol w:w="1678"/>
      </w:tblGrid>
      <w:tr w:rsidR="005D34AF" w:rsidRPr="004E7EF3" w14:paraId="7A129234" w14:textId="77777777" w:rsidTr="00BF59CB">
        <w:trPr>
          <w:trHeight w:val="558"/>
          <w:tblHeader/>
        </w:trPr>
        <w:tc>
          <w:tcPr>
            <w:tcW w:w="8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6901C955" w14:textId="77777777" w:rsidR="00B23252" w:rsidRPr="00AE364B" w:rsidRDefault="00B23252" w:rsidP="00BB0FF7">
            <w:pPr>
              <w:jc w:val="center"/>
              <w:rPr>
                <w:color w:val="FFFFFF" w:themeColor="background1"/>
                <w:lang w:val="es-DO"/>
              </w:rPr>
            </w:pPr>
            <w:r w:rsidRPr="00AE364B">
              <w:rPr>
                <w:color w:val="FFFFFF" w:themeColor="background1"/>
                <w:lang w:val="es-DO"/>
              </w:rPr>
              <w:t>No.</w:t>
            </w:r>
          </w:p>
        </w:tc>
        <w:tc>
          <w:tcPr>
            <w:tcW w:w="53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0495A40A" w14:textId="77777777" w:rsidR="00B23252" w:rsidRPr="00AE364B" w:rsidRDefault="00B23252" w:rsidP="00BB0FF7">
            <w:pPr>
              <w:jc w:val="center"/>
              <w:rPr>
                <w:color w:val="FFFFFF" w:themeColor="background1"/>
                <w:lang w:val="es-DO"/>
              </w:rPr>
            </w:pPr>
            <w:r w:rsidRPr="00AE364B">
              <w:rPr>
                <w:color w:val="FFFFFF" w:themeColor="background1"/>
                <w:lang w:val="es-DO"/>
              </w:rPr>
              <w:t xml:space="preserve">Novedades </w:t>
            </w:r>
          </w:p>
        </w:tc>
        <w:tc>
          <w:tcPr>
            <w:tcW w:w="1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7BC2C528" w14:textId="77777777" w:rsidR="00B23252" w:rsidRPr="00AE364B" w:rsidRDefault="00B23252" w:rsidP="00BB0FF7">
            <w:pPr>
              <w:jc w:val="center"/>
              <w:rPr>
                <w:color w:val="FFFFFF" w:themeColor="background1"/>
                <w:lang w:val="es-DO"/>
              </w:rPr>
            </w:pPr>
            <w:r w:rsidRPr="00AE364B">
              <w:rPr>
                <w:color w:val="FFFFFF" w:themeColor="background1"/>
                <w:lang w:val="es-DO"/>
              </w:rPr>
              <w:t>Cantidad</w:t>
            </w:r>
          </w:p>
        </w:tc>
      </w:tr>
      <w:tr w:rsidR="00102EDA" w:rsidRPr="00102EDA" w14:paraId="7FD27840" w14:textId="77777777" w:rsidTr="00BF59CB">
        <w:trPr>
          <w:trHeight w:val="550"/>
        </w:trPr>
        <w:tc>
          <w:tcPr>
            <w:tcW w:w="846" w:type="dxa"/>
            <w:tcBorders>
              <w:top w:val="single" w:sz="4" w:space="0" w:color="FFFFFF" w:themeColor="background1"/>
            </w:tcBorders>
            <w:shd w:val="clear" w:color="auto" w:fill="auto"/>
          </w:tcPr>
          <w:p w14:paraId="357FCCB4" w14:textId="77777777" w:rsidR="00B23252" w:rsidRPr="00102EDA" w:rsidRDefault="00B23252" w:rsidP="00BB0FF7">
            <w:pPr>
              <w:jc w:val="center"/>
              <w:rPr>
                <w:color w:val="4C4747"/>
                <w:sz w:val="20"/>
                <w:szCs w:val="20"/>
                <w:lang w:val="es-DO"/>
              </w:rPr>
            </w:pPr>
            <w:r w:rsidRPr="00102EDA">
              <w:rPr>
                <w:color w:val="4C4747"/>
                <w:sz w:val="20"/>
                <w:szCs w:val="20"/>
                <w:lang w:val="es-DO"/>
              </w:rPr>
              <w:t>1</w:t>
            </w:r>
          </w:p>
        </w:tc>
        <w:tc>
          <w:tcPr>
            <w:tcW w:w="5386" w:type="dxa"/>
            <w:tcBorders>
              <w:top w:val="single" w:sz="4" w:space="0" w:color="FFFFFF" w:themeColor="background1"/>
            </w:tcBorders>
            <w:shd w:val="clear" w:color="auto" w:fill="auto"/>
          </w:tcPr>
          <w:p w14:paraId="02DCD9F4" w14:textId="77777777" w:rsidR="00B23252" w:rsidRPr="00102EDA" w:rsidRDefault="00B23252" w:rsidP="00BB0FF7">
            <w:pPr>
              <w:jc w:val="center"/>
              <w:rPr>
                <w:color w:val="4C4747"/>
                <w:sz w:val="20"/>
                <w:szCs w:val="20"/>
                <w:lang w:val="es-DO"/>
              </w:rPr>
            </w:pPr>
            <w:r w:rsidRPr="00102EDA">
              <w:rPr>
                <w:color w:val="4C4747"/>
                <w:sz w:val="20"/>
                <w:szCs w:val="20"/>
                <w:lang w:val="es-DO"/>
              </w:rPr>
              <w:t>Inclusiones en Plan Complementario</w:t>
            </w:r>
          </w:p>
        </w:tc>
        <w:tc>
          <w:tcPr>
            <w:tcW w:w="1678" w:type="dxa"/>
            <w:tcBorders>
              <w:top w:val="single" w:sz="4" w:space="0" w:color="FFFFFF" w:themeColor="background1"/>
            </w:tcBorders>
            <w:shd w:val="clear" w:color="auto" w:fill="auto"/>
          </w:tcPr>
          <w:p w14:paraId="6DA220D5" w14:textId="77777777" w:rsidR="00B23252" w:rsidRPr="00102EDA" w:rsidRDefault="00B23252" w:rsidP="00BB0FF7">
            <w:pPr>
              <w:jc w:val="center"/>
              <w:rPr>
                <w:color w:val="4C4747"/>
                <w:sz w:val="20"/>
                <w:szCs w:val="20"/>
                <w:lang w:val="es-DO"/>
              </w:rPr>
            </w:pPr>
            <w:r w:rsidRPr="00102EDA">
              <w:rPr>
                <w:color w:val="4C4747"/>
                <w:sz w:val="20"/>
                <w:szCs w:val="20"/>
                <w:lang w:val="es-DO"/>
              </w:rPr>
              <w:t>12</w:t>
            </w:r>
          </w:p>
        </w:tc>
      </w:tr>
      <w:tr w:rsidR="00102EDA" w:rsidRPr="00102EDA" w14:paraId="1B32C149" w14:textId="77777777" w:rsidTr="00B01808">
        <w:tc>
          <w:tcPr>
            <w:tcW w:w="846" w:type="dxa"/>
            <w:shd w:val="clear" w:color="auto" w:fill="auto"/>
          </w:tcPr>
          <w:p w14:paraId="485C1D2B" w14:textId="77777777" w:rsidR="00B23252" w:rsidRPr="00102EDA" w:rsidRDefault="00B23252" w:rsidP="00BB0FF7">
            <w:pPr>
              <w:jc w:val="center"/>
              <w:rPr>
                <w:color w:val="4C4747"/>
                <w:sz w:val="20"/>
                <w:szCs w:val="20"/>
                <w:lang w:val="es-DO"/>
              </w:rPr>
            </w:pPr>
            <w:r w:rsidRPr="00102EDA">
              <w:rPr>
                <w:color w:val="4C4747"/>
                <w:sz w:val="20"/>
                <w:szCs w:val="20"/>
                <w:lang w:val="es-DO"/>
              </w:rPr>
              <w:t>2</w:t>
            </w:r>
          </w:p>
        </w:tc>
        <w:tc>
          <w:tcPr>
            <w:tcW w:w="5386" w:type="dxa"/>
            <w:shd w:val="clear" w:color="auto" w:fill="auto"/>
          </w:tcPr>
          <w:p w14:paraId="10D7E672" w14:textId="77777777" w:rsidR="00B23252" w:rsidRPr="00102EDA" w:rsidRDefault="00B23252" w:rsidP="00BB0FF7">
            <w:pPr>
              <w:jc w:val="center"/>
              <w:rPr>
                <w:color w:val="4C4747"/>
                <w:sz w:val="20"/>
                <w:szCs w:val="20"/>
                <w:lang w:val="es-DO"/>
              </w:rPr>
            </w:pPr>
            <w:r w:rsidRPr="00102EDA">
              <w:rPr>
                <w:color w:val="4C4747"/>
                <w:sz w:val="20"/>
                <w:szCs w:val="20"/>
                <w:lang w:val="es-DO"/>
              </w:rPr>
              <w:t>Inclusiones Dependientes Plan Royal Complementario</w:t>
            </w:r>
          </w:p>
        </w:tc>
        <w:tc>
          <w:tcPr>
            <w:tcW w:w="1678" w:type="dxa"/>
            <w:shd w:val="clear" w:color="auto" w:fill="auto"/>
          </w:tcPr>
          <w:p w14:paraId="45B06580" w14:textId="77777777" w:rsidR="00B23252" w:rsidRPr="00102EDA" w:rsidRDefault="00B23252" w:rsidP="00BB0FF7">
            <w:pPr>
              <w:jc w:val="center"/>
              <w:rPr>
                <w:color w:val="4C4747"/>
                <w:sz w:val="20"/>
                <w:szCs w:val="20"/>
                <w:lang w:val="es-DO"/>
              </w:rPr>
            </w:pPr>
            <w:r w:rsidRPr="00102EDA">
              <w:rPr>
                <w:color w:val="4C4747"/>
                <w:sz w:val="20"/>
                <w:szCs w:val="20"/>
                <w:lang w:val="es-DO"/>
              </w:rPr>
              <w:t>31</w:t>
            </w:r>
          </w:p>
        </w:tc>
      </w:tr>
      <w:tr w:rsidR="00102EDA" w:rsidRPr="00102EDA" w14:paraId="7A48CCD6" w14:textId="77777777" w:rsidTr="00B01808">
        <w:tc>
          <w:tcPr>
            <w:tcW w:w="846" w:type="dxa"/>
            <w:shd w:val="clear" w:color="auto" w:fill="auto"/>
          </w:tcPr>
          <w:p w14:paraId="052DC293" w14:textId="77777777" w:rsidR="00B23252" w:rsidRPr="00102EDA" w:rsidRDefault="00B23252" w:rsidP="00BB0FF7">
            <w:pPr>
              <w:jc w:val="center"/>
              <w:rPr>
                <w:color w:val="4C4747"/>
                <w:sz w:val="20"/>
                <w:szCs w:val="20"/>
                <w:lang w:val="es-DO"/>
              </w:rPr>
            </w:pPr>
            <w:r w:rsidRPr="00102EDA">
              <w:rPr>
                <w:color w:val="4C4747"/>
                <w:sz w:val="20"/>
                <w:szCs w:val="20"/>
                <w:lang w:val="es-DO"/>
              </w:rPr>
              <w:t>3</w:t>
            </w:r>
          </w:p>
        </w:tc>
        <w:tc>
          <w:tcPr>
            <w:tcW w:w="5386" w:type="dxa"/>
            <w:shd w:val="clear" w:color="auto" w:fill="auto"/>
          </w:tcPr>
          <w:p w14:paraId="478E2598" w14:textId="77777777" w:rsidR="00B23252" w:rsidRPr="00102EDA" w:rsidRDefault="00B23252" w:rsidP="00BB0FF7">
            <w:pPr>
              <w:jc w:val="center"/>
              <w:rPr>
                <w:color w:val="4C4747"/>
                <w:sz w:val="20"/>
                <w:szCs w:val="20"/>
                <w:lang w:val="es-DO"/>
              </w:rPr>
            </w:pPr>
            <w:r w:rsidRPr="00102EDA">
              <w:rPr>
                <w:color w:val="4C4747"/>
                <w:sz w:val="20"/>
                <w:szCs w:val="20"/>
                <w:lang w:val="es-DO"/>
              </w:rPr>
              <w:t>Inclusiones Afiliados Plan Royal Opcionales</w:t>
            </w:r>
          </w:p>
        </w:tc>
        <w:tc>
          <w:tcPr>
            <w:tcW w:w="1678" w:type="dxa"/>
            <w:shd w:val="clear" w:color="auto" w:fill="auto"/>
          </w:tcPr>
          <w:p w14:paraId="334507CB" w14:textId="77777777" w:rsidR="00B23252" w:rsidRPr="00102EDA" w:rsidRDefault="00B23252" w:rsidP="00BB0FF7">
            <w:pPr>
              <w:jc w:val="center"/>
              <w:rPr>
                <w:color w:val="4C4747"/>
                <w:sz w:val="20"/>
                <w:szCs w:val="20"/>
                <w:lang w:val="es-DO"/>
              </w:rPr>
            </w:pPr>
            <w:r w:rsidRPr="00102EDA">
              <w:rPr>
                <w:color w:val="4C4747"/>
                <w:sz w:val="20"/>
                <w:szCs w:val="20"/>
                <w:lang w:val="es-DO"/>
              </w:rPr>
              <w:t>22</w:t>
            </w:r>
          </w:p>
        </w:tc>
      </w:tr>
      <w:tr w:rsidR="00102EDA" w:rsidRPr="00102EDA" w14:paraId="6408E2B5" w14:textId="77777777" w:rsidTr="00B01808">
        <w:tc>
          <w:tcPr>
            <w:tcW w:w="846" w:type="dxa"/>
            <w:shd w:val="clear" w:color="auto" w:fill="auto"/>
          </w:tcPr>
          <w:p w14:paraId="55E722A1" w14:textId="77777777" w:rsidR="00B23252" w:rsidRPr="00102EDA" w:rsidRDefault="00B23252" w:rsidP="00BB0FF7">
            <w:pPr>
              <w:jc w:val="center"/>
              <w:rPr>
                <w:color w:val="4C4747"/>
                <w:sz w:val="20"/>
                <w:szCs w:val="20"/>
                <w:lang w:val="es-DO"/>
              </w:rPr>
            </w:pPr>
            <w:r w:rsidRPr="00102EDA">
              <w:rPr>
                <w:color w:val="4C4747"/>
                <w:sz w:val="20"/>
                <w:szCs w:val="20"/>
                <w:lang w:val="es-DO"/>
              </w:rPr>
              <w:t>4</w:t>
            </w:r>
          </w:p>
        </w:tc>
        <w:tc>
          <w:tcPr>
            <w:tcW w:w="5386" w:type="dxa"/>
            <w:shd w:val="clear" w:color="auto" w:fill="auto"/>
          </w:tcPr>
          <w:p w14:paraId="1F28621E" w14:textId="77777777" w:rsidR="00B23252" w:rsidRPr="00102EDA" w:rsidRDefault="00B23252" w:rsidP="00BB0FF7">
            <w:pPr>
              <w:jc w:val="center"/>
              <w:rPr>
                <w:color w:val="4C4747"/>
                <w:sz w:val="20"/>
                <w:szCs w:val="20"/>
                <w:lang w:val="es-DO"/>
              </w:rPr>
            </w:pPr>
            <w:r w:rsidRPr="00102EDA">
              <w:rPr>
                <w:color w:val="4C4747"/>
                <w:sz w:val="20"/>
                <w:szCs w:val="20"/>
                <w:lang w:val="es-DO"/>
              </w:rPr>
              <w:t>Inclusiones Plan Básico de Primera ARS de Humano</w:t>
            </w:r>
          </w:p>
        </w:tc>
        <w:tc>
          <w:tcPr>
            <w:tcW w:w="1678" w:type="dxa"/>
            <w:shd w:val="clear" w:color="auto" w:fill="auto"/>
          </w:tcPr>
          <w:p w14:paraId="6B48D464" w14:textId="77777777" w:rsidR="00B23252" w:rsidRPr="00102EDA" w:rsidRDefault="00B23252" w:rsidP="00BB0FF7">
            <w:pPr>
              <w:jc w:val="center"/>
              <w:rPr>
                <w:color w:val="4C4747"/>
                <w:sz w:val="20"/>
                <w:szCs w:val="20"/>
                <w:lang w:val="es-DO"/>
              </w:rPr>
            </w:pPr>
            <w:r w:rsidRPr="00102EDA">
              <w:rPr>
                <w:color w:val="4C4747"/>
                <w:sz w:val="20"/>
                <w:szCs w:val="20"/>
                <w:lang w:val="es-DO"/>
              </w:rPr>
              <w:t>26</w:t>
            </w:r>
          </w:p>
        </w:tc>
      </w:tr>
      <w:tr w:rsidR="00102EDA" w:rsidRPr="00102EDA" w14:paraId="3521F113" w14:textId="77777777" w:rsidTr="00B01808">
        <w:tc>
          <w:tcPr>
            <w:tcW w:w="846" w:type="dxa"/>
            <w:shd w:val="clear" w:color="auto" w:fill="auto"/>
          </w:tcPr>
          <w:p w14:paraId="43EE26A0" w14:textId="77777777" w:rsidR="00B23252" w:rsidRPr="00102EDA" w:rsidRDefault="00B23252" w:rsidP="00BB0FF7">
            <w:pPr>
              <w:jc w:val="center"/>
              <w:rPr>
                <w:color w:val="4C4747"/>
                <w:sz w:val="20"/>
                <w:szCs w:val="20"/>
                <w:lang w:val="es-DO"/>
              </w:rPr>
            </w:pPr>
            <w:r w:rsidRPr="00102EDA">
              <w:rPr>
                <w:color w:val="4C4747"/>
                <w:sz w:val="20"/>
                <w:szCs w:val="20"/>
                <w:lang w:val="es-DO"/>
              </w:rPr>
              <w:t>5</w:t>
            </w:r>
          </w:p>
        </w:tc>
        <w:tc>
          <w:tcPr>
            <w:tcW w:w="5386" w:type="dxa"/>
            <w:shd w:val="clear" w:color="auto" w:fill="auto"/>
          </w:tcPr>
          <w:p w14:paraId="224C9F0B" w14:textId="77777777" w:rsidR="00B23252" w:rsidRPr="00102EDA" w:rsidRDefault="00B23252" w:rsidP="00BB0FF7">
            <w:pPr>
              <w:jc w:val="center"/>
              <w:rPr>
                <w:color w:val="4C4747"/>
                <w:sz w:val="20"/>
                <w:szCs w:val="20"/>
                <w:lang w:val="es-DO"/>
              </w:rPr>
            </w:pPr>
            <w:r w:rsidRPr="00102EDA">
              <w:rPr>
                <w:color w:val="4C4747"/>
                <w:sz w:val="20"/>
                <w:szCs w:val="20"/>
                <w:lang w:val="es-DO"/>
              </w:rPr>
              <w:t>Unificaciones de Núcleo Familiar Plan Básico de Primera ARS de Humano</w:t>
            </w:r>
          </w:p>
        </w:tc>
        <w:tc>
          <w:tcPr>
            <w:tcW w:w="1678" w:type="dxa"/>
            <w:shd w:val="clear" w:color="auto" w:fill="auto"/>
          </w:tcPr>
          <w:p w14:paraId="707E3772" w14:textId="77777777" w:rsidR="00B23252" w:rsidRPr="00102EDA" w:rsidRDefault="00B23252" w:rsidP="00BB0FF7">
            <w:pPr>
              <w:jc w:val="center"/>
              <w:rPr>
                <w:color w:val="4C4747"/>
                <w:sz w:val="20"/>
                <w:szCs w:val="20"/>
                <w:lang w:val="es-DO"/>
              </w:rPr>
            </w:pPr>
            <w:r w:rsidRPr="00102EDA">
              <w:rPr>
                <w:color w:val="4C4747"/>
                <w:sz w:val="20"/>
                <w:szCs w:val="20"/>
                <w:lang w:val="es-DO"/>
              </w:rPr>
              <w:t>07</w:t>
            </w:r>
          </w:p>
        </w:tc>
      </w:tr>
      <w:tr w:rsidR="00102EDA" w:rsidRPr="00102EDA" w14:paraId="08AFA37E" w14:textId="77777777" w:rsidTr="00B01808">
        <w:tc>
          <w:tcPr>
            <w:tcW w:w="846" w:type="dxa"/>
            <w:shd w:val="clear" w:color="auto" w:fill="auto"/>
          </w:tcPr>
          <w:p w14:paraId="722A25AA" w14:textId="77777777" w:rsidR="00B23252" w:rsidRPr="00102EDA" w:rsidRDefault="00B23252" w:rsidP="00BB0FF7">
            <w:pPr>
              <w:jc w:val="center"/>
              <w:rPr>
                <w:color w:val="4C4747"/>
                <w:sz w:val="20"/>
                <w:szCs w:val="20"/>
                <w:lang w:val="es-DO"/>
              </w:rPr>
            </w:pPr>
            <w:r w:rsidRPr="00102EDA">
              <w:rPr>
                <w:color w:val="4C4747"/>
                <w:sz w:val="20"/>
                <w:szCs w:val="20"/>
                <w:lang w:val="es-DO"/>
              </w:rPr>
              <w:t>6</w:t>
            </w:r>
          </w:p>
        </w:tc>
        <w:tc>
          <w:tcPr>
            <w:tcW w:w="5386" w:type="dxa"/>
            <w:shd w:val="clear" w:color="auto" w:fill="auto"/>
          </w:tcPr>
          <w:p w14:paraId="55F3DAB3" w14:textId="77777777" w:rsidR="00B23252" w:rsidRPr="00102EDA" w:rsidRDefault="00B23252" w:rsidP="00BB0FF7">
            <w:pPr>
              <w:jc w:val="center"/>
              <w:rPr>
                <w:color w:val="4C4747"/>
                <w:sz w:val="20"/>
                <w:szCs w:val="20"/>
                <w:lang w:val="es-DO"/>
              </w:rPr>
            </w:pPr>
            <w:r w:rsidRPr="00102EDA">
              <w:rPr>
                <w:color w:val="4C4747"/>
                <w:sz w:val="20"/>
                <w:szCs w:val="20"/>
                <w:lang w:val="es-DO"/>
              </w:rPr>
              <w:t>Baja de Dependientes del Plan Básico de Primera ARS de Humano</w:t>
            </w:r>
          </w:p>
        </w:tc>
        <w:tc>
          <w:tcPr>
            <w:tcW w:w="1678" w:type="dxa"/>
            <w:shd w:val="clear" w:color="auto" w:fill="auto"/>
          </w:tcPr>
          <w:p w14:paraId="0719ED42" w14:textId="77777777" w:rsidR="00B23252" w:rsidRPr="00102EDA" w:rsidRDefault="00B23252" w:rsidP="00BB0FF7">
            <w:pPr>
              <w:jc w:val="center"/>
              <w:rPr>
                <w:color w:val="4C4747"/>
                <w:sz w:val="20"/>
                <w:szCs w:val="20"/>
                <w:lang w:val="es-DO"/>
              </w:rPr>
            </w:pPr>
            <w:r w:rsidRPr="00102EDA">
              <w:rPr>
                <w:color w:val="4C4747"/>
                <w:sz w:val="20"/>
                <w:szCs w:val="20"/>
                <w:lang w:val="es-DO"/>
              </w:rPr>
              <w:t>11</w:t>
            </w:r>
          </w:p>
        </w:tc>
      </w:tr>
      <w:tr w:rsidR="00102EDA" w:rsidRPr="00102EDA" w14:paraId="15907E91" w14:textId="77777777" w:rsidTr="00B01808">
        <w:tc>
          <w:tcPr>
            <w:tcW w:w="846" w:type="dxa"/>
            <w:shd w:val="clear" w:color="auto" w:fill="auto"/>
          </w:tcPr>
          <w:p w14:paraId="551FDA2F" w14:textId="77777777" w:rsidR="00B23252" w:rsidRPr="00102EDA" w:rsidRDefault="00B23252" w:rsidP="00BB0FF7">
            <w:pPr>
              <w:jc w:val="center"/>
              <w:rPr>
                <w:color w:val="4C4747"/>
                <w:sz w:val="20"/>
                <w:szCs w:val="20"/>
                <w:lang w:val="es-DO"/>
              </w:rPr>
            </w:pPr>
            <w:r w:rsidRPr="00102EDA">
              <w:rPr>
                <w:color w:val="4C4747"/>
                <w:sz w:val="20"/>
                <w:szCs w:val="20"/>
                <w:lang w:val="es-DO"/>
              </w:rPr>
              <w:t>7</w:t>
            </w:r>
          </w:p>
        </w:tc>
        <w:tc>
          <w:tcPr>
            <w:tcW w:w="5386" w:type="dxa"/>
            <w:shd w:val="clear" w:color="auto" w:fill="auto"/>
          </w:tcPr>
          <w:p w14:paraId="42022CDE" w14:textId="77777777" w:rsidR="00B23252" w:rsidRPr="00102EDA" w:rsidRDefault="00B23252" w:rsidP="00BB0FF7">
            <w:pPr>
              <w:jc w:val="center"/>
              <w:rPr>
                <w:color w:val="4C4747"/>
                <w:sz w:val="20"/>
                <w:szCs w:val="20"/>
                <w:lang w:val="es-DO"/>
              </w:rPr>
            </w:pPr>
            <w:r w:rsidRPr="00102EDA">
              <w:rPr>
                <w:color w:val="4C4747"/>
                <w:sz w:val="20"/>
                <w:szCs w:val="20"/>
                <w:lang w:val="es-DO"/>
              </w:rPr>
              <w:t>Exclusiones de Empleados del Plan Royal Complementario.</w:t>
            </w:r>
          </w:p>
        </w:tc>
        <w:tc>
          <w:tcPr>
            <w:tcW w:w="1678" w:type="dxa"/>
            <w:shd w:val="clear" w:color="auto" w:fill="auto"/>
          </w:tcPr>
          <w:p w14:paraId="68801AC9" w14:textId="77777777" w:rsidR="00B23252" w:rsidRPr="00102EDA" w:rsidRDefault="00B23252" w:rsidP="00BB0FF7">
            <w:pPr>
              <w:jc w:val="center"/>
              <w:rPr>
                <w:color w:val="4C4747"/>
                <w:sz w:val="20"/>
                <w:szCs w:val="20"/>
                <w:lang w:val="es-DO"/>
              </w:rPr>
            </w:pPr>
            <w:r w:rsidRPr="00102EDA">
              <w:rPr>
                <w:color w:val="4C4747"/>
                <w:sz w:val="20"/>
                <w:szCs w:val="20"/>
                <w:lang w:val="es-DO"/>
              </w:rPr>
              <w:t>77</w:t>
            </w:r>
          </w:p>
        </w:tc>
      </w:tr>
      <w:tr w:rsidR="00102EDA" w:rsidRPr="00102EDA" w14:paraId="0EF7525B" w14:textId="77777777" w:rsidTr="00B01808">
        <w:tc>
          <w:tcPr>
            <w:tcW w:w="846" w:type="dxa"/>
            <w:shd w:val="clear" w:color="auto" w:fill="auto"/>
          </w:tcPr>
          <w:p w14:paraId="63544994" w14:textId="77777777" w:rsidR="00B23252" w:rsidRPr="00102EDA" w:rsidRDefault="00B23252" w:rsidP="00BB0FF7">
            <w:pPr>
              <w:jc w:val="center"/>
              <w:rPr>
                <w:color w:val="4C4747"/>
                <w:sz w:val="20"/>
                <w:szCs w:val="20"/>
                <w:lang w:val="es-DO"/>
              </w:rPr>
            </w:pPr>
            <w:r w:rsidRPr="00102EDA">
              <w:rPr>
                <w:color w:val="4C4747"/>
                <w:sz w:val="20"/>
                <w:szCs w:val="20"/>
                <w:lang w:val="es-DO"/>
              </w:rPr>
              <w:t>8</w:t>
            </w:r>
          </w:p>
        </w:tc>
        <w:tc>
          <w:tcPr>
            <w:tcW w:w="5386" w:type="dxa"/>
            <w:shd w:val="clear" w:color="auto" w:fill="auto"/>
          </w:tcPr>
          <w:p w14:paraId="3397A8DB" w14:textId="77777777" w:rsidR="00B23252" w:rsidRPr="00102EDA" w:rsidRDefault="00B23252" w:rsidP="00BB0FF7">
            <w:pPr>
              <w:jc w:val="center"/>
              <w:rPr>
                <w:color w:val="4C4747"/>
                <w:sz w:val="20"/>
                <w:szCs w:val="20"/>
                <w:lang w:val="es-DO"/>
              </w:rPr>
            </w:pPr>
            <w:r w:rsidRPr="00102EDA">
              <w:rPr>
                <w:color w:val="4C4747"/>
                <w:sz w:val="20"/>
                <w:szCs w:val="20"/>
                <w:lang w:val="es-DO"/>
              </w:rPr>
              <w:t>Exclusiones Dependientes del Plan Royal Complementario.</w:t>
            </w:r>
          </w:p>
        </w:tc>
        <w:tc>
          <w:tcPr>
            <w:tcW w:w="1678" w:type="dxa"/>
            <w:shd w:val="clear" w:color="auto" w:fill="auto"/>
          </w:tcPr>
          <w:p w14:paraId="5C359739" w14:textId="77777777" w:rsidR="00B23252" w:rsidRPr="00102EDA" w:rsidRDefault="00B23252" w:rsidP="00BB0FF7">
            <w:pPr>
              <w:jc w:val="center"/>
              <w:rPr>
                <w:color w:val="4C4747"/>
                <w:sz w:val="20"/>
                <w:szCs w:val="20"/>
                <w:lang w:val="es-DO"/>
              </w:rPr>
            </w:pPr>
            <w:r w:rsidRPr="00102EDA">
              <w:rPr>
                <w:color w:val="4C4747"/>
                <w:sz w:val="20"/>
                <w:szCs w:val="20"/>
                <w:lang w:val="es-DO"/>
              </w:rPr>
              <w:t>74</w:t>
            </w:r>
          </w:p>
        </w:tc>
      </w:tr>
      <w:tr w:rsidR="00102EDA" w:rsidRPr="00102EDA" w14:paraId="29F3AD9D" w14:textId="77777777" w:rsidTr="00B01808">
        <w:tc>
          <w:tcPr>
            <w:tcW w:w="846" w:type="dxa"/>
            <w:shd w:val="clear" w:color="auto" w:fill="auto"/>
          </w:tcPr>
          <w:p w14:paraId="411F2F12" w14:textId="77777777" w:rsidR="00B23252" w:rsidRPr="00102EDA" w:rsidRDefault="00B23252" w:rsidP="00BB0FF7">
            <w:pPr>
              <w:jc w:val="center"/>
              <w:rPr>
                <w:color w:val="4C4747"/>
                <w:sz w:val="20"/>
                <w:szCs w:val="20"/>
                <w:lang w:val="es-DO"/>
              </w:rPr>
            </w:pPr>
            <w:r w:rsidRPr="00102EDA">
              <w:rPr>
                <w:color w:val="4C4747"/>
                <w:sz w:val="20"/>
                <w:szCs w:val="20"/>
                <w:lang w:val="es-DO"/>
              </w:rPr>
              <w:t>9</w:t>
            </w:r>
          </w:p>
        </w:tc>
        <w:tc>
          <w:tcPr>
            <w:tcW w:w="5386" w:type="dxa"/>
            <w:shd w:val="clear" w:color="auto" w:fill="auto"/>
          </w:tcPr>
          <w:p w14:paraId="645DA05A" w14:textId="77777777" w:rsidR="00B23252" w:rsidRPr="00102EDA" w:rsidRDefault="00B23252" w:rsidP="00BB0FF7">
            <w:pPr>
              <w:jc w:val="center"/>
              <w:rPr>
                <w:color w:val="4C4747"/>
                <w:sz w:val="20"/>
                <w:szCs w:val="20"/>
                <w:lang w:val="es-DO"/>
              </w:rPr>
            </w:pPr>
            <w:r w:rsidRPr="00102EDA">
              <w:rPr>
                <w:color w:val="4C4747"/>
                <w:sz w:val="20"/>
                <w:szCs w:val="20"/>
                <w:lang w:val="es-DO"/>
              </w:rPr>
              <w:t>Rehabilitación de Dependientes del Plan Royal.</w:t>
            </w:r>
          </w:p>
        </w:tc>
        <w:tc>
          <w:tcPr>
            <w:tcW w:w="1678" w:type="dxa"/>
            <w:shd w:val="clear" w:color="auto" w:fill="auto"/>
          </w:tcPr>
          <w:p w14:paraId="76DD7C3A" w14:textId="77777777" w:rsidR="00B23252" w:rsidRPr="00102EDA" w:rsidRDefault="00B23252" w:rsidP="00BB0FF7">
            <w:pPr>
              <w:jc w:val="center"/>
              <w:rPr>
                <w:color w:val="4C4747"/>
                <w:sz w:val="20"/>
                <w:szCs w:val="20"/>
                <w:lang w:val="es-DO"/>
              </w:rPr>
            </w:pPr>
            <w:r w:rsidRPr="00102EDA">
              <w:rPr>
                <w:color w:val="4C4747"/>
                <w:sz w:val="20"/>
                <w:szCs w:val="20"/>
                <w:lang w:val="es-DO"/>
              </w:rPr>
              <w:t>04</w:t>
            </w:r>
          </w:p>
        </w:tc>
      </w:tr>
      <w:tr w:rsidR="00102EDA" w:rsidRPr="00102EDA" w14:paraId="6A81CB21" w14:textId="77777777" w:rsidTr="00B01808">
        <w:tc>
          <w:tcPr>
            <w:tcW w:w="846" w:type="dxa"/>
            <w:shd w:val="clear" w:color="auto" w:fill="auto"/>
          </w:tcPr>
          <w:p w14:paraId="04583349" w14:textId="77777777" w:rsidR="00B23252" w:rsidRPr="00102EDA" w:rsidRDefault="00B23252" w:rsidP="00BB0FF7">
            <w:pPr>
              <w:jc w:val="center"/>
              <w:rPr>
                <w:color w:val="4C4747"/>
                <w:sz w:val="20"/>
                <w:szCs w:val="20"/>
                <w:lang w:val="es-DO"/>
              </w:rPr>
            </w:pPr>
            <w:r w:rsidRPr="00102EDA">
              <w:rPr>
                <w:color w:val="4C4747"/>
                <w:sz w:val="20"/>
                <w:szCs w:val="20"/>
                <w:lang w:val="es-DO"/>
              </w:rPr>
              <w:t>10</w:t>
            </w:r>
          </w:p>
        </w:tc>
        <w:tc>
          <w:tcPr>
            <w:tcW w:w="5386" w:type="dxa"/>
            <w:shd w:val="clear" w:color="auto" w:fill="auto"/>
          </w:tcPr>
          <w:p w14:paraId="46B4236D" w14:textId="77777777" w:rsidR="00B23252" w:rsidRPr="00102EDA" w:rsidRDefault="00B23252" w:rsidP="00BB0FF7">
            <w:pPr>
              <w:jc w:val="center"/>
              <w:rPr>
                <w:color w:val="4C4747"/>
                <w:sz w:val="20"/>
                <w:szCs w:val="20"/>
                <w:lang w:val="es-DO"/>
              </w:rPr>
            </w:pPr>
            <w:r w:rsidRPr="00102EDA">
              <w:rPr>
                <w:color w:val="4C4747"/>
                <w:sz w:val="20"/>
                <w:szCs w:val="20"/>
                <w:lang w:val="es-DO"/>
              </w:rPr>
              <w:t>Exclusiones de Dependientes Opcionales del Plan Royal</w:t>
            </w:r>
          </w:p>
        </w:tc>
        <w:tc>
          <w:tcPr>
            <w:tcW w:w="1678" w:type="dxa"/>
            <w:shd w:val="clear" w:color="auto" w:fill="auto"/>
          </w:tcPr>
          <w:p w14:paraId="07BFF760" w14:textId="77777777" w:rsidR="00B23252" w:rsidRPr="00102EDA" w:rsidRDefault="00B23252" w:rsidP="00BB0FF7">
            <w:pPr>
              <w:jc w:val="center"/>
              <w:rPr>
                <w:color w:val="4C4747"/>
                <w:sz w:val="20"/>
                <w:szCs w:val="20"/>
                <w:lang w:val="es-DO"/>
              </w:rPr>
            </w:pPr>
            <w:r w:rsidRPr="00102EDA">
              <w:rPr>
                <w:color w:val="4C4747"/>
                <w:sz w:val="20"/>
                <w:szCs w:val="20"/>
                <w:lang w:val="es-DO"/>
              </w:rPr>
              <w:t>21</w:t>
            </w:r>
          </w:p>
        </w:tc>
      </w:tr>
      <w:tr w:rsidR="00102EDA" w:rsidRPr="00102EDA" w14:paraId="71A59B8C" w14:textId="77777777" w:rsidTr="00B01808">
        <w:tc>
          <w:tcPr>
            <w:tcW w:w="846" w:type="dxa"/>
            <w:shd w:val="clear" w:color="auto" w:fill="auto"/>
          </w:tcPr>
          <w:p w14:paraId="105AA61B" w14:textId="77777777" w:rsidR="00B23252" w:rsidRPr="00102EDA" w:rsidRDefault="00B23252" w:rsidP="00BB0FF7">
            <w:pPr>
              <w:jc w:val="center"/>
              <w:rPr>
                <w:color w:val="4C4747"/>
                <w:sz w:val="20"/>
                <w:szCs w:val="20"/>
                <w:lang w:val="es-DO"/>
              </w:rPr>
            </w:pPr>
            <w:r w:rsidRPr="00102EDA">
              <w:rPr>
                <w:color w:val="4C4747"/>
                <w:sz w:val="20"/>
                <w:szCs w:val="20"/>
                <w:lang w:val="es-DO"/>
              </w:rPr>
              <w:lastRenderedPageBreak/>
              <w:t>11</w:t>
            </w:r>
          </w:p>
        </w:tc>
        <w:tc>
          <w:tcPr>
            <w:tcW w:w="5386" w:type="dxa"/>
            <w:shd w:val="clear" w:color="auto" w:fill="auto"/>
          </w:tcPr>
          <w:p w14:paraId="00A3099E" w14:textId="77777777" w:rsidR="00B23252" w:rsidRPr="00102EDA" w:rsidRDefault="00B23252" w:rsidP="00BB0FF7">
            <w:pPr>
              <w:jc w:val="center"/>
              <w:rPr>
                <w:color w:val="4C4747"/>
                <w:sz w:val="20"/>
                <w:szCs w:val="20"/>
                <w:lang w:val="es-DO"/>
              </w:rPr>
            </w:pPr>
            <w:r w:rsidRPr="00102EDA">
              <w:rPr>
                <w:color w:val="4C4747"/>
                <w:sz w:val="20"/>
                <w:szCs w:val="20"/>
                <w:lang w:val="es-DO"/>
              </w:rPr>
              <w:t>Inclusiones de Dependientes en el Plan Básico del Seguro Nacional de Salud (SENASA)</w:t>
            </w:r>
          </w:p>
        </w:tc>
        <w:tc>
          <w:tcPr>
            <w:tcW w:w="1678" w:type="dxa"/>
            <w:shd w:val="clear" w:color="auto" w:fill="auto"/>
          </w:tcPr>
          <w:p w14:paraId="09B4A188" w14:textId="77777777" w:rsidR="00B23252" w:rsidRPr="00102EDA" w:rsidRDefault="00B23252" w:rsidP="00BB0FF7">
            <w:pPr>
              <w:jc w:val="center"/>
              <w:rPr>
                <w:color w:val="4C4747"/>
                <w:sz w:val="20"/>
                <w:szCs w:val="20"/>
                <w:lang w:val="es-DO"/>
              </w:rPr>
            </w:pPr>
            <w:r w:rsidRPr="00102EDA">
              <w:rPr>
                <w:color w:val="4C4747"/>
                <w:sz w:val="20"/>
                <w:szCs w:val="20"/>
                <w:lang w:val="es-DO"/>
              </w:rPr>
              <w:t>12</w:t>
            </w:r>
          </w:p>
        </w:tc>
      </w:tr>
      <w:tr w:rsidR="00102EDA" w:rsidRPr="00102EDA" w14:paraId="1A2D72A4" w14:textId="77777777" w:rsidTr="00B01808">
        <w:tc>
          <w:tcPr>
            <w:tcW w:w="846" w:type="dxa"/>
            <w:shd w:val="clear" w:color="auto" w:fill="auto"/>
          </w:tcPr>
          <w:p w14:paraId="794D3797" w14:textId="77777777" w:rsidR="00B23252" w:rsidRPr="00102EDA" w:rsidRDefault="00B23252" w:rsidP="00BB0FF7">
            <w:pPr>
              <w:jc w:val="center"/>
              <w:rPr>
                <w:color w:val="4C4747"/>
                <w:sz w:val="20"/>
                <w:szCs w:val="20"/>
                <w:lang w:val="es-DO"/>
              </w:rPr>
            </w:pPr>
            <w:r w:rsidRPr="00102EDA">
              <w:rPr>
                <w:color w:val="4C4747"/>
                <w:sz w:val="20"/>
                <w:szCs w:val="20"/>
                <w:lang w:val="es-DO"/>
              </w:rPr>
              <w:t>12</w:t>
            </w:r>
          </w:p>
        </w:tc>
        <w:tc>
          <w:tcPr>
            <w:tcW w:w="5386" w:type="dxa"/>
            <w:shd w:val="clear" w:color="auto" w:fill="auto"/>
          </w:tcPr>
          <w:p w14:paraId="225A897A" w14:textId="77777777" w:rsidR="00B23252" w:rsidRPr="00102EDA" w:rsidRDefault="00B23252" w:rsidP="00BB0FF7">
            <w:pPr>
              <w:jc w:val="center"/>
              <w:rPr>
                <w:color w:val="4C4747"/>
                <w:sz w:val="20"/>
                <w:szCs w:val="20"/>
                <w:lang w:val="es-DO"/>
              </w:rPr>
            </w:pPr>
            <w:r w:rsidRPr="00102EDA">
              <w:rPr>
                <w:color w:val="4C4747"/>
                <w:sz w:val="20"/>
                <w:szCs w:val="20"/>
                <w:lang w:val="es-DO"/>
              </w:rPr>
              <w:t>Unificaciones de Núcleo Familiar Plan Básico SENASA</w:t>
            </w:r>
          </w:p>
        </w:tc>
        <w:tc>
          <w:tcPr>
            <w:tcW w:w="1678" w:type="dxa"/>
            <w:shd w:val="clear" w:color="auto" w:fill="auto"/>
          </w:tcPr>
          <w:p w14:paraId="0658DD46" w14:textId="77777777" w:rsidR="00B23252" w:rsidRPr="00102EDA" w:rsidRDefault="00B23252" w:rsidP="00BB0FF7">
            <w:pPr>
              <w:jc w:val="center"/>
              <w:rPr>
                <w:color w:val="4C4747"/>
                <w:sz w:val="20"/>
                <w:szCs w:val="20"/>
                <w:lang w:val="es-DO"/>
              </w:rPr>
            </w:pPr>
            <w:r w:rsidRPr="00102EDA">
              <w:rPr>
                <w:color w:val="4C4747"/>
                <w:sz w:val="20"/>
                <w:szCs w:val="20"/>
                <w:lang w:val="es-DO"/>
              </w:rPr>
              <w:t>09</w:t>
            </w:r>
          </w:p>
        </w:tc>
      </w:tr>
      <w:tr w:rsidR="00102EDA" w:rsidRPr="00102EDA" w14:paraId="398F9250" w14:textId="77777777" w:rsidTr="00B01808">
        <w:tc>
          <w:tcPr>
            <w:tcW w:w="846" w:type="dxa"/>
            <w:shd w:val="clear" w:color="auto" w:fill="auto"/>
          </w:tcPr>
          <w:p w14:paraId="5C93B77F" w14:textId="77777777" w:rsidR="00B23252" w:rsidRPr="00102EDA" w:rsidRDefault="00B23252" w:rsidP="00BB0FF7">
            <w:pPr>
              <w:jc w:val="center"/>
              <w:rPr>
                <w:color w:val="4C4747"/>
                <w:sz w:val="20"/>
                <w:szCs w:val="20"/>
                <w:lang w:val="es-DO"/>
              </w:rPr>
            </w:pPr>
            <w:r w:rsidRPr="00102EDA">
              <w:rPr>
                <w:color w:val="4C4747"/>
                <w:sz w:val="20"/>
                <w:szCs w:val="20"/>
                <w:lang w:val="es-DO"/>
              </w:rPr>
              <w:t>13</w:t>
            </w:r>
          </w:p>
        </w:tc>
        <w:tc>
          <w:tcPr>
            <w:tcW w:w="5386" w:type="dxa"/>
            <w:shd w:val="clear" w:color="auto" w:fill="auto"/>
          </w:tcPr>
          <w:p w14:paraId="29F36CA3" w14:textId="77777777" w:rsidR="00B23252" w:rsidRPr="00102EDA" w:rsidRDefault="00B23252" w:rsidP="00BB0FF7">
            <w:pPr>
              <w:jc w:val="center"/>
              <w:rPr>
                <w:color w:val="4C4747"/>
                <w:sz w:val="20"/>
                <w:szCs w:val="20"/>
                <w:lang w:val="es-DO"/>
              </w:rPr>
            </w:pPr>
            <w:r w:rsidRPr="00102EDA">
              <w:rPr>
                <w:color w:val="4C4747"/>
                <w:sz w:val="20"/>
                <w:szCs w:val="20"/>
                <w:lang w:val="es-DO"/>
              </w:rPr>
              <w:t>Inclusiones de Dependientes en otras ARS (Mapfre, Futuro y Monumental)</w:t>
            </w:r>
          </w:p>
        </w:tc>
        <w:tc>
          <w:tcPr>
            <w:tcW w:w="1678" w:type="dxa"/>
            <w:shd w:val="clear" w:color="auto" w:fill="auto"/>
          </w:tcPr>
          <w:p w14:paraId="7A9B7976" w14:textId="77777777" w:rsidR="00B23252" w:rsidRPr="00102EDA" w:rsidRDefault="00B23252" w:rsidP="00BB0FF7">
            <w:pPr>
              <w:jc w:val="center"/>
              <w:rPr>
                <w:color w:val="4C4747"/>
                <w:sz w:val="20"/>
                <w:szCs w:val="20"/>
                <w:lang w:val="es-DO"/>
              </w:rPr>
            </w:pPr>
            <w:r w:rsidRPr="00102EDA">
              <w:rPr>
                <w:color w:val="4C4747"/>
                <w:sz w:val="20"/>
                <w:szCs w:val="20"/>
                <w:lang w:val="es-DO"/>
              </w:rPr>
              <w:t>06</w:t>
            </w:r>
          </w:p>
        </w:tc>
      </w:tr>
      <w:tr w:rsidR="00102EDA" w:rsidRPr="00102EDA" w14:paraId="1430BF82" w14:textId="77777777" w:rsidTr="00B01808">
        <w:tc>
          <w:tcPr>
            <w:tcW w:w="846" w:type="dxa"/>
            <w:shd w:val="clear" w:color="auto" w:fill="auto"/>
          </w:tcPr>
          <w:p w14:paraId="40A5CF95" w14:textId="77777777" w:rsidR="00B23252" w:rsidRPr="00102EDA" w:rsidRDefault="00B23252" w:rsidP="00BB0FF7">
            <w:pPr>
              <w:jc w:val="center"/>
              <w:rPr>
                <w:color w:val="4C4747"/>
                <w:sz w:val="20"/>
                <w:szCs w:val="20"/>
                <w:lang w:val="es-DO"/>
              </w:rPr>
            </w:pPr>
            <w:r w:rsidRPr="00102EDA">
              <w:rPr>
                <w:color w:val="4C4747"/>
                <w:sz w:val="20"/>
                <w:szCs w:val="20"/>
                <w:lang w:val="es-DO"/>
              </w:rPr>
              <w:t>14</w:t>
            </w:r>
          </w:p>
        </w:tc>
        <w:tc>
          <w:tcPr>
            <w:tcW w:w="5386" w:type="dxa"/>
            <w:shd w:val="clear" w:color="auto" w:fill="auto"/>
          </w:tcPr>
          <w:p w14:paraId="34194F36" w14:textId="77777777" w:rsidR="00B23252" w:rsidRPr="00102EDA" w:rsidRDefault="00B23252" w:rsidP="00BB0FF7">
            <w:pPr>
              <w:jc w:val="center"/>
              <w:rPr>
                <w:color w:val="4C4747"/>
                <w:sz w:val="20"/>
                <w:szCs w:val="20"/>
                <w:lang w:val="es-DO"/>
              </w:rPr>
            </w:pPr>
            <w:r w:rsidRPr="00102EDA">
              <w:rPr>
                <w:color w:val="4C4747"/>
                <w:sz w:val="20"/>
                <w:szCs w:val="20"/>
                <w:lang w:val="es-DO"/>
              </w:rPr>
              <w:t>Casos de Reclamación de últimos Gastos a Humano</w:t>
            </w:r>
          </w:p>
        </w:tc>
        <w:tc>
          <w:tcPr>
            <w:tcW w:w="1678" w:type="dxa"/>
            <w:shd w:val="clear" w:color="auto" w:fill="auto"/>
          </w:tcPr>
          <w:p w14:paraId="4A009A6A" w14:textId="77777777" w:rsidR="00B23252" w:rsidRPr="00102EDA" w:rsidRDefault="00B23252" w:rsidP="00BB0FF7">
            <w:pPr>
              <w:jc w:val="center"/>
              <w:rPr>
                <w:color w:val="4C4747"/>
                <w:sz w:val="20"/>
                <w:szCs w:val="20"/>
                <w:lang w:val="es-DO"/>
              </w:rPr>
            </w:pPr>
            <w:r w:rsidRPr="00102EDA">
              <w:rPr>
                <w:color w:val="4C4747"/>
                <w:sz w:val="20"/>
                <w:szCs w:val="20"/>
                <w:lang w:val="es-DO"/>
              </w:rPr>
              <w:t>06</w:t>
            </w:r>
          </w:p>
        </w:tc>
      </w:tr>
      <w:tr w:rsidR="00102EDA" w:rsidRPr="00102EDA" w14:paraId="6FB91BDB" w14:textId="77777777" w:rsidTr="00B01808">
        <w:tc>
          <w:tcPr>
            <w:tcW w:w="846" w:type="dxa"/>
            <w:shd w:val="clear" w:color="auto" w:fill="auto"/>
          </w:tcPr>
          <w:p w14:paraId="2D2FA064" w14:textId="77777777" w:rsidR="00B23252" w:rsidRPr="00102EDA" w:rsidRDefault="00B23252" w:rsidP="00BB0FF7">
            <w:pPr>
              <w:jc w:val="center"/>
              <w:rPr>
                <w:color w:val="4C4747"/>
                <w:sz w:val="20"/>
                <w:szCs w:val="20"/>
                <w:lang w:val="es-DO"/>
              </w:rPr>
            </w:pPr>
            <w:r w:rsidRPr="00102EDA">
              <w:rPr>
                <w:color w:val="4C4747"/>
                <w:sz w:val="20"/>
                <w:szCs w:val="20"/>
                <w:lang w:val="es-DO"/>
              </w:rPr>
              <w:t>15</w:t>
            </w:r>
          </w:p>
        </w:tc>
        <w:tc>
          <w:tcPr>
            <w:tcW w:w="5386" w:type="dxa"/>
            <w:shd w:val="clear" w:color="auto" w:fill="auto"/>
          </w:tcPr>
          <w:p w14:paraId="1728DEB8" w14:textId="77777777" w:rsidR="00B23252" w:rsidRPr="00102EDA" w:rsidRDefault="00B23252" w:rsidP="00BB0FF7">
            <w:pPr>
              <w:jc w:val="center"/>
              <w:rPr>
                <w:color w:val="4C4747"/>
                <w:sz w:val="20"/>
                <w:szCs w:val="20"/>
                <w:lang w:val="es-DO"/>
              </w:rPr>
            </w:pPr>
            <w:r w:rsidRPr="00102EDA">
              <w:rPr>
                <w:color w:val="4C4747"/>
                <w:sz w:val="20"/>
                <w:szCs w:val="20"/>
                <w:lang w:val="es-DO"/>
              </w:rPr>
              <w:t xml:space="preserve">Fueron recibidos vía Transferencia a los beneficiarios de los fallecidos, el pago Seguros de los últimos Gastos por empleados y dependientes fallecidos, a través de Humano </w:t>
            </w:r>
          </w:p>
        </w:tc>
        <w:tc>
          <w:tcPr>
            <w:tcW w:w="1678" w:type="dxa"/>
            <w:shd w:val="clear" w:color="auto" w:fill="auto"/>
          </w:tcPr>
          <w:p w14:paraId="15F4E9C6" w14:textId="77777777" w:rsidR="00B23252" w:rsidRPr="00102EDA" w:rsidRDefault="00B23252" w:rsidP="00BB0FF7">
            <w:pPr>
              <w:jc w:val="center"/>
              <w:rPr>
                <w:color w:val="4C4747"/>
                <w:sz w:val="18"/>
                <w:szCs w:val="18"/>
                <w:lang w:val="es-DO"/>
              </w:rPr>
            </w:pPr>
            <w:r w:rsidRPr="00102EDA">
              <w:rPr>
                <w:color w:val="4C4747"/>
                <w:sz w:val="16"/>
                <w:szCs w:val="16"/>
                <w:lang w:val="es-DO"/>
              </w:rPr>
              <w:t>RD$194,000.00</w:t>
            </w:r>
          </w:p>
        </w:tc>
      </w:tr>
      <w:tr w:rsidR="00102EDA" w:rsidRPr="00102EDA" w14:paraId="51147BFD" w14:textId="77777777" w:rsidTr="00B01808">
        <w:tc>
          <w:tcPr>
            <w:tcW w:w="846" w:type="dxa"/>
            <w:shd w:val="clear" w:color="auto" w:fill="auto"/>
          </w:tcPr>
          <w:p w14:paraId="2B6E92FA" w14:textId="77777777" w:rsidR="00B23252" w:rsidRPr="00102EDA" w:rsidRDefault="00B23252" w:rsidP="00BB0FF7">
            <w:pPr>
              <w:jc w:val="center"/>
              <w:rPr>
                <w:color w:val="4C4747"/>
                <w:sz w:val="20"/>
                <w:szCs w:val="20"/>
                <w:lang w:val="es-DO"/>
              </w:rPr>
            </w:pPr>
            <w:r w:rsidRPr="00102EDA">
              <w:rPr>
                <w:color w:val="4C4747"/>
                <w:sz w:val="20"/>
                <w:szCs w:val="20"/>
                <w:lang w:val="es-DO"/>
              </w:rPr>
              <w:t>16</w:t>
            </w:r>
          </w:p>
        </w:tc>
        <w:tc>
          <w:tcPr>
            <w:tcW w:w="5386" w:type="dxa"/>
            <w:shd w:val="clear" w:color="auto" w:fill="auto"/>
          </w:tcPr>
          <w:p w14:paraId="4C094262" w14:textId="77777777" w:rsidR="00B23252" w:rsidRPr="00102EDA" w:rsidRDefault="00B23252" w:rsidP="00BB0FF7">
            <w:pPr>
              <w:jc w:val="center"/>
              <w:rPr>
                <w:color w:val="4C4747"/>
                <w:sz w:val="20"/>
                <w:szCs w:val="20"/>
                <w:lang w:val="es-DO"/>
              </w:rPr>
            </w:pPr>
            <w:r w:rsidRPr="00102EDA">
              <w:rPr>
                <w:color w:val="4C4747"/>
                <w:sz w:val="20"/>
                <w:szCs w:val="20"/>
                <w:lang w:val="es-DO"/>
              </w:rPr>
              <w:t>Reporte casos de reclamación de Vida y últimos gastos a Seguros Reserva.</w:t>
            </w:r>
          </w:p>
        </w:tc>
        <w:tc>
          <w:tcPr>
            <w:tcW w:w="1678" w:type="dxa"/>
            <w:shd w:val="clear" w:color="auto" w:fill="auto"/>
          </w:tcPr>
          <w:p w14:paraId="1A4480F8" w14:textId="77777777" w:rsidR="00B23252" w:rsidRPr="00102EDA" w:rsidRDefault="00B23252" w:rsidP="00BB0FF7">
            <w:pPr>
              <w:jc w:val="center"/>
              <w:rPr>
                <w:color w:val="4C4747"/>
                <w:sz w:val="18"/>
                <w:szCs w:val="18"/>
                <w:lang w:val="es-DO"/>
              </w:rPr>
            </w:pPr>
            <w:r w:rsidRPr="00102EDA">
              <w:rPr>
                <w:color w:val="4C4747"/>
                <w:sz w:val="18"/>
                <w:szCs w:val="18"/>
                <w:lang w:val="es-DO"/>
              </w:rPr>
              <w:t>18</w:t>
            </w:r>
          </w:p>
        </w:tc>
      </w:tr>
      <w:tr w:rsidR="00102EDA" w:rsidRPr="00102EDA" w14:paraId="31F000B5" w14:textId="77777777" w:rsidTr="00B01808">
        <w:tc>
          <w:tcPr>
            <w:tcW w:w="846" w:type="dxa"/>
            <w:shd w:val="clear" w:color="auto" w:fill="auto"/>
          </w:tcPr>
          <w:p w14:paraId="19E58735" w14:textId="77777777" w:rsidR="00B23252" w:rsidRPr="00102EDA" w:rsidRDefault="00B23252" w:rsidP="00BB0FF7">
            <w:pPr>
              <w:jc w:val="center"/>
              <w:rPr>
                <w:color w:val="4C4747"/>
                <w:sz w:val="20"/>
                <w:szCs w:val="20"/>
                <w:lang w:val="es-DO"/>
              </w:rPr>
            </w:pPr>
            <w:r w:rsidRPr="00102EDA">
              <w:rPr>
                <w:color w:val="4C4747"/>
                <w:sz w:val="20"/>
                <w:szCs w:val="20"/>
                <w:lang w:val="es-DO"/>
              </w:rPr>
              <w:t>17</w:t>
            </w:r>
          </w:p>
        </w:tc>
        <w:tc>
          <w:tcPr>
            <w:tcW w:w="5386" w:type="dxa"/>
            <w:shd w:val="clear" w:color="auto" w:fill="auto"/>
          </w:tcPr>
          <w:p w14:paraId="1580BE1E" w14:textId="77777777" w:rsidR="00B23252" w:rsidRPr="00102EDA" w:rsidRDefault="00B23252" w:rsidP="00BB0FF7">
            <w:pPr>
              <w:jc w:val="center"/>
              <w:rPr>
                <w:color w:val="4C4747"/>
                <w:sz w:val="20"/>
                <w:szCs w:val="20"/>
                <w:lang w:val="es-DO"/>
              </w:rPr>
            </w:pPr>
            <w:r w:rsidRPr="00102EDA">
              <w:rPr>
                <w:color w:val="4C4747"/>
                <w:sz w:val="20"/>
                <w:szCs w:val="20"/>
                <w:lang w:val="es-DO"/>
              </w:rPr>
              <w:t>Monto recibido por concepto de reclamaciones de Seguro de Vida y Últimos Gastos de Seguros Reservas</w:t>
            </w:r>
          </w:p>
        </w:tc>
        <w:tc>
          <w:tcPr>
            <w:tcW w:w="1678" w:type="dxa"/>
            <w:shd w:val="clear" w:color="auto" w:fill="auto"/>
          </w:tcPr>
          <w:p w14:paraId="070A51C7" w14:textId="77777777" w:rsidR="00B23252" w:rsidRPr="00102EDA" w:rsidRDefault="00B23252" w:rsidP="00BB0FF7">
            <w:pPr>
              <w:jc w:val="center"/>
              <w:rPr>
                <w:color w:val="4C4747"/>
                <w:sz w:val="20"/>
                <w:szCs w:val="20"/>
                <w:lang w:val="es-DO"/>
              </w:rPr>
            </w:pPr>
            <w:r w:rsidRPr="00102EDA">
              <w:rPr>
                <w:color w:val="4C4747"/>
                <w:sz w:val="16"/>
                <w:szCs w:val="16"/>
                <w:lang w:val="es-DO"/>
              </w:rPr>
              <w:t>RD$1,525,000.00</w:t>
            </w:r>
          </w:p>
        </w:tc>
      </w:tr>
      <w:tr w:rsidR="00102EDA" w:rsidRPr="00102EDA" w14:paraId="73E33F29" w14:textId="77777777" w:rsidTr="00B01808">
        <w:tc>
          <w:tcPr>
            <w:tcW w:w="846" w:type="dxa"/>
            <w:shd w:val="clear" w:color="auto" w:fill="auto"/>
          </w:tcPr>
          <w:p w14:paraId="5F57E92F" w14:textId="77777777" w:rsidR="00B23252" w:rsidRPr="00102EDA" w:rsidRDefault="00B23252" w:rsidP="00BB0FF7">
            <w:pPr>
              <w:jc w:val="center"/>
              <w:rPr>
                <w:color w:val="4C4747"/>
                <w:sz w:val="20"/>
                <w:szCs w:val="20"/>
                <w:lang w:val="es-DO"/>
              </w:rPr>
            </w:pPr>
            <w:r w:rsidRPr="00102EDA">
              <w:rPr>
                <w:color w:val="4C4747"/>
                <w:sz w:val="20"/>
                <w:szCs w:val="20"/>
                <w:lang w:val="es-DO"/>
              </w:rPr>
              <w:t>18</w:t>
            </w:r>
          </w:p>
        </w:tc>
        <w:tc>
          <w:tcPr>
            <w:tcW w:w="5386" w:type="dxa"/>
            <w:shd w:val="clear" w:color="auto" w:fill="auto"/>
          </w:tcPr>
          <w:p w14:paraId="4A998A36" w14:textId="77777777" w:rsidR="00B23252" w:rsidRPr="00102EDA" w:rsidRDefault="00B23252" w:rsidP="00BB0FF7">
            <w:pPr>
              <w:jc w:val="center"/>
              <w:rPr>
                <w:color w:val="4C4747"/>
                <w:sz w:val="20"/>
                <w:szCs w:val="20"/>
                <w:lang w:val="es-DO"/>
              </w:rPr>
            </w:pPr>
            <w:r w:rsidRPr="00102EDA">
              <w:rPr>
                <w:color w:val="4C4747"/>
                <w:sz w:val="20"/>
                <w:szCs w:val="20"/>
                <w:lang w:val="es-DO"/>
              </w:rPr>
              <w:t>Monto recibido en cheques, por concepto de reembolso de Gastos Médicos pagados de empleados y dependientes</w:t>
            </w:r>
          </w:p>
        </w:tc>
        <w:tc>
          <w:tcPr>
            <w:tcW w:w="1678" w:type="dxa"/>
            <w:shd w:val="clear" w:color="auto" w:fill="auto"/>
          </w:tcPr>
          <w:p w14:paraId="7F582729" w14:textId="77777777" w:rsidR="00B23252" w:rsidRPr="00102EDA" w:rsidRDefault="00B23252" w:rsidP="00BB0FF7">
            <w:pPr>
              <w:jc w:val="center"/>
              <w:rPr>
                <w:color w:val="4C4747"/>
                <w:sz w:val="20"/>
                <w:szCs w:val="20"/>
                <w:lang w:val="es-DO"/>
              </w:rPr>
            </w:pPr>
            <w:r w:rsidRPr="00102EDA">
              <w:rPr>
                <w:color w:val="4C4747"/>
                <w:sz w:val="20"/>
                <w:szCs w:val="20"/>
                <w:lang w:val="es-DO"/>
              </w:rPr>
              <w:t>RD$6,310.05</w:t>
            </w:r>
          </w:p>
        </w:tc>
      </w:tr>
      <w:tr w:rsidR="00102EDA" w:rsidRPr="00102EDA" w14:paraId="315A3AAE" w14:textId="77777777" w:rsidTr="00B01808">
        <w:tc>
          <w:tcPr>
            <w:tcW w:w="846" w:type="dxa"/>
            <w:shd w:val="clear" w:color="auto" w:fill="auto"/>
          </w:tcPr>
          <w:p w14:paraId="6FFAFE0E" w14:textId="77777777" w:rsidR="00B23252" w:rsidRPr="00102EDA" w:rsidRDefault="00B23252" w:rsidP="00BB0FF7">
            <w:pPr>
              <w:jc w:val="center"/>
              <w:rPr>
                <w:color w:val="4C4747"/>
                <w:sz w:val="20"/>
                <w:szCs w:val="20"/>
                <w:lang w:val="es-DO"/>
              </w:rPr>
            </w:pPr>
            <w:r w:rsidRPr="00102EDA">
              <w:rPr>
                <w:color w:val="4C4747"/>
                <w:sz w:val="20"/>
                <w:szCs w:val="20"/>
                <w:lang w:val="es-DO"/>
              </w:rPr>
              <w:t>19</w:t>
            </w:r>
          </w:p>
        </w:tc>
        <w:tc>
          <w:tcPr>
            <w:tcW w:w="5386" w:type="dxa"/>
            <w:shd w:val="clear" w:color="auto" w:fill="auto"/>
          </w:tcPr>
          <w:p w14:paraId="0AF14A29" w14:textId="77777777" w:rsidR="00B23252" w:rsidRPr="00102EDA" w:rsidRDefault="00B23252" w:rsidP="00BB0FF7">
            <w:pPr>
              <w:jc w:val="center"/>
              <w:rPr>
                <w:color w:val="4C4747"/>
                <w:sz w:val="20"/>
                <w:szCs w:val="20"/>
                <w:lang w:val="es-DO"/>
              </w:rPr>
            </w:pPr>
            <w:r w:rsidRPr="00102EDA">
              <w:rPr>
                <w:color w:val="4C4747"/>
                <w:sz w:val="20"/>
                <w:szCs w:val="20"/>
                <w:lang w:val="es-DO"/>
              </w:rPr>
              <w:t>Reporte Inclusiones Seguro de Vida del Seguro Reservas</w:t>
            </w:r>
          </w:p>
        </w:tc>
        <w:tc>
          <w:tcPr>
            <w:tcW w:w="1678" w:type="dxa"/>
            <w:shd w:val="clear" w:color="auto" w:fill="auto"/>
          </w:tcPr>
          <w:p w14:paraId="65B6D019" w14:textId="77777777" w:rsidR="00B23252" w:rsidRPr="00102EDA" w:rsidRDefault="00B23252" w:rsidP="00BB0FF7">
            <w:pPr>
              <w:jc w:val="center"/>
              <w:rPr>
                <w:color w:val="4C4747"/>
                <w:sz w:val="20"/>
                <w:szCs w:val="20"/>
                <w:lang w:val="es-DO"/>
              </w:rPr>
            </w:pPr>
            <w:r w:rsidRPr="00102EDA">
              <w:rPr>
                <w:color w:val="4C4747"/>
                <w:sz w:val="20"/>
                <w:szCs w:val="20"/>
                <w:lang w:val="es-DO"/>
              </w:rPr>
              <w:t>175</w:t>
            </w:r>
          </w:p>
        </w:tc>
      </w:tr>
      <w:tr w:rsidR="00102EDA" w:rsidRPr="00102EDA" w14:paraId="07D3CD91" w14:textId="77777777" w:rsidTr="00B01808">
        <w:tc>
          <w:tcPr>
            <w:tcW w:w="846" w:type="dxa"/>
            <w:shd w:val="clear" w:color="auto" w:fill="auto"/>
          </w:tcPr>
          <w:p w14:paraId="6D89F8C1" w14:textId="77777777" w:rsidR="00B23252" w:rsidRPr="00102EDA" w:rsidRDefault="00B23252" w:rsidP="00BB0FF7">
            <w:pPr>
              <w:jc w:val="center"/>
              <w:rPr>
                <w:color w:val="4C4747"/>
                <w:sz w:val="20"/>
                <w:szCs w:val="20"/>
                <w:lang w:val="es-DO"/>
              </w:rPr>
            </w:pPr>
            <w:r w:rsidRPr="00102EDA">
              <w:rPr>
                <w:color w:val="4C4747"/>
                <w:sz w:val="20"/>
                <w:szCs w:val="20"/>
                <w:lang w:val="es-DO"/>
              </w:rPr>
              <w:t>20</w:t>
            </w:r>
          </w:p>
        </w:tc>
        <w:tc>
          <w:tcPr>
            <w:tcW w:w="5386" w:type="dxa"/>
            <w:shd w:val="clear" w:color="auto" w:fill="auto"/>
          </w:tcPr>
          <w:p w14:paraId="6118F242" w14:textId="77777777" w:rsidR="00B23252" w:rsidRPr="00102EDA" w:rsidRDefault="00B23252" w:rsidP="00BB0FF7">
            <w:pPr>
              <w:jc w:val="center"/>
              <w:rPr>
                <w:color w:val="4C4747"/>
                <w:sz w:val="20"/>
                <w:szCs w:val="20"/>
                <w:lang w:val="es-DO"/>
              </w:rPr>
            </w:pPr>
            <w:r w:rsidRPr="00102EDA">
              <w:rPr>
                <w:color w:val="4C4747"/>
                <w:sz w:val="20"/>
                <w:szCs w:val="20"/>
                <w:lang w:val="es-DO"/>
              </w:rPr>
              <w:t>Exclusiones de Empleados de Seguro de Vida</w:t>
            </w:r>
          </w:p>
        </w:tc>
        <w:tc>
          <w:tcPr>
            <w:tcW w:w="1678" w:type="dxa"/>
            <w:shd w:val="clear" w:color="auto" w:fill="auto"/>
          </w:tcPr>
          <w:p w14:paraId="1512A86B" w14:textId="77777777" w:rsidR="00B23252" w:rsidRPr="00102EDA" w:rsidRDefault="00B23252" w:rsidP="00BB0FF7">
            <w:pPr>
              <w:jc w:val="center"/>
              <w:rPr>
                <w:color w:val="4C4747"/>
                <w:sz w:val="20"/>
                <w:szCs w:val="20"/>
                <w:lang w:val="es-DO"/>
              </w:rPr>
            </w:pPr>
            <w:r w:rsidRPr="00102EDA">
              <w:rPr>
                <w:color w:val="4C4747"/>
                <w:sz w:val="20"/>
                <w:szCs w:val="20"/>
                <w:lang w:val="es-DO"/>
              </w:rPr>
              <w:t>694</w:t>
            </w:r>
          </w:p>
        </w:tc>
      </w:tr>
      <w:tr w:rsidR="00102EDA" w:rsidRPr="00102EDA" w14:paraId="771EE4BE" w14:textId="77777777" w:rsidTr="00B01808">
        <w:tc>
          <w:tcPr>
            <w:tcW w:w="846" w:type="dxa"/>
            <w:shd w:val="clear" w:color="auto" w:fill="auto"/>
          </w:tcPr>
          <w:p w14:paraId="6381EC18" w14:textId="77777777" w:rsidR="00B23252" w:rsidRPr="00102EDA" w:rsidRDefault="00B23252" w:rsidP="00BB0FF7">
            <w:pPr>
              <w:jc w:val="center"/>
              <w:rPr>
                <w:color w:val="4C4747"/>
                <w:sz w:val="20"/>
                <w:szCs w:val="20"/>
                <w:lang w:val="es-DO"/>
              </w:rPr>
            </w:pPr>
            <w:r w:rsidRPr="00102EDA">
              <w:rPr>
                <w:color w:val="4C4747"/>
                <w:sz w:val="20"/>
                <w:szCs w:val="20"/>
                <w:lang w:val="es-DO"/>
              </w:rPr>
              <w:t>21</w:t>
            </w:r>
          </w:p>
        </w:tc>
        <w:tc>
          <w:tcPr>
            <w:tcW w:w="5386" w:type="dxa"/>
            <w:shd w:val="clear" w:color="auto" w:fill="auto"/>
          </w:tcPr>
          <w:p w14:paraId="0A4B4C4F" w14:textId="77777777" w:rsidR="00B23252" w:rsidRPr="00102EDA" w:rsidRDefault="00B23252" w:rsidP="00BB0FF7">
            <w:pPr>
              <w:jc w:val="center"/>
              <w:rPr>
                <w:color w:val="4C4747"/>
                <w:sz w:val="20"/>
                <w:szCs w:val="20"/>
                <w:lang w:val="es-DO"/>
              </w:rPr>
            </w:pPr>
            <w:r w:rsidRPr="00102EDA">
              <w:rPr>
                <w:color w:val="4C4747"/>
                <w:sz w:val="20"/>
                <w:szCs w:val="20"/>
                <w:lang w:val="es-DO"/>
              </w:rPr>
              <w:t>Reporte Registro de Subsidios de Maternidad</w:t>
            </w:r>
          </w:p>
        </w:tc>
        <w:tc>
          <w:tcPr>
            <w:tcW w:w="1678" w:type="dxa"/>
            <w:shd w:val="clear" w:color="auto" w:fill="auto"/>
          </w:tcPr>
          <w:p w14:paraId="05BB2248" w14:textId="77777777" w:rsidR="00B23252" w:rsidRPr="00102EDA" w:rsidRDefault="00B23252" w:rsidP="00BB0FF7">
            <w:pPr>
              <w:jc w:val="center"/>
              <w:rPr>
                <w:color w:val="4C4747"/>
                <w:sz w:val="20"/>
                <w:szCs w:val="20"/>
                <w:lang w:val="es-DO"/>
              </w:rPr>
            </w:pPr>
            <w:r w:rsidRPr="00102EDA">
              <w:rPr>
                <w:color w:val="4C4747"/>
                <w:sz w:val="20"/>
                <w:szCs w:val="20"/>
                <w:lang w:val="es-DO"/>
              </w:rPr>
              <w:t>15</w:t>
            </w:r>
          </w:p>
        </w:tc>
      </w:tr>
      <w:tr w:rsidR="00102EDA" w:rsidRPr="00102EDA" w14:paraId="6CDB04B3" w14:textId="77777777" w:rsidTr="00B01808">
        <w:tc>
          <w:tcPr>
            <w:tcW w:w="846" w:type="dxa"/>
            <w:shd w:val="clear" w:color="auto" w:fill="auto"/>
          </w:tcPr>
          <w:p w14:paraId="773A3CE3" w14:textId="77777777" w:rsidR="00B23252" w:rsidRPr="00102EDA" w:rsidRDefault="00B23252" w:rsidP="00BB0FF7">
            <w:pPr>
              <w:jc w:val="center"/>
              <w:rPr>
                <w:color w:val="4C4747"/>
                <w:sz w:val="20"/>
                <w:szCs w:val="20"/>
                <w:lang w:val="es-DO"/>
              </w:rPr>
            </w:pPr>
            <w:r w:rsidRPr="00102EDA">
              <w:rPr>
                <w:color w:val="4C4747"/>
                <w:sz w:val="20"/>
                <w:szCs w:val="20"/>
                <w:lang w:val="es-DO"/>
              </w:rPr>
              <w:t>22</w:t>
            </w:r>
          </w:p>
        </w:tc>
        <w:tc>
          <w:tcPr>
            <w:tcW w:w="5386" w:type="dxa"/>
            <w:shd w:val="clear" w:color="auto" w:fill="auto"/>
          </w:tcPr>
          <w:p w14:paraId="103ED803" w14:textId="77777777" w:rsidR="00B23252" w:rsidRPr="00102EDA" w:rsidRDefault="00B23252" w:rsidP="00BB0FF7">
            <w:pPr>
              <w:jc w:val="center"/>
              <w:rPr>
                <w:color w:val="4C4747"/>
                <w:sz w:val="20"/>
                <w:szCs w:val="20"/>
                <w:lang w:val="es-DO"/>
              </w:rPr>
            </w:pPr>
            <w:r w:rsidRPr="00102EDA">
              <w:rPr>
                <w:color w:val="4C4747"/>
                <w:sz w:val="20"/>
                <w:szCs w:val="20"/>
                <w:lang w:val="es-DO"/>
              </w:rPr>
              <w:t>Reporte Licencia Pre-Post Natal</w:t>
            </w:r>
          </w:p>
        </w:tc>
        <w:tc>
          <w:tcPr>
            <w:tcW w:w="1678" w:type="dxa"/>
            <w:shd w:val="clear" w:color="auto" w:fill="auto"/>
          </w:tcPr>
          <w:p w14:paraId="55F1B531" w14:textId="77777777" w:rsidR="00B23252" w:rsidRPr="00102EDA" w:rsidRDefault="00B23252" w:rsidP="00BB0FF7">
            <w:pPr>
              <w:jc w:val="center"/>
              <w:rPr>
                <w:color w:val="4C4747"/>
                <w:sz w:val="20"/>
                <w:szCs w:val="20"/>
                <w:lang w:val="es-DO"/>
              </w:rPr>
            </w:pPr>
            <w:r w:rsidRPr="00102EDA">
              <w:rPr>
                <w:color w:val="4C4747"/>
                <w:sz w:val="20"/>
                <w:szCs w:val="20"/>
                <w:lang w:val="es-DO"/>
              </w:rPr>
              <w:t>03</w:t>
            </w:r>
          </w:p>
          <w:p w14:paraId="34C10B4B" w14:textId="77777777" w:rsidR="00B23252" w:rsidRPr="00102EDA" w:rsidRDefault="00B23252" w:rsidP="00BB0FF7">
            <w:pPr>
              <w:jc w:val="center"/>
              <w:rPr>
                <w:color w:val="4C4747"/>
                <w:sz w:val="20"/>
                <w:szCs w:val="20"/>
                <w:lang w:val="es-DO"/>
              </w:rPr>
            </w:pPr>
          </w:p>
        </w:tc>
      </w:tr>
      <w:tr w:rsidR="00102EDA" w:rsidRPr="00102EDA" w14:paraId="5D9DD6D5" w14:textId="77777777" w:rsidTr="00B01808">
        <w:tc>
          <w:tcPr>
            <w:tcW w:w="846" w:type="dxa"/>
            <w:shd w:val="clear" w:color="auto" w:fill="auto"/>
          </w:tcPr>
          <w:p w14:paraId="295039AB" w14:textId="77777777" w:rsidR="00B23252" w:rsidRPr="00102EDA" w:rsidRDefault="00B23252" w:rsidP="00BB0FF7">
            <w:pPr>
              <w:jc w:val="center"/>
              <w:rPr>
                <w:color w:val="4C4747"/>
                <w:sz w:val="20"/>
                <w:szCs w:val="20"/>
                <w:lang w:val="es-DO"/>
              </w:rPr>
            </w:pPr>
            <w:r w:rsidRPr="00102EDA">
              <w:rPr>
                <w:color w:val="4C4747"/>
                <w:sz w:val="20"/>
                <w:szCs w:val="20"/>
                <w:lang w:val="es-DO"/>
              </w:rPr>
              <w:t>23</w:t>
            </w:r>
          </w:p>
        </w:tc>
        <w:tc>
          <w:tcPr>
            <w:tcW w:w="5386" w:type="dxa"/>
            <w:shd w:val="clear" w:color="auto" w:fill="auto"/>
          </w:tcPr>
          <w:p w14:paraId="05C12BAB" w14:textId="77777777" w:rsidR="00B23252" w:rsidRPr="00102EDA" w:rsidRDefault="00B23252" w:rsidP="00BB0FF7">
            <w:pPr>
              <w:jc w:val="center"/>
              <w:rPr>
                <w:color w:val="4C4747"/>
                <w:sz w:val="20"/>
                <w:szCs w:val="20"/>
                <w:lang w:val="es-DO"/>
              </w:rPr>
            </w:pPr>
            <w:r w:rsidRPr="00102EDA">
              <w:rPr>
                <w:color w:val="4C4747"/>
                <w:sz w:val="20"/>
                <w:szCs w:val="20"/>
                <w:lang w:val="es-DO"/>
              </w:rPr>
              <w:t>Aprobación de la Superintendencia de Seguros y Riesgos Laborales aperturas Cuenta Banco de Reservas por Subsidios de Maternidad y Lactancia.</w:t>
            </w:r>
          </w:p>
        </w:tc>
        <w:tc>
          <w:tcPr>
            <w:tcW w:w="1678" w:type="dxa"/>
            <w:shd w:val="clear" w:color="auto" w:fill="auto"/>
          </w:tcPr>
          <w:p w14:paraId="5EB4EABA" w14:textId="77777777" w:rsidR="00B23252" w:rsidRPr="00102EDA" w:rsidRDefault="00B23252" w:rsidP="00BB0FF7">
            <w:pPr>
              <w:jc w:val="center"/>
              <w:rPr>
                <w:color w:val="4C4747"/>
                <w:sz w:val="20"/>
                <w:szCs w:val="20"/>
                <w:lang w:val="es-DO"/>
              </w:rPr>
            </w:pPr>
            <w:r w:rsidRPr="00102EDA">
              <w:rPr>
                <w:color w:val="4C4747"/>
                <w:sz w:val="20"/>
                <w:szCs w:val="20"/>
                <w:lang w:val="es-DO"/>
              </w:rPr>
              <w:t>15</w:t>
            </w:r>
          </w:p>
        </w:tc>
      </w:tr>
      <w:tr w:rsidR="00102EDA" w:rsidRPr="00102EDA" w14:paraId="78157778" w14:textId="77777777" w:rsidTr="00B01808">
        <w:tc>
          <w:tcPr>
            <w:tcW w:w="846" w:type="dxa"/>
            <w:shd w:val="clear" w:color="auto" w:fill="auto"/>
          </w:tcPr>
          <w:p w14:paraId="0B478D7D" w14:textId="77777777" w:rsidR="00B23252" w:rsidRPr="00102EDA" w:rsidRDefault="00B23252" w:rsidP="00BB0FF7">
            <w:pPr>
              <w:jc w:val="center"/>
              <w:rPr>
                <w:color w:val="4C4747"/>
                <w:sz w:val="20"/>
                <w:szCs w:val="20"/>
                <w:lang w:val="es-DO"/>
              </w:rPr>
            </w:pPr>
            <w:r w:rsidRPr="00102EDA">
              <w:rPr>
                <w:color w:val="4C4747"/>
                <w:sz w:val="20"/>
                <w:szCs w:val="20"/>
                <w:lang w:val="es-DO"/>
              </w:rPr>
              <w:t>24</w:t>
            </w:r>
          </w:p>
        </w:tc>
        <w:tc>
          <w:tcPr>
            <w:tcW w:w="5386" w:type="dxa"/>
            <w:shd w:val="clear" w:color="auto" w:fill="auto"/>
          </w:tcPr>
          <w:p w14:paraId="530B9B4C" w14:textId="77777777" w:rsidR="00B23252" w:rsidRPr="00102EDA" w:rsidRDefault="00B23252" w:rsidP="00BB0FF7">
            <w:pPr>
              <w:jc w:val="center"/>
              <w:rPr>
                <w:color w:val="4C4747"/>
                <w:sz w:val="20"/>
                <w:szCs w:val="20"/>
                <w:lang w:val="es-DO"/>
              </w:rPr>
            </w:pPr>
            <w:r w:rsidRPr="00102EDA">
              <w:rPr>
                <w:color w:val="4C4747"/>
                <w:sz w:val="20"/>
                <w:szCs w:val="20"/>
                <w:lang w:val="es-DO"/>
              </w:rPr>
              <w:t>Charla Educativa de Hipertensión y Diabetes</w:t>
            </w:r>
          </w:p>
        </w:tc>
        <w:tc>
          <w:tcPr>
            <w:tcW w:w="1678" w:type="dxa"/>
            <w:shd w:val="clear" w:color="auto" w:fill="auto"/>
          </w:tcPr>
          <w:p w14:paraId="7F5196DC" w14:textId="77777777" w:rsidR="00B23252" w:rsidRPr="00102EDA" w:rsidRDefault="00B23252" w:rsidP="00BB0FF7">
            <w:pPr>
              <w:jc w:val="center"/>
              <w:rPr>
                <w:color w:val="4C4747"/>
                <w:sz w:val="20"/>
                <w:szCs w:val="20"/>
                <w:lang w:val="es-DO"/>
              </w:rPr>
            </w:pPr>
            <w:r w:rsidRPr="00102EDA">
              <w:rPr>
                <w:color w:val="4C4747"/>
                <w:sz w:val="20"/>
                <w:szCs w:val="20"/>
                <w:lang w:val="es-DO"/>
              </w:rPr>
              <w:t>1</w:t>
            </w:r>
          </w:p>
        </w:tc>
      </w:tr>
      <w:tr w:rsidR="00102EDA" w:rsidRPr="00102EDA" w14:paraId="09427D90" w14:textId="77777777" w:rsidTr="00B01808">
        <w:tc>
          <w:tcPr>
            <w:tcW w:w="846" w:type="dxa"/>
            <w:shd w:val="clear" w:color="auto" w:fill="auto"/>
          </w:tcPr>
          <w:p w14:paraId="6A95390B" w14:textId="77777777" w:rsidR="00B23252" w:rsidRPr="00102EDA" w:rsidRDefault="00B23252" w:rsidP="00BB0FF7">
            <w:pPr>
              <w:jc w:val="center"/>
              <w:rPr>
                <w:color w:val="4C4747"/>
                <w:sz w:val="20"/>
                <w:szCs w:val="20"/>
                <w:lang w:val="es-DO"/>
              </w:rPr>
            </w:pPr>
            <w:r w:rsidRPr="00102EDA">
              <w:rPr>
                <w:color w:val="4C4747"/>
                <w:sz w:val="20"/>
                <w:szCs w:val="20"/>
                <w:lang w:val="es-DO"/>
              </w:rPr>
              <w:t>25</w:t>
            </w:r>
          </w:p>
        </w:tc>
        <w:tc>
          <w:tcPr>
            <w:tcW w:w="5386" w:type="dxa"/>
            <w:shd w:val="clear" w:color="auto" w:fill="auto"/>
          </w:tcPr>
          <w:p w14:paraId="79BA3DF9" w14:textId="77777777" w:rsidR="00B23252" w:rsidRPr="00102EDA" w:rsidRDefault="00B23252" w:rsidP="00BB0FF7">
            <w:pPr>
              <w:jc w:val="center"/>
              <w:rPr>
                <w:color w:val="4C4747"/>
                <w:sz w:val="20"/>
                <w:szCs w:val="20"/>
                <w:lang w:val="es-DO"/>
              </w:rPr>
            </w:pPr>
            <w:r w:rsidRPr="00102EDA">
              <w:rPr>
                <w:color w:val="4C4747"/>
                <w:sz w:val="20"/>
                <w:szCs w:val="20"/>
                <w:lang w:val="es-DO"/>
              </w:rPr>
              <w:t>Jornada de Salud General</w:t>
            </w:r>
          </w:p>
        </w:tc>
        <w:tc>
          <w:tcPr>
            <w:tcW w:w="1678" w:type="dxa"/>
            <w:shd w:val="clear" w:color="auto" w:fill="auto"/>
          </w:tcPr>
          <w:p w14:paraId="78E877A2" w14:textId="77777777" w:rsidR="00B23252" w:rsidRPr="00102EDA" w:rsidRDefault="00B23252" w:rsidP="00BB0FF7">
            <w:pPr>
              <w:jc w:val="center"/>
              <w:rPr>
                <w:color w:val="4C4747"/>
                <w:sz w:val="20"/>
                <w:szCs w:val="20"/>
                <w:lang w:val="es-DO"/>
              </w:rPr>
            </w:pPr>
            <w:r w:rsidRPr="00102EDA">
              <w:rPr>
                <w:color w:val="4C4747"/>
                <w:sz w:val="20"/>
                <w:szCs w:val="20"/>
                <w:lang w:val="es-DO"/>
              </w:rPr>
              <w:t>2</w:t>
            </w:r>
          </w:p>
        </w:tc>
      </w:tr>
      <w:tr w:rsidR="00102EDA" w:rsidRPr="00102EDA" w14:paraId="004DF432" w14:textId="77777777" w:rsidTr="00B01808">
        <w:tc>
          <w:tcPr>
            <w:tcW w:w="846" w:type="dxa"/>
            <w:shd w:val="clear" w:color="auto" w:fill="auto"/>
          </w:tcPr>
          <w:p w14:paraId="56D7AC97" w14:textId="77777777" w:rsidR="00B23252" w:rsidRPr="00102EDA" w:rsidRDefault="00B23252" w:rsidP="00BB0FF7">
            <w:pPr>
              <w:jc w:val="center"/>
              <w:rPr>
                <w:color w:val="4C4747"/>
                <w:sz w:val="20"/>
                <w:szCs w:val="20"/>
                <w:lang w:val="es-DO"/>
              </w:rPr>
            </w:pPr>
            <w:r w:rsidRPr="00102EDA">
              <w:rPr>
                <w:color w:val="4C4747"/>
                <w:sz w:val="20"/>
                <w:szCs w:val="20"/>
                <w:lang w:val="es-DO"/>
              </w:rPr>
              <w:t>26</w:t>
            </w:r>
          </w:p>
        </w:tc>
        <w:tc>
          <w:tcPr>
            <w:tcW w:w="5386" w:type="dxa"/>
            <w:shd w:val="clear" w:color="auto" w:fill="auto"/>
          </w:tcPr>
          <w:p w14:paraId="2B050E4C" w14:textId="77777777" w:rsidR="00B23252" w:rsidRPr="00102EDA" w:rsidRDefault="00B23252" w:rsidP="00BB0FF7">
            <w:pPr>
              <w:jc w:val="center"/>
              <w:rPr>
                <w:color w:val="4C4747"/>
                <w:sz w:val="20"/>
                <w:szCs w:val="20"/>
                <w:lang w:val="es-DO"/>
              </w:rPr>
            </w:pPr>
            <w:r w:rsidRPr="00102EDA">
              <w:rPr>
                <w:color w:val="4C4747"/>
                <w:sz w:val="20"/>
                <w:szCs w:val="20"/>
                <w:lang w:val="es-DO"/>
              </w:rPr>
              <w:t>Jornada de Salud Infantil</w:t>
            </w:r>
          </w:p>
        </w:tc>
        <w:tc>
          <w:tcPr>
            <w:tcW w:w="1678" w:type="dxa"/>
            <w:shd w:val="clear" w:color="auto" w:fill="auto"/>
          </w:tcPr>
          <w:p w14:paraId="7C025398" w14:textId="77777777" w:rsidR="00B23252" w:rsidRPr="00102EDA" w:rsidRDefault="00B23252" w:rsidP="00BB0FF7">
            <w:pPr>
              <w:jc w:val="center"/>
              <w:rPr>
                <w:color w:val="4C4747"/>
                <w:sz w:val="20"/>
                <w:szCs w:val="20"/>
                <w:lang w:val="es-DO"/>
              </w:rPr>
            </w:pPr>
            <w:r w:rsidRPr="00102EDA">
              <w:rPr>
                <w:color w:val="4C4747"/>
                <w:sz w:val="20"/>
                <w:szCs w:val="20"/>
                <w:lang w:val="es-DO"/>
              </w:rPr>
              <w:t>1</w:t>
            </w:r>
          </w:p>
        </w:tc>
      </w:tr>
      <w:tr w:rsidR="00102EDA" w:rsidRPr="00102EDA" w14:paraId="5EEA1773" w14:textId="77777777" w:rsidTr="00B01808">
        <w:tc>
          <w:tcPr>
            <w:tcW w:w="846" w:type="dxa"/>
            <w:shd w:val="clear" w:color="auto" w:fill="auto"/>
          </w:tcPr>
          <w:p w14:paraId="499DCCF3" w14:textId="77777777" w:rsidR="00B23252" w:rsidRPr="00102EDA" w:rsidRDefault="00B23252" w:rsidP="00BB0FF7">
            <w:pPr>
              <w:jc w:val="center"/>
              <w:rPr>
                <w:color w:val="4C4747"/>
                <w:sz w:val="20"/>
                <w:szCs w:val="20"/>
                <w:lang w:val="es-DO"/>
              </w:rPr>
            </w:pPr>
            <w:r w:rsidRPr="00102EDA">
              <w:rPr>
                <w:color w:val="4C4747"/>
                <w:sz w:val="20"/>
                <w:szCs w:val="20"/>
                <w:lang w:val="es-DO"/>
              </w:rPr>
              <w:t>27</w:t>
            </w:r>
          </w:p>
        </w:tc>
        <w:tc>
          <w:tcPr>
            <w:tcW w:w="5386" w:type="dxa"/>
            <w:shd w:val="clear" w:color="auto" w:fill="auto"/>
          </w:tcPr>
          <w:p w14:paraId="45CC5541" w14:textId="77777777" w:rsidR="00B23252" w:rsidRPr="00102EDA" w:rsidRDefault="00B23252" w:rsidP="00BB0FF7">
            <w:pPr>
              <w:jc w:val="center"/>
              <w:rPr>
                <w:color w:val="4C4747"/>
                <w:sz w:val="20"/>
                <w:szCs w:val="20"/>
                <w:lang w:val="es-DO"/>
              </w:rPr>
            </w:pPr>
            <w:r w:rsidRPr="00102EDA">
              <w:rPr>
                <w:color w:val="4C4747"/>
                <w:sz w:val="20"/>
                <w:szCs w:val="20"/>
                <w:lang w:val="es-DO"/>
              </w:rPr>
              <w:t>Jornada de Salud Femenina</w:t>
            </w:r>
          </w:p>
        </w:tc>
        <w:tc>
          <w:tcPr>
            <w:tcW w:w="1678" w:type="dxa"/>
            <w:shd w:val="clear" w:color="auto" w:fill="auto"/>
          </w:tcPr>
          <w:p w14:paraId="4AEF71B5" w14:textId="77777777" w:rsidR="00B23252" w:rsidRPr="00102EDA" w:rsidRDefault="00B23252" w:rsidP="00BB0FF7">
            <w:pPr>
              <w:jc w:val="center"/>
              <w:rPr>
                <w:color w:val="4C4747"/>
                <w:sz w:val="20"/>
                <w:szCs w:val="20"/>
                <w:lang w:val="es-DO"/>
              </w:rPr>
            </w:pPr>
            <w:r w:rsidRPr="00102EDA">
              <w:rPr>
                <w:color w:val="4C4747"/>
                <w:sz w:val="20"/>
                <w:szCs w:val="20"/>
                <w:lang w:val="es-DO"/>
              </w:rPr>
              <w:t>1</w:t>
            </w:r>
          </w:p>
        </w:tc>
      </w:tr>
      <w:tr w:rsidR="00102EDA" w:rsidRPr="00102EDA" w14:paraId="786822E3" w14:textId="77777777" w:rsidTr="00B01808">
        <w:tc>
          <w:tcPr>
            <w:tcW w:w="846" w:type="dxa"/>
            <w:shd w:val="clear" w:color="auto" w:fill="auto"/>
          </w:tcPr>
          <w:p w14:paraId="559289CB" w14:textId="77777777" w:rsidR="00B23252" w:rsidRPr="00102EDA" w:rsidRDefault="00B23252" w:rsidP="00BB0FF7">
            <w:pPr>
              <w:jc w:val="center"/>
              <w:rPr>
                <w:color w:val="4C4747"/>
                <w:sz w:val="20"/>
                <w:szCs w:val="20"/>
                <w:lang w:val="es-DO"/>
              </w:rPr>
            </w:pPr>
            <w:r w:rsidRPr="00102EDA">
              <w:rPr>
                <w:color w:val="4C4747"/>
                <w:sz w:val="20"/>
                <w:szCs w:val="20"/>
                <w:lang w:val="es-DO"/>
              </w:rPr>
              <w:t>28</w:t>
            </w:r>
          </w:p>
        </w:tc>
        <w:tc>
          <w:tcPr>
            <w:tcW w:w="5386" w:type="dxa"/>
            <w:shd w:val="clear" w:color="auto" w:fill="auto"/>
          </w:tcPr>
          <w:p w14:paraId="71BD039D" w14:textId="77777777" w:rsidR="00B23252" w:rsidRPr="00102EDA" w:rsidRDefault="00B23252" w:rsidP="00BB0FF7">
            <w:pPr>
              <w:jc w:val="center"/>
              <w:rPr>
                <w:color w:val="4C4747"/>
                <w:sz w:val="20"/>
                <w:szCs w:val="20"/>
                <w:lang w:val="es-DO"/>
              </w:rPr>
            </w:pPr>
            <w:r w:rsidRPr="00102EDA">
              <w:rPr>
                <w:color w:val="4C4747"/>
                <w:sz w:val="20"/>
                <w:szCs w:val="20"/>
                <w:lang w:val="es-DO"/>
              </w:rPr>
              <w:t>Charla Educativa Cardiovascular</w:t>
            </w:r>
          </w:p>
        </w:tc>
        <w:tc>
          <w:tcPr>
            <w:tcW w:w="1678" w:type="dxa"/>
            <w:shd w:val="clear" w:color="auto" w:fill="auto"/>
          </w:tcPr>
          <w:p w14:paraId="7B409A30" w14:textId="77777777" w:rsidR="00B23252" w:rsidRPr="00102EDA" w:rsidRDefault="00B23252" w:rsidP="00BB0FF7">
            <w:pPr>
              <w:jc w:val="center"/>
              <w:rPr>
                <w:color w:val="4C4747"/>
                <w:sz w:val="20"/>
                <w:szCs w:val="20"/>
                <w:lang w:val="es-DO"/>
              </w:rPr>
            </w:pPr>
            <w:r w:rsidRPr="00102EDA">
              <w:rPr>
                <w:color w:val="4C4747"/>
                <w:sz w:val="20"/>
                <w:szCs w:val="20"/>
                <w:lang w:val="es-DO"/>
              </w:rPr>
              <w:t>2</w:t>
            </w:r>
          </w:p>
        </w:tc>
      </w:tr>
      <w:tr w:rsidR="00102EDA" w:rsidRPr="00102EDA" w14:paraId="297AB3FE" w14:textId="77777777" w:rsidTr="00B01808">
        <w:tc>
          <w:tcPr>
            <w:tcW w:w="846" w:type="dxa"/>
            <w:shd w:val="clear" w:color="auto" w:fill="auto"/>
          </w:tcPr>
          <w:p w14:paraId="4E0F5D9E" w14:textId="77777777" w:rsidR="00B23252" w:rsidRPr="00102EDA" w:rsidRDefault="00B23252" w:rsidP="00BB0FF7">
            <w:pPr>
              <w:jc w:val="center"/>
              <w:rPr>
                <w:color w:val="4C4747"/>
                <w:sz w:val="20"/>
                <w:szCs w:val="20"/>
                <w:lang w:val="es-DO"/>
              </w:rPr>
            </w:pPr>
            <w:r w:rsidRPr="00102EDA">
              <w:rPr>
                <w:color w:val="4C4747"/>
                <w:sz w:val="20"/>
                <w:szCs w:val="20"/>
                <w:lang w:val="es-DO"/>
              </w:rPr>
              <w:t>29</w:t>
            </w:r>
          </w:p>
        </w:tc>
        <w:tc>
          <w:tcPr>
            <w:tcW w:w="5386" w:type="dxa"/>
            <w:shd w:val="clear" w:color="auto" w:fill="auto"/>
          </w:tcPr>
          <w:p w14:paraId="3E8759AE" w14:textId="77777777" w:rsidR="00B23252" w:rsidRPr="00102EDA" w:rsidRDefault="00B23252" w:rsidP="00BB0FF7">
            <w:pPr>
              <w:jc w:val="center"/>
              <w:rPr>
                <w:color w:val="4C4747"/>
                <w:sz w:val="20"/>
                <w:szCs w:val="20"/>
                <w:lang w:val="es-DO"/>
              </w:rPr>
            </w:pPr>
            <w:r w:rsidRPr="00102EDA">
              <w:rPr>
                <w:color w:val="4C4747"/>
                <w:sz w:val="20"/>
                <w:szCs w:val="20"/>
                <w:lang w:val="es-DO"/>
              </w:rPr>
              <w:t>Jornada de Salud Masculina</w:t>
            </w:r>
          </w:p>
        </w:tc>
        <w:tc>
          <w:tcPr>
            <w:tcW w:w="1678" w:type="dxa"/>
            <w:shd w:val="clear" w:color="auto" w:fill="auto"/>
          </w:tcPr>
          <w:p w14:paraId="69883589" w14:textId="77777777" w:rsidR="00B23252" w:rsidRPr="00102EDA" w:rsidRDefault="00B23252" w:rsidP="00BB0FF7">
            <w:pPr>
              <w:jc w:val="center"/>
              <w:rPr>
                <w:color w:val="4C4747"/>
                <w:sz w:val="20"/>
                <w:szCs w:val="20"/>
                <w:lang w:val="es-DO"/>
              </w:rPr>
            </w:pPr>
            <w:r w:rsidRPr="00102EDA">
              <w:rPr>
                <w:color w:val="4C4747"/>
                <w:sz w:val="20"/>
                <w:szCs w:val="20"/>
                <w:lang w:val="es-DO"/>
              </w:rPr>
              <w:t>1</w:t>
            </w:r>
          </w:p>
        </w:tc>
      </w:tr>
      <w:tr w:rsidR="00102EDA" w:rsidRPr="00102EDA" w14:paraId="182301AB" w14:textId="77777777" w:rsidTr="00B01808">
        <w:tc>
          <w:tcPr>
            <w:tcW w:w="846" w:type="dxa"/>
            <w:shd w:val="clear" w:color="auto" w:fill="auto"/>
          </w:tcPr>
          <w:p w14:paraId="6357EE57" w14:textId="77777777" w:rsidR="00B23252" w:rsidRPr="00102EDA" w:rsidRDefault="00B23252" w:rsidP="00BB0FF7">
            <w:pPr>
              <w:jc w:val="center"/>
              <w:rPr>
                <w:color w:val="4C4747"/>
                <w:sz w:val="20"/>
                <w:szCs w:val="20"/>
                <w:lang w:val="es-DO"/>
              </w:rPr>
            </w:pPr>
            <w:r w:rsidRPr="00102EDA">
              <w:rPr>
                <w:color w:val="4C4747"/>
                <w:sz w:val="20"/>
                <w:szCs w:val="20"/>
                <w:lang w:val="es-DO"/>
              </w:rPr>
              <w:lastRenderedPageBreak/>
              <w:t>30</w:t>
            </w:r>
          </w:p>
        </w:tc>
        <w:tc>
          <w:tcPr>
            <w:tcW w:w="5386" w:type="dxa"/>
            <w:shd w:val="clear" w:color="auto" w:fill="auto"/>
          </w:tcPr>
          <w:p w14:paraId="3F5F5BFE" w14:textId="77777777" w:rsidR="00B23252" w:rsidRPr="00102EDA" w:rsidRDefault="00B23252" w:rsidP="00BB0FF7">
            <w:pPr>
              <w:jc w:val="center"/>
              <w:rPr>
                <w:color w:val="4C4747"/>
                <w:sz w:val="20"/>
                <w:szCs w:val="20"/>
                <w:lang w:val="es-DO"/>
              </w:rPr>
            </w:pPr>
            <w:r w:rsidRPr="00102EDA">
              <w:rPr>
                <w:color w:val="4C4747"/>
                <w:sz w:val="20"/>
                <w:szCs w:val="20"/>
                <w:lang w:val="es-DO"/>
              </w:rPr>
              <w:t>Charla Educativa sobre Lactancia Materna:  Cómo amamantar al bebé y cómo crear herramientas para un Banco de Leche</w:t>
            </w:r>
          </w:p>
        </w:tc>
        <w:tc>
          <w:tcPr>
            <w:tcW w:w="1678" w:type="dxa"/>
            <w:shd w:val="clear" w:color="auto" w:fill="auto"/>
          </w:tcPr>
          <w:p w14:paraId="4858F7B0" w14:textId="77777777" w:rsidR="00B23252" w:rsidRPr="00102EDA" w:rsidRDefault="00B23252" w:rsidP="00BB0FF7">
            <w:pPr>
              <w:jc w:val="center"/>
              <w:rPr>
                <w:color w:val="4C4747"/>
                <w:sz w:val="20"/>
                <w:szCs w:val="20"/>
                <w:lang w:val="es-DO"/>
              </w:rPr>
            </w:pPr>
            <w:r w:rsidRPr="00102EDA">
              <w:rPr>
                <w:color w:val="4C4747"/>
                <w:sz w:val="20"/>
                <w:szCs w:val="20"/>
                <w:lang w:val="es-DO"/>
              </w:rPr>
              <w:t>1</w:t>
            </w:r>
          </w:p>
        </w:tc>
      </w:tr>
      <w:tr w:rsidR="00102EDA" w:rsidRPr="00102EDA" w14:paraId="7DCAE9A0" w14:textId="77777777" w:rsidTr="00B01808">
        <w:tc>
          <w:tcPr>
            <w:tcW w:w="846" w:type="dxa"/>
            <w:shd w:val="clear" w:color="auto" w:fill="auto"/>
          </w:tcPr>
          <w:p w14:paraId="1203B1B9" w14:textId="77777777" w:rsidR="00B23252" w:rsidRPr="00102EDA" w:rsidRDefault="00B23252" w:rsidP="00BB0FF7">
            <w:pPr>
              <w:jc w:val="center"/>
              <w:rPr>
                <w:color w:val="4C4747"/>
                <w:sz w:val="20"/>
                <w:szCs w:val="20"/>
                <w:lang w:val="es-DO"/>
              </w:rPr>
            </w:pPr>
            <w:r w:rsidRPr="00102EDA">
              <w:rPr>
                <w:color w:val="4C4747"/>
                <w:sz w:val="20"/>
                <w:szCs w:val="20"/>
                <w:lang w:val="es-DO"/>
              </w:rPr>
              <w:t>31</w:t>
            </w:r>
          </w:p>
        </w:tc>
        <w:tc>
          <w:tcPr>
            <w:tcW w:w="5386" w:type="dxa"/>
            <w:shd w:val="clear" w:color="auto" w:fill="auto"/>
          </w:tcPr>
          <w:p w14:paraId="32C5CD51" w14:textId="77777777" w:rsidR="00B23252" w:rsidRPr="00102EDA" w:rsidRDefault="00B23252" w:rsidP="00BB0FF7">
            <w:pPr>
              <w:jc w:val="center"/>
              <w:rPr>
                <w:color w:val="4C4747"/>
                <w:sz w:val="20"/>
                <w:szCs w:val="20"/>
                <w:lang w:val="es-DO"/>
              </w:rPr>
            </w:pPr>
            <w:r w:rsidRPr="00102EDA">
              <w:rPr>
                <w:color w:val="4C4747"/>
                <w:sz w:val="20"/>
                <w:szCs w:val="20"/>
                <w:lang w:val="es-DO"/>
              </w:rPr>
              <w:t>Charla sobre Nutrición y Hábitos Saludables</w:t>
            </w:r>
          </w:p>
        </w:tc>
        <w:tc>
          <w:tcPr>
            <w:tcW w:w="1678" w:type="dxa"/>
            <w:shd w:val="clear" w:color="auto" w:fill="auto"/>
          </w:tcPr>
          <w:p w14:paraId="69625E5C" w14:textId="77777777" w:rsidR="00B23252" w:rsidRPr="00102EDA" w:rsidRDefault="00B23252" w:rsidP="00BB0FF7">
            <w:pPr>
              <w:jc w:val="center"/>
              <w:rPr>
                <w:color w:val="4C4747"/>
                <w:sz w:val="20"/>
                <w:szCs w:val="20"/>
                <w:lang w:val="es-DO"/>
              </w:rPr>
            </w:pPr>
            <w:r w:rsidRPr="00102EDA">
              <w:rPr>
                <w:color w:val="4C4747"/>
                <w:sz w:val="20"/>
                <w:szCs w:val="20"/>
                <w:lang w:val="es-DO"/>
              </w:rPr>
              <w:t>1</w:t>
            </w:r>
          </w:p>
        </w:tc>
      </w:tr>
    </w:tbl>
    <w:p w14:paraId="6C71A924" w14:textId="378C0D07" w:rsidR="00B23252" w:rsidRPr="00102EDA" w:rsidRDefault="00B23252" w:rsidP="00B23252">
      <w:pPr>
        <w:rPr>
          <w:i/>
          <w:color w:val="4C4747"/>
          <w:sz w:val="18"/>
          <w:szCs w:val="18"/>
          <w:lang w:val="es-DO"/>
        </w:rPr>
      </w:pPr>
      <w:r w:rsidRPr="00102EDA">
        <w:rPr>
          <w:i/>
          <w:color w:val="4C4747"/>
          <w:sz w:val="18"/>
          <w:szCs w:val="18"/>
          <w:lang w:val="es-DO"/>
        </w:rPr>
        <w:t>Fuente: Departamento de Relaciones Laborales y Sociales</w:t>
      </w:r>
      <w:r w:rsidR="00BF59CB" w:rsidRPr="00102EDA">
        <w:rPr>
          <w:i/>
          <w:color w:val="4C4747"/>
          <w:sz w:val="18"/>
          <w:szCs w:val="18"/>
          <w:lang w:val="es-DO"/>
        </w:rPr>
        <w:t>.</w:t>
      </w:r>
    </w:p>
    <w:p w14:paraId="5F72BA65" w14:textId="77777777" w:rsidR="00B23252" w:rsidRPr="00102EDA" w:rsidRDefault="00B23252" w:rsidP="00B23252">
      <w:pPr>
        <w:spacing w:after="0" w:line="360" w:lineRule="auto"/>
        <w:rPr>
          <w:color w:val="4C4747"/>
          <w:lang w:val="es-DO"/>
        </w:rPr>
      </w:pPr>
    </w:p>
    <w:p w14:paraId="4F659952" w14:textId="49D15606" w:rsidR="00B23252" w:rsidRPr="00102EDA" w:rsidRDefault="006E56C9" w:rsidP="00B23252">
      <w:pPr>
        <w:spacing w:after="0" w:line="360" w:lineRule="auto"/>
        <w:jc w:val="both"/>
        <w:rPr>
          <w:color w:val="4C4747"/>
          <w:lang w:val="es-DO"/>
        </w:rPr>
      </w:pPr>
      <w:r w:rsidRPr="00102EDA">
        <w:rPr>
          <w:color w:val="4C4747"/>
          <w:lang w:val="es-DO"/>
        </w:rPr>
        <w:t>L</w:t>
      </w:r>
      <w:r w:rsidR="00B23252" w:rsidRPr="00102EDA">
        <w:rPr>
          <w:color w:val="4C4747"/>
          <w:lang w:val="es-DO"/>
        </w:rPr>
        <w:t xml:space="preserve">os dispensarios médicos (Edificio 1 &amp; Edificio 2)  han recibido visitas para servicios médicos en un número de 3,352 por parte de los colaboradores y del público general 745 (servidores de instituciones vecinas, otros); dentro de los servicios ofrecidos, se realizaron consultas, indicaciones de estudios, laboratorios, medicamentos, inyecciones, toma de peso, temperatura, referimientos a especialistas, evaluaciones médica de pensión-psicológicas, revisión de las licencias médicas del personal de la institución, chequeos de presión arterial, curas, glicemias, entre otros.  </w:t>
      </w:r>
    </w:p>
    <w:p w14:paraId="3520412C" w14:textId="77777777" w:rsidR="00BF59CB" w:rsidRPr="00102EDA" w:rsidRDefault="00BF59CB" w:rsidP="00BF59CB">
      <w:pPr>
        <w:spacing w:after="0" w:line="360" w:lineRule="auto"/>
        <w:jc w:val="both"/>
        <w:rPr>
          <w:color w:val="4C4747"/>
          <w:lang w:val="es-DO"/>
        </w:rPr>
      </w:pPr>
    </w:p>
    <w:p w14:paraId="2DDF6DE9" w14:textId="12DCA12F" w:rsidR="00B23252" w:rsidRPr="00102EDA" w:rsidRDefault="00D81232" w:rsidP="00BF59CB">
      <w:pPr>
        <w:spacing w:after="0" w:line="360" w:lineRule="auto"/>
        <w:jc w:val="both"/>
        <w:rPr>
          <w:color w:val="4C4747"/>
          <w:lang w:val="es-DO"/>
        </w:rPr>
      </w:pPr>
      <w:r w:rsidRPr="00102EDA">
        <w:rPr>
          <w:color w:val="4C4747"/>
          <w:lang w:val="es-DO"/>
        </w:rPr>
        <w:t>E</w:t>
      </w:r>
      <w:r w:rsidR="00B23252" w:rsidRPr="00102EDA">
        <w:rPr>
          <w:color w:val="4C4747"/>
          <w:lang w:val="es-DO"/>
        </w:rPr>
        <w:t>l Dr. Cristian Polanco ha participado con regularidad en el Programa Radial de Cultura de Agua, ofreciendo orientaciones de salud, con relación a enfermedades hídricas.</w:t>
      </w:r>
      <w:r w:rsidR="00D451C7" w:rsidRPr="00102EDA">
        <w:rPr>
          <w:color w:val="4C4747"/>
          <w:lang w:val="es-DO"/>
        </w:rPr>
        <w:t xml:space="preserve"> </w:t>
      </w:r>
      <w:r w:rsidR="00B23252" w:rsidRPr="00102EDA">
        <w:rPr>
          <w:color w:val="4C4747"/>
          <w:lang w:val="es-DO"/>
        </w:rPr>
        <w:t>En este año PROMESE-CAL, regularizó la donación de medicamentos, cada tres meses, a beneficio de nuestros servidores.</w:t>
      </w:r>
    </w:p>
    <w:p w14:paraId="6F886174" w14:textId="77777777" w:rsidR="00B23252" w:rsidRPr="00102EDA" w:rsidRDefault="00B23252" w:rsidP="00B23252">
      <w:pPr>
        <w:spacing w:after="0" w:line="360" w:lineRule="auto"/>
        <w:rPr>
          <w:color w:val="4C4747"/>
          <w:lang w:val="es-DO"/>
        </w:rPr>
      </w:pPr>
    </w:p>
    <w:p w14:paraId="5E0F88DD" w14:textId="5256C6DB" w:rsidR="00B23252" w:rsidRPr="00102EDA" w:rsidRDefault="00B23252" w:rsidP="00B23252">
      <w:pPr>
        <w:spacing w:after="0" w:line="360" w:lineRule="auto"/>
        <w:rPr>
          <w:color w:val="4C4747"/>
          <w:lang w:val="es-DO"/>
        </w:rPr>
      </w:pPr>
      <w:r w:rsidRPr="00102EDA">
        <w:rPr>
          <w:color w:val="4C4747"/>
          <w:lang w:val="es-DO"/>
        </w:rPr>
        <w:t>En el año 2024</w:t>
      </w:r>
      <w:r w:rsidR="00D451C7" w:rsidRPr="00102EDA">
        <w:rPr>
          <w:color w:val="4C4747"/>
          <w:lang w:val="es-DO"/>
        </w:rPr>
        <w:t>, se han excluido de n</w:t>
      </w:r>
      <w:r w:rsidRPr="00102EDA">
        <w:rPr>
          <w:color w:val="4C4747"/>
          <w:lang w:val="es-DO"/>
        </w:rPr>
        <w:t xml:space="preserve">óminas por:  </w:t>
      </w:r>
    </w:p>
    <w:p w14:paraId="15026B84" w14:textId="77777777" w:rsidR="00B23252" w:rsidRPr="00102EDA" w:rsidRDefault="00B23252" w:rsidP="00B23252">
      <w:pPr>
        <w:spacing w:after="0" w:line="360" w:lineRule="auto"/>
        <w:rPr>
          <w:color w:val="4C4747"/>
          <w:lang w:val="es-DO"/>
        </w:rPr>
      </w:pPr>
      <w:r w:rsidRPr="00102EDA">
        <w:rPr>
          <w:color w:val="4C4747"/>
          <w:lang w:val="es-DO"/>
        </w:rPr>
        <w:t>Beneficio de pensión definitiva: 35 personas.</w:t>
      </w:r>
    </w:p>
    <w:p w14:paraId="18E369A4" w14:textId="77777777" w:rsidR="00B23252" w:rsidRPr="00102EDA" w:rsidRDefault="00B23252" w:rsidP="00B23252">
      <w:pPr>
        <w:spacing w:after="0" w:line="360" w:lineRule="auto"/>
        <w:rPr>
          <w:color w:val="4C4747"/>
          <w:lang w:val="es-DO"/>
        </w:rPr>
      </w:pPr>
      <w:r w:rsidRPr="00102EDA">
        <w:rPr>
          <w:color w:val="4C4747"/>
          <w:lang w:val="es-DO"/>
        </w:rPr>
        <w:t>Fallecimiento: 08 personas.</w:t>
      </w:r>
    </w:p>
    <w:p w14:paraId="67588561" w14:textId="3B086C05" w:rsidR="00B23252" w:rsidRPr="00102EDA" w:rsidRDefault="00B23252" w:rsidP="00B23252">
      <w:pPr>
        <w:spacing w:after="0" w:line="360" w:lineRule="auto"/>
        <w:rPr>
          <w:color w:val="4C4747"/>
          <w:lang w:val="es-DO"/>
        </w:rPr>
      </w:pPr>
      <w:r w:rsidRPr="00102EDA">
        <w:rPr>
          <w:color w:val="4C4747"/>
          <w:lang w:val="es-DO"/>
        </w:rPr>
        <w:t xml:space="preserve">Cédulas </w:t>
      </w:r>
      <w:r w:rsidR="00EF7A20" w:rsidRPr="00102EDA">
        <w:rPr>
          <w:color w:val="4C4747"/>
          <w:lang w:val="es-DO"/>
        </w:rPr>
        <w:t>c</w:t>
      </w:r>
      <w:r w:rsidRPr="00102EDA">
        <w:rPr>
          <w:color w:val="4C4747"/>
          <w:lang w:val="es-DO"/>
        </w:rPr>
        <w:t>anceladas: 15 personas.</w:t>
      </w:r>
    </w:p>
    <w:p w14:paraId="4A01BB0C" w14:textId="019E2C6A" w:rsidR="00B23252" w:rsidRPr="00102EDA" w:rsidRDefault="00B23252" w:rsidP="00B23252">
      <w:pPr>
        <w:spacing w:after="0" w:line="360" w:lineRule="auto"/>
        <w:rPr>
          <w:color w:val="4C4747"/>
          <w:lang w:val="es-DO"/>
        </w:rPr>
      </w:pPr>
      <w:r w:rsidRPr="00102EDA">
        <w:rPr>
          <w:color w:val="4C4747"/>
          <w:lang w:val="es-DO"/>
        </w:rPr>
        <w:t>Exclusiones Nómina de Trámite de Pensión por Duplicidad: 37 personas.</w:t>
      </w:r>
    </w:p>
    <w:p w14:paraId="4EC94212" w14:textId="77777777" w:rsidR="00B02AF2" w:rsidRPr="00102EDA" w:rsidRDefault="00B02AF2" w:rsidP="00B23252">
      <w:pPr>
        <w:spacing w:after="0" w:line="360" w:lineRule="auto"/>
        <w:rPr>
          <w:color w:val="4C4747"/>
          <w:lang w:val="es-DO" w:eastAsia="ko-KR"/>
        </w:rPr>
      </w:pPr>
    </w:p>
    <w:p w14:paraId="19F8870E" w14:textId="77777777" w:rsidR="00B02AF2" w:rsidRPr="00102EDA" w:rsidRDefault="00B02AF2" w:rsidP="005976E7">
      <w:pPr>
        <w:pStyle w:val="TITULOS1"/>
      </w:pPr>
      <w:bookmarkStart w:id="163" w:name="_Toc153536564"/>
      <w:bookmarkStart w:id="164" w:name="_Toc185233330"/>
      <w:r w:rsidRPr="00102EDA">
        <w:lastRenderedPageBreak/>
        <w:t>4.2.1.4 Departamento de Organización del Trabajo y Compensaciones</w:t>
      </w:r>
      <w:bookmarkEnd w:id="163"/>
      <w:bookmarkEnd w:id="164"/>
    </w:p>
    <w:p w14:paraId="281DC89C" w14:textId="3384C63C" w:rsidR="001006D8" w:rsidRPr="00102EDA" w:rsidRDefault="005017CD" w:rsidP="001006D8">
      <w:pPr>
        <w:spacing w:line="360" w:lineRule="auto"/>
        <w:jc w:val="both"/>
        <w:rPr>
          <w:rFonts w:eastAsia="Arial"/>
          <w:color w:val="4C4747"/>
          <w:lang w:val="es-DO"/>
        </w:rPr>
      </w:pPr>
      <w:bookmarkStart w:id="165" w:name="_Toc78470987"/>
      <w:bookmarkStart w:id="166" w:name="_Toc78471915"/>
      <w:bookmarkStart w:id="167" w:name="_Toc78472113"/>
      <w:bookmarkStart w:id="168" w:name="_Toc108770171"/>
      <w:bookmarkStart w:id="169" w:name="_Toc121910100"/>
      <w:bookmarkStart w:id="170" w:name="_Toc153536565"/>
      <w:r w:rsidRPr="00102EDA">
        <w:rPr>
          <w:rFonts w:eastAsia="Arial"/>
          <w:color w:val="4C4747"/>
          <w:lang w:val="es-DO"/>
        </w:rPr>
        <w:t>Este dep</w:t>
      </w:r>
      <w:r w:rsidR="00BF59CB" w:rsidRPr="00102EDA">
        <w:rPr>
          <w:rFonts w:eastAsia="Arial"/>
          <w:color w:val="4C4747"/>
          <w:lang w:val="es-DO"/>
        </w:rPr>
        <w:t>artamento</w:t>
      </w:r>
      <w:r w:rsidRPr="00102EDA">
        <w:rPr>
          <w:rFonts w:eastAsia="Arial"/>
          <w:color w:val="4C4747"/>
          <w:lang w:val="es-DO"/>
        </w:rPr>
        <w:t xml:space="preserve"> </w:t>
      </w:r>
      <w:r w:rsidR="00BF59CB" w:rsidRPr="00102EDA">
        <w:rPr>
          <w:rFonts w:eastAsia="Arial"/>
          <w:color w:val="4C4747"/>
          <w:lang w:val="es-DO"/>
        </w:rPr>
        <w:t>s</w:t>
      </w:r>
      <w:r w:rsidR="001006D8" w:rsidRPr="00102EDA">
        <w:rPr>
          <w:rFonts w:eastAsia="Arial"/>
          <w:color w:val="4C4747"/>
          <w:lang w:val="es-DO"/>
        </w:rPr>
        <w:t>e encarga de de</w:t>
      </w:r>
      <w:r w:rsidR="001006D8" w:rsidRPr="00102EDA">
        <w:rPr>
          <w:rFonts w:eastAsia="Arial"/>
          <w:color w:val="4C4747"/>
          <w:spacing w:val="3"/>
          <w:lang w:val="es-DO"/>
        </w:rPr>
        <w:t>f</w:t>
      </w:r>
      <w:r w:rsidR="001006D8" w:rsidRPr="00102EDA">
        <w:rPr>
          <w:rFonts w:eastAsia="Arial"/>
          <w:color w:val="4C4747"/>
          <w:spacing w:val="-3"/>
          <w:lang w:val="es-DO"/>
        </w:rPr>
        <w:t>i</w:t>
      </w:r>
      <w:r w:rsidR="001006D8" w:rsidRPr="00102EDA">
        <w:rPr>
          <w:rFonts w:eastAsia="Arial"/>
          <w:color w:val="4C4747"/>
          <w:spacing w:val="1"/>
          <w:lang w:val="es-DO"/>
        </w:rPr>
        <w:t>n</w:t>
      </w:r>
      <w:r w:rsidR="001006D8" w:rsidRPr="00102EDA">
        <w:rPr>
          <w:rFonts w:eastAsia="Arial"/>
          <w:color w:val="4C4747"/>
          <w:lang w:val="es-DO"/>
        </w:rPr>
        <w:t>ir</w:t>
      </w:r>
      <w:r w:rsidR="001006D8" w:rsidRPr="00102EDA">
        <w:rPr>
          <w:rFonts w:eastAsia="Arial"/>
          <w:color w:val="4C4747"/>
          <w:spacing w:val="-10"/>
          <w:lang w:val="es-DO"/>
        </w:rPr>
        <w:t xml:space="preserve"> </w:t>
      </w:r>
      <w:r w:rsidR="001006D8" w:rsidRPr="00102EDA">
        <w:rPr>
          <w:rFonts w:eastAsia="Arial"/>
          <w:color w:val="4C4747"/>
          <w:lang w:val="es-DO"/>
        </w:rPr>
        <w:t>las</w:t>
      </w:r>
      <w:r w:rsidR="001006D8" w:rsidRPr="00102EDA">
        <w:rPr>
          <w:rFonts w:eastAsia="Arial"/>
          <w:color w:val="4C4747"/>
          <w:spacing w:val="-8"/>
          <w:lang w:val="es-DO"/>
        </w:rPr>
        <w:t xml:space="preserve"> </w:t>
      </w:r>
      <w:r w:rsidR="001006D8" w:rsidRPr="00102EDA">
        <w:rPr>
          <w:rFonts w:eastAsia="Arial"/>
          <w:color w:val="4C4747"/>
          <w:spacing w:val="-2"/>
          <w:lang w:val="es-DO"/>
        </w:rPr>
        <w:t>c</w:t>
      </w:r>
      <w:r w:rsidR="001006D8" w:rsidRPr="00102EDA">
        <w:rPr>
          <w:rFonts w:eastAsia="Arial"/>
          <w:color w:val="4C4747"/>
          <w:spacing w:val="1"/>
          <w:lang w:val="es-DO"/>
        </w:rPr>
        <w:t>a</w:t>
      </w:r>
      <w:r w:rsidR="001006D8" w:rsidRPr="00102EDA">
        <w:rPr>
          <w:rFonts w:eastAsia="Arial"/>
          <w:color w:val="4C4747"/>
          <w:lang w:val="es-DO"/>
        </w:rPr>
        <w:t>ract</w:t>
      </w:r>
      <w:r w:rsidR="001006D8" w:rsidRPr="00102EDA">
        <w:rPr>
          <w:rFonts w:eastAsia="Arial"/>
          <w:color w:val="4C4747"/>
          <w:spacing w:val="1"/>
          <w:lang w:val="es-DO"/>
        </w:rPr>
        <w:t>e</w:t>
      </w:r>
      <w:r w:rsidR="001006D8" w:rsidRPr="00102EDA">
        <w:rPr>
          <w:rFonts w:eastAsia="Arial"/>
          <w:color w:val="4C4747"/>
          <w:lang w:val="es-DO"/>
        </w:rPr>
        <w:t>r</w:t>
      </w:r>
      <w:r w:rsidR="001006D8" w:rsidRPr="00102EDA">
        <w:rPr>
          <w:rFonts w:eastAsia="Arial"/>
          <w:color w:val="4C4747"/>
          <w:spacing w:val="-3"/>
          <w:lang w:val="es-DO"/>
        </w:rPr>
        <w:t>í</w:t>
      </w:r>
      <w:r w:rsidR="001006D8" w:rsidRPr="00102EDA">
        <w:rPr>
          <w:rFonts w:eastAsia="Arial"/>
          <w:color w:val="4C4747"/>
          <w:lang w:val="es-DO"/>
        </w:rPr>
        <w:t>stic</w:t>
      </w:r>
      <w:r w:rsidR="001006D8" w:rsidRPr="00102EDA">
        <w:rPr>
          <w:rFonts w:eastAsia="Arial"/>
          <w:color w:val="4C4747"/>
          <w:spacing w:val="2"/>
          <w:lang w:val="es-DO"/>
        </w:rPr>
        <w:t>a</w:t>
      </w:r>
      <w:r w:rsidR="001006D8" w:rsidRPr="00102EDA">
        <w:rPr>
          <w:rFonts w:eastAsia="Arial"/>
          <w:color w:val="4C4747"/>
          <w:lang w:val="es-DO"/>
        </w:rPr>
        <w:t>s</w:t>
      </w:r>
      <w:r w:rsidR="001006D8" w:rsidRPr="00102EDA">
        <w:rPr>
          <w:rFonts w:eastAsia="Arial"/>
          <w:color w:val="4C4747"/>
          <w:spacing w:val="-9"/>
          <w:lang w:val="es-DO"/>
        </w:rPr>
        <w:t xml:space="preserve"> </w:t>
      </w:r>
      <w:r w:rsidR="001006D8" w:rsidRPr="00102EDA">
        <w:rPr>
          <w:rFonts w:eastAsia="Arial"/>
          <w:color w:val="4C4747"/>
          <w:lang w:val="es-DO"/>
        </w:rPr>
        <w:t>y</w:t>
      </w:r>
      <w:r w:rsidR="001006D8" w:rsidRPr="00102EDA">
        <w:rPr>
          <w:rFonts w:eastAsia="Arial"/>
          <w:color w:val="4C4747"/>
          <w:spacing w:val="-11"/>
          <w:lang w:val="es-DO"/>
        </w:rPr>
        <w:t xml:space="preserve"> </w:t>
      </w:r>
      <w:r w:rsidR="001006D8" w:rsidRPr="00102EDA">
        <w:rPr>
          <w:rFonts w:eastAsia="Arial"/>
          <w:color w:val="4C4747"/>
          <w:lang w:val="es-DO"/>
        </w:rPr>
        <w:t>c</w:t>
      </w:r>
      <w:r w:rsidR="001006D8" w:rsidRPr="00102EDA">
        <w:rPr>
          <w:rFonts w:eastAsia="Arial"/>
          <w:color w:val="4C4747"/>
          <w:spacing w:val="1"/>
          <w:lang w:val="es-DO"/>
        </w:rPr>
        <w:t>o</w:t>
      </w:r>
      <w:r w:rsidR="001006D8" w:rsidRPr="00102EDA">
        <w:rPr>
          <w:rFonts w:eastAsia="Arial"/>
          <w:color w:val="4C4747"/>
          <w:spacing w:val="-1"/>
          <w:lang w:val="es-DO"/>
        </w:rPr>
        <w:t>n</w:t>
      </w:r>
      <w:r w:rsidR="001006D8" w:rsidRPr="00102EDA">
        <w:rPr>
          <w:rFonts w:eastAsia="Arial"/>
          <w:color w:val="4C4747"/>
          <w:spacing w:val="1"/>
          <w:lang w:val="es-DO"/>
        </w:rPr>
        <w:t>d</w:t>
      </w:r>
      <w:r w:rsidR="001006D8" w:rsidRPr="00102EDA">
        <w:rPr>
          <w:rFonts w:eastAsia="Arial"/>
          <w:color w:val="4C4747"/>
          <w:lang w:val="es-DO"/>
        </w:rPr>
        <w:t>ic</w:t>
      </w:r>
      <w:r w:rsidR="001006D8" w:rsidRPr="00102EDA">
        <w:rPr>
          <w:rFonts w:eastAsia="Arial"/>
          <w:color w:val="4C4747"/>
          <w:spacing w:val="-1"/>
          <w:lang w:val="es-DO"/>
        </w:rPr>
        <w:t>i</w:t>
      </w:r>
      <w:r w:rsidR="001006D8" w:rsidRPr="00102EDA">
        <w:rPr>
          <w:rFonts w:eastAsia="Arial"/>
          <w:color w:val="4C4747"/>
          <w:spacing w:val="1"/>
          <w:lang w:val="es-DO"/>
        </w:rPr>
        <w:t>one</w:t>
      </w:r>
      <w:r w:rsidR="001006D8" w:rsidRPr="00102EDA">
        <w:rPr>
          <w:rFonts w:eastAsia="Arial"/>
          <w:color w:val="4C4747"/>
          <w:lang w:val="es-DO"/>
        </w:rPr>
        <w:t>s</w:t>
      </w:r>
      <w:r w:rsidR="001006D8" w:rsidRPr="00102EDA">
        <w:rPr>
          <w:rFonts w:eastAsia="Arial"/>
          <w:color w:val="4C4747"/>
          <w:spacing w:val="-11"/>
          <w:lang w:val="es-DO"/>
        </w:rPr>
        <w:t xml:space="preserve"> </w:t>
      </w:r>
      <w:r w:rsidR="001006D8" w:rsidRPr="00102EDA">
        <w:rPr>
          <w:rFonts w:eastAsia="Arial"/>
          <w:color w:val="4C4747"/>
          <w:spacing w:val="-1"/>
          <w:lang w:val="es-DO"/>
        </w:rPr>
        <w:t>d</w:t>
      </w:r>
      <w:r w:rsidR="001006D8" w:rsidRPr="00102EDA">
        <w:rPr>
          <w:rFonts w:eastAsia="Arial"/>
          <w:color w:val="4C4747"/>
          <w:lang w:val="es-DO"/>
        </w:rPr>
        <w:t>e</w:t>
      </w:r>
      <w:r w:rsidR="001006D8" w:rsidRPr="00102EDA">
        <w:rPr>
          <w:rFonts w:eastAsia="Arial"/>
          <w:color w:val="4C4747"/>
          <w:spacing w:val="-8"/>
          <w:lang w:val="es-DO"/>
        </w:rPr>
        <w:t xml:space="preserve"> </w:t>
      </w:r>
      <w:r w:rsidR="001006D8" w:rsidRPr="00102EDA">
        <w:rPr>
          <w:rFonts w:eastAsia="Arial"/>
          <w:color w:val="4C4747"/>
          <w:spacing w:val="1"/>
          <w:lang w:val="es-DO"/>
        </w:rPr>
        <w:t>e</w:t>
      </w:r>
      <w:r w:rsidR="001006D8" w:rsidRPr="00102EDA">
        <w:rPr>
          <w:rFonts w:eastAsia="Arial"/>
          <w:color w:val="4C4747"/>
          <w:spacing w:val="-3"/>
          <w:lang w:val="es-DO"/>
        </w:rPr>
        <w:t>j</w:t>
      </w:r>
      <w:r w:rsidR="001006D8" w:rsidRPr="00102EDA">
        <w:rPr>
          <w:rFonts w:eastAsia="Arial"/>
          <w:color w:val="4C4747"/>
          <w:spacing w:val="-1"/>
          <w:lang w:val="es-DO"/>
        </w:rPr>
        <w:t>e</w:t>
      </w:r>
      <w:r w:rsidR="001006D8" w:rsidRPr="00102EDA">
        <w:rPr>
          <w:rFonts w:eastAsia="Arial"/>
          <w:color w:val="4C4747"/>
          <w:lang w:val="es-DO"/>
        </w:rPr>
        <w:t>rc</w:t>
      </w:r>
      <w:r w:rsidR="001006D8" w:rsidRPr="00102EDA">
        <w:rPr>
          <w:rFonts w:eastAsia="Arial"/>
          <w:color w:val="4C4747"/>
          <w:spacing w:val="-1"/>
          <w:lang w:val="es-DO"/>
        </w:rPr>
        <w:t>i</w:t>
      </w:r>
      <w:r w:rsidR="001006D8" w:rsidRPr="00102EDA">
        <w:rPr>
          <w:rFonts w:eastAsia="Arial"/>
          <w:color w:val="4C4747"/>
          <w:lang w:val="es-DO"/>
        </w:rPr>
        <w:t>cio</w:t>
      </w:r>
      <w:r w:rsidR="001006D8" w:rsidRPr="00102EDA">
        <w:rPr>
          <w:rFonts w:eastAsia="Arial"/>
          <w:color w:val="4C4747"/>
          <w:spacing w:val="-8"/>
          <w:lang w:val="es-DO"/>
        </w:rPr>
        <w:t xml:space="preserve"> </w:t>
      </w:r>
      <w:r w:rsidR="001006D8" w:rsidRPr="00102EDA">
        <w:rPr>
          <w:rFonts w:eastAsia="Arial"/>
          <w:color w:val="4C4747"/>
          <w:spacing w:val="1"/>
          <w:lang w:val="es-DO"/>
        </w:rPr>
        <w:t>d</w:t>
      </w:r>
      <w:r w:rsidR="001006D8" w:rsidRPr="00102EDA">
        <w:rPr>
          <w:rFonts w:eastAsia="Arial"/>
          <w:color w:val="4C4747"/>
          <w:lang w:val="es-DO"/>
        </w:rPr>
        <w:t>e</w:t>
      </w:r>
      <w:r w:rsidR="001006D8" w:rsidRPr="00102EDA">
        <w:rPr>
          <w:rFonts w:eastAsia="Arial"/>
          <w:color w:val="4C4747"/>
          <w:spacing w:val="-8"/>
          <w:lang w:val="es-DO"/>
        </w:rPr>
        <w:t xml:space="preserve"> </w:t>
      </w:r>
      <w:r w:rsidR="001006D8" w:rsidRPr="00102EDA">
        <w:rPr>
          <w:rFonts w:eastAsia="Arial"/>
          <w:color w:val="4C4747"/>
          <w:spacing w:val="-3"/>
          <w:lang w:val="es-DO"/>
        </w:rPr>
        <w:t>l</w:t>
      </w:r>
      <w:r w:rsidR="001006D8" w:rsidRPr="00102EDA">
        <w:rPr>
          <w:rFonts w:eastAsia="Arial"/>
          <w:color w:val="4C4747"/>
          <w:spacing w:val="1"/>
          <w:lang w:val="es-DO"/>
        </w:rPr>
        <w:t>a</w:t>
      </w:r>
      <w:r w:rsidR="001006D8" w:rsidRPr="00102EDA">
        <w:rPr>
          <w:rFonts w:eastAsia="Arial"/>
          <w:color w:val="4C4747"/>
          <w:lang w:val="es-DO"/>
        </w:rPr>
        <w:t>s</w:t>
      </w:r>
      <w:r w:rsidR="001006D8" w:rsidRPr="00102EDA">
        <w:rPr>
          <w:rFonts w:eastAsia="Arial"/>
          <w:color w:val="4C4747"/>
          <w:spacing w:val="-9"/>
          <w:lang w:val="es-DO"/>
        </w:rPr>
        <w:t xml:space="preserve"> </w:t>
      </w:r>
      <w:r w:rsidR="001006D8" w:rsidRPr="00102EDA">
        <w:rPr>
          <w:rFonts w:eastAsia="Arial"/>
          <w:color w:val="4C4747"/>
          <w:spacing w:val="-2"/>
          <w:lang w:val="es-DO"/>
        </w:rPr>
        <w:t>t</w:t>
      </w:r>
      <w:r w:rsidR="001006D8" w:rsidRPr="00102EDA">
        <w:rPr>
          <w:rFonts w:eastAsia="Arial"/>
          <w:color w:val="4C4747"/>
          <w:spacing w:val="1"/>
          <w:lang w:val="es-DO"/>
        </w:rPr>
        <w:t>a</w:t>
      </w:r>
      <w:r w:rsidR="001006D8" w:rsidRPr="00102EDA">
        <w:rPr>
          <w:rFonts w:eastAsia="Arial"/>
          <w:color w:val="4C4747"/>
          <w:lang w:val="es-DO"/>
        </w:rPr>
        <w:t>re</w:t>
      </w:r>
      <w:r w:rsidR="001006D8" w:rsidRPr="00102EDA">
        <w:rPr>
          <w:rFonts w:eastAsia="Arial"/>
          <w:color w:val="4C4747"/>
          <w:spacing w:val="1"/>
          <w:lang w:val="es-DO"/>
        </w:rPr>
        <w:t>a</w:t>
      </w:r>
      <w:r w:rsidR="001006D8" w:rsidRPr="00102EDA">
        <w:rPr>
          <w:rFonts w:eastAsia="Arial"/>
          <w:color w:val="4C4747"/>
          <w:lang w:val="es-DO"/>
        </w:rPr>
        <w:t>s</w:t>
      </w:r>
      <w:r w:rsidR="001006D8" w:rsidRPr="00102EDA">
        <w:rPr>
          <w:rFonts w:eastAsia="Arial"/>
          <w:color w:val="4C4747"/>
          <w:spacing w:val="-11"/>
          <w:lang w:val="es-DO"/>
        </w:rPr>
        <w:t xml:space="preserve"> </w:t>
      </w:r>
      <w:r w:rsidR="001006D8" w:rsidRPr="00102EDA">
        <w:rPr>
          <w:rFonts w:eastAsia="Arial"/>
          <w:color w:val="4C4747"/>
          <w:lang w:val="es-DO"/>
        </w:rPr>
        <w:t>(d</w:t>
      </w:r>
      <w:r w:rsidR="001006D8" w:rsidRPr="00102EDA">
        <w:rPr>
          <w:rFonts w:eastAsia="Arial"/>
          <w:color w:val="4C4747"/>
          <w:spacing w:val="-1"/>
          <w:lang w:val="es-DO"/>
        </w:rPr>
        <w:t>e</w:t>
      </w:r>
      <w:r w:rsidR="001006D8" w:rsidRPr="00102EDA">
        <w:rPr>
          <w:rFonts w:eastAsia="Arial"/>
          <w:color w:val="4C4747"/>
          <w:lang w:val="es-DO"/>
        </w:rPr>
        <w:t>scr</w:t>
      </w:r>
      <w:r w:rsidR="001006D8" w:rsidRPr="00102EDA">
        <w:rPr>
          <w:rFonts w:eastAsia="Arial"/>
          <w:color w:val="4C4747"/>
          <w:spacing w:val="-1"/>
          <w:lang w:val="es-DO"/>
        </w:rPr>
        <w:t>i</w:t>
      </w:r>
      <w:r w:rsidR="001006D8" w:rsidRPr="00102EDA">
        <w:rPr>
          <w:rFonts w:eastAsia="Arial"/>
          <w:color w:val="4C4747"/>
          <w:spacing w:val="1"/>
          <w:lang w:val="es-DO"/>
        </w:rPr>
        <w:t>p</w:t>
      </w:r>
      <w:r w:rsidR="001006D8" w:rsidRPr="00102EDA">
        <w:rPr>
          <w:rFonts w:eastAsia="Arial"/>
          <w:color w:val="4C4747"/>
          <w:lang w:val="es-DO"/>
        </w:rPr>
        <w:t>ción</w:t>
      </w:r>
      <w:r w:rsidR="001006D8" w:rsidRPr="00102EDA">
        <w:rPr>
          <w:rFonts w:eastAsia="Arial"/>
          <w:color w:val="4C4747"/>
          <w:spacing w:val="-8"/>
          <w:lang w:val="es-DO"/>
        </w:rPr>
        <w:t xml:space="preserve"> </w:t>
      </w:r>
      <w:r w:rsidR="001006D8" w:rsidRPr="00102EDA">
        <w:rPr>
          <w:rFonts w:eastAsia="Arial"/>
          <w:color w:val="4C4747"/>
          <w:spacing w:val="-1"/>
          <w:lang w:val="es-DO"/>
        </w:rPr>
        <w:t>d</w:t>
      </w:r>
      <w:r w:rsidR="001006D8" w:rsidRPr="00102EDA">
        <w:rPr>
          <w:rFonts w:eastAsia="Arial"/>
          <w:color w:val="4C4747"/>
          <w:lang w:val="es-DO"/>
        </w:rPr>
        <w:t>e</w:t>
      </w:r>
      <w:r w:rsidR="001006D8" w:rsidRPr="00102EDA">
        <w:rPr>
          <w:rFonts w:eastAsia="Arial"/>
          <w:color w:val="4C4747"/>
          <w:spacing w:val="-11"/>
          <w:lang w:val="es-DO"/>
        </w:rPr>
        <w:t xml:space="preserve"> </w:t>
      </w:r>
      <w:r w:rsidR="001006D8" w:rsidRPr="00102EDA">
        <w:rPr>
          <w:rFonts w:eastAsia="Arial"/>
          <w:color w:val="4C4747"/>
          <w:spacing w:val="1"/>
          <w:lang w:val="es-DO"/>
        </w:rPr>
        <w:t>pue</w:t>
      </w:r>
      <w:r w:rsidR="001006D8" w:rsidRPr="00102EDA">
        <w:rPr>
          <w:rFonts w:eastAsia="Arial"/>
          <w:color w:val="4C4747"/>
          <w:spacing w:val="-2"/>
          <w:lang w:val="es-DO"/>
        </w:rPr>
        <w:t>s</w:t>
      </w:r>
      <w:r w:rsidR="001006D8" w:rsidRPr="00102EDA">
        <w:rPr>
          <w:rFonts w:eastAsia="Arial"/>
          <w:color w:val="4C4747"/>
          <w:lang w:val="es-DO"/>
        </w:rPr>
        <w:t>t</w:t>
      </w:r>
      <w:r w:rsidR="001006D8" w:rsidRPr="00102EDA">
        <w:rPr>
          <w:rFonts w:eastAsia="Arial"/>
          <w:color w:val="4C4747"/>
          <w:spacing w:val="1"/>
          <w:lang w:val="es-DO"/>
        </w:rPr>
        <w:t>o</w:t>
      </w:r>
      <w:r w:rsidR="001006D8" w:rsidRPr="00102EDA">
        <w:rPr>
          <w:rFonts w:eastAsia="Arial"/>
          <w:color w:val="4C4747"/>
          <w:lang w:val="es-DO"/>
        </w:rPr>
        <w:t>) y</w:t>
      </w:r>
      <w:r w:rsidR="001006D8" w:rsidRPr="00102EDA">
        <w:rPr>
          <w:rFonts w:eastAsia="Arial"/>
          <w:color w:val="4C4747"/>
          <w:spacing w:val="2"/>
          <w:lang w:val="es-DO"/>
        </w:rPr>
        <w:t xml:space="preserve"> </w:t>
      </w:r>
      <w:r w:rsidR="001006D8" w:rsidRPr="00102EDA">
        <w:rPr>
          <w:rFonts w:eastAsia="Arial"/>
          <w:color w:val="4C4747"/>
          <w:lang w:val="es-DO"/>
        </w:rPr>
        <w:t>los</w:t>
      </w:r>
      <w:r w:rsidR="001006D8" w:rsidRPr="00102EDA">
        <w:rPr>
          <w:rFonts w:eastAsia="Arial"/>
          <w:color w:val="4C4747"/>
          <w:spacing w:val="5"/>
          <w:lang w:val="es-DO"/>
        </w:rPr>
        <w:t xml:space="preserve"> </w:t>
      </w:r>
      <w:r w:rsidR="001006D8" w:rsidRPr="00102EDA">
        <w:rPr>
          <w:rFonts w:eastAsia="Arial"/>
          <w:color w:val="4C4747"/>
          <w:lang w:val="es-DO"/>
        </w:rPr>
        <w:t>re</w:t>
      </w:r>
      <w:r w:rsidR="001006D8" w:rsidRPr="00102EDA">
        <w:rPr>
          <w:rFonts w:eastAsia="Arial"/>
          <w:color w:val="4C4747"/>
          <w:spacing w:val="-1"/>
          <w:lang w:val="es-DO"/>
        </w:rPr>
        <w:t>q</w:t>
      </w:r>
      <w:r w:rsidR="001006D8" w:rsidRPr="00102EDA">
        <w:rPr>
          <w:rFonts w:eastAsia="Arial"/>
          <w:color w:val="4C4747"/>
          <w:spacing w:val="1"/>
          <w:lang w:val="es-DO"/>
        </w:rPr>
        <w:t>u</w:t>
      </w:r>
      <w:r w:rsidR="001006D8" w:rsidRPr="00102EDA">
        <w:rPr>
          <w:rFonts w:eastAsia="Arial"/>
          <w:color w:val="4C4747"/>
          <w:lang w:val="es-DO"/>
        </w:rPr>
        <w:t>is</w:t>
      </w:r>
      <w:r w:rsidR="001006D8" w:rsidRPr="00102EDA">
        <w:rPr>
          <w:rFonts w:eastAsia="Arial"/>
          <w:color w:val="4C4747"/>
          <w:spacing w:val="-1"/>
          <w:lang w:val="es-DO"/>
        </w:rPr>
        <w:t>i</w:t>
      </w:r>
      <w:r w:rsidR="001006D8" w:rsidRPr="00102EDA">
        <w:rPr>
          <w:rFonts w:eastAsia="Arial"/>
          <w:color w:val="4C4747"/>
          <w:lang w:val="es-DO"/>
        </w:rPr>
        <w:t>t</w:t>
      </w:r>
      <w:r w:rsidR="001006D8" w:rsidRPr="00102EDA">
        <w:rPr>
          <w:rFonts w:eastAsia="Arial"/>
          <w:color w:val="4C4747"/>
          <w:spacing w:val="1"/>
          <w:lang w:val="es-DO"/>
        </w:rPr>
        <w:t>o</w:t>
      </w:r>
      <w:r w:rsidR="001006D8" w:rsidRPr="00102EDA">
        <w:rPr>
          <w:rFonts w:eastAsia="Arial"/>
          <w:color w:val="4C4747"/>
          <w:lang w:val="es-DO"/>
        </w:rPr>
        <w:t>s</w:t>
      </w:r>
      <w:r w:rsidR="001006D8" w:rsidRPr="00102EDA">
        <w:rPr>
          <w:rFonts w:eastAsia="Arial"/>
          <w:color w:val="4C4747"/>
          <w:spacing w:val="4"/>
          <w:lang w:val="es-DO"/>
        </w:rPr>
        <w:t xml:space="preserve"> </w:t>
      </w:r>
      <w:r w:rsidR="001006D8" w:rsidRPr="00102EDA">
        <w:rPr>
          <w:rFonts w:eastAsia="Arial"/>
          <w:color w:val="4C4747"/>
          <w:spacing w:val="1"/>
          <w:lang w:val="es-DO"/>
        </w:rPr>
        <w:t>d</w:t>
      </w:r>
      <w:r w:rsidR="001006D8" w:rsidRPr="00102EDA">
        <w:rPr>
          <w:rFonts w:eastAsia="Arial"/>
          <w:color w:val="4C4747"/>
          <w:lang w:val="es-DO"/>
        </w:rPr>
        <w:t>e</w:t>
      </w:r>
      <w:r w:rsidR="001006D8" w:rsidRPr="00102EDA">
        <w:rPr>
          <w:rFonts w:eastAsia="Arial"/>
          <w:color w:val="4C4747"/>
          <w:spacing w:val="3"/>
          <w:lang w:val="es-DO"/>
        </w:rPr>
        <w:t xml:space="preserve"> </w:t>
      </w:r>
      <w:r w:rsidR="001006D8" w:rsidRPr="00102EDA">
        <w:rPr>
          <w:rFonts w:eastAsia="Arial"/>
          <w:color w:val="4C4747"/>
          <w:lang w:val="es-DO"/>
        </w:rPr>
        <w:t>id</w:t>
      </w:r>
      <w:r w:rsidR="001006D8" w:rsidRPr="00102EDA">
        <w:rPr>
          <w:rFonts w:eastAsia="Arial"/>
          <w:color w:val="4C4747"/>
          <w:spacing w:val="1"/>
          <w:lang w:val="es-DO"/>
        </w:rPr>
        <w:t>o</w:t>
      </w:r>
      <w:r w:rsidR="001006D8" w:rsidRPr="00102EDA">
        <w:rPr>
          <w:rFonts w:eastAsia="Arial"/>
          <w:color w:val="4C4747"/>
          <w:spacing w:val="-1"/>
          <w:lang w:val="es-DO"/>
        </w:rPr>
        <w:t>n</w:t>
      </w:r>
      <w:r w:rsidR="001006D8" w:rsidRPr="00102EDA">
        <w:rPr>
          <w:rFonts w:eastAsia="Arial"/>
          <w:color w:val="4C4747"/>
          <w:spacing w:val="1"/>
          <w:lang w:val="es-DO"/>
        </w:rPr>
        <w:t>e</w:t>
      </w:r>
      <w:r w:rsidR="001006D8" w:rsidRPr="00102EDA">
        <w:rPr>
          <w:rFonts w:eastAsia="Arial"/>
          <w:color w:val="4C4747"/>
          <w:lang w:val="es-DO"/>
        </w:rPr>
        <w:t>id</w:t>
      </w:r>
      <w:r w:rsidR="001006D8" w:rsidRPr="00102EDA">
        <w:rPr>
          <w:rFonts w:eastAsia="Arial"/>
          <w:color w:val="4C4747"/>
          <w:spacing w:val="-1"/>
          <w:lang w:val="es-DO"/>
        </w:rPr>
        <w:t>a</w:t>
      </w:r>
      <w:r w:rsidR="001006D8" w:rsidRPr="00102EDA">
        <w:rPr>
          <w:rFonts w:eastAsia="Arial"/>
          <w:color w:val="4C4747"/>
          <w:lang w:val="es-DO"/>
        </w:rPr>
        <w:t>d</w:t>
      </w:r>
      <w:r w:rsidR="001006D8" w:rsidRPr="00102EDA">
        <w:rPr>
          <w:rFonts w:eastAsia="Arial"/>
          <w:color w:val="4C4747"/>
          <w:spacing w:val="5"/>
          <w:lang w:val="es-DO"/>
        </w:rPr>
        <w:t xml:space="preserve"> </w:t>
      </w:r>
      <w:r w:rsidR="001006D8" w:rsidRPr="00102EDA">
        <w:rPr>
          <w:rFonts w:eastAsia="Arial"/>
          <w:color w:val="4C4747"/>
          <w:spacing w:val="-1"/>
          <w:lang w:val="es-DO"/>
        </w:rPr>
        <w:t>d</w:t>
      </w:r>
      <w:r w:rsidR="001006D8" w:rsidRPr="00102EDA">
        <w:rPr>
          <w:rFonts w:eastAsia="Arial"/>
          <w:color w:val="4C4747"/>
          <w:lang w:val="es-DO"/>
        </w:rPr>
        <w:t>e</w:t>
      </w:r>
      <w:r w:rsidR="001006D8" w:rsidRPr="00102EDA">
        <w:rPr>
          <w:rFonts w:eastAsia="Arial"/>
          <w:color w:val="4C4747"/>
          <w:spacing w:val="5"/>
          <w:lang w:val="es-DO"/>
        </w:rPr>
        <w:t xml:space="preserve"> </w:t>
      </w:r>
      <w:r w:rsidR="001006D8" w:rsidRPr="00102EDA">
        <w:rPr>
          <w:rFonts w:eastAsia="Arial"/>
          <w:color w:val="4C4747"/>
          <w:lang w:val="es-DO"/>
        </w:rPr>
        <w:t xml:space="preserve">las </w:t>
      </w:r>
      <w:r w:rsidR="001006D8" w:rsidRPr="00102EDA">
        <w:rPr>
          <w:rFonts w:eastAsia="Arial"/>
          <w:color w:val="4C4747"/>
          <w:spacing w:val="1"/>
          <w:lang w:val="es-DO"/>
        </w:rPr>
        <w:t>pe</w:t>
      </w:r>
      <w:r w:rsidR="001006D8" w:rsidRPr="00102EDA">
        <w:rPr>
          <w:rFonts w:eastAsia="Arial"/>
          <w:color w:val="4C4747"/>
          <w:lang w:val="es-DO"/>
        </w:rPr>
        <w:t>rso</w:t>
      </w:r>
      <w:r w:rsidR="001006D8" w:rsidRPr="00102EDA">
        <w:rPr>
          <w:rFonts w:eastAsia="Arial"/>
          <w:color w:val="4C4747"/>
          <w:spacing w:val="-1"/>
          <w:lang w:val="es-DO"/>
        </w:rPr>
        <w:t>n</w:t>
      </w:r>
      <w:r w:rsidR="001006D8" w:rsidRPr="00102EDA">
        <w:rPr>
          <w:rFonts w:eastAsia="Arial"/>
          <w:color w:val="4C4747"/>
          <w:spacing w:val="1"/>
          <w:lang w:val="es-DO"/>
        </w:rPr>
        <w:t>a</w:t>
      </w:r>
      <w:r w:rsidR="001006D8" w:rsidRPr="00102EDA">
        <w:rPr>
          <w:rFonts w:eastAsia="Arial"/>
          <w:color w:val="4C4747"/>
          <w:lang w:val="es-DO"/>
        </w:rPr>
        <w:t>s</w:t>
      </w:r>
      <w:r w:rsidR="001006D8" w:rsidRPr="00102EDA">
        <w:rPr>
          <w:rFonts w:eastAsia="Arial"/>
          <w:color w:val="4C4747"/>
          <w:spacing w:val="4"/>
          <w:lang w:val="es-DO"/>
        </w:rPr>
        <w:t xml:space="preserve"> </w:t>
      </w:r>
      <w:r w:rsidR="001006D8" w:rsidRPr="00102EDA">
        <w:rPr>
          <w:rFonts w:eastAsia="Arial"/>
          <w:color w:val="4C4747"/>
          <w:spacing w:val="-1"/>
          <w:lang w:val="es-DO"/>
        </w:rPr>
        <w:t>p</w:t>
      </w:r>
      <w:r w:rsidR="001006D8" w:rsidRPr="00102EDA">
        <w:rPr>
          <w:rFonts w:eastAsia="Arial"/>
          <w:color w:val="4C4747"/>
          <w:spacing w:val="1"/>
          <w:lang w:val="es-DO"/>
        </w:rPr>
        <w:t>a</w:t>
      </w:r>
      <w:r w:rsidR="001006D8" w:rsidRPr="00102EDA">
        <w:rPr>
          <w:rFonts w:eastAsia="Arial"/>
          <w:color w:val="4C4747"/>
          <w:lang w:val="es-DO"/>
        </w:rPr>
        <w:t>ra</w:t>
      </w:r>
      <w:r w:rsidR="001006D8" w:rsidRPr="00102EDA">
        <w:rPr>
          <w:rFonts w:eastAsia="Arial"/>
          <w:color w:val="4C4747"/>
          <w:spacing w:val="2"/>
          <w:lang w:val="es-DO"/>
        </w:rPr>
        <w:t xml:space="preserve"> </w:t>
      </w:r>
      <w:r w:rsidR="001006D8" w:rsidRPr="00102EDA">
        <w:rPr>
          <w:rFonts w:eastAsia="Arial"/>
          <w:color w:val="4C4747"/>
          <w:spacing w:val="1"/>
          <w:lang w:val="es-DO"/>
        </w:rPr>
        <w:t>de</w:t>
      </w:r>
      <w:r w:rsidR="001006D8" w:rsidRPr="00102EDA">
        <w:rPr>
          <w:rFonts w:eastAsia="Arial"/>
          <w:color w:val="4C4747"/>
          <w:lang w:val="es-DO"/>
        </w:rPr>
        <w:t>s</w:t>
      </w:r>
      <w:r w:rsidR="001006D8" w:rsidRPr="00102EDA">
        <w:rPr>
          <w:rFonts w:eastAsia="Arial"/>
          <w:color w:val="4C4747"/>
          <w:spacing w:val="-1"/>
          <w:lang w:val="es-DO"/>
        </w:rPr>
        <w:t>e</w:t>
      </w:r>
      <w:r w:rsidR="001006D8" w:rsidRPr="00102EDA">
        <w:rPr>
          <w:rFonts w:eastAsia="Arial"/>
          <w:color w:val="4C4747"/>
          <w:spacing w:val="8"/>
          <w:lang w:val="es-DO"/>
        </w:rPr>
        <w:t>m</w:t>
      </w:r>
      <w:r w:rsidR="001006D8" w:rsidRPr="00102EDA">
        <w:rPr>
          <w:rFonts w:eastAsia="Arial"/>
          <w:color w:val="4C4747"/>
          <w:spacing w:val="1"/>
          <w:lang w:val="es-DO"/>
        </w:rPr>
        <w:t>p</w:t>
      </w:r>
      <w:r w:rsidR="001006D8" w:rsidRPr="00102EDA">
        <w:rPr>
          <w:rFonts w:eastAsia="Arial"/>
          <w:color w:val="4C4747"/>
          <w:spacing w:val="-1"/>
          <w:lang w:val="es-DO"/>
        </w:rPr>
        <w:t>e</w:t>
      </w:r>
      <w:r w:rsidR="001006D8" w:rsidRPr="00102EDA">
        <w:rPr>
          <w:rFonts w:eastAsia="Arial"/>
          <w:color w:val="4C4747"/>
          <w:spacing w:val="1"/>
          <w:lang w:val="es-DO"/>
        </w:rPr>
        <w:t>ña</w:t>
      </w:r>
      <w:r w:rsidR="001006D8" w:rsidRPr="00102EDA">
        <w:rPr>
          <w:rFonts w:eastAsia="Arial"/>
          <w:color w:val="4C4747"/>
          <w:lang w:val="es-DO"/>
        </w:rPr>
        <w:t>r</w:t>
      </w:r>
      <w:r w:rsidR="001006D8" w:rsidRPr="00102EDA">
        <w:rPr>
          <w:rFonts w:eastAsia="Arial"/>
          <w:color w:val="4C4747"/>
          <w:spacing w:val="5"/>
          <w:lang w:val="es-DO"/>
        </w:rPr>
        <w:t xml:space="preserve"> </w:t>
      </w:r>
      <w:r w:rsidR="001006D8" w:rsidRPr="00102EDA">
        <w:rPr>
          <w:rFonts w:eastAsia="Arial"/>
          <w:color w:val="4C4747"/>
          <w:lang w:val="es-DO"/>
        </w:rPr>
        <w:t>(</w:t>
      </w:r>
      <w:r w:rsidR="001006D8" w:rsidRPr="00102EDA">
        <w:rPr>
          <w:rFonts w:eastAsia="Arial"/>
          <w:color w:val="4C4747"/>
          <w:spacing w:val="-2"/>
          <w:lang w:val="es-DO"/>
        </w:rPr>
        <w:t>p</w:t>
      </w:r>
      <w:r w:rsidR="001006D8" w:rsidRPr="00102EDA">
        <w:rPr>
          <w:rFonts w:eastAsia="Arial"/>
          <w:color w:val="4C4747"/>
          <w:spacing w:val="1"/>
          <w:lang w:val="es-DO"/>
        </w:rPr>
        <w:t>e</w:t>
      </w:r>
      <w:r w:rsidR="001006D8" w:rsidRPr="00102EDA">
        <w:rPr>
          <w:rFonts w:eastAsia="Arial"/>
          <w:color w:val="4C4747"/>
          <w:spacing w:val="-3"/>
          <w:lang w:val="es-DO"/>
        </w:rPr>
        <w:t>r</w:t>
      </w:r>
      <w:r w:rsidR="001006D8" w:rsidRPr="00102EDA">
        <w:rPr>
          <w:rFonts w:eastAsia="Arial"/>
          <w:color w:val="4C4747"/>
          <w:spacing w:val="3"/>
          <w:lang w:val="es-DO"/>
        </w:rPr>
        <w:t>f</w:t>
      </w:r>
      <w:r w:rsidR="001006D8" w:rsidRPr="00102EDA">
        <w:rPr>
          <w:rFonts w:eastAsia="Arial"/>
          <w:color w:val="4C4747"/>
          <w:lang w:val="es-DO"/>
        </w:rPr>
        <w:t>i</w:t>
      </w:r>
      <w:r w:rsidR="001006D8" w:rsidRPr="00102EDA">
        <w:rPr>
          <w:rFonts w:eastAsia="Arial"/>
          <w:color w:val="4C4747"/>
          <w:spacing w:val="-1"/>
          <w:lang w:val="es-DO"/>
        </w:rPr>
        <w:t>l</w:t>
      </w:r>
      <w:r w:rsidR="001006D8" w:rsidRPr="00102EDA">
        <w:rPr>
          <w:rFonts w:eastAsia="Arial"/>
          <w:color w:val="4C4747"/>
          <w:spacing w:val="1"/>
          <w:lang w:val="es-DO"/>
        </w:rPr>
        <w:t>e</w:t>
      </w:r>
      <w:r w:rsidR="001006D8" w:rsidRPr="00102EDA">
        <w:rPr>
          <w:rFonts w:eastAsia="Arial"/>
          <w:color w:val="4C4747"/>
          <w:lang w:val="es-DO"/>
        </w:rPr>
        <w:t>s</w:t>
      </w:r>
      <w:r w:rsidR="001006D8" w:rsidRPr="00102EDA">
        <w:rPr>
          <w:rFonts w:eastAsia="Arial"/>
          <w:color w:val="4C4747"/>
          <w:spacing w:val="4"/>
          <w:lang w:val="es-DO"/>
        </w:rPr>
        <w:t xml:space="preserve"> </w:t>
      </w:r>
      <w:r w:rsidR="001006D8" w:rsidRPr="00102EDA">
        <w:rPr>
          <w:rFonts w:eastAsia="Arial"/>
          <w:color w:val="4C4747"/>
          <w:spacing w:val="-1"/>
          <w:lang w:val="es-DO"/>
        </w:rPr>
        <w:t>d</w:t>
      </w:r>
      <w:r w:rsidR="001006D8" w:rsidRPr="00102EDA">
        <w:rPr>
          <w:rFonts w:eastAsia="Arial"/>
          <w:color w:val="4C4747"/>
          <w:lang w:val="es-DO"/>
        </w:rPr>
        <w:t>e c</w:t>
      </w:r>
      <w:r w:rsidR="001006D8" w:rsidRPr="00102EDA">
        <w:rPr>
          <w:rFonts w:eastAsia="Arial"/>
          <w:color w:val="4C4747"/>
          <w:spacing w:val="1"/>
          <w:lang w:val="es-DO"/>
        </w:rPr>
        <w:t>om</w:t>
      </w:r>
      <w:r w:rsidR="001006D8" w:rsidRPr="00102EDA">
        <w:rPr>
          <w:rFonts w:eastAsia="Arial"/>
          <w:color w:val="4C4747"/>
          <w:spacing w:val="-1"/>
          <w:lang w:val="es-DO"/>
        </w:rPr>
        <w:t>p</w:t>
      </w:r>
      <w:r w:rsidR="001006D8" w:rsidRPr="00102EDA">
        <w:rPr>
          <w:rFonts w:eastAsia="Arial"/>
          <w:color w:val="4C4747"/>
          <w:spacing w:val="1"/>
          <w:lang w:val="es-DO"/>
        </w:rPr>
        <w:t>e</w:t>
      </w:r>
      <w:r w:rsidR="001006D8" w:rsidRPr="00102EDA">
        <w:rPr>
          <w:rFonts w:eastAsia="Arial"/>
          <w:color w:val="4C4747"/>
          <w:lang w:val="es-DO"/>
        </w:rPr>
        <w:t>t</w:t>
      </w:r>
      <w:r w:rsidR="001006D8" w:rsidRPr="00102EDA">
        <w:rPr>
          <w:rFonts w:eastAsia="Arial"/>
          <w:color w:val="4C4747"/>
          <w:spacing w:val="-1"/>
          <w:lang w:val="es-DO"/>
        </w:rPr>
        <w:t>e</w:t>
      </w:r>
      <w:r w:rsidR="001006D8" w:rsidRPr="00102EDA">
        <w:rPr>
          <w:rFonts w:eastAsia="Arial"/>
          <w:color w:val="4C4747"/>
          <w:spacing w:val="1"/>
          <w:lang w:val="es-DO"/>
        </w:rPr>
        <w:t>n</w:t>
      </w:r>
      <w:r w:rsidR="001006D8" w:rsidRPr="00102EDA">
        <w:rPr>
          <w:rFonts w:eastAsia="Arial"/>
          <w:color w:val="4C4747"/>
          <w:lang w:val="es-DO"/>
        </w:rPr>
        <w:t>cia</w:t>
      </w:r>
      <w:r w:rsidR="001006D8" w:rsidRPr="00102EDA">
        <w:rPr>
          <w:rFonts w:eastAsia="Arial"/>
          <w:color w:val="4C4747"/>
          <w:spacing w:val="1"/>
          <w:lang w:val="es-DO"/>
        </w:rPr>
        <w:t>s</w:t>
      </w:r>
      <w:r w:rsidR="001006D8" w:rsidRPr="00102EDA">
        <w:rPr>
          <w:rFonts w:eastAsia="Arial"/>
          <w:color w:val="4C4747"/>
          <w:spacing w:val="-1"/>
          <w:lang w:val="es-DO"/>
        </w:rPr>
        <w:t>)</w:t>
      </w:r>
      <w:r w:rsidR="001006D8" w:rsidRPr="00102EDA">
        <w:rPr>
          <w:rFonts w:eastAsia="Arial"/>
          <w:color w:val="4C4747"/>
          <w:lang w:val="es-DO"/>
        </w:rPr>
        <w:t>,</w:t>
      </w:r>
      <w:r w:rsidR="001006D8" w:rsidRPr="00102EDA">
        <w:rPr>
          <w:rFonts w:eastAsia="Arial"/>
          <w:color w:val="4C4747"/>
          <w:spacing w:val="4"/>
          <w:lang w:val="es-DO"/>
        </w:rPr>
        <w:t xml:space="preserve"> </w:t>
      </w:r>
      <w:r w:rsidR="001006D8" w:rsidRPr="00102EDA">
        <w:rPr>
          <w:rFonts w:eastAsia="Arial"/>
          <w:color w:val="4C4747"/>
          <w:lang w:val="es-DO"/>
        </w:rPr>
        <w:t>a</w:t>
      </w:r>
      <w:r w:rsidR="001006D8" w:rsidRPr="00102EDA">
        <w:rPr>
          <w:rFonts w:eastAsia="Arial"/>
          <w:color w:val="4C4747"/>
          <w:spacing w:val="4"/>
          <w:lang w:val="es-DO"/>
        </w:rPr>
        <w:t xml:space="preserve"> </w:t>
      </w:r>
      <w:r w:rsidR="001006D8" w:rsidRPr="00102EDA">
        <w:rPr>
          <w:rFonts w:eastAsia="Arial"/>
          <w:color w:val="4C4747"/>
          <w:lang w:val="es-DO"/>
        </w:rPr>
        <w:t>su</w:t>
      </w:r>
      <w:r w:rsidR="001006D8" w:rsidRPr="00102EDA">
        <w:rPr>
          <w:rFonts w:eastAsia="Arial"/>
          <w:color w:val="4C4747"/>
          <w:spacing w:val="4"/>
          <w:lang w:val="es-DO"/>
        </w:rPr>
        <w:t xml:space="preserve"> </w:t>
      </w:r>
      <w:r w:rsidR="001006D8" w:rsidRPr="00102EDA">
        <w:rPr>
          <w:rFonts w:eastAsia="Arial"/>
          <w:color w:val="4C4747"/>
          <w:spacing w:val="-2"/>
          <w:lang w:val="es-DO"/>
        </w:rPr>
        <w:t>v</w:t>
      </w:r>
      <w:r w:rsidR="001006D8" w:rsidRPr="00102EDA">
        <w:rPr>
          <w:rFonts w:eastAsia="Arial"/>
          <w:color w:val="4C4747"/>
          <w:spacing w:val="1"/>
          <w:lang w:val="es-DO"/>
        </w:rPr>
        <w:t>e</w:t>
      </w:r>
      <w:r w:rsidR="001006D8" w:rsidRPr="00102EDA">
        <w:rPr>
          <w:rFonts w:eastAsia="Arial"/>
          <w:color w:val="4C4747"/>
          <w:lang w:val="es-DO"/>
        </w:rPr>
        <w:t>z i</w:t>
      </w:r>
      <w:r w:rsidR="001006D8" w:rsidRPr="00102EDA">
        <w:rPr>
          <w:rFonts w:eastAsia="Arial"/>
          <w:color w:val="4C4747"/>
          <w:spacing w:val="1"/>
          <w:lang w:val="es-DO"/>
        </w:rPr>
        <w:t>mp</w:t>
      </w:r>
      <w:r w:rsidR="001006D8" w:rsidRPr="00102EDA">
        <w:rPr>
          <w:rFonts w:eastAsia="Arial"/>
          <w:color w:val="4C4747"/>
          <w:lang w:val="es-DO"/>
        </w:rPr>
        <w:t>la</w:t>
      </w:r>
      <w:r w:rsidR="001006D8" w:rsidRPr="00102EDA">
        <w:rPr>
          <w:rFonts w:eastAsia="Arial"/>
          <w:color w:val="4C4747"/>
          <w:spacing w:val="1"/>
          <w:lang w:val="es-DO"/>
        </w:rPr>
        <w:t>n</w:t>
      </w:r>
      <w:r w:rsidR="001006D8" w:rsidRPr="00102EDA">
        <w:rPr>
          <w:rFonts w:eastAsia="Arial"/>
          <w:color w:val="4C4747"/>
          <w:lang w:val="es-DO"/>
        </w:rPr>
        <w:t>t</w:t>
      </w:r>
      <w:r w:rsidR="001006D8" w:rsidRPr="00102EDA">
        <w:rPr>
          <w:rFonts w:eastAsia="Arial"/>
          <w:color w:val="4C4747"/>
          <w:spacing w:val="1"/>
          <w:lang w:val="es-DO"/>
        </w:rPr>
        <w:t>a</w:t>
      </w:r>
      <w:r w:rsidR="001006D8" w:rsidRPr="00102EDA">
        <w:rPr>
          <w:rFonts w:eastAsia="Arial"/>
          <w:color w:val="4C4747"/>
          <w:lang w:val="es-DO"/>
        </w:rPr>
        <w:t>r</w:t>
      </w:r>
      <w:r w:rsidR="001006D8" w:rsidRPr="00102EDA">
        <w:rPr>
          <w:rFonts w:eastAsia="Arial"/>
          <w:color w:val="4C4747"/>
          <w:spacing w:val="2"/>
          <w:lang w:val="es-DO"/>
        </w:rPr>
        <w:t xml:space="preserve"> </w:t>
      </w:r>
      <w:r w:rsidR="001006D8" w:rsidRPr="00102EDA">
        <w:rPr>
          <w:rFonts w:eastAsia="Arial"/>
          <w:color w:val="4C4747"/>
          <w:spacing w:val="1"/>
          <w:lang w:val="es-DO"/>
        </w:rPr>
        <w:t>e</w:t>
      </w:r>
      <w:r w:rsidR="001006D8" w:rsidRPr="00102EDA">
        <w:rPr>
          <w:rFonts w:eastAsia="Arial"/>
          <w:color w:val="4C4747"/>
          <w:lang w:val="es-DO"/>
        </w:rPr>
        <w:t>l</w:t>
      </w:r>
      <w:r w:rsidR="001006D8" w:rsidRPr="00102EDA">
        <w:rPr>
          <w:rFonts w:eastAsia="Arial"/>
          <w:color w:val="4C4747"/>
          <w:spacing w:val="2"/>
          <w:lang w:val="es-DO"/>
        </w:rPr>
        <w:t xml:space="preserve"> </w:t>
      </w:r>
      <w:r w:rsidR="001006D8" w:rsidRPr="00102EDA">
        <w:rPr>
          <w:rFonts w:eastAsia="Arial"/>
          <w:color w:val="4C4747"/>
          <w:spacing w:val="1"/>
          <w:lang w:val="es-DO"/>
        </w:rPr>
        <w:t>de</w:t>
      </w:r>
      <w:r w:rsidR="001006D8" w:rsidRPr="00102EDA">
        <w:rPr>
          <w:rFonts w:eastAsia="Arial"/>
          <w:color w:val="4C4747"/>
          <w:spacing w:val="-2"/>
          <w:lang w:val="es-DO"/>
        </w:rPr>
        <w:t>s</w:t>
      </w:r>
      <w:r w:rsidR="001006D8" w:rsidRPr="00102EDA">
        <w:rPr>
          <w:rFonts w:eastAsia="Arial"/>
          <w:color w:val="4C4747"/>
          <w:spacing w:val="1"/>
          <w:lang w:val="es-DO"/>
        </w:rPr>
        <w:t>a</w:t>
      </w:r>
      <w:r w:rsidR="001006D8" w:rsidRPr="00102EDA">
        <w:rPr>
          <w:rFonts w:eastAsia="Arial"/>
          <w:color w:val="4C4747"/>
          <w:lang w:val="es-DO"/>
        </w:rPr>
        <w:t>r</w:t>
      </w:r>
      <w:r w:rsidR="001006D8" w:rsidRPr="00102EDA">
        <w:rPr>
          <w:rFonts w:eastAsia="Arial"/>
          <w:color w:val="4C4747"/>
          <w:spacing w:val="-1"/>
          <w:lang w:val="es-DO"/>
        </w:rPr>
        <w:t>r</w:t>
      </w:r>
      <w:r w:rsidR="001006D8" w:rsidRPr="00102EDA">
        <w:rPr>
          <w:rFonts w:eastAsia="Arial"/>
          <w:color w:val="4C4747"/>
          <w:spacing w:val="1"/>
          <w:lang w:val="es-DO"/>
        </w:rPr>
        <w:t>o</w:t>
      </w:r>
      <w:r w:rsidR="001006D8" w:rsidRPr="00102EDA">
        <w:rPr>
          <w:rFonts w:eastAsia="Arial"/>
          <w:color w:val="4C4747"/>
          <w:lang w:val="es-DO"/>
        </w:rPr>
        <w:t>l</w:t>
      </w:r>
      <w:r w:rsidR="001006D8" w:rsidRPr="00102EDA">
        <w:rPr>
          <w:rFonts w:eastAsia="Arial"/>
          <w:color w:val="4C4747"/>
          <w:spacing w:val="-1"/>
          <w:lang w:val="es-DO"/>
        </w:rPr>
        <w:t>l</w:t>
      </w:r>
      <w:r w:rsidR="001006D8" w:rsidRPr="00102EDA">
        <w:rPr>
          <w:rFonts w:eastAsia="Arial"/>
          <w:color w:val="4C4747"/>
          <w:lang w:val="es-DO"/>
        </w:rPr>
        <w:t>o</w:t>
      </w:r>
      <w:r w:rsidR="001006D8" w:rsidRPr="00102EDA">
        <w:rPr>
          <w:rFonts w:eastAsia="Arial"/>
          <w:color w:val="4C4747"/>
          <w:spacing w:val="4"/>
          <w:lang w:val="es-DO"/>
        </w:rPr>
        <w:t xml:space="preserve"> </w:t>
      </w:r>
      <w:r w:rsidR="001006D8" w:rsidRPr="00102EDA">
        <w:rPr>
          <w:rFonts w:eastAsia="Arial"/>
          <w:color w:val="4C4747"/>
          <w:spacing w:val="1"/>
          <w:lang w:val="es-DO"/>
        </w:rPr>
        <w:t>d</w:t>
      </w:r>
      <w:r w:rsidR="001006D8" w:rsidRPr="00102EDA">
        <w:rPr>
          <w:rFonts w:eastAsia="Arial"/>
          <w:color w:val="4C4747"/>
          <w:lang w:val="es-DO"/>
        </w:rPr>
        <w:t>e</w:t>
      </w:r>
      <w:r w:rsidR="001006D8" w:rsidRPr="00102EDA">
        <w:rPr>
          <w:rFonts w:eastAsia="Arial"/>
          <w:color w:val="4C4747"/>
          <w:spacing w:val="4"/>
          <w:lang w:val="es-DO"/>
        </w:rPr>
        <w:t xml:space="preserve"> </w:t>
      </w:r>
      <w:r w:rsidR="001006D8" w:rsidRPr="00102EDA">
        <w:rPr>
          <w:rFonts w:eastAsia="Arial"/>
          <w:color w:val="4C4747"/>
          <w:spacing w:val="1"/>
          <w:lang w:val="es-DO"/>
        </w:rPr>
        <w:t>po</w:t>
      </w:r>
      <w:r w:rsidR="001006D8" w:rsidRPr="00102EDA">
        <w:rPr>
          <w:rFonts w:eastAsia="Arial"/>
          <w:color w:val="4C4747"/>
          <w:lang w:val="es-DO"/>
        </w:rPr>
        <w:t>l</w:t>
      </w:r>
      <w:r w:rsidR="001006D8" w:rsidRPr="00102EDA">
        <w:rPr>
          <w:rFonts w:eastAsia="Arial"/>
          <w:color w:val="4C4747"/>
          <w:spacing w:val="-2"/>
          <w:lang w:val="es-DO"/>
        </w:rPr>
        <w:t>í</w:t>
      </w:r>
      <w:r w:rsidR="001006D8" w:rsidRPr="00102EDA">
        <w:rPr>
          <w:rFonts w:eastAsia="Arial"/>
          <w:color w:val="4C4747"/>
          <w:lang w:val="es-DO"/>
        </w:rPr>
        <w:t>tic</w:t>
      </w:r>
      <w:r w:rsidR="001006D8" w:rsidRPr="00102EDA">
        <w:rPr>
          <w:rFonts w:eastAsia="Arial"/>
          <w:color w:val="4C4747"/>
          <w:spacing w:val="1"/>
          <w:lang w:val="es-DO"/>
        </w:rPr>
        <w:t>a</w:t>
      </w:r>
      <w:r w:rsidR="001006D8" w:rsidRPr="00102EDA">
        <w:rPr>
          <w:rFonts w:eastAsia="Arial"/>
          <w:color w:val="4C4747"/>
          <w:lang w:val="es-DO"/>
        </w:rPr>
        <w:t>s</w:t>
      </w:r>
      <w:r w:rsidR="001006D8" w:rsidRPr="00102EDA">
        <w:rPr>
          <w:rFonts w:eastAsia="Arial"/>
          <w:color w:val="4C4747"/>
          <w:spacing w:val="3"/>
          <w:lang w:val="es-DO"/>
        </w:rPr>
        <w:t xml:space="preserve"> </w:t>
      </w:r>
      <w:r w:rsidR="001006D8" w:rsidRPr="00102EDA">
        <w:rPr>
          <w:rFonts w:eastAsia="Arial"/>
          <w:color w:val="4C4747"/>
          <w:lang w:val="es-DO"/>
        </w:rPr>
        <w:t>y</w:t>
      </w:r>
      <w:r w:rsidR="001006D8" w:rsidRPr="00102EDA">
        <w:rPr>
          <w:rFonts w:eastAsia="Arial"/>
          <w:color w:val="4C4747"/>
          <w:spacing w:val="8"/>
          <w:lang w:val="es-DO"/>
        </w:rPr>
        <w:t xml:space="preserve"> </w:t>
      </w:r>
      <w:r w:rsidR="001006D8" w:rsidRPr="00102EDA">
        <w:rPr>
          <w:rFonts w:eastAsia="Arial"/>
          <w:color w:val="4C4747"/>
          <w:spacing w:val="1"/>
          <w:lang w:val="es-DO"/>
        </w:rPr>
        <w:t>p</w:t>
      </w:r>
      <w:r w:rsidR="001006D8" w:rsidRPr="00102EDA">
        <w:rPr>
          <w:rFonts w:eastAsia="Arial"/>
          <w:color w:val="4C4747"/>
          <w:lang w:val="es-DO"/>
        </w:rPr>
        <w:t>rácticas</w:t>
      </w:r>
      <w:r w:rsidR="001006D8" w:rsidRPr="00102EDA">
        <w:rPr>
          <w:rFonts w:eastAsia="Arial"/>
          <w:color w:val="4C4747"/>
          <w:spacing w:val="5"/>
          <w:lang w:val="es-DO"/>
        </w:rPr>
        <w:t xml:space="preserve"> </w:t>
      </w:r>
      <w:r w:rsidR="001006D8" w:rsidRPr="00102EDA">
        <w:rPr>
          <w:rFonts w:eastAsia="Arial"/>
          <w:color w:val="4C4747"/>
          <w:spacing w:val="1"/>
          <w:lang w:val="es-DO"/>
        </w:rPr>
        <w:t>d</w:t>
      </w:r>
      <w:r w:rsidR="001006D8" w:rsidRPr="00102EDA">
        <w:rPr>
          <w:rFonts w:eastAsia="Arial"/>
          <w:color w:val="4C4747"/>
          <w:lang w:val="es-DO"/>
        </w:rPr>
        <w:t>e</w:t>
      </w:r>
      <w:r w:rsidR="001006D8" w:rsidRPr="00102EDA">
        <w:rPr>
          <w:rFonts w:eastAsia="Arial"/>
          <w:color w:val="4C4747"/>
          <w:spacing w:val="4"/>
          <w:lang w:val="es-DO"/>
        </w:rPr>
        <w:t xml:space="preserve"> </w:t>
      </w:r>
      <w:r w:rsidR="001006D8" w:rsidRPr="00102EDA">
        <w:rPr>
          <w:rFonts w:eastAsia="Arial"/>
          <w:color w:val="4C4747"/>
          <w:lang w:val="es-DO"/>
        </w:rPr>
        <w:t>retrib</w:t>
      </w:r>
      <w:r w:rsidR="001006D8" w:rsidRPr="00102EDA">
        <w:rPr>
          <w:rFonts w:eastAsia="Arial"/>
          <w:color w:val="4C4747"/>
          <w:spacing w:val="1"/>
          <w:lang w:val="es-DO"/>
        </w:rPr>
        <w:t>u</w:t>
      </w:r>
      <w:r w:rsidR="001006D8" w:rsidRPr="00102EDA">
        <w:rPr>
          <w:rFonts w:eastAsia="Arial"/>
          <w:color w:val="4C4747"/>
          <w:lang w:val="es-DO"/>
        </w:rPr>
        <w:t>ci</w:t>
      </w:r>
      <w:r w:rsidR="001006D8" w:rsidRPr="00102EDA">
        <w:rPr>
          <w:rFonts w:eastAsia="Arial"/>
          <w:color w:val="4C4747"/>
          <w:spacing w:val="-2"/>
          <w:lang w:val="es-DO"/>
        </w:rPr>
        <w:t>ó</w:t>
      </w:r>
      <w:r w:rsidR="001006D8" w:rsidRPr="00102EDA">
        <w:rPr>
          <w:rFonts w:eastAsia="Arial"/>
          <w:color w:val="4C4747"/>
          <w:lang w:val="es-DO"/>
        </w:rPr>
        <w:t xml:space="preserve">n </w:t>
      </w:r>
      <w:r w:rsidR="001006D8" w:rsidRPr="00102EDA">
        <w:rPr>
          <w:rFonts w:eastAsia="Arial"/>
          <w:color w:val="4C4747"/>
          <w:spacing w:val="1"/>
          <w:lang w:val="es-DO"/>
        </w:rPr>
        <w:t>mo</w:t>
      </w:r>
      <w:r w:rsidR="001006D8" w:rsidRPr="00102EDA">
        <w:rPr>
          <w:rFonts w:eastAsia="Arial"/>
          <w:color w:val="4C4747"/>
          <w:spacing w:val="-1"/>
          <w:lang w:val="es-DO"/>
        </w:rPr>
        <w:t>n</w:t>
      </w:r>
      <w:r w:rsidR="001006D8" w:rsidRPr="00102EDA">
        <w:rPr>
          <w:rFonts w:eastAsia="Arial"/>
          <w:color w:val="4C4747"/>
          <w:spacing w:val="1"/>
          <w:lang w:val="es-DO"/>
        </w:rPr>
        <w:t>e</w:t>
      </w:r>
      <w:r w:rsidR="001006D8" w:rsidRPr="00102EDA">
        <w:rPr>
          <w:rFonts w:eastAsia="Arial"/>
          <w:color w:val="4C4747"/>
          <w:lang w:val="es-DO"/>
        </w:rPr>
        <w:t>t</w:t>
      </w:r>
      <w:r w:rsidR="001006D8" w:rsidRPr="00102EDA">
        <w:rPr>
          <w:rFonts w:eastAsia="Arial"/>
          <w:color w:val="4C4747"/>
          <w:spacing w:val="1"/>
          <w:lang w:val="es-DO"/>
        </w:rPr>
        <w:t>a</w:t>
      </w:r>
      <w:r w:rsidR="001006D8" w:rsidRPr="00102EDA">
        <w:rPr>
          <w:rFonts w:eastAsia="Arial"/>
          <w:color w:val="4C4747"/>
          <w:lang w:val="es-DO"/>
        </w:rPr>
        <w:t>r</w:t>
      </w:r>
      <w:r w:rsidR="001006D8" w:rsidRPr="00102EDA">
        <w:rPr>
          <w:rFonts w:eastAsia="Arial"/>
          <w:color w:val="4C4747"/>
          <w:spacing w:val="-1"/>
          <w:lang w:val="es-DO"/>
        </w:rPr>
        <w:t>i</w:t>
      </w:r>
      <w:r w:rsidR="001006D8" w:rsidRPr="00102EDA">
        <w:rPr>
          <w:rFonts w:eastAsia="Arial"/>
          <w:color w:val="4C4747"/>
          <w:lang w:val="es-DO"/>
        </w:rPr>
        <w:t>a</w:t>
      </w:r>
      <w:r w:rsidR="001006D8" w:rsidRPr="00102EDA">
        <w:rPr>
          <w:rFonts w:eastAsia="Arial"/>
          <w:color w:val="4C4747"/>
          <w:spacing w:val="1"/>
          <w:lang w:val="es-DO"/>
        </w:rPr>
        <w:t xml:space="preserve"> </w:t>
      </w:r>
      <w:r w:rsidR="001006D8" w:rsidRPr="00102EDA">
        <w:rPr>
          <w:rFonts w:eastAsia="Arial"/>
          <w:color w:val="4C4747"/>
          <w:lang w:val="es-DO"/>
        </w:rPr>
        <w:t xml:space="preserve">y </w:t>
      </w:r>
      <w:r w:rsidR="001006D8" w:rsidRPr="00102EDA">
        <w:rPr>
          <w:rFonts w:eastAsia="Arial"/>
          <w:color w:val="4C4747"/>
          <w:spacing w:val="1"/>
          <w:lang w:val="es-DO"/>
        </w:rPr>
        <w:t>n</w:t>
      </w:r>
      <w:r w:rsidR="001006D8" w:rsidRPr="00102EDA">
        <w:rPr>
          <w:rFonts w:eastAsia="Arial"/>
          <w:color w:val="4C4747"/>
          <w:lang w:val="es-DO"/>
        </w:rPr>
        <w:t>o</w:t>
      </w:r>
      <w:r w:rsidR="001006D8" w:rsidRPr="00102EDA">
        <w:rPr>
          <w:rFonts w:eastAsia="Arial"/>
          <w:color w:val="4C4747"/>
          <w:spacing w:val="2"/>
          <w:lang w:val="es-DO"/>
        </w:rPr>
        <w:t xml:space="preserve"> </w:t>
      </w:r>
      <w:r w:rsidR="001006D8" w:rsidRPr="00102EDA">
        <w:rPr>
          <w:rFonts w:eastAsia="Arial"/>
          <w:color w:val="4C4747"/>
          <w:spacing w:val="-1"/>
          <w:lang w:val="es-DO"/>
        </w:rPr>
        <w:t>m</w:t>
      </w:r>
      <w:r w:rsidR="001006D8" w:rsidRPr="00102EDA">
        <w:rPr>
          <w:rFonts w:eastAsia="Arial"/>
          <w:color w:val="4C4747"/>
          <w:spacing w:val="1"/>
          <w:lang w:val="es-DO"/>
        </w:rPr>
        <w:t>o</w:t>
      </w:r>
      <w:r w:rsidR="001006D8" w:rsidRPr="00102EDA">
        <w:rPr>
          <w:rFonts w:eastAsia="Arial"/>
          <w:color w:val="4C4747"/>
          <w:spacing w:val="-1"/>
          <w:lang w:val="es-DO"/>
        </w:rPr>
        <w:t>n</w:t>
      </w:r>
      <w:r w:rsidR="001006D8" w:rsidRPr="00102EDA">
        <w:rPr>
          <w:rFonts w:eastAsia="Arial"/>
          <w:color w:val="4C4747"/>
          <w:spacing w:val="1"/>
          <w:lang w:val="es-DO"/>
        </w:rPr>
        <w:t>e</w:t>
      </w:r>
      <w:r w:rsidR="001006D8" w:rsidRPr="00102EDA">
        <w:rPr>
          <w:rFonts w:eastAsia="Arial"/>
          <w:color w:val="4C4747"/>
          <w:lang w:val="es-DO"/>
        </w:rPr>
        <w:t>t</w:t>
      </w:r>
      <w:r w:rsidR="001006D8" w:rsidRPr="00102EDA">
        <w:rPr>
          <w:rFonts w:eastAsia="Arial"/>
          <w:color w:val="4C4747"/>
          <w:spacing w:val="1"/>
          <w:lang w:val="es-DO"/>
        </w:rPr>
        <w:t>a</w:t>
      </w:r>
      <w:r w:rsidR="001006D8" w:rsidRPr="00102EDA">
        <w:rPr>
          <w:rFonts w:eastAsia="Arial"/>
          <w:color w:val="4C4747"/>
          <w:lang w:val="es-DO"/>
        </w:rPr>
        <w:t>r</w:t>
      </w:r>
      <w:r w:rsidR="001006D8" w:rsidRPr="00102EDA">
        <w:rPr>
          <w:rFonts w:eastAsia="Arial"/>
          <w:color w:val="4C4747"/>
          <w:spacing w:val="-1"/>
          <w:lang w:val="es-DO"/>
        </w:rPr>
        <w:t>i</w:t>
      </w:r>
      <w:r w:rsidR="001006D8" w:rsidRPr="00102EDA">
        <w:rPr>
          <w:rFonts w:eastAsia="Arial"/>
          <w:color w:val="4C4747"/>
          <w:spacing w:val="1"/>
          <w:lang w:val="es-DO"/>
        </w:rPr>
        <w:t>a</w:t>
      </w:r>
      <w:r w:rsidR="001006D8" w:rsidRPr="00102EDA">
        <w:rPr>
          <w:rFonts w:eastAsia="Arial"/>
          <w:color w:val="4C4747"/>
          <w:lang w:val="es-DO"/>
        </w:rPr>
        <w:t>,</w:t>
      </w:r>
      <w:r w:rsidR="001006D8" w:rsidRPr="00102EDA">
        <w:rPr>
          <w:rFonts w:eastAsia="Arial"/>
          <w:color w:val="4C4747"/>
          <w:spacing w:val="2"/>
          <w:lang w:val="es-DO"/>
        </w:rPr>
        <w:t xml:space="preserve"> </w:t>
      </w:r>
      <w:r w:rsidR="001006D8" w:rsidRPr="00102EDA">
        <w:rPr>
          <w:rFonts w:eastAsia="Arial"/>
          <w:color w:val="4C4747"/>
          <w:spacing w:val="1"/>
          <w:lang w:val="es-DO"/>
        </w:rPr>
        <w:t>pa</w:t>
      </w:r>
      <w:r w:rsidR="001006D8" w:rsidRPr="00102EDA">
        <w:rPr>
          <w:rFonts w:eastAsia="Arial"/>
          <w:color w:val="4C4747"/>
          <w:lang w:val="es-DO"/>
        </w:rPr>
        <w:t xml:space="preserve">ra </w:t>
      </w:r>
      <w:r w:rsidR="001006D8" w:rsidRPr="00102EDA">
        <w:rPr>
          <w:rFonts w:eastAsia="Arial"/>
          <w:color w:val="4C4747"/>
          <w:spacing w:val="1"/>
          <w:lang w:val="es-DO"/>
        </w:rPr>
        <w:t>e</w:t>
      </w:r>
      <w:r w:rsidR="001006D8" w:rsidRPr="00102EDA">
        <w:rPr>
          <w:rFonts w:eastAsia="Arial"/>
          <w:color w:val="4C4747"/>
          <w:spacing w:val="-2"/>
          <w:lang w:val="es-DO"/>
        </w:rPr>
        <w:t>s</w:t>
      </w:r>
      <w:r w:rsidR="001006D8" w:rsidRPr="00102EDA">
        <w:rPr>
          <w:rFonts w:eastAsia="Arial"/>
          <w:color w:val="4C4747"/>
          <w:lang w:val="es-DO"/>
        </w:rPr>
        <w:t>ti</w:t>
      </w:r>
      <w:r w:rsidR="001006D8" w:rsidRPr="00102EDA">
        <w:rPr>
          <w:rFonts w:eastAsia="Arial"/>
          <w:color w:val="4C4747"/>
          <w:spacing w:val="1"/>
          <w:lang w:val="es-DO"/>
        </w:rPr>
        <w:t>mu</w:t>
      </w:r>
      <w:r w:rsidR="001006D8" w:rsidRPr="00102EDA">
        <w:rPr>
          <w:rFonts w:eastAsia="Arial"/>
          <w:color w:val="4C4747"/>
          <w:spacing w:val="-3"/>
          <w:lang w:val="es-DO"/>
        </w:rPr>
        <w:t>l</w:t>
      </w:r>
      <w:r w:rsidR="001006D8" w:rsidRPr="00102EDA">
        <w:rPr>
          <w:rFonts w:eastAsia="Arial"/>
          <w:color w:val="4C4747"/>
          <w:spacing w:val="1"/>
          <w:lang w:val="es-DO"/>
        </w:rPr>
        <w:t>a</w:t>
      </w:r>
      <w:r w:rsidR="001006D8" w:rsidRPr="00102EDA">
        <w:rPr>
          <w:rFonts w:eastAsia="Arial"/>
          <w:color w:val="4C4747"/>
          <w:lang w:val="es-DO"/>
        </w:rPr>
        <w:t>r</w:t>
      </w:r>
      <w:r w:rsidR="001006D8" w:rsidRPr="00102EDA">
        <w:rPr>
          <w:rFonts w:eastAsia="Arial"/>
          <w:color w:val="4C4747"/>
          <w:spacing w:val="1"/>
          <w:lang w:val="es-DO"/>
        </w:rPr>
        <w:t xml:space="preserve"> e</w:t>
      </w:r>
      <w:r w:rsidR="001006D8" w:rsidRPr="00102EDA">
        <w:rPr>
          <w:rFonts w:eastAsia="Arial"/>
          <w:color w:val="4C4747"/>
          <w:lang w:val="es-DO"/>
        </w:rPr>
        <w:t>n</w:t>
      </w:r>
      <w:r w:rsidR="001006D8" w:rsidRPr="00102EDA">
        <w:rPr>
          <w:rFonts w:eastAsia="Arial"/>
          <w:color w:val="4C4747"/>
          <w:spacing w:val="1"/>
          <w:lang w:val="es-DO"/>
        </w:rPr>
        <w:t xml:space="preserve"> </w:t>
      </w:r>
      <w:r w:rsidR="001006D8" w:rsidRPr="00102EDA">
        <w:rPr>
          <w:rFonts w:eastAsia="Arial"/>
          <w:color w:val="4C4747"/>
          <w:lang w:val="es-DO"/>
        </w:rPr>
        <w:t>los</w:t>
      </w:r>
      <w:r w:rsidR="001006D8" w:rsidRPr="00102EDA">
        <w:rPr>
          <w:rFonts w:eastAsia="Arial"/>
          <w:color w:val="4C4747"/>
          <w:spacing w:val="2"/>
          <w:lang w:val="es-DO"/>
        </w:rPr>
        <w:t xml:space="preserve"> </w:t>
      </w:r>
      <w:r w:rsidR="001006D8" w:rsidRPr="00102EDA">
        <w:rPr>
          <w:rFonts w:eastAsia="Arial"/>
          <w:color w:val="4C4747"/>
          <w:spacing w:val="-2"/>
          <w:lang w:val="es-DO"/>
        </w:rPr>
        <w:t>s</w:t>
      </w:r>
      <w:r w:rsidR="001006D8" w:rsidRPr="00102EDA">
        <w:rPr>
          <w:rFonts w:eastAsia="Arial"/>
          <w:color w:val="4C4747"/>
          <w:spacing w:val="1"/>
          <w:lang w:val="es-DO"/>
        </w:rPr>
        <w:t>e</w:t>
      </w:r>
      <w:r w:rsidR="001006D8" w:rsidRPr="00102EDA">
        <w:rPr>
          <w:rFonts w:eastAsia="Arial"/>
          <w:color w:val="4C4747"/>
          <w:lang w:val="es-DO"/>
        </w:rPr>
        <w:t>r</w:t>
      </w:r>
      <w:r w:rsidR="001006D8" w:rsidRPr="00102EDA">
        <w:rPr>
          <w:rFonts w:eastAsia="Arial"/>
          <w:color w:val="4C4747"/>
          <w:spacing w:val="-3"/>
          <w:lang w:val="es-DO"/>
        </w:rPr>
        <w:t>v</w:t>
      </w:r>
      <w:r w:rsidR="001006D8" w:rsidRPr="00102EDA">
        <w:rPr>
          <w:rFonts w:eastAsia="Arial"/>
          <w:color w:val="4C4747"/>
          <w:lang w:val="es-DO"/>
        </w:rPr>
        <w:t>id</w:t>
      </w:r>
      <w:r w:rsidR="001006D8" w:rsidRPr="00102EDA">
        <w:rPr>
          <w:rFonts w:eastAsia="Arial"/>
          <w:color w:val="4C4747"/>
          <w:spacing w:val="1"/>
          <w:lang w:val="es-DO"/>
        </w:rPr>
        <w:t>o</w:t>
      </w:r>
      <w:r w:rsidR="001006D8" w:rsidRPr="00102EDA">
        <w:rPr>
          <w:rFonts w:eastAsia="Arial"/>
          <w:color w:val="4C4747"/>
          <w:lang w:val="es-DO"/>
        </w:rPr>
        <w:t>res</w:t>
      </w:r>
      <w:r w:rsidR="001006D8" w:rsidRPr="00102EDA">
        <w:rPr>
          <w:rFonts w:eastAsia="Arial"/>
          <w:color w:val="4C4747"/>
          <w:spacing w:val="2"/>
          <w:lang w:val="es-DO"/>
        </w:rPr>
        <w:t xml:space="preserve"> </w:t>
      </w:r>
      <w:r w:rsidR="001006D8" w:rsidRPr="00102EDA">
        <w:rPr>
          <w:rFonts w:eastAsia="Arial"/>
          <w:color w:val="4C4747"/>
          <w:spacing w:val="-1"/>
          <w:lang w:val="es-DO"/>
        </w:rPr>
        <w:t>p</w:t>
      </w:r>
      <w:r w:rsidR="001006D8" w:rsidRPr="00102EDA">
        <w:rPr>
          <w:rFonts w:eastAsia="Arial"/>
          <w:color w:val="4C4747"/>
          <w:spacing w:val="1"/>
          <w:lang w:val="es-DO"/>
        </w:rPr>
        <w:t>úb</w:t>
      </w:r>
      <w:r w:rsidR="001006D8" w:rsidRPr="00102EDA">
        <w:rPr>
          <w:rFonts w:eastAsia="Arial"/>
          <w:color w:val="4C4747"/>
          <w:lang w:val="es-DO"/>
        </w:rPr>
        <w:t>l</w:t>
      </w:r>
      <w:r w:rsidR="001006D8" w:rsidRPr="00102EDA">
        <w:rPr>
          <w:rFonts w:eastAsia="Arial"/>
          <w:color w:val="4C4747"/>
          <w:spacing w:val="-1"/>
          <w:lang w:val="es-DO"/>
        </w:rPr>
        <w:t>i</w:t>
      </w:r>
      <w:r w:rsidR="001006D8" w:rsidRPr="00102EDA">
        <w:rPr>
          <w:rFonts w:eastAsia="Arial"/>
          <w:color w:val="4C4747"/>
          <w:lang w:val="es-DO"/>
        </w:rPr>
        <w:t>c</w:t>
      </w:r>
      <w:r w:rsidR="001006D8" w:rsidRPr="00102EDA">
        <w:rPr>
          <w:rFonts w:eastAsia="Arial"/>
          <w:color w:val="4C4747"/>
          <w:spacing w:val="1"/>
          <w:lang w:val="es-DO"/>
        </w:rPr>
        <w:t>o</w:t>
      </w:r>
      <w:r w:rsidR="001006D8" w:rsidRPr="00102EDA">
        <w:rPr>
          <w:rFonts w:eastAsia="Arial"/>
          <w:color w:val="4C4747"/>
          <w:lang w:val="es-DO"/>
        </w:rPr>
        <w:t xml:space="preserve">s </w:t>
      </w:r>
      <w:r w:rsidR="001006D8" w:rsidRPr="00102EDA">
        <w:rPr>
          <w:rFonts w:eastAsia="Arial"/>
          <w:color w:val="4C4747"/>
          <w:spacing w:val="1"/>
          <w:lang w:val="es-DO"/>
        </w:rPr>
        <w:t>e</w:t>
      </w:r>
      <w:r w:rsidR="001006D8" w:rsidRPr="00102EDA">
        <w:rPr>
          <w:rFonts w:eastAsia="Arial"/>
          <w:color w:val="4C4747"/>
          <w:lang w:val="es-DO"/>
        </w:rPr>
        <w:t>l</w:t>
      </w:r>
      <w:r w:rsidR="001006D8" w:rsidRPr="00102EDA">
        <w:rPr>
          <w:rFonts w:eastAsia="Arial"/>
          <w:color w:val="4C4747"/>
          <w:spacing w:val="2"/>
          <w:lang w:val="es-DO"/>
        </w:rPr>
        <w:t xml:space="preserve"> </w:t>
      </w:r>
      <w:r w:rsidR="001006D8" w:rsidRPr="00102EDA">
        <w:rPr>
          <w:rFonts w:eastAsia="Arial"/>
          <w:color w:val="4C4747"/>
          <w:spacing w:val="7"/>
          <w:lang w:val="es-DO"/>
        </w:rPr>
        <w:t>e</w:t>
      </w:r>
      <w:r w:rsidR="001006D8" w:rsidRPr="00102EDA">
        <w:rPr>
          <w:rFonts w:eastAsia="Arial"/>
          <w:color w:val="4C4747"/>
          <w:spacing w:val="-2"/>
          <w:lang w:val="es-DO"/>
        </w:rPr>
        <w:t>s</w:t>
      </w:r>
      <w:r w:rsidR="001006D8" w:rsidRPr="00102EDA">
        <w:rPr>
          <w:rFonts w:eastAsia="Arial"/>
          <w:color w:val="4C4747"/>
          <w:lang w:val="es-DO"/>
        </w:rPr>
        <w:t>f</w:t>
      </w:r>
      <w:r w:rsidR="001006D8" w:rsidRPr="00102EDA">
        <w:rPr>
          <w:rFonts w:eastAsia="Arial"/>
          <w:color w:val="4C4747"/>
          <w:spacing w:val="1"/>
          <w:lang w:val="es-DO"/>
        </w:rPr>
        <w:t>ue</w:t>
      </w:r>
      <w:r w:rsidR="001006D8" w:rsidRPr="00102EDA">
        <w:rPr>
          <w:rFonts w:eastAsia="Arial"/>
          <w:color w:val="4C4747"/>
          <w:lang w:val="es-DO"/>
        </w:rPr>
        <w:t>r</w:t>
      </w:r>
      <w:r w:rsidR="001006D8" w:rsidRPr="00102EDA">
        <w:rPr>
          <w:rFonts w:eastAsia="Arial"/>
          <w:color w:val="4C4747"/>
          <w:spacing w:val="-3"/>
          <w:lang w:val="es-DO"/>
        </w:rPr>
        <w:t>z</w:t>
      </w:r>
      <w:r w:rsidR="001006D8" w:rsidRPr="00102EDA">
        <w:rPr>
          <w:rFonts w:eastAsia="Arial"/>
          <w:color w:val="4C4747"/>
          <w:lang w:val="es-DO"/>
        </w:rPr>
        <w:t>o in</w:t>
      </w:r>
      <w:r w:rsidR="001006D8" w:rsidRPr="00102EDA">
        <w:rPr>
          <w:rFonts w:eastAsia="Arial"/>
          <w:color w:val="4C4747"/>
          <w:spacing w:val="1"/>
          <w:lang w:val="es-DO"/>
        </w:rPr>
        <w:t>d</w:t>
      </w:r>
      <w:r w:rsidR="001006D8" w:rsidRPr="00102EDA">
        <w:rPr>
          <w:rFonts w:eastAsia="Arial"/>
          <w:color w:val="4C4747"/>
          <w:lang w:val="es-DO"/>
        </w:rPr>
        <w:t>i</w:t>
      </w:r>
      <w:r w:rsidR="001006D8" w:rsidRPr="00102EDA">
        <w:rPr>
          <w:rFonts w:eastAsia="Arial"/>
          <w:color w:val="4C4747"/>
          <w:spacing w:val="-3"/>
          <w:lang w:val="es-DO"/>
        </w:rPr>
        <w:t>v</w:t>
      </w:r>
      <w:r w:rsidR="001006D8" w:rsidRPr="00102EDA">
        <w:rPr>
          <w:rFonts w:eastAsia="Arial"/>
          <w:color w:val="4C4747"/>
          <w:lang w:val="es-DO"/>
        </w:rPr>
        <w:t>id</w:t>
      </w:r>
      <w:r w:rsidR="001006D8" w:rsidRPr="00102EDA">
        <w:rPr>
          <w:rFonts w:eastAsia="Arial"/>
          <w:color w:val="4C4747"/>
          <w:spacing w:val="1"/>
          <w:lang w:val="es-DO"/>
        </w:rPr>
        <w:t>ua</w:t>
      </w:r>
      <w:r w:rsidR="001006D8" w:rsidRPr="00102EDA">
        <w:rPr>
          <w:rFonts w:eastAsia="Arial"/>
          <w:color w:val="4C4747"/>
          <w:lang w:val="es-DO"/>
        </w:rPr>
        <w:t>l.</w:t>
      </w:r>
    </w:p>
    <w:p w14:paraId="0ADE798D" w14:textId="681B3F5F" w:rsidR="001006D8" w:rsidRPr="00102EDA" w:rsidRDefault="001006D8" w:rsidP="00BF59CB">
      <w:pPr>
        <w:spacing w:line="360" w:lineRule="auto"/>
        <w:jc w:val="both"/>
        <w:rPr>
          <w:color w:val="4C4747"/>
          <w:lang w:val="es-DO"/>
        </w:rPr>
      </w:pPr>
      <w:r w:rsidRPr="00102EDA">
        <w:rPr>
          <w:color w:val="4C4747"/>
          <w:lang w:val="es-DO"/>
        </w:rPr>
        <w:t>Con la finalidad de organizar nuestra nómina este depto</w:t>
      </w:r>
      <w:r w:rsidR="005017CD" w:rsidRPr="00102EDA">
        <w:rPr>
          <w:color w:val="4C4747"/>
          <w:lang w:val="es-DO"/>
        </w:rPr>
        <w:t>.  Acompañado d</w:t>
      </w:r>
      <w:r w:rsidRPr="00102EDA">
        <w:rPr>
          <w:color w:val="4C4747"/>
          <w:lang w:val="es-DO"/>
        </w:rPr>
        <w:t xml:space="preserve">el Ministerio de Administración Pública realizó la adecuación de cargos de acuerdo al Manual de Cargos </w:t>
      </w:r>
      <w:r w:rsidR="005017CD" w:rsidRPr="00102EDA">
        <w:rPr>
          <w:color w:val="4C4747"/>
          <w:lang w:val="es-DO"/>
        </w:rPr>
        <w:t>aprobados por dicho ministerio, estamos</w:t>
      </w:r>
      <w:r w:rsidRPr="00102EDA">
        <w:rPr>
          <w:color w:val="4C4747"/>
          <w:lang w:val="es-DO"/>
        </w:rPr>
        <w:t xml:space="preserve"> inmersos en el proceso de adecuación de las nomenclaturas de cargos de nuestros colaboradores para ajustar los mismos a sus cargos correspondiente según las tareas que desempeñan, a la fecha hemos recibido aprobación por parte del Ministerio de Administración Pública, para una primera fase en la cual se impactará a los colaboradores de la Nómina Fija.</w:t>
      </w:r>
    </w:p>
    <w:p w14:paraId="485E082C" w14:textId="3B6C3C34" w:rsidR="001006D8" w:rsidRPr="00102EDA" w:rsidRDefault="001006D8" w:rsidP="00BF59CB">
      <w:pPr>
        <w:spacing w:line="360" w:lineRule="auto"/>
        <w:jc w:val="both"/>
        <w:rPr>
          <w:color w:val="4C4747"/>
          <w:lang w:val="es-DO"/>
        </w:rPr>
      </w:pPr>
      <w:r w:rsidRPr="00102EDA">
        <w:rPr>
          <w:color w:val="4C4747"/>
          <w:lang w:val="es-DO"/>
        </w:rPr>
        <w:t>En este proceso fueron ajustados los colaboradores que figuraban como “Encargados. De Áreas”, no descritas en nuestro organigrama; Coordinadores, Especialistas, Encargadas Administrativas; entre otros cargos que fueron eliminados según recomendaciones de la analista del ministerio que nos brindó acompañamiento. En lo adelante procede, realizar un levantamiento de nuevas descripciones de puestos que se correspondan con la operatividad de cada una de las áreas de la institución y cumplan con los requerimientos del MAP.</w:t>
      </w:r>
    </w:p>
    <w:p w14:paraId="22985CF4" w14:textId="77777777" w:rsidR="00B02AF2" w:rsidRPr="00102EDA" w:rsidRDefault="00B02AF2" w:rsidP="005976E7">
      <w:pPr>
        <w:pStyle w:val="TITULOS1"/>
      </w:pPr>
      <w:bookmarkStart w:id="171" w:name="_Toc185233331"/>
      <w:r w:rsidRPr="00102EDA">
        <w:t>4.2.2 Análisis de los resultados del SISMAP</w:t>
      </w:r>
      <w:bookmarkEnd w:id="165"/>
      <w:bookmarkEnd w:id="166"/>
      <w:bookmarkEnd w:id="167"/>
      <w:bookmarkEnd w:id="168"/>
      <w:bookmarkEnd w:id="169"/>
      <w:bookmarkEnd w:id="170"/>
      <w:bookmarkEnd w:id="171"/>
    </w:p>
    <w:p w14:paraId="5E4C63E8" w14:textId="77777777" w:rsidR="0018217B" w:rsidRPr="00102EDA" w:rsidRDefault="0018217B" w:rsidP="0018217B">
      <w:pPr>
        <w:spacing w:after="0" w:line="360" w:lineRule="auto"/>
        <w:jc w:val="both"/>
        <w:rPr>
          <w:color w:val="4C4747"/>
          <w:lang w:val="es-DO"/>
        </w:rPr>
      </w:pPr>
      <w:bookmarkStart w:id="172" w:name="_Toc108770172"/>
      <w:bookmarkStart w:id="173" w:name="_Toc123132967"/>
      <w:r w:rsidRPr="00102EDA">
        <w:rPr>
          <w:color w:val="4C4747"/>
          <w:lang w:val="es-DO"/>
        </w:rPr>
        <w:t xml:space="preserve">La gestión de la Dirección de Recursos Humanos en este período ha enfocado en los indicadores del Sistema de Monitoreo de la </w:t>
      </w:r>
      <w:r w:rsidRPr="00102EDA">
        <w:rPr>
          <w:color w:val="4C4747"/>
          <w:lang w:val="es-DO"/>
        </w:rPr>
        <w:lastRenderedPageBreak/>
        <w:t>Administración Pública (SISMAP), que corresponden a esta Dirección.</w:t>
      </w:r>
    </w:p>
    <w:p w14:paraId="33A19845" w14:textId="77777777" w:rsidR="0018217B" w:rsidRPr="00102EDA" w:rsidRDefault="0018217B" w:rsidP="0018217B">
      <w:pPr>
        <w:spacing w:after="0" w:line="360" w:lineRule="auto"/>
        <w:jc w:val="both"/>
        <w:rPr>
          <w:color w:val="4C4747"/>
          <w:lang w:val="es-DO"/>
        </w:rPr>
      </w:pPr>
      <w:r w:rsidRPr="00102EDA">
        <w:rPr>
          <w:color w:val="4C4747"/>
          <w:lang w:val="es-DO"/>
        </w:rPr>
        <w:t>A esta fecha la institución presenta el promedio en verde con 88.38%, estamos tomando acciones pertinentes para continuar ascendiendo la puntuación en los indicadores:</w:t>
      </w:r>
    </w:p>
    <w:p w14:paraId="595B5280" w14:textId="77777777" w:rsidR="0018217B" w:rsidRPr="00102EDA" w:rsidRDefault="0018217B" w:rsidP="0018217B">
      <w:pPr>
        <w:spacing w:after="0" w:line="360" w:lineRule="auto"/>
        <w:ind w:firstLine="708"/>
        <w:jc w:val="both"/>
        <w:rPr>
          <w:color w:val="4C4747"/>
          <w:lang w:val="es-DO"/>
        </w:rPr>
      </w:pPr>
    </w:p>
    <w:p w14:paraId="1F78E4A0" w14:textId="78EDCAA6" w:rsidR="0018217B" w:rsidRPr="00102EDA" w:rsidRDefault="0018217B" w:rsidP="0018217B">
      <w:pPr>
        <w:spacing w:after="0" w:line="360" w:lineRule="auto"/>
        <w:jc w:val="both"/>
        <w:rPr>
          <w:b/>
          <w:bCs/>
          <w:color w:val="4C4747"/>
          <w:shd w:val="clear" w:color="auto" w:fill="FFFFFF"/>
          <w:lang w:val="es-DO"/>
        </w:rPr>
      </w:pPr>
      <w:r w:rsidRPr="00102EDA">
        <w:rPr>
          <w:rStyle w:val="Textoennegrita"/>
          <w:color w:val="4C4747"/>
          <w:shd w:val="clear" w:color="auto" w:fill="FFFFFF"/>
          <w:lang w:val="es-DO"/>
        </w:rPr>
        <w:t>02</w:t>
      </w:r>
      <w:r w:rsidR="003F3720" w:rsidRPr="00102EDA">
        <w:rPr>
          <w:rStyle w:val="Textoennegrita"/>
          <w:color w:val="4C4747"/>
          <w:shd w:val="clear" w:color="auto" w:fill="FFFFFF"/>
          <w:lang w:val="es-DO"/>
        </w:rPr>
        <w:t>. ORGANIZACIÓN</w:t>
      </w:r>
      <w:r w:rsidRPr="00102EDA">
        <w:rPr>
          <w:rStyle w:val="Textoennegrita"/>
          <w:color w:val="4C4747"/>
          <w:shd w:val="clear" w:color="auto" w:fill="FFFFFF"/>
          <w:lang w:val="es-DO"/>
        </w:rPr>
        <w:t xml:space="preserve"> DE LA FUNCIÓN DE RECURSOS HUMANOS.  02.1 </w:t>
      </w:r>
      <w:r w:rsidRPr="00102EDA">
        <w:rPr>
          <w:rStyle w:val="Textoennegrita"/>
          <w:b w:val="0"/>
          <w:bCs w:val="0"/>
          <w:color w:val="4C4747"/>
          <w:shd w:val="clear" w:color="auto" w:fill="FFFFFF"/>
          <w:lang w:val="es-DO"/>
        </w:rPr>
        <w:t>Nivel de Administración del Sistema de Carrera Administrativa</w:t>
      </w:r>
      <w:r w:rsidRPr="00102EDA">
        <w:rPr>
          <w:rStyle w:val="Textoennegrita"/>
          <w:color w:val="4C4747"/>
          <w:shd w:val="clear" w:color="auto" w:fill="FFFFFF"/>
          <w:lang w:val="es-DO"/>
        </w:rPr>
        <w:t xml:space="preserve"> 80%.</w:t>
      </w:r>
    </w:p>
    <w:p w14:paraId="7BE785B8" w14:textId="77777777" w:rsidR="0018217B" w:rsidRPr="00102EDA" w:rsidRDefault="0018217B" w:rsidP="0018217B">
      <w:pPr>
        <w:spacing w:after="0" w:line="360" w:lineRule="auto"/>
        <w:jc w:val="both"/>
        <w:rPr>
          <w:b/>
          <w:color w:val="4C4747"/>
          <w:lang w:val="es-DO"/>
        </w:rPr>
      </w:pPr>
      <w:r w:rsidRPr="00102EDA">
        <w:rPr>
          <w:b/>
          <w:color w:val="4C4747"/>
          <w:lang w:val="es-DO"/>
        </w:rPr>
        <w:t>03. PLANIFICACION DE RECURSOS HUMANOS</w:t>
      </w:r>
      <w:r w:rsidRPr="00102EDA">
        <w:rPr>
          <w:bCs/>
          <w:color w:val="4C4747"/>
          <w:lang w:val="es-DO"/>
        </w:rPr>
        <w:t>.</w:t>
      </w:r>
      <w:r w:rsidRPr="00102EDA">
        <w:rPr>
          <w:b/>
          <w:color w:val="4C4747"/>
          <w:lang w:val="es-DO"/>
        </w:rPr>
        <w:t xml:space="preserve"> 100%.</w:t>
      </w:r>
    </w:p>
    <w:p w14:paraId="7C01DB80" w14:textId="77777777" w:rsidR="0018217B" w:rsidRPr="00102EDA" w:rsidRDefault="0018217B" w:rsidP="0018217B">
      <w:pPr>
        <w:spacing w:after="0" w:line="360" w:lineRule="auto"/>
        <w:jc w:val="both"/>
        <w:rPr>
          <w:color w:val="4C4747"/>
          <w:lang w:val="es-DO"/>
        </w:rPr>
      </w:pPr>
      <w:r w:rsidRPr="00102EDA">
        <w:rPr>
          <w:b/>
          <w:bCs/>
          <w:color w:val="4C4747"/>
          <w:lang w:val="es-DO"/>
        </w:rPr>
        <w:t>05. GESTIÓN DEL EMPLEO</w:t>
      </w:r>
      <w:r w:rsidRPr="00102EDA">
        <w:rPr>
          <w:color w:val="4C4747"/>
          <w:lang w:val="es-DO"/>
        </w:rPr>
        <w:t>.</w:t>
      </w:r>
    </w:p>
    <w:p w14:paraId="6E4EC0D9" w14:textId="77777777" w:rsidR="0018217B" w:rsidRPr="00102EDA" w:rsidRDefault="0018217B" w:rsidP="0018217B">
      <w:pPr>
        <w:spacing w:after="0" w:line="360" w:lineRule="auto"/>
        <w:jc w:val="both"/>
        <w:rPr>
          <w:b/>
          <w:color w:val="4C4747"/>
          <w:lang w:val="es-DO"/>
        </w:rPr>
      </w:pPr>
      <w:r w:rsidRPr="00102EDA">
        <w:rPr>
          <w:bCs/>
          <w:color w:val="4C4747"/>
          <w:lang w:val="es-DO"/>
        </w:rPr>
        <w:t>05.1 Concursos Públicos.</w:t>
      </w:r>
      <w:r w:rsidRPr="00102EDA">
        <w:rPr>
          <w:b/>
          <w:color w:val="4C4747"/>
          <w:lang w:val="es-DO"/>
        </w:rPr>
        <w:t xml:space="preserve"> 100%</w:t>
      </w:r>
    </w:p>
    <w:p w14:paraId="0D077B6B" w14:textId="77777777" w:rsidR="00EF7A20" w:rsidRPr="00102EDA" w:rsidRDefault="00EF7A20" w:rsidP="0018217B">
      <w:pPr>
        <w:spacing w:line="360" w:lineRule="auto"/>
        <w:jc w:val="both"/>
        <w:rPr>
          <w:b/>
          <w:color w:val="4C4747"/>
          <w:lang w:val="es-ES"/>
        </w:rPr>
      </w:pPr>
    </w:p>
    <w:p w14:paraId="3891A28E" w14:textId="4ECF9803" w:rsidR="0018217B" w:rsidRPr="00102EDA" w:rsidRDefault="005D0307" w:rsidP="0018217B">
      <w:pPr>
        <w:spacing w:line="360" w:lineRule="auto"/>
        <w:jc w:val="both"/>
        <w:rPr>
          <w:b/>
          <w:color w:val="4C4747"/>
          <w:lang w:val="es-ES"/>
        </w:rPr>
      </w:pPr>
      <w:r w:rsidRPr="00102EDA">
        <w:rPr>
          <w:b/>
          <w:color w:val="4C4747"/>
          <w:lang w:val="es-ES"/>
        </w:rPr>
        <w:t>Tabla 8.9</w:t>
      </w:r>
      <w:r w:rsidR="0018217B" w:rsidRPr="00102EDA">
        <w:rPr>
          <w:b/>
          <w:color w:val="4C4747"/>
          <w:lang w:val="es-ES"/>
        </w:rPr>
        <w:t xml:space="preserve"> Concursos P</w:t>
      </w:r>
      <w:r w:rsidR="00521050" w:rsidRPr="00102EDA">
        <w:rPr>
          <w:b/>
          <w:color w:val="4C4747"/>
          <w:lang w:val="es-ES"/>
        </w:rPr>
        <w:t>úblicos del año 2024</w:t>
      </w:r>
    </w:p>
    <w:tbl>
      <w:tblPr>
        <w:tblStyle w:val="Tablaconcuadrcula"/>
        <w:tblW w:w="0" w:type="auto"/>
        <w:tblLook w:val="04A0" w:firstRow="1" w:lastRow="0" w:firstColumn="1" w:lastColumn="0" w:noHBand="0" w:noVBand="1"/>
      </w:tblPr>
      <w:tblGrid>
        <w:gridCol w:w="630"/>
        <w:gridCol w:w="3026"/>
        <w:gridCol w:w="1671"/>
        <w:gridCol w:w="2583"/>
      </w:tblGrid>
      <w:tr w:rsidR="005D34AF" w:rsidRPr="004E7EF3" w14:paraId="74FDAB00" w14:textId="77777777" w:rsidTr="00EF7A20">
        <w:tc>
          <w:tcPr>
            <w:tcW w:w="6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46160265" w14:textId="77777777" w:rsidR="0018217B" w:rsidRPr="00AE364B" w:rsidRDefault="0018217B" w:rsidP="00BB0FF7">
            <w:pPr>
              <w:rPr>
                <w:b/>
                <w:color w:val="FFFFFF" w:themeColor="background1"/>
                <w:lang w:val="es-ES"/>
              </w:rPr>
            </w:pPr>
            <w:r w:rsidRPr="00AE364B">
              <w:rPr>
                <w:b/>
                <w:color w:val="FFFFFF" w:themeColor="background1"/>
                <w:lang w:val="es-ES"/>
              </w:rPr>
              <w:t>No.</w:t>
            </w:r>
          </w:p>
        </w:tc>
        <w:tc>
          <w:tcPr>
            <w:tcW w:w="30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5566AA3E" w14:textId="77777777" w:rsidR="0018217B" w:rsidRPr="00AE364B" w:rsidRDefault="0018217B" w:rsidP="00BB0FF7">
            <w:pPr>
              <w:jc w:val="center"/>
              <w:rPr>
                <w:b/>
                <w:color w:val="FFFFFF" w:themeColor="background1"/>
                <w:lang w:val="es-ES"/>
              </w:rPr>
            </w:pPr>
            <w:r w:rsidRPr="00AE364B">
              <w:rPr>
                <w:b/>
                <w:color w:val="FFFFFF" w:themeColor="background1"/>
                <w:lang w:val="es-ES"/>
              </w:rPr>
              <w:t>Cargo</w:t>
            </w:r>
          </w:p>
        </w:tc>
        <w:tc>
          <w:tcPr>
            <w:tcW w:w="167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5E9DE649" w14:textId="77777777" w:rsidR="0018217B" w:rsidRPr="00AE364B" w:rsidRDefault="0018217B" w:rsidP="00BB0FF7">
            <w:pPr>
              <w:jc w:val="center"/>
              <w:rPr>
                <w:b/>
                <w:color w:val="FFFFFF" w:themeColor="background1"/>
                <w:lang w:val="es-ES"/>
              </w:rPr>
            </w:pPr>
            <w:r w:rsidRPr="00AE364B">
              <w:rPr>
                <w:b/>
                <w:color w:val="FFFFFF" w:themeColor="background1"/>
                <w:lang w:val="es-ES"/>
              </w:rPr>
              <w:t>GO</w:t>
            </w:r>
          </w:p>
        </w:tc>
        <w:tc>
          <w:tcPr>
            <w:tcW w:w="25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6A986F96" w14:textId="77777777" w:rsidR="0018217B" w:rsidRPr="00AE364B" w:rsidRDefault="0018217B" w:rsidP="00BB0FF7">
            <w:pPr>
              <w:jc w:val="center"/>
              <w:rPr>
                <w:b/>
                <w:color w:val="FFFFFF" w:themeColor="background1"/>
                <w:lang w:val="es-ES"/>
              </w:rPr>
            </w:pPr>
            <w:r w:rsidRPr="00AE364B">
              <w:rPr>
                <w:b/>
                <w:color w:val="FFFFFF" w:themeColor="background1"/>
                <w:lang w:val="es-ES"/>
              </w:rPr>
              <w:t>Estatus</w:t>
            </w:r>
          </w:p>
        </w:tc>
      </w:tr>
      <w:tr w:rsidR="00102EDA" w:rsidRPr="00102EDA" w14:paraId="22B76951" w14:textId="77777777" w:rsidTr="00EF7A20">
        <w:tc>
          <w:tcPr>
            <w:tcW w:w="630" w:type="dxa"/>
            <w:tcBorders>
              <w:top w:val="single" w:sz="4" w:space="0" w:color="FFFFFF" w:themeColor="background1"/>
            </w:tcBorders>
          </w:tcPr>
          <w:p w14:paraId="42961337" w14:textId="77777777" w:rsidR="0018217B" w:rsidRPr="00102EDA" w:rsidRDefault="0018217B" w:rsidP="00BB0FF7">
            <w:pPr>
              <w:rPr>
                <w:color w:val="4C4747"/>
                <w:sz w:val="20"/>
                <w:szCs w:val="20"/>
                <w:lang w:val="es-ES"/>
              </w:rPr>
            </w:pPr>
            <w:r w:rsidRPr="00102EDA">
              <w:rPr>
                <w:color w:val="4C4747"/>
                <w:sz w:val="20"/>
                <w:szCs w:val="20"/>
                <w:lang w:val="es-ES"/>
              </w:rPr>
              <w:t>1</w:t>
            </w:r>
          </w:p>
        </w:tc>
        <w:tc>
          <w:tcPr>
            <w:tcW w:w="3026" w:type="dxa"/>
            <w:tcBorders>
              <w:top w:val="single" w:sz="4" w:space="0" w:color="FFFFFF" w:themeColor="background1"/>
            </w:tcBorders>
          </w:tcPr>
          <w:p w14:paraId="126BF455" w14:textId="77777777" w:rsidR="0018217B" w:rsidRPr="00102EDA" w:rsidRDefault="0018217B" w:rsidP="00BB0FF7">
            <w:pPr>
              <w:jc w:val="center"/>
              <w:rPr>
                <w:color w:val="4C4747"/>
                <w:sz w:val="20"/>
                <w:szCs w:val="20"/>
                <w:lang w:val="es-ES"/>
              </w:rPr>
            </w:pPr>
            <w:r w:rsidRPr="00102EDA">
              <w:rPr>
                <w:color w:val="4C4747"/>
                <w:sz w:val="20"/>
                <w:szCs w:val="20"/>
                <w:lang w:val="es-ES"/>
              </w:rPr>
              <w:t>Ingeniero de Derecho de Vías</w:t>
            </w:r>
          </w:p>
        </w:tc>
        <w:tc>
          <w:tcPr>
            <w:tcW w:w="1671" w:type="dxa"/>
            <w:tcBorders>
              <w:top w:val="single" w:sz="4" w:space="0" w:color="FFFFFF" w:themeColor="background1"/>
            </w:tcBorders>
          </w:tcPr>
          <w:p w14:paraId="52892211" w14:textId="77777777" w:rsidR="0018217B" w:rsidRPr="00102EDA" w:rsidRDefault="0018217B" w:rsidP="00BB0FF7">
            <w:pPr>
              <w:jc w:val="center"/>
              <w:rPr>
                <w:color w:val="4C4747"/>
                <w:sz w:val="20"/>
                <w:szCs w:val="20"/>
                <w:lang w:val="es-ES"/>
              </w:rPr>
            </w:pPr>
            <w:r w:rsidRPr="00102EDA">
              <w:rPr>
                <w:color w:val="4C4747"/>
                <w:sz w:val="20"/>
                <w:szCs w:val="20"/>
                <w:lang w:val="es-ES"/>
              </w:rPr>
              <w:t>IV</w:t>
            </w:r>
          </w:p>
        </w:tc>
        <w:tc>
          <w:tcPr>
            <w:tcW w:w="2583" w:type="dxa"/>
            <w:tcBorders>
              <w:top w:val="single" w:sz="4" w:space="0" w:color="FFFFFF" w:themeColor="background1"/>
            </w:tcBorders>
          </w:tcPr>
          <w:p w14:paraId="71ECC110" w14:textId="77777777" w:rsidR="0018217B" w:rsidRPr="00102EDA" w:rsidRDefault="0018217B" w:rsidP="00BB0FF7">
            <w:pPr>
              <w:jc w:val="center"/>
              <w:rPr>
                <w:color w:val="4C4747"/>
                <w:sz w:val="20"/>
                <w:szCs w:val="20"/>
                <w:lang w:val="es-ES"/>
              </w:rPr>
            </w:pPr>
            <w:r w:rsidRPr="00102EDA">
              <w:rPr>
                <w:color w:val="4C4747"/>
                <w:sz w:val="20"/>
                <w:szCs w:val="20"/>
                <w:lang w:val="es-ES"/>
              </w:rPr>
              <w:t>Declarado Desierto</w:t>
            </w:r>
          </w:p>
        </w:tc>
      </w:tr>
      <w:tr w:rsidR="00102EDA" w:rsidRPr="00102EDA" w14:paraId="31B85E95" w14:textId="77777777" w:rsidTr="00EF7A20">
        <w:tc>
          <w:tcPr>
            <w:tcW w:w="630" w:type="dxa"/>
          </w:tcPr>
          <w:p w14:paraId="71500E7B" w14:textId="77777777" w:rsidR="0018217B" w:rsidRPr="00102EDA" w:rsidRDefault="0018217B" w:rsidP="00BB0FF7">
            <w:pPr>
              <w:rPr>
                <w:color w:val="4C4747"/>
                <w:sz w:val="20"/>
                <w:szCs w:val="20"/>
                <w:lang w:val="es-ES"/>
              </w:rPr>
            </w:pPr>
            <w:r w:rsidRPr="00102EDA">
              <w:rPr>
                <w:color w:val="4C4747"/>
                <w:sz w:val="20"/>
                <w:szCs w:val="20"/>
                <w:lang w:val="es-ES"/>
              </w:rPr>
              <w:t>2</w:t>
            </w:r>
          </w:p>
        </w:tc>
        <w:tc>
          <w:tcPr>
            <w:tcW w:w="3026" w:type="dxa"/>
          </w:tcPr>
          <w:p w14:paraId="27487E85" w14:textId="77777777" w:rsidR="0018217B" w:rsidRPr="00102EDA" w:rsidRDefault="0018217B" w:rsidP="00BB0FF7">
            <w:pPr>
              <w:jc w:val="center"/>
              <w:rPr>
                <w:color w:val="4C4747"/>
                <w:sz w:val="20"/>
                <w:szCs w:val="20"/>
                <w:lang w:val="es-ES"/>
              </w:rPr>
            </w:pPr>
            <w:r w:rsidRPr="00102EDA">
              <w:rPr>
                <w:color w:val="4C4747"/>
                <w:sz w:val="20"/>
                <w:szCs w:val="20"/>
                <w:lang w:val="es-ES"/>
              </w:rPr>
              <w:t>Ingeniero de Diseño</w:t>
            </w:r>
          </w:p>
        </w:tc>
        <w:tc>
          <w:tcPr>
            <w:tcW w:w="1671" w:type="dxa"/>
          </w:tcPr>
          <w:p w14:paraId="232A7548" w14:textId="77777777" w:rsidR="0018217B" w:rsidRPr="00102EDA" w:rsidRDefault="0018217B" w:rsidP="00BB0FF7">
            <w:pPr>
              <w:jc w:val="center"/>
              <w:rPr>
                <w:color w:val="4C4747"/>
                <w:sz w:val="20"/>
                <w:szCs w:val="20"/>
                <w:lang w:val="es-ES"/>
              </w:rPr>
            </w:pPr>
            <w:r w:rsidRPr="00102EDA">
              <w:rPr>
                <w:color w:val="4C4747"/>
                <w:sz w:val="20"/>
                <w:szCs w:val="20"/>
                <w:lang w:val="es-ES"/>
              </w:rPr>
              <w:t>IV</w:t>
            </w:r>
          </w:p>
        </w:tc>
        <w:tc>
          <w:tcPr>
            <w:tcW w:w="2583" w:type="dxa"/>
          </w:tcPr>
          <w:p w14:paraId="2EE21124" w14:textId="77777777" w:rsidR="0018217B" w:rsidRPr="00102EDA" w:rsidRDefault="0018217B" w:rsidP="00BB0FF7">
            <w:pPr>
              <w:jc w:val="center"/>
              <w:rPr>
                <w:color w:val="4C4747"/>
                <w:sz w:val="20"/>
                <w:szCs w:val="20"/>
                <w:lang w:val="es-ES"/>
              </w:rPr>
            </w:pPr>
            <w:r w:rsidRPr="00102EDA">
              <w:rPr>
                <w:color w:val="4C4747"/>
                <w:sz w:val="20"/>
                <w:szCs w:val="20"/>
                <w:lang w:val="es-ES"/>
              </w:rPr>
              <w:t>Declarado Desierto</w:t>
            </w:r>
          </w:p>
        </w:tc>
      </w:tr>
      <w:tr w:rsidR="00102EDA" w:rsidRPr="00102EDA" w14:paraId="01FDABF6" w14:textId="77777777" w:rsidTr="00EF7A20">
        <w:tc>
          <w:tcPr>
            <w:tcW w:w="630" w:type="dxa"/>
          </w:tcPr>
          <w:p w14:paraId="09113F11" w14:textId="77777777" w:rsidR="0018217B" w:rsidRPr="00102EDA" w:rsidRDefault="0018217B" w:rsidP="00BB0FF7">
            <w:pPr>
              <w:rPr>
                <w:color w:val="4C4747"/>
                <w:sz w:val="20"/>
                <w:szCs w:val="20"/>
                <w:lang w:val="es-ES"/>
              </w:rPr>
            </w:pPr>
            <w:r w:rsidRPr="00102EDA">
              <w:rPr>
                <w:color w:val="4C4747"/>
                <w:sz w:val="20"/>
                <w:szCs w:val="20"/>
                <w:lang w:val="es-ES"/>
              </w:rPr>
              <w:t>3</w:t>
            </w:r>
          </w:p>
        </w:tc>
        <w:tc>
          <w:tcPr>
            <w:tcW w:w="3026" w:type="dxa"/>
          </w:tcPr>
          <w:p w14:paraId="75AD26D8" w14:textId="77777777" w:rsidR="0018217B" w:rsidRPr="00102EDA" w:rsidRDefault="0018217B" w:rsidP="00BB0FF7">
            <w:pPr>
              <w:jc w:val="center"/>
              <w:rPr>
                <w:color w:val="4C4747"/>
                <w:sz w:val="20"/>
                <w:szCs w:val="20"/>
                <w:lang w:val="es-ES"/>
              </w:rPr>
            </w:pPr>
            <w:r w:rsidRPr="00102EDA">
              <w:rPr>
                <w:color w:val="4C4747"/>
                <w:sz w:val="20"/>
                <w:szCs w:val="20"/>
                <w:lang w:val="es-ES"/>
              </w:rPr>
              <w:t>Técnico de Recursos Humanos</w:t>
            </w:r>
          </w:p>
        </w:tc>
        <w:tc>
          <w:tcPr>
            <w:tcW w:w="1671" w:type="dxa"/>
          </w:tcPr>
          <w:p w14:paraId="0EB82B1A" w14:textId="77777777" w:rsidR="0018217B" w:rsidRPr="00102EDA" w:rsidRDefault="0018217B" w:rsidP="00BB0FF7">
            <w:pPr>
              <w:jc w:val="center"/>
              <w:rPr>
                <w:color w:val="4C4747"/>
                <w:sz w:val="20"/>
                <w:szCs w:val="20"/>
                <w:lang w:val="es-ES"/>
              </w:rPr>
            </w:pPr>
            <w:r w:rsidRPr="00102EDA">
              <w:rPr>
                <w:color w:val="4C4747"/>
                <w:sz w:val="20"/>
                <w:szCs w:val="20"/>
                <w:lang w:val="es-ES"/>
              </w:rPr>
              <w:t>III</w:t>
            </w:r>
          </w:p>
        </w:tc>
        <w:tc>
          <w:tcPr>
            <w:tcW w:w="2583" w:type="dxa"/>
          </w:tcPr>
          <w:p w14:paraId="4A5A3706" w14:textId="77777777" w:rsidR="0018217B" w:rsidRPr="00102EDA" w:rsidRDefault="0018217B" w:rsidP="00BB0FF7">
            <w:pPr>
              <w:jc w:val="center"/>
              <w:rPr>
                <w:color w:val="4C4747"/>
                <w:sz w:val="20"/>
                <w:szCs w:val="20"/>
                <w:lang w:val="es-ES"/>
              </w:rPr>
            </w:pPr>
            <w:r w:rsidRPr="00102EDA">
              <w:rPr>
                <w:color w:val="4C4747"/>
                <w:sz w:val="20"/>
                <w:szCs w:val="20"/>
                <w:lang w:val="es-ES"/>
              </w:rPr>
              <w:t>1 ganador</w:t>
            </w:r>
          </w:p>
        </w:tc>
      </w:tr>
      <w:tr w:rsidR="00102EDA" w:rsidRPr="00102EDA" w14:paraId="416CA2C3" w14:textId="77777777" w:rsidTr="00EF7A20">
        <w:tc>
          <w:tcPr>
            <w:tcW w:w="630" w:type="dxa"/>
            <w:tcBorders>
              <w:bottom w:val="single" w:sz="4" w:space="0" w:color="auto"/>
            </w:tcBorders>
          </w:tcPr>
          <w:p w14:paraId="7BBABA7B" w14:textId="77777777" w:rsidR="0018217B" w:rsidRPr="00102EDA" w:rsidRDefault="0018217B" w:rsidP="00BB0FF7">
            <w:pPr>
              <w:rPr>
                <w:color w:val="4C4747"/>
                <w:sz w:val="20"/>
                <w:szCs w:val="20"/>
                <w:lang w:val="es-ES"/>
              </w:rPr>
            </w:pPr>
            <w:r w:rsidRPr="00102EDA">
              <w:rPr>
                <w:color w:val="4C4747"/>
                <w:sz w:val="20"/>
                <w:szCs w:val="20"/>
                <w:lang w:val="es-ES"/>
              </w:rPr>
              <w:t>4</w:t>
            </w:r>
          </w:p>
        </w:tc>
        <w:tc>
          <w:tcPr>
            <w:tcW w:w="3026" w:type="dxa"/>
            <w:tcBorders>
              <w:bottom w:val="single" w:sz="4" w:space="0" w:color="auto"/>
            </w:tcBorders>
          </w:tcPr>
          <w:p w14:paraId="4590F0C7" w14:textId="77777777" w:rsidR="0018217B" w:rsidRPr="00102EDA" w:rsidRDefault="0018217B" w:rsidP="00BB0FF7">
            <w:pPr>
              <w:jc w:val="center"/>
              <w:rPr>
                <w:color w:val="4C4747"/>
                <w:sz w:val="20"/>
                <w:szCs w:val="20"/>
                <w:lang w:val="es-ES"/>
              </w:rPr>
            </w:pPr>
            <w:r w:rsidRPr="00102EDA">
              <w:rPr>
                <w:color w:val="4C4747"/>
                <w:sz w:val="20"/>
                <w:szCs w:val="20"/>
                <w:lang w:val="es-ES"/>
              </w:rPr>
              <w:t>Técnico de Laboratorio</w:t>
            </w:r>
          </w:p>
        </w:tc>
        <w:tc>
          <w:tcPr>
            <w:tcW w:w="1671" w:type="dxa"/>
            <w:tcBorders>
              <w:bottom w:val="single" w:sz="4" w:space="0" w:color="auto"/>
            </w:tcBorders>
          </w:tcPr>
          <w:p w14:paraId="6471E905" w14:textId="77777777" w:rsidR="0018217B" w:rsidRPr="00102EDA" w:rsidRDefault="0018217B" w:rsidP="00BB0FF7">
            <w:pPr>
              <w:jc w:val="center"/>
              <w:rPr>
                <w:color w:val="4C4747"/>
                <w:sz w:val="20"/>
                <w:szCs w:val="20"/>
                <w:lang w:val="es-ES"/>
              </w:rPr>
            </w:pPr>
            <w:r w:rsidRPr="00102EDA">
              <w:rPr>
                <w:color w:val="4C4747"/>
                <w:sz w:val="20"/>
                <w:szCs w:val="20"/>
                <w:lang w:val="es-ES"/>
              </w:rPr>
              <w:t>III</w:t>
            </w:r>
          </w:p>
        </w:tc>
        <w:tc>
          <w:tcPr>
            <w:tcW w:w="2583" w:type="dxa"/>
            <w:tcBorders>
              <w:bottom w:val="single" w:sz="4" w:space="0" w:color="auto"/>
            </w:tcBorders>
          </w:tcPr>
          <w:p w14:paraId="01053FC9" w14:textId="77777777" w:rsidR="0018217B" w:rsidRPr="00102EDA" w:rsidRDefault="0018217B" w:rsidP="00BB0FF7">
            <w:pPr>
              <w:jc w:val="center"/>
              <w:rPr>
                <w:color w:val="4C4747"/>
                <w:sz w:val="20"/>
                <w:szCs w:val="20"/>
                <w:lang w:val="es-ES"/>
              </w:rPr>
            </w:pPr>
            <w:r w:rsidRPr="00102EDA">
              <w:rPr>
                <w:color w:val="4C4747"/>
                <w:sz w:val="20"/>
                <w:szCs w:val="20"/>
                <w:lang w:val="es-ES"/>
              </w:rPr>
              <w:t>Declarado Desierto</w:t>
            </w:r>
          </w:p>
        </w:tc>
      </w:tr>
      <w:tr w:rsidR="00102EDA" w:rsidRPr="00102EDA" w14:paraId="2459D7FE" w14:textId="77777777" w:rsidTr="00EF7A20">
        <w:tc>
          <w:tcPr>
            <w:tcW w:w="630" w:type="dxa"/>
            <w:tcBorders>
              <w:top w:val="single" w:sz="4" w:space="0" w:color="auto"/>
              <w:left w:val="single" w:sz="4" w:space="0" w:color="auto"/>
              <w:bottom w:val="single" w:sz="4" w:space="0" w:color="auto"/>
              <w:right w:val="nil"/>
            </w:tcBorders>
          </w:tcPr>
          <w:p w14:paraId="7FACFB23" w14:textId="77777777" w:rsidR="0018217B" w:rsidRPr="00102EDA" w:rsidRDefault="0018217B" w:rsidP="00BB0FF7">
            <w:pPr>
              <w:rPr>
                <w:color w:val="4C4747"/>
                <w:sz w:val="20"/>
                <w:szCs w:val="20"/>
                <w:lang w:val="es-ES"/>
              </w:rPr>
            </w:pPr>
          </w:p>
        </w:tc>
        <w:tc>
          <w:tcPr>
            <w:tcW w:w="3026" w:type="dxa"/>
            <w:tcBorders>
              <w:top w:val="single" w:sz="4" w:space="0" w:color="auto"/>
              <w:left w:val="nil"/>
              <w:bottom w:val="single" w:sz="4" w:space="0" w:color="auto"/>
              <w:right w:val="nil"/>
            </w:tcBorders>
          </w:tcPr>
          <w:p w14:paraId="2A2B7363" w14:textId="77777777" w:rsidR="0018217B" w:rsidRPr="00102EDA" w:rsidRDefault="0018217B" w:rsidP="00BB0FF7">
            <w:pPr>
              <w:jc w:val="center"/>
              <w:rPr>
                <w:color w:val="4C4747"/>
                <w:sz w:val="20"/>
                <w:szCs w:val="20"/>
                <w:lang w:val="es-ES"/>
              </w:rPr>
            </w:pPr>
          </w:p>
        </w:tc>
        <w:tc>
          <w:tcPr>
            <w:tcW w:w="1671" w:type="dxa"/>
            <w:tcBorders>
              <w:top w:val="single" w:sz="4" w:space="0" w:color="auto"/>
              <w:left w:val="nil"/>
              <w:bottom w:val="single" w:sz="4" w:space="0" w:color="auto"/>
              <w:right w:val="nil"/>
            </w:tcBorders>
          </w:tcPr>
          <w:p w14:paraId="5FF6789A" w14:textId="77777777" w:rsidR="0018217B" w:rsidRPr="00102EDA" w:rsidRDefault="0018217B" w:rsidP="00BB0FF7">
            <w:pPr>
              <w:jc w:val="center"/>
              <w:rPr>
                <w:color w:val="4C4747"/>
                <w:sz w:val="20"/>
                <w:szCs w:val="20"/>
                <w:lang w:val="es-ES"/>
              </w:rPr>
            </w:pPr>
          </w:p>
        </w:tc>
        <w:tc>
          <w:tcPr>
            <w:tcW w:w="2583" w:type="dxa"/>
            <w:tcBorders>
              <w:top w:val="single" w:sz="4" w:space="0" w:color="auto"/>
              <w:left w:val="nil"/>
              <w:bottom w:val="single" w:sz="4" w:space="0" w:color="auto"/>
              <w:right w:val="single" w:sz="4" w:space="0" w:color="auto"/>
            </w:tcBorders>
          </w:tcPr>
          <w:p w14:paraId="0D7D8B68" w14:textId="77777777" w:rsidR="0018217B" w:rsidRPr="00102EDA" w:rsidRDefault="0018217B" w:rsidP="00BB0FF7">
            <w:pPr>
              <w:jc w:val="center"/>
              <w:rPr>
                <w:color w:val="4C4747"/>
                <w:sz w:val="20"/>
                <w:szCs w:val="20"/>
                <w:lang w:val="es-ES"/>
              </w:rPr>
            </w:pPr>
          </w:p>
        </w:tc>
      </w:tr>
      <w:tr w:rsidR="00102EDA" w:rsidRPr="00102EDA" w14:paraId="3649B476" w14:textId="77777777" w:rsidTr="00EF7A20">
        <w:tc>
          <w:tcPr>
            <w:tcW w:w="630" w:type="dxa"/>
            <w:tcBorders>
              <w:top w:val="single" w:sz="4" w:space="0" w:color="auto"/>
            </w:tcBorders>
          </w:tcPr>
          <w:p w14:paraId="25C0027E" w14:textId="77777777" w:rsidR="0018217B" w:rsidRPr="00102EDA" w:rsidRDefault="0018217B" w:rsidP="00BB0FF7">
            <w:pPr>
              <w:rPr>
                <w:color w:val="4C4747"/>
                <w:sz w:val="20"/>
                <w:szCs w:val="20"/>
                <w:lang w:val="es-ES"/>
              </w:rPr>
            </w:pPr>
            <w:r w:rsidRPr="00102EDA">
              <w:rPr>
                <w:color w:val="4C4747"/>
                <w:sz w:val="20"/>
                <w:szCs w:val="20"/>
                <w:lang w:val="es-ES"/>
              </w:rPr>
              <w:t>5</w:t>
            </w:r>
          </w:p>
        </w:tc>
        <w:tc>
          <w:tcPr>
            <w:tcW w:w="3026" w:type="dxa"/>
            <w:tcBorders>
              <w:top w:val="single" w:sz="4" w:space="0" w:color="auto"/>
            </w:tcBorders>
          </w:tcPr>
          <w:p w14:paraId="522C5FBC" w14:textId="77777777" w:rsidR="0018217B" w:rsidRPr="00102EDA" w:rsidRDefault="0018217B" w:rsidP="00BB0FF7">
            <w:pPr>
              <w:jc w:val="center"/>
              <w:rPr>
                <w:color w:val="4C4747"/>
                <w:sz w:val="20"/>
                <w:szCs w:val="20"/>
                <w:lang w:val="es-ES"/>
              </w:rPr>
            </w:pPr>
            <w:r w:rsidRPr="00102EDA">
              <w:rPr>
                <w:color w:val="4C4747"/>
                <w:sz w:val="20"/>
                <w:szCs w:val="20"/>
                <w:lang w:val="es-ES"/>
              </w:rPr>
              <w:t>Analista de Planificación</w:t>
            </w:r>
          </w:p>
        </w:tc>
        <w:tc>
          <w:tcPr>
            <w:tcW w:w="1671" w:type="dxa"/>
            <w:tcBorders>
              <w:top w:val="single" w:sz="4" w:space="0" w:color="auto"/>
            </w:tcBorders>
          </w:tcPr>
          <w:p w14:paraId="0B617F79" w14:textId="77777777" w:rsidR="0018217B" w:rsidRPr="00102EDA" w:rsidRDefault="0018217B" w:rsidP="00BB0FF7">
            <w:pPr>
              <w:jc w:val="center"/>
              <w:rPr>
                <w:color w:val="4C4747"/>
                <w:sz w:val="20"/>
                <w:szCs w:val="20"/>
                <w:lang w:val="es-ES"/>
              </w:rPr>
            </w:pPr>
            <w:r w:rsidRPr="00102EDA">
              <w:rPr>
                <w:color w:val="4C4747"/>
                <w:sz w:val="20"/>
                <w:szCs w:val="20"/>
                <w:lang w:val="es-ES"/>
              </w:rPr>
              <w:t>IV</w:t>
            </w:r>
          </w:p>
        </w:tc>
        <w:tc>
          <w:tcPr>
            <w:tcW w:w="2583" w:type="dxa"/>
            <w:tcBorders>
              <w:top w:val="single" w:sz="4" w:space="0" w:color="auto"/>
            </w:tcBorders>
          </w:tcPr>
          <w:p w14:paraId="36640612" w14:textId="77777777" w:rsidR="0018217B" w:rsidRPr="00102EDA" w:rsidRDefault="0018217B" w:rsidP="00BB0FF7">
            <w:pPr>
              <w:jc w:val="center"/>
              <w:rPr>
                <w:color w:val="4C4747"/>
                <w:sz w:val="20"/>
                <w:szCs w:val="20"/>
                <w:lang w:val="es-ES"/>
              </w:rPr>
            </w:pPr>
            <w:r w:rsidRPr="00102EDA">
              <w:rPr>
                <w:color w:val="4C4747"/>
                <w:sz w:val="20"/>
                <w:szCs w:val="20"/>
                <w:lang w:val="es-ES"/>
              </w:rPr>
              <w:t>Registro de Elegibles</w:t>
            </w:r>
          </w:p>
        </w:tc>
      </w:tr>
    </w:tbl>
    <w:p w14:paraId="0C7AFAA7" w14:textId="1B7A74A4" w:rsidR="00EF7A20" w:rsidRPr="00102EDA" w:rsidRDefault="00EF7A20" w:rsidP="00EF7A20">
      <w:pPr>
        <w:rPr>
          <w:i/>
          <w:color w:val="4C4747"/>
          <w:sz w:val="18"/>
          <w:szCs w:val="18"/>
          <w:lang w:val="es-DO"/>
        </w:rPr>
      </w:pPr>
      <w:r w:rsidRPr="00102EDA">
        <w:rPr>
          <w:i/>
          <w:color w:val="4C4747"/>
          <w:sz w:val="18"/>
          <w:szCs w:val="18"/>
          <w:lang w:val="es-DO"/>
        </w:rPr>
        <w:t>Fuente: Dirección de Recursos Humanos.</w:t>
      </w:r>
    </w:p>
    <w:p w14:paraId="249FE77A" w14:textId="5E77BD2F" w:rsidR="0018217B" w:rsidRPr="00102EDA" w:rsidRDefault="0018217B" w:rsidP="005D0307">
      <w:pPr>
        <w:spacing w:line="360" w:lineRule="auto"/>
        <w:jc w:val="both"/>
        <w:rPr>
          <w:color w:val="4C4747"/>
          <w:lang w:val="es-ES"/>
        </w:rPr>
      </w:pPr>
      <w:r w:rsidRPr="00102EDA">
        <w:rPr>
          <w:color w:val="4C4747"/>
          <w:lang w:val="es-ES"/>
        </w:rPr>
        <w:t>Estamos en proceso de entrevista con otros candidatos del registro de elegibles del (MAP), para el cargo d</w:t>
      </w:r>
      <w:r w:rsidR="005D0307" w:rsidRPr="00102EDA">
        <w:rPr>
          <w:color w:val="4C4747"/>
          <w:lang w:val="es-ES"/>
        </w:rPr>
        <w:t xml:space="preserve">e Técnico de Recursos Humanos. </w:t>
      </w:r>
    </w:p>
    <w:p w14:paraId="258008BE" w14:textId="77777777" w:rsidR="0018217B" w:rsidRPr="00102EDA" w:rsidRDefault="0018217B" w:rsidP="0018217B">
      <w:pPr>
        <w:spacing w:after="0" w:line="360" w:lineRule="auto"/>
        <w:jc w:val="both"/>
        <w:rPr>
          <w:color w:val="4C4747"/>
          <w:lang w:val="es-DO"/>
        </w:rPr>
      </w:pPr>
      <w:r w:rsidRPr="00102EDA">
        <w:rPr>
          <w:b/>
          <w:bCs/>
          <w:color w:val="4C4747"/>
          <w:lang w:val="es-DO"/>
        </w:rPr>
        <w:t>07. GESTIÓN DE RENDIMIENTO</w:t>
      </w:r>
      <w:r w:rsidRPr="00102EDA">
        <w:rPr>
          <w:color w:val="4C4747"/>
          <w:lang w:val="es-DO"/>
        </w:rPr>
        <w:t>.</w:t>
      </w:r>
    </w:p>
    <w:p w14:paraId="3BDC1732" w14:textId="77777777" w:rsidR="0018217B" w:rsidRPr="00102EDA" w:rsidRDefault="0018217B" w:rsidP="0018217B">
      <w:pPr>
        <w:spacing w:after="0" w:line="360" w:lineRule="auto"/>
        <w:ind w:firstLine="708"/>
        <w:jc w:val="both"/>
        <w:rPr>
          <w:b/>
          <w:color w:val="4C4747"/>
          <w:lang w:val="es-DO"/>
        </w:rPr>
      </w:pPr>
      <w:r w:rsidRPr="00102EDA">
        <w:rPr>
          <w:bCs/>
          <w:color w:val="4C4747"/>
          <w:lang w:val="es-DO"/>
        </w:rPr>
        <w:t>07.1 Gestión de Acuerdos de Desempeño.</w:t>
      </w:r>
      <w:r w:rsidRPr="00102EDA">
        <w:rPr>
          <w:b/>
          <w:color w:val="4C4747"/>
          <w:lang w:val="es-DO"/>
        </w:rPr>
        <w:t xml:space="preserve"> 71 %.</w:t>
      </w:r>
    </w:p>
    <w:p w14:paraId="0572BF85" w14:textId="77777777" w:rsidR="0018217B" w:rsidRPr="00102EDA" w:rsidRDefault="0018217B" w:rsidP="0018217B">
      <w:pPr>
        <w:spacing w:after="0" w:line="360" w:lineRule="auto"/>
        <w:ind w:firstLine="708"/>
        <w:jc w:val="both"/>
        <w:rPr>
          <w:b/>
          <w:color w:val="4C4747"/>
          <w:lang w:val="es-DO"/>
        </w:rPr>
      </w:pPr>
      <w:r w:rsidRPr="00102EDA">
        <w:rPr>
          <w:bCs/>
          <w:color w:val="4C4747"/>
          <w:lang w:val="es-DO"/>
        </w:rPr>
        <w:t>07.3 Evaluación de Desempeño por Resultados y Competencias.</w:t>
      </w:r>
      <w:r w:rsidRPr="00102EDA">
        <w:rPr>
          <w:b/>
          <w:color w:val="4C4747"/>
          <w:lang w:val="es-DO"/>
        </w:rPr>
        <w:t xml:space="preserve"> 81%.</w:t>
      </w:r>
    </w:p>
    <w:p w14:paraId="1E2A0971" w14:textId="77777777" w:rsidR="0018217B" w:rsidRPr="00102EDA" w:rsidRDefault="0018217B" w:rsidP="0018217B">
      <w:pPr>
        <w:spacing w:after="0" w:line="360" w:lineRule="auto"/>
        <w:jc w:val="both"/>
        <w:rPr>
          <w:color w:val="4C4747"/>
          <w:lang w:val="es-DO"/>
        </w:rPr>
      </w:pPr>
      <w:r w:rsidRPr="00102EDA">
        <w:rPr>
          <w:b/>
          <w:bCs/>
          <w:color w:val="4C4747"/>
          <w:lang w:val="es-DO"/>
        </w:rPr>
        <w:t>08. GESTIÓN DE DESARROLLO</w:t>
      </w:r>
      <w:r w:rsidRPr="00102EDA">
        <w:rPr>
          <w:color w:val="4C4747"/>
          <w:lang w:val="es-DO"/>
        </w:rPr>
        <w:t>.</w:t>
      </w:r>
    </w:p>
    <w:p w14:paraId="4DB8E966" w14:textId="77777777" w:rsidR="0018217B" w:rsidRPr="00102EDA" w:rsidRDefault="0018217B" w:rsidP="0018217B">
      <w:pPr>
        <w:spacing w:after="0" w:line="360" w:lineRule="auto"/>
        <w:ind w:firstLine="708"/>
        <w:jc w:val="both"/>
        <w:rPr>
          <w:color w:val="4C4747"/>
          <w:lang w:val="es-DO"/>
        </w:rPr>
      </w:pPr>
      <w:r w:rsidRPr="00102EDA">
        <w:rPr>
          <w:color w:val="4C4747"/>
          <w:lang w:val="es-DO"/>
        </w:rPr>
        <w:t xml:space="preserve">08.1 Plan de Capacitación. 84%. </w:t>
      </w:r>
    </w:p>
    <w:p w14:paraId="49DED47B" w14:textId="77777777" w:rsidR="0018217B" w:rsidRPr="00102EDA" w:rsidRDefault="0018217B" w:rsidP="0018217B">
      <w:pPr>
        <w:spacing w:after="0" w:line="360" w:lineRule="auto"/>
        <w:jc w:val="both"/>
        <w:rPr>
          <w:rFonts w:eastAsia="Times New Roman"/>
          <w:b/>
          <w:bCs/>
          <w:color w:val="4C4747"/>
          <w:lang w:val="es-DO" w:eastAsia="es-DO"/>
        </w:rPr>
      </w:pPr>
      <w:r w:rsidRPr="00102EDA">
        <w:rPr>
          <w:rFonts w:eastAsia="Times New Roman"/>
          <w:b/>
          <w:bCs/>
          <w:color w:val="4C4747"/>
          <w:lang w:val="es-DO" w:eastAsia="es-DO"/>
        </w:rPr>
        <w:lastRenderedPageBreak/>
        <w:t>09. GESTION DE LAS RELACIONES LABORALES Y SOCIALES</w:t>
      </w:r>
    </w:p>
    <w:p w14:paraId="048A5824" w14:textId="77777777" w:rsidR="0018217B" w:rsidRPr="00102EDA" w:rsidRDefault="0018217B" w:rsidP="0018217B">
      <w:pPr>
        <w:spacing w:after="0" w:line="360" w:lineRule="auto"/>
        <w:ind w:firstLine="708"/>
        <w:jc w:val="both"/>
        <w:rPr>
          <w:rFonts w:eastAsia="Times New Roman"/>
          <w:color w:val="4C4747"/>
          <w:lang w:val="es-DO" w:eastAsia="es-DO"/>
        </w:rPr>
      </w:pPr>
      <w:r w:rsidRPr="00102EDA">
        <w:rPr>
          <w:rFonts w:eastAsia="Times New Roman"/>
          <w:color w:val="4C4747"/>
          <w:lang w:val="es-DO" w:eastAsia="es-DO"/>
        </w:rPr>
        <w:t>09.1 Asociación de Servidores 84%.</w:t>
      </w:r>
    </w:p>
    <w:p w14:paraId="4A640E4E" w14:textId="77777777" w:rsidR="0018217B" w:rsidRPr="00102EDA" w:rsidRDefault="0018217B" w:rsidP="0018217B">
      <w:pPr>
        <w:spacing w:after="0" w:line="360" w:lineRule="auto"/>
        <w:ind w:firstLine="708"/>
        <w:jc w:val="both"/>
        <w:rPr>
          <w:rFonts w:eastAsia="Times New Roman"/>
          <w:color w:val="4C4747"/>
          <w:lang w:val="es-DO" w:eastAsia="es-DO"/>
        </w:rPr>
      </w:pPr>
      <w:r w:rsidRPr="00102EDA">
        <w:rPr>
          <w:rFonts w:eastAsia="Times New Roman"/>
          <w:color w:val="4C4747"/>
          <w:lang w:val="es-DO" w:eastAsia="es-DO"/>
        </w:rPr>
        <w:t>09.2 Fortalecimiento de las Relaciones Laborales.  59%.</w:t>
      </w:r>
    </w:p>
    <w:p w14:paraId="7B85AD22" w14:textId="77777777" w:rsidR="0018217B" w:rsidRPr="00102EDA" w:rsidRDefault="0018217B" w:rsidP="0018217B">
      <w:pPr>
        <w:spacing w:after="0" w:line="360" w:lineRule="auto"/>
        <w:ind w:left="720"/>
        <w:jc w:val="both"/>
        <w:rPr>
          <w:rFonts w:eastAsia="Times New Roman"/>
          <w:color w:val="4C4747"/>
          <w:lang w:val="es-DO" w:eastAsia="es-DO"/>
        </w:rPr>
      </w:pPr>
      <w:r w:rsidRPr="00102EDA">
        <w:rPr>
          <w:rFonts w:eastAsia="Times New Roman"/>
          <w:color w:val="4C4747"/>
          <w:lang w:val="es-DO" w:eastAsia="es-DO"/>
        </w:rPr>
        <w:t>09.2.2 Actualmente están en proceso cinco (5) relaciones para pago de beneficios laborales, una (1) en la fase de registro y confección de Nómina, en el Departamento de Registro, Control y Nóminas, conjuntamente con la Contraloría General de la República; y cuatro (4) en proceso de revisión en la Dirección de Fiscalización y Revisión.</w:t>
      </w:r>
    </w:p>
    <w:p w14:paraId="524FF9A5" w14:textId="77777777" w:rsidR="0018217B" w:rsidRPr="00102EDA" w:rsidRDefault="0018217B" w:rsidP="0018217B">
      <w:pPr>
        <w:spacing w:after="0" w:line="360" w:lineRule="auto"/>
        <w:ind w:left="705"/>
        <w:jc w:val="both"/>
        <w:rPr>
          <w:rFonts w:eastAsia="Times New Roman"/>
          <w:color w:val="4C4747"/>
          <w:lang w:val="es-DO" w:eastAsia="es-DO"/>
        </w:rPr>
      </w:pPr>
      <w:r w:rsidRPr="00102EDA">
        <w:rPr>
          <w:rFonts w:eastAsia="Times New Roman"/>
          <w:color w:val="4C4747"/>
          <w:lang w:val="es-DO" w:eastAsia="es-DO"/>
        </w:rPr>
        <w:t>09.3 Institucionalización de Régimen Ético y Disciplinario de los servidores Públicos. 79%.</w:t>
      </w:r>
    </w:p>
    <w:p w14:paraId="6129185D" w14:textId="77777777" w:rsidR="0018217B" w:rsidRPr="00102EDA" w:rsidRDefault="0018217B" w:rsidP="0018217B">
      <w:pPr>
        <w:spacing w:after="0" w:line="360" w:lineRule="auto"/>
        <w:ind w:left="705"/>
        <w:jc w:val="both"/>
        <w:rPr>
          <w:rFonts w:eastAsia="Times New Roman"/>
          <w:color w:val="4C4747"/>
          <w:lang w:val="es-DO" w:eastAsia="es-DO"/>
        </w:rPr>
      </w:pPr>
      <w:r w:rsidRPr="00102EDA">
        <w:rPr>
          <w:rFonts w:eastAsia="Times New Roman"/>
          <w:color w:val="4C4747"/>
          <w:lang w:val="es-DO" w:eastAsia="es-DO"/>
        </w:rPr>
        <w:t>09.4 Implementación del Sistema de Seguridad y Salud en el Trabajo en la Administración Pública.  95%.</w:t>
      </w:r>
    </w:p>
    <w:p w14:paraId="37CDE323" w14:textId="77777777" w:rsidR="003F3720" w:rsidRPr="00102EDA" w:rsidRDefault="003F3720" w:rsidP="003F3720">
      <w:pPr>
        <w:keepNext/>
        <w:keepLines/>
        <w:spacing w:before="80" w:after="0" w:line="240" w:lineRule="auto"/>
        <w:outlineLvl w:val="1"/>
        <w:rPr>
          <w:rFonts w:eastAsia="Times New Roman"/>
          <w:b/>
          <w:color w:val="4C4747"/>
          <w:lang w:val="x-none"/>
        </w:rPr>
      </w:pPr>
    </w:p>
    <w:p w14:paraId="486C360E" w14:textId="0772831E" w:rsidR="003F3720" w:rsidRPr="00102EDA" w:rsidRDefault="003F3720" w:rsidP="003F3720">
      <w:pPr>
        <w:spacing w:after="0" w:line="360" w:lineRule="auto"/>
        <w:jc w:val="both"/>
        <w:rPr>
          <w:color w:val="4C4747"/>
          <w:lang w:val="es-DO"/>
        </w:rPr>
      </w:pPr>
      <w:r w:rsidRPr="00102EDA">
        <w:rPr>
          <w:color w:val="4C4747"/>
          <w:lang w:val="es-DO"/>
        </w:rPr>
        <w:t xml:space="preserve">En la Dirección de Recursos Humanos, hasta el momento, no existe estudio sobre equidad salarial entre hombres y mujeres, por grupo ocupacional. </w:t>
      </w:r>
    </w:p>
    <w:p w14:paraId="7A6285FB" w14:textId="1A781D3A" w:rsidR="003F3720" w:rsidRPr="00102EDA" w:rsidRDefault="00521050" w:rsidP="003F3720">
      <w:pPr>
        <w:spacing w:after="0" w:line="360" w:lineRule="auto"/>
        <w:jc w:val="both"/>
        <w:rPr>
          <w:color w:val="4C4747"/>
          <w:lang w:val="es-DO"/>
        </w:rPr>
      </w:pPr>
      <w:r w:rsidRPr="00102EDA">
        <w:rPr>
          <w:color w:val="4C4747"/>
          <w:lang w:val="es-DO"/>
        </w:rPr>
        <w:t>Logros s</w:t>
      </w:r>
      <w:r w:rsidR="003F3720" w:rsidRPr="00102EDA">
        <w:rPr>
          <w:color w:val="4C4747"/>
          <w:lang w:val="es-DO"/>
        </w:rPr>
        <w:t>ignificativos:</w:t>
      </w:r>
    </w:p>
    <w:p w14:paraId="0FE1EBEC" w14:textId="368EA7FE" w:rsidR="003F3720" w:rsidRPr="00102EDA" w:rsidRDefault="003F3720" w:rsidP="000C6780">
      <w:pPr>
        <w:pStyle w:val="Prrafodelista"/>
        <w:numPr>
          <w:ilvl w:val="0"/>
          <w:numId w:val="35"/>
        </w:numPr>
        <w:spacing w:line="360" w:lineRule="auto"/>
        <w:jc w:val="both"/>
        <w:rPr>
          <w:color w:val="4C4747"/>
          <w:sz w:val="24"/>
          <w:szCs w:val="24"/>
          <w:lang w:val="es-DO"/>
        </w:rPr>
      </w:pPr>
      <w:r w:rsidRPr="00102EDA">
        <w:rPr>
          <w:color w:val="4C4747"/>
          <w:sz w:val="24"/>
          <w:szCs w:val="24"/>
          <w:lang w:val="es-DO"/>
        </w:rPr>
        <w:t>Impacto generado en capacitación de 1,349 colaboradores.</w:t>
      </w:r>
    </w:p>
    <w:p w14:paraId="2A7F28D7" w14:textId="764E94C7" w:rsidR="003F3720" w:rsidRPr="00102EDA" w:rsidRDefault="00521050" w:rsidP="000C6780">
      <w:pPr>
        <w:pStyle w:val="Prrafodelista"/>
        <w:numPr>
          <w:ilvl w:val="0"/>
          <w:numId w:val="35"/>
        </w:numPr>
        <w:spacing w:line="360" w:lineRule="auto"/>
        <w:jc w:val="both"/>
        <w:rPr>
          <w:color w:val="4C4747"/>
          <w:sz w:val="24"/>
          <w:szCs w:val="24"/>
          <w:lang w:val="es-DO"/>
        </w:rPr>
      </w:pPr>
      <w:r w:rsidRPr="00102EDA">
        <w:rPr>
          <w:color w:val="4C4747"/>
          <w:sz w:val="24"/>
          <w:szCs w:val="24"/>
          <w:lang w:val="es-DO"/>
        </w:rPr>
        <w:t>Un c</w:t>
      </w:r>
      <w:r w:rsidR="003F3720" w:rsidRPr="00102EDA">
        <w:rPr>
          <w:color w:val="4C4747"/>
          <w:sz w:val="24"/>
          <w:szCs w:val="24"/>
          <w:lang w:val="es-DO"/>
        </w:rPr>
        <w:t>omedor equipado, cómodo, digno, para el personal de la Dirección de Recursos Humanos; con el objetivo de no solo brindar un espacio para comer, sino un espacio común, para pausar las actividades de trabajo, y que nuestros colaboradores puedan relajarse e integrarse en la sobremesa.  Además, se ha remozado las oficinas y se ha destinado un área</w:t>
      </w:r>
      <w:r w:rsidRPr="00102EDA">
        <w:rPr>
          <w:color w:val="4C4747"/>
          <w:sz w:val="24"/>
          <w:szCs w:val="24"/>
          <w:lang w:val="es-DO"/>
        </w:rPr>
        <w:t xml:space="preserve"> como salón de reuniones.</w:t>
      </w:r>
    </w:p>
    <w:p w14:paraId="40BCB2DD" w14:textId="55CECCBB" w:rsidR="003F3720" w:rsidRPr="00102EDA" w:rsidRDefault="003F3720" w:rsidP="000C6780">
      <w:pPr>
        <w:pStyle w:val="Prrafodelista"/>
        <w:numPr>
          <w:ilvl w:val="0"/>
          <w:numId w:val="35"/>
        </w:numPr>
        <w:spacing w:line="360" w:lineRule="auto"/>
        <w:jc w:val="both"/>
        <w:rPr>
          <w:color w:val="4C4747"/>
          <w:sz w:val="24"/>
          <w:szCs w:val="24"/>
          <w:lang w:val="es-DO"/>
        </w:rPr>
      </w:pPr>
      <w:r w:rsidRPr="00102EDA">
        <w:rPr>
          <w:color w:val="4C4747"/>
          <w:sz w:val="24"/>
          <w:szCs w:val="24"/>
          <w:lang w:val="es-DO"/>
        </w:rPr>
        <w:t>Concienciación en los hijos de nuestros colaboradores sobre el cuidado d</w:t>
      </w:r>
      <w:r w:rsidR="00521050" w:rsidRPr="00102EDA">
        <w:rPr>
          <w:color w:val="4C4747"/>
          <w:sz w:val="24"/>
          <w:szCs w:val="24"/>
          <w:lang w:val="es-DO"/>
        </w:rPr>
        <w:t>el medio ambiente, a través de jornada de r</w:t>
      </w:r>
      <w:r w:rsidRPr="00102EDA">
        <w:rPr>
          <w:color w:val="4C4747"/>
          <w:sz w:val="24"/>
          <w:szCs w:val="24"/>
          <w:lang w:val="es-DO"/>
        </w:rPr>
        <w:t>eforestación en el período de vacaciones escolares.</w:t>
      </w:r>
    </w:p>
    <w:p w14:paraId="7707576E" w14:textId="20D2DB83" w:rsidR="003F3720" w:rsidRPr="00102EDA" w:rsidRDefault="003F3720" w:rsidP="000C6780">
      <w:pPr>
        <w:pStyle w:val="Prrafodelista"/>
        <w:numPr>
          <w:ilvl w:val="0"/>
          <w:numId w:val="35"/>
        </w:numPr>
        <w:spacing w:line="360" w:lineRule="auto"/>
        <w:jc w:val="both"/>
        <w:rPr>
          <w:color w:val="4C4747"/>
          <w:sz w:val="24"/>
          <w:szCs w:val="24"/>
          <w:lang w:val="es-DO"/>
        </w:rPr>
      </w:pPr>
      <w:r w:rsidRPr="00102EDA">
        <w:rPr>
          <w:color w:val="4C4747"/>
          <w:sz w:val="24"/>
          <w:szCs w:val="24"/>
          <w:lang w:val="es-DO"/>
        </w:rPr>
        <w:t xml:space="preserve">Aplicación de </w:t>
      </w:r>
      <w:r w:rsidR="00521050" w:rsidRPr="00102EDA">
        <w:rPr>
          <w:color w:val="4C4747"/>
          <w:sz w:val="24"/>
          <w:szCs w:val="24"/>
          <w:lang w:val="es-DO"/>
        </w:rPr>
        <w:t>e</w:t>
      </w:r>
      <w:r w:rsidRPr="00102EDA">
        <w:rPr>
          <w:color w:val="4C4747"/>
          <w:sz w:val="24"/>
          <w:szCs w:val="24"/>
          <w:lang w:val="es-DO"/>
        </w:rPr>
        <w:t xml:space="preserve">ncuesta </w:t>
      </w:r>
      <w:r w:rsidR="00521050" w:rsidRPr="00102EDA">
        <w:rPr>
          <w:color w:val="4C4747"/>
          <w:sz w:val="24"/>
          <w:szCs w:val="24"/>
          <w:lang w:val="es-DO"/>
        </w:rPr>
        <w:t>v</w:t>
      </w:r>
      <w:r w:rsidRPr="00102EDA">
        <w:rPr>
          <w:color w:val="4C4747"/>
          <w:sz w:val="24"/>
          <w:szCs w:val="24"/>
          <w:lang w:val="es-DO"/>
        </w:rPr>
        <w:t>irtual, acción previa, orientada a la implementación del Programa de Reconocimiento Laboral.</w:t>
      </w:r>
    </w:p>
    <w:p w14:paraId="1E6055BC" w14:textId="20EFEEA1" w:rsidR="003F3720" w:rsidRPr="00102EDA" w:rsidRDefault="003F3720" w:rsidP="000C6780">
      <w:pPr>
        <w:pStyle w:val="Prrafodelista"/>
        <w:numPr>
          <w:ilvl w:val="0"/>
          <w:numId w:val="35"/>
        </w:numPr>
        <w:spacing w:line="360" w:lineRule="auto"/>
        <w:jc w:val="both"/>
        <w:rPr>
          <w:color w:val="4C4747"/>
          <w:lang w:val="es-DO"/>
        </w:rPr>
      </w:pPr>
      <w:r w:rsidRPr="00102EDA">
        <w:rPr>
          <w:color w:val="4C4747"/>
          <w:sz w:val="24"/>
          <w:szCs w:val="24"/>
          <w:lang w:val="es-DO"/>
        </w:rPr>
        <w:lastRenderedPageBreak/>
        <w:t xml:space="preserve">Con miras de sensibilizar y fomentar en </w:t>
      </w:r>
      <w:r w:rsidR="00521050" w:rsidRPr="00102EDA">
        <w:rPr>
          <w:color w:val="4C4747"/>
          <w:sz w:val="24"/>
          <w:szCs w:val="24"/>
          <w:lang w:val="es-DO"/>
        </w:rPr>
        <w:t>la i</w:t>
      </w:r>
      <w:r w:rsidRPr="00102EDA">
        <w:rPr>
          <w:color w:val="4C4747"/>
          <w:sz w:val="24"/>
          <w:szCs w:val="24"/>
          <w:lang w:val="es-DO"/>
        </w:rPr>
        <w:t>nstitución una cul</w:t>
      </w:r>
      <w:r w:rsidR="00521050" w:rsidRPr="00102EDA">
        <w:rPr>
          <w:color w:val="4C4747"/>
          <w:sz w:val="24"/>
          <w:szCs w:val="24"/>
          <w:lang w:val="es-DO"/>
        </w:rPr>
        <w:t>tura de inclusión y diversidad l</w:t>
      </w:r>
      <w:r w:rsidRPr="00102EDA">
        <w:rPr>
          <w:color w:val="4C4747"/>
          <w:sz w:val="24"/>
          <w:szCs w:val="24"/>
          <w:lang w:val="es-DO"/>
        </w:rPr>
        <w:t xml:space="preserve">aboral, hemos mantenido el contacto con la Asociación de Personas con Discapacidad, Físico-Motora, Inc. (ASODIFIMO), estamos haciendo los acuerdos, para brindarle a nuestros empleados la carpeta de capacitación que ellos imparten. </w:t>
      </w:r>
    </w:p>
    <w:p w14:paraId="413FD54D" w14:textId="1D716696" w:rsidR="003F3720" w:rsidRPr="00102EDA" w:rsidRDefault="003F3720" w:rsidP="000C6780">
      <w:pPr>
        <w:pStyle w:val="Prrafodelista"/>
        <w:numPr>
          <w:ilvl w:val="0"/>
          <w:numId w:val="35"/>
        </w:numPr>
        <w:spacing w:line="360" w:lineRule="auto"/>
        <w:jc w:val="both"/>
        <w:rPr>
          <w:color w:val="4C4747"/>
          <w:lang w:val="es-DO"/>
        </w:rPr>
      </w:pPr>
      <w:r w:rsidRPr="00102EDA">
        <w:rPr>
          <w:color w:val="4C4747"/>
          <w:sz w:val="24"/>
          <w:szCs w:val="24"/>
          <w:lang w:val="es-DO"/>
        </w:rPr>
        <w:t>Con el objetivo de fomentar las habilidades en nuestros líderes, hemos continuado</w:t>
      </w:r>
      <w:r w:rsidR="00521050" w:rsidRPr="00102EDA">
        <w:rPr>
          <w:color w:val="4C4747"/>
          <w:sz w:val="24"/>
          <w:szCs w:val="24"/>
          <w:lang w:val="es-DO"/>
        </w:rPr>
        <w:t xml:space="preserve"> realizando y remitiendo unos </w:t>
      </w:r>
      <w:proofErr w:type="spellStart"/>
      <w:r w:rsidR="00521050" w:rsidRPr="00102EDA">
        <w:rPr>
          <w:color w:val="4C4747"/>
          <w:sz w:val="24"/>
          <w:szCs w:val="24"/>
          <w:lang w:val="es-DO"/>
        </w:rPr>
        <w:t>Tips</w:t>
      </w:r>
      <w:proofErr w:type="spellEnd"/>
      <w:r w:rsidRPr="00102EDA">
        <w:rPr>
          <w:color w:val="4C4747"/>
          <w:sz w:val="24"/>
          <w:szCs w:val="24"/>
          <w:lang w:val="es-DO"/>
        </w:rPr>
        <w:t xml:space="preserve"> mensuales, con informaciones</w:t>
      </w:r>
      <w:r w:rsidR="00CD129D" w:rsidRPr="00102EDA">
        <w:rPr>
          <w:color w:val="4C4747"/>
          <w:sz w:val="24"/>
          <w:szCs w:val="24"/>
          <w:lang w:val="es-DO"/>
        </w:rPr>
        <w:t xml:space="preserve"> de interés</w:t>
      </w:r>
      <w:r w:rsidRPr="00102EDA">
        <w:rPr>
          <w:color w:val="4C4747"/>
          <w:sz w:val="24"/>
          <w:szCs w:val="24"/>
          <w:lang w:val="es-DO"/>
        </w:rPr>
        <w:t xml:space="preserve">. </w:t>
      </w:r>
    </w:p>
    <w:p w14:paraId="42058E66" w14:textId="7F54EEFA" w:rsidR="00B02AF2" w:rsidRPr="00102EDA" w:rsidRDefault="00A306CD" w:rsidP="00A306CD">
      <w:pPr>
        <w:spacing w:line="360" w:lineRule="auto"/>
        <w:jc w:val="both"/>
        <w:rPr>
          <w:color w:val="4C4747"/>
          <w:lang w:val="es-DO"/>
        </w:rPr>
      </w:pPr>
      <w:r w:rsidRPr="00102EDA">
        <w:rPr>
          <w:color w:val="4C4747"/>
          <w:lang w:val="es-DO"/>
        </w:rPr>
        <w:t>Luego de todo lo expuesto por esta Dirección</w:t>
      </w:r>
      <w:r w:rsidR="00342235" w:rsidRPr="00102EDA">
        <w:rPr>
          <w:color w:val="4C4747"/>
          <w:lang w:val="es-DO"/>
        </w:rPr>
        <w:t xml:space="preserve"> de</w:t>
      </w:r>
      <w:r w:rsidRPr="00102EDA">
        <w:rPr>
          <w:color w:val="4C4747"/>
          <w:lang w:val="es-DO"/>
        </w:rPr>
        <w:t xml:space="preserve"> RRHH, podemos indicar que sobrepas</w:t>
      </w:r>
      <w:r w:rsidR="00342235" w:rsidRPr="00102EDA">
        <w:rPr>
          <w:color w:val="4C4747"/>
          <w:lang w:val="es-DO"/>
        </w:rPr>
        <w:t>ó</w:t>
      </w:r>
      <w:r w:rsidRPr="00102EDA">
        <w:rPr>
          <w:color w:val="4C4747"/>
          <w:lang w:val="es-DO"/>
        </w:rPr>
        <w:t xml:space="preserve"> las actividades contempladas en el Plan Operativo Anual 2024.</w:t>
      </w:r>
    </w:p>
    <w:p w14:paraId="5A783A48" w14:textId="77777777" w:rsidR="003359C3" w:rsidRPr="00102EDA" w:rsidRDefault="003359C3" w:rsidP="00A306CD">
      <w:pPr>
        <w:pStyle w:val="Prrafodelista"/>
        <w:spacing w:line="360" w:lineRule="auto"/>
        <w:ind w:left="1440"/>
        <w:jc w:val="both"/>
        <w:rPr>
          <w:color w:val="4C4747"/>
        </w:rPr>
      </w:pPr>
    </w:p>
    <w:p w14:paraId="048ED064" w14:textId="7C91BD2C" w:rsidR="00B02AF2" w:rsidRPr="00102EDA" w:rsidRDefault="00B02AF2" w:rsidP="005976E7">
      <w:pPr>
        <w:pStyle w:val="TITULOS1"/>
      </w:pPr>
      <w:bookmarkStart w:id="174" w:name="_Toc153536590"/>
      <w:bookmarkStart w:id="175" w:name="_Toc185233332"/>
      <w:r w:rsidRPr="00102EDA">
        <w:t>4.3– Desempeño de los Recursos Jurídicos</w:t>
      </w:r>
      <w:bookmarkEnd w:id="172"/>
      <w:bookmarkEnd w:id="173"/>
      <w:bookmarkEnd w:id="174"/>
      <w:bookmarkEnd w:id="175"/>
    </w:p>
    <w:p w14:paraId="75DD4AD1" w14:textId="3F85EC14" w:rsidR="00B02AF2" w:rsidRPr="00102EDA" w:rsidRDefault="00B02AF2" w:rsidP="00A306CD">
      <w:pPr>
        <w:spacing w:before="240" w:after="0" w:line="360" w:lineRule="auto"/>
        <w:jc w:val="both"/>
        <w:rPr>
          <w:color w:val="4C4747"/>
          <w:spacing w:val="-1"/>
          <w:lang w:val="es-US"/>
        </w:rPr>
      </w:pPr>
      <w:r w:rsidRPr="00102EDA">
        <w:rPr>
          <w:color w:val="4C4747"/>
          <w:spacing w:val="-1"/>
          <w:lang w:val="es-US"/>
        </w:rPr>
        <w:t>La Dirección</w:t>
      </w:r>
      <w:r w:rsidR="00EF165C" w:rsidRPr="00102EDA">
        <w:rPr>
          <w:color w:val="4C4747"/>
          <w:spacing w:val="-1"/>
          <w:lang w:val="es-US"/>
        </w:rPr>
        <w:t xml:space="preserve"> Jurídica ejecutó en el año 2024</w:t>
      </w:r>
      <w:r w:rsidRPr="00102EDA">
        <w:rPr>
          <w:color w:val="4C4747"/>
          <w:spacing w:val="-1"/>
          <w:lang w:val="es-US"/>
        </w:rPr>
        <w:t xml:space="preserve">, </w:t>
      </w:r>
      <w:r w:rsidR="00F54B25" w:rsidRPr="00102EDA">
        <w:rPr>
          <w:color w:val="4C4747"/>
          <w:spacing w:val="-1"/>
          <w:lang w:val="es-US"/>
        </w:rPr>
        <w:t xml:space="preserve">ejecuto </w:t>
      </w:r>
      <w:r w:rsidR="009E3312" w:rsidRPr="00102EDA">
        <w:rPr>
          <w:color w:val="4C4747"/>
          <w:spacing w:val="-1"/>
          <w:lang w:val="es-US"/>
        </w:rPr>
        <w:t>84</w:t>
      </w:r>
      <w:r w:rsidRPr="00102EDA">
        <w:rPr>
          <w:color w:val="4C4747"/>
          <w:spacing w:val="-1"/>
          <w:lang w:val="es-US"/>
        </w:rPr>
        <w:t xml:space="preserve"> contratos de obras</w:t>
      </w:r>
      <w:r w:rsidR="009E3312" w:rsidRPr="00102EDA">
        <w:rPr>
          <w:color w:val="4C4747"/>
          <w:spacing w:val="-1"/>
          <w:lang w:val="es-US"/>
        </w:rPr>
        <w:t xml:space="preserve">, bienes y servicios de los cuales (39 contratos de obras por </w:t>
      </w:r>
      <w:r w:rsidR="009E3312" w:rsidRPr="00102EDA">
        <w:rPr>
          <w:b/>
          <w:color w:val="4C4747"/>
          <w:spacing w:val="-1"/>
          <w:lang w:val="es-US"/>
        </w:rPr>
        <w:t>RD$1,815,695,489.17</w:t>
      </w:r>
      <w:r w:rsidR="00342235" w:rsidRPr="00102EDA">
        <w:rPr>
          <w:b/>
          <w:color w:val="4C4747"/>
          <w:spacing w:val="-1"/>
          <w:lang w:val="es-US"/>
        </w:rPr>
        <w:t>.</w:t>
      </w:r>
      <w:r w:rsidR="009E3312" w:rsidRPr="00102EDA">
        <w:rPr>
          <w:b/>
          <w:color w:val="4C4747"/>
          <w:spacing w:val="-1"/>
          <w:lang w:val="es-US"/>
        </w:rPr>
        <w:t>22</w:t>
      </w:r>
      <w:r w:rsidR="009E3312" w:rsidRPr="00102EDA">
        <w:rPr>
          <w:color w:val="4C4747"/>
          <w:spacing w:val="-1"/>
          <w:lang w:val="es-US"/>
        </w:rPr>
        <w:t xml:space="preserve"> contratos de bienes y servicios por RD$334,192,213.75</w:t>
      </w:r>
      <w:r w:rsidR="00CE1760" w:rsidRPr="00102EDA">
        <w:rPr>
          <w:color w:val="4C4747"/>
          <w:spacing w:val="-1"/>
          <w:lang w:val="es-US"/>
        </w:rPr>
        <w:t>, 1 en EUROS</w:t>
      </w:r>
      <w:r w:rsidR="009C45D9" w:rsidRPr="00102EDA">
        <w:rPr>
          <w:color w:val="4C4747"/>
          <w:spacing w:val="-1"/>
          <w:lang w:val="es-US"/>
        </w:rPr>
        <w:t xml:space="preserve"> por</w:t>
      </w:r>
      <w:r w:rsidR="00CE1760" w:rsidRPr="00102EDA">
        <w:rPr>
          <w:color w:val="4C4747"/>
          <w:spacing w:val="-1"/>
          <w:lang w:val="es-US"/>
        </w:rPr>
        <w:t xml:space="preserve"> 619,820.00 </w:t>
      </w:r>
      <w:r w:rsidRPr="00102EDA">
        <w:rPr>
          <w:color w:val="4C4747"/>
          <w:spacing w:val="-1"/>
          <w:lang w:val="es-US"/>
        </w:rPr>
        <w:t xml:space="preserve">y </w:t>
      </w:r>
      <w:r w:rsidR="009C45D9" w:rsidRPr="00102EDA">
        <w:rPr>
          <w:color w:val="4C4747"/>
          <w:spacing w:val="-1"/>
          <w:lang w:val="es-US"/>
        </w:rPr>
        <w:t>22 por US$15,202,845.73</w:t>
      </w:r>
      <w:r w:rsidRPr="00102EDA">
        <w:rPr>
          <w:color w:val="4C4747"/>
          <w:spacing w:val="-1"/>
          <w:lang w:val="es-US"/>
        </w:rPr>
        <w:t xml:space="preserve">, además </w:t>
      </w:r>
      <w:r w:rsidR="00083F29" w:rsidRPr="00102EDA">
        <w:rPr>
          <w:color w:val="4C4747"/>
          <w:spacing w:val="-1"/>
          <w:lang w:val="es-US"/>
        </w:rPr>
        <w:t>06</w:t>
      </w:r>
      <w:r w:rsidRPr="00102EDA">
        <w:rPr>
          <w:color w:val="4C4747"/>
          <w:spacing w:val="-1"/>
          <w:lang w:val="es-US"/>
        </w:rPr>
        <w:t xml:space="preserve"> acu</w:t>
      </w:r>
      <w:r w:rsidR="009E3312" w:rsidRPr="00102EDA">
        <w:rPr>
          <w:color w:val="4C4747"/>
          <w:spacing w:val="-1"/>
          <w:lang w:val="es-US"/>
        </w:rPr>
        <w:t>erdos - convenios y 2</w:t>
      </w:r>
      <w:r w:rsidR="00083F29" w:rsidRPr="00102EDA">
        <w:rPr>
          <w:color w:val="4C4747"/>
          <w:spacing w:val="-1"/>
          <w:lang w:val="es-US"/>
        </w:rPr>
        <w:t xml:space="preserve"> proceso de litigio</w:t>
      </w:r>
      <w:r w:rsidR="009E3312" w:rsidRPr="00102EDA">
        <w:rPr>
          <w:color w:val="4C4747"/>
          <w:spacing w:val="-1"/>
          <w:lang w:val="es-US"/>
        </w:rPr>
        <w:t>).</w:t>
      </w:r>
      <w:r w:rsidR="000345AC" w:rsidRPr="00102EDA">
        <w:rPr>
          <w:color w:val="4C4747"/>
          <w:spacing w:val="-1"/>
          <w:lang w:val="es-US"/>
        </w:rPr>
        <w:t xml:space="preserve">  </w:t>
      </w:r>
      <w:r w:rsidR="00342235" w:rsidRPr="00102EDA">
        <w:rPr>
          <w:color w:val="4C4747"/>
          <w:spacing w:val="-1"/>
          <w:lang w:val="es-US"/>
        </w:rPr>
        <w:t>Ejecución</w:t>
      </w:r>
      <w:r w:rsidR="000345AC" w:rsidRPr="00102EDA">
        <w:rPr>
          <w:color w:val="4C4747"/>
          <w:spacing w:val="-1"/>
          <w:lang w:val="es-US"/>
        </w:rPr>
        <w:t xml:space="preserve"> adecuada a lo planificado en su POA 2024.</w:t>
      </w:r>
      <w:r w:rsidR="009E3312" w:rsidRPr="00102EDA">
        <w:rPr>
          <w:color w:val="4C4747"/>
          <w:spacing w:val="-1"/>
          <w:lang w:val="es-US"/>
        </w:rPr>
        <w:t xml:space="preserve"> Ver tablas 9.1</w:t>
      </w:r>
      <w:r w:rsidRPr="00102EDA">
        <w:rPr>
          <w:color w:val="4C4747"/>
          <w:spacing w:val="-1"/>
          <w:lang w:val="es-US"/>
        </w:rPr>
        <w:t>.</w:t>
      </w:r>
    </w:p>
    <w:p w14:paraId="2BC7899F" w14:textId="77777777" w:rsidR="00B02AF2" w:rsidRPr="00102EDA" w:rsidRDefault="00B02AF2" w:rsidP="005B6A86">
      <w:pPr>
        <w:keepNext/>
        <w:spacing w:after="200" w:line="240" w:lineRule="auto"/>
        <w:jc w:val="center"/>
        <w:rPr>
          <w:rFonts w:eastAsia="Times New Roman"/>
          <w:b/>
          <w:bCs/>
          <w:smallCaps/>
          <w:color w:val="4C4747"/>
          <w:lang w:val="es-DO"/>
        </w:rPr>
      </w:pPr>
      <w:r w:rsidRPr="00102EDA">
        <w:rPr>
          <w:rFonts w:eastAsia="Times New Roman"/>
          <w:b/>
          <w:bCs/>
          <w:smallCaps/>
          <w:color w:val="4C4747"/>
          <w:lang w:val="es-DO"/>
        </w:rPr>
        <w:t>T</w:t>
      </w:r>
      <w:proofErr w:type="spellStart"/>
      <w:r w:rsidRPr="00102EDA">
        <w:rPr>
          <w:b/>
          <w:color w:val="4C4747"/>
          <w:spacing w:val="-1"/>
          <w:lang w:val="es-US"/>
        </w:rPr>
        <w:t>abla</w:t>
      </w:r>
      <w:proofErr w:type="spellEnd"/>
      <w:r w:rsidRPr="00102EDA">
        <w:rPr>
          <w:rFonts w:eastAsia="Times New Roman"/>
          <w:b/>
          <w:bCs/>
          <w:smallCaps/>
          <w:color w:val="4C4747"/>
          <w:lang w:val="es-DO"/>
        </w:rPr>
        <w:t xml:space="preserve"> 9.1 </w:t>
      </w:r>
      <w:r w:rsidRPr="00102EDA">
        <w:rPr>
          <w:rFonts w:eastAsia="Times New Roman"/>
          <w:bCs/>
          <w:smallCaps/>
          <w:color w:val="4C4747"/>
          <w:lang w:val="es-DO"/>
        </w:rPr>
        <w:t>C</w:t>
      </w:r>
      <w:proofErr w:type="spellStart"/>
      <w:r w:rsidRPr="00102EDA">
        <w:rPr>
          <w:color w:val="4C4747"/>
          <w:spacing w:val="-1"/>
          <w:lang w:val="es-US"/>
        </w:rPr>
        <w:t>ontrato</w:t>
      </w:r>
      <w:proofErr w:type="spellEnd"/>
      <w:r w:rsidRPr="00102EDA">
        <w:rPr>
          <w:color w:val="4C4747"/>
          <w:spacing w:val="-1"/>
          <w:lang w:val="es-US"/>
        </w:rPr>
        <w:t xml:space="preserve"> de Obras</w:t>
      </w:r>
    </w:p>
    <w:tbl>
      <w:tblPr>
        <w:tblW w:w="8046" w:type="dxa"/>
        <w:tblBorders>
          <w:top w:val="single" w:sz="12" w:space="0" w:color="002060"/>
          <w:left w:val="single" w:sz="12" w:space="0" w:color="002060"/>
          <w:bottom w:val="single" w:sz="12" w:space="0" w:color="002060"/>
          <w:right w:val="single" w:sz="12" w:space="0" w:color="002060"/>
          <w:insideH w:val="single" w:sz="12" w:space="0" w:color="002060"/>
          <w:insideV w:val="single" w:sz="12" w:space="0" w:color="002060"/>
        </w:tblBorders>
        <w:tblLayout w:type="fixed"/>
        <w:tblLook w:val="04A0" w:firstRow="1" w:lastRow="0" w:firstColumn="1" w:lastColumn="0" w:noHBand="0" w:noVBand="1"/>
      </w:tblPr>
      <w:tblGrid>
        <w:gridCol w:w="704"/>
        <w:gridCol w:w="992"/>
        <w:gridCol w:w="3676"/>
        <w:gridCol w:w="1134"/>
        <w:gridCol w:w="1540"/>
      </w:tblGrid>
      <w:tr w:rsidR="005D34AF" w:rsidRPr="004E7EF3" w14:paraId="4C035D03" w14:textId="77777777" w:rsidTr="00342235">
        <w:trPr>
          <w:trHeight w:val="294"/>
          <w:tblHeader/>
        </w:trPr>
        <w:tc>
          <w:tcPr>
            <w:tcW w:w="8046" w:type="dxa"/>
            <w:gridSpan w:val="5"/>
            <w:tcBorders>
              <w:top w:val="nil"/>
              <w:left w:val="single" w:sz="4" w:space="0" w:color="FFFFFF" w:themeColor="background1"/>
              <w:bottom w:val="single" w:sz="2" w:space="0" w:color="FFFFFF" w:themeColor="background1"/>
            </w:tcBorders>
            <w:shd w:val="clear" w:color="auto" w:fill="002060"/>
          </w:tcPr>
          <w:p w14:paraId="20F7584E" w14:textId="77777777" w:rsidR="00B02AF2" w:rsidRPr="00AE364B" w:rsidRDefault="00B02AF2" w:rsidP="005B6A86">
            <w:pPr>
              <w:jc w:val="center"/>
              <w:rPr>
                <w:b/>
                <w:color w:val="FFFFFF" w:themeColor="background1"/>
                <w:spacing w:val="0"/>
                <w:lang w:val="es-DO"/>
              </w:rPr>
            </w:pPr>
            <w:r w:rsidRPr="00AE364B">
              <w:rPr>
                <w:b/>
                <w:color w:val="FFFFFF" w:themeColor="background1"/>
                <w:spacing w:val="0"/>
                <w:lang w:val="es-DO"/>
              </w:rPr>
              <w:t>Obras</w:t>
            </w:r>
          </w:p>
        </w:tc>
      </w:tr>
      <w:tr w:rsidR="005D34AF" w:rsidRPr="004E7EF3" w14:paraId="771C0207" w14:textId="77777777" w:rsidTr="00342235">
        <w:trPr>
          <w:trHeight w:val="267"/>
          <w:tblHeader/>
        </w:trPr>
        <w:tc>
          <w:tcPr>
            <w:tcW w:w="704" w:type="dxa"/>
            <w:tcBorders>
              <w:top w:val="single" w:sz="2" w:space="0" w:color="FFFFFF" w:themeColor="background1"/>
              <w:left w:val="single" w:sz="4" w:space="0" w:color="FFFFFF" w:themeColor="background1"/>
              <w:right w:val="single" w:sz="2" w:space="0" w:color="FFFFFF" w:themeColor="background1"/>
            </w:tcBorders>
            <w:shd w:val="clear" w:color="auto" w:fill="002060"/>
          </w:tcPr>
          <w:p w14:paraId="38140A2A" w14:textId="77777777" w:rsidR="00B02AF2" w:rsidRPr="00AE364B" w:rsidRDefault="00EF165C" w:rsidP="005B6A86">
            <w:pPr>
              <w:rPr>
                <w:b/>
                <w:color w:val="FFFFFF" w:themeColor="background1"/>
                <w:spacing w:val="0"/>
                <w:sz w:val="18"/>
                <w:szCs w:val="18"/>
                <w:lang w:val="es-DO"/>
              </w:rPr>
            </w:pPr>
            <w:r w:rsidRPr="00AE364B">
              <w:rPr>
                <w:b/>
                <w:color w:val="FFFFFF" w:themeColor="background1"/>
                <w:spacing w:val="0"/>
                <w:sz w:val="18"/>
                <w:szCs w:val="18"/>
                <w:lang w:val="es-DO"/>
              </w:rPr>
              <w:t xml:space="preserve"> Fecha</w:t>
            </w:r>
          </w:p>
        </w:tc>
        <w:tc>
          <w:tcPr>
            <w:tcW w:w="992" w:type="dxa"/>
            <w:tcBorders>
              <w:top w:val="single" w:sz="2" w:space="0" w:color="FFFFFF" w:themeColor="background1"/>
              <w:left w:val="single" w:sz="2" w:space="0" w:color="FFFFFF" w:themeColor="background1"/>
              <w:right w:val="single" w:sz="2" w:space="0" w:color="FFFFFF" w:themeColor="background1"/>
            </w:tcBorders>
            <w:shd w:val="clear" w:color="auto" w:fill="002060"/>
          </w:tcPr>
          <w:p w14:paraId="73D6D16F" w14:textId="77777777" w:rsidR="00B02AF2" w:rsidRPr="00AE364B" w:rsidRDefault="00EF165C" w:rsidP="005B6A86">
            <w:pPr>
              <w:rPr>
                <w:b/>
                <w:color w:val="FFFFFF" w:themeColor="background1"/>
                <w:spacing w:val="0"/>
                <w:sz w:val="18"/>
                <w:szCs w:val="18"/>
                <w:lang w:val="es-DO"/>
              </w:rPr>
            </w:pPr>
            <w:r w:rsidRPr="00AE364B">
              <w:rPr>
                <w:b/>
                <w:color w:val="FFFFFF" w:themeColor="background1"/>
                <w:spacing w:val="0"/>
                <w:sz w:val="18"/>
                <w:szCs w:val="18"/>
                <w:lang w:val="es-DO"/>
              </w:rPr>
              <w:t xml:space="preserve"> Contrato</w:t>
            </w:r>
          </w:p>
        </w:tc>
        <w:tc>
          <w:tcPr>
            <w:tcW w:w="3676" w:type="dxa"/>
            <w:tcBorders>
              <w:top w:val="single" w:sz="2" w:space="0" w:color="FFFFFF" w:themeColor="background1"/>
              <w:left w:val="single" w:sz="2" w:space="0" w:color="FFFFFF" w:themeColor="background1"/>
              <w:right w:val="single" w:sz="2" w:space="0" w:color="FFFFFF" w:themeColor="background1"/>
            </w:tcBorders>
            <w:shd w:val="clear" w:color="auto" w:fill="002060"/>
          </w:tcPr>
          <w:p w14:paraId="132D89E9" w14:textId="77777777" w:rsidR="00B02AF2" w:rsidRPr="00AE364B" w:rsidRDefault="00B02AF2" w:rsidP="005B6A86">
            <w:pPr>
              <w:rPr>
                <w:b/>
                <w:color w:val="FFFFFF" w:themeColor="background1"/>
                <w:spacing w:val="0"/>
                <w:sz w:val="18"/>
                <w:szCs w:val="18"/>
                <w:lang w:val="es-DO"/>
              </w:rPr>
            </w:pPr>
            <w:r w:rsidRPr="00AE364B">
              <w:rPr>
                <w:b/>
                <w:color w:val="FFFFFF" w:themeColor="background1"/>
                <w:spacing w:val="0"/>
                <w:sz w:val="18"/>
                <w:szCs w:val="18"/>
                <w:lang w:val="es-DO"/>
              </w:rPr>
              <w:t>Objeto</w:t>
            </w:r>
          </w:p>
        </w:tc>
        <w:tc>
          <w:tcPr>
            <w:tcW w:w="1134" w:type="dxa"/>
            <w:tcBorders>
              <w:top w:val="single" w:sz="2" w:space="0" w:color="FFFFFF" w:themeColor="background1"/>
              <w:left w:val="single" w:sz="2" w:space="0" w:color="FFFFFF" w:themeColor="background1"/>
              <w:right w:val="single" w:sz="2" w:space="0" w:color="FFFFFF" w:themeColor="background1"/>
            </w:tcBorders>
            <w:shd w:val="clear" w:color="auto" w:fill="002060"/>
          </w:tcPr>
          <w:p w14:paraId="5510696A" w14:textId="77777777" w:rsidR="00B02AF2" w:rsidRPr="00AE364B" w:rsidRDefault="00EF165C" w:rsidP="005B6A86">
            <w:pPr>
              <w:rPr>
                <w:b/>
                <w:color w:val="FFFFFF" w:themeColor="background1"/>
                <w:spacing w:val="0"/>
                <w:sz w:val="18"/>
                <w:szCs w:val="18"/>
                <w:lang w:val="es-DO"/>
              </w:rPr>
            </w:pPr>
            <w:r w:rsidRPr="00AE364B">
              <w:rPr>
                <w:b/>
                <w:color w:val="FFFFFF" w:themeColor="background1"/>
                <w:spacing w:val="0"/>
                <w:sz w:val="18"/>
                <w:szCs w:val="18"/>
                <w:lang w:val="es-DO"/>
              </w:rPr>
              <w:t>Contratista</w:t>
            </w:r>
          </w:p>
        </w:tc>
        <w:tc>
          <w:tcPr>
            <w:tcW w:w="1540" w:type="dxa"/>
            <w:tcBorders>
              <w:top w:val="single" w:sz="2" w:space="0" w:color="FFFFFF" w:themeColor="background1"/>
              <w:left w:val="single" w:sz="2" w:space="0" w:color="FFFFFF" w:themeColor="background1"/>
            </w:tcBorders>
            <w:shd w:val="clear" w:color="auto" w:fill="002060"/>
          </w:tcPr>
          <w:p w14:paraId="71A8E311" w14:textId="77777777" w:rsidR="00B02AF2" w:rsidRPr="00AE364B" w:rsidRDefault="00EF165C" w:rsidP="005B6A86">
            <w:pPr>
              <w:rPr>
                <w:b/>
                <w:color w:val="FFFFFF" w:themeColor="background1"/>
                <w:spacing w:val="0"/>
                <w:sz w:val="18"/>
                <w:szCs w:val="18"/>
                <w:lang w:val="es-DO"/>
              </w:rPr>
            </w:pPr>
            <w:r w:rsidRPr="00AE364B">
              <w:rPr>
                <w:b/>
                <w:color w:val="FFFFFF" w:themeColor="background1"/>
                <w:spacing w:val="0"/>
                <w:sz w:val="18"/>
                <w:szCs w:val="18"/>
                <w:lang w:val="es-DO"/>
              </w:rPr>
              <w:t>Monto en RD$</w:t>
            </w:r>
          </w:p>
        </w:tc>
      </w:tr>
      <w:tr w:rsidR="00102EDA" w:rsidRPr="00102EDA" w14:paraId="4544C437" w14:textId="77777777" w:rsidTr="00342235">
        <w:trPr>
          <w:trHeight w:val="267"/>
        </w:trPr>
        <w:tc>
          <w:tcPr>
            <w:tcW w:w="704" w:type="dxa"/>
          </w:tcPr>
          <w:p w14:paraId="0886B451" w14:textId="77777777" w:rsidR="00EF165C" w:rsidRPr="00102EDA" w:rsidRDefault="00EF165C" w:rsidP="00EF165C">
            <w:pPr>
              <w:jc w:val="both"/>
              <w:rPr>
                <w:color w:val="4C4747"/>
                <w:sz w:val="20"/>
                <w:szCs w:val="20"/>
                <w:lang w:val="es-ES"/>
              </w:rPr>
            </w:pPr>
            <w:r w:rsidRPr="00102EDA">
              <w:rPr>
                <w:color w:val="4C4747"/>
                <w:sz w:val="20"/>
                <w:szCs w:val="20"/>
                <w:lang w:val="es-ES"/>
              </w:rPr>
              <w:t>26/2/2024</w:t>
            </w:r>
          </w:p>
        </w:tc>
        <w:tc>
          <w:tcPr>
            <w:tcW w:w="992" w:type="dxa"/>
          </w:tcPr>
          <w:p w14:paraId="32C03EF3" w14:textId="77777777" w:rsidR="00EF165C" w:rsidRPr="00102EDA" w:rsidRDefault="00EF165C" w:rsidP="00EF165C">
            <w:pPr>
              <w:jc w:val="both"/>
              <w:rPr>
                <w:color w:val="4C4747"/>
                <w:sz w:val="20"/>
                <w:szCs w:val="20"/>
                <w:lang w:val="es-ES"/>
              </w:rPr>
            </w:pPr>
            <w:r w:rsidRPr="00102EDA">
              <w:rPr>
                <w:color w:val="4C4747"/>
                <w:sz w:val="20"/>
                <w:szCs w:val="20"/>
                <w:lang w:val="es-ES"/>
              </w:rPr>
              <w:t>INDRHI-2024-00038</w:t>
            </w:r>
          </w:p>
        </w:tc>
        <w:tc>
          <w:tcPr>
            <w:tcW w:w="3676" w:type="dxa"/>
          </w:tcPr>
          <w:p w14:paraId="143BBA9C" w14:textId="77777777" w:rsidR="00EF165C" w:rsidRPr="00102EDA" w:rsidRDefault="00EF165C" w:rsidP="00EF165C">
            <w:pPr>
              <w:jc w:val="both"/>
              <w:rPr>
                <w:color w:val="4C4747"/>
                <w:sz w:val="20"/>
                <w:szCs w:val="20"/>
                <w:lang w:val="es-ES"/>
              </w:rPr>
            </w:pPr>
            <w:r w:rsidRPr="00102EDA">
              <w:rPr>
                <w:bCs/>
                <w:color w:val="4C4747"/>
                <w:sz w:val="20"/>
                <w:szCs w:val="20"/>
                <w:lang w:val="es-ES"/>
              </w:rPr>
              <w:t>Rehabi</w:t>
            </w:r>
            <w:r w:rsidR="001533BB" w:rsidRPr="00102EDA">
              <w:rPr>
                <w:bCs/>
                <w:color w:val="4C4747"/>
                <w:sz w:val="20"/>
                <w:szCs w:val="20"/>
                <w:lang w:val="es-ES"/>
              </w:rPr>
              <w:t xml:space="preserve">litación de un tramo del canal Sabana Yegua-los </w:t>
            </w:r>
            <w:proofErr w:type="spellStart"/>
            <w:r w:rsidR="001533BB" w:rsidRPr="00102EDA">
              <w:rPr>
                <w:bCs/>
                <w:color w:val="4C4747"/>
                <w:sz w:val="20"/>
                <w:szCs w:val="20"/>
                <w:lang w:val="es-ES"/>
              </w:rPr>
              <w:t>C</w:t>
            </w:r>
            <w:r w:rsidRPr="00102EDA">
              <w:rPr>
                <w:bCs/>
                <w:color w:val="4C4747"/>
                <w:sz w:val="20"/>
                <w:szCs w:val="20"/>
                <w:lang w:val="es-ES"/>
              </w:rPr>
              <w:t>ucuces</w:t>
            </w:r>
            <w:proofErr w:type="spellEnd"/>
            <w:r w:rsidRPr="00102EDA">
              <w:rPr>
                <w:bCs/>
                <w:color w:val="4C4747"/>
                <w:sz w:val="20"/>
                <w:szCs w:val="20"/>
                <w:lang w:val="es-ES"/>
              </w:rPr>
              <w:t>, para mitigar los efectos del disturbio tropical del 18 de noviembr</w:t>
            </w:r>
            <w:r w:rsidR="001533BB" w:rsidRPr="00102EDA">
              <w:rPr>
                <w:bCs/>
                <w:color w:val="4C4747"/>
                <w:sz w:val="20"/>
                <w:szCs w:val="20"/>
                <w:lang w:val="es-ES"/>
              </w:rPr>
              <w:t>e del 2023, en la provincia de A</w:t>
            </w:r>
            <w:r w:rsidRPr="00102EDA">
              <w:rPr>
                <w:bCs/>
                <w:color w:val="4C4747"/>
                <w:sz w:val="20"/>
                <w:szCs w:val="20"/>
                <w:lang w:val="es-ES"/>
              </w:rPr>
              <w:t>zua (lote 1).”</w:t>
            </w:r>
          </w:p>
        </w:tc>
        <w:tc>
          <w:tcPr>
            <w:tcW w:w="1134" w:type="dxa"/>
          </w:tcPr>
          <w:p w14:paraId="5272AD57" w14:textId="77777777" w:rsidR="00EF165C" w:rsidRPr="00102EDA" w:rsidRDefault="00EF165C" w:rsidP="00EF165C">
            <w:pPr>
              <w:jc w:val="both"/>
              <w:rPr>
                <w:color w:val="4C4747"/>
                <w:sz w:val="20"/>
                <w:szCs w:val="20"/>
                <w:lang w:val="es-ES"/>
              </w:rPr>
            </w:pPr>
            <w:r w:rsidRPr="00102EDA">
              <w:rPr>
                <w:color w:val="4C4747"/>
                <w:sz w:val="20"/>
                <w:szCs w:val="20"/>
                <w:lang w:val="es-ES"/>
              </w:rPr>
              <w:t>INGENIROS SANITARIOS Y ASC. SRL</w:t>
            </w:r>
          </w:p>
        </w:tc>
        <w:tc>
          <w:tcPr>
            <w:tcW w:w="1540" w:type="dxa"/>
          </w:tcPr>
          <w:p w14:paraId="1470C510" w14:textId="77777777" w:rsidR="00EF165C" w:rsidRPr="00102EDA" w:rsidRDefault="00EF165C" w:rsidP="00EF165C">
            <w:pPr>
              <w:jc w:val="both"/>
              <w:rPr>
                <w:bCs/>
                <w:color w:val="4C4747"/>
                <w:sz w:val="20"/>
                <w:szCs w:val="20"/>
              </w:rPr>
            </w:pPr>
            <w:r w:rsidRPr="00102EDA">
              <w:rPr>
                <w:bCs/>
                <w:color w:val="4C4747"/>
                <w:sz w:val="20"/>
                <w:szCs w:val="20"/>
              </w:rPr>
              <w:t>RD$152,656,401.25</w:t>
            </w:r>
          </w:p>
        </w:tc>
      </w:tr>
      <w:tr w:rsidR="00102EDA" w:rsidRPr="00102EDA" w14:paraId="353BDA71" w14:textId="77777777" w:rsidTr="00342235">
        <w:trPr>
          <w:trHeight w:val="267"/>
        </w:trPr>
        <w:tc>
          <w:tcPr>
            <w:tcW w:w="704" w:type="dxa"/>
            <w:shd w:val="clear" w:color="auto" w:fill="auto"/>
          </w:tcPr>
          <w:p w14:paraId="7A283DCE" w14:textId="77777777" w:rsidR="00EF165C" w:rsidRPr="00102EDA" w:rsidRDefault="00EF165C" w:rsidP="00EF165C">
            <w:pPr>
              <w:jc w:val="both"/>
              <w:rPr>
                <w:bCs/>
                <w:color w:val="4C4747"/>
                <w:sz w:val="20"/>
                <w:szCs w:val="20"/>
                <w:lang w:val="es-ES"/>
              </w:rPr>
            </w:pPr>
          </w:p>
          <w:p w14:paraId="74D80124" w14:textId="77777777" w:rsidR="00EF165C" w:rsidRPr="00102EDA" w:rsidRDefault="00EF165C" w:rsidP="00EF165C">
            <w:pPr>
              <w:jc w:val="both"/>
              <w:rPr>
                <w:color w:val="4C4747"/>
                <w:sz w:val="20"/>
                <w:szCs w:val="20"/>
                <w:lang w:val="es-ES"/>
              </w:rPr>
            </w:pPr>
            <w:r w:rsidRPr="00102EDA">
              <w:rPr>
                <w:color w:val="4C4747"/>
                <w:sz w:val="20"/>
                <w:szCs w:val="20"/>
                <w:lang w:val="es-ES"/>
              </w:rPr>
              <w:lastRenderedPageBreak/>
              <w:t>26/2/2024</w:t>
            </w:r>
          </w:p>
        </w:tc>
        <w:tc>
          <w:tcPr>
            <w:tcW w:w="992" w:type="dxa"/>
            <w:shd w:val="clear" w:color="auto" w:fill="auto"/>
          </w:tcPr>
          <w:p w14:paraId="1DB0C548" w14:textId="77777777" w:rsidR="00EF165C" w:rsidRPr="00102EDA" w:rsidRDefault="00EF165C" w:rsidP="00EF165C">
            <w:pPr>
              <w:jc w:val="both"/>
              <w:rPr>
                <w:color w:val="4C4747"/>
                <w:sz w:val="20"/>
                <w:szCs w:val="20"/>
                <w:lang w:val="es-ES"/>
              </w:rPr>
            </w:pPr>
            <w:r w:rsidRPr="00102EDA">
              <w:rPr>
                <w:color w:val="4C4747"/>
                <w:sz w:val="20"/>
                <w:szCs w:val="20"/>
                <w:lang w:val="es-ES"/>
              </w:rPr>
              <w:lastRenderedPageBreak/>
              <w:t>INDRHI-2024-00039</w:t>
            </w:r>
          </w:p>
        </w:tc>
        <w:tc>
          <w:tcPr>
            <w:tcW w:w="3676" w:type="dxa"/>
            <w:shd w:val="clear" w:color="auto" w:fill="auto"/>
          </w:tcPr>
          <w:p w14:paraId="218D10BB" w14:textId="77777777" w:rsidR="00EF165C" w:rsidRPr="00102EDA" w:rsidRDefault="001533BB" w:rsidP="00EF165C">
            <w:pPr>
              <w:jc w:val="both"/>
              <w:rPr>
                <w:bCs/>
                <w:color w:val="4C4747"/>
                <w:sz w:val="20"/>
                <w:szCs w:val="20"/>
                <w:lang w:val="es-ES"/>
              </w:rPr>
            </w:pPr>
            <w:r w:rsidRPr="00102EDA">
              <w:rPr>
                <w:bCs/>
                <w:color w:val="4C4747"/>
                <w:sz w:val="20"/>
                <w:szCs w:val="20"/>
                <w:lang w:val="es-ES"/>
              </w:rPr>
              <w:t>Adecuación cañada la S</w:t>
            </w:r>
            <w:r w:rsidR="00EF165C" w:rsidRPr="00102EDA">
              <w:rPr>
                <w:bCs/>
                <w:color w:val="4C4747"/>
                <w:sz w:val="20"/>
                <w:szCs w:val="20"/>
                <w:lang w:val="es-ES"/>
              </w:rPr>
              <w:t xml:space="preserve">alsa en una longitud de 500 </w:t>
            </w:r>
            <w:proofErr w:type="spellStart"/>
            <w:r w:rsidR="00EF165C" w:rsidRPr="00102EDA">
              <w:rPr>
                <w:bCs/>
                <w:color w:val="4C4747"/>
                <w:sz w:val="20"/>
                <w:szCs w:val="20"/>
                <w:lang w:val="es-ES"/>
              </w:rPr>
              <w:t>mts</w:t>
            </w:r>
            <w:proofErr w:type="spellEnd"/>
            <w:r w:rsidR="00EF165C" w:rsidRPr="00102EDA">
              <w:rPr>
                <w:bCs/>
                <w:color w:val="4C4747"/>
                <w:sz w:val="20"/>
                <w:szCs w:val="20"/>
                <w:lang w:val="es-ES"/>
              </w:rPr>
              <w:t xml:space="preserve"> y construcción muro de gaviones para proteger el barrio Vietnam de una longitud de 200 ml, para mitigar los efectos del </w:t>
            </w:r>
            <w:r w:rsidR="00EF165C" w:rsidRPr="00102EDA">
              <w:rPr>
                <w:bCs/>
                <w:color w:val="4C4747"/>
                <w:sz w:val="20"/>
                <w:szCs w:val="20"/>
                <w:lang w:val="es-ES"/>
              </w:rPr>
              <w:lastRenderedPageBreak/>
              <w:t>disturbio tropical del 18 de noviembre de</w:t>
            </w:r>
            <w:r w:rsidRPr="00102EDA">
              <w:rPr>
                <w:bCs/>
                <w:color w:val="4C4747"/>
                <w:sz w:val="20"/>
                <w:szCs w:val="20"/>
                <w:lang w:val="es-ES"/>
              </w:rPr>
              <w:t xml:space="preserve">l 2023. </w:t>
            </w:r>
            <w:r w:rsidR="002914CE" w:rsidRPr="00102EDA">
              <w:rPr>
                <w:bCs/>
                <w:color w:val="4C4747"/>
                <w:sz w:val="20"/>
                <w:szCs w:val="20"/>
                <w:lang w:val="es-ES"/>
              </w:rPr>
              <w:t>D/r</w:t>
            </w:r>
            <w:r w:rsidRPr="00102EDA">
              <w:rPr>
                <w:bCs/>
                <w:color w:val="4C4747"/>
                <w:sz w:val="20"/>
                <w:szCs w:val="20"/>
                <w:lang w:val="es-ES"/>
              </w:rPr>
              <w:t xml:space="preserve"> Valle de Azua, z/r Azua, provincia A</w:t>
            </w:r>
            <w:r w:rsidR="00EF165C" w:rsidRPr="00102EDA">
              <w:rPr>
                <w:bCs/>
                <w:color w:val="4C4747"/>
                <w:sz w:val="20"/>
                <w:szCs w:val="20"/>
                <w:lang w:val="es-ES"/>
              </w:rPr>
              <w:t>zua (lote 2).”</w:t>
            </w:r>
          </w:p>
        </w:tc>
        <w:tc>
          <w:tcPr>
            <w:tcW w:w="1134" w:type="dxa"/>
            <w:shd w:val="clear" w:color="auto" w:fill="auto"/>
          </w:tcPr>
          <w:p w14:paraId="3BC7AAE7" w14:textId="77777777" w:rsidR="00EF165C" w:rsidRPr="00102EDA" w:rsidRDefault="00EF165C" w:rsidP="00EF165C">
            <w:pPr>
              <w:jc w:val="both"/>
              <w:rPr>
                <w:color w:val="4C4747"/>
                <w:sz w:val="20"/>
                <w:szCs w:val="20"/>
                <w:lang w:val="es-ES"/>
              </w:rPr>
            </w:pPr>
            <w:r w:rsidRPr="00102EDA">
              <w:rPr>
                <w:color w:val="4C4747"/>
                <w:sz w:val="20"/>
                <w:szCs w:val="20"/>
                <w:lang w:val="es-ES"/>
              </w:rPr>
              <w:lastRenderedPageBreak/>
              <w:t>LUMINA ENTERP</w:t>
            </w:r>
            <w:r w:rsidRPr="00102EDA">
              <w:rPr>
                <w:color w:val="4C4747"/>
                <w:sz w:val="20"/>
                <w:szCs w:val="20"/>
                <w:lang w:val="es-ES"/>
              </w:rPr>
              <w:lastRenderedPageBreak/>
              <w:t>RICE SRL</w:t>
            </w:r>
          </w:p>
        </w:tc>
        <w:tc>
          <w:tcPr>
            <w:tcW w:w="1540" w:type="dxa"/>
            <w:shd w:val="clear" w:color="auto" w:fill="auto"/>
          </w:tcPr>
          <w:p w14:paraId="75F43901" w14:textId="77777777" w:rsidR="00EF165C" w:rsidRPr="00102EDA" w:rsidRDefault="00EF165C" w:rsidP="00EF165C">
            <w:pPr>
              <w:jc w:val="both"/>
              <w:rPr>
                <w:bCs/>
                <w:color w:val="4C4747"/>
                <w:sz w:val="20"/>
                <w:szCs w:val="20"/>
              </w:rPr>
            </w:pPr>
            <w:r w:rsidRPr="00102EDA">
              <w:rPr>
                <w:bCs/>
                <w:color w:val="4C4747"/>
                <w:sz w:val="20"/>
                <w:szCs w:val="20"/>
              </w:rPr>
              <w:lastRenderedPageBreak/>
              <w:t>RD$23,920,205.94</w:t>
            </w:r>
          </w:p>
        </w:tc>
      </w:tr>
      <w:tr w:rsidR="00102EDA" w:rsidRPr="00102EDA" w14:paraId="6CA17F62" w14:textId="77777777" w:rsidTr="00342235">
        <w:trPr>
          <w:trHeight w:val="1108"/>
        </w:trPr>
        <w:tc>
          <w:tcPr>
            <w:tcW w:w="704" w:type="dxa"/>
            <w:shd w:val="clear" w:color="auto" w:fill="auto"/>
          </w:tcPr>
          <w:p w14:paraId="5437FD49" w14:textId="77777777" w:rsidR="00EF165C" w:rsidRPr="00102EDA" w:rsidRDefault="00EF165C" w:rsidP="00EF165C">
            <w:pPr>
              <w:jc w:val="both"/>
              <w:rPr>
                <w:color w:val="4C4747"/>
                <w:sz w:val="20"/>
                <w:szCs w:val="20"/>
                <w:lang w:val="es-ES"/>
              </w:rPr>
            </w:pPr>
            <w:r w:rsidRPr="00102EDA">
              <w:rPr>
                <w:color w:val="4C4747"/>
                <w:sz w:val="20"/>
                <w:szCs w:val="20"/>
                <w:lang w:val="es-ES"/>
              </w:rPr>
              <w:t>26/2/2024</w:t>
            </w:r>
          </w:p>
        </w:tc>
        <w:tc>
          <w:tcPr>
            <w:tcW w:w="992" w:type="dxa"/>
            <w:shd w:val="clear" w:color="auto" w:fill="auto"/>
          </w:tcPr>
          <w:p w14:paraId="02FCCA5E" w14:textId="77777777" w:rsidR="00EF165C" w:rsidRPr="00102EDA" w:rsidRDefault="00EF165C" w:rsidP="00EF165C">
            <w:pPr>
              <w:jc w:val="both"/>
              <w:rPr>
                <w:color w:val="4C4747"/>
                <w:sz w:val="20"/>
                <w:szCs w:val="20"/>
                <w:lang w:val="es-ES"/>
              </w:rPr>
            </w:pPr>
            <w:r w:rsidRPr="00102EDA">
              <w:rPr>
                <w:color w:val="4C4747"/>
                <w:sz w:val="20"/>
                <w:szCs w:val="20"/>
                <w:lang w:val="es-ES"/>
              </w:rPr>
              <w:t>INDRHI-2024-00040</w:t>
            </w:r>
          </w:p>
        </w:tc>
        <w:tc>
          <w:tcPr>
            <w:tcW w:w="3676" w:type="dxa"/>
            <w:shd w:val="clear" w:color="auto" w:fill="auto"/>
          </w:tcPr>
          <w:p w14:paraId="36EC1A64" w14:textId="77777777" w:rsidR="00EF165C" w:rsidRPr="00102EDA" w:rsidRDefault="008D3B2B" w:rsidP="00EF165C">
            <w:pPr>
              <w:jc w:val="both"/>
              <w:rPr>
                <w:bCs/>
                <w:color w:val="4C4747"/>
                <w:sz w:val="20"/>
                <w:szCs w:val="20"/>
                <w:lang w:val="es-ES"/>
              </w:rPr>
            </w:pPr>
            <w:r w:rsidRPr="00102EDA">
              <w:rPr>
                <w:bCs/>
                <w:color w:val="4C4747"/>
                <w:sz w:val="20"/>
                <w:szCs w:val="20"/>
                <w:lang w:val="es-ES"/>
              </w:rPr>
              <w:t>R</w:t>
            </w:r>
            <w:proofErr w:type="spellStart"/>
            <w:r w:rsidR="00EF165C" w:rsidRPr="00102EDA">
              <w:rPr>
                <w:bCs/>
                <w:color w:val="4C4747"/>
                <w:sz w:val="20"/>
                <w:szCs w:val="20"/>
                <w:lang w:val="es-DO"/>
              </w:rPr>
              <w:t>ehabilitación</w:t>
            </w:r>
            <w:proofErr w:type="spellEnd"/>
            <w:r w:rsidR="00EF165C" w:rsidRPr="00102EDA">
              <w:rPr>
                <w:bCs/>
                <w:color w:val="4C4747"/>
                <w:sz w:val="20"/>
                <w:szCs w:val="20"/>
                <w:lang w:val="es-DO"/>
              </w:rPr>
              <w:t xml:space="preserve"> laguna</w:t>
            </w:r>
            <w:r w:rsidR="001533BB" w:rsidRPr="00102EDA">
              <w:rPr>
                <w:bCs/>
                <w:color w:val="4C4747"/>
                <w:sz w:val="20"/>
                <w:szCs w:val="20"/>
                <w:lang w:val="es-DO"/>
              </w:rPr>
              <w:t xml:space="preserve"> el C</w:t>
            </w:r>
            <w:r w:rsidR="00EF165C" w:rsidRPr="00102EDA">
              <w:rPr>
                <w:bCs/>
                <w:color w:val="4C4747"/>
                <w:sz w:val="20"/>
                <w:szCs w:val="20"/>
                <w:lang w:val="es-DO"/>
              </w:rPr>
              <w:t>arrizal para mitigar los efectos del disturbio tropical del 18 de noviembre 2024</w:t>
            </w:r>
          </w:p>
        </w:tc>
        <w:tc>
          <w:tcPr>
            <w:tcW w:w="1134" w:type="dxa"/>
            <w:shd w:val="clear" w:color="auto" w:fill="auto"/>
          </w:tcPr>
          <w:p w14:paraId="1ABD488C" w14:textId="77777777" w:rsidR="00EF165C" w:rsidRPr="00102EDA" w:rsidRDefault="00EF165C" w:rsidP="00EF165C">
            <w:pPr>
              <w:jc w:val="both"/>
              <w:rPr>
                <w:color w:val="4C4747"/>
                <w:sz w:val="20"/>
                <w:szCs w:val="20"/>
                <w:lang w:val="es-ES"/>
              </w:rPr>
            </w:pPr>
            <w:r w:rsidRPr="00102EDA">
              <w:rPr>
                <w:color w:val="4C4747"/>
                <w:sz w:val="20"/>
                <w:szCs w:val="20"/>
                <w:lang w:val="es-ES"/>
              </w:rPr>
              <w:t>CABACON</w:t>
            </w:r>
          </w:p>
        </w:tc>
        <w:tc>
          <w:tcPr>
            <w:tcW w:w="1540" w:type="dxa"/>
            <w:shd w:val="clear" w:color="auto" w:fill="auto"/>
          </w:tcPr>
          <w:p w14:paraId="6A94E1A6" w14:textId="77777777" w:rsidR="00EF165C" w:rsidRPr="00102EDA" w:rsidRDefault="00EF165C" w:rsidP="00EF165C">
            <w:pPr>
              <w:jc w:val="both"/>
              <w:rPr>
                <w:bCs/>
                <w:color w:val="4C4747"/>
                <w:sz w:val="20"/>
                <w:szCs w:val="20"/>
              </w:rPr>
            </w:pPr>
            <w:r w:rsidRPr="00102EDA">
              <w:rPr>
                <w:bCs/>
                <w:color w:val="4C4747"/>
                <w:sz w:val="20"/>
                <w:szCs w:val="20"/>
              </w:rPr>
              <w:t>RD$16,367,148.52</w:t>
            </w:r>
          </w:p>
        </w:tc>
      </w:tr>
      <w:tr w:rsidR="00102EDA" w:rsidRPr="00102EDA" w14:paraId="3D8C2BB8" w14:textId="77777777" w:rsidTr="00342235">
        <w:trPr>
          <w:trHeight w:val="282"/>
        </w:trPr>
        <w:tc>
          <w:tcPr>
            <w:tcW w:w="704" w:type="dxa"/>
            <w:shd w:val="clear" w:color="auto" w:fill="auto"/>
          </w:tcPr>
          <w:p w14:paraId="0AA0C9E4" w14:textId="77777777" w:rsidR="00EF165C" w:rsidRPr="00102EDA" w:rsidRDefault="00EF165C" w:rsidP="00EF165C">
            <w:pPr>
              <w:jc w:val="both"/>
              <w:rPr>
                <w:color w:val="4C4747"/>
                <w:sz w:val="20"/>
                <w:szCs w:val="20"/>
                <w:lang w:val="es-ES"/>
              </w:rPr>
            </w:pPr>
            <w:r w:rsidRPr="00102EDA">
              <w:rPr>
                <w:color w:val="4C4747"/>
                <w:sz w:val="20"/>
                <w:szCs w:val="20"/>
                <w:lang w:val="es-ES"/>
              </w:rPr>
              <w:t>26/2/2024</w:t>
            </w:r>
          </w:p>
        </w:tc>
        <w:tc>
          <w:tcPr>
            <w:tcW w:w="992" w:type="dxa"/>
            <w:shd w:val="clear" w:color="auto" w:fill="auto"/>
          </w:tcPr>
          <w:p w14:paraId="556DE9E6" w14:textId="77777777" w:rsidR="00EF165C" w:rsidRPr="00102EDA" w:rsidRDefault="00EF165C" w:rsidP="00EF165C">
            <w:pPr>
              <w:jc w:val="both"/>
              <w:rPr>
                <w:color w:val="4C4747"/>
                <w:sz w:val="20"/>
                <w:szCs w:val="20"/>
                <w:lang w:val="es-ES"/>
              </w:rPr>
            </w:pPr>
            <w:r w:rsidRPr="00102EDA">
              <w:rPr>
                <w:color w:val="4C4747"/>
                <w:sz w:val="20"/>
                <w:szCs w:val="20"/>
                <w:lang w:val="es-ES"/>
              </w:rPr>
              <w:t>INDRHI-2024-00041</w:t>
            </w:r>
          </w:p>
        </w:tc>
        <w:tc>
          <w:tcPr>
            <w:tcW w:w="3676" w:type="dxa"/>
            <w:shd w:val="clear" w:color="auto" w:fill="auto"/>
          </w:tcPr>
          <w:p w14:paraId="74B2EDA0" w14:textId="77777777" w:rsidR="00EF165C" w:rsidRPr="00102EDA" w:rsidRDefault="001533BB" w:rsidP="00EF165C">
            <w:pPr>
              <w:jc w:val="both"/>
              <w:rPr>
                <w:bCs/>
                <w:color w:val="4C4747"/>
                <w:sz w:val="20"/>
                <w:szCs w:val="20"/>
                <w:lang w:val="es-ES"/>
              </w:rPr>
            </w:pPr>
            <w:r w:rsidRPr="00102EDA">
              <w:rPr>
                <w:bCs/>
                <w:color w:val="4C4747"/>
                <w:sz w:val="20"/>
                <w:szCs w:val="20"/>
                <w:lang w:val="es-ES"/>
              </w:rPr>
              <w:t>“adecuación rio J</w:t>
            </w:r>
            <w:r w:rsidR="00EF165C" w:rsidRPr="00102EDA">
              <w:rPr>
                <w:bCs/>
                <w:color w:val="4C4747"/>
                <w:sz w:val="20"/>
                <w:szCs w:val="20"/>
                <w:lang w:val="es-ES"/>
              </w:rPr>
              <w:t xml:space="preserve">ura desde el </w:t>
            </w:r>
            <w:proofErr w:type="spellStart"/>
            <w:r w:rsidR="00EF165C" w:rsidRPr="00102EDA">
              <w:rPr>
                <w:bCs/>
                <w:color w:val="4C4747"/>
                <w:sz w:val="20"/>
                <w:szCs w:val="20"/>
                <w:lang w:val="es-ES"/>
              </w:rPr>
              <w:t>play</w:t>
            </w:r>
            <w:proofErr w:type="spellEnd"/>
            <w:r w:rsidR="00EF165C" w:rsidRPr="00102EDA">
              <w:rPr>
                <w:bCs/>
                <w:color w:val="4C4747"/>
                <w:sz w:val="20"/>
                <w:szCs w:val="20"/>
                <w:lang w:val="es-ES"/>
              </w:rPr>
              <w:t xml:space="preserve"> hasta la escue</w:t>
            </w:r>
            <w:r w:rsidRPr="00102EDA">
              <w:rPr>
                <w:bCs/>
                <w:color w:val="4C4747"/>
                <w:sz w:val="20"/>
                <w:szCs w:val="20"/>
                <w:lang w:val="es-ES"/>
              </w:rPr>
              <w:t>la el Jobo, municipio Peralta, A</w:t>
            </w:r>
            <w:r w:rsidR="00EF165C" w:rsidRPr="00102EDA">
              <w:rPr>
                <w:bCs/>
                <w:color w:val="4C4747"/>
                <w:sz w:val="20"/>
                <w:szCs w:val="20"/>
                <w:lang w:val="es-ES"/>
              </w:rPr>
              <w:t xml:space="preserve">zua. </w:t>
            </w:r>
            <w:r w:rsidRPr="00102EDA">
              <w:rPr>
                <w:bCs/>
                <w:color w:val="4C4747"/>
                <w:sz w:val="20"/>
                <w:szCs w:val="20"/>
                <w:lang w:val="es-ES"/>
              </w:rPr>
              <w:t>Prolongación</w:t>
            </w:r>
            <w:r w:rsidR="00EF165C" w:rsidRPr="00102EDA">
              <w:rPr>
                <w:bCs/>
                <w:color w:val="4C4747"/>
                <w:sz w:val="20"/>
                <w:szCs w:val="20"/>
                <w:lang w:val="es-ES"/>
              </w:rPr>
              <w:t xml:space="preserve"> escuela 19 de marzo y prolongación el </w:t>
            </w:r>
            <w:proofErr w:type="spellStart"/>
            <w:r w:rsidR="00EF165C" w:rsidRPr="00102EDA">
              <w:rPr>
                <w:bCs/>
                <w:color w:val="4C4747"/>
                <w:sz w:val="20"/>
                <w:szCs w:val="20"/>
                <w:lang w:val="es-ES"/>
              </w:rPr>
              <w:t>play</w:t>
            </w:r>
            <w:proofErr w:type="spellEnd"/>
            <w:r w:rsidR="00EF165C" w:rsidRPr="00102EDA">
              <w:rPr>
                <w:bCs/>
                <w:color w:val="4C4747"/>
                <w:sz w:val="20"/>
                <w:szCs w:val="20"/>
                <w:lang w:val="es-ES"/>
              </w:rPr>
              <w:t xml:space="preserve">, para mitigar los efectos del disturbio tropical del 18 de noviembre del 2023. </w:t>
            </w:r>
            <w:r w:rsidR="002914CE" w:rsidRPr="00102EDA">
              <w:rPr>
                <w:bCs/>
                <w:color w:val="4C4747"/>
                <w:sz w:val="20"/>
                <w:szCs w:val="20"/>
                <w:lang w:val="es-ES"/>
              </w:rPr>
              <w:t>D/r Valle de A</w:t>
            </w:r>
            <w:r w:rsidRPr="00102EDA">
              <w:rPr>
                <w:bCs/>
                <w:color w:val="4C4747"/>
                <w:sz w:val="20"/>
                <w:szCs w:val="20"/>
                <w:lang w:val="es-ES"/>
              </w:rPr>
              <w:t xml:space="preserve">zua. </w:t>
            </w:r>
            <w:r w:rsidR="002914CE" w:rsidRPr="00102EDA">
              <w:rPr>
                <w:bCs/>
                <w:color w:val="4C4747"/>
                <w:sz w:val="20"/>
                <w:szCs w:val="20"/>
                <w:lang w:val="es-ES"/>
              </w:rPr>
              <w:t>Provincia</w:t>
            </w:r>
            <w:r w:rsidRPr="00102EDA">
              <w:rPr>
                <w:bCs/>
                <w:color w:val="4C4747"/>
                <w:sz w:val="20"/>
                <w:szCs w:val="20"/>
                <w:lang w:val="es-ES"/>
              </w:rPr>
              <w:t xml:space="preserve"> de A</w:t>
            </w:r>
            <w:r w:rsidR="00EF165C" w:rsidRPr="00102EDA">
              <w:rPr>
                <w:bCs/>
                <w:color w:val="4C4747"/>
                <w:sz w:val="20"/>
                <w:szCs w:val="20"/>
                <w:lang w:val="es-ES"/>
              </w:rPr>
              <w:t>zua (lote 14).”</w:t>
            </w:r>
          </w:p>
        </w:tc>
        <w:tc>
          <w:tcPr>
            <w:tcW w:w="1134" w:type="dxa"/>
            <w:shd w:val="clear" w:color="auto" w:fill="auto"/>
          </w:tcPr>
          <w:p w14:paraId="0F53017F" w14:textId="77777777" w:rsidR="00EF165C" w:rsidRPr="00102EDA" w:rsidRDefault="00EF165C" w:rsidP="00EF165C">
            <w:pPr>
              <w:jc w:val="both"/>
              <w:rPr>
                <w:color w:val="4C4747"/>
                <w:sz w:val="20"/>
                <w:szCs w:val="20"/>
                <w:lang w:val="es-ES"/>
              </w:rPr>
            </w:pPr>
            <w:r w:rsidRPr="00102EDA">
              <w:rPr>
                <w:color w:val="4C4747"/>
                <w:sz w:val="20"/>
                <w:szCs w:val="20"/>
                <w:lang w:val="es-ES"/>
              </w:rPr>
              <w:t>TERRASA, SRL</w:t>
            </w:r>
          </w:p>
        </w:tc>
        <w:tc>
          <w:tcPr>
            <w:tcW w:w="1540" w:type="dxa"/>
            <w:shd w:val="clear" w:color="auto" w:fill="auto"/>
          </w:tcPr>
          <w:p w14:paraId="7E6D2E0A" w14:textId="77777777" w:rsidR="00EF165C" w:rsidRPr="00102EDA" w:rsidRDefault="00EF165C" w:rsidP="00EF165C">
            <w:pPr>
              <w:jc w:val="both"/>
              <w:rPr>
                <w:bCs/>
                <w:color w:val="4C4747"/>
                <w:sz w:val="20"/>
                <w:szCs w:val="20"/>
              </w:rPr>
            </w:pPr>
            <w:r w:rsidRPr="00102EDA">
              <w:rPr>
                <w:bCs/>
                <w:color w:val="4C4747"/>
                <w:sz w:val="20"/>
                <w:szCs w:val="20"/>
              </w:rPr>
              <w:t>RD$96,671,277.34</w:t>
            </w:r>
          </w:p>
        </w:tc>
      </w:tr>
      <w:tr w:rsidR="00102EDA" w:rsidRPr="00102EDA" w14:paraId="327ED54B" w14:textId="77777777" w:rsidTr="00342235">
        <w:trPr>
          <w:trHeight w:val="282"/>
        </w:trPr>
        <w:tc>
          <w:tcPr>
            <w:tcW w:w="704" w:type="dxa"/>
            <w:shd w:val="clear" w:color="auto" w:fill="auto"/>
          </w:tcPr>
          <w:p w14:paraId="457615DF" w14:textId="77777777" w:rsidR="00EF165C" w:rsidRPr="00102EDA" w:rsidRDefault="00EF165C" w:rsidP="00EF165C">
            <w:pPr>
              <w:jc w:val="both"/>
              <w:rPr>
                <w:color w:val="4C4747"/>
                <w:sz w:val="20"/>
                <w:szCs w:val="20"/>
                <w:lang w:val="es-ES"/>
              </w:rPr>
            </w:pPr>
            <w:r w:rsidRPr="00102EDA">
              <w:rPr>
                <w:color w:val="4C4747"/>
                <w:sz w:val="20"/>
                <w:szCs w:val="20"/>
                <w:lang w:val="es-ES"/>
              </w:rPr>
              <w:t>26/2/2024</w:t>
            </w:r>
          </w:p>
        </w:tc>
        <w:tc>
          <w:tcPr>
            <w:tcW w:w="992" w:type="dxa"/>
            <w:shd w:val="clear" w:color="auto" w:fill="auto"/>
          </w:tcPr>
          <w:p w14:paraId="5E31F8A8" w14:textId="77777777" w:rsidR="00EF165C" w:rsidRPr="00102EDA" w:rsidRDefault="00EF165C" w:rsidP="00EF165C">
            <w:pPr>
              <w:jc w:val="both"/>
              <w:rPr>
                <w:color w:val="4C4747"/>
                <w:sz w:val="20"/>
                <w:szCs w:val="20"/>
                <w:lang w:val="es-ES"/>
              </w:rPr>
            </w:pPr>
            <w:r w:rsidRPr="00102EDA">
              <w:rPr>
                <w:color w:val="4C4747"/>
                <w:sz w:val="20"/>
                <w:szCs w:val="20"/>
                <w:lang w:val="es-ES"/>
              </w:rPr>
              <w:t>INDRHI-2024-00042</w:t>
            </w:r>
          </w:p>
        </w:tc>
        <w:tc>
          <w:tcPr>
            <w:tcW w:w="3676" w:type="dxa"/>
            <w:shd w:val="clear" w:color="auto" w:fill="auto"/>
          </w:tcPr>
          <w:p w14:paraId="3E1D2D68" w14:textId="77777777" w:rsidR="00EF165C" w:rsidRPr="00102EDA" w:rsidRDefault="001533BB" w:rsidP="00EF165C">
            <w:pPr>
              <w:jc w:val="both"/>
              <w:rPr>
                <w:bCs/>
                <w:color w:val="4C4747"/>
                <w:sz w:val="20"/>
                <w:szCs w:val="20"/>
                <w:lang w:val="es-ES"/>
              </w:rPr>
            </w:pPr>
            <w:r w:rsidRPr="00102EDA">
              <w:rPr>
                <w:bCs/>
                <w:color w:val="4C4747"/>
                <w:sz w:val="20"/>
                <w:szCs w:val="20"/>
                <w:lang w:val="es-ES"/>
              </w:rPr>
              <w:t>R</w:t>
            </w:r>
            <w:r w:rsidR="00EF165C" w:rsidRPr="00102EDA">
              <w:rPr>
                <w:bCs/>
                <w:color w:val="4C4747"/>
                <w:sz w:val="20"/>
                <w:szCs w:val="20"/>
                <w:lang w:val="es-ES"/>
              </w:rPr>
              <w:t>ehabilitación de línea de impulsión, sist</w:t>
            </w:r>
            <w:r w:rsidR="00BD5B7A" w:rsidRPr="00102EDA">
              <w:rPr>
                <w:bCs/>
                <w:color w:val="4C4747"/>
                <w:sz w:val="20"/>
                <w:szCs w:val="20"/>
                <w:lang w:val="es-ES"/>
              </w:rPr>
              <w:t>ema de riego Polvorín d/r Lago E</w:t>
            </w:r>
            <w:r w:rsidR="00EF165C" w:rsidRPr="00102EDA">
              <w:rPr>
                <w:bCs/>
                <w:color w:val="4C4747"/>
                <w:sz w:val="20"/>
                <w:szCs w:val="20"/>
                <w:lang w:val="es-ES"/>
              </w:rPr>
              <w:t>nriquillo, d/r Tamayo provincia Bahoruco (lote 6)</w:t>
            </w:r>
          </w:p>
        </w:tc>
        <w:tc>
          <w:tcPr>
            <w:tcW w:w="1134" w:type="dxa"/>
            <w:shd w:val="clear" w:color="auto" w:fill="auto"/>
          </w:tcPr>
          <w:p w14:paraId="0063C999" w14:textId="77777777" w:rsidR="00EF165C" w:rsidRPr="00102EDA" w:rsidRDefault="00EF165C" w:rsidP="00EF165C">
            <w:pPr>
              <w:jc w:val="both"/>
              <w:rPr>
                <w:color w:val="4C4747"/>
                <w:sz w:val="20"/>
                <w:szCs w:val="20"/>
                <w:lang w:val="es-ES"/>
              </w:rPr>
            </w:pPr>
            <w:r w:rsidRPr="00102EDA">
              <w:rPr>
                <w:color w:val="4C4747"/>
                <w:sz w:val="20"/>
                <w:szCs w:val="20"/>
                <w:lang w:val="es-ES"/>
              </w:rPr>
              <w:t>CONTRUCTORA YUNES</w:t>
            </w:r>
          </w:p>
        </w:tc>
        <w:tc>
          <w:tcPr>
            <w:tcW w:w="1540" w:type="dxa"/>
            <w:shd w:val="clear" w:color="auto" w:fill="auto"/>
          </w:tcPr>
          <w:p w14:paraId="0F39ABC1" w14:textId="77777777" w:rsidR="00EF165C" w:rsidRPr="00102EDA" w:rsidRDefault="00EF165C" w:rsidP="00EF165C">
            <w:pPr>
              <w:jc w:val="both"/>
              <w:rPr>
                <w:bCs/>
                <w:color w:val="4C4747"/>
                <w:sz w:val="20"/>
                <w:szCs w:val="20"/>
              </w:rPr>
            </w:pPr>
            <w:r w:rsidRPr="00102EDA">
              <w:rPr>
                <w:bCs/>
                <w:color w:val="4C4747"/>
                <w:sz w:val="20"/>
                <w:szCs w:val="20"/>
              </w:rPr>
              <w:t>RD$111,449,513.57</w:t>
            </w:r>
          </w:p>
        </w:tc>
      </w:tr>
      <w:tr w:rsidR="00102EDA" w:rsidRPr="00102EDA" w14:paraId="738DEB00" w14:textId="77777777" w:rsidTr="00342235">
        <w:trPr>
          <w:trHeight w:val="1025"/>
        </w:trPr>
        <w:tc>
          <w:tcPr>
            <w:tcW w:w="704" w:type="dxa"/>
            <w:shd w:val="clear" w:color="auto" w:fill="auto"/>
          </w:tcPr>
          <w:p w14:paraId="46C97FB5" w14:textId="77777777" w:rsidR="00EF165C" w:rsidRPr="00102EDA" w:rsidRDefault="00EF165C" w:rsidP="00EF165C">
            <w:pPr>
              <w:rPr>
                <w:bCs/>
                <w:color w:val="4C4747"/>
                <w:sz w:val="20"/>
                <w:szCs w:val="20"/>
                <w:lang w:val="es-ES"/>
              </w:rPr>
            </w:pPr>
            <w:r w:rsidRPr="00102EDA">
              <w:rPr>
                <w:bCs/>
                <w:color w:val="4C4747"/>
                <w:sz w:val="20"/>
                <w:szCs w:val="20"/>
                <w:lang w:val="es-ES"/>
              </w:rPr>
              <w:t>26/2/2024</w:t>
            </w:r>
          </w:p>
          <w:p w14:paraId="3B353086" w14:textId="77777777" w:rsidR="00EF165C" w:rsidRPr="00102EDA" w:rsidRDefault="00EF165C" w:rsidP="00EF165C">
            <w:pPr>
              <w:jc w:val="both"/>
              <w:rPr>
                <w:color w:val="4C4747"/>
                <w:sz w:val="20"/>
                <w:szCs w:val="20"/>
                <w:lang w:val="es-ES"/>
              </w:rPr>
            </w:pPr>
          </w:p>
        </w:tc>
        <w:tc>
          <w:tcPr>
            <w:tcW w:w="992" w:type="dxa"/>
            <w:shd w:val="clear" w:color="auto" w:fill="auto"/>
          </w:tcPr>
          <w:p w14:paraId="0293627E" w14:textId="77777777" w:rsidR="00EF165C" w:rsidRPr="00102EDA" w:rsidRDefault="00EF165C" w:rsidP="00EF165C">
            <w:pPr>
              <w:jc w:val="both"/>
              <w:rPr>
                <w:color w:val="4C4747"/>
                <w:sz w:val="20"/>
                <w:szCs w:val="20"/>
                <w:lang w:val="es-ES"/>
              </w:rPr>
            </w:pPr>
            <w:r w:rsidRPr="00102EDA">
              <w:rPr>
                <w:color w:val="4C4747"/>
                <w:sz w:val="20"/>
                <w:szCs w:val="20"/>
                <w:lang w:val="es-ES"/>
              </w:rPr>
              <w:t>INDRHI-2024-00043</w:t>
            </w:r>
          </w:p>
        </w:tc>
        <w:tc>
          <w:tcPr>
            <w:tcW w:w="3676" w:type="dxa"/>
            <w:shd w:val="clear" w:color="auto" w:fill="auto"/>
          </w:tcPr>
          <w:p w14:paraId="6B363F22" w14:textId="0B1739C8" w:rsidR="00EF165C" w:rsidRPr="00102EDA" w:rsidRDefault="001533BB" w:rsidP="00EF165C">
            <w:pPr>
              <w:jc w:val="both"/>
              <w:rPr>
                <w:bCs/>
                <w:color w:val="4C4747"/>
                <w:sz w:val="20"/>
                <w:szCs w:val="20"/>
                <w:lang w:val="es-ES"/>
              </w:rPr>
            </w:pPr>
            <w:r w:rsidRPr="00102EDA">
              <w:rPr>
                <w:bCs/>
                <w:color w:val="4C4747"/>
                <w:sz w:val="20"/>
                <w:szCs w:val="20"/>
                <w:lang w:val="es-ES"/>
              </w:rPr>
              <w:t>“P</w:t>
            </w:r>
            <w:r w:rsidR="00EF165C" w:rsidRPr="00102EDA">
              <w:rPr>
                <w:bCs/>
                <w:color w:val="4C4747"/>
                <w:sz w:val="20"/>
                <w:szCs w:val="20"/>
                <w:lang w:val="es-ES"/>
              </w:rPr>
              <w:t xml:space="preserve">rotección </w:t>
            </w:r>
            <w:r w:rsidRPr="00102EDA">
              <w:rPr>
                <w:bCs/>
                <w:color w:val="4C4747"/>
                <w:sz w:val="20"/>
                <w:szCs w:val="20"/>
                <w:lang w:val="es-ES"/>
              </w:rPr>
              <w:t xml:space="preserve">de 125 m en gaviones canal las </w:t>
            </w:r>
            <w:proofErr w:type="spellStart"/>
            <w:r w:rsidRPr="00102EDA">
              <w:rPr>
                <w:bCs/>
                <w:color w:val="4C4747"/>
                <w:sz w:val="20"/>
                <w:szCs w:val="20"/>
                <w:lang w:val="es-ES"/>
              </w:rPr>
              <w:t>G</w:t>
            </w:r>
            <w:r w:rsidR="00EF165C" w:rsidRPr="00102EDA">
              <w:rPr>
                <w:bCs/>
                <w:color w:val="4C4747"/>
                <w:sz w:val="20"/>
                <w:szCs w:val="20"/>
                <w:lang w:val="es-ES"/>
              </w:rPr>
              <w:t>uaranas</w:t>
            </w:r>
            <w:proofErr w:type="spellEnd"/>
            <w:r w:rsidR="00EF165C" w:rsidRPr="00102EDA">
              <w:rPr>
                <w:bCs/>
                <w:color w:val="4C4747"/>
                <w:sz w:val="20"/>
                <w:szCs w:val="20"/>
                <w:lang w:val="es-ES"/>
              </w:rPr>
              <w:t>,</w:t>
            </w:r>
            <w:r w:rsidR="002914CE" w:rsidRPr="00102EDA">
              <w:rPr>
                <w:bCs/>
                <w:color w:val="4C4747"/>
                <w:sz w:val="20"/>
                <w:szCs w:val="20"/>
                <w:lang w:val="es-ES"/>
              </w:rPr>
              <w:t xml:space="preserve"> sector la </w:t>
            </w:r>
            <w:proofErr w:type="spellStart"/>
            <w:r w:rsidR="002914CE" w:rsidRPr="00102EDA">
              <w:rPr>
                <w:bCs/>
                <w:color w:val="4C4747"/>
                <w:sz w:val="20"/>
                <w:szCs w:val="20"/>
                <w:lang w:val="es-ES"/>
              </w:rPr>
              <w:t>E</w:t>
            </w:r>
            <w:r w:rsidRPr="00102EDA">
              <w:rPr>
                <w:bCs/>
                <w:color w:val="4C4747"/>
                <w:sz w:val="20"/>
                <w:szCs w:val="20"/>
                <w:lang w:val="es-ES"/>
              </w:rPr>
              <w:t>nez</w:t>
            </w:r>
            <w:proofErr w:type="spellEnd"/>
            <w:r w:rsidR="00BD5B7A" w:rsidRPr="00102EDA">
              <w:rPr>
                <w:bCs/>
                <w:color w:val="4C4747"/>
                <w:sz w:val="20"/>
                <w:szCs w:val="20"/>
                <w:lang w:val="es-ES"/>
              </w:rPr>
              <w:t>, municipio L</w:t>
            </w:r>
            <w:r w:rsidRPr="00102EDA">
              <w:rPr>
                <w:bCs/>
                <w:color w:val="4C4747"/>
                <w:sz w:val="20"/>
                <w:szCs w:val="20"/>
                <w:lang w:val="es-ES"/>
              </w:rPr>
              <w:t xml:space="preserve">as </w:t>
            </w:r>
            <w:proofErr w:type="spellStart"/>
            <w:r w:rsidRPr="00102EDA">
              <w:rPr>
                <w:bCs/>
                <w:color w:val="4C4747"/>
                <w:sz w:val="20"/>
                <w:szCs w:val="20"/>
                <w:lang w:val="es-ES"/>
              </w:rPr>
              <w:t>G</w:t>
            </w:r>
            <w:r w:rsidR="00EF165C" w:rsidRPr="00102EDA">
              <w:rPr>
                <w:bCs/>
                <w:color w:val="4C4747"/>
                <w:sz w:val="20"/>
                <w:szCs w:val="20"/>
                <w:lang w:val="es-ES"/>
              </w:rPr>
              <w:t>uaranas</w:t>
            </w:r>
            <w:proofErr w:type="spellEnd"/>
            <w:r w:rsidR="00EF165C" w:rsidRPr="00102EDA">
              <w:rPr>
                <w:bCs/>
                <w:color w:val="4C4747"/>
                <w:sz w:val="20"/>
                <w:szCs w:val="20"/>
                <w:lang w:val="es-ES"/>
              </w:rPr>
              <w:t>, para mitigar los efectos del disturbio tropical del 18 de</w:t>
            </w:r>
            <w:r w:rsidRPr="00102EDA">
              <w:rPr>
                <w:bCs/>
                <w:color w:val="4C4747"/>
                <w:sz w:val="20"/>
                <w:szCs w:val="20"/>
                <w:lang w:val="es-ES"/>
              </w:rPr>
              <w:t xml:space="preserve"> noviembre del 2023. </w:t>
            </w:r>
            <w:r w:rsidR="002914CE" w:rsidRPr="00102EDA">
              <w:rPr>
                <w:bCs/>
                <w:color w:val="4C4747"/>
                <w:sz w:val="20"/>
                <w:szCs w:val="20"/>
                <w:lang w:val="es-ES"/>
              </w:rPr>
              <w:t>Provincia</w:t>
            </w:r>
            <w:r w:rsidRPr="00102EDA">
              <w:rPr>
                <w:bCs/>
                <w:color w:val="4C4747"/>
                <w:sz w:val="20"/>
                <w:szCs w:val="20"/>
                <w:lang w:val="es-ES"/>
              </w:rPr>
              <w:t xml:space="preserve"> D</w:t>
            </w:r>
            <w:r w:rsidR="00EF165C" w:rsidRPr="00102EDA">
              <w:rPr>
                <w:bCs/>
                <w:color w:val="4C4747"/>
                <w:sz w:val="20"/>
                <w:szCs w:val="20"/>
                <w:lang w:val="es-ES"/>
              </w:rPr>
              <w:t>uarte y rehabilitación canal lateral n</w:t>
            </w:r>
            <w:r w:rsidRPr="00102EDA">
              <w:rPr>
                <w:bCs/>
                <w:color w:val="4C4747"/>
                <w:sz w:val="20"/>
                <w:szCs w:val="20"/>
                <w:lang w:val="es-ES"/>
              </w:rPr>
              <w:t xml:space="preserve">úm. 8 y </w:t>
            </w:r>
            <w:proofErr w:type="spellStart"/>
            <w:r w:rsidR="008D3B2B" w:rsidRPr="00102EDA">
              <w:rPr>
                <w:bCs/>
                <w:color w:val="4C4747"/>
                <w:sz w:val="20"/>
                <w:szCs w:val="20"/>
                <w:lang w:val="es-ES"/>
              </w:rPr>
              <w:t>flumen</w:t>
            </w:r>
            <w:proofErr w:type="spellEnd"/>
            <w:r w:rsidR="00BD5B7A" w:rsidRPr="00102EDA">
              <w:rPr>
                <w:bCs/>
                <w:color w:val="4C4747"/>
                <w:sz w:val="20"/>
                <w:szCs w:val="20"/>
                <w:lang w:val="es-ES"/>
              </w:rPr>
              <w:t xml:space="preserve"> en el sector L</w:t>
            </w:r>
            <w:r w:rsidRPr="00102EDA">
              <w:rPr>
                <w:bCs/>
                <w:color w:val="4C4747"/>
                <w:sz w:val="20"/>
                <w:szCs w:val="20"/>
                <w:lang w:val="es-ES"/>
              </w:rPr>
              <w:t xml:space="preserve">as </w:t>
            </w:r>
            <w:proofErr w:type="spellStart"/>
            <w:r w:rsidRPr="00102EDA">
              <w:rPr>
                <w:bCs/>
                <w:color w:val="4C4747"/>
                <w:sz w:val="20"/>
                <w:szCs w:val="20"/>
                <w:lang w:val="es-ES"/>
              </w:rPr>
              <w:t>G</w:t>
            </w:r>
            <w:r w:rsidR="00EF165C" w:rsidRPr="00102EDA">
              <w:rPr>
                <w:bCs/>
                <w:color w:val="4C4747"/>
                <w:sz w:val="20"/>
                <w:szCs w:val="20"/>
                <w:lang w:val="es-ES"/>
              </w:rPr>
              <w:t>u</w:t>
            </w:r>
            <w:r w:rsidR="00EF7A20" w:rsidRPr="00102EDA">
              <w:rPr>
                <w:bCs/>
                <w:color w:val="4C4747"/>
                <w:sz w:val="20"/>
                <w:szCs w:val="20"/>
                <w:lang w:val="es-ES"/>
              </w:rPr>
              <w:t>á</w:t>
            </w:r>
            <w:r w:rsidR="00EF165C" w:rsidRPr="00102EDA">
              <w:rPr>
                <w:bCs/>
                <w:color w:val="4C4747"/>
                <w:sz w:val="20"/>
                <w:szCs w:val="20"/>
                <w:lang w:val="es-ES"/>
              </w:rPr>
              <w:t>ranas</w:t>
            </w:r>
            <w:proofErr w:type="spellEnd"/>
            <w:r w:rsidR="00EF165C" w:rsidRPr="00102EDA">
              <w:rPr>
                <w:bCs/>
                <w:color w:val="4C4747"/>
                <w:sz w:val="20"/>
                <w:szCs w:val="20"/>
                <w:lang w:val="es-ES"/>
              </w:rPr>
              <w:t>, para mitigar los efectos del disturbio tropical del 18 de noviembre del 2023. Provincia Duarte (lote 8).”</w:t>
            </w:r>
          </w:p>
        </w:tc>
        <w:tc>
          <w:tcPr>
            <w:tcW w:w="1134" w:type="dxa"/>
            <w:shd w:val="clear" w:color="auto" w:fill="auto"/>
          </w:tcPr>
          <w:p w14:paraId="1B20E082" w14:textId="77777777" w:rsidR="00EF165C" w:rsidRPr="00102EDA" w:rsidRDefault="00EF165C" w:rsidP="00EF165C">
            <w:pPr>
              <w:jc w:val="both"/>
              <w:rPr>
                <w:color w:val="4C4747"/>
                <w:sz w:val="20"/>
                <w:szCs w:val="20"/>
                <w:lang w:val="es-ES"/>
              </w:rPr>
            </w:pPr>
            <w:r w:rsidRPr="00102EDA">
              <w:rPr>
                <w:color w:val="4C4747"/>
                <w:sz w:val="20"/>
                <w:szCs w:val="20"/>
                <w:lang w:val="es-ES"/>
              </w:rPr>
              <w:t>SIGEDOM, SRL</w:t>
            </w:r>
          </w:p>
        </w:tc>
        <w:tc>
          <w:tcPr>
            <w:tcW w:w="1540" w:type="dxa"/>
            <w:shd w:val="clear" w:color="auto" w:fill="auto"/>
          </w:tcPr>
          <w:p w14:paraId="5751AE05" w14:textId="77777777" w:rsidR="00EF165C" w:rsidRPr="00102EDA" w:rsidRDefault="00EF165C" w:rsidP="00EF165C">
            <w:pPr>
              <w:jc w:val="both"/>
              <w:rPr>
                <w:bCs/>
                <w:color w:val="4C4747"/>
                <w:sz w:val="20"/>
                <w:szCs w:val="20"/>
              </w:rPr>
            </w:pPr>
            <w:r w:rsidRPr="00102EDA">
              <w:rPr>
                <w:bCs/>
                <w:color w:val="4C4747"/>
                <w:sz w:val="20"/>
                <w:szCs w:val="20"/>
              </w:rPr>
              <w:t>RD$15,518,436.21</w:t>
            </w:r>
          </w:p>
        </w:tc>
      </w:tr>
      <w:tr w:rsidR="00102EDA" w:rsidRPr="00102EDA" w14:paraId="72E39F65" w14:textId="77777777" w:rsidTr="00342235">
        <w:trPr>
          <w:trHeight w:val="1025"/>
        </w:trPr>
        <w:tc>
          <w:tcPr>
            <w:tcW w:w="704" w:type="dxa"/>
            <w:shd w:val="clear" w:color="auto" w:fill="auto"/>
          </w:tcPr>
          <w:p w14:paraId="267D6280" w14:textId="77777777" w:rsidR="00EF165C" w:rsidRPr="00102EDA" w:rsidRDefault="00EF165C" w:rsidP="00EF165C">
            <w:pPr>
              <w:jc w:val="both"/>
              <w:rPr>
                <w:color w:val="4C4747"/>
                <w:sz w:val="20"/>
                <w:szCs w:val="20"/>
                <w:lang w:val="es-ES"/>
              </w:rPr>
            </w:pPr>
            <w:r w:rsidRPr="00102EDA">
              <w:rPr>
                <w:color w:val="4C4747"/>
                <w:sz w:val="20"/>
                <w:szCs w:val="20"/>
                <w:lang w:val="es-ES"/>
              </w:rPr>
              <w:t>26/2/2024</w:t>
            </w:r>
          </w:p>
        </w:tc>
        <w:tc>
          <w:tcPr>
            <w:tcW w:w="992" w:type="dxa"/>
            <w:shd w:val="clear" w:color="auto" w:fill="auto"/>
          </w:tcPr>
          <w:p w14:paraId="333899F3" w14:textId="77777777" w:rsidR="00EF165C" w:rsidRPr="00102EDA" w:rsidRDefault="00EF165C" w:rsidP="00EF165C">
            <w:pPr>
              <w:jc w:val="both"/>
              <w:rPr>
                <w:color w:val="4C4747"/>
                <w:sz w:val="20"/>
                <w:szCs w:val="20"/>
                <w:lang w:val="es-ES"/>
              </w:rPr>
            </w:pPr>
            <w:r w:rsidRPr="00102EDA">
              <w:rPr>
                <w:color w:val="4C4747"/>
                <w:sz w:val="20"/>
                <w:szCs w:val="20"/>
                <w:lang w:val="es-ES"/>
              </w:rPr>
              <w:t>INDRHI-2024-00044</w:t>
            </w:r>
          </w:p>
        </w:tc>
        <w:tc>
          <w:tcPr>
            <w:tcW w:w="3676" w:type="dxa"/>
            <w:shd w:val="clear" w:color="auto" w:fill="auto"/>
          </w:tcPr>
          <w:p w14:paraId="1D76C3C4" w14:textId="77777777" w:rsidR="00EF165C" w:rsidRPr="00102EDA" w:rsidRDefault="00EF165C" w:rsidP="00EF165C">
            <w:pPr>
              <w:jc w:val="both"/>
              <w:rPr>
                <w:bCs/>
                <w:color w:val="4C4747"/>
                <w:sz w:val="20"/>
                <w:szCs w:val="20"/>
                <w:lang w:val="es-ES"/>
              </w:rPr>
            </w:pPr>
            <w:r w:rsidRPr="00102EDA">
              <w:rPr>
                <w:bCs/>
                <w:color w:val="4C4747"/>
                <w:sz w:val="20"/>
                <w:szCs w:val="20"/>
                <w:lang w:val="es-ES"/>
              </w:rPr>
              <w:t>Adecuación del rio Jaya en el r</w:t>
            </w:r>
            <w:r w:rsidR="008D3B2B" w:rsidRPr="00102EDA">
              <w:rPr>
                <w:bCs/>
                <w:color w:val="4C4747"/>
                <w:sz w:val="20"/>
                <w:szCs w:val="20"/>
                <w:lang w:val="es-ES"/>
              </w:rPr>
              <w:t>esidencial mirador del Jaya en San F</w:t>
            </w:r>
            <w:r w:rsidRPr="00102EDA">
              <w:rPr>
                <w:bCs/>
                <w:color w:val="4C4747"/>
                <w:sz w:val="20"/>
                <w:szCs w:val="20"/>
                <w:lang w:val="es-ES"/>
              </w:rPr>
              <w:t>rancisco para mitigar los efectos del disturbio tropical del 18 de noviembre del 2023.</w:t>
            </w:r>
            <w:r w:rsidR="001533BB" w:rsidRPr="00102EDA">
              <w:rPr>
                <w:bCs/>
                <w:color w:val="4C4747"/>
                <w:sz w:val="20"/>
                <w:szCs w:val="20"/>
                <w:lang w:val="es-ES"/>
              </w:rPr>
              <w:t xml:space="preserve"> d/r bajo Yuna, z/r: provincia D</w:t>
            </w:r>
            <w:r w:rsidRPr="00102EDA">
              <w:rPr>
                <w:bCs/>
                <w:color w:val="4C4747"/>
                <w:sz w:val="20"/>
                <w:szCs w:val="20"/>
                <w:lang w:val="es-ES"/>
              </w:rPr>
              <w:t>uarte en</w:t>
            </w:r>
            <w:r w:rsidR="008D3B2B" w:rsidRPr="00102EDA">
              <w:rPr>
                <w:bCs/>
                <w:color w:val="4C4747"/>
                <w:sz w:val="20"/>
                <w:szCs w:val="20"/>
                <w:lang w:val="es-ES"/>
              </w:rPr>
              <w:t xml:space="preserve"> el sector Hostos: camino a la Pimienta, el G</w:t>
            </w:r>
            <w:r w:rsidRPr="00102EDA">
              <w:rPr>
                <w:bCs/>
                <w:color w:val="4C4747"/>
                <w:sz w:val="20"/>
                <w:szCs w:val="20"/>
                <w:lang w:val="es-ES"/>
              </w:rPr>
              <w:t>allo</w:t>
            </w:r>
            <w:r w:rsidR="008D3B2B" w:rsidRPr="00102EDA">
              <w:rPr>
                <w:bCs/>
                <w:color w:val="4C4747"/>
                <w:sz w:val="20"/>
                <w:szCs w:val="20"/>
                <w:lang w:val="es-ES"/>
              </w:rPr>
              <w:t>,</w:t>
            </w:r>
            <w:r w:rsidRPr="00102EDA">
              <w:rPr>
                <w:bCs/>
                <w:color w:val="4C4747"/>
                <w:sz w:val="20"/>
                <w:szCs w:val="20"/>
                <w:lang w:val="es-ES"/>
              </w:rPr>
              <w:t xml:space="preserve"> la </w:t>
            </w:r>
            <w:r w:rsidR="002F42D8" w:rsidRPr="00102EDA">
              <w:rPr>
                <w:bCs/>
                <w:color w:val="4C4747"/>
                <w:sz w:val="20"/>
                <w:szCs w:val="20"/>
                <w:lang w:val="es-ES"/>
              </w:rPr>
              <w:t>Jiménez, Sabana Grande, el B</w:t>
            </w:r>
            <w:r w:rsidRPr="00102EDA">
              <w:rPr>
                <w:bCs/>
                <w:color w:val="4C4747"/>
                <w:sz w:val="20"/>
                <w:szCs w:val="20"/>
                <w:lang w:val="es-ES"/>
              </w:rPr>
              <w:t xml:space="preserve">obote, para mitigar los efectos </w:t>
            </w:r>
            <w:r w:rsidRPr="00102EDA">
              <w:rPr>
                <w:bCs/>
                <w:color w:val="4C4747"/>
                <w:sz w:val="20"/>
                <w:szCs w:val="20"/>
                <w:lang w:val="es-ES"/>
              </w:rPr>
              <w:lastRenderedPageBreak/>
              <w:t>del disturbio tropical del 18 de noviembre del 2023 (lote 9)”</w:t>
            </w:r>
          </w:p>
        </w:tc>
        <w:tc>
          <w:tcPr>
            <w:tcW w:w="1134" w:type="dxa"/>
            <w:shd w:val="clear" w:color="auto" w:fill="auto"/>
          </w:tcPr>
          <w:p w14:paraId="7040EA6D" w14:textId="77777777" w:rsidR="00EF165C" w:rsidRPr="00102EDA" w:rsidRDefault="00EF165C" w:rsidP="00EF165C">
            <w:pPr>
              <w:jc w:val="both"/>
              <w:rPr>
                <w:color w:val="4C4747"/>
                <w:sz w:val="20"/>
                <w:szCs w:val="20"/>
                <w:lang w:val="es-ES"/>
              </w:rPr>
            </w:pPr>
            <w:r w:rsidRPr="00102EDA">
              <w:rPr>
                <w:color w:val="4C4747"/>
                <w:sz w:val="20"/>
                <w:szCs w:val="20"/>
                <w:lang w:val="es-ES"/>
              </w:rPr>
              <w:lastRenderedPageBreak/>
              <w:t>CONSTRUCTORA RODY</w:t>
            </w:r>
          </w:p>
        </w:tc>
        <w:tc>
          <w:tcPr>
            <w:tcW w:w="1540" w:type="dxa"/>
            <w:shd w:val="clear" w:color="auto" w:fill="auto"/>
          </w:tcPr>
          <w:p w14:paraId="056E4898" w14:textId="77777777" w:rsidR="00EF165C" w:rsidRPr="00102EDA" w:rsidRDefault="00EF165C" w:rsidP="00EF165C">
            <w:pPr>
              <w:jc w:val="both"/>
              <w:rPr>
                <w:bCs/>
                <w:color w:val="4C4747"/>
                <w:sz w:val="20"/>
                <w:szCs w:val="20"/>
              </w:rPr>
            </w:pPr>
            <w:r w:rsidRPr="00102EDA">
              <w:rPr>
                <w:bCs/>
                <w:color w:val="4C4747"/>
                <w:sz w:val="20"/>
                <w:szCs w:val="20"/>
              </w:rPr>
              <w:t>RD$46,044,297.27</w:t>
            </w:r>
          </w:p>
        </w:tc>
      </w:tr>
      <w:tr w:rsidR="00102EDA" w:rsidRPr="00102EDA" w14:paraId="1FDBABDF" w14:textId="77777777" w:rsidTr="00342235">
        <w:trPr>
          <w:trHeight w:val="683"/>
        </w:trPr>
        <w:tc>
          <w:tcPr>
            <w:tcW w:w="704" w:type="dxa"/>
            <w:shd w:val="clear" w:color="auto" w:fill="auto"/>
          </w:tcPr>
          <w:p w14:paraId="2166DE07" w14:textId="77777777" w:rsidR="00EF165C" w:rsidRPr="00102EDA" w:rsidRDefault="00EF165C" w:rsidP="00EF165C">
            <w:pPr>
              <w:jc w:val="both"/>
              <w:rPr>
                <w:color w:val="4C4747"/>
                <w:sz w:val="20"/>
                <w:szCs w:val="20"/>
                <w:lang w:val="es-ES"/>
              </w:rPr>
            </w:pPr>
            <w:r w:rsidRPr="00102EDA">
              <w:rPr>
                <w:color w:val="4C4747"/>
                <w:sz w:val="20"/>
                <w:szCs w:val="20"/>
                <w:lang w:val="es-ES"/>
              </w:rPr>
              <w:t>26/2/2024</w:t>
            </w:r>
          </w:p>
        </w:tc>
        <w:tc>
          <w:tcPr>
            <w:tcW w:w="992" w:type="dxa"/>
            <w:shd w:val="clear" w:color="auto" w:fill="auto"/>
          </w:tcPr>
          <w:p w14:paraId="02608199" w14:textId="77777777" w:rsidR="00EF165C" w:rsidRPr="00102EDA" w:rsidRDefault="00EF165C" w:rsidP="00EF165C">
            <w:pPr>
              <w:jc w:val="both"/>
              <w:rPr>
                <w:color w:val="4C4747"/>
                <w:sz w:val="20"/>
                <w:szCs w:val="20"/>
                <w:lang w:val="es-ES"/>
              </w:rPr>
            </w:pPr>
            <w:r w:rsidRPr="00102EDA">
              <w:rPr>
                <w:color w:val="4C4747"/>
                <w:sz w:val="20"/>
                <w:szCs w:val="20"/>
                <w:lang w:val="es-ES"/>
              </w:rPr>
              <w:t>INDRHI-2024-00045</w:t>
            </w:r>
          </w:p>
        </w:tc>
        <w:tc>
          <w:tcPr>
            <w:tcW w:w="3676" w:type="dxa"/>
            <w:shd w:val="clear" w:color="auto" w:fill="auto"/>
          </w:tcPr>
          <w:p w14:paraId="4B586FE5" w14:textId="77777777" w:rsidR="00EF165C" w:rsidRPr="00102EDA" w:rsidRDefault="002F42D8" w:rsidP="00EF165C">
            <w:pPr>
              <w:jc w:val="both"/>
              <w:rPr>
                <w:bCs/>
                <w:color w:val="4C4747"/>
                <w:sz w:val="20"/>
                <w:szCs w:val="20"/>
                <w:lang w:val="es-ES"/>
              </w:rPr>
            </w:pPr>
            <w:r w:rsidRPr="00102EDA">
              <w:rPr>
                <w:bCs/>
                <w:color w:val="4C4747"/>
                <w:sz w:val="20"/>
                <w:szCs w:val="20"/>
                <w:lang w:val="es-ES"/>
              </w:rPr>
              <w:t>Recrecimiento</w:t>
            </w:r>
            <w:r w:rsidR="00EF165C" w:rsidRPr="00102EDA">
              <w:rPr>
                <w:bCs/>
                <w:color w:val="4C4747"/>
                <w:sz w:val="20"/>
                <w:szCs w:val="20"/>
                <w:lang w:val="es-ES"/>
              </w:rPr>
              <w:t xml:space="preserve"> de muros en rio Yuna ambas márgenes en tramos discontinuos en una longitud de 10.00 km, para mitigar los efectos del disturbio tropical del 18 de noviembre del 2023. d/r: ba</w:t>
            </w:r>
            <w:r w:rsidRPr="00102EDA">
              <w:rPr>
                <w:bCs/>
                <w:color w:val="4C4747"/>
                <w:sz w:val="20"/>
                <w:szCs w:val="20"/>
                <w:lang w:val="es-ES"/>
              </w:rPr>
              <w:t>jo Yuna z/r: provincia Duarte, V</w:t>
            </w:r>
            <w:r w:rsidR="00EF165C" w:rsidRPr="00102EDA">
              <w:rPr>
                <w:bCs/>
                <w:color w:val="4C4747"/>
                <w:sz w:val="20"/>
                <w:szCs w:val="20"/>
                <w:lang w:val="es-ES"/>
              </w:rPr>
              <w:t>illa Riva (lote 10</w:t>
            </w:r>
          </w:p>
        </w:tc>
        <w:tc>
          <w:tcPr>
            <w:tcW w:w="1134" w:type="dxa"/>
            <w:shd w:val="clear" w:color="auto" w:fill="auto"/>
          </w:tcPr>
          <w:p w14:paraId="1AC98F92" w14:textId="77777777" w:rsidR="00EF165C" w:rsidRPr="00102EDA" w:rsidRDefault="00EF165C" w:rsidP="00EF165C">
            <w:pPr>
              <w:jc w:val="both"/>
              <w:rPr>
                <w:color w:val="4C4747"/>
                <w:sz w:val="20"/>
                <w:szCs w:val="20"/>
                <w:lang w:val="es-ES"/>
              </w:rPr>
            </w:pPr>
            <w:r w:rsidRPr="00102EDA">
              <w:rPr>
                <w:color w:val="4C4747"/>
                <w:sz w:val="20"/>
                <w:szCs w:val="20"/>
                <w:lang w:val="es-ES"/>
              </w:rPr>
              <w:t>CODOCON, SRL</w:t>
            </w:r>
          </w:p>
        </w:tc>
        <w:tc>
          <w:tcPr>
            <w:tcW w:w="1540" w:type="dxa"/>
            <w:shd w:val="clear" w:color="auto" w:fill="auto"/>
          </w:tcPr>
          <w:p w14:paraId="41958352" w14:textId="77777777" w:rsidR="00EF165C" w:rsidRPr="00102EDA" w:rsidRDefault="00EF165C" w:rsidP="00EF165C">
            <w:pPr>
              <w:jc w:val="both"/>
              <w:rPr>
                <w:bCs/>
                <w:color w:val="4C4747"/>
                <w:sz w:val="20"/>
                <w:szCs w:val="20"/>
              </w:rPr>
            </w:pPr>
            <w:r w:rsidRPr="00102EDA">
              <w:rPr>
                <w:bCs/>
                <w:color w:val="4C4747"/>
                <w:sz w:val="20"/>
                <w:szCs w:val="20"/>
              </w:rPr>
              <w:t>RD$70,497,185.38</w:t>
            </w:r>
          </w:p>
        </w:tc>
      </w:tr>
      <w:tr w:rsidR="00102EDA" w:rsidRPr="00102EDA" w14:paraId="5A9DF348" w14:textId="77777777" w:rsidTr="00342235">
        <w:trPr>
          <w:trHeight w:val="1025"/>
        </w:trPr>
        <w:tc>
          <w:tcPr>
            <w:tcW w:w="704" w:type="dxa"/>
            <w:shd w:val="clear" w:color="auto" w:fill="auto"/>
          </w:tcPr>
          <w:p w14:paraId="495D3DA3" w14:textId="77777777" w:rsidR="001533BB" w:rsidRPr="00102EDA" w:rsidRDefault="001533BB" w:rsidP="001533BB">
            <w:pPr>
              <w:jc w:val="both"/>
              <w:rPr>
                <w:color w:val="4C4747"/>
                <w:sz w:val="20"/>
                <w:szCs w:val="20"/>
                <w:lang w:val="es-ES"/>
              </w:rPr>
            </w:pPr>
            <w:r w:rsidRPr="00102EDA">
              <w:rPr>
                <w:color w:val="4C4747"/>
                <w:sz w:val="20"/>
                <w:szCs w:val="20"/>
                <w:lang w:val="es-ES"/>
              </w:rPr>
              <w:t>26/2/2024</w:t>
            </w:r>
          </w:p>
        </w:tc>
        <w:tc>
          <w:tcPr>
            <w:tcW w:w="992" w:type="dxa"/>
            <w:shd w:val="clear" w:color="auto" w:fill="auto"/>
          </w:tcPr>
          <w:p w14:paraId="191275D3" w14:textId="77777777" w:rsidR="001533BB" w:rsidRPr="00102EDA" w:rsidRDefault="001533BB" w:rsidP="001533BB">
            <w:pPr>
              <w:jc w:val="both"/>
              <w:rPr>
                <w:color w:val="4C4747"/>
                <w:sz w:val="20"/>
                <w:szCs w:val="20"/>
                <w:lang w:val="es-ES"/>
              </w:rPr>
            </w:pPr>
            <w:r w:rsidRPr="00102EDA">
              <w:rPr>
                <w:color w:val="4C4747"/>
                <w:sz w:val="20"/>
                <w:szCs w:val="20"/>
                <w:lang w:val="es-ES"/>
              </w:rPr>
              <w:t>INDRHI-2024-00046</w:t>
            </w:r>
          </w:p>
        </w:tc>
        <w:tc>
          <w:tcPr>
            <w:tcW w:w="3676" w:type="dxa"/>
            <w:shd w:val="clear" w:color="auto" w:fill="auto"/>
          </w:tcPr>
          <w:p w14:paraId="743EF0CC" w14:textId="77777777" w:rsidR="001533BB" w:rsidRPr="00102EDA" w:rsidRDefault="001533BB" w:rsidP="001533BB">
            <w:pPr>
              <w:jc w:val="both"/>
              <w:rPr>
                <w:bCs/>
                <w:color w:val="4C4747"/>
                <w:sz w:val="20"/>
                <w:szCs w:val="20"/>
                <w:lang w:val="es-ES"/>
              </w:rPr>
            </w:pPr>
            <w:r w:rsidRPr="00102EDA">
              <w:rPr>
                <w:bCs/>
                <w:color w:val="4C4747"/>
                <w:sz w:val="20"/>
                <w:szCs w:val="20"/>
                <w:lang w:val="es-ES"/>
              </w:rPr>
              <w:t>Rehabilitación de 25.00 km de camino de acceso y berma en provincia Duarte, para mitigar los efectos del disturbio tropical del 18 de noviembre del 2023. D/r: bajo Yuna, z/r provincia Duarte, (lote 12)”.</w:t>
            </w:r>
          </w:p>
        </w:tc>
        <w:tc>
          <w:tcPr>
            <w:tcW w:w="1134" w:type="dxa"/>
            <w:shd w:val="clear" w:color="auto" w:fill="auto"/>
          </w:tcPr>
          <w:p w14:paraId="2DA8B773" w14:textId="77777777" w:rsidR="001533BB" w:rsidRPr="00102EDA" w:rsidRDefault="001533BB" w:rsidP="001533BB">
            <w:pPr>
              <w:jc w:val="both"/>
              <w:rPr>
                <w:color w:val="4C4747"/>
                <w:sz w:val="20"/>
                <w:szCs w:val="20"/>
                <w:lang w:val="es-ES"/>
              </w:rPr>
            </w:pPr>
            <w:r w:rsidRPr="00102EDA">
              <w:rPr>
                <w:color w:val="4C4747"/>
                <w:sz w:val="20"/>
                <w:szCs w:val="20"/>
                <w:lang w:val="es-ES"/>
              </w:rPr>
              <w:t>JESUS GOMEZ CONSTRUCCIONES, SRL</w:t>
            </w:r>
          </w:p>
        </w:tc>
        <w:tc>
          <w:tcPr>
            <w:tcW w:w="1540" w:type="dxa"/>
            <w:shd w:val="clear" w:color="auto" w:fill="auto"/>
          </w:tcPr>
          <w:p w14:paraId="3C927BA3" w14:textId="77777777" w:rsidR="001533BB" w:rsidRPr="00102EDA" w:rsidRDefault="001533BB" w:rsidP="001533BB">
            <w:pPr>
              <w:jc w:val="both"/>
              <w:rPr>
                <w:bCs/>
                <w:color w:val="4C4747"/>
                <w:sz w:val="20"/>
                <w:szCs w:val="20"/>
              </w:rPr>
            </w:pPr>
            <w:r w:rsidRPr="00102EDA">
              <w:rPr>
                <w:bCs/>
                <w:color w:val="4C4747"/>
                <w:sz w:val="20"/>
                <w:szCs w:val="20"/>
              </w:rPr>
              <w:t>RD$46,208,236.87</w:t>
            </w:r>
          </w:p>
        </w:tc>
      </w:tr>
      <w:tr w:rsidR="00102EDA" w:rsidRPr="00102EDA" w14:paraId="107769A4" w14:textId="77777777" w:rsidTr="00342235">
        <w:trPr>
          <w:trHeight w:val="1025"/>
        </w:trPr>
        <w:tc>
          <w:tcPr>
            <w:tcW w:w="704" w:type="dxa"/>
            <w:shd w:val="clear" w:color="auto" w:fill="auto"/>
          </w:tcPr>
          <w:p w14:paraId="788AED8A" w14:textId="77777777" w:rsidR="001533BB" w:rsidRPr="00102EDA" w:rsidRDefault="001533BB" w:rsidP="001533BB">
            <w:pPr>
              <w:jc w:val="both"/>
              <w:rPr>
                <w:color w:val="4C4747"/>
                <w:sz w:val="20"/>
                <w:szCs w:val="20"/>
                <w:lang w:val="es-ES"/>
              </w:rPr>
            </w:pPr>
            <w:r w:rsidRPr="00102EDA">
              <w:rPr>
                <w:color w:val="4C4747"/>
                <w:sz w:val="20"/>
                <w:szCs w:val="20"/>
                <w:lang w:val="es-ES"/>
              </w:rPr>
              <w:t>26/2/2024</w:t>
            </w:r>
          </w:p>
        </w:tc>
        <w:tc>
          <w:tcPr>
            <w:tcW w:w="992" w:type="dxa"/>
            <w:shd w:val="clear" w:color="auto" w:fill="auto"/>
          </w:tcPr>
          <w:p w14:paraId="04C7C5EA" w14:textId="77777777" w:rsidR="001533BB" w:rsidRPr="00102EDA" w:rsidRDefault="001533BB" w:rsidP="001533BB">
            <w:pPr>
              <w:jc w:val="both"/>
              <w:rPr>
                <w:color w:val="4C4747"/>
                <w:sz w:val="20"/>
                <w:szCs w:val="20"/>
                <w:lang w:val="es-ES"/>
              </w:rPr>
            </w:pPr>
            <w:r w:rsidRPr="00102EDA">
              <w:rPr>
                <w:color w:val="4C4747"/>
                <w:sz w:val="20"/>
                <w:szCs w:val="20"/>
                <w:lang w:val="es-ES"/>
              </w:rPr>
              <w:t>INDRHI-2024-00048</w:t>
            </w:r>
          </w:p>
        </w:tc>
        <w:tc>
          <w:tcPr>
            <w:tcW w:w="3676" w:type="dxa"/>
            <w:shd w:val="clear" w:color="auto" w:fill="auto"/>
          </w:tcPr>
          <w:p w14:paraId="7F00625E" w14:textId="77777777" w:rsidR="001533BB" w:rsidRPr="00102EDA" w:rsidRDefault="001533BB" w:rsidP="001533BB">
            <w:pPr>
              <w:jc w:val="both"/>
              <w:rPr>
                <w:bCs/>
                <w:color w:val="4C4747"/>
                <w:sz w:val="20"/>
                <w:szCs w:val="20"/>
                <w:lang w:val="es-ES"/>
              </w:rPr>
            </w:pPr>
            <w:r w:rsidRPr="00102EDA">
              <w:rPr>
                <w:bCs/>
                <w:color w:val="4C4747"/>
                <w:sz w:val="20"/>
                <w:szCs w:val="20"/>
                <w:lang w:val="es-ES"/>
              </w:rPr>
              <w:t>Rehabilitación y ampliación sistema de riego del sector Japón, en una longitud de 12.00 km, para mitigar los efectos del disturbio tropical del 18 de noviembre del 2023. d/r lago E</w:t>
            </w:r>
            <w:r w:rsidR="002914CE" w:rsidRPr="00102EDA">
              <w:rPr>
                <w:bCs/>
                <w:color w:val="4C4747"/>
                <w:sz w:val="20"/>
                <w:szCs w:val="20"/>
                <w:lang w:val="es-ES"/>
              </w:rPr>
              <w:t>nriquillo, z/r: la C</w:t>
            </w:r>
            <w:r w:rsidRPr="00102EDA">
              <w:rPr>
                <w:bCs/>
                <w:color w:val="4C4747"/>
                <w:sz w:val="20"/>
                <w:szCs w:val="20"/>
                <w:lang w:val="es-ES"/>
              </w:rPr>
              <w:t>olonia, municipio Duvergé, provincia Independencia, (lote 14)”</w:t>
            </w:r>
          </w:p>
        </w:tc>
        <w:tc>
          <w:tcPr>
            <w:tcW w:w="1134" w:type="dxa"/>
            <w:shd w:val="clear" w:color="auto" w:fill="auto"/>
          </w:tcPr>
          <w:p w14:paraId="4CCAB179" w14:textId="77777777" w:rsidR="001533BB" w:rsidRPr="00102EDA" w:rsidRDefault="001533BB" w:rsidP="001533BB">
            <w:pPr>
              <w:jc w:val="both"/>
              <w:rPr>
                <w:color w:val="4C4747"/>
                <w:sz w:val="20"/>
                <w:szCs w:val="20"/>
                <w:lang w:val="es-ES"/>
              </w:rPr>
            </w:pPr>
            <w:r w:rsidRPr="00102EDA">
              <w:rPr>
                <w:color w:val="4C4747"/>
                <w:sz w:val="20"/>
                <w:szCs w:val="20"/>
                <w:lang w:val="es-ES"/>
              </w:rPr>
              <w:t>GRUPO MOLCA SRL</w:t>
            </w:r>
          </w:p>
        </w:tc>
        <w:tc>
          <w:tcPr>
            <w:tcW w:w="1540" w:type="dxa"/>
            <w:shd w:val="clear" w:color="auto" w:fill="auto"/>
          </w:tcPr>
          <w:p w14:paraId="17075C94" w14:textId="77777777" w:rsidR="001533BB" w:rsidRPr="00102EDA" w:rsidRDefault="001533BB" w:rsidP="001533BB">
            <w:pPr>
              <w:jc w:val="both"/>
              <w:rPr>
                <w:bCs/>
                <w:color w:val="4C4747"/>
                <w:sz w:val="20"/>
                <w:szCs w:val="20"/>
              </w:rPr>
            </w:pPr>
            <w:r w:rsidRPr="00102EDA">
              <w:rPr>
                <w:bCs/>
                <w:color w:val="4C4747"/>
                <w:sz w:val="20"/>
                <w:szCs w:val="20"/>
              </w:rPr>
              <w:t>RD$54,014,344.94</w:t>
            </w:r>
          </w:p>
        </w:tc>
      </w:tr>
      <w:tr w:rsidR="00102EDA" w:rsidRPr="00102EDA" w14:paraId="6570D7E1" w14:textId="77777777" w:rsidTr="00342235">
        <w:trPr>
          <w:trHeight w:val="1025"/>
        </w:trPr>
        <w:tc>
          <w:tcPr>
            <w:tcW w:w="704" w:type="dxa"/>
            <w:shd w:val="clear" w:color="auto" w:fill="auto"/>
          </w:tcPr>
          <w:p w14:paraId="501C842E" w14:textId="77777777" w:rsidR="001533BB" w:rsidRPr="00102EDA" w:rsidRDefault="001533BB" w:rsidP="001533BB">
            <w:pPr>
              <w:jc w:val="both"/>
              <w:rPr>
                <w:color w:val="4C4747"/>
                <w:sz w:val="20"/>
                <w:szCs w:val="20"/>
                <w:lang w:val="es-ES"/>
              </w:rPr>
            </w:pPr>
            <w:r w:rsidRPr="00102EDA">
              <w:rPr>
                <w:color w:val="4C4747"/>
                <w:sz w:val="20"/>
                <w:szCs w:val="20"/>
                <w:lang w:val="es-ES"/>
              </w:rPr>
              <w:t>26/2/2024</w:t>
            </w:r>
          </w:p>
        </w:tc>
        <w:tc>
          <w:tcPr>
            <w:tcW w:w="992" w:type="dxa"/>
            <w:shd w:val="clear" w:color="auto" w:fill="auto"/>
          </w:tcPr>
          <w:p w14:paraId="7107BD1D" w14:textId="77777777" w:rsidR="001533BB" w:rsidRPr="00102EDA" w:rsidRDefault="001533BB" w:rsidP="001533BB">
            <w:pPr>
              <w:jc w:val="both"/>
              <w:rPr>
                <w:color w:val="4C4747"/>
                <w:sz w:val="20"/>
                <w:szCs w:val="20"/>
                <w:lang w:val="es-ES"/>
              </w:rPr>
            </w:pPr>
            <w:r w:rsidRPr="00102EDA">
              <w:rPr>
                <w:color w:val="4C4747"/>
                <w:sz w:val="20"/>
                <w:szCs w:val="20"/>
                <w:lang w:val="es-ES"/>
              </w:rPr>
              <w:t>INDRHI-2024-00049</w:t>
            </w:r>
          </w:p>
        </w:tc>
        <w:tc>
          <w:tcPr>
            <w:tcW w:w="3676" w:type="dxa"/>
            <w:shd w:val="clear" w:color="auto" w:fill="auto"/>
          </w:tcPr>
          <w:p w14:paraId="50EEEAA9" w14:textId="77777777" w:rsidR="001533BB" w:rsidRPr="00102EDA" w:rsidRDefault="001533BB" w:rsidP="001533BB">
            <w:pPr>
              <w:jc w:val="both"/>
              <w:rPr>
                <w:bCs/>
                <w:color w:val="4C4747"/>
                <w:sz w:val="20"/>
                <w:szCs w:val="20"/>
                <w:lang w:val="es-ES"/>
              </w:rPr>
            </w:pPr>
            <w:r w:rsidRPr="00102EDA">
              <w:rPr>
                <w:bCs/>
                <w:color w:val="4C4747"/>
                <w:sz w:val="20"/>
                <w:szCs w:val="20"/>
                <w:lang w:val="es-ES"/>
              </w:rPr>
              <w:t xml:space="preserve">Proyecto rehabilitación dique </w:t>
            </w:r>
            <w:proofErr w:type="spellStart"/>
            <w:r w:rsidRPr="00102EDA">
              <w:rPr>
                <w:bCs/>
                <w:color w:val="4C4747"/>
                <w:sz w:val="20"/>
                <w:szCs w:val="20"/>
                <w:lang w:val="es-ES"/>
              </w:rPr>
              <w:t>Jimaní</w:t>
            </w:r>
            <w:proofErr w:type="spellEnd"/>
            <w:r w:rsidRPr="00102EDA">
              <w:rPr>
                <w:bCs/>
                <w:color w:val="4C4747"/>
                <w:sz w:val="20"/>
                <w:szCs w:val="20"/>
                <w:lang w:val="es-ES"/>
              </w:rPr>
              <w:t xml:space="preserve"> y Mampostería, piso </w:t>
            </w:r>
            <w:proofErr w:type="spellStart"/>
            <w:r w:rsidRPr="00102EDA">
              <w:rPr>
                <w:bCs/>
                <w:color w:val="4C4747"/>
                <w:sz w:val="20"/>
                <w:szCs w:val="20"/>
                <w:lang w:val="es-ES"/>
              </w:rPr>
              <w:t>h.s</w:t>
            </w:r>
            <w:proofErr w:type="spellEnd"/>
            <w:r w:rsidRPr="00102EDA">
              <w:rPr>
                <w:bCs/>
                <w:color w:val="4C4747"/>
                <w:sz w:val="20"/>
                <w:szCs w:val="20"/>
                <w:lang w:val="es-ES"/>
              </w:rPr>
              <w:t xml:space="preserve"> y pañete en tramos discontinuos </w:t>
            </w:r>
            <w:proofErr w:type="spellStart"/>
            <w:r w:rsidRPr="00102EDA">
              <w:rPr>
                <w:bCs/>
                <w:color w:val="4C4747"/>
                <w:sz w:val="20"/>
                <w:szCs w:val="20"/>
                <w:lang w:val="es-ES"/>
              </w:rPr>
              <w:t>e-o+oo</w:t>
            </w:r>
            <w:proofErr w:type="spellEnd"/>
            <w:r w:rsidRPr="00102EDA">
              <w:rPr>
                <w:bCs/>
                <w:color w:val="4C4747"/>
                <w:sz w:val="20"/>
                <w:szCs w:val="20"/>
                <w:lang w:val="es-ES"/>
              </w:rPr>
              <w:t xml:space="preserve"> y e-1+600, para mitigar los efectos del disturbio tropical del 18 de noviembre del 2023. d/r Lago Enriquillo, d/r </w:t>
            </w:r>
            <w:proofErr w:type="spellStart"/>
            <w:r w:rsidRPr="00102EDA">
              <w:rPr>
                <w:bCs/>
                <w:color w:val="4C4747"/>
                <w:sz w:val="20"/>
                <w:szCs w:val="20"/>
                <w:lang w:val="es-ES"/>
              </w:rPr>
              <w:t>Jimaní</w:t>
            </w:r>
            <w:proofErr w:type="spellEnd"/>
            <w:r w:rsidRPr="00102EDA">
              <w:rPr>
                <w:bCs/>
                <w:color w:val="4C4747"/>
                <w:sz w:val="20"/>
                <w:szCs w:val="20"/>
                <w:lang w:val="es-ES"/>
              </w:rPr>
              <w:t xml:space="preserve">; rehabilitación mampostería, pisos </w:t>
            </w:r>
            <w:proofErr w:type="spellStart"/>
            <w:r w:rsidRPr="00102EDA">
              <w:rPr>
                <w:bCs/>
                <w:color w:val="4C4747"/>
                <w:sz w:val="20"/>
                <w:szCs w:val="20"/>
                <w:lang w:val="es-ES"/>
              </w:rPr>
              <w:t>h.s</w:t>
            </w:r>
            <w:proofErr w:type="spellEnd"/>
            <w:r w:rsidRPr="00102EDA">
              <w:rPr>
                <w:bCs/>
                <w:color w:val="4C4747"/>
                <w:sz w:val="20"/>
                <w:szCs w:val="20"/>
                <w:lang w:val="es-ES"/>
              </w:rPr>
              <w:t>. repello y pañ</w:t>
            </w:r>
            <w:r w:rsidR="00BD5B7A" w:rsidRPr="00102EDA">
              <w:rPr>
                <w:bCs/>
                <w:color w:val="4C4747"/>
                <w:sz w:val="20"/>
                <w:szCs w:val="20"/>
                <w:lang w:val="es-ES"/>
              </w:rPr>
              <w:t>ete en el canal lateral Manuel V</w:t>
            </w:r>
            <w:r w:rsidRPr="00102EDA">
              <w:rPr>
                <w:bCs/>
                <w:color w:val="4C4747"/>
                <w:sz w:val="20"/>
                <w:szCs w:val="20"/>
                <w:lang w:val="es-ES"/>
              </w:rPr>
              <w:t>iejo en la e-1+6.50, para mitigar los efectos del disturbio tropical del 18 de noviembre</w:t>
            </w:r>
            <w:r w:rsidR="002914CE" w:rsidRPr="00102EDA">
              <w:rPr>
                <w:bCs/>
                <w:color w:val="4C4747"/>
                <w:sz w:val="20"/>
                <w:szCs w:val="20"/>
                <w:lang w:val="es-ES"/>
              </w:rPr>
              <w:t xml:space="preserve"> de 2023, d/r Lago E</w:t>
            </w:r>
            <w:r w:rsidRPr="00102EDA">
              <w:rPr>
                <w:bCs/>
                <w:color w:val="4C4747"/>
                <w:sz w:val="20"/>
                <w:szCs w:val="20"/>
                <w:lang w:val="es-ES"/>
              </w:rPr>
              <w:t xml:space="preserve">nriquillo, d/r </w:t>
            </w:r>
            <w:proofErr w:type="spellStart"/>
            <w:r w:rsidRPr="00102EDA">
              <w:rPr>
                <w:bCs/>
                <w:color w:val="4C4747"/>
                <w:sz w:val="20"/>
                <w:szCs w:val="20"/>
                <w:lang w:val="es-ES"/>
              </w:rPr>
              <w:t>Jimaní</w:t>
            </w:r>
            <w:proofErr w:type="spellEnd"/>
            <w:r w:rsidRPr="00102EDA">
              <w:rPr>
                <w:bCs/>
                <w:color w:val="4C4747"/>
                <w:sz w:val="20"/>
                <w:szCs w:val="20"/>
                <w:lang w:val="es-ES"/>
              </w:rPr>
              <w:t>; y rehabil</w:t>
            </w:r>
            <w:r w:rsidR="00BD5B7A" w:rsidRPr="00102EDA">
              <w:rPr>
                <w:bCs/>
                <w:color w:val="4C4747"/>
                <w:sz w:val="20"/>
                <w:szCs w:val="20"/>
                <w:lang w:val="es-ES"/>
              </w:rPr>
              <w:t>itación sifón Japón, d/r, lago E</w:t>
            </w:r>
            <w:r w:rsidRPr="00102EDA">
              <w:rPr>
                <w:bCs/>
                <w:color w:val="4C4747"/>
                <w:sz w:val="20"/>
                <w:szCs w:val="20"/>
                <w:lang w:val="es-ES"/>
              </w:rPr>
              <w:t xml:space="preserve">nriquillo, z/r: la colonia, </w:t>
            </w:r>
            <w:r w:rsidRPr="00102EDA">
              <w:rPr>
                <w:bCs/>
                <w:color w:val="4C4747"/>
                <w:sz w:val="20"/>
                <w:szCs w:val="20"/>
                <w:lang w:val="es-ES"/>
              </w:rPr>
              <w:lastRenderedPageBreak/>
              <w:t>m</w:t>
            </w:r>
            <w:r w:rsidR="00BD5B7A" w:rsidRPr="00102EDA">
              <w:rPr>
                <w:bCs/>
                <w:color w:val="4C4747"/>
                <w:sz w:val="20"/>
                <w:szCs w:val="20"/>
                <w:lang w:val="es-ES"/>
              </w:rPr>
              <w:t>unicipio de Duvergé, provincia I</w:t>
            </w:r>
            <w:r w:rsidRPr="00102EDA">
              <w:rPr>
                <w:bCs/>
                <w:color w:val="4C4747"/>
                <w:sz w:val="20"/>
                <w:szCs w:val="20"/>
                <w:lang w:val="es-ES"/>
              </w:rPr>
              <w:t xml:space="preserve">ndependencia, para mitigar los efectos del disturbio tropical del 18 de noviembre del 2023. </w:t>
            </w:r>
            <w:r w:rsidR="002914CE" w:rsidRPr="00102EDA">
              <w:rPr>
                <w:bCs/>
                <w:color w:val="4C4747"/>
                <w:sz w:val="20"/>
                <w:szCs w:val="20"/>
                <w:lang w:val="es-ES"/>
              </w:rPr>
              <w:t>D/r. Lago E</w:t>
            </w:r>
            <w:r w:rsidRPr="00102EDA">
              <w:rPr>
                <w:bCs/>
                <w:color w:val="4C4747"/>
                <w:sz w:val="20"/>
                <w:szCs w:val="20"/>
                <w:lang w:val="es-ES"/>
              </w:rPr>
              <w:t xml:space="preserve">nriquillo, d/r de </w:t>
            </w:r>
            <w:proofErr w:type="spellStart"/>
            <w:r w:rsidR="002914CE" w:rsidRPr="00102EDA">
              <w:rPr>
                <w:bCs/>
                <w:color w:val="4C4747"/>
                <w:sz w:val="20"/>
                <w:szCs w:val="20"/>
                <w:lang w:val="es-ES"/>
              </w:rPr>
              <w:t>Jimaní</w:t>
            </w:r>
            <w:proofErr w:type="spellEnd"/>
            <w:r w:rsidRPr="00102EDA">
              <w:rPr>
                <w:bCs/>
                <w:color w:val="4C4747"/>
                <w:sz w:val="20"/>
                <w:szCs w:val="20"/>
                <w:lang w:val="es-ES"/>
              </w:rPr>
              <w:t xml:space="preserve"> (lote 15)”.</w:t>
            </w:r>
          </w:p>
        </w:tc>
        <w:tc>
          <w:tcPr>
            <w:tcW w:w="1134" w:type="dxa"/>
            <w:shd w:val="clear" w:color="auto" w:fill="auto"/>
          </w:tcPr>
          <w:p w14:paraId="78AD293C" w14:textId="77777777" w:rsidR="001533BB" w:rsidRPr="00102EDA" w:rsidRDefault="001533BB" w:rsidP="001533BB">
            <w:pPr>
              <w:jc w:val="both"/>
              <w:rPr>
                <w:color w:val="4C4747"/>
                <w:sz w:val="20"/>
                <w:szCs w:val="20"/>
                <w:lang w:val="es-ES"/>
              </w:rPr>
            </w:pPr>
            <w:r w:rsidRPr="00102EDA">
              <w:rPr>
                <w:color w:val="4C4747"/>
                <w:sz w:val="20"/>
                <w:szCs w:val="20"/>
                <w:lang w:val="es-ES"/>
              </w:rPr>
              <w:lastRenderedPageBreak/>
              <w:t>INGENIERO GUSTAVO MONTALVO, SRL</w:t>
            </w:r>
          </w:p>
        </w:tc>
        <w:tc>
          <w:tcPr>
            <w:tcW w:w="1540" w:type="dxa"/>
            <w:shd w:val="clear" w:color="auto" w:fill="auto"/>
          </w:tcPr>
          <w:p w14:paraId="2613ECD1" w14:textId="77777777" w:rsidR="001533BB" w:rsidRPr="00102EDA" w:rsidRDefault="001533BB" w:rsidP="001533BB">
            <w:pPr>
              <w:jc w:val="both"/>
              <w:rPr>
                <w:bCs/>
                <w:color w:val="4C4747"/>
                <w:sz w:val="20"/>
                <w:szCs w:val="20"/>
                <w:lang w:val="es-DO"/>
              </w:rPr>
            </w:pPr>
            <w:r w:rsidRPr="00102EDA">
              <w:rPr>
                <w:bCs/>
                <w:color w:val="4C4747"/>
                <w:sz w:val="20"/>
                <w:szCs w:val="20"/>
                <w:lang w:val="es-DO"/>
              </w:rPr>
              <w:t>RD$76,835,457.20</w:t>
            </w:r>
          </w:p>
        </w:tc>
      </w:tr>
      <w:tr w:rsidR="00102EDA" w:rsidRPr="00102EDA" w14:paraId="7BCDE0A4" w14:textId="77777777" w:rsidTr="00342235">
        <w:trPr>
          <w:trHeight w:val="1025"/>
        </w:trPr>
        <w:tc>
          <w:tcPr>
            <w:tcW w:w="704" w:type="dxa"/>
            <w:shd w:val="clear" w:color="auto" w:fill="auto"/>
          </w:tcPr>
          <w:p w14:paraId="3516B74B" w14:textId="77777777" w:rsidR="001533BB" w:rsidRPr="00102EDA" w:rsidRDefault="001533BB" w:rsidP="001533BB">
            <w:pPr>
              <w:jc w:val="both"/>
              <w:rPr>
                <w:color w:val="4C4747"/>
                <w:sz w:val="20"/>
                <w:szCs w:val="20"/>
                <w:lang w:val="es-ES"/>
              </w:rPr>
            </w:pPr>
            <w:r w:rsidRPr="00102EDA">
              <w:rPr>
                <w:color w:val="4C4747"/>
                <w:sz w:val="20"/>
                <w:szCs w:val="20"/>
                <w:lang w:val="es-ES"/>
              </w:rPr>
              <w:t>26/2/2024</w:t>
            </w:r>
          </w:p>
        </w:tc>
        <w:tc>
          <w:tcPr>
            <w:tcW w:w="992" w:type="dxa"/>
            <w:shd w:val="clear" w:color="auto" w:fill="auto"/>
          </w:tcPr>
          <w:p w14:paraId="438288F2" w14:textId="77777777" w:rsidR="001533BB" w:rsidRPr="00102EDA" w:rsidRDefault="001533BB" w:rsidP="001533BB">
            <w:pPr>
              <w:jc w:val="both"/>
              <w:rPr>
                <w:color w:val="4C4747"/>
                <w:sz w:val="20"/>
                <w:szCs w:val="20"/>
                <w:lang w:val="es-ES"/>
              </w:rPr>
            </w:pPr>
            <w:r w:rsidRPr="00102EDA">
              <w:rPr>
                <w:color w:val="4C4747"/>
                <w:sz w:val="20"/>
                <w:szCs w:val="20"/>
                <w:lang w:val="es-ES"/>
              </w:rPr>
              <w:t>INDRHI-2024-00050</w:t>
            </w:r>
          </w:p>
        </w:tc>
        <w:tc>
          <w:tcPr>
            <w:tcW w:w="3676" w:type="dxa"/>
            <w:shd w:val="clear" w:color="auto" w:fill="auto"/>
          </w:tcPr>
          <w:p w14:paraId="01CC7772" w14:textId="77777777" w:rsidR="001533BB" w:rsidRPr="00102EDA" w:rsidRDefault="002914CE" w:rsidP="001533BB">
            <w:pPr>
              <w:jc w:val="both"/>
              <w:rPr>
                <w:bCs/>
                <w:color w:val="4C4747"/>
                <w:sz w:val="20"/>
                <w:szCs w:val="20"/>
                <w:lang w:val="es-ES"/>
              </w:rPr>
            </w:pPr>
            <w:r w:rsidRPr="00102EDA">
              <w:rPr>
                <w:bCs/>
                <w:color w:val="4C4747"/>
                <w:sz w:val="20"/>
                <w:szCs w:val="20"/>
                <w:lang w:val="es-ES"/>
              </w:rPr>
              <w:t>Proyecto cañada Monte P</w:t>
            </w:r>
            <w:r w:rsidR="001533BB" w:rsidRPr="00102EDA">
              <w:rPr>
                <w:bCs/>
                <w:color w:val="4C4747"/>
                <w:sz w:val="20"/>
                <w:szCs w:val="20"/>
                <w:lang w:val="es-ES"/>
              </w:rPr>
              <w:t xml:space="preserve">lata, para mitigar los efectos del disturbio tropical del 18 de noviembre 2023. </w:t>
            </w:r>
            <w:r w:rsidR="008D3B2B" w:rsidRPr="00102EDA">
              <w:rPr>
                <w:bCs/>
                <w:color w:val="4C4747"/>
                <w:sz w:val="20"/>
                <w:szCs w:val="20"/>
                <w:lang w:val="es-ES"/>
              </w:rPr>
              <w:t>D/r</w:t>
            </w:r>
            <w:r w:rsidR="001533BB" w:rsidRPr="00102EDA">
              <w:rPr>
                <w:bCs/>
                <w:color w:val="4C4747"/>
                <w:sz w:val="20"/>
                <w:szCs w:val="20"/>
                <w:lang w:val="es-ES"/>
              </w:rPr>
              <w:t xml:space="preserve">: del este, z/r: </w:t>
            </w:r>
            <w:r w:rsidRPr="00102EDA">
              <w:rPr>
                <w:bCs/>
                <w:color w:val="4C4747"/>
                <w:sz w:val="20"/>
                <w:szCs w:val="20"/>
                <w:lang w:val="es-ES"/>
              </w:rPr>
              <w:t>Baya G</w:t>
            </w:r>
            <w:r w:rsidR="001533BB" w:rsidRPr="00102EDA">
              <w:rPr>
                <w:bCs/>
                <w:color w:val="4C4747"/>
                <w:sz w:val="20"/>
                <w:szCs w:val="20"/>
                <w:lang w:val="es-ES"/>
              </w:rPr>
              <w:t>uana</w:t>
            </w:r>
            <w:r w:rsidRPr="00102EDA">
              <w:rPr>
                <w:bCs/>
                <w:color w:val="4C4747"/>
                <w:sz w:val="20"/>
                <w:szCs w:val="20"/>
                <w:lang w:val="es-ES"/>
              </w:rPr>
              <w:t>, provincia Monte P</w:t>
            </w:r>
            <w:r w:rsidR="001533BB" w:rsidRPr="00102EDA">
              <w:rPr>
                <w:bCs/>
                <w:color w:val="4C4747"/>
                <w:sz w:val="20"/>
                <w:szCs w:val="20"/>
                <w:lang w:val="es-ES"/>
              </w:rPr>
              <w:t>lata; y adecuación</w:t>
            </w:r>
            <w:r w:rsidRPr="00102EDA">
              <w:rPr>
                <w:bCs/>
                <w:color w:val="4C4747"/>
                <w:sz w:val="20"/>
                <w:szCs w:val="20"/>
                <w:lang w:val="es-ES"/>
              </w:rPr>
              <w:t xml:space="preserve"> arroyo I</w:t>
            </w:r>
            <w:r w:rsidR="001533BB" w:rsidRPr="00102EDA">
              <w:rPr>
                <w:bCs/>
                <w:color w:val="4C4747"/>
                <w:sz w:val="20"/>
                <w:szCs w:val="20"/>
                <w:lang w:val="es-ES"/>
              </w:rPr>
              <w:t xml:space="preserve">tabo, refinería Haina, longitud adecuación 600 </w:t>
            </w:r>
            <w:proofErr w:type="spellStart"/>
            <w:r w:rsidR="001533BB" w:rsidRPr="00102EDA">
              <w:rPr>
                <w:bCs/>
                <w:color w:val="4C4747"/>
                <w:sz w:val="20"/>
                <w:szCs w:val="20"/>
                <w:lang w:val="es-ES"/>
              </w:rPr>
              <w:t>mt</w:t>
            </w:r>
            <w:proofErr w:type="spellEnd"/>
            <w:r w:rsidR="001533BB" w:rsidRPr="00102EDA">
              <w:rPr>
                <w:bCs/>
                <w:color w:val="4C4747"/>
                <w:sz w:val="20"/>
                <w:szCs w:val="20"/>
                <w:lang w:val="es-ES"/>
              </w:rPr>
              <w:t xml:space="preserve"> y longitud gavión 350 </w:t>
            </w:r>
            <w:proofErr w:type="spellStart"/>
            <w:r w:rsidR="001533BB" w:rsidRPr="00102EDA">
              <w:rPr>
                <w:bCs/>
                <w:color w:val="4C4747"/>
                <w:sz w:val="20"/>
                <w:szCs w:val="20"/>
                <w:lang w:val="es-ES"/>
              </w:rPr>
              <w:t>mt</w:t>
            </w:r>
            <w:proofErr w:type="spellEnd"/>
            <w:r w:rsidRPr="00102EDA">
              <w:rPr>
                <w:bCs/>
                <w:color w:val="4C4747"/>
                <w:sz w:val="20"/>
                <w:szCs w:val="20"/>
                <w:lang w:val="es-ES"/>
              </w:rPr>
              <w:t>. M</w:t>
            </w:r>
            <w:r w:rsidR="001533BB" w:rsidRPr="00102EDA">
              <w:rPr>
                <w:bCs/>
                <w:color w:val="4C4747"/>
                <w:sz w:val="20"/>
                <w:szCs w:val="20"/>
                <w:lang w:val="es-ES"/>
              </w:rPr>
              <w:t xml:space="preserve">argen izquierda, para mitigar los efectos del disturbio tropical del 18 de noviembre del 2023, d/r: Ozama </w:t>
            </w:r>
            <w:proofErr w:type="spellStart"/>
            <w:r w:rsidR="001533BB" w:rsidRPr="00102EDA">
              <w:rPr>
                <w:bCs/>
                <w:color w:val="4C4747"/>
                <w:sz w:val="20"/>
                <w:szCs w:val="20"/>
                <w:lang w:val="es-ES"/>
              </w:rPr>
              <w:t>Nizao</w:t>
            </w:r>
            <w:proofErr w:type="spellEnd"/>
            <w:r w:rsidR="001533BB" w:rsidRPr="00102EDA">
              <w:rPr>
                <w:bCs/>
                <w:color w:val="4C4747"/>
                <w:sz w:val="20"/>
                <w:szCs w:val="20"/>
                <w:lang w:val="es-ES"/>
              </w:rPr>
              <w:t>, z/r: Haina provincia Peravia (lote 16)”</w:t>
            </w:r>
          </w:p>
        </w:tc>
        <w:tc>
          <w:tcPr>
            <w:tcW w:w="1134" w:type="dxa"/>
            <w:shd w:val="clear" w:color="auto" w:fill="auto"/>
          </w:tcPr>
          <w:p w14:paraId="1C0F077D" w14:textId="77777777" w:rsidR="001533BB" w:rsidRPr="00102EDA" w:rsidRDefault="001533BB" w:rsidP="001533BB">
            <w:pPr>
              <w:jc w:val="both"/>
              <w:rPr>
                <w:color w:val="4C4747"/>
                <w:sz w:val="20"/>
                <w:szCs w:val="20"/>
                <w:lang w:val="es-ES"/>
              </w:rPr>
            </w:pPr>
            <w:r w:rsidRPr="00102EDA">
              <w:rPr>
                <w:color w:val="4C4747"/>
                <w:sz w:val="20"/>
                <w:szCs w:val="20"/>
                <w:lang w:val="es-ES"/>
              </w:rPr>
              <w:t>SERVICIOS DE INGENIERIA Y ALQUILERS DE EQUIPOS PESADOS, ROALDI</w:t>
            </w:r>
          </w:p>
        </w:tc>
        <w:tc>
          <w:tcPr>
            <w:tcW w:w="1540" w:type="dxa"/>
            <w:shd w:val="clear" w:color="auto" w:fill="auto"/>
          </w:tcPr>
          <w:p w14:paraId="079F0D4C" w14:textId="77777777" w:rsidR="001533BB" w:rsidRPr="00102EDA" w:rsidRDefault="001533BB" w:rsidP="001533BB">
            <w:pPr>
              <w:jc w:val="both"/>
              <w:rPr>
                <w:bCs/>
                <w:color w:val="4C4747"/>
                <w:sz w:val="20"/>
                <w:szCs w:val="20"/>
              </w:rPr>
            </w:pPr>
            <w:r w:rsidRPr="00102EDA">
              <w:rPr>
                <w:bCs/>
                <w:color w:val="4C4747"/>
                <w:sz w:val="20"/>
                <w:szCs w:val="20"/>
              </w:rPr>
              <w:t>RD$72,118,120.04</w:t>
            </w:r>
          </w:p>
        </w:tc>
      </w:tr>
      <w:tr w:rsidR="00102EDA" w:rsidRPr="00102EDA" w14:paraId="66F9D3C4" w14:textId="77777777" w:rsidTr="00342235">
        <w:trPr>
          <w:trHeight w:val="282"/>
        </w:trPr>
        <w:tc>
          <w:tcPr>
            <w:tcW w:w="704" w:type="dxa"/>
            <w:shd w:val="clear" w:color="auto" w:fill="auto"/>
          </w:tcPr>
          <w:p w14:paraId="242FF116" w14:textId="77777777" w:rsidR="001533BB" w:rsidRPr="00102EDA" w:rsidRDefault="001533BB" w:rsidP="001533BB">
            <w:pPr>
              <w:jc w:val="both"/>
              <w:rPr>
                <w:color w:val="4C4747"/>
                <w:sz w:val="20"/>
                <w:szCs w:val="20"/>
                <w:lang w:val="es-ES"/>
              </w:rPr>
            </w:pPr>
            <w:r w:rsidRPr="00102EDA">
              <w:rPr>
                <w:color w:val="4C4747"/>
                <w:sz w:val="20"/>
                <w:szCs w:val="20"/>
                <w:lang w:val="es-ES"/>
              </w:rPr>
              <w:t>26/2/2024</w:t>
            </w:r>
          </w:p>
        </w:tc>
        <w:tc>
          <w:tcPr>
            <w:tcW w:w="992" w:type="dxa"/>
            <w:shd w:val="clear" w:color="auto" w:fill="auto"/>
          </w:tcPr>
          <w:p w14:paraId="5E40960F" w14:textId="77777777" w:rsidR="001533BB" w:rsidRPr="00102EDA" w:rsidRDefault="001533BB" w:rsidP="001533BB">
            <w:pPr>
              <w:jc w:val="both"/>
              <w:rPr>
                <w:color w:val="4C4747"/>
                <w:sz w:val="20"/>
                <w:szCs w:val="20"/>
                <w:lang w:val="es-ES"/>
              </w:rPr>
            </w:pPr>
            <w:r w:rsidRPr="00102EDA">
              <w:rPr>
                <w:color w:val="4C4747"/>
                <w:sz w:val="20"/>
                <w:szCs w:val="20"/>
                <w:lang w:val="es-ES"/>
              </w:rPr>
              <w:t>INDRHI-2024-00052</w:t>
            </w:r>
          </w:p>
        </w:tc>
        <w:tc>
          <w:tcPr>
            <w:tcW w:w="3676" w:type="dxa"/>
            <w:shd w:val="clear" w:color="auto" w:fill="auto"/>
          </w:tcPr>
          <w:p w14:paraId="6EC998B6" w14:textId="77777777" w:rsidR="001533BB" w:rsidRPr="00102EDA" w:rsidRDefault="00D84E9B" w:rsidP="001533BB">
            <w:pPr>
              <w:jc w:val="both"/>
              <w:rPr>
                <w:bCs/>
                <w:color w:val="4C4747"/>
                <w:sz w:val="20"/>
                <w:szCs w:val="20"/>
                <w:lang w:val="es-ES"/>
              </w:rPr>
            </w:pPr>
            <w:r w:rsidRPr="00102EDA">
              <w:rPr>
                <w:bCs/>
                <w:color w:val="4C4747"/>
                <w:sz w:val="20"/>
                <w:szCs w:val="20"/>
                <w:lang w:val="es-ES"/>
              </w:rPr>
              <w:t>Rehabilitación del canal Marco A</w:t>
            </w:r>
            <w:r w:rsidR="001533BB" w:rsidRPr="00102EDA">
              <w:rPr>
                <w:bCs/>
                <w:color w:val="4C4747"/>
                <w:sz w:val="20"/>
                <w:szCs w:val="20"/>
                <w:lang w:val="es-ES"/>
              </w:rPr>
              <w:t xml:space="preserve">. Cabral desde la E 0+100 hasta la E 56+000, para mitigar los efectos del disturbio tropical del 18 de noviembre del 2023. d/r: Ozama </w:t>
            </w:r>
            <w:proofErr w:type="spellStart"/>
            <w:r w:rsidR="001533BB" w:rsidRPr="00102EDA">
              <w:rPr>
                <w:bCs/>
                <w:color w:val="4C4747"/>
                <w:sz w:val="20"/>
                <w:szCs w:val="20"/>
                <w:lang w:val="es-ES"/>
              </w:rPr>
              <w:t>Nizao</w:t>
            </w:r>
            <w:proofErr w:type="spellEnd"/>
            <w:r w:rsidR="001533BB" w:rsidRPr="00102EDA">
              <w:rPr>
                <w:bCs/>
                <w:color w:val="4C4747"/>
                <w:sz w:val="20"/>
                <w:szCs w:val="20"/>
                <w:lang w:val="es-ES"/>
              </w:rPr>
              <w:t>, z/r: provincia Peravia (lote 18)”</w:t>
            </w:r>
          </w:p>
        </w:tc>
        <w:tc>
          <w:tcPr>
            <w:tcW w:w="1134" w:type="dxa"/>
            <w:shd w:val="clear" w:color="auto" w:fill="auto"/>
          </w:tcPr>
          <w:p w14:paraId="46F46119" w14:textId="77777777" w:rsidR="001533BB" w:rsidRPr="00102EDA" w:rsidRDefault="001533BB" w:rsidP="001533BB">
            <w:pPr>
              <w:jc w:val="both"/>
              <w:rPr>
                <w:color w:val="4C4747"/>
                <w:sz w:val="20"/>
                <w:szCs w:val="20"/>
                <w:lang w:val="es-ES"/>
              </w:rPr>
            </w:pPr>
            <w:r w:rsidRPr="00102EDA">
              <w:rPr>
                <w:color w:val="4C4747"/>
                <w:sz w:val="20"/>
                <w:szCs w:val="20"/>
                <w:lang w:val="es-ES"/>
              </w:rPr>
              <w:t>CONSIAL, SRL</w:t>
            </w:r>
          </w:p>
        </w:tc>
        <w:tc>
          <w:tcPr>
            <w:tcW w:w="1540" w:type="dxa"/>
            <w:shd w:val="clear" w:color="auto" w:fill="auto"/>
          </w:tcPr>
          <w:p w14:paraId="283DD3FA" w14:textId="77777777" w:rsidR="001533BB" w:rsidRPr="00102EDA" w:rsidRDefault="001533BB" w:rsidP="001533BB">
            <w:pPr>
              <w:jc w:val="both"/>
              <w:rPr>
                <w:bCs/>
                <w:color w:val="4C4747"/>
                <w:sz w:val="20"/>
                <w:szCs w:val="20"/>
              </w:rPr>
            </w:pPr>
            <w:r w:rsidRPr="00102EDA">
              <w:rPr>
                <w:bCs/>
                <w:color w:val="4C4747"/>
                <w:sz w:val="20"/>
                <w:szCs w:val="20"/>
              </w:rPr>
              <w:t>RD$19,160,998.04</w:t>
            </w:r>
          </w:p>
        </w:tc>
      </w:tr>
      <w:tr w:rsidR="00102EDA" w:rsidRPr="00102EDA" w14:paraId="4CB57EBC" w14:textId="77777777" w:rsidTr="00342235">
        <w:trPr>
          <w:trHeight w:val="282"/>
        </w:trPr>
        <w:tc>
          <w:tcPr>
            <w:tcW w:w="704" w:type="dxa"/>
            <w:shd w:val="clear" w:color="auto" w:fill="auto"/>
          </w:tcPr>
          <w:p w14:paraId="193DFE04" w14:textId="77777777" w:rsidR="001533BB" w:rsidRPr="00102EDA" w:rsidRDefault="001533BB" w:rsidP="001533BB">
            <w:pPr>
              <w:jc w:val="both"/>
              <w:rPr>
                <w:color w:val="4C4747"/>
                <w:sz w:val="20"/>
                <w:szCs w:val="20"/>
                <w:lang w:val="es-ES"/>
              </w:rPr>
            </w:pPr>
            <w:r w:rsidRPr="00102EDA">
              <w:rPr>
                <w:color w:val="4C4747"/>
                <w:sz w:val="20"/>
                <w:szCs w:val="20"/>
                <w:lang w:val="es-ES"/>
              </w:rPr>
              <w:t>26/2/2024</w:t>
            </w:r>
          </w:p>
        </w:tc>
        <w:tc>
          <w:tcPr>
            <w:tcW w:w="992" w:type="dxa"/>
            <w:shd w:val="clear" w:color="auto" w:fill="auto"/>
          </w:tcPr>
          <w:p w14:paraId="7A46A3EF" w14:textId="77777777" w:rsidR="001533BB" w:rsidRPr="00102EDA" w:rsidRDefault="001533BB" w:rsidP="001533BB">
            <w:pPr>
              <w:jc w:val="both"/>
              <w:rPr>
                <w:color w:val="4C4747"/>
                <w:sz w:val="20"/>
                <w:szCs w:val="20"/>
                <w:lang w:val="es-ES"/>
              </w:rPr>
            </w:pPr>
            <w:r w:rsidRPr="00102EDA">
              <w:rPr>
                <w:color w:val="4C4747"/>
                <w:sz w:val="20"/>
                <w:szCs w:val="20"/>
                <w:lang w:val="es-ES"/>
              </w:rPr>
              <w:t>INDRHI-2024-00053</w:t>
            </w:r>
          </w:p>
        </w:tc>
        <w:tc>
          <w:tcPr>
            <w:tcW w:w="3676" w:type="dxa"/>
            <w:shd w:val="clear" w:color="auto" w:fill="auto"/>
          </w:tcPr>
          <w:p w14:paraId="030C08C8" w14:textId="77777777" w:rsidR="001533BB" w:rsidRPr="00102EDA" w:rsidRDefault="002914CE" w:rsidP="001533BB">
            <w:pPr>
              <w:jc w:val="both"/>
              <w:rPr>
                <w:bCs/>
                <w:color w:val="4C4747"/>
                <w:sz w:val="20"/>
                <w:szCs w:val="20"/>
                <w:lang w:val="es-ES"/>
              </w:rPr>
            </w:pPr>
            <w:r w:rsidRPr="00102EDA">
              <w:rPr>
                <w:bCs/>
                <w:color w:val="4C4747"/>
                <w:sz w:val="20"/>
                <w:szCs w:val="20"/>
                <w:lang w:val="es-ES"/>
              </w:rPr>
              <w:t>Rehabilitación</w:t>
            </w:r>
            <w:r w:rsidR="008D3B2B" w:rsidRPr="00102EDA">
              <w:rPr>
                <w:bCs/>
                <w:color w:val="4C4747"/>
                <w:sz w:val="20"/>
                <w:szCs w:val="20"/>
                <w:lang w:val="es-ES"/>
              </w:rPr>
              <w:t xml:space="preserve"> del canal U</w:t>
            </w:r>
            <w:r w:rsidR="001533BB" w:rsidRPr="00102EDA">
              <w:rPr>
                <w:bCs/>
                <w:color w:val="4C4747"/>
                <w:sz w:val="20"/>
                <w:szCs w:val="20"/>
                <w:lang w:val="es-ES"/>
              </w:rPr>
              <w:t xml:space="preserve">nificador </w:t>
            </w:r>
            <w:proofErr w:type="spellStart"/>
            <w:r w:rsidRPr="00102EDA">
              <w:rPr>
                <w:bCs/>
                <w:color w:val="4C4747"/>
                <w:sz w:val="20"/>
                <w:szCs w:val="20"/>
                <w:lang w:val="es-ES"/>
              </w:rPr>
              <w:t>Ocoa</w:t>
            </w:r>
            <w:proofErr w:type="spellEnd"/>
            <w:r w:rsidR="001533BB" w:rsidRPr="00102EDA">
              <w:rPr>
                <w:bCs/>
                <w:color w:val="4C4747"/>
                <w:sz w:val="20"/>
                <w:szCs w:val="20"/>
                <w:lang w:val="es-ES"/>
              </w:rPr>
              <w:t xml:space="preserve">, para mitigar los efectos del disturbio tropical del 18 de noviembre 2023. </w:t>
            </w:r>
            <w:r w:rsidRPr="00102EDA">
              <w:rPr>
                <w:bCs/>
                <w:color w:val="4C4747"/>
                <w:sz w:val="20"/>
                <w:szCs w:val="20"/>
                <w:lang w:val="es-ES"/>
              </w:rPr>
              <w:t>Localización</w:t>
            </w:r>
            <w:r w:rsidR="008D3B2B" w:rsidRPr="00102EDA">
              <w:rPr>
                <w:bCs/>
                <w:color w:val="4C4747"/>
                <w:sz w:val="20"/>
                <w:szCs w:val="20"/>
                <w:lang w:val="es-ES"/>
              </w:rPr>
              <w:t xml:space="preserve">: </w:t>
            </w:r>
            <w:r w:rsidR="001533BB" w:rsidRPr="00102EDA">
              <w:rPr>
                <w:bCs/>
                <w:color w:val="4C4747"/>
                <w:sz w:val="20"/>
                <w:szCs w:val="20"/>
                <w:lang w:val="es-ES"/>
              </w:rPr>
              <w:t>d/</w:t>
            </w:r>
            <w:r w:rsidR="008D3B2B" w:rsidRPr="00102EDA">
              <w:rPr>
                <w:bCs/>
                <w:color w:val="4C4747"/>
                <w:sz w:val="20"/>
                <w:szCs w:val="20"/>
                <w:lang w:val="es-ES"/>
              </w:rPr>
              <w:t xml:space="preserve">r: Ozama </w:t>
            </w:r>
            <w:proofErr w:type="spellStart"/>
            <w:r w:rsidR="008D3B2B" w:rsidRPr="00102EDA">
              <w:rPr>
                <w:bCs/>
                <w:color w:val="4C4747"/>
                <w:sz w:val="20"/>
                <w:szCs w:val="20"/>
                <w:lang w:val="es-ES"/>
              </w:rPr>
              <w:t>Nizao</w:t>
            </w:r>
            <w:proofErr w:type="spellEnd"/>
            <w:r w:rsidR="008D3B2B" w:rsidRPr="00102EDA">
              <w:rPr>
                <w:bCs/>
                <w:color w:val="4C4747"/>
                <w:sz w:val="20"/>
                <w:szCs w:val="20"/>
                <w:lang w:val="es-ES"/>
              </w:rPr>
              <w:t>, z/r: provincia S</w:t>
            </w:r>
            <w:r w:rsidR="001533BB" w:rsidRPr="00102EDA">
              <w:rPr>
                <w:bCs/>
                <w:color w:val="4C4747"/>
                <w:sz w:val="20"/>
                <w:szCs w:val="20"/>
                <w:lang w:val="es-ES"/>
              </w:rPr>
              <w:t xml:space="preserve">an José de </w:t>
            </w:r>
            <w:proofErr w:type="spellStart"/>
            <w:r w:rsidR="001533BB" w:rsidRPr="00102EDA">
              <w:rPr>
                <w:bCs/>
                <w:color w:val="4C4747"/>
                <w:sz w:val="20"/>
                <w:szCs w:val="20"/>
                <w:lang w:val="es-ES"/>
              </w:rPr>
              <w:t>Ocoa</w:t>
            </w:r>
            <w:proofErr w:type="spellEnd"/>
            <w:r w:rsidR="001533BB" w:rsidRPr="00102EDA">
              <w:rPr>
                <w:bCs/>
                <w:color w:val="4C4747"/>
                <w:sz w:val="20"/>
                <w:szCs w:val="20"/>
                <w:lang w:val="es-ES"/>
              </w:rPr>
              <w:t>. (lote 19)</w:t>
            </w:r>
          </w:p>
        </w:tc>
        <w:tc>
          <w:tcPr>
            <w:tcW w:w="1134" w:type="dxa"/>
            <w:shd w:val="clear" w:color="auto" w:fill="auto"/>
          </w:tcPr>
          <w:p w14:paraId="7FB984FE" w14:textId="77777777" w:rsidR="001533BB" w:rsidRPr="00102EDA" w:rsidRDefault="001533BB" w:rsidP="001533BB">
            <w:pPr>
              <w:jc w:val="both"/>
              <w:rPr>
                <w:color w:val="4C4747"/>
                <w:sz w:val="20"/>
                <w:szCs w:val="20"/>
                <w:lang w:val="es-ES"/>
              </w:rPr>
            </w:pPr>
            <w:r w:rsidRPr="00102EDA">
              <w:rPr>
                <w:color w:val="4C4747"/>
                <w:sz w:val="20"/>
                <w:szCs w:val="20"/>
                <w:lang w:val="es-ES"/>
              </w:rPr>
              <w:t>MORESA, DISEÑOS Y CONSTRUCCIONES SRL</w:t>
            </w:r>
          </w:p>
        </w:tc>
        <w:tc>
          <w:tcPr>
            <w:tcW w:w="1540" w:type="dxa"/>
            <w:shd w:val="clear" w:color="auto" w:fill="auto"/>
          </w:tcPr>
          <w:p w14:paraId="0B300827" w14:textId="77777777" w:rsidR="001533BB" w:rsidRPr="00102EDA" w:rsidRDefault="001533BB" w:rsidP="001533BB">
            <w:pPr>
              <w:jc w:val="both"/>
              <w:rPr>
                <w:bCs/>
                <w:color w:val="4C4747"/>
                <w:sz w:val="20"/>
                <w:szCs w:val="20"/>
              </w:rPr>
            </w:pPr>
            <w:r w:rsidRPr="00102EDA">
              <w:rPr>
                <w:bCs/>
                <w:color w:val="4C4747"/>
                <w:sz w:val="20"/>
                <w:szCs w:val="20"/>
              </w:rPr>
              <w:t>RD$34,220,622.95</w:t>
            </w:r>
          </w:p>
        </w:tc>
      </w:tr>
      <w:tr w:rsidR="00102EDA" w:rsidRPr="00102EDA" w14:paraId="50397A38" w14:textId="77777777" w:rsidTr="00342235">
        <w:trPr>
          <w:trHeight w:val="846"/>
        </w:trPr>
        <w:tc>
          <w:tcPr>
            <w:tcW w:w="704" w:type="dxa"/>
            <w:shd w:val="clear" w:color="auto" w:fill="auto"/>
          </w:tcPr>
          <w:p w14:paraId="69CBBF79" w14:textId="77777777" w:rsidR="001533BB" w:rsidRPr="00102EDA" w:rsidRDefault="001533BB" w:rsidP="001533BB">
            <w:pPr>
              <w:jc w:val="both"/>
              <w:rPr>
                <w:color w:val="4C4747"/>
                <w:sz w:val="20"/>
                <w:szCs w:val="20"/>
                <w:lang w:val="es-ES"/>
              </w:rPr>
            </w:pPr>
            <w:r w:rsidRPr="00102EDA">
              <w:rPr>
                <w:color w:val="4C4747"/>
                <w:sz w:val="20"/>
                <w:szCs w:val="20"/>
                <w:lang w:val="es-ES"/>
              </w:rPr>
              <w:t>26/2/2024</w:t>
            </w:r>
          </w:p>
        </w:tc>
        <w:tc>
          <w:tcPr>
            <w:tcW w:w="992" w:type="dxa"/>
            <w:shd w:val="clear" w:color="auto" w:fill="auto"/>
          </w:tcPr>
          <w:p w14:paraId="487D623E" w14:textId="77777777" w:rsidR="001533BB" w:rsidRPr="00102EDA" w:rsidRDefault="001533BB" w:rsidP="001533BB">
            <w:pPr>
              <w:jc w:val="both"/>
              <w:rPr>
                <w:color w:val="4C4747"/>
                <w:sz w:val="20"/>
                <w:szCs w:val="20"/>
                <w:lang w:val="es-ES"/>
              </w:rPr>
            </w:pPr>
            <w:r w:rsidRPr="00102EDA">
              <w:rPr>
                <w:color w:val="4C4747"/>
                <w:sz w:val="20"/>
                <w:szCs w:val="20"/>
                <w:lang w:val="es-ES"/>
              </w:rPr>
              <w:t>INDRHI-2024-00054</w:t>
            </w:r>
          </w:p>
        </w:tc>
        <w:tc>
          <w:tcPr>
            <w:tcW w:w="3676" w:type="dxa"/>
            <w:shd w:val="clear" w:color="auto" w:fill="auto"/>
          </w:tcPr>
          <w:p w14:paraId="0D2EC3D6" w14:textId="77777777" w:rsidR="001533BB" w:rsidRPr="00102EDA" w:rsidRDefault="00BD5B7A" w:rsidP="001533BB">
            <w:pPr>
              <w:jc w:val="both"/>
              <w:rPr>
                <w:bCs/>
                <w:color w:val="4C4747"/>
                <w:sz w:val="20"/>
                <w:szCs w:val="20"/>
                <w:lang w:val="es-ES"/>
              </w:rPr>
            </w:pPr>
            <w:r w:rsidRPr="00102EDA">
              <w:rPr>
                <w:bCs/>
                <w:color w:val="4C4747"/>
                <w:sz w:val="20"/>
                <w:szCs w:val="20"/>
                <w:lang w:val="es-ES"/>
              </w:rPr>
              <w:t>R</w:t>
            </w:r>
            <w:r w:rsidR="001533BB" w:rsidRPr="00102EDA">
              <w:rPr>
                <w:bCs/>
                <w:color w:val="4C4747"/>
                <w:sz w:val="20"/>
                <w:szCs w:val="20"/>
                <w:lang w:val="es-ES"/>
              </w:rPr>
              <w:t>ehabilitación</w:t>
            </w:r>
            <w:r w:rsidR="008D3B2B" w:rsidRPr="00102EDA">
              <w:rPr>
                <w:bCs/>
                <w:color w:val="4C4747"/>
                <w:sz w:val="20"/>
                <w:szCs w:val="20"/>
                <w:lang w:val="es-ES"/>
              </w:rPr>
              <w:t xml:space="preserve"> del sistema de bombeo El P</w:t>
            </w:r>
            <w:r w:rsidR="00D84E9B" w:rsidRPr="00102EDA">
              <w:rPr>
                <w:bCs/>
                <w:color w:val="4C4747"/>
                <w:sz w:val="20"/>
                <w:szCs w:val="20"/>
                <w:lang w:val="es-ES"/>
              </w:rPr>
              <w:t xml:space="preserve">inal, </w:t>
            </w:r>
            <w:r w:rsidR="001533BB" w:rsidRPr="00102EDA">
              <w:rPr>
                <w:bCs/>
                <w:color w:val="4C4747"/>
                <w:sz w:val="20"/>
                <w:szCs w:val="20"/>
                <w:lang w:val="es-ES"/>
              </w:rPr>
              <w:t xml:space="preserve">d/r: Ozama </w:t>
            </w:r>
            <w:proofErr w:type="spellStart"/>
            <w:r w:rsidR="001533BB" w:rsidRPr="00102EDA">
              <w:rPr>
                <w:bCs/>
                <w:color w:val="4C4747"/>
                <w:sz w:val="20"/>
                <w:szCs w:val="20"/>
                <w:lang w:val="es-ES"/>
              </w:rPr>
              <w:t>N</w:t>
            </w:r>
            <w:r w:rsidR="002914CE" w:rsidRPr="00102EDA">
              <w:rPr>
                <w:bCs/>
                <w:color w:val="4C4747"/>
                <w:sz w:val="20"/>
                <w:szCs w:val="20"/>
                <w:lang w:val="es-ES"/>
              </w:rPr>
              <w:t>izao</w:t>
            </w:r>
            <w:proofErr w:type="spellEnd"/>
            <w:r w:rsidR="002914CE" w:rsidRPr="00102EDA">
              <w:rPr>
                <w:bCs/>
                <w:color w:val="4C4747"/>
                <w:sz w:val="20"/>
                <w:szCs w:val="20"/>
                <w:lang w:val="es-ES"/>
              </w:rPr>
              <w:t>, z/r: provincia S</w:t>
            </w:r>
            <w:r w:rsidR="001533BB" w:rsidRPr="00102EDA">
              <w:rPr>
                <w:bCs/>
                <w:color w:val="4C4747"/>
                <w:sz w:val="20"/>
                <w:szCs w:val="20"/>
                <w:lang w:val="es-ES"/>
              </w:rPr>
              <w:t xml:space="preserve">an José de </w:t>
            </w:r>
            <w:proofErr w:type="spellStart"/>
            <w:r w:rsidR="001533BB" w:rsidRPr="00102EDA">
              <w:rPr>
                <w:bCs/>
                <w:color w:val="4C4747"/>
                <w:sz w:val="20"/>
                <w:szCs w:val="20"/>
                <w:lang w:val="es-ES"/>
              </w:rPr>
              <w:t>Ocoa</w:t>
            </w:r>
            <w:proofErr w:type="spellEnd"/>
            <w:r w:rsidR="001533BB" w:rsidRPr="00102EDA">
              <w:rPr>
                <w:bCs/>
                <w:color w:val="4C4747"/>
                <w:sz w:val="20"/>
                <w:szCs w:val="20"/>
                <w:lang w:val="es-ES"/>
              </w:rPr>
              <w:t xml:space="preserve"> (lote 20), para mitigar los efectos del disturbio tropical del 18 de noviembre del 2023, d/r: Ozama </w:t>
            </w:r>
            <w:proofErr w:type="spellStart"/>
            <w:r w:rsidR="001533BB" w:rsidRPr="00102EDA">
              <w:rPr>
                <w:bCs/>
                <w:color w:val="4C4747"/>
                <w:sz w:val="20"/>
                <w:szCs w:val="20"/>
                <w:lang w:val="es-ES"/>
              </w:rPr>
              <w:t>Nizao</w:t>
            </w:r>
            <w:proofErr w:type="spellEnd"/>
            <w:r w:rsidR="001533BB" w:rsidRPr="00102EDA">
              <w:rPr>
                <w:bCs/>
                <w:color w:val="4C4747"/>
                <w:sz w:val="20"/>
                <w:szCs w:val="20"/>
                <w:lang w:val="es-ES"/>
              </w:rPr>
              <w:t>, z/r: Haina provincia Peravia (lote 20)”</w:t>
            </w:r>
          </w:p>
        </w:tc>
        <w:tc>
          <w:tcPr>
            <w:tcW w:w="1134" w:type="dxa"/>
            <w:shd w:val="clear" w:color="auto" w:fill="auto"/>
          </w:tcPr>
          <w:p w14:paraId="561B9E04" w14:textId="77777777" w:rsidR="001533BB" w:rsidRPr="00102EDA" w:rsidRDefault="001533BB" w:rsidP="001533BB">
            <w:pPr>
              <w:jc w:val="both"/>
              <w:rPr>
                <w:color w:val="4C4747"/>
                <w:sz w:val="20"/>
                <w:szCs w:val="20"/>
                <w:lang w:val="es-ES"/>
              </w:rPr>
            </w:pPr>
            <w:r w:rsidRPr="00102EDA">
              <w:rPr>
                <w:color w:val="4C4747"/>
                <w:sz w:val="20"/>
                <w:szCs w:val="20"/>
                <w:lang w:val="es-ES"/>
              </w:rPr>
              <w:t>CONSTRUCTORA CARABALLO</w:t>
            </w:r>
          </w:p>
        </w:tc>
        <w:tc>
          <w:tcPr>
            <w:tcW w:w="1540" w:type="dxa"/>
            <w:shd w:val="clear" w:color="auto" w:fill="auto"/>
          </w:tcPr>
          <w:p w14:paraId="7C89DEE9" w14:textId="77777777" w:rsidR="001533BB" w:rsidRPr="00102EDA" w:rsidRDefault="001533BB" w:rsidP="001533BB">
            <w:pPr>
              <w:jc w:val="both"/>
              <w:rPr>
                <w:bCs/>
                <w:color w:val="4C4747"/>
                <w:sz w:val="20"/>
                <w:szCs w:val="20"/>
              </w:rPr>
            </w:pPr>
            <w:r w:rsidRPr="00102EDA">
              <w:rPr>
                <w:bCs/>
                <w:color w:val="4C4747"/>
                <w:sz w:val="20"/>
                <w:szCs w:val="20"/>
              </w:rPr>
              <w:t>RD$26,663,101.06</w:t>
            </w:r>
          </w:p>
        </w:tc>
      </w:tr>
      <w:tr w:rsidR="00102EDA" w:rsidRPr="00102EDA" w14:paraId="09D0D171" w14:textId="77777777" w:rsidTr="00342235">
        <w:trPr>
          <w:trHeight w:val="282"/>
        </w:trPr>
        <w:tc>
          <w:tcPr>
            <w:tcW w:w="704" w:type="dxa"/>
            <w:shd w:val="clear" w:color="auto" w:fill="auto"/>
          </w:tcPr>
          <w:p w14:paraId="48128DA3" w14:textId="77777777" w:rsidR="00D84E9B" w:rsidRPr="00102EDA" w:rsidRDefault="00D84E9B" w:rsidP="00D84E9B">
            <w:pPr>
              <w:jc w:val="both"/>
              <w:rPr>
                <w:color w:val="4C4747"/>
                <w:sz w:val="20"/>
                <w:szCs w:val="20"/>
                <w:lang w:val="es-ES"/>
              </w:rPr>
            </w:pPr>
            <w:r w:rsidRPr="00102EDA">
              <w:rPr>
                <w:color w:val="4C4747"/>
                <w:sz w:val="20"/>
                <w:szCs w:val="20"/>
                <w:lang w:val="es-ES"/>
              </w:rPr>
              <w:lastRenderedPageBreak/>
              <w:t>26/2/2024</w:t>
            </w:r>
          </w:p>
        </w:tc>
        <w:tc>
          <w:tcPr>
            <w:tcW w:w="992" w:type="dxa"/>
            <w:shd w:val="clear" w:color="auto" w:fill="auto"/>
          </w:tcPr>
          <w:p w14:paraId="0AD07126" w14:textId="77777777" w:rsidR="00D84E9B" w:rsidRPr="00102EDA" w:rsidRDefault="00D84E9B" w:rsidP="00D84E9B">
            <w:pPr>
              <w:jc w:val="both"/>
              <w:rPr>
                <w:color w:val="4C4747"/>
                <w:sz w:val="20"/>
                <w:szCs w:val="20"/>
                <w:lang w:val="es-ES"/>
              </w:rPr>
            </w:pPr>
            <w:r w:rsidRPr="00102EDA">
              <w:rPr>
                <w:color w:val="4C4747"/>
                <w:sz w:val="20"/>
                <w:szCs w:val="20"/>
                <w:lang w:val="es-ES"/>
              </w:rPr>
              <w:t>INDRHI-2024-00055</w:t>
            </w:r>
          </w:p>
        </w:tc>
        <w:tc>
          <w:tcPr>
            <w:tcW w:w="3676" w:type="dxa"/>
            <w:shd w:val="clear" w:color="auto" w:fill="auto"/>
          </w:tcPr>
          <w:p w14:paraId="7991647E" w14:textId="52BF7506" w:rsidR="00D84E9B" w:rsidRPr="00102EDA" w:rsidRDefault="00EF7A20" w:rsidP="00D84E9B">
            <w:pPr>
              <w:jc w:val="both"/>
              <w:rPr>
                <w:bCs/>
                <w:color w:val="4C4747"/>
                <w:sz w:val="20"/>
                <w:szCs w:val="20"/>
                <w:lang w:val="es-ES"/>
              </w:rPr>
            </w:pPr>
            <w:r w:rsidRPr="00102EDA">
              <w:rPr>
                <w:bCs/>
                <w:color w:val="4C4747"/>
                <w:sz w:val="20"/>
                <w:szCs w:val="20"/>
                <w:lang w:val="es-ES"/>
              </w:rPr>
              <w:t>R</w:t>
            </w:r>
            <w:r w:rsidR="00D84E9B" w:rsidRPr="00102EDA">
              <w:rPr>
                <w:bCs/>
                <w:color w:val="4C4747"/>
                <w:sz w:val="20"/>
                <w:szCs w:val="20"/>
                <w:lang w:val="es-ES"/>
              </w:rPr>
              <w:t>ehabilita</w:t>
            </w:r>
            <w:r w:rsidR="008D3B2B" w:rsidRPr="00102EDA">
              <w:rPr>
                <w:bCs/>
                <w:color w:val="4C4747"/>
                <w:sz w:val="20"/>
                <w:szCs w:val="20"/>
                <w:lang w:val="es-ES"/>
              </w:rPr>
              <w:t>ción del canal lateral 11, Las C</w:t>
            </w:r>
            <w:r w:rsidR="00D84E9B" w:rsidRPr="00102EDA">
              <w:rPr>
                <w:bCs/>
                <w:color w:val="4C4747"/>
                <w:sz w:val="20"/>
                <w:szCs w:val="20"/>
                <w:lang w:val="es-ES"/>
              </w:rPr>
              <w:t>harcas chalonas, para mitigar los efectos del disturbio tropical del 18 de no</w:t>
            </w:r>
            <w:r w:rsidR="002914CE" w:rsidRPr="00102EDA">
              <w:rPr>
                <w:bCs/>
                <w:color w:val="4C4747"/>
                <w:sz w:val="20"/>
                <w:szCs w:val="20"/>
                <w:lang w:val="es-ES"/>
              </w:rPr>
              <w:t>viembre del 2023, d/r valle de San Juan, d/r San</w:t>
            </w:r>
            <w:r w:rsidR="00BB64FA" w:rsidRPr="00102EDA">
              <w:rPr>
                <w:bCs/>
                <w:color w:val="4C4747"/>
                <w:sz w:val="20"/>
                <w:szCs w:val="20"/>
                <w:lang w:val="es-ES"/>
              </w:rPr>
              <w:t xml:space="preserve"> </w:t>
            </w:r>
            <w:r w:rsidR="002914CE" w:rsidRPr="00102EDA">
              <w:rPr>
                <w:bCs/>
                <w:color w:val="4C4747"/>
                <w:sz w:val="20"/>
                <w:szCs w:val="20"/>
                <w:lang w:val="es-ES"/>
              </w:rPr>
              <w:t>J</w:t>
            </w:r>
            <w:r w:rsidR="00D84E9B" w:rsidRPr="00102EDA">
              <w:rPr>
                <w:bCs/>
                <w:color w:val="4C4747"/>
                <w:sz w:val="20"/>
                <w:szCs w:val="20"/>
                <w:lang w:val="es-ES"/>
              </w:rPr>
              <w:t>uan (lote 21).”</w:t>
            </w:r>
          </w:p>
        </w:tc>
        <w:tc>
          <w:tcPr>
            <w:tcW w:w="1134" w:type="dxa"/>
            <w:shd w:val="clear" w:color="auto" w:fill="auto"/>
          </w:tcPr>
          <w:p w14:paraId="59C91D9F" w14:textId="77777777" w:rsidR="00D84E9B" w:rsidRPr="00102EDA" w:rsidRDefault="00D84E9B" w:rsidP="00D84E9B">
            <w:pPr>
              <w:jc w:val="both"/>
              <w:rPr>
                <w:color w:val="4C4747"/>
                <w:sz w:val="20"/>
                <w:szCs w:val="20"/>
                <w:lang w:val="es-ES"/>
              </w:rPr>
            </w:pPr>
            <w:r w:rsidRPr="00102EDA">
              <w:rPr>
                <w:color w:val="4C4747"/>
                <w:sz w:val="20"/>
                <w:szCs w:val="20"/>
                <w:lang w:val="es-ES"/>
              </w:rPr>
              <w:t>CONSTRUBREA</w:t>
            </w:r>
          </w:p>
        </w:tc>
        <w:tc>
          <w:tcPr>
            <w:tcW w:w="1540" w:type="dxa"/>
            <w:shd w:val="clear" w:color="auto" w:fill="auto"/>
          </w:tcPr>
          <w:p w14:paraId="138253AD" w14:textId="77777777" w:rsidR="00D84E9B" w:rsidRPr="00102EDA" w:rsidRDefault="00D84E9B" w:rsidP="00D84E9B">
            <w:pPr>
              <w:jc w:val="both"/>
              <w:rPr>
                <w:bCs/>
                <w:color w:val="4C4747"/>
                <w:sz w:val="20"/>
                <w:szCs w:val="20"/>
              </w:rPr>
            </w:pPr>
            <w:r w:rsidRPr="00102EDA">
              <w:rPr>
                <w:bCs/>
                <w:color w:val="4C4747"/>
                <w:sz w:val="20"/>
                <w:szCs w:val="20"/>
              </w:rPr>
              <w:t>RD$21,427,940.97</w:t>
            </w:r>
          </w:p>
        </w:tc>
      </w:tr>
      <w:tr w:rsidR="00102EDA" w:rsidRPr="00102EDA" w14:paraId="5D3A4447" w14:textId="77777777" w:rsidTr="00342235">
        <w:trPr>
          <w:trHeight w:val="282"/>
        </w:trPr>
        <w:tc>
          <w:tcPr>
            <w:tcW w:w="704" w:type="dxa"/>
            <w:shd w:val="clear" w:color="auto" w:fill="auto"/>
          </w:tcPr>
          <w:p w14:paraId="2AFF9B5E" w14:textId="77777777" w:rsidR="00D84E9B" w:rsidRPr="00102EDA" w:rsidRDefault="00D84E9B" w:rsidP="00D84E9B">
            <w:pPr>
              <w:jc w:val="both"/>
              <w:rPr>
                <w:color w:val="4C4747"/>
                <w:sz w:val="20"/>
                <w:szCs w:val="20"/>
                <w:lang w:val="es-ES"/>
              </w:rPr>
            </w:pPr>
            <w:r w:rsidRPr="00102EDA">
              <w:rPr>
                <w:color w:val="4C4747"/>
                <w:sz w:val="20"/>
                <w:szCs w:val="20"/>
                <w:lang w:val="es-ES"/>
              </w:rPr>
              <w:t>26/2/2024</w:t>
            </w:r>
          </w:p>
        </w:tc>
        <w:tc>
          <w:tcPr>
            <w:tcW w:w="992" w:type="dxa"/>
            <w:shd w:val="clear" w:color="auto" w:fill="auto"/>
          </w:tcPr>
          <w:p w14:paraId="2AF82B48" w14:textId="77777777" w:rsidR="00D84E9B" w:rsidRPr="00102EDA" w:rsidRDefault="00D84E9B" w:rsidP="00D84E9B">
            <w:pPr>
              <w:jc w:val="both"/>
              <w:rPr>
                <w:color w:val="4C4747"/>
                <w:sz w:val="20"/>
                <w:szCs w:val="20"/>
                <w:lang w:val="es-ES"/>
              </w:rPr>
            </w:pPr>
            <w:r w:rsidRPr="00102EDA">
              <w:rPr>
                <w:color w:val="4C4747"/>
                <w:sz w:val="20"/>
                <w:szCs w:val="20"/>
                <w:lang w:val="es-ES"/>
              </w:rPr>
              <w:t>INDRHI-2024-00056</w:t>
            </w:r>
          </w:p>
        </w:tc>
        <w:tc>
          <w:tcPr>
            <w:tcW w:w="3676" w:type="dxa"/>
            <w:shd w:val="clear" w:color="auto" w:fill="auto"/>
          </w:tcPr>
          <w:p w14:paraId="0DA14399" w14:textId="77777777" w:rsidR="00D84E9B" w:rsidRPr="00102EDA" w:rsidRDefault="002914CE" w:rsidP="00D84E9B">
            <w:pPr>
              <w:jc w:val="both"/>
              <w:rPr>
                <w:bCs/>
                <w:color w:val="4C4747"/>
                <w:sz w:val="20"/>
                <w:szCs w:val="20"/>
                <w:lang w:val="es-ES"/>
              </w:rPr>
            </w:pPr>
            <w:r w:rsidRPr="00102EDA">
              <w:rPr>
                <w:bCs/>
                <w:color w:val="4C4747"/>
                <w:sz w:val="20"/>
                <w:szCs w:val="20"/>
                <w:lang w:val="es-ES"/>
              </w:rPr>
              <w:t>Reconstrucción</w:t>
            </w:r>
            <w:r w:rsidR="00D84E9B" w:rsidRPr="00102EDA">
              <w:rPr>
                <w:bCs/>
                <w:color w:val="4C4747"/>
                <w:sz w:val="20"/>
                <w:szCs w:val="20"/>
                <w:lang w:val="es-ES"/>
              </w:rPr>
              <w:t xml:space="preserve"> y habilitación canal Yabonico y sus laterales en tramos discontinuo desde la e-0+000 hasta la e-5+000 en instalación de 40 compuertas 50 x50 s/m, para mitigar los efectos del disturbio tropical del</w:t>
            </w:r>
            <w:r w:rsidRPr="00102EDA">
              <w:rPr>
                <w:bCs/>
                <w:color w:val="4C4747"/>
                <w:sz w:val="20"/>
                <w:szCs w:val="20"/>
                <w:lang w:val="es-ES"/>
              </w:rPr>
              <w:t xml:space="preserve"> 18 de noviembre del 2023, d/r Valle de San Juan d/r L</w:t>
            </w:r>
            <w:r w:rsidR="00D84E9B" w:rsidRPr="00102EDA">
              <w:rPr>
                <w:bCs/>
                <w:color w:val="4C4747"/>
                <w:sz w:val="20"/>
                <w:szCs w:val="20"/>
                <w:lang w:val="es-ES"/>
              </w:rPr>
              <w:t>a</w:t>
            </w:r>
            <w:r w:rsidRPr="00102EDA">
              <w:rPr>
                <w:bCs/>
                <w:color w:val="4C4747"/>
                <w:sz w:val="20"/>
                <w:szCs w:val="20"/>
                <w:lang w:val="es-ES"/>
              </w:rPr>
              <w:t xml:space="preserve"> M</w:t>
            </w:r>
            <w:r w:rsidR="00D84E9B" w:rsidRPr="00102EDA">
              <w:rPr>
                <w:bCs/>
                <w:color w:val="4C4747"/>
                <w:sz w:val="20"/>
                <w:szCs w:val="20"/>
                <w:lang w:val="es-ES"/>
              </w:rPr>
              <w:t xml:space="preserve">ata de </w:t>
            </w:r>
            <w:r w:rsidRPr="00102EDA">
              <w:rPr>
                <w:bCs/>
                <w:color w:val="4C4747"/>
                <w:sz w:val="20"/>
                <w:szCs w:val="20"/>
                <w:lang w:val="es-ES"/>
              </w:rPr>
              <w:t>F</w:t>
            </w:r>
            <w:r w:rsidR="00D84E9B" w:rsidRPr="00102EDA">
              <w:rPr>
                <w:bCs/>
                <w:color w:val="4C4747"/>
                <w:sz w:val="20"/>
                <w:szCs w:val="20"/>
                <w:lang w:val="es-ES"/>
              </w:rPr>
              <w:t>arfán (lote 22).”</w:t>
            </w:r>
          </w:p>
        </w:tc>
        <w:tc>
          <w:tcPr>
            <w:tcW w:w="1134" w:type="dxa"/>
            <w:shd w:val="clear" w:color="auto" w:fill="auto"/>
          </w:tcPr>
          <w:p w14:paraId="7EAB0145" w14:textId="77777777" w:rsidR="00D84E9B" w:rsidRPr="00102EDA" w:rsidRDefault="00D84E9B" w:rsidP="00D84E9B">
            <w:pPr>
              <w:jc w:val="both"/>
              <w:rPr>
                <w:color w:val="4C4747"/>
                <w:sz w:val="20"/>
                <w:szCs w:val="20"/>
                <w:lang w:val="es-ES"/>
              </w:rPr>
            </w:pPr>
            <w:r w:rsidRPr="00102EDA">
              <w:rPr>
                <w:color w:val="4C4747"/>
                <w:sz w:val="20"/>
                <w:szCs w:val="20"/>
                <w:lang w:val="es-ES"/>
              </w:rPr>
              <w:t>CONSTRUCTORA ECHAVARRIA-MOTA, SRL</w:t>
            </w:r>
          </w:p>
        </w:tc>
        <w:tc>
          <w:tcPr>
            <w:tcW w:w="1540" w:type="dxa"/>
            <w:shd w:val="clear" w:color="auto" w:fill="auto"/>
          </w:tcPr>
          <w:p w14:paraId="015CB938" w14:textId="77777777" w:rsidR="00D84E9B" w:rsidRPr="00102EDA" w:rsidRDefault="00D84E9B" w:rsidP="00D84E9B">
            <w:pPr>
              <w:jc w:val="both"/>
              <w:rPr>
                <w:bCs/>
                <w:color w:val="4C4747"/>
                <w:sz w:val="20"/>
                <w:szCs w:val="20"/>
              </w:rPr>
            </w:pPr>
            <w:r w:rsidRPr="00102EDA">
              <w:rPr>
                <w:bCs/>
                <w:color w:val="4C4747"/>
                <w:sz w:val="20"/>
                <w:szCs w:val="20"/>
              </w:rPr>
              <w:t>RD$30,510,212.87</w:t>
            </w:r>
          </w:p>
        </w:tc>
      </w:tr>
      <w:tr w:rsidR="00102EDA" w:rsidRPr="00102EDA" w14:paraId="0CEC4E9B" w14:textId="77777777" w:rsidTr="00342235">
        <w:trPr>
          <w:trHeight w:val="282"/>
        </w:trPr>
        <w:tc>
          <w:tcPr>
            <w:tcW w:w="704" w:type="dxa"/>
            <w:shd w:val="clear" w:color="auto" w:fill="auto"/>
          </w:tcPr>
          <w:p w14:paraId="1F5A34B5" w14:textId="77777777" w:rsidR="00D84E9B" w:rsidRPr="00102EDA" w:rsidRDefault="00D84E9B" w:rsidP="00D84E9B">
            <w:pPr>
              <w:jc w:val="both"/>
              <w:rPr>
                <w:color w:val="4C4747"/>
                <w:sz w:val="20"/>
                <w:szCs w:val="20"/>
                <w:lang w:val="es-ES"/>
              </w:rPr>
            </w:pPr>
            <w:r w:rsidRPr="00102EDA">
              <w:rPr>
                <w:color w:val="4C4747"/>
                <w:sz w:val="20"/>
                <w:szCs w:val="20"/>
                <w:lang w:val="es-ES"/>
              </w:rPr>
              <w:t>26/2/2024</w:t>
            </w:r>
          </w:p>
        </w:tc>
        <w:tc>
          <w:tcPr>
            <w:tcW w:w="992" w:type="dxa"/>
            <w:shd w:val="clear" w:color="auto" w:fill="auto"/>
          </w:tcPr>
          <w:p w14:paraId="62A4CBAF" w14:textId="77777777" w:rsidR="00D84E9B" w:rsidRPr="00102EDA" w:rsidRDefault="00D84E9B" w:rsidP="00D84E9B">
            <w:pPr>
              <w:jc w:val="both"/>
              <w:rPr>
                <w:color w:val="4C4747"/>
                <w:sz w:val="20"/>
                <w:szCs w:val="20"/>
                <w:lang w:val="es-ES"/>
              </w:rPr>
            </w:pPr>
            <w:r w:rsidRPr="00102EDA">
              <w:rPr>
                <w:color w:val="4C4747"/>
                <w:sz w:val="20"/>
                <w:szCs w:val="20"/>
                <w:lang w:val="es-ES"/>
              </w:rPr>
              <w:t>INDRHI-2024-00057</w:t>
            </w:r>
          </w:p>
        </w:tc>
        <w:tc>
          <w:tcPr>
            <w:tcW w:w="3676" w:type="dxa"/>
            <w:shd w:val="clear" w:color="auto" w:fill="auto"/>
          </w:tcPr>
          <w:p w14:paraId="6726E0CC" w14:textId="77777777" w:rsidR="00D84E9B" w:rsidRPr="00102EDA" w:rsidRDefault="00D84E9B" w:rsidP="00D84E9B">
            <w:pPr>
              <w:jc w:val="both"/>
              <w:rPr>
                <w:bCs/>
                <w:color w:val="4C4747"/>
                <w:sz w:val="20"/>
                <w:szCs w:val="20"/>
                <w:lang w:val="es-ES"/>
              </w:rPr>
            </w:pPr>
            <w:r w:rsidRPr="00102EDA">
              <w:rPr>
                <w:bCs/>
                <w:color w:val="4C4747"/>
                <w:sz w:val="20"/>
                <w:szCs w:val="20"/>
                <w:lang w:val="es-ES"/>
              </w:rPr>
              <w:t>“rehabilitación</w:t>
            </w:r>
            <w:r w:rsidR="002914CE" w:rsidRPr="00102EDA">
              <w:rPr>
                <w:bCs/>
                <w:color w:val="4C4747"/>
                <w:sz w:val="20"/>
                <w:szCs w:val="20"/>
                <w:lang w:val="es-ES"/>
              </w:rPr>
              <w:t xml:space="preserve"> del canal C</w:t>
            </w:r>
            <w:r w:rsidRPr="00102EDA">
              <w:rPr>
                <w:bCs/>
                <w:color w:val="4C4747"/>
                <w:sz w:val="20"/>
                <w:szCs w:val="20"/>
                <w:lang w:val="es-ES"/>
              </w:rPr>
              <w:t>alabozo, la piedra, para mitigar los efectos del disturbio tropical del 18 de noviembre</w:t>
            </w:r>
            <w:r w:rsidR="008D3B2B" w:rsidRPr="00102EDA">
              <w:rPr>
                <w:bCs/>
                <w:color w:val="4C4747"/>
                <w:sz w:val="20"/>
                <w:szCs w:val="20"/>
                <w:lang w:val="es-ES"/>
              </w:rPr>
              <w:t xml:space="preserve"> del 2023, d/r San J</w:t>
            </w:r>
            <w:r w:rsidR="002914CE" w:rsidRPr="00102EDA">
              <w:rPr>
                <w:bCs/>
                <w:color w:val="4C4747"/>
                <w:sz w:val="20"/>
                <w:szCs w:val="20"/>
                <w:lang w:val="es-ES"/>
              </w:rPr>
              <w:t>uan, z/r: Valle de San J</w:t>
            </w:r>
            <w:r w:rsidRPr="00102EDA">
              <w:rPr>
                <w:bCs/>
                <w:color w:val="4C4747"/>
                <w:sz w:val="20"/>
                <w:szCs w:val="20"/>
                <w:lang w:val="es-ES"/>
              </w:rPr>
              <w:t>uan (lote 23).”</w:t>
            </w:r>
          </w:p>
        </w:tc>
        <w:tc>
          <w:tcPr>
            <w:tcW w:w="1134" w:type="dxa"/>
            <w:shd w:val="clear" w:color="auto" w:fill="auto"/>
          </w:tcPr>
          <w:p w14:paraId="598AE559" w14:textId="77777777" w:rsidR="00D84E9B" w:rsidRPr="00102EDA" w:rsidRDefault="00D84E9B" w:rsidP="00D84E9B">
            <w:pPr>
              <w:jc w:val="both"/>
              <w:rPr>
                <w:color w:val="4C4747"/>
                <w:sz w:val="20"/>
                <w:szCs w:val="20"/>
                <w:lang w:val="es-ES"/>
              </w:rPr>
            </w:pPr>
            <w:r w:rsidRPr="00102EDA">
              <w:rPr>
                <w:color w:val="4C4747"/>
                <w:sz w:val="20"/>
                <w:szCs w:val="20"/>
                <w:lang w:val="es-ES"/>
              </w:rPr>
              <w:t>ARQUIMEGA, SRL</w:t>
            </w:r>
          </w:p>
        </w:tc>
        <w:tc>
          <w:tcPr>
            <w:tcW w:w="1540" w:type="dxa"/>
            <w:shd w:val="clear" w:color="auto" w:fill="auto"/>
          </w:tcPr>
          <w:p w14:paraId="408D6F1C" w14:textId="77777777" w:rsidR="00D84E9B" w:rsidRPr="00102EDA" w:rsidRDefault="00D84E9B" w:rsidP="00D84E9B">
            <w:pPr>
              <w:jc w:val="both"/>
              <w:rPr>
                <w:bCs/>
                <w:color w:val="4C4747"/>
                <w:sz w:val="20"/>
                <w:szCs w:val="20"/>
              </w:rPr>
            </w:pPr>
            <w:r w:rsidRPr="00102EDA">
              <w:rPr>
                <w:bCs/>
                <w:color w:val="4C4747"/>
                <w:sz w:val="20"/>
                <w:szCs w:val="20"/>
              </w:rPr>
              <w:t>RD$20,719,648.85</w:t>
            </w:r>
          </w:p>
        </w:tc>
      </w:tr>
      <w:tr w:rsidR="00102EDA" w:rsidRPr="00102EDA" w14:paraId="71E95DB6" w14:textId="77777777" w:rsidTr="00342235">
        <w:trPr>
          <w:trHeight w:val="282"/>
        </w:trPr>
        <w:tc>
          <w:tcPr>
            <w:tcW w:w="704" w:type="dxa"/>
            <w:shd w:val="clear" w:color="auto" w:fill="auto"/>
          </w:tcPr>
          <w:p w14:paraId="60904415" w14:textId="77777777" w:rsidR="00D84E9B" w:rsidRPr="00102EDA" w:rsidRDefault="00D84E9B" w:rsidP="00D84E9B">
            <w:pPr>
              <w:jc w:val="both"/>
              <w:rPr>
                <w:color w:val="4C4747"/>
                <w:sz w:val="20"/>
                <w:szCs w:val="20"/>
                <w:lang w:val="es-ES"/>
              </w:rPr>
            </w:pPr>
            <w:r w:rsidRPr="00102EDA">
              <w:rPr>
                <w:color w:val="4C4747"/>
                <w:sz w:val="20"/>
                <w:szCs w:val="20"/>
                <w:lang w:val="es-ES"/>
              </w:rPr>
              <w:t>26/2/2024</w:t>
            </w:r>
          </w:p>
        </w:tc>
        <w:tc>
          <w:tcPr>
            <w:tcW w:w="992" w:type="dxa"/>
            <w:shd w:val="clear" w:color="auto" w:fill="auto"/>
          </w:tcPr>
          <w:p w14:paraId="1990C72D" w14:textId="77777777" w:rsidR="00D84E9B" w:rsidRPr="00102EDA" w:rsidRDefault="00D84E9B" w:rsidP="00D84E9B">
            <w:pPr>
              <w:jc w:val="both"/>
              <w:rPr>
                <w:color w:val="4C4747"/>
                <w:sz w:val="20"/>
                <w:szCs w:val="20"/>
                <w:lang w:val="es-ES"/>
              </w:rPr>
            </w:pPr>
            <w:r w:rsidRPr="00102EDA">
              <w:rPr>
                <w:color w:val="4C4747"/>
                <w:sz w:val="20"/>
                <w:szCs w:val="20"/>
                <w:lang w:val="es-ES"/>
              </w:rPr>
              <w:t>INDRHI-2024-00058</w:t>
            </w:r>
          </w:p>
        </w:tc>
        <w:tc>
          <w:tcPr>
            <w:tcW w:w="3676" w:type="dxa"/>
            <w:shd w:val="clear" w:color="auto" w:fill="auto"/>
          </w:tcPr>
          <w:p w14:paraId="6235D240" w14:textId="73287ADB" w:rsidR="00D84E9B" w:rsidRPr="00102EDA" w:rsidRDefault="00D84E9B" w:rsidP="00D84E9B">
            <w:pPr>
              <w:jc w:val="both"/>
              <w:rPr>
                <w:bCs/>
                <w:color w:val="4C4747"/>
                <w:sz w:val="20"/>
                <w:szCs w:val="20"/>
                <w:lang w:val="es-ES"/>
              </w:rPr>
            </w:pPr>
            <w:r w:rsidRPr="00102EDA">
              <w:rPr>
                <w:bCs/>
                <w:color w:val="4C4747"/>
                <w:sz w:val="20"/>
                <w:szCs w:val="20"/>
                <w:lang w:val="es-ES"/>
              </w:rPr>
              <w:t xml:space="preserve">“rehabilitación puente </w:t>
            </w:r>
            <w:r w:rsidR="00F81495" w:rsidRPr="00102EDA">
              <w:rPr>
                <w:bCs/>
                <w:color w:val="4C4747"/>
                <w:sz w:val="20"/>
                <w:szCs w:val="20"/>
                <w:lang w:val="es-ES"/>
              </w:rPr>
              <w:t>P</w:t>
            </w:r>
            <w:r w:rsidRPr="00102EDA">
              <w:rPr>
                <w:bCs/>
                <w:color w:val="4C4747"/>
                <w:sz w:val="20"/>
                <w:szCs w:val="20"/>
                <w:lang w:val="es-ES"/>
              </w:rPr>
              <w:t xml:space="preserve">ontón Cotuí para d/r bajo Yuna, z/r: provincia Sánchez Ramírez para mitigar los efectos del disturbio tropical del 18 de noviembre del 2023, 2-rehabilitacion canal las </w:t>
            </w:r>
            <w:proofErr w:type="spellStart"/>
            <w:r w:rsidR="00F81495" w:rsidRPr="00102EDA">
              <w:rPr>
                <w:bCs/>
                <w:color w:val="4C4747"/>
                <w:sz w:val="20"/>
                <w:szCs w:val="20"/>
                <w:lang w:val="es-ES"/>
              </w:rPr>
              <w:t>Gu</w:t>
            </w:r>
            <w:r w:rsidR="00EF7A20" w:rsidRPr="00102EDA">
              <w:rPr>
                <w:bCs/>
                <w:color w:val="4C4747"/>
                <w:sz w:val="20"/>
                <w:szCs w:val="20"/>
                <w:lang w:val="es-ES"/>
              </w:rPr>
              <w:t>á</w:t>
            </w:r>
            <w:r w:rsidR="00F81495" w:rsidRPr="00102EDA">
              <w:rPr>
                <w:bCs/>
                <w:color w:val="4C4747"/>
                <w:sz w:val="20"/>
                <w:szCs w:val="20"/>
                <w:lang w:val="es-ES"/>
              </w:rPr>
              <w:t>ranas</w:t>
            </w:r>
            <w:proofErr w:type="spellEnd"/>
            <w:r w:rsidRPr="00102EDA">
              <w:rPr>
                <w:bCs/>
                <w:color w:val="4C4747"/>
                <w:sz w:val="20"/>
                <w:szCs w:val="20"/>
                <w:lang w:val="es-ES"/>
              </w:rPr>
              <w:t xml:space="preserve"> y reconstrucción márgenes en entrada y sali</w:t>
            </w:r>
            <w:r w:rsidR="00F81495" w:rsidRPr="00102EDA">
              <w:rPr>
                <w:bCs/>
                <w:color w:val="4C4747"/>
                <w:sz w:val="20"/>
                <w:szCs w:val="20"/>
                <w:lang w:val="es-ES"/>
              </w:rPr>
              <w:t>da de alcantarillas, sector el P</w:t>
            </w:r>
            <w:r w:rsidRPr="00102EDA">
              <w:rPr>
                <w:bCs/>
                <w:color w:val="4C4747"/>
                <w:sz w:val="20"/>
                <w:szCs w:val="20"/>
                <w:lang w:val="es-ES"/>
              </w:rPr>
              <w:t xml:space="preserve">ozo, municipio Cotuí, para mitigar los efectos del disturbio tropical del 18 de noviembre del 2023, provincia </w:t>
            </w:r>
            <w:r w:rsidR="00F81495" w:rsidRPr="00102EDA">
              <w:rPr>
                <w:bCs/>
                <w:color w:val="4C4747"/>
                <w:sz w:val="20"/>
                <w:szCs w:val="20"/>
                <w:lang w:val="es-ES"/>
              </w:rPr>
              <w:t>Sánchez</w:t>
            </w:r>
            <w:r w:rsidRPr="00102EDA">
              <w:rPr>
                <w:bCs/>
                <w:color w:val="4C4747"/>
                <w:sz w:val="20"/>
                <w:szCs w:val="20"/>
                <w:lang w:val="es-ES"/>
              </w:rPr>
              <w:t xml:space="preserve"> Ramírez, y 3- protección de 40.00 m en gaviones para protección del sifón </w:t>
            </w:r>
            <w:proofErr w:type="spellStart"/>
            <w:r w:rsidR="00EF7A20" w:rsidRPr="00102EDA">
              <w:rPr>
                <w:bCs/>
                <w:color w:val="4C4747"/>
                <w:sz w:val="20"/>
                <w:szCs w:val="20"/>
                <w:lang w:val="es-ES"/>
              </w:rPr>
              <w:t>G</w:t>
            </w:r>
            <w:r w:rsidRPr="00102EDA">
              <w:rPr>
                <w:bCs/>
                <w:color w:val="4C4747"/>
                <w:sz w:val="20"/>
                <w:szCs w:val="20"/>
                <w:lang w:val="es-ES"/>
              </w:rPr>
              <w:t>uamita</w:t>
            </w:r>
            <w:proofErr w:type="spellEnd"/>
            <w:r w:rsidRPr="00102EDA">
              <w:rPr>
                <w:bCs/>
                <w:color w:val="4C4747"/>
                <w:sz w:val="20"/>
                <w:szCs w:val="20"/>
                <w:lang w:val="es-ES"/>
              </w:rPr>
              <w:t>, sector</w:t>
            </w:r>
            <w:r w:rsidR="00F81495" w:rsidRPr="00102EDA">
              <w:rPr>
                <w:bCs/>
                <w:color w:val="4C4747"/>
                <w:sz w:val="20"/>
                <w:szCs w:val="20"/>
                <w:lang w:val="es-ES"/>
              </w:rPr>
              <w:t xml:space="preserve"> los Tres G</w:t>
            </w:r>
            <w:r w:rsidRPr="00102EDA">
              <w:rPr>
                <w:bCs/>
                <w:color w:val="4C4747"/>
                <w:sz w:val="20"/>
                <w:szCs w:val="20"/>
                <w:lang w:val="es-ES"/>
              </w:rPr>
              <w:t xml:space="preserve">ranitos, canal las </w:t>
            </w:r>
            <w:proofErr w:type="spellStart"/>
            <w:r w:rsidR="00F81495" w:rsidRPr="00102EDA">
              <w:rPr>
                <w:bCs/>
                <w:color w:val="4C4747"/>
                <w:sz w:val="20"/>
                <w:szCs w:val="20"/>
                <w:lang w:val="es-ES"/>
              </w:rPr>
              <w:t>Gu</w:t>
            </w:r>
            <w:r w:rsidR="00EF7A20" w:rsidRPr="00102EDA">
              <w:rPr>
                <w:bCs/>
                <w:color w:val="4C4747"/>
                <w:sz w:val="20"/>
                <w:szCs w:val="20"/>
                <w:lang w:val="es-ES"/>
              </w:rPr>
              <w:t>á</w:t>
            </w:r>
            <w:r w:rsidR="00F81495" w:rsidRPr="00102EDA">
              <w:rPr>
                <w:bCs/>
                <w:color w:val="4C4747"/>
                <w:sz w:val="20"/>
                <w:szCs w:val="20"/>
                <w:lang w:val="es-ES"/>
              </w:rPr>
              <w:t>ranas</w:t>
            </w:r>
            <w:proofErr w:type="spellEnd"/>
            <w:r w:rsidRPr="00102EDA">
              <w:rPr>
                <w:bCs/>
                <w:color w:val="4C4747"/>
                <w:sz w:val="20"/>
                <w:szCs w:val="20"/>
                <w:lang w:val="es-ES"/>
              </w:rPr>
              <w:t xml:space="preserve"> municipio Cotuí, provincia </w:t>
            </w:r>
            <w:r w:rsidR="00F81495" w:rsidRPr="00102EDA">
              <w:rPr>
                <w:bCs/>
                <w:color w:val="4C4747"/>
                <w:sz w:val="20"/>
                <w:szCs w:val="20"/>
                <w:lang w:val="es-ES"/>
              </w:rPr>
              <w:t>Sánchez</w:t>
            </w:r>
            <w:r w:rsidRPr="00102EDA">
              <w:rPr>
                <w:bCs/>
                <w:color w:val="4C4747"/>
                <w:sz w:val="20"/>
                <w:szCs w:val="20"/>
                <w:lang w:val="es-ES"/>
              </w:rPr>
              <w:t xml:space="preserve"> Ramírez,  para mitigar los efectos del disturbio tropical del 18 de noviembre del 2023. </w:t>
            </w:r>
            <w:r w:rsidR="008D3B2B" w:rsidRPr="00102EDA">
              <w:rPr>
                <w:bCs/>
                <w:color w:val="4C4747"/>
                <w:sz w:val="20"/>
                <w:szCs w:val="20"/>
                <w:lang w:val="es-ES"/>
              </w:rPr>
              <w:t>D/r</w:t>
            </w:r>
            <w:r w:rsidRPr="00102EDA">
              <w:rPr>
                <w:bCs/>
                <w:color w:val="4C4747"/>
                <w:sz w:val="20"/>
                <w:szCs w:val="20"/>
                <w:lang w:val="es-ES"/>
              </w:rPr>
              <w:t xml:space="preserve"> bajo y una, z/r: </w:t>
            </w:r>
            <w:r w:rsidR="00F81495" w:rsidRPr="00102EDA">
              <w:rPr>
                <w:bCs/>
                <w:color w:val="4C4747"/>
                <w:sz w:val="20"/>
                <w:szCs w:val="20"/>
                <w:lang w:val="es-ES"/>
              </w:rPr>
              <w:t>Sánchez</w:t>
            </w:r>
            <w:r w:rsidRPr="00102EDA">
              <w:rPr>
                <w:bCs/>
                <w:color w:val="4C4747"/>
                <w:sz w:val="20"/>
                <w:szCs w:val="20"/>
                <w:lang w:val="es-ES"/>
              </w:rPr>
              <w:t xml:space="preserve"> Ramírez (lote 24).”</w:t>
            </w:r>
          </w:p>
        </w:tc>
        <w:tc>
          <w:tcPr>
            <w:tcW w:w="1134" w:type="dxa"/>
            <w:shd w:val="clear" w:color="auto" w:fill="auto"/>
          </w:tcPr>
          <w:p w14:paraId="45CFD756" w14:textId="77777777" w:rsidR="00D84E9B" w:rsidRPr="00102EDA" w:rsidRDefault="00D84E9B" w:rsidP="00D84E9B">
            <w:pPr>
              <w:jc w:val="both"/>
              <w:rPr>
                <w:color w:val="4C4747"/>
                <w:sz w:val="20"/>
                <w:szCs w:val="20"/>
                <w:lang w:val="es-ES"/>
              </w:rPr>
            </w:pPr>
            <w:r w:rsidRPr="00102EDA">
              <w:rPr>
                <w:color w:val="4C4747"/>
                <w:sz w:val="20"/>
                <w:szCs w:val="20"/>
                <w:lang w:val="es-ES"/>
              </w:rPr>
              <w:t>CABACON</w:t>
            </w:r>
          </w:p>
        </w:tc>
        <w:tc>
          <w:tcPr>
            <w:tcW w:w="1540" w:type="dxa"/>
            <w:shd w:val="clear" w:color="auto" w:fill="auto"/>
          </w:tcPr>
          <w:p w14:paraId="5184E245" w14:textId="77777777" w:rsidR="00D84E9B" w:rsidRPr="00102EDA" w:rsidRDefault="00D84E9B" w:rsidP="00D84E9B">
            <w:pPr>
              <w:jc w:val="both"/>
              <w:rPr>
                <w:bCs/>
                <w:color w:val="4C4747"/>
                <w:sz w:val="20"/>
                <w:szCs w:val="20"/>
              </w:rPr>
            </w:pPr>
            <w:r w:rsidRPr="00102EDA">
              <w:rPr>
                <w:bCs/>
                <w:color w:val="4C4747"/>
                <w:sz w:val="20"/>
                <w:szCs w:val="20"/>
              </w:rPr>
              <w:t>RD$20,488,233.71</w:t>
            </w:r>
          </w:p>
        </w:tc>
      </w:tr>
      <w:tr w:rsidR="00102EDA" w:rsidRPr="00102EDA" w14:paraId="56F91730" w14:textId="77777777" w:rsidTr="00342235">
        <w:trPr>
          <w:trHeight w:val="282"/>
        </w:trPr>
        <w:tc>
          <w:tcPr>
            <w:tcW w:w="704" w:type="dxa"/>
            <w:shd w:val="clear" w:color="auto" w:fill="auto"/>
          </w:tcPr>
          <w:p w14:paraId="20BCF77F" w14:textId="77777777" w:rsidR="00D84E9B" w:rsidRPr="00102EDA" w:rsidRDefault="00D84E9B" w:rsidP="00D84E9B">
            <w:pPr>
              <w:jc w:val="both"/>
              <w:rPr>
                <w:color w:val="4C4747"/>
                <w:sz w:val="20"/>
                <w:szCs w:val="20"/>
                <w:lang w:val="es-ES"/>
              </w:rPr>
            </w:pPr>
            <w:r w:rsidRPr="00102EDA">
              <w:rPr>
                <w:color w:val="4C4747"/>
                <w:sz w:val="20"/>
                <w:szCs w:val="20"/>
                <w:lang w:val="es-ES"/>
              </w:rPr>
              <w:lastRenderedPageBreak/>
              <w:t>26/2/2024</w:t>
            </w:r>
          </w:p>
        </w:tc>
        <w:tc>
          <w:tcPr>
            <w:tcW w:w="992" w:type="dxa"/>
            <w:shd w:val="clear" w:color="auto" w:fill="auto"/>
          </w:tcPr>
          <w:p w14:paraId="0C6F77AA" w14:textId="77777777" w:rsidR="00D84E9B" w:rsidRPr="00102EDA" w:rsidRDefault="00D84E9B" w:rsidP="00D84E9B">
            <w:pPr>
              <w:jc w:val="both"/>
              <w:rPr>
                <w:color w:val="4C4747"/>
                <w:sz w:val="20"/>
                <w:szCs w:val="20"/>
                <w:lang w:val="es-ES"/>
              </w:rPr>
            </w:pPr>
            <w:r w:rsidRPr="00102EDA">
              <w:rPr>
                <w:color w:val="4C4747"/>
                <w:sz w:val="20"/>
                <w:szCs w:val="20"/>
                <w:lang w:val="es-ES"/>
              </w:rPr>
              <w:t>INDRHI-2024-00059</w:t>
            </w:r>
          </w:p>
        </w:tc>
        <w:tc>
          <w:tcPr>
            <w:tcW w:w="3676" w:type="dxa"/>
            <w:shd w:val="clear" w:color="auto" w:fill="auto"/>
          </w:tcPr>
          <w:p w14:paraId="2B4E74E6" w14:textId="77777777" w:rsidR="00D84E9B" w:rsidRPr="00102EDA" w:rsidRDefault="00D84E9B" w:rsidP="00D84E9B">
            <w:pPr>
              <w:jc w:val="both"/>
              <w:rPr>
                <w:bCs/>
                <w:color w:val="4C4747"/>
                <w:sz w:val="20"/>
                <w:szCs w:val="20"/>
                <w:lang w:val="es-ES"/>
              </w:rPr>
            </w:pPr>
            <w:r w:rsidRPr="00102EDA">
              <w:rPr>
                <w:bCs/>
                <w:color w:val="4C4747"/>
                <w:sz w:val="20"/>
                <w:szCs w:val="20"/>
                <w:lang w:val="es-ES"/>
              </w:rPr>
              <w:t>“habilitación de 25 km de camino de acceso y berma en</w:t>
            </w:r>
            <w:r w:rsidR="00F81495" w:rsidRPr="00102EDA">
              <w:rPr>
                <w:bCs/>
                <w:color w:val="4C4747"/>
                <w:sz w:val="20"/>
                <w:szCs w:val="20"/>
                <w:lang w:val="es-ES"/>
              </w:rPr>
              <w:t xml:space="preserve"> Sánchez</w:t>
            </w:r>
            <w:r w:rsidRPr="00102EDA">
              <w:rPr>
                <w:bCs/>
                <w:color w:val="4C4747"/>
                <w:sz w:val="20"/>
                <w:szCs w:val="20"/>
                <w:lang w:val="es-ES"/>
              </w:rPr>
              <w:t xml:space="preserve"> Ramírez, para mitigar los efectos del disturbio tropical del 18 de noviembre del 2023 d/r: bajo </w:t>
            </w:r>
            <w:r w:rsidR="00F81495" w:rsidRPr="00102EDA">
              <w:rPr>
                <w:bCs/>
                <w:color w:val="4C4747"/>
                <w:sz w:val="20"/>
                <w:szCs w:val="20"/>
                <w:lang w:val="es-ES"/>
              </w:rPr>
              <w:t>Yuma</w:t>
            </w:r>
            <w:r w:rsidRPr="00102EDA">
              <w:rPr>
                <w:bCs/>
                <w:color w:val="4C4747"/>
                <w:sz w:val="20"/>
                <w:szCs w:val="20"/>
                <w:lang w:val="es-ES"/>
              </w:rPr>
              <w:t xml:space="preserve">, z/r: </w:t>
            </w:r>
            <w:r w:rsidR="00F81495" w:rsidRPr="00102EDA">
              <w:rPr>
                <w:bCs/>
                <w:color w:val="4C4747"/>
                <w:sz w:val="20"/>
                <w:szCs w:val="20"/>
                <w:lang w:val="es-ES"/>
              </w:rPr>
              <w:t>M</w:t>
            </w:r>
            <w:r w:rsidRPr="00102EDA">
              <w:rPr>
                <w:bCs/>
                <w:color w:val="4C4747"/>
                <w:sz w:val="20"/>
                <w:szCs w:val="20"/>
                <w:lang w:val="es-ES"/>
              </w:rPr>
              <w:t>aría</w:t>
            </w:r>
            <w:r w:rsidR="00F81495" w:rsidRPr="00102EDA">
              <w:rPr>
                <w:bCs/>
                <w:color w:val="4C4747"/>
                <w:sz w:val="20"/>
                <w:szCs w:val="20"/>
                <w:lang w:val="es-ES"/>
              </w:rPr>
              <w:t xml:space="preserve"> T</w:t>
            </w:r>
            <w:r w:rsidRPr="00102EDA">
              <w:rPr>
                <w:bCs/>
                <w:color w:val="4C4747"/>
                <w:sz w:val="20"/>
                <w:szCs w:val="20"/>
                <w:lang w:val="es-ES"/>
              </w:rPr>
              <w:t xml:space="preserve">rinidad </w:t>
            </w:r>
            <w:r w:rsidR="00F81495" w:rsidRPr="00102EDA">
              <w:rPr>
                <w:bCs/>
                <w:color w:val="4C4747"/>
                <w:sz w:val="20"/>
                <w:szCs w:val="20"/>
                <w:lang w:val="es-ES"/>
              </w:rPr>
              <w:t>Sánchez</w:t>
            </w:r>
            <w:r w:rsidRPr="00102EDA">
              <w:rPr>
                <w:bCs/>
                <w:color w:val="4C4747"/>
                <w:sz w:val="20"/>
                <w:szCs w:val="20"/>
                <w:lang w:val="es-ES"/>
              </w:rPr>
              <w:t xml:space="preserve"> (lote 25).”</w:t>
            </w:r>
          </w:p>
        </w:tc>
        <w:tc>
          <w:tcPr>
            <w:tcW w:w="1134" w:type="dxa"/>
            <w:shd w:val="clear" w:color="auto" w:fill="auto"/>
          </w:tcPr>
          <w:p w14:paraId="7BE7619C" w14:textId="77777777" w:rsidR="00D84E9B" w:rsidRPr="00102EDA" w:rsidRDefault="00D84E9B" w:rsidP="00D84E9B">
            <w:pPr>
              <w:jc w:val="both"/>
              <w:rPr>
                <w:color w:val="4C4747"/>
                <w:sz w:val="20"/>
                <w:szCs w:val="20"/>
                <w:lang w:val="es-ES"/>
              </w:rPr>
            </w:pPr>
            <w:r w:rsidRPr="00102EDA">
              <w:rPr>
                <w:color w:val="4C4747"/>
                <w:sz w:val="20"/>
                <w:szCs w:val="20"/>
                <w:lang w:val="es-ES"/>
              </w:rPr>
              <w:t>EXCON, SA</w:t>
            </w:r>
          </w:p>
        </w:tc>
        <w:tc>
          <w:tcPr>
            <w:tcW w:w="1540" w:type="dxa"/>
            <w:shd w:val="clear" w:color="auto" w:fill="auto"/>
          </w:tcPr>
          <w:p w14:paraId="76989781" w14:textId="77777777" w:rsidR="00D84E9B" w:rsidRPr="00102EDA" w:rsidRDefault="00D84E9B" w:rsidP="00D84E9B">
            <w:pPr>
              <w:jc w:val="both"/>
              <w:rPr>
                <w:bCs/>
                <w:color w:val="4C4747"/>
                <w:sz w:val="20"/>
                <w:szCs w:val="20"/>
              </w:rPr>
            </w:pPr>
            <w:r w:rsidRPr="00102EDA">
              <w:rPr>
                <w:bCs/>
                <w:color w:val="4C4747"/>
                <w:sz w:val="20"/>
                <w:szCs w:val="20"/>
              </w:rPr>
              <w:t>RD$48,151,635.39</w:t>
            </w:r>
          </w:p>
        </w:tc>
      </w:tr>
      <w:tr w:rsidR="00102EDA" w:rsidRPr="00102EDA" w14:paraId="4F88999B" w14:textId="77777777" w:rsidTr="00342235">
        <w:trPr>
          <w:trHeight w:val="282"/>
        </w:trPr>
        <w:tc>
          <w:tcPr>
            <w:tcW w:w="704" w:type="dxa"/>
            <w:shd w:val="clear" w:color="auto" w:fill="auto"/>
          </w:tcPr>
          <w:p w14:paraId="2CFB78DC" w14:textId="77777777" w:rsidR="00D84E9B" w:rsidRPr="00102EDA" w:rsidRDefault="00D84E9B" w:rsidP="00D84E9B">
            <w:pPr>
              <w:jc w:val="both"/>
              <w:rPr>
                <w:color w:val="4C4747"/>
                <w:sz w:val="20"/>
                <w:szCs w:val="20"/>
                <w:lang w:val="es-ES"/>
              </w:rPr>
            </w:pPr>
            <w:r w:rsidRPr="00102EDA">
              <w:rPr>
                <w:color w:val="4C4747"/>
                <w:sz w:val="20"/>
                <w:szCs w:val="20"/>
                <w:lang w:val="es-ES"/>
              </w:rPr>
              <w:t>24/04/2024</w:t>
            </w:r>
          </w:p>
        </w:tc>
        <w:tc>
          <w:tcPr>
            <w:tcW w:w="992" w:type="dxa"/>
            <w:shd w:val="clear" w:color="auto" w:fill="auto"/>
          </w:tcPr>
          <w:p w14:paraId="46586364" w14:textId="77777777" w:rsidR="00D84E9B" w:rsidRPr="00102EDA" w:rsidRDefault="00D84E9B" w:rsidP="00D84E9B">
            <w:pPr>
              <w:jc w:val="both"/>
              <w:rPr>
                <w:color w:val="4C4747"/>
                <w:sz w:val="20"/>
                <w:szCs w:val="20"/>
                <w:lang w:val="es-ES"/>
              </w:rPr>
            </w:pPr>
            <w:r w:rsidRPr="00102EDA">
              <w:rPr>
                <w:color w:val="4C4747"/>
                <w:sz w:val="20"/>
                <w:szCs w:val="20"/>
                <w:lang w:val="es-ES"/>
              </w:rPr>
              <w:t>INDRHI-2024-00019</w:t>
            </w:r>
          </w:p>
        </w:tc>
        <w:tc>
          <w:tcPr>
            <w:tcW w:w="3676" w:type="dxa"/>
            <w:shd w:val="clear" w:color="auto" w:fill="auto"/>
          </w:tcPr>
          <w:p w14:paraId="47E9DA81" w14:textId="77777777" w:rsidR="00D84E9B" w:rsidRPr="00102EDA" w:rsidRDefault="008D3B2B" w:rsidP="00D84E9B">
            <w:pPr>
              <w:jc w:val="both"/>
              <w:rPr>
                <w:bCs/>
                <w:color w:val="4C4747"/>
                <w:sz w:val="20"/>
                <w:szCs w:val="20"/>
                <w:lang w:val="es-ES"/>
              </w:rPr>
            </w:pPr>
            <w:r w:rsidRPr="00102EDA">
              <w:rPr>
                <w:bCs/>
                <w:color w:val="4C4747"/>
                <w:sz w:val="20"/>
                <w:szCs w:val="20"/>
                <w:lang w:val="es-ES"/>
              </w:rPr>
              <w:t>C</w:t>
            </w:r>
            <w:r w:rsidR="00D84E9B" w:rsidRPr="00102EDA">
              <w:rPr>
                <w:bCs/>
                <w:color w:val="4C4747"/>
                <w:sz w:val="20"/>
                <w:szCs w:val="20"/>
                <w:lang w:val="es-ES"/>
              </w:rPr>
              <w:t xml:space="preserve">onstrucción de </w:t>
            </w:r>
            <w:r w:rsidR="00F81495" w:rsidRPr="00102EDA">
              <w:rPr>
                <w:bCs/>
                <w:color w:val="4C4747"/>
                <w:sz w:val="20"/>
                <w:szCs w:val="20"/>
                <w:lang w:val="es-ES"/>
              </w:rPr>
              <w:t>cárcamo</w:t>
            </w:r>
            <w:r w:rsidR="00D84E9B" w:rsidRPr="00102EDA">
              <w:rPr>
                <w:bCs/>
                <w:color w:val="4C4747"/>
                <w:sz w:val="20"/>
                <w:szCs w:val="20"/>
                <w:lang w:val="es-ES"/>
              </w:rPr>
              <w:t xml:space="preserve"> de bombeo de aguas</w:t>
            </w:r>
            <w:r w:rsidRPr="00102EDA">
              <w:rPr>
                <w:bCs/>
                <w:color w:val="4C4747"/>
                <w:sz w:val="20"/>
                <w:szCs w:val="20"/>
                <w:lang w:val="es-ES"/>
              </w:rPr>
              <w:t xml:space="preserve"> residuales en la planta de la Z</w:t>
            </w:r>
            <w:r w:rsidR="00D84E9B" w:rsidRPr="00102EDA">
              <w:rPr>
                <w:bCs/>
                <w:color w:val="4C4747"/>
                <w:sz w:val="20"/>
                <w:szCs w:val="20"/>
                <w:lang w:val="es-ES"/>
              </w:rPr>
              <w:t xml:space="preserve">urza, ubicada en la av. Jacobo </w:t>
            </w:r>
            <w:proofErr w:type="spellStart"/>
            <w:r w:rsidR="00D84E9B" w:rsidRPr="00102EDA">
              <w:rPr>
                <w:bCs/>
                <w:color w:val="4C4747"/>
                <w:sz w:val="20"/>
                <w:szCs w:val="20"/>
                <w:lang w:val="es-ES"/>
              </w:rPr>
              <w:t>M</w:t>
            </w:r>
            <w:r w:rsidR="00F81495" w:rsidRPr="00102EDA">
              <w:rPr>
                <w:bCs/>
                <w:color w:val="4C4747"/>
                <w:sz w:val="20"/>
                <w:szCs w:val="20"/>
                <w:lang w:val="es-ES"/>
              </w:rPr>
              <w:t>ajluta</w:t>
            </w:r>
            <w:proofErr w:type="spellEnd"/>
            <w:r w:rsidR="00F81495" w:rsidRPr="00102EDA">
              <w:rPr>
                <w:bCs/>
                <w:color w:val="4C4747"/>
                <w:sz w:val="20"/>
                <w:szCs w:val="20"/>
                <w:lang w:val="es-ES"/>
              </w:rPr>
              <w:t xml:space="preserve"> Azar, Santo Domingo N</w:t>
            </w:r>
            <w:r w:rsidR="00D84E9B" w:rsidRPr="00102EDA">
              <w:rPr>
                <w:bCs/>
                <w:color w:val="4C4747"/>
                <w:sz w:val="20"/>
                <w:szCs w:val="20"/>
                <w:lang w:val="es-ES"/>
              </w:rPr>
              <w:t>orte</w:t>
            </w:r>
          </w:p>
        </w:tc>
        <w:tc>
          <w:tcPr>
            <w:tcW w:w="1134" w:type="dxa"/>
            <w:shd w:val="clear" w:color="auto" w:fill="auto"/>
          </w:tcPr>
          <w:p w14:paraId="71706545" w14:textId="77777777" w:rsidR="00D84E9B" w:rsidRPr="00102EDA" w:rsidRDefault="00D84E9B" w:rsidP="00D84E9B">
            <w:pPr>
              <w:jc w:val="both"/>
              <w:rPr>
                <w:color w:val="4C4747"/>
                <w:sz w:val="20"/>
                <w:szCs w:val="20"/>
                <w:lang w:val="es-ES"/>
              </w:rPr>
            </w:pPr>
            <w:r w:rsidRPr="00102EDA">
              <w:rPr>
                <w:color w:val="4C4747"/>
                <w:sz w:val="20"/>
                <w:szCs w:val="20"/>
                <w:lang w:val="es-ES"/>
              </w:rPr>
              <w:t>SERVICIOS DE INGENIERIA MECANICA SIMESA</w:t>
            </w:r>
          </w:p>
        </w:tc>
        <w:tc>
          <w:tcPr>
            <w:tcW w:w="1540" w:type="dxa"/>
            <w:shd w:val="clear" w:color="auto" w:fill="auto"/>
          </w:tcPr>
          <w:p w14:paraId="7FEA032C" w14:textId="77777777" w:rsidR="00D84E9B" w:rsidRPr="00102EDA" w:rsidRDefault="00D84E9B" w:rsidP="00D84E9B">
            <w:pPr>
              <w:jc w:val="both"/>
              <w:rPr>
                <w:bCs/>
                <w:color w:val="4C4747"/>
                <w:sz w:val="20"/>
                <w:szCs w:val="20"/>
              </w:rPr>
            </w:pPr>
            <w:r w:rsidRPr="00102EDA">
              <w:rPr>
                <w:bCs/>
                <w:color w:val="4C4747"/>
                <w:sz w:val="20"/>
                <w:szCs w:val="20"/>
              </w:rPr>
              <w:t>RD$8,724,822.73</w:t>
            </w:r>
          </w:p>
        </w:tc>
      </w:tr>
      <w:tr w:rsidR="00102EDA" w:rsidRPr="00102EDA" w14:paraId="13813A5C" w14:textId="77777777" w:rsidTr="00342235">
        <w:trPr>
          <w:trHeight w:val="282"/>
        </w:trPr>
        <w:tc>
          <w:tcPr>
            <w:tcW w:w="704" w:type="dxa"/>
            <w:shd w:val="clear" w:color="auto" w:fill="auto"/>
          </w:tcPr>
          <w:p w14:paraId="4679BB6E" w14:textId="77777777" w:rsidR="00D84E9B" w:rsidRPr="00102EDA" w:rsidRDefault="00D84E9B" w:rsidP="00D84E9B">
            <w:pPr>
              <w:jc w:val="both"/>
              <w:rPr>
                <w:color w:val="4C4747"/>
                <w:sz w:val="20"/>
                <w:szCs w:val="20"/>
                <w:lang w:val="es-ES"/>
              </w:rPr>
            </w:pPr>
            <w:r w:rsidRPr="00102EDA">
              <w:rPr>
                <w:color w:val="4C4747"/>
                <w:sz w:val="20"/>
                <w:szCs w:val="20"/>
                <w:lang w:val="es-ES"/>
              </w:rPr>
              <w:t>10/6/2024</w:t>
            </w:r>
          </w:p>
        </w:tc>
        <w:tc>
          <w:tcPr>
            <w:tcW w:w="992" w:type="dxa"/>
            <w:shd w:val="clear" w:color="auto" w:fill="auto"/>
          </w:tcPr>
          <w:p w14:paraId="471848EC" w14:textId="77777777" w:rsidR="00D84E9B" w:rsidRPr="00102EDA" w:rsidRDefault="00D84E9B" w:rsidP="00D84E9B">
            <w:pPr>
              <w:jc w:val="both"/>
              <w:rPr>
                <w:b/>
                <w:color w:val="4C4747"/>
                <w:sz w:val="20"/>
                <w:szCs w:val="20"/>
              </w:rPr>
            </w:pPr>
            <w:r w:rsidRPr="00102EDA">
              <w:rPr>
                <w:color w:val="4C4747"/>
                <w:sz w:val="20"/>
                <w:szCs w:val="20"/>
                <w:lang w:val="es-ES"/>
              </w:rPr>
              <w:t>INDRHI-2024-00421</w:t>
            </w:r>
          </w:p>
        </w:tc>
        <w:tc>
          <w:tcPr>
            <w:tcW w:w="3676" w:type="dxa"/>
            <w:shd w:val="clear" w:color="auto" w:fill="auto"/>
          </w:tcPr>
          <w:p w14:paraId="09B25709" w14:textId="77777777" w:rsidR="00D84E9B" w:rsidRPr="00102EDA" w:rsidRDefault="00F81495" w:rsidP="00D84E9B">
            <w:pPr>
              <w:jc w:val="both"/>
              <w:rPr>
                <w:b/>
                <w:color w:val="4C4747"/>
                <w:sz w:val="20"/>
                <w:szCs w:val="20"/>
                <w:lang w:val="es-DO"/>
              </w:rPr>
            </w:pPr>
            <w:r w:rsidRPr="00102EDA">
              <w:rPr>
                <w:color w:val="4C4747"/>
                <w:sz w:val="20"/>
                <w:szCs w:val="20"/>
                <w:lang w:val="es-ES"/>
              </w:rPr>
              <w:t>Rehabilitación</w:t>
            </w:r>
            <w:r w:rsidR="00D84E9B" w:rsidRPr="00102EDA">
              <w:rPr>
                <w:color w:val="4C4747"/>
                <w:sz w:val="20"/>
                <w:szCs w:val="20"/>
                <w:lang w:val="es-ES"/>
              </w:rPr>
              <w:t xml:space="preserve"> de la </w:t>
            </w:r>
            <w:r w:rsidRPr="00102EDA">
              <w:rPr>
                <w:color w:val="4C4747"/>
                <w:sz w:val="20"/>
                <w:szCs w:val="20"/>
                <w:lang w:val="es-ES"/>
              </w:rPr>
              <w:t>obra de toma del canal Vicente N</w:t>
            </w:r>
            <w:r w:rsidR="00D84E9B" w:rsidRPr="00102EDA">
              <w:rPr>
                <w:color w:val="4C4747"/>
                <w:sz w:val="20"/>
                <w:szCs w:val="20"/>
                <w:lang w:val="es-ES"/>
              </w:rPr>
              <w:t xml:space="preserve">oble incluyendo 100.00 </w:t>
            </w:r>
            <w:proofErr w:type="spellStart"/>
            <w:r w:rsidRPr="00102EDA">
              <w:rPr>
                <w:color w:val="4C4747"/>
                <w:sz w:val="20"/>
                <w:szCs w:val="20"/>
                <w:lang w:val="es-ES"/>
              </w:rPr>
              <w:t>mts</w:t>
            </w:r>
            <w:proofErr w:type="spellEnd"/>
            <w:r w:rsidRPr="00102EDA">
              <w:rPr>
                <w:color w:val="4C4747"/>
                <w:sz w:val="20"/>
                <w:szCs w:val="20"/>
                <w:lang w:val="es-ES"/>
              </w:rPr>
              <w:t>. L</w:t>
            </w:r>
            <w:r w:rsidR="00D84E9B" w:rsidRPr="00102EDA">
              <w:rPr>
                <w:color w:val="4C4747"/>
                <w:sz w:val="20"/>
                <w:szCs w:val="20"/>
                <w:lang w:val="es-ES"/>
              </w:rPr>
              <w:t xml:space="preserve">ineales de gaviones de protección, para mitigar los efectos del disturbio tropical del 18 de noviembre del 2023. d/r: </w:t>
            </w:r>
            <w:proofErr w:type="spellStart"/>
            <w:r w:rsidRPr="00102EDA">
              <w:rPr>
                <w:color w:val="4C4747"/>
                <w:sz w:val="20"/>
                <w:szCs w:val="20"/>
                <w:lang w:val="es-ES"/>
              </w:rPr>
              <w:t>Yaque</w:t>
            </w:r>
            <w:proofErr w:type="spellEnd"/>
            <w:r w:rsidRPr="00102EDA">
              <w:rPr>
                <w:color w:val="4C4747"/>
                <w:sz w:val="20"/>
                <w:szCs w:val="20"/>
                <w:lang w:val="es-ES"/>
              </w:rPr>
              <w:t xml:space="preserve"> del S</w:t>
            </w:r>
            <w:r w:rsidR="00D84E9B" w:rsidRPr="00102EDA">
              <w:rPr>
                <w:color w:val="4C4747"/>
                <w:sz w:val="20"/>
                <w:szCs w:val="20"/>
                <w:lang w:val="es-ES"/>
              </w:rPr>
              <w:t>ur, d/r Barahona, lote 7</w:t>
            </w:r>
          </w:p>
        </w:tc>
        <w:tc>
          <w:tcPr>
            <w:tcW w:w="1134" w:type="dxa"/>
            <w:shd w:val="clear" w:color="auto" w:fill="auto"/>
          </w:tcPr>
          <w:p w14:paraId="19C1AAD2" w14:textId="77777777" w:rsidR="00D84E9B" w:rsidRPr="00102EDA" w:rsidRDefault="00D84E9B" w:rsidP="00D84E9B">
            <w:pPr>
              <w:jc w:val="both"/>
              <w:rPr>
                <w:bCs/>
                <w:color w:val="4C4747"/>
                <w:sz w:val="20"/>
                <w:szCs w:val="20"/>
                <w:lang w:val="es-DO"/>
              </w:rPr>
            </w:pPr>
            <w:r w:rsidRPr="00102EDA">
              <w:rPr>
                <w:color w:val="4C4747"/>
                <w:sz w:val="20"/>
                <w:szCs w:val="20"/>
                <w:lang w:val="es-DO"/>
              </w:rPr>
              <w:t>EMPRESA ESCONTRE ERIDANIA RAPOSO</w:t>
            </w:r>
          </w:p>
        </w:tc>
        <w:tc>
          <w:tcPr>
            <w:tcW w:w="1540" w:type="dxa"/>
            <w:shd w:val="clear" w:color="auto" w:fill="auto"/>
          </w:tcPr>
          <w:p w14:paraId="35C2F6C2" w14:textId="77777777" w:rsidR="00D84E9B" w:rsidRPr="00102EDA" w:rsidRDefault="00D84E9B" w:rsidP="00D84E9B">
            <w:pPr>
              <w:jc w:val="both"/>
              <w:rPr>
                <w:bCs/>
                <w:color w:val="4C4747"/>
                <w:sz w:val="20"/>
                <w:szCs w:val="20"/>
                <w:lang w:val="es-DO"/>
              </w:rPr>
            </w:pPr>
            <w:r w:rsidRPr="00102EDA">
              <w:rPr>
                <w:bCs/>
                <w:color w:val="4C4747"/>
                <w:sz w:val="20"/>
                <w:szCs w:val="20"/>
                <w:lang w:val="es-DO"/>
              </w:rPr>
              <w:t>RD$ 7,767,551.21</w:t>
            </w:r>
          </w:p>
        </w:tc>
      </w:tr>
      <w:tr w:rsidR="00102EDA" w:rsidRPr="00102EDA" w14:paraId="5FA63941" w14:textId="77777777" w:rsidTr="00342235">
        <w:trPr>
          <w:trHeight w:val="282"/>
        </w:trPr>
        <w:tc>
          <w:tcPr>
            <w:tcW w:w="704" w:type="dxa"/>
            <w:shd w:val="clear" w:color="auto" w:fill="auto"/>
          </w:tcPr>
          <w:p w14:paraId="5FA892A4" w14:textId="77777777" w:rsidR="00D84E9B" w:rsidRPr="00102EDA" w:rsidRDefault="00D84E9B" w:rsidP="00D84E9B">
            <w:pPr>
              <w:jc w:val="both"/>
              <w:rPr>
                <w:color w:val="4C4747"/>
                <w:sz w:val="20"/>
                <w:szCs w:val="20"/>
                <w:lang w:val="es-ES"/>
              </w:rPr>
            </w:pPr>
            <w:r w:rsidRPr="00102EDA">
              <w:rPr>
                <w:color w:val="4C4747"/>
                <w:sz w:val="20"/>
                <w:szCs w:val="20"/>
                <w:lang w:val="es-ES"/>
              </w:rPr>
              <w:t>10/6/2024</w:t>
            </w:r>
          </w:p>
        </w:tc>
        <w:tc>
          <w:tcPr>
            <w:tcW w:w="992" w:type="dxa"/>
            <w:shd w:val="clear" w:color="auto" w:fill="auto"/>
          </w:tcPr>
          <w:p w14:paraId="610E98C2" w14:textId="77777777" w:rsidR="00D84E9B" w:rsidRPr="00102EDA" w:rsidRDefault="00D84E9B" w:rsidP="00D84E9B">
            <w:pPr>
              <w:jc w:val="both"/>
              <w:rPr>
                <w:b/>
                <w:color w:val="4C4747"/>
                <w:sz w:val="20"/>
                <w:szCs w:val="20"/>
                <w:lang w:val="es-DO"/>
              </w:rPr>
            </w:pPr>
            <w:r w:rsidRPr="00102EDA">
              <w:rPr>
                <w:color w:val="4C4747"/>
                <w:sz w:val="20"/>
                <w:szCs w:val="20"/>
                <w:lang w:val="es-ES"/>
              </w:rPr>
              <w:t>INDRHI-2024-00422</w:t>
            </w:r>
          </w:p>
        </w:tc>
        <w:tc>
          <w:tcPr>
            <w:tcW w:w="3676" w:type="dxa"/>
            <w:shd w:val="clear" w:color="auto" w:fill="auto"/>
          </w:tcPr>
          <w:p w14:paraId="08073BFF" w14:textId="77777777" w:rsidR="00D84E9B" w:rsidRPr="00102EDA" w:rsidRDefault="00F81495" w:rsidP="00D84E9B">
            <w:pPr>
              <w:jc w:val="both"/>
              <w:rPr>
                <w:b/>
                <w:color w:val="4C4747"/>
                <w:sz w:val="20"/>
                <w:szCs w:val="20"/>
                <w:lang w:val="es-DO"/>
              </w:rPr>
            </w:pPr>
            <w:r w:rsidRPr="00102EDA">
              <w:rPr>
                <w:color w:val="4C4747"/>
                <w:sz w:val="20"/>
                <w:szCs w:val="20"/>
                <w:lang w:val="es-ES"/>
              </w:rPr>
              <w:t>Reconstrucción</w:t>
            </w:r>
            <w:r w:rsidR="00D84E9B" w:rsidRPr="00102EDA">
              <w:rPr>
                <w:color w:val="4C4747"/>
                <w:sz w:val="20"/>
                <w:szCs w:val="20"/>
                <w:lang w:val="es-ES"/>
              </w:rPr>
              <w:t xml:space="preserve"> del muro </w:t>
            </w:r>
            <w:r w:rsidRPr="00102EDA">
              <w:rPr>
                <w:color w:val="4C4747"/>
                <w:sz w:val="20"/>
                <w:szCs w:val="20"/>
                <w:lang w:val="es-ES"/>
              </w:rPr>
              <w:t>Caraballo, L</w:t>
            </w:r>
            <w:r w:rsidR="00D84E9B" w:rsidRPr="00102EDA">
              <w:rPr>
                <w:color w:val="4C4747"/>
                <w:sz w:val="20"/>
                <w:szCs w:val="20"/>
                <w:lang w:val="es-ES"/>
              </w:rPr>
              <w:t xml:space="preserve">imón del </w:t>
            </w:r>
            <w:r w:rsidRPr="00102EDA">
              <w:rPr>
                <w:color w:val="4C4747"/>
                <w:sz w:val="20"/>
                <w:szCs w:val="20"/>
                <w:lang w:val="es-ES"/>
              </w:rPr>
              <w:t>Yuna, provincia D</w:t>
            </w:r>
            <w:r w:rsidR="00D84E9B" w:rsidRPr="00102EDA">
              <w:rPr>
                <w:color w:val="4C4747"/>
                <w:sz w:val="20"/>
                <w:szCs w:val="20"/>
                <w:lang w:val="es-ES"/>
              </w:rPr>
              <w:t xml:space="preserve">uarte en una longitud de 3.00 km, para mitigar los efectos del disturbio tropical de 18 de noviembre 2023. </w:t>
            </w:r>
            <w:r w:rsidR="008D3B2B" w:rsidRPr="00102EDA">
              <w:rPr>
                <w:color w:val="4C4747"/>
                <w:sz w:val="20"/>
                <w:szCs w:val="20"/>
                <w:lang w:val="es-ES"/>
              </w:rPr>
              <w:t>D/r</w:t>
            </w:r>
            <w:r w:rsidR="00D84E9B" w:rsidRPr="00102EDA">
              <w:rPr>
                <w:color w:val="4C4747"/>
                <w:sz w:val="20"/>
                <w:szCs w:val="20"/>
                <w:lang w:val="es-ES"/>
              </w:rPr>
              <w:t xml:space="preserve">: bajo </w:t>
            </w:r>
            <w:r w:rsidRPr="00102EDA">
              <w:rPr>
                <w:color w:val="4C4747"/>
                <w:sz w:val="20"/>
                <w:szCs w:val="20"/>
                <w:lang w:val="es-ES"/>
              </w:rPr>
              <w:t>Yuna, z/r: provincia D</w:t>
            </w:r>
            <w:r w:rsidR="00D84E9B" w:rsidRPr="00102EDA">
              <w:rPr>
                <w:color w:val="4C4747"/>
                <w:sz w:val="20"/>
                <w:szCs w:val="20"/>
                <w:lang w:val="es-ES"/>
              </w:rPr>
              <w:t>uarte. lote i.</w:t>
            </w:r>
          </w:p>
        </w:tc>
        <w:tc>
          <w:tcPr>
            <w:tcW w:w="1134" w:type="dxa"/>
            <w:shd w:val="clear" w:color="auto" w:fill="auto"/>
          </w:tcPr>
          <w:p w14:paraId="1895603C" w14:textId="77777777" w:rsidR="00D84E9B" w:rsidRPr="00102EDA" w:rsidRDefault="00D84E9B" w:rsidP="00D84E9B">
            <w:pPr>
              <w:jc w:val="both"/>
              <w:rPr>
                <w:bCs/>
                <w:color w:val="4C4747"/>
                <w:sz w:val="20"/>
                <w:szCs w:val="20"/>
              </w:rPr>
            </w:pPr>
            <w:r w:rsidRPr="00102EDA">
              <w:rPr>
                <w:color w:val="4C4747"/>
                <w:sz w:val="20"/>
                <w:szCs w:val="20"/>
              </w:rPr>
              <w:t>GRUPO INDEPRO</w:t>
            </w:r>
          </w:p>
        </w:tc>
        <w:tc>
          <w:tcPr>
            <w:tcW w:w="1540" w:type="dxa"/>
            <w:shd w:val="clear" w:color="auto" w:fill="auto"/>
          </w:tcPr>
          <w:p w14:paraId="359992EC" w14:textId="77777777" w:rsidR="00D84E9B" w:rsidRPr="00102EDA" w:rsidRDefault="00D84E9B" w:rsidP="00D84E9B">
            <w:pPr>
              <w:jc w:val="both"/>
              <w:rPr>
                <w:bCs/>
                <w:color w:val="4C4747"/>
                <w:sz w:val="20"/>
                <w:szCs w:val="20"/>
              </w:rPr>
            </w:pPr>
            <w:r w:rsidRPr="00102EDA">
              <w:rPr>
                <w:bCs/>
                <w:color w:val="4C4747"/>
                <w:sz w:val="20"/>
                <w:szCs w:val="20"/>
              </w:rPr>
              <w:t>RD$19,031,221.19</w:t>
            </w:r>
          </w:p>
        </w:tc>
      </w:tr>
      <w:tr w:rsidR="00102EDA" w:rsidRPr="00102EDA" w14:paraId="6FB68E87" w14:textId="77777777" w:rsidTr="00342235">
        <w:trPr>
          <w:trHeight w:val="282"/>
        </w:trPr>
        <w:tc>
          <w:tcPr>
            <w:tcW w:w="704" w:type="dxa"/>
            <w:shd w:val="clear" w:color="auto" w:fill="auto"/>
          </w:tcPr>
          <w:p w14:paraId="06EF646F" w14:textId="77777777" w:rsidR="00D84E9B" w:rsidRPr="00102EDA" w:rsidRDefault="00D84E9B" w:rsidP="00D84E9B">
            <w:pPr>
              <w:jc w:val="both"/>
              <w:rPr>
                <w:color w:val="4C4747"/>
                <w:sz w:val="20"/>
                <w:szCs w:val="20"/>
                <w:lang w:val="es-ES"/>
              </w:rPr>
            </w:pPr>
            <w:r w:rsidRPr="00102EDA">
              <w:rPr>
                <w:color w:val="4C4747"/>
                <w:sz w:val="20"/>
                <w:szCs w:val="20"/>
                <w:lang w:val="es-ES"/>
              </w:rPr>
              <w:t>12/7/2024</w:t>
            </w:r>
          </w:p>
        </w:tc>
        <w:tc>
          <w:tcPr>
            <w:tcW w:w="992" w:type="dxa"/>
            <w:shd w:val="clear" w:color="auto" w:fill="auto"/>
          </w:tcPr>
          <w:p w14:paraId="28ECA66E" w14:textId="77777777" w:rsidR="00D84E9B" w:rsidRPr="00102EDA" w:rsidRDefault="00D84E9B" w:rsidP="00D84E9B">
            <w:pPr>
              <w:jc w:val="both"/>
              <w:rPr>
                <w:b/>
                <w:color w:val="4C4747"/>
                <w:sz w:val="20"/>
                <w:szCs w:val="20"/>
              </w:rPr>
            </w:pPr>
            <w:r w:rsidRPr="00102EDA">
              <w:rPr>
                <w:color w:val="4C4747"/>
                <w:sz w:val="20"/>
                <w:szCs w:val="20"/>
                <w:lang w:val="es-ES"/>
              </w:rPr>
              <w:t>INDRHI-2024-00517</w:t>
            </w:r>
          </w:p>
        </w:tc>
        <w:tc>
          <w:tcPr>
            <w:tcW w:w="3676" w:type="dxa"/>
            <w:shd w:val="clear" w:color="auto" w:fill="auto"/>
          </w:tcPr>
          <w:p w14:paraId="19B994F8" w14:textId="77777777" w:rsidR="00D84E9B" w:rsidRPr="00102EDA" w:rsidRDefault="00F81495" w:rsidP="00D84E9B">
            <w:pPr>
              <w:jc w:val="both"/>
              <w:rPr>
                <w:b/>
                <w:color w:val="4C4747"/>
                <w:sz w:val="20"/>
                <w:szCs w:val="20"/>
                <w:lang w:val="es-DO"/>
              </w:rPr>
            </w:pPr>
            <w:r w:rsidRPr="00102EDA">
              <w:rPr>
                <w:color w:val="4C4747"/>
                <w:sz w:val="20"/>
                <w:szCs w:val="20"/>
                <w:lang w:val="es-ES"/>
              </w:rPr>
              <w:t>Rehabilitación</w:t>
            </w:r>
            <w:r w:rsidR="00D84E9B" w:rsidRPr="00102EDA">
              <w:rPr>
                <w:color w:val="4C4747"/>
                <w:sz w:val="20"/>
                <w:szCs w:val="20"/>
                <w:lang w:val="es-ES"/>
              </w:rPr>
              <w:t xml:space="preserve"> muro de gaviones y adecuación</w:t>
            </w:r>
            <w:r w:rsidRPr="00102EDA">
              <w:rPr>
                <w:color w:val="4C4747"/>
                <w:sz w:val="20"/>
                <w:szCs w:val="20"/>
                <w:lang w:val="es-ES"/>
              </w:rPr>
              <w:t xml:space="preserve"> del rio </w:t>
            </w:r>
            <w:proofErr w:type="spellStart"/>
            <w:r w:rsidRPr="00102EDA">
              <w:rPr>
                <w:color w:val="4C4747"/>
                <w:sz w:val="20"/>
                <w:szCs w:val="20"/>
                <w:lang w:val="es-ES"/>
              </w:rPr>
              <w:t>N</w:t>
            </w:r>
            <w:r w:rsidR="00D84E9B" w:rsidRPr="00102EDA">
              <w:rPr>
                <w:color w:val="4C4747"/>
                <w:sz w:val="20"/>
                <w:szCs w:val="20"/>
                <w:lang w:val="es-ES"/>
              </w:rPr>
              <w:t>izao</w:t>
            </w:r>
            <w:proofErr w:type="spellEnd"/>
            <w:r w:rsidR="00D84E9B" w:rsidRPr="00102EDA">
              <w:rPr>
                <w:color w:val="4C4747"/>
                <w:sz w:val="20"/>
                <w:szCs w:val="20"/>
                <w:lang w:val="es-ES"/>
              </w:rPr>
              <w:t xml:space="preserve"> en tramo la </w:t>
            </w:r>
            <w:r w:rsidRPr="00102EDA">
              <w:rPr>
                <w:color w:val="4C4747"/>
                <w:sz w:val="20"/>
                <w:szCs w:val="20"/>
                <w:lang w:val="es-ES"/>
              </w:rPr>
              <w:t>estrechura (longitud 500.00mt) Rancho Arriba, S</w:t>
            </w:r>
            <w:r w:rsidR="00D84E9B" w:rsidRPr="00102EDA">
              <w:rPr>
                <w:color w:val="4C4747"/>
                <w:sz w:val="20"/>
                <w:szCs w:val="20"/>
                <w:lang w:val="es-ES"/>
              </w:rPr>
              <w:t xml:space="preserve">an </w:t>
            </w:r>
            <w:r w:rsidRPr="00102EDA">
              <w:rPr>
                <w:color w:val="4C4747"/>
                <w:sz w:val="20"/>
                <w:szCs w:val="20"/>
                <w:lang w:val="es-ES"/>
              </w:rPr>
              <w:t>José</w:t>
            </w:r>
            <w:r w:rsidR="00D84E9B" w:rsidRPr="00102EDA">
              <w:rPr>
                <w:color w:val="4C4747"/>
                <w:sz w:val="20"/>
                <w:szCs w:val="20"/>
                <w:lang w:val="es-ES"/>
              </w:rPr>
              <w:t xml:space="preserve"> de </w:t>
            </w:r>
            <w:proofErr w:type="spellStart"/>
            <w:r w:rsidRPr="00102EDA">
              <w:rPr>
                <w:color w:val="4C4747"/>
                <w:sz w:val="20"/>
                <w:szCs w:val="20"/>
                <w:lang w:val="es-ES"/>
              </w:rPr>
              <w:t>Ocoa</w:t>
            </w:r>
            <w:proofErr w:type="spellEnd"/>
            <w:r w:rsidR="00D84E9B" w:rsidRPr="00102EDA">
              <w:rPr>
                <w:color w:val="4C4747"/>
                <w:sz w:val="20"/>
                <w:szCs w:val="20"/>
                <w:lang w:val="es-ES"/>
              </w:rPr>
              <w:t xml:space="preserve">, tramo i, etapa 2. </w:t>
            </w:r>
            <w:r w:rsidRPr="00102EDA">
              <w:rPr>
                <w:color w:val="4C4747"/>
                <w:sz w:val="20"/>
                <w:szCs w:val="20"/>
                <w:lang w:val="es-ES"/>
              </w:rPr>
              <w:t>División</w:t>
            </w:r>
            <w:r w:rsidR="00D84E9B" w:rsidRPr="00102EDA">
              <w:rPr>
                <w:color w:val="4C4747"/>
                <w:sz w:val="20"/>
                <w:szCs w:val="20"/>
                <w:lang w:val="es-ES"/>
              </w:rPr>
              <w:t xml:space="preserve"> de riego </w:t>
            </w:r>
            <w:r w:rsidRPr="00102EDA">
              <w:rPr>
                <w:color w:val="4C4747"/>
                <w:sz w:val="20"/>
                <w:szCs w:val="20"/>
                <w:lang w:val="es-ES"/>
              </w:rPr>
              <w:t>Ozama</w:t>
            </w:r>
            <w:r w:rsidR="00D84E9B" w:rsidRPr="00102EDA">
              <w:rPr>
                <w:color w:val="4C4747"/>
                <w:sz w:val="20"/>
                <w:szCs w:val="20"/>
                <w:lang w:val="es-ES"/>
              </w:rPr>
              <w:t xml:space="preserve"> </w:t>
            </w:r>
            <w:proofErr w:type="spellStart"/>
            <w:r w:rsidRPr="00102EDA">
              <w:rPr>
                <w:color w:val="4C4747"/>
                <w:sz w:val="20"/>
                <w:szCs w:val="20"/>
                <w:lang w:val="es-ES"/>
              </w:rPr>
              <w:t>Nizao</w:t>
            </w:r>
            <w:proofErr w:type="spellEnd"/>
            <w:r w:rsidRPr="00102EDA">
              <w:rPr>
                <w:color w:val="4C4747"/>
                <w:sz w:val="20"/>
                <w:szCs w:val="20"/>
                <w:lang w:val="es-ES"/>
              </w:rPr>
              <w:t>, z/r S</w:t>
            </w:r>
            <w:r w:rsidR="00D84E9B" w:rsidRPr="00102EDA">
              <w:rPr>
                <w:color w:val="4C4747"/>
                <w:sz w:val="20"/>
                <w:szCs w:val="20"/>
                <w:lang w:val="es-ES"/>
              </w:rPr>
              <w:t xml:space="preserve">an </w:t>
            </w:r>
            <w:r w:rsidRPr="00102EDA">
              <w:rPr>
                <w:color w:val="4C4747"/>
                <w:sz w:val="20"/>
                <w:szCs w:val="20"/>
                <w:lang w:val="es-ES"/>
              </w:rPr>
              <w:t>José</w:t>
            </w:r>
            <w:r w:rsidR="00D84E9B" w:rsidRPr="00102EDA">
              <w:rPr>
                <w:color w:val="4C4747"/>
                <w:sz w:val="20"/>
                <w:szCs w:val="20"/>
                <w:lang w:val="es-ES"/>
              </w:rPr>
              <w:t xml:space="preserve"> de </w:t>
            </w:r>
            <w:proofErr w:type="spellStart"/>
            <w:r w:rsidRPr="00102EDA">
              <w:rPr>
                <w:color w:val="4C4747"/>
                <w:sz w:val="20"/>
                <w:szCs w:val="20"/>
                <w:lang w:val="es-ES"/>
              </w:rPr>
              <w:t>Ocoa</w:t>
            </w:r>
            <w:proofErr w:type="spellEnd"/>
            <w:r w:rsidR="00D84E9B" w:rsidRPr="00102EDA">
              <w:rPr>
                <w:color w:val="4C4747"/>
                <w:sz w:val="20"/>
                <w:szCs w:val="20"/>
                <w:lang w:val="es-ES"/>
              </w:rPr>
              <w:t>.</w:t>
            </w:r>
          </w:p>
        </w:tc>
        <w:tc>
          <w:tcPr>
            <w:tcW w:w="1134" w:type="dxa"/>
            <w:shd w:val="clear" w:color="auto" w:fill="auto"/>
          </w:tcPr>
          <w:p w14:paraId="7F949ABF" w14:textId="77777777" w:rsidR="00D84E9B" w:rsidRPr="00102EDA" w:rsidRDefault="00D84E9B" w:rsidP="00D84E9B">
            <w:pPr>
              <w:jc w:val="both"/>
              <w:rPr>
                <w:bCs/>
                <w:color w:val="4C4747"/>
                <w:sz w:val="20"/>
                <w:szCs w:val="20"/>
              </w:rPr>
            </w:pPr>
            <w:r w:rsidRPr="00102EDA">
              <w:rPr>
                <w:color w:val="4C4747"/>
                <w:sz w:val="20"/>
                <w:szCs w:val="20"/>
              </w:rPr>
              <w:t>CONSTRUCTORA GUASA SRL</w:t>
            </w:r>
          </w:p>
        </w:tc>
        <w:tc>
          <w:tcPr>
            <w:tcW w:w="1540" w:type="dxa"/>
            <w:shd w:val="clear" w:color="auto" w:fill="auto"/>
          </w:tcPr>
          <w:p w14:paraId="03019B7C" w14:textId="77777777" w:rsidR="00D84E9B" w:rsidRPr="00102EDA" w:rsidRDefault="00D84E9B" w:rsidP="00D84E9B">
            <w:pPr>
              <w:jc w:val="both"/>
              <w:rPr>
                <w:bCs/>
                <w:color w:val="4C4747"/>
                <w:sz w:val="20"/>
                <w:szCs w:val="20"/>
              </w:rPr>
            </w:pPr>
            <w:r w:rsidRPr="00102EDA">
              <w:rPr>
                <w:bCs/>
                <w:color w:val="4C4747"/>
                <w:sz w:val="20"/>
                <w:szCs w:val="20"/>
              </w:rPr>
              <w:t>RD$ 59,249,268.73</w:t>
            </w:r>
          </w:p>
        </w:tc>
      </w:tr>
      <w:tr w:rsidR="00102EDA" w:rsidRPr="00102EDA" w14:paraId="382BBF73" w14:textId="77777777" w:rsidTr="00342235">
        <w:trPr>
          <w:trHeight w:val="282"/>
        </w:trPr>
        <w:tc>
          <w:tcPr>
            <w:tcW w:w="704" w:type="dxa"/>
            <w:shd w:val="clear" w:color="auto" w:fill="auto"/>
          </w:tcPr>
          <w:p w14:paraId="4986D0DF" w14:textId="77777777" w:rsidR="00D84E9B" w:rsidRPr="00102EDA" w:rsidRDefault="00D84E9B" w:rsidP="00D84E9B">
            <w:pPr>
              <w:jc w:val="both"/>
              <w:rPr>
                <w:color w:val="4C4747"/>
                <w:sz w:val="20"/>
                <w:szCs w:val="20"/>
                <w:lang w:val="es-ES"/>
              </w:rPr>
            </w:pPr>
            <w:r w:rsidRPr="00102EDA">
              <w:rPr>
                <w:color w:val="4C4747"/>
                <w:sz w:val="20"/>
                <w:szCs w:val="20"/>
                <w:lang w:val="es-ES"/>
              </w:rPr>
              <w:t>2/7/2024</w:t>
            </w:r>
          </w:p>
        </w:tc>
        <w:tc>
          <w:tcPr>
            <w:tcW w:w="992" w:type="dxa"/>
            <w:shd w:val="clear" w:color="auto" w:fill="auto"/>
          </w:tcPr>
          <w:p w14:paraId="5407E748" w14:textId="77777777" w:rsidR="00D84E9B" w:rsidRPr="00102EDA" w:rsidRDefault="00D84E9B" w:rsidP="00D84E9B">
            <w:pPr>
              <w:jc w:val="both"/>
              <w:rPr>
                <w:b/>
                <w:color w:val="4C4747"/>
                <w:sz w:val="20"/>
                <w:szCs w:val="20"/>
              </w:rPr>
            </w:pPr>
            <w:r w:rsidRPr="00102EDA">
              <w:rPr>
                <w:color w:val="4C4747"/>
                <w:sz w:val="20"/>
                <w:szCs w:val="20"/>
                <w:lang w:val="es-ES"/>
              </w:rPr>
              <w:t>INDRHI-2024-00493</w:t>
            </w:r>
          </w:p>
        </w:tc>
        <w:tc>
          <w:tcPr>
            <w:tcW w:w="3676" w:type="dxa"/>
            <w:shd w:val="clear" w:color="auto" w:fill="auto"/>
          </w:tcPr>
          <w:p w14:paraId="4E40A10D" w14:textId="77777777" w:rsidR="00D84E9B" w:rsidRPr="00102EDA" w:rsidRDefault="008D3B2B" w:rsidP="00D84E9B">
            <w:pPr>
              <w:jc w:val="both"/>
              <w:rPr>
                <w:b/>
                <w:color w:val="4C4747"/>
                <w:sz w:val="20"/>
                <w:szCs w:val="20"/>
                <w:lang w:val="es-DO"/>
              </w:rPr>
            </w:pPr>
            <w:r w:rsidRPr="00102EDA">
              <w:rPr>
                <w:color w:val="4C4747"/>
                <w:sz w:val="20"/>
                <w:szCs w:val="20"/>
                <w:lang w:val="es-DO"/>
              </w:rPr>
              <w:t>R</w:t>
            </w:r>
            <w:proofErr w:type="spellStart"/>
            <w:r w:rsidR="00D84E9B" w:rsidRPr="00102EDA">
              <w:rPr>
                <w:color w:val="4C4747"/>
                <w:sz w:val="20"/>
                <w:szCs w:val="20"/>
                <w:lang w:val="es-ES"/>
              </w:rPr>
              <w:t>ehabilitación</w:t>
            </w:r>
            <w:proofErr w:type="spellEnd"/>
            <w:r w:rsidR="00D84E9B" w:rsidRPr="00102EDA">
              <w:rPr>
                <w:color w:val="4C4747"/>
                <w:sz w:val="20"/>
                <w:szCs w:val="20"/>
                <w:lang w:val="es-ES"/>
              </w:rPr>
              <w:t xml:space="preserve"> dique contramarea sobre el rio </w:t>
            </w:r>
            <w:proofErr w:type="spellStart"/>
            <w:r w:rsidR="00F81495" w:rsidRPr="00102EDA">
              <w:rPr>
                <w:color w:val="4C4747"/>
                <w:sz w:val="20"/>
                <w:szCs w:val="20"/>
                <w:lang w:val="es-ES"/>
              </w:rPr>
              <w:t>Yaque</w:t>
            </w:r>
            <w:proofErr w:type="spellEnd"/>
            <w:r w:rsidR="00F81495" w:rsidRPr="00102EDA">
              <w:rPr>
                <w:color w:val="4C4747"/>
                <w:sz w:val="20"/>
                <w:szCs w:val="20"/>
                <w:lang w:val="es-ES"/>
              </w:rPr>
              <w:t xml:space="preserve"> del N</w:t>
            </w:r>
            <w:r w:rsidR="00D84E9B" w:rsidRPr="00102EDA">
              <w:rPr>
                <w:color w:val="4C4747"/>
                <w:sz w:val="20"/>
                <w:szCs w:val="20"/>
                <w:lang w:val="es-ES"/>
              </w:rPr>
              <w:t>orte municipio Montecristi, provincia Montecristi</w:t>
            </w:r>
          </w:p>
        </w:tc>
        <w:tc>
          <w:tcPr>
            <w:tcW w:w="1134" w:type="dxa"/>
            <w:shd w:val="clear" w:color="auto" w:fill="auto"/>
          </w:tcPr>
          <w:p w14:paraId="206F5F25" w14:textId="77777777" w:rsidR="00D84E9B" w:rsidRPr="00102EDA" w:rsidRDefault="00D84E9B" w:rsidP="00D84E9B">
            <w:pPr>
              <w:jc w:val="both"/>
              <w:rPr>
                <w:bCs/>
                <w:color w:val="4C4747"/>
                <w:sz w:val="20"/>
                <w:szCs w:val="20"/>
              </w:rPr>
            </w:pPr>
            <w:r w:rsidRPr="00102EDA">
              <w:rPr>
                <w:color w:val="4C4747"/>
                <w:sz w:val="20"/>
                <w:szCs w:val="20"/>
              </w:rPr>
              <w:t>CONPROINA</w:t>
            </w:r>
          </w:p>
        </w:tc>
        <w:tc>
          <w:tcPr>
            <w:tcW w:w="1540" w:type="dxa"/>
            <w:shd w:val="clear" w:color="auto" w:fill="auto"/>
          </w:tcPr>
          <w:p w14:paraId="6BA1C5BC" w14:textId="77777777" w:rsidR="00D84E9B" w:rsidRPr="00102EDA" w:rsidRDefault="00D84E9B" w:rsidP="00D84E9B">
            <w:pPr>
              <w:jc w:val="both"/>
              <w:rPr>
                <w:bCs/>
                <w:color w:val="4C4747"/>
                <w:sz w:val="20"/>
                <w:szCs w:val="20"/>
              </w:rPr>
            </w:pPr>
            <w:r w:rsidRPr="00102EDA">
              <w:rPr>
                <w:bCs/>
                <w:color w:val="4C4747"/>
                <w:sz w:val="20"/>
                <w:szCs w:val="20"/>
              </w:rPr>
              <w:t>RD$ 64,450,638.66</w:t>
            </w:r>
          </w:p>
        </w:tc>
      </w:tr>
      <w:tr w:rsidR="00102EDA" w:rsidRPr="00102EDA" w14:paraId="562799F0" w14:textId="77777777" w:rsidTr="00342235">
        <w:trPr>
          <w:trHeight w:val="282"/>
        </w:trPr>
        <w:tc>
          <w:tcPr>
            <w:tcW w:w="704" w:type="dxa"/>
            <w:shd w:val="clear" w:color="auto" w:fill="auto"/>
          </w:tcPr>
          <w:p w14:paraId="015C65E3" w14:textId="77777777" w:rsidR="00D84E9B" w:rsidRPr="00102EDA" w:rsidRDefault="00D84E9B" w:rsidP="00D84E9B">
            <w:pPr>
              <w:jc w:val="both"/>
              <w:rPr>
                <w:color w:val="4C4747"/>
                <w:sz w:val="20"/>
                <w:szCs w:val="20"/>
                <w:lang w:val="es-ES"/>
              </w:rPr>
            </w:pPr>
            <w:r w:rsidRPr="00102EDA">
              <w:rPr>
                <w:color w:val="4C4747"/>
                <w:sz w:val="20"/>
                <w:szCs w:val="20"/>
                <w:lang w:val="es-ES"/>
              </w:rPr>
              <w:lastRenderedPageBreak/>
              <w:t>15/7/2024</w:t>
            </w:r>
          </w:p>
        </w:tc>
        <w:tc>
          <w:tcPr>
            <w:tcW w:w="992" w:type="dxa"/>
            <w:shd w:val="clear" w:color="auto" w:fill="auto"/>
          </w:tcPr>
          <w:p w14:paraId="50BD7767" w14:textId="77777777" w:rsidR="00D84E9B" w:rsidRPr="00102EDA" w:rsidRDefault="00D84E9B" w:rsidP="00D84E9B">
            <w:pPr>
              <w:jc w:val="both"/>
              <w:rPr>
                <w:b/>
                <w:color w:val="4C4747"/>
                <w:sz w:val="20"/>
                <w:szCs w:val="20"/>
              </w:rPr>
            </w:pPr>
            <w:r w:rsidRPr="00102EDA">
              <w:rPr>
                <w:color w:val="4C4747"/>
                <w:sz w:val="20"/>
                <w:szCs w:val="20"/>
                <w:lang w:val="es-ES"/>
              </w:rPr>
              <w:t>INDRHI-2024-00516</w:t>
            </w:r>
          </w:p>
        </w:tc>
        <w:tc>
          <w:tcPr>
            <w:tcW w:w="3676" w:type="dxa"/>
            <w:shd w:val="clear" w:color="auto" w:fill="auto"/>
          </w:tcPr>
          <w:p w14:paraId="0F9A7E44" w14:textId="421D49ED" w:rsidR="00D84E9B" w:rsidRPr="00102EDA" w:rsidRDefault="008D3B2B" w:rsidP="00D84E9B">
            <w:pPr>
              <w:jc w:val="both"/>
              <w:rPr>
                <w:b/>
                <w:color w:val="4C4747"/>
                <w:sz w:val="20"/>
                <w:szCs w:val="20"/>
                <w:lang w:val="es-DO"/>
              </w:rPr>
            </w:pPr>
            <w:r w:rsidRPr="00102EDA">
              <w:rPr>
                <w:color w:val="4C4747"/>
                <w:sz w:val="20"/>
                <w:szCs w:val="20"/>
                <w:lang w:val="es-DO"/>
              </w:rPr>
              <w:t>C</w:t>
            </w:r>
            <w:proofErr w:type="spellStart"/>
            <w:r w:rsidR="00F81495" w:rsidRPr="00102EDA">
              <w:rPr>
                <w:color w:val="4C4747"/>
                <w:sz w:val="20"/>
                <w:szCs w:val="20"/>
                <w:lang w:val="es-ES"/>
              </w:rPr>
              <w:t>onstrucción</w:t>
            </w:r>
            <w:proofErr w:type="spellEnd"/>
            <w:r w:rsidR="00D84E9B" w:rsidRPr="00102EDA">
              <w:rPr>
                <w:color w:val="4C4747"/>
                <w:sz w:val="20"/>
                <w:szCs w:val="20"/>
                <w:lang w:val="es-ES"/>
              </w:rPr>
              <w:t xml:space="preserve"> canales laterales del canal </w:t>
            </w:r>
            <w:r w:rsidR="00F81495" w:rsidRPr="00102EDA">
              <w:rPr>
                <w:color w:val="4C4747"/>
                <w:sz w:val="20"/>
                <w:szCs w:val="20"/>
                <w:lang w:val="es-ES"/>
              </w:rPr>
              <w:t>Maguaca</w:t>
            </w:r>
            <w:r w:rsidR="00D84E9B" w:rsidRPr="00102EDA">
              <w:rPr>
                <w:color w:val="4C4747"/>
                <w:sz w:val="20"/>
                <w:szCs w:val="20"/>
                <w:lang w:val="es-ES"/>
              </w:rPr>
              <w:t xml:space="preserve"> </w:t>
            </w:r>
            <w:r w:rsidR="00EF7A20" w:rsidRPr="00102EDA">
              <w:rPr>
                <w:color w:val="4C4747"/>
                <w:sz w:val="20"/>
                <w:szCs w:val="20"/>
                <w:lang w:val="es-ES"/>
              </w:rPr>
              <w:t>E</w:t>
            </w:r>
            <w:r w:rsidR="00D84E9B" w:rsidRPr="00102EDA">
              <w:rPr>
                <w:color w:val="4C4747"/>
                <w:sz w:val="20"/>
                <w:szCs w:val="20"/>
                <w:lang w:val="es-ES"/>
              </w:rPr>
              <w:t xml:space="preserve">tapa </w:t>
            </w:r>
            <w:r w:rsidR="00EF7A20" w:rsidRPr="00102EDA">
              <w:rPr>
                <w:color w:val="4C4747"/>
                <w:sz w:val="20"/>
                <w:szCs w:val="20"/>
                <w:lang w:val="es-ES"/>
              </w:rPr>
              <w:t>II</w:t>
            </w:r>
            <w:r w:rsidR="00D84E9B" w:rsidRPr="00102EDA">
              <w:rPr>
                <w:color w:val="4C4747"/>
                <w:sz w:val="20"/>
                <w:szCs w:val="20"/>
                <w:lang w:val="es-ES"/>
              </w:rPr>
              <w:t xml:space="preserve">, </w:t>
            </w:r>
            <w:r w:rsidR="00F81495" w:rsidRPr="00102EDA">
              <w:rPr>
                <w:color w:val="4C4747"/>
                <w:sz w:val="20"/>
                <w:szCs w:val="20"/>
                <w:lang w:val="es-ES"/>
              </w:rPr>
              <w:t>dirección</w:t>
            </w:r>
            <w:r w:rsidR="00D84E9B" w:rsidRPr="00102EDA">
              <w:rPr>
                <w:color w:val="4C4747"/>
                <w:sz w:val="20"/>
                <w:szCs w:val="20"/>
                <w:lang w:val="es-ES"/>
              </w:rPr>
              <w:t xml:space="preserve"> regional sistema de riego bajo </w:t>
            </w:r>
            <w:proofErr w:type="spellStart"/>
            <w:r w:rsidR="00F81495" w:rsidRPr="00102EDA">
              <w:rPr>
                <w:color w:val="4C4747"/>
                <w:sz w:val="20"/>
                <w:szCs w:val="20"/>
                <w:lang w:val="es-ES"/>
              </w:rPr>
              <w:t>Yaque</w:t>
            </w:r>
            <w:proofErr w:type="spellEnd"/>
            <w:r w:rsidR="00F81495" w:rsidRPr="00102EDA">
              <w:rPr>
                <w:color w:val="4C4747"/>
                <w:sz w:val="20"/>
                <w:szCs w:val="20"/>
                <w:lang w:val="es-ES"/>
              </w:rPr>
              <w:t xml:space="preserve"> del Norte d/r Las Matas de Santa C</w:t>
            </w:r>
            <w:r w:rsidR="00D84E9B" w:rsidRPr="00102EDA">
              <w:rPr>
                <w:color w:val="4C4747"/>
                <w:sz w:val="20"/>
                <w:szCs w:val="20"/>
                <w:lang w:val="es-ES"/>
              </w:rPr>
              <w:t>ruz</w:t>
            </w:r>
          </w:p>
        </w:tc>
        <w:tc>
          <w:tcPr>
            <w:tcW w:w="1134" w:type="dxa"/>
            <w:shd w:val="clear" w:color="auto" w:fill="auto"/>
          </w:tcPr>
          <w:p w14:paraId="34EABF76" w14:textId="77777777" w:rsidR="00D84E9B" w:rsidRPr="00102EDA" w:rsidRDefault="00D84E9B" w:rsidP="00D84E9B">
            <w:pPr>
              <w:jc w:val="both"/>
              <w:rPr>
                <w:bCs/>
                <w:color w:val="4C4747"/>
                <w:sz w:val="20"/>
                <w:szCs w:val="20"/>
              </w:rPr>
            </w:pPr>
            <w:r w:rsidRPr="00102EDA">
              <w:rPr>
                <w:color w:val="4C4747"/>
                <w:sz w:val="20"/>
                <w:szCs w:val="20"/>
              </w:rPr>
              <w:t>CONSTRUCTORA YUNES SRL</w:t>
            </w:r>
          </w:p>
        </w:tc>
        <w:tc>
          <w:tcPr>
            <w:tcW w:w="1540" w:type="dxa"/>
            <w:shd w:val="clear" w:color="auto" w:fill="auto"/>
          </w:tcPr>
          <w:p w14:paraId="2CBFD3A8" w14:textId="77777777" w:rsidR="00D84E9B" w:rsidRPr="00102EDA" w:rsidRDefault="00D84E9B" w:rsidP="00D84E9B">
            <w:pPr>
              <w:jc w:val="both"/>
              <w:rPr>
                <w:bCs/>
                <w:color w:val="4C4747"/>
                <w:sz w:val="20"/>
                <w:szCs w:val="20"/>
              </w:rPr>
            </w:pPr>
            <w:r w:rsidRPr="00102EDA">
              <w:rPr>
                <w:bCs/>
                <w:color w:val="4C4747"/>
                <w:sz w:val="20"/>
                <w:szCs w:val="20"/>
              </w:rPr>
              <w:t>RD$ 125,807,608.13</w:t>
            </w:r>
          </w:p>
        </w:tc>
      </w:tr>
      <w:tr w:rsidR="00102EDA" w:rsidRPr="00102EDA" w14:paraId="784389EF" w14:textId="77777777" w:rsidTr="00342235">
        <w:trPr>
          <w:trHeight w:val="282"/>
        </w:trPr>
        <w:tc>
          <w:tcPr>
            <w:tcW w:w="704" w:type="dxa"/>
            <w:shd w:val="clear" w:color="auto" w:fill="auto"/>
          </w:tcPr>
          <w:p w14:paraId="48497816" w14:textId="77777777" w:rsidR="00D84E9B" w:rsidRPr="00102EDA" w:rsidRDefault="00D84E9B" w:rsidP="00D84E9B">
            <w:pPr>
              <w:jc w:val="both"/>
              <w:rPr>
                <w:color w:val="4C4747"/>
                <w:sz w:val="20"/>
                <w:szCs w:val="20"/>
                <w:lang w:val="es-ES"/>
              </w:rPr>
            </w:pPr>
            <w:r w:rsidRPr="00102EDA">
              <w:rPr>
                <w:color w:val="4C4747"/>
                <w:sz w:val="20"/>
                <w:szCs w:val="20"/>
                <w:lang w:val="es-ES"/>
              </w:rPr>
              <w:t>15/8/2024</w:t>
            </w:r>
          </w:p>
        </w:tc>
        <w:tc>
          <w:tcPr>
            <w:tcW w:w="992" w:type="dxa"/>
            <w:shd w:val="clear" w:color="auto" w:fill="auto"/>
          </w:tcPr>
          <w:p w14:paraId="4590AD0C" w14:textId="77777777" w:rsidR="00D84E9B" w:rsidRPr="00102EDA" w:rsidRDefault="00D84E9B" w:rsidP="00D84E9B">
            <w:pPr>
              <w:jc w:val="both"/>
              <w:rPr>
                <w:b/>
                <w:color w:val="4C4747"/>
                <w:sz w:val="20"/>
                <w:szCs w:val="20"/>
              </w:rPr>
            </w:pPr>
            <w:r w:rsidRPr="00102EDA">
              <w:rPr>
                <w:color w:val="4C4747"/>
                <w:sz w:val="20"/>
                <w:szCs w:val="20"/>
                <w:lang w:val="es-ES"/>
              </w:rPr>
              <w:t>INDRHI-2024-00604</w:t>
            </w:r>
          </w:p>
        </w:tc>
        <w:tc>
          <w:tcPr>
            <w:tcW w:w="3676" w:type="dxa"/>
            <w:shd w:val="clear" w:color="auto" w:fill="auto"/>
          </w:tcPr>
          <w:p w14:paraId="5A4B8305" w14:textId="77777777" w:rsidR="00D84E9B" w:rsidRPr="00102EDA" w:rsidRDefault="00F81495" w:rsidP="00D84E9B">
            <w:pPr>
              <w:jc w:val="both"/>
              <w:rPr>
                <w:b/>
                <w:color w:val="4C4747"/>
                <w:sz w:val="20"/>
                <w:szCs w:val="20"/>
                <w:lang w:val="es-DO"/>
              </w:rPr>
            </w:pPr>
            <w:r w:rsidRPr="00102EDA">
              <w:rPr>
                <w:color w:val="4C4747"/>
                <w:sz w:val="20"/>
                <w:szCs w:val="20"/>
                <w:lang w:val="es-ES"/>
              </w:rPr>
              <w:t>Vaguada</w:t>
            </w:r>
            <w:r w:rsidR="00D84E9B" w:rsidRPr="00102EDA">
              <w:rPr>
                <w:color w:val="4C4747"/>
                <w:sz w:val="20"/>
                <w:szCs w:val="20"/>
                <w:lang w:val="es-ES"/>
              </w:rPr>
              <w:t xml:space="preserve"> que ha impactado el territorio nacional durante los meses de mayo y junio del 2024, en virtud del decreto no.311-24. lote 1, rehabilitación</w:t>
            </w:r>
            <w:r w:rsidRPr="00102EDA">
              <w:rPr>
                <w:color w:val="4C4747"/>
                <w:sz w:val="20"/>
                <w:szCs w:val="20"/>
                <w:lang w:val="es-ES"/>
              </w:rPr>
              <w:t xml:space="preserve"> de obra de toma canal L</w:t>
            </w:r>
            <w:r w:rsidR="00D84E9B" w:rsidRPr="00102EDA">
              <w:rPr>
                <w:color w:val="4C4747"/>
                <w:sz w:val="20"/>
                <w:szCs w:val="20"/>
                <w:lang w:val="es-ES"/>
              </w:rPr>
              <w:t xml:space="preserve">os </w:t>
            </w:r>
            <w:r w:rsidRPr="00102EDA">
              <w:rPr>
                <w:color w:val="4C4747"/>
                <w:sz w:val="20"/>
                <w:szCs w:val="20"/>
                <w:lang w:val="es-ES"/>
              </w:rPr>
              <w:t>A</w:t>
            </w:r>
            <w:r w:rsidR="00D84E9B" w:rsidRPr="00102EDA">
              <w:rPr>
                <w:color w:val="4C4747"/>
                <w:sz w:val="20"/>
                <w:szCs w:val="20"/>
                <w:lang w:val="es-ES"/>
              </w:rPr>
              <w:t>lmácigos</w:t>
            </w:r>
            <w:r w:rsidRPr="00102EDA">
              <w:rPr>
                <w:color w:val="4C4747"/>
                <w:sz w:val="20"/>
                <w:szCs w:val="20"/>
                <w:lang w:val="es-ES"/>
              </w:rPr>
              <w:t xml:space="preserve"> de la cañada Pontezuela sector el E</w:t>
            </w:r>
            <w:r w:rsidR="00D84E9B" w:rsidRPr="00102EDA">
              <w:rPr>
                <w:color w:val="4C4747"/>
                <w:sz w:val="20"/>
                <w:szCs w:val="20"/>
                <w:lang w:val="es-ES"/>
              </w:rPr>
              <w:t>mbrujo</w:t>
            </w:r>
            <w:r w:rsidRPr="00102EDA">
              <w:rPr>
                <w:color w:val="4C4747"/>
                <w:sz w:val="20"/>
                <w:szCs w:val="20"/>
                <w:lang w:val="es-ES"/>
              </w:rPr>
              <w:t>,</w:t>
            </w:r>
            <w:r w:rsidR="00D84E9B" w:rsidRPr="00102EDA">
              <w:rPr>
                <w:color w:val="4C4747"/>
                <w:sz w:val="20"/>
                <w:szCs w:val="20"/>
                <w:lang w:val="es-ES"/>
              </w:rPr>
              <w:t xml:space="preserve"> Santiago</w:t>
            </w:r>
          </w:p>
        </w:tc>
        <w:tc>
          <w:tcPr>
            <w:tcW w:w="1134" w:type="dxa"/>
            <w:shd w:val="clear" w:color="auto" w:fill="auto"/>
          </w:tcPr>
          <w:p w14:paraId="1DEE329B" w14:textId="77777777" w:rsidR="00D84E9B" w:rsidRPr="00102EDA" w:rsidRDefault="00D84E9B" w:rsidP="00D84E9B">
            <w:pPr>
              <w:jc w:val="both"/>
              <w:rPr>
                <w:bCs/>
                <w:color w:val="4C4747"/>
                <w:sz w:val="20"/>
                <w:szCs w:val="20"/>
              </w:rPr>
            </w:pPr>
            <w:r w:rsidRPr="00102EDA">
              <w:rPr>
                <w:color w:val="4C4747"/>
                <w:sz w:val="20"/>
                <w:szCs w:val="20"/>
              </w:rPr>
              <w:t>CONSTRUCTORA ROCA</w:t>
            </w:r>
          </w:p>
        </w:tc>
        <w:tc>
          <w:tcPr>
            <w:tcW w:w="1540" w:type="dxa"/>
            <w:shd w:val="clear" w:color="auto" w:fill="auto"/>
          </w:tcPr>
          <w:p w14:paraId="56182B57" w14:textId="77777777" w:rsidR="00D84E9B" w:rsidRPr="00102EDA" w:rsidRDefault="00D84E9B" w:rsidP="00D84E9B">
            <w:pPr>
              <w:jc w:val="both"/>
              <w:rPr>
                <w:bCs/>
                <w:color w:val="4C4747"/>
                <w:sz w:val="20"/>
                <w:szCs w:val="20"/>
              </w:rPr>
            </w:pPr>
            <w:r w:rsidRPr="00102EDA">
              <w:rPr>
                <w:bCs/>
                <w:color w:val="4C4747"/>
                <w:sz w:val="20"/>
                <w:szCs w:val="20"/>
              </w:rPr>
              <w:t>DR$ 45,033,198.61</w:t>
            </w:r>
          </w:p>
        </w:tc>
      </w:tr>
      <w:tr w:rsidR="00102EDA" w:rsidRPr="00102EDA" w14:paraId="02FE2391" w14:textId="77777777" w:rsidTr="00342235">
        <w:trPr>
          <w:trHeight w:val="282"/>
        </w:trPr>
        <w:tc>
          <w:tcPr>
            <w:tcW w:w="704" w:type="dxa"/>
            <w:shd w:val="clear" w:color="auto" w:fill="auto"/>
          </w:tcPr>
          <w:p w14:paraId="520F9427" w14:textId="77777777" w:rsidR="00D84E9B" w:rsidRPr="00102EDA" w:rsidRDefault="00D84E9B" w:rsidP="00D84E9B">
            <w:pPr>
              <w:jc w:val="both"/>
              <w:rPr>
                <w:color w:val="4C4747"/>
                <w:sz w:val="20"/>
                <w:szCs w:val="20"/>
                <w:lang w:val="es-ES"/>
              </w:rPr>
            </w:pPr>
            <w:r w:rsidRPr="00102EDA">
              <w:rPr>
                <w:color w:val="4C4747"/>
                <w:sz w:val="20"/>
                <w:szCs w:val="20"/>
                <w:lang w:val="es-ES"/>
              </w:rPr>
              <w:t>15/8/2024</w:t>
            </w:r>
          </w:p>
        </w:tc>
        <w:tc>
          <w:tcPr>
            <w:tcW w:w="992" w:type="dxa"/>
            <w:shd w:val="clear" w:color="auto" w:fill="auto"/>
          </w:tcPr>
          <w:p w14:paraId="3AB37F99" w14:textId="77777777" w:rsidR="00D84E9B" w:rsidRPr="00102EDA" w:rsidRDefault="00D84E9B" w:rsidP="00D84E9B">
            <w:pPr>
              <w:jc w:val="both"/>
              <w:rPr>
                <w:b/>
                <w:color w:val="4C4747"/>
                <w:sz w:val="20"/>
                <w:szCs w:val="20"/>
              </w:rPr>
            </w:pPr>
            <w:r w:rsidRPr="00102EDA">
              <w:rPr>
                <w:color w:val="4C4747"/>
                <w:sz w:val="20"/>
                <w:szCs w:val="20"/>
                <w:lang w:val="es-ES"/>
              </w:rPr>
              <w:t>INDRHI-2024-00615</w:t>
            </w:r>
          </w:p>
        </w:tc>
        <w:tc>
          <w:tcPr>
            <w:tcW w:w="3676" w:type="dxa"/>
            <w:shd w:val="clear" w:color="auto" w:fill="auto"/>
          </w:tcPr>
          <w:p w14:paraId="1332EBD9" w14:textId="5AFE61DB" w:rsidR="00D84E9B" w:rsidRPr="00102EDA" w:rsidRDefault="00F81495" w:rsidP="00D84E9B">
            <w:pPr>
              <w:jc w:val="both"/>
              <w:rPr>
                <w:b/>
                <w:color w:val="4C4747"/>
                <w:sz w:val="20"/>
                <w:szCs w:val="20"/>
                <w:lang w:val="es-DO"/>
              </w:rPr>
            </w:pPr>
            <w:r w:rsidRPr="00102EDA">
              <w:rPr>
                <w:color w:val="4C4747"/>
                <w:sz w:val="20"/>
                <w:szCs w:val="20"/>
                <w:lang w:val="es-ES"/>
              </w:rPr>
              <w:t>Proceso</w:t>
            </w:r>
            <w:r w:rsidR="00D84E9B" w:rsidRPr="00102EDA">
              <w:rPr>
                <w:color w:val="4C4747"/>
                <w:sz w:val="20"/>
                <w:szCs w:val="20"/>
                <w:lang w:val="es-ES"/>
              </w:rPr>
              <w:t xml:space="preserve"> de excepción por emergencia nacional </w:t>
            </w:r>
            <w:r w:rsidRPr="00102EDA">
              <w:rPr>
                <w:color w:val="4C4747"/>
                <w:sz w:val="20"/>
                <w:szCs w:val="20"/>
                <w:lang w:val="es-ES"/>
              </w:rPr>
              <w:t>denominado</w:t>
            </w:r>
            <w:r w:rsidR="00D84E9B" w:rsidRPr="00102EDA">
              <w:rPr>
                <w:color w:val="4C4747"/>
                <w:sz w:val="20"/>
                <w:szCs w:val="20"/>
                <w:lang w:val="es-ES"/>
              </w:rPr>
              <w:t xml:space="preserve">: obras de </w:t>
            </w:r>
            <w:r w:rsidRPr="00102EDA">
              <w:rPr>
                <w:color w:val="4C4747"/>
                <w:sz w:val="20"/>
                <w:szCs w:val="20"/>
                <w:lang w:val="es-ES"/>
              </w:rPr>
              <w:t>construcción</w:t>
            </w:r>
            <w:r w:rsidR="00D84E9B" w:rsidRPr="00102EDA">
              <w:rPr>
                <w:color w:val="4C4747"/>
                <w:sz w:val="20"/>
                <w:szCs w:val="20"/>
                <w:lang w:val="es-ES"/>
              </w:rPr>
              <w:t xml:space="preserve"> y </w:t>
            </w:r>
            <w:r w:rsidRPr="00102EDA">
              <w:rPr>
                <w:color w:val="4C4747"/>
                <w:sz w:val="20"/>
                <w:szCs w:val="20"/>
                <w:lang w:val="es-ES"/>
              </w:rPr>
              <w:t>reconstrucción</w:t>
            </w:r>
            <w:r w:rsidR="00D84E9B" w:rsidRPr="00102EDA">
              <w:rPr>
                <w:color w:val="4C4747"/>
                <w:sz w:val="20"/>
                <w:szCs w:val="20"/>
                <w:lang w:val="es-ES"/>
              </w:rPr>
              <w:t xml:space="preserve"> como consecuencia de los daños y afectaciones causados por la vaguada que ha impactado el territorio nacional durante los meses de mayo y junio del 2024, lote 11; 1) </w:t>
            </w:r>
            <w:r w:rsidRPr="00102EDA">
              <w:rPr>
                <w:color w:val="4C4747"/>
                <w:sz w:val="20"/>
                <w:szCs w:val="20"/>
                <w:lang w:val="es-ES"/>
              </w:rPr>
              <w:t>construcción</w:t>
            </w:r>
            <w:r w:rsidR="00D84E9B" w:rsidRPr="00102EDA">
              <w:rPr>
                <w:color w:val="4C4747"/>
                <w:sz w:val="20"/>
                <w:szCs w:val="20"/>
                <w:lang w:val="es-ES"/>
              </w:rPr>
              <w:t xml:space="preserve"> de muros de gavi</w:t>
            </w:r>
            <w:r w:rsidR="003E00CA" w:rsidRPr="00102EDA">
              <w:rPr>
                <w:color w:val="4C4747"/>
                <w:sz w:val="20"/>
                <w:szCs w:val="20"/>
                <w:lang w:val="es-ES"/>
              </w:rPr>
              <w:t>ones para reforzar el canal L</w:t>
            </w:r>
            <w:r w:rsidRPr="00102EDA">
              <w:rPr>
                <w:color w:val="4C4747"/>
                <w:sz w:val="20"/>
                <w:szCs w:val="20"/>
                <w:lang w:val="es-ES"/>
              </w:rPr>
              <w:t>a P</w:t>
            </w:r>
            <w:r w:rsidR="00D84E9B" w:rsidRPr="00102EDA">
              <w:rPr>
                <w:color w:val="4C4747"/>
                <w:sz w:val="20"/>
                <w:szCs w:val="20"/>
                <w:lang w:val="es-ES"/>
              </w:rPr>
              <w:t xml:space="preserve">aloma. </w:t>
            </w:r>
            <w:r w:rsidRPr="00102EDA">
              <w:rPr>
                <w:color w:val="4C4747"/>
                <w:sz w:val="20"/>
                <w:szCs w:val="20"/>
                <w:lang w:val="es-ES"/>
              </w:rPr>
              <w:t>2) rehabilitación</w:t>
            </w:r>
            <w:r w:rsidR="00BD5B7A" w:rsidRPr="00102EDA">
              <w:rPr>
                <w:color w:val="4C4747"/>
                <w:sz w:val="20"/>
                <w:szCs w:val="20"/>
                <w:lang w:val="es-ES"/>
              </w:rPr>
              <w:t xml:space="preserve"> del canal la C</w:t>
            </w:r>
            <w:r w:rsidR="00D84E9B" w:rsidRPr="00102EDA">
              <w:rPr>
                <w:color w:val="4C4747"/>
                <w:sz w:val="20"/>
                <w:szCs w:val="20"/>
                <w:lang w:val="es-ES"/>
              </w:rPr>
              <w:t xml:space="preserve">eniza en una longitud de 2 km en la </w:t>
            </w:r>
            <w:r w:rsidRPr="00102EDA">
              <w:rPr>
                <w:color w:val="4C4747"/>
                <w:sz w:val="20"/>
                <w:szCs w:val="20"/>
                <w:lang w:val="es-ES"/>
              </w:rPr>
              <w:t>comunidad de Villa la M</w:t>
            </w:r>
            <w:r w:rsidR="00D84E9B" w:rsidRPr="00102EDA">
              <w:rPr>
                <w:color w:val="4C4747"/>
                <w:sz w:val="20"/>
                <w:szCs w:val="20"/>
                <w:lang w:val="es-ES"/>
              </w:rPr>
              <w:t xml:space="preserve">ata, provincia </w:t>
            </w:r>
            <w:r w:rsidRPr="00102EDA">
              <w:rPr>
                <w:color w:val="4C4747"/>
                <w:sz w:val="20"/>
                <w:szCs w:val="20"/>
                <w:lang w:val="es-ES"/>
              </w:rPr>
              <w:t>Sánchez</w:t>
            </w:r>
            <w:r w:rsidR="00D84E9B" w:rsidRPr="00102EDA">
              <w:rPr>
                <w:color w:val="4C4747"/>
                <w:sz w:val="20"/>
                <w:szCs w:val="20"/>
                <w:lang w:val="es-ES"/>
              </w:rPr>
              <w:t xml:space="preserve"> </w:t>
            </w:r>
            <w:r w:rsidRPr="00102EDA">
              <w:rPr>
                <w:color w:val="4C4747"/>
                <w:sz w:val="20"/>
                <w:szCs w:val="20"/>
                <w:lang w:val="es-ES"/>
              </w:rPr>
              <w:t>Ramírez</w:t>
            </w:r>
            <w:r w:rsidR="00D84E9B" w:rsidRPr="00102EDA">
              <w:rPr>
                <w:color w:val="4C4747"/>
                <w:sz w:val="20"/>
                <w:szCs w:val="20"/>
                <w:lang w:val="es-ES"/>
              </w:rPr>
              <w:t xml:space="preserve">. 3) </w:t>
            </w:r>
            <w:r w:rsidRPr="00102EDA">
              <w:rPr>
                <w:color w:val="4C4747"/>
                <w:sz w:val="20"/>
                <w:szCs w:val="20"/>
                <w:lang w:val="es-ES"/>
              </w:rPr>
              <w:t>rehabilitación</w:t>
            </w:r>
            <w:r w:rsidR="00D84E9B" w:rsidRPr="00102EDA">
              <w:rPr>
                <w:color w:val="4C4747"/>
                <w:sz w:val="20"/>
                <w:szCs w:val="20"/>
                <w:lang w:val="es-ES"/>
              </w:rPr>
              <w:t xml:space="preserve"> de canales </w:t>
            </w:r>
            <w:r w:rsidRPr="00102EDA">
              <w:rPr>
                <w:color w:val="4C4747"/>
                <w:sz w:val="20"/>
                <w:szCs w:val="20"/>
                <w:lang w:val="es-ES"/>
              </w:rPr>
              <w:t>Ariza e I</w:t>
            </w:r>
            <w:r w:rsidR="004E017A" w:rsidRPr="00102EDA">
              <w:rPr>
                <w:color w:val="4C4747"/>
                <w:sz w:val="20"/>
                <w:szCs w:val="20"/>
                <w:lang w:val="es-ES"/>
              </w:rPr>
              <w:t>noa en la comunidad de Villa la M</w:t>
            </w:r>
            <w:r w:rsidR="00D84E9B" w:rsidRPr="00102EDA">
              <w:rPr>
                <w:color w:val="4C4747"/>
                <w:sz w:val="20"/>
                <w:szCs w:val="20"/>
                <w:lang w:val="es-ES"/>
              </w:rPr>
              <w:t xml:space="preserve">ata, provincia </w:t>
            </w:r>
            <w:r w:rsidR="004E017A" w:rsidRPr="00102EDA">
              <w:rPr>
                <w:color w:val="4C4747"/>
                <w:sz w:val="20"/>
                <w:szCs w:val="20"/>
                <w:lang w:val="es-ES"/>
              </w:rPr>
              <w:t>Sánchez</w:t>
            </w:r>
            <w:r w:rsidR="00D84E9B" w:rsidRPr="00102EDA">
              <w:rPr>
                <w:color w:val="4C4747"/>
                <w:sz w:val="20"/>
                <w:szCs w:val="20"/>
                <w:lang w:val="es-ES"/>
              </w:rPr>
              <w:t xml:space="preserve"> </w:t>
            </w:r>
            <w:r w:rsidR="004E017A" w:rsidRPr="00102EDA">
              <w:rPr>
                <w:color w:val="4C4747"/>
                <w:sz w:val="20"/>
                <w:szCs w:val="20"/>
                <w:lang w:val="es-ES"/>
              </w:rPr>
              <w:t>Ramírez</w:t>
            </w:r>
            <w:r w:rsidR="00D84E9B" w:rsidRPr="00102EDA">
              <w:rPr>
                <w:color w:val="4C4747"/>
                <w:sz w:val="20"/>
                <w:szCs w:val="20"/>
                <w:lang w:val="es-ES"/>
              </w:rPr>
              <w:t xml:space="preserve">. </w:t>
            </w:r>
            <w:r w:rsidR="004E017A" w:rsidRPr="00102EDA">
              <w:rPr>
                <w:color w:val="4C4747"/>
                <w:sz w:val="20"/>
                <w:szCs w:val="20"/>
                <w:lang w:val="es-ES"/>
              </w:rPr>
              <w:t>4) reconstrucción</w:t>
            </w:r>
            <w:r w:rsidR="00D84E9B" w:rsidRPr="00102EDA">
              <w:rPr>
                <w:color w:val="4C4747"/>
                <w:sz w:val="20"/>
                <w:szCs w:val="20"/>
                <w:lang w:val="es-ES"/>
              </w:rPr>
              <w:t xml:space="preserve"> de estructura protectora de cim</w:t>
            </w:r>
            <w:r w:rsidR="004E017A" w:rsidRPr="00102EDA">
              <w:rPr>
                <w:color w:val="4C4747"/>
                <w:sz w:val="20"/>
                <w:szCs w:val="20"/>
                <w:lang w:val="es-ES"/>
              </w:rPr>
              <w:t xml:space="preserve">ientos del Flumen sobre el rio </w:t>
            </w:r>
            <w:proofErr w:type="spellStart"/>
            <w:r w:rsidR="004E017A" w:rsidRPr="00102EDA">
              <w:rPr>
                <w:color w:val="4C4747"/>
                <w:sz w:val="20"/>
                <w:szCs w:val="20"/>
                <w:lang w:val="es-ES"/>
              </w:rPr>
              <w:t>C</w:t>
            </w:r>
            <w:r w:rsidR="00BD5B7A" w:rsidRPr="00102EDA">
              <w:rPr>
                <w:color w:val="4C4747"/>
                <w:sz w:val="20"/>
                <w:szCs w:val="20"/>
                <w:lang w:val="es-ES"/>
              </w:rPr>
              <w:t>enov</w:t>
            </w:r>
            <w:r w:rsidR="00EF7A20" w:rsidRPr="00102EDA">
              <w:rPr>
                <w:color w:val="4C4747"/>
                <w:sz w:val="20"/>
                <w:szCs w:val="20"/>
                <w:lang w:val="es-ES"/>
              </w:rPr>
              <w:t>í</w:t>
            </w:r>
            <w:proofErr w:type="spellEnd"/>
            <w:r w:rsidR="00BD5B7A" w:rsidRPr="00102EDA">
              <w:rPr>
                <w:color w:val="4C4747"/>
                <w:sz w:val="20"/>
                <w:szCs w:val="20"/>
                <w:lang w:val="es-ES"/>
              </w:rPr>
              <w:t xml:space="preserve"> en el C</w:t>
            </w:r>
            <w:r w:rsidR="00D84E9B" w:rsidRPr="00102EDA">
              <w:rPr>
                <w:color w:val="4C4747"/>
                <w:sz w:val="20"/>
                <w:szCs w:val="20"/>
                <w:lang w:val="es-ES"/>
              </w:rPr>
              <w:t xml:space="preserve">aimito, perteneciente al municipio de </w:t>
            </w:r>
            <w:r w:rsidR="00EF7A20" w:rsidRPr="00102EDA">
              <w:rPr>
                <w:color w:val="4C4747"/>
                <w:sz w:val="20"/>
                <w:szCs w:val="20"/>
                <w:lang w:val="es-ES"/>
              </w:rPr>
              <w:t>Cotuí</w:t>
            </w:r>
            <w:r w:rsidR="00D84E9B" w:rsidRPr="00102EDA">
              <w:rPr>
                <w:color w:val="4C4747"/>
                <w:sz w:val="20"/>
                <w:szCs w:val="20"/>
                <w:lang w:val="es-ES"/>
              </w:rPr>
              <w:t xml:space="preserve">. 5) </w:t>
            </w:r>
            <w:r w:rsidR="004E017A" w:rsidRPr="00102EDA">
              <w:rPr>
                <w:color w:val="4C4747"/>
                <w:sz w:val="20"/>
                <w:szCs w:val="20"/>
                <w:lang w:val="es-ES"/>
              </w:rPr>
              <w:t>reparación</w:t>
            </w:r>
            <w:r w:rsidR="00D84E9B" w:rsidRPr="00102EDA">
              <w:rPr>
                <w:color w:val="4C4747"/>
                <w:sz w:val="20"/>
                <w:szCs w:val="20"/>
                <w:lang w:val="es-ES"/>
              </w:rPr>
              <w:t xml:space="preserve"> de compuestas desarenadores del </w:t>
            </w:r>
            <w:proofErr w:type="spellStart"/>
            <w:r w:rsidR="00D84E9B" w:rsidRPr="00102EDA">
              <w:rPr>
                <w:color w:val="4C4747"/>
                <w:sz w:val="20"/>
                <w:szCs w:val="20"/>
                <w:lang w:val="es-ES"/>
              </w:rPr>
              <w:t>flumen</w:t>
            </w:r>
            <w:proofErr w:type="spellEnd"/>
            <w:r w:rsidR="00D84E9B" w:rsidRPr="00102EDA">
              <w:rPr>
                <w:color w:val="4C4747"/>
                <w:sz w:val="20"/>
                <w:szCs w:val="20"/>
                <w:lang w:val="es-ES"/>
              </w:rPr>
              <w:t xml:space="preserve"> el </w:t>
            </w:r>
            <w:r w:rsidR="004E017A" w:rsidRPr="00102EDA">
              <w:rPr>
                <w:color w:val="4C4747"/>
                <w:sz w:val="20"/>
                <w:szCs w:val="20"/>
                <w:lang w:val="es-ES"/>
              </w:rPr>
              <w:t>Limón</w:t>
            </w:r>
            <w:r w:rsidR="003E00CA" w:rsidRPr="00102EDA">
              <w:rPr>
                <w:color w:val="4C4747"/>
                <w:sz w:val="20"/>
                <w:szCs w:val="20"/>
                <w:lang w:val="es-ES"/>
              </w:rPr>
              <w:t xml:space="preserve"> en L</w:t>
            </w:r>
            <w:r w:rsidR="004E017A" w:rsidRPr="00102EDA">
              <w:rPr>
                <w:color w:val="4C4747"/>
                <w:sz w:val="20"/>
                <w:szCs w:val="20"/>
                <w:lang w:val="es-ES"/>
              </w:rPr>
              <w:t>os L</w:t>
            </w:r>
            <w:r w:rsidR="00D84E9B" w:rsidRPr="00102EDA">
              <w:rPr>
                <w:color w:val="4C4747"/>
                <w:sz w:val="20"/>
                <w:szCs w:val="20"/>
                <w:lang w:val="es-ES"/>
              </w:rPr>
              <w:t xml:space="preserve">imones, perteneciente al municipio de </w:t>
            </w:r>
            <w:r w:rsidR="00EF7A20" w:rsidRPr="00102EDA">
              <w:rPr>
                <w:color w:val="4C4747"/>
                <w:sz w:val="20"/>
                <w:szCs w:val="20"/>
                <w:lang w:val="es-ES"/>
              </w:rPr>
              <w:t>Cotuí</w:t>
            </w:r>
            <w:r w:rsidR="00D84E9B" w:rsidRPr="00102EDA">
              <w:rPr>
                <w:color w:val="4C4747"/>
                <w:sz w:val="20"/>
                <w:szCs w:val="20"/>
                <w:lang w:val="es-ES"/>
              </w:rPr>
              <w:t xml:space="preserve">. </w:t>
            </w:r>
            <w:r w:rsidR="004E017A" w:rsidRPr="00102EDA">
              <w:rPr>
                <w:color w:val="4C4747"/>
                <w:sz w:val="20"/>
                <w:szCs w:val="20"/>
                <w:lang w:val="es-ES"/>
              </w:rPr>
              <w:t>Provincia</w:t>
            </w:r>
            <w:r w:rsidR="00D84E9B" w:rsidRPr="00102EDA">
              <w:rPr>
                <w:color w:val="4C4747"/>
                <w:sz w:val="20"/>
                <w:szCs w:val="20"/>
                <w:lang w:val="es-ES"/>
              </w:rPr>
              <w:t xml:space="preserve"> </w:t>
            </w:r>
            <w:r w:rsidR="004E017A" w:rsidRPr="00102EDA">
              <w:rPr>
                <w:color w:val="4C4747"/>
                <w:sz w:val="20"/>
                <w:szCs w:val="20"/>
                <w:lang w:val="es-ES"/>
              </w:rPr>
              <w:t>Sánchez Ramírez</w:t>
            </w:r>
            <w:r w:rsidR="00D84E9B" w:rsidRPr="00102EDA">
              <w:rPr>
                <w:color w:val="4C4747"/>
                <w:sz w:val="20"/>
                <w:szCs w:val="20"/>
                <w:lang w:val="es-ES"/>
              </w:rPr>
              <w:t>.</w:t>
            </w:r>
          </w:p>
        </w:tc>
        <w:tc>
          <w:tcPr>
            <w:tcW w:w="1134" w:type="dxa"/>
            <w:shd w:val="clear" w:color="auto" w:fill="auto"/>
          </w:tcPr>
          <w:p w14:paraId="238EA073" w14:textId="77777777" w:rsidR="00D84E9B" w:rsidRPr="00102EDA" w:rsidRDefault="00D84E9B" w:rsidP="00D84E9B">
            <w:pPr>
              <w:jc w:val="both"/>
              <w:rPr>
                <w:bCs/>
                <w:color w:val="4C4747"/>
                <w:sz w:val="20"/>
                <w:szCs w:val="20"/>
                <w:lang w:val="es-DO"/>
              </w:rPr>
            </w:pPr>
            <w:r w:rsidRPr="00102EDA">
              <w:rPr>
                <w:color w:val="4C4747"/>
                <w:sz w:val="20"/>
                <w:szCs w:val="20"/>
                <w:lang w:val="es-DO"/>
              </w:rPr>
              <w:t>OBACON DISENO Y CONSTRUCCIONES SRL</w:t>
            </w:r>
          </w:p>
        </w:tc>
        <w:tc>
          <w:tcPr>
            <w:tcW w:w="1540" w:type="dxa"/>
            <w:shd w:val="clear" w:color="auto" w:fill="auto"/>
          </w:tcPr>
          <w:p w14:paraId="31AE3398" w14:textId="77777777" w:rsidR="00D84E9B" w:rsidRPr="00102EDA" w:rsidRDefault="00D84E9B" w:rsidP="00D84E9B">
            <w:pPr>
              <w:jc w:val="both"/>
              <w:rPr>
                <w:bCs/>
                <w:color w:val="4C4747"/>
                <w:sz w:val="20"/>
                <w:szCs w:val="20"/>
              </w:rPr>
            </w:pPr>
            <w:r w:rsidRPr="00102EDA">
              <w:rPr>
                <w:bCs/>
                <w:color w:val="4C4747"/>
                <w:sz w:val="20"/>
                <w:szCs w:val="20"/>
              </w:rPr>
              <w:t>RD$ 32,780,950.58</w:t>
            </w:r>
          </w:p>
        </w:tc>
      </w:tr>
      <w:tr w:rsidR="00102EDA" w:rsidRPr="00102EDA" w14:paraId="56A346B1" w14:textId="77777777" w:rsidTr="00342235">
        <w:trPr>
          <w:trHeight w:val="282"/>
        </w:trPr>
        <w:tc>
          <w:tcPr>
            <w:tcW w:w="704" w:type="dxa"/>
            <w:shd w:val="clear" w:color="auto" w:fill="auto"/>
          </w:tcPr>
          <w:p w14:paraId="6AA720E1" w14:textId="77777777" w:rsidR="00D84E9B" w:rsidRPr="00102EDA" w:rsidRDefault="00D84E9B" w:rsidP="00D84E9B">
            <w:pPr>
              <w:jc w:val="both"/>
              <w:rPr>
                <w:color w:val="4C4747"/>
                <w:sz w:val="20"/>
                <w:szCs w:val="20"/>
                <w:lang w:val="es-ES"/>
              </w:rPr>
            </w:pPr>
            <w:r w:rsidRPr="00102EDA">
              <w:rPr>
                <w:color w:val="4C4747"/>
                <w:sz w:val="20"/>
                <w:szCs w:val="20"/>
                <w:lang w:val="es-ES"/>
              </w:rPr>
              <w:t>15/8/2024</w:t>
            </w:r>
          </w:p>
        </w:tc>
        <w:tc>
          <w:tcPr>
            <w:tcW w:w="992" w:type="dxa"/>
            <w:shd w:val="clear" w:color="auto" w:fill="auto"/>
          </w:tcPr>
          <w:p w14:paraId="28A54237" w14:textId="77777777" w:rsidR="00D84E9B" w:rsidRPr="00102EDA" w:rsidRDefault="00D84E9B" w:rsidP="00D84E9B">
            <w:pPr>
              <w:jc w:val="both"/>
              <w:rPr>
                <w:b/>
                <w:color w:val="4C4747"/>
                <w:sz w:val="20"/>
                <w:szCs w:val="20"/>
              </w:rPr>
            </w:pPr>
            <w:r w:rsidRPr="00102EDA">
              <w:rPr>
                <w:color w:val="4C4747"/>
                <w:sz w:val="20"/>
                <w:szCs w:val="20"/>
                <w:lang w:val="es-ES"/>
              </w:rPr>
              <w:t>INDRHI-2024-00608</w:t>
            </w:r>
          </w:p>
        </w:tc>
        <w:tc>
          <w:tcPr>
            <w:tcW w:w="3676" w:type="dxa"/>
            <w:shd w:val="clear" w:color="auto" w:fill="auto"/>
          </w:tcPr>
          <w:p w14:paraId="66EA06BA" w14:textId="77777777" w:rsidR="00D84E9B" w:rsidRPr="00102EDA" w:rsidRDefault="004E017A" w:rsidP="00D84E9B">
            <w:pPr>
              <w:jc w:val="both"/>
              <w:rPr>
                <w:b/>
                <w:color w:val="4C4747"/>
                <w:sz w:val="20"/>
                <w:szCs w:val="20"/>
                <w:lang w:val="es-DO"/>
              </w:rPr>
            </w:pPr>
            <w:r w:rsidRPr="00102EDA">
              <w:rPr>
                <w:color w:val="4C4747"/>
                <w:sz w:val="20"/>
                <w:szCs w:val="20"/>
                <w:lang w:val="es-ES"/>
              </w:rPr>
              <w:t>Proceso</w:t>
            </w:r>
            <w:r w:rsidR="00D84E9B" w:rsidRPr="00102EDA">
              <w:rPr>
                <w:color w:val="4C4747"/>
                <w:sz w:val="20"/>
                <w:szCs w:val="20"/>
                <w:lang w:val="es-ES"/>
              </w:rPr>
              <w:t xml:space="preserve"> de emergencia obras de </w:t>
            </w:r>
            <w:r w:rsidRPr="00102EDA">
              <w:rPr>
                <w:color w:val="4C4747"/>
                <w:sz w:val="20"/>
                <w:szCs w:val="20"/>
                <w:lang w:val="es-ES"/>
              </w:rPr>
              <w:t>construcción</w:t>
            </w:r>
            <w:r w:rsidR="00D84E9B" w:rsidRPr="00102EDA">
              <w:rPr>
                <w:color w:val="4C4747"/>
                <w:sz w:val="20"/>
                <w:szCs w:val="20"/>
                <w:lang w:val="es-ES"/>
              </w:rPr>
              <w:t xml:space="preserve"> y </w:t>
            </w:r>
            <w:r w:rsidRPr="00102EDA">
              <w:rPr>
                <w:color w:val="4C4747"/>
                <w:sz w:val="20"/>
                <w:szCs w:val="20"/>
                <w:lang w:val="es-ES"/>
              </w:rPr>
              <w:t>reconstrucción</w:t>
            </w:r>
            <w:r w:rsidR="00D84E9B" w:rsidRPr="00102EDA">
              <w:rPr>
                <w:color w:val="4C4747"/>
                <w:sz w:val="20"/>
                <w:szCs w:val="20"/>
                <w:lang w:val="es-ES"/>
              </w:rPr>
              <w:t>, como consecuencia</w:t>
            </w:r>
            <w:r w:rsidRPr="00102EDA">
              <w:rPr>
                <w:color w:val="4C4747"/>
                <w:sz w:val="20"/>
                <w:szCs w:val="20"/>
                <w:lang w:val="es-ES"/>
              </w:rPr>
              <w:t xml:space="preserve"> </w:t>
            </w:r>
            <w:r w:rsidR="00D84E9B" w:rsidRPr="00102EDA">
              <w:rPr>
                <w:color w:val="4C4747"/>
                <w:sz w:val="20"/>
                <w:szCs w:val="20"/>
                <w:lang w:val="es-ES"/>
              </w:rPr>
              <w:t xml:space="preserve">de los daños y afectaciones causados por la </w:t>
            </w:r>
            <w:r w:rsidR="00D84E9B" w:rsidRPr="00102EDA">
              <w:rPr>
                <w:color w:val="4C4747"/>
                <w:sz w:val="20"/>
                <w:szCs w:val="20"/>
                <w:lang w:val="es-ES"/>
              </w:rPr>
              <w:lastRenderedPageBreak/>
              <w:t xml:space="preserve">vaguada, que impacto el territorio nacional en los meses de mayo/junio 2024. </w:t>
            </w:r>
            <w:r w:rsidRPr="00102EDA">
              <w:rPr>
                <w:color w:val="4C4747"/>
                <w:sz w:val="20"/>
                <w:szCs w:val="20"/>
                <w:lang w:val="es-ES"/>
              </w:rPr>
              <w:t>Lote</w:t>
            </w:r>
            <w:r w:rsidR="00D84E9B" w:rsidRPr="00102EDA">
              <w:rPr>
                <w:color w:val="4C4747"/>
                <w:sz w:val="20"/>
                <w:szCs w:val="20"/>
                <w:lang w:val="es-ES"/>
              </w:rPr>
              <w:t xml:space="preserve"> 5, </w:t>
            </w:r>
            <w:r w:rsidRPr="00102EDA">
              <w:rPr>
                <w:color w:val="4C4747"/>
                <w:sz w:val="20"/>
                <w:szCs w:val="20"/>
                <w:lang w:val="es-ES"/>
              </w:rPr>
              <w:t>adecuación</w:t>
            </w:r>
            <w:r w:rsidR="00D84E9B" w:rsidRPr="00102EDA">
              <w:rPr>
                <w:color w:val="4C4747"/>
                <w:sz w:val="20"/>
                <w:szCs w:val="20"/>
                <w:lang w:val="es-ES"/>
              </w:rPr>
              <w:t xml:space="preserve"> y </w:t>
            </w:r>
            <w:r w:rsidRPr="00102EDA">
              <w:rPr>
                <w:color w:val="4C4747"/>
                <w:sz w:val="20"/>
                <w:szCs w:val="20"/>
                <w:lang w:val="es-ES"/>
              </w:rPr>
              <w:t>construcción</w:t>
            </w:r>
            <w:r w:rsidR="00D84E9B" w:rsidRPr="00102EDA">
              <w:rPr>
                <w:color w:val="4C4747"/>
                <w:sz w:val="20"/>
                <w:szCs w:val="20"/>
                <w:lang w:val="es-ES"/>
              </w:rPr>
              <w:t xml:space="preserve"> de muro de gaviones en rio </w:t>
            </w:r>
            <w:r w:rsidRPr="00102EDA">
              <w:rPr>
                <w:color w:val="4C4747"/>
                <w:sz w:val="20"/>
                <w:szCs w:val="20"/>
                <w:lang w:val="es-ES"/>
              </w:rPr>
              <w:t>Constanza, provincia La V</w:t>
            </w:r>
            <w:r w:rsidR="00D84E9B" w:rsidRPr="00102EDA">
              <w:rPr>
                <w:color w:val="4C4747"/>
                <w:sz w:val="20"/>
                <w:szCs w:val="20"/>
                <w:lang w:val="es-ES"/>
              </w:rPr>
              <w:t>ega.</w:t>
            </w:r>
          </w:p>
        </w:tc>
        <w:tc>
          <w:tcPr>
            <w:tcW w:w="1134" w:type="dxa"/>
            <w:shd w:val="clear" w:color="auto" w:fill="auto"/>
          </w:tcPr>
          <w:p w14:paraId="3B110A1A" w14:textId="77777777" w:rsidR="00D84E9B" w:rsidRPr="00102EDA" w:rsidRDefault="00D84E9B" w:rsidP="00D84E9B">
            <w:pPr>
              <w:jc w:val="both"/>
              <w:rPr>
                <w:bCs/>
                <w:color w:val="4C4747"/>
                <w:sz w:val="20"/>
                <w:szCs w:val="20"/>
              </w:rPr>
            </w:pPr>
            <w:r w:rsidRPr="00102EDA">
              <w:rPr>
                <w:color w:val="4C4747"/>
                <w:sz w:val="20"/>
                <w:szCs w:val="20"/>
              </w:rPr>
              <w:lastRenderedPageBreak/>
              <w:t>LUMINA ENTERP</w:t>
            </w:r>
            <w:r w:rsidRPr="00102EDA">
              <w:rPr>
                <w:color w:val="4C4747"/>
                <w:sz w:val="20"/>
                <w:szCs w:val="20"/>
              </w:rPr>
              <w:lastRenderedPageBreak/>
              <w:t>RICES SRL</w:t>
            </w:r>
          </w:p>
        </w:tc>
        <w:tc>
          <w:tcPr>
            <w:tcW w:w="1540" w:type="dxa"/>
            <w:shd w:val="clear" w:color="auto" w:fill="auto"/>
          </w:tcPr>
          <w:p w14:paraId="17BD5CF1" w14:textId="77777777" w:rsidR="00D84E9B" w:rsidRPr="00102EDA" w:rsidRDefault="00D84E9B" w:rsidP="00D84E9B">
            <w:pPr>
              <w:jc w:val="both"/>
              <w:rPr>
                <w:bCs/>
                <w:color w:val="4C4747"/>
                <w:sz w:val="20"/>
                <w:szCs w:val="20"/>
              </w:rPr>
            </w:pPr>
            <w:r w:rsidRPr="00102EDA">
              <w:rPr>
                <w:bCs/>
                <w:color w:val="4C4747"/>
                <w:sz w:val="20"/>
                <w:szCs w:val="20"/>
              </w:rPr>
              <w:lastRenderedPageBreak/>
              <w:t>RD$ 33,850,115.11</w:t>
            </w:r>
          </w:p>
        </w:tc>
      </w:tr>
      <w:tr w:rsidR="00102EDA" w:rsidRPr="00102EDA" w14:paraId="117181DB" w14:textId="77777777" w:rsidTr="00342235">
        <w:trPr>
          <w:trHeight w:val="282"/>
        </w:trPr>
        <w:tc>
          <w:tcPr>
            <w:tcW w:w="704" w:type="dxa"/>
            <w:shd w:val="clear" w:color="auto" w:fill="auto"/>
          </w:tcPr>
          <w:p w14:paraId="50DBD688" w14:textId="77777777" w:rsidR="00D84E9B" w:rsidRPr="00102EDA" w:rsidRDefault="00D84E9B" w:rsidP="00D84E9B">
            <w:pPr>
              <w:jc w:val="both"/>
              <w:rPr>
                <w:color w:val="4C4747"/>
                <w:sz w:val="20"/>
                <w:szCs w:val="20"/>
                <w:lang w:val="es-ES"/>
              </w:rPr>
            </w:pPr>
            <w:r w:rsidRPr="00102EDA">
              <w:rPr>
                <w:color w:val="4C4747"/>
                <w:sz w:val="20"/>
                <w:szCs w:val="20"/>
                <w:lang w:val="es-ES"/>
              </w:rPr>
              <w:t>15/8/2024</w:t>
            </w:r>
          </w:p>
        </w:tc>
        <w:tc>
          <w:tcPr>
            <w:tcW w:w="992" w:type="dxa"/>
            <w:shd w:val="clear" w:color="auto" w:fill="auto"/>
          </w:tcPr>
          <w:p w14:paraId="1CC1FE45" w14:textId="77777777" w:rsidR="00D84E9B" w:rsidRPr="00102EDA" w:rsidRDefault="00D84E9B" w:rsidP="00D84E9B">
            <w:pPr>
              <w:jc w:val="both"/>
              <w:rPr>
                <w:b/>
                <w:color w:val="4C4747"/>
                <w:sz w:val="20"/>
                <w:szCs w:val="20"/>
              </w:rPr>
            </w:pPr>
            <w:r w:rsidRPr="00102EDA">
              <w:rPr>
                <w:color w:val="4C4747"/>
                <w:sz w:val="20"/>
                <w:szCs w:val="20"/>
                <w:lang w:val="es-ES"/>
              </w:rPr>
              <w:t>INDRHI-2024-00614</w:t>
            </w:r>
          </w:p>
        </w:tc>
        <w:tc>
          <w:tcPr>
            <w:tcW w:w="3676" w:type="dxa"/>
            <w:shd w:val="clear" w:color="auto" w:fill="auto"/>
          </w:tcPr>
          <w:p w14:paraId="59444EE4" w14:textId="602765D4" w:rsidR="00D84E9B" w:rsidRPr="00102EDA" w:rsidRDefault="004E017A" w:rsidP="00D84E9B">
            <w:pPr>
              <w:jc w:val="both"/>
              <w:rPr>
                <w:b/>
                <w:color w:val="4C4747"/>
                <w:sz w:val="20"/>
                <w:szCs w:val="20"/>
                <w:lang w:val="es-DO"/>
              </w:rPr>
            </w:pPr>
            <w:r w:rsidRPr="00102EDA">
              <w:rPr>
                <w:color w:val="4C4747"/>
                <w:sz w:val="20"/>
                <w:szCs w:val="20"/>
                <w:lang w:val="es-ES"/>
              </w:rPr>
              <w:t>Proceso</w:t>
            </w:r>
            <w:r w:rsidR="00D84E9B" w:rsidRPr="00102EDA">
              <w:rPr>
                <w:color w:val="4C4747"/>
                <w:sz w:val="20"/>
                <w:szCs w:val="20"/>
                <w:lang w:val="es-ES"/>
              </w:rPr>
              <w:t xml:space="preserve"> de </w:t>
            </w:r>
            <w:r w:rsidRPr="00102EDA">
              <w:rPr>
                <w:color w:val="4C4747"/>
                <w:sz w:val="20"/>
                <w:szCs w:val="20"/>
                <w:lang w:val="es-ES"/>
              </w:rPr>
              <w:t>excepción</w:t>
            </w:r>
            <w:r w:rsidR="00D84E9B" w:rsidRPr="00102EDA">
              <w:rPr>
                <w:color w:val="4C4747"/>
                <w:sz w:val="20"/>
                <w:szCs w:val="20"/>
                <w:lang w:val="es-ES"/>
              </w:rPr>
              <w:t xml:space="preserve"> por emergencia nacional denominado: obras de construcción y reconstrucción como consecuencia de los daños causados por la vaguada que ha impactado el territorio nacional durante los meses de mayo y junio del 2024, en virtud del decreto no.311-24. </w:t>
            </w:r>
            <w:r w:rsidRPr="00102EDA">
              <w:rPr>
                <w:color w:val="4C4747"/>
                <w:sz w:val="20"/>
                <w:szCs w:val="20"/>
                <w:lang w:val="es-ES"/>
              </w:rPr>
              <w:t>Lote</w:t>
            </w:r>
            <w:r w:rsidR="00D84E9B" w:rsidRPr="00102EDA">
              <w:rPr>
                <w:color w:val="4C4747"/>
                <w:sz w:val="20"/>
                <w:szCs w:val="20"/>
                <w:lang w:val="es-ES"/>
              </w:rPr>
              <w:t xml:space="preserve"> 12, 1) reforz</w:t>
            </w:r>
            <w:r w:rsidR="003E00CA" w:rsidRPr="00102EDA">
              <w:rPr>
                <w:color w:val="4C4747"/>
                <w:sz w:val="20"/>
                <w:szCs w:val="20"/>
                <w:lang w:val="es-ES"/>
              </w:rPr>
              <w:t>amiento de muros y berma de la L</w:t>
            </w:r>
            <w:r w:rsidR="00D84E9B" w:rsidRPr="00102EDA">
              <w:rPr>
                <w:color w:val="4C4747"/>
                <w:sz w:val="20"/>
                <w:szCs w:val="20"/>
                <w:lang w:val="es-ES"/>
              </w:rPr>
              <w:t xml:space="preserve">aguna </w:t>
            </w:r>
            <w:r w:rsidRPr="00102EDA">
              <w:rPr>
                <w:color w:val="4C4747"/>
                <w:sz w:val="20"/>
                <w:szCs w:val="20"/>
                <w:lang w:val="es-ES"/>
              </w:rPr>
              <w:t>P</w:t>
            </w:r>
            <w:r w:rsidR="00D84E9B" w:rsidRPr="00102EDA">
              <w:rPr>
                <w:color w:val="4C4747"/>
                <w:sz w:val="20"/>
                <w:szCs w:val="20"/>
                <w:lang w:val="es-ES"/>
              </w:rPr>
              <w:t xml:space="preserve">ontón. 2) construcción alcantarilla tipo </w:t>
            </w:r>
            <w:r w:rsidRPr="00102EDA">
              <w:rPr>
                <w:color w:val="4C4747"/>
                <w:sz w:val="20"/>
                <w:szCs w:val="20"/>
                <w:lang w:val="es-ES"/>
              </w:rPr>
              <w:t>cajón</w:t>
            </w:r>
            <w:r w:rsidR="00D84E9B" w:rsidRPr="00102EDA">
              <w:rPr>
                <w:color w:val="4C4747"/>
                <w:sz w:val="20"/>
                <w:szCs w:val="20"/>
                <w:lang w:val="es-ES"/>
              </w:rPr>
              <w:t xml:space="preserve"> drenaje </w:t>
            </w:r>
            <w:r w:rsidR="00EF7A20" w:rsidRPr="00102EDA">
              <w:rPr>
                <w:color w:val="4C4747"/>
                <w:sz w:val="20"/>
                <w:szCs w:val="20"/>
                <w:lang w:val="es-ES"/>
              </w:rPr>
              <w:t>M</w:t>
            </w:r>
            <w:r w:rsidR="00D84E9B" w:rsidRPr="00102EDA">
              <w:rPr>
                <w:color w:val="4C4747"/>
                <w:sz w:val="20"/>
                <w:szCs w:val="20"/>
                <w:lang w:val="es-ES"/>
              </w:rPr>
              <w:t xml:space="preserve">aricao, y 3) </w:t>
            </w:r>
            <w:r w:rsidRPr="00102EDA">
              <w:rPr>
                <w:color w:val="4C4747"/>
                <w:sz w:val="20"/>
                <w:szCs w:val="20"/>
                <w:lang w:val="es-ES"/>
              </w:rPr>
              <w:t>rehabilitación</w:t>
            </w:r>
            <w:r w:rsidR="003E00CA" w:rsidRPr="00102EDA">
              <w:rPr>
                <w:color w:val="4C4747"/>
                <w:sz w:val="20"/>
                <w:szCs w:val="20"/>
                <w:lang w:val="es-ES"/>
              </w:rPr>
              <w:t xml:space="preserve"> de caseta de bombeo en A</w:t>
            </w:r>
            <w:r w:rsidR="00D84E9B" w:rsidRPr="00102EDA">
              <w:rPr>
                <w:color w:val="4C4747"/>
                <w:sz w:val="20"/>
                <w:szCs w:val="20"/>
                <w:lang w:val="es-ES"/>
              </w:rPr>
              <w:t xml:space="preserve">renoso. </w:t>
            </w:r>
            <w:r w:rsidRPr="00102EDA">
              <w:rPr>
                <w:color w:val="4C4747"/>
                <w:sz w:val="20"/>
                <w:szCs w:val="20"/>
                <w:lang w:val="es-ES"/>
              </w:rPr>
              <w:t>Provincia D</w:t>
            </w:r>
            <w:r w:rsidR="00D84E9B" w:rsidRPr="00102EDA">
              <w:rPr>
                <w:color w:val="4C4747"/>
                <w:sz w:val="20"/>
                <w:szCs w:val="20"/>
                <w:lang w:val="es-ES"/>
              </w:rPr>
              <w:t>uarte.</w:t>
            </w:r>
          </w:p>
        </w:tc>
        <w:tc>
          <w:tcPr>
            <w:tcW w:w="1134" w:type="dxa"/>
            <w:shd w:val="clear" w:color="auto" w:fill="auto"/>
          </w:tcPr>
          <w:p w14:paraId="2C937904" w14:textId="77777777" w:rsidR="00D84E9B" w:rsidRPr="00102EDA" w:rsidRDefault="00D84E9B" w:rsidP="00D84E9B">
            <w:pPr>
              <w:jc w:val="both"/>
              <w:rPr>
                <w:bCs/>
                <w:color w:val="4C4747"/>
                <w:sz w:val="20"/>
                <w:szCs w:val="20"/>
                <w:lang w:val="es-DO"/>
              </w:rPr>
            </w:pPr>
            <w:r w:rsidRPr="00102EDA">
              <w:rPr>
                <w:color w:val="4C4747"/>
                <w:sz w:val="20"/>
                <w:szCs w:val="20"/>
                <w:lang w:val="es-DO"/>
              </w:rPr>
              <w:t>T-MOTRNO EXCAVACIONES Y TRANSPORTE, SRL.</w:t>
            </w:r>
          </w:p>
        </w:tc>
        <w:tc>
          <w:tcPr>
            <w:tcW w:w="1540" w:type="dxa"/>
            <w:shd w:val="clear" w:color="auto" w:fill="auto"/>
          </w:tcPr>
          <w:p w14:paraId="30964F6B" w14:textId="402FB35E" w:rsidR="00D84E9B" w:rsidRPr="00102EDA" w:rsidRDefault="00C71AD1" w:rsidP="00D84E9B">
            <w:pPr>
              <w:jc w:val="both"/>
              <w:rPr>
                <w:bCs/>
                <w:color w:val="4C4747"/>
                <w:sz w:val="20"/>
                <w:szCs w:val="20"/>
              </w:rPr>
            </w:pPr>
            <w:r w:rsidRPr="00102EDA">
              <w:rPr>
                <w:bCs/>
                <w:color w:val="4C4747"/>
                <w:sz w:val="20"/>
                <w:szCs w:val="20"/>
              </w:rPr>
              <w:t>R</w:t>
            </w:r>
            <w:r w:rsidR="00D84E9B" w:rsidRPr="00102EDA">
              <w:rPr>
                <w:bCs/>
                <w:color w:val="4C4747"/>
                <w:sz w:val="20"/>
                <w:szCs w:val="20"/>
              </w:rPr>
              <w:t>D$ 18,064,576.33</w:t>
            </w:r>
          </w:p>
        </w:tc>
      </w:tr>
      <w:tr w:rsidR="00102EDA" w:rsidRPr="00102EDA" w14:paraId="7EEAE7D9" w14:textId="77777777" w:rsidTr="00342235">
        <w:trPr>
          <w:trHeight w:val="282"/>
        </w:trPr>
        <w:tc>
          <w:tcPr>
            <w:tcW w:w="704" w:type="dxa"/>
            <w:shd w:val="clear" w:color="auto" w:fill="auto"/>
          </w:tcPr>
          <w:p w14:paraId="4A8F7B0F" w14:textId="77777777" w:rsidR="00D84E9B" w:rsidRPr="00102EDA" w:rsidRDefault="00D84E9B" w:rsidP="00D84E9B">
            <w:pPr>
              <w:jc w:val="both"/>
              <w:rPr>
                <w:color w:val="4C4747"/>
                <w:sz w:val="20"/>
                <w:szCs w:val="20"/>
                <w:lang w:val="es-ES"/>
              </w:rPr>
            </w:pPr>
            <w:r w:rsidRPr="00102EDA">
              <w:rPr>
                <w:color w:val="4C4747"/>
                <w:sz w:val="20"/>
                <w:szCs w:val="20"/>
                <w:lang w:val="es-ES"/>
              </w:rPr>
              <w:t>15/9/2024</w:t>
            </w:r>
          </w:p>
        </w:tc>
        <w:tc>
          <w:tcPr>
            <w:tcW w:w="992" w:type="dxa"/>
            <w:shd w:val="clear" w:color="auto" w:fill="auto"/>
          </w:tcPr>
          <w:p w14:paraId="7D70D9BE" w14:textId="77777777" w:rsidR="00D84E9B" w:rsidRPr="00102EDA" w:rsidRDefault="00D84E9B" w:rsidP="00D84E9B">
            <w:pPr>
              <w:jc w:val="both"/>
              <w:rPr>
                <w:b/>
                <w:color w:val="4C4747"/>
                <w:sz w:val="20"/>
                <w:szCs w:val="20"/>
              </w:rPr>
            </w:pPr>
            <w:r w:rsidRPr="00102EDA">
              <w:rPr>
                <w:color w:val="4C4747"/>
                <w:sz w:val="20"/>
                <w:szCs w:val="20"/>
                <w:lang w:val="es-ES"/>
              </w:rPr>
              <w:t>INDRHI-2024-00607</w:t>
            </w:r>
          </w:p>
        </w:tc>
        <w:tc>
          <w:tcPr>
            <w:tcW w:w="3676" w:type="dxa"/>
            <w:shd w:val="clear" w:color="auto" w:fill="auto"/>
          </w:tcPr>
          <w:p w14:paraId="6D5E526B" w14:textId="77777777" w:rsidR="00D84E9B" w:rsidRPr="00102EDA" w:rsidRDefault="004E017A" w:rsidP="00D84E9B">
            <w:pPr>
              <w:jc w:val="both"/>
              <w:rPr>
                <w:b/>
                <w:color w:val="4C4747"/>
                <w:sz w:val="20"/>
                <w:szCs w:val="20"/>
                <w:lang w:val="es-DO"/>
              </w:rPr>
            </w:pPr>
            <w:r w:rsidRPr="00102EDA">
              <w:rPr>
                <w:color w:val="4C4747"/>
                <w:sz w:val="20"/>
                <w:szCs w:val="20"/>
                <w:lang w:val="es-ES"/>
              </w:rPr>
              <w:t>Vaguada</w:t>
            </w:r>
            <w:r w:rsidR="00D84E9B" w:rsidRPr="00102EDA">
              <w:rPr>
                <w:color w:val="4C4747"/>
                <w:sz w:val="20"/>
                <w:szCs w:val="20"/>
                <w:lang w:val="es-ES"/>
              </w:rPr>
              <w:t xml:space="preserve"> que ha impactado el territorio nacional durante los meses de mayo y junio del 2024, en virtud del decreto no.311-24. </w:t>
            </w:r>
            <w:r w:rsidRPr="00102EDA">
              <w:rPr>
                <w:color w:val="4C4747"/>
                <w:sz w:val="20"/>
                <w:szCs w:val="20"/>
                <w:lang w:val="es-ES"/>
              </w:rPr>
              <w:t>Lote</w:t>
            </w:r>
            <w:r w:rsidR="00D84E9B" w:rsidRPr="00102EDA">
              <w:rPr>
                <w:color w:val="4C4747"/>
                <w:sz w:val="20"/>
                <w:szCs w:val="20"/>
                <w:lang w:val="es-ES"/>
              </w:rPr>
              <w:t xml:space="preserve"> 4, rehabilitación de estructuras hidráulicas</w:t>
            </w:r>
            <w:r w:rsidRPr="00102EDA">
              <w:rPr>
                <w:color w:val="4C4747"/>
                <w:sz w:val="20"/>
                <w:szCs w:val="20"/>
                <w:lang w:val="es-ES"/>
              </w:rPr>
              <w:t xml:space="preserve"> de la provincia H</w:t>
            </w:r>
            <w:r w:rsidR="00D84E9B" w:rsidRPr="00102EDA">
              <w:rPr>
                <w:color w:val="4C4747"/>
                <w:sz w:val="20"/>
                <w:szCs w:val="20"/>
                <w:lang w:val="es-ES"/>
              </w:rPr>
              <w:t xml:space="preserve">ermanas </w:t>
            </w:r>
            <w:r w:rsidRPr="00102EDA">
              <w:rPr>
                <w:color w:val="4C4747"/>
                <w:sz w:val="20"/>
                <w:szCs w:val="20"/>
                <w:lang w:val="es-ES"/>
              </w:rPr>
              <w:t>Mirabal</w:t>
            </w:r>
            <w:r w:rsidR="00D84E9B" w:rsidRPr="00102EDA">
              <w:rPr>
                <w:color w:val="4C4747"/>
                <w:sz w:val="20"/>
                <w:szCs w:val="20"/>
                <w:lang w:val="es-ES"/>
              </w:rPr>
              <w:t>.</w:t>
            </w:r>
          </w:p>
        </w:tc>
        <w:tc>
          <w:tcPr>
            <w:tcW w:w="1134" w:type="dxa"/>
            <w:shd w:val="clear" w:color="auto" w:fill="auto"/>
          </w:tcPr>
          <w:p w14:paraId="568CD193" w14:textId="77777777" w:rsidR="00D84E9B" w:rsidRPr="00102EDA" w:rsidRDefault="00D84E9B" w:rsidP="00D84E9B">
            <w:pPr>
              <w:jc w:val="both"/>
              <w:rPr>
                <w:bCs/>
                <w:color w:val="4C4747"/>
                <w:sz w:val="20"/>
                <w:szCs w:val="20"/>
                <w:lang w:val="es-DO"/>
              </w:rPr>
            </w:pPr>
            <w:r w:rsidRPr="00102EDA">
              <w:rPr>
                <w:color w:val="4C4747"/>
                <w:sz w:val="20"/>
                <w:szCs w:val="20"/>
                <w:lang w:val="es-DO"/>
              </w:rPr>
              <w:t>CONSTRUCCIONES Y SOLUCIONES DE INGENIERIA ALTAGRACIA &amp; LOPEZ (CONSIAL)</w:t>
            </w:r>
          </w:p>
        </w:tc>
        <w:tc>
          <w:tcPr>
            <w:tcW w:w="1540" w:type="dxa"/>
            <w:shd w:val="clear" w:color="auto" w:fill="auto"/>
          </w:tcPr>
          <w:p w14:paraId="7350D43C" w14:textId="77777777" w:rsidR="00D84E9B" w:rsidRPr="00102EDA" w:rsidRDefault="00D84E9B" w:rsidP="00D84E9B">
            <w:pPr>
              <w:jc w:val="both"/>
              <w:rPr>
                <w:bCs/>
                <w:color w:val="4C4747"/>
                <w:sz w:val="20"/>
                <w:szCs w:val="20"/>
              </w:rPr>
            </w:pPr>
            <w:r w:rsidRPr="00102EDA">
              <w:rPr>
                <w:bCs/>
                <w:color w:val="4C4747"/>
                <w:sz w:val="20"/>
                <w:szCs w:val="20"/>
              </w:rPr>
              <w:t>RD$ 16,677,570.80</w:t>
            </w:r>
          </w:p>
        </w:tc>
      </w:tr>
      <w:tr w:rsidR="00102EDA" w:rsidRPr="00102EDA" w14:paraId="588C8177" w14:textId="77777777" w:rsidTr="00342235">
        <w:trPr>
          <w:trHeight w:val="282"/>
        </w:trPr>
        <w:tc>
          <w:tcPr>
            <w:tcW w:w="704" w:type="dxa"/>
            <w:shd w:val="clear" w:color="auto" w:fill="auto"/>
          </w:tcPr>
          <w:p w14:paraId="14CD58F6" w14:textId="77777777" w:rsidR="00D84E9B" w:rsidRPr="00102EDA" w:rsidRDefault="00D84E9B" w:rsidP="00D84E9B">
            <w:pPr>
              <w:jc w:val="both"/>
              <w:rPr>
                <w:color w:val="4C4747"/>
                <w:sz w:val="20"/>
                <w:szCs w:val="20"/>
                <w:lang w:val="es-ES"/>
              </w:rPr>
            </w:pPr>
            <w:r w:rsidRPr="00102EDA">
              <w:rPr>
                <w:color w:val="4C4747"/>
                <w:sz w:val="20"/>
                <w:szCs w:val="20"/>
                <w:lang w:val="es-ES"/>
              </w:rPr>
              <w:t>15/8/2024</w:t>
            </w:r>
          </w:p>
        </w:tc>
        <w:tc>
          <w:tcPr>
            <w:tcW w:w="992" w:type="dxa"/>
            <w:shd w:val="clear" w:color="auto" w:fill="auto"/>
          </w:tcPr>
          <w:p w14:paraId="24DA82DA" w14:textId="77777777" w:rsidR="00D84E9B" w:rsidRPr="00102EDA" w:rsidRDefault="00D84E9B" w:rsidP="00D84E9B">
            <w:pPr>
              <w:jc w:val="both"/>
              <w:rPr>
                <w:b/>
                <w:color w:val="4C4747"/>
                <w:sz w:val="20"/>
                <w:szCs w:val="20"/>
              </w:rPr>
            </w:pPr>
            <w:r w:rsidRPr="00102EDA">
              <w:rPr>
                <w:color w:val="4C4747"/>
                <w:sz w:val="20"/>
                <w:szCs w:val="20"/>
                <w:lang w:val="es-ES"/>
              </w:rPr>
              <w:t>INDRHI-2024-00609</w:t>
            </w:r>
          </w:p>
        </w:tc>
        <w:tc>
          <w:tcPr>
            <w:tcW w:w="3676" w:type="dxa"/>
            <w:shd w:val="clear" w:color="auto" w:fill="auto"/>
          </w:tcPr>
          <w:p w14:paraId="6DDAA27C" w14:textId="77777777" w:rsidR="00D84E9B" w:rsidRPr="00102EDA" w:rsidRDefault="003E00CA" w:rsidP="00D84E9B">
            <w:pPr>
              <w:jc w:val="both"/>
              <w:rPr>
                <w:b/>
                <w:color w:val="4C4747"/>
                <w:sz w:val="20"/>
                <w:szCs w:val="20"/>
                <w:lang w:val="es-DO"/>
              </w:rPr>
            </w:pPr>
            <w:r w:rsidRPr="00102EDA">
              <w:rPr>
                <w:color w:val="4C4747"/>
                <w:sz w:val="20"/>
                <w:szCs w:val="20"/>
                <w:lang w:val="es-DO"/>
              </w:rPr>
              <w:t>Proceso</w:t>
            </w:r>
            <w:r w:rsidR="00D84E9B" w:rsidRPr="00102EDA">
              <w:rPr>
                <w:color w:val="4C4747"/>
                <w:sz w:val="20"/>
                <w:szCs w:val="20"/>
                <w:lang w:val="es-DO"/>
              </w:rPr>
              <w:t xml:space="preserve"> de </w:t>
            </w:r>
            <w:r w:rsidRPr="00102EDA">
              <w:rPr>
                <w:color w:val="4C4747"/>
                <w:sz w:val="20"/>
                <w:szCs w:val="20"/>
                <w:lang w:val="es-DO"/>
              </w:rPr>
              <w:t>excepción</w:t>
            </w:r>
            <w:r w:rsidR="00D84E9B" w:rsidRPr="00102EDA">
              <w:rPr>
                <w:color w:val="4C4747"/>
                <w:sz w:val="20"/>
                <w:szCs w:val="20"/>
                <w:lang w:val="es-DO"/>
              </w:rPr>
              <w:t xml:space="preserve"> por emergencia nacional denominada: obras de </w:t>
            </w:r>
            <w:r w:rsidRPr="00102EDA">
              <w:rPr>
                <w:color w:val="4C4747"/>
                <w:sz w:val="20"/>
                <w:szCs w:val="20"/>
                <w:lang w:val="es-DO"/>
              </w:rPr>
              <w:t>construcción</w:t>
            </w:r>
            <w:r w:rsidR="00D84E9B" w:rsidRPr="00102EDA">
              <w:rPr>
                <w:color w:val="4C4747"/>
                <w:sz w:val="20"/>
                <w:szCs w:val="20"/>
                <w:lang w:val="es-DO"/>
              </w:rPr>
              <w:t xml:space="preserve"> y </w:t>
            </w:r>
            <w:r w:rsidRPr="00102EDA">
              <w:rPr>
                <w:color w:val="4C4747"/>
                <w:sz w:val="20"/>
                <w:szCs w:val="20"/>
                <w:lang w:val="es-DO"/>
              </w:rPr>
              <w:t>reconstrucción</w:t>
            </w:r>
            <w:r w:rsidR="00D84E9B" w:rsidRPr="00102EDA">
              <w:rPr>
                <w:color w:val="4C4747"/>
                <w:sz w:val="20"/>
                <w:szCs w:val="20"/>
                <w:lang w:val="es-DO"/>
              </w:rPr>
              <w:t xml:space="preserve"> como consecuencia de los daños y afectaciones causados por la vaguada que ha impactado el territorio nacional durante los meses de mayo y junio del 2024, en virtud del decreto </w:t>
            </w:r>
            <w:r w:rsidR="00D84E9B" w:rsidRPr="00102EDA">
              <w:rPr>
                <w:color w:val="4C4747"/>
                <w:sz w:val="20"/>
                <w:szCs w:val="20"/>
                <w:lang w:val="es-DO"/>
              </w:rPr>
              <w:lastRenderedPageBreak/>
              <w:t xml:space="preserve">no.311-24. </w:t>
            </w:r>
            <w:r w:rsidRPr="00102EDA">
              <w:rPr>
                <w:color w:val="4C4747"/>
                <w:sz w:val="20"/>
                <w:szCs w:val="20"/>
                <w:lang w:val="es-DO"/>
              </w:rPr>
              <w:t>Lote</w:t>
            </w:r>
            <w:r w:rsidR="00D84E9B" w:rsidRPr="00102EDA">
              <w:rPr>
                <w:color w:val="4C4747"/>
                <w:sz w:val="20"/>
                <w:szCs w:val="20"/>
                <w:lang w:val="es-DO"/>
              </w:rPr>
              <w:t xml:space="preserve"> 6, </w:t>
            </w:r>
            <w:r w:rsidRPr="00102EDA">
              <w:rPr>
                <w:color w:val="4C4747"/>
                <w:sz w:val="20"/>
                <w:szCs w:val="20"/>
                <w:lang w:val="es-DO"/>
              </w:rPr>
              <w:t>adecuación</w:t>
            </w:r>
            <w:r w:rsidR="00D84E9B" w:rsidRPr="00102EDA">
              <w:rPr>
                <w:color w:val="4C4747"/>
                <w:sz w:val="20"/>
                <w:szCs w:val="20"/>
                <w:lang w:val="es-DO"/>
              </w:rPr>
              <w:t xml:space="preserve"> de gaviones</w:t>
            </w:r>
            <w:r w:rsidRPr="00102EDA">
              <w:rPr>
                <w:color w:val="4C4747"/>
                <w:sz w:val="20"/>
                <w:szCs w:val="20"/>
                <w:lang w:val="es-DO"/>
              </w:rPr>
              <w:t xml:space="preserve"> en rio descubierta, provincia L</w:t>
            </w:r>
            <w:r w:rsidR="00D84E9B" w:rsidRPr="00102EDA">
              <w:rPr>
                <w:color w:val="4C4747"/>
                <w:sz w:val="20"/>
                <w:szCs w:val="20"/>
                <w:lang w:val="es-DO"/>
              </w:rPr>
              <w:t>a vega.</w:t>
            </w:r>
          </w:p>
        </w:tc>
        <w:tc>
          <w:tcPr>
            <w:tcW w:w="1134" w:type="dxa"/>
            <w:shd w:val="clear" w:color="auto" w:fill="auto"/>
          </w:tcPr>
          <w:p w14:paraId="77985F36" w14:textId="77777777" w:rsidR="00D84E9B" w:rsidRPr="00102EDA" w:rsidRDefault="00D84E9B" w:rsidP="00D84E9B">
            <w:pPr>
              <w:jc w:val="both"/>
              <w:rPr>
                <w:bCs/>
                <w:color w:val="4C4747"/>
                <w:sz w:val="20"/>
                <w:szCs w:val="20"/>
                <w:lang w:val="es-DO"/>
              </w:rPr>
            </w:pPr>
            <w:r w:rsidRPr="00102EDA">
              <w:rPr>
                <w:color w:val="4C4747"/>
                <w:sz w:val="20"/>
                <w:szCs w:val="20"/>
                <w:lang w:val="es-DO"/>
              </w:rPr>
              <w:lastRenderedPageBreak/>
              <w:t>TRIPTICA ARQUITECTURA E INGENIERIA SRL</w:t>
            </w:r>
          </w:p>
        </w:tc>
        <w:tc>
          <w:tcPr>
            <w:tcW w:w="1540" w:type="dxa"/>
            <w:shd w:val="clear" w:color="auto" w:fill="auto"/>
          </w:tcPr>
          <w:p w14:paraId="2B8997AD" w14:textId="77777777" w:rsidR="00D84E9B" w:rsidRPr="00102EDA" w:rsidRDefault="00D84E9B" w:rsidP="00D84E9B">
            <w:pPr>
              <w:jc w:val="both"/>
              <w:rPr>
                <w:bCs/>
                <w:color w:val="4C4747"/>
                <w:sz w:val="20"/>
                <w:szCs w:val="20"/>
              </w:rPr>
            </w:pPr>
            <w:r w:rsidRPr="00102EDA">
              <w:rPr>
                <w:bCs/>
                <w:color w:val="4C4747"/>
                <w:sz w:val="20"/>
                <w:szCs w:val="20"/>
              </w:rPr>
              <w:t>RD$ 29,771,643.28</w:t>
            </w:r>
          </w:p>
        </w:tc>
      </w:tr>
      <w:tr w:rsidR="00102EDA" w:rsidRPr="00102EDA" w14:paraId="18831005" w14:textId="77777777" w:rsidTr="00342235">
        <w:trPr>
          <w:trHeight w:val="282"/>
        </w:trPr>
        <w:tc>
          <w:tcPr>
            <w:tcW w:w="704" w:type="dxa"/>
            <w:shd w:val="clear" w:color="auto" w:fill="auto"/>
          </w:tcPr>
          <w:p w14:paraId="214FA639" w14:textId="77777777" w:rsidR="00D84E9B" w:rsidRPr="00102EDA" w:rsidRDefault="00D84E9B" w:rsidP="00D84E9B">
            <w:pPr>
              <w:jc w:val="both"/>
              <w:rPr>
                <w:color w:val="4C4747"/>
                <w:sz w:val="20"/>
                <w:szCs w:val="20"/>
                <w:lang w:val="es-ES"/>
              </w:rPr>
            </w:pPr>
            <w:r w:rsidRPr="00102EDA">
              <w:rPr>
                <w:color w:val="4C4747"/>
                <w:sz w:val="20"/>
                <w:szCs w:val="20"/>
                <w:lang w:val="es-ES"/>
              </w:rPr>
              <w:t>15/8/2024</w:t>
            </w:r>
          </w:p>
        </w:tc>
        <w:tc>
          <w:tcPr>
            <w:tcW w:w="992" w:type="dxa"/>
            <w:shd w:val="clear" w:color="auto" w:fill="auto"/>
          </w:tcPr>
          <w:p w14:paraId="07A89314" w14:textId="77777777" w:rsidR="00D84E9B" w:rsidRPr="00102EDA" w:rsidRDefault="00D84E9B" w:rsidP="00D84E9B">
            <w:pPr>
              <w:jc w:val="both"/>
              <w:rPr>
                <w:b/>
                <w:color w:val="4C4747"/>
                <w:sz w:val="20"/>
                <w:szCs w:val="20"/>
              </w:rPr>
            </w:pPr>
            <w:r w:rsidRPr="00102EDA">
              <w:rPr>
                <w:color w:val="4C4747"/>
                <w:sz w:val="20"/>
                <w:szCs w:val="20"/>
                <w:lang w:val="es-ES"/>
              </w:rPr>
              <w:t>INDRHI-2024-00605</w:t>
            </w:r>
          </w:p>
        </w:tc>
        <w:tc>
          <w:tcPr>
            <w:tcW w:w="3676" w:type="dxa"/>
            <w:shd w:val="clear" w:color="auto" w:fill="auto"/>
          </w:tcPr>
          <w:p w14:paraId="691F2CD9" w14:textId="77777777" w:rsidR="00D84E9B" w:rsidRPr="00102EDA" w:rsidRDefault="003E00CA" w:rsidP="00D84E9B">
            <w:pPr>
              <w:jc w:val="both"/>
              <w:rPr>
                <w:b/>
                <w:color w:val="4C4747"/>
                <w:sz w:val="20"/>
                <w:szCs w:val="20"/>
                <w:lang w:val="es-DO"/>
              </w:rPr>
            </w:pPr>
            <w:r w:rsidRPr="00102EDA">
              <w:rPr>
                <w:color w:val="4C4747"/>
                <w:sz w:val="20"/>
                <w:szCs w:val="20"/>
                <w:lang w:val="es-ES"/>
              </w:rPr>
              <w:t>Proceso</w:t>
            </w:r>
            <w:r w:rsidR="00D84E9B" w:rsidRPr="00102EDA">
              <w:rPr>
                <w:color w:val="4C4747"/>
                <w:sz w:val="20"/>
                <w:szCs w:val="20"/>
                <w:lang w:val="es-ES"/>
              </w:rPr>
              <w:t xml:space="preserve"> de </w:t>
            </w:r>
            <w:r w:rsidRPr="00102EDA">
              <w:rPr>
                <w:color w:val="4C4747"/>
                <w:sz w:val="20"/>
                <w:szCs w:val="20"/>
                <w:lang w:val="es-ES"/>
              </w:rPr>
              <w:t>excepción</w:t>
            </w:r>
            <w:r w:rsidR="00D84E9B" w:rsidRPr="00102EDA">
              <w:rPr>
                <w:color w:val="4C4747"/>
                <w:sz w:val="20"/>
                <w:szCs w:val="20"/>
                <w:lang w:val="es-ES"/>
              </w:rPr>
              <w:t xml:space="preserve"> por emergencia nacional denominado: obras de </w:t>
            </w:r>
            <w:r w:rsidRPr="00102EDA">
              <w:rPr>
                <w:color w:val="4C4747"/>
                <w:sz w:val="20"/>
                <w:szCs w:val="20"/>
                <w:lang w:val="es-ES"/>
              </w:rPr>
              <w:t>construcción</w:t>
            </w:r>
            <w:r w:rsidR="00D84E9B" w:rsidRPr="00102EDA">
              <w:rPr>
                <w:color w:val="4C4747"/>
                <w:sz w:val="20"/>
                <w:szCs w:val="20"/>
                <w:lang w:val="es-ES"/>
              </w:rPr>
              <w:t xml:space="preserve"> y </w:t>
            </w:r>
            <w:r w:rsidRPr="00102EDA">
              <w:rPr>
                <w:color w:val="4C4747"/>
                <w:sz w:val="20"/>
                <w:szCs w:val="20"/>
                <w:lang w:val="es-ES"/>
              </w:rPr>
              <w:t>reconstrucción</w:t>
            </w:r>
            <w:r w:rsidR="00D84E9B" w:rsidRPr="00102EDA">
              <w:rPr>
                <w:color w:val="4C4747"/>
                <w:sz w:val="20"/>
                <w:szCs w:val="20"/>
                <w:lang w:val="es-ES"/>
              </w:rPr>
              <w:t xml:space="preserve"> como </w:t>
            </w:r>
            <w:r w:rsidRPr="00102EDA">
              <w:rPr>
                <w:color w:val="4C4747"/>
                <w:sz w:val="20"/>
                <w:szCs w:val="20"/>
                <w:lang w:val="es-ES"/>
              </w:rPr>
              <w:t>consecuencia</w:t>
            </w:r>
            <w:r w:rsidR="00D84E9B" w:rsidRPr="00102EDA">
              <w:rPr>
                <w:color w:val="4C4747"/>
                <w:sz w:val="20"/>
                <w:szCs w:val="20"/>
                <w:lang w:val="es-ES"/>
              </w:rPr>
              <w:t xml:space="preserve"> de los daños causados por la vaguada que ha impactado el territorio nacional durante los meses de mayo y junio del 2024, en virtud del decreto no.311-24. </w:t>
            </w:r>
            <w:r w:rsidRPr="00102EDA">
              <w:rPr>
                <w:color w:val="4C4747"/>
                <w:sz w:val="20"/>
                <w:szCs w:val="20"/>
                <w:lang w:val="es-ES"/>
              </w:rPr>
              <w:t>Lote</w:t>
            </w:r>
            <w:r w:rsidR="00D84E9B" w:rsidRPr="00102EDA">
              <w:rPr>
                <w:color w:val="4C4747"/>
                <w:sz w:val="20"/>
                <w:szCs w:val="20"/>
                <w:lang w:val="es-ES"/>
              </w:rPr>
              <w:t xml:space="preserve"> 2, reparación de socavón bajo caseta de máquina</w:t>
            </w:r>
            <w:r w:rsidRPr="00102EDA">
              <w:rPr>
                <w:color w:val="4C4747"/>
                <w:sz w:val="20"/>
                <w:szCs w:val="20"/>
                <w:lang w:val="es-ES"/>
              </w:rPr>
              <w:t xml:space="preserve"> del dique inflable, provincia D</w:t>
            </w:r>
            <w:r w:rsidR="00D84E9B" w:rsidRPr="00102EDA">
              <w:rPr>
                <w:color w:val="4C4747"/>
                <w:sz w:val="20"/>
                <w:szCs w:val="20"/>
                <w:lang w:val="es-ES"/>
              </w:rPr>
              <w:t>uarte.</w:t>
            </w:r>
          </w:p>
        </w:tc>
        <w:tc>
          <w:tcPr>
            <w:tcW w:w="1134" w:type="dxa"/>
            <w:shd w:val="clear" w:color="auto" w:fill="auto"/>
          </w:tcPr>
          <w:p w14:paraId="6C085EB7" w14:textId="77777777" w:rsidR="00D84E9B" w:rsidRPr="00102EDA" w:rsidRDefault="00D84E9B" w:rsidP="00D84E9B">
            <w:pPr>
              <w:jc w:val="both"/>
              <w:rPr>
                <w:bCs/>
                <w:color w:val="4C4747"/>
                <w:sz w:val="20"/>
                <w:szCs w:val="20"/>
                <w:lang w:val="es-DO"/>
              </w:rPr>
            </w:pPr>
            <w:r w:rsidRPr="00102EDA">
              <w:rPr>
                <w:color w:val="4C4747"/>
                <w:sz w:val="20"/>
                <w:szCs w:val="20"/>
                <w:lang w:val="es-DO"/>
              </w:rPr>
              <w:t>MORESA DISENOS Y CONSTRUCCIONES SRL</w:t>
            </w:r>
          </w:p>
        </w:tc>
        <w:tc>
          <w:tcPr>
            <w:tcW w:w="1540" w:type="dxa"/>
            <w:shd w:val="clear" w:color="auto" w:fill="auto"/>
          </w:tcPr>
          <w:p w14:paraId="1826832D" w14:textId="77777777" w:rsidR="00D84E9B" w:rsidRPr="00102EDA" w:rsidRDefault="00D84E9B" w:rsidP="00D84E9B">
            <w:pPr>
              <w:jc w:val="both"/>
              <w:rPr>
                <w:bCs/>
                <w:color w:val="4C4747"/>
                <w:sz w:val="20"/>
                <w:szCs w:val="20"/>
              </w:rPr>
            </w:pPr>
            <w:r w:rsidRPr="00102EDA">
              <w:rPr>
                <w:bCs/>
                <w:color w:val="4C4747"/>
                <w:sz w:val="20"/>
                <w:szCs w:val="20"/>
              </w:rPr>
              <w:t>RD$ 24,132,596.77</w:t>
            </w:r>
          </w:p>
        </w:tc>
      </w:tr>
      <w:tr w:rsidR="00102EDA" w:rsidRPr="00102EDA" w14:paraId="6C7DB3E1" w14:textId="77777777" w:rsidTr="00342235">
        <w:trPr>
          <w:trHeight w:val="282"/>
        </w:trPr>
        <w:tc>
          <w:tcPr>
            <w:tcW w:w="704" w:type="dxa"/>
            <w:shd w:val="clear" w:color="auto" w:fill="auto"/>
          </w:tcPr>
          <w:p w14:paraId="770A4BE8" w14:textId="77777777" w:rsidR="00D84E9B" w:rsidRPr="00102EDA" w:rsidRDefault="00D84E9B" w:rsidP="00D84E9B">
            <w:pPr>
              <w:jc w:val="both"/>
              <w:rPr>
                <w:color w:val="4C4747"/>
                <w:sz w:val="20"/>
                <w:szCs w:val="20"/>
                <w:lang w:val="es-ES"/>
              </w:rPr>
            </w:pPr>
            <w:r w:rsidRPr="00102EDA">
              <w:rPr>
                <w:color w:val="4C4747"/>
                <w:sz w:val="20"/>
                <w:szCs w:val="20"/>
                <w:lang w:val="es-ES"/>
              </w:rPr>
              <w:t>15/8/2024</w:t>
            </w:r>
          </w:p>
        </w:tc>
        <w:tc>
          <w:tcPr>
            <w:tcW w:w="992" w:type="dxa"/>
            <w:shd w:val="clear" w:color="auto" w:fill="auto"/>
          </w:tcPr>
          <w:p w14:paraId="610EF70B" w14:textId="77777777" w:rsidR="00D84E9B" w:rsidRPr="00102EDA" w:rsidRDefault="00D84E9B" w:rsidP="00D84E9B">
            <w:pPr>
              <w:jc w:val="both"/>
              <w:rPr>
                <w:b/>
                <w:color w:val="4C4747"/>
                <w:sz w:val="20"/>
                <w:szCs w:val="20"/>
              </w:rPr>
            </w:pPr>
            <w:r w:rsidRPr="00102EDA">
              <w:rPr>
                <w:color w:val="4C4747"/>
                <w:sz w:val="20"/>
                <w:szCs w:val="20"/>
                <w:lang w:val="es-ES"/>
              </w:rPr>
              <w:t>INDRHI-2024-00613</w:t>
            </w:r>
          </w:p>
        </w:tc>
        <w:tc>
          <w:tcPr>
            <w:tcW w:w="3676" w:type="dxa"/>
            <w:shd w:val="clear" w:color="auto" w:fill="auto"/>
          </w:tcPr>
          <w:p w14:paraId="16285344" w14:textId="77777777" w:rsidR="00D84E9B" w:rsidRPr="00102EDA" w:rsidRDefault="003E00CA" w:rsidP="00D84E9B">
            <w:pPr>
              <w:jc w:val="both"/>
              <w:rPr>
                <w:b/>
                <w:color w:val="4C4747"/>
                <w:sz w:val="20"/>
                <w:szCs w:val="20"/>
                <w:lang w:val="es-DO"/>
              </w:rPr>
            </w:pPr>
            <w:r w:rsidRPr="00102EDA">
              <w:rPr>
                <w:color w:val="4C4747"/>
                <w:sz w:val="20"/>
                <w:szCs w:val="20"/>
                <w:lang w:val="es-ES"/>
              </w:rPr>
              <w:t>Vaguada</w:t>
            </w:r>
            <w:r w:rsidR="00D84E9B" w:rsidRPr="00102EDA">
              <w:rPr>
                <w:color w:val="4C4747"/>
                <w:sz w:val="20"/>
                <w:szCs w:val="20"/>
                <w:lang w:val="es-ES"/>
              </w:rPr>
              <w:t xml:space="preserve"> que ha impactado el territorio nacional durante los meses de mayo y junio del 2024, en virtud del decreto no.311-24. </w:t>
            </w:r>
            <w:r w:rsidRPr="00102EDA">
              <w:rPr>
                <w:color w:val="4C4747"/>
                <w:sz w:val="20"/>
                <w:szCs w:val="20"/>
                <w:lang w:val="es-ES"/>
              </w:rPr>
              <w:t>Lote</w:t>
            </w:r>
            <w:r w:rsidR="00D84E9B" w:rsidRPr="00102EDA">
              <w:rPr>
                <w:color w:val="4C4747"/>
                <w:sz w:val="20"/>
                <w:szCs w:val="20"/>
                <w:lang w:val="es-ES"/>
              </w:rPr>
              <w:t xml:space="preserve"> 10, 1) rehabilitac</w:t>
            </w:r>
            <w:r w:rsidRPr="00102EDA">
              <w:rPr>
                <w:color w:val="4C4747"/>
                <w:sz w:val="20"/>
                <w:szCs w:val="20"/>
                <w:lang w:val="es-ES"/>
              </w:rPr>
              <w:t>ión Canal Constanza y Canal la A</w:t>
            </w:r>
            <w:r w:rsidR="00D84E9B" w:rsidRPr="00102EDA">
              <w:rPr>
                <w:color w:val="4C4747"/>
                <w:sz w:val="20"/>
                <w:szCs w:val="20"/>
                <w:lang w:val="es-ES"/>
              </w:rPr>
              <w:t>uyama, 2) electrifica</w:t>
            </w:r>
            <w:r w:rsidRPr="00102EDA">
              <w:rPr>
                <w:color w:val="4C4747"/>
                <w:sz w:val="20"/>
                <w:szCs w:val="20"/>
                <w:lang w:val="es-ES"/>
              </w:rPr>
              <w:t>ción de estación de bombeo Rio G</w:t>
            </w:r>
            <w:r w:rsidR="00D84E9B" w:rsidRPr="00102EDA">
              <w:rPr>
                <w:color w:val="4C4747"/>
                <w:sz w:val="20"/>
                <w:szCs w:val="20"/>
                <w:lang w:val="es-ES"/>
              </w:rPr>
              <w:t>rande.</w:t>
            </w:r>
          </w:p>
        </w:tc>
        <w:tc>
          <w:tcPr>
            <w:tcW w:w="1134" w:type="dxa"/>
            <w:shd w:val="clear" w:color="auto" w:fill="auto"/>
          </w:tcPr>
          <w:p w14:paraId="240F0B41" w14:textId="77777777" w:rsidR="00D84E9B" w:rsidRPr="00102EDA" w:rsidRDefault="00D84E9B" w:rsidP="00D84E9B">
            <w:pPr>
              <w:jc w:val="both"/>
              <w:rPr>
                <w:bCs/>
                <w:color w:val="4C4747"/>
                <w:sz w:val="20"/>
                <w:szCs w:val="20"/>
              </w:rPr>
            </w:pPr>
            <w:r w:rsidRPr="00102EDA">
              <w:rPr>
                <w:color w:val="4C4747"/>
                <w:sz w:val="20"/>
                <w:szCs w:val="20"/>
              </w:rPr>
              <w:t xml:space="preserve">CONSPRODOM, SRL. </w:t>
            </w:r>
          </w:p>
        </w:tc>
        <w:tc>
          <w:tcPr>
            <w:tcW w:w="1540" w:type="dxa"/>
            <w:shd w:val="clear" w:color="auto" w:fill="auto"/>
          </w:tcPr>
          <w:p w14:paraId="702F9540" w14:textId="77777777" w:rsidR="00D84E9B" w:rsidRPr="00102EDA" w:rsidRDefault="00D84E9B" w:rsidP="00D84E9B">
            <w:pPr>
              <w:jc w:val="both"/>
              <w:rPr>
                <w:bCs/>
                <w:color w:val="4C4747"/>
                <w:sz w:val="20"/>
                <w:szCs w:val="20"/>
              </w:rPr>
            </w:pPr>
            <w:r w:rsidRPr="00102EDA">
              <w:rPr>
                <w:bCs/>
                <w:color w:val="4C4747"/>
                <w:sz w:val="20"/>
                <w:szCs w:val="20"/>
              </w:rPr>
              <w:t>RD$ 32,267,341.64</w:t>
            </w:r>
          </w:p>
        </w:tc>
      </w:tr>
      <w:tr w:rsidR="00102EDA" w:rsidRPr="00102EDA" w14:paraId="4E44B31D" w14:textId="77777777" w:rsidTr="00342235">
        <w:trPr>
          <w:trHeight w:val="282"/>
        </w:trPr>
        <w:tc>
          <w:tcPr>
            <w:tcW w:w="704" w:type="dxa"/>
            <w:shd w:val="clear" w:color="auto" w:fill="auto"/>
          </w:tcPr>
          <w:p w14:paraId="2D6AB3DA" w14:textId="77777777" w:rsidR="00D84E9B" w:rsidRPr="00102EDA" w:rsidRDefault="00D84E9B" w:rsidP="00D84E9B">
            <w:pPr>
              <w:jc w:val="both"/>
              <w:rPr>
                <w:color w:val="4C4747"/>
                <w:sz w:val="20"/>
                <w:szCs w:val="20"/>
                <w:lang w:val="es-ES"/>
              </w:rPr>
            </w:pPr>
            <w:r w:rsidRPr="00102EDA">
              <w:rPr>
                <w:color w:val="4C4747"/>
                <w:sz w:val="20"/>
                <w:szCs w:val="20"/>
                <w:lang w:val="es-ES"/>
              </w:rPr>
              <w:t>15/8/2024</w:t>
            </w:r>
          </w:p>
        </w:tc>
        <w:tc>
          <w:tcPr>
            <w:tcW w:w="992" w:type="dxa"/>
            <w:shd w:val="clear" w:color="auto" w:fill="auto"/>
          </w:tcPr>
          <w:p w14:paraId="7182886F" w14:textId="77777777" w:rsidR="00D84E9B" w:rsidRPr="00102EDA" w:rsidRDefault="00D84E9B" w:rsidP="00D84E9B">
            <w:pPr>
              <w:jc w:val="both"/>
              <w:rPr>
                <w:b/>
                <w:color w:val="4C4747"/>
                <w:sz w:val="20"/>
                <w:szCs w:val="20"/>
              </w:rPr>
            </w:pPr>
            <w:r w:rsidRPr="00102EDA">
              <w:rPr>
                <w:color w:val="4C4747"/>
                <w:sz w:val="20"/>
                <w:szCs w:val="20"/>
                <w:lang w:val="es-ES"/>
              </w:rPr>
              <w:t>INDRHI-2024-00606</w:t>
            </w:r>
          </w:p>
        </w:tc>
        <w:tc>
          <w:tcPr>
            <w:tcW w:w="3676" w:type="dxa"/>
            <w:shd w:val="clear" w:color="auto" w:fill="auto"/>
          </w:tcPr>
          <w:p w14:paraId="37B90D26" w14:textId="77777777" w:rsidR="00D84E9B" w:rsidRPr="00102EDA" w:rsidRDefault="003E00CA" w:rsidP="00D84E9B">
            <w:pPr>
              <w:jc w:val="both"/>
              <w:rPr>
                <w:b/>
                <w:color w:val="4C4747"/>
                <w:sz w:val="20"/>
                <w:szCs w:val="20"/>
                <w:lang w:val="es-DO"/>
              </w:rPr>
            </w:pPr>
            <w:r w:rsidRPr="00102EDA">
              <w:rPr>
                <w:color w:val="4C4747"/>
                <w:sz w:val="20"/>
                <w:szCs w:val="20"/>
                <w:lang w:val="es-ES"/>
              </w:rPr>
              <w:t>Vaguada</w:t>
            </w:r>
            <w:r w:rsidR="00D84E9B" w:rsidRPr="00102EDA">
              <w:rPr>
                <w:color w:val="4C4747"/>
                <w:sz w:val="20"/>
                <w:szCs w:val="20"/>
                <w:lang w:val="es-ES"/>
              </w:rPr>
              <w:t xml:space="preserve"> que ha impactado el territorio nacional durante los meses de mayo y junio del 2024, en virtud del decreto no.311-24. lote 3, rehabilitación de estructura hidráulica de la provincia Espaillat</w:t>
            </w:r>
          </w:p>
        </w:tc>
        <w:tc>
          <w:tcPr>
            <w:tcW w:w="1134" w:type="dxa"/>
            <w:shd w:val="clear" w:color="auto" w:fill="auto"/>
          </w:tcPr>
          <w:p w14:paraId="513A4A56" w14:textId="77777777" w:rsidR="00D84E9B" w:rsidRPr="00102EDA" w:rsidRDefault="00D84E9B" w:rsidP="00D84E9B">
            <w:pPr>
              <w:jc w:val="both"/>
              <w:rPr>
                <w:bCs/>
                <w:color w:val="4C4747"/>
                <w:sz w:val="20"/>
                <w:szCs w:val="20"/>
              </w:rPr>
            </w:pPr>
            <w:r w:rsidRPr="00102EDA">
              <w:rPr>
                <w:color w:val="4C4747"/>
                <w:sz w:val="20"/>
                <w:szCs w:val="20"/>
              </w:rPr>
              <w:t>ABREU MEDINA INGENIEROS, SRL</w:t>
            </w:r>
          </w:p>
        </w:tc>
        <w:tc>
          <w:tcPr>
            <w:tcW w:w="1540" w:type="dxa"/>
            <w:shd w:val="clear" w:color="auto" w:fill="auto"/>
          </w:tcPr>
          <w:p w14:paraId="4442B5C9" w14:textId="77777777" w:rsidR="00D84E9B" w:rsidRPr="00102EDA" w:rsidRDefault="00D84E9B" w:rsidP="00D84E9B">
            <w:pPr>
              <w:jc w:val="both"/>
              <w:rPr>
                <w:bCs/>
                <w:color w:val="4C4747"/>
                <w:sz w:val="20"/>
                <w:szCs w:val="20"/>
              </w:rPr>
            </w:pPr>
            <w:r w:rsidRPr="00102EDA">
              <w:rPr>
                <w:bCs/>
                <w:color w:val="4C4747"/>
                <w:sz w:val="20"/>
                <w:szCs w:val="20"/>
              </w:rPr>
              <w:t>RD$ 32,081,514.16</w:t>
            </w:r>
          </w:p>
        </w:tc>
      </w:tr>
      <w:tr w:rsidR="00102EDA" w:rsidRPr="00102EDA" w14:paraId="418C60D4" w14:textId="77777777" w:rsidTr="00342235">
        <w:trPr>
          <w:trHeight w:val="282"/>
        </w:trPr>
        <w:tc>
          <w:tcPr>
            <w:tcW w:w="704" w:type="dxa"/>
            <w:shd w:val="clear" w:color="auto" w:fill="auto"/>
          </w:tcPr>
          <w:p w14:paraId="3C984A3C" w14:textId="77777777" w:rsidR="00D84E9B" w:rsidRPr="00102EDA" w:rsidRDefault="00D84E9B" w:rsidP="00D84E9B">
            <w:pPr>
              <w:jc w:val="both"/>
              <w:rPr>
                <w:color w:val="4C4747"/>
                <w:sz w:val="20"/>
                <w:szCs w:val="20"/>
                <w:lang w:val="es-ES"/>
              </w:rPr>
            </w:pPr>
            <w:r w:rsidRPr="00102EDA">
              <w:rPr>
                <w:color w:val="4C4747"/>
                <w:sz w:val="20"/>
                <w:szCs w:val="20"/>
                <w:lang w:val="es-ES"/>
              </w:rPr>
              <w:t>15/8/2024</w:t>
            </w:r>
          </w:p>
        </w:tc>
        <w:tc>
          <w:tcPr>
            <w:tcW w:w="992" w:type="dxa"/>
            <w:shd w:val="clear" w:color="auto" w:fill="auto"/>
          </w:tcPr>
          <w:p w14:paraId="3964AC73" w14:textId="77777777" w:rsidR="00D84E9B" w:rsidRPr="00102EDA" w:rsidRDefault="00D84E9B" w:rsidP="00D84E9B">
            <w:pPr>
              <w:jc w:val="both"/>
              <w:rPr>
                <w:b/>
                <w:color w:val="4C4747"/>
                <w:sz w:val="20"/>
                <w:szCs w:val="20"/>
              </w:rPr>
            </w:pPr>
            <w:r w:rsidRPr="00102EDA">
              <w:rPr>
                <w:color w:val="4C4747"/>
                <w:sz w:val="20"/>
                <w:szCs w:val="20"/>
                <w:lang w:val="es-ES"/>
              </w:rPr>
              <w:t>INDRHI-2024-00612</w:t>
            </w:r>
          </w:p>
        </w:tc>
        <w:tc>
          <w:tcPr>
            <w:tcW w:w="3676" w:type="dxa"/>
            <w:shd w:val="clear" w:color="auto" w:fill="auto"/>
          </w:tcPr>
          <w:p w14:paraId="66388AA5" w14:textId="77777777" w:rsidR="00D84E9B" w:rsidRPr="00102EDA" w:rsidRDefault="003E00CA" w:rsidP="00D84E9B">
            <w:pPr>
              <w:jc w:val="both"/>
              <w:rPr>
                <w:b/>
                <w:color w:val="4C4747"/>
                <w:sz w:val="20"/>
                <w:szCs w:val="20"/>
                <w:lang w:val="es-DO"/>
              </w:rPr>
            </w:pPr>
            <w:r w:rsidRPr="00102EDA">
              <w:rPr>
                <w:color w:val="4C4747"/>
                <w:sz w:val="20"/>
                <w:szCs w:val="20"/>
                <w:lang w:val="es-ES"/>
              </w:rPr>
              <w:t>Vaguada</w:t>
            </w:r>
            <w:r w:rsidR="00D84E9B" w:rsidRPr="00102EDA">
              <w:rPr>
                <w:color w:val="4C4747"/>
                <w:sz w:val="20"/>
                <w:szCs w:val="20"/>
                <w:lang w:val="es-ES"/>
              </w:rPr>
              <w:t xml:space="preserve"> que ha impactado el territorio nacional durante los meses de mayo y junio del 2024, en virtud del decreto no.311-24. </w:t>
            </w:r>
            <w:r w:rsidRPr="00102EDA">
              <w:rPr>
                <w:color w:val="4C4747"/>
                <w:sz w:val="20"/>
                <w:szCs w:val="20"/>
                <w:lang w:val="es-ES"/>
              </w:rPr>
              <w:t>Lote</w:t>
            </w:r>
            <w:r w:rsidR="00D84E9B" w:rsidRPr="00102EDA">
              <w:rPr>
                <w:color w:val="4C4747"/>
                <w:sz w:val="20"/>
                <w:szCs w:val="20"/>
                <w:lang w:val="es-ES"/>
              </w:rPr>
              <w:t xml:space="preserve"> 9, 1) construcción alcantarilla tipo cajón drenaje pastor. 2) </w:t>
            </w:r>
            <w:r w:rsidRPr="00102EDA">
              <w:rPr>
                <w:color w:val="4C4747"/>
                <w:sz w:val="20"/>
                <w:szCs w:val="20"/>
                <w:lang w:val="es-ES"/>
              </w:rPr>
              <w:t>construcción</w:t>
            </w:r>
            <w:r w:rsidR="00D84E9B" w:rsidRPr="00102EDA">
              <w:rPr>
                <w:color w:val="4C4747"/>
                <w:sz w:val="20"/>
                <w:szCs w:val="20"/>
                <w:lang w:val="es-ES"/>
              </w:rPr>
              <w:t xml:space="preserve"> alcantarilla tipo </w:t>
            </w:r>
            <w:r w:rsidRPr="00102EDA">
              <w:rPr>
                <w:color w:val="4C4747"/>
                <w:sz w:val="20"/>
                <w:szCs w:val="20"/>
                <w:lang w:val="es-ES"/>
              </w:rPr>
              <w:t>cajón</w:t>
            </w:r>
            <w:r w:rsidR="00D84E9B" w:rsidRPr="00102EDA">
              <w:rPr>
                <w:color w:val="4C4747"/>
                <w:sz w:val="20"/>
                <w:szCs w:val="20"/>
                <w:lang w:val="es-ES"/>
              </w:rPr>
              <w:t xml:space="preserve"> drenaje </w:t>
            </w:r>
            <w:r w:rsidRPr="00102EDA">
              <w:rPr>
                <w:color w:val="4C4747"/>
                <w:sz w:val="20"/>
                <w:szCs w:val="20"/>
                <w:lang w:val="es-ES"/>
              </w:rPr>
              <w:t>bollito</w:t>
            </w:r>
            <w:r w:rsidR="00D84E9B" w:rsidRPr="00102EDA">
              <w:rPr>
                <w:color w:val="4C4747"/>
                <w:sz w:val="20"/>
                <w:szCs w:val="20"/>
                <w:lang w:val="es-ES"/>
              </w:rPr>
              <w:t xml:space="preserve">. 3) </w:t>
            </w:r>
            <w:r w:rsidRPr="00102EDA">
              <w:rPr>
                <w:color w:val="4C4747"/>
                <w:sz w:val="20"/>
                <w:szCs w:val="20"/>
                <w:lang w:val="es-ES"/>
              </w:rPr>
              <w:t>construcción</w:t>
            </w:r>
            <w:r w:rsidR="00D84E9B" w:rsidRPr="00102EDA">
              <w:rPr>
                <w:color w:val="4C4747"/>
                <w:sz w:val="20"/>
                <w:szCs w:val="20"/>
                <w:lang w:val="es-ES"/>
              </w:rPr>
              <w:t xml:space="preserve"> de puente </w:t>
            </w:r>
            <w:r w:rsidRPr="00102EDA">
              <w:rPr>
                <w:color w:val="4C4747"/>
                <w:sz w:val="20"/>
                <w:szCs w:val="20"/>
                <w:lang w:val="es-ES"/>
              </w:rPr>
              <w:t>cajón</w:t>
            </w:r>
            <w:r w:rsidR="00D84E9B" w:rsidRPr="00102EDA">
              <w:rPr>
                <w:color w:val="4C4747"/>
                <w:sz w:val="20"/>
                <w:szCs w:val="20"/>
                <w:lang w:val="es-ES"/>
              </w:rPr>
              <w:t xml:space="preserve"> para conducir agua </w:t>
            </w:r>
            <w:r w:rsidRPr="00102EDA">
              <w:rPr>
                <w:color w:val="4C4747"/>
                <w:sz w:val="20"/>
                <w:szCs w:val="20"/>
                <w:lang w:val="es-ES"/>
              </w:rPr>
              <w:t>próxima</w:t>
            </w:r>
            <w:r w:rsidR="00D84E9B" w:rsidRPr="00102EDA">
              <w:rPr>
                <w:color w:val="4C4747"/>
                <w:sz w:val="20"/>
                <w:szCs w:val="20"/>
                <w:lang w:val="es-ES"/>
              </w:rPr>
              <w:t xml:space="preserve"> a la escuela de </w:t>
            </w:r>
            <w:r w:rsidRPr="00102EDA">
              <w:rPr>
                <w:color w:val="4C4747"/>
                <w:sz w:val="20"/>
                <w:szCs w:val="20"/>
                <w:lang w:val="es-ES"/>
              </w:rPr>
              <w:t>Pontón carretera San Francisco-P</w:t>
            </w:r>
            <w:r w:rsidR="00D84E9B" w:rsidRPr="00102EDA">
              <w:rPr>
                <w:color w:val="4C4747"/>
                <w:sz w:val="20"/>
                <w:szCs w:val="20"/>
                <w:lang w:val="es-ES"/>
              </w:rPr>
              <w:t xml:space="preserve">imentel., y 4) </w:t>
            </w:r>
            <w:r w:rsidRPr="00102EDA">
              <w:rPr>
                <w:color w:val="4C4747"/>
                <w:sz w:val="20"/>
                <w:szCs w:val="20"/>
                <w:lang w:val="es-ES"/>
              </w:rPr>
              <w:t>rehabilitación</w:t>
            </w:r>
            <w:r w:rsidR="00D84E9B" w:rsidRPr="00102EDA">
              <w:rPr>
                <w:color w:val="4C4747"/>
                <w:sz w:val="20"/>
                <w:szCs w:val="20"/>
                <w:lang w:val="es-ES"/>
              </w:rPr>
              <w:t xml:space="preserve"> de ca</w:t>
            </w:r>
            <w:r w:rsidRPr="00102EDA">
              <w:rPr>
                <w:color w:val="4C4747"/>
                <w:sz w:val="20"/>
                <w:szCs w:val="20"/>
                <w:lang w:val="es-ES"/>
              </w:rPr>
              <w:t>minos y bermas en la provincia D</w:t>
            </w:r>
            <w:r w:rsidR="00D84E9B" w:rsidRPr="00102EDA">
              <w:rPr>
                <w:color w:val="4C4747"/>
                <w:sz w:val="20"/>
                <w:szCs w:val="20"/>
                <w:lang w:val="es-ES"/>
              </w:rPr>
              <w:t>uarte.</w:t>
            </w:r>
          </w:p>
        </w:tc>
        <w:tc>
          <w:tcPr>
            <w:tcW w:w="1134" w:type="dxa"/>
            <w:shd w:val="clear" w:color="auto" w:fill="auto"/>
          </w:tcPr>
          <w:p w14:paraId="222BD81A" w14:textId="77777777" w:rsidR="00D84E9B" w:rsidRPr="00102EDA" w:rsidRDefault="00D84E9B" w:rsidP="00D84E9B">
            <w:pPr>
              <w:jc w:val="both"/>
              <w:rPr>
                <w:bCs/>
                <w:color w:val="4C4747"/>
                <w:sz w:val="20"/>
                <w:szCs w:val="20"/>
                <w:lang w:val="es-DO"/>
              </w:rPr>
            </w:pPr>
            <w:r w:rsidRPr="00102EDA">
              <w:rPr>
                <w:color w:val="4C4747"/>
                <w:sz w:val="20"/>
                <w:szCs w:val="20"/>
                <w:lang w:val="es-DO"/>
              </w:rPr>
              <w:t xml:space="preserve">EMPRESA WONG INGENIERIA CIVIL </w:t>
            </w:r>
          </w:p>
        </w:tc>
        <w:tc>
          <w:tcPr>
            <w:tcW w:w="1540" w:type="dxa"/>
            <w:shd w:val="clear" w:color="auto" w:fill="auto"/>
          </w:tcPr>
          <w:p w14:paraId="070E101A" w14:textId="77777777" w:rsidR="00D84E9B" w:rsidRPr="00102EDA" w:rsidRDefault="00D84E9B" w:rsidP="00D84E9B">
            <w:pPr>
              <w:jc w:val="both"/>
              <w:rPr>
                <w:bCs/>
                <w:color w:val="4C4747"/>
                <w:sz w:val="20"/>
                <w:szCs w:val="20"/>
                <w:lang w:val="es-DO"/>
              </w:rPr>
            </w:pPr>
            <w:r w:rsidRPr="00102EDA">
              <w:rPr>
                <w:bCs/>
                <w:color w:val="4C4747"/>
                <w:sz w:val="20"/>
                <w:szCs w:val="20"/>
                <w:lang w:val="es-DO"/>
              </w:rPr>
              <w:t>RD$ 33,023,911.69</w:t>
            </w:r>
          </w:p>
        </w:tc>
      </w:tr>
      <w:tr w:rsidR="00102EDA" w:rsidRPr="00102EDA" w14:paraId="330443F0" w14:textId="77777777" w:rsidTr="00342235">
        <w:trPr>
          <w:trHeight w:val="282"/>
        </w:trPr>
        <w:tc>
          <w:tcPr>
            <w:tcW w:w="704" w:type="dxa"/>
            <w:shd w:val="clear" w:color="auto" w:fill="auto"/>
          </w:tcPr>
          <w:p w14:paraId="416B8560" w14:textId="77777777" w:rsidR="00D84E9B" w:rsidRPr="00102EDA" w:rsidRDefault="00D84E9B" w:rsidP="00D84E9B">
            <w:pPr>
              <w:contextualSpacing/>
              <w:jc w:val="both"/>
              <w:rPr>
                <w:color w:val="4C4747"/>
                <w:sz w:val="20"/>
                <w:szCs w:val="20"/>
                <w:lang w:val="es-ES"/>
              </w:rPr>
            </w:pPr>
            <w:r w:rsidRPr="00102EDA">
              <w:rPr>
                <w:color w:val="4C4747"/>
                <w:sz w:val="20"/>
                <w:szCs w:val="20"/>
                <w:lang w:val="es-ES"/>
              </w:rPr>
              <w:lastRenderedPageBreak/>
              <w:t>15/8/2024</w:t>
            </w:r>
          </w:p>
        </w:tc>
        <w:tc>
          <w:tcPr>
            <w:tcW w:w="992" w:type="dxa"/>
            <w:shd w:val="clear" w:color="auto" w:fill="auto"/>
          </w:tcPr>
          <w:p w14:paraId="54E87DFA" w14:textId="77777777" w:rsidR="00D84E9B" w:rsidRPr="00102EDA" w:rsidRDefault="00D84E9B" w:rsidP="00D84E9B">
            <w:pPr>
              <w:contextualSpacing/>
              <w:jc w:val="both"/>
              <w:rPr>
                <w:color w:val="4C4747"/>
                <w:sz w:val="20"/>
                <w:szCs w:val="20"/>
                <w:lang w:val="es-ES"/>
              </w:rPr>
            </w:pPr>
            <w:r w:rsidRPr="00102EDA">
              <w:rPr>
                <w:color w:val="4C4747"/>
                <w:sz w:val="20"/>
                <w:szCs w:val="20"/>
                <w:lang w:val="es-ES"/>
              </w:rPr>
              <w:t>INDRHI-2024-00611</w:t>
            </w:r>
          </w:p>
          <w:p w14:paraId="7635D24F" w14:textId="77777777" w:rsidR="00D84E9B" w:rsidRPr="00102EDA" w:rsidRDefault="00D84E9B" w:rsidP="00D84E9B">
            <w:pPr>
              <w:contextualSpacing/>
              <w:jc w:val="both"/>
              <w:rPr>
                <w:color w:val="4C4747"/>
                <w:sz w:val="20"/>
                <w:szCs w:val="20"/>
                <w:lang w:val="es-ES"/>
              </w:rPr>
            </w:pPr>
          </w:p>
          <w:p w14:paraId="09D20F86" w14:textId="77777777" w:rsidR="00D84E9B" w:rsidRPr="00102EDA" w:rsidRDefault="00D84E9B" w:rsidP="00D84E9B">
            <w:pPr>
              <w:contextualSpacing/>
              <w:jc w:val="both"/>
              <w:rPr>
                <w:color w:val="4C4747"/>
                <w:sz w:val="20"/>
                <w:szCs w:val="20"/>
                <w:lang w:val="es-ES"/>
              </w:rPr>
            </w:pPr>
          </w:p>
          <w:p w14:paraId="5AAA2DAB" w14:textId="77777777" w:rsidR="00D84E9B" w:rsidRPr="00102EDA" w:rsidRDefault="00D84E9B" w:rsidP="00D84E9B">
            <w:pPr>
              <w:jc w:val="both"/>
              <w:rPr>
                <w:b/>
                <w:color w:val="4C4747"/>
                <w:sz w:val="20"/>
                <w:szCs w:val="20"/>
                <w:lang w:val="es-DO"/>
              </w:rPr>
            </w:pPr>
          </w:p>
        </w:tc>
        <w:tc>
          <w:tcPr>
            <w:tcW w:w="3676" w:type="dxa"/>
            <w:shd w:val="clear" w:color="auto" w:fill="auto"/>
          </w:tcPr>
          <w:p w14:paraId="4DA6D67B" w14:textId="5F9F956D" w:rsidR="00D84E9B" w:rsidRPr="00102EDA" w:rsidRDefault="003E00CA" w:rsidP="00D84E9B">
            <w:pPr>
              <w:jc w:val="both"/>
              <w:rPr>
                <w:b/>
                <w:color w:val="4C4747"/>
                <w:sz w:val="20"/>
                <w:szCs w:val="20"/>
                <w:lang w:val="es-DO"/>
              </w:rPr>
            </w:pPr>
            <w:r w:rsidRPr="00102EDA">
              <w:rPr>
                <w:color w:val="4C4747"/>
                <w:sz w:val="20"/>
                <w:szCs w:val="20"/>
                <w:lang w:val="es-ES"/>
              </w:rPr>
              <w:t>Vaguada</w:t>
            </w:r>
            <w:r w:rsidR="00D84E9B" w:rsidRPr="00102EDA">
              <w:rPr>
                <w:color w:val="4C4747"/>
                <w:sz w:val="20"/>
                <w:szCs w:val="20"/>
                <w:lang w:val="es-ES"/>
              </w:rPr>
              <w:t xml:space="preserve"> que ha impactado el territorio nacional durante los meses de mayo y junio del 2024, en virtud del decreto no.311-24. </w:t>
            </w:r>
            <w:r w:rsidRPr="00102EDA">
              <w:rPr>
                <w:color w:val="4C4747"/>
                <w:sz w:val="20"/>
                <w:szCs w:val="20"/>
                <w:lang w:val="es-ES"/>
              </w:rPr>
              <w:t>Lote</w:t>
            </w:r>
            <w:r w:rsidR="00D84E9B" w:rsidRPr="00102EDA">
              <w:rPr>
                <w:color w:val="4C4747"/>
                <w:sz w:val="20"/>
                <w:szCs w:val="20"/>
                <w:lang w:val="es-ES"/>
              </w:rPr>
              <w:t xml:space="preserve"> 8. 1) </w:t>
            </w:r>
            <w:r w:rsidRPr="00102EDA">
              <w:rPr>
                <w:color w:val="4C4747"/>
                <w:sz w:val="20"/>
                <w:szCs w:val="20"/>
                <w:lang w:val="es-ES"/>
              </w:rPr>
              <w:t>construcción</w:t>
            </w:r>
            <w:r w:rsidR="00D84E9B" w:rsidRPr="00102EDA">
              <w:rPr>
                <w:color w:val="4C4747"/>
                <w:sz w:val="20"/>
                <w:szCs w:val="20"/>
                <w:lang w:val="es-ES"/>
              </w:rPr>
              <w:t xml:space="preserve"> de </w:t>
            </w:r>
            <w:r w:rsidR="00EF7A20" w:rsidRPr="00102EDA">
              <w:rPr>
                <w:color w:val="4C4747"/>
                <w:sz w:val="20"/>
                <w:szCs w:val="20"/>
                <w:lang w:val="es-ES"/>
              </w:rPr>
              <w:t>varias transiciones</w:t>
            </w:r>
            <w:r w:rsidR="00D84E9B" w:rsidRPr="00102EDA">
              <w:rPr>
                <w:color w:val="4C4747"/>
                <w:sz w:val="20"/>
                <w:szCs w:val="20"/>
                <w:lang w:val="es-ES"/>
              </w:rPr>
              <w:t xml:space="preserve"> de entrada y salida e</w:t>
            </w:r>
            <w:r w:rsidRPr="00102EDA">
              <w:rPr>
                <w:color w:val="4C4747"/>
                <w:sz w:val="20"/>
                <w:szCs w:val="20"/>
                <w:lang w:val="es-ES"/>
              </w:rPr>
              <w:t xml:space="preserve">n varios </w:t>
            </w:r>
            <w:proofErr w:type="spellStart"/>
            <w:r w:rsidRPr="00102EDA">
              <w:rPr>
                <w:color w:val="4C4747"/>
                <w:sz w:val="20"/>
                <w:szCs w:val="20"/>
                <w:lang w:val="es-ES"/>
              </w:rPr>
              <w:t>flumen</w:t>
            </w:r>
            <w:proofErr w:type="spellEnd"/>
            <w:r w:rsidRPr="00102EDA">
              <w:rPr>
                <w:color w:val="4C4747"/>
                <w:sz w:val="20"/>
                <w:szCs w:val="20"/>
                <w:lang w:val="es-ES"/>
              </w:rPr>
              <w:t xml:space="preserve"> de canal Ms. </w:t>
            </w:r>
            <w:proofErr w:type="spellStart"/>
            <w:r w:rsidRPr="00102EDA">
              <w:rPr>
                <w:color w:val="4C4747"/>
                <w:sz w:val="20"/>
                <w:szCs w:val="20"/>
                <w:lang w:val="es-ES"/>
              </w:rPr>
              <w:t>Bogaert</w:t>
            </w:r>
            <w:proofErr w:type="spellEnd"/>
            <w:r w:rsidR="00BD5B7A" w:rsidRPr="00102EDA">
              <w:rPr>
                <w:color w:val="4C4747"/>
                <w:sz w:val="20"/>
                <w:szCs w:val="20"/>
                <w:lang w:val="es-ES"/>
              </w:rPr>
              <w:t xml:space="preserve">, en los sectores </w:t>
            </w:r>
            <w:r w:rsidR="00EF7A20" w:rsidRPr="00102EDA">
              <w:rPr>
                <w:color w:val="4C4747"/>
                <w:sz w:val="20"/>
                <w:szCs w:val="20"/>
                <w:lang w:val="es-ES"/>
              </w:rPr>
              <w:t>Batey</w:t>
            </w:r>
            <w:r w:rsidR="00BD5B7A" w:rsidRPr="00102EDA">
              <w:rPr>
                <w:color w:val="4C4747"/>
                <w:sz w:val="20"/>
                <w:szCs w:val="20"/>
                <w:lang w:val="es-ES"/>
              </w:rPr>
              <w:t xml:space="preserve"> 1, Los C</w:t>
            </w:r>
            <w:r w:rsidRPr="00102EDA">
              <w:rPr>
                <w:color w:val="4C4747"/>
                <w:sz w:val="20"/>
                <w:szCs w:val="20"/>
                <w:lang w:val="es-ES"/>
              </w:rPr>
              <w:t>erritos, P</w:t>
            </w:r>
            <w:r w:rsidR="00D84E9B" w:rsidRPr="00102EDA">
              <w:rPr>
                <w:color w:val="4C4747"/>
                <w:sz w:val="20"/>
                <w:szCs w:val="20"/>
                <w:lang w:val="es-ES"/>
              </w:rPr>
              <w:t xml:space="preserve">latanal, </w:t>
            </w:r>
            <w:proofErr w:type="spellStart"/>
            <w:r w:rsidRPr="00102EDA">
              <w:rPr>
                <w:color w:val="4C4747"/>
                <w:sz w:val="20"/>
                <w:szCs w:val="20"/>
                <w:lang w:val="es-ES"/>
              </w:rPr>
              <w:t>Guatapanal</w:t>
            </w:r>
            <w:proofErr w:type="spellEnd"/>
            <w:r w:rsidRPr="00102EDA">
              <w:rPr>
                <w:color w:val="4C4747"/>
                <w:sz w:val="20"/>
                <w:szCs w:val="20"/>
                <w:lang w:val="es-ES"/>
              </w:rPr>
              <w:t xml:space="preserve">, </w:t>
            </w:r>
            <w:proofErr w:type="spellStart"/>
            <w:r w:rsidRPr="00102EDA">
              <w:rPr>
                <w:color w:val="4C4747"/>
                <w:sz w:val="20"/>
                <w:szCs w:val="20"/>
                <w:lang w:val="es-ES"/>
              </w:rPr>
              <w:t>B</w:t>
            </w:r>
            <w:r w:rsidR="00D84E9B" w:rsidRPr="00102EDA">
              <w:rPr>
                <w:color w:val="4C4747"/>
                <w:sz w:val="20"/>
                <w:szCs w:val="20"/>
                <w:lang w:val="es-ES"/>
              </w:rPr>
              <w:t>oruco</w:t>
            </w:r>
            <w:proofErr w:type="spellEnd"/>
            <w:r w:rsidR="00D84E9B" w:rsidRPr="00102EDA">
              <w:rPr>
                <w:color w:val="4C4747"/>
                <w:sz w:val="20"/>
                <w:szCs w:val="20"/>
                <w:lang w:val="es-ES"/>
              </w:rPr>
              <w:t xml:space="preserve">. 2) </w:t>
            </w:r>
            <w:r w:rsidRPr="00102EDA">
              <w:rPr>
                <w:color w:val="4C4747"/>
                <w:sz w:val="20"/>
                <w:szCs w:val="20"/>
                <w:lang w:val="es-ES"/>
              </w:rPr>
              <w:t>construcción</w:t>
            </w:r>
            <w:r w:rsidR="00D84E9B" w:rsidRPr="00102EDA">
              <w:rPr>
                <w:color w:val="4C4747"/>
                <w:sz w:val="20"/>
                <w:szCs w:val="20"/>
                <w:lang w:val="es-ES"/>
              </w:rPr>
              <w:t xml:space="preserve"> de relleno con material de mina, </w:t>
            </w:r>
            <w:proofErr w:type="spellStart"/>
            <w:r w:rsidR="00D84E9B" w:rsidRPr="00102EDA">
              <w:rPr>
                <w:color w:val="4C4747"/>
                <w:sz w:val="20"/>
                <w:szCs w:val="20"/>
                <w:lang w:val="es-ES"/>
              </w:rPr>
              <w:t>gransote</w:t>
            </w:r>
            <w:proofErr w:type="spellEnd"/>
            <w:r w:rsidR="00D84E9B" w:rsidRPr="00102EDA">
              <w:rPr>
                <w:color w:val="4C4747"/>
                <w:sz w:val="20"/>
                <w:szCs w:val="20"/>
                <w:lang w:val="es-ES"/>
              </w:rPr>
              <w:t xml:space="preserve"> y piedra en </w:t>
            </w:r>
            <w:r w:rsidRPr="00102EDA">
              <w:rPr>
                <w:color w:val="4C4747"/>
                <w:sz w:val="20"/>
                <w:szCs w:val="20"/>
                <w:lang w:val="es-ES"/>
              </w:rPr>
              <w:t xml:space="preserve">erosión del Arroyo </w:t>
            </w:r>
            <w:proofErr w:type="spellStart"/>
            <w:r w:rsidRPr="00102EDA">
              <w:rPr>
                <w:color w:val="4C4747"/>
                <w:sz w:val="20"/>
                <w:szCs w:val="20"/>
                <w:lang w:val="es-ES"/>
              </w:rPr>
              <w:t>D</w:t>
            </w:r>
            <w:r w:rsidR="00D84E9B" w:rsidRPr="00102EDA">
              <w:rPr>
                <w:color w:val="4C4747"/>
                <w:sz w:val="20"/>
                <w:szCs w:val="20"/>
                <w:lang w:val="es-ES"/>
              </w:rPr>
              <w:t>icayagua</w:t>
            </w:r>
            <w:proofErr w:type="spellEnd"/>
            <w:r w:rsidR="00D84E9B" w:rsidRPr="00102EDA">
              <w:rPr>
                <w:color w:val="4C4747"/>
                <w:sz w:val="20"/>
                <w:szCs w:val="20"/>
                <w:lang w:val="es-ES"/>
              </w:rPr>
              <w:t xml:space="preserve"> cercano al </w:t>
            </w:r>
            <w:proofErr w:type="spellStart"/>
            <w:r w:rsidR="00D84E9B" w:rsidRPr="00102EDA">
              <w:rPr>
                <w:color w:val="4C4747"/>
                <w:sz w:val="20"/>
                <w:szCs w:val="20"/>
                <w:lang w:val="es-ES"/>
              </w:rPr>
              <w:t>flumen</w:t>
            </w:r>
            <w:proofErr w:type="spellEnd"/>
            <w:r w:rsidR="00D84E9B" w:rsidRPr="00102EDA">
              <w:rPr>
                <w:color w:val="4C4747"/>
                <w:sz w:val="20"/>
                <w:szCs w:val="20"/>
                <w:lang w:val="es-ES"/>
              </w:rPr>
              <w:t xml:space="preserve"> e-6+500, y </w:t>
            </w:r>
            <w:r w:rsidRPr="00102EDA">
              <w:rPr>
                <w:color w:val="4C4747"/>
                <w:sz w:val="20"/>
                <w:szCs w:val="20"/>
                <w:lang w:val="es-ES"/>
              </w:rPr>
              <w:t>construcción</w:t>
            </w:r>
            <w:r w:rsidR="00D84E9B" w:rsidRPr="00102EDA">
              <w:rPr>
                <w:color w:val="4C4747"/>
                <w:sz w:val="20"/>
                <w:szCs w:val="20"/>
                <w:lang w:val="es-ES"/>
              </w:rPr>
              <w:t xml:space="preserve"> de muros de gaviones armados para </w:t>
            </w:r>
            <w:r w:rsidRPr="00102EDA">
              <w:rPr>
                <w:color w:val="4C4747"/>
                <w:sz w:val="20"/>
                <w:szCs w:val="20"/>
                <w:lang w:val="es-ES"/>
              </w:rPr>
              <w:t>protección</w:t>
            </w:r>
            <w:r w:rsidR="00D84E9B" w:rsidRPr="00102EDA">
              <w:rPr>
                <w:color w:val="4C4747"/>
                <w:sz w:val="20"/>
                <w:szCs w:val="20"/>
                <w:lang w:val="es-ES"/>
              </w:rPr>
              <w:t xml:space="preserve"> de </w:t>
            </w:r>
            <w:r w:rsidRPr="00102EDA">
              <w:rPr>
                <w:color w:val="4C4747"/>
                <w:sz w:val="20"/>
                <w:szCs w:val="20"/>
                <w:lang w:val="es-ES"/>
              </w:rPr>
              <w:t xml:space="preserve">columnas del </w:t>
            </w:r>
            <w:proofErr w:type="spellStart"/>
            <w:r w:rsidRPr="00102EDA">
              <w:rPr>
                <w:color w:val="4C4747"/>
                <w:sz w:val="20"/>
                <w:szCs w:val="20"/>
                <w:lang w:val="es-ES"/>
              </w:rPr>
              <w:t>flumen</w:t>
            </w:r>
            <w:proofErr w:type="spellEnd"/>
            <w:r w:rsidRPr="00102EDA">
              <w:rPr>
                <w:color w:val="4C4747"/>
                <w:sz w:val="20"/>
                <w:szCs w:val="20"/>
                <w:lang w:val="es-ES"/>
              </w:rPr>
              <w:t xml:space="preserve">, canal </w:t>
            </w:r>
            <w:r w:rsidR="00EF7A20" w:rsidRPr="00102EDA">
              <w:rPr>
                <w:color w:val="4C4747"/>
                <w:sz w:val="20"/>
                <w:szCs w:val="20"/>
                <w:lang w:val="es-ES"/>
              </w:rPr>
              <w:t>Ms</w:t>
            </w:r>
            <w:r w:rsidRPr="00102EDA">
              <w:rPr>
                <w:color w:val="4C4747"/>
                <w:sz w:val="20"/>
                <w:szCs w:val="20"/>
                <w:lang w:val="es-ES"/>
              </w:rPr>
              <w:t xml:space="preserve">. </w:t>
            </w:r>
            <w:proofErr w:type="spellStart"/>
            <w:r w:rsidRPr="00102EDA">
              <w:rPr>
                <w:color w:val="4C4747"/>
                <w:sz w:val="20"/>
                <w:szCs w:val="20"/>
                <w:lang w:val="es-ES"/>
              </w:rPr>
              <w:t>B</w:t>
            </w:r>
            <w:r w:rsidR="00D84E9B" w:rsidRPr="00102EDA">
              <w:rPr>
                <w:color w:val="4C4747"/>
                <w:sz w:val="20"/>
                <w:szCs w:val="20"/>
                <w:lang w:val="es-ES"/>
              </w:rPr>
              <w:t>ogaert</w:t>
            </w:r>
            <w:proofErr w:type="spellEnd"/>
            <w:r w:rsidR="00D84E9B" w:rsidRPr="00102EDA">
              <w:rPr>
                <w:color w:val="4C4747"/>
                <w:sz w:val="20"/>
                <w:szCs w:val="20"/>
                <w:lang w:val="es-ES"/>
              </w:rPr>
              <w:t xml:space="preserve">., 3) </w:t>
            </w:r>
            <w:r w:rsidRPr="00102EDA">
              <w:rPr>
                <w:color w:val="4C4747"/>
                <w:sz w:val="20"/>
                <w:szCs w:val="20"/>
                <w:lang w:val="es-ES"/>
              </w:rPr>
              <w:t>construcción</w:t>
            </w:r>
            <w:r w:rsidR="00D84E9B" w:rsidRPr="00102EDA">
              <w:rPr>
                <w:color w:val="4C4747"/>
                <w:sz w:val="20"/>
                <w:szCs w:val="20"/>
                <w:lang w:val="es-ES"/>
              </w:rPr>
              <w:t xml:space="preserve"> de relleno con material de relleno de mina, </w:t>
            </w:r>
            <w:proofErr w:type="spellStart"/>
            <w:r w:rsidR="00D84E9B" w:rsidRPr="00102EDA">
              <w:rPr>
                <w:color w:val="4C4747"/>
                <w:sz w:val="20"/>
                <w:szCs w:val="20"/>
                <w:lang w:val="es-ES"/>
              </w:rPr>
              <w:t>gransote</w:t>
            </w:r>
            <w:proofErr w:type="spellEnd"/>
            <w:r w:rsidR="00D84E9B" w:rsidRPr="00102EDA">
              <w:rPr>
                <w:color w:val="4C4747"/>
                <w:sz w:val="20"/>
                <w:szCs w:val="20"/>
                <w:lang w:val="es-ES"/>
              </w:rPr>
              <w:t xml:space="preserve"> y piedra en cañada de bajo dl </w:t>
            </w:r>
            <w:proofErr w:type="spellStart"/>
            <w:r w:rsidR="00D84E9B" w:rsidRPr="00102EDA">
              <w:rPr>
                <w:color w:val="4C4747"/>
                <w:sz w:val="20"/>
                <w:szCs w:val="20"/>
                <w:lang w:val="es-ES"/>
              </w:rPr>
              <w:t>flumen</w:t>
            </w:r>
            <w:proofErr w:type="spellEnd"/>
            <w:r w:rsidR="00D84E9B" w:rsidRPr="00102EDA">
              <w:rPr>
                <w:color w:val="4C4747"/>
                <w:sz w:val="20"/>
                <w:szCs w:val="20"/>
                <w:lang w:val="es-ES"/>
              </w:rPr>
              <w:t xml:space="preserve"> e-12+800, y </w:t>
            </w:r>
            <w:r w:rsidRPr="00102EDA">
              <w:rPr>
                <w:color w:val="4C4747"/>
                <w:sz w:val="20"/>
                <w:szCs w:val="20"/>
                <w:lang w:val="es-ES"/>
              </w:rPr>
              <w:t>construcción</w:t>
            </w:r>
            <w:r w:rsidR="00D84E9B" w:rsidRPr="00102EDA">
              <w:rPr>
                <w:color w:val="4C4747"/>
                <w:sz w:val="20"/>
                <w:szCs w:val="20"/>
                <w:lang w:val="es-ES"/>
              </w:rPr>
              <w:t xml:space="preserve"> de muros de gaviones y </w:t>
            </w:r>
            <w:r w:rsidRPr="00102EDA">
              <w:rPr>
                <w:color w:val="4C4747"/>
                <w:sz w:val="20"/>
                <w:szCs w:val="20"/>
                <w:lang w:val="es-ES"/>
              </w:rPr>
              <w:t>badén</w:t>
            </w:r>
            <w:r w:rsidR="00D84E9B" w:rsidRPr="00102EDA">
              <w:rPr>
                <w:color w:val="4C4747"/>
                <w:sz w:val="20"/>
                <w:szCs w:val="20"/>
                <w:lang w:val="es-ES"/>
              </w:rPr>
              <w:t xml:space="preserve"> de </w:t>
            </w:r>
            <w:r w:rsidRPr="00102EDA">
              <w:rPr>
                <w:color w:val="4C4747"/>
                <w:sz w:val="20"/>
                <w:szCs w:val="20"/>
                <w:lang w:val="es-ES"/>
              </w:rPr>
              <w:t>hormigón</w:t>
            </w:r>
            <w:r w:rsidR="00D84E9B" w:rsidRPr="00102EDA">
              <w:rPr>
                <w:color w:val="4C4747"/>
                <w:sz w:val="20"/>
                <w:szCs w:val="20"/>
                <w:lang w:val="es-ES"/>
              </w:rPr>
              <w:t xml:space="preserve"> armado para </w:t>
            </w:r>
            <w:r w:rsidRPr="00102EDA">
              <w:rPr>
                <w:color w:val="4C4747"/>
                <w:sz w:val="20"/>
                <w:szCs w:val="20"/>
                <w:lang w:val="es-ES"/>
              </w:rPr>
              <w:t xml:space="preserve">protección de columnas Ms. </w:t>
            </w:r>
            <w:proofErr w:type="spellStart"/>
            <w:r w:rsidRPr="00102EDA">
              <w:rPr>
                <w:color w:val="4C4747"/>
                <w:sz w:val="20"/>
                <w:szCs w:val="20"/>
                <w:lang w:val="es-ES"/>
              </w:rPr>
              <w:t>B</w:t>
            </w:r>
            <w:r w:rsidR="00D84E9B" w:rsidRPr="00102EDA">
              <w:rPr>
                <w:color w:val="4C4747"/>
                <w:sz w:val="20"/>
                <w:szCs w:val="20"/>
                <w:lang w:val="es-ES"/>
              </w:rPr>
              <w:t>ogaer</w:t>
            </w:r>
            <w:r w:rsidRPr="00102EDA">
              <w:rPr>
                <w:color w:val="4C4747"/>
                <w:sz w:val="20"/>
                <w:szCs w:val="20"/>
                <w:lang w:val="es-ES"/>
              </w:rPr>
              <w:t>t</w:t>
            </w:r>
            <w:proofErr w:type="spellEnd"/>
            <w:r w:rsidRPr="00102EDA">
              <w:rPr>
                <w:color w:val="4C4747"/>
                <w:sz w:val="20"/>
                <w:szCs w:val="20"/>
                <w:lang w:val="es-ES"/>
              </w:rPr>
              <w:t xml:space="preserve">. 4) rehabilitación del canal Ms. </w:t>
            </w:r>
            <w:proofErr w:type="spellStart"/>
            <w:r w:rsidRPr="00102EDA">
              <w:rPr>
                <w:color w:val="4C4747"/>
                <w:sz w:val="20"/>
                <w:szCs w:val="20"/>
                <w:lang w:val="es-ES"/>
              </w:rPr>
              <w:t>B</w:t>
            </w:r>
            <w:r w:rsidR="00D84E9B" w:rsidRPr="00102EDA">
              <w:rPr>
                <w:color w:val="4C4747"/>
                <w:sz w:val="20"/>
                <w:szCs w:val="20"/>
                <w:lang w:val="es-ES"/>
              </w:rPr>
              <w:t>ogaert</w:t>
            </w:r>
            <w:proofErr w:type="spellEnd"/>
            <w:r w:rsidR="00D84E9B" w:rsidRPr="00102EDA">
              <w:rPr>
                <w:color w:val="4C4747"/>
                <w:sz w:val="20"/>
                <w:szCs w:val="20"/>
                <w:lang w:val="es-ES"/>
              </w:rPr>
              <w:t xml:space="preserve">, en varios tramos afectados por lluvias y 5- </w:t>
            </w:r>
            <w:r w:rsidRPr="00102EDA">
              <w:rPr>
                <w:color w:val="4C4747"/>
                <w:sz w:val="20"/>
                <w:szCs w:val="20"/>
                <w:lang w:val="es-ES"/>
              </w:rPr>
              <w:t>rehabilitación</w:t>
            </w:r>
            <w:r w:rsidR="00D84E9B" w:rsidRPr="00102EDA">
              <w:rPr>
                <w:color w:val="4C4747"/>
                <w:sz w:val="20"/>
                <w:szCs w:val="20"/>
                <w:lang w:val="es-ES"/>
              </w:rPr>
              <w:t xml:space="preserve"> de caminos </w:t>
            </w:r>
            <w:proofErr w:type="spellStart"/>
            <w:r w:rsidRPr="00102EDA">
              <w:rPr>
                <w:color w:val="4C4747"/>
                <w:sz w:val="20"/>
                <w:szCs w:val="20"/>
                <w:lang w:val="es-ES"/>
              </w:rPr>
              <w:t>interparcelarios</w:t>
            </w:r>
            <w:proofErr w:type="spellEnd"/>
            <w:r w:rsidRPr="00102EDA">
              <w:rPr>
                <w:color w:val="4C4747"/>
                <w:sz w:val="20"/>
                <w:szCs w:val="20"/>
                <w:lang w:val="es-ES"/>
              </w:rPr>
              <w:t xml:space="preserve"> y bermas en la provincia S</w:t>
            </w:r>
            <w:r w:rsidR="00D84E9B" w:rsidRPr="00102EDA">
              <w:rPr>
                <w:color w:val="4C4747"/>
                <w:sz w:val="20"/>
                <w:szCs w:val="20"/>
                <w:lang w:val="es-ES"/>
              </w:rPr>
              <w:t xml:space="preserve">antiago.  </w:t>
            </w:r>
          </w:p>
        </w:tc>
        <w:tc>
          <w:tcPr>
            <w:tcW w:w="1134" w:type="dxa"/>
            <w:shd w:val="clear" w:color="auto" w:fill="auto"/>
          </w:tcPr>
          <w:p w14:paraId="147F12F7" w14:textId="77777777" w:rsidR="00D84E9B" w:rsidRPr="00102EDA" w:rsidRDefault="00D84E9B" w:rsidP="00D84E9B">
            <w:pPr>
              <w:jc w:val="both"/>
              <w:rPr>
                <w:bCs/>
                <w:color w:val="4C4747"/>
                <w:sz w:val="20"/>
                <w:szCs w:val="20"/>
                <w:lang w:val="es-DO"/>
              </w:rPr>
            </w:pPr>
            <w:r w:rsidRPr="00102EDA">
              <w:rPr>
                <w:color w:val="4C4747"/>
                <w:sz w:val="20"/>
                <w:szCs w:val="20"/>
                <w:lang w:val="es-DO"/>
              </w:rPr>
              <w:t>EMPRESA PERALTA PICHARDO (COPERPI)</w:t>
            </w:r>
          </w:p>
        </w:tc>
        <w:tc>
          <w:tcPr>
            <w:tcW w:w="1540" w:type="dxa"/>
            <w:shd w:val="clear" w:color="auto" w:fill="auto"/>
          </w:tcPr>
          <w:p w14:paraId="6A073EE2" w14:textId="24AA6BA2" w:rsidR="00D84E9B" w:rsidRPr="00102EDA" w:rsidRDefault="00F077D5" w:rsidP="00D84E9B">
            <w:pPr>
              <w:jc w:val="both"/>
              <w:rPr>
                <w:bCs/>
                <w:color w:val="4C4747"/>
                <w:sz w:val="20"/>
                <w:szCs w:val="20"/>
                <w:lang w:val="es-DO"/>
              </w:rPr>
            </w:pPr>
            <w:r w:rsidRPr="00102EDA">
              <w:rPr>
                <w:bCs/>
                <w:color w:val="4C4747"/>
                <w:sz w:val="20"/>
                <w:szCs w:val="20"/>
                <w:lang w:val="es-DO"/>
              </w:rPr>
              <w:t>RD$ 52,</w:t>
            </w:r>
            <w:r w:rsidR="00D84E9B" w:rsidRPr="00102EDA">
              <w:rPr>
                <w:bCs/>
                <w:color w:val="4C4747"/>
                <w:sz w:val="20"/>
                <w:szCs w:val="20"/>
                <w:lang w:val="es-DO"/>
              </w:rPr>
              <w:t>804,909.05</w:t>
            </w:r>
          </w:p>
        </w:tc>
      </w:tr>
      <w:tr w:rsidR="00102EDA" w:rsidRPr="00102EDA" w14:paraId="4A41F123" w14:textId="77777777" w:rsidTr="00342235">
        <w:trPr>
          <w:trHeight w:val="282"/>
        </w:trPr>
        <w:tc>
          <w:tcPr>
            <w:tcW w:w="704" w:type="dxa"/>
            <w:shd w:val="clear" w:color="auto" w:fill="auto"/>
          </w:tcPr>
          <w:p w14:paraId="45AF0DE0" w14:textId="77777777" w:rsidR="00D84E9B" w:rsidRPr="00102EDA" w:rsidRDefault="00D84E9B" w:rsidP="00D84E9B">
            <w:pPr>
              <w:jc w:val="both"/>
              <w:rPr>
                <w:color w:val="4C4747"/>
                <w:sz w:val="20"/>
                <w:szCs w:val="20"/>
                <w:lang w:val="es-ES"/>
              </w:rPr>
            </w:pPr>
            <w:r w:rsidRPr="00102EDA">
              <w:rPr>
                <w:color w:val="4C4747"/>
                <w:sz w:val="20"/>
                <w:szCs w:val="20"/>
                <w:lang w:val="es-ES"/>
              </w:rPr>
              <w:t>15/8/2024</w:t>
            </w:r>
          </w:p>
        </w:tc>
        <w:tc>
          <w:tcPr>
            <w:tcW w:w="992" w:type="dxa"/>
            <w:shd w:val="clear" w:color="auto" w:fill="auto"/>
          </w:tcPr>
          <w:p w14:paraId="67B43359" w14:textId="77777777" w:rsidR="00D84E9B" w:rsidRPr="00102EDA" w:rsidRDefault="00D84E9B" w:rsidP="00D84E9B">
            <w:pPr>
              <w:jc w:val="both"/>
              <w:rPr>
                <w:b/>
                <w:color w:val="4C4747"/>
                <w:sz w:val="20"/>
                <w:szCs w:val="20"/>
                <w:lang w:val="es-DO"/>
              </w:rPr>
            </w:pPr>
            <w:r w:rsidRPr="00102EDA">
              <w:rPr>
                <w:color w:val="4C4747"/>
                <w:sz w:val="20"/>
                <w:szCs w:val="20"/>
                <w:lang w:val="es-ES"/>
              </w:rPr>
              <w:t>INDRHI-2024-000610</w:t>
            </w:r>
          </w:p>
        </w:tc>
        <w:tc>
          <w:tcPr>
            <w:tcW w:w="3676" w:type="dxa"/>
            <w:shd w:val="clear" w:color="auto" w:fill="auto"/>
          </w:tcPr>
          <w:p w14:paraId="0722C988" w14:textId="62575437" w:rsidR="00D84E9B" w:rsidRPr="00102EDA" w:rsidRDefault="002914CE" w:rsidP="00D84E9B">
            <w:pPr>
              <w:jc w:val="both"/>
              <w:rPr>
                <w:b/>
                <w:color w:val="4C4747"/>
                <w:sz w:val="20"/>
                <w:szCs w:val="20"/>
                <w:lang w:val="es-DO"/>
              </w:rPr>
            </w:pPr>
            <w:r w:rsidRPr="00102EDA">
              <w:rPr>
                <w:color w:val="4C4747"/>
                <w:sz w:val="20"/>
                <w:szCs w:val="20"/>
                <w:lang w:val="es-ES"/>
              </w:rPr>
              <w:t>Proceso</w:t>
            </w:r>
            <w:r w:rsidR="00D84E9B" w:rsidRPr="00102EDA">
              <w:rPr>
                <w:color w:val="4C4747"/>
                <w:sz w:val="20"/>
                <w:szCs w:val="20"/>
                <w:lang w:val="es-ES"/>
              </w:rPr>
              <w:t xml:space="preserve"> de </w:t>
            </w:r>
            <w:r w:rsidRPr="00102EDA">
              <w:rPr>
                <w:color w:val="4C4747"/>
                <w:sz w:val="20"/>
                <w:szCs w:val="20"/>
                <w:lang w:val="es-ES"/>
              </w:rPr>
              <w:t>excepción</w:t>
            </w:r>
            <w:r w:rsidR="00D84E9B" w:rsidRPr="00102EDA">
              <w:rPr>
                <w:color w:val="4C4747"/>
                <w:sz w:val="20"/>
                <w:szCs w:val="20"/>
                <w:lang w:val="es-ES"/>
              </w:rPr>
              <w:t xml:space="preserve"> por emergencia nacional denominado: obras de </w:t>
            </w:r>
            <w:r w:rsidRPr="00102EDA">
              <w:rPr>
                <w:color w:val="4C4747"/>
                <w:sz w:val="20"/>
                <w:szCs w:val="20"/>
                <w:lang w:val="es-ES"/>
              </w:rPr>
              <w:t>construcción</w:t>
            </w:r>
            <w:r w:rsidR="00D84E9B" w:rsidRPr="00102EDA">
              <w:rPr>
                <w:color w:val="4C4747"/>
                <w:sz w:val="20"/>
                <w:szCs w:val="20"/>
                <w:lang w:val="es-ES"/>
              </w:rPr>
              <w:t xml:space="preserve"> y </w:t>
            </w:r>
            <w:r w:rsidRPr="00102EDA">
              <w:rPr>
                <w:color w:val="4C4747"/>
                <w:sz w:val="20"/>
                <w:szCs w:val="20"/>
                <w:lang w:val="es-ES"/>
              </w:rPr>
              <w:t>reconstrucción</w:t>
            </w:r>
            <w:r w:rsidR="00D84E9B" w:rsidRPr="00102EDA">
              <w:rPr>
                <w:color w:val="4C4747"/>
                <w:sz w:val="20"/>
                <w:szCs w:val="20"/>
                <w:lang w:val="es-ES"/>
              </w:rPr>
              <w:t xml:space="preserve"> como cons</w:t>
            </w:r>
            <w:r w:rsidRPr="00102EDA">
              <w:rPr>
                <w:color w:val="4C4747"/>
                <w:sz w:val="20"/>
                <w:szCs w:val="20"/>
                <w:lang w:val="es-ES"/>
              </w:rPr>
              <w:t>ecuencia de los daños causados P</w:t>
            </w:r>
            <w:r w:rsidR="00D84E9B" w:rsidRPr="00102EDA">
              <w:rPr>
                <w:color w:val="4C4747"/>
                <w:sz w:val="20"/>
                <w:szCs w:val="20"/>
                <w:lang w:val="es-ES"/>
              </w:rPr>
              <w:t xml:space="preserve">or la vaguada que ha impactado el territorio nacional durante los meses de mayo y junio del 2024, en virtud del decreto no.311-24. </w:t>
            </w:r>
            <w:r w:rsidRPr="00102EDA">
              <w:rPr>
                <w:color w:val="4C4747"/>
                <w:sz w:val="20"/>
                <w:szCs w:val="20"/>
                <w:lang w:val="es-ES"/>
              </w:rPr>
              <w:t>Lote</w:t>
            </w:r>
            <w:r w:rsidR="00D84E9B" w:rsidRPr="00102EDA">
              <w:rPr>
                <w:color w:val="4C4747"/>
                <w:sz w:val="20"/>
                <w:szCs w:val="20"/>
                <w:lang w:val="es-ES"/>
              </w:rPr>
              <w:t xml:space="preserve"> 7, 1) </w:t>
            </w:r>
            <w:r w:rsidRPr="00102EDA">
              <w:rPr>
                <w:color w:val="4C4747"/>
                <w:sz w:val="20"/>
                <w:szCs w:val="20"/>
                <w:lang w:val="es-ES"/>
              </w:rPr>
              <w:t>construcción</w:t>
            </w:r>
            <w:r w:rsidR="00D84E9B" w:rsidRPr="00102EDA">
              <w:rPr>
                <w:color w:val="4C4747"/>
                <w:sz w:val="20"/>
                <w:szCs w:val="20"/>
                <w:lang w:val="es-ES"/>
              </w:rPr>
              <w:t xml:space="preserve"> de puente parcelario sobre el arroyo</w:t>
            </w:r>
            <w:r w:rsidRPr="00102EDA">
              <w:rPr>
                <w:color w:val="4C4747"/>
                <w:sz w:val="20"/>
                <w:szCs w:val="20"/>
                <w:lang w:val="es-ES"/>
              </w:rPr>
              <w:t xml:space="preserve"> </w:t>
            </w:r>
            <w:proofErr w:type="spellStart"/>
            <w:r w:rsidRPr="00102EDA">
              <w:rPr>
                <w:color w:val="4C4747"/>
                <w:sz w:val="20"/>
                <w:szCs w:val="20"/>
                <w:lang w:val="es-ES"/>
              </w:rPr>
              <w:t>G</w:t>
            </w:r>
            <w:r w:rsidR="00D84E9B" w:rsidRPr="00102EDA">
              <w:rPr>
                <w:color w:val="4C4747"/>
                <w:sz w:val="20"/>
                <w:szCs w:val="20"/>
                <w:lang w:val="es-ES"/>
              </w:rPr>
              <w:t>uacamaje</w:t>
            </w:r>
            <w:proofErr w:type="spellEnd"/>
            <w:r w:rsidR="00D84E9B" w:rsidRPr="00102EDA">
              <w:rPr>
                <w:color w:val="4C4747"/>
                <w:sz w:val="20"/>
                <w:szCs w:val="20"/>
                <w:lang w:val="es-ES"/>
              </w:rPr>
              <w:t>, en el sector la enea. 2) encaj</w:t>
            </w:r>
            <w:r w:rsidR="00BD5B7A" w:rsidRPr="00102EDA">
              <w:rPr>
                <w:color w:val="4C4747"/>
                <w:sz w:val="20"/>
                <w:szCs w:val="20"/>
                <w:lang w:val="es-ES"/>
              </w:rPr>
              <w:t>onado de un tramo del canal la Ceniza, Villa Las M</w:t>
            </w:r>
            <w:r w:rsidR="00D84E9B" w:rsidRPr="00102EDA">
              <w:rPr>
                <w:color w:val="4C4747"/>
                <w:sz w:val="20"/>
                <w:szCs w:val="20"/>
                <w:lang w:val="es-ES"/>
              </w:rPr>
              <w:t xml:space="preserve">atas, </w:t>
            </w:r>
            <w:proofErr w:type="spellStart"/>
            <w:r w:rsidRPr="00102EDA">
              <w:rPr>
                <w:color w:val="4C4747"/>
                <w:sz w:val="20"/>
                <w:szCs w:val="20"/>
                <w:lang w:val="es-ES"/>
              </w:rPr>
              <w:t>Cotui</w:t>
            </w:r>
            <w:proofErr w:type="spellEnd"/>
            <w:r w:rsidR="00BD5B7A" w:rsidRPr="00102EDA">
              <w:rPr>
                <w:color w:val="4C4747"/>
                <w:sz w:val="20"/>
                <w:szCs w:val="20"/>
                <w:lang w:val="es-ES"/>
              </w:rPr>
              <w:t>, sector Paz y A</w:t>
            </w:r>
            <w:r w:rsidR="00D84E9B" w:rsidRPr="00102EDA">
              <w:rPr>
                <w:color w:val="4C4747"/>
                <w:sz w:val="20"/>
                <w:szCs w:val="20"/>
                <w:lang w:val="es-ES"/>
              </w:rPr>
              <w:t xml:space="preserve">mor. 3) </w:t>
            </w:r>
            <w:r w:rsidRPr="00102EDA">
              <w:rPr>
                <w:color w:val="4C4747"/>
                <w:sz w:val="20"/>
                <w:szCs w:val="20"/>
                <w:lang w:val="es-ES"/>
              </w:rPr>
              <w:t>construcción</w:t>
            </w:r>
            <w:r w:rsidR="00D84E9B" w:rsidRPr="00102EDA">
              <w:rPr>
                <w:color w:val="4C4747"/>
                <w:sz w:val="20"/>
                <w:szCs w:val="20"/>
                <w:lang w:val="es-ES"/>
              </w:rPr>
              <w:t xml:space="preserve"> de muros de </w:t>
            </w:r>
            <w:r w:rsidRPr="00102EDA">
              <w:rPr>
                <w:color w:val="4C4747"/>
                <w:sz w:val="20"/>
                <w:szCs w:val="20"/>
                <w:lang w:val="es-ES"/>
              </w:rPr>
              <w:t>hormigón</w:t>
            </w:r>
            <w:r w:rsidR="00D84E9B" w:rsidRPr="00102EDA">
              <w:rPr>
                <w:color w:val="4C4747"/>
                <w:sz w:val="20"/>
                <w:szCs w:val="20"/>
                <w:lang w:val="es-ES"/>
              </w:rPr>
              <w:t xml:space="preserve"> armado y muro de gaviones para </w:t>
            </w:r>
            <w:r w:rsidRPr="00102EDA">
              <w:rPr>
                <w:color w:val="4C4747"/>
                <w:sz w:val="20"/>
                <w:szCs w:val="20"/>
                <w:lang w:val="es-ES"/>
              </w:rPr>
              <w:t>protección</w:t>
            </w:r>
            <w:r w:rsidR="00D84E9B" w:rsidRPr="00102EDA">
              <w:rPr>
                <w:color w:val="4C4747"/>
                <w:sz w:val="20"/>
                <w:szCs w:val="20"/>
                <w:lang w:val="es-ES"/>
              </w:rPr>
              <w:t xml:space="preserve"> </w:t>
            </w:r>
            <w:r w:rsidR="00D84E9B" w:rsidRPr="00102EDA">
              <w:rPr>
                <w:color w:val="4C4747"/>
                <w:sz w:val="20"/>
                <w:szCs w:val="20"/>
                <w:lang w:val="es-ES"/>
              </w:rPr>
              <w:lastRenderedPageBreak/>
              <w:t xml:space="preserve">dl </w:t>
            </w:r>
            <w:r w:rsidRPr="00102EDA">
              <w:rPr>
                <w:color w:val="4C4747"/>
                <w:sz w:val="20"/>
                <w:szCs w:val="20"/>
                <w:lang w:val="es-ES"/>
              </w:rPr>
              <w:t>sifón</w:t>
            </w:r>
            <w:r w:rsidR="00D84E9B" w:rsidRPr="00102EDA">
              <w:rPr>
                <w:color w:val="4C4747"/>
                <w:sz w:val="20"/>
                <w:szCs w:val="20"/>
                <w:lang w:val="es-ES"/>
              </w:rPr>
              <w:t xml:space="preserve"> sobre el rio la </w:t>
            </w:r>
            <w:r w:rsidRPr="00102EDA">
              <w:rPr>
                <w:color w:val="4C4747"/>
                <w:sz w:val="20"/>
                <w:szCs w:val="20"/>
                <w:lang w:val="es-ES"/>
              </w:rPr>
              <w:t>Jaya</w:t>
            </w:r>
            <w:r w:rsidR="00D84E9B" w:rsidRPr="00102EDA">
              <w:rPr>
                <w:color w:val="4C4747"/>
                <w:sz w:val="20"/>
                <w:szCs w:val="20"/>
                <w:lang w:val="es-ES"/>
              </w:rPr>
              <w:t xml:space="preserve">, la enea, </w:t>
            </w:r>
            <w:r w:rsidR="00EF7A20" w:rsidRPr="00102EDA">
              <w:rPr>
                <w:color w:val="4C4747"/>
                <w:sz w:val="20"/>
                <w:szCs w:val="20"/>
                <w:lang w:val="es-ES"/>
              </w:rPr>
              <w:t>Cotuí</w:t>
            </w:r>
            <w:r w:rsidR="00D84E9B" w:rsidRPr="00102EDA">
              <w:rPr>
                <w:color w:val="4C4747"/>
                <w:sz w:val="20"/>
                <w:szCs w:val="20"/>
                <w:lang w:val="es-ES"/>
              </w:rPr>
              <w:t xml:space="preserve">. 4) </w:t>
            </w:r>
            <w:r w:rsidRPr="00102EDA">
              <w:rPr>
                <w:color w:val="4C4747"/>
                <w:sz w:val="20"/>
                <w:szCs w:val="20"/>
                <w:lang w:val="es-ES"/>
              </w:rPr>
              <w:t>rehabilitación</w:t>
            </w:r>
            <w:r w:rsidR="00D84E9B" w:rsidRPr="00102EDA">
              <w:rPr>
                <w:color w:val="4C4747"/>
                <w:sz w:val="20"/>
                <w:szCs w:val="20"/>
                <w:lang w:val="es-ES"/>
              </w:rPr>
              <w:t xml:space="preserve"> alcantarilla en el can</w:t>
            </w:r>
            <w:r w:rsidRPr="00102EDA">
              <w:rPr>
                <w:color w:val="4C4747"/>
                <w:sz w:val="20"/>
                <w:szCs w:val="20"/>
                <w:lang w:val="es-ES"/>
              </w:rPr>
              <w:t>a</w:t>
            </w:r>
            <w:r w:rsidR="00D84E9B" w:rsidRPr="00102EDA">
              <w:rPr>
                <w:color w:val="4C4747"/>
                <w:sz w:val="20"/>
                <w:szCs w:val="20"/>
                <w:lang w:val="es-ES"/>
              </w:rPr>
              <w:t xml:space="preserve">l </w:t>
            </w:r>
            <w:r w:rsidRPr="00102EDA">
              <w:rPr>
                <w:color w:val="4C4747"/>
                <w:sz w:val="20"/>
                <w:szCs w:val="20"/>
                <w:lang w:val="es-ES"/>
              </w:rPr>
              <w:t>Yuna</w:t>
            </w:r>
            <w:r w:rsidR="00A04D92" w:rsidRPr="00102EDA">
              <w:rPr>
                <w:color w:val="4C4747"/>
                <w:sz w:val="20"/>
                <w:szCs w:val="20"/>
                <w:lang w:val="es-ES"/>
              </w:rPr>
              <w:t>, sector Las L</w:t>
            </w:r>
            <w:r w:rsidR="00D84E9B" w:rsidRPr="00102EDA">
              <w:rPr>
                <w:color w:val="4C4747"/>
                <w:sz w:val="20"/>
                <w:szCs w:val="20"/>
                <w:lang w:val="es-ES"/>
              </w:rPr>
              <w:t xml:space="preserve">ajas. 5) </w:t>
            </w:r>
            <w:r w:rsidRPr="00102EDA">
              <w:rPr>
                <w:color w:val="4C4747"/>
                <w:sz w:val="20"/>
                <w:szCs w:val="20"/>
                <w:lang w:val="es-ES"/>
              </w:rPr>
              <w:t>construcción</w:t>
            </w:r>
            <w:r w:rsidR="00D84E9B" w:rsidRPr="00102EDA">
              <w:rPr>
                <w:color w:val="4C4747"/>
                <w:sz w:val="20"/>
                <w:szCs w:val="20"/>
                <w:lang w:val="es-ES"/>
              </w:rPr>
              <w:t xml:space="preserve"> de puentes </w:t>
            </w:r>
            <w:r w:rsidRPr="00102EDA">
              <w:rPr>
                <w:color w:val="4C4747"/>
                <w:sz w:val="20"/>
                <w:szCs w:val="20"/>
                <w:lang w:val="es-ES"/>
              </w:rPr>
              <w:t>cajón</w:t>
            </w:r>
            <w:r w:rsidR="00A04D92" w:rsidRPr="00102EDA">
              <w:rPr>
                <w:color w:val="4C4747"/>
                <w:sz w:val="20"/>
                <w:szCs w:val="20"/>
                <w:lang w:val="es-ES"/>
              </w:rPr>
              <w:t xml:space="preserve"> en Angelina, en Villa Las M</w:t>
            </w:r>
            <w:r w:rsidR="00D84E9B" w:rsidRPr="00102EDA">
              <w:rPr>
                <w:color w:val="4C4747"/>
                <w:sz w:val="20"/>
                <w:szCs w:val="20"/>
                <w:lang w:val="es-ES"/>
              </w:rPr>
              <w:t xml:space="preserve">atas, perteneciente al municipio de </w:t>
            </w:r>
            <w:r w:rsidR="00EF7A20" w:rsidRPr="00102EDA">
              <w:rPr>
                <w:color w:val="4C4747"/>
                <w:sz w:val="20"/>
                <w:szCs w:val="20"/>
                <w:lang w:val="es-ES"/>
              </w:rPr>
              <w:t>Cotuí</w:t>
            </w:r>
            <w:r w:rsidR="00D84E9B" w:rsidRPr="00102EDA">
              <w:rPr>
                <w:color w:val="4C4747"/>
                <w:sz w:val="20"/>
                <w:szCs w:val="20"/>
                <w:lang w:val="es-ES"/>
              </w:rPr>
              <w:t xml:space="preserve">, y 6) </w:t>
            </w:r>
            <w:r w:rsidRPr="00102EDA">
              <w:rPr>
                <w:color w:val="4C4747"/>
                <w:sz w:val="20"/>
                <w:szCs w:val="20"/>
                <w:lang w:val="es-ES"/>
              </w:rPr>
              <w:t>construcción</w:t>
            </w:r>
            <w:r w:rsidR="00D84E9B" w:rsidRPr="00102EDA">
              <w:rPr>
                <w:color w:val="4C4747"/>
                <w:sz w:val="20"/>
                <w:szCs w:val="20"/>
                <w:lang w:val="es-ES"/>
              </w:rPr>
              <w:t xml:space="preserve"> de muros de gaviones para </w:t>
            </w:r>
            <w:r w:rsidRPr="00102EDA">
              <w:rPr>
                <w:color w:val="4C4747"/>
                <w:sz w:val="20"/>
                <w:szCs w:val="20"/>
                <w:lang w:val="es-ES"/>
              </w:rPr>
              <w:t>protección</w:t>
            </w:r>
            <w:r w:rsidR="00A04D92" w:rsidRPr="00102EDA">
              <w:rPr>
                <w:color w:val="4C4747"/>
                <w:sz w:val="20"/>
                <w:szCs w:val="20"/>
                <w:lang w:val="es-ES"/>
              </w:rPr>
              <w:t xml:space="preserve"> del sistema de compuertas en San M</w:t>
            </w:r>
            <w:r w:rsidRPr="00102EDA">
              <w:rPr>
                <w:color w:val="4C4747"/>
                <w:sz w:val="20"/>
                <w:szCs w:val="20"/>
                <w:lang w:val="es-ES"/>
              </w:rPr>
              <w:t>iguel, F</w:t>
            </w:r>
            <w:r w:rsidR="00D84E9B" w:rsidRPr="00102EDA">
              <w:rPr>
                <w:color w:val="4C4747"/>
                <w:sz w:val="20"/>
                <w:szCs w:val="20"/>
                <w:lang w:val="es-ES"/>
              </w:rPr>
              <w:t xml:space="preserve">antino, la piña, perteneciente al municipio de </w:t>
            </w:r>
            <w:r w:rsidR="00EF7A20" w:rsidRPr="00102EDA">
              <w:rPr>
                <w:color w:val="4C4747"/>
                <w:sz w:val="20"/>
                <w:szCs w:val="20"/>
                <w:lang w:val="es-ES"/>
              </w:rPr>
              <w:t>Cotuí</w:t>
            </w:r>
            <w:r w:rsidR="00D84E9B" w:rsidRPr="00102EDA">
              <w:rPr>
                <w:color w:val="4C4747"/>
                <w:sz w:val="20"/>
                <w:szCs w:val="20"/>
                <w:lang w:val="es-ES"/>
              </w:rPr>
              <w:t xml:space="preserve">. </w:t>
            </w:r>
            <w:r w:rsidRPr="00102EDA">
              <w:rPr>
                <w:color w:val="4C4747"/>
                <w:sz w:val="20"/>
                <w:szCs w:val="20"/>
                <w:lang w:val="es-ES"/>
              </w:rPr>
              <w:t>Provincia</w:t>
            </w:r>
            <w:r w:rsidR="00D84E9B" w:rsidRPr="00102EDA">
              <w:rPr>
                <w:color w:val="4C4747"/>
                <w:sz w:val="20"/>
                <w:szCs w:val="20"/>
                <w:lang w:val="es-ES"/>
              </w:rPr>
              <w:t xml:space="preserve"> </w:t>
            </w:r>
            <w:r w:rsidRPr="00102EDA">
              <w:rPr>
                <w:color w:val="4C4747"/>
                <w:sz w:val="20"/>
                <w:szCs w:val="20"/>
                <w:lang w:val="es-ES"/>
              </w:rPr>
              <w:t>Sánchez</w:t>
            </w:r>
            <w:r w:rsidR="00D84E9B" w:rsidRPr="00102EDA">
              <w:rPr>
                <w:color w:val="4C4747"/>
                <w:sz w:val="20"/>
                <w:szCs w:val="20"/>
                <w:lang w:val="es-ES"/>
              </w:rPr>
              <w:t xml:space="preserve"> </w:t>
            </w:r>
            <w:r w:rsidRPr="00102EDA">
              <w:rPr>
                <w:color w:val="4C4747"/>
                <w:sz w:val="20"/>
                <w:szCs w:val="20"/>
                <w:lang w:val="es-ES"/>
              </w:rPr>
              <w:t>Ramírez</w:t>
            </w:r>
            <w:r w:rsidR="00D84E9B" w:rsidRPr="00102EDA">
              <w:rPr>
                <w:color w:val="4C4747"/>
                <w:sz w:val="20"/>
                <w:szCs w:val="20"/>
                <w:lang w:val="es-ES"/>
              </w:rPr>
              <w:t>.</w:t>
            </w:r>
          </w:p>
        </w:tc>
        <w:tc>
          <w:tcPr>
            <w:tcW w:w="1134" w:type="dxa"/>
            <w:shd w:val="clear" w:color="auto" w:fill="auto"/>
          </w:tcPr>
          <w:p w14:paraId="5C9A24F8" w14:textId="77777777" w:rsidR="00D84E9B" w:rsidRPr="00102EDA" w:rsidRDefault="00D84E9B" w:rsidP="00D84E9B">
            <w:pPr>
              <w:jc w:val="both"/>
              <w:rPr>
                <w:bCs/>
                <w:color w:val="4C4747"/>
                <w:sz w:val="20"/>
                <w:szCs w:val="20"/>
                <w:lang w:val="es-DO"/>
              </w:rPr>
            </w:pPr>
            <w:r w:rsidRPr="00102EDA">
              <w:rPr>
                <w:color w:val="4C4747"/>
                <w:sz w:val="20"/>
                <w:szCs w:val="20"/>
                <w:lang w:val="es-DO"/>
              </w:rPr>
              <w:lastRenderedPageBreak/>
              <w:t xml:space="preserve">ICONSTA INMOBILIARARIA Y CONSTRUCTORA TAVERAS CASTILLO </w:t>
            </w:r>
          </w:p>
        </w:tc>
        <w:tc>
          <w:tcPr>
            <w:tcW w:w="1540" w:type="dxa"/>
            <w:shd w:val="clear" w:color="auto" w:fill="auto"/>
          </w:tcPr>
          <w:p w14:paraId="208931A3" w14:textId="77777777" w:rsidR="00D84E9B" w:rsidRPr="00102EDA" w:rsidRDefault="00D84E9B" w:rsidP="00D84E9B">
            <w:pPr>
              <w:jc w:val="both"/>
              <w:rPr>
                <w:bCs/>
                <w:color w:val="4C4747"/>
                <w:sz w:val="20"/>
                <w:szCs w:val="20"/>
              </w:rPr>
            </w:pPr>
            <w:r w:rsidRPr="00102EDA">
              <w:rPr>
                <w:bCs/>
                <w:color w:val="4C4747"/>
                <w:sz w:val="20"/>
                <w:szCs w:val="20"/>
              </w:rPr>
              <w:t>RD$ 47,527,790.99</w:t>
            </w:r>
          </w:p>
        </w:tc>
      </w:tr>
      <w:tr w:rsidR="00102EDA" w:rsidRPr="00102EDA" w14:paraId="009F696C" w14:textId="77777777" w:rsidTr="00342235">
        <w:trPr>
          <w:trHeight w:val="282"/>
        </w:trPr>
        <w:tc>
          <w:tcPr>
            <w:tcW w:w="704" w:type="dxa"/>
            <w:shd w:val="clear" w:color="auto" w:fill="auto"/>
          </w:tcPr>
          <w:p w14:paraId="5ECCAB06" w14:textId="77777777" w:rsidR="00D84E9B" w:rsidRPr="00102EDA" w:rsidRDefault="00D84E9B" w:rsidP="00D84E9B">
            <w:pPr>
              <w:jc w:val="both"/>
              <w:rPr>
                <w:color w:val="4C4747"/>
                <w:sz w:val="20"/>
                <w:szCs w:val="20"/>
                <w:lang w:val="es-ES"/>
              </w:rPr>
            </w:pPr>
            <w:r w:rsidRPr="00102EDA">
              <w:rPr>
                <w:color w:val="4C4747"/>
                <w:sz w:val="20"/>
                <w:szCs w:val="20"/>
                <w:lang w:val="es-ES"/>
              </w:rPr>
              <w:t>15/6/2024</w:t>
            </w:r>
          </w:p>
        </w:tc>
        <w:tc>
          <w:tcPr>
            <w:tcW w:w="992" w:type="dxa"/>
            <w:shd w:val="clear" w:color="auto" w:fill="auto"/>
          </w:tcPr>
          <w:p w14:paraId="6CC9E0D1" w14:textId="77777777" w:rsidR="00D84E9B" w:rsidRPr="00102EDA" w:rsidRDefault="00D84E9B" w:rsidP="00D84E9B">
            <w:pPr>
              <w:jc w:val="both"/>
              <w:rPr>
                <w:b/>
                <w:color w:val="4C4747"/>
                <w:sz w:val="20"/>
                <w:szCs w:val="20"/>
              </w:rPr>
            </w:pPr>
            <w:r w:rsidRPr="00102EDA">
              <w:rPr>
                <w:color w:val="4C4747"/>
                <w:sz w:val="20"/>
                <w:szCs w:val="20"/>
                <w:lang w:val="es-ES"/>
              </w:rPr>
              <w:t>INDRHI-2024-00424</w:t>
            </w:r>
          </w:p>
        </w:tc>
        <w:tc>
          <w:tcPr>
            <w:tcW w:w="3676" w:type="dxa"/>
            <w:shd w:val="clear" w:color="auto" w:fill="auto"/>
          </w:tcPr>
          <w:p w14:paraId="17C29163" w14:textId="70DA01AE" w:rsidR="00D84E9B" w:rsidRPr="00102EDA" w:rsidRDefault="002914CE" w:rsidP="00D84E9B">
            <w:pPr>
              <w:jc w:val="both"/>
              <w:rPr>
                <w:b/>
                <w:color w:val="4C4747"/>
                <w:sz w:val="20"/>
                <w:szCs w:val="20"/>
                <w:lang w:val="es-DO"/>
              </w:rPr>
            </w:pPr>
            <w:r w:rsidRPr="00102EDA">
              <w:rPr>
                <w:color w:val="4C4747"/>
                <w:sz w:val="20"/>
                <w:szCs w:val="20"/>
                <w:lang w:val="es-ES"/>
              </w:rPr>
              <w:t>Para</w:t>
            </w:r>
            <w:r w:rsidR="00D84E9B" w:rsidRPr="00102EDA">
              <w:rPr>
                <w:color w:val="4C4747"/>
                <w:sz w:val="20"/>
                <w:szCs w:val="20"/>
                <w:lang w:val="es-ES"/>
              </w:rPr>
              <w:t xml:space="preserve"> la </w:t>
            </w:r>
            <w:r w:rsidRPr="00102EDA">
              <w:rPr>
                <w:color w:val="4C4747"/>
                <w:sz w:val="20"/>
                <w:szCs w:val="20"/>
                <w:lang w:val="es-ES"/>
              </w:rPr>
              <w:t>protección</w:t>
            </w:r>
            <w:r w:rsidR="00D84E9B" w:rsidRPr="00102EDA">
              <w:rPr>
                <w:color w:val="4C4747"/>
                <w:sz w:val="20"/>
                <w:szCs w:val="20"/>
                <w:lang w:val="es-ES"/>
              </w:rPr>
              <w:t xml:space="preserve"> de 40.00mt en gaviones margen izquierdo del rio </w:t>
            </w:r>
            <w:r w:rsidRPr="00102EDA">
              <w:rPr>
                <w:color w:val="4C4747"/>
                <w:sz w:val="20"/>
                <w:szCs w:val="20"/>
                <w:lang w:val="es-ES"/>
              </w:rPr>
              <w:t>Jaya</w:t>
            </w:r>
            <w:r w:rsidR="00A04D92" w:rsidRPr="00102EDA">
              <w:rPr>
                <w:color w:val="4C4747"/>
                <w:sz w:val="20"/>
                <w:szCs w:val="20"/>
                <w:lang w:val="es-ES"/>
              </w:rPr>
              <w:t>, sector los C</w:t>
            </w:r>
            <w:r w:rsidR="00D84E9B" w:rsidRPr="00102EDA">
              <w:rPr>
                <w:color w:val="4C4747"/>
                <w:sz w:val="20"/>
                <w:szCs w:val="20"/>
                <w:lang w:val="es-ES"/>
              </w:rPr>
              <w:t xml:space="preserve">orozos municipio </w:t>
            </w:r>
            <w:r w:rsidR="00EF7A20" w:rsidRPr="00102EDA">
              <w:rPr>
                <w:color w:val="4C4747"/>
                <w:sz w:val="20"/>
                <w:szCs w:val="20"/>
                <w:lang w:val="es-ES"/>
              </w:rPr>
              <w:t>Cotuí</w:t>
            </w:r>
            <w:r w:rsidR="00D84E9B" w:rsidRPr="00102EDA">
              <w:rPr>
                <w:color w:val="4C4747"/>
                <w:sz w:val="20"/>
                <w:szCs w:val="20"/>
                <w:lang w:val="es-ES"/>
              </w:rPr>
              <w:t xml:space="preserve"> provincia </w:t>
            </w:r>
            <w:r w:rsidRPr="00102EDA">
              <w:rPr>
                <w:color w:val="4C4747"/>
                <w:sz w:val="20"/>
                <w:szCs w:val="20"/>
                <w:lang w:val="es-ES"/>
              </w:rPr>
              <w:t>Sánchez</w:t>
            </w:r>
            <w:r w:rsidR="00D84E9B" w:rsidRPr="00102EDA">
              <w:rPr>
                <w:color w:val="4C4747"/>
                <w:sz w:val="20"/>
                <w:szCs w:val="20"/>
                <w:lang w:val="es-ES"/>
              </w:rPr>
              <w:t xml:space="preserve"> </w:t>
            </w:r>
            <w:r w:rsidRPr="00102EDA">
              <w:rPr>
                <w:color w:val="4C4747"/>
                <w:sz w:val="20"/>
                <w:szCs w:val="20"/>
                <w:lang w:val="es-ES"/>
              </w:rPr>
              <w:t>Ramírez</w:t>
            </w:r>
            <w:r w:rsidR="00D84E9B" w:rsidRPr="00102EDA">
              <w:rPr>
                <w:color w:val="4C4747"/>
                <w:sz w:val="20"/>
                <w:szCs w:val="20"/>
                <w:lang w:val="es-ES"/>
              </w:rPr>
              <w:t xml:space="preserve">, para mitigar los efectos del disturbio tropical del 18 de noviembre 2023. </w:t>
            </w:r>
            <w:r w:rsidR="00A04D92" w:rsidRPr="00102EDA">
              <w:rPr>
                <w:color w:val="4C4747"/>
                <w:sz w:val="20"/>
                <w:szCs w:val="20"/>
                <w:lang w:val="es-ES"/>
              </w:rPr>
              <w:t>D/r</w:t>
            </w:r>
            <w:r w:rsidR="00D84E9B" w:rsidRPr="00102EDA">
              <w:rPr>
                <w:color w:val="4C4747"/>
                <w:sz w:val="20"/>
                <w:szCs w:val="20"/>
                <w:lang w:val="es-ES"/>
              </w:rPr>
              <w:t xml:space="preserve"> bajo </w:t>
            </w:r>
            <w:r w:rsidRPr="00102EDA">
              <w:rPr>
                <w:color w:val="4C4747"/>
                <w:sz w:val="20"/>
                <w:szCs w:val="20"/>
                <w:lang w:val="es-ES"/>
              </w:rPr>
              <w:t>Yuna</w:t>
            </w:r>
            <w:r w:rsidR="00D84E9B" w:rsidRPr="00102EDA">
              <w:rPr>
                <w:color w:val="4C4747"/>
                <w:sz w:val="20"/>
                <w:szCs w:val="20"/>
                <w:lang w:val="es-ES"/>
              </w:rPr>
              <w:t xml:space="preserve">, z/r: </w:t>
            </w:r>
            <w:r w:rsidRPr="00102EDA">
              <w:rPr>
                <w:color w:val="4C4747"/>
                <w:sz w:val="20"/>
                <w:szCs w:val="20"/>
                <w:lang w:val="es-ES"/>
              </w:rPr>
              <w:t>Sánchez</w:t>
            </w:r>
            <w:r w:rsidR="00D84E9B" w:rsidRPr="00102EDA">
              <w:rPr>
                <w:color w:val="4C4747"/>
                <w:sz w:val="20"/>
                <w:szCs w:val="20"/>
                <w:lang w:val="es-ES"/>
              </w:rPr>
              <w:t xml:space="preserve"> </w:t>
            </w:r>
            <w:r w:rsidRPr="00102EDA">
              <w:rPr>
                <w:color w:val="4C4747"/>
                <w:sz w:val="20"/>
                <w:szCs w:val="20"/>
                <w:lang w:val="es-ES"/>
              </w:rPr>
              <w:t>Ramírez</w:t>
            </w:r>
            <w:r w:rsidR="00D84E9B" w:rsidRPr="00102EDA">
              <w:rPr>
                <w:color w:val="4C4747"/>
                <w:sz w:val="20"/>
                <w:szCs w:val="20"/>
                <w:lang w:val="es-ES"/>
              </w:rPr>
              <w:t xml:space="preserve"> lote 25.</w:t>
            </w:r>
          </w:p>
        </w:tc>
        <w:tc>
          <w:tcPr>
            <w:tcW w:w="1134" w:type="dxa"/>
            <w:shd w:val="clear" w:color="auto" w:fill="auto"/>
          </w:tcPr>
          <w:p w14:paraId="1E504654" w14:textId="77777777" w:rsidR="00D84E9B" w:rsidRPr="00102EDA" w:rsidRDefault="00D84E9B" w:rsidP="00D84E9B">
            <w:pPr>
              <w:jc w:val="both"/>
              <w:rPr>
                <w:bCs/>
                <w:color w:val="4C4747"/>
                <w:sz w:val="20"/>
                <w:szCs w:val="20"/>
              </w:rPr>
            </w:pPr>
            <w:r w:rsidRPr="00102EDA">
              <w:rPr>
                <w:color w:val="4C4747"/>
                <w:sz w:val="20"/>
                <w:szCs w:val="20"/>
              </w:rPr>
              <w:t>COIMEX GROUP</w:t>
            </w:r>
          </w:p>
        </w:tc>
        <w:tc>
          <w:tcPr>
            <w:tcW w:w="1540" w:type="dxa"/>
            <w:shd w:val="clear" w:color="auto" w:fill="auto"/>
          </w:tcPr>
          <w:p w14:paraId="08A6C34F" w14:textId="77777777" w:rsidR="00D84E9B" w:rsidRPr="00102EDA" w:rsidRDefault="00D84E9B" w:rsidP="00D84E9B">
            <w:pPr>
              <w:jc w:val="both"/>
              <w:rPr>
                <w:bCs/>
                <w:color w:val="4C4747"/>
                <w:sz w:val="20"/>
                <w:szCs w:val="20"/>
              </w:rPr>
            </w:pPr>
            <w:r w:rsidRPr="00102EDA">
              <w:rPr>
                <w:bCs/>
                <w:color w:val="4C4747"/>
                <w:sz w:val="20"/>
                <w:szCs w:val="20"/>
              </w:rPr>
              <w:t>RD$129,005,241.14</w:t>
            </w:r>
          </w:p>
        </w:tc>
      </w:tr>
      <w:tr w:rsidR="00102EDA" w:rsidRPr="00102EDA" w14:paraId="566ED46D" w14:textId="77777777" w:rsidTr="00C059A7">
        <w:trPr>
          <w:trHeight w:val="582"/>
        </w:trPr>
        <w:tc>
          <w:tcPr>
            <w:tcW w:w="5372" w:type="dxa"/>
            <w:gridSpan w:val="3"/>
            <w:shd w:val="clear" w:color="auto" w:fill="D0CECE" w:themeFill="background2" w:themeFillShade="E6"/>
          </w:tcPr>
          <w:p w14:paraId="7E9BFECA" w14:textId="77777777" w:rsidR="00B02AF2" w:rsidRPr="00102EDA" w:rsidRDefault="00B02AF2" w:rsidP="00C71AD1">
            <w:pPr>
              <w:spacing w:after="0" w:line="240" w:lineRule="auto"/>
              <w:jc w:val="center"/>
              <w:rPr>
                <w:b/>
                <w:color w:val="4C4747"/>
              </w:rPr>
            </w:pPr>
            <w:r w:rsidRPr="00102EDA">
              <w:rPr>
                <w:b/>
                <w:color w:val="4C4747"/>
              </w:rPr>
              <w:t>Total</w:t>
            </w:r>
            <w:r w:rsidR="00004273" w:rsidRPr="00102EDA">
              <w:rPr>
                <w:b/>
                <w:color w:val="4C4747"/>
              </w:rPr>
              <w:t xml:space="preserve"> RD$</w:t>
            </w:r>
          </w:p>
        </w:tc>
        <w:tc>
          <w:tcPr>
            <w:tcW w:w="1134" w:type="dxa"/>
            <w:shd w:val="clear" w:color="auto" w:fill="D0CECE" w:themeFill="background2" w:themeFillShade="E6"/>
          </w:tcPr>
          <w:p w14:paraId="418A922E" w14:textId="77777777" w:rsidR="00B02AF2" w:rsidRPr="00102EDA" w:rsidRDefault="00B02AF2" w:rsidP="009E13D9">
            <w:pPr>
              <w:spacing w:after="0" w:line="240" w:lineRule="auto"/>
              <w:rPr>
                <w:b/>
                <w:color w:val="4C4747"/>
                <w:sz w:val="18"/>
                <w:szCs w:val="18"/>
              </w:rPr>
            </w:pPr>
          </w:p>
        </w:tc>
        <w:tc>
          <w:tcPr>
            <w:tcW w:w="1540" w:type="dxa"/>
            <w:shd w:val="clear" w:color="auto" w:fill="D0CECE" w:themeFill="background2" w:themeFillShade="E6"/>
          </w:tcPr>
          <w:p w14:paraId="7C16CB65" w14:textId="61163659" w:rsidR="00004273" w:rsidRPr="00102EDA" w:rsidRDefault="00F077D5" w:rsidP="00004273">
            <w:pPr>
              <w:rPr>
                <w:b/>
                <w:color w:val="4C4747"/>
                <w:spacing w:val="0"/>
                <w:sz w:val="20"/>
                <w:szCs w:val="20"/>
                <w:lang w:val="es-DO"/>
              </w:rPr>
            </w:pPr>
            <w:r w:rsidRPr="00102EDA">
              <w:rPr>
                <w:b/>
                <w:color w:val="4C4747"/>
                <w:sz w:val="20"/>
                <w:szCs w:val="20"/>
              </w:rPr>
              <w:t>1,815,695,489.17</w:t>
            </w:r>
          </w:p>
          <w:p w14:paraId="1185D5FC" w14:textId="77777777" w:rsidR="00B02AF2" w:rsidRPr="00102EDA" w:rsidRDefault="00B02AF2" w:rsidP="009E13D9">
            <w:pPr>
              <w:spacing w:after="0" w:line="240" w:lineRule="auto"/>
              <w:rPr>
                <w:b/>
                <w:color w:val="4C4747"/>
                <w:sz w:val="18"/>
                <w:szCs w:val="18"/>
              </w:rPr>
            </w:pPr>
          </w:p>
        </w:tc>
      </w:tr>
    </w:tbl>
    <w:p w14:paraId="74D8360E" w14:textId="77777777" w:rsidR="00B02AF2" w:rsidRPr="00102EDA" w:rsidRDefault="00B02AF2" w:rsidP="005B6A86">
      <w:pPr>
        <w:spacing w:after="120" w:line="360" w:lineRule="auto"/>
        <w:rPr>
          <w:rFonts w:eastAsia="Times New Roman"/>
          <w:iCs/>
          <w:color w:val="4C4747"/>
          <w:sz w:val="20"/>
          <w:szCs w:val="20"/>
          <w:lang w:val="es-DO" w:eastAsia="es-DO"/>
        </w:rPr>
      </w:pPr>
      <w:r w:rsidRPr="00102EDA">
        <w:rPr>
          <w:rFonts w:eastAsia="Times New Roman"/>
          <w:bCs/>
          <w:i/>
          <w:iCs/>
          <w:color w:val="4C4747"/>
          <w:sz w:val="18"/>
          <w:szCs w:val="18"/>
          <w:lang w:val="es-DO" w:eastAsia="es-DO"/>
        </w:rPr>
        <w:t>Fuente:</w:t>
      </w:r>
      <w:r w:rsidRPr="00102EDA">
        <w:rPr>
          <w:rFonts w:eastAsia="Times New Roman"/>
          <w:i/>
          <w:iCs/>
          <w:color w:val="4C4747"/>
          <w:sz w:val="18"/>
          <w:szCs w:val="18"/>
          <w:lang w:val="es-DO" w:eastAsia="es-DO"/>
        </w:rPr>
        <w:t xml:space="preserve"> Dirección Jurídica</w:t>
      </w:r>
      <w:r w:rsidRPr="00102EDA">
        <w:rPr>
          <w:rFonts w:eastAsia="Times New Roman"/>
          <w:iCs/>
          <w:color w:val="4C4747"/>
          <w:sz w:val="20"/>
          <w:szCs w:val="20"/>
          <w:lang w:val="es-DO" w:eastAsia="es-DO"/>
        </w:rPr>
        <w:t>.</w:t>
      </w:r>
    </w:p>
    <w:p w14:paraId="259EBCD6" w14:textId="77777777" w:rsidR="00B02AF2" w:rsidRPr="00102EDA" w:rsidRDefault="00B02AF2" w:rsidP="005B6A86">
      <w:pPr>
        <w:keepNext/>
        <w:spacing w:after="200" w:line="240" w:lineRule="auto"/>
        <w:jc w:val="center"/>
        <w:rPr>
          <w:rFonts w:eastAsia="Times New Roman"/>
          <w:b/>
          <w:bCs/>
          <w:smallCaps/>
          <w:color w:val="4C4747"/>
          <w:lang w:val="es-DO"/>
        </w:rPr>
      </w:pPr>
    </w:p>
    <w:p w14:paraId="55BF1A0F" w14:textId="77777777" w:rsidR="00B02AF2" w:rsidRPr="00102EDA" w:rsidRDefault="00B02AF2" w:rsidP="005B6A86">
      <w:pPr>
        <w:keepNext/>
        <w:spacing w:after="200" w:line="240" w:lineRule="auto"/>
        <w:jc w:val="center"/>
        <w:rPr>
          <w:rFonts w:eastAsia="Times New Roman"/>
          <w:bCs/>
          <w:smallCaps/>
          <w:color w:val="4C4747"/>
          <w:lang w:val="es-DO"/>
        </w:rPr>
      </w:pPr>
      <w:r w:rsidRPr="00102EDA">
        <w:rPr>
          <w:rFonts w:eastAsia="Times New Roman"/>
          <w:b/>
          <w:bCs/>
          <w:smallCaps/>
          <w:color w:val="4C4747"/>
          <w:lang w:val="es-DO"/>
        </w:rPr>
        <w:t xml:space="preserve">Tabla 9.2 </w:t>
      </w:r>
      <w:r w:rsidRPr="00102EDA">
        <w:rPr>
          <w:rFonts w:eastAsia="Times New Roman"/>
          <w:bCs/>
          <w:smallCaps/>
          <w:color w:val="4C4747"/>
          <w:lang w:val="es-DO"/>
        </w:rPr>
        <w:t>C</w:t>
      </w:r>
      <w:r w:rsidRPr="00102EDA">
        <w:rPr>
          <w:rFonts w:eastAsia="Times New Roman"/>
          <w:iCs/>
          <w:color w:val="4C4747"/>
          <w:lang w:val="es-DO" w:eastAsia="es-DO"/>
        </w:rPr>
        <w:t>ontrato de Bienes y Servicios-obras</w:t>
      </w:r>
    </w:p>
    <w:tbl>
      <w:tblPr>
        <w:tblW w:w="8098" w:type="dxa"/>
        <w:tblInd w:w="-5" w:type="dxa"/>
        <w:tblBorders>
          <w:top w:val="single" w:sz="12" w:space="0" w:color="002060"/>
          <w:left w:val="single" w:sz="12" w:space="0" w:color="002060"/>
          <w:bottom w:val="single" w:sz="12" w:space="0" w:color="002060"/>
          <w:right w:val="single" w:sz="12" w:space="0" w:color="002060"/>
          <w:insideH w:val="single" w:sz="12" w:space="0" w:color="002060"/>
          <w:insideV w:val="single" w:sz="12" w:space="0" w:color="002060"/>
        </w:tblBorders>
        <w:tblLayout w:type="fixed"/>
        <w:tblLook w:val="04A0" w:firstRow="1" w:lastRow="0" w:firstColumn="1" w:lastColumn="0" w:noHBand="0" w:noVBand="1"/>
      </w:tblPr>
      <w:tblGrid>
        <w:gridCol w:w="727"/>
        <w:gridCol w:w="983"/>
        <w:gridCol w:w="3787"/>
        <w:gridCol w:w="30"/>
        <w:gridCol w:w="1124"/>
        <w:gridCol w:w="1447"/>
      </w:tblGrid>
      <w:tr w:rsidR="005D34AF" w:rsidRPr="004E7EF3" w14:paraId="7DCC38F0" w14:textId="77777777" w:rsidTr="00342235">
        <w:trPr>
          <w:trHeight w:val="144"/>
          <w:tblHeader/>
        </w:trPr>
        <w:tc>
          <w:tcPr>
            <w:tcW w:w="8098" w:type="dxa"/>
            <w:gridSpan w:val="6"/>
            <w:tcBorders>
              <w:top w:val="single" w:sz="4" w:space="0" w:color="002060"/>
              <w:left w:val="single" w:sz="4" w:space="0" w:color="F2F2F2"/>
              <w:bottom w:val="single" w:sz="4" w:space="0" w:color="FFFFFF"/>
              <w:right w:val="single" w:sz="4" w:space="0" w:color="002060"/>
            </w:tcBorders>
            <w:shd w:val="clear" w:color="auto" w:fill="002060"/>
          </w:tcPr>
          <w:p w14:paraId="1F5793C2" w14:textId="77777777" w:rsidR="00B02AF2" w:rsidRPr="00A8569D" w:rsidRDefault="00B02AF2" w:rsidP="005B6A86">
            <w:pPr>
              <w:jc w:val="center"/>
              <w:rPr>
                <w:b/>
                <w:color w:val="FFFFFF" w:themeColor="background1"/>
                <w:spacing w:val="0"/>
                <w:lang w:val="es-DO"/>
              </w:rPr>
            </w:pPr>
            <w:r w:rsidRPr="00A8569D">
              <w:rPr>
                <w:b/>
                <w:color w:val="FFFFFF" w:themeColor="background1"/>
                <w:spacing w:val="0"/>
                <w:lang w:val="es-DO"/>
              </w:rPr>
              <w:t>Bienes y Servicios</w:t>
            </w:r>
          </w:p>
        </w:tc>
      </w:tr>
      <w:tr w:rsidR="005D34AF" w:rsidRPr="004E7EF3" w14:paraId="1E477387" w14:textId="77777777" w:rsidTr="00342235">
        <w:trPr>
          <w:trHeight w:val="144"/>
          <w:tblHeader/>
        </w:trPr>
        <w:tc>
          <w:tcPr>
            <w:tcW w:w="727" w:type="dxa"/>
            <w:tcBorders>
              <w:top w:val="single" w:sz="4" w:space="0" w:color="FFFFFF"/>
              <w:left w:val="single" w:sz="4" w:space="0" w:color="F2F2F2"/>
              <w:bottom w:val="single" w:sz="4" w:space="0" w:color="002060"/>
              <w:right w:val="single" w:sz="4" w:space="0" w:color="FFFFFF"/>
            </w:tcBorders>
            <w:shd w:val="clear" w:color="auto" w:fill="002060"/>
          </w:tcPr>
          <w:p w14:paraId="1EB1499F" w14:textId="77777777" w:rsidR="00B02AF2" w:rsidRPr="00A8569D" w:rsidRDefault="005672C1" w:rsidP="005B6A86">
            <w:pPr>
              <w:rPr>
                <w:b/>
                <w:color w:val="FFFFFF" w:themeColor="background1"/>
                <w:spacing w:val="0"/>
                <w:sz w:val="18"/>
                <w:szCs w:val="18"/>
                <w:lang w:val="es-DO"/>
              </w:rPr>
            </w:pPr>
            <w:r w:rsidRPr="00A8569D">
              <w:rPr>
                <w:b/>
                <w:color w:val="FFFFFF" w:themeColor="background1"/>
                <w:spacing w:val="0"/>
                <w:sz w:val="18"/>
                <w:szCs w:val="18"/>
                <w:lang w:val="es-DO"/>
              </w:rPr>
              <w:t>Fecha</w:t>
            </w:r>
          </w:p>
        </w:tc>
        <w:tc>
          <w:tcPr>
            <w:tcW w:w="983" w:type="dxa"/>
            <w:tcBorders>
              <w:top w:val="single" w:sz="4" w:space="0" w:color="FFFFFF"/>
              <w:left w:val="single" w:sz="4" w:space="0" w:color="FFFFFF"/>
              <w:bottom w:val="single" w:sz="4" w:space="0" w:color="002060"/>
              <w:right w:val="single" w:sz="4" w:space="0" w:color="FFFFFF"/>
            </w:tcBorders>
            <w:shd w:val="clear" w:color="auto" w:fill="002060"/>
          </w:tcPr>
          <w:p w14:paraId="12622B1C" w14:textId="77777777" w:rsidR="00B02AF2" w:rsidRPr="00A8569D" w:rsidRDefault="005672C1" w:rsidP="005B6A86">
            <w:pPr>
              <w:rPr>
                <w:b/>
                <w:color w:val="FFFFFF" w:themeColor="background1"/>
                <w:spacing w:val="0"/>
                <w:sz w:val="18"/>
                <w:szCs w:val="18"/>
                <w:lang w:val="es-DO"/>
              </w:rPr>
            </w:pPr>
            <w:r w:rsidRPr="00A8569D">
              <w:rPr>
                <w:b/>
                <w:color w:val="FFFFFF" w:themeColor="background1"/>
                <w:spacing w:val="0"/>
                <w:sz w:val="18"/>
                <w:szCs w:val="18"/>
                <w:lang w:val="es-DO"/>
              </w:rPr>
              <w:t xml:space="preserve"> Contrato</w:t>
            </w:r>
          </w:p>
        </w:tc>
        <w:tc>
          <w:tcPr>
            <w:tcW w:w="3787" w:type="dxa"/>
            <w:tcBorders>
              <w:top w:val="single" w:sz="4" w:space="0" w:color="FFFFFF"/>
              <w:left w:val="single" w:sz="4" w:space="0" w:color="FFFFFF"/>
              <w:bottom w:val="single" w:sz="4" w:space="0" w:color="002060"/>
              <w:right w:val="single" w:sz="4" w:space="0" w:color="FFFFFF"/>
            </w:tcBorders>
            <w:shd w:val="clear" w:color="auto" w:fill="002060"/>
          </w:tcPr>
          <w:p w14:paraId="5B1C9C8C" w14:textId="77777777" w:rsidR="00B02AF2" w:rsidRPr="00A8569D" w:rsidRDefault="00B02AF2" w:rsidP="005B6A86">
            <w:pPr>
              <w:rPr>
                <w:b/>
                <w:color w:val="FFFFFF" w:themeColor="background1"/>
                <w:spacing w:val="0"/>
                <w:sz w:val="18"/>
                <w:szCs w:val="18"/>
                <w:lang w:val="es-DO"/>
              </w:rPr>
            </w:pPr>
            <w:r w:rsidRPr="00A8569D">
              <w:rPr>
                <w:b/>
                <w:color w:val="FFFFFF" w:themeColor="background1"/>
                <w:spacing w:val="0"/>
                <w:sz w:val="18"/>
                <w:szCs w:val="18"/>
                <w:lang w:val="es-DO"/>
              </w:rPr>
              <w:t>Objeto</w:t>
            </w:r>
          </w:p>
        </w:tc>
        <w:tc>
          <w:tcPr>
            <w:tcW w:w="1154" w:type="dxa"/>
            <w:gridSpan w:val="2"/>
            <w:tcBorders>
              <w:top w:val="single" w:sz="4" w:space="0" w:color="FFFFFF"/>
              <w:left w:val="single" w:sz="4" w:space="0" w:color="FFFFFF"/>
              <w:bottom w:val="single" w:sz="4" w:space="0" w:color="002060"/>
              <w:right w:val="single" w:sz="4" w:space="0" w:color="FFFFFF"/>
            </w:tcBorders>
            <w:shd w:val="clear" w:color="auto" w:fill="002060"/>
          </w:tcPr>
          <w:p w14:paraId="73AE9CB8" w14:textId="77777777" w:rsidR="00B02AF2" w:rsidRPr="00A8569D" w:rsidRDefault="005672C1" w:rsidP="005B6A86">
            <w:pPr>
              <w:rPr>
                <w:b/>
                <w:color w:val="FFFFFF" w:themeColor="background1"/>
                <w:spacing w:val="0"/>
                <w:sz w:val="18"/>
                <w:szCs w:val="18"/>
                <w:lang w:val="es-DO"/>
              </w:rPr>
            </w:pPr>
            <w:r w:rsidRPr="00A8569D">
              <w:rPr>
                <w:b/>
                <w:color w:val="FFFFFF" w:themeColor="background1"/>
                <w:spacing w:val="0"/>
                <w:sz w:val="18"/>
                <w:szCs w:val="18"/>
                <w:lang w:val="es-DO"/>
              </w:rPr>
              <w:t xml:space="preserve"> Contratista</w:t>
            </w:r>
          </w:p>
        </w:tc>
        <w:tc>
          <w:tcPr>
            <w:tcW w:w="1447" w:type="dxa"/>
            <w:tcBorders>
              <w:top w:val="single" w:sz="4" w:space="0" w:color="FFFFFF"/>
              <w:left w:val="single" w:sz="4" w:space="0" w:color="FFFFFF"/>
              <w:bottom w:val="single" w:sz="4" w:space="0" w:color="002060"/>
              <w:right w:val="single" w:sz="4" w:space="0" w:color="002060"/>
            </w:tcBorders>
            <w:shd w:val="clear" w:color="auto" w:fill="002060"/>
          </w:tcPr>
          <w:p w14:paraId="0CBF3456" w14:textId="77777777" w:rsidR="00B02AF2" w:rsidRPr="00A8569D" w:rsidRDefault="005672C1" w:rsidP="005B6A86">
            <w:pPr>
              <w:rPr>
                <w:b/>
                <w:color w:val="FFFFFF" w:themeColor="background1"/>
                <w:spacing w:val="0"/>
                <w:sz w:val="18"/>
                <w:szCs w:val="18"/>
                <w:lang w:val="es-DO"/>
              </w:rPr>
            </w:pPr>
            <w:r w:rsidRPr="00A8569D">
              <w:rPr>
                <w:b/>
                <w:color w:val="FFFFFF" w:themeColor="background1"/>
                <w:spacing w:val="0"/>
                <w:sz w:val="18"/>
                <w:szCs w:val="18"/>
                <w:lang w:val="es-DO"/>
              </w:rPr>
              <w:t>Monto en RD$</w:t>
            </w:r>
          </w:p>
        </w:tc>
      </w:tr>
      <w:tr w:rsidR="00102EDA" w:rsidRPr="00102EDA" w14:paraId="6E537562" w14:textId="77777777" w:rsidTr="009030A7">
        <w:trPr>
          <w:trHeight w:val="144"/>
        </w:trPr>
        <w:tc>
          <w:tcPr>
            <w:tcW w:w="727" w:type="dxa"/>
            <w:tcBorders>
              <w:top w:val="single" w:sz="4" w:space="0" w:color="002060"/>
            </w:tcBorders>
            <w:shd w:val="clear" w:color="auto" w:fill="auto"/>
          </w:tcPr>
          <w:p w14:paraId="3627C2EF" w14:textId="77777777" w:rsidR="005672C1" w:rsidRPr="00102EDA" w:rsidRDefault="005672C1" w:rsidP="005672C1">
            <w:pPr>
              <w:jc w:val="both"/>
              <w:rPr>
                <w:color w:val="4C4747"/>
                <w:sz w:val="20"/>
                <w:szCs w:val="20"/>
                <w:lang w:val="es-ES"/>
              </w:rPr>
            </w:pPr>
            <w:r w:rsidRPr="00102EDA">
              <w:rPr>
                <w:color w:val="4C4747"/>
                <w:sz w:val="20"/>
                <w:szCs w:val="20"/>
                <w:lang w:val="es-ES"/>
              </w:rPr>
              <w:t>5/2/2024</w:t>
            </w:r>
          </w:p>
        </w:tc>
        <w:tc>
          <w:tcPr>
            <w:tcW w:w="983" w:type="dxa"/>
            <w:tcBorders>
              <w:top w:val="single" w:sz="4" w:space="0" w:color="002060"/>
            </w:tcBorders>
            <w:shd w:val="clear" w:color="auto" w:fill="auto"/>
          </w:tcPr>
          <w:p w14:paraId="2E6E09D7" w14:textId="77777777" w:rsidR="005672C1" w:rsidRPr="00102EDA" w:rsidRDefault="005672C1" w:rsidP="005672C1">
            <w:pPr>
              <w:jc w:val="both"/>
              <w:rPr>
                <w:color w:val="4C4747"/>
                <w:sz w:val="20"/>
                <w:szCs w:val="20"/>
                <w:lang w:val="es-ES"/>
              </w:rPr>
            </w:pPr>
            <w:r w:rsidRPr="00102EDA">
              <w:rPr>
                <w:color w:val="4C4747"/>
                <w:sz w:val="20"/>
                <w:szCs w:val="20"/>
                <w:lang w:val="es-ES"/>
              </w:rPr>
              <w:t>INDRHI-2024-0001</w:t>
            </w:r>
          </w:p>
        </w:tc>
        <w:tc>
          <w:tcPr>
            <w:tcW w:w="3817" w:type="dxa"/>
            <w:gridSpan w:val="2"/>
            <w:tcBorders>
              <w:top w:val="single" w:sz="4" w:space="0" w:color="002060"/>
            </w:tcBorders>
            <w:shd w:val="clear" w:color="auto" w:fill="auto"/>
          </w:tcPr>
          <w:p w14:paraId="4E7C4DBA" w14:textId="44582D01" w:rsidR="005672C1" w:rsidRPr="00102EDA" w:rsidRDefault="005672C1" w:rsidP="005672C1">
            <w:pPr>
              <w:jc w:val="both"/>
              <w:rPr>
                <w:color w:val="4C4747"/>
                <w:sz w:val="20"/>
                <w:szCs w:val="20"/>
                <w:lang w:val="es-ES"/>
              </w:rPr>
            </w:pPr>
            <w:r w:rsidRPr="00102EDA">
              <w:rPr>
                <w:bCs/>
                <w:color w:val="4C4747"/>
                <w:sz w:val="20"/>
                <w:szCs w:val="20"/>
                <w:lang w:val="es-ES"/>
              </w:rPr>
              <w:t xml:space="preserve">Servicios de alquiler de equipos pesados para limpieza y extracción de sedimentos en los sistemas de riego drenaje de la dirección regional suroeste. Provincia San Cristóbal, Peravia, San José </w:t>
            </w:r>
            <w:r w:rsidR="00D72C62" w:rsidRPr="00102EDA">
              <w:rPr>
                <w:bCs/>
                <w:color w:val="4C4747"/>
                <w:sz w:val="20"/>
                <w:szCs w:val="20"/>
                <w:lang w:val="es-ES"/>
              </w:rPr>
              <w:t xml:space="preserve">de </w:t>
            </w:r>
            <w:proofErr w:type="spellStart"/>
            <w:r w:rsidR="00D72C62" w:rsidRPr="00102EDA">
              <w:rPr>
                <w:bCs/>
                <w:color w:val="4C4747"/>
                <w:sz w:val="20"/>
                <w:szCs w:val="20"/>
                <w:lang w:val="es-ES"/>
              </w:rPr>
              <w:t>Ocoa</w:t>
            </w:r>
            <w:proofErr w:type="spellEnd"/>
            <w:r w:rsidR="00D72C62" w:rsidRPr="00102EDA">
              <w:rPr>
                <w:bCs/>
                <w:color w:val="4C4747"/>
                <w:sz w:val="20"/>
                <w:szCs w:val="20"/>
                <w:lang w:val="es-ES"/>
              </w:rPr>
              <w:t>, azua, San J</w:t>
            </w:r>
            <w:r w:rsidR="00A04D92" w:rsidRPr="00102EDA">
              <w:rPr>
                <w:bCs/>
                <w:color w:val="4C4747"/>
                <w:sz w:val="20"/>
                <w:szCs w:val="20"/>
                <w:lang w:val="es-ES"/>
              </w:rPr>
              <w:t>uan, Elías P</w:t>
            </w:r>
            <w:r w:rsidRPr="00102EDA">
              <w:rPr>
                <w:bCs/>
                <w:color w:val="4C4747"/>
                <w:sz w:val="20"/>
                <w:szCs w:val="20"/>
                <w:lang w:val="es-ES"/>
              </w:rPr>
              <w:t xml:space="preserve">iña, Barahona, Pedernales, Bahoruco e Independencia, como consecuencia del disturbio tropical del 18 de </w:t>
            </w:r>
            <w:r w:rsidRPr="00102EDA">
              <w:rPr>
                <w:bCs/>
                <w:color w:val="4C4747"/>
                <w:sz w:val="20"/>
                <w:szCs w:val="20"/>
                <w:lang w:val="es-ES"/>
              </w:rPr>
              <w:lastRenderedPageBreak/>
              <w:t>noviembre de 2023, en virtud del decreto no. 585-23. lote 1</w:t>
            </w:r>
          </w:p>
        </w:tc>
        <w:tc>
          <w:tcPr>
            <w:tcW w:w="1124" w:type="dxa"/>
            <w:tcBorders>
              <w:top w:val="single" w:sz="4" w:space="0" w:color="002060"/>
            </w:tcBorders>
            <w:shd w:val="clear" w:color="auto" w:fill="auto"/>
          </w:tcPr>
          <w:p w14:paraId="11BEC37F" w14:textId="77777777" w:rsidR="005672C1" w:rsidRPr="00102EDA" w:rsidRDefault="005672C1" w:rsidP="005672C1">
            <w:pPr>
              <w:jc w:val="both"/>
              <w:rPr>
                <w:color w:val="4C4747"/>
                <w:sz w:val="20"/>
                <w:szCs w:val="20"/>
                <w:lang w:val="es-DO"/>
              </w:rPr>
            </w:pPr>
            <w:r w:rsidRPr="00102EDA">
              <w:rPr>
                <w:color w:val="4C4747"/>
                <w:sz w:val="20"/>
                <w:szCs w:val="20"/>
                <w:lang w:val="es-DO"/>
              </w:rPr>
              <w:lastRenderedPageBreak/>
              <w:t>COORPORACION INTERNACIONAL DE PROYECTOS</w:t>
            </w:r>
          </w:p>
        </w:tc>
        <w:tc>
          <w:tcPr>
            <w:tcW w:w="1447" w:type="dxa"/>
            <w:tcBorders>
              <w:top w:val="single" w:sz="4" w:space="0" w:color="002060"/>
            </w:tcBorders>
            <w:shd w:val="clear" w:color="auto" w:fill="auto"/>
          </w:tcPr>
          <w:p w14:paraId="5E5E9A54" w14:textId="77777777" w:rsidR="005672C1" w:rsidRPr="00102EDA" w:rsidRDefault="005672C1" w:rsidP="005672C1">
            <w:pPr>
              <w:jc w:val="both"/>
              <w:rPr>
                <w:bCs/>
                <w:color w:val="4C4747"/>
                <w:sz w:val="20"/>
                <w:szCs w:val="20"/>
                <w:lang w:val="es-DO"/>
              </w:rPr>
            </w:pPr>
            <w:r w:rsidRPr="00102EDA">
              <w:rPr>
                <w:bCs/>
                <w:color w:val="4C4747"/>
                <w:sz w:val="20"/>
                <w:szCs w:val="20"/>
                <w:lang w:val="es-DO"/>
              </w:rPr>
              <w:t>RD$52,747,951.15</w:t>
            </w:r>
          </w:p>
        </w:tc>
      </w:tr>
      <w:tr w:rsidR="00102EDA" w:rsidRPr="00102EDA" w14:paraId="6DBF3A5D" w14:textId="77777777" w:rsidTr="009030A7">
        <w:trPr>
          <w:trHeight w:val="866"/>
        </w:trPr>
        <w:tc>
          <w:tcPr>
            <w:tcW w:w="727" w:type="dxa"/>
            <w:shd w:val="clear" w:color="auto" w:fill="auto"/>
          </w:tcPr>
          <w:p w14:paraId="12CB2DE2" w14:textId="77777777" w:rsidR="005672C1" w:rsidRPr="00102EDA" w:rsidRDefault="005672C1" w:rsidP="005672C1">
            <w:pPr>
              <w:jc w:val="both"/>
              <w:rPr>
                <w:bCs/>
                <w:color w:val="4C4747"/>
                <w:sz w:val="20"/>
                <w:szCs w:val="20"/>
              </w:rPr>
            </w:pPr>
            <w:r w:rsidRPr="00102EDA">
              <w:rPr>
                <w:bCs/>
                <w:color w:val="4C4747"/>
                <w:sz w:val="20"/>
                <w:szCs w:val="20"/>
              </w:rPr>
              <w:t>05/02/2024</w:t>
            </w:r>
          </w:p>
        </w:tc>
        <w:tc>
          <w:tcPr>
            <w:tcW w:w="983" w:type="dxa"/>
            <w:shd w:val="clear" w:color="auto" w:fill="auto"/>
          </w:tcPr>
          <w:p w14:paraId="17AC058E" w14:textId="77777777" w:rsidR="005672C1" w:rsidRPr="00102EDA" w:rsidRDefault="005672C1" w:rsidP="005672C1">
            <w:pPr>
              <w:jc w:val="both"/>
              <w:rPr>
                <w:bCs/>
                <w:color w:val="4C4747"/>
                <w:sz w:val="20"/>
                <w:szCs w:val="20"/>
              </w:rPr>
            </w:pPr>
            <w:r w:rsidRPr="00102EDA">
              <w:rPr>
                <w:bCs/>
                <w:color w:val="4C4747"/>
                <w:sz w:val="20"/>
                <w:szCs w:val="20"/>
              </w:rPr>
              <w:t>INDRHI-2024-0002</w:t>
            </w:r>
          </w:p>
        </w:tc>
        <w:tc>
          <w:tcPr>
            <w:tcW w:w="3787" w:type="dxa"/>
            <w:shd w:val="clear" w:color="auto" w:fill="auto"/>
          </w:tcPr>
          <w:p w14:paraId="3D5DD2E1" w14:textId="77777777" w:rsidR="005672C1" w:rsidRPr="00102EDA" w:rsidRDefault="00A04D92" w:rsidP="005672C1">
            <w:pPr>
              <w:jc w:val="both"/>
              <w:rPr>
                <w:bCs/>
                <w:color w:val="4C4747"/>
                <w:sz w:val="20"/>
                <w:szCs w:val="20"/>
                <w:lang w:val="es-ES"/>
              </w:rPr>
            </w:pPr>
            <w:r w:rsidRPr="00102EDA">
              <w:rPr>
                <w:bCs/>
                <w:color w:val="4C4747"/>
                <w:sz w:val="20"/>
                <w:szCs w:val="20"/>
                <w:lang w:val="es-DO"/>
              </w:rPr>
              <w:t>S</w:t>
            </w:r>
            <w:r w:rsidRPr="00102EDA">
              <w:rPr>
                <w:bCs/>
                <w:color w:val="4C4747"/>
                <w:sz w:val="20"/>
                <w:szCs w:val="20"/>
                <w:lang w:val="es-ES"/>
              </w:rPr>
              <w:t>servicios</w:t>
            </w:r>
            <w:r w:rsidR="005672C1" w:rsidRPr="00102EDA">
              <w:rPr>
                <w:bCs/>
                <w:color w:val="4C4747"/>
                <w:sz w:val="20"/>
                <w:szCs w:val="20"/>
                <w:lang w:val="es-ES"/>
              </w:rPr>
              <w:t xml:space="preserve"> de alquiler de equipos pesados para limpieza y extracción de sedimentos en los sis</w:t>
            </w:r>
            <w:r w:rsidRPr="00102EDA">
              <w:rPr>
                <w:bCs/>
                <w:color w:val="4C4747"/>
                <w:sz w:val="20"/>
                <w:szCs w:val="20"/>
                <w:lang w:val="es-ES"/>
              </w:rPr>
              <w:t>temas de riego y drenaje de la Dirección Regional N</w:t>
            </w:r>
            <w:r w:rsidR="005672C1" w:rsidRPr="00102EDA">
              <w:rPr>
                <w:bCs/>
                <w:color w:val="4C4747"/>
                <w:sz w:val="20"/>
                <w:szCs w:val="20"/>
                <w:lang w:val="es-ES"/>
              </w:rPr>
              <w:t>orte o Cibao</w:t>
            </w:r>
          </w:p>
        </w:tc>
        <w:tc>
          <w:tcPr>
            <w:tcW w:w="1154" w:type="dxa"/>
            <w:gridSpan w:val="2"/>
            <w:shd w:val="clear" w:color="auto" w:fill="auto"/>
          </w:tcPr>
          <w:p w14:paraId="536FE7B7" w14:textId="77777777" w:rsidR="005672C1" w:rsidRPr="00102EDA" w:rsidRDefault="005672C1" w:rsidP="005672C1">
            <w:pPr>
              <w:jc w:val="both"/>
              <w:rPr>
                <w:bCs/>
                <w:color w:val="4C4747"/>
                <w:sz w:val="20"/>
                <w:szCs w:val="20"/>
                <w:lang w:val="es-ES"/>
              </w:rPr>
            </w:pPr>
            <w:r w:rsidRPr="00102EDA">
              <w:rPr>
                <w:bCs/>
                <w:color w:val="4C4747"/>
                <w:sz w:val="20"/>
                <w:szCs w:val="20"/>
                <w:lang w:val="es-ES"/>
              </w:rPr>
              <w:t>CONYEG SRL</w:t>
            </w:r>
          </w:p>
        </w:tc>
        <w:tc>
          <w:tcPr>
            <w:tcW w:w="1447" w:type="dxa"/>
            <w:shd w:val="clear" w:color="auto" w:fill="auto"/>
          </w:tcPr>
          <w:p w14:paraId="0719397E" w14:textId="77777777" w:rsidR="005672C1" w:rsidRPr="00102EDA" w:rsidRDefault="005672C1" w:rsidP="005672C1">
            <w:pPr>
              <w:jc w:val="both"/>
              <w:rPr>
                <w:bCs/>
                <w:color w:val="4C4747"/>
                <w:sz w:val="20"/>
                <w:szCs w:val="20"/>
              </w:rPr>
            </w:pPr>
            <w:r w:rsidRPr="00102EDA">
              <w:rPr>
                <w:bCs/>
                <w:color w:val="4C4747"/>
                <w:sz w:val="20"/>
                <w:szCs w:val="20"/>
              </w:rPr>
              <w:t>RD$45,966,045.66</w:t>
            </w:r>
          </w:p>
        </w:tc>
      </w:tr>
      <w:tr w:rsidR="00102EDA" w:rsidRPr="00102EDA" w14:paraId="0327D67E" w14:textId="77777777" w:rsidTr="009030A7">
        <w:trPr>
          <w:trHeight w:val="846"/>
        </w:trPr>
        <w:tc>
          <w:tcPr>
            <w:tcW w:w="727" w:type="dxa"/>
            <w:shd w:val="clear" w:color="auto" w:fill="auto"/>
          </w:tcPr>
          <w:p w14:paraId="5C2EE656" w14:textId="77777777" w:rsidR="005672C1" w:rsidRPr="00102EDA" w:rsidRDefault="005672C1" w:rsidP="005672C1">
            <w:pPr>
              <w:jc w:val="both"/>
              <w:rPr>
                <w:bCs/>
                <w:color w:val="4C4747"/>
                <w:sz w:val="20"/>
                <w:szCs w:val="20"/>
              </w:rPr>
            </w:pPr>
            <w:r w:rsidRPr="00102EDA">
              <w:rPr>
                <w:bCs/>
                <w:color w:val="4C4747"/>
                <w:sz w:val="20"/>
                <w:szCs w:val="20"/>
              </w:rPr>
              <w:t>5/2/2024</w:t>
            </w:r>
          </w:p>
        </w:tc>
        <w:tc>
          <w:tcPr>
            <w:tcW w:w="983" w:type="dxa"/>
            <w:shd w:val="clear" w:color="auto" w:fill="auto"/>
          </w:tcPr>
          <w:p w14:paraId="0E476875" w14:textId="77777777" w:rsidR="005672C1" w:rsidRPr="00102EDA" w:rsidRDefault="005672C1" w:rsidP="005672C1">
            <w:pPr>
              <w:jc w:val="both"/>
              <w:rPr>
                <w:bCs/>
                <w:color w:val="4C4747"/>
                <w:sz w:val="20"/>
                <w:szCs w:val="20"/>
              </w:rPr>
            </w:pPr>
            <w:r w:rsidRPr="00102EDA">
              <w:rPr>
                <w:bCs/>
                <w:color w:val="4C4747"/>
                <w:sz w:val="20"/>
                <w:szCs w:val="20"/>
              </w:rPr>
              <w:t>INDRHI-2024-0003</w:t>
            </w:r>
          </w:p>
        </w:tc>
        <w:tc>
          <w:tcPr>
            <w:tcW w:w="3787" w:type="dxa"/>
            <w:shd w:val="clear" w:color="auto" w:fill="auto"/>
          </w:tcPr>
          <w:p w14:paraId="647F039A" w14:textId="77777777" w:rsidR="005672C1" w:rsidRPr="00102EDA" w:rsidRDefault="00A04D92" w:rsidP="005672C1">
            <w:pPr>
              <w:jc w:val="both"/>
              <w:rPr>
                <w:bCs/>
                <w:color w:val="4C4747"/>
                <w:sz w:val="20"/>
                <w:szCs w:val="20"/>
                <w:lang w:val="es-ES"/>
              </w:rPr>
            </w:pPr>
            <w:r w:rsidRPr="00102EDA">
              <w:rPr>
                <w:bCs/>
                <w:color w:val="4C4747"/>
                <w:sz w:val="20"/>
                <w:szCs w:val="20"/>
                <w:lang w:val="es-DO"/>
              </w:rPr>
              <w:t>S</w:t>
            </w:r>
            <w:r w:rsidRPr="00102EDA">
              <w:rPr>
                <w:bCs/>
                <w:color w:val="4C4747"/>
                <w:sz w:val="20"/>
                <w:szCs w:val="20"/>
                <w:lang w:val="es-ES"/>
              </w:rPr>
              <w:t>servicio</w:t>
            </w:r>
            <w:r w:rsidR="005672C1" w:rsidRPr="00102EDA">
              <w:rPr>
                <w:bCs/>
                <w:color w:val="4C4747"/>
                <w:sz w:val="20"/>
                <w:szCs w:val="20"/>
                <w:lang w:val="es-ES"/>
              </w:rPr>
              <w:t xml:space="preserve"> de alquiler de equipos pesados para limpieza y extracción de sedimentos en los sis</w:t>
            </w:r>
            <w:r w:rsidRPr="00102EDA">
              <w:rPr>
                <w:bCs/>
                <w:color w:val="4C4747"/>
                <w:sz w:val="20"/>
                <w:szCs w:val="20"/>
                <w:lang w:val="es-ES"/>
              </w:rPr>
              <w:t>temas de riego y drenaje de la Dirección Regional N</w:t>
            </w:r>
            <w:r w:rsidR="005672C1" w:rsidRPr="00102EDA">
              <w:rPr>
                <w:bCs/>
                <w:color w:val="4C4747"/>
                <w:sz w:val="20"/>
                <w:szCs w:val="20"/>
                <w:lang w:val="es-ES"/>
              </w:rPr>
              <w:t xml:space="preserve">oroeste, en la </w:t>
            </w:r>
            <w:r w:rsidRPr="00102EDA">
              <w:rPr>
                <w:bCs/>
                <w:color w:val="4C4747"/>
                <w:sz w:val="20"/>
                <w:szCs w:val="20"/>
                <w:lang w:val="es-ES"/>
              </w:rPr>
              <w:t>provincia Santiago, Valverde y Puerto P</w:t>
            </w:r>
            <w:r w:rsidR="005672C1" w:rsidRPr="00102EDA">
              <w:rPr>
                <w:bCs/>
                <w:color w:val="4C4747"/>
                <w:sz w:val="20"/>
                <w:szCs w:val="20"/>
                <w:lang w:val="es-ES"/>
              </w:rPr>
              <w:t xml:space="preserve">lata, como consecuencia del disturbio tropical del 18 de noviembre del 2023. </w:t>
            </w:r>
            <w:r w:rsidRPr="00102EDA">
              <w:rPr>
                <w:bCs/>
                <w:color w:val="4C4747"/>
                <w:sz w:val="20"/>
                <w:szCs w:val="20"/>
                <w:lang w:val="es-ES"/>
              </w:rPr>
              <w:t>En</w:t>
            </w:r>
            <w:r w:rsidR="005672C1" w:rsidRPr="00102EDA">
              <w:rPr>
                <w:bCs/>
                <w:color w:val="4C4747"/>
                <w:sz w:val="20"/>
                <w:szCs w:val="20"/>
                <w:lang w:val="es-ES"/>
              </w:rPr>
              <w:t xml:space="preserve"> virtud del decreto no. 585-23.”</w:t>
            </w:r>
          </w:p>
        </w:tc>
        <w:tc>
          <w:tcPr>
            <w:tcW w:w="1154" w:type="dxa"/>
            <w:gridSpan w:val="2"/>
            <w:shd w:val="clear" w:color="auto" w:fill="auto"/>
          </w:tcPr>
          <w:p w14:paraId="77BA2680" w14:textId="77777777" w:rsidR="005672C1" w:rsidRPr="00102EDA" w:rsidRDefault="005672C1" w:rsidP="005672C1">
            <w:pPr>
              <w:jc w:val="both"/>
              <w:rPr>
                <w:bCs/>
                <w:color w:val="4C4747"/>
                <w:sz w:val="20"/>
                <w:szCs w:val="20"/>
                <w:lang w:val="es-ES"/>
              </w:rPr>
            </w:pPr>
            <w:r w:rsidRPr="00102EDA">
              <w:rPr>
                <w:bCs/>
                <w:color w:val="4C4747"/>
                <w:sz w:val="20"/>
                <w:szCs w:val="20"/>
                <w:lang w:val="es-ES"/>
              </w:rPr>
              <w:t>EXCON, S.A.</w:t>
            </w:r>
          </w:p>
        </w:tc>
        <w:tc>
          <w:tcPr>
            <w:tcW w:w="1447" w:type="dxa"/>
            <w:shd w:val="clear" w:color="auto" w:fill="auto"/>
          </w:tcPr>
          <w:p w14:paraId="3B63EA7F" w14:textId="77777777" w:rsidR="005672C1" w:rsidRPr="00102EDA" w:rsidRDefault="005672C1" w:rsidP="005672C1">
            <w:pPr>
              <w:jc w:val="both"/>
              <w:rPr>
                <w:bCs/>
                <w:color w:val="4C4747"/>
                <w:sz w:val="20"/>
                <w:szCs w:val="20"/>
              </w:rPr>
            </w:pPr>
            <w:r w:rsidRPr="00102EDA">
              <w:rPr>
                <w:bCs/>
                <w:color w:val="4C4747"/>
                <w:sz w:val="20"/>
                <w:szCs w:val="20"/>
              </w:rPr>
              <w:t>RD$45,966,045.66</w:t>
            </w:r>
          </w:p>
        </w:tc>
      </w:tr>
      <w:tr w:rsidR="00102EDA" w:rsidRPr="00102EDA" w14:paraId="1E6CB70A" w14:textId="77777777" w:rsidTr="009030A7">
        <w:trPr>
          <w:trHeight w:val="846"/>
        </w:trPr>
        <w:tc>
          <w:tcPr>
            <w:tcW w:w="727" w:type="dxa"/>
            <w:shd w:val="clear" w:color="auto" w:fill="auto"/>
          </w:tcPr>
          <w:p w14:paraId="2A5C56C6" w14:textId="77777777" w:rsidR="005672C1" w:rsidRPr="00102EDA" w:rsidRDefault="005672C1" w:rsidP="005672C1">
            <w:pPr>
              <w:jc w:val="both"/>
              <w:rPr>
                <w:bCs/>
                <w:color w:val="4C4747"/>
                <w:sz w:val="20"/>
                <w:szCs w:val="20"/>
              </w:rPr>
            </w:pPr>
            <w:r w:rsidRPr="00102EDA">
              <w:rPr>
                <w:bCs/>
                <w:color w:val="4C4747"/>
                <w:sz w:val="20"/>
                <w:szCs w:val="20"/>
              </w:rPr>
              <w:t>26/04/2024</w:t>
            </w:r>
          </w:p>
        </w:tc>
        <w:tc>
          <w:tcPr>
            <w:tcW w:w="983" w:type="dxa"/>
            <w:shd w:val="clear" w:color="auto" w:fill="auto"/>
          </w:tcPr>
          <w:p w14:paraId="3379A9D9" w14:textId="77777777" w:rsidR="005672C1" w:rsidRPr="00102EDA" w:rsidRDefault="005672C1" w:rsidP="005672C1">
            <w:pPr>
              <w:jc w:val="both"/>
              <w:rPr>
                <w:bCs/>
                <w:color w:val="4C4747"/>
                <w:sz w:val="20"/>
                <w:szCs w:val="20"/>
              </w:rPr>
            </w:pPr>
            <w:r w:rsidRPr="00102EDA">
              <w:rPr>
                <w:bCs/>
                <w:color w:val="4C4747"/>
                <w:sz w:val="20"/>
                <w:szCs w:val="20"/>
              </w:rPr>
              <w:t>INDRHI-2024-00200</w:t>
            </w:r>
          </w:p>
        </w:tc>
        <w:tc>
          <w:tcPr>
            <w:tcW w:w="3787" w:type="dxa"/>
            <w:shd w:val="clear" w:color="auto" w:fill="auto"/>
          </w:tcPr>
          <w:p w14:paraId="5D75B1FD" w14:textId="77777777" w:rsidR="005672C1" w:rsidRPr="00102EDA" w:rsidRDefault="00A04D92" w:rsidP="005672C1">
            <w:pPr>
              <w:jc w:val="both"/>
              <w:rPr>
                <w:bCs/>
                <w:color w:val="4C4747"/>
                <w:sz w:val="20"/>
                <w:szCs w:val="20"/>
                <w:lang w:val="es-ES"/>
              </w:rPr>
            </w:pPr>
            <w:r w:rsidRPr="00102EDA">
              <w:rPr>
                <w:bCs/>
                <w:color w:val="4C4747"/>
                <w:sz w:val="20"/>
                <w:szCs w:val="20"/>
                <w:lang w:val="es-ES"/>
              </w:rPr>
              <w:t>Servicios</w:t>
            </w:r>
            <w:r w:rsidR="005672C1" w:rsidRPr="00102EDA">
              <w:rPr>
                <w:bCs/>
                <w:color w:val="4C4747"/>
                <w:sz w:val="20"/>
                <w:szCs w:val="20"/>
                <w:lang w:val="es-ES"/>
              </w:rPr>
              <w:t xml:space="preserve"> de alquiler de equipos pesados para limpieza y extracción de sedimentos en los sis</w:t>
            </w:r>
            <w:r w:rsidRPr="00102EDA">
              <w:rPr>
                <w:bCs/>
                <w:color w:val="4C4747"/>
                <w:sz w:val="20"/>
                <w:szCs w:val="20"/>
                <w:lang w:val="es-ES"/>
              </w:rPr>
              <w:t>temas de riego y drenaje de la Dirección Regional N</w:t>
            </w:r>
            <w:r w:rsidR="005672C1" w:rsidRPr="00102EDA">
              <w:rPr>
                <w:bCs/>
                <w:color w:val="4C4747"/>
                <w:sz w:val="20"/>
                <w:szCs w:val="20"/>
                <w:lang w:val="es-ES"/>
              </w:rPr>
              <w:t>o</w:t>
            </w:r>
            <w:r w:rsidRPr="00102EDA">
              <w:rPr>
                <w:bCs/>
                <w:color w:val="4C4747"/>
                <w:sz w:val="20"/>
                <w:szCs w:val="20"/>
                <w:lang w:val="es-ES"/>
              </w:rPr>
              <w:t>rte o Cibao, en las provincias M</w:t>
            </w:r>
            <w:r w:rsidR="005672C1" w:rsidRPr="00102EDA">
              <w:rPr>
                <w:bCs/>
                <w:color w:val="4C4747"/>
                <w:sz w:val="20"/>
                <w:szCs w:val="20"/>
                <w:lang w:val="es-ES"/>
              </w:rPr>
              <w:t xml:space="preserve">onseñor Nouel, </w:t>
            </w:r>
            <w:r w:rsidRPr="00102EDA">
              <w:rPr>
                <w:bCs/>
                <w:color w:val="4C4747"/>
                <w:sz w:val="20"/>
                <w:szCs w:val="20"/>
                <w:lang w:val="es-ES"/>
              </w:rPr>
              <w:t>Sánchez</w:t>
            </w:r>
            <w:r w:rsidR="005672C1" w:rsidRPr="00102EDA">
              <w:rPr>
                <w:bCs/>
                <w:color w:val="4C4747"/>
                <w:sz w:val="20"/>
                <w:szCs w:val="20"/>
                <w:lang w:val="es-ES"/>
              </w:rPr>
              <w:t xml:space="preserve"> Ramírez, la vega.</w:t>
            </w:r>
          </w:p>
          <w:p w14:paraId="073A0DAE" w14:textId="77777777" w:rsidR="005672C1" w:rsidRPr="00102EDA" w:rsidRDefault="005672C1" w:rsidP="005672C1">
            <w:pPr>
              <w:jc w:val="both"/>
              <w:rPr>
                <w:bCs/>
                <w:color w:val="4C4747"/>
                <w:sz w:val="20"/>
                <w:szCs w:val="20"/>
                <w:lang w:val="es-ES"/>
              </w:rPr>
            </w:pPr>
          </w:p>
        </w:tc>
        <w:tc>
          <w:tcPr>
            <w:tcW w:w="1154" w:type="dxa"/>
            <w:gridSpan w:val="2"/>
            <w:shd w:val="clear" w:color="auto" w:fill="auto"/>
          </w:tcPr>
          <w:p w14:paraId="592B8CB9" w14:textId="77777777" w:rsidR="005672C1" w:rsidRPr="00102EDA" w:rsidRDefault="005672C1" w:rsidP="005672C1">
            <w:pPr>
              <w:jc w:val="both"/>
              <w:rPr>
                <w:bCs/>
                <w:color w:val="4C4747"/>
                <w:sz w:val="20"/>
                <w:szCs w:val="20"/>
                <w:lang w:val="es-ES"/>
              </w:rPr>
            </w:pPr>
            <w:r w:rsidRPr="00102EDA">
              <w:rPr>
                <w:bCs/>
                <w:color w:val="4C4747"/>
                <w:sz w:val="20"/>
                <w:szCs w:val="20"/>
                <w:lang w:val="es-ES"/>
              </w:rPr>
              <w:t>EUROTECNO</w:t>
            </w:r>
          </w:p>
        </w:tc>
        <w:tc>
          <w:tcPr>
            <w:tcW w:w="1447" w:type="dxa"/>
            <w:shd w:val="clear" w:color="auto" w:fill="auto"/>
          </w:tcPr>
          <w:p w14:paraId="76C27E1B" w14:textId="77777777" w:rsidR="005672C1" w:rsidRPr="00102EDA" w:rsidRDefault="005672C1" w:rsidP="005672C1">
            <w:pPr>
              <w:jc w:val="both"/>
              <w:rPr>
                <w:bCs/>
                <w:color w:val="4C4747"/>
                <w:sz w:val="20"/>
                <w:szCs w:val="20"/>
              </w:rPr>
            </w:pPr>
            <w:r w:rsidRPr="00102EDA">
              <w:rPr>
                <w:bCs/>
                <w:color w:val="4C4747"/>
                <w:sz w:val="20"/>
                <w:szCs w:val="20"/>
              </w:rPr>
              <w:t>RD$247,800.00</w:t>
            </w:r>
          </w:p>
        </w:tc>
      </w:tr>
      <w:tr w:rsidR="00102EDA" w:rsidRPr="00102EDA" w14:paraId="41DD05EA" w14:textId="77777777" w:rsidTr="009030A7">
        <w:trPr>
          <w:trHeight w:val="846"/>
        </w:trPr>
        <w:tc>
          <w:tcPr>
            <w:tcW w:w="727" w:type="dxa"/>
            <w:shd w:val="clear" w:color="auto" w:fill="auto"/>
          </w:tcPr>
          <w:p w14:paraId="4BB6BD65" w14:textId="77777777" w:rsidR="005672C1" w:rsidRPr="00102EDA" w:rsidRDefault="005672C1" w:rsidP="005672C1">
            <w:pPr>
              <w:jc w:val="both"/>
              <w:rPr>
                <w:bCs/>
                <w:color w:val="4C4747"/>
                <w:sz w:val="20"/>
                <w:szCs w:val="20"/>
              </w:rPr>
            </w:pPr>
            <w:r w:rsidRPr="00102EDA">
              <w:rPr>
                <w:bCs/>
                <w:color w:val="4C4747"/>
                <w:sz w:val="20"/>
                <w:szCs w:val="20"/>
              </w:rPr>
              <w:t>8/5/2024</w:t>
            </w:r>
          </w:p>
        </w:tc>
        <w:tc>
          <w:tcPr>
            <w:tcW w:w="983" w:type="dxa"/>
            <w:shd w:val="clear" w:color="auto" w:fill="auto"/>
          </w:tcPr>
          <w:p w14:paraId="3C8C9F76" w14:textId="77777777" w:rsidR="005672C1" w:rsidRPr="00102EDA" w:rsidRDefault="005672C1" w:rsidP="005672C1">
            <w:pPr>
              <w:jc w:val="both"/>
              <w:rPr>
                <w:bCs/>
                <w:color w:val="4C4747"/>
                <w:sz w:val="20"/>
                <w:szCs w:val="20"/>
              </w:rPr>
            </w:pPr>
            <w:r w:rsidRPr="00102EDA">
              <w:rPr>
                <w:bCs/>
                <w:color w:val="4C4747"/>
                <w:sz w:val="20"/>
                <w:szCs w:val="20"/>
              </w:rPr>
              <w:t>INDRHI-2024-00277</w:t>
            </w:r>
          </w:p>
        </w:tc>
        <w:tc>
          <w:tcPr>
            <w:tcW w:w="3787" w:type="dxa"/>
            <w:shd w:val="clear" w:color="auto" w:fill="auto"/>
          </w:tcPr>
          <w:p w14:paraId="79CE4E8D" w14:textId="77777777" w:rsidR="005672C1" w:rsidRPr="00102EDA" w:rsidRDefault="00A04D92" w:rsidP="005672C1">
            <w:pPr>
              <w:jc w:val="both"/>
              <w:rPr>
                <w:bCs/>
                <w:color w:val="4C4747"/>
                <w:sz w:val="20"/>
                <w:szCs w:val="20"/>
                <w:lang w:val="es-ES"/>
              </w:rPr>
            </w:pPr>
            <w:r w:rsidRPr="00102EDA">
              <w:rPr>
                <w:bCs/>
                <w:color w:val="4C4747"/>
                <w:sz w:val="20"/>
                <w:szCs w:val="20"/>
                <w:lang w:val="es-DO"/>
              </w:rPr>
              <w:t>D</w:t>
            </w:r>
            <w:r w:rsidR="005672C1" w:rsidRPr="00102EDA">
              <w:rPr>
                <w:bCs/>
                <w:color w:val="4C4747"/>
                <w:sz w:val="20"/>
                <w:szCs w:val="20"/>
                <w:lang w:val="es-ES"/>
              </w:rPr>
              <w:t>ar servicio de difusión de informaciones sobre accionar institucional de un medio radial con incidencia a nivel nacional</w:t>
            </w:r>
          </w:p>
        </w:tc>
        <w:tc>
          <w:tcPr>
            <w:tcW w:w="1154" w:type="dxa"/>
            <w:gridSpan w:val="2"/>
            <w:shd w:val="clear" w:color="auto" w:fill="auto"/>
          </w:tcPr>
          <w:p w14:paraId="7AA86B82" w14:textId="77777777" w:rsidR="005672C1" w:rsidRPr="00102EDA" w:rsidRDefault="005672C1" w:rsidP="005672C1">
            <w:pPr>
              <w:rPr>
                <w:bCs/>
                <w:color w:val="4C4747"/>
                <w:sz w:val="20"/>
                <w:szCs w:val="20"/>
                <w:lang w:val="es-ES"/>
              </w:rPr>
            </w:pPr>
            <w:r w:rsidRPr="00102EDA">
              <w:rPr>
                <w:bCs/>
                <w:color w:val="4C4747"/>
                <w:sz w:val="20"/>
                <w:szCs w:val="20"/>
                <w:lang w:val="es-ES"/>
              </w:rPr>
              <w:t>MARTIN POLANCO PAULA</w:t>
            </w:r>
          </w:p>
        </w:tc>
        <w:tc>
          <w:tcPr>
            <w:tcW w:w="1447" w:type="dxa"/>
            <w:shd w:val="clear" w:color="auto" w:fill="auto"/>
          </w:tcPr>
          <w:p w14:paraId="2A3156D5" w14:textId="77777777" w:rsidR="005672C1" w:rsidRPr="00102EDA" w:rsidRDefault="005672C1" w:rsidP="005672C1">
            <w:pPr>
              <w:jc w:val="both"/>
              <w:rPr>
                <w:bCs/>
                <w:color w:val="4C4747"/>
                <w:sz w:val="20"/>
                <w:szCs w:val="20"/>
              </w:rPr>
            </w:pPr>
            <w:r w:rsidRPr="00102EDA">
              <w:rPr>
                <w:bCs/>
                <w:color w:val="4C4747"/>
                <w:sz w:val="20"/>
                <w:szCs w:val="20"/>
              </w:rPr>
              <w:t>RD$254,800.00</w:t>
            </w:r>
          </w:p>
        </w:tc>
      </w:tr>
      <w:tr w:rsidR="00102EDA" w:rsidRPr="00102EDA" w14:paraId="17440A3C" w14:textId="77777777" w:rsidTr="009030A7">
        <w:trPr>
          <w:trHeight w:val="846"/>
        </w:trPr>
        <w:tc>
          <w:tcPr>
            <w:tcW w:w="727" w:type="dxa"/>
          </w:tcPr>
          <w:p w14:paraId="5738C85C" w14:textId="77777777" w:rsidR="005672C1" w:rsidRPr="00102EDA" w:rsidRDefault="005672C1" w:rsidP="005672C1">
            <w:pPr>
              <w:jc w:val="both"/>
              <w:rPr>
                <w:bCs/>
                <w:color w:val="4C4747"/>
                <w:sz w:val="20"/>
                <w:szCs w:val="20"/>
              </w:rPr>
            </w:pPr>
            <w:r w:rsidRPr="00102EDA">
              <w:rPr>
                <w:bCs/>
                <w:color w:val="4C4747"/>
                <w:sz w:val="20"/>
                <w:szCs w:val="20"/>
              </w:rPr>
              <w:t>24/05/2024</w:t>
            </w:r>
          </w:p>
          <w:p w14:paraId="386B4FE8" w14:textId="77777777" w:rsidR="005672C1" w:rsidRPr="00102EDA" w:rsidRDefault="005672C1" w:rsidP="005672C1">
            <w:pPr>
              <w:jc w:val="both"/>
              <w:rPr>
                <w:bCs/>
                <w:color w:val="4C4747"/>
                <w:sz w:val="20"/>
                <w:szCs w:val="20"/>
              </w:rPr>
            </w:pPr>
          </w:p>
        </w:tc>
        <w:tc>
          <w:tcPr>
            <w:tcW w:w="983" w:type="dxa"/>
          </w:tcPr>
          <w:p w14:paraId="07E552FF" w14:textId="77777777" w:rsidR="005672C1" w:rsidRPr="00102EDA" w:rsidRDefault="005672C1" w:rsidP="005672C1">
            <w:pPr>
              <w:jc w:val="both"/>
              <w:rPr>
                <w:bCs/>
                <w:color w:val="4C4747"/>
                <w:sz w:val="20"/>
                <w:szCs w:val="20"/>
              </w:rPr>
            </w:pPr>
            <w:r w:rsidRPr="00102EDA">
              <w:rPr>
                <w:bCs/>
                <w:color w:val="4C4747"/>
                <w:sz w:val="20"/>
                <w:szCs w:val="20"/>
              </w:rPr>
              <w:t>INDRHI-2024-00350</w:t>
            </w:r>
          </w:p>
        </w:tc>
        <w:tc>
          <w:tcPr>
            <w:tcW w:w="3787" w:type="dxa"/>
          </w:tcPr>
          <w:p w14:paraId="03ADC0B4" w14:textId="77777777" w:rsidR="005672C1" w:rsidRPr="00102EDA" w:rsidRDefault="005672C1" w:rsidP="005672C1">
            <w:pPr>
              <w:jc w:val="both"/>
              <w:rPr>
                <w:bCs/>
                <w:color w:val="4C4747"/>
                <w:sz w:val="20"/>
                <w:szCs w:val="20"/>
                <w:lang w:val="es-ES"/>
              </w:rPr>
            </w:pPr>
            <w:r w:rsidRPr="00102EDA">
              <w:rPr>
                <w:bCs/>
                <w:color w:val="4C4747"/>
                <w:sz w:val="20"/>
                <w:szCs w:val="20"/>
                <w:lang w:val="es-ES"/>
              </w:rPr>
              <w:t>servicios jurídicos de un abogado experto en derecho administrativo</w:t>
            </w:r>
          </w:p>
        </w:tc>
        <w:tc>
          <w:tcPr>
            <w:tcW w:w="1154" w:type="dxa"/>
            <w:gridSpan w:val="2"/>
          </w:tcPr>
          <w:p w14:paraId="3BC6787B" w14:textId="77777777" w:rsidR="005672C1" w:rsidRPr="00102EDA" w:rsidRDefault="005672C1" w:rsidP="005672C1">
            <w:pPr>
              <w:rPr>
                <w:bCs/>
                <w:color w:val="4C4747"/>
                <w:sz w:val="20"/>
                <w:szCs w:val="20"/>
                <w:lang w:val="es-ES"/>
              </w:rPr>
            </w:pPr>
            <w:r w:rsidRPr="00102EDA">
              <w:rPr>
                <w:bCs/>
                <w:color w:val="4C4747"/>
                <w:sz w:val="20"/>
                <w:szCs w:val="20"/>
                <w:lang w:val="es-ES"/>
              </w:rPr>
              <w:t>LIC. FERNANDO PAULINO HENRRIQUEZ DAJAN</w:t>
            </w:r>
          </w:p>
        </w:tc>
        <w:tc>
          <w:tcPr>
            <w:tcW w:w="1447" w:type="dxa"/>
          </w:tcPr>
          <w:p w14:paraId="4808DE46" w14:textId="77777777" w:rsidR="005672C1" w:rsidRPr="00102EDA" w:rsidRDefault="005672C1" w:rsidP="005672C1">
            <w:pPr>
              <w:jc w:val="both"/>
              <w:rPr>
                <w:bCs/>
                <w:color w:val="4C4747"/>
                <w:sz w:val="20"/>
                <w:szCs w:val="20"/>
              </w:rPr>
            </w:pPr>
            <w:r w:rsidRPr="00102EDA">
              <w:rPr>
                <w:bCs/>
                <w:color w:val="4C4747"/>
                <w:sz w:val="20"/>
                <w:szCs w:val="20"/>
              </w:rPr>
              <w:t>RD$1,950,000.00</w:t>
            </w:r>
          </w:p>
        </w:tc>
      </w:tr>
      <w:tr w:rsidR="00102EDA" w:rsidRPr="00102EDA" w14:paraId="6D1DAEB4" w14:textId="77777777" w:rsidTr="009030A7">
        <w:trPr>
          <w:trHeight w:val="846"/>
        </w:trPr>
        <w:tc>
          <w:tcPr>
            <w:tcW w:w="727" w:type="dxa"/>
          </w:tcPr>
          <w:p w14:paraId="28495B5E" w14:textId="77777777" w:rsidR="005672C1" w:rsidRPr="00102EDA" w:rsidRDefault="005672C1" w:rsidP="005672C1">
            <w:pPr>
              <w:jc w:val="both"/>
              <w:rPr>
                <w:bCs/>
                <w:color w:val="4C4747"/>
                <w:sz w:val="20"/>
                <w:szCs w:val="20"/>
              </w:rPr>
            </w:pPr>
            <w:r w:rsidRPr="00102EDA">
              <w:rPr>
                <w:bCs/>
                <w:color w:val="4C4747"/>
                <w:sz w:val="20"/>
                <w:szCs w:val="20"/>
              </w:rPr>
              <w:t>28/2/2024</w:t>
            </w:r>
          </w:p>
        </w:tc>
        <w:tc>
          <w:tcPr>
            <w:tcW w:w="983" w:type="dxa"/>
          </w:tcPr>
          <w:p w14:paraId="2142E823" w14:textId="77777777" w:rsidR="005672C1" w:rsidRPr="00102EDA" w:rsidRDefault="005672C1" w:rsidP="005672C1">
            <w:pPr>
              <w:jc w:val="both"/>
              <w:rPr>
                <w:bCs/>
                <w:color w:val="4C4747"/>
                <w:sz w:val="20"/>
                <w:szCs w:val="20"/>
              </w:rPr>
            </w:pPr>
            <w:r w:rsidRPr="00102EDA">
              <w:rPr>
                <w:bCs/>
                <w:color w:val="4C4747"/>
                <w:sz w:val="20"/>
                <w:szCs w:val="20"/>
              </w:rPr>
              <w:t>12995</w:t>
            </w:r>
          </w:p>
        </w:tc>
        <w:tc>
          <w:tcPr>
            <w:tcW w:w="3787" w:type="dxa"/>
          </w:tcPr>
          <w:p w14:paraId="1ED04907" w14:textId="2FEEEC56" w:rsidR="005672C1" w:rsidRPr="00102EDA" w:rsidRDefault="00A04D92" w:rsidP="005672C1">
            <w:pPr>
              <w:jc w:val="both"/>
              <w:rPr>
                <w:bCs/>
                <w:color w:val="4C4747"/>
                <w:sz w:val="20"/>
                <w:szCs w:val="20"/>
                <w:lang w:val="es-ES"/>
              </w:rPr>
            </w:pPr>
            <w:r w:rsidRPr="00102EDA">
              <w:rPr>
                <w:bCs/>
                <w:color w:val="4C4747"/>
                <w:sz w:val="20"/>
                <w:szCs w:val="20"/>
                <w:lang w:val="es-DO"/>
              </w:rPr>
              <w:t>S</w:t>
            </w:r>
            <w:r w:rsidR="00D72C62" w:rsidRPr="00102EDA">
              <w:rPr>
                <w:bCs/>
                <w:color w:val="4C4747"/>
                <w:sz w:val="20"/>
                <w:szCs w:val="20"/>
                <w:lang w:val="es-ES"/>
              </w:rPr>
              <w:t>envicio</w:t>
            </w:r>
            <w:r w:rsidR="005672C1" w:rsidRPr="00102EDA">
              <w:rPr>
                <w:bCs/>
                <w:color w:val="4C4747"/>
                <w:sz w:val="20"/>
                <w:szCs w:val="20"/>
                <w:lang w:val="es-ES"/>
              </w:rPr>
              <w:t xml:space="preserve"> de consultoría para la ejecución de los principales componentes del programa “elaboración de plan nacional de </w:t>
            </w:r>
            <w:r w:rsidR="005672C1" w:rsidRPr="00102EDA">
              <w:rPr>
                <w:bCs/>
                <w:color w:val="4C4747"/>
                <w:sz w:val="20"/>
                <w:szCs w:val="20"/>
                <w:lang w:val="es-ES"/>
              </w:rPr>
              <w:lastRenderedPageBreak/>
              <w:t>aprovechamiento de los recursos hídricos de RD”</w:t>
            </w:r>
          </w:p>
        </w:tc>
        <w:tc>
          <w:tcPr>
            <w:tcW w:w="1154" w:type="dxa"/>
            <w:gridSpan w:val="2"/>
          </w:tcPr>
          <w:p w14:paraId="378E61DE" w14:textId="77777777" w:rsidR="005672C1" w:rsidRPr="00102EDA" w:rsidRDefault="005672C1" w:rsidP="005672C1">
            <w:pPr>
              <w:jc w:val="both"/>
              <w:rPr>
                <w:bCs/>
                <w:color w:val="4C4747"/>
                <w:sz w:val="20"/>
                <w:szCs w:val="20"/>
                <w:lang w:val="es-ES"/>
              </w:rPr>
            </w:pPr>
            <w:r w:rsidRPr="00102EDA">
              <w:rPr>
                <w:bCs/>
                <w:color w:val="4C4747"/>
                <w:sz w:val="20"/>
                <w:szCs w:val="20"/>
                <w:lang w:val="es-ES"/>
              </w:rPr>
              <w:lastRenderedPageBreak/>
              <w:t>AGENCIA ESPAÑOLA DE COOPER</w:t>
            </w:r>
            <w:r w:rsidRPr="00102EDA">
              <w:rPr>
                <w:bCs/>
                <w:color w:val="4C4747"/>
                <w:sz w:val="20"/>
                <w:szCs w:val="20"/>
                <w:lang w:val="es-ES"/>
              </w:rPr>
              <w:lastRenderedPageBreak/>
              <w:t>ACION INTERNACIONAL PARA EL DESARROLLO (AECID)</w:t>
            </w:r>
          </w:p>
        </w:tc>
        <w:tc>
          <w:tcPr>
            <w:tcW w:w="1447" w:type="dxa"/>
          </w:tcPr>
          <w:p w14:paraId="6C4D50B2" w14:textId="77777777" w:rsidR="005672C1" w:rsidRPr="00102EDA" w:rsidRDefault="005672C1" w:rsidP="005672C1">
            <w:pPr>
              <w:jc w:val="both"/>
              <w:rPr>
                <w:bCs/>
                <w:color w:val="4C4747"/>
                <w:sz w:val="20"/>
                <w:szCs w:val="20"/>
              </w:rPr>
            </w:pPr>
            <w:r w:rsidRPr="00102EDA">
              <w:rPr>
                <w:bCs/>
                <w:color w:val="4C4747"/>
                <w:sz w:val="20"/>
                <w:szCs w:val="20"/>
              </w:rPr>
              <w:lastRenderedPageBreak/>
              <w:t xml:space="preserve">EUROS 619,820.00 </w:t>
            </w:r>
          </w:p>
        </w:tc>
      </w:tr>
      <w:tr w:rsidR="00102EDA" w:rsidRPr="00102EDA" w14:paraId="3DA059EA" w14:textId="77777777" w:rsidTr="009030A7">
        <w:trPr>
          <w:trHeight w:val="846"/>
        </w:trPr>
        <w:tc>
          <w:tcPr>
            <w:tcW w:w="727" w:type="dxa"/>
          </w:tcPr>
          <w:p w14:paraId="26C41AEA" w14:textId="77777777" w:rsidR="005672C1" w:rsidRPr="00102EDA" w:rsidRDefault="005672C1" w:rsidP="005672C1">
            <w:pPr>
              <w:jc w:val="both"/>
              <w:rPr>
                <w:bCs/>
                <w:color w:val="4C4747"/>
                <w:sz w:val="20"/>
                <w:szCs w:val="20"/>
              </w:rPr>
            </w:pPr>
            <w:r w:rsidRPr="00102EDA">
              <w:rPr>
                <w:bCs/>
                <w:color w:val="4C4747"/>
                <w:sz w:val="20"/>
                <w:szCs w:val="20"/>
              </w:rPr>
              <w:t>01/05/2024</w:t>
            </w:r>
          </w:p>
        </w:tc>
        <w:tc>
          <w:tcPr>
            <w:tcW w:w="983" w:type="dxa"/>
          </w:tcPr>
          <w:p w14:paraId="4C494FA9" w14:textId="77777777" w:rsidR="005672C1" w:rsidRPr="00102EDA" w:rsidRDefault="005672C1" w:rsidP="005672C1">
            <w:pPr>
              <w:jc w:val="both"/>
              <w:rPr>
                <w:bCs/>
                <w:color w:val="4C4747"/>
                <w:sz w:val="20"/>
                <w:szCs w:val="20"/>
              </w:rPr>
            </w:pPr>
            <w:r w:rsidRPr="00102EDA">
              <w:rPr>
                <w:bCs/>
                <w:color w:val="4C4747"/>
                <w:sz w:val="20"/>
                <w:szCs w:val="20"/>
              </w:rPr>
              <w:t>12996</w:t>
            </w:r>
          </w:p>
        </w:tc>
        <w:tc>
          <w:tcPr>
            <w:tcW w:w="3787" w:type="dxa"/>
          </w:tcPr>
          <w:p w14:paraId="3381D944" w14:textId="35EBA8E0" w:rsidR="005672C1" w:rsidRPr="00102EDA" w:rsidRDefault="00A04D92" w:rsidP="005672C1">
            <w:pPr>
              <w:jc w:val="both"/>
              <w:rPr>
                <w:bCs/>
                <w:color w:val="4C4747"/>
                <w:sz w:val="20"/>
                <w:szCs w:val="20"/>
                <w:lang w:val="es-ES"/>
              </w:rPr>
            </w:pPr>
            <w:r w:rsidRPr="00102EDA">
              <w:rPr>
                <w:bCs/>
                <w:color w:val="4C4747"/>
                <w:sz w:val="20"/>
                <w:szCs w:val="20"/>
                <w:lang w:val="es-DO"/>
              </w:rPr>
              <w:t>C</w:t>
            </w:r>
            <w:proofErr w:type="spellStart"/>
            <w:r w:rsidR="00C71AD1" w:rsidRPr="00102EDA">
              <w:rPr>
                <w:bCs/>
                <w:color w:val="4C4747"/>
                <w:sz w:val="20"/>
                <w:szCs w:val="20"/>
                <w:lang w:val="es-ES"/>
              </w:rPr>
              <w:t>onsultoría</w:t>
            </w:r>
            <w:proofErr w:type="spellEnd"/>
            <w:r w:rsidR="005672C1" w:rsidRPr="00102EDA">
              <w:rPr>
                <w:bCs/>
                <w:color w:val="4C4747"/>
                <w:sz w:val="20"/>
                <w:szCs w:val="20"/>
                <w:lang w:val="es-ES"/>
              </w:rPr>
              <w:t xml:space="preserve"> de diseño para la</w:t>
            </w:r>
            <w:r w:rsidRPr="00102EDA">
              <w:rPr>
                <w:bCs/>
                <w:color w:val="4C4747"/>
                <w:sz w:val="20"/>
                <w:szCs w:val="20"/>
                <w:lang w:val="es-ES"/>
              </w:rPr>
              <w:t xml:space="preserve"> rehabilitación de los canales M</w:t>
            </w:r>
            <w:r w:rsidR="005672C1" w:rsidRPr="00102EDA">
              <w:rPr>
                <w:bCs/>
                <w:color w:val="4C4747"/>
                <w:sz w:val="20"/>
                <w:szCs w:val="20"/>
                <w:lang w:val="es-ES"/>
              </w:rPr>
              <w:t>s</w:t>
            </w:r>
            <w:r w:rsidRPr="00102EDA">
              <w:rPr>
                <w:bCs/>
                <w:color w:val="4C4747"/>
                <w:sz w:val="20"/>
                <w:szCs w:val="20"/>
                <w:lang w:val="es-ES"/>
              </w:rPr>
              <w:t>.</w:t>
            </w:r>
            <w:r w:rsidR="005672C1" w:rsidRPr="00102EDA">
              <w:rPr>
                <w:bCs/>
                <w:color w:val="4C4747"/>
                <w:sz w:val="20"/>
                <w:szCs w:val="20"/>
                <w:lang w:val="es-ES"/>
              </w:rPr>
              <w:t xml:space="preserve"> Bogart y Villa Vásquez</w:t>
            </w:r>
          </w:p>
        </w:tc>
        <w:tc>
          <w:tcPr>
            <w:tcW w:w="1154" w:type="dxa"/>
            <w:gridSpan w:val="2"/>
          </w:tcPr>
          <w:p w14:paraId="1778DB80" w14:textId="77777777" w:rsidR="005672C1" w:rsidRPr="00102EDA" w:rsidRDefault="005672C1" w:rsidP="005672C1">
            <w:pPr>
              <w:jc w:val="both"/>
              <w:rPr>
                <w:bCs/>
                <w:color w:val="4C4747"/>
                <w:sz w:val="20"/>
                <w:szCs w:val="20"/>
                <w:lang w:val="es-ES"/>
              </w:rPr>
            </w:pPr>
            <w:r w:rsidRPr="00102EDA">
              <w:rPr>
                <w:bCs/>
                <w:color w:val="4C4747"/>
                <w:sz w:val="20"/>
                <w:szCs w:val="20"/>
                <w:lang w:val="es-ES"/>
              </w:rPr>
              <w:t xml:space="preserve">TECNICOS Y PROYECTOS, </w:t>
            </w:r>
            <w:proofErr w:type="gramStart"/>
            <w:r w:rsidRPr="00102EDA">
              <w:rPr>
                <w:bCs/>
                <w:color w:val="4C4747"/>
                <w:sz w:val="20"/>
                <w:szCs w:val="20"/>
                <w:lang w:val="es-ES"/>
              </w:rPr>
              <w:t>S.A</w:t>
            </w:r>
            <w:proofErr w:type="gramEnd"/>
          </w:p>
        </w:tc>
        <w:tc>
          <w:tcPr>
            <w:tcW w:w="1447" w:type="dxa"/>
          </w:tcPr>
          <w:p w14:paraId="12897028" w14:textId="77777777" w:rsidR="005672C1" w:rsidRPr="00102EDA" w:rsidRDefault="005672C1" w:rsidP="005672C1">
            <w:pPr>
              <w:jc w:val="both"/>
              <w:rPr>
                <w:bCs/>
                <w:color w:val="4C4747"/>
                <w:sz w:val="20"/>
                <w:szCs w:val="20"/>
                <w:lang w:val="es-DO"/>
              </w:rPr>
            </w:pPr>
            <w:r w:rsidRPr="00102EDA">
              <w:rPr>
                <w:bCs/>
                <w:color w:val="4C4747"/>
                <w:sz w:val="20"/>
                <w:szCs w:val="20"/>
                <w:lang w:val="es-DO"/>
              </w:rPr>
              <w:t>USD$244,391.89</w:t>
            </w:r>
          </w:p>
        </w:tc>
      </w:tr>
      <w:tr w:rsidR="00102EDA" w:rsidRPr="00102EDA" w14:paraId="166729C3" w14:textId="77777777" w:rsidTr="009030A7">
        <w:trPr>
          <w:trHeight w:val="846"/>
        </w:trPr>
        <w:tc>
          <w:tcPr>
            <w:tcW w:w="727" w:type="dxa"/>
          </w:tcPr>
          <w:p w14:paraId="4BA6465D" w14:textId="77777777" w:rsidR="005672C1" w:rsidRPr="00102EDA" w:rsidRDefault="005672C1" w:rsidP="005672C1">
            <w:pPr>
              <w:jc w:val="both"/>
              <w:rPr>
                <w:bCs/>
                <w:color w:val="4C4747"/>
                <w:sz w:val="20"/>
                <w:szCs w:val="20"/>
                <w:lang w:val="es-DO"/>
              </w:rPr>
            </w:pPr>
            <w:r w:rsidRPr="00102EDA">
              <w:rPr>
                <w:bCs/>
                <w:color w:val="4C4747"/>
                <w:sz w:val="20"/>
                <w:szCs w:val="20"/>
                <w:lang w:val="es-DO"/>
              </w:rPr>
              <w:t>11/04/24</w:t>
            </w:r>
          </w:p>
        </w:tc>
        <w:tc>
          <w:tcPr>
            <w:tcW w:w="983" w:type="dxa"/>
          </w:tcPr>
          <w:p w14:paraId="44E64E41" w14:textId="77777777" w:rsidR="005672C1" w:rsidRPr="00102EDA" w:rsidRDefault="005672C1" w:rsidP="005672C1">
            <w:pPr>
              <w:jc w:val="both"/>
              <w:rPr>
                <w:bCs/>
                <w:color w:val="4C4747"/>
                <w:sz w:val="20"/>
                <w:szCs w:val="20"/>
                <w:lang w:val="es-DO"/>
              </w:rPr>
            </w:pPr>
            <w:r w:rsidRPr="00102EDA">
              <w:rPr>
                <w:bCs/>
                <w:color w:val="4C4747"/>
                <w:sz w:val="20"/>
                <w:szCs w:val="20"/>
                <w:lang w:val="es-DO"/>
              </w:rPr>
              <w:t>12997</w:t>
            </w:r>
          </w:p>
        </w:tc>
        <w:tc>
          <w:tcPr>
            <w:tcW w:w="3787" w:type="dxa"/>
          </w:tcPr>
          <w:p w14:paraId="5254DFBD" w14:textId="121E2A7F" w:rsidR="005672C1" w:rsidRPr="00102EDA" w:rsidRDefault="00A04D92" w:rsidP="005672C1">
            <w:pPr>
              <w:jc w:val="both"/>
              <w:rPr>
                <w:bCs/>
                <w:color w:val="4C4747"/>
                <w:sz w:val="20"/>
                <w:szCs w:val="20"/>
                <w:lang w:val="es-ES"/>
              </w:rPr>
            </w:pPr>
            <w:r w:rsidRPr="00102EDA">
              <w:rPr>
                <w:bCs/>
                <w:color w:val="4C4747"/>
                <w:sz w:val="20"/>
                <w:szCs w:val="20"/>
                <w:lang w:val="es-DO"/>
              </w:rPr>
              <w:t>A</w:t>
            </w:r>
            <w:proofErr w:type="spellStart"/>
            <w:r w:rsidR="005672C1" w:rsidRPr="00102EDA">
              <w:rPr>
                <w:bCs/>
                <w:color w:val="4C4747"/>
                <w:sz w:val="20"/>
                <w:szCs w:val="20"/>
                <w:lang w:val="es-ES"/>
              </w:rPr>
              <w:t>dquisición</w:t>
            </w:r>
            <w:proofErr w:type="spellEnd"/>
            <w:r w:rsidR="005672C1" w:rsidRPr="00102EDA">
              <w:rPr>
                <w:bCs/>
                <w:color w:val="4C4747"/>
                <w:sz w:val="20"/>
                <w:szCs w:val="20"/>
                <w:lang w:val="es-ES"/>
              </w:rPr>
              <w:t xml:space="preserve"> de equipos pesados una (1) retroexcavadora estándar de largo alcance y un (1) </w:t>
            </w:r>
            <w:r w:rsidR="00AA0D79" w:rsidRPr="00102EDA">
              <w:rPr>
                <w:bCs/>
                <w:color w:val="4C4747"/>
                <w:sz w:val="20"/>
                <w:szCs w:val="20"/>
                <w:lang w:val="es-ES"/>
              </w:rPr>
              <w:t>Buldócer</w:t>
            </w:r>
            <w:r w:rsidR="005672C1" w:rsidRPr="00102EDA">
              <w:rPr>
                <w:bCs/>
                <w:color w:val="4C4747"/>
                <w:sz w:val="20"/>
                <w:szCs w:val="20"/>
                <w:lang w:val="es-ES"/>
              </w:rPr>
              <w:t xml:space="preserve">  </w:t>
            </w:r>
          </w:p>
        </w:tc>
        <w:tc>
          <w:tcPr>
            <w:tcW w:w="1154" w:type="dxa"/>
            <w:gridSpan w:val="2"/>
          </w:tcPr>
          <w:p w14:paraId="1D18447B" w14:textId="77777777" w:rsidR="005672C1" w:rsidRPr="00102EDA" w:rsidRDefault="005672C1" w:rsidP="005672C1">
            <w:pPr>
              <w:jc w:val="both"/>
              <w:rPr>
                <w:bCs/>
                <w:color w:val="4C4747"/>
                <w:sz w:val="20"/>
                <w:szCs w:val="20"/>
                <w:lang w:val="es-ES"/>
              </w:rPr>
            </w:pPr>
            <w:r w:rsidRPr="00102EDA">
              <w:rPr>
                <w:bCs/>
                <w:color w:val="4C4747"/>
                <w:sz w:val="20"/>
                <w:szCs w:val="20"/>
                <w:lang w:val="es-ES"/>
              </w:rPr>
              <w:t xml:space="preserve">REID Y CAMPANIA </w:t>
            </w:r>
            <w:proofErr w:type="gramStart"/>
            <w:r w:rsidRPr="00102EDA">
              <w:rPr>
                <w:bCs/>
                <w:color w:val="4C4747"/>
                <w:sz w:val="20"/>
                <w:szCs w:val="20"/>
                <w:lang w:val="es-ES"/>
              </w:rPr>
              <w:t>S.A</w:t>
            </w:r>
            <w:proofErr w:type="gramEnd"/>
          </w:p>
        </w:tc>
        <w:tc>
          <w:tcPr>
            <w:tcW w:w="1447" w:type="dxa"/>
          </w:tcPr>
          <w:p w14:paraId="4707EEF6" w14:textId="77777777" w:rsidR="005672C1" w:rsidRPr="00102EDA" w:rsidRDefault="005672C1" w:rsidP="005672C1">
            <w:pPr>
              <w:jc w:val="both"/>
              <w:rPr>
                <w:bCs/>
                <w:color w:val="4C4747"/>
                <w:sz w:val="20"/>
                <w:szCs w:val="20"/>
              </w:rPr>
            </w:pPr>
            <w:r w:rsidRPr="00102EDA">
              <w:rPr>
                <w:bCs/>
                <w:color w:val="4C4747"/>
                <w:sz w:val="20"/>
                <w:szCs w:val="20"/>
              </w:rPr>
              <w:t>RD$71,737,983.94</w:t>
            </w:r>
          </w:p>
        </w:tc>
      </w:tr>
      <w:tr w:rsidR="00102EDA" w:rsidRPr="00102EDA" w14:paraId="4B6FFB51" w14:textId="77777777" w:rsidTr="009030A7">
        <w:trPr>
          <w:trHeight w:val="846"/>
        </w:trPr>
        <w:tc>
          <w:tcPr>
            <w:tcW w:w="727" w:type="dxa"/>
          </w:tcPr>
          <w:p w14:paraId="0EB9E1E1" w14:textId="77777777" w:rsidR="005672C1" w:rsidRPr="00102EDA" w:rsidRDefault="005672C1" w:rsidP="005672C1">
            <w:pPr>
              <w:jc w:val="both"/>
              <w:rPr>
                <w:bCs/>
                <w:color w:val="4C4747"/>
                <w:sz w:val="20"/>
                <w:szCs w:val="20"/>
              </w:rPr>
            </w:pPr>
            <w:r w:rsidRPr="00102EDA">
              <w:rPr>
                <w:bCs/>
                <w:color w:val="4C4747"/>
                <w:sz w:val="20"/>
                <w:szCs w:val="20"/>
              </w:rPr>
              <w:t>02/01/2024</w:t>
            </w:r>
          </w:p>
        </w:tc>
        <w:tc>
          <w:tcPr>
            <w:tcW w:w="983" w:type="dxa"/>
          </w:tcPr>
          <w:p w14:paraId="0C1B2585" w14:textId="77777777" w:rsidR="005672C1" w:rsidRPr="00102EDA" w:rsidRDefault="005672C1" w:rsidP="005672C1">
            <w:pPr>
              <w:jc w:val="both"/>
              <w:rPr>
                <w:bCs/>
                <w:color w:val="4C4747"/>
                <w:sz w:val="20"/>
                <w:szCs w:val="20"/>
              </w:rPr>
            </w:pPr>
            <w:r w:rsidRPr="00102EDA">
              <w:rPr>
                <w:bCs/>
                <w:color w:val="4C4747"/>
                <w:sz w:val="20"/>
                <w:szCs w:val="20"/>
              </w:rPr>
              <w:t>12998</w:t>
            </w:r>
          </w:p>
        </w:tc>
        <w:tc>
          <w:tcPr>
            <w:tcW w:w="3787" w:type="dxa"/>
          </w:tcPr>
          <w:p w14:paraId="087B1C50" w14:textId="77777777" w:rsidR="005672C1" w:rsidRPr="00102EDA" w:rsidRDefault="00A04D92" w:rsidP="005672C1">
            <w:pPr>
              <w:jc w:val="both"/>
              <w:rPr>
                <w:bCs/>
                <w:color w:val="4C4747"/>
                <w:sz w:val="20"/>
                <w:szCs w:val="20"/>
                <w:lang w:val="es-ES"/>
              </w:rPr>
            </w:pPr>
            <w:r w:rsidRPr="00102EDA">
              <w:rPr>
                <w:bCs/>
                <w:color w:val="4C4747"/>
                <w:sz w:val="20"/>
                <w:szCs w:val="20"/>
                <w:lang w:val="es-ES"/>
              </w:rPr>
              <w:t>S</w:t>
            </w:r>
            <w:r w:rsidR="005672C1" w:rsidRPr="00102EDA">
              <w:rPr>
                <w:bCs/>
                <w:color w:val="4C4747"/>
                <w:sz w:val="20"/>
                <w:szCs w:val="20"/>
                <w:lang w:val="es-ES"/>
              </w:rPr>
              <w:t>ervicio de almuerzo y cena</w:t>
            </w:r>
          </w:p>
        </w:tc>
        <w:tc>
          <w:tcPr>
            <w:tcW w:w="1154" w:type="dxa"/>
            <w:gridSpan w:val="2"/>
          </w:tcPr>
          <w:p w14:paraId="75F9D6FE" w14:textId="77777777" w:rsidR="005672C1" w:rsidRPr="00102EDA" w:rsidRDefault="005672C1" w:rsidP="005672C1">
            <w:pPr>
              <w:jc w:val="both"/>
              <w:rPr>
                <w:bCs/>
                <w:color w:val="4C4747"/>
                <w:sz w:val="20"/>
                <w:szCs w:val="20"/>
                <w:lang w:val="es-ES"/>
              </w:rPr>
            </w:pPr>
            <w:r w:rsidRPr="00102EDA">
              <w:rPr>
                <w:bCs/>
                <w:color w:val="4C4747"/>
                <w:sz w:val="20"/>
                <w:szCs w:val="20"/>
                <w:lang w:val="es-ES"/>
              </w:rPr>
              <w:t>COOPEINDRHI</w:t>
            </w:r>
          </w:p>
        </w:tc>
        <w:tc>
          <w:tcPr>
            <w:tcW w:w="1447" w:type="dxa"/>
          </w:tcPr>
          <w:p w14:paraId="0CB9B561" w14:textId="77777777" w:rsidR="005672C1" w:rsidRPr="00102EDA" w:rsidRDefault="005672C1" w:rsidP="005672C1">
            <w:pPr>
              <w:jc w:val="both"/>
              <w:rPr>
                <w:bCs/>
                <w:color w:val="4C4747"/>
                <w:sz w:val="20"/>
                <w:szCs w:val="20"/>
              </w:rPr>
            </w:pPr>
            <w:r w:rsidRPr="00102EDA">
              <w:rPr>
                <w:bCs/>
                <w:color w:val="4C4747"/>
                <w:sz w:val="20"/>
                <w:szCs w:val="20"/>
              </w:rPr>
              <w:t>RD$2,001,720.00</w:t>
            </w:r>
          </w:p>
        </w:tc>
      </w:tr>
      <w:tr w:rsidR="00102EDA" w:rsidRPr="00102EDA" w14:paraId="49627A2C" w14:textId="77777777" w:rsidTr="009030A7">
        <w:trPr>
          <w:trHeight w:val="846"/>
        </w:trPr>
        <w:tc>
          <w:tcPr>
            <w:tcW w:w="727" w:type="dxa"/>
          </w:tcPr>
          <w:p w14:paraId="22092B4B" w14:textId="77777777" w:rsidR="005672C1" w:rsidRPr="00102EDA" w:rsidRDefault="005672C1" w:rsidP="005672C1">
            <w:pPr>
              <w:jc w:val="both"/>
              <w:rPr>
                <w:bCs/>
                <w:color w:val="4C4747"/>
                <w:sz w:val="20"/>
                <w:szCs w:val="20"/>
              </w:rPr>
            </w:pPr>
            <w:r w:rsidRPr="00102EDA">
              <w:rPr>
                <w:bCs/>
                <w:color w:val="4C4747"/>
                <w:sz w:val="20"/>
                <w:szCs w:val="20"/>
              </w:rPr>
              <w:t>15/03/24</w:t>
            </w:r>
          </w:p>
        </w:tc>
        <w:tc>
          <w:tcPr>
            <w:tcW w:w="983" w:type="dxa"/>
          </w:tcPr>
          <w:p w14:paraId="54CEA00E" w14:textId="77777777" w:rsidR="005672C1" w:rsidRPr="00102EDA" w:rsidRDefault="005672C1" w:rsidP="005672C1">
            <w:pPr>
              <w:jc w:val="both"/>
              <w:rPr>
                <w:bCs/>
                <w:color w:val="4C4747"/>
                <w:sz w:val="20"/>
                <w:szCs w:val="20"/>
              </w:rPr>
            </w:pPr>
            <w:r w:rsidRPr="00102EDA">
              <w:rPr>
                <w:bCs/>
                <w:color w:val="4C4747"/>
                <w:sz w:val="20"/>
                <w:szCs w:val="20"/>
              </w:rPr>
              <w:t>12999</w:t>
            </w:r>
          </w:p>
        </w:tc>
        <w:tc>
          <w:tcPr>
            <w:tcW w:w="3787" w:type="dxa"/>
          </w:tcPr>
          <w:p w14:paraId="15DF21B0" w14:textId="77777777" w:rsidR="005672C1" w:rsidRPr="00102EDA" w:rsidRDefault="00A04D92" w:rsidP="005672C1">
            <w:pPr>
              <w:jc w:val="both"/>
              <w:rPr>
                <w:bCs/>
                <w:color w:val="4C4747"/>
                <w:sz w:val="20"/>
                <w:szCs w:val="20"/>
                <w:lang w:val="es-ES"/>
              </w:rPr>
            </w:pPr>
            <w:r w:rsidRPr="00102EDA">
              <w:rPr>
                <w:bCs/>
                <w:color w:val="4C4747"/>
                <w:sz w:val="20"/>
                <w:szCs w:val="20"/>
                <w:lang w:val="es-ES"/>
              </w:rPr>
              <w:t>A</w:t>
            </w:r>
            <w:r w:rsidR="005672C1" w:rsidRPr="00102EDA">
              <w:rPr>
                <w:bCs/>
                <w:color w:val="4C4747"/>
                <w:sz w:val="20"/>
                <w:szCs w:val="20"/>
                <w:lang w:val="es-ES"/>
              </w:rPr>
              <w:t>dquisición de camión cisterna de 2,600 galones</w:t>
            </w:r>
          </w:p>
        </w:tc>
        <w:tc>
          <w:tcPr>
            <w:tcW w:w="1154" w:type="dxa"/>
            <w:gridSpan w:val="2"/>
          </w:tcPr>
          <w:p w14:paraId="2C1C264B" w14:textId="77777777" w:rsidR="005672C1" w:rsidRPr="00102EDA" w:rsidRDefault="005672C1" w:rsidP="005672C1">
            <w:pPr>
              <w:jc w:val="both"/>
              <w:rPr>
                <w:bCs/>
                <w:color w:val="4C4747"/>
                <w:sz w:val="20"/>
                <w:szCs w:val="20"/>
                <w:lang w:val="es-ES"/>
              </w:rPr>
            </w:pPr>
            <w:r w:rsidRPr="00102EDA">
              <w:rPr>
                <w:bCs/>
                <w:color w:val="4C4747"/>
                <w:sz w:val="20"/>
                <w:szCs w:val="20"/>
                <w:lang w:val="es-ES"/>
              </w:rPr>
              <w:t>CK TRANS MOTORS SRL</w:t>
            </w:r>
          </w:p>
        </w:tc>
        <w:tc>
          <w:tcPr>
            <w:tcW w:w="1447" w:type="dxa"/>
          </w:tcPr>
          <w:p w14:paraId="4EF5DE6A" w14:textId="77777777" w:rsidR="005672C1" w:rsidRPr="00102EDA" w:rsidRDefault="005672C1" w:rsidP="005672C1">
            <w:pPr>
              <w:jc w:val="both"/>
              <w:rPr>
                <w:bCs/>
                <w:color w:val="4C4747"/>
                <w:sz w:val="20"/>
                <w:szCs w:val="20"/>
              </w:rPr>
            </w:pPr>
            <w:r w:rsidRPr="00102EDA">
              <w:rPr>
                <w:bCs/>
                <w:color w:val="4C4747"/>
                <w:sz w:val="20"/>
                <w:szCs w:val="20"/>
              </w:rPr>
              <w:t>RD$13,429,204.60</w:t>
            </w:r>
          </w:p>
        </w:tc>
      </w:tr>
      <w:tr w:rsidR="00102EDA" w:rsidRPr="00102EDA" w14:paraId="2E5D83ED" w14:textId="77777777" w:rsidTr="009030A7">
        <w:trPr>
          <w:trHeight w:val="846"/>
        </w:trPr>
        <w:tc>
          <w:tcPr>
            <w:tcW w:w="727" w:type="dxa"/>
          </w:tcPr>
          <w:p w14:paraId="61F5D8E0" w14:textId="77777777" w:rsidR="005672C1" w:rsidRPr="00102EDA" w:rsidRDefault="005672C1" w:rsidP="005672C1">
            <w:pPr>
              <w:jc w:val="both"/>
              <w:rPr>
                <w:bCs/>
                <w:color w:val="4C4747"/>
                <w:sz w:val="20"/>
                <w:szCs w:val="20"/>
              </w:rPr>
            </w:pPr>
            <w:r w:rsidRPr="00102EDA">
              <w:rPr>
                <w:bCs/>
                <w:color w:val="4C4747"/>
                <w:sz w:val="20"/>
                <w:szCs w:val="20"/>
              </w:rPr>
              <w:t>03/04/24</w:t>
            </w:r>
          </w:p>
        </w:tc>
        <w:tc>
          <w:tcPr>
            <w:tcW w:w="983" w:type="dxa"/>
          </w:tcPr>
          <w:p w14:paraId="2F8E02FC" w14:textId="77777777" w:rsidR="005672C1" w:rsidRPr="00102EDA" w:rsidRDefault="005672C1" w:rsidP="005672C1">
            <w:pPr>
              <w:jc w:val="both"/>
              <w:rPr>
                <w:bCs/>
                <w:color w:val="4C4747"/>
                <w:sz w:val="20"/>
                <w:szCs w:val="20"/>
              </w:rPr>
            </w:pPr>
            <w:r w:rsidRPr="00102EDA">
              <w:rPr>
                <w:bCs/>
                <w:color w:val="4C4747"/>
                <w:sz w:val="20"/>
                <w:szCs w:val="20"/>
              </w:rPr>
              <w:t>13000</w:t>
            </w:r>
          </w:p>
        </w:tc>
        <w:tc>
          <w:tcPr>
            <w:tcW w:w="3787" w:type="dxa"/>
          </w:tcPr>
          <w:p w14:paraId="76154FD1" w14:textId="77777777" w:rsidR="005672C1" w:rsidRPr="00102EDA" w:rsidRDefault="00A04D92" w:rsidP="005672C1">
            <w:pPr>
              <w:jc w:val="both"/>
              <w:rPr>
                <w:bCs/>
                <w:color w:val="4C4747"/>
                <w:sz w:val="20"/>
                <w:szCs w:val="20"/>
                <w:lang w:val="es-ES"/>
              </w:rPr>
            </w:pPr>
            <w:r w:rsidRPr="00102EDA">
              <w:rPr>
                <w:bCs/>
                <w:color w:val="4C4747"/>
                <w:sz w:val="20"/>
                <w:szCs w:val="20"/>
                <w:lang w:val="es-ES"/>
              </w:rPr>
              <w:t>A</w:t>
            </w:r>
            <w:r w:rsidR="005672C1" w:rsidRPr="00102EDA">
              <w:rPr>
                <w:bCs/>
                <w:color w:val="4C4747"/>
                <w:sz w:val="20"/>
                <w:szCs w:val="20"/>
                <w:lang w:val="es-ES"/>
              </w:rPr>
              <w:t>dquisición de una retro pala con martillo</w:t>
            </w:r>
          </w:p>
        </w:tc>
        <w:tc>
          <w:tcPr>
            <w:tcW w:w="1154" w:type="dxa"/>
            <w:gridSpan w:val="2"/>
          </w:tcPr>
          <w:p w14:paraId="2AA3EFB3" w14:textId="77777777" w:rsidR="005672C1" w:rsidRPr="00102EDA" w:rsidRDefault="005672C1" w:rsidP="005672C1">
            <w:pPr>
              <w:jc w:val="both"/>
              <w:rPr>
                <w:bCs/>
                <w:color w:val="4C4747"/>
                <w:sz w:val="20"/>
                <w:szCs w:val="20"/>
                <w:lang w:val="es-ES"/>
              </w:rPr>
            </w:pPr>
            <w:r w:rsidRPr="00102EDA">
              <w:rPr>
                <w:bCs/>
                <w:color w:val="4C4747"/>
                <w:sz w:val="20"/>
                <w:szCs w:val="20"/>
                <w:lang w:val="es-ES"/>
              </w:rPr>
              <w:t>HYLCON SRL</w:t>
            </w:r>
          </w:p>
        </w:tc>
        <w:tc>
          <w:tcPr>
            <w:tcW w:w="1447" w:type="dxa"/>
          </w:tcPr>
          <w:p w14:paraId="6E2F79B8" w14:textId="77777777" w:rsidR="005672C1" w:rsidRPr="00102EDA" w:rsidRDefault="005672C1" w:rsidP="005672C1">
            <w:pPr>
              <w:jc w:val="both"/>
              <w:rPr>
                <w:bCs/>
                <w:color w:val="4C4747"/>
                <w:sz w:val="20"/>
                <w:szCs w:val="20"/>
              </w:rPr>
            </w:pPr>
            <w:r w:rsidRPr="00102EDA">
              <w:rPr>
                <w:bCs/>
                <w:color w:val="4C4747"/>
                <w:sz w:val="20"/>
                <w:szCs w:val="20"/>
              </w:rPr>
              <w:t>RD$13,532,177.76</w:t>
            </w:r>
          </w:p>
        </w:tc>
      </w:tr>
      <w:tr w:rsidR="00102EDA" w:rsidRPr="00102EDA" w14:paraId="7E45C8EB" w14:textId="77777777" w:rsidTr="009030A7">
        <w:trPr>
          <w:trHeight w:val="846"/>
        </w:trPr>
        <w:tc>
          <w:tcPr>
            <w:tcW w:w="727" w:type="dxa"/>
          </w:tcPr>
          <w:p w14:paraId="549AED25" w14:textId="77777777" w:rsidR="005672C1" w:rsidRPr="00102EDA" w:rsidRDefault="005672C1" w:rsidP="005672C1">
            <w:pPr>
              <w:jc w:val="both"/>
              <w:rPr>
                <w:bCs/>
                <w:color w:val="4C4747"/>
                <w:sz w:val="20"/>
                <w:szCs w:val="20"/>
              </w:rPr>
            </w:pPr>
            <w:r w:rsidRPr="00102EDA">
              <w:rPr>
                <w:bCs/>
                <w:color w:val="4C4747"/>
                <w:sz w:val="20"/>
                <w:szCs w:val="20"/>
              </w:rPr>
              <w:t>21/3/2024</w:t>
            </w:r>
          </w:p>
        </w:tc>
        <w:tc>
          <w:tcPr>
            <w:tcW w:w="983" w:type="dxa"/>
          </w:tcPr>
          <w:p w14:paraId="56887A4F" w14:textId="77777777" w:rsidR="005672C1" w:rsidRPr="00102EDA" w:rsidRDefault="005672C1" w:rsidP="005672C1">
            <w:pPr>
              <w:jc w:val="both"/>
              <w:rPr>
                <w:bCs/>
                <w:color w:val="4C4747"/>
                <w:sz w:val="20"/>
                <w:szCs w:val="20"/>
              </w:rPr>
            </w:pPr>
            <w:r w:rsidRPr="00102EDA">
              <w:rPr>
                <w:bCs/>
                <w:color w:val="4C4747"/>
                <w:sz w:val="20"/>
                <w:szCs w:val="20"/>
              </w:rPr>
              <w:t>13001</w:t>
            </w:r>
          </w:p>
        </w:tc>
        <w:tc>
          <w:tcPr>
            <w:tcW w:w="3787" w:type="dxa"/>
          </w:tcPr>
          <w:p w14:paraId="4CC908AF" w14:textId="77777777" w:rsidR="005672C1" w:rsidRPr="00102EDA" w:rsidRDefault="00A04D92" w:rsidP="005672C1">
            <w:pPr>
              <w:jc w:val="both"/>
              <w:rPr>
                <w:bCs/>
                <w:color w:val="4C4747"/>
                <w:sz w:val="20"/>
                <w:szCs w:val="20"/>
                <w:lang w:val="es-ES"/>
              </w:rPr>
            </w:pPr>
            <w:r w:rsidRPr="00102EDA">
              <w:rPr>
                <w:bCs/>
                <w:color w:val="4C4747"/>
                <w:sz w:val="20"/>
                <w:szCs w:val="20"/>
                <w:lang w:val="es-DO"/>
              </w:rPr>
              <w:t>E</w:t>
            </w:r>
            <w:proofErr w:type="spellStart"/>
            <w:r w:rsidR="005672C1" w:rsidRPr="00102EDA">
              <w:rPr>
                <w:bCs/>
                <w:color w:val="4C4747"/>
                <w:sz w:val="20"/>
                <w:szCs w:val="20"/>
                <w:lang w:val="es-ES"/>
              </w:rPr>
              <w:t>n</w:t>
            </w:r>
            <w:r w:rsidRPr="00102EDA">
              <w:rPr>
                <w:bCs/>
                <w:color w:val="4C4747"/>
                <w:sz w:val="20"/>
                <w:szCs w:val="20"/>
                <w:lang w:val="es-ES"/>
              </w:rPr>
              <w:t>cargado</w:t>
            </w:r>
            <w:proofErr w:type="spellEnd"/>
            <w:r w:rsidRPr="00102EDA">
              <w:rPr>
                <w:bCs/>
                <w:color w:val="4C4747"/>
                <w:sz w:val="20"/>
                <w:szCs w:val="20"/>
                <w:lang w:val="es-ES"/>
              </w:rPr>
              <w:t xml:space="preserve"> de la oficina regional Yaqué del N</w:t>
            </w:r>
            <w:r w:rsidR="005672C1" w:rsidRPr="00102EDA">
              <w:rPr>
                <w:bCs/>
                <w:color w:val="4C4747"/>
                <w:sz w:val="20"/>
                <w:szCs w:val="20"/>
                <w:lang w:val="es-ES"/>
              </w:rPr>
              <w:t xml:space="preserve">orte del </w:t>
            </w:r>
            <w:r w:rsidRPr="00102EDA">
              <w:rPr>
                <w:bCs/>
                <w:color w:val="4C4747"/>
                <w:sz w:val="20"/>
                <w:szCs w:val="20"/>
                <w:lang w:val="es-ES"/>
              </w:rPr>
              <w:t>PARGIRH</w:t>
            </w:r>
          </w:p>
        </w:tc>
        <w:tc>
          <w:tcPr>
            <w:tcW w:w="1154" w:type="dxa"/>
            <w:gridSpan w:val="2"/>
          </w:tcPr>
          <w:p w14:paraId="575EEF33" w14:textId="77777777" w:rsidR="005672C1" w:rsidRPr="00102EDA" w:rsidRDefault="005672C1" w:rsidP="005672C1">
            <w:pPr>
              <w:jc w:val="both"/>
              <w:rPr>
                <w:bCs/>
                <w:color w:val="4C4747"/>
                <w:sz w:val="20"/>
                <w:szCs w:val="20"/>
                <w:lang w:val="es-ES"/>
              </w:rPr>
            </w:pPr>
            <w:r w:rsidRPr="00102EDA">
              <w:rPr>
                <w:bCs/>
                <w:color w:val="4C4747"/>
                <w:sz w:val="20"/>
                <w:szCs w:val="20"/>
                <w:lang w:val="es-ES"/>
              </w:rPr>
              <w:t>NELSON CRUZ SANTOS</w:t>
            </w:r>
          </w:p>
        </w:tc>
        <w:tc>
          <w:tcPr>
            <w:tcW w:w="1447" w:type="dxa"/>
          </w:tcPr>
          <w:p w14:paraId="700B5842" w14:textId="77777777" w:rsidR="005672C1" w:rsidRPr="00102EDA" w:rsidRDefault="005672C1" w:rsidP="005672C1">
            <w:pPr>
              <w:jc w:val="both"/>
              <w:rPr>
                <w:bCs/>
                <w:color w:val="4C4747"/>
                <w:sz w:val="20"/>
                <w:szCs w:val="20"/>
              </w:rPr>
            </w:pPr>
            <w:r w:rsidRPr="00102EDA">
              <w:rPr>
                <w:bCs/>
                <w:color w:val="4C4747"/>
                <w:sz w:val="20"/>
                <w:szCs w:val="20"/>
              </w:rPr>
              <w:t>RD$32,400.00</w:t>
            </w:r>
          </w:p>
        </w:tc>
      </w:tr>
      <w:tr w:rsidR="00102EDA" w:rsidRPr="00102EDA" w14:paraId="57095E39" w14:textId="77777777" w:rsidTr="009030A7">
        <w:trPr>
          <w:trHeight w:val="846"/>
        </w:trPr>
        <w:tc>
          <w:tcPr>
            <w:tcW w:w="727" w:type="dxa"/>
          </w:tcPr>
          <w:p w14:paraId="5639E3C5" w14:textId="77777777" w:rsidR="005672C1" w:rsidRPr="00102EDA" w:rsidRDefault="005672C1" w:rsidP="005672C1">
            <w:pPr>
              <w:jc w:val="both"/>
              <w:rPr>
                <w:bCs/>
                <w:color w:val="4C4747"/>
                <w:sz w:val="20"/>
                <w:szCs w:val="20"/>
              </w:rPr>
            </w:pPr>
            <w:r w:rsidRPr="00102EDA">
              <w:rPr>
                <w:bCs/>
                <w:color w:val="4C4747"/>
                <w:sz w:val="20"/>
                <w:szCs w:val="20"/>
              </w:rPr>
              <w:t>21/3/2024</w:t>
            </w:r>
          </w:p>
        </w:tc>
        <w:tc>
          <w:tcPr>
            <w:tcW w:w="983" w:type="dxa"/>
          </w:tcPr>
          <w:p w14:paraId="05E3D4E9" w14:textId="77777777" w:rsidR="005672C1" w:rsidRPr="00102EDA" w:rsidRDefault="005672C1" w:rsidP="005672C1">
            <w:pPr>
              <w:jc w:val="both"/>
              <w:rPr>
                <w:bCs/>
                <w:color w:val="4C4747"/>
                <w:sz w:val="20"/>
                <w:szCs w:val="20"/>
              </w:rPr>
            </w:pPr>
            <w:r w:rsidRPr="00102EDA">
              <w:rPr>
                <w:bCs/>
                <w:color w:val="4C4747"/>
                <w:sz w:val="20"/>
                <w:szCs w:val="20"/>
              </w:rPr>
              <w:t>13002</w:t>
            </w:r>
          </w:p>
        </w:tc>
        <w:tc>
          <w:tcPr>
            <w:tcW w:w="3787" w:type="dxa"/>
          </w:tcPr>
          <w:p w14:paraId="106BA80B" w14:textId="77777777" w:rsidR="005672C1" w:rsidRPr="00102EDA" w:rsidRDefault="005672C1" w:rsidP="005672C1">
            <w:pPr>
              <w:jc w:val="both"/>
              <w:rPr>
                <w:bCs/>
                <w:color w:val="4C4747"/>
                <w:sz w:val="20"/>
                <w:szCs w:val="20"/>
                <w:lang w:val="es-ES"/>
              </w:rPr>
            </w:pPr>
            <w:r w:rsidRPr="00102EDA">
              <w:rPr>
                <w:bCs/>
                <w:color w:val="4C4747"/>
                <w:sz w:val="20"/>
                <w:szCs w:val="20"/>
                <w:lang w:val="es-DO"/>
              </w:rPr>
              <w:t>encargad</w:t>
            </w:r>
            <w:r w:rsidR="00A04D92" w:rsidRPr="00102EDA">
              <w:rPr>
                <w:bCs/>
                <w:color w:val="4C4747"/>
                <w:sz w:val="20"/>
                <w:szCs w:val="20"/>
                <w:lang w:val="es-DO"/>
              </w:rPr>
              <w:t>o de la oficina regional Ozama-I</w:t>
            </w:r>
            <w:r w:rsidRPr="00102EDA">
              <w:rPr>
                <w:bCs/>
                <w:color w:val="4C4747"/>
                <w:sz w:val="20"/>
                <w:szCs w:val="20"/>
                <w:lang w:val="es-DO"/>
              </w:rPr>
              <w:t xml:space="preserve">sabela del </w:t>
            </w:r>
            <w:r w:rsidR="00A04D92" w:rsidRPr="00102EDA">
              <w:rPr>
                <w:bCs/>
                <w:color w:val="4C4747"/>
                <w:sz w:val="20"/>
                <w:szCs w:val="20"/>
                <w:lang w:val="es-DO"/>
              </w:rPr>
              <w:t>PARGIRH</w:t>
            </w:r>
          </w:p>
        </w:tc>
        <w:tc>
          <w:tcPr>
            <w:tcW w:w="1154" w:type="dxa"/>
            <w:gridSpan w:val="2"/>
          </w:tcPr>
          <w:p w14:paraId="0D1A66B8" w14:textId="77777777" w:rsidR="005672C1" w:rsidRPr="00102EDA" w:rsidRDefault="005672C1" w:rsidP="005672C1">
            <w:pPr>
              <w:jc w:val="both"/>
              <w:rPr>
                <w:bCs/>
                <w:color w:val="4C4747"/>
                <w:sz w:val="20"/>
                <w:szCs w:val="20"/>
                <w:lang w:val="es-ES"/>
              </w:rPr>
            </w:pPr>
            <w:r w:rsidRPr="00102EDA">
              <w:rPr>
                <w:bCs/>
                <w:color w:val="4C4747"/>
                <w:sz w:val="20"/>
                <w:szCs w:val="20"/>
                <w:lang w:val="es-ES"/>
              </w:rPr>
              <w:t>MOISES MATOS DISLA</w:t>
            </w:r>
          </w:p>
        </w:tc>
        <w:tc>
          <w:tcPr>
            <w:tcW w:w="1447" w:type="dxa"/>
          </w:tcPr>
          <w:p w14:paraId="48E36793" w14:textId="77777777" w:rsidR="005672C1" w:rsidRPr="00102EDA" w:rsidRDefault="005672C1" w:rsidP="005672C1">
            <w:pPr>
              <w:jc w:val="both"/>
              <w:rPr>
                <w:bCs/>
                <w:color w:val="4C4747"/>
                <w:sz w:val="20"/>
                <w:szCs w:val="20"/>
              </w:rPr>
            </w:pPr>
            <w:r w:rsidRPr="00102EDA">
              <w:rPr>
                <w:bCs/>
                <w:color w:val="4C4747"/>
                <w:sz w:val="20"/>
                <w:szCs w:val="20"/>
              </w:rPr>
              <w:t>RD$32,400.00</w:t>
            </w:r>
          </w:p>
        </w:tc>
      </w:tr>
      <w:tr w:rsidR="00102EDA" w:rsidRPr="00102EDA" w14:paraId="2157FF5F" w14:textId="77777777" w:rsidTr="009030A7">
        <w:trPr>
          <w:trHeight w:val="846"/>
        </w:trPr>
        <w:tc>
          <w:tcPr>
            <w:tcW w:w="727" w:type="dxa"/>
          </w:tcPr>
          <w:p w14:paraId="1D709929" w14:textId="77777777" w:rsidR="005672C1" w:rsidRPr="00102EDA" w:rsidRDefault="005672C1" w:rsidP="005672C1">
            <w:pPr>
              <w:jc w:val="both"/>
              <w:rPr>
                <w:bCs/>
                <w:color w:val="4C4747"/>
                <w:sz w:val="20"/>
                <w:szCs w:val="20"/>
              </w:rPr>
            </w:pPr>
            <w:r w:rsidRPr="00102EDA">
              <w:rPr>
                <w:bCs/>
                <w:color w:val="4C4747"/>
                <w:sz w:val="20"/>
                <w:szCs w:val="20"/>
              </w:rPr>
              <w:t>20/3/24</w:t>
            </w:r>
          </w:p>
        </w:tc>
        <w:tc>
          <w:tcPr>
            <w:tcW w:w="983" w:type="dxa"/>
          </w:tcPr>
          <w:p w14:paraId="03B07551" w14:textId="77777777" w:rsidR="005672C1" w:rsidRPr="00102EDA" w:rsidRDefault="005672C1" w:rsidP="005672C1">
            <w:pPr>
              <w:jc w:val="both"/>
              <w:rPr>
                <w:bCs/>
                <w:color w:val="4C4747"/>
                <w:sz w:val="20"/>
                <w:szCs w:val="20"/>
              </w:rPr>
            </w:pPr>
            <w:r w:rsidRPr="00102EDA">
              <w:rPr>
                <w:bCs/>
                <w:color w:val="4C4747"/>
                <w:sz w:val="20"/>
                <w:szCs w:val="20"/>
              </w:rPr>
              <w:t>13003</w:t>
            </w:r>
          </w:p>
        </w:tc>
        <w:tc>
          <w:tcPr>
            <w:tcW w:w="3787" w:type="dxa"/>
          </w:tcPr>
          <w:p w14:paraId="2391597A" w14:textId="77777777" w:rsidR="005672C1" w:rsidRPr="00102EDA" w:rsidRDefault="002914CE" w:rsidP="005672C1">
            <w:pPr>
              <w:jc w:val="both"/>
              <w:rPr>
                <w:bCs/>
                <w:color w:val="4C4747"/>
                <w:sz w:val="20"/>
                <w:szCs w:val="20"/>
                <w:lang w:val="es-ES"/>
              </w:rPr>
            </w:pPr>
            <w:r w:rsidRPr="00102EDA">
              <w:rPr>
                <w:bCs/>
                <w:color w:val="4C4747"/>
                <w:sz w:val="20"/>
                <w:szCs w:val="20"/>
                <w:lang w:val="es-DO"/>
              </w:rPr>
              <w:t>Servicios de la auditoría F</w:t>
            </w:r>
            <w:r w:rsidR="005672C1" w:rsidRPr="00102EDA">
              <w:rPr>
                <w:bCs/>
                <w:color w:val="4C4747"/>
                <w:sz w:val="20"/>
                <w:szCs w:val="20"/>
                <w:lang w:val="es-DO"/>
              </w:rPr>
              <w:t>ina</w:t>
            </w:r>
            <w:r w:rsidRPr="00102EDA">
              <w:rPr>
                <w:bCs/>
                <w:color w:val="4C4747"/>
                <w:sz w:val="20"/>
                <w:szCs w:val="20"/>
                <w:lang w:val="es-DO"/>
              </w:rPr>
              <w:t>ncie</w:t>
            </w:r>
            <w:r w:rsidR="005672C1" w:rsidRPr="00102EDA">
              <w:rPr>
                <w:bCs/>
                <w:color w:val="4C4747"/>
                <w:sz w:val="20"/>
                <w:szCs w:val="20"/>
                <w:lang w:val="es-DO"/>
              </w:rPr>
              <w:t xml:space="preserve">ra y </w:t>
            </w:r>
            <w:proofErr w:type="spellStart"/>
            <w:r w:rsidR="00A04D92" w:rsidRPr="00102EDA">
              <w:rPr>
                <w:bCs/>
                <w:color w:val="4C4747"/>
                <w:sz w:val="20"/>
                <w:szCs w:val="20"/>
                <w:lang w:val="es-DO"/>
              </w:rPr>
              <w:t>Adm</w:t>
            </w:r>
            <w:proofErr w:type="spellEnd"/>
            <w:r w:rsidR="00C3483B" w:rsidRPr="00102EDA">
              <w:rPr>
                <w:bCs/>
                <w:color w:val="4C4747"/>
                <w:sz w:val="20"/>
                <w:szCs w:val="20"/>
                <w:lang w:val="es-DO"/>
              </w:rPr>
              <w:t>.</w:t>
            </w:r>
            <w:r w:rsidR="005672C1" w:rsidRPr="00102EDA">
              <w:rPr>
                <w:bCs/>
                <w:color w:val="4C4747"/>
                <w:sz w:val="20"/>
                <w:szCs w:val="20"/>
                <w:lang w:val="es-DO"/>
              </w:rPr>
              <w:t xml:space="preserve"> </w:t>
            </w:r>
          </w:p>
        </w:tc>
        <w:tc>
          <w:tcPr>
            <w:tcW w:w="1154" w:type="dxa"/>
            <w:gridSpan w:val="2"/>
          </w:tcPr>
          <w:p w14:paraId="1A2267E0" w14:textId="77777777" w:rsidR="005672C1" w:rsidRPr="00102EDA" w:rsidRDefault="005672C1" w:rsidP="005672C1">
            <w:pPr>
              <w:jc w:val="both"/>
              <w:rPr>
                <w:bCs/>
                <w:color w:val="4C4747"/>
                <w:sz w:val="20"/>
                <w:szCs w:val="20"/>
                <w:lang w:val="es-ES"/>
              </w:rPr>
            </w:pPr>
            <w:r w:rsidRPr="00102EDA">
              <w:rPr>
                <w:bCs/>
                <w:color w:val="4C4747"/>
                <w:sz w:val="20"/>
                <w:szCs w:val="20"/>
                <w:lang w:val="es-ES"/>
              </w:rPr>
              <w:t>BDO AUDITORIA</w:t>
            </w:r>
          </w:p>
        </w:tc>
        <w:tc>
          <w:tcPr>
            <w:tcW w:w="1447" w:type="dxa"/>
          </w:tcPr>
          <w:p w14:paraId="34F7CBF3" w14:textId="77777777" w:rsidR="005672C1" w:rsidRPr="00102EDA" w:rsidRDefault="005672C1" w:rsidP="005672C1">
            <w:pPr>
              <w:jc w:val="both"/>
              <w:rPr>
                <w:bCs/>
                <w:color w:val="4C4747"/>
                <w:sz w:val="20"/>
                <w:szCs w:val="20"/>
                <w:lang w:val="es-DO"/>
              </w:rPr>
            </w:pPr>
            <w:r w:rsidRPr="00102EDA">
              <w:rPr>
                <w:bCs/>
                <w:color w:val="4C4747"/>
                <w:sz w:val="20"/>
                <w:szCs w:val="20"/>
                <w:lang w:val="es-DO"/>
              </w:rPr>
              <w:t>RD$400,000.00</w:t>
            </w:r>
          </w:p>
        </w:tc>
      </w:tr>
      <w:tr w:rsidR="00102EDA" w:rsidRPr="00102EDA" w14:paraId="6C7C2E73" w14:textId="77777777" w:rsidTr="009030A7">
        <w:trPr>
          <w:trHeight w:val="846"/>
        </w:trPr>
        <w:tc>
          <w:tcPr>
            <w:tcW w:w="727" w:type="dxa"/>
          </w:tcPr>
          <w:p w14:paraId="47ECAE09" w14:textId="77777777" w:rsidR="005672C1" w:rsidRPr="00102EDA" w:rsidRDefault="005672C1" w:rsidP="005672C1">
            <w:pPr>
              <w:jc w:val="both"/>
              <w:rPr>
                <w:bCs/>
                <w:color w:val="4C4747"/>
                <w:sz w:val="20"/>
                <w:szCs w:val="20"/>
                <w:lang w:val="es-DO"/>
              </w:rPr>
            </w:pPr>
            <w:r w:rsidRPr="00102EDA">
              <w:rPr>
                <w:bCs/>
                <w:color w:val="4C4747"/>
                <w:sz w:val="20"/>
                <w:szCs w:val="20"/>
                <w:lang w:val="es-DO"/>
              </w:rPr>
              <w:t>27/3/24</w:t>
            </w:r>
          </w:p>
        </w:tc>
        <w:tc>
          <w:tcPr>
            <w:tcW w:w="983" w:type="dxa"/>
          </w:tcPr>
          <w:p w14:paraId="5DDD76E5" w14:textId="77777777" w:rsidR="005672C1" w:rsidRPr="00102EDA" w:rsidRDefault="005672C1" w:rsidP="005672C1">
            <w:pPr>
              <w:jc w:val="both"/>
              <w:rPr>
                <w:bCs/>
                <w:color w:val="4C4747"/>
                <w:sz w:val="20"/>
                <w:szCs w:val="20"/>
                <w:lang w:val="es-DO"/>
              </w:rPr>
            </w:pPr>
            <w:r w:rsidRPr="00102EDA">
              <w:rPr>
                <w:bCs/>
                <w:color w:val="4C4747"/>
                <w:sz w:val="20"/>
                <w:szCs w:val="20"/>
                <w:lang w:val="es-DO"/>
              </w:rPr>
              <w:t>13004</w:t>
            </w:r>
          </w:p>
        </w:tc>
        <w:tc>
          <w:tcPr>
            <w:tcW w:w="3787" w:type="dxa"/>
          </w:tcPr>
          <w:p w14:paraId="1427110D" w14:textId="77777777" w:rsidR="005672C1" w:rsidRPr="00102EDA" w:rsidRDefault="00C3483B" w:rsidP="005672C1">
            <w:pPr>
              <w:jc w:val="both"/>
              <w:rPr>
                <w:bCs/>
                <w:color w:val="4C4747"/>
                <w:sz w:val="20"/>
                <w:szCs w:val="20"/>
                <w:lang w:val="es-ES"/>
              </w:rPr>
            </w:pPr>
            <w:r w:rsidRPr="00102EDA">
              <w:rPr>
                <w:bCs/>
                <w:color w:val="4C4747"/>
                <w:sz w:val="20"/>
                <w:szCs w:val="20"/>
                <w:lang w:val="es-DO"/>
              </w:rPr>
              <w:t>E</w:t>
            </w:r>
            <w:r w:rsidR="005672C1" w:rsidRPr="00102EDA">
              <w:rPr>
                <w:bCs/>
                <w:color w:val="4C4747"/>
                <w:sz w:val="20"/>
                <w:szCs w:val="20"/>
                <w:lang w:val="es-DO"/>
              </w:rPr>
              <w:t xml:space="preserve">specialista en adquisiciones </w:t>
            </w:r>
          </w:p>
        </w:tc>
        <w:tc>
          <w:tcPr>
            <w:tcW w:w="1154" w:type="dxa"/>
            <w:gridSpan w:val="2"/>
          </w:tcPr>
          <w:p w14:paraId="39C5DBBE" w14:textId="77777777" w:rsidR="005672C1" w:rsidRPr="00102EDA" w:rsidRDefault="005672C1" w:rsidP="005672C1">
            <w:pPr>
              <w:jc w:val="both"/>
              <w:rPr>
                <w:bCs/>
                <w:color w:val="4C4747"/>
                <w:sz w:val="20"/>
                <w:szCs w:val="20"/>
                <w:lang w:val="es-DO"/>
              </w:rPr>
            </w:pPr>
            <w:r w:rsidRPr="00102EDA">
              <w:rPr>
                <w:bCs/>
                <w:color w:val="4C4747"/>
                <w:sz w:val="20"/>
                <w:szCs w:val="20"/>
                <w:lang w:val="es-DO"/>
              </w:rPr>
              <w:t>MARTINA GUERRERO</w:t>
            </w:r>
          </w:p>
        </w:tc>
        <w:tc>
          <w:tcPr>
            <w:tcW w:w="1447" w:type="dxa"/>
          </w:tcPr>
          <w:p w14:paraId="768BCE74" w14:textId="77777777" w:rsidR="005672C1" w:rsidRPr="00102EDA" w:rsidRDefault="005672C1" w:rsidP="005672C1">
            <w:pPr>
              <w:jc w:val="both"/>
              <w:rPr>
                <w:bCs/>
                <w:color w:val="4C4747"/>
                <w:sz w:val="20"/>
                <w:szCs w:val="20"/>
                <w:lang w:val="es-DO"/>
              </w:rPr>
            </w:pPr>
            <w:r w:rsidRPr="00102EDA">
              <w:rPr>
                <w:bCs/>
                <w:color w:val="4C4747"/>
                <w:sz w:val="20"/>
                <w:szCs w:val="20"/>
                <w:lang w:val="es-DO"/>
              </w:rPr>
              <w:t>USD$83,700.00</w:t>
            </w:r>
          </w:p>
        </w:tc>
      </w:tr>
      <w:tr w:rsidR="00102EDA" w:rsidRPr="00102EDA" w14:paraId="73145EED" w14:textId="77777777" w:rsidTr="009030A7">
        <w:trPr>
          <w:trHeight w:val="846"/>
        </w:trPr>
        <w:tc>
          <w:tcPr>
            <w:tcW w:w="727" w:type="dxa"/>
          </w:tcPr>
          <w:p w14:paraId="730EEAC9" w14:textId="77777777" w:rsidR="005672C1" w:rsidRPr="00102EDA" w:rsidRDefault="005672C1" w:rsidP="005672C1">
            <w:pPr>
              <w:jc w:val="both"/>
              <w:rPr>
                <w:bCs/>
                <w:color w:val="4C4747"/>
                <w:sz w:val="20"/>
                <w:szCs w:val="20"/>
                <w:lang w:val="es-DO"/>
              </w:rPr>
            </w:pPr>
            <w:r w:rsidRPr="00102EDA">
              <w:rPr>
                <w:bCs/>
                <w:color w:val="4C4747"/>
                <w:sz w:val="20"/>
                <w:szCs w:val="20"/>
                <w:lang w:val="es-DO"/>
              </w:rPr>
              <w:lastRenderedPageBreak/>
              <w:t>03/05/24</w:t>
            </w:r>
          </w:p>
        </w:tc>
        <w:tc>
          <w:tcPr>
            <w:tcW w:w="983" w:type="dxa"/>
          </w:tcPr>
          <w:p w14:paraId="1E520859" w14:textId="77777777" w:rsidR="005672C1" w:rsidRPr="00102EDA" w:rsidRDefault="005672C1" w:rsidP="005672C1">
            <w:pPr>
              <w:jc w:val="both"/>
              <w:rPr>
                <w:bCs/>
                <w:color w:val="4C4747"/>
                <w:sz w:val="20"/>
                <w:szCs w:val="20"/>
                <w:lang w:val="es-DO"/>
              </w:rPr>
            </w:pPr>
            <w:r w:rsidRPr="00102EDA">
              <w:rPr>
                <w:bCs/>
                <w:color w:val="4C4747"/>
                <w:sz w:val="20"/>
                <w:szCs w:val="20"/>
                <w:lang w:val="es-DO"/>
              </w:rPr>
              <w:t>13006</w:t>
            </w:r>
          </w:p>
        </w:tc>
        <w:tc>
          <w:tcPr>
            <w:tcW w:w="3787" w:type="dxa"/>
          </w:tcPr>
          <w:p w14:paraId="4C170464" w14:textId="77777777" w:rsidR="005672C1" w:rsidRPr="00102EDA" w:rsidRDefault="00A04D92" w:rsidP="005672C1">
            <w:pPr>
              <w:jc w:val="both"/>
              <w:rPr>
                <w:bCs/>
                <w:color w:val="4C4747"/>
                <w:sz w:val="20"/>
                <w:szCs w:val="20"/>
                <w:lang w:val="es-ES"/>
              </w:rPr>
            </w:pPr>
            <w:r w:rsidRPr="00102EDA">
              <w:rPr>
                <w:bCs/>
                <w:color w:val="4C4747"/>
                <w:sz w:val="20"/>
                <w:szCs w:val="20"/>
                <w:lang w:val="es-DO"/>
              </w:rPr>
              <w:t>A</w:t>
            </w:r>
            <w:r w:rsidR="005672C1" w:rsidRPr="00102EDA">
              <w:rPr>
                <w:bCs/>
                <w:color w:val="4C4747"/>
                <w:sz w:val="20"/>
                <w:szCs w:val="20"/>
                <w:lang w:val="es-DO"/>
              </w:rPr>
              <w:t xml:space="preserve">dquisición de 10 camionetas, un jeep y un autobús de 34 pasajeros para el </w:t>
            </w:r>
            <w:r w:rsidRPr="00102EDA">
              <w:rPr>
                <w:bCs/>
                <w:color w:val="4C4747"/>
                <w:sz w:val="20"/>
                <w:szCs w:val="20"/>
                <w:lang w:val="es-DO"/>
              </w:rPr>
              <w:t>INDRHI</w:t>
            </w:r>
            <w:r w:rsidR="005672C1" w:rsidRPr="00102EDA">
              <w:rPr>
                <w:bCs/>
                <w:color w:val="4C4747"/>
                <w:sz w:val="20"/>
                <w:szCs w:val="20"/>
                <w:lang w:val="es-DO"/>
              </w:rPr>
              <w:t xml:space="preserve"> </w:t>
            </w:r>
          </w:p>
        </w:tc>
        <w:tc>
          <w:tcPr>
            <w:tcW w:w="1154" w:type="dxa"/>
            <w:gridSpan w:val="2"/>
          </w:tcPr>
          <w:p w14:paraId="2A1043CD" w14:textId="77777777" w:rsidR="005672C1" w:rsidRPr="00102EDA" w:rsidRDefault="005672C1" w:rsidP="005672C1">
            <w:pPr>
              <w:jc w:val="both"/>
              <w:rPr>
                <w:bCs/>
                <w:color w:val="4C4747"/>
                <w:sz w:val="20"/>
                <w:szCs w:val="20"/>
                <w:lang w:val="es-ES"/>
              </w:rPr>
            </w:pPr>
            <w:r w:rsidRPr="00102EDA">
              <w:rPr>
                <w:bCs/>
                <w:color w:val="4C4747"/>
                <w:sz w:val="20"/>
                <w:szCs w:val="20"/>
                <w:lang w:val="es-ES"/>
              </w:rPr>
              <w:t>BONANZA DOMINICANA</w:t>
            </w:r>
          </w:p>
        </w:tc>
        <w:tc>
          <w:tcPr>
            <w:tcW w:w="1447" w:type="dxa"/>
          </w:tcPr>
          <w:p w14:paraId="4D05D049" w14:textId="77777777" w:rsidR="005672C1" w:rsidRPr="00102EDA" w:rsidRDefault="005672C1" w:rsidP="005672C1">
            <w:pPr>
              <w:jc w:val="both"/>
              <w:rPr>
                <w:bCs/>
                <w:color w:val="4C4747"/>
                <w:sz w:val="20"/>
                <w:szCs w:val="20"/>
              </w:rPr>
            </w:pPr>
            <w:r w:rsidRPr="00102EDA">
              <w:rPr>
                <w:bCs/>
                <w:color w:val="4C4747"/>
                <w:sz w:val="20"/>
                <w:szCs w:val="20"/>
              </w:rPr>
              <w:t>USD$641,000.00</w:t>
            </w:r>
          </w:p>
        </w:tc>
      </w:tr>
      <w:tr w:rsidR="00102EDA" w:rsidRPr="00102EDA" w14:paraId="11E58C3A" w14:textId="77777777" w:rsidTr="009030A7">
        <w:trPr>
          <w:trHeight w:val="846"/>
        </w:trPr>
        <w:tc>
          <w:tcPr>
            <w:tcW w:w="727" w:type="dxa"/>
          </w:tcPr>
          <w:p w14:paraId="6F8AA534" w14:textId="77777777" w:rsidR="005672C1" w:rsidRPr="00102EDA" w:rsidRDefault="005672C1" w:rsidP="005672C1">
            <w:pPr>
              <w:jc w:val="both"/>
              <w:rPr>
                <w:bCs/>
                <w:color w:val="4C4747"/>
                <w:sz w:val="20"/>
                <w:szCs w:val="20"/>
              </w:rPr>
            </w:pPr>
            <w:r w:rsidRPr="00102EDA">
              <w:rPr>
                <w:bCs/>
                <w:color w:val="4C4747"/>
                <w:sz w:val="20"/>
                <w:szCs w:val="20"/>
              </w:rPr>
              <w:t>03/5/24</w:t>
            </w:r>
          </w:p>
        </w:tc>
        <w:tc>
          <w:tcPr>
            <w:tcW w:w="983" w:type="dxa"/>
          </w:tcPr>
          <w:p w14:paraId="34F0A684" w14:textId="77777777" w:rsidR="005672C1" w:rsidRPr="00102EDA" w:rsidRDefault="005672C1" w:rsidP="005672C1">
            <w:pPr>
              <w:jc w:val="both"/>
              <w:rPr>
                <w:bCs/>
                <w:color w:val="4C4747"/>
                <w:sz w:val="20"/>
                <w:szCs w:val="20"/>
              </w:rPr>
            </w:pPr>
            <w:r w:rsidRPr="00102EDA">
              <w:rPr>
                <w:bCs/>
                <w:color w:val="4C4747"/>
                <w:sz w:val="20"/>
                <w:szCs w:val="20"/>
              </w:rPr>
              <w:t>13007</w:t>
            </w:r>
          </w:p>
        </w:tc>
        <w:tc>
          <w:tcPr>
            <w:tcW w:w="3787" w:type="dxa"/>
          </w:tcPr>
          <w:p w14:paraId="0F30DBB7" w14:textId="77777777" w:rsidR="005672C1" w:rsidRPr="00102EDA" w:rsidRDefault="00A04D92" w:rsidP="005672C1">
            <w:pPr>
              <w:jc w:val="both"/>
              <w:rPr>
                <w:bCs/>
                <w:color w:val="4C4747"/>
                <w:sz w:val="20"/>
                <w:szCs w:val="20"/>
                <w:lang w:val="es-ES"/>
              </w:rPr>
            </w:pPr>
            <w:r w:rsidRPr="00102EDA">
              <w:rPr>
                <w:bCs/>
                <w:color w:val="4C4747"/>
                <w:sz w:val="20"/>
                <w:szCs w:val="20"/>
                <w:lang w:val="es-DO"/>
              </w:rPr>
              <w:t>A</w:t>
            </w:r>
            <w:r w:rsidR="005672C1" w:rsidRPr="00102EDA">
              <w:rPr>
                <w:bCs/>
                <w:color w:val="4C4747"/>
                <w:sz w:val="20"/>
                <w:szCs w:val="20"/>
                <w:lang w:val="es-DO"/>
              </w:rPr>
              <w:t xml:space="preserve">dquisición de 3 camionetas para el </w:t>
            </w:r>
            <w:r w:rsidR="00C3483B" w:rsidRPr="00102EDA">
              <w:rPr>
                <w:bCs/>
                <w:color w:val="4C4747"/>
                <w:sz w:val="20"/>
                <w:szCs w:val="20"/>
                <w:lang w:val="es-DO"/>
              </w:rPr>
              <w:t xml:space="preserve">MMARN </w:t>
            </w:r>
          </w:p>
        </w:tc>
        <w:tc>
          <w:tcPr>
            <w:tcW w:w="1154" w:type="dxa"/>
            <w:gridSpan w:val="2"/>
          </w:tcPr>
          <w:p w14:paraId="6069B313" w14:textId="77777777" w:rsidR="005672C1" w:rsidRPr="00102EDA" w:rsidRDefault="005672C1" w:rsidP="005672C1">
            <w:pPr>
              <w:jc w:val="both"/>
              <w:rPr>
                <w:bCs/>
                <w:color w:val="4C4747"/>
                <w:sz w:val="20"/>
                <w:szCs w:val="20"/>
                <w:lang w:val="es-ES"/>
              </w:rPr>
            </w:pPr>
            <w:r w:rsidRPr="00102EDA">
              <w:rPr>
                <w:bCs/>
                <w:color w:val="4C4747"/>
                <w:sz w:val="20"/>
                <w:szCs w:val="20"/>
                <w:lang w:val="es-ES"/>
              </w:rPr>
              <w:t>BONANZA DOMINICANA</w:t>
            </w:r>
          </w:p>
        </w:tc>
        <w:tc>
          <w:tcPr>
            <w:tcW w:w="1447" w:type="dxa"/>
          </w:tcPr>
          <w:p w14:paraId="5207D790" w14:textId="77777777" w:rsidR="005672C1" w:rsidRPr="00102EDA" w:rsidRDefault="005672C1" w:rsidP="005672C1">
            <w:pPr>
              <w:jc w:val="both"/>
              <w:rPr>
                <w:bCs/>
                <w:color w:val="4C4747"/>
                <w:sz w:val="20"/>
                <w:szCs w:val="20"/>
              </w:rPr>
            </w:pPr>
            <w:r w:rsidRPr="00102EDA">
              <w:rPr>
                <w:bCs/>
                <w:color w:val="4C4747"/>
                <w:sz w:val="20"/>
                <w:szCs w:val="20"/>
              </w:rPr>
              <w:t>USD153,000.00</w:t>
            </w:r>
          </w:p>
        </w:tc>
      </w:tr>
      <w:tr w:rsidR="00102EDA" w:rsidRPr="00102EDA" w14:paraId="7642E362" w14:textId="77777777" w:rsidTr="009030A7">
        <w:trPr>
          <w:trHeight w:val="846"/>
        </w:trPr>
        <w:tc>
          <w:tcPr>
            <w:tcW w:w="727" w:type="dxa"/>
          </w:tcPr>
          <w:p w14:paraId="2E41498A" w14:textId="77777777" w:rsidR="005672C1" w:rsidRPr="00102EDA" w:rsidRDefault="005672C1" w:rsidP="005672C1">
            <w:pPr>
              <w:jc w:val="both"/>
              <w:rPr>
                <w:bCs/>
                <w:color w:val="4C4747"/>
                <w:sz w:val="20"/>
                <w:szCs w:val="20"/>
              </w:rPr>
            </w:pPr>
            <w:r w:rsidRPr="00102EDA">
              <w:rPr>
                <w:bCs/>
                <w:color w:val="4C4747"/>
                <w:sz w:val="20"/>
                <w:szCs w:val="20"/>
              </w:rPr>
              <w:t>26/4/2024</w:t>
            </w:r>
          </w:p>
        </w:tc>
        <w:tc>
          <w:tcPr>
            <w:tcW w:w="983" w:type="dxa"/>
          </w:tcPr>
          <w:p w14:paraId="19AEFD04" w14:textId="77777777" w:rsidR="005672C1" w:rsidRPr="00102EDA" w:rsidRDefault="005672C1" w:rsidP="005672C1">
            <w:pPr>
              <w:jc w:val="both"/>
              <w:rPr>
                <w:bCs/>
                <w:color w:val="4C4747"/>
                <w:sz w:val="20"/>
                <w:szCs w:val="20"/>
              </w:rPr>
            </w:pPr>
            <w:r w:rsidRPr="00102EDA">
              <w:rPr>
                <w:bCs/>
                <w:color w:val="4C4747"/>
                <w:sz w:val="20"/>
                <w:szCs w:val="20"/>
              </w:rPr>
              <w:t>13008</w:t>
            </w:r>
          </w:p>
        </w:tc>
        <w:tc>
          <w:tcPr>
            <w:tcW w:w="3787" w:type="dxa"/>
          </w:tcPr>
          <w:p w14:paraId="692D39AC" w14:textId="77777777" w:rsidR="005672C1" w:rsidRPr="00102EDA" w:rsidRDefault="00A04D92" w:rsidP="005672C1">
            <w:pPr>
              <w:jc w:val="both"/>
              <w:rPr>
                <w:bCs/>
                <w:color w:val="4C4747"/>
                <w:sz w:val="20"/>
                <w:szCs w:val="20"/>
                <w:lang w:val="es-ES"/>
              </w:rPr>
            </w:pPr>
            <w:r w:rsidRPr="00102EDA">
              <w:rPr>
                <w:bCs/>
                <w:color w:val="4C4747"/>
                <w:sz w:val="20"/>
                <w:szCs w:val="20"/>
                <w:lang w:val="es-DO"/>
              </w:rPr>
              <w:t>E</w:t>
            </w:r>
            <w:r w:rsidR="005672C1" w:rsidRPr="00102EDA">
              <w:rPr>
                <w:bCs/>
                <w:color w:val="4C4747"/>
                <w:sz w:val="20"/>
                <w:szCs w:val="20"/>
                <w:lang w:val="es-DO"/>
              </w:rPr>
              <w:t xml:space="preserve">specialista ambiental de la </w:t>
            </w:r>
            <w:r w:rsidR="00C3483B" w:rsidRPr="00102EDA">
              <w:rPr>
                <w:bCs/>
                <w:color w:val="4C4747"/>
                <w:sz w:val="20"/>
                <w:szCs w:val="20"/>
                <w:lang w:val="es-DO"/>
              </w:rPr>
              <w:t>UCIP</w:t>
            </w:r>
          </w:p>
        </w:tc>
        <w:tc>
          <w:tcPr>
            <w:tcW w:w="1154" w:type="dxa"/>
            <w:gridSpan w:val="2"/>
          </w:tcPr>
          <w:p w14:paraId="070A76AC" w14:textId="77777777" w:rsidR="005672C1" w:rsidRPr="00102EDA" w:rsidRDefault="005672C1" w:rsidP="005672C1">
            <w:pPr>
              <w:jc w:val="both"/>
              <w:rPr>
                <w:bCs/>
                <w:color w:val="4C4747"/>
                <w:sz w:val="20"/>
                <w:szCs w:val="20"/>
                <w:lang w:val="es-ES"/>
              </w:rPr>
            </w:pPr>
            <w:r w:rsidRPr="00102EDA">
              <w:rPr>
                <w:bCs/>
                <w:color w:val="4C4747"/>
                <w:sz w:val="20"/>
                <w:szCs w:val="20"/>
                <w:lang w:val="es-ES"/>
              </w:rPr>
              <w:t>ELVIRA SEGURA DE LA ROSA</w:t>
            </w:r>
          </w:p>
        </w:tc>
        <w:tc>
          <w:tcPr>
            <w:tcW w:w="1447" w:type="dxa"/>
          </w:tcPr>
          <w:p w14:paraId="37774946" w14:textId="77777777" w:rsidR="005672C1" w:rsidRPr="00102EDA" w:rsidRDefault="005672C1" w:rsidP="005672C1">
            <w:pPr>
              <w:jc w:val="both"/>
              <w:rPr>
                <w:bCs/>
                <w:color w:val="4C4747"/>
                <w:sz w:val="20"/>
                <w:szCs w:val="20"/>
              </w:rPr>
            </w:pPr>
            <w:r w:rsidRPr="00102EDA">
              <w:rPr>
                <w:bCs/>
                <w:color w:val="4C4747"/>
                <w:sz w:val="20"/>
                <w:szCs w:val="20"/>
              </w:rPr>
              <w:t>USD$39,000.00</w:t>
            </w:r>
          </w:p>
        </w:tc>
      </w:tr>
      <w:tr w:rsidR="00102EDA" w:rsidRPr="00102EDA" w14:paraId="2DCC113B" w14:textId="77777777" w:rsidTr="009030A7">
        <w:trPr>
          <w:trHeight w:val="1471"/>
        </w:trPr>
        <w:tc>
          <w:tcPr>
            <w:tcW w:w="727" w:type="dxa"/>
          </w:tcPr>
          <w:p w14:paraId="7F1A2873" w14:textId="77777777" w:rsidR="005672C1" w:rsidRPr="00102EDA" w:rsidRDefault="005672C1" w:rsidP="005672C1">
            <w:pPr>
              <w:jc w:val="both"/>
              <w:rPr>
                <w:bCs/>
                <w:color w:val="4C4747"/>
                <w:sz w:val="20"/>
                <w:szCs w:val="20"/>
              </w:rPr>
            </w:pPr>
            <w:r w:rsidRPr="00102EDA">
              <w:rPr>
                <w:bCs/>
                <w:color w:val="4C4747"/>
                <w:sz w:val="20"/>
                <w:szCs w:val="20"/>
              </w:rPr>
              <w:t>08/05/2024</w:t>
            </w:r>
          </w:p>
        </w:tc>
        <w:tc>
          <w:tcPr>
            <w:tcW w:w="983" w:type="dxa"/>
          </w:tcPr>
          <w:p w14:paraId="298EBBBD" w14:textId="77777777" w:rsidR="005672C1" w:rsidRPr="00102EDA" w:rsidRDefault="005672C1" w:rsidP="005672C1">
            <w:pPr>
              <w:jc w:val="both"/>
              <w:rPr>
                <w:bCs/>
                <w:color w:val="4C4747"/>
                <w:sz w:val="20"/>
                <w:szCs w:val="20"/>
              </w:rPr>
            </w:pPr>
            <w:r w:rsidRPr="00102EDA">
              <w:rPr>
                <w:bCs/>
                <w:color w:val="4C4747"/>
                <w:sz w:val="20"/>
                <w:szCs w:val="20"/>
              </w:rPr>
              <w:t>13009</w:t>
            </w:r>
          </w:p>
        </w:tc>
        <w:tc>
          <w:tcPr>
            <w:tcW w:w="3787" w:type="dxa"/>
          </w:tcPr>
          <w:p w14:paraId="63C51428" w14:textId="77777777" w:rsidR="005672C1" w:rsidRPr="00102EDA" w:rsidRDefault="00A04D92" w:rsidP="005672C1">
            <w:pPr>
              <w:jc w:val="both"/>
              <w:rPr>
                <w:bCs/>
                <w:color w:val="4C4747"/>
                <w:sz w:val="20"/>
                <w:szCs w:val="20"/>
                <w:lang w:val="es-ES"/>
              </w:rPr>
            </w:pPr>
            <w:r w:rsidRPr="00102EDA">
              <w:rPr>
                <w:bCs/>
                <w:color w:val="4C4747"/>
                <w:sz w:val="20"/>
                <w:szCs w:val="20"/>
                <w:lang w:val="es-DO"/>
              </w:rPr>
              <w:t>C</w:t>
            </w:r>
            <w:r w:rsidR="005672C1" w:rsidRPr="00102EDA">
              <w:rPr>
                <w:bCs/>
                <w:color w:val="4C4747"/>
                <w:sz w:val="20"/>
                <w:szCs w:val="20"/>
                <w:lang w:val="es-DO"/>
              </w:rPr>
              <w:t>onsultoría individual para evaluación de impacto de medio término del proyecto</w:t>
            </w:r>
          </w:p>
        </w:tc>
        <w:tc>
          <w:tcPr>
            <w:tcW w:w="1154" w:type="dxa"/>
            <w:gridSpan w:val="2"/>
          </w:tcPr>
          <w:p w14:paraId="1AA31BD9" w14:textId="77777777" w:rsidR="005672C1" w:rsidRPr="00102EDA" w:rsidRDefault="005672C1" w:rsidP="005672C1">
            <w:pPr>
              <w:jc w:val="both"/>
              <w:rPr>
                <w:bCs/>
                <w:color w:val="4C4747"/>
                <w:sz w:val="20"/>
                <w:szCs w:val="20"/>
                <w:lang w:val="es-ES"/>
              </w:rPr>
            </w:pPr>
            <w:r w:rsidRPr="00102EDA">
              <w:rPr>
                <w:bCs/>
                <w:color w:val="4C4747"/>
                <w:sz w:val="20"/>
                <w:szCs w:val="20"/>
                <w:lang w:val="es-ES"/>
              </w:rPr>
              <w:t>LICDO ROBERTO GONZALEZ VINAS</w:t>
            </w:r>
          </w:p>
        </w:tc>
        <w:tc>
          <w:tcPr>
            <w:tcW w:w="1447" w:type="dxa"/>
          </w:tcPr>
          <w:p w14:paraId="7E701B16" w14:textId="77777777" w:rsidR="005672C1" w:rsidRPr="00102EDA" w:rsidRDefault="005672C1" w:rsidP="005672C1">
            <w:pPr>
              <w:jc w:val="both"/>
              <w:rPr>
                <w:bCs/>
                <w:color w:val="4C4747"/>
                <w:sz w:val="20"/>
                <w:szCs w:val="20"/>
              </w:rPr>
            </w:pPr>
            <w:r w:rsidRPr="00102EDA">
              <w:rPr>
                <w:bCs/>
                <w:color w:val="4C4747"/>
                <w:sz w:val="20"/>
                <w:szCs w:val="20"/>
              </w:rPr>
              <w:t>USD$30,000.00</w:t>
            </w:r>
          </w:p>
        </w:tc>
      </w:tr>
      <w:tr w:rsidR="00102EDA" w:rsidRPr="00102EDA" w14:paraId="011F6B4B" w14:textId="77777777" w:rsidTr="009030A7">
        <w:trPr>
          <w:trHeight w:val="1197"/>
        </w:trPr>
        <w:tc>
          <w:tcPr>
            <w:tcW w:w="727" w:type="dxa"/>
          </w:tcPr>
          <w:p w14:paraId="08BDD031" w14:textId="77777777" w:rsidR="001C0E5B" w:rsidRPr="00102EDA" w:rsidRDefault="001C0E5B" w:rsidP="001C0E5B">
            <w:pPr>
              <w:jc w:val="both"/>
              <w:rPr>
                <w:bCs/>
                <w:color w:val="4C4747"/>
                <w:sz w:val="20"/>
                <w:szCs w:val="20"/>
              </w:rPr>
            </w:pPr>
            <w:r w:rsidRPr="00102EDA">
              <w:rPr>
                <w:bCs/>
                <w:color w:val="4C4747"/>
                <w:sz w:val="20"/>
                <w:szCs w:val="20"/>
              </w:rPr>
              <w:t>14/05/24</w:t>
            </w:r>
          </w:p>
        </w:tc>
        <w:tc>
          <w:tcPr>
            <w:tcW w:w="983" w:type="dxa"/>
          </w:tcPr>
          <w:p w14:paraId="74E88D69" w14:textId="77777777" w:rsidR="001C0E5B" w:rsidRPr="00102EDA" w:rsidRDefault="001C0E5B" w:rsidP="001C0E5B">
            <w:pPr>
              <w:jc w:val="both"/>
              <w:rPr>
                <w:bCs/>
                <w:color w:val="4C4747"/>
                <w:sz w:val="20"/>
                <w:szCs w:val="20"/>
              </w:rPr>
            </w:pPr>
            <w:r w:rsidRPr="00102EDA">
              <w:rPr>
                <w:bCs/>
                <w:color w:val="4C4747"/>
                <w:sz w:val="20"/>
                <w:szCs w:val="20"/>
              </w:rPr>
              <w:t>13010</w:t>
            </w:r>
          </w:p>
        </w:tc>
        <w:tc>
          <w:tcPr>
            <w:tcW w:w="3787" w:type="dxa"/>
          </w:tcPr>
          <w:p w14:paraId="1885FC65" w14:textId="77777777" w:rsidR="001C0E5B" w:rsidRPr="00102EDA" w:rsidRDefault="001C0E5B" w:rsidP="001C0E5B">
            <w:pPr>
              <w:jc w:val="both"/>
              <w:rPr>
                <w:bCs/>
                <w:color w:val="4C4747"/>
                <w:sz w:val="20"/>
                <w:szCs w:val="20"/>
                <w:lang w:val="es-ES"/>
              </w:rPr>
            </w:pPr>
            <w:r w:rsidRPr="00102EDA">
              <w:rPr>
                <w:bCs/>
                <w:color w:val="4C4747"/>
                <w:sz w:val="20"/>
                <w:szCs w:val="20"/>
                <w:lang w:val="es-DO"/>
              </w:rPr>
              <w:t xml:space="preserve">Estrategia de desarrollo del riego y fortalecimiento del </w:t>
            </w:r>
            <w:r w:rsidR="00A04D92" w:rsidRPr="00102EDA">
              <w:rPr>
                <w:bCs/>
                <w:color w:val="4C4747"/>
                <w:sz w:val="20"/>
                <w:szCs w:val="20"/>
                <w:lang w:val="es-DO"/>
              </w:rPr>
              <w:t>INDRHI</w:t>
            </w:r>
            <w:r w:rsidRPr="00102EDA">
              <w:rPr>
                <w:bCs/>
                <w:color w:val="4C4747"/>
                <w:sz w:val="20"/>
                <w:szCs w:val="20"/>
                <w:lang w:val="es-DO"/>
              </w:rPr>
              <w:t xml:space="preserve"> económica y política pública sector riego </w:t>
            </w:r>
          </w:p>
        </w:tc>
        <w:tc>
          <w:tcPr>
            <w:tcW w:w="1154" w:type="dxa"/>
            <w:gridSpan w:val="2"/>
          </w:tcPr>
          <w:p w14:paraId="67305CEC" w14:textId="77777777" w:rsidR="001C0E5B" w:rsidRPr="00102EDA" w:rsidRDefault="001C0E5B" w:rsidP="001C0E5B">
            <w:pPr>
              <w:jc w:val="both"/>
              <w:rPr>
                <w:bCs/>
                <w:color w:val="4C4747"/>
                <w:sz w:val="20"/>
                <w:szCs w:val="20"/>
              </w:rPr>
            </w:pPr>
            <w:r w:rsidRPr="00102EDA">
              <w:rPr>
                <w:bCs/>
                <w:color w:val="4C4747"/>
                <w:sz w:val="20"/>
                <w:szCs w:val="20"/>
              </w:rPr>
              <w:t>LIC. MIGUEL DAVID HERNANDEZ</w:t>
            </w:r>
          </w:p>
        </w:tc>
        <w:tc>
          <w:tcPr>
            <w:tcW w:w="1447" w:type="dxa"/>
          </w:tcPr>
          <w:p w14:paraId="4569A659" w14:textId="77777777" w:rsidR="001C0E5B" w:rsidRPr="00102EDA" w:rsidRDefault="001C0E5B" w:rsidP="001C0E5B">
            <w:pPr>
              <w:jc w:val="both"/>
              <w:rPr>
                <w:bCs/>
                <w:color w:val="4C4747"/>
                <w:sz w:val="20"/>
                <w:szCs w:val="20"/>
              </w:rPr>
            </w:pPr>
            <w:r w:rsidRPr="00102EDA">
              <w:rPr>
                <w:bCs/>
                <w:color w:val="4C4747"/>
                <w:sz w:val="20"/>
                <w:szCs w:val="20"/>
              </w:rPr>
              <w:t>RD$2,072,756.00</w:t>
            </w:r>
          </w:p>
        </w:tc>
      </w:tr>
      <w:tr w:rsidR="00102EDA" w:rsidRPr="00102EDA" w14:paraId="55F7D5CC" w14:textId="77777777" w:rsidTr="009030A7">
        <w:trPr>
          <w:trHeight w:val="846"/>
        </w:trPr>
        <w:tc>
          <w:tcPr>
            <w:tcW w:w="727" w:type="dxa"/>
          </w:tcPr>
          <w:p w14:paraId="2D63D03F" w14:textId="77777777" w:rsidR="001C0E5B" w:rsidRPr="00102EDA" w:rsidRDefault="001C0E5B" w:rsidP="001C0E5B">
            <w:pPr>
              <w:jc w:val="both"/>
              <w:rPr>
                <w:bCs/>
                <w:color w:val="4C4747"/>
                <w:sz w:val="20"/>
                <w:szCs w:val="20"/>
              </w:rPr>
            </w:pPr>
            <w:r w:rsidRPr="00102EDA">
              <w:rPr>
                <w:bCs/>
                <w:color w:val="4C4747"/>
                <w:sz w:val="20"/>
                <w:szCs w:val="20"/>
              </w:rPr>
              <w:t>21/05/24</w:t>
            </w:r>
          </w:p>
        </w:tc>
        <w:tc>
          <w:tcPr>
            <w:tcW w:w="983" w:type="dxa"/>
          </w:tcPr>
          <w:p w14:paraId="6938DCF9" w14:textId="77777777" w:rsidR="001C0E5B" w:rsidRPr="00102EDA" w:rsidRDefault="001C0E5B" w:rsidP="001C0E5B">
            <w:pPr>
              <w:jc w:val="both"/>
              <w:rPr>
                <w:bCs/>
                <w:color w:val="4C4747"/>
                <w:sz w:val="20"/>
                <w:szCs w:val="20"/>
              </w:rPr>
            </w:pPr>
            <w:r w:rsidRPr="00102EDA">
              <w:rPr>
                <w:bCs/>
                <w:color w:val="4C4747"/>
                <w:sz w:val="20"/>
                <w:szCs w:val="20"/>
              </w:rPr>
              <w:t>13011</w:t>
            </w:r>
          </w:p>
        </w:tc>
        <w:tc>
          <w:tcPr>
            <w:tcW w:w="3787" w:type="dxa"/>
          </w:tcPr>
          <w:p w14:paraId="45822ADD" w14:textId="77777777" w:rsidR="001C0E5B" w:rsidRPr="00102EDA" w:rsidRDefault="00A04D92" w:rsidP="001C0E5B">
            <w:pPr>
              <w:jc w:val="both"/>
              <w:rPr>
                <w:bCs/>
                <w:color w:val="4C4747"/>
                <w:sz w:val="20"/>
                <w:szCs w:val="20"/>
                <w:lang w:val="es-ES"/>
              </w:rPr>
            </w:pPr>
            <w:r w:rsidRPr="00102EDA">
              <w:rPr>
                <w:bCs/>
                <w:color w:val="4C4747"/>
                <w:sz w:val="20"/>
                <w:szCs w:val="20"/>
                <w:lang w:val="es-DO"/>
              </w:rPr>
              <w:t>E</w:t>
            </w:r>
            <w:r w:rsidR="001C0E5B" w:rsidRPr="00102EDA">
              <w:rPr>
                <w:bCs/>
                <w:color w:val="4C4747"/>
                <w:sz w:val="20"/>
                <w:szCs w:val="20"/>
                <w:lang w:val="es-DO"/>
              </w:rPr>
              <w:t>strategia de desarrollo de la gestión de la infraestructura de riego en RD análisis técnico y riesgo</w:t>
            </w:r>
          </w:p>
        </w:tc>
        <w:tc>
          <w:tcPr>
            <w:tcW w:w="1154" w:type="dxa"/>
            <w:gridSpan w:val="2"/>
          </w:tcPr>
          <w:p w14:paraId="2DB33FBF" w14:textId="77777777" w:rsidR="001C0E5B" w:rsidRPr="00102EDA" w:rsidRDefault="001C0E5B" w:rsidP="001C0E5B">
            <w:pPr>
              <w:jc w:val="both"/>
              <w:rPr>
                <w:bCs/>
                <w:color w:val="4C4747"/>
                <w:sz w:val="20"/>
                <w:szCs w:val="20"/>
                <w:lang w:val="es-ES"/>
              </w:rPr>
            </w:pPr>
            <w:r w:rsidRPr="00102EDA">
              <w:rPr>
                <w:bCs/>
                <w:color w:val="4C4747"/>
                <w:sz w:val="20"/>
                <w:szCs w:val="20"/>
                <w:lang w:val="es-ES"/>
              </w:rPr>
              <w:t>ING. ARNOLFO GONZALEZ</w:t>
            </w:r>
          </w:p>
        </w:tc>
        <w:tc>
          <w:tcPr>
            <w:tcW w:w="1447" w:type="dxa"/>
          </w:tcPr>
          <w:p w14:paraId="50A14599" w14:textId="77777777" w:rsidR="001C0E5B" w:rsidRPr="00102EDA" w:rsidRDefault="001C0E5B" w:rsidP="001C0E5B">
            <w:pPr>
              <w:jc w:val="both"/>
              <w:rPr>
                <w:bCs/>
                <w:color w:val="4C4747"/>
                <w:sz w:val="20"/>
                <w:szCs w:val="20"/>
              </w:rPr>
            </w:pPr>
            <w:r w:rsidRPr="00102EDA">
              <w:rPr>
                <w:bCs/>
                <w:color w:val="4C4747"/>
                <w:sz w:val="20"/>
                <w:szCs w:val="20"/>
              </w:rPr>
              <w:t>RD$2,074,551.20</w:t>
            </w:r>
          </w:p>
        </w:tc>
      </w:tr>
      <w:tr w:rsidR="00102EDA" w:rsidRPr="00102EDA" w14:paraId="1D24A564" w14:textId="77777777" w:rsidTr="009030A7">
        <w:trPr>
          <w:trHeight w:val="846"/>
        </w:trPr>
        <w:tc>
          <w:tcPr>
            <w:tcW w:w="727" w:type="dxa"/>
          </w:tcPr>
          <w:p w14:paraId="1FD1DD6F" w14:textId="77777777" w:rsidR="001C0E5B" w:rsidRPr="00102EDA" w:rsidRDefault="001C0E5B" w:rsidP="001C0E5B">
            <w:pPr>
              <w:jc w:val="both"/>
              <w:rPr>
                <w:bCs/>
                <w:color w:val="4C4747"/>
                <w:sz w:val="20"/>
                <w:szCs w:val="20"/>
              </w:rPr>
            </w:pPr>
            <w:r w:rsidRPr="00102EDA">
              <w:rPr>
                <w:bCs/>
                <w:color w:val="4C4747"/>
                <w:sz w:val="20"/>
                <w:szCs w:val="20"/>
              </w:rPr>
              <w:t>15/05/2024</w:t>
            </w:r>
          </w:p>
        </w:tc>
        <w:tc>
          <w:tcPr>
            <w:tcW w:w="983" w:type="dxa"/>
          </w:tcPr>
          <w:p w14:paraId="5128BB7F" w14:textId="77777777" w:rsidR="001C0E5B" w:rsidRPr="00102EDA" w:rsidRDefault="001C0E5B" w:rsidP="001C0E5B">
            <w:pPr>
              <w:jc w:val="both"/>
              <w:rPr>
                <w:bCs/>
                <w:color w:val="4C4747"/>
                <w:sz w:val="20"/>
                <w:szCs w:val="20"/>
              </w:rPr>
            </w:pPr>
            <w:r w:rsidRPr="00102EDA">
              <w:rPr>
                <w:bCs/>
                <w:color w:val="4C4747"/>
                <w:sz w:val="20"/>
                <w:szCs w:val="20"/>
              </w:rPr>
              <w:t>13012</w:t>
            </w:r>
          </w:p>
        </w:tc>
        <w:tc>
          <w:tcPr>
            <w:tcW w:w="3787" w:type="dxa"/>
          </w:tcPr>
          <w:p w14:paraId="22ADDE9D" w14:textId="77777777" w:rsidR="001C0E5B" w:rsidRPr="00102EDA" w:rsidRDefault="00A04D92" w:rsidP="001C0E5B">
            <w:pPr>
              <w:jc w:val="both"/>
              <w:rPr>
                <w:bCs/>
                <w:color w:val="4C4747"/>
                <w:sz w:val="20"/>
                <w:szCs w:val="20"/>
                <w:lang w:val="es-ES"/>
              </w:rPr>
            </w:pPr>
            <w:r w:rsidRPr="00102EDA">
              <w:rPr>
                <w:bCs/>
                <w:color w:val="4C4747"/>
                <w:sz w:val="20"/>
                <w:szCs w:val="20"/>
                <w:lang w:val="es-DO"/>
              </w:rPr>
              <w:t>E</w:t>
            </w:r>
            <w:r w:rsidR="001C0E5B" w:rsidRPr="00102EDA">
              <w:rPr>
                <w:bCs/>
                <w:color w:val="4C4747"/>
                <w:sz w:val="20"/>
                <w:szCs w:val="20"/>
                <w:lang w:val="es-DO"/>
              </w:rPr>
              <w:t xml:space="preserve">specialista encargado del departamento de coordinación técnica del </w:t>
            </w:r>
            <w:r w:rsidR="00C3483B" w:rsidRPr="00102EDA">
              <w:rPr>
                <w:bCs/>
                <w:color w:val="4C4747"/>
                <w:sz w:val="20"/>
                <w:szCs w:val="20"/>
                <w:lang w:val="es-DO"/>
              </w:rPr>
              <w:t>proyecto A</w:t>
            </w:r>
            <w:r w:rsidR="001C0E5B" w:rsidRPr="00102EDA">
              <w:rPr>
                <w:bCs/>
                <w:color w:val="4C4747"/>
                <w:sz w:val="20"/>
                <w:szCs w:val="20"/>
                <w:lang w:val="es-DO"/>
              </w:rPr>
              <w:t xml:space="preserve">gricultura </w:t>
            </w:r>
            <w:r w:rsidR="00C3483B" w:rsidRPr="00102EDA">
              <w:rPr>
                <w:bCs/>
                <w:color w:val="4C4747"/>
                <w:sz w:val="20"/>
                <w:szCs w:val="20"/>
                <w:lang w:val="es-DO"/>
              </w:rPr>
              <w:t>Resiliente</w:t>
            </w:r>
          </w:p>
        </w:tc>
        <w:tc>
          <w:tcPr>
            <w:tcW w:w="1154" w:type="dxa"/>
            <w:gridSpan w:val="2"/>
          </w:tcPr>
          <w:p w14:paraId="034200F5" w14:textId="77777777" w:rsidR="001C0E5B" w:rsidRPr="00102EDA" w:rsidRDefault="001C0E5B" w:rsidP="001C0E5B">
            <w:pPr>
              <w:jc w:val="both"/>
              <w:rPr>
                <w:bCs/>
                <w:color w:val="4C4747"/>
                <w:sz w:val="20"/>
                <w:szCs w:val="20"/>
                <w:lang w:val="es-ES"/>
              </w:rPr>
            </w:pPr>
            <w:r w:rsidRPr="00102EDA">
              <w:rPr>
                <w:bCs/>
                <w:color w:val="4C4747"/>
                <w:sz w:val="20"/>
                <w:szCs w:val="20"/>
                <w:lang w:val="es-ES"/>
              </w:rPr>
              <w:t>ALTAGRACIA SIOMARA FERNANDEZ SEGURA</w:t>
            </w:r>
          </w:p>
        </w:tc>
        <w:tc>
          <w:tcPr>
            <w:tcW w:w="1447" w:type="dxa"/>
          </w:tcPr>
          <w:p w14:paraId="162B7B44" w14:textId="77777777" w:rsidR="001C0E5B" w:rsidRPr="00102EDA" w:rsidRDefault="001C0E5B" w:rsidP="001C0E5B">
            <w:pPr>
              <w:jc w:val="both"/>
              <w:rPr>
                <w:bCs/>
                <w:color w:val="4C4747"/>
                <w:sz w:val="20"/>
                <w:szCs w:val="20"/>
              </w:rPr>
            </w:pPr>
            <w:r w:rsidRPr="00102EDA">
              <w:rPr>
                <w:bCs/>
                <w:color w:val="4C4747"/>
                <w:sz w:val="20"/>
                <w:szCs w:val="20"/>
              </w:rPr>
              <w:t>USD$104,000.00</w:t>
            </w:r>
          </w:p>
        </w:tc>
      </w:tr>
      <w:tr w:rsidR="00102EDA" w:rsidRPr="00102EDA" w14:paraId="0235698D" w14:textId="77777777" w:rsidTr="009030A7">
        <w:trPr>
          <w:trHeight w:val="846"/>
        </w:trPr>
        <w:tc>
          <w:tcPr>
            <w:tcW w:w="727" w:type="dxa"/>
          </w:tcPr>
          <w:p w14:paraId="21E9B4F6" w14:textId="77777777" w:rsidR="00315C2A" w:rsidRPr="00102EDA" w:rsidRDefault="00315C2A" w:rsidP="00315C2A">
            <w:pPr>
              <w:jc w:val="both"/>
              <w:rPr>
                <w:color w:val="4C4747"/>
                <w:sz w:val="20"/>
                <w:szCs w:val="20"/>
                <w:lang w:val="es-ES"/>
              </w:rPr>
            </w:pPr>
            <w:r w:rsidRPr="00102EDA">
              <w:rPr>
                <w:color w:val="4C4747"/>
                <w:sz w:val="20"/>
                <w:szCs w:val="20"/>
                <w:lang w:val="es-ES"/>
              </w:rPr>
              <w:t>20/6/2024</w:t>
            </w:r>
          </w:p>
        </w:tc>
        <w:tc>
          <w:tcPr>
            <w:tcW w:w="983" w:type="dxa"/>
          </w:tcPr>
          <w:p w14:paraId="1DD00DB9" w14:textId="77777777" w:rsidR="00315C2A" w:rsidRPr="00102EDA" w:rsidRDefault="00315C2A" w:rsidP="00315C2A">
            <w:pPr>
              <w:jc w:val="both"/>
              <w:rPr>
                <w:b/>
                <w:color w:val="4C4747"/>
                <w:sz w:val="20"/>
                <w:szCs w:val="20"/>
              </w:rPr>
            </w:pPr>
            <w:r w:rsidRPr="00102EDA">
              <w:rPr>
                <w:color w:val="4C4747"/>
                <w:sz w:val="20"/>
                <w:szCs w:val="20"/>
                <w:lang w:val="es-ES"/>
              </w:rPr>
              <w:t>13014</w:t>
            </w:r>
          </w:p>
        </w:tc>
        <w:tc>
          <w:tcPr>
            <w:tcW w:w="3787" w:type="dxa"/>
          </w:tcPr>
          <w:p w14:paraId="51AB2934" w14:textId="77777777" w:rsidR="00315C2A" w:rsidRPr="00102EDA" w:rsidRDefault="00C3483B" w:rsidP="00315C2A">
            <w:pPr>
              <w:jc w:val="both"/>
              <w:rPr>
                <w:b/>
                <w:color w:val="4C4747"/>
                <w:sz w:val="20"/>
                <w:szCs w:val="20"/>
                <w:lang w:val="es-DO"/>
              </w:rPr>
            </w:pPr>
            <w:r w:rsidRPr="00102EDA">
              <w:rPr>
                <w:color w:val="4C4747"/>
                <w:sz w:val="20"/>
                <w:szCs w:val="20"/>
                <w:lang w:val="es-ES"/>
              </w:rPr>
              <w:t>Servicios</w:t>
            </w:r>
            <w:r w:rsidR="00315C2A" w:rsidRPr="00102EDA">
              <w:rPr>
                <w:color w:val="4C4747"/>
                <w:sz w:val="20"/>
                <w:szCs w:val="20"/>
                <w:lang w:val="es-ES"/>
              </w:rPr>
              <w:t xml:space="preserve"> de consultoría para la </w:t>
            </w:r>
            <w:r w:rsidRPr="00102EDA">
              <w:rPr>
                <w:color w:val="4C4747"/>
                <w:sz w:val="20"/>
                <w:szCs w:val="20"/>
                <w:lang w:val="es-ES"/>
              </w:rPr>
              <w:t>auditoría</w:t>
            </w:r>
            <w:r w:rsidR="00315C2A" w:rsidRPr="00102EDA">
              <w:rPr>
                <w:color w:val="4C4747"/>
                <w:sz w:val="20"/>
                <w:szCs w:val="20"/>
                <w:lang w:val="es-ES"/>
              </w:rPr>
              <w:t xml:space="preserve"> financiera 2022-2023-2024.</w:t>
            </w:r>
          </w:p>
        </w:tc>
        <w:tc>
          <w:tcPr>
            <w:tcW w:w="1154" w:type="dxa"/>
            <w:gridSpan w:val="2"/>
          </w:tcPr>
          <w:p w14:paraId="2E58962B" w14:textId="77777777" w:rsidR="00315C2A" w:rsidRPr="00102EDA" w:rsidRDefault="00315C2A" w:rsidP="00315C2A">
            <w:pPr>
              <w:jc w:val="both"/>
              <w:rPr>
                <w:bCs/>
                <w:color w:val="4C4747"/>
                <w:sz w:val="20"/>
                <w:szCs w:val="20"/>
              </w:rPr>
            </w:pPr>
            <w:r w:rsidRPr="00102EDA">
              <w:rPr>
                <w:color w:val="4C4747"/>
                <w:sz w:val="20"/>
                <w:szCs w:val="20"/>
              </w:rPr>
              <w:t>GUZMAN TAPIA PKF SRL</w:t>
            </w:r>
          </w:p>
        </w:tc>
        <w:tc>
          <w:tcPr>
            <w:tcW w:w="1447" w:type="dxa"/>
          </w:tcPr>
          <w:p w14:paraId="1785C724" w14:textId="77777777" w:rsidR="00315C2A" w:rsidRPr="00102EDA" w:rsidRDefault="00315C2A" w:rsidP="00315C2A">
            <w:pPr>
              <w:jc w:val="both"/>
              <w:rPr>
                <w:bCs/>
                <w:color w:val="4C4747"/>
                <w:sz w:val="20"/>
                <w:szCs w:val="20"/>
              </w:rPr>
            </w:pPr>
            <w:r w:rsidRPr="00102EDA">
              <w:rPr>
                <w:bCs/>
                <w:color w:val="4C4747"/>
                <w:sz w:val="20"/>
                <w:szCs w:val="20"/>
              </w:rPr>
              <w:t>USD 72,570.00</w:t>
            </w:r>
          </w:p>
        </w:tc>
      </w:tr>
      <w:tr w:rsidR="00102EDA" w:rsidRPr="00102EDA" w14:paraId="7DF9C59B" w14:textId="77777777" w:rsidTr="009030A7">
        <w:trPr>
          <w:trHeight w:val="846"/>
        </w:trPr>
        <w:tc>
          <w:tcPr>
            <w:tcW w:w="727" w:type="dxa"/>
          </w:tcPr>
          <w:p w14:paraId="561F05E9" w14:textId="77777777" w:rsidR="00315C2A" w:rsidRPr="00102EDA" w:rsidRDefault="00315C2A" w:rsidP="00315C2A">
            <w:pPr>
              <w:jc w:val="both"/>
              <w:rPr>
                <w:color w:val="4C4747"/>
                <w:sz w:val="20"/>
                <w:szCs w:val="20"/>
                <w:lang w:val="es-ES"/>
              </w:rPr>
            </w:pPr>
            <w:r w:rsidRPr="00102EDA">
              <w:rPr>
                <w:color w:val="4C4747"/>
                <w:sz w:val="20"/>
                <w:szCs w:val="20"/>
                <w:lang w:val="es-ES"/>
              </w:rPr>
              <w:t>28/6/2024</w:t>
            </w:r>
          </w:p>
        </w:tc>
        <w:tc>
          <w:tcPr>
            <w:tcW w:w="983" w:type="dxa"/>
          </w:tcPr>
          <w:p w14:paraId="7F32A49E" w14:textId="77777777" w:rsidR="00315C2A" w:rsidRPr="00102EDA" w:rsidRDefault="00315C2A" w:rsidP="00315C2A">
            <w:pPr>
              <w:jc w:val="both"/>
              <w:rPr>
                <w:b/>
                <w:color w:val="4C4747"/>
                <w:sz w:val="20"/>
                <w:szCs w:val="20"/>
              </w:rPr>
            </w:pPr>
            <w:r w:rsidRPr="00102EDA">
              <w:rPr>
                <w:color w:val="4C4747"/>
                <w:sz w:val="20"/>
                <w:szCs w:val="20"/>
                <w:lang w:val="es-ES"/>
              </w:rPr>
              <w:t>13015</w:t>
            </w:r>
          </w:p>
        </w:tc>
        <w:tc>
          <w:tcPr>
            <w:tcW w:w="3787" w:type="dxa"/>
          </w:tcPr>
          <w:p w14:paraId="54E24499" w14:textId="77777777" w:rsidR="00315C2A" w:rsidRPr="00102EDA" w:rsidRDefault="00C3483B" w:rsidP="00315C2A">
            <w:pPr>
              <w:jc w:val="both"/>
              <w:rPr>
                <w:b/>
                <w:color w:val="4C4747"/>
                <w:sz w:val="20"/>
                <w:szCs w:val="20"/>
                <w:lang w:val="es-DO"/>
              </w:rPr>
            </w:pPr>
            <w:r w:rsidRPr="00102EDA">
              <w:rPr>
                <w:color w:val="4C4747"/>
                <w:sz w:val="20"/>
                <w:szCs w:val="20"/>
                <w:lang w:val="es-DO"/>
              </w:rPr>
              <w:t>Contratación</w:t>
            </w:r>
            <w:r w:rsidR="00315C2A" w:rsidRPr="00102EDA">
              <w:rPr>
                <w:color w:val="4C4747"/>
                <w:sz w:val="20"/>
                <w:szCs w:val="20"/>
                <w:lang w:val="es-DO"/>
              </w:rPr>
              <w:t xml:space="preserve"> de servicios de consultoría individual- director general de la unidad de </w:t>
            </w:r>
            <w:r w:rsidR="00315C2A" w:rsidRPr="00102EDA">
              <w:rPr>
                <w:color w:val="4C4747"/>
                <w:sz w:val="20"/>
                <w:szCs w:val="20"/>
                <w:lang w:val="es-DO"/>
              </w:rPr>
              <w:lastRenderedPageBreak/>
              <w:t>implementación y coordinación del proyecto.</w:t>
            </w:r>
          </w:p>
        </w:tc>
        <w:tc>
          <w:tcPr>
            <w:tcW w:w="1154" w:type="dxa"/>
            <w:gridSpan w:val="2"/>
          </w:tcPr>
          <w:p w14:paraId="076E7D86" w14:textId="77777777" w:rsidR="00315C2A" w:rsidRPr="00102EDA" w:rsidRDefault="00315C2A" w:rsidP="00315C2A">
            <w:pPr>
              <w:jc w:val="both"/>
              <w:rPr>
                <w:bCs/>
                <w:color w:val="4C4747"/>
                <w:sz w:val="20"/>
                <w:szCs w:val="20"/>
              </w:rPr>
            </w:pPr>
            <w:r w:rsidRPr="00102EDA">
              <w:rPr>
                <w:color w:val="4C4747"/>
                <w:sz w:val="20"/>
                <w:szCs w:val="20"/>
              </w:rPr>
              <w:lastRenderedPageBreak/>
              <w:t xml:space="preserve">VICTOR DE OLEO </w:t>
            </w:r>
            <w:r w:rsidRPr="00102EDA">
              <w:rPr>
                <w:color w:val="4C4747"/>
                <w:sz w:val="20"/>
                <w:szCs w:val="20"/>
              </w:rPr>
              <w:lastRenderedPageBreak/>
              <w:t>MONTERO</w:t>
            </w:r>
          </w:p>
        </w:tc>
        <w:tc>
          <w:tcPr>
            <w:tcW w:w="1447" w:type="dxa"/>
          </w:tcPr>
          <w:p w14:paraId="34D22C49" w14:textId="77777777" w:rsidR="00315C2A" w:rsidRPr="00102EDA" w:rsidRDefault="00315C2A" w:rsidP="00315C2A">
            <w:pPr>
              <w:jc w:val="both"/>
              <w:rPr>
                <w:bCs/>
                <w:color w:val="4C4747"/>
                <w:sz w:val="20"/>
                <w:szCs w:val="20"/>
              </w:rPr>
            </w:pPr>
            <w:r w:rsidRPr="00102EDA">
              <w:rPr>
                <w:bCs/>
                <w:color w:val="4C4747"/>
                <w:sz w:val="20"/>
                <w:szCs w:val="20"/>
              </w:rPr>
              <w:lastRenderedPageBreak/>
              <w:t>USD 156,000.00</w:t>
            </w:r>
          </w:p>
        </w:tc>
      </w:tr>
      <w:tr w:rsidR="00102EDA" w:rsidRPr="00102EDA" w14:paraId="7CAAF5E2" w14:textId="77777777" w:rsidTr="009030A7">
        <w:trPr>
          <w:trHeight w:val="846"/>
        </w:trPr>
        <w:tc>
          <w:tcPr>
            <w:tcW w:w="727" w:type="dxa"/>
          </w:tcPr>
          <w:p w14:paraId="721ECA62" w14:textId="77777777" w:rsidR="00315C2A" w:rsidRPr="00102EDA" w:rsidRDefault="00315C2A" w:rsidP="00315C2A">
            <w:pPr>
              <w:jc w:val="both"/>
              <w:rPr>
                <w:color w:val="4C4747"/>
                <w:sz w:val="20"/>
                <w:szCs w:val="20"/>
                <w:lang w:val="es-ES"/>
              </w:rPr>
            </w:pPr>
            <w:r w:rsidRPr="00102EDA">
              <w:rPr>
                <w:color w:val="4C4747"/>
                <w:sz w:val="20"/>
                <w:szCs w:val="20"/>
                <w:lang w:val="es-ES"/>
              </w:rPr>
              <w:t>28/6/2024</w:t>
            </w:r>
          </w:p>
        </w:tc>
        <w:tc>
          <w:tcPr>
            <w:tcW w:w="983" w:type="dxa"/>
          </w:tcPr>
          <w:p w14:paraId="22471434" w14:textId="77777777" w:rsidR="00315C2A" w:rsidRPr="00102EDA" w:rsidRDefault="00315C2A" w:rsidP="00315C2A">
            <w:pPr>
              <w:jc w:val="both"/>
              <w:rPr>
                <w:b/>
                <w:color w:val="4C4747"/>
                <w:sz w:val="20"/>
                <w:szCs w:val="20"/>
              </w:rPr>
            </w:pPr>
            <w:r w:rsidRPr="00102EDA">
              <w:rPr>
                <w:color w:val="4C4747"/>
                <w:sz w:val="20"/>
                <w:szCs w:val="20"/>
                <w:lang w:val="es-ES"/>
              </w:rPr>
              <w:t>13017</w:t>
            </w:r>
          </w:p>
        </w:tc>
        <w:tc>
          <w:tcPr>
            <w:tcW w:w="3787" w:type="dxa"/>
          </w:tcPr>
          <w:p w14:paraId="1BDED972" w14:textId="77777777" w:rsidR="00315C2A" w:rsidRPr="00102EDA" w:rsidRDefault="00A04D92" w:rsidP="00315C2A">
            <w:pPr>
              <w:jc w:val="both"/>
              <w:rPr>
                <w:b/>
                <w:color w:val="4C4747"/>
                <w:sz w:val="20"/>
                <w:szCs w:val="20"/>
                <w:lang w:val="es-DO"/>
              </w:rPr>
            </w:pPr>
            <w:r w:rsidRPr="00102EDA">
              <w:rPr>
                <w:color w:val="4C4747"/>
                <w:sz w:val="20"/>
                <w:szCs w:val="20"/>
                <w:lang w:val="es-DO"/>
              </w:rPr>
              <w:t>C</w:t>
            </w:r>
            <w:r w:rsidR="00315C2A" w:rsidRPr="00102EDA">
              <w:rPr>
                <w:color w:val="4C4747"/>
                <w:sz w:val="20"/>
                <w:szCs w:val="20"/>
                <w:lang w:val="es-DO"/>
              </w:rPr>
              <w:t>ontratación de servicios de consultoría individual -encargado de la división social</w:t>
            </w:r>
          </w:p>
        </w:tc>
        <w:tc>
          <w:tcPr>
            <w:tcW w:w="1154" w:type="dxa"/>
            <w:gridSpan w:val="2"/>
          </w:tcPr>
          <w:p w14:paraId="4F48B9FD" w14:textId="77777777" w:rsidR="00315C2A" w:rsidRPr="00102EDA" w:rsidRDefault="00315C2A" w:rsidP="00315C2A">
            <w:pPr>
              <w:jc w:val="both"/>
              <w:rPr>
                <w:bCs/>
                <w:color w:val="4C4747"/>
                <w:sz w:val="20"/>
                <w:szCs w:val="20"/>
              </w:rPr>
            </w:pPr>
            <w:r w:rsidRPr="00102EDA">
              <w:rPr>
                <w:color w:val="4C4747"/>
                <w:sz w:val="20"/>
                <w:szCs w:val="20"/>
              </w:rPr>
              <w:t>MARIO ERNESTO CUEVAS MERCEDES</w:t>
            </w:r>
          </w:p>
        </w:tc>
        <w:tc>
          <w:tcPr>
            <w:tcW w:w="1447" w:type="dxa"/>
          </w:tcPr>
          <w:p w14:paraId="3413F501" w14:textId="77777777" w:rsidR="00315C2A" w:rsidRPr="00102EDA" w:rsidRDefault="00315C2A" w:rsidP="00315C2A">
            <w:pPr>
              <w:jc w:val="both"/>
              <w:rPr>
                <w:bCs/>
                <w:color w:val="4C4747"/>
                <w:sz w:val="20"/>
                <w:szCs w:val="20"/>
              </w:rPr>
            </w:pPr>
            <w:r w:rsidRPr="00102EDA">
              <w:rPr>
                <w:bCs/>
                <w:color w:val="4C4747"/>
                <w:sz w:val="20"/>
                <w:szCs w:val="20"/>
              </w:rPr>
              <w:t>USD 78,000.00</w:t>
            </w:r>
          </w:p>
        </w:tc>
      </w:tr>
      <w:tr w:rsidR="00102EDA" w:rsidRPr="00102EDA" w14:paraId="46E7E65F" w14:textId="77777777" w:rsidTr="009030A7">
        <w:trPr>
          <w:trHeight w:val="846"/>
        </w:trPr>
        <w:tc>
          <w:tcPr>
            <w:tcW w:w="727" w:type="dxa"/>
          </w:tcPr>
          <w:p w14:paraId="45A7ED17" w14:textId="77777777" w:rsidR="00315C2A" w:rsidRPr="00102EDA" w:rsidRDefault="00315C2A" w:rsidP="00315C2A">
            <w:pPr>
              <w:jc w:val="both"/>
              <w:rPr>
                <w:color w:val="4C4747"/>
                <w:sz w:val="20"/>
                <w:szCs w:val="20"/>
                <w:lang w:val="es-ES"/>
              </w:rPr>
            </w:pPr>
            <w:r w:rsidRPr="00102EDA">
              <w:rPr>
                <w:color w:val="4C4747"/>
                <w:sz w:val="20"/>
                <w:szCs w:val="20"/>
                <w:lang w:val="es-ES"/>
              </w:rPr>
              <w:t>1/7/2024</w:t>
            </w:r>
          </w:p>
        </w:tc>
        <w:tc>
          <w:tcPr>
            <w:tcW w:w="983" w:type="dxa"/>
          </w:tcPr>
          <w:p w14:paraId="563F6D49" w14:textId="77777777" w:rsidR="00315C2A" w:rsidRPr="00102EDA" w:rsidRDefault="00315C2A" w:rsidP="00315C2A">
            <w:pPr>
              <w:jc w:val="both"/>
              <w:rPr>
                <w:b/>
                <w:color w:val="4C4747"/>
                <w:sz w:val="20"/>
                <w:szCs w:val="20"/>
              </w:rPr>
            </w:pPr>
            <w:r w:rsidRPr="00102EDA">
              <w:rPr>
                <w:color w:val="4C4747"/>
                <w:sz w:val="20"/>
                <w:szCs w:val="20"/>
                <w:lang w:val="es-ES"/>
              </w:rPr>
              <w:t>13018</w:t>
            </w:r>
          </w:p>
        </w:tc>
        <w:tc>
          <w:tcPr>
            <w:tcW w:w="3787" w:type="dxa"/>
          </w:tcPr>
          <w:p w14:paraId="5A5072DE" w14:textId="77777777" w:rsidR="00315C2A" w:rsidRPr="00102EDA" w:rsidRDefault="00C3483B" w:rsidP="00315C2A">
            <w:pPr>
              <w:jc w:val="both"/>
              <w:rPr>
                <w:b/>
                <w:color w:val="4C4747"/>
                <w:sz w:val="20"/>
                <w:szCs w:val="20"/>
                <w:lang w:val="es-DO"/>
              </w:rPr>
            </w:pPr>
            <w:r w:rsidRPr="00102EDA">
              <w:rPr>
                <w:color w:val="4C4747"/>
                <w:sz w:val="20"/>
                <w:szCs w:val="20"/>
                <w:lang w:val="es-DO"/>
              </w:rPr>
              <w:t>Contratación</w:t>
            </w:r>
            <w:r w:rsidR="00315C2A" w:rsidRPr="00102EDA">
              <w:rPr>
                <w:color w:val="4C4747"/>
                <w:sz w:val="20"/>
                <w:szCs w:val="20"/>
                <w:lang w:val="es-DO"/>
              </w:rPr>
              <w:t xml:space="preserve"> de servicios de consultoría individual- encargado de la división de infraestructura hidráulica.</w:t>
            </w:r>
            <w:r w:rsidR="00315C2A" w:rsidRPr="00102EDA">
              <w:rPr>
                <w:color w:val="4C4747"/>
                <w:sz w:val="20"/>
                <w:szCs w:val="20"/>
                <w:lang w:val="es-DO"/>
              </w:rPr>
              <w:br/>
            </w:r>
          </w:p>
        </w:tc>
        <w:tc>
          <w:tcPr>
            <w:tcW w:w="1154" w:type="dxa"/>
            <w:gridSpan w:val="2"/>
          </w:tcPr>
          <w:p w14:paraId="5B539752" w14:textId="77777777" w:rsidR="00315C2A" w:rsidRPr="00102EDA" w:rsidRDefault="00315C2A" w:rsidP="00315C2A">
            <w:pPr>
              <w:jc w:val="both"/>
              <w:rPr>
                <w:bCs/>
                <w:color w:val="4C4747"/>
                <w:sz w:val="20"/>
                <w:szCs w:val="20"/>
                <w:lang w:val="es-DO"/>
              </w:rPr>
            </w:pPr>
            <w:r w:rsidRPr="00102EDA">
              <w:rPr>
                <w:color w:val="4C4747"/>
                <w:sz w:val="20"/>
                <w:szCs w:val="20"/>
                <w:lang w:val="es-DO"/>
              </w:rPr>
              <w:t>NELSON ELISANDRO DE LOS SANTOS MATEO</w:t>
            </w:r>
          </w:p>
        </w:tc>
        <w:tc>
          <w:tcPr>
            <w:tcW w:w="1447" w:type="dxa"/>
          </w:tcPr>
          <w:p w14:paraId="30E11B7A" w14:textId="77777777" w:rsidR="00315C2A" w:rsidRPr="00102EDA" w:rsidRDefault="00315C2A" w:rsidP="00315C2A">
            <w:pPr>
              <w:jc w:val="both"/>
              <w:rPr>
                <w:bCs/>
                <w:color w:val="4C4747"/>
                <w:sz w:val="20"/>
                <w:szCs w:val="20"/>
              </w:rPr>
            </w:pPr>
            <w:r w:rsidRPr="00102EDA">
              <w:rPr>
                <w:bCs/>
                <w:color w:val="4C4747"/>
                <w:sz w:val="20"/>
                <w:szCs w:val="20"/>
              </w:rPr>
              <w:t>USD 78,000.00</w:t>
            </w:r>
          </w:p>
        </w:tc>
      </w:tr>
      <w:tr w:rsidR="00102EDA" w:rsidRPr="00102EDA" w14:paraId="470BCF02" w14:textId="77777777" w:rsidTr="009030A7">
        <w:trPr>
          <w:trHeight w:val="846"/>
        </w:trPr>
        <w:tc>
          <w:tcPr>
            <w:tcW w:w="727" w:type="dxa"/>
          </w:tcPr>
          <w:p w14:paraId="497D9630" w14:textId="77777777" w:rsidR="00315C2A" w:rsidRPr="00102EDA" w:rsidRDefault="00315C2A" w:rsidP="00315C2A">
            <w:pPr>
              <w:jc w:val="both"/>
              <w:rPr>
                <w:color w:val="4C4747"/>
                <w:sz w:val="20"/>
                <w:szCs w:val="20"/>
                <w:lang w:val="es-ES"/>
              </w:rPr>
            </w:pPr>
            <w:r w:rsidRPr="00102EDA">
              <w:rPr>
                <w:color w:val="4C4747"/>
                <w:sz w:val="20"/>
                <w:szCs w:val="20"/>
                <w:lang w:val="es-ES"/>
              </w:rPr>
              <w:t>26/6/2024</w:t>
            </w:r>
          </w:p>
        </w:tc>
        <w:tc>
          <w:tcPr>
            <w:tcW w:w="983" w:type="dxa"/>
          </w:tcPr>
          <w:p w14:paraId="71F79ACF" w14:textId="77777777" w:rsidR="00315C2A" w:rsidRPr="00102EDA" w:rsidRDefault="00315C2A" w:rsidP="00315C2A">
            <w:pPr>
              <w:jc w:val="both"/>
              <w:rPr>
                <w:b/>
                <w:color w:val="4C4747"/>
                <w:sz w:val="20"/>
                <w:szCs w:val="20"/>
              </w:rPr>
            </w:pPr>
            <w:r w:rsidRPr="00102EDA">
              <w:rPr>
                <w:color w:val="4C4747"/>
                <w:sz w:val="20"/>
                <w:szCs w:val="20"/>
                <w:lang w:val="es-ES"/>
              </w:rPr>
              <w:t>13019</w:t>
            </w:r>
          </w:p>
        </w:tc>
        <w:tc>
          <w:tcPr>
            <w:tcW w:w="3787" w:type="dxa"/>
          </w:tcPr>
          <w:p w14:paraId="42FADC34" w14:textId="77777777" w:rsidR="00315C2A" w:rsidRPr="00102EDA" w:rsidRDefault="00C3483B" w:rsidP="00315C2A">
            <w:pPr>
              <w:jc w:val="both"/>
              <w:rPr>
                <w:b/>
                <w:color w:val="4C4747"/>
                <w:sz w:val="20"/>
                <w:szCs w:val="20"/>
                <w:lang w:val="es-DO"/>
              </w:rPr>
            </w:pPr>
            <w:r w:rsidRPr="00102EDA">
              <w:rPr>
                <w:color w:val="4C4747"/>
                <w:sz w:val="20"/>
                <w:szCs w:val="20"/>
                <w:lang w:val="es-DO"/>
              </w:rPr>
              <w:t>Contratación</w:t>
            </w:r>
            <w:r w:rsidR="00315C2A" w:rsidRPr="00102EDA">
              <w:rPr>
                <w:color w:val="4C4747"/>
                <w:sz w:val="20"/>
                <w:szCs w:val="20"/>
                <w:lang w:val="es-DO"/>
              </w:rPr>
              <w:t xml:space="preserve"> de servicios de consultoría individual- especialista encargado del departamento de control y planificación operativa.</w:t>
            </w:r>
          </w:p>
        </w:tc>
        <w:tc>
          <w:tcPr>
            <w:tcW w:w="1154" w:type="dxa"/>
            <w:gridSpan w:val="2"/>
          </w:tcPr>
          <w:p w14:paraId="2CDE8B09" w14:textId="77777777" w:rsidR="00315C2A" w:rsidRPr="00102EDA" w:rsidRDefault="00315C2A" w:rsidP="00315C2A">
            <w:pPr>
              <w:jc w:val="both"/>
              <w:rPr>
                <w:bCs/>
                <w:color w:val="4C4747"/>
                <w:sz w:val="20"/>
                <w:szCs w:val="20"/>
              </w:rPr>
            </w:pPr>
            <w:r w:rsidRPr="00102EDA">
              <w:rPr>
                <w:color w:val="4C4747"/>
                <w:sz w:val="20"/>
                <w:szCs w:val="20"/>
              </w:rPr>
              <w:t>PRESTOR ALEJANDRO REYES NUÑEZ</w:t>
            </w:r>
          </w:p>
        </w:tc>
        <w:tc>
          <w:tcPr>
            <w:tcW w:w="1447" w:type="dxa"/>
          </w:tcPr>
          <w:p w14:paraId="7088B16E" w14:textId="77777777" w:rsidR="00315C2A" w:rsidRPr="00102EDA" w:rsidRDefault="00315C2A" w:rsidP="00315C2A">
            <w:pPr>
              <w:jc w:val="both"/>
              <w:rPr>
                <w:bCs/>
                <w:color w:val="4C4747"/>
                <w:sz w:val="20"/>
                <w:szCs w:val="20"/>
              </w:rPr>
            </w:pPr>
            <w:r w:rsidRPr="00102EDA">
              <w:rPr>
                <w:bCs/>
                <w:color w:val="4C4747"/>
                <w:sz w:val="20"/>
                <w:szCs w:val="20"/>
              </w:rPr>
              <w:t>USD 104,000.00</w:t>
            </w:r>
          </w:p>
        </w:tc>
      </w:tr>
      <w:tr w:rsidR="00102EDA" w:rsidRPr="00102EDA" w14:paraId="72F69C4C" w14:textId="77777777" w:rsidTr="009030A7">
        <w:trPr>
          <w:trHeight w:val="846"/>
        </w:trPr>
        <w:tc>
          <w:tcPr>
            <w:tcW w:w="727" w:type="dxa"/>
          </w:tcPr>
          <w:p w14:paraId="2B1157EB" w14:textId="77777777" w:rsidR="00315C2A" w:rsidRPr="00102EDA" w:rsidRDefault="00315C2A" w:rsidP="00315C2A">
            <w:pPr>
              <w:jc w:val="both"/>
              <w:rPr>
                <w:color w:val="4C4747"/>
                <w:sz w:val="20"/>
                <w:szCs w:val="20"/>
                <w:lang w:val="es-ES"/>
              </w:rPr>
            </w:pPr>
            <w:r w:rsidRPr="00102EDA">
              <w:rPr>
                <w:color w:val="4C4747"/>
                <w:sz w:val="20"/>
                <w:szCs w:val="20"/>
                <w:lang w:val="es-ES"/>
              </w:rPr>
              <w:t>2/7/2024</w:t>
            </w:r>
          </w:p>
        </w:tc>
        <w:tc>
          <w:tcPr>
            <w:tcW w:w="983" w:type="dxa"/>
          </w:tcPr>
          <w:p w14:paraId="5366A431" w14:textId="77777777" w:rsidR="00315C2A" w:rsidRPr="00102EDA" w:rsidRDefault="00315C2A" w:rsidP="00315C2A">
            <w:pPr>
              <w:jc w:val="both"/>
              <w:rPr>
                <w:color w:val="4C4747"/>
                <w:sz w:val="20"/>
                <w:szCs w:val="20"/>
                <w:lang w:val="es-ES"/>
              </w:rPr>
            </w:pPr>
            <w:r w:rsidRPr="00102EDA">
              <w:rPr>
                <w:color w:val="4C4747"/>
                <w:sz w:val="20"/>
                <w:szCs w:val="20"/>
                <w:lang w:val="es-ES"/>
              </w:rPr>
              <w:t>13021</w:t>
            </w:r>
          </w:p>
        </w:tc>
        <w:tc>
          <w:tcPr>
            <w:tcW w:w="3787" w:type="dxa"/>
          </w:tcPr>
          <w:p w14:paraId="23B5D321" w14:textId="4E8BFF48" w:rsidR="00315C2A" w:rsidRPr="00102EDA" w:rsidRDefault="00A04D92" w:rsidP="00315C2A">
            <w:pPr>
              <w:jc w:val="both"/>
              <w:rPr>
                <w:color w:val="4C4747"/>
                <w:sz w:val="20"/>
                <w:szCs w:val="20"/>
                <w:lang w:val="es-DO"/>
              </w:rPr>
            </w:pPr>
            <w:r w:rsidRPr="00102EDA">
              <w:rPr>
                <w:color w:val="4C4747"/>
                <w:sz w:val="20"/>
                <w:szCs w:val="20"/>
                <w:lang w:val="es-ES"/>
              </w:rPr>
              <w:t>A</w:t>
            </w:r>
            <w:proofErr w:type="spellStart"/>
            <w:r w:rsidR="002812D7" w:rsidRPr="00102EDA">
              <w:rPr>
                <w:color w:val="4C4747"/>
                <w:sz w:val="20"/>
                <w:szCs w:val="20"/>
                <w:lang w:val="es-DO"/>
              </w:rPr>
              <w:t>ctualización</w:t>
            </w:r>
            <w:proofErr w:type="spellEnd"/>
            <w:r w:rsidR="00315C2A" w:rsidRPr="00102EDA">
              <w:rPr>
                <w:color w:val="4C4747"/>
                <w:sz w:val="20"/>
                <w:szCs w:val="20"/>
                <w:lang w:val="es-DO"/>
              </w:rPr>
              <w:t xml:space="preserve"> sistema hidroagrícola y padrón usuarios de aguas para riego y sistema de levantamiento y procesamiento de estadísticas de la producción agrícola test piloto</w:t>
            </w:r>
          </w:p>
        </w:tc>
        <w:tc>
          <w:tcPr>
            <w:tcW w:w="1154" w:type="dxa"/>
            <w:gridSpan w:val="2"/>
          </w:tcPr>
          <w:p w14:paraId="11715EF9" w14:textId="77777777" w:rsidR="00315C2A" w:rsidRPr="00102EDA" w:rsidRDefault="00315C2A" w:rsidP="00315C2A">
            <w:pPr>
              <w:jc w:val="both"/>
              <w:rPr>
                <w:bCs/>
                <w:color w:val="4C4747"/>
                <w:sz w:val="20"/>
                <w:szCs w:val="20"/>
                <w:lang w:val="es-DO"/>
              </w:rPr>
            </w:pPr>
            <w:r w:rsidRPr="00102EDA">
              <w:rPr>
                <w:color w:val="4C4747"/>
                <w:sz w:val="20"/>
                <w:szCs w:val="20"/>
                <w:lang w:val="es-DO"/>
              </w:rPr>
              <w:t>PONTIFICIA UNIVERSIDAD CATOLICA MADRE Y MAESTRA</w:t>
            </w:r>
          </w:p>
        </w:tc>
        <w:tc>
          <w:tcPr>
            <w:tcW w:w="1447" w:type="dxa"/>
          </w:tcPr>
          <w:p w14:paraId="455542F5" w14:textId="77777777" w:rsidR="00315C2A" w:rsidRPr="00102EDA" w:rsidRDefault="00315C2A" w:rsidP="00315C2A">
            <w:pPr>
              <w:jc w:val="both"/>
              <w:rPr>
                <w:bCs/>
                <w:color w:val="4C4747"/>
                <w:sz w:val="20"/>
                <w:szCs w:val="20"/>
              </w:rPr>
            </w:pPr>
            <w:r w:rsidRPr="00102EDA">
              <w:rPr>
                <w:bCs/>
                <w:color w:val="4C4747"/>
                <w:sz w:val="20"/>
                <w:szCs w:val="20"/>
              </w:rPr>
              <w:t>RD$ 5,936,569.85</w:t>
            </w:r>
          </w:p>
        </w:tc>
      </w:tr>
      <w:tr w:rsidR="00102EDA" w:rsidRPr="00102EDA" w14:paraId="08BE22E7" w14:textId="77777777" w:rsidTr="009030A7">
        <w:trPr>
          <w:trHeight w:val="846"/>
        </w:trPr>
        <w:tc>
          <w:tcPr>
            <w:tcW w:w="727" w:type="dxa"/>
          </w:tcPr>
          <w:p w14:paraId="79D71401" w14:textId="77777777" w:rsidR="00315C2A" w:rsidRPr="00102EDA" w:rsidRDefault="00315C2A" w:rsidP="00315C2A">
            <w:pPr>
              <w:jc w:val="both"/>
              <w:rPr>
                <w:color w:val="4C4747"/>
                <w:sz w:val="20"/>
                <w:szCs w:val="20"/>
                <w:lang w:val="es-ES"/>
              </w:rPr>
            </w:pPr>
            <w:r w:rsidRPr="00102EDA">
              <w:rPr>
                <w:color w:val="4C4747"/>
                <w:sz w:val="20"/>
                <w:szCs w:val="20"/>
                <w:lang w:val="es-ES"/>
              </w:rPr>
              <w:t>8/7/2024</w:t>
            </w:r>
          </w:p>
        </w:tc>
        <w:tc>
          <w:tcPr>
            <w:tcW w:w="983" w:type="dxa"/>
          </w:tcPr>
          <w:p w14:paraId="4B276911" w14:textId="77777777" w:rsidR="00315C2A" w:rsidRPr="00102EDA" w:rsidRDefault="00315C2A" w:rsidP="00315C2A">
            <w:pPr>
              <w:jc w:val="both"/>
              <w:rPr>
                <w:b/>
                <w:color w:val="4C4747"/>
                <w:sz w:val="20"/>
                <w:szCs w:val="20"/>
              </w:rPr>
            </w:pPr>
            <w:r w:rsidRPr="00102EDA">
              <w:rPr>
                <w:color w:val="4C4747"/>
                <w:sz w:val="20"/>
                <w:szCs w:val="20"/>
                <w:lang w:val="es-ES"/>
              </w:rPr>
              <w:t>13022</w:t>
            </w:r>
          </w:p>
        </w:tc>
        <w:tc>
          <w:tcPr>
            <w:tcW w:w="3787" w:type="dxa"/>
          </w:tcPr>
          <w:p w14:paraId="41F69102" w14:textId="77777777" w:rsidR="00315C2A" w:rsidRPr="00102EDA" w:rsidRDefault="00A04D92" w:rsidP="00315C2A">
            <w:pPr>
              <w:jc w:val="both"/>
              <w:rPr>
                <w:b/>
                <w:color w:val="4C4747"/>
                <w:sz w:val="20"/>
                <w:szCs w:val="20"/>
                <w:lang w:val="es-DO"/>
              </w:rPr>
            </w:pPr>
            <w:r w:rsidRPr="00102EDA">
              <w:rPr>
                <w:color w:val="4C4747"/>
                <w:sz w:val="20"/>
                <w:szCs w:val="20"/>
                <w:lang w:val="es-DO"/>
              </w:rPr>
              <w:t>C</w:t>
            </w:r>
            <w:r w:rsidR="00315C2A" w:rsidRPr="00102EDA">
              <w:rPr>
                <w:color w:val="4C4747"/>
                <w:sz w:val="20"/>
                <w:szCs w:val="20"/>
                <w:lang w:val="es-DO"/>
              </w:rPr>
              <w:t>ontratación de los servicios de consultoría individual</w:t>
            </w:r>
          </w:p>
        </w:tc>
        <w:tc>
          <w:tcPr>
            <w:tcW w:w="1154" w:type="dxa"/>
            <w:gridSpan w:val="2"/>
          </w:tcPr>
          <w:p w14:paraId="2B25DFC8" w14:textId="77777777" w:rsidR="00315C2A" w:rsidRPr="00102EDA" w:rsidRDefault="00315C2A" w:rsidP="00315C2A">
            <w:pPr>
              <w:jc w:val="both"/>
              <w:rPr>
                <w:bCs/>
                <w:color w:val="4C4747"/>
                <w:sz w:val="20"/>
                <w:szCs w:val="20"/>
              </w:rPr>
            </w:pPr>
            <w:r w:rsidRPr="00102EDA">
              <w:rPr>
                <w:color w:val="4C4747"/>
                <w:sz w:val="20"/>
                <w:szCs w:val="20"/>
              </w:rPr>
              <w:t>YURYS ALBERTO DURAN RODRIGUEZ</w:t>
            </w:r>
          </w:p>
        </w:tc>
        <w:tc>
          <w:tcPr>
            <w:tcW w:w="1447" w:type="dxa"/>
          </w:tcPr>
          <w:p w14:paraId="6706BE44" w14:textId="77777777" w:rsidR="00315C2A" w:rsidRPr="00102EDA" w:rsidRDefault="00315C2A" w:rsidP="00315C2A">
            <w:pPr>
              <w:jc w:val="both"/>
              <w:rPr>
                <w:bCs/>
                <w:color w:val="4C4747"/>
                <w:sz w:val="20"/>
                <w:szCs w:val="20"/>
              </w:rPr>
            </w:pPr>
            <w:r w:rsidRPr="00102EDA">
              <w:rPr>
                <w:bCs/>
                <w:color w:val="4C4747"/>
                <w:sz w:val="20"/>
                <w:szCs w:val="20"/>
              </w:rPr>
              <w:t>USD 50,000.00</w:t>
            </w:r>
          </w:p>
        </w:tc>
      </w:tr>
      <w:tr w:rsidR="00102EDA" w:rsidRPr="00102EDA" w14:paraId="3A1D8A18" w14:textId="77777777" w:rsidTr="009030A7">
        <w:trPr>
          <w:trHeight w:val="846"/>
        </w:trPr>
        <w:tc>
          <w:tcPr>
            <w:tcW w:w="727" w:type="dxa"/>
          </w:tcPr>
          <w:p w14:paraId="014DB67D" w14:textId="77777777" w:rsidR="00315C2A" w:rsidRPr="00102EDA" w:rsidRDefault="00315C2A" w:rsidP="00315C2A">
            <w:pPr>
              <w:jc w:val="both"/>
              <w:rPr>
                <w:color w:val="4C4747"/>
                <w:sz w:val="20"/>
                <w:szCs w:val="20"/>
                <w:lang w:val="es-ES"/>
              </w:rPr>
            </w:pPr>
            <w:r w:rsidRPr="00102EDA">
              <w:rPr>
                <w:color w:val="4C4747"/>
                <w:sz w:val="20"/>
                <w:szCs w:val="20"/>
                <w:lang w:val="es-ES"/>
              </w:rPr>
              <w:t>8/7/2024</w:t>
            </w:r>
          </w:p>
        </w:tc>
        <w:tc>
          <w:tcPr>
            <w:tcW w:w="983" w:type="dxa"/>
          </w:tcPr>
          <w:p w14:paraId="1D5E803A" w14:textId="77777777" w:rsidR="00315C2A" w:rsidRPr="00102EDA" w:rsidRDefault="00315C2A" w:rsidP="00315C2A">
            <w:pPr>
              <w:jc w:val="both"/>
              <w:rPr>
                <w:color w:val="4C4747"/>
                <w:sz w:val="20"/>
                <w:szCs w:val="20"/>
                <w:lang w:val="es-ES"/>
              </w:rPr>
            </w:pPr>
            <w:r w:rsidRPr="00102EDA">
              <w:rPr>
                <w:color w:val="4C4747"/>
                <w:sz w:val="20"/>
                <w:szCs w:val="20"/>
                <w:lang w:val="es-ES"/>
              </w:rPr>
              <w:t>13023</w:t>
            </w:r>
          </w:p>
        </w:tc>
        <w:tc>
          <w:tcPr>
            <w:tcW w:w="3787" w:type="dxa"/>
          </w:tcPr>
          <w:p w14:paraId="4D69E7FE" w14:textId="77777777" w:rsidR="00315C2A" w:rsidRPr="00102EDA" w:rsidRDefault="00C3483B" w:rsidP="00315C2A">
            <w:pPr>
              <w:jc w:val="both"/>
              <w:rPr>
                <w:color w:val="4C4747"/>
                <w:sz w:val="20"/>
                <w:szCs w:val="20"/>
                <w:lang w:val="es-DO"/>
              </w:rPr>
            </w:pPr>
            <w:r w:rsidRPr="00102EDA">
              <w:rPr>
                <w:color w:val="4C4747"/>
                <w:sz w:val="20"/>
                <w:szCs w:val="20"/>
                <w:lang w:val="es-DO"/>
              </w:rPr>
              <w:t>Supervisión</w:t>
            </w:r>
            <w:r w:rsidR="00315C2A" w:rsidRPr="00102EDA">
              <w:rPr>
                <w:color w:val="4C4747"/>
                <w:sz w:val="20"/>
                <w:szCs w:val="20"/>
                <w:lang w:val="es-DO"/>
              </w:rPr>
              <w:t xml:space="preserve"> externa contrición de riego y </w:t>
            </w:r>
            <w:r w:rsidR="00A04D92" w:rsidRPr="00102EDA">
              <w:rPr>
                <w:color w:val="4C4747"/>
                <w:sz w:val="20"/>
                <w:szCs w:val="20"/>
                <w:lang w:val="es-DO"/>
              </w:rPr>
              <w:t>suministro de agua de la presa Monte</w:t>
            </w:r>
            <w:r w:rsidR="00315C2A" w:rsidRPr="00102EDA">
              <w:rPr>
                <w:color w:val="4C4747"/>
                <w:sz w:val="20"/>
                <w:szCs w:val="20"/>
                <w:lang w:val="es-DO"/>
              </w:rPr>
              <w:t>grande.</w:t>
            </w:r>
          </w:p>
        </w:tc>
        <w:tc>
          <w:tcPr>
            <w:tcW w:w="1154" w:type="dxa"/>
            <w:gridSpan w:val="2"/>
          </w:tcPr>
          <w:p w14:paraId="72F5E615" w14:textId="77777777" w:rsidR="00315C2A" w:rsidRPr="00102EDA" w:rsidRDefault="00315C2A" w:rsidP="00315C2A">
            <w:pPr>
              <w:jc w:val="both"/>
              <w:rPr>
                <w:bCs/>
                <w:color w:val="4C4747"/>
                <w:sz w:val="20"/>
                <w:szCs w:val="20"/>
              </w:rPr>
            </w:pPr>
            <w:r w:rsidRPr="00102EDA">
              <w:rPr>
                <w:color w:val="4C4747"/>
                <w:sz w:val="20"/>
                <w:szCs w:val="20"/>
              </w:rPr>
              <w:t>CONSORCIO INGENIERIA ESTRATEGICA</w:t>
            </w:r>
          </w:p>
        </w:tc>
        <w:tc>
          <w:tcPr>
            <w:tcW w:w="1447" w:type="dxa"/>
          </w:tcPr>
          <w:p w14:paraId="5E889DE0" w14:textId="77777777" w:rsidR="00315C2A" w:rsidRPr="00102EDA" w:rsidRDefault="00315C2A" w:rsidP="00315C2A">
            <w:pPr>
              <w:jc w:val="both"/>
              <w:rPr>
                <w:bCs/>
                <w:color w:val="4C4747"/>
                <w:sz w:val="20"/>
                <w:szCs w:val="20"/>
              </w:rPr>
            </w:pPr>
            <w:r w:rsidRPr="00102EDA">
              <w:rPr>
                <w:bCs/>
                <w:color w:val="4C4747"/>
                <w:sz w:val="20"/>
                <w:szCs w:val="20"/>
              </w:rPr>
              <w:t>USD 11,105,933.24</w:t>
            </w:r>
          </w:p>
        </w:tc>
      </w:tr>
      <w:tr w:rsidR="00102EDA" w:rsidRPr="00102EDA" w14:paraId="5F5E3EB7" w14:textId="77777777" w:rsidTr="009030A7">
        <w:trPr>
          <w:trHeight w:val="846"/>
        </w:trPr>
        <w:tc>
          <w:tcPr>
            <w:tcW w:w="727" w:type="dxa"/>
          </w:tcPr>
          <w:p w14:paraId="1A478DE4" w14:textId="77777777" w:rsidR="00315C2A" w:rsidRPr="00102EDA" w:rsidRDefault="00315C2A" w:rsidP="00315C2A">
            <w:pPr>
              <w:jc w:val="both"/>
              <w:rPr>
                <w:color w:val="4C4747"/>
                <w:sz w:val="20"/>
                <w:szCs w:val="20"/>
                <w:lang w:val="es-ES"/>
              </w:rPr>
            </w:pPr>
            <w:r w:rsidRPr="00102EDA">
              <w:rPr>
                <w:color w:val="4C4747"/>
                <w:sz w:val="20"/>
                <w:szCs w:val="20"/>
                <w:lang w:val="es-ES"/>
              </w:rPr>
              <w:lastRenderedPageBreak/>
              <w:t>22/7/2024</w:t>
            </w:r>
          </w:p>
        </w:tc>
        <w:tc>
          <w:tcPr>
            <w:tcW w:w="983" w:type="dxa"/>
          </w:tcPr>
          <w:p w14:paraId="461B2F22" w14:textId="77777777" w:rsidR="00315C2A" w:rsidRPr="00102EDA" w:rsidRDefault="00315C2A" w:rsidP="00315C2A">
            <w:pPr>
              <w:jc w:val="both"/>
              <w:rPr>
                <w:color w:val="4C4747"/>
                <w:sz w:val="20"/>
                <w:szCs w:val="20"/>
                <w:lang w:val="es-ES"/>
              </w:rPr>
            </w:pPr>
            <w:r w:rsidRPr="00102EDA">
              <w:rPr>
                <w:color w:val="4C4747"/>
                <w:sz w:val="20"/>
                <w:szCs w:val="20"/>
                <w:lang w:val="es-ES"/>
              </w:rPr>
              <w:t>13025</w:t>
            </w:r>
          </w:p>
        </w:tc>
        <w:tc>
          <w:tcPr>
            <w:tcW w:w="3787" w:type="dxa"/>
          </w:tcPr>
          <w:p w14:paraId="1BEBF3E2" w14:textId="77777777" w:rsidR="00315C2A" w:rsidRPr="00102EDA" w:rsidRDefault="00C3483B" w:rsidP="00315C2A">
            <w:pPr>
              <w:jc w:val="both"/>
              <w:rPr>
                <w:color w:val="4C4747"/>
                <w:sz w:val="20"/>
                <w:szCs w:val="20"/>
                <w:lang w:val="es-DO"/>
              </w:rPr>
            </w:pPr>
            <w:r w:rsidRPr="00102EDA">
              <w:rPr>
                <w:color w:val="4C4747"/>
                <w:sz w:val="20"/>
                <w:szCs w:val="20"/>
                <w:lang w:val="es-ES"/>
              </w:rPr>
              <w:t>Estudio</w:t>
            </w:r>
            <w:r w:rsidR="00315C2A" w:rsidRPr="00102EDA">
              <w:rPr>
                <w:color w:val="4C4747"/>
                <w:sz w:val="20"/>
                <w:szCs w:val="20"/>
                <w:lang w:val="es-ES"/>
              </w:rPr>
              <w:t xml:space="preserve"> de factibilidad de obras de control y mitigación contra las inundaciones en la zo</w:t>
            </w:r>
            <w:r w:rsidR="00A04D92" w:rsidRPr="00102EDA">
              <w:rPr>
                <w:color w:val="4C4747"/>
                <w:sz w:val="20"/>
                <w:szCs w:val="20"/>
                <w:lang w:val="es-ES"/>
              </w:rPr>
              <w:t>na baja del valle del Rio Yuna, República D</w:t>
            </w:r>
            <w:r w:rsidR="00315C2A" w:rsidRPr="00102EDA">
              <w:rPr>
                <w:color w:val="4C4747"/>
                <w:sz w:val="20"/>
                <w:szCs w:val="20"/>
                <w:lang w:val="es-ES"/>
              </w:rPr>
              <w:t>ominicana.</w:t>
            </w:r>
          </w:p>
        </w:tc>
        <w:tc>
          <w:tcPr>
            <w:tcW w:w="1154" w:type="dxa"/>
            <w:gridSpan w:val="2"/>
          </w:tcPr>
          <w:p w14:paraId="45F7F859" w14:textId="77777777" w:rsidR="00315C2A" w:rsidRPr="00102EDA" w:rsidRDefault="00315C2A" w:rsidP="00315C2A">
            <w:pPr>
              <w:jc w:val="both"/>
              <w:rPr>
                <w:bCs/>
                <w:color w:val="4C4747"/>
                <w:sz w:val="20"/>
                <w:szCs w:val="20"/>
                <w:lang w:val="es-DO"/>
              </w:rPr>
            </w:pPr>
            <w:r w:rsidRPr="00102EDA">
              <w:rPr>
                <w:color w:val="4C4747"/>
                <w:sz w:val="20"/>
                <w:szCs w:val="20"/>
                <w:lang w:val="es-DO"/>
              </w:rPr>
              <w:t>INGENERIA DE PRESAS, SRL. (IPRESA)</w:t>
            </w:r>
          </w:p>
        </w:tc>
        <w:tc>
          <w:tcPr>
            <w:tcW w:w="1447" w:type="dxa"/>
          </w:tcPr>
          <w:p w14:paraId="54FF409A" w14:textId="77777777" w:rsidR="00315C2A" w:rsidRPr="00102EDA" w:rsidRDefault="00315C2A" w:rsidP="00315C2A">
            <w:pPr>
              <w:jc w:val="both"/>
              <w:rPr>
                <w:bCs/>
                <w:color w:val="4C4747"/>
                <w:sz w:val="20"/>
                <w:szCs w:val="20"/>
              </w:rPr>
            </w:pPr>
            <w:r w:rsidRPr="00102EDA">
              <w:rPr>
                <w:bCs/>
                <w:color w:val="4C4747"/>
                <w:sz w:val="20"/>
                <w:szCs w:val="20"/>
              </w:rPr>
              <w:t>USD 77,000.00</w:t>
            </w:r>
          </w:p>
        </w:tc>
      </w:tr>
      <w:tr w:rsidR="00102EDA" w:rsidRPr="00102EDA" w14:paraId="1EF773C9" w14:textId="77777777" w:rsidTr="009030A7">
        <w:trPr>
          <w:trHeight w:val="846"/>
        </w:trPr>
        <w:tc>
          <w:tcPr>
            <w:tcW w:w="727" w:type="dxa"/>
          </w:tcPr>
          <w:p w14:paraId="3D98EC77" w14:textId="77777777" w:rsidR="00315C2A" w:rsidRPr="00102EDA" w:rsidRDefault="00315C2A" w:rsidP="00315C2A">
            <w:pPr>
              <w:jc w:val="both"/>
              <w:rPr>
                <w:color w:val="4C4747"/>
                <w:sz w:val="20"/>
                <w:szCs w:val="20"/>
                <w:lang w:val="es-ES"/>
              </w:rPr>
            </w:pPr>
            <w:r w:rsidRPr="00102EDA">
              <w:rPr>
                <w:color w:val="4C4747"/>
                <w:sz w:val="20"/>
                <w:szCs w:val="20"/>
                <w:lang w:val="es-ES"/>
              </w:rPr>
              <w:t>8/8/2024</w:t>
            </w:r>
          </w:p>
        </w:tc>
        <w:tc>
          <w:tcPr>
            <w:tcW w:w="983" w:type="dxa"/>
          </w:tcPr>
          <w:p w14:paraId="2EB45FFB" w14:textId="77777777" w:rsidR="00315C2A" w:rsidRPr="00102EDA" w:rsidRDefault="00315C2A" w:rsidP="00315C2A">
            <w:pPr>
              <w:jc w:val="both"/>
              <w:rPr>
                <w:color w:val="4C4747"/>
                <w:sz w:val="20"/>
                <w:szCs w:val="20"/>
                <w:lang w:val="es-ES"/>
              </w:rPr>
            </w:pPr>
            <w:r w:rsidRPr="00102EDA">
              <w:rPr>
                <w:color w:val="4C4747"/>
                <w:sz w:val="20"/>
                <w:szCs w:val="20"/>
                <w:lang w:val="es-ES"/>
              </w:rPr>
              <w:t>13026</w:t>
            </w:r>
          </w:p>
        </w:tc>
        <w:tc>
          <w:tcPr>
            <w:tcW w:w="3787" w:type="dxa"/>
          </w:tcPr>
          <w:p w14:paraId="58D2F65A" w14:textId="77777777" w:rsidR="00315C2A" w:rsidRPr="00102EDA" w:rsidRDefault="00A04D92" w:rsidP="00315C2A">
            <w:pPr>
              <w:jc w:val="both"/>
              <w:rPr>
                <w:color w:val="4C4747"/>
                <w:sz w:val="20"/>
                <w:szCs w:val="20"/>
                <w:lang w:val="es-ES"/>
              </w:rPr>
            </w:pPr>
            <w:r w:rsidRPr="00102EDA">
              <w:rPr>
                <w:color w:val="4C4747"/>
                <w:sz w:val="20"/>
                <w:szCs w:val="20"/>
                <w:lang w:val="es-ES"/>
              </w:rPr>
              <w:t>S</w:t>
            </w:r>
            <w:r w:rsidR="00315C2A" w:rsidRPr="00102EDA">
              <w:rPr>
                <w:color w:val="4C4747"/>
                <w:sz w:val="20"/>
                <w:szCs w:val="20"/>
                <w:lang w:val="es-ES"/>
              </w:rPr>
              <w:t xml:space="preserve">ervicios de </w:t>
            </w:r>
            <w:r w:rsidR="00C3483B" w:rsidRPr="00102EDA">
              <w:rPr>
                <w:color w:val="4C4747"/>
                <w:sz w:val="20"/>
                <w:szCs w:val="20"/>
                <w:lang w:val="es-ES"/>
              </w:rPr>
              <w:t>auditoría</w:t>
            </w:r>
            <w:r w:rsidR="00315C2A" w:rsidRPr="00102EDA">
              <w:rPr>
                <w:color w:val="4C4747"/>
                <w:sz w:val="20"/>
                <w:szCs w:val="20"/>
                <w:lang w:val="es-ES"/>
              </w:rPr>
              <w:t xml:space="preserve"> financiera externa</w:t>
            </w:r>
          </w:p>
        </w:tc>
        <w:tc>
          <w:tcPr>
            <w:tcW w:w="1154" w:type="dxa"/>
            <w:gridSpan w:val="2"/>
          </w:tcPr>
          <w:p w14:paraId="3041B031" w14:textId="77777777" w:rsidR="00315C2A" w:rsidRPr="00102EDA" w:rsidRDefault="00315C2A" w:rsidP="00315C2A">
            <w:pPr>
              <w:jc w:val="both"/>
              <w:rPr>
                <w:bCs/>
                <w:color w:val="4C4747"/>
                <w:sz w:val="20"/>
                <w:szCs w:val="20"/>
              </w:rPr>
            </w:pPr>
            <w:r w:rsidRPr="00102EDA">
              <w:rPr>
                <w:color w:val="4C4747"/>
                <w:sz w:val="20"/>
                <w:szCs w:val="20"/>
              </w:rPr>
              <w:t>MOORE ULA, SRL</w:t>
            </w:r>
          </w:p>
        </w:tc>
        <w:tc>
          <w:tcPr>
            <w:tcW w:w="1447" w:type="dxa"/>
          </w:tcPr>
          <w:p w14:paraId="631104F1" w14:textId="77777777" w:rsidR="00315C2A" w:rsidRPr="00102EDA" w:rsidRDefault="00315C2A" w:rsidP="00315C2A">
            <w:pPr>
              <w:jc w:val="both"/>
              <w:rPr>
                <w:bCs/>
                <w:color w:val="4C4747"/>
                <w:sz w:val="20"/>
                <w:szCs w:val="20"/>
              </w:rPr>
            </w:pPr>
            <w:r w:rsidRPr="00102EDA">
              <w:rPr>
                <w:bCs/>
                <w:color w:val="4C4747"/>
                <w:sz w:val="20"/>
                <w:szCs w:val="20"/>
              </w:rPr>
              <w:t>USD 31,800.60</w:t>
            </w:r>
          </w:p>
        </w:tc>
      </w:tr>
      <w:tr w:rsidR="00102EDA" w:rsidRPr="00102EDA" w14:paraId="0D45D650" w14:textId="77777777" w:rsidTr="009030A7">
        <w:trPr>
          <w:trHeight w:val="846"/>
        </w:trPr>
        <w:tc>
          <w:tcPr>
            <w:tcW w:w="727" w:type="dxa"/>
          </w:tcPr>
          <w:p w14:paraId="16219E85" w14:textId="77777777" w:rsidR="00315C2A" w:rsidRPr="00102EDA" w:rsidRDefault="00315C2A" w:rsidP="00315C2A">
            <w:pPr>
              <w:jc w:val="both"/>
              <w:rPr>
                <w:color w:val="4C4747"/>
                <w:sz w:val="20"/>
                <w:szCs w:val="20"/>
                <w:lang w:val="es-ES"/>
              </w:rPr>
            </w:pPr>
            <w:r w:rsidRPr="00102EDA">
              <w:rPr>
                <w:color w:val="4C4747"/>
                <w:sz w:val="20"/>
                <w:szCs w:val="20"/>
                <w:lang w:val="es-ES"/>
              </w:rPr>
              <w:t>28/8/2024</w:t>
            </w:r>
          </w:p>
        </w:tc>
        <w:tc>
          <w:tcPr>
            <w:tcW w:w="983" w:type="dxa"/>
          </w:tcPr>
          <w:p w14:paraId="22CB0625" w14:textId="77777777" w:rsidR="00315C2A" w:rsidRPr="00102EDA" w:rsidRDefault="00315C2A" w:rsidP="00315C2A">
            <w:pPr>
              <w:jc w:val="both"/>
              <w:rPr>
                <w:color w:val="4C4747"/>
                <w:sz w:val="20"/>
                <w:szCs w:val="20"/>
                <w:lang w:val="es-ES"/>
              </w:rPr>
            </w:pPr>
            <w:r w:rsidRPr="00102EDA">
              <w:rPr>
                <w:color w:val="4C4747"/>
                <w:sz w:val="20"/>
                <w:szCs w:val="20"/>
                <w:lang w:val="es-ES"/>
              </w:rPr>
              <w:t>13030</w:t>
            </w:r>
          </w:p>
        </w:tc>
        <w:tc>
          <w:tcPr>
            <w:tcW w:w="3787" w:type="dxa"/>
          </w:tcPr>
          <w:p w14:paraId="61B78B43" w14:textId="77777777" w:rsidR="00315C2A" w:rsidRPr="00102EDA" w:rsidRDefault="00315C2A" w:rsidP="00315C2A">
            <w:pPr>
              <w:jc w:val="both"/>
              <w:rPr>
                <w:color w:val="4C4747"/>
                <w:sz w:val="20"/>
                <w:szCs w:val="20"/>
                <w:lang w:val="es-ES"/>
              </w:rPr>
            </w:pPr>
            <w:r w:rsidRPr="00102EDA">
              <w:rPr>
                <w:color w:val="4C4747"/>
                <w:sz w:val="20"/>
                <w:szCs w:val="20"/>
                <w:lang w:val="es-ES"/>
              </w:rPr>
              <w:t xml:space="preserve">Contratación de servicios de consultoría individual "analista de adquisiciones de la </w:t>
            </w:r>
            <w:r w:rsidR="00A04D92" w:rsidRPr="00102EDA">
              <w:rPr>
                <w:color w:val="4C4747"/>
                <w:sz w:val="20"/>
                <w:szCs w:val="20"/>
                <w:lang w:val="es-ES"/>
              </w:rPr>
              <w:t>UCIP.</w:t>
            </w:r>
          </w:p>
        </w:tc>
        <w:tc>
          <w:tcPr>
            <w:tcW w:w="1154" w:type="dxa"/>
            <w:gridSpan w:val="2"/>
          </w:tcPr>
          <w:p w14:paraId="596670AA" w14:textId="77777777" w:rsidR="00315C2A" w:rsidRPr="00102EDA" w:rsidRDefault="00315C2A" w:rsidP="00315C2A">
            <w:pPr>
              <w:jc w:val="both"/>
              <w:rPr>
                <w:bCs/>
                <w:color w:val="4C4747"/>
                <w:sz w:val="20"/>
                <w:szCs w:val="20"/>
              </w:rPr>
            </w:pPr>
            <w:r w:rsidRPr="00102EDA">
              <w:rPr>
                <w:color w:val="4C4747"/>
                <w:sz w:val="20"/>
                <w:szCs w:val="20"/>
              </w:rPr>
              <w:t>MARIEL DIAZ BAEZ</w:t>
            </w:r>
          </w:p>
        </w:tc>
        <w:tc>
          <w:tcPr>
            <w:tcW w:w="1447" w:type="dxa"/>
          </w:tcPr>
          <w:p w14:paraId="49FD161B" w14:textId="77777777" w:rsidR="00315C2A" w:rsidRPr="00102EDA" w:rsidRDefault="00315C2A" w:rsidP="00315C2A">
            <w:pPr>
              <w:jc w:val="both"/>
              <w:rPr>
                <w:bCs/>
                <w:color w:val="4C4747"/>
                <w:sz w:val="20"/>
                <w:szCs w:val="20"/>
              </w:rPr>
            </w:pPr>
            <w:r w:rsidRPr="00102EDA">
              <w:rPr>
                <w:bCs/>
                <w:color w:val="4C4747"/>
                <w:sz w:val="20"/>
                <w:szCs w:val="20"/>
              </w:rPr>
              <w:t>USD 30,000.00</w:t>
            </w:r>
          </w:p>
        </w:tc>
      </w:tr>
      <w:tr w:rsidR="00102EDA" w:rsidRPr="00102EDA" w14:paraId="396D87F7" w14:textId="77777777" w:rsidTr="009030A7">
        <w:trPr>
          <w:trHeight w:val="846"/>
        </w:trPr>
        <w:tc>
          <w:tcPr>
            <w:tcW w:w="727" w:type="dxa"/>
          </w:tcPr>
          <w:p w14:paraId="4B3B7FFF" w14:textId="77777777" w:rsidR="00315C2A" w:rsidRPr="00102EDA" w:rsidRDefault="00315C2A" w:rsidP="00315C2A">
            <w:pPr>
              <w:jc w:val="both"/>
              <w:rPr>
                <w:color w:val="4C4747"/>
                <w:sz w:val="20"/>
                <w:szCs w:val="20"/>
                <w:lang w:val="es-ES"/>
              </w:rPr>
            </w:pPr>
            <w:r w:rsidRPr="00102EDA">
              <w:rPr>
                <w:color w:val="4C4747"/>
                <w:sz w:val="20"/>
                <w:szCs w:val="20"/>
                <w:lang w:val="es-ES"/>
              </w:rPr>
              <w:t>17/9/2024</w:t>
            </w:r>
          </w:p>
        </w:tc>
        <w:tc>
          <w:tcPr>
            <w:tcW w:w="983" w:type="dxa"/>
          </w:tcPr>
          <w:p w14:paraId="44AA37AC" w14:textId="77777777" w:rsidR="00315C2A" w:rsidRPr="00102EDA" w:rsidRDefault="00315C2A" w:rsidP="00315C2A">
            <w:pPr>
              <w:jc w:val="both"/>
              <w:rPr>
                <w:color w:val="4C4747"/>
                <w:sz w:val="20"/>
                <w:szCs w:val="20"/>
                <w:lang w:val="es-ES"/>
              </w:rPr>
            </w:pPr>
            <w:r w:rsidRPr="00102EDA">
              <w:rPr>
                <w:color w:val="4C4747"/>
                <w:sz w:val="20"/>
                <w:szCs w:val="20"/>
                <w:lang w:val="es-ES"/>
              </w:rPr>
              <w:t>13032</w:t>
            </w:r>
          </w:p>
        </w:tc>
        <w:tc>
          <w:tcPr>
            <w:tcW w:w="3787" w:type="dxa"/>
          </w:tcPr>
          <w:p w14:paraId="512699C0" w14:textId="77777777" w:rsidR="00315C2A" w:rsidRPr="00102EDA" w:rsidRDefault="00C3483B" w:rsidP="00315C2A">
            <w:pPr>
              <w:jc w:val="both"/>
              <w:rPr>
                <w:color w:val="4C4747"/>
                <w:sz w:val="20"/>
                <w:szCs w:val="20"/>
                <w:lang w:val="es-ES"/>
              </w:rPr>
            </w:pPr>
            <w:r w:rsidRPr="00102EDA">
              <w:rPr>
                <w:color w:val="4C4747"/>
                <w:sz w:val="20"/>
                <w:szCs w:val="20"/>
                <w:lang w:val="es-ES"/>
              </w:rPr>
              <w:t>Servicios</w:t>
            </w:r>
            <w:r w:rsidR="00315C2A" w:rsidRPr="00102EDA">
              <w:rPr>
                <w:color w:val="4C4747"/>
                <w:sz w:val="20"/>
                <w:szCs w:val="20"/>
                <w:lang w:val="es-ES"/>
              </w:rPr>
              <w:t xml:space="preserve"> de especialista en hidrología como parte del panel de expertos para las presas, </w:t>
            </w:r>
            <w:r w:rsidRPr="00102EDA">
              <w:rPr>
                <w:color w:val="4C4747"/>
                <w:sz w:val="20"/>
                <w:szCs w:val="20"/>
                <w:lang w:val="es-ES"/>
              </w:rPr>
              <w:t>Maguaca</w:t>
            </w:r>
            <w:r w:rsidR="00315C2A" w:rsidRPr="00102EDA">
              <w:rPr>
                <w:color w:val="4C4747"/>
                <w:sz w:val="20"/>
                <w:szCs w:val="20"/>
                <w:lang w:val="es-ES"/>
              </w:rPr>
              <w:t xml:space="preserve">, </w:t>
            </w:r>
            <w:r w:rsidRPr="00102EDA">
              <w:rPr>
                <w:color w:val="4C4747"/>
                <w:sz w:val="20"/>
                <w:szCs w:val="20"/>
                <w:lang w:val="es-ES"/>
              </w:rPr>
              <w:t>Chacuey</w:t>
            </w:r>
            <w:r w:rsidR="00A04D92" w:rsidRPr="00102EDA">
              <w:rPr>
                <w:color w:val="4C4747"/>
                <w:sz w:val="20"/>
                <w:szCs w:val="20"/>
                <w:lang w:val="es-ES"/>
              </w:rPr>
              <w:t>, M</w:t>
            </w:r>
            <w:r w:rsidR="00315C2A" w:rsidRPr="00102EDA">
              <w:rPr>
                <w:color w:val="4C4747"/>
                <w:sz w:val="20"/>
                <w:szCs w:val="20"/>
                <w:lang w:val="es-ES"/>
              </w:rPr>
              <w:t xml:space="preserve">ijo, Tavera, </w:t>
            </w:r>
            <w:proofErr w:type="spellStart"/>
            <w:r w:rsidRPr="00102EDA">
              <w:rPr>
                <w:color w:val="4C4747"/>
                <w:sz w:val="20"/>
                <w:szCs w:val="20"/>
                <w:lang w:val="es-ES"/>
              </w:rPr>
              <w:t>Bao</w:t>
            </w:r>
            <w:proofErr w:type="spellEnd"/>
            <w:r w:rsidR="00A04D92" w:rsidRPr="00102EDA">
              <w:rPr>
                <w:color w:val="4C4747"/>
                <w:sz w:val="20"/>
                <w:szCs w:val="20"/>
                <w:lang w:val="es-ES"/>
              </w:rPr>
              <w:t xml:space="preserve"> y M</w:t>
            </w:r>
            <w:r w:rsidR="00315C2A" w:rsidRPr="00102EDA">
              <w:rPr>
                <w:color w:val="4C4747"/>
                <w:sz w:val="20"/>
                <w:szCs w:val="20"/>
                <w:lang w:val="es-ES"/>
              </w:rPr>
              <w:t>oción.</w:t>
            </w:r>
          </w:p>
        </w:tc>
        <w:tc>
          <w:tcPr>
            <w:tcW w:w="1154" w:type="dxa"/>
            <w:gridSpan w:val="2"/>
          </w:tcPr>
          <w:p w14:paraId="50E5338A" w14:textId="77777777" w:rsidR="00315C2A" w:rsidRPr="00102EDA" w:rsidRDefault="00315C2A" w:rsidP="00315C2A">
            <w:pPr>
              <w:jc w:val="both"/>
              <w:rPr>
                <w:bCs/>
                <w:color w:val="4C4747"/>
                <w:sz w:val="20"/>
                <w:szCs w:val="20"/>
              </w:rPr>
            </w:pPr>
            <w:r w:rsidRPr="00102EDA">
              <w:rPr>
                <w:color w:val="4C4747"/>
                <w:sz w:val="20"/>
                <w:szCs w:val="20"/>
              </w:rPr>
              <w:t>BROOK ARMIN KRAEGER</w:t>
            </w:r>
          </w:p>
        </w:tc>
        <w:tc>
          <w:tcPr>
            <w:tcW w:w="1447" w:type="dxa"/>
          </w:tcPr>
          <w:p w14:paraId="03F71858" w14:textId="77777777" w:rsidR="00315C2A" w:rsidRPr="00102EDA" w:rsidRDefault="00315C2A" w:rsidP="00315C2A">
            <w:pPr>
              <w:jc w:val="both"/>
              <w:rPr>
                <w:bCs/>
                <w:color w:val="4C4747"/>
                <w:sz w:val="20"/>
                <w:szCs w:val="20"/>
              </w:rPr>
            </w:pPr>
            <w:r w:rsidRPr="00102EDA">
              <w:rPr>
                <w:bCs/>
                <w:color w:val="4C4747"/>
                <w:sz w:val="20"/>
                <w:szCs w:val="20"/>
              </w:rPr>
              <w:t>USD 140,000.00</w:t>
            </w:r>
          </w:p>
        </w:tc>
      </w:tr>
      <w:tr w:rsidR="00102EDA" w:rsidRPr="00102EDA" w14:paraId="6EFAAE38" w14:textId="77777777" w:rsidTr="009030A7">
        <w:trPr>
          <w:trHeight w:val="846"/>
        </w:trPr>
        <w:tc>
          <w:tcPr>
            <w:tcW w:w="727" w:type="dxa"/>
          </w:tcPr>
          <w:p w14:paraId="3A05D7B6" w14:textId="77777777" w:rsidR="00315C2A" w:rsidRPr="00102EDA" w:rsidRDefault="00315C2A" w:rsidP="00315C2A">
            <w:pPr>
              <w:jc w:val="both"/>
              <w:rPr>
                <w:color w:val="4C4747"/>
                <w:sz w:val="20"/>
                <w:szCs w:val="20"/>
                <w:lang w:val="es-ES"/>
              </w:rPr>
            </w:pPr>
            <w:r w:rsidRPr="00102EDA">
              <w:rPr>
                <w:color w:val="4C4747"/>
                <w:sz w:val="20"/>
                <w:szCs w:val="20"/>
                <w:lang w:val="es-ES"/>
              </w:rPr>
              <w:t>17/9/2024</w:t>
            </w:r>
          </w:p>
        </w:tc>
        <w:tc>
          <w:tcPr>
            <w:tcW w:w="983" w:type="dxa"/>
          </w:tcPr>
          <w:p w14:paraId="0D3137D0" w14:textId="77777777" w:rsidR="00315C2A" w:rsidRPr="00102EDA" w:rsidRDefault="00315C2A" w:rsidP="00315C2A">
            <w:pPr>
              <w:jc w:val="both"/>
              <w:rPr>
                <w:color w:val="4C4747"/>
                <w:sz w:val="20"/>
                <w:szCs w:val="20"/>
                <w:lang w:val="es-ES"/>
              </w:rPr>
            </w:pPr>
            <w:r w:rsidRPr="00102EDA">
              <w:rPr>
                <w:color w:val="4C4747"/>
                <w:sz w:val="20"/>
                <w:szCs w:val="20"/>
                <w:lang w:val="es-ES"/>
              </w:rPr>
              <w:t>13033</w:t>
            </w:r>
          </w:p>
        </w:tc>
        <w:tc>
          <w:tcPr>
            <w:tcW w:w="3787" w:type="dxa"/>
          </w:tcPr>
          <w:p w14:paraId="3436E01C" w14:textId="77777777" w:rsidR="00315C2A" w:rsidRPr="00102EDA" w:rsidRDefault="00A04D92" w:rsidP="00315C2A">
            <w:pPr>
              <w:jc w:val="both"/>
              <w:rPr>
                <w:color w:val="4C4747"/>
                <w:sz w:val="20"/>
                <w:szCs w:val="20"/>
                <w:lang w:val="es-ES"/>
              </w:rPr>
            </w:pPr>
            <w:r w:rsidRPr="00102EDA">
              <w:rPr>
                <w:color w:val="4C4747"/>
                <w:sz w:val="20"/>
                <w:szCs w:val="20"/>
                <w:lang w:val="es-ES"/>
              </w:rPr>
              <w:t>S</w:t>
            </w:r>
            <w:r w:rsidR="00315C2A" w:rsidRPr="00102EDA">
              <w:rPr>
                <w:color w:val="4C4747"/>
                <w:sz w:val="20"/>
                <w:szCs w:val="20"/>
                <w:lang w:val="es-ES"/>
              </w:rPr>
              <w:t>ervicios de especialista en hidráulica, como parte del pa</w:t>
            </w:r>
            <w:r w:rsidR="00C3483B" w:rsidRPr="00102EDA">
              <w:rPr>
                <w:color w:val="4C4747"/>
                <w:sz w:val="20"/>
                <w:szCs w:val="20"/>
                <w:lang w:val="es-ES"/>
              </w:rPr>
              <w:t>nel de experto para las presas Maguaca, Chacuey, M</w:t>
            </w:r>
            <w:r w:rsidR="00315C2A" w:rsidRPr="00102EDA">
              <w:rPr>
                <w:color w:val="4C4747"/>
                <w:sz w:val="20"/>
                <w:szCs w:val="20"/>
                <w:lang w:val="es-ES"/>
              </w:rPr>
              <w:t>ijo, Tavera</w:t>
            </w:r>
            <w:r w:rsidR="00C3483B" w:rsidRPr="00102EDA">
              <w:rPr>
                <w:color w:val="4C4747"/>
                <w:sz w:val="20"/>
                <w:szCs w:val="20"/>
                <w:lang w:val="es-ES"/>
              </w:rPr>
              <w:t xml:space="preserve">, </w:t>
            </w:r>
            <w:proofErr w:type="spellStart"/>
            <w:r w:rsidR="00C3483B" w:rsidRPr="00102EDA">
              <w:rPr>
                <w:color w:val="4C4747"/>
                <w:sz w:val="20"/>
                <w:szCs w:val="20"/>
                <w:lang w:val="es-ES"/>
              </w:rPr>
              <w:t>B</w:t>
            </w:r>
            <w:r w:rsidR="00315C2A" w:rsidRPr="00102EDA">
              <w:rPr>
                <w:color w:val="4C4747"/>
                <w:sz w:val="20"/>
                <w:szCs w:val="20"/>
                <w:lang w:val="es-ES"/>
              </w:rPr>
              <w:t>ao</w:t>
            </w:r>
            <w:proofErr w:type="spellEnd"/>
            <w:r w:rsidR="00315C2A" w:rsidRPr="00102EDA">
              <w:rPr>
                <w:color w:val="4C4747"/>
                <w:sz w:val="20"/>
                <w:szCs w:val="20"/>
                <w:lang w:val="es-ES"/>
              </w:rPr>
              <w:t xml:space="preserve"> y </w:t>
            </w:r>
            <w:r w:rsidR="00C3483B" w:rsidRPr="00102EDA">
              <w:rPr>
                <w:color w:val="4C4747"/>
                <w:sz w:val="20"/>
                <w:szCs w:val="20"/>
                <w:lang w:val="es-ES"/>
              </w:rPr>
              <w:t>M</w:t>
            </w:r>
            <w:r w:rsidR="00315C2A" w:rsidRPr="00102EDA">
              <w:rPr>
                <w:color w:val="4C4747"/>
                <w:sz w:val="20"/>
                <w:szCs w:val="20"/>
                <w:lang w:val="es-ES"/>
              </w:rPr>
              <w:t>oción</w:t>
            </w:r>
          </w:p>
        </w:tc>
        <w:tc>
          <w:tcPr>
            <w:tcW w:w="1154" w:type="dxa"/>
            <w:gridSpan w:val="2"/>
          </w:tcPr>
          <w:p w14:paraId="384058D4" w14:textId="77777777" w:rsidR="00315C2A" w:rsidRPr="00102EDA" w:rsidRDefault="00315C2A" w:rsidP="00315C2A">
            <w:pPr>
              <w:jc w:val="both"/>
              <w:rPr>
                <w:bCs/>
                <w:color w:val="4C4747"/>
                <w:sz w:val="20"/>
                <w:szCs w:val="20"/>
              </w:rPr>
            </w:pPr>
            <w:r w:rsidRPr="00102EDA">
              <w:rPr>
                <w:color w:val="4C4747"/>
                <w:sz w:val="20"/>
                <w:szCs w:val="20"/>
              </w:rPr>
              <w:t>MARCELO HORACIO GARCIA</w:t>
            </w:r>
          </w:p>
        </w:tc>
        <w:tc>
          <w:tcPr>
            <w:tcW w:w="1447" w:type="dxa"/>
          </w:tcPr>
          <w:p w14:paraId="179CA1DF" w14:textId="77777777" w:rsidR="00315C2A" w:rsidRPr="00102EDA" w:rsidRDefault="00315C2A" w:rsidP="00315C2A">
            <w:pPr>
              <w:jc w:val="both"/>
              <w:rPr>
                <w:bCs/>
                <w:color w:val="4C4747"/>
                <w:sz w:val="20"/>
                <w:szCs w:val="20"/>
              </w:rPr>
            </w:pPr>
            <w:r w:rsidRPr="00102EDA">
              <w:rPr>
                <w:bCs/>
                <w:color w:val="4C4747"/>
                <w:sz w:val="20"/>
                <w:szCs w:val="20"/>
              </w:rPr>
              <w:t>USD 140,500.00</w:t>
            </w:r>
          </w:p>
        </w:tc>
      </w:tr>
      <w:tr w:rsidR="00102EDA" w:rsidRPr="00102EDA" w14:paraId="36D66E11" w14:textId="77777777" w:rsidTr="009030A7">
        <w:trPr>
          <w:trHeight w:val="846"/>
        </w:trPr>
        <w:tc>
          <w:tcPr>
            <w:tcW w:w="727" w:type="dxa"/>
          </w:tcPr>
          <w:p w14:paraId="21FA7BC1" w14:textId="77777777" w:rsidR="00315C2A" w:rsidRPr="00102EDA" w:rsidRDefault="00315C2A" w:rsidP="00315C2A">
            <w:pPr>
              <w:jc w:val="both"/>
              <w:rPr>
                <w:color w:val="4C4747"/>
                <w:sz w:val="20"/>
                <w:szCs w:val="20"/>
                <w:lang w:val="es-ES"/>
              </w:rPr>
            </w:pPr>
            <w:r w:rsidRPr="00102EDA">
              <w:rPr>
                <w:color w:val="4C4747"/>
                <w:sz w:val="20"/>
                <w:szCs w:val="20"/>
                <w:lang w:val="es-ES"/>
              </w:rPr>
              <w:t>17/9/2024</w:t>
            </w:r>
          </w:p>
        </w:tc>
        <w:tc>
          <w:tcPr>
            <w:tcW w:w="983" w:type="dxa"/>
          </w:tcPr>
          <w:p w14:paraId="216A53B0" w14:textId="77777777" w:rsidR="00315C2A" w:rsidRPr="00102EDA" w:rsidRDefault="00315C2A" w:rsidP="00315C2A">
            <w:pPr>
              <w:jc w:val="both"/>
              <w:rPr>
                <w:color w:val="4C4747"/>
                <w:sz w:val="20"/>
                <w:szCs w:val="20"/>
                <w:lang w:val="es-ES"/>
              </w:rPr>
            </w:pPr>
            <w:r w:rsidRPr="00102EDA">
              <w:rPr>
                <w:color w:val="4C4747"/>
                <w:sz w:val="20"/>
                <w:szCs w:val="20"/>
                <w:lang w:val="es-ES"/>
              </w:rPr>
              <w:t>13034</w:t>
            </w:r>
          </w:p>
        </w:tc>
        <w:tc>
          <w:tcPr>
            <w:tcW w:w="3787" w:type="dxa"/>
          </w:tcPr>
          <w:p w14:paraId="07193FBD" w14:textId="77777777" w:rsidR="00315C2A" w:rsidRPr="00102EDA" w:rsidRDefault="00A04D92" w:rsidP="00315C2A">
            <w:pPr>
              <w:jc w:val="both"/>
              <w:rPr>
                <w:color w:val="4C4747"/>
                <w:sz w:val="20"/>
                <w:szCs w:val="20"/>
                <w:lang w:val="es-ES"/>
              </w:rPr>
            </w:pPr>
            <w:r w:rsidRPr="00102EDA">
              <w:rPr>
                <w:color w:val="4C4747"/>
                <w:sz w:val="20"/>
                <w:szCs w:val="20"/>
                <w:lang w:val="es-ES"/>
              </w:rPr>
              <w:t>E</w:t>
            </w:r>
            <w:r w:rsidR="00315C2A" w:rsidRPr="00102EDA">
              <w:rPr>
                <w:color w:val="4C4747"/>
                <w:sz w:val="20"/>
                <w:szCs w:val="20"/>
                <w:lang w:val="es-ES"/>
              </w:rPr>
              <w:t xml:space="preserve">specialista en geotecnia, como parte del panel </w:t>
            </w:r>
            <w:r w:rsidR="00C3483B" w:rsidRPr="00102EDA">
              <w:rPr>
                <w:color w:val="4C4747"/>
                <w:sz w:val="20"/>
                <w:szCs w:val="20"/>
                <w:lang w:val="es-ES"/>
              </w:rPr>
              <w:t>de experto para las presas Maguaca, C</w:t>
            </w:r>
            <w:r w:rsidR="00315C2A" w:rsidRPr="00102EDA">
              <w:rPr>
                <w:color w:val="4C4747"/>
                <w:sz w:val="20"/>
                <w:szCs w:val="20"/>
                <w:lang w:val="es-ES"/>
              </w:rPr>
              <w:t>hacuey, mijo, Tavera</w:t>
            </w:r>
            <w:r w:rsidR="00C3483B" w:rsidRPr="00102EDA">
              <w:rPr>
                <w:color w:val="4C4747"/>
                <w:sz w:val="20"/>
                <w:szCs w:val="20"/>
                <w:lang w:val="es-ES"/>
              </w:rPr>
              <w:t xml:space="preserve">, </w:t>
            </w:r>
            <w:proofErr w:type="spellStart"/>
            <w:r w:rsidR="00C3483B" w:rsidRPr="00102EDA">
              <w:rPr>
                <w:color w:val="4C4747"/>
                <w:sz w:val="20"/>
                <w:szCs w:val="20"/>
                <w:lang w:val="es-ES"/>
              </w:rPr>
              <w:t>B</w:t>
            </w:r>
            <w:r w:rsidR="00315C2A" w:rsidRPr="00102EDA">
              <w:rPr>
                <w:color w:val="4C4747"/>
                <w:sz w:val="20"/>
                <w:szCs w:val="20"/>
                <w:lang w:val="es-ES"/>
              </w:rPr>
              <w:t>ao</w:t>
            </w:r>
            <w:proofErr w:type="spellEnd"/>
            <w:r w:rsidR="00315C2A" w:rsidRPr="00102EDA">
              <w:rPr>
                <w:color w:val="4C4747"/>
                <w:sz w:val="20"/>
                <w:szCs w:val="20"/>
                <w:lang w:val="es-ES"/>
              </w:rPr>
              <w:t xml:space="preserve"> y </w:t>
            </w:r>
            <w:r w:rsidR="00C3483B" w:rsidRPr="00102EDA">
              <w:rPr>
                <w:color w:val="4C4747"/>
                <w:sz w:val="20"/>
                <w:szCs w:val="20"/>
                <w:lang w:val="es-ES"/>
              </w:rPr>
              <w:t>M</w:t>
            </w:r>
            <w:r w:rsidR="00315C2A" w:rsidRPr="00102EDA">
              <w:rPr>
                <w:color w:val="4C4747"/>
                <w:sz w:val="20"/>
                <w:szCs w:val="20"/>
                <w:lang w:val="es-ES"/>
              </w:rPr>
              <w:t>oción</w:t>
            </w:r>
          </w:p>
        </w:tc>
        <w:tc>
          <w:tcPr>
            <w:tcW w:w="1154" w:type="dxa"/>
            <w:gridSpan w:val="2"/>
          </w:tcPr>
          <w:p w14:paraId="6EAEDCFF" w14:textId="77777777" w:rsidR="00315C2A" w:rsidRPr="00102EDA" w:rsidRDefault="00315C2A" w:rsidP="00315C2A">
            <w:pPr>
              <w:jc w:val="both"/>
              <w:rPr>
                <w:bCs/>
                <w:color w:val="4C4747"/>
                <w:sz w:val="20"/>
                <w:szCs w:val="20"/>
              </w:rPr>
            </w:pPr>
            <w:r w:rsidRPr="00102EDA">
              <w:rPr>
                <w:color w:val="4C4747"/>
                <w:sz w:val="20"/>
                <w:szCs w:val="20"/>
              </w:rPr>
              <w:t>GABRIEL FERNANDEZ</w:t>
            </w:r>
          </w:p>
        </w:tc>
        <w:tc>
          <w:tcPr>
            <w:tcW w:w="1447" w:type="dxa"/>
          </w:tcPr>
          <w:p w14:paraId="45610A56" w14:textId="77777777" w:rsidR="00315C2A" w:rsidRPr="00102EDA" w:rsidRDefault="00315C2A" w:rsidP="00315C2A">
            <w:pPr>
              <w:jc w:val="both"/>
              <w:rPr>
                <w:bCs/>
                <w:color w:val="4C4747"/>
                <w:sz w:val="20"/>
                <w:szCs w:val="20"/>
              </w:rPr>
            </w:pPr>
            <w:r w:rsidRPr="00102EDA">
              <w:rPr>
                <w:bCs/>
                <w:color w:val="4C4747"/>
                <w:sz w:val="20"/>
                <w:szCs w:val="20"/>
              </w:rPr>
              <w:t>USD 168,0000.00</w:t>
            </w:r>
          </w:p>
        </w:tc>
      </w:tr>
      <w:tr w:rsidR="00102EDA" w:rsidRPr="00102EDA" w14:paraId="7E22802F" w14:textId="77777777" w:rsidTr="009030A7">
        <w:trPr>
          <w:trHeight w:val="846"/>
        </w:trPr>
        <w:tc>
          <w:tcPr>
            <w:tcW w:w="727" w:type="dxa"/>
          </w:tcPr>
          <w:p w14:paraId="5B49606F" w14:textId="77777777" w:rsidR="00315C2A" w:rsidRPr="00102EDA" w:rsidRDefault="00315C2A" w:rsidP="00315C2A">
            <w:pPr>
              <w:jc w:val="both"/>
              <w:rPr>
                <w:color w:val="4C4747"/>
                <w:sz w:val="20"/>
                <w:szCs w:val="20"/>
                <w:lang w:val="es-ES"/>
              </w:rPr>
            </w:pPr>
            <w:r w:rsidRPr="00102EDA">
              <w:rPr>
                <w:color w:val="4C4747"/>
                <w:sz w:val="20"/>
                <w:szCs w:val="20"/>
                <w:lang w:val="es-ES"/>
              </w:rPr>
              <w:t>17/9/2024</w:t>
            </w:r>
          </w:p>
        </w:tc>
        <w:tc>
          <w:tcPr>
            <w:tcW w:w="983" w:type="dxa"/>
          </w:tcPr>
          <w:p w14:paraId="29056F7F" w14:textId="77777777" w:rsidR="00315C2A" w:rsidRPr="00102EDA" w:rsidRDefault="00315C2A" w:rsidP="00315C2A">
            <w:pPr>
              <w:jc w:val="both"/>
              <w:rPr>
                <w:color w:val="4C4747"/>
                <w:sz w:val="20"/>
                <w:szCs w:val="20"/>
                <w:lang w:val="es-ES"/>
              </w:rPr>
            </w:pPr>
            <w:r w:rsidRPr="00102EDA">
              <w:rPr>
                <w:color w:val="4C4747"/>
                <w:sz w:val="20"/>
                <w:szCs w:val="20"/>
                <w:lang w:val="es-ES"/>
              </w:rPr>
              <w:t>13035</w:t>
            </w:r>
          </w:p>
        </w:tc>
        <w:tc>
          <w:tcPr>
            <w:tcW w:w="3787" w:type="dxa"/>
          </w:tcPr>
          <w:p w14:paraId="50932790" w14:textId="77777777" w:rsidR="00315C2A" w:rsidRPr="00102EDA" w:rsidRDefault="00315C2A" w:rsidP="00315C2A">
            <w:pPr>
              <w:jc w:val="both"/>
              <w:rPr>
                <w:color w:val="4C4747"/>
                <w:sz w:val="20"/>
                <w:szCs w:val="20"/>
                <w:lang w:val="es-ES"/>
              </w:rPr>
            </w:pPr>
            <w:r w:rsidRPr="00102EDA">
              <w:rPr>
                <w:color w:val="4C4747"/>
                <w:sz w:val="20"/>
                <w:szCs w:val="20"/>
                <w:lang w:val="es-ES"/>
              </w:rPr>
              <w:t>servicios de especialista en hidromecánica, como parte del panel de experto par</w:t>
            </w:r>
            <w:r w:rsidR="00A04D92" w:rsidRPr="00102EDA">
              <w:rPr>
                <w:color w:val="4C4747"/>
                <w:sz w:val="20"/>
                <w:szCs w:val="20"/>
                <w:lang w:val="es-ES"/>
              </w:rPr>
              <w:t>a las presas Maguaca, Chacuey, M</w:t>
            </w:r>
            <w:r w:rsidRPr="00102EDA">
              <w:rPr>
                <w:color w:val="4C4747"/>
                <w:sz w:val="20"/>
                <w:szCs w:val="20"/>
                <w:lang w:val="es-ES"/>
              </w:rPr>
              <w:t xml:space="preserve">ijo, Tavera, </w:t>
            </w:r>
            <w:proofErr w:type="spellStart"/>
            <w:r w:rsidR="00A04D92" w:rsidRPr="00102EDA">
              <w:rPr>
                <w:color w:val="4C4747"/>
                <w:sz w:val="20"/>
                <w:szCs w:val="20"/>
                <w:lang w:val="es-ES"/>
              </w:rPr>
              <w:t>Bao</w:t>
            </w:r>
            <w:proofErr w:type="spellEnd"/>
            <w:r w:rsidR="00A04D92" w:rsidRPr="00102EDA">
              <w:rPr>
                <w:color w:val="4C4747"/>
                <w:sz w:val="20"/>
                <w:szCs w:val="20"/>
                <w:lang w:val="es-ES"/>
              </w:rPr>
              <w:t xml:space="preserve"> y Mo</w:t>
            </w:r>
            <w:r w:rsidRPr="00102EDA">
              <w:rPr>
                <w:color w:val="4C4747"/>
                <w:sz w:val="20"/>
                <w:szCs w:val="20"/>
                <w:lang w:val="es-ES"/>
              </w:rPr>
              <w:t>nción</w:t>
            </w:r>
          </w:p>
        </w:tc>
        <w:tc>
          <w:tcPr>
            <w:tcW w:w="1154" w:type="dxa"/>
            <w:gridSpan w:val="2"/>
          </w:tcPr>
          <w:p w14:paraId="3861A3A4" w14:textId="77777777" w:rsidR="00315C2A" w:rsidRPr="00102EDA" w:rsidRDefault="00315C2A" w:rsidP="00315C2A">
            <w:pPr>
              <w:jc w:val="both"/>
              <w:rPr>
                <w:bCs/>
                <w:color w:val="4C4747"/>
                <w:sz w:val="20"/>
                <w:szCs w:val="20"/>
              </w:rPr>
            </w:pPr>
            <w:r w:rsidRPr="00102EDA">
              <w:rPr>
                <w:color w:val="4C4747"/>
                <w:sz w:val="20"/>
                <w:szCs w:val="20"/>
              </w:rPr>
              <w:t>PAULO CEZAR FERREIRA ERBISTI</w:t>
            </w:r>
          </w:p>
        </w:tc>
        <w:tc>
          <w:tcPr>
            <w:tcW w:w="1447" w:type="dxa"/>
          </w:tcPr>
          <w:p w14:paraId="14CFACBD" w14:textId="77777777" w:rsidR="00315C2A" w:rsidRPr="00102EDA" w:rsidRDefault="00315C2A" w:rsidP="00315C2A">
            <w:pPr>
              <w:jc w:val="both"/>
              <w:rPr>
                <w:bCs/>
                <w:color w:val="4C4747"/>
                <w:sz w:val="20"/>
                <w:szCs w:val="20"/>
              </w:rPr>
            </w:pPr>
            <w:r w:rsidRPr="00102EDA">
              <w:rPr>
                <w:bCs/>
                <w:color w:val="4C4747"/>
                <w:sz w:val="20"/>
                <w:szCs w:val="20"/>
              </w:rPr>
              <w:t>USD 124,950.00</w:t>
            </w:r>
          </w:p>
        </w:tc>
      </w:tr>
      <w:tr w:rsidR="00102EDA" w:rsidRPr="00102EDA" w14:paraId="638E7D94" w14:textId="77777777" w:rsidTr="009030A7">
        <w:trPr>
          <w:trHeight w:val="846"/>
        </w:trPr>
        <w:tc>
          <w:tcPr>
            <w:tcW w:w="727" w:type="dxa"/>
          </w:tcPr>
          <w:p w14:paraId="0C9C8DC1" w14:textId="77777777" w:rsidR="00315C2A" w:rsidRPr="00102EDA" w:rsidRDefault="00315C2A" w:rsidP="00315C2A">
            <w:pPr>
              <w:jc w:val="both"/>
              <w:rPr>
                <w:color w:val="4C4747"/>
                <w:sz w:val="20"/>
                <w:szCs w:val="20"/>
                <w:lang w:val="es-ES"/>
              </w:rPr>
            </w:pPr>
            <w:r w:rsidRPr="00102EDA">
              <w:rPr>
                <w:color w:val="4C4747"/>
                <w:sz w:val="20"/>
                <w:szCs w:val="20"/>
                <w:lang w:val="es-ES"/>
              </w:rPr>
              <w:t>1/10/2024</w:t>
            </w:r>
          </w:p>
        </w:tc>
        <w:tc>
          <w:tcPr>
            <w:tcW w:w="983" w:type="dxa"/>
          </w:tcPr>
          <w:p w14:paraId="6CF6D032" w14:textId="77777777" w:rsidR="00315C2A" w:rsidRPr="00102EDA" w:rsidRDefault="00315C2A" w:rsidP="00315C2A">
            <w:pPr>
              <w:jc w:val="both"/>
              <w:rPr>
                <w:color w:val="4C4747"/>
                <w:sz w:val="20"/>
                <w:szCs w:val="20"/>
                <w:lang w:val="es-ES"/>
              </w:rPr>
            </w:pPr>
            <w:r w:rsidRPr="00102EDA">
              <w:rPr>
                <w:color w:val="4C4747"/>
                <w:sz w:val="20"/>
                <w:szCs w:val="20"/>
                <w:lang w:val="es-ES"/>
              </w:rPr>
              <w:t>13036</w:t>
            </w:r>
          </w:p>
        </w:tc>
        <w:tc>
          <w:tcPr>
            <w:tcW w:w="3787" w:type="dxa"/>
          </w:tcPr>
          <w:p w14:paraId="539DF903" w14:textId="77777777" w:rsidR="00315C2A" w:rsidRPr="00102EDA" w:rsidRDefault="00A04D92" w:rsidP="00315C2A">
            <w:pPr>
              <w:jc w:val="both"/>
              <w:rPr>
                <w:color w:val="4C4747"/>
                <w:sz w:val="20"/>
                <w:szCs w:val="20"/>
                <w:lang w:val="es-ES"/>
              </w:rPr>
            </w:pPr>
            <w:r w:rsidRPr="00102EDA">
              <w:rPr>
                <w:color w:val="4C4747"/>
                <w:sz w:val="20"/>
                <w:szCs w:val="20"/>
                <w:lang w:val="es-ES"/>
              </w:rPr>
              <w:t>s</w:t>
            </w:r>
            <w:r w:rsidR="00315C2A" w:rsidRPr="00102EDA">
              <w:rPr>
                <w:color w:val="4C4747"/>
                <w:sz w:val="20"/>
                <w:szCs w:val="20"/>
                <w:lang w:val="es-ES"/>
              </w:rPr>
              <w:t>ervicios de especialista encargado de la división de los procesos financieros y contables</w:t>
            </w:r>
          </w:p>
        </w:tc>
        <w:tc>
          <w:tcPr>
            <w:tcW w:w="1154" w:type="dxa"/>
            <w:gridSpan w:val="2"/>
          </w:tcPr>
          <w:p w14:paraId="6E66C2D3" w14:textId="77777777" w:rsidR="00315C2A" w:rsidRPr="00102EDA" w:rsidRDefault="00315C2A" w:rsidP="00315C2A">
            <w:pPr>
              <w:jc w:val="both"/>
              <w:rPr>
                <w:bCs/>
                <w:color w:val="4C4747"/>
                <w:sz w:val="20"/>
                <w:szCs w:val="20"/>
              </w:rPr>
            </w:pPr>
            <w:r w:rsidRPr="00102EDA">
              <w:rPr>
                <w:color w:val="4C4747"/>
                <w:sz w:val="20"/>
                <w:szCs w:val="20"/>
              </w:rPr>
              <w:t>JOSE ENRIQUE FORTUNA QUIÑONES</w:t>
            </w:r>
          </w:p>
        </w:tc>
        <w:tc>
          <w:tcPr>
            <w:tcW w:w="1447" w:type="dxa"/>
          </w:tcPr>
          <w:p w14:paraId="774D1794" w14:textId="77777777" w:rsidR="00315C2A" w:rsidRPr="00102EDA" w:rsidRDefault="00315C2A" w:rsidP="00315C2A">
            <w:pPr>
              <w:jc w:val="both"/>
              <w:rPr>
                <w:bCs/>
                <w:color w:val="4C4747"/>
                <w:sz w:val="20"/>
                <w:szCs w:val="20"/>
              </w:rPr>
            </w:pPr>
            <w:r w:rsidRPr="00102EDA">
              <w:rPr>
                <w:bCs/>
                <w:color w:val="4C4747"/>
                <w:sz w:val="20"/>
                <w:szCs w:val="20"/>
              </w:rPr>
              <w:t>USD 39,000.00</w:t>
            </w:r>
          </w:p>
        </w:tc>
      </w:tr>
      <w:tr w:rsidR="00102EDA" w:rsidRPr="00102EDA" w14:paraId="378CB44D" w14:textId="77777777" w:rsidTr="009030A7">
        <w:trPr>
          <w:trHeight w:val="846"/>
        </w:trPr>
        <w:tc>
          <w:tcPr>
            <w:tcW w:w="727" w:type="dxa"/>
          </w:tcPr>
          <w:p w14:paraId="6C74777F" w14:textId="77777777" w:rsidR="00315C2A" w:rsidRPr="00102EDA" w:rsidRDefault="00315C2A" w:rsidP="00315C2A">
            <w:pPr>
              <w:jc w:val="both"/>
              <w:rPr>
                <w:color w:val="4C4747"/>
                <w:sz w:val="20"/>
                <w:szCs w:val="20"/>
                <w:lang w:val="es-ES"/>
              </w:rPr>
            </w:pPr>
            <w:r w:rsidRPr="00102EDA">
              <w:rPr>
                <w:color w:val="4C4747"/>
                <w:sz w:val="20"/>
                <w:szCs w:val="20"/>
                <w:lang w:val="es-ES"/>
              </w:rPr>
              <w:t>15/7/2024</w:t>
            </w:r>
          </w:p>
        </w:tc>
        <w:tc>
          <w:tcPr>
            <w:tcW w:w="983" w:type="dxa"/>
          </w:tcPr>
          <w:p w14:paraId="4B193015" w14:textId="77777777" w:rsidR="00315C2A" w:rsidRPr="00102EDA" w:rsidRDefault="00315C2A" w:rsidP="00315C2A">
            <w:pPr>
              <w:jc w:val="both"/>
              <w:rPr>
                <w:b/>
                <w:color w:val="4C4747"/>
                <w:sz w:val="20"/>
                <w:szCs w:val="20"/>
              </w:rPr>
            </w:pPr>
            <w:r w:rsidRPr="00102EDA">
              <w:rPr>
                <w:color w:val="4C4747"/>
                <w:sz w:val="20"/>
                <w:szCs w:val="20"/>
                <w:lang w:val="es-ES"/>
              </w:rPr>
              <w:t>INDRHI-2024-00512</w:t>
            </w:r>
          </w:p>
        </w:tc>
        <w:tc>
          <w:tcPr>
            <w:tcW w:w="3787" w:type="dxa"/>
          </w:tcPr>
          <w:p w14:paraId="205673AB" w14:textId="4DF80EB0" w:rsidR="00315C2A" w:rsidRPr="00102EDA" w:rsidRDefault="00AA0D79" w:rsidP="00315C2A">
            <w:pPr>
              <w:jc w:val="both"/>
              <w:rPr>
                <w:b/>
                <w:color w:val="4C4747"/>
                <w:sz w:val="20"/>
                <w:szCs w:val="20"/>
                <w:lang w:val="es-DO"/>
              </w:rPr>
            </w:pPr>
            <w:r w:rsidRPr="00102EDA">
              <w:rPr>
                <w:color w:val="4C4747"/>
                <w:sz w:val="20"/>
                <w:szCs w:val="20"/>
                <w:lang w:val="es-DO"/>
              </w:rPr>
              <w:t>S</w:t>
            </w:r>
            <w:proofErr w:type="spellStart"/>
            <w:r w:rsidRPr="00102EDA">
              <w:rPr>
                <w:color w:val="4C4747"/>
                <w:sz w:val="20"/>
                <w:szCs w:val="20"/>
                <w:lang w:val="es-ES"/>
              </w:rPr>
              <w:t>ervicios</w:t>
            </w:r>
            <w:proofErr w:type="spellEnd"/>
            <w:r w:rsidR="00315C2A" w:rsidRPr="00102EDA">
              <w:rPr>
                <w:color w:val="4C4747"/>
                <w:sz w:val="20"/>
                <w:szCs w:val="20"/>
                <w:lang w:val="es-ES"/>
              </w:rPr>
              <w:t xml:space="preserve"> de alquiler de seis (6) autobuses para el transporte de los colaboradores de la sede central del </w:t>
            </w:r>
            <w:r w:rsidR="00A04D92" w:rsidRPr="00102EDA">
              <w:rPr>
                <w:color w:val="4C4747"/>
                <w:sz w:val="20"/>
                <w:szCs w:val="20"/>
                <w:lang w:val="es-ES"/>
              </w:rPr>
              <w:lastRenderedPageBreak/>
              <w:t>INDRHI</w:t>
            </w:r>
            <w:r w:rsidR="00315C2A" w:rsidRPr="00102EDA">
              <w:rPr>
                <w:color w:val="4C4747"/>
                <w:sz w:val="20"/>
                <w:szCs w:val="20"/>
                <w:lang w:val="es-ES"/>
              </w:rPr>
              <w:t xml:space="preserve"> para el periodo agosto2024- agosto 2025</w:t>
            </w:r>
          </w:p>
        </w:tc>
        <w:tc>
          <w:tcPr>
            <w:tcW w:w="1154" w:type="dxa"/>
            <w:gridSpan w:val="2"/>
          </w:tcPr>
          <w:p w14:paraId="2FA01906" w14:textId="77777777" w:rsidR="00315C2A" w:rsidRPr="00102EDA" w:rsidRDefault="00315C2A" w:rsidP="00315C2A">
            <w:pPr>
              <w:jc w:val="both"/>
              <w:rPr>
                <w:bCs/>
                <w:color w:val="4C4747"/>
                <w:sz w:val="20"/>
                <w:szCs w:val="20"/>
              </w:rPr>
            </w:pPr>
            <w:r w:rsidRPr="00102EDA">
              <w:rPr>
                <w:color w:val="4C4747"/>
                <w:sz w:val="20"/>
                <w:szCs w:val="20"/>
              </w:rPr>
              <w:lastRenderedPageBreak/>
              <w:t xml:space="preserve">TRANSPORTE OSCAR </w:t>
            </w:r>
            <w:r w:rsidRPr="00102EDA">
              <w:rPr>
                <w:color w:val="4C4747"/>
                <w:sz w:val="20"/>
                <w:szCs w:val="20"/>
              </w:rPr>
              <w:lastRenderedPageBreak/>
              <w:t>SANTANA</w:t>
            </w:r>
          </w:p>
        </w:tc>
        <w:tc>
          <w:tcPr>
            <w:tcW w:w="1447" w:type="dxa"/>
          </w:tcPr>
          <w:p w14:paraId="2BECD3F9" w14:textId="77777777" w:rsidR="00315C2A" w:rsidRPr="00102EDA" w:rsidRDefault="00315C2A" w:rsidP="00315C2A">
            <w:pPr>
              <w:jc w:val="both"/>
              <w:rPr>
                <w:bCs/>
                <w:color w:val="4C4747"/>
                <w:sz w:val="20"/>
                <w:szCs w:val="20"/>
              </w:rPr>
            </w:pPr>
            <w:r w:rsidRPr="00102EDA">
              <w:rPr>
                <w:bCs/>
                <w:color w:val="4C4747"/>
                <w:sz w:val="20"/>
                <w:szCs w:val="20"/>
              </w:rPr>
              <w:lastRenderedPageBreak/>
              <w:t>RD$ 15,960,000.00</w:t>
            </w:r>
          </w:p>
        </w:tc>
      </w:tr>
      <w:tr w:rsidR="00102EDA" w:rsidRPr="00102EDA" w14:paraId="3EBEBCE5" w14:textId="77777777" w:rsidTr="009030A7">
        <w:trPr>
          <w:trHeight w:val="846"/>
        </w:trPr>
        <w:tc>
          <w:tcPr>
            <w:tcW w:w="727" w:type="dxa"/>
          </w:tcPr>
          <w:p w14:paraId="2BEDB455" w14:textId="77777777" w:rsidR="00315C2A" w:rsidRPr="00102EDA" w:rsidRDefault="00315C2A" w:rsidP="00315C2A">
            <w:pPr>
              <w:jc w:val="both"/>
              <w:rPr>
                <w:color w:val="4C4747"/>
                <w:sz w:val="20"/>
                <w:szCs w:val="20"/>
                <w:lang w:val="es-ES"/>
              </w:rPr>
            </w:pPr>
            <w:r w:rsidRPr="00102EDA">
              <w:rPr>
                <w:color w:val="4C4747"/>
                <w:sz w:val="20"/>
                <w:szCs w:val="20"/>
                <w:lang w:val="es-ES"/>
              </w:rPr>
              <w:t>25/7/2024</w:t>
            </w:r>
          </w:p>
        </w:tc>
        <w:tc>
          <w:tcPr>
            <w:tcW w:w="983" w:type="dxa"/>
          </w:tcPr>
          <w:p w14:paraId="592BE9DC" w14:textId="77777777" w:rsidR="00315C2A" w:rsidRPr="00102EDA" w:rsidRDefault="00315C2A" w:rsidP="00315C2A">
            <w:pPr>
              <w:jc w:val="both"/>
              <w:rPr>
                <w:b/>
                <w:color w:val="4C4747"/>
                <w:sz w:val="20"/>
                <w:szCs w:val="20"/>
              </w:rPr>
            </w:pPr>
            <w:r w:rsidRPr="00102EDA">
              <w:rPr>
                <w:color w:val="4C4747"/>
                <w:sz w:val="20"/>
                <w:szCs w:val="20"/>
                <w:lang w:val="es-ES"/>
              </w:rPr>
              <w:t>INDRHI-2024-00518</w:t>
            </w:r>
          </w:p>
        </w:tc>
        <w:tc>
          <w:tcPr>
            <w:tcW w:w="3787" w:type="dxa"/>
          </w:tcPr>
          <w:p w14:paraId="04B7739E" w14:textId="176F31AA" w:rsidR="00315C2A" w:rsidRPr="00102EDA" w:rsidRDefault="00AA0D79" w:rsidP="00315C2A">
            <w:pPr>
              <w:jc w:val="both"/>
              <w:rPr>
                <w:b/>
                <w:color w:val="4C4747"/>
                <w:sz w:val="20"/>
                <w:szCs w:val="20"/>
                <w:lang w:val="es-DO"/>
              </w:rPr>
            </w:pPr>
            <w:r w:rsidRPr="00102EDA">
              <w:rPr>
                <w:color w:val="4C4747"/>
                <w:sz w:val="20"/>
                <w:szCs w:val="20"/>
                <w:lang w:val="es-ES"/>
              </w:rPr>
              <w:t>S</w:t>
            </w:r>
            <w:r w:rsidR="00315C2A" w:rsidRPr="00102EDA">
              <w:rPr>
                <w:color w:val="4C4747"/>
                <w:sz w:val="20"/>
                <w:szCs w:val="20"/>
                <w:lang w:val="es-ES"/>
              </w:rPr>
              <w:t>ervicio de publicidad por un periodo de un año, para la difusión de información sobre el accionar institucional en un periódico digital e impre</w:t>
            </w:r>
            <w:r w:rsidR="00C3483B" w:rsidRPr="00102EDA">
              <w:rPr>
                <w:color w:val="4C4747"/>
                <w:sz w:val="20"/>
                <w:szCs w:val="20"/>
                <w:lang w:val="es-ES"/>
              </w:rPr>
              <w:t>so con incidencia en los D.</w:t>
            </w:r>
            <w:r w:rsidR="00315C2A" w:rsidRPr="00102EDA">
              <w:rPr>
                <w:color w:val="4C4747"/>
                <w:sz w:val="20"/>
                <w:szCs w:val="20"/>
                <w:lang w:val="es-ES"/>
              </w:rPr>
              <w:t xml:space="preserve"> de riego, sistema de riego bajo Yuna</w:t>
            </w:r>
          </w:p>
        </w:tc>
        <w:tc>
          <w:tcPr>
            <w:tcW w:w="1154" w:type="dxa"/>
            <w:gridSpan w:val="2"/>
          </w:tcPr>
          <w:p w14:paraId="0CDB2DF2" w14:textId="77777777" w:rsidR="00315C2A" w:rsidRPr="00102EDA" w:rsidRDefault="00315C2A" w:rsidP="00315C2A">
            <w:pPr>
              <w:jc w:val="both"/>
              <w:rPr>
                <w:bCs/>
                <w:color w:val="4C4747"/>
                <w:sz w:val="20"/>
                <w:szCs w:val="20"/>
                <w:lang w:val="es-DO"/>
              </w:rPr>
            </w:pPr>
            <w:r w:rsidRPr="00102EDA">
              <w:rPr>
                <w:color w:val="4C4747"/>
                <w:sz w:val="20"/>
                <w:szCs w:val="20"/>
                <w:lang w:val="es-DO"/>
              </w:rPr>
              <w:t>NEURONAS DEL JAYA SRL</w:t>
            </w:r>
          </w:p>
        </w:tc>
        <w:tc>
          <w:tcPr>
            <w:tcW w:w="1447" w:type="dxa"/>
          </w:tcPr>
          <w:p w14:paraId="4F7E6392" w14:textId="77777777" w:rsidR="00315C2A" w:rsidRPr="00102EDA" w:rsidRDefault="00315C2A" w:rsidP="00315C2A">
            <w:pPr>
              <w:jc w:val="both"/>
              <w:rPr>
                <w:bCs/>
                <w:color w:val="4C4747"/>
                <w:sz w:val="20"/>
                <w:szCs w:val="20"/>
                <w:lang w:val="es-DO"/>
              </w:rPr>
            </w:pPr>
            <w:r w:rsidRPr="00102EDA">
              <w:rPr>
                <w:bCs/>
                <w:color w:val="4C4747"/>
                <w:sz w:val="20"/>
                <w:szCs w:val="20"/>
                <w:lang w:val="es-DO"/>
              </w:rPr>
              <w:t xml:space="preserve">RD$ 198,240.00 </w:t>
            </w:r>
          </w:p>
        </w:tc>
      </w:tr>
      <w:tr w:rsidR="00102EDA" w:rsidRPr="00102EDA" w14:paraId="1FC88DED" w14:textId="77777777" w:rsidTr="009030A7">
        <w:trPr>
          <w:trHeight w:val="846"/>
        </w:trPr>
        <w:tc>
          <w:tcPr>
            <w:tcW w:w="727" w:type="dxa"/>
          </w:tcPr>
          <w:p w14:paraId="36616366" w14:textId="77777777" w:rsidR="00315C2A" w:rsidRPr="00102EDA" w:rsidRDefault="00315C2A" w:rsidP="00315C2A">
            <w:pPr>
              <w:jc w:val="both"/>
              <w:rPr>
                <w:color w:val="4C4747"/>
                <w:sz w:val="20"/>
                <w:szCs w:val="20"/>
                <w:lang w:val="es-ES"/>
              </w:rPr>
            </w:pPr>
            <w:r w:rsidRPr="00102EDA">
              <w:rPr>
                <w:color w:val="4C4747"/>
                <w:sz w:val="20"/>
                <w:szCs w:val="20"/>
                <w:lang w:val="es-ES"/>
              </w:rPr>
              <w:t>23/8/2024</w:t>
            </w:r>
          </w:p>
        </w:tc>
        <w:tc>
          <w:tcPr>
            <w:tcW w:w="983" w:type="dxa"/>
          </w:tcPr>
          <w:p w14:paraId="512F2176" w14:textId="77777777" w:rsidR="00315C2A" w:rsidRPr="00102EDA" w:rsidRDefault="00315C2A" w:rsidP="00315C2A">
            <w:pPr>
              <w:jc w:val="both"/>
              <w:rPr>
                <w:b/>
                <w:color w:val="4C4747"/>
                <w:sz w:val="20"/>
                <w:szCs w:val="20"/>
                <w:lang w:val="es-DO"/>
              </w:rPr>
            </w:pPr>
            <w:r w:rsidRPr="00102EDA">
              <w:rPr>
                <w:color w:val="4C4747"/>
                <w:sz w:val="20"/>
                <w:szCs w:val="20"/>
                <w:lang w:val="es-ES"/>
              </w:rPr>
              <w:t>INDRHI-2024-00649</w:t>
            </w:r>
          </w:p>
        </w:tc>
        <w:tc>
          <w:tcPr>
            <w:tcW w:w="3787" w:type="dxa"/>
          </w:tcPr>
          <w:p w14:paraId="18238ACE" w14:textId="77777777" w:rsidR="00315C2A" w:rsidRPr="00102EDA" w:rsidRDefault="00C3483B" w:rsidP="00315C2A">
            <w:pPr>
              <w:jc w:val="both"/>
              <w:rPr>
                <w:b/>
                <w:color w:val="4C4747"/>
                <w:sz w:val="20"/>
                <w:szCs w:val="20"/>
                <w:lang w:val="es-DO"/>
              </w:rPr>
            </w:pPr>
            <w:r w:rsidRPr="00102EDA">
              <w:rPr>
                <w:color w:val="4C4747"/>
                <w:sz w:val="20"/>
                <w:szCs w:val="20"/>
                <w:lang w:val="es-ES"/>
              </w:rPr>
              <w:t>Servicios</w:t>
            </w:r>
            <w:r w:rsidR="00315C2A" w:rsidRPr="00102EDA">
              <w:rPr>
                <w:color w:val="4C4747"/>
                <w:sz w:val="20"/>
                <w:szCs w:val="20"/>
                <w:lang w:val="es-ES"/>
              </w:rPr>
              <w:t xml:space="preserve"> de alquiler de equipos pesados para la limpieza y extracción de sedimentos en los sistemas de riego y drenaje a consecuencia de las precipitaciones en los meses mayo y junio del 2024, en virtud del decreto no.312-24. </w:t>
            </w:r>
            <w:r w:rsidRPr="00102EDA">
              <w:rPr>
                <w:color w:val="4C4747"/>
                <w:sz w:val="20"/>
                <w:szCs w:val="20"/>
                <w:lang w:val="es-ES"/>
              </w:rPr>
              <w:t>Lote</w:t>
            </w:r>
            <w:r w:rsidR="00315C2A" w:rsidRPr="00102EDA">
              <w:rPr>
                <w:color w:val="4C4747"/>
                <w:sz w:val="20"/>
                <w:szCs w:val="20"/>
                <w:lang w:val="es-ES"/>
              </w:rPr>
              <w:t xml:space="preserve"> 3, limpieza y extracción</w:t>
            </w:r>
            <w:r w:rsidR="00A04D92" w:rsidRPr="00102EDA">
              <w:rPr>
                <w:color w:val="4C4747"/>
                <w:sz w:val="20"/>
                <w:szCs w:val="20"/>
                <w:lang w:val="es-ES"/>
              </w:rPr>
              <w:t xml:space="preserve"> de sedimentos en la provincia D</w:t>
            </w:r>
            <w:r w:rsidR="00315C2A" w:rsidRPr="00102EDA">
              <w:rPr>
                <w:color w:val="4C4747"/>
                <w:sz w:val="20"/>
                <w:szCs w:val="20"/>
                <w:lang w:val="es-ES"/>
              </w:rPr>
              <w:t>uarte.</w:t>
            </w:r>
          </w:p>
        </w:tc>
        <w:tc>
          <w:tcPr>
            <w:tcW w:w="1154" w:type="dxa"/>
            <w:gridSpan w:val="2"/>
          </w:tcPr>
          <w:p w14:paraId="2690B9A2" w14:textId="77777777" w:rsidR="00315C2A" w:rsidRPr="00102EDA" w:rsidRDefault="00315C2A" w:rsidP="00315C2A">
            <w:pPr>
              <w:jc w:val="both"/>
              <w:rPr>
                <w:bCs/>
                <w:color w:val="4C4747"/>
                <w:sz w:val="20"/>
                <w:szCs w:val="20"/>
              </w:rPr>
            </w:pPr>
            <w:r w:rsidRPr="00102EDA">
              <w:rPr>
                <w:color w:val="4C4747"/>
                <w:sz w:val="20"/>
                <w:szCs w:val="20"/>
              </w:rPr>
              <w:t>EXCON S A</w:t>
            </w:r>
          </w:p>
        </w:tc>
        <w:tc>
          <w:tcPr>
            <w:tcW w:w="1447" w:type="dxa"/>
          </w:tcPr>
          <w:p w14:paraId="192E498E" w14:textId="77777777" w:rsidR="00315C2A" w:rsidRPr="00102EDA" w:rsidRDefault="00315C2A" w:rsidP="00315C2A">
            <w:pPr>
              <w:jc w:val="both"/>
              <w:rPr>
                <w:bCs/>
                <w:color w:val="4C4747"/>
                <w:sz w:val="20"/>
                <w:szCs w:val="20"/>
              </w:rPr>
            </w:pPr>
            <w:r w:rsidRPr="00102EDA">
              <w:rPr>
                <w:bCs/>
                <w:color w:val="4C4747"/>
                <w:sz w:val="20"/>
                <w:szCs w:val="20"/>
              </w:rPr>
              <w:t>RD$ 24,456,952.20</w:t>
            </w:r>
          </w:p>
        </w:tc>
      </w:tr>
      <w:tr w:rsidR="00102EDA" w:rsidRPr="00102EDA" w14:paraId="6F5C06C9" w14:textId="77777777" w:rsidTr="009030A7">
        <w:trPr>
          <w:trHeight w:val="846"/>
        </w:trPr>
        <w:tc>
          <w:tcPr>
            <w:tcW w:w="727" w:type="dxa"/>
          </w:tcPr>
          <w:p w14:paraId="6BF97F8F" w14:textId="77777777" w:rsidR="00315C2A" w:rsidRPr="00102EDA" w:rsidRDefault="00315C2A" w:rsidP="00315C2A">
            <w:pPr>
              <w:jc w:val="both"/>
              <w:rPr>
                <w:color w:val="4C4747"/>
                <w:sz w:val="20"/>
                <w:szCs w:val="20"/>
                <w:lang w:val="es-ES"/>
              </w:rPr>
            </w:pPr>
            <w:r w:rsidRPr="00102EDA">
              <w:rPr>
                <w:color w:val="4C4747"/>
                <w:sz w:val="20"/>
                <w:szCs w:val="20"/>
                <w:lang w:val="es-ES"/>
              </w:rPr>
              <w:t>23/8/2024</w:t>
            </w:r>
          </w:p>
        </w:tc>
        <w:tc>
          <w:tcPr>
            <w:tcW w:w="983" w:type="dxa"/>
          </w:tcPr>
          <w:p w14:paraId="5D9F6F35" w14:textId="77777777" w:rsidR="00315C2A" w:rsidRPr="00102EDA" w:rsidRDefault="00315C2A" w:rsidP="00315C2A">
            <w:pPr>
              <w:jc w:val="both"/>
              <w:rPr>
                <w:b/>
                <w:color w:val="4C4747"/>
                <w:sz w:val="20"/>
                <w:szCs w:val="20"/>
              </w:rPr>
            </w:pPr>
            <w:r w:rsidRPr="00102EDA">
              <w:rPr>
                <w:color w:val="4C4747"/>
                <w:sz w:val="20"/>
                <w:szCs w:val="20"/>
                <w:lang w:val="es-ES"/>
              </w:rPr>
              <w:t>INDRHI-2024-00646</w:t>
            </w:r>
          </w:p>
        </w:tc>
        <w:tc>
          <w:tcPr>
            <w:tcW w:w="3787" w:type="dxa"/>
          </w:tcPr>
          <w:p w14:paraId="487A3193" w14:textId="77777777" w:rsidR="00315C2A" w:rsidRPr="00102EDA" w:rsidRDefault="00C3483B" w:rsidP="00315C2A">
            <w:pPr>
              <w:contextualSpacing/>
              <w:jc w:val="both"/>
              <w:rPr>
                <w:b/>
                <w:color w:val="4C4747"/>
                <w:sz w:val="20"/>
                <w:szCs w:val="20"/>
                <w:lang w:val="es-ES"/>
              </w:rPr>
            </w:pPr>
            <w:r w:rsidRPr="00102EDA">
              <w:rPr>
                <w:color w:val="4C4747"/>
                <w:sz w:val="20"/>
                <w:szCs w:val="20"/>
                <w:lang w:val="es-ES"/>
              </w:rPr>
              <w:t>Servicios</w:t>
            </w:r>
            <w:r w:rsidR="00315C2A" w:rsidRPr="00102EDA">
              <w:rPr>
                <w:color w:val="4C4747"/>
                <w:sz w:val="20"/>
                <w:szCs w:val="20"/>
                <w:lang w:val="es-ES"/>
              </w:rPr>
              <w:t xml:space="preserve"> de alquiler de equipos pesados para la limpieza y extracción de sedimentos en los sistemas de riego y drenajes a consecuencia de las precipitaciones en los meses mayo y junio del 2024, en virtud del decreto no.312-24. </w:t>
            </w:r>
            <w:r w:rsidRPr="00102EDA">
              <w:rPr>
                <w:color w:val="4C4747"/>
                <w:sz w:val="20"/>
                <w:szCs w:val="20"/>
                <w:lang w:val="es-ES"/>
              </w:rPr>
              <w:t>Lote</w:t>
            </w:r>
            <w:r w:rsidR="00315C2A" w:rsidRPr="00102EDA">
              <w:rPr>
                <w:color w:val="4C4747"/>
                <w:sz w:val="20"/>
                <w:szCs w:val="20"/>
                <w:lang w:val="es-ES"/>
              </w:rPr>
              <w:t xml:space="preserve"> 1 limpieza y extracción</w:t>
            </w:r>
            <w:r w:rsidR="00FE720F" w:rsidRPr="00102EDA">
              <w:rPr>
                <w:color w:val="4C4747"/>
                <w:sz w:val="20"/>
                <w:szCs w:val="20"/>
                <w:lang w:val="es-ES"/>
              </w:rPr>
              <w:t xml:space="preserve"> de sedimentos en la provincia La V</w:t>
            </w:r>
            <w:r w:rsidR="00315C2A" w:rsidRPr="00102EDA">
              <w:rPr>
                <w:color w:val="4C4747"/>
                <w:sz w:val="20"/>
                <w:szCs w:val="20"/>
                <w:lang w:val="es-ES"/>
              </w:rPr>
              <w:t>ega.</w:t>
            </w:r>
          </w:p>
        </w:tc>
        <w:tc>
          <w:tcPr>
            <w:tcW w:w="1154" w:type="dxa"/>
            <w:gridSpan w:val="2"/>
          </w:tcPr>
          <w:p w14:paraId="12CCAEC5" w14:textId="77777777" w:rsidR="00315C2A" w:rsidRPr="00102EDA" w:rsidRDefault="00315C2A" w:rsidP="00315C2A">
            <w:pPr>
              <w:jc w:val="both"/>
              <w:rPr>
                <w:bCs/>
                <w:color w:val="4C4747"/>
                <w:sz w:val="20"/>
                <w:szCs w:val="20"/>
              </w:rPr>
            </w:pPr>
            <w:r w:rsidRPr="00102EDA">
              <w:rPr>
                <w:color w:val="4C4747"/>
                <w:sz w:val="20"/>
                <w:szCs w:val="20"/>
                <w:lang w:val="es-ES"/>
              </w:rPr>
              <w:t>GRUPO MOLCA SRL</w:t>
            </w:r>
          </w:p>
        </w:tc>
        <w:tc>
          <w:tcPr>
            <w:tcW w:w="1447" w:type="dxa"/>
          </w:tcPr>
          <w:p w14:paraId="5159714A" w14:textId="77777777" w:rsidR="00315C2A" w:rsidRPr="00102EDA" w:rsidRDefault="00315C2A" w:rsidP="00315C2A">
            <w:pPr>
              <w:jc w:val="both"/>
              <w:rPr>
                <w:bCs/>
                <w:color w:val="4C4747"/>
                <w:sz w:val="20"/>
                <w:szCs w:val="20"/>
              </w:rPr>
            </w:pPr>
            <w:r w:rsidRPr="00102EDA">
              <w:rPr>
                <w:bCs/>
                <w:color w:val="4C4747"/>
                <w:sz w:val="20"/>
                <w:szCs w:val="20"/>
              </w:rPr>
              <w:t>RD$ 13,761,139.16</w:t>
            </w:r>
          </w:p>
        </w:tc>
      </w:tr>
      <w:tr w:rsidR="00102EDA" w:rsidRPr="00102EDA" w14:paraId="20171330" w14:textId="77777777" w:rsidTr="009030A7">
        <w:trPr>
          <w:trHeight w:val="846"/>
        </w:trPr>
        <w:tc>
          <w:tcPr>
            <w:tcW w:w="727" w:type="dxa"/>
          </w:tcPr>
          <w:p w14:paraId="387D443B" w14:textId="77777777" w:rsidR="00315C2A" w:rsidRPr="00102EDA" w:rsidRDefault="00315C2A" w:rsidP="00315C2A">
            <w:pPr>
              <w:jc w:val="both"/>
              <w:rPr>
                <w:color w:val="4C4747"/>
                <w:sz w:val="20"/>
                <w:szCs w:val="20"/>
                <w:lang w:val="es-ES"/>
              </w:rPr>
            </w:pPr>
          </w:p>
          <w:p w14:paraId="38AF64F9" w14:textId="77777777" w:rsidR="00315C2A" w:rsidRPr="00102EDA" w:rsidRDefault="00315C2A" w:rsidP="00315C2A">
            <w:pPr>
              <w:jc w:val="both"/>
              <w:rPr>
                <w:color w:val="4C4747"/>
                <w:sz w:val="20"/>
                <w:szCs w:val="20"/>
                <w:lang w:val="es-ES"/>
              </w:rPr>
            </w:pPr>
            <w:r w:rsidRPr="00102EDA">
              <w:rPr>
                <w:color w:val="4C4747"/>
                <w:sz w:val="20"/>
                <w:szCs w:val="20"/>
                <w:lang w:val="es-ES"/>
              </w:rPr>
              <w:t>23/8/2024</w:t>
            </w:r>
          </w:p>
        </w:tc>
        <w:tc>
          <w:tcPr>
            <w:tcW w:w="983" w:type="dxa"/>
          </w:tcPr>
          <w:p w14:paraId="3BC1809F" w14:textId="77777777" w:rsidR="00315C2A" w:rsidRPr="00102EDA" w:rsidRDefault="00315C2A" w:rsidP="00315C2A">
            <w:pPr>
              <w:jc w:val="both"/>
              <w:rPr>
                <w:b/>
                <w:color w:val="4C4747"/>
                <w:sz w:val="20"/>
                <w:szCs w:val="20"/>
              </w:rPr>
            </w:pPr>
            <w:r w:rsidRPr="00102EDA">
              <w:rPr>
                <w:color w:val="4C4747"/>
                <w:sz w:val="20"/>
                <w:szCs w:val="20"/>
                <w:lang w:val="es-ES"/>
              </w:rPr>
              <w:t>INDRHI-2024-00650</w:t>
            </w:r>
          </w:p>
        </w:tc>
        <w:tc>
          <w:tcPr>
            <w:tcW w:w="3787" w:type="dxa"/>
          </w:tcPr>
          <w:p w14:paraId="09701747" w14:textId="77777777" w:rsidR="00315C2A" w:rsidRPr="00102EDA" w:rsidRDefault="00C3483B" w:rsidP="00315C2A">
            <w:pPr>
              <w:jc w:val="both"/>
              <w:rPr>
                <w:b/>
                <w:color w:val="4C4747"/>
                <w:sz w:val="20"/>
                <w:szCs w:val="20"/>
                <w:lang w:val="es-DO"/>
              </w:rPr>
            </w:pPr>
            <w:r w:rsidRPr="00102EDA">
              <w:rPr>
                <w:color w:val="4C4747"/>
                <w:sz w:val="20"/>
                <w:szCs w:val="20"/>
                <w:lang w:val="es-ES"/>
              </w:rPr>
              <w:t>Servicios</w:t>
            </w:r>
            <w:r w:rsidR="00315C2A" w:rsidRPr="00102EDA">
              <w:rPr>
                <w:color w:val="4C4747"/>
                <w:sz w:val="20"/>
                <w:szCs w:val="20"/>
                <w:lang w:val="es-ES"/>
              </w:rPr>
              <w:t xml:space="preserve"> de alquiler de equipos pesados para la limpieza y extracción de sedimentos en los sistemas de riego y drenaje a consecuencia de las precipitaciones en los meses mayo y junio del 2024, en virtud del decreto no.312-24. lote 4, limpieza y extracción de </w:t>
            </w:r>
            <w:r w:rsidRPr="00102EDA">
              <w:rPr>
                <w:color w:val="4C4747"/>
                <w:sz w:val="20"/>
                <w:szCs w:val="20"/>
                <w:lang w:val="es-ES"/>
              </w:rPr>
              <w:t>pedimentos en la provincia Sánchez</w:t>
            </w:r>
            <w:r w:rsidR="00315C2A" w:rsidRPr="00102EDA">
              <w:rPr>
                <w:color w:val="4C4747"/>
                <w:sz w:val="20"/>
                <w:szCs w:val="20"/>
                <w:lang w:val="es-ES"/>
              </w:rPr>
              <w:t xml:space="preserve"> Ramírez</w:t>
            </w:r>
          </w:p>
        </w:tc>
        <w:tc>
          <w:tcPr>
            <w:tcW w:w="1154" w:type="dxa"/>
            <w:gridSpan w:val="2"/>
          </w:tcPr>
          <w:p w14:paraId="2C39A528" w14:textId="77777777" w:rsidR="00315C2A" w:rsidRPr="00102EDA" w:rsidRDefault="00315C2A" w:rsidP="00315C2A">
            <w:pPr>
              <w:jc w:val="both"/>
              <w:rPr>
                <w:bCs/>
                <w:color w:val="4C4747"/>
                <w:sz w:val="20"/>
                <w:szCs w:val="20"/>
              </w:rPr>
            </w:pPr>
            <w:r w:rsidRPr="00102EDA">
              <w:rPr>
                <w:color w:val="4C4747"/>
                <w:sz w:val="20"/>
                <w:szCs w:val="20"/>
              </w:rPr>
              <w:t>MIVIER INVESTMENTS</w:t>
            </w:r>
          </w:p>
        </w:tc>
        <w:tc>
          <w:tcPr>
            <w:tcW w:w="1447" w:type="dxa"/>
          </w:tcPr>
          <w:p w14:paraId="3A81C95F" w14:textId="77777777" w:rsidR="00315C2A" w:rsidRPr="00102EDA" w:rsidRDefault="00315C2A" w:rsidP="00315C2A">
            <w:pPr>
              <w:jc w:val="both"/>
              <w:rPr>
                <w:bCs/>
                <w:color w:val="4C4747"/>
                <w:sz w:val="20"/>
                <w:szCs w:val="20"/>
              </w:rPr>
            </w:pPr>
            <w:r w:rsidRPr="00102EDA">
              <w:rPr>
                <w:bCs/>
                <w:color w:val="4C4747"/>
                <w:sz w:val="20"/>
                <w:szCs w:val="20"/>
              </w:rPr>
              <w:t>RD$ 10,982,177.57</w:t>
            </w:r>
          </w:p>
        </w:tc>
      </w:tr>
      <w:tr w:rsidR="00102EDA" w:rsidRPr="00102EDA" w14:paraId="1A3A0334" w14:textId="77777777" w:rsidTr="009030A7">
        <w:trPr>
          <w:trHeight w:val="846"/>
        </w:trPr>
        <w:tc>
          <w:tcPr>
            <w:tcW w:w="727" w:type="dxa"/>
          </w:tcPr>
          <w:p w14:paraId="3047CB77" w14:textId="77777777" w:rsidR="00315C2A" w:rsidRPr="00102EDA" w:rsidRDefault="00315C2A" w:rsidP="00315C2A">
            <w:pPr>
              <w:jc w:val="both"/>
              <w:rPr>
                <w:color w:val="4C4747"/>
                <w:sz w:val="20"/>
                <w:szCs w:val="20"/>
                <w:lang w:val="es-ES"/>
              </w:rPr>
            </w:pPr>
            <w:r w:rsidRPr="00102EDA">
              <w:rPr>
                <w:color w:val="4C4747"/>
                <w:sz w:val="20"/>
                <w:szCs w:val="20"/>
                <w:lang w:val="es-ES"/>
              </w:rPr>
              <w:t>23/8/2024</w:t>
            </w:r>
          </w:p>
        </w:tc>
        <w:tc>
          <w:tcPr>
            <w:tcW w:w="983" w:type="dxa"/>
          </w:tcPr>
          <w:p w14:paraId="4D556275" w14:textId="77777777" w:rsidR="00315C2A" w:rsidRPr="00102EDA" w:rsidRDefault="00315C2A" w:rsidP="00315C2A">
            <w:pPr>
              <w:jc w:val="both"/>
              <w:rPr>
                <w:b/>
                <w:color w:val="4C4747"/>
                <w:sz w:val="20"/>
                <w:szCs w:val="20"/>
              </w:rPr>
            </w:pPr>
            <w:r w:rsidRPr="00102EDA">
              <w:rPr>
                <w:color w:val="4C4747"/>
                <w:sz w:val="20"/>
                <w:szCs w:val="20"/>
                <w:lang w:val="es-ES"/>
              </w:rPr>
              <w:t>INDRHI-2024-00648</w:t>
            </w:r>
          </w:p>
        </w:tc>
        <w:tc>
          <w:tcPr>
            <w:tcW w:w="3787" w:type="dxa"/>
          </w:tcPr>
          <w:p w14:paraId="5FAEEE41" w14:textId="77777777" w:rsidR="00315C2A" w:rsidRPr="00102EDA" w:rsidRDefault="00C3483B" w:rsidP="00315C2A">
            <w:pPr>
              <w:contextualSpacing/>
              <w:jc w:val="both"/>
              <w:rPr>
                <w:b/>
                <w:color w:val="4C4747"/>
                <w:sz w:val="20"/>
                <w:szCs w:val="20"/>
                <w:lang w:val="es-DO"/>
              </w:rPr>
            </w:pPr>
            <w:r w:rsidRPr="00102EDA">
              <w:rPr>
                <w:color w:val="4C4747"/>
                <w:sz w:val="20"/>
                <w:szCs w:val="20"/>
                <w:lang w:val="es-ES"/>
              </w:rPr>
              <w:t>Servicios</w:t>
            </w:r>
            <w:r w:rsidR="00315C2A" w:rsidRPr="00102EDA">
              <w:rPr>
                <w:color w:val="4C4747"/>
                <w:sz w:val="20"/>
                <w:szCs w:val="20"/>
                <w:lang w:val="es-ES"/>
              </w:rPr>
              <w:t xml:space="preserve"> de alquiler de equipos pesados para la limpieza y extracción sedimentos en los sistemas de riego y drenaje a consecuencia de las precipitaciones en los meses mayo y junio del 2024, en virtud del decreto no.312-24. lote </w:t>
            </w:r>
            <w:r w:rsidR="00315C2A" w:rsidRPr="00102EDA">
              <w:rPr>
                <w:color w:val="4C4747"/>
                <w:sz w:val="20"/>
                <w:szCs w:val="20"/>
                <w:lang w:val="es-ES"/>
              </w:rPr>
              <w:lastRenderedPageBreak/>
              <w:t>2 limpieza y extracción de sedimentos en la provincia Santiago</w:t>
            </w:r>
          </w:p>
        </w:tc>
        <w:tc>
          <w:tcPr>
            <w:tcW w:w="1154" w:type="dxa"/>
            <w:gridSpan w:val="2"/>
          </w:tcPr>
          <w:p w14:paraId="54F725F4" w14:textId="77777777" w:rsidR="00315C2A" w:rsidRPr="00102EDA" w:rsidRDefault="00315C2A" w:rsidP="00315C2A">
            <w:pPr>
              <w:jc w:val="both"/>
              <w:rPr>
                <w:bCs/>
                <w:color w:val="4C4747"/>
                <w:sz w:val="20"/>
                <w:szCs w:val="20"/>
                <w:lang w:val="es-DO"/>
              </w:rPr>
            </w:pPr>
            <w:r w:rsidRPr="00102EDA">
              <w:rPr>
                <w:color w:val="4C4747"/>
                <w:sz w:val="20"/>
                <w:szCs w:val="20"/>
                <w:lang w:val="es-DO"/>
              </w:rPr>
              <w:lastRenderedPageBreak/>
              <w:t>ALQUICON INGENIERIA Y SERVICIOS SRL</w:t>
            </w:r>
          </w:p>
        </w:tc>
        <w:tc>
          <w:tcPr>
            <w:tcW w:w="1447" w:type="dxa"/>
          </w:tcPr>
          <w:p w14:paraId="2877E286" w14:textId="77777777" w:rsidR="00315C2A" w:rsidRPr="00102EDA" w:rsidRDefault="00315C2A" w:rsidP="00315C2A">
            <w:pPr>
              <w:jc w:val="both"/>
              <w:rPr>
                <w:bCs/>
                <w:color w:val="4C4747"/>
                <w:sz w:val="20"/>
                <w:szCs w:val="20"/>
              </w:rPr>
            </w:pPr>
            <w:r w:rsidRPr="00102EDA">
              <w:rPr>
                <w:bCs/>
                <w:color w:val="4C4747"/>
                <w:sz w:val="20"/>
                <w:szCs w:val="20"/>
              </w:rPr>
              <w:t>RD$ 10,451,299.00</w:t>
            </w:r>
          </w:p>
        </w:tc>
      </w:tr>
      <w:tr w:rsidR="00102EDA" w:rsidRPr="00102EDA" w14:paraId="277AF5C7" w14:textId="77777777" w:rsidTr="009C45D9">
        <w:trPr>
          <w:trHeight w:val="312"/>
        </w:trPr>
        <w:tc>
          <w:tcPr>
            <w:tcW w:w="5497" w:type="dxa"/>
            <w:gridSpan w:val="3"/>
            <w:shd w:val="clear" w:color="auto" w:fill="D0CECE" w:themeFill="background2" w:themeFillShade="E6"/>
          </w:tcPr>
          <w:p w14:paraId="3E99912C" w14:textId="77777777" w:rsidR="00B02AF2" w:rsidRPr="00102EDA" w:rsidRDefault="00B02AF2" w:rsidP="009C45D9">
            <w:pPr>
              <w:spacing w:after="0" w:line="240" w:lineRule="auto"/>
              <w:jc w:val="center"/>
              <w:rPr>
                <w:color w:val="4C4747"/>
              </w:rPr>
            </w:pPr>
            <w:r w:rsidRPr="00102EDA">
              <w:rPr>
                <w:color w:val="4C4747"/>
              </w:rPr>
              <w:t>Total</w:t>
            </w:r>
          </w:p>
        </w:tc>
        <w:tc>
          <w:tcPr>
            <w:tcW w:w="1154" w:type="dxa"/>
            <w:gridSpan w:val="2"/>
            <w:shd w:val="clear" w:color="auto" w:fill="D0CECE" w:themeFill="background2" w:themeFillShade="E6"/>
          </w:tcPr>
          <w:p w14:paraId="24631011" w14:textId="77777777" w:rsidR="00B02AF2" w:rsidRPr="00102EDA" w:rsidRDefault="00B02AF2" w:rsidP="00FD3BF4">
            <w:pPr>
              <w:spacing w:after="0" w:line="240" w:lineRule="auto"/>
              <w:rPr>
                <w:color w:val="4C4747"/>
                <w:sz w:val="20"/>
                <w:szCs w:val="20"/>
              </w:rPr>
            </w:pPr>
          </w:p>
        </w:tc>
        <w:tc>
          <w:tcPr>
            <w:tcW w:w="1447" w:type="dxa"/>
            <w:shd w:val="clear" w:color="auto" w:fill="D0CECE" w:themeFill="background2" w:themeFillShade="E6"/>
          </w:tcPr>
          <w:p w14:paraId="076C0FCE" w14:textId="77777777" w:rsidR="00CE1760" w:rsidRPr="00102EDA" w:rsidRDefault="009C45D9" w:rsidP="009C45D9">
            <w:pPr>
              <w:spacing w:after="0" w:line="240" w:lineRule="auto"/>
              <w:rPr>
                <w:color w:val="4C4747"/>
                <w:sz w:val="20"/>
                <w:szCs w:val="20"/>
              </w:rPr>
            </w:pPr>
            <w:r w:rsidRPr="00102EDA">
              <w:rPr>
                <w:color w:val="4C4747"/>
                <w:sz w:val="20"/>
                <w:szCs w:val="20"/>
              </w:rPr>
              <w:t>RD$334,192,213.75</w:t>
            </w:r>
          </w:p>
          <w:p w14:paraId="57A70B14" w14:textId="77777777" w:rsidR="009C45D9" w:rsidRPr="00102EDA" w:rsidRDefault="009C45D9" w:rsidP="009C45D9">
            <w:pPr>
              <w:spacing w:after="0" w:line="240" w:lineRule="auto"/>
              <w:rPr>
                <w:color w:val="4C4747"/>
                <w:sz w:val="20"/>
                <w:szCs w:val="20"/>
              </w:rPr>
            </w:pPr>
          </w:p>
          <w:p w14:paraId="3E60F5C7" w14:textId="77777777" w:rsidR="009C45D9" w:rsidRPr="00102EDA" w:rsidRDefault="009C45D9" w:rsidP="009C45D9">
            <w:pPr>
              <w:rPr>
                <w:color w:val="4C4747"/>
                <w:spacing w:val="0"/>
                <w:sz w:val="20"/>
                <w:szCs w:val="20"/>
                <w:lang w:val="es-DO"/>
              </w:rPr>
            </w:pPr>
            <w:r w:rsidRPr="00102EDA">
              <w:rPr>
                <w:bCs/>
                <w:color w:val="4C4747"/>
                <w:sz w:val="20"/>
                <w:szCs w:val="20"/>
              </w:rPr>
              <w:t xml:space="preserve">EUROS 619,820.00 </w:t>
            </w:r>
          </w:p>
          <w:p w14:paraId="28C1A245" w14:textId="77777777" w:rsidR="00B02AF2" w:rsidRPr="00102EDA" w:rsidRDefault="009C45D9" w:rsidP="009C45D9">
            <w:pPr>
              <w:rPr>
                <w:color w:val="4C4747"/>
                <w:spacing w:val="0"/>
                <w:sz w:val="20"/>
                <w:szCs w:val="20"/>
                <w:lang w:val="es-DO"/>
              </w:rPr>
            </w:pPr>
            <w:r w:rsidRPr="00102EDA">
              <w:rPr>
                <w:color w:val="4C4747"/>
                <w:spacing w:val="0"/>
                <w:sz w:val="20"/>
                <w:szCs w:val="20"/>
                <w:lang w:val="es-DO"/>
              </w:rPr>
              <w:t>USD$</w:t>
            </w:r>
            <w:r w:rsidRPr="00102EDA">
              <w:rPr>
                <w:color w:val="4C4747"/>
                <w:sz w:val="20"/>
                <w:szCs w:val="20"/>
              </w:rPr>
              <w:t>15,202,845.73</w:t>
            </w:r>
          </w:p>
        </w:tc>
      </w:tr>
    </w:tbl>
    <w:p w14:paraId="33339C6D" w14:textId="77777777" w:rsidR="00B02AF2" w:rsidRPr="00102EDA" w:rsidRDefault="00B02AF2" w:rsidP="005B6A86">
      <w:pPr>
        <w:spacing w:after="120" w:line="360" w:lineRule="auto"/>
        <w:rPr>
          <w:rFonts w:eastAsia="Times New Roman"/>
          <w:i/>
          <w:iCs/>
          <w:color w:val="4C4747"/>
          <w:sz w:val="18"/>
          <w:szCs w:val="18"/>
          <w:lang w:val="es-DO" w:eastAsia="es-DO"/>
        </w:rPr>
      </w:pPr>
      <w:r w:rsidRPr="00102EDA">
        <w:rPr>
          <w:rFonts w:eastAsia="Times New Roman"/>
          <w:i/>
          <w:iCs/>
          <w:color w:val="4C4747"/>
          <w:sz w:val="18"/>
          <w:szCs w:val="18"/>
          <w:lang w:val="es-DO" w:eastAsia="es-DO"/>
        </w:rPr>
        <w:t>Fuente: Dirección Jurídica.</w:t>
      </w:r>
    </w:p>
    <w:p w14:paraId="20FE500D" w14:textId="77777777" w:rsidR="00B02AF2" w:rsidRPr="00102EDA" w:rsidRDefault="00B02AF2" w:rsidP="005B6A86">
      <w:pPr>
        <w:keepNext/>
        <w:spacing w:after="200" w:line="240" w:lineRule="auto"/>
        <w:jc w:val="center"/>
        <w:rPr>
          <w:rFonts w:eastAsia="Times New Roman"/>
          <w:b/>
          <w:iCs/>
          <w:color w:val="4C4747"/>
          <w:lang w:val="es-DO" w:eastAsia="es-DO"/>
        </w:rPr>
      </w:pPr>
      <w:r w:rsidRPr="00102EDA">
        <w:rPr>
          <w:rFonts w:eastAsia="Times New Roman"/>
          <w:b/>
          <w:bCs/>
          <w:smallCaps/>
          <w:color w:val="4C4747"/>
          <w:lang w:val="es-DO"/>
        </w:rPr>
        <w:t xml:space="preserve">Tabla 9.3 </w:t>
      </w:r>
      <w:r w:rsidRPr="00102EDA">
        <w:rPr>
          <w:rFonts w:eastAsia="Times New Roman"/>
          <w:bCs/>
          <w:smallCaps/>
          <w:color w:val="4C4747"/>
          <w:lang w:val="es-DO"/>
        </w:rPr>
        <w:t>A</w:t>
      </w:r>
      <w:r w:rsidRPr="00102EDA">
        <w:rPr>
          <w:rFonts w:eastAsia="Times New Roman"/>
          <w:iCs/>
          <w:color w:val="4C4747"/>
          <w:lang w:val="es-DO" w:eastAsia="es-DO"/>
        </w:rPr>
        <w:t>cuerdos y Convenios</w:t>
      </w:r>
    </w:p>
    <w:tbl>
      <w:tblPr>
        <w:tblW w:w="8587" w:type="dxa"/>
        <w:jc w:val="center"/>
        <w:tblBorders>
          <w:top w:val="single" w:sz="12" w:space="0" w:color="002060"/>
          <w:left w:val="single" w:sz="12" w:space="0" w:color="002060"/>
          <w:bottom w:val="single" w:sz="12" w:space="0" w:color="002060"/>
          <w:right w:val="single" w:sz="12" w:space="0" w:color="002060"/>
          <w:insideH w:val="single" w:sz="12" w:space="0" w:color="002060"/>
          <w:insideV w:val="single" w:sz="12" w:space="0" w:color="002060"/>
        </w:tblBorders>
        <w:tblLayout w:type="fixed"/>
        <w:tblLook w:val="04A0" w:firstRow="1" w:lastRow="0" w:firstColumn="1" w:lastColumn="0" w:noHBand="0" w:noVBand="1"/>
      </w:tblPr>
      <w:tblGrid>
        <w:gridCol w:w="851"/>
        <w:gridCol w:w="1119"/>
        <w:gridCol w:w="3827"/>
        <w:gridCol w:w="1701"/>
        <w:gridCol w:w="1089"/>
      </w:tblGrid>
      <w:tr w:rsidR="005D34AF" w:rsidRPr="004E7EF3" w14:paraId="7562CD36" w14:textId="77777777" w:rsidTr="00342235">
        <w:trPr>
          <w:trHeight w:val="459"/>
          <w:tblHeader/>
          <w:jc w:val="center"/>
        </w:trPr>
        <w:tc>
          <w:tcPr>
            <w:tcW w:w="8587" w:type="dxa"/>
            <w:gridSpan w:val="5"/>
            <w:tcBorders>
              <w:left w:val="nil"/>
              <w:bottom w:val="single" w:sz="4" w:space="0" w:color="FFFFFF"/>
            </w:tcBorders>
            <w:shd w:val="clear" w:color="auto" w:fill="002060"/>
          </w:tcPr>
          <w:p w14:paraId="5751BA3E" w14:textId="77777777" w:rsidR="00B02AF2" w:rsidRPr="00A8569D" w:rsidRDefault="00B02AF2" w:rsidP="005B6A86">
            <w:pPr>
              <w:jc w:val="center"/>
              <w:rPr>
                <w:b/>
                <w:color w:val="FFFFFF" w:themeColor="background1"/>
                <w:spacing w:val="0"/>
                <w:sz w:val="18"/>
                <w:szCs w:val="18"/>
                <w:lang w:val="es-DO"/>
              </w:rPr>
            </w:pPr>
            <w:r w:rsidRPr="00A8569D">
              <w:rPr>
                <w:b/>
                <w:color w:val="FFFFFF" w:themeColor="background1"/>
                <w:spacing w:val="0"/>
                <w:sz w:val="18"/>
                <w:szCs w:val="18"/>
                <w:lang w:val="es-DO"/>
              </w:rPr>
              <w:t>Acuerdos y Convenios</w:t>
            </w:r>
          </w:p>
        </w:tc>
      </w:tr>
      <w:tr w:rsidR="005D34AF" w:rsidRPr="004E7EF3" w14:paraId="5B4D2DCE" w14:textId="77777777" w:rsidTr="00102EDA">
        <w:trPr>
          <w:trHeight w:val="285"/>
          <w:tblHeader/>
          <w:jc w:val="center"/>
        </w:trPr>
        <w:tc>
          <w:tcPr>
            <w:tcW w:w="851" w:type="dxa"/>
            <w:tcBorders>
              <w:top w:val="single" w:sz="4" w:space="0" w:color="FFFFFF"/>
              <w:right w:val="single" w:sz="4" w:space="0" w:color="FFFFFF" w:themeColor="background1"/>
            </w:tcBorders>
            <w:shd w:val="clear" w:color="auto" w:fill="002060"/>
          </w:tcPr>
          <w:p w14:paraId="6A679803" w14:textId="77777777" w:rsidR="00B02AF2" w:rsidRPr="00A8569D" w:rsidRDefault="009030A7" w:rsidP="009030A7">
            <w:pPr>
              <w:jc w:val="center"/>
              <w:rPr>
                <w:b/>
                <w:color w:val="FFFFFF" w:themeColor="background1"/>
                <w:spacing w:val="0"/>
                <w:sz w:val="18"/>
                <w:szCs w:val="18"/>
                <w:lang w:val="es-DO"/>
              </w:rPr>
            </w:pPr>
            <w:r w:rsidRPr="00A8569D">
              <w:rPr>
                <w:b/>
                <w:color w:val="FFFFFF" w:themeColor="background1"/>
                <w:spacing w:val="0"/>
                <w:sz w:val="18"/>
                <w:szCs w:val="18"/>
                <w:lang w:val="es-DO"/>
              </w:rPr>
              <w:t>Fecha</w:t>
            </w:r>
          </w:p>
        </w:tc>
        <w:tc>
          <w:tcPr>
            <w:tcW w:w="1119" w:type="dxa"/>
            <w:tcBorders>
              <w:top w:val="single" w:sz="4" w:space="0" w:color="FFFFFF"/>
              <w:left w:val="single" w:sz="4" w:space="0" w:color="FFFFFF" w:themeColor="background1"/>
              <w:right w:val="single" w:sz="4" w:space="0" w:color="FFFFFF" w:themeColor="background1"/>
            </w:tcBorders>
            <w:shd w:val="clear" w:color="auto" w:fill="002060"/>
          </w:tcPr>
          <w:p w14:paraId="233F8D9F" w14:textId="77777777" w:rsidR="00B02AF2" w:rsidRPr="00A8569D" w:rsidRDefault="009030A7" w:rsidP="009030A7">
            <w:pPr>
              <w:jc w:val="center"/>
              <w:rPr>
                <w:b/>
                <w:color w:val="FFFFFF" w:themeColor="background1"/>
                <w:spacing w:val="0"/>
                <w:sz w:val="18"/>
                <w:szCs w:val="18"/>
                <w:lang w:val="es-DO"/>
              </w:rPr>
            </w:pPr>
            <w:r w:rsidRPr="00A8569D">
              <w:rPr>
                <w:b/>
                <w:color w:val="FFFFFF" w:themeColor="background1"/>
                <w:spacing w:val="0"/>
                <w:sz w:val="18"/>
                <w:szCs w:val="18"/>
                <w:lang w:val="es-DO"/>
              </w:rPr>
              <w:t>Contrato</w:t>
            </w:r>
          </w:p>
        </w:tc>
        <w:tc>
          <w:tcPr>
            <w:tcW w:w="3827" w:type="dxa"/>
            <w:tcBorders>
              <w:top w:val="single" w:sz="4" w:space="0" w:color="FFFFFF"/>
              <w:left w:val="single" w:sz="4" w:space="0" w:color="FFFFFF" w:themeColor="background1"/>
              <w:right w:val="single" w:sz="4" w:space="0" w:color="FFFFFF" w:themeColor="background1"/>
            </w:tcBorders>
            <w:shd w:val="clear" w:color="auto" w:fill="002060"/>
          </w:tcPr>
          <w:p w14:paraId="5828E121" w14:textId="77777777" w:rsidR="00B02AF2" w:rsidRPr="00A8569D" w:rsidRDefault="00B02AF2" w:rsidP="009030A7">
            <w:pPr>
              <w:jc w:val="center"/>
              <w:rPr>
                <w:b/>
                <w:color w:val="FFFFFF" w:themeColor="background1"/>
                <w:spacing w:val="0"/>
                <w:sz w:val="18"/>
                <w:szCs w:val="18"/>
                <w:lang w:val="es-DO"/>
              </w:rPr>
            </w:pPr>
            <w:r w:rsidRPr="00A8569D">
              <w:rPr>
                <w:b/>
                <w:color w:val="FFFFFF" w:themeColor="background1"/>
                <w:spacing w:val="0"/>
                <w:sz w:val="18"/>
                <w:szCs w:val="18"/>
                <w:lang w:val="es-DO"/>
              </w:rPr>
              <w:t>Objeto</w:t>
            </w:r>
          </w:p>
        </w:tc>
        <w:tc>
          <w:tcPr>
            <w:tcW w:w="1701" w:type="dxa"/>
            <w:tcBorders>
              <w:top w:val="single" w:sz="4" w:space="0" w:color="FFFFFF"/>
              <w:left w:val="single" w:sz="4" w:space="0" w:color="FFFFFF" w:themeColor="background1"/>
              <w:right w:val="single" w:sz="4" w:space="0" w:color="FFFFFF" w:themeColor="background1"/>
            </w:tcBorders>
            <w:shd w:val="clear" w:color="auto" w:fill="002060"/>
          </w:tcPr>
          <w:p w14:paraId="33519D0F" w14:textId="77777777" w:rsidR="00B02AF2" w:rsidRPr="00A8569D" w:rsidRDefault="009030A7" w:rsidP="009030A7">
            <w:pPr>
              <w:jc w:val="center"/>
              <w:rPr>
                <w:b/>
                <w:color w:val="FFFFFF" w:themeColor="background1"/>
                <w:spacing w:val="0"/>
                <w:sz w:val="18"/>
                <w:szCs w:val="18"/>
                <w:lang w:val="es-DO"/>
              </w:rPr>
            </w:pPr>
            <w:r w:rsidRPr="00A8569D">
              <w:rPr>
                <w:b/>
                <w:color w:val="FFFFFF" w:themeColor="background1"/>
                <w:spacing w:val="0"/>
                <w:sz w:val="18"/>
                <w:szCs w:val="18"/>
                <w:lang w:val="es-DO"/>
              </w:rPr>
              <w:t>Contratista</w:t>
            </w:r>
          </w:p>
        </w:tc>
        <w:tc>
          <w:tcPr>
            <w:tcW w:w="1089" w:type="dxa"/>
            <w:tcBorders>
              <w:top w:val="single" w:sz="4" w:space="0" w:color="FFFFFF"/>
              <w:left w:val="single" w:sz="4" w:space="0" w:color="FFFFFF" w:themeColor="background1"/>
            </w:tcBorders>
            <w:shd w:val="clear" w:color="auto" w:fill="002060"/>
          </w:tcPr>
          <w:p w14:paraId="5D031BC5" w14:textId="77777777" w:rsidR="00B02AF2" w:rsidRPr="00A8569D" w:rsidRDefault="009030A7" w:rsidP="009030A7">
            <w:pPr>
              <w:jc w:val="center"/>
              <w:rPr>
                <w:b/>
                <w:color w:val="FFFFFF" w:themeColor="background1"/>
                <w:spacing w:val="0"/>
                <w:sz w:val="18"/>
                <w:szCs w:val="18"/>
                <w:lang w:val="es-DO"/>
              </w:rPr>
            </w:pPr>
            <w:r w:rsidRPr="00A8569D">
              <w:rPr>
                <w:b/>
                <w:color w:val="FFFFFF" w:themeColor="background1"/>
                <w:spacing w:val="0"/>
                <w:sz w:val="18"/>
                <w:szCs w:val="18"/>
                <w:lang w:val="es-DO"/>
              </w:rPr>
              <w:t>Monto en RD$</w:t>
            </w:r>
          </w:p>
        </w:tc>
      </w:tr>
      <w:tr w:rsidR="005D34AF" w:rsidRPr="004E7EF3" w14:paraId="6F75EF09" w14:textId="77777777" w:rsidTr="00102EDA">
        <w:trPr>
          <w:trHeight w:val="724"/>
          <w:jc w:val="center"/>
        </w:trPr>
        <w:tc>
          <w:tcPr>
            <w:tcW w:w="851" w:type="dxa"/>
          </w:tcPr>
          <w:p w14:paraId="3AE31E7D" w14:textId="77777777" w:rsidR="008A6E62" w:rsidRPr="00102EDA" w:rsidRDefault="008A6E62" w:rsidP="008A6E62">
            <w:pPr>
              <w:jc w:val="both"/>
              <w:rPr>
                <w:bCs/>
                <w:color w:val="4C4747"/>
                <w:sz w:val="20"/>
                <w:szCs w:val="20"/>
              </w:rPr>
            </w:pPr>
            <w:r w:rsidRPr="00102EDA">
              <w:rPr>
                <w:bCs/>
                <w:color w:val="4C4747"/>
                <w:sz w:val="20"/>
                <w:szCs w:val="20"/>
              </w:rPr>
              <w:t>03/6/2024</w:t>
            </w:r>
          </w:p>
        </w:tc>
        <w:tc>
          <w:tcPr>
            <w:tcW w:w="1119" w:type="dxa"/>
          </w:tcPr>
          <w:p w14:paraId="36157568" w14:textId="77777777" w:rsidR="008A6E62" w:rsidRPr="00102EDA" w:rsidRDefault="008A6E62" w:rsidP="008A6E62">
            <w:pPr>
              <w:jc w:val="both"/>
              <w:rPr>
                <w:bCs/>
                <w:color w:val="4C4747"/>
                <w:sz w:val="20"/>
                <w:szCs w:val="20"/>
              </w:rPr>
            </w:pPr>
            <w:r w:rsidRPr="00102EDA">
              <w:rPr>
                <w:bCs/>
                <w:color w:val="4C4747"/>
                <w:sz w:val="20"/>
                <w:szCs w:val="20"/>
              </w:rPr>
              <w:t>13013</w:t>
            </w:r>
          </w:p>
        </w:tc>
        <w:tc>
          <w:tcPr>
            <w:tcW w:w="3827" w:type="dxa"/>
          </w:tcPr>
          <w:p w14:paraId="7045E202" w14:textId="77777777" w:rsidR="008A6E62" w:rsidRPr="00102EDA" w:rsidRDefault="008A6E62" w:rsidP="008A6E62">
            <w:pPr>
              <w:jc w:val="both"/>
              <w:rPr>
                <w:bCs/>
                <w:color w:val="4C4747"/>
                <w:sz w:val="20"/>
                <w:szCs w:val="20"/>
                <w:lang w:val="es-DO"/>
              </w:rPr>
            </w:pPr>
            <w:r w:rsidRPr="00102EDA">
              <w:rPr>
                <w:bCs/>
                <w:color w:val="4C4747"/>
                <w:sz w:val="20"/>
                <w:szCs w:val="20"/>
                <w:lang w:val="es-DO"/>
              </w:rPr>
              <w:t>Acuerdo interinstitucional para el traspaso de bienes en el marco del proyecto Agricultura Resiliente (camiones)</w:t>
            </w:r>
          </w:p>
        </w:tc>
        <w:tc>
          <w:tcPr>
            <w:tcW w:w="1701" w:type="dxa"/>
          </w:tcPr>
          <w:p w14:paraId="43FC4EA7" w14:textId="77777777" w:rsidR="008A6E62" w:rsidRPr="00102EDA" w:rsidRDefault="008A6E62" w:rsidP="008A6E62">
            <w:pPr>
              <w:jc w:val="both"/>
              <w:rPr>
                <w:bCs/>
                <w:color w:val="4C4747"/>
                <w:sz w:val="20"/>
                <w:szCs w:val="20"/>
              </w:rPr>
            </w:pPr>
            <w:r w:rsidRPr="00102EDA">
              <w:rPr>
                <w:bCs/>
                <w:color w:val="4C4747"/>
                <w:sz w:val="20"/>
                <w:szCs w:val="20"/>
              </w:rPr>
              <w:t>INAPA INDRHI</w:t>
            </w:r>
          </w:p>
        </w:tc>
        <w:tc>
          <w:tcPr>
            <w:tcW w:w="1089" w:type="dxa"/>
          </w:tcPr>
          <w:p w14:paraId="4162341C" w14:textId="77777777" w:rsidR="008A6E62" w:rsidRPr="00102EDA" w:rsidRDefault="008A6E62" w:rsidP="008A6E62">
            <w:pPr>
              <w:jc w:val="both"/>
              <w:rPr>
                <w:bCs/>
                <w:color w:val="4C4747"/>
                <w:sz w:val="20"/>
                <w:szCs w:val="20"/>
              </w:rPr>
            </w:pPr>
            <w:r w:rsidRPr="00102EDA">
              <w:rPr>
                <w:bCs/>
                <w:color w:val="4C4747"/>
                <w:sz w:val="20"/>
                <w:szCs w:val="20"/>
              </w:rPr>
              <w:t>S/N</w:t>
            </w:r>
          </w:p>
        </w:tc>
      </w:tr>
      <w:tr w:rsidR="005D34AF" w:rsidRPr="004E7EF3" w14:paraId="3D7EDDD8" w14:textId="77777777" w:rsidTr="00102EDA">
        <w:trPr>
          <w:trHeight w:val="772"/>
          <w:jc w:val="center"/>
        </w:trPr>
        <w:tc>
          <w:tcPr>
            <w:tcW w:w="851" w:type="dxa"/>
            <w:shd w:val="clear" w:color="auto" w:fill="auto"/>
          </w:tcPr>
          <w:p w14:paraId="1A601672" w14:textId="77777777" w:rsidR="008A6E62" w:rsidRPr="00102EDA" w:rsidRDefault="008A6E62" w:rsidP="008A6E62">
            <w:pPr>
              <w:jc w:val="both"/>
              <w:rPr>
                <w:bCs/>
                <w:color w:val="4C4747"/>
                <w:sz w:val="20"/>
                <w:szCs w:val="20"/>
              </w:rPr>
            </w:pPr>
            <w:r w:rsidRPr="00102EDA">
              <w:rPr>
                <w:bCs/>
                <w:color w:val="4C4747"/>
                <w:sz w:val="20"/>
                <w:szCs w:val="20"/>
              </w:rPr>
              <w:t>07/06/2024</w:t>
            </w:r>
          </w:p>
        </w:tc>
        <w:tc>
          <w:tcPr>
            <w:tcW w:w="1119" w:type="dxa"/>
            <w:shd w:val="clear" w:color="auto" w:fill="auto"/>
          </w:tcPr>
          <w:p w14:paraId="7349D5B9" w14:textId="77777777" w:rsidR="008A6E62" w:rsidRPr="00102EDA" w:rsidRDefault="008A6E62" w:rsidP="008A6E62">
            <w:pPr>
              <w:jc w:val="both"/>
              <w:rPr>
                <w:bCs/>
                <w:color w:val="4C4747"/>
                <w:sz w:val="20"/>
                <w:szCs w:val="20"/>
              </w:rPr>
            </w:pPr>
            <w:r w:rsidRPr="00102EDA">
              <w:rPr>
                <w:bCs/>
                <w:color w:val="4C4747"/>
                <w:sz w:val="20"/>
                <w:szCs w:val="20"/>
              </w:rPr>
              <w:t>13020</w:t>
            </w:r>
          </w:p>
        </w:tc>
        <w:tc>
          <w:tcPr>
            <w:tcW w:w="3827" w:type="dxa"/>
            <w:shd w:val="clear" w:color="auto" w:fill="auto"/>
          </w:tcPr>
          <w:p w14:paraId="729910E4" w14:textId="77777777" w:rsidR="008A6E62" w:rsidRPr="00102EDA" w:rsidRDefault="00C3483B" w:rsidP="008A6E62">
            <w:pPr>
              <w:jc w:val="both"/>
              <w:rPr>
                <w:bCs/>
                <w:color w:val="4C4747"/>
                <w:sz w:val="20"/>
                <w:szCs w:val="20"/>
                <w:lang w:val="es-DO"/>
              </w:rPr>
            </w:pPr>
            <w:r w:rsidRPr="00102EDA">
              <w:rPr>
                <w:bCs/>
                <w:color w:val="4C4747"/>
                <w:sz w:val="20"/>
                <w:szCs w:val="20"/>
                <w:lang w:val="es-DO"/>
              </w:rPr>
              <w:t>C</w:t>
            </w:r>
            <w:r w:rsidR="008A6E62" w:rsidRPr="00102EDA">
              <w:rPr>
                <w:bCs/>
                <w:color w:val="4C4747"/>
                <w:sz w:val="20"/>
                <w:szCs w:val="20"/>
                <w:lang w:val="es-DO"/>
              </w:rPr>
              <w:t xml:space="preserve">ontrato de usufructos de terreno </w:t>
            </w:r>
          </w:p>
        </w:tc>
        <w:tc>
          <w:tcPr>
            <w:tcW w:w="1701" w:type="dxa"/>
            <w:shd w:val="clear" w:color="auto" w:fill="auto"/>
          </w:tcPr>
          <w:p w14:paraId="7529F03D" w14:textId="77777777" w:rsidR="008A6E62" w:rsidRPr="00102EDA" w:rsidRDefault="008A6E62" w:rsidP="008A6E62">
            <w:pPr>
              <w:jc w:val="both"/>
              <w:rPr>
                <w:bCs/>
                <w:color w:val="4C4747"/>
                <w:sz w:val="20"/>
                <w:szCs w:val="20"/>
              </w:rPr>
            </w:pPr>
            <w:r w:rsidRPr="00102EDA">
              <w:rPr>
                <w:bCs/>
                <w:color w:val="4C4747"/>
                <w:sz w:val="20"/>
                <w:szCs w:val="20"/>
              </w:rPr>
              <w:t>CEA INDRHI</w:t>
            </w:r>
          </w:p>
        </w:tc>
        <w:tc>
          <w:tcPr>
            <w:tcW w:w="1089" w:type="dxa"/>
            <w:shd w:val="clear" w:color="auto" w:fill="auto"/>
          </w:tcPr>
          <w:p w14:paraId="64F24646" w14:textId="77777777" w:rsidR="008A6E62" w:rsidRPr="00102EDA" w:rsidRDefault="008A6E62" w:rsidP="008A6E62">
            <w:pPr>
              <w:jc w:val="both"/>
              <w:rPr>
                <w:bCs/>
                <w:color w:val="4C4747"/>
                <w:sz w:val="20"/>
                <w:szCs w:val="20"/>
              </w:rPr>
            </w:pPr>
            <w:r w:rsidRPr="00102EDA">
              <w:rPr>
                <w:bCs/>
                <w:color w:val="4C4747"/>
                <w:sz w:val="20"/>
                <w:szCs w:val="20"/>
              </w:rPr>
              <w:t>S/N</w:t>
            </w:r>
          </w:p>
        </w:tc>
      </w:tr>
      <w:tr w:rsidR="005D34AF" w:rsidRPr="004E7EF3" w14:paraId="58EB8EA5" w14:textId="77777777" w:rsidTr="00102EDA">
        <w:trPr>
          <w:trHeight w:val="1098"/>
          <w:jc w:val="center"/>
        </w:trPr>
        <w:tc>
          <w:tcPr>
            <w:tcW w:w="851" w:type="dxa"/>
            <w:shd w:val="clear" w:color="auto" w:fill="auto"/>
          </w:tcPr>
          <w:p w14:paraId="47118F52" w14:textId="77777777" w:rsidR="008A6E62" w:rsidRPr="00102EDA" w:rsidRDefault="008A6E62" w:rsidP="008A6E62">
            <w:pPr>
              <w:jc w:val="both"/>
              <w:rPr>
                <w:bCs/>
                <w:color w:val="4C4747"/>
                <w:sz w:val="20"/>
                <w:szCs w:val="20"/>
              </w:rPr>
            </w:pPr>
            <w:r w:rsidRPr="00102EDA">
              <w:rPr>
                <w:bCs/>
                <w:color w:val="4C4747"/>
                <w:sz w:val="20"/>
                <w:szCs w:val="20"/>
              </w:rPr>
              <w:t>13027</w:t>
            </w:r>
          </w:p>
        </w:tc>
        <w:tc>
          <w:tcPr>
            <w:tcW w:w="1119" w:type="dxa"/>
            <w:shd w:val="clear" w:color="auto" w:fill="auto"/>
          </w:tcPr>
          <w:p w14:paraId="07B40D31" w14:textId="77777777" w:rsidR="008A6E62" w:rsidRPr="00102EDA" w:rsidRDefault="008A6E62" w:rsidP="008A6E62">
            <w:pPr>
              <w:jc w:val="both"/>
              <w:rPr>
                <w:bCs/>
                <w:color w:val="4C4747"/>
                <w:sz w:val="20"/>
                <w:szCs w:val="20"/>
              </w:rPr>
            </w:pPr>
            <w:r w:rsidRPr="00102EDA">
              <w:rPr>
                <w:bCs/>
                <w:color w:val="4C4747"/>
                <w:sz w:val="20"/>
                <w:szCs w:val="20"/>
              </w:rPr>
              <w:t>13027</w:t>
            </w:r>
          </w:p>
        </w:tc>
        <w:tc>
          <w:tcPr>
            <w:tcW w:w="3827" w:type="dxa"/>
            <w:shd w:val="clear" w:color="auto" w:fill="auto"/>
          </w:tcPr>
          <w:p w14:paraId="216AC075" w14:textId="77777777" w:rsidR="008A6E62" w:rsidRPr="00102EDA" w:rsidRDefault="00C3483B" w:rsidP="008A6E62">
            <w:pPr>
              <w:jc w:val="both"/>
              <w:rPr>
                <w:bCs/>
                <w:color w:val="4C4747"/>
                <w:sz w:val="20"/>
                <w:szCs w:val="20"/>
                <w:lang w:val="es-DO"/>
              </w:rPr>
            </w:pPr>
            <w:r w:rsidRPr="00102EDA">
              <w:rPr>
                <w:bCs/>
                <w:color w:val="4C4747"/>
                <w:sz w:val="20"/>
                <w:szCs w:val="20"/>
                <w:lang w:val="es-DO"/>
              </w:rPr>
              <w:t>A</w:t>
            </w:r>
            <w:r w:rsidR="008A6E62" w:rsidRPr="00102EDA">
              <w:rPr>
                <w:bCs/>
                <w:color w:val="4C4747"/>
                <w:sz w:val="20"/>
                <w:szCs w:val="20"/>
                <w:lang w:val="es-DO"/>
              </w:rPr>
              <w:t>cuerdo interinstitucional para el traspaso de b</w:t>
            </w:r>
            <w:r w:rsidRPr="00102EDA">
              <w:rPr>
                <w:bCs/>
                <w:color w:val="4C4747"/>
                <w:sz w:val="20"/>
                <w:szCs w:val="20"/>
                <w:lang w:val="es-DO"/>
              </w:rPr>
              <w:t>ienes en el marco del proyecto A</w:t>
            </w:r>
            <w:r w:rsidR="008A6E62" w:rsidRPr="00102EDA">
              <w:rPr>
                <w:bCs/>
                <w:color w:val="4C4747"/>
                <w:sz w:val="20"/>
                <w:szCs w:val="20"/>
                <w:lang w:val="es-DO"/>
              </w:rPr>
              <w:t xml:space="preserve">gricultura </w:t>
            </w:r>
            <w:r w:rsidRPr="00102EDA">
              <w:rPr>
                <w:bCs/>
                <w:color w:val="4C4747"/>
                <w:sz w:val="20"/>
                <w:szCs w:val="20"/>
                <w:lang w:val="es-DO"/>
              </w:rPr>
              <w:t>Resiliente</w:t>
            </w:r>
            <w:r w:rsidR="008A6E62" w:rsidRPr="00102EDA">
              <w:rPr>
                <w:bCs/>
                <w:color w:val="4C4747"/>
                <w:sz w:val="20"/>
                <w:szCs w:val="20"/>
                <w:lang w:val="es-DO"/>
              </w:rPr>
              <w:t xml:space="preserve"> 2 vehículos </w:t>
            </w:r>
          </w:p>
        </w:tc>
        <w:tc>
          <w:tcPr>
            <w:tcW w:w="1701" w:type="dxa"/>
            <w:shd w:val="clear" w:color="auto" w:fill="auto"/>
          </w:tcPr>
          <w:p w14:paraId="17661010" w14:textId="77777777" w:rsidR="008A6E62" w:rsidRPr="00102EDA" w:rsidRDefault="008A6E62" w:rsidP="008A6E62">
            <w:pPr>
              <w:jc w:val="both"/>
              <w:rPr>
                <w:bCs/>
                <w:color w:val="4C4747"/>
                <w:sz w:val="20"/>
                <w:szCs w:val="20"/>
              </w:rPr>
            </w:pPr>
            <w:r w:rsidRPr="00102EDA">
              <w:rPr>
                <w:bCs/>
                <w:color w:val="4C4747"/>
                <w:sz w:val="20"/>
                <w:szCs w:val="20"/>
              </w:rPr>
              <w:t>MMARN INDRHI</w:t>
            </w:r>
          </w:p>
        </w:tc>
        <w:tc>
          <w:tcPr>
            <w:tcW w:w="1089" w:type="dxa"/>
            <w:shd w:val="clear" w:color="auto" w:fill="auto"/>
          </w:tcPr>
          <w:p w14:paraId="4182FB32" w14:textId="77777777" w:rsidR="008A6E62" w:rsidRPr="00102EDA" w:rsidRDefault="008A6E62" w:rsidP="008A6E62">
            <w:pPr>
              <w:jc w:val="both"/>
              <w:rPr>
                <w:bCs/>
                <w:color w:val="4C4747"/>
                <w:sz w:val="20"/>
                <w:szCs w:val="20"/>
              </w:rPr>
            </w:pPr>
            <w:r w:rsidRPr="00102EDA">
              <w:rPr>
                <w:bCs/>
                <w:color w:val="4C4747"/>
                <w:sz w:val="20"/>
                <w:szCs w:val="20"/>
              </w:rPr>
              <w:t>S/N</w:t>
            </w:r>
          </w:p>
        </w:tc>
      </w:tr>
      <w:tr w:rsidR="005D34AF" w:rsidRPr="004E7EF3" w14:paraId="324D9719" w14:textId="77777777" w:rsidTr="00102EDA">
        <w:trPr>
          <w:trHeight w:val="842"/>
          <w:jc w:val="center"/>
        </w:trPr>
        <w:tc>
          <w:tcPr>
            <w:tcW w:w="851" w:type="dxa"/>
            <w:shd w:val="clear" w:color="auto" w:fill="auto"/>
          </w:tcPr>
          <w:p w14:paraId="5FCC35D8" w14:textId="77777777" w:rsidR="008A6E62" w:rsidRPr="00102EDA" w:rsidRDefault="008A6E62" w:rsidP="008A6E62">
            <w:pPr>
              <w:jc w:val="both"/>
              <w:rPr>
                <w:bCs/>
                <w:color w:val="4C4747"/>
                <w:sz w:val="20"/>
                <w:szCs w:val="20"/>
              </w:rPr>
            </w:pPr>
            <w:r w:rsidRPr="00102EDA">
              <w:rPr>
                <w:bCs/>
                <w:color w:val="4C4747"/>
                <w:sz w:val="20"/>
                <w:szCs w:val="20"/>
              </w:rPr>
              <w:t>15/8/2024</w:t>
            </w:r>
          </w:p>
        </w:tc>
        <w:tc>
          <w:tcPr>
            <w:tcW w:w="1119" w:type="dxa"/>
            <w:shd w:val="clear" w:color="auto" w:fill="auto"/>
          </w:tcPr>
          <w:p w14:paraId="383A7A82" w14:textId="77777777" w:rsidR="008A6E62" w:rsidRPr="00102EDA" w:rsidRDefault="008A6E62" w:rsidP="008A6E62">
            <w:pPr>
              <w:jc w:val="both"/>
              <w:rPr>
                <w:bCs/>
                <w:color w:val="4C4747"/>
                <w:sz w:val="20"/>
                <w:szCs w:val="20"/>
              </w:rPr>
            </w:pPr>
            <w:r w:rsidRPr="00102EDA">
              <w:rPr>
                <w:bCs/>
                <w:color w:val="4C4747"/>
                <w:sz w:val="20"/>
                <w:szCs w:val="20"/>
              </w:rPr>
              <w:t>13028</w:t>
            </w:r>
          </w:p>
        </w:tc>
        <w:tc>
          <w:tcPr>
            <w:tcW w:w="3827" w:type="dxa"/>
            <w:shd w:val="clear" w:color="auto" w:fill="auto"/>
          </w:tcPr>
          <w:p w14:paraId="367A9B4E" w14:textId="77777777" w:rsidR="008A6E62" w:rsidRPr="00102EDA" w:rsidRDefault="00C3483B" w:rsidP="008A6E62">
            <w:pPr>
              <w:jc w:val="both"/>
              <w:rPr>
                <w:bCs/>
                <w:color w:val="4C4747"/>
                <w:sz w:val="20"/>
                <w:szCs w:val="20"/>
                <w:lang w:val="es-DO"/>
              </w:rPr>
            </w:pPr>
            <w:r w:rsidRPr="00102EDA">
              <w:rPr>
                <w:bCs/>
                <w:color w:val="4C4747"/>
                <w:sz w:val="20"/>
                <w:szCs w:val="20"/>
                <w:lang w:val="es-DO"/>
              </w:rPr>
              <w:t>A</w:t>
            </w:r>
            <w:r w:rsidR="008A6E62" w:rsidRPr="00102EDA">
              <w:rPr>
                <w:bCs/>
                <w:color w:val="4C4747"/>
                <w:sz w:val="20"/>
                <w:szCs w:val="20"/>
                <w:lang w:val="es-DO"/>
              </w:rPr>
              <w:t>cuerdo compromiso de uso de equipos adquiridos con fondos del proyecto Agricultura Resiliente</w:t>
            </w:r>
          </w:p>
        </w:tc>
        <w:tc>
          <w:tcPr>
            <w:tcW w:w="1701" w:type="dxa"/>
            <w:shd w:val="clear" w:color="auto" w:fill="auto"/>
          </w:tcPr>
          <w:p w14:paraId="18A4BD28" w14:textId="77777777" w:rsidR="008A6E62" w:rsidRPr="00102EDA" w:rsidRDefault="008A6E62" w:rsidP="008A6E62">
            <w:pPr>
              <w:jc w:val="both"/>
              <w:rPr>
                <w:bCs/>
                <w:color w:val="4C4747"/>
                <w:sz w:val="20"/>
                <w:szCs w:val="20"/>
                <w:lang w:val="es-DO"/>
              </w:rPr>
            </w:pPr>
            <w:r w:rsidRPr="00102EDA">
              <w:rPr>
                <w:bCs/>
                <w:color w:val="4C4747"/>
                <w:sz w:val="20"/>
                <w:szCs w:val="20"/>
                <w:lang w:val="es-DO"/>
              </w:rPr>
              <w:t>AGRICULTURA RESILIENTE Y GESTION INTEGRADA</w:t>
            </w:r>
          </w:p>
        </w:tc>
        <w:tc>
          <w:tcPr>
            <w:tcW w:w="1089" w:type="dxa"/>
            <w:shd w:val="clear" w:color="auto" w:fill="auto"/>
          </w:tcPr>
          <w:p w14:paraId="02F95564" w14:textId="77777777" w:rsidR="008A6E62" w:rsidRPr="00102EDA" w:rsidRDefault="008A6E62" w:rsidP="008A6E62">
            <w:pPr>
              <w:jc w:val="both"/>
              <w:rPr>
                <w:bCs/>
                <w:color w:val="4C4747"/>
                <w:sz w:val="20"/>
                <w:szCs w:val="20"/>
              </w:rPr>
            </w:pPr>
            <w:r w:rsidRPr="00102EDA">
              <w:rPr>
                <w:bCs/>
                <w:color w:val="4C4747"/>
                <w:sz w:val="20"/>
                <w:szCs w:val="20"/>
              </w:rPr>
              <w:t>S/N</w:t>
            </w:r>
          </w:p>
        </w:tc>
      </w:tr>
      <w:tr w:rsidR="005D34AF" w:rsidRPr="004E7EF3" w14:paraId="53C4DF9E" w14:textId="77777777" w:rsidTr="00102EDA">
        <w:trPr>
          <w:trHeight w:val="1128"/>
          <w:jc w:val="center"/>
        </w:trPr>
        <w:tc>
          <w:tcPr>
            <w:tcW w:w="851" w:type="dxa"/>
            <w:shd w:val="clear" w:color="auto" w:fill="auto"/>
          </w:tcPr>
          <w:p w14:paraId="65AA75A5" w14:textId="77777777" w:rsidR="008A6E62" w:rsidRPr="00102EDA" w:rsidRDefault="008A6E62" w:rsidP="008A6E62">
            <w:pPr>
              <w:jc w:val="both"/>
              <w:rPr>
                <w:bCs/>
                <w:color w:val="4C4747"/>
                <w:sz w:val="20"/>
                <w:szCs w:val="20"/>
              </w:rPr>
            </w:pPr>
            <w:r w:rsidRPr="00102EDA">
              <w:rPr>
                <w:bCs/>
                <w:color w:val="4C4747"/>
                <w:sz w:val="20"/>
                <w:szCs w:val="20"/>
              </w:rPr>
              <w:t>19/9/2024</w:t>
            </w:r>
          </w:p>
        </w:tc>
        <w:tc>
          <w:tcPr>
            <w:tcW w:w="1119" w:type="dxa"/>
            <w:shd w:val="clear" w:color="auto" w:fill="auto"/>
          </w:tcPr>
          <w:p w14:paraId="57702A6F" w14:textId="77777777" w:rsidR="008A6E62" w:rsidRPr="00102EDA" w:rsidRDefault="008A6E62" w:rsidP="008A6E62">
            <w:pPr>
              <w:jc w:val="both"/>
              <w:rPr>
                <w:bCs/>
                <w:color w:val="4C4747"/>
                <w:sz w:val="20"/>
                <w:szCs w:val="20"/>
              </w:rPr>
            </w:pPr>
            <w:r w:rsidRPr="00102EDA">
              <w:rPr>
                <w:bCs/>
                <w:color w:val="4C4747"/>
                <w:sz w:val="20"/>
                <w:szCs w:val="20"/>
              </w:rPr>
              <w:t>13039</w:t>
            </w:r>
          </w:p>
        </w:tc>
        <w:tc>
          <w:tcPr>
            <w:tcW w:w="3827" w:type="dxa"/>
            <w:shd w:val="clear" w:color="auto" w:fill="auto"/>
          </w:tcPr>
          <w:p w14:paraId="0518C8F5" w14:textId="77777777" w:rsidR="008A6E62" w:rsidRPr="00102EDA" w:rsidRDefault="008A6E62" w:rsidP="008A6E62">
            <w:pPr>
              <w:jc w:val="both"/>
              <w:rPr>
                <w:bCs/>
                <w:color w:val="4C4747"/>
                <w:sz w:val="20"/>
                <w:szCs w:val="20"/>
                <w:lang w:val="es-DO"/>
              </w:rPr>
            </w:pPr>
            <w:r w:rsidRPr="00102EDA">
              <w:rPr>
                <w:bCs/>
                <w:color w:val="4C4747"/>
                <w:sz w:val="20"/>
                <w:szCs w:val="20"/>
                <w:lang w:val="es-DO"/>
              </w:rPr>
              <w:t xml:space="preserve">Para la expansión de la red de estaciones de medición y desarrollo del sistema de gestión de datos </w:t>
            </w:r>
            <w:proofErr w:type="spellStart"/>
            <w:r w:rsidRPr="00102EDA">
              <w:rPr>
                <w:bCs/>
                <w:color w:val="4C4747"/>
                <w:sz w:val="20"/>
                <w:szCs w:val="20"/>
                <w:lang w:val="es-DO"/>
              </w:rPr>
              <w:t>y</w:t>
            </w:r>
            <w:proofErr w:type="spellEnd"/>
            <w:r w:rsidRPr="00102EDA">
              <w:rPr>
                <w:bCs/>
                <w:color w:val="4C4747"/>
                <w:sz w:val="20"/>
                <w:szCs w:val="20"/>
                <w:lang w:val="es-DO"/>
              </w:rPr>
              <w:t xml:space="preserve"> hidrológicos y </w:t>
            </w:r>
            <w:proofErr w:type="spellStart"/>
            <w:r w:rsidRPr="00102EDA">
              <w:rPr>
                <w:bCs/>
                <w:color w:val="4C4747"/>
                <w:sz w:val="20"/>
                <w:szCs w:val="20"/>
                <w:lang w:val="es-DO"/>
              </w:rPr>
              <w:t>meteo-climatico</w:t>
            </w:r>
            <w:proofErr w:type="spellEnd"/>
            <w:r w:rsidRPr="00102EDA">
              <w:rPr>
                <w:bCs/>
                <w:color w:val="4C4747"/>
                <w:sz w:val="20"/>
                <w:szCs w:val="20"/>
                <w:lang w:val="es-DO"/>
              </w:rPr>
              <w:t xml:space="preserve"> en la republica dominicana </w:t>
            </w:r>
          </w:p>
        </w:tc>
        <w:tc>
          <w:tcPr>
            <w:tcW w:w="1701" w:type="dxa"/>
            <w:shd w:val="clear" w:color="auto" w:fill="auto"/>
          </w:tcPr>
          <w:p w14:paraId="22E2104F" w14:textId="77777777" w:rsidR="008A6E62" w:rsidRPr="00102EDA" w:rsidRDefault="008A6E62" w:rsidP="008A6E62">
            <w:pPr>
              <w:jc w:val="both"/>
              <w:rPr>
                <w:bCs/>
                <w:color w:val="4C4747"/>
                <w:sz w:val="20"/>
                <w:szCs w:val="20"/>
                <w:lang w:val="es-DO"/>
              </w:rPr>
            </w:pPr>
            <w:bookmarkStart w:id="176" w:name="_Hlk182563236"/>
            <w:r w:rsidRPr="00102EDA">
              <w:rPr>
                <w:bCs/>
                <w:color w:val="4C4747"/>
                <w:sz w:val="20"/>
                <w:szCs w:val="20"/>
                <w:lang w:val="es-DO"/>
              </w:rPr>
              <w:t xml:space="preserve">ACUERDO DE COOPERA INSTITUCIONAL ENTRE EL MINISTERIO DE LA PRESIDENCIA EL INDRHI </w:t>
            </w:r>
            <w:r w:rsidRPr="00102EDA">
              <w:rPr>
                <w:bCs/>
                <w:color w:val="4C4747"/>
                <w:sz w:val="20"/>
                <w:szCs w:val="20"/>
                <w:lang w:val="es-DO"/>
              </w:rPr>
              <w:lastRenderedPageBreak/>
              <w:t>Y EL INSTITUTO DOMINICANO DE METEOROLOGIA</w:t>
            </w:r>
            <w:bookmarkEnd w:id="176"/>
          </w:p>
        </w:tc>
        <w:tc>
          <w:tcPr>
            <w:tcW w:w="1089" w:type="dxa"/>
            <w:shd w:val="clear" w:color="auto" w:fill="auto"/>
          </w:tcPr>
          <w:p w14:paraId="55986E1B" w14:textId="77777777" w:rsidR="008A6E62" w:rsidRPr="00102EDA" w:rsidRDefault="008A6E62" w:rsidP="008A6E62">
            <w:pPr>
              <w:jc w:val="both"/>
              <w:rPr>
                <w:bCs/>
                <w:color w:val="4C4747"/>
                <w:sz w:val="20"/>
                <w:szCs w:val="20"/>
              </w:rPr>
            </w:pPr>
            <w:r w:rsidRPr="00102EDA">
              <w:rPr>
                <w:bCs/>
                <w:color w:val="4C4747"/>
                <w:sz w:val="20"/>
                <w:szCs w:val="20"/>
              </w:rPr>
              <w:lastRenderedPageBreak/>
              <w:t>S/N</w:t>
            </w:r>
          </w:p>
        </w:tc>
      </w:tr>
      <w:tr w:rsidR="005D34AF" w:rsidRPr="004E7EF3" w14:paraId="2D0D23B8" w14:textId="77777777" w:rsidTr="00102EDA">
        <w:trPr>
          <w:trHeight w:val="1128"/>
          <w:jc w:val="center"/>
        </w:trPr>
        <w:tc>
          <w:tcPr>
            <w:tcW w:w="851" w:type="dxa"/>
            <w:tcBorders>
              <w:bottom w:val="single" w:sz="12" w:space="0" w:color="002060"/>
            </w:tcBorders>
            <w:shd w:val="clear" w:color="auto" w:fill="auto"/>
          </w:tcPr>
          <w:p w14:paraId="42C39A1F" w14:textId="77777777" w:rsidR="008A6E62" w:rsidRPr="00102EDA" w:rsidRDefault="008A6E62" w:rsidP="008A6E62">
            <w:pPr>
              <w:jc w:val="both"/>
              <w:rPr>
                <w:bCs/>
                <w:color w:val="4C4747"/>
                <w:sz w:val="20"/>
                <w:szCs w:val="20"/>
              </w:rPr>
            </w:pPr>
            <w:r w:rsidRPr="00102EDA">
              <w:rPr>
                <w:bCs/>
                <w:color w:val="4C4747"/>
                <w:sz w:val="20"/>
                <w:szCs w:val="20"/>
              </w:rPr>
              <w:t>20/10/2024</w:t>
            </w:r>
          </w:p>
        </w:tc>
        <w:tc>
          <w:tcPr>
            <w:tcW w:w="1119" w:type="dxa"/>
            <w:tcBorders>
              <w:bottom w:val="single" w:sz="12" w:space="0" w:color="002060"/>
            </w:tcBorders>
            <w:shd w:val="clear" w:color="auto" w:fill="auto"/>
          </w:tcPr>
          <w:p w14:paraId="64FC7C6A" w14:textId="77777777" w:rsidR="008A6E62" w:rsidRPr="00102EDA" w:rsidRDefault="008A6E62" w:rsidP="008A6E62">
            <w:pPr>
              <w:jc w:val="both"/>
              <w:rPr>
                <w:bCs/>
                <w:color w:val="4C4747"/>
                <w:sz w:val="20"/>
                <w:szCs w:val="20"/>
              </w:rPr>
            </w:pPr>
            <w:r w:rsidRPr="00102EDA">
              <w:rPr>
                <w:bCs/>
                <w:color w:val="4C4747"/>
                <w:sz w:val="20"/>
                <w:szCs w:val="20"/>
              </w:rPr>
              <w:t>13046</w:t>
            </w:r>
          </w:p>
        </w:tc>
        <w:tc>
          <w:tcPr>
            <w:tcW w:w="3827" w:type="dxa"/>
            <w:tcBorders>
              <w:bottom w:val="single" w:sz="12" w:space="0" w:color="002060"/>
            </w:tcBorders>
            <w:shd w:val="clear" w:color="auto" w:fill="auto"/>
          </w:tcPr>
          <w:p w14:paraId="453DD097" w14:textId="77777777" w:rsidR="008A6E62" w:rsidRPr="00102EDA" w:rsidRDefault="008A6E62" w:rsidP="008A6E62">
            <w:pPr>
              <w:jc w:val="both"/>
              <w:rPr>
                <w:bCs/>
                <w:color w:val="4C4747"/>
                <w:sz w:val="20"/>
                <w:szCs w:val="20"/>
              </w:rPr>
            </w:pPr>
            <w:proofErr w:type="spellStart"/>
            <w:r w:rsidRPr="00102EDA">
              <w:rPr>
                <w:bCs/>
                <w:color w:val="4C4747"/>
                <w:sz w:val="20"/>
                <w:szCs w:val="20"/>
              </w:rPr>
              <w:t>Programa</w:t>
            </w:r>
            <w:proofErr w:type="spellEnd"/>
            <w:r w:rsidRPr="00102EDA">
              <w:rPr>
                <w:bCs/>
                <w:color w:val="4C4747"/>
                <w:sz w:val="20"/>
                <w:szCs w:val="20"/>
              </w:rPr>
              <w:t xml:space="preserve"> de </w:t>
            </w:r>
            <w:proofErr w:type="spellStart"/>
            <w:r w:rsidRPr="00102EDA">
              <w:rPr>
                <w:bCs/>
                <w:color w:val="4C4747"/>
                <w:sz w:val="20"/>
                <w:szCs w:val="20"/>
              </w:rPr>
              <w:t>actuación</w:t>
            </w:r>
            <w:proofErr w:type="spellEnd"/>
            <w:r w:rsidRPr="00102EDA">
              <w:rPr>
                <w:bCs/>
                <w:color w:val="4C4747"/>
                <w:sz w:val="20"/>
                <w:szCs w:val="20"/>
              </w:rPr>
              <w:t xml:space="preserve"> 2025-2026</w:t>
            </w:r>
          </w:p>
        </w:tc>
        <w:tc>
          <w:tcPr>
            <w:tcW w:w="1701" w:type="dxa"/>
            <w:tcBorders>
              <w:bottom w:val="single" w:sz="12" w:space="0" w:color="002060"/>
            </w:tcBorders>
            <w:shd w:val="clear" w:color="auto" w:fill="auto"/>
          </w:tcPr>
          <w:p w14:paraId="6F7801C7" w14:textId="77777777" w:rsidR="008A6E62" w:rsidRPr="00102EDA" w:rsidRDefault="008A6E62" w:rsidP="008A6E62">
            <w:pPr>
              <w:jc w:val="both"/>
              <w:rPr>
                <w:bCs/>
                <w:color w:val="4C4747"/>
                <w:sz w:val="20"/>
                <w:szCs w:val="20"/>
              </w:rPr>
            </w:pPr>
            <w:r w:rsidRPr="00102EDA">
              <w:rPr>
                <w:bCs/>
                <w:color w:val="4C4747"/>
                <w:sz w:val="20"/>
                <w:szCs w:val="20"/>
              </w:rPr>
              <w:t>INRH- CUBA INDRHI</w:t>
            </w:r>
          </w:p>
        </w:tc>
        <w:tc>
          <w:tcPr>
            <w:tcW w:w="1089" w:type="dxa"/>
            <w:tcBorders>
              <w:bottom w:val="single" w:sz="12" w:space="0" w:color="002060"/>
            </w:tcBorders>
            <w:shd w:val="clear" w:color="auto" w:fill="auto"/>
          </w:tcPr>
          <w:p w14:paraId="69E90FB9" w14:textId="77777777" w:rsidR="008A6E62" w:rsidRPr="00102EDA" w:rsidRDefault="008A6E62" w:rsidP="008A6E62">
            <w:pPr>
              <w:jc w:val="both"/>
              <w:rPr>
                <w:bCs/>
                <w:color w:val="4C4747"/>
                <w:sz w:val="20"/>
                <w:szCs w:val="20"/>
              </w:rPr>
            </w:pPr>
            <w:r w:rsidRPr="00102EDA">
              <w:rPr>
                <w:bCs/>
                <w:color w:val="4C4747"/>
                <w:sz w:val="20"/>
                <w:szCs w:val="20"/>
              </w:rPr>
              <w:t>S/N</w:t>
            </w:r>
          </w:p>
        </w:tc>
      </w:tr>
      <w:tr w:rsidR="00AA0D79" w:rsidRPr="004E7EF3" w14:paraId="0E1AADA8" w14:textId="77777777" w:rsidTr="00102EDA">
        <w:trPr>
          <w:trHeight w:val="706"/>
          <w:jc w:val="center"/>
        </w:trPr>
        <w:tc>
          <w:tcPr>
            <w:tcW w:w="5797" w:type="dxa"/>
            <w:gridSpan w:val="3"/>
            <w:tcBorders>
              <w:left w:val="nil"/>
              <w:bottom w:val="single" w:sz="12" w:space="0" w:color="002060"/>
              <w:right w:val="nil"/>
            </w:tcBorders>
            <w:shd w:val="clear" w:color="auto" w:fill="auto"/>
          </w:tcPr>
          <w:p w14:paraId="0420F92F" w14:textId="77777777" w:rsidR="00AA0D79" w:rsidRDefault="00AA0D79" w:rsidP="008A6E62">
            <w:pPr>
              <w:jc w:val="both"/>
              <w:rPr>
                <w:rFonts w:eastAsia="Times New Roman"/>
                <w:i/>
                <w:iCs/>
                <w:color w:val="4C4747"/>
                <w:sz w:val="18"/>
                <w:szCs w:val="18"/>
                <w:lang w:val="es-DO" w:eastAsia="es-DO"/>
              </w:rPr>
            </w:pPr>
            <w:r w:rsidRPr="00102EDA">
              <w:rPr>
                <w:rFonts w:eastAsia="Times New Roman"/>
                <w:i/>
                <w:iCs/>
                <w:color w:val="4C4747"/>
                <w:sz w:val="18"/>
                <w:szCs w:val="18"/>
                <w:lang w:val="es-DO" w:eastAsia="es-DO"/>
              </w:rPr>
              <w:t>Fuente: Dirección Jurídica</w:t>
            </w:r>
          </w:p>
          <w:p w14:paraId="589F1035" w14:textId="37348B02" w:rsidR="00102EDA" w:rsidRPr="00102EDA" w:rsidRDefault="00102EDA" w:rsidP="008A6E62">
            <w:pPr>
              <w:jc w:val="both"/>
              <w:rPr>
                <w:bCs/>
                <w:color w:val="4C4747"/>
              </w:rPr>
            </w:pPr>
            <w:r w:rsidRPr="00102EDA">
              <w:rPr>
                <w:rFonts w:eastAsia="Times New Roman"/>
                <w:b/>
                <w:bCs/>
                <w:smallCaps/>
                <w:color w:val="4C4747"/>
                <w:lang w:val="es-DO"/>
              </w:rPr>
              <w:t>Tabla 9.3</w:t>
            </w:r>
            <w:r>
              <w:rPr>
                <w:rFonts w:eastAsia="Times New Roman"/>
                <w:b/>
                <w:bCs/>
                <w:smallCaps/>
                <w:color w:val="4C4747"/>
                <w:lang w:val="es-DO"/>
              </w:rPr>
              <w:t>.1</w:t>
            </w:r>
            <w:r w:rsidRPr="00102EDA">
              <w:rPr>
                <w:rFonts w:eastAsia="Times New Roman"/>
                <w:b/>
                <w:bCs/>
                <w:smallCaps/>
                <w:color w:val="4C4747"/>
                <w:lang w:val="es-DO"/>
              </w:rPr>
              <w:t xml:space="preserve"> </w:t>
            </w:r>
            <w:r w:rsidRPr="00102EDA">
              <w:rPr>
                <w:rFonts w:eastAsia="Times New Roman"/>
                <w:color w:val="4C4747"/>
                <w:lang w:val="es-DO" w:eastAsia="es-DO"/>
              </w:rPr>
              <w:t>Procesos de Litigios</w:t>
            </w:r>
          </w:p>
        </w:tc>
        <w:tc>
          <w:tcPr>
            <w:tcW w:w="1701" w:type="dxa"/>
            <w:tcBorders>
              <w:left w:val="nil"/>
              <w:bottom w:val="single" w:sz="12" w:space="0" w:color="002060"/>
              <w:right w:val="nil"/>
            </w:tcBorders>
            <w:shd w:val="clear" w:color="auto" w:fill="auto"/>
          </w:tcPr>
          <w:p w14:paraId="693D9399" w14:textId="77777777" w:rsidR="00AA0D79" w:rsidRPr="00102EDA" w:rsidRDefault="00AA0D79" w:rsidP="008A6E62">
            <w:pPr>
              <w:jc w:val="both"/>
              <w:rPr>
                <w:bCs/>
                <w:color w:val="4C4747"/>
                <w:sz w:val="20"/>
                <w:szCs w:val="20"/>
              </w:rPr>
            </w:pPr>
          </w:p>
        </w:tc>
        <w:tc>
          <w:tcPr>
            <w:tcW w:w="1089" w:type="dxa"/>
            <w:tcBorders>
              <w:left w:val="nil"/>
              <w:bottom w:val="single" w:sz="12" w:space="0" w:color="002060"/>
              <w:right w:val="nil"/>
            </w:tcBorders>
            <w:shd w:val="clear" w:color="auto" w:fill="auto"/>
          </w:tcPr>
          <w:p w14:paraId="7A544652" w14:textId="77777777" w:rsidR="00AA0D79" w:rsidRPr="00102EDA" w:rsidRDefault="00AA0D79" w:rsidP="008A6E62">
            <w:pPr>
              <w:jc w:val="both"/>
              <w:rPr>
                <w:bCs/>
                <w:color w:val="4C4747"/>
                <w:sz w:val="20"/>
                <w:szCs w:val="20"/>
              </w:rPr>
            </w:pPr>
          </w:p>
        </w:tc>
      </w:tr>
      <w:tr w:rsidR="005D34AF" w:rsidRPr="004E7EF3" w14:paraId="42A3ECC9" w14:textId="77777777" w:rsidTr="00102EDA">
        <w:trPr>
          <w:trHeight w:val="674"/>
          <w:jc w:val="center"/>
        </w:trPr>
        <w:tc>
          <w:tcPr>
            <w:tcW w:w="851" w:type="dxa"/>
            <w:tcBorders>
              <w:right w:val="single" w:sz="12" w:space="0" w:color="FFFFFF" w:themeColor="background1"/>
            </w:tcBorders>
            <w:shd w:val="clear" w:color="auto" w:fill="002060"/>
          </w:tcPr>
          <w:p w14:paraId="6C2018D1" w14:textId="1D5A4CAC" w:rsidR="00B02AF2" w:rsidRPr="00102EDA" w:rsidRDefault="00102EDA" w:rsidP="008A6E62">
            <w:pPr>
              <w:jc w:val="center"/>
              <w:rPr>
                <w:color w:val="FFFFFF" w:themeColor="background1"/>
                <w:sz w:val="18"/>
                <w:szCs w:val="18"/>
              </w:rPr>
            </w:pPr>
            <w:proofErr w:type="spellStart"/>
            <w:r w:rsidRPr="00102EDA">
              <w:rPr>
                <w:color w:val="FFFFFF" w:themeColor="background1"/>
                <w:sz w:val="18"/>
                <w:szCs w:val="18"/>
              </w:rPr>
              <w:t>Fecha</w:t>
            </w:r>
            <w:proofErr w:type="spellEnd"/>
          </w:p>
        </w:tc>
        <w:tc>
          <w:tcPr>
            <w:tcW w:w="1119" w:type="dxa"/>
            <w:tcBorders>
              <w:left w:val="single" w:sz="12" w:space="0" w:color="FFFFFF" w:themeColor="background1"/>
              <w:right w:val="single" w:sz="12" w:space="0" w:color="FFFFFF" w:themeColor="background1"/>
            </w:tcBorders>
            <w:shd w:val="clear" w:color="auto" w:fill="002060"/>
          </w:tcPr>
          <w:p w14:paraId="2664F500" w14:textId="3553BE7A" w:rsidR="00B02AF2" w:rsidRPr="00102EDA" w:rsidRDefault="00102EDA" w:rsidP="008A6E62">
            <w:pPr>
              <w:jc w:val="center"/>
              <w:rPr>
                <w:color w:val="FFFFFF" w:themeColor="background1"/>
                <w:sz w:val="18"/>
                <w:szCs w:val="18"/>
              </w:rPr>
            </w:pPr>
            <w:proofErr w:type="spellStart"/>
            <w:r w:rsidRPr="00102EDA">
              <w:rPr>
                <w:color w:val="FFFFFF" w:themeColor="background1"/>
                <w:sz w:val="18"/>
                <w:szCs w:val="18"/>
              </w:rPr>
              <w:t>Contrato</w:t>
            </w:r>
            <w:proofErr w:type="spellEnd"/>
          </w:p>
        </w:tc>
        <w:tc>
          <w:tcPr>
            <w:tcW w:w="3827" w:type="dxa"/>
            <w:tcBorders>
              <w:left w:val="single" w:sz="12" w:space="0" w:color="FFFFFF" w:themeColor="background1"/>
              <w:right w:val="single" w:sz="12" w:space="0" w:color="FFFFFF" w:themeColor="background1"/>
            </w:tcBorders>
            <w:shd w:val="clear" w:color="auto" w:fill="002060"/>
          </w:tcPr>
          <w:p w14:paraId="0A17CA35" w14:textId="76042E36" w:rsidR="00B02AF2" w:rsidRPr="00A8569D" w:rsidRDefault="00102EDA" w:rsidP="008A6E62">
            <w:pPr>
              <w:jc w:val="center"/>
              <w:rPr>
                <w:color w:val="FFFFFF" w:themeColor="background1"/>
                <w:sz w:val="18"/>
                <w:szCs w:val="18"/>
              </w:rPr>
            </w:pPr>
            <w:proofErr w:type="spellStart"/>
            <w:r>
              <w:rPr>
                <w:b/>
                <w:color w:val="FFFFFF" w:themeColor="background1"/>
                <w:sz w:val="20"/>
                <w:szCs w:val="20"/>
              </w:rPr>
              <w:t>Objeto</w:t>
            </w:r>
            <w:proofErr w:type="spellEnd"/>
          </w:p>
        </w:tc>
        <w:tc>
          <w:tcPr>
            <w:tcW w:w="1701" w:type="dxa"/>
            <w:tcBorders>
              <w:left w:val="single" w:sz="12" w:space="0" w:color="FFFFFF" w:themeColor="background1"/>
              <w:right w:val="single" w:sz="12" w:space="0" w:color="FFFFFF" w:themeColor="background1"/>
            </w:tcBorders>
            <w:shd w:val="clear" w:color="auto" w:fill="002060"/>
          </w:tcPr>
          <w:p w14:paraId="4DB5187D" w14:textId="16D457D0" w:rsidR="00B02AF2" w:rsidRPr="00A8569D" w:rsidRDefault="00102EDA" w:rsidP="008A6E62">
            <w:pPr>
              <w:jc w:val="center"/>
              <w:rPr>
                <w:color w:val="FFFFFF" w:themeColor="background1"/>
                <w:sz w:val="18"/>
                <w:szCs w:val="18"/>
              </w:rPr>
            </w:pPr>
            <w:proofErr w:type="spellStart"/>
            <w:r>
              <w:rPr>
                <w:color w:val="FFFFFF" w:themeColor="background1"/>
                <w:sz w:val="18"/>
                <w:szCs w:val="18"/>
              </w:rPr>
              <w:t>Contratista</w:t>
            </w:r>
            <w:proofErr w:type="spellEnd"/>
          </w:p>
        </w:tc>
        <w:tc>
          <w:tcPr>
            <w:tcW w:w="1089" w:type="dxa"/>
            <w:tcBorders>
              <w:left w:val="single" w:sz="12" w:space="0" w:color="FFFFFF" w:themeColor="background1"/>
            </w:tcBorders>
            <w:shd w:val="clear" w:color="auto" w:fill="002060"/>
          </w:tcPr>
          <w:p w14:paraId="377946F5" w14:textId="38D5F49C" w:rsidR="00B02AF2" w:rsidRPr="00A8569D" w:rsidRDefault="00102EDA" w:rsidP="008A6E62">
            <w:pPr>
              <w:jc w:val="center"/>
              <w:rPr>
                <w:color w:val="FFFFFF" w:themeColor="background1"/>
                <w:sz w:val="18"/>
                <w:szCs w:val="18"/>
              </w:rPr>
            </w:pPr>
            <w:r>
              <w:rPr>
                <w:color w:val="FFFFFF" w:themeColor="background1"/>
                <w:sz w:val="18"/>
                <w:szCs w:val="18"/>
              </w:rPr>
              <w:t xml:space="preserve">Monto </w:t>
            </w:r>
            <w:proofErr w:type="spellStart"/>
            <w:r>
              <w:rPr>
                <w:color w:val="FFFFFF" w:themeColor="background1"/>
                <w:sz w:val="18"/>
                <w:szCs w:val="18"/>
              </w:rPr>
              <w:t>en</w:t>
            </w:r>
            <w:proofErr w:type="spellEnd"/>
            <w:r>
              <w:rPr>
                <w:color w:val="FFFFFF" w:themeColor="background1"/>
                <w:sz w:val="18"/>
                <w:szCs w:val="18"/>
              </w:rPr>
              <w:t xml:space="preserve"> RD$</w:t>
            </w:r>
          </w:p>
        </w:tc>
      </w:tr>
      <w:tr w:rsidR="005D34AF" w:rsidRPr="004E7EF3" w14:paraId="1495861E" w14:textId="77777777" w:rsidTr="00102EDA">
        <w:trPr>
          <w:trHeight w:val="1128"/>
          <w:jc w:val="center"/>
        </w:trPr>
        <w:tc>
          <w:tcPr>
            <w:tcW w:w="851" w:type="dxa"/>
            <w:shd w:val="clear" w:color="auto" w:fill="auto"/>
          </w:tcPr>
          <w:p w14:paraId="25BFB54F" w14:textId="77777777" w:rsidR="008A6E62" w:rsidRPr="00102EDA" w:rsidRDefault="008A6E62" w:rsidP="008A6E62">
            <w:pPr>
              <w:jc w:val="both"/>
              <w:rPr>
                <w:bCs/>
                <w:color w:val="4C4747"/>
                <w:sz w:val="20"/>
                <w:szCs w:val="20"/>
              </w:rPr>
            </w:pPr>
            <w:r w:rsidRPr="00102EDA">
              <w:rPr>
                <w:color w:val="4C4747"/>
                <w:sz w:val="20"/>
                <w:szCs w:val="20"/>
              </w:rPr>
              <w:t>29/10/2024</w:t>
            </w:r>
          </w:p>
        </w:tc>
        <w:tc>
          <w:tcPr>
            <w:tcW w:w="1119" w:type="dxa"/>
            <w:shd w:val="clear" w:color="auto" w:fill="auto"/>
          </w:tcPr>
          <w:p w14:paraId="469B6CD1" w14:textId="77777777" w:rsidR="008A6E62" w:rsidRPr="00102EDA" w:rsidRDefault="008A6E62" w:rsidP="008A6E62">
            <w:pPr>
              <w:jc w:val="both"/>
              <w:rPr>
                <w:bCs/>
                <w:color w:val="4C4747"/>
                <w:sz w:val="20"/>
                <w:szCs w:val="20"/>
              </w:rPr>
            </w:pPr>
            <w:r w:rsidRPr="00102EDA">
              <w:rPr>
                <w:color w:val="4C4747"/>
                <w:sz w:val="20"/>
                <w:szCs w:val="20"/>
              </w:rPr>
              <w:t>ACTO No. 3110/2024</w:t>
            </w:r>
          </w:p>
        </w:tc>
        <w:tc>
          <w:tcPr>
            <w:tcW w:w="3827" w:type="dxa"/>
            <w:shd w:val="clear" w:color="auto" w:fill="auto"/>
          </w:tcPr>
          <w:p w14:paraId="53AA74F4" w14:textId="77777777" w:rsidR="008A6E62" w:rsidRPr="00102EDA" w:rsidRDefault="008A6E62" w:rsidP="008A6E62">
            <w:pPr>
              <w:jc w:val="both"/>
              <w:rPr>
                <w:bCs/>
                <w:color w:val="4C4747"/>
                <w:sz w:val="20"/>
                <w:szCs w:val="20"/>
                <w:lang w:val="es-DO"/>
              </w:rPr>
            </w:pPr>
            <w:r w:rsidRPr="00102EDA">
              <w:rPr>
                <w:color w:val="4C4747"/>
                <w:sz w:val="20"/>
                <w:szCs w:val="20"/>
                <w:lang w:val="es-DO"/>
              </w:rPr>
              <w:t xml:space="preserve">Demanda en reparación de daños perjuicios, por accidente de tránsito ocurrido en nagua.  </w:t>
            </w:r>
          </w:p>
        </w:tc>
        <w:tc>
          <w:tcPr>
            <w:tcW w:w="1701" w:type="dxa"/>
            <w:shd w:val="clear" w:color="auto" w:fill="auto"/>
          </w:tcPr>
          <w:p w14:paraId="4D55851D" w14:textId="77777777" w:rsidR="008A6E62" w:rsidRPr="00102EDA" w:rsidRDefault="008A6E62" w:rsidP="008A6E62">
            <w:pPr>
              <w:jc w:val="both"/>
              <w:rPr>
                <w:bCs/>
                <w:color w:val="4C4747"/>
                <w:sz w:val="20"/>
                <w:szCs w:val="20"/>
                <w:lang w:val="es-DO"/>
              </w:rPr>
            </w:pPr>
            <w:r w:rsidRPr="00102EDA">
              <w:rPr>
                <w:color w:val="4C4747"/>
                <w:sz w:val="20"/>
                <w:szCs w:val="20"/>
                <w:lang w:val="es-DO"/>
              </w:rPr>
              <w:t>LORAYDY PAULA MERCEDES Y PAOLA FRÍAS AQUINO</w:t>
            </w:r>
          </w:p>
        </w:tc>
        <w:tc>
          <w:tcPr>
            <w:tcW w:w="1089" w:type="dxa"/>
            <w:shd w:val="clear" w:color="auto" w:fill="auto"/>
          </w:tcPr>
          <w:p w14:paraId="64E08685" w14:textId="77777777" w:rsidR="008A6E62" w:rsidRPr="00102EDA" w:rsidRDefault="008A6E62" w:rsidP="008A6E62">
            <w:pPr>
              <w:jc w:val="both"/>
              <w:rPr>
                <w:bCs/>
                <w:color w:val="4C4747"/>
                <w:sz w:val="20"/>
                <w:szCs w:val="20"/>
              </w:rPr>
            </w:pPr>
            <w:r w:rsidRPr="00102EDA">
              <w:rPr>
                <w:bCs/>
                <w:color w:val="4C4747"/>
                <w:sz w:val="20"/>
                <w:szCs w:val="20"/>
              </w:rPr>
              <w:t>S/N</w:t>
            </w:r>
          </w:p>
        </w:tc>
      </w:tr>
      <w:tr w:rsidR="005D34AF" w:rsidRPr="004E7EF3" w14:paraId="49780A0E" w14:textId="77777777" w:rsidTr="00102EDA">
        <w:trPr>
          <w:trHeight w:val="1128"/>
          <w:jc w:val="center"/>
        </w:trPr>
        <w:tc>
          <w:tcPr>
            <w:tcW w:w="851" w:type="dxa"/>
            <w:shd w:val="clear" w:color="auto" w:fill="auto"/>
          </w:tcPr>
          <w:p w14:paraId="4746F2A8" w14:textId="77777777" w:rsidR="008A6E62" w:rsidRPr="00102EDA" w:rsidRDefault="008A6E62" w:rsidP="008A6E62">
            <w:pPr>
              <w:jc w:val="both"/>
              <w:rPr>
                <w:bCs/>
                <w:color w:val="4C4747"/>
                <w:sz w:val="20"/>
                <w:szCs w:val="20"/>
              </w:rPr>
            </w:pPr>
            <w:r w:rsidRPr="00102EDA">
              <w:rPr>
                <w:color w:val="4C4747"/>
                <w:sz w:val="20"/>
                <w:szCs w:val="20"/>
              </w:rPr>
              <w:t>14/11/2024</w:t>
            </w:r>
          </w:p>
        </w:tc>
        <w:tc>
          <w:tcPr>
            <w:tcW w:w="1119" w:type="dxa"/>
            <w:shd w:val="clear" w:color="auto" w:fill="auto"/>
          </w:tcPr>
          <w:p w14:paraId="07D7F4FF" w14:textId="77777777" w:rsidR="008A6E62" w:rsidRPr="00102EDA" w:rsidRDefault="008A6E62" w:rsidP="008A6E62">
            <w:pPr>
              <w:jc w:val="both"/>
              <w:rPr>
                <w:bCs/>
                <w:color w:val="4C4747"/>
                <w:sz w:val="20"/>
                <w:szCs w:val="20"/>
              </w:rPr>
            </w:pPr>
            <w:r w:rsidRPr="00102EDA">
              <w:rPr>
                <w:color w:val="4C4747"/>
                <w:sz w:val="20"/>
                <w:szCs w:val="20"/>
              </w:rPr>
              <w:t>ACTO No. 157/2024</w:t>
            </w:r>
          </w:p>
        </w:tc>
        <w:tc>
          <w:tcPr>
            <w:tcW w:w="3827" w:type="dxa"/>
            <w:shd w:val="clear" w:color="auto" w:fill="auto"/>
          </w:tcPr>
          <w:p w14:paraId="02DE8593" w14:textId="77777777" w:rsidR="008A6E62" w:rsidRPr="00102EDA" w:rsidRDefault="008A6E62" w:rsidP="008A6E62">
            <w:pPr>
              <w:jc w:val="both"/>
              <w:rPr>
                <w:bCs/>
                <w:color w:val="4C4747"/>
                <w:sz w:val="20"/>
                <w:szCs w:val="20"/>
                <w:lang w:val="es-DO"/>
              </w:rPr>
            </w:pPr>
            <w:r w:rsidRPr="00102EDA">
              <w:rPr>
                <w:color w:val="4C4747"/>
                <w:sz w:val="20"/>
                <w:szCs w:val="20"/>
                <w:lang w:val="es-DO"/>
              </w:rPr>
              <w:t xml:space="preserve">Intimación de pago procesos de sentencia irrevocablemente juzgada, regularización de bienes y derechos registrados. Generado por ocupación de la construcción de la presa de mención. </w:t>
            </w:r>
          </w:p>
        </w:tc>
        <w:tc>
          <w:tcPr>
            <w:tcW w:w="1701" w:type="dxa"/>
            <w:shd w:val="clear" w:color="auto" w:fill="auto"/>
          </w:tcPr>
          <w:p w14:paraId="2DB70EF4" w14:textId="77777777" w:rsidR="008A6E62" w:rsidRPr="00102EDA" w:rsidRDefault="008A6E62" w:rsidP="008A6E62">
            <w:pPr>
              <w:jc w:val="both"/>
              <w:rPr>
                <w:bCs/>
                <w:color w:val="4C4747"/>
                <w:sz w:val="20"/>
                <w:szCs w:val="20"/>
              </w:rPr>
            </w:pPr>
            <w:r w:rsidRPr="00102EDA">
              <w:rPr>
                <w:color w:val="4C4747"/>
                <w:sz w:val="20"/>
                <w:szCs w:val="20"/>
              </w:rPr>
              <w:t>SUCESORES GOMEZ REYES</w:t>
            </w:r>
          </w:p>
        </w:tc>
        <w:tc>
          <w:tcPr>
            <w:tcW w:w="1089" w:type="dxa"/>
            <w:shd w:val="clear" w:color="auto" w:fill="auto"/>
          </w:tcPr>
          <w:p w14:paraId="62C5631C" w14:textId="77777777" w:rsidR="008A6E62" w:rsidRPr="00102EDA" w:rsidRDefault="008A6E62" w:rsidP="008A6E62">
            <w:pPr>
              <w:jc w:val="both"/>
              <w:rPr>
                <w:bCs/>
                <w:color w:val="4C4747"/>
                <w:sz w:val="20"/>
                <w:szCs w:val="20"/>
              </w:rPr>
            </w:pPr>
            <w:r w:rsidRPr="00102EDA">
              <w:rPr>
                <w:bCs/>
                <w:color w:val="4C4747"/>
                <w:sz w:val="20"/>
                <w:szCs w:val="20"/>
              </w:rPr>
              <w:t>S/N</w:t>
            </w:r>
          </w:p>
        </w:tc>
      </w:tr>
    </w:tbl>
    <w:p w14:paraId="1D268F9C" w14:textId="77777777" w:rsidR="00B02AF2" w:rsidRPr="004E7EF3" w:rsidRDefault="00B02AF2" w:rsidP="005B6A86">
      <w:pPr>
        <w:spacing w:after="120" w:line="360" w:lineRule="auto"/>
        <w:rPr>
          <w:rFonts w:eastAsia="Times New Roman"/>
          <w:b/>
          <w:i/>
          <w:iCs/>
          <w:color w:val="4C4747"/>
          <w:sz w:val="18"/>
          <w:szCs w:val="18"/>
          <w:lang w:val="es-DO" w:eastAsia="es-DO"/>
        </w:rPr>
      </w:pPr>
      <w:r w:rsidRPr="004E7EF3">
        <w:rPr>
          <w:rFonts w:eastAsia="Times New Roman"/>
          <w:i/>
          <w:iCs/>
          <w:color w:val="4C4747"/>
          <w:sz w:val="18"/>
          <w:szCs w:val="18"/>
          <w:lang w:val="es-DO" w:eastAsia="es-DO"/>
        </w:rPr>
        <w:t>Fuente: Dirección Jurídica.</w:t>
      </w:r>
    </w:p>
    <w:p w14:paraId="14FE2866" w14:textId="77777777" w:rsidR="00AA0D79" w:rsidRDefault="00AA0D79" w:rsidP="005B6A86">
      <w:pPr>
        <w:spacing w:after="0" w:line="360" w:lineRule="auto"/>
        <w:rPr>
          <w:b/>
          <w:color w:val="4C4747"/>
          <w:lang w:val="es-DO"/>
        </w:rPr>
      </w:pPr>
    </w:p>
    <w:p w14:paraId="6B6002F3" w14:textId="5B8B95C9" w:rsidR="00B02AF2" w:rsidRPr="00102EDA" w:rsidRDefault="00B02AF2" w:rsidP="005B6A86">
      <w:pPr>
        <w:spacing w:after="0" w:line="360" w:lineRule="auto"/>
        <w:rPr>
          <w:b/>
          <w:color w:val="4C4747"/>
          <w:lang w:val="es-DO"/>
        </w:rPr>
      </w:pPr>
      <w:r w:rsidRPr="00102EDA">
        <w:rPr>
          <w:b/>
          <w:color w:val="4C4747"/>
          <w:lang w:val="es-DO"/>
        </w:rPr>
        <w:t>Desempeño de los procesos jurídicos</w:t>
      </w:r>
    </w:p>
    <w:p w14:paraId="7D740DFB" w14:textId="56D9FCEA" w:rsidR="00B02AF2" w:rsidRPr="00102EDA" w:rsidRDefault="00AA0D79" w:rsidP="008A6E62">
      <w:pPr>
        <w:spacing w:after="0" w:line="360" w:lineRule="auto"/>
        <w:jc w:val="both"/>
        <w:rPr>
          <w:color w:val="4C4747"/>
          <w:lang w:val="es-DO"/>
        </w:rPr>
      </w:pPr>
      <w:r w:rsidRPr="00102EDA">
        <w:rPr>
          <w:color w:val="4C4747"/>
          <w:lang w:val="es-DO"/>
        </w:rPr>
        <w:t>(</w:t>
      </w:r>
      <w:r w:rsidR="00B02AF2" w:rsidRPr="00102EDA">
        <w:rPr>
          <w:color w:val="4C4747"/>
          <w:lang w:val="es-DO"/>
        </w:rPr>
        <w:t>Acuerdos y convenios nacionales instrumentados en la Direcc</w:t>
      </w:r>
      <w:r w:rsidR="003E6D66" w:rsidRPr="00102EDA">
        <w:rPr>
          <w:color w:val="4C4747"/>
          <w:lang w:val="es-DO"/>
        </w:rPr>
        <w:t>ión Jurídica durante el año 2024</w:t>
      </w:r>
      <w:r w:rsidR="00B02AF2" w:rsidRPr="00102EDA">
        <w:rPr>
          <w:color w:val="4C4747"/>
          <w:lang w:val="es-DO"/>
        </w:rPr>
        <w:t xml:space="preserve"> con relevancia para la población</w:t>
      </w:r>
      <w:r w:rsidRPr="00102EDA">
        <w:rPr>
          <w:color w:val="4C4747"/>
          <w:lang w:val="es-DO"/>
        </w:rPr>
        <w:t>)</w:t>
      </w:r>
    </w:p>
    <w:p w14:paraId="377850D1" w14:textId="77777777" w:rsidR="00AA0D79" w:rsidRPr="00102EDA" w:rsidRDefault="00AA0D79" w:rsidP="008A6E62">
      <w:pPr>
        <w:spacing w:after="0" w:line="360" w:lineRule="auto"/>
        <w:jc w:val="both"/>
        <w:rPr>
          <w:color w:val="4C4747"/>
          <w:lang w:val="es-DO"/>
        </w:rPr>
      </w:pPr>
    </w:p>
    <w:p w14:paraId="5DB825FD" w14:textId="49FCAA54" w:rsidR="008A6E62" w:rsidRPr="00102EDA" w:rsidRDefault="008A6E62" w:rsidP="009014AE">
      <w:pPr>
        <w:spacing w:line="360" w:lineRule="auto"/>
        <w:jc w:val="both"/>
        <w:rPr>
          <w:bCs/>
          <w:color w:val="4C4747"/>
          <w:lang w:val="es-DO"/>
        </w:rPr>
      </w:pPr>
      <w:r w:rsidRPr="00102EDA">
        <w:rPr>
          <w:bCs/>
          <w:color w:val="4C4747"/>
          <w:lang w:val="es-DO"/>
        </w:rPr>
        <w:t>13039: Acuerdo de coopera</w:t>
      </w:r>
      <w:r w:rsidR="00AA0D79" w:rsidRPr="00102EDA">
        <w:rPr>
          <w:bCs/>
          <w:color w:val="4C4747"/>
          <w:lang w:val="es-DO"/>
        </w:rPr>
        <w:t>ción</w:t>
      </w:r>
      <w:r w:rsidRPr="00102EDA">
        <w:rPr>
          <w:bCs/>
          <w:color w:val="4C4747"/>
          <w:lang w:val="es-DO"/>
        </w:rPr>
        <w:t xml:space="preserve"> institucional entre el Ministerio de la Presidencia</w:t>
      </w:r>
      <w:r w:rsidR="00AA0D79" w:rsidRPr="00102EDA">
        <w:rPr>
          <w:bCs/>
          <w:color w:val="4C4747"/>
          <w:lang w:val="es-DO"/>
        </w:rPr>
        <w:t>,</w:t>
      </w:r>
      <w:r w:rsidRPr="00102EDA">
        <w:rPr>
          <w:bCs/>
          <w:color w:val="4C4747"/>
          <w:lang w:val="es-DO"/>
        </w:rPr>
        <w:t xml:space="preserve"> el INDRHI y el Instituto Dominicano de Meteorología.</w:t>
      </w:r>
    </w:p>
    <w:p w14:paraId="6380644F" w14:textId="4F9504C3" w:rsidR="00AA0D79" w:rsidRPr="00102EDA" w:rsidRDefault="008A6E62" w:rsidP="00AA0D79">
      <w:pPr>
        <w:spacing w:line="360" w:lineRule="auto"/>
        <w:jc w:val="both"/>
        <w:rPr>
          <w:bCs/>
          <w:color w:val="4C4747"/>
          <w:lang w:val="es-DO"/>
        </w:rPr>
      </w:pPr>
      <w:r w:rsidRPr="00102EDA">
        <w:rPr>
          <w:bCs/>
          <w:color w:val="4C4747"/>
          <w:lang w:val="es-DO"/>
        </w:rPr>
        <w:lastRenderedPageBreak/>
        <w:t xml:space="preserve">13046: Programa de actuación 2025/2026. Asesoría de expertos </w:t>
      </w:r>
      <w:r w:rsidR="00342235" w:rsidRPr="00102EDA">
        <w:rPr>
          <w:bCs/>
          <w:color w:val="4C4747"/>
          <w:lang w:val="es-DO"/>
        </w:rPr>
        <w:t>c</w:t>
      </w:r>
      <w:r w:rsidRPr="00102EDA">
        <w:rPr>
          <w:bCs/>
          <w:color w:val="4C4747"/>
          <w:lang w:val="es-DO"/>
        </w:rPr>
        <w:t>ubanos en hidrología para estructura de protección y almacenamiento de agua.</w:t>
      </w:r>
    </w:p>
    <w:p w14:paraId="1FFCD020" w14:textId="77777777" w:rsidR="00B02AF2" w:rsidRPr="00102EDA" w:rsidRDefault="00B02AF2" w:rsidP="005976E7">
      <w:pPr>
        <w:pStyle w:val="TITULOS1"/>
      </w:pPr>
      <w:bookmarkStart w:id="177" w:name="_Toc78470989"/>
      <w:bookmarkStart w:id="178" w:name="_Toc78471917"/>
      <w:bookmarkStart w:id="179" w:name="_Toc78472115"/>
      <w:bookmarkStart w:id="180" w:name="_Toc108770173"/>
      <w:bookmarkStart w:id="181" w:name="_Toc123132968"/>
      <w:bookmarkStart w:id="182" w:name="_Toc153536591"/>
      <w:bookmarkStart w:id="183" w:name="_Toc185233333"/>
      <w:r w:rsidRPr="00102EDA">
        <w:t>4.4– Desempeño de la Tecnología</w:t>
      </w:r>
      <w:bookmarkEnd w:id="177"/>
      <w:bookmarkEnd w:id="178"/>
      <w:bookmarkEnd w:id="179"/>
      <w:bookmarkEnd w:id="180"/>
      <w:bookmarkEnd w:id="181"/>
      <w:bookmarkEnd w:id="182"/>
      <w:bookmarkEnd w:id="183"/>
    </w:p>
    <w:p w14:paraId="13BAF7D7" w14:textId="5B8019F7" w:rsidR="00AB6F99" w:rsidRPr="00102EDA" w:rsidRDefault="00D178D3" w:rsidP="00B22BBB">
      <w:pPr>
        <w:pStyle w:val="Textoindependiente"/>
        <w:spacing w:before="187" w:line="360" w:lineRule="auto"/>
        <w:ind w:right="117"/>
        <w:jc w:val="both"/>
        <w:rPr>
          <w:i w:val="0"/>
          <w:color w:val="4C4747"/>
          <w:sz w:val="24"/>
          <w:szCs w:val="24"/>
          <w:lang w:val="es-DO"/>
        </w:rPr>
      </w:pPr>
      <w:r w:rsidRPr="00102EDA">
        <w:rPr>
          <w:i w:val="0"/>
          <w:color w:val="4C4747"/>
          <w:sz w:val="24"/>
          <w:szCs w:val="24"/>
          <w:lang w:val="es-DO"/>
        </w:rPr>
        <w:t xml:space="preserve">En el año 2024, </w:t>
      </w:r>
      <w:r w:rsidR="00D5306A" w:rsidRPr="00102EDA">
        <w:rPr>
          <w:i w:val="0"/>
          <w:color w:val="4C4747"/>
          <w:sz w:val="24"/>
          <w:szCs w:val="24"/>
          <w:lang w:val="es-DO"/>
        </w:rPr>
        <w:t>la Dirección de Tecnología y Comunicación</w:t>
      </w:r>
      <w:r w:rsidRPr="00102EDA">
        <w:rPr>
          <w:i w:val="0"/>
          <w:color w:val="4C4747"/>
          <w:sz w:val="24"/>
          <w:szCs w:val="24"/>
          <w:lang w:val="es-DO"/>
        </w:rPr>
        <w:t xml:space="preserve"> brindó un total de 1,037 asistencias, lo que representa un aumento del 10% con respecto al año </w:t>
      </w:r>
      <w:r w:rsidR="00342235" w:rsidRPr="00102EDA">
        <w:rPr>
          <w:i w:val="0"/>
          <w:color w:val="4C4747"/>
          <w:sz w:val="24"/>
          <w:szCs w:val="24"/>
          <w:lang w:val="es-DO"/>
        </w:rPr>
        <w:t>anterior</w:t>
      </w:r>
      <w:r w:rsidR="00D5306A" w:rsidRPr="00102EDA">
        <w:rPr>
          <w:i w:val="0"/>
          <w:color w:val="4C4747"/>
          <w:sz w:val="24"/>
          <w:szCs w:val="24"/>
          <w:lang w:val="es-DO"/>
        </w:rPr>
        <w:t>.</w:t>
      </w:r>
      <w:r w:rsidR="00342235" w:rsidRPr="00102EDA">
        <w:rPr>
          <w:i w:val="0"/>
          <w:color w:val="4C4747"/>
          <w:sz w:val="24"/>
          <w:szCs w:val="24"/>
          <w:lang w:val="es-DO"/>
        </w:rPr>
        <w:t xml:space="preserve"> </w:t>
      </w:r>
      <w:r w:rsidR="00D5306A" w:rsidRPr="00102EDA">
        <w:rPr>
          <w:i w:val="0"/>
          <w:color w:val="4C4747"/>
          <w:sz w:val="24"/>
          <w:szCs w:val="24"/>
          <w:lang w:val="es-DO"/>
        </w:rPr>
        <w:t>H</w:t>
      </w:r>
      <w:r w:rsidR="00342235" w:rsidRPr="00102EDA">
        <w:rPr>
          <w:i w:val="0"/>
          <w:color w:val="4C4747"/>
          <w:sz w:val="24"/>
          <w:szCs w:val="24"/>
          <w:lang w:val="es-DO"/>
        </w:rPr>
        <w:t>emos</w:t>
      </w:r>
      <w:r w:rsidR="00AB6F99" w:rsidRPr="00102EDA">
        <w:rPr>
          <w:i w:val="0"/>
          <w:color w:val="4C4747"/>
          <w:sz w:val="24"/>
          <w:szCs w:val="24"/>
          <w:lang w:val="es-DO"/>
        </w:rPr>
        <w:t xml:space="preserve"> seguid</w:t>
      </w:r>
      <w:r w:rsidR="00523FF8" w:rsidRPr="00102EDA">
        <w:rPr>
          <w:i w:val="0"/>
          <w:color w:val="4C4747"/>
          <w:sz w:val="24"/>
          <w:szCs w:val="24"/>
          <w:lang w:val="es-DO"/>
        </w:rPr>
        <w:t>o con nuestro arduo trabajo</w:t>
      </w:r>
      <w:r w:rsidR="00AB6F99" w:rsidRPr="00102EDA">
        <w:rPr>
          <w:i w:val="0"/>
          <w:color w:val="4C4747"/>
          <w:sz w:val="24"/>
          <w:szCs w:val="24"/>
          <w:lang w:val="es-DO"/>
        </w:rPr>
        <w:t xml:space="preserve"> lograr</w:t>
      </w:r>
      <w:r w:rsidR="00AB6F99" w:rsidRPr="00102EDA">
        <w:rPr>
          <w:i w:val="0"/>
          <w:color w:val="4C4747"/>
          <w:spacing w:val="-7"/>
          <w:sz w:val="24"/>
          <w:szCs w:val="24"/>
          <w:lang w:val="es-DO"/>
        </w:rPr>
        <w:t xml:space="preserve"> el </w:t>
      </w:r>
      <w:r w:rsidR="00AB6F99" w:rsidRPr="00102EDA">
        <w:rPr>
          <w:i w:val="0"/>
          <w:color w:val="4C4747"/>
          <w:sz w:val="24"/>
          <w:szCs w:val="24"/>
          <w:lang w:val="es-DO"/>
        </w:rPr>
        <w:t>fortalecimiento</w:t>
      </w:r>
      <w:r w:rsidR="00AB6F99" w:rsidRPr="00102EDA">
        <w:rPr>
          <w:i w:val="0"/>
          <w:color w:val="4C4747"/>
          <w:spacing w:val="-4"/>
          <w:sz w:val="24"/>
          <w:szCs w:val="24"/>
          <w:lang w:val="es-DO"/>
        </w:rPr>
        <w:t xml:space="preserve"> </w:t>
      </w:r>
      <w:r w:rsidR="00AB6F99" w:rsidRPr="00102EDA">
        <w:rPr>
          <w:i w:val="0"/>
          <w:color w:val="4C4747"/>
          <w:sz w:val="24"/>
          <w:szCs w:val="24"/>
          <w:lang w:val="es-DO"/>
        </w:rPr>
        <w:t>de</w:t>
      </w:r>
      <w:r w:rsidR="00AB6F99" w:rsidRPr="00102EDA">
        <w:rPr>
          <w:i w:val="0"/>
          <w:color w:val="4C4747"/>
          <w:spacing w:val="-5"/>
          <w:sz w:val="24"/>
          <w:szCs w:val="24"/>
          <w:lang w:val="es-DO"/>
        </w:rPr>
        <w:t xml:space="preserve"> </w:t>
      </w:r>
      <w:r w:rsidR="00AB6F99" w:rsidRPr="00102EDA">
        <w:rPr>
          <w:i w:val="0"/>
          <w:color w:val="4C4747"/>
          <w:sz w:val="24"/>
          <w:szCs w:val="24"/>
          <w:lang w:val="es-DO"/>
        </w:rPr>
        <w:t>las</w:t>
      </w:r>
      <w:r w:rsidR="00AB6F99" w:rsidRPr="00102EDA">
        <w:rPr>
          <w:i w:val="0"/>
          <w:color w:val="4C4747"/>
          <w:spacing w:val="-8"/>
          <w:sz w:val="24"/>
          <w:szCs w:val="24"/>
          <w:lang w:val="es-DO"/>
        </w:rPr>
        <w:t xml:space="preserve"> </w:t>
      </w:r>
      <w:r w:rsidR="00AB6F99" w:rsidRPr="00102EDA">
        <w:rPr>
          <w:i w:val="0"/>
          <w:color w:val="4C4747"/>
          <w:sz w:val="24"/>
          <w:szCs w:val="24"/>
          <w:lang w:val="es-DO"/>
        </w:rPr>
        <w:t>prácticas</w:t>
      </w:r>
      <w:r w:rsidR="00AB6F99" w:rsidRPr="00102EDA">
        <w:rPr>
          <w:i w:val="0"/>
          <w:color w:val="4C4747"/>
          <w:spacing w:val="-5"/>
          <w:sz w:val="24"/>
          <w:szCs w:val="24"/>
          <w:lang w:val="es-DO"/>
        </w:rPr>
        <w:t xml:space="preserve"> </w:t>
      </w:r>
      <w:r w:rsidR="00AB6F99" w:rsidRPr="00102EDA">
        <w:rPr>
          <w:i w:val="0"/>
          <w:color w:val="4C4747"/>
          <w:sz w:val="24"/>
          <w:szCs w:val="24"/>
          <w:lang w:val="es-DO"/>
        </w:rPr>
        <w:t>de</w:t>
      </w:r>
      <w:r w:rsidR="00AB6F99" w:rsidRPr="00102EDA">
        <w:rPr>
          <w:i w:val="0"/>
          <w:color w:val="4C4747"/>
          <w:spacing w:val="-6"/>
          <w:sz w:val="24"/>
          <w:szCs w:val="24"/>
          <w:lang w:val="es-DO"/>
        </w:rPr>
        <w:t xml:space="preserve"> </w:t>
      </w:r>
      <w:r w:rsidR="00AB6F99" w:rsidRPr="00102EDA">
        <w:rPr>
          <w:i w:val="0"/>
          <w:color w:val="4C4747"/>
          <w:sz w:val="24"/>
          <w:szCs w:val="24"/>
          <w:lang w:val="es-DO"/>
        </w:rPr>
        <w:t>TIC</w:t>
      </w:r>
      <w:r w:rsidR="00AB6F99" w:rsidRPr="00102EDA">
        <w:rPr>
          <w:i w:val="0"/>
          <w:color w:val="4C4747"/>
          <w:spacing w:val="-6"/>
          <w:sz w:val="24"/>
          <w:szCs w:val="24"/>
          <w:lang w:val="es-DO"/>
        </w:rPr>
        <w:t xml:space="preserve"> </w:t>
      </w:r>
      <w:r w:rsidR="00AB6F99" w:rsidRPr="00102EDA">
        <w:rPr>
          <w:i w:val="0"/>
          <w:color w:val="4C4747"/>
          <w:sz w:val="24"/>
          <w:szCs w:val="24"/>
          <w:lang w:val="es-DO"/>
        </w:rPr>
        <w:t>en</w:t>
      </w:r>
      <w:r w:rsidR="00AB6F99" w:rsidRPr="00102EDA">
        <w:rPr>
          <w:i w:val="0"/>
          <w:color w:val="4C4747"/>
          <w:spacing w:val="-6"/>
          <w:sz w:val="24"/>
          <w:szCs w:val="24"/>
          <w:lang w:val="es-DO"/>
        </w:rPr>
        <w:t xml:space="preserve"> </w:t>
      </w:r>
      <w:r w:rsidR="00AB6F99" w:rsidRPr="00102EDA">
        <w:rPr>
          <w:i w:val="0"/>
          <w:color w:val="4C4747"/>
          <w:sz w:val="24"/>
          <w:szCs w:val="24"/>
          <w:lang w:val="es-DO"/>
        </w:rPr>
        <w:t>el</w:t>
      </w:r>
      <w:r w:rsidR="00AB6F99" w:rsidRPr="00102EDA">
        <w:rPr>
          <w:i w:val="0"/>
          <w:color w:val="4C4747"/>
          <w:spacing w:val="-7"/>
          <w:sz w:val="24"/>
          <w:szCs w:val="24"/>
          <w:lang w:val="es-DO"/>
        </w:rPr>
        <w:t xml:space="preserve"> </w:t>
      </w:r>
      <w:r w:rsidR="005D700D" w:rsidRPr="00102EDA">
        <w:rPr>
          <w:i w:val="0"/>
          <w:color w:val="4C4747"/>
          <w:sz w:val="24"/>
          <w:szCs w:val="24"/>
          <w:lang w:val="es-DO"/>
        </w:rPr>
        <w:t>ambiente</w:t>
      </w:r>
      <w:r w:rsidR="00AB6F99" w:rsidRPr="00102EDA">
        <w:rPr>
          <w:i w:val="0"/>
          <w:color w:val="4C4747"/>
          <w:spacing w:val="-4"/>
          <w:sz w:val="24"/>
          <w:szCs w:val="24"/>
          <w:lang w:val="es-DO"/>
        </w:rPr>
        <w:t xml:space="preserve"> </w:t>
      </w:r>
      <w:r w:rsidR="00AB6F99" w:rsidRPr="00102EDA">
        <w:rPr>
          <w:i w:val="0"/>
          <w:color w:val="4C4747"/>
          <w:sz w:val="24"/>
          <w:szCs w:val="24"/>
          <w:lang w:val="es-DO"/>
        </w:rPr>
        <w:t>institucional</w:t>
      </w:r>
      <w:r w:rsidR="00D5306A" w:rsidRPr="00102EDA">
        <w:rPr>
          <w:i w:val="0"/>
          <w:color w:val="4C4747"/>
          <w:sz w:val="24"/>
          <w:szCs w:val="24"/>
          <w:lang w:val="es-DO"/>
        </w:rPr>
        <w:t>,</w:t>
      </w:r>
      <w:r w:rsidR="00AB6F99" w:rsidRPr="00102EDA">
        <w:rPr>
          <w:i w:val="0"/>
          <w:color w:val="4C4747"/>
          <w:spacing w:val="-6"/>
          <w:sz w:val="24"/>
          <w:szCs w:val="24"/>
          <w:lang w:val="es-DO"/>
        </w:rPr>
        <w:t xml:space="preserve"> b</w:t>
      </w:r>
      <w:r w:rsidR="00AB6F99" w:rsidRPr="00102EDA">
        <w:rPr>
          <w:i w:val="0"/>
          <w:color w:val="4C4747"/>
          <w:sz w:val="24"/>
          <w:szCs w:val="24"/>
          <w:lang w:val="es-DO"/>
        </w:rPr>
        <w:t>uscando alcanzar la mayoría de las áreas.</w:t>
      </w:r>
    </w:p>
    <w:p w14:paraId="7518ACD0" w14:textId="5ACD3A36" w:rsidR="00AB6F99" w:rsidRPr="00102EDA" w:rsidRDefault="00523FF8" w:rsidP="00D5306A">
      <w:pPr>
        <w:pStyle w:val="Textoindependiente"/>
        <w:spacing w:before="1" w:line="360" w:lineRule="auto"/>
        <w:ind w:right="113"/>
        <w:jc w:val="both"/>
        <w:rPr>
          <w:i w:val="0"/>
          <w:color w:val="4C4747"/>
          <w:sz w:val="24"/>
          <w:szCs w:val="24"/>
          <w:lang w:val="es-DO"/>
        </w:rPr>
      </w:pPr>
      <w:r w:rsidRPr="00102EDA">
        <w:rPr>
          <w:i w:val="0"/>
          <w:color w:val="4C4747"/>
          <w:sz w:val="24"/>
          <w:szCs w:val="24"/>
          <w:lang w:val="es-DO"/>
        </w:rPr>
        <w:t xml:space="preserve">En </w:t>
      </w:r>
      <w:r w:rsidR="00D5306A" w:rsidRPr="00102EDA">
        <w:rPr>
          <w:i w:val="0"/>
          <w:color w:val="4C4747"/>
          <w:sz w:val="24"/>
          <w:szCs w:val="24"/>
          <w:lang w:val="es-DO"/>
        </w:rPr>
        <w:t>el citado año,</w:t>
      </w:r>
      <w:r w:rsidR="00AB6F99" w:rsidRPr="00102EDA">
        <w:rPr>
          <w:i w:val="0"/>
          <w:color w:val="4C4747"/>
          <w:sz w:val="24"/>
          <w:szCs w:val="24"/>
          <w:lang w:val="es-DO"/>
        </w:rPr>
        <w:t xml:space="preserve"> tuvimos que reforzar el sistema de respaldo de energía de la institución</w:t>
      </w:r>
      <w:r w:rsidR="00D5306A" w:rsidRPr="00102EDA">
        <w:rPr>
          <w:i w:val="0"/>
          <w:color w:val="4C4747"/>
          <w:sz w:val="24"/>
          <w:szCs w:val="24"/>
          <w:lang w:val="es-DO"/>
        </w:rPr>
        <w:t>,</w:t>
      </w:r>
      <w:r w:rsidR="00AB6F99" w:rsidRPr="00102EDA">
        <w:rPr>
          <w:i w:val="0"/>
          <w:color w:val="4C4747"/>
          <w:sz w:val="24"/>
          <w:szCs w:val="24"/>
          <w:lang w:val="es-DO"/>
        </w:rPr>
        <w:t xml:space="preserve"> tanto para </w:t>
      </w:r>
      <w:r w:rsidR="00342235" w:rsidRPr="00102EDA">
        <w:rPr>
          <w:i w:val="0"/>
          <w:color w:val="4C4747"/>
          <w:sz w:val="24"/>
          <w:szCs w:val="24"/>
          <w:lang w:val="es-DO"/>
        </w:rPr>
        <w:t>los racks</w:t>
      </w:r>
      <w:r w:rsidR="00AB6F99" w:rsidRPr="00102EDA">
        <w:rPr>
          <w:i w:val="0"/>
          <w:color w:val="4C4747"/>
          <w:sz w:val="24"/>
          <w:szCs w:val="24"/>
          <w:lang w:val="es-DO"/>
        </w:rPr>
        <w:t xml:space="preserve"> de comunicación de nuestro Data Center</w:t>
      </w:r>
      <w:r w:rsidR="00D5306A" w:rsidRPr="00102EDA">
        <w:rPr>
          <w:i w:val="0"/>
          <w:color w:val="4C4747"/>
          <w:sz w:val="24"/>
          <w:szCs w:val="24"/>
          <w:lang w:val="es-DO"/>
        </w:rPr>
        <w:t>,</w:t>
      </w:r>
      <w:r w:rsidR="00AB6F99" w:rsidRPr="00102EDA">
        <w:rPr>
          <w:i w:val="0"/>
          <w:color w:val="4C4747"/>
          <w:sz w:val="24"/>
          <w:szCs w:val="24"/>
          <w:lang w:val="es-DO"/>
        </w:rPr>
        <w:t xml:space="preserve"> como para las computadoras personales, debido a una</w:t>
      </w:r>
      <w:r w:rsidRPr="00102EDA">
        <w:rPr>
          <w:i w:val="0"/>
          <w:color w:val="4C4747"/>
          <w:sz w:val="24"/>
          <w:szCs w:val="24"/>
          <w:lang w:val="es-DO"/>
        </w:rPr>
        <w:t xml:space="preserve"> descarga eléctrica</w:t>
      </w:r>
      <w:r w:rsidR="00D5306A" w:rsidRPr="00102EDA">
        <w:rPr>
          <w:i w:val="0"/>
          <w:color w:val="4C4747"/>
          <w:sz w:val="24"/>
          <w:szCs w:val="24"/>
          <w:lang w:val="es-DO"/>
        </w:rPr>
        <w:t>.</w:t>
      </w:r>
      <w:r w:rsidR="00AB6F99" w:rsidRPr="00102EDA">
        <w:rPr>
          <w:i w:val="0"/>
          <w:color w:val="4C4747"/>
          <w:sz w:val="24"/>
          <w:szCs w:val="24"/>
          <w:lang w:val="es-DO"/>
        </w:rPr>
        <w:t xml:space="preserve"> </w:t>
      </w:r>
      <w:r w:rsidR="00D5306A" w:rsidRPr="00102EDA">
        <w:rPr>
          <w:i w:val="0"/>
          <w:color w:val="4C4747"/>
          <w:sz w:val="24"/>
          <w:szCs w:val="24"/>
          <w:lang w:val="es-DO"/>
        </w:rPr>
        <w:t>E</w:t>
      </w:r>
      <w:r w:rsidR="00AB6F99" w:rsidRPr="00102EDA">
        <w:rPr>
          <w:i w:val="0"/>
          <w:color w:val="4C4747"/>
          <w:sz w:val="24"/>
          <w:szCs w:val="24"/>
          <w:lang w:val="es-DO"/>
        </w:rPr>
        <w:t>ste evento climatológico provoc</w:t>
      </w:r>
      <w:r w:rsidR="00D5306A" w:rsidRPr="00102EDA">
        <w:rPr>
          <w:i w:val="0"/>
          <w:color w:val="4C4747"/>
          <w:sz w:val="24"/>
          <w:szCs w:val="24"/>
          <w:lang w:val="es-DO"/>
        </w:rPr>
        <w:t>ó</w:t>
      </w:r>
      <w:r w:rsidR="00AB6F99" w:rsidRPr="00102EDA">
        <w:rPr>
          <w:i w:val="0"/>
          <w:color w:val="4C4747"/>
          <w:sz w:val="24"/>
          <w:szCs w:val="24"/>
          <w:lang w:val="es-DO"/>
        </w:rPr>
        <w:t xml:space="preserve"> que se dañaran 6 unidades de UPS de Torre que protegen y alimentan los Data Center y aproximadamente 20 unidades de UPS para Computadoras, los mismo ya fueron todos reemplazados.</w:t>
      </w:r>
    </w:p>
    <w:p w14:paraId="5E926DBE" w14:textId="4CB78DE9" w:rsidR="00D5306A" w:rsidRPr="00102EDA" w:rsidRDefault="00D5306A" w:rsidP="00D5306A">
      <w:pPr>
        <w:pStyle w:val="Textoindependiente"/>
        <w:spacing w:line="360" w:lineRule="auto"/>
        <w:ind w:right="116"/>
        <w:jc w:val="both"/>
        <w:rPr>
          <w:i w:val="0"/>
          <w:color w:val="4C4747"/>
          <w:spacing w:val="-4"/>
          <w:sz w:val="24"/>
          <w:szCs w:val="24"/>
          <w:lang w:val="es-DO"/>
        </w:rPr>
      </w:pPr>
      <w:r w:rsidRPr="00102EDA">
        <w:rPr>
          <w:i w:val="0"/>
          <w:color w:val="4C4747"/>
          <w:spacing w:val="-4"/>
          <w:sz w:val="24"/>
          <w:szCs w:val="24"/>
          <w:lang w:val="es-DO"/>
        </w:rPr>
        <w:t>Otras acciones realizadas por esta Dirección, se citan y detallan a continuación:</w:t>
      </w:r>
    </w:p>
    <w:p w14:paraId="0506CF8A" w14:textId="73D6BD29" w:rsidR="00AB6F99" w:rsidRPr="00102EDA" w:rsidRDefault="00523FF8" w:rsidP="000C6780">
      <w:pPr>
        <w:pStyle w:val="Textoindependiente"/>
        <w:numPr>
          <w:ilvl w:val="0"/>
          <w:numId w:val="49"/>
        </w:numPr>
        <w:spacing w:line="360" w:lineRule="auto"/>
        <w:ind w:right="116"/>
        <w:jc w:val="both"/>
        <w:rPr>
          <w:i w:val="0"/>
          <w:color w:val="4C4747"/>
          <w:spacing w:val="-6"/>
          <w:sz w:val="24"/>
          <w:szCs w:val="24"/>
          <w:lang w:val="es-DO"/>
        </w:rPr>
      </w:pPr>
      <w:r w:rsidRPr="00102EDA">
        <w:rPr>
          <w:i w:val="0"/>
          <w:color w:val="4C4747"/>
          <w:spacing w:val="-4"/>
          <w:sz w:val="24"/>
          <w:szCs w:val="24"/>
          <w:lang w:val="es-DO"/>
        </w:rPr>
        <w:t xml:space="preserve">Fue </w:t>
      </w:r>
      <w:r w:rsidR="00AB6F99" w:rsidRPr="00102EDA">
        <w:rPr>
          <w:i w:val="0"/>
          <w:color w:val="4C4747"/>
          <w:spacing w:val="-4"/>
          <w:sz w:val="24"/>
          <w:szCs w:val="24"/>
          <w:lang w:val="es-DO"/>
        </w:rPr>
        <w:t xml:space="preserve">brindado </w:t>
      </w:r>
      <w:r w:rsidRPr="00102EDA">
        <w:rPr>
          <w:i w:val="0"/>
          <w:color w:val="4C4747"/>
          <w:spacing w:val="-4"/>
          <w:sz w:val="24"/>
          <w:szCs w:val="24"/>
          <w:lang w:val="es-DO"/>
        </w:rPr>
        <w:t xml:space="preserve">soporte </w:t>
      </w:r>
      <w:r w:rsidR="00AB6F99" w:rsidRPr="00102EDA">
        <w:rPr>
          <w:i w:val="0"/>
          <w:color w:val="4C4747"/>
          <w:spacing w:val="-4"/>
          <w:sz w:val="24"/>
          <w:szCs w:val="24"/>
          <w:lang w:val="es-DO"/>
        </w:rPr>
        <w:t xml:space="preserve">a la </w:t>
      </w:r>
      <w:r w:rsidR="00B22BBB" w:rsidRPr="00102EDA">
        <w:rPr>
          <w:i w:val="0"/>
          <w:color w:val="4C4747"/>
          <w:spacing w:val="-4"/>
          <w:sz w:val="24"/>
          <w:szCs w:val="24"/>
          <w:lang w:val="es-DO"/>
        </w:rPr>
        <w:t>Dirección</w:t>
      </w:r>
      <w:r w:rsidR="00AB6F99" w:rsidRPr="00102EDA">
        <w:rPr>
          <w:i w:val="0"/>
          <w:color w:val="4C4747"/>
          <w:spacing w:val="-4"/>
          <w:sz w:val="24"/>
          <w:szCs w:val="24"/>
          <w:lang w:val="es-DO"/>
        </w:rPr>
        <w:t xml:space="preserve"> de Recursos Humano </w:t>
      </w:r>
      <w:r w:rsidRPr="00102EDA">
        <w:rPr>
          <w:i w:val="0"/>
          <w:color w:val="4C4747"/>
          <w:spacing w:val="-4"/>
          <w:sz w:val="24"/>
          <w:szCs w:val="24"/>
          <w:lang w:val="es-DO"/>
        </w:rPr>
        <w:t xml:space="preserve">para </w:t>
      </w:r>
      <w:r w:rsidRPr="00102EDA">
        <w:rPr>
          <w:i w:val="0"/>
          <w:color w:val="4C4747"/>
          <w:sz w:val="24"/>
          <w:szCs w:val="24"/>
          <w:lang w:val="es-DO"/>
        </w:rPr>
        <w:t>realizar</w:t>
      </w:r>
      <w:r w:rsidR="00AB6F99" w:rsidRPr="00102EDA">
        <w:rPr>
          <w:i w:val="0"/>
          <w:color w:val="4C4747"/>
          <w:spacing w:val="-2"/>
          <w:sz w:val="24"/>
          <w:szCs w:val="24"/>
          <w:lang w:val="es-DO"/>
        </w:rPr>
        <w:t xml:space="preserve"> </w:t>
      </w:r>
      <w:r w:rsidR="00D5306A" w:rsidRPr="00102EDA">
        <w:rPr>
          <w:i w:val="0"/>
          <w:color w:val="4C4747"/>
          <w:sz w:val="24"/>
          <w:szCs w:val="24"/>
          <w:lang w:val="es-DO"/>
        </w:rPr>
        <w:t>una</w:t>
      </w:r>
      <w:r w:rsidR="00D5306A" w:rsidRPr="00102EDA">
        <w:rPr>
          <w:i w:val="0"/>
          <w:color w:val="4C4747"/>
          <w:spacing w:val="-6"/>
          <w:sz w:val="24"/>
          <w:szCs w:val="24"/>
          <w:lang w:val="es-DO"/>
        </w:rPr>
        <w:t xml:space="preserve"> encuesta</w:t>
      </w:r>
      <w:r w:rsidR="00AB6F99" w:rsidRPr="00102EDA">
        <w:rPr>
          <w:i w:val="0"/>
          <w:color w:val="4C4747"/>
          <w:spacing w:val="-6"/>
          <w:sz w:val="24"/>
          <w:szCs w:val="24"/>
          <w:lang w:val="es-DO"/>
        </w:rPr>
        <w:t xml:space="preserve"> de </w:t>
      </w:r>
      <w:r w:rsidR="00D5306A" w:rsidRPr="00102EDA">
        <w:rPr>
          <w:i w:val="0"/>
          <w:color w:val="4C4747"/>
          <w:spacing w:val="-6"/>
          <w:sz w:val="24"/>
          <w:szCs w:val="24"/>
          <w:lang w:val="es-DO"/>
        </w:rPr>
        <w:t>C</w:t>
      </w:r>
      <w:r w:rsidR="00AB6F99" w:rsidRPr="00102EDA">
        <w:rPr>
          <w:i w:val="0"/>
          <w:color w:val="4C4747"/>
          <w:spacing w:val="-6"/>
          <w:sz w:val="24"/>
          <w:szCs w:val="24"/>
          <w:lang w:val="es-DO"/>
        </w:rPr>
        <w:t xml:space="preserve">lima </w:t>
      </w:r>
      <w:r w:rsidR="00D5306A" w:rsidRPr="00102EDA">
        <w:rPr>
          <w:i w:val="0"/>
          <w:color w:val="4C4747"/>
          <w:spacing w:val="-6"/>
          <w:sz w:val="24"/>
          <w:szCs w:val="24"/>
          <w:lang w:val="es-DO"/>
        </w:rPr>
        <w:t>O</w:t>
      </w:r>
      <w:r w:rsidR="00AB6F99" w:rsidRPr="00102EDA">
        <w:rPr>
          <w:i w:val="0"/>
          <w:color w:val="4C4747"/>
          <w:spacing w:val="-6"/>
          <w:sz w:val="24"/>
          <w:szCs w:val="24"/>
          <w:lang w:val="es-DO"/>
        </w:rPr>
        <w:t>rganizacional con dos estaciones de computadoras</w:t>
      </w:r>
      <w:r w:rsidR="00D5306A" w:rsidRPr="00102EDA">
        <w:rPr>
          <w:i w:val="0"/>
          <w:color w:val="4C4747"/>
          <w:spacing w:val="-6"/>
          <w:sz w:val="24"/>
          <w:szCs w:val="24"/>
          <w:lang w:val="es-DO"/>
        </w:rPr>
        <w:t>,</w:t>
      </w:r>
      <w:r w:rsidR="00AB6F99" w:rsidRPr="00102EDA">
        <w:rPr>
          <w:i w:val="0"/>
          <w:color w:val="4C4747"/>
          <w:spacing w:val="-6"/>
          <w:sz w:val="24"/>
          <w:szCs w:val="24"/>
          <w:lang w:val="es-DO"/>
        </w:rPr>
        <w:t xml:space="preserve"> las cuales fueron dividas </w:t>
      </w:r>
      <w:r w:rsidR="00D5306A" w:rsidRPr="00102EDA">
        <w:rPr>
          <w:i w:val="0"/>
          <w:color w:val="4C4747"/>
          <w:spacing w:val="-6"/>
          <w:sz w:val="24"/>
          <w:szCs w:val="24"/>
          <w:lang w:val="es-DO"/>
        </w:rPr>
        <w:t>en cinco (</w:t>
      </w:r>
      <w:r w:rsidR="00AB6F99" w:rsidRPr="00102EDA">
        <w:rPr>
          <w:i w:val="0"/>
          <w:color w:val="4C4747"/>
          <w:spacing w:val="-6"/>
          <w:sz w:val="24"/>
          <w:szCs w:val="24"/>
          <w:lang w:val="es-DO"/>
        </w:rPr>
        <w:t>5</w:t>
      </w:r>
      <w:r w:rsidR="00D5306A" w:rsidRPr="00102EDA">
        <w:rPr>
          <w:i w:val="0"/>
          <w:color w:val="4C4747"/>
          <w:spacing w:val="-6"/>
          <w:sz w:val="24"/>
          <w:szCs w:val="24"/>
          <w:lang w:val="es-DO"/>
        </w:rPr>
        <w:t>)</w:t>
      </w:r>
      <w:r w:rsidR="00AB6F99" w:rsidRPr="00102EDA">
        <w:rPr>
          <w:i w:val="0"/>
          <w:color w:val="4C4747"/>
          <w:spacing w:val="-6"/>
          <w:sz w:val="24"/>
          <w:szCs w:val="24"/>
          <w:lang w:val="es-DO"/>
        </w:rPr>
        <w:t xml:space="preserve"> unidades en el edifico I y 4 unidades en el Edificio II</w:t>
      </w:r>
      <w:r w:rsidR="00D5306A" w:rsidRPr="00102EDA">
        <w:rPr>
          <w:i w:val="0"/>
          <w:color w:val="4C4747"/>
          <w:spacing w:val="-6"/>
          <w:sz w:val="24"/>
          <w:szCs w:val="24"/>
          <w:lang w:val="es-DO"/>
        </w:rPr>
        <w:t>,</w:t>
      </w:r>
      <w:r w:rsidR="00AB6F99" w:rsidRPr="00102EDA">
        <w:rPr>
          <w:i w:val="0"/>
          <w:color w:val="4C4747"/>
          <w:spacing w:val="-6"/>
          <w:sz w:val="24"/>
          <w:szCs w:val="24"/>
          <w:lang w:val="es-DO"/>
        </w:rPr>
        <w:t xml:space="preserve"> para que los colaboradores pudiera</w:t>
      </w:r>
      <w:r w:rsidR="00D5306A" w:rsidRPr="00102EDA">
        <w:rPr>
          <w:i w:val="0"/>
          <w:color w:val="4C4747"/>
          <w:spacing w:val="-6"/>
          <w:sz w:val="24"/>
          <w:szCs w:val="24"/>
          <w:lang w:val="es-DO"/>
        </w:rPr>
        <w:t>n</w:t>
      </w:r>
      <w:r w:rsidR="00AB6F99" w:rsidRPr="00102EDA">
        <w:rPr>
          <w:i w:val="0"/>
          <w:color w:val="4C4747"/>
          <w:spacing w:val="-6"/>
          <w:sz w:val="24"/>
          <w:szCs w:val="24"/>
          <w:lang w:val="es-DO"/>
        </w:rPr>
        <w:t xml:space="preserve"> ser asistido</w:t>
      </w:r>
      <w:r w:rsidR="00D5306A" w:rsidRPr="00102EDA">
        <w:rPr>
          <w:i w:val="0"/>
          <w:color w:val="4C4747"/>
          <w:spacing w:val="-6"/>
          <w:sz w:val="24"/>
          <w:szCs w:val="24"/>
          <w:lang w:val="es-DO"/>
        </w:rPr>
        <w:t>s</w:t>
      </w:r>
      <w:r w:rsidR="00AB6F99" w:rsidRPr="00102EDA">
        <w:rPr>
          <w:i w:val="0"/>
          <w:color w:val="4C4747"/>
          <w:spacing w:val="-6"/>
          <w:sz w:val="24"/>
          <w:szCs w:val="24"/>
          <w:lang w:val="es-DO"/>
        </w:rPr>
        <w:t xml:space="preserve"> por el personal pertinente al momento de llenar la encuesta.</w:t>
      </w:r>
    </w:p>
    <w:p w14:paraId="54041FC9" w14:textId="505DA323" w:rsidR="00AB6F99" w:rsidRPr="00102EDA" w:rsidRDefault="00AB6F99" w:rsidP="000C6780">
      <w:pPr>
        <w:pStyle w:val="Textoindependiente"/>
        <w:numPr>
          <w:ilvl w:val="0"/>
          <w:numId w:val="49"/>
        </w:numPr>
        <w:spacing w:line="360" w:lineRule="auto"/>
        <w:ind w:right="115"/>
        <w:jc w:val="both"/>
        <w:rPr>
          <w:i w:val="0"/>
          <w:color w:val="4C4747"/>
          <w:sz w:val="24"/>
          <w:szCs w:val="24"/>
          <w:lang w:val="es-DO"/>
        </w:rPr>
      </w:pPr>
      <w:r w:rsidRPr="00102EDA">
        <w:rPr>
          <w:i w:val="0"/>
          <w:color w:val="4C4747"/>
          <w:sz w:val="24"/>
          <w:szCs w:val="24"/>
          <w:lang w:val="es-DO"/>
        </w:rPr>
        <w:t xml:space="preserve">Adquisición de 40 Computadoras con sus respectivos UPS para el equipamiento de las oficinas de las 10 Direcciones </w:t>
      </w:r>
      <w:r w:rsidR="00D5306A" w:rsidRPr="00102EDA">
        <w:rPr>
          <w:i w:val="0"/>
          <w:color w:val="4C4747"/>
          <w:sz w:val="24"/>
          <w:szCs w:val="24"/>
          <w:lang w:val="es-DO"/>
        </w:rPr>
        <w:t>R</w:t>
      </w:r>
      <w:r w:rsidRPr="00102EDA">
        <w:rPr>
          <w:i w:val="0"/>
          <w:color w:val="4C4747"/>
          <w:sz w:val="24"/>
          <w:szCs w:val="24"/>
          <w:lang w:val="es-DO"/>
        </w:rPr>
        <w:t>egionales del INDRHI que están esparcidas a nivel nacional, las mismas también serán asignadas a l</w:t>
      </w:r>
      <w:r w:rsidR="00D5306A" w:rsidRPr="00102EDA">
        <w:rPr>
          <w:i w:val="0"/>
          <w:color w:val="4C4747"/>
          <w:sz w:val="24"/>
          <w:szCs w:val="24"/>
          <w:lang w:val="es-DO"/>
        </w:rPr>
        <w:t>a</w:t>
      </w:r>
      <w:r w:rsidRPr="00102EDA">
        <w:rPr>
          <w:i w:val="0"/>
          <w:color w:val="4C4747"/>
          <w:sz w:val="24"/>
          <w:szCs w:val="24"/>
          <w:lang w:val="es-DO"/>
        </w:rPr>
        <w:t>s</w:t>
      </w:r>
      <w:r w:rsidR="00D5306A" w:rsidRPr="00102EDA">
        <w:rPr>
          <w:i w:val="0"/>
          <w:color w:val="4C4747"/>
          <w:sz w:val="24"/>
          <w:szCs w:val="24"/>
          <w:lang w:val="es-DO"/>
        </w:rPr>
        <w:t xml:space="preserve"> Zonas de Riego</w:t>
      </w:r>
      <w:r w:rsidRPr="00102EDA">
        <w:rPr>
          <w:i w:val="0"/>
          <w:color w:val="4C4747"/>
          <w:sz w:val="24"/>
          <w:szCs w:val="24"/>
          <w:lang w:val="es-DO"/>
        </w:rPr>
        <w:t xml:space="preserve"> que son dependencia de cada </w:t>
      </w:r>
      <w:r w:rsidR="00B22BBB" w:rsidRPr="00102EDA">
        <w:rPr>
          <w:i w:val="0"/>
          <w:color w:val="4C4747"/>
          <w:sz w:val="24"/>
          <w:szCs w:val="24"/>
          <w:lang w:val="es-DO"/>
        </w:rPr>
        <w:t>Dirección</w:t>
      </w:r>
      <w:r w:rsidR="00D5306A" w:rsidRPr="00102EDA">
        <w:rPr>
          <w:i w:val="0"/>
          <w:color w:val="4C4747"/>
          <w:sz w:val="24"/>
          <w:szCs w:val="24"/>
          <w:lang w:val="es-DO"/>
        </w:rPr>
        <w:t>,</w:t>
      </w:r>
      <w:r w:rsidRPr="00102EDA">
        <w:rPr>
          <w:i w:val="0"/>
          <w:color w:val="4C4747"/>
          <w:sz w:val="24"/>
          <w:szCs w:val="24"/>
          <w:lang w:val="es-DO"/>
        </w:rPr>
        <w:t xml:space="preserve"> que tenga la necesidad de contar con un equipo.</w:t>
      </w:r>
    </w:p>
    <w:p w14:paraId="7CC203B6" w14:textId="54E01552" w:rsidR="00AB6F99" w:rsidRPr="00102EDA" w:rsidRDefault="00AB6F99" w:rsidP="000C6780">
      <w:pPr>
        <w:pStyle w:val="Textoindependiente"/>
        <w:numPr>
          <w:ilvl w:val="0"/>
          <w:numId w:val="49"/>
        </w:numPr>
        <w:spacing w:line="360" w:lineRule="auto"/>
        <w:ind w:right="115"/>
        <w:jc w:val="both"/>
        <w:rPr>
          <w:i w:val="0"/>
          <w:color w:val="4C4747"/>
          <w:sz w:val="24"/>
          <w:szCs w:val="24"/>
          <w:lang w:val="es-DO"/>
        </w:rPr>
      </w:pPr>
      <w:r w:rsidRPr="00102EDA">
        <w:rPr>
          <w:i w:val="0"/>
          <w:color w:val="4C4747"/>
          <w:sz w:val="24"/>
          <w:szCs w:val="24"/>
          <w:lang w:val="es-DO"/>
        </w:rPr>
        <w:t xml:space="preserve">Desarrollo de plantillas, modelos y tabulación de encuestas de </w:t>
      </w:r>
      <w:r w:rsidR="00D5306A" w:rsidRPr="00102EDA">
        <w:rPr>
          <w:i w:val="0"/>
          <w:color w:val="4C4747"/>
          <w:sz w:val="24"/>
          <w:szCs w:val="24"/>
          <w:lang w:val="es-DO"/>
        </w:rPr>
        <w:t>E</w:t>
      </w:r>
      <w:r w:rsidRPr="00102EDA">
        <w:rPr>
          <w:i w:val="0"/>
          <w:color w:val="4C4747"/>
          <w:sz w:val="24"/>
          <w:szCs w:val="24"/>
          <w:lang w:val="es-DO"/>
        </w:rPr>
        <w:t xml:space="preserve">quidad de </w:t>
      </w:r>
      <w:r w:rsidR="00D5306A" w:rsidRPr="00102EDA">
        <w:rPr>
          <w:i w:val="0"/>
          <w:color w:val="4C4747"/>
          <w:sz w:val="24"/>
          <w:szCs w:val="24"/>
          <w:lang w:val="es-DO"/>
        </w:rPr>
        <w:t>G</w:t>
      </w:r>
      <w:r w:rsidRPr="00102EDA">
        <w:rPr>
          <w:i w:val="0"/>
          <w:color w:val="4C4747"/>
          <w:sz w:val="24"/>
          <w:szCs w:val="24"/>
          <w:lang w:val="es-DO"/>
        </w:rPr>
        <w:t>énero</w:t>
      </w:r>
      <w:r w:rsidR="00D5306A" w:rsidRPr="00102EDA">
        <w:rPr>
          <w:i w:val="0"/>
          <w:color w:val="4C4747"/>
          <w:sz w:val="24"/>
          <w:szCs w:val="24"/>
          <w:lang w:val="es-DO"/>
        </w:rPr>
        <w:t>,</w:t>
      </w:r>
      <w:r w:rsidRPr="00102EDA">
        <w:rPr>
          <w:i w:val="0"/>
          <w:color w:val="4C4747"/>
          <w:sz w:val="24"/>
          <w:szCs w:val="24"/>
          <w:lang w:val="es-DO"/>
        </w:rPr>
        <w:t xml:space="preserve"> para todas las localidades del I</w:t>
      </w:r>
      <w:r w:rsidR="00D5306A" w:rsidRPr="00102EDA">
        <w:rPr>
          <w:i w:val="0"/>
          <w:color w:val="4C4747"/>
          <w:sz w:val="24"/>
          <w:szCs w:val="24"/>
          <w:lang w:val="es-DO"/>
        </w:rPr>
        <w:t>NDRHI</w:t>
      </w:r>
      <w:r w:rsidRPr="00102EDA">
        <w:rPr>
          <w:i w:val="0"/>
          <w:color w:val="4C4747"/>
          <w:sz w:val="24"/>
          <w:szCs w:val="24"/>
          <w:lang w:val="es-DO"/>
        </w:rPr>
        <w:t xml:space="preserve"> a nivel nacional, además </w:t>
      </w:r>
      <w:r w:rsidRPr="00102EDA">
        <w:rPr>
          <w:i w:val="0"/>
          <w:color w:val="4C4747"/>
          <w:sz w:val="24"/>
          <w:szCs w:val="24"/>
          <w:lang w:val="es-DO"/>
        </w:rPr>
        <w:lastRenderedPageBreak/>
        <w:t>del soporte para los audiovisuales para las charlas impartidas en cada una de las provincias a las cuales fueron realizadas las visitas.</w:t>
      </w:r>
    </w:p>
    <w:p w14:paraId="61F75588" w14:textId="5B0AD6C1" w:rsidR="00AB6F99" w:rsidRPr="00102EDA" w:rsidRDefault="00297038" w:rsidP="000C6780">
      <w:pPr>
        <w:pStyle w:val="Textoindependiente"/>
        <w:numPr>
          <w:ilvl w:val="0"/>
          <w:numId w:val="49"/>
        </w:numPr>
        <w:spacing w:line="360" w:lineRule="auto"/>
        <w:jc w:val="both"/>
        <w:rPr>
          <w:i w:val="0"/>
          <w:color w:val="4C4747"/>
          <w:sz w:val="24"/>
          <w:szCs w:val="24"/>
          <w:lang w:val="es-DO"/>
        </w:rPr>
      </w:pPr>
      <w:r w:rsidRPr="00102EDA">
        <w:rPr>
          <w:i w:val="0"/>
          <w:color w:val="4C4747"/>
          <w:sz w:val="24"/>
          <w:szCs w:val="24"/>
          <w:lang w:val="es-DO"/>
        </w:rPr>
        <w:t>S</w:t>
      </w:r>
      <w:r w:rsidR="00AB6F99" w:rsidRPr="00102EDA">
        <w:rPr>
          <w:i w:val="0"/>
          <w:color w:val="4C4747"/>
          <w:sz w:val="24"/>
          <w:szCs w:val="24"/>
          <w:lang w:val="es-DO"/>
        </w:rPr>
        <w:t>e adjudicó y está en marcha el proyecto de</w:t>
      </w:r>
      <w:r w:rsidR="005D700D" w:rsidRPr="00102EDA">
        <w:rPr>
          <w:i w:val="0"/>
          <w:color w:val="4C4747"/>
          <w:sz w:val="24"/>
          <w:szCs w:val="24"/>
          <w:lang w:val="es-DO"/>
        </w:rPr>
        <w:t xml:space="preserve"> monitoreo para la presa Monteg</w:t>
      </w:r>
      <w:r w:rsidR="00AB6F99" w:rsidRPr="00102EDA">
        <w:rPr>
          <w:i w:val="0"/>
          <w:color w:val="4C4747"/>
          <w:sz w:val="24"/>
          <w:szCs w:val="24"/>
          <w:lang w:val="es-DO"/>
        </w:rPr>
        <w:t>rande</w:t>
      </w:r>
      <w:r w:rsidRPr="00102EDA">
        <w:rPr>
          <w:i w:val="0"/>
          <w:color w:val="4C4747"/>
          <w:sz w:val="24"/>
          <w:szCs w:val="24"/>
          <w:lang w:val="es-DO"/>
        </w:rPr>
        <w:t>,</w:t>
      </w:r>
      <w:r w:rsidR="00AB6F99" w:rsidRPr="00102EDA">
        <w:rPr>
          <w:i w:val="0"/>
          <w:color w:val="4C4747"/>
          <w:sz w:val="24"/>
          <w:szCs w:val="24"/>
          <w:lang w:val="es-DO"/>
        </w:rPr>
        <w:t xml:space="preserve"> con el fin de lograr tener acceso en tiempo real del nivel de la presa y el embalse de </w:t>
      </w:r>
      <w:r w:rsidR="00B22BBB" w:rsidRPr="00102EDA">
        <w:rPr>
          <w:i w:val="0"/>
          <w:color w:val="4C4747"/>
          <w:sz w:val="24"/>
          <w:szCs w:val="24"/>
          <w:lang w:val="es-DO"/>
        </w:rPr>
        <w:t>Villarpando</w:t>
      </w:r>
      <w:r w:rsidR="00AB6F99" w:rsidRPr="00102EDA">
        <w:rPr>
          <w:i w:val="0"/>
          <w:color w:val="4C4747"/>
          <w:sz w:val="24"/>
          <w:szCs w:val="24"/>
          <w:lang w:val="es-DO"/>
        </w:rPr>
        <w:t xml:space="preserve">, </w:t>
      </w:r>
      <w:r w:rsidRPr="00102EDA">
        <w:rPr>
          <w:i w:val="0"/>
          <w:color w:val="4C4747"/>
          <w:sz w:val="24"/>
          <w:szCs w:val="24"/>
          <w:lang w:val="es-DO"/>
        </w:rPr>
        <w:t xml:space="preserve">y </w:t>
      </w:r>
      <w:r w:rsidR="00AB6F99" w:rsidRPr="00102EDA">
        <w:rPr>
          <w:i w:val="0"/>
          <w:color w:val="4C4747"/>
          <w:sz w:val="24"/>
          <w:szCs w:val="24"/>
          <w:lang w:val="es-DO"/>
        </w:rPr>
        <w:t>de esta manera poder prever cualquier eventualidad</w:t>
      </w:r>
      <w:r w:rsidRPr="00102EDA">
        <w:rPr>
          <w:i w:val="0"/>
          <w:color w:val="4C4747"/>
          <w:sz w:val="24"/>
          <w:szCs w:val="24"/>
          <w:lang w:val="es-DO"/>
        </w:rPr>
        <w:t>.</w:t>
      </w:r>
      <w:r w:rsidR="00AB6F99" w:rsidRPr="00102EDA">
        <w:rPr>
          <w:i w:val="0"/>
          <w:color w:val="4C4747"/>
          <w:sz w:val="24"/>
          <w:szCs w:val="24"/>
          <w:lang w:val="es-DO"/>
        </w:rPr>
        <w:t xml:space="preserve"> </w:t>
      </w:r>
      <w:r w:rsidRPr="00102EDA">
        <w:rPr>
          <w:i w:val="0"/>
          <w:color w:val="4C4747"/>
          <w:sz w:val="24"/>
          <w:szCs w:val="24"/>
          <w:lang w:val="es-DO"/>
        </w:rPr>
        <w:t>E</w:t>
      </w:r>
      <w:r w:rsidR="00AB6F99" w:rsidRPr="00102EDA">
        <w:rPr>
          <w:i w:val="0"/>
          <w:color w:val="4C4747"/>
          <w:sz w:val="24"/>
          <w:szCs w:val="24"/>
          <w:lang w:val="es-DO"/>
        </w:rPr>
        <w:t>l mismo está compuesto por un sistema de cámaras de alta resolución y una unidad de respaldo autosuficiente comprendido por baterías de larga duración y ciclo lento</w:t>
      </w:r>
      <w:r w:rsidRPr="00102EDA">
        <w:rPr>
          <w:i w:val="0"/>
          <w:color w:val="4C4747"/>
          <w:sz w:val="24"/>
          <w:szCs w:val="24"/>
          <w:lang w:val="es-DO"/>
        </w:rPr>
        <w:t>,</w:t>
      </w:r>
      <w:r w:rsidR="00AB6F99" w:rsidRPr="00102EDA">
        <w:rPr>
          <w:i w:val="0"/>
          <w:color w:val="4C4747"/>
          <w:sz w:val="24"/>
          <w:szCs w:val="24"/>
          <w:lang w:val="es-DO"/>
        </w:rPr>
        <w:t xml:space="preserve"> mismas</w:t>
      </w:r>
      <w:r w:rsidRPr="00102EDA">
        <w:rPr>
          <w:i w:val="0"/>
          <w:color w:val="4C4747"/>
          <w:sz w:val="24"/>
          <w:szCs w:val="24"/>
          <w:lang w:val="es-DO"/>
        </w:rPr>
        <w:t xml:space="preserve"> que</w:t>
      </w:r>
      <w:r w:rsidR="00AB6F99" w:rsidRPr="00102EDA">
        <w:rPr>
          <w:i w:val="0"/>
          <w:color w:val="4C4747"/>
          <w:sz w:val="24"/>
          <w:szCs w:val="24"/>
          <w:lang w:val="es-DO"/>
        </w:rPr>
        <w:t xml:space="preserve"> serán cargadas por paneles solares</w:t>
      </w:r>
      <w:r w:rsidRPr="00102EDA">
        <w:rPr>
          <w:i w:val="0"/>
          <w:color w:val="4C4747"/>
          <w:sz w:val="24"/>
          <w:szCs w:val="24"/>
          <w:lang w:val="es-DO"/>
        </w:rPr>
        <w:t>,</w:t>
      </w:r>
      <w:r w:rsidR="00AB6F99" w:rsidRPr="00102EDA">
        <w:rPr>
          <w:i w:val="0"/>
          <w:color w:val="4C4747"/>
          <w:sz w:val="24"/>
          <w:szCs w:val="24"/>
          <w:lang w:val="es-DO"/>
        </w:rPr>
        <w:t xml:space="preserve"> para no depender del servicio de energía eléctrica</w:t>
      </w:r>
      <w:r w:rsidRPr="00102EDA">
        <w:rPr>
          <w:i w:val="0"/>
          <w:color w:val="4C4747"/>
          <w:sz w:val="24"/>
          <w:szCs w:val="24"/>
          <w:lang w:val="es-DO"/>
        </w:rPr>
        <w:t>.</w:t>
      </w:r>
      <w:r w:rsidR="00AB6F99" w:rsidRPr="00102EDA">
        <w:rPr>
          <w:i w:val="0"/>
          <w:color w:val="4C4747"/>
          <w:sz w:val="24"/>
          <w:szCs w:val="24"/>
          <w:lang w:val="es-DO"/>
        </w:rPr>
        <w:t xml:space="preserve"> </w:t>
      </w:r>
      <w:proofErr w:type="gramStart"/>
      <w:r w:rsidRPr="00102EDA">
        <w:rPr>
          <w:i w:val="0"/>
          <w:color w:val="4C4747"/>
          <w:sz w:val="24"/>
          <w:szCs w:val="24"/>
          <w:lang w:val="es-DO"/>
        </w:rPr>
        <w:t>A</w:t>
      </w:r>
      <w:r w:rsidR="00AB6F99" w:rsidRPr="00102EDA">
        <w:rPr>
          <w:i w:val="0"/>
          <w:color w:val="4C4747"/>
          <w:sz w:val="24"/>
          <w:szCs w:val="24"/>
          <w:lang w:val="es-DO"/>
        </w:rPr>
        <w:t xml:space="preserve">dicional </w:t>
      </w:r>
      <w:r w:rsidRPr="00102EDA">
        <w:rPr>
          <w:i w:val="0"/>
          <w:color w:val="4C4747"/>
          <w:sz w:val="24"/>
          <w:szCs w:val="24"/>
          <w:lang w:val="es-DO"/>
        </w:rPr>
        <w:t xml:space="preserve"> a</w:t>
      </w:r>
      <w:proofErr w:type="gramEnd"/>
      <w:r w:rsidRPr="00102EDA">
        <w:rPr>
          <w:i w:val="0"/>
          <w:color w:val="4C4747"/>
          <w:sz w:val="24"/>
          <w:szCs w:val="24"/>
          <w:lang w:val="es-DO"/>
        </w:rPr>
        <w:t xml:space="preserve"> </w:t>
      </w:r>
      <w:r w:rsidR="00AB6F99" w:rsidRPr="00102EDA">
        <w:rPr>
          <w:i w:val="0"/>
          <w:color w:val="4C4747"/>
          <w:sz w:val="24"/>
          <w:szCs w:val="24"/>
          <w:lang w:val="es-DO"/>
        </w:rPr>
        <w:t>este sistema</w:t>
      </w:r>
      <w:r w:rsidRPr="00102EDA">
        <w:rPr>
          <w:i w:val="0"/>
          <w:color w:val="4C4747"/>
          <w:sz w:val="24"/>
          <w:szCs w:val="24"/>
          <w:lang w:val="es-DO"/>
        </w:rPr>
        <w:t>,</w:t>
      </w:r>
      <w:r w:rsidR="00AB6F99" w:rsidRPr="00102EDA">
        <w:rPr>
          <w:i w:val="0"/>
          <w:color w:val="4C4747"/>
          <w:sz w:val="24"/>
          <w:szCs w:val="24"/>
          <w:lang w:val="es-DO"/>
        </w:rPr>
        <w:t xml:space="preserve"> estará conectado a la red de internet vía un internet satelital</w:t>
      </w:r>
      <w:r w:rsidRPr="00102EDA">
        <w:rPr>
          <w:i w:val="0"/>
          <w:color w:val="4C4747"/>
          <w:sz w:val="24"/>
          <w:szCs w:val="24"/>
          <w:lang w:val="es-DO"/>
        </w:rPr>
        <w:t>,</w:t>
      </w:r>
      <w:r w:rsidR="00AB6F99" w:rsidRPr="00102EDA">
        <w:rPr>
          <w:i w:val="0"/>
          <w:color w:val="4C4747"/>
          <w:sz w:val="24"/>
          <w:szCs w:val="24"/>
          <w:lang w:val="es-DO"/>
        </w:rPr>
        <w:t xml:space="preserve"> lo que asegura el poder mantener la viabilidad de acceso a la información en tiempo de real de la situación de cada embalse.</w:t>
      </w:r>
    </w:p>
    <w:p w14:paraId="58F0DF9D" w14:textId="3F01739D" w:rsidR="00AB6F99" w:rsidRPr="00102EDA" w:rsidRDefault="00523FF8" w:rsidP="000C6780">
      <w:pPr>
        <w:pStyle w:val="Textoindependiente"/>
        <w:numPr>
          <w:ilvl w:val="0"/>
          <w:numId w:val="49"/>
        </w:numPr>
        <w:spacing w:before="1" w:line="360" w:lineRule="auto"/>
        <w:jc w:val="both"/>
        <w:rPr>
          <w:i w:val="0"/>
          <w:color w:val="4C4747"/>
          <w:sz w:val="24"/>
          <w:szCs w:val="24"/>
          <w:lang w:val="es-DO"/>
        </w:rPr>
      </w:pPr>
      <w:r w:rsidRPr="00102EDA">
        <w:rPr>
          <w:i w:val="0"/>
          <w:color w:val="4C4747"/>
          <w:sz w:val="24"/>
          <w:szCs w:val="24"/>
          <w:lang w:val="es-DO"/>
        </w:rPr>
        <w:t>S</w:t>
      </w:r>
      <w:r w:rsidR="00AB6F99" w:rsidRPr="00102EDA">
        <w:rPr>
          <w:i w:val="0"/>
          <w:color w:val="4C4747"/>
          <w:sz w:val="24"/>
          <w:szCs w:val="24"/>
          <w:lang w:val="es-DO"/>
        </w:rPr>
        <w:t xml:space="preserve">e logró desarrollar la nueva y actualizada página web de transparencia para el </w:t>
      </w:r>
      <w:r w:rsidR="00297038" w:rsidRPr="00102EDA">
        <w:rPr>
          <w:i w:val="0"/>
          <w:color w:val="4C4747"/>
          <w:sz w:val="24"/>
          <w:szCs w:val="24"/>
          <w:lang w:val="es-DO"/>
        </w:rPr>
        <w:t>INDRHI</w:t>
      </w:r>
      <w:r w:rsidR="00AB6F99" w:rsidRPr="00102EDA">
        <w:rPr>
          <w:i w:val="0"/>
          <w:color w:val="4C4747"/>
          <w:sz w:val="24"/>
          <w:szCs w:val="24"/>
          <w:lang w:val="es-DO"/>
        </w:rPr>
        <w:t xml:space="preserve"> </w:t>
      </w:r>
      <w:hyperlink r:id="rId17" w:history="1">
        <w:r w:rsidR="00AB6F99" w:rsidRPr="00102EDA">
          <w:rPr>
            <w:rStyle w:val="Hipervnculo"/>
            <w:i w:val="0"/>
            <w:color w:val="4C4747"/>
            <w:sz w:val="24"/>
            <w:szCs w:val="24"/>
            <w:lang w:val="es-DO"/>
          </w:rPr>
          <w:t>https://transparencia.indrhi.gob.do/</w:t>
        </w:r>
      </w:hyperlink>
      <w:r w:rsidR="00AB6F99" w:rsidRPr="00102EDA">
        <w:rPr>
          <w:i w:val="0"/>
          <w:color w:val="4C4747"/>
          <w:sz w:val="24"/>
          <w:szCs w:val="24"/>
          <w:lang w:val="es-DO"/>
        </w:rPr>
        <w:t xml:space="preserve"> , </w:t>
      </w:r>
      <w:r w:rsidRPr="00102EDA">
        <w:rPr>
          <w:i w:val="0"/>
          <w:color w:val="4C4747"/>
          <w:sz w:val="24"/>
          <w:szCs w:val="24"/>
          <w:lang w:val="es-DO"/>
        </w:rPr>
        <w:t>y</w:t>
      </w:r>
      <w:r w:rsidR="00AB6F99" w:rsidRPr="00102EDA">
        <w:rPr>
          <w:i w:val="0"/>
          <w:color w:val="4C4747"/>
          <w:sz w:val="24"/>
          <w:szCs w:val="24"/>
          <w:lang w:val="es-DO"/>
        </w:rPr>
        <w:t xml:space="preserve"> se cargó la nueva página web de la institución que está corriendo sobre una pla</w:t>
      </w:r>
      <w:r w:rsidRPr="00102EDA">
        <w:rPr>
          <w:i w:val="0"/>
          <w:color w:val="4C4747"/>
          <w:sz w:val="24"/>
          <w:szCs w:val="24"/>
          <w:lang w:val="es-DO"/>
        </w:rPr>
        <w:t>taforma propia de la institución</w:t>
      </w:r>
      <w:r w:rsidR="00297038" w:rsidRPr="00102EDA">
        <w:rPr>
          <w:i w:val="0"/>
          <w:color w:val="4C4747"/>
          <w:sz w:val="24"/>
          <w:szCs w:val="24"/>
          <w:lang w:val="es-DO"/>
        </w:rPr>
        <w:t>.</w:t>
      </w:r>
      <w:r w:rsidR="00AB6F99" w:rsidRPr="00102EDA">
        <w:rPr>
          <w:i w:val="0"/>
          <w:color w:val="4C4747"/>
          <w:sz w:val="24"/>
          <w:szCs w:val="24"/>
          <w:lang w:val="es-DO"/>
        </w:rPr>
        <w:t xml:space="preserve"> </w:t>
      </w:r>
      <w:r w:rsidR="00297038" w:rsidRPr="00102EDA">
        <w:rPr>
          <w:i w:val="0"/>
          <w:color w:val="4C4747"/>
          <w:sz w:val="24"/>
          <w:szCs w:val="24"/>
          <w:lang w:val="es-DO"/>
        </w:rPr>
        <w:t>E</w:t>
      </w:r>
      <w:r w:rsidR="00AB6F99" w:rsidRPr="00102EDA">
        <w:rPr>
          <w:i w:val="0"/>
          <w:color w:val="4C4747"/>
          <w:sz w:val="24"/>
          <w:szCs w:val="24"/>
          <w:lang w:val="es-DO"/>
        </w:rPr>
        <w:t>l desarrollo, gestión y diseño de la misma</w:t>
      </w:r>
      <w:r w:rsidR="00297038" w:rsidRPr="00102EDA">
        <w:rPr>
          <w:i w:val="0"/>
          <w:color w:val="4C4747"/>
          <w:sz w:val="24"/>
          <w:szCs w:val="24"/>
          <w:lang w:val="es-DO"/>
        </w:rPr>
        <w:t>,</w:t>
      </w:r>
      <w:r w:rsidR="00AB6F99" w:rsidRPr="00102EDA">
        <w:rPr>
          <w:i w:val="0"/>
          <w:color w:val="4C4747"/>
          <w:sz w:val="24"/>
          <w:szCs w:val="24"/>
          <w:lang w:val="es-DO"/>
        </w:rPr>
        <w:t xml:space="preserve"> fue en su totalidad realizada por personal del Departamento de Desarrollo </w:t>
      </w:r>
      <w:proofErr w:type="gramStart"/>
      <w:r w:rsidR="00AB6F99" w:rsidRPr="00102EDA">
        <w:rPr>
          <w:i w:val="0"/>
          <w:color w:val="4C4747"/>
          <w:sz w:val="24"/>
          <w:szCs w:val="24"/>
          <w:lang w:val="es-DO"/>
        </w:rPr>
        <w:t>de  nuestra</w:t>
      </w:r>
      <w:proofErr w:type="gramEnd"/>
      <w:r w:rsidR="00AB6F99" w:rsidRPr="00102EDA">
        <w:rPr>
          <w:i w:val="0"/>
          <w:color w:val="4C4747"/>
          <w:sz w:val="24"/>
          <w:szCs w:val="24"/>
          <w:lang w:val="es-DO"/>
        </w:rPr>
        <w:t xml:space="preserve"> Dirección de Tecnología.</w:t>
      </w:r>
    </w:p>
    <w:p w14:paraId="1E455608" w14:textId="6AB16BD7" w:rsidR="00297038" w:rsidRPr="00102EDA" w:rsidRDefault="00297038" w:rsidP="005976E7">
      <w:pPr>
        <w:pStyle w:val="Prrafodelista"/>
        <w:numPr>
          <w:ilvl w:val="0"/>
          <w:numId w:val="49"/>
        </w:numPr>
        <w:spacing w:line="360" w:lineRule="auto"/>
        <w:jc w:val="both"/>
        <w:rPr>
          <w:color w:val="4C4747"/>
          <w:sz w:val="24"/>
          <w:szCs w:val="24"/>
          <w:lang w:val="es-DO"/>
        </w:rPr>
      </w:pPr>
      <w:r w:rsidRPr="00102EDA">
        <w:rPr>
          <w:color w:val="4C4747"/>
          <w:sz w:val="24"/>
          <w:szCs w:val="24"/>
          <w:lang w:val="es-DO"/>
        </w:rPr>
        <w:t>Se actualizó el inventario general de computadoras y periféricos para tener un documento actualizado que nos permita proyectar las adquisiciones necesarias por el descarte de equipos que estén en obsolescencia, adicional tendremos un mejor control de los activos.</w:t>
      </w:r>
    </w:p>
    <w:p w14:paraId="4333F0A3" w14:textId="77777777" w:rsidR="00297038" w:rsidRPr="00102EDA" w:rsidRDefault="00297038" w:rsidP="005976E7">
      <w:pPr>
        <w:spacing w:line="360" w:lineRule="auto"/>
        <w:jc w:val="both"/>
        <w:rPr>
          <w:color w:val="4C4747"/>
          <w:lang w:val="es-DO"/>
        </w:rPr>
      </w:pPr>
    </w:p>
    <w:p w14:paraId="2BBF63A7" w14:textId="799ECD3F" w:rsidR="00AB6F99" w:rsidRPr="00102EDA" w:rsidRDefault="00AB6F99" w:rsidP="005976E7">
      <w:pPr>
        <w:spacing w:line="360" w:lineRule="auto"/>
        <w:jc w:val="both"/>
        <w:rPr>
          <w:color w:val="4C4747"/>
          <w:lang w:val="es-DO"/>
        </w:rPr>
      </w:pPr>
      <w:r w:rsidRPr="00102EDA">
        <w:rPr>
          <w:color w:val="4C4747"/>
          <w:lang w:val="es-DO"/>
        </w:rPr>
        <w:t>Actualmente</w:t>
      </w:r>
      <w:r w:rsidR="00AA0D79" w:rsidRPr="00102EDA">
        <w:rPr>
          <w:color w:val="4C4747"/>
          <w:lang w:val="es-DO"/>
        </w:rPr>
        <w:t>,</w:t>
      </w:r>
      <w:r w:rsidRPr="00102EDA">
        <w:rPr>
          <w:color w:val="4C4747"/>
          <w:lang w:val="es-DO"/>
        </w:rPr>
        <w:t xml:space="preserve"> tenemos muchas oportunidades de mejora en el segmento de las normativas y certificaciones que se reflejan </w:t>
      </w:r>
      <w:proofErr w:type="gramStart"/>
      <w:r w:rsidRPr="00102EDA">
        <w:rPr>
          <w:color w:val="4C4747"/>
          <w:lang w:val="es-DO"/>
        </w:rPr>
        <w:t>en  la</w:t>
      </w:r>
      <w:proofErr w:type="gramEnd"/>
      <w:r w:rsidRPr="00102EDA">
        <w:rPr>
          <w:color w:val="4C4747"/>
          <w:lang w:val="es-DO"/>
        </w:rPr>
        <w:t xml:space="preserve"> puntación  de  </w:t>
      </w:r>
      <w:proofErr w:type="spellStart"/>
      <w:r w:rsidRPr="00102EDA">
        <w:rPr>
          <w:color w:val="4C4747"/>
          <w:lang w:val="es-DO"/>
        </w:rPr>
        <w:t>iTICge</w:t>
      </w:r>
      <w:proofErr w:type="spellEnd"/>
      <w:r w:rsidRPr="00102EDA">
        <w:rPr>
          <w:color w:val="4C4747"/>
          <w:lang w:val="es-DO"/>
        </w:rPr>
        <w:t xml:space="preserve"> debido a varios proyectos de  innovación tecnológicas</w:t>
      </w:r>
      <w:r w:rsidR="00297038" w:rsidRPr="00102EDA">
        <w:rPr>
          <w:color w:val="4C4747"/>
          <w:lang w:val="es-DO"/>
        </w:rPr>
        <w:t>,</w:t>
      </w:r>
      <w:r w:rsidRPr="00102EDA">
        <w:rPr>
          <w:color w:val="4C4747"/>
          <w:lang w:val="es-DO"/>
        </w:rPr>
        <w:t xml:space="preserve"> que aún no hemos podido ejecutar debido a no poder completar los procesos de adquisición de las herramientas necesarias.</w:t>
      </w:r>
    </w:p>
    <w:p w14:paraId="1EC4BDE5" w14:textId="4542EA16" w:rsidR="00B22BBB" w:rsidRPr="00102EDA" w:rsidRDefault="00297038" w:rsidP="00297038">
      <w:pPr>
        <w:spacing w:line="360" w:lineRule="auto"/>
        <w:jc w:val="both"/>
        <w:rPr>
          <w:color w:val="4C4747"/>
          <w:lang w:val="es-DO"/>
        </w:rPr>
      </w:pPr>
      <w:r w:rsidRPr="00102EDA">
        <w:rPr>
          <w:color w:val="4C4747"/>
          <w:lang w:val="es-DO"/>
        </w:rPr>
        <w:lastRenderedPageBreak/>
        <w:t>L</w:t>
      </w:r>
      <w:r w:rsidR="00B22BBB" w:rsidRPr="00102EDA">
        <w:rPr>
          <w:color w:val="4C4747"/>
          <w:lang w:val="es-DO"/>
        </w:rPr>
        <w:t xml:space="preserve">a puntuación nuestra es de </w:t>
      </w:r>
      <w:r w:rsidR="00B22BBB" w:rsidRPr="00102EDA">
        <w:rPr>
          <w:b/>
          <w:bCs/>
          <w:color w:val="4C4747"/>
          <w:lang w:val="es-DO"/>
        </w:rPr>
        <w:t>37.87</w:t>
      </w:r>
      <w:r w:rsidRPr="00102EDA">
        <w:rPr>
          <w:color w:val="4C4747"/>
          <w:lang w:val="es-DO"/>
        </w:rPr>
        <w:t>,</w:t>
      </w:r>
      <w:r w:rsidR="00B22BBB" w:rsidRPr="00102EDA">
        <w:rPr>
          <w:color w:val="4C4747"/>
          <w:lang w:val="es-DO"/>
        </w:rPr>
        <w:t xml:space="preserve"> del ranking total del </w:t>
      </w:r>
      <w:r w:rsidR="00B22BBB" w:rsidRPr="00102EDA">
        <w:rPr>
          <w:b/>
          <w:bCs/>
          <w:color w:val="4C4747"/>
          <w:lang w:val="es-DO"/>
        </w:rPr>
        <w:t>“Índice de Uso TIC e Implementación de Gobierno Electrónico”</w:t>
      </w:r>
      <w:r w:rsidR="00B22BBB" w:rsidRPr="00102EDA">
        <w:rPr>
          <w:color w:val="4C4747"/>
          <w:lang w:val="es-DO"/>
        </w:rPr>
        <w:t>, ubicándonos en la posición No. 113</w:t>
      </w:r>
      <w:r w:rsidRPr="00102EDA">
        <w:rPr>
          <w:color w:val="4C4747"/>
          <w:lang w:val="es-DO"/>
        </w:rPr>
        <w:t>,</w:t>
      </w:r>
      <w:r w:rsidR="00B22BBB" w:rsidRPr="00102EDA">
        <w:rPr>
          <w:color w:val="4C4747"/>
          <w:lang w:val="es-DO"/>
        </w:rPr>
        <w:t xml:space="preserve"> de un total de 324 instituciones. Presentamos el grafico donde exhibe nuestro mapa comparativo en el que estamos por encima del promedio del avance país</w:t>
      </w:r>
      <w:r w:rsidRPr="00102EDA">
        <w:rPr>
          <w:color w:val="4C4747"/>
          <w:lang w:val="es-DO"/>
        </w:rPr>
        <w:t>,</w:t>
      </w:r>
      <w:r w:rsidR="00B22BBB" w:rsidRPr="00102EDA">
        <w:rPr>
          <w:color w:val="4C4747"/>
          <w:lang w:val="es-DO"/>
        </w:rPr>
        <w:t xml:space="preserve"> de todas instituciones.</w:t>
      </w:r>
    </w:p>
    <w:p w14:paraId="00A29138" w14:textId="77777777" w:rsidR="00B22BBB" w:rsidRPr="00102EDA" w:rsidRDefault="00B22BBB" w:rsidP="00AB6F99">
      <w:pPr>
        <w:spacing w:line="360" w:lineRule="auto"/>
        <w:jc w:val="both"/>
        <w:rPr>
          <w:color w:val="4C4747"/>
          <w:lang w:val="es-DO"/>
        </w:rPr>
      </w:pPr>
    </w:p>
    <w:p w14:paraId="73BECC6E" w14:textId="145DBF96" w:rsidR="00B02AF2" w:rsidRPr="00102EDA" w:rsidRDefault="00AB6F99" w:rsidP="00AB6F99">
      <w:pPr>
        <w:spacing w:line="360" w:lineRule="auto"/>
        <w:jc w:val="both"/>
        <w:rPr>
          <w:color w:val="4C4747"/>
          <w:lang w:val="es-DO"/>
        </w:rPr>
      </w:pPr>
      <w:r w:rsidRPr="00102EDA">
        <w:rPr>
          <w:noProof/>
          <w:color w:val="4C4747"/>
          <w:lang w:val="es-DO" w:eastAsia="es-DO"/>
        </w:rPr>
        <w:drawing>
          <wp:inline distT="0" distB="0" distL="0" distR="0" wp14:anchorId="6B8B8B32" wp14:editId="29217B02">
            <wp:extent cx="5029200" cy="2536441"/>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029200" cy="2536441"/>
                    </a:xfrm>
                    <a:prstGeom prst="rect">
                      <a:avLst/>
                    </a:prstGeom>
                  </pic:spPr>
                </pic:pic>
              </a:graphicData>
            </a:graphic>
          </wp:inline>
        </w:drawing>
      </w:r>
    </w:p>
    <w:p w14:paraId="687DD21D" w14:textId="77777777" w:rsidR="00AB6F99" w:rsidRPr="00102EDA" w:rsidRDefault="00AB6F99" w:rsidP="00AB6F99">
      <w:pPr>
        <w:spacing w:line="360" w:lineRule="auto"/>
        <w:jc w:val="both"/>
        <w:rPr>
          <w:color w:val="4C4747"/>
          <w:lang w:val="es-DO"/>
        </w:rPr>
      </w:pPr>
    </w:p>
    <w:p w14:paraId="3DF28A16" w14:textId="2DCE64E6" w:rsidR="00AB6F99" w:rsidRPr="00102EDA" w:rsidRDefault="00AB6F99" w:rsidP="00AB6F99">
      <w:pPr>
        <w:spacing w:line="360" w:lineRule="auto"/>
        <w:jc w:val="both"/>
        <w:rPr>
          <w:color w:val="4C4747"/>
          <w:lang w:val="es-DO"/>
        </w:rPr>
      </w:pPr>
      <w:r w:rsidRPr="00102EDA">
        <w:rPr>
          <w:color w:val="4C4747"/>
          <w:lang w:val="es-DO"/>
        </w:rPr>
        <w:t xml:space="preserve">De cara a poder elevar los indicadores estuvimos sometiendo evidencias y actualizando procesos en el presente mes de noviembre, trabajando con los indicadores del </w:t>
      </w:r>
      <w:proofErr w:type="spellStart"/>
      <w:r w:rsidRPr="00102EDA">
        <w:rPr>
          <w:color w:val="4C4747"/>
          <w:lang w:val="es-DO"/>
        </w:rPr>
        <w:t>iTICge</w:t>
      </w:r>
      <w:proofErr w:type="spellEnd"/>
      <w:r w:rsidRPr="00102EDA">
        <w:rPr>
          <w:color w:val="4C4747"/>
          <w:lang w:val="es-DO"/>
        </w:rPr>
        <w:t xml:space="preserve"> que nos permitirán aumentar la puntuación.</w:t>
      </w:r>
    </w:p>
    <w:p w14:paraId="71C68B8D" w14:textId="77777777" w:rsidR="00AA0D79" w:rsidRPr="00102EDA" w:rsidRDefault="00AA0D79" w:rsidP="00AB6F99">
      <w:pPr>
        <w:spacing w:line="360" w:lineRule="auto"/>
        <w:jc w:val="both"/>
        <w:rPr>
          <w:color w:val="4C4747"/>
          <w:lang w:val="es-DO"/>
        </w:rPr>
      </w:pPr>
    </w:p>
    <w:p w14:paraId="22730F62" w14:textId="77777777" w:rsidR="00AA0D79" w:rsidRPr="00102EDA" w:rsidRDefault="00AA0D79" w:rsidP="00AB6F99">
      <w:pPr>
        <w:spacing w:line="360" w:lineRule="auto"/>
        <w:jc w:val="both"/>
        <w:rPr>
          <w:color w:val="4C4747"/>
          <w:lang w:val="es-DO"/>
        </w:rPr>
      </w:pPr>
    </w:p>
    <w:p w14:paraId="37408ADB" w14:textId="77777777" w:rsidR="00AA0D79" w:rsidRDefault="00AA0D79" w:rsidP="00AB6F99">
      <w:pPr>
        <w:spacing w:line="360" w:lineRule="auto"/>
        <w:jc w:val="both"/>
        <w:rPr>
          <w:color w:val="4C4747"/>
          <w:lang w:val="es-DO"/>
        </w:rPr>
      </w:pPr>
    </w:p>
    <w:p w14:paraId="54C2D90C" w14:textId="77777777" w:rsidR="005976E7" w:rsidRDefault="005976E7" w:rsidP="00AB6F99">
      <w:pPr>
        <w:spacing w:line="360" w:lineRule="auto"/>
        <w:jc w:val="both"/>
        <w:rPr>
          <w:color w:val="4C4747"/>
          <w:lang w:val="es-DO"/>
        </w:rPr>
      </w:pPr>
    </w:p>
    <w:p w14:paraId="6D5E211D" w14:textId="77777777" w:rsidR="005976E7" w:rsidRPr="00102EDA" w:rsidRDefault="005976E7" w:rsidP="00AB6F99">
      <w:pPr>
        <w:spacing w:line="360" w:lineRule="auto"/>
        <w:jc w:val="both"/>
        <w:rPr>
          <w:color w:val="4C4747"/>
          <w:lang w:val="es-DO"/>
        </w:rPr>
      </w:pPr>
    </w:p>
    <w:p w14:paraId="478FA9F0" w14:textId="77777777" w:rsidR="00B02AF2" w:rsidRPr="00102EDA" w:rsidRDefault="00B02AF2" w:rsidP="00AA0D79">
      <w:pPr>
        <w:spacing w:line="360" w:lineRule="auto"/>
        <w:ind w:firstLine="708"/>
        <w:jc w:val="center"/>
        <w:rPr>
          <w:color w:val="4C4747"/>
          <w:lang w:val="es-DO"/>
        </w:rPr>
      </w:pPr>
      <w:r w:rsidRPr="00102EDA">
        <w:rPr>
          <w:color w:val="4C4747"/>
          <w:lang w:val="es-DO"/>
        </w:rPr>
        <w:lastRenderedPageBreak/>
        <w:t>Tabla 10.1 Puntuación del I</w:t>
      </w:r>
      <w:r w:rsidR="005B6A86" w:rsidRPr="00102EDA">
        <w:rPr>
          <w:color w:val="4C4747"/>
          <w:lang w:val="es-DO"/>
        </w:rPr>
        <w:t xml:space="preserve">NDRHI en las </w:t>
      </w:r>
      <w:proofErr w:type="spellStart"/>
      <w:r w:rsidR="005B6A86" w:rsidRPr="00102EDA">
        <w:rPr>
          <w:color w:val="4C4747"/>
          <w:lang w:val="es-DO"/>
        </w:rPr>
        <w:t>TICs</w:t>
      </w:r>
      <w:proofErr w:type="spellEnd"/>
      <w:r w:rsidR="005B6A86" w:rsidRPr="00102EDA">
        <w:rPr>
          <w:color w:val="4C4747"/>
          <w:lang w:val="es-DO"/>
        </w:rPr>
        <w:t xml:space="preserve"> en el año 2024</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24"/>
        <w:gridCol w:w="1001"/>
        <w:gridCol w:w="1267"/>
      </w:tblGrid>
      <w:tr w:rsidR="005D34AF" w:rsidRPr="004E7EF3" w14:paraId="0A0AF2E2" w14:textId="77777777" w:rsidTr="00AA0D79">
        <w:trPr>
          <w:trHeight w:val="865"/>
          <w:jc w:val="center"/>
        </w:trPr>
        <w:tc>
          <w:tcPr>
            <w:tcW w:w="55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6D7730A1" w14:textId="77777777" w:rsidR="00B02AF2" w:rsidRPr="004902A4" w:rsidRDefault="00B02AF2" w:rsidP="008811E2">
            <w:pPr>
              <w:spacing w:line="360" w:lineRule="auto"/>
              <w:jc w:val="center"/>
              <w:rPr>
                <w:color w:val="FFFFFF" w:themeColor="background1"/>
                <w:lang w:val="es-DO"/>
              </w:rPr>
            </w:pPr>
            <w:r w:rsidRPr="004902A4">
              <w:rPr>
                <w:color w:val="FFFFFF" w:themeColor="background1"/>
                <w:lang w:val="es-DO"/>
              </w:rPr>
              <w:t xml:space="preserve">Parámetros de medición de las </w:t>
            </w:r>
            <w:proofErr w:type="spellStart"/>
            <w:r w:rsidRPr="004902A4">
              <w:rPr>
                <w:color w:val="FFFFFF" w:themeColor="background1"/>
                <w:lang w:val="es-DO"/>
              </w:rPr>
              <w:t>TICs</w:t>
            </w:r>
            <w:proofErr w:type="spellEnd"/>
          </w:p>
        </w:tc>
        <w:tc>
          <w:tcPr>
            <w:tcW w:w="10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10918588" w14:textId="77777777" w:rsidR="00B02AF2" w:rsidRPr="004902A4" w:rsidRDefault="00B02AF2" w:rsidP="00AB6F99">
            <w:pPr>
              <w:spacing w:line="360" w:lineRule="auto"/>
              <w:jc w:val="both"/>
              <w:rPr>
                <w:color w:val="FFFFFF" w:themeColor="background1"/>
                <w:sz w:val="20"/>
                <w:szCs w:val="20"/>
                <w:lang w:val="es-DO"/>
              </w:rPr>
            </w:pPr>
            <w:proofErr w:type="spellStart"/>
            <w:r w:rsidRPr="004902A4">
              <w:rPr>
                <w:color w:val="FFFFFF" w:themeColor="background1"/>
                <w:sz w:val="20"/>
                <w:szCs w:val="20"/>
                <w:lang w:val="es-DO"/>
              </w:rPr>
              <w:t>Punt</w:t>
            </w:r>
            <w:proofErr w:type="spellEnd"/>
            <w:r w:rsidRPr="004902A4">
              <w:rPr>
                <w:color w:val="FFFFFF" w:themeColor="background1"/>
                <w:sz w:val="20"/>
                <w:szCs w:val="20"/>
                <w:lang w:val="es-DO"/>
              </w:rPr>
              <w:t>. máxima</w:t>
            </w:r>
          </w:p>
        </w:tc>
        <w:tc>
          <w:tcPr>
            <w:tcW w:w="12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39BC5B65" w14:textId="77777777" w:rsidR="00B02AF2" w:rsidRPr="004902A4" w:rsidRDefault="00B02AF2" w:rsidP="00AB6F99">
            <w:pPr>
              <w:spacing w:line="360" w:lineRule="auto"/>
              <w:jc w:val="both"/>
              <w:rPr>
                <w:color w:val="FFFFFF" w:themeColor="background1"/>
                <w:sz w:val="20"/>
                <w:szCs w:val="20"/>
                <w:lang w:val="es-DO"/>
              </w:rPr>
            </w:pPr>
            <w:proofErr w:type="spellStart"/>
            <w:r w:rsidRPr="004902A4">
              <w:rPr>
                <w:color w:val="FFFFFF" w:themeColor="background1"/>
                <w:sz w:val="20"/>
                <w:szCs w:val="20"/>
                <w:lang w:val="es-DO"/>
              </w:rPr>
              <w:t>Punt</w:t>
            </w:r>
            <w:proofErr w:type="spellEnd"/>
            <w:r w:rsidRPr="004902A4">
              <w:rPr>
                <w:color w:val="FFFFFF" w:themeColor="background1"/>
                <w:sz w:val="20"/>
                <w:szCs w:val="20"/>
                <w:lang w:val="es-DO"/>
              </w:rPr>
              <w:t>. lograda</w:t>
            </w:r>
          </w:p>
        </w:tc>
      </w:tr>
      <w:tr w:rsidR="00102EDA" w:rsidRPr="00102EDA" w14:paraId="3547A855" w14:textId="77777777" w:rsidTr="00AA0D79">
        <w:trPr>
          <w:trHeight w:val="509"/>
          <w:jc w:val="center"/>
        </w:trPr>
        <w:tc>
          <w:tcPr>
            <w:tcW w:w="5524" w:type="dxa"/>
            <w:tcBorders>
              <w:top w:val="single" w:sz="4" w:space="0" w:color="FFFFFF" w:themeColor="background1"/>
            </w:tcBorders>
            <w:shd w:val="clear" w:color="auto" w:fill="auto"/>
          </w:tcPr>
          <w:p w14:paraId="61147CA0" w14:textId="77777777" w:rsidR="00B02AF2" w:rsidRPr="00102EDA" w:rsidRDefault="00B02AF2" w:rsidP="00AB6F99">
            <w:pPr>
              <w:spacing w:line="360" w:lineRule="auto"/>
              <w:jc w:val="both"/>
              <w:rPr>
                <w:color w:val="4C4747"/>
                <w:sz w:val="22"/>
                <w:szCs w:val="22"/>
                <w:lang w:val="es-DO"/>
              </w:rPr>
            </w:pPr>
            <w:r w:rsidRPr="00102EDA">
              <w:rPr>
                <w:color w:val="4C4747"/>
                <w:sz w:val="22"/>
                <w:szCs w:val="22"/>
                <w:lang w:val="es-DO"/>
              </w:rPr>
              <w:t>Uso de las TIC</w:t>
            </w:r>
          </w:p>
        </w:tc>
        <w:tc>
          <w:tcPr>
            <w:tcW w:w="1001" w:type="dxa"/>
            <w:tcBorders>
              <w:top w:val="single" w:sz="4" w:space="0" w:color="FFFFFF" w:themeColor="background1"/>
            </w:tcBorders>
            <w:shd w:val="clear" w:color="auto" w:fill="auto"/>
          </w:tcPr>
          <w:p w14:paraId="69FDECA0" w14:textId="4AE2BCDC" w:rsidR="00B02AF2" w:rsidRPr="00102EDA" w:rsidRDefault="00AB6F99" w:rsidP="00AB6F99">
            <w:pPr>
              <w:spacing w:line="360" w:lineRule="auto"/>
              <w:jc w:val="both"/>
              <w:rPr>
                <w:color w:val="4C4747"/>
                <w:sz w:val="22"/>
                <w:szCs w:val="22"/>
                <w:lang w:val="es-DO"/>
              </w:rPr>
            </w:pPr>
            <w:r w:rsidRPr="00102EDA">
              <w:rPr>
                <w:color w:val="4C4747"/>
                <w:sz w:val="22"/>
                <w:szCs w:val="22"/>
                <w:lang w:val="es-DO"/>
              </w:rPr>
              <w:t>10</w:t>
            </w:r>
          </w:p>
        </w:tc>
        <w:tc>
          <w:tcPr>
            <w:tcW w:w="1267" w:type="dxa"/>
            <w:tcBorders>
              <w:top w:val="single" w:sz="4" w:space="0" w:color="FFFFFF" w:themeColor="background1"/>
            </w:tcBorders>
            <w:shd w:val="clear" w:color="auto" w:fill="auto"/>
          </w:tcPr>
          <w:p w14:paraId="4D6BA28C" w14:textId="3DDD058C" w:rsidR="00B02AF2" w:rsidRPr="00102EDA" w:rsidRDefault="00AB6F99" w:rsidP="00AB6F99">
            <w:pPr>
              <w:spacing w:line="360" w:lineRule="auto"/>
              <w:jc w:val="both"/>
              <w:rPr>
                <w:color w:val="4C4747"/>
                <w:sz w:val="22"/>
                <w:szCs w:val="22"/>
                <w:lang w:val="es-DO"/>
              </w:rPr>
            </w:pPr>
            <w:r w:rsidRPr="00102EDA">
              <w:rPr>
                <w:color w:val="4C4747"/>
                <w:sz w:val="22"/>
                <w:szCs w:val="22"/>
                <w:lang w:val="es-DO"/>
              </w:rPr>
              <w:t>6.23</w:t>
            </w:r>
          </w:p>
        </w:tc>
      </w:tr>
      <w:tr w:rsidR="00102EDA" w:rsidRPr="00102EDA" w14:paraId="3B9C7178" w14:textId="77777777" w:rsidTr="00AA0D79">
        <w:trPr>
          <w:trHeight w:val="509"/>
          <w:jc w:val="center"/>
        </w:trPr>
        <w:tc>
          <w:tcPr>
            <w:tcW w:w="5524" w:type="dxa"/>
            <w:shd w:val="clear" w:color="auto" w:fill="auto"/>
          </w:tcPr>
          <w:p w14:paraId="191185B2" w14:textId="77777777" w:rsidR="00B02AF2" w:rsidRPr="00102EDA" w:rsidRDefault="00B02AF2" w:rsidP="00AB6F99">
            <w:pPr>
              <w:spacing w:line="360" w:lineRule="auto"/>
              <w:jc w:val="both"/>
              <w:rPr>
                <w:color w:val="4C4747"/>
                <w:sz w:val="22"/>
                <w:szCs w:val="22"/>
                <w:lang w:val="es-DO"/>
              </w:rPr>
            </w:pPr>
            <w:r w:rsidRPr="00102EDA">
              <w:rPr>
                <w:color w:val="4C4747"/>
                <w:sz w:val="22"/>
                <w:szCs w:val="22"/>
                <w:lang w:val="es-DO"/>
              </w:rPr>
              <w:t>Implementación de e-GOB</w:t>
            </w:r>
          </w:p>
        </w:tc>
        <w:tc>
          <w:tcPr>
            <w:tcW w:w="1001" w:type="dxa"/>
            <w:shd w:val="clear" w:color="auto" w:fill="auto"/>
          </w:tcPr>
          <w:p w14:paraId="5042B5B6" w14:textId="52F28823" w:rsidR="00B02AF2" w:rsidRPr="00102EDA" w:rsidRDefault="008811E2" w:rsidP="00AB6F99">
            <w:pPr>
              <w:spacing w:line="360" w:lineRule="auto"/>
              <w:jc w:val="both"/>
              <w:rPr>
                <w:color w:val="4C4747"/>
                <w:sz w:val="22"/>
                <w:szCs w:val="22"/>
                <w:lang w:val="es-DO"/>
              </w:rPr>
            </w:pPr>
            <w:r w:rsidRPr="00102EDA">
              <w:rPr>
                <w:color w:val="4C4747"/>
                <w:sz w:val="22"/>
                <w:szCs w:val="22"/>
                <w:lang w:val="es-DO"/>
              </w:rPr>
              <w:t>20</w:t>
            </w:r>
          </w:p>
        </w:tc>
        <w:tc>
          <w:tcPr>
            <w:tcW w:w="1267" w:type="dxa"/>
            <w:shd w:val="clear" w:color="auto" w:fill="auto"/>
          </w:tcPr>
          <w:p w14:paraId="2A41DBDD" w14:textId="4616E4E6" w:rsidR="00B02AF2" w:rsidRPr="00102EDA" w:rsidRDefault="008811E2" w:rsidP="00AB6F99">
            <w:pPr>
              <w:spacing w:line="360" w:lineRule="auto"/>
              <w:jc w:val="both"/>
              <w:rPr>
                <w:color w:val="4C4747"/>
                <w:sz w:val="22"/>
                <w:szCs w:val="22"/>
                <w:lang w:val="es-DO"/>
              </w:rPr>
            </w:pPr>
            <w:r w:rsidRPr="00102EDA">
              <w:rPr>
                <w:color w:val="4C4747"/>
                <w:sz w:val="22"/>
                <w:szCs w:val="22"/>
                <w:lang w:val="es-DO"/>
              </w:rPr>
              <w:t>10.24</w:t>
            </w:r>
          </w:p>
        </w:tc>
      </w:tr>
      <w:tr w:rsidR="00102EDA" w:rsidRPr="00102EDA" w14:paraId="3DE95E2F" w14:textId="77777777" w:rsidTr="00AA0D79">
        <w:trPr>
          <w:trHeight w:val="523"/>
          <w:jc w:val="center"/>
        </w:trPr>
        <w:tc>
          <w:tcPr>
            <w:tcW w:w="5524" w:type="dxa"/>
            <w:shd w:val="clear" w:color="auto" w:fill="auto"/>
          </w:tcPr>
          <w:p w14:paraId="7BB9EDAB" w14:textId="77777777" w:rsidR="00B02AF2" w:rsidRPr="00102EDA" w:rsidRDefault="00B02AF2" w:rsidP="00AB6F99">
            <w:pPr>
              <w:spacing w:line="360" w:lineRule="auto"/>
              <w:jc w:val="both"/>
              <w:rPr>
                <w:color w:val="4C4747"/>
                <w:sz w:val="22"/>
                <w:szCs w:val="22"/>
                <w:lang w:val="es-DO"/>
              </w:rPr>
            </w:pPr>
            <w:r w:rsidRPr="00102EDA">
              <w:rPr>
                <w:color w:val="4C4747"/>
                <w:sz w:val="22"/>
                <w:szCs w:val="22"/>
                <w:lang w:val="es-DO"/>
              </w:rPr>
              <w:t>Gobierno Abierto y e-Participación</w:t>
            </w:r>
          </w:p>
        </w:tc>
        <w:tc>
          <w:tcPr>
            <w:tcW w:w="1001" w:type="dxa"/>
            <w:shd w:val="clear" w:color="auto" w:fill="auto"/>
          </w:tcPr>
          <w:p w14:paraId="26DFBA99" w14:textId="2C97AD92" w:rsidR="00B02AF2" w:rsidRPr="00102EDA" w:rsidRDefault="008811E2" w:rsidP="00AB6F99">
            <w:pPr>
              <w:spacing w:line="360" w:lineRule="auto"/>
              <w:jc w:val="both"/>
              <w:rPr>
                <w:color w:val="4C4747"/>
                <w:sz w:val="22"/>
                <w:szCs w:val="22"/>
                <w:lang w:val="es-DO"/>
              </w:rPr>
            </w:pPr>
            <w:r w:rsidRPr="00102EDA">
              <w:rPr>
                <w:color w:val="4C4747"/>
                <w:sz w:val="22"/>
                <w:szCs w:val="22"/>
                <w:lang w:val="es-DO"/>
              </w:rPr>
              <w:t>20</w:t>
            </w:r>
          </w:p>
        </w:tc>
        <w:tc>
          <w:tcPr>
            <w:tcW w:w="1267" w:type="dxa"/>
            <w:shd w:val="clear" w:color="auto" w:fill="auto"/>
          </w:tcPr>
          <w:p w14:paraId="7006549F" w14:textId="51EA7AA0" w:rsidR="00B02AF2" w:rsidRPr="00102EDA" w:rsidRDefault="008811E2" w:rsidP="00AB6F99">
            <w:pPr>
              <w:spacing w:line="360" w:lineRule="auto"/>
              <w:jc w:val="both"/>
              <w:rPr>
                <w:color w:val="4C4747"/>
                <w:sz w:val="22"/>
                <w:szCs w:val="22"/>
                <w:lang w:val="es-DO"/>
              </w:rPr>
            </w:pPr>
            <w:r w:rsidRPr="00102EDA">
              <w:rPr>
                <w:color w:val="4C4747"/>
                <w:sz w:val="22"/>
                <w:szCs w:val="22"/>
                <w:lang w:val="es-DO"/>
              </w:rPr>
              <w:t>7.20</w:t>
            </w:r>
          </w:p>
        </w:tc>
      </w:tr>
      <w:tr w:rsidR="00102EDA" w:rsidRPr="00102EDA" w14:paraId="5D57F475" w14:textId="77777777" w:rsidTr="00AA0D79">
        <w:trPr>
          <w:trHeight w:val="495"/>
          <w:jc w:val="center"/>
        </w:trPr>
        <w:tc>
          <w:tcPr>
            <w:tcW w:w="5524" w:type="dxa"/>
            <w:shd w:val="clear" w:color="auto" w:fill="auto"/>
          </w:tcPr>
          <w:p w14:paraId="3CCF05D2" w14:textId="583C8068" w:rsidR="00B02AF2" w:rsidRPr="00102EDA" w:rsidRDefault="00B02AF2" w:rsidP="00AB6F99">
            <w:pPr>
              <w:spacing w:line="360" w:lineRule="auto"/>
              <w:jc w:val="both"/>
              <w:rPr>
                <w:color w:val="4C4747"/>
                <w:sz w:val="22"/>
                <w:szCs w:val="22"/>
                <w:lang w:val="es-DO"/>
              </w:rPr>
            </w:pPr>
            <w:r w:rsidRPr="00102EDA">
              <w:rPr>
                <w:color w:val="4C4747"/>
                <w:sz w:val="22"/>
                <w:szCs w:val="22"/>
                <w:lang w:val="es-DO"/>
              </w:rPr>
              <w:t>Desarrollo de e-Servicios</w:t>
            </w:r>
            <w:r w:rsidR="008811E2" w:rsidRPr="00102EDA">
              <w:rPr>
                <w:color w:val="4C4747"/>
                <w:sz w:val="22"/>
                <w:szCs w:val="22"/>
                <w:lang w:val="es-DO"/>
              </w:rPr>
              <w:t xml:space="preserve"> en línea</w:t>
            </w:r>
          </w:p>
        </w:tc>
        <w:tc>
          <w:tcPr>
            <w:tcW w:w="1001" w:type="dxa"/>
            <w:shd w:val="clear" w:color="auto" w:fill="auto"/>
          </w:tcPr>
          <w:p w14:paraId="6D1F0D79" w14:textId="5D76552A" w:rsidR="00B02AF2" w:rsidRPr="00102EDA" w:rsidRDefault="008811E2" w:rsidP="00AB6F99">
            <w:pPr>
              <w:spacing w:line="360" w:lineRule="auto"/>
              <w:jc w:val="both"/>
              <w:rPr>
                <w:color w:val="4C4747"/>
                <w:sz w:val="22"/>
                <w:szCs w:val="22"/>
                <w:lang w:val="es-DO"/>
              </w:rPr>
            </w:pPr>
            <w:r w:rsidRPr="00102EDA">
              <w:rPr>
                <w:color w:val="4C4747"/>
                <w:sz w:val="22"/>
                <w:szCs w:val="22"/>
                <w:lang w:val="es-DO"/>
              </w:rPr>
              <w:t>30</w:t>
            </w:r>
          </w:p>
        </w:tc>
        <w:tc>
          <w:tcPr>
            <w:tcW w:w="1267" w:type="dxa"/>
            <w:shd w:val="clear" w:color="auto" w:fill="auto"/>
          </w:tcPr>
          <w:p w14:paraId="5B54C009" w14:textId="1FAE1AC8" w:rsidR="00B02AF2" w:rsidRPr="00102EDA" w:rsidRDefault="008811E2" w:rsidP="00AB6F99">
            <w:pPr>
              <w:spacing w:line="360" w:lineRule="auto"/>
              <w:jc w:val="both"/>
              <w:rPr>
                <w:color w:val="4C4747"/>
                <w:sz w:val="22"/>
                <w:szCs w:val="22"/>
                <w:lang w:val="es-DO"/>
              </w:rPr>
            </w:pPr>
            <w:r w:rsidRPr="00102EDA">
              <w:rPr>
                <w:color w:val="4C4747"/>
                <w:sz w:val="22"/>
                <w:szCs w:val="22"/>
                <w:lang w:val="es-DO"/>
              </w:rPr>
              <w:t>12.70</w:t>
            </w:r>
          </w:p>
        </w:tc>
      </w:tr>
      <w:tr w:rsidR="00102EDA" w:rsidRPr="00102EDA" w14:paraId="281FAAC1" w14:textId="77777777" w:rsidTr="00AA0D79">
        <w:trPr>
          <w:trHeight w:val="495"/>
          <w:jc w:val="center"/>
        </w:trPr>
        <w:tc>
          <w:tcPr>
            <w:tcW w:w="5524" w:type="dxa"/>
            <w:shd w:val="clear" w:color="auto" w:fill="auto"/>
          </w:tcPr>
          <w:p w14:paraId="4EE669D2" w14:textId="32864F04" w:rsidR="008811E2" w:rsidRPr="00102EDA" w:rsidRDefault="008811E2" w:rsidP="008811E2">
            <w:pPr>
              <w:spacing w:line="360" w:lineRule="auto"/>
              <w:jc w:val="both"/>
              <w:rPr>
                <w:color w:val="4C4747"/>
                <w:sz w:val="22"/>
                <w:szCs w:val="22"/>
                <w:lang w:val="es-DO"/>
              </w:rPr>
            </w:pPr>
            <w:proofErr w:type="spellStart"/>
            <w:r w:rsidRPr="00102EDA">
              <w:rPr>
                <w:color w:val="4C4747"/>
                <w:sz w:val="22"/>
                <w:szCs w:val="22"/>
              </w:rPr>
              <w:t>Innovación</w:t>
            </w:r>
            <w:proofErr w:type="spellEnd"/>
          </w:p>
        </w:tc>
        <w:tc>
          <w:tcPr>
            <w:tcW w:w="1001" w:type="dxa"/>
            <w:shd w:val="clear" w:color="auto" w:fill="auto"/>
          </w:tcPr>
          <w:p w14:paraId="78768237" w14:textId="65920C5D" w:rsidR="008811E2" w:rsidRPr="00102EDA" w:rsidRDefault="008811E2" w:rsidP="008811E2">
            <w:pPr>
              <w:spacing w:line="360" w:lineRule="auto"/>
              <w:jc w:val="both"/>
              <w:rPr>
                <w:color w:val="4C4747"/>
                <w:sz w:val="22"/>
                <w:szCs w:val="22"/>
                <w:lang w:val="es-DO"/>
              </w:rPr>
            </w:pPr>
            <w:r w:rsidRPr="00102EDA">
              <w:rPr>
                <w:color w:val="4C4747"/>
                <w:sz w:val="22"/>
                <w:szCs w:val="22"/>
              </w:rPr>
              <w:t>20</w:t>
            </w:r>
          </w:p>
        </w:tc>
        <w:tc>
          <w:tcPr>
            <w:tcW w:w="1267" w:type="dxa"/>
            <w:shd w:val="clear" w:color="auto" w:fill="auto"/>
          </w:tcPr>
          <w:p w14:paraId="756E6B84" w14:textId="2EF149AB" w:rsidR="008811E2" w:rsidRPr="00102EDA" w:rsidRDefault="008811E2" w:rsidP="008811E2">
            <w:pPr>
              <w:spacing w:line="360" w:lineRule="auto"/>
              <w:jc w:val="both"/>
              <w:rPr>
                <w:color w:val="4C4747"/>
                <w:sz w:val="22"/>
                <w:szCs w:val="22"/>
                <w:lang w:val="es-DO"/>
              </w:rPr>
            </w:pPr>
            <w:r w:rsidRPr="00102EDA">
              <w:rPr>
                <w:color w:val="4C4747"/>
                <w:sz w:val="22"/>
                <w:szCs w:val="22"/>
              </w:rPr>
              <w:t>1.50</w:t>
            </w:r>
          </w:p>
        </w:tc>
      </w:tr>
    </w:tbl>
    <w:p w14:paraId="4A447ECC" w14:textId="2BF76DD4" w:rsidR="00B02AF2" w:rsidRPr="00102EDA" w:rsidRDefault="005B6A86" w:rsidP="00B22BBB">
      <w:pPr>
        <w:spacing w:line="360" w:lineRule="auto"/>
        <w:jc w:val="both"/>
        <w:rPr>
          <w:i/>
          <w:color w:val="4C4747"/>
          <w:sz w:val="18"/>
          <w:szCs w:val="18"/>
          <w:lang w:val="es-DO"/>
        </w:rPr>
      </w:pPr>
      <w:r w:rsidRPr="00102EDA">
        <w:rPr>
          <w:i/>
          <w:color w:val="4C4747"/>
          <w:sz w:val="18"/>
          <w:szCs w:val="18"/>
          <w:lang w:val="es-DO"/>
        </w:rPr>
        <w:t xml:space="preserve">  </w:t>
      </w:r>
      <w:r w:rsidR="00B02AF2" w:rsidRPr="00102EDA">
        <w:rPr>
          <w:i/>
          <w:color w:val="4C4747"/>
          <w:sz w:val="18"/>
          <w:szCs w:val="18"/>
          <w:lang w:val="es-DO"/>
        </w:rPr>
        <w:t>Fuente: Dirección d</w:t>
      </w:r>
      <w:r w:rsidR="00B22BBB" w:rsidRPr="00102EDA">
        <w:rPr>
          <w:i/>
          <w:color w:val="4C4747"/>
          <w:sz w:val="18"/>
          <w:szCs w:val="18"/>
          <w:lang w:val="es-DO"/>
        </w:rPr>
        <w:t>e Tecnología y la Información</w:t>
      </w:r>
    </w:p>
    <w:p w14:paraId="6753D8A9" w14:textId="62042ADB" w:rsidR="00B22BBB" w:rsidRPr="00102EDA" w:rsidRDefault="00B22BBB" w:rsidP="00297038">
      <w:pPr>
        <w:pStyle w:val="Textoindependiente"/>
        <w:spacing w:line="360" w:lineRule="auto"/>
        <w:jc w:val="both"/>
        <w:rPr>
          <w:i w:val="0"/>
          <w:color w:val="4C4747"/>
          <w:sz w:val="24"/>
          <w:szCs w:val="24"/>
          <w:lang w:val="es-DO"/>
        </w:rPr>
      </w:pPr>
      <w:r w:rsidRPr="00102EDA">
        <w:rPr>
          <w:i w:val="0"/>
          <w:color w:val="4C4747"/>
          <w:sz w:val="24"/>
          <w:szCs w:val="24"/>
          <w:lang w:val="es-DO"/>
        </w:rPr>
        <w:t xml:space="preserve">Nuestra mesa de ayuda se ha visto afectada </w:t>
      </w:r>
      <w:r w:rsidR="00246768" w:rsidRPr="00102EDA">
        <w:rPr>
          <w:i w:val="0"/>
          <w:color w:val="4C4747"/>
          <w:sz w:val="24"/>
          <w:szCs w:val="24"/>
          <w:lang w:val="es-DO"/>
        </w:rPr>
        <w:t xml:space="preserve">por la falta de </w:t>
      </w:r>
      <w:r w:rsidR="00297038" w:rsidRPr="00102EDA">
        <w:rPr>
          <w:i w:val="0"/>
          <w:color w:val="4C4747"/>
          <w:sz w:val="24"/>
          <w:szCs w:val="24"/>
          <w:lang w:val="es-DO"/>
        </w:rPr>
        <w:t>personal</w:t>
      </w:r>
      <w:r w:rsidR="00AA0D79" w:rsidRPr="00102EDA">
        <w:rPr>
          <w:i w:val="0"/>
          <w:color w:val="4C4747"/>
          <w:sz w:val="24"/>
          <w:szCs w:val="24"/>
          <w:lang w:val="es-DO"/>
        </w:rPr>
        <w:t xml:space="preserve"> y</w:t>
      </w:r>
      <w:r w:rsidR="00297038" w:rsidRPr="00102EDA">
        <w:rPr>
          <w:i w:val="0"/>
          <w:color w:val="4C4747"/>
          <w:sz w:val="24"/>
          <w:szCs w:val="24"/>
          <w:lang w:val="es-DO"/>
        </w:rPr>
        <w:t xml:space="preserve"> perdido</w:t>
      </w:r>
      <w:r w:rsidRPr="00102EDA">
        <w:rPr>
          <w:i w:val="0"/>
          <w:color w:val="4C4747"/>
          <w:sz w:val="24"/>
          <w:szCs w:val="24"/>
          <w:lang w:val="es-DO"/>
        </w:rPr>
        <w:t xml:space="preserve"> varios recursos</w:t>
      </w:r>
      <w:r w:rsidR="00297038" w:rsidRPr="00102EDA">
        <w:rPr>
          <w:i w:val="0"/>
          <w:color w:val="4C4747"/>
          <w:sz w:val="24"/>
          <w:szCs w:val="24"/>
          <w:lang w:val="es-DO"/>
        </w:rPr>
        <w:t>,</w:t>
      </w:r>
      <w:r w:rsidRPr="00102EDA">
        <w:rPr>
          <w:i w:val="0"/>
          <w:color w:val="4C4747"/>
          <w:sz w:val="24"/>
          <w:szCs w:val="24"/>
          <w:lang w:val="es-DO"/>
        </w:rPr>
        <w:t xml:space="preserve"> los cuales de</w:t>
      </w:r>
      <w:r w:rsidR="00246768" w:rsidRPr="00102EDA">
        <w:rPr>
          <w:i w:val="0"/>
          <w:color w:val="4C4747"/>
          <w:sz w:val="24"/>
          <w:szCs w:val="24"/>
          <w:lang w:val="es-DO"/>
        </w:rPr>
        <w:t>bieron ser sustituidos</w:t>
      </w:r>
      <w:r w:rsidRPr="00102EDA">
        <w:rPr>
          <w:i w:val="0"/>
          <w:color w:val="4C4747"/>
          <w:sz w:val="24"/>
          <w:szCs w:val="24"/>
          <w:lang w:val="es-DO"/>
        </w:rPr>
        <w:t xml:space="preserve"> y no se ha logrado</w:t>
      </w:r>
      <w:r w:rsidR="00246768" w:rsidRPr="00102EDA">
        <w:rPr>
          <w:i w:val="0"/>
          <w:color w:val="4C4747"/>
          <w:sz w:val="24"/>
          <w:szCs w:val="24"/>
          <w:lang w:val="es-DO"/>
        </w:rPr>
        <w:t>,</w:t>
      </w:r>
      <w:r w:rsidRPr="00102EDA">
        <w:rPr>
          <w:i w:val="0"/>
          <w:color w:val="4C4747"/>
          <w:sz w:val="24"/>
          <w:szCs w:val="24"/>
          <w:lang w:val="es-DO"/>
        </w:rPr>
        <w:t xml:space="preserve"> lo que provoca </w:t>
      </w:r>
      <w:r w:rsidR="00246768" w:rsidRPr="00102EDA">
        <w:rPr>
          <w:i w:val="0"/>
          <w:color w:val="4C4747"/>
          <w:sz w:val="24"/>
          <w:szCs w:val="24"/>
          <w:lang w:val="es-DO"/>
        </w:rPr>
        <w:t xml:space="preserve">una ineficiencia en </w:t>
      </w:r>
      <w:r w:rsidR="00297038" w:rsidRPr="00102EDA">
        <w:rPr>
          <w:i w:val="0"/>
          <w:color w:val="4C4747"/>
          <w:sz w:val="24"/>
          <w:szCs w:val="24"/>
          <w:lang w:val="es-DO"/>
        </w:rPr>
        <w:t>los soportes</w:t>
      </w:r>
      <w:r w:rsidR="00246768" w:rsidRPr="00102EDA">
        <w:rPr>
          <w:i w:val="0"/>
          <w:color w:val="4C4747"/>
          <w:sz w:val="24"/>
          <w:szCs w:val="24"/>
          <w:lang w:val="es-DO"/>
        </w:rPr>
        <w:t xml:space="preserve">. </w:t>
      </w:r>
      <w:r w:rsidRPr="00102EDA">
        <w:rPr>
          <w:i w:val="0"/>
          <w:color w:val="4C4747"/>
          <w:sz w:val="24"/>
          <w:szCs w:val="24"/>
          <w:lang w:val="es-DO"/>
        </w:rPr>
        <w:t>Actualmente se está trabajando el proceso para adquirir el paquete de O365 para poder desarrollar una eficiente red de comunicación digit</w:t>
      </w:r>
      <w:r w:rsidR="00826752" w:rsidRPr="00102EDA">
        <w:rPr>
          <w:i w:val="0"/>
          <w:color w:val="4C4747"/>
          <w:sz w:val="24"/>
          <w:szCs w:val="24"/>
          <w:lang w:val="es-DO"/>
        </w:rPr>
        <w:t>al interna, que nos permita</w:t>
      </w:r>
      <w:r w:rsidRPr="00102EDA">
        <w:rPr>
          <w:i w:val="0"/>
          <w:color w:val="4C4747"/>
          <w:sz w:val="24"/>
          <w:szCs w:val="24"/>
          <w:lang w:val="es-DO"/>
        </w:rPr>
        <w:t xml:space="preserve"> tener un</w:t>
      </w:r>
      <w:r w:rsidR="00826752" w:rsidRPr="00102EDA">
        <w:rPr>
          <w:i w:val="0"/>
          <w:color w:val="4C4747"/>
          <w:sz w:val="24"/>
          <w:szCs w:val="24"/>
          <w:lang w:val="es-DO"/>
        </w:rPr>
        <w:t>a plataforma</w:t>
      </w:r>
      <w:r w:rsidRPr="00102EDA">
        <w:rPr>
          <w:i w:val="0"/>
          <w:color w:val="4C4747"/>
          <w:sz w:val="24"/>
          <w:szCs w:val="24"/>
          <w:lang w:val="es-DO"/>
        </w:rPr>
        <w:t xml:space="preserve"> donde desarrollar sistema de monitoreo, trazabilidad y control de las informac</w:t>
      </w:r>
      <w:r w:rsidR="00246768" w:rsidRPr="00102EDA">
        <w:rPr>
          <w:i w:val="0"/>
          <w:color w:val="4C4747"/>
          <w:sz w:val="24"/>
          <w:szCs w:val="24"/>
          <w:lang w:val="es-DO"/>
        </w:rPr>
        <w:t>iones internas</w:t>
      </w:r>
      <w:r w:rsidRPr="00102EDA">
        <w:rPr>
          <w:i w:val="0"/>
          <w:color w:val="4C4747"/>
          <w:sz w:val="24"/>
          <w:szCs w:val="24"/>
          <w:lang w:val="es-DO"/>
        </w:rPr>
        <w:t>.</w:t>
      </w:r>
    </w:p>
    <w:p w14:paraId="16ABBA71" w14:textId="19548542" w:rsidR="00B22BBB" w:rsidRPr="00102EDA" w:rsidRDefault="00B22BBB" w:rsidP="00297038">
      <w:pPr>
        <w:pStyle w:val="Textoindependiente"/>
        <w:spacing w:line="360" w:lineRule="auto"/>
        <w:jc w:val="both"/>
        <w:rPr>
          <w:i w:val="0"/>
          <w:color w:val="4C4747"/>
          <w:sz w:val="24"/>
          <w:szCs w:val="24"/>
          <w:lang w:val="es-DO"/>
        </w:rPr>
      </w:pPr>
      <w:r w:rsidRPr="00102EDA">
        <w:rPr>
          <w:i w:val="0"/>
          <w:color w:val="4C4747"/>
          <w:sz w:val="24"/>
          <w:szCs w:val="24"/>
          <w:lang w:val="es-DO"/>
        </w:rPr>
        <w:t>El tiempo promedio de respuesta a las consultas de los usuarios fue de 20 minutos, lo que representa una constante con respecto al año anterior</w:t>
      </w:r>
      <w:r w:rsidR="00297038" w:rsidRPr="00102EDA">
        <w:rPr>
          <w:i w:val="0"/>
          <w:color w:val="4C4747"/>
          <w:sz w:val="24"/>
          <w:szCs w:val="24"/>
          <w:lang w:val="es-DO"/>
        </w:rPr>
        <w:t>. L</w:t>
      </w:r>
      <w:r w:rsidRPr="00102EDA">
        <w:rPr>
          <w:i w:val="0"/>
          <w:color w:val="4C4747"/>
          <w:sz w:val="24"/>
          <w:szCs w:val="24"/>
          <w:lang w:val="es-DO"/>
        </w:rPr>
        <w:t>a satisfacción de los usuarios con el servicio de soporte técnico se mantiene en alto porcentaje</w:t>
      </w:r>
      <w:r w:rsidR="00297038" w:rsidRPr="00102EDA">
        <w:rPr>
          <w:i w:val="0"/>
          <w:color w:val="4C4747"/>
          <w:sz w:val="24"/>
          <w:szCs w:val="24"/>
          <w:lang w:val="es-DO"/>
        </w:rPr>
        <w:t>,</w:t>
      </w:r>
      <w:r w:rsidRPr="00102EDA">
        <w:rPr>
          <w:i w:val="0"/>
          <w:color w:val="4C4747"/>
          <w:sz w:val="24"/>
          <w:szCs w:val="24"/>
          <w:lang w:val="es-DO"/>
        </w:rPr>
        <w:t xml:space="preserve"> debido a la prontitud de la resolución de los mismo</w:t>
      </w:r>
      <w:r w:rsidR="00297038" w:rsidRPr="00102EDA">
        <w:rPr>
          <w:i w:val="0"/>
          <w:color w:val="4C4747"/>
          <w:sz w:val="24"/>
          <w:szCs w:val="24"/>
          <w:lang w:val="es-DO"/>
        </w:rPr>
        <w:t>s</w:t>
      </w:r>
      <w:r w:rsidR="0060367D" w:rsidRPr="00102EDA">
        <w:rPr>
          <w:i w:val="0"/>
          <w:color w:val="4C4747"/>
          <w:sz w:val="24"/>
          <w:szCs w:val="24"/>
          <w:lang w:val="es-DO"/>
        </w:rPr>
        <w:t>. E</w:t>
      </w:r>
      <w:r w:rsidRPr="00102EDA">
        <w:rPr>
          <w:i w:val="0"/>
          <w:color w:val="4C4747"/>
          <w:sz w:val="24"/>
          <w:szCs w:val="24"/>
          <w:lang w:val="es-DO"/>
        </w:rPr>
        <w:t xml:space="preserve">l departamento está implementando un nuevo sistema de </w:t>
      </w:r>
      <w:proofErr w:type="spellStart"/>
      <w:r w:rsidR="0060367D" w:rsidRPr="00102EDA">
        <w:rPr>
          <w:i w:val="0"/>
          <w:color w:val="4C4747"/>
          <w:sz w:val="24"/>
          <w:szCs w:val="24"/>
          <w:lang w:val="es-DO"/>
        </w:rPr>
        <w:t>H</w:t>
      </w:r>
      <w:r w:rsidRPr="00102EDA">
        <w:rPr>
          <w:i w:val="0"/>
          <w:color w:val="4C4747"/>
          <w:sz w:val="24"/>
          <w:szCs w:val="24"/>
          <w:lang w:val="es-DO"/>
        </w:rPr>
        <w:t>elp</w:t>
      </w:r>
      <w:proofErr w:type="spellEnd"/>
      <w:r w:rsidRPr="00102EDA">
        <w:rPr>
          <w:i w:val="0"/>
          <w:color w:val="4C4747"/>
          <w:sz w:val="24"/>
          <w:szCs w:val="24"/>
          <w:lang w:val="es-DO"/>
        </w:rPr>
        <w:t xml:space="preserve"> </w:t>
      </w:r>
      <w:proofErr w:type="spellStart"/>
      <w:r w:rsidR="0060367D" w:rsidRPr="00102EDA">
        <w:rPr>
          <w:i w:val="0"/>
          <w:color w:val="4C4747"/>
          <w:sz w:val="24"/>
          <w:szCs w:val="24"/>
          <w:lang w:val="es-DO"/>
        </w:rPr>
        <w:t>D</w:t>
      </w:r>
      <w:r w:rsidRPr="00102EDA">
        <w:rPr>
          <w:i w:val="0"/>
          <w:color w:val="4C4747"/>
          <w:sz w:val="24"/>
          <w:szCs w:val="24"/>
          <w:lang w:val="es-DO"/>
        </w:rPr>
        <w:t>esk</w:t>
      </w:r>
      <w:proofErr w:type="spellEnd"/>
      <w:r w:rsidR="0060367D" w:rsidRPr="00102EDA">
        <w:rPr>
          <w:i w:val="0"/>
          <w:color w:val="4C4747"/>
          <w:sz w:val="24"/>
          <w:szCs w:val="24"/>
          <w:lang w:val="es-DO"/>
        </w:rPr>
        <w:t>,</w:t>
      </w:r>
      <w:r w:rsidRPr="00102EDA">
        <w:rPr>
          <w:i w:val="0"/>
          <w:color w:val="4C4747"/>
          <w:sz w:val="24"/>
          <w:szCs w:val="24"/>
          <w:lang w:val="es-DO"/>
        </w:rPr>
        <w:t xml:space="preserve"> que brinda a los operadores información actualizada sobre los servicios de la dirección.</w:t>
      </w:r>
    </w:p>
    <w:p w14:paraId="23A66DD6" w14:textId="77777777" w:rsidR="00AA0D79" w:rsidRPr="00102EDA" w:rsidRDefault="00B02AF2" w:rsidP="00AB6F99">
      <w:pPr>
        <w:pStyle w:val="Textoindependiente"/>
        <w:spacing w:after="0" w:line="360" w:lineRule="auto"/>
        <w:jc w:val="both"/>
        <w:rPr>
          <w:rFonts w:eastAsia="Times New Roman"/>
          <w:bCs/>
          <w:i w:val="0"/>
          <w:smallCaps/>
          <w:color w:val="4C4747"/>
          <w:sz w:val="24"/>
          <w:szCs w:val="24"/>
          <w:lang w:val="es-DO"/>
        </w:rPr>
      </w:pPr>
      <w:r w:rsidRPr="00102EDA">
        <w:rPr>
          <w:rFonts w:eastAsia="Times New Roman"/>
          <w:bCs/>
          <w:i w:val="0"/>
          <w:smallCaps/>
          <w:color w:val="4C4747"/>
          <w:sz w:val="24"/>
          <w:szCs w:val="24"/>
          <w:lang w:val="es-DO"/>
        </w:rPr>
        <w:t xml:space="preserve">   </w:t>
      </w:r>
    </w:p>
    <w:p w14:paraId="51AF5A01" w14:textId="77777777" w:rsidR="00AA0D79" w:rsidRPr="00102EDA" w:rsidRDefault="00AA0D79" w:rsidP="00AB6F99">
      <w:pPr>
        <w:pStyle w:val="Textoindependiente"/>
        <w:spacing w:after="0" w:line="360" w:lineRule="auto"/>
        <w:jc w:val="both"/>
        <w:rPr>
          <w:rFonts w:eastAsia="Times New Roman"/>
          <w:bCs/>
          <w:i w:val="0"/>
          <w:smallCaps/>
          <w:color w:val="4C4747"/>
          <w:sz w:val="24"/>
          <w:szCs w:val="24"/>
          <w:lang w:val="es-DO"/>
        </w:rPr>
      </w:pPr>
    </w:p>
    <w:p w14:paraId="19693806" w14:textId="77777777" w:rsidR="00AA0D79" w:rsidRPr="00102EDA" w:rsidRDefault="00AA0D79" w:rsidP="00AB6F99">
      <w:pPr>
        <w:pStyle w:val="Textoindependiente"/>
        <w:spacing w:after="0" w:line="360" w:lineRule="auto"/>
        <w:jc w:val="both"/>
        <w:rPr>
          <w:rFonts w:eastAsia="Times New Roman"/>
          <w:bCs/>
          <w:i w:val="0"/>
          <w:smallCaps/>
          <w:color w:val="4C4747"/>
          <w:sz w:val="24"/>
          <w:szCs w:val="24"/>
          <w:lang w:val="es-DO"/>
        </w:rPr>
      </w:pPr>
    </w:p>
    <w:p w14:paraId="60930B3E" w14:textId="77777777" w:rsidR="00AA0D79" w:rsidRPr="00102EDA" w:rsidRDefault="00AA0D79" w:rsidP="00AB6F99">
      <w:pPr>
        <w:pStyle w:val="Textoindependiente"/>
        <w:spacing w:after="0" w:line="360" w:lineRule="auto"/>
        <w:jc w:val="both"/>
        <w:rPr>
          <w:rFonts w:eastAsia="Times New Roman"/>
          <w:bCs/>
          <w:i w:val="0"/>
          <w:smallCaps/>
          <w:color w:val="4C4747"/>
          <w:sz w:val="24"/>
          <w:szCs w:val="24"/>
          <w:lang w:val="es-DO"/>
        </w:rPr>
      </w:pPr>
    </w:p>
    <w:p w14:paraId="5338B6A5" w14:textId="77777777" w:rsidR="00AA0D79" w:rsidRPr="00102EDA" w:rsidRDefault="00AA0D79" w:rsidP="00AB6F99">
      <w:pPr>
        <w:pStyle w:val="Textoindependiente"/>
        <w:spacing w:after="0" w:line="360" w:lineRule="auto"/>
        <w:jc w:val="both"/>
        <w:rPr>
          <w:rFonts w:eastAsia="Times New Roman"/>
          <w:bCs/>
          <w:i w:val="0"/>
          <w:smallCaps/>
          <w:color w:val="4C4747"/>
          <w:sz w:val="24"/>
          <w:szCs w:val="24"/>
          <w:lang w:val="es-DO"/>
        </w:rPr>
      </w:pPr>
    </w:p>
    <w:p w14:paraId="0E50F742" w14:textId="77777777" w:rsidR="00AA0D79" w:rsidRPr="00102EDA" w:rsidRDefault="00AA0D79" w:rsidP="00AB6F99">
      <w:pPr>
        <w:pStyle w:val="Textoindependiente"/>
        <w:spacing w:after="0" w:line="360" w:lineRule="auto"/>
        <w:jc w:val="both"/>
        <w:rPr>
          <w:rFonts w:eastAsia="Times New Roman"/>
          <w:bCs/>
          <w:i w:val="0"/>
          <w:smallCaps/>
          <w:color w:val="4C4747"/>
          <w:sz w:val="24"/>
          <w:szCs w:val="24"/>
          <w:lang w:val="es-DO"/>
        </w:rPr>
      </w:pPr>
    </w:p>
    <w:p w14:paraId="031109FC" w14:textId="41C3C45D" w:rsidR="00B02AF2" w:rsidRPr="00102EDA" w:rsidRDefault="00B02AF2" w:rsidP="00AB6F99">
      <w:pPr>
        <w:pStyle w:val="Textoindependiente"/>
        <w:spacing w:after="0" w:line="360" w:lineRule="auto"/>
        <w:jc w:val="both"/>
        <w:rPr>
          <w:rFonts w:eastAsia="Calibri"/>
          <w:i w:val="0"/>
          <w:color w:val="4C4747"/>
          <w:sz w:val="24"/>
          <w:szCs w:val="24"/>
          <w:lang w:val="es-DO" w:eastAsia="es-DO"/>
        </w:rPr>
      </w:pPr>
      <w:r w:rsidRPr="00102EDA">
        <w:rPr>
          <w:rFonts w:eastAsia="Times New Roman"/>
          <w:b/>
          <w:bCs/>
          <w:i w:val="0"/>
          <w:smallCaps/>
          <w:color w:val="4C4747"/>
          <w:sz w:val="24"/>
          <w:szCs w:val="24"/>
          <w:lang w:val="es-DO"/>
        </w:rPr>
        <w:lastRenderedPageBreak/>
        <w:t>T</w:t>
      </w:r>
      <w:r w:rsidRPr="00102EDA">
        <w:rPr>
          <w:b/>
          <w:i w:val="0"/>
          <w:color w:val="4C4747"/>
          <w:sz w:val="24"/>
          <w:szCs w:val="24"/>
          <w:lang w:val="es-DO"/>
        </w:rPr>
        <w:t>abla</w:t>
      </w:r>
      <w:r w:rsidRPr="00102EDA">
        <w:rPr>
          <w:i w:val="0"/>
          <w:color w:val="4C4747"/>
          <w:sz w:val="24"/>
          <w:szCs w:val="24"/>
          <w:lang w:val="es-DO"/>
        </w:rPr>
        <w:t xml:space="preserve"> </w:t>
      </w:r>
      <w:r w:rsidRPr="00102EDA">
        <w:rPr>
          <w:rFonts w:eastAsia="Times New Roman"/>
          <w:b/>
          <w:bCs/>
          <w:i w:val="0"/>
          <w:smallCaps/>
          <w:color w:val="4C4747"/>
          <w:sz w:val="24"/>
          <w:szCs w:val="24"/>
          <w:lang w:val="es-DO"/>
        </w:rPr>
        <w:t>10.2.</w:t>
      </w:r>
      <w:r w:rsidRPr="00102EDA">
        <w:rPr>
          <w:rFonts w:eastAsia="Times New Roman"/>
          <w:bCs/>
          <w:i w:val="0"/>
          <w:smallCaps/>
          <w:color w:val="4C4747"/>
          <w:sz w:val="24"/>
          <w:szCs w:val="24"/>
          <w:lang w:val="es-DO"/>
        </w:rPr>
        <w:t xml:space="preserve"> </w:t>
      </w:r>
      <w:r w:rsidRPr="00102EDA">
        <w:rPr>
          <w:rFonts w:eastAsia="Calibri"/>
          <w:i w:val="0"/>
          <w:color w:val="4C4747"/>
          <w:sz w:val="24"/>
          <w:szCs w:val="24"/>
          <w:lang w:val="es-DO" w:eastAsia="es-DO"/>
        </w:rPr>
        <w:t>Mantenimiento, reparaciones y limpieza de equipos informáticos</w:t>
      </w:r>
    </w:p>
    <w:tbl>
      <w:tblPr>
        <w:tblW w:w="764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4A0" w:firstRow="1" w:lastRow="0" w:firstColumn="1" w:lastColumn="0" w:noHBand="0" w:noVBand="1"/>
      </w:tblPr>
      <w:tblGrid>
        <w:gridCol w:w="1200"/>
        <w:gridCol w:w="5306"/>
        <w:gridCol w:w="1134"/>
      </w:tblGrid>
      <w:tr w:rsidR="005D34AF" w:rsidRPr="004902A4" w14:paraId="5F96A371" w14:textId="77777777" w:rsidTr="00AA0D79">
        <w:trPr>
          <w:trHeight w:val="458"/>
          <w:tblHeader/>
          <w:jc w:val="center"/>
        </w:trPr>
        <w:tc>
          <w:tcPr>
            <w:tcW w:w="1200" w:type="dxa"/>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2060"/>
            <w:noWrap/>
            <w:vAlign w:val="center"/>
            <w:hideMark/>
          </w:tcPr>
          <w:p w14:paraId="3FB8B761" w14:textId="77777777" w:rsidR="00B02AF2" w:rsidRPr="004902A4" w:rsidRDefault="00B02AF2" w:rsidP="00AB6F99">
            <w:pPr>
              <w:spacing w:after="0" w:line="360" w:lineRule="auto"/>
              <w:jc w:val="center"/>
              <w:rPr>
                <w:color w:val="FFFFFF" w:themeColor="background1"/>
                <w:sz w:val="20"/>
                <w:szCs w:val="20"/>
                <w:lang w:val="es-DO"/>
              </w:rPr>
            </w:pPr>
            <w:r w:rsidRPr="004902A4">
              <w:rPr>
                <w:color w:val="FFFFFF" w:themeColor="background1"/>
                <w:sz w:val="20"/>
                <w:szCs w:val="20"/>
                <w:lang w:val="es-DO"/>
              </w:rPr>
              <w:t>No.</w:t>
            </w:r>
          </w:p>
        </w:tc>
        <w:tc>
          <w:tcPr>
            <w:tcW w:w="5306" w:type="dxa"/>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2060"/>
            <w:noWrap/>
            <w:vAlign w:val="center"/>
            <w:hideMark/>
          </w:tcPr>
          <w:p w14:paraId="2C5FCBE0" w14:textId="77777777" w:rsidR="00B02AF2" w:rsidRPr="004902A4" w:rsidRDefault="00B02AF2" w:rsidP="00AB6F99">
            <w:pPr>
              <w:spacing w:after="0" w:line="360" w:lineRule="auto"/>
              <w:rPr>
                <w:color w:val="FFFFFF" w:themeColor="background1"/>
                <w:sz w:val="20"/>
                <w:szCs w:val="20"/>
                <w:lang w:val="es-DO"/>
              </w:rPr>
            </w:pPr>
            <w:r w:rsidRPr="004902A4">
              <w:rPr>
                <w:color w:val="FFFFFF" w:themeColor="background1"/>
                <w:sz w:val="20"/>
                <w:szCs w:val="20"/>
                <w:lang w:val="es-DO"/>
              </w:rPr>
              <w:t>Actividad</w:t>
            </w:r>
          </w:p>
        </w:tc>
        <w:tc>
          <w:tcPr>
            <w:tcW w:w="1134" w:type="dxa"/>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2060"/>
            <w:vAlign w:val="center"/>
            <w:hideMark/>
          </w:tcPr>
          <w:p w14:paraId="721D0D5D" w14:textId="77777777" w:rsidR="00B02AF2" w:rsidRPr="004902A4" w:rsidRDefault="00B02AF2" w:rsidP="00AB6F99">
            <w:pPr>
              <w:spacing w:after="0" w:line="360" w:lineRule="auto"/>
              <w:rPr>
                <w:color w:val="FFFFFF" w:themeColor="background1"/>
                <w:sz w:val="20"/>
                <w:szCs w:val="20"/>
                <w:lang w:val="es-DO"/>
              </w:rPr>
            </w:pPr>
            <w:r w:rsidRPr="004902A4">
              <w:rPr>
                <w:color w:val="FFFFFF" w:themeColor="background1"/>
                <w:sz w:val="20"/>
                <w:szCs w:val="20"/>
                <w:lang w:val="es-DO"/>
              </w:rPr>
              <w:t>Cantidad</w:t>
            </w:r>
          </w:p>
        </w:tc>
      </w:tr>
      <w:tr w:rsidR="005D34AF" w:rsidRPr="004902A4" w14:paraId="37401F26" w14:textId="77777777" w:rsidTr="00AA0D79">
        <w:trPr>
          <w:trHeight w:val="458"/>
          <w:jc w:val="center"/>
        </w:trPr>
        <w:tc>
          <w:tcPr>
            <w:tcW w:w="1200" w:type="dxa"/>
            <w:vMerge/>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2060"/>
            <w:vAlign w:val="center"/>
            <w:hideMark/>
          </w:tcPr>
          <w:p w14:paraId="31090D3A" w14:textId="77777777" w:rsidR="00B02AF2" w:rsidRPr="004902A4" w:rsidRDefault="00B02AF2" w:rsidP="00AB6F99">
            <w:pPr>
              <w:spacing w:after="0" w:line="360" w:lineRule="auto"/>
              <w:rPr>
                <w:color w:val="FFFFFF" w:themeColor="background1"/>
                <w:sz w:val="20"/>
                <w:szCs w:val="20"/>
                <w:lang w:val="es-DO"/>
              </w:rPr>
            </w:pPr>
          </w:p>
        </w:tc>
        <w:tc>
          <w:tcPr>
            <w:tcW w:w="5306" w:type="dxa"/>
            <w:vMerge/>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2060"/>
            <w:vAlign w:val="center"/>
            <w:hideMark/>
          </w:tcPr>
          <w:p w14:paraId="434D487B" w14:textId="77777777" w:rsidR="00B02AF2" w:rsidRPr="004902A4" w:rsidRDefault="00B02AF2" w:rsidP="00AB6F99">
            <w:pPr>
              <w:spacing w:after="0" w:line="360" w:lineRule="auto"/>
              <w:rPr>
                <w:color w:val="FFFFFF" w:themeColor="background1"/>
                <w:sz w:val="20"/>
                <w:szCs w:val="20"/>
                <w:lang w:val="es-DO"/>
              </w:rPr>
            </w:pPr>
          </w:p>
        </w:tc>
        <w:tc>
          <w:tcPr>
            <w:tcW w:w="1134" w:type="dxa"/>
            <w:vMerge/>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2060"/>
            <w:vAlign w:val="center"/>
            <w:hideMark/>
          </w:tcPr>
          <w:p w14:paraId="06E26B6E" w14:textId="77777777" w:rsidR="00B02AF2" w:rsidRPr="004902A4" w:rsidRDefault="00B02AF2" w:rsidP="00AB6F99">
            <w:pPr>
              <w:spacing w:after="0" w:line="360" w:lineRule="auto"/>
              <w:rPr>
                <w:color w:val="FFFFFF" w:themeColor="background1"/>
                <w:sz w:val="20"/>
                <w:szCs w:val="20"/>
                <w:lang w:val="es-DO"/>
              </w:rPr>
            </w:pPr>
          </w:p>
        </w:tc>
      </w:tr>
      <w:tr w:rsidR="005D34AF" w:rsidRPr="004E7EF3" w14:paraId="4D8AC36C" w14:textId="77777777" w:rsidTr="00AA0D79">
        <w:trPr>
          <w:trHeight w:val="458"/>
          <w:jc w:val="center"/>
        </w:trPr>
        <w:tc>
          <w:tcPr>
            <w:tcW w:w="1200" w:type="dxa"/>
            <w:vMerge/>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2060"/>
            <w:vAlign w:val="center"/>
            <w:hideMark/>
          </w:tcPr>
          <w:p w14:paraId="31F7B385" w14:textId="77777777" w:rsidR="00B02AF2" w:rsidRPr="004E7EF3" w:rsidRDefault="00B02AF2" w:rsidP="00AB6F99">
            <w:pPr>
              <w:spacing w:after="0" w:line="360" w:lineRule="auto"/>
              <w:rPr>
                <w:color w:val="4C4747"/>
                <w:sz w:val="20"/>
                <w:szCs w:val="20"/>
                <w:lang w:val="es-DO"/>
              </w:rPr>
            </w:pPr>
          </w:p>
        </w:tc>
        <w:tc>
          <w:tcPr>
            <w:tcW w:w="5306" w:type="dxa"/>
            <w:vMerge/>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2060"/>
            <w:vAlign w:val="center"/>
            <w:hideMark/>
          </w:tcPr>
          <w:p w14:paraId="06AED06F" w14:textId="77777777" w:rsidR="00B02AF2" w:rsidRPr="004E7EF3" w:rsidRDefault="00B02AF2" w:rsidP="00AB6F99">
            <w:pPr>
              <w:spacing w:after="0" w:line="360" w:lineRule="auto"/>
              <w:rPr>
                <w:color w:val="4C4747"/>
                <w:sz w:val="20"/>
                <w:szCs w:val="20"/>
                <w:lang w:val="es-DO"/>
              </w:rPr>
            </w:pPr>
          </w:p>
        </w:tc>
        <w:tc>
          <w:tcPr>
            <w:tcW w:w="1134" w:type="dxa"/>
            <w:vMerge/>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2060"/>
            <w:vAlign w:val="center"/>
            <w:hideMark/>
          </w:tcPr>
          <w:p w14:paraId="7B7EE100" w14:textId="77777777" w:rsidR="00B02AF2" w:rsidRPr="004E7EF3" w:rsidRDefault="00B02AF2" w:rsidP="00AB6F99">
            <w:pPr>
              <w:spacing w:after="0" w:line="360" w:lineRule="auto"/>
              <w:rPr>
                <w:color w:val="4C4747"/>
                <w:sz w:val="20"/>
                <w:szCs w:val="20"/>
                <w:lang w:val="es-DO"/>
              </w:rPr>
            </w:pPr>
          </w:p>
        </w:tc>
      </w:tr>
      <w:tr w:rsidR="008E3C9C" w:rsidRPr="008E3C9C" w14:paraId="0DF72630" w14:textId="77777777" w:rsidTr="00AA0D79">
        <w:trPr>
          <w:trHeight w:val="455"/>
          <w:jc w:val="center"/>
        </w:trPr>
        <w:tc>
          <w:tcPr>
            <w:tcW w:w="1200" w:type="dxa"/>
            <w:tcBorders>
              <w:top w:val="single" w:sz="12" w:space="0" w:color="FFFFFF" w:themeColor="background1"/>
            </w:tcBorders>
            <w:shd w:val="clear" w:color="auto" w:fill="auto"/>
            <w:noWrap/>
            <w:vAlign w:val="center"/>
            <w:hideMark/>
          </w:tcPr>
          <w:p w14:paraId="5F77DAFA" w14:textId="77777777" w:rsidR="00B02AF2" w:rsidRPr="008E3C9C" w:rsidRDefault="00B02AF2" w:rsidP="00B03AF0">
            <w:pPr>
              <w:spacing w:after="0" w:line="360" w:lineRule="auto"/>
              <w:jc w:val="both"/>
              <w:rPr>
                <w:color w:val="4C4747"/>
                <w:sz w:val="20"/>
                <w:szCs w:val="20"/>
                <w:lang w:val="es-DO"/>
              </w:rPr>
            </w:pPr>
            <w:r w:rsidRPr="008E3C9C">
              <w:rPr>
                <w:color w:val="4C4747"/>
                <w:sz w:val="20"/>
                <w:szCs w:val="20"/>
                <w:lang w:val="es-DO"/>
              </w:rPr>
              <w:t>I</w:t>
            </w:r>
          </w:p>
        </w:tc>
        <w:tc>
          <w:tcPr>
            <w:tcW w:w="5306" w:type="dxa"/>
            <w:tcBorders>
              <w:top w:val="single" w:sz="12" w:space="0" w:color="FFFFFF" w:themeColor="background1"/>
            </w:tcBorders>
            <w:shd w:val="clear" w:color="auto" w:fill="auto"/>
            <w:noWrap/>
            <w:vAlign w:val="center"/>
            <w:hideMark/>
          </w:tcPr>
          <w:p w14:paraId="1418935F" w14:textId="77777777" w:rsidR="00B02AF2" w:rsidRPr="008E3C9C" w:rsidRDefault="00B02AF2" w:rsidP="00B03AF0">
            <w:pPr>
              <w:spacing w:after="0" w:line="360" w:lineRule="auto"/>
              <w:jc w:val="both"/>
              <w:rPr>
                <w:color w:val="4C4747"/>
                <w:sz w:val="20"/>
                <w:szCs w:val="20"/>
                <w:lang w:val="es-DO"/>
              </w:rPr>
            </w:pPr>
            <w:r w:rsidRPr="008E3C9C">
              <w:rPr>
                <w:color w:val="4C4747"/>
                <w:sz w:val="20"/>
                <w:szCs w:val="20"/>
                <w:lang w:val="es-DO"/>
              </w:rPr>
              <w:t>Reparaciones de equipos de Tecnología y Computación.</w:t>
            </w:r>
          </w:p>
        </w:tc>
        <w:tc>
          <w:tcPr>
            <w:tcW w:w="1134" w:type="dxa"/>
            <w:tcBorders>
              <w:top w:val="single" w:sz="12" w:space="0" w:color="FFFFFF" w:themeColor="background1"/>
            </w:tcBorders>
            <w:shd w:val="clear" w:color="auto" w:fill="auto"/>
            <w:noWrap/>
            <w:vAlign w:val="center"/>
            <w:hideMark/>
          </w:tcPr>
          <w:p w14:paraId="0DDA623B" w14:textId="61DAD7CC" w:rsidR="00B02AF2" w:rsidRPr="008E3C9C" w:rsidRDefault="00B03AF0" w:rsidP="00B03AF0">
            <w:pPr>
              <w:spacing w:after="0" w:line="360" w:lineRule="auto"/>
              <w:jc w:val="center"/>
              <w:rPr>
                <w:color w:val="4C4747"/>
                <w:sz w:val="20"/>
                <w:szCs w:val="20"/>
                <w:lang w:val="es-DO"/>
              </w:rPr>
            </w:pPr>
            <w:r w:rsidRPr="008E3C9C">
              <w:rPr>
                <w:color w:val="4C4747"/>
                <w:sz w:val="20"/>
                <w:szCs w:val="20"/>
                <w:lang w:val="es-DO"/>
              </w:rPr>
              <w:t>7</w:t>
            </w:r>
            <w:r w:rsidR="00B02AF2" w:rsidRPr="008E3C9C">
              <w:rPr>
                <w:color w:val="4C4747"/>
                <w:sz w:val="20"/>
                <w:szCs w:val="20"/>
                <w:lang w:val="es-DO"/>
              </w:rPr>
              <w:t>15</w:t>
            </w:r>
          </w:p>
        </w:tc>
      </w:tr>
      <w:tr w:rsidR="008E3C9C" w:rsidRPr="008E3C9C" w14:paraId="51417D31" w14:textId="77777777" w:rsidTr="00AA0D79">
        <w:trPr>
          <w:trHeight w:val="455"/>
          <w:jc w:val="center"/>
        </w:trPr>
        <w:tc>
          <w:tcPr>
            <w:tcW w:w="1200" w:type="dxa"/>
            <w:shd w:val="clear" w:color="auto" w:fill="auto"/>
            <w:noWrap/>
            <w:vAlign w:val="center"/>
            <w:hideMark/>
          </w:tcPr>
          <w:p w14:paraId="5D80AE1E" w14:textId="77777777" w:rsidR="00B02AF2" w:rsidRPr="008E3C9C" w:rsidRDefault="00B02AF2" w:rsidP="00B03AF0">
            <w:pPr>
              <w:spacing w:after="0" w:line="360" w:lineRule="auto"/>
              <w:jc w:val="both"/>
              <w:rPr>
                <w:color w:val="4C4747"/>
                <w:sz w:val="20"/>
                <w:szCs w:val="20"/>
                <w:lang w:val="es-DO"/>
              </w:rPr>
            </w:pPr>
            <w:r w:rsidRPr="008E3C9C">
              <w:rPr>
                <w:color w:val="4C4747"/>
                <w:sz w:val="20"/>
                <w:szCs w:val="20"/>
                <w:lang w:val="es-DO"/>
              </w:rPr>
              <w:t>II</w:t>
            </w:r>
          </w:p>
        </w:tc>
        <w:tc>
          <w:tcPr>
            <w:tcW w:w="5306" w:type="dxa"/>
            <w:shd w:val="clear" w:color="auto" w:fill="auto"/>
            <w:noWrap/>
            <w:vAlign w:val="center"/>
            <w:hideMark/>
          </w:tcPr>
          <w:p w14:paraId="2CA494F5" w14:textId="77777777" w:rsidR="00B02AF2" w:rsidRPr="008E3C9C" w:rsidRDefault="00B02AF2" w:rsidP="00B03AF0">
            <w:pPr>
              <w:spacing w:after="0" w:line="360" w:lineRule="auto"/>
              <w:jc w:val="both"/>
              <w:rPr>
                <w:color w:val="4C4747"/>
                <w:sz w:val="20"/>
                <w:szCs w:val="20"/>
                <w:lang w:val="es-DO"/>
              </w:rPr>
            </w:pPr>
            <w:r w:rsidRPr="008E3C9C">
              <w:rPr>
                <w:color w:val="4C4747"/>
                <w:sz w:val="20"/>
                <w:szCs w:val="20"/>
                <w:lang w:val="es-DO"/>
              </w:rPr>
              <w:t>Salidas a las diferentes Direcciones Regionales para instalar y darle soporte con los equipos informáticos.</w:t>
            </w:r>
          </w:p>
        </w:tc>
        <w:tc>
          <w:tcPr>
            <w:tcW w:w="1134" w:type="dxa"/>
            <w:shd w:val="clear" w:color="auto" w:fill="auto"/>
            <w:noWrap/>
            <w:vAlign w:val="center"/>
            <w:hideMark/>
          </w:tcPr>
          <w:p w14:paraId="40F34F99" w14:textId="189F9FB7" w:rsidR="00B02AF2" w:rsidRPr="008E3C9C" w:rsidRDefault="00B03AF0" w:rsidP="00B03AF0">
            <w:pPr>
              <w:spacing w:after="0" w:line="360" w:lineRule="auto"/>
              <w:jc w:val="center"/>
              <w:rPr>
                <w:color w:val="4C4747"/>
                <w:sz w:val="20"/>
                <w:szCs w:val="20"/>
                <w:lang w:val="es-DO"/>
              </w:rPr>
            </w:pPr>
            <w:r w:rsidRPr="008E3C9C">
              <w:rPr>
                <w:color w:val="4C4747"/>
                <w:sz w:val="20"/>
                <w:szCs w:val="20"/>
                <w:lang w:val="es-DO"/>
              </w:rPr>
              <w:t>04</w:t>
            </w:r>
          </w:p>
        </w:tc>
      </w:tr>
      <w:tr w:rsidR="008E3C9C" w:rsidRPr="008E3C9C" w14:paraId="67C9D585" w14:textId="77777777" w:rsidTr="00AA0D79">
        <w:trPr>
          <w:trHeight w:val="455"/>
          <w:jc w:val="center"/>
        </w:trPr>
        <w:tc>
          <w:tcPr>
            <w:tcW w:w="1200" w:type="dxa"/>
            <w:shd w:val="clear" w:color="auto" w:fill="auto"/>
            <w:noWrap/>
            <w:vAlign w:val="center"/>
            <w:hideMark/>
          </w:tcPr>
          <w:p w14:paraId="586CAE1F" w14:textId="77777777" w:rsidR="00B03AF0" w:rsidRPr="008E3C9C" w:rsidRDefault="00B03AF0" w:rsidP="00B03AF0">
            <w:pPr>
              <w:spacing w:after="0" w:line="360" w:lineRule="auto"/>
              <w:jc w:val="both"/>
              <w:rPr>
                <w:color w:val="4C4747"/>
                <w:sz w:val="20"/>
                <w:szCs w:val="20"/>
                <w:lang w:val="es-DO"/>
              </w:rPr>
            </w:pPr>
            <w:r w:rsidRPr="008E3C9C">
              <w:rPr>
                <w:color w:val="4C4747"/>
                <w:sz w:val="20"/>
                <w:szCs w:val="20"/>
                <w:lang w:val="es-DO"/>
              </w:rPr>
              <w:t>III</w:t>
            </w:r>
          </w:p>
        </w:tc>
        <w:tc>
          <w:tcPr>
            <w:tcW w:w="5306" w:type="dxa"/>
            <w:shd w:val="clear" w:color="auto" w:fill="auto"/>
            <w:noWrap/>
            <w:hideMark/>
          </w:tcPr>
          <w:p w14:paraId="5C60B5A0" w14:textId="5534402E" w:rsidR="00B03AF0" w:rsidRPr="008E3C9C" w:rsidRDefault="00B03AF0" w:rsidP="00B03AF0">
            <w:pPr>
              <w:spacing w:after="0" w:line="360" w:lineRule="auto"/>
              <w:jc w:val="both"/>
              <w:rPr>
                <w:color w:val="4C4747"/>
                <w:sz w:val="20"/>
                <w:szCs w:val="20"/>
                <w:lang w:val="es-DO"/>
              </w:rPr>
            </w:pPr>
            <w:proofErr w:type="spellStart"/>
            <w:r w:rsidRPr="008E3C9C">
              <w:rPr>
                <w:color w:val="4C4747"/>
                <w:sz w:val="20"/>
                <w:szCs w:val="20"/>
              </w:rPr>
              <w:t>Configuración</w:t>
            </w:r>
            <w:proofErr w:type="spellEnd"/>
            <w:r w:rsidRPr="008E3C9C">
              <w:rPr>
                <w:color w:val="4C4747"/>
                <w:sz w:val="20"/>
                <w:szCs w:val="20"/>
              </w:rPr>
              <w:t xml:space="preserve"> de </w:t>
            </w:r>
            <w:proofErr w:type="spellStart"/>
            <w:r w:rsidRPr="008E3C9C">
              <w:rPr>
                <w:color w:val="4C4747"/>
                <w:sz w:val="20"/>
                <w:szCs w:val="20"/>
              </w:rPr>
              <w:t>nuevos</w:t>
            </w:r>
            <w:proofErr w:type="spellEnd"/>
            <w:r w:rsidRPr="008E3C9C">
              <w:rPr>
                <w:color w:val="4C4747"/>
                <w:sz w:val="20"/>
                <w:szCs w:val="20"/>
              </w:rPr>
              <w:t xml:space="preserve"> </w:t>
            </w:r>
            <w:proofErr w:type="spellStart"/>
            <w:r w:rsidRPr="008E3C9C">
              <w:rPr>
                <w:color w:val="4C4747"/>
                <w:sz w:val="20"/>
                <w:szCs w:val="20"/>
              </w:rPr>
              <w:t>equipos</w:t>
            </w:r>
            <w:proofErr w:type="spellEnd"/>
          </w:p>
        </w:tc>
        <w:tc>
          <w:tcPr>
            <w:tcW w:w="1134" w:type="dxa"/>
            <w:shd w:val="clear" w:color="auto" w:fill="auto"/>
            <w:noWrap/>
            <w:hideMark/>
          </w:tcPr>
          <w:p w14:paraId="05249737" w14:textId="508F0059" w:rsidR="00B03AF0" w:rsidRPr="008E3C9C" w:rsidRDefault="00B03AF0" w:rsidP="00B03AF0">
            <w:pPr>
              <w:spacing w:after="0" w:line="360" w:lineRule="auto"/>
              <w:jc w:val="center"/>
              <w:rPr>
                <w:color w:val="4C4747"/>
                <w:sz w:val="20"/>
                <w:szCs w:val="20"/>
                <w:lang w:val="es-DO"/>
              </w:rPr>
            </w:pPr>
            <w:r w:rsidRPr="008E3C9C">
              <w:rPr>
                <w:color w:val="4C4747"/>
                <w:sz w:val="20"/>
                <w:szCs w:val="20"/>
              </w:rPr>
              <w:t>50</w:t>
            </w:r>
          </w:p>
        </w:tc>
      </w:tr>
      <w:tr w:rsidR="008E3C9C" w:rsidRPr="008E3C9C" w14:paraId="707D18DD" w14:textId="77777777" w:rsidTr="00AA0D79">
        <w:trPr>
          <w:trHeight w:val="455"/>
          <w:jc w:val="center"/>
        </w:trPr>
        <w:tc>
          <w:tcPr>
            <w:tcW w:w="1200" w:type="dxa"/>
            <w:shd w:val="clear" w:color="auto" w:fill="auto"/>
            <w:noWrap/>
            <w:vAlign w:val="center"/>
            <w:hideMark/>
          </w:tcPr>
          <w:p w14:paraId="45114687" w14:textId="77777777" w:rsidR="00B02AF2" w:rsidRPr="008E3C9C" w:rsidRDefault="00B02AF2" w:rsidP="00B03AF0">
            <w:pPr>
              <w:spacing w:after="0" w:line="360" w:lineRule="auto"/>
              <w:jc w:val="both"/>
              <w:rPr>
                <w:color w:val="4C4747"/>
                <w:sz w:val="20"/>
                <w:szCs w:val="20"/>
              </w:rPr>
            </w:pPr>
            <w:r w:rsidRPr="008E3C9C">
              <w:rPr>
                <w:color w:val="4C4747"/>
                <w:sz w:val="20"/>
                <w:szCs w:val="20"/>
              </w:rPr>
              <w:t>IV</w:t>
            </w:r>
          </w:p>
        </w:tc>
        <w:tc>
          <w:tcPr>
            <w:tcW w:w="5306" w:type="dxa"/>
            <w:shd w:val="clear" w:color="auto" w:fill="auto"/>
            <w:noWrap/>
            <w:vAlign w:val="center"/>
            <w:hideMark/>
          </w:tcPr>
          <w:p w14:paraId="42CB8282" w14:textId="77777777" w:rsidR="00B02AF2" w:rsidRPr="008E3C9C" w:rsidRDefault="00B02AF2" w:rsidP="00B03AF0">
            <w:pPr>
              <w:spacing w:after="0" w:line="360" w:lineRule="auto"/>
              <w:jc w:val="both"/>
              <w:rPr>
                <w:color w:val="4C4747"/>
                <w:sz w:val="20"/>
                <w:szCs w:val="20"/>
                <w:lang w:val="es-DO"/>
              </w:rPr>
            </w:pPr>
            <w:r w:rsidRPr="008E3C9C">
              <w:rPr>
                <w:color w:val="4C4747"/>
                <w:sz w:val="20"/>
                <w:szCs w:val="20"/>
                <w:lang w:val="es-DO"/>
              </w:rPr>
              <w:t>Soporte a la unidad externa de la Contraloría.</w:t>
            </w:r>
          </w:p>
        </w:tc>
        <w:tc>
          <w:tcPr>
            <w:tcW w:w="1134" w:type="dxa"/>
            <w:shd w:val="clear" w:color="auto" w:fill="auto"/>
            <w:noWrap/>
            <w:vAlign w:val="center"/>
            <w:hideMark/>
          </w:tcPr>
          <w:p w14:paraId="145A8A6C" w14:textId="3B8BA8E2" w:rsidR="00B02AF2" w:rsidRPr="008E3C9C" w:rsidRDefault="00B03AF0" w:rsidP="00B03AF0">
            <w:pPr>
              <w:spacing w:after="0" w:line="360" w:lineRule="auto"/>
              <w:jc w:val="center"/>
              <w:rPr>
                <w:color w:val="4C4747"/>
                <w:sz w:val="20"/>
                <w:szCs w:val="20"/>
                <w:lang w:val="es-DO"/>
              </w:rPr>
            </w:pPr>
            <w:r w:rsidRPr="008E3C9C">
              <w:rPr>
                <w:color w:val="4C4747"/>
                <w:sz w:val="20"/>
                <w:szCs w:val="20"/>
                <w:lang w:val="es-DO"/>
              </w:rPr>
              <w:t>11</w:t>
            </w:r>
          </w:p>
        </w:tc>
      </w:tr>
      <w:tr w:rsidR="008E3C9C" w:rsidRPr="008E3C9C" w14:paraId="7B30C820" w14:textId="77777777" w:rsidTr="00AA0D79">
        <w:trPr>
          <w:trHeight w:val="455"/>
          <w:jc w:val="center"/>
        </w:trPr>
        <w:tc>
          <w:tcPr>
            <w:tcW w:w="1200" w:type="dxa"/>
            <w:shd w:val="clear" w:color="auto" w:fill="auto"/>
            <w:noWrap/>
            <w:vAlign w:val="center"/>
          </w:tcPr>
          <w:p w14:paraId="5CB10BAA" w14:textId="197A5E40" w:rsidR="00B03AF0" w:rsidRPr="008E3C9C" w:rsidRDefault="00B03AF0" w:rsidP="00B03AF0">
            <w:pPr>
              <w:spacing w:after="0" w:line="360" w:lineRule="auto"/>
              <w:jc w:val="both"/>
              <w:rPr>
                <w:color w:val="4C4747"/>
                <w:sz w:val="20"/>
                <w:szCs w:val="20"/>
              </w:rPr>
            </w:pPr>
            <w:r w:rsidRPr="008E3C9C">
              <w:rPr>
                <w:color w:val="4C4747"/>
                <w:sz w:val="20"/>
                <w:szCs w:val="20"/>
              </w:rPr>
              <w:t>V</w:t>
            </w:r>
          </w:p>
        </w:tc>
        <w:tc>
          <w:tcPr>
            <w:tcW w:w="5306" w:type="dxa"/>
            <w:shd w:val="clear" w:color="auto" w:fill="auto"/>
            <w:noWrap/>
          </w:tcPr>
          <w:p w14:paraId="0F196F4C" w14:textId="2554185F" w:rsidR="00B03AF0" w:rsidRPr="008E3C9C" w:rsidRDefault="00B03AF0" w:rsidP="00B03AF0">
            <w:pPr>
              <w:spacing w:after="0" w:line="360" w:lineRule="auto"/>
              <w:jc w:val="both"/>
              <w:rPr>
                <w:color w:val="4C4747"/>
                <w:sz w:val="20"/>
                <w:szCs w:val="20"/>
                <w:lang w:val="es-DO"/>
              </w:rPr>
            </w:pPr>
            <w:r w:rsidRPr="008E3C9C">
              <w:rPr>
                <w:rStyle w:val="normaltextrun"/>
                <w:color w:val="4C4747"/>
                <w:sz w:val="20"/>
                <w:szCs w:val="20"/>
                <w:lang w:val="es-DO"/>
              </w:rPr>
              <w:t>Coordinación y apoyo en reuniones sostenidas en la Sala Virtual del Edificio II</w:t>
            </w:r>
          </w:p>
        </w:tc>
        <w:tc>
          <w:tcPr>
            <w:tcW w:w="1134" w:type="dxa"/>
            <w:shd w:val="clear" w:color="auto" w:fill="auto"/>
            <w:noWrap/>
          </w:tcPr>
          <w:p w14:paraId="5DCF77B8" w14:textId="2637AFEF" w:rsidR="00B03AF0" w:rsidRPr="008E3C9C" w:rsidRDefault="00B03AF0" w:rsidP="00B03AF0">
            <w:pPr>
              <w:spacing w:after="0" w:line="360" w:lineRule="auto"/>
              <w:jc w:val="center"/>
              <w:rPr>
                <w:color w:val="4C4747"/>
                <w:sz w:val="20"/>
                <w:szCs w:val="20"/>
                <w:lang w:val="es-DO"/>
              </w:rPr>
            </w:pPr>
            <w:r w:rsidRPr="008E3C9C">
              <w:rPr>
                <w:color w:val="4C4747"/>
                <w:sz w:val="20"/>
                <w:szCs w:val="20"/>
              </w:rPr>
              <w:t>13</w:t>
            </w:r>
          </w:p>
        </w:tc>
      </w:tr>
    </w:tbl>
    <w:p w14:paraId="0A2FC901" w14:textId="77777777" w:rsidR="00B02AF2" w:rsidRPr="008E3C9C" w:rsidRDefault="005B6A86" w:rsidP="00AB6F99">
      <w:pPr>
        <w:spacing w:after="0" w:line="360" w:lineRule="auto"/>
        <w:rPr>
          <w:i/>
          <w:color w:val="4C4747"/>
          <w:sz w:val="18"/>
          <w:szCs w:val="18"/>
          <w:lang w:val="es-DO"/>
        </w:rPr>
      </w:pPr>
      <w:r w:rsidRPr="008E3C9C">
        <w:rPr>
          <w:b/>
          <w:i/>
          <w:color w:val="4C4747"/>
          <w:sz w:val="18"/>
          <w:szCs w:val="18"/>
          <w:lang w:val="es-DO"/>
        </w:rPr>
        <w:t xml:space="preserve">    </w:t>
      </w:r>
      <w:r w:rsidR="00B02AF2" w:rsidRPr="008E3C9C">
        <w:rPr>
          <w:b/>
          <w:i/>
          <w:color w:val="4C4747"/>
          <w:sz w:val="18"/>
          <w:szCs w:val="18"/>
          <w:lang w:val="es-DO"/>
        </w:rPr>
        <w:t>Fuente:</w:t>
      </w:r>
      <w:r w:rsidR="00B02AF2" w:rsidRPr="008E3C9C">
        <w:rPr>
          <w:i/>
          <w:color w:val="4C4747"/>
          <w:sz w:val="18"/>
          <w:szCs w:val="18"/>
          <w:lang w:val="es-DO"/>
        </w:rPr>
        <w:t xml:space="preserve"> Dirección de Tecnología.</w:t>
      </w:r>
    </w:p>
    <w:p w14:paraId="663EE26F" w14:textId="77777777" w:rsidR="00B02AF2" w:rsidRPr="008E3C9C" w:rsidRDefault="00B02AF2" w:rsidP="00AB6F99">
      <w:pPr>
        <w:spacing w:after="0" w:line="360" w:lineRule="auto"/>
        <w:rPr>
          <w:color w:val="4C4747"/>
          <w:lang w:val="es-DO"/>
        </w:rPr>
      </w:pPr>
    </w:p>
    <w:p w14:paraId="0C366E8D" w14:textId="18EE9722" w:rsidR="00453BED" w:rsidRPr="008E3C9C" w:rsidRDefault="004902A4" w:rsidP="00CC546F">
      <w:pPr>
        <w:spacing w:line="360" w:lineRule="auto"/>
        <w:jc w:val="both"/>
        <w:rPr>
          <w:color w:val="4C4747"/>
          <w:lang w:val="es-DO"/>
        </w:rPr>
      </w:pPr>
      <w:r w:rsidRPr="008E3C9C">
        <w:rPr>
          <w:color w:val="4C4747"/>
          <w:lang w:val="es-DO"/>
        </w:rPr>
        <w:t>En esta Dirección</w:t>
      </w:r>
      <w:r w:rsidR="0060367D" w:rsidRPr="008E3C9C">
        <w:rPr>
          <w:color w:val="4C4747"/>
          <w:lang w:val="es-DO"/>
        </w:rPr>
        <w:t xml:space="preserve"> s</w:t>
      </w:r>
      <w:r w:rsidR="00B02AF2" w:rsidRPr="008E3C9C">
        <w:rPr>
          <w:color w:val="4C4747"/>
          <w:lang w:val="es-DO"/>
        </w:rPr>
        <w:t>eguimos realizando</w:t>
      </w:r>
      <w:r w:rsidR="0060367D" w:rsidRPr="008E3C9C">
        <w:rPr>
          <w:color w:val="4C4747"/>
          <w:lang w:val="es-DO"/>
        </w:rPr>
        <w:t xml:space="preserve"> el</w:t>
      </w:r>
      <w:r w:rsidR="00B02AF2" w:rsidRPr="008E3C9C">
        <w:rPr>
          <w:color w:val="4C4747"/>
          <w:lang w:val="es-DO"/>
        </w:rPr>
        <w:t xml:space="preserve"> levantamiento de equipo</w:t>
      </w:r>
      <w:r w:rsidR="0060367D" w:rsidRPr="008E3C9C">
        <w:rPr>
          <w:color w:val="4C4747"/>
          <w:lang w:val="es-DO"/>
        </w:rPr>
        <w:t>s</w:t>
      </w:r>
      <w:r w:rsidR="00B02AF2" w:rsidRPr="008E3C9C">
        <w:rPr>
          <w:color w:val="4C4747"/>
          <w:lang w:val="es-DO"/>
        </w:rPr>
        <w:t xml:space="preserve"> de tecnología, que nos permite suplir de herramientas a nuestros colaboradores para desempeñar de manera eficiente su trabajo, siempre velando por la distribución equitativa y prioritaria de estos recursos.</w:t>
      </w:r>
      <w:r w:rsidR="00453BED" w:rsidRPr="008E3C9C">
        <w:rPr>
          <w:color w:val="4C4747"/>
          <w:lang w:val="es-DO"/>
        </w:rPr>
        <w:t xml:space="preserve"> </w:t>
      </w:r>
    </w:p>
    <w:p w14:paraId="1581A993" w14:textId="64D580D3" w:rsidR="00B02AF2" w:rsidRPr="008E3C9C" w:rsidRDefault="00453BED" w:rsidP="0060367D">
      <w:pPr>
        <w:spacing w:line="360" w:lineRule="auto"/>
        <w:jc w:val="both"/>
        <w:rPr>
          <w:color w:val="4C4747"/>
          <w:lang w:val="es-DO"/>
        </w:rPr>
      </w:pPr>
      <w:r w:rsidRPr="008E3C9C">
        <w:rPr>
          <w:color w:val="4C4747"/>
          <w:lang w:val="es-DO"/>
        </w:rPr>
        <w:t xml:space="preserve">Lo antes expuesto y evaluado con su POA 2024, </w:t>
      </w:r>
      <w:r w:rsidR="0060367D" w:rsidRPr="008E3C9C">
        <w:rPr>
          <w:color w:val="4C4747"/>
          <w:lang w:val="es-DO"/>
        </w:rPr>
        <w:t>l</w:t>
      </w:r>
      <w:r w:rsidRPr="008E3C9C">
        <w:rPr>
          <w:color w:val="4C4747"/>
          <w:lang w:val="es-DO"/>
        </w:rPr>
        <w:t xml:space="preserve">a </w:t>
      </w:r>
      <w:r w:rsidR="0060367D" w:rsidRPr="008E3C9C">
        <w:rPr>
          <w:color w:val="4C4747"/>
          <w:lang w:val="es-DO"/>
        </w:rPr>
        <w:t>D</w:t>
      </w:r>
      <w:r w:rsidRPr="008E3C9C">
        <w:rPr>
          <w:color w:val="4C4747"/>
          <w:lang w:val="es-DO"/>
        </w:rPr>
        <w:t>irección</w:t>
      </w:r>
      <w:r w:rsidR="0060367D" w:rsidRPr="008E3C9C">
        <w:rPr>
          <w:color w:val="4C4747"/>
          <w:lang w:val="es-DO"/>
        </w:rPr>
        <w:t xml:space="preserve"> de Tecnología</w:t>
      </w:r>
      <w:r w:rsidRPr="008E3C9C">
        <w:rPr>
          <w:color w:val="4C4747"/>
          <w:lang w:val="es-DO"/>
        </w:rPr>
        <w:t xml:space="preserve"> alcanz</w:t>
      </w:r>
      <w:r w:rsidR="0060367D" w:rsidRPr="008E3C9C">
        <w:rPr>
          <w:color w:val="4C4747"/>
          <w:lang w:val="es-DO"/>
        </w:rPr>
        <w:t>ó</w:t>
      </w:r>
      <w:r w:rsidRPr="008E3C9C">
        <w:rPr>
          <w:color w:val="4C4747"/>
          <w:lang w:val="es-DO"/>
        </w:rPr>
        <w:t xml:space="preserve"> un 30 % de ejecución</w:t>
      </w:r>
      <w:r w:rsidR="0060367D" w:rsidRPr="008E3C9C">
        <w:rPr>
          <w:color w:val="4C4747"/>
          <w:lang w:val="es-DO"/>
        </w:rPr>
        <w:t>.</w:t>
      </w:r>
      <w:r w:rsidRPr="008E3C9C">
        <w:rPr>
          <w:color w:val="4C4747"/>
          <w:lang w:val="es-DO"/>
        </w:rPr>
        <w:t xml:space="preserve"> </w:t>
      </w:r>
      <w:r w:rsidR="0060367D" w:rsidRPr="008E3C9C">
        <w:rPr>
          <w:color w:val="4C4747"/>
          <w:lang w:val="es-DO"/>
        </w:rPr>
        <w:t>E</w:t>
      </w:r>
      <w:r w:rsidRPr="008E3C9C">
        <w:rPr>
          <w:color w:val="4C4747"/>
          <w:lang w:val="es-DO"/>
        </w:rPr>
        <w:t>s prudente señalar que ejecutaron muchas acciones que no figuran en el mismo.</w:t>
      </w:r>
    </w:p>
    <w:p w14:paraId="2A531970" w14:textId="77777777" w:rsidR="00B02AF2" w:rsidRPr="008E3C9C" w:rsidRDefault="00B02AF2" w:rsidP="00CC546F">
      <w:pPr>
        <w:pStyle w:val="0-NORMAL"/>
        <w:rPr>
          <w:color w:val="4C4747"/>
        </w:rPr>
      </w:pPr>
    </w:p>
    <w:p w14:paraId="58C6745F" w14:textId="77777777" w:rsidR="00AA0D79" w:rsidRPr="008E3C9C" w:rsidRDefault="00AA0D79" w:rsidP="00CC546F">
      <w:pPr>
        <w:pStyle w:val="0-NORMAL"/>
        <w:rPr>
          <w:color w:val="4C4747"/>
        </w:rPr>
      </w:pPr>
    </w:p>
    <w:p w14:paraId="40F46EF7" w14:textId="77777777" w:rsidR="00AA0D79" w:rsidRPr="008E3C9C" w:rsidRDefault="00AA0D79" w:rsidP="00CC546F">
      <w:pPr>
        <w:pStyle w:val="0-NORMAL"/>
        <w:rPr>
          <w:color w:val="4C4747"/>
        </w:rPr>
      </w:pPr>
    </w:p>
    <w:p w14:paraId="33FA69D2" w14:textId="77777777" w:rsidR="00AA0D79" w:rsidRPr="008E3C9C" w:rsidRDefault="00AA0D79" w:rsidP="00CC546F">
      <w:pPr>
        <w:pStyle w:val="0-NORMAL"/>
        <w:rPr>
          <w:color w:val="4C4747"/>
        </w:rPr>
      </w:pPr>
    </w:p>
    <w:p w14:paraId="77FB8179" w14:textId="77777777" w:rsidR="00AA0D79" w:rsidRPr="008E3C9C" w:rsidRDefault="00AA0D79" w:rsidP="00CC546F">
      <w:pPr>
        <w:pStyle w:val="0-NORMAL"/>
        <w:rPr>
          <w:color w:val="4C4747"/>
        </w:rPr>
      </w:pPr>
    </w:p>
    <w:p w14:paraId="51039788" w14:textId="77777777" w:rsidR="00B02AF2" w:rsidRPr="008E3C9C" w:rsidRDefault="00B02AF2" w:rsidP="005976E7">
      <w:pPr>
        <w:pStyle w:val="TITULOS1"/>
      </w:pPr>
      <w:bookmarkStart w:id="184" w:name="_Toc78470990"/>
      <w:bookmarkStart w:id="185" w:name="_Toc78471918"/>
      <w:bookmarkStart w:id="186" w:name="_Toc78472116"/>
      <w:bookmarkStart w:id="187" w:name="_Toc108770174"/>
      <w:bookmarkStart w:id="188" w:name="_Toc123132969"/>
      <w:bookmarkStart w:id="189" w:name="_Toc153536592"/>
      <w:bookmarkStart w:id="190" w:name="_Toc185233334"/>
      <w:r w:rsidRPr="008E3C9C">
        <w:lastRenderedPageBreak/>
        <w:t>4.5 Desempeño del sistema de Planificación y Desarrollo Institucional</w:t>
      </w:r>
      <w:bookmarkEnd w:id="184"/>
      <w:bookmarkEnd w:id="185"/>
      <w:bookmarkEnd w:id="186"/>
      <w:bookmarkEnd w:id="187"/>
      <w:bookmarkEnd w:id="188"/>
      <w:bookmarkEnd w:id="189"/>
      <w:bookmarkEnd w:id="190"/>
    </w:p>
    <w:p w14:paraId="11D91EF1" w14:textId="77777777" w:rsidR="00B02AF2" w:rsidRPr="008E3C9C" w:rsidRDefault="00B02AF2" w:rsidP="006A6D63">
      <w:pPr>
        <w:pStyle w:val="0-SUBTITULOS"/>
        <w:spacing w:before="0" w:after="0"/>
        <w:rPr>
          <w:color w:val="4C4747"/>
        </w:rPr>
      </w:pPr>
    </w:p>
    <w:p w14:paraId="5184B18E" w14:textId="77777777" w:rsidR="00B02AF2" w:rsidRPr="008E3C9C" w:rsidRDefault="00B02AF2" w:rsidP="005976E7">
      <w:pPr>
        <w:pStyle w:val="TITULOS1"/>
      </w:pPr>
      <w:bookmarkStart w:id="191" w:name="_Toc121910104"/>
      <w:bookmarkStart w:id="192" w:name="_Toc153536593"/>
      <w:bookmarkStart w:id="193" w:name="_Toc185233335"/>
      <w:bookmarkStart w:id="194" w:name="_Toc90649162"/>
      <w:r w:rsidRPr="008E3C9C">
        <w:t>4.5.1 Desempeño de los Sub-Sistemas de Planificación</w:t>
      </w:r>
      <w:bookmarkEnd w:id="191"/>
      <w:bookmarkEnd w:id="192"/>
      <w:bookmarkEnd w:id="193"/>
    </w:p>
    <w:p w14:paraId="6A9C82A7" w14:textId="77777777" w:rsidR="00B02AF2" w:rsidRPr="008E3C9C" w:rsidRDefault="00B02AF2" w:rsidP="006A6D63">
      <w:pPr>
        <w:pStyle w:val="0-NORMAL"/>
        <w:spacing w:before="0" w:after="0"/>
        <w:rPr>
          <w:color w:val="4C4747"/>
        </w:rPr>
      </w:pPr>
      <w:bookmarkStart w:id="195" w:name="_Toc121910105"/>
    </w:p>
    <w:p w14:paraId="114D3A5B" w14:textId="1D5E526D" w:rsidR="00B02AF2" w:rsidRPr="008E3C9C" w:rsidRDefault="00B02AF2" w:rsidP="005658DB">
      <w:pPr>
        <w:pStyle w:val="0-NORMAL"/>
        <w:spacing w:before="0" w:after="0"/>
        <w:rPr>
          <w:color w:val="4C4747"/>
        </w:rPr>
      </w:pPr>
      <w:r w:rsidRPr="008E3C9C">
        <w:rPr>
          <w:color w:val="4C4747"/>
        </w:rPr>
        <w:t>La Resolución No.14-2013 que aprueba los Modelos de Estructura Organizativa de la Unidades Institucionales de Planificación y Desarrollo –</w:t>
      </w:r>
      <w:proofErr w:type="spellStart"/>
      <w:r w:rsidRPr="008E3C9C">
        <w:rPr>
          <w:color w:val="4C4747"/>
        </w:rPr>
        <w:t>UIPyD</w:t>
      </w:r>
      <w:proofErr w:type="spellEnd"/>
      <w:r w:rsidRPr="008E3C9C">
        <w:rPr>
          <w:color w:val="4C4747"/>
        </w:rPr>
        <w:t>)</w:t>
      </w:r>
      <w:bookmarkEnd w:id="194"/>
      <w:r w:rsidRPr="008E3C9C">
        <w:rPr>
          <w:color w:val="4C4747"/>
        </w:rPr>
        <w:t>, establece que</w:t>
      </w:r>
      <w:bookmarkStart w:id="196" w:name="_Toc90534193"/>
      <w:bookmarkStart w:id="197" w:name="_Toc90535636"/>
      <w:bookmarkStart w:id="198" w:name="_Toc90649163"/>
      <w:r w:rsidRPr="008E3C9C">
        <w:rPr>
          <w:color w:val="4C4747"/>
        </w:rPr>
        <w:t xml:space="preserve"> la gestión de la planificación está agrupada en cuatro</w:t>
      </w:r>
      <w:r w:rsidR="00DE1509" w:rsidRPr="008E3C9C">
        <w:rPr>
          <w:color w:val="4C4747"/>
        </w:rPr>
        <w:t xml:space="preserve"> (4)</w:t>
      </w:r>
      <w:r w:rsidRPr="008E3C9C">
        <w:rPr>
          <w:color w:val="4C4747"/>
        </w:rPr>
        <w:t xml:space="preserve"> grandes </w:t>
      </w:r>
      <w:r w:rsidR="00AA0D79" w:rsidRPr="008E3C9C">
        <w:rPr>
          <w:color w:val="4C4747"/>
        </w:rPr>
        <w:t>subsistemas</w:t>
      </w:r>
      <w:r w:rsidRPr="008E3C9C">
        <w:rPr>
          <w:color w:val="4C4747"/>
        </w:rPr>
        <w:t>:</w:t>
      </w:r>
      <w:bookmarkEnd w:id="196"/>
      <w:bookmarkEnd w:id="197"/>
      <w:bookmarkEnd w:id="198"/>
      <w:r w:rsidRPr="008E3C9C">
        <w:rPr>
          <w:color w:val="4C4747"/>
        </w:rPr>
        <w:t xml:space="preserve"> a) Formulación, Monitoreo y Evaluación de Planes, Programas y Proyectos b) Cooperación Internacional c) Desarrollo Institucional y d) Calidad en la Gestión.</w:t>
      </w:r>
      <w:bookmarkEnd w:id="195"/>
    </w:p>
    <w:p w14:paraId="5AC467EF" w14:textId="77777777" w:rsidR="00B02AF2" w:rsidRPr="008E3C9C" w:rsidRDefault="00B02AF2" w:rsidP="005658DB">
      <w:pPr>
        <w:pStyle w:val="0-NORMAL"/>
        <w:spacing w:before="0" w:after="0"/>
        <w:rPr>
          <w:color w:val="4C4747"/>
        </w:rPr>
      </w:pPr>
      <w:bookmarkStart w:id="199" w:name="_Toc90534198"/>
      <w:bookmarkStart w:id="200" w:name="_Toc90535641"/>
      <w:bookmarkStart w:id="201" w:name="_Toc90649168"/>
      <w:bookmarkStart w:id="202" w:name="_Toc121910106"/>
      <w:r w:rsidRPr="008E3C9C">
        <w:rPr>
          <w:color w:val="4C4747"/>
        </w:rPr>
        <w:t>El desempeño de cada uno de estos sistemas fue el siguiente:</w:t>
      </w:r>
      <w:bookmarkEnd w:id="199"/>
      <w:bookmarkEnd w:id="200"/>
      <w:bookmarkEnd w:id="201"/>
      <w:bookmarkEnd w:id="202"/>
    </w:p>
    <w:p w14:paraId="3BD4227A" w14:textId="77777777" w:rsidR="00B02AF2" w:rsidRPr="008E3C9C" w:rsidRDefault="00B02AF2" w:rsidP="005658DB">
      <w:pPr>
        <w:pStyle w:val="0-NORMAL"/>
        <w:spacing w:before="0" w:after="0"/>
        <w:rPr>
          <w:b/>
          <w:color w:val="4C4747"/>
        </w:rPr>
      </w:pPr>
      <w:bookmarkStart w:id="203" w:name="_Toc90649169"/>
      <w:bookmarkStart w:id="204" w:name="_Toc121910107"/>
    </w:p>
    <w:p w14:paraId="543B7650" w14:textId="0BE6FAC2" w:rsidR="00B02AF2" w:rsidRPr="008E3C9C" w:rsidRDefault="00B02AF2" w:rsidP="005976E7">
      <w:pPr>
        <w:pStyle w:val="TITULOS1"/>
      </w:pPr>
      <w:bookmarkStart w:id="205" w:name="_Toc153536594"/>
      <w:bookmarkStart w:id="206" w:name="_Toc185233336"/>
      <w:r w:rsidRPr="008E3C9C">
        <w:t xml:space="preserve">4.5.1.1 </w:t>
      </w:r>
      <w:r w:rsidR="00AA0D79" w:rsidRPr="008E3C9C">
        <w:t>Subsistema</w:t>
      </w:r>
      <w:r w:rsidRPr="008E3C9C">
        <w:t xml:space="preserve"> de Formulación, Monitoreo y Evaluación de Planes, Programas y Proyectos</w:t>
      </w:r>
      <w:bookmarkEnd w:id="203"/>
      <w:r w:rsidRPr="008E3C9C">
        <w:t>.</w:t>
      </w:r>
      <w:bookmarkEnd w:id="204"/>
      <w:bookmarkEnd w:id="205"/>
      <w:bookmarkEnd w:id="206"/>
    </w:p>
    <w:p w14:paraId="0836CCA8" w14:textId="77777777" w:rsidR="00B02AF2" w:rsidRPr="008E3C9C" w:rsidRDefault="00B02AF2" w:rsidP="005658DB">
      <w:pPr>
        <w:keepNext/>
        <w:keepLines/>
        <w:spacing w:after="0" w:line="360" w:lineRule="auto"/>
        <w:outlineLvl w:val="1"/>
        <w:rPr>
          <w:rFonts w:eastAsia="Times New Roman"/>
          <w:color w:val="4C4747"/>
          <w:lang w:val="es-DO"/>
        </w:rPr>
      </w:pPr>
    </w:p>
    <w:p w14:paraId="39560A98" w14:textId="3823ED49" w:rsidR="005658DB" w:rsidRPr="008E3C9C" w:rsidRDefault="005658DB" w:rsidP="00DE1509">
      <w:pPr>
        <w:keepNext/>
        <w:keepLines/>
        <w:spacing w:after="0" w:line="360" w:lineRule="auto"/>
        <w:jc w:val="both"/>
        <w:outlineLvl w:val="1"/>
        <w:rPr>
          <w:rFonts w:eastAsia="Times New Roman"/>
          <w:color w:val="4C4747"/>
          <w:lang w:val="es-DO"/>
        </w:rPr>
      </w:pPr>
      <w:bookmarkStart w:id="207" w:name="_Toc185233337"/>
      <w:r w:rsidRPr="008E3C9C">
        <w:rPr>
          <w:rFonts w:eastAsia="Times New Roman"/>
          <w:color w:val="4C4747"/>
          <w:lang w:val="es-DO"/>
        </w:rPr>
        <w:t>A través del Departamento de Formulación</w:t>
      </w:r>
      <w:r w:rsidR="00DE1509" w:rsidRPr="008E3C9C">
        <w:rPr>
          <w:rFonts w:eastAsia="Times New Roman"/>
          <w:color w:val="4C4747"/>
          <w:lang w:val="es-DO"/>
        </w:rPr>
        <w:t>, Monitoreo y Evaluación</w:t>
      </w:r>
      <w:r w:rsidRPr="008E3C9C">
        <w:rPr>
          <w:rFonts w:eastAsia="Times New Roman"/>
          <w:color w:val="4C4747"/>
          <w:lang w:val="es-DO"/>
        </w:rPr>
        <w:t xml:space="preserve"> de Planes, Programas y Proyectos de la Dirección de Planificación y Desarrollo Hídrico, se han formulado en este año </w:t>
      </w:r>
      <w:r w:rsidR="00AA0D79" w:rsidRPr="008E3C9C">
        <w:rPr>
          <w:rFonts w:eastAsia="Times New Roman"/>
          <w:color w:val="4C4747"/>
          <w:lang w:val="es-DO"/>
        </w:rPr>
        <w:t>2024, cuatro</w:t>
      </w:r>
      <w:r w:rsidRPr="008E3C9C">
        <w:rPr>
          <w:rFonts w:eastAsia="Times New Roman"/>
          <w:color w:val="4C4747"/>
          <w:lang w:val="es-DO"/>
        </w:rPr>
        <w:t xml:space="preserve"> (4) proyectos, los cuales el </w:t>
      </w:r>
      <w:r w:rsidR="00DE1509" w:rsidRPr="008E3C9C">
        <w:rPr>
          <w:rFonts w:eastAsia="Times New Roman"/>
          <w:color w:val="4C4747"/>
          <w:lang w:val="es-DO"/>
        </w:rPr>
        <w:t>Ministerio de Economía, Planificación y Desarrollo (</w:t>
      </w:r>
      <w:r w:rsidRPr="008E3C9C">
        <w:rPr>
          <w:rFonts w:eastAsia="Times New Roman"/>
          <w:color w:val="4C4747"/>
          <w:lang w:val="es-DO"/>
        </w:rPr>
        <w:t>MEPyD</w:t>
      </w:r>
      <w:r w:rsidR="00DE1509" w:rsidRPr="008E3C9C">
        <w:rPr>
          <w:rFonts w:eastAsia="Times New Roman"/>
          <w:color w:val="4C4747"/>
          <w:lang w:val="es-DO"/>
        </w:rPr>
        <w:t>),</w:t>
      </w:r>
      <w:r w:rsidRPr="008E3C9C">
        <w:rPr>
          <w:rFonts w:eastAsia="Times New Roman"/>
          <w:color w:val="4C4747"/>
          <w:lang w:val="es-DO"/>
        </w:rPr>
        <w:t xml:space="preserve"> ha dado su no objeción</w:t>
      </w:r>
      <w:r w:rsidR="00DE1509" w:rsidRPr="008E3C9C">
        <w:rPr>
          <w:rFonts w:eastAsia="Times New Roman"/>
          <w:color w:val="4C4747"/>
          <w:lang w:val="es-DO"/>
        </w:rPr>
        <w:t>, luego de ser evaluados por la Dirección General de Inversión Pública de ese ministerio,</w:t>
      </w:r>
      <w:r w:rsidRPr="008E3C9C">
        <w:rPr>
          <w:rFonts w:eastAsia="Times New Roman"/>
          <w:color w:val="4C4747"/>
          <w:lang w:val="es-DO"/>
        </w:rPr>
        <w:t xml:space="preserve"> y les fue dado su código SNIP. A continuación, enunciamos los proyectos</w:t>
      </w:r>
      <w:r w:rsidR="00DE1509" w:rsidRPr="008E3C9C">
        <w:rPr>
          <w:rFonts w:eastAsia="Times New Roman"/>
          <w:color w:val="4C4747"/>
          <w:lang w:val="es-DO"/>
        </w:rPr>
        <w:t xml:space="preserve"> que fueron aprobados</w:t>
      </w:r>
      <w:r w:rsidRPr="008E3C9C">
        <w:rPr>
          <w:rFonts w:eastAsia="Times New Roman"/>
          <w:color w:val="4C4747"/>
          <w:lang w:val="es-DO"/>
        </w:rPr>
        <w:t>:</w:t>
      </w:r>
      <w:bookmarkEnd w:id="207"/>
    </w:p>
    <w:p w14:paraId="34E14096" w14:textId="525EFEF2" w:rsidR="00426312" w:rsidRPr="008E3C9C" w:rsidRDefault="00426312" w:rsidP="005976E7">
      <w:pPr>
        <w:pStyle w:val="TITULOS1"/>
      </w:pPr>
    </w:p>
    <w:p w14:paraId="40778C64" w14:textId="77777777" w:rsidR="005658DB" w:rsidRPr="008E3C9C" w:rsidRDefault="005658DB" w:rsidP="000C6780">
      <w:pPr>
        <w:keepNext/>
        <w:keepLines/>
        <w:numPr>
          <w:ilvl w:val="0"/>
          <w:numId w:val="36"/>
        </w:numPr>
        <w:spacing w:after="0" w:line="360" w:lineRule="auto"/>
        <w:jc w:val="both"/>
        <w:outlineLvl w:val="1"/>
        <w:rPr>
          <w:rFonts w:eastAsia="Times New Roman"/>
          <w:color w:val="4C4747"/>
          <w:lang w:val="es-DO"/>
        </w:rPr>
      </w:pPr>
      <w:bookmarkStart w:id="208" w:name="_Toc153536602"/>
      <w:bookmarkStart w:id="209" w:name="_Toc185233338"/>
      <w:r w:rsidRPr="008E3C9C">
        <w:rPr>
          <w:rFonts w:eastAsia="Times New Roman"/>
          <w:color w:val="4C4747"/>
          <w:lang w:val="es-DO"/>
        </w:rPr>
        <w:lastRenderedPageBreak/>
        <w:t>Rehabilitación sistema de riego La Isabela en los municipios Villa Isabela y Luperón en la provincia Puerto Plata. SNIP 16371.</w:t>
      </w:r>
      <w:bookmarkEnd w:id="208"/>
      <w:bookmarkEnd w:id="209"/>
    </w:p>
    <w:p w14:paraId="4551A042" w14:textId="77777777" w:rsidR="005658DB" w:rsidRPr="008E3C9C" w:rsidRDefault="005658DB" w:rsidP="000C6780">
      <w:pPr>
        <w:keepNext/>
        <w:keepLines/>
        <w:numPr>
          <w:ilvl w:val="0"/>
          <w:numId w:val="36"/>
        </w:numPr>
        <w:spacing w:after="0" w:line="360" w:lineRule="auto"/>
        <w:jc w:val="both"/>
        <w:outlineLvl w:val="1"/>
        <w:rPr>
          <w:rFonts w:eastAsia="Times New Roman"/>
          <w:color w:val="4C4747"/>
          <w:lang w:val="es-DO"/>
        </w:rPr>
      </w:pPr>
      <w:bookmarkStart w:id="210" w:name="_Toc185233339"/>
      <w:r w:rsidRPr="008E3C9C">
        <w:rPr>
          <w:rFonts w:eastAsia="Times New Roman"/>
          <w:color w:val="4C4747"/>
          <w:lang w:val="es-DO"/>
        </w:rPr>
        <w:t xml:space="preserve">Reconstrucción canal </w:t>
      </w:r>
      <w:proofErr w:type="spellStart"/>
      <w:r w:rsidRPr="008E3C9C">
        <w:rPr>
          <w:rFonts w:eastAsia="Times New Roman"/>
          <w:color w:val="4C4747"/>
          <w:lang w:val="es-DO"/>
        </w:rPr>
        <w:t>Masipedro</w:t>
      </w:r>
      <w:proofErr w:type="spellEnd"/>
      <w:r w:rsidRPr="008E3C9C">
        <w:rPr>
          <w:rFonts w:eastAsia="Times New Roman"/>
          <w:color w:val="4C4747"/>
          <w:lang w:val="es-DO"/>
        </w:rPr>
        <w:t xml:space="preserve"> en el municipio Bonao, provincia Monseñor Nouel. SNIP 16754.</w:t>
      </w:r>
      <w:bookmarkEnd w:id="210"/>
    </w:p>
    <w:p w14:paraId="677DEC33" w14:textId="77777777" w:rsidR="005658DB" w:rsidRPr="008E3C9C" w:rsidRDefault="005658DB" w:rsidP="000C6780">
      <w:pPr>
        <w:keepNext/>
        <w:keepLines/>
        <w:numPr>
          <w:ilvl w:val="0"/>
          <w:numId w:val="36"/>
        </w:numPr>
        <w:spacing w:after="0" w:line="360" w:lineRule="auto"/>
        <w:jc w:val="both"/>
        <w:outlineLvl w:val="1"/>
        <w:rPr>
          <w:rFonts w:eastAsia="Times New Roman"/>
          <w:color w:val="4C4747"/>
          <w:lang w:val="es-DO"/>
        </w:rPr>
      </w:pPr>
      <w:bookmarkStart w:id="211" w:name="_Toc185233340"/>
      <w:r w:rsidRPr="008E3C9C">
        <w:rPr>
          <w:rFonts w:eastAsia="Times New Roman"/>
          <w:color w:val="4C4747"/>
          <w:lang w:val="es-DO"/>
        </w:rPr>
        <w:t xml:space="preserve">Rehabilitación del sistema de riego AGLIPO I en los municipios Arenoso y El Factor, provincia María Trinidad </w:t>
      </w:r>
      <w:r w:rsidR="00A704EF" w:rsidRPr="008E3C9C">
        <w:rPr>
          <w:rFonts w:eastAsia="Times New Roman"/>
          <w:color w:val="4C4747"/>
          <w:lang w:val="es-DO"/>
        </w:rPr>
        <w:t>Sánchez</w:t>
      </w:r>
      <w:r w:rsidRPr="008E3C9C">
        <w:rPr>
          <w:rFonts w:eastAsia="Times New Roman"/>
          <w:color w:val="4C4747"/>
          <w:lang w:val="es-DO"/>
        </w:rPr>
        <w:t>. SNIP 16779.</w:t>
      </w:r>
      <w:bookmarkEnd w:id="211"/>
    </w:p>
    <w:p w14:paraId="64DB53C4" w14:textId="77777777" w:rsidR="005658DB" w:rsidRPr="008E3C9C" w:rsidRDefault="005658DB" w:rsidP="000C6780">
      <w:pPr>
        <w:keepNext/>
        <w:keepLines/>
        <w:numPr>
          <w:ilvl w:val="0"/>
          <w:numId w:val="36"/>
        </w:numPr>
        <w:spacing w:after="0" w:line="360" w:lineRule="auto"/>
        <w:jc w:val="both"/>
        <w:outlineLvl w:val="1"/>
        <w:rPr>
          <w:rFonts w:eastAsia="Times New Roman"/>
          <w:color w:val="4C4747"/>
          <w:lang w:val="es-DO"/>
        </w:rPr>
      </w:pPr>
      <w:bookmarkStart w:id="212" w:name="_Toc185233341"/>
      <w:r w:rsidRPr="008E3C9C">
        <w:rPr>
          <w:rFonts w:eastAsia="Times New Roman"/>
          <w:color w:val="4C4747"/>
          <w:lang w:val="es-DO"/>
        </w:rPr>
        <w:t>Construcción Presa Don Miguel en el municipio Loma de Cabrera, provincia Dajabón. SNIP 16817.</w:t>
      </w:r>
      <w:bookmarkEnd w:id="212"/>
    </w:p>
    <w:p w14:paraId="4D296DFA" w14:textId="77777777" w:rsidR="005658DB" w:rsidRPr="008E3C9C" w:rsidRDefault="005658DB" w:rsidP="005658DB">
      <w:pPr>
        <w:keepNext/>
        <w:keepLines/>
        <w:spacing w:after="0" w:line="360" w:lineRule="auto"/>
        <w:outlineLvl w:val="1"/>
        <w:rPr>
          <w:rFonts w:eastAsia="Times New Roman"/>
          <w:color w:val="4C4747"/>
          <w:lang w:val="es-DO"/>
        </w:rPr>
      </w:pPr>
    </w:p>
    <w:p w14:paraId="61B9CE9B" w14:textId="3D686ADD" w:rsidR="0060367D" w:rsidRPr="008E3C9C" w:rsidRDefault="0060367D" w:rsidP="00822C59">
      <w:pPr>
        <w:keepNext/>
        <w:keepLines/>
        <w:spacing w:after="0" w:line="360" w:lineRule="auto"/>
        <w:jc w:val="both"/>
        <w:outlineLvl w:val="1"/>
        <w:rPr>
          <w:rFonts w:eastAsia="Times New Roman"/>
          <w:color w:val="4C4747"/>
          <w:lang w:val="es-DO"/>
        </w:rPr>
      </w:pPr>
      <w:bookmarkStart w:id="213" w:name="_Toc185233342"/>
      <w:r w:rsidRPr="008E3C9C">
        <w:rPr>
          <w:rFonts w:eastAsia="Times New Roman"/>
          <w:color w:val="4C4747"/>
          <w:lang w:val="es-DO"/>
        </w:rPr>
        <w:t>Se encuentran en proceso de revisión en el MEPyD, los proyectos siguientes:</w:t>
      </w:r>
      <w:bookmarkEnd w:id="213"/>
    </w:p>
    <w:p w14:paraId="30AF70DA" w14:textId="021574AE" w:rsidR="0060367D" w:rsidRPr="008E3C9C" w:rsidRDefault="0060367D" w:rsidP="000C6780">
      <w:pPr>
        <w:pStyle w:val="Prrafodelista"/>
        <w:keepNext/>
        <w:keepLines/>
        <w:numPr>
          <w:ilvl w:val="0"/>
          <w:numId w:val="50"/>
        </w:numPr>
        <w:spacing w:line="360" w:lineRule="auto"/>
        <w:jc w:val="both"/>
        <w:outlineLvl w:val="1"/>
        <w:rPr>
          <w:color w:val="4C4747"/>
          <w:sz w:val="24"/>
          <w:szCs w:val="24"/>
          <w:lang w:val="es-DO"/>
        </w:rPr>
      </w:pPr>
      <w:bookmarkStart w:id="214" w:name="_Toc185233343"/>
      <w:r w:rsidRPr="008E3C9C">
        <w:rPr>
          <w:color w:val="4C4747"/>
          <w:sz w:val="24"/>
          <w:szCs w:val="24"/>
          <w:lang w:val="es-DO"/>
        </w:rPr>
        <w:t>Construcción del sistema de riego margen izquierda de la presa de Montegrande en las provincias Barahona y Bahoruco.</w:t>
      </w:r>
      <w:bookmarkEnd w:id="214"/>
      <w:r w:rsidRPr="008E3C9C">
        <w:rPr>
          <w:color w:val="4C4747"/>
          <w:sz w:val="24"/>
          <w:szCs w:val="24"/>
          <w:lang w:val="es-DO"/>
        </w:rPr>
        <w:t xml:space="preserve"> </w:t>
      </w:r>
    </w:p>
    <w:p w14:paraId="5D17CC50" w14:textId="489A7F2C" w:rsidR="0060367D" w:rsidRPr="008E3C9C" w:rsidRDefault="0060367D" w:rsidP="000C6780">
      <w:pPr>
        <w:pStyle w:val="Prrafodelista"/>
        <w:keepNext/>
        <w:keepLines/>
        <w:numPr>
          <w:ilvl w:val="0"/>
          <w:numId w:val="50"/>
        </w:numPr>
        <w:spacing w:line="360" w:lineRule="auto"/>
        <w:jc w:val="both"/>
        <w:outlineLvl w:val="1"/>
        <w:rPr>
          <w:color w:val="4C4747"/>
          <w:sz w:val="24"/>
          <w:szCs w:val="24"/>
          <w:lang w:val="es-DO"/>
        </w:rPr>
      </w:pPr>
      <w:bookmarkStart w:id="215" w:name="_Toc185233344"/>
      <w:r w:rsidRPr="008E3C9C">
        <w:rPr>
          <w:color w:val="4C4747"/>
          <w:sz w:val="24"/>
          <w:szCs w:val="24"/>
          <w:lang w:val="es-DO"/>
        </w:rPr>
        <w:t>Construcción del sistema de riego margen derecha de la presa de Montegrande y línea de conducción del acueducto</w:t>
      </w:r>
      <w:r w:rsidR="00822C59" w:rsidRPr="008E3C9C">
        <w:rPr>
          <w:color w:val="4C4747"/>
          <w:sz w:val="24"/>
          <w:szCs w:val="24"/>
          <w:lang w:val="es-DO"/>
        </w:rPr>
        <w:t xml:space="preserve"> del Suroeste</w:t>
      </w:r>
      <w:r w:rsidRPr="008E3C9C">
        <w:rPr>
          <w:color w:val="4C4747"/>
          <w:sz w:val="24"/>
          <w:szCs w:val="24"/>
          <w:lang w:val="es-DO"/>
        </w:rPr>
        <w:t xml:space="preserve"> en las provincias Barahona</w:t>
      </w:r>
      <w:r w:rsidR="00822C59" w:rsidRPr="008E3C9C">
        <w:rPr>
          <w:color w:val="4C4747"/>
          <w:sz w:val="24"/>
          <w:szCs w:val="24"/>
          <w:lang w:val="es-DO"/>
        </w:rPr>
        <w:t>,</w:t>
      </w:r>
      <w:r w:rsidRPr="008E3C9C">
        <w:rPr>
          <w:color w:val="4C4747"/>
          <w:sz w:val="24"/>
          <w:szCs w:val="24"/>
          <w:lang w:val="es-DO"/>
        </w:rPr>
        <w:t xml:space="preserve"> Bahoruco</w:t>
      </w:r>
      <w:r w:rsidR="00822C59" w:rsidRPr="008E3C9C">
        <w:rPr>
          <w:color w:val="4C4747"/>
          <w:sz w:val="24"/>
          <w:szCs w:val="24"/>
          <w:lang w:val="es-DO"/>
        </w:rPr>
        <w:t xml:space="preserve"> e Independencia</w:t>
      </w:r>
      <w:r w:rsidRPr="008E3C9C">
        <w:rPr>
          <w:color w:val="4C4747"/>
          <w:sz w:val="24"/>
          <w:szCs w:val="24"/>
          <w:lang w:val="es-DO"/>
        </w:rPr>
        <w:t>.</w:t>
      </w:r>
      <w:bookmarkEnd w:id="215"/>
      <w:r w:rsidRPr="008E3C9C">
        <w:rPr>
          <w:color w:val="4C4747"/>
          <w:sz w:val="24"/>
          <w:szCs w:val="24"/>
          <w:lang w:val="es-DO"/>
        </w:rPr>
        <w:t xml:space="preserve"> </w:t>
      </w:r>
    </w:p>
    <w:p w14:paraId="01CE9235" w14:textId="4E2DA833" w:rsidR="0060367D" w:rsidRPr="008E3C9C" w:rsidRDefault="00822C59" w:rsidP="000C6780">
      <w:pPr>
        <w:pStyle w:val="Prrafodelista"/>
        <w:keepNext/>
        <w:keepLines/>
        <w:numPr>
          <w:ilvl w:val="0"/>
          <w:numId w:val="50"/>
        </w:numPr>
        <w:spacing w:line="360" w:lineRule="auto"/>
        <w:jc w:val="both"/>
        <w:outlineLvl w:val="1"/>
        <w:rPr>
          <w:color w:val="4C4747"/>
          <w:sz w:val="24"/>
          <w:szCs w:val="24"/>
          <w:lang w:val="es-DO"/>
        </w:rPr>
      </w:pPr>
      <w:bookmarkStart w:id="216" w:name="_Toc185233345"/>
      <w:r w:rsidRPr="008E3C9C">
        <w:rPr>
          <w:color w:val="4C4747"/>
          <w:sz w:val="24"/>
          <w:szCs w:val="24"/>
          <w:lang w:val="es-DO"/>
        </w:rPr>
        <w:t>Construcción sistema de riego Alto Mao en la provincia Valverde.</w:t>
      </w:r>
      <w:bookmarkEnd w:id="216"/>
    </w:p>
    <w:p w14:paraId="6C524325" w14:textId="77777777" w:rsidR="0060367D" w:rsidRPr="008E3C9C" w:rsidRDefault="0060367D" w:rsidP="005658DB">
      <w:pPr>
        <w:keepNext/>
        <w:keepLines/>
        <w:spacing w:after="0" w:line="360" w:lineRule="auto"/>
        <w:outlineLvl w:val="1"/>
        <w:rPr>
          <w:rFonts w:eastAsia="Times New Roman"/>
          <w:color w:val="4C4747"/>
          <w:lang w:val="es-DO"/>
        </w:rPr>
      </w:pPr>
    </w:p>
    <w:p w14:paraId="496CFF9D" w14:textId="77777777" w:rsidR="005658DB" w:rsidRPr="008E3C9C" w:rsidRDefault="005658DB" w:rsidP="005658DB">
      <w:pPr>
        <w:keepNext/>
        <w:keepLines/>
        <w:spacing w:after="0" w:line="360" w:lineRule="auto"/>
        <w:outlineLvl w:val="1"/>
        <w:rPr>
          <w:rFonts w:eastAsia="Times New Roman"/>
          <w:color w:val="4C4747"/>
          <w:lang w:val="es-DO"/>
        </w:rPr>
      </w:pPr>
      <w:bookmarkStart w:id="217" w:name="_Toc109130811"/>
      <w:bookmarkStart w:id="218" w:name="_Toc109131204"/>
      <w:bookmarkStart w:id="219" w:name="_Toc109219162"/>
      <w:bookmarkStart w:id="220" w:name="_Toc140584892"/>
      <w:bookmarkStart w:id="221" w:name="_Toc153536603"/>
      <w:bookmarkStart w:id="222" w:name="_Toc185233346"/>
      <w:r w:rsidRPr="008E3C9C">
        <w:rPr>
          <w:rFonts w:eastAsia="Times New Roman"/>
          <w:color w:val="4C4747"/>
          <w:lang w:val="es-DO"/>
        </w:rPr>
        <w:t>Otras acciones desarrolladas por el Departamento han sido las siguientes:</w:t>
      </w:r>
      <w:bookmarkEnd w:id="217"/>
      <w:bookmarkEnd w:id="218"/>
      <w:bookmarkEnd w:id="219"/>
      <w:bookmarkEnd w:id="220"/>
      <w:bookmarkEnd w:id="221"/>
      <w:bookmarkEnd w:id="222"/>
    </w:p>
    <w:p w14:paraId="7597042C" w14:textId="77777777" w:rsidR="005658DB" w:rsidRPr="008E3C9C" w:rsidRDefault="005658DB" w:rsidP="000C6780">
      <w:pPr>
        <w:numPr>
          <w:ilvl w:val="0"/>
          <w:numId w:val="37"/>
        </w:numPr>
        <w:tabs>
          <w:tab w:val="left" w:pos="709"/>
        </w:tabs>
        <w:spacing w:after="0" w:line="360" w:lineRule="auto"/>
        <w:ind w:left="709" w:right="74" w:hanging="283"/>
        <w:jc w:val="both"/>
        <w:rPr>
          <w:color w:val="4C4747"/>
          <w:lang w:val="es-DO"/>
        </w:rPr>
      </w:pPr>
      <w:r w:rsidRPr="008E3C9C">
        <w:rPr>
          <w:color w:val="4C4747"/>
          <w:lang w:val="es-DO"/>
        </w:rPr>
        <w:t>Fueron registradas las ejecuciones y programaciones trimestrales del año 2024, de los proyectos de inversión pública que cuentan con SNIP definitivo en la plataforma del Sistema Nacional de Inversión Pública (SNIP).</w:t>
      </w:r>
    </w:p>
    <w:p w14:paraId="3D87F988" w14:textId="77777777" w:rsidR="005658DB" w:rsidRPr="008E3C9C" w:rsidRDefault="005658DB" w:rsidP="000C6780">
      <w:pPr>
        <w:numPr>
          <w:ilvl w:val="0"/>
          <w:numId w:val="37"/>
        </w:numPr>
        <w:spacing w:after="0" w:line="360" w:lineRule="auto"/>
        <w:ind w:left="709" w:right="74" w:hanging="283"/>
        <w:jc w:val="both"/>
        <w:rPr>
          <w:color w:val="4C4747"/>
          <w:lang w:val="es-DO"/>
        </w:rPr>
      </w:pPr>
      <w:r w:rsidRPr="008E3C9C">
        <w:rPr>
          <w:color w:val="4C4747"/>
          <w:lang w:val="es-DO"/>
        </w:rPr>
        <w:t>Se registraron en la plataforma del SIGEF, la programación y ejecución física y financiera trimestral del año 2023 de los productos de la institución que se encuentran en la Estructura Programática de la institución.</w:t>
      </w:r>
    </w:p>
    <w:p w14:paraId="247C9F77" w14:textId="77777777" w:rsidR="005658DB" w:rsidRPr="008E3C9C" w:rsidRDefault="005658DB" w:rsidP="000C6780">
      <w:pPr>
        <w:numPr>
          <w:ilvl w:val="0"/>
          <w:numId w:val="37"/>
        </w:numPr>
        <w:spacing w:after="0" w:line="360" w:lineRule="auto"/>
        <w:ind w:left="709" w:right="74" w:hanging="283"/>
        <w:jc w:val="both"/>
        <w:rPr>
          <w:color w:val="4C4747"/>
          <w:lang w:val="es-DO"/>
        </w:rPr>
      </w:pPr>
      <w:r w:rsidRPr="008E3C9C">
        <w:rPr>
          <w:color w:val="4C4747"/>
          <w:lang w:val="es-DO"/>
        </w:rPr>
        <w:lastRenderedPageBreak/>
        <w:t>Fue realizado el Informe Anual del año 2023, de las metas físicas y financieras de los productos de la institución, solicitados por DIGEPRES.</w:t>
      </w:r>
    </w:p>
    <w:p w14:paraId="5BFE4F87" w14:textId="77777777" w:rsidR="005658DB" w:rsidRPr="008E3C9C" w:rsidRDefault="005658DB" w:rsidP="000C6780">
      <w:pPr>
        <w:numPr>
          <w:ilvl w:val="0"/>
          <w:numId w:val="37"/>
        </w:numPr>
        <w:spacing w:after="0" w:line="360" w:lineRule="auto"/>
        <w:ind w:left="709" w:right="74" w:hanging="283"/>
        <w:jc w:val="both"/>
        <w:rPr>
          <w:color w:val="4C4747"/>
          <w:lang w:val="es-DO"/>
        </w:rPr>
      </w:pPr>
      <w:r w:rsidRPr="008E3C9C">
        <w:rPr>
          <w:color w:val="4C4747"/>
          <w:lang w:val="es-DO"/>
        </w:rPr>
        <w:t>Fueron realizados los Informes trimestrales de los periodos enero-marzo, abril-junio y julio-septiembre del año 2024, en cuanto a las metas físicas y financieras de los productos de la institución solicitados por Dirección General de Ética e Integridad Gubernamental (DGEIG).</w:t>
      </w:r>
    </w:p>
    <w:p w14:paraId="463DC9D4" w14:textId="77777777" w:rsidR="005658DB" w:rsidRPr="008E3C9C" w:rsidRDefault="005658DB" w:rsidP="000C6780">
      <w:pPr>
        <w:numPr>
          <w:ilvl w:val="0"/>
          <w:numId w:val="37"/>
        </w:numPr>
        <w:spacing w:after="0" w:line="360" w:lineRule="auto"/>
        <w:ind w:left="709" w:right="74" w:hanging="283"/>
        <w:jc w:val="both"/>
        <w:rPr>
          <w:color w:val="4C4747"/>
          <w:lang w:val="es-DO"/>
        </w:rPr>
      </w:pPr>
      <w:r w:rsidRPr="008E3C9C">
        <w:rPr>
          <w:color w:val="4C4747"/>
          <w:lang w:val="es-DO"/>
        </w:rPr>
        <w:t>Fue actualizado el Plan Nacional Plurianual de Inversión Pública 2025-2028 de nuestra institución en el Módulo SNIP del MEPyD, a solicitud de la Dirección General de Inversión Pública (DGIP).</w:t>
      </w:r>
    </w:p>
    <w:p w14:paraId="3ECB9B73" w14:textId="67173B88" w:rsidR="00822C59" w:rsidRPr="008E3C9C" w:rsidRDefault="00822C59" w:rsidP="000C6780">
      <w:pPr>
        <w:numPr>
          <w:ilvl w:val="0"/>
          <w:numId w:val="37"/>
        </w:numPr>
        <w:spacing w:after="0" w:line="360" w:lineRule="auto"/>
        <w:ind w:left="709" w:right="74" w:hanging="283"/>
        <w:jc w:val="both"/>
        <w:rPr>
          <w:color w:val="4C4747"/>
          <w:lang w:val="es-DO"/>
        </w:rPr>
      </w:pPr>
      <w:r w:rsidRPr="008E3C9C">
        <w:rPr>
          <w:color w:val="4C4747"/>
          <w:lang w:val="es-DO"/>
        </w:rPr>
        <w:t xml:space="preserve">Fue realizada la programación física y financiera del 2025 en la plataforma SNIP, de los proyectos de inversión pública que cuentan con SNIP en nuestra institución y que les </w:t>
      </w:r>
      <w:r w:rsidR="00DE1509" w:rsidRPr="008E3C9C">
        <w:rPr>
          <w:color w:val="4C4747"/>
          <w:lang w:val="es-DO"/>
        </w:rPr>
        <w:t>fueron asignados</w:t>
      </w:r>
      <w:r w:rsidRPr="008E3C9C">
        <w:rPr>
          <w:color w:val="4C4747"/>
          <w:lang w:val="es-DO"/>
        </w:rPr>
        <w:t xml:space="preserve"> recursos en el Presupuesto General del Estado del año 2025.  </w:t>
      </w:r>
    </w:p>
    <w:p w14:paraId="4B74B769" w14:textId="77777777" w:rsidR="005658DB" w:rsidRPr="008E3C9C" w:rsidRDefault="005658DB" w:rsidP="000C6780">
      <w:pPr>
        <w:numPr>
          <w:ilvl w:val="0"/>
          <w:numId w:val="37"/>
        </w:numPr>
        <w:spacing w:after="0" w:line="360" w:lineRule="auto"/>
        <w:ind w:left="709" w:right="74" w:hanging="283"/>
        <w:jc w:val="both"/>
        <w:rPr>
          <w:color w:val="4C4747"/>
          <w:lang w:val="es-DO"/>
        </w:rPr>
      </w:pPr>
      <w:r w:rsidRPr="008E3C9C">
        <w:rPr>
          <w:color w:val="4C4747"/>
          <w:lang w:val="es-DO"/>
        </w:rPr>
        <w:t>Fue realizado el Informe de Evaluación del POA 2024 del primer semestre de este año.</w:t>
      </w:r>
    </w:p>
    <w:p w14:paraId="57AD187A" w14:textId="77777777" w:rsidR="005658DB" w:rsidRPr="008E3C9C" w:rsidRDefault="005658DB" w:rsidP="000C6780">
      <w:pPr>
        <w:numPr>
          <w:ilvl w:val="0"/>
          <w:numId w:val="37"/>
        </w:numPr>
        <w:spacing w:after="0" w:line="360" w:lineRule="auto"/>
        <w:ind w:left="709" w:right="74" w:hanging="283"/>
        <w:jc w:val="both"/>
        <w:rPr>
          <w:color w:val="4C4747"/>
          <w:lang w:val="es-DO"/>
        </w:rPr>
      </w:pPr>
      <w:r w:rsidRPr="008E3C9C">
        <w:rPr>
          <w:color w:val="4C4747"/>
          <w:lang w:val="es-DO"/>
        </w:rPr>
        <w:t>Fue realizado el Informe Semestral de este año 2024 de las Memorias Institucionales, a requerimiento del Ministerio de la Presidencia (MINPRE).</w:t>
      </w:r>
    </w:p>
    <w:p w14:paraId="2690D84A" w14:textId="77777777" w:rsidR="005658DB" w:rsidRPr="008E3C9C" w:rsidRDefault="005658DB" w:rsidP="000C6780">
      <w:pPr>
        <w:numPr>
          <w:ilvl w:val="0"/>
          <w:numId w:val="37"/>
        </w:numPr>
        <w:spacing w:after="0" w:line="360" w:lineRule="auto"/>
        <w:ind w:left="709" w:right="74" w:hanging="283"/>
        <w:jc w:val="both"/>
        <w:rPr>
          <w:color w:val="4C4747"/>
          <w:lang w:val="es-DO"/>
        </w:rPr>
      </w:pPr>
      <w:r w:rsidRPr="008E3C9C">
        <w:rPr>
          <w:color w:val="4C4747"/>
          <w:lang w:val="es-DO"/>
        </w:rPr>
        <w:t>Fue realizada la reevaluación del perfil básico del proyecto Cañada Grande.</w:t>
      </w:r>
    </w:p>
    <w:p w14:paraId="1DC64BCD" w14:textId="77777777" w:rsidR="005658DB" w:rsidRPr="008E3C9C" w:rsidRDefault="005658DB" w:rsidP="000C6780">
      <w:pPr>
        <w:numPr>
          <w:ilvl w:val="0"/>
          <w:numId w:val="37"/>
        </w:numPr>
        <w:spacing w:after="0" w:line="360" w:lineRule="auto"/>
        <w:ind w:left="709" w:right="74" w:hanging="283"/>
        <w:jc w:val="both"/>
        <w:rPr>
          <w:color w:val="4C4747"/>
          <w:lang w:val="es-DO"/>
        </w:rPr>
      </w:pPr>
      <w:r w:rsidRPr="008E3C9C">
        <w:rPr>
          <w:color w:val="4C4747"/>
          <w:lang w:val="es-DO"/>
        </w:rPr>
        <w:t>Fue realizado el perfil básico del proyecto Cañada Grande (etapa III).</w:t>
      </w:r>
    </w:p>
    <w:p w14:paraId="5B56C4CC" w14:textId="77777777" w:rsidR="005658DB" w:rsidRPr="008E3C9C" w:rsidRDefault="005658DB" w:rsidP="000C6780">
      <w:pPr>
        <w:numPr>
          <w:ilvl w:val="0"/>
          <w:numId w:val="37"/>
        </w:numPr>
        <w:spacing w:after="0" w:line="360" w:lineRule="auto"/>
        <w:ind w:left="709" w:right="74" w:hanging="283"/>
        <w:jc w:val="both"/>
        <w:rPr>
          <w:color w:val="4C4747"/>
          <w:lang w:val="es-DO"/>
        </w:rPr>
      </w:pPr>
      <w:r w:rsidRPr="008E3C9C">
        <w:rPr>
          <w:color w:val="4C4747"/>
          <w:lang w:val="es-DO"/>
        </w:rPr>
        <w:t>Fue realizado el perfil básico Mejoramiento del canal Camú en la provincia La Vega (se encuentra en el MEPyD para fines de código SNIP).</w:t>
      </w:r>
    </w:p>
    <w:p w14:paraId="2AC8B155" w14:textId="77777777" w:rsidR="005658DB" w:rsidRPr="008E3C9C" w:rsidRDefault="005658DB" w:rsidP="000C6780">
      <w:pPr>
        <w:numPr>
          <w:ilvl w:val="0"/>
          <w:numId w:val="37"/>
        </w:numPr>
        <w:spacing w:after="0" w:line="360" w:lineRule="auto"/>
        <w:ind w:left="709" w:right="74" w:hanging="283"/>
        <w:jc w:val="both"/>
        <w:rPr>
          <w:color w:val="4C4747"/>
          <w:lang w:val="es-DO"/>
        </w:rPr>
      </w:pPr>
      <w:r w:rsidRPr="008E3C9C">
        <w:rPr>
          <w:color w:val="4C4747"/>
          <w:lang w:val="es-DO"/>
        </w:rPr>
        <w:lastRenderedPageBreak/>
        <w:t>Fue realizado el perfil básico Mejoramiento del canal Yuna-</w:t>
      </w:r>
      <w:proofErr w:type="spellStart"/>
      <w:r w:rsidRPr="008E3C9C">
        <w:rPr>
          <w:color w:val="4C4747"/>
          <w:lang w:val="es-DO"/>
        </w:rPr>
        <w:t>Cañabón</w:t>
      </w:r>
      <w:proofErr w:type="spellEnd"/>
      <w:r w:rsidRPr="008E3C9C">
        <w:rPr>
          <w:color w:val="4C4747"/>
          <w:lang w:val="es-DO"/>
        </w:rPr>
        <w:t xml:space="preserve"> en la provincia La Vega (se encuentra en el MEPyD para fines de código SNIP).</w:t>
      </w:r>
    </w:p>
    <w:p w14:paraId="7047E0F1" w14:textId="77777777" w:rsidR="005658DB" w:rsidRPr="008E3C9C" w:rsidRDefault="005658DB" w:rsidP="005658DB">
      <w:pPr>
        <w:pStyle w:val="Prrafodelista"/>
        <w:spacing w:line="360" w:lineRule="auto"/>
        <w:rPr>
          <w:color w:val="4C4747"/>
          <w:lang w:val="es-DO"/>
        </w:rPr>
      </w:pPr>
    </w:p>
    <w:p w14:paraId="108D804E" w14:textId="5B7786F4" w:rsidR="005658DB" w:rsidRPr="008E3C9C" w:rsidRDefault="005658DB" w:rsidP="005658DB">
      <w:pPr>
        <w:pStyle w:val="0-NORMAL"/>
        <w:spacing w:before="0" w:after="0"/>
        <w:rPr>
          <w:color w:val="4C4747"/>
        </w:rPr>
      </w:pPr>
      <w:r w:rsidRPr="008E3C9C">
        <w:rPr>
          <w:color w:val="4C4747"/>
        </w:rPr>
        <w:t>El departamento de Formulación</w:t>
      </w:r>
      <w:r w:rsidR="00A704EF" w:rsidRPr="008E3C9C">
        <w:rPr>
          <w:color w:val="4C4747"/>
        </w:rPr>
        <w:t xml:space="preserve">, Monitoreo y </w:t>
      </w:r>
      <w:r w:rsidR="005049F9" w:rsidRPr="008E3C9C">
        <w:rPr>
          <w:color w:val="4C4747"/>
        </w:rPr>
        <w:t>Evaluación</w:t>
      </w:r>
      <w:r w:rsidRPr="008E3C9C">
        <w:rPr>
          <w:color w:val="4C4747"/>
        </w:rPr>
        <w:t xml:space="preserve"> de Planes, Programas y Proyectos</w:t>
      </w:r>
      <w:r w:rsidR="009804FD" w:rsidRPr="008E3C9C">
        <w:rPr>
          <w:color w:val="4C4747"/>
        </w:rPr>
        <w:t>,</w:t>
      </w:r>
      <w:r w:rsidRPr="008E3C9C">
        <w:rPr>
          <w:color w:val="4C4747"/>
        </w:rPr>
        <w:t xml:space="preserve"> da seguimiento a los </w:t>
      </w:r>
      <w:r w:rsidR="009804FD" w:rsidRPr="008E3C9C">
        <w:rPr>
          <w:color w:val="4C4747"/>
        </w:rPr>
        <w:t>p</w:t>
      </w:r>
      <w:r w:rsidRPr="008E3C9C">
        <w:rPr>
          <w:color w:val="4C4747"/>
        </w:rPr>
        <w:t xml:space="preserve">royectos que se ejecutan en la Dirección de Proyectos y Obras, para recabar las informaciones más importantes en cuanto a las inversiones </w:t>
      </w:r>
      <w:r w:rsidR="009804FD" w:rsidRPr="008E3C9C">
        <w:rPr>
          <w:color w:val="4C4747"/>
        </w:rPr>
        <w:t xml:space="preserve">que se </w:t>
      </w:r>
      <w:r w:rsidRPr="008E3C9C">
        <w:rPr>
          <w:color w:val="4C4747"/>
        </w:rPr>
        <w:t>realizan y los avances de ejecución de sus obras, dado que le solicitamos en los planes operativos, la programación correspondiente para cada año y evaluamos su comportamiento</w:t>
      </w:r>
      <w:r w:rsidR="009804FD" w:rsidRPr="008E3C9C">
        <w:rPr>
          <w:color w:val="4C4747"/>
        </w:rPr>
        <w:t>,</w:t>
      </w:r>
      <w:r w:rsidRPr="008E3C9C">
        <w:rPr>
          <w:color w:val="4C4747"/>
        </w:rPr>
        <w:t xml:space="preserve"> a través de los informes semestrales de ejecución de los POAS. Esto ocurre con los demás proyectos especiales como los son</w:t>
      </w:r>
      <w:r w:rsidR="009804FD" w:rsidRPr="008E3C9C">
        <w:rPr>
          <w:color w:val="4C4747"/>
        </w:rPr>
        <w:t>,</w:t>
      </w:r>
      <w:r w:rsidRPr="008E3C9C">
        <w:rPr>
          <w:color w:val="4C4747"/>
        </w:rPr>
        <w:t xml:space="preserve"> el proyecto múltiple Montegrande, el proyecto Azua II-Pueblo Viejo, entre otros.</w:t>
      </w:r>
    </w:p>
    <w:p w14:paraId="5F5D8143" w14:textId="77777777" w:rsidR="009804FD" w:rsidRPr="008E3C9C" w:rsidRDefault="009804FD" w:rsidP="009804FD">
      <w:pPr>
        <w:pStyle w:val="0-NORMAL"/>
        <w:spacing w:before="0" w:after="0"/>
        <w:rPr>
          <w:color w:val="4C4747"/>
        </w:rPr>
      </w:pPr>
    </w:p>
    <w:p w14:paraId="1F7FE277" w14:textId="2134C9DF" w:rsidR="005658DB" w:rsidRPr="008E3C9C" w:rsidRDefault="005658DB" w:rsidP="009804FD">
      <w:pPr>
        <w:pStyle w:val="0-NORMAL"/>
        <w:spacing w:before="0" w:after="0"/>
        <w:rPr>
          <w:color w:val="4C4747"/>
        </w:rPr>
      </w:pPr>
      <w:r w:rsidRPr="008E3C9C">
        <w:rPr>
          <w:color w:val="4C4747"/>
        </w:rPr>
        <w:t>En la página siguiente presentamos los proyectos de la Dirección de Proyectos y Obras</w:t>
      </w:r>
      <w:r w:rsidR="009804FD" w:rsidRPr="008E3C9C">
        <w:rPr>
          <w:color w:val="4C4747"/>
        </w:rPr>
        <w:t>,</w:t>
      </w:r>
      <w:r w:rsidRPr="008E3C9C">
        <w:rPr>
          <w:color w:val="4C4747"/>
        </w:rPr>
        <w:t xml:space="preserve"> en la que se hicieron inversiones y su nivel de avance porcentual, luego presentamos varias fotos de estas obras.</w:t>
      </w:r>
    </w:p>
    <w:p w14:paraId="081FB691" w14:textId="77777777" w:rsidR="00B02AF2" w:rsidRPr="008E3C9C" w:rsidRDefault="00B02AF2" w:rsidP="001B37E1">
      <w:pPr>
        <w:rPr>
          <w:color w:val="4C4747"/>
          <w:lang w:val="es-DO"/>
        </w:rPr>
      </w:pPr>
    </w:p>
    <w:p w14:paraId="43AB8928" w14:textId="77777777" w:rsidR="00B02AF2" w:rsidRPr="008E3C9C" w:rsidRDefault="00B02AF2" w:rsidP="001B37E1">
      <w:pPr>
        <w:rPr>
          <w:color w:val="4C4747"/>
          <w:lang w:val="es-DO"/>
        </w:rPr>
      </w:pPr>
    </w:p>
    <w:p w14:paraId="26B98B04" w14:textId="77777777" w:rsidR="00B02AF2" w:rsidRPr="008E3C9C" w:rsidRDefault="00B02AF2" w:rsidP="001B37E1">
      <w:pPr>
        <w:rPr>
          <w:color w:val="4C4747"/>
          <w:lang w:val="es-DO"/>
        </w:rPr>
      </w:pPr>
    </w:p>
    <w:p w14:paraId="3716D6DF" w14:textId="77777777" w:rsidR="00B02AF2" w:rsidRPr="008E3C9C" w:rsidRDefault="00B02AF2" w:rsidP="001B37E1">
      <w:pPr>
        <w:rPr>
          <w:color w:val="4C4747"/>
          <w:lang w:val="es-DO"/>
        </w:rPr>
      </w:pPr>
    </w:p>
    <w:p w14:paraId="023DE841" w14:textId="77777777" w:rsidR="00B02AF2" w:rsidRPr="008E3C9C" w:rsidRDefault="00B02AF2" w:rsidP="001B37E1">
      <w:pPr>
        <w:rPr>
          <w:color w:val="4C4747"/>
          <w:lang w:val="es-DO"/>
        </w:rPr>
      </w:pPr>
    </w:p>
    <w:p w14:paraId="1C03C4C8" w14:textId="77777777" w:rsidR="00B02AF2" w:rsidRPr="008E3C9C" w:rsidRDefault="00B02AF2" w:rsidP="001B37E1">
      <w:pPr>
        <w:rPr>
          <w:color w:val="4C4747"/>
          <w:lang w:val="es-DO"/>
        </w:rPr>
      </w:pPr>
    </w:p>
    <w:p w14:paraId="57A0E4DB" w14:textId="77777777" w:rsidR="00B02AF2" w:rsidRPr="008E3C9C" w:rsidRDefault="00B02AF2" w:rsidP="001B37E1">
      <w:pPr>
        <w:rPr>
          <w:color w:val="4C4747"/>
          <w:lang w:val="es-DO"/>
        </w:rPr>
        <w:sectPr w:rsidR="00B02AF2" w:rsidRPr="008E3C9C" w:rsidSect="00E84B14">
          <w:headerReference w:type="default" r:id="rId19"/>
          <w:footerReference w:type="default" r:id="rId20"/>
          <w:pgSz w:w="12240" w:h="15840" w:code="1"/>
          <w:pgMar w:top="1440" w:right="2160" w:bottom="1440" w:left="2160" w:header="720" w:footer="720" w:gutter="0"/>
          <w:pgNumType w:start="1"/>
          <w:cols w:space="720"/>
          <w:docGrid w:linePitch="360"/>
        </w:sectPr>
      </w:pPr>
    </w:p>
    <w:p w14:paraId="527878E1" w14:textId="77777777" w:rsidR="00B02AF2" w:rsidRPr="008E3C9C" w:rsidRDefault="00B02AF2" w:rsidP="003129BC">
      <w:pPr>
        <w:spacing w:after="0" w:line="240" w:lineRule="auto"/>
        <w:jc w:val="center"/>
        <w:rPr>
          <w:rFonts w:eastAsia="Times New Roman"/>
          <w:b/>
          <w:bCs/>
          <w:color w:val="4C4747"/>
          <w:spacing w:val="0"/>
          <w:lang w:val="es-DO" w:eastAsia="es-DO"/>
        </w:rPr>
      </w:pPr>
      <w:r w:rsidRPr="008E3C9C">
        <w:rPr>
          <w:rFonts w:eastAsia="Times New Roman"/>
          <w:bCs/>
          <w:color w:val="4C4747"/>
          <w:spacing w:val="0"/>
          <w:lang w:val="es-DO" w:eastAsia="es-DO"/>
        </w:rPr>
        <w:lastRenderedPageBreak/>
        <w:t>Tabla 11</w:t>
      </w:r>
      <w:r w:rsidRPr="008E3C9C">
        <w:rPr>
          <w:rFonts w:eastAsia="Times New Roman"/>
          <w:b/>
          <w:bCs/>
          <w:color w:val="4C4747"/>
          <w:spacing w:val="0"/>
          <w:lang w:val="es-DO" w:eastAsia="es-DO"/>
        </w:rPr>
        <w:t xml:space="preserve"> Proyectos de la Dirección de Proyectos y Obras que ejecu</w:t>
      </w:r>
      <w:r w:rsidR="005B6A86" w:rsidRPr="008E3C9C">
        <w:rPr>
          <w:rFonts w:eastAsia="Times New Roman"/>
          <w:b/>
          <w:bCs/>
          <w:color w:val="4C4747"/>
          <w:spacing w:val="0"/>
          <w:lang w:val="es-DO" w:eastAsia="es-DO"/>
        </w:rPr>
        <w:t>taron actividades en el año 2024</w:t>
      </w:r>
    </w:p>
    <w:tbl>
      <w:tblPr>
        <w:tblW w:w="14727" w:type="dxa"/>
        <w:jc w:val="center"/>
        <w:tblBorders>
          <w:top w:val="single" w:sz="12" w:space="0" w:color="002060"/>
          <w:left w:val="single" w:sz="12" w:space="0" w:color="002060"/>
          <w:bottom w:val="single" w:sz="12" w:space="0" w:color="002060"/>
          <w:right w:val="single" w:sz="12" w:space="0" w:color="002060"/>
          <w:insideH w:val="single" w:sz="12" w:space="0" w:color="002060"/>
          <w:insideV w:val="single" w:sz="12" w:space="0" w:color="002060"/>
        </w:tblBorders>
        <w:tblLayout w:type="fixed"/>
        <w:tblCellMar>
          <w:left w:w="70" w:type="dxa"/>
          <w:right w:w="70" w:type="dxa"/>
        </w:tblCellMar>
        <w:tblLook w:val="04A0" w:firstRow="1" w:lastRow="0" w:firstColumn="1" w:lastColumn="0" w:noHBand="0" w:noVBand="1"/>
      </w:tblPr>
      <w:tblGrid>
        <w:gridCol w:w="302"/>
        <w:gridCol w:w="817"/>
        <w:gridCol w:w="2827"/>
        <w:gridCol w:w="1001"/>
        <w:gridCol w:w="1559"/>
        <w:gridCol w:w="1276"/>
        <w:gridCol w:w="1417"/>
        <w:gridCol w:w="1418"/>
        <w:gridCol w:w="1275"/>
        <w:gridCol w:w="709"/>
        <w:gridCol w:w="1276"/>
        <w:gridCol w:w="850"/>
      </w:tblGrid>
      <w:tr w:rsidR="005D34AF" w:rsidRPr="004E7EF3" w14:paraId="1D56AE42" w14:textId="77777777" w:rsidTr="009804FD">
        <w:trPr>
          <w:trHeight w:val="1344"/>
          <w:tblHeader/>
          <w:jc w:val="center"/>
        </w:trPr>
        <w:tc>
          <w:tcPr>
            <w:tcW w:w="30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2060"/>
            <w:noWrap/>
            <w:vAlign w:val="center"/>
            <w:hideMark/>
          </w:tcPr>
          <w:p w14:paraId="72C228FA" w14:textId="77777777" w:rsidR="00B02AF2" w:rsidRPr="004902A4" w:rsidRDefault="00B02AF2" w:rsidP="005B6A86">
            <w:pPr>
              <w:spacing w:after="0" w:line="240" w:lineRule="auto"/>
              <w:jc w:val="center"/>
              <w:rPr>
                <w:rFonts w:eastAsia="Times New Roman"/>
                <w:b/>
                <w:bCs/>
                <w:color w:val="FFFFFF" w:themeColor="background1"/>
                <w:spacing w:val="0"/>
                <w:sz w:val="16"/>
                <w:szCs w:val="16"/>
                <w:lang w:val="es-DO" w:eastAsia="es-DO"/>
              </w:rPr>
            </w:pPr>
            <w:r w:rsidRPr="004902A4">
              <w:rPr>
                <w:rFonts w:eastAsia="Times New Roman"/>
                <w:b/>
                <w:bCs/>
                <w:color w:val="FFFFFF" w:themeColor="background1"/>
                <w:spacing w:val="0"/>
                <w:sz w:val="16"/>
                <w:szCs w:val="16"/>
                <w:lang w:val="es-DO" w:eastAsia="es-DO"/>
              </w:rPr>
              <w:t>№</w:t>
            </w:r>
          </w:p>
        </w:tc>
        <w:tc>
          <w:tcPr>
            <w:tcW w:w="81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2060"/>
            <w:vAlign w:val="center"/>
            <w:hideMark/>
          </w:tcPr>
          <w:p w14:paraId="1DAAE579" w14:textId="77777777" w:rsidR="00B02AF2" w:rsidRPr="004902A4" w:rsidRDefault="00B02AF2" w:rsidP="005B6A86">
            <w:pPr>
              <w:spacing w:after="0" w:line="240" w:lineRule="auto"/>
              <w:jc w:val="center"/>
              <w:rPr>
                <w:rFonts w:eastAsia="Times New Roman"/>
                <w:b/>
                <w:bCs/>
                <w:color w:val="FFFFFF" w:themeColor="background1"/>
                <w:spacing w:val="0"/>
                <w:sz w:val="16"/>
                <w:szCs w:val="16"/>
                <w:lang w:val="es-DO" w:eastAsia="es-DO"/>
              </w:rPr>
            </w:pPr>
            <w:r w:rsidRPr="004902A4">
              <w:rPr>
                <w:rFonts w:eastAsia="Times New Roman"/>
                <w:b/>
                <w:bCs/>
                <w:color w:val="FFFFFF" w:themeColor="background1"/>
                <w:spacing w:val="0"/>
                <w:sz w:val="16"/>
                <w:szCs w:val="16"/>
                <w:lang w:val="es-DO" w:eastAsia="es-DO"/>
              </w:rPr>
              <w:t xml:space="preserve"> №</w:t>
            </w:r>
            <w:r w:rsidRPr="004902A4">
              <w:rPr>
                <w:rFonts w:eastAsia="Times New Roman"/>
                <w:b/>
                <w:bCs/>
                <w:color w:val="FFFFFF" w:themeColor="background1"/>
                <w:spacing w:val="0"/>
                <w:sz w:val="16"/>
                <w:szCs w:val="16"/>
                <w:lang w:val="es-DO" w:eastAsia="es-DO"/>
              </w:rPr>
              <w:br/>
              <w:t>Contrato y Fecha</w:t>
            </w:r>
          </w:p>
        </w:tc>
        <w:tc>
          <w:tcPr>
            <w:tcW w:w="282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2060"/>
            <w:vAlign w:val="center"/>
            <w:hideMark/>
          </w:tcPr>
          <w:p w14:paraId="4032271A" w14:textId="77777777" w:rsidR="00B02AF2" w:rsidRPr="004902A4" w:rsidRDefault="00B02AF2" w:rsidP="005B6A86">
            <w:pPr>
              <w:spacing w:after="0" w:line="240" w:lineRule="auto"/>
              <w:jc w:val="center"/>
              <w:rPr>
                <w:rFonts w:eastAsia="Times New Roman"/>
                <w:b/>
                <w:bCs/>
                <w:color w:val="FFFFFF" w:themeColor="background1"/>
                <w:spacing w:val="0"/>
                <w:sz w:val="16"/>
                <w:szCs w:val="16"/>
                <w:lang w:val="es-DO" w:eastAsia="es-DO"/>
              </w:rPr>
            </w:pPr>
            <w:r w:rsidRPr="004902A4">
              <w:rPr>
                <w:rFonts w:eastAsia="Times New Roman"/>
                <w:b/>
                <w:bCs/>
                <w:color w:val="FFFFFF" w:themeColor="background1"/>
                <w:spacing w:val="0"/>
                <w:sz w:val="16"/>
                <w:szCs w:val="16"/>
                <w:lang w:val="es-DO" w:eastAsia="es-DO"/>
              </w:rPr>
              <w:t>Contratista/Proyecto</w:t>
            </w:r>
          </w:p>
        </w:tc>
        <w:tc>
          <w:tcPr>
            <w:tcW w:w="10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2060"/>
            <w:vAlign w:val="center"/>
            <w:hideMark/>
          </w:tcPr>
          <w:p w14:paraId="5F12E99C" w14:textId="77777777" w:rsidR="00B02AF2" w:rsidRPr="004902A4" w:rsidRDefault="00B02AF2" w:rsidP="005B6A86">
            <w:pPr>
              <w:spacing w:after="0" w:line="240" w:lineRule="auto"/>
              <w:jc w:val="center"/>
              <w:rPr>
                <w:rFonts w:eastAsia="Times New Roman"/>
                <w:b/>
                <w:bCs/>
                <w:color w:val="FFFFFF" w:themeColor="background1"/>
                <w:spacing w:val="0"/>
                <w:sz w:val="16"/>
                <w:szCs w:val="16"/>
                <w:lang w:val="es-DO" w:eastAsia="es-DO"/>
              </w:rPr>
            </w:pPr>
            <w:r w:rsidRPr="004902A4">
              <w:rPr>
                <w:rFonts w:eastAsia="Times New Roman"/>
                <w:b/>
                <w:bCs/>
                <w:color w:val="FFFFFF" w:themeColor="background1"/>
                <w:spacing w:val="0"/>
                <w:sz w:val="16"/>
                <w:szCs w:val="16"/>
                <w:lang w:val="es-DO" w:eastAsia="es-DO"/>
              </w:rPr>
              <w:t>Ubicación</w:t>
            </w:r>
          </w:p>
        </w:tc>
        <w:tc>
          <w:tcPr>
            <w:tcW w:w="155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2060"/>
            <w:vAlign w:val="center"/>
            <w:hideMark/>
          </w:tcPr>
          <w:p w14:paraId="7398E55A" w14:textId="77777777" w:rsidR="00B02AF2" w:rsidRPr="004902A4" w:rsidRDefault="00B02AF2" w:rsidP="005B6A86">
            <w:pPr>
              <w:spacing w:after="0" w:line="240" w:lineRule="auto"/>
              <w:jc w:val="center"/>
              <w:rPr>
                <w:rFonts w:eastAsia="Times New Roman"/>
                <w:b/>
                <w:bCs/>
                <w:color w:val="FFFFFF" w:themeColor="background1"/>
                <w:spacing w:val="0"/>
                <w:sz w:val="16"/>
                <w:szCs w:val="16"/>
                <w:lang w:val="es-DO" w:eastAsia="es-DO"/>
              </w:rPr>
            </w:pPr>
            <w:r w:rsidRPr="004902A4">
              <w:rPr>
                <w:rFonts w:eastAsia="Times New Roman"/>
                <w:b/>
                <w:bCs/>
                <w:color w:val="FFFFFF" w:themeColor="background1"/>
                <w:spacing w:val="0"/>
                <w:sz w:val="16"/>
                <w:szCs w:val="16"/>
                <w:lang w:val="es-DO" w:eastAsia="es-DO"/>
              </w:rPr>
              <w:t>Monto del Contrato Original</w:t>
            </w:r>
            <w:r w:rsidRPr="004902A4">
              <w:rPr>
                <w:rFonts w:eastAsia="Times New Roman"/>
                <w:b/>
                <w:bCs/>
                <w:color w:val="FFFFFF" w:themeColor="background1"/>
                <w:spacing w:val="0"/>
                <w:sz w:val="16"/>
                <w:szCs w:val="16"/>
                <w:lang w:val="es-DO" w:eastAsia="es-DO"/>
              </w:rPr>
              <w:br/>
              <w:t>(RD$)</w:t>
            </w:r>
          </w:p>
        </w:tc>
        <w:tc>
          <w:tcPr>
            <w:tcW w:w="12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2060"/>
            <w:vAlign w:val="center"/>
            <w:hideMark/>
          </w:tcPr>
          <w:p w14:paraId="4BA3AC2D" w14:textId="77777777" w:rsidR="00B02AF2" w:rsidRPr="004902A4" w:rsidRDefault="00B02AF2" w:rsidP="005B6A86">
            <w:pPr>
              <w:spacing w:after="0" w:line="240" w:lineRule="auto"/>
              <w:jc w:val="center"/>
              <w:rPr>
                <w:rFonts w:eastAsia="Times New Roman"/>
                <w:b/>
                <w:bCs/>
                <w:color w:val="FFFFFF" w:themeColor="background1"/>
                <w:spacing w:val="0"/>
                <w:sz w:val="16"/>
                <w:szCs w:val="16"/>
                <w:lang w:val="es-DO" w:eastAsia="es-DO"/>
              </w:rPr>
            </w:pPr>
            <w:r w:rsidRPr="004902A4">
              <w:rPr>
                <w:rFonts w:eastAsia="Times New Roman"/>
                <w:b/>
                <w:bCs/>
                <w:color w:val="FFFFFF" w:themeColor="background1"/>
                <w:spacing w:val="0"/>
                <w:sz w:val="16"/>
                <w:szCs w:val="16"/>
                <w:lang w:val="es-DO" w:eastAsia="es-DO"/>
              </w:rPr>
              <w:t>Monto de Adenda</w:t>
            </w:r>
            <w:r w:rsidRPr="004902A4">
              <w:rPr>
                <w:rFonts w:eastAsia="Times New Roman"/>
                <w:b/>
                <w:bCs/>
                <w:color w:val="FFFFFF" w:themeColor="background1"/>
                <w:spacing w:val="0"/>
                <w:sz w:val="16"/>
                <w:szCs w:val="16"/>
                <w:lang w:val="es-DO" w:eastAsia="es-DO"/>
              </w:rPr>
              <w:br/>
              <w:t>(RD$)</w:t>
            </w:r>
          </w:p>
        </w:tc>
        <w:tc>
          <w:tcPr>
            <w:tcW w:w="141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2060"/>
            <w:vAlign w:val="center"/>
            <w:hideMark/>
          </w:tcPr>
          <w:p w14:paraId="61110533" w14:textId="77777777" w:rsidR="00B02AF2" w:rsidRPr="004902A4" w:rsidRDefault="00B02AF2" w:rsidP="005B6A86">
            <w:pPr>
              <w:spacing w:after="0" w:line="240" w:lineRule="auto"/>
              <w:jc w:val="center"/>
              <w:rPr>
                <w:rFonts w:eastAsia="Times New Roman"/>
                <w:b/>
                <w:bCs/>
                <w:color w:val="FFFFFF" w:themeColor="background1"/>
                <w:spacing w:val="0"/>
                <w:sz w:val="16"/>
                <w:szCs w:val="16"/>
                <w:lang w:val="es-DO" w:eastAsia="es-DO"/>
              </w:rPr>
            </w:pPr>
            <w:r w:rsidRPr="004902A4">
              <w:rPr>
                <w:rFonts w:eastAsia="Times New Roman"/>
                <w:b/>
                <w:bCs/>
                <w:color w:val="FFFFFF" w:themeColor="background1"/>
                <w:spacing w:val="0"/>
                <w:sz w:val="16"/>
                <w:szCs w:val="16"/>
                <w:lang w:val="es-DO" w:eastAsia="es-DO"/>
              </w:rPr>
              <w:t>Monto Total Contratado</w:t>
            </w:r>
            <w:r w:rsidRPr="004902A4">
              <w:rPr>
                <w:rFonts w:eastAsia="Times New Roman"/>
                <w:b/>
                <w:bCs/>
                <w:color w:val="FFFFFF" w:themeColor="background1"/>
                <w:spacing w:val="0"/>
                <w:sz w:val="16"/>
                <w:szCs w:val="16"/>
                <w:lang w:val="es-DO" w:eastAsia="es-DO"/>
              </w:rPr>
              <w:br/>
              <w:t>(RD$)</w:t>
            </w:r>
          </w:p>
        </w:tc>
        <w:tc>
          <w:tcPr>
            <w:tcW w:w="141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2060"/>
            <w:vAlign w:val="center"/>
            <w:hideMark/>
          </w:tcPr>
          <w:p w14:paraId="650160F9" w14:textId="77777777" w:rsidR="00B02AF2" w:rsidRPr="004902A4" w:rsidRDefault="00B02AF2" w:rsidP="005B6A86">
            <w:pPr>
              <w:spacing w:after="0" w:line="240" w:lineRule="auto"/>
              <w:jc w:val="center"/>
              <w:rPr>
                <w:rFonts w:eastAsia="Times New Roman"/>
                <w:b/>
                <w:bCs/>
                <w:color w:val="FFFFFF" w:themeColor="background1"/>
                <w:spacing w:val="0"/>
                <w:sz w:val="16"/>
                <w:szCs w:val="16"/>
                <w:lang w:val="es-DO" w:eastAsia="es-DO"/>
              </w:rPr>
            </w:pPr>
            <w:r w:rsidRPr="004902A4">
              <w:rPr>
                <w:rFonts w:eastAsia="Times New Roman"/>
                <w:b/>
                <w:bCs/>
                <w:color w:val="FFFFFF" w:themeColor="background1"/>
                <w:spacing w:val="0"/>
                <w:sz w:val="16"/>
                <w:szCs w:val="16"/>
                <w:lang w:val="es-DO" w:eastAsia="es-DO"/>
              </w:rPr>
              <w:t xml:space="preserve">Monto Ejecutado a la fecha                                 </w:t>
            </w:r>
            <w:proofErr w:type="gramStart"/>
            <w:r w:rsidRPr="004902A4">
              <w:rPr>
                <w:rFonts w:eastAsia="Times New Roman"/>
                <w:b/>
                <w:bCs/>
                <w:color w:val="FFFFFF" w:themeColor="background1"/>
                <w:spacing w:val="0"/>
                <w:sz w:val="16"/>
                <w:szCs w:val="16"/>
                <w:lang w:val="es-DO" w:eastAsia="es-DO"/>
              </w:rPr>
              <w:t xml:space="preserve">   (</w:t>
            </w:r>
            <w:proofErr w:type="gramEnd"/>
            <w:r w:rsidRPr="004902A4">
              <w:rPr>
                <w:rFonts w:eastAsia="Times New Roman"/>
                <w:b/>
                <w:bCs/>
                <w:color w:val="FFFFFF" w:themeColor="background1"/>
                <w:spacing w:val="0"/>
                <w:sz w:val="16"/>
                <w:szCs w:val="16"/>
                <w:lang w:val="es-DO" w:eastAsia="es-DO"/>
              </w:rPr>
              <w:t>RD$)</w:t>
            </w:r>
          </w:p>
        </w:tc>
        <w:tc>
          <w:tcPr>
            <w:tcW w:w="127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2060"/>
            <w:vAlign w:val="center"/>
            <w:hideMark/>
          </w:tcPr>
          <w:p w14:paraId="00F21C6F" w14:textId="77777777" w:rsidR="00B02AF2" w:rsidRPr="004902A4" w:rsidRDefault="00B02AF2" w:rsidP="005B6A86">
            <w:pPr>
              <w:spacing w:after="0" w:line="240" w:lineRule="auto"/>
              <w:jc w:val="center"/>
              <w:rPr>
                <w:rFonts w:eastAsia="Times New Roman"/>
                <w:b/>
                <w:bCs/>
                <w:color w:val="FFFFFF" w:themeColor="background1"/>
                <w:spacing w:val="0"/>
                <w:sz w:val="16"/>
                <w:szCs w:val="16"/>
                <w:lang w:val="es-DO" w:eastAsia="es-DO"/>
              </w:rPr>
            </w:pPr>
            <w:r w:rsidRPr="004902A4">
              <w:rPr>
                <w:rFonts w:eastAsia="Times New Roman"/>
                <w:b/>
                <w:bCs/>
                <w:color w:val="FFFFFF" w:themeColor="background1"/>
                <w:spacing w:val="0"/>
                <w:sz w:val="16"/>
                <w:szCs w:val="16"/>
                <w:lang w:val="es-DO" w:eastAsia="es-DO"/>
              </w:rPr>
              <w:t xml:space="preserve">Monto Pendiente de por Cubicar                             </w:t>
            </w:r>
            <w:proofErr w:type="gramStart"/>
            <w:r w:rsidRPr="004902A4">
              <w:rPr>
                <w:rFonts w:eastAsia="Times New Roman"/>
                <w:b/>
                <w:bCs/>
                <w:color w:val="FFFFFF" w:themeColor="background1"/>
                <w:spacing w:val="0"/>
                <w:sz w:val="16"/>
                <w:szCs w:val="16"/>
                <w:lang w:val="es-DO" w:eastAsia="es-DO"/>
              </w:rPr>
              <w:t xml:space="preserve">   (</w:t>
            </w:r>
            <w:proofErr w:type="gramEnd"/>
            <w:r w:rsidRPr="004902A4">
              <w:rPr>
                <w:rFonts w:eastAsia="Times New Roman"/>
                <w:b/>
                <w:bCs/>
                <w:color w:val="FFFFFF" w:themeColor="background1"/>
                <w:spacing w:val="0"/>
                <w:sz w:val="16"/>
                <w:szCs w:val="16"/>
                <w:lang w:val="es-DO" w:eastAsia="es-DO"/>
              </w:rPr>
              <w:t>RD$)</w:t>
            </w:r>
          </w:p>
        </w:tc>
        <w:tc>
          <w:tcPr>
            <w:tcW w:w="7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2060"/>
            <w:vAlign w:val="center"/>
            <w:hideMark/>
          </w:tcPr>
          <w:p w14:paraId="633977FC" w14:textId="77777777" w:rsidR="00B02AF2" w:rsidRPr="004902A4" w:rsidRDefault="00B02AF2" w:rsidP="005B6A86">
            <w:pPr>
              <w:spacing w:after="0" w:line="240" w:lineRule="auto"/>
              <w:jc w:val="center"/>
              <w:rPr>
                <w:rFonts w:eastAsia="Times New Roman"/>
                <w:b/>
                <w:bCs/>
                <w:color w:val="FFFFFF" w:themeColor="background1"/>
                <w:spacing w:val="0"/>
                <w:sz w:val="16"/>
                <w:szCs w:val="16"/>
                <w:lang w:val="es-DO" w:eastAsia="es-DO"/>
              </w:rPr>
            </w:pPr>
            <w:r w:rsidRPr="004902A4">
              <w:rPr>
                <w:rFonts w:eastAsia="Times New Roman"/>
                <w:b/>
                <w:bCs/>
                <w:color w:val="FFFFFF" w:themeColor="background1"/>
                <w:spacing w:val="0"/>
                <w:sz w:val="16"/>
                <w:szCs w:val="16"/>
                <w:lang w:val="es-DO" w:eastAsia="es-DO"/>
              </w:rPr>
              <w:t>%</w:t>
            </w:r>
            <w:r w:rsidRPr="004902A4">
              <w:rPr>
                <w:rFonts w:eastAsia="Times New Roman"/>
                <w:b/>
                <w:bCs/>
                <w:color w:val="FFFFFF" w:themeColor="background1"/>
                <w:spacing w:val="0"/>
                <w:sz w:val="16"/>
                <w:szCs w:val="16"/>
                <w:lang w:val="es-DO" w:eastAsia="es-DO"/>
              </w:rPr>
              <w:br/>
              <w:t xml:space="preserve">Cubicado a la fecha                              </w:t>
            </w:r>
            <w:proofErr w:type="gramStart"/>
            <w:r w:rsidRPr="004902A4">
              <w:rPr>
                <w:rFonts w:eastAsia="Times New Roman"/>
                <w:b/>
                <w:bCs/>
                <w:color w:val="FFFFFF" w:themeColor="background1"/>
                <w:spacing w:val="0"/>
                <w:sz w:val="16"/>
                <w:szCs w:val="16"/>
                <w:lang w:val="es-DO" w:eastAsia="es-DO"/>
              </w:rPr>
              <w:t xml:space="preserve">   (</w:t>
            </w:r>
            <w:proofErr w:type="gramEnd"/>
            <w:r w:rsidRPr="004902A4">
              <w:rPr>
                <w:rFonts w:eastAsia="Times New Roman"/>
                <w:b/>
                <w:bCs/>
                <w:color w:val="FFFFFF" w:themeColor="background1"/>
                <w:spacing w:val="0"/>
                <w:sz w:val="16"/>
                <w:szCs w:val="16"/>
                <w:lang w:val="es-DO" w:eastAsia="es-DO"/>
              </w:rPr>
              <w:t>RD$)</w:t>
            </w:r>
          </w:p>
        </w:tc>
        <w:tc>
          <w:tcPr>
            <w:tcW w:w="12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2060"/>
            <w:vAlign w:val="center"/>
            <w:hideMark/>
          </w:tcPr>
          <w:p w14:paraId="2EBCD817" w14:textId="77777777" w:rsidR="00B02AF2" w:rsidRPr="004902A4" w:rsidRDefault="00A35634" w:rsidP="005B6A86">
            <w:pPr>
              <w:spacing w:after="0" w:line="240" w:lineRule="auto"/>
              <w:jc w:val="center"/>
              <w:rPr>
                <w:rFonts w:eastAsia="Times New Roman"/>
                <w:b/>
                <w:bCs/>
                <w:color w:val="FFFFFF" w:themeColor="background1"/>
                <w:spacing w:val="0"/>
                <w:sz w:val="16"/>
                <w:szCs w:val="16"/>
                <w:lang w:val="es-DO" w:eastAsia="es-DO"/>
              </w:rPr>
            </w:pPr>
            <w:r w:rsidRPr="004902A4">
              <w:rPr>
                <w:rFonts w:eastAsia="Times New Roman"/>
                <w:b/>
                <w:bCs/>
                <w:color w:val="FFFFFF" w:themeColor="background1"/>
                <w:spacing w:val="0"/>
                <w:sz w:val="16"/>
                <w:szCs w:val="16"/>
                <w:lang w:val="es-DO" w:eastAsia="es-DO"/>
              </w:rPr>
              <w:t>Monto Cubicado en el año 2024</w:t>
            </w:r>
            <w:r w:rsidR="00B02AF2" w:rsidRPr="004902A4">
              <w:rPr>
                <w:rFonts w:eastAsia="Times New Roman"/>
                <w:b/>
                <w:bCs/>
                <w:color w:val="FFFFFF" w:themeColor="background1"/>
                <w:spacing w:val="0"/>
                <w:sz w:val="16"/>
                <w:szCs w:val="16"/>
                <w:lang w:val="es-DO" w:eastAsia="es-DO"/>
              </w:rPr>
              <w:t xml:space="preserve">                                </w:t>
            </w:r>
            <w:r w:rsidR="00B02AF2" w:rsidRPr="004902A4">
              <w:rPr>
                <w:rFonts w:eastAsia="Times New Roman"/>
                <w:b/>
                <w:bCs/>
                <w:color w:val="FFFFFF" w:themeColor="background1"/>
                <w:spacing w:val="0"/>
                <w:sz w:val="16"/>
                <w:szCs w:val="16"/>
                <w:lang w:val="es-DO" w:eastAsia="es-DO"/>
              </w:rPr>
              <w:br/>
              <w:t>(RD$)</w:t>
            </w:r>
          </w:p>
        </w:tc>
        <w:tc>
          <w:tcPr>
            <w:tcW w:w="8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2060"/>
            <w:vAlign w:val="center"/>
            <w:hideMark/>
          </w:tcPr>
          <w:p w14:paraId="1DBAAB9F" w14:textId="77777777" w:rsidR="00B02AF2" w:rsidRPr="004902A4" w:rsidRDefault="00B02AF2" w:rsidP="005B6A86">
            <w:pPr>
              <w:spacing w:after="0" w:line="240" w:lineRule="auto"/>
              <w:jc w:val="center"/>
              <w:rPr>
                <w:rFonts w:eastAsia="Times New Roman"/>
                <w:b/>
                <w:bCs/>
                <w:color w:val="FFFFFF" w:themeColor="background1"/>
                <w:spacing w:val="0"/>
                <w:sz w:val="16"/>
                <w:szCs w:val="16"/>
                <w:lang w:val="es-DO" w:eastAsia="es-DO"/>
              </w:rPr>
            </w:pPr>
            <w:r w:rsidRPr="004902A4">
              <w:rPr>
                <w:rFonts w:eastAsia="Times New Roman"/>
                <w:b/>
                <w:bCs/>
                <w:color w:val="FFFFFF" w:themeColor="background1"/>
                <w:spacing w:val="0"/>
                <w:sz w:val="16"/>
                <w:szCs w:val="16"/>
                <w:lang w:val="es-DO" w:eastAsia="es-DO"/>
              </w:rPr>
              <w:t>Estatus del Proyecto</w:t>
            </w:r>
          </w:p>
        </w:tc>
      </w:tr>
      <w:tr w:rsidR="008E3C9C" w:rsidRPr="008E3C9C" w14:paraId="6156A2F6" w14:textId="77777777" w:rsidTr="009804FD">
        <w:trPr>
          <w:trHeight w:val="1080"/>
          <w:jc w:val="center"/>
        </w:trPr>
        <w:tc>
          <w:tcPr>
            <w:tcW w:w="302" w:type="dxa"/>
            <w:tcBorders>
              <w:top w:val="single" w:sz="12" w:space="0" w:color="FFFFFF" w:themeColor="background1"/>
            </w:tcBorders>
            <w:shd w:val="clear" w:color="auto" w:fill="auto"/>
            <w:noWrap/>
            <w:vAlign w:val="center"/>
            <w:hideMark/>
          </w:tcPr>
          <w:p w14:paraId="2167D5FF" w14:textId="0C1C48DD" w:rsidR="00513E4A" w:rsidRPr="008E3C9C" w:rsidRDefault="00513E4A" w:rsidP="00513E4A">
            <w:pPr>
              <w:spacing w:after="0" w:line="240" w:lineRule="auto"/>
              <w:jc w:val="center"/>
              <w:rPr>
                <w:rFonts w:eastAsia="Times New Roman"/>
                <w:b/>
                <w:bCs/>
                <w:color w:val="4C4747"/>
                <w:spacing w:val="0"/>
                <w:sz w:val="16"/>
                <w:szCs w:val="16"/>
                <w:lang w:val="es-DO" w:eastAsia="es-DO"/>
              </w:rPr>
            </w:pPr>
            <w:r w:rsidRPr="008E3C9C">
              <w:rPr>
                <w:b/>
                <w:bCs/>
                <w:color w:val="4C4747"/>
                <w:sz w:val="16"/>
                <w:szCs w:val="16"/>
              </w:rPr>
              <w:t>1</w:t>
            </w:r>
          </w:p>
        </w:tc>
        <w:tc>
          <w:tcPr>
            <w:tcW w:w="817" w:type="dxa"/>
            <w:tcBorders>
              <w:top w:val="single" w:sz="12" w:space="0" w:color="FFFFFF" w:themeColor="background1"/>
            </w:tcBorders>
            <w:shd w:val="clear" w:color="auto" w:fill="auto"/>
            <w:vAlign w:val="center"/>
            <w:hideMark/>
          </w:tcPr>
          <w:p w14:paraId="27895E12" w14:textId="3423FFFB" w:rsidR="00513E4A" w:rsidRPr="008E3C9C" w:rsidRDefault="00513E4A" w:rsidP="00513E4A">
            <w:pPr>
              <w:spacing w:after="0" w:line="240" w:lineRule="auto"/>
              <w:jc w:val="center"/>
              <w:rPr>
                <w:rFonts w:eastAsia="Times New Roman"/>
                <w:b/>
                <w:bCs/>
                <w:color w:val="4C4747"/>
                <w:spacing w:val="0"/>
                <w:sz w:val="16"/>
                <w:szCs w:val="16"/>
                <w:lang w:val="es-DO" w:eastAsia="es-DO"/>
              </w:rPr>
            </w:pPr>
            <w:r w:rsidRPr="008E3C9C">
              <w:rPr>
                <w:color w:val="4C4747"/>
                <w:sz w:val="16"/>
                <w:szCs w:val="16"/>
              </w:rPr>
              <w:t>12390</w:t>
            </w:r>
            <w:r w:rsidRPr="008E3C9C">
              <w:rPr>
                <w:color w:val="4C4747"/>
                <w:sz w:val="16"/>
                <w:szCs w:val="16"/>
              </w:rPr>
              <w:br/>
            </w:r>
            <w:r w:rsidRPr="008E3C9C">
              <w:rPr>
                <w:color w:val="4C4747"/>
                <w:sz w:val="16"/>
                <w:szCs w:val="16"/>
              </w:rPr>
              <w:br/>
              <w:t>10-12-2016</w:t>
            </w:r>
          </w:p>
        </w:tc>
        <w:tc>
          <w:tcPr>
            <w:tcW w:w="2827" w:type="dxa"/>
            <w:tcBorders>
              <w:top w:val="single" w:sz="12" w:space="0" w:color="FFFFFF" w:themeColor="background1"/>
            </w:tcBorders>
            <w:shd w:val="clear" w:color="auto" w:fill="auto"/>
            <w:vAlign w:val="center"/>
            <w:hideMark/>
          </w:tcPr>
          <w:p w14:paraId="5BEAA87C" w14:textId="47B30B86" w:rsidR="00513E4A" w:rsidRPr="008E3C9C" w:rsidRDefault="00513E4A" w:rsidP="00513E4A">
            <w:pPr>
              <w:spacing w:after="0" w:line="240" w:lineRule="auto"/>
              <w:jc w:val="center"/>
              <w:rPr>
                <w:rFonts w:eastAsia="Times New Roman"/>
                <w:b/>
                <w:bCs/>
                <w:color w:val="4C4747"/>
                <w:spacing w:val="0"/>
                <w:sz w:val="16"/>
                <w:szCs w:val="16"/>
                <w:lang w:val="es-DO" w:eastAsia="es-DO"/>
              </w:rPr>
            </w:pPr>
            <w:r w:rsidRPr="008E3C9C">
              <w:rPr>
                <w:b/>
                <w:bCs/>
                <w:color w:val="4C4747"/>
                <w:sz w:val="16"/>
                <w:szCs w:val="16"/>
                <w:lang w:val="es-DO"/>
              </w:rPr>
              <w:t>CONSORCIO REMIX, S.A.</w:t>
            </w:r>
            <w:r w:rsidRPr="008E3C9C">
              <w:rPr>
                <w:color w:val="4C4747"/>
                <w:sz w:val="16"/>
                <w:szCs w:val="16"/>
                <w:lang w:val="es-DO"/>
              </w:rPr>
              <w:br/>
            </w:r>
            <w:r w:rsidRPr="008E3C9C">
              <w:rPr>
                <w:color w:val="4C4747"/>
                <w:sz w:val="16"/>
                <w:szCs w:val="16"/>
                <w:lang w:val="es-DO"/>
              </w:rPr>
              <w:br/>
              <w:t xml:space="preserve">Reconstrucción de Obras Hidráulicas, Adecuación de Cauces, Limpieza de Canales y Drenajes, Construcción de Muros de Gaviones debido a los Daños Producidos en las Provincias Santiago </w:t>
            </w:r>
            <w:proofErr w:type="gramStart"/>
            <w:r w:rsidRPr="008E3C9C">
              <w:rPr>
                <w:color w:val="4C4747"/>
                <w:sz w:val="16"/>
                <w:szCs w:val="16"/>
                <w:lang w:val="es-DO"/>
              </w:rPr>
              <w:t>y  Valverde</w:t>
            </w:r>
            <w:proofErr w:type="gramEnd"/>
            <w:r w:rsidRPr="008E3C9C">
              <w:rPr>
                <w:color w:val="4C4747"/>
                <w:sz w:val="16"/>
                <w:szCs w:val="16"/>
                <w:lang w:val="es-DO"/>
              </w:rPr>
              <w:t xml:space="preserve"> por las Lluvias Torrenciales y Consecuentes Crecidas Oc</w:t>
            </w:r>
            <w:r w:rsidR="00FD21D4" w:rsidRPr="008E3C9C">
              <w:rPr>
                <w:color w:val="4C4747"/>
                <w:sz w:val="16"/>
                <w:szCs w:val="16"/>
                <w:lang w:val="es-DO"/>
              </w:rPr>
              <w:t>urridas en los Meses Oct. - Nov</w:t>
            </w:r>
            <w:r w:rsidRPr="008E3C9C">
              <w:rPr>
                <w:color w:val="4C4747"/>
                <w:sz w:val="16"/>
                <w:szCs w:val="16"/>
                <w:lang w:val="es-DO"/>
              </w:rPr>
              <w:t>/2016.</w:t>
            </w:r>
          </w:p>
        </w:tc>
        <w:tc>
          <w:tcPr>
            <w:tcW w:w="1001" w:type="dxa"/>
            <w:tcBorders>
              <w:top w:val="single" w:sz="12" w:space="0" w:color="FFFFFF" w:themeColor="background1"/>
            </w:tcBorders>
            <w:shd w:val="clear" w:color="auto" w:fill="auto"/>
            <w:vAlign w:val="center"/>
            <w:hideMark/>
          </w:tcPr>
          <w:p w14:paraId="544E95FB" w14:textId="3DC9F2E8" w:rsidR="00513E4A" w:rsidRPr="008E3C9C" w:rsidRDefault="00513E4A" w:rsidP="00513E4A">
            <w:pPr>
              <w:spacing w:after="0" w:line="240" w:lineRule="auto"/>
              <w:jc w:val="center"/>
              <w:rPr>
                <w:rFonts w:eastAsia="Times New Roman"/>
                <w:b/>
                <w:bCs/>
                <w:color w:val="4C4747"/>
                <w:spacing w:val="0"/>
                <w:sz w:val="16"/>
                <w:szCs w:val="16"/>
                <w:lang w:val="es-DO" w:eastAsia="es-DO"/>
              </w:rPr>
            </w:pPr>
            <w:r w:rsidRPr="008E3C9C">
              <w:rPr>
                <w:color w:val="4C4747"/>
                <w:sz w:val="16"/>
                <w:szCs w:val="16"/>
              </w:rPr>
              <w:t>Alto Yaque del Norte</w:t>
            </w:r>
          </w:p>
        </w:tc>
        <w:tc>
          <w:tcPr>
            <w:tcW w:w="1559" w:type="dxa"/>
            <w:tcBorders>
              <w:top w:val="single" w:sz="12" w:space="0" w:color="FFFFFF" w:themeColor="background1"/>
            </w:tcBorders>
            <w:shd w:val="clear" w:color="auto" w:fill="auto"/>
            <w:vAlign w:val="center"/>
            <w:hideMark/>
          </w:tcPr>
          <w:p w14:paraId="65DC9E77" w14:textId="0778753E" w:rsidR="00513E4A" w:rsidRPr="008E3C9C" w:rsidRDefault="00513E4A" w:rsidP="00513E4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199,136,938.75 </w:t>
            </w:r>
          </w:p>
        </w:tc>
        <w:tc>
          <w:tcPr>
            <w:tcW w:w="1276" w:type="dxa"/>
            <w:tcBorders>
              <w:top w:val="single" w:sz="12" w:space="0" w:color="FFFFFF" w:themeColor="background1"/>
            </w:tcBorders>
            <w:shd w:val="clear" w:color="auto" w:fill="auto"/>
            <w:vAlign w:val="center"/>
            <w:hideMark/>
          </w:tcPr>
          <w:p w14:paraId="5BB824BA" w14:textId="33367F86" w:rsidR="00513E4A" w:rsidRPr="008E3C9C" w:rsidRDefault="00513E4A" w:rsidP="00513E4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48,824,914.71 </w:t>
            </w:r>
          </w:p>
        </w:tc>
        <w:tc>
          <w:tcPr>
            <w:tcW w:w="1417" w:type="dxa"/>
            <w:tcBorders>
              <w:top w:val="single" w:sz="12" w:space="0" w:color="FFFFFF" w:themeColor="background1"/>
            </w:tcBorders>
            <w:shd w:val="clear" w:color="auto" w:fill="auto"/>
            <w:vAlign w:val="center"/>
            <w:hideMark/>
          </w:tcPr>
          <w:p w14:paraId="4265EA2F" w14:textId="4CC713C4" w:rsidR="00513E4A" w:rsidRPr="008E3C9C" w:rsidRDefault="00513E4A" w:rsidP="00513E4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247,961,853.46 </w:t>
            </w:r>
          </w:p>
        </w:tc>
        <w:tc>
          <w:tcPr>
            <w:tcW w:w="1418" w:type="dxa"/>
            <w:tcBorders>
              <w:top w:val="single" w:sz="12" w:space="0" w:color="FFFFFF" w:themeColor="background1"/>
            </w:tcBorders>
            <w:shd w:val="clear" w:color="auto" w:fill="auto"/>
            <w:vAlign w:val="center"/>
            <w:hideMark/>
          </w:tcPr>
          <w:p w14:paraId="5AD5D527" w14:textId="0C4E291D" w:rsidR="00513E4A" w:rsidRPr="008E3C9C" w:rsidRDefault="00513E4A" w:rsidP="00513E4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220,567,254.42 </w:t>
            </w:r>
          </w:p>
        </w:tc>
        <w:tc>
          <w:tcPr>
            <w:tcW w:w="1275" w:type="dxa"/>
            <w:tcBorders>
              <w:top w:val="single" w:sz="12" w:space="0" w:color="FFFFFF" w:themeColor="background1"/>
            </w:tcBorders>
            <w:shd w:val="clear" w:color="auto" w:fill="auto"/>
            <w:vAlign w:val="center"/>
            <w:hideMark/>
          </w:tcPr>
          <w:p w14:paraId="585F2F54" w14:textId="2D8BE805" w:rsidR="00513E4A" w:rsidRPr="008E3C9C" w:rsidRDefault="00513E4A" w:rsidP="00513E4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27,394,599.04 </w:t>
            </w:r>
          </w:p>
        </w:tc>
        <w:tc>
          <w:tcPr>
            <w:tcW w:w="709" w:type="dxa"/>
            <w:tcBorders>
              <w:top w:val="single" w:sz="12" w:space="0" w:color="FFFFFF" w:themeColor="background1"/>
            </w:tcBorders>
            <w:shd w:val="clear" w:color="auto" w:fill="auto"/>
            <w:vAlign w:val="center"/>
            <w:hideMark/>
          </w:tcPr>
          <w:p w14:paraId="56A79483" w14:textId="6B50E147" w:rsidR="00513E4A" w:rsidRPr="008E3C9C" w:rsidRDefault="00513E4A" w:rsidP="00513E4A">
            <w:pPr>
              <w:spacing w:after="0" w:line="240" w:lineRule="auto"/>
              <w:jc w:val="center"/>
              <w:rPr>
                <w:rFonts w:eastAsia="Times New Roman"/>
                <w:b/>
                <w:bCs/>
                <w:color w:val="4C4747"/>
                <w:spacing w:val="0"/>
                <w:sz w:val="16"/>
                <w:szCs w:val="16"/>
                <w:lang w:val="es-DO" w:eastAsia="es-DO"/>
              </w:rPr>
            </w:pPr>
            <w:r w:rsidRPr="008E3C9C">
              <w:rPr>
                <w:color w:val="4C4747"/>
                <w:sz w:val="16"/>
                <w:szCs w:val="16"/>
              </w:rPr>
              <w:t>89%</w:t>
            </w:r>
          </w:p>
        </w:tc>
        <w:tc>
          <w:tcPr>
            <w:tcW w:w="1276" w:type="dxa"/>
            <w:tcBorders>
              <w:top w:val="single" w:sz="12" w:space="0" w:color="FFFFFF" w:themeColor="background1"/>
            </w:tcBorders>
            <w:shd w:val="clear" w:color="auto" w:fill="auto"/>
            <w:vAlign w:val="center"/>
            <w:hideMark/>
          </w:tcPr>
          <w:p w14:paraId="75F94E1D" w14:textId="18DF5C5A" w:rsidR="00513E4A" w:rsidRPr="008E3C9C" w:rsidRDefault="00513E4A" w:rsidP="00513E4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43,068,901.89 </w:t>
            </w:r>
          </w:p>
        </w:tc>
        <w:tc>
          <w:tcPr>
            <w:tcW w:w="850" w:type="dxa"/>
            <w:tcBorders>
              <w:top w:val="single" w:sz="12" w:space="0" w:color="FFFFFF" w:themeColor="background1"/>
            </w:tcBorders>
            <w:shd w:val="clear" w:color="auto" w:fill="auto"/>
            <w:vAlign w:val="center"/>
            <w:hideMark/>
          </w:tcPr>
          <w:p w14:paraId="78369748" w14:textId="4BE6B067" w:rsidR="00513E4A" w:rsidRPr="008E3C9C" w:rsidRDefault="00513E4A" w:rsidP="00513E4A">
            <w:pPr>
              <w:spacing w:after="0" w:line="240" w:lineRule="auto"/>
              <w:jc w:val="center"/>
              <w:rPr>
                <w:rFonts w:eastAsia="Times New Roman"/>
                <w:b/>
                <w:bCs/>
                <w:color w:val="4C4747"/>
                <w:spacing w:val="0"/>
                <w:sz w:val="16"/>
                <w:szCs w:val="16"/>
                <w:lang w:val="es-DO" w:eastAsia="es-DO"/>
              </w:rPr>
            </w:pPr>
            <w:r w:rsidRPr="008E3C9C">
              <w:rPr>
                <w:color w:val="4C4747"/>
                <w:sz w:val="16"/>
                <w:szCs w:val="16"/>
                <w:lang w:val="es-DO"/>
              </w:rPr>
              <w:t>Terminado,</w:t>
            </w:r>
            <w:r w:rsidRPr="008E3C9C">
              <w:rPr>
                <w:color w:val="4C4747"/>
                <w:sz w:val="16"/>
                <w:szCs w:val="16"/>
                <w:lang w:val="es-DO"/>
              </w:rPr>
              <w:br/>
              <w:t xml:space="preserve"> contrato abierto, aún falta cubicación de cierre </w:t>
            </w:r>
          </w:p>
        </w:tc>
      </w:tr>
      <w:tr w:rsidR="008E3C9C" w:rsidRPr="008E3C9C" w14:paraId="20D06C87" w14:textId="77777777" w:rsidTr="00FF2BE2">
        <w:trPr>
          <w:trHeight w:val="1556"/>
          <w:jc w:val="center"/>
        </w:trPr>
        <w:tc>
          <w:tcPr>
            <w:tcW w:w="302" w:type="dxa"/>
            <w:shd w:val="clear" w:color="auto" w:fill="auto"/>
            <w:noWrap/>
            <w:vAlign w:val="center"/>
            <w:hideMark/>
          </w:tcPr>
          <w:p w14:paraId="53B6904E" w14:textId="2ACED25F" w:rsidR="00513E4A" w:rsidRPr="008E3C9C" w:rsidRDefault="00513E4A" w:rsidP="00513E4A">
            <w:pPr>
              <w:spacing w:after="0" w:line="240" w:lineRule="auto"/>
              <w:jc w:val="center"/>
              <w:rPr>
                <w:rFonts w:eastAsia="Times New Roman"/>
                <w:b/>
                <w:bCs/>
                <w:color w:val="4C4747"/>
                <w:spacing w:val="0"/>
                <w:sz w:val="16"/>
                <w:szCs w:val="16"/>
                <w:lang w:val="es-DO" w:eastAsia="es-DO"/>
              </w:rPr>
            </w:pPr>
            <w:r w:rsidRPr="008E3C9C">
              <w:rPr>
                <w:b/>
                <w:bCs/>
                <w:color w:val="4C4747"/>
                <w:sz w:val="16"/>
                <w:szCs w:val="16"/>
              </w:rPr>
              <w:t>2</w:t>
            </w:r>
          </w:p>
        </w:tc>
        <w:tc>
          <w:tcPr>
            <w:tcW w:w="817" w:type="dxa"/>
            <w:shd w:val="clear" w:color="auto" w:fill="auto"/>
            <w:vAlign w:val="center"/>
            <w:hideMark/>
          </w:tcPr>
          <w:p w14:paraId="1DCAF17B" w14:textId="5B694DFE" w:rsidR="00513E4A" w:rsidRPr="008E3C9C" w:rsidRDefault="00513E4A" w:rsidP="00513E4A">
            <w:pPr>
              <w:spacing w:after="0" w:line="240" w:lineRule="auto"/>
              <w:jc w:val="center"/>
              <w:rPr>
                <w:rFonts w:eastAsia="Times New Roman"/>
                <w:b/>
                <w:bCs/>
                <w:color w:val="4C4747"/>
                <w:spacing w:val="0"/>
                <w:sz w:val="16"/>
                <w:szCs w:val="16"/>
                <w:lang w:val="es-DO" w:eastAsia="es-DO"/>
              </w:rPr>
            </w:pPr>
            <w:r w:rsidRPr="008E3C9C">
              <w:rPr>
                <w:color w:val="4C4747"/>
                <w:sz w:val="16"/>
                <w:szCs w:val="16"/>
              </w:rPr>
              <w:t>12553</w:t>
            </w:r>
            <w:r w:rsidRPr="008E3C9C">
              <w:rPr>
                <w:color w:val="4C4747"/>
                <w:sz w:val="16"/>
                <w:szCs w:val="16"/>
              </w:rPr>
              <w:br/>
            </w:r>
            <w:r w:rsidRPr="008E3C9C">
              <w:rPr>
                <w:color w:val="4C4747"/>
                <w:sz w:val="16"/>
                <w:szCs w:val="16"/>
              </w:rPr>
              <w:br/>
              <w:t>01-08-2018</w:t>
            </w:r>
          </w:p>
        </w:tc>
        <w:tc>
          <w:tcPr>
            <w:tcW w:w="2827" w:type="dxa"/>
            <w:shd w:val="clear" w:color="auto" w:fill="auto"/>
            <w:vAlign w:val="center"/>
            <w:hideMark/>
          </w:tcPr>
          <w:p w14:paraId="0D9EB9CD" w14:textId="71E1EE0D" w:rsidR="00513E4A" w:rsidRPr="008E3C9C" w:rsidRDefault="00513E4A" w:rsidP="00513E4A">
            <w:pPr>
              <w:spacing w:after="0" w:line="240" w:lineRule="auto"/>
              <w:jc w:val="center"/>
              <w:rPr>
                <w:rFonts w:eastAsia="Times New Roman"/>
                <w:b/>
                <w:bCs/>
                <w:color w:val="4C4747"/>
                <w:spacing w:val="0"/>
                <w:sz w:val="16"/>
                <w:szCs w:val="16"/>
                <w:lang w:val="es-DO" w:eastAsia="es-DO"/>
              </w:rPr>
            </w:pPr>
            <w:r w:rsidRPr="008E3C9C">
              <w:rPr>
                <w:b/>
                <w:bCs/>
                <w:color w:val="4C4747"/>
                <w:sz w:val="16"/>
                <w:szCs w:val="16"/>
                <w:lang w:val="es-DO"/>
              </w:rPr>
              <w:t xml:space="preserve">CONSORCIO REMIX, </w:t>
            </w:r>
            <w:proofErr w:type="gramStart"/>
            <w:r w:rsidRPr="008E3C9C">
              <w:rPr>
                <w:b/>
                <w:bCs/>
                <w:color w:val="4C4747"/>
                <w:sz w:val="16"/>
                <w:szCs w:val="16"/>
                <w:lang w:val="es-DO"/>
              </w:rPr>
              <w:t>S.A</w:t>
            </w:r>
            <w:proofErr w:type="gramEnd"/>
            <w:r w:rsidRPr="008E3C9C">
              <w:rPr>
                <w:color w:val="4C4747"/>
                <w:sz w:val="16"/>
                <w:szCs w:val="16"/>
                <w:lang w:val="es-DO"/>
              </w:rPr>
              <w:br/>
            </w:r>
            <w:r w:rsidRPr="008E3C9C">
              <w:rPr>
                <w:color w:val="4C4747"/>
                <w:sz w:val="16"/>
                <w:szCs w:val="16"/>
                <w:lang w:val="es-DO"/>
              </w:rPr>
              <w:br/>
              <w:t>Trabajos de Consolidación y Ejecución de la Cortina de la Presa con sus Movimientos de Tierra Asociados, Remoción y Bote de Material Ataguía Arroyo La Piña, Recuperación y Gestión Ambiental del Entorno de la Presa y Embalse, e Instrumentación de la Presa, Lote No.1; Proyecto Reformulado Presa La Piña.</w:t>
            </w:r>
          </w:p>
        </w:tc>
        <w:tc>
          <w:tcPr>
            <w:tcW w:w="1001" w:type="dxa"/>
            <w:shd w:val="clear" w:color="auto" w:fill="auto"/>
            <w:vAlign w:val="center"/>
            <w:hideMark/>
          </w:tcPr>
          <w:p w14:paraId="1D4AB734" w14:textId="03764E54" w:rsidR="00513E4A" w:rsidRPr="008E3C9C" w:rsidRDefault="00513E4A" w:rsidP="00513E4A">
            <w:pPr>
              <w:spacing w:after="0" w:line="240" w:lineRule="auto"/>
              <w:jc w:val="center"/>
              <w:rPr>
                <w:rFonts w:eastAsia="Times New Roman"/>
                <w:b/>
                <w:bCs/>
                <w:color w:val="4C4747"/>
                <w:spacing w:val="0"/>
                <w:sz w:val="16"/>
                <w:szCs w:val="16"/>
                <w:lang w:val="es-DO" w:eastAsia="es-DO"/>
              </w:rPr>
            </w:pPr>
            <w:r w:rsidRPr="008E3C9C">
              <w:rPr>
                <w:color w:val="4C4747"/>
                <w:sz w:val="16"/>
                <w:szCs w:val="16"/>
              </w:rPr>
              <w:t>Bajo Yaque del Norte</w:t>
            </w:r>
          </w:p>
        </w:tc>
        <w:tc>
          <w:tcPr>
            <w:tcW w:w="1559" w:type="dxa"/>
            <w:shd w:val="clear" w:color="auto" w:fill="auto"/>
            <w:vAlign w:val="center"/>
            <w:hideMark/>
          </w:tcPr>
          <w:p w14:paraId="5663158A" w14:textId="6CA7ABAE" w:rsidR="00513E4A" w:rsidRPr="008E3C9C" w:rsidRDefault="00513E4A" w:rsidP="00513E4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85,806,009.76 </w:t>
            </w:r>
          </w:p>
        </w:tc>
        <w:tc>
          <w:tcPr>
            <w:tcW w:w="1276" w:type="dxa"/>
            <w:shd w:val="clear" w:color="auto" w:fill="auto"/>
            <w:vAlign w:val="center"/>
            <w:hideMark/>
          </w:tcPr>
          <w:p w14:paraId="323E2C32" w14:textId="777210C4" w:rsidR="00513E4A" w:rsidRPr="008E3C9C" w:rsidRDefault="00513E4A" w:rsidP="00513E4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21,451,498.61 </w:t>
            </w:r>
          </w:p>
        </w:tc>
        <w:tc>
          <w:tcPr>
            <w:tcW w:w="1417" w:type="dxa"/>
            <w:shd w:val="clear" w:color="auto" w:fill="auto"/>
            <w:vAlign w:val="center"/>
            <w:hideMark/>
          </w:tcPr>
          <w:p w14:paraId="16324492" w14:textId="6DFA3865" w:rsidR="00513E4A" w:rsidRPr="008E3C9C" w:rsidRDefault="00513E4A" w:rsidP="00513E4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107,257,508.37 </w:t>
            </w:r>
          </w:p>
        </w:tc>
        <w:tc>
          <w:tcPr>
            <w:tcW w:w="1418" w:type="dxa"/>
            <w:shd w:val="clear" w:color="auto" w:fill="auto"/>
            <w:vAlign w:val="center"/>
            <w:hideMark/>
          </w:tcPr>
          <w:p w14:paraId="217D56AE" w14:textId="33526B03" w:rsidR="00513E4A" w:rsidRPr="008E3C9C" w:rsidRDefault="00513E4A" w:rsidP="00513E4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106,464,625.00 </w:t>
            </w:r>
          </w:p>
        </w:tc>
        <w:tc>
          <w:tcPr>
            <w:tcW w:w="1275" w:type="dxa"/>
            <w:shd w:val="clear" w:color="auto" w:fill="auto"/>
            <w:vAlign w:val="center"/>
            <w:hideMark/>
          </w:tcPr>
          <w:p w14:paraId="6073092E" w14:textId="7BE0105A" w:rsidR="00513E4A" w:rsidRPr="008E3C9C" w:rsidRDefault="00513E4A" w:rsidP="00513E4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792,883.37 </w:t>
            </w:r>
          </w:p>
        </w:tc>
        <w:tc>
          <w:tcPr>
            <w:tcW w:w="709" w:type="dxa"/>
            <w:shd w:val="clear" w:color="auto" w:fill="auto"/>
            <w:vAlign w:val="center"/>
            <w:hideMark/>
          </w:tcPr>
          <w:p w14:paraId="38341DDA" w14:textId="5DE04AB9" w:rsidR="00513E4A" w:rsidRPr="008E3C9C" w:rsidRDefault="00513E4A" w:rsidP="00513E4A">
            <w:pPr>
              <w:spacing w:after="0" w:line="240" w:lineRule="auto"/>
              <w:jc w:val="center"/>
              <w:rPr>
                <w:rFonts w:eastAsia="Times New Roman"/>
                <w:b/>
                <w:bCs/>
                <w:color w:val="4C4747"/>
                <w:spacing w:val="0"/>
                <w:sz w:val="16"/>
                <w:szCs w:val="16"/>
                <w:lang w:val="es-DO" w:eastAsia="es-DO"/>
              </w:rPr>
            </w:pPr>
            <w:r w:rsidRPr="008E3C9C">
              <w:rPr>
                <w:color w:val="4C4747"/>
                <w:sz w:val="16"/>
                <w:szCs w:val="16"/>
              </w:rPr>
              <w:t>99%</w:t>
            </w:r>
          </w:p>
        </w:tc>
        <w:tc>
          <w:tcPr>
            <w:tcW w:w="1276" w:type="dxa"/>
            <w:shd w:val="clear" w:color="auto" w:fill="auto"/>
            <w:vAlign w:val="center"/>
            <w:hideMark/>
          </w:tcPr>
          <w:p w14:paraId="4269FC80" w14:textId="009F8922" w:rsidR="00513E4A" w:rsidRPr="008E3C9C" w:rsidRDefault="00513E4A" w:rsidP="00513E4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2,152,871.86 </w:t>
            </w:r>
          </w:p>
        </w:tc>
        <w:tc>
          <w:tcPr>
            <w:tcW w:w="850" w:type="dxa"/>
            <w:shd w:val="clear" w:color="auto" w:fill="auto"/>
            <w:vAlign w:val="center"/>
            <w:hideMark/>
          </w:tcPr>
          <w:p w14:paraId="77089F33" w14:textId="035C7C60" w:rsidR="00513E4A" w:rsidRPr="008E3C9C" w:rsidRDefault="00513E4A" w:rsidP="00513E4A">
            <w:pPr>
              <w:spacing w:after="0" w:line="240" w:lineRule="auto"/>
              <w:jc w:val="center"/>
              <w:rPr>
                <w:rFonts w:eastAsia="Times New Roman"/>
                <w:b/>
                <w:bCs/>
                <w:color w:val="4C4747"/>
                <w:spacing w:val="0"/>
                <w:sz w:val="16"/>
                <w:szCs w:val="16"/>
                <w:lang w:val="es-DO" w:eastAsia="es-DO"/>
              </w:rPr>
            </w:pPr>
            <w:proofErr w:type="spellStart"/>
            <w:r w:rsidRPr="008E3C9C">
              <w:rPr>
                <w:color w:val="4C4747"/>
                <w:sz w:val="16"/>
                <w:szCs w:val="16"/>
              </w:rPr>
              <w:t>Terminado</w:t>
            </w:r>
            <w:proofErr w:type="spellEnd"/>
          </w:p>
        </w:tc>
      </w:tr>
      <w:tr w:rsidR="008E3C9C" w:rsidRPr="008E3C9C" w14:paraId="2F5AC16B" w14:textId="77777777" w:rsidTr="00566CD1">
        <w:trPr>
          <w:trHeight w:val="816"/>
          <w:jc w:val="center"/>
        </w:trPr>
        <w:tc>
          <w:tcPr>
            <w:tcW w:w="302" w:type="dxa"/>
            <w:shd w:val="clear" w:color="auto" w:fill="auto"/>
            <w:noWrap/>
            <w:vAlign w:val="center"/>
            <w:hideMark/>
          </w:tcPr>
          <w:p w14:paraId="76E03A67" w14:textId="0E1C29FF" w:rsidR="00513E4A" w:rsidRPr="008E3C9C" w:rsidRDefault="00513E4A" w:rsidP="00513E4A">
            <w:pPr>
              <w:spacing w:after="0" w:line="240" w:lineRule="auto"/>
              <w:jc w:val="center"/>
              <w:rPr>
                <w:rFonts w:eastAsia="Times New Roman"/>
                <w:b/>
                <w:bCs/>
                <w:color w:val="4C4747"/>
                <w:spacing w:val="0"/>
                <w:sz w:val="16"/>
                <w:szCs w:val="16"/>
                <w:lang w:val="es-DO" w:eastAsia="es-DO"/>
              </w:rPr>
            </w:pPr>
            <w:r w:rsidRPr="008E3C9C">
              <w:rPr>
                <w:b/>
                <w:bCs/>
                <w:color w:val="4C4747"/>
                <w:sz w:val="16"/>
                <w:szCs w:val="16"/>
              </w:rPr>
              <w:t>3</w:t>
            </w:r>
          </w:p>
        </w:tc>
        <w:tc>
          <w:tcPr>
            <w:tcW w:w="817" w:type="dxa"/>
            <w:shd w:val="clear" w:color="auto" w:fill="auto"/>
            <w:vAlign w:val="center"/>
            <w:hideMark/>
          </w:tcPr>
          <w:p w14:paraId="132D6693" w14:textId="6983E6AC" w:rsidR="00513E4A" w:rsidRPr="008E3C9C" w:rsidRDefault="00513E4A" w:rsidP="00513E4A">
            <w:pPr>
              <w:spacing w:after="0" w:line="240" w:lineRule="auto"/>
              <w:jc w:val="center"/>
              <w:rPr>
                <w:rFonts w:eastAsia="Times New Roman"/>
                <w:b/>
                <w:bCs/>
                <w:color w:val="4C4747"/>
                <w:spacing w:val="0"/>
                <w:sz w:val="16"/>
                <w:szCs w:val="16"/>
                <w:lang w:val="es-DO" w:eastAsia="es-DO"/>
              </w:rPr>
            </w:pPr>
            <w:r w:rsidRPr="008E3C9C">
              <w:rPr>
                <w:color w:val="4C4747"/>
                <w:sz w:val="16"/>
                <w:szCs w:val="16"/>
              </w:rPr>
              <w:t>INDRHI-</w:t>
            </w:r>
            <w:r w:rsidRPr="008E3C9C">
              <w:rPr>
                <w:color w:val="4C4747"/>
                <w:sz w:val="16"/>
                <w:szCs w:val="16"/>
              </w:rPr>
              <w:br/>
              <w:t>2019-00287</w:t>
            </w:r>
            <w:r w:rsidRPr="008E3C9C">
              <w:rPr>
                <w:color w:val="4C4747"/>
                <w:sz w:val="16"/>
                <w:szCs w:val="16"/>
              </w:rPr>
              <w:br/>
            </w:r>
            <w:r w:rsidRPr="008E3C9C">
              <w:rPr>
                <w:color w:val="4C4747"/>
                <w:sz w:val="16"/>
                <w:szCs w:val="16"/>
              </w:rPr>
              <w:br/>
              <w:t>01-08-2019</w:t>
            </w:r>
          </w:p>
        </w:tc>
        <w:tc>
          <w:tcPr>
            <w:tcW w:w="2827" w:type="dxa"/>
            <w:shd w:val="clear" w:color="auto" w:fill="auto"/>
            <w:vAlign w:val="center"/>
            <w:hideMark/>
          </w:tcPr>
          <w:p w14:paraId="4FC4D145" w14:textId="0435368D" w:rsidR="00513E4A" w:rsidRPr="008E3C9C" w:rsidRDefault="00513E4A" w:rsidP="00513E4A">
            <w:pPr>
              <w:spacing w:after="0" w:line="240" w:lineRule="auto"/>
              <w:jc w:val="center"/>
              <w:rPr>
                <w:rFonts w:eastAsia="Times New Roman"/>
                <w:b/>
                <w:bCs/>
                <w:color w:val="4C4747"/>
                <w:spacing w:val="0"/>
                <w:sz w:val="16"/>
                <w:szCs w:val="16"/>
                <w:lang w:val="es-DO" w:eastAsia="es-DO"/>
              </w:rPr>
            </w:pPr>
            <w:r w:rsidRPr="008E3C9C">
              <w:rPr>
                <w:b/>
                <w:bCs/>
                <w:color w:val="4C4747"/>
                <w:sz w:val="16"/>
                <w:szCs w:val="16"/>
                <w:lang w:val="es-DO"/>
              </w:rPr>
              <w:t>CONSTRUCTORA MAFESIM SRL</w:t>
            </w:r>
            <w:r w:rsidRPr="008E3C9C">
              <w:rPr>
                <w:color w:val="4C4747"/>
                <w:sz w:val="16"/>
                <w:szCs w:val="16"/>
                <w:lang w:val="es-DO"/>
              </w:rPr>
              <w:br/>
            </w:r>
            <w:r w:rsidRPr="008E3C9C">
              <w:rPr>
                <w:color w:val="4C4747"/>
                <w:sz w:val="16"/>
                <w:szCs w:val="16"/>
                <w:lang w:val="es-DO"/>
              </w:rPr>
              <w:br/>
              <w:t>Rehabilitación Canal José Joaquín Puello desde la E-19+600 Hasta la E-25+350 D/R Valle de San Juan</w:t>
            </w:r>
          </w:p>
        </w:tc>
        <w:tc>
          <w:tcPr>
            <w:tcW w:w="1001" w:type="dxa"/>
            <w:shd w:val="clear" w:color="auto" w:fill="auto"/>
            <w:vAlign w:val="center"/>
            <w:hideMark/>
          </w:tcPr>
          <w:p w14:paraId="4C9D22ED" w14:textId="087A71A7" w:rsidR="00513E4A" w:rsidRPr="008E3C9C" w:rsidRDefault="00513E4A" w:rsidP="00513E4A">
            <w:pPr>
              <w:spacing w:after="0" w:line="240" w:lineRule="auto"/>
              <w:jc w:val="center"/>
              <w:rPr>
                <w:rFonts w:eastAsia="Times New Roman"/>
                <w:b/>
                <w:bCs/>
                <w:color w:val="4C4747"/>
                <w:spacing w:val="0"/>
                <w:sz w:val="16"/>
                <w:szCs w:val="16"/>
                <w:lang w:val="es-DO" w:eastAsia="es-DO"/>
              </w:rPr>
            </w:pPr>
            <w:r w:rsidRPr="008E3C9C">
              <w:rPr>
                <w:color w:val="4C4747"/>
                <w:sz w:val="16"/>
                <w:szCs w:val="16"/>
              </w:rPr>
              <w:t>Valle de San Juan</w:t>
            </w:r>
          </w:p>
        </w:tc>
        <w:tc>
          <w:tcPr>
            <w:tcW w:w="1559" w:type="dxa"/>
            <w:shd w:val="clear" w:color="auto" w:fill="auto"/>
            <w:vAlign w:val="center"/>
            <w:hideMark/>
          </w:tcPr>
          <w:p w14:paraId="4351B64A" w14:textId="5C66D082" w:rsidR="00513E4A" w:rsidRPr="008E3C9C" w:rsidRDefault="00513E4A" w:rsidP="00513E4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27,789,768.94 </w:t>
            </w:r>
          </w:p>
        </w:tc>
        <w:tc>
          <w:tcPr>
            <w:tcW w:w="1276" w:type="dxa"/>
            <w:shd w:val="clear" w:color="auto" w:fill="auto"/>
            <w:vAlign w:val="center"/>
            <w:hideMark/>
          </w:tcPr>
          <w:p w14:paraId="30CB06B5" w14:textId="6F59F7F2" w:rsidR="00513E4A" w:rsidRPr="008E3C9C" w:rsidRDefault="00513E4A" w:rsidP="00513E4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6,533,619.30 </w:t>
            </w:r>
          </w:p>
        </w:tc>
        <w:tc>
          <w:tcPr>
            <w:tcW w:w="1417" w:type="dxa"/>
            <w:shd w:val="clear" w:color="auto" w:fill="auto"/>
            <w:vAlign w:val="center"/>
            <w:hideMark/>
          </w:tcPr>
          <w:p w14:paraId="77CD0EB7" w14:textId="6989EE41" w:rsidR="00513E4A" w:rsidRPr="008E3C9C" w:rsidRDefault="00513E4A" w:rsidP="00513E4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34,323,388.24 </w:t>
            </w:r>
          </w:p>
        </w:tc>
        <w:tc>
          <w:tcPr>
            <w:tcW w:w="1418" w:type="dxa"/>
            <w:shd w:val="clear" w:color="auto" w:fill="auto"/>
            <w:vAlign w:val="center"/>
            <w:hideMark/>
          </w:tcPr>
          <w:p w14:paraId="10BA6ED4" w14:textId="6B8630D1" w:rsidR="00513E4A" w:rsidRPr="008E3C9C" w:rsidRDefault="00513E4A" w:rsidP="00513E4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33,289,627.05 </w:t>
            </w:r>
          </w:p>
        </w:tc>
        <w:tc>
          <w:tcPr>
            <w:tcW w:w="1275" w:type="dxa"/>
            <w:shd w:val="clear" w:color="auto" w:fill="auto"/>
            <w:vAlign w:val="center"/>
            <w:hideMark/>
          </w:tcPr>
          <w:p w14:paraId="5B3A87AA" w14:textId="160BAFC6" w:rsidR="00513E4A" w:rsidRPr="008E3C9C" w:rsidRDefault="00513E4A" w:rsidP="00513E4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1,033,761.19 </w:t>
            </w:r>
          </w:p>
        </w:tc>
        <w:tc>
          <w:tcPr>
            <w:tcW w:w="709" w:type="dxa"/>
            <w:shd w:val="clear" w:color="auto" w:fill="auto"/>
            <w:vAlign w:val="center"/>
            <w:hideMark/>
          </w:tcPr>
          <w:p w14:paraId="6F737DFD" w14:textId="5962FD7E" w:rsidR="00513E4A" w:rsidRPr="008E3C9C" w:rsidRDefault="00513E4A" w:rsidP="00513E4A">
            <w:pPr>
              <w:spacing w:after="0" w:line="240" w:lineRule="auto"/>
              <w:jc w:val="center"/>
              <w:rPr>
                <w:rFonts w:eastAsia="Times New Roman"/>
                <w:b/>
                <w:bCs/>
                <w:color w:val="4C4747"/>
                <w:spacing w:val="0"/>
                <w:sz w:val="16"/>
                <w:szCs w:val="16"/>
                <w:lang w:val="es-DO" w:eastAsia="es-DO"/>
              </w:rPr>
            </w:pPr>
            <w:r w:rsidRPr="008E3C9C">
              <w:rPr>
                <w:color w:val="4C4747"/>
                <w:sz w:val="16"/>
                <w:szCs w:val="16"/>
              </w:rPr>
              <w:t>97%</w:t>
            </w:r>
          </w:p>
        </w:tc>
        <w:tc>
          <w:tcPr>
            <w:tcW w:w="1276" w:type="dxa"/>
            <w:shd w:val="clear" w:color="auto" w:fill="auto"/>
            <w:vAlign w:val="center"/>
            <w:hideMark/>
          </w:tcPr>
          <w:p w14:paraId="3CB54F11" w14:textId="45A3BE50" w:rsidR="00513E4A" w:rsidRPr="008E3C9C" w:rsidRDefault="00513E4A" w:rsidP="00513E4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2,414,690.69 </w:t>
            </w:r>
          </w:p>
        </w:tc>
        <w:tc>
          <w:tcPr>
            <w:tcW w:w="850" w:type="dxa"/>
            <w:shd w:val="clear" w:color="auto" w:fill="auto"/>
            <w:vAlign w:val="center"/>
            <w:hideMark/>
          </w:tcPr>
          <w:p w14:paraId="12A71845" w14:textId="35C8E059" w:rsidR="00513E4A" w:rsidRPr="008E3C9C" w:rsidRDefault="00513E4A" w:rsidP="00513E4A">
            <w:pPr>
              <w:spacing w:after="0" w:line="240" w:lineRule="auto"/>
              <w:jc w:val="center"/>
              <w:rPr>
                <w:rFonts w:eastAsia="Times New Roman"/>
                <w:b/>
                <w:bCs/>
                <w:color w:val="4C4747"/>
                <w:spacing w:val="0"/>
                <w:sz w:val="16"/>
                <w:szCs w:val="16"/>
                <w:lang w:val="es-DO" w:eastAsia="es-DO"/>
              </w:rPr>
            </w:pPr>
            <w:proofErr w:type="spellStart"/>
            <w:r w:rsidRPr="008E3C9C">
              <w:rPr>
                <w:color w:val="4C4747"/>
                <w:sz w:val="16"/>
                <w:szCs w:val="16"/>
              </w:rPr>
              <w:t>Terminado</w:t>
            </w:r>
            <w:proofErr w:type="spellEnd"/>
          </w:p>
        </w:tc>
      </w:tr>
      <w:tr w:rsidR="008E3C9C" w:rsidRPr="008E3C9C" w14:paraId="336FA8F6" w14:textId="77777777" w:rsidTr="00566CD1">
        <w:trPr>
          <w:trHeight w:val="816"/>
          <w:jc w:val="center"/>
        </w:trPr>
        <w:tc>
          <w:tcPr>
            <w:tcW w:w="302" w:type="dxa"/>
            <w:shd w:val="clear" w:color="auto" w:fill="auto"/>
            <w:noWrap/>
            <w:vAlign w:val="center"/>
            <w:hideMark/>
          </w:tcPr>
          <w:p w14:paraId="47BB021C" w14:textId="765395A3" w:rsidR="00513E4A" w:rsidRPr="008E3C9C" w:rsidRDefault="00513E4A" w:rsidP="00513E4A">
            <w:pPr>
              <w:spacing w:after="0" w:line="240" w:lineRule="auto"/>
              <w:jc w:val="center"/>
              <w:rPr>
                <w:rFonts w:eastAsia="Times New Roman"/>
                <w:b/>
                <w:bCs/>
                <w:color w:val="4C4747"/>
                <w:spacing w:val="0"/>
                <w:sz w:val="16"/>
                <w:szCs w:val="16"/>
                <w:lang w:val="es-DO" w:eastAsia="es-DO"/>
              </w:rPr>
            </w:pPr>
            <w:r w:rsidRPr="008E3C9C">
              <w:rPr>
                <w:b/>
                <w:bCs/>
                <w:color w:val="4C4747"/>
                <w:sz w:val="16"/>
                <w:szCs w:val="16"/>
              </w:rPr>
              <w:t>4</w:t>
            </w:r>
          </w:p>
        </w:tc>
        <w:tc>
          <w:tcPr>
            <w:tcW w:w="817" w:type="dxa"/>
            <w:shd w:val="clear" w:color="auto" w:fill="auto"/>
            <w:vAlign w:val="center"/>
            <w:hideMark/>
          </w:tcPr>
          <w:p w14:paraId="6C4CB6A6" w14:textId="7FA09036" w:rsidR="00513E4A" w:rsidRPr="008E3C9C" w:rsidRDefault="00513E4A" w:rsidP="00513E4A">
            <w:pPr>
              <w:spacing w:after="0" w:line="240" w:lineRule="auto"/>
              <w:jc w:val="center"/>
              <w:rPr>
                <w:rFonts w:eastAsia="Times New Roman"/>
                <w:b/>
                <w:bCs/>
                <w:color w:val="4C4747"/>
                <w:spacing w:val="0"/>
                <w:sz w:val="16"/>
                <w:szCs w:val="16"/>
                <w:lang w:val="es-DO" w:eastAsia="es-DO"/>
              </w:rPr>
            </w:pPr>
            <w:r w:rsidRPr="008E3C9C">
              <w:rPr>
                <w:color w:val="4C4747"/>
                <w:sz w:val="16"/>
                <w:szCs w:val="16"/>
              </w:rPr>
              <w:t>INDRHI-</w:t>
            </w:r>
            <w:r w:rsidRPr="008E3C9C">
              <w:rPr>
                <w:color w:val="4C4747"/>
                <w:sz w:val="16"/>
                <w:szCs w:val="16"/>
              </w:rPr>
              <w:br/>
              <w:t>2020-00400</w:t>
            </w:r>
            <w:r w:rsidRPr="008E3C9C">
              <w:rPr>
                <w:color w:val="4C4747"/>
                <w:sz w:val="16"/>
                <w:szCs w:val="16"/>
              </w:rPr>
              <w:br/>
            </w:r>
            <w:r w:rsidRPr="008E3C9C">
              <w:rPr>
                <w:color w:val="4C4747"/>
                <w:sz w:val="16"/>
                <w:szCs w:val="16"/>
              </w:rPr>
              <w:br/>
              <w:t>09-12-2020</w:t>
            </w:r>
          </w:p>
        </w:tc>
        <w:tc>
          <w:tcPr>
            <w:tcW w:w="2827" w:type="dxa"/>
            <w:shd w:val="clear" w:color="auto" w:fill="auto"/>
            <w:vAlign w:val="center"/>
            <w:hideMark/>
          </w:tcPr>
          <w:p w14:paraId="5607ED46" w14:textId="64E6C6F0" w:rsidR="00513E4A" w:rsidRPr="008E3C9C" w:rsidRDefault="00513E4A" w:rsidP="00513E4A">
            <w:pPr>
              <w:spacing w:after="0" w:line="240" w:lineRule="auto"/>
              <w:jc w:val="center"/>
              <w:rPr>
                <w:rFonts w:eastAsia="Times New Roman"/>
                <w:b/>
                <w:bCs/>
                <w:color w:val="4C4747"/>
                <w:spacing w:val="0"/>
                <w:sz w:val="16"/>
                <w:szCs w:val="16"/>
                <w:lang w:val="es-DO" w:eastAsia="es-DO"/>
              </w:rPr>
            </w:pPr>
            <w:r w:rsidRPr="008E3C9C">
              <w:rPr>
                <w:b/>
                <w:bCs/>
                <w:color w:val="4C4747"/>
                <w:sz w:val="16"/>
                <w:szCs w:val="16"/>
                <w:lang w:val="es-DO"/>
              </w:rPr>
              <w:t>CONSORCIO SOLSANIT, S.R.L</w:t>
            </w:r>
            <w:r w:rsidRPr="008E3C9C">
              <w:rPr>
                <w:color w:val="4C4747"/>
                <w:sz w:val="16"/>
                <w:szCs w:val="16"/>
                <w:lang w:val="es-DO"/>
              </w:rPr>
              <w:t>.</w:t>
            </w:r>
            <w:r w:rsidRPr="008E3C9C">
              <w:rPr>
                <w:color w:val="4C4747"/>
                <w:sz w:val="16"/>
                <w:szCs w:val="16"/>
                <w:lang w:val="es-DO"/>
              </w:rPr>
              <w:br/>
            </w:r>
            <w:r w:rsidRPr="008E3C9C">
              <w:rPr>
                <w:color w:val="4C4747"/>
                <w:sz w:val="16"/>
                <w:szCs w:val="16"/>
                <w:lang w:val="es-DO"/>
              </w:rPr>
              <w:br/>
            </w:r>
            <w:r w:rsidR="009804FD" w:rsidRPr="008E3C9C">
              <w:rPr>
                <w:color w:val="4C4747"/>
                <w:sz w:val="16"/>
                <w:szCs w:val="16"/>
                <w:lang w:val="es-DO"/>
              </w:rPr>
              <w:t>Reconstrucción de</w:t>
            </w:r>
            <w:r w:rsidRPr="008E3C9C">
              <w:rPr>
                <w:color w:val="4C4747"/>
                <w:sz w:val="16"/>
                <w:szCs w:val="16"/>
                <w:lang w:val="es-DO"/>
              </w:rPr>
              <w:t xml:space="preserve"> Obras Hidráulicas y Civiles en Diferentes Localizaciones: D/R Yuna-Camú y Bajo Yuna, Z/R: </w:t>
            </w:r>
            <w:r w:rsidRPr="008E3C9C">
              <w:rPr>
                <w:color w:val="4C4747"/>
                <w:sz w:val="16"/>
                <w:szCs w:val="16"/>
                <w:lang w:val="es-DO"/>
              </w:rPr>
              <w:lastRenderedPageBreak/>
              <w:t xml:space="preserve">La Vega, </w:t>
            </w:r>
            <w:proofErr w:type="spellStart"/>
            <w:r w:rsidRPr="008E3C9C">
              <w:rPr>
                <w:color w:val="4C4747"/>
                <w:sz w:val="16"/>
                <w:szCs w:val="16"/>
                <w:lang w:val="es-DO"/>
              </w:rPr>
              <w:t>Cotui</w:t>
            </w:r>
            <w:proofErr w:type="spellEnd"/>
            <w:r w:rsidRPr="008E3C9C">
              <w:rPr>
                <w:color w:val="4C4747"/>
                <w:sz w:val="16"/>
                <w:szCs w:val="16"/>
                <w:lang w:val="es-DO"/>
              </w:rPr>
              <w:t xml:space="preserve">, Constanza, Bonao, </w:t>
            </w:r>
            <w:proofErr w:type="spellStart"/>
            <w:r w:rsidRPr="008E3C9C">
              <w:rPr>
                <w:color w:val="4C4747"/>
                <w:sz w:val="16"/>
                <w:szCs w:val="16"/>
                <w:lang w:val="es-DO"/>
              </w:rPr>
              <w:t>Jarbacoa</w:t>
            </w:r>
            <w:proofErr w:type="spellEnd"/>
            <w:r w:rsidRPr="008E3C9C">
              <w:rPr>
                <w:color w:val="4C4747"/>
                <w:sz w:val="16"/>
                <w:szCs w:val="16"/>
                <w:lang w:val="es-DO"/>
              </w:rPr>
              <w:t xml:space="preserve">, Nagua, Sectores </w:t>
            </w:r>
            <w:proofErr w:type="spellStart"/>
            <w:r w:rsidRPr="008E3C9C">
              <w:rPr>
                <w:color w:val="4C4747"/>
                <w:sz w:val="16"/>
                <w:szCs w:val="16"/>
                <w:lang w:val="es-DO"/>
              </w:rPr>
              <w:t>Telanza</w:t>
            </w:r>
            <w:proofErr w:type="spellEnd"/>
            <w:r w:rsidRPr="008E3C9C">
              <w:rPr>
                <w:color w:val="4C4747"/>
                <w:sz w:val="16"/>
                <w:szCs w:val="16"/>
                <w:lang w:val="es-DO"/>
              </w:rPr>
              <w:t>, El Memiso, Mata Bonita y Arenoso.</w:t>
            </w:r>
          </w:p>
        </w:tc>
        <w:tc>
          <w:tcPr>
            <w:tcW w:w="1001" w:type="dxa"/>
            <w:shd w:val="clear" w:color="auto" w:fill="auto"/>
            <w:vAlign w:val="center"/>
            <w:hideMark/>
          </w:tcPr>
          <w:p w14:paraId="092670B9" w14:textId="7707C667" w:rsidR="00513E4A" w:rsidRPr="008E3C9C" w:rsidRDefault="00513E4A" w:rsidP="00513E4A">
            <w:pPr>
              <w:spacing w:after="0" w:line="240" w:lineRule="auto"/>
              <w:jc w:val="center"/>
              <w:rPr>
                <w:rFonts w:eastAsia="Times New Roman"/>
                <w:b/>
                <w:bCs/>
                <w:color w:val="4C4747"/>
                <w:spacing w:val="0"/>
                <w:sz w:val="16"/>
                <w:szCs w:val="16"/>
                <w:lang w:val="es-DO" w:eastAsia="es-DO"/>
              </w:rPr>
            </w:pPr>
            <w:r w:rsidRPr="008E3C9C">
              <w:rPr>
                <w:color w:val="4C4747"/>
                <w:sz w:val="16"/>
                <w:szCs w:val="16"/>
              </w:rPr>
              <w:lastRenderedPageBreak/>
              <w:t>Bajo Yaque Del Norte</w:t>
            </w:r>
          </w:p>
        </w:tc>
        <w:tc>
          <w:tcPr>
            <w:tcW w:w="1559" w:type="dxa"/>
            <w:shd w:val="clear" w:color="auto" w:fill="auto"/>
            <w:vAlign w:val="center"/>
            <w:hideMark/>
          </w:tcPr>
          <w:p w14:paraId="22BF17F7" w14:textId="67356A51" w:rsidR="00513E4A" w:rsidRPr="008E3C9C" w:rsidRDefault="00513E4A" w:rsidP="00513E4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44,463,404.51 </w:t>
            </w:r>
          </w:p>
        </w:tc>
        <w:tc>
          <w:tcPr>
            <w:tcW w:w="1276" w:type="dxa"/>
            <w:shd w:val="clear" w:color="auto" w:fill="auto"/>
            <w:vAlign w:val="center"/>
            <w:hideMark/>
          </w:tcPr>
          <w:p w14:paraId="18071F65" w14:textId="073C8C02" w:rsidR="00513E4A" w:rsidRPr="008E3C9C" w:rsidRDefault="00513E4A" w:rsidP="00513E4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0.00 </w:t>
            </w:r>
          </w:p>
        </w:tc>
        <w:tc>
          <w:tcPr>
            <w:tcW w:w="1417" w:type="dxa"/>
            <w:shd w:val="clear" w:color="auto" w:fill="auto"/>
            <w:vAlign w:val="center"/>
            <w:hideMark/>
          </w:tcPr>
          <w:p w14:paraId="644C362A" w14:textId="38D3CF64" w:rsidR="00513E4A" w:rsidRPr="008E3C9C" w:rsidRDefault="00513E4A" w:rsidP="00513E4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44,463,404.51 </w:t>
            </w:r>
          </w:p>
        </w:tc>
        <w:tc>
          <w:tcPr>
            <w:tcW w:w="1418" w:type="dxa"/>
            <w:shd w:val="clear" w:color="auto" w:fill="auto"/>
            <w:vAlign w:val="center"/>
            <w:hideMark/>
          </w:tcPr>
          <w:p w14:paraId="5AC6C63E" w14:textId="30C7FEAE" w:rsidR="00513E4A" w:rsidRPr="008E3C9C" w:rsidRDefault="00513E4A" w:rsidP="00513E4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33,050,730.40 </w:t>
            </w:r>
          </w:p>
        </w:tc>
        <w:tc>
          <w:tcPr>
            <w:tcW w:w="1275" w:type="dxa"/>
            <w:shd w:val="clear" w:color="auto" w:fill="auto"/>
            <w:vAlign w:val="center"/>
            <w:hideMark/>
          </w:tcPr>
          <w:p w14:paraId="16B02253" w14:textId="03821A67" w:rsidR="00513E4A" w:rsidRPr="008E3C9C" w:rsidRDefault="00513E4A" w:rsidP="00513E4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11,412,674.11 </w:t>
            </w:r>
          </w:p>
        </w:tc>
        <w:tc>
          <w:tcPr>
            <w:tcW w:w="709" w:type="dxa"/>
            <w:shd w:val="clear" w:color="auto" w:fill="auto"/>
            <w:vAlign w:val="center"/>
            <w:hideMark/>
          </w:tcPr>
          <w:p w14:paraId="7E218FE8" w14:textId="313B95F2" w:rsidR="00513E4A" w:rsidRPr="008E3C9C" w:rsidRDefault="00513E4A" w:rsidP="00513E4A">
            <w:pPr>
              <w:spacing w:after="0" w:line="240" w:lineRule="auto"/>
              <w:jc w:val="center"/>
              <w:rPr>
                <w:rFonts w:eastAsia="Times New Roman"/>
                <w:b/>
                <w:bCs/>
                <w:color w:val="4C4747"/>
                <w:spacing w:val="0"/>
                <w:sz w:val="16"/>
                <w:szCs w:val="16"/>
                <w:lang w:val="es-DO" w:eastAsia="es-DO"/>
              </w:rPr>
            </w:pPr>
            <w:r w:rsidRPr="008E3C9C">
              <w:rPr>
                <w:color w:val="4C4747"/>
                <w:sz w:val="16"/>
                <w:szCs w:val="16"/>
              </w:rPr>
              <w:t>74%</w:t>
            </w:r>
          </w:p>
        </w:tc>
        <w:tc>
          <w:tcPr>
            <w:tcW w:w="1276" w:type="dxa"/>
            <w:shd w:val="clear" w:color="auto" w:fill="auto"/>
            <w:vAlign w:val="center"/>
            <w:hideMark/>
          </w:tcPr>
          <w:p w14:paraId="689ABB9A" w14:textId="55F4250D" w:rsidR="00513E4A" w:rsidRPr="008E3C9C" w:rsidRDefault="00513E4A" w:rsidP="00513E4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11,278,236.75 </w:t>
            </w:r>
          </w:p>
        </w:tc>
        <w:tc>
          <w:tcPr>
            <w:tcW w:w="850" w:type="dxa"/>
            <w:shd w:val="clear" w:color="auto" w:fill="auto"/>
            <w:vAlign w:val="center"/>
            <w:hideMark/>
          </w:tcPr>
          <w:p w14:paraId="131BFAC2" w14:textId="123E5026" w:rsidR="00513E4A" w:rsidRPr="008E3C9C" w:rsidRDefault="00513E4A" w:rsidP="00513E4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En </w:t>
            </w:r>
            <w:proofErr w:type="spellStart"/>
            <w:r w:rsidRPr="008E3C9C">
              <w:rPr>
                <w:color w:val="4C4747"/>
                <w:sz w:val="16"/>
                <w:szCs w:val="16"/>
              </w:rPr>
              <w:t>Ejecución</w:t>
            </w:r>
            <w:proofErr w:type="spellEnd"/>
          </w:p>
        </w:tc>
      </w:tr>
      <w:tr w:rsidR="008E3C9C" w:rsidRPr="008E3C9C" w14:paraId="59285E50" w14:textId="77777777" w:rsidTr="00566CD1">
        <w:trPr>
          <w:trHeight w:val="816"/>
          <w:jc w:val="center"/>
        </w:trPr>
        <w:tc>
          <w:tcPr>
            <w:tcW w:w="302" w:type="dxa"/>
            <w:shd w:val="clear" w:color="auto" w:fill="auto"/>
            <w:noWrap/>
            <w:vAlign w:val="center"/>
            <w:hideMark/>
          </w:tcPr>
          <w:p w14:paraId="5DB1BFF4" w14:textId="7B956EE9" w:rsidR="00513E4A" w:rsidRPr="008E3C9C" w:rsidRDefault="00513E4A" w:rsidP="00513E4A">
            <w:pPr>
              <w:spacing w:after="0" w:line="240" w:lineRule="auto"/>
              <w:jc w:val="center"/>
              <w:rPr>
                <w:rFonts w:eastAsia="Times New Roman"/>
                <w:b/>
                <w:bCs/>
                <w:color w:val="4C4747"/>
                <w:spacing w:val="0"/>
                <w:sz w:val="16"/>
                <w:szCs w:val="16"/>
                <w:lang w:val="es-DO" w:eastAsia="es-DO"/>
              </w:rPr>
            </w:pPr>
            <w:r w:rsidRPr="008E3C9C">
              <w:rPr>
                <w:b/>
                <w:bCs/>
                <w:color w:val="4C4747"/>
                <w:sz w:val="16"/>
                <w:szCs w:val="16"/>
              </w:rPr>
              <w:t>5</w:t>
            </w:r>
          </w:p>
        </w:tc>
        <w:tc>
          <w:tcPr>
            <w:tcW w:w="817" w:type="dxa"/>
            <w:shd w:val="clear" w:color="auto" w:fill="auto"/>
            <w:vAlign w:val="center"/>
            <w:hideMark/>
          </w:tcPr>
          <w:p w14:paraId="071DE4A3" w14:textId="2ECCC7D2" w:rsidR="00513E4A" w:rsidRPr="008E3C9C" w:rsidRDefault="00513E4A" w:rsidP="00513E4A">
            <w:pPr>
              <w:spacing w:after="0" w:line="240" w:lineRule="auto"/>
              <w:jc w:val="center"/>
              <w:rPr>
                <w:rFonts w:eastAsia="Times New Roman"/>
                <w:b/>
                <w:bCs/>
                <w:color w:val="4C4747"/>
                <w:spacing w:val="0"/>
                <w:sz w:val="16"/>
                <w:szCs w:val="16"/>
                <w:lang w:val="es-DO" w:eastAsia="es-DO"/>
              </w:rPr>
            </w:pPr>
            <w:r w:rsidRPr="008E3C9C">
              <w:rPr>
                <w:color w:val="4C4747"/>
                <w:sz w:val="16"/>
                <w:szCs w:val="16"/>
              </w:rPr>
              <w:t>INDRHI-</w:t>
            </w:r>
            <w:r w:rsidRPr="008E3C9C">
              <w:rPr>
                <w:color w:val="4C4747"/>
                <w:sz w:val="16"/>
                <w:szCs w:val="16"/>
              </w:rPr>
              <w:br/>
              <w:t>2020-00401</w:t>
            </w:r>
            <w:r w:rsidRPr="008E3C9C">
              <w:rPr>
                <w:color w:val="4C4747"/>
                <w:sz w:val="16"/>
                <w:szCs w:val="16"/>
              </w:rPr>
              <w:br/>
            </w:r>
            <w:r w:rsidRPr="008E3C9C">
              <w:rPr>
                <w:color w:val="4C4747"/>
                <w:sz w:val="16"/>
                <w:szCs w:val="16"/>
              </w:rPr>
              <w:br/>
              <w:t>09-12-2020</w:t>
            </w:r>
          </w:p>
        </w:tc>
        <w:tc>
          <w:tcPr>
            <w:tcW w:w="2827" w:type="dxa"/>
            <w:shd w:val="clear" w:color="auto" w:fill="auto"/>
            <w:vAlign w:val="center"/>
            <w:hideMark/>
          </w:tcPr>
          <w:p w14:paraId="20D8F165" w14:textId="46BCEA58" w:rsidR="00513E4A" w:rsidRPr="008E3C9C" w:rsidRDefault="00513E4A" w:rsidP="00513E4A">
            <w:pPr>
              <w:spacing w:after="0" w:line="240" w:lineRule="auto"/>
              <w:jc w:val="center"/>
              <w:rPr>
                <w:rFonts w:eastAsia="Times New Roman"/>
                <w:b/>
                <w:bCs/>
                <w:color w:val="4C4747"/>
                <w:spacing w:val="0"/>
                <w:sz w:val="16"/>
                <w:szCs w:val="16"/>
                <w:lang w:val="es-DO" w:eastAsia="es-DO"/>
              </w:rPr>
            </w:pPr>
            <w:r w:rsidRPr="008E3C9C">
              <w:rPr>
                <w:b/>
                <w:bCs/>
                <w:color w:val="4C4747"/>
                <w:sz w:val="16"/>
                <w:szCs w:val="16"/>
                <w:lang w:val="es-DO"/>
              </w:rPr>
              <w:t>TERRASA, S.R.L.</w:t>
            </w:r>
            <w:r w:rsidRPr="008E3C9C">
              <w:rPr>
                <w:color w:val="4C4747"/>
                <w:sz w:val="16"/>
                <w:szCs w:val="16"/>
                <w:lang w:val="es-DO"/>
              </w:rPr>
              <w:br/>
            </w:r>
            <w:r w:rsidRPr="008E3C9C">
              <w:rPr>
                <w:color w:val="4C4747"/>
                <w:sz w:val="16"/>
                <w:szCs w:val="16"/>
                <w:lang w:val="es-DO"/>
              </w:rPr>
              <w:br/>
            </w:r>
            <w:r w:rsidR="009804FD" w:rsidRPr="008E3C9C">
              <w:rPr>
                <w:color w:val="4C4747"/>
                <w:sz w:val="16"/>
                <w:szCs w:val="16"/>
                <w:lang w:val="es-DO"/>
              </w:rPr>
              <w:t>Construcción de</w:t>
            </w:r>
            <w:r w:rsidRPr="008E3C9C">
              <w:rPr>
                <w:color w:val="4C4747"/>
                <w:sz w:val="16"/>
                <w:szCs w:val="16"/>
                <w:lang w:val="es-DO"/>
              </w:rPr>
              <w:t xml:space="preserve"> Obras Hidráulicas Menores, </w:t>
            </w:r>
            <w:r w:rsidR="00DE1509" w:rsidRPr="008E3C9C">
              <w:rPr>
                <w:color w:val="4C4747"/>
                <w:sz w:val="16"/>
                <w:szCs w:val="16"/>
                <w:lang w:val="es-DO"/>
              </w:rPr>
              <w:t>Limpieza de Canales de Riego en las</w:t>
            </w:r>
            <w:r w:rsidRPr="008E3C9C">
              <w:rPr>
                <w:color w:val="4C4747"/>
                <w:sz w:val="16"/>
                <w:szCs w:val="16"/>
                <w:lang w:val="es-DO"/>
              </w:rPr>
              <w:t xml:space="preserve"> Direcciones Regionales; Ozama </w:t>
            </w:r>
            <w:proofErr w:type="spellStart"/>
            <w:r w:rsidRPr="008E3C9C">
              <w:rPr>
                <w:color w:val="4C4747"/>
                <w:sz w:val="16"/>
                <w:szCs w:val="16"/>
                <w:lang w:val="es-DO"/>
              </w:rPr>
              <w:t>Nizao</w:t>
            </w:r>
            <w:proofErr w:type="spellEnd"/>
            <w:r w:rsidRPr="008E3C9C">
              <w:rPr>
                <w:color w:val="4C4747"/>
                <w:sz w:val="16"/>
                <w:szCs w:val="16"/>
                <w:lang w:val="es-DO"/>
              </w:rPr>
              <w:t xml:space="preserve"> y Valle De Azua, D/R Bani, San Cristóbal, Azua, Padre Las Casa.</w:t>
            </w:r>
          </w:p>
        </w:tc>
        <w:tc>
          <w:tcPr>
            <w:tcW w:w="1001" w:type="dxa"/>
            <w:shd w:val="clear" w:color="auto" w:fill="auto"/>
            <w:vAlign w:val="center"/>
            <w:hideMark/>
          </w:tcPr>
          <w:p w14:paraId="3DB181AA" w14:textId="6F67EE01" w:rsidR="00513E4A" w:rsidRPr="008E3C9C" w:rsidRDefault="00513E4A" w:rsidP="00513E4A">
            <w:pPr>
              <w:spacing w:after="0" w:line="240" w:lineRule="auto"/>
              <w:jc w:val="center"/>
              <w:rPr>
                <w:rFonts w:eastAsia="Times New Roman"/>
                <w:b/>
                <w:bCs/>
                <w:color w:val="4C4747"/>
                <w:spacing w:val="0"/>
                <w:sz w:val="16"/>
                <w:szCs w:val="16"/>
                <w:lang w:val="es-DO" w:eastAsia="es-DO"/>
              </w:rPr>
            </w:pPr>
            <w:r w:rsidRPr="008E3C9C">
              <w:rPr>
                <w:color w:val="4C4747"/>
                <w:sz w:val="16"/>
                <w:szCs w:val="16"/>
                <w:lang w:val="es-DO"/>
              </w:rPr>
              <w:t xml:space="preserve">Ozama </w:t>
            </w:r>
            <w:proofErr w:type="spellStart"/>
            <w:r w:rsidRPr="008E3C9C">
              <w:rPr>
                <w:color w:val="4C4747"/>
                <w:sz w:val="16"/>
                <w:szCs w:val="16"/>
                <w:lang w:val="es-DO"/>
              </w:rPr>
              <w:t>Nizao</w:t>
            </w:r>
            <w:proofErr w:type="spellEnd"/>
            <w:r w:rsidRPr="008E3C9C">
              <w:rPr>
                <w:color w:val="4C4747"/>
                <w:sz w:val="16"/>
                <w:szCs w:val="16"/>
                <w:lang w:val="es-DO"/>
              </w:rPr>
              <w:br/>
              <w:t xml:space="preserve">  y </w:t>
            </w:r>
            <w:r w:rsidRPr="008E3C9C">
              <w:rPr>
                <w:color w:val="4C4747"/>
                <w:sz w:val="16"/>
                <w:szCs w:val="16"/>
                <w:lang w:val="es-DO"/>
              </w:rPr>
              <w:br/>
              <w:t>Valle de Azua</w:t>
            </w:r>
          </w:p>
        </w:tc>
        <w:tc>
          <w:tcPr>
            <w:tcW w:w="1559" w:type="dxa"/>
            <w:shd w:val="clear" w:color="auto" w:fill="auto"/>
            <w:vAlign w:val="center"/>
            <w:hideMark/>
          </w:tcPr>
          <w:p w14:paraId="5DC825A8" w14:textId="01228D6F" w:rsidR="00513E4A" w:rsidRPr="008E3C9C" w:rsidRDefault="00513E4A" w:rsidP="00513E4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30,558,028.79 </w:t>
            </w:r>
          </w:p>
        </w:tc>
        <w:tc>
          <w:tcPr>
            <w:tcW w:w="1276" w:type="dxa"/>
            <w:shd w:val="clear" w:color="auto" w:fill="auto"/>
            <w:vAlign w:val="center"/>
            <w:hideMark/>
          </w:tcPr>
          <w:p w14:paraId="62598222" w14:textId="2598928C" w:rsidR="00513E4A" w:rsidRPr="008E3C9C" w:rsidRDefault="00513E4A" w:rsidP="00513E4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7,521,052.70 </w:t>
            </w:r>
          </w:p>
        </w:tc>
        <w:tc>
          <w:tcPr>
            <w:tcW w:w="1417" w:type="dxa"/>
            <w:shd w:val="clear" w:color="auto" w:fill="auto"/>
            <w:vAlign w:val="center"/>
            <w:hideMark/>
          </w:tcPr>
          <w:p w14:paraId="1EE245F8" w14:textId="693AD9AD" w:rsidR="00513E4A" w:rsidRPr="008E3C9C" w:rsidRDefault="00513E4A" w:rsidP="00513E4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38,079,081.49 </w:t>
            </w:r>
          </w:p>
        </w:tc>
        <w:tc>
          <w:tcPr>
            <w:tcW w:w="1418" w:type="dxa"/>
            <w:shd w:val="clear" w:color="auto" w:fill="auto"/>
            <w:vAlign w:val="center"/>
            <w:hideMark/>
          </w:tcPr>
          <w:p w14:paraId="69A2F8FB" w14:textId="11BDBEDE" w:rsidR="00513E4A" w:rsidRPr="008E3C9C" w:rsidRDefault="00513E4A" w:rsidP="00513E4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37,110,214.98 </w:t>
            </w:r>
          </w:p>
        </w:tc>
        <w:tc>
          <w:tcPr>
            <w:tcW w:w="1275" w:type="dxa"/>
            <w:shd w:val="clear" w:color="auto" w:fill="auto"/>
            <w:vAlign w:val="center"/>
            <w:hideMark/>
          </w:tcPr>
          <w:p w14:paraId="2C36B6BC" w14:textId="375013EE" w:rsidR="00513E4A" w:rsidRPr="008E3C9C" w:rsidRDefault="00513E4A" w:rsidP="00513E4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968,866.51 </w:t>
            </w:r>
          </w:p>
        </w:tc>
        <w:tc>
          <w:tcPr>
            <w:tcW w:w="709" w:type="dxa"/>
            <w:shd w:val="clear" w:color="auto" w:fill="auto"/>
            <w:vAlign w:val="center"/>
            <w:hideMark/>
          </w:tcPr>
          <w:p w14:paraId="4A0D264F" w14:textId="16195DAA" w:rsidR="00513E4A" w:rsidRPr="008E3C9C" w:rsidRDefault="00513E4A" w:rsidP="00513E4A">
            <w:pPr>
              <w:spacing w:after="0" w:line="240" w:lineRule="auto"/>
              <w:rPr>
                <w:rFonts w:eastAsia="Times New Roman"/>
                <w:b/>
                <w:bCs/>
                <w:color w:val="4C4747"/>
                <w:spacing w:val="0"/>
                <w:sz w:val="16"/>
                <w:szCs w:val="16"/>
                <w:lang w:val="es-DO" w:eastAsia="es-DO"/>
              </w:rPr>
            </w:pPr>
            <w:r w:rsidRPr="008E3C9C">
              <w:rPr>
                <w:color w:val="4C4747"/>
                <w:sz w:val="16"/>
                <w:szCs w:val="16"/>
              </w:rPr>
              <w:t>97%</w:t>
            </w:r>
          </w:p>
        </w:tc>
        <w:tc>
          <w:tcPr>
            <w:tcW w:w="1276" w:type="dxa"/>
            <w:shd w:val="clear" w:color="auto" w:fill="auto"/>
            <w:vAlign w:val="center"/>
            <w:hideMark/>
          </w:tcPr>
          <w:p w14:paraId="758380A2" w14:textId="662B122E" w:rsidR="00513E4A" w:rsidRPr="008E3C9C" w:rsidRDefault="00513E4A" w:rsidP="00513E4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104,269.28 </w:t>
            </w:r>
          </w:p>
        </w:tc>
        <w:tc>
          <w:tcPr>
            <w:tcW w:w="850" w:type="dxa"/>
            <w:shd w:val="clear" w:color="auto" w:fill="auto"/>
            <w:vAlign w:val="center"/>
            <w:hideMark/>
          </w:tcPr>
          <w:p w14:paraId="50EAC22F" w14:textId="1D655D3C" w:rsidR="00513E4A" w:rsidRPr="008E3C9C" w:rsidRDefault="00513E4A" w:rsidP="00513E4A">
            <w:pPr>
              <w:spacing w:after="0" w:line="240" w:lineRule="auto"/>
              <w:jc w:val="center"/>
              <w:rPr>
                <w:rFonts w:eastAsia="Times New Roman"/>
                <w:b/>
                <w:bCs/>
                <w:color w:val="4C4747"/>
                <w:spacing w:val="0"/>
                <w:sz w:val="16"/>
                <w:szCs w:val="16"/>
                <w:lang w:val="es-DO" w:eastAsia="es-DO"/>
              </w:rPr>
            </w:pPr>
            <w:proofErr w:type="spellStart"/>
            <w:r w:rsidRPr="008E3C9C">
              <w:rPr>
                <w:color w:val="4C4747"/>
                <w:sz w:val="16"/>
                <w:szCs w:val="16"/>
              </w:rPr>
              <w:t>Terminado</w:t>
            </w:r>
            <w:proofErr w:type="spellEnd"/>
          </w:p>
        </w:tc>
      </w:tr>
      <w:tr w:rsidR="008E3C9C" w:rsidRPr="008E3C9C" w14:paraId="67A40E67" w14:textId="77777777" w:rsidTr="00566CD1">
        <w:trPr>
          <w:trHeight w:val="816"/>
          <w:jc w:val="center"/>
        </w:trPr>
        <w:tc>
          <w:tcPr>
            <w:tcW w:w="302" w:type="dxa"/>
            <w:shd w:val="clear" w:color="auto" w:fill="auto"/>
            <w:noWrap/>
            <w:vAlign w:val="center"/>
            <w:hideMark/>
          </w:tcPr>
          <w:p w14:paraId="7CB709B6" w14:textId="033A2EA2"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b/>
                <w:bCs/>
                <w:color w:val="4C4747"/>
                <w:sz w:val="16"/>
                <w:szCs w:val="16"/>
              </w:rPr>
              <w:t>6</w:t>
            </w:r>
          </w:p>
        </w:tc>
        <w:tc>
          <w:tcPr>
            <w:tcW w:w="817" w:type="dxa"/>
            <w:shd w:val="clear" w:color="auto" w:fill="auto"/>
            <w:vAlign w:val="center"/>
            <w:hideMark/>
          </w:tcPr>
          <w:p w14:paraId="14FC857A" w14:textId="6A1B9D38"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INDRHI-</w:t>
            </w:r>
            <w:r w:rsidRPr="008E3C9C">
              <w:rPr>
                <w:color w:val="4C4747"/>
                <w:sz w:val="16"/>
                <w:szCs w:val="16"/>
              </w:rPr>
              <w:br/>
              <w:t>2021-00583</w:t>
            </w:r>
            <w:r w:rsidRPr="008E3C9C">
              <w:rPr>
                <w:color w:val="4C4747"/>
                <w:sz w:val="16"/>
                <w:szCs w:val="16"/>
              </w:rPr>
              <w:br/>
            </w:r>
            <w:r w:rsidRPr="008E3C9C">
              <w:rPr>
                <w:color w:val="4C4747"/>
                <w:sz w:val="16"/>
                <w:szCs w:val="16"/>
              </w:rPr>
              <w:br/>
              <w:t>29-12-2021</w:t>
            </w:r>
          </w:p>
        </w:tc>
        <w:tc>
          <w:tcPr>
            <w:tcW w:w="2827" w:type="dxa"/>
            <w:shd w:val="clear" w:color="auto" w:fill="auto"/>
            <w:vAlign w:val="center"/>
            <w:hideMark/>
          </w:tcPr>
          <w:p w14:paraId="369964A0" w14:textId="3FE2677C"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b/>
                <w:bCs/>
                <w:color w:val="4C4747"/>
                <w:sz w:val="16"/>
                <w:szCs w:val="16"/>
                <w:lang w:val="es-DO"/>
              </w:rPr>
              <w:t>CABACÓN SERVICIOS DE INGENIERA SRL</w:t>
            </w:r>
            <w:r w:rsidRPr="008E3C9C">
              <w:rPr>
                <w:color w:val="4C4747"/>
                <w:sz w:val="16"/>
                <w:szCs w:val="16"/>
                <w:lang w:val="es-DO"/>
              </w:rPr>
              <w:br/>
            </w:r>
            <w:r w:rsidRPr="008E3C9C">
              <w:rPr>
                <w:color w:val="4C4747"/>
                <w:sz w:val="16"/>
                <w:szCs w:val="16"/>
                <w:lang w:val="es-DO"/>
              </w:rPr>
              <w:br/>
              <w:t xml:space="preserve">Rehabilitación Camino en la Parte Alta de la Microcuenca Arroyo </w:t>
            </w:r>
            <w:proofErr w:type="spellStart"/>
            <w:r w:rsidRPr="008E3C9C">
              <w:rPr>
                <w:color w:val="4C4747"/>
                <w:sz w:val="16"/>
                <w:szCs w:val="16"/>
                <w:lang w:val="es-DO"/>
              </w:rPr>
              <w:t>Sajanoa</w:t>
            </w:r>
            <w:proofErr w:type="spellEnd"/>
            <w:r w:rsidRPr="008E3C9C">
              <w:rPr>
                <w:color w:val="4C4747"/>
                <w:sz w:val="16"/>
                <w:szCs w:val="16"/>
                <w:lang w:val="es-DO"/>
              </w:rPr>
              <w:t xml:space="preserve">, D/R, Sistema de Riego Valle de Azua. </w:t>
            </w:r>
            <w:r w:rsidRPr="008E3C9C">
              <w:rPr>
                <w:color w:val="4C4747"/>
                <w:sz w:val="16"/>
                <w:szCs w:val="16"/>
              </w:rPr>
              <w:t xml:space="preserve">Proyecto </w:t>
            </w:r>
            <w:proofErr w:type="spellStart"/>
            <w:r w:rsidR="00FD21D4" w:rsidRPr="008E3C9C">
              <w:rPr>
                <w:color w:val="4C4747"/>
                <w:sz w:val="16"/>
                <w:szCs w:val="16"/>
              </w:rPr>
              <w:t>Hidroeléctrico</w:t>
            </w:r>
            <w:proofErr w:type="spellEnd"/>
            <w:r w:rsidRPr="008E3C9C">
              <w:rPr>
                <w:color w:val="4C4747"/>
                <w:sz w:val="16"/>
                <w:szCs w:val="16"/>
              </w:rPr>
              <w:t xml:space="preserve"> Los Toros.</w:t>
            </w:r>
          </w:p>
        </w:tc>
        <w:tc>
          <w:tcPr>
            <w:tcW w:w="1001" w:type="dxa"/>
            <w:shd w:val="clear" w:color="auto" w:fill="auto"/>
            <w:vAlign w:val="center"/>
            <w:hideMark/>
          </w:tcPr>
          <w:p w14:paraId="35B616A8" w14:textId="71489FB5"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Valle de Azua</w:t>
            </w:r>
          </w:p>
        </w:tc>
        <w:tc>
          <w:tcPr>
            <w:tcW w:w="1559" w:type="dxa"/>
            <w:shd w:val="clear" w:color="auto" w:fill="auto"/>
            <w:vAlign w:val="center"/>
            <w:hideMark/>
          </w:tcPr>
          <w:p w14:paraId="258FFE47" w14:textId="0A23E1D6"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2,220,040.40 </w:t>
            </w:r>
          </w:p>
        </w:tc>
        <w:tc>
          <w:tcPr>
            <w:tcW w:w="1276" w:type="dxa"/>
            <w:shd w:val="clear" w:color="auto" w:fill="auto"/>
            <w:vAlign w:val="center"/>
            <w:hideMark/>
          </w:tcPr>
          <w:p w14:paraId="201ABC11" w14:textId="723B6BE0"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521,807.80 </w:t>
            </w:r>
          </w:p>
        </w:tc>
        <w:tc>
          <w:tcPr>
            <w:tcW w:w="1417" w:type="dxa"/>
            <w:shd w:val="clear" w:color="auto" w:fill="auto"/>
            <w:vAlign w:val="center"/>
            <w:hideMark/>
          </w:tcPr>
          <w:p w14:paraId="3CAD9C96" w14:textId="45A48D42"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2,741,848.20 </w:t>
            </w:r>
          </w:p>
        </w:tc>
        <w:tc>
          <w:tcPr>
            <w:tcW w:w="1418" w:type="dxa"/>
            <w:shd w:val="clear" w:color="auto" w:fill="auto"/>
            <w:vAlign w:val="center"/>
            <w:hideMark/>
          </w:tcPr>
          <w:p w14:paraId="6B5CFA1C" w14:textId="54CBF22B"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2,593,090.33 </w:t>
            </w:r>
          </w:p>
        </w:tc>
        <w:tc>
          <w:tcPr>
            <w:tcW w:w="1275" w:type="dxa"/>
            <w:shd w:val="clear" w:color="auto" w:fill="auto"/>
            <w:vAlign w:val="center"/>
            <w:hideMark/>
          </w:tcPr>
          <w:p w14:paraId="68F3F948" w14:textId="0512FEC1"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148,757.87 </w:t>
            </w:r>
          </w:p>
        </w:tc>
        <w:tc>
          <w:tcPr>
            <w:tcW w:w="709" w:type="dxa"/>
            <w:shd w:val="clear" w:color="auto" w:fill="auto"/>
            <w:vAlign w:val="center"/>
            <w:hideMark/>
          </w:tcPr>
          <w:p w14:paraId="72AF3BC2" w14:textId="44C3E91C" w:rsidR="006839C9" w:rsidRPr="008E3C9C" w:rsidRDefault="006839C9" w:rsidP="006839C9">
            <w:pPr>
              <w:spacing w:after="0" w:line="240" w:lineRule="auto"/>
              <w:rPr>
                <w:rFonts w:eastAsia="Times New Roman"/>
                <w:b/>
                <w:bCs/>
                <w:color w:val="4C4747"/>
                <w:spacing w:val="0"/>
                <w:sz w:val="16"/>
                <w:szCs w:val="16"/>
                <w:lang w:val="es-DO" w:eastAsia="es-DO"/>
              </w:rPr>
            </w:pPr>
            <w:r w:rsidRPr="008E3C9C">
              <w:rPr>
                <w:color w:val="4C4747"/>
                <w:sz w:val="16"/>
                <w:szCs w:val="16"/>
              </w:rPr>
              <w:t>95%</w:t>
            </w:r>
          </w:p>
        </w:tc>
        <w:tc>
          <w:tcPr>
            <w:tcW w:w="1276" w:type="dxa"/>
            <w:shd w:val="clear" w:color="auto" w:fill="auto"/>
            <w:vAlign w:val="center"/>
            <w:hideMark/>
          </w:tcPr>
          <w:p w14:paraId="4794844D" w14:textId="2AD2BD73"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1,947,845.04 </w:t>
            </w:r>
          </w:p>
        </w:tc>
        <w:tc>
          <w:tcPr>
            <w:tcW w:w="850" w:type="dxa"/>
            <w:shd w:val="clear" w:color="auto" w:fill="auto"/>
            <w:vAlign w:val="center"/>
            <w:hideMark/>
          </w:tcPr>
          <w:p w14:paraId="27A45D82" w14:textId="71BABC4A" w:rsidR="006839C9" w:rsidRPr="008E3C9C" w:rsidRDefault="006839C9" w:rsidP="006839C9">
            <w:pPr>
              <w:spacing w:after="0" w:line="240" w:lineRule="auto"/>
              <w:jc w:val="center"/>
              <w:rPr>
                <w:rFonts w:eastAsia="Times New Roman"/>
                <w:b/>
                <w:bCs/>
                <w:color w:val="4C4747"/>
                <w:spacing w:val="0"/>
                <w:sz w:val="16"/>
                <w:szCs w:val="16"/>
                <w:lang w:val="es-DO" w:eastAsia="es-DO"/>
              </w:rPr>
            </w:pPr>
            <w:proofErr w:type="spellStart"/>
            <w:r w:rsidRPr="008E3C9C">
              <w:rPr>
                <w:color w:val="4C4747"/>
                <w:sz w:val="16"/>
                <w:szCs w:val="16"/>
              </w:rPr>
              <w:t>Terminado</w:t>
            </w:r>
            <w:proofErr w:type="spellEnd"/>
          </w:p>
        </w:tc>
      </w:tr>
      <w:tr w:rsidR="008E3C9C" w:rsidRPr="008E3C9C" w14:paraId="35FC9997" w14:textId="77777777" w:rsidTr="00566CD1">
        <w:trPr>
          <w:trHeight w:val="1080"/>
          <w:jc w:val="center"/>
        </w:trPr>
        <w:tc>
          <w:tcPr>
            <w:tcW w:w="302" w:type="dxa"/>
            <w:shd w:val="clear" w:color="auto" w:fill="auto"/>
            <w:noWrap/>
            <w:vAlign w:val="center"/>
            <w:hideMark/>
          </w:tcPr>
          <w:p w14:paraId="1BC97EE1" w14:textId="23D66915"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b/>
                <w:bCs/>
                <w:color w:val="4C4747"/>
                <w:sz w:val="16"/>
                <w:szCs w:val="16"/>
              </w:rPr>
              <w:t>7</w:t>
            </w:r>
          </w:p>
        </w:tc>
        <w:tc>
          <w:tcPr>
            <w:tcW w:w="817" w:type="dxa"/>
            <w:shd w:val="clear" w:color="auto" w:fill="auto"/>
            <w:vAlign w:val="center"/>
            <w:hideMark/>
          </w:tcPr>
          <w:p w14:paraId="1C154213" w14:textId="738A0A64"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INDRHI-</w:t>
            </w:r>
            <w:r w:rsidRPr="008E3C9C">
              <w:rPr>
                <w:color w:val="4C4747"/>
                <w:sz w:val="16"/>
                <w:szCs w:val="16"/>
              </w:rPr>
              <w:br w:type="page"/>
              <w:t>2021-00699</w:t>
            </w:r>
          </w:p>
        </w:tc>
        <w:tc>
          <w:tcPr>
            <w:tcW w:w="2827" w:type="dxa"/>
            <w:shd w:val="clear" w:color="auto" w:fill="auto"/>
            <w:vAlign w:val="center"/>
            <w:hideMark/>
          </w:tcPr>
          <w:p w14:paraId="76949F8D" w14:textId="11BD8E46"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b/>
                <w:bCs/>
                <w:color w:val="4C4747"/>
                <w:sz w:val="16"/>
                <w:szCs w:val="16"/>
                <w:lang w:val="es-DO"/>
              </w:rPr>
              <w:t>ANGARITA INVESTMENT, SRL</w:t>
            </w:r>
            <w:r w:rsidRPr="008E3C9C">
              <w:rPr>
                <w:b/>
                <w:bCs/>
                <w:color w:val="4C4747"/>
                <w:sz w:val="16"/>
                <w:szCs w:val="16"/>
                <w:lang w:val="es-DO"/>
              </w:rPr>
              <w:br w:type="page"/>
            </w:r>
            <w:r w:rsidRPr="008E3C9C">
              <w:rPr>
                <w:b/>
                <w:bCs/>
                <w:color w:val="4C4747"/>
                <w:sz w:val="16"/>
                <w:szCs w:val="16"/>
                <w:lang w:val="es-DO"/>
              </w:rPr>
              <w:br w:type="page"/>
            </w:r>
            <w:r w:rsidRPr="008E3C9C">
              <w:rPr>
                <w:color w:val="4C4747"/>
                <w:sz w:val="16"/>
                <w:szCs w:val="16"/>
                <w:lang w:val="es-DO"/>
              </w:rPr>
              <w:t>Rehabilitación Canal Pantuflas, Municipio de Constanza, Dirección Regional Yuna -Camú</w:t>
            </w:r>
          </w:p>
        </w:tc>
        <w:tc>
          <w:tcPr>
            <w:tcW w:w="1001" w:type="dxa"/>
            <w:shd w:val="clear" w:color="auto" w:fill="auto"/>
            <w:vAlign w:val="center"/>
            <w:hideMark/>
          </w:tcPr>
          <w:p w14:paraId="3EB9DD75" w14:textId="3007D54B"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Yuna-</w:t>
            </w:r>
            <w:proofErr w:type="spellStart"/>
            <w:r w:rsidRPr="008E3C9C">
              <w:rPr>
                <w:color w:val="4C4747"/>
                <w:sz w:val="16"/>
                <w:szCs w:val="16"/>
              </w:rPr>
              <w:t>Camú</w:t>
            </w:r>
            <w:proofErr w:type="spellEnd"/>
          </w:p>
        </w:tc>
        <w:tc>
          <w:tcPr>
            <w:tcW w:w="1559" w:type="dxa"/>
            <w:shd w:val="clear" w:color="auto" w:fill="auto"/>
            <w:vAlign w:val="center"/>
            <w:hideMark/>
          </w:tcPr>
          <w:p w14:paraId="7B71A771" w14:textId="378E6B20"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21,121,478.00 </w:t>
            </w:r>
          </w:p>
        </w:tc>
        <w:tc>
          <w:tcPr>
            <w:tcW w:w="1276" w:type="dxa"/>
            <w:shd w:val="clear" w:color="auto" w:fill="auto"/>
            <w:vAlign w:val="center"/>
            <w:hideMark/>
          </w:tcPr>
          <w:p w14:paraId="5231A75D" w14:textId="242D8511"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0.00 </w:t>
            </w:r>
          </w:p>
        </w:tc>
        <w:tc>
          <w:tcPr>
            <w:tcW w:w="1417" w:type="dxa"/>
            <w:shd w:val="clear" w:color="auto" w:fill="auto"/>
            <w:vAlign w:val="center"/>
            <w:hideMark/>
          </w:tcPr>
          <w:p w14:paraId="55EE8ACD" w14:textId="015690F5"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21,121,478.00 </w:t>
            </w:r>
          </w:p>
        </w:tc>
        <w:tc>
          <w:tcPr>
            <w:tcW w:w="1418" w:type="dxa"/>
            <w:shd w:val="clear" w:color="auto" w:fill="auto"/>
            <w:vAlign w:val="center"/>
            <w:hideMark/>
          </w:tcPr>
          <w:p w14:paraId="3B4FC984" w14:textId="7103A7D2" w:rsidR="006839C9" w:rsidRPr="008E3C9C" w:rsidRDefault="006839C9" w:rsidP="006839C9">
            <w:pPr>
              <w:spacing w:after="0" w:line="240" w:lineRule="auto"/>
              <w:rPr>
                <w:rFonts w:eastAsia="Times New Roman"/>
                <w:b/>
                <w:bCs/>
                <w:color w:val="4C4747"/>
                <w:spacing w:val="0"/>
                <w:sz w:val="16"/>
                <w:szCs w:val="16"/>
                <w:lang w:val="es-DO" w:eastAsia="es-DO"/>
              </w:rPr>
            </w:pPr>
            <w:r w:rsidRPr="008E3C9C">
              <w:rPr>
                <w:color w:val="4C4747"/>
                <w:sz w:val="16"/>
                <w:szCs w:val="16"/>
              </w:rPr>
              <w:t xml:space="preserve">19,007,503.43 </w:t>
            </w:r>
          </w:p>
        </w:tc>
        <w:tc>
          <w:tcPr>
            <w:tcW w:w="1275" w:type="dxa"/>
            <w:shd w:val="clear" w:color="auto" w:fill="auto"/>
            <w:vAlign w:val="center"/>
            <w:hideMark/>
          </w:tcPr>
          <w:p w14:paraId="7EF2AE22" w14:textId="18B6D34A"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2,113,974.57 </w:t>
            </w:r>
          </w:p>
        </w:tc>
        <w:tc>
          <w:tcPr>
            <w:tcW w:w="709" w:type="dxa"/>
            <w:shd w:val="clear" w:color="auto" w:fill="auto"/>
            <w:vAlign w:val="center"/>
            <w:hideMark/>
          </w:tcPr>
          <w:p w14:paraId="3F0F3EBF" w14:textId="38D48178" w:rsidR="006839C9" w:rsidRPr="008E3C9C" w:rsidRDefault="006839C9" w:rsidP="006839C9">
            <w:pPr>
              <w:spacing w:after="0" w:line="240" w:lineRule="auto"/>
              <w:rPr>
                <w:rFonts w:eastAsia="Times New Roman"/>
                <w:b/>
                <w:bCs/>
                <w:color w:val="4C4747"/>
                <w:spacing w:val="0"/>
                <w:sz w:val="16"/>
                <w:szCs w:val="16"/>
                <w:lang w:val="es-DO" w:eastAsia="es-DO"/>
              </w:rPr>
            </w:pPr>
            <w:r w:rsidRPr="008E3C9C">
              <w:rPr>
                <w:color w:val="4C4747"/>
                <w:sz w:val="16"/>
                <w:szCs w:val="16"/>
              </w:rPr>
              <w:t>90%</w:t>
            </w:r>
          </w:p>
        </w:tc>
        <w:tc>
          <w:tcPr>
            <w:tcW w:w="1276" w:type="dxa"/>
            <w:shd w:val="clear" w:color="auto" w:fill="auto"/>
            <w:vAlign w:val="center"/>
            <w:hideMark/>
          </w:tcPr>
          <w:p w14:paraId="46E6EA8C" w14:textId="4919689A" w:rsidR="006839C9" w:rsidRPr="008E3C9C" w:rsidRDefault="006839C9" w:rsidP="006839C9">
            <w:pPr>
              <w:spacing w:after="0" w:line="240" w:lineRule="auto"/>
              <w:rPr>
                <w:rFonts w:eastAsia="Times New Roman"/>
                <w:b/>
                <w:bCs/>
                <w:color w:val="4C4747"/>
                <w:spacing w:val="0"/>
                <w:sz w:val="16"/>
                <w:szCs w:val="16"/>
                <w:lang w:val="es-DO" w:eastAsia="es-DO"/>
              </w:rPr>
            </w:pPr>
            <w:r w:rsidRPr="008E3C9C">
              <w:rPr>
                <w:color w:val="4C4747"/>
                <w:sz w:val="16"/>
                <w:szCs w:val="16"/>
              </w:rPr>
              <w:t xml:space="preserve">12,537,286.79 </w:t>
            </w:r>
          </w:p>
        </w:tc>
        <w:tc>
          <w:tcPr>
            <w:tcW w:w="850" w:type="dxa"/>
            <w:shd w:val="clear" w:color="auto" w:fill="auto"/>
            <w:vAlign w:val="center"/>
            <w:hideMark/>
          </w:tcPr>
          <w:p w14:paraId="23C0C970" w14:textId="6ECEADFD"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En </w:t>
            </w:r>
            <w:proofErr w:type="spellStart"/>
            <w:r w:rsidRPr="008E3C9C">
              <w:rPr>
                <w:color w:val="4C4747"/>
                <w:sz w:val="16"/>
                <w:szCs w:val="16"/>
              </w:rPr>
              <w:t>Ejecución</w:t>
            </w:r>
            <w:proofErr w:type="spellEnd"/>
          </w:p>
        </w:tc>
      </w:tr>
      <w:tr w:rsidR="008E3C9C" w:rsidRPr="008E3C9C" w14:paraId="5F626FA9" w14:textId="77777777" w:rsidTr="00566CD1">
        <w:trPr>
          <w:trHeight w:val="1080"/>
          <w:jc w:val="center"/>
        </w:trPr>
        <w:tc>
          <w:tcPr>
            <w:tcW w:w="302" w:type="dxa"/>
            <w:shd w:val="clear" w:color="auto" w:fill="auto"/>
            <w:noWrap/>
            <w:vAlign w:val="center"/>
            <w:hideMark/>
          </w:tcPr>
          <w:p w14:paraId="369D0FC5" w14:textId="09F5BF25"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b/>
                <w:bCs/>
                <w:color w:val="4C4747"/>
                <w:sz w:val="16"/>
                <w:szCs w:val="16"/>
              </w:rPr>
              <w:t>8</w:t>
            </w:r>
          </w:p>
        </w:tc>
        <w:tc>
          <w:tcPr>
            <w:tcW w:w="817" w:type="dxa"/>
            <w:shd w:val="clear" w:color="auto" w:fill="auto"/>
            <w:vAlign w:val="center"/>
            <w:hideMark/>
          </w:tcPr>
          <w:p w14:paraId="4272D135" w14:textId="33B2A836"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INDRHI-</w:t>
            </w:r>
            <w:r w:rsidRPr="008E3C9C">
              <w:rPr>
                <w:color w:val="4C4747"/>
                <w:sz w:val="16"/>
                <w:szCs w:val="16"/>
              </w:rPr>
              <w:br/>
              <w:t>2022-00580</w:t>
            </w:r>
            <w:r w:rsidRPr="008E3C9C">
              <w:rPr>
                <w:color w:val="4C4747"/>
                <w:sz w:val="16"/>
                <w:szCs w:val="16"/>
              </w:rPr>
              <w:br/>
            </w:r>
            <w:r w:rsidRPr="008E3C9C">
              <w:rPr>
                <w:color w:val="4C4747"/>
                <w:sz w:val="16"/>
                <w:szCs w:val="16"/>
              </w:rPr>
              <w:br/>
              <w:t>10/08/2022</w:t>
            </w:r>
          </w:p>
        </w:tc>
        <w:tc>
          <w:tcPr>
            <w:tcW w:w="2827" w:type="dxa"/>
            <w:shd w:val="clear" w:color="auto" w:fill="auto"/>
            <w:vAlign w:val="center"/>
            <w:hideMark/>
          </w:tcPr>
          <w:p w14:paraId="49D0B386" w14:textId="67EBFB2D"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b/>
                <w:bCs/>
                <w:color w:val="4C4747"/>
                <w:sz w:val="16"/>
                <w:szCs w:val="16"/>
                <w:lang w:val="es-DO"/>
              </w:rPr>
              <w:t>CONSRTUCTORA ROCA, S.R.L.</w:t>
            </w:r>
            <w:r w:rsidRPr="008E3C9C">
              <w:rPr>
                <w:b/>
                <w:bCs/>
                <w:color w:val="4C4747"/>
                <w:sz w:val="16"/>
                <w:szCs w:val="16"/>
                <w:lang w:val="es-DO"/>
              </w:rPr>
              <w:br/>
            </w:r>
            <w:r w:rsidRPr="008E3C9C">
              <w:rPr>
                <w:b/>
                <w:bCs/>
                <w:color w:val="4C4747"/>
                <w:sz w:val="16"/>
                <w:szCs w:val="16"/>
                <w:lang w:val="es-DO"/>
              </w:rPr>
              <w:br/>
            </w:r>
            <w:r w:rsidRPr="008E3C9C">
              <w:rPr>
                <w:color w:val="4C4747"/>
                <w:sz w:val="16"/>
                <w:szCs w:val="16"/>
                <w:lang w:val="es-DO"/>
              </w:rPr>
              <w:t xml:space="preserve">Rehabilitación Muro de Gaviones y Adecuación del Rio </w:t>
            </w:r>
            <w:proofErr w:type="spellStart"/>
            <w:r w:rsidRPr="008E3C9C">
              <w:rPr>
                <w:color w:val="4C4747"/>
                <w:sz w:val="16"/>
                <w:szCs w:val="16"/>
                <w:lang w:val="es-DO"/>
              </w:rPr>
              <w:t>Nizao</w:t>
            </w:r>
            <w:proofErr w:type="spellEnd"/>
            <w:r w:rsidRPr="008E3C9C">
              <w:rPr>
                <w:color w:val="4C4747"/>
                <w:sz w:val="16"/>
                <w:szCs w:val="16"/>
                <w:lang w:val="es-DO"/>
              </w:rPr>
              <w:t xml:space="preserve"> en Tramos Discontinuos, Rancho Arriba, San José de </w:t>
            </w:r>
            <w:proofErr w:type="spellStart"/>
            <w:r w:rsidRPr="008E3C9C">
              <w:rPr>
                <w:color w:val="4C4747"/>
                <w:sz w:val="16"/>
                <w:szCs w:val="16"/>
                <w:lang w:val="es-DO"/>
              </w:rPr>
              <w:t>Ocoa</w:t>
            </w:r>
            <w:proofErr w:type="spellEnd"/>
            <w:r w:rsidRPr="008E3C9C">
              <w:rPr>
                <w:color w:val="4C4747"/>
                <w:sz w:val="16"/>
                <w:szCs w:val="16"/>
                <w:lang w:val="es-DO"/>
              </w:rPr>
              <w:t xml:space="preserve"> (Etapa 1).</w:t>
            </w:r>
          </w:p>
        </w:tc>
        <w:tc>
          <w:tcPr>
            <w:tcW w:w="1001" w:type="dxa"/>
            <w:shd w:val="clear" w:color="auto" w:fill="auto"/>
            <w:vAlign w:val="center"/>
            <w:hideMark/>
          </w:tcPr>
          <w:p w14:paraId="6683EA47" w14:textId="630FEC33"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Ozama Nizao</w:t>
            </w:r>
          </w:p>
        </w:tc>
        <w:tc>
          <w:tcPr>
            <w:tcW w:w="1559" w:type="dxa"/>
            <w:shd w:val="clear" w:color="auto" w:fill="auto"/>
            <w:vAlign w:val="center"/>
            <w:hideMark/>
          </w:tcPr>
          <w:p w14:paraId="6DBF9462" w14:textId="74E54E38"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59,309,968.31 </w:t>
            </w:r>
          </w:p>
        </w:tc>
        <w:tc>
          <w:tcPr>
            <w:tcW w:w="1276" w:type="dxa"/>
            <w:shd w:val="clear" w:color="auto" w:fill="auto"/>
            <w:vAlign w:val="center"/>
            <w:hideMark/>
          </w:tcPr>
          <w:p w14:paraId="69AC77B3" w14:textId="1BF6B78D"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0.00 </w:t>
            </w:r>
          </w:p>
        </w:tc>
        <w:tc>
          <w:tcPr>
            <w:tcW w:w="1417" w:type="dxa"/>
            <w:shd w:val="clear" w:color="auto" w:fill="auto"/>
            <w:vAlign w:val="center"/>
            <w:hideMark/>
          </w:tcPr>
          <w:p w14:paraId="1878F0DC" w14:textId="62EC63C7"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59,309,968.31 </w:t>
            </w:r>
          </w:p>
        </w:tc>
        <w:tc>
          <w:tcPr>
            <w:tcW w:w="1418" w:type="dxa"/>
            <w:shd w:val="clear" w:color="auto" w:fill="auto"/>
            <w:vAlign w:val="center"/>
            <w:hideMark/>
          </w:tcPr>
          <w:p w14:paraId="72BCF1CC" w14:textId="21BCB50B"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53,173,865.22 </w:t>
            </w:r>
          </w:p>
        </w:tc>
        <w:tc>
          <w:tcPr>
            <w:tcW w:w="1275" w:type="dxa"/>
            <w:shd w:val="clear" w:color="auto" w:fill="auto"/>
            <w:vAlign w:val="center"/>
            <w:hideMark/>
          </w:tcPr>
          <w:p w14:paraId="5595230F" w14:textId="5F7A221D"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6,136,103.09 </w:t>
            </w:r>
          </w:p>
        </w:tc>
        <w:tc>
          <w:tcPr>
            <w:tcW w:w="709" w:type="dxa"/>
            <w:shd w:val="clear" w:color="auto" w:fill="auto"/>
            <w:vAlign w:val="center"/>
            <w:hideMark/>
          </w:tcPr>
          <w:p w14:paraId="556ECB58" w14:textId="6B7B986F"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90%</w:t>
            </w:r>
          </w:p>
        </w:tc>
        <w:tc>
          <w:tcPr>
            <w:tcW w:w="1276" w:type="dxa"/>
            <w:shd w:val="clear" w:color="auto" w:fill="auto"/>
            <w:vAlign w:val="center"/>
            <w:hideMark/>
          </w:tcPr>
          <w:p w14:paraId="167BC118" w14:textId="7F93DBB9"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5,856,099.16 </w:t>
            </w:r>
          </w:p>
        </w:tc>
        <w:tc>
          <w:tcPr>
            <w:tcW w:w="850" w:type="dxa"/>
            <w:shd w:val="clear" w:color="auto" w:fill="auto"/>
            <w:vAlign w:val="center"/>
            <w:hideMark/>
          </w:tcPr>
          <w:p w14:paraId="24AB6C32" w14:textId="66613CB8"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En </w:t>
            </w:r>
            <w:proofErr w:type="spellStart"/>
            <w:r w:rsidRPr="008E3C9C">
              <w:rPr>
                <w:color w:val="4C4747"/>
                <w:sz w:val="16"/>
                <w:szCs w:val="16"/>
              </w:rPr>
              <w:t>Ejecución</w:t>
            </w:r>
            <w:proofErr w:type="spellEnd"/>
          </w:p>
        </w:tc>
      </w:tr>
      <w:tr w:rsidR="008E3C9C" w:rsidRPr="008E3C9C" w14:paraId="63D6F295" w14:textId="77777777" w:rsidTr="00566CD1">
        <w:trPr>
          <w:trHeight w:val="1080"/>
          <w:jc w:val="center"/>
        </w:trPr>
        <w:tc>
          <w:tcPr>
            <w:tcW w:w="302" w:type="dxa"/>
            <w:shd w:val="clear" w:color="auto" w:fill="auto"/>
            <w:noWrap/>
            <w:vAlign w:val="center"/>
            <w:hideMark/>
          </w:tcPr>
          <w:p w14:paraId="5E629AC2" w14:textId="3B634A11"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b/>
                <w:bCs/>
                <w:color w:val="4C4747"/>
                <w:sz w:val="16"/>
                <w:szCs w:val="16"/>
              </w:rPr>
              <w:lastRenderedPageBreak/>
              <w:t>9</w:t>
            </w:r>
          </w:p>
        </w:tc>
        <w:tc>
          <w:tcPr>
            <w:tcW w:w="817" w:type="dxa"/>
            <w:shd w:val="clear" w:color="auto" w:fill="auto"/>
            <w:vAlign w:val="center"/>
            <w:hideMark/>
          </w:tcPr>
          <w:p w14:paraId="07D7E1B1" w14:textId="6B1D453D"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INDRHI-</w:t>
            </w:r>
            <w:r w:rsidRPr="008E3C9C">
              <w:rPr>
                <w:color w:val="4C4747"/>
                <w:sz w:val="16"/>
                <w:szCs w:val="16"/>
              </w:rPr>
              <w:br/>
              <w:t>2022-00581</w:t>
            </w:r>
            <w:r w:rsidRPr="008E3C9C">
              <w:rPr>
                <w:color w:val="4C4747"/>
                <w:sz w:val="16"/>
                <w:szCs w:val="16"/>
              </w:rPr>
              <w:br/>
            </w:r>
            <w:r w:rsidRPr="008E3C9C">
              <w:rPr>
                <w:color w:val="4C4747"/>
                <w:sz w:val="16"/>
                <w:szCs w:val="16"/>
              </w:rPr>
              <w:br/>
              <w:t>10/08/2022</w:t>
            </w:r>
          </w:p>
        </w:tc>
        <w:tc>
          <w:tcPr>
            <w:tcW w:w="2827" w:type="dxa"/>
            <w:shd w:val="clear" w:color="auto" w:fill="auto"/>
            <w:vAlign w:val="center"/>
            <w:hideMark/>
          </w:tcPr>
          <w:p w14:paraId="7FF9F546" w14:textId="5CF637E9"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b/>
                <w:bCs/>
                <w:color w:val="4C4747"/>
                <w:sz w:val="16"/>
                <w:szCs w:val="16"/>
                <w:lang w:val="es-DO"/>
              </w:rPr>
              <w:t>TERRASA, S.R.L.</w:t>
            </w:r>
            <w:r w:rsidRPr="008E3C9C">
              <w:rPr>
                <w:b/>
                <w:bCs/>
                <w:color w:val="4C4747"/>
                <w:sz w:val="16"/>
                <w:szCs w:val="16"/>
                <w:lang w:val="es-DO"/>
              </w:rPr>
              <w:br/>
            </w:r>
            <w:r w:rsidRPr="008E3C9C">
              <w:rPr>
                <w:b/>
                <w:bCs/>
                <w:color w:val="4C4747"/>
                <w:sz w:val="16"/>
                <w:szCs w:val="16"/>
                <w:lang w:val="es-DO"/>
              </w:rPr>
              <w:br/>
            </w:r>
            <w:r w:rsidRPr="008E3C9C">
              <w:rPr>
                <w:color w:val="4C4747"/>
                <w:sz w:val="16"/>
                <w:szCs w:val="16"/>
                <w:lang w:val="es-DO"/>
              </w:rPr>
              <w:t xml:space="preserve">Rehabilitación Muro de Gaviones y Adecuación del Rio </w:t>
            </w:r>
            <w:proofErr w:type="spellStart"/>
            <w:r w:rsidRPr="008E3C9C">
              <w:rPr>
                <w:color w:val="4C4747"/>
                <w:sz w:val="16"/>
                <w:szCs w:val="16"/>
                <w:lang w:val="es-DO"/>
              </w:rPr>
              <w:t>Nizao</w:t>
            </w:r>
            <w:proofErr w:type="spellEnd"/>
            <w:r w:rsidRPr="008E3C9C">
              <w:rPr>
                <w:color w:val="4C4747"/>
                <w:sz w:val="16"/>
                <w:szCs w:val="16"/>
                <w:lang w:val="es-DO"/>
              </w:rPr>
              <w:t xml:space="preserve"> en Tramo el Cementerio (Longitud 1,200.00 MT) Rancho Arriba San José de </w:t>
            </w:r>
            <w:proofErr w:type="spellStart"/>
            <w:r w:rsidRPr="008E3C9C">
              <w:rPr>
                <w:color w:val="4C4747"/>
                <w:sz w:val="16"/>
                <w:szCs w:val="16"/>
                <w:lang w:val="es-DO"/>
              </w:rPr>
              <w:t>Ocoa</w:t>
            </w:r>
            <w:proofErr w:type="spellEnd"/>
            <w:r w:rsidRPr="008E3C9C">
              <w:rPr>
                <w:color w:val="4C4747"/>
                <w:sz w:val="16"/>
                <w:szCs w:val="16"/>
                <w:lang w:val="es-DO"/>
              </w:rPr>
              <w:t>, Tramo III, Etapa 3.</w:t>
            </w:r>
          </w:p>
        </w:tc>
        <w:tc>
          <w:tcPr>
            <w:tcW w:w="1001" w:type="dxa"/>
            <w:shd w:val="clear" w:color="auto" w:fill="auto"/>
            <w:vAlign w:val="center"/>
            <w:hideMark/>
          </w:tcPr>
          <w:p w14:paraId="3343848D" w14:textId="6CCBBE22"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Ozama Nizao</w:t>
            </w:r>
          </w:p>
        </w:tc>
        <w:tc>
          <w:tcPr>
            <w:tcW w:w="1559" w:type="dxa"/>
            <w:shd w:val="clear" w:color="auto" w:fill="auto"/>
            <w:vAlign w:val="center"/>
            <w:hideMark/>
          </w:tcPr>
          <w:p w14:paraId="4040F475" w14:textId="5F4A0C0C"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74,255,789.84 </w:t>
            </w:r>
          </w:p>
        </w:tc>
        <w:tc>
          <w:tcPr>
            <w:tcW w:w="1276" w:type="dxa"/>
            <w:shd w:val="clear" w:color="auto" w:fill="auto"/>
            <w:vAlign w:val="center"/>
            <w:hideMark/>
          </w:tcPr>
          <w:p w14:paraId="16EF012D" w14:textId="36BCFF34"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0.00 </w:t>
            </w:r>
          </w:p>
        </w:tc>
        <w:tc>
          <w:tcPr>
            <w:tcW w:w="1417" w:type="dxa"/>
            <w:shd w:val="clear" w:color="auto" w:fill="auto"/>
            <w:vAlign w:val="center"/>
            <w:hideMark/>
          </w:tcPr>
          <w:p w14:paraId="6A0CD890" w14:textId="0B973560"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74,255,789.84 </w:t>
            </w:r>
          </w:p>
        </w:tc>
        <w:tc>
          <w:tcPr>
            <w:tcW w:w="1418" w:type="dxa"/>
            <w:shd w:val="clear" w:color="auto" w:fill="auto"/>
            <w:vAlign w:val="center"/>
            <w:hideMark/>
          </w:tcPr>
          <w:p w14:paraId="09DCF584" w14:textId="42E7624A"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63,616,678.13 </w:t>
            </w:r>
          </w:p>
        </w:tc>
        <w:tc>
          <w:tcPr>
            <w:tcW w:w="1275" w:type="dxa"/>
            <w:shd w:val="clear" w:color="auto" w:fill="auto"/>
            <w:vAlign w:val="center"/>
            <w:hideMark/>
          </w:tcPr>
          <w:p w14:paraId="7CC37D53" w14:textId="41B2967C"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10,639,111.71 </w:t>
            </w:r>
          </w:p>
        </w:tc>
        <w:tc>
          <w:tcPr>
            <w:tcW w:w="709" w:type="dxa"/>
            <w:shd w:val="clear" w:color="auto" w:fill="auto"/>
            <w:vAlign w:val="center"/>
            <w:hideMark/>
          </w:tcPr>
          <w:p w14:paraId="72ABD814" w14:textId="7B43F892"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86%</w:t>
            </w:r>
          </w:p>
        </w:tc>
        <w:tc>
          <w:tcPr>
            <w:tcW w:w="1276" w:type="dxa"/>
            <w:shd w:val="clear" w:color="auto" w:fill="auto"/>
            <w:vAlign w:val="center"/>
            <w:hideMark/>
          </w:tcPr>
          <w:p w14:paraId="458D6C14" w14:textId="79A3FDF5"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4,477,404.92 </w:t>
            </w:r>
          </w:p>
        </w:tc>
        <w:tc>
          <w:tcPr>
            <w:tcW w:w="850" w:type="dxa"/>
            <w:shd w:val="clear" w:color="auto" w:fill="auto"/>
            <w:vAlign w:val="center"/>
            <w:hideMark/>
          </w:tcPr>
          <w:p w14:paraId="5D781BFF" w14:textId="2352A933"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En </w:t>
            </w:r>
            <w:proofErr w:type="spellStart"/>
            <w:r w:rsidRPr="008E3C9C">
              <w:rPr>
                <w:color w:val="4C4747"/>
                <w:sz w:val="16"/>
                <w:szCs w:val="16"/>
              </w:rPr>
              <w:t>Ejecución</w:t>
            </w:r>
            <w:proofErr w:type="spellEnd"/>
          </w:p>
        </w:tc>
      </w:tr>
      <w:tr w:rsidR="008E3C9C" w:rsidRPr="008E3C9C" w14:paraId="64256847" w14:textId="77777777" w:rsidTr="00566CD1">
        <w:trPr>
          <w:trHeight w:val="1080"/>
          <w:jc w:val="center"/>
        </w:trPr>
        <w:tc>
          <w:tcPr>
            <w:tcW w:w="302" w:type="dxa"/>
            <w:shd w:val="clear" w:color="auto" w:fill="auto"/>
            <w:noWrap/>
            <w:vAlign w:val="center"/>
          </w:tcPr>
          <w:p w14:paraId="778E02AF" w14:textId="3C6C44D3"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b/>
                <w:bCs/>
                <w:color w:val="4C4747"/>
                <w:sz w:val="16"/>
                <w:szCs w:val="16"/>
              </w:rPr>
              <w:t>10</w:t>
            </w:r>
          </w:p>
        </w:tc>
        <w:tc>
          <w:tcPr>
            <w:tcW w:w="817" w:type="dxa"/>
            <w:shd w:val="clear" w:color="auto" w:fill="auto"/>
            <w:vAlign w:val="center"/>
          </w:tcPr>
          <w:p w14:paraId="1E09EA7D" w14:textId="2099242D"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INDRHI-</w:t>
            </w:r>
            <w:r w:rsidRPr="008E3C9C">
              <w:rPr>
                <w:color w:val="4C4747"/>
                <w:sz w:val="16"/>
                <w:szCs w:val="16"/>
              </w:rPr>
              <w:br/>
              <w:t>2022-00628</w:t>
            </w:r>
            <w:r w:rsidRPr="008E3C9C">
              <w:rPr>
                <w:color w:val="4C4747"/>
                <w:sz w:val="16"/>
                <w:szCs w:val="16"/>
              </w:rPr>
              <w:br/>
              <w:t>25/08/2022</w:t>
            </w:r>
          </w:p>
        </w:tc>
        <w:tc>
          <w:tcPr>
            <w:tcW w:w="2827" w:type="dxa"/>
            <w:shd w:val="clear" w:color="auto" w:fill="auto"/>
            <w:vAlign w:val="center"/>
          </w:tcPr>
          <w:p w14:paraId="7D757B13" w14:textId="2E0D9DCD"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b/>
                <w:bCs/>
                <w:color w:val="4C4747"/>
                <w:sz w:val="16"/>
                <w:szCs w:val="16"/>
                <w:lang w:val="es-DO"/>
              </w:rPr>
              <w:t>JAM CONSTRUCCIONES, S.R.L.</w:t>
            </w:r>
            <w:r w:rsidRPr="008E3C9C">
              <w:rPr>
                <w:b/>
                <w:bCs/>
                <w:color w:val="4C4747"/>
                <w:sz w:val="16"/>
                <w:szCs w:val="16"/>
                <w:lang w:val="es-DO"/>
              </w:rPr>
              <w:br/>
            </w:r>
            <w:r w:rsidRPr="008E3C9C">
              <w:rPr>
                <w:b/>
                <w:bCs/>
                <w:color w:val="4C4747"/>
                <w:sz w:val="16"/>
                <w:szCs w:val="16"/>
                <w:lang w:val="es-DO"/>
              </w:rPr>
              <w:br/>
            </w:r>
            <w:r w:rsidRPr="008E3C9C">
              <w:rPr>
                <w:color w:val="4C4747"/>
                <w:sz w:val="16"/>
                <w:szCs w:val="16"/>
                <w:lang w:val="es-DO"/>
              </w:rPr>
              <w:t xml:space="preserve">Rehabilitación del Sistema de Riego Las Yayas de </w:t>
            </w:r>
            <w:proofErr w:type="spellStart"/>
            <w:r w:rsidRPr="008E3C9C">
              <w:rPr>
                <w:color w:val="4C4747"/>
                <w:sz w:val="16"/>
                <w:szCs w:val="16"/>
                <w:lang w:val="es-DO"/>
              </w:rPr>
              <w:t>Viajama</w:t>
            </w:r>
            <w:proofErr w:type="spellEnd"/>
          </w:p>
        </w:tc>
        <w:tc>
          <w:tcPr>
            <w:tcW w:w="1001" w:type="dxa"/>
            <w:shd w:val="clear" w:color="auto" w:fill="auto"/>
            <w:vAlign w:val="center"/>
          </w:tcPr>
          <w:p w14:paraId="1EFF748D" w14:textId="5B6B97F0"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Valle de Azua</w:t>
            </w:r>
          </w:p>
        </w:tc>
        <w:tc>
          <w:tcPr>
            <w:tcW w:w="1559" w:type="dxa"/>
            <w:shd w:val="clear" w:color="auto" w:fill="auto"/>
            <w:vAlign w:val="center"/>
          </w:tcPr>
          <w:p w14:paraId="49270762" w14:textId="49B0C38E"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55,981,611.28 </w:t>
            </w:r>
          </w:p>
        </w:tc>
        <w:tc>
          <w:tcPr>
            <w:tcW w:w="1276" w:type="dxa"/>
            <w:shd w:val="clear" w:color="auto" w:fill="auto"/>
            <w:vAlign w:val="center"/>
          </w:tcPr>
          <w:p w14:paraId="79532359" w14:textId="1D4AF19C"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0.00 </w:t>
            </w:r>
          </w:p>
        </w:tc>
        <w:tc>
          <w:tcPr>
            <w:tcW w:w="1417" w:type="dxa"/>
            <w:shd w:val="clear" w:color="auto" w:fill="auto"/>
            <w:vAlign w:val="center"/>
          </w:tcPr>
          <w:p w14:paraId="05800AFE" w14:textId="5F23AB09"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55,981,611.28 </w:t>
            </w:r>
          </w:p>
        </w:tc>
        <w:tc>
          <w:tcPr>
            <w:tcW w:w="1418" w:type="dxa"/>
            <w:shd w:val="clear" w:color="auto" w:fill="auto"/>
            <w:vAlign w:val="center"/>
          </w:tcPr>
          <w:p w14:paraId="1C3256EA" w14:textId="76656F67"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11,889,940.86 </w:t>
            </w:r>
          </w:p>
        </w:tc>
        <w:tc>
          <w:tcPr>
            <w:tcW w:w="1275" w:type="dxa"/>
            <w:shd w:val="clear" w:color="auto" w:fill="auto"/>
            <w:vAlign w:val="center"/>
          </w:tcPr>
          <w:p w14:paraId="523D2207" w14:textId="2C6FBB47"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44,091,670.42 </w:t>
            </w:r>
          </w:p>
        </w:tc>
        <w:tc>
          <w:tcPr>
            <w:tcW w:w="709" w:type="dxa"/>
            <w:shd w:val="clear" w:color="auto" w:fill="auto"/>
            <w:vAlign w:val="center"/>
          </w:tcPr>
          <w:p w14:paraId="0E4F4A47" w14:textId="55706C2E"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21%</w:t>
            </w:r>
          </w:p>
        </w:tc>
        <w:tc>
          <w:tcPr>
            <w:tcW w:w="1276" w:type="dxa"/>
            <w:shd w:val="clear" w:color="auto" w:fill="auto"/>
            <w:vAlign w:val="center"/>
          </w:tcPr>
          <w:p w14:paraId="12E13035" w14:textId="54F3154C"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11,889,940.86 </w:t>
            </w:r>
          </w:p>
        </w:tc>
        <w:tc>
          <w:tcPr>
            <w:tcW w:w="850" w:type="dxa"/>
            <w:shd w:val="clear" w:color="auto" w:fill="auto"/>
            <w:vAlign w:val="center"/>
          </w:tcPr>
          <w:p w14:paraId="64030D63" w14:textId="0C84F6BB"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En </w:t>
            </w:r>
            <w:proofErr w:type="spellStart"/>
            <w:r w:rsidRPr="008E3C9C">
              <w:rPr>
                <w:color w:val="4C4747"/>
                <w:sz w:val="16"/>
                <w:szCs w:val="16"/>
              </w:rPr>
              <w:t>Ejecución</w:t>
            </w:r>
            <w:proofErr w:type="spellEnd"/>
          </w:p>
        </w:tc>
      </w:tr>
      <w:tr w:rsidR="008E3C9C" w:rsidRPr="008E3C9C" w14:paraId="70958417" w14:textId="77777777" w:rsidTr="00566CD1">
        <w:trPr>
          <w:trHeight w:val="1080"/>
          <w:jc w:val="center"/>
        </w:trPr>
        <w:tc>
          <w:tcPr>
            <w:tcW w:w="302" w:type="dxa"/>
            <w:shd w:val="clear" w:color="auto" w:fill="auto"/>
            <w:noWrap/>
            <w:vAlign w:val="center"/>
          </w:tcPr>
          <w:p w14:paraId="17136E67" w14:textId="63FA098C"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b/>
                <w:bCs/>
                <w:color w:val="4C4747"/>
                <w:sz w:val="16"/>
                <w:szCs w:val="16"/>
              </w:rPr>
              <w:t>11</w:t>
            </w:r>
          </w:p>
        </w:tc>
        <w:tc>
          <w:tcPr>
            <w:tcW w:w="817" w:type="dxa"/>
            <w:shd w:val="clear" w:color="auto" w:fill="auto"/>
            <w:vAlign w:val="center"/>
          </w:tcPr>
          <w:p w14:paraId="5F7F1C1D" w14:textId="0A4D20BF"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INDRHI-</w:t>
            </w:r>
            <w:r w:rsidRPr="008E3C9C">
              <w:rPr>
                <w:color w:val="4C4747"/>
                <w:sz w:val="16"/>
                <w:szCs w:val="16"/>
              </w:rPr>
              <w:br/>
              <w:t>2022-00706</w:t>
            </w:r>
            <w:r w:rsidRPr="008E3C9C">
              <w:rPr>
                <w:color w:val="4C4747"/>
                <w:sz w:val="16"/>
                <w:szCs w:val="16"/>
              </w:rPr>
              <w:br/>
              <w:t>08/09/2022</w:t>
            </w:r>
          </w:p>
        </w:tc>
        <w:tc>
          <w:tcPr>
            <w:tcW w:w="2827" w:type="dxa"/>
            <w:shd w:val="clear" w:color="auto" w:fill="auto"/>
            <w:vAlign w:val="center"/>
          </w:tcPr>
          <w:p w14:paraId="2A66754E" w14:textId="4BEDED8B"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b/>
                <w:bCs/>
                <w:color w:val="4C4747"/>
                <w:sz w:val="16"/>
                <w:szCs w:val="16"/>
                <w:lang w:val="es-DO"/>
              </w:rPr>
              <w:t xml:space="preserve"> CONSTRUCTORA ING. GERMAN A. CARABALLO, S.R.L.</w:t>
            </w:r>
            <w:r w:rsidRPr="008E3C9C">
              <w:rPr>
                <w:b/>
                <w:bCs/>
                <w:color w:val="4C4747"/>
                <w:sz w:val="16"/>
                <w:szCs w:val="16"/>
                <w:lang w:val="es-DO"/>
              </w:rPr>
              <w:br/>
            </w:r>
            <w:r w:rsidRPr="008E3C9C">
              <w:rPr>
                <w:b/>
                <w:bCs/>
                <w:color w:val="4C4747"/>
                <w:sz w:val="16"/>
                <w:szCs w:val="16"/>
                <w:lang w:val="es-DO"/>
              </w:rPr>
              <w:br/>
            </w:r>
            <w:r w:rsidRPr="008E3C9C">
              <w:rPr>
                <w:color w:val="4C4747"/>
                <w:sz w:val="16"/>
                <w:szCs w:val="16"/>
                <w:lang w:val="es-DO"/>
              </w:rPr>
              <w:t xml:space="preserve">Construcción de Estaciones de Bombeo, Línea de Impulsión y Laguna el Pinal de </w:t>
            </w:r>
            <w:proofErr w:type="spellStart"/>
            <w:r w:rsidRPr="008E3C9C">
              <w:rPr>
                <w:color w:val="4C4747"/>
                <w:sz w:val="16"/>
                <w:szCs w:val="16"/>
                <w:lang w:val="es-DO"/>
              </w:rPr>
              <w:t>Ocoa</w:t>
            </w:r>
            <w:proofErr w:type="spellEnd"/>
            <w:r w:rsidRPr="008E3C9C">
              <w:rPr>
                <w:color w:val="4C4747"/>
                <w:sz w:val="16"/>
                <w:szCs w:val="16"/>
                <w:lang w:val="es-DO"/>
              </w:rPr>
              <w:t xml:space="preserve">, D/R Ozama </w:t>
            </w:r>
            <w:proofErr w:type="spellStart"/>
            <w:r w:rsidRPr="008E3C9C">
              <w:rPr>
                <w:color w:val="4C4747"/>
                <w:sz w:val="16"/>
                <w:szCs w:val="16"/>
                <w:lang w:val="es-DO"/>
              </w:rPr>
              <w:t>Nizao</w:t>
            </w:r>
            <w:proofErr w:type="spellEnd"/>
            <w:r w:rsidRPr="008E3C9C">
              <w:rPr>
                <w:color w:val="4C4747"/>
                <w:sz w:val="16"/>
                <w:szCs w:val="16"/>
                <w:lang w:val="es-DO"/>
              </w:rPr>
              <w:t xml:space="preserve">, Z/R El Pinal de </w:t>
            </w:r>
            <w:proofErr w:type="spellStart"/>
            <w:r w:rsidRPr="008E3C9C">
              <w:rPr>
                <w:color w:val="4C4747"/>
                <w:sz w:val="16"/>
                <w:szCs w:val="16"/>
                <w:lang w:val="es-DO"/>
              </w:rPr>
              <w:t>Ocoa</w:t>
            </w:r>
            <w:proofErr w:type="spellEnd"/>
          </w:p>
        </w:tc>
        <w:tc>
          <w:tcPr>
            <w:tcW w:w="1001" w:type="dxa"/>
            <w:shd w:val="clear" w:color="auto" w:fill="auto"/>
            <w:vAlign w:val="center"/>
          </w:tcPr>
          <w:p w14:paraId="37AEF2F9" w14:textId="01BEC325"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Ozama Nizao</w:t>
            </w:r>
          </w:p>
        </w:tc>
        <w:tc>
          <w:tcPr>
            <w:tcW w:w="1559" w:type="dxa"/>
            <w:shd w:val="clear" w:color="auto" w:fill="auto"/>
            <w:vAlign w:val="center"/>
          </w:tcPr>
          <w:p w14:paraId="4DAC18CB" w14:textId="0E510729"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51,572,746.73 </w:t>
            </w:r>
          </w:p>
        </w:tc>
        <w:tc>
          <w:tcPr>
            <w:tcW w:w="1276" w:type="dxa"/>
            <w:shd w:val="clear" w:color="auto" w:fill="auto"/>
            <w:vAlign w:val="center"/>
          </w:tcPr>
          <w:p w14:paraId="5E3FF185" w14:textId="558C6385"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0.00 </w:t>
            </w:r>
          </w:p>
        </w:tc>
        <w:tc>
          <w:tcPr>
            <w:tcW w:w="1417" w:type="dxa"/>
            <w:shd w:val="clear" w:color="auto" w:fill="auto"/>
            <w:vAlign w:val="center"/>
          </w:tcPr>
          <w:p w14:paraId="562169FC" w14:textId="05D2DBEF"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51,572,746.73 </w:t>
            </w:r>
          </w:p>
        </w:tc>
        <w:tc>
          <w:tcPr>
            <w:tcW w:w="1418" w:type="dxa"/>
            <w:shd w:val="clear" w:color="auto" w:fill="auto"/>
            <w:vAlign w:val="center"/>
          </w:tcPr>
          <w:p w14:paraId="5AEBCD40" w14:textId="054C018C"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44,487,917.53 </w:t>
            </w:r>
          </w:p>
        </w:tc>
        <w:tc>
          <w:tcPr>
            <w:tcW w:w="1275" w:type="dxa"/>
            <w:shd w:val="clear" w:color="auto" w:fill="auto"/>
            <w:vAlign w:val="center"/>
          </w:tcPr>
          <w:p w14:paraId="232DEEE3" w14:textId="4FE4014B"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7,084,829.20 </w:t>
            </w:r>
          </w:p>
        </w:tc>
        <w:tc>
          <w:tcPr>
            <w:tcW w:w="709" w:type="dxa"/>
            <w:shd w:val="clear" w:color="auto" w:fill="auto"/>
            <w:vAlign w:val="center"/>
          </w:tcPr>
          <w:p w14:paraId="34323DC0" w14:textId="7912853E"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86%</w:t>
            </w:r>
          </w:p>
        </w:tc>
        <w:tc>
          <w:tcPr>
            <w:tcW w:w="1276" w:type="dxa"/>
            <w:shd w:val="clear" w:color="auto" w:fill="auto"/>
            <w:vAlign w:val="center"/>
          </w:tcPr>
          <w:p w14:paraId="0677CCF0" w14:textId="568E840C"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6,293,142.26 </w:t>
            </w:r>
          </w:p>
        </w:tc>
        <w:tc>
          <w:tcPr>
            <w:tcW w:w="850" w:type="dxa"/>
            <w:shd w:val="clear" w:color="auto" w:fill="auto"/>
            <w:vAlign w:val="center"/>
          </w:tcPr>
          <w:p w14:paraId="3CFDD307" w14:textId="346CA92F"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En </w:t>
            </w:r>
            <w:proofErr w:type="spellStart"/>
            <w:r w:rsidRPr="008E3C9C">
              <w:rPr>
                <w:color w:val="4C4747"/>
                <w:sz w:val="16"/>
                <w:szCs w:val="16"/>
              </w:rPr>
              <w:t>Ejecución</w:t>
            </w:r>
            <w:proofErr w:type="spellEnd"/>
          </w:p>
        </w:tc>
      </w:tr>
      <w:tr w:rsidR="008E3C9C" w:rsidRPr="008E3C9C" w14:paraId="0F6A7210" w14:textId="77777777" w:rsidTr="00566CD1">
        <w:trPr>
          <w:trHeight w:val="1080"/>
          <w:jc w:val="center"/>
        </w:trPr>
        <w:tc>
          <w:tcPr>
            <w:tcW w:w="302" w:type="dxa"/>
            <w:shd w:val="clear" w:color="auto" w:fill="auto"/>
            <w:noWrap/>
            <w:vAlign w:val="center"/>
          </w:tcPr>
          <w:p w14:paraId="32F94A50" w14:textId="47A34E55"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b/>
                <w:bCs/>
                <w:color w:val="4C4747"/>
                <w:sz w:val="16"/>
                <w:szCs w:val="16"/>
              </w:rPr>
              <w:t>12</w:t>
            </w:r>
          </w:p>
        </w:tc>
        <w:tc>
          <w:tcPr>
            <w:tcW w:w="817" w:type="dxa"/>
            <w:shd w:val="clear" w:color="auto" w:fill="auto"/>
            <w:vAlign w:val="center"/>
          </w:tcPr>
          <w:p w14:paraId="20A49E87" w14:textId="5F01000C"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INDRHI-</w:t>
            </w:r>
            <w:r w:rsidRPr="008E3C9C">
              <w:rPr>
                <w:color w:val="4C4747"/>
                <w:sz w:val="16"/>
                <w:szCs w:val="16"/>
              </w:rPr>
              <w:br/>
              <w:t>2022-00915</w:t>
            </w:r>
            <w:r w:rsidRPr="008E3C9C">
              <w:rPr>
                <w:color w:val="4C4747"/>
                <w:sz w:val="16"/>
                <w:szCs w:val="16"/>
              </w:rPr>
              <w:br/>
              <w:t>09/11/2022</w:t>
            </w:r>
          </w:p>
        </w:tc>
        <w:tc>
          <w:tcPr>
            <w:tcW w:w="2827" w:type="dxa"/>
            <w:shd w:val="clear" w:color="auto" w:fill="auto"/>
            <w:vAlign w:val="center"/>
          </w:tcPr>
          <w:p w14:paraId="6662751C" w14:textId="446BBF26"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b/>
                <w:bCs/>
                <w:color w:val="4C4747"/>
                <w:sz w:val="16"/>
                <w:szCs w:val="16"/>
                <w:lang w:val="es-DO"/>
              </w:rPr>
              <w:t>TRÍPTICA ARQUITECTURA E INGENIERÍA, SRL</w:t>
            </w:r>
            <w:r w:rsidRPr="008E3C9C">
              <w:rPr>
                <w:b/>
                <w:bCs/>
                <w:color w:val="4C4747"/>
                <w:sz w:val="16"/>
                <w:szCs w:val="16"/>
                <w:lang w:val="es-DO"/>
              </w:rPr>
              <w:br/>
            </w:r>
            <w:r w:rsidRPr="008E3C9C">
              <w:rPr>
                <w:b/>
                <w:bCs/>
                <w:color w:val="4C4747"/>
                <w:sz w:val="16"/>
                <w:szCs w:val="16"/>
                <w:lang w:val="es-DO"/>
              </w:rPr>
              <w:br/>
            </w:r>
            <w:r w:rsidRPr="008E3C9C">
              <w:rPr>
                <w:color w:val="4C4747"/>
                <w:sz w:val="16"/>
                <w:szCs w:val="16"/>
                <w:lang w:val="es-DO"/>
              </w:rPr>
              <w:t xml:space="preserve">Adecuación en el Rio Magua de 600ml, Entre la E-2+100 y la E-2+740, Construcción de Obras Complementarias en Hato Mayor y Enrocado de Protección en Playa Acapulco, Sabana De La </w:t>
            </w:r>
            <w:proofErr w:type="gramStart"/>
            <w:r w:rsidRPr="008E3C9C">
              <w:rPr>
                <w:color w:val="4C4747"/>
                <w:sz w:val="16"/>
                <w:szCs w:val="16"/>
                <w:lang w:val="es-DO"/>
              </w:rPr>
              <w:t>Mar.(</w:t>
            </w:r>
            <w:proofErr w:type="gramEnd"/>
            <w:r w:rsidRPr="008E3C9C">
              <w:rPr>
                <w:color w:val="4C4747"/>
                <w:sz w:val="16"/>
                <w:szCs w:val="16"/>
                <w:lang w:val="es-DO"/>
              </w:rPr>
              <w:t xml:space="preserve">Lote 5). </w:t>
            </w:r>
            <w:r w:rsidRPr="008E3C9C">
              <w:rPr>
                <w:color w:val="4C4747"/>
                <w:sz w:val="16"/>
                <w:szCs w:val="16"/>
              </w:rPr>
              <w:t>D/R Bajo Yuna.</w:t>
            </w:r>
          </w:p>
        </w:tc>
        <w:tc>
          <w:tcPr>
            <w:tcW w:w="1001" w:type="dxa"/>
            <w:shd w:val="clear" w:color="auto" w:fill="auto"/>
            <w:vAlign w:val="center"/>
          </w:tcPr>
          <w:p w14:paraId="6A33ABBB" w14:textId="7490F921"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Del Este</w:t>
            </w:r>
          </w:p>
        </w:tc>
        <w:tc>
          <w:tcPr>
            <w:tcW w:w="1559" w:type="dxa"/>
            <w:shd w:val="clear" w:color="auto" w:fill="auto"/>
            <w:vAlign w:val="center"/>
          </w:tcPr>
          <w:p w14:paraId="5B5008BD" w14:textId="78B26F81"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104,848,084.55 </w:t>
            </w:r>
          </w:p>
        </w:tc>
        <w:tc>
          <w:tcPr>
            <w:tcW w:w="1276" w:type="dxa"/>
            <w:shd w:val="clear" w:color="auto" w:fill="auto"/>
            <w:vAlign w:val="center"/>
          </w:tcPr>
          <w:p w14:paraId="286C1267" w14:textId="706CA644"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0.00 </w:t>
            </w:r>
          </w:p>
        </w:tc>
        <w:tc>
          <w:tcPr>
            <w:tcW w:w="1417" w:type="dxa"/>
            <w:shd w:val="clear" w:color="auto" w:fill="auto"/>
            <w:vAlign w:val="center"/>
          </w:tcPr>
          <w:p w14:paraId="550AC7CB" w14:textId="13336908"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104,848,084.55 </w:t>
            </w:r>
          </w:p>
        </w:tc>
        <w:tc>
          <w:tcPr>
            <w:tcW w:w="1418" w:type="dxa"/>
            <w:shd w:val="clear" w:color="auto" w:fill="auto"/>
            <w:vAlign w:val="center"/>
          </w:tcPr>
          <w:p w14:paraId="199F9070" w14:textId="365101CB"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101,847,554.83 </w:t>
            </w:r>
          </w:p>
        </w:tc>
        <w:tc>
          <w:tcPr>
            <w:tcW w:w="1275" w:type="dxa"/>
            <w:shd w:val="clear" w:color="auto" w:fill="auto"/>
            <w:vAlign w:val="center"/>
          </w:tcPr>
          <w:p w14:paraId="1974DC6D" w14:textId="5CBE90D3"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3,000,529.72 </w:t>
            </w:r>
          </w:p>
        </w:tc>
        <w:tc>
          <w:tcPr>
            <w:tcW w:w="709" w:type="dxa"/>
            <w:shd w:val="clear" w:color="auto" w:fill="auto"/>
            <w:vAlign w:val="center"/>
          </w:tcPr>
          <w:p w14:paraId="3338FCDE" w14:textId="15C6E4D1"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97%</w:t>
            </w:r>
          </w:p>
        </w:tc>
        <w:tc>
          <w:tcPr>
            <w:tcW w:w="1276" w:type="dxa"/>
            <w:shd w:val="clear" w:color="auto" w:fill="auto"/>
            <w:vAlign w:val="center"/>
          </w:tcPr>
          <w:p w14:paraId="2C499E20" w14:textId="0A44EA90"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83,214,880.42 </w:t>
            </w:r>
          </w:p>
        </w:tc>
        <w:tc>
          <w:tcPr>
            <w:tcW w:w="850" w:type="dxa"/>
            <w:shd w:val="clear" w:color="auto" w:fill="auto"/>
            <w:vAlign w:val="center"/>
          </w:tcPr>
          <w:p w14:paraId="1F44046C" w14:textId="10E7587A"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En </w:t>
            </w:r>
            <w:proofErr w:type="spellStart"/>
            <w:r w:rsidRPr="008E3C9C">
              <w:rPr>
                <w:color w:val="4C4747"/>
                <w:sz w:val="16"/>
                <w:szCs w:val="16"/>
              </w:rPr>
              <w:t>Ejecución</w:t>
            </w:r>
            <w:proofErr w:type="spellEnd"/>
          </w:p>
        </w:tc>
      </w:tr>
      <w:tr w:rsidR="008E3C9C" w:rsidRPr="008E3C9C" w14:paraId="0E9EB746" w14:textId="77777777" w:rsidTr="00566CD1">
        <w:trPr>
          <w:trHeight w:val="1080"/>
          <w:jc w:val="center"/>
        </w:trPr>
        <w:tc>
          <w:tcPr>
            <w:tcW w:w="302" w:type="dxa"/>
            <w:shd w:val="clear" w:color="auto" w:fill="auto"/>
            <w:noWrap/>
            <w:vAlign w:val="center"/>
          </w:tcPr>
          <w:p w14:paraId="01A68697" w14:textId="25D51F7A"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b/>
                <w:bCs/>
                <w:color w:val="4C4747"/>
                <w:sz w:val="16"/>
                <w:szCs w:val="16"/>
              </w:rPr>
              <w:t>13</w:t>
            </w:r>
          </w:p>
        </w:tc>
        <w:tc>
          <w:tcPr>
            <w:tcW w:w="817" w:type="dxa"/>
            <w:shd w:val="clear" w:color="auto" w:fill="auto"/>
            <w:vAlign w:val="center"/>
          </w:tcPr>
          <w:p w14:paraId="6C85F9DD" w14:textId="7C254D08"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INDRHI-</w:t>
            </w:r>
            <w:r w:rsidRPr="008E3C9C">
              <w:rPr>
                <w:color w:val="4C4747"/>
                <w:sz w:val="16"/>
                <w:szCs w:val="16"/>
              </w:rPr>
              <w:br/>
              <w:t>2022-00916</w:t>
            </w:r>
            <w:r w:rsidRPr="008E3C9C">
              <w:rPr>
                <w:color w:val="4C4747"/>
                <w:sz w:val="16"/>
                <w:szCs w:val="16"/>
              </w:rPr>
              <w:br/>
              <w:t>09/11/2022</w:t>
            </w:r>
          </w:p>
        </w:tc>
        <w:tc>
          <w:tcPr>
            <w:tcW w:w="2827" w:type="dxa"/>
            <w:shd w:val="clear" w:color="auto" w:fill="auto"/>
            <w:vAlign w:val="center"/>
          </w:tcPr>
          <w:p w14:paraId="6ACF772A" w14:textId="3E091CB6"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b/>
                <w:bCs/>
                <w:color w:val="4C4747"/>
                <w:sz w:val="16"/>
                <w:szCs w:val="16"/>
                <w:lang w:val="es-DO"/>
              </w:rPr>
              <w:t>CONSTRUCTORA GUASA SRL</w:t>
            </w:r>
            <w:r w:rsidRPr="008E3C9C">
              <w:rPr>
                <w:b/>
                <w:bCs/>
                <w:color w:val="4C4747"/>
                <w:sz w:val="16"/>
                <w:szCs w:val="16"/>
                <w:lang w:val="es-DO"/>
              </w:rPr>
              <w:br/>
            </w:r>
            <w:r w:rsidRPr="008E3C9C">
              <w:rPr>
                <w:b/>
                <w:bCs/>
                <w:color w:val="4C4747"/>
                <w:sz w:val="16"/>
                <w:szCs w:val="16"/>
                <w:lang w:val="es-DO"/>
              </w:rPr>
              <w:br/>
            </w:r>
            <w:r w:rsidRPr="008E3C9C">
              <w:rPr>
                <w:color w:val="4C4747"/>
                <w:sz w:val="16"/>
                <w:szCs w:val="16"/>
                <w:lang w:val="es-DO"/>
              </w:rPr>
              <w:t xml:space="preserve">Adecuación de 600ml del Rio </w:t>
            </w:r>
            <w:proofErr w:type="spellStart"/>
            <w:r w:rsidRPr="008E3C9C">
              <w:rPr>
                <w:color w:val="4C4747"/>
                <w:sz w:val="16"/>
                <w:szCs w:val="16"/>
                <w:lang w:val="es-DO"/>
              </w:rPr>
              <w:t>Yabón</w:t>
            </w:r>
            <w:proofErr w:type="spellEnd"/>
            <w:r w:rsidRPr="008E3C9C">
              <w:rPr>
                <w:color w:val="4C4747"/>
                <w:sz w:val="16"/>
                <w:szCs w:val="16"/>
                <w:lang w:val="es-DO"/>
              </w:rPr>
              <w:t xml:space="preserve">, Construcción de 400ml de Gaviones en Tramos Discontinuos, Adecuación </w:t>
            </w:r>
            <w:r w:rsidRPr="008E3C9C">
              <w:rPr>
                <w:color w:val="4C4747"/>
                <w:sz w:val="16"/>
                <w:szCs w:val="16"/>
                <w:lang w:val="es-DO"/>
              </w:rPr>
              <w:lastRenderedPageBreak/>
              <w:t>Cañada María Teresa en 2,500 ml y Construcción de Alcantarilla Doble de Cajón en el Cruce Carretera Caño Hondo (Lote 6).  D/R Del Este, D/R Sabana de la Mar, Hato Mayor.</w:t>
            </w:r>
          </w:p>
        </w:tc>
        <w:tc>
          <w:tcPr>
            <w:tcW w:w="1001" w:type="dxa"/>
            <w:shd w:val="clear" w:color="auto" w:fill="auto"/>
            <w:vAlign w:val="center"/>
          </w:tcPr>
          <w:p w14:paraId="341B7095" w14:textId="7E9F4A74"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lastRenderedPageBreak/>
              <w:t>Del Este</w:t>
            </w:r>
          </w:p>
        </w:tc>
        <w:tc>
          <w:tcPr>
            <w:tcW w:w="1559" w:type="dxa"/>
            <w:shd w:val="clear" w:color="auto" w:fill="auto"/>
            <w:vAlign w:val="center"/>
          </w:tcPr>
          <w:p w14:paraId="1BBAD461" w14:textId="3FF84A43"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138,103,687.93 </w:t>
            </w:r>
          </w:p>
        </w:tc>
        <w:tc>
          <w:tcPr>
            <w:tcW w:w="1276" w:type="dxa"/>
            <w:shd w:val="clear" w:color="auto" w:fill="auto"/>
            <w:vAlign w:val="center"/>
          </w:tcPr>
          <w:p w14:paraId="69725551" w14:textId="3345CB93"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33,144,885.11 </w:t>
            </w:r>
          </w:p>
        </w:tc>
        <w:tc>
          <w:tcPr>
            <w:tcW w:w="1417" w:type="dxa"/>
            <w:shd w:val="clear" w:color="auto" w:fill="auto"/>
            <w:vAlign w:val="center"/>
          </w:tcPr>
          <w:p w14:paraId="623FFA96" w14:textId="179F9B13"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171,248,573.04 </w:t>
            </w:r>
          </w:p>
        </w:tc>
        <w:tc>
          <w:tcPr>
            <w:tcW w:w="1418" w:type="dxa"/>
            <w:shd w:val="clear" w:color="auto" w:fill="auto"/>
            <w:vAlign w:val="center"/>
          </w:tcPr>
          <w:p w14:paraId="4B7D377D" w14:textId="610CE51E"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165,879,626.04 </w:t>
            </w:r>
          </w:p>
        </w:tc>
        <w:tc>
          <w:tcPr>
            <w:tcW w:w="1275" w:type="dxa"/>
            <w:shd w:val="clear" w:color="auto" w:fill="auto"/>
            <w:vAlign w:val="center"/>
          </w:tcPr>
          <w:p w14:paraId="1DC69EF0" w14:textId="46BE9919"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5,368,947.00 </w:t>
            </w:r>
          </w:p>
        </w:tc>
        <w:tc>
          <w:tcPr>
            <w:tcW w:w="709" w:type="dxa"/>
            <w:shd w:val="clear" w:color="auto" w:fill="auto"/>
            <w:vAlign w:val="center"/>
          </w:tcPr>
          <w:p w14:paraId="67CC1F92" w14:textId="19042ED3"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97%</w:t>
            </w:r>
          </w:p>
        </w:tc>
        <w:tc>
          <w:tcPr>
            <w:tcW w:w="1276" w:type="dxa"/>
            <w:shd w:val="clear" w:color="auto" w:fill="auto"/>
            <w:vAlign w:val="center"/>
          </w:tcPr>
          <w:p w14:paraId="1CE421B2" w14:textId="508506DB"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61,200,580.17 </w:t>
            </w:r>
          </w:p>
        </w:tc>
        <w:tc>
          <w:tcPr>
            <w:tcW w:w="850" w:type="dxa"/>
            <w:shd w:val="clear" w:color="auto" w:fill="auto"/>
            <w:vAlign w:val="center"/>
          </w:tcPr>
          <w:p w14:paraId="76ED7497" w14:textId="1A64CDDC"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En </w:t>
            </w:r>
            <w:proofErr w:type="spellStart"/>
            <w:r w:rsidRPr="008E3C9C">
              <w:rPr>
                <w:color w:val="4C4747"/>
                <w:sz w:val="16"/>
                <w:szCs w:val="16"/>
              </w:rPr>
              <w:t>Ejecución</w:t>
            </w:r>
            <w:proofErr w:type="spellEnd"/>
          </w:p>
        </w:tc>
      </w:tr>
      <w:tr w:rsidR="008E3C9C" w:rsidRPr="008E3C9C" w14:paraId="7BD2A015" w14:textId="77777777" w:rsidTr="00566CD1">
        <w:trPr>
          <w:trHeight w:val="1080"/>
          <w:jc w:val="center"/>
        </w:trPr>
        <w:tc>
          <w:tcPr>
            <w:tcW w:w="302" w:type="dxa"/>
            <w:shd w:val="clear" w:color="auto" w:fill="auto"/>
            <w:noWrap/>
            <w:vAlign w:val="center"/>
          </w:tcPr>
          <w:p w14:paraId="79E9B9FD" w14:textId="4B8C5D3F"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b/>
                <w:bCs/>
                <w:color w:val="4C4747"/>
                <w:sz w:val="16"/>
                <w:szCs w:val="16"/>
              </w:rPr>
              <w:t>14</w:t>
            </w:r>
          </w:p>
        </w:tc>
        <w:tc>
          <w:tcPr>
            <w:tcW w:w="817" w:type="dxa"/>
            <w:shd w:val="clear" w:color="auto" w:fill="auto"/>
            <w:vAlign w:val="center"/>
          </w:tcPr>
          <w:p w14:paraId="16911CA5" w14:textId="62E20843"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INDRHI-</w:t>
            </w:r>
            <w:r w:rsidRPr="008E3C9C">
              <w:rPr>
                <w:color w:val="4C4747"/>
                <w:sz w:val="16"/>
                <w:szCs w:val="16"/>
              </w:rPr>
              <w:br/>
              <w:t>2022-00917</w:t>
            </w:r>
            <w:r w:rsidRPr="008E3C9C">
              <w:rPr>
                <w:color w:val="4C4747"/>
                <w:sz w:val="16"/>
                <w:szCs w:val="16"/>
              </w:rPr>
              <w:br/>
              <w:t>09/11/2022</w:t>
            </w:r>
          </w:p>
        </w:tc>
        <w:tc>
          <w:tcPr>
            <w:tcW w:w="2827" w:type="dxa"/>
            <w:shd w:val="clear" w:color="auto" w:fill="auto"/>
            <w:vAlign w:val="center"/>
          </w:tcPr>
          <w:p w14:paraId="580491A0" w14:textId="1463CC08"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b/>
                <w:bCs/>
                <w:color w:val="4C4747"/>
                <w:sz w:val="16"/>
                <w:szCs w:val="16"/>
                <w:lang w:val="es-DO"/>
              </w:rPr>
              <w:t>CONSTRUCTORA J M, SRL</w:t>
            </w:r>
            <w:r w:rsidRPr="008E3C9C">
              <w:rPr>
                <w:b/>
                <w:bCs/>
                <w:color w:val="4C4747"/>
                <w:sz w:val="16"/>
                <w:szCs w:val="16"/>
                <w:lang w:val="es-DO"/>
              </w:rPr>
              <w:br/>
            </w:r>
            <w:r w:rsidRPr="008E3C9C">
              <w:rPr>
                <w:b/>
                <w:bCs/>
                <w:color w:val="4C4747"/>
                <w:sz w:val="16"/>
                <w:szCs w:val="16"/>
                <w:lang w:val="es-DO"/>
              </w:rPr>
              <w:br/>
            </w:r>
            <w:r w:rsidRPr="008E3C9C">
              <w:rPr>
                <w:color w:val="4C4747"/>
                <w:sz w:val="16"/>
                <w:szCs w:val="16"/>
                <w:lang w:val="es-DO"/>
              </w:rPr>
              <w:t xml:space="preserve">Adecuación Rio Boba en una Longitud de 3.60 </w:t>
            </w:r>
            <w:proofErr w:type="spellStart"/>
            <w:r w:rsidRPr="008E3C9C">
              <w:rPr>
                <w:color w:val="4C4747"/>
                <w:sz w:val="16"/>
                <w:szCs w:val="16"/>
                <w:lang w:val="es-DO"/>
              </w:rPr>
              <w:t>Kms</w:t>
            </w:r>
            <w:proofErr w:type="spellEnd"/>
            <w:r w:rsidRPr="008E3C9C">
              <w:rPr>
                <w:color w:val="4C4747"/>
                <w:sz w:val="16"/>
                <w:szCs w:val="16"/>
                <w:lang w:val="es-DO"/>
              </w:rPr>
              <w:t xml:space="preserve">. D/R Bajo Yuna.  Afectado por el Huracán Fiona. (Lote 8), </w:t>
            </w:r>
            <w:r w:rsidRPr="008E3C9C">
              <w:rPr>
                <w:color w:val="4C4747"/>
                <w:sz w:val="16"/>
                <w:szCs w:val="16"/>
                <w:lang w:val="es-DO"/>
              </w:rPr>
              <w:br/>
              <w:t>Provincia María Trinidad Sánchez.</w:t>
            </w:r>
          </w:p>
        </w:tc>
        <w:tc>
          <w:tcPr>
            <w:tcW w:w="1001" w:type="dxa"/>
            <w:shd w:val="clear" w:color="auto" w:fill="auto"/>
            <w:vAlign w:val="center"/>
          </w:tcPr>
          <w:p w14:paraId="42537CFE" w14:textId="539712A4"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Bajo Yuna</w:t>
            </w:r>
          </w:p>
        </w:tc>
        <w:tc>
          <w:tcPr>
            <w:tcW w:w="1559" w:type="dxa"/>
            <w:shd w:val="clear" w:color="auto" w:fill="auto"/>
            <w:vAlign w:val="center"/>
          </w:tcPr>
          <w:p w14:paraId="17EEFC42" w14:textId="65B2FF35"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152,069,724.08 </w:t>
            </w:r>
          </w:p>
        </w:tc>
        <w:tc>
          <w:tcPr>
            <w:tcW w:w="1276" w:type="dxa"/>
            <w:shd w:val="clear" w:color="auto" w:fill="auto"/>
            <w:vAlign w:val="center"/>
          </w:tcPr>
          <w:p w14:paraId="46503D9A" w14:textId="1EF58818"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0.00 </w:t>
            </w:r>
          </w:p>
        </w:tc>
        <w:tc>
          <w:tcPr>
            <w:tcW w:w="1417" w:type="dxa"/>
            <w:shd w:val="clear" w:color="auto" w:fill="auto"/>
            <w:vAlign w:val="center"/>
          </w:tcPr>
          <w:p w14:paraId="0F581DAE" w14:textId="4C72D384"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152,069,724.08 </w:t>
            </w:r>
          </w:p>
        </w:tc>
        <w:tc>
          <w:tcPr>
            <w:tcW w:w="1418" w:type="dxa"/>
            <w:shd w:val="clear" w:color="auto" w:fill="auto"/>
            <w:vAlign w:val="center"/>
          </w:tcPr>
          <w:p w14:paraId="427762CB" w14:textId="6C293DC6"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134,682,518.47 </w:t>
            </w:r>
          </w:p>
        </w:tc>
        <w:tc>
          <w:tcPr>
            <w:tcW w:w="1275" w:type="dxa"/>
            <w:shd w:val="clear" w:color="auto" w:fill="auto"/>
            <w:vAlign w:val="center"/>
          </w:tcPr>
          <w:p w14:paraId="7915E3A1" w14:textId="0533D86F"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17,387,205.61 </w:t>
            </w:r>
          </w:p>
        </w:tc>
        <w:tc>
          <w:tcPr>
            <w:tcW w:w="709" w:type="dxa"/>
            <w:shd w:val="clear" w:color="auto" w:fill="auto"/>
            <w:vAlign w:val="center"/>
          </w:tcPr>
          <w:p w14:paraId="57CA882E" w14:textId="3102C569"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89%</w:t>
            </w:r>
          </w:p>
        </w:tc>
        <w:tc>
          <w:tcPr>
            <w:tcW w:w="1276" w:type="dxa"/>
            <w:shd w:val="clear" w:color="auto" w:fill="auto"/>
            <w:vAlign w:val="center"/>
          </w:tcPr>
          <w:p w14:paraId="0FD72DBF" w14:textId="525C11A1"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25,814,707.01 </w:t>
            </w:r>
          </w:p>
        </w:tc>
        <w:tc>
          <w:tcPr>
            <w:tcW w:w="850" w:type="dxa"/>
            <w:shd w:val="clear" w:color="auto" w:fill="auto"/>
            <w:vAlign w:val="center"/>
          </w:tcPr>
          <w:p w14:paraId="4D02B47B" w14:textId="311D2814"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En </w:t>
            </w:r>
            <w:proofErr w:type="spellStart"/>
            <w:r w:rsidRPr="008E3C9C">
              <w:rPr>
                <w:color w:val="4C4747"/>
                <w:sz w:val="16"/>
                <w:szCs w:val="16"/>
              </w:rPr>
              <w:t>Ejecución</w:t>
            </w:r>
            <w:proofErr w:type="spellEnd"/>
          </w:p>
        </w:tc>
      </w:tr>
      <w:tr w:rsidR="008E3C9C" w:rsidRPr="008E3C9C" w14:paraId="12DCBBE3" w14:textId="77777777" w:rsidTr="00566CD1">
        <w:trPr>
          <w:trHeight w:val="1080"/>
          <w:jc w:val="center"/>
        </w:trPr>
        <w:tc>
          <w:tcPr>
            <w:tcW w:w="302" w:type="dxa"/>
            <w:shd w:val="clear" w:color="auto" w:fill="auto"/>
            <w:noWrap/>
            <w:vAlign w:val="center"/>
          </w:tcPr>
          <w:p w14:paraId="5A5437D1" w14:textId="469751E5"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b/>
                <w:bCs/>
                <w:color w:val="4C4747"/>
                <w:sz w:val="16"/>
                <w:szCs w:val="16"/>
              </w:rPr>
              <w:t>15</w:t>
            </w:r>
          </w:p>
        </w:tc>
        <w:tc>
          <w:tcPr>
            <w:tcW w:w="817" w:type="dxa"/>
            <w:shd w:val="clear" w:color="auto" w:fill="auto"/>
            <w:vAlign w:val="center"/>
          </w:tcPr>
          <w:p w14:paraId="6BEE463B" w14:textId="362D94BC"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INDRHI-</w:t>
            </w:r>
            <w:r w:rsidRPr="008E3C9C">
              <w:rPr>
                <w:color w:val="4C4747"/>
                <w:sz w:val="16"/>
                <w:szCs w:val="16"/>
              </w:rPr>
              <w:br/>
              <w:t>2022-00918</w:t>
            </w:r>
            <w:r w:rsidRPr="008E3C9C">
              <w:rPr>
                <w:color w:val="4C4747"/>
                <w:sz w:val="16"/>
                <w:szCs w:val="16"/>
              </w:rPr>
              <w:br/>
              <w:t>09/11/2022</w:t>
            </w:r>
          </w:p>
        </w:tc>
        <w:tc>
          <w:tcPr>
            <w:tcW w:w="2827" w:type="dxa"/>
            <w:shd w:val="clear" w:color="auto" w:fill="auto"/>
            <w:vAlign w:val="center"/>
          </w:tcPr>
          <w:p w14:paraId="2F09488F" w14:textId="0DAFC246"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b/>
                <w:bCs/>
                <w:color w:val="4C4747"/>
                <w:sz w:val="16"/>
                <w:szCs w:val="16"/>
                <w:lang w:val="es-DO"/>
              </w:rPr>
              <w:t>DAVID NADIN HAZOURY TERC</w:t>
            </w:r>
            <w:r w:rsidRPr="008E3C9C">
              <w:rPr>
                <w:b/>
                <w:bCs/>
                <w:color w:val="4C4747"/>
                <w:sz w:val="16"/>
                <w:szCs w:val="16"/>
                <w:lang w:val="es-DO"/>
              </w:rPr>
              <w:br/>
            </w:r>
            <w:r w:rsidRPr="008E3C9C">
              <w:rPr>
                <w:color w:val="4C4747"/>
                <w:sz w:val="16"/>
                <w:szCs w:val="16"/>
                <w:lang w:val="es-DO"/>
              </w:rPr>
              <w:br/>
              <w:t xml:space="preserve">Rehabilitación Canal </w:t>
            </w:r>
            <w:proofErr w:type="spellStart"/>
            <w:r w:rsidRPr="008E3C9C">
              <w:rPr>
                <w:color w:val="4C4747"/>
                <w:sz w:val="16"/>
                <w:szCs w:val="16"/>
                <w:lang w:val="es-DO"/>
              </w:rPr>
              <w:t>Aglipo</w:t>
            </w:r>
            <w:proofErr w:type="spellEnd"/>
            <w:r w:rsidRPr="008E3C9C">
              <w:rPr>
                <w:color w:val="4C4747"/>
                <w:sz w:val="16"/>
                <w:szCs w:val="16"/>
                <w:lang w:val="es-DO"/>
              </w:rPr>
              <w:t xml:space="preserve"> I en Tramos Discontinuos en una longitud de 5 KMS. Afectado por el Huracán Fiona. (Lote 9), D/R Bajo Yuna, Z/R Arenoso. </w:t>
            </w:r>
          </w:p>
        </w:tc>
        <w:tc>
          <w:tcPr>
            <w:tcW w:w="1001" w:type="dxa"/>
            <w:shd w:val="clear" w:color="auto" w:fill="auto"/>
            <w:vAlign w:val="center"/>
          </w:tcPr>
          <w:p w14:paraId="12316AFF" w14:textId="2ABC9FF8"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Bajo Yuna</w:t>
            </w:r>
          </w:p>
        </w:tc>
        <w:tc>
          <w:tcPr>
            <w:tcW w:w="1559" w:type="dxa"/>
            <w:shd w:val="clear" w:color="auto" w:fill="auto"/>
            <w:vAlign w:val="center"/>
          </w:tcPr>
          <w:p w14:paraId="0CE27256" w14:textId="2151AAD6"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38,334,362.07 </w:t>
            </w:r>
          </w:p>
        </w:tc>
        <w:tc>
          <w:tcPr>
            <w:tcW w:w="1276" w:type="dxa"/>
            <w:shd w:val="clear" w:color="auto" w:fill="auto"/>
            <w:vAlign w:val="center"/>
          </w:tcPr>
          <w:p w14:paraId="6648FB79" w14:textId="5513A0FE"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0.00 </w:t>
            </w:r>
          </w:p>
        </w:tc>
        <w:tc>
          <w:tcPr>
            <w:tcW w:w="1417" w:type="dxa"/>
            <w:shd w:val="clear" w:color="auto" w:fill="auto"/>
            <w:vAlign w:val="center"/>
          </w:tcPr>
          <w:p w14:paraId="18E42D92" w14:textId="6D141486"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38,334,362.07 </w:t>
            </w:r>
          </w:p>
        </w:tc>
        <w:tc>
          <w:tcPr>
            <w:tcW w:w="1418" w:type="dxa"/>
            <w:shd w:val="clear" w:color="auto" w:fill="auto"/>
            <w:vAlign w:val="center"/>
          </w:tcPr>
          <w:p w14:paraId="04B50100" w14:textId="36645A3B"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22,550,744.36 </w:t>
            </w:r>
          </w:p>
        </w:tc>
        <w:tc>
          <w:tcPr>
            <w:tcW w:w="1275" w:type="dxa"/>
            <w:shd w:val="clear" w:color="auto" w:fill="auto"/>
            <w:vAlign w:val="center"/>
          </w:tcPr>
          <w:p w14:paraId="2EF41100" w14:textId="42E66585"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15,783,617.71 </w:t>
            </w:r>
          </w:p>
        </w:tc>
        <w:tc>
          <w:tcPr>
            <w:tcW w:w="709" w:type="dxa"/>
            <w:shd w:val="clear" w:color="auto" w:fill="auto"/>
            <w:vAlign w:val="center"/>
          </w:tcPr>
          <w:p w14:paraId="643D0916" w14:textId="1BD18239"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59%</w:t>
            </w:r>
          </w:p>
        </w:tc>
        <w:tc>
          <w:tcPr>
            <w:tcW w:w="1276" w:type="dxa"/>
            <w:shd w:val="clear" w:color="auto" w:fill="auto"/>
            <w:vAlign w:val="center"/>
          </w:tcPr>
          <w:p w14:paraId="149273E7" w14:textId="4F7D958E"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19,459,941.45 </w:t>
            </w:r>
          </w:p>
        </w:tc>
        <w:tc>
          <w:tcPr>
            <w:tcW w:w="850" w:type="dxa"/>
            <w:shd w:val="clear" w:color="auto" w:fill="auto"/>
            <w:vAlign w:val="center"/>
          </w:tcPr>
          <w:p w14:paraId="51750F67" w14:textId="1FDF420D"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En </w:t>
            </w:r>
            <w:proofErr w:type="spellStart"/>
            <w:r w:rsidRPr="008E3C9C">
              <w:rPr>
                <w:color w:val="4C4747"/>
                <w:sz w:val="16"/>
                <w:szCs w:val="16"/>
              </w:rPr>
              <w:t>Ejecución</w:t>
            </w:r>
            <w:proofErr w:type="spellEnd"/>
          </w:p>
        </w:tc>
      </w:tr>
      <w:tr w:rsidR="008E3C9C" w:rsidRPr="008E3C9C" w14:paraId="464D0C8E" w14:textId="77777777" w:rsidTr="00566CD1">
        <w:trPr>
          <w:trHeight w:val="1080"/>
          <w:jc w:val="center"/>
        </w:trPr>
        <w:tc>
          <w:tcPr>
            <w:tcW w:w="302" w:type="dxa"/>
            <w:shd w:val="clear" w:color="auto" w:fill="auto"/>
            <w:noWrap/>
            <w:vAlign w:val="center"/>
          </w:tcPr>
          <w:p w14:paraId="6259E925" w14:textId="52F5C1EA"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b/>
                <w:bCs/>
                <w:color w:val="4C4747"/>
                <w:sz w:val="16"/>
                <w:szCs w:val="16"/>
              </w:rPr>
              <w:t>16</w:t>
            </w:r>
          </w:p>
        </w:tc>
        <w:tc>
          <w:tcPr>
            <w:tcW w:w="817" w:type="dxa"/>
            <w:shd w:val="clear" w:color="auto" w:fill="auto"/>
            <w:vAlign w:val="center"/>
          </w:tcPr>
          <w:p w14:paraId="2E5222B5" w14:textId="391D1C01"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INDRHI-</w:t>
            </w:r>
            <w:r w:rsidRPr="008E3C9C">
              <w:rPr>
                <w:color w:val="4C4747"/>
                <w:sz w:val="16"/>
                <w:szCs w:val="16"/>
              </w:rPr>
              <w:br/>
              <w:t>2022-00919</w:t>
            </w:r>
            <w:r w:rsidRPr="008E3C9C">
              <w:rPr>
                <w:color w:val="4C4747"/>
                <w:sz w:val="16"/>
                <w:szCs w:val="16"/>
              </w:rPr>
              <w:br/>
              <w:t>09/11/2022</w:t>
            </w:r>
          </w:p>
        </w:tc>
        <w:tc>
          <w:tcPr>
            <w:tcW w:w="2827" w:type="dxa"/>
            <w:shd w:val="clear" w:color="auto" w:fill="auto"/>
            <w:vAlign w:val="center"/>
          </w:tcPr>
          <w:p w14:paraId="200A53AC" w14:textId="2CC81EB7"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b/>
                <w:bCs/>
                <w:color w:val="4C4747"/>
                <w:sz w:val="16"/>
                <w:szCs w:val="16"/>
                <w:lang w:val="es-DO"/>
              </w:rPr>
              <w:t>CONSTRUCTORA SABAS FELIZ &amp; ASOCIADOS, SRL</w:t>
            </w:r>
            <w:r w:rsidRPr="008E3C9C">
              <w:rPr>
                <w:b/>
                <w:bCs/>
                <w:color w:val="4C4747"/>
                <w:sz w:val="16"/>
                <w:szCs w:val="16"/>
                <w:lang w:val="es-DO"/>
              </w:rPr>
              <w:br/>
            </w:r>
            <w:r w:rsidRPr="008E3C9C">
              <w:rPr>
                <w:b/>
                <w:bCs/>
                <w:color w:val="4C4747"/>
                <w:sz w:val="16"/>
                <w:szCs w:val="16"/>
                <w:lang w:val="es-DO"/>
              </w:rPr>
              <w:br/>
            </w:r>
            <w:r w:rsidRPr="008E3C9C">
              <w:rPr>
                <w:color w:val="4C4747"/>
                <w:sz w:val="16"/>
                <w:szCs w:val="16"/>
                <w:lang w:val="es-DO"/>
              </w:rPr>
              <w:t>Rehabilitación de 4.00 km del Canal Boba, Afectado por el Huracán Fiona, Lote 10. Ubicado en la Provincia María Trinidad Sánchez. D/R bajo Yuna.</w:t>
            </w:r>
          </w:p>
        </w:tc>
        <w:tc>
          <w:tcPr>
            <w:tcW w:w="1001" w:type="dxa"/>
            <w:shd w:val="clear" w:color="auto" w:fill="auto"/>
            <w:vAlign w:val="center"/>
          </w:tcPr>
          <w:p w14:paraId="47389FC3" w14:textId="144F2FD8"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Bajo Yuna</w:t>
            </w:r>
          </w:p>
        </w:tc>
        <w:tc>
          <w:tcPr>
            <w:tcW w:w="1559" w:type="dxa"/>
            <w:shd w:val="clear" w:color="auto" w:fill="auto"/>
            <w:vAlign w:val="center"/>
          </w:tcPr>
          <w:p w14:paraId="6255D11B" w14:textId="3CEB3162"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48,597,704.41 </w:t>
            </w:r>
          </w:p>
        </w:tc>
        <w:tc>
          <w:tcPr>
            <w:tcW w:w="1276" w:type="dxa"/>
            <w:shd w:val="clear" w:color="auto" w:fill="auto"/>
            <w:vAlign w:val="center"/>
          </w:tcPr>
          <w:p w14:paraId="1143EDC6" w14:textId="25D2541F"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0.00 </w:t>
            </w:r>
          </w:p>
        </w:tc>
        <w:tc>
          <w:tcPr>
            <w:tcW w:w="1417" w:type="dxa"/>
            <w:shd w:val="clear" w:color="auto" w:fill="auto"/>
            <w:vAlign w:val="center"/>
          </w:tcPr>
          <w:p w14:paraId="76058D28" w14:textId="10F1E2BC"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48,597,704.41 </w:t>
            </w:r>
          </w:p>
        </w:tc>
        <w:tc>
          <w:tcPr>
            <w:tcW w:w="1418" w:type="dxa"/>
            <w:shd w:val="clear" w:color="auto" w:fill="auto"/>
            <w:vAlign w:val="center"/>
          </w:tcPr>
          <w:p w14:paraId="4E053BA1" w14:textId="2A9405FD"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47,150,995.14 </w:t>
            </w:r>
          </w:p>
        </w:tc>
        <w:tc>
          <w:tcPr>
            <w:tcW w:w="1275" w:type="dxa"/>
            <w:shd w:val="clear" w:color="auto" w:fill="auto"/>
            <w:vAlign w:val="center"/>
          </w:tcPr>
          <w:p w14:paraId="39CD7252" w14:textId="0BB67D86"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1,446,709.27 </w:t>
            </w:r>
          </w:p>
        </w:tc>
        <w:tc>
          <w:tcPr>
            <w:tcW w:w="709" w:type="dxa"/>
            <w:shd w:val="clear" w:color="auto" w:fill="auto"/>
            <w:vAlign w:val="center"/>
          </w:tcPr>
          <w:p w14:paraId="19A77DAC" w14:textId="72FA4383"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97%</w:t>
            </w:r>
          </w:p>
        </w:tc>
        <w:tc>
          <w:tcPr>
            <w:tcW w:w="1276" w:type="dxa"/>
            <w:shd w:val="clear" w:color="auto" w:fill="auto"/>
            <w:vAlign w:val="center"/>
          </w:tcPr>
          <w:p w14:paraId="498CE6B5" w14:textId="05FCDD86"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30,120,413.08 </w:t>
            </w:r>
          </w:p>
        </w:tc>
        <w:tc>
          <w:tcPr>
            <w:tcW w:w="850" w:type="dxa"/>
            <w:shd w:val="clear" w:color="auto" w:fill="auto"/>
            <w:vAlign w:val="center"/>
          </w:tcPr>
          <w:p w14:paraId="3D7B8293" w14:textId="50CB0491"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En </w:t>
            </w:r>
            <w:proofErr w:type="spellStart"/>
            <w:r w:rsidRPr="008E3C9C">
              <w:rPr>
                <w:color w:val="4C4747"/>
                <w:sz w:val="16"/>
                <w:szCs w:val="16"/>
              </w:rPr>
              <w:t>Ejecución</w:t>
            </w:r>
            <w:proofErr w:type="spellEnd"/>
          </w:p>
        </w:tc>
      </w:tr>
      <w:tr w:rsidR="008E3C9C" w:rsidRPr="008E3C9C" w14:paraId="7DD60F0A" w14:textId="77777777" w:rsidTr="00566CD1">
        <w:trPr>
          <w:trHeight w:val="1080"/>
          <w:jc w:val="center"/>
        </w:trPr>
        <w:tc>
          <w:tcPr>
            <w:tcW w:w="302" w:type="dxa"/>
            <w:shd w:val="clear" w:color="auto" w:fill="auto"/>
            <w:noWrap/>
            <w:vAlign w:val="center"/>
          </w:tcPr>
          <w:p w14:paraId="14E7848C" w14:textId="177B12EF"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b/>
                <w:bCs/>
                <w:color w:val="4C4747"/>
                <w:sz w:val="16"/>
                <w:szCs w:val="16"/>
              </w:rPr>
              <w:t>17</w:t>
            </w:r>
          </w:p>
        </w:tc>
        <w:tc>
          <w:tcPr>
            <w:tcW w:w="817" w:type="dxa"/>
            <w:shd w:val="clear" w:color="auto" w:fill="auto"/>
            <w:vAlign w:val="center"/>
          </w:tcPr>
          <w:p w14:paraId="10D4A3FD" w14:textId="67920FA6"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INDRHI-</w:t>
            </w:r>
            <w:r w:rsidRPr="008E3C9C">
              <w:rPr>
                <w:color w:val="4C4747"/>
                <w:sz w:val="16"/>
                <w:szCs w:val="16"/>
              </w:rPr>
              <w:br/>
              <w:t>2022-00920</w:t>
            </w:r>
            <w:r w:rsidRPr="008E3C9C">
              <w:rPr>
                <w:color w:val="4C4747"/>
                <w:sz w:val="16"/>
                <w:szCs w:val="16"/>
              </w:rPr>
              <w:br/>
              <w:t>09/11/2022</w:t>
            </w:r>
          </w:p>
        </w:tc>
        <w:tc>
          <w:tcPr>
            <w:tcW w:w="2827" w:type="dxa"/>
            <w:shd w:val="clear" w:color="auto" w:fill="auto"/>
            <w:vAlign w:val="center"/>
          </w:tcPr>
          <w:p w14:paraId="48A3CC12" w14:textId="696F2F50"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b/>
                <w:bCs/>
                <w:color w:val="4C4747"/>
                <w:sz w:val="16"/>
                <w:szCs w:val="16"/>
                <w:lang w:val="es-DO"/>
              </w:rPr>
              <w:t>COCIVILCA, SRL</w:t>
            </w:r>
            <w:r w:rsidRPr="008E3C9C">
              <w:rPr>
                <w:b/>
                <w:bCs/>
                <w:color w:val="4C4747"/>
                <w:sz w:val="16"/>
                <w:szCs w:val="16"/>
                <w:lang w:val="es-DO"/>
              </w:rPr>
              <w:br/>
            </w:r>
            <w:r w:rsidRPr="008E3C9C">
              <w:rPr>
                <w:b/>
                <w:bCs/>
                <w:color w:val="4C4747"/>
                <w:sz w:val="16"/>
                <w:szCs w:val="16"/>
                <w:lang w:val="es-DO"/>
              </w:rPr>
              <w:br/>
            </w:r>
            <w:r w:rsidRPr="008E3C9C">
              <w:rPr>
                <w:color w:val="4C4747"/>
                <w:sz w:val="16"/>
                <w:szCs w:val="16"/>
                <w:lang w:val="es-DO"/>
              </w:rPr>
              <w:t xml:space="preserve">Rehabilitación del Canal Principal CC1, </w:t>
            </w:r>
            <w:proofErr w:type="spellStart"/>
            <w:r w:rsidRPr="008E3C9C">
              <w:rPr>
                <w:color w:val="4C4747"/>
                <w:sz w:val="16"/>
                <w:szCs w:val="16"/>
                <w:lang w:val="es-DO"/>
              </w:rPr>
              <w:t>Aglipo</w:t>
            </w:r>
            <w:proofErr w:type="spellEnd"/>
            <w:r w:rsidRPr="008E3C9C">
              <w:rPr>
                <w:color w:val="4C4747"/>
                <w:sz w:val="16"/>
                <w:szCs w:val="16"/>
                <w:lang w:val="es-DO"/>
              </w:rPr>
              <w:t xml:space="preserve"> II y Canal Principal Guayabo </w:t>
            </w:r>
            <w:proofErr w:type="gramStart"/>
            <w:r w:rsidRPr="008E3C9C">
              <w:rPr>
                <w:color w:val="4C4747"/>
                <w:sz w:val="16"/>
                <w:szCs w:val="16"/>
                <w:lang w:val="es-DO"/>
              </w:rPr>
              <w:t>en  Tramos</w:t>
            </w:r>
            <w:proofErr w:type="gramEnd"/>
            <w:r w:rsidRPr="008E3C9C">
              <w:rPr>
                <w:color w:val="4C4747"/>
                <w:sz w:val="16"/>
                <w:szCs w:val="16"/>
                <w:lang w:val="es-DO"/>
              </w:rPr>
              <w:t xml:space="preserve"> Discontinuos por Daños Ocasionados por Huracán Fiona. </w:t>
            </w:r>
            <w:r w:rsidRPr="008E3C9C">
              <w:rPr>
                <w:color w:val="4C4747"/>
                <w:sz w:val="16"/>
                <w:szCs w:val="16"/>
              </w:rPr>
              <w:t>(Lote 12). D/R Bajo Yuna.</w:t>
            </w:r>
          </w:p>
        </w:tc>
        <w:tc>
          <w:tcPr>
            <w:tcW w:w="1001" w:type="dxa"/>
            <w:shd w:val="clear" w:color="auto" w:fill="auto"/>
            <w:vAlign w:val="center"/>
          </w:tcPr>
          <w:p w14:paraId="4ED899FE" w14:textId="6977125C"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Bajo Yuna</w:t>
            </w:r>
          </w:p>
        </w:tc>
        <w:tc>
          <w:tcPr>
            <w:tcW w:w="1559" w:type="dxa"/>
            <w:shd w:val="clear" w:color="auto" w:fill="auto"/>
            <w:vAlign w:val="center"/>
          </w:tcPr>
          <w:p w14:paraId="66987BBD" w14:textId="18084EC2"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43,208,962.66 </w:t>
            </w:r>
          </w:p>
        </w:tc>
        <w:tc>
          <w:tcPr>
            <w:tcW w:w="1276" w:type="dxa"/>
            <w:shd w:val="clear" w:color="auto" w:fill="auto"/>
            <w:vAlign w:val="center"/>
          </w:tcPr>
          <w:p w14:paraId="02CFF308" w14:textId="11C21B35"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0.00 </w:t>
            </w:r>
          </w:p>
        </w:tc>
        <w:tc>
          <w:tcPr>
            <w:tcW w:w="1417" w:type="dxa"/>
            <w:shd w:val="clear" w:color="auto" w:fill="auto"/>
            <w:vAlign w:val="center"/>
          </w:tcPr>
          <w:p w14:paraId="7EAB268F" w14:textId="5E9A729B"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43,208,962.66 </w:t>
            </w:r>
          </w:p>
        </w:tc>
        <w:tc>
          <w:tcPr>
            <w:tcW w:w="1418" w:type="dxa"/>
            <w:shd w:val="clear" w:color="auto" w:fill="auto"/>
            <w:vAlign w:val="center"/>
          </w:tcPr>
          <w:p w14:paraId="06F3460C" w14:textId="662B808B"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38,891,058.69 </w:t>
            </w:r>
          </w:p>
        </w:tc>
        <w:tc>
          <w:tcPr>
            <w:tcW w:w="1275" w:type="dxa"/>
            <w:shd w:val="clear" w:color="auto" w:fill="auto"/>
            <w:vAlign w:val="center"/>
          </w:tcPr>
          <w:p w14:paraId="3DD2FBC6" w14:textId="2DEF4557"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4,317,903.97 </w:t>
            </w:r>
          </w:p>
        </w:tc>
        <w:tc>
          <w:tcPr>
            <w:tcW w:w="709" w:type="dxa"/>
            <w:shd w:val="clear" w:color="auto" w:fill="auto"/>
            <w:vAlign w:val="center"/>
          </w:tcPr>
          <w:p w14:paraId="6211A45C" w14:textId="4F43E336"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90%</w:t>
            </w:r>
          </w:p>
        </w:tc>
        <w:tc>
          <w:tcPr>
            <w:tcW w:w="1276" w:type="dxa"/>
            <w:shd w:val="clear" w:color="auto" w:fill="auto"/>
            <w:vAlign w:val="center"/>
          </w:tcPr>
          <w:p w14:paraId="59DB378F" w14:textId="7A7068D4"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17,448,485.78 </w:t>
            </w:r>
          </w:p>
        </w:tc>
        <w:tc>
          <w:tcPr>
            <w:tcW w:w="850" w:type="dxa"/>
            <w:shd w:val="clear" w:color="auto" w:fill="auto"/>
            <w:vAlign w:val="center"/>
          </w:tcPr>
          <w:p w14:paraId="49EF567E" w14:textId="45728187"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En </w:t>
            </w:r>
            <w:proofErr w:type="spellStart"/>
            <w:r w:rsidRPr="008E3C9C">
              <w:rPr>
                <w:color w:val="4C4747"/>
                <w:sz w:val="16"/>
                <w:szCs w:val="16"/>
              </w:rPr>
              <w:t>Ejecución</w:t>
            </w:r>
            <w:proofErr w:type="spellEnd"/>
          </w:p>
        </w:tc>
      </w:tr>
      <w:tr w:rsidR="008E3C9C" w:rsidRPr="008E3C9C" w14:paraId="7D0D30CA" w14:textId="77777777" w:rsidTr="00566CD1">
        <w:trPr>
          <w:trHeight w:val="1080"/>
          <w:jc w:val="center"/>
        </w:trPr>
        <w:tc>
          <w:tcPr>
            <w:tcW w:w="302" w:type="dxa"/>
            <w:shd w:val="clear" w:color="auto" w:fill="auto"/>
            <w:noWrap/>
            <w:vAlign w:val="center"/>
          </w:tcPr>
          <w:p w14:paraId="180BE8B9" w14:textId="4FA1ACE6"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b/>
                <w:bCs/>
                <w:color w:val="4C4747"/>
                <w:sz w:val="16"/>
                <w:szCs w:val="16"/>
              </w:rPr>
              <w:lastRenderedPageBreak/>
              <w:t>18</w:t>
            </w:r>
          </w:p>
        </w:tc>
        <w:tc>
          <w:tcPr>
            <w:tcW w:w="817" w:type="dxa"/>
            <w:shd w:val="clear" w:color="auto" w:fill="auto"/>
            <w:vAlign w:val="center"/>
          </w:tcPr>
          <w:p w14:paraId="1BEBBEE0" w14:textId="0872CC20"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INDRHI-</w:t>
            </w:r>
            <w:r w:rsidRPr="008E3C9C">
              <w:rPr>
                <w:color w:val="4C4747"/>
                <w:sz w:val="16"/>
                <w:szCs w:val="16"/>
              </w:rPr>
              <w:br/>
              <w:t>2022-00921</w:t>
            </w:r>
            <w:r w:rsidRPr="008E3C9C">
              <w:rPr>
                <w:color w:val="4C4747"/>
                <w:sz w:val="16"/>
                <w:szCs w:val="16"/>
              </w:rPr>
              <w:br/>
              <w:t>09/11/2022</w:t>
            </w:r>
          </w:p>
        </w:tc>
        <w:tc>
          <w:tcPr>
            <w:tcW w:w="2827" w:type="dxa"/>
            <w:shd w:val="clear" w:color="auto" w:fill="auto"/>
            <w:vAlign w:val="center"/>
          </w:tcPr>
          <w:p w14:paraId="3E065DA8" w14:textId="370D8F90"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b/>
                <w:bCs/>
                <w:color w:val="4C4747"/>
                <w:sz w:val="16"/>
                <w:szCs w:val="16"/>
                <w:lang w:val="es-DO"/>
              </w:rPr>
              <w:t>CONSTRUCCIONES SERVICIOS Y DISENOS CIVILES DOMINIC JAPT, SRL</w:t>
            </w:r>
            <w:r w:rsidRPr="008E3C9C">
              <w:rPr>
                <w:b/>
                <w:bCs/>
                <w:color w:val="4C4747"/>
                <w:sz w:val="16"/>
                <w:szCs w:val="16"/>
                <w:lang w:val="es-DO"/>
              </w:rPr>
              <w:br/>
            </w:r>
            <w:r w:rsidRPr="008E3C9C">
              <w:rPr>
                <w:color w:val="4C4747"/>
                <w:sz w:val="16"/>
                <w:szCs w:val="16"/>
                <w:lang w:val="es-DO"/>
              </w:rPr>
              <w:br/>
              <w:t xml:space="preserve">Rehabilitación Muro en Rio Yuna en Ambas Márgenes, en Tramos Discontinuos, en una </w:t>
            </w:r>
            <w:proofErr w:type="gramStart"/>
            <w:r w:rsidRPr="008E3C9C">
              <w:rPr>
                <w:color w:val="4C4747"/>
                <w:sz w:val="16"/>
                <w:szCs w:val="16"/>
                <w:lang w:val="es-DO"/>
              </w:rPr>
              <w:t>Longitud  5.00</w:t>
            </w:r>
            <w:proofErr w:type="gramEnd"/>
            <w:r w:rsidRPr="008E3C9C">
              <w:rPr>
                <w:color w:val="4C4747"/>
                <w:sz w:val="16"/>
                <w:szCs w:val="16"/>
                <w:lang w:val="es-DO"/>
              </w:rPr>
              <w:t xml:space="preserve"> KM, Sector La Reforma. Afectado </w:t>
            </w:r>
            <w:proofErr w:type="gramStart"/>
            <w:r w:rsidRPr="008E3C9C">
              <w:rPr>
                <w:color w:val="4C4747"/>
                <w:sz w:val="16"/>
                <w:szCs w:val="16"/>
                <w:lang w:val="es-DO"/>
              </w:rPr>
              <w:t>por  Huracán</w:t>
            </w:r>
            <w:proofErr w:type="gramEnd"/>
            <w:r w:rsidRPr="008E3C9C">
              <w:rPr>
                <w:color w:val="4C4747"/>
                <w:sz w:val="16"/>
                <w:szCs w:val="16"/>
                <w:lang w:val="es-DO"/>
              </w:rPr>
              <w:t xml:space="preserve"> Fiona. (Lote 13). D/R Bajo Yuna, D/R Nagua.</w:t>
            </w:r>
          </w:p>
        </w:tc>
        <w:tc>
          <w:tcPr>
            <w:tcW w:w="1001" w:type="dxa"/>
            <w:shd w:val="clear" w:color="auto" w:fill="auto"/>
            <w:vAlign w:val="center"/>
          </w:tcPr>
          <w:p w14:paraId="1543DE69" w14:textId="1E495A09"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Bajo Yuna</w:t>
            </w:r>
          </w:p>
        </w:tc>
        <w:tc>
          <w:tcPr>
            <w:tcW w:w="1559" w:type="dxa"/>
            <w:shd w:val="clear" w:color="auto" w:fill="auto"/>
            <w:vAlign w:val="center"/>
          </w:tcPr>
          <w:p w14:paraId="67B81698" w14:textId="7F0FD31F"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51,053,561.79 </w:t>
            </w:r>
          </w:p>
        </w:tc>
        <w:tc>
          <w:tcPr>
            <w:tcW w:w="1276" w:type="dxa"/>
            <w:shd w:val="clear" w:color="auto" w:fill="auto"/>
            <w:vAlign w:val="center"/>
          </w:tcPr>
          <w:p w14:paraId="1C47A4C1" w14:textId="1D2353E2"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0.00 </w:t>
            </w:r>
          </w:p>
        </w:tc>
        <w:tc>
          <w:tcPr>
            <w:tcW w:w="1417" w:type="dxa"/>
            <w:shd w:val="clear" w:color="auto" w:fill="auto"/>
            <w:vAlign w:val="center"/>
          </w:tcPr>
          <w:p w14:paraId="03884A4C" w14:textId="6F55D63F"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51,053,561.79 </w:t>
            </w:r>
          </w:p>
        </w:tc>
        <w:tc>
          <w:tcPr>
            <w:tcW w:w="1418" w:type="dxa"/>
            <w:shd w:val="clear" w:color="auto" w:fill="auto"/>
            <w:vAlign w:val="center"/>
          </w:tcPr>
          <w:p w14:paraId="1E96F258" w14:textId="4B092439"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39,572,384.21 </w:t>
            </w:r>
          </w:p>
        </w:tc>
        <w:tc>
          <w:tcPr>
            <w:tcW w:w="1275" w:type="dxa"/>
            <w:shd w:val="clear" w:color="auto" w:fill="auto"/>
            <w:vAlign w:val="center"/>
          </w:tcPr>
          <w:p w14:paraId="1FDBDE4E" w14:textId="38BF89EE"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11,481,177.58 </w:t>
            </w:r>
          </w:p>
        </w:tc>
        <w:tc>
          <w:tcPr>
            <w:tcW w:w="709" w:type="dxa"/>
            <w:shd w:val="clear" w:color="auto" w:fill="auto"/>
            <w:vAlign w:val="center"/>
          </w:tcPr>
          <w:p w14:paraId="50EC22FD" w14:textId="271B4688"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78%</w:t>
            </w:r>
          </w:p>
        </w:tc>
        <w:tc>
          <w:tcPr>
            <w:tcW w:w="1276" w:type="dxa"/>
            <w:shd w:val="clear" w:color="auto" w:fill="auto"/>
            <w:vAlign w:val="center"/>
          </w:tcPr>
          <w:p w14:paraId="0E0716C9" w14:textId="5C6D856E"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28,298,219.14 </w:t>
            </w:r>
          </w:p>
        </w:tc>
        <w:tc>
          <w:tcPr>
            <w:tcW w:w="850" w:type="dxa"/>
            <w:shd w:val="clear" w:color="auto" w:fill="auto"/>
            <w:vAlign w:val="center"/>
          </w:tcPr>
          <w:p w14:paraId="4101CC73" w14:textId="70A4A560"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En </w:t>
            </w:r>
            <w:proofErr w:type="spellStart"/>
            <w:r w:rsidRPr="008E3C9C">
              <w:rPr>
                <w:color w:val="4C4747"/>
                <w:sz w:val="16"/>
                <w:szCs w:val="16"/>
              </w:rPr>
              <w:t>Ejecución</w:t>
            </w:r>
            <w:proofErr w:type="spellEnd"/>
          </w:p>
        </w:tc>
      </w:tr>
      <w:tr w:rsidR="008E3C9C" w:rsidRPr="008E3C9C" w14:paraId="7DFADF0B" w14:textId="77777777" w:rsidTr="00566CD1">
        <w:trPr>
          <w:trHeight w:val="1080"/>
          <w:jc w:val="center"/>
        </w:trPr>
        <w:tc>
          <w:tcPr>
            <w:tcW w:w="302" w:type="dxa"/>
            <w:shd w:val="clear" w:color="auto" w:fill="auto"/>
            <w:noWrap/>
            <w:vAlign w:val="center"/>
          </w:tcPr>
          <w:p w14:paraId="7E15AD7D" w14:textId="77693A99"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b/>
                <w:bCs/>
                <w:color w:val="4C4747"/>
                <w:sz w:val="16"/>
                <w:szCs w:val="16"/>
              </w:rPr>
              <w:t>19</w:t>
            </w:r>
          </w:p>
        </w:tc>
        <w:tc>
          <w:tcPr>
            <w:tcW w:w="817" w:type="dxa"/>
            <w:shd w:val="clear" w:color="auto" w:fill="auto"/>
            <w:vAlign w:val="center"/>
          </w:tcPr>
          <w:p w14:paraId="20AD9B35" w14:textId="1AFA00FC"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INDRHI-</w:t>
            </w:r>
            <w:r w:rsidRPr="008E3C9C">
              <w:rPr>
                <w:color w:val="4C4747"/>
                <w:sz w:val="16"/>
                <w:szCs w:val="16"/>
              </w:rPr>
              <w:br/>
              <w:t>2022-00922</w:t>
            </w:r>
            <w:r w:rsidRPr="008E3C9C">
              <w:rPr>
                <w:color w:val="4C4747"/>
                <w:sz w:val="16"/>
                <w:szCs w:val="16"/>
              </w:rPr>
              <w:br/>
              <w:t>09/11/2022</w:t>
            </w:r>
          </w:p>
        </w:tc>
        <w:tc>
          <w:tcPr>
            <w:tcW w:w="2827" w:type="dxa"/>
            <w:shd w:val="clear" w:color="auto" w:fill="auto"/>
            <w:vAlign w:val="center"/>
          </w:tcPr>
          <w:p w14:paraId="3F281167" w14:textId="040491B3"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b/>
                <w:bCs/>
                <w:color w:val="4C4747"/>
                <w:sz w:val="16"/>
                <w:szCs w:val="16"/>
                <w:lang w:val="es-DO"/>
              </w:rPr>
              <w:t>CONSTRUCTORA YUNES, SRL</w:t>
            </w:r>
            <w:r w:rsidRPr="008E3C9C">
              <w:rPr>
                <w:b/>
                <w:bCs/>
                <w:color w:val="4C4747"/>
                <w:sz w:val="16"/>
                <w:szCs w:val="16"/>
                <w:lang w:val="es-DO"/>
              </w:rPr>
              <w:br/>
            </w:r>
            <w:r w:rsidRPr="008E3C9C">
              <w:rPr>
                <w:b/>
                <w:bCs/>
                <w:color w:val="4C4747"/>
                <w:sz w:val="16"/>
                <w:szCs w:val="16"/>
                <w:lang w:val="es-DO"/>
              </w:rPr>
              <w:br/>
            </w:r>
            <w:r w:rsidRPr="008E3C9C">
              <w:rPr>
                <w:color w:val="4C4747"/>
                <w:sz w:val="16"/>
                <w:szCs w:val="16"/>
                <w:lang w:val="es-DO"/>
              </w:rPr>
              <w:t xml:space="preserve">Rehabilitación De 60 KMS de Camino de Acceso y Berma en Villa Riva, D/R Yuna. Afectado por el Huracán Fiona. (Lote 14). D/R Bajo Yuna, D/R Villa Rivas, Nagua.     </w:t>
            </w:r>
          </w:p>
        </w:tc>
        <w:tc>
          <w:tcPr>
            <w:tcW w:w="1001" w:type="dxa"/>
            <w:shd w:val="clear" w:color="auto" w:fill="auto"/>
            <w:vAlign w:val="center"/>
          </w:tcPr>
          <w:p w14:paraId="7F306B64" w14:textId="3E5644D0"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Bajo Yuna</w:t>
            </w:r>
          </w:p>
        </w:tc>
        <w:tc>
          <w:tcPr>
            <w:tcW w:w="1559" w:type="dxa"/>
            <w:shd w:val="clear" w:color="auto" w:fill="auto"/>
            <w:vAlign w:val="center"/>
          </w:tcPr>
          <w:p w14:paraId="7F94C666" w14:textId="0E9AAFAA"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66,465,474.62 </w:t>
            </w:r>
          </w:p>
        </w:tc>
        <w:tc>
          <w:tcPr>
            <w:tcW w:w="1276" w:type="dxa"/>
            <w:shd w:val="clear" w:color="auto" w:fill="auto"/>
            <w:vAlign w:val="center"/>
          </w:tcPr>
          <w:p w14:paraId="098C26A0" w14:textId="5F51C6E7"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0.00 </w:t>
            </w:r>
          </w:p>
        </w:tc>
        <w:tc>
          <w:tcPr>
            <w:tcW w:w="1417" w:type="dxa"/>
            <w:shd w:val="clear" w:color="auto" w:fill="auto"/>
            <w:vAlign w:val="center"/>
          </w:tcPr>
          <w:p w14:paraId="60B28D6F" w14:textId="5F4863F5"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66,465,474.62 </w:t>
            </w:r>
          </w:p>
        </w:tc>
        <w:tc>
          <w:tcPr>
            <w:tcW w:w="1418" w:type="dxa"/>
            <w:shd w:val="clear" w:color="auto" w:fill="auto"/>
            <w:vAlign w:val="center"/>
          </w:tcPr>
          <w:p w14:paraId="3CE8B5D7" w14:textId="772F9840"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53,172,386.37 </w:t>
            </w:r>
          </w:p>
        </w:tc>
        <w:tc>
          <w:tcPr>
            <w:tcW w:w="1275" w:type="dxa"/>
            <w:shd w:val="clear" w:color="auto" w:fill="auto"/>
            <w:vAlign w:val="center"/>
          </w:tcPr>
          <w:p w14:paraId="4694BCC4" w14:textId="77F0BED1"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13,293,088.25 </w:t>
            </w:r>
          </w:p>
        </w:tc>
        <w:tc>
          <w:tcPr>
            <w:tcW w:w="709" w:type="dxa"/>
            <w:shd w:val="clear" w:color="auto" w:fill="auto"/>
            <w:vAlign w:val="center"/>
          </w:tcPr>
          <w:p w14:paraId="531A85DE" w14:textId="69D54398"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80%</w:t>
            </w:r>
          </w:p>
        </w:tc>
        <w:tc>
          <w:tcPr>
            <w:tcW w:w="1276" w:type="dxa"/>
            <w:shd w:val="clear" w:color="auto" w:fill="auto"/>
            <w:vAlign w:val="center"/>
          </w:tcPr>
          <w:p w14:paraId="3B8E673F" w14:textId="358F1F2C"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14,419,689.14 </w:t>
            </w:r>
          </w:p>
        </w:tc>
        <w:tc>
          <w:tcPr>
            <w:tcW w:w="850" w:type="dxa"/>
            <w:shd w:val="clear" w:color="auto" w:fill="auto"/>
            <w:vAlign w:val="center"/>
          </w:tcPr>
          <w:p w14:paraId="611BAE4E" w14:textId="4EABA59D"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En </w:t>
            </w:r>
            <w:proofErr w:type="spellStart"/>
            <w:r w:rsidRPr="008E3C9C">
              <w:rPr>
                <w:color w:val="4C4747"/>
                <w:sz w:val="16"/>
                <w:szCs w:val="16"/>
              </w:rPr>
              <w:t>Ejecución</w:t>
            </w:r>
            <w:proofErr w:type="spellEnd"/>
          </w:p>
        </w:tc>
      </w:tr>
      <w:tr w:rsidR="008E3C9C" w:rsidRPr="008E3C9C" w14:paraId="4FDDE818" w14:textId="77777777" w:rsidTr="00566CD1">
        <w:trPr>
          <w:trHeight w:val="1080"/>
          <w:jc w:val="center"/>
        </w:trPr>
        <w:tc>
          <w:tcPr>
            <w:tcW w:w="302" w:type="dxa"/>
            <w:shd w:val="clear" w:color="auto" w:fill="auto"/>
            <w:noWrap/>
            <w:vAlign w:val="center"/>
          </w:tcPr>
          <w:p w14:paraId="1C4B9ABD" w14:textId="29FD4E94"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b/>
                <w:bCs/>
                <w:color w:val="4C4747"/>
                <w:sz w:val="16"/>
                <w:szCs w:val="16"/>
              </w:rPr>
              <w:t>20</w:t>
            </w:r>
          </w:p>
        </w:tc>
        <w:tc>
          <w:tcPr>
            <w:tcW w:w="817" w:type="dxa"/>
            <w:shd w:val="clear" w:color="auto" w:fill="auto"/>
            <w:vAlign w:val="center"/>
          </w:tcPr>
          <w:p w14:paraId="1B7C1450" w14:textId="75BC55BC"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INDRHI-</w:t>
            </w:r>
            <w:r w:rsidRPr="008E3C9C">
              <w:rPr>
                <w:color w:val="4C4747"/>
                <w:sz w:val="16"/>
                <w:szCs w:val="16"/>
              </w:rPr>
              <w:br/>
              <w:t>2022-01088</w:t>
            </w:r>
            <w:r w:rsidRPr="008E3C9C">
              <w:rPr>
                <w:color w:val="4C4747"/>
                <w:sz w:val="16"/>
                <w:szCs w:val="16"/>
              </w:rPr>
              <w:br/>
              <w:t>21/12/2022</w:t>
            </w:r>
          </w:p>
        </w:tc>
        <w:tc>
          <w:tcPr>
            <w:tcW w:w="2827" w:type="dxa"/>
            <w:shd w:val="clear" w:color="auto" w:fill="auto"/>
            <w:vAlign w:val="center"/>
          </w:tcPr>
          <w:p w14:paraId="0223F7C4" w14:textId="706DA377"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b/>
                <w:bCs/>
                <w:color w:val="4C4747"/>
                <w:sz w:val="16"/>
                <w:szCs w:val="16"/>
                <w:lang w:val="es-DO"/>
              </w:rPr>
              <w:t>COMATE, SRL</w:t>
            </w:r>
            <w:r w:rsidRPr="008E3C9C">
              <w:rPr>
                <w:b/>
                <w:bCs/>
                <w:color w:val="4C4747"/>
                <w:sz w:val="16"/>
                <w:szCs w:val="16"/>
                <w:lang w:val="es-DO"/>
              </w:rPr>
              <w:br/>
            </w:r>
            <w:r w:rsidRPr="008E3C9C">
              <w:rPr>
                <w:b/>
                <w:bCs/>
                <w:color w:val="4C4747"/>
                <w:sz w:val="16"/>
                <w:szCs w:val="16"/>
                <w:lang w:val="es-DO"/>
              </w:rPr>
              <w:br/>
            </w:r>
            <w:r w:rsidRPr="008E3C9C">
              <w:rPr>
                <w:color w:val="4C4747"/>
                <w:sz w:val="16"/>
                <w:szCs w:val="16"/>
                <w:lang w:val="es-DO"/>
              </w:rPr>
              <w:t xml:space="preserve">Rehabilitación, Readecuación y Reparaciones de Infraestructuras Afectadas por El Huracán Fiona en La Provincia, La Altagracia, El </w:t>
            </w:r>
            <w:r w:rsidR="00FD21D4" w:rsidRPr="008E3C9C">
              <w:rPr>
                <w:color w:val="4C4747"/>
                <w:sz w:val="16"/>
                <w:szCs w:val="16"/>
                <w:lang w:val="es-DO"/>
              </w:rPr>
              <w:t>Seibo</w:t>
            </w:r>
            <w:r w:rsidRPr="008E3C9C">
              <w:rPr>
                <w:color w:val="4C4747"/>
                <w:sz w:val="16"/>
                <w:szCs w:val="16"/>
                <w:lang w:val="es-DO"/>
              </w:rPr>
              <w:t xml:space="preserve"> y Hato Mayor, (Lote1).</w:t>
            </w:r>
          </w:p>
        </w:tc>
        <w:tc>
          <w:tcPr>
            <w:tcW w:w="1001" w:type="dxa"/>
            <w:shd w:val="clear" w:color="auto" w:fill="auto"/>
            <w:vAlign w:val="center"/>
          </w:tcPr>
          <w:p w14:paraId="38E4BE3F" w14:textId="7A990C20"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Del Este</w:t>
            </w:r>
          </w:p>
        </w:tc>
        <w:tc>
          <w:tcPr>
            <w:tcW w:w="1559" w:type="dxa"/>
            <w:shd w:val="clear" w:color="auto" w:fill="auto"/>
            <w:vAlign w:val="center"/>
          </w:tcPr>
          <w:p w14:paraId="3A633887" w14:textId="5C732235"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29,309,341.99 </w:t>
            </w:r>
          </w:p>
        </w:tc>
        <w:tc>
          <w:tcPr>
            <w:tcW w:w="1276" w:type="dxa"/>
            <w:shd w:val="clear" w:color="auto" w:fill="auto"/>
            <w:vAlign w:val="center"/>
          </w:tcPr>
          <w:p w14:paraId="0B7C6205" w14:textId="47F42B63"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0.00 </w:t>
            </w:r>
          </w:p>
        </w:tc>
        <w:tc>
          <w:tcPr>
            <w:tcW w:w="1417" w:type="dxa"/>
            <w:shd w:val="clear" w:color="auto" w:fill="auto"/>
            <w:vAlign w:val="center"/>
          </w:tcPr>
          <w:p w14:paraId="3DC91E87" w14:textId="7D315086"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29,309,341.99 </w:t>
            </w:r>
          </w:p>
        </w:tc>
        <w:tc>
          <w:tcPr>
            <w:tcW w:w="1418" w:type="dxa"/>
            <w:shd w:val="clear" w:color="auto" w:fill="auto"/>
            <w:vAlign w:val="center"/>
          </w:tcPr>
          <w:p w14:paraId="67A4EA2C" w14:textId="67EB2388"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21,940,292.97 </w:t>
            </w:r>
          </w:p>
        </w:tc>
        <w:tc>
          <w:tcPr>
            <w:tcW w:w="1275" w:type="dxa"/>
            <w:shd w:val="clear" w:color="auto" w:fill="auto"/>
            <w:vAlign w:val="center"/>
          </w:tcPr>
          <w:p w14:paraId="3CB87E9D" w14:textId="42BF062D"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7,369,049.02 </w:t>
            </w:r>
          </w:p>
        </w:tc>
        <w:tc>
          <w:tcPr>
            <w:tcW w:w="709" w:type="dxa"/>
            <w:shd w:val="clear" w:color="auto" w:fill="auto"/>
            <w:vAlign w:val="center"/>
          </w:tcPr>
          <w:p w14:paraId="0CDE24B4" w14:textId="355CCA29"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75%</w:t>
            </w:r>
          </w:p>
        </w:tc>
        <w:tc>
          <w:tcPr>
            <w:tcW w:w="1276" w:type="dxa"/>
            <w:shd w:val="clear" w:color="auto" w:fill="auto"/>
            <w:vAlign w:val="center"/>
          </w:tcPr>
          <w:p w14:paraId="4132D4CC" w14:textId="43C44A41"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13,756,811.21 </w:t>
            </w:r>
          </w:p>
        </w:tc>
        <w:tc>
          <w:tcPr>
            <w:tcW w:w="850" w:type="dxa"/>
            <w:shd w:val="clear" w:color="auto" w:fill="auto"/>
            <w:vAlign w:val="center"/>
          </w:tcPr>
          <w:p w14:paraId="561A73EB" w14:textId="5C6184C4"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En </w:t>
            </w:r>
            <w:proofErr w:type="spellStart"/>
            <w:r w:rsidRPr="008E3C9C">
              <w:rPr>
                <w:color w:val="4C4747"/>
                <w:sz w:val="16"/>
                <w:szCs w:val="16"/>
              </w:rPr>
              <w:t>Ejecución</w:t>
            </w:r>
            <w:proofErr w:type="spellEnd"/>
          </w:p>
        </w:tc>
      </w:tr>
      <w:tr w:rsidR="008E3C9C" w:rsidRPr="008E3C9C" w14:paraId="3B158FC4" w14:textId="77777777" w:rsidTr="00566CD1">
        <w:trPr>
          <w:trHeight w:val="1080"/>
          <w:jc w:val="center"/>
        </w:trPr>
        <w:tc>
          <w:tcPr>
            <w:tcW w:w="302" w:type="dxa"/>
            <w:shd w:val="clear" w:color="auto" w:fill="auto"/>
            <w:noWrap/>
            <w:vAlign w:val="center"/>
          </w:tcPr>
          <w:p w14:paraId="3DB07237" w14:textId="1094D86E"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b/>
                <w:bCs/>
                <w:color w:val="4C4747"/>
                <w:sz w:val="16"/>
                <w:szCs w:val="16"/>
              </w:rPr>
              <w:t>21</w:t>
            </w:r>
          </w:p>
        </w:tc>
        <w:tc>
          <w:tcPr>
            <w:tcW w:w="817" w:type="dxa"/>
            <w:shd w:val="clear" w:color="auto" w:fill="auto"/>
            <w:vAlign w:val="center"/>
          </w:tcPr>
          <w:p w14:paraId="351A7D06" w14:textId="393FA723"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INDRHI-</w:t>
            </w:r>
            <w:r w:rsidRPr="008E3C9C">
              <w:rPr>
                <w:color w:val="4C4747"/>
                <w:sz w:val="16"/>
                <w:szCs w:val="16"/>
              </w:rPr>
              <w:br/>
              <w:t>2022-01089</w:t>
            </w:r>
            <w:r w:rsidRPr="008E3C9C">
              <w:rPr>
                <w:color w:val="4C4747"/>
                <w:sz w:val="16"/>
                <w:szCs w:val="16"/>
              </w:rPr>
              <w:br/>
              <w:t>21/12/2022</w:t>
            </w:r>
          </w:p>
        </w:tc>
        <w:tc>
          <w:tcPr>
            <w:tcW w:w="2827" w:type="dxa"/>
            <w:shd w:val="clear" w:color="auto" w:fill="auto"/>
            <w:vAlign w:val="center"/>
          </w:tcPr>
          <w:p w14:paraId="543B2F3D" w14:textId="59FBC5E0"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b/>
                <w:bCs/>
                <w:color w:val="4C4747"/>
                <w:sz w:val="16"/>
                <w:szCs w:val="16"/>
                <w:lang w:val="es-DO"/>
              </w:rPr>
              <w:t>MERSACONS, SRL</w:t>
            </w:r>
            <w:r w:rsidRPr="008E3C9C">
              <w:rPr>
                <w:b/>
                <w:bCs/>
                <w:color w:val="4C4747"/>
                <w:sz w:val="16"/>
                <w:szCs w:val="16"/>
                <w:lang w:val="es-DO"/>
              </w:rPr>
              <w:br/>
            </w:r>
            <w:r w:rsidRPr="008E3C9C">
              <w:rPr>
                <w:b/>
                <w:bCs/>
                <w:color w:val="4C4747"/>
                <w:sz w:val="16"/>
                <w:szCs w:val="16"/>
                <w:lang w:val="es-DO"/>
              </w:rPr>
              <w:br/>
            </w:r>
            <w:r w:rsidRPr="008E3C9C">
              <w:rPr>
                <w:color w:val="4C4747"/>
                <w:sz w:val="16"/>
                <w:szCs w:val="16"/>
                <w:lang w:val="es-DO"/>
              </w:rPr>
              <w:t xml:space="preserve">Rehabilitaciones, Readecuaciones y Reparaciones de Infraestructura Afectadas </w:t>
            </w:r>
            <w:proofErr w:type="gramStart"/>
            <w:r w:rsidRPr="008E3C9C">
              <w:rPr>
                <w:color w:val="4C4747"/>
                <w:sz w:val="16"/>
                <w:szCs w:val="16"/>
                <w:lang w:val="es-DO"/>
              </w:rPr>
              <w:t>Por  el</w:t>
            </w:r>
            <w:proofErr w:type="gramEnd"/>
            <w:r w:rsidRPr="008E3C9C">
              <w:rPr>
                <w:color w:val="4C4747"/>
                <w:sz w:val="16"/>
                <w:szCs w:val="16"/>
                <w:lang w:val="es-DO"/>
              </w:rPr>
              <w:t xml:space="preserve"> Huracán Fiona en la Provincia, Duarte, (Lote 3).</w:t>
            </w:r>
          </w:p>
        </w:tc>
        <w:tc>
          <w:tcPr>
            <w:tcW w:w="1001" w:type="dxa"/>
            <w:shd w:val="clear" w:color="auto" w:fill="auto"/>
            <w:vAlign w:val="center"/>
          </w:tcPr>
          <w:p w14:paraId="7D900BC0" w14:textId="2AE30C40"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Bajo Yuna</w:t>
            </w:r>
          </w:p>
        </w:tc>
        <w:tc>
          <w:tcPr>
            <w:tcW w:w="1559" w:type="dxa"/>
            <w:shd w:val="clear" w:color="auto" w:fill="auto"/>
            <w:vAlign w:val="center"/>
          </w:tcPr>
          <w:p w14:paraId="1A1FC7BA" w14:textId="6359BFFA"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31,856,591.18 </w:t>
            </w:r>
          </w:p>
        </w:tc>
        <w:tc>
          <w:tcPr>
            <w:tcW w:w="1276" w:type="dxa"/>
            <w:shd w:val="clear" w:color="auto" w:fill="auto"/>
            <w:vAlign w:val="center"/>
          </w:tcPr>
          <w:p w14:paraId="503DF187" w14:textId="0526B3AA"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0.00 </w:t>
            </w:r>
          </w:p>
        </w:tc>
        <w:tc>
          <w:tcPr>
            <w:tcW w:w="1417" w:type="dxa"/>
            <w:shd w:val="clear" w:color="auto" w:fill="auto"/>
            <w:vAlign w:val="center"/>
          </w:tcPr>
          <w:p w14:paraId="7367A267" w14:textId="38C72C11"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31,856,591.18 </w:t>
            </w:r>
          </w:p>
        </w:tc>
        <w:tc>
          <w:tcPr>
            <w:tcW w:w="1418" w:type="dxa"/>
            <w:shd w:val="clear" w:color="auto" w:fill="auto"/>
            <w:vAlign w:val="center"/>
          </w:tcPr>
          <w:p w14:paraId="69CE4BDE" w14:textId="4BF26191"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25,341,991.25 </w:t>
            </w:r>
          </w:p>
        </w:tc>
        <w:tc>
          <w:tcPr>
            <w:tcW w:w="1275" w:type="dxa"/>
            <w:shd w:val="clear" w:color="auto" w:fill="auto"/>
            <w:vAlign w:val="center"/>
          </w:tcPr>
          <w:p w14:paraId="2A4166A1" w14:textId="2C95C5E7"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6,514,599.93 </w:t>
            </w:r>
          </w:p>
        </w:tc>
        <w:tc>
          <w:tcPr>
            <w:tcW w:w="709" w:type="dxa"/>
            <w:shd w:val="clear" w:color="auto" w:fill="auto"/>
            <w:vAlign w:val="center"/>
          </w:tcPr>
          <w:p w14:paraId="2A0B064E" w14:textId="08D5FAAD"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80%</w:t>
            </w:r>
          </w:p>
        </w:tc>
        <w:tc>
          <w:tcPr>
            <w:tcW w:w="1276" w:type="dxa"/>
            <w:shd w:val="clear" w:color="auto" w:fill="auto"/>
            <w:vAlign w:val="center"/>
          </w:tcPr>
          <w:p w14:paraId="03FDB3AF" w14:textId="13FE6477"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19,661,749.39 </w:t>
            </w:r>
          </w:p>
        </w:tc>
        <w:tc>
          <w:tcPr>
            <w:tcW w:w="850" w:type="dxa"/>
            <w:shd w:val="clear" w:color="auto" w:fill="auto"/>
            <w:vAlign w:val="center"/>
          </w:tcPr>
          <w:p w14:paraId="36E2EFC8" w14:textId="2160E3C0"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En </w:t>
            </w:r>
            <w:proofErr w:type="spellStart"/>
            <w:r w:rsidRPr="008E3C9C">
              <w:rPr>
                <w:color w:val="4C4747"/>
                <w:sz w:val="16"/>
                <w:szCs w:val="16"/>
              </w:rPr>
              <w:t>Ejecución</w:t>
            </w:r>
            <w:proofErr w:type="spellEnd"/>
          </w:p>
        </w:tc>
      </w:tr>
      <w:tr w:rsidR="008E3C9C" w:rsidRPr="008E3C9C" w14:paraId="6EC47DF2" w14:textId="77777777" w:rsidTr="00566CD1">
        <w:trPr>
          <w:trHeight w:val="1080"/>
          <w:jc w:val="center"/>
        </w:trPr>
        <w:tc>
          <w:tcPr>
            <w:tcW w:w="302" w:type="dxa"/>
            <w:shd w:val="clear" w:color="auto" w:fill="auto"/>
            <w:noWrap/>
            <w:vAlign w:val="center"/>
          </w:tcPr>
          <w:p w14:paraId="45393050" w14:textId="1D0E1146"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b/>
                <w:bCs/>
                <w:color w:val="4C4747"/>
                <w:sz w:val="16"/>
                <w:szCs w:val="16"/>
              </w:rPr>
              <w:lastRenderedPageBreak/>
              <w:t>22</w:t>
            </w:r>
          </w:p>
        </w:tc>
        <w:tc>
          <w:tcPr>
            <w:tcW w:w="817" w:type="dxa"/>
            <w:shd w:val="clear" w:color="auto" w:fill="auto"/>
            <w:vAlign w:val="center"/>
          </w:tcPr>
          <w:p w14:paraId="3DFF4C4C" w14:textId="3FB959B6"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INDRHI-</w:t>
            </w:r>
            <w:r w:rsidRPr="008E3C9C">
              <w:rPr>
                <w:color w:val="4C4747"/>
                <w:sz w:val="16"/>
                <w:szCs w:val="16"/>
              </w:rPr>
              <w:br/>
              <w:t>2022-01099</w:t>
            </w:r>
            <w:r w:rsidRPr="008E3C9C">
              <w:rPr>
                <w:color w:val="4C4747"/>
                <w:sz w:val="16"/>
                <w:szCs w:val="16"/>
              </w:rPr>
              <w:br/>
              <w:t>22/12/2022</w:t>
            </w:r>
          </w:p>
        </w:tc>
        <w:tc>
          <w:tcPr>
            <w:tcW w:w="2827" w:type="dxa"/>
            <w:shd w:val="clear" w:color="auto" w:fill="auto"/>
            <w:vAlign w:val="center"/>
          </w:tcPr>
          <w:p w14:paraId="061ED448" w14:textId="44B36632"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b/>
                <w:bCs/>
                <w:color w:val="4C4747"/>
                <w:sz w:val="16"/>
                <w:szCs w:val="16"/>
                <w:lang w:val="es-DO"/>
              </w:rPr>
              <w:t>CONSTRUCTORA ABREU VARGAS, SRL</w:t>
            </w:r>
            <w:r w:rsidRPr="008E3C9C">
              <w:rPr>
                <w:b/>
                <w:bCs/>
                <w:color w:val="4C4747"/>
                <w:sz w:val="16"/>
                <w:szCs w:val="16"/>
                <w:lang w:val="es-DO"/>
              </w:rPr>
              <w:br/>
            </w:r>
            <w:r w:rsidRPr="008E3C9C">
              <w:rPr>
                <w:b/>
                <w:bCs/>
                <w:color w:val="4C4747"/>
                <w:sz w:val="16"/>
                <w:szCs w:val="16"/>
                <w:lang w:val="es-DO"/>
              </w:rPr>
              <w:br/>
            </w:r>
            <w:r w:rsidRPr="008E3C9C">
              <w:rPr>
                <w:color w:val="4C4747"/>
                <w:sz w:val="16"/>
                <w:szCs w:val="16"/>
                <w:lang w:val="es-DO"/>
              </w:rPr>
              <w:t xml:space="preserve">Construcción de Casetas de Bombeo y bombas Impulsoras en Distrito </w:t>
            </w:r>
            <w:proofErr w:type="spellStart"/>
            <w:r w:rsidRPr="008E3C9C">
              <w:rPr>
                <w:color w:val="4C4747"/>
                <w:sz w:val="16"/>
                <w:szCs w:val="16"/>
                <w:lang w:val="es-DO"/>
              </w:rPr>
              <w:t>Jaquimeyes</w:t>
            </w:r>
            <w:proofErr w:type="spellEnd"/>
            <w:r w:rsidRPr="008E3C9C">
              <w:rPr>
                <w:color w:val="4C4747"/>
                <w:sz w:val="16"/>
                <w:szCs w:val="16"/>
                <w:lang w:val="es-DO"/>
              </w:rPr>
              <w:t xml:space="preserve">, D/R </w:t>
            </w:r>
            <w:proofErr w:type="spellStart"/>
            <w:r w:rsidRPr="008E3C9C">
              <w:rPr>
                <w:color w:val="4C4747"/>
                <w:sz w:val="16"/>
                <w:szCs w:val="16"/>
                <w:lang w:val="es-DO"/>
              </w:rPr>
              <w:t>Yaque</w:t>
            </w:r>
            <w:proofErr w:type="spellEnd"/>
            <w:r w:rsidRPr="008E3C9C">
              <w:rPr>
                <w:color w:val="4C4747"/>
                <w:sz w:val="16"/>
                <w:szCs w:val="16"/>
                <w:lang w:val="es-DO"/>
              </w:rPr>
              <w:t xml:space="preserve"> del Sur, Z/R Barahona, Lote I: Caseta de Bombeo 1.</w:t>
            </w:r>
          </w:p>
        </w:tc>
        <w:tc>
          <w:tcPr>
            <w:tcW w:w="1001" w:type="dxa"/>
            <w:shd w:val="clear" w:color="auto" w:fill="auto"/>
            <w:vAlign w:val="center"/>
          </w:tcPr>
          <w:p w14:paraId="67C28B5F" w14:textId="31646627"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Yaque del Sur</w:t>
            </w:r>
          </w:p>
        </w:tc>
        <w:tc>
          <w:tcPr>
            <w:tcW w:w="1559" w:type="dxa"/>
            <w:shd w:val="clear" w:color="auto" w:fill="auto"/>
            <w:vAlign w:val="center"/>
          </w:tcPr>
          <w:p w14:paraId="2D69A4B6" w14:textId="73AFC5C6"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8,741,684.24 </w:t>
            </w:r>
          </w:p>
        </w:tc>
        <w:tc>
          <w:tcPr>
            <w:tcW w:w="1276" w:type="dxa"/>
            <w:shd w:val="clear" w:color="auto" w:fill="auto"/>
            <w:vAlign w:val="center"/>
          </w:tcPr>
          <w:p w14:paraId="48E0B4DB" w14:textId="39433471"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0.00 </w:t>
            </w:r>
          </w:p>
        </w:tc>
        <w:tc>
          <w:tcPr>
            <w:tcW w:w="1417" w:type="dxa"/>
            <w:shd w:val="clear" w:color="auto" w:fill="auto"/>
            <w:vAlign w:val="center"/>
          </w:tcPr>
          <w:p w14:paraId="6F870E1F" w14:textId="623FA219"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8,741,684.24 </w:t>
            </w:r>
          </w:p>
        </w:tc>
        <w:tc>
          <w:tcPr>
            <w:tcW w:w="1418" w:type="dxa"/>
            <w:shd w:val="clear" w:color="auto" w:fill="auto"/>
            <w:vAlign w:val="center"/>
          </w:tcPr>
          <w:p w14:paraId="2B35AFED" w14:textId="3E3A8B20"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4,155,419.93 </w:t>
            </w:r>
          </w:p>
        </w:tc>
        <w:tc>
          <w:tcPr>
            <w:tcW w:w="1275" w:type="dxa"/>
            <w:shd w:val="clear" w:color="auto" w:fill="auto"/>
            <w:vAlign w:val="center"/>
          </w:tcPr>
          <w:p w14:paraId="45AAE9E5" w14:textId="66F80FA2"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4,586,264.31 </w:t>
            </w:r>
          </w:p>
        </w:tc>
        <w:tc>
          <w:tcPr>
            <w:tcW w:w="709" w:type="dxa"/>
            <w:shd w:val="clear" w:color="auto" w:fill="auto"/>
            <w:vAlign w:val="center"/>
          </w:tcPr>
          <w:p w14:paraId="48DBC504" w14:textId="557C9EDB"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48%</w:t>
            </w:r>
          </w:p>
        </w:tc>
        <w:tc>
          <w:tcPr>
            <w:tcW w:w="1276" w:type="dxa"/>
            <w:shd w:val="clear" w:color="auto" w:fill="auto"/>
            <w:vAlign w:val="center"/>
          </w:tcPr>
          <w:p w14:paraId="32220797" w14:textId="28E70BB4"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2,085,044.25 </w:t>
            </w:r>
          </w:p>
        </w:tc>
        <w:tc>
          <w:tcPr>
            <w:tcW w:w="850" w:type="dxa"/>
            <w:shd w:val="clear" w:color="auto" w:fill="auto"/>
            <w:vAlign w:val="center"/>
          </w:tcPr>
          <w:p w14:paraId="5E89FD3A" w14:textId="42B8D18E"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En </w:t>
            </w:r>
            <w:proofErr w:type="spellStart"/>
            <w:r w:rsidRPr="008E3C9C">
              <w:rPr>
                <w:color w:val="4C4747"/>
                <w:sz w:val="16"/>
                <w:szCs w:val="16"/>
              </w:rPr>
              <w:t>Ejecución</w:t>
            </w:r>
            <w:proofErr w:type="spellEnd"/>
          </w:p>
        </w:tc>
      </w:tr>
      <w:tr w:rsidR="008E3C9C" w:rsidRPr="008E3C9C" w14:paraId="419CA30F" w14:textId="77777777" w:rsidTr="00566CD1">
        <w:trPr>
          <w:trHeight w:val="1080"/>
          <w:jc w:val="center"/>
        </w:trPr>
        <w:tc>
          <w:tcPr>
            <w:tcW w:w="302" w:type="dxa"/>
            <w:shd w:val="clear" w:color="auto" w:fill="auto"/>
            <w:noWrap/>
            <w:vAlign w:val="center"/>
          </w:tcPr>
          <w:p w14:paraId="0320B1FE" w14:textId="75D9909A"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b/>
                <w:bCs/>
                <w:color w:val="4C4747"/>
                <w:sz w:val="16"/>
                <w:szCs w:val="16"/>
              </w:rPr>
              <w:t>23</w:t>
            </w:r>
          </w:p>
        </w:tc>
        <w:tc>
          <w:tcPr>
            <w:tcW w:w="817" w:type="dxa"/>
            <w:shd w:val="clear" w:color="auto" w:fill="auto"/>
            <w:vAlign w:val="center"/>
          </w:tcPr>
          <w:p w14:paraId="1859012B" w14:textId="368D6366"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INDRHI-</w:t>
            </w:r>
            <w:r w:rsidRPr="008E3C9C">
              <w:rPr>
                <w:color w:val="4C4747"/>
                <w:sz w:val="16"/>
                <w:szCs w:val="16"/>
              </w:rPr>
              <w:br/>
              <w:t>2022-01100</w:t>
            </w:r>
            <w:r w:rsidRPr="008E3C9C">
              <w:rPr>
                <w:color w:val="4C4747"/>
                <w:sz w:val="16"/>
                <w:szCs w:val="16"/>
              </w:rPr>
              <w:br/>
              <w:t>22/12/2022</w:t>
            </w:r>
          </w:p>
        </w:tc>
        <w:tc>
          <w:tcPr>
            <w:tcW w:w="2827" w:type="dxa"/>
            <w:shd w:val="clear" w:color="auto" w:fill="auto"/>
            <w:vAlign w:val="center"/>
          </w:tcPr>
          <w:p w14:paraId="298E8253" w14:textId="692B18D8"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b/>
                <w:bCs/>
                <w:color w:val="4C4747"/>
                <w:sz w:val="16"/>
                <w:szCs w:val="16"/>
                <w:lang w:val="es-DO"/>
              </w:rPr>
              <w:t>GRUPO INDEPRO, SRL</w:t>
            </w:r>
            <w:r w:rsidRPr="008E3C9C">
              <w:rPr>
                <w:b/>
                <w:bCs/>
                <w:color w:val="4C4747"/>
                <w:sz w:val="16"/>
                <w:szCs w:val="16"/>
                <w:lang w:val="es-DO"/>
              </w:rPr>
              <w:br/>
            </w:r>
            <w:r w:rsidRPr="008E3C9C">
              <w:rPr>
                <w:b/>
                <w:bCs/>
                <w:color w:val="4C4747"/>
                <w:sz w:val="16"/>
                <w:szCs w:val="16"/>
                <w:lang w:val="es-DO"/>
              </w:rPr>
              <w:br/>
            </w:r>
            <w:r w:rsidRPr="008E3C9C">
              <w:rPr>
                <w:color w:val="4C4747"/>
                <w:sz w:val="16"/>
                <w:szCs w:val="16"/>
                <w:lang w:val="es-DO"/>
              </w:rPr>
              <w:t xml:space="preserve">Construcción de Casetas de Bombeo y Bombas Impulsoras en el Distrito </w:t>
            </w:r>
            <w:proofErr w:type="spellStart"/>
            <w:r w:rsidRPr="008E3C9C">
              <w:rPr>
                <w:color w:val="4C4747"/>
                <w:sz w:val="16"/>
                <w:szCs w:val="16"/>
                <w:lang w:val="es-DO"/>
              </w:rPr>
              <w:t>Jaquimeyes</w:t>
            </w:r>
            <w:proofErr w:type="spellEnd"/>
            <w:r w:rsidRPr="008E3C9C">
              <w:rPr>
                <w:color w:val="4C4747"/>
                <w:sz w:val="16"/>
                <w:szCs w:val="16"/>
                <w:lang w:val="es-DO"/>
              </w:rPr>
              <w:t xml:space="preserve">, D/R </w:t>
            </w:r>
            <w:proofErr w:type="spellStart"/>
            <w:r w:rsidRPr="008E3C9C">
              <w:rPr>
                <w:color w:val="4C4747"/>
                <w:sz w:val="16"/>
                <w:szCs w:val="16"/>
                <w:lang w:val="es-DO"/>
              </w:rPr>
              <w:t>Yaque</w:t>
            </w:r>
            <w:proofErr w:type="spellEnd"/>
            <w:r w:rsidRPr="008E3C9C">
              <w:rPr>
                <w:color w:val="4C4747"/>
                <w:sz w:val="16"/>
                <w:szCs w:val="16"/>
                <w:lang w:val="es-DO"/>
              </w:rPr>
              <w:t xml:space="preserve"> del Sur, Z/R Barahona, Lote II: Caseta Bombeo 2.</w:t>
            </w:r>
          </w:p>
        </w:tc>
        <w:tc>
          <w:tcPr>
            <w:tcW w:w="1001" w:type="dxa"/>
            <w:shd w:val="clear" w:color="auto" w:fill="auto"/>
            <w:vAlign w:val="center"/>
          </w:tcPr>
          <w:p w14:paraId="5B2A815E" w14:textId="3564F9AD"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Yaque del Sur</w:t>
            </w:r>
          </w:p>
        </w:tc>
        <w:tc>
          <w:tcPr>
            <w:tcW w:w="1559" w:type="dxa"/>
            <w:shd w:val="clear" w:color="auto" w:fill="auto"/>
            <w:vAlign w:val="center"/>
          </w:tcPr>
          <w:p w14:paraId="08B1DD7A" w14:textId="7DCB2834"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8,346,546.19 </w:t>
            </w:r>
          </w:p>
        </w:tc>
        <w:tc>
          <w:tcPr>
            <w:tcW w:w="1276" w:type="dxa"/>
            <w:shd w:val="clear" w:color="auto" w:fill="auto"/>
            <w:vAlign w:val="center"/>
          </w:tcPr>
          <w:p w14:paraId="2A8A3B22" w14:textId="75D2423B"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0.00 </w:t>
            </w:r>
          </w:p>
        </w:tc>
        <w:tc>
          <w:tcPr>
            <w:tcW w:w="1417" w:type="dxa"/>
            <w:shd w:val="clear" w:color="auto" w:fill="auto"/>
            <w:vAlign w:val="center"/>
          </w:tcPr>
          <w:p w14:paraId="140B4878" w14:textId="1E43CEA4"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8,346,546.19 </w:t>
            </w:r>
          </w:p>
        </w:tc>
        <w:tc>
          <w:tcPr>
            <w:tcW w:w="1418" w:type="dxa"/>
            <w:shd w:val="clear" w:color="auto" w:fill="auto"/>
            <w:vAlign w:val="center"/>
          </w:tcPr>
          <w:p w14:paraId="0FE7D127" w14:textId="2A5B3123"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3,712,365.89 </w:t>
            </w:r>
          </w:p>
        </w:tc>
        <w:tc>
          <w:tcPr>
            <w:tcW w:w="1275" w:type="dxa"/>
            <w:shd w:val="clear" w:color="auto" w:fill="auto"/>
            <w:vAlign w:val="center"/>
          </w:tcPr>
          <w:p w14:paraId="4B4F896D" w14:textId="0778D11A"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4,634,180.30 </w:t>
            </w:r>
          </w:p>
        </w:tc>
        <w:tc>
          <w:tcPr>
            <w:tcW w:w="709" w:type="dxa"/>
            <w:shd w:val="clear" w:color="auto" w:fill="auto"/>
            <w:vAlign w:val="center"/>
          </w:tcPr>
          <w:p w14:paraId="455806A5" w14:textId="40FA8D90"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44%</w:t>
            </w:r>
          </w:p>
        </w:tc>
        <w:tc>
          <w:tcPr>
            <w:tcW w:w="1276" w:type="dxa"/>
            <w:shd w:val="clear" w:color="auto" w:fill="auto"/>
            <w:vAlign w:val="center"/>
          </w:tcPr>
          <w:p w14:paraId="5D03BEEF" w14:textId="6715B337"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503,867.19 </w:t>
            </w:r>
          </w:p>
        </w:tc>
        <w:tc>
          <w:tcPr>
            <w:tcW w:w="850" w:type="dxa"/>
            <w:shd w:val="clear" w:color="auto" w:fill="auto"/>
            <w:vAlign w:val="center"/>
          </w:tcPr>
          <w:p w14:paraId="73C0AC3D" w14:textId="46892005"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En </w:t>
            </w:r>
            <w:proofErr w:type="spellStart"/>
            <w:r w:rsidRPr="008E3C9C">
              <w:rPr>
                <w:color w:val="4C4747"/>
                <w:sz w:val="16"/>
                <w:szCs w:val="16"/>
              </w:rPr>
              <w:t>Ejecución</w:t>
            </w:r>
            <w:proofErr w:type="spellEnd"/>
          </w:p>
        </w:tc>
      </w:tr>
      <w:tr w:rsidR="008E3C9C" w:rsidRPr="008E3C9C" w14:paraId="3CD01C1B" w14:textId="77777777" w:rsidTr="00566CD1">
        <w:trPr>
          <w:trHeight w:val="1080"/>
          <w:jc w:val="center"/>
        </w:trPr>
        <w:tc>
          <w:tcPr>
            <w:tcW w:w="302" w:type="dxa"/>
            <w:shd w:val="clear" w:color="auto" w:fill="auto"/>
            <w:noWrap/>
            <w:vAlign w:val="center"/>
          </w:tcPr>
          <w:p w14:paraId="31285CE1" w14:textId="159E2DE5"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b/>
                <w:bCs/>
                <w:color w:val="4C4747"/>
                <w:sz w:val="16"/>
                <w:szCs w:val="16"/>
              </w:rPr>
              <w:t>24</w:t>
            </w:r>
          </w:p>
        </w:tc>
        <w:tc>
          <w:tcPr>
            <w:tcW w:w="817" w:type="dxa"/>
            <w:shd w:val="clear" w:color="auto" w:fill="auto"/>
            <w:vAlign w:val="center"/>
          </w:tcPr>
          <w:p w14:paraId="747FE2D3" w14:textId="70536801"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INDRHI-</w:t>
            </w:r>
            <w:r w:rsidRPr="008E3C9C">
              <w:rPr>
                <w:color w:val="4C4747"/>
                <w:sz w:val="16"/>
                <w:szCs w:val="16"/>
              </w:rPr>
              <w:br/>
              <w:t>2022-01102</w:t>
            </w:r>
            <w:r w:rsidRPr="008E3C9C">
              <w:rPr>
                <w:color w:val="4C4747"/>
                <w:sz w:val="16"/>
                <w:szCs w:val="16"/>
              </w:rPr>
              <w:br/>
              <w:t>26/12/2022</w:t>
            </w:r>
          </w:p>
        </w:tc>
        <w:tc>
          <w:tcPr>
            <w:tcW w:w="2827" w:type="dxa"/>
            <w:shd w:val="clear" w:color="auto" w:fill="auto"/>
            <w:vAlign w:val="center"/>
          </w:tcPr>
          <w:p w14:paraId="692DB69B" w14:textId="4AC9E8F2"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b/>
                <w:bCs/>
                <w:color w:val="4C4747"/>
                <w:sz w:val="16"/>
                <w:szCs w:val="16"/>
                <w:lang w:val="es-DO"/>
              </w:rPr>
              <w:t>CONSTRUCTORA RODI, SRL</w:t>
            </w:r>
            <w:r w:rsidRPr="008E3C9C">
              <w:rPr>
                <w:b/>
                <w:bCs/>
                <w:color w:val="4C4747"/>
                <w:sz w:val="16"/>
                <w:szCs w:val="16"/>
                <w:lang w:val="es-DO"/>
              </w:rPr>
              <w:br/>
            </w:r>
            <w:r w:rsidRPr="008E3C9C">
              <w:rPr>
                <w:b/>
                <w:bCs/>
                <w:color w:val="4C4747"/>
                <w:sz w:val="16"/>
                <w:szCs w:val="16"/>
                <w:lang w:val="es-DO"/>
              </w:rPr>
              <w:br/>
            </w:r>
            <w:r w:rsidRPr="008E3C9C">
              <w:rPr>
                <w:color w:val="4C4747"/>
                <w:sz w:val="16"/>
                <w:szCs w:val="16"/>
                <w:lang w:val="es-DO"/>
              </w:rPr>
              <w:t xml:space="preserve">Proyecto Cañada Santuario y Proyecto Cañada Cacata, por Daños Ocasionado por las Lluvias Torrenciales Ocurridas el 04 De </w:t>
            </w:r>
            <w:proofErr w:type="gramStart"/>
            <w:r w:rsidRPr="008E3C9C">
              <w:rPr>
                <w:color w:val="4C4747"/>
                <w:sz w:val="16"/>
                <w:szCs w:val="16"/>
                <w:lang w:val="es-DO"/>
              </w:rPr>
              <w:t>Noviembre</w:t>
            </w:r>
            <w:proofErr w:type="gramEnd"/>
            <w:r w:rsidRPr="008E3C9C">
              <w:rPr>
                <w:color w:val="4C4747"/>
                <w:sz w:val="16"/>
                <w:szCs w:val="16"/>
                <w:lang w:val="es-DO"/>
              </w:rPr>
              <w:t xml:space="preserve"> 2022, Localizado en Santo Domingo Norte, Sector La Victoria, (Lote 1).</w:t>
            </w:r>
          </w:p>
        </w:tc>
        <w:tc>
          <w:tcPr>
            <w:tcW w:w="1001" w:type="dxa"/>
            <w:shd w:val="clear" w:color="auto" w:fill="auto"/>
            <w:vAlign w:val="center"/>
          </w:tcPr>
          <w:p w14:paraId="19C33F30" w14:textId="3EFA6C0C"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lang w:val="es-DO"/>
              </w:rPr>
              <w:t>Santo Domingo Norte, Sector La Victoria</w:t>
            </w:r>
          </w:p>
        </w:tc>
        <w:tc>
          <w:tcPr>
            <w:tcW w:w="1559" w:type="dxa"/>
            <w:shd w:val="clear" w:color="auto" w:fill="auto"/>
            <w:vAlign w:val="center"/>
          </w:tcPr>
          <w:p w14:paraId="725BD6F9" w14:textId="280FE3EC"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21,168,783.79 </w:t>
            </w:r>
          </w:p>
        </w:tc>
        <w:tc>
          <w:tcPr>
            <w:tcW w:w="1276" w:type="dxa"/>
            <w:shd w:val="clear" w:color="auto" w:fill="auto"/>
            <w:vAlign w:val="center"/>
          </w:tcPr>
          <w:p w14:paraId="4852F3AF" w14:textId="04A7AD3B"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0.00 </w:t>
            </w:r>
          </w:p>
        </w:tc>
        <w:tc>
          <w:tcPr>
            <w:tcW w:w="1417" w:type="dxa"/>
            <w:shd w:val="clear" w:color="auto" w:fill="auto"/>
            <w:vAlign w:val="center"/>
          </w:tcPr>
          <w:p w14:paraId="315B69B3" w14:textId="2FAD5167"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21,168,783.79 </w:t>
            </w:r>
          </w:p>
        </w:tc>
        <w:tc>
          <w:tcPr>
            <w:tcW w:w="1418" w:type="dxa"/>
            <w:shd w:val="clear" w:color="auto" w:fill="auto"/>
            <w:vAlign w:val="center"/>
          </w:tcPr>
          <w:p w14:paraId="1AF2CBCD" w14:textId="2718B343"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19,609,579.04 </w:t>
            </w:r>
          </w:p>
        </w:tc>
        <w:tc>
          <w:tcPr>
            <w:tcW w:w="1275" w:type="dxa"/>
            <w:shd w:val="clear" w:color="auto" w:fill="auto"/>
            <w:vAlign w:val="center"/>
          </w:tcPr>
          <w:p w14:paraId="6F812DCB" w14:textId="79A1D8D1"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1,559,204.75 </w:t>
            </w:r>
          </w:p>
        </w:tc>
        <w:tc>
          <w:tcPr>
            <w:tcW w:w="709" w:type="dxa"/>
            <w:shd w:val="clear" w:color="auto" w:fill="auto"/>
            <w:vAlign w:val="center"/>
          </w:tcPr>
          <w:p w14:paraId="49C6B909" w14:textId="5107D511"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93%</w:t>
            </w:r>
          </w:p>
        </w:tc>
        <w:tc>
          <w:tcPr>
            <w:tcW w:w="1276" w:type="dxa"/>
            <w:shd w:val="clear" w:color="auto" w:fill="auto"/>
            <w:vAlign w:val="center"/>
          </w:tcPr>
          <w:p w14:paraId="67B56483" w14:textId="3485D2DB"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11,288,513.16 </w:t>
            </w:r>
          </w:p>
        </w:tc>
        <w:tc>
          <w:tcPr>
            <w:tcW w:w="850" w:type="dxa"/>
            <w:shd w:val="clear" w:color="auto" w:fill="auto"/>
            <w:vAlign w:val="center"/>
          </w:tcPr>
          <w:p w14:paraId="34DDD20D" w14:textId="0CF6E1B2"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En </w:t>
            </w:r>
            <w:proofErr w:type="spellStart"/>
            <w:r w:rsidRPr="008E3C9C">
              <w:rPr>
                <w:color w:val="4C4747"/>
                <w:sz w:val="16"/>
                <w:szCs w:val="16"/>
              </w:rPr>
              <w:t>Ejecución</w:t>
            </w:r>
            <w:proofErr w:type="spellEnd"/>
          </w:p>
        </w:tc>
      </w:tr>
      <w:tr w:rsidR="008E3C9C" w:rsidRPr="008E3C9C" w14:paraId="0BB0AB4E" w14:textId="77777777" w:rsidTr="00566CD1">
        <w:trPr>
          <w:trHeight w:val="1080"/>
          <w:jc w:val="center"/>
        </w:trPr>
        <w:tc>
          <w:tcPr>
            <w:tcW w:w="302" w:type="dxa"/>
            <w:shd w:val="clear" w:color="auto" w:fill="auto"/>
            <w:noWrap/>
            <w:vAlign w:val="center"/>
          </w:tcPr>
          <w:p w14:paraId="16D31A6B" w14:textId="763D1DBC"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b/>
                <w:bCs/>
                <w:color w:val="4C4747"/>
                <w:sz w:val="16"/>
                <w:szCs w:val="16"/>
              </w:rPr>
              <w:t>25</w:t>
            </w:r>
          </w:p>
        </w:tc>
        <w:tc>
          <w:tcPr>
            <w:tcW w:w="817" w:type="dxa"/>
            <w:shd w:val="clear" w:color="auto" w:fill="auto"/>
            <w:vAlign w:val="center"/>
          </w:tcPr>
          <w:p w14:paraId="3BA92FD9" w14:textId="21AABEB8"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INDRHI-</w:t>
            </w:r>
            <w:r w:rsidRPr="008E3C9C">
              <w:rPr>
                <w:color w:val="4C4747"/>
                <w:sz w:val="16"/>
                <w:szCs w:val="16"/>
              </w:rPr>
              <w:br/>
              <w:t>2022-01103</w:t>
            </w:r>
            <w:r w:rsidRPr="008E3C9C">
              <w:rPr>
                <w:color w:val="4C4747"/>
                <w:sz w:val="16"/>
                <w:szCs w:val="16"/>
              </w:rPr>
              <w:br/>
              <w:t>26/12/2022</w:t>
            </w:r>
          </w:p>
        </w:tc>
        <w:tc>
          <w:tcPr>
            <w:tcW w:w="2827" w:type="dxa"/>
            <w:shd w:val="clear" w:color="auto" w:fill="auto"/>
            <w:vAlign w:val="center"/>
          </w:tcPr>
          <w:p w14:paraId="649D5B6A" w14:textId="2E63516A"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b/>
                <w:bCs/>
                <w:color w:val="4C4747"/>
                <w:sz w:val="16"/>
                <w:szCs w:val="16"/>
                <w:lang w:val="es-DO"/>
              </w:rPr>
              <w:t>CONSTRUDE, SRL</w:t>
            </w:r>
            <w:r w:rsidRPr="008E3C9C">
              <w:rPr>
                <w:b/>
                <w:bCs/>
                <w:color w:val="4C4747"/>
                <w:sz w:val="16"/>
                <w:szCs w:val="16"/>
                <w:lang w:val="es-DO"/>
              </w:rPr>
              <w:br/>
            </w:r>
            <w:r w:rsidRPr="008E3C9C">
              <w:rPr>
                <w:b/>
                <w:bCs/>
                <w:color w:val="4C4747"/>
                <w:sz w:val="16"/>
                <w:szCs w:val="16"/>
                <w:lang w:val="es-DO"/>
              </w:rPr>
              <w:br/>
            </w:r>
            <w:r w:rsidRPr="008E3C9C">
              <w:rPr>
                <w:color w:val="4C4747"/>
                <w:sz w:val="16"/>
                <w:szCs w:val="16"/>
                <w:lang w:val="es-DO"/>
              </w:rPr>
              <w:t xml:space="preserve">Rehabilitación de 700 Metros de Cañada José Soriano Con Cajón De Bloqueo de 8’’ y Losa de H.A. y Construcción de Dos Alcantarillas Tipo Cajón, por Daños Ocasionados por Las Lluvias Torrenciales Ocurridas el 04 de </w:t>
            </w:r>
            <w:proofErr w:type="gramStart"/>
            <w:r w:rsidRPr="008E3C9C">
              <w:rPr>
                <w:color w:val="4C4747"/>
                <w:sz w:val="16"/>
                <w:szCs w:val="16"/>
                <w:lang w:val="es-DO"/>
              </w:rPr>
              <w:t>Noviembre</w:t>
            </w:r>
            <w:proofErr w:type="gramEnd"/>
            <w:r w:rsidRPr="008E3C9C">
              <w:rPr>
                <w:color w:val="4C4747"/>
                <w:sz w:val="16"/>
                <w:szCs w:val="16"/>
                <w:lang w:val="es-DO"/>
              </w:rPr>
              <w:t xml:space="preserve"> 2022, Localizados en Santo Domingo Norte, Sector La Victoria, (Lote 2).    </w:t>
            </w:r>
          </w:p>
        </w:tc>
        <w:tc>
          <w:tcPr>
            <w:tcW w:w="1001" w:type="dxa"/>
            <w:shd w:val="clear" w:color="auto" w:fill="auto"/>
            <w:vAlign w:val="center"/>
          </w:tcPr>
          <w:p w14:paraId="03C8EB92" w14:textId="33372EAB"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lang w:val="es-DO"/>
              </w:rPr>
              <w:t>Santo Domingo Norte, Sector La Victoria</w:t>
            </w:r>
          </w:p>
        </w:tc>
        <w:tc>
          <w:tcPr>
            <w:tcW w:w="1559" w:type="dxa"/>
            <w:shd w:val="clear" w:color="auto" w:fill="auto"/>
            <w:vAlign w:val="center"/>
          </w:tcPr>
          <w:p w14:paraId="4E01EF65" w14:textId="670623D2"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23,014,140.35 </w:t>
            </w:r>
          </w:p>
        </w:tc>
        <w:tc>
          <w:tcPr>
            <w:tcW w:w="1276" w:type="dxa"/>
            <w:shd w:val="clear" w:color="auto" w:fill="auto"/>
            <w:vAlign w:val="center"/>
          </w:tcPr>
          <w:p w14:paraId="3B49C7BD" w14:textId="719916FD"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0.00 </w:t>
            </w:r>
          </w:p>
        </w:tc>
        <w:tc>
          <w:tcPr>
            <w:tcW w:w="1417" w:type="dxa"/>
            <w:shd w:val="clear" w:color="auto" w:fill="auto"/>
            <w:vAlign w:val="center"/>
          </w:tcPr>
          <w:p w14:paraId="18807388" w14:textId="1913D0BD"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23,014,140.35 </w:t>
            </w:r>
          </w:p>
        </w:tc>
        <w:tc>
          <w:tcPr>
            <w:tcW w:w="1418" w:type="dxa"/>
            <w:shd w:val="clear" w:color="auto" w:fill="auto"/>
            <w:vAlign w:val="center"/>
          </w:tcPr>
          <w:p w14:paraId="12DCE207" w14:textId="283B9AA2"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14,258,483.12 </w:t>
            </w:r>
          </w:p>
        </w:tc>
        <w:tc>
          <w:tcPr>
            <w:tcW w:w="1275" w:type="dxa"/>
            <w:shd w:val="clear" w:color="auto" w:fill="auto"/>
            <w:vAlign w:val="center"/>
          </w:tcPr>
          <w:p w14:paraId="3ED7F42B" w14:textId="11A806A1"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8,755,657.23 </w:t>
            </w:r>
          </w:p>
        </w:tc>
        <w:tc>
          <w:tcPr>
            <w:tcW w:w="709" w:type="dxa"/>
            <w:shd w:val="clear" w:color="auto" w:fill="auto"/>
            <w:vAlign w:val="center"/>
          </w:tcPr>
          <w:p w14:paraId="7DBEF65A" w14:textId="761316CB"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62%</w:t>
            </w:r>
          </w:p>
        </w:tc>
        <w:tc>
          <w:tcPr>
            <w:tcW w:w="1276" w:type="dxa"/>
            <w:shd w:val="clear" w:color="auto" w:fill="auto"/>
            <w:vAlign w:val="center"/>
          </w:tcPr>
          <w:p w14:paraId="21FDC7A5" w14:textId="555E4E73"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14,258,483.12 </w:t>
            </w:r>
          </w:p>
        </w:tc>
        <w:tc>
          <w:tcPr>
            <w:tcW w:w="850" w:type="dxa"/>
            <w:shd w:val="clear" w:color="auto" w:fill="auto"/>
            <w:vAlign w:val="center"/>
          </w:tcPr>
          <w:p w14:paraId="1FE0BC9E" w14:textId="1DF4706A"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En </w:t>
            </w:r>
            <w:proofErr w:type="spellStart"/>
            <w:r w:rsidRPr="008E3C9C">
              <w:rPr>
                <w:color w:val="4C4747"/>
                <w:sz w:val="16"/>
                <w:szCs w:val="16"/>
              </w:rPr>
              <w:t>Ejecución</w:t>
            </w:r>
            <w:proofErr w:type="spellEnd"/>
          </w:p>
        </w:tc>
      </w:tr>
      <w:tr w:rsidR="008E3C9C" w:rsidRPr="008E3C9C" w14:paraId="0E372612" w14:textId="77777777" w:rsidTr="00566CD1">
        <w:trPr>
          <w:trHeight w:val="1080"/>
          <w:jc w:val="center"/>
        </w:trPr>
        <w:tc>
          <w:tcPr>
            <w:tcW w:w="302" w:type="dxa"/>
            <w:shd w:val="clear" w:color="auto" w:fill="auto"/>
            <w:noWrap/>
            <w:vAlign w:val="center"/>
          </w:tcPr>
          <w:p w14:paraId="123824E6" w14:textId="7F890320"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b/>
                <w:bCs/>
                <w:color w:val="4C4747"/>
                <w:sz w:val="16"/>
                <w:szCs w:val="16"/>
              </w:rPr>
              <w:lastRenderedPageBreak/>
              <w:t>26</w:t>
            </w:r>
          </w:p>
        </w:tc>
        <w:tc>
          <w:tcPr>
            <w:tcW w:w="817" w:type="dxa"/>
            <w:shd w:val="clear" w:color="auto" w:fill="auto"/>
            <w:vAlign w:val="center"/>
          </w:tcPr>
          <w:p w14:paraId="0EEC4A0C" w14:textId="4649CFCC"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INDRHI-</w:t>
            </w:r>
            <w:r w:rsidRPr="008E3C9C">
              <w:rPr>
                <w:color w:val="4C4747"/>
                <w:sz w:val="16"/>
                <w:szCs w:val="16"/>
              </w:rPr>
              <w:br/>
              <w:t>2022-01106</w:t>
            </w:r>
            <w:r w:rsidRPr="008E3C9C">
              <w:rPr>
                <w:color w:val="4C4747"/>
                <w:sz w:val="16"/>
                <w:szCs w:val="16"/>
              </w:rPr>
              <w:br/>
              <w:t>26/12/2022</w:t>
            </w:r>
          </w:p>
        </w:tc>
        <w:tc>
          <w:tcPr>
            <w:tcW w:w="2827" w:type="dxa"/>
            <w:shd w:val="clear" w:color="auto" w:fill="auto"/>
            <w:vAlign w:val="center"/>
          </w:tcPr>
          <w:p w14:paraId="19E17492" w14:textId="18B5919D"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b/>
                <w:bCs/>
                <w:color w:val="4C4747"/>
                <w:sz w:val="16"/>
                <w:szCs w:val="16"/>
                <w:lang w:val="es-DO"/>
              </w:rPr>
              <w:t>ANGARITA INVESMENT, SRL</w:t>
            </w:r>
            <w:r w:rsidRPr="008E3C9C">
              <w:rPr>
                <w:b/>
                <w:bCs/>
                <w:color w:val="4C4747"/>
                <w:sz w:val="16"/>
                <w:szCs w:val="16"/>
                <w:lang w:val="es-DO"/>
              </w:rPr>
              <w:br/>
            </w:r>
            <w:r w:rsidRPr="008E3C9C">
              <w:rPr>
                <w:b/>
                <w:bCs/>
                <w:color w:val="4C4747"/>
                <w:sz w:val="16"/>
                <w:szCs w:val="16"/>
                <w:lang w:val="es-DO"/>
              </w:rPr>
              <w:br/>
            </w:r>
            <w:r w:rsidRPr="008E3C9C">
              <w:rPr>
                <w:color w:val="4C4747"/>
                <w:sz w:val="16"/>
                <w:szCs w:val="16"/>
                <w:lang w:val="es-DO"/>
              </w:rPr>
              <w:t xml:space="preserve">Proyecto Alcantarilla Rincón de Los Mameyes I, Proyecto Alcantarilla Rincón de Los Mameyes II, por </w:t>
            </w:r>
            <w:proofErr w:type="gramStart"/>
            <w:r w:rsidRPr="008E3C9C">
              <w:rPr>
                <w:color w:val="4C4747"/>
                <w:sz w:val="16"/>
                <w:szCs w:val="16"/>
                <w:lang w:val="es-DO"/>
              </w:rPr>
              <w:t>los  Daños</w:t>
            </w:r>
            <w:proofErr w:type="gramEnd"/>
            <w:r w:rsidRPr="008E3C9C">
              <w:rPr>
                <w:color w:val="4C4747"/>
                <w:sz w:val="16"/>
                <w:szCs w:val="16"/>
                <w:lang w:val="es-DO"/>
              </w:rPr>
              <w:t xml:space="preserve"> Ocasionados por las Lluvias Torrenciales Ocurridas el 04 de Noviembre 2022, Localizado en Santo Domingo Norte, Sector La Victoria, La Cueva, (Lote 5).</w:t>
            </w:r>
          </w:p>
        </w:tc>
        <w:tc>
          <w:tcPr>
            <w:tcW w:w="1001" w:type="dxa"/>
            <w:shd w:val="clear" w:color="auto" w:fill="auto"/>
            <w:vAlign w:val="center"/>
          </w:tcPr>
          <w:p w14:paraId="7941C014" w14:textId="089FF8F9"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lang w:val="es-DO"/>
              </w:rPr>
              <w:t>Santo Domingo Norte, Sector La Victoria</w:t>
            </w:r>
          </w:p>
        </w:tc>
        <w:tc>
          <w:tcPr>
            <w:tcW w:w="1559" w:type="dxa"/>
            <w:shd w:val="clear" w:color="auto" w:fill="auto"/>
            <w:vAlign w:val="center"/>
          </w:tcPr>
          <w:p w14:paraId="6A72C490" w14:textId="7C1F2020"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28,662,626.70 </w:t>
            </w:r>
          </w:p>
        </w:tc>
        <w:tc>
          <w:tcPr>
            <w:tcW w:w="1276" w:type="dxa"/>
            <w:shd w:val="clear" w:color="auto" w:fill="auto"/>
            <w:vAlign w:val="center"/>
          </w:tcPr>
          <w:p w14:paraId="4FEBA78C" w14:textId="51206A41"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0.00 </w:t>
            </w:r>
          </w:p>
        </w:tc>
        <w:tc>
          <w:tcPr>
            <w:tcW w:w="1417" w:type="dxa"/>
            <w:shd w:val="clear" w:color="auto" w:fill="auto"/>
            <w:vAlign w:val="center"/>
          </w:tcPr>
          <w:p w14:paraId="1E877A88" w14:textId="6399188D"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28,662,626.70 </w:t>
            </w:r>
          </w:p>
        </w:tc>
        <w:tc>
          <w:tcPr>
            <w:tcW w:w="1418" w:type="dxa"/>
            <w:shd w:val="clear" w:color="auto" w:fill="auto"/>
            <w:vAlign w:val="center"/>
          </w:tcPr>
          <w:p w14:paraId="4E74709F" w14:textId="034FCA5E"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14,780,290.09 </w:t>
            </w:r>
          </w:p>
        </w:tc>
        <w:tc>
          <w:tcPr>
            <w:tcW w:w="1275" w:type="dxa"/>
            <w:shd w:val="clear" w:color="auto" w:fill="auto"/>
            <w:vAlign w:val="center"/>
          </w:tcPr>
          <w:p w14:paraId="64116CF6" w14:textId="27133644"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13,882,336.61 </w:t>
            </w:r>
          </w:p>
        </w:tc>
        <w:tc>
          <w:tcPr>
            <w:tcW w:w="709" w:type="dxa"/>
            <w:shd w:val="clear" w:color="auto" w:fill="auto"/>
            <w:vAlign w:val="center"/>
          </w:tcPr>
          <w:p w14:paraId="0B8DF41C" w14:textId="27159870"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52%</w:t>
            </w:r>
          </w:p>
        </w:tc>
        <w:tc>
          <w:tcPr>
            <w:tcW w:w="1276" w:type="dxa"/>
            <w:shd w:val="clear" w:color="auto" w:fill="auto"/>
            <w:vAlign w:val="center"/>
          </w:tcPr>
          <w:p w14:paraId="5FDA885F" w14:textId="0285C0FB"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10,187,779.91 </w:t>
            </w:r>
          </w:p>
        </w:tc>
        <w:tc>
          <w:tcPr>
            <w:tcW w:w="850" w:type="dxa"/>
            <w:shd w:val="clear" w:color="auto" w:fill="auto"/>
            <w:vAlign w:val="center"/>
          </w:tcPr>
          <w:p w14:paraId="5DAE992C" w14:textId="60490AD0"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En </w:t>
            </w:r>
            <w:proofErr w:type="spellStart"/>
            <w:r w:rsidRPr="008E3C9C">
              <w:rPr>
                <w:color w:val="4C4747"/>
                <w:sz w:val="16"/>
                <w:szCs w:val="16"/>
              </w:rPr>
              <w:t>Ejecución</w:t>
            </w:r>
            <w:proofErr w:type="spellEnd"/>
          </w:p>
        </w:tc>
      </w:tr>
      <w:tr w:rsidR="008E3C9C" w:rsidRPr="008E3C9C" w14:paraId="77E2752E" w14:textId="77777777" w:rsidTr="00566CD1">
        <w:trPr>
          <w:trHeight w:val="1080"/>
          <w:jc w:val="center"/>
        </w:trPr>
        <w:tc>
          <w:tcPr>
            <w:tcW w:w="302" w:type="dxa"/>
            <w:shd w:val="clear" w:color="auto" w:fill="auto"/>
            <w:noWrap/>
            <w:vAlign w:val="center"/>
          </w:tcPr>
          <w:p w14:paraId="74BC4864" w14:textId="6D30BF27"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b/>
                <w:bCs/>
                <w:color w:val="4C4747"/>
                <w:sz w:val="16"/>
                <w:szCs w:val="16"/>
              </w:rPr>
              <w:t>27</w:t>
            </w:r>
          </w:p>
        </w:tc>
        <w:tc>
          <w:tcPr>
            <w:tcW w:w="817" w:type="dxa"/>
            <w:shd w:val="clear" w:color="auto" w:fill="auto"/>
            <w:vAlign w:val="center"/>
          </w:tcPr>
          <w:p w14:paraId="76322BF2" w14:textId="02223A1A"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INDRHI-</w:t>
            </w:r>
            <w:r w:rsidRPr="008E3C9C">
              <w:rPr>
                <w:color w:val="4C4747"/>
                <w:sz w:val="16"/>
                <w:szCs w:val="16"/>
              </w:rPr>
              <w:br/>
              <w:t>2022-01107</w:t>
            </w:r>
          </w:p>
        </w:tc>
        <w:tc>
          <w:tcPr>
            <w:tcW w:w="2827" w:type="dxa"/>
            <w:shd w:val="clear" w:color="auto" w:fill="auto"/>
            <w:vAlign w:val="center"/>
          </w:tcPr>
          <w:p w14:paraId="7DCCDA6C" w14:textId="76DAD3BF"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b/>
                <w:bCs/>
                <w:color w:val="4C4747"/>
                <w:sz w:val="16"/>
                <w:szCs w:val="16"/>
                <w:lang w:val="es-DO"/>
              </w:rPr>
              <w:t>CORPORACION INTERNACIONAL DE PROYECTOS, (COINPRO), SRL</w:t>
            </w:r>
            <w:r w:rsidRPr="008E3C9C">
              <w:rPr>
                <w:b/>
                <w:bCs/>
                <w:color w:val="4C4747"/>
                <w:sz w:val="16"/>
                <w:szCs w:val="16"/>
                <w:lang w:val="es-DO"/>
              </w:rPr>
              <w:br/>
            </w:r>
            <w:r w:rsidRPr="008E3C9C">
              <w:rPr>
                <w:b/>
                <w:bCs/>
                <w:color w:val="4C4747"/>
                <w:sz w:val="16"/>
                <w:szCs w:val="16"/>
                <w:lang w:val="es-DO"/>
              </w:rPr>
              <w:br/>
            </w:r>
            <w:r w:rsidRPr="008E3C9C">
              <w:rPr>
                <w:color w:val="4C4747"/>
                <w:sz w:val="16"/>
                <w:szCs w:val="16"/>
                <w:lang w:val="es-DO"/>
              </w:rPr>
              <w:t xml:space="preserve">Proyecto Alcantarilla Cruce El Licey, Proyecto Alcantarilla Cruce Cercadillo, Por Los Daños Ocasionados por Las Lluvias Torrenciales Ocurridas el 04 De </w:t>
            </w:r>
            <w:proofErr w:type="gramStart"/>
            <w:r w:rsidRPr="008E3C9C">
              <w:rPr>
                <w:color w:val="4C4747"/>
                <w:sz w:val="16"/>
                <w:szCs w:val="16"/>
                <w:lang w:val="es-DO"/>
              </w:rPr>
              <w:t>Noviembre</w:t>
            </w:r>
            <w:proofErr w:type="gramEnd"/>
            <w:r w:rsidRPr="008E3C9C">
              <w:rPr>
                <w:color w:val="4C4747"/>
                <w:sz w:val="16"/>
                <w:szCs w:val="16"/>
                <w:lang w:val="es-DO"/>
              </w:rPr>
              <w:t xml:space="preserve"> 2022, Localizado en Santo Domingo Norte, La Victoria, La Cueva </w:t>
            </w:r>
            <w:r w:rsidR="00FD21D4" w:rsidRPr="008E3C9C">
              <w:rPr>
                <w:color w:val="4C4747"/>
                <w:sz w:val="16"/>
                <w:szCs w:val="16"/>
                <w:lang w:val="es-DO"/>
              </w:rPr>
              <w:t>Higüero</w:t>
            </w:r>
            <w:r w:rsidRPr="008E3C9C">
              <w:rPr>
                <w:color w:val="4C4747"/>
                <w:sz w:val="16"/>
                <w:szCs w:val="16"/>
                <w:lang w:val="es-DO"/>
              </w:rPr>
              <w:t>, (Lote 6).</w:t>
            </w:r>
          </w:p>
        </w:tc>
        <w:tc>
          <w:tcPr>
            <w:tcW w:w="1001" w:type="dxa"/>
            <w:shd w:val="clear" w:color="auto" w:fill="auto"/>
            <w:vAlign w:val="center"/>
          </w:tcPr>
          <w:p w14:paraId="36E456A6" w14:textId="1CC40512"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lang w:val="es-DO"/>
              </w:rPr>
              <w:t>Santo Domingo Norte, Sector La Victoria</w:t>
            </w:r>
          </w:p>
        </w:tc>
        <w:tc>
          <w:tcPr>
            <w:tcW w:w="1559" w:type="dxa"/>
            <w:shd w:val="clear" w:color="auto" w:fill="auto"/>
            <w:vAlign w:val="center"/>
          </w:tcPr>
          <w:p w14:paraId="70DCEA0E" w14:textId="270333DF"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34,120,654.76 </w:t>
            </w:r>
          </w:p>
        </w:tc>
        <w:tc>
          <w:tcPr>
            <w:tcW w:w="1276" w:type="dxa"/>
            <w:shd w:val="clear" w:color="auto" w:fill="auto"/>
            <w:vAlign w:val="center"/>
          </w:tcPr>
          <w:p w14:paraId="660C0D6D" w14:textId="40E9AB8F"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0.00 </w:t>
            </w:r>
          </w:p>
        </w:tc>
        <w:tc>
          <w:tcPr>
            <w:tcW w:w="1417" w:type="dxa"/>
            <w:shd w:val="clear" w:color="auto" w:fill="auto"/>
            <w:vAlign w:val="center"/>
          </w:tcPr>
          <w:p w14:paraId="776BEFA0" w14:textId="5F67539B"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34,120,654.76 </w:t>
            </w:r>
          </w:p>
        </w:tc>
        <w:tc>
          <w:tcPr>
            <w:tcW w:w="1418" w:type="dxa"/>
            <w:shd w:val="clear" w:color="auto" w:fill="auto"/>
            <w:vAlign w:val="center"/>
          </w:tcPr>
          <w:p w14:paraId="02D4D5F3" w14:textId="19FF462A"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32,889,480.21 </w:t>
            </w:r>
          </w:p>
        </w:tc>
        <w:tc>
          <w:tcPr>
            <w:tcW w:w="1275" w:type="dxa"/>
            <w:shd w:val="clear" w:color="auto" w:fill="auto"/>
            <w:vAlign w:val="center"/>
          </w:tcPr>
          <w:p w14:paraId="3A207277" w14:textId="71337F77"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1,231,174.55 </w:t>
            </w:r>
          </w:p>
        </w:tc>
        <w:tc>
          <w:tcPr>
            <w:tcW w:w="709" w:type="dxa"/>
            <w:shd w:val="clear" w:color="auto" w:fill="auto"/>
            <w:vAlign w:val="center"/>
          </w:tcPr>
          <w:p w14:paraId="09D41900" w14:textId="5FADD9A3"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96%</w:t>
            </w:r>
          </w:p>
        </w:tc>
        <w:tc>
          <w:tcPr>
            <w:tcW w:w="1276" w:type="dxa"/>
            <w:shd w:val="clear" w:color="auto" w:fill="auto"/>
            <w:vAlign w:val="center"/>
          </w:tcPr>
          <w:p w14:paraId="28CFD058" w14:textId="2B832127"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12,043,217.15 </w:t>
            </w:r>
          </w:p>
        </w:tc>
        <w:tc>
          <w:tcPr>
            <w:tcW w:w="850" w:type="dxa"/>
            <w:shd w:val="clear" w:color="auto" w:fill="auto"/>
            <w:vAlign w:val="center"/>
          </w:tcPr>
          <w:p w14:paraId="4778946A" w14:textId="609B8DF6"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En </w:t>
            </w:r>
            <w:proofErr w:type="spellStart"/>
            <w:r w:rsidRPr="008E3C9C">
              <w:rPr>
                <w:color w:val="4C4747"/>
                <w:sz w:val="16"/>
                <w:szCs w:val="16"/>
              </w:rPr>
              <w:t>Ejecución</w:t>
            </w:r>
            <w:proofErr w:type="spellEnd"/>
          </w:p>
        </w:tc>
      </w:tr>
      <w:tr w:rsidR="008E3C9C" w:rsidRPr="008E3C9C" w14:paraId="633347B0" w14:textId="77777777" w:rsidTr="00566CD1">
        <w:trPr>
          <w:trHeight w:val="1080"/>
          <w:jc w:val="center"/>
        </w:trPr>
        <w:tc>
          <w:tcPr>
            <w:tcW w:w="302" w:type="dxa"/>
            <w:shd w:val="clear" w:color="auto" w:fill="auto"/>
            <w:noWrap/>
            <w:vAlign w:val="center"/>
          </w:tcPr>
          <w:p w14:paraId="45B65B46" w14:textId="4AA20A6E"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b/>
                <w:bCs/>
                <w:color w:val="4C4747"/>
                <w:sz w:val="16"/>
                <w:szCs w:val="16"/>
              </w:rPr>
              <w:t>28</w:t>
            </w:r>
          </w:p>
        </w:tc>
        <w:tc>
          <w:tcPr>
            <w:tcW w:w="817" w:type="dxa"/>
            <w:shd w:val="clear" w:color="auto" w:fill="auto"/>
            <w:vAlign w:val="center"/>
          </w:tcPr>
          <w:p w14:paraId="7FD8661E" w14:textId="457705A9"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INDRHI-</w:t>
            </w:r>
            <w:r w:rsidRPr="008E3C9C">
              <w:rPr>
                <w:color w:val="4C4747"/>
                <w:sz w:val="16"/>
                <w:szCs w:val="16"/>
              </w:rPr>
              <w:br/>
              <w:t>2022-01108</w:t>
            </w:r>
            <w:r w:rsidRPr="008E3C9C">
              <w:rPr>
                <w:color w:val="4C4747"/>
                <w:sz w:val="16"/>
                <w:szCs w:val="16"/>
              </w:rPr>
              <w:br/>
              <w:t>26/12/2022</w:t>
            </w:r>
          </w:p>
        </w:tc>
        <w:tc>
          <w:tcPr>
            <w:tcW w:w="2827" w:type="dxa"/>
            <w:shd w:val="clear" w:color="auto" w:fill="auto"/>
            <w:vAlign w:val="center"/>
          </w:tcPr>
          <w:p w14:paraId="2BD27700" w14:textId="02210D39"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b/>
                <w:bCs/>
                <w:color w:val="4C4747"/>
                <w:sz w:val="16"/>
                <w:szCs w:val="16"/>
                <w:lang w:val="es-DO"/>
              </w:rPr>
              <w:t>ING. MARIEL NIEVE ACEVEDO ARACENA</w:t>
            </w:r>
            <w:r w:rsidRPr="008E3C9C">
              <w:rPr>
                <w:b/>
                <w:bCs/>
                <w:color w:val="4C4747"/>
                <w:sz w:val="16"/>
                <w:szCs w:val="16"/>
                <w:lang w:val="es-DO"/>
              </w:rPr>
              <w:br/>
            </w:r>
            <w:r w:rsidRPr="008E3C9C">
              <w:rPr>
                <w:b/>
                <w:bCs/>
                <w:color w:val="4C4747"/>
                <w:sz w:val="16"/>
                <w:szCs w:val="16"/>
                <w:lang w:val="es-DO"/>
              </w:rPr>
              <w:br/>
            </w:r>
            <w:r w:rsidRPr="008E3C9C">
              <w:rPr>
                <w:color w:val="4C4747"/>
                <w:sz w:val="16"/>
                <w:szCs w:val="16"/>
                <w:lang w:val="es-DO"/>
              </w:rPr>
              <w:t xml:space="preserve">Construcción de Gaviones y Rehabilitación Puente Badén Higüero, Sector La Gina, Daños Ocasionados por Las Lluvias Torrenciales Ocurridas el 04 De </w:t>
            </w:r>
            <w:proofErr w:type="gramStart"/>
            <w:r w:rsidRPr="008E3C9C">
              <w:rPr>
                <w:color w:val="4C4747"/>
                <w:sz w:val="16"/>
                <w:szCs w:val="16"/>
                <w:lang w:val="es-DO"/>
              </w:rPr>
              <w:t>Noviembre</w:t>
            </w:r>
            <w:proofErr w:type="gramEnd"/>
            <w:r w:rsidRPr="008E3C9C">
              <w:rPr>
                <w:color w:val="4C4747"/>
                <w:sz w:val="16"/>
                <w:szCs w:val="16"/>
                <w:lang w:val="es-DO"/>
              </w:rPr>
              <w:t xml:space="preserve"> 2022, Localizado en Santo Domingo Norte, Sector La Gina, (Lote 7).</w:t>
            </w:r>
          </w:p>
        </w:tc>
        <w:tc>
          <w:tcPr>
            <w:tcW w:w="1001" w:type="dxa"/>
            <w:shd w:val="clear" w:color="auto" w:fill="auto"/>
            <w:vAlign w:val="center"/>
          </w:tcPr>
          <w:p w14:paraId="442BF645" w14:textId="4904FB9A"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lang w:val="es-DO"/>
              </w:rPr>
              <w:t>Santo Domingo Norte, Sector La Gina</w:t>
            </w:r>
          </w:p>
        </w:tc>
        <w:tc>
          <w:tcPr>
            <w:tcW w:w="1559" w:type="dxa"/>
            <w:shd w:val="clear" w:color="auto" w:fill="auto"/>
            <w:vAlign w:val="center"/>
          </w:tcPr>
          <w:p w14:paraId="6593828A" w14:textId="5F35301E"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17,473,364.75 </w:t>
            </w:r>
          </w:p>
        </w:tc>
        <w:tc>
          <w:tcPr>
            <w:tcW w:w="1276" w:type="dxa"/>
            <w:shd w:val="clear" w:color="auto" w:fill="auto"/>
            <w:vAlign w:val="center"/>
          </w:tcPr>
          <w:p w14:paraId="6703E14A" w14:textId="1683D255"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0.00 </w:t>
            </w:r>
          </w:p>
        </w:tc>
        <w:tc>
          <w:tcPr>
            <w:tcW w:w="1417" w:type="dxa"/>
            <w:shd w:val="clear" w:color="auto" w:fill="auto"/>
            <w:vAlign w:val="center"/>
          </w:tcPr>
          <w:p w14:paraId="1AE6C913" w14:textId="5A28BBC7"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17,473,364.75 </w:t>
            </w:r>
          </w:p>
        </w:tc>
        <w:tc>
          <w:tcPr>
            <w:tcW w:w="1418" w:type="dxa"/>
            <w:shd w:val="clear" w:color="auto" w:fill="auto"/>
            <w:vAlign w:val="center"/>
          </w:tcPr>
          <w:p w14:paraId="22BC94AD" w14:textId="67B8A445"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15,290,271.08 </w:t>
            </w:r>
          </w:p>
        </w:tc>
        <w:tc>
          <w:tcPr>
            <w:tcW w:w="1275" w:type="dxa"/>
            <w:shd w:val="clear" w:color="auto" w:fill="auto"/>
            <w:vAlign w:val="center"/>
          </w:tcPr>
          <w:p w14:paraId="37A08238" w14:textId="3182E93F"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2,183,093.67 </w:t>
            </w:r>
          </w:p>
        </w:tc>
        <w:tc>
          <w:tcPr>
            <w:tcW w:w="709" w:type="dxa"/>
            <w:shd w:val="clear" w:color="auto" w:fill="auto"/>
            <w:vAlign w:val="center"/>
          </w:tcPr>
          <w:p w14:paraId="23B0823A" w14:textId="063AEB3C"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88%</w:t>
            </w:r>
          </w:p>
        </w:tc>
        <w:tc>
          <w:tcPr>
            <w:tcW w:w="1276" w:type="dxa"/>
            <w:shd w:val="clear" w:color="auto" w:fill="auto"/>
            <w:vAlign w:val="center"/>
          </w:tcPr>
          <w:p w14:paraId="4580A36B" w14:textId="1D5F0C01"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8,965,114.44 </w:t>
            </w:r>
          </w:p>
        </w:tc>
        <w:tc>
          <w:tcPr>
            <w:tcW w:w="850" w:type="dxa"/>
            <w:shd w:val="clear" w:color="auto" w:fill="auto"/>
            <w:vAlign w:val="center"/>
          </w:tcPr>
          <w:p w14:paraId="730A0A1F" w14:textId="625C4679"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En </w:t>
            </w:r>
            <w:proofErr w:type="spellStart"/>
            <w:r w:rsidRPr="008E3C9C">
              <w:rPr>
                <w:color w:val="4C4747"/>
                <w:sz w:val="16"/>
                <w:szCs w:val="16"/>
              </w:rPr>
              <w:t>Ejecución</w:t>
            </w:r>
            <w:proofErr w:type="spellEnd"/>
          </w:p>
        </w:tc>
      </w:tr>
      <w:tr w:rsidR="008E3C9C" w:rsidRPr="008E3C9C" w14:paraId="3B5FD280" w14:textId="77777777" w:rsidTr="00566CD1">
        <w:trPr>
          <w:trHeight w:val="1080"/>
          <w:jc w:val="center"/>
        </w:trPr>
        <w:tc>
          <w:tcPr>
            <w:tcW w:w="302" w:type="dxa"/>
            <w:shd w:val="clear" w:color="auto" w:fill="auto"/>
            <w:noWrap/>
            <w:vAlign w:val="center"/>
          </w:tcPr>
          <w:p w14:paraId="415211AA" w14:textId="016EBCEC"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b/>
                <w:bCs/>
                <w:color w:val="4C4747"/>
                <w:sz w:val="16"/>
                <w:szCs w:val="16"/>
              </w:rPr>
              <w:lastRenderedPageBreak/>
              <w:t>29</w:t>
            </w:r>
          </w:p>
        </w:tc>
        <w:tc>
          <w:tcPr>
            <w:tcW w:w="817" w:type="dxa"/>
            <w:shd w:val="clear" w:color="auto" w:fill="auto"/>
            <w:vAlign w:val="center"/>
          </w:tcPr>
          <w:p w14:paraId="047C81BA" w14:textId="1052526C"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INDRHI-</w:t>
            </w:r>
            <w:r w:rsidRPr="008E3C9C">
              <w:rPr>
                <w:color w:val="4C4747"/>
                <w:sz w:val="16"/>
                <w:szCs w:val="16"/>
              </w:rPr>
              <w:br/>
              <w:t>2022-01109</w:t>
            </w:r>
            <w:r w:rsidRPr="008E3C9C">
              <w:rPr>
                <w:color w:val="4C4747"/>
                <w:sz w:val="16"/>
                <w:szCs w:val="16"/>
              </w:rPr>
              <w:br/>
              <w:t>26/12/2022</w:t>
            </w:r>
          </w:p>
        </w:tc>
        <w:tc>
          <w:tcPr>
            <w:tcW w:w="2827" w:type="dxa"/>
            <w:shd w:val="clear" w:color="auto" w:fill="auto"/>
            <w:vAlign w:val="center"/>
          </w:tcPr>
          <w:p w14:paraId="37895D51" w14:textId="4130C4EA"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b/>
                <w:bCs/>
                <w:color w:val="4C4747"/>
                <w:sz w:val="16"/>
                <w:szCs w:val="16"/>
                <w:lang w:val="es-DO"/>
              </w:rPr>
              <w:t>CONSTRUCTORA YUNES, SRL</w:t>
            </w:r>
            <w:r w:rsidRPr="008E3C9C">
              <w:rPr>
                <w:b/>
                <w:bCs/>
                <w:color w:val="4C4747"/>
                <w:sz w:val="16"/>
                <w:szCs w:val="16"/>
                <w:lang w:val="es-DO"/>
              </w:rPr>
              <w:br/>
            </w:r>
            <w:r w:rsidRPr="008E3C9C">
              <w:rPr>
                <w:b/>
                <w:bCs/>
                <w:color w:val="4C4747"/>
                <w:sz w:val="16"/>
                <w:szCs w:val="16"/>
                <w:lang w:val="es-DO"/>
              </w:rPr>
              <w:br/>
            </w:r>
            <w:r w:rsidRPr="008E3C9C">
              <w:rPr>
                <w:color w:val="4C4747"/>
                <w:sz w:val="16"/>
                <w:szCs w:val="16"/>
                <w:lang w:val="es-DO"/>
              </w:rPr>
              <w:t xml:space="preserve">Rehabilitación Laguna y Construcción Alcantarilla de Los Militares por Daños Ocasionados por Las Lluvias Torrenciales Ocurridas en 04 de </w:t>
            </w:r>
            <w:proofErr w:type="gramStart"/>
            <w:r w:rsidRPr="008E3C9C">
              <w:rPr>
                <w:color w:val="4C4747"/>
                <w:sz w:val="16"/>
                <w:szCs w:val="16"/>
                <w:lang w:val="es-DO"/>
              </w:rPr>
              <w:t>Noviembre</w:t>
            </w:r>
            <w:proofErr w:type="gramEnd"/>
            <w:r w:rsidRPr="008E3C9C">
              <w:rPr>
                <w:color w:val="4C4747"/>
                <w:sz w:val="16"/>
                <w:szCs w:val="16"/>
                <w:lang w:val="es-DO"/>
              </w:rPr>
              <w:t xml:space="preserve"> 2022, Localizado en Santo Domingo Oeste, Sector Pantoja, (Lote 8).</w:t>
            </w:r>
          </w:p>
        </w:tc>
        <w:tc>
          <w:tcPr>
            <w:tcW w:w="1001" w:type="dxa"/>
            <w:shd w:val="clear" w:color="auto" w:fill="auto"/>
            <w:vAlign w:val="center"/>
          </w:tcPr>
          <w:p w14:paraId="2BCDAE5D" w14:textId="06FF1586"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lang w:val="es-DO"/>
              </w:rPr>
              <w:t>Santo Domingo Oeste, Sector Pantoja</w:t>
            </w:r>
          </w:p>
        </w:tc>
        <w:tc>
          <w:tcPr>
            <w:tcW w:w="1559" w:type="dxa"/>
            <w:shd w:val="clear" w:color="auto" w:fill="auto"/>
            <w:vAlign w:val="center"/>
          </w:tcPr>
          <w:p w14:paraId="0CA6F9A2" w14:textId="02E95CA5"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46,082,466.33 </w:t>
            </w:r>
          </w:p>
        </w:tc>
        <w:tc>
          <w:tcPr>
            <w:tcW w:w="1276" w:type="dxa"/>
            <w:shd w:val="clear" w:color="auto" w:fill="auto"/>
            <w:vAlign w:val="center"/>
          </w:tcPr>
          <w:p w14:paraId="7CC37924" w14:textId="4D93EACD"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0.00 </w:t>
            </w:r>
          </w:p>
        </w:tc>
        <w:tc>
          <w:tcPr>
            <w:tcW w:w="1417" w:type="dxa"/>
            <w:shd w:val="clear" w:color="auto" w:fill="auto"/>
            <w:vAlign w:val="center"/>
          </w:tcPr>
          <w:p w14:paraId="720B4A3E" w14:textId="3EA3918B"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46,082,466.33 </w:t>
            </w:r>
          </w:p>
        </w:tc>
        <w:tc>
          <w:tcPr>
            <w:tcW w:w="1418" w:type="dxa"/>
            <w:shd w:val="clear" w:color="auto" w:fill="auto"/>
            <w:vAlign w:val="center"/>
          </w:tcPr>
          <w:p w14:paraId="362C2994" w14:textId="24134E86"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44,771,955.49 </w:t>
            </w:r>
          </w:p>
        </w:tc>
        <w:tc>
          <w:tcPr>
            <w:tcW w:w="1275" w:type="dxa"/>
            <w:shd w:val="clear" w:color="auto" w:fill="auto"/>
            <w:vAlign w:val="center"/>
          </w:tcPr>
          <w:p w14:paraId="5743F2BF" w14:textId="13B83A08"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1,310,510.84 </w:t>
            </w:r>
          </w:p>
        </w:tc>
        <w:tc>
          <w:tcPr>
            <w:tcW w:w="709" w:type="dxa"/>
            <w:shd w:val="clear" w:color="auto" w:fill="auto"/>
            <w:vAlign w:val="center"/>
          </w:tcPr>
          <w:p w14:paraId="64C47D60" w14:textId="1D970619"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97%</w:t>
            </w:r>
          </w:p>
        </w:tc>
        <w:tc>
          <w:tcPr>
            <w:tcW w:w="1276" w:type="dxa"/>
            <w:shd w:val="clear" w:color="auto" w:fill="auto"/>
            <w:vAlign w:val="center"/>
          </w:tcPr>
          <w:p w14:paraId="610AAC9B" w14:textId="45D1A19B"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30,318,164.34 </w:t>
            </w:r>
          </w:p>
        </w:tc>
        <w:tc>
          <w:tcPr>
            <w:tcW w:w="850" w:type="dxa"/>
            <w:shd w:val="clear" w:color="auto" w:fill="auto"/>
            <w:vAlign w:val="center"/>
          </w:tcPr>
          <w:p w14:paraId="718CA340" w14:textId="16319DD0"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En </w:t>
            </w:r>
            <w:proofErr w:type="spellStart"/>
            <w:r w:rsidRPr="008E3C9C">
              <w:rPr>
                <w:color w:val="4C4747"/>
                <w:sz w:val="16"/>
                <w:szCs w:val="16"/>
              </w:rPr>
              <w:t>Ejecución</w:t>
            </w:r>
            <w:proofErr w:type="spellEnd"/>
          </w:p>
        </w:tc>
      </w:tr>
      <w:tr w:rsidR="008E3C9C" w:rsidRPr="008E3C9C" w14:paraId="7D128059" w14:textId="77777777" w:rsidTr="00566CD1">
        <w:trPr>
          <w:trHeight w:val="1080"/>
          <w:jc w:val="center"/>
        </w:trPr>
        <w:tc>
          <w:tcPr>
            <w:tcW w:w="302" w:type="dxa"/>
            <w:shd w:val="clear" w:color="auto" w:fill="auto"/>
            <w:noWrap/>
            <w:vAlign w:val="center"/>
          </w:tcPr>
          <w:p w14:paraId="661B42E7" w14:textId="087FFAA0"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b/>
                <w:bCs/>
                <w:color w:val="4C4747"/>
                <w:sz w:val="16"/>
                <w:szCs w:val="16"/>
              </w:rPr>
              <w:t>30</w:t>
            </w:r>
          </w:p>
        </w:tc>
        <w:tc>
          <w:tcPr>
            <w:tcW w:w="817" w:type="dxa"/>
            <w:shd w:val="clear" w:color="auto" w:fill="auto"/>
            <w:vAlign w:val="center"/>
          </w:tcPr>
          <w:p w14:paraId="3EE27FEB" w14:textId="30BE793C"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INDRHI-</w:t>
            </w:r>
            <w:r w:rsidRPr="008E3C9C">
              <w:rPr>
                <w:color w:val="4C4747"/>
                <w:sz w:val="16"/>
                <w:szCs w:val="16"/>
              </w:rPr>
              <w:br/>
              <w:t>2022-01110</w:t>
            </w:r>
          </w:p>
        </w:tc>
        <w:tc>
          <w:tcPr>
            <w:tcW w:w="2827" w:type="dxa"/>
            <w:shd w:val="clear" w:color="auto" w:fill="auto"/>
            <w:vAlign w:val="center"/>
          </w:tcPr>
          <w:p w14:paraId="125238B5" w14:textId="163DB39D"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b/>
                <w:bCs/>
                <w:color w:val="4C4747"/>
                <w:sz w:val="16"/>
                <w:szCs w:val="16"/>
                <w:lang w:val="es-DO"/>
              </w:rPr>
              <w:t>CONSTRUCTORA ABREU VARGAS (CONAVA), SRL</w:t>
            </w:r>
            <w:r w:rsidRPr="008E3C9C">
              <w:rPr>
                <w:b/>
                <w:bCs/>
                <w:color w:val="4C4747"/>
                <w:sz w:val="16"/>
                <w:szCs w:val="16"/>
                <w:lang w:val="es-DO"/>
              </w:rPr>
              <w:br/>
            </w:r>
            <w:r w:rsidRPr="008E3C9C">
              <w:rPr>
                <w:b/>
                <w:bCs/>
                <w:color w:val="4C4747"/>
                <w:sz w:val="16"/>
                <w:szCs w:val="16"/>
                <w:lang w:val="es-DO"/>
              </w:rPr>
              <w:br/>
            </w:r>
            <w:r w:rsidRPr="008E3C9C">
              <w:rPr>
                <w:color w:val="4C4747"/>
                <w:sz w:val="16"/>
                <w:szCs w:val="16"/>
                <w:lang w:val="es-DO"/>
              </w:rPr>
              <w:t xml:space="preserve">Construcción Alcantarilla de Drenaje en Cañada Palmarejo Para Paso Vehicular por Daños Ocasionados por las Lluvias Torrenciales Ocurridas el 04 de </w:t>
            </w:r>
            <w:proofErr w:type="gramStart"/>
            <w:r w:rsidRPr="008E3C9C">
              <w:rPr>
                <w:color w:val="4C4747"/>
                <w:sz w:val="16"/>
                <w:szCs w:val="16"/>
                <w:lang w:val="es-DO"/>
              </w:rPr>
              <w:t>Noviembre</w:t>
            </w:r>
            <w:proofErr w:type="gramEnd"/>
            <w:r w:rsidRPr="008E3C9C">
              <w:rPr>
                <w:color w:val="4C4747"/>
                <w:sz w:val="16"/>
                <w:szCs w:val="16"/>
                <w:lang w:val="es-DO"/>
              </w:rPr>
              <w:t xml:space="preserve"> 2022, Localizado en Santo Domingo Oeste, Sector Los Palmarejo, (Lote 9).</w:t>
            </w:r>
          </w:p>
        </w:tc>
        <w:tc>
          <w:tcPr>
            <w:tcW w:w="1001" w:type="dxa"/>
            <w:shd w:val="clear" w:color="auto" w:fill="auto"/>
            <w:vAlign w:val="center"/>
          </w:tcPr>
          <w:p w14:paraId="77564587" w14:textId="58204615"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lang w:val="es-DO"/>
              </w:rPr>
              <w:t>Santo Domingo Oeste, Sector Los Palmarejo</w:t>
            </w:r>
          </w:p>
        </w:tc>
        <w:tc>
          <w:tcPr>
            <w:tcW w:w="1559" w:type="dxa"/>
            <w:shd w:val="clear" w:color="auto" w:fill="auto"/>
            <w:vAlign w:val="center"/>
          </w:tcPr>
          <w:p w14:paraId="43B63AB6" w14:textId="692D685F"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28,849,672.47 </w:t>
            </w:r>
          </w:p>
        </w:tc>
        <w:tc>
          <w:tcPr>
            <w:tcW w:w="1276" w:type="dxa"/>
            <w:shd w:val="clear" w:color="auto" w:fill="auto"/>
            <w:vAlign w:val="center"/>
          </w:tcPr>
          <w:p w14:paraId="40F73CE5" w14:textId="0E09EF10"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0.00 </w:t>
            </w:r>
          </w:p>
        </w:tc>
        <w:tc>
          <w:tcPr>
            <w:tcW w:w="1417" w:type="dxa"/>
            <w:shd w:val="clear" w:color="auto" w:fill="auto"/>
            <w:vAlign w:val="center"/>
          </w:tcPr>
          <w:p w14:paraId="67E802CB" w14:textId="2E24F787"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28,849,672.47 </w:t>
            </w:r>
          </w:p>
        </w:tc>
        <w:tc>
          <w:tcPr>
            <w:tcW w:w="1418" w:type="dxa"/>
            <w:shd w:val="clear" w:color="auto" w:fill="auto"/>
            <w:vAlign w:val="center"/>
          </w:tcPr>
          <w:p w14:paraId="4AC00B46" w14:textId="5B38D128"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4,766,117.98 </w:t>
            </w:r>
          </w:p>
        </w:tc>
        <w:tc>
          <w:tcPr>
            <w:tcW w:w="1275" w:type="dxa"/>
            <w:shd w:val="clear" w:color="auto" w:fill="auto"/>
            <w:vAlign w:val="center"/>
          </w:tcPr>
          <w:p w14:paraId="447D5AFD" w14:textId="2DBCC094"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24,083,554.49 </w:t>
            </w:r>
          </w:p>
        </w:tc>
        <w:tc>
          <w:tcPr>
            <w:tcW w:w="709" w:type="dxa"/>
            <w:shd w:val="clear" w:color="auto" w:fill="auto"/>
            <w:vAlign w:val="center"/>
          </w:tcPr>
          <w:p w14:paraId="18187E98" w14:textId="3D34A776"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17%</w:t>
            </w:r>
          </w:p>
        </w:tc>
        <w:tc>
          <w:tcPr>
            <w:tcW w:w="1276" w:type="dxa"/>
            <w:shd w:val="clear" w:color="auto" w:fill="auto"/>
            <w:vAlign w:val="center"/>
          </w:tcPr>
          <w:p w14:paraId="7EBD4928" w14:textId="28092E77"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4,766,117.98 </w:t>
            </w:r>
          </w:p>
        </w:tc>
        <w:tc>
          <w:tcPr>
            <w:tcW w:w="850" w:type="dxa"/>
            <w:shd w:val="clear" w:color="auto" w:fill="auto"/>
            <w:vAlign w:val="center"/>
          </w:tcPr>
          <w:p w14:paraId="3EAC8FB9" w14:textId="0348417C"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En </w:t>
            </w:r>
            <w:proofErr w:type="spellStart"/>
            <w:r w:rsidRPr="008E3C9C">
              <w:rPr>
                <w:color w:val="4C4747"/>
                <w:sz w:val="16"/>
                <w:szCs w:val="16"/>
              </w:rPr>
              <w:t>Ejecución</w:t>
            </w:r>
            <w:proofErr w:type="spellEnd"/>
          </w:p>
        </w:tc>
      </w:tr>
      <w:tr w:rsidR="008E3C9C" w:rsidRPr="008E3C9C" w14:paraId="3C5F9395" w14:textId="77777777" w:rsidTr="00566CD1">
        <w:trPr>
          <w:trHeight w:val="1080"/>
          <w:jc w:val="center"/>
        </w:trPr>
        <w:tc>
          <w:tcPr>
            <w:tcW w:w="302" w:type="dxa"/>
            <w:shd w:val="clear" w:color="auto" w:fill="auto"/>
            <w:noWrap/>
            <w:vAlign w:val="center"/>
          </w:tcPr>
          <w:p w14:paraId="6C8E6A17" w14:textId="0604D2A5"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b/>
                <w:bCs/>
                <w:color w:val="4C4747"/>
                <w:sz w:val="16"/>
                <w:szCs w:val="16"/>
              </w:rPr>
              <w:t>31</w:t>
            </w:r>
          </w:p>
        </w:tc>
        <w:tc>
          <w:tcPr>
            <w:tcW w:w="817" w:type="dxa"/>
            <w:shd w:val="clear" w:color="auto" w:fill="auto"/>
            <w:vAlign w:val="center"/>
          </w:tcPr>
          <w:p w14:paraId="2E88ED37" w14:textId="0211B7F3"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INDRHI-</w:t>
            </w:r>
            <w:r w:rsidRPr="008E3C9C">
              <w:rPr>
                <w:color w:val="4C4747"/>
                <w:sz w:val="16"/>
                <w:szCs w:val="16"/>
              </w:rPr>
              <w:br/>
              <w:t>2023-00092</w:t>
            </w:r>
            <w:r w:rsidRPr="008E3C9C">
              <w:rPr>
                <w:color w:val="4C4747"/>
                <w:sz w:val="16"/>
                <w:szCs w:val="16"/>
              </w:rPr>
              <w:br/>
            </w:r>
            <w:r w:rsidRPr="008E3C9C">
              <w:rPr>
                <w:color w:val="4C4747"/>
                <w:sz w:val="16"/>
                <w:szCs w:val="16"/>
              </w:rPr>
              <w:br/>
              <w:t>28/02/2023</w:t>
            </w:r>
          </w:p>
        </w:tc>
        <w:tc>
          <w:tcPr>
            <w:tcW w:w="2827" w:type="dxa"/>
            <w:shd w:val="clear" w:color="auto" w:fill="auto"/>
            <w:vAlign w:val="center"/>
          </w:tcPr>
          <w:p w14:paraId="5601305E" w14:textId="7CCA8BA1"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b/>
                <w:bCs/>
                <w:color w:val="4C4747"/>
                <w:sz w:val="16"/>
                <w:szCs w:val="16"/>
                <w:lang w:val="es-DO"/>
              </w:rPr>
              <w:t>ARQ. CYNTHIA CRISTINA TEJADA ENCARNACION</w:t>
            </w:r>
            <w:r w:rsidRPr="008E3C9C">
              <w:rPr>
                <w:b/>
                <w:bCs/>
                <w:color w:val="4C4747"/>
                <w:sz w:val="16"/>
                <w:szCs w:val="16"/>
                <w:lang w:val="es-DO"/>
              </w:rPr>
              <w:br/>
            </w:r>
            <w:r w:rsidRPr="008E3C9C">
              <w:rPr>
                <w:b/>
                <w:bCs/>
                <w:color w:val="4C4747"/>
                <w:sz w:val="16"/>
                <w:szCs w:val="16"/>
                <w:lang w:val="es-DO"/>
              </w:rPr>
              <w:br/>
            </w:r>
            <w:r w:rsidRPr="008E3C9C">
              <w:rPr>
                <w:color w:val="4C4747"/>
                <w:sz w:val="16"/>
                <w:szCs w:val="16"/>
                <w:lang w:val="es-DO"/>
              </w:rPr>
              <w:t xml:space="preserve">Construcción      Funeraria   en    el     Distrito </w:t>
            </w:r>
            <w:r w:rsidRPr="008E3C9C">
              <w:rPr>
                <w:color w:val="4C4747"/>
                <w:sz w:val="16"/>
                <w:szCs w:val="16"/>
                <w:lang w:val="es-DO"/>
              </w:rPr>
              <w:br/>
              <w:t>Municipal Los Toros, en la Provincia de Azua.</w:t>
            </w:r>
            <w:r w:rsidRPr="008E3C9C">
              <w:rPr>
                <w:color w:val="4C4747"/>
                <w:sz w:val="16"/>
                <w:szCs w:val="16"/>
                <w:lang w:val="es-DO"/>
              </w:rPr>
              <w:br/>
            </w:r>
            <w:proofErr w:type="gramStart"/>
            <w:r w:rsidRPr="008E3C9C">
              <w:rPr>
                <w:color w:val="4C4747"/>
                <w:sz w:val="16"/>
                <w:szCs w:val="16"/>
              </w:rPr>
              <w:t xml:space="preserve">Central  </w:t>
            </w:r>
            <w:proofErr w:type="spellStart"/>
            <w:r w:rsidRPr="008E3C9C">
              <w:rPr>
                <w:color w:val="4C4747"/>
                <w:sz w:val="16"/>
                <w:szCs w:val="16"/>
              </w:rPr>
              <w:t>Hidroeléctrica</w:t>
            </w:r>
            <w:proofErr w:type="spellEnd"/>
            <w:proofErr w:type="gramEnd"/>
            <w:r w:rsidRPr="008E3C9C">
              <w:rPr>
                <w:color w:val="4C4747"/>
                <w:sz w:val="16"/>
                <w:szCs w:val="16"/>
              </w:rPr>
              <w:t xml:space="preserve"> Los Toros</w:t>
            </w:r>
          </w:p>
        </w:tc>
        <w:tc>
          <w:tcPr>
            <w:tcW w:w="1001" w:type="dxa"/>
            <w:shd w:val="clear" w:color="auto" w:fill="auto"/>
            <w:vAlign w:val="center"/>
          </w:tcPr>
          <w:p w14:paraId="06A97ABE" w14:textId="015B9071"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Valle de Azua</w:t>
            </w:r>
          </w:p>
        </w:tc>
        <w:tc>
          <w:tcPr>
            <w:tcW w:w="1559" w:type="dxa"/>
            <w:shd w:val="clear" w:color="auto" w:fill="auto"/>
            <w:vAlign w:val="center"/>
          </w:tcPr>
          <w:p w14:paraId="2ED6706A" w14:textId="30C0E065"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12,609,900.54 </w:t>
            </w:r>
          </w:p>
        </w:tc>
        <w:tc>
          <w:tcPr>
            <w:tcW w:w="1276" w:type="dxa"/>
            <w:shd w:val="clear" w:color="auto" w:fill="auto"/>
            <w:vAlign w:val="center"/>
          </w:tcPr>
          <w:p w14:paraId="73A35E7B" w14:textId="726D5603"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0.00 </w:t>
            </w:r>
          </w:p>
        </w:tc>
        <w:tc>
          <w:tcPr>
            <w:tcW w:w="1417" w:type="dxa"/>
            <w:shd w:val="clear" w:color="auto" w:fill="auto"/>
            <w:vAlign w:val="center"/>
          </w:tcPr>
          <w:p w14:paraId="5D6C9BED" w14:textId="678995D4"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12,609,900.54 </w:t>
            </w:r>
          </w:p>
        </w:tc>
        <w:tc>
          <w:tcPr>
            <w:tcW w:w="1418" w:type="dxa"/>
            <w:shd w:val="clear" w:color="auto" w:fill="auto"/>
            <w:vAlign w:val="center"/>
          </w:tcPr>
          <w:p w14:paraId="2AA6CE0E" w14:textId="2445DB6E"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10,149,885.43 </w:t>
            </w:r>
          </w:p>
        </w:tc>
        <w:tc>
          <w:tcPr>
            <w:tcW w:w="1275" w:type="dxa"/>
            <w:shd w:val="clear" w:color="auto" w:fill="auto"/>
            <w:vAlign w:val="center"/>
          </w:tcPr>
          <w:p w14:paraId="5C3BCBB2" w14:textId="26FFD6A4"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2,460,015.11 </w:t>
            </w:r>
          </w:p>
        </w:tc>
        <w:tc>
          <w:tcPr>
            <w:tcW w:w="709" w:type="dxa"/>
            <w:shd w:val="clear" w:color="auto" w:fill="auto"/>
            <w:vAlign w:val="center"/>
          </w:tcPr>
          <w:p w14:paraId="7D0258FB" w14:textId="3FDA1696"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80%</w:t>
            </w:r>
          </w:p>
        </w:tc>
        <w:tc>
          <w:tcPr>
            <w:tcW w:w="1276" w:type="dxa"/>
            <w:shd w:val="clear" w:color="auto" w:fill="auto"/>
            <w:vAlign w:val="center"/>
          </w:tcPr>
          <w:p w14:paraId="5E1C95E9" w14:textId="2CA15D7F"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526,326.31 </w:t>
            </w:r>
          </w:p>
        </w:tc>
        <w:tc>
          <w:tcPr>
            <w:tcW w:w="850" w:type="dxa"/>
            <w:shd w:val="clear" w:color="auto" w:fill="auto"/>
            <w:vAlign w:val="center"/>
          </w:tcPr>
          <w:p w14:paraId="09AFE7E3" w14:textId="458CA548" w:rsidR="006839C9" w:rsidRPr="008E3C9C" w:rsidRDefault="006839C9" w:rsidP="006839C9">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En </w:t>
            </w:r>
            <w:proofErr w:type="spellStart"/>
            <w:r w:rsidRPr="008E3C9C">
              <w:rPr>
                <w:color w:val="4C4747"/>
                <w:sz w:val="16"/>
                <w:szCs w:val="16"/>
              </w:rPr>
              <w:t>Ejecución</w:t>
            </w:r>
            <w:proofErr w:type="spellEnd"/>
          </w:p>
        </w:tc>
      </w:tr>
      <w:tr w:rsidR="008E3C9C" w:rsidRPr="008E3C9C" w14:paraId="16A1C900" w14:textId="77777777" w:rsidTr="00566CD1">
        <w:trPr>
          <w:trHeight w:val="1080"/>
          <w:jc w:val="center"/>
        </w:trPr>
        <w:tc>
          <w:tcPr>
            <w:tcW w:w="302" w:type="dxa"/>
            <w:shd w:val="clear" w:color="auto" w:fill="auto"/>
            <w:noWrap/>
            <w:vAlign w:val="center"/>
          </w:tcPr>
          <w:p w14:paraId="39AD83BC" w14:textId="270F6BC8"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b/>
                <w:bCs/>
                <w:color w:val="4C4747"/>
                <w:sz w:val="16"/>
                <w:szCs w:val="16"/>
              </w:rPr>
              <w:t>32</w:t>
            </w:r>
          </w:p>
        </w:tc>
        <w:tc>
          <w:tcPr>
            <w:tcW w:w="817" w:type="dxa"/>
            <w:shd w:val="clear" w:color="auto" w:fill="auto"/>
            <w:vAlign w:val="center"/>
          </w:tcPr>
          <w:p w14:paraId="50A39D83" w14:textId="15A6A655"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INDRHI-</w:t>
            </w:r>
            <w:r w:rsidRPr="008E3C9C">
              <w:rPr>
                <w:color w:val="4C4747"/>
                <w:sz w:val="16"/>
                <w:szCs w:val="16"/>
              </w:rPr>
              <w:br/>
              <w:t>2023-00321</w:t>
            </w:r>
            <w:r w:rsidRPr="008E3C9C">
              <w:rPr>
                <w:color w:val="4C4747"/>
                <w:sz w:val="16"/>
                <w:szCs w:val="16"/>
              </w:rPr>
              <w:br/>
            </w:r>
            <w:r w:rsidRPr="008E3C9C">
              <w:rPr>
                <w:color w:val="4C4747"/>
                <w:sz w:val="16"/>
                <w:szCs w:val="16"/>
              </w:rPr>
              <w:br/>
              <w:t>25/04/2023</w:t>
            </w:r>
          </w:p>
        </w:tc>
        <w:tc>
          <w:tcPr>
            <w:tcW w:w="2827" w:type="dxa"/>
            <w:shd w:val="clear" w:color="auto" w:fill="auto"/>
            <w:vAlign w:val="center"/>
          </w:tcPr>
          <w:p w14:paraId="2FDE78BE" w14:textId="3547DA14"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b/>
                <w:bCs/>
                <w:color w:val="4C4747"/>
                <w:sz w:val="16"/>
                <w:szCs w:val="16"/>
                <w:lang w:val="es-DO"/>
              </w:rPr>
              <w:t>CABACON SERVICIOS DE INGENIERIA, SRL</w:t>
            </w:r>
            <w:r w:rsidRPr="008E3C9C">
              <w:rPr>
                <w:b/>
                <w:bCs/>
                <w:color w:val="4C4747"/>
                <w:sz w:val="16"/>
                <w:szCs w:val="16"/>
                <w:lang w:val="es-DO"/>
              </w:rPr>
              <w:br/>
            </w:r>
            <w:r w:rsidRPr="008E3C9C">
              <w:rPr>
                <w:b/>
                <w:bCs/>
                <w:color w:val="4C4747"/>
                <w:sz w:val="16"/>
                <w:szCs w:val="16"/>
                <w:lang w:val="es-DO"/>
              </w:rPr>
              <w:br/>
            </w:r>
            <w:r w:rsidRPr="008E3C9C">
              <w:rPr>
                <w:color w:val="4C4747"/>
                <w:sz w:val="16"/>
                <w:szCs w:val="16"/>
                <w:lang w:val="es-DO"/>
              </w:rPr>
              <w:t>Construcción y Rehabilitación de Infraestructura en la Dirección Regional Bajo Yuna, Provincia María Trinidad Sánchez.</w:t>
            </w:r>
          </w:p>
        </w:tc>
        <w:tc>
          <w:tcPr>
            <w:tcW w:w="1001" w:type="dxa"/>
            <w:shd w:val="clear" w:color="auto" w:fill="auto"/>
            <w:vAlign w:val="center"/>
          </w:tcPr>
          <w:p w14:paraId="04CAD5D0" w14:textId="20860AE2"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Bajo Yuna</w:t>
            </w:r>
          </w:p>
        </w:tc>
        <w:tc>
          <w:tcPr>
            <w:tcW w:w="1559" w:type="dxa"/>
            <w:shd w:val="clear" w:color="auto" w:fill="auto"/>
            <w:vAlign w:val="center"/>
          </w:tcPr>
          <w:p w14:paraId="7479364B" w14:textId="515C3CDE"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11,011,683.17 </w:t>
            </w:r>
          </w:p>
        </w:tc>
        <w:tc>
          <w:tcPr>
            <w:tcW w:w="1276" w:type="dxa"/>
            <w:shd w:val="clear" w:color="auto" w:fill="auto"/>
            <w:vAlign w:val="center"/>
          </w:tcPr>
          <w:p w14:paraId="6924E21D" w14:textId="5A97F666"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0.00 </w:t>
            </w:r>
          </w:p>
        </w:tc>
        <w:tc>
          <w:tcPr>
            <w:tcW w:w="1417" w:type="dxa"/>
            <w:shd w:val="clear" w:color="auto" w:fill="auto"/>
            <w:vAlign w:val="center"/>
          </w:tcPr>
          <w:p w14:paraId="470370F0" w14:textId="12D49A86"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11,011,683.17 </w:t>
            </w:r>
          </w:p>
        </w:tc>
        <w:tc>
          <w:tcPr>
            <w:tcW w:w="1418" w:type="dxa"/>
            <w:shd w:val="clear" w:color="auto" w:fill="auto"/>
            <w:vAlign w:val="center"/>
          </w:tcPr>
          <w:p w14:paraId="6A10916F" w14:textId="0138B6A3"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1,778,812.22 </w:t>
            </w:r>
          </w:p>
        </w:tc>
        <w:tc>
          <w:tcPr>
            <w:tcW w:w="1275" w:type="dxa"/>
            <w:shd w:val="clear" w:color="auto" w:fill="auto"/>
            <w:vAlign w:val="center"/>
          </w:tcPr>
          <w:p w14:paraId="18A83EE5" w14:textId="77C34847"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9,232,870.95 </w:t>
            </w:r>
          </w:p>
        </w:tc>
        <w:tc>
          <w:tcPr>
            <w:tcW w:w="709" w:type="dxa"/>
            <w:shd w:val="clear" w:color="auto" w:fill="auto"/>
            <w:vAlign w:val="center"/>
          </w:tcPr>
          <w:p w14:paraId="09819C6E" w14:textId="19B8CD6C"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16%</w:t>
            </w:r>
          </w:p>
        </w:tc>
        <w:tc>
          <w:tcPr>
            <w:tcW w:w="1276" w:type="dxa"/>
            <w:shd w:val="clear" w:color="auto" w:fill="auto"/>
            <w:vAlign w:val="center"/>
          </w:tcPr>
          <w:p w14:paraId="4C5AD524" w14:textId="61AD7063"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1,778,812.22 </w:t>
            </w:r>
          </w:p>
        </w:tc>
        <w:tc>
          <w:tcPr>
            <w:tcW w:w="850" w:type="dxa"/>
            <w:shd w:val="clear" w:color="auto" w:fill="auto"/>
            <w:vAlign w:val="center"/>
          </w:tcPr>
          <w:p w14:paraId="53AFB439" w14:textId="55BD8318"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En </w:t>
            </w:r>
            <w:proofErr w:type="spellStart"/>
            <w:r w:rsidRPr="008E3C9C">
              <w:rPr>
                <w:color w:val="4C4747"/>
                <w:sz w:val="16"/>
                <w:szCs w:val="16"/>
              </w:rPr>
              <w:t>Ejecución</w:t>
            </w:r>
            <w:proofErr w:type="spellEnd"/>
          </w:p>
        </w:tc>
      </w:tr>
      <w:tr w:rsidR="008E3C9C" w:rsidRPr="008E3C9C" w14:paraId="24DF6FD0" w14:textId="77777777" w:rsidTr="00566CD1">
        <w:trPr>
          <w:trHeight w:val="1080"/>
          <w:jc w:val="center"/>
        </w:trPr>
        <w:tc>
          <w:tcPr>
            <w:tcW w:w="302" w:type="dxa"/>
            <w:shd w:val="clear" w:color="auto" w:fill="auto"/>
            <w:noWrap/>
            <w:vAlign w:val="center"/>
          </w:tcPr>
          <w:p w14:paraId="57A8B3C1" w14:textId="1E7C89DC"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b/>
                <w:bCs/>
                <w:color w:val="4C4747"/>
                <w:sz w:val="16"/>
                <w:szCs w:val="16"/>
              </w:rPr>
              <w:lastRenderedPageBreak/>
              <w:t>33</w:t>
            </w:r>
          </w:p>
        </w:tc>
        <w:tc>
          <w:tcPr>
            <w:tcW w:w="817" w:type="dxa"/>
            <w:shd w:val="clear" w:color="auto" w:fill="auto"/>
            <w:vAlign w:val="center"/>
          </w:tcPr>
          <w:p w14:paraId="7E04DA23" w14:textId="2AC1871A"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INDRHI-</w:t>
            </w:r>
            <w:r w:rsidRPr="008E3C9C">
              <w:rPr>
                <w:color w:val="4C4747"/>
                <w:sz w:val="16"/>
                <w:szCs w:val="16"/>
              </w:rPr>
              <w:br/>
              <w:t>2023-00344</w:t>
            </w:r>
            <w:r w:rsidRPr="008E3C9C">
              <w:rPr>
                <w:color w:val="4C4747"/>
                <w:sz w:val="16"/>
                <w:szCs w:val="16"/>
              </w:rPr>
              <w:br/>
            </w:r>
            <w:r w:rsidRPr="008E3C9C">
              <w:rPr>
                <w:color w:val="4C4747"/>
                <w:sz w:val="16"/>
                <w:szCs w:val="16"/>
              </w:rPr>
              <w:br/>
              <w:t>09/05/2023</w:t>
            </w:r>
          </w:p>
        </w:tc>
        <w:tc>
          <w:tcPr>
            <w:tcW w:w="2827" w:type="dxa"/>
            <w:shd w:val="clear" w:color="auto" w:fill="auto"/>
            <w:vAlign w:val="center"/>
          </w:tcPr>
          <w:p w14:paraId="1B31678E" w14:textId="5D68C38A"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b/>
                <w:bCs/>
                <w:color w:val="4C4747"/>
                <w:sz w:val="16"/>
                <w:szCs w:val="16"/>
                <w:lang w:val="es-DO"/>
              </w:rPr>
              <w:t>CONPROINA SRL</w:t>
            </w:r>
            <w:r w:rsidRPr="008E3C9C">
              <w:rPr>
                <w:b/>
                <w:bCs/>
                <w:color w:val="4C4747"/>
                <w:sz w:val="16"/>
                <w:szCs w:val="16"/>
                <w:lang w:val="es-DO"/>
              </w:rPr>
              <w:br/>
            </w:r>
            <w:r w:rsidRPr="008E3C9C">
              <w:rPr>
                <w:b/>
                <w:bCs/>
                <w:color w:val="4C4747"/>
                <w:sz w:val="16"/>
                <w:szCs w:val="16"/>
                <w:lang w:val="es-DO"/>
              </w:rPr>
              <w:br/>
            </w:r>
            <w:r w:rsidRPr="008E3C9C">
              <w:rPr>
                <w:color w:val="4C4747"/>
                <w:sz w:val="16"/>
                <w:szCs w:val="16"/>
                <w:lang w:val="es-DO"/>
              </w:rPr>
              <w:t xml:space="preserve">Construcción del Proyecto Rehabilitación Cañada Grande Tramo II. </w:t>
            </w:r>
            <w:proofErr w:type="gramStart"/>
            <w:r w:rsidRPr="008E3C9C">
              <w:rPr>
                <w:color w:val="4C4747"/>
                <w:sz w:val="16"/>
                <w:szCs w:val="16"/>
                <w:lang w:val="es-DO"/>
              </w:rPr>
              <w:t>( E</w:t>
            </w:r>
            <w:proofErr w:type="gramEnd"/>
            <w:r w:rsidRPr="008E3C9C">
              <w:rPr>
                <w:color w:val="4C4747"/>
                <w:sz w:val="16"/>
                <w:szCs w:val="16"/>
                <w:lang w:val="es-DO"/>
              </w:rPr>
              <w:t xml:space="preserve">-00+000 A E-00+400) D/R Yuna Camú, D/R </w:t>
            </w:r>
            <w:proofErr w:type="spellStart"/>
            <w:r w:rsidRPr="008E3C9C">
              <w:rPr>
                <w:color w:val="4C4747"/>
                <w:sz w:val="16"/>
                <w:szCs w:val="16"/>
                <w:lang w:val="es-DO"/>
              </w:rPr>
              <w:t>Cotui</w:t>
            </w:r>
            <w:proofErr w:type="spellEnd"/>
            <w:r w:rsidRPr="008E3C9C">
              <w:rPr>
                <w:color w:val="4C4747"/>
                <w:sz w:val="16"/>
                <w:szCs w:val="16"/>
                <w:lang w:val="es-DO"/>
              </w:rPr>
              <w:t>.</w:t>
            </w:r>
          </w:p>
        </w:tc>
        <w:tc>
          <w:tcPr>
            <w:tcW w:w="1001" w:type="dxa"/>
            <w:shd w:val="clear" w:color="auto" w:fill="auto"/>
            <w:vAlign w:val="center"/>
          </w:tcPr>
          <w:p w14:paraId="515E695C" w14:textId="17226FD5"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Yuna </w:t>
            </w:r>
            <w:proofErr w:type="spellStart"/>
            <w:r w:rsidRPr="008E3C9C">
              <w:rPr>
                <w:color w:val="4C4747"/>
                <w:sz w:val="16"/>
                <w:szCs w:val="16"/>
              </w:rPr>
              <w:t>Camú</w:t>
            </w:r>
            <w:proofErr w:type="spellEnd"/>
          </w:p>
        </w:tc>
        <w:tc>
          <w:tcPr>
            <w:tcW w:w="1559" w:type="dxa"/>
            <w:shd w:val="clear" w:color="auto" w:fill="auto"/>
            <w:vAlign w:val="center"/>
          </w:tcPr>
          <w:p w14:paraId="2DFCBFCC" w14:textId="1F290B08"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94,325,900.48 </w:t>
            </w:r>
          </w:p>
        </w:tc>
        <w:tc>
          <w:tcPr>
            <w:tcW w:w="1276" w:type="dxa"/>
            <w:shd w:val="clear" w:color="auto" w:fill="auto"/>
            <w:vAlign w:val="center"/>
          </w:tcPr>
          <w:p w14:paraId="5456B2A0" w14:textId="049904C8"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0.00 </w:t>
            </w:r>
          </w:p>
        </w:tc>
        <w:tc>
          <w:tcPr>
            <w:tcW w:w="1417" w:type="dxa"/>
            <w:shd w:val="clear" w:color="auto" w:fill="auto"/>
            <w:vAlign w:val="center"/>
          </w:tcPr>
          <w:p w14:paraId="1D0F82D6" w14:textId="7D591C15"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94,325,900.48 </w:t>
            </w:r>
          </w:p>
        </w:tc>
        <w:tc>
          <w:tcPr>
            <w:tcW w:w="1418" w:type="dxa"/>
            <w:shd w:val="clear" w:color="auto" w:fill="auto"/>
            <w:vAlign w:val="center"/>
          </w:tcPr>
          <w:p w14:paraId="771B15FE" w14:textId="5E975101"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60,466,701.81 </w:t>
            </w:r>
          </w:p>
        </w:tc>
        <w:tc>
          <w:tcPr>
            <w:tcW w:w="1275" w:type="dxa"/>
            <w:shd w:val="clear" w:color="auto" w:fill="auto"/>
            <w:vAlign w:val="center"/>
          </w:tcPr>
          <w:p w14:paraId="6527B1B3" w14:textId="6E0B8B79"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33,859,198.67 </w:t>
            </w:r>
          </w:p>
        </w:tc>
        <w:tc>
          <w:tcPr>
            <w:tcW w:w="709" w:type="dxa"/>
            <w:shd w:val="clear" w:color="auto" w:fill="auto"/>
            <w:vAlign w:val="center"/>
          </w:tcPr>
          <w:p w14:paraId="3ED906C1" w14:textId="4BF28150"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64%</w:t>
            </w:r>
          </w:p>
        </w:tc>
        <w:tc>
          <w:tcPr>
            <w:tcW w:w="1276" w:type="dxa"/>
            <w:shd w:val="clear" w:color="auto" w:fill="auto"/>
            <w:vAlign w:val="center"/>
          </w:tcPr>
          <w:p w14:paraId="26E4F514" w14:textId="3157CAAE"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60,466,701.81 </w:t>
            </w:r>
          </w:p>
        </w:tc>
        <w:tc>
          <w:tcPr>
            <w:tcW w:w="850" w:type="dxa"/>
            <w:shd w:val="clear" w:color="auto" w:fill="auto"/>
            <w:vAlign w:val="center"/>
          </w:tcPr>
          <w:p w14:paraId="389AC760" w14:textId="10074F47"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En </w:t>
            </w:r>
            <w:proofErr w:type="spellStart"/>
            <w:r w:rsidRPr="008E3C9C">
              <w:rPr>
                <w:color w:val="4C4747"/>
                <w:sz w:val="16"/>
                <w:szCs w:val="16"/>
              </w:rPr>
              <w:t>Ejecución</w:t>
            </w:r>
            <w:proofErr w:type="spellEnd"/>
          </w:p>
        </w:tc>
      </w:tr>
      <w:tr w:rsidR="008E3C9C" w:rsidRPr="008E3C9C" w14:paraId="7C1E60E4" w14:textId="77777777" w:rsidTr="00566CD1">
        <w:trPr>
          <w:trHeight w:val="1080"/>
          <w:jc w:val="center"/>
        </w:trPr>
        <w:tc>
          <w:tcPr>
            <w:tcW w:w="302" w:type="dxa"/>
            <w:shd w:val="clear" w:color="auto" w:fill="auto"/>
            <w:noWrap/>
            <w:vAlign w:val="center"/>
          </w:tcPr>
          <w:p w14:paraId="2AD15269" w14:textId="03791703"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b/>
                <w:bCs/>
                <w:color w:val="4C4747"/>
                <w:sz w:val="16"/>
                <w:szCs w:val="16"/>
              </w:rPr>
              <w:t>34</w:t>
            </w:r>
          </w:p>
        </w:tc>
        <w:tc>
          <w:tcPr>
            <w:tcW w:w="817" w:type="dxa"/>
            <w:shd w:val="clear" w:color="auto" w:fill="auto"/>
            <w:vAlign w:val="center"/>
          </w:tcPr>
          <w:p w14:paraId="3B534370" w14:textId="577474C0"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INDRHI-</w:t>
            </w:r>
            <w:r w:rsidRPr="008E3C9C">
              <w:rPr>
                <w:color w:val="4C4747"/>
                <w:sz w:val="16"/>
                <w:szCs w:val="16"/>
              </w:rPr>
              <w:br/>
              <w:t>2023-00467</w:t>
            </w:r>
            <w:r w:rsidRPr="008E3C9C">
              <w:rPr>
                <w:color w:val="4C4747"/>
                <w:sz w:val="16"/>
                <w:szCs w:val="16"/>
              </w:rPr>
              <w:br/>
            </w:r>
            <w:r w:rsidRPr="008E3C9C">
              <w:rPr>
                <w:color w:val="4C4747"/>
                <w:sz w:val="16"/>
                <w:szCs w:val="16"/>
              </w:rPr>
              <w:br/>
              <w:t>15/06/2023</w:t>
            </w:r>
          </w:p>
        </w:tc>
        <w:tc>
          <w:tcPr>
            <w:tcW w:w="2827" w:type="dxa"/>
            <w:shd w:val="clear" w:color="auto" w:fill="auto"/>
            <w:vAlign w:val="center"/>
          </w:tcPr>
          <w:p w14:paraId="044EE97F" w14:textId="29AFDF77"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b/>
                <w:bCs/>
                <w:color w:val="4C4747"/>
                <w:sz w:val="16"/>
                <w:szCs w:val="16"/>
                <w:lang w:val="es-DO"/>
              </w:rPr>
              <w:t>INGENIEROS SANITARIOS ASOCIADOS, SRL</w:t>
            </w:r>
            <w:r w:rsidRPr="008E3C9C">
              <w:rPr>
                <w:b/>
                <w:bCs/>
                <w:color w:val="4C4747"/>
                <w:sz w:val="16"/>
                <w:szCs w:val="16"/>
                <w:lang w:val="es-DO"/>
              </w:rPr>
              <w:br/>
            </w:r>
            <w:r w:rsidRPr="008E3C9C">
              <w:rPr>
                <w:b/>
                <w:bCs/>
                <w:color w:val="4C4747"/>
                <w:sz w:val="16"/>
                <w:szCs w:val="16"/>
                <w:lang w:val="es-DO"/>
              </w:rPr>
              <w:br/>
            </w:r>
            <w:r w:rsidRPr="008E3C9C">
              <w:rPr>
                <w:color w:val="4C4747"/>
                <w:sz w:val="16"/>
                <w:szCs w:val="16"/>
                <w:lang w:val="es-DO"/>
              </w:rPr>
              <w:t xml:space="preserve">Construcción Canales Laterales del Canal Maguaca Etapa I, Dirección Regional Sistema de Riego Bajo Yaqué del </w:t>
            </w:r>
            <w:proofErr w:type="gramStart"/>
            <w:r w:rsidRPr="008E3C9C">
              <w:rPr>
                <w:color w:val="4C4747"/>
                <w:sz w:val="16"/>
                <w:szCs w:val="16"/>
                <w:lang w:val="es-DO"/>
              </w:rPr>
              <w:t>Norte,  División</w:t>
            </w:r>
            <w:proofErr w:type="gramEnd"/>
            <w:r w:rsidRPr="008E3C9C">
              <w:rPr>
                <w:color w:val="4C4747"/>
                <w:sz w:val="16"/>
                <w:szCs w:val="16"/>
                <w:lang w:val="es-DO"/>
              </w:rPr>
              <w:t xml:space="preserve"> de Riego Las Matas de Santa Cruz..</w:t>
            </w:r>
          </w:p>
        </w:tc>
        <w:tc>
          <w:tcPr>
            <w:tcW w:w="1001" w:type="dxa"/>
            <w:shd w:val="clear" w:color="auto" w:fill="auto"/>
            <w:vAlign w:val="center"/>
          </w:tcPr>
          <w:p w14:paraId="62605D64" w14:textId="5B1C996B"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Bajo </w:t>
            </w:r>
            <w:proofErr w:type="spellStart"/>
            <w:r w:rsidRPr="008E3C9C">
              <w:rPr>
                <w:color w:val="4C4747"/>
                <w:sz w:val="16"/>
                <w:szCs w:val="16"/>
              </w:rPr>
              <w:t>Yaqué</w:t>
            </w:r>
            <w:proofErr w:type="spellEnd"/>
            <w:r w:rsidRPr="008E3C9C">
              <w:rPr>
                <w:color w:val="4C4747"/>
                <w:sz w:val="16"/>
                <w:szCs w:val="16"/>
              </w:rPr>
              <w:t xml:space="preserve"> del Norte</w:t>
            </w:r>
          </w:p>
        </w:tc>
        <w:tc>
          <w:tcPr>
            <w:tcW w:w="1559" w:type="dxa"/>
            <w:shd w:val="clear" w:color="auto" w:fill="auto"/>
            <w:vAlign w:val="center"/>
          </w:tcPr>
          <w:p w14:paraId="25EB9E45" w14:textId="733678C2"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162,329,072.75 </w:t>
            </w:r>
          </w:p>
        </w:tc>
        <w:tc>
          <w:tcPr>
            <w:tcW w:w="1276" w:type="dxa"/>
            <w:shd w:val="clear" w:color="auto" w:fill="auto"/>
            <w:vAlign w:val="center"/>
          </w:tcPr>
          <w:p w14:paraId="5B2387D8" w14:textId="0BC390FB"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0.00 </w:t>
            </w:r>
          </w:p>
        </w:tc>
        <w:tc>
          <w:tcPr>
            <w:tcW w:w="1417" w:type="dxa"/>
            <w:shd w:val="clear" w:color="auto" w:fill="auto"/>
            <w:vAlign w:val="center"/>
          </w:tcPr>
          <w:p w14:paraId="7D1F4DF2" w14:textId="689DB33D"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162,329,072.75 </w:t>
            </w:r>
          </w:p>
        </w:tc>
        <w:tc>
          <w:tcPr>
            <w:tcW w:w="1418" w:type="dxa"/>
            <w:shd w:val="clear" w:color="auto" w:fill="auto"/>
            <w:vAlign w:val="center"/>
          </w:tcPr>
          <w:p w14:paraId="34FE2D02" w14:textId="04F224FF"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146,080,286.97 </w:t>
            </w:r>
          </w:p>
        </w:tc>
        <w:tc>
          <w:tcPr>
            <w:tcW w:w="1275" w:type="dxa"/>
            <w:shd w:val="clear" w:color="auto" w:fill="auto"/>
            <w:vAlign w:val="center"/>
          </w:tcPr>
          <w:p w14:paraId="16117561" w14:textId="58820B73"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16,248,785.78 </w:t>
            </w:r>
          </w:p>
        </w:tc>
        <w:tc>
          <w:tcPr>
            <w:tcW w:w="709" w:type="dxa"/>
            <w:shd w:val="clear" w:color="auto" w:fill="auto"/>
            <w:vAlign w:val="center"/>
          </w:tcPr>
          <w:p w14:paraId="36D0C0F0" w14:textId="0FFE1931"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90%</w:t>
            </w:r>
          </w:p>
        </w:tc>
        <w:tc>
          <w:tcPr>
            <w:tcW w:w="1276" w:type="dxa"/>
            <w:shd w:val="clear" w:color="auto" w:fill="auto"/>
            <w:vAlign w:val="center"/>
          </w:tcPr>
          <w:p w14:paraId="01868198" w14:textId="22191B2F"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119,826,133.04 </w:t>
            </w:r>
          </w:p>
        </w:tc>
        <w:tc>
          <w:tcPr>
            <w:tcW w:w="850" w:type="dxa"/>
            <w:shd w:val="clear" w:color="auto" w:fill="auto"/>
            <w:vAlign w:val="center"/>
          </w:tcPr>
          <w:p w14:paraId="202665DC" w14:textId="38349E43"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En </w:t>
            </w:r>
            <w:proofErr w:type="spellStart"/>
            <w:r w:rsidRPr="008E3C9C">
              <w:rPr>
                <w:color w:val="4C4747"/>
                <w:sz w:val="16"/>
                <w:szCs w:val="16"/>
              </w:rPr>
              <w:t>Ejecución</w:t>
            </w:r>
            <w:proofErr w:type="spellEnd"/>
          </w:p>
        </w:tc>
      </w:tr>
      <w:tr w:rsidR="008E3C9C" w:rsidRPr="008E3C9C" w14:paraId="31809A14" w14:textId="77777777" w:rsidTr="00566CD1">
        <w:trPr>
          <w:trHeight w:val="1080"/>
          <w:jc w:val="center"/>
        </w:trPr>
        <w:tc>
          <w:tcPr>
            <w:tcW w:w="302" w:type="dxa"/>
            <w:shd w:val="clear" w:color="auto" w:fill="auto"/>
            <w:noWrap/>
            <w:vAlign w:val="center"/>
          </w:tcPr>
          <w:p w14:paraId="34780A78" w14:textId="55A82F0E"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b/>
                <w:bCs/>
                <w:color w:val="4C4747"/>
                <w:sz w:val="16"/>
                <w:szCs w:val="16"/>
              </w:rPr>
              <w:t>35</w:t>
            </w:r>
          </w:p>
        </w:tc>
        <w:tc>
          <w:tcPr>
            <w:tcW w:w="817" w:type="dxa"/>
            <w:shd w:val="clear" w:color="auto" w:fill="auto"/>
            <w:vAlign w:val="center"/>
          </w:tcPr>
          <w:p w14:paraId="7C367495" w14:textId="30220733"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INDRHI-</w:t>
            </w:r>
            <w:r w:rsidRPr="008E3C9C">
              <w:rPr>
                <w:color w:val="4C4747"/>
                <w:sz w:val="16"/>
                <w:szCs w:val="16"/>
              </w:rPr>
              <w:br/>
              <w:t>2023-00494</w:t>
            </w:r>
            <w:r w:rsidRPr="008E3C9C">
              <w:rPr>
                <w:color w:val="4C4747"/>
                <w:sz w:val="16"/>
                <w:szCs w:val="16"/>
              </w:rPr>
              <w:br/>
              <w:t>15/06/2023</w:t>
            </w:r>
          </w:p>
        </w:tc>
        <w:tc>
          <w:tcPr>
            <w:tcW w:w="2827" w:type="dxa"/>
            <w:shd w:val="clear" w:color="auto" w:fill="auto"/>
            <w:vAlign w:val="center"/>
          </w:tcPr>
          <w:p w14:paraId="502373E9" w14:textId="247B0493"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b/>
                <w:bCs/>
                <w:color w:val="4C4747"/>
                <w:sz w:val="16"/>
                <w:szCs w:val="16"/>
                <w:lang w:val="es-DO"/>
              </w:rPr>
              <w:t>CONSTRUCTORA YUNES, SRL</w:t>
            </w:r>
            <w:r w:rsidRPr="008E3C9C">
              <w:rPr>
                <w:b/>
                <w:bCs/>
                <w:color w:val="4C4747"/>
                <w:sz w:val="16"/>
                <w:szCs w:val="16"/>
                <w:lang w:val="es-DO"/>
              </w:rPr>
              <w:br/>
            </w:r>
            <w:r w:rsidRPr="008E3C9C">
              <w:rPr>
                <w:b/>
                <w:bCs/>
                <w:color w:val="4C4747"/>
                <w:sz w:val="16"/>
                <w:szCs w:val="16"/>
                <w:lang w:val="es-DO"/>
              </w:rPr>
              <w:br/>
            </w:r>
            <w:r w:rsidRPr="008E3C9C">
              <w:rPr>
                <w:color w:val="4C4747"/>
                <w:sz w:val="16"/>
                <w:szCs w:val="16"/>
                <w:lang w:val="es-DO"/>
              </w:rPr>
              <w:t xml:space="preserve">Adecuación y Rehabilitación Rio Bani, Dirección Regional Sistema de Riego Ozama </w:t>
            </w:r>
            <w:proofErr w:type="spellStart"/>
            <w:r w:rsidRPr="008E3C9C">
              <w:rPr>
                <w:color w:val="4C4747"/>
                <w:sz w:val="16"/>
                <w:szCs w:val="16"/>
                <w:lang w:val="es-DO"/>
              </w:rPr>
              <w:t>Nizao</w:t>
            </w:r>
            <w:proofErr w:type="spellEnd"/>
            <w:r w:rsidRPr="008E3C9C">
              <w:rPr>
                <w:color w:val="4C4747"/>
                <w:sz w:val="16"/>
                <w:szCs w:val="16"/>
                <w:lang w:val="es-DO"/>
              </w:rPr>
              <w:t>, División de Riego Bani.</w:t>
            </w:r>
          </w:p>
        </w:tc>
        <w:tc>
          <w:tcPr>
            <w:tcW w:w="1001" w:type="dxa"/>
            <w:shd w:val="clear" w:color="auto" w:fill="auto"/>
            <w:vAlign w:val="center"/>
          </w:tcPr>
          <w:p w14:paraId="7B228E2D" w14:textId="1E6B3519"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Yuna </w:t>
            </w:r>
            <w:proofErr w:type="spellStart"/>
            <w:r w:rsidRPr="008E3C9C">
              <w:rPr>
                <w:color w:val="4C4747"/>
                <w:sz w:val="16"/>
                <w:szCs w:val="16"/>
              </w:rPr>
              <w:t>Camú</w:t>
            </w:r>
            <w:proofErr w:type="spellEnd"/>
          </w:p>
        </w:tc>
        <w:tc>
          <w:tcPr>
            <w:tcW w:w="1559" w:type="dxa"/>
            <w:shd w:val="clear" w:color="auto" w:fill="auto"/>
            <w:vAlign w:val="center"/>
          </w:tcPr>
          <w:p w14:paraId="77B5610F" w14:textId="11E0D4AE"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162,825,828.46 </w:t>
            </w:r>
          </w:p>
        </w:tc>
        <w:tc>
          <w:tcPr>
            <w:tcW w:w="1276" w:type="dxa"/>
            <w:shd w:val="clear" w:color="auto" w:fill="auto"/>
            <w:vAlign w:val="center"/>
          </w:tcPr>
          <w:p w14:paraId="04598173" w14:textId="794BCD75"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0.00 </w:t>
            </w:r>
          </w:p>
        </w:tc>
        <w:tc>
          <w:tcPr>
            <w:tcW w:w="1417" w:type="dxa"/>
            <w:shd w:val="clear" w:color="auto" w:fill="auto"/>
            <w:vAlign w:val="center"/>
          </w:tcPr>
          <w:p w14:paraId="78C7DC22" w14:textId="6C15EED2"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162,825,828.46 </w:t>
            </w:r>
          </w:p>
        </w:tc>
        <w:tc>
          <w:tcPr>
            <w:tcW w:w="1418" w:type="dxa"/>
            <w:shd w:val="clear" w:color="auto" w:fill="auto"/>
            <w:vAlign w:val="center"/>
          </w:tcPr>
          <w:p w14:paraId="26550FDF" w14:textId="2077EF18"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123,015,603.23 </w:t>
            </w:r>
          </w:p>
        </w:tc>
        <w:tc>
          <w:tcPr>
            <w:tcW w:w="1275" w:type="dxa"/>
            <w:shd w:val="clear" w:color="auto" w:fill="auto"/>
            <w:vAlign w:val="center"/>
          </w:tcPr>
          <w:p w14:paraId="284E99E2" w14:textId="341C287D"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39,810,225.23 </w:t>
            </w:r>
          </w:p>
        </w:tc>
        <w:tc>
          <w:tcPr>
            <w:tcW w:w="709" w:type="dxa"/>
            <w:shd w:val="clear" w:color="auto" w:fill="auto"/>
            <w:vAlign w:val="center"/>
          </w:tcPr>
          <w:p w14:paraId="6A722B98" w14:textId="374A02CD"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76%</w:t>
            </w:r>
          </w:p>
        </w:tc>
        <w:tc>
          <w:tcPr>
            <w:tcW w:w="1276" w:type="dxa"/>
            <w:shd w:val="clear" w:color="auto" w:fill="auto"/>
            <w:vAlign w:val="center"/>
          </w:tcPr>
          <w:p w14:paraId="38FF64C6" w14:textId="2D5A3F93"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92,999,351.36 </w:t>
            </w:r>
          </w:p>
        </w:tc>
        <w:tc>
          <w:tcPr>
            <w:tcW w:w="850" w:type="dxa"/>
            <w:shd w:val="clear" w:color="auto" w:fill="auto"/>
            <w:vAlign w:val="center"/>
          </w:tcPr>
          <w:p w14:paraId="38C9D1C1" w14:textId="7A45C0B7"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En </w:t>
            </w:r>
            <w:proofErr w:type="spellStart"/>
            <w:r w:rsidRPr="008E3C9C">
              <w:rPr>
                <w:color w:val="4C4747"/>
                <w:sz w:val="16"/>
                <w:szCs w:val="16"/>
              </w:rPr>
              <w:t>Ejecución</w:t>
            </w:r>
            <w:proofErr w:type="spellEnd"/>
          </w:p>
        </w:tc>
      </w:tr>
      <w:tr w:rsidR="008E3C9C" w:rsidRPr="008E3C9C" w14:paraId="6B53E104" w14:textId="77777777" w:rsidTr="00566CD1">
        <w:trPr>
          <w:trHeight w:val="1080"/>
          <w:jc w:val="center"/>
        </w:trPr>
        <w:tc>
          <w:tcPr>
            <w:tcW w:w="302" w:type="dxa"/>
            <w:shd w:val="clear" w:color="auto" w:fill="auto"/>
            <w:noWrap/>
            <w:vAlign w:val="center"/>
          </w:tcPr>
          <w:p w14:paraId="0A1E596B" w14:textId="60FF3646"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b/>
                <w:bCs/>
                <w:color w:val="4C4747"/>
                <w:sz w:val="16"/>
                <w:szCs w:val="16"/>
              </w:rPr>
              <w:t>36</w:t>
            </w:r>
          </w:p>
        </w:tc>
        <w:tc>
          <w:tcPr>
            <w:tcW w:w="817" w:type="dxa"/>
            <w:shd w:val="clear" w:color="auto" w:fill="auto"/>
            <w:vAlign w:val="center"/>
          </w:tcPr>
          <w:p w14:paraId="49590762" w14:textId="39D1F6C5"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INDRHI-</w:t>
            </w:r>
            <w:r w:rsidRPr="008E3C9C">
              <w:rPr>
                <w:color w:val="4C4747"/>
                <w:sz w:val="16"/>
                <w:szCs w:val="16"/>
              </w:rPr>
              <w:br/>
              <w:t>2023-00571</w:t>
            </w:r>
            <w:r w:rsidRPr="008E3C9C">
              <w:rPr>
                <w:color w:val="4C4747"/>
                <w:sz w:val="16"/>
                <w:szCs w:val="16"/>
              </w:rPr>
              <w:br/>
            </w:r>
            <w:r w:rsidRPr="008E3C9C">
              <w:rPr>
                <w:color w:val="4C4747"/>
                <w:sz w:val="16"/>
                <w:szCs w:val="16"/>
              </w:rPr>
              <w:br/>
              <w:t>12/07/2023</w:t>
            </w:r>
          </w:p>
        </w:tc>
        <w:tc>
          <w:tcPr>
            <w:tcW w:w="2827" w:type="dxa"/>
            <w:shd w:val="clear" w:color="auto" w:fill="auto"/>
            <w:vAlign w:val="center"/>
          </w:tcPr>
          <w:p w14:paraId="777D0633" w14:textId="46F4A727"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b/>
                <w:bCs/>
                <w:color w:val="4C4747"/>
                <w:sz w:val="16"/>
                <w:szCs w:val="16"/>
                <w:lang w:val="es-DO"/>
              </w:rPr>
              <w:t>RAAS, SRL</w:t>
            </w:r>
            <w:r w:rsidRPr="008E3C9C">
              <w:rPr>
                <w:b/>
                <w:bCs/>
                <w:color w:val="4C4747"/>
                <w:sz w:val="16"/>
                <w:szCs w:val="16"/>
                <w:lang w:val="es-DO"/>
              </w:rPr>
              <w:br/>
            </w:r>
            <w:r w:rsidRPr="008E3C9C">
              <w:rPr>
                <w:b/>
                <w:bCs/>
                <w:color w:val="4C4747"/>
                <w:sz w:val="16"/>
                <w:szCs w:val="16"/>
                <w:lang w:val="es-DO"/>
              </w:rPr>
              <w:br/>
            </w:r>
            <w:r w:rsidRPr="008E3C9C">
              <w:rPr>
                <w:color w:val="4C4747"/>
                <w:sz w:val="16"/>
                <w:szCs w:val="16"/>
                <w:lang w:val="es-DO"/>
              </w:rPr>
              <w:t>Adecuación Rio Las Cuevas, Padre Las Casas, Tramo I, Dirección Regional Sistema de Riego</w:t>
            </w:r>
            <w:r w:rsidRPr="008E3C9C">
              <w:rPr>
                <w:color w:val="4C4747"/>
                <w:sz w:val="16"/>
                <w:szCs w:val="16"/>
                <w:lang w:val="es-DO"/>
              </w:rPr>
              <w:br/>
              <w:t>Valle de Azua, División de Riego Padre Las Casas.</w:t>
            </w:r>
          </w:p>
        </w:tc>
        <w:tc>
          <w:tcPr>
            <w:tcW w:w="1001" w:type="dxa"/>
            <w:shd w:val="clear" w:color="auto" w:fill="auto"/>
            <w:vAlign w:val="center"/>
          </w:tcPr>
          <w:p w14:paraId="1263DD4C" w14:textId="32BD56DD"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Valle de Azua</w:t>
            </w:r>
          </w:p>
        </w:tc>
        <w:tc>
          <w:tcPr>
            <w:tcW w:w="1559" w:type="dxa"/>
            <w:shd w:val="clear" w:color="auto" w:fill="auto"/>
            <w:vAlign w:val="center"/>
          </w:tcPr>
          <w:p w14:paraId="1C2D6F5F" w14:textId="24BA3201"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75,468,166.21 </w:t>
            </w:r>
          </w:p>
        </w:tc>
        <w:tc>
          <w:tcPr>
            <w:tcW w:w="1276" w:type="dxa"/>
            <w:shd w:val="clear" w:color="auto" w:fill="auto"/>
            <w:vAlign w:val="center"/>
          </w:tcPr>
          <w:p w14:paraId="16166349" w14:textId="161D226A"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0.00 </w:t>
            </w:r>
          </w:p>
        </w:tc>
        <w:tc>
          <w:tcPr>
            <w:tcW w:w="1417" w:type="dxa"/>
            <w:shd w:val="clear" w:color="auto" w:fill="auto"/>
            <w:vAlign w:val="center"/>
          </w:tcPr>
          <w:p w14:paraId="73EB9DD7" w14:textId="76BDEC02"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75,468,166.21 </w:t>
            </w:r>
          </w:p>
        </w:tc>
        <w:tc>
          <w:tcPr>
            <w:tcW w:w="1418" w:type="dxa"/>
            <w:shd w:val="clear" w:color="auto" w:fill="auto"/>
            <w:vAlign w:val="center"/>
          </w:tcPr>
          <w:p w14:paraId="31133565" w14:textId="6F140F12"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66,519,658.75 </w:t>
            </w:r>
          </w:p>
        </w:tc>
        <w:tc>
          <w:tcPr>
            <w:tcW w:w="1275" w:type="dxa"/>
            <w:shd w:val="clear" w:color="auto" w:fill="auto"/>
            <w:vAlign w:val="center"/>
          </w:tcPr>
          <w:p w14:paraId="48F439EF" w14:textId="6F93199A"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8,948,507.46 </w:t>
            </w:r>
          </w:p>
        </w:tc>
        <w:tc>
          <w:tcPr>
            <w:tcW w:w="709" w:type="dxa"/>
            <w:shd w:val="clear" w:color="auto" w:fill="auto"/>
            <w:vAlign w:val="center"/>
          </w:tcPr>
          <w:p w14:paraId="5C5F6249" w14:textId="794A10B8"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88%</w:t>
            </w:r>
          </w:p>
        </w:tc>
        <w:tc>
          <w:tcPr>
            <w:tcW w:w="1276" w:type="dxa"/>
            <w:shd w:val="clear" w:color="auto" w:fill="auto"/>
            <w:vAlign w:val="center"/>
          </w:tcPr>
          <w:p w14:paraId="524A69E7" w14:textId="297052B7"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66,519,658.75 </w:t>
            </w:r>
          </w:p>
        </w:tc>
        <w:tc>
          <w:tcPr>
            <w:tcW w:w="850" w:type="dxa"/>
            <w:shd w:val="clear" w:color="auto" w:fill="auto"/>
            <w:vAlign w:val="center"/>
          </w:tcPr>
          <w:p w14:paraId="0BCDA587" w14:textId="5521F14C"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En </w:t>
            </w:r>
            <w:proofErr w:type="spellStart"/>
            <w:r w:rsidRPr="008E3C9C">
              <w:rPr>
                <w:color w:val="4C4747"/>
                <w:sz w:val="16"/>
                <w:szCs w:val="16"/>
              </w:rPr>
              <w:t>Ejecución</w:t>
            </w:r>
            <w:proofErr w:type="spellEnd"/>
          </w:p>
        </w:tc>
      </w:tr>
      <w:tr w:rsidR="008E3C9C" w:rsidRPr="008E3C9C" w14:paraId="55914069" w14:textId="77777777" w:rsidTr="00566CD1">
        <w:trPr>
          <w:trHeight w:val="1080"/>
          <w:jc w:val="center"/>
        </w:trPr>
        <w:tc>
          <w:tcPr>
            <w:tcW w:w="302" w:type="dxa"/>
            <w:shd w:val="clear" w:color="auto" w:fill="auto"/>
            <w:noWrap/>
            <w:vAlign w:val="center"/>
          </w:tcPr>
          <w:p w14:paraId="0BEC4068" w14:textId="547793C2"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b/>
                <w:bCs/>
                <w:color w:val="4C4747"/>
                <w:sz w:val="16"/>
                <w:szCs w:val="16"/>
              </w:rPr>
              <w:t>37</w:t>
            </w:r>
          </w:p>
        </w:tc>
        <w:tc>
          <w:tcPr>
            <w:tcW w:w="817" w:type="dxa"/>
            <w:shd w:val="clear" w:color="auto" w:fill="auto"/>
            <w:vAlign w:val="center"/>
          </w:tcPr>
          <w:p w14:paraId="016F8344" w14:textId="0A6C6035"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INDRHI-</w:t>
            </w:r>
            <w:r w:rsidRPr="008E3C9C">
              <w:rPr>
                <w:color w:val="4C4747"/>
                <w:sz w:val="16"/>
                <w:szCs w:val="16"/>
              </w:rPr>
              <w:br/>
              <w:t>2023-00573</w:t>
            </w:r>
            <w:r w:rsidRPr="008E3C9C">
              <w:rPr>
                <w:color w:val="4C4747"/>
                <w:sz w:val="16"/>
                <w:szCs w:val="16"/>
              </w:rPr>
              <w:br/>
            </w:r>
            <w:r w:rsidRPr="008E3C9C">
              <w:rPr>
                <w:color w:val="4C4747"/>
                <w:sz w:val="16"/>
                <w:szCs w:val="16"/>
              </w:rPr>
              <w:br/>
              <w:t>12/07/2023</w:t>
            </w:r>
          </w:p>
        </w:tc>
        <w:tc>
          <w:tcPr>
            <w:tcW w:w="2827" w:type="dxa"/>
            <w:shd w:val="clear" w:color="auto" w:fill="auto"/>
            <w:vAlign w:val="center"/>
          </w:tcPr>
          <w:p w14:paraId="2E0B84FF" w14:textId="7AB385DA"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b/>
                <w:bCs/>
                <w:color w:val="4C4747"/>
                <w:sz w:val="16"/>
                <w:szCs w:val="16"/>
                <w:lang w:val="es-DO"/>
              </w:rPr>
              <w:t>CONSORCIO PRECON ABREU MEDINA</w:t>
            </w:r>
            <w:r w:rsidRPr="008E3C9C">
              <w:rPr>
                <w:b/>
                <w:bCs/>
                <w:color w:val="4C4747"/>
                <w:sz w:val="16"/>
                <w:szCs w:val="16"/>
                <w:lang w:val="es-DO"/>
              </w:rPr>
              <w:br/>
            </w:r>
            <w:r w:rsidRPr="008E3C9C">
              <w:rPr>
                <w:b/>
                <w:bCs/>
                <w:color w:val="4C4747"/>
                <w:sz w:val="16"/>
                <w:szCs w:val="16"/>
                <w:lang w:val="es-DO"/>
              </w:rPr>
              <w:br/>
            </w:r>
            <w:r w:rsidRPr="008E3C9C">
              <w:rPr>
                <w:color w:val="4C4747"/>
                <w:sz w:val="16"/>
                <w:szCs w:val="16"/>
                <w:lang w:val="es-DO"/>
              </w:rPr>
              <w:t>Adecuación Rio Las Cuevas, Padre Las Casas, Tramo II, Dirección Regional Sistema de Riego</w:t>
            </w:r>
            <w:r w:rsidRPr="008E3C9C">
              <w:rPr>
                <w:color w:val="4C4747"/>
                <w:sz w:val="16"/>
                <w:szCs w:val="16"/>
                <w:lang w:val="es-DO"/>
              </w:rPr>
              <w:br/>
              <w:t>Valle de Azua, División de Riego Padre Las Casas.</w:t>
            </w:r>
          </w:p>
        </w:tc>
        <w:tc>
          <w:tcPr>
            <w:tcW w:w="1001" w:type="dxa"/>
            <w:shd w:val="clear" w:color="auto" w:fill="auto"/>
            <w:vAlign w:val="center"/>
          </w:tcPr>
          <w:p w14:paraId="0AF9F472" w14:textId="5422E9AA"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Valle de Azua</w:t>
            </w:r>
          </w:p>
        </w:tc>
        <w:tc>
          <w:tcPr>
            <w:tcW w:w="1559" w:type="dxa"/>
            <w:shd w:val="clear" w:color="auto" w:fill="auto"/>
            <w:vAlign w:val="center"/>
          </w:tcPr>
          <w:p w14:paraId="3223752C" w14:textId="5A6B0722"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83,850,018.52 </w:t>
            </w:r>
          </w:p>
        </w:tc>
        <w:tc>
          <w:tcPr>
            <w:tcW w:w="1276" w:type="dxa"/>
            <w:shd w:val="clear" w:color="auto" w:fill="auto"/>
            <w:vAlign w:val="center"/>
          </w:tcPr>
          <w:p w14:paraId="1552DA36" w14:textId="56FD7E2A"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0.00 </w:t>
            </w:r>
          </w:p>
        </w:tc>
        <w:tc>
          <w:tcPr>
            <w:tcW w:w="1417" w:type="dxa"/>
            <w:shd w:val="clear" w:color="auto" w:fill="auto"/>
            <w:vAlign w:val="center"/>
          </w:tcPr>
          <w:p w14:paraId="268A14CF" w14:textId="55DDF0CA"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83,850,018.52 </w:t>
            </w:r>
          </w:p>
        </w:tc>
        <w:tc>
          <w:tcPr>
            <w:tcW w:w="1418" w:type="dxa"/>
            <w:shd w:val="clear" w:color="auto" w:fill="auto"/>
            <w:vAlign w:val="center"/>
          </w:tcPr>
          <w:p w14:paraId="1A4D1A76" w14:textId="3E6B65ED"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69,617,245.60 </w:t>
            </w:r>
          </w:p>
        </w:tc>
        <w:tc>
          <w:tcPr>
            <w:tcW w:w="1275" w:type="dxa"/>
            <w:shd w:val="clear" w:color="auto" w:fill="auto"/>
            <w:vAlign w:val="center"/>
          </w:tcPr>
          <w:p w14:paraId="1AFCE71D" w14:textId="39320832"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14,232,772.92 </w:t>
            </w:r>
          </w:p>
        </w:tc>
        <w:tc>
          <w:tcPr>
            <w:tcW w:w="709" w:type="dxa"/>
            <w:shd w:val="clear" w:color="auto" w:fill="auto"/>
            <w:vAlign w:val="center"/>
          </w:tcPr>
          <w:p w14:paraId="733B153E" w14:textId="4F712A80"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83%</w:t>
            </w:r>
          </w:p>
        </w:tc>
        <w:tc>
          <w:tcPr>
            <w:tcW w:w="1276" w:type="dxa"/>
            <w:shd w:val="clear" w:color="auto" w:fill="auto"/>
            <w:vAlign w:val="center"/>
          </w:tcPr>
          <w:p w14:paraId="3CAADB94" w14:textId="43783D27"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69,617,245.60 </w:t>
            </w:r>
          </w:p>
        </w:tc>
        <w:tc>
          <w:tcPr>
            <w:tcW w:w="850" w:type="dxa"/>
            <w:shd w:val="clear" w:color="auto" w:fill="auto"/>
            <w:vAlign w:val="center"/>
          </w:tcPr>
          <w:p w14:paraId="01B69C27" w14:textId="76CED409"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En </w:t>
            </w:r>
            <w:proofErr w:type="spellStart"/>
            <w:r w:rsidRPr="008E3C9C">
              <w:rPr>
                <w:color w:val="4C4747"/>
                <w:sz w:val="16"/>
                <w:szCs w:val="16"/>
              </w:rPr>
              <w:t>Ejecución</w:t>
            </w:r>
            <w:proofErr w:type="spellEnd"/>
          </w:p>
        </w:tc>
      </w:tr>
      <w:tr w:rsidR="008E3C9C" w:rsidRPr="008E3C9C" w14:paraId="47D41134" w14:textId="77777777" w:rsidTr="00566CD1">
        <w:trPr>
          <w:trHeight w:val="1080"/>
          <w:jc w:val="center"/>
        </w:trPr>
        <w:tc>
          <w:tcPr>
            <w:tcW w:w="302" w:type="dxa"/>
            <w:shd w:val="clear" w:color="auto" w:fill="auto"/>
            <w:noWrap/>
            <w:vAlign w:val="center"/>
          </w:tcPr>
          <w:p w14:paraId="4060D77C" w14:textId="7A94227F"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b/>
                <w:bCs/>
                <w:color w:val="4C4747"/>
                <w:sz w:val="16"/>
                <w:szCs w:val="16"/>
              </w:rPr>
              <w:lastRenderedPageBreak/>
              <w:t>38</w:t>
            </w:r>
          </w:p>
        </w:tc>
        <w:tc>
          <w:tcPr>
            <w:tcW w:w="817" w:type="dxa"/>
            <w:shd w:val="clear" w:color="auto" w:fill="auto"/>
            <w:vAlign w:val="center"/>
          </w:tcPr>
          <w:p w14:paraId="5E378AA2" w14:textId="1FFC4E8F"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INDRHI-</w:t>
            </w:r>
            <w:r w:rsidRPr="008E3C9C">
              <w:rPr>
                <w:color w:val="4C4747"/>
                <w:sz w:val="16"/>
                <w:szCs w:val="16"/>
              </w:rPr>
              <w:br/>
              <w:t>2023-00862</w:t>
            </w:r>
            <w:r w:rsidRPr="008E3C9C">
              <w:rPr>
                <w:color w:val="4C4747"/>
                <w:sz w:val="16"/>
                <w:szCs w:val="16"/>
              </w:rPr>
              <w:br/>
            </w:r>
            <w:r w:rsidRPr="008E3C9C">
              <w:rPr>
                <w:color w:val="4C4747"/>
                <w:sz w:val="16"/>
                <w:szCs w:val="16"/>
              </w:rPr>
              <w:br/>
              <w:t>12/07/2023</w:t>
            </w:r>
          </w:p>
        </w:tc>
        <w:tc>
          <w:tcPr>
            <w:tcW w:w="2827" w:type="dxa"/>
            <w:shd w:val="clear" w:color="auto" w:fill="auto"/>
            <w:vAlign w:val="center"/>
          </w:tcPr>
          <w:p w14:paraId="13CE59D9" w14:textId="2D5E977F"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b/>
                <w:bCs/>
                <w:color w:val="4C4747"/>
                <w:sz w:val="16"/>
                <w:szCs w:val="16"/>
                <w:lang w:val="es-DO"/>
              </w:rPr>
              <w:t>CONSTRUCTORA ING GERMAN A CARABALLO A &amp; ASOCIADOS SRL</w:t>
            </w:r>
            <w:r w:rsidRPr="008E3C9C">
              <w:rPr>
                <w:b/>
                <w:bCs/>
                <w:color w:val="4C4747"/>
                <w:sz w:val="16"/>
                <w:szCs w:val="16"/>
                <w:lang w:val="es-DO"/>
              </w:rPr>
              <w:br/>
            </w:r>
            <w:r w:rsidRPr="008E3C9C">
              <w:rPr>
                <w:b/>
                <w:bCs/>
                <w:color w:val="4C4747"/>
                <w:sz w:val="16"/>
                <w:szCs w:val="16"/>
                <w:lang w:val="es-DO"/>
              </w:rPr>
              <w:br/>
            </w:r>
            <w:r w:rsidRPr="008E3C9C">
              <w:rPr>
                <w:color w:val="4C4747"/>
                <w:sz w:val="16"/>
                <w:szCs w:val="16"/>
                <w:lang w:val="es-DO"/>
              </w:rPr>
              <w:t xml:space="preserve">Construcción Muro de Gavión Canal Monsieur </w:t>
            </w:r>
            <w:proofErr w:type="spellStart"/>
            <w:r w:rsidRPr="008E3C9C">
              <w:rPr>
                <w:color w:val="4C4747"/>
                <w:sz w:val="16"/>
                <w:szCs w:val="16"/>
                <w:lang w:val="es-DO"/>
              </w:rPr>
              <w:t>Bogaert</w:t>
            </w:r>
            <w:proofErr w:type="spellEnd"/>
            <w:r w:rsidRPr="008E3C9C">
              <w:rPr>
                <w:color w:val="4C4747"/>
                <w:sz w:val="16"/>
                <w:szCs w:val="16"/>
                <w:lang w:val="es-DO"/>
              </w:rPr>
              <w:t xml:space="preserve">, Dirección Regional Sistema de Riego Alto Yaqué del Norte, División de Riego de Santiago.   </w:t>
            </w:r>
          </w:p>
        </w:tc>
        <w:tc>
          <w:tcPr>
            <w:tcW w:w="1001" w:type="dxa"/>
            <w:shd w:val="clear" w:color="auto" w:fill="auto"/>
            <w:vAlign w:val="center"/>
          </w:tcPr>
          <w:p w14:paraId="6E598A02" w14:textId="20E6AAEC"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Alto Yaque Del Norte</w:t>
            </w:r>
          </w:p>
        </w:tc>
        <w:tc>
          <w:tcPr>
            <w:tcW w:w="1559" w:type="dxa"/>
            <w:shd w:val="clear" w:color="auto" w:fill="auto"/>
            <w:vAlign w:val="center"/>
          </w:tcPr>
          <w:p w14:paraId="7C10670F" w14:textId="4C37D3A9"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110,534,601.35 </w:t>
            </w:r>
          </w:p>
        </w:tc>
        <w:tc>
          <w:tcPr>
            <w:tcW w:w="1276" w:type="dxa"/>
            <w:shd w:val="clear" w:color="auto" w:fill="auto"/>
            <w:vAlign w:val="center"/>
          </w:tcPr>
          <w:p w14:paraId="1C4E9FDD" w14:textId="14BFCF84"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0.00 </w:t>
            </w:r>
          </w:p>
        </w:tc>
        <w:tc>
          <w:tcPr>
            <w:tcW w:w="1417" w:type="dxa"/>
            <w:shd w:val="clear" w:color="auto" w:fill="auto"/>
            <w:vAlign w:val="center"/>
          </w:tcPr>
          <w:p w14:paraId="0F57AD0A" w14:textId="1D88BB9E"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110,534,601.35 </w:t>
            </w:r>
          </w:p>
        </w:tc>
        <w:tc>
          <w:tcPr>
            <w:tcW w:w="1418" w:type="dxa"/>
            <w:shd w:val="clear" w:color="auto" w:fill="auto"/>
            <w:vAlign w:val="center"/>
          </w:tcPr>
          <w:p w14:paraId="3196249C" w14:textId="21926CE0"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88,257,866.65 </w:t>
            </w:r>
          </w:p>
        </w:tc>
        <w:tc>
          <w:tcPr>
            <w:tcW w:w="1275" w:type="dxa"/>
            <w:shd w:val="clear" w:color="auto" w:fill="auto"/>
            <w:vAlign w:val="center"/>
          </w:tcPr>
          <w:p w14:paraId="6807558D" w14:textId="09678400"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22,276,734.70 </w:t>
            </w:r>
          </w:p>
        </w:tc>
        <w:tc>
          <w:tcPr>
            <w:tcW w:w="709" w:type="dxa"/>
            <w:shd w:val="clear" w:color="auto" w:fill="auto"/>
            <w:vAlign w:val="center"/>
          </w:tcPr>
          <w:p w14:paraId="7C69FD1A" w14:textId="633FB76F"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80%</w:t>
            </w:r>
          </w:p>
        </w:tc>
        <w:tc>
          <w:tcPr>
            <w:tcW w:w="1276" w:type="dxa"/>
            <w:shd w:val="clear" w:color="auto" w:fill="auto"/>
            <w:vAlign w:val="center"/>
          </w:tcPr>
          <w:p w14:paraId="091FCA75" w14:textId="1E6D0973"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88,257,866.65 </w:t>
            </w:r>
          </w:p>
        </w:tc>
        <w:tc>
          <w:tcPr>
            <w:tcW w:w="850" w:type="dxa"/>
            <w:shd w:val="clear" w:color="auto" w:fill="auto"/>
            <w:vAlign w:val="center"/>
          </w:tcPr>
          <w:p w14:paraId="23A68F4C" w14:textId="5810385F"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En </w:t>
            </w:r>
            <w:proofErr w:type="spellStart"/>
            <w:r w:rsidRPr="008E3C9C">
              <w:rPr>
                <w:color w:val="4C4747"/>
                <w:sz w:val="16"/>
                <w:szCs w:val="16"/>
              </w:rPr>
              <w:t>Ejecución</w:t>
            </w:r>
            <w:proofErr w:type="spellEnd"/>
          </w:p>
        </w:tc>
      </w:tr>
      <w:tr w:rsidR="008E3C9C" w:rsidRPr="008E3C9C" w14:paraId="7E732D7D" w14:textId="77777777" w:rsidTr="00566CD1">
        <w:trPr>
          <w:trHeight w:val="1080"/>
          <w:jc w:val="center"/>
        </w:trPr>
        <w:tc>
          <w:tcPr>
            <w:tcW w:w="302" w:type="dxa"/>
            <w:shd w:val="clear" w:color="auto" w:fill="auto"/>
            <w:noWrap/>
            <w:vAlign w:val="center"/>
          </w:tcPr>
          <w:p w14:paraId="2DA4D361" w14:textId="014F8C2D"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b/>
                <w:bCs/>
                <w:color w:val="4C4747"/>
                <w:sz w:val="16"/>
                <w:szCs w:val="16"/>
              </w:rPr>
              <w:t>39</w:t>
            </w:r>
          </w:p>
        </w:tc>
        <w:tc>
          <w:tcPr>
            <w:tcW w:w="817" w:type="dxa"/>
            <w:shd w:val="clear" w:color="auto" w:fill="auto"/>
            <w:vAlign w:val="center"/>
          </w:tcPr>
          <w:p w14:paraId="274E01C3" w14:textId="63C150E5"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INDRHI-</w:t>
            </w:r>
            <w:r w:rsidRPr="008E3C9C">
              <w:rPr>
                <w:color w:val="4C4747"/>
                <w:sz w:val="16"/>
                <w:szCs w:val="16"/>
              </w:rPr>
              <w:br/>
              <w:t>2023-00870</w:t>
            </w:r>
            <w:r w:rsidRPr="008E3C9C">
              <w:rPr>
                <w:color w:val="4C4747"/>
                <w:sz w:val="16"/>
                <w:szCs w:val="16"/>
              </w:rPr>
              <w:br/>
            </w:r>
            <w:r w:rsidRPr="008E3C9C">
              <w:rPr>
                <w:color w:val="4C4747"/>
                <w:sz w:val="16"/>
                <w:szCs w:val="16"/>
              </w:rPr>
              <w:br/>
              <w:t>17/10/2023</w:t>
            </w:r>
          </w:p>
        </w:tc>
        <w:tc>
          <w:tcPr>
            <w:tcW w:w="2827" w:type="dxa"/>
            <w:shd w:val="clear" w:color="auto" w:fill="auto"/>
            <w:vAlign w:val="center"/>
          </w:tcPr>
          <w:p w14:paraId="76A6614A" w14:textId="67A40693"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b/>
                <w:bCs/>
                <w:color w:val="4C4747"/>
                <w:sz w:val="16"/>
                <w:szCs w:val="16"/>
                <w:lang w:val="es-DO"/>
              </w:rPr>
              <w:t>CONSTRUCTORA RODI, SRL</w:t>
            </w:r>
            <w:r w:rsidRPr="008E3C9C">
              <w:rPr>
                <w:b/>
                <w:bCs/>
                <w:color w:val="4C4747"/>
                <w:sz w:val="16"/>
                <w:szCs w:val="16"/>
                <w:lang w:val="es-DO"/>
              </w:rPr>
              <w:br/>
            </w:r>
            <w:r w:rsidRPr="008E3C9C">
              <w:rPr>
                <w:b/>
                <w:bCs/>
                <w:color w:val="4C4747"/>
                <w:sz w:val="16"/>
                <w:szCs w:val="16"/>
                <w:lang w:val="es-DO"/>
              </w:rPr>
              <w:br/>
            </w:r>
            <w:r w:rsidRPr="008E3C9C">
              <w:rPr>
                <w:color w:val="4C4747"/>
                <w:sz w:val="16"/>
                <w:szCs w:val="16"/>
                <w:lang w:val="es-DO"/>
              </w:rPr>
              <w:t xml:space="preserve">Construcción de Muros de Gaviones del Rio Yuna en Área del Dique </w:t>
            </w:r>
            <w:proofErr w:type="spellStart"/>
            <w:r w:rsidRPr="008E3C9C">
              <w:rPr>
                <w:color w:val="4C4747"/>
                <w:sz w:val="16"/>
                <w:szCs w:val="16"/>
                <w:lang w:val="es-DO"/>
              </w:rPr>
              <w:t>Aglipo</w:t>
            </w:r>
            <w:proofErr w:type="spellEnd"/>
            <w:r w:rsidRPr="008E3C9C">
              <w:rPr>
                <w:color w:val="4C4747"/>
                <w:sz w:val="16"/>
                <w:szCs w:val="16"/>
                <w:lang w:val="es-DO"/>
              </w:rPr>
              <w:t xml:space="preserve"> II, de Municipio Arenoso y Sector </w:t>
            </w:r>
            <w:r w:rsidR="009804FD" w:rsidRPr="008E3C9C">
              <w:rPr>
                <w:color w:val="4C4747"/>
                <w:sz w:val="16"/>
                <w:szCs w:val="16"/>
                <w:lang w:val="es-DO"/>
              </w:rPr>
              <w:t>Reventazón</w:t>
            </w:r>
            <w:r w:rsidRPr="008E3C9C">
              <w:rPr>
                <w:color w:val="4C4747"/>
                <w:sz w:val="16"/>
                <w:szCs w:val="16"/>
                <w:lang w:val="es-DO"/>
              </w:rPr>
              <w:t xml:space="preserve"> de Municipio Villa Rivas, D/R Bajo Yuna, D/R Provincia Duarte, Arenoso.  </w:t>
            </w:r>
          </w:p>
        </w:tc>
        <w:tc>
          <w:tcPr>
            <w:tcW w:w="1001" w:type="dxa"/>
            <w:shd w:val="clear" w:color="auto" w:fill="auto"/>
            <w:vAlign w:val="center"/>
          </w:tcPr>
          <w:p w14:paraId="67EF50B6" w14:textId="37C36F86"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D/R Bajo Yuna</w:t>
            </w:r>
          </w:p>
        </w:tc>
        <w:tc>
          <w:tcPr>
            <w:tcW w:w="1559" w:type="dxa"/>
            <w:shd w:val="clear" w:color="auto" w:fill="auto"/>
            <w:vAlign w:val="center"/>
          </w:tcPr>
          <w:p w14:paraId="62F847A2" w14:textId="5F9A3D3F"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116,385,225.21 </w:t>
            </w:r>
          </w:p>
        </w:tc>
        <w:tc>
          <w:tcPr>
            <w:tcW w:w="1276" w:type="dxa"/>
            <w:shd w:val="clear" w:color="auto" w:fill="auto"/>
            <w:vAlign w:val="center"/>
          </w:tcPr>
          <w:p w14:paraId="69E0F2CE" w14:textId="3B2C845C"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0.00 </w:t>
            </w:r>
          </w:p>
        </w:tc>
        <w:tc>
          <w:tcPr>
            <w:tcW w:w="1417" w:type="dxa"/>
            <w:shd w:val="clear" w:color="auto" w:fill="auto"/>
            <w:vAlign w:val="center"/>
          </w:tcPr>
          <w:p w14:paraId="75CFCAAF" w14:textId="35DE9B88"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116,385,225.21 </w:t>
            </w:r>
          </w:p>
        </w:tc>
        <w:tc>
          <w:tcPr>
            <w:tcW w:w="1418" w:type="dxa"/>
            <w:shd w:val="clear" w:color="auto" w:fill="auto"/>
            <w:vAlign w:val="center"/>
          </w:tcPr>
          <w:p w14:paraId="3F9F9376" w14:textId="38018FA4"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32,794,200.80 </w:t>
            </w:r>
          </w:p>
        </w:tc>
        <w:tc>
          <w:tcPr>
            <w:tcW w:w="1275" w:type="dxa"/>
            <w:shd w:val="clear" w:color="auto" w:fill="auto"/>
            <w:vAlign w:val="center"/>
          </w:tcPr>
          <w:p w14:paraId="67E8E151" w14:textId="2EF05B40"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83,591,024.41 </w:t>
            </w:r>
          </w:p>
        </w:tc>
        <w:tc>
          <w:tcPr>
            <w:tcW w:w="709" w:type="dxa"/>
            <w:shd w:val="clear" w:color="auto" w:fill="auto"/>
            <w:vAlign w:val="center"/>
          </w:tcPr>
          <w:p w14:paraId="6C18DD41" w14:textId="55E96377"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28%</w:t>
            </w:r>
          </w:p>
        </w:tc>
        <w:tc>
          <w:tcPr>
            <w:tcW w:w="1276" w:type="dxa"/>
            <w:shd w:val="clear" w:color="auto" w:fill="auto"/>
            <w:vAlign w:val="center"/>
          </w:tcPr>
          <w:p w14:paraId="10ECF7FC" w14:textId="7599B56D"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32,794,200.80 </w:t>
            </w:r>
          </w:p>
        </w:tc>
        <w:tc>
          <w:tcPr>
            <w:tcW w:w="850" w:type="dxa"/>
            <w:shd w:val="clear" w:color="auto" w:fill="auto"/>
            <w:vAlign w:val="center"/>
          </w:tcPr>
          <w:p w14:paraId="6DF22B47" w14:textId="24D217B3"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En </w:t>
            </w:r>
            <w:proofErr w:type="spellStart"/>
            <w:r w:rsidRPr="008E3C9C">
              <w:rPr>
                <w:color w:val="4C4747"/>
                <w:sz w:val="16"/>
                <w:szCs w:val="16"/>
              </w:rPr>
              <w:t>Ejecución</w:t>
            </w:r>
            <w:proofErr w:type="spellEnd"/>
          </w:p>
        </w:tc>
      </w:tr>
      <w:tr w:rsidR="008E3C9C" w:rsidRPr="008E3C9C" w14:paraId="6C23A5DA" w14:textId="77777777" w:rsidTr="00566CD1">
        <w:trPr>
          <w:trHeight w:val="1080"/>
          <w:jc w:val="center"/>
        </w:trPr>
        <w:tc>
          <w:tcPr>
            <w:tcW w:w="302" w:type="dxa"/>
            <w:shd w:val="clear" w:color="auto" w:fill="auto"/>
            <w:noWrap/>
            <w:vAlign w:val="center"/>
          </w:tcPr>
          <w:p w14:paraId="16C6DC5A" w14:textId="2AE406AB"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b/>
                <w:bCs/>
                <w:color w:val="4C4747"/>
                <w:sz w:val="16"/>
                <w:szCs w:val="16"/>
              </w:rPr>
              <w:t>40</w:t>
            </w:r>
          </w:p>
        </w:tc>
        <w:tc>
          <w:tcPr>
            <w:tcW w:w="817" w:type="dxa"/>
            <w:shd w:val="clear" w:color="auto" w:fill="auto"/>
            <w:vAlign w:val="center"/>
          </w:tcPr>
          <w:p w14:paraId="66002E27" w14:textId="08E0A365"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INDRHI-</w:t>
            </w:r>
            <w:r w:rsidRPr="008E3C9C">
              <w:rPr>
                <w:color w:val="4C4747"/>
                <w:sz w:val="16"/>
                <w:szCs w:val="16"/>
              </w:rPr>
              <w:br/>
              <w:t>2023-00970</w:t>
            </w:r>
            <w:r w:rsidRPr="008E3C9C">
              <w:rPr>
                <w:color w:val="4C4747"/>
                <w:sz w:val="16"/>
                <w:szCs w:val="16"/>
              </w:rPr>
              <w:br/>
            </w:r>
            <w:r w:rsidRPr="008E3C9C">
              <w:rPr>
                <w:color w:val="4C4747"/>
                <w:sz w:val="16"/>
                <w:szCs w:val="16"/>
              </w:rPr>
              <w:br/>
              <w:t>13/11/2023</w:t>
            </w:r>
          </w:p>
        </w:tc>
        <w:tc>
          <w:tcPr>
            <w:tcW w:w="2827" w:type="dxa"/>
            <w:shd w:val="clear" w:color="auto" w:fill="auto"/>
            <w:vAlign w:val="center"/>
          </w:tcPr>
          <w:p w14:paraId="2FF7769F" w14:textId="2CE901EE"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b/>
                <w:bCs/>
                <w:color w:val="4C4747"/>
                <w:sz w:val="16"/>
                <w:szCs w:val="16"/>
                <w:lang w:val="es-DO"/>
              </w:rPr>
              <w:t>BYD SOLUCIONES Y SERVICIOS, SRL</w:t>
            </w:r>
            <w:r w:rsidRPr="008E3C9C">
              <w:rPr>
                <w:b/>
                <w:bCs/>
                <w:color w:val="4C4747"/>
                <w:sz w:val="16"/>
                <w:szCs w:val="16"/>
                <w:lang w:val="es-DO"/>
              </w:rPr>
              <w:br/>
            </w:r>
            <w:r w:rsidRPr="008E3C9C">
              <w:rPr>
                <w:b/>
                <w:bCs/>
                <w:color w:val="4C4747"/>
                <w:sz w:val="16"/>
                <w:szCs w:val="16"/>
                <w:lang w:val="es-DO"/>
              </w:rPr>
              <w:br/>
            </w:r>
            <w:r w:rsidRPr="008E3C9C">
              <w:rPr>
                <w:color w:val="4C4747"/>
                <w:sz w:val="16"/>
                <w:szCs w:val="16"/>
                <w:lang w:val="es-DO"/>
              </w:rPr>
              <w:t>Adecuación Rio Tábara, Comunidad El Rosario, por Daños Ocasionado por la Tormenta Tropical Franklin, D/R Valle de Azua, D/R Azua, (Lote 1).</w:t>
            </w:r>
          </w:p>
        </w:tc>
        <w:tc>
          <w:tcPr>
            <w:tcW w:w="1001" w:type="dxa"/>
            <w:shd w:val="clear" w:color="auto" w:fill="auto"/>
            <w:vAlign w:val="center"/>
          </w:tcPr>
          <w:p w14:paraId="438E6D2E" w14:textId="01FBCFB2"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Valle de Azua</w:t>
            </w:r>
          </w:p>
        </w:tc>
        <w:tc>
          <w:tcPr>
            <w:tcW w:w="1559" w:type="dxa"/>
            <w:shd w:val="clear" w:color="auto" w:fill="auto"/>
            <w:vAlign w:val="center"/>
          </w:tcPr>
          <w:p w14:paraId="49FF5920" w14:textId="345B970A"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84,626,760.68 </w:t>
            </w:r>
          </w:p>
        </w:tc>
        <w:tc>
          <w:tcPr>
            <w:tcW w:w="1276" w:type="dxa"/>
            <w:shd w:val="clear" w:color="auto" w:fill="auto"/>
            <w:vAlign w:val="center"/>
          </w:tcPr>
          <w:p w14:paraId="640AEB2D" w14:textId="38BE1707"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0.00 </w:t>
            </w:r>
          </w:p>
        </w:tc>
        <w:tc>
          <w:tcPr>
            <w:tcW w:w="1417" w:type="dxa"/>
            <w:shd w:val="clear" w:color="auto" w:fill="auto"/>
            <w:vAlign w:val="center"/>
          </w:tcPr>
          <w:p w14:paraId="11ED134A" w14:textId="6F864174"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84,626,760.68 </w:t>
            </w:r>
          </w:p>
        </w:tc>
        <w:tc>
          <w:tcPr>
            <w:tcW w:w="1418" w:type="dxa"/>
            <w:shd w:val="clear" w:color="auto" w:fill="auto"/>
            <w:vAlign w:val="center"/>
          </w:tcPr>
          <w:p w14:paraId="4F09AD9D" w14:textId="0C89FE26"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39,184,049.02 </w:t>
            </w:r>
          </w:p>
        </w:tc>
        <w:tc>
          <w:tcPr>
            <w:tcW w:w="1275" w:type="dxa"/>
            <w:shd w:val="clear" w:color="auto" w:fill="auto"/>
            <w:vAlign w:val="center"/>
          </w:tcPr>
          <w:p w14:paraId="41562E8F" w14:textId="24E7A6C9"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45,442,711.66 </w:t>
            </w:r>
          </w:p>
        </w:tc>
        <w:tc>
          <w:tcPr>
            <w:tcW w:w="709" w:type="dxa"/>
            <w:shd w:val="clear" w:color="auto" w:fill="auto"/>
            <w:vAlign w:val="center"/>
          </w:tcPr>
          <w:p w14:paraId="22450B94" w14:textId="65F64296"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46%</w:t>
            </w:r>
          </w:p>
        </w:tc>
        <w:tc>
          <w:tcPr>
            <w:tcW w:w="1276" w:type="dxa"/>
            <w:shd w:val="clear" w:color="auto" w:fill="auto"/>
            <w:vAlign w:val="center"/>
          </w:tcPr>
          <w:p w14:paraId="4DD9E842" w14:textId="33655EF7"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39,184,049.02 </w:t>
            </w:r>
          </w:p>
        </w:tc>
        <w:tc>
          <w:tcPr>
            <w:tcW w:w="850" w:type="dxa"/>
            <w:shd w:val="clear" w:color="auto" w:fill="auto"/>
            <w:vAlign w:val="center"/>
          </w:tcPr>
          <w:p w14:paraId="3BB00E5C" w14:textId="52F907D7"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En </w:t>
            </w:r>
            <w:proofErr w:type="spellStart"/>
            <w:r w:rsidRPr="008E3C9C">
              <w:rPr>
                <w:color w:val="4C4747"/>
                <w:sz w:val="16"/>
                <w:szCs w:val="16"/>
              </w:rPr>
              <w:t>Ejecución</w:t>
            </w:r>
            <w:proofErr w:type="spellEnd"/>
          </w:p>
        </w:tc>
      </w:tr>
      <w:tr w:rsidR="008E3C9C" w:rsidRPr="008E3C9C" w14:paraId="3F316CEC" w14:textId="77777777" w:rsidTr="001E15F5">
        <w:trPr>
          <w:trHeight w:val="585"/>
          <w:jc w:val="center"/>
        </w:trPr>
        <w:tc>
          <w:tcPr>
            <w:tcW w:w="302" w:type="dxa"/>
            <w:shd w:val="clear" w:color="auto" w:fill="auto"/>
            <w:noWrap/>
            <w:vAlign w:val="center"/>
          </w:tcPr>
          <w:p w14:paraId="2E9E9282" w14:textId="36AEA257"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b/>
                <w:bCs/>
                <w:color w:val="4C4747"/>
                <w:sz w:val="16"/>
                <w:szCs w:val="16"/>
              </w:rPr>
              <w:t>41</w:t>
            </w:r>
          </w:p>
        </w:tc>
        <w:tc>
          <w:tcPr>
            <w:tcW w:w="817" w:type="dxa"/>
            <w:shd w:val="clear" w:color="auto" w:fill="auto"/>
            <w:vAlign w:val="center"/>
          </w:tcPr>
          <w:p w14:paraId="146757E0" w14:textId="6496B846"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INDRHI-</w:t>
            </w:r>
            <w:r w:rsidRPr="008E3C9C">
              <w:rPr>
                <w:color w:val="4C4747"/>
                <w:sz w:val="16"/>
                <w:szCs w:val="16"/>
              </w:rPr>
              <w:br/>
              <w:t>2023-00971</w:t>
            </w:r>
            <w:r w:rsidRPr="008E3C9C">
              <w:rPr>
                <w:color w:val="4C4747"/>
                <w:sz w:val="16"/>
                <w:szCs w:val="16"/>
              </w:rPr>
              <w:br/>
            </w:r>
            <w:r w:rsidRPr="008E3C9C">
              <w:rPr>
                <w:color w:val="4C4747"/>
                <w:sz w:val="16"/>
                <w:szCs w:val="16"/>
              </w:rPr>
              <w:br/>
              <w:t>13/11/2023</w:t>
            </w:r>
          </w:p>
        </w:tc>
        <w:tc>
          <w:tcPr>
            <w:tcW w:w="2827" w:type="dxa"/>
            <w:shd w:val="clear" w:color="auto" w:fill="auto"/>
            <w:vAlign w:val="center"/>
          </w:tcPr>
          <w:p w14:paraId="5BA2ED43" w14:textId="05283903"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b/>
                <w:bCs/>
                <w:color w:val="4C4747"/>
                <w:sz w:val="16"/>
                <w:szCs w:val="16"/>
                <w:lang w:val="es-DO"/>
              </w:rPr>
              <w:t>CAMILO J. HURTADO C., INGENIEROS ASOCIADOS, S.</w:t>
            </w:r>
            <w:proofErr w:type="gramStart"/>
            <w:r w:rsidRPr="008E3C9C">
              <w:rPr>
                <w:b/>
                <w:bCs/>
                <w:color w:val="4C4747"/>
                <w:sz w:val="16"/>
                <w:szCs w:val="16"/>
                <w:lang w:val="es-DO"/>
              </w:rPr>
              <w:t>R.L</w:t>
            </w:r>
            <w:proofErr w:type="gramEnd"/>
            <w:r w:rsidRPr="008E3C9C">
              <w:rPr>
                <w:b/>
                <w:bCs/>
                <w:color w:val="4C4747"/>
                <w:sz w:val="16"/>
                <w:szCs w:val="16"/>
                <w:lang w:val="es-DO"/>
              </w:rPr>
              <w:br/>
            </w:r>
            <w:r w:rsidRPr="008E3C9C">
              <w:rPr>
                <w:b/>
                <w:bCs/>
                <w:color w:val="4C4747"/>
                <w:sz w:val="16"/>
                <w:szCs w:val="16"/>
                <w:lang w:val="es-DO"/>
              </w:rPr>
              <w:br/>
            </w:r>
            <w:r w:rsidRPr="008E3C9C">
              <w:rPr>
                <w:color w:val="4C4747"/>
                <w:sz w:val="16"/>
                <w:szCs w:val="16"/>
                <w:lang w:val="es-DO"/>
              </w:rPr>
              <w:t xml:space="preserve">Construcción 100 ML de Gaviones para Proteger La Margen Derecha del Canal de Llamada Vicente Noble, Construcción Muro de Gaviones Para Proteger La Cañada </w:t>
            </w:r>
            <w:proofErr w:type="spellStart"/>
            <w:r w:rsidRPr="008E3C9C">
              <w:rPr>
                <w:color w:val="4C4747"/>
                <w:sz w:val="16"/>
                <w:szCs w:val="16"/>
                <w:lang w:val="es-DO"/>
              </w:rPr>
              <w:t>Buringa</w:t>
            </w:r>
            <w:proofErr w:type="spellEnd"/>
            <w:r w:rsidRPr="008E3C9C">
              <w:rPr>
                <w:color w:val="4C4747"/>
                <w:sz w:val="16"/>
                <w:szCs w:val="16"/>
                <w:lang w:val="es-DO"/>
              </w:rPr>
              <w:t xml:space="preserve"> y Rehabilitación 20 Km de Caminos en La Provincia de Barahona, por Daños Ocasionado por la Tormenta Franklin. D/R </w:t>
            </w:r>
            <w:proofErr w:type="spellStart"/>
            <w:r w:rsidRPr="008E3C9C">
              <w:rPr>
                <w:color w:val="4C4747"/>
                <w:sz w:val="16"/>
                <w:szCs w:val="16"/>
                <w:lang w:val="es-DO"/>
              </w:rPr>
              <w:t>Yaque</w:t>
            </w:r>
            <w:proofErr w:type="spellEnd"/>
            <w:r w:rsidRPr="008E3C9C">
              <w:rPr>
                <w:color w:val="4C4747"/>
                <w:sz w:val="16"/>
                <w:szCs w:val="16"/>
                <w:lang w:val="es-DO"/>
              </w:rPr>
              <w:t xml:space="preserve"> Del Sur, </w:t>
            </w:r>
            <w:r w:rsidRPr="008E3C9C">
              <w:rPr>
                <w:color w:val="4C4747"/>
                <w:sz w:val="16"/>
                <w:szCs w:val="16"/>
                <w:lang w:val="es-DO"/>
              </w:rPr>
              <w:lastRenderedPageBreak/>
              <w:t>Z/R Barahona, Vicente Noble, (Lote 2).</w:t>
            </w:r>
          </w:p>
        </w:tc>
        <w:tc>
          <w:tcPr>
            <w:tcW w:w="1001" w:type="dxa"/>
            <w:shd w:val="clear" w:color="auto" w:fill="auto"/>
            <w:vAlign w:val="center"/>
          </w:tcPr>
          <w:p w14:paraId="147508B9" w14:textId="731FEAEC"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lastRenderedPageBreak/>
              <w:t>Yaque del Sur</w:t>
            </w:r>
          </w:p>
        </w:tc>
        <w:tc>
          <w:tcPr>
            <w:tcW w:w="1559" w:type="dxa"/>
            <w:shd w:val="clear" w:color="auto" w:fill="auto"/>
            <w:vAlign w:val="center"/>
          </w:tcPr>
          <w:p w14:paraId="68DC4B77" w14:textId="2A8460D6"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33,636,911.02 </w:t>
            </w:r>
          </w:p>
        </w:tc>
        <w:tc>
          <w:tcPr>
            <w:tcW w:w="1276" w:type="dxa"/>
            <w:shd w:val="clear" w:color="auto" w:fill="auto"/>
            <w:vAlign w:val="center"/>
          </w:tcPr>
          <w:p w14:paraId="6647FF27" w14:textId="3383CA62"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0.00 </w:t>
            </w:r>
          </w:p>
        </w:tc>
        <w:tc>
          <w:tcPr>
            <w:tcW w:w="1417" w:type="dxa"/>
            <w:shd w:val="clear" w:color="auto" w:fill="auto"/>
            <w:vAlign w:val="center"/>
          </w:tcPr>
          <w:p w14:paraId="73145CB9" w14:textId="61F7E6DE"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33,636,911.02 </w:t>
            </w:r>
          </w:p>
        </w:tc>
        <w:tc>
          <w:tcPr>
            <w:tcW w:w="1418" w:type="dxa"/>
            <w:shd w:val="clear" w:color="auto" w:fill="auto"/>
            <w:vAlign w:val="center"/>
          </w:tcPr>
          <w:p w14:paraId="6F361213" w14:textId="7E60C79C"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20,964,848.20 </w:t>
            </w:r>
          </w:p>
        </w:tc>
        <w:tc>
          <w:tcPr>
            <w:tcW w:w="1275" w:type="dxa"/>
            <w:shd w:val="clear" w:color="auto" w:fill="auto"/>
            <w:vAlign w:val="center"/>
          </w:tcPr>
          <w:p w14:paraId="08606043" w14:textId="61D69A44"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12,672,062.82 </w:t>
            </w:r>
          </w:p>
        </w:tc>
        <w:tc>
          <w:tcPr>
            <w:tcW w:w="709" w:type="dxa"/>
            <w:shd w:val="clear" w:color="auto" w:fill="auto"/>
            <w:vAlign w:val="center"/>
          </w:tcPr>
          <w:p w14:paraId="74599978" w14:textId="00E90071"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62%</w:t>
            </w:r>
          </w:p>
        </w:tc>
        <w:tc>
          <w:tcPr>
            <w:tcW w:w="1276" w:type="dxa"/>
            <w:shd w:val="clear" w:color="auto" w:fill="auto"/>
            <w:vAlign w:val="center"/>
          </w:tcPr>
          <w:p w14:paraId="2C61741A" w14:textId="05C2AB72"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20,964,848.20 </w:t>
            </w:r>
          </w:p>
        </w:tc>
        <w:tc>
          <w:tcPr>
            <w:tcW w:w="850" w:type="dxa"/>
            <w:shd w:val="clear" w:color="auto" w:fill="auto"/>
            <w:vAlign w:val="center"/>
          </w:tcPr>
          <w:p w14:paraId="31AFC550" w14:textId="1837F754"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En </w:t>
            </w:r>
            <w:proofErr w:type="spellStart"/>
            <w:r w:rsidRPr="008E3C9C">
              <w:rPr>
                <w:color w:val="4C4747"/>
                <w:sz w:val="16"/>
                <w:szCs w:val="16"/>
              </w:rPr>
              <w:t>Ejecución</w:t>
            </w:r>
            <w:proofErr w:type="spellEnd"/>
          </w:p>
        </w:tc>
      </w:tr>
      <w:tr w:rsidR="008E3C9C" w:rsidRPr="008E3C9C" w14:paraId="55BFD39C" w14:textId="77777777" w:rsidTr="00566CD1">
        <w:trPr>
          <w:trHeight w:val="1080"/>
          <w:jc w:val="center"/>
        </w:trPr>
        <w:tc>
          <w:tcPr>
            <w:tcW w:w="302" w:type="dxa"/>
            <w:shd w:val="clear" w:color="auto" w:fill="auto"/>
            <w:noWrap/>
            <w:vAlign w:val="center"/>
          </w:tcPr>
          <w:p w14:paraId="662C71EC" w14:textId="4402EB64"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b/>
                <w:bCs/>
                <w:color w:val="4C4747"/>
                <w:sz w:val="16"/>
                <w:szCs w:val="16"/>
              </w:rPr>
              <w:t>42</w:t>
            </w:r>
          </w:p>
        </w:tc>
        <w:tc>
          <w:tcPr>
            <w:tcW w:w="817" w:type="dxa"/>
            <w:shd w:val="clear" w:color="auto" w:fill="auto"/>
            <w:vAlign w:val="center"/>
          </w:tcPr>
          <w:p w14:paraId="521B62EB" w14:textId="3F0D3564"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INDRHI-</w:t>
            </w:r>
            <w:r w:rsidRPr="008E3C9C">
              <w:rPr>
                <w:color w:val="4C4747"/>
                <w:sz w:val="16"/>
                <w:szCs w:val="16"/>
              </w:rPr>
              <w:br/>
              <w:t>2023-00972</w:t>
            </w:r>
            <w:r w:rsidRPr="008E3C9C">
              <w:rPr>
                <w:color w:val="4C4747"/>
                <w:sz w:val="16"/>
                <w:szCs w:val="16"/>
              </w:rPr>
              <w:br/>
            </w:r>
            <w:r w:rsidRPr="008E3C9C">
              <w:rPr>
                <w:color w:val="4C4747"/>
                <w:sz w:val="16"/>
                <w:szCs w:val="16"/>
              </w:rPr>
              <w:br/>
              <w:t>13/11/2023</w:t>
            </w:r>
          </w:p>
        </w:tc>
        <w:tc>
          <w:tcPr>
            <w:tcW w:w="2827" w:type="dxa"/>
            <w:shd w:val="clear" w:color="auto" w:fill="auto"/>
            <w:vAlign w:val="center"/>
          </w:tcPr>
          <w:p w14:paraId="7FAEB8B2" w14:textId="78C623E7"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b/>
                <w:bCs/>
                <w:color w:val="4C4747"/>
                <w:sz w:val="16"/>
                <w:szCs w:val="16"/>
                <w:lang w:val="es-DO"/>
              </w:rPr>
              <w:t>CAGMANCIVIL, SRL</w:t>
            </w:r>
            <w:r w:rsidRPr="008E3C9C">
              <w:rPr>
                <w:b/>
                <w:bCs/>
                <w:color w:val="4C4747"/>
                <w:sz w:val="16"/>
                <w:szCs w:val="16"/>
                <w:lang w:val="es-DO"/>
              </w:rPr>
              <w:br/>
            </w:r>
            <w:r w:rsidRPr="008E3C9C">
              <w:rPr>
                <w:b/>
                <w:bCs/>
                <w:color w:val="4C4747"/>
                <w:sz w:val="16"/>
                <w:szCs w:val="16"/>
                <w:lang w:val="es-DO"/>
              </w:rPr>
              <w:br/>
            </w:r>
            <w:r w:rsidRPr="008E3C9C">
              <w:rPr>
                <w:color w:val="4C4747"/>
                <w:sz w:val="16"/>
                <w:szCs w:val="16"/>
                <w:lang w:val="es-DO"/>
              </w:rPr>
              <w:t xml:space="preserve">Reconstrucción Dique Mena Peñón, por Daños Ocasionados por la Tormenta Tropical </w:t>
            </w:r>
            <w:proofErr w:type="gramStart"/>
            <w:r w:rsidRPr="008E3C9C">
              <w:rPr>
                <w:color w:val="4C4747"/>
                <w:sz w:val="16"/>
                <w:szCs w:val="16"/>
                <w:lang w:val="es-DO"/>
              </w:rPr>
              <w:t>Franklin,  D</w:t>
            </w:r>
            <w:proofErr w:type="gramEnd"/>
            <w:r w:rsidRPr="008E3C9C">
              <w:rPr>
                <w:color w:val="4C4747"/>
                <w:sz w:val="16"/>
                <w:szCs w:val="16"/>
                <w:lang w:val="es-DO"/>
              </w:rPr>
              <w:t xml:space="preserve">/R Yaqué del Sur, División de Riego Bahoruco, Municipio Tamayo, (Lote 3).            </w:t>
            </w:r>
          </w:p>
        </w:tc>
        <w:tc>
          <w:tcPr>
            <w:tcW w:w="1001" w:type="dxa"/>
            <w:shd w:val="clear" w:color="auto" w:fill="auto"/>
            <w:vAlign w:val="center"/>
          </w:tcPr>
          <w:p w14:paraId="6CF07102" w14:textId="645C484E"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Yaque del Sur</w:t>
            </w:r>
          </w:p>
        </w:tc>
        <w:tc>
          <w:tcPr>
            <w:tcW w:w="1559" w:type="dxa"/>
            <w:shd w:val="clear" w:color="auto" w:fill="auto"/>
            <w:vAlign w:val="center"/>
          </w:tcPr>
          <w:p w14:paraId="5F2C4CBD" w14:textId="434ECE0C"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12,612,493.39 </w:t>
            </w:r>
          </w:p>
        </w:tc>
        <w:tc>
          <w:tcPr>
            <w:tcW w:w="1276" w:type="dxa"/>
            <w:shd w:val="clear" w:color="auto" w:fill="auto"/>
            <w:vAlign w:val="center"/>
          </w:tcPr>
          <w:p w14:paraId="4188E7F8" w14:textId="414389E9"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0.00 </w:t>
            </w:r>
          </w:p>
        </w:tc>
        <w:tc>
          <w:tcPr>
            <w:tcW w:w="1417" w:type="dxa"/>
            <w:shd w:val="clear" w:color="auto" w:fill="auto"/>
            <w:vAlign w:val="center"/>
          </w:tcPr>
          <w:p w14:paraId="3C37F1DB" w14:textId="570E8A88"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12,612,493.39 </w:t>
            </w:r>
          </w:p>
        </w:tc>
        <w:tc>
          <w:tcPr>
            <w:tcW w:w="1418" w:type="dxa"/>
            <w:shd w:val="clear" w:color="auto" w:fill="auto"/>
            <w:vAlign w:val="center"/>
          </w:tcPr>
          <w:p w14:paraId="49463374" w14:textId="63E569E8"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10,511,431.72 </w:t>
            </w:r>
          </w:p>
        </w:tc>
        <w:tc>
          <w:tcPr>
            <w:tcW w:w="1275" w:type="dxa"/>
            <w:shd w:val="clear" w:color="auto" w:fill="auto"/>
            <w:vAlign w:val="center"/>
          </w:tcPr>
          <w:p w14:paraId="2530BB44" w14:textId="731CD5B3"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2,101,061.67 </w:t>
            </w:r>
          </w:p>
        </w:tc>
        <w:tc>
          <w:tcPr>
            <w:tcW w:w="709" w:type="dxa"/>
            <w:shd w:val="clear" w:color="auto" w:fill="auto"/>
            <w:vAlign w:val="center"/>
          </w:tcPr>
          <w:p w14:paraId="598CD62D" w14:textId="343F2DDD"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83%</w:t>
            </w:r>
          </w:p>
        </w:tc>
        <w:tc>
          <w:tcPr>
            <w:tcW w:w="1276" w:type="dxa"/>
            <w:shd w:val="clear" w:color="auto" w:fill="auto"/>
            <w:vAlign w:val="center"/>
          </w:tcPr>
          <w:p w14:paraId="0B015837" w14:textId="76CF383F"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10,511,431.72 </w:t>
            </w:r>
          </w:p>
        </w:tc>
        <w:tc>
          <w:tcPr>
            <w:tcW w:w="850" w:type="dxa"/>
            <w:shd w:val="clear" w:color="auto" w:fill="auto"/>
            <w:vAlign w:val="center"/>
          </w:tcPr>
          <w:p w14:paraId="4DA1DD9E" w14:textId="06ADB53D"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En </w:t>
            </w:r>
            <w:proofErr w:type="spellStart"/>
            <w:r w:rsidRPr="008E3C9C">
              <w:rPr>
                <w:color w:val="4C4747"/>
                <w:sz w:val="16"/>
                <w:szCs w:val="16"/>
              </w:rPr>
              <w:t>Ejecución</w:t>
            </w:r>
            <w:proofErr w:type="spellEnd"/>
          </w:p>
        </w:tc>
      </w:tr>
      <w:tr w:rsidR="008E3C9C" w:rsidRPr="008E3C9C" w14:paraId="3A2E4798" w14:textId="77777777" w:rsidTr="00566CD1">
        <w:trPr>
          <w:trHeight w:val="1080"/>
          <w:jc w:val="center"/>
        </w:trPr>
        <w:tc>
          <w:tcPr>
            <w:tcW w:w="302" w:type="dxa"/>
            <w:shd w:val="clear" w:color="auto" w:fill="auto"/>
            <w:noWrap/>
            <w:vAlign w:val="center"/>
          </w:tcPr>
          <w:p w14:paraId="3B25E003" w14:textId="510E8B73"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b/>
                <w:bCs/>
                <w:color w:val="4C4747"/>
                <w:sz w:val="16"/>
                <w:szCs w:val="16"/>
              </w:rPr>
              <w:t>43</w:t>
            </w:r>
          </w:p>
        </w:tc>
        <w:tc>
          <w:tcPr>
            <w:tcW w:w="817" w:type="dxa"/>
            <w:shd w:val="clear" w:color="auto" w:fill="auto"/>
            <w:vAlign w:val="center"/>
          </w:tcPr>
          <w:p w14:paraId="370FB2D9" w14:textId="36088DA6"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INDRHI-</w:t>
            </w:r>
            <w:r w:rsidRPr="008E3C9C">
              <w:rPr>
                <w:color w:val="4C4747"/>
                <w:sz w:val="16"/>
                <w:szCs w:val="16"/>
              </w:rPr>
              <w:br/>
              <w:t>2023-00973</w:t>
            </w:r>
            <w:r w:rsidRPr="008E3C9C">
              <w:rPr>
                <w:color w:val="4C4747"/>
                <w:sz w:val="16"/>
                <w:szCs w:val="16"/>
              </w:rPr>
              <w:br/>
            </w:r>
            <w:r w:rsidRPr="008E3C9C">
              <w:rPr>
                <w:color w:val="4C4747"/>
                <w:sz w:val="16"/>
                <w:szCs w:val="16"/>
              </w:rPr>
              <w:br/>
              <w:t>13/11/2023</w:t>
            </w:r>
          </w:p>
        </w:tc>
        <w:tc>
          <w:tcPr>
            <w:tcW w:w="2827" w:type="dxa"/>
            <w:shd w:val="clear" w:color="auto" w:fill="auto"/>
            <w:vAlign w:val="center"/>
          </w:tcPr>
          <w:p w14:paraId="704D0DEA" w14:textId="012EEF1A"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b/>
                <w:bCs/>
                <w:color w:val="4C4747"/>
                <w:sz w:val="16"/>
                <w:szCs w:val="16"/>
                <w:lang w:val="es-DO"/>
              </w:rPr>
              <w:t>CONSPRODOM, S.R.L.</w:t>
            </w:r>
            <w:r w:rsidRPr="008E3C9C">
              <w:rPr>
                <w:b/>
                <w:bCs/>
                <w:color w:val="4C4747"/>
                <w:sz w:val="16"/>
                <w:szCs w:val="16"/>
                <w:lang w:val="es-DO"/>
              </w:rPr>
              <w:br/>
            </w:r>
            <w:r w:rsidRPr="008E3C9C">
              <w:rPr>
                <w:b/>
                <w:bCs/>
                <w:color w:val="4C4747"/>
                <w:sz w:val="16"/>
                <w:szCs w:val="16"/>
                <w:lang w:val="es-DO"/>
              </w:rPr>
              <w:br/>
              <w:t xml:space="preserve">       </w:t>
            </w:r>
            <w:r w:rsidRPr="008E3C9C">
              <w:rPr>
                <w:color w:val="4C4747"/>
                <w:sz w:val="16"/>
                <w:szCs w:val="16"/>
                <w:lang w:val="es-DO"/>
              </w:rPr>
              <w:t xml:space="preserve">     Rehabilitación de 20km de Caminos </w:t>
            </w:r>
            <w:r w:rsidRPr="008E3C9C">
              <w:rPr>
                <w:color w:val="4C4747"/>
                <w:sz w:val="16"/>
                <w:szCs w:val="16"/>
                <w:lang w:val="es-DO"/>
              </w:rPr>
              <w:br/>
              <w:t xml:space="preserve">en la Provincia Azua y 15 km en la Provincia San </w:t>
            </w:r>
            <w:r w:rsidRPr="008E3C9C">
              <w:rPr>
                <w:color w:val="4C4747"/>
                <w:sz w:val="16"/>
                <w:szCs w:val="16"/>
                <w:lang w:val="es-DO"/>
              </w:rPr>
              <w:br/>
              <w:t>Juan De La Maguana, por los Daños Ocasionados</w:t>
            </w:r>
            <w:r w:rsidRPr="008E3C9C">
              <w:rPr>
                <w:color w:val="4C4747"/>
                <w:sz w:val="16"/>
                <w:szCs w:val="16"/>
                <w:lang w:val="es-DO"/>
              </w:rPr>
              <w:br/>
              <w:t xml:space="preserve">por la Tormenta Franklin, D/R Valle de Azua y </w:t>
            </w:r>
            <w:r w:rsidRPr="008E3C9C">
              <w:rPr>
                <w:color w:val="4C4747"/>
                <w:sz w:val="16"/>
                <w:szCs w:val="16"/>
                <w:lang w:val="es-DO"/>
              </w:rPr>
              <w:br/>
              <w:t>Valle de San Juan, Z/R Azua y San Juan, (Lote 4).</w:t>
            </w:r>
          </w:p>
        </w:tc>
        <w:tc>
          <w:tcPr>
            <w:tcW w:w="1001" w:type="dxa"/>
            <w:shd w:val="clear" w:color="auto" w:fill="auto"/>
            <w:vAlign w:val="center"/>
          </w:tcPr>
          <w:p w14:paraId="571BB71A" w14:textId="00976B1A"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Valle de Azua</w:t>
            </w:r>
          </w:p>
        </w:tc>
        <w:tc>
          <w:tcPr>
            <w:tcW w:w="1559" w:type="dxa"/>
            <w:shd w:val="clear" w:color="auto" w:fill="auto"/>
            <w:vAlign w:val="center"/>
          </w:tcPr>
          <w:p w14:paraId="5D4C4C44" w14:textId="4BF46FD4"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52,939,806.44 </w:t>
            </w:r>
          </w:p>
        </w:tc>
        <w:tc>
          <w:tcPr>
            <w:tcW w:w="1276" w:type="dxa"/>
            <w:shd w:val="clear" w:color="auto" w:fill="auto"/>
            <w:vAlign w:val="center"/>
          </w:tcPr>
          <w:p w14:paraId="5316B527" w14:textId="7B7303DF"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0.00 </w:t>
            </w:r>
          </w:p>
        </w:tc>
        <w:tc>
          <w:tcPr>
            <w:tcW w:w="1417" w:type="dxa"/>
            <w:shd w:val="clear" w:color="auto" w:fill="auto"/>
            <w:vAlign w:val="center"/>
          </w:tcPr>
          <w:p w14:paraId="29307AF3" w14:textId="06686A2A"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52,939,806.44 </w:t>
            </w:r>
          </w:p>
        </w:tc>
        <w:tc>
          <w:tcPr>
            <w:tcW w:w="1418" w:type="dxa"/>
            <w:shd w:val="clear" w:color="auto" w:fill="auto"/>
            <w:vAlign w:val="center"/>
          </w:tcPr>
          <w:p w14:paraId="43E997B1" w14:textId="6EBD9350"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41,194,769.02 </w:t>
            </w:r>
          </w:p>
        </w:tc>
        <w:tc>
          <w:tcPr>
            <w:tcW w:w="1275" w:type="dxa"/>
            <w:shd w:val="clear" w:color="auto" w:fill="auto"/>
            <w:vAlign w:val="center"/>
          </w:tcPr>
          <w:p w14:paraId="736D2BDA" w14:textId="79C95DE5"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11,745,037.42 </w:t>
            </w:r>
          </w:p>
        </w:tc>
        <w:tc>
          <w:tcPr>
            <w:tcW w:w="709" w:type="dxa"/>
            <w:shd w:val="clear" w:color="auto" w:fill="auto"/>
            <w:vAlign w:val="center"/>
          </w:tcPr>
          <w:p w14:paraId="3E384022" w14:textId="3D240185"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78%</w:t>
            </w:r>
          </w:p>
        </w:tc>
        <w:tc>
          <w:tcPr>
            <w:tcW w:w="1276" w:type="dxa"/>
            <w:shd w:val="clear" w:color="auto" w:fill="auto"/>
            <w:vAlign w:val="center"/>
          </w:tcPr>
          <w:p w14:paraId="0F012E99" w14:textId="295B1160"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41,194,769.02 </w:t>
            </w:r>
          </w:p>
        </w:tc>
        <w:tc>
          <w:tcPr>
            <w:tcW w:w="850" w:type="dxa"/>
            <w:shd w:val="clear" w:color="auto" w:fill="auto"/>
            <w:vAlign w:val="center"/>
          </w:tcPr>
          <w:p w14:paraId="3B6559AE" w14:textId="25B66359"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En </w:t>
            </w:r>
            <w:proofErr w:type="spellStart"/>
            <w:r w:rsidRPr="008E3C9C">
              <w:rPr>
                <w:color w:val="4C4747"/>
                <w:sz w:val="16"/>
                <w:szCs w:val="16"/>
              </w:rPr>
              <w:t>Ejecución</w:t>
            </w:r>
            <w:proofErr w:type="spellEnd"/>
          </w:p>
        </w:tc>
      </w:tr>
      <w:tr w:rsidR="008E3C9C" w:rsidRPr="008E3C9C" w14:paraId="0E0B05A7" w14:textId="77777777" w:rsidTr="00566CD1">
        <w:trPr>
          <w:trHeight w:val="1080"/>
          <w:jc w:val="center"/>
        </w:trPr>
        <w:tc>
          <w:tcPr>
            <w:tcW w:w="302" w:type="dxa"/>
            <w:shd w:val="clear" w:color="auto" w:fill="auto"/>
            <w:noWrap/>
            <w:vAlign w:val="center"/>
          </w:tcPr>
          <w:p w14:paraId="1C7D74D4" w14:textId="610E0E25"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b/>
                <w:bCs/>
                <w:color w:val="4C4747"/>
                <w:sz w:val="16"/>
                <w:szCs w:val="16"/>
              </w:rPr>
              <w:t>44</w:t>
            </w:r>
          </w:p>
        </w:tc>
        <w:tc>
          <w:tcPr>
            <w:tcW w:w="817" w:type="dxa"/>
            <w:shd w:val="clear" w:color="auto" w:fill="auto"/>
            <w:vAlign w:val="center"/>
          </w:tcPr>
          <w:p w14:paraId="13F79DFE" w14:textId="73417FD9"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INDRHI-</w:t>
            </w:r>
            <w:r w:rsidRPr="008E3C9C">
              <w:rPr>
                <w:color w:val="4C4747"/>
                <w:sz w:val="16"/>
                <w:szCs w:val="16"/>
              </w:rPr>
              <w:br/>
              <w:t>2023-00975</w:t>
            </w:r>
            <w:r w:rsidRPr="008E3C9C">
              <w:rPr>
                <w:color w:val="4C4747"/>
                <w:sz w:val="16"/>
                <w:szCs w:val="16"/>
              </w:rPr>
              <w:br/>
            </w:r>
            <w:r w:rsidRPr="008E3C9C">
              <w:rPr>
                <w:color w:val="4C4747"/>
                <w:sz w:val="16"/>
                <w:szCs w:val="16"/>
              </w:rPr>
              <w:br/>
              <w:t>13/11/2023</w:t>
            </w:r>
          </w:p>
        </w:tc>
        <w:tc>
          <w:tcPr>
            <w:tcW w:w="2827" w:type="dxa"/>
            <w:shd w:val="clear" w:color="auto" w:fill="auto"/>
            <w:vAlign w:val="center"/>
          </w:tcPr>
          <w:p w14:paraId="1D74DCDC" w14:textId="32D2A2F1"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b/>
                <w:bCs/>
                <w:color w:val="4C4747"/>
                <w:sz w:val="16"/>
                <w:szCs w:val="16"/>
                <w:lang w:val="es-DO"/>
              </w:rPr>
              <w:t>GRUPO INDEPRO SRL</w:t>
            </w:r>
            <w:r w:rsidRPr="008E3C9C">
              <w:rPr>
                <w:b/>
                <w:bCs/>
                <w:color w:val="4C4747"/>
                <w:sz w:val="16"/>
                <w:szCs w:val="16"/>
                <w:lang w:val="es-DO"/>
              </w:rPr>
              <w:br/>
            </w:r>
            <w:r w:rsidRPr="008E3C9C">
              <w:rPr>
                <w:b/>
                <w:bCs/>
                <w:color w:val="4C4747"/>
                <w:sz w:val="16"/>
                <w:szCs w:val="16"/>
                <w:lang w:val="es-DO"/>
              </w:rPr>
              <w:br/>
              <w:t xml:space="preserve"> </w:t>
            </w:r>
            <w:r w:rsidRPr="008E3C9C">
              <w:rPr>
                <w:color w:val="4C4747"/>
                <w:sz w:val="16"/>
                <w:szCs w:val="16"/>
                <w:lang w:val="es-DO"/>
              </w:rPr>
              <w:t xml:space="preserve">Construcción de Obras Hidráulicas y Civiles en Diferentes Localidades, por los Daños Ocasionados por la Tormenta Franklin, D/R Bajo Yuna, Z/R: </w:t>
            </w:r>
            <w:proofErr w:type="spellStart"/>
            <w:r w:rsidRPr="008E3C9C">
              <w:rPr>
                <w:color w:val="4C4747"/>
                <w:sz w:val="16"/>
                <w:szCs w:val="16"/>
                <w:lang w:val="es-DO"/>
              </w:rPr>
              <w:t>Aglipo</w:t>
            </w:r>
            <w:proofErr w:type="spellEnd"/>
            <w:r w:rsidRPr="008E3C9C">
              <w:rPr>
                <w:color w:val="4C4747"/>
                <w:sz w:val="16"/>
                <w:szCs w:val="16"/>
                <w:lang w:val="es-DO"/>
              </w:rPr>
              <w:t xml:space="preserve"> I Villa Riva, Limón Yuna, Nagua, Provincia Duarte, (Lote 5).</w:t>
            </w:r>
          </w:p>
        </w:tc>
        <w:tc>
          <w:tcPr>
            <w:tcW w:w="1001" w:type="dxa"/>
            <w:shd w:val="clear" w:color="auto" w:fill="auto"/>
            <w:vAlign w:val="center"/>
          </w:tcPr>
          <w:p w14:paraId="2749B79E" w14:textId="55C1BBCF"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Bajo Yuna</w:t>
            </w:r>
          </w:p>
        </w:tc>
        <w:tc>
          <w:tcPr>
            <w:tcW w:w="1559" w:type="dxa"/>
            <w:shd w:val="clear" w:color="auto" w:fill="auto"/>
            <w:vAlign w:val="center"/>
          </w:tcPr>
          <w:p w14:paraId="5215FE1E" w14:textId="044EE040"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15,234,084.93 </w:t>
            </w:r>
          </w:p>
        </w:tc>
        <w:tc>
          <w:tcPr>
            <w:tcW w:w="1276" w:type="dxa"/>
            <w:shd w:val="clear" w:color="auto" w:fill="auto"/>
            <w:vAlign w:val="center"/>
          </w:tcPr>
          <w:p w14:paraId="30C296F2" w14:textId="60FDA7E0"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0.00 </w:t>
            </w:r>
          </w:p>
        </w:tc>
        <w:tc>
          <w:tcPr>
            <w:tcW w:w="1417" w:type="dxa"/>
            <w:shd w:val="clear" w:color="auto" w:fill="auto"/>
            <w:vAlign w:val="center"/>
          </w:tcPr>
          <w:p w14:paraId="342597C8" w14:textId="7E1E3827"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15,234,084.93 </w:t>
            </w:r>
          </w:p>
        </w:tc>
        <w:tc>
          <w:tcPr>
            <w:tcW w:w="1418" w:type="dxa"/>
            <w:shd w:val="clear" w:color="auto" w:fill="auto"/>
            <w:vAlign w:val="center"/>
          </w:tcPr>
          <w:p w14:paraId="213CB3A4" w14:textId="685D3311"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12,185,208.54 </w:t>
            </w:r>
          </w:p>
        </w:tc>
        <w:tc>
          <w:tcPr>
            <w:tcW w:w="1275" w:type="dxa"/>
            <w:shd w:val="clear" w:color="auto" w:fill="auto"/>
            <w:vAlign w:val="center"/>
          </w:tcPr>
          <w:p w14:paraId="30C46835" w14:textId="5A7CF99A"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3,048,876.39 </w:t>
            </w:r>
          </w:p>
        </w:tc>
        <w:tc>
          <w:tcPr>
            <w:tcW w:w="709" w:type="dxa"/>
            <w:shd w:val="clear" w:color="auto" w:fill="auto"/>
            <w:vAlign w:val="center"/>
          </w:tcPr>
          <w:p w14:paraId="79DE739F" w14:textId="07806E67"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80%</w:t>
            </w:r>
          </w:p>
        </w:tc>
        <w:tc>
          <w:tcPr>
            <w:tcW w:w="1276" w:type="dxa"/>
            <w:shd w:val="clear" w:color="auto" w:fill="auto"/>
            <w:vAlign w:val="center"/>
          </w:tcPr>
          <w:p w14:paraId="660687B5" w14:textId="651816A5"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12,185,208.54 </w:t>
            </w:r>
          </w:p>
        </w:tc>
        <w:tc>
          <w:tcPr>
            <w:tcW w:w="850" w:type="dxa"/>
            <w:shd w:val="clear" w:color="auto" w:fill="auto"/>
            <w:vAlign w:val="center"/>
          </w:tcPr>
          <w:p w14:paraId="239108CA" w14:textId="68299EBE" w:rsidR="001E15F5" w:rsidRPr="008E3C9C" w:rsidRDefault="001E15F5" w:rsidP="001E15F5">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En </w:t>
            </w:r>
            <w:proofErr w:type="spellStart"/>
            <w:r w:rsidRPr="008E3C9C">
              <w:rPr>
                <w:color w:val="4C4747"/>
                <w:sz w:val="16"/>
                <w:szCs w:val="16"/>
              </w:rPr>
              <w:t>Ejecución</w:t>
            </w:r>
            <w:proofErr w:type="spellEnd"/>
          </w:p>
        </w:tc>
      </w:tr>
      <w:tr w:rsidR="008E3C9C" w:rsidRPr="008E3C9C" w14:paraId="290E3273" w14:textId="77777777" w:rsidTr="00566CD1">
        <w:trPr>
          <w:trHeight w:val="1080"/>
          <w:jc w:val="center"/>
        </w:trPr>
        <w:tc>
          <w:tcPr>
            <w:tcW w:w="302" w:type="dxa"/>
            <w:shd w:val="clear" w:color="auto" w:fill="auto"/>
            <w:noWrap/>
            <w:vAlign w:val="center"/>
          </w:tcPr>
          <w:p w14:paraId="414F37C5" w14:textId="2C77EE96"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b/>
                <w:bCs/>
                <w:color w:val="4C4747"/>
                <w:sz w:val="16"/>
                <w:szCs w:val="16"/>
              </w:rPr>
              <w:t>45</w:t>
            </w:r>
          </w:p>
        </w:tc>
        <w:tc>
          <w:tcPr>
            <w:tcW w:w="817" w:type="dxa"/>
            <w:shd w:val="clear" w:color="auto" w:fill="auto"/>
            <w:vAlign w:val="center"/>
          </w:tcPr>
          <w:p w14:paraId="171B4B46" w14:textId="1008B282"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INDRHI-</w:t>
            </w:r>
            <w:r w:rsidRPr="008E3C9C">
              <w:rPr>
                <w:color w:val="4C4747"/>
                <w:sz w:val="16"/>
                <w:szCs w:val="16"/>
              </w:rPr>
              <w:br/>
              <w:t>2023-00976</w:t>
            </w:r>
            <w:r w:rsidRPr="008E3C9C">
              <w:rPr>
                <w:color w:val="4C4747"/>
                <w:sz w:val="16"/>
                <w:szCs w:val="16"/>
              </w:rPr>
              <w:br/>
            </w:r>
            <w:r w:rsidRPr="008E3C9C">
              <w:rPr>
                <w:color w:val="4C4747"/>
                <w:sz w:val="16"/>
                <w:szCs w:val="16"/>
              </w:rPr>
              <w:br/>
              <w:t>13/11/2023</w:t>
            </w:r>
          </w:p>
        </w:tc>
        <w:tc>
          <w:tcPr>
            <w:tcW w:w="2827" w:type="dxa"/>
            <w:shd w:val="clear" w:color="auto" w:fill="auto"/>
            <w:vAlign w:val="center"/>
          </w:tcPr>
          <w:p w14:paraId="0D237395" w14:textId="38B4D9AD"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b/>
                <w:bCs/>
                <w:color w:val="4C4747"/>
                <w:sz w:val="16"/>
                <w:szCs w:val="16"/>
                <w:lang w:val="es-DO"/>
              </w:rPr>
              <w:t xml:space="preserve">SERVICIOS DE INGENIERÍA Y ALQUILER </w:t>
            </w:r>
            <w:r w:rsidRPr="008E3C9C">
              <w:rPr>
                <w:b/>
                <w:bCs/>
                <w:color w:val="4C4747"/>
                <w:sz w:val="16"/>
                <w:szCs w:val="16"/>
                <w:lang w:val="es-DO"/>
              </w:rPr>
              <w:br/>
              <w:t xml:space="preserve"> DE EQUIPOS PESADOS ROALDI, SRL</w:t>
            </w:r>
            <w:r w:rsidRPr="008E3C9C">
              <w:rPr>
                <w:b/>
                <w:bCs/>
                <w:color w:val="4C4747"/>
                <w:sz w:val="16"/>
                <w:szCs w:val="16"/>
                <w:lang w:val="es-DO"/>
              </w:rPr>
              <w:br/>
            </w:r>
            <w:r w:rsidRPr="008E3C9C">
              <w:rPr>
                <w:b/>
                <w:bCs/>
                <w:color w:val="4C4747"/>
                <w:sz w:val="16"/>
                <w:szCs w:val="16"/>
                <w:lang w:val="es-DO"/>
              </w:rPr>
              <w:br/>
            </w:r>
            <w:r w:rsidRPr="008E3C9C">
              <w:rPr>
                <w:color w:val="4C4747"/>
                <w:sz w:val="16"/>
                <w:szCs w:val="16"/>
                <w:lang w:val="es-DO"/>
              </w:rPr>
              <w:t xml:space="preserve">Proyecto rio </w:t>
            </w:r>
            <w:proofErr w:type="spellStart"/>
            <w:r w:rsidRPr="008E3C9C">
              <w:rPr>
                <w:color w:val="4C4747"/>
                <w:sz w:val="16"/>
                <w:szCs w:val="16"/>
                <w:lang w:val="es-DO"/>
              </w:rPr>
              <w:t>Masipedro</w:t>
            </w:r>
            <w:proofErr w:type="spellEnd"/>
            <w:r w:rsidRPr="008E3C9C">
              <w:rPr>
                <w:color w:val="4C4747"/>
                <w:sz w:val="16"/>
                <w:szCs w:val="16"/>
                <w:lang w:val="es-DO"/>
              </w:rPr>
              <w:t xml:space="preserve">, balneario Don Lorenzo, Los Arroces (Tramo I) y rio </w:t>
            </w:r>
            <w:proofErr w:type="spellStart"/>
            <w:r w:rsidRPr="008E3C9C">
              <w:rPr>
                <w:color w:val="4C4747"/>
                <w:sz w:val="16"/>
                <w:szCs w:val="16"/>
                <w:lang w:val="es-DO"/>
              </w:rPr>
              <w:lastRenderedPageBreak/>
              <w:t>Masipedro</w:t>
            </w:r>
            <w:proofErr w:type="spellEnd"/>
            <w:r w:rsidRPr="008E3C9C">
              <w:rPr>
                <w:color w:val="4C4747"/>
                <w:sz w:val="16"/>
                <w:szCs w:val="16"/>
                <w:lang w:val="es-DO"/>
              </w:rPr>
              <w:t>, Colombia (Tramo II), por los daños ocasionados por la tormenta Franklin, D/R Yuna-Camú, Z/R, Bonao, (Lote 6).</w:t>
            </w:r>
          </w:p>
        </w:tc>
        <w:tc>
          <w:tcPr>
            <w:tcW w:w="1001" w:type="dxa"/>
            <w:shd w:val="clear" w:color="auto" w:fill="auto"/>
            <w:vAlign w:val="center"/>
          </w:tcPr>
          <w:p w14:paraId="2415C29E" w14:textId="0D0FA162"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lastRenderedPageBreak/>
              <w:t>Yuna-</w:t>
            </w:r>
            <w:proofErr w:type="spellStart"/>
            <w:r w:rsidRPr="008E3C9C">
              <w:rPr>
                <w:color w:val="4C4747"/>
                <w:sz w:val="16"/>
                <w:szCs w:val="16"/>
              </w:rPr>
              <w:t>Camú</w:t>
            </w:r>
            <w:proofErr w:type="spellEnd"/>
          </w:p>
        </w:tc>
        <w:tc>
          <w:tcPr>
            <w:tcW w:w="1559" w:type="dxa"/>
            <w:shd w:val="clear" w:color="auto" w:fill="auto"/>
            <w:vAlign w:val="center"/>
          </w:tcPr>
          <w:p w14:paraId="71D7F6AB" w14:textId="2BAEF6C8"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117,433,792.67 </w:t>
            </w:r>
          </w:p>
        </w:tc>
        <w:tc>
          <w:tcPr>
            <w:tcW w:w="1276" w:type="dxa"/>
            <w:shd w:val="clear" w:color="auto" w:fill="auto"/>
            <w:vAlign w:val="center"/>
          </w:tcPr>
          <w:p w14:paraId="051F0512" w14:textId="723E29C0"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0.00 </w:t>
            </w:r>
          </w:p>
        </w:tc>
        <w:tc>
          <w:tcPr>
            <w:tcW w:w="1417" w:type="dxa"/>
            <w:shd w:val="clear" w:color="auto" w:fill="auto"/>
            <w:vAlign w:val="center"/>
          </w:tcPr>
          <w:p w14:paraId="12123C43" w14:textId="55D49572"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117,433,792.67 </w:t>
            </w:r>
          </w:p>
        </w:tc>
        <w:tc>
          <w:tcPr>
            <w:tcW w:w="1418" w:type="dxa"/>
            <w:shd w:val="clear" w:color="auto" w:fill="auto"/>
            <w:vAlign w:val="center"/>
          </w:tcPr>
          <w:p w14:paraId="609E9D12" w14:textId="5776296E"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93,550,086.67 </w:t>
            </w:r>
          </w:p>
        </w:tc>
        <w:tc>
          <w:tcPr>
            <w:tcW w:w="1275" w:type="dxa"/>
            <w:shd w:val="clear" w:color="auto" w:fill="auto"/>
            <w:vAlign w:val="center"/>
          </w:tcPr>
          <w:p w14:paraId="3FFCA75C" w14:textId="6B2033D4"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23,883,706.00 </w:t>
            </w:r>
          </w:p>
        </w:tc>
        <w:tc>
          <w:tcPr>
            <w:tcW w:w="709" w:type="dxa"/>
            <w:shd w:val="clear" w:color="auto" w:fill="auto"/>
            <w:vAlign w:val="center"/>
          </w:tcPr>
          <w:p w14:paraId="5AAD5CDF" w14:textId="4D71482C"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80%</w:t>
            </w:r>
          </w:p>
        </w:tc>
        <w:tc>
          <w:tcPr>
            <w:tcW w:w="1276" w:type="dxa"/>
            <w:shd w:val="clear" w:color="auto" w:fill="auto"/>
            <w:vAlign w:val="center"/>
          </w:tcPr>
          <w:p w14:paraId="47D0B8CB" w14:textId="0DEA9914"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93,550,086.67 </w:t>
            </w:r>
          </w:p>
        </w:tc>
        <w:tc>
          <w:tcPr>
            <w:tcW w:w="850" w:type="dxa"/>
            <w:shd w:val="clear" w:color="auto" w:fill="auto"/>
            <w:vAlign w:val="center"/>
          </w:tcPr>
          <w:p w14:paraId="2D4E1F29" w14:textId="7BFF469D"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En </w:t>
            </w:r>
            <w:proofErr w:type="spellStart"/>
            <w:r w:rsidRPr="008E3C9C">
              <w:rPr>
                <w:color w:val="4C4747"/>
                <w:sz w:val="16"/>
                <w:szCs w:val="16"/>
              </w:rPr>
              <w:t>Ejecución</w:t>
            </w:r>
            <w:proofErr w:type="spellEnd"/>
          </w:p>
        </w:tc>
      </w:tr>
      <w:tr w:rsidR="008E3C9C" w:rsidRPr="008E3C9C" w14:paraId="1C1493B2" w14:textId="77777777" w:rsidTr="00566CD1">
        <w:trPr>
          <w:trHeight w:val="1080"/>
          <w:jc w:val="center"/>
        </w:trPr>
        <w:tc>
          <w:tcPr>
            <w:tcW w:w="302" w:type="dxa"/>
            <w:shd w:val="clear" w:color="auto" w:fill="auto"/>
            <w:noWrap/>
            <w:vAlign w:val="center"/>
          </w:tcPr>
          <w:p w14:paraId="20B2355A" w14:textId="14D7B3A5"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b/>
                <w:bCs/>
                <w:color w:val="4C4747"/>
                <w:sz w:val="16"/>
                <w:szCs w:val="16"/>
              </w:rPr>
              <w:t>46</w:t>
            </w:r>
          </w:p>
        </w:tc>
        <w:tc>
          <w:tcPr>
            <w:tcW w:w="817" w:type="dxa"/>
            <w:shd w:val="clear" w:color="auto" w:fill="auto"/>
            <w:vAlign w:val="center"/>
          </w:tcPr>
          <w:p w14:paraId="6FB593C9" w14:textId="32137192"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INDRHI-</w:t>
            </w:r>
            <w:r w:rsidRPr="008E3C9C">
              <w:rPr>
                <w:color w:val="4C4747"/>
                <w:sz w:val="16"/>
                <w:szCs w:val="16"/>
              </w:rPr>
              <w:br/>
              <w:t>2023-00977</w:t>
            </w:r>
            <w:r w:rsidRPr="008E3C9C">
              <w:rPr>
                <w:color w:val="4C4747"/>
                <w:sz w:val="16"/>
                <w:szCs w:val="16"/>
              </w:rPr>
              <w:br/>
            </w:r>
            <w:r w:rsidRPr="008E3C9C">
              <w:rPr>
                <w:color w:val="4C4747"/>
                <w:sz w:val="16"/>
                <w:szCs w:val="16"/>
              </w:rPr>
              <w:br/>
              <w:t>13/11/2023</w:t>
            </w:r>
          </w:p>
        </w:tc>
        <w:tc>
          <w:tcPr>
            <w:tcW w:w="2827" w:type="dxa"/>
            <w:shd w:val="clear" w:color="auto" w:fill="auto"/>
            <w:vAlign w:val="center"/>
          </w:tcPr>
          <w:p w14:paraId="23F37AE9" w14:textId="2EF8C375"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b/>
                <w:bCs/>
                <w:color w:val="4C4747"/>
                <w:sz w:val="16"/>
                <w:szCs w:val="16"/>
                <w:lang w:val="es-DO"/>
              </w:rPr>
              <w:t>CONSTRUCTORA ROCA, S.R.L.</w:t>
            </w:r>
            <w:r w:rsidRPr="008E3C9C">
              <w:rPr>
                <w:b/>
                <w:bCs/>
                <w:color w:val="4C4747"/>
                <w:sz w:val="16"/>
                <w:szCs w:val="16"/>
                <w:lang w:val="es-DO"/>
              </w:rPr>
              <w:br/>
            </w:r>
            <w:r w:rsidRPr="008E3C9C">
              <w:rPr>
                <w:b/>
                <w:bCs/>
                <w:color w:val="4C4747"/>
                <w:sz w:val="16"/>
                <w:szCs w:val="16"/>
                <w:lang w:val="es-DO"/>
              </w:rPr>
              <w:br/>
              <w:t xml:space="preserve">       </w:t>
            </w:r>
            <w:r w:rsidRPr="008E3C9C">
              <w:rPr>
                <w:color w:val="4C4747"/>
                <w:sz w:val="16"/>
                <w:szCs w:val="16"/>
                <w:lang w:val="es-DO"/>
              </w:rPr>
              <w:t xml:space="preserve"> Protección de Muros de Gaviones y Espigones en el Río y una Desembocadura </w:t>
            </w:r>
            <w:proofErr w:type="gramStart"/>
            <w:r w:rsidRPr="008E3C9C">
              <w:rPr>
                <w:color w:val="4C4747"/>
                <w:sz w:val="16"/>
                <w:szCs w:val="16"/>
                <w:lang w:val="es-DO"/>
              </w:rPr>
              <w:t>del  Río</w:t>
            </w:r>
            <w:proofErr w:type="gramEnd"/>
            <w:r w:rsidRPr="008E3C9C">
              <w:rPr>
                <w:color w:val="4C4747"/>
                <w:sz w:val="16"/>
                <w:szCs w:val="16"/>
                <w:lang w:val="es-DO"/>
              </w:rPr>
              <w:t xml:space="preserve"> </w:t>
            </w:r>
            <w:proofErr w:type="spellStart"/>
            <w:r w:rsidRPr="008E3C9C">
              <w:rPr>
                <w:color w:val="4C4747"/>
                <w:sz w:val="16"/>
                <w:szCs w:val="16"/>
                <w:lang w:val="es-DO"/>
              </w:rPr>
              <w:t>Masipedro</w:t>
            </w:r>
            <w:proofErr w:type="spellEnd"/>
            <w:r w:rsidRPr="008E3C9C">
              <w:rPr>
                <w:color w:val="4C4747"/>
                <w:sz w:val="16"/>
                <w:szCs w:val="16"/>
                <w:lang w:val="es-DO"/>
              </w:rPr>
              <w:t>, (Los Platanitos), por los Daños Ocasionados por la Tormenta Franklin, D/R Yuna-Camú, Z/R Bonao, Provincia Monseñor Nouel, (Lote7).</w:t>
            </w:r>
          </w:p>
        </w:tc>
        <w:tc>
          <w:tcPr>
            <w:tcW w:w="1001" w:type="dxa"/>
            <w:shd w:val="clear" w:color="auto" w:fill="auto"/>
            <w:vAlign w:val="center"/>
          </w:tcPr>
          <w:p w14:paraId="4EBEFDE8" w14:textId="186F3C0B"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Yuna-</w:t>
            </w:r>
            <w:proofErr w:type="spellStart"/>
            <w:r w:rsidRPr="008E3C9C">
              <w:rPr>
                <w:color w:val="4C4747"/>
                <w:sz w:val="16"/>
                <w:szCs w:val="16"/>
              </w:rPr>
              <w:t>Camú</w:t>
            </w:r>
            <w:proofErr w:type="spellEnd"/>
          </w:p>
        </w:tc>
        <w:tc>
          <w:tcPr>
            <w:tcW w:w="1559" w:type="dxa"/>
            <w:shd w:val="clear" w:color="auto" w:fill="auto"/>
            <w:vAlign w:val="center"/>
          </w:tcPr>
          <w:p w14:paraId="101F8F24" w14:textId="7E5F31FB"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70,793,348.67 </w:t>
            </w:r>
          </w:p>
        </w:tc>
        <w:tc>
          <w:tcPr>
            <w:tcW w:w="1276" w:type="dxa"/>
            <w:shd w:val="clear" w:color="auto" w:fill="auto"/>
            <w:vAlign w:val="center"/>
          </w:tcPr>
          <w:p w14:paraId="25C31419" w14:textId="250D6F09"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0.00 </w:t>
            </w:r>
          </w:p>
        </w:tc>
        <w:tc>
          <w:tcPr>
            <w:tcW w:w="1417" w:type="dxa"/>
            <w:shd w:val="clear" w:color="auto" w:fill="auto"/>
            <w:vAlign w:val="center"/>
          </w:tcPr>
          <w:p w14:paraId="47E6C984" w14:textId="0F6961B2"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70,793,348.67 </w:t>
            </w:r>
          </w:p>
        </w:tc>
        <w:tc>
          <w:tcPr>
            <w:tcW w:w="1418" w:type="dxa"/>
            <w:shd w:val="clear" w:color="auto" w:fill="auto"/>
            <w:vAlign w:val="center"/>
          </w:tcPr>
          <w:p w14:paraId="7BCD9CE6" w14:textId="58D5B0B2"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56,546,780.14 </w:t>
            </w:r>
          </w:p>
        </w:tc>
        <w:tc>
          <w:tcPr>
            <w:tcW w:w="1275" w:type="dxa"/>
            <w:shd w:val="clear" w:color="auto" w:fill="auto"/>
            <w:vAlign w:val="center"/>
          </w:tcPr>
          <w:p w14:paraId="1A091C7E" w14:textId="18E87E00"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14,246,568.53 </w:t>
            </w:r>
          </w:p>
        </w:tc>
        <w:tc>
          <w:tcPr>
            <w:tcW w:w="709" w:type="dxa"/>
            <w:shd w:val="clear" w:color="auto" w:fill="auto"/>
            <w:vAlign w:val="center"/>
          </w:tcPr>
          <w:p w14:paraId="6A96C7D7" w14:textId="2A36779B"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80%</w:t>
            </w:r>
          </w:p>
        </w:tc>
        <w:tc>
          <w:tcPr>
            <w:tcW w:w="1276" w:type="dxa"/>
            <w:shd w:val="clear" w:color="auto" w:fill="auto"/>
            <w:vAlign w:val="center"/>
          </w:tcPr>
          <w:p w14:paraId="357D7A8B" w14:textId="0697323B"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56,546,780.14 </w:t>
            </w:r>
          </w:p>
        </w:tc>
        <w:tc>
          <w:tcPr>
            <w:tcW w:w="850" w:type="dxa"/>
            <w:shd w:val="clear" w:color="auto" w:fill="auto"/>
            <w:vAlign w:val="center"/>
          </w:tcPr>
          <w:p w14:paraId="29D2EE81" w14:textId="716EA865"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En </w:t>
            </w:r>
            <w:proofErr w:type="spellStart"/>
            <w:r w:rsidRPr="008E3C9C">
              <w:rPr>
                <w:color w:val="4C4747"/>
                <w:sz w:val="16"/>
                <w:szCs w:val="16"/>
              </w:rPr>
              <w:t>Ejecución</w:t>
            </w:r>
            <w:proofErr w:type="spellEnd"/>
          </w:p>
        </w:tc>
      </w:tr>
      <w:tr w:rsidR="008E3C9C" w:rsidRPr="008E3C9C" w14:paraId="608C11C3" w14:textId="77777777" w:rsidTr="00566CD1">
        <w:trPr>
          <w:trHeight w:val="1080"/>
          <w:jc w:val="center"/>
        </w:trPr>
        <w:tc>
          <w:tcPr>
            <w:tcW w:w="302" w:type="dxa"/>
            <w:shd w:val="clear" w:color="auto" w:fill="auto"/>
            <w:noWrap/>
            <w:vAlign w:val="center"/>
          </w:tcPr>
          <w:p w14:paraId="5C72DC6B" w14:textId="3D3F15EA"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b/>
                <w:bCs/>
                <w:color w:val="4C4747"/>
                <w:sz w:val="16"/>
                <w:szCs w:val="16"/>
              </w:rPr>
              <w:t>47</w:t>
            </w:r>
          </w:p>
        </w:tc>
        <w:tc>
          <w:tcPr>
            <w:tcW w:w="817" w:type="dxa"/>
            <w:shd w:val="clear" w:color="auto" w:fill="auto"/>
            <w:vAlign w:val="center"/>
          </w:tcPr>
          <w:p w14:paraId="3D7EDD06" w14:textId="38388926"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INDRHI-</w:t>
            </w:r>
            <w:r w:rsidRPr="008E3C9C">
              <w:rPr>
                <w:color w:val="4C4747"/>
                <w:sz w:val="16"/>
                <w:szCs w:val="16"/>
              </w:rPr>
              <w:br/>
              <w:t>2023-00978</w:t>
            </w:r>
            <w:r w:rsidRPr="008E3C9C">
              <w:rPr>
                <w:color w:val="4C4747"/>
                <w:sz w:val="16"/>
                <w:szCs w:val="16"/>
              </w:rPr>
              <w:br/>
            </w:r>
            <w:r w:rsidRPr="008E3C9C">
              <w:rPr>
                <w:color w:val="4C4747"/>
                <w:sz w:val="16"/>
                <w:szCs w:val="16"/>
              </w:rPr>
              <w:br/>
              <w:t>13/11/2023</w:t>
            </w:r>
          </w:p>
        </w:tc>
        <w:tc>
          <w:tcPr>
            <w:tcW w:w="2827" w:type="dxa"/>
            <w:shd w:val="clear" w:color="auto" w:fill="auto"/>
            <w:vAlign w:val="center"/>
          </w:tcPr>
          <w:p w14:paraId="46F1F516" w14:textId="6BF25A28"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b/>
                <w:bCs/>
                <w:color w:val="4C4747"/>
                <w:sz w:val="16"/>
                <w:szCs w:val="16"/>
                <w:lang w:val="es-DO"/>
              </w:rPr>
              <w:t>TRÍPTICA ARQUITECTURA E INGENIERÍA, S.</w:t>
            </w:r>
            <w:proofErr w:type="gramStart"/>
            <w:r w:rsidRPr="008E3C9C">
              <w:rPr>
                <w:b/>
                <w:bCs/>
                <w:color w:val="4C4747"/>
                <w:sz w:val="16"/>
                <w:szCs w:val="16"/>
                <w:lang w:val="es-DO"/>
              </w:rPr>
              <w:t>R.L</w:t>
            </w:r>
            <w:proofErr w:type="gramEnd"/>
            <w:r w:rsidRPr="008E3C9C">
              <w:rPr>
                <w:b/>
                <w:bCs/>
                <w:color w:val="4C4747"/>
                <w:sz w:val="16"/>
                <w:szCs w:val="16"/>
                <w:lang w:val="es-DO"/>
              </w:rPr>
              <w:br/>
            </w:r>
            <w:r w:rsidRPr="008E3C9C">
              <w:rPr>
                <w:b/>
                <w:bCs/>
                <w:color w:val="4C4747"/>
                <w:sz w:val="16"/>
                <w:szCs w:val="16"/>
                <w:lang w:val="es-DO"/>
              </w:rPr>
              <w:br/>
            </w:r>
            <w:r w:rsidRPr="008E3C9C">
              <w:rPr>
                <w:color w:val="4C4747"/>
                <w:sz w:val="16"/>
                <w:szCs w:val="16"/>
                <w:lang w:val="es-DO"/>
              </w:rPr>
              <w:t xml:space="preserve">Construcción de Muros de Gaviones en la Confluencia de los Ríos Obispo y  </w:t>
            </w:r>
            <w:proofErr w:type="spellStart"/>
            <w:r w:rsidRPr="008E3C9C">
              <w:rPr>
                <w:color w:val="4C4747"/>
                <w:sz w:val="16"/>
                <w:szCs w:val="16"/>
                <w:lang w:val="es-DO"/>
              </w:rPr>
              <w:t>Bajabonico</w:t>
            </w:r>
            <w:proofErr w:type="spellEnd"/>
            <w:r w:rsidRPr="008E3C9C">
              <w:rPr>
                <w:color w:val="4C4747"/>
                <w:sz w:val="16"/>
                <w:szCs w:val="16"/>
                <w:lang w:val="es-DO"/>
              </w:rPr>
              <w:t xml:space="preserve"> y Adecuación Cañada Polo por los Daños Ocasionados por la Tormenta Franklin, en el Municipio de Imbert en la Provincia Puerto Plata, (Lote 8).</w:t>
            </w:r>
          </w:p>
        </w:tc>
        <w:tc>
          <w:tcPr>
            <w:tcW w:w="1001" w:type="dxa"/>
            <w:shd w:val="clear" w:color="auto" w:fill="auto"/>
            <w:vAlign w:val="center"/>
          </w:tcPr>
          <w:p w14:paraId="4B5438E3" w14:textId="4B79AB30"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Alto Yaque del Norte</w:t>
            </w:r>
          </w:p>
        </w:tc>
        <w:tc>
          <w:tcPr>
            <w:tcW w:w="1559" w:type="dxa"/>
            <w:shd w:val="clear" w:color="auto" w:fill="auto"/>
            <w:vAlign w:val="center"/>
          </w:tcPr>
          <w:p w14:paraId="79174BE1" w14:textId="15A9379E"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109,909,859.98 </w:t>
            </w:r>
          </w:p>
        </w:tc>
        <w:tc>
          <w:tcPr>
            <w:tcW w:w="1276" w:type="dxa"/>
            <w:shd w:val="clear" w:color="auto" w:fill="auto"/>
            <w:vAlign w:val="center"/>
          </w:tcPr>
          <w:p w14:paraId="0DC6FAC4" w14:textId="17C76073"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0.00 </w:t>
            </w:r>
          </w:p>
        </w:tc>
        <w:tc>
          <w:tcPr>
            <w:tcW w:w="1417" w:type="dxa"/>
            <w:shd w:val="clear" w:color="auto" w:fill="auto"/>
            <w:vAlign w:val="center"/>
          </w:tcPr>
          <w:p w14:paraId="258EE6C7" w14:textId="56CBCA28"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109,909,859.98 </w:t>
            </w:r>
          </w:p>
        </w:tc>
        <w:tc>
          <w:tcPr>
            <w:tcW w:w="1418" w:type="dxa"/>
            <w:shd w:val="clear" w:color="auto" w:fill="auto"/>
            <w:vAlign w:val="center"/>
          </w:tcPr>
          <w:p w14:paraId="76383542" w14:textId="63174B14"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78,977,477.38 </w:t>
            </w:r>
          </w:p>
        </w:tc>
        <w:tc>
          <w:tcPr>
            <w:tcW w:w="1275" w:type="dxa"/>
            <w:shd w:val="clear" w:color="auto" w:fill="auto"/>
            <w:vAlign w:val="center"/>
          </w:tcPr>
          <w:p w14:paraId="6560246D" w14:textId="0FA82359"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30,932,382.60 </w:t>
            </w:r>
          </w:p>
        </w:tc>
        <w:tc>
          <w:tcPr>
            <w:tcW w:w="709" w:type="dxa"/>
            <w:shd w:val="clear" w:color="auto" w:fill="auto"/>
            <w:vAlign w:val="center"/>
          </w:tcPr>
          <w:p w14:paraId="346268C1" w14:textId="4060C215"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72%</w:t>
            </w:r>
          </w:p>
        </w:tc>
        <w:tc>
          <w:tcPr>
            <w:tcW w:w="1276" w:type="dxa"/>
            <w:shd w:val="clear" w:color="auto" w:fill="auto"/>
            <w:vAlign w:val="center"/>
          </w:tcPr>
          <w:p w14:paraId="3E5970F5" w14:textId="5B0274AC"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78,977,477.38 </w:t>
            </w:r>
          </w:p>
        </w:tc>
        <w:tc>
          <w:tcPr>
            <w:tcW w:w="850" w:type="dxa"/>
            <w:shd w:val="clear" w:color="auto" w:fill="auto"/>
            <w:vAlign w:val="center"/>
          </w:tcPr>
          <w:p w14:paraId="084F2D5E" w14:textId="0842CA8C"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En </w:t>
            </w:r>
            <w:proofErr w:type="spellStart"/>
            <w:r w:rsidRPr="008E3C9C">
              <w:rPr>
                <w:color w:val="4C4747"/>
                <w:sz w:val="16"/>
                <w:szCs w:val="16"/>
              </w:rPr>
              <w:t>Ejecución</w:t>
            </w:r>
            <w:proofErr w:type="spellEnd"/>
          </w:p>
        </w:tc>
      </w:tr>
      <w:tr w:rsidR="008E3C9C" w:rsidRPr="008E3C9C" w14:paraId="645DEED0" w14:textId="77777777" w:rsidTr="00096E5A">
        <w:trPr>
          <w:trHeight w:val="585"/>
          <w:jc w:val="center"/>
        </w:trPr>
        <w:tc>
          <w:tcPr>
            <w:tcW w:w="302" w:type="dxa"/>
            <w:shd w:val="clear" w:color="auto" w:fill="auto"/>
            <w:noWrap/>
            <w:vAlign w:val="center"/>
          </w:tcPr>
          <w:p w14:paraId="789262E4" w14:textId="05610B18"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b/>
                <w:bCs/>
                <w:color w:val="4C4747"/>
                <w:sz w:val="16"/>
                <w:szCs w:val="16"/>
              </w:rPr>
              <w:t>48</w:t>
            </w:r>
          </w:p>
        </w:tc>
        <w:tc>
          <w:tcPr>
            <w:tcW w:w="817" w:type="dxa"/>
            <w:shd w:val="clear" w:color="auto" w:fill="auto"/>
            <w:vAlign w:val="center"/>
          </w:tcPr>
          <w:p w14:paraId="22E8CB1A" w14:textId="76F34DF7"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INDRHI-</w:t>
            </w:r>
            <w:r w:rsidRPr="008E3C9C">
              <w:rPr>
                <w:color w:val="4C4747"/>
                <w:sz w:val="16"/>
                <w:szCs w:val="16"/>
              </w:rPr>
              <w:br/>
              <w:t>2023-00980</w:t>
            </w:r>
            <w:r w:rsidRPr="008E3C9C">
              <w:rPr>
                <w:color w:val="4C4747"/>
                <w:sz w:val="16"/>
                <w:szCs w:val="16"/>
              </w:rPr>
              <w:br/>
            </w:r>
            <w:r w:rsidRPr="008E3C9C">
              <w:rPr>
                <w:color w:val="4C4747"/>
                <w:sz w:val="16"/>
                <w:szCs w:val="16"/>
              </w:rPr>
              <w:br/>
              <w:t>13/11/2023</w:t>
            </w:r>
          </w:p>
        </w:tc>
        <w:tc>
          <w:tcPr>
            <w:tcW w:w="2827" w:type="dxa"/>
            <w:shd w:val="clear" w:color="auto" w:fill="auto"/>
            <w:vAlign w:val="center"/>
          </w:tcPr>
          <w:p w14:paraId="57C46B1A" w14:textId="4BD4467E"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b/>
                <w:bCs/>
                <w:color w:val="4C4747"/>
                <w:sz w:val="16"/>
                <w:szCs w:val="16"/>
                <w:lang w:val="es-DO"/>
              </w:rPr>
              <w:t>AQUINO MORENO CONSTRUCCIONES, SRL</w:t>
            </w:r>
            <w:r w:rsidRPr="008E3C9C">
              <w:rPr>
                <w:b/>
                <w:bCs/>
                <w:color w:val="4C4747"/>
                <w:sz w:val="16"/>
                <w:szCs w:val="16"/>
                <w:lang w:val="es-DO"/>
              </w:rPr>
              <w:br/>
            </w:r>
            <w:r w:rsidRPr="008E3C9C">
              <w:rPr>
                <w:b/>
                <w:bCs/>
                <w:color w:val="4C4747"/>
                <w:sz w:val="16"/>
                <w:szCs w:val="16"/>
                <w:lang w:val="es-DO"/>
              </w:rPr>
              <w:br/>
            </w:r>
            <w:r w:rsidRPr="008E3C9C">
              <w:rPr>
                <w:color w:val="4C4747"/>
                <w:sz w:val="16"/>
                <w:szCs w:val="16"/>
                <w:lang w:val="es-DO"/>
              </w:rPr>
              <w:t xml:space="preserve">Construcción de Ocho 8 Espigones, 100ML de Protección en Arcilla y Adecuación de 100ML en Tramos Discontinuos del Cauce del Rio Guayubín, D/R de Riego Matas de Santa Cruz, D/R Bajo </w:t>
            </w:r>
            <w:proofErr w:type="spellStart"/>
            <w:r w:rsidRPr="008E3C9C">
              <w:rPr>
                <w:color w:val="4C4747"/>
                <w:sz w:val="16"/>
                <w:szCs w:val="16"/>
                <w:lang w:val="es-DO"/>
              </w:rPr>
              <w:t>Yaque</w:t>
            </w:r>
            <w:proofErr w:type="spellEnd"/>
            <w:r w:rsidRPr="008E3C9C">
              <w:rPr>
                <w:color w:val="4C4747"/>
                <w:sz w:val="16"/>
                <w:szCs w:val="16"/>
                <w:lang w:val="es-DO"/>
              </w:rPr>
              <w:t xml:space="preserve"> Del Norte, </w:t>
            </w:r>
            <w:r w:rsidRPr="008E3C9C">
              <w:rPr>
                <w:color w:val="4C4747"/>
                <w:sz w:val="16"/>
                <w:szCs w:val="16"/>
                <w:lang w:val="es-DO"/>
              </w:rPr>
              <w:lastRenderedPageBreak/>
              <w:t>Provincia Montecristi, (Lote 10).</w:t>
            </w:r>
          </w:p>
        </w:tc>
        <w:tc>
          <w:tcPr>
            <w:tcW w:w="1001" w:type="dxa"/>
            <w:shd w:val="clear" w:color="auto" w:fill="auto"/>
            <w:vAlign w:val="center"/>
          </w:tcPr>
          <w:p w14:paraId="254DA94D" w14:textId="5DD9CF29"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lang w:val="es-DO"/>
              </w:rPr>
              <w:lastRenderedPageBreak/>
              <w:t xml:space="preserve"> </w:t>
            </w:r>
            <w:r w:rsidRPr="008E3C9C">
              <w:rPr>
                <w:color w:val="4C4747"/>
                <w:sz w:val="16"/>
                <w:szCs w:val="16"/>
              </w:rPr>
              <w:t>Bajo Yaque del Norte</w:t>
            </w:r>
          </w:p>
        </w:tc>
        <w:tc>
          <w:tcPr>
            <w:tcW w:w="1559" w:type="dxa"/>
            <w:shd w:val="clear" w:color="auto" w:fill="auto"/>
            <w:vAlign w:val="center"/>
          </w:tcPr>
          <w:p w14:paraId="2F64B52F" w14:textId="07ED3B07"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7,444,622.18 </w:t>
            </w:r>
          </w:p>
        </w:tc>
        <w:tc>
          <w:tcPr>
            <w:tcW w:w="1276" w:type="dxa"/>
            <w:shd w:val="clear" w:color="auto" w:fill="auto"/>
            <w:vAlign w:val="center"/>
          </w:tcPr>
          <w:p w14:paraId="4587871E" w14:textId="32FE3AEF"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0.00 </w:t>
            </w:r>
          </w:p>
        </w:tc>
        <w:tc>
          <w:tcPr>
            <w:tcW w:w="1417" w:type="dxa"/>
            <w:shd w:val="clear" w:color="auto" w:fill="auto"/>
            <w:vAlign w:val="center"/>
          </w:tcPr>
          <w:p w14:paraId="7B5768D4" w14:textId="5E27AFED"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7,444,622.18 </w:t>
            </w:r>
          </w:p>
        </w:tc>
        <w:tc>
          <w:tcPr>
            <w:tcW w:w="1418" w:type="dxa"/>
            <w:shd w:val="clear" w:color="auto" w:fill="auto"/>
            <w:vAlign w:val="center"/>
          </w:tcPr>
          <w:p w14:paraId="635D9289" w14:textId="3394ED6B"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6,699,259.60 </w:t>
            </w:r>
          </w:p>
        </w:tc>
        <w:tc>
          <w:tcPr>
            <w:tcW w:w="1275" w:type="dxa"/>
            <w:shd w:val="clear" w:color="auto" w:fill="auto"/>
            <w:vAlign w:val="center"/>
          </w:tcPr>
          <w:p w14:paraId="17CB85FC" w14:textId="7364DEEF"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745,362.58 </w:t>
            </w:r>
          </w:p>
        </w:tc>
        <w:tc>
          <w:tcPr>
            <w:tcW w:w="709" w:type="dxa"/>
            <w:shd w:val="clear" w:color="auto" w:fill="auto"/>
            <w:vAlign w:val="center"/>
          </w:tcPr>
          <w:p w14:paraId="75DFE3D1" w14:textId="7FC97872"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90%</w:t>
            </w:r>
          </w:p>
        </w:tc>
        <w:tc>
          <w:tcPr>
            <w:tcW w:w="1276" w:type="dxa"/>
            <w:shd w:val="clear" w:color="auto" w:fill="auto"/>
            <w:vAlign w:val="center"/>
          </w:tcPr>
          <w:p w14:paraId="2933CFE0" w14:textId="6F1EB6E8"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6,699,259.60 </w:t>
            </w:r>
          </w:p>
        </w:tc>
        <w:tc>
          <w:tcPr>
            <w:tcW w:w="850" w:type="dxa"/>
            <w:shd w:val="clear" w:color="auto" w:fill="auto"/>
            <w:vAlign w:val="center"/>
          </w:tcPr>
          <w:p w14:paraId="43BA7D19" w14:textId="085BC81D"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En </w:t>
            </w:r>
            <w:proofErr w:type="spellStart"/>
            <w:r w:rsidRPr="008E3C9C">
              <w:rPr>
                <w:color w:val="4C4747"/>
                <w:sz w:val="16"/>
                <w:szCs w:val="16"/>
              </w:rPr>
              <w:t>Ejecución</w:t>
            </w:r>
            <w:proofErr w:type="spellEnd"/>
          </w:p>
        </w:tc>
      </w:tr>
      <w:tr w:rsidR="008E3C9C" w:rsidRPr="008E3C9C" w14:paraId="65BBE7A8" w14:textId="77777777" w:rsidTr="00566CD1">
        <w:trPr>
          <w:trHeight w:val="1080"/>
          <w:jc w:val="center"/>
        </w:trPr>
        <w:tc>
          <w:tcPr>
            <w:tcW w:w="302" w:type="dxa"/>
            <w:shd w:val="clear" w:color="auto" w:fill="auto"/>
            <w:noWrap/>
            <w:vAlign w:val="center"/>
          </w:tcPr>
          <w:p w14:paraId="029F8D63" w14:textId="1E8E7C35"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b/>
                <w:bCs/>
                <w:color w:val="4C4747"/>
                <w:sz w:val="16"/>
                <w:szCs w:val="16"/>
              </w:rPr>
              <w:t>49</w:t>
            </w:r>
          </w:p>
        </w:tc>
        <w:tc>
          <w:tcPr>
            <w:tcW w:w="817" w:type="dxa"/>
            <w:shd w:val="clear" w:color="auto" w:fill="auto"/>
            <w:vAlign w:val="center"/>
          </w:tcPr>
          <w:p w14:paraId="3DFFD10D" w14:textId="5B3FAD48"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INDRHI-</w:t>
            </w:r>
            <w:r w:rsidRPr="008E3C9C">
              <w:rPr>
                <w:color w:val="4C4747"/>
                <w:sz w:val="16"/>
                <w:szCs w:val="16"/>
              </w:rPr>
              <w:br/>
              <w:t>2023-00981</w:t>
            </w:r>
            <w:r w:rsidRPr="008E3C9C">
              <w:rPr>
                <w:color w:val="4C4747"/>
                <w:sz w:val="16"/>
                <w:szCs w:val="16"/>
              </w:rPr>
              <w:br/>
            </w:r>
            <w:r w:rsidRPr="008E3C9C">
              <w:rPr>
                <w:color w:val="4C4747"/>
                <w:sz w:val="16"/>
                <w:szCs w:val="16"/>
              </w:rPr>
              <w:br/>
              <w:t>13/11/2023</w:t>
            </w:r>
          </w:p>
        </w:tc>
        <w:tc>
          <w:tcPr>
            <w:tcW w:w="2827" w:type="dxa"/>
            <w:shd w:val="clear" w:color="auto" w:fill="auto"/>
            <w:vAlign w:val="center"/>
          </w:tcPr>
          <w:p w14:paraId="1A03C182" w14:textId="5BB90138"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b/>
                <w:bCs/>
                <w:color w:val="4C4747"/>
                <w:sz w:val="16"/>
                <w:szCs w:val="16"/>
                <w:lang w:val="es-DO"/>
              </w:rPr>
              <w:t>MORESA DISEÑOS Y CONSTRUCCIONES, S.</w:t>
            </w:r>
            <w:proofErr w:type="gramStart"/>
            <w:r w:rsidRPr="008E3C9C">
              <w:rPr>
                <w:b/>
                <w:bCs/>
                <w:color w:val="4C4747"/>
                <w:sz w:val="16"/>
                <w:szCs w:val="16"/>
                <w:lang w:val="es-DO"/>
              </w:rPr>
              <w:t>R.L</w:t>
            </w:r>
            <w:proofErr w:type="gramEnd"/>
            <w:r w:rsidRPr="008E3C9C">
              <w:rPr>
                <w:b/>
                <w:bCs/>
                <w:color w:val="4C4747"/>
                <w:sz w:val="16"/>
                <w:szCs w:val="16"/>
                <w:lang w:val="es-DO"/>
              </w:rPr>
              <w:br/>
            </w:r>
            <w:r w:rsidRPr="008E3C9C">
              <w:rPr>
                <w:b/>
                <w:bCs/>
                <w:color w:val="4C4747"/>
                <w:sz w:val="16"/>
                <w:szCs w:val="16"/>
                <w:lang w:val="es-DO"/>
              </w:rPr>
              <w:br/>
            </w:r>
            <w:r w:rsidRPr="008E3C9C">
              <w:rPr>
                <w:color w:val="4C4747"/>
                <w:sz w:val="16"/>
                <w:szCs w:val="16"/>
                <w:lang w:val="es-DO"/>
              </w:rPr>
              <w:t xml:space="preserve">Construcción Red de Distribución de Laguna Altos de Las Yayas de </w:t>
            </w:r>
            <w:proofErr w:type="spellStart"/>
            <w:r w:rsidR="00FD21D4" w:rsidRPr="008E3C9C">
              <w:rPr>
                <w:color w:val="4C4747"/>
                <w:sz w:val="16"/>
                <w:szCs w:val="16"/>
                <w:lang w:val="es-DO"/>
              </w:rPr>
              <w:t>Viajama</w:t>
            </w:r>
            <w:proofErr w:type="spellEnd"/>
            <w:r w:rsidRPr="008E3C9C">
              <w:rPr>
                <w:color w:val="4C4747"/>
                <w:sz w:val="16"/>
                <w:szCs w:val="16"/>
                <w:lang w:val="es-DO"/>
              </w:rPr>
              <w:t>, Provincia de Azua, por Daños Ocasionados por la Tormenta Tropical Franklin, D/R Valle de Azua, Z/R Padre Las Casas, (Lote 11).</w:t>
            </w:r>
          </w:p>
        </w:tc>
        <w:tc>
          <w:tcPr>
            <w:tcW w:w="1001" w:type="dxa"/>
            <w:shd w:val="clear" w:color="auto" w:fill="auto"/>
            <w:vAlign w:val="center"/>
          </w:tcPr>
          <w:p w14:paraId="1D236448" w14:textId="322E57BB"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Valle de Azua</w:t>
            </w:r>
          </w:p>
        </w:tc>
        <w:tc>
          <w:tcPr>
            <w:tcW w:w="1559" w:type="dxa"/>
            <w:shd w:val="clear" w:color="auto" w:fill="auto"/>
            <w:vAlign w:val="center"/>
          </w:tcPr>
          <w:p w14:paraId="71CADFA4" w14:textId="36E85DED"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28,806,382.49 </w:t>
            </w:r>
          </w:p>
        </w:tc>
        <w:tc>
          <w:tcPr>
            <w:tcW w:w="1276" w:type="dxa"/>
            <w:shd w:val="clear" w:color="auto" w:fill="auto"/>
            <w:vAlign w:val="center"/>
          </w:tcPr>
          <w:p w14:paraId="0EF28D58" w14:textId="0B682165"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0.00 </w:t>
            </w:r>
          </w:p>
        </w:tc>
        <w:tc>
          <w:tcPr>
            <w:tcW w:w="1417" w:type="dxa"/>
            <w:shd w:val="clear" w:color="auto" w:fill="auto"/>
            <w:vAlign w:val="center"/>
          </w:tcPr>
          <w:p w14:paraId="0A2518B4" w14:textId="34D5E06E"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28,806,382.49 </w:t>
            </w:r>
          </w:p>
        </w:tc>
        <w:tc>
          <w:tcPr>
            <w:tcW w:w="1418" w:type="dxa"/>
            <w:shd w:val="clear" w:color="auto" w:fill="auto"/>
            <w:vAlign w:val="center"/>
          </w:tcPr>
          <w:p w14:paraId="4C31598D" w14:textId="0C0FB368"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14,260,316.75 </w:t>
            </w:r>
          </w:p>
        </w:tc>
        <w:tc>
          <w:tcPr>
            <w:tcW w:w="1275" w:type="dxa"/>
            <w:shd w:val="clear" w:color="auto" w:fill="auto"/>
            <w:vAlign w:val="center"/>
          </w:tcPr>
          <w:p w14:paraId="1C455DDA" w14:textId="51624F48"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14,546,065.74 </w:t>
            </w:r>
          </w:p>
        </w:tc>
        <w:tc>
          <w:tcPr>
            <w:tcW w:w="709" w:type="dxa"/>
            <w:shd w:val="clear" w:color="auto" w:fill="auto"/>
            <w:vAlign w:val="center"/>
          </w:tcPr>
          <w:p w14:paraId="2C2E2FB1" w14:textId="43886754"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50%</w:t>
            </w:r>
          </w:p>
        </w:tc>
        <w:tc>
          <w:tcPr>
            <w:tcW w:w="1276" w:type="dxa"/>
            <w:shd w:val="clear" w:color="auto" w:fill="auto"/>
            <w:vAlign w:val="center"/>
          </w:tcPr>
          <w:p w14:paraId="02E85553" w14:textId="62F0EA1D"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14,260,316.75 </w:t>
            </w:r>
          </w:p>
        </w:tc>
        <w:tc>
          <w:tcPr>
            <w:tcW w:w="850" w:type="dxa"/>
            <w:shd w:val="clear" w:color="auto" w:fill="auto"/>
            <w:vAlign w:val="center"/>
          </w:tcPr>
          <w:p w14:paraId="261DF139" w14:textId="4F524A41"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En </w:t>
            </w:r>
            <w:proofErr w:type="spellStart"/>
            <w:r w:rsidRPr="008E3C9C">
              <w:rPr>
                <w:color w:val="4C4747"/>
                <w:sz w:val="16"/>
                <w:szCs w:val="16"/>
              </w:rPr>
              <w:t>Ejecución</w:t>
            </w:r>
            <w:proofErr w:type="spellEnd"/>
          </w:p>
        </w:tc>
      </w:tr>
      <w:tr w:rsidR="008E3C9C" w:rsidRPr="008E3C9C" w14:paraId="6A0BFA43" w14:textId="77777777" w:rsidTr="00566CD1">
        <w:trPr>
          <w:trHeight w:val="1080"/>
          <w:jc w:val="center"/>
        </w:trPr>
        <w:tc>
          <w:tcPr>
            <w:tcW w:w="302" w:type="dxa"/>
            <w:shd w:val="clear" w:color="auto" w:fill="auto"/>
            <w:noWrap/>
            <w:vAlign w:val="center"/>
            <w:hideMark/>
          </w:tcPr>
          <w:p w14:paraId="48251C04" w14:textId="22F772C9"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b/>
                <w:bCs/>
                <w:color w:val="4C4747"/>
                <w:sz w:val="16"/>
                <w:szCs w:val="16"/>
              </w:rPr>
              <w:t>50</w:t>
            </w:r>
          </w:p>
        </w:tc>
        <w:tc>
          <w:tcPr>
            <w:tcW w:w="817" w:type="dxa"/>
            <w:shd w:val="clear" w:color="auto" w:fill="auto"/>
            <w:vAlign w:val="center"/>
            <w:hideMark/>
          </w:tcPr>
          <w:p w14:paraId="52B08FC8" w14:textId="09FB5453"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INDRHI-</w:t>
            </w:r>
            <w:r w:rsidRPr="008E3C9C">
              <w:rPr>
                <w:color w:val="4C4747"/>
                <w:sz w:val="16"/>
                <w:szCs w:val="16"/>
              </w:rPr>
              <w:br/>
              <w:t>2024-00038</w:t>
            </w:r>
            <w:r w:rsidRPr="008E3C9C">
              <w:rPr>
                <w:color w:val="4C4747"/>
                <w:sz w:val="16"/>
                <w:szCs w:val="16"/>
              </w:rPr>
              <w:br/>
            </w:r>
            <w:r w:rsidRPr="008E3C9C">
              <w:rPr>
                <w:color w:val="4C4747"/>
                <w:sz w:val="16"/>
                <w:szCs w:val="16"/>
              </w:rPr>
              <w:br/>
              <w:t>26/02/2024</w:t>
            </w:r>
          </w:p>
        </w:tc>
        <w:tc>
          <w:tcPr>
            <w:tcW w:w="2827" w:type="dxa"/>
            <w:shd w:val="clear" w:color="auto" w:fill="auto"/>
            <w:vAlign w:val="center"/>
            <w:hideMark/>
          </w:tcPr>
          <w:p w14:paraId="5A88CCB0" w14:textId="09DEBCB0"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b/>
                <w:bCs/>
                <w:color w:val="4C4747"/>
                <w:sz w:val="16"/>
                <w:szCs w:val="16"/>
                <w:lang w:val="es-DO"/>
              </w:rPr>
              <w:t>INGENIEROS SANITARIOS ASOCIADOS, SRL</w:t>
            </w:r>
            <w:r w:rsidRPr="008E3C9C">
              <w:rPr>
                <w:b/>
                <w:bCs/>
                <w:color w:val="4C4747"/>
                <w:sz w:val="16"/>
                <w:szCs w:val="16"/>
                <w:lang w:val="es-DO"/>
              </w:rPr>
              <w:br/>
            </w:r>
            <w:r w:rsidRPr="008E3C9C">
              <w:rPr>
                <w:b/>
                <w:bCs/>
                <w:color w:val="4C4747"/>
                <w:sz w:val="16"/>
                <w:szCs w:val="16"/>
                <w:lang w:val="es-DO"/>
              </w:rPr>
              <w:br/>
            </w:r>
            <w:r w:rsidRPr="008E3C9C">
              <w:rPr>
                <w:color w:val="4C4747"/>
                <w:sz w:val="16"/>
                <w:szCs w:val="16"/>
                <w:lang w:val="es-DO"/>
              </w:rPr>
              <w:t xml:space="preserve">Rehabilitación de un Tramo del Canal Sabana Yegua-Los </w:t>
            </w:r>
            <w:proofErr w:type="spellStart"/>
            <w:r w:rsidRPr="008E3C9C">
              <w:rPr>
                <w:color w:val="4C4747"/>
                <w:sz w:val="16"/>
                <w:szCs w:val="16"/>
                <w:lang w:val="es-DO"/>
              </w:rPr>
              <w:t>Cucuses</w:t>
            </w:r>
            <w:proofErr w:type="spellEnd"/>
            <w:r w:rsidRPr="008E3C9C">
              <w:rPr>
                <w:color w:val="4C4747"/>
                <w:sz w:val="16"/>
                <w:szCs w:val="16"/>
                <w:lang w:val="es-DO"/>
              </w:rPr>
              <w:t xml:space="preserve">, Para Mitigar los Efectos del Disturbio Tropical del 18 de </w:t>
            </w:r>
            <w:proofErr w:type="gramStart"/>
            <w:r w:rsidRPr="008E3C9C">
              <w:rPr>
                <w:color w:val="4C4747"/>
                <w:sz w:val="16"/>
                <w:szCs w:val="16"/>
                <w:lang w:val="es-DO"/>
              </w:rPr>
              <w:t>Noviembre</w:t>
            </w:r>
            <w:proofErr w:type="gramEnd"/>
            <w:r w:rsidRPr="008E3C9C">
              <w:rPr>
                <w:color w:val="4C4747"/>
                <w:sz w:val="16"/>
                <w:szCs w:val="16"/>
                <w:lang w:val="es-DO"/>
              </w:rPr>
              <w:t xml:space="preserve"> 2023, en la Provincia de Azua, (Lote I).</w:t>
            </w:r>
          </w:p>
        </w:tc>
        <w:tc>
          <w:tcPr>
            <w:tcW w:w="1001" w:type="dxa"/>
            <w:shd w:val="clear" w:color="auto" w:fill="auto"/>
            <w:vAlign w:val="center"/>
            <w:hideMark/>
          </w:tcPr>
          <w:p w14:paraId="4D215E65" w14:textId="40F958D2"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Valle de Azua</w:t>
            </w:r>
          </w:p>
        </w:tc>
        <w:tc>
          <w:tcPr>
            <w:tcW w:w="1559" w:type="dxa"/>
            <w:shd w:val="clear" w:color="auto" w:fill="auto"/>
            <w:vAlign w:val="center"/>
            <w:hideMark/>
          </w:tcPr>
          <w:p w14:paraId="142F1618" w14:textId="38D14290"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152,656,401.25 </w:t>
            </w:r>
          </w:p>
        </w:tc>
        <w:tc>
          <w:tcPr>
            <w:tcW w:w="1276" w:type="dxa"/>
            <w:shd w:val="clear" w:color="auto" w:fill="auto"/>
            <w:vAlign w:val="center"/>
            <w:hideMark/>
          </w:tcPr>
          <w:p w14:paraId="6D6F628B" w14:textId="4EF352B9"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0.00 </w:t>
            </w:r>
          </w:p>
        </w:tc>
        <w:tc>
          <w:tcPr>
            <w:tcW w:w="1417" w:type="dxa"/>
            <w:shd w:val="clear" w:color="auto" w:fill="auto"/>
            <w:vAlign w:val="center"/>
            <w:hideMark/>
          </w:tcPr>
          <w:p w14:paraId="652467CE" w14:textId="67B956D3"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152,656,401.25 </w:t>
            </w:r>
          </w:p>
        </w:tc>
        <w:tc>
          <w:tcPr>
            <w:tcW w:w="1418" w:type="dxa"/>
            <w:shd w:val="clear" w:color="auto" w:fill="auto"/>
            <w:vAlign w:val="center"/>
            <w:hideMark/>
          </w:tcPr>
          <w:p w14:paraId="1A6B7059" w14:textId="4C44D1C4"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88,588,358.41 </w:t>
            </w:r>
          </w:p>
        </w:tc>
        <w:tc>
          <w:tcPr>
            <w:tcW w:w="1275" w:type="dxa"/>
            <w:shd w:val="clear" w:color="auto" w:fill="auto"/>
            <w:vAlign w:val="center"/>
            <w:hideMark/>
          </w:tcPr>
          <w:p w14:paraId="26C1D456" w14:textId="07302260"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64,068,042.84 </w:t>
            </w:r>
          </w:p>
        </w:tc>
        <w:tc>
          <w:tcPr>
            <w:tcW w:w="709" w:type="dxa"/>
            <w:shd w:val="clear" w:color="auto" w:fill="auto"/>
            <w:vAlign w:val="center"/>
            <w:hideMark/>
          </w:tcPr>
          <w:p w14:paraId="74FB9E16" w14:textId="5CA36C01"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58%</w:t>
            </w:r>
          </w:p>
        </w:tc>
        <w:tc>
          <w:tcPr>
            <w:tcW w:w="1276" w:type="dxa"/>
            <w:shd w:val="clear" w:color="auto" w:fill="auto"/>
            <w:vAlign w:val="center"/>
            <w:hideMark/>
          </w:tcPr>
          <w:p w14:paraId="73ECB0B1" w14:textId="047345DF"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88,588,358.41 </w:t>
            </w:r>
          </w:p>
        </w:tc>
        <w:tc>
          <w:tcPr>
            <w:tcW w:w="850" w:type="dxa"/>
            <w:shd w:val="clear" w:color="auto" w:fill="auto"/>
            <w:vAlign w:val="center"/>
            <w:hideMark/>
          </w:tcPr>
          <w:p w14:paraId="5A437C7F" w14:textId="554C37E1"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En </w:t>
            </w:r>
            <w:proofErr w:type="spellStart"/>
            <w:r w:rsidRPr="008E3C9C">
              <w:rPr>
                <w:color w:val="4C4747"/>
                <w:sz w:val="16"/>
                <w:szCs w:val="16"/>
              </w:rPr>
              <w:t>Ejecución</w:t>
            </w:r>
            <w:proofErr w:type="spellEnd"/>
          </w:p>
        </w:tc>
      </w:tr>
      <w:tr w:rsidR="008E3C9C" w:rsidRPr="008E3C9C" w14:paraId="3CBB4A26" w14:textId="77777777" w:rsidTr="00566CD1">
        <w:trPr>
          <w:trHeight w:val="1080"/>
          <w:jc w:val="center"/>
        </w:trPr>
        <w:tc>
          <w:tcPr>
            <w:tcW w:w="302" w:type="dxa"/>
            <w:shd w:val="clear" w:color="auto" w:fill="auto"/>
            <w:noWrap/>
            <w:vAlign w:val="center"/>
            <w:hideMark/>
          </w:tcPr>
          <w:p w14:paraId="688CCC48" w14:textId="68089198"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b/>
                <w:bCs/>
                <w:color w:val="4C4747"/>
                <w:sz w:val="16"/>
                <w:szCs w:val="16"/>
              </w:rPr>
              <w:t>51</w:t>
            </w:r>
          </w:p>
        </w:tc>
        <w:tc>
          <w:tcPr>
            <w:tcW w:w="817" w:type="dxa"/>
            <w:shd w:val="clear" w:color="auto" w:fill="auto"/>
            <w:vAlign w:val="center"/>
            <w:hideMark/>
          </w:tcPr>
          <w:p w14:paraId="7C85CE3A" w14:textId="2BC672C6"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INDRHI-</w:t>
            </w:r>
            <w:r w:rsidRPr="008E3C9C">
              <w:rPr>
                <w:color w:val="4C4747"/>
                <w:sz w:val="16"/>
                <w:szCs w:val="16"/>
              </w:rPr>
              <w:br/>
              <w:t>2024-00039</w:t>
            </w:r>
            <w:r w:rsidRPr="008E3C9C">
              <w:rPr>
                <w:color w:val="4C4747"/>
                <w:sz w:val="16"/>
                <w:szCs w:val="16"/>
              </w:rPr>
              <w:br/>
            </w:r>
            <w:r w:rsidRPr="008E3C9C">
              <w:rPr>
                <w:color w:val="4C4747"/>
                <w:sz w:val="16"/>
                <w:szCs w:val="16"/>
              </w:rPr>
              <w:br/>
              <w:t>26/02/2024</w:t>
            </w:r>
          </w:p>
        </w:tc>
        <w:tc>
          <w:tcPr>
            <w:tcW w:w="2827" w:type="dxa"/>
            <w:shd w:val="clear" w:color="auto" w:fill="auto"/>
            <w:vAlign w:val="center"/>
            <w:hideMark/>
          </w:tcPr>
          <w:p w14:paraId="344592BD" w14:textId="772DE7C0"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b/>
                <w:bCs/>
                <w:color w:val="4C4747"/>
                <w:sz w:val="16"/>
                <w:szCs w:val="16"/>
                <w:lang w:val="es-DO"/>
              </w:rPr>
              <w:t>LUMINA ENTERPRICES, SRL</w:t>
            </w:r>
            <w:r w:rsidRPr="008E3C9C">
              <w:rPr>
                <w:b/>
                <w:bCs/>
                <w:color w:val="4C4747"/>
                <w:sz w:val="16"/>
                <w:szCs w:val="16"/>
                <w:lang w:val="es-DO"/>
              </w:rPr>
              <w:br/>
            </w:r>
            <w:r w:rsidRPr="008E3C9C">
              <w:rPr>
                <w:b/>
                <w:bCs/>
                <w:color w:val="4C4747"/>
                <w:sz w:val="16"/>
                <w:szCs w:val="16"/>
                <w:lang w:val="es-DO"/>
              </w:rPr>
              <w:br/>
            </w:r>
            <w:r w:rsidRPr="008E3C9C">
              <w:rPr>
                <w:color w:val="4C4747"/>
                <w:sz w:val="16"/>
                <w:szCs w:val="16"/>
                <w:lang w:val="es-DO"/>
              </w:rPr>
              <w:t xml:space="preserve">Adecuación Cañada La Salsa </w:t>
            </w:r>
            <w:proofErr w:type="gramStart"/>
            <w:r w:rsidRPr="008E3C9C">
              <w:rPr>
                <w:color w:val="4C4747"/>
                <w:sz w:val="16"/>
                <w:szCs w:val="16"/>
                <w:lang w:val="es-DO"/>
              </w:rPr>
              <w:t>en  una</w:t>
            </w:r>
            <w:proofErr w:type="gramEnd"/>
            <w:r w:rsidRPr="008E3C9C">
              <w:rPr>
                <w:color w:val="4C4747"/>
                <w:sz w:val="16"/>
                <w:szCs w:val="16"/>
                <w:lang w:val="es-DO"/>
              </w:rPr>
              <w:t xml:space="preserve"> Longitud de 500 </w:t>
            </w:r>
            <w:proofErr w:type="spellStart"/>
            <w:r w:rsidRPr="008E3C9C">
              <w:rPr>
                <w:color w:val="4C4747"/>
                <w:sz w:val="16"/>
                <w:szCs w:val="16"/>
                <w:lang w:val="es-DO"/>
              </w:rPr>
              <w:t>Mts</w:t>
            </w:r>
            <w:proofErr w:type="spellEnd"/>
            <w:r w:rsidRPr="008E3C9C">
              <w:rPr>
                <w:color w:val="4C4747"/>
                <w:sz w:val="16"/>
                <w:szCs w:val="16"/>
                <w:lang w:val="es-DO"/>
              </w:rPr>
              <w:t xml:space="preserve">. y Construcción Muro de Gaviones Para Proteger el Barrio Vietnam de </w:t>
            </w:r>
            <w:proofErr w:type="gramStart"/>
            <w:r w:rsidRPr="008E3C9C">
              <w:rPr>
                <w:color w:val="4C4747"/>
                <w:sz w:val="16"/>
                <w:szCs w:val="16"/>
                <w:lang w:val="es-DO"/>
              </w:rPr>
              <w:t>una  Longitud</w:t>
            </w:r>
            <w:proofErr w:type="gramEnd"/>
            <w:r w:rsidRPr="008E3C9C">
              <w:rPr>
                <w:color w:val="4C4747"/>
                <w:sz w:val="16"/>
                <w:szCs w:val="16"/>
                <w:lang w:val="es-DO"/>
              </w:rPr>
              <w:t xml:space="preserve"> de 200 Ml, Para Mitigar los Efectos del  Disturbio Tropical del 18 de Noviembre del 2023, D/R Valle de Azua, Z/R Azua, Provincia Azua, (Lote 2).</w:t>
            </w:r>
          </w:p>
        </w:tc>
        <w:tc>
          <w:tcPr>
            <w:tcW w:w="1001" w:type="dxa"/>
            <w:shd w:val="clear" w:color="auto" w:fill="auto"/>
            <w:vAlign w:val="center"/>
            <w:hideMark/>
          </w:tcPr>
          <w:p w14:paraId="6C1B2650" w14:textId="37209814"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Valle de Azua</w:t>
            </w:r>
          </w:p>
        </w:tc>
        <w:tc>
          <w:tcPr>
            <w:tcW w:w="1559" w:type="dxa"/>
            <w:shd w:val="clear" w:color="auto" w:fill="auto"/>
            <w:vAlign w:val="center"/>
            <w:hideMark/>
          </w:tcPr>
          <w:p w14:paraId="6899BA1B" w14:textId="7876FD52"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23,920,205.94 </w:t>
            </w:r>
          </w:p>
        </w:tc>
        <w:tc>
          <w:tcPr>
            <w:tcW w:w="1276" w:type="dxa"/>
            <w:shd w:val="clear" w:color="auto" w:fill="auto"/>
            <w:vAlign w:val="center"/>
            <w:hideMark/>
          </w:tcPr>
          <w:p w14:paraId="6C857F23" w14:textId="07E12CA0"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0.00 </w:t>
            </w:r>
          </w:p>
        </w:tc>
        <w:tc>
          <w:tcPr>
            <w:tcW w:w="1417" w:type="dxa"/>
            <w:shd w:val="clear" w:color="auto" w:fill="auto"/>
            <w:vAlign w:val="center"/>
            <w:hideMark/>
          </w:tcPr>
          <w:p w14:paraId="586B600B" w14:textId="6479B716"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23,920,205.94 </w:t>
            </w:r>
          </w:p>
        </w:tc>
        <w:tc>
          <w:tcPr>
            <w:tcW w:w="1418" w:type="dxa"/>
            <w:shd w:val="clear" w:color="auto" w:fill="auto"/>
            <w:vAlign w:val="center"/>
            <w:hideMark/>
          </w:tcPr>
          <w:p w14:paraId="2A50696D" w14:textId="2C71B357"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14,522,941.25 </w:t>
            </w:r>
          </w:p>
        </w:tc>
        <w:tc>
          <w:tcPr>
            <w:tcW w:w="1275" w:type="dxa"/>
            <w:shd w:val="clear" w:color="auto" w:fill="auto"/>
            <w:vAlign w:val="center"/>
            <w:hideMark/>
          </w:tcPr>
          <w:p w14:paraId="69E955DC" w14:textId="20F9DD1C"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9,397,264.69 </w:t>
            </w:r>
          </w:p>
        </w:tc>
        <w:tc>
          <w:tcPr>
            <w:tcW w:w="709" w:type="dxa"/>
            <w:shd w:val="clear" w:color="auto" w:fill="auto"/>
            <w:vAlign w:val="center"/>
            <w:hideMark/>
          </w:tcPr>
          <w:p w14:paraId="378FBBE7" w14:textId="2CA4401B"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61%</w:t>
            </w:r>
          </w:p>
        </w:tc>
        <w:tc>
          <w:tcPr>
            <w:tcW w:w="1276" w:type="dxa"/>
            <w:shd w:val="clear" w:color="auto" w:fill="auto"/>
            <w:vAlign w:val="center"/>
            <w:hideMark/>
          </w:tcPr>
          <w:p w14:paraId="202864BC" w14:textId="343C29D8"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14,522,941.25 </w:t>
            </w:r>
          </w:p>
        </w:tc>
        <w:tc>
          <w:tcPr>
            <w:tcW w:w="850" w:type="dxa"/>
            <w:shd w:val="clear" w:color="auto" w:fill="auto"/>
            <w:vAlign w:val="center"/>
            <w:hideMark/>
          </w:tcPr>
          <w:p w14:paraId="48AD55A4" w14:textId="031E1BBD"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En </w:t>
            </w:r>
            <w:proofErr w:type="spellStart"/>
            <w:r w:rsidRPr="008E3C9C">
              <w:rPr>
                <w:color w:val="4C4747"/>
                <w:sz w:val="16"/>
                <w:szCs w:val="16"/>
              </w:rPr>
              <w:t>Ejecución</w:t>
            </w:r>
            <w:proofErr w:type="spellEnd"/>
          </w:p>
        </w:tc>
      </w:tr>
      <w:tr w:rsidR="008E3C9C" w:rsidRPr="008E3C9C" w14:paraId="33575DC0" w14:textId="77777777" w:rsidTr="00566CD1">
        <w:trPr>
          <w:trHeight w:val="1344"/>
          <w:jc w:val="center"/>
        </w:trPr>
        <w:tc>
          <w:tcPr>
            <w:tcW w:w="302" w:type="dxa"/>
            <w:shd w:val="clear" w:color="auto" w:fill="auto"/>
            <w:noWrap/>
            <w:vAlign w:val="center"/>
            <w:hideMark/>
          </w:tcPr>
          <w:p w14:paraId="781857E9" w14:textId="0BA30920"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b/>
                <w:bCs/>
                <w:color w:val="4C4747"/>
                <w:sz w:val="16"/>
                <w:szCs w:val="16"/>
              </w:rPr>
              <w:lastRenderedPageBreak/>
              <w:t>52</w:t>
            </w:r>
          </w:p>
        </w:tc>
        <w:tc>
          <w:tcPr>
            <w:tcW w:w="817" w:type="dxa"/>
            <w:shd w:val="clear" w:color="auto" w:fill="auto"/>
            <w:vAlign w:val="center"/>
            <w:hideMark/>
          </w:tcPr>
          <w:p w14:paraId="58F18A1E" w14:textId="08A1C6CD"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INDRHI-</w:t>
            </w:r>
            <w:r w:rsidRPr="008E3C9C">
              <w:rPr>
                <w:color w:val="4C4747"/>
                <w:sz w:val="16"/>
                <w:szCs w:val="16"/>
              </w:rPr>
              <w:br/>
              <w:t>2024-00040</w:t>
            </w:r>
            <w:r w:rsidRPr="008E3C9C">
              <w:rPr>
                <w:color w:val="4C4747"/>
                <w:sz w:val="16"/>
                <w:szCs w:val="16"/>
              </w:rPr>
              <w:br/>
            </w:r>
            <w:r w:rsidRPr="008E3C9C">
              <w:rPr>
                <w:color w:val="4C4747"/>
                <w:sz w:val="16"/>
                <w:szCs w:val="16"/>
              </w:rPr>
              <w:br/>
              <w:t>26/02/2024</w:t>
            </w:r>
          </w:p>
        </w:tc>
        <w:tc>
          <w:tcPr>
            <w:tcW w:w="2827" w:type="dxa"/>
            <w:shd w:val="clear" w:color="auto" w:fill="auto"/>
            <w:vAlign w:val="center"/>
            <w:hideMark/>
          </w:tcPr>
          <w:p w14:paraId="454C8022" w14:textId="41546676"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b/>
                <w:bCs/>
                <w:color w:val="4C4747"/>
                <w:sz w:val="16"/>
                <w:szCs w:val="16"/>
                <w:lang w:val="es-DO"/>
              </w:rPr>
              <w:t>OBACON DISEÑOS Y CONSTRUCCIONES, SRL</w:t>
            </w:r>
            <w:r w:rsidRPr="008E3C9C">
              <w:rPr>
                <w:b/>
                <w:bCs/>
                <w:color w:val="4C4747"/>
                <w:sz w:val="16"/>
                <w:szCs w:val="16"/>
                <w:lang w:val="es-DO"/>
              </w:rPr>
              <w:br/>
            </w:r>
            <w:r w:rsidRPr="008E3C9C">
              <w:rPr>
                <w:b/>
                <w:bCs/>
                <w:color w:val="4C4747"/>
                <w:sz w:val="16"/>
                <w:szCs w:val="16"/>
                <w:lang w:val="es-DO"/>
              </w:rPr>
              <w:br/>
            </w:r>
            <w:proofErr w:type="gramStart"/>
            <w:r w:rsidRPr="008E3C9C">
              <w:rPr>
                <w:color w:val="4C4747"/>
                <w:sz w:val="16"/>
                <w:szCs w:val="16"/>
                <w:lang w:val="es-DO"/>
              </w:rPr>
              <w:t>Rehabilitación  Laguna</w:t>
            </w:r>
            <w:proofErr w:type="gramEnd"/>
            <w:r w:rsidRPr="008E3C9C">
              <w:rPr>
                <w:color w:val="4C4747"/>
                <w:sz w:val="16"/>
                <w:szCs w:val="16"/>
                <w:lang w:val="es-DO"/>
              </w:rPr>
              <w:t xml:space="preserve">  El  Carrizal,  Para Mitigar los Efectos del Disturbio Tropical del 18 de Noviembre del 2023. </w:t>
            </w:r>
            <w:r w:rsidRPr="008E3C9C">
              <w:rPr>
                <w:color w:val="4C4747"/>
                <w:sz w:val="16"/>
                <w:szCs w:val="16"/>
              </w:rPr>
              <w:t>D/R Valle de Azua, Provincia de Azua, (Lote 3).</w:t>
            </w:r>
          </w:p>
        </w:tc>
        <w:tc>
          <w:tcPr>
            <w:tcW w:w="1001" w:type="dxa"/>
            <w:shd w:val="clear" w:color="auto" w:fill="auto"/>
            <w:vAlign w:val="center"/>
            <w:hideMark/>
          </w:tcPr>
          <w:p w14:paraId="22DC6D06" w14:textId="5DEB9B5A"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Valle de Azua</w:t>
            </w:r>
          </w:p>
        </w:tc>
        <w:tc>
          <w:tcPr>
            <w:tcW w:w="1559" w:type="dxa"/>
            <w:shd w:val="clear" w:color="auto" w:fill="auto"/>
            <w:vAlign w:val="center"/>
            <w:hideMark/>
          </w:tcPr>
          <w:p w14:paraId="7D4F3C65" w14:textId="32B3A769"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16,367,148.52 </w:t>
            </w:r>
          </w:p>
        </w:tc>
        <w:tc>
          <w:tcPr>
            <w:tcW w:w="1276" w:type="dxa"/>
            <w:shd w:val="clear" w:color="auto" w:fill="auto"/>
            <w:vAlign w:val="center"/>
            <w:hideMark/>
          </w:tcPr>
          <w:p w14:paraId="63CCD7E4" w14:textId="312A2736"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0.00 </w:t>
            </w:r>
          </w:p>
        </w:tc>
        <w:tc>
          <w:tcPr>
            <w:tcW w:w="1417" w:type="dxa"/>
            <w:shd w:val="clear" w:color="auto" w:fill="auto"/>
            <w:vAlign w:val="center"/>
            <w:hideMark/>
          </w:tcPr>
          <w:p w14:paraId="44832091" w14:textId="392F01B5"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16,367,148.52 </w:t>
            </w:r>
          </w:p>
        </w:tc>
        <w:tc>
          <w:tcPr>
            <w:tcW w:w="1418" w:type="dxa"/>
            <w:shd w:val="clear" w:color="auto" w:fill="auto"/>
            <w:vAlign w:val="center"/>
            <w:hideMark/>
          </w:tcPr>
          <w:p w14:paraId="120B9FD4" w14:textId="5B615458" w:rsidR="00096E5A" w:rsidRPr="008E3C9C" w:rsidRDefault="00096E5A" w:rsidP="00096E5A">
            <w:pPr>
              <w:spacing w:after="0" w:line="240" w:lineRule="auto"/>
              <w:jc w:val="center"/>
              <w:rPr>
                <w:rFonts w:eastAsia="Times New Roman"/>
                <w:b/>
                <w:bCs/>
                <w:color w:val="4C4747"/>
                <w:spacing w:val="0"/>
                <w:sz w:val="16"/>
                <w:szCs w:val="16"/>
                <w:lang w:eastAsia="es-DO"/>
              </w:rPr>
            </w:pPr>
            <w:r w:rsidRPr="008E3C9C">
              <w:rPr>
                <w:color w:val="4C4747"/>
                <w:sz w:val="16"/>
                <w:szCs w:val="16"/>
              </w:rPr>
              <w:t xml:space="preserve">12,924,952.17 </w:t>
            </w:r>
          </w:p>
        </w:tc>
        <w:tc>
          <w:tcPr>
            <w:tcW w:w="1275" w:type="dxa"/>
            <w:shd w:val="clear" w:color="auto" w:fill="auto"/>
            <w:vAlign w:val="center"/>
            <w:hideMark/>
          </w:tcPr>
          <w:p w14:paraId="62FF3472" w14:textId="3FED9AC5"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3,442,196.35 </w:t>
            </w:r>
          </w:p>
        </w:tc>
        <w:tc>
          <w:tcPr>
            <w:tcW w:w="709" w:type="dxa"/>
            <w:shd w:val="clear" w:color="auto" w:fill="auto"/>
            <w:vAlign w:val="center"/>
            <w:hideMark/>
          </w:tcPr>
          <w:p w14:paraId="738BEE99" w14:textId="19575980"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79%</w:t>
            </w:r>
          </w:p>
        </w:tc>
        <w:tc>
          <w:tcPr>
            <w:tcW w:w="1276" w:type="dxa"/>
            <w:shd w:val="clear" w:color="auto" w:fill="auto"/>
            <w:vAlign w:val="center"/>
            <w:hideMark/>
          </w:tcPr>
          <w:p w14:paraId="5A4D6714" w14:textId="4711467C"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12,924,952.17 </w:t>
            </w:r>
          </w:p>
        </w:tc>
        <w:tc>
          <w:tcPr>
            <w:tcW w:w="850" w:type="dxa"/>
            <w:shd w:val="clear" w:color="auto" w:fill="auto"/>
            <w:vAlign w:val="center"/>
            <w:hideMark/>
          </w:tcPr>
          <w:p w14:paraId="66786213" w14:textId="7CC9EBB8"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En </w:t>
            </w:r>
            <w:proofErr w:type="spellStart"/>
            <w:r w:rsidRPr="008E3C9C">
              <w:rPr>
                <w:color w:val="4C4747"/>
                <w:sz w:val="16"/>
                <w:szCs w:val="16"/>
              </w:rPr>
              <w:t>Ejecución</w:t>
            </w:r>
            <w:proofErr w:type="spellEnd"/>
          </w:p>
        </w:tc>
      </w:tr>
      <w:tr w:rsidR="008E3C9C" w:rsidRPr="008E3C9C" w14:paraId="3A8C064B" w14:textId="77777777" w:rsidTr="00566CD1">
        <w:trPr>
          <w:trHeight w:val="1344"/>
          <w:jc w:val="center"/>
        </w:trPr>
        <w:tc>
          <w:tcPr>
            <w:tcW w:w="302" w:type="dxa"/>
            <w:shd w:val="clear" w:color="auto" w:fill="auto"/>
            <w:noWrap/>
            <w:vAlign w:val="center"/>
            <w:hideMark/>
          </w:tcPr>
          <w:p w14:paraId="39B46957" w14:textId="6964E887"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b/>
                <w:bCs/>
                <w:color w:val="4C4747"/>
                <w:sz w:val="16"/>
                <w:szCs w:val="16"/>
              </w:rPr>
              <w:t>53</w:t>
            </w:r>
          </w:p>
        </w:tc>
        <w:tc>
          <w:tcPr>
            <w:tcW w:w="817" w:type="dxa"/>
            <w:shd w:val="clear" w:color="auto" w:fill="auto"/>
            <w:vAlign w:val="center"/>
            <w:hideMark/>
          </w:tcPr>
          <w:p w14:paraId="5939F93C" w14:textId="5F397874"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INDRHI-</w:t>
            </w:r>
            <w:r w:rsidRPr="008E3C9C">
              <w:rPr>
                <w:color w:val="4C4747"/>
                <w:sz w:val="16"/>
                <w:szCs w:val="16"/>
              </w:rPr>
              <w:br/>
              <w:t>2024-00041</w:t>
            </w:r>
            <w:r w:rsidRPr="008E3C9C">
              <w:rPr>
                <w:color w:val="4C4747"/>
                <w:sz w:val="16"/>
                <w:szCs w:val="16"/>
              </w:rPr>
              <w:br/>
            </w:r>
            <w:r w:rsidRPr="008E3C9C">
              <w:rPr>
                <w:color w:val="4C4747"/>
                <w:sz w:val="16"/>
                <w:szCs w:val="16"/>
              </w:rPr>
              <w:br/>
              <w:t>26/02/2024</w:t>
            </w:r>
          </w:p>
        </w:tc>
        <w:tc>
          <w:tcPr>
            <w:tcW w:w="2827" w:type="dxa"/>
            <w:shd w:val="clear" w:color="auto" w:fill="auto"/>
            <w:vAlign w:val="center"/>
            <w:hideMark/>
          </w:tcPr>
          <w:p w14:paraId="201B4957" w14:textId="13505BDB"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b/>
                <w:bCs/>
                <w:color w:val="4C4747"/>
                <w:sz w:val="16"/>
                <w:szCs w:val="16"/>
                <w:lang w:val="es-DO"/>
              </w:rPr>
              <w:t>TERRASA, S.</w:t>
            </w:r>
            <w:proofErr w:type="gramStart"/>
            <w:r w:rsidRPr="008E3C9C">
              <w:rPr>
                <w:b/>
                <w:bCs/>
                <w:color w:val="4C4747"/>
                <w:sz w:val="16"/>
                <w:szCs w:val="16"/>
                <w:lang w:val="es-DO"/>
              </w:rPr>
              <w:t>R.L</w:t>
            </w:r>
            <w:proofErr w:type="gramEnd"/>
            <w:r w:rsidRPr="008E3C9C">
              <w:rPr>
                <w:b/>
                <w:bCs/>
                <w:color w:val="4C4747"/>
                <w:sz w:val="16"/>
                <w:szCs w:val="16"/>
                <w:lang w:val="es-DO"/>
              </w:rPr>
              <w:br/>
            </w:r>
            <w:r w:rsidRPr="008E3C9C">
              <w:rPr>
                <w:b/>
                <w:bCs/>
                <w:color w:val="4C4747"/>
                <w:sz w:val="16"/>
                <w:szCs w:val="16"/>
                <w:lang w:val="es-DO"/>
              </w:rPr>
              <w:br/>
            </w:r>
            <w:r w:rsidRPr="008E3C9C">
              <w:rPr>
                <w:color w:val="4C4747"/>
                <w:sz w:val="16"/>
                <w:szCs w:val="16"/>
                <w:lang w:val="es-DO"/>
              </w:rPr>
              <w:t xml:space="preserve">Adecuación Rio Jura Desde El Play Hasta La Escuela El Jobo, Municipio Peralta, Azua. Prolongación Escuela 19 de </w:t>
            </w:r>
            <w:r w:rsidR="009804FD" w:rsidRPr="008E3C9C">
              <w:rPr>
                <w:color w:val="4C4747"/>
                <w:sz w:val="16"/>
                <w:szCs w:val="16"/>
                <w:lang w:val="es-DO"/>
              </w:rPr>
              <w:t>marzo</w:t>
            </w:r>
            <w:r w:rsidRPr="008E3C9C">
              <w:rPr>
                <w:color w:val="4C4747"/>
                <w:sz w:val="16"/>
                <w:szCs w:val="16"/>
                <w:lang w:val="es-DO"/>
              </w:rPr>
              <w:t xml:space="preserve"> y Prolongación El Play, Para Mitigar los Efectos del Disturbio Tropical del 18 de </w:t>
            </w:r>
            <w:r w:rsidR="009804FD" w:rsidRPr="008E3C9C">
              <w:rPr>
                <w:color w:val="4C4747"/>
                <w:sz w:val="16"/>
                <w:szCs w:val="16"/>
                <w:lang w:val="es-DO"/>
              </w:rPr>
              <w:t>noviembre</w:t>
            </w:r>
            <w:r w:rsidRPr="008E3C9C">
              <w:rPr>
                <w:color w:val="4C4747"/>
                <w:sz w:val="16"/>
                <w:szCs w:val="16"/>
                <w:lang w:val="es-DO"/>
              </w:rPr>
              <w:t xml:space="preserve"> del 2023. </w:t>
            </w:r>
            <w:r w:rsidRPr="008E3C9C">
              <w:rPr>
                <w:color w:val="4C4747"/>
                <w:sz w:val="16"/>
                <w:szCs w:val="16"/>
              </w:rPr>
              <w:t>D/R Valle de Azua, Provincia Azua, (Lote 4).</w:t>
            </w:r>
          </w:p>
        </w:tc>
        <w:tc>
          <w:tcPr>
            <w:tcW w:w="1001" w:type="dxa"/>
            <w:shd w:val="clear" w:color="auto" w:fill="auto"/>
            <w:vAlign w:val="center"/>
            <w:hideMark/>
          </w:tcPr>
          <w:p w14:paraId="51D96094" w14:textId="2F478C16"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Valle de Azua</w:t>
            </w:r>
          </w:p>
        </w:tc>
        <w:tc>
          <w:tcPr>
            <w:tcW w:w="1559" w:type="dxa"/>
            <w:shd w:val="clear" w:color="auto" w:fill="auto"/>
            <w:vAlign w:val="center"/>
            <w:hideMark/>
          </w:tcPr>
          <w:p w14:paraId="1B5ADCAB" w14:textId="66D5E6A1"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96,671,277.34 </w:t>
            </w:r>
          </w:p>
        </w:tc>
        <w:tc>
          <w:tcPr>
            <w:tcW w:w="1276" w:type="dxa"/>
            <w:shd w:val="clear" w:color="auto" w:fill="auto"/>
            <w:vAlign w:val="center"/>
            <w:hideMark/>
          </w:tcPr>
          <w:p w14:paraId="07D049DE" w14:textId="36FDA8FF"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0.00 </w:t>
            </w:r>
          </w:p>
        </w:tc>
        <w:tc>
          <w:tcPr>
            <w:tcW w:w="1417" w:type="dxa"/>
            <w:shd w:val="clear" w:color="auto" w:fill="auto"/>
            <w:vAlign w:val="center"/>
            <w:hideMark/>
          </w:tcPr>
          <w:p w14:paraId="5CAE7089" w14:textId="3C4917CD"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96,671,277.34 </w:t>
            </w:r>
          </w:p>
        </w:tc>
        <w:tc>
          <w:tcPr>
            <w:tcW w:w="1418" w:type="dxa"/>
            <w:shd w:val="clear" w:color="auto" w:fill="auto"/>
            <w:vAlign w:val="center"/>
            <w:hideMark/>
          </w:tcPr>
          <w:p w14:paraId="2B201C06" w14:textId="5B22F328"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23,872,087.50 </w:t>
            </w:r>
          </w:p>
        </w:tc>
        <w:tc>
          <w:tcPr>
            <w:tcW w:w="1275" w:type="dxa"/>
            <w:shd w:val="clear" w:color="auto" w:fill="auto"/>
            <w:vAlign w:val="center"/>
            <w:hideMark/>
          </w:tcPr>
          <w:p w14:paraId="09DFED5F" w14:textId="66D71DA5"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72,799,189.84 </w:t>
            </w:r>
          </w:p>
        </w:tc>
        <w:tc>
          <w:tcPr>
            <w:tcW w:w="709" w:type="dxa"/>
            <w:shd w:val="clear" w:color="auto" w:fill="auto"/>
            <w:vAlign w:val="center"/>
            <w:hideMark/>
          </w:tcPr>
          <w:p w14:paraId="6EA20B28" w14:textId="65993428"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25%</w:t>
            </w:r>
          </w:p>
        </w:tc>
        <w:tc>
          <w:tcPr>
            <w:tcW w:w="1276" w:type="dxa"/>
            <w:shd w:val="clear" w:color="auto" w:fill="auto"/>
            <w:vAlign w:val="center"/>
            <w:hideMark/>
          </w:tcPr>
          <w:p w14:paraId="5992FFD5" w14:textId="4172CDFB"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23,872,087.50 </w:t>
            </w:r>
          </w:p>
        </w:tc>
        <w:tc>
          <w:tcPr>
            <w:tcW w:w="850" w:type="dxa"/>
            <w:shd w:val="clear" w:color="auto" w:fill="auto"/>
            <w:vAlign w:val="center"/>
            <w:hideMark/>
          </w:tcPr>
          <w:p w14:paraId="776D636B" w14:textId="6C54DBCA"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En </w:t>
            </w:r>
            <w:proofErr w:type="spellStart"/>
            <w:r w:rsidRPr="008E3C9C">
              <w:rPr>
                <w:color w:val="4C4747"/>
                <w:sz w:val="16"/>
                <w:szCs w:val="16"/>
              </w:rPr>
              <w:t>Ejecución</w:t>
            </w:r>
            <w:proofErr w:type="spellEnd"/>
          </w:p>
        </w:tc>
      </w:tr>
      <w:tr w:rsidR="008E3C9C" w:rsidRPr="008E3C9C" w14:paraId="1751F73E" w14:textId="77777777" w:rsidTr="00566CD1">
        <w:trPr>
          <w:trHeight w:val="1344"/>
          <w:jc w:val="center"/>
        </w:trPr>
        <w:tc>
          <w:tcPr>
            <w:tcW w:w="302" w:type="dxa"/>
            <w:shd w:val="clear" w:color="auto" w:fill="auto"/>
            <w:noWrap/>
            <w:vAlign w:val="center"/>
          </w:tcPr>
          <w:p w14:paraId="56DD22D7" w14:textId="0E80CAC6"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b/>
                <w:bCs/>
                <w:color w:val="4C4747"/>
                <w:sz w:val="16"/>
                <w:szCs w:val="16"/>
              </w:rPr>
              <w:t>54</w:t>
            </w:r>
          </w:p>
        </w:tc>
        <w:tc>
          <w:tcPr>
            <w:tcW w:w="817" w:type="dxa"/>
            <w:shd w:val="clear" w:color="auto" w:fill="auto"/>
            <w:vAlign w:val="center"/>
          </w:tcPr>
          <w:p w14:paraId="7C8E7947" w14:textId="7DEFC11A"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INDRHI-</w:t>
            </w:r>
            <w:r w:rsidRPr="008E3C9C">
              <w:rPr>
                <w:color w:val="4C4747"/>
                <w:sz w:val="16"/>
                <w:szCs w:val="16"/>
              </w:rPr>
              <w:br/>
              <w:t>2024-00043</w:t>
            </w:r>
            <w:r w:rsidRPr="008E3C9C">
              <w:rPr>
                <w:color w:val="4C4747"/>
                <w:sz w:val="16"/>
                <w:szCs w:val="16"/>
              </w:rPr>
              <w:br/>
            </w:r>
            <w:r w:rsidRPr="008E3C9C">
              <w:rPr>
                <w:color w:val="4C4747"/>
                <w:sz w:val="16"/>
                <w:szCs w:val="16"/>
              </w:rPr>
              <w:br/>
              <w:t>26/02/2024</w:t>
            </w:r>
          </w:p>
        </w:tc>
        <w:tc>
          <w:tcPr>
            <w:tcW w:w="2827" w:type="dxa"/>
            <w:shd w:val="clear" w:color="auto" w:fill="auto"/>
            <w:vAlign w:val="center"/>
          </w:tcPr>
          <w:p w14:paraId="00CF9D92" w14:textId="0B7CF58E"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b/>
                <w:bCs/>
                <w:color w:val="4C4747"/>
                <w:sz w:val="16"/>
                <w:szCs w:val="16"/>
                <w:lang w:val="es-DO"/>
              </w:rPr>
              <w:t xml:space="preserve">SIMPLE INGENIERÍA DOMINICANA, SINGEDOM, SRL    </w:t>
            </w:r>
            <w:r w:rsidRPr="008E3C9C">
              <w:rPr>
                <w:b/>
                <w:bCs/>
                <w:color w:val="4C4747"/>
                <w:sz w:val="16"/>
                <w:szCs w:val="16"/>
                <w:lang w:val="es-DO"/>
              </w:rPr>
              <w:br/>
            </w:r>
            <w:r w:rsidRPr="008E3C9C">
              <w:rPr>
                <w:b/>
                <w:bCs/>
                <w:color w:val="4C4747"/>
                <w:sz w:val="16"/>
                <w:szCs w:val="16"/>
                <w:lang w:val="es-DO"/>
              </w:rPr>
              <w:br/>
            </w:r>
            <w:r w:rsidRPr="008E3C9C">
              <w:rPr>
                <w:color w:val="4C4747"/>
                <w:sz w:val="16"/>
                <w:szCs w:val="16"/>
                <w:lang w:val="es-DO"/>
              </w:rPr>
              <w:t xml:space="preserve">Protección de 125 M en Gaviones Canal Las </w:t>
            </w:r>
            <w:proofErr w:type="spellStart"/>
            <w:r w:rsidRPr="008E3C9C">
              <w:rPr>
                <w:color w:val="4C4747"/>
                <w:sz w:val="16"/>
                <w:szCs w:val="16"/>
                <w:lang w:val="es-DO"/>
              </w:rPr>
              <w:t>Guaranas</w:t>
            </w:r>
            <w:proofErr w:type="spellEnd"/>
            <w:r w:rsidRPr="008E3C9C">
              <w:rPr>
                <w:color w:val="4C4747"/>
                <w:sz w:val="16"/>
                <w:szCs w:val="16"/>
                <w:lang w:val="es-DO"/>
              </w:rPr>
              <w:t xml:space="preserve">, Sector La Enea, Municipio Las </w:t>
            </w:r>
            <w:proofErr w:type="spellStart"/>
            <w:r w:rsidRPr="008E3C9C">
              <w:rPr>
                <w:color w:val="4C4747"/>
                <w:sz w:val="16"/>
                <w:szCs w:val="16"/>
                <w:lang w:val="es-DO"/>
              </w:rPr>
              <w:t>Guaranas</w:t>
            </w:r>
            <w:proofErr w:type="spellEnd"/>
            <w:r w:rsidRPr="008E3C9C">
              <w:rPr>
                <w:color w:val="4C4747"/>
                <w:sz w:val="16"/>
                <w:szCs w:val="16"/>
                <w:lang w:val="es-DO"/>
              </w:rPr>
              <w:t xml:space="preserve">, para Mitigar los Efectos del Disturbio Tropical del 18 de </w:t>
            </w:r>
            <w:r w:rsidR="009804FD" w:rsidRPr="008E3C9C">
              <w:rPr>
                <w:color w:val="4C4747"/>
                <w:sz w:val="16"/>
                <w:szCs w:val="16"/>
                <w:lang w:val="es-DO"/>
              </w:rPr>
              <w:t>noviembre</w:t>
            </w:r>
            <w:r w:rsidRPr="008E3C9C">
              <w:rPr>
                <w:color w:val="4C4747"/>
                <w:sz w:val="16"/>
                <w:szCs w:val="16"/>
                <w:lang w:val="es-DO"/>
              </w:rPr>
              <w:t xml:space="preserve"> del 2023. Provincia Duarte, y Rehabilitación Canal Lateral Núm. 8 y Flumen en El Sector Las </w:t>
            </w:r>
            <w:proofErr w:type="spellStart"/>
            <w:r w:rsidRPr="008E3C9C">
              <w:rPr>
                <w:color w:val="4C4747"/>
                <w:sz w:val="16"/>
                <w:szCs w:val="16"/>
                <w:lang w:val="es-DO"/>
              </w:rPr>
              <w:t>Guaranas</w:t>
            </w:r>
            <w:proofErr w:type="spellEnd"/>
            <w:r w:rsidRPr="008E3C9C">
              <w:rPr>
                <w:color w:val="4C4747"/>
                <w:sz w:val="16"/>
                <w:szCs w:val="16"/>
                <w:lang w:val="es-DO"/>
              </w:rPr>
              <w:t xml:space="preserve">, para Mitigar los Efectos del Disturbio Tropical del 18 de </w:t>
            </w:r>
            <w:r w:rsidR="009804FD" w:rsidRPr="008E3C9C">
              <w:rPr>
                <w:color w:val="4C4747"/>
                <w:sz w:val="16"/>
                <w:szCs w:val="16"/>
                <w:lang w:val="es-DO"/>
              </w:rPr>
              <w:t>noviembre</w:t>
            </w:r>
            <w:r w:rsidRPr="008E3C9C">
              <w:rPr>
                <w:color w:val="4C4747"/>
                <w:sz w:val="16"/>
                <w:szCs w:val="16"/>
                <w:lang w:val="es-DO"/>
              </w:rPr>
              <w:t xml:space="preserve"> Del 2023. </w:t>
            </w:r>
            <w:r w:rsidRPr="008E3C9C">
              <w:rPr>
                <w:color w:val="4C4747"/>
                <w:sz w:val="16"/>
                <w:szCs w:val="16"/>
              </w:rPr>
              <w:t>Provincia Duarte, (Lote 8).</w:t>
            </w:r>
          </w:p>
        </w:tc>
        <w:tc>
          <w:tcPr>
            <w:tcW w:w="1001" w:type="dxa"/>
            <w:shd w:val="clear" w:color="auto" w:fill="auto"/>
            <w:vAlign w:val="center"/>
          </w:tcPr>
          <w:p w14:paraId="37DC986C" w14:textId="545B881E"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Bajo Yuna</w:t>
            </w:r>
          </w:p>
        </w:tc>
        <w:tc>
          <w:tcPr>
            <w:tcW w:w="1559" w:type="dxa"/>
            <w:shd w:val="clear" w:color="auto" w:fill="auto"/>
            <w:vAlign w:val="center"/>
          </w:tcPr>
          <w:p w14:paraId="24D02B6C" w14:textId="5681C1A3"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15,518,436.21 </w:t>
            </w:r>
          </w:p>
        </w:tc>
        <w:tc>
          <w:tcPr>
            <w:tcW w:w="1276" w:type="dxa"/>
            <w:shd w:val="clear" w:color="auto" w:fill="auto"/>
            <w:vAlign w:val="center"/>
          </w:tcPr>
          <w:p w14:paraId="611E9869" w14:textId="4AEE62C8"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0.00 </w:t>
            </w:r>
          </w:p>
        </w:tc>
        <w:tc>
          <w:tcPr>
            <w:tcW w:w="1417" w:type="dxa"/>
            <w:shd w:val="clear" w:color="auto" w:fill="auto"/>
            <w:vAlign w:val="center"/>
          </w:tcPr>
          <w:p w14:paraId="6DC9ED9A" w14:textId="365060F5"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15,518,436.21 </w:t>
            </w:r>
          </w:p>
        </w:tc>
        <w:tc>
          <w:tcPr>
            <w:tcW w:w="1418" w:type="dxa"/>
            <w:shd w:val="clear" w:color="auto" w:fill="auto"/>
            <w:vAlign w:val="center"/>
          </w:tcPr>
          <w:p w14:paraId="76AD17A4" w14:textId="44A469BA"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5,714,401.03 </w:t>
            </w:r>
          </w:p>
        </w:tc>
        <w:tc>
          <w:tcPr>
            <w:tcW w:w="1275" w:type="dxa"/>
            <w:shd w:val="clear" w:color="auto" w:fill="auto"/>
            <w:vAlign w:val="center"/>
          </w:tcPr>
          <w:p w14:paraId="6970E197" w14:textId="7278CC6C"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9,804,035.18 </w:t>
            </w:r>
          </w:p>
        </w:tc>
        <w:tc>
          <w:tcPr>
            <w:tcW w:w="709" w:type="dxa"/>
            <w:shd w:val="clear" w:color="auto" w:fill="auto"/>
            <w:vAlign w:val="center"/>
          </w:tcPr>
          <w:p w14:paraId="2A8B572A" w14:textId="1F4752DB"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37%</w:t>
            </w:r>
          </w:p>
        </w:tc>
        <w:tc>
          <w:tcPr>
            <w:tcW w:w="1276" w:type="dxa"/>
            <w:shd w:val="clear" w:color="auto" w:fill="auto"/>
            <w:vAlign w:val="center"/>
          </w:tcPr>
          <w:p w14:paraId="3E9BC305" w14:textId="0E426CB6"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5,714,401.03 </w:t>
            </w:r>
          </w:p>
        </w:tc>
        <w:tc>
          <w:tcPr>
            <w:tcW w:w="850" w:type="dxa"/>
            <w:shd w:val="clear" w:color="auto" w:fill="auto"/>
            <w:vAlign w:val="center"/>
          </w:tcPr>
          <w:p w14:paraId="78956BB5" w14:textId="25512ABB"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En </w:t>
            </w:r>
            <w:proofErr w:type="spellStart"/>
            <w:r w:rsidRPr="008E3C9C">
              <w:rPr>
                <w:color w:val="4C4747"/>
                <w:sz w:val="16"/>
                <w:szCs w:val="16"/>
              </w:rPr>
              <w:t>Ejecución</w:t>
            </w:r>
            <w:proofErr w:type="spellEnd"/>
          </w:p>
        </w:tc>
      </w:tr>
      <w:tr w:rsidR="008E3C9C" w:rsidRPr="008E3C9C" w14:paraId="150E8D04" w14:textId="77777777" w:rsidTr="00566CD1">
        <w:trPr>
          <w:trHeight w:val="1344"/>
          <w:jc w:val="center"/>
        </w:trPr>
        <w:tc>
          <w:tcPr>
            <w:tcW w:w="302" w:type="dxa"/>
            <w:shd w:val="clear" w:color="auto" w:fill="auto"/>
            <w:noWrap/>
            <w:vAlign w:val="center"/>
          </w:tcPr>
          <w:p w14:paraId="3E86BBFF" w14:textId="27F34D78"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b/>
                <w:bCs/>
                <w:color w:val="4C4747"/>
                <w:sz w:val="16"/>
                <w:szCs w:val="16"/>
              </w:rPr>
              <w:lastRenderedPageBreak/>
              <w:t>55</w:t>
            </w:r>
          </w:p>
        </w:tc>
        <w:tc>
          <w:tcPr>
            <w:tcW w:w="817" w:type="dxa"/>
            <w:shd w:val="clear" w:color="auto" w:fill="auto"/>
            <w:vAlign w:val="center"/>
          </w:tcPr>
          <w:p w14:paraId="51E7017F" w14:textId="3BEFBC27"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INDRHI-</w:t>
            </w:r>
            <w:r w:rsidRPr="008E3C9C">
              <w:rPr>
                <w:color w:val="4C4747"/>
                <w:sz w:val="16"/>
                <w:szCs w:val="16"/>
              </w:rPr>
              <w:br/>
              <w:t>2024-00046</w:t>
            </w:r>
            <w:r w:rsidRPr="008E3C9C">
              <w:rPr>
                <w:color w:val="4C4747"/>
                <w:sz w:val="16"/>
                <w:szCs w:val="16"/>
              </w:rPr>
              <w:br/>
            </w:r>
            <w:r w:rsidRPr="008E3C9C">
              <w:rPr>
                <w:color w:val="4C4747"/>
                <w:sz w:val="16"/>
                <w:szCs w:val="16"/>
              </w:rPr>
              <w:br/>
              <w:t>26/02/2024</w:t>
            </w:r>
          </w:p>
        </w:tc>
        <w:tc>
          <w:tcPr>
            <w:tcW w:w="2827" w:type="dxa"/>
            <w:shd w:val="clear" w:color="auto" w:fill="auto"/>
            <w:vAlign w:val="center"/>
          </w:tcPr>
          <w:p w14:paraId="26315981" w14:textId="225923E1"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b/>
                <w:bCs/>
                <w:color w:val="4C4747"/>
                <w:sz w:val="16"/>
                <w:szCs w:val="16"/>
                <w:lang w:val="es-DO"/>
              </w:rPr>
              <w:t>DE JESÚS GÓMEZ CONSTRUCCIONES E INVERSIONES, SRL</w:t>
            </w:r>
            <w:r w:rsidRPr="008E3C9C">
              <w:rPr>
                <w:b/>
                <w:bCs/>
                <w:color w:val="4C4747"/>
                <w:sz w:val="16"/>
                <w:szCs w:val="16"/>
                <w:lang w:val="es-DO"/>
              </w:rPr>
              <w:br/>
            </w:r>
            <w:r w:rsidRPr="008E3C9C">
              <w:rPr>
                <w:b/>
                <w:bCs/>
                <w:color w:val="4C4747"/>
                <w:sz w:val="16"/>
                <w:szCs w:val="16"/>
                <w:lang w:val="es-DO"/>
              </w:rPr>
              <w:br/>
            </w:r>
            <w:r w:rsidRPr="008E3C9C">
              <w:rPr>
                <w:color w:val="4C4747"/>
                <w:sz w:val="16"/>
                <w:szCs w:val="16"/>
                <w:lang w:val="es-DO"/>
              </w:rPr>
              <w:t xml:space="preserve">Rehabilitación de 25.00 Km de Camino de Acceso y Berma en Provincia Duarte, Para Mitigar los Efectos del Disturbio Tropical del 18 de </w:t>
            </w:r>
            <w:r w:rsidR="009804FD" w:rsidRPr="008E3C9C">
              <w:rPr>
                <w:color w:val="4C4747"/>
                <w:sz w:val="16"/>
                <w:szCs w:val="16"/>
                <w:lang w:val="es-DO"/>
              </w:rPr>
              <w:t>noviembre</w:t>
            </w:r>
            <w:r w:rsidRPr="008E3C9C">
              <w:rPr>
                <w:color w:val="4C4747"/>
                <w:sz w:val="16"/>
                <w:szCs w:val="16"/>
                <w:lang w:val="es-DO"/>
              </w:rPr>
              <w:t xml:space="preserve"> del 2023. </w:t>
            </w:r>
            <w:r w:rsidRPr="008E3C9C">
              <w:rPr>
                <w:color w:val="4C4747"/>
                <w:sz w:val="16"/>
                <w:szCs w:val="16"/>
              </w:rPr>
              <w:t>D/R: Bajo Yuna, Z/R: Provincia Duarte, (Lote 12).</w:t>
            </w:r>
          </w:p>
        </w:tc>
        <w:tc>
          <w:tcPr>
            <w:tcW w:w="1001" w:type="dxa"/>
            <w:shd w:val="clear" w:color="auto" w:fill="auto"/>
            <w:vAlign w:val="center"/>
          </w:tcPr>
          <w:p w14:paraId="4E4360B6" w14:textId="0539A7B5"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Bajo Yuna</w:t>
            </w:r>
          </w:p>
        </w:tc>
        <w:tc>
          <w:tcPr>
            <w:tcW w:w="1559" w:type="dxa"/>
            <w:shd w:val="clear" w:color="auto" w:fill="auto"/>
            <w:vAlign w:val="center"/>
          </w:tcPr>
          <w:p w14:paraId="09E1FE76" w14:textId="0FE38A5F"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46,208,236.87 </w:t>
            </w:r>
          </w:p>
        </w:tc>
        <w:tc>
          <w:tcPr>
            <w:tcW w:w="1276" w:type="dxa"/>
            <w:shd w:val="clear" w:color="auto" w:fill="auto"/>
            <w:vAlign w:val="center"/>
          </w:tcPr>
          <w:p w14:paraId="3DEBAE43" w14:textId="27401A28"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0.00 </w:t>
            </w:r>
          </w:p>
        </w:tc>
        <w:tc>
          <w:tcPr>
            <w:tcW w:w="1417" w:type="dxa"/>
            <w:shd w:val="clear" w:color="auto" w:fill="auto"/>
            <w:vAlign w:val="center"/>
          </w:tcPr>
          <w:p w14:paraId="15891F6D" w14:textId="61383A7C"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46,208,236.87 </w:t>
            </w:r>
          </w:p>
        </w:tc>
        <w:tc>
          <w:tcPr>
            <w:tcW w:w="1418" w:type="dxa"/>
            <w:shd w:val="clear" w:color="auto" w:fill="auto"/>
            <w:vAlign w:val="center"/>
          </w:tcPr>
          <w:p w14:paraId="48875F54" w14:textId="45288B9A"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32,492,497.73 </w:t>
            </w:r>
          </w:p>
        </w:tc>
        <w:tc>
          <w:tcPr>
            <w:tcW w:w="1275" w:type="dxa"/>
            <w:shd w:val="clear" w:color="auto" w:fill="auto"/>
            <w:vAlign w:val="center"/>
          </w:tcPr>
          <w:p w14:paraId="0C610557" w14:textId="3F8063A5"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13,715,739.14 </w:t>
            </w:r>
          </w:p>
        </w:tc>
        <w:tc>
          <w:tcPr>
            <w:tcW w:w="709" w:type="dxa"/>
            <w:shd w:val="clear" w:color="auto" w:fill="auto"/>
            <w:vAlign w:val="center"/>
          </w:tcPr>
          <w:p w14:paraId="01169CB2" w14:textId="3B7B7C78"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70%</w:t>
            </w:r>
          </w:p>
        </w:tc>
        <w:tc>
          <w:tcPr>
            <w:tcW w:w="1276" w:type="dxa"/>
            <w:shd w:val="clear" w:color="auto" w:fill="auto"/>
            <w:vAlign w:val="center"/>
          </w:tcPr>
          <w:p w14:paraId="5B861415" w14:textId="0B62E508"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32,492,497.73 </w:t>
            </w:r>
          </w:p>
        </w:tc>
        <w:tc>
          <w:tcPr>
            <w:tcW w:w="850" w:type="dxa"/>
            <w:shd w:val="clear" w:color="auto" w:fill="auto"/>
            <w:vAlign w:val="center"/>
          </w:tcPr>
          <w:p w14:paraId="41BD450B" w14:textId="6BF92AC9"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En </w:t>
            </w:r>
            <w:proofErr w:type="spellStart"/>
            <w:r w:rsidRPr="008E3C9C">
              <w:rPr>
                <w:color w:val="4C4747"/>
                <w:sz w:val="16"/>
                <w:szCs w:val="16"/>
              </w:rPr>
              <w:t>Ejecución</w:t>
            </w:r>
            <w:proofErr w:type="spellEnd"/>
          </w:p>
        </w:tc>
      </w:tr>
      <w:tr w:rsidR="008E3C9C" w:rsidRPr="008E3C9C" w14:paraId="5893D519" w14:textId="77777777" w:rsidTr="00566CD1">
        <w:trPr>
          <w:trHeight w:val="1344"/>
          <w:jc w:val="center"/>
        </w:trPr>
        <w:tc>
          <w:tcPr>
            <w:tcW w:w="302" w:type="dxa"/>
            <w:shd w:val="clear" w:color="auto" w:fill="auto"/>
            <w:noWrap/>
            <w:vAlign w:val="center"/>
          </w:tcPr>
          <w:p w14:paraId="6A449A02" w14:textId="50EB5AC7"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b/>
                <w:bCs/>
                <w:color w:val="4C4747"/>
                <w:sz w:val="16"/>
                <w:szCs w:val="16"/>
              </w:rPr>
              <w:t>56</w:t>
            </w:r>
          </w:p>
        </w:tc>
        <w:tc>
          <w:tcPr>
            <w:tcW w:w="817" w:type="dxa"/>
            <w:shd w:val="clear" w:color="auto" w:fill="auto"/>
            <w:vAlign w:val="center"/>
          </w:tcPr>
          <w:p w14:paraId="64D52A79" w14:textId="70066493"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INDRHI-</w:t>
            </w:r>
            <w:r w:rsidRPr="008E3C9C">
              <w:rPr>
                <w:color w:val="4C4747"/>
                <w:sz w:val="16"/>
                <w:szCs w:val="16"/>
              </w:rPr>
              <w:br/>
              <w:t>2024-00052</w:t>
            </w:r>
            <w:r w:rsidRPr="008E3C9C">
              <w:rPr>
                <w:color w:val="4C4747"/>
                <w:sz w:val="16"/>
                <w:szCs w:val="16"/>
              </w:rPr>
              <w:br/>
            </w:r>
            <w:r w:rsidRPr="008E3C9C">
              <w:rPr>
                <w:color w:val="4C4747"/>
                <w:sz w:val="16"/>
                <w:szCs w:val="16"/>
              </w:rPr>
              <w:br/>
              <w:t>26/02/2024</w:t>
            </w:r>
          </w:p>
        </w:tc>
        <w:tc>
          <w:tcPr>
            <w:tcW w:w="2827" w:type="dxa"/>
            <w:shd w:val="clear" w:color="auto" w:fill="auto"/>
            <w:vAlign w:val="center"/>
          </w:tcPr>
          <w:p w14:paraId="60CB4570" w14:textId="4EF1E868"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b/>
                <w:bCs/>
                <w:color w:val="4C4747"/>
                <w:sz w:val="16"/>
                <w:szCs w:val="16"/>
                <w:lang w:val="es-DO"/>
              </w:rPr>
              <w:t xml:space="preserve"> CONSTRUCCIONES Y SOLUCIONES DE INGENIERIA ALTAGRACÍA &amp; LÓPEZ (CONSIAL), S.R.L. </w:t>
            </w:r>
            <w:r w:rsidRPr="008E3C9C">
              <w:rPr>
                <w:b/>
                <w:bCs/>
                <w:color w:val="4C4747"/>
                <w:sz w:val="16"/>
                <w:szCs w:val="16"/>
                <w:lang w:val="es-DO"/>
              </w:rPr>
              <w:br/>
            </w:r>
            <w:r w:rsidRPr="008E3C9C">
              <w:rPr>
                <w:b/>
                <w:bCs/>
                <w:color w:val="4C4747"/>
                <w:sz w:val="16"/>
                <w:szCs w:val="16"/>
                <w:lang w:val="es-DO"/>
              </w:rPr>
              <w:br/>
              <w:t xml:space="preserve"> </w:t>
            </w:r>
            <w:r w:rsidRPr="008E3C9C">
              <w:rPr>
                <w:color w:val="4C4747"/>
                <w:sz w:val="16"/>
                <w:szCs w:val="16"/>
                <w:lang w:val="es-DO"/>
              </w:rPr>
              <w:t xml:space="preserve">Rehabilitación </w:t>
            </w:r>
            <w:r w:rsidR="009804FD" w:rsidRPr="008E3C9C">
              <w:rPr>
                <w:color w:val="4C4747"/>
                <w:sz w:val="16"/>
                <w:szCs w:val="16"/>
                <w:lang w:val="es-DO"/>
              </w:rPr>
              <w:t>del Canal</w:t>
            </w:r>
            <w:r w:rsidRPr="008E3C9C">
              <w:rPr>
                <w:color w:val="4C4747"/>
                <w:sz w:val="16"/>
                <w:szCs w:val="16"/>
                <w:lang w:val="es-DO"/>
              </w:rPr>
              <w:t xml:space="preserve"> Marcos A. Cabral desde la E 0+100 </w:t>
            </w:r>
            <w:r w:rsidR="009804FD" w:rsidRPr="008E3C9C">
              <w:rPr>
                <w:color w:val="4C4747"/>
                <w:sz w:val="16"/>
                <w:szCs w:val="16"/>
                <w:lang w:val="es-DO"/>
              </w:rPr>
              <w:t>hasta la</w:t>
            </w:r>
            <w:r w:rsidRPr="008E3C9C">
              <w:rPr>
                <w:color w:val="4C4747"/>
                <w:sz w:val="16"/>
                <w:szCs w:val="16"/>
                <w:lang w:val="es-DO"/>
              </w:rPr>
              <w:t xml:space="preserve"> E 56+00, para mitigar los Efectos del Disturbio </w:t>
            </w:r>
            <w:r w:rsidRPr="008E3C9C">
              <w:rPr>
                <w:color w:val="4C4747"/>
                <w:sz w:val="16"/>
                <w:szCs w:val="16"/>
                <w:lang w:val="es-DO"/>
              </w:rPr>
              <w:br/>
              <w:t xml:space="preserve">    Tropical del 18 de </w:t>
            </w:r>
            <w:r w:rsidR="009804FD" w:rsidRPr="008E3C9C">
              <w:rPr>
                <w:color w:val="4C4747"/>
                <w:sz w:val="16"/>
                <w:szCs w:val="16"/>
                <w:lang w:val="es-DO"/>
              </w:rPr>
              <w:t>noviembre</w:t>
            </w:r>
            <w:r w:rsidRPr="008E3C9C">
              <w:rPr>
                <w:color w:val="4C4747"/>
                <w:sz w:val="16"/>
                <w:szCs w:val="16"/>
                <w:lang w:val="es-DO"/>
              </w:rPr>
              <w:t xml:space="preserve"> del 2023. D/R: </w:t>
            </w:r>
            <w:r w:rsidRPr="008E3C9C">
              <w:rPr>
                <w:color w:val="4C4747"/>
                <w:sz w:val="16"/>
                <w:szCs w:val="16"/>
                <w:lang w:val="es-DO"/>
              </w:rPr>
              <w:br/>
              <w:t xml:space="preserve">    Ozama </w:t>
            </w:r>
            <w:proofErr w:type="spellStart"/>
            <w:r w:rsidRPr="008E3C9C">
              <w:rPr>
                <w:color w:val="4C4747"/>
                <w:sz w:val="16"/>
                <w:szCs w:val="16"/>
                <w:lang w:val="es-DO"/>
              </w:rPr>
              <w:t>Nizao</w:t>
            </w:r>
            <w:proofErr w:type="spellEnd"/>
            <w:r w:rsidRPr="008E3C9C">
              <w:rPr>
                <w:color w:val="4C4747"/>
                <w:sz w:val="16"/>
                <w:szCs w:val="16"/>
                <w:lang w:val="es-DO"/>
              </w:rPr>
              <w:t>, Z/R: Provincia Peravia, (Lote 18).</w:t>
            </w:r>
          </w:p>
        </w:tc>
        <w:tc>
          <w:tcPr>
            <w:tcW w:w="1001" w:type="dxa"/>
            <w:shd w:val="clear" w:color="auto" w:fill="auto"/>
            <w:vAlign w:val="center"/>
          </w:tcPr>
          <w:p w14:paraId="7133BF96" w14:textId="6F59222A"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Ozama Nizao</w:t>
            </w:r>
          </w:p>
        </w:tc>
        <w:tc>
          <w:tcPr>
            <w:tcW w:w="1559" w:type="dxa"/>
            <w:shd w:val="clear" w:color="auto" w:fill="auto"/>
            <w:vAlign w:val="center"/>
          </w:tcPr>
          <w:p w14:paraId="6949DEE4" w14:textId="498093B4"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19,160,998.04 </w:t>
            </w:r>
          </w:p>
        </w:tc>
        <w:tc>
          <w:tcPr>
            <w:tcW w:w="1276" w:type="dxa"/>
            <w:shd w:val="clear" w:color="auto" w:fill="auto"/>
            <w:vAlign w:val="center"/>
          </w:tcPr>
          <w:p w14:paraId="51F8C557" w14:textId="64AF3056"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0.00 </w:t>
            </w:r>
          </w:p>
        </w:tc>
        <w:tc>
          <w:tcPr>
            <w:tcW w:w="1417" w:type="dxa"/>
            <w:shd w:val="clear" w:color="auto" w:fill="auto"/>
            <w:vAlign w:val="center"/>
          </w:tcPr>
          <w:p w14:paraId="4FB785C1" w14:textId="2FDE4C2E"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19,160,998.04 </w:t>
            </w:r>
          </w:p>
        </w:tc>
        <w:tc>
          <w:tcPr>
            <w:tcW w:w="1418" w:type="dxa"/>
            <w:shd w:val="clear" w:color="auto" w:fill="auto"/>
            <w:vAlign w:val="center"/>
          </w:tcPr>
          <w:p w14:paraId="4E930D36" w14:textId="7E1D3AA1"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10,830,582.42 </w:t>
            </w:r>
          </w:p>
        </w:tc>
        <w:tc>
          <w:tcPr>
            <w:tcW w:w="1275" w:type="dxa"/>
            <w:shd w:val="clear" w:color="auto" w:fill="auto"/>
            <w:vAlign w:val="center"/>
          </w:tcPr>
          <w:p w14:paraId="7A6EB11F" w14:textId="425F1BFD"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8,330,415.62 </w:t>
            </w:r>
          </w:p>
        </w:tc>
        <w:tc>
          <w:tcPr>
            <w:tcW w:w="709" w:type="dxa"/>
            <w:shd w:val="clear" w:color="auto" w:fill="auto"/>
            <w:vAlign w:val="center"/>
          </w:tcPr>
          <w:p w14:paraId="038DF0AB" w14:textId="55C18928"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57%</w:t>
            </w:r>
          </w:p>
        </w:tc>
        <w:tc>
          <w:tcPr>
            <w:tcW w:w="1276" w:type="dxa"/>
            <w:shd w:val="clear" w:color="auto" w:fill="auto"/>
            <w:vAlign w:val="center"/>
          </w:tcPr>
          <w:p w14:paraId="77569414" w14:textId="7CB7B1F9"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10,830,582.42 </w:t>
            </w:r>
          </w:p>
        </w:tc>
        <w:tc>
          <w:tcPr>
            <w:tcW w:w="850" w:type="dxa"/>
            <w:shd w:val="clear" w:color="auto" w:fill="auto"/>
            <w:vAlign w:val="center"/>
          </w:tcPr>
          <w:p w14:paraId="4F7BB9CD" w14:textId="2E33939F"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En </w:t>
            </w:r>
            <w:proofErr w:type="spellStart"/>
            <w:r w:rsidRPr="008E3C9C">
              <w:rPr>
                <w:color w:val="4C4747"/>
                <w:sz w:val="16"/>
                <w:szCs w:val="16"/>
              </w:rPr>
              <w:t>Ejecución</w:t>
            </w:r>
            <w:proofErr w:type="spellEnd"/>
          </w:p>
        </w:tc>
      </w:tr>
      <w:tr w:rsidR="008E3C9C" w:rsidRPr="008E3C9C" w14:paraId="4144B956" w14:textId="77777777" w:rsidTr="00566CD1">
        <w:trPr>
          <w:trHeight w:val="1344"/>
          <w:jc w:val="center"/>
        </w:trPr>
        <w:tc>
          <w:tcPr>
            <w:tcW w:w="302" w:type="dxa"/>
            <w:shd w:val="clear" w:color="auto" w:fill="auto"/>
            <w:noWrap/>
            <w:vAlign w:val="center"/>
          </w:tcPr>
          <w:p w14:paraId="3A6301F0" w14:textId="0BB2FF79"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b/>
                <w:bCs/>
                <w:color w:val="4C4747"/>
                <w:sz w:val="16"/>
                <w:szCs w:val="16"/>
              </w:rPr>
              <w:t>57</w:t>
            </w:r>
          </w:p>
        </w:tc>
        <w:tc>
          <w:tcPr>
            <w:tcW w:w="817" w:type="dxa"/>
            <w:shd w:val="clear" w:color="auto" w:fill="auto"/>
            <w:vAlign w:val="center"/>
          </w:tcPr>
          <w:p w14:paraId="034E3693" w14:textId="6CFF8E16"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INDRHI-</w:t>
            </w:r>
            <w:r w:rsidRPr="008E3C9C">
              <w:rPr>
                <w:color w:val="4C4747"/>
                <w:sz w:val="16"/>
                <w:szCs w:val="16"/>
              </w:rPr>
              <w:br/>
              <w:t>2024-00053</w:t>
            </w:r>
            <w:r w:rsidRPr="008E3C9C">
              <w:rPr>
                <w:color w:val="4C4747"/>
                <w:sz w:val="16"/>
                <w:szCs w:val="16"/>
              </w:rPr>
              <w:br/>
            </w:r>
            <w:r w:rsidRPr="008E3C9C">
              <w:rPr>
                <w:color w:val="4C4747"/>
                <w:sz w:val="16"/>
                <w:szCs w:val="16"/>
              </w:rPr>
              <w:br/>
              <w:t>26/02/2024</w:t>
            </w:r>
          </w:p>
        </w:tc>
        <w:tc>
          <w:tcPr>
            <w:tcW w:w="2827" w:type="dxa"/>
            <w:shd w:val="clear" w:color="auto" w:fill="auto"/>
            <w:vAlign w:val="center"/>
          </w:tcPr>
          <w:p w14:paraId="6A904578" w14:textId="5C043F95"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b/>
                <w:bCs/>
                <w:color w:val="4C4747"/>
                <w:sz w:val="16"/>
                <w:szCs w:val="16"/>
                <w:lang w:val="es-DO"/>
              </w:rPr>
              <w:t>MORESA DISEÑOS Y CONSTRUCCIONES, S.R.L.</w:t>
            </w:r>
            <w:r w:rsidRPr="008E3C9C">
              <w:rPr>
                <w:b/>
                <w:bCs/>
                <w:color w:val="4C4747"/>
                <w:sz w:val="16"/>
                <w:szCs w:val="16"/>
                <w:lang w:val="es-DO"/>
              </w:rPr>
              <w:br/>
            </w:r>
            <w:r w:rsidRPr="008E3C9C">
              <w:rPr>
                <w:b/>
                <w:bCs/>
                <w:color w:val="4C4747"/>
                <w:sz w:val="16"/>
                <w:szCs w:val="16"/>
                <w:lang w:val="es-DO"/>
              </w:rPr>
              <w:br/>
            </w:r>
            <w:r w:rsidRPr="008E3C9C">
              <w:rPr>
                <w:color w:val="4C4747"/>
                <w:sz w:val="16"/>
                <w:szCs w:val="16"/>
                <w:lang w:val="es-DO"/>
              </w:rPr>
              <w:t xml:space="preserve">Rehabilitación del Canal Unificador </w:t>
            </w:r>
            <w:proofErr w:type="spellStart"/>
            <w:r w:rsidRPr="008E3C9C">
              <w:rPr>
                <w:color w:val="4C4747"/>
                <w:sz w:val="16"/>
                <w:szCs w:val="16"/>
                <w:lang w:val="es-DO"/>
              </w:rPr>
              <w:t>Ocoa</w:t>
            </w:r>
            <w:proofErr w:type="spellEnd"/>
            <w:r w:rsidRPr="008E3C9C">
              <w:rPr>
                <w:color w:val="4C4747"/>
                <w:sz w:val="16"/>
                <w:szCs w:val="16"/>
                <w:lang w:val="es-DO"/>
              </w:rPr>
              <w:t xml:space="preserve">, para Mitigar los Efectos del Disturbio Tropical del 18 de </w:t>
            </w:r>
            <w:r w:rsidR="009804FD" w:rsidRPr="008E3C9C">
              <w:rPr>
                <w:color w:val="4C4747"/>
                <w:sz w:val="16"/>
                <w:szCs w:val="16"/>
                <w:lang w:val="es-DO"/>
              </w:rPr>
              <w:t>noviembre</w:t>
            </w:r>
            <w:r w:rsidRPr="008E3C9C">
              <w:rPr>
                <w:color w:val="4C4747"/>
                <w:sz w:val="16"/>
                <w:szCs w:val="16"/>
                <w:lang w:val="es-DO"/>
              </w:rPr>
              <w:t xml:space="preserve"> 2023. Localización: D/R: Ozama </w:t>
            </w:r>
            <w:proofErr w:type="spellStart"/>
            <w:r w:rsidRPr="008E3C9C">
              <w:rPr>
                <w:color w:val="4C4747"/>
                <w:sz w:val="16"/>
                <w:szCs w:val="16"/>
                <w:lang w:val="es-DO"/>
              </w:rPr>
              <w:t>Nizao</w:t>
            </w:r>
            <w:proofErr w:type="spellEnd"/>
            <w:r w:rsidRPr="008E3C9C">
              <w:rPr>
                <w:color w:val="4C4747"/>
                <w:sz w:val="16"/>
                <w:szCs w:val="16"/>
                <w:lang w:val="es-DO"/>
              </w:rPr>
              <w:t xml:space="preserve">, Z/R: Provincia San José de </w:t>
            </w:r>
            <w:proofErr w:type="spellStart"/>
            <w:r w:rsidRPr="008E3C9C">
              <w:rPr>
                <w:color w:val="4C4747"/>
                <w:sz w:val="16"/>
                <w:szCs w:val="16"/>
                <w:lang w:val="es-DO"/>
              </w:rPr>
              <w:t>Ocoa</w:t>
            </w:r>
            <w:proofErr w:type="spellEnd"/>
            <w:r w:rsidRPr="008E3C9C">
              <w:rPr>
                <w:color w:val="4C4747"/>
                <w:sz w:val="16"/>
                <w:szCs w:val="16"/>
                <w:lang w:val="es-DO"/>
              </w:rPr>
              <w:t>, (Lote 19).</w:t>
            </w:r>
          </w:p>
        </w:tc>
        <w:tc>
          <w:tcPr>
            <w:tcW w:w="1001" w:type="dxa"/>
            <w:shd w:val="clear" w:color="auto" w:fill="auto"/>
            <w:vAlign w:val="center"/>
          </w:tcPr>
          <w:p w14:paraId="3BC602E9" w14:textId="09A29982"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Ozama Nizao</w:t>
            </w:r>
          </w:p>
        </w:tc>
        <w:tc>
          <w:tcPr>
            <w:tcW w:w="1559" w:type="dxa"/>
            <w:shd w:val="clear" w:color="auto" w:fill="auto"/>
            <w:vAlign w:val="center"/>
          </w:tcPr>
          <w:p w14:paraId="366A67DB" w14:textId="3DE7B83D"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34,220,622.95 </w:t>
            </w:r>
          </w:p>
        </w:tc>
        <w:tc>
          <w:tcPr>
            <w:tcW w:w="1276" w:type="dxa"/>
            <w:shd w:val="clear" w:color="auto" w:fill="auto"/>
            <w:vAlign w:val="center"/>
          </w:tcPr>
          <w:p w14:paraId="2B1F13C7" w14:textId="7D93D5D9"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0.00 </w:t>
            </w:r>
          </w:p>
        </w:tc>
        <w:tc>
          <w:tcPr>
            <w:tcW w:w="1417" w:type="dxa"/>
            <w:shd w:val="clear" w:color="auto" w:fill="auto"/>
            <w:vAlign w:val="center"/>
          </w:tcPr>
          <w:p w14:paraId="62467D40" w14:textId="2B7FCFEF"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34,220,622.95 </w:t>
            </w:r>
          </w:p>
        </w:tc>
        <w:tc>
          <w:tcPr>
            <w:tcW w:w="1418" w:type="dxa"/>
            <w:shd w:val="clear" w:color="auto" w:fill="auto"/>
            <w:vAlign w:val="center"/>
          </w:tcPr>
          <w:p w14:paraId="453FF6C9" w14:textId="6158BF17"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5,838,812.36 </w:t>
            </w:r>
          </w:p>
        </w:tc>
        <w:tc>
          <w:tcPr>
            <w:tcW w:w="1275" w:type="dxa"/>
            <w:shd w:val="clear" w:color="auto" w:fill="auto"/>
            <w:vAlign w:val="center"/>
          </w:tcPr>
          <w:p w14:paraId="41EB647F" w14:textId="24A7C932"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28,381,810.59 </w:t>
            </w:r>
          </w:p>
        </w:tc>
        <w:tc>
          <w:tcPr>
            <w:tcW w:w="709" w:type="dxa"/>
            <w:shd w:val="clear" w:color="auto" w:fill="auto"/>
            <w:vAlign w:val="center"/>
          </w:tcPr>
          <w:p w14:paraId="7E7B300E" w14:textId="53DE55F5"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17%</w:t>
            </w:r>
          </w:p>
        </w:tc>
        <w:tc>
          <w:tcPr>
            <w:tcW w:w="1276" w:type="dxa"/>
            <w:shd w:val="clear" w:color="auto" w:fill="auto"/>
            <w:vAlign w:val="center"/>
          </w:tcPr>
          <w:p w14:paraId="56EF73B5" w14:textId="13948D32"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5,838,812.36 </w:t>
            </w:r>
          </w:p>
        </w:tc>
        <w:tc>
          <w:tcPr>
            <w:tcW w:w="850" w:type="dxa"/>
            <w:shd w:val="clear" w:color="auto" w:fill="auto"/>
            <w:vAlign w:val="center"/>
          </w:tcPr>
          <w:p w14:paraId="3B36D2E0" w14:textId="44F96DF0" w:rsidR="00096E5A" w:rsidRPr="008E3C9C" w:rsidRDefault="00096E5A" w:rsidP="00096E5A">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En </w:t>
            </w:r>
            <w:proofErr w:type="spellStart"/>
            <w:r w:rsidRPr="008E3C9C">
              <w:rPr>
                <w:color w:val="4C4747"/>
                <w:sz w:val="16"/>
                <w:szCs w:val="16"/>
              </w:rPr>
              <w:t>Ejecución</w:t>
            </w:r>
            <w:proofErr w:type="spellEnd"/>
          </w:p>
        </w:tc>
      </w:tr>
      <w:tr w:rsidR="008E3C9C" w:rsidRPr="008E3C9C" w14:paraId="686BD040" w14:textId="77777777" w:rsidTr="00566CD1">
        <w:trPr>
          <w:trHeight w:val="1344"/>
          <w:jc w:val="center"/>
        </w:trPr>
        <w:tc>
          <w:tcPr>
            <w:tcW w:w="302" w:type="dxa"/>
            <w:shd w:val="clear" w:color="auto" w:fill="auto"/>
            <w:noWrap/>
            <w:vAlign w:val="center"/>
          </w:tcPr>
          <w:p w14:paraId="0486E98B" w14:textId="3AFD16F6"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b/>
                <w:bCs/>
                <w:color w:val="4C4747"/>
                <w:sz w:val="16"/>
                <w:szCs w:val="16"/>
              </w:rPr>
              <w:lastRenderedPageBreak/>
              <w:t>58</w:t>
            </w:r>
          </w:p>
        </w:tc>
        <w:tc>
          <w:tcPr>
            <w:tcW w:w="817" w:type="dxa"/>
            <w:shd w:val="clear" w:color="auto" w:fill="auto"/>
            <w:vAlign w:val="center"/>
          </w:tcPr>
          <w:p w14:paraId="46BA300B" w14:textId="1A66A938"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color w:val="4C4747"/>
                <w:sz w:val="16"/>
                <w:szCs w:val="16"/>
              </w:rPr>
              <w:t>INDRHI-</w:t>
            </w:r>
            <w:r w:rsidRPr="008E3C9C">
              <w:rPr>
                <w:color w:val="4C4747"/>
                <w:sz w:val="16"/>
                <w:szCs w:val="16"/>
              </w:rPr>
              <w:br/>
              <w:t>2024-00054</w:t>
            </w:r>
            <w:r w:rsidRPr="008E3C9C">
              <w:rPr>
                <w:color w:val="4C4747"/>
                <w:sz w:val="16"/>
                <w:szCs w:val="16"/>
              </w:rPr>
              <w:br/>
            </w:r>
            <w:r w:rsidRPr="008E3C9C">
              <w:rPr>
                <w:color w:val="4C4747"/>
                <w:sz w:val="16"/>
                <w:szCs w:val="16"/>
              </w:rPr>
              <w:br/>
              <w:t>26/02/2024</w:t>
            </w:r>
          </w:p>
        </w:tc>
        <w:tc>
          <w:tcPr>
            <w:tcW w:w="2827" w:type="dxa"/>
            <w:shd w:val="clear" w:color="auto" w:fill="auto"/>
            <w:vAlign w:val="center"/>
          </w:tcPr>
          <w:p w14:paraId="6FD1F8D3" w14:textId="6F76989E"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b/>
                <w:bCs/>
                <w:color w:val="4C4747"/>
                <w:sz w:val="16"/>
                <w:szCs w:val="16"/>
                <w:lang w:val="es-DO"/>
              </w:rPr>
              <w:t>CONSTRUCTORA ING. GERMÁN A. CARABALLO A. &amp; ASOCIADOS, S.</w:t>
            </w:r>
            <w:proofErr w:type="gramStart"/>
            <w:r w:rsidRPr="008E3C9C">
              <w:rPr>
                <w:b/>
                <w:bCs/>
                <w:color w:val="4C4747"/>
                <w:sz w:val="16"/>
                <w:szCs w:val="16"/>
                <w:lang w:val="es-DO"/>
              </w:rPr>
              <w:t>R.L</w:t>
            </w:r>
            <w:proofErr w:type="gramEnd"/>
            <w:r w:rsidRPr="008E3C9C">
              <w:rPr>
                <w:b/>
                <w:bCs/>
                <w:color w:val="4C4747"/>
                <w:sz w:val="16"/>
                <w:szCs w:val="16"/>
                <w:lang w:val="es-DO"/>
              </w:rPr>
              <w:br/>
            </w:r>
            <w:r w:rsidRPr="008E3C9C">
              <w:rPr>
                <w:b/>
                <w:bCs/>
                <w:color w:val="4C4747"/>
                <w:sz w:val="16"/>
                <w:szCs w:val="16"/>
                <w:lang w:val="es-DO"/>
              </w:rPr>
              <w:br/>
            </w:r>
            <w:r w:rsidRPr="008E3C9C">
              <w:rPr>
                <w:color w:val="4C4747"/>
                <w:sz w:val="16"/>
                <w:szCs w:val="16"/>
                <w:lang w:val="es-DO"/>
              </w:rPr>
              <w:t xml:space="preserve">Rehabilitación del Sistema de Bombeo El Pinal, D/R Ozama </w:t>
            </w:r>
            <w:proofErr w:type="spellStart"/>
            <w:r w:rsidRPr="008E3C9C">
              <w:rPr>
                <w:color w:val="4C4747"/>
                <w:sz w:val="16"/>
                <w:szCs w:val="16"/>
                <w:lang w:val="es-DO"/>
              </w:rPr>
              <w:t>Nizao</w:t>
            </w:r>
            <w:proofErr w:type="spellEnd"/>
            <w:r w:rsidRPr="008E3C9C">
              <w:rPr>
                <w:color w:val="4C4747"/>
                <w:sz w:val="16"/>
                <w:szCs w:val="16"/>
                <w:lang w:val="es-DO"/>
              </w:rPr>
              <w:t xml:space="preserve">, Z/R Provincia San José de </w:t>
            </w:r>
            <w:proofErr w:type="spellStart"/>
            <w:r w:rsidRPr="008E3C9C">
              <w:rPr>
                <w:color w:val="4C4747"/>
                <w:sz w:val="16"/>
                <w:szCs w:val="16"/>
                <w:lang w:val="es-DO"/>
              </w:rPr>
              <w:t>Ocoa</w:t>
            </w:r>
            <w:proofErr w:type="spellEnd"/>
            <w:r w:rsidRPr="008E3C9C">
              <w:rPr>
                <w:color w:val="4C4747"/>
                <w:sz w:val="16"/>
                <w:szCs w:val="16"/>
                <w:lang w:val="es-DO"/>
              </w:rPr>
              <w:t>, (Lote 20).</w:t>
            </w:r>
          </w:p>
        </w:tc>
        <w:tc>
          <w:tcPr>
            <w:tcW w:w="1001" w:type="dxa"/>
            <w:shd w:val="clear" w:color="auto" w:fill="auto"/>
            <w:vAlign w:val="center"/>
          </w:tcPr>
          <w:p w14:paraId="6543A6E5" w14:textId="33C9C5FB"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color w:val="4C4747"/>
                <w:sz w:val="16"/>
                <w:szCs w:val="16"/>
              </w:rPr>
              <w:t>Ozama Nizao</w:t>
            </w:r>
          </w:p>
        </w:tc>
        <w:tc>
          <w:tcPr>
            <w:tcW w:w="1559" w:type="dxa"/>
            <w:shd w:val="clear" w:color="auto" w:fill="auto"/>
            <w:vAlign w:val="center"/>
          </w:tcPr>
          <w:p w14:paraId="6F667CED" w14:textId="5EBD0D44"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26,663,101.06 </w:t>
            </w:r>
          </w:p>
        </w:tc>
        <w:tc>
          <w:tcPr>
            <w:tcW w:w="1276" w:type="dxa"/>
            <w:shd w:val="clear" w:color="auto" w:fill="auto"/>
            <w:vAlign w:val="center"/>
          </w:tcPr>
          <w:p w14:paraId="49D372DA" w14:textId="15B2D6CD"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0.00 </w:t>
            </w:r>
          </w:p>
        </w:tc>
        <w:tc>
          <w:tcPr>
            <w:tcW w:w="1417" w:type="dxa"/>
            <w:shd w:val="clear" w:color="auto" w:fill="auto"/>
            <w:vAlign w:val="center"/>
          </w:tcPr>
          <w:p w14:paraId="4FE9FE9E" w14:textId="08E73BEF"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26,663,101.06 </w:t>
            </w:r>
          </w:p>
        </w:tc>
        <w:tc>
          <w:tcPr>
            <w:tcW w:w="1418" w:type="dxa"/>
            <w:shd w:val="clear" w:color="auto" w:fill="auto"/>
            <w:vAlign w:val="center"/>
          </w:tcPr>
          <w:p w14:paraId="5ED9E30A" w14:textId="29F301EA"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7,787,117.79 </w:t>
            </w:r>
          </w:p>
        </w:tc>
        <w:tc>
          <w:tcPr>
            <w:tcW w:w="1275" w:type="dxa"/>
            <w:shd w:val="clear" w:color="auto" w:fill="auto"/>
            <w:vAlign w:val="center"/>
          </w:tcPr>
          <w:p w14:paraId="67E7E932" w14:textId="6A9D296C"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18,875,983.27 </w:t>
            </w:r>
          </w:p>
        </w:tc>
        <w:tc>
          <w:tcPr>
            <w:tcW w:w="709" w:type="dxa"/>
            <w:shd w:val="clear" w:color="auto" w:fill="auto"/>
            <w:vAlign w:val="center"/>
          </w:tcPr>
          <w:p w14:paraId="46EA18F4" w14:textId="2A4B1603"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color w:val="4C4747"/>
                <w:sz w:val="16"/>
                <w:szCs w:val="16"/>
              </w:rPr>
              <w:t>29%</w:t>
            </w:r>
          </w:p>
        </w:tc>
        <w:tc>
          <w:tcPr>
            <w:tcW w:w="1276" w:type="dxa"/>
            <w:shd w:val="clear" w:color="auto" w:fill="auto"/>
            <w:vAlign w:val="center"/>
          </w:tcPr>
          <w:p w14:paraId="1DCC10CD" w14:textId="1D983BA5"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7,787,117.79 </w:t>
            </w:r>
          </w:p>
        </w:tc>
        <w:tc>
          <w:tcPr>
            <w:tcW w:w="850" w:type="dxa"/>
            <w:shd w:val="clear" w:color="auto" w:fill="auto"/>
            <w:vAlign w:val="center"/>
          </w:tcPr>
          <w:p w14:paraId="38AD38E1" w14:textId="7434F883"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En </w:t>
            </w:r>
            <w:proofErr w:type="spellStart"/>
            <w:r w:rsidRPr="008E3C9C">
              <w:rPr>
                <w:color w:val="4C4747"/>
                <w:sz w:val="16"/>
                <w:szCs w:val="16"/>
              </w:rPr>
              <w:t>Ejecución</w:t>
            </w:r>
            <w:proofErr w:type="spellEnd"/>
          </w:p>
        </w:tc>
      </w:tr>
      <w:tr w:rsidR="008E3C9C" w:rsidRPr="008E3C9C" w14:paraId="06C3054D" w14:textId="77777777" w:rsidTr="00566CD1">
        <w:trPr>
          <w:trHeight w:val="1344"/>
          <w:jc w:val="center"/>
        </w:trPr>
        <w:tc>
          <w:tcPr>
            <w:tcW w:w="302" w:type="dxa"/>
            <w:shd w:val="clear" w:color="auto" w:fill="auto"/>
            <w:noWrap/>
            <w:vAlign w:val="center"/>
          </w:tcPr>
          <w:p w14:paraId="10CC496D" w14:textId="2F2EB60C"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b/>
                <w:bCs/>
                <w:color w:val="4C4747"/>
                <w:sz w:val="16"/>
                <w:szCs w:val="16"/>
              </w:rPr>
              <w:t>59</w:t>
            </w:r>
          </w:p>
        </w:tc>
        <w:tc>
          <w:tcPr>
            <w:tcW w:w="817" w:type="dxa"/>
            <w:shd w:val="clear" w:color="auto" w:fill="auto"/>
            <w:vAlign w:val="center"/>
          </w:tcPr>
          <w:p w14:paraId="08299A5E" w14:textId="2E0AB8F6"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color w:val="4C4747"/>
                <w:sz w:val="16"/>
                <w:szCs w:val="16"/>
              </w:rPr>
              <w:t>INDRHI-</w:t>
            </w:r>
            <w:r w:rsidRPr="008E3C9C">
              <w:rPr>
                <w:color w:val="4C4747"/>
                <w:sz w:val="16"/>
                <w:szCs w:val="16"/>
              </w:rPr>
              <w:br/>
              <w:t>2024-00055</w:t>
            </w:r>
            <w:r w:rsidRPr="008E3C9C">
              <w:rPr>
                <w:color w:val="4C4747"/>
                <w:sz w:val="16"/>
                <w:szCs w:val="16"/>
              </w:rPr>
              <w:br/>
            </w:r>
            <w:r w:rsidRPr="008E3C9C">
              <w:rPr>
                <w:color w:val="4C4747"/>
                <w:sz w:val="16"/>
                <w:szCs w:val="16"/>
              </w:rPr>
              <w:br/>
              <w:t>26/02/2024</w:t>
            </w:r>
          </w:p>
        </w:tc>
        <w:tc>
          <w:tcPr>
            <w:tcW w:w="2827" w:type="dxa"/>
            <w:shd w:val="clear" w:color="auto" w:fill="auto"/>
            <w:vAlign w:val="center"/>
          </w:tcPr>
          <w:p w14:paraId="3F13AB5D" w14:textId="6C667D98"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b/>
                <w:bCs/>
                <w:color w:val="4C4747"/>
                <w:sz w:val="16"/>
                <w:szCs w:val="16"/>
                <w:lang w:val="es-DO"/>
              </w:rPr>
              <w:t>CONSTRUBREA, S.</w:t>
            </w:r>
            <w:proofErr w:type="gramStart"/>
            <w:r w:rsidRPr="008E3C9C">
              <w:rPr>
                <w:b/>
                <w:bCs/>
                <w:color w:val="4C4747"/>
                <w:sz w:val="16"/>
                <w:szCs w:val="16"/>
                <w:lang w:val="es-DO"/>
              </w:rPr>
              <w:t>R.L</w:t>
            </w:r>
            <w:proofErr w:type="gramEnd"/>
            <w:r w:rsidRPr="008E3C9C">
              <w:rPr>
                <w:b/>
                <w:bCs/>
                <w:color w:val="4C4747"/>
                <w:sz w:val="16"/>
                <w:szCs w:val="16"/>
                <w:lang w:val="es-DO"/>
              </w:rPr>
              <w:br/>
            </w:r>
            <w:r w:rsidRPr="008E3C9C">
              <w:rPr>
                <w:b/>
                <w:bCs/>
                <w:color w:val="4C4747"/>
                <w:sz w:val="16"/>
                <w:szCs w:val="16"/>
                <w:lang w:val="es-DO"/>
              </w:rPr>
              <w:br/>
            </w:r>
            <w:r w:rsidRPr="008E3C9C">
              <w:rPr>
                <w:color w:val="4C4747"/>
                <w:sz w:val="16"/>
                <w:szCs w:val="16"/>
                <w:lang w:val="es-DO"/>
              </w:rPr>
              <w:t>Rehabilitación del Canal Lateral 11, Las Charcas Chalonas, Para Mitigar Los Disturbios del 18 de Noviembre del 2023, D/R Valle de San Juan, D/R San Juan, (Lote 21).</w:t>
            </w:r>
          </w:p>
        </w:tc>
        <w:tc>
          <w:tcPr>
            <w:tcW w:w="1001" w:type="dxa"/>
            <w:shd w:val="clear" w:color="auto" w:fill="auto"/>
            <w:vAlign w:val="center"/>
          </w:tcPr>
          <w:p w14:paraId="70A1F6DC" w14:textId="32ED3452"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color w:val="4C4747"/>
                <w:sz w:val="16"/>
                <w:szCs w:val="16"/>
              </w:rPr>
              <w:t>Valle de San Juan</w:t>
            </w:r>
          </w:p>
        </w:tc>
        <w:tc>
          <w:tcPr>
            <w:tcW w:w="1559" w:type="dxa"/>
            <w:shd w:val="clear" w:color="auto" w:fill="auto"/>
            <w:vAlign w:val="center"/>
          </w:tcPr>
          <w:p w14:paraId="10883B3A" w14:textId="50FCEA41"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21,427,940.97 </w:t>
            </w:r>
          </w:p>
        </w:tc>
        <w:tc>
          <w:tcPr>
            <w:tcW w:w="1276" w:type="dxa"/>
            <w:shd w:val="clear" w:color="auto" w:fill="auto"/>
            <w:vAlign w:val="center"/>
          </w:tcPr>
          <w:p w14:paraId="5554E9B9" w14:textId="11B3AFDC"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0.00 </w:t>
            </w:r>
          </w:p>
        </w:tc>
        <w:tc>
          <w:tcPr>
            <w:tcW w:w="1417" w:type="dxa"/>
            <w:shd w:val="clear" w:color="auto" w:fill="auto"/>
            <w:vAlign w:val="center"/>
          </w:tcPr>
          <w:p w14:paraId="35974D40" w14:textId="356E4225"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21,427,940.97 </w:t>
            </w:r>
          </w:p>
        </w:tc>
        <w:tc>
          <w:tcPr>
            <w:tcW w:w="1418" w:type="dxa"/>
            <w:shd w:val="clear" w:color="auto" w:fill="auto"/>
            <w:vAlign w:val="center"/>
          </w:tcPr>
          <w:p w14:paraId="087B7170" w14:textId="61EC5A42"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12,746,543.26 </w:t>
            </w:r>
          </w:p>
        </w:tc>
        <w:tc>
          <w:tcPr>
            <w:tcW w:w="1275" w:type="dxa"/>
            <w:shd w:val="clear" w:color="auto" w:fill="auto"/>
            <w:vAlign w:val="center"/>
          </w:tcPr>
          <w:p w14:paraId="02BB795C" w14:textId="434F877E"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8,681,397.71 </w:t>
            </w:r>
          </w:p>
        </w:tc>
        <w:tc>
          <w:tcPr>
            <w:tcW w:w="709" w:type="dxa"/>
            <w:shd w:val="clear" w:color="auto" w:fill="auto"/>
            <w:vAlign w:val="center"/>
          </w:tcPr>
          <w:p w14:paraId="6D2B5D37" w14:textId="5D0DCDBB"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color w:val="4C4747"/>
                <w:sz w:val="16"/>
                <w:szCs w:val="16"/>
              </w:rPr>
              <w:t>59%</w:t>
            </w:r>
          </w:p>
        </w:tc>
        <w:tc>
          <w:tcPr>
            <w:tcW w:w="1276" w:type="dxa"/>
            <w:shd w:val="clear" w:color="auto" w:fill="auto"/>
            <w:vAlign w:val="center"/>
          </w:tcPr>
          <w:p w14:paraId="33A3F9ED" w14:textId="759A5A6B"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12,746,543.26 </w:t>
            </w:r>
          </w:p>
        </w:tc>
        <w:tc>
          <w:tcPr>
            <w:tcW w:w="850" w:type="dxa"/>
            <w:shd w:val="clear" w:color="auto" w:fill="auto"/>
            <w:vAlign w:val="center"/>
          </w:tcPr>
          <w:p w14:paraId="34B7B5B7" w14:textId="3D8BB2C2"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En </w:t>
            </w:r>
            <w:proofErr w:type="spellStart"/>
            <w:r w:rsidRPr="008E3C9C">
              <w:rPr>
                <w:color w:val="4C4747"/>
                <w:sz w:val="16"/>
                <w:szCs w:val="16"/>
              </w:rPr>
              <w:t>Ejecución</w:t>
            </w:r>
            <w:proofErr w:type="spellEnd"/>
          </w:p>
        </w:tc>
      </w:tr>
      <w:tr w:rsidR="008E3C9C" w:rsidRPr="008E3C9C" w14:paraId="0C3B535E" w14:textId="77777777" w:rsidTr="00566CD1">
        <w:trPr>
          <w:trHeight w:val="1344"/>
          <w:jc w:val="center"/>
        </w:trPr>
        <w:tc>
          <w:tcPr>
            <w:tcW w:w="302" w:type="dxa"/>
            <w:shd w:val="clear" w:color="auto" w:fill="auto"/>
            <w:noWrap/>
            <w:vAlign w:val="center"/>
          </w:tcPr>
          <w:p w14:paraId="02AF09F5" w14:textId="1905D76C"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b/>
                <w:bCs/>
                <w:color w:val="4C4747"/>
                <w:sz w:val="16"/>
                <w:szCs w:val="16"/>
              </w:rPr>
              <w:t>60</w:t>
            </w:r>
          </w:p>
        </w:tc>
        <w:tc>
          <w:tcPr>
            <w:tcW w:w="817" w:type="dxa"/>
            <w:shd w:val="clear" w:color="auto" w:fill="auto"/>
            <w:vAlign w:val="center"/>
          </w:tcPr>
          <w:p w14:paraId="101DAB36" w14:textId="102611B9"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color w:val="4C4747"/>
                <w:sz w:val="16"/>
                <w:szCs w:val="16"/>
              </w:rPr>
              <w:t>INDRHI-</w:t>
            </w:r>
            <w:r w:rsidRPr="008E3C9C">
              <w:rPr>
                <w:color w:val="4C4747"/>
                <w:sz w:val="16"/>
                <w:szCs w:val="16"/>
              </w:rPr>
              <w:br/>
              <w:t>2024-00056</w:t>
            </w:r>
            <w:r w:rsidRPr="008E3C9C">
              <w:rPr>
                <w:color w:val="4C4747"/>
                <w:sz w:val="16"/>
                <w:szCs w:val="16"/>
              </w:rPr>
              <w:br/>
            </w:r>
            <w:r w:rsidRPr="008E3C9C">
              <w:rPr>
                <w:color w:val="4C4747"/>
                <w:sz w:val="16"/>
                <w:szCs w:val="16"/>
              </w:rPr>
              <w:br/>
              <w:t>26/02/2024</w:t>
            </w:r>
          </w:p>
        </w:tc>
        <w:tc>
          <w:tcPr>
            <w:tcW w:w="2827" w:type="dxa"/>
            <w:shd w:val="clear" w:color="auto" w:fill="auto"/>
            <w:vAlign w:val="center"/>
          </w:tcPr>
          <w:p w14:paraId="5D3DFABA" w14:textId="35501971"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b/>
                <w:bCs/>
                <w:color w:val="4C4747"/>
                <w:sz w:val="16"/>
                <w:szCs w:val="16"/>
                <w:lang w:val="es-DO"/>
              </w:rPr>
              <w:t>CONSTRUCTORA ECHAVARRIA MOTA, S.R.</w:t>
            </w:r>
            <w:r w:rsidRPr="008E3C9C">
              <w:rPr>
                <w:b/>
                <w:bCs/>
                <w:color w:val="4C4747"/>
                <w:sz w:val="16"/>
                <w:szCs w:val="16"/>
                <w:lang w:val="es-DO"/>
              </w:rPr>
              <w:br/>
            </w:r>
            <w:r w:rsidRPr="008E3C9C">
              <w:rPr>
                <w:b/>
                <w:bCs/>
                <w:color w:val="4C4747"/>
                <w:sz w:val="16"/>
                <w:szCs w:val="16"/>
                <w:lang w:val="es-DO"/>
              </w:rPr>
              <w:br/>
            </w:r>
            <w:r w:rsidRPr="008E3C9C">
              <w:rPr>
                <w:color w:val="4C4747"/>
                <w:sz w:val="16"/>
                <w:szCs w:val="16"/>
                <w:lang w:val="es-DO"/>
              </w:rPr>
              <w:t xml:space="preserve">Reconstrucción y </w:t>
            </w:r>
            <w:r w:rsidR="009804FD" w:rsidRPr="008E3C9C">
              <w:rPr>
                <w:color w:val="4C4747"/>
                <w:sz w:val="16"/>
                <w:szCs w:val="16"/>
                <w:lang w:val="es-DO"/>
              </w:rPr>
              <w:t>Rehabilitación Canal</w:t>
            </w:r>
            <w:r w:rsidRPr="008E3C9C">
              <w:rPr>
                <w:color w:val="4C4747"/>
                <w:sz w:val="16"/>
                <w:szCs w:val="16"/>
                <w:lang w:val="es-DO"/>
              </w:rPr>
              <w:t xml:space="preserve"> Yabonico y Sus Laterales en Tramo Discontinuo Desde La E-0+000 Hasta La E-5+000 E Instalación de 40 Compuerta 50x50 S/m, para Mitigar los Disturbios del 18 de </w:t>
            </w:r>
            <w:r w:rsidR="009804FD" w:rsidRPr="008E3C9C">
              <w:rPr>
                <w:color w:val="4C4747"/>
                <w:sz w:val="16"/>
                <w:szCs w:val="16"/>
                <w:lang w:val="es-DO"/>
              </w:rPr>
              <w:t>noviembre</w:t>
            </w:r>
            <w:r w:rsidRPr="008E3C9C">
              <w:rPr>
                <w:color w:val="4C4747"/>
                <w:sz w:val="16"/>
                <w:szCs w:val="16"/>
                <w:lang w:val="es-DO"/>
              </w:rPr>
              <w:t xml:space="preserve"> del 2023 D/R Valle de San Juan, D/R San Juan, (Lote 22).</w:t>
            </w:r>
          </w:p>
        </w:tc>
        <w:tc>
          <w:tcPr>
            <w:tcW w:w="1001" w:type="dxa"/>
            <w:shd w:val="clear" w:color="auto" w:fill="auto"/>
            <w:vAlign w:val="center"/>
          </w:tcPr>
          <w:p w14:paraId="2DC8A6AF" w14:textId="6FA507E0"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color w:val="4C4747"/>
                <w:sz w:val="16"/>
                <w:szCs w:val="16"/>
              </w:rPr>
              <w:t>Valle de San Juan</w:t>
            </w:r>
          </w:p>
        </w:tc>
        <w:tc>
          <w:tcPr>
            <w:tcW w:w="1559" w:type="dxa"/>
            <w:shd w:val="clear" w:color="auto" w:fill="auto"/>
            <w:vAlign w:val="center"/>
          </w:tcPr>
          <w:p w14:paraId="05AF5DBF" w14:textId="292C02BB"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30,510,212.87 </w:t>
            </w:r>
          </w:p>
        </w:tc>
        <w:tc>
          <w:tcPr>
            <w:tcW w:w="1276" w:type="dxa"/>
            <w:shd w:val="clear" w:color="auto" w:fill="auto"/>
            <w:vAlign w:val="center"/>
          </w:tcPr>
          <w:p w14:paraId="33AC1785" w14:textId="18717835"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0.00 </w:t>
            </w:r>
          </w:p>
        </w:tc>
        <w:tc>
          <w:tcPr>
            <w:tcW w:w="1417" w:type="dxa"/>
            <w:shd w:val="clear" w:color="auto" w:fill="auto"/>
            <w:vAlign w:val="center"/>
          </w:tcPr>
          <w:p w14:paraId="6C0F0675" w14:textId="541D4C8A"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30,510,212.87 </w:t>
            </w:r>
          </w:p>
        </w:tc>
        <w:tc>
          <w:tcPr>
            <w:tcW w:w="1418" w:type="dxa"/>
            <w:shd w:val="clear" w:color="auto" w:fill="auto"/>
            <w:vAlign w:val="center"/>
          </w:tcPr>
          <w:p w14:paraId="177798BD" w14:textId="030E2852"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6,634,830.68 </w:t>
            </w:r>
          </w:p>
        </w:tc>
        <w:tc>
          <w:tcPr>
            <w:tcW w:w="1275" w:type="dxa"/>
            <w:shd w:val="clear" w:color="auto" w:fill="auto"/>
            <w:vAlign w:val="center"/>
          </w:tcPr>
          <w:p w14:paraId="622B433B" w14:textId="512D91A1"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23,875,382.19 </w:t>
            </w:r>
          </w:p>
        </w:tc>
        <w:tc>
          <w:tcPr>
            <w:tcW w:w="709" w:type="dxa"/>
            <w:shd w:val="clear" w:color="auto" w:fill="auto"/>
            <w:vAlign w:val="center"/>
          </w:tcPr>
          <w:p w14:paraId="30BF0D98" w14:textId="5C389E0A"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color w:val="4C4747"/>
                <w:sz w:val="16"/>
                <w:szCs w:val="16"/>
              </w:rPr>
              <w:t>22%</w:t>
            </w:r>
          </w:p>
        </w:tc>
        <w:tc>
          <w:tcPr>
            <w:tcW w:w="1276" w:type="dxa"/>
            <w:shd w:val="clear" w:color="auto" w:fill="auto"/>
            <w:vAlign w:val="center"/>
          </w:tcPr>
          <w:p w14:paraId="2C794DEC" w14:textId="0313BA3B"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6,634,830.68 </w:t>
            </w:r>
          </w:p>
        </w:tc>
        <w:tc>
          <w:tcPr>
            <w:tcW w:w="850" w:type="dxa"/>
            <w:shd w:val="clear" w:color="auto" w:fill="auto"/>
            <w:vAlign w:val="center"/>
          </w:tcPr>
          <w:p w14:paraId="44AF1812" w14:textId="26DC1FAF"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En </w:t>
            </w:r>
            <w:proofErr w:type="spellStart"/>
            <w:r w:rsidRPr="008E3C9C">
              <w:rPr>
                <w:color w:val="4C4747"/>
                <w:sz w:val="16"/>
                <w:szCs w:val="16"/>
              </w:rPr>
              <w:t>Ejecución</w:t>
            </w:r>
            <w:proofErr w:type="spellEnd"/>
          </w:p>
        </w:tc>
      </w:tr>
      <w:tr w:rsidR="008E3C9C" w:rsidRPr="008E3C9C" w14:paraId="0A59B94C" w14:textId="77777777" w:rsidTr="00566CD1">
        <w:trPr>
          <w:trHeight w:val="1344"/>
          <w:jc w:val="center"/>
        </w:trPr>
        <w:tc>
          <w:tcPr>
            <w:tcW w:w="302" w:type="dxa"/>
            <w:shd w:val="clear" w:color="auto" w:fill="auto"/>
            <w:noWrap/>
            <w:vAlign w:val="center"/>
          </w:tcPr>
          <w:p w14:paraId="5AF9F50B" w14:textId="65B84388"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b/>
                <w:bCs/>
                <w:color w:val="4C4747"/>
                <w:sz w:val="16"/>
                <w:szCs w:val="16"/>
              </w:rPr>
              <w:t>61</w:t>
            </w:r>
          </w:p>
        </w:tc>
        <w:tc>
          <w:tcPr>
            <w:tcW w:w="817" w:type="dxa"/>
            <w:shd w:val="clear" w:color="auto" w:fill="auto"/>
            <w:vAlign w:val="center"/>
          </w:tcPr>
          <w:p w14:paraId="423A942B" w14:textId="6903A9C5"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color w:val="4C4747"/>
                <w:sz w:val="16"/>
                <w:szCs w:val="16"/>
              </w:rPr>
              <w:t>INDRHI-</w:t>
            </w:r>
            <w:r w:rsidRPr="008E3C9C">
              <w:rPr>
                <w:color w:val="4C4747"/>
                <w:sz w:val="16"/>
                <w:szCs w:val="16"/>
              </w:rPr>
              <w:br/>
              <w:t>2024-00057</w:t>
            </w:r>
            <w:r w:rsidRPr="008E3C9C">
              <w:rPr>
                <w:color w:val="4C4747"/>
                <w:sz w:val="16"/>
                <w:szCs w:val="16"/>
              </w:rPr>
              <w:br/>
            </w:r>
            <w:r w:rsidRPr="008E3C9C">
              <w:rPr>
                <w:color w:val="4C4747"/>
                <w:sz w:val="16"/>
                <w:szCs w:val="16"/>
              </w:rPr>
              <w:br/>
              <w:t>26/02/2024</w:t>
            </w:r>
          </w:p>
        </w:tc>
        <w:tc>
          <w:tcPr>
            <w:tcW w:w="2827" w:type="dxa"/>
            <w:shd w:val="clear" w:color="auto" w:fill="auto"/>
            <w:vAlign w:val="center"/>
          </w:tcPr>
          <w:p w14:paraId="5C53020C" w14:textId="03A7E0EC"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b/>
                <w:bCs/>
                <w:color w:val="4C4747"/>
                <w:sz w:val="16"/>
                <w:szCs w:val="16"/>
                <w:lang w:val="es-DO"/>
              </w:rPr>
              <w:t>ARQUIMEGA, SRL</w:t>
            </w:r>
            <w:r w:rsidRPr="008E3C9C">
              <w:rPr>
                <w:b/>
                <w:bCs/>
                <w:color w:val="4C4747"/>
                <w:sz w:val="16"/>
                <w:szCs w:val="16"/>
                <w:lang w:val="es-DO"/>
              </w:rPr>
              <w:br/>
            </w:r>
            <w:r w:rsidRPr="008E3C9C">
              <w:rPr>
                <w:color w:val="4C4747"/>
                <w:sz w:val="16"/>
                <w:szCs w:val="16"/>
                <w:lang w:val="es-DO"/>
              </w:rPr>
              <w:br/>
              <w:t xml:space="preserve">Rehabilitación del Canal Calabozo, La Piedra, Para Mitigar los Disturbio Tropical del 18 de </w:t>
            </w:r>
            <w:r w:rsidR="009804FD" w:rsidRPr="008E3C9C">
              <w:rPr>
                <w:color w:val="4C4747"/>
                <w:sz w:val="16"/>
                <w:szCs w:val="16"/>
                <w:lang w:val="es-DO"/>
              </w:rPr>
              <w:t>noviembre</w:t>
            </w:r>
            <w:r w:rsidRPr="008E3C9C">
              <w:rPr>
                <w:color w:val="4C4747"/>
                <w:sz w:val="16"/>
                <w:szCs w:val="16"/>
                <w:lang w:val="es-DO"/>
              </w:rPr>
              <w:t xml:space="preserve"> 2023. D/R San Juan, Z/R Valle de San Juan, (Lote 23).</w:t>
            </w:r>
          </w:p>
        </w:tc>
        <w:tc>
          <w:tcPr>
            <w:tcW w:w="1001" w:type="dxa"/>
            <w:shd w:val="clear" w:color="auto" w:fill="auto"/>
            <w:vAlign w:val="center"/>
          </w:tcPr>
          <w:p w14:paraId="77826AAF" w14:textId="06F9C503"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color w:val="4C4747"/>
                <w:sz w:val="16"/>
                <w:szCs w:val="16"/>
              </w:rPr>
              <w:t>Valle de San Juan</w:t>
            </w:r>
          </w:p>
        </w:tc>
        <w:tc>
          <w:tcPr>
            <w:tcW w:w="1559" w:type="dxa"/>
            <w:shd w:val="clear" w:color="auto" w:fill="auto"/>
            <w:vAlign w:val="center"/>
          </w:tcPr>
          <w:p w14:paraId="6143C418" w14:textId="3707AE80"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20,719,648.85 </w:t>
            </w:r>
          </w:p>
        </w:tc>
        <w:tc>
          <w:tcPr>
            <w:tcW w:w="1276" w:type="dxa"/>
            <w:shd w:val="clear" w:color="auto" w:fill="auto"/>
            <w:vAlign w:val="center"/>
          </w:tcPr>
          <w:p w14:paraId="7FC6A4C2" w14:textId="3CBE36FF"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0.00 </w:t>
            </w:r>
          </w:p>
        </w:tc>
        <w:tc>
          <w:tcPr>
            <w:tcW w:w="1417" w:type="dxa"/>
            <w:shd w:val="clear" w:color="auto" w:fill="auto"/>
            <w:vAlign w:val="center"/>
          </w:tcPr>
          <w:p w14:paraId="02AB90BB" w14:textId="6850ADF3"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20,719,648.85 </w:t>
            </w:r>
          </w:p>
        </w:tc>
        <w:tc>
          <w:tcPr>
            <w:tcW w:w="1418" w:type="dxa"/>
            <w:shd w:val="clear" w:color="auto" w:fill="auto"/>
            <w:vAlign w:val="center"/>
          </w:tcPr>
          <w:p w14:paraId="0ADBF8EE" w14:textId="7A2E30E5"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10,924,222.26 </w:t>
            </w:r>
          </w:p>
        </w:tc>
        <w:tc>
          <w:tcPr>
            <w:tcW w:w="1275" w:type="dxa"/>
            <w:shd w:val="clear" w:color="auto" w:fill="auto"/>
            <w:vAlign w:val="center"/>
          </w:tcPr>
          <w:p w14:paraId="33E96F45" w14:textId="5916B76D"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9,795,426.59 </w:t>
            </w:r>
          </w:p>
        </w:tc>
        <w:tc>
          <w:tcPr>
            <w:tcW w:w="709" w:type="dxa"/>
            <w:shd w:val="clear" w:color="auto" w:fill="auto"/>
            <w:vAlign w:val="center"/>
          </w:tcPr>
          <w:p w14:paraId="1D5E8C5E" w14:textId="5787C2B6"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color w:val="4C4747"/>
                <w:sz w:val="16"/>
                <w:szCs w:val="16"/>
              </w:rPr>
              <w:t>53%</w:t>
            </w:r>
          </w:p>
        </w:tc>
        <w:tc>
          <w:tcPr>
            <w:tcW w:w="1276" w:type="dxa"/>
            <w:shd w:val="clear" w:color="auto" w:fill="auto"/>
            <w:vAlign w:val="center"/>
          </w:tcPr>
          <w:p w14:paraId="4F3BA25D" w14:textId="0E45B276"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10,924,222.26 </w:t>
            </w:r>
          </w:p>
        </w:tc>
        <w:tc>
          <w:tcPr>
            <w:tcW w:w="850" w:type="dxa"/>
            <w:shd w:val="clear" w:color="auto" w:fill="auto"/>
            <w:vAlign w:val="center"/>
          </w:tcPr>
          <w:p w14:paraId="3DD0B26C" w14:textId="22DC1363"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En </w:t>
            </w:r>
            <w:proofErr w:type="spellStart"/>
            <w:r w:rsidRPr="008E3C9C">
              <w:rPr>
                <w:color w:val="4C4747"/>
                <w:sz w:val="16"/>
                <w:szCs w:val="16"/>
              </w:rPr>
              <w:t>Ejecución</w:t>
            </w:r>
            <w:proofErr w:type="spellEnd"/>
          </w:p>
        </w:tc>
      </w:tr>
      <w:tr w:rsidR="008E3C9C" w:rsidRPr="008E3C9C" w14:paraId="1AAF2812" w14:textId="77777777" w:rsidTr="00566CD1">
        <w:trPr>
          <w:trHeight w:val="1344"/>
          <w:jc w:val="center"/>
        </w:trPr>
        <w:tc>
          <w:tcPr>
            <w:tcW w:w="302" w:type="dxa"/>
            <w:shd w:val="clear" w:color="auto" w:fill="auto"/>
            <w:noWrap/>
            <w:vAlign w:val="center"/>
          </w:tcPr>
          <w:p w14:paraId="2F2646D7" w14:textId="6FE0917B"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b/>
                <w:bCs/>
                <w:color w:val="4C4747"/>
                <w:sz w:val="16"/>
                <w:szCs w:val="16"/>
              </w:rPr>
              <w:lastRenderedPageBreak/>
              <w:t>62</w:t>
            </w:r>
          </w:p>
        </w:tc>
        <w:tc>
          <w:tcPr>
            <w:tcW w:w="817" w:type="dxa"/>
            <w:shd w:val="clear" w:color="auto" w:fill="auto"/>
            <w:vAlign w:val="center"/>
          </w:tcPr>
          <w:p w14:paraId="6A7882B7" w14:textId="153A17B1"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color w:val="4C4747"/>
                <w:sz w:val="16"/>
                <w:szCs w:val="16"/>
              </w:rPr>
              <w:t>INDRHI-</w:t>
            </w:r>
            <w:r w:rsidRPr="008E3C9C">
              <w:rPr>
                <w:color w:val="4C4747"/>
                <w:sz w:val="16"/>
                <w:szCs w:val="16"/>
              </w:rPr>
              <w:br/>
              <w:t>2024-00060</w:t>
            </w:r>
            <w:r w:rsidRPr="008E3C9C">
              <w:rPr>
                <w:color w:val="4C4747"/>
                <w:sz w:val="16"/>
                <w:szCs w:val="16"/>
              </w:rPr>
              <w:br/>
            </w:r>
            <w:r w:rsidRPr="008E3C9C">
              <w:rPr>
                <w:color w:val="4C4747"/>
                <w:sz w:val="16"/>
                <w:szCs w:val="16"/>
              </w:rPr>
              <w:br/>
              <w:t>26/02/2024</w:t>
            </w:r>
          </w:p>
        </w:tc>
        <w:tc>
          <w:tcPr>
            <w:tcW w:w="2827" w:type="dxa"/>
            <w:shd w:val="clear" w:color="auto" w:fill="auto"/>
            <w:vAlign w:val="center"/>
          </w:tcPr>
          <w:p w14:paraId="2C3B93CD" w14:textId="5EDC8969"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b/>
                <w:bCs/>
                <w:color w:val="4C4747"/>
                <w:sz w:val="16"/>
                <w:szCs w:val="16"/>
                <w:lang w:val="es-DO"/>
              </w:rPr>
              <w:t>CONSTRUCTORA SUBERO, S.</w:t>
            </w:r>
            <w:proofErr w:type="gramStart"/>
            <w:r w:rsidRPr="008E3C9C">
              <w:rPr>
                <w:b/>
                <w:bCs/>
                <w:color w:val="4C4747"/>
                <w:sz w:val="16"/>
                <w:szCs w:val="16"/>
                <w:lang w:val="es-DO"/>
              </w:rPr>
              <w:t>R.L</w:t>
            </w:r>
            <w:proofErr w:type="gramEnd"/>
            <w:r w:rsidRPr="008E3C9C">
              <w:rPr>
                <w:b/>
                <w:bCs/>
                <w:color w:val="4C4747"/>
                <w:sz w:val="16"/>
                <w:szCs w:val="16"/>
                <w:lang w:val="es-DO"/>
              </w:rPr>
              <w:br/>
            </w:r>
            <w:r w:rsidRPr="008E3C9C">
              <w:rPr>
                <w:b/>
                <w:bCs/>
                <w:color w:val="4C4747"/>
                <w:sz w:val="16"/>
                <w:szCs w:val="16"/>
                <w:lang w:val="es-DO"/>
              </w:rPr>
              <w:br/>
            </w:r>
            <w:r w:rsidRPr="008E3C9C">
              <w:rPr>
                <w:color w:val="4C4747"/>
                <w:sz w:val="16"/>
                <w:szCs w:val="16"/>
                <w:lang w:val="es-DO"/>
              </w:rPr>
              <w:t xml:space="preserve"> Reparación de Alcantarilla Doble en el Drenaje La Candela, Sector Candela, D.M. El Pozo, Municipio El Factor; Rehabilitación Muro de Gaviones en el </w:t>
            </w:r>
            <w:r w:rsidR="009804FD" w:rsidRPr="008E3C9C">
              <w:rPr>
                <w:color w:val="4C4747"/>
                <w:sz w:val="16"/>
                <w:szCs w:val="16"/>
                <w:lang w:val="es-DO"/>
              </w:rPr>
              <w:t>Río Helechal</w:t>
            </w:r>
            <w:r w:rsidRPr="008E3C9C">
              <w:rPr>
                <w:color w:val="4C4747"/>
                <w:sz w:val="16"/>
                <w:szCs w:val="16"/>
                <w:lang w:val="es-DO"/>
              </w:rPr>
              <w:t xml:space="preserve">, Nagua; y Rehabilitación de Gaviones en el Río Nagua, Prov. María Trinidad Sánchez, para Mitigar Los efectos Disturbio Tropical del 18 de </w:t>
            </w:r>
            <w:r w:rsidR="009804FD" w:rsidRPr="008E3C9C">
              <w:rPr>
                <w:color w:val="4C4747"/>
                <w:sz w:val="16"/>
                <w:szCs w:val="16"/>
                <w:lang w:val="es-DO"/>
              </w:rPr>
              <w:t>noviembre</w:t>
            </w:r>
            <w:r w:rsidRPr="008E3C9C">
              <w:rPr>
                <w:color w:val="4C4747"/>
                <w:sz w:val="16"/>
                <w:szCs w:val="16"/>
                <w:lang w:val="es-DO"/>
              </w:rPr>
              <w:t xml:space="preserve"> de 2023, D/R Bajo Yuna, Z/</w:t>
            </w:r>
            <w:r w:rsidR="009804FD" w:rsidRPr="008E3C9C">
              <w:rPr>
                <w:color w:val="4C4747"/>
                <w:sz w:val="16"/>
                <w:szCs w:val="16"/>
                <w:lang w:val="es-DO"/>
              </w:rPr>
              <w:t>R María</w:t>
            </w:r>
            <w:r w:rsidRPr="008E3C9C">
              <w:rPr>
                <w:color w:val="4C4747"/>
                <w:sz w:val="16"/>
                <w:szCs w:val="16"/>
                <w:lang w:val="es-DO"/>
              </w:rPr>
              <w:t xml:space="preserve"> Trinidad Sánchez, (Lote 27).</w:t>
            </w:r>
          </w:p>
        </w:tc>
        <w:tc>
          <w:tcPr>
            <w:tcW w:w="1001" w:type="dxa"/>
            <w:shd w:val="clear" w:color="auto" w:fill="auto"/>
            <w:vAlign w:val="center"/>
          </w:tcPr>
          <w:p w14:paraId="04A1F9D7" w14:textId="0503BF1A"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color w:val="4C4747"/>
                <w:sz w:val="16"/>
                <w:szCs w:val="16"/>
              </w:rPr>
              <w:t>Bajo Yuna</w:t>
            </w:r>
          </w:p>
        </w:tc>
        <w:tc>
          <w:tcPr>
            <w:tcW w:w="1559" w:type="dxa"/>
            <w:shd w:val="clear" w:color="auto" w:fill="auto"/>
            <w:vAlign w:val="center"/>
          </w:tcPr>
          <w:p w14:paraId="54FA62D4" w14:textId="7BC6FDB7"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56,228,849.30 </w:t>
            </w:r>
          </w:p>
        </w:tc>
        <w:tc>
          <w:tcPr>
            <w:tcW w:w="1276" w:type="dxa"/>
            <w:shd w:val="clear" w:color="auto" w:fill="auto"/>
            <w:vAlign w:val="center"/>
          </w:tcPr>
          <w:p w14:paraId="24AE41EC" w14:textId="1C005B4E"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0.00 </w:t>
            </w:r>
          </w:p>
        </w:tc>
        <w:tc>
          <w:tcPr>
            <w:tcW w:w="1417" w:type="dxa"/>
            <w:shd w:val="clear" w:color="auto" w:fill="auto"/>
            <w:vAlign w:val="center"/>
          </w:tcPr>
          <w:p w14:paraId="4C23CB95" w14:textId="54BB82B2"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56,228,849.30 </w:t>
            </w:r>
          </w:p>
        </w:tc>
        <w:tc>
          <w:tcPr>
            <w:tcW w:w="1418" w:type="dxa"/>
            <w:shd w:val="clear" w:color="auto" w:fill="auto"/>
            <w:vAlign w:val="center"/>
          </w:tcPr>
          <w:p w14:paraId="1445EC99" w14:textId="3891CBD1"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37,915,766.04 </w:t>
            </w:r>
          </w:p>
        </w:tc>
        <w:tc>
          <w:tcPr>
            <w:tcW w:w="1275" w:type="dxa"/>
            <w:shd w:val="clear" w:color="auto" w:fill="auto"/>
            <w:vAlign w:val="center"/>
          </w:tcPr>
          <w:p w14:paraId="59925869" w14:textId="4C44F302"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18,313,083.26 </w:t>
            </w:r>
          </w:p>
        </w:tc>
        <w:tc>
          <w:tcPr>
            <w:tcW w:w="709" w:type="dxa"/>
            <w:shd w:val="clear" w:color="auto" w:fill="auto"/>
            <w:vAlign w:val="center"/>
          </w:tcPr>
          <w:p w14:paraId="5E56A223" w14:textId="0C2B64A7"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color w:val="4C4747"/>
                <w:sz w:val="16"/>
                <w:szCs w:val="16"/>
              </w:rPr>
              <w:t>67%</w:t>
            </w:r>
          </w:p>
        </w:tc>
        <w:tc>
          <w:tcPr>
            <w:tcW w:w="1276" w:type="dxa"/>
            <w:shd w:val="clear" w:color="auto" w:fill="auto"/>
            <w:vAlign w:val="center"/>
          </w:tcPr>
          <w:p w14:paraId="3C970B6E" w14:textId="77C114BC"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37,915,766.04 </w:t>
            </w:r>
          </w:p>
        </w:tc>
        <w:tc>
          <w:tcPr>
            <w:tcW w:w="850" w:type="dxa"/>
            <w:shd w:val="clear" w:color="auto" w:fill="auto"/>
            <w:vAlign w:val="center"/>
          </w:tcPr>
          <w:p w14:paraId="099E5853" w14:textId="454567BC"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En </w:t>
            </w:r>
            <w:proofErr w:type="spellStart"/>
            <w:r w:rsidRPr="008E3C9C">
              <w:rPr>
                <w:color w:val="4C4747"/>
                <w:sz w:val="16"/>
                <w:szCs w:val="16"/>
              </w:rPr>
              <w:t>Ejecución</w:t>
            </w:r>
            <w:proofErr w:type="spellEnd"/>
          </w:p>
        </w:tc>
      </w:tr>
      <w:tr w:rsidR="008E3C9C" w:rsidRPr="008E3C9C" w14:paraId="765508C0" w14:textId="77777777" w:rsidTr="00566CD1">
        <w:trPr>
          <w:trHeight w:val="1344"/>
          <w:jc w:val="center"/>
        </w:trPr>
        <w:tc>
          <w:tcPr>
            <w:tcW w:w="302" w:type="dxa"/>
            <w:shd w:val="clear" w:color="auto" w:fill="auto"/>
            <w:noWrap/>
            <w:vAlign w:val="center"/>
          </w:tcPr>
          <w:p w14:paraId="4CA0EBB1" w14:textId="07EDFF92"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b/>
                <w:bCs/>
                <w:color w:val="4C4747"/>
                <w:sz w:val="16"/>
                <w:szCs w:val="16"/>
              </w:rPr>
              <w:t>63</w:t>
            </w:r>
          </w:p>
        </w:tc>
        <w:tc>
          <w:tcPr>
            <w:tcW w:w="817" w:type="dxa"/>
            <w:shd w:val="clear" w:color="auto" w:fill="auto"/>
            <w:vAlign w:val="center"/>
          </w:tcPr>
          <w:p w14:paraId="547EC522" w14:textId="50723A70"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color w:val="4C4747"/>
                <w:sz w:val="16"/>
                <w:szCs w:val="16"/>
              </w:rPr>
              <w:t>INDRHI-</w:t>
            </w:r>
            <w:r w:rsidRPr="008E3C9C">
              <w:rPr>
                <w:color w:val="4C4747"/>
                <w:sz w:val="16"/>
                <w:szCs w:val="16"/>
              </w:rPr>
              <w:br/>
              <w:t>2024-00195</w:t>
            </w:r>
            <w:r w:rsidRPr="008E3C9C">
              <w:rPr>
                <w:color w:val="4C4747"/>
                <w:sz w:val="16"/>
                <w:szCs w:val="16"/>
              </w:rPr>
              <w:br/>
            </w:r>
            <w:r w:rsidRPr="008E3C9C">
              <w:rPr>
                <w:color w:val="4C4747"/>
                <w:sz w:val="16"/>
                <w:szCs w:val="16"/>
              </w:rPr>
              <w:br/>
              <w:t>24/04/2024</w:t>
            </w:r>
          </w:p>
        </w:tc>
        <w:tc>
          <w:tcPr>
            <w:tcW w:w="2827" w:type="dxa"/>
            <w:shd w:val="clear" w:color="auto" w:fill="auto"/>
            <w:vAlign w:val="center"/>
          </w:tcPr>
          <w:p w14:paraId="1E5D8F68" w14:textId="4938AF95"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b/>
                <w:bCs/>
                <w:color w:val="4C4747"/>
                <w:sz w:val="16"/>
                <w:szCs w:val="16"/>
                <w:lang w:val="es-DO"/>
              </w:rPr>
              <w:t>SERVICIO DE INGENIERIA MECANICA ELECTRICA, SRL</w:t>
            </w:r>
            <w:r w:rsidRPr="008E3C9C">
              <w:rPr>
                <w:b/>
                <w:bCs/>
                <w:color w:val="4C4747"/>
                <w:sz w:val="16"/>
                <w:szCs w:val="16"/>
                <w:lang w:val="es-DO"/>
              </w:rPr>
              <w:br/>
            </w:r>
            <w:r w:rsidRPr="008E3C9C">
              <w:rPr>
                <w:b/>
                <w:bCs/>
                <w:color w:val="4C4747"/>
                <w:sz w:val="16"/>
                <w:szCs w:val="16"/>
                <w:lang w:val="es-DO"/>
              </w:rPr>
              <w:br/>
            </w:r>
            <w:r w:rsidRPr="008E3C9C">
              <w:rPr>
                <w:color w:val="4C4747"/>
                <w:sz w:val="16"/>
                <w:szCs w:val="16"/>
                <w:lang w:val="es-DO"/>
              </w:rPr>
              <w:t xml:space="preserve">Construcción de Cárcamo de Bombeo de Agua Residuales en la Planta de La Zurza, Ubicada en la Av. </w:t>
            </w:r>
            <w:r w:rsidRPr="008E3C9C">
              <w:rPr>
                <w:color w:val="4C4747"/>
                <w:sz w:val="16"/>
                <w:szCs w:val="16"/>
              </w:rPr>
              <w:t xml:space="preserve">Jacobo </w:t>
            </w:r>
            <w:proofErr w:type="spellStart"/>
            <w:r w:rsidRPr="008E3C9C">
              <w:rPr>
                <w:color w:val="4C4747"/>
                <w:sz w:val="16"/>
                <w:szCs w:val="16"/>
              </w:rPr>
              <w:t>Majluta</w:t>
            </w:r>
            <w:proofErr w:type="spellEnd"/>
            <w:r w:rsidRPr="008E3C9C">
              <w:rPr>
                <w:color w:val="4C4747"/>
                <w:sz w:val="16"/>
                <w:szCs w:val="16"/>
              </w:rPr>
              <w:t xml:space="preserve"> Azar, Santo Domingo Norte</w:t>
            </w:r>
          </w:p>
        </w:tc>
        <w:tc>
          <w:tcPr>
            <w:tcW w:w="1001" w:type="dxa"/>
            <w:shd w:val="clear" w:color="auto" w:fill="auto"/>
            <w:vAlign w:val="center"/>
          </w:tcPr>
          <w:p w14:paraId="06534B65" w14:textId="1EB4B941"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color w:val="4C4747"/>
                <w:sz w:val="16"/>
                <w:szCs w:val="16"/>
              </w:rPr>
              <w:t>Santo Domingo Norte</w:t>
            </w:r>
          </w:p>
        </w:tc>
        <w:tc>
          <w:tcPr>
            <w:tcW w:w="1559" w:type="dxa"/>
            <w:shd w:val="clear" w:color="auto" w:fill="auto"/>
            <w:vAlign w:val="center"/>
          </w:tcPr>
          <w:p w14:paraId="44802786" w14:textId="1633A917"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8,724,822.73 </w:t>
            </w:r>
          </w:p>
        </w:tc>
        <w:tc>
          <w:tcPr>
            <w:tcW w:w="1276" w:type="dxa"/>
            <w:shd w:val="clear" w:color="auto" w:fill="auto"/>
            <w:vAlign w:val="center"/>
          </w:tcPr>
          <w:p w14:paraId="0379249D" w14:textId="56EA8CDA"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0.00 </w:t>
            </w:r>
          </w:p>
        </w:tc>
        <w:tc>
          <w:tcPr>
            <w:tcW w:w="1417" w:type="dxa"/>
            <w:shd w:val="clear" w:color="auto" w:fill="auto"/>
            <w:vAlign w:val="center"/>
          </w:tcPr>
          <w:p w14:paraId="597E41D9" w14:textId="7F2A7B8E"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8,724,822.73 </w:t>
            </w:r>
          </w:p>
        </w:tc>
        <w:tc>
          <w:tcPr>
            <w:tcW w:w="1418" w:type="dxa"/>
            <w:shd w:val="clear" w:color="auto" w:fill="auto"/>
            <w:vAlign w:val="center"/>
          </w:tcPr>
          <w:p w14:paraId="5BB0FF1E" w14:textId="1BD2FA2A"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3,650,333.61 </w:t>
            </w:r>
          </w:p>
        </w:tc>
        <w:tc>
          <w:tcPr>
            <w:tcW w:w="1275" w:type="dxa"/>
            <w:shd w:val="clear" w:color="auto" w:fill="auto"/>
            <w:vAlign w:val="center"/>
          </w:tcPr>
          <w:p w14:paraId="30380135" w14:textId="07D3CF3D"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5,074,489.12 </w:t>
            </w:r>
          </w:p>
        </w:tc>
        <w:tc>
          <w:tcPr>
            <w:tcW w:w="709" w:type="dxa"/>
            <w:shd w:val="clear" w:color="auto" w:fill="auto"/>
            <w:vAlign w:val="center"/>
          </w:tcPr>
          <w:p w14:paraId="6F9329E3" w14:textId="63C2108E"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color w:val="4C4747"/>
                <w:sz w:val="16"/>
                <w:szCs w:val="16"/>
              </w:rPr>
              <w:t>42%</w:t>
            </w:r>
          </w:p>
        </w:tc>
        <w:tc>
          <w:tcPr>
            <w:tcW w:w="1276" w:type="dxa"/>
            <w:shd w:val="clear" w:color="auto" w:fill="auto"/>
            <w:vAlign w:val="center"/>
          </w:tcPr>
          <w:p w14:paraId="7BBAEF49" w14:textId="2701F6AC"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3,650,333.61 </w:t>
            </w:r>
          </w:p>
        </w:tc>
        <w:tc>
          <w:tcPr>
            <w:tcW w:w="850" w:type="dxa"/>
            <w:shd w:val="clear" w:color="auto" w:fill="auto"/>
            <w:vAlign w:val="center"/>
          </w:tcPr>
          <w:p w14:paraId="4D7AAD3E" w14:textId="1160EB38"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En </w:t>
            </w:r>
            <w:proofErr w:type="spellStart"/>
            <w:r w:rsidRPr="008E3C9C">
              <w:rPr>
                <w:color w:val="4C4747"/>
                <w:sz w:val="16"/>
                <w:szCs w:val="16"/>
              </w:rPr>
              <w:t>Ejecución</w:t>
            </w:r>
            <w:proofErr w:type="spellEnd"/>
          </w:p>
        </w:tc>
      </w:tr>
      <w:tr w:rsidR="008E3C9C" w:rsidRPr="008E3C9C" w14:paraId="655E96A2" w14:textId="77777777" w:rsidTr="00566CD1">
        <w:trPr>
          <w:trHeight w:val="1080"/>
          <w:jc w:val="center"/>
        </w:trPr>
        <w:tc>
          <w:tcPr>
            <w:tcW w:w="302" w:type="dxa"/>
            <w:shd w:val="clear" w:color="auto" w:fill="auto"/>
            <w:noWrap/>
            <w:vAlign w:val="center"/>
            <w:hideMark/>
          </w:tcPr>
          <w:p w14:paraId="28DA3FFE" w14:textId="4E2C88CD"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b/>
                <w:bCs/>
                <w:color w:val="4C4747"/>
                <w:sz w:val="16"/>
                <w:szCs w:val="16"/>
              </w:rPr>
              <w:t>64</w:t>
            </w:r>
          </w:p>
        </w:tc>
        <w:tc>
          <w:tcPr>
            <w:tcW w:w="817" w:type="dxa"/>
            <w:shd w:val="clear" w:color="auto" w:fill="auto"/>
            <w:vAlign w:val="center"/>
            <w:hideMark/>
          </w:tcPr>
          <w:p w14:paraId="57D5B775" w14:textId="1D8908ED" w:rsidR="0000739E" w:rsidRPr="008E3C9C" w:rsidRDefault="0000739E" w:rsidP="0000739E">
            <w:pPr>
              <w:spacing w:after="0" w:line="240" w:lineRule="auto"/>
              <w:rPr>
                <w:rFonts w:eastAsia="Times New Roman"/>
                <w:b/>
                <w:bCs/>
                <w:color w:val="4C4747"/>
                <w:spacing w:val="0"/>
                <w:sz w:val="16"/>
                <w:szCs w:val="16"/>
                <w:lang w:val="es-DO" w:eastAsia="es-DO"/>
              </w:rPr>
            </w:pPr>
            <w:r w:rsidRPr="008E3C9C">
              <w:rPr>
                <w:color w:val="4C4747"/>
                <w:sz w:val="16"/>
                <w:szCs w:val="16"/>
              </w:rPr>
              <w:t>INDRHI-</w:t>
            </w:r>
            <w:r w:rsidRPr="008E3C9C">
              <w:rPr>
                <w:color w:val="4C4747"/>
                <w:sz w:val="16"/>
                <w:szCs w:val="16"/>
              </w:rPr>
              <w:br/>
              <w:t>2024-00259</w:t>
            </w:r>
            <w:r w:rsidRPr="008E3C9C">
              <w:rPr>
                <w:color w:val="4C4747"/>
                <w:sz w:val="16"/>
                <w:szCs w:val="16"/>
              </w:rPr>
              <w:br/>
            </w:r>
            <w:r w:rsidRPr="008E3C9C">
              <w:rPr>
                <w:color w:val="4C4747"/>
                <w:sz w:val="16"/>
                <w:szCs w:val="16"/>
              </w:rPr>
              <w:br/>
              <w:t>26/04/2024</w:t>
            </w:r>
          </w:p>
        </w:tc>
        <w:tc>
          <w:tcPr>
            <w:tcW w:w="2827" w:type="dxa"/>
            <w:shd w:val="clear" w:color="auto" w:fill="auto"/>
            <w:vAlign w:val="center"/>
            <w:hideMark/>
          </w:tcPr>
          <w:p w14:paraId="3CEBE895" w14:textId="2ED929B9"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b/>
                <w:bCs/>
                <w:color w:val="4C4747"/>
                <w:sz w:val="16"/>
                <w:szCs w:val="16"/>
                <w:lang w:val="es-DO"/>
              </w:rPr>
              <w:t>INGENIEROS SANITARIOS ASOCIADOS, SRL</w:t>
            </w:r>
            <w:r w:rsidRPr="008E3C9C">
              <w:rPr>
                <w:b/>
                <w:bCs/>
                <w:color w:val="4C4747"/>
                <w:sz w:val="16"/>
                <w:szCs w:val="16"/>
                <w:lang w:val="es-DO"/>
              </w:rPr>
              <w:br/>
            </w:r>
            <w:r w:rsidRPr="008E3C9C">
              <w:rPr>
                <w:b/>
                <w:bCs/>
                <w:color w:val="4C4747"/>
                <w:sz w:val="16"/>
                <w:szCs w:val="16"/>
                <w:lang w:val="es-DO"/>
              </w:rPr>
              <w:br/>
            </w:r>
            <w:r w:rsidRPr="008E3C9C">
              <w:rPr>
                <w:color w:val="4C4747"/>
                <w:sz w:val="16"/>
                <w:szCs w:val="16"/>
                <w:lang w:val="es-DO"/>
              </w:rPr>
              <w:t xml:space="preserve">Construcción Obra de Toma y Rehabilitación del Canal La </w:t>
            </w:r>
            <w:r w:rsidR="00223496" w:rsidRPr="008E3C9C">
              <w:rPr>
                <w:color w:val="4C4747"/>
                <w:sz w:val="16"/>
                <w:szCs w:val="16"/>
                <w:lang w:val="es-DO"/>
              </w:rPr>
              <w:t>Vigía</w:t>
            </w:r>
            <w:r w:rsidRPr="008E3C9C">
              <w:rPr>
                <w:color w:val="4C4747"/>
                <w:sz w:val="16"/>
                <w:szCs w:val="16"/>
                <w:lang w:val="es-DO"/>
              </w:rPr>
              <w:t xml:space="preserve">, Construcción Línea de Impulsión para Realimentar los Diques Veterano 0, Veterano 1 y Don Pedro, Provincia Dajabón. </w:t>
            </w:r>
            <w:r w:rsidRPr="008E3C9C">
              <w:rPr>
                <w:color w:val="4C4747"/>
                <w:sz w:val="16"/>
                <w:szCs w:val="16"/>
              </w:rPr>
              <w:t xml:space="preserve">D/R </w:t>
            </w:r>
            <w:proofErr w:type="spellStart"/>
            <w:r w:rsidRPr="008E3C9C">
              <w:rPr>
                <w:color w:val="4C4747"/>
                <w:sz w:val="16"/>
                <w:szCs w:val="16"/>
              </w:rPr>
              <w:t>Dajabón</w:t>
            </w:r>
            <w:proofErr w:type="spellEnd"/>
            <w:r w:rsidRPr="008E3C9C">
              <w:rPr>
                <w:color w:val="4C4747"/>
                <w:sz w:val="16"/>
                <w:szCs w:val="16"/>
              </w:rPr>
              <w:t xml:space="preserve">. </w:t>
            </w:r>
          </w:p>
        </w:tc>
        <w:tc>
          <w:tcPr>
            <w:tcW w:w="1001" w:type="dxa"/>
            <w:shd w:val="clear" w:color="auto" w:fill="auto"/>
            <w:vAlign w:val="center"/>
            <w:hideMark/>
          </w:tcPr>
          <w:p w14:paraId="4146773E" w14:textId="7880CE5D"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color w:val="4C4747"/>
                <w:sz w:val="16"/>
                <w:szCs w:val="16"/>
              </w:rPr>
              <w:t>Bajo Yaque del Norte.</w:t>
            </w:r>
          </w:p>
        </w:tc>
        <w:tc>
          <w:tcPr>
            <w:tcW w:w="1559" w:type="dxa"/>
            <w:shd w:val="clear" w:color="auto" w:fill="auto"/>
            <w:vAlign w:val="center"/>
            <w:hideMark/>
          </w:tcPr>
          <w:p w14:paraId="47595A91" w14:textId="0079B6B5" w:rsidR="0000739E" w:rsidRPr="008E3C9C" w:rsidRDefault="0000739E" w:rsidP="0000739E">
            <w:pPr>
              <w:spacing w:after="0" w:line="240" w:lineRule="auto"/>
              <w:rPr>
                <w:rFonts w:eastAsia="Times New Roman"/>
                <w:b/>
                <w:bCs/>
                <w:color w:val="4C4747"/>
                <w:spacing w:val="0"/>
                <w:sz w:val="16"/>
                <w:szCs w:val="16"/>
                <w:lang w:val="es-DO" w:eastAsia="es-DO"/>
              </w:rPr>
            </w:pPr>
            <w:r w:rsidRPr="008E3C9C">
              <w:rPr>
                <w:color w:val="4C4747"/>
                <w:sz w:val="16"/>
                <w:szCs w:val="16"/>
              </w:rPr>
              <w:t xml:space="preserve">277,832,383.98 </w:t>
            </w:r>
          </w:p>
        </w:tc>
        <w:tc>
          <w:tcPr>
            <w:tcW w:w="1276" w:type="dxa"/>
            <w:shd w:val="clear" w:color="auto" w:fill="auto"/>
            <w:vAlign w:val="center"/>
            <w:hideMark/>
          </w:tcPr>
          <w:p w14:paraId="49F44CBC" w14:textId="5862E70A"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0.00 </w:t>
            </w:r>
          </w:p>
        </w:tc>
        <w:tc>
          <w:tcPr>
            <w:tcW w:w="1417" w:type="dxa"/>
            <w:shd w:val="clear" w:color="auto" w:fill="auto"/>
            <w:vAlign w:val="center"/>
            <w:hideMark/>
          </w:tcPr>
          <w:p w14:paraId="3C309CE4" w14:textId="654647B1"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277,832,383.98 </w:t>
            </w:r>
          </w:p>
        </w:tc>
        <w:tc>
          <w:tcPr>
            <w:tcW w:w="1418" w:type="dxa"/>
            <w:shd w:val="clear" w:color="auto" w:fill="auto"/>
            <w:vAlign w:val="center"/>
            <w:hideMark/>
          </w:tcPr>
          <w:p w14:paraId="2FFFB371" w14:textId="54394D88"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59,799,857.25 </w:t>
            </w:r>
          </w:p>
        </w:tc>
        <w:tc>
          <w:tcPr>
            <w:tcW w:w="1275" w:type="dxa"/>
            <w:shd w:val="clear" w:color="auto" w:fill="auto"/>
            <w:vAlign w:val="center"/>
            <w:hideMark/>
          </w:tcPr>
          <w:p w14:paraId="7F93BD01" w14:textId="35603A64"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218,032,526.73 </w:t>
            </w:r>
          </w:p>
        </w:tc>
        <w:tc>
          <w:tcPr>
            <w:tcW w:w="709" w:type="dxa"/>
            <w:shd w:val="clear" w:color="auto" w:fill="auto"/>
            <w:vAlign w:val="center"/>
            <w:hideMark/>
          </w:tcPr>
          <w:p w14:paraId="61C6D017" w14:textId="47ACDBF4"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color w:val="4C4747"/>
                <w:sz w:val="16"/>
                <w:szCs w:val="16"/>
              </w:rPr>
              <w:t>22%</w:t>
            </w:r>
          </w:p>
        </w:tc>
        <w:tc>
          <w:tcPr>
            <w:tcW w:w="1276" w:type="dxa"/>
            <w:shd w:val="clear" w:color="auto" w:fill="auto"/>
            <w:vAlign w:val="center"/>
            <w:hideMark/>
          </w:tcPr>
          <w:p w14:paraId="2329DE98" w14:textId="1C3E2976"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59,799,857.25 </w:t>
            </w:r>
          </w:p>
        </w:tc>
        <w:tc>
          <w:tcPr>
            <w:tcW w:w="850" w:type="dxa"/>
            <w:shd w:val="clear" w:color="auto" w:fill="auto"/>
            <w:vAlign w:val="center"/>
            <w:hideMark/>
          </w:tcPr>
          <w:p w14:paraId="184D37B3" w14:textId="17C94B64" w:rsidR="0000739E" w:rsidRPr="008E3C9C" w:rsidRDefault="0000739E" w:rsidP="0000739E">
            <w:pPr>
              <w:spacing w:after="0" w:line="240" w:lineRule="auto"/>
              <w:jc w:val="center"/>
              <w:rPr>
                <w:rFonts w:eastAsia="Times New Roman"/>
                <w:b/>
                <w:bCs/>
                <w:color w:val="4C4747"/>
                <w:spacing w:val="0"/>
                <w:sz w:val="16"/>
                <w:szCs w:val="16"/>
                <w:lang w:val="es-DO" w:eastAsia="es-DO"/>
              </w:rPr>
            </w:pPr>
            <w:r w:rsidRPr="008E3C9C">
              <w:rPr>
                <w:color w:val="4C4747"/>
                <w:sz w:val="16"/>
                <w:szCs w:val="16"/>
              </w:rPr>
              <w:t xml:space="preserve">En </w:t>
            </w:r>
            <w:proofErr w:type="spellStart"/>
            <w:r w:rsidRPr="008E3C9C">
              <w:rPr>
                <w:color w:val="4C4747"/>
                <w:sz w:val="16"/>
                <w:szCs w:val="16"/>
              </w:rPr>
              <w:t>Ejecución</w:t>
            </w:r>
            <w:proofErr w:type="spellEnd"/>
          </w:p>
        </w:tc>
      </w:tr>
      <w:tr w:rsidR="008E3C9C" w:rsidRPr="008E3C9C" w14:paraId="4C2B2F9C" w14:textId="77777777" w:rsidTr="00794108">
        <w:trPr>
          <w:cantSplit/>
          <w:trHeight w:val="1988"/>
          <w:jc w:val="center"/>
        </w:trPr>
        <w:tc>
          <w:tcPr>
            <w:tcW w:w="4947" w:type="dxa"/>
            <w:gridSpan w:val="4"/>
            <w:shd w:val="clear" w:color="auto" w:fill="D0CECE" w:themeFill="background2" w:themeFillShade="E6"/>
            <w:textDirection w:val="btLr"/>
            <w:vAlign w:val="center"/>
            <w:hideMark/>
          </w:tcPr>
          <w:p w14:paraId="4796F268" w14:textId="391A86E2" w:rsidR="00B02AF2" w:rsidRPr="008E3C9C" w:rsidRDefault="00B02AF2" w:rsidP="00794108">
            <w:pPr>
              <w:spacing w:after="0" w:line="240" w:lineRule="auto"/>
              <w:ind w:left="113" w:right="113"/>
              <w:jc w:val="center"/>
              <w:rPr>
                <w:rFonts w:eastAsia="Times New Roman"/>
                <w:b/>
                <w:bCs/>
                <w:color w:val="4C4747"/>
                <w:spacing w:val="0"/>
                <w:lang w:val="es-DO" w:eastAsia="es-DO"/>
              </w:rPr>
            </w:pPr>
            <w:proofErr w:type="gramStart"/>
            <w:r w:rsidRPr="008E3C9C">
              <w:rPr>
                <w:rFonts w:eastAsia="Times New Roman"/>
                <w:b/>
                <w:bCs/>
                <w:color w:val="4C4747"/>
                <w:spacing w:val="0"/>
                <w:lang w:val="es-DO" w:eastAsia="es-DO"/>
              </w:rPr>
              <w:lastRenderedPageBreak/>
              <w:t>Total</w:t>
            </w:r>
            <w:proofErr w:type="gramEnd"/>
            <w:r w:rsidR="00513E4A" w:rsidRPr="008E3C9C">
              <w:rPr>
                <w:rFonts w:eastAsia="Times New Roman"/>
                <w:b/>
                <w:bCs/>
                <w:color w:val="4C4747"/>
                <w:spacing w:val="0"/>
                <w:lang w:val="es-DO" w:eastAsia="es-DO"/>
              </w:rPr>
              <w:t xml:space="preserve"> RD$</w:t>
            </w:r>
          </w:p>
        </w:tc>
        <w:tc>
          <w:tcPr>
            <w:tcW w:w="1559" w:type="dxa"/>
            <w:shd w:val="clear" w:color="auto" w:fill="D0CECE" w:themeFill="background2" w:themeFillShade="E6"/>
            <w:noWrap/>
            <w:textDirection w:val="btLr"/>
            <w:vAlign w:val="center"/>
            <w:hideMark/>
          </w:tcPr>
          <w:p w14:paraId="1D98AC4F" w14:textId="77777777" w:rsidR="000A4DCE" w:rsidRPr="008E3C9C" w:rsidRDefault="000A4DCE" w:rsidP="00794108">
            <w:pPr>
              <w:ind w:left="113" w:right="113"/>
              <w:jc w:val="center"/>
              <w:rPr>
                <w:b/>
                <w:bCs/>
                <w:color w:val="4C4747"/>
                <w:spacing w:val="0"/>
                <w:sz w:val="16"/>
                <w:szCs w:val="16"/>
                <w:lang w:val="es-DO"/>
              </w:rPr>
            </w:pPr>
            <w:r w:rsidRPr="008E3C9C">
              <w:rPr>
                <w:b/>
                <w:bCs/>
                <w:color w:val="4C4747"/>
                <w:sz w:val="16"/>
                <w:szCs w:val="16"/>
              </w:rPr>
              <w:t>3,782,131,966.19</w:t>
            </w:r>
          </w:p>
          <w:p w14:paraId="61A2549D" w14:textId="77777777" w:rsidR="00B02AF2" w:rsidRPr="008E3C9C" w:rsidRDefault="00B02AF2" w:rsidP="00794108">
            <w:pPr>
              <w:ind w:left="113" w:right="113"/>
              <w:jc w:val="center"/>
              <w:rPr>
                <w:rFonts w:eastAsia="Times New Roman"/>
                <w:b/>
                <w:bCs/>
                <w:color w:val="4C4747"/>
                <w:spacing w:val="0"/>
                <w:sz w:val="16"/>
                <w:szCs w:val="16"/>
                <w:lang w:val="es-DO" w:eastAsia="es-DO"/>
              </w:rPr>
            </w:pPr>
          </w:p>
        </w:tc>
        <w:tc>
          <w:tcPr>
            <w:tcW w:w="1276" w:type="dxa"/>
            <w:shd w:val="clear" w:color="auto" w:fill="D0CECE" w:themeFill="background2" w:themeFillShade="E6"/>
            <w:noWrap/>
            <w:textDirection w:val="btLr"/>
            <w:vAlign w:val="center"/>
            <w:hideMark/>
          </w:tcPr>
          <w:p w14:paraId="2B94EACC" w14:textId="12B7ECB0" w:rsidR="00B02AF2" w:rsidRPr="008E3C9C" w:rsidRDefault="00794108" w:rsidP="00794108">
            <w:pPr>
              <w:ind w:left="113" w:right="113"/>
              <w:jc w:val="center"/>
              <w:rPr>
                <w:rFonts w:eastAsia="Times New Roman"/>
                <w:b/>
                <w:bCs/>
                <w:color w:val="4C4747"/>
                <w:spacing w:val="0"/>
                <w:sz w:val="16"/>
                <w:szCs w:val="16"/>
                <w:lang w:val="es-DO" w:eastAsia="es-DO"/>
              </w:rPr>
            </w:pPr>
            <w:r w:rsidRPr="008E3C9C">
              <w:rPr>
                <w:rFonts w:eastAsia="Times New Roman"/>
                <w:b/>
                <w:bCs/>
                <w:color w:val="4C4747"/>
                <w:spacing w:val="0"/>
                <w:sz w:val="16"/>
                <w:szCs w:val="16"/>
                <w:lang w:val="es-DO" w:eastAsia="es-DO"/>
              </w:rPr>
              <w:t>117,997,778.23</w:t>
            </w:r>
          </w:p>
        </w:tc>
        <w:tc>
          <w:tcPr>
            <w:tcW w:w="1417" w:type="dxa"/>
            <w:shd w:val="clear" w:color="auto" w:fill="D0CECE" w:themeFill="background2" w:themeFillShade="E6"/>
            <w:noWrap/>
            <w:textDirection w:val="btLr"/>
            <w:vAlign w:val="center"/>
            <w:hideMark/>
          </w:tcPr>
          <w:p w14:paraId="26732B26" w14:textId="77777777" w:rsidR="000A4DCE" w:rsidRPr="008E3C9C" w:rsidRDefault="000A4DCE" w:rsidP="00794108">
            <w:pPr>
              <w:ind w:left="113" w:right="113"/>
              <w:jc w:val="center"/>
              <w:rPr>
                <w:b/>
                <w:bCs/>
                <w:color w:val="4C4747"/>
                <w:spacing w:val="0"/>
                <w:sz w:val="16"/>
                <w:szCs w:val="16"/>
                <w:lang w:val="es-DO"/>
              </w:rPr>
            </w:pPr>
            <w:r w:rsidRPr="008E3C9C">
              <w:rPr>
                <w:b/>
                <w:bCs/>
                <w:color w:val="4C4747"/>
                <w:sz w:val="16"/>
                <w:szCs w:val="16"/>
              </w:rPr>
              <w:t>3,900,129,744.42</w:t>
            </w:r>
          </w:p>
          <w:p w14:paraId="0B004CD5" w14:textId="77777777" w:rsidR="00B02AF2" w:rsidRPr="008E3C9C" w:rsidRDefault="00B02AF2" w:rsidP="00794108">
            <w:pPr>
              <w:ind w:left="113" w:right="113"/>
              <w:jc w:val="center"/>
              <w:rPr>
                <w:rFonts w:eastAsia="Times New Roman"/>
                <w:b/>
                <w:bCs/>
                <w:color w:val="4C4747"/>
                <w:spacing w:val="0"/>
                <w:sz w:val="16"/>
                <w:szCs w:val="16"/>
                <w:lang w:val="es-DO" w:eastAsia="es-DO"/>
              </w:rPr>
            </w:pPr>
          </w:p>
        </w:tc>
        <w:tc>
          <w:tcPr>
            <w:tcW w:w="1418" w:type="dxa"/>
            <w:shd w:val="clear" w:color="auto" w:fill="D0CECE" w:themeFill="background2" w:themeFillShade="E6"/>
            <w:noWrap/>
            <w:textDirection w:val="btLr"/>
            <w:vAlign w:val="center"/>
            <w:hideMark/>
          </w:tcPr>
          <w:p w14:paraId="56DA5DBC" w14:textId="77777777" w:rsidR="000A4DCE" w:rsidRPr="008E3C9C" w:rsidRDefault="000A4DCE" w:rsidP="00794108">
            <w:pPr>
              <w:ind w:left="113" w:right="113"/>
              <w:jc w:val="center"/>
              <w:rPr>
                <w:b/>
                <w:bCs/>
                <w:color w:val="4C4747"/>
                <w:spacing w:val="0"/>
                <w:sz w:val="16"/>
                <w:szCs w:val="16"/>
                <w:lang w:val="es-DO"/>
              </w:rPr>
            </w:pPr>
            <w:r w:rsidRPr="008E3C9C">
              <w:rPr>
                <w:b/>
                <w:bCs/>
                <w:color w:val="4C4747"/>
                <w:sz w:val="16"/>
                <w:szCs w:val="16"/>
              </w:rPr>
              <w:t>2,737,512,754.77</w:t>
            </w:r>
          </w:p>
          <w:p w14:paraId="2C1173FF" w14:textId="77777777" w:rsidR="00B02AF2" w:rsidRPr="008E3C9C" w:rsidRDefault="00B02AF2" w:rsidP="00794108">
            <w:pPr>
              <w:ind w:left="113" w:right="113"/>
              <w:jc w:val="center"/>
              <w:rPr>
                <w:rFonts w:eastAsia="Times New Roman"/>
                <w:b/>
                <w:bCs/>
                <w:color w:val="4C4747"/>
                <w:spacing w:val="0"/>
                <w:sz w:val="16"/>
                <w:szCs w:val="16"/>
                <w:lang w:val="es-DO" w:eastAsia="es-DO"/>
              </w:rPr>
            </w:pPr>
          </w:p>
        </w:tc>
        <w:tc>
          <w:tcPr>
            <w:tcW w:w="1275" w:type="dxa"/>
            <w:shd w:val="clear" w:color="auto" w:fill="D0CECE" w:themeFill="background2" w:themeFillShade="E6"/>
            <w:noWrap/>
            <w:textDirection w:val="btLr"/>
            <w:vAlign w:val="center"/>
            <w:hideMark/>
          </w:tcPr>
          <w:p w14:paraId="349BBFB9" w14:textId="4BADE03D" w:rsidR="00B02AF2" w:rsidRPr="008E3C9C" w:rsidRDefault="009804FD" w:rsidP="00794108">
            <w:pPr>
              <w:ind w:left="113" w:right="113"/>
              <w:jc w:val="center"/>
              <w:rPr>
                <w:rFonts w:eastAsia="Times New Roman"/>
                <w:b/>
                <w:bCs/>
                <w:color w:val="4C4747"/>
                <w:spacing w:val="0"/>
                <w:sz w:val="16"/>
                <w:szCs w:val="16"/>
                <w:lang w:val="es-DO" w:eastAsia="es-DO"/>
              </w:rPr>
            </w:pPr>
            <w:r w:rsidRPr="008E3C9C">
              <w:rPr>
                <w:rFonts w:eastAsia="Times New Roman"/>
                <w:b/>
                <w:bCs/>
                <w:color w:val="4C4747"/>
                <w:spacing w:val="0"/>
                <w:sz w:val="16"/>
                <w:szCs w:val="16"/>
                <w:lang w:val="es-DO" w:eastAsia="es-DO"/>
              </w:rPr>
              <w:t>1,162,616,989.65</w:t>
            </w:r>
          </w:p>
        </w:tc>
        <w:tc>
          <w:tcPr>
            <w:tcW w:w="709" w:type="dxa"/>
            <w:shd w:val="clear" w:color="auto" w:fill="D0CECE" w:themeFill="background2" w:themeFillShade="E6"/>
            <w:noWrap/>
            <w:textDirection w:val="btLr"/>
            <w:vAlign w:val="center"/>
            <w:hideMark/>
          </w:tcPr>
          <w:p w14:paraId="5616FDFD" w14:textId="77777777" w:rsidR="00B02AF2" w:rsidRPr="008E3C9C" w:rsidRDefault="00B02AF2" w:rsidP="00794108">
            <w:pPr>
              <w:spacing w:after="0" w:line="240" w:lineRule="auto"/>
              <w:ind w:left="113" w:right="113"/>
              <w:jc w:val="center"/>
              <w:rPr>
                <w:rFonts w:eastAsia="Times New Roman"/>
                <w:b/>
                <w:bCs/>
                <w:color w:val="4C4747"/>
                <w:spacing w:val="0"/>
                <w:sz w:val="16"/>
                <w:szCs w:val="16"/>
                <w:lang w:val="es-DO" w:eastAsia="es-DO"/>
              </w:rPr>
            </w:pPr>
            <w:r w:rsidRPr="008E3C9C">
              <w:rPr>
                <w:rFonts w:eastAsia="Times New Roman"/>
                <w:b/>
                <w:bCs/>
                <w:color w:val="4C4747"/>
                <w:spacing w:val="0"/>
                <w:sz w:val="16"/>
                <w:szCs w:val="16"/>
                <w:lang w:val="es-DO" w:eastAsia="es-DO"/>
              </w:rPr>
              <w:t> </w:t>
            </w:r>
          </w:p>
        </w:tc>
        <w:tc>
          <w:tcPr>
            <w:tcW w:w="1276" w:type="dxa"/>
            <w:shd w:val="clear" w:color="auto" w:fill="D0CECE" w:themeFill="background2" w:themeFillShade="E6"/>
            <w:noWrap/>
            <w:textDirection w:val="btLr"/>
            <w:vAlign w:val="center"/>
            <w:hideMark/>
          </w:tcPr>
          <w:p w14:paraId="093A1734" w14:textId="77777777" w:rsidR="000A4DCE" w:rsidRPr="008E3C9C" w:rsidRDefault="000A4DCE" w:rsidP="00794108">
            <w:pPr>
              <w:ind w:left="113" w:right="113"/>
              <w:jc w:val="center"/>
              <w:rPr>
                <w:b/>
                <w:bCs/>
                <w:color w:val="4C4747"/>
                <w:spacing w:val="0"/>
                <w:sz w:val="16"/>
                <w:szCs w:val="16"/>
                <w:lang w:val="es-DO"/>
              </w:rPr>
            </w:pPr>
            <w:r w:rsidRPr="008E3C9C">
              <w:rPr>
                <w:b/>
                <w:bCs/>
                <w:color w:val="4C4747"/>
                <w:sz w:val="16"/>
                <w:szCs w:val="16"/>
              </w:rPr>
              <w:t>1,750,936,295.17</w:t>
            </w:r>
          </w:p>
          <w:p w14:paraId="599E70B4" w14:textId="77777777" w:rsidR="00B02AF2" w:rsidRPr="008E3C9C" w:rsidRDefault="00B02AF2" w:rsidP="00794108">
            <w:pPr>
              <w:ind w:left="113" w:right="113"/>
              <w:jc w:val="center"/>
              <w:rPr>
                <w:rFonts w:eastAsia="Times New Roman"/>
                <w:b/>
                <w:bCs/>
                <w:color w:val="4C4747"/>
                <w:spacing w:val="0"/>
                <w:sz w:val="16"/>
                <w:szCs w:val="16"/>
                <w:lang w:val="es-DO" w:eastAsia="es-DO"/>
              </w:rPr>
            </w:pPr>
          </w:p>
        </w:tc>
        <w:tc>
          <w:tcPr>
            <w:tcW w:w="850" w:type="dxa"/>
            <w:shd w:val="clear" w:color="auto" w:fill="D0CECE" w:themeFill="background2" w:themeFillShade="E6"/>
            <w:noWrap/>
            <w:textDirection w:val="btLr"/>
            <w:vAlign w:val="center"/>
            <w:hideMark/>
          </w:tcPr>
          <w:p w14:paraId="2E569F54" w14:textId="77777777" w:rsidR="00B02AF2" w:rsidRPr="008E3C9C" w:rsidRDefault="00B02AF2" w:rsidP="00794108">
            <w:pPr>
              <w:spacing w:after="0" w:line="240" w:lineRule="auto"/>
              <w:ind w:left="113" w:right="113"/>
              <w:jc w:val="center"/>
              <w:rPr>
                <w:rFonts w:eastAsia="Times New Roman"/>
                <w:b/>
                <w:bCs/>
                <w:color w:val="4C4747"/>
                <w:spacing w:val="0"/>
                <w:sz w:val="16"/>
                <w:szCs w:val="16"/>
                <w:lang w:val="es-DO" w:eastAsia="es-DO"/>
              </w:rPr>
            </w:pPr>
          </w:p>
        </w:tc>
      </w:tr>
    </w:tbl>
    <w:p w14:paraId="2FCE4233" w14:textId="77777777" w:rsidR="00B02AF2" w:rsidRPr="008E3C9C" w:rsidRDefault="00B02AF2" w:rsidP="0008579F">
      <w:pPr>
        <w:jc w:val="center"/>
        <w:rPr>
          <w:color w:val="4C4747"/>
          <w:sz w:val="20"/>
          <w:szCs w:val="20"/>
          <w:lang w:val="es-DO"/>
        </w:rPr>
      </w:pPr>
      <w:r w:rsidRPr="008E3C9C">
        <w:rPr>
          <w:b/>
          <w:i/>
          <w:color w:val="4C4747"/>
          <w:sz w:val="18"/>
          <w:szCs w:val="18"/>
          <w:lang w:val="es-DO"/>
        </w:rPr>
        <w:t>Fuente:</w:t>
      </w:r>
      <w:r w:rsidRPr="008E3C9C">
        <w:rPr>
          <w:i/>
          <w:color w:val="4C4747"/>
          <w:sz w:val="18"/>
          <w:szCs w:val="18"/>
          <w:lang w:val="es-DO"/>
        </w:rPr>
        <w:t xml:space="preserve"> Dirección de Proyectos y Obras</w:t>
      </w:r>
      <w:r w:rsidRPr="008E3C9C">
        <w:rPr>
          <w:color w:val="4C4747"/>
          <w:sz w:val="20"/>
          <w:szCs w:val="20"/>
          <w:lang w:val="es-DO"/>
        </w:rPr>
        <w:t>.</w:t>
      </w:r>
    </w:p>
    <w:p w14:paraId="16CE5FCB" w14:textId="77777777" w:rsidR="00B02AF2" w:rsidRPr="004E7EF3" w:rsidRDefault="00B02AF2" w:rsidP="00BC3D0C">
      <w:pPr>
        <w:shd w:val="clear" w:color="auto" w:fill="FFE599" w:themeFill="accent4" w:themeFillTint="66"/>
        <w:rPr>
          <w:color w:val="4C4747"/>
          <w:sz w:val="20"/>
          <w:szCs w:val="20"/>
          <w:lang w:val="es-DO"/>
        </w:rPr>
        <w:sectPr w:rsidR="00B02AF2" w:rsidRPr="004E7EF3" w:rsidSect="005D34AF">
          <w:pgSz w:w="15840" w:h="12240" w:orient="landscape" w:code="1"/>
          <w:pgMar w:top="1440" w:right="2160" w:bottom="1440" w:left="2160" w:header="720" w:footer="720" w:gutter="0"/>
          <w:cols w:space="720"/>
          <w:docGrid w:linePitch="360"/>
        </w:sectPr>
      </w:pPr>
    </w:p>
    <w:p w14:paraId="782E3F14" w14:textId="343ADE81" w:rsidR="00E243B1" w:rsidRPr="008E3C9C" w:rsidRDefault="00E243B1" w:rsidP="00692210">
      <w:pPr>
        <w:spacing w:after="0" w:line="360" w:lineRule="auto"/>
        <w:ind w:left="397" w:right="624"/>
        <w:jc w:val="both"/>
        <w:rPr>
          <w:color w:val="4C4747"/>
          <w:lang w:val="es-DO"/>
        </w:rPr>
      </w:pPr>
      <w:r w:rsidRPr="008E3C9C">
        <w:rPr>
          <w:color w:val="4C4747"/>
          <w:lang w:val="es-DO"/>
        </w:rPr>
        <w:lastRenderedPageBreak/>
        <w:t xml:space="preserve">A continuación, se presentan varias fotos de las obras que ejecutaron actividades </w:t>
      </w:r>
      <w:r w:rsidR="00794108" w:rsidRPr="008E3C9C">
        <w:rPr>
          <w:color w:val="4C4747"/>
          <w:lang w:val="es-DO"/>
        </w:rPr>
        <w:t>en</w:t>
      </w:r>
      <w:r w:rsidR="004902A4" w:rsidRPr="008E3C9C">
        <w:rPr>
          <w:color w:val="4C4747"/>
          <w:lang w:val="es-DO"/>
        </w:rPr>
        <w:t xml:space="preserve"> el</w:t>
      </w:r>
      <w:r w:rsidR="00794108" w:rsidRPr="008E3C9C">
        <w:rPr>
          <w:color w:val="4C4747"/>
          <w:lang w:val="es-DO"/>
        </w:rPr>
        <w:t xml:space="preserve"> 2024</w:t>
      </w:r>
      <w:r w:rsidRPr="008E3C9C">
        <w:rPr>
          <w:color w:val="4C4747"/>
          <w:lang w:val="es-DO"/>
        </w:rPr>
        <w:t>, las cuales son supervisadas por la Dirección de Proyectos y Obras.</w:t>
      </w:r>
    </w:p>
    <w:p w14:paraId="2136CD57" w14:textId="77777777" w:rsidR="00E243B1" w:rsidRPr="008E3C9C" w:rsidRDefault="00E243B1" w:rsidP="00692210">
      <w:pPr>
        <w:spacing w:after="0" w:line="360" w:lineRule="auto"/>
        <w:ind w:left="397" w:right="624"/>
        <w:jc w:val="both"/>
        <w:rPr>
          <w:color w:val="4C4747"/>
          <w:lang w:val="es-DO"/>
        </w:rPr>
      </w:pPr>
    </w:p>
    <w:p w14:paraId="54608CD0" w14:textId="433A4CB3" w:rsidR="00E243B1" w:rsidRPr="008E3C9C" w:rsidRDefault="00E243B1" w:rsidP="00794108">
      <w:pPr>
        <w:spacing w:after="0" w:line="240" w:lineRule="auto"/>
        <w:jc w:val="center"/>
        <w:rPr>
          <w:rFonts w:eastAsia="Times New Roman"/>
          <w:color w:val="4C4747"/>
          <w:spacing w:val="0"/>
          <w:sz w:val="22"/>
          <w:szCs w:val="22"/>
          <w:lang w:val="es-DO" w:eastAsia="es-DO"/>
        </w:rPr>
      </w:pPr>
      <w:r w:rsidRPr="008E3C9C">
        <w:rPr>
          <w:noProof/>
          <w:color w:val="4C4747"/>
          <w:lang w:val="es-DO" w:eastAsia="es-DO"/>
        </w:rPr>
        <w:drawing>
          <wp:inline distT="0" distB="0" distL="114300" distR="114300" wp14:anchorId="4C19E7EF" wp14:editId="18E3A4CD">
            <wp:extent cx="5362575" cy="3857625"/>
            <wp:effectExtent l="0" t="0" r="0" b="0"/>
            <wp:docPr id="1350958755"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887491" name="Imagen 53"/>
                    <pic:cNvPicPr/>
                  </pic:nvPicPr>
                  <pic:blipFill>
                    <a:blip r:embed="rId21"/>
                    <a:srcRect/>
                    <a:stretch>
                      <a:fillRect/>
                    </a:stretch>
                  </pic:blipFill>
                  <pic:spPr>
                    <a:xfrm>
                      <a:off x="0" y="0"/>
                      <a:ext cx="5362575" cy="3857625"/>
                    </a:xfrm>
                    <a:prstGeom prst="rect">
                      <a:avLst/>
                    </a:prstGeom>
                  </pic:spPr>
                </pic:pic>
              </a:graphicData>
            </a:graphic>
          </wp:inline>
        </w:drawing>
      </w:r>
    </w:p>
    <w:p w14:paraId="3D073D73" w14:textId="77777777" w:rsidR="00794108" w:rsidRPr="008E3C9C" w:rsidRDefault="00794108" w:rsidP="005C348D">
      <w:pPr>
        <w:spacing w:after="0" w:line="360" w:lineRule="auto"/>
        <w:ind w:left="397" w:right="624"/>
        <w:jc w:val="center"/>
        <w:rPr>
          <w:rFonts w:eastAsia="Times New Roman"/>
          <w:color w:val="4C4747"/>
          <w:spacing w:val="0"/>
          <w:sz w:val="22"/>
          <w:szCs w:val="22"/>
          <w:lang w:val="es-DO" w:eastAsia="es-DO"/>
        </w:rPr>
      </w:pPr>
      <w:r w:rsidRPr="008E3C9C">
        <w:rPr>
          <w:rStyle w:val="Normaltextrun0"/>
          <w:bCs/>
          <w:color w:val="4C4747"/>
          <w:bdr w:val="none" w:sz="4" w:space="0" w:color="auto"/>
          <w:lang w:val="es-DO"/>
        </w:rPr>
        <w:t xml:space="preserve">Enrocado de protección en río Acapulco y adecuación del río </w:t>
      </w:r>
      <w:proofErr w:type="spellStart"/>
      <w:r w:rsidRPr="008E3C9C">
        <w:rPr>
          <w:rStyle w:val="Normaltextrun0"/>
          <w:bCs/>
          <w:color w:val="4C4747"/>
          <w:bdr w:val="none" w:sz="4" w:space="0" w:color="auto"/>
          <w:lang w:val="es-DO"/>
        </w:rPr>
        <w:t>Maguá</w:t>
      </w:r>
      <w:proofErr w:type="spellEnd"/>
      <w:r w:rsidRPr="008E3C9C">
        <w:rPr>
          <w:rStyle w:val="Normaltextrun0"/>
          <w:bCs/>
          <w:color w:val="4C4747"/>
          <w:bdr w:val="none" w:sz="4" w:space="0" w:color="auto"/>
          <w:lang w:val="es-DO"/>
        </w:rPr>
        <w:t xml:space="preserve"> en Sabana de la Mar, provincia Hato Mayor.</w:t>
      </w:r>
    </w:p>
    <w:p w14:paraId="1706E201" w14:textId="77777777" w:rsidR="00E243B1" w:rsidRPr="008E3C9C" w:rsidRDefault="00E243B1" w:rsidP="00E243B1">
      <w:pPr>
        <w:spacing w:after="0" w:line="240" w:lineRule="auto"/>
        <w:rPr>
          <w:rFonts w:eastAsia="Times New Roman"/>
          <w:color w:val="4C4747"/>
          <w:spacing w:val="0"/>
          <w:lang w:val="es-DO" w:eastAsia="es-DO"/>
        </w:rPr>
      </w:pPr>
    </w:p>
    <w:p w14:paraId="7E18FD0D" w14:textId="77777777" w:rsidR="00E243B1" w:rsidRPr="008E3C9C" w:rsidRDefault="00E243B1" w:rsidP="00E243B1">
      <w:pPr>
        <w:spacing w:after="0" w:line="240" w:lineRule="auto"/>
        <w:rPr>
          <w:rFonts w:eastAsia="Times New Roman"/>
          <w:color w:val="4C4747"/>
          <w:spacing w:val="0"/>
          <w:sz w:val="22"/>
          <w:szCs w:val="22"/>
          <w:lang w:val="es-DO" w:eastAsia="es-DO"/>
        </w:rPr>
      </w:pPr>
    </w:p>
    <w:p w14:paraId="18764E2E" w14:textId="69F78C6A" w:rsidR="00E243B1" w:rsidRPr="008E3C9C" w:rsidRDefault="00E243B1" w:rsidP="005C348D">
      <w:pPr>
        <w:jc w:val="center"/>
        <w:rPr>
          <w:rFonts w:eastAsia="Times New Roman"/>
          <w:color w:val="4C4747"/>
          <w:spacing w:val="0"/>
          <w:lang w:val="es-DO" w:eastAsia="es-DO"/>
        </w:rPr>
      </w:pPr>
      <w:r w:rsidRPr="008E3C9C">
        <w:rPr>
          <w:noProof/>
          <w:color w:val="4C4747"/>
          <w:lang w:val="es-DO" w:eastAsia="es-DO"/>
        </w:rPr>
        <w:lastRenderedPageBreak/>
        <w:drawing>
          <wp:inline distT="0" distB="0" distL="114300" distR="114300" wp14:anchorId="0CE140F5" wp14:editId="24C6ACED">
            <wp:extent cx="5581650" cy="4133850"/>
            <wp:effectExtent l="0" t="0" r="0" b="0"/>
            <wp:docPr id="2063887602"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887492" name="Imagen 54"/>
                    <pic:cNvPicPr/>
                  </pic:nvPicPr>
                  <pic:blipFill>
                    <a:blip r:embed="rId22"/>
                    <a:srcRect/>
                    <a:stretch>
                      <a:fillRect/>
                    </a:stretch>
                  </pic:blipFill>
                  <pic:spPr>
                    <a:xfrm>
                      <a:off x="0" y="0"/>
                      <a:ext cx="5581650" cy="4133850"/>
                    </a:xfrm>
                    <a:prstGeom prst="rect">
                      <a:avLst/>
                    </a:prstGeom>
                  </pic:spPr>
                </pic:pic>
              </a:graphicData>
            </a:graphic>
          </wp:inline>
        </w:drawing>
      </w:r>
    </w:p>
    <w:p w14:paraId="535F5D0D" w14:textId="2056D11F" w:rsidR="00E243B1" w:rsidRPr="008E3C9C" w:rsidRDefault="00794108" w:rsidP="005C348D">
      <w:pPr>
        <w:spacing w:after="0" w:line="360" w:lineRule="auto"/>
        <w:jc w:val="center"/>
        <w:rPr>
          <w:color w:val="4C4747"/>
          <w:sz w:val="20"/>
          <w:szCs w:val="20"/>
          <w:lang w:val="es-DO"/>
        </w:rPr>
      </w:pPr>
      <w:r w:rsidRPr="008E3C9C">
        <w:rPr>
          <w:rStyle w:val="Normaltextrun0"/>
          <w:bCs/>
          <w:color w:val="4C4747"/>
          <w:bdr w:val="none" w:sz="4" w:space="0" w:color="auto"/>
          <w:lang w:val="es-DO"/>
        </w:rPr>
        <w:t xml:space="preserve">Adecuación del río </w:t>
      </w:r>
      <w:proofErr w:type="spellStart"/>
      <w:r w:rsidRPr="008E3C9C">
        <w:rPr>
          <w:rStyle w:val="Normaltextrun0"/>
          <w:bCs/>
          <w:color w:val="4C4747"/>
          <w:bdr w:val="none" w:sz="4" w:space="0" w:color="auto"/>
          <w:lang w:val="es-DO"/>
        </w:rPr>
        <w:t>Yabón</w:t>
      </w:r>
      <w:proofErr w:type="spellEnd"/>
      <w:r w:rsidRPr="008E3C9C">
        <w:rPr>
          <w:rStyle w:val="Normaltextrun0"/>
          <w:bCs/>
          <w:color w:val="4C4747"/>
          <w:bdr w:val="none" w:sz="4" w:space="0" w:color="auto"/>
          <w:lang w:val="es-DO"/>
        </w:rPr>
        <w:t xml:space="preserve"> y construcción de gaviones, Sabana de la Mar, provincia Hato Mayor. </w:t>
      </w:r>
      <w:r w:rsidR="00E243B1" w:rsidRPr="008E3C9C">
        <w:rPr>
          <w:noProof/>
          <w:color w:val="4C4747"/>
          <w:lang w:val="es-DO" w:eastAsia="es-DO"/>
        </w:rPr>
        <w:drawing>
          <wp:inline distT="0" distB="0" distL="114300" distR="114300" wp14:anchorId="7C799060" wp14:editId="4189B83C">
            <wp:extent cx="5657850" cy="2790825"/>
            <wp:effectExtent l="0" t="0" r="0" b="9525"/>
            <wp:docPr id="2063887603"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887493" name="Imagen 55"/>
                    <pic:cNvPicPr/>
                  </pic:nvPicPr>
                  <pic:blipFill>
                    <a:blip r:embed="rId23"/>
                    <a:srcRect/>
                    <a:stretch>
                      <a:fillRect/>
                    </a:stretch>
                  </pic:blipFill>
                  <pic:spPr>
                    <a:xfrm>
                      <a:off x="0" y="0"/>
                      <a:ext cx="5657850" cy="2790825"/>
                    </a:xfrm>
                    <a:prstGeom prst="rect">
                      <a:avLst/>
                    </a:prstGeom>
                  </pic:spPr>
                </pic:pic>
              </a:graphicData>
            </a:graphic>
          </wp:inline>
        </w:drawing>
      </w:r>
      <w:r w:rsidR="00E243B1" w:rsidRPr="008E3C9C">
        <w:rPr>
          <w:rFonts w:eastAsia="Times New Roman"/>
          <w:color w:val="4C4747"/>
          <w:spacing w:val="0"/>
          <w:sz w:val="16"/>
          <w:szCs w:val="16"/>
          <w:lang w:val="es-DO" w:eastAsia="es-DO"/>
        </w:rPr>
        <w:br/>
      </w:r>
      <w:r w:rsidR="005C348D" w:rsidRPr="008E3C9C">
        <w:rPr>
          <w:rStyle w:val="Normaltextrun0"/>
          <w:bCs/>
          <w:color w:val="4C4747"/>
          <w:bdr w:val="none" w:sz="4" w:space="0" w:color="auto"/>
          <w:lang w:val="es-DO"/>
        </w:rPr>
        <w:t>Rehabilitación Cañada Grande (tramo II en alcantarilla de cajón) en San Francisco de Macorís, provincia Duarte.</w:t>
      </w:r>
    </w:p>
    <w:p w14:paraId="4534FAA4" w14:textId="77777777" w:rsidR="00E243B1" w:rsidRPr="008E3C9C" w:rsidRDefault="00E243B1" w:rsidP="00E243B1">
      <w:pPr>
        <w:spacing w:after="0" w:line="240" w:lineRule="auto"/>
        <w:rPr>
          <w:rFonts w:eastAsia="Times New Roman"/>
          <w:color w:val="4C4747"/>
          <w:spacing w:val="0"/>
          <w:sz w:val="16"/>
          <w:szCs w:val="16"/>
          <w:lang w:val="es-DO" w:eastAsia="es-DO"/>
        </w:rPr>
      </w:pPr>
      <w:r w:rsidRPr="008E3C9C">
        <w:rPr>
          <w:noProof/>
          <w:color w:val="4C4747"/>
          <w:lang w:val="es-DO" w:eastAsia="es-DO"/>
        </w:rPr>
        <w:lastRenderedPageBreak/>
        <w:drawing>
          <wp:inline distT="0" distB="0" distL="114300" distR="114300" wp14:anchorId="446D7105" wp14:editId="65175E5A">
            <wp:extent cx="5829300" cy="3028950"/>
            <wp:effectExtent l="0" t="0" r="0" b="0"/>
            <wp:docPr id="2063887605"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887495" name="Imagen 57"/>
                    <pic:cNvPicPr/>
                  </pic:nvPicPr>
                  <pic:blipFill>
                    <a:blip r:embed="rId24"/>
                    <a:srcRect/>
                    <a:stretch>
                      <a:fillRect/>
                    </a:stretch>
                  </pic:blipFill>
                  <pic:spPr>
                    <a:xfrm>
                      <a:off x="0" y="0"/>
                      <a:ext cx="5829300" cy="3028950"/>
                    </a:xfrm>
                    <a:prstGeom prst="rect">
                      <a:avLst/>
                    </a:prstGeom>
                  </pic:spPr>
                </pic:pic>
              </a:graphicData>
            </a:graphic>
          </wp:inline>
        </w:drawing>
      </w:r>
    </w:p>
    <w:p w14:paraId="436CA85A" w14:textId="77777777" w:rsidR="00E243B1" w:rsidRPr="008E3C9C" w:rsidRDefault="00E243B1" w:rsidP="00E243B1">
      <w:pPr>
        <w:spacing w:after="0" w:line="240" w:lineRule="auto"/>
        <w:rPr>
          <w:rFonts w:eastAsia="Times New Roman"/>
          <w:color w:val="4C4747"/>
          <w:spacing w:val="0"/>
          <w:sz w:val="16"/>
          <w:szCs w:val="16"/>
          <w:lang w:val="es-DO" w:eastAsia="es-DO"/>
        </w:rPr>
      </w:pPr>
    </w:p>
    <w:p w14:paraId="1F2C5971" w14:textId="2B17350E" w:rsidR="005C348D" w:rsidRPr="008E3C9C" w:rsidRDefault="005C348D" w:rsidP="005C348D">
      <w:pPr>
        <w:spacing w:after="0" w:line="240" w:lineRule="auto"/>
        <w:jc w:val="center"/>
        <w:rPr>
          <w:rFonts w:eastAsia="Times New Roman"/>
          <w:color w:val="4C4747"/>
          <w:spacing w:val="0"/>
          <w:lang w:val="es-DO" w:eastAsia="es-DO"/>
        </w:rPr>
      </w:pPr>
      <w:r w:rsidRPr="008E3C9C">
        <w:rPr>
          <w:rStyle w:val="Normaltextrun0"/>
          <w:bCs/>
          <w:color w:val="4C4747"/>
          <w:shd w:val="clear" w:color="auto" w:fill="FFFFFF"/>
          <w:lang w:val="es-DO"/>
        </w:rPr>
        <w:t xml:space="preserve">Construcción canales laterales de las presas de Maguaca en </w:t>
      </w:r>
      <w:r w:rsidRPr="008E3C9C">
        <w:rPr>
          <w:rStyle w:val="Eop0"/>
          <w:color w:val="4C4747"/>
          <w:shd w:val="clear" w:color="auto" w:fill="FFFFFF"/>
          <w:lang w:val="es-DO"/>
        </w:rPr>
        <w:t>Las Matas de Santa Cruz, provincia Montecristi.</w:t>
      </w:r>
    </w:p>
    <w:p w14:paraId="037018A6" w14:textId="77777777" w:rsidR="005C348D" w:rsidRPr="008E3C9C" w:rsidRDefault="005C348D" w:rsidP="005C348D">
      <w:pPr>
        <w:spacing w:after="0" w:line="240" w:lineRule="auto"/>
        <w:rPr>
          <w:rFonts w:eastAsia="Times New Roman"/>
          <w:color w:val="4C4747"/>
          <w:spacing w:val="0"/>
          <w:sz w:val="16"/>
          <w:szCs w:val="16"/>
          <w:lang w:val="es-DO" w:eastAsia="es-DO"/>
        </w:rPr>
      </w:pPr>
    </w:p>
    <w:p w14:paraId="5564A474" w14:textId="77777777" w:rsidR="00E243B1" w:rsidRPr="008E3C9C" w:rsidRDefault="00E243B1" w:rsidP="00E243B1">
      <w:pPr>
        <w:rPr>
          <w:rStyle w:val="Normaltextrun0"/>
          <w:bCs/>
          <w:color w:val="4C4747"/>
          <w:shd w:val="clear" w:color="auto" w:fill="FFFFFF"/>
          <w:lang w:val="es-DO"/>
        </w:rPr>
      </w:pPr>
    </w:p>
    <w:p w14:paraId="2ACB9688" w14:textId="77777777" w:rsidR="00E243B1" w:rsidRPr="008E3C9C" w:rsidRDefault="00E243B1" w:rsidP="005C348D">
      <w:pPr>
        <w:jc w:val="center"/>
        <w:rPr>
          <w:rStyle w:val="Eop0"/>
          <w:color w:val="4C4747"/>
          <w:shd w:val="clear" w:color="auto" w:fill="FFFFFF"/>
          <w:lang w:val="es-DO"/>
        </w:rPr>
      </w:pPr>
      <w:r w:rsidRPr="008E3C9C">
        <w:rPr>
          <w:noProof/>
          <w:color w:val="4C4747"/>
          <w:lang w:val="es-DO" w:eastAsia="es-DO"/>
        </w:rPr>
        <w:drawing>
          <wp:inline distT="0" distB="0" distL="114300" distR="114300" wp14:anchorId="3CBE4F8E" wp14:editId="5764B7DB">
            <wp:extent cx="5724525" cy="2981325"/>
            <wp:effectExtent l="0" t="0" r="9525" b="9525"/>
            <wp:docPr id="2063887607"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887497" name="Imagen 71"/>
                    <pic:cNvPicPr/>
                  </pic:nvPicPr>
                  <pic:blipFill>
                    <a:blip r:embed="rId25"/>
                    <a:srcRect/>
                    <a:stretch>
                      <a:fillRect/>
                    </a:stretch>
                  </pic:blipFill>
                  <pic:spPr>
                    <a:xfrm>
                      <a:off x="0" y="0"/>
                      <a:ext cx="5724525" cy="2981325"/>
                    </a:xfrm>
                    <a:prstGeom prst="rect">
                      <a:avLst/>
                    </a:prstGeom>
                  </pic:spPr>
                </pic:pic>
              </a:graphicData>
            </a:graphic>
          </wp:inline>
        </w:drawing>
      </w:r>
    </w:p>
    <w:p w14:paraId="12462C46" w14:textId="77777777" w:rsidR="005C348D" w:rsidRPr="008E3C9C" w:rsidRDefault="005C348D" w:rsidP="005C348D">
      <w:pPr>
        <w:jc w:val="center"/>
        <w:rPr>
          <w:rStyle w:val="Eop0"/>
          <w:color w:val="4C4747"/>
          <w:shd w:val="clear" w:color="auto" w:fill="FFFFFF"/>
          <w:lang w:val="es-DO"/>
        </w:rPr>
      </w:pPr>
      <w:r w:rsidRPr="008E3C9C">
        <w:rPr>
          <w:rStyle w:val="Normaltextrun0"/>
          <w:bCs/>
          <w:color w:val="4C4747"/>
          <w:shd w:val="clear" w:color="auto" w:fill="FFFFFF"/>
          <w:lang w:val="es-DO"/>
        </w:rPr>
        <w:t>Adecuación del río Baní en la provincia Peravia.</w:t>
      </w:r>
    </w:p>
    <w:p w14:paraId="12B01296" w14:textId="77777777" w:rsidR="00E243B1" w:rsidRPr="008E3C9C" w:rsidRDefault="00E243B1" w:rsidP="005C348D">
      <w:pPr>
        <w:jc w:val="center"/>
        <w:rPr>
          <w:rStyle w:val="Normaltextrun0"/>
          <w:bCs/>
          <w:color w:val="4C4747"/>
          <w:bdr w:val="none" w:sz="4" w:space="0" w:color="auto"/>
          <w:lang w:val="es-DO"/>
        </w:rPr>
      </w:pPr>
      <w:r w:rsidRPr="008E3C9C">
        <w:rPr>
          <w:noProof/>
          <w:color w:val="4C4747"/>
          <w:lang w:val="es-DO" w:eastAsia="es-DO"/>
        </w:rPr>
        <w:lastRenderedPageBreak/>
        <w:drawing>
          <wp:inline distT="0" distB="0" distL="114300" distR="114300" wp14:anchorId="4D2012E8" wp14:editId="468B1F90">
            <wp:extent cx="5657850" cy="2962275"/>
            <wp:effectExtent l="0" t="0" r="0" b="9525"/>
            <wp:docPr id="2063887609"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887499" name="Imagen 74"/>
                    <pic:cNvPicPr/>
                  </pic:nvPicPr>
                  <pic:blipFill>
                    <a:blip r:embed="rId26"/>
                    <a:srcRect/>
                    <a:stretch>
                      <a:fillRect/>
                    </a:stretch>
                  </pic:blipFill>
                  <pic:spPr>
                    <a:xfrm>
                      <a:off x="0" y="0"/>
                      <a:ext cx="5657850" cy="2962275"/>
                    </a:xfrm>
                    <a:prstGeom prst="rect">
                      <a:avLst/>
                    </a:prstGeom>
                  </pic:spPr>
                </pic:pic>
              </a:graphicData>
            </a:graphic>
          </wp:inline>
        </w:drawing>
      </w:r>
    </w:p>
    <w:p w14:paraId="0CFD42C8" w14:textId="77777777" w:rsidR="005C348D" w:rsidRPr="008E3C9C" w:rsidRDefault="005C348D" w:rsidP="005C348D">
      <w:pPr>
        <w:rPr>
          <w:rStyle w:val="Normaltextrun0"/>
          <w:bCs/>
          <w:color w:val="4C4747"/>
          <w:bdr w:val="none" w:sz="4" w:space="0" w:color="auto"/>
          <w:lang w:val="es-DO"/>
        </w:rPr>
      </w:pPr>
      <w:r w:rsidRPr="008E3C9C">
        <w:rPr>
          <w:rStyle w:val="Normaltextrun0"/>
          <w:bCs/>
          <w:color w:val="4C4747"/>
          <w:bdr w:val="none" w:sz="4" w:space="0" w:color="auto"/>
          <w:lang w:val="es-DO"/>
        </w:rPr>
        <w:t>Adecuación del río Boba en la provincia María Trinidad Sánchez.</w:t>
      </w:r>
    </w:p>
    <w:p w14:paraId="47D31FBB" w14:textId="77777777" w:rsidR="005C348D" w:rsidRPr="008E3C9C" w:rsidRDefault="005C348D" w:rsidP="00E243B1">
      <w:pPr>
        <w:jc w:val="both"/>
        <w:rPr>
          <w:rStyle w:val="Normaltextrun0"/>
          <w:bCs/>
          <w:color w:val="4C4747"/>
          <w:shd w:val="clear" w:color="auto" w:fill="FFFFFF"/>
          <w:lang w:val="es-DO"/>
        </w:rPr>
      </w:pPr>
    </w:p>
    <w:p w14:paraId="6D64FBDE" w14:textId="77777777" w:rsidR="005C348D" w:rsidRPr="008E3C9C" w:rsidRDefault="005C348D" w:rsidP="00E243B1">
      <w:pPr>
        <w:jc w:val="both"/>
        <w:rPr>
          <w:rStyle w:val="Normaltextrun0"/>
          <w:bCs/>
          <w:color w:val="4C4747"/>
          <w:shd w:val="clear" w:color="auto" w:fill="FFFFFF"/>
          <w:lang w:val="es-DO"/>
        </w:rPr>
      </w:pPr>
    </w:p>
    <w:p w14:paraId="04F09D71" w14:textId="58771B18" w:rsidR="00B02AF2" w:rsidRPr="008E3C9C" w:rsidRDefault="00B02AF2" w:rsidP="005C348D">
      <w:pPr>
        <w:spacing w:after="0" w:line="360" w:lineRule="auto"/>
        <w:jc w:val="both"/>
        <w:rPr>
          <w:color w:val="4C4747"/>
          <w:lang w:val="es-DO"/>
        </w:rPr>
      </w:pPr>
      <w:r w:rsidRPr="008E3C9C">
        <w:rPr>
          <w:color w:val="4C4747"/>
          <w:lang w:val="es-DO"/>
        </w:rPr>
        <w:t xml:space="preserve">El proyecto de construcción de la </w:t>
      </w:r>
      <w:r w:rsidRPr="008E3C9C">
        <w:rPr>
          <w:b/>
          <w:bCs/>
          <w:color w:val="4C4747"/>
          <w:lang w:val="es-DO"/>
        </w:rPr>
        <w:t>presa Montegrande</w:t>
      </w:r>
      <w:r w:rsidR="00DE1509" w:rsidRPr="008E3C9C">
        <w:rPr>
          <w:color w:val="4C4747"/>
          <w:lang w:val="es-DO"/>
        </w:rPr>
        <w:t>,</w:t>
      </w:r>
      <w:r w:rsidRPr="008E3C9C">
        <w:rPr>
          <w:color w:val="4C4747"/>
          <w:lang w:val="es-DO"/>
        </w:rPr>
        <w:t xml:space="preserve"> es el proyecto más importante del INDRHI y que se ejecuta en la región suroeste</w:t>
      </w:r>
      <w:r w:rsidR="004902A4" w:rsidRPr="008E3C9C">
        <w:rPr>
          <w:color w:val="4C4747"/>
          <w:lang w:val="es-DO"/>
        </w:rPr>
        <w:t>,</w:t>
      </w:r>
      <w:r w:rsidRPr="008E3C9C">
        <w:rPr>
          <w:color w:val="4C4747"/>
          <w:lang w:val="es-DO"/>
        </w:rPr>
        <w:t xml:space="preserve"> en la provincia de Barahona, el cual impacta</w:t>
      </w:r>
      <w:r w:rsidR="004902A4" w:rsidRPr="008E3C9C">
        <w:rPr>
          <w:color w:val="4C4747"/>
          <w:lang w:val="es-DO"/>
        </w:rPr>
        <w:t>,</w:t>
      </w:r>
      <w:r w:rsidRPr="008E3C9C">
        <w:rPr>
          <w:color w:val="4C4747"/>
          <w:lang w:val="es-DO"/>
        </w:rPr>
        <w:t xml:space="preserve"> además</w:t>
      </w:r>
      <w:r w:rsidR="004902A4" w:rsidRPr="008E3C9C">
        <w:rPr>
          <w:color w:val="4C4747"/>
          <w:lang w:val="es-DO"/>
        </w:rPr>
        <w:t>,</w:t>
      </w:r>
      <w:r w:rsidRPr="008E3C9C">
        <w:rPr>
          <w:color w:val="4C4747"/>
          <w:lang w:val="es-DO"/>
        </w:rPr>
        <w:t xml:space="preserve"> las provincias de Bahoruco e Independencia. A través del Departamento de Formulación de Planes, Programas y Proyectos, fue formulado y tramitado al MEPyD, la actualización del proyecto con fines de prese</w:t>
      </w:r>
      <w:r w:rsidR="006A6D63" w:rsidRPr="008E3C9C">
        <w:rPr>
          <w:color w:val="4C4747"/>
          <w:lang w:val="es-DO"/>
        </w:rPr>
        <w:t>rvar su código SNIP para el 2024</w:t>
      </w:r>
      <w:r w:rsidRPr="008E3C9C">
        <w:rPr>
          <w:color w:val="4C4747"/>
          <w:lang w:val="es-DO"/>
        </w:rPr>
        <w:t>, pues ese ministerio requería que dicho proyecto fuera reevaluado. Además, dado que los recursos del financiamiento estaban prácticamente agotado</w:t>
      </w:r>
      <w:r w:rsidR="004902A4" w:rsidRPr="008E3C9C">
        <w:rPr>
          <w:color w:val="4C4747"/>
          <w:lang w:val="es-DO"/>
        </w:rPr>
        <w:t>s</w:t>
      </w:r>
      <w:r w:rsidRPr="008E3C9C">
        <w:rPr>
          <w:color w:val="4C4747"/>
          <w:lang w:val="es-DO"/>
        </w:rPr>
        <w:t xml:space="preserve"> y se necesitaba continuar con el proyecto en la parte correspondiente a sus obras complementarias, se tuvo que presentar un perfil básico que satisficiera la cobertura de estas obras como los son, la construcción de los canales margen derecha y margen izquierda del río San Juan, la construcción de la central hidroeléctrica de la presa, la línea de conducción del acueducto ASURO y las obras de mitigación de las inundaciones en la cuenca baja del río San Juan.</w:t>
      </w:r>
    </w:p>
    <w:p w14:paraId="00DC81B4" w14:textId="77777777" w:rsidR="00B02AF2" w:rsidRPr="008E3C9C" w:rsidRDefault="00B02AF2" w:rsidP="00692210">
      <w:pPr>
        <w:spacing w:after="0" w:line="360" w:lineRule="auto"/>
        <w:rPr>
          <w:color w:val="4C4747"/>
          <w:lang w:val="es-DO"/>
        </w:rPr>
      </w:pPr>
      <w:r w:rsidRPr="008E3C9C">
        <w:rPr>
          <w:noProof/>
          <w:color w:val="4C4747"/>
          <w:lang w:val="es-DO" w:eastAsia="es-DO"/>
        </w:rPr>
        <w:lastRenderedPageBreak/>
        <w:drawing>
          <wp:inline distT="0" distB="0" distL="0" distR="0" wp14:anchorId="16C94B65" wp14:editId="435E1A7D">
            <wp:extent cx="5248275" cy="3390900"/>
            <wp:effectExtent l="0" t="0" r="952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48275" cy="3390900"/>
                    </a:xfrm>
                    <a:prstGeom prst="rect">
                      <a:avLst/>
                    </a:prstGeom>
                    <a:noFill/>
                    <a:ln>
                      <a:noFill/>
                    </a:ln>
                  </pic:spPr>
                </pic:pic>
              </a:graphicData>
            </a:graphic>
          </wp:inline>
        </w:drawing>
      </w:r>
    </w:p>
    <w:p w14:paraId="4BFC6E80" w14:textId="6F14A20F" w:rsidR="003D5704" w:rsidRPr="008E3C9C" w:rsidRDefault="00090EED" w:rsidP="00C636F5">
      <w:pPr>
        <w:spacing w:after="0" w:line="360" w:lineRule="auto"/>
        <w:jc w:val="both"/>
        <w:rPr>
          <w:color w:val="4C4747"/>
          <w:lang w:val="es-DO"/>
        </w:rPr>
      </w:pPr>
      <w:r w:rsidRPr="008E3C9C">
        <w:rPr>
          <w:color w:val="4C4747"/>
          <w:lang w:val="es-DO"/>
        </w:rPr>
        <w:t xml:space="preserve">En el año 2024 fue inaugurada por el </w:t>
      </w:r>
      <w:proofErr w:type="gramStart"/>
      <w:r w:rsidRPr="008E3C9C">
        <w:rPr>
          <w:color w:val="4C4747"/>
          <w:lang w:val="es-DO"/>
        </w:rPr>
        <w:t>Presidente</w:t>
      </w:r>
      <w:proofErr w:type="gramEnd"/>
      <w:r w:rsidRPr="008E3C9C">
        <w:rPr>
          <w:color w:val="4C4747"/>
          <w:lang w:val="es-DO"/>
        </w:rPr>
        <w:t xml:space="preserve"> de la República, Luis </w:t>
      </w:r>
      <w:proofErr w:type="spellStart"/>
      <w:r w:rsidRPr="008E3C9C">
        <w:rPr>
          <w:color w:val="4C4747"/>
          <w:lang w:val="es-DO"/>
        </w:rPr>
        <w:t>Abinader</w:t>
      </w:r>
      <w:proofErr w:type="spellEnd"/>
      <w:r w:rsidRPr="008E3C9C">
        <w:rPr>
          <w:color w:val="4C4747"/>
          <w:lang w:val="es-DO"/>
        </w:rPr>
        <w:t xml:space="preserve"> Corona, la parte de obra relacionada con la cortina de la presa, la cual puede almacenar 350 millones de metros cúbicos. </w:t>
      </w:r>
      <w:r w:rsidR="003D5704" w:rsidRPr="008E3C9C">
        <w:rPr>
          <w:color w:val="4C4747"/>
          <w:lang w:val="es-DO"/>
        </w:rPr>
        <w:t xml:space="preserve">El monto </w:t>
      </w:r>
      <w:r w:rsidR="00D02B5F" w:rsidRPr="008E3C9C">
        <w:rPr>
          <w:color w:val="4C4747"/>
          <w:lang w:val="es-DO"/>
        </w:rPr>
        <w:t xml:space="preserve">total </w:t>
      </w:r>
      <w:r w:rsidR="003D5704" w:rsidRPr="008E3C9C">
        <w:rPr>
          <w:color w:val="4C4747"/>
          <w:lang w:val="es-DO"/>
        </w:rPr>
        <w:t>devengado por este proyecto</w:t>
      </w:r>
      <w:r w:rsidR="00D02B5F" w:rsidRPr="008E3C9C">
        <w:rPr>
          <w:color w:val="4C4747"/>
          <w:lang w:val="es-DO"/>
        </w:rPr>
        <w:t xml:space="preserve"> en obras</w:t>
      </w:r>
      <w:r w:rsidR="00534CED" w:rsidRPr="008E3C9C">
        <w:rPr>
          <w:color w:val="4C4747"/>
          <w:lang w:val="es-DO"/>
        </w:rPr>
        <w:t>,</w:t>
      </w:r>
      <w:r w:rsidR="003D5704" w:rsidRPr="008E3C9C">
        <w:rPr>
          <w:color w:val="4C4747"/>
          <w:lang w:val="es-DO"/>
        </w:rPr>
        <w:t xml:space="preserve"> en el año 2024</w:t>
      </w:r>
      <w:r w:rsidR="00534CED" w:rsidRPr="008E3C9C">
        <w:rPr>
          <w:color w:val="4C4747"/>
          <w:lang w:val="es-DO"/>
        </w:rPr>
        <w:t xml:space="preserve"> hasta el mes de noviembre,</w:t>
      </w:r>
      <w:r w:rsidR="00D02B5F" w:rsidRPr="008E3C9C">
        <w:rPr>
          <w:color w:val="4C4747"/>
          <w:lang w:val="es-DO"/>
        </w:rPr>
        <w:t xml:space="preserve"> fue de RD$</w:t>
      </w:r>
      <w:r w:rsidR="00534CED" w:rsidRPr="008E3C9C">
        <w:rPr>
          <w:color w:val="4C4747"/>
          <w:lang w:val="es-DO"/>
        </w:rPr>
        <w:t>1,427,223,655.67</w:t>
      </w:r>
      <w:r w:rsidR="00D02B5F" w:rsidRPr="008E3C9C">
        <w:rPr>
          <w:color w:val="4C4747"/>
          <w:lang w:val="es-DO"/>
        </w:rPr>
        <w:t>.</w:t>
      </w:r>
      <w:r w:rsidR="00534CED" w:rsidRPr="008E3C9C">
        <w:rPr>
          <w:color w:val="4C4747"/>
          <w:lang w:val="es-DO"/>
        </w:rPr>
        <w:t xml:space="preserve"> </w:t>
      </w:r>
      <w:r w:rsidR="00D02B5F" w:rsidRPr="008E3C9C">
        <w:rPr>
          <w:color w:val="4C4747"/>
          <w:lang w:val="es-DO"/>
        </w:rPr>
        <w:t>A continuación</w:t>
      </w:r>
      <w:r w:rsidR="004902A4" w:rsidRPr="008E3C9C">
        <w:rPr>
          <w:color w:val="4C4747"/>
          <w:lang w:val="es-DO"/>
        </w:rPr>
        <w:t>,</w:t>
      </w:r>
      <w:r w:rsidR="00D02B5F" w:rsidRPr="008E3C9C">
        <w:rPr>
          <w:color w:val="4C4747"/>
          <w:lang w:val="es-DO"/>
        </w:rPr>
        <w:t xml:space="preserve"> se pueden ver en las siguientes tabla</w:t>
      </w:r>
      <w:r w:rsidR="004902A4" w:rsidRPr="008E3C9C">
        <w:rPr>
          <w:color w:val="4C4747"/>
          <w:lang w:val="es-DO"/>
        </w:rPr>
        <w:t>s</w:t>
      </w:r>
      <w:r w:rsidR="00D02B5F" w:rsidRPr="008E3C9C">
        <w:rPr>
          <w:color w:val="4C4747"/>
          <w:lang w:val="es-DO"/>
        </w:rPr>
        <w:t xml:space="preserve"> el monto devengado en obras, y en otros gastos, </w:t>
      </w:r>
      <w:r w:rsidR="003D5704" w:rsidRPr="008E3C9C">
        <w:rPr>
          <w:color w:val="4C4747"/>
          <w:lang w:val="es-DO"/>
        </w:rPr>
        <w:t>en sus diferentes fondos de inversión</w:t>
      </w:r>
      <w:r w:rsidR="00D02B5F" w:rsidRPr="008E3C9C">
        <w:rPr>
          <w:color w:val="4C4747"/>
          <w:lang w:val="es-DO"/>
        </w:rPr>
        <w:t>:</w:t>
      </w:r>
    </w:p>
    <w:tbl>
      <w:tblPr>
        <w:tblW w:w="9040" w:type="dxa"/>
        <w:jc w:val="center"/>
        <w:tblCellMar>
          <w:left w:w="70" w:type="dxa"/>
          <w:right w:w="70" w:type="dxa"/>
        </w:tblCellMar>
        <w:tblLook w:val="04A0" w:firstRow="1" w:lastRow="0" w:firstColumn="1" w:lastColumn="0" w:noHBand="0" w:noVBand="1"/>
      </w:tblPr>
      <w:tblGrid>
        <w:gridCol w:w="1592"/>
        <w:gridCol w:w="2414"/>
        <w:gridCol w:w="2594"/>
        <w:gridCol w:w="2440"/>
      </w:tblGrid>
      <w:tr w:rsidR="008E3C9C" w:rsidRPr="008E3C9C" w14:paraId="546756DF" w14:textId="77777777" w:rsidTr="00E7728C">
        <w:trPr>
          <w:trHeight w:val="1125"/>
          <w:jc w:val="center"/>
        </w:trPr>
        <w:tc>
          <w:tcPr>
            <w:tcW w:w="9040" w:type="dxa"/>
            <w:gridSpan w:val="4"/>
            <w:tcBorders>
              <w:bottom w:val="single" w:sz="8" w:space="0" w:color="002060"/>
            </w:tcBorders>
            <w:shd w:val="clear" w:color="auto" w:fill="auto"/>
            <w:noWrap/>
            <w:vAlign w:val="center"/>
          </w:tcPr>
          <w:p w14:paraId="08E2FC29" w14:textId="2F7FAC1B" w:rsidR="00C636F5" w:rsidRPr="008E3C9C" w:rsidRDefault="00C636F5" w:rsidP="00D02B5F">
            <w:pPr>
              <w:spacing w:after="0" w:line="360" w:lineRule="auto"/>
              <w:jc w:val="center"/>
              <w:rPr>
                <w:rFonts w:eastAsia="Times New Roman"/>
                <w:b/>
                <w:bCs/>
                <w:color w:val="4C4747"/>
                <w:spacing w:val="0"/>
                <w:lang w:val="es-DO" w:eastAsia="es-DO"/>
              </w:rPr>
            </w:pPr>
            <w:r w:rsidRPr="008E3C9C">
              <w:rPr>
                <w:rFonts w:eastAsia="Times New Roman"/>
                <w:b/>
                <w:bCs/>
                <w:color w:val="4C4747"/>
                <w:spacing w:val="0"/>
                <w:lang w:val="es-DO" w:eastAsia="es-DO"/>
              </w:rPr>
              <w:t>Tabla 1</w:t>
            </w:r>
            <w:r w:rsidR="00090EED" w:rsidRPr="008E3C9C">
              <w:rPr>
                <w:rFonts w:eastAsia="Times New Roman"/>
                <w:b/>
                <w:bCs/>
                <w:color w:val="4C4747"/>
                <w:spacing w:val="0"/>
                <w:lang w:val="es-DO" w:eastAsia="es-DO"/>
              </w:rPr>
              <w:t>2</w:t>
            </w:r>
            <w:r w:rsidRPr="008E3C9C">
              <w:rPr>
                <w:rFonts w:eastAsia="Times New Roman"/>
                <w:b/>
                <w:bCs/>
                <w:color w:val="4C4747"/>
                <w:spacing w:val="0"/>
                <w:lang w:val="es-DO" w:eastAsia="es-DO"/>
              </w:rPr>
              <w:t xml:space="preserve">.1 Proyecto Montegrande </w:t>
            </w:r>
          </w:p>
          <w:p w14:paraId="1D796012" w14:textId="7D0215E4" w:rsidR="00C636F5" w:rsidRPr="008E3C9C" w:rsidRDefault="00C636F5" w:rsidP="00D02B5F">
            <w:pPr>
              <w:spacing w:after="0" w:line="360" w:lineRule="auto"/>
              <w:jc w:val="center"/>
              <w:rPr>
                <w:rFonts w:eastAsia="Times New Roman"/>
                <w:b/>
                <w:bCs/>
                <w:color w:val="4C4747"/>
                <w:spacing w:val="0"/>
                <w:sz w:val="28"/>
                <w:szCs w:val="28"/>
                <w:lang w:val="es-DO" w:eastAsia="es-DO"/>
              </w:rPr>
            </w:pPr>
            <w:r w:rsidRPr="008E3C9C">
              <w:rPr>
                <w:rFonts w:eastAsia="Times New Roman"/>
                <w:b/>
                <w:bCs/>
                <w:color w:val="4C4747"/>
                <w:spacing w:val="0"/>
                <w:lang w:val="es-DO" w:eastAsia="es-DO"/>
              </w:rPr>
              <w:t>Devengado en RD$ Fondo 100 en el 2024</w:t>
            </w:r>
          </w:p>
        </w:tc>
      </w:tr>
      <w:tr w:rsidR="005D34AF" w:rsidRPr="004E7EF3" w14:paraId="45B55886" w14:textId="77777777" w:rsidTr="00E7728C">
        <w:trPr>
          <w:trHeight w:val="729"/>
          <w:jc w:val="center"/>
        </w:trPr>
        <w:tc>
          <w:tcPr>
            <w:tcW w:w="1592" w:type="dxa"/>
            <w:tcBorders>
              <w:top w:val="single" w:sz="8" w:space="0" w:color="002060"/>
              <w:left w:val="single" w:sz="8" w:space="0" w:color="002060"/>
              <w:bottom w:val="single" w:sz="8" w:space="0" w:color="002060"/>
              <w:right w:val="single" w:sz="8" w:space="0" w:color="FFFFFF" w:themeColor="background1"/>
            </w:tcBorders>
            <w:shd w:val="clear" w:color="auto" w:fill="002060"/>
            <w:noWrap/>
            <w:vAlign w:val="center"/>
            <w:hideMark/>
          </w:tcPr>
          <w:p w14:paraId="56040B86" w14:textId="77777777" w:rsidR="00C636F5" w:rsidRPr="00E7728C" w:rsidRDefault="00C636F5" w:rsidP="00C636F5">
            <w:pPr>
              <w:spacing w:after="0" w:line="240" w:lineRule="auto"/>
              <w:jc w:val="center"/>
              <w:rPr>
                <w:rFonts w:eastAsia="Times New Roman"/>
                <w:b/>
                <w:bCs/>
                <w:color w:val="FFFFFF" w:themeColor="background1"/>
                <w:spacing w:val="0"/>
                <w:lang w:val="es-DO" w:eastAsia="es-DO"/>
              </w:rPr>
            </w:pPr>
            <w:r w:rsidRPr="00E7728C">
              <w:rPr>
                <w:rFonts w:eastAsia="Times New Roman"/>
                <w:b/>
                <w:bCs/>
                <w:color w:val="FFFFFF" w:themeColor="background1"/>
                <w:spacing w:val="0"/>
                <w:lang w:val="es-DO" w:eastAsia="es-DO"/>
              </w:rPr>
              <w:t>CCP</w:t>
            </w:r>
          </w:p>
        </w:tc>
        <w:tc>
          <w:tcPr>
            <w:tcW w:w="2414" w:type="dxa"/>
            <w:tcBorders>
              <w:top w:val="single" w:sz="8" w:space="0" w:color="002060"/>
              <w:left w:val="single" w:sz="8" w:space="0" w:color="FFFFFF" w:themeColor="background1"/>
              <w:bottom w:val="single" w:sz="8" w:space="0" w:color="002060"/>
              <w:right w:val="single" w:sz="8" w:space="0" w:color="FFFFFF" w:themeColor="background1"/>
            </w:tcBorders>
            <w:shd w:val="clear" w:color="auto" w:fill="002060"/>
            <w:noWrap/>
            <w:vAlign w:val="center"/>
            <w:hideMark/>
          </w:tcPr>
          <w:p w14:paraId="743AF9E1" w14:textId="77777777" w:rsidR="00C636F5" w:rsidRPr="00E7728C" w:rsidRDefault="00C636F5" w:rsidP="00C636F5">
            <w:pPr>
              <w:spacing w:after="0" w:line="240" w:lineRule="auto"/>
              <w:jc w:val="center"/>
              <w:rPr>
                <w:rFonts w:eastAsia="Times New Roman"/>
                <w:b/>
                <w:bCs/>
                <w:color w:val="FFFFFF" w:themeColor="background1"/>
                <w:spacing w:val="0"/>
                <w:lang w:val="es-DO" w:eastAsia="es-DO"/>
              </w:rPr>
            </w:pPr>
            <w:r w:rsidRPr="00E7728C">
              <w:rPr>
                <w:rFonts w:eastAsia="Times New Roman"/>
                <w:b/>
                <w:bCs/>
                <w:color w:val="FFFFFF" w:themeColor="background1"/>
                <w:spacing w:val="0"/>
                <w:lang w:val="es-DO" w:eastAsia="es-DO"/>
              </w:rPr>
              <w:t>Descripción</w:t>
            </w:r>
          </w:p>
        </w:tc>
        <w:tc>
          <w:tcPr>
            <w:tcW w:w="2594" w:type="dxa"/>
            <w:tcBorders>
              <w:top w:val="single" w:sz="8" w:space="0" w:color="002060"/>
              <w:left w:val="single" w:sz="8" w:space="0" w:color="FFFFFF" w:themeColor="background1"/>
              <w:bottom w:val="single" w:sz="8" w:space="0" w:color="002060"/>
              <w:right w:val="single" w:sz="8" w:space="0" w:color="FFFFFF" w:themeColor="background1"/>
            </w:tcBorders>
            <w:shd w:val="clear" w:color="auto" w:fill="002060"/>
            <w:vAlign w:val="bottom"/>
            <w:hideMark/>
          </w:tcPr>
          <w:p w14:paraId="159123A7" w14:textId="77777777" w:rsidR="00C636F5" w:rsidRPr="00E7728C" w:rsidRDefault="00C636F5" w:rsidP="00C636F5">
            <w:pPr>
              <w:spacing w:after="0" w:line="240" w:lineRule="auto"/>
              <w:jc w:val="center"/>
              <w:rPr>
                <w:rFonts w:eastAsia="Times New Roman"/>
                <w:b/>
                <w:bCs/>
                <w:color w:val="FFFFFF" w:themeColor="background1"/>
                <w:spacing w:val="0"/>
                <w:lang w:val="es-DO" w:eastAsia="es-DO"/>
              </w:rPr>
            </w:pPr>
            <w:r w:rsidRPr="00E7728C">
              <w:rPr>
                <w:rFonts w:eastAsia="Times New Roman"/>
                <w:b/>
                <w:bCs/>
                <w:color w:val="FFFFFF" w:themeColor="background1"/>
                <w:spacing w:val="0"/>
                <w:lang w:val="es-DO" w:eastAsia="es-DO"/>
              </w:rPr>
              <w:t xml:space="preserve">Presupuesto Vigente              RD$ </w:t>
            </w:r>
          </w:p>
        </w:tc>
        <w:tc>
          <w:tcPr>
            <w:tcW w:w="2440" w:type="dxa"/>
            <w:tcBorders>
              <w:top w:val="single" w:sz="8" w:space="0" w:color="002060"/>
              <w:left w:val="single" w:sz="8" w:space="0" w:color="FFFFFF" w:themeColor="background1"/>
              <w:bottom w:val="single" w:sz="8" w:space="0" w:color="002060"/>
              <w:right w:val="single" w:sz="8" w:space="0" w:color="002060"/>
            </w:tcBorders>
            <w:shd w:val="clear" w:color="auto" w:fill="002060"/>
            <w:vAlign w:val="bottom"/>
            <w:hideMark/>
          </w:tcPr>
          <w:p w14:paraId="7C117B55" w14:textId="77777777" w:rsidR="00C636F5" w:rsidRPr="00E7728C" w:rsidRDefault="00C636F5" w:rsidP="00C636F5">
            <w:pPr>
              <w:spacing w:after="0" w:line="240" w:lineRule="auto"/>
              <w:jc w:val="center"/>
              <w:rPr>
                <w:rFonts w:eastAsia="Times New Roman"/>
                <w:b/>
                <w:bCs/>
                <w:color w:val="FFFFFF" w:themeColor="background1"/>
                <w:spacing w:val="0"/>
                <w:lang w:val="es-DO" w:eastAsia="es-DO"/>
              </w:rPr>
            </w:pPr>
            <w:r w:rsidRPr="00E7728C">
              <w:rPr>
                <w:rFonts w:eastAsia="Times New Roman"/>
                <w:b/>
                <w:bCs/>
                <w:color w:val="FFFFFF" w:themeColor="background1"/>
                <w:spacing w:val="0"/>
                <w:lang w:val="es-DO" w:eastAsia="es-DO"/>
              </w:rPr>
              <w:t>TOTAL</w:t>
            </w:r>
          </w:p>
        </w:tc>
      </w:tr>
      <w:tr w:rsidR="008E3C9C" w:rsidRPr="008E3C9C" w14:paraId="29F5E89B" w14:textId="77777777" w:rsidTr="00E7728C">
        <w:trPr>
          <w:trHeight w:val="869"/>
          <w:jc w:val="center"/>
        </w:trPr>
        <w:tc>
          <w:tcPr>
            <w:tcW w:w="1592" w:type="dxa"/>
            <w:tcBorders>
              <w:top w:val="single" w:sz="8" w:space="0" w:color="002060"/>
              <w:left w:val="single" w:sz="8" w:space="0" w:color="002060"/>
              <w:bottom w:val="single" w:sz="8" w:space="0" w:color="002060"/>
              <w:right w:val="single" w:sz="4" w:space="0" w:color="auto"/>
            </w:tcBorders>
            <w:shd w:val="clear" w:color="auto" w:fill="auto"/>
            <w:noWrap/>
            <w:vAlign w:val="center"/>
            <w:hideMark/>
          </w:tcPr>
          <w:p w14:paraId="5911F534" w14:textId="77777777" w:rsidR="00C636F5" w:rsidRPr="008E3C9C" w:rsidRDefault="00C636F5" w:rsidP="00C636F5">
            <w:pPr>
              <w:spacing w:after="0" w:line="240" w:lineRule="auto"/>
              <w:rPr>
                <w:rFonts w:eastAsia="Times New Roman"/>
                <w:color w:val="4C4747"/>
                <w:spacing w:val="0"/>
                <w:lang w:val="es-DO" w:eastAsia="es-DO"/>
              </w:rPr>
            </w:pPr>
            <w:r w:rsidRPr="008E3C9C">
              <w:rPr>
                <w:rFonts w:eastAsia="Times New Roman"/>
                <w:color w:val="4C4747"/>
                <w:spacing w:val="0"/>
                <w:lang w:val="es-DO" w:eastAsia="es-DO"/>
              </w:rPr>
              <w:t>2.7.2.1.01</w:t>
            </w:r>
          </w:p>
        </w:tc>
        <w:tc>
          <w:tcPr>
            <w:tcW w:w="2414" w:type="dxa"/>
            <w:tcBorders>
              <w:top w:val="single" w:sz="8" w:space="0" w:color="002060"/>
              <w:left w:val="nil"/>
              <w:bottom w:val="single" w:sz="8" w:space="0" w:color="002060"/>
              <w:right w:val="single" w:sz="4" w:space="0" w:color="auto"/>
            </w:tcBorders>
            <w:shd w:val="clear" w:color="auto" w:fill="auto"/>
            <w:vAlign w:val="center"/>
            <w:hideMark/>
          </w:tcPr>
          <w:p w14:paraId="20F8B4A5" w14:textId="77777777" w:rsidR="00C636F5" w:rsidRPr="008E3C9C" w:rsidRDefault="00C636F5" w:rsidP="00C636F5">
            <w:pPr>
              <w:spacing w:after="0" w:line="240" w:lineRule="auto"/>
              <w:rPr>
                <w:rFonts w:eastAsia="Times New Roman"/>
                <w:color w:val="4C4747"/>
                <w:spacing w:val="0"/>
                <w:lang w:val="es-DO" w:eastAsia="es-DO"/>
              </w:rPr>
            </w:pPr>
            <w:r w:rsidRPr="008E3C9C">
              <w:rPr>
                <w:rFonts w:eastAsia="Times New Roman"/>
                <w:color w:val="4C4747"/>
                <w:spacing w:val="0"/>
                <w:lang w:val="es-DO" w:eastAsia="es-DO"/>
              </w:rPr>
              <w:t xml:space="preserve"> Obras hidráulicas y sanitarias   </w:t>
            </w:r>
          </w:p>
        </w:tc>
        <w:tc>
          <w:tcPr>
            <w:tcW w:w="2594" w:type="dxa"/>
            <w:tcBorders>
              <w:top w:val="single" w:sz="8" w:space="0" w:color="002060"/>
              <w:left w:val="nil"/>
              <w:bottom w:val="single" w:sz="8" w:space="0" w:color="002060"/>
              <w:right w:val="single" w:sz="4" w:space="0" w:color="auto"/>
            </w:tcBorders>
            <w:shd w:val="clear" w:color="auto" w:fill="auto"/>
            <w:vAlign w:val="center"/>
            <w:hideMark/>
          </w:tcPr>
          <w:p w14:paraId="0036CEE0" w14:textId="5196EEFC" w:rsidR="00C636F5" w:rsidRPr="008E3C9C" w:rsidRDefault="00C636F5" w:rsidP="00534CED">
            <w:pPr>
              <w:spacing w:after="0" w:line="240" w:lineRule="auto"/>
              <w:jc w:val="center"/>
              <w:rPr>
                <w:rFonts w:eastAsia="Times New Roman"/>
                <w:color w:val="4C4747"/>
                <w:spacing w:val="0"/>
                <w:lang w:val="es-DO" w:eastAsia="es-DO"/>
              </w:rPr>
            </w:pPr>
            <w:r w:rsidRPr="008E3C9C">
              <w:rPr>
                <w:rFonts w:eastAsia="Times New Roman"/>
                <w:color w:val="4C4747"/>
                <w:spacing w:val="0"/>
                <w:lang w:val="es-DO" w:eastAsia="es-DO"/>
              </w:rPr>
              <w:t>1,570,330,613.00</w:t>
            </w:r>
          </w:p>
        </w:tc>
        <w:tc>
          <w:tcPr>
            <w:tcW w:w="2440" w:type="dxa"/>
            <w:tcBorders>
              <w:top w:val="single" w:sz="8" w:space="0" w:color="002060"/>
              <w:left w:val="nil"/>
              <w:bottom w:val="single" w:sz="8" w:space="0" w:color="002060"/>
              <w:right w:val="single" w:sz="8" w:space="0" w:color="002060"/>
            </w:tcBorders>
            <w:shd w:val="clear" w:color="auto" w:fill="auto"/>
            <w:noWrap/>
            <w:vAlign w:val="center"/>
            <w:hideMark/>
          </w:tcPr>
          <w:p w14:paraId="51AB0BF0" w14:textId="117ED20F" w:rsidR="00C636F5" w:rsidRPr="008E3C9C" w:rsidRDefault="00C636F5" w:rsidP="00534CED">
            <w:pPr>
              <w:spacing w:after="0" w:line="240" w:lineRule="auto"/>
              <w:jc w:val="center"/>
              <w:rPr>
                <w:rFonts w:eastAsia="Times New Roman"/>
                <w:color w:val="4C4747"/>
                <w:spacing w:val="0"/>
                <w:lang w:val="es-DO" w:eastAsia="es-DO"/>
              </w:rPr>
            </w:pPr>
            <w:r w:rsidRPr="008E3C9C">
              <w:rPr>
                <w:rFonts w:eastAsia="Times New Roman"/>
                <w:color w:val="4C4747"/>
                <w:spacing w:val="0"/>
                <w:lang w:val="es-DO" w:eastAsia="es-DO"/>
              </w:rPr>
              <w:t>1,235,287,445.02</w:t>
            </w:r>
          </w:p>
        </w:tc>
      </w:tr>
      <w:tr w:rsidR="008E3C9C" w:rsidRPr="008E3C9C" w14:paraId="221BEFB9" w14:textId="77777777" w:rsidTr="00E7728C">
        <w:trPr>
          <w:trHeight w:val="626"/>
          <w:jc w:val="center"/>
        </w:trPr>
        <w:tc>
          <w:tcPr>
            <w:tcW w:w="1592" w:type="dxa"/>
            <w:tcBorders>
              <w:top w:val="single" w:sz="8" w:space="0" w:color="002060"/>
              <w:left w:val="single" w:sz="8" w:space="0" w:color="002060"/>
              <w:bottom w:val="single" w:sz="8" w:space="0" w:color="002060"/>
              <w:right w:val="single" w:sz="4" w:space="0" w:color="auto"/>
            </w:tcBorders>
            <w:shd w:val="clear" w:color="auto" w:fill="auto"/>
            <w:noWrap/>
            <w:vAlign w:val="center"/>
            <w:hideMark/>
          </w:tcPr>
          <w:p w14:paraId="59E9522E" w14:textId="77777777" w:rsidR="00C636F5" w:rsidRPr="008E3C9C" w:rsidRDefault="00C636F5" w:rsidP="00C636F5">
            <w:pPr>
              <w:spacing w:after="0" w:line="240" w:lineRule="auto"/>
              <w:rPr>
                <w:rFonts w:eastAsia="Times New Roman"/>
                <w:color w:val="4C4747"/>
                <w:spacing w:val="0"/>
                <w:lang w:val="es-DO" w:eastAsia="es-DO"/>
              </w:rPr>
            </w:pPr>
            <w:r w:rsidRPr="008E3C9C">
              <w:rPr>
                <w:rFonts w:eastAsia="Times New Roman"/>
                <w:color w:val="4C4747"/>
                <w:spacing w:val="0"/>
                <w:lang w:val="es-DO" w:eastAsia="es-DO"/>
              </w:rPr>
              <w:t>2.7.2.1.02</w:t>
            </w:r>
          </w:p>
        </w:tc>
        <w:tc>
          <w:tcPr>
            <w:tcW w:w="2414" w:type="dxa"/>
            <w:tcBorders>
              <w:top w:val="single" w:sz="8" w:space="0" w:color="002060"/>
              <w:left w:val="nil"/>
              <w:bottom w:val="single" w:sz="8" w:space="0" w:color="002060"/>
              <w:right w:val="single" w:sz="4" w:space="0" w:color="auto"/>
            </w:tcBorders>
            <w:shd w:val="clear" w:color="auto" w:fill="auto"/>
            <w:vAlign w:val="center"/>
            <w:hideMark/>
          </w:tcPr>
          <w:p w14:paraId="6702A0AD" w14:textId="0A6CF23C" w:rsidR="00C636F5" w:rsidRPr="008E3C9C" w:rsidRDefault="00C636F5" w:rsidP="00C636F5">
            <w:pPr>
              <w:spacing w:after="0" w:line="240" w:lineRule="auto"/>
              <w:rPr>
                <w:rFonts w:eastAsia="Times New Roman"/>
                <w:color w:val="4C4747"/>
                <w:spacing w:val="0"/>
                <w:lang w:val="es-DO" w:eastAsia="es-DO"/>
              </w:rPr>
            </w:pPr>
            <w:r w:rsidRPr="008E3C9C">
              <w:rPr>
                <w:rFonts w:eastAsia="Times New Roman"/>
                <w:color w:val="4C4747"/>
                <w:spacing w:val="0"/>
                <w:lang w:val="es-DO" w:eastAsia="es-DO"/>
              </w:rPr>
              <w:t xml:space="preserve"> </w:t>
            </w:r>
            <w:r w:rsidR="00D02B5F" w:rsidRPr="008E3C9C">
              <w:rPr>
                <w:rFonts w:eastAsia="Times New Roman"/>
                <w:color w:val="4C4747"/>
                <w:spacing w:val="0"/>
                <w:lang w:val="es-DO" w:eastAsia="es-DO"/>
              </w:rPr>
              <w:t>Supervisión</w:t>
            </w:r>
            <w:r w:rsidRPr="008E3C9C">
              <w:rPr>
                <w:rFonts w:eastAsia="Times New Roman"/>
                <w:color w:val="4C4747"/>
                <w:spacing w:val="0"/>
                <w:lang w:val="es-DO" w:eastAsia="es-DO"/>
              </w:rPr>
              <w:t xml:space="preserve"> de obras hidráulicas y sanitarias   </w:t>
            </w:r>
          </w:p>
        </w:tc>
        <w:tc>
          <w:tcPr>
            <w:tcW w:w="2594" w:type="dxa"/>
            <w:tcBorders>
              <w:top w:val="single" w:sz="8" w:space="0" w:color="002060"/>
              <w:left w:val="nil"/>
              <w:bottom w:val="single" w:sz="8" w:space="0" w:color="002060"/>
              <w:right w:val="single" w:sz="4" w:space="0" w:color="auto"/>
            </w:tcBorders>
            <w:shd w:val="clear" w:color="auto" w:fill="auto"/>
            <w:vAlign w:val="center"/>
            <w:hideMark/>
          </w:tcPr>
          <w:p w14:paraId="6ADAF140" w14:textId="34943159" w:rsidR="00C636F5" w:rsidRPr="008E3C9C" w:rsidRDefault="00C636F5" w:rsidP="00534CED">
            <w:pPr>
              <w:spacing w:after="0" w:line="240" w:lineRule="auto"/>
              <w:jc w:val="center"/>
              <w:rPr>
                <w:rFonts w:eastAsia="Times New Roman"/>
                <w:color w:val="4C4747"/>
                <w:spacing w:val="0"/>
                <w:lang w:val="es-DO" w:eastAsia="es-DO"/>
              </w:rPr>
            </w:pPr>
            <w:r w:rsidRPr="008E3C9C">
              <w:rPr>
                <w:rFonts w:eastAsia="Times New Roman"/>
                <w:color w:val="4C4747"/>
                <w:spacing w:val="0"/>
                <w:lang w:val="es-DO" w:eastAsia="es-DO"/>
              </w:rPr>
              <w:t>169,669,387.00</w:t>
            </w:r>
          </w:p>
        </w:tc>
        <w:tc>
          <w:tcPr>
            <w:tcW w:w="2440" w:type="dxa"/>
            <w:tcBorders>
              <w:top w:val="single" w:sz="8" w:space="0" w:color="002060"/>
              <w:left w:val="nil"/>
              <w:bottom w:val="single" w:sz="8" w:space="0" w:color="002060"/>
              <w:right w:val="single" w:sz="8" w:space="0" w:color="002060"/>
            </w:tcBorders>
            <w:shd w:val="clear" w:color="auto" w:fill="auto"/>
            <w:noWrap/>
            <w:vAlign w:val="center"/>
            <w:hideMark/>
          </w:tcPr>
          <w:p w14:paraId="6C660D5F" w14:textId="127B5DFC" w:rsidR="00C636F5" w:rsidRPr="008E3C9C" w:rsidRDefault="00C636F5" w:rsidP="00534CED">
            <w:pPr>
              <w:spacing w:after="0" w:line="240" w:lineRule="auto"/>
              <w:jc w:val="center"/>
              <w:rPr>
                <w:rFonts w:eastAsia="Times New Roman"/>
                <w:color w:val="4C4747"/>
                <w:spacing w:val="0"/>
                <w:lang w:val="es-DO" w:eastAsia="es-DO"/>
              </w:rPr>
            </w:pPr>
            <w:r w:rsidRPr="008E3C9C">
              <w:rPr>
                <w:rFonts w:eastAsia="Times New Roman"/>
                <w:color w:val="4C4747"/>
                <w:spacing w:val="0"/>
                <w:lang w:val="es-DO" w:eastAsia="es-DO"/>
              </w:rPr>
              <w:t>155,193,008.96</w:t>
            </w:r>
          </w:p>
        </w:tc>
      </w:tr>
      <w:tr w:rsidR="008E3C9C" w:rsidRPr="008E3C9C" w14:paraId="59BEC246" w14:textId="77777777" w:rsidTr="00E7728C">
        <w:trPr>
          <w:trHeight w:val="330"/>
          <w:jc w:val="center"/>
        </w:trPr>
        <w:tc>
          <w:tcPr>
            <w:tcW w:w="1592" w:type="dxa"/>
            <w:tcBorders>
              <w:top w:val="single" w:sz="8" w:space="0" w:color="002060"/>
              <w:left w:val="single" w:sz="8" w:space="0" w:color="002060"/>
              <w:bottom w:val="single" w:sz="8" w:space="0" w:color="002060"/>
              <w:right w:val="single" w:sz="4" w:space="0" w:color="auto"/>
            </w:tcBorders>
            <w:shd w:val="clear" w:color="auto" w:fill="auto"/>
            <w:noWrap/>
            <w:vAlign w:val="bottom"/>
            <w:hideMark/>
          </w:tcPr>
          <w:p w14:paraId="24C84993" w14:textId="77777777" w:rsidR="00C636F5" w:rsidRPr="008E3C9C" w:rsidRDefault="00C636F5" w:rsidP="00C636F5">
            <w:pPr>
              <w:spacing w:after="0" w:line="240" w:lineRule="auto"/>
              <w:jc w:val="center"/>
              <w:rPr>
                <w:rFonts w:eastAsia="Times New Roman"/>
                <w:b/>
                <w:bCs/>
                <w:color w:val="4C4747"/>
                <w:spacing w:val="0"/>
                <w:lang w:val="es-DO" w:eastAsia="es-DO"/>
              </w:rPr>
            </w:pPr>
            <w:r w:rsidRPr="008E3C9C">
              <w:rPr>
                <w:rFonts w:eastAsia="Times New Roman"/>
                <w:b/>
                <w:bCs/>
                <w:color w:val="4C4747"/>
                <w:spacing w:val="0"/>
                <w:lang w:val="es-DO" w:eastAsia="es-DO"/>
              </w:rPr>
              <w:t xml:space="preserve">Total </w:t>
            </w:r>
          </w:p>
        </w:tc>
        <w:tc>
          <w:tcPr>
            <w:tcW w:w="2414" w:type="dxa"/>
            <w:tcBorders>
              <w:top w:val="single" w:sz="8" w:space="0" w:color="002060"/>
              <w:left w:val="nil"/>
              <w:bottom w:val="single" w:sz="8" w:space="0" w:color="002060"/>
              <w:right w:val="single" w:sz="4" w:space="0" w:color="auto"/>
            </w:tcBorders>
            <w:shd w:val="clear" w:color="auto" w:fill="auto"/>
            <w:noWrap/>
            <w:vAlign w:val="bottom"/>
            <w:hideMark/>
          </w:tcPr>
          <w:p w14:paraId="32BB5D2D" w14:textId="77777777" w:rsidR="00C636F5" w:rsidRPr="008E3C9C" w:rsidRDefault="00C636F5" w:rsidP="00C636F5">
            <w:pPr>
              <w:spacing w:after="0" w:line="240" w:lineRule="auto"/>
              <w:jc w:val="center"/>
              <w:rPr>
                <w:rFonts w:eastAsia="Times New Roman"/>
                <w:b/>
                <w:bCs/>
                <w:color w:val="4C4747"/>
                <w:spacing w:val="0"/>
                <w:lang w:val="es-DO" w:eastAsia="es-DO"/>
              </w:rPr>
            </w:pPr>
            <w:r w:rsidRPr="008E3C9C">
              <w:rPr>
                <w:rFonts w:eastAsia="Times New Roman"/>
                <w:b/>
                <w:bCs/>
                <w:color w:val="4C4747"/>
                <w:spacing w:val="0"/>
                <w:lang w:val="es-DO" w:eastAsia="es-DO"/>
              </w:rPr>
              <w:t>2.7</w:t>
            </w:r>
          </w:p>
        </w:tc>
        <w:tc>
          <w:tcPr>
            <w:tcW w:w="2594" w:type="dxa"/>
            <w:tcBorders>
              <w:top w:val="single" w:sz="8" w:space="0" w:color="002060"/>
              <w:left w:val="nil"/>
              <w:bottom w:val="single" w:sz="8" w:space="0" w:color="002060"/>
              <w:right w:val="single" w:sz="4" w:space="0" w:color="auto"/>
            </w:tcBorders>
            <w:shd w:val="clear" w:color="auto" w:fill="auto"/>
            <w:noWrap/>
            <w:vAlign w:val="bottom"/>
            <w:hideMark/>
          </w:tcPr>
          <w:p w14:paraId="58F259D8" w14:textId="736C9988" w:rsidR="00C636F5" w:rsidRPr="008E3C9C" w:rsidRDefault="00C636F5" w:rsidP="00534CED">
            <w:pPr>
              <w:spacing w:after="0" w:line="240" w:lineRule="auto"/>
              <w:jc w:val="center"/>
              <w:rPr>
                <w:rFonts w:eastAsia="Times New Roman"/>
                <w:color w:val="4C4747"/>
                <w:spacing w:val="0"/>
                <w:lang w:val="es-DO" w:eastAsia="es-DO"/>
              </w:rPr>
            </w:pPr>
            <w:r w:rsidRPr="008E3C9C">
              <w:rPr>
                <w:rFonts w:eastAsia="Times New Roman"/>
                <w:color w:val="4C4747"/>
                <w:spacing w:val="0"/>
                <w:lang w:val="es-DO" w:eastAsia="es-DO"/>
              </w:rPr>
              <w:t>1,740,000,000.00</w:t>
            </w:r>
          </w:p>
        </w:tc>
        <w:tc>
          <w:tcPr>
            <w:tcW w:w="2440" w:type="dxa"/>
            <w:tcBorders>
              <w:top w:val="single" w:sz="8" w:space="0" w:color="002060"/>
              <w:left w:val="nil"/>
              <w:bottom w:val="single" w:sz="8" w:space="0" w:color="002060"/>
              <w:right w:val="single" w:sz="8" w:space="0" w:color="002060"/>
            </w:tcBorders>
            <w:shd w:val="clear" w:color="auto" w:fill="auto"/>
            <w:noWrap/>
            <w:vAlign w:val="center"/>
            <w:hideMark/>
          </w:tcPr>
          <w:p w14:paraId="646D8CC8" w14:textId="5B5A1914" w:rsidR="00C636F5" w:rsidRPr="008E3C9C" w:rsidRDefault="00C636F5" w:rsidP="00534CED">
            <w:pPr>
              <w:spacing w:after="0" w:line="240" w:lineRule="auto"/>
              <w:jc w:val="center"/>
              <w:rPr>
                <w:rFonts w:eastAsia="Times New Roman"/>
                <w:color w:val="4C4747"/>
                <w:spacing w:val="0"/>
                <w:lang w:val="es-DO" w:eastAsia="es-DO"/>
              </w:rPr>
            </w:pPr>
            <w:r w:rsidRPr="008E3C9C">
              <w:rPr>
                <w:rFonts w:eastAsia="Times New Roman"/>
                <w:color w:val="4C4747"/>
                <w:spacing w:val="0"/>
                <w:lang w:val="es-DO" w:eastAsia="es-DO"/>
              </w:rPr>
              <w:t>1,390,480,453.98</w:t>
            </w:r>
          </w:p>
        </w:tc>
      </w:tr>
    </w:tbl>
    <w:p w14:paraId="2CC9A38D" w14:textId="647F0A98" w:rsidR="00C636F5" w:rsidRPr="008E3C9C" w:rsidRDefault="00D55DDE" w:rsidP="003D5704">
      <w:pPr>
        <w:jc w:val="both"/>
        <w:rPr>
          <w:i/>
          <w:iCs/>
          <w:color w:val="4C4747"/>
          <w:sz w:val="18"/>
          <w:szCs w:val="18"/>
          <w:lang w:val="es-DO"/>
        </w:rPr>
      </w:pPr>
      <w:r w:rsidRPr="008E3C9C">
        <w:rPr>
          <w:color w:val="4C4747"/>
          <w:lang w:val="es-DO"/>
        </w:rPr>
        <w:t xml:space="preserve">  </w:t>
      </w:r>
      <w:r w:rsidRPr="008E3C9C">
        <w:rPr>
          <w:i/>
          <w:iCs/>
          <w:color w:val="4C4747"/>
          <w:sz w:val="18"/>
          <w:szCs w:val="18"/>
          <w:lang w:val="es-DO"/>
        </w:rPr>
        <w:t xml:space="preserve">Fuente: UEP Montegrande. </w:t>
      </w:r>
    </w:p>
    <w:p w14:paraId="70ABD7FF" w14:textId="53671024" w:rsidR="00D02B5F" w:rsidRPr="008E3C9C" w:rsidRDefault="00D02B5F" w:rsidP="00D02B5F">
      <w:pPr>
        <w:spacing w:after="0" w:line="360" w:lineRule="auto"/>
        <w:jc w:val="center"/>
        <w:rPr>
          <w:rFonts w:eastAsia="Times New Roman"/>
          <w:b/>
          <w:bCs/>
          <w:color w:val="4C4747"/>
          <w:spacing w:val="0"/>
          <w:lang w:val="es-DO" w:eastAsia="es-DO"/>
        </w:rPr>
      </w:pPr>
      <w:r w:rsidRPr="008E3C9C">
        <w:rPr>
          <w:rFonts w:eastAsia="Times New Roman"/>
          <w:b/>
          <w:bCs/>
          <w:color w:val="4C4747"/>
          <w:spacing w:val="0"/>
          <w:lang w:val="es-DO" w:eastAsia="es-DO"/>
        </w:rPr>
        <w:lastRenderedPageBreak/>
        <w:t>Tabla 1</w:t>
      </w:r>
      <w:r w:rsidR="00090EED" w:rsidRPr="008E3C9C">
        <w:rPr>
          <w:rFonts w:eastAsia="Times New Roman"/>
          <w:b/>
          <w:bCs/>
          <w:color w:val="4C4747"/>
          <w:spacing w:val="0"/>
          <w:lang w:val="es-DO" w:eastAsia="es-DO"/>
        </w:rPr>
        <w:t>2</w:t>
      </w:r>
      <w:r w:rsidRPr="008E3C9C">
        <w:rPr>
          <w:rFonts w:eastAsia="Times New Roman"/>
          <w:b/>
          <w:bCs/>
          <w:color w:val="4C4747"/>
          <w:spacing w:val="0"/>
          <w:lang w:val="es-DO" w:eastAsia="es-DO"/>
        </w:rPr>
        <w:t>.</w:t>
      </w:r>
      <w:r w:rsidR="00D55DDE" w:rsidRPr="008E3C9C">
        <w:rPr>
          <w:rFonts w:eastAsia="Times New Roman"/>
          <w:b/>
          <w:bCs/>
          <w:color w:val="4C4747"/>
          <w:spacing w:val="0"/>
          <w:lang w:val="es-DO" w:eastAsia="es-DO"/>
        </w:rPr>
        <w:t>2</w:t>
      </w:r>
      <w:r w:rsidRPr="008E3C9C">
        <w:rPr>
          <w:rFonts w:eastAsia="Times New Roman"/>
          <w:b/>
          <w:bCs/>
          <w:color w:val="4C4747"/>
          <w:spacing w:val="0"/>
          <w:lang w:val="es-DO" w:eastAsia="es-DO"/>
        </w:rPr>
        <w:t xml:space="preserve"> Proyecto Montegrande </w:t>
      </w:r>
    </w:p>
    <w:p w14:paraId="2A4905C3" w14:textId="6A0F94C4" w:rsidR="00D02B5F" w:rsidRPr="008E3C9C" w:rsidRDefault="00D02B5F" w:rsidP="00D02B5F">
      <w:pPr>
        <w:spacing w:line="360" w:lineRule="auto"/>
        <w:jc w:val="center"/>
        <w:rPr>
          <w:rFonts w:eastAsia="Times New Roman"/>
          <w:b/>
          <w:bCs/>
          <w:color w:val="4C4747"/>
          <w:spacing w:val="0"/>
          <w:lang w:val="es-DO" w:eastAsia="es-DO"/>
        </w:rPr>
      </w:pPr>
      <w:r w:rsidRPr="008E3C9C">
        <w:rPr>
          <w:rFonts w:eastAsia="Times New Roman"/>
          <w:b/>
          <w:bCs/>
          <w:color w:val="4C4747"/>
          <w:spacing w:val="0"/>
          <w:lang w:val="es-DO" w:eastAsia="es-DO"/>
        </w:rPr>
        <w:t xml:space="preserve">Devengado en RD$ Fondo 101 </w:t>
      </w:r>
      <w:r w:rsidR="00D55DDE" w:rsidRPr="008E3C9C">
        <w:rPr>
          <w:rFonts w:eastAsia="Times New Roman"/>
          <w:b/>
          <w:bCs/>
          <w:color w:val="4C4747"/>
          <w:spacing w:val="0"/>
          <w:lang w:val="es-DO" w:eastAsia="es-DO"/>
        </w:rPr>
        <w:t>(</w:t>
      </w:r>
      <w:r w:rsidR="00D55DDE" w:rsidRPr="008E3C9C">
        <w:rPr>
          <w:b/>
          <w:bCs/>
          <w:color w:val="4C4747"/>
          <w:lang w:val="es-DO"/>
        </w:rPr>
        <w:t xml:space="preserve">Contrapartida) </w:t>
      </w:r>
      <w:r w:rsidRPr="008E3C9C">
        <w:rPr>
          <w:rFonts w:eastAsia="Times New Roman"/>
          <w:b/>
          <w:bCs/>
          <w:color w:val="4C4747"/>
          <w:spacing w:val="0"/>
          <w:lang w:val="es-DO" w:eastAsia="es-DO"/>
        </w:rPr>
        <w:t>en el 2024</w:t>
      </w:r>
    </w:p>
    <w:tbl>
      <w:tblPr>
        <w:tblW w:w="9209"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1455"/>
        <w:gridCol w:w="2753"/>
        <w:gridCol w:w="2591"/>
        <w:gridCol w:w="2410"/>
      </w:tblGrid>
      <w:tr w:rsidR="005D34AF" w:rsidRPr="004E7EF3" w14:paraId="77E987FA" w14:textId="77777777" w:rsidTr="00534CED">
        <w:trPr>
          <w:trHeight w:val="611"/>
          <w:tblHeader/>
        </w:trPr>
        <w:tc>
          <w:tcPr>
            <w:tcW w:w="14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bottom"/>
            <w:hideMark/>
          </w:tcPr>
          <w:p w14:paraId="697A93A8" w14:textId="77777777" w:rsidR="00D02B5F" w:rsidRPr="00E7728C" w:rsidRDefault="00D02B5F" w:rsidP="00D02B5F">
            <w:pPr>
              <w:spacing w:after="0" w:line="240" w:lineRule="auto"/>
              <w:jc w:val="center"/>
              <w:rPr>
                <w:rFonts w:eastAsia="Times New Roman"/>
                <w:b/>
                <w:bCs/>
                <w:color w:val="FFFFFF" w:themeColor="background1"/>
                <w:spacing w:val="0"/>
                <w:lang w:val="es-DO" w:eastAsia="es-DO"/>
              </w:rPr>
            </w:pPr>
            <w:r w:rsidRPr="00E7728C">
              <w:rPr>
                <w:rFonts w:eastAsia="Times New Roman"/>
                <w:b/>
                <w:bCs/>
                <w:color w:val="FFFFFF" w:themeColor="background1"/>
                <w:spacing w:val="0"/>
                <w:lang w:val="es-DO" w:eastAsia="es-DO"/>
              </w:rPr>
              <w:t>CCP</w:t>
            </w:r>
          </w:p>
        </w:tc>
        <w:tc>
          <w:tcPr>
            <w:tcW w:w="27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bottom"/>
            <w:hideMark/>
          </w:tcPr>
          <w:p w14:paraId="1E7F7956" w14:textId="77777777" w:rsidR="00D02B5F" w:rsidRPr="00E7728C" w:rsidRDefault="00D02B5F" w:rsidP="00D02B5F">
            <w:pPr>
              <w:spacing w:after="0" w:line="240" w:lineRule="auto"/>
              <w:jc w:val="center"/>
              <w:rPr>
                <w:rFonts w:eastAsia="Times New Roman"/>
                <w:b/>
                <w:bCs/>
                <w:color w:val="FFFFFF" w:themeColor="background1"/>
                <w:spacing w:val="0"/>
                <w:lang w:val="es-DO" w:eastAsia="es-DO"/>
              </w:rPr>
            </w:pPr>
            <w:r w:rsidRPr="00E7728C">
              <w:rPr>
                <w:rFonts w:eastAsia="Times New Roman"/>
                <w:b/>
                <w:bCs/>
                <w:color w:val="FFFFFF" w:themeColor="background1"/>
                <w:spacing w:val="0"/>
                <w:lang w:val="es-DO" w:eastAsia="es-DO"/>
              </w:rPr>
              <w:t>Descripción</w:t>
            </w:r>
          </w:p>
        </w:tc>
        <w:tc>
          <w:tcPr>
            <w:tcW w:w="25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bottom"/>
            <w:hideMark/>
          </w:tcPr>
          <w:p w14:paraId="1B5EA1E6" w14:textId="11A10670" w:rsidR="00D02B5F" w:rsidRPr="00E7728C" w:rsidRDefault="00D02B5F" w:rsidP="00D02B5F">
            <w:pPr>
              <w:spacing w:after="0" w:line="240" w:lineRule="auto"/>
              <w:jc w:val="center"/>
              <w:rPr>
                <w:rFonts w:eastAsia="Times New Roman"/>
                <w:b/>
                <w:bCs/>
                <w:color w:val="FFFFFF" w:themeColor="background1"/>
                <w:spacing w:val="0"/>
                <w:lang w:val="es-DO" w:eastAsia="es-DO"/>
              </w:rPr>
            </w:pPr>
            <w:r w:rsidRPr="00E7728C">
              <w:rPr>
                <w:rFonts w:eastAsia="Times New Roman"/>
                <w:b/>
                <w:bCs/>
                <w:color w:val="FFFFFF" w:themeColor="background1"/>
                <w:spacing w:val="0"/>
                <w:lang w:val="es-DO" w:eastAsia="es-DO"/>
              </w:rPr>
              <w:t xml:space="preserve">Presupuesto Vigente RD$ </w:t>
            </w:r>
          </w:p>
        </w:tc>
        <w:tc>
          <w:tcPr>
            <w:tcW w:w="24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bottom"/>
            <w:hideMark/>
          </w:tcPr>
          <w:p w14:paraId="1875BD3D" w14:textId="77777777" w:rsidR="00D02B5F" w:rsidRPr="00E7728C" w:rsidRDefault="00D02B5F" w:rsidP="00D02B5F">
            <w:pPr>
              <w:spacing w:after="0" w:line="240" w:lineRule="auto"/>
              <w:jc w:val="center"/>
              <w:rPr>
                <w:rFonts w:eastAsia="Times New Roman"/>
                <w:b/>
                <w:bCs/>
                <w:color w:val="FFFFFF" w:themeColor="background1"/>
                <w:spacing w:val="0"/>
                <w:lang w:val="es-DO" w:eastAsia="es-DO"/>
              </w:rPr>
            </w:pPr>
            <w:r w:rsidRPr="00E7728C">
              <w:rPr>
                <w:rFonts w:eastAsia="Times New Roman"/>
                <w:b/>
                <w:bCs/>
                <w:color w:val="FFFFFF" w:themeColor="background1"/>
                <w:spacing w:val="0"/>
                <w:lang w:val="es-DO" w:eastAsia="es-DO"/>
              </w:rPr>
              <w:t>TOTAL</w:t>
            </w:r>
          </w:p>
        </w:tc>
      </w:tr>
      <w:tr w:rsidR="008E3C9C" w:rsidRPr="008E3C9C" w14:paraId="63EF5CBC" w14:textId="77777777" w:rsidTr="00534CED">
        <w:trPr>
          <w:trHeight w:val="305"/>
        </w:trPr>
        <w:tc>
          <w:tcPr>
            <w:tcW w:w="1455" w:type="dxa"/>
            <w:tcBorders>
              <w:top w:val="single" w:sz="4" w:space="0" w:color="FFFFFF" w:themeColor="background1"/>
            </w:tcBorders>
            <w:shd w:val="clear" w:color="auto" w:fill="auto"/>
            <w:vAlign w:val="bottom"/>
            <w:hideMark/>
          </w:tcPr>
          <w:p w14:paraId="55127236" w14:textId="77777777" w:rsidR="00D02B5F" w:rsidRPr="008E3C9C" w:rsidRDefault="00D02B5F" w:rsidP="00D02B5F">
            <w:pPr>
              <w:spacing w:after="0" w:line="240" w:lineRule="auto"/>
              <w:rPr>
                <w:rFonts w:eastAsia="Times New Roman"/>
                <w:color w:val="4C4747"/>
                <w:spacing w:val="0"/>
                <w:lang w:val="es-DO" w:eastAsia="es-DO"/>
              </w:rPr>
            </w:pPr>
            <w:r w:rsidRPr="008E3C9C">
              <w:rPr>
                <w:rFonts w:eastAsia="Times New Roman"/>
                <w:color w:val="4C4747"/>
                <w:spacing w:val="0"/>
                <w:lang w:val="es-DO" w:eastAsia="es-DO"/>
              </w:rPr>
              <w:t>2.1.1.2.08</w:t>
            </w:r>
          </w:p>
        </w:tc>
        <w:tc>
          <w:tcPr>
            <w:tcW w:w="2753" w:type="dxa"/>
            <w:tcBorders>
              <w:top w:val="single" w:sz="4" w:space="0" w:color="FFFFFF" w:themeColor="background1"/>
            </w:tcBorders>
            <w:shd w:val="clear" w:color="auto" w:fill="auto"/>
            <w:noWrap/>
            <w:vAlign w:val="bottom"/>
            <w:hideMark/>
          </w:tcPr>
          <w:p w14:paraId="3FB46D24" w14:textId="77777777" w:rsidR="00D02B5F" w:rsidRPr="008E3C9C" w:rsidRDefault="00D02B5F" w:rsidP="00D02B5F">
            <w:pPr>
              <w:spacing w:after="0" w:line="240" w:lineRule="auto"/>
              <w:rPr>
                <w:rFonts w:eastAsia="Times New Roman"/>
                <w:color w:val="4C4747"/>
                <w:spacing w:val="0"/>
                <w:lang w:val="es-DO" w:eastAsia="es-DO"/>
              </w:rPr>
            </w:pPr>
            <w:r w:rsidRPr="008E3C9C">
              <w:rPr>
                <w:rFonts w:eastAsia="Times New Roman"/>
                <w:color w:val="4C4747"/>
                <w:spacing w:val="0"/>
                <w:lang w:val="es-DO" w:eastAsia="es-DO"/>
              </w:rPr>
              <w:t>Empleados temporales</w:t>
            </w:r>
          </w:p>
        </w:tc>
        <w:tc>
          <w:tcPr>
            <w:tcW w:w="2591" w:type="dxa"/>
            <w:tcBorders>
              <w:top w:val="single" w:sz="4" w:space="0" w:color="FFFFFF" w:themeColor="background1"/>
            </w:tcBorders>
            <w:shd w:val="clear" w:color="auto" w:fill="auto"/>
            <w:noWrap/>
            <w:vAlign w:val="bottom"/>
            <w:hideMark/>
          </w:tcPr>
          <w:p w14:paraId="07CBCAA9" w14:textId="37E6C56D" w:rsidR="00D02B5F" w:rsidRPr="008E3C9C" w:rsidRDefault="00D02B5F" w:rsidP="00534CED">
            <w:pPr>
              <w:spacing w:after="0" w:line="240" w:lineRule="auto"/>
              <w:jc w:val="center"/>
              <w:rPr>
                <w:rFonts w:eastAsia="Times New Roman"/>
                <w:color w:val="4C4747"/>
                <w:spacing w:val="0"/>
                <w:lang w:val="es-DO" w:eastAsia="es-DO"/>
              </w:rPr>
            </w:pPr>
            <w:r w:rsidRPr="008E3C9C">
              <w:rPr>
                <w:rFonts w:eastAsia="Times New Roman"/>
                <w:color w:val="4C4747"/>
                <w:spacing w:val="0"/>
                <w:lang w:val="es-DO" w:eastAsia="es-DO"/>
              </w:rPr>
              <w:t>7,000,000.00</w:t>
            </w:r>
          </w:p>
        </w:tc>
        <w:tc>
          <w:tcPr>
            <w:tcW w:w="2410" w:type="dxa"/>
            <w:tcBorders>
              <w:top w:val="single" w:sz="4" w:space="0" w:color="FFFFFF" w:themeColor="background1"/>
            </w:tcBorders>
            <w:shd w:val="clear" w:color="auto" w:fill="auto"/>
            <w:noWrap/>
            <w:vAlign w:val="bottom"/>
            <w:hideMark/>
          </w:tcPr>
          <w:p w14:paraId="302A5AEF" w14:textId="0764D2BC" w:rsidR="00D02B5F" w:rsidRPr="008E3C9C" w:rsidRDefault="00D02B5F" w:rsidP="00534CED">
            <w:pPr>
              <w:spacing w:after="0" w:line="240" w:lineRule="auto"/>
              <w:jc w:val="center"/>
              <w:rPr>
                <w:rFonts w:eastAsia="Times New Roman"/>
                <w:color w:val="4C4747"/>
                <w:spacing w:val="0"/>
                <w:lang w:val="es-DO" w:eastAsia="es-DO"/>
              </w:rPr>
            </w:pPr>
            <w:r w:rsidRPr="008E3C9C">
              <w:rPr>
                <w:rFonts w:eastAsia="Times New Roman"/>
                <w:color w:val="4C4747"/>
                <w:spacing w:val="0"/>
                <w:lang w:val="es-DO" w:eastAsia="es-DO"/>
              </w:rPr>
              <w:t>3,967,767.87</w:t>
            </w:r>
          </w:p>
        </w:tc>
      </w:tr>
      <w:tr w:rsidR="008E3C9C" w:rsidRPr="008E3C9C" w14:paraId="7480AD13" w14:textId="77777777" w:rsidTr="00534CED">
        <w:trPr>
          <w:trHeight w:val="305"/>
        </w:trPr>
        <w:tc>
          <w:tcPr>
            <w:tcW w:w="1455" w:type="dxa"/>
            <w:shd w:val="clear" w:color="auto" w:fill="auto"/>
            <w:noWrap/>
            <w:vAlign w:val="bottom"/>
            <w:hideMark/>
          </w:tcPr>
          <w:p w14:paraId="70C5974C" w14:textId="77777777" w:rsidR="00D02B5F" w:rsidRPr="008E3C9C" w:rsidRDefault="00D02B5F" w:rsidP="00D02B5F">
            <w:pPr>
              <w:spacing w:after="0" w:line="240" w:lineRule="auto"/>
              <w:rPr>
                <w:rFonts w:eastAsia="Times New Roman"/>
                <w:color w:val="4C4747"/>
                <w:spacing w:val="0"/>
                <w:lang w:val="es-DO" w:eastAsia="es-DO"/>
              </w:rPr>
            </w:pPr>
            <w:r w:rsidRPr="008E3C9C">
              <w:rPr>
                <w:rFonts w:eastAsia="Times New Roman"/>
                <w:color w:val="4C4747"/>
                <w:spacing w:val="0"/>
                <w:lang w:val="es-DO" w:eastAsia="es-DO"/>
              </w:rPr>
              <w:t>2.1.1.4.01</w:t>
            </w:r>
          </w:p>
        </w:tc>
        <w:tc>
          <w:tcPr>
            <w:tcW w:w="2753" w:type="dxa"/>
            <w:shd w:val="clear" w:color="auto" w:fill="auto"/>
            <w:noWrap/>
            <w:vAlign w:val="bottom"/>
            <w:hideMark/>
          </w:tcPr>
          <w:p w14:paraId="674A3A3D" w14:textId="77777777" w:rsidR="00D02B5F" w:rsidRPr="008E3C9C" w:rsidRDefault="00D02B5F" w:rsidP="00D02B5F">
            <w:pPr>
              <w:spacing w:after="0" w:line="240" w:lineRule="auto"/>
              <w:rPr>
                <w:rFonts w:eastAsia="Times New Roman"/>
                <w:color w:val="4C4747"/>
                <w:spacing w:val="0"/>
                <w:lang w:val="es-DO" w:eastAsia="es-DO"/>
              </w:rPr>
            </w:pPr>
            <w:r w:rsidRPr="008E3C9C">
              <w:rPr>
                <w:rFonts w:eastAsia="Times New Roman"/>
                <w:color w:val="4C4747"/>
                <w:spacing w:val="0"/>
                <w:lang w:val="es-DO" w:eastAsia="es-DO"/>
              </w:rPr>
              <w:t>Sueldo Anual No. 13</w:t>
            </w:r>
          </w:p>
        </w:tc>
        <w:tc>
          <w:tcPr>
            <w:tcW w:w="2591" w:type="dxa"/>
            <w:shd w:val="clear" w:color="auto" w:fill="auto"/>
            <w:noWrap/>
            <w:vAlign w:val="bottom"/>
            <w:hideMark/>
          </w:tcPr>
          <w:p w14:paraId="25A92B46" w14:textId="7519C50E" w:rsidR="00D02B5F" w:rsidRPr="008E3C9C" w:rsidRDefault="00D02B5F" w:rsidP="00534CED">
            <w:pPr>
              <w:spacing w:after="0" w:line="240" w:lineRule="auto"/>
              <w:jc w:val="center"/>
              <w:rPr>
                <w:rFonts w:eastAsia="Times New Roman"/>
                <w:color w:val="4C4747"/>
                <w:spacing w:val="0"/>
                <w:lang w:val="es-DO" w:eastAsia="es-DO"/>
              </w:rPr>
            </w:pPr>
            <w:r w:rsidRPr="008E3C9C">
              <w:rPr>
                <w:rFonts w:eastAsia="Times New Roman"/>
                <w:color w:val="4C4747"/>
                <w:spacing w:val="0"/>
                <w:lang w:val="es-DO" w:eastAsia="es-DO"/>
              </w:rPr>
              <w:t>1,000,000.00</w:t>
            </w:r>
          </w:p>
        </w:tc>
        <w:tc>
          <w:tcPr>
            <w:tcW w:w="2410" w:type="dxa"/>
            <w:shd w:val="clear" w:color="auto" w:fill="auto"/>
            <w:noWrap/>
            <w:vAlign w:val="bottom"/>
            <w:hideMark/>
          </w:tcPr>
          <w:p w14:paraId="65EDF298" w14:textId="2021C8C4" w:rsidR="00D02B5F" w:rsidRPr="008E3C9C" w:rsidRDefault="00D02B5F" w:rsidP="00534CED">
            <w:pPr>
              <w:spacing w:after="0" w:line="240" w:lineRule="auto"/>
              <w:jc w:val="center"/>
              <w:rPr>
                <w:rFonts w:eastAsia="Times New Roman"/>
                <w:color w:val="4C4747"/>
                <w:spacing w:val="0"/>
                <w:lang w:val="es-DO" w:eastAsia="es-DO"/>
              </w:rPr>
            </w:pPr>
            <w:r w:rsidRPr="008E3C9C">
              <w:rPr>
                <w:rFonts w:eastAsia="Times New Roman"/>
                <w:color w:val="4C4747"/>
                <w:spacing w:val="0"/>
                <w:lang w:val="es-DO" w:eastAsia="es-DO"/>
              </w:rPr>
              <w:t>-</w:t>
            </w:r>
          </w:p>
        </w:tc>
      </w:tr>
      <w:tr w:rsidR="008E3C9C" w:rsidRPr="008E3C9C" w14:paraId="57085D6A" w14:textId="77777777" w:rsidTr="00534CED">
        <w:trPr>
          <w:trHeight w:val="611"/>
        </w:trPr>
        <w:tc>
          <w:tcPr>
            <w:tcW w:w="1455" w:type="dxa"/>
            <w:shd w:val="clear" w:color="auto" w:fill="auto"/>
            <w:noWrap/>
            <w:vAlign w:val="bottom"/>
            <w:hideMark/>
          </w:tcPr>
          <w:p w14:paraId="077C9569" w14:textId="77777777" w:rsidR="00D02B5F" w:rsidRPr="008E3C9C" w:rsidRDefault="00D02B5F" w:rsidP="00D02B5F">
            <w:pPr>
              <w:spacing w:after="0" w:line="240" w:lineRule="auto"/>
              <w:rPr>
                <w:rFonts w:eastAsia="Times New Roman"/>
                <w:color w:val="4C4747"/>
                <w:spacing w:val="0"/>
                <w:lang w:val="es-DO" w:eastAsia="es-DO"/>
              </w:rPr>
            </w:pPr>
            <w:r w:rsidRPr="008E3C9C">
              <w:rPr>
                <w:rFonts w:eastAsia="Times New Roman"/>
                <w:color w:val="4C4747"/>
                <w:spacing w:val="0"/>
                <w:lang w:val="es-DO" w:eastAsia="es-DO"/>
              </w:rPr>
              <w:t>2.1.2.2.07</w:t>
            </w:r>
          </w:p>
        </w:tc>
        <w:tc>
          <w:tcPr>
            <w:tcW w:w="2753" w:type="dxa"/>
            <w:shd w:val="clear" w:color="auto" w:fill="auto"/>
            <w:vAlign w:val="bottom"/>
            <w:hideMark/>
          </w:tcPr>
          <w:p w14:paraId="517C9903" w14:textId="77777777" w:rsidR="00D02B5F" w:rsidRPr="008E3C9C" w:rsidRDefault="00D02B5F" w:rsidP="00D02B5F">
            <w:pPr>
              <w:spacing w:after="0" w:line="240" w:lineRule="auto"/>
              <w:rPr>
                <w:rFonts w:eastAsia="Times New Roman"/>
                <w:color w:val="4C4747"/>
                <w:spacing w:val="0"/>
                <w:lang w:val="es-DO" w:eastAsia="es-DO"/>
              </w:rPr>
            </w:pPr>
            <w:r w:rsidRPr="008E3C9C">
              <w:rPr>
                <w:rFonts w:eastAsia="Times New Roman"/>
                <w:color w:val="4C4747"/>
                <w:spacing w:val="0"/>
                <w:lang w:val="es-DO" w:eastAsia="es-DO"/>
              </w:rPr>
              <w:t xml:space="preserve">Compensación por distancia </w:t>
            </w:r>
          </w:p>
        </w:tc>
        <w:tc>
          <w:tcPr>
            <w:tcW w:w="2591" w:type="dxa"/>
            <w:shd w:val="clear" w:color="auto" w:fill="auto"/>
            <w:noWrap/>
            <w:vAlign w:val="bottom"/>
            <w:hideMark/>
          </w:tcPr>
          <w:p w14:paraId="3406E6F3" w14:textId="1F8DC5BE" w:rsidR="00D02B5F" w:rsidRPr="008E3C9C" w:rsidRDefault="00D02B5F" w:rsidP="00534CED">
            <w:pPr>
              <w:spacing w:after="0" w:line="240" w:lineRule="auto"/>
              <w:jc w:val="center"/>
              <w:rPr>
                <w:rFonts w:eastAsia="Times New Roman"/>
                <w:color w:val="4C4747"/>
                <w:spacing w:val="0"/>
                <w:lang w:val="es-DO" w:eastAsia="es-DO"/>
              </w:rPr>
            </w:pPr>
            <w:r w:rsidRPr="008E3C9C">
              <w:rPr>
                <w:rFonts w:eastAsia="Times New Roman"/>
                <w:color w:val="4C4747"/>
                <w:spacing w:val="0"/>
                <w:lang w:val="es-DO" w:eastAsia="es-DO"/>
              </w:rPr>
              <w:t>11,600,000.00</w:t>
            </w:r>
          </w:p>
        </w:tc>
        <w:tc>
          <w:tcPr>
            <w:tcW w:w="2410" w:type="dxa"/>
            <w:shd w:val="clear" w:color="auto" w:fill="auto"/>
            <w:noWrap/>
            <w:vAlign w:val="bottom"/>
            <w:hideMark/>
          </w:tcPr>
          <w:p w14:paraId="07D6D079" w14:textId="0254DE0E" w:rsidR="00D02B5F" w:rsidRPr="008E3C9C" w:rsidRDefault="00D02B5F" w:rsidP="00534CED">
            <w:pPr>
              <w:spacing w:after="0" w:line="240" w:lineRule="auto"/>
              <w:jc w:val="center"/>
              <w:rPr>
                <w:rFonts w:eastAsia="Times New Roman"/>
                <w:color w:val="4C4747"/>
                <w:spacing w:val="0"/>
                <w:lang w:val="es-DO" w:eastAsia="es-DO"/>
              </w:rPr>
            </w:pPr>
            <w:r w:rsidRPr="008E3C9C">
              <w:rPr>
                <w:rFonts w:eastAsia="Times New Roman"/>
                <w:color w:val="4C4747"/>
                <w:spacing w:val="0"/>
                <w:lang w:val="es-DO" w:eastAsia="es-DO"/>
              </w:rPr>
              <w:t>7,323,000.00</w:t>
            </w:r>
          </w:p>
        </w:tc>
      </w:tr>
      <w:tr w:rsidR="008E3C9C" w:rsidRPr="008E3C9C" w14:paraId="54E03D8F" w14:textId="77777777" w:rsidTr="00534CED">
        <w:trPr>
          <w:trHeight w:val="305"/>
        </w:trPr>
        <w:tc>
          <w:tcPr>
            <w:tcW w:w="1455" w:type="dxa"/>
            <w:shd w:val="clear" w:color="auto" w:fill="auto"/>
            <w:noWrap/>
            <w:vAlign w:val="bottom"/>
            <w:hideMark/>
          </w:tcPr>
          <w:p w14:paraId="76F492D5" w14:textId="77777777" w:rsidR="00D02B5F" w:rsidRPr="008E3C9C" w:rsidRDefault="00D02B5F" w:rsidP="00D02B5F">
            <w:pPr>
              <w:spacing w:after="0" w:line="240" w:lineRule="auto"/>
              <w:rPr>
                <w:rFonts w:eastAsia="Times New Roman"/>
                <w:color w:val="4C4747"/>
                <w:spacing w:val="0"/>
                <w:lang w:val="es-DO" w:eastAsia="es-DO"/>
              </w:rPr>
            </w:pPr>
            <w:r w:rsidRPr="008E3C9C">
              <w:rPr>
                <w:rFonts w:eastAsia="Times New Roman"/>
                <w:color w:val="4C4747"/>
                <w:spacing w:val="0"/>
                <w:lang w:val="es-DO" w:eastAsia="es-DO"/>
              </w:rPr>
              <w:t>2.1.2.2.08</w:t>
            </w:r>
          </w:p>
        </w:tc>
        <w:tc>
          <w:tcPr>
            <w:tcW w:w="2753" w:type="dxa"/>
            <w:shd w:val="clear" w:color="auto" w:fill="auto"/>
            <w:vAlign w:val="bottom"/>
            <w:hideMark/>
          </w:tcPr>
          <w:p w14:paraId="1FB1E1BA" w14:textId="114E011A" w:rsidR="00D02B5F" w:rsidRPr="008E3C9C" w:rsidRDefault="00D55DDE" w:rsidP="00D02B5F">
            <w:pPr>
              <w:spacing w:after="0" w:line="240" w:lineRule="auto"/>
              <w:rPr>
                <w:rFonts w:eastAsia="Times New Roman"/>
                <w:color w:val="4C4747"/>
                <w:spacing w:val="0"/>
                <w:lang w:val="es-DO" w:eastAsia="es-DO"/>
              </w:rPr>
            </w:pPr>
            <w:r w:rsidRPr="008E3C9C">
              <w:rPr>
                <w:rFonts w:eastAsia="Times New Roman"/>
                <w:color w:val="4C4747"/>
                <w:spacing w:val="0"/>
                <w:lang w:val="es-DO" w:eastAsia="es-DO"/>
              </w:rPr>
              <w:t>Compensaciones especiales</w:t>
            </w:r>
            <w:r w:rsidR="00D02B5F" w:rsidRPr="008E3C9C">
              <w:rPr>
                <w:rFonts w:eastAsia="Times New Roman"/>
                <w:color w:val="4C4747"/>
                <w:spacing w:val="0"/>
                <w:lang w:val="es-DO" w:eastAsia="es-DO"/>
              </w:rPr>
              <w:t xml:space="preserve"> </w:t>
            </w:r>
          </w:p>
        </w:tc>
        <w:tc>
          <w:tcPr>
            <w:tcW w:w="2591" w:type="dxa"/>
            <w:shd w:val="clear" w:color="auto" w:fill="auto"/>
            <w:noWrap/>
            <w:vAlign w:val="bottom"/>
            <w:hideMark/>
          </w:tcPr>
          <w:p w14:paraId="062D693A" w14:textId="3EE2E08A" w:rsidR="00D02B5F" w:rsidRPr="008E3C9C" w:rsidRDefault="00D02B5F" w:rsidP="00534CED">
            <w:pPr>
              <w:spacing w:after="0" w:line="240" w:lineRule="auto"/>
              <w:jc w:val="center"/>
              <w:rPr>
                <w:rFonts w:eastAsia="Times New Roman"/>
                <w:color w:val="4C4747"/>
                <w:spacing w:val="0"/>
                <w:lang w:val="es-DO" w:eastAsia="es-DO"/>
              </w:rPr>
            </w:pPr>
            <w:r w:rsidRPr="008E3C9C">
              <w:rPr>
                <w:rFonts w:eastAsia="Times New Roman"/>
                <w:color w:val="4C4747"/>
                <w:spacing w:val="0"/>
                <w:lang w:val="es-DO" w:eastAsia="es-DO"/>
              </w:rPr>
              <w:t>5,900,000.00</w:t>
            </w:r>
          </w:p>
        </w:tc>
        <w:tc>
          <w:tcPr>
            <w:tcW w:w="2410" w:type="dxa"/>
            <w:shd w:val="clear" w:color="auto" w:fill="auto"/>
            <w:noWrap/>
            <w:vAlign w:val="bottom"/>
            <w:hideMark/>
          </w:tcPr>
          <w:p w14:paraId="172A8295" w14:textId="71DCFABE" w:rsidR="00D02B5F" w:rsidRPr="008E3C9C" w:rsidRDefault="00D02B5F" w:rsidP="00534CED">
            <w:pPr>
              <w:spacing w:after="0" w:line="240" w:lineRule="auto"/>
              <w:jc w:val="center"/>
              <w:rPr>
                <w:rFonts w:eastAsia="Times New Roman"/>
                <w:color w:val="4C4747"/>
                <w:spacing w:val="0"/>
                <w:lang w:val="es-DO" w:eastAsia="es-DO"/>
              </w:rPr>
            </w:pPr>
            <w:r w:rsidRPr="008E3C9C">
              <w:rPr>
                <w:rFonts w:eastAsia="Times New Roman"/>
                <w:color w:val="4C4747"/>
                <w:spacing w:val="0"/>
                <w:lang w:val="es-DO" w:eastAsia="es-DO"/>
              </w:rPr>
              <w:t>3,847,500.00</w:t>
            </w:r>
          </w:p>
        </w:tc>
      </w:tr>
      <w:tr w:rsidR="008E3C9C" w:rsidRPr="008E3C9C" w14:paraId="4DEE688D" w14:textId="77777777" w:rsidTr="00534CED">
        <w:trPr>
          <w:trHeight w:val="611"/>
        </w:trPr>
        <w:tc>
          <w:tcPr>
            <w:tcW w:w="1455" w:type="dxa"/>
            <w:shd w:val="clear" w:color="auto" w:fill="auto"/>
            <w:noWrap/>
            <w:vAlign w:val="bottom"/>
            <w:hideMark/>
          </w:tcPr>
          <w:p w14:paraId="39A66FF7" w14:textId="77777777" w:rsidR="00D02B5F" w:rsidRPr="008E3C9C" w:rsidRDefault="00D02B5F" w:rsidP="00D02B5F">
            <w:pPr>
              <w:spacing w:after="0" w:line="240" w:lineRule="auto"/>
              <w:rPr>
                <w:rFonts w:eastAsia="Times New Roman"/>
                <w:color w:val="4C4747"/>
                <w:spacing w:val="0"/>
                <w:lang w:val="es-DO" w:eastAsia="es-DO"/>
              </w:rPr>
            </w:pPr>
            <w:r w:rsidRPr="008E3C9C">
              <w:rPr>
                <w:rFonts w:eastAsia="Times New Roman"/>
                <w:color w:val="4C4747"/>
                <w:spacing w:val="0"/>
                <w:lang w:val="es-DO" w:eastAsia="es-DO"/>
              </w:rPr>
              <w:t>2.1.5.1.01</w:t>
            </w:r>
          </w:p>
        </w:tc>
        <w:tc>
          <w:tcPr>
            <w:tcW w:w="2753" w:type="dxa"/>
            <w:shd w:val="clear" w:color="auto" w:fill="auto"/>
            <w:vAlign w:val="bottom"/>
            <w:hideMark/>
          </w:tcPr>
          <w:p w14:paraId="4122287A" w14:textId="77777777" w:rsidR="00D02B5F" w:rsidRPr="008E3C9C" w:rsidRDefault="00D02B5F" w:rsidP="00D02B5F">
            <w:pPr>
              <w:spacing w:after="0" w:line="240" w:lineRule="auto"/>
              <w:rPr>
                <w:rFonts w:eastAsia="Times New Roman"/>
                <w:color w:val="4C4747"/>
                <w:spacing w:val="0"/>
                <w:lang w:val="es-DO" w:eastAsia="es-DO"/>
              </w:rPr>
            </w:pPr>
            <w:r w:rsidRPr="008E3C9C">
              <w:rPr>
                <w:rFonts w:eastAsia="Times New Roman"/>
                <w:color w:val="4C4747"/>
                <w:spacing w:val="0"/>
                <w:lang w:val="es-DO" w:eastAsia="es-DO"/>
              </w:rPr>
              <w:t xml:space="preserve">Contribuciones al Seguro de Salud </w:t>
            </w:r>
          </w:p>
        </w:tc>
        <w:tc>
          <w:tcPr>
            <w:tcW w:w="2591" w:type="dxa"/>
            <w:shd w:val="clear" w:color="auto" w:fill="auto"/>
            <w:noWrap/>
            <w:vAlign w:val="bottom"/>
            <w:hideMark/>
          </w:tcPr>
          <w:p w14:paraId="5677B0AD" w14:textId="2E718CF5" w:rsidR="00D02B5F" w:rsidRPr="008E3C9C" w:rsidRDefault="00D02B5F" w:rsidP="00534CED">
            <w:pPr>
              <w:spacing w:after="0" w:line="240" w:lineRule="auto"/>
              <w:jc w:val="center"/>
              <w:rPr>
                <w:rFonts w:eastAsia="Times New Roman"/>
                <w:color w:val="4C4747"/>
                <w:spacing w:val="0"/>
                <w:lang w:val="es-DO" w:eastAsia="es-DO"/>
              </w:rPr>
            </w:pPr>
            <w:r w:rsidRPr="008E3C9C">
              <w:rPr>
                <w:rFonts w:eastAsia="Times New Roman"/>
                <w:color w:val="4C4747"/>
                <w:spacing w:val="0"/>
                <w:lang w:val="es-DO" w:eastAsia="es-DO"/>
              </w:rPr>
              <w:t>550,000.00</w:t>
            </w:r>
          </w:p>
        </w:tc>
        <w:tc>
          <w:tcPr>
            <w:tcW w:w="2410" w:type="dxa"/>
            <w:shd w:val="clear" w:color="auto" w:fill="auto"/>
            <w:noWrap/>
            <w:vAlign w:val="bottom"/>
            <w:hideMark/>
          </w:tcPr>
          <w:p w14:paraId="48C1CD51" w14:textId="17C683FF" w:rsidR="00D02B5F" w:rsidRPr="008E3C9C" w:rsidRDefault="00D02B5F" w:rsidP="00534CED">
            <w:pPr>
              <w:spacing w:after="0" w:line="240" w:lineRule="auto"/>
              <w:jc w:val="center"/>
              <w:rPr>
                <w:rFonts w:eastAsia="Times New Roman"/>
                <w:color w:val="4C4747"/>
                <w:spacing w:val="0"/>
                <w:lang w:val="es-DO" w:eastAsia="es-DO"/>
              </w:rPr>
            </w:pPr>
            <w:r w:rsidRPr="008E3C9C">
              <w:rPr>
                <w:rFonts w:eastAsia="Times New Roman"/>
                <w:color w:val="4C4747"/>
                <w:spacing w:val="0"/>
                <w:lang w:val="es-DO" w:eastAsia="es-DO"/>
              </w:rPr>
              <w:t>281,314.77</w:t>
            </w:r>
          </w:p>
        </w:tc>
      </w:tr>
      <w:tr w:rsidR="008E3C9C" w:rsidRPr="008E3C9C" w14:paraId="07178E15" w14:textId="77777777" w:rsidTr="00534CED">
        <w:trPr>
          <w:trHeight w:val="611"/>
        </w:trPr>
        <w:tc>
          <w:tcPr>
            <w:tcW w:w="1455" w:type="dxa"/>
            <w:shd w:val="clear" w:color="auto" w:fill="auto"/>
            <w:noWrap/>
            <w:vAlign w:val="bottom"/>
            <w:hideMark/>
          </w:tcPr>
          <w:p w14:paraId="4E2DD80B" w14:textId="77777777" w:rsidR="00D02B5F" w:rsidRPr="008E3C9C" w:rsidRDefault="00D02B5F" w:rsidP="00D02B5F">
            <w:pPr>
              <w:spacing w:after="0" w:line="240" w:lineRule="auto"/>
              <w:rPr>
                <w:rFonts w:eastAsia="Times New Roman"/>
                <w:color w:val="4C4747"/>
                <w:spacing w:val="0"/>
                <w:lang w:val="es-DO" w:eastAsia="es-DO"/>
              </w:rPr>
            </w:pPr>
            <w:r w:rsidRPr="008E3C9C">
              <w:rPr>
                <w:rFonts w:eastAsia="Times New Roman"/>
                <w:color w:val="4C4747"/>
                <w:spacing w:val="0"/>
                <w:lang w:val="es-DO" w:eastAsia="es-DO"/>
              </w:rPr>
              <w:t>2.1.5.2.01</w:t>
            </w:r>
          </w:p>
        </w:tc>
        <w:tc>
          <w:tcPr>
            <w:tcW w:w="2753" w:type="dxa"/>
            <w:shd w:val="clear" w:color="auto" w:fill="auto"/>
            <w:vAlign w:val="bottom"/>
            <w:hideMark/>
          </w:tcPr>
          <w:p w14:paraId="4FC5EA46" w14:textId="77777777" w:rsidR="00D02B5F" w:rsidRPr="008E3C9C" w:rsidRDefault="00D02B5F" w:rsidP="00D02B5F">
            <w:pPr>
              <w:spacing w:after="0" w:line="240" w:lineRule="auto"/>
              <w:rPr>
                <w:rFonts w:eastAsia="Times New Roman"/>
                <w:color w:val="4C4747"/>
                <w:spacing w:val="0"/>
                <w:lang w:val="es-DO" w:eastAsia="es-DO"/>
              </w:rPr>
            </w:pPr>
            <w:r w:rsidRPr="008E3C9C">
              <w:rPr>
                <w:rFonts w:eastAsia="Times New Roman"/>
                <w:color w:val="4C4747"/>
                <w:spacing w:val="0"/>
                <w:lang w:val="es-DO" w:eastAsia="es-DO"/>
              </w:rPr>
              <w:t xml:space="preserve">Contribuciones al Seguro de Pensiones </w:t>
            </w:r>
          </w:p>
        </w:tc>
        <w:tc>
          <w:tcPr>
            <w:tcW w:w="2591" w:type="dxa"/>
            <w:shd w:val="clear" w:color="auto" w:fill="auto"/>
            <w:noWrap/>
            <w:vAlign w:val="bottom"/>
            <w:hideMark/>
          </w:tcPr>
          <w:p w14:paraId="76B955D2" w14:textId="0324D899" w:rsidR="00D02B5F" w:rsidRPr="008E3C9C" w:rsidRDefault="00D02B5F" w:rsidP="00534CED">
            <w:pPr>
              <w:spacing w:after="0" w:line="240" w:lineRule="auto"/>
              <w:jc w:val="center"/>
              <w:rPr>
                <w:rFonts w:eastAsia="Times New Roman"/>
                <w:color w:val="4C4747"/>
                <w:spacing w:val="0"/>
                <w:lang w:val="es-DO" w:eastAsia="es-DO"/>
              </w:rPr>
            </w:pPr>
            <w:r w:rsidRPr="008E3C9C">
              <w:rPr>
                <w:rFonts w:eastAsia="Times New Roman"/>
                <w:color w:val="4C4747"/>
                <w:spacing w:val="0"/>
                <w:lang w:val="es-DO" w:eastAsia="es-DO"/>
              </w:rPr>
              <w:t>550,000.00</w:t>
            </w:r>
          </w:p>
        </w:tc>
        <w:tc>
          <w:tcPr>
            <w:tcW w:w="2410" w:type="dxa"/>
            <w:shd w:val="clear" w:color="auto" w:fill="auto"/>
            <w:noWrap/>
            <w:vAlign w:val="bottom"/>
            <w:hideMark/>
          </w:tcPr>
          <w:p w14:paraId="3F1E43B0" w14:textId="136ED016" w:rsidR="00D02B5F" w:rsidRPr="008E3C9C" w:rsidRDefault="00D02B5F" w:rsidP="00534CED">
            <w:pPr>
              <w:spacing w:after="0" w:line="240" w:lineRule="auto"/>
              <w:jc w:val="center"/>
              <w:rPr>
                <w:rFonts w:eastAsia="Times New Roman"/>
                <w:color w:val="4C4747"/>
                <w:spacing w:val="0"/>
                <w:lang w:val="es-DO" w:eastAsia="es-DO"/>
              </w:rPr>
            </w:pPr>
            <w:r w:rsidRPr="008E3C9C">
              <w:rPr>
                <w:rFonts w:eastAsia="Times New Roman"/>
                <w:color w:val="4C4747"/>
                <w:spacing w:val="0"/>
                <w:lang w:val="es-DO" w:eastAsia="es-DO"/>
              </w:rPr>
              <w:t>281,711.54</w:t>
            </w:r>
          </w:p>
        </w:tc>
      </w:tr>
      <w:tr w:rsidR="008E3C9C" w:rsidRPr="008E3C9C" w14:paraId="7C5FB89A" w14:textId="77777777" w:rsidTr="00534CED">
        <w:trPr>
          <w:trHeight w:val="611"/>
        </w:trPr>
        <w:tc>
          <w:tcPr>
            <w:tcW w:w="1455" w:type="dxa"/>
            <w:shd w:val="clear" w:color="auto" w:fill="auto"/>
            <w:noWrap/>
            <w:vAlign w:val="bottom"/>
            <w:hideMark/>
          </w:tcPr>
          <w:p w14:paraId="2DB2789F" w14:textId="77777777" w:rsidR="00D02B5F" w:rsidRPr="008E3C9C" w:rsidRDefault="00D02B5F" w:rsidP="00D02B5F">
            <w:pPr>
              <w:spacing w:after="0" w:line="240" w:lineRule="auto"/>
              <w:rPr>
                <w:rFonts w:eastAsia="Times New Roman"/>
                <w:color w:val="4C4747"/>
                <w:spacing w:val="0"/>
                <w:lang w:val="es-DO" w:eastAsia="es-DO"/>
              </w:rPr>
            </w:pPr>
            <w:r w:rsidRPr="008E3C9C">
              <w:rPr>
                <w:rFonts w:eastAsia="Times New Roman"/>
                <w:color w:val="4C4747"/>
                <w:spacing w:val="0"/>
                <w:lang w:val="es-DO" w:eastAsia="es-DO"/>
              </w:rPr>
              <w:t>2.1.5.3.01</w:t>
            </w:r>
          </w:p>
        </w:tc>
        <w:tc>
          <w:tcPr>
            <w:tcW w:w="2753" w:type="dxa"/>
            <w:shd w:val="clear" w:color="auto" w:fill="auto"/>
            <w:vAlign w:val="bottom"/>
            <w:hideMark/>
          </w:tcPr>
          <w:p w14:paraId="32CA400F" w14:textId="77777777" w:rsidR="00D02B5F" w:rsidRPr="008E3C9C" w:rsidRDefault="00D02B5F" w:rsidP="00D02B5F">
            <w:pPr>
              <w:spacing w:after="0" w:line="240" w:lineRule="auto"/>
              <w:rPr>
                <w:rFonts w:eastAsia="Times New Roman"/>
                <w:color w:val="4C4747"/>
                <w:spacing w:val="0"/>
                <w:lang w:val="es-DO" w:eastAsia="es-DO"/>
              </w:rPr>
            </w:pPr>
            <w:r w:rsidRPr="008E3C9C">
              <w:rPr>
                <w:rFonts w:eastAsia="Times New Roman"/>
                <w:color w:val="4C4747"/>
                <w:spacing w:val="0"/>
                <w:lang w:val="es-DO" w:eastAsia="es-DO"/>
              </w:rPr>
              <w:t xml:space="preserve">Contribuciones al Seguro de Riesgo Laboral </w:t>
            </w:r>
          </w:p>
        </w:tc>
        <w:tc>
          <w:tcPr>
            <w:tcW w:w="2591" w:type="dxa"/>
            <w:shd w:val="clear" w:color="auto" w:fill="auto"/>
            <w:noWrap/>
            <w:vAlign w:val="bottom"/>
            <w:hideMark/>
          </w:tcPr>
          <w:p w14:paraId="14084031" w14:textId="108AC995" w:rsidR="00D02B5F" w:rsidRPr="008E3C9C" w:rsidRDefault="00D02B5F" w:rsidP="00534CED">
            <w:pPr>
              <w:spacing w:after="0" w:line="240" w:lineRule="auto"/>
              <w:jc w:val="center"/>
              <w:rPr>
                <w:rFonts w:eastAsia="Times New Roman"/>
                <w:color w:val="4C4747"/>
                <w:spacing w:val="0"/>
                <w:lang w:val="es-DO" w:eastAsia="es-DO"/>
              </w:rPr>
            </w:pPr>
            <w:r w:rsidRPr="008E3C9C">
              <w:rPr>
                <w:rFonts w:eastAsia="Times New Roman"/>
                <w:color w:val="4C4747"/>
                <w:spacing w:val="0"/>
                <w:lang w:val="es-DO" w:eastAsia="es-DO"/>
              </w:rPr>
              <w:t>100,000.00</w:t>
            </w:r>
          </w:p>
        </w:tc>
        <w:tc>
          <w:tcPr>
            <w:tcW w:w="2410" w:type="dxa"/>
            <w:shd w:val="clear" w:color="auto" w:fill="auto"/>
            <w:noWrap/>
            <w:vAlign w:val="bottom"/>
            <w:hideMark/>
          </w:tcPr>
          <w:p w14:paraId="1B9348E2" w14:textId="12AC3A59" w:rsidR="00D02B5F" w:rsidRPr="008E3C9C" w:rsidRDefault="00D02B5F" w:rsidP="00534CED">
            <w:pPr>
              <w:spacing w:after="0" w:line="240" w:lineRule="auto"/>
              <w:jc w:val="center"/>
              <w:rPr>
                <w:rFonts w:eastAsia="Times New Roman"/>
                <w:color w:val="4C4747"/>
                <w:spacing w:val="0"/>
                <w:lang w:val="es-DO" w:eastAsia="es-DO"/>
              </w:rPr>
            </w:pPr>
            <w:r w:rsidRPr="008E3C9C">
              <w:rPr>
                <w:rFonts w:eastAsia="Times New Roman"/>
                <w:color w:val="4C4747"/>
                <w:spacing w:val="0"/>
                <w:lang w:val="es-DO" w:eastAsia="es-DO"/>
              </w:rPr>
              <w:t>42,524.60</w:t>
            </w:r>
          </w:p>
        </w:tc>
      </w:tr>
      <w:tr w:rsidR="008E3C9C" w:rsidRPr="008E3C9C" w14:paraId="493CC754" w14:textId="77777777" w:rsidTr="00534CED">
        <w:trPr>
          <w:trHeight w:val="305"/>
        </w:trPr>
        <w:tc>
          <w:tcPr>
            <w:tcW w:w="1455" w:type="dxa"/>
            <w:shd w:val="clear" w:color="auto" w:fill="auto"/>
            <w:noWrap/>
            <w:vAlign w:val="bottom"/>
            <w:hideMark/>
          </w:tcPr>
          <w:p w14:paraId="7F39D61D" w14:textId="77777777" w:rsidR="00D02B5F" w:rsidRPr="008E3C9C" w:rsidRDefault="00D02B5F" w:rsidP="00D02B5F">
            <w:pPr>
              <w:spacing w:after="0" w:line="240" w:lineRule="auto"/>
              <w:jc w:val="center"/>
              <w:rPr>
                <w:rFonts w:eastAsia="Times New Roman"/>
                <w:b/>
                <w:bCs/>
                <w:color w:val="4C4747"/>
                <w:spacing w:val="0"/>
                <w:lang w:val="es-DO" w:eastAsia="es-DO"/>
              </w:rPr>
            </w:pPr>
            <w:r w:rsidRPr="008E3C9C">
              <w:rPr>
                <w:rFonts w:eastAsia="Times New Roman"/>
                <w:b/>
                <w:bCs/>
                <w:color w:val="4C4747"/>
                <w:spacing w:val="0"/>
                <w:lang w:val="es-DO" w:eastAsia="es-DO"/>
              </w:rPr>
              <w:t xml:space="preserve">Total </w:t>
            </w:r>
          </w:p>
        </w:tc>
        <w:tc>
          <w:tcPr>
            <w:tcW w:w="2753" w:type="dxa"/>
            <w:shd w:val="clear" w:color="auto" w:fill="auto"/>
            <w:noWrap/>
            <w:vAlign w:val="bottom"/>
            <w:hideMark/>
          </w:tcPr>
          <w:p w14:paraId="68D82592" w14:textId="77777777" w:rsidR="00D02B5F" w:rsidRPr="008E3C9C" w:rsidRDefault="00D02B5F" w:rsidP="00D02B5F">
            <w:pPr>
              <w:spacing w:after="0" w:line="240" w:lineRule="auto"/>
              <w:jc w:val="center"/>
              <w:rPr>
                <w:rFonts w:eastAsia="Times New Roman"/>
                <w:b/>
                <w:bCs/>
                <w:color w:val="4C4747"/>
                <w:spacing w:val="0"/>
                <w:lang w:val="es-DO" w:eastAsia="es-DO"/>
              </w:rPr>
            </w:pPr>
            <w:r w:rsidRPr="008E3C9C">
              <w:rPr>
                <w:rFonts w:eastAsia="Times New Roman"/>
                <w:b/>
                <w:bCs/>
                <w:color w:val="4C4747"/>
                <w:spacing w:val="0"/>
                <w:lang w:val="es-DO" w:eastAsia="es-DO"/>
              </w:rPr>
              <w:t>2.1</w:t>
            </w:r>
          </w:p>
        </w:tc>
        <w:tc>
          <w:tcPr>
            <w:tcW w:w="2591" w:type="dxa"/>
            <w:shd w:val="clear" w:color="auto" w:fill="auto"/>
            <w:noWrap/>
            <w:vAlign w:val="bottom"/>
            <w:hideMark/>
          </w:tcPr>
          <w:p w14:paraId="472648CD" w14:textId="686715D5" w:rsidR="00D02B5F" w:rsidRPr="008E3C9C" w:rsidRDefault="00D02B5F" w:rsidP="00534CED">
            <w:pPr>
              <w:spacing w:after="0" w:line="240" w:lineRule="auto"/>
              <w:jc w:val="center"/>
              <w:rPr>
                <w:rFonts w:eastAsia="Times New Roman"/>
                <w:b/>
                <w:bCs/>
                <w:color w:val="4C4747"/>
                <w:spacing w:val="0"/>
                <w:lang w:val="es-DO" w:eastAsia="es-DO"/>
              </w:rPr>
            </w:pPr>
            <w:r w:rsidRPr="008E3C9C">
              <w:rPr>
                <w:rFonts w:eastAsia="Times New Roman"/>
                <w:b/>
                <w:bCs/>
                <w:color w:val="4C4747"/>
                <w:spacing w:val="0"/>
                <w:lang w:val="es-DO" w:eastAsia="es-DO"/>
              </w:rPr>
              <w:t>26,700,000.00</w:t>
            </w:r>
          </w:p>
        </w:tc>
        <w:tc>
          <w:tcPr>
            <w:tcW w:w="2410" w:type="dxa"/>
            <w:shd w:val="clear" w:color="auto" w:fill="auto"/>
            <w:noWrap/>
            <w:vAlign w:val="bottom"/>
            <w:hideMark/>
          </w:tcPr>
          <w:p w14:paraId="22C3B67E" w14:textId="61E41787" w:rsidR="00D02B5F" w:rsidRPr="008E3C9C" w:rsidRDefault="00D02B5F" w:rsidP="00534CED">
            <w:pPr>
              <w:spacing w:after="0" w:line="240" w:lineRule="auto"/>
              <w:jc w:val="center"/>
              <w:rPr>
                <w:rFonts w:eastAsia="Times New Roman"/>
                <w:b/>
                <w:bCs/>
                <w:color w:val="4C4747"/>
                <w:spacing w:val="0"/>
                <w:lang w:val="es-DO" w:eastAsia="es-DO"/>
              </w:rPr>
            </w:pPr>
            <w:r w:rsidRPr="008E3C9C">
              <w:rPr>
                <w:rFonts w:eastAsia="Times New Roman"/>
                <w:b/>
                <w:bCs/>
                <w:color w:val="4C4747"/>
                <w:spacing w:val="0"/>
                <w:lang w:val="es-DO" w:eastAsia="es-DO"/>
              </w:rPr>
              <w:t>15,743,818.78</w:t>
            </w:r>
          </w:p>
        </w:tc>
      </w:tr>
      <w:tr w:rsidR="008E3C9C" w:rsidRPr="008E3C9C" w14:paraId="1EBEF22F" w14:textId="77777777" w:rsidTr="00534CED">
        <w:trPr>
          <w:trHeight w:val="305"/>
        </w:trPr>
        <w:tc>
          <w:tcPr>
            <w:tcW w:w="1455" w:type="dxa"/>
            <w:shd w:val="clear" w:color="auto" w:fill="auto"/>
            <w:noWrap/>
            <w:vAlign w:val="bottom"/>
            <w:hideMark/>
          </w:tcPr>
          <w:p w14:paraId="3BB7CD43" w14:textId="77777777" w:rsidR="00D02B5F" w:rsidRPr="008E3C9C" w:rsidRDefault="00D02B5F" w:rsidP="00D02B5F">
            <w:pPr>
              <w:spacing w:after="0" w:line="240" w:lineRule="auto"/>
              <w:rPr>
                <w:rFonts w:eastAsia="Times New Roman"/>
                <w:color w:val="4C4747"/>
                <w:spacing w:val="0"/>
                <w:lang w:val="es-DO" w:eastAsia="es-DO"/>
              </w:rPr>
            </w:pPr>
            <w:r w:rsidRPr="008E3C9C">
              <w:rPr>
                <w:rFonts w:eastAsia="Times New Roman"/>
                <w:color w:val="4C4747"/>
                <w:spacing w:val="0"/>
                <w:lang w:val="es-DO" w:eastAsia="es-DO"/>
              </w:rPr>
              <w:t>2.2.3.1.01</w:t>
            </w:r>
          </w:p>
        </w:tc>
        <w:tc>
          <w:tcPr>
            <w:tcW w:w="2753" w:type="dxa"/>
            <w:shd w:val="clear" w:color="auto" w:fill="auto"/>
            <w:vAlign w:val="bottom"/>
            <w:hideMark/>
          </w:tcPr>
          <w:p w14:paraId="154A64D3" w14:textId="3BB09DD8" w:rsidR="00D02B5F" w:rsidRPr="008E3C9C" w:rsidRDefault="00D55DDE" w:rsidP="00D02B5F">
            <w:pPr>
              <w:spacing w:after="0" w:line="240" w:lineRule="auto"/>
              <w:rPr>
                <w:rFonts w:eastAsia="Times New Roman"/>
                <w:color w:val="4C4747"/>
                <w:spacing w:val="0"/>
                <w:lang w:val="es-DO" w:eastAsia="es-DO"/>
              </w:rPr>
            </w:pPr>
            <w:r w:rsidRPr="008E3C9C">
              <w:rPr>
                <w:rFonts w:eastAsia="Times New Roman"/>
                <w:color w:val="4C4747"/>
                <w:spacing w:val="0"/>
                <w:lang w:val="es-DO" w:eastAsia="es-DO"/>
              </w:rPr>
              <w:t>Viáticos</w:t>
            </w:r>
            <w:r w:rsidR="00D02B5F" w:rsidRPr="008E3C9C">
              <w:rPr>
                <w:rFonts w:eastAsia="Times New Roman"/>
                <w:color w:val="4C4747"/>
                <w:spacing w:val="0"/>
                <w:lang w:val="es-DO" w:eastAsia="es-DO"/>
              </w:rPr>
              <w:t xml:space="preserve"> dentro del </w:t>
            </w:r>
            <w:r w:rsidRPr="008E3C9C">
              <w:rPr>
                <w:rFonts w:eastAsia="Times New Roman"/>
                <w:color w:val="4C4747"/>
                <w:spacing w:val="0"/>
                <w:lang w:val="es-DO" w:eastAsia="es-DO"/>
              </w:rPr>
              <w:t>país</w:t>
            </w:r>
          </w:p>
        </w:tc>
        <w:tc>
          <w:tcPr>
            <w:tcW w:w="2591" w:type="dxa"/>
            <w:shd w:val="clear" w:color="auto" w:fill="auto"/>
            <w:noWrap/>
            <w:vAlign w:val="bottom"/>
            <w:hideMark/>
          </w:tcPr>
          <w:p w14:paraId="620AB231" w14:textId="496FC072" w:rsidR="00D02B5F" w:rsidRPr="008E3C9C" w:rsidRDefault="00D02B5F" w:rsidP="00534CED">
            <w:pPr>
              <w:spacing w:after="0" w:line="240" w:lineRule="auto"/>
              <w:jc w:val="center"/>
              <w:rPr>
                <w:rFonts w:eastAsia="Times New Roman"/>
                <w:color w:val="4C4747"/>
                <w:spacing w:val="0"/>
                <w:lang w:val="es-DO" w:eastAsia="es-DO"/>
              </w:rPr>
            </w:pPr>
            <w:r w:rsidRPr="008E3C9C">
              <w:rPr>
                <w:rFonts w:eastAsia="Times New Roman"/>
                <w:color w:val="4C4747"/>
                <w:spacing w:val="0"/>
                <w:lang w:val="es-DO" w:eastAsia="es-DO"/>
              </w:rPr>
              <w:t>12,500,000.00</w:t>
            </w:r>
          </w:p>
        </w:tc>
        <w:tc>
          <w:tcPr>
            <w:tcW w:w="2410" w:type="dxa"/>
            <w:shd w:val="clear" w:color="auto" w:fill="auto"/>
            <w:noWrap/>
            <w:vAlign w:val="bottom"/>
            <w:hideMark/>
          </w:tcPr>
          <w:p w14:paraId="4F62DCD7" w14:textId="503E9EAA" w:rsidR="00D02B5F" w:rsidRPr="008E3C9C" w:rsidRDefault="00D02B5F" w:rsidP="00534CED">
            <w:pPr>
              <w:spacing w:after="0" w:line="240" w:lineRule="auto"/>
              <w:jc w:val="center"/>
              <w:rPr>
                <w:rFonts w:eastAsia="Times New Roman"/>
                <w:color w:val="4C4747"/>
                <w:spacing w:val="0"/>
                <w:lang w:val="es-DO" w:eastAsia="es-DO"/>
              </w:rPr>
            </w:pPr>
            <w:r w:rsidRPr="008E3C9C">
              <w:rPr>
                <w:rFonts w:eastAsia="Times New Roman"/>
                <w:color w:val="4C4747"/>
                <w:spacing w:val="0"/>
                <w:lang w:val="es-DO" w:eastAsia="es-DO"/>
              </w:rPr>
              <w:t>-</w:t>
            </w:r>
          </w:p>
        </w:tc>
      </w:tr>
      <w:tr w:rsidR="008E3C9C" w:rsidRPr="008E3C9C" w14:paraId="3C6FBDBC" w14:textId="77777777" w:rsidTr="00534CED">
        <w:trPr>
          <w:trHeight w:val="946"/>
        </w:trPr>
        <w:tc>
          <w:tcPr>
            <w:tcW w:w="1455" w:type="dxa"/>
            <w:shd w:val="clear" w:color="auto" w:fill="auto"/>
            <w:noWrap/>
            <w:vAlign w:val="bottom"/>
            <w:hideMark/>
          </w:tcPr>
          <w:p w14:paraId="1E5DB2E4" w14:textId="77777777" w:rsidR="00D02B5F" w:rsidRPr="008E3C9C" w:rsidRDefault="00D02B5F" w:rsidP="00D02B5F">
            <w:pPr>
              <w:spacing w:after="0" w:line="240" w:lineRule="auto"/>
              <w:rPr>
                <w:rFonts w:eastAsia="Times New Roman"/>
                <w:color w:val="4C4747"/>
                <w:spacing w:val="0"/>
                <w:lang w:val="es-DO" w:eastAsia="es-DO"/>
              </w:rPr>
            </w:pPr>
            <w:r w:rsidRPr="008E3C9C">
              <w:rPr>
                <w:rFonts w:eastAsia="Times New Roman"/>
                <w:color w:val="4C4747"/>
                <w:spacing w:val="0"/>
                <w:lang w:val="es-DO" w:eastAsia="es-DO"/>
              </w:rPr>
              <w:t>2.2.5.4.01</w:t>
            </w:r>
          </w:p>
        </w:tc>
        <w:tc>
          <w:tcPr>
            <w:tcW w:w="2753" w:type="dxa"/>
            <w:shd w:val="clear" w:color="auto" w:fill="auto"/>
            <w:vAlign w:val="bottom"/>
            <w:hideMark/>
          </w:tcPr>
          <w:p w14:paraId="0BA4A90D" w14:textId="69920718" w:rsidR="00D02B5F" w:rsidRPr="008E3C9C" w:rsidRDefault="00D02B5F" w:rsidP="00D02B5F">
            <w:pPr>
              <w:spacing w:after="0" w:line="240" w:lineRule="auto"/>
              <w:rPr>
                <w:rFonts w:eastAsia="Times New Roman"/>
                <w:color w:val="4C4747"/>
                <w:spacing w:val="0"/>
                <w:lang w:val="es-DO" w:eastAsia="es-DO"/>
              </w:rPr>
            </w:pPr>
            <w:r w:rsidRPr="008E3C9C">
              <w:rPr>
                <w:rFonts w:eastAsia="Times New Roman"/>
                <w:color w:val="4C4747"/>
                <w:spacing w:val="0"/>
                <w:lang w:val="es-DO" w:eastAsia="es-DO"/>
              </w:rPr>
              <w:t xml:space="preserve">Alquileres de equipos de </w:t>
            </w:r>
            <w:r w:rsidR="00D55DDE" w:rsidRPr="008E3C9C">
              <w:rPr>
                <w:rFonts w:eastAsia="Times New Roman"/>
                <w:color w:val="4C4747"/>
                <w:spacing w:val="0"/>
                <w:lang w:val="es-DO" w:eastAsia="es-DO"/>
              </w:rPr>
              <w:t>transporte, tracción</w:t>
            </w:r>
            <w:r w:rsidRPr="008E3C9C">
              <w:rPr>
                <w:rFonts w:eastAsia="Times New Roman"/>
                <w:color w:val="4C4747"/>
                <w:spacing w:val="0"/>
                <w:lang w:val="es-DO" w:eastAsia="es-DO"/>
              </w:rPr>
              <w:t xml:space="preserve"> y </w:t>
            </w:r>
            <w:r w:rsidR="00DE1509" w:rsidRPr="008E3C9C">
              <w:rPr>
                <w:rFonts w:eastAsia="Times New Roman"/>
                <w:color w:val="4C4747"/>
                <w:spacing w:val="0"/>
                <w:lang w:val="es-DO" w:eastAsia="es-DO"/>
              </w:rPr>
              <w:t>elevación</w:t>
            </w:r>
          </w:p>
        </w:tc>
        <w:tc>
          <w:tcPr>
            <w:tcW w:w="2591" w:type="dxa"/>
            <w:shd w:val="clear" w:color="auto" w:fill="auto"/>
            <w:noWrap/>
            <w:vAlign w:val="bottom"/>
            <w:hideMark/>
          </w:tcPr>
          <w:p w14:paraId="46F6117E" w14:textId="4615358C" w:rsidR="00D02B5F" w:rsidRPr="008E3C9C" w:rsidRDefault="00D02B5F" w:rsidP="00534CED">
            <w:pPr>
              <w:spacing w:after="0" w:line="240" w:lineRule="auto"/>
              <w:jc w:val="center"/>
              <w:rPr>
                <w:rFonts w:eastAsia="Times New Roman"/>
                <w:color w:val="4C4747"/>
                <w:spacing w:val="0"/>
                <w:lang w:val="es-DO" w:eastAsia="es-DO"/>
              </w:rPr>
            </w:pPr>
            <w:r w:rsidRPr="008E3C9C">
              <w:rPr>
                <w:rFonts w:eastAsia="Times New Roman"/>
                <w:color w:val="4C4747"/>
                <w:spacing w:val="0"/>
                <w:lang w:val="es-DO" w:eastAsia="es-DO"/>
              </w:rPr>
              <w:t>600,000.00</w:t>
            </w:r>
          </w:p>
        </w:tc>
        <w:tc>
          <w:tcPr>
            <w:tcW w:w="2410" w:type="dxa"/>
            <w:shd w:val="clear" w:color="auto" w:fill="auto"/>
            <w:noWrap/>
            <w:vAlign w:val="bottom"/>
            <w:hideMark/>
          </w:tcPr>
          <w:p w14:paraId="6909EA55" w14:textId="360D4190" w:rsidR="00D02B5F" w:rsidRPr="008E3C9C" w:rsidRDefault="00D02B5F" w:rsidP="00534CED">
            <w:pPr>
              <w:spacing w:after="0" w:line="240" w:lineRule="auto"/>
              <w:jc w:val="center"/>
              <w:rPr>
                <w:rFonts w:eastAsia="Times New Roman"/>
                <w:color w:val="4C4747"/>
                <w:spacing w:val="0"/>
                <w:lang w:val="es-DO" w:eastAsia="es-DO"/>
              </w:rPr>
            </w:pPr>
            <w:r w:rsidRPr="008E3C9C">
              <w:rPr>
                <w:rFonts w:eastAsia="Times New Roman"/>
                <w:color w:val="4C4747"/>
                <w:spacing w:val="0"/>
                <w:lang w:val="es-DO" w:eastAsia="es-DO"/>
              </w:rPr>
              <w:t>239,000.00</w:t>
            </w:r>
          </w:p>
        </w:tc>
      </w:tr>
      <w:tr w:rsidR="008E3C9C" w:rsidRPr="008E3C9C" w14:paraId="7F38AA21" w14:textId="77777777" w:rsidTr="00534CED">
        <w:trPr>
          <w:trHeight w:val="1223"/>
        </w:trPr>
        <w:tc>
          <w:tcPr>
            <w:tcW w:w="1455" w:type="dxa"/>
            <w:shd w:val="clear" w:color="auto" w:fill="auto"/>
            <w:noWrap/>
            <w:vAlign w:val="bottom"/>
            <w:hideMark/>
          </w:tcPr>
          <w:p w14:paraId="25CE9CA1" w14:textId="77777777" w:rsidR="00D02B5F" w:rsidRPr="008E3C9C" w:rsidRDefault="00D02B5F" w:rsidP="00D02B5F">
            <w:pPr>
              <w:spacing w:after="0" w:line="240" w:lineRule="auto"/>
              <w:rPr>
                <w:rFonts w:eastAsia="Times New Roman"/>
                <w:color w:val="4C4747"/>
                <w:spacing w:val="0"/>
                <w:lang w:val="es-DO" w:eastAsia="es-DO"/>
              </w:rPr>
            </w:pPr>
            <w:r w:rsidRPr="008E3C9C">
              <w:rPr>
                <w:rFonts w:eastAsia="Times New Roman"/>
                <w:color w:val="4C4747"/>
                <w:spacing w:val="0"/>
                <w:lang w:val="es-DO" w:eastAsia="es-DO"/>
              </w:rPr>
              <w:t>2.2.7.2.06</w:t>
            </w:r>
          </w:p>
        </w:tc>
        <w:tc>
          <w:tcPr>
            <w:tcW w:w="2753" w:type="dxa"/>
            <w:shd w:val="clear" w:color="auto" w:fill="auto"/>
            <w:vAlign w:val="bottom"/>
            <w:hideMark/>
          </w:tcPr>
          <w:p w14:paraId="025BA356" w14:textId="37FA45B0" w:rsidR="00D02B5F" w:rsidRPr="008E3C9C" w:rsidRDefault="00D02B5F" w:rsidP="00D02B5F">
            <w:pPr>
              <w:spacing w:after="0" w:line="240" w:lineRule="auto"/>
              <w:rPr>
                <w:rFonts w:eastAsia="Times New Roman"/>
                <w:color w:val="4C4747"/>
                <w:spacing w:val="0"/>
                <w:lang w:val="es-DO" w:eastAsia="es-DO"/>
              </w:rPr>
            </w:pPr>
            <w:r w:rsidRPr="008E3C9C">
              <w:rPr>
                <w:rFonts w:eastAsia="Times New Roman"/>
                <w:color w:val="4C4747"/>
                <w:spacing w:val="0"/>
                <w:lang w:val="es-DO" w:eastAsia="es-DO"/>
              </w:rPr>
              <w:t xml:space="preserve">Mantenimiento y </w:t>
            </w:r>
            <w:r w:rsidR="00D55DDE" w:rsidRPr="008E3C9C">
              <w:rPr>
                <w:rFonts w:eastAsia="Times New Roman"/>
                <w:color w:val="4C4747"/>
                <w:spacing w:val="0"/>
                <w:lang w:val="es-DO" w:eastAsia="es-DO"/>
              </w:rPr>
              <w:t>reparación</w:t>
            </w:r>
            <w:r w:rsidRPr="008E3C9C">
              <w:rPr>
                <w:rFonts w:eastAsia="Times New Roman"/>
                <w:color w:val="4C4747"/>
                <w:spacing w:val="0"/>
                <w:lang w:val="es-DO" w:eastAsia="es-DO"/>
              </w:rPr>
              <w:t xml:space="preserve"> de equipos de transporte, </w:t>
            </w:r>
            <w:r w:rsidR="00D55DDE" w:rsidRPr="008E3C9C">
              <w:rPr>
                <w:rFonts w:eastAsia="Times New Roman"/>
                <w:color w:val="4C4747"/>
                <w:spacing w:val="0"/>
                <w:lang w:val="es-DO" w:eastAsia="es-DO"/>
              </w:rPr>
              <w:t>tracción</w:t>
            </w:r>
            <w:r w:rsidRPr="008E3C9C">
              <w:rPr>
                <w:rFonts w:eastAsia="Times New Roman"/>
                <w:color w:val="4C4747"/>
                <w:spacing w:val="0"/>
                <w:lang w:val="es-DO" w:eastAsia="es-DO"/>
              </w:rPr>
              <w:t xml:space="preserve"> y </w:t>
            </w:r>
            <w:r w:rsidR="00D55DDE" w:rsidRPr="008E3C9C">
              <w:rPr>
                <w:rFonts w:eastAsia="Times New Roman"/>
                <w:color w:val="4C4747"/>
                <w:spacing w:val="0"/>
                <w:lang w:val="es-DO" w:eastAsia="es-DO"/>
              </w:rPr>
              <w:t>elevación</w:t>
            </w:r>
          </w:p>
        </w:tc>
        <w:tc>
          <w:tcPr>
            <w:tcW w:w="2591" w:type="dxa"/>
            <w:shd w:val="clear" w:color="auto" w:fill="auto"/>
            <w:noWrap/>
            <w:vAlign w:val="bottom"/>
            <w:hideMark/>
          </w:tcPr>
          <w:p w14:paraId="1095BB5D" w14:textId="48B88696" w:rsidR="00D02B5F" w:rsidRPr="008E3C9C" w:rsidRDefault="00D02B5F" w:rsidP="00534CED">
            <w:pPr>
              <w:spacing w:after="0" w:line="240" w:lineRule="auto"/>
              <w:jc w:val="center"/>
              <w:rPr>
                <w:rFonts w:eastAsia="Times New Roman"/>
                <w:color w:val="4C4747"/>
                <w:spacing w:val="0"/>
                <w:lang w:val="es-DO" w:eastAsia="es-DO"/>
              </w:rPr>
            </w:pPr>
            <w:r w:rsidRPr="008E3C9C">
              <w:rPr>
                <w:rFonts w:eastAsia="Times New Roman"/>
                <w:color w:val="4C4747"/>
                <w:spacing w:val="0"/>
                <w:lang w:val="es-DO" w:eastAsia="es-DO"/>
              </w:rPr>
              <w:t>5,700,000.00</w:t>
            </w:r>
          </w:p>
        </w:tc>
        <w:tc>
          <w:tcPr>
            <w:tcW w:w="2410" w:type="dxa"/>
            <w:shd w:val="clear" w:color="auto" w:fill="auto"/>
            <w:noWrap/>
            <w:vAlign w:val="bottom"/>
            <w:hideMark/>
          </w:tcPr>
          <w:p w14:paraId="5B419D34" w14:textId="0175DCBB" w:rsidR="00D02B5F" w:rsidRPr="008E3C9C" w:rsidRDefault="00D02B5F" w:rsidP="00534CED">
            <w:pPr>
              <w:spacing w:after="0" w:line="240" w:lineRule="auto"/>
              <w:jc w:val="center"/>
              <w:rPr>
                <w:rFonts w:eastAsia="Times New Roman"/>
                <w:color w:val="4C4747"/>
                <w:spacing w:val="0"/>
                <w:lang w:val="es-DO" w:eastAsia="es-DO"/>
              </w:rPr>
            </w:pPr>
            <w:r w:rsidRPr="008E3C9C">
              <w:rPr>
                <w:rFonts w:eastAsia="Times New Roman"/>
                <w:color w:val="4C4747"/>
                <w:spacing w:val="0"/>
                <w:lang w:val="es-DO" w:eastAsia="es-DO"/>
              </w:rPr>
              <w:t>606,166.00</w:t>
            </w:r>
          </w:p>
        </w:tc>
      </w:tr>
      <w:tr w:rsidR="008E3C9C" w:rsidRPr="008E3C9C" w14:paraId="47F03419" w14:textId="77777777" w:rsidTr="00534CED">
        <w:trPr>
          <w:trHeight w:val="611"/>
        </w:trPr>
        <w:tc>
          <w:tcPr>
            <w:tcW w:w="1455" w:type="dxa"/>
            <w:shd w:val="clear" w:color="auto" w:fill="auto"/>
            <w:noWrap/>
            <w:vAlign w:val="bottom"/>
            <w:hideMark/>
          </w:tcPr>
          <w:p w14:paraId="3BE3B6D0" w14:textId="77777777" w:rsidR="00D02B5F" w:rsidRPr="008E3C9C" w:rsidRDefault="00D02B5F" w:rsidP="00D02B5F">
            <w:pPr>
              <w:spacing w:after="0" w:line="240" w:lineRule="auto"/>
              <w:rPr>
                <w:rFonts w:eastAsia="Times New Roman"/>
                <w:color w:val="4C4747"/>
                <w:spacing w:val="0"/>
                <w:lang w:val="es-DO" w:eastAsia="es-DO"/>
              </w:rPr>
            </w:pPr>
            <w:r w:rsidRPr="008E3C9C">
              <w:rPr>
                <w:rFonts w:eastAsia="Times New Roman"/>
                <w:color w:val="4C4747"/>
                <w:spacing w:val="0"/>
                <w:lang w:val="es-DO" w:eastAsia="es-DO"/>
              </w:rPr>
              <w:t>2.2.8.7.06</w:t>
            </w:r>
          </w:p>
        </w:tc>
        <w:tc>
          <w:tcPr>
            <w:tcW w:w="2753" w:type="dxa"/>
            <w:shd w:val="clear" w:color="auto" w:fill="auto"/>
            <w:vAlign w:val="bottom"/>
            <w:hideMark/>
          </w:tcPr>
          <w:p w14:paraId="29E92919" w14:textId="7EE13F7F" w:rsidR="00D02B5F" w:rsidRPr="008E3C9C" w:rsidRDefault="00D02B5F" w:rsidP="00D02B5F">
            <w:pPr>
              <w:spacing w:after="0" w:line="240" w:lineRule="auto"/>
              <w:rPr>
                <w:rFonts w:eastAsia="Times New Roman"/>
                <w:color w:val="4C4747"/>
                <w:spacing w:val="0"/>
                <w:lang w:val="es-DO" w:eastAsia="es-DO"/>
              </w:rPr>
            </w:pPr>
            <w:r w:rsidRPr="008E3C9C">
              <w:rPr>
                <w:rFonts w:eastAsia="Times New Roman"/>
                <w:color w:val="4C4747"/>
                <w:spacing w:val="0"/>
                <w:lang w:val="es-DO" w:eastAsia="es-DO"/>
              </w:rPr>
              <w:t xml:space="preserve">Otros servicios </w:t>
            </w:r>
            <w:r w:rsidR="00D55DDE" w:rsidRPr="008E3C9C">
              <w:rPr>
                <w:rFonts w:eastAsia="Times New Roman"/>
                <w:color w:val="4C4747"/>
                <w:spacing w:val="0"/>
                <w:lang w:val="es-DO" w:eastAsia="es-DO"/>
              </w:rPr>
              <w:t>técnicos</w:t>
            </w:r>
            <w:r w:rsidRPr="008E3C9C">
              <w:rPr>
                <w:rFonts w:eastAsia="Times New Roman"/>
                <w:color w:val="4C4747"/>
                <w:spacing w:val="0"/>
                <w:lang w:val="es-DO" w:eastAsia="es-DO"/>
              </w:rPr>
              <w:t xml:space="preserve"> profesionales</w:t>
            </w:r>
          </w:p>
        </w:tc>
        <w:tc>
          <w:tcPr>
            <w:tcW w:w="2591" w:type="dxa"/>
            <w:shd w:val="clear" w:color="auto" w:fill="auto"/>
            <w:vAlign w:val="bottom"/>
            <w:hideMark/>
          </w:tcPr>
          <w:p w14:paraId="70DA6E42" w14:textId="4FDDCFA1" w:rsidR="00D02B5F" w:rsidRPr="008E3C9C" w:rsidRDefault="00D02B5F" w:rsidP="00534CED">
            <w:pPr>
              <w:spacing w:after="0" w:line="240" w:lineRule="auto"/>
              <w:jc w:val="center"/>
              <w:rPr>
                <w:rFonts w:eastAsia="Times New Roman"/>
                <w:color w:val="4C4747"/>
                <w:spacing w:val="0"/>
                <w:lang w:val="es-DO" w:eastAsia="es-DO"/>
              </w:rPr>
            </w:pPr>
            <w:r w:rsidRPr="008E3C9C">
              <w:rPr>
                <w:rFonts w:eastAsia="Times New Roman"/>
                <w:color w:val="4C4747"/>
                <w:spacing w:val="0"/>
                <w:lang w:val="es-DO" w:eastAsia="es-DO"/>
              </w:rPr>
              <w:t>-</w:t>
            </w:r>
          </w:p>
        </w:tc>
        <w:tc>
          <w:tcPr>
            <w:tcW w:w="2410" w:type="dxa"/>
            <w:shd w:val="clear" w:color="auto" w:fill="auto"/>
            <w:noWrap/>
            <w:vAlign w:val="bottom"/>
            <w:hideMark/>
          </w:tcPr>
          <w:p w14:paraId="06C4D370" w14:textId="5E13007A" w:rsidR="00D02B5F" w:rsidRPr="008E3C9C" w:rsidRDefault="00D02B5F" w:rsidP="00534CED">
            <w:pPr>
              <w:spacing w:after="0" w:line="240" w:lineRule="auto"/>
              <w:jc w:val="center"/>
              <w:rPr>
                <w:rFonts w:eastAsia="Times New Roman"/>
                <w:color w:val="4C4747"/>
                <w:spacing w:val="0"/>
                <w:lang w:val="es-DO" w:eastAsia="es-DO"/>
              </w:rPr>
            </w:pPr>
            <w:r w:rsidRPr="008E3C9C">
              <w:rPr>
                <w:rFonts w:eastAsia="Times New Roman"/>
                <w:color w:val="4C4747"/>
                <w:spacing w:val="0"/>
                <w:lang w:val="es-DO" w:eastAsia="es-DO"/>
              </w:rPr>
              <w:t>795,279.88</w:t>
            </w:r>
          </w:p>
        </w:tc>
      </w:tr>
      <w:tr w:rsidR="008E3C9C" w:rsidRPr="008E3C9C" w14:paraId="4B526BBE" w14:textId="77777777" w:rsidTr="00534CED">
        <w:trPr>
          <w:trHeight w:val="553"/>
        </w:trPr>
        <w:tc>
          <w:tcPr>
            <w:tcW w:w="1455" w:type="dxa"/>
            <w:shd w:val="clear" w:color="auto" w:fill="auto"/>
            <w:noWrap/>
            <w:vAlign w:val="bottom"/>
            <w:hideMark/>
          </w:tcPr>
          <w:p w14:paraId="650B76B3" w14:textId="77777777" w:rsidR="00D02B5F" w:rsidRPr="008E3C9C" w:rsidRDefault="00D02B5F" w:rsidP="00D02B5F">
            <w:pPr>
              <w:spacing w:after="0" w:line="240" w:lineRule="auto"/>
              <w:rPr>
                <w:rFonts w:eastAsia="Times New Roman"/>
                <w:color w:val="4C4747"/>
                <w:spacing w:val="0"/>
                <w:lang w:val="es-DO" w:eastAsia="es-DO"/>
              </w:rPr>
            </w:pPr>
            <w:r w:rsidRPr="008E3C9C">
              <w:rPr>
                <w:rFonts w:eastAsia="Times New Roman"/>
                <w:color w:val="4C4747"/>
                <w:spacing w:val="0"/>
                <w:lang w:val="es-DO" w:eastAsia="es-DO"/>
              </w:rPr>
              <w:t>2.2.8.9.04</w:t>
            </w:r>
          </w:p>
        </w:tc>
        <w:tc>
          <w:tcPr>
            <w:tcW w:w="2753" w:type="dxa"/>
            <w:shd w:val="clear" w:color="auto" w:fill="auto"/>
            <w:vAlign w:val="bottom"/>
            <w:hideMark/>
          </w:tcPr>
          <w:p w14:paraId="03D5A625" w14:textId="02116E46" w:rsidR="00D02B5F" w:rsidRPr="008E3C9C" w:rsidRDefault="00D02B5F" w:rsidP="00D02B5F">
            <w:pPr>
              <w:spacing w:after="0" w:line="240" w:lineRule="auto"/>
              <w:rPr>
                <w:rFonts w:eastAsia="Times New Roman"/>
                <w:color w:val="4C4747"/>
                <w:spacing w:val="0"/>
                <w:lang w:val="es-DO" w:eastAsia="es-DO"/>
              </w:rPr>
            </w:pPr>
            <w:r w:rsidRPr="008E3C9C">
              <w:rPr>
                <w:rFonts w:eastAsia="Times New Roman"/>
                <w:color w:val="4C4747"/>
                <w:spacing w:val="0"/>
                <w:lang w:val="es-DO" w:eastAsia="es-DO"/>
              </w:rPr>
              <w:t xml:space="preserve">Otros gastos por </w:t>
            </w:r>
            <w:r w:rsidR="00D55DDE" w:rsidRPr="008E3C9C">
              <w:rPr>
                <w:rFonts w:eastAsia="Times New Roman"/>
                <w:color w:val="4C4747"/>
                <w:spacing w:val="0"/>
                <w:lang w:val="es-DO" w:eastAsia="es-DO"/>
              </w:rPr>
              <w:t>indemnizaciones</w:t>
            </w:r>
            <w:r w:rsidRPr="008E3C9C">
              <w:rPr>
                <w:rFonts w:eastAsia="Times New Roman"/>
                <w:color w:val="4C4747"/>
                <w:spacing w:val="0"/>
                <w:lang w:val="es-DO" w:eastAsia="es-DO"/>
              </w:rPr>
              <w:t xml:space="preserve"> </w:t>
            </w:r>
          </w:p>
        </w:tc>
        <w:tc>
          <w:tcPr>
            <w:tcW w:w="2591" w:type="dxa"/>
            <w:shd w:val="clear" w:color="auto" w:fill="auto"/>
            <w:vAlign w:val="bottom"/>
            <w:hideMark/>
          </w:tcPr>
          <w:p w14:paraId="3653893F" w14:textId="79508571" w:rsidR="00D02B5F" w:rsidRPr="008E3C9C" w:rsidRDefault="00D02B5F" w:rsidP="00534CED">
            <w:pPr>
              <w:spacing w:after="0" w:line="240" w:lineRule="auto"/>
              <w:jc w:val="center"/>
              <w:rPr>
                <w:rFonts w:eastAsia="Times New Roman"/>
                <w:color w:val="4C4747"/>
                <w:spacing w:val="0"/>
                <w:lang w:val="es-DO" w:eastAsia="es-DO"/>
              </w:rPr>
            </w:pPr>
            <w:r w:rsidRPr="008E3C9C">
              <w:rPr>
                <w:rFonts w:eastAsia="Times New Roman"/>
                <w:color w:val="4C4747"/>
                <w:spacing w:val="0"/>
                <w:lang w:val="es-DO" w:eastAsia="es-DO"/>
              </w:rPr>
              <w:t>98,300,000.00</w:t>
            </w:r>
          </w:p>
        </w:tc>
        <w:tc>
          <w:tcPr>
            <w:tcW w:w="2410" w:type="dxa"/>
            <w:shd w:val="clear" w:color="auto" w:fill="auto"/>
            <w:noWrap/>
            <w:vAlign w:val="bottom"/>
            <w:hideMark/>
          </w:tcPr>
          <w:p w14:paraId="3DC50B61" w14:textId="5269DFEA" w:rsidR="00D02B5F" w:rsidRPr="008E3C9C" w:rsidRDefault="00D02B5F" w:rsidP="00534CED">
            <w:pPr>
              <w:spacing w:after="0" w:line="240" w:lineRule="auto"/>
              <w:jc w:val="center"/>
              <w:rPr>
                <w:rFonts w:eastAsia="Times New Roman"/>
                <w:color w:val="4C4747"/>
                <w:spacing w:val="0"/>
                <w:lang w:val="es-DO" w:eastAsia="es-DO"/>
              </w:rPr>
            </w:pPr>
            <w:r w:rsidRPr="008E3C9C">
              <w:rPr>
                <w:rFonts w:eastAsia="Times New Roman"/>
                <w:color w:val="4C4747"/>
                <w:spacing w:val="0"/>
                <w:lang w:val="es-DO" w:eastAsia="es-DO"/>
              </w:rPr>
              <w:t>29,413,853.99</w:t>
            </w:r>
          </w:p>
        </w:tc>
      </w:tr>
      <w:tr w:rsidR="008E3C9C" w:rsidRPr="008E3C9C" w14:paraId="51CA0852" w14:textId="77777777" w:rsidTr="00534CED">
        <w:trPr>
          <w:trHeight w:val="305"/>
        </w:trPr>
        <w:tc>
          <w:tcPr>
            <w:tcW w:w="1455" w:type="dxa"/>
            <w:shd w:val="clear" w:color="auto" w:fill="auto"/>
            <w:noWrap/>
            <w:vAlign w:val="bottom"/>
            <w:hideMark/>
          </w:tcPr>
          <w:p w14:paraId="33FC3A41" w14:textId="77777777" w:rsidR="00D02B5F" w:rsidRPr="008E3C9C" w:rsidRDefault="00D02B5F" w:rsidP="00D02B5F">
            <w:pPr>
              <w:spacing w:after="0" w:line="240" w:lineRule="auto"/>
              <w:rPr>
                <w:rFonts w:eastAsia="Times New Roman"/>
                <w:color w:val="4C4747"/>
                <w:spacing w:val="0"/>
                <w:lang w:val="es-DO" w:eastAsia="es-DO"/>
              </w:rPr>
            </w:pPr>
            <w:r w:rsidRPr="008E3C9C">
              <w:rPr>
                <w:rFonts w:eastAsia="Times New Roman"/>
                <w:color w:val="4C4747"/>
                <w:spacing w:val="0"/>
                <w:lang w:val="es-DO" w:eastAsia="es-DO"/>
              </w:rPr>
              <w:t>2.2.9.2.01</w:t>
            </w:r>
          </w:p>
        </w:tc>
        <w:tc>
          <w:tcPr>
            <w:tcW w:w="2753" w:type="dxa"/>
            <w:shd w:val="clear" w:color="auto" w:fill="auto"/>
            <w:noWrap/>
            <w:vAlign w:val="bottom"/>
            <w:hideMark/>
          </w:tcPr>
          <w:p w14:paraId="6E53AE78" w14:textId="77777777" w:rsidR="00D02B5F" w:rsidRPr="008E3C9C" w:rsidRDefault="00D02B5F" w:rsidP="00D02B5F">
            <w:pPr>
              <w:spacing w:after="0" w:line="240" w:lineRule="auto"/>
              <w:rPr>
                <w:rFonts w:eastAsia="Times New Roman"/>
                <w:color w:val="4C4747"/>
                <w:spacing w:val="0"/>
                <w:lang w:val="es-DO" w:eastAsia="es-DO"/>
              </w:rPr>
            </w:pPr>
            <w:r w:rsidRPr="008E3C9C">
              <w:rPr>
                <w:rFonts w:eastAsia="Times New Roman"/>
                <w:color w:val="4C4747"/>
                <w:spacing w:val="0"/>
                <w:lang w:val="es-DO" w:eastAsia="es-DO"/>
              </w:rPr>
              <w:t>Servicios de alimentación</w:t>
            </w:r>
          </w:p>
        </w:tc>
        <w:tc>
          <w:tcPr>
            <w:tcW w:w="2591" w:type="dxa"/>
            <w:shd w:val="clear" w:color="auto" w:fill="auto"/>
            <w:vAlign w:val="bottom"/>
            <w:hideMark/>
          </w:tcPr>
          <w:p w14:paraId="1B593026" w14:textId="579E94CE" w:rsidR="00D02B5F" w:rsidRPr="008E3C9C" w:rsidRDefault="00D02B5F" w:rsidP="00534CED">
            <w:pPr>
              <w:spacing w:after="0" w:line="240" w:lineRule="auto"/>
              <w:jc w:val="center"/>
              <w:rPr>
                <w:rFonts w:eastAsia="Times New Roman"/>
                <w:color w:val="4C4747"/>
                <w:spacing w:val="0"/>
                <w:lang w:val="es-DO" w:eastAsia="es-DO"/>
              </w:rPr>
            </w:pPr>
            <w:r w:rsidRPr="008E3C9C">
              <w:rPr>
                <w:rFonts w:eastAsia="Times New Roman"/>
                <w:color w:val="4C4747"/>
                <w:spacing w:val="0"/>
                <w:lang w:val="es-DO" w:eastAsia="es-DO"/>
              </w:rPr>
              <w:t>300,000.00</w:t>
            </w:r>
          </w:p>
        </w:tc>
        <w:tc>
          <w:tcPr>
            <w:tcW w:w="2410" w:type="dxa"/>
            <w:shd w:val="clear" w:color="auto" w:fill="auto"/>
            <w:noWrap/>
            <w:vAlign w:val="bottom"/>
            <w:hideMark/>
          </w:tcPr>
          <w:p w14:paraId="4798F3B4" w14:textId="44609086" w:rsidR="00D02B5F" w:rsidRPr="008E3C9C" w:rsidRDefault="00D02B5F" w:rsidP="00534CED">
            <w:pPr>
              <w:spacing w:after="0" w:line="240" w:lineRule="auto"/>
              <w:jc w:val="center"/>
              <w:rPr>
                <w:rFonts w:eastAsia="Times New Roman"/>
                <w:color w:val="4C4747"/>
                <w:spacing w:val="0"/>
                <w:lang w:val="es-DO" w:eastAsia="es-DO"/>
              </w:rPr>
            </w:pPr>
            <w:r w:rsidRPr="008E3C9C">
              <w:rPr>
                <w:rFonts w:eastAsia="Times New Roman"/>
                <w:color w:val="4C4747"/>
                <w:spacing w:val="0"/>
                <w:lang w:val="es-DO" w:eastAsia="es-DO"/>
              </w:rPr>
              <w:t>52,038.00</w:t>
            </w:r>
          </w:p>
        </w:tc>
      </w:tr>
      <w:tr w:rsidR="008E3C9C" w:rsidRPr="008E3C9C" w14:paraId="385B1AFD" w14:textId="77777777" w:rsidTr="00534CED">
        <w:trPr>
          <w:trHeight w:val="305"/>
        </w:trPr>
        <w:tc>
          <w:tcPr>
            <w:tcW w:w="1455" w:type="dxa"/>
            <w:shd w:val="clear" w:color="auto" w:fill="auto"/>
            <w:noWrap/>
            <w:vAlign w:val="bottom"/>
            <w:hideMark/>
          </w:tcPr>
          <w:p w14:paraId="4EAE1A04" w14:textId="77777777" w:rsidR="00D02B5F" w:rsidRPr="008E3C9C" w:rsidRDefault="00D02B5F" w:rsidP="00D02B5F">
            <w:pPr>
              <w:spacing w:after="0" w:line="240" w:lineRule="auto"/>
              <w:rPr>
                <w:rFonts w:eastAsia="Times New Roman"/>
                <w:color w:val="4C4747"/>
                <w:spacing w:val="0"/>
                <w:lang w:val="es-DO" w:eastAsia="es-DO"/>
              </w:rPr>
            </w:pPr>
            <w:r w:rsidRPr="008E3C9C">
              <w:rPr>
                <w:rFonts w:eastAsia="Times New Roman"/>
                <w:color w:val="4C4747"/>
                <w:spacing w:val="0"/>
                <w:lang w:val="es-DO" w:eastAsia="es-DO"/>
              </w:rPr>
              <w:t>2.2.9.2.03</w:t>
            </w:r>
          </w:p>
        </w:tc>
        <w:tc>
          <w:tcPr>
            <w:tcW w:w="2753" w:type="dxa"/>
            <w:shd w:val="clear" w:color="auto" w:fill="auto"/>
            <w:vAlign w:val="bottom"/>
            <w:hideMark/>
          </w:tcPr>
          <w:p w14:paraId="0828D855" w14:textId="2016D3B4" w:rsidR="00D02B5F" w:rsidRPr="008E3C9C" w:rsidRDefault="00D02B5F" w:rsidP="00D02B5F">
            <w:pPr>
              <w:spacing w:after="0" w:line="240" w:lineRule="auto"/>
              <w:rPr>
                <w:rFonts w:eastAsia="Times New Roman"/>
                <w:color w:val="4C4747"/>
                <w:spacing w:val="0"/>
                <w:lang w:val="es-DO" w:eastAsia="es-DO"/>
              </w:rPr>
            </w:pPr>
            <w:r w:rsidRPr="008E3C9C">
              <w:rPr>
                <w:rFonts w:eastAsia="Times New Roman"/>
                <w:color w:val="4C4747"/>
                <w:spacing w:val="0"/>
                <w:lang w:val="es-DO" w:eastAsia="es-DO"/>
              </w:rPr>
              <w:t xml:space="preserve">Servicios de </w:t>
            </w:r>
            <w:r w:rsidR="00D55DDE" w:rsidRPr="008E3C9C">
              <w:rPr>
                <w:rFonts w:eastAsia="Times New Roman"/>
                <w:color w:val="4C4747"/>
                <w:spacing w:val="0"/>
                <w:lang w:val="es-DO" w:eastAsia="es-DO"/>
              </w:rPr>
              <w:t>Cáterin</w:t>
            </w:r>
          </w:p>
        </w:tc>
        <w:tc>
          <w:tcPr>
            <w:tcW w:w="2591" w:type="dxa"/>
            <w:shd w:val="clear" w:color="auto" w:fill="auto"/>
            <w:vAlign w:val="bottom"/>
            <w:hideMark/>
          </w:tcPr>
          <w:p w14:paraId="21FFF64B" w14:textId="45D6AB9B" w:rsidR="00D02B5F" w:rsidRPr="008E3C9C" w:rsidRDefault="00D02B5F" w:rsidP="00534CED">
            <w:pPr>
              <w:spacing w:after="0" w:line="240" w:lineRule="auto"/>
              <w:jc w:val="center"/>
              <w:rPr>
                <w:rFonts w:eastAsia="Times New Roman"/>
                <w:color w:val="4C4747"/>
                <w:spacing w:val="0"/>
                <w:lang w:val="es-DO" w:eastAsia="es-DO"/>
              </w:rPr>
            </w:pPr>
            <w:r w:rsidRPr="008E3C9C">
              <w:rPr>
                <w:rFonts w:eastAsia="Times New Roman"/>
                <w:color w:val="4C4747"/>
                <w:spacing w:val="0"/>
                <w:lang w:val="es-DO" w:eastAsia="es-DO"/>
              </w:rPr>
              <w:t>300,000.00</w:t>
            </w:r>
          </w:p>
        </w:tc>
        <w:tc>
          <w:tcPr>
            <w:tcW w:w="2410" w:type="dxa"/>
            <w:shd w:val="clear" w:color="auto" w:fill="auto"/>
            <w:noWrap/>
            <w:vAlign w:val="bottom"/>
            <w:hideMark/>
          </w:tcPr>
          <w:p w14:paraId="739864AC" w14:textId="395E4590" w:rsidR="00D02B5F" w:rsidRPr="008E3C9C" w:rsidRDefault="00D02B5F" w:rsidP="00534CED">
            <w:pPr>
              <w:spacing w:after="0" w:line="240" w:lineRule="auto"/>
              <w:jc w:val="center"/>
              <w:rPr>
                <w:rFonts w:eastAsia="Times New Roman"/>
                <w:color w:val="4C4747"/>
                <w:spacing w:val="0"/>
                <w:lang w:val="es-DO" w:eastAsia="es-DO"/>
              </w:rPr>
            </w:pPr>
            <w:r w:rsidRPr="008E3C9C">
              <w:rPr>
                <w:rFonts w:eastAsia="Times New Roman"/>
                <w:color w:val="4C4747"/>
                <w:spacing w:val="0"/>
                <w:lang w:val="es-DO" w:eastAsia="es-DO"/>
              </w:rPr>
              <w:t>34,939.80</w:t>
            </w:r>
          </w:p>
        </w:tc>
      </w:tr>
      <w:tr w:rsidR="008E3C9C" w:rsidRPr="008E3C9C" w14:paraId="6D26CCEF" w14:textId="77777777" w:rsidTr="00534CED">
        <w:trPr>
          <w:trHeight w:val="305"/>
        </w:trPr>
        <w:tc>
          <w:tcPr>
            <w:tcW w:w="1455" w:type="dxa"/>
            <w:shd w:val="clear" w:color="auto" w:fill="auto"/>
            <w:noWrap/>
            <w:vAlign w:val="bottom"/>
            <w:hideMark/>
          </w:tcPr>
          <w:p w14:paraId="1A27232B" w14:textId="77777777" w:rsidR="00D02B5F" w:rsidRPr="008E3C9C" w:rsidRDefault="00D02B5F" w:rsidP="00D02B5F">
            <w:pPr>
              <w:spacing w:after="0" w:line="240" w:lineRule="auto"/>
              <w:jc w:val="center"/>
              <w:rPr>
                <w:rFonts w:eastAsia="Times New Roman"/>
                <w:b/>
                <w:bCs/>
                <w:color w:val="4C4747"/>
                <w:spacing w:val="0"/>
                <w:lang w:val="es-DO" w:eastAsia="es-DO"/>
              </w:rPr>
            </w:pPr>
            <w:r w:rsidRPr="008E3C9C">
              <w:rPr>
                <w:rFonts w:eastAsia="Times New Roman"/>
                <w:b/>
                <w:bCs/>
                <w:color w:val="4C4747"/>
                <w:spacing w:val="0"/>
                <w:lang w:val="es-DO" w:eastAsia="es-DO"/>
              </w:rPr>
              <w:t xml:space="preserve">Total </w:t>
            </w:r>
          </w:p>
        </w:tc>
        <w:tc>
          <w:tcPr>
            <w:tcW w:w="2753" w:type="dxa"/>
            <w:shd w:val="clear" w:color="auto" w:fill="auto"/>
            <w:noWrap/>
            <w:vAlign w:val="bottom"/>
            <w:hideMark/>
          </w:tcPr>
          <w:p w14:paraId="6A7CF87E" w14:textId="77777777" w:rsidR="00D02B5F" w:rsidRPr="008E3C9C" w:rsidRDefault="00D02B5F" w:rsidP="00D02B5F">
            <w:pPr>
              <w:spacing w:after="0" w:line="240" w:lineRule="auto"/>
              <w:jc w:val="center"/>
              <w:rPr>
                <w:rFonts w:eastAsia="Times New Roman"/>
                <w:b/>
                <w:bCs/>
                <w:color w:val="4C4747"/>
                <w:spacing w:val="0"/>
                <w:lang w:val="es-DO" w:eastAsia="es-DO"/>
              </w:rPr>
            </w:pPr>
            <w:r w:rsidRPr="008E3C9C">
              <w:rPr>
                <w:rFonts w:eastAsia="Times New Roman"/>
                <w:b/>
                <w:bCs/>
                <w:color w:val="4C4747"/>
                <w:spacing w:val="0"/>
                <w:lang w:val="es-DO" w:eastAsia="es-DO"/>
              </w:rPr>
              <w:t>2.2</w:t>
            </w:r>
          </w:p>
        </w:tc>
        <w:tc>
          <w:tcPr>
            <w:tcW w:w="2591" w:type="dxa"/>
            <w:shd w:val="clear" w:color="auto" w:fill="auto"/>
            <w:noWrap/>
            <w:vAlign w:val="bottom"/>
            <w:hideMark/>
          </w:tcPr>
          <w:p w14:paraId="5755EBBD" w14:textId="3153D30C" w:rsidR="00D02B5F" w:rsidRPr="008E3C9C" w:rsidRDefault="00D02B5F" w:rsidP="00534CED">
            <w:pPr>
              <w:spacing w:after="0" w:line="240" w:lineRule="auto"/>
              <w:jc w:val="center"/>
              <w:rPr>
                <w:rFonts w:eastAsia="Times New Roman"/>
                <w:b/>
                <w:bCs/>
                <w:color w:val="4C4747"/>
                <w:spacing w:val="0"/>
                <w:lang w:val="es-DO" w:eastAsia="es-DO"/>
              </w:rPr>
            </w:pPr>
            <w:r w:rsidRPr="008E3C9C">
              <w:rPr>
                <w:rFonts w:eastAsia="Times New Roman"/>
                <w:b/>
                <w:bCs/>
                <w:color w:val="4C4747"/>
                <w:spacing w:val="0"/>
                <w:lang w:val="es-DO" w:eastAsia="es-DO"/>
              </w:rPr>
              <w:t>117,700,000.00</w:t>
            </w:r>
          </w:p>
        </w:tc>
        <w:tc>
          <w:tcPr>
            <w:tcW w:w="2410" w:type="dxa"/>
            <w:shd w:val="clear" w:color="auto" w:fill="auto"/>
            <w:noWrap/>
            <w:vAlign w:val="bottom"/>
            <w:hideMark/>
          </w:tcPr>
          <w:p w14:paraId="16419611" w14:textId="277CE55F" w:rsidR="00D02B5F" w:rsidRPr="008E3C9C" w:rsidRDefault="00D02B5F" w:rsidP="00534CED">
            <w:pPr>
              <w:spacing w:after="0" w:line="240" w:lineRule="auto"/>
              <w:jc w:val="center"/>
              <w:rPr>
                <w:rFonts w:eastAsia="Times New Roman"/>
                <w:b/>
                <w:bCs/>
                <w:color w:val="4C4747"/>
                <w:spacing w:val="0"/>
                <w:lang w:val="es-DO" w:eastAsia="es-DO"/>
              </w:rPr>
            </w:pPr>
            <w:r w:rsidRPr="008E3C9C">
              <w:rPr>
                <w:rFonts w:eastAsia="Times New Roman"/>
                <w:b/>
                <w:bCs/>
                <w:color w:val="4C4747"/>
                <w:spacing w:val="0"/>
                <w:lang w:val="es-DO" w:eastAsia="es-DO"/>
              </w:rPr>
              <w:t>31,141,277.67</w:t>
            </w:r>
          </w:p>
        </w:tc>
      </w:tr>
      <w:tr w:rsidR="008E3C9C" w:rsidRPr="008E3C9C" w14:paraId="64181DEE" w14:textId="77777777" w:rsidTr="00534CED">
        <w:trPr>
          <w:trHeight w:val="305"/>
        </w:trPr>
        <w:tc>
          <w:tcPr>
            <w:tcW w:w="1455" w:type="dxa"/>
            <w:shd w:val="clear" w:color="auto" w:fill="auto"/>
            <w:noWrap/>
            <w:vAlign w:val="bottom"/>
            <w:hideMark/>
          </w:tcPr>
          <w:p w14:paraId="0490E6F6" w14:textId="77777777" w:rsidR="00D02B5F" w:rsidRPr="008E3C9C" w:rsidRDefault="00D02B5F" w:rsidP="00D02B5F">
            <w:pPr>
              <w:spacing w:after="0" w:line="240" w:lineRule="auto"/>
              <w:rPr>
                <w:rFonts w:eastAsia="Times New Roman"/>
                <w:color w:val="4C4747"/>
                <w:spacing w:val="0"/>
                <w:lang w:val="es-DO" w:eastAsia="es-DO"/>
              </w:rPr>
            </w:pPr>
            <w:r w:rsidRPr="008E3C9C">
              <w:rPr>
                <w:rFonts w:eastAsia="Times New Roman"/>
                <w:color w:val="4C4747"/>
                <w:spacing w:val="0"/>
                <w:lang w:val="es-DO" w:eastAsia="es-DO"/>
              </w:rPr>
              <w:t>2.3.3.1.01</w:t>
            </w:r>
          </w:p>
        </w:tc>
        <w:tc>
          <w:tcPr>
            <w:tcW w:w="2753" w:type="dxa"/>
            <w:shd w:val="clear" w:color="auto" w:fill="auto"/>
            <w:noWrap/>
            <w:vAlign w:val="bottom"/>
            <w:hideMark/>
          </w:tcPr>
          <w:p w14:paraId="45F921D7" w14:textId="77777777" w:rsidR="00D02B5F" w:rsidRPr="008E3C9C" w:rsidRDefault="00D02B5F" w:rsidP="00D02B5F">
            <w:pPr>
              <w:spacing w:after="0" w:line="240" w:lineRule="auto"/>
              <w:jc w:val="center"/>
              <w:rPr>
                <w:rFonts w:eastAsia="Times New Roman"/>
                <w:color w:val="4C4747"/>
                <w:spacing w:val="0"/>
                <w:lang w:val="es-DO" w:eastAsia="es-DO"/>
              </w:rPr>
            </w:pPr>
            <w:r w:rsidRPr="008E3C9C">
              <w:rPr>
                <w:rFonts w:eastAsia="Times New Roman"/>
                <w:color w:val="4C4747"/>
                <w:spacing w:val="0"/>
                <w:lang w:val="es-DO" w:eastAsia="es-DO"/>
              </w:rPr>
              <w:t>Papel de escritorio</w:t>
            </w:r>
          </w:p>
        </w:tc>
        <w:tc>
          <w:tcPr>
            <w:tcW w:w="2591" w:type="dxa"/>
            <w:shd w:val="clear" w:color="auto" w:fill="auto"/>
            <w:noWrap/>
            <w:vAlign w:val="bottom"/>
            <w:hideMark/>
          </w:tcPr>
          <w:p w14:paraId="019410F9" w14:textId="095924C0" w:rsidR="00D02B5F" w:rsidRPr="008E3C9C" w:rsidRDefault="00D02B5F" w:rsidP="00534CED">
            <w:pPr>
              <w:spacing w:after="0" w:line="240" w:lineRule="auto"/>
              <w:jc w:val="center"/>
              <w:rPr>
                <w:rFonts w:eastAsia="Times New Roman"/>
                <w:color w:val="4C4747"/>
                <w:spacing w:val="0"/>
                <w:lang w:val="es-DO" w:eastAsia="es-DO"/>
              </w:rPr>
            </w:pPr>
            <w:r w:rsidRPr="008E3C9C">
              <w:rPr>
                <w:rFonts w:eastAsia="Times New Roman"/>
                <w:color w:val="4C4747"/>
                <w:spacing w:val="0"/>
                <w:lang w:val="es-DO" w:eastAsia="es-DO"/>
              </w:rPr>
              <w:t>200,000.00</w:t>
            </w:r>
          </w:p>
        </w:tc>
        <w:tc>
          <w:tcPr>
            <w:tcW w:w="2410" w:type="dxa"/>
            <w:shd w:val="clear" w:color="auto" w:fill="auto"/>
            <w:noWrap/>
            <w:vAlign w:val="bottom"/>
            <w:hideMark/>
          </w:tcPr>
          <w:p w14:paraId="285BC819" w14:textId="263D1E42" w:rsidR="00D02B5F" w:rsidRPr="008E3C9C" w:rsidRDefault="00D02B5F" w:rsidP="00534CED">
            <w:pPr>
              <w:spacing w:after="0" w:line="240" w:lineRule="auto"/>
              <w:jc w:val="center"/>
              <w:rPr>
                <w:rFonts w:eastAsia="Times New Roman"/>
                <w:color w:val="4C4747"/>
                <w:spacing w:val="0"/>
                <w:lang w:val="es-DO" w:eastAsia="es-DO"/>
              </w:rPr>
            </w:pPr>
            <w:r w:rsidRPr="008E3C9C">
              <w:rPr>
                <w:rFonts w:eastAsia="Times New Roman"/>
                <w:color w:val="4C4747"/>
                <w:spacing w:val="0"/>
                <w:lang w:val="es-DO" w:eastAsia="es-DO"/>
              </w:rPr>
              <w:t>-</w:t>
            </w:r>
          </w:p>
        </w:tc>
      </w:tr>
      <w:tr w:rsidR="008E3C9C" w:rsidRPr="008E3C9C" w14:paraId="0C709D6D" w14:textId="77777777" w:rsidTr="00534CED">
        <w:trPr>
          <w:trHeight w:val="305"/>
        </w:trPr>
        <w:tc>
          <w:tcPr>
            <w:tcW w:w="1455" w:type="dxa"/>
            <w:shd w:val="clear" w:color="auto" w:fill="auto"/>
            <w:noWrap/>
            <w:vAlign w:val="bottom"/>
            <w:hideMark/>
          </w:tcPr>
          <w:p w14:paraId="0C41174E" w14:textId="77777777" w:rsidR="00D02B5F" w:rsidRPr="008E3C9C" w:rsidRDefault="00D02B5F" w:rsidP="00D02B5F">
            <w:pPr>
              <w:spacing w:after="0" w:line="240" w:lineRule="auto"/>
              <w:rPr>
                <w:rFonts w:eastAsia="Times New Roman"/>
                <w:color w:val="4C4747"/>
                <w:spacing w:val="0"/>
                <w:lang w:val="es-DO" w:eastAsia="es-DO"/>
              </w:rPr>
            </w:pPr>
            <w:r w:rsidRPr="008E3C9C">
              <w:rPr>
                <w:rFonts w:eastAsia="Times New Roman"/>
                <w:color w:val="4C4747"/>
                <w:spacing w:val="0"/>
                <w:lang w:val="es-DO" w:eastAsia="es-DO"/>
              </w:rPr>
              <w:t>2.3.5.3.01</w:t>
            </w:r>
          </w:p>
        </w:tc>
        <w:tc>
          <w:tcPr>
            <w:tcW w:w="2753" w:type="dxa"/>
            <w:shd w:val="clear" w:color="auto" w:fill="auto"/>
            <w:vAlign w:val="bottom"/>
            <w:hideMark/>
          </w:tcPr>
          <w:p w14:paraId="3827D36B" w14:textId="561CCE72" w:rsidR="00D02B5F" w:rsidRPr="008E3C9C" w:rsidRDefault="00D02B5F" w:rsidP="00D02B5F">
            <w:pPr>
              <w:spacing w:after="0" w:line="240" w:lineRule="auto"/>
              <w:rPr>
                <w:rFonts w:eastAsia="Times New Roman"/>
                <w:color w:val="4C4747"/>
                <w:spacing w:val="0"/>
                <w:lang w:val="es-DO" w:eastAsia="es-DO"/>
              </w:rPr>
            </w:pPr>
            <w:r w:rsidRPr="008E3C9C">
              <w:rPr>
                <w:rFonts w:eastAsia="Times New Roman"/>
                <w:color w:val="4C4747"/>
                <w:spacing w:val="0"/>
                <w:lang w:val="es-DO" w:eastAsia="es-DO"/>
              </w:rPr>
              <w:t xml:space="preserve">Llantas y </w:t>
            </w:r>
            <w:r w:rsidR="00D55DDE" w:rsidRPr="008E3C9C">
              <w:rPr>
                <w:rFonts w:eastAsia="Times New Roman"/>
                <w:color w:val="4C4747"/>
                <w:spacing w:val="0"/>
                <w:lang w:val="es-DO" w:eastAsia="es-DO"/>
              </w:rPr>
              <w:t>neumáticos</w:t>
            </w:r>
          </w:p>
        </w:tc>
        <w:tc>
          <w:tcPr>
            <w:tcW w:w="2591" w:type="dxa"/>
            <w:shd w:val="clear" w:color="auto" w:fill="auto"/>
            <w:noWrap/>
            <w:vAlign w:val="bottom"/>
            <w:hideMark/>
          </w:tcPr>
          <w:p w14:paraId="6AE67FAB" w14:textId="56B9BBF6" w:rsidR="00D02B5F" w:rsidRPr="008E3C9C" w:rsidRDefault="00D02B5F" w:rsidP="00534CED">
            <w:pPr>
              <w:spacing w:after="0" w:line="240" w:lineRule="auto"/>
              <w:jc w:val="center"/>
              <w:rPr>
                <w:rFonts w:eastAsia="Times New Roman"/>
                <w:color w:val="4C4747"/>
                <w:spacing w:val="0"/>
                <w:lang w:val="es-DO" w:eastAsia="es-DO"/>
              </w:rPr>
            </w:pPr>
            <w:r w:rsidRPr="008E3C9C">
              <w:rPr>
                <w:rFonts w:eastAsia="Times New Roman"/>
                <w:color w:val="4C4747"/>
                <w:spacing w:val="0"/>
                <w:lang w:val="es-DO" w:eastAsia="es-DO"/>
              </w:rPr>
              <w:t>1,500,000.00</w:t>
            </w:r>
          </w:p>
        </w:tc>
        <w:tc>
          <w:tcPr>
            <w:tcW w:w="2410" w:type="dxa"/>
            <w:shd w:val="clear" w:color="auto" w:fill="auto"/>
            <w:noWrap/>
            <w:vAlign w:val="bottom"/>
            <w:hideMark/>
          </w:tcPr>
          <w:p w14:paraId="27BCAE1F" w14:textId="1D3BE25F" w:rsidR="00D02B5F" w:rsidRPr="008E3C9C" w:rsidRDefault="00D02B5F" w:rsidP="00534CED">
            <w:pPr>
              <w:spacing w:after="0" w:line="240" w:lineRule="auto"/>
              <w:jc w:val="center"/>
              <w:rPr>
                <w:rFonts w:eastAsia="Times New Roman"/>
                <w:color w:val="4C4747"/>
                <w:spacing w:val="0"/>
                <w:lang w:val="es-DO" w:eastAsia="es-DO"/>
              </w:rPr>
            </w:pPr>
            <w:r w:rsidRPr="008E3C9C">
              <w:rPr>
                <w:rFonts w:eastAsia="Times New Roman"/>
                <w:color w:val="4C4747"/>
                <w:spacing w:val="0"/>
                <w:lang w:val="es-DO" w:eastAsia="es-DO"/>
              </w:rPr>
              <w:t>1,164,546.72</w:t>
            </w:r>
          </w:p>
        </w:tc>
      </w:tr>
      <w:tr w:rsidR="008E3C9C" w:rsidRPr="008E3C9C" w14:paraId="7A241FA3" w14:textId="77777777" w:rsidTr="00534CED">
        <w:trPr>
          <w:trHeight w:val="305"/>
        </w:trPr>
        <w:tc>
          <w:tcPr>
            <w:tcW w:w="1455" w:type="dxa"/>
            <w:shd w:val="clear" w:color="auto" w:fill="auto"/>
            <w:noWrap/>
            <w:vAlign w:val="bottom"/>
            <w:hideMark/>
          </w:tcPr>
          <w:p w14:paraId="575420FC" w14:textId="77777777" w:rsidR="00D02B5F" w:rsidRPr="008E3C9C" w:rsidRDefault="00D02B5F" w:rsidP="00D02B5F">
            <w:pPr>
              <w:spacing w:after="0" w:line="240" w:lineRule="auto"/>
              <w:rPr>
                <w:rFonts w:eastAsia="Times New Roman"/>
                <w:color w:val="4C4747"/>
                <w:spacing w:val="0"/>
                <w:lang w:val="es-DO" w:eastAsia="es-DO"/>
              </w:rPr>
            </w:pPr>
            <w:r w:rsidRPr="008E3C9C">
              <w:rPr>
                <w:rFonts w:eastAsia="Times New Roman"/>
                <w:color w:val="4C4747"/>
                <w:spacing w:val="0"/>
                <w:lang w:val="es-DO" w:eastAsia="es-DO"/>
              </w:rPr>
              <w:t>2.3.7.1.01</w:t>
            </w:r>
          </w:p>
        </w:tc>
        <w:tc>
          <w:tcPr>
            <w:tcW w:w="2753" w:type="dxa"/>
            <w:shd w:val="clear" w:color="auto" w:fill="auto"/>
            <w:noWrap/>
            <w:vAlign w:val="bottom"/>
            <w:hideMark/>
          </w:tcPr>
          <w:p w14:paraId="51823AD6" w14:textId="77777777" w:rsidR="00D02B5F" w:rsidRPr="008E3C9C" w:rsidRDefault="00D02B5F" w:rsidP="00D02B5F">
            <w:pPr>
              <w:spacing w:after="0" w:line="240" w:lineRule="auto"/>
              <w:rPr>
                <w:rFonts w:eastAsia="Times New Roman"/>
                <w:color w:val="4C4747"/>
                <w:spacing w:val="0"/>
                <w:lang w:val="es-DO" w:eastAsia="es-DO"/>
              </w:rPr>
            </w:pPr>
            <w:r w:rsidRPr="008E3C9C">
              <w:rPr>
                <w:rFonts w:eastAsia="Times New Roman"/>
                <w:color w:val="4C4747"/>
                <w:spacing w:val="0"/>
                <w:lang w:val="es-DO" w:eastAsia="es-DO"/>
              </w:rPr>
              <w:t xml:space="preserve"> Gasolina  </w:t>
            </w:r>
          </w:p>
        </w:tc>
        <w:tc>
          <w:tcPr>
            <w:tcW w:w="2591" w:type="dxa"/>
            <w:shd w:val="clear" w:color="auto" w:fill="auto"/>
            <w:noWrap/>
            <w:vAlign w:val="bottom"/>
            <w:hideMark/>
          </w:tcPr>
          <w:p w14:paraId="0C18150A" w14:textId="3D25ABA2" w:rsidR="00D02B5F" w:rsidRPr="008E3C9C" w:rsidRDefault="00D02B5F" w:rsidP="00534CED">
            <w:pPr>
              <w:spacing w:after="0" w:line="240" w:lineRule="auto"/>
              <w:jc w:val="center"/>
              <w:rPr>
                <w:rFonts w:eastAsia="Times New Roman"/>
                <w:color w:val="4C4747"/>
                <w:spacing w:val="0"/>
                <w:lang w:val="es-DO" w:eastAsia="es-DO"/>
              </w:rPr>
            </w:pPr>
            <w:r w:rsidRPr="008E3C9C">
              <w:rPr>
                <w:rFonts w:eastAsia="Times New Roman"/>
                <w:color w:val="4C4747"/>
                <w:spacing w:val="0"/>
                <w:lang w:val="es-DO" w:eastAsia="es-DO"/>
              </w:rPr>
              <w:t>1,000,000.00</w:t>
            </w:r>
          </w:p>
        </w:tc>
        <w:tc>
          <w:tcPr>
            <w:tcW w:w="2410" w:type="dxa"/>
            <w:shd w:val="clear" w:color="auto" w:fill="auto"/>
            <w:noWrap/>
            <w:vAlign w:val="bottom"/>
            <w:hideMark/>
          </w:tcPr>
          <w:p w14:paraId="12EBC653" w14:textId="5ED4D663" w:rsidR="00D02B5F" w:rsidRPr="008E3C9C" w:rsidRDefault="00D02B5F" w:rsidP="00534CED">
            <w:pPr>
              <w:spacing w:after="0" w:line="240" w:lineRule="auto"/>
              <w:jc w:val="center"/>
              <w:rPr>
                <w:rFonts w:eastAsia="Times New Roman"/>
                <w:color w:val="4C4747"/>
                <w:spacing w:val="0"/>
                <w:lang w:val="es-DO" w:eastAsia="es-DO"/>
              </w:rPr>
            </w:pPr>
            <w:r w:rsidRPr="008E3C9C">
              <w:rPr>
                <w:rFonts w:eastAsia="Times New Roman"/>
                <w:color w:val="4C4747"/>
                <w:spacing w:val="0"/>
                <w:lang w:val="es-DO" w:eastAsia="es-DO"/>
              </w:rPr>
              <w:t>478,200.00</w:t>
            </w:r>
          </w:p>
        </w:tc>
      </w:tr>
      <w:tr w:rsidR="008E3C9C" w:rsidRPr="008E3C9C" w14:paraId="301FB2C4" w14:textId="77777777" w:rsidTr="00534CED">
        <w:trPr>
          <w:trHeight w:val="305"/>
        </w:trPr>
        <w:tc>
          <w:tcPr>
            <w:tcW w:w="1455" w:type="dxa"/>
            <w:shd w:val="clear" w:color="auto" w:fill="auto"/>
            <w:noWrap/>
            <w:vAlign w:val="bottom"/>
            <w:hideMark/>
          </w:tcPr>
          <w:p w14:paraId="56DEA6FA" w14:textId="77777777" w:rsidR="00D02B5F" w:rsidRPr="008E3C9C" w:rsidRDefault="00D02B5F" w:rsidP="00D02B5F">
            <w:pPr>
              <w:spacing w:after="0" w:line="240" w:lineRule="auto"/>
              <w:rPr>
                <w:rFonts w:eastAsia="Times New Roman"/>
                <w:color w:val="4C4747"/>
                <w:spacing w:val="0"/>
                <w:lang w:val="es-DO" w:eastAsia="es-DO"/>
              </w:rPr>
            </w:pPr>
            <w:r w:rsidRPr="008E3C9C">
              <w:rPr>
                <w:rFonts w:eastAsia="Times New Roman"/>
                <w:color w:val="4C4747"/>
                <w:spacing w:val="0"/>
                <w:lang w:val="es-DO" w:eastAsia="es-DO"/>
              </w:rPr>
              <w:t>2.3.7.1.02</w:t>
            </w:r>
          </w:p>
        </w:tc>
        <w:tc>
          <w:tcPr>
            <w:tcW w:w="2753" w:type="dxa"/>
            <w:shd w:val="clear" w:color="auto" w:fill="auto"/>
            <w:noWrap/>
            <w:vAlign w:val="bottom"/>
            <w:hideMark/>
          </w:tcPr>
          <w:p w14:paraId="36B89AEA" w14:textId="77777777" w:rsidR="00D02B5F" w:rsidRPr="008E3C9C" w:rsidRDefault="00D02B5F" w:rsidP="00D02B5F">
            <w:pPr>
              <w:spacing w:after="0" w:line="240" w:lineRule="auto"/>
              <w:rPr>
                <w:rFonts w:eastAsia="Times New Roman"/>
                <w:color w:val="4C4747"/>
                <w:spacing w:val="0"/>
                <w:lang w:val="es-DO" w:eastAsia="es-DO"/>
              </w:rPr>
            </w:pPr>
            <w:r w:rsidRPr="008E3C9C">
              <w:rPr>
                <w:rFonts w:eastAsia="Times New Roman"/>
                <w:color w:val="4C4747"/>
                <w:spacing w:val="0"/>
                <w:lang w:val="es-DO" w:eastAsia="es-DO"/>
              </w:rPr>
              <w:t xml:space="preserve"> Gasoil  </w:t>
            </w:r>
          </w:p>
        </w:tc>
        <w:tc>
          <w:tcPr>
            <w:tcW w:w="2591" w:type="dxa"/>
            <w:shd w:val="clear" w:color="auto" w:fill="auto"/>
            <w:noWrap/>
            <w:vAlign w:val="bottom"/>
            <w:hideMark/>
          </w:tcPr>
          <w:p w14:paraId="631BD188" w14:textId="55AF5712" w:rsidR="00D02B5F" w:rsidRPr="008E3C9C" w:rsidRDefault="00D02B5F" w:rsidP="00534CED">
            <w:pPr>
              <w:spacing w:after="0" w:line="240" w:lineRule="auto"/>
              <w:jc w:val="center"/>
              <w:rPr>
                <w:rFonts w:eastAsia="Times New Roman"/>
                <w:color w:val="4C4747"/>
                <w:spacing w:val="0"/>
                <w:lang w:val="es-DO" w:eastAsia="es-DO"/>
              </w:rPr>
            </w:pPr>
            <w:r w:rsidRPr="008E3C9C">
              <w:rPr>
                <w:rFonts w:eastAsia="Times New Roman"/>
                <w:color w:val="4C4747"/>
                <w:spacing w:val="0"/>
                <w:lang w:val="es-DO" w:eastAsia="es-DO"/>
              </w:rPr>
              <w:t>2,000,000.00</w:t>
            </w:r>
          </w:p>
        </w:tc>
        <w:tc>
          <w:tcPr>
            <w:tcW w:w="2410" w:type="dxa"/>
            <w:shd w:val="clear" w:color="auto" w:fill="auto"/>
            <w:noWrap/>
            <w:vAlign w:val="bottom"/>
            <w:hideMark/>
          </w:tcPr>
          <w:p w14:paraId="3D423608" w14:textId="61F97FB3" w:rsidR="00D02B5F" w:rsidRPr="008E3C9C" w:rsidRDefault="00D02B5F" w:rsidP="00534CED">
            <w:pPr>
              <w:spacing w:after="0" w:line="240" w:lineRule="auto"/>
              <w:jc w:val="center"/>
              <w:rPr>
                <w:rFonts w:eastAsia="Times New Roman"/>
                <w:color w:val="4C4747"/>
                <w:spacing w:val="0"/>
                <w:lang w:val="es-DO" w:eastAsia="es-DO"/>
              </w:rPr>
            </w:pPr>
            <w:r w:rsidRPr="008E3C9C">
              <w:rPr>
                <w:rFonts w:eastAsia="Times New Roman"/>
                <w:color w:val="4C4747"/>
                <w:spacing w:val="0"/>
                <w:lang w:val="es-DO" w:eastAsia="es-DO"/>
              </w:rPr>
              <w:t>478,200.00</w:t>
            </w:r>
          </w:p>
        </w:tc>
      </w:tr>
      <w:tr w:rsidR="008E3C9C" w:rsidRPr="008E3C9C" w14:paraId="7BA142D1" w14:textId="77777777" w:rsidTr="00534CED">
        <w:trPr>
          <w:trHeight w:val="305"/>
        </w:trPr>
        <w:tc>
          <w:tcPr>
            <w:tcW w:w="1455" w:type="dxa"/>
            <w:shd w:val="clear" w:color="auto" w:fill="auto"/>
            <w:noWrap/>
            <w:vAlign w:val="bottom"/>
            <w:hideMark/>
          </w:tcPr>
          <w:p w14:paraId="4B19C538" w14:textId="77777777" w:rsidR="00D02B5F" w:rsidRPr="008E3C9C" w:rsidRDefault="00D02B5F" w:rsidP="00D02B5F">
            <w:pPr>
              <w:spacing w:after="0" w:line="240" w:lineRule="auto"/>
              <w:rPr>
                <w:rFonts w:eastAsia="Times New Roman"/>
                <w:color w:val="4C4747"/>
                <w:spacing w:val="0"/>
                <w:lang w:val="es-DO" w:eastAsia="es-DO"/>
              </w:rPr>
            </w:pPr>
            <w:r w:rsidRPr="008E3C9C">
              <w:rPr>
                <w:rFonts w:eastAsia="Times New Roman"/>
                <w:color w:val="4C4747"/>
                <w:spacing w:val="0"/>
                <w:lang w:val="es-DO" w:eastAsia="es-DO"/>
              </w:rPr>
              <w:t>2.3.9.2.01</w:t>
            </w:r>
          </w:p>
        </w:tc>
        <w:tc>
          <w:tcPr>
            <w:tcW w:w="2753" w:type="dxa"/>
            <w:shd w:val="clear" w:color="auto" w:fill="auto"/>
            <w:noWrap/>
            <w:vAlign w:val="bottom"/>
            <w:hideMark/>
          </w:tcPr>
          <w:p w14:paraId="36AFE224" w14:textId="52F9CDF3" w:rsidR="00D02B5F" w:rsidRPr="008E3C9C" w:rsidRDefault="00D02B5F" w:rsidP="00D02B5F">
            <w:pPr>
              <w:spacing w:after="0" w:line="240" w:lineRule="auto"/>
              <w:rPr>
                <w:rFonts w:eastAsia="Times New Roman"/>
                <w:color w:val="4C4747"/>
                <w:spacing w:val="0"/>
                <w:lang w:val="es-DO" w:eastAsia="es-DO"/>
              </w:rPr>
            </w:pPr>
            <w:r w:rsidRPr="008E3C9C">
              <w:rPr>
                <w:rFonts w:eastAsia="Times New Roman"/>
                <w:color w:val="4C4747"/>
                <w:spacing w:val="0"/>
                <w:lang w:val="es-DO" w:eastAsia="es-DO"/>
              </w:rPr>
              <w:t xml:space="preserve"> </w:t>
            </w:r>
            <w:r w:rsidR="00D55DDE" w:rsidRPr="008E3C9C">
              <w:rPr>
                <w:rFonts w:eastAsia="Times New Roman"/>
                <w:color w:val="4C4747"/>
                <w:spacing w:val="0"/>
                <w:lang w:val="es-DO" w:eastAsia="es-DO"/>
              </w:rPr>
              <w:t>Útiles</w:t>
            </w:r>
            <w:r w:rsidRPr="008E3C9C">
              <w:rPr>
                <w:rFonts w:eastAsia="Times New Roman"/>
                <w:color w:val="4C4747"/>
                <w:spacing w:val="0"/>
                <w:lang w:val="es-DO" w:eastAsia="es-DO"/>
              </w:rPr>
              <w:t xml:space="preserve"> de Escritorios </w:t>
            </w:r>
          </w:p>
        </w:tc>
        <w:tc>
          <w:tcPr>
            <w:tcW w:w="2591" w:type="dxa"/>
            <w:shd w:val="clear" w:color="auto" w:fill="auto"/>
            <w:noWrap/>
            <w:vAlign w:val="bottom"/>
            <w:hideMark/>
          </w:tcPr>
          <w:p w14:paraId="14834F08" w14:textId="418FD23A" w:rsidR="00D02B5F" w:rsidRPr="008E3C9C" w:rsidRDefault="00D02B5F" w:rsidP="00534CED">
            <w:pPr>
              <w:spacing w:after="0" w:line="240" w:lineRule="auto"/>
              <w:jc w:val="center"/>
              <w:rPr>
                <w:rFonts w:eastAsia="Times New Roman"/>
                <w:color w:val="4C4747"/>
                <w:spacing w:val="0"/>
                <w:lang w:val="es-DO" w:eastAsia="es-DO"/>
              </w:rPr>
            </w:pPr>
            <w:r w:rsidRPr="008E3C9C">
              <w:rPr>
                <w:rFonts w:eastAsia="Times New Roman"/>
                <w:color w:val="4C4747"/>
                <w:spacing w:val="0"/>
                <w:lang w:val="es-DO" w:eastAsia="es-DO"/>
              </w:rPr>
              <w:t>300,000.00</w:t>
            </w:r>
          </w:p>
        </w:tc>
        <w:tc>
          <w:tcPr>
            <w:tcW w:w="2410" w:type="dxa"/>
            <w:shd w:val="clear" w:color="auto" w:fill="auto"/>
            <w:noWrap/>
            <w:vAlign w:val="bottom"/>
            <w:hideMark/>
          </w:tcPr>
          <w:p w14:paraId="0C7B921E" w14:textId="7BC23150" w:rsidR="00D02B5F" w:rsidRPr="008E3C9C" w:rsidRDefault="00D02B5F" w:rsidP="00534CED">
            <w:pPr>
              <w:spacing w:after="0" w:line="240" w:lineRule="auto"/>
              <w:jc w:val="center"/>
              <w:rPr>
                <w:rFonts w:eastAsia="Times New Roman"/>
                <w:color w:val="4C4747"/>
                <w:spacing w:val="0"/>
                <w:lang w:val="es-DO" w:eastAsia="es-DO"/>
              </w:rPr>
            </w:pPr>
            <w:r w:rsidRPr="008E3C9C">
              <w:rPr>
                <w:rFonts w:eastAsia="Times New Roman"/>
                <w:color w:val="4C4747"/>
                <w:spacing w:val="0"/>
                <w:lang w:val="es-DO" w:eastAsia="es-DO"/>
              </w:rPr>
              <w:t>76,464.00</w:t>
            </w:r>
          </w:p>
        </w:tc>
      </w:tr>
      <w:tr w:rsidR="008E3C9C" w:rsidRPr="008E3C9C" w14:paraId="63D83DB9" w14:textId="77777777" w:rsidTr="00534CED">
        <w:trPr>
          <w:trHeight w:val="422"/>
        </w:trPr>
        <w:tc>
          <w:tcPr>
            <w:tcW w:w="1455" w:type="dxa"/>
            <w:shd w:val="clear" w:color="auto" w:fill="auto"/>
            <w:noWrap/>
            <w:vAlign w:val="bottom"/>
            <w:hideMark/>
          </w:tcPr>
          <w:p w14:paraId="748D356C" w14:textId="77777777" w:rsidR="00D02B5F" w:rsidRPr="008E3C9C" w:rsidRDefault="00D02B5F" w:rsidP="00D02B5F">
            <w:pPr>
              <w:spacing w:after="0" w:line="240" w:lineRule="auto"/>
              <w:jc w:val="center"/>
              <w:rPr>
                <w:rFonts w:eastAsia="Times New Roman"/>
                <w:b/>
                <w:bCs/>
                <w:color w:val="4C4747"/>
                <w:spacing w:val="0"/>
                <w:lang w:val="es-DO" w:eastAsia="es-DO"/>
              </w:rPr>
            </w:pPr>
            <w:r w:rsidRPr="008E3C9C">
              <w:rPr>
                <w:rFonts w:eastAsia="Times New Roman"/>
                <w:b/>
                <w:bCs/>
                <w:color w:val="4C4747"/>
                <w:spacing w:val="0"/>
                <w:lang w:val="es-DO" w:eastAsia="es-DO"/>
              </w:rPr>
              <w:t xml:space="preserve">Total </w:t>
            </w:r>
          </w:p>
        </w:tc>
        <w:tc>
          <w:tcPr>
            <w:tcW w:w="2753" w:type="dxa"/>
            <w:shd w:val="clear" w:color="auto" w:fill="auto"/>
            <w:noWrap/>
            <w:vAlign w:val="bottom"/>
            <w:hideMark/>
          </w:tcPr>
          <w:p w14:paraId="684766D8" w14:textId="77777777" w:rsidR="00D02B5F" w:rsidRPr="008E3C9C" w:rsidRDefault="00D02B5F" w:rsidP="00D02B5F">
            <w:pPr>
              <w:spacing w:after="0" w:line="240" w:lineRule="auto"/>
              <w:jc w:val="center"/>
              <w:rPr>
                <w:rFonts w:eastAsia="Times New Roman"/>
                <w:b/>
                <w:bCs/>
                <w:color w:val="4C4747"/>
                <w:spacing w:val="0"/>
                <w:lang w:val="es-DO" w:eastAsia="es-DO"/>
              </w:rPr>
            </w:pPr>
            <w:r w:rsidRPr="008E3C9C">
              <w:rPr>
                <w:rFonts w:eastAsia="Times New Roman"/>
                <w:b/>
                <w:bCs/>
                <w:color w:val="4C4747"/>
                <w:spacing w:val="0"/>
                <w:lang w:val="es-DO" w:eastAsia="es-DO"/>
              </w:rPr>
              <w:t>2.3</w:t>
            </w:r>
          </w:p>
        </w:tc>
        <w:tc>
          <w:tcPr>
            <w:tcW w:w="2591" w:type="dxa"/>
            <w:shd w:val="clear" w:color="auto" w:fill="auto"/>
            <w:noWrap/>
            <w:vAlign w:val="bottom"/>
            <w:hideMark/>
          </w:tcPr>
          <w:p w14:paraId="16415AFE" w14:textId="3EA6C3BF" w:rsidR="00D02B5F" w:rsidRPr="008E3C9C" w:rsidRDefault="00D02B5F" w:rsidP="00534CED">
            <w:pPr>
              <w:spacing w:after="0" w:line="240" w:lineRule="auto"/>
              <w:jc w:val="center"/>
              <w:rPr>
                <w:rFonts w:eastAsia="Times New Roman"/>
                <w:b/>
                <w:bCs/>
                <w:color w:val="4C4747"/>
                <w:spacing w:val="0"/>
                <w:lang w:val="es-DO" w:eastAsia="es-DO"/>
              </w:rPr>
            </w:pPr>
            <w:r w:rsidRPr="008E3C9C">
              <w:rPr>
                <w:rFonts w:eastAsia="Times New Roman"/>
                <w:b/>
                <w:bCs/>
                <w:color w:val="4C4747"/>
                <w:spacing w:val="0"/>
                <w:lang w:val="es-DO" w:eastAsia="es-DO"/>
              </w:rPr>
              <w:t>5,000,000.00</w:t>
            </w:r>
          </w:p>
        </w:tc>
        <w:tc>
          <w:tcPr>
            <w:tcW w:w="2410" w:type="dxa"/>
            <w:shd w:val="clear" w:color="auto" w:fill="auto"/>
            <w:noWrap/>
            <w:vAlign w:val="bottom"/>
            <w:hideMark/>
          </w:tcPr>
          <w:p w14:paraId="644C72AD" w14:textId="6DF6E7BF" w:rsidR="00D02B5F" w:rsidRPr="008E3C9C" w:rsidRDefault="00D02B5F" w:rsidP="00534CED">
            <w:pPr>
              <w:spacing w:after="0" w:line="240" w:lineRule="auto"/>
              <w:jc w:val="center"/>
              <w:rPr>
                <w:rFonts w:eastAsia="Times New Roman"/>
                <w:b/>
                <w:bCs/>
                <w:color w:val="4C4747"/>
                <w:spacing w:val="0"/>
                <w:lang w:val="es-DO" w:eastAsia="es-DO"/>
              </w:rPr>
            </w:pPr>
            <w:r w:rsidRPr="008E3C9C">
              <w:rPr>
                <w:rFonts w:eastAsia="Times New Roman"/>
                <w:b/>
                <w:bCs/>
                <w:color w:val="4C4747"/>
                <w:spacing w:val="0"/>
                <w:lang w:val="es-DO" w:eastAsia="es-DO"/>
              </w:rPr>
              <w:t>2,197,410.72</w:t>
            </w:r>
          </w:p>
        </w:tc>
      </w:tr>
      <w:tr w:rsidR="008E3C9C" w:rsidRPr="008E3C9C" w14:paraId="7BAA2B8D" w14:textId="77777777" w:rsidTr="00534CED">
        <w:trPr>
          <w:trHeight w:val="553"/>
        </w:trPr>
        <w:tc>
          <w:tcPr>
            <w:tcW w:w="1455" w:type="dxa"/>
            <w:shd w:val="clear" w:color="auto" w:fill="auto"/>
            <w:noWrap/>
            <w:vAlign w:val="bottom"/>
            <w:hideMark/>
          </w:tcPr>
          <w:p w14:paraId="79C4CB1A" w14:textId="77777777" w:rsidR="00D02B5F" w:rsidRPr="008E3C9C" w:rsidRDefault="00D02B5F" w:rsidP="00D02B5F">
            <w:pPr>
              <w:spacing w:after="0" w:line="240" w:lineRule="auto"/>
              <w:rPr>
                <w:rFonts w:eastAsia="Times New Roman"/>
                <w:color w:val="4C4747"/>
                <w:spacing w:val="0"/>
                <w:lang w:val="es-DO" w:eastAsia="es-DO"/>
              </w:rPr>
            </w:pPr>
            <w:r w:rsidRPr="008E3C9C">
              <w:rPr>
                <w:rFonts w:eastAsia="Times New Roman"/>
                <w:color w:val="4C4747"/>
                <w:spacing w:val="0"/>
                <w:lang w:val="es-DO" w:eastAsia="es-DO"/>
              </w:rPr>
              <w:t>2.6.1.3.01</w:t>
            </w:r>
          </w:p>
        </w:tc>
        <w:tc>
          <w:tcPr>
            <w:tcW w:w="2753" w:type="dxa"/>
            <w:shd w:val="clear" w:color="auto" w:fill="auto"/>
            <w:vAlign w:val="bottom"/>
            <w:hideMark/>
          </w:tcPr>
          <w:p w14:paraId="0DB0B00A" w14:textId="7CCA5640" w:rsidR="00D02B5F" w:rsidRPr="008E3C9C" w:rsidRDefault="00D02B5F" w:rsidP="00D02B5F">
            <w:pPr>
              <w:spacing w:after="0" w:line="240" w:lineRule="auto"/>
              <w:rPr>
                <w:rFonts w:eastAsia="Times New Roman"/>
                <w:color w:val="4C4747"/>
                <w:spacing w:val="0"/>
                <w:lang w:val="es-DO" w:eastAsia="es-DO"/>
              </w:rPr>
            </w:pPr>
            <w:r w:rsidRPr="008E3C9C">
              <w:rPr>
                <w:rFonts w:eastAsia="Times New Roman"/>
                <w:color w:val="4C4747"/>
                <w:spacing w:val="0"/>
                <w:lang w:val="es-DO" w:eastAsia="es-DO"/>
              </w:rPr>
              <w:t xml:space="preserve">Equipos de </w:t>
            </w:r>
            <w:r w:rsidR="00D55DDE" w:rsidRPr="008E3C9C">
              <w:rPr>
                <w:rFonts w:eastAsia="Times New Roman"/>
                <w:color w:val="4C4747"/>
                <w:spacing w:val="0"/>
                <w:lang w:val="es-DO" w:eastAsia="es-DO"/>
              </w:rPr>
              <w:t>Tecnología</w:t>
            </w:r>
            <w:r w:rsidRPr="008E3C9C">
              <w:rPr>
                <w:rFonts w:eastAsia="Times New Roman"/>
                <w:color w:val="4C4747"/>
                <w:spacing w:val="0"/>
                <w:lang w:val="es-DO" w:eastAsia="es-DO"/>
              </w:rPr>
              <w:t xml:space="preserve"> </w:t>
            </w:r>
          </w:p>
        </w:tc>
        <w:tc>
          <w:tcPr>
            <w:tcW w:w="2591" w:type="dxa"/>
            <w:shd w:val="clear" w:color="auto" w:fill="auto"/>
            <w:noWrap/>
            <w:vAlign w:val="bottom"/>
            <w:hideMark/>
          </w:tcPr>
          <w:p w14:paraId="4E5E3265" w14:textId="1E70BE1F" w:rsidR="00D02B5F" w:rsidRPr="008E3C9C" w:rsidRDefault="00D02B5F" w:rsidP="00534CED">
            <w:pPr>
              <w:spacing w:after="0" w:line="240" w:lineRule="auto"/>
              <w:jc w:val="center"/>
              <w:rPr>
                <w:rFonts w:eastAsia="Times New Roman"/>
                <w:color w:val="4C4747"/>
                <w:spacing w:val="0"/>
                <w:lang w:val="es-DO" w:eastAsia="es-DO"/>
              </w:rPr>
            </w:pPr>
            <w:r w:rsidRPr="008E3C9C">
              <w:rPr>
                <w:rFonts w:eastAsia="Times New Roman"/>
                <w:color w:val="4C4747"/>
                <w:spacing w:val="0"/>
                <w:lang w:val="es-DO" w:eastAsia="es-DO"/>
              </w:rPr>
              <w:t>100,000.00</w:t>
            </w:r>
          </w:p>
        </w:tc>
        <w:tc>
          <w:tcPr>
            <w:tcW w:w="2410" w:type="dxa"/>
            <w:shd w:val="clear" w:color="auto" w:fill="auto"/>
            <w:noWrap/>
            <w:vAlign w:val="bottom"/>
            <w:hideMark/>
          </w:tcPr>
          <w:p w14:paraId="0EC02077" w14:textId="696DDD87" w:rsidR="00D02B5F" w:rsidRPr="008E3C9C" w:rsidRDefault="00D02B5F" w:rsidP="00534CED">
            <w:pPr>
              <w:spacing w:after="0" w:line="240" w:lineRule="auto"/>
              <w:jc w:val="center"/>
              <w:rPr>
                <w:rFonts w:eastAsia="Times New Roman"/>
                <w:color w:val="4C4747"/>
                <w:spacing w:val="0"/>
                <w:lang w:val="es-DO" w:eastAsia="es-DO"/>
              </w:rPr>
            </w:pPr>
            <w:r w:rsidRPr="008E3C9C">
              <w:rPr>
                <w:rFonts w:eastAsia="Times New Roman"/>
                <w:color w:val="4C4747"/>
                <w:spacing w:val="0"/>
                <w:lang w:val="es-DO" w:eastAsia="es-DO"/>
              </w:rPr>
              <w:t>595,074.00</w:t>
            </w:r>
          </w:p>
        </w:tc>
      </w:tr>
      <w:tr w:rsidR="008E3C9C" w:rsidRPr="008E3C9C" w14:paraId="2EFC7F04" w14:textId="77777777" w:rsidTr="00534CED">
        <w:trPr>
          <w:trHeight w:val="597"/>
        </w:trPr>
        <w:tc>
          <w:tcPr>
            <w:tcW w:w="1455" w:type="dxa"/>
            <w:shd w:val="clear" w:color="auto" w:fill="auto"/>
            <w:noWrap/>
            <w:vAlign w:val="bottom"/>
            <w:hideMark/>
          </w:tcPr>
          <w:p w14:paraId="4A55B483" w14:textId="77777777" w:rsidR="00D02B5F" w:rsidRPr="008E3C9C" w:rsidRDefault="00D02B5F" w:rsidP="00D02B5F">
            <w:pPr>
              <w:spacing w:after="0" w:line="240" w:lineRule="auto"/>
              <w:rPr>
                <w:rFonts w:eastAsia="Times New Roman"/>
                <w:color w:val="4C4747"/>
                <w:spacing w:val="0"/>
                <w:lang w:val="es-DO" w:eastAsia="es-DO"/>
              </w:rPr>
            </w:pPr>
            <w:r w:rsidRPr="008E3C9C">
              <w:rPr>
                <w:rFonts w:eastAsia="Times New Roman"/>
                <w:color w:val="4C4747"/>
                <w:spacing w:val="0"/>
                <w:lang w:val="es-DO" w:eastAsia="es-DO"/>
              </w:rPr>
              <w:lastRenderedPageBreak/>
              <w:t>2.6.5.4.02</w:t>
            </w:r>
          </w:p>
        </w:tc>
        <w:tc>
          <w:tcPr>
            <w:tcW w:w="2753" w:type="dxa"/>
            <w:shd w:val="clear" w:color="auto" w:fill="auto"/>
            <w:vAlign w:val="bottom"/>
            <w:hideMark/>
          </w:tcPr>
          <w:p w14:paraId="54FADBD5" w14:textId="77777777" w:rsidR="00D02B5F" w:rsidRPr="008E3C9C" w:rsidRDefault="00D02B5F" w:rsidP="00D02B5F">
            <w:pPr>
              <w:spacing w:after="0" w:line="240" w:lineRule="auto"/>
              <w:rPr>
                <w:rFonts w:eastAsia="Times New Roman"/>
                <w:color w:val="4C4747"/>
                <w:spacing w:val="0"/>
                <w:lang w:val="es-DO" w:eastAsia="es-DO"/>
              </w:rPr>
            </w:pPr>
            <w:r w:rsidRPr="008E3C9C">
              <w:rPr>
                <w:rFonts w:eastAsia="Times New Roman"/>
                <w:color w:val="4C4747"/>
                <w:spacing w:val="0"/>
                <w:lang w:val="es-DO" w:eastAsia="es-DO"/>
              </w:rPr>
              <w:t>Equipos de Climatización</w:t>
            </w:r>
          </w:p>
        </w:tc>
        <w:tc>
          <w:tcPr>
            <w:tcW w:w="2591" w:type="dxa"/>
            <w:shd w:val="clear" w:color="auto" w:fill="auto"/>
            <w:noWrap/>
            <w:vAlign w:val="bottom"/>
            <w:hideMark/>
          </w:tcPr>
          <w:p w14:paraId="36D056D7" w14:textId="279EC15E" w:rsidR="00D02B5F" w:rsidRPr="008E3C9C" w:rsidRDefault="00D02B5F" w:rsidP="00534CED">
            <w:pPr>
              <w:spacing w:after="0" w:line="240" w:lineRule="auto"/>
              <w:jc w:val="center"/>
              <w:rPr>
                <w:rFonts w:eastAsia="Times New Roman"/>
                <w:color w:val="4C4747"/>
                <w:spacing w:val="0"/>
                <w:lang w:val="es-DO" w:eastAsia="es-DO"/>
              </w:rPr>
            </w:pPr>
            <w:r w:rsidRPr="008E3C9C">
              <w:rPr>
                <w:rFonts w:eastAsia="Times New Roman"/>
                <w:color w:val="4C4747"/>
                <w:spacing w:val="0"/>
                <w:lang w:val="es-DO" w:eastAsia="es-DO"/>
              </w:rPr>
              <w:t>500,000.00</w:t>
            </w:r>
          </w:p>
        </w:tc>
        <w:tc>
          <w:tcPr>
            <w:tcW w:w="2410" w:type="dxa"/>
            <w:shd w:val="clear" w:color="auto" w:fill="auto"/>
            <w:noWrap/>
            <w:vAlign w:val="bottom"/>
            <w:hideMark/>
          </w:tcPr>
          <w:p w14:paraId="71A0557D" w14:textId="3FFA55B7" w:rsidR="00D02B5F" w:rsidRPr="008E3C9C" w:rsidRDefault="00D02B5F" w:rsidP="00534CED">
            <w:pPr>
              <w:spacing w:after="0" w:line="240" w:lineRule="auto"/>
              <w:jc w:val="center"/>
              <w:rPr>
                <w:rFonts w:eastAsia="Times New Roman"/>
                <w:color w:val="4C4747"/>
                <w:spacing w:val="0"/>
                <w:lang w:val="es-DO" w:eastAsia="es-DO"/>
              </w:rPr>
            </w:pPr>
            <w:r w:rsidRPr="008E3C9C">
              <w:rPr>
                <w:rFonts w:eastAsia="Times New Roman"/>
                <w:color w:val="4C4747"/>
                <w:spacing w:val="0"/>
                <w:lang w:val="es-DO" w:eastAsia="es-DO"/>
              </w:rPr>
              <w:t>387,160.07</w:t>
            </w:r>
          </w:p>
        </w:tc>
      </w:tr>
      <w:tr w:rsidR="008E3C9C" w:rsidRPr="008E3C9C" w14:paraId="7A2BE240" w14:textId="77777777" w:rsidTr="00534CED">
        <w:trPr>
          <w:trHeight w:val="422"/>
        </w:trPr>
        <w:tc>
          <w:tcPr>
            <w:tcW w:w="1455" w:type="dxa"/>
            <w:shd w:val="clear" w:color="auto" w:fill="auto"/>
            <w:noWrap/>
            <w:vAlign w:val="bottom"/>
            <w:hideMark/>
          </w:tcPr>
          <w:p w14:paraId="27A197CB" w14:textId="77777777" w:rsidR="00D02B5F" w:rsidRPr="008E3C9C" w:rsidRDefault="00D02B5F" w:rsidP="00D02B5F">
            <w:pPr>
              <w:spacing w:after="0" w:line="240" w:lineRule="auto"/>
              <w:jc w:val="center"/>
              <w:rPr>
                <w:rFonts w:eastAsia="Times New Roman"/>
                <w:b/>
                <w:bCs/>
                <w:color w:val="4C4747"/>
                <w:spacing w:val="0"/>
                <w:lang w:val="es-DO" w:eastAsia="es-DO"/>
              </w:rPr>
            </w:pPr>
            <w:r w:rsidRPr="008E3C9C">
              <w:rPr>
                <w:rFonts w:eastAsia="Times New Roman"/>
                <w:b/>
                <w:bCs/>
                <w:color w:val="4C4747"/>
                <w:spacing w:val="0"/>
                <w:lang w:val="es-DO" w:eastAsia="es-DO"/>
              </w:rPr>
              <w:t> </w:t>
            </w:r>
          </w:p>
        </w:tc>
        <w:tc>
          <w:tcPr>
            <w:tcW w:w="2753" w:type="dxa"/>
            <w:shd w:val="clear" w:color="auto" w:fill="auto"/>
            <w:noWrap/>
            <w:vAlign w:val="bottom"/>
            <w:hideMark/>
          </w:tcPr>
          <w:p w14:paraId="7D490A54" w14:textId="77777777" w:rsidR="00D02B5F" w:rsidRPr="008E3C9C" w:rsidRDefault="00D02B5F" w:rsidP="00D02B5F">
            <w:pPr>
              <w:spacing w:after="0" w:line="240" w:lineRule="auto"/>
              <w:jc w:val="center"/>
              <w:rPr>
                <w:rFonts w:eastAsia="Times New Roman"/>
                <w:b/>
                <w:bCs/>
                <w:color w:val="4C4747"/>
                <w:spacing w:val="0"/>
                <w:lang w:val="es-DO" w:eastAsia="es-DO"/>
              </w:rPr>
            </w:pPr>
            <w:r w:rsidRPr="008E3C9C">
              <w:rPr>
                <w:rFonts w:eastAsia="Times New Roman"/>
                <w:b/>
                <w:bCs/>
                <w:color w:val="4C4747"/>
                <w:spacing w:val="0"/>
                <w:lang w:val="es-DO" w:eastAsia="es-DO"/>
              </w:rPr>
              <w:t>2.6</w:t>
            </w:r>
          </w:p>
        </w:tc>
        <w:tc>
          <w:tcPr>
            <w:tcW w:w="2591" w:type="dxa"/>
            <w:shd w:val="clear" w:color="auto" w:fill="auto"/>
            <w:noWrap/>
            <w:vAlign w:val="bottom"/>
            <w:hideMark/>
          </w:tcPr>
          <w:p w14:paraId="761E3292" w14:textId="6A86254B" w:rsidR="00D02B5F" w:rsidRPr="008E3C9C" w:rsidRDefault="00D02B5F" w:rsidP="00534CED">
            <w:pPr>
              <w:spacing w:after="0" w:line="240" w:lineRule="auto"/>
              <w:jc w:val="center"/>
              <w:rPr>
                <w:rFonts w:eastAsia="Times New Roman"/>
                <w:color w:val="4C4747"/>
                <w:spacing w:val="0"/>
                <w:lang w:val="es-DO" w:eastAsia="es-DO"/>
              </w:rPr>
            </w:pPr>
            <w:r w:rsidRPr="008E3C9C">
              <w:rPr>
                <w:rFonts w:eastAsia="Times New Roman"/>
                <w:color w:val="4C4747"/>
                <w:spacing w:val="0"/>
                <w:lang w:val="es-DO" w:eastAsia="es-DO"/>
              </w:rPr>
              <w:t>600,000.00</w:t>
            </w:r>
          </w:p>
        </w:tc>
        <w:tc>
          <w:tcPr>
            <w:tcW w:w="2410" w:type="dxa"/>
            <w:shd w:val="clear" w:color="auto" w:fill="auto"/>
            <w:noWrap/>
            <w:vAlign w:val="bottom"/>
            <w:hideMark/>
          </w:tcPr>
          <w:p w14:paraId="7F870731" w14:textId="53BDF907" w:rsidR="00D02B5F" w:rsidRPr="008E3C9C" w:rsidRDefault="00D02B5F" w:rsidP="00534CED">
            <w:pPr>
              <w:spacing w:after="0" w:line="240" w:lineRule="auto"/>
              <w:jc w:val="center"/>
              <w:rPr>
                <w:rFonts w:eastAsia="Times New Roman"/>
                <w:b/>
                <w:bCs/>
                <w:color w:val="4C4747"/>
                <w:spacing w:val="0"/>
                <w:lang w:val="es-DO" w:eastAsia="es-DO"/>
              </w:rPr>
            </w:pPr>
            <w:r w:rsidRPr="008E3C9C">
              <w:rPr>
                <w:rFonts w:eastAsia="Times New Roman"/>
                <w:b/>
                <w:bCs/>
                <w:color w:val="4C4747"/>
                <w:spacing w:val="0"/>
                <w:lang w:val="es-DO" w:eastAsia="es-DO"/>
              </w:rPr>
              <w:t>982,234.07</w:t>
            </w:r>
          </w:p>
        </w:tc>
      </w:tr>
      <w:tr w:rsidR="008E3C9C" w:rsidRPr="008E3C9C" w14:paraId="76062FA6" w14:textId="77777777" w:rsidTr="00534CED">
        <w:trPr>
          <w:trHeight w:val="465"/>
        </w:trPr>
        <w:tc>
          <w:tcPr>
            <w:tcW w:w="1455" w:type="dxa"/>
            <w:shd w:val="clear" w:color="auto" w:fill="auto"/>
            <w:noWrap/>
            <w:vAlign w:val="bottom"/>
            <w:hideMark/>
          </w:tcPr>
          <w:p w14:paraId="0093B068" w14:textId="77777777" w:rsidR="00D02B5F" w:rsidRPr="008E3C9C" w:rsidRDefault="00D02B5F" w:rsidP="00D02B5F">
            <w:pPr>
              <w:spacing w:after="0" w:line="240" w:lineRule="auto"/>
              <w:rPr>
                <w:rFonts w:eastAsia="Times New Roman"/>
                <w:b/>
                <w:bCs/>
                <w:color w:val="4C4747"/>
                <w:spacing w:val="0"/>
                <w:lang w:val="es-DO" w:eastAsia="es-DO"/>
              </w:rPr>
            </w:pPr>
            <w:proofErr w:type="gramStart"/>
            <w:r w:rsidRPr="008E3C9C">
              <w:rPr>
                <w:rFonts w:eastAsia="Times New Roman"/>
                <w:b/>
                <w:bCs/>
                <w:color w:val="4C4747"/>
                <w:spacing w:val="0"/>
                <w:lang w:val="es-DO" w:eastAsia="es-DO"/>
              </w:rPr>
              <w:t>Total</w:t>
            </w:r>
            <w:proofErr w:type="gramEnd"/>
            <w:r w:rsidRPr="008E3C9C">
              <w:rPr>
                <w:rFonts w:eastAsia="Times New Roman"/>
                <w:b/>
                <w:bCs/>
                <w:color w:val="4C4747"/>
                <w:spacing w:val="0"/>
                <w:lang w:val="es-DO" w:eastAsia="es-DO"/>
              </w:rPr>
              <w:t xml:space="preserve"> General </w:t>
            </w:r>
          </w:p>
        </w:tc>
        <w:tc>
          <w:tcPr>
            <w:tcW w:w="2753" w:type="dxa"/>
            <w:shd w:val="clear" w:color="auto" w:fill="auto"/>
            <w:noWrap/>
            <w:vAlign w:val="bottom"/>
            <w:hideMark/>
          </w:tcPr>
          <w:p w14:paraId="3CE342B3" w14:textId="77777777" w:rsidR="00D02B5F" w:rsidRPr="008E3C9C" w:rsidRDefault="00D02B5F" w:rsidP="00D02B5F">
            <w:pPr>
              <w:spacing w:after="0" w:line="240" w:lineRule="auto"/>
              <w:rPr>
                <w:rFonts w:eastAsia="Times New Roman"/>
                <w:b/>
                <w:bCs/>
                <w:color w:val="4C4747"/>
                <w:spacing w:val="0"/>
                <w:lang w:val="es-DO" w:eastAsia="es-DO"/>
              </w:rPr>
            </w:pPr>
            <w:r w:rsidRPr="008E3C9C">
              <w:rPr>
                <w:rFonts w:eastAsia="Times New Roman"/>
                <w:b/>
                <w:bCs/>
                <w:color w:val="4C4747"/>
                <w:spacing w:val="0"/>
                <w:lang w:val="es-DO" w:eastAsia="es-DO"/>
              </w:rPr>
              <w:t> </w:t>
            </w:r>
          </w:p>
        </w:tc>
        <w:tc>
          <w:tcPr>
            <w:tcW w:w="2591" w:type="dxa"/>
            <w:shd w:val="clear" w:color="auto" w:fill="auto"/>
            <w:noWrap/>
            <w:vAlign w:val="bottom"/>
            <w:hideMark/>
          </w:tcPr>
          <w:p w14:paraId="75829A5A" w14:textId="4A90EA83" w:rsidR="00D02B5F" w:rsidRPr="008E3C9C" w:rsidRDefault="00D02B5F" w:rsidP="00534CED">
            <w:pPr>
              <w:spacing w:after="0" w:line="240" w:lineRule="auto"/>
              <w:jc w:val="center"/>
              <w:rPr>
                <w:rFonts w:eastAsia="Times New Roman"/>
                <w:b/>
                <w:bCs/>
                <w:color w:val="4C4747"/>
                <w:spacing w:val="0"/>
                <w:lang w:val="es-DO" w:eastAsia="es-DO"/>
              </w:rPr>
            </w:pPr>
            <w:r w:rsidRPr="008E3C9C">
              <w:rPr>
                <w:rFonts w:eastAsia="Times New Roman"/>
                <w:b/>
                <w:bCs/>
                <w:color w:val="4C4747"/>
                <w:spacing w:val="0"/>
                <w:lang w:val="es-DO" w:eastAsia="es-DO"/>
              </w:rPr>
              <w:t>150,000,000.00</w:t>
            </w:r>
          </w:p>
        </w:tc>
        <w:tc>
          <w:tcPr>
            <w:tcW w:w="2410" w:type="dxa"/>
            <w:shd w:val="clear" w:color="auto" w:fill="auto"/>
            <w:noWrap/>
            <w:vAlign w:val="bottom"/>
            <w:hideMark/>
          </w:tcPr>
          <w:p w14:paraId="2E686562" w14:textId="64880FB8" w:rsidR="00D02B5F" w:rsidRPr="008E3C9C" w:rsidRDefault="00D02B5F" w:rsidP="00534CED">
            <w:pPr>
              <w:spacing w:after="0" w:line="240" w:lineRule="auto"/>
              <w:jc w:val="center"/>
              <w:rPr>
                <w:rFonts w:eastAsia="Times New Roman"/>
                <w:b/>
                <w:bCs/>
                <w:color w:val="4C4747"/>
                <w:spacing w:val="0"/>
                <w:lang w:val="es-DO" w:eastAsia="es-DO"/>
              </w:rPr>
            </w:pPr>
            <w:r w:rsidRPr="008E3C9C">
              <w:rPr>
                <w:rFonts w:eastAsia="Times New Roman"/>
                <w:b/>
                <w:bCs/>
                <w:color w:val="4C4747"/>
                <w:spacing w:val="0"/>
                <w:lang w:val="es-DO" w:eastAsia="es-DO"/>
              </w:rPr>
              <w:t>50,064,741.24</w:t>
            </w:r>
          </w:p>
        </w:tc>
      </w:tr>
    </w:tbl>
    <w:p w14:paraId="692167AC" w14:textId="638A1724" w:rsidR="007A1430" w:rsidRPr="008E3C9C" w:rsidRDefault="007A1430" w:rsidP="007A1430">
      <w:pPr>
        <w:jc w:val="both"/>
        <w:rPr>
          <w:i/>
          <w:iCs/>
          <w:color w:val="4C4747"/>
          <w:sz w:val="18"/>
          <w:szCs w:val="18"/>
          <w:lang w:val="es-DO"/>
        </w:rPr>
      </w:pPr>
      <w:r w:rsidRPr="008E3C9C">
        <w:rPr>
          <w:color w:val="4C4747"/>
          <w:lang w:val="es-DO"/>
        </w:rPr>
        <w:t xml:space="preserve"> </w:t>
      </w:r>
      <w:r w:rsidRPr="008E3C9C">
        <w:rPr>
          <w:i/>
          <w:iCs/>
          <w:color w:val="4C4747"/>
          <w:sz w:val="18"/>
          <w:szCs w:val="18"/>
          <w:lang w:val="es-DO"/>
        </w:rPr>
        <w:t xml:space="preserve">Fuente: UEP Montegrande. </w:t>
      </w:r>
    </w:p>
    <w:p w14:paraId="43A6B019" w14:textId="77777777" w:rsidR="00E7728C" w:rsidRPr="008E3C9C" w:rsidRDefault="00E7728C" w:rsidP="00D55DDE">
      <w:pPr>
        <w:spacing w:after="0" w:line="360" w:lineRule="auto"/>
        <w:jc w:val="center"/>
        <w:rPr>
          <w:rFonts w:eastAsia="Times New Roman"/>
          <w:b/>
          <w:bCs/>
          <w:color w:val="4C4747"/>
          <w:spacing w:val="0"/>
          <w:lang w:val="es-DO" w:eastAsia="es-DO"/>
        </w:rPr>
      </w:pPr>
    </w:p>
    <w:p w14:paraId="219D2F42" w14:textId="287E0205" w:rsidR="00D55DDE" w:rsidRPr="008E3C9C" w:rsidRDefault="00D55DDE" w:rsidP="00D55DDE">
      <w:pPr>
        <w:spacing w:after="0" w:line="360" w:lineRule="auto"/>
        <w:jc w:val="center"/>
        <w:rPr>
          <w:rFonts w:eastAsia="Times New Roman"/>
          <w:b/>
          <w:bCs/>
          <w:color w:val="4C4747"/>
          <w:spacing w:val="0"/>
          <w:lang w:val="es-DO" w:eastAsia="es-DO"/>
        </w:rPr>
      </w:pPr>
      <w:r w:rsidRPr="008E3C9C">
        <w:rPr>
          <w:rFonts w:eastAsia="Times New Roman"/>
          <w:b/>
          <w:bCs/>
          <w:color w:val="4C4747"/>
          <w:spacing w:val="0"/>
          <w:lang w:val="es-DO" w:eastAsia="es-DO"/>
        </w:rPr>
        <w:t>Tabla 1</w:t>
      </w:r>
      <w:r w:rsidR="00090EED" w:rsidRPr="008E3C9C">
        <w:rPr>
          <w:rFonts w:eastAsia="Times New Roman"/>
          <w:b/>
          <w:bCs/>
          <w:color w:val="4C4747"/>
          <w:spacing w:val="0"/>
          <w:lang w:val="es-DO" w:eastAsia="es-DO"/>
        </w:rPr>
        <w:t>2</w:t>
      </w:r>
      <w:r w:rsidRPr="008E3C9C">
        <w:rPr>
          <w:rFonts w:eastAsia="Times New Roman"/>
          <w:b/>
          <w:bCs/>
          <w:color w:val="4C4747"/>
          <w:spacing w:val="0"/>
          <w:lang w:val="es-DO" w:eastAsia="es-DO"/>
        </w:rPr>
        <w:t xml:space="preserve">.3 Proyecto Montegrande </w:t>
      </w:r>
    </w:p>
    <w:p w14:paraId="262AACED" w14:textId="3E26885D" w:rsidR="00D55DDE" w:rsidRPr="008E3C9C" w:rsidRDefault="00D55DDE" w:rsidP="00D55DDE">
      <w:pPr>
        <w:spacing w:line="360" w:lineRule="auto"/>
        <w:jc w:val="center"/>
        <w:rPr>
          <w:rFonts w:eastAsia="Times New Roman"/>
          <w:b/>
          <w:bCs/>
          <w:color w:val="4C4747"/>
          <w:spacing w:val="0"/>
          <w:lang w:val="es-DO" w:eastAsia="es-DO"/>
        </w:rPr>
      </w:pPr>
      <w:r w:rsidRPr="008E3C9C">
        <w:rPr>
          <w:rFonts w:eastAsia="Times New Roman"/>
          <w:b/>
          <w:bCs/>
          <w:color w:val="4C4747"/>
          <w:spacing w:val="0"/>
          <w:lang w:val="es-DO" w:eastAsia="es-DO"/>
        </w:rPr>
        <w:t>Devengado en RD$ Fondo 121 (Sobrante de Fondos) en el 2024</w:t>
      </w:r>
    </w:p>
    <w:tbl>
      <w:tblPr>
        <w:tblW w:w="9040" w:type="dxa"/>
        <w:tblBorders>
          <w:top w:val="single" w:sz="8" w:space="0" w:color="002060"/>
          <w:left w:val="single" w:sz="8" w:space="0" w:color="002060"/>
          <w:bottom w:val="single" w:sz="8" w:space="0" w:color="002060"/>
          <w:right w:val="single" w:sz="8" w:space="0" w:color="002060"/>
          <w:insideH w:val="single" w:sz="8" w:space="0" w:color="002060"/>
          <w:insideV w:val="single" w:sz="8" w:space="0" w:color="002060"/>
        </w:tblBorders>
        <w:tblCellMar>
          <w:left w:w="70" w:type="dxa"/>
          <w:right w:w="70" w:type="dxa"/>
        </w:tblCellMar>
        <w:tblLook w:val="04A0" w:firstRow="1" w:lastRow="0" w:firstColumn="1" w:lastColumn="0" w:noHBand="0" w:noVBand="1"/>
      </w:tblPr>
      <w:tblGrid>
        <w:gridCol w:w="1480"/>
        <w:gridCol w:w="2800"/>
        <w:gridCol w:w="2320"/>
        <w:gridCol w:w="2440"/>
      </w:tblGrid>
      <w:tr w:rsidR="005D34AF" w:rsidRPr="004E7EF3" w14:paraId="091E0BA2" w14:textId="77777777" w:rsidTr="00D55DDE">
        <w:trPr>
          <w:trHeight w:val="630"/>
        </w:trPr>
        <w:tc>
          <w:tcPr>
            <w:tcW w:w="148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noWrap/>
            <w:vAlign w:val="bottom"/>
            <w:hideMark/>
          </w:tcPr>
          <w:p w14:paraId="7BF34E3A" w14:textId="77777777" w:rsidR="00D55DDE" w:rsidRPr="00E7728C" w:rsidRDefault="00D55DDE" w:rsidP="00D55DDE">
            <w:pPr>
              <w:spacing w:after="0" w:line="240" w:lineRule="auto"/>
              <w:jc w:val="center"/>
              <w:rPr>
                <w:rFonts w:eastAsia="Times New Roman"/>
                <w:b/>
                <w:bCs/>
                <w:color w:val="FFFFFF" w:themeColor="background1"/>
                <w:spacing w:val="0"/>
                <w:lang w:val="es-DO" w:eastAsia="es-DO"/>
              </w:rPr>
            </w:pPr>
            <w:r w:rsidRPr="00E7728C">
              <w:rPr>
                <w:rFonts w:eastAsia="Times New Roman"/>
                <w:b/>
                <w:bCs/>
                <w:color w:val="FFFFFF" w:themeColor="background1"/>
                <w:spacing w:val="0"/>
                <w:lang w:val="es-DO" w:eastAsia="es-DO"/>
              </w:rPr>
              <w:t>CCP</w:t>
            </w:r>
          </w:p>
        </w:tc>
        <w:tc>
          <w:tcPr>
            <w:tcW w:w="28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noWrap/>
            <w:vAlign w:val="bottom"/>
            <w:hideMark/>
          </w:tcPr>
          <w:p w14:paraId="400CF630" w14:textId="77777777" w:rsidR="00D55DDE" w:rsidRPr="00E7728C" w:rsidRDefault="00D55DDE" w:rsidP="00D55DDE">
            <w:pPr>
              <w:spacing w:after="0" w:line="240" w:lineRule="auto"/>
              <w:jc w:val="center"/>
              <w:rPr>
                <w:rFonts w:eastAsia="Times New Roman"/>
                <w:b/>
                <w:bCs/>
                <w:color w:val="FFFFFF" w:themeColor="background1"/>
                <w:spacing w:val="0"/>
                <w:lang w:val="es-DO" w:eastAsia="es-DO"/>
              </w:rPr>
            </w:pPr>
            <w:r w:rsidRPr="00E7728C">
              <w:rPr>
                <w:rFonts w:eastAsia="Times New Roman"/>
                <w:b/>
                <w:bCs/>
                <w:color w:val="FFFFFF" w:themeColor="background1"/>
                <w:spacing w:val="0"/>
                <w:lang w:val="es-DO" w:eastAsia="es-DO"/>
              </w:rPr>
              <w:t>Descripción</w:t>
            </w:r>
          </w:p>
        </w:tc>
        <w:tc>
          <w:tcPr>
            <w:tcW w:w="232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bottom"/>
            <w:hideMark/>
          </w:tcPr>
          <w:p w14:paraId="4C4D77AA" w14:textId="77777777" w:rsidR="00D55DDE" w:rsidRPr="00E7728C" w:rsidRDefault="00D55DDE" w:rsidP="00D55DDE">
            <w:pPr>
              <w:spacing w:after="0" w:line="240" w:lineRule="auto"/>
              <w:jc w:val="center"/>
              <w:rPr>
                <w:rFonts w:eastAsia="Times New Roman"/>
                <w:b/>
                <w:bCs/>
                <w:color w:val="FFFFFF" w:themeColor="background1"/>
                <w:spacing w:val="0"/>
                <w:lang w:val="es-DO" w:eastAsia="es-DO"/>
              </w:rPr>
            </w:pPr>
            <w:r w:rsidRPr="00E7728C">
              <w:rPr>
                <w:rFonts w:eastAsia="Times New Roman"/>
                <w:b/>
                <w:bCs/>
                <w:color w:val="FFFFFF" w:themeColor="background1"/>
                <w:spacing w:val="0"/>
                <w:lang w:val="es-DO" w:eastAsia="es-DO"/>
              </w:rPr>
              <w:t xml:space="preserve">Presupuesto Vigente Fondo 121       RD$ </w:t>
            </w:r>
          </w:p>
        </w:tc>
        <w:tc>
          <w:tcPr>
            <w:tcW w:w="24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bottom"/>
            <w:hideMark/>
          </w:tcPr>
          <w:p w14:paraId="52F481A2" w14:textId="77777777" w:rsidR="00D55DDE" w:rsidRPr="00E7728C" w:rsidRDefault="00D55DDE" w:rsidP="00D55DDE">
            <w:pPr>
              <w:spacing w:after="0" w:line="240" w:lineRule="auto"/>
              <w:jc w:val="center"/>
              <w:rPr>
                <w:rFonts w:eastAsia="Times New Roman"/>
                <w:b/>
                <w:bCs/>
                <w:color w:val="FFFFFF" w:themeColor="background1"/>
                <w:spacing w:val="0"/>
                <w:lang w:val="es-DO" w:eastAsia="es-DO"/>
              </w:rPr>
            </w:pPr>
            <w:r w:rsidRPr="00E7728C">
              <w:rPr>
                <w:rFonts w:eastAsia="Times New Roman"/>
                <w:b/>
                <w:bCs/>
                <w:color w:val="FFFFFF" w:themeColor="background1"/>
                <w:spacing w:val="0"/>
                <w:lang w:val="es-DO" w:eastAsia="es-DO"/>
              </w:rPr>
              <w:t>TOTAL</w:t>
            </w:r>
          </w:p>
        </w:tc>
      </w:tr>
      <w:tr w:rsidR="008E3C9C" w:rsidRPr="008E3C9C" w14:paraId="4E0E2A35" w14:textId="77777777" w:rsidTr="00D55DDE">
        <w:trPr>
          <w:trHeight w:val="645"/>
        </w:trPr>
        <w:tc>
          <w:tcPr>
            <w:tcW w:w="1480" w:type="dxa"/>
            <w:tcBorders>
              <w:top w:val="single" w:sz="8" w:space="0" w:color="FFFFFF" w:themeColor="background1"/>
            </w:tcBorders>
            <w:shd w:val="clear" w:color="auto" w:fill="auto"/>
            <w:noWrap/>
            <w:vAlign w:val="bottom"/>
            <w:hideMark/>
          </w:tcPr>
          <w:p w14:paraId="60B0E8EB" w14:textId="77777777" w:rsidR="00D55DDE" w:rsidRPr="008E3C9C" w:rsidRDefault="00D55DDE" w:rsidP="00D55DDE">
            <w:pPr>
              <w:spacing w:after="0" w:line="240" w:lineRule="auto"/>
              <w:rPr>
                <w:rFonts w:eastAsia="Times New Roman"/>
                <w:color w:val="4C4747"/>
                <w:spacing w:val="0"/>
                <w:lang w:val="es-DO" w:eastAsia="es-DO"/>
              </w:rPr>
            </w:pPr>
            <w:r w:rsidRPr="008E3C9C">
              <w:rPr>
                <w:rFonts w:eastAsia="Times New Roman"/>
                <w:color w:val="4C4747"/>
                <w:spacing w:val="0"/>
                <w:lang w:val="es-DO" w:eastAsia="es-DO"/>
              </w:rPr>
              <w:t>2.2.8.7.02</w:t>
            </w:r>
          </w:p>
        </w:tc>
        <w:tc>
          <w:tcPr>
            <w:tcW w:w="2800" w:type="dxa"/>
            <w:tcBorders>
              <w:top w:val="single" w:sz="8" w:space="0" w:color="FFFFFF" w:themeColor="background1"/>
            </w:tcBorders>
            <w:shd w:val="clear" w:color="auto" w:fill="auto"/>
            <w:noWrap/>
            <w:vAlign w:val="bottom"/>
            <w:hideMark/>
          </w:tcPr>
          <w:p w14:paraId="7DE45982" w14:textId="5EAF15A8" w:rsidR="00D55DDE" w:rsidRPr="008E3C9C" w:rsidRDefault="00D55DDE" w:rsidP="00D55DDE">
            <w:pPr>
              <w:spacing w:after="0" w:line="240" w:lineRule="auto"/>
              <w:rPr>
                <w:rFonts w:eastAsia="Times New Roman"/>
                <w:color w:val="4C4747"/>
                <w:spacing w:val="0"/>
                <w:lang w:val="es-DO" w:eastAsia="es-DO"/>
              </w:rPr>
            </w:pPr>
            <w:r w:rsidRPr="008E3C9C">
              <w:rPr>
                <w:rFonts w:eastAsia="Times New Roman"/>
                <w:color w:val="4C4747"/>
                <w:spacing w:val="0"/>
                <w:lang w:val="es-DO" w:eastAsia="es-DO"/>
              </w:rPr>
              <w:t>Servicios Jurídicos</w:t>
            </w:r>
          </w:p>
        </w:tc>
        <w:tc>
          <w:tcPr>
            <w:tcW w:w="2320" w:type="dxa"/>
            <w:tcBorders>
              <w:top w:val="single" w:sz="8" w:space="0" w:color="FFFFFF" w:themeColor="background1"/>
            </w:tcBorders>
            <w:shd w:val="clear" w:color="auto" w:fill="auto"/>
            <w:vAlign w:val="bottom"/>
            <w:hideMark/>
          </w:tcPr>
          <w:p w14:paraId="3C4ABDC6" w14:textId="1087D76A" w:rsidR="00D55DDE" w:rsidRPr="008E3C9C" w:rsidRDefault="00D55DDE" w:rsidP="00534CED">
            <w:pPr>
              <w:spacing w:after="0" w:line="240" w:lineRule="auto"/>
              <w:jc w:val="center"/>
              <w:rPr>
                <w:rFonts w:eastAsia="Times New Roman"/>
                <w:color w:val="4C4747"/>
                <w:spacing w:val="0"/>
                <w:lang w:val="es-DO" w:eastAsia="es-DO"/>
              </w:rPr>
            </w:pPr>
            <w:r w:rsidRPr="008E3C9C">
              <w:rPr>
                <w:rFonts w:eastAsia="Times New Roman"/>
                <w:color w:val="4C4747"/>
                <w:spacing w:val="0"/>
                <w:lang w:val="es-DO" w:eastAsia="es-DO"/>
              </w:rPr>
              <w:t>1,950,000.00</w:t>
            </w:r>
          </w:p>
        </w:tc>
        <w:tc>
          <w:tcPr>
            <w:tcW w:w="2440" w:type="dxa"/>
            <w:tcBorders>
              <w:top w:val="single" w:sz="8" w:space="0" w:color="FFFFFF" w:themeColor="background1"/>
            </w:tcBorders>
            <w:shd w:val="clear" w:color="auto" w:fill="auto"/>
            <w:vAlign w:val="bottom"/>
            <w:hideMark/>
          </w:tcPr>
          <w:p w14:paraId="1A5F1DFD" w14:textId="629F27FD" w:rsidR="00D55DDE" w:rsidRPr="008E3C9C" w:rsidRDefault="00D55DDE" w:rsidP="00534CED">
            <w:pPr>
              <w:spacing w:after="0" w:line="240" w:lineRule="auto"/>
              <w:jc w:val="center"/>
              <w:rPr>
                <w:rFonts w:eastAsia="Times New Roman"/>
                <w:color w:val="4C4747"/>
                <w:spacing w:val="0"/>
                <w:lang w:val="es-DO" w:eastAsia="es-DO"/>
              </w:rPr>
            </w:pPr>
            <w:r w:rsidRPr="008E3C9C">
              <w:rPr>
                <w:rFonts w:eastAsia="Times New Roman"/>
                <w:color w:val="4C4747"/>
                <w:spacing w:val="0"/>
                <w:lang w:val="es-DO" w:eastAsia="es-DO"/>
              </w:rPr>
              <w:t>1,950,000.00</w:t>
            </w:r>
          </w:p>
        </w:tc>
      </w:tr>
      <w:tr w:rsidR="008E3C9C" w:rsidRPr="008E3C9C" w14:paraId="2B4F86E3" w14:textId="77777777" w:rsidTr="00D55DDE">
        <w:trPr>
          <w:trHeight w:val="630"/>
        </w:trPr>
        <w:tc>
          <w:tcPr>
            <w:tcW w:w="1480" w:type="dxa"/>
            <w:shd w:val="clear" w:color="auto" w:fill="auto"/>
            <w:noWrap/>
            <w:vAlign w:val="bottom"/>
            <w:hideMark/>
          </w:tcPr>
          <w:p w14:paraId="10760F0B" w14:textId="77777777" w:rsidR="00D55DDE" w:rsidRPr="008E3C9C" w:rsidRDefault="00D55DDE" w:rsidP="00D55DDE">
            <w:pPr>
              <w:spacing w:after="0" w:line="240" w:lineRule="auto"/>
              <w:rPr>
                <w:rFonts w:eastAsia="Times New Roman"/>
                <w:color w:val="4C4747"/>
                <w:spacing w:val="0"/>
                <w:lang w:val="es-DO" w:eastAsia="es-DO"/>
              </w:rPr>
            </w:pPr>
            <w:r w:rsidRPr="008E3C9C">
              <w:rPr>
                <w:rFonts w:eastAsia="Times New Roman"/>
                <w:color w:val="4C4747"/>
                <w:spacing w:val="0"/>
                <w:lang w:val="es-DO" w:eastAsia="es-DO"/>
              </w:rPr>
              <w:t>2.2.8.9.04</w:t>
            </w:r>
          </w:p>
        </w:tc>
        <w:tc>
          <w:tcPr>
            <w:tcW w:w="2800" w:type="dxa"/>
            <w:shd w:val="clear" w:color="auto" w:fill="auto"/>
            <w:vAlign w:val="bottom"/>
            <w:hideMark/>
          </w:tcPr>
          <w:p w14:paraId="1C2BE008" w14:textId="3CB1799F" w:rsidR="00D55DDE" w:rsidRPr="008E3C9C" w:rsidRDefault="00D55DDE" w:rsidP="00D55DDE">
            <w:pPr>
              <w:spacing w:after="0" w:line="240" w:lineRule="auto"/>
              <w:rPr>
                <w:rFonts w:eastAsia="Times New Roman"/>
                <w:color w:val="4C4747"/>
                <w:spacing w:val="0"/>
                <w:lang w:val="es-DO" w:eastAsia="es-DO"/>
              </w:rPr>
            </w:pPr>
            <w:r w:rsidRPr="008E3C9C">
              <w:rPr>
                <w:rFonts w:eastAsia="Times New Roman"/>
                <w:color w:val="4C4747"/>
                <w:spacing w:val="0"/>
                <w:lang w:val="es-DO" w:eastAsia="es-DO"/>
              </w:rPr>
              <w:t xml:space="preserve">Otros gastos por indemnizaciones </w:t>
            </w:r>
          </w:p>
        </w:tc>
        <w:tc>
          <w:tcPr>
            <w:tcW w:w="2320" w:type="dxa"/>
            <w:shd w:val="clear" w:color="auto" w:fill="auto"/>
            <w:vAlign w:val="bottom"/>
            <w:hideMark/>
          </w:tcPr>
          <w:p w14:paraId="5A3E4DE0" w14:textId="11635E5A" w:rsidR="00D55DDE" w:rsidRPr="008E3C9C" w:rsidRDefault="00D55DDE" w:rsidP="00534CED">
            <w:pPr>
              <w:spacing w:after="0" w:line="240" w:lineRule="auto"/>
              <w:jc w:val="center"/>
              <w:rPr>
                <w:rFonts w:eastAsia="Times New Roman"/>
                <w:color w:val="4C4747"/>
                <w:spacing w:val="0"/>
                <w:lang w:val="es-DO" w:eastAsia="es-DO"/>
              </w:rPr>
            </w:pPr>
            <w:r w:rsidRPr="008E3C9C">
              <w:rPr>
                <w:rFonts w:eastAsia="Times New Roman"/>
                <w:color w:val="4C4747"/>
                <w:spacing w:val="0"/>
                <w:lang w:val="es-DO" w:eastAsia="es-DO"/>
              </w:rPr>
              <w:t>112,331,751.53</w:t>
            </w:r>
          </w:p>
        </w:tc>
        <w:tc>
          <w:tcPr>
            <w:tcW w:w="2440" w:type="dxa"/>
            <w:shd w:val="clear" w:color="auto" w:fill="auto"/>
            <w:vAlign w:val="bottom"/>
            <w:hideMark/>
          </w:tcPr>
          <w:p w14:paraId="233E6258" w14:textId="7B7AEF27" w:rsidR="00D55DDE" w:rsidRPr="008E3C9C" w:rsidRDefault="00D55DDE" w:rsidP="00534CED">
            <w:pPr>
              <w:spacing w:after="0" w:line="240" w:lineRule="auto"/>
              <w:jc w:val="center"/>
              <w:rPr>
                <w:rFonts w:eastAsia="Times New Roman"/>
                <w:color w:val="4C4747"/>
                <w:spacing w:val="0"/>
                <w:lang w:val="es-DO" w:eastAsia="es-DO"/>
              </w:rPr>
            </w:pPr>
            <w:r w:rsidRPr="008E3C9C">
              <w:rPr>
                <w:rFonts w:eastAsia="Times New Roman"/>
                <w:color w:val="4C4747"/>
                <w:spacing w:val="0"/>
                <w:lang w:val="es-DO" w:eastAsia="es-DO"/>
              </w:rPr>
              <w:t>28,458,891.19</w:t>
            </w:r>
          </w:p>
        </w:tc>
      </w:tr>
      <w:tr w:rsidR="008E3C9C" w:rsidRPr="008E3C9C" w14:paraId="2DE3BDC2" w14:textId="77777777" w:rsidTr="00D55DDE">
        <w:trPr>
          <w:trHeight w:val="570"/>
        </w:trPr>
        <w:tc>
          <w:tcPr>
            <w:tcW w:w="1480" w:type="dxa"/>
            <w:shd w:val="clear" w:color="auto" w:fill="auto"/>
            <w:noWrap/>
            <w:vAlign w:val="bottom"/>
            <w:hideMark/>
          </w:tcPr>
          <w:p w14:paraId="24F67FCB" w14:textId="77777777" w:rsidR="00D55DDE" w:rsidRPr="008E3C9C" w:rsidRDefault="00D55DDE" w:rsidP="00D55DDE">
            <w:pPr>
              <w:spacing w:after="0" w:line="240" w:lineRule="auto"/>
              <w:rPr>
                <w:rFonts w:eastAsia="Times New Roman"/>
                <w:color w:val="4C4747"/>
                <w:spacing w:val="0"/>
                <w:lang w:val="es-DO" w:eastAsia="es-DO"/>
              </w:rPr>
            </w:pPr>
            <w:r w:rsidRPr="008E3C9C">
              <w:rPr>
                <w:rFonts w:eastAsia="Times New Roman"/>
                <w:color w:val="4C4747"/>
                <w:spacing w:val="0"/>
                <w:lang w:val="es-DO" w:eastAsia="es-DO"/>
              </w:rPr>
              <w:t>2.6.9.4.01</w:t>
            </w:r>
          </w:p>
        </w:tc>
        <w:tc>
          <w:tcPr>
            <w:tcW w:w="2800" w:type="dxa"/>
            <w:shd w:val="clear" w:color="auto" w:fill="auto"/>
            <w:vAlign w:val="bottom"/>
            <w:hideMark/>
          </w:tcPr>
          <w:p w14:paraId="1F91539C" w14:textId="77777777" w:rsidR="00D55DDE" w:rsidRPr="008E3C9C" w:rsidRDefault="00D55DDE" w:rsidP="00D55DDE">
            <w:pPr>
              <w:spacing w:after="0" w:line="240" w:lineRule="auto"/>
              <w:rPr>
                <w:rFonts w:eastAsia="Times New Roman"/>
                <w:color w:val="4C4747"/>
                <w:spacing w:val="0"/>
                <w:lang w:val="es-DO" w:eastAsia="es-DO"/>
              </w:rPr>
            </w:pPr>
            <w:r w:rsidRPr="008E3C9C">
              <w:rPr>
                <w:rFonts w:eastAsia="Times New Roman"/>
                <w:color w:val="4C4747"/>
                <w:spacing w:val="0"/>
                <w:lang w:val="es-DO" w:eastAsia="es-DO"/>
              </w:rPr>
              <w:t>Tierras rurales sin mejoras</w:t>
            </w:r>
          </w:p>
        </w:tc>
        <w:tc>
          <w:tcPr>
            <w:tcW w:w="2320" w:type="dxa"/>
            <w:shd w:val="clear" w:color="auto" w:fill="auto"/>
            <w:vAlign w:val="bottom"/>
            <w:hideMark/>
          </w:tcPr>
          <w:p w14:paraId="25413861" w14:textId="453E1EC6" w:rsidR="00D55DDE" w:rsidRPr="008E3C9C" w:rsidRDefault="00D55DDE" w:rsidP="00534CED">
            <w:pPr>
              <w:spacing w:after="0" w:line="240" w:lineRule="auto"/>
              <w:jc w:val="center"/>
              <w:rPr>
                <w:rFonts w:eastAsia="Times New Roman"/>
                <w:color w:val="4C4747"/>
                <w:spacing w:val="0"/>
                <w:lang w:val="es-DO" w:eastAsia="es-DO"/>
              </w:rPr>
            </w:pPr>
            <w:r w:rsidRPr="008E3C9C">
              <w:rPr>
                <w:rFonts w:eastAsia="Times New Roman"/>
                <w:color w:val="4C4747"/>
                <w:spacing w:val="0"/>
                <w:lang w:val="es-DO" w:eastAsia="es-DO"/>
              </w:rPr>
              <w:t>119,309,321.84</w:t>
            </w:r>
          </w:p>
        </w:tc>
        <w:tc>
          <w:tcPr>
            <w:tcW w:w="2440" w:type="dxa"/>
            <w:shd w:val="clear" w:color="auto" w:fill="auto"/>
            <w:vAlign w:val="bottom"/>
            <w:hideMark/>
          </w:tcPr>
          <w:p w14:paraId="521C9743" w14:textId="66124D0E" w:rsidR="00D55DDE" w:rsidRPr="008E3C9C" w:rsidRDefault="00D55DDE" w:rsidP="00534CED">
            <w:pPr>
              <w:spacing w:after="0" w:line="240" w:lineRule="auto"/>
              <w:jc w:val="center"/>
              <w:rPr>
                <w:rFonts w:eastAsia="Times New Roman"/>
                <w:color w:val="4C4747"/>
                <w:spacing w:val="0"/>
                <w:lang w:val="es-DO" w:eastAsia="es-DO"/>
              </w:rPr>
            </w:pPr>
            <w:r w:rsidRPr="008E3C9C">
              <w:rPr>
                <w:rFonts w:eastAsia="Times New Roman"/>
                <w:color w:val="4C4747"/>
                <w:spacing w:val="0"/>
                <w:lang w:val="es-DO" w:eastAsia="es-DO"/>
              </w:rPr>
              <w:t>43,139,797.60</w:t>
            </w:r>
          </w:p>
        </w:tc>
      </w:tr>
      <w:tr w:rsidR="008E3C9C" w:rsidRPr="008E3C9C" w14:paraId="5946C35E" w14:textId="77777777" w:rsidTr="00D55DDE">
        <w:trPr>
          <w:trHeight w:val="630"/>
        </w:trPr>
        <w:tc>
          <w:tcPr>
            <w:tcW w:w="1480" w:type="dxa"/>
            <w:shd w:val="clear" w:color="auto" w:fill="auto"/>
            <w:noWrap/>
            <w:vAlign w:val="center"/>
            <w:hideMark/>
          </w:tcPr>
          <w:p w14:paraId="14F37BD8" w14:textId="77777777" w:rsidR="00D55DDE" w:rsidRPr="008E3C9C" w:rsidRDefault="00D55DDE" w:rsidP="00D55DDE">
            <w:pPr>
              <w:spacing w:after="0" w:line="240" w:lineRule="auto"/>
              <w:rPr>
                <w:rFonts w:eastAsia="Times New Roman"/>
                <w:color w:val="4C4747"/>
                <w:spacing w:val="0"/>
                <w:lang w:val="es-DO" w:eastAsia="es-DO"/>
              </w:rPr>
            </w:pPr>
            <w:r w:rsidRPr="008E3C9C">
              <w:rPr>
                <w:rFonts w:eastAsia="Times New Roman"/>
                <w:color w:val="4C4747"/>
                <w:spacing w:val="0"/>
                <w:lang w:val="es-DO" w:eastAsia="es-DO"/>
              </w:rPr>
              <w:t>2.7.2.1.01</w:t>
            </w:r>
          </w:p>
        </w:tc>
        <w:tc>
          <w:tcPr>
            <w:tcW w:w="2800" w:type="dxa"/>
            <w:shd w:val="clear" w:color="auto" w:fill="auto"/>
            <w:vAlign w:val="center"/>
            <w:hideMark/>
          </w:tcPr>
          <w:p w14:paraId="5BE2C211" w14:textId="65FCB817" w:rsidR="00D55DDE" w:rsidRPr="008E3C9C" w:rsidRDefault="00D55DDE" w:rsidP="00D55DDE">
            <w:pPr>
              <w:spacing w:after="0" w:line="240" w:lineRule="auto"/>
              <w:rPr>
                <w:rFonts w:eastAsia="Times New Roman"/>
                <w:color w:val="4C4747"/>
                <w:spacing w:val="0"/>
                <w:lang w:val="es-DO" w:eastAsia="es-DO"/>
              </w:rPr>
            </w:pPr>
            <w:r w:rsidRPr="008E3C9C">
              <w:rPr>
                <w:rFonts w:eastAsia="Times New Roman"/>
                <w:color w:val="4C4747"/>
                <w:spacing w:val="0"/>
                <w:lang w:val="es-DO" w:eastAsia="es-DO"/>
              </w:rPr>
              <w:t xml:space="preserve"> Obras hidráulicas y sanitarias </w:t>
            </w:r>
          </w:p>
        </w:tc>
        <w:tc>
          <w:tcPr>
            <w:tcW w:w="2320" w:type="dxa"/>
            <w:shd w:val="clear" w:color="auto" w:fill="auto"/>
            <w:vAlign w:val="center"/>
            <w:hideMark/>
          </w:tcPr>
          <w:p w14:paraId="253BF3A6" w14:textId="43D85CB7" w:rsidR="00D55DDE" w:rsidRPr="008E3C9C" w:rsidRDefault="00D55DDE" w:rsidP="00534CED">
            <w:pPr>
              <w:spacing w:after="0" w:line="240" w:lineRule="auto"/>
              <w:jc w:val="center"/>
              <w:rPr>
                <w:rFonts w:eastAsia="Times New Roman"/>
                <w:color w:val="4C4747"/>
                <w:spacing w:val="0"/>
                <w:lang w:val="es-DO" w:eastAsia="es-DO"/>
              </w:rPr>
            </w:pPr>
            <w:r w:rsidRPr="008E3C9C">
              <w:rPr>
                <w:rFonts w:eastAsia="Times New Roman"/>
                <w:color w:val="4C4747"/>
                <w:spacing w:val="0"/>
                <w:lang w:val="es-DO" w:eastAsia="es-DO"/>
              </w:rPr>
              <w:t>116,524,643.00</w:t>
            </w:r>
          </w:p>
        </w:tc>
        <w:tc>
          <w:tcPr>
            <w:tcW w:w="2440" w:type="dxa"/>
            <w:shd w:val="clear" w:color="auto" w:fill="auto"/>
            <w:vAlign w:val="bottom"/>
            <w:hideMark/>
          </w:tcPr>
          <w:p w14:paraId="07FEE93F" w14:textId="17F644F2" w:rsidR="00D55DDE" w:rsidRPr="008E3C9C" w:rsidRDefault="00D55DDE" w:rsidP="00534CED">
            <w:pPr>
              <w:spacing w:after="0" w:line="240" w:lineRule="auto"/>
              <w:jc w:val="center"/>
              <w:rPr>
                <w:rFonts w:eastAsia="Times New Roman"/>
                <w:color w:val="4C4747"/>
                <w:spacing w:val="0"/>
                <w:lang w:val="es-DO" w:eastAsia="es-DO"/>
              </w:rPr>
            </w:pPr>
            <w:r w:rsidRPr="008E3C9C">
              <w:rPr>
                <w:rFonts w:eastAsia="Times New Roman"/>
                <w:color w:val="4C4747"/>
                <w:spacing w:val="0"/>
                <w:lang w:val="es-DO" w:eastAsia="es-DO"/>
              </w:rPr>
              <w:t>43,147,113.29</w:t>
            </w:r>
          </w:p>
        </w:tc>
      </w:tr>
      <w:tr w:rsidR="008E3C9C" w:rsidRPr="008E3C9C" w14:paraId="5A05C396" w14:textId="77777777" w:rsidTr="00D55DDE">
        <w:trPr>
          <w:trHeight w:val="645"/>
        </w:trPr>
        <w:tc>
          <w:tcPr>
            <w:tcW w:w="1480" w:type="dxa"/>
            <w:shd w:val="clear" w:color="auto" w:fill="auto"/>
            <w:noWrap/>
            <w:vAlign w:val="center"/>
            <w:hideMark/>
          </w:tcPr>
          <w:p w14:paraId="0AC1D0CE" w14:textId="77777777" w:rsidR="00D55DDE" w:rsidRPr="008E3C9C" w:rsidRDefault="00D55DDE" w:rsidP="00D55DDE">
            <w:pPr>
              <w:spacing w:after="0" w:line="240" w:lineRule="auto"/>
              <w:rPr>
                <w:rFonts w:eastAsia="Times New Roman"/>
                <w:color w:val="4C4747"/>
                <w:spacing w:val="0"/>
                <w:lang w:val="es-DO" w:eastAsia="es-DO"/>
              </w:rPr>
            </w:pPr>
            <w:r w:rsidRPr="008E3C9C">
              <w:rPr>
                <w:rFonts w:eastAsia="Times New Roman"/>
                <w:color w:val="4C4747"/>
                <w:spacing w:val="0"/>
                <w:lang w:val="es-DO" w:eastAsia="es-DO"/>
              </w:rPr>
              <w:t>2.7.2.1.02</w:t>
            </w:r>
          </w:p>
        </w:tc>
        <w:tc>
          <w:tcPr>
            <w:tcW w:w="2800" w:type="dxa"/>
            <w:shd w:val="clear" w:color="auto" w:fill="auto"/>
            <w:vAlign w:val="center"/>
            <w:hideMark/>
          </w:tcPr>
          <w:p w14:paraId="487438A4" w14:textId="77777777" w:rsidR="00D55DDE" w:rsidRPr="008E3C9C" w:rsidRDefault="00D55DDE" w:rsidP="00D55DDE">
            <w:pPr>
              <w:spacing w:after="0" w:line="240" w:lineRule="auto"/>
              <w:rPr>
                <w:rFonts w:eastAsia="Times New Roman"/>
                <w:color w:val="4C4747"/>
                <w:spacing w:val="0"/>
                <w:lang w:val="es-DO" w:eastAsia="es-DO"/>
              </w:rPr>
            </w:pPr>
            <w:r w:rsidRPr="008E3C9C">
              <w:rPr>
                <w:rFonts w:eastAsia="Times New Roman"/>
                <w:color w:val="4C4747"/>
                <w:spacing w:val="0"/>
                <w:lang w:val="es-DO" w:eastAsia="es-DO"/>
              </w:rPr>
              <w:t xml:space="preserve"> Supervisión de Obras hidráulicas y sanitarias   </w:t>
            </w:r>
          </w:p>
        </w:tc>
        <w:tc>
          <w:tcPr>
            <w:tcW w:w="2320" w:type="dxa"/>
            <w:shd w:val="clear" w:color="auto" w:fill="auto"/>
            <w:vAlign w:val="center"/>
            <w:hideMark/>
          </w:tcPr>
          <w:p w14:paraId="2DADC232" w14:textId="20550804" w:rsidR="00D55DDE" w:rsidRPr="008E3C9C" w:rsidRDefault="00D55DDE" w:rsidP="00534CED">
            <w:pPr>
              <w:spacing w:after="0" w:line="240" w:lineRule="auto"/>
              <w:jc w:val="center"/>
              <w:rPr>
                <w:rFonts w:eastAsia="Times New Roman"/>
                <w:color w:val="4C4747"/>
                <w:spacing w:val="0"/>
                <w:lang w:val="es-DO" w:eastAsia="es-DO"/>
              </w:rPr>
            </w:pPr>
            <w:r w:rsidRPr="008E3C9C">
              <w:rPr>
                <w:rFonts w:eastAsia="Times New Roman"/>
                <w:color w:val="4C4747"/>
                <w:spacing w:val="0"/>
                <w:lang w:val="es-DO" w:eastAsia="es-DO"/>
              </w:rPr>
              <w:t>60,000,000.00</w:t>
            </w:r>
          </w:p>
        </w:tc>
        <w:tc>
          <w:tcPr>
            <w:tcW w:w="2440" w:type="dxa"/>
            <w:shd w:val="clear" w:color="auto" w:fill="auto"/>
            <w:vAlign w:val="bottom"/>
            <w:hideMark/>
          </w:tcPr>
          <w:p w14:paraId="7DFFD11A" w14:textId="0B7F4E8C" w:rsidR="00D55DDE" w:rsidRPr="008E3C9C" w:rsidRDefault="00D55DDE" w:rsidP="00534CED">
            <w:pPr>
              <w:spacing w:after="0" w:line="240" w:lineRule="auto"/>
              <w:jc w:val="center"/>
              <w:rPr>
                <w:rFonts w:eastAsia="Times New Roman"/>
                <w:color w:val="4C4747"/>
                <w:spacing w:val="0"/>
                <w:lang w:val="es-DO" w:eastAsia="es-DO"/>
              </w:rPr>
            </w:pPr>
            <w:r w:rsidRPr="008E3C9C">
              <w:rPr>
                <w:rFonts w:eastAsia="Times New Roman"/>
                <w:color w:val="4C4747"/>
                <w:spacing w:val="0"/>
                <w:lang w:val="es-DO" w:eastAsia="es-DO"/>
              </w:rPr>
              <w:t>49,595,703.56</w:t>
            </w:r>
          </w:p>
        </w:tc>
      </w:tr>
      <w:tr w:rsidR="008E3C9C" w:rsidRPr="008E3C9C" w14:paraId="033D073B" w14:textId="77777777" w:rsidTr="00D55DDE">
        <w:trPr>
          <w:trHeight w:val="390"/>
        </w:trPr>
        <w:tc>
          <w:tcPr>
            <w:tcW w:w="1480" w:type="dxa"/>
            <w:shd w:val="clear" w:color="auto" w:fill="auto"/>
            <w:noWrap/>
            <w:vAlign w:val="bottom"/>
            <w:hideMark/>
          </w:tcPr>
          <w:p w14:paraId="2A2D361F" w14:textId="77777777" w:rsidR="00D55DDE" w:rsidRPr="008E3C9C" w:rsidRDefault="00D55DDE" w:rsidP="00D55DDE">
            <w:pPr>
              <w:spacing w:after="0" w:line="240" w:lineRule="auto"/>
              <w:jc w:val="center"/>
              <w:rPr>
                <w:rFonts w:eastAsia="Times New Roman"/>
                <w:b/>
                <w:bCs/>
                <w:color w:val="4C4747"/>
                <w:spacing w:val="0"/>
                <w:lang w:val="es-DO" w:eastAsia="es-DO"/>
              </w:rPr>
            </w:pPr>
            <w:r w:rsidRPr="008E3C9C">
              <w:rPr>
                <w:rFonts w:eastAsia="Times New Roman"/>
                <w:b/>
                <w:bCs/>
                <w:color w:val="4C4747"/>
                <w:spacing w:val="0"/>
                <w:lang w:val="es-DO" w:eastAsia="es-DO"/>
              </w:rPr>
              <w:t xml:space="preserve">Total </w:t>
            </w:r>
          </w:p>
        </w:tc>
        <w:tc>
          <w:tcPr>
            <w:tcW w:w="2800" w:type="dxa"/>
            <w:shd w:val="clear" w:color="auto" w:fill="auto"/>
            <w:noWrap/>
            <w:vAlign w:val="bottom"/>
            <w:hideMark/>
          </w:tcPr>
          <w:p w14:paraId="23821AEE" w14:textId="77777777" w:rsidR="00D55DDE" w:rsidRPr="008E3C9C" w:rsidRDefault="00D55DDE" w:rsidP="00D55DDE">
            <w:pPr>
              <w:spacing w:after="0" w:line="240" w:lineRule="auto"/>
              <w:jc w:val="center"/>
              <w:rPr>
                <w:rFonts w:eastAsia="Times New Roman"/>
                <w:b/>
                <w:bCs/>
                <w:color w:val="4C4747"/>
                <w:spacing w:val="0"/>
                <w:lang w:val="es-DO" w:eastAsia="es-DO"/>
              </w:rPr>
            </w:pPr>
            <w:r w:rsidRPr="008E3C9C">
              <w:rPr>
                <w:rFonts w:eastAsia="Times New Roman"/>
                <w:b/>
                <w:bCs/>
                <w:color w:val="4C4747"/>
                <w:spacing w:val="0"/>
                <w:lang w:val="es-DO" w:eastAsia="es-DO"/>
              </w:rPr>
              <w:t>2.7</w:t>
            </w:r>
          </w:p>
        </w:tc>
        <w:tc>
          <w:tcPr>
            <w:tcW w:w="2320" w:type="dxa"/>
            <w:shd w:val="clear" w:color="auto" w:fill="auto"/>
            <w:noWrap/>
            <w:vAlign w:val="bottom"/>
            <w:hideMark/>
          </w:tcPr>
          <w:p w14:paraId="514FE3DE" w14:textId="2DE78F91" w:rsidR="00D55DDE" w:rsidRPr="008E3C9C" w:rsidRDefault="00D55DDE" w:rsidP="00534CED">
            <w:pPr>
              <w:spacing w:after="0" w:line="240" w:lineRule="auto"/>
              <w:jc w:val="center"/>
              <w:rPr>
                <w:rFonts w:eastAsia="Times New Roman"/>
                <w:b/>
                <w:bCs/>
                <w:color w:val="4C4747"/>
                <w:spacing w:val="0"/>
                <w:lang w:val="es-DO" w:eastAsia="es-DO"/>
              </w:rPr>
            </w:pPr>
            <w:r w:rsidRPr="008E3C9C">
              <w:rPr>
                <w:rFonts w:eastAsia="Times New Roman"/>
                <w:b/>
                <w:bCs/>
                <w:color w:val="4C4747"/>
                <w:spacing w:val="0"/>
                <w:lang w:val="es-DO" w:eastAsia="es-DO"/>
              </w:rPr>
              <w:t>410,115,716.37</w:t>
            </w:r>
          </w:p>
        </w:tc>
        <w:tc>
          <w:tcPr>
            <w:tcW w:w="2440" w:type="dxa"/>
            <w:shd w:val="clear" w:color="auto" w:fill="auto"/>
            <w:noWrap/>
            <w:vAlign w:val="bottom"/>
            <w:hideMark/>
          </w:tcPr>
          <w:p w14:paraId="00E59976" w14:textId="48A8E906" w:rsidR="00D55DDE" w:rsidRPr="008E3C9C" w:rsidRDefault="00D55DDE" w:rsidP="00534CED">
            <w:pPr>
              <w:spacing w:after="0" w:line="240" w:lineRule="auto"/>
              <w:jc w:val="center"/>
              <w:rPr>
                <w:rFonts w:eastAsia="Times New Roman"/>
                <w:b/>
                <w:bCs/>
                <w:color w:val="4C4747"/>
                <w:spacing w:val="0"/>
                <w:lang w:val="es-DO" w:eastAsia="es-DO"/>
              </w:rPr>
            </w:pPr>
            <w:r w:rsidRPr="008E3C9C">
              <w:rPr>
                <w:rFonts w:eastAsia="Times New Roman"/>
                <w:b/>
                <w:bCs/>
                <w:color w:val="4C4747"/>
                <w:spacing w:val="0"/>
                <w:lang w:val="es-DO" w:eastAsia="es-DO"/>
              </w:rPr>
              <w:t>166,291,505.64</w:t>
            </w:r>
          </w:p>
        </w:tc>
      </w:tr>
    </w:tbl>
    <w:p w14:paraId="5F9C3687" w14:textId="24607764" w:rsidR="007A1430" w:rsidRPr="008E3C9C" w:rsidRDefault="007A1430" w:rsidP="003D5704">
      <w:pPr>
        <w:jc w:val="both"/>
        <w:rPr>
          <w:color w:val="4C4747"/>
          <w:lang w:val="es-DO"/>
        </w:rPr>
      </w:pPr>
      <w:r w:rsidRPr="008E3C9C">
        <w:rPr>
          <w:color w:val="4C4747"/>
          <w:lang w:val="es-DO"/>
        </w:rPr>
        <w:t xml:space="preserve">  </w:t>
      </w:r>
      <w:r w:rsidRPr="008E3C9C">
        <w:rPr>
          <w:i/>
          <w:iCs/>
          <w:color w:val="4C4747"/>
          <w:sz w:val="18"/>
          <w:szCs w:val="18"/>
          <w:lang w:val="es-DO"/>
        </w:rPr>
        <w:t xml:space="preserve">Fuente: UEP Montegrande. </w:t>
      </w:r>
    </w:p>
    <w:p w14:paraId="0F9B0F2C" w14:textId="77777777" w:rsidR="007A1430" w:rsidRPr="008E3C9C" w:rsidRDefault="007A1430" w:rsidP="003D5704">
      <w:pPr>
        <w:jc w:val="both"/>
        <w:rPr>
          <w:color w:val="4C4747"/>
          <w:lang w:val="es-DO"/>
        </w:rPr>
      </w:pPr>
    </w:p>
    <w:p w14:paraId="3405931C" w14:textId="4119E987" w:rsidR="007A1430" w:rsidRPr="008E3C9C" w:rsidRDefault="007A1430" w:rsidP="007A1430">
      <w:pPr>
        <w:spacing w:after="0" w:line="360" w:lineRule="auto"/>
        <w:jc w:val="center"/>
        <w:rPr>
          <w:rFonts w:eastAsia="Times New Roman"/>
          <w:b/>
          <w:bCs/>
          <w:color w:val="4C4747"/>
          <w:spacing w:val="0"/>
          <w:lang w:val="es-DO" w:eastAsia="es-DO"/>
        </w:rPr>
      </w:pPr>
      <w:r w:rsidRPr="008E3C9C">
        <w:rPr>
          <w:rFonts w:eastAsia="Times New Roman"/>
          <w:b/>
          <w:bCs/>
          <w:color w:val="4C4747"/>
          <w:spacing w:val="0"/>
          <w:lang w:val="es-DO" w:eastAsia="es-DO"/>
        </w:rPr>
        <w:t>Tabla 1</w:t>
      </w:r>
      <w:r w:rsidR="00090EED" w:rsidRPr="008E3C9C">
        <w:rPr>
          <w:rFonts w:eastAsia="Times New Roman"/>
          <w:b/>
          <w:bCs/>
          <w:color w:val="4C4747"/>
          <w:spacing w:val="0"/>
          <w:lang w:val="es-DO" w:eastAsia="es-DO"/>
        </w:rPr>
        <w:t>2</w:t>
      </w:r>
      <w:r w:rsidRPr="008E3C9C">
        <w:rPr>
          <w:rFonts w:eastAsia="Times New Roman"/>
          <w:b/>
          <w:bCs/>
          <w:color w:val="4C4747"/>
          <w:spacing w:val="0"/>
          <w:lang w:val="es-DO" w:eastAsia="es-DO"/>
        </w:rPr>
        <w:t>.</w:t>
      </w:r>
      <w:r w:rsidR="00534CED" w:rsidRPr="008E3C9C">
        <w:rPr>
          <w:rFonts w:eastAsia="Times New Roman"/>
          <w:b/>
          <w:bCs/>
          <w:color w:val="4C4747"/>
          <w:spacing w:val="0"/>
          <w:lang w:val="es-DO" w:eastAsia="es-DO"/>
        </w:rPr>
        <w:t>4</w:t>
      </w:r>
      <w:r w:rsidRPr="008E3C9C">
        <w:rPr>
          <w:rFonts w:eastAsia="Times New Roman"/>
          <w:b/>
          <w:bCs/>
          <w:color w:val="4C4747"/>
          <w:spacing w:val="0"/>
          <w:lang w:val="es-DO" w:eastAsia="es-DO"/>
        </w:rPr>
        <w:t xml:space="preserve"> Proyecto Montegrande </w:t>
      </w:r>
    </w:p>
    <w:p w14:paraId="611D1436" w14:textId="4588AFA8" w:rsidR="00C636F5" w:rsidRPr="008E3C9C" w:rsidRDefault="007A1430" w:rsidP="007A1430">
      <w:pPr>
        <w:spacing w:line="360" w:lineRule="auto"/>
        <w:jc w:val="center"/>
        <w:rPr>
          <w:color w:val="4C4747"/>
          <w:lang w:val="es-DO"/>
        </w:rPr>
      </w:pPr>
      <w:r w:rsidRPr="008E3C9C">
        <w:rPr>
          <w:rFonts w:eastAsia="Times New Roman"/>
          <w:b/>
          <w:bCs/>
          <w:color w:val="4C4747"/>
          <w:spacing w:val="0"/>
          <w:lang w:val="es-DO" w:eastAsia="es-DO"/>
        </w:rPr>
        <w:t>Devengado en RD$ Fondo 350 (Recursos Externos) en el 2024</w:t>
      </w:r>
    </w:p>
    <w:tbl>
      <w:tblPr>
        <w:tblW w:w="9040" w:type="dxa"/>
        <w:jc w:val="center"/>
        <w:tblBorders>
          <w:top w:val="single" w:sz="8" w:space="0" w:color="002060"/>
          <w:left w:val="single" w:sz="8" w:space="0" w:color="002060"/>
          <w:bottom w:val="single" w:sz="8" w:space="0" w:color="002060"/>
          <w:right w:val="single" w:sz="8" w:space="0" w:color="002060"/>
          <w:insideH w:val="single" w:sz="8" w:space="0" w:color="002060"/>
          <w:insideV w:val="single" w:sz="8" w:space="0" w:color="002060"/>
        </w:tblBorders>
        <w:tblCellMar>
          <w:left w:w="70" w:type="dxa"/>
          <w:right w:w="70" w:type="dxa"/>
        </w:tblCellMar>
        <w:tblLook w:val="04A0" w:firstRow="1" w:lastRow="0" w:firstColumn="1" w:lastColumn="0" w:noHBand="0" w:noVBand="1"/>
      </w:tblPr>
      <w:tblGrid>
        <w:gridCol w:w="1480"/>
        <w:gridCol w:w="2800"/>
        <w:gridCol w:w="2320"/>
        <w:gridCol w:w="2440"/>
      </w:tblGrid>
      <w:tr w:rsidR="005D34AF" w:rsidRPr="004E7EF3" w14:paraId="010F748C" w14:textId="77777777" w:rsidTr="00E7728C">
        <w:trPr>
          <w:trHeight w:val="696"/>
          <w:tblHeader/>
          <w:jc w:val="center"/>
        </w:trPr>
        <w:tc>
          <w:tcPr>
            <w:tcW w:w="148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noWrap/>
            <w:vAlign w:val="center"/>
            <w:hideMark/>
          </w:tcPr>
          <w:p w14:paraId="7D24DEF3" w14:textId="77777777" w:rsidR="007A1430" w:rsidRPr="00E7728C" w:rsidRDefault="007A1430" w:rsidP="007A1430">
            <w:pPr>
              <w:spacing w:after="0" w:line="240" w:lineRule="auto"/>
              <w:jc w:val="center"/>
              <w:rPr>
                <w:rFonts w:eastAsia="Times New Roman"/>
                <w:b/>
                <w:bCs/>
                <w:color w:val="FFFFFF" w:themeColor="background1"/>
                <w:spacing w:val="0"/>
                <w:lang w:val="es-DO" w:eastAsia="es-DO"/>
              </w:rPr>
            </w:pPr>
            <w:r w:rsidRPr="00E7728C">
              <w:rPr>
                <w:rFonts w:eastAsia="Times New Roman"/>
                <w:b/>
                <w:bCs/>
                <w:color w:val="FFFFFF" w:themeColor="background1"/>
                <w:spacing w:val="0"/>
                <w:lang w:val="es-DO" w:eastAsia="es-DO"/>
              </w:rPr>
              <w:t>CCP</w:t>
            </w:r>
          </w:p>
        </w:tc>
        <w:tc>
          <w:tcPr>
            <w:tcW w:w="28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noWrap/>
            <w:vAlign w:val="center"/>
            <w:hideMark/>
          </w:tcPr>
          <w:p w14:paraId="0A8A1DF8" w14:textId="77777777" w:rsidR="007A1430" w:rsidRPr="00E7728C" w:rsidRDefault="007A1430" w:rsidP="007A1430">
            <w:pPr>
              <w:spacing w:after="0" w:line="240" w:lineRule="auto"/>
              <w:jc w:val="center"/>
              <w:rPr>
                <w:rFonts w:eastAsia="Times New Roman"/>
                <w:b/>
                <w:bCs/>
                <w:color w:val="FFFFFF" w:themeColor="background1"/>
                <w:spacing w:val="0"/>
                <w:lang w:val="es-DO" w:eastAsia="es-DO"/>
              </w:rPr>
            </w:pPr>
            <w:r w:rsidRPr="00E7728C">
              <w:rPr>
                <w:rFonts w:eastAsia="Times New Roman"/>
                <w:b/>
                <w:bCs/>
                <w:color w:val="FFFFFF" w:themeColor="background1"/>
                <w:spacing w:val="0"/>
                <w:lang w:val="es-DO" w:eastAsia="es-DO"/>
              </w:rPr>
              <w:t>Descripción</w:t>
            </w:r>
          </w:p>
        </w:tc>
        <w:tc>
          <w:tcPr>
            <w:tcW w:w="232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bottom"/>
            <w:hideMark/>
          </w:tcPr>
          <w:p w14:paraId="6FAC7926" w14:textId="77777777" w:rsidR="007A1430" w:rsidRPr="00E7728C" w:rsidRDefault="007A1430" w:rsidP="007A1430">
            <w:pPr>
              <w:spacing w:after="0" w:line="240" w:lineRule="auto"/>
              <w:jc w:val="center"/>
              <w:rPr>
                <w:rFonts w:eastAsia="Times New Roman"/>
                <w:b/>
                <w:bCs/>
                <w:color w:val="FFFFFF" w:themeColor="background1"/>
                <w:spacing w:val="0"/>
                <w:lang w:val="es-DO" w:eastAsia="es-DO"/>
              </w:rPr>
            </w:pPr>
            <w:r w:rsidRPr="00E7728C">
              <w:rPr>
                <w:rFonts w:eastAsia="Times New Roman"/>
                <w:b/>
                <w:bCs/>
                <w:color w:val="FFFFFF" w:themeColor="background1"/>
                <w:spacing w:val="0"/>
                <w:lang w:val="es-DO" w:eastAsia="es-DO"/>
              </w:rPr>
              <w:t xml:space="preserve">Presupuesto Vigente        Fondo 350       RD$ </w:t>
            </w:r>
          </w:p>
        </w:tc>
        <w:tc>
          <w:tcPr>
            <w:tcW w:w="24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bottom"/>
            <w:hideMark/>
          </w:tcPr>
          <w:p w14:paraId="46B0A0A3" w14:textId="77777777" w:rsidR="007A1430" w:rsidRPr="00E7728C" w:rsidRDefault="007A1430" w:rsidP="007A1430">
            <w:pPr>
              <w:spacing w:after="0" w:line="240" w:lineRule="auto"/>
              <w:jc w:val="center"/>
              <w:rPr>
                <w:rFonts w:eastAsia="Times New Roman"/>
                <w:b/>
                <w:bCs/>
                <w:color w:val="FFFFFF" w:themeColor="background1"/>
                <w:spacing w:val="0"/>
                <w:lang w:val="es-DO" w:eastAsia="es-DO"/>
              </w:rPr>
            </w:pPr>
            <w:r w:rsidRPr="00E7728C">
              <w:rPr>
                <w:rFonts w:eastAsia="Times New Roman"/>
                <w:b/>
                <w:bCs/>
                <w:color w:val="FFFFFF" w:themeColor="background1"/>
                <w:spacing w:val="0"/>
                <w:lang w:val="es-DO" w:eastAsia="es-DO"/>
              </w:rPr>
              <w:t>TOTAL</w:t>
            </w:r>
          </w:p>
        </w:tc>
      </w:tr>
      <w:tr w:rsidR="008E3C9C" w:rsidRPr="008E3C9C" w14:paraId="11CCF966" w14:textId="77777777" w:rsidTr="00534CED">
        <w:trPr>
          <w:trHeight w:val="678"/>
          <w:jc w:val="center"/>
        </w:trPr>
        <w:tc>
          <w:tcPr>
            <w:tcW w:w="1480" w:type="dxa"/>
            <w:tcBorders>
              <w:top w:val="single" w:sz="8" w:space="0" w:color="FFFFFF" w:themeColor="background1"/>
            </w:tcBorders>
            <w:shd w:val="clear" w:color="auto" w:fill="auto"/>
            <w:noWrap/>
            <w:vAlign w:val="bottom"/>
            <w:hideMark/>
          </w:tcPr>
          <w:p w14:paraId="48F6BE7B" w14:textId="77777777" w:rsidR="007A1430" w:rsidRPr="008E3C9C" w:rsidRDefault="007A1430" w:rsidP="007A1430">
            <w:pPr>
              <w:spacing w:after="0" w:line="240" w:lineRule="auto"/>
              <w:rPr>
                <w:rFonts w:eastAsia="Times New Roman"/>
                <w:color w:val="4C4747"/>
                <w:spacing w:val="0"/>
                <w:lang w:val="es-DO" w:eastAsia="es-DO"/>
              </w:rPr>
            </w:pPr>
            <w:r w:rsidRPr="008E3C9C">
              <w:rPr>
                <w:rFonts w:eastAsia="Times New Roman"/>
                <w:color w:val="4C4747"/>
                <w:spacing w:val="0"/>
                <w:lang w:val="es-DO" w:eastAsia="es-DO"/>
              </w:rPr>
              <w:t>2.7.2.2.01</w:t>
            </w:r>
          </w:p>
        </w:tc>
        <w:tc>
          <w:tcPr>
            <w:tcW w:w="2800" w:type="dxa"/>
            <w:tcBorders>
              <w:top w:val="single" w:sz="8" w:space="0" w:color="FFFFFF" w:themeColor="background1"/>
            </w:tcBorders>
            <w:shd w:val="clear" w:color="auto" w:fill="auto"/>
            <w:vAlign w:val="bottom"/>
            <w:hideMark/>
          </w:tcPr>
          <w:p w14:paraId="3CF64130" w14:textId="61C84376" w:rsidR="007A1430" w:rsidRPr="008E3C9C" w:rsidRDefault="007A1430" w:rsidP="007A1430">
            <w:pPr>
              <w:spacing w:after="0" w:line="240" w:lineRule="auto"/>
              <w:rPr>
                <w:rFonts w:eastAsia="Times New Roman"/>
                <w:color w:val="4C4747"/>
                <w:spacing w:val="0"/>
                <w:lang w:val="es-DO" w:eastAsia="es-DO"/>
              </w:rPr>
            </w:pPr>
            <w:r w:rsidRPr="008E3C9C">
              <w:rPr>
                <w:rFonts w:eastAsia="Times New Roman"/>
                <w:color w:val="4C4747"/>
                <w:spacing w:val="0"/>
                <w:lang w:val="es-DO" w:eastAsia="es-DO"/>
              </w:rPr>
              <w:t>Obras de energía</w:t>
            </w:r>
          </w:p>
        </w:tc>
        <w:tc>
          <w:tcPr>
            <w:tcW w:w="2320" w:type="dxa"/>
            <w:tcBorders>
              <w:top w:val="single" w:sz="8" w:space="0" w:color="FFFFFF" w:themeColor="background1"/>
            </w:tcBorders>
            <w:shd w:val="clear" w:color="auto" w:fill="auto"/>
            <w:vAlign w:val="center"/>
            <w:hideMark/>
          </w:tcPr>
          <w:p w14:paraId="4E2F9ED6" w14:textId="23CF0FDA" w:rsidR="007A1430" w:rsidRPr="008E3C9C" w:rsidRDefault="007A1430" w:rsidP="00534CED">
            <w:pPr>
              <w:spacing w:after="0" w:line="240" w:lineRule="auto"/>
              <w:jc w:val="center"/>
              <w:rPr>
                <w:rFonts w:eastAsia="Times New Roman"/>
                <w:color w:val="4C4747"/>
                <w:spacing w:val="0"/>
                <w:lang w:val="es-DO" w:eastAsia="es-DO"/>
              </w:rPr>
            </w:pPr>
            <w:r w:rsidRPr="008E3C9C">
              <w:rPr>
                <w:rFonts w:eastAsia="Times New Roman"/>
                <w:color w:val="4C4747"/>
                <w:spacing w:val="0"/>
                <w:lang w:val="es-DO" w:eastAsia="es-DO"/>
              </w:rPr>
              <w:t>2,118,902,350.00</w:t>
            </w:r>
          </w:p>
        </w:tc>
        <w:tc>
          <w:tcPr>
            <w:tcW w:w="2440" w:type="dxa"/>
            <w:tcBorders>
              <w:top w:val="single" w:sz="8" w:space="0" w:color="FFFFFF" w:themeColor="background1"/>
            </w:tcBorders>
            <w:shd w:val="clear" w:color="auto" w:fill="auto"/>
            <w:noWrap/>
            <w:vAlign w:val="center"/>
            <w:hideMark/>
          </w:tcPr>
          <w:p w14:paraId="13ED4DC3" w14:textId="6460B7F7" w:rsidR="007A1430" w:rsidRPr="008E3C9C" w:rsidRDefault="007A1430" w:rsidP="00534CED">
            <w:pPr>
              <w:spacing w:after="0" w:line="240" w:lineRule="auto"/>
              <w:jc w:val="center"/>
              <w:rPr>
                <w:rFonts w:eastAsia="Times New Roman"/>
                <w:color w:val="4C4747"/>
                <w:spacing w:val="0"/>
                <w:lang w:val="es-DO" w:eastAsia="es-DO"/>
              </w:rPr>
            </w:pPr>
            <w:r w:rsidRPr="008E3C9C">
              <w:rPr>
                <w:rFonts w:eastAsia="Times New Roman"/>
                <w:color w:val="4C4747"/>
                <w:spacing w:val="0"/>
                <w:lang w:val="es-DO" w:eastAsia="es-DO"/>
              </w:rPr>
              <w:t>148,789,097.36</w:t>
            </w:r>
          </w:p>
        </w:tc>
      </w:tr>
      <w:tr w:rsidR="008E3C9C" w:rsidRPr="008E3C9C" w14:paraId="77D631CE" w14:textId="77777777" w:rsidTr="007A1430">
        <w:trPr>
          <w:trHeight w:val="315"/>
          <w:jc w:val="center"/>
        </w:trPr>
        <w:tc>
          <w:tcPr>
            <w:tcW w:w="1480" w:type="dxa"/>
            <w:shd w:val="clear" w:color="auto" w:fill="auto"/>
            <w:noWrap/>
            <w:vAlign w:val="bottom"/>
            <w:hideMark/>
          </w:tcPr>
          <w:p w14:paraId="7F88836F" w14:textId="77777777" w:rsidR="007A1430" w:rsidRPr="008E3C9C" w:rsidRDefault="007A1430" w:rsidP="007A1430">
            <w:pPr>
              <w:spacing w:after="0" w:line="240" w:lineRule="auto"/>
              <w:jc w:val="center"/>
              <w:rPr>
                <w:rFonts w:eastAsia="Times New Roman"/>
                <w:b/>
                <w:bCs/>
                <w:color w:val="4C4747"/>
                <w:spacing w:val="0"/>
                <w:lang w:val="es-DO" w:eastAsia="es-DO"/>
              </w:rPr>
            </w:pPr>
            <w:r w:rsidRPr="008E3C9C">
              <w:rPr>
                <w:rFonts w:eastAsia="Times New Roman"/>
                <w:b/>
                <w:bCs/>
                <w:color w:val="4C4747"/>
                <w:spacing w:val="0"/>
                <w:lang w:val="es-DO" w:eastAsia="es-DO"/>
              </w:rPr>
              <w:t xml:space="preserve">Total </w:t>
            </w:r>
          </w:p>
        </w:tc>
        <w:tc>
          <w:tcPr>
            <w:tcW w:w="2800" w:type="dxa"/>
            <w:shd w:val="clear" w:color="auto" w:fill="auto"/>
            <w:noWrap/>
            <w:vAlign w:val="bottom"/>
            <w:hideMark/>
          </w:tcPr>
          <w:p w14:paraId="3327412C" w14:textId="77777777" w:rsidR="007A1430" w:rsidRPr="008E3C9C" w:rsidRDefault="007A1430" w:rsidP="007A1430">
            <w:pPr>
              <w:spacing w:after="0" w:line="240" w:lineRule="auto"/>
              <w:jc w:val="center"/>
              <w:rPr>
                <w:rFonts w:eastAsia="Times New Roman"/>
                <w:b/>
                <w:bCs/>
                <w:color w:val="4C4747"/>
                <w:spacing w:val="0"/>
                <w:lang w:val="es-DO" w:eastAsia="es-DO"/>
              </w:rPr>
            </w:pPr>
            <w:r w:rsidRPr="008E3C9C">
              <w:rPr>
                <w:rFonts w:eastAsia="Times New Roman"/>
                <w:b/>
                <w:bCs/>
                <w:color w:val="4C4747"/>
                <w:spacing w:val="0"/>
                <w:lang w:val="es-DO" w:eastAsia="es-DO"/>
              </w:rPr>
              <w:t>2.7</w:t>
            </w:r>
          </w:p>
        </w:tc>
        <w:tc>
          <w:tcPr>
            <w:tcW w:w="2320" w:type="dxa"/>
            <w:shd w:val="clear" w:color="auto" w:fill="auto"/>
            <w:noWrap/>
            <w:vAlign w:val="bottom"/>
            <w:hideMark/>
          </w:tcPr>
          <w:p w14:paraId="03FBF49A" w14:textId="2346A8A5" w:rsidR="007A1430" w:rsidRPr="008E3C9C" w:rsidRDefault="007A1430" w:rsidP="00534CED">
            <w:pPr>
              <w:spacing w:after="0" w:line="240" w:lineRule="auto"/>
              <w:jc w:val="center"/>
              <w:rPr>
                <w:rFonts w:eastAsia="Times New Roman"/>
                <w:b/>
                <w:bCs/>
                <w:color w:val="4C4747"/>
                <w:spacing w:val="0"/>
                <w:lang w:val="es-DO" w:eastAsia="es-DO"/>
              </w:rPr>
            </w:pPr>
            <w:r w:rsidRPr="008E3C9C">
              <w:rPr>
                <w:rFonts w:eastAsia="Times New Roman"/>
                <w:b/>
                <w:bCs/>
                <w:color w:val="4C4747"/>
                <w:spacing w:val="0"/>
                <w:lang w:val="es-DO" w:eastAsia="es-DO"/>
              </w:rPr>
              <w:t>2,118,902,350.00</w:t>
            </w:r>
          </w:p>
        </w:tc>
        <w:tc>
          <w:tcPr>
            <w:tcW w:w="2440" w:type="dxa"/>
            <w:shd w:val="clear" w:color="auto" w:fill="auto"/>
            <w:noWrap/>
            <w:vAlign w:val="bottom"/>
            <w:hideMark/>
          </w:tcPr>
          <w:p w14:paraId="73E37396" w14:textId="3BF7C970" w:rsidR="007A1430" w:rsidRPr="008E3C9C" w:rsidRDefault="007A1430" w:rsidP="00534CED">
            <w:pPr>
              <w:spacing w:after="0" w:line="240" w:lineRule="auto"/>
              <w:jc w:val="center"/>
              <w:rPr>
                <w:rFonts w:eastAsia="Times New Roman"/>
                <w:b/>
                <w:bCs/>
                <w:color w:val="4C4747"/>
                <w:spacing w:val="0"/>
                <w:lang w:val="es-DO" w:eastAsia="es-DO"/>
              </w:rPr>
            </w:pPr>
            <w:r w:rsidRPr="008E3C9C">
              <w:rPr>
                <w:rFonts w:eastAsia="Times New Roman"/>
                <w:b/>
                <w:bCs/>
                <w:color w:val="4C4747"/>
                <w:spacing w:val="0"/>
                <w:lang w:val="es-DO" w:eastAsia="es-DO"/>
              </w:rPr>
              <w:t>148,789,097.36</w:t>
            </w:r>
          </w:p>
        </w:tc>
      </w:tr>
      <w:tr w:rsidR="008E3C9C" w:rsidRPr="008E3C9C" w14:paraId="0375A818" w14:textId="77777777" w:rsidTr="007A1430">
        <w:trPr>
          <w:trHeight w:val="705"/>
          <w:jc w:val="center"/>
        </w:trPr>
        <w:tc>
          <w:tcPr>
            <w:tcW w:w="1480" w:type="dxa"/>
            <w:shd w:val="clear" w:color="auto" w:fill="auto"/>
            <w:vAlign w:val="bottom"/>
            <w:hideMark/>
          </w:tcPr>
          <w:p w14:paraId="6F41B6D3" w14:textId="77777777" w:rsidR="007A1430" w:rsidRPr="008E3C9C" w:rsidRDefault="007A1430" w:rsidP="007A1430">
            <w:pPr>
              <w:spacing w:after="0" w:line="240" w:lineRule="auto"/>
              <w:jc w:val="center"/>
              <w:rPr>
                <w:rFonts w:eastAsia="Times New Roman"/>
                <w:b/>
                <w:bCs/>
                <w:color w:val="4C4747"/>
                <w:spacing w:val="0"/>
                <w:lang w:val="es-DO" w:eastAsia="es-DO"/>
              </w:rPr>
            </w:pPr>
            <w:proofErr w:type="gramStart"/>
            <w:r w:rsidRPr="008E3C9C">
              <w:rPr>
                <w:rFonts w:eastAsia="Times New Roman"/>
                <w:b/>
                <w:bCs/>
                <w:color w:val="4C4747"/>
                <w:spacing w:val="0"/>
                <w:lang w:val="es-DO" w:eastAsia="es-DO"/>
              </w:rPr>
              <w:t>Total</w:t>
            </w:r>
            <w:proofErr w:type="gramEnd"/>
            <w:r w:rsidRPr="008E3C9C">
              <w:rPr>
                <w:rFonts w:eastAsia="Times New Roman"/>
                <w:b/>
                <w:bCs/>
                <w:color w:val="4C4747"/>
                <w:spacing w:val="0"/>
                <w:lang w:val="es-DO" w:eastAsia="es-DO"/>
              </w:rPr>
              <w:t xml:space="preserve"> General </w:t>
            </w:r>
          </w:p>
        </w:tc>
        <w:tc>
          <w:tcPr>
            <w:tcW w:w="2800" w:type="dxa"/>
            <w:shd w:val="clear" w:color="auto" w:fill="auto"/>
            <w:vAlign w:val="bottom"/>
            <w:hideMark/>
          </w:tcPr>
          <w:p w14:paraId="470FBAC2" w14:textId="77777777" w:rsidR="007A1430" w:rsidRPr="008E3C9C" w:rsidRDefault="007A1430" w:rsidP="007A1430">
            <w:pPr>
              <w:spacing w:after="0" w:line="240" w:lineRule="auto"/>
              <w:jc w:val="center"/>
              <w:rPr>
                <w:rFonts w:eastAsia="Times New Roman"/>
                <w:b/>
                <w:bCs/>
                <w:color w:val="4C4747"/>
                <w:spacing w:val="0"/>
                <w:lang w:val="es-DO" w:eastAsia="es-DO"/>
              </w:rPr>
            </w:pPr>
            <w:r w:rsidRPr="008E3C9C">
              <w:rPr>
                <w:rFonts w:eastAsia="Times New Roman"/>
                <w:b/>
                <w:bCs/>
                <w:color w:val="4C4747"/>
                <w:spacing w:val="0"/>
                <w:lang w:val="es-DO" w:eastAsia="es-DO"/>
              </w:rPr>
              <w:t> </w:t>
            </w:r>
          </w:p>
        </w:tc>
        <w:tc>
          <w:tcPr>
            <w:tcW w:w="2320" w:type="dxa"/>
            <w:shd w:val="clear" w:color="auto" w:fill="auto"/>
            <w:noWrap/>
            <w:vAlign w:val="bottom"/>
            <w:hideMark/>
          </w:tcPr>
          <w:p w14:paraId="417C72ED" w14:textId="5697FB14" w:rsidR="007A1430" w:rsidRPr="008E3C9C" w:rsidRDefault="007A1430" w:rsidP="00534CED">
            <w:pPr>
              <w:spacing w:after="0" w:line="240" w:lineRule="auto"/>
              <w:jc w:val="center"/>
              <w:rPr>
                <w:rFonts w:eastAsia="Times New Roman"/>
                <w:b/>
                <w:bCs/>
                <w:color w:val="4C4747"/>
                <w:spacing w:val="0"/>
                <w:lang w:val="es-DO" w:eastAsia="es-DO"/>
              </w:rPr>
            </w:pPr>
            <w:r w:rsidRPr="008E3C9C">
              <w:rPr>
                <w:rFonts w:eastAsia="Times New Roman"/>
                <w:b/>
                <w:bCs/>
                <w:color w:val="4C4747"/>
                <w:spacing w:val="0"/>
                <w:lang w:val="es-DO" w:eastAsia="es-DO"/>
              </w:rPr>
              <w:t>2,118,902,350.00</w:t>
            </w:r>
          </w:p>
        </w:tc>
        <w:tc>
          <w:tcPr>
            <w:tcW w:w="2440" w:type="dxa"/>
            <w:shd w:val="clear" w:color="auto" w:fill="auto"/>
            <w:noWrap/>
            <w:vAlign w:val="bottom"/>
            <w:hideMark/>
          </w:tcPr>
          <w:p w14:paraId="5E51CEC1" w14:textId="3F69D3F7" w:rsidR="007A1430" w:rsidRPr="008E3C9C" w:rsidRDefault="007A1430" w:rsidP="00534CED">
            <w:pPr>
              <w:spacing w:after="0" w:line="240" w:lineRule="auto"/>
              <w:jc w:val="center"/>
              <w:rPr>
                <w:rFonts w:eastAsia="Times New Roman"/>
                <w:b/>
                <w:bCs/>
                <w:color w:val="4C4747"/>
                <w:spacing w:val="0"/>
                <w:lang w:val="es-DO" w:eastAsia="es-DO"/>
              </w:rPr>
            </w:pPr>
            <w:r w:rsidRPr="008E3C9C">
              <w:rPr>
                <w:rFonts w:eastAsia="Times New Roman"/>
                <w:b/>
                <w:bCs/>
                <w:color w:val="4C4747"/>
                <w:spacing w:val="0"/>
                <w:lang w:val="es-DO" w:eastAsia="es-DO"/>
              </w:rPr>
              <w:t>148,789,097.36</w:t>
            </w:r>
          </w:p>
        </w:tc>
      </w:tr>
    </w:tbl>
    <w:p w14:paraId="67EE823D" w14:textId="77777777" w:rsidR="007A1430" w:rsidRPr="008E3C9C" w:rsidRDefault="007A1430" w:rsidP="007A1430">
      <w:pPr>
        <w:jc w:val="both"/>
        <w:rPr>
          <w:i/>
          <w:iCs/>
          <w:color w:val="4C4747"/>
          <w:sz w:val="18"/>
          <w:szCs w:val="18"/>
          <w:lang w:val="es-DO"/>
        </w:rPr>
      </w:pPr>
      <w:r w:rsidRPr="008E3C9C">
        <w:rPr>
          <w:color w:val="4C4747"/>
          <w:lang w:val="es-DO"/>
        </w:rPr>
        <w:t xml:space="preserve">  </w:t>
      </w:r>
      <w:r w:rsidRPr="008E3C9C">
        <w:rPr>
          <w:i/>
          <w:iCs/>
          <w:color w:val="4C4747"/>
          <w:sz w:val="18"/>
          <w:szCs w:val="18"/>
          <w:lang w:val="es-DO"/>
        </w:rPr>
        <w:t xml:space="preserve">Fuente: UEP Montegrande. </w:t>
      </w:r>
    </w:p>
    <w:p w14:paraId="26689376" w14:textId="62055505" w:rsidR="00B02AF2" w:rsidRPr="008E3C9C" w:rsidRDefault="00090EED" w:rsidP="00090EED">
      <w:pPr>
        <w:spacing w:after="0" w:line="360" w:lineRule="auto"/>
        <w:jc w:val="both"/>
        <w:rPr>
          <w:rFonts w:eastAsia="Times New Roman"/>
          <w:b/>
          <w:bCs/>
          <w:color w:val="4C4747"/>
          <w:spacing w:val="0"/>
          <w:lang w:val="es-DO" w:eastAsia="es-DO"/>
        </w:rPr>
      </w:pPr>
      <w:r w:rsidRPr="008E3C9C">
        <w:rPr>
          <w:color w:val="4C4747"/>
          <w:lang w:val="es-DO"/>
        </w:rPr>
        <w:lastRenderedPageBreak/>
        <w:t>El monto de las cubicaciones en el año 2024,</w:t>
      </w:r>
      <w:r w:rsidR="00B02AF2" w:rsidRPr="008E3C9C">
        <w:rPr>
          <w:color w:val="4C4747"/>
          <w:lang w:val="es-DO"/>
        </w:rPr>
        <w:t xml:space="preserve"> fue por un valor de </w:t>
      </w:r>
      <w:r w:rsidR="00B02AF2" w:rsidRPr="008E3C9C">
        <w:rPr>
          <w:b/>
          <w:bCs/>
          <w:color w:val="4C4747"/>
          <w:lang w:val="es-DO"/>
        </w:rPr>
        <w:t>US$</w:t>
      </w:r>
      <w:r w:rsidR="00E7728C" w:rsidRPr="008E3C9C">
        <w:rPr>
          <w:rFonts w:eastAsia="Times New Roman"/>
          <w:b/>
          <w:bCs/>
          <w:color w:val="4C4747"/>
          <w:spacing w:val="0"/>
          <w:lang w:val="es-DO" w:eastAsia="es-DO"/>
        </w:rPr>
        <w:t>20,</w:t>
      </w:r>
      <w:r w:rsidR="00DE6791" w:rsidRPr="008E3C9C">
        <w:rPr>
          <w:rFonts w:eastAsia="Times New Roman"/>
          <w:b/>
          <w:bCs/>
          <w:color w:val="4C4747"/>
          <w:spacing w:val="0"/>
          <w:lang w:val="es-DO" w:eastAsia="es-DO"/>
        </w:rPr>
        <w:t>188,135.09</w:t>
      </w:r>
      <w:r w:rsidR="00B02AF2" w:rsidRPr="008E3C9C">
        <w:rPr>
          <w:color w:val="4C4747"/>
          <w:lang w:val="es-DO"/>
        </w:rPr>
        <w:t>, como se puede ver en la siguiente relación de Cubicaciones.</w:t>
      </w:r>
    </w:p>
    <w:p w14:paraId="0742629B" w14:textId="77777777" w:rsidR="00090EED" w:rsidRPr="008E3C9C" w:rsidRDefault="00B02AF2" w:rsidP="00692210">
      <w:pPr>
        <w:spacing w:after="0" w:line="360" w:lineRule="auto"/>
        <w:jc w:val="center"/>
        <w:rPr>
          <w:b/>
          <w:color w:val="4C4747"/>
          <w:sz w:val="22"/>
          <w:szCs w:val="22"/>
          <w:lang w:val="es-DO"/>
        </w:rPr>
      </w:pPr>
      <w:r w:rsidRPr="008E3C9C">
        <w:rPr>
          <w:b/>
          <w:color w:val="4C4747"/>
          <w:sz w:val="22"/>
          <w:szCs w:val="22"/>
          <w:lang w:val="es-DO"/>
        </w:rPr>
        <w:t>Tabla 12</w:t>
      </w:r>
      <w:r w:rsidR="00090EED" w:rsidRPr="008E3C9C">
        <w:rPr>
          <w:b/>
          <w:color w:val="4C4747"/>
          <w:sz w:val="22"/>
          <w:szCs w:val="22"/>
          <w:lang w:val="es-DO"/>
        </w:rPr>
        <w:t>.5</w:t>
      </w:r>
    </w:p>
    <w:p w14:paraId="0188AFB0" w14:textId="2E5829A5" w:rsidR="00B02AF2" w:rsidRPr="008E3C9C" w:rsidRDefault="00B02AF2" w:rsidP="00692210">
      <w:pPr>
        <w:spacing w:after="0" w:line="360" w:lineRule="auto"/>
        <w:jc w:val="center"/>
        <w:rPr>
          <w:bCs/>
          <w:color w:val="4C4747"/>
          <w:sz w:val="22"/>
          <w:szCs w:val="22"/>
          <w:lang w:val="es-DO"/>
        </w:rPr>
      </w:pPr>
      <w:r w:rsidRPr="008E3C9C">
        <w:rPr>
          <w:b/>
          <w:color w:val="4C4747"/>
          <w:sz w:val="22"/>
          <w:szCs w:val="22"/>
          <w:lang w:val="es-DO"/>
        </w:rPr>
        <w:t xml:space="preserve"> </w:t>
      </w:r>
      <w:r w:rsidRPr="008E3C9C">
        <w:rPr>
          <w:bCs/>
          <w:color w:val="4C4747"/>
          <w:sz w:val="22"/>
          <w:szCs w:val="22"/>
          <w:lang w:val="es-DO"/>
        </w:rPr>
        <w:t xml:space="preserve">Pago de Cubicaciones del Consorcio MONTEGRANDE </w:t>
      </w:r>
    </w:p>
    <w:p w14:paraId="73C8B309" w14:textId="77777777" w:rsidR="00B02AF2" w:rsidRPr="008E3C9C" w:rsidRDefault="00B02AF2" w:rsidP="00692210">
      <w:pPr>
        <w:spacing w:after="0" w:line="360" w:lineRule="auto"/>
        <w:jc w:val="center"/>
        <w:rPr>
          <w:b/>
          <w:color w:val="4C4747"/>
          <w:sz w:val="22"/>
          <w:szCs w:val="22"/>
          <w:lang w:val="es-DO"/>
        </w:rPr>
      </w:pPr>
      <w:r w:rsidRPr="008E3C9C">
        <w:rPr>
          <w:bCs/>
          <w:color w:val="4C4747"/>
          <w:sz w:val="22"/>
          <w:szCs w:val="22"/>
          <w:lang w:val="es-DO"/>
        </w:rPr>
        <w:t>y de la Supervisión SMG</w:t>
      </w:r>
    </w:p>
    <w:tbl>
      <w:tblPr>
        <w:tblW w:w="6355" w:type="dxa"/>
        <w:jc w:val="center"/>
        <w:tblBorders>
          <w:top w:val="single" w:sz="8" w:space="0" w:color="002060"/>
          <w:left w:val="single" w:sz="8" w:space="0" w:color="002060"/>
          <w:bottom w:val="single" w:sz="8" w:space="0" w:color="002060"/>
          <w:right w:val="single" w:sz="8" w:space="0" w:color="002060"/>
          <w:insideH w:val="single" w:sz="8" w:space="0" w:color="002060"/>
          <w:insideV w:val="single" w:sz="8" w:space="0" w:color="002060"/>
        </w:tblBorders>
        <w:tblCellMar>
          <w:left w:w="70" w:type="dxa"/>
          <w:right w:w="70" w:type="dxa"/>
        </w:tblCellMar>
        <w:tblLook w:val="04A0" w:firstRow="1" w:lastRow="0" w:firstColumn="1" w:lastColumn="0" w:noHBand="0" w:noVBand="1"/>
      </w:tblPr>
      <w:tblGrid>
        <w:gridCol w:w="2626"/>
        <w:gridCol w:w="1501"/>
        <w:gridCol w:w="2228"/>
      </w:tblGrid>
      <w:tr w:rsidR="005D34AF" w:rsidRPr="00E7728C" w14:paraId="5071F100" w14:textId="77777777" w:rsidTr="00090EED">
        <w:trPr>
          <w:trHeight w:val="373"/>
          <w:jc w:val="center"/>
        </w:trPr>
        <w:tc>
          <w:tcPr>
            <w:tcW w:w="262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vAlign w:val="center"/>
            <w:hideMark/>
          </w:tcPr>
          <w:p w14:paraId="75895C63" w14:textId="77777777" w:rsidR="00B02AF2" w:rsidRPr="00E7728C" w:rsidRDefault="00B02AF2" w:rsidP="00692210">
            <w:pPr>
              <w:spacing w:after="0" w:line="240" w:lineRule="auto"/>
              <w:jc w:val="center"/>
              <w:rPr>
                <w:rFonts w:eastAsia="Times New Roman"/>
                <w:b/>
                <w:bCs/>
                <w:color w:val="FFFFFF" w:themeColor="background1"/>
                <w:spacing w:val="0"/>
                <w:sz w:val="22"/>
                <w:szCs w:val="22"/>
                <w:lang w:val="es-DO" w:eastAsia="es-DO"/>
              </w:rPr>
            </w:pPr>
            <w:proofErr w:type="spellStart"/>
            <w:r w:rsidRPr="00E7728C">
              <w:rPr>
                <w:rFonts w:eastAsia="Times New Roman"/>
                <w:b/>
                <w:bCs/>
                <w:color w:val="FFFFFF" w:themeColor="background1"/>
                <w:spacing w:val="0"/>
                <w:sz w:val="22"/>
                <w:szCs w:val="22"/>
                <w:lang w:eastAsia="es-DO"/>
              </w:rPr>
              <w:t>Cubicaciones</w:t>
            </w:r>
            <w:proofErr w:type="spellEnd"/>
            <w:r w:rsidRPr="00E7728C">
              <w:rPr>
                <w:rFonts w:eastAsia="Times New Roman"/>
                <w:b/>
                <w:bCs/>
                <w:color w:val="FFFFFF" w:themeColor="background1"/>
                <w:spacing w:val="0"/>
                <w:sz w:val="22"/>
                <w:szCs w:val="22"/>
                <w:lang w:eastAsia="es-DO"/>
              </w:rPr>
              <w:t xml:space="preserve"> Nos.</w:t>
            </w:r>
          </w:p>
        </w:tc>
        <w:tc>
          <w:tcPr>
            <w:tcW w:w="150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vAlign w:val="center"/>
            <w:hideMark/>
          </w:tcPr>
          <w:p w14:paraId="31AA362E" w14:textId="77777777" w:rsidR="00B02AF2" w:rsidRPr="00E7728C" w:rsidRDefault="00B02AF2" w:rsidP="00692210">
            <w:pPr>
              <w:spacing w:after="0" w:line="240" w:lineRule="auto"/>
              <w:jc w:val="center"/>
              <w:rPr>
                <w:rFonts w:eastAsia="Times New Roman"/>
                <w:b/>
                <w:bCs/>
                <w:color w:val="FFFFFF" w:themeColor="background1"/>
                <w:spacing w:val="0"/>
                <w:sz w:val="22"/>
                <w:szCs w:val="22"/>
                <w:lang w:val="es-DO" w:eastAsia="es-DO"/>
              </w:rPr>
            </w:pPr>
            <w:proofErr w:type="spellStart"/>
            <w:r w:rsidRPr="00E7728C">
              <w:rPr>
                <w:rFonts w:eastAsia="Times New Roman"/>
                <w:b/>
                <w:bCs/>
                <w:color w:val="FFFFFF" w:themeColor="background1"/>
                <w:spacing w:val="0"/>
                <w:sz w:val="22"/>
                <w:szCs w:val="22"/>
                <w:lang w:eastAsia="es-DO"/>
              </w:rPr>
              <w:t>Fecha</w:t>
            </w:r>
            <w:proofErr w:type="spellEnd"/>
          </w:p>
        </w:tc>
        <w:tc>
          <w:tcPr>
            <w:tcW w:w="22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vAlign w:val="center"/>
            <w:hideMark/>
          </w:tcPr>
          <w:p w14:paraId="69ED520F" w14:textId="77777777" w:rsidR="00B02AF2" w:rsidRPr="00E7728C" w:rsidRDefault="00B02AF2" w:rsidP="00692210">
            <w:pPr>
              <w:spacing w:after="0" w:line="240" w:lineRule="auto"/>
              <w:jc w:val="center"/>
              <w:rPr>
                <w:rFonts w:eastAsia="Times New Roman"/>
                <w:b/>
                <w:bCs/>
                <w:color w:val="FFFFFF" w:themeColor="background1"/>
                <w:spacing w:val="0"/>
                <w:sz w:val="22"/>
                <w:szCs w:val="22"/>
                <w:lang w:val="es-DO" w:eastAsia="es-DO"/>
              </w:rPr>
            </w:pPr>
            <w:r w:rsidRPr="00E7728C">
              <w:rPr>
                <w:rFonts w:eastAsia="Times New Roman"/>
                <w:b/>
                <w:bCs/>
                <w:color w:val="FFFFFF" w:themeColor="background1"/>
                <w:spacing w:val="0"/>
                <w:sz w:val="22"/>
                <w:szCs w:val="22"/>
                <w:lang w:eastAsia="es-DO"/>
              </w:rPr>
              <w:t xml:space="preserve">Pagos </w:t>
            </w:r>
            <w:proofErr w:type="spellStart"/>
            <w:r w:rsidRPr="00E7728C">
              <w:rPr>
                <w:rFonts w:eastAsia="Times New Roman"/>
                <w:b/>
                <w:bCs/>
                <w:color w:val="FFFFFF" w:themeColor="background1"/>
                <w:spacing w:val="0"/>
                <w:sz w:val="22"/>
                <w:szCs w:val="22"/>
                <w:lang w:eastAsia="es-DO"/>
              </w:rPr>
              <w:t>realizados</w:t>
            </w:r>
            <w:proofErr w:type="spellEnd"/>
            <w:r w:rsidR="0019692B" w:rsidRPr="00E7728C">
              <w:rPr>
                <w:rFonts w:eastAsia="Times New Roman"/>
                <w:b/>
                <w:bCs/>
                <w:color w:val="FFFFFF" w:themeColor="background1"/>
                <w:spacing w:val="0"/>
                <w:sz w:val="22"/>
                <w:szCs w:val="22"/>
                <w:lang w:eastAsia="es-DO"/>
              </w:rPr>
              <w:t xml:space="preserve"> US$</w:t>
            </w:r>
          </w:p>
        </w:tc>
      </w:tr>
      <w:tr w:rsidR="008E3C9C" w:rsidRPr="008E3C9C" w14:paraId="5AFB98B6" w14:textId="77777777" w:rsidTr="00090EED">
        <w:trPr>
          <w:trHeight w:val="190"/>
          <w:jc w:val="center"/>
        </w:trPr>
        <w:tc>
          <w:tcPr>
            <w:tcW w:w="2626" w:type="dxa"/>
            <w:tcBorders>
              <w:top w:val="single" w:sz="8" w:space="0" w:color="FFFFFF" w:themeColor="background1"/>
            </w:tcBorders>
            <w:shd w:val="clear" w:color="auto" w:fill="auto"/>
            <w:vAlign w:val="center"/>
            <w:hideMark/>
          </w:tcPr>
          <w:p w14:paraId="3E3767E3" w14:textId="77777777" w:rsidR="0019692B" w:rsidRPr="008E3C9C" w:rsidRDefault="0019692B" w:rsidP="00692210">
            <w:pPr>
              <w:rPr>
                <w:color w:val="4C4747"/>
                <w:spacing w:val="0"/>
                <w:sz w:val="22"/>
                <w:szCs w:val="22"/>
                <w:lang w:val="es-DO"/>
              </w:rPr>
            </w:pPr>
            <w:r w:rsidRPr="008E3C9C">
              <w:rPr>
                <w:color w:val="4C4747"/>
                <w:sz w:val="22"/>
                <w:szCs w:val="22"/>
              </w:rPr>
              <w:t>127/</w:t>
            </w:r>
            <w:proofErr w:type="spellStart"/>
            <w:r w:rsidRPr="008E3C9C">
              <w:rPr>
                <w:color w:val="4C4747"/>
                <w:sz w:val="22"/>
                <w:szCs w:val="22"/>
              </w:rPr>
              <w:t>Enero</w:t>
            </w:r>
            <w:proofErr w:type="spellEnd"/>
          </w:p>
        </w:tc>
        <w:tc>
          <w:tcPr>
            <w:tcW w:w="1501" w:type="dxa"/>
            <w:tcBorders>
              <w:top w:val="single" w:sz="8" w:space="0" w:color="FFFFFF" w:themeColor="background1"/>
            </w:tcBorders>
            <w:shd w:val="clear" w:color="auto" w:fill="auto"/>
            <w:vAlign w:val="center"/>
            <w:hideMark/>
          </w:tcPr>
          <w:p w14:paraId="6E9955F7" w14:textId="77777777" w:rsidR="0019692B" w:rsidRPr="008E3C9C" w:rsidRDefault="0019692B" w:rsidP="00692210">
            <w:pPr>
              <w:jc w:val="center"/>
              <w:rPr>
                <w:color w:val="4C4747"/>
                <w:sz w:val="22"/>
                <w:szCs w:val="22"/>
              </w:rPr>
            </w:pPr>
            <w:r w:rsidRPr="008E3C9C">
              <w:rPr>
                <w:color w:val="4C4747"/>
                <w:sz w:val="22"/>
                <w:szCs w:val="22"/>
              </w:rPr>
              <w:t>2024</w:t>
            </w:r>
          </w:p>
        </w:tc>
        <w:tc>
          <w:tcPr>
            <w:tcW w:w="2228" w:type="dxa"/>
            <w:tcBorders>
              <w:top w:val="single" w:sz="8" w:space="0" w:color="FFFFFF" w:themeColor="background1"/>
            </w:tcBorders>
            <w:shd w:val="clear" w:color="auto" w:fill="auto"/>
            <w:vAlign w:val="center"/>
            <w:hideMark/>
          </w:tcPr>
          <w:p w14:paraId="0B83D128" w14:textId="77777777" w:rsidR="0019692B" w:rsidRPr="008E3C9C" w:rsidRDefault="0019692B" w:rsidP="00692210">
            <w:pPr>
              <w:jc w:val="right"/>
              <w:rPr>
                <w:color w:val="4C4747"/>
                <w:sz w:val="22"/>
                <w:szCs w:val="22"/>
              </w:rPr>
            </w:pPr>
            <w:r w:rsidRPr="008E3C9C">
              <w:rPr>
                <w:color w:val="4C4747"/>
                <w:sz w:val="22"/>
                <w:szCs w:val="22"/>
              </w:rPr>
              <w:t>1,803,261.00</w:t>
            </w:r>
          </w:p>
        </w:tc>
      </w:tr>
      <w:tr w:rsidR="008E3C9C" w:rsidRPr="008E3C9C" w14:paraId="09344DD7" w14:textId="77777777" w:rsidTr="00090EED">
        <w:trPr>
          <w:trHeight w:val="206"/>
          <w:jc w:val="center"/>
        </w:trPr>
        <w:tc>
          <w:tcPr>
            <w:tcW w:w="2626" w:type="dxa"/>
            <w:shd w:val="clear" w:color="auto" w:fill="auto"/>
            <w:vAlign w:val="center"/>
            <w:hideMark/>
          </w:tcPr>
          <w:p w14:paraId="011E6C44" w14:textId="77777777" w:rsidR="00DE6791" w:rsidRPr="008E3C9C" w:rsidRDefault="00DE6791" w:rsidP="00692210">
            <w:pPr>
              <w:rPr>
                <w:color w:val="4C4747"/>
                <w:spacing w:val="0"/>
                <w:sz w:val="22"/>
                <w:szCs w:val="22"/>
                <w:lang w:val="es-DO"/>
              </w:rPr>
            </w:pPr>
            <w:r w:rsidRPr="008E3C9C">
              <w:rPr>
                <w:color w:val="4C4747"/>
                <w:sz w:val="22"/>
                <w:szCs w:val="22"/>
              </w:rPr>
              <w:t>128/</w:t>
            </w:r>
            <w:proofErr w:type="spellStart"/>
            <w:r w:rsidRPr="008E3C9C">
              <w:rPr>
                <w:color w:val="4C4747"/>
                <w:sz w:val="22"/>
                <w:szCs w:val="22"/>
              </w:rPr>
              <w:t>Febrero</w:t>
            </w:r>
            <w:proofErr w:type="spellEnd"/>
          </w:p>
        </w:tc>
        <w:tc>
          <w:tcPr>
            <w:tcW w:w="1501" w:type="dxa"/>
            <w:shd w:val="clear" w:color="auto" w:fill="auto"/>
            <w:vAlign w:val="center"/>
            <w:hideMark/>
          </w:tcPr>
          <w:p w14:paraId="072C20A2" w14:textId="77777777" w:rsidR="00DE6791" w:rsidRPr="008E3C9C" w:rsidRDefault="00DE6791" w:rsidP="00692210">
            <w:pPr>
              <w:jc w:val="center"/>
              <w:rPr>
                <w:color w:val="4C4747"/>
                <w:sz w:val="22"/>
                <w:szCs w:val="22"/>
              </w:rPr>
            </w:pPr>
            <w:r w:rsidRPr="008E3C9C">
              <w:rPr>
                <w:color w:val="4C4747"/>
                <w:sz w:val="22"/>
                <w:szCs w:val="22"/>
              </w:rPr>
              <w:t>2024</w:t>
            </w:r>
          </w:p>
        </w:tc>
        <w:tc>
          <w:tcPr>
            <w:tcW w:w="2228" w:type="dxa"/>
            <w:shd w:val="clear" w:color="auto" w:fill="auto"/>
            <w:vAlign w:val="center"/>
            <w:hideMark/>
          </w:tcPr>
          <w:p w14:paraId="42EC959C" w14:textId="77777777" w:rsidR="00DE6791" w:rsidRPr="008E3C9C" w:rsidRDefault="00DE6791" w:rsidP="00692210">
            <w:pPr>
              <w:jc w:val="right"/>
              <w:rPr>
                <w:color w:val="4C4747"/>
                <w:sz w:val="22"/>
                <w:szCs w:val="22"/>
              </w:rPr>
            </w:pPr>
            <w:r w:rsidRPr="008E3C9C">
              <w:rPr>
                <w:color w:val="4C4747"/>
                <w:sz w:val="22"/>
                <w:szCs w:val="22"/>
              </w:rPr>
              <w:t>3,277,208.47</w:t>
            </w:r>
          </w:p>
        </w:tc>
      </w:tr>
      <w:tr w:rsidR="008E3C9C" w:rsidRPr="008E3C9C" w14:paraId="36C158E8" w14:textId="77777777" w:rsidTr="00090EED">
        <w:trPr>
          <w:trHeight w:val="190"/>
          <w:jc w:val="center"/>
        </w:trPr>
        <w:tc>
          <w:tcPr>
            <w:tcW w:w="2626" w:type="dxa"/>
            <w:shd w:val="clear" w:color="auto" w:fill="auto"/>
            <w:vAlign w:val="center"/>
            <w:hideMark/>
          </w:tcPr>
          <w:p w14:paraId="369AE9E7" w14:textId="77777777" w:rsidR="00DE6791" w:rsidRPr="008E3C9C" w:rsidRDefault="00DE6791" w:rsidP="00692210">
            <w:pPr>
              <w:rPr>
                <w:color w:val="4C4747"/>
                <w:spacing w:val="0"/>
                <w:sz w:val="22"/>
                <w:szCs w:val="22"/>
                <w:lang w:val="es-DO"/>
              </w:rPr>
            </w:pPr>
            <w:r w:rsidRPr="008E3C9C">
              <w:rPr>
                <w:color w:val="4C4747"/>
                <w:sz w:val="22"/>
                <w:szCs w:val="22"/>
              </w:rPr>
              <w:t>129/Marzo</w:t>
            </w:r>
          </w:p>
        </w:tc>
        <w:tc>
          <w:tcPr>
            <w:tcW w:w="1501" w:type="dxa"/>
            <w:shd w:val="clear" w:color="auto" w:fill="auto"/>
            <w:vAlign w:val="center"/>
            <w:hideMark/>
          </w:tcPr>
          <w:p w14:paraId="700C109E" w14:textId="77777777" w:rsidR="00DE6791" w:rsidRPr="008E3C9C" w:rsidRDefault="00DE6791" w:rsidP="00692210">
            <w:pPr>
              <w:jc w:val="center"/>
              <w:rPr>
                <w:color w:val="4C4747"/>
                <w:sz w:val="22"/>
                <w:szCs w:val="22"/>
              </w:rPr>
            </w:pPr>
            <w:r w:rsidRPr="008E3C9C">
              <w:rPr>
                <w:color w:val="4C4747"/>
                <w:sz w:val="22"/>
                <w:szCs w:val="22"/>
              </w:rPr>
              <w:t>2024</w:t>
            </w:r>
          </w:p>
        </w:tc>
        <w:tc>
          <w:tcPr>
            <w:tcW w:w="2228" w:type="dxa"/>
            <w:shd w:val="clear" w:color="auto" w:fill="auto"/>
            <w:vAlign w:val="center"/>
            <w:hideMark/>
          </w:tcPr>
          <w:p w14:paraId="19E6651A" w14:textId="77777777" w:rsidR="00DE6791" w:rsidRPr="008E3C9C" w:rsidRDefault="00DE6791" w:rsidP="00692210">
            <w:pPr>
              <w:jc w:val="right"/>
              <w:rPr>
                <w:color w:val="4C4747"/>
                <w:sz w:val="22"/>
                <w:szCs w:val="22"/>
              </w:rPr>
            </w:pPr>
            <w:r w:rsidRPr="008E3C9C">
              <w:rPr>
                <w:color w:val="4C4747"/>
                <w:sz w:val="22"/>
                <w:szCs w:val="22"/>
              </w:rPr>
              <w:t>1,991,754.90</w:t>
            </w:r>
          </w:p>
        </w:tc>
      </w:tr>
      <w:tr w:rsidR="008E3C9C" w:rsidRPr="008E3C9C" w14:paraId="1A07DE2C" w14:textId="77777777" w:rsidTr="00090EED">
        <w:trPr>
          <w:trHeight w:val="190"/>
          <w:jc w:val="center"/>
        </w:trPr>
        <w:tc>
          <w:tcPr>
            <w:tcW w:w="2626" w:type="dxa"/>
            <w:shd w:val="clear" w:color="auto" w:fill="auto"/>
            <w:vAlign w:val="center"/>
            <w:hideMark/>
          </w:tcPr>
          <w:p w14:paraId="327C9A8B" w14:textId="77777777" w:rsidR="00DE6791" w:rsidRPr="008E3C9C" w:rsidRDefault="00DE6791" w:rsidP="00692210">
            <w:pPr>
              <w:rPr>
                <w:color w:val="4C4747"/>
                <w:spacing w:val="0"/>
                <w:sz w:val="22"/>
                <w:szCs w:val="22"/>
                <w:lang w:val="es-DO"/>
              </w:rPr>
            </w:pPr>
            <w:r w:rsidRPr="008E3C9C">
              <w:rPr>
                <w:color w:val="4C4747"/>
                <w:sz w:val="22"/>
                <w:szCs w:val="22"/>
              </w:rPr>
              <w:t>130/Abril</w:t>
            </w:r>
          </w:p>
        </w:tc>
        <w:tc>
          <w:tcPr>
            <w:tcW w:w="1501" w:type="dxa"/>
            <w:shd w:val="clear" w:color="auto" w:fill="auto"/>
            <w:vAlign w:val="center"/>
            <w:hideMark/>
          </w:tcPr>
          <w:p w14:paraId="71418D4D" w14:textId="77777777" w:rsidR="00DE6791" w:rsidRPr="008E3C9C" w:rsidRDefault="00DE6791" w:rsidP="00692210">
            <w:pPr>
              <w:jc w:val="center"/>
              <w:rPr>
                <w:color w:val="4C4747"/>
                <w:sz w:val="22"/>
                <w:szCs w:val="22"/>
              </w:rPr>
            </w:pPr>
            <w:r w:rsidRPr="008E3C9C">
              <w:rPr>
                <w:color w:val="4C4747"/>
                <w:sz w:val="22"/>
                <w:szCs w:val="22"/>
              </w:rPr>
              <w:t>2024</w:t>
            </w:r>
          </w:p>
        </w:tc>
        <w:tc>
          <w:tcPr>
            <w:tcW w:w="2228" w:type="dxa"/>
            <w:shd w:val="clear" w:color="auto" w:fill="auto"/>
            <w:vAlign w:val="center"/>
            <w:hideMark/>
          </w:tcPr>
          <w:p w14:paraId="7AD6B5C2" w14:textId="77777777" w:rsidR="00DE6791" w:rsidRPr="008E3C9C" w:rsidRDefault="00DE6791" w:rsidP="00692210">
            <w:pPr>
              <w:jc w:val="right"/>
              <w:rPr>
                <w:color w:val="4C4747"/>
                <w:sz w:val="22"/>
                <w:szCs w:val="22"/>
              </w:rPr>
            </w:pPr>
            <w:r w:rsidRPr="008E3C9C">
              <w:rPr>
                <w:color w:val="4C4747"/>
                <w:sz w:val="22"/>
                <w:szCs w:val="22"/>
              </w:rPr>
              <w:t>616,930.09</w:t>
            </w:r>
          </w:p>
        </w:tc>
      </w:tr>
      <w:tr w:rsidR="008E3C9C" w:rsidRPr="008E3C9C" w14:paraId="46E5399D" w14:textId="77777777" w:rsidTr="00090EED">
        <w:trPr>
          <w:trHeight w:val="190"/>
          <w:jc w:val="center"/>
        </w:trPr>
        <w:tc>
          <w:tcPr>
            <w:tcW w:w="2626" w:type="dxa"/>
            <w:shd w:val="clear" w:color="auto" w:fill="auto"/>
            <w:vAlign w:val="center"/>
            <w:hideMark/>
          </w:tcPr>
          <w:p w14:paraId="3AE2F9DA" w14:textId="77777777" w:rsidR="00DE6791" w:rsidRPr="008E3C9C" w:rsidRDefault="00DE6791" w:rsidP="00692210">
            <w:pPr>
              <w:rPr>
                <w:color w:val="4C4747"/>
                <w:spacing w:val="0"/>
                <w:sz w:val="22"/>
                <w:szCs w:val="22"/>
                <w:lang w:val="es-DO"/>
              </w:rPr>
            </w:pPr>
            <w:r w:rsidRPr="008E3C9C">
              <w:rPr>
                <w:color w:val="4C4747"/>
                <w:sz w:val="22"/>
                <w:szCs w:val="22"/>
              </w:rPr>
              <w:t>131/Mayo</w:t>
            </w:r>
          </w:p>
        </w:tc>
        <w:tc>
          <w:tcPr>
            <w:tcW w:w="1501" w:type="dxa"/>
            <w:shd w:val="clear" w:color="auto" w:fill="auto"/>
            <w:vAlign w:val="center"/>
            <w:hideMark/>
          </w:tcPr>
          <w:p w14:paraId="3097FF0E" w14:textId="77777777" w:rsidR="00DE6791" w:rsidRPr="008E3C9C" w:rsidRDefault="00DE6791" w:rsidP="00692210">
            <w:pPr>
              <w:jc w:val="center"/>
              <w:rPr>
                <w:color w:val="4C4747"/>
                <w:sz w:val="22"/>
                <w:szCs w:val="22"/>
              </w:rPr>
            </w:pPr>
            <w:r w:rsidRPr="008E3C9C">
              <w:rPr>
                <w:color w:val="4C4747"/>
                <w:sz w:val="22"/>
                <w:szCs w:val="22"/>
              </w:rPr>
              <w:t>2024</w:t>
            </w:r>
          </w:p>
        </w:tc>
        <w:tc>
          <w:tcPr>
            <w:tcW w:w="2228" w:type="dxa"/>
            <w:shd w:val="clear" w:color="auto" w:fill="auto"/>
            <w:vAlign w:val="center"/>
            <w:hideMark/>
          </w:tcPr>
          <w:p w14:paraId="52209447" w14:textId="77777777" w:rsidR="00DE6791" w:rsidRPr="008E3C9C" w:rsidRDefault="00DE6791" w:rsidP="00692210">
            <w:pPr>
              <w:jc w:val="right"/>
              <w:rPr>
                <w:color w:val="4C4747"/>
                <w:sz w:val="22"/>
                <w:szCs w:val="22"/>
              </w:rPr>
            </w:pPr>
            <w:r w:rsidRPr="008E3C9C">
              <w:rPr>
                <w:color w:val="4C4747"/>
                <w:sz w:val="22"/>
                <w:szCs w:val="22"/>
              </w:rPr>
              <w:t>394,956.91</w:t>
            </w:r>
          </w:p>
        </w:tc>
      </w:tr>
      <w:tr w:rsidR="008E3C9C" w:rsidRPr="008E3C9C" w14:paraId="2EED0D79" w14:textId="77777777" w:rsidTr="00090EED">
        <w:trPr>
          <w:trHeight w:val="190"/>
          <w:jc w:val="center"/>
        </w:trPr>
        <w:tc>
          <w:tcPr>
            <w:tcW w:w="2626" w:type="dxa"/>
            <w:shd w:val="clear" w:color="auto" w:fill="auto"/>
            <w:vAlign w:val="center"/>
            <w:hideMark/>
          </w:tcPr>
          <w:p w14:paraId="62E0235C" w14:textId="77777777" w:rsidR="00B02AF2" w:rsidRPr="008E3C9C" w:rsidRDefault="00DE6791" w:rsidP="00692210">
            <w:pPr>
              <w:rPr>
                <w:color w:val="4C4747"/>
                <w:spacing w:val="0"/>
                <w:sz w:val="22"/>
                <w:szCs w:val="22"/>
                <w:lang w:val="es-DO"/>
              </w:rPr>
            </w:pPr>
            <w:r w:rsidRPr="008E3C9C">
              <w:rPr>
                <w:color w:val="4C4747"/>
                <w:sz w:val="22"/>
                <w:szCs w:val="22"/>
              </w:rPr>
              <w:t>132/Junio</w:t>
            </w:r>
          </w:p>
        </w:tc>
        <w:tc>
          <w:tcPr>
            <w:tcW w:w="1501" w:type="dxa"/>
            <w:shd w:val="clear" w:color="auto" w:fill="auto"/>
            <w:vAlign w:val="center"/>
            <w:hideMark/>
          </w:tcPr>
          <w:p w14:paraId="4BB96CC5" w14:textId="77777777" w:rsidR="00B02AF2" w:rsidRPr="008E3C9C" w:rsidRDefault="00DE6791" w:rsidP="00692210">
            <w:pPr>
              <w:spacing w:after="0" w:line="240" w:lineRule="auto"/>
              <w:rPr>
                <w:rFonts w:eastAsia="Times New Roman"/>
                <w:color w:val="4C4747"/>
                <w:spacing w:val="0"/>
                <w:sz w:val="22"/>
                <w:szCs w:val="22"/>
                <w:lang w:val="es-DO" w:eastAsia="es-DO"/>
              </w:rPr>
            </w:pPr>
            <w:r w:rsidRPr="008E3C9C">
              <w:rPr>
                <w:rFonts w:eastAsia="Times New Roman"/>
                <w:color w:val="4C4747"/>
                <w:spacing w:val="0"/>
                <w:sz w:val="22"/>
                <w:szCs w:val="22"/>
                <w:lang w:val="es-DO" w:eastAsia="es-DO"/>
              </w:rPr>
              <w:t xml:space="preserve">        2024</w:t>
            </w:r>
          </w:p>
        </w:tc>
        <w:tc>
          <w:tcPr>
            <w:tcW w:w="2228" w:type="dxa"/>
            <w:shd w:val="clear" w:color="auto" w:fill="auto"/>
            <w:vAlign w:val="center"/>
            <w:hideMark/>
          </w:tcPr>
          <w:p w14:paraId="238E8E12" w14:textId="77777777" w:rsidR="00B02AF2" w:rsidRPr="008E3C9C" w:rsidRDefault="00DE6791" w:rsidP="00692210">
            <w:pPr>
              <w:jc w:val="right"/>
              <w:rPr>
                <w:color w:val="4C4747"/>
                <w:spacing w:val="0"/>
                <w:sz w:val="22"/>
                <w:szCs w:val="22"/>
                <w:lang w:val="es-DO"/>
              </w:rPr>
            </w:pPr>
            <w:r w:rsidRPr="008E3C9C">
              <w:rPr>
                <w:color w:val="4C4747"/>
                <w:sz w:val="22"/>
                <w:szCs w:val="22"/>
              </w:rPr>
              <w:t>4,811,661.10</w:t>
            </w:r>
          </w:p>
        </w:tc>
      </w:tr>
      <w:tr w:rsidR="008E3C9C" w:rsidRPr="008E3C9C" w14:paraId="3417AEF1" w14:textId="77777777" w:rsidTr="00090EED">
        <w:trPr>
          <w:trHeight w:val="190"/>
          <w:jc w:val="center"/>
        </w:trPr>
        <w:tc>
          <w:tcPr>
            <w:tcW w:w="2626" w:type="dxa"/>
            <w:shd w:val="clear" w:color="auto" w:fill="auto"/>
            <w:vAlign w:val="center"/>
            <w:hideMark/>
          </w:tcPr>
          <w:p w14:paraId="572AB8FE" w14:textId="77777777" w:rsidR="00DE6791" w:rsidRPr="008E3C9C" w:rsidRDefault="00DE6791" w:rsidP="00692210">
            <w:pPr>
              <w:rPr>
                <w:color w:val="4C4747"/>
                <w:spacing w:val="0"/>
                <w:sz w:val="22"/>
                <w:szCs w:val="22"/>
                <w:lang w:val="es-DO"/>
              </w:rPr>
            </w:pPr>
            <w:r w:rsidRPr="008E3C9C">
              <w:rPr>
                <w:color w:val="4C4747"/>
                <w:sz w:val="22"/>
                <w:szCs w:val="22"/>
              </w:rPr>
              <w:t>133/Julio</w:t>
            </w:r>
          </w:p>
        </w:tc>
        <w:tc>
          <w:tcPr>
            <w:tcW w:w="1501" w:type="dxa"/>
            <w:shd w:val="clear" w:color="auto" w:fill="auto"/>
            <w:vAlign w:val="center"/>
            <w:hideMark/>
          </w:tcPr>
          <w:p w14:paraId="1D07C08B" w14:textId="77777777" w:rsidR="00DE6791" w:rsidRPr="008E3C9C" w:rsidRDefault="00DE6791" w:rsidP="00692210">
            <w:pPr>
              <w:jc w:val="center"/>
              <w:rPr>
                <w:color w:val="4C4747"/>
                <w:sz w:val="22"/>
                <w:szCs w:val="22"/>
              </w:rPr>
            </w:pPr>
            <w:r w:rsidRPr="008E3C9C">
              <w:rPr>
                <w:color w:val="4C4747"/>
                <w:sz w:val="22"/>
                <w:szCs w:val="22"/>
              </w:rPr>
              <w:t>2024</w:t>
            </w:r>
          </w:p>
        </w:tc>
        <w:tc>
          <w:tcPr>
            <w:tcW w:w="2228" w:type="dxa"/>
            <w:shd w:val="clear" w:color="auto" w:fill="auto"/>
            <w:vAlign w:val="center"/>
            <w:hideMark/>
          </w:tcPr>
          <w:p w14:paraId="4D7246EC" w14:textId="77777777" w:rsidR="00DE6791" w:rsidRPr="008E3C9C" w:rsidRDefault="00DE6791" w:rsidP="00692210">
            <w:pPr>
              <w:jc w:val="right"/>
              <w:rPr>
                <w:color w:val="4C4747"/>
                <w:sz w:val="22"/>
                <w:szCs w:val="22"/>
              </w:rPr>
            </w:pPr>
            <w:r w:rsidRPr="008E3C9C">
              <w:rPr>
                <w:color w:val="4C4747"/>
                <w:sz w:val="22"/>
                <w:szCs w:val="22"/>
              </w:rPr>
              <w:t>1,447,812.25</w:t>
            </w:r>
          </w:p>
        </w:tc>
      </w:tr>
      <w:tr w:rsidR="008E3C9C" w:rsidRPr="008E3C9C" w14:paraId="2BA9C9E9" w14:textId="77777777" w:rsidTr="00090EED">
        <w:trPr>
          <w:trHeight w:val="190"/>
          <w:jc w:val="center"/>
        </w:trPr>
        <w:tc>
          <w:tcPr>
            <w:tcW w:w="2626" w:type="dxa"/>
            <w:shd w:val="clear" w:color="auto" w:fill="auto"/>
            <w:vAlign w:val="center"/>
          </w:tcPr>
          <w:p w14:paraId="0B9F19E9" w14:textId="77777777" w:rsidR="00DE6791" w:rsidRPr="008E3C9C" w:rsidRDefault="00DE6791" w:rsidP="00692210">
            <w:pPr>
              <w:rPr>
                <w:color w:val="4C4747"/>
                <w:spacing w:val="0"/>
                <w:sz w:val="22"/>
                <w:szCs w:val="22"/>
                <w:lang w:val="es-DO"/>
              </w:rPr>
            </w:pPr>
            <w:r w:rsidRPr="008E3C9C">
              <w:rPr>
                <w:color w:val="4C4747"/>
                <w:sz w:val="22"/>
                <w:szCs w:val="22"/>
              </w:rPr>
              <w:t>134/Agosto</w:t>
            </w:r>
          </w:p>
        </w:tc>
        <w:tc>
          <w:tcPr>
            <w:tcW w:w="1501" w:type="dxa"/>
            <w:shd w:val="clear" w:color="auto" w:fill="auto"/>
            <w:vAlign w:val="center"/>
          </w:tcPr>
          <w:p w14:paraId="71B1C89F" w14:textId="77777777" w:rsidR="00DE6791" w:rsidRPr="008E3C9C" w:rsidRDefault="00DE6791" w:rsidP="00692210">
            <w:pPr>
              <w:jc w:val="center"/>
              <w:rPr>
                <w:color w:val="4C4747"/>
                <w:sz w:val="22"/>
                <w:szCs w:val="22"/>
              </w:rPr>
            </w:pPr>
            <w:r w:rsidRPr="008E3C9C">
              <w:rPr>
                <w:color w:val="4C4747"/>
                <w:sz w:val="22"/>
                <w:szCs w:val="22"/>
              </w:rPr>
              <w:t>2024</w:t>
            </w:r>
          </w:p>
        </w:tc>
        <w:tc>
          <w:tcPr>
            <w:tcW w:w="2228" w:type="dxa"/>
            <w:shd w:val="clear" w:color="auto" w:fill="auto"/>
            <w:vAlign w:val="center"/>
          </w:tcPr>
          <w:p w14:paraId="4C6A78D1" w14:textId="77777777" w:rsidR="00DE6791" w:rsidRPr="008E3C9C" w:rsidRDefault="00DE6791" w:rsidP="00692210">
            <w:pPr>
              <w:jc w:val="right"/>
              <w:rPr>
                <w:color w:val="4C4747"/>
                <w:sz w:val="22"/>
                <w:szCs w:val="22"/>
              </w:rPr>
            </w:pPr>
            <w:r w:rsidRPr="008E3C9C">
              <w:rPr>
                <w:color w:val="4C4747"/>
                <w:sz w:val="22"/>
                <w:szCs w:val="22"/>
              </w:rPr>
              <w:t>2,466,723.88</w:t>
            </w:r>
          </w:p>
        </w:tc>
      </w:tr>
      <w:tr w:rsidR="008E3C9C" w:rsidRPr="008E3C9C" w14:paraId="6DB5F9F8" w14:textId="77777777" w:rsidTr="00090EED">
        <w:trPr>
          <w:trHeight w:val="190"/>
          <w:jc w:val="center"/>
        </w:trPr>
        <w:tc>
          <w:tcPr>
            <w:tcW w:w="2626" w:type="dxa"/>
            <w:shd w:val="clear" w:color="auto" w:fill="auto"/>
            <w:vAlign w:val="center"/>
          </w:tcPr>
          <w:p w14:paraId="2BB3BD46" w14:textId="77777777" w:rsidR="00DE6791" w:rsidRPr="008E3C9C" w:rsidRDefault="00DE6791" w:rsidP="00692210">
            <w:pPr>
              <w:rPr>
                <w:color w:val="4C4747"/>
                <w:spacing w:val="0"/>
                <w:sz w:val="22"/>
                <w:szCs w:val="22"/>
                <w:lang w:val="es-DO"/>
              </w:rPr>
            </w:pPr>
            <w:r w:rsidRPr="008E3C9C">
              <w:rPr>
                <w:color w:val="4C4747"/>
                <w:sz w:val="22"/>
                <w:szCs w:val="22"/>
              </w:rPr>
              <w:t>135/</w:t>
            </w:r>
            <w:proofErr w:type="spellStart"/>
            <w:r w:rsidRPr="008E3C9C">
              <w:rPr>
                <w:color w:val="4C4747"/>
                <w:sz w:val="22"/>
                <w:szCs w:val="22"/>
              </w:rPr>
              <w:t>Septiembre</w:t>
            </w:r>
            <w:proofErr w:type="spellEnd"/>
            <w:r w:rsidRPr="008E3C9C">
              <w:rPr>
                <w:color w:val="4C4747"/>
                <w:sz w:val="22"/>
                <w:szCs w:val="22"/>
              </w:rPr>
              <w:t xml:space="preserve"> </w:t>
            </w:r>
            <w:proofErr w:type="spellStart"/>
            <w:r w:rsidRPr="008E3C9C">
              <w:rPr>
                <w:color w:val="4C4747"/>
                <w:sz w:val="22"/>
                <w:szCs w:val="22"/>
              </w:rPr>
              <w:t>en</w:t>
            </w:r>
            <w:proofErr w:type="spellEnd"/>
            <w:r w:rsidRPr="008E3C9C">
              <w:rPr>
                <w:color w:val="4C4747"/>
                <w:sz w:val="22"/>
                <w:szCs w:val="22"/>
              </w:rPr>
              <w:t xml:space="preserve"> Revision</w:t>
            </w:r>
          </w:p>
        </w:tc>
        <w:tc>
          <w:tcPr>
            <w:tcW w:w="1501" w:type="dxa"/>
            <w:shd w:val="clear" w:color="auto" w:fill="auto"/>
            <w:vAlign w:val="center"/>
          </w:tcPr>
          <w:p w14:paraId="2970E0CD" w14:textId="77777777" w:rsidR="00DE6791" w:rsidRPr="008E3C9C" w:rsidRDefault="00DE6791" w:rsidP="00692210">
            <w:pPr>
              <w:jc w:val="center"/>
              <w:rPr>
                <w:color w:val="4C4747"/>
                <w:sz w:val="22"/>
                <w:szCs w:val="22"/>
              </w:rPr>
            </w:pPr>
            <w:r w:rsidRPr="008E3C9C">
              <w:rPr>
                <w:color w:val="4C4747"/>
                <w:sz w:val="22"/>
                <w:szCs w:val="22"/>
              </w:rPr>
              <w:t>2024</w:t>
            </w:r>
          </w:p>
        </w:tc>
        <w:tc>
          <w:tcPr>
            <w:tcW w:w="2228" w:type="dxa"/>
            <w:shd w:val="clear" w:color="auto" w:fill="auto"/>
            <w:vAlign w:val="center"/>
          </w:tcPr>
          <w:p w14:paraId="6A6CDF0E" w14:textId="77777777" w:rsidR="00DE6791" w:rsidRPr="008E3C9C" w:rsidRDefault="00DE6791" w:rsidP="00692210">
            <w:pPr>
              <w:jc w:val="right"/>
              <w:rPr>
                <w:color w:val="4C4747"/>
                <w:sz w:val="22"/>
                <w:szCs w:val="22"/>
              </w:rPr>
            </w:pPr>
            <w:r w:rsidRPr="008E3C9C">
              <w:rPr>
                <w:color w:val="4C4747"/>
                <w:sz w:val="22"/>
                <w:szCs w:val="22"/>
              </w:rPr>
              <w:t>1,877,826.49</w:t>
            </w:r>
          </w:p>
        </w:tc>
      </w:tr>
      <w:tr w:rsidR="008E3C9C" w:rsidRPr="008E3C9C" w14:paraId="39E4BDFC" w14:textId="77777777" w:rsidTr="00090EED">
        <w:trPr>
          <w:trHeight w:val="190"/>
          <w:jc w:val="center"/>
        </w:trPr>
        <w:tc>
          <w:tcPr>
            <w:tcW w:w="2626" w:type="dxa"/>
            <w:shd w:val="clear" w:color="auto" w:fill="auto"/>
            <w:vAlign w:val="center"/>
          </w:tcPr>
          <w:p w14:paraId="79438FC8" w14:textId="77777777" w:rsidR="00DE6791" w:rsidRPr="008E3C9C" w:rsidRDefault="00DE6791" w:rsidP="00692210">
            <w:pPr>
              <w:rPr>
                <w:color w:val="4C4747"/>
                <w:spacing w:val="0"/>
                <w:sz w:val="22"/>
                <w:szCs w:val="22"/>
                <w:lang w:val="es-DO"/>
              </w:rPr>
            </w:pPr>
            <w:r w:rsidRPr="008E3C9C">
              <w:rPr>
                <w:color w:val="4C4747"/>
                <w:sz w:val="22"/>
                <w:szCs w:val="22"/>
              </w:rPr>
              <w:t xml:space="preserve">136 </w:t>
            </w:r>
            <w:proofErr w:type="spellStart"/>
            <w:r w:rsidRPr="008E3C9C">
              <w:rPr>
                <w:color w:val="4C4747"/>
                <w:sz w:val="22"/>
                <w:szCs w:val="22"/>
              </w:rPr>
              <w:t>Octubre</w:t>
            </w:r>
            <w:proofErr w:type="spellEnd"/>
            <w:r w:rsidRPr="008E3C9C">
              <w:rPr>
                <w:color w:val="4C4747"/>
                <w:sz w:val="22"/>
                <w:szCs w:val="22"/>
              </w:rPr>
              <w:t xml:space="preserve"> </w:t>
            </w:r>
            <w:proofErr w:type="spellStart"/>
            <w:r w:rsidRPr="008E3C9C">
              <w:rPr>
                <w:color w:val="4C4747"/>
                <w:sz w:val="22"/>
                <w:szCs w:val="22"/>
              </w:rPr>
              <w:t>proyectado</w:t>
            </w:r>
            <w:proofErr w:type="spellEnd"/>
          </w:p>
        </w:tc>
        <w:tc>
          <w:tcPr>
            <w:tcW w:w="1501" w:type="dxa"/>
            <w:shd w:val="clear" w:color="auto" w:fill="auto"/>
            <w:vAlign w:val="center"/>
          </w:tcPr>
          <w:p w14:paraId="2FEFF30E" w14:textId="77777777" w:rsidR="00DE6791" w:rsidRPr="008E3C9C" w:rsidRDefault="00DE6791" w:rsidP="00692210">
            <w:pPr>
              <w:jc w:val="center"/>
              <w:rPr>
                <w:color w:val="4C4747"/>
                <w:sz w:val="22"/>
                <w:szCs w:val="22"/>
              </w:rPr>
            </w:pPr>
            <w:r w:rsidRPr="008E3C9C">
              <w:rPr>
                <w:color w:val="4C4747"/>
                <w:sz w:val="22"/>
                <w:szCs w:val="22"/>
              </w:rPr>
              <w:t>2024</w:t>
            </w:r>
          </w:p>
        </w:tc>
        <w:tc>
          <w:tcPr>
            <w:tcW w:w="2228" w:type="dxa"/>
            <w:shd w:val="clear" w:color="auto" w:fill="auto"/>
            <w:vAlign w:val="center"/>
          </w:tcPr>
          <w:p w14:paraId="234C1C41" w14:textId="77777777" w:rsidR="00DE6791" w:rsidRPr="008E3C9C" w:rsidRDefault="00DE6791" w:rsidP="00692210">
            <w:pPr>
              <w:jc w:val="right"/>
              <w:rPr>
                <w:color w:val="4C4747"/>
                <w:sz w:val="22"/>
                <w:szCs w:val="22"/>
              </w:rPr>
            </w:pPr>
            <w:r w:rsidRPr="008E3C9C">
              <w:rPr>
                <w:color w:val="4C4747"/>
                <w:sz w:val="22"/>
                <w:szCs w:val="22"/>
              </w:rPr>
              <w:t>1,500,000.00</w:t>
            </w:r>
          </w:p>
        </w:tc>
      </w:tr>
      <w:tr w:rsidR="008E3C9C" w:rsidRPr="008E3C9C" w14:paraId="135E2278" w14:textId="77777777" w:rsidTr="00090EED">
        <w:trPr>
          <w:trHeight w:val="190"/>
          <w:jc w:val="center"/>
        </w:trPr>
        <w:tc>
          <w:tcPr>
            <w:tcW w:w="2626" w:type="dxa"/>
            <w:shd w:val="clear" w:color="auto" w:fill="auto"/>
            <w:vAlign w:val="center"/>
          </w:tcPr>
          <w:p w14:paraId="17593442" w14:textId="77777777" w:rsidR="00DE6791" w:rsidRPr="008E3C9C" w:rsidRDefault="00DE6791" w:rsidP="00692210">
            <w:pPr>
              <w:rPr>
                <w:color w:val="4C4747"/>
                <w:spacing w:val="0"/>
                <w:sz w:val="22"/>
                <w:szCs w:val="22"/>
                <w:lang w:val="es-DO"/>
              </w:rPr>
            </w:pPr>
            <w:r w:rsidRPr="008E3C9C">
              <w:rPr>
                <w:color w:val="4C4747"/>
                <w:sz w:val="22"/>
                <w:szCs w:val="22"/>
              </w:rPr>
              <w:t xml:space="preserve">137 </w:t>
            </w:r>
            <w:proofErr w:type="spellStart"/>
            <w:r w:rsidRPr="008E3C9C">
              <w:rPr>
                <w:color w:val="4C4747"/>
                <w:sz w:val="22"/>
                <w:szCs w:val="22"/>
              </w:rPr>
              <w:t>Noviembre</w:t>
            </w:r>
            <w:proofErr w:type="spellEnd"/>
            <w:r w:rsidRPr="008E3C9C">
              <w:rPr>
                <w:color w:val="4C4747"/>
                <w:sz w:val="22"/>
                <w:szCs w:val="22"/>
              </w:rPr>
              <w:t xml:space="preserve"> </w:t>
            </w:r>
            <w:proofErr w:type="spellStart"/>
            <w:r w:rsidRPr="008E3C9C">
              <w:rPr>
                <w:color w:val="4C4747"/>
                <w:sz w:val="22"/>
                <w:szCs w:val="22"/>
              </w:rPr>
              <w:t>proyectado</w:t>
            </w:r>
            <w:proofErr w:type="spellEnd"/>
          </w:p>
        </w:tc>
        <w:tc>
          <w:tcPr>
            <w:tcW w:w="1501" w:type="dxa"/>
            <w:shd w:val="clear" w:color="auto" w:fill="auto"/>
            <w:vAlign w:val="center"/>
          </w:tcPr>
          <w:p w14:paraId="543674EF" w14:textId="77777777" w:rsidR="00DE6791" w:rsidRPr="008E3C9C" w:rsidRDefault="00DE6791" w:rsidP="00692210">
            <w:pPr>
              <w:jc w:val="center"/>
              <w:rPr>
                <w:color w:val="4C4747"/>
                <w:sz w:val="22"/>
                <w:szCs w:val="22"/>
              </w:rPr>
            </w:pPr>
            <w:r w:rsidRPr="008E3C9C">
              <w:rPr>
                <w:color w:val="4C4747"/>
                <w:sz w:val="22"/>
                <w:szCs w:val="22"/>
              </w:rPr>
              <w:t>2024</w:t>
            </w:r>
          </w:p>
        </w:tc>
        <w:tc>
          <w:tcPr>
            <w:tcW w:w="2228" w:type="dxa"/>
            <w:shd w:val="clear" w:color="auto" w:fill="auto"/>
            <w:vAlign w:val="center"/>
          </w:tcPr>
          <w:p w14:paraId="4830CE10" w14:textId="77777777" w:rsidR="00DE6791" w:rsidRPr="008E3C9C" w:rsidRDefault="00DE6791" w:rsidP="00692210">
            <w:pPr>
              <w:jc w:val="right"/>
              <w:rPr>
                <w:color w:val="4C4747"/>
                <w:sz w:val="22"/>
                <w:szCs w:val="22"/>
              </w:rPr>
            </w:pPr>
            <w:r w:rsidRPr="008E3C9C">
              <w:rPr>
                <w:color w:val="4C4747"/>
                <w:sz w:val="22"/>
                <w:szCs w:val="22"/>
              </w:rPr>
              <w:t>1,200,000.00</w:t>
            </w:r>
          </w:p>
        </w:tc>
      </w:tr>
      <w:tr w:rsidR="008E3C9C" w:rsidRPr="008E3C9C" w14:paraId="68AA0922" w14:textId="77777777" w:rsidTr="00090EED">
        <w:trPr>
          <w:trHeight w:val="190"/>
          <w:jc w:val="center"/>
        </w:trPr>
        <w:tc>
          <w:tcPr>
            <w:tcW w:w="2626" w:type="dxa"/>
            <w:shd w:val="clear" w:color="auto" w:fill="auto"/>
            <w:vAlign w:val="center"/>
          </w:tcPr>
          <w:p w14:paraId="1D5D033A" w14:textId="77777777" w:rsidR="00DE6791" w:rsidRPr="008E3C9C" w:rsidRDefault="00DE6791" w:rsidP="00692210">
            <w:pPr>
              <w:rPr>
                <w:color w:val="4C4747"/>
                <w:spacing w:val="0"/>
                <w:sz w:val="22"/>
                <w:szCs w:val="22"/>
                <w:lang w:val="es-DO"/>
              </w:rPr>
            </w:pPr>
            <w:r w:rsidRPr="008E3C9C">
              <w:rPr>
                <w:color w:val="4C4747"/>
                <w:sz w:val="22"/>
                <w:szCs w:val="22"/>
              </w:rPr>
              <w:t xml:space="preserve">138 Diciembre </w:t>
            </w:r>
            <w:proofErr w:type="spellStart"/>
            <w:r w:rsidRPr="008E3C9C">
              <w:rPr>
                <w:color w:val="4C4747"/>
                <w:sz w:val="22"/>
                <w:szCs w:val="22"/>
              </w:rPr>
              <w:t>Proyectado</w:t>
            </w:r>
            <w:proofErr w:type="spellEnd"/>
          </w:p>
        </w:tc>
        <w:tc>
          <w:tcPr>
            <w:tcW w:w="1501" w:type="dxa"/>
            <w:shd w:val="clear" w:color="auto" w:fill="auto"/>
            <w:vAlign w:val="center"/>
          </w:tcPr>
          <w:p w14:paraId="1451934D" w14:textId="77777777" w:rsidR="00DE6791" w:rsidRPr="008E3C9C" w:rsidRDefault="00DE6791" w:rsidP="00692210">
            <w:pPr>
              <w:jc w:val="center"/>
              <w:rPr>
                <w:color w:val="4C4747"/>
                <w:sz w:val="22"/>
                <w:szCs w:val="22"/>
              </w:rPr>
            </w:pPr>
            <w:r w:rsidRPr="008E3C9C">
              <w:rPr>
                <w:color w:val="4C4747"/>
                <w:sz w:val="22"/>
                <w:szCs w:val="22"/>
              </w:rPr>
              <w:t>2024</w:t>
            </w:r>
          </w:p>
        </w:tc>
        <w:tc>
          <w:tcPr>
            <w:tcW w:w="2228" w:type="dxa"/>
            <w:shd w:val="clear" w:color="auto" w:fill="auto"/>
            <w:vAlign w:val="center"/>
          </w:tcPr>
          <w:p w14:paraId="188CB28A" w14:textId="77777777" w:rsidR="00DE6791" w:rsidRPr="008E3C9C" w:rsidRDefault="00DE6791" w:rsidP="00692210">
            <w:pPr>
              <w:jc w:val="right"/>
              <w:rPr>
                <w:color w:val="4C4747"/>
                <w:sz w:val="22"/>
                <w:szCs w:val="22"/>
              </w:rPr>
            </w:pPr>
            <w:r w:rsidRPr="008E3C9C">
              <w:rPr>
                <w:color w:val="4C4747"/>
                <w:sz w:val="22"/>
                <w:szCs w:val="22"/>
              </w:rPr>
              <w:t>500,000.00</w:t>
            </w:r>
          </w:p>
        </w:tc>
      </w:tr>
      <w:tr w:rsidR="008E3C9C" w:rsidRPr="008E3C9C" w14:paraId="0497C9E2" w14:textId="77777777" w:rsidTr="00090EED">
        <w:trPr>
          <w:trHeight w:val="58"/>
          <w:jc w:val="center"/>
        </w:trPr>
        <w:tc>
          <w:tcPr>
            <w:tcW w:w="2626" w:type="dxa"/>
            <w:shd w:val="clear" w:color="auto" w:fill="A6A6A6" w:themeFill="background1" w:themeFillShade="A6"/>
            <w:vAlign w:val="center"/>
            <w:hideMark/>
          </w:tcPr>
          <w:p w14:paraId="5E2D559C" w14:textId="77777777" w:rsidR="00B02AF2" w:rsidRPr="008E3C9C" w:rsidRDefault="00B02AF2" w:rsidP="00692210">
            <w:pPr>
              <w:spacing w:after="0" w:line="240" w:lineRule="auto"/>
              <w:rPr>
                <w:rFonts w:eastAsia="Times New Roman"/>
                <w:b/>
                <w:bCs/>
                <w:color w:val="4C4747"/>
                <w:spacing w:val="0"/>
                <w:sz w:val="22"/>
                <w:szCs w:val="22"/>
                <w:lang w:val="es-DO" w:eastAsia="es-DO"/>
              </w:rPr>
            </w:pPr>
            <w:r w:rsidRPr="008E3C9C">
              <w:rPr>
                <w:rFonts w:eastAsia="Times New Roman"/>
                <w:b/>
                <w:bCs/>
                <w:color w:val="4C4747"/>
                <w:spacing w:val="0"/>
                <w:sz w:val="22"/>
                <w:szCs w:val="22"/>
                <w:lang w:eastAsia="es-DO"/>
              </w:rPr>
              <w:t xml:space="preserve">Total </w:t>
            </w:r>
            <w:proofErr w:type="spellStart"/>
            <w:r w:rsidRPr="008E3C9C">
              <w:rPr>
                <w:rFonts w:eastAsia="Times New Roman"/>
                <w:b/>
                <w:bCs/>
                <w:color w:val="4C4747"/>
                <w:spacing w:val="0"/>
                <w:sz w:val="22"/>
                <w:szCs w:val="22"/>
                <w:lang w:eastAsia="es-DO"/>
              </w:rPr>
              <w:t>Ejecutado</w:t>
            </w:r>
            <w:proofErr w:type="spellEnd"/>
            <w:r w:rsidRPr="008E3C9C">
              <w:rPr>
                <w:rFonts w:eastAsia="Times New Roman"/>
                <w:b/>
                <w:bCs/>
                <w:color w:val="4C4747"/>
                <w:spacing w:val="0"/>
                <w:sz w:val="22"/>
                <w:szCs w:val="22"/>
                <w:lang w:eastAsia="es-DO"/>
              </w:rPr>
              <w:t xml:space="preserve"> y </w:t>
            </w:r>
            <w:proofErr w:type="spellStart"/>
            <w:r w:rsidRPr="008E3C9C">
              <w:rPr>
                <w:rFonts w:eastAsia="Times New Roman"/>
                <w:b/>
                <w:bCs/>
                <w:color w:val="4C4747"/>
                <w:spacing w:val="0"/>
                <w:sz w:val="22"/>
                <w:szCs w:val="22"/>
                <w:lang w:eastAsia="es-DO"/>
              </w:rPr>
              <w:t>proyectado</w:t>
            </w:r>
            <w:proofErr w:type="spellEnd"/>
          </w:p>
        </w:tc>
        <w:tc>
          <w:tcPr>
            <w:tcW w:w="1501" w:type="dxa"/>
            <w:shd w:val="clear" w:color="auto" w:fill="A6A6A6" w:themeFill="background1" w:themeFillShade="A6"/>
            <w:vAlign w:val="center"/>
            <w:hideMark/>
          </w:tcPr>
          <w:p w14:paraId="0C3A2FF8" w14:textId="77777777" w:rsidR="00B02AF2" w:rsidRPr="008E3C9C" w:rsidRDefault="00B02AF2" w:rsidP="00692210">
            <w:pPr>
              <w:spacing w:after="0" w:line="240" w:lineRule="auto"/>
              <w:rPr>
                <w:rFonts w:eastAsia="Times New Roman"/>
                <w:b/>
                <w:bCs/>
                <w:color w:val="4C4747"/>
                <w:spacing w:val="0"/>
                <w:sz w:val="22"/>
                <w:szCs w:val="22"/>
                <w:lang w:val="es-DO" w:eastAsia="es-DO"/>
              </w:rPr>
            </w:pPr>
            <w:r w:rsidRPr="008E3C9C">
              <w:rPr>
                <w:rFonts w:eastAsia="Times New Roman"/>
                <w:b/>
                <w:bCs/>
                <w:color w:val="4C4747"/>
                <w:spacing w:val="0"/>
                <w:sz w:val="22"/>
                <w:szCs w:val="22"/>
                <w:lang w:eastAsia="es-DO"/>
              </w:rPr>
              <w:t> </w:t>
            </w:r>
          </w:p>
        </w:tc>
        <w:tc>
          <w:tcPr>
            <w:tcW w:w="2228" w:type="dxa"/>
            <w:shd w:val="clear" w:color="auto" w:fill="A6A6A6" w:themeFill="background1" w:themeFillShade="A6"/>
            <w:vAlign w:val="center"/>
            <w:hideMark/>
          </w:tcPr>
          <w:p w14:paraId="2F4EFEF5" w14:textId="77777777" w:rsidR="00B02AF2" w:rsidRPr="008E3C9C" w:rsidRDefault="00DE6791" w:rsidP="00692210">
            <w:pPr>
              <w:jc w:val="right"/>
              <w:rPr>
                <w:b/>
                <w:bCs/>
                <w:color w:val="4C4747"/>
                <w:spacing w:val="0"/>
                <w:sz w:val="22"/>
                <w:szCs w:val="22"/>
                <w:lang w:val="es-DO"/>
              </w:rPr>
            </w:pPr>
            <w:r w:rsidRPr="008E3C9C">
              <w:rPr>
                <w:b/>
                <w:bCs/>
                <w:color w:val="4C4747"/>
                <w:sz w:val="22"/>
                <w:szCs w:val="22"/>
              </w:rPr>
              <w:t>US$ 20,188,135.09</w:t>
            </w:r>
          </w:p>
        </w:tc>
      </w:tr>
    </w:tbl>
    <w:p w14:paraId="4E28A483" w14:textId="0FF53311" w:rsidR="00B02AF2" w:rsidRPr="008E3C9C" w:rsidRDefault="00B02AF2" w:rsidP="00692210">
      <w:pPr>
        <w:spacing w:after="0" w:line="360" w:lineRule="auto"/>
        <w:jc w:val="center"/>
        <w:rPr>
          <w:b/>
          <w:i/>
          <w:color w:val="4C4747"/>
          <w:sz w:val="18"/>
          <w:szCs w:val="18"/>
          <w:lang w:val="es-DO"/>
        </w:rPr>
      </w:pPr>
      <w:r w:rsidRPr="008E3C9C">
        <w:rPr>
          <w:b/>
          <w:i/>
          <w:color w:val="4C4747"/>
          <w:sz w:val="18"/>
          <w:szCs w:val="18"/>
          <w:lang w:val="es-DO"/>
        </w:rPr>
        <w:t xml:space="preserve">Fuente: </w:t>
      </w:r>
      <w:r w:rsidRPr="008E3C9C">
        <w:rPr>
          <w:i/>
          <w:color w:val="4C4747"/>
          <w:sz w:val="18"/>
          <w:szCs w:val="18"/>
          <w:lang w:val="es-DO"/>
        </w:rPr>
        <w:t>UEP Montegrande.</w:t>
      </w:r>
      <w:r w:rsidR="003E5ACC" w:rsidRPr="008E3C9C">
        <w:rPr>
          <w:i/>
          <w:color w:val="4C4747"/>
          <w:sz w:val="18"/>
          <w:szCs w:val="18"/>
          <w:lang w:val="es-DO"/>
        </w:rPr>
        <w:t xml:space="preserve"> </w:t>
      </w:r>
    </w:p>
    <w:p w14:paraId="083C2563" w14:textId="77777777" w:rsidR="00B02AF2" w:rsidRPr="008E3C9C" w:rsidRDefault="00B02AF2" w:rsidP="00692210">
      <w:pPr>
        <w:spacing w:after="0" w:line="360" w:lineRule="auto"/>
        <w:rPr>
          <w:color w:val="4C4747"/>
          <w:lang w:val="es-DO"/>
        </w:rPr>
      </w:pPr>
    </w:p>
    <w:p w14:paraId="0672FABE" w14:textId="1F6DBBCA" w:rsidR="007D0751" w:rsidRPr="008E3C9C" w:rsidRDefault="00B02AF2" w:rsidP="00DE1509">
      <w:pPr>
        <w:spacing w:after="0" w:line="360" w:lineRule="auto"/>
        <w:jc w:val="both"/>
        <w:rPr>
          <w:color w:val="4C4747"/>
          <w:lang w:val="es-DO"/>
        </w:rPr>
      </w:pPr>
      <w:r w:rsidRPr="008E3C9C">
        <w:rPr>
          <w:color w:val="4C4747"/>
          <w:lang w:val="es-DO"/>
        </w:rPr>
        <w:t>A continuación, se presentan varias fotografías de tr</w:t>
      </w:r>
      <w:r w:rsidR="0091657E" w:rsidRPr="008E3C9C">
        <w:rPr>
          <w:color w:val="4C4747"/>
          <w:lang w:val="es-DO"/>
        </w:rPr>
        <w:t>abajos realizados en el año 2024</w:t>
      </w:r>
      <w:r w:rsidR="00E7728C" w:rsidRPr="008E3C9C">
        <w:rPr>
          <w:color w:val="4C4747"/>
          <w:lang w:val="es-DO"/>
        </w:rPr>
        <w:t xml:space="preserve"> en el proyecto Montegrande.</w:t>
      </w:r>
    </w:p>
    <w:p w14:paraId="01BF3741" w14:textId="77777777" w:rsidR="00880ECF" w:rsidRPr="008E3C9C" w:rsidRDefault="00880ECF" w:rsidP="00692210">
      <w:pPr>
        <w:pStyle w:val="0-NORMAL"/>
        <w:jc w:val="center"/>
        <w:rPr>
          <w:color w:val="4C4747"/>
        </w:rPr>
      </w:pPr>
    </w:p>
    <w:p w14:paraId="6A83AAA5" w14:textId="77777777" w:rsidR="00880ECF" w:rsidRPr="008E3C9C" w:rsidRDefault="00880ECF" w:rsidP="00692210">
      <w:pPr>
        <w:tabs>
          <w:tab w:val="left" w:pos="0"/>
        </w:tabs>
        <w:spacing w:after="0" w:line="360" w:lineRule="auto"/>
        <w:jc w:val="center"/>
        <w:rPr>
          <w:color w:val="4C4747"/>
          <w:lang w:val="es-DO"/>
        </w:rPr>
      </w:pPr>
      <w:r w:rsidRPr="008E3C9C">
        <w:rPr>
          <w:noProof/>
          <w:color w:val="4C4747"/>
          <w:lang w:val="es-DO" w:eastAsia="es-DO"/>
        </w:rPr>
        <w:lastRenderedPageBreak/>
        <w:drawing>
          <wp:inline distT="0" distB="0" distL="0" distR="0" wp14:anchorId="3A3A77A0" wp14:editId="23ACECF0">
            <wp:extent cx="5571336" cy="4781550"/>
            <wp:effectExtent l="0" t="0" r="0" b="0"/>
            <wp:docPr id="221976555" name="Imagen 2" descr="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n"/>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93407" cy="4800492"/>
                    </a:xfrm>
                    <a:prstGeom prst="rect">
                      <a:avLst/>
                    </a:prstGeom>
                    <a:noFill/>
                    <a:ln>
                      <a:noFill/>
                    </a:ln>
                  </pic:spPr>
                </pic:pic>
              </a:graphicData>
            </a:graphic>
          </wp:inline>
        </w:drawing>
      </w:r>
    </w:p>
    <w:p w14:paraId="767700F7" w14:textId="77777777" w:rsidR="00090EED" w:rsidRPr="008E3C9C" w:rsidRDefault="00090EED" w:rsidP="00E7728C">
      <w:pPr>
        <w:pStyle w:val="0-NORMAL"/>
        <w:spacing w:before="0" w:after="0"/>
        <w:jc w:val="center"/>
        <w:rPr>
          <w:color w:val="4C4747"/>
          <w:sz w:val="22"/>
          <w:szCs w:val="22"/>
        </w:rPr>
      </w:pPr>
      <w:r w:rsidRPr="008E3C9C">
        <w:rPr>
          <w:color w:val="4C4747"/>
        </w:rPr>
        <w:t xml:space="preserve">Inauguración de la presa de Montegrande (embalse) por el </w:t>
      </w:r>
      <w:proofErr w:type="gramStart"/>
      <w:r w:rsidRPr="008E3C9C">
        <w:rPr>
          <w:color w:val="4C4747"/>
        </w:rPr>
        <w:t>Presidente</w:t>
      </w:r>
      <w:proofErr w:type="gramEnd"/>
      <w:r w:rsidRPr="008E3C9C">
        <w:rPr>
          <w:color w:val="4C4747"/>
        </w:rPr>
        <w:t xml:space="preserve"> de la República, Luis </w:t>
      </w:r>
      <w:proofErr w:type="spellStart"/>
      <w:r w:rsidRPr="008E3C9C">
        <w:rPr>
          <w:color w:val="4C4747"/>
        </w:rPr>
        <w:t>Abinader</w:t>
      </w:r>
      <w:proofErr w:type="spellEnd"/>
      <w:r w:rsidRPr="008E3C9C">
        <w:rPr>
          <w:color w:val="4C4747"/>
        </w:rPr>
        <w:t xml:space="preserve"> Corona. </w:t>
      </w:r>
    </w:p>
    <w:p w14:paraId="10936610" w14:textId="77777777" w:rsidR="00880ECF" w:rsidRPr="008E3C9C" w:rsidRDefault="00880ECF" w:rsidP="00692210">
      <w:pPr>
        <w:spacing w:line="360" w:lineRule="auto"/>
        <w:jc w:val="center"/>
        <w:rPr>
          <w:color w:val="4C4747"/>
          <w:shd w:val="clear" w:color="auto" w:fill="FFFFFF"/>
          <w:lang w:val="es-DO"/>
        </w:rPr>
      </w:pPr>
    </w:p>
    <w:p w14:paraId="2582F8B0" w14:textId="77777777" w:rsidR="007D0751" w:rsidRPr="008E3C9C" w:rsidRDefault="007D0751" w:rsidP="00692210">
      <w:pPr>
        <w:spacing w:line="360" w:lineRule="auto"/>
        <w:jc w:val="center"/>
        <w:rPr>
          <w:color w:val="4C4747"/>
          <w:shd w:val="clear" w:color="auto" w:fill="FFFFFF"/>
          <w:lang w:val="es-DO"/>
        </w:rPr>
      </w:pPr>
    </w:p>
    <w:p w14:paraId="2C8B4377" w14:textId="77777777" w:rsidR="007D0751" w:rsidRPr="008E3C9C" w:rsidRDefault="007D0751" w:rsidP="00692210">
      <w:pPr>
        <w:spacing w:line="360" w:lineRule="auto"/>
        <w:jc w:val="center"/>
        <w:rPr>
          <w:color w:val="4C4747"/>
          <w:shd w:val="clear" w:color="auto" w:fill="FFFFFF"/>
          <w:lang w:val="es-DO"/>
        </w:rPr>
      </w:pPr>
    </w:p>
    <w:p w14:paraId="75A809AA" w14:textId="77777777" w:rsidR="007D0751" w:rsidRPr="008E3C9C" w:rsidRDefault="007D0751" w:rsidP="00692210">
      <w:pPr>
        <w:spacing w:line="360" w:lineRule="auto"/>
        <w:jc w:val="center"/>
        <w:rPr>
          <w:color w:val="4C4747"/>
          <w:shd w:val="clear" w:color="auto" w:fill="FFFFFF"/>
          <w:lang w:val="es-DO"/>
        </w:rPr>
      </w:pPr>
    </w:p>
    <w:p w14:paraId="18F0F890" w14:textId="3FF4A53C" w:rsidR="007D0751" w:rsidRPr="008E3C9C" w:rsidRDefault="007D0751" w:rsidP="00692210">
      <w:pPr>
        <w:spacing w:line="360" w:lineRule="auto"/>
        <w:jc w:val="center"/>
        <w:rPr>
          <w:color w:val="4C4747"/>
          <w:shd w:val="clear" w:color="auto" w:fill="FFFFFF"/>
          <w:lang w:val="es-DO"/>
        </w:rPr>
      </w:pPr>
      <w:r w:rsidRPr="008E3C9C">
        <w:rPr>
          <w:noProof/>
          <w:color w:val="4C4747"/>
          <w:lang w:val="es-DO" w:eastAsia="es-DO"/>
        </w:rPr>
        <w:lastRenderedPageBreak/>
        <w:drawing>
          <wp:inline distT="0" distB="0" distL="0" distR="0" wp14:anchorId="2773BD40" wp14:editId="13DE7D42">
            <wp:extent cx="5815469" cy="2400300"/>
            <wp:effectExtent l="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819836" cy="2402102"/>
                    </a:xfrm>
                    <a:prstGeom prst="rect">
                      <a:avLst/>
                    </a:prstGeom>
                  </pic:spPr>
                </pic:pic>
              </a:graphicData>
            </a:graphic>
          </wp:inline>
        </w:drawing>
      </w:r>
    </w:p>
    <w:p w14:paraId="36B2B002" w14:textId="2087E2E2" w:rsidR="007D0751" w:rsidRPr="008E3C9C" w:rsidRDefault="000D513B" w:rsidP="000D513B">
      <w:pPr>
        <w:spacing w:line="360" w:lineRule="auto"/>
        <w:jc w:val="center"/>
        <w:rPr>
          <w:color w:val="4C4747"/>
          <w:lang w:val="es-DO"/>
        </w:rPr>
      </w:pPr>
      <w:r w:rsidRPr="008E3C9C">
        <w:rPr>
          <w:color w:val="4C4747"/>
          <w:shd w:val="clear" w:color="auto" w:fill="FFFFFF"/>
          <w:lang w:val="es-DO"/>
        </w:rPr>
        <w:t>Muros parapetos y vía de entrada y salida.</w:t>
      </w:r>
    </w:p>
    <w:p w14:paraId="511FD73E" w14:textId="26BA957A" w:rsidR="0091657E" w:rsidRPr="008E3C9C" w:rsidRDefault="0091657E" w:rsidP="00692210">
      <w:pPr>
        <w:pStyle w:val="Default"/>
        <w:jc w:val="both"/>
        <w:rPr>
          <w:rFonts w:ascii="Times New Roman" w:hAnsi="Times New Roman"/>
          <w:color w:val="4C4747"/>
          <w:sz w:val="22"/>
          <w:szCs w:val="22"/>
          <w:lang w:val="es-DO"/>
        </w:rPr>
      </w:pPr>
      <w:r w:rsidRPr="008E3C9C">
        <w:rPr>
          <w:rFonts w:ascii="Times New Roman" w:hAnsi="Times New Roman"/>
          <w:noProof/>
          <w:color w:val="4C4747"/>
          <w:lang w:val="es-DO" w:eastAsia="es-DO"/>
        </w:rPr>
        <w:drawing>
          <wp:inline distT="0" distB="0" distL="0" distR="0" wp14:anchorId="25EE771D" wp14:editId="511FCD17">
            <wp:extent cx="5842000" cy="2572468"/>
            <wp:effectExtent l="0" t="0" r="635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856171" cy="2578708"/>
                    </a:xfrm>
                    <a:prstGeom prst="rect">
                      <a:avLst/>
                    </a:prstGeom>
                  </pic:spPr>
                </pic:pic>
              </a:graphicData>
            </a:graphic>
          </wp:inline>
        </w:drawing>
      </w:r>
    </w:p>
    <w:p w14:paraId="4D356901" w14:textId="77777777" w:rsidR="000D513B" w:rsidRPr="008E3C9C" w:rsidRDefault="000D513B" w:rsidP="000D513B">
      <w:pPr>
        <w:pStyle w:val="0-NORMAL"/>
        <w:jc w:val="center"/>
        <w:rPr>
          <w:color w:val="4C4747"/>
          <w:sz w:val="22"/>
          <w:szCs w:val="22"/>
        </w:rPr>
      </w:pPr>
      <w:r w:rsidRPr="008E3C9C">
        <w:rPr>
          <w:color w:val="4C4747"/>
        </w:rPr>
        <w:t>Vertedero de Servicio</w:t>
      </w:r>
    </w:p>
    <w:p w14:paraId="1C71679B" w14:textId="77777777" w:rsidR="0091657E" w:rsidRPr="008E3C9C" w:rsidRDefault="0091657E" w:rsidP="00692210">
      <w:pPr>
        <w:rPr>
          <w:color w:val="4C4747"/>
          <w:lang w:val="es-DO"/>
        </w:rPr>
      </w:pPr>
    </w:p>
    <w:p w14:paraId="32D9EFEF" w14:textId="77777777" w:rsidR="0091657E" w:rsidRPr="008E3C9C" w:rsidRDefault="0091657E" w:rsidP="00692210">
      <w:pPr>
        <w:rPr>
          <w:color w:val="4C4747"/>
          <w:lang w:val="es-DO"/>
        </w:rPr>
      </w:pPr>
    </w:p>
    <w:p w14:paraId="5F0525B6" w14:textId="6DD67DD0" w:rsidR="0091657E" w:rsidRPr="008E3C9C" w:rsidRDefault="0091657E" w:rsidP="00692210">
      <w:pPr>
        <w:rPr>
          <w:color w:val="4C4747"/>
          <w:lang w:val="es-DO"/>
        </w:rPr>
      </w:pPr>
    </w:p>
    <w:p w14:paraId="5D623B47" w14:textId="2A243F56" w:rsidR="007D0751" w:rsidRPr="008E3C9C" w:rsidRDefault="000D513B" w:rsidP="000D513B">
      <w:pPr>
        <w:tabs>
          <w:tab w:val="left" w:pos="2907"/>
        </w:tabs>
        <w:jc w:val="center"/>
        <w:rPr>
          <w:color w:val="4C4747"/>
          <w:shd w:val="clear" w:color="auto" w:fill="FFFFFF"/>
          <w:lang w:val="es-DO"/>
        </w:rPr>
      </w:pPr>
      <w:r w:rsidRPr="008E3C9C">
        <w:rPr>
          <w:noProof/>
          <w:color w:val="4C4747"/>
          <w:lang w:val="es-DO" w:eastAsia="es-DO"/>
        </w:rPr>
        <w:lastRenderedPageBreak/>
        <w:drawing>
          <wp:anchor distT="0" distB="0" distL="114300" distR="114300" simplePos="0" relativeHeight="251696128" behindDoc="0" locked="0" layoutInCell="1" allowOverlap="1" wp14:anchorId="14D18593" wp14:editId="27CDF0FA">
            <wp:simplePos x="0" y="0"/>
            <wp:positionH relativeFrom="page">
              <wp:posOffset>457200</wp:posOffset>
            </wp:positionH>
            <wp:positionV relativeFrom="margin">
              <wp:posOffset>295275</wp:posOffset>
            </wp:positionV>
            <wp:extent cx="6810375" cy="3029585"/>
            <wp:effectExtent l="0" t="0" r="9525" b="0"/>
            <wp:wrapSquare wrapText="bothSides"/>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6810375" cy="3029585"/>
                    </a:xfrm>
                    <a:prstGeom prst="rect">
                      <a:avLst/>
                    </a:prstGeom>
                  </pic:spPr>
                </pic:pic>
              </a:graphicData>
            </a:graphic>
            <wp14:sizeRelH relativeFrom="margin">
              <wp14:pctWidth>0</wp14:pctWidth>
            </wp14:sizeRelH>
          </wp:anchor>
        </w:drawing>
      </w:r>
    </w:p>
    <w:p w14:paraId="3E6486CD" w14:textId="77777777" w:rsidR="000D513B" w:rsidRPr="008E3C9C" w:rsidRDefault="000D513B" w:rsidP="000D513B">
      <w:pPr>
        <w:tabs>
          <w:tab w:val="left" w:pos="2907"/>
        </w:tabs>
        <w:jc w:val="center"/>
        <w:rPr>
          <w:color w:val="4C4747"/>
          <w:lang w:val="es-DO"/>
        </w:rPr>
      </w:pPr>
      <w:r w:rsidRPr="008E3C9C">
        <w:rPr>
          <w:noProof/>
          <w:color w:val="4C4747"/>
          <w:lang w:val="es-DO" w:eastAsia="es-DO"/>
        </w:rPr>
        <w:drawing>
          <wp:anchor distT="0" distB="0" distL="114300" distR="114300" simplePos="0" relativeHeight="251698176" behindDoc="0" locked="0" layoutInCell="1" allowOverlap="1" wp14:anchorId="3194317A" wp14:editId="77F03555">
            <wp:simplePos x="0" y="0"/>
            <wp:positionH relativeFrom="page">
              <wp:posOffset>457200</wp:posOffset>
            </wp:positionH>
            <wp:positionV relativeFrom="margin">
              <wp:posOffset>295275</wp:posOffset>
            </wp:positionV>
            <wp:extent cx="6810375" cy="3029585"/>
            <wp:effectExtent l="0" t="0" r="9525" b="0"/>
            <wp:wrapSquare wrapText="bothSides"/>
            <wp:docPr id="364374972" name="Imagen 364374972" descr="Imagen borrosa de un edifici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374972" name="Imagen 364374972" descr="Imagen borrosa de un edificio&#10;&#10;Descripción generada automáticamente con confianza baja"/>
                    <pic:cNvPicPr/>
                  </pic:nvPicPr>
                  <pic:blipFill>
                    <a:blip r:embed="rId31">
                      <a:extLst>
                        <a:ext uri="{28A0092B-C50C-407E-A947-70E740481C1C}">
                          <a14:useLocalDpi xmlns:a14="http://schemas.microsoft.com/office/drawing/2010/main" val="0"/>
                        </a:ext>
                      </a:extLst>
                    </a:blip>
                    <a:stretch>
                      <a:fillRect/>
                    </a:stretch>
                  </pic:blipFill>
                  <pic:spPr>
                    <a:xfrm>
                      <a:off x="0" y="0"/>
                      <a:ext cx="6810375" cy="3029585"/>
                    </a:xfrm>
                    <a:prstGeom prst="rect">
                      <a:avLst/>
                    </a:prstGeom>
                  </pic:spPr>
                </pic:pic>
              </a:graphicData>
            </a:graphic>
            <wp14:sizeRelH relativeFrom="margin">
              <wp14:pctWidth>0</wp14:pctWidth>
            </wp14:sizeRelH>
          </wp:anchor>
        </w:drawing>
      </w:r>
      <w:r w:rsidRPr="008E3C9C">
        <w:rPr>
          <w:color w:val="4C4747"/>
          <w:lang w:val="es-DO"/>
        </w:rPr>
        <w:t>Rápida y casa de válvulas</w:t>
      </w:r>
    </w:p>
    <w:p w14:paraId="7D20CBEA" w14:textId="77777777" w:rsidR="0091657E" w:rsidRPr="008E3C9C" w:rsidRDefault="0091657E" w:rsidP="00692210">
      <w:pPr>
        <w:tabs>
          <w:tab w:val="left" w:pos="0"/>
        </w:tabs>
        <w:spacing w:after="0" w:line="360" w:lineRule="auto"/>
        <w:rPr>
          <w:color w:val="4C4747"/>
          <w:lang w:val="es-DO"/>
        </w:rPr>
      </w:pPr>
    </w:p>
    <w:p w14:paraId="1012D195" w14:textId="45BDE416" w:rsidR="00924ABC" w:rsidRPr="008E3C9C" w:rsidRDefault="00B02AF2" w:rsidP="00692210">
      <w:pPr>
        <w:tabs>
          <w:tab w:val="left" w:pos="0"/>
        </w:tabs>
        <w:spacing w:after="0" w:line="360" w:lineRule="auto"/>
        <w:jc w:val="both"/>
        <w:rPr>
          <w:color w:val="4C4747"/>
          <w:shd w:val="clear" w:color="auto" w:fill="FFFFFF"/>
          <w:lang w:val="es-DO"/>
        </w:rPr>
      </w:pPr>
      <w:r w:rsidRPr="008E3C9C">
        <w:rPr>
          <w:color w:val="4C4747"/>
          <w:lang w:val="es-DO"/>
        </w:rPr>
        <w:t>Otro de los proyectos más importantes que ejecuta el INDRHI</w:t>
      </w:r>
      <w:r w:rsidR="00E7728C" w:rsidRPr="008E3C9C">
        <w:rPr>
          <w:color w:val="4C4747"/>
          <w:lang w:val="es-DO"/>
        </w:rPr>
        <w:t>,</w:t>
      </w:r>
      <w:r w:rsidRPr="008E3C9C">
        <w:rPr>
          <w:color w:val="4C4747"/>
          <w:lang w:val="es-DO"/>
        </w:rPr>
        <w:t xml:space="preserve"> es el </w:t>
      </w:r>
      <w:r w:rsidRPr="008E3C9C">
        <w:rPr>
          <w:b/>
          <w:bCs/>
          <w:color w:val="4C4747"/>
          <w:lang w:val="es-DO"/>
        </w:rPr>
        <w:t>proyecto AZUA II-Pueblo Viejo</w:t>
      </w:r>
      <w:r w:rsidRPr="008E3C9C">
        <w:rPr>
          <w:color w:val="4C4747"/>
          <w:lang w:val="es-DO"/>
        </w:rPr>
        <w:t xml:space="preserve"> en el Valle de Azua. </w:t>
      </w:r>
      <w:r w:rsidRPr="008E3C9C">
        <w:rPr>
          <w:color w:val="4C4747"/>
          <w:shd w:val="clear" w:color="auto" w:fill="FFFFFF"/>
          <w:lang w:val="es-DO"/>
        </w:rPr>
        <w:t>En cuanto a la ejecución financiera del proyecto en este año</w:t>
      </w:r>
      <w:r w:rsidR="00E7728C" w:rsidRPr="008E3C9C">
        <w:rPr>
          <w:color w:val="4C4747"/>
          <w:shd w:val="clear" w:color="auto" w:fill="FFFFFF"/>
          <w:lang w:val="es-DO"/>
        </w:rPr>
        <w:t xml:space="preserve"> 2024</w:t>
      </w:r>
      <w:r w:rsidRPr="008E3C9C">
        <w:rPr>
          <w:color w:val="4C4747"/>
          <w:shd w:val="clear" w:color="auto" w:fill="FFFFFF"/>
          <w:lang w:val="es-DO"/>
        </w:rPr>
        <w:t xml:space="preserve">, el monto fue de </w:t>
      </w:r>
      <w:bookmarkStart w:id="223" w:name="_Hlk119829566"/>
      <w:r w:rsidRPr="008E3C9C">
        <w:rPr>
          <w:b/>
          <w:bCs/>
          <w:color w:val="4C4747"/>
          <w:shd w:val="clear" w:color="auto" w:fill="FFFFFF"/>
          <w:lang w:val="es-DO"/>
        </w:rPr>
        <w:t>RD$</w:t>
      </w:r>
      <w:r w:rsidR="008F6F2D" w:rsidRPr="008E3C9C">
        <w:rPr>
          <w:rFonts w:eastAsia="Times New Roman"/>
          <w:b/>
          <w:bCs/>
          <w:color w:val="4C4747"/>
          <w:lang w:val="es-ES"/>
        </w:rPr>
        <w:t>572</w:t>
      </w:r>
      <w:r w:rsidR="0091657E" w:rsidRPr="008E3C9C">
        <w:rPr>
          <w:rFonts w:eastAsia="Times New Roman"/>
          <w:b/>
          <w:bCs/>
          <w:color w:val="4C4747"/>
          <w:lang w:val="es-ES"/>
        </w:rPr>
        <w:t>,719,182.82</w:t>
      </w:r>
      <w:r w:rsidRPr="008E3C9C">
        <w:rPr>
          <w:color w:val="4C4747"/>
          <w:shd w:val="clear" w:color="auto" w:fill="FFFFFF"/>
          <w:lang w:val="es-DO"/>
        </w:rPr>
        <w:t>,</w:t>
      </w:r>
      <w:bookmarkEnd w:id="223"/>
      <w:r w:rsidR="00E7728C" w:rsidRPr="008E3C9C">
        <w:rPr>
          <w:color w:val="4C4747"/>
          <w:shd w:val="clear" w:color="auto" w:fill="FFFFFF"/>
          <w:lang w:val="es-DO"/>
        </w:rPr>
        <w:t xml:space="preserve"> </w:t>
      </w:r>
      <w:r w:rsidRPr="008E3C9C">
        <w:rPr>
          <w:color w:val="4C4747"/>
          <w:shd w:val="clear" w:color="auto" w:fill="FFFFFF"/>
          <w:lang w:val="es-DO"/>
        </w:rPr>
        <w:t>correspondientes a los servicios de construcción de infraestructura de los me</w:t>
      </w:r>
      <w:r w:rsidR="008F6F2D" w:rsidRPr="008E3C9C">
        <w:rPr>
          <w:color w:val="4C4747"/>
          <w:shd w:val="clear" w:color="auto" w:fill="FFFFFF"/>
          <w:lang w:val="es-DO"/>
        </w:rPr>
        <w:t>ses desde enero a diciembre</w:t>
      </w:r>
      <w:r w:rsidR="00924ABC" w:rsidRPr="008E3C9C">
        <w:rPr>
          <w:color w:val="4C4747"/>
          <w:shd w:val="clear" w:color="auto" w:fill="FFFFFF"/>
          <w:lang w:val="es-DO"/>
        </w:rPr>
        <w:t xml:space="preserve"> (proyectado)</w:t>
      </w:r>
      <w:r w:rsidR="008F6F2D" w:rsidRPr="008E3C9C">
        <w:rPr>
          <w:color w:val="4C4747"/>
          <w:shd w:val="clear" w:color="auto" w:fill="FFFFFF"/>
          <w:lang w:val="es-DO"/>
        </w:rPr>
        <w:t xml:space="preserve"> 2024</w:t>
      </w:r>
      <w:r w:rsidRPr="008E3C9C">
        <w:rPr>
          <w:color w:val="4C4747"/>
          <w:shd w:val="clear" w:color="auto" w:fill="FFFFFF"/>
          <w:lang w:val="es-DO"/>
        </w:rPr>
        <w:t>.</w:t>
      </w:r>
      <w:r w:rsidR="000D513B" w:rsidRPr="008E3C9C">
        <w:rPr>
          <w:color w:val="4C4747"/>
          <w:shd w:val="clear" w:color="auto" w:fill="FFFFFF"/>
          <w:lang w:val="es-DO"/>
        </w:rPr>
        <w:t xml:space="preserve"> </w:t>
      </w:r>
      <w:r w:rsidR="00924ABC" w:rsidRPr="008E3C9C">
        <w:rPr>
          <w:color w:val="4C4747"/>
          <w:shd w:val="clear" w:color="auto" w:fill="FFFFFF"/>
          <w:lang w:val="es-DO"/>
        </w:rPr>
        <w:t xml:space="preserve">EL monto devengado por el proyecto en obras hidráulicas, fue de RD$444,650,595.71, representando un 94.32%, del monto asignado por DIGEPRES en el 2024, en cuanto a este gasto. </w:t>
      </w:r>
    </w:p>
    <w:p w14:paraId="2EA304F2" w14:textId="77777777" w:rsidR="00924ABC" w:rsidRPr="008E3C9C" w:rsidRDefault="00924ABC" w:rsidP="00692210">
      <w:pPr>
        <w:tabs>
          <w:tab w:val="left" w:pos="0"/>
        </w:tabs>
        <w:spacing w:after="0" w:line="360" w:lineRule="auto"/>
        <w:jc w:val="both"/>
        <w:rPr>
          <w:color w:val="4C4747"/>
          <w:shd w:val="clear" w:color="auto" w:fill="FFFFFF"/>
          <w:lang w:val="es-DO"/>
        </w:rPr>
      </w:pPr>
    </w:p>
    <w:p w14:paraId="3C6AAA36" w14:textId="1ACFBD6F" w:rsidR="00B02AF2" w:rsidRPr="008E3C9C" w:rsidRDefault="000D513B" w:rsidP="00692210">
      <w:pPr>
        <w:tabs>
          <w:tab w:val="left" w:pos="0"/>
        </w:tabs>
        <w:spacing w:after="0" w:line="360" w:lineRule="auto"/>
        <w:jc w:val="both"/>
        <w:rPr>
          <w:color w:val="4C4747"/>
          <w:shd w:val="clear" w:color="auto" w:fill="FFFFFF"/>
          <w:lang w:val="es-DO"/>
        </w:rPr>
      </w:pPr>
      <w:r w:rsidRPr="008E3C9C">
        <w:rPr>
          <w:color w:val="4C4747"/>
          <w:shd w:val="clear" w:color="auto" w:fill="FFFFFF"/>
          <w:lang w:val="es-DO"/>
        </w:rPr>
        <w:t>Las principales actividades realizadas en el año fueron las siguientes:</w:t>
      </w:r>
    </w:p>
    <w:p w14:paraId="7EC91E1D" w14:textId="77777777" w:rsidR="008F6F2D" w:rsidRPr="008E3C9C" w:rsidRDefault="008F6F2D" w:rsidP="000C6780">
      <w:pPr>
        <w:numPr>
          <w:ilvl w:val="0"/>
          <w:numId w:val="51"/>
        </w:numPr>
        <w:tabs>
          <w:tab w:val="left" w:pos="0"/>
        </w:tabs>
        <w:spacing w:after="0" w:line="360" w:lineRule="auto"/>
        <w:jc w:val="both"/>
        <w:rPr>
          <w:i/>
          <w:color w:val="4C4747"/>
          <w:shd w:val="clear" w:color="auto" w:fill="FFFFFF" w:themeFill="background1"/>
          <w:lang w:val="es-DO"/>
        </w:rPr>
      </w:pPr>
      <w:r w:rsidRPr="008E3C9C">
        <w:rPr>
          <w:color w:val="4C4747"/>
          <w:shd w:val="clear" w:color="auto" w:fill="FFFFFF" w:themeFill="background1"/>
          <w:lang w:val="es-DO"/>
        </w:rPr>
        <w:t>Replanteos de 4.10 km de canal revestido en línea de conducción tipo I</w:t>
      </w:r>
    </w:p>
    <w:p w14:paraId="04953AB2" w14:textId="77777777" w:rsidR="008F6F2D" w:rsidRPr="008E3C9C" w:rsidRDefault="008F6F2D" w:rsidP="000C6780">
      <w:pPr>
        <w:numPr>
          <w:ilvl w:val="0"/>
          <w:numId w:val="51"/>
        </w:numPr>
        <w:tabs>
          <w:tab w:val="left" w:pos="0"/>
        </w:tabs>
        <w:spacing w:after="0" w:line="360" w:lineRule="auto"/>
        <w:jc w:val="both"/>
        <w:rPr>
          <w:i/>
          <w:color w:val="4C4747"/>
          <w:shd w:val="clear" w:color="auto" w:fill="FFFFFF" w:themeFill="background1"/>
          <w:lang w:val="es-DO"/>
        </w:rPr>
      </w:pPr>
      <w:r w:rsidRPr="008E3C9C">
        <w:rPr>
          <w:color w:val="4C4747"/>
          <w:shd w:val="clear" w:color="auto" w:fill="FFFFFF" w:themeFill="background1"/>
          <w:lang w:val="es-DO"/>
        </w:rPr>
        <w:t xml:space="preserve">Seguridad Industrial (Señalizaciones y tránsito </w:t>
      </w:r>
      <w:proofErr w:type="gramStart"/>
      <w:r w:rsidRPr="008E3C9C">
        <w:rPr>
          <w:color w:val="4C4747"/>
          <w:shd w:val="clear" w:color="auto" w:fill="FFFFFF" w:themeFill="background1"/>
          <w:lang w:val="es-DO"/>
        </w:rPr>
        <w:t>y</w:t>
      </w:r>
      <w:proofErr w:type="gramEnd"/>
      <w:r w:rsidRPr="008E3C9C">
        <w:rPr>
          <w:color w:val="4C4747"/>
          <w:shd w:val="clear" w:color="auto" w:fill="FFFFFF" w:themeFill="background1"/>
          <w:lang w:val="es-DO"/>
        </w:rPr>
        <w:t xml:space="preserve"> además, diseño y suministro de vallas informativas).</w:t>
      </w:r>
    </w:p>
    <w:p w14:paraId="6BF97163" w14:textId="1E3B837D" w:rsidR="008F6F2D" w:rsidRPr="008E3C9C" w:rsidRDefault="008F6F2D" w:rsidP="000C6780">
      <w:pPr>
        <w:numPr>
          <w:ilvl w:val="0"/>
          <w:numId w:val="51"/>
        </w:numPr>
        <w:tabs>
          <w:tab w:val="left" w:pos="0"/>
        </w:tabs>
        <w:spacing w:after="0" w:line="360" w:lineRule="auto"/>
        <w:jc w:val="both"/>
        <w:rPr>
          <w:i/>
          <w:color w:val="4C4747"/>
          <w:shd w:val="clear" w:color="auto" w:fill="FFFFFF" w:themeFill="background1"/>
          <w:lang w:val="es-DO"/>
        </w:rPr>
      </w:pPr>
      <w:r w:rsidRPr="008E3C9C">
        <w:rPr>
          <w:color w:val="4C4747"/>
          <w:shd w:val="clear" w:color="auto" w:fill="FFFFFF" w:themeFill="background1"/>
          <w:lang w:val="es-DO"/>
        </w:rPr>
        <w:t xml:space="preserve">Movimientos de Tierra (Desmonte franja dominio, ancho= 9.3m (Incluye Carguío y Acarreo hasta 5 Km), Relleno </w:t>
      </w:r>
      <w:r w:rsidRPr="008E3C9C">
        <w:rPr>
          <w:color w:val="4C4747"/>
          <w:shd w:val="clear" w:color="auto" w:fill="FFFFFF" w:themeFill="background1"/>
          <w:lang w:val="es-DO"/>
        </w:rPr>
        <w:lastRenderedPageBreak/>
        <w:t>Compactado con material de Mina c/Acarreo Libre de 5 Km, Excavación Cubeta Canal, Excavación y Carga Material Común, Transporte Material Común hasta 5 Km, Acomodación [Regado] material en área de Bote)</w:t>
      </w:r>
      <w:r w:rsidR="000D513B" w:rsidRPr="008E3C9C">
        <w:rPr>
          <w:color w:val="4C4747"/>
          <w:shd w:val="clear" w:color="auto" w:fill="FFFFFF" w:themeFill="background1"/>
          <w:lang w:val="es-DO"/>
        </w:rPr>
        <w:t>.</w:t>
      </w:r>
    </w:p>
    <w:p w14:paraId="5B7FE20B" w14:textId="5EFA8B6E" w:rsidR="008F6F2D" w:rsidRPr="008E3C9C" w:rsidRDefault="008F6F2D" w:rsidP="000C6780">
      <w:pPr>
        <w:numPr>
          <w:ilvl w:val="0"/>
          <w:numId w:val="51"/>
        </w:numPr>
        <w:tabs>
          <w:tab w:val="left" w:pos="0"/>
        </w:tabs>
        <w:spacing w:after="0" w:line="360" w:lineRule="auto"/>
        <w:jc w:val="both"/>
        <w:rPr>
          <w:i/>
          <w:color w:val="4C4747"/>
          <w:shd w:val="clear" w:color="auto" w:fill="FFFFFF" w:themeFill="background1"/>
          <w:lang w:val="es-DO"/>
        </w:rPr>
      </w:pPr>
      <w:r w:rsidRPr="008E3C9C">
        <w:rPr>
          <w:color w:val="4C4747"/>
          <w:shd w:val="clear" w:color="auto" w:fill="FFFFFF" w:themeFill="background1"/>
          <w:lang w:val="es-DO"/>
        </w:rPr>
        <w:t xml:space="preserve">Revestimiento de canales con concreto (Suministro y Colocación H.S. </w:t>
      </w:r>
      <w:proofErr w:type="spellStart"/>
      <w:r w:rsidRPr="008E3C9C">
        <w:rPr>
          <w:color w:val="4C4747"/>
          <w:shd w:val="clear" w:color="auto" w:fill="FFFFFF" w:themeFill="background1"/>
          <w:lang w:val="es-DO"/>
        </w:rPr>
        <w:t>f'c</w:t>
      </w:r>
      <w:proofErr w:type="spellEnd"/>
      <w:r w:rsidRPr="008E3C9C">
        <w:rPr>
          <w:color w:val="4C4747"/>
          <w:shd w:val="clear" w:color="auto" w:fill="FFFFFF" w:themeFill="background1"/>
          <w:lang w:val="es-DO"/>
        </w:rPr>
        <w:t xml:space="preserve"> = 210 Kg/Cm2, en Revestimiento, Junta de Construcción, Terminación para canales, </w:t>
      </w:r>
      <w:r w:rsidR="007C0EDF" w:rsidRPr="008E3C9C">
        <w:rPr>
          <w:color w:val="4C4747"/>
          <w:shd w:val="clear" w:color="auto" w:fill="FFFFFF" w:themeFill="background1"/>
          <w:lang w:val="es-DO"/>
        </w:rPr>
        <w:t>c</w:t>
      </w:r>
      <w:r w:rsidRPr="008E3C9C">
        <w:rPr>
          <w:color w:val="4C4747"/>
          <w:shd w:val="clear" w:color="auto" w:fill="FFFFFF" w:themeFill="background1"/>
          <w:lang w:val="es-DO"/>
        </w:rPr>
        <w:t xml:space="preserve">urado de superficie de concreto con </w:t>
      </w:r>
      <w:proofErr w:type="spellStart"/>
      <w:r w:rsidRPr="008E3C9C">
        <w:rPr>
          <w:color w:val="4C4747"/>
          <w:shd w:val="clear" w:color="auto" w:fill="FFFFFF" w:themeFill="background1"/>
          <w:lang w:val="es-DO"/>
        </w:rPr>
        <w:t>mastercure</w:t>
      </w:r>
      <w:proofErr w:type="spellEnd"/>
      <w:r w:rsidRPr="008E3C9C">
        <w:rPr>
          <w:color w:val="4C4747"/>
          <w:shd w:val="clear" w:color="auto" w:fill="FFFFFF" w:themeFill="background1"/>
          <w:lang w:val="es-DO"/>
        </w:rPr>
        <w:t>).</w:t>
      </w:r>
    </w:p>
    <w:p w14:paraId="75E97446" w14:textId="6BC6A876" w:rsidR="008F6F2D" w:rsidRPr="008E3C9C" w:rsidRDefault="008F6F2D" w:rsidP="000C6780">
      <w:pPr>
        <w:numPr>
          <w:ilvl w:val="0"/>
          <w:numId w:val="51"/>
        </w:numPr>
        <w:tabs>
          <w:tab w:val="left" w:pos="0"/>
        </w:tabs>
        <w:spacing w:after="0" w:line="360" w:lineRule="auto"/>
        <w:jc w:val="both"/>
        <w:rPr>
          <w:i/>
          <w:color w:val="4C4747"/>
          <w:shd w:val="clear" w:color="auto" w:fill="FFFFFF" w:themeFill="background1"/>
          <w:lang w:val="es-DO"/>
        </w:rPr>
      </w:pPr>
      <w:r w:rsidRPr="008E3C9C">
        <w:rPr>
          <w:color w:val="4C4747"/>
          <w:shd w:val="clear" w:color="auto" w:fill="FFFFFF" w:themeFill="background1"/>
          <w:lang w:val="es-DO"/>
        </w:rPr>
        <w:t>Inicio y finalización Derivadora Lateral 6</w:t>
      </w:r>
      <w:r w:rsidR="000D513B" w:rsidRPr="008E3C9C">
        <w:rPr>
          <w:color w:val="4C4747"/>
          <w:shd w:val="clear" w:color="auto" w:fill="FFFFFF" w:themeFill="background1"/>
          <w:lang w:val="es-DO"/>
        </w:rPr>
        <w:t>.</w:t>
      </w:r>
    </w:p>
    <w:p w14:paraId="05494F06" w14:textId="54998F88" w:rsidR="008F6F2D" w:rsidRPr="008E3C9C" w:rsidRDefault="007C0EDF" w:rsidP="000C6780">
      <w:pPr>
        <w:pStyle w:val="Prrafodelista"/>
        <w:numPr>
          <w:ilvl w:val="0"/>
          <w:numId w:val="51"/>
        </w:numPr>
        <w:tabs>
          <w:tab w:val="left" w:pos="0"/>
        </w:tabs>
        <w:spacing w:line="360" w:lineRule="auto"/>
        <w:jc w:val="both"/>
        <w:rPr>
          <w:i/>
          <w:color w:val="4C4747"/>
          <w:sz w:val="24"/>
          <w:szCs w:val="24"/>
          <w:shd w:val="clear" w:color="auto" w:fill="FFFFFF" w:themeFill="background1"/>
          <w:lang w:val="es-DO"/>
        </w:rPr>
      </w:pPr>
      <w:r w:rsidRPr="008E3C9C">
        <w:rPr>
          <w:color w:val="4C4747"/>
          <w:sz w:val="24"/>
          <w:szCs w:val="24"/>
          <w:shd w:val="clear" w:color="auto" w:fill="FFFFFF" w:themeFill="background1"/>
          <w:lang w:val="es-DO"/>
        </w:rPr>
        <w:t>S</w:t>
      </w:r>
      <w:r w:rsidR="008F6F2D" w:rsidRPr="008E3C9C">
        <w:rPr>
          <w:color w:val="4C4747"/>
          <w:sz w:val="24"/>
          <w:szCs w:val="24"/>
          <w:shd w:val="clear" w:color="auto" w:fill="FFFFFF" w:themeFill="background1"/>
          <w:lang w:val="es-DO"/>
        </w:rPr>
        <w:t>e avanzó en actividades relacionadas con los conductos cerrados, específicamente en los sifones con tuberías de PRFV, completándose las tareas</w:t>
      </w:r>
      <w:r w:rsidRPr="008E3C9C">
        <w:rPr>
          <w:color w:val="4C4747"/>
          <w:sz w:val="24"/>
          <w:szCs w:val="24"/>
          <w:shd w:val="clear" w:color="auto" w:fill="FFFFFF" w:themeFill="background1"/>
          <w:lang w:val="es-DO"/>
        </w:rPr>
        <w:t xml:space="preserve"> de m</w:t>
      </w:r>
      <w:r w:rsidR="008F6F2D" w:rsidRPr="008E3C9C">
        <w:rPr>
          <w:color w:val="4C4747"/>
          <w:sz w:val="24"/>
          <w:szCs w:val="24"/>
          <w:shd w:val="clear" w:color="auto" w:fill="FFFFFF" w:themeFill="background1"/>
          <w:lang w:val="es-DO"/>
        </w:rPr>
        <w:t>ovimientos de tierra</w:t>
      </w:r>
      <w:r w:rsidRPr="008E3C9C">
        <w:rPr>
          <w:color w:val="4C4747"/>
          <w:sz w:val="24"/>
          <w:szCs w:val="24"/>
          <w:shd w:val="clear" w:color="auto" w:fill="FFFFFF" w:themeFill="background1"/>
          <w:lang w:val="es-DO"/>
        </w:rPr>
        <w:t>, n</w:t>
      </w:r>
      <w:r w:rsidR="008F6F2D" w:rsidRPr="008E3C9C">
        <w:rPr>
          <w:color w:val="4C4747"/>
          <w:sz w:val="24"/>
          <w:szCs w:val="24"/>
          <w:shd w:val="clear" w:color="auto" w:fill="FFFFFF" w:themeFill="background1"/>
          <w:lang w:val="es-DO"/>
        </w:rPr>
        <w:t xml:space="preserve">ivelación con hormigón </w:t>
      </w:r>
      <w:r w:rsidRPr="008E3C9C">
        <w:rPr>
          <w:color w:val="4C4747"/>
          <w:sz w:val="24"/>
          <w:szCs w:val="24"/>
          <w:shd w:val="clear" w:color="auto" w:fill="FFFFFF" w:themeFill="background1"/>
          <w:lang w:val="es-DO"/>
        </w:rPr>
        <w:t>y c</w:t>
      </w:r>
      <w:r w:rsidR="008F6F2D" w:rsidRPr="008E3C9C">
        <w:rPr>
          <w:color w:val="4C4747"/>
          <w:sz w:val="24"/>
          <w:szCs w:val="24"/>
          <w:shd w:val="clear" w:color="auto" w:fill="FFFFFF" w:themeFill="background1"/>
          <w:lang w:val="es-DO"/>
        </w:rPr>
        <w:t xml:space="preserve">olocación de tuberías y piezas especiales de PRFV 1500 </w:t>
      </w:r>
      <w:proofErr w:type="spellStart"/>
      <w:r w:rsidR="008F6F2D" w:rsidRPr="008E3C9C">
        <w:rPr>
          <w:color w:val="4C4747"/>
          <w:sz w:val="24"/>
          <w:szCs w:val="24"/>
          <w:shd w:val="clear" w:color="auto" w:fill="FFFFFF" w:themeFill="background1"/>
          <w:lang w:val="es-DO"/>
        </w:rPr>
        <w:t>mm.</w:t>
      </w:r>
      <w:proofErr w:type="spellEnd"/>
    </w:p>
    <w:p w14:paraId="1F2E045D" w14:textId="0FFB4BD2" w:rsidR="000D513B" w:rsidRPr="008E3C9C" w:rsidRDefault="008F6F2D" w:rsidP="000C6780">
      <w:pPr>
        <w:pStyle w:val="Prrafodelista"/>
        <w:numPr>
          <w:ilvl w:val="0"/>
          <w:numId w:val="51"/>
        </w:numPr>
        <w:tabs>
          <w:tab w:val="left" w:pos="0"/>
        </w:tabs>
        <w:spacing w:line="360" w:lineRule="auto"/>
        <w:jc w:val="both"/>
        <w:rPr>
          <w:color w:val="4C4747"/>
          <w:sz w:val="24"/>
          <w:szCs w:val="24"/>
          <w:lang w:val="es-DO"/>
        </w:rPr>
      </w:pPr>
      <w:r w:rsidRPr="008E3C9C">
        <w:rPr>
          <w:color w:val="4C4747"/>
          <w:sz w:val="24"/>
          <w:szCs w:val="24"/>
          <w:shd w:val="clear" w:color="auto" w:fill="FFFFFF" w:themeFill="background1"/>
          <w:lang w:val="es-DO"/>
        </w:rPr>
        <w:t>inicio de la construcción del reservorio Bloque III</w:t>
      </w:r>
      <w:r w:rsidR="007C0EDF" w:rsidRPr="008E3C9C">
        <w:rPr>
          <w:color w:val="4C4747"/>
          <w:sz w:val="24"/>
          <w:szCs w:val="24"/>
          <w:shd w:val="clear" w:color="auto" w:fill="FFFFFF" w:themeFill="background1"/>
          <w:lang w:val="es-DO"/>
        </w:rPr>
        <w:t>.</w:t>
      </w:r>
    </w:p>
    <w:p w14:paraId="13F4D908" w14:textId="77777777" w:rsidR="006B4699" w:rsidRPr="008E3C9C" w:rsidRDefault="006B4699" w:rsidP="007C0EDF">
      <w:pPr>
        <w:pStyle w:val="Default"/>
        <w:spacing w:after="0" w:line="360" w:lineRule="auto"/>
        <w:rPr>
          <w:rFonts w:ascii="Times New Roman" w:hAnsi="Times New Roman"/>
          <w:color w:val="4C4747"/>
          <w:lang w:val="es-DO"/>
        </w:rPr>
      </w:pPr>
    </w:p>
    <w:p w14:paraId="38EDCCEF" w14:textId="77777777" w:rsidR="007C0EDF" w:rsidRPr="008E3C9C" w:rsidRDefault="007C0EDF" w:rsidP="00DE1509">
      <w:pPr>
        <w:pStyle w:val="Default"/>
        <w:spacing w:after="0" w:line="360" w:lineRule="auto"/>
        <w:jc w:val="both"/>
        <w:rPr>
          <w:rFonts w:ascii="Times New Roman" w:hAnsi="Times New Roman"/>
          <w:color w:val="4C4747"/>
          <w:lang w:val="es-DO"/>
        </w:rPr>
      </w:pPr>
      <w:r w:rsidRPr="008E3C9C">
        <w:rPr>
          <w:rFonts w:ascii="Times New Roman" w:hAnsi="Times New Roman"/>
          <w:color w:val="4C4747"/>
          <w:lang w:val="es-DO"/>
        </w:rPr>
        <w:t>A</w:t>
      </w:r>
      <w:r w:rsidR="00B02AF2" w:rsidRPr="008E3C9C">
        <w:rPr>
          <w:rFonts w:ascii="Times New Roman" w:hAnsi="Times New Roman"/>
          <w:color w:val="4C4747"/>
          <w:lang w:val="es-DO"/>
        </w:rPr>
        <w:t xml:space="preserve"> continuación, presentamos fotos de los trabajos ejecutado</w:t>
      </w:r>
      <w:r w:rsidR="008F6F2D" w:rsidRPr="008E3C9C">
        <w:rPr>
          <w:rFonts w:ascii="Times New Roman" w:hAnsi="Times New Roman"/>
          <w:color w:val="4C4747"/>
          <w:lang w:val="es-DO"/>
        </w:rPr>
        <w:t>s por el proyecto en el año 2024</w:t>
      </w:r>
      <w:r w:rsidR="00B02AF2" w:rsidRPr="008E3C9C">
        <w:rPr>
          <w:rFonts w:ascii="Times New Roman" w:hAnsi="Times New Roman"/>
          <w:color w:val="4C4747"/>
          <w:lang w:val="es-DO"/>
        </w:rPr>
        <w:t>.</w:t>
      </w:r>
    </w:p>
    <w:p w14:paraId="7E93DFCC" w14:textId="01BC8959" w:rsidR="00B02AF2" w:rsidRPr="008E3C9C" w:rsidRDefault="009A3CCD" w:rsidP="007C0EDF">
      <w:pPr>
        <w:pStyle w:val="Default"/>
        <w:spacing w:after="0" w:line="360" w:lineRule="auto"/>
        <w:rPr>
          <w:rFonts w:ascii="Times New Roman" w:hAnsi="Times New Roman"/>
          <w:color w:val="4C4747"/>
          <w:highlight w:val="yellow"/>
          <w:lang w:val="es-DO"/>
        </w:rPr>
      </w:pPr>
      <w:r w:rsidRPr="008E3C9C">
        <w:rPr>
          <w:rFonts w:ascii="Times New Roman" w:hAnsi="Times New Roman"/>
          <w:noProof/>
          <w:color w:val="4C4747"/>
          <w:lang w:val="es-DO" w:eastAsia="es-DO"/>
        </w:rPr>
        <w:lastRenderedPageBreak/>
        <w:drawing>
          <wp:inline distT="0" distB="0" distL="0" distR="0" wp14:anchorId="3309247A" wp14:editId="0DC961E0">
            <wp:extent cx="4105275" cy="2952750"/>
            <wp:effectExtent l="0" t="0" r="9525"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105275" cy="2952750"/>
                    </a:xfrm>
                    <a:prstGeom prst="rect">
                      <a:avLst/>
                    </a:prstGeom>
                  </pic:spPr>
                </pic:pic>
              </a:graphicData>
            </a:graphic>
          </wp:inline>
        </w:drawing>
      </w:r>
      <w:r w:rsidRPr="008E3C9C">
        <w:rPr>
          <w:rFonts w:ascii="Times New Roman" w:hAnsi="Times New Roman"/>
          <w:noProof/>
          <w:color w:val="4C4747"/>
          <w:lang w:val="es-DO" w:eastAsia="es-DO"/>
        </w:rPr>
        <w:t xml:space="preserve"> </w:t>
      </w:r>
      <w:r w:rsidRPr="008E3C9C">
        <w:rPr>
          <w:rFonts w:ascii="Times New Roman" w:hAnsi="Times New Roman"/>
          <w:noProof/>
          <w:color w:val="4C4747"/>
          <w:lang w:val="es-DO" w:eastAsia="es-DO"/>
        </w:rPr>
        <w:drawing>
          <wp:inline distT="0" distB="0" distL="0" distR="0" wp14:anchorId="3DAEE86D" wp14:editId="7A1779E8">
            <wp:extent cx="3924300" cy="2914650"/>
            <wp:effectExtent l="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924300" cy="2914650"/>
                    </a:xfrm>
                    <a:prstGeom prst="rect">
                      <a:avLst/>
                    </a:prstGeom>
                  </pic:spPr>
                </pic:pic>
              </a:graphicData>
            </a:graphic>
          </wp:inline>
        </w:drawing>
      </w:r>
      <w:r w:rsidRPr="008E3C9C">
        <w:rPr>
          <w:rFonts w:ascii="Times New Roman" w:hAnsi="Times New Roman"/>
          <w:noProof/>
          <w:color w:val="4C4747"/>
          <w:lang w:val="es-DO" w:eastAsia="es-DO"/>
        </w:rPr>
        <w:t xml:space="preserve"> </w:t>
      </w:r>
      <w:r w:rsidRPr="008E3C9C">
        <w:rPr>
          <w:rFonts w:ascii="Times New Roman" w:hAnsi="Times New Roman"/>
          <w:noProof/>
          <w:color w:val="4C4747"/>
          <w:lang w:val="es-DO" w:eastAsia="es-DO"/>
        </w:rPr>
        <w:lastRenderedPageBreak/>
        <w:drawing>
          <wp:inline distT="0" distB="0" distL="0" distR="0" wp14:anchorId="71ACBC8E" wp14:editId="0ACA766C">
            <wp:extent cx="2981325" cy="3076575"/>
            <wp:effectExtent l="0" t="0" r="9525" b="9525"/>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981325" cy="3076575"/>
                    </a:xfrm>
                    <a:prstGeom prst="rect">
                      <a:avLst/>
                    </a:prstGeom>
                  </pic:spPr>
                </pic:pic>
              </a:graphicData>
            </a:graphic>
          </wp:inline>
        </w:drawing>
      </w:r>
      <w:r w:rsidR="00AD5AA1" w:rsidRPr="008E3C9C">
        <w:rPr>
          <w:rFonts w:ascii="Times New Roman" w:hAnsi="Times New Roman"/>
          <w:noProof/>
          <w:color w:val="4C4747"/>
          <w:lang w:val="es-DO" w:eastAsia="es-DO"/>
        </w:rPr>
        <w:t xml:space="preserve"> </w:t>
      </w:r>
      <w:r w:rsidR="00AD5AA1" w:rsidRPr="008E3C9C">
        <w:rPr>
          <w:rFonts w:ascii="Times New Roman" w:hAnsi="Times New Roman"/>
          <w:noProof/>
          <w:color w:val="4C4747"/>
          <w:lang w:val="es-DO" w:eastAsia="es-DO"/>
        </w:rPr>
        <w:drawing>
          <wp:inline distT="0" distB="0" distL="0" distR="0" wp14:anchorId="142DB0D4" wp14:editId="37E57335">
            <wp:extent cx="3114675" cy="3143250"/>
            <wp:effectExtent l="0" t="0" r="9525"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114675" cy="3143250"/>
                    </a:xfrm>
                    <a:prstGeom prst="rect">
                      <a:avLst/>
                    </a:prstGeom>
                  </pic:spPr>
                </pic:pic>
              </a:graphicData>
            </a:graphic>
          </wp:inline>
        </w:drawing>
      </w:r>
      <w:r w:rsidR="00AD5AA1" w:rsidRPr="008E3C9C">
        <w:rPr>
          <w:rFonts w:ascii="Times New Roman" w:hAnsi="Times New Roman"/>
          <w:noProof/>
          <w:color w:val="4C4747"/>
          <w:lang w:val="es-DO" w:eastAsia="es-DO"/>
        </w:rPr>
        <w:t xml:space="preserve"> </w:t>
      </w:r>
      <w:r w:rsidR="00AD5AA1" w:rsidRPr="008E3C9C">
        <w:rPr>
          <w:rFonts w:ascii="Times New Roman" w:hAnsi="Times New Roman"/>
          <w:noProof/>
          <w:color w:val="4C4747"/>
          <w:lang w:val="es-DO" w:eastAsia="es-DO"/>
        </w:rPr>
        <w:lastRenderedPageBreak/>
        <w:drawing>
          <wp:inline distT="0" distB="0" distL="0" distR="0" wp14:anchorId="788188F3" wp14:editId="1C6FC42C">
            <wp:extent cx="3409950" cy="3133725"/>
            <wp:effectExtent l="0" t="0" r="0" b="9525"/>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409950" cy="3133725"/>
                    </a:xfrm>
                    <a:prstGeom prst="rect">
                      <a:avLst/>
                    </a:prstGeom>
                  </pic:spPr>
                </pic:pic>
              </a:graphicData>
            </a:graphic>
          </wp:inline>
        </w:drawing>
      </w:r>
      <w:r w:rsidR="00AD5AA1" w:rsidRPr="008E3C9C">
        <w:rPr>
          <w:rFonts w:ascii="Times New Roman" w:hAnsi="Times New Roman"/>
          <w:noProof/>
          <w:color w:val="4C4747"/>
          <w:lang w:val="es-DO" w:eastAsia="es-DO"/>
        </w:rPr>
        <w:t xml:space="preserve"> </w:t>
      </w:r>
      <w:r w:rsidR="00AD5AA1" w:rsidRPr="008E3C9C">
        <w:rPr>
          <w:rFonts w:ascii="Times New Roman" w:hAnsi="Times New Roman"/>
          <w:noProof/>
          <w:color w:val="4C4747"/>
          <w:lang w:val="es-DO" w:eastAsia="es-DO"/>
        </w:rPr>
        <w:drawing>
          <wp:inline distT="0" distB="0" distL="0" distR="0" wp14:anchorId="06C5830F" wp14:editId="62419D54">
            <wp:extent cx="3124200" cy="3238500"/>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124200" cy="3238500"/>
                    </a:xfrm>
                    <a:prstGeom prst="rect">
                      <a:avLst/>
                    </a:prstGeom>
                  </pic:spPr>
                </pic:pic>
              </a:graphicData>
            </a:graphic>
          </wp:inline>
        </w:drawing>
      </w:r>
      <w:r w:rsidR="00AD5AA1" w:rsidRPr="008E3C9C">
        <w:rPr>
          <w:rFonts w:ascii="Times New Roman" w:hAnsi="Times New Roman"/>
          <w:noProof/>
          <w:color w:val="4C4747"/>
          <w:lang w:val="es-DO" w:eastAsia="es-DO"/>
        </w:rPr>
        <w:t xml:space="preserve"> </w:t>
      </w:r>
      <w:r w:rsidR="00AD5AA1" w:rsidRPr="008E3C9C">
        <w:rPr>
          <w:rFonts w:ascii="Times New Roman" w:hAnsi="Times New Roman"/>
          <w:noProof/>
          <w:color w:val="4C4747"/>
          <w:lang w:val="es-DO" w:eastAsia="es-DO"/>
        </w:rPr>
        <w:lastRenderedPageBreak/>
        <w:drawing>
          <wp:inline distT="0" distB="0" distL="0" distR="0" wp14:anchorId="0A3D9947" wp14:editId="782DF2A2">
            <wp:extent cx="3905250" cy="3162300"/>
            <wp:effectExtent l="0" t="0" r="0"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905250" cy="3162300"/>
                    </a:xfrm>
                    <a:prstGeom prst="rect">
                      <a:avLst/>
                    </a:prstGeom>
                  </pic:spPr>
                </pic:pic>
              </a:graphicData>
            </a:graphic>
          </wp:inline>
        </w:drawing>
      </w:r>
      <w:r w:rsidR="00AD5AA1" w:rsidRPr="008E3C9C">
        <w:rPr>
          <w:rFonts w:ascii="Times New Roman" w:hAnsi="Times New Roman"/>
          <w:noProof/>
          <w:color w:val="4C4747"/>
          <w:lang w:val="es-DO" w:eastAsia="es-DO"/>
        </w:rPr>
        <w:t xml:space="preserve"> </w:t>
      </w:r>
      <w:r w:rsidR="00AD5AA1" w:rsidRPr="008E3C9C">
        <w:rPr>
          <w:rFonts w:ascii="Times New Roman" w:hAnsi="Times New Roman"/>
          <w:noProof/>
          <w:color w:val="4C4747"/>
          <w:lang w:val="es-DO" w:eastAsia="es-DO"/>
        </w:rPr>
        <w:drawing>
          <wp:inline distT="0" distB="0" distL="0" distR="0" wp14:anchorId="15C239C0" wp14:editId="572E28D4">
            <wp:extent cx="3990975" cy="3105150"/>
            <wp:effectExtent l="0" t="0" r="9525" b="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990975" cy="3105150"/>
                    </a:xfrm>
                    <a:prstGeom prst="rect">
                      <a:avLst/>
                    </a:prstGeom>
                  </pic:spPr>
                </pic:pic>
              </a:graphicData>
            </a:graphic>
          </wp:inline>
        </w:drawing>
      </w:r>
      <w:r w:rsidR="00AD5AA1" w:rsidRPr="008E3C9C">
        <w:rPr>
          <w:rFonts w:ascii="Times New Roman" w:hAnsi="Times New Roman"/>
          <w:noProof/>
          <w:color w:val="4C4747"/>
          <w:lang w:val="es-DO" w:eastAsia="es-DO"/>
        </w:rPr>
        <w:t xml:space="preserve"> </w:t>
      </w:r>
      <w:r w:rsidR="00AD5AA1" w:rsidRPr="008E3C9C">
        <w:rPr>
          <w:rFonts w:ascii="Times New Roman" w:hAnsi="Times New Roman"/>
          <w:noProof/>
          <w:color w:val="4C4747"/>
          <w:lang w:val="es-DO" w:eastAsia="es-DO"/>
        </w:rPr>
        <w:lastRenderedPageBreak/>
        <w:drawing>
          <wp:inline distT="0" distB="0" distL="0" distR="0" wp14:anchorId="20E1420E" wp14:editId="7CAFE248">
            <wp:extent cx="2971800" cy="3162300"/>
            <wp:effectExtent l="0" t="0" r="0" b="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971800" cy="3162300"/>
                    </a:xfrm>
                    <a:prstGeom prst="rect">
                      <a:avLst/>
                    </a:prstGeom>
                  </pic:spPr>
                </pic:pic>
              </a:graphicData>
            </a:graphic>
          </wp:inline>
        </w:drawing>
      </w:r>
      <w:r w:rsidR="00AD5AA1" w:rsidRPr="008E3C9C">
        <w:rPr>
          <w:rFonts w:ascii="Times New Roman" w:hAnsi="Times New Roman"/>
          <w:noProof/>
          <w:color w:val="4C4747"/>
          <w:lang w:val="es-DO" w:eastAsia="es-DO"/>
        </w:rPr>
        <w:t xml:space="preserve"> </w:t>
      </w:r>
      <w:r w:rsidR="00AD5AA1" w:rsidRPr="008E3C9C">
        <w:rPr>
          <w:rFonts w:ascii="Times New Roman" w:hAnsi="Times New Roman"/>
          <w:noProof/>
          <w:color w:val="4C4747"/>
          <w:lang w:val="es-DO" w:eastAsia="es-DO"/>
        </w:rPr>
        <w:drawing>
          <wp:inline distT="0" distB="0" distL="0" distR="0" wp14:anchorId="0288E423" wp14:editId="58A4CF7B">
            <wp:extent cx="3648075" cy="3429000"/>
            <wp:effectExtent l="0" t="0" r="9525" b="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648075" cy="3429000"/>
                    </a:xfrm>
                    <a:prstGeom prst="rect">
                      <a:avLst/>
                    </a:prstGeom>
                  </pic:spPr>
                </pic:pic>
              </a:graphicData>
            </a:graphic>
          </wp:inline>
        </w:drawing>
      </w:r>
    </w:p>
    <w:p w14:paraId="09FD855B" w14:textId="1884E66D" w:rsidR="00B02AF2" w:rsidRPr="008E3C9C" w:rsidRDefault="008D19C6" w:rsidP="00692210">
      <w:pPr>
        <w:pStyle w:val="0-NORMAL"/>
        <w:rPr>
          <w:color w:val="4C4747"/>
        </w:rPr>
      </w:pPr>
      <w:r w:rsidRPr="008E3C9C">
        <w:rPr>
          <w:color w:val="4C4747"/>
        </w:rPr>
        <w:t>El dep</w:t>
      </w:r>
      <w:r w:rsidR="00B02AF2" w:rsidRPr="008E3C9C">
        <w:rPr>
          <w:color w:val="4C4747"/>
        </w:rPr>
        <w:t>to</w:t>
      </w:r>
      <w:r w:rsidRPr="008E3C9C">
        <w:rPr>
          <w:color w:val="4C4747"/>
        </w:rPr>
        <w:t>. D</w:t>
      </w:r>
      <w:r w:rsidR="00B02AF2" w:rsidRPr="008E3C9C">
        <w:rPr>
          <w:color w:val="4C4747"/>
        </w:rPr>
        <w:t>e Formulación de Planes Programas y Proyectos</w:t>
      </w:r>
      <w:r w:rsidR="00924ABC" w:rsidRPr="008E3C9C">
        <w:rPr>
          <w:color w:val="4C4747"/>
        </w:rPr>
        <w:t>,</w:t>
      </w:r>
      <w:r w:rsidR="00B02AF2" w:rsidRPr="008E3C9C">
        <w:rPr>
          <w:color w:val="4C4747"/>
        </w:rPr>
        <w:t xml:space="preserve"> también le da seguimiento a los trabajos que se realizan en la institución, para el mantenimiento de los sistemas de riego. El desempeño de las labores de operación y mantenimiento de los sistemas de riego que </w:t>
      </w:r>
      <w:r w:rsidR="00B02AF2" w:rsidRPr="008E3C9C">
        <w:rPr>
          <w:color w:val="4C4747"/>
        </w:rPr>
        <w:lastRenderedPageBreak/>
        <w:t>están bajo la mano de la Dirección de Operaciones y Conservación de los Sistema de Riego del INDRHI se presenta en la tabla siguiente.</w:t>
      </w:r>
    </w:p>
    <w:p w14:paraId="5DF1AB6E" w14:textId="0DE77C9A" w:rsidR="00B02AF2" w:rsidRPr="008E3C9C" w:rsidRDefault="00B02AF2" w:rsidP="00692210">
      <w:pPr>
        <w:spacing w:after="0" w:line="360" w:lineRule="auto"/>
        <w:jc w:val="center"/>
        <w:rPr>
          <w:color w:val="4C4747"/>
          <w:lang w:val="es-US"/>
        </w:rPr>
      </w:pPr>
      <w:r w:rsidRPr="008E3C9C">
        <w:rPr>
          <w:b/>
          <w:color w:val="4C4747"/>
          <w:lang w:val="es-DO"/>
        </w:rPr>
        <w:t xml:space="preserve">Tabla 13 </w:t>
      </w:r>
      <w:r w:rsidRPr="008E3C9C">
        <w:rPr>
          <w:color w:val="4C4747"/>
          <w:lang w:val="es-US"/>
        </w:rPr>
        <w:t>Ejecutorias en Conservación y Mantenimiento de los Sistemas de Riego</w:t>
      </w:r>
      <w:r w:rsidR="005A14FC" w:rsidRPr="008E3C9C">
        <w:rPr>
          <w:color w:val="4C4747"/>
          <w:lang w:val="es-US"/>
        </w:rPr>
        <w:t xml:space="preserve"> en el año 2024</w:t>
      </w:r>
    </w:p>
    <w:tbl>
      <w:tblPr>
        <w:tblW w:w="8218" w:type="dxa"/>
        <w:jc w:val="center"/>
        <w:tblBorders>
          <w:top w:val="single" w:sz="8" w:space="0" w:color="002060"/>
          <w:left w:val="single" w:sz="8" w:space="0" w:color="002060"/>
          <w:bottom w:val="single" w:sz="8" w:space="0" w:color="002060"/>
          <w:right w:val="single" w:sz="8" w:space="0" w:color="002060"/>
          <w:insideH w:val="single" w:sz="8" w:space="0" w:color="002060"/>
          <w:insideV w:val="single" w:sz="8" w:space="0" w:color="002060"/>
        </w:tblBorders>
        <w:tblCellMar>
          <w:left w:w="70" w:type="dxa"/>
          <w:right w:w="70" w:type="dxa"/>
        </w:tblCellMar>
        <w:tblLook w:val="04A0" w:firstRow="1" w:lastRow="0" w:firstColumn="1" w:lastColumn="0" w:noHBand="0" w:noVBand="1"/>
      </w:tblPr>
      <w:tblGrid>
        <w:gridCol w:w="3898"/>
        <w:gridCol w:w="1345"/>
        <w:gridCol w:w="1180"/>
        <w:gridCol w:w="1795"/>
      </w:tblGrid>
      <w:tr w:rsidR="005D34AF" w:rsidRPr="004E7EF3" w14:paraId="2A0041F9" w14:textId="77777777" w:rsidTr="00924ABC">
        <w:trPr>
          <w:trHeight w:val="585"/>
          <w:tblHeader/>
          <w:jc w:val="center"/>
        </w:trPr>
        <w:tc>
          <w:tcPr>
            <w:tcW w:w="389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noWrap/>
            <w:vAlign w:val="center"/>
            <w:hideMark/>
          </w:tcPr>
          <w:p w14:paraId="1B4A7DB8" w14:textId="77777777" w:rsidR="00B02AF2" w:rsidRPr="006B4699" w:rsidRDefault="00B02AF2" w:rsidP="00692210">
            <w:pPr>
              <w:spacing w:after="0" w:line="240" w:lineRule="auto"/>
              <w:jc w:val="center"/>
              <w:rPr>
                <w:rFonts w:eastAsia="Times New Roman"/>
                <w:color w:val="FFFFFF" w:themeColor="background1"/>
                <w:sz w:val="20"/>
                <w:szCs w:val="20"/>
                <w:lang w:eastAsia="es-DO"/>
              </w:rPr>
            </w:pPr>
            <w:proofErr w:type="spellStart"/>
            <w:r w:rsidRPr="006B4699">
              <w:rPr>
                <w:rFonts w:eastAsia="Times New Roman"/>
                <w:color w:val="FFFFFF" w:themeColor="background1"/>
                <w:sz w:val="20"/>
                <w:szCs w:val="20"/>
                <w:lang w:eastAsia="es-DO"/>
              </w:rPr>
              <w:t>Actividad</w:t>
            </w:r>
            <w:proofErr w:type="spellEnd"/>
          </w:p>
        </w:tc>
        <w:tc>
          <w:tcPr>
            <w:tcW w:w="1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noWrap/>
            <w:vAlign w:val="center"/>
            <w:hideMark/>
          </w:tcPr>
          <w:p w14:paraId="13C5BEC2" w14:textId="77777777" w:rsidR="00B02AF2" w:rsidRPr="006B4699" w:rsidRDefault="00B02AF2" w:rsidP="00692210">
            <w:pPr>
              <w:spacing w:after="0" w:line="240" w:lineRule="auto"/>
              <w:jc w:val="center"/>
              <w:rPr>
                <w:rFonts w:eastAsia="Times New Roman"/>
                <w:color w:val="FFFFFF" w:themeColor="background1"/>
                <w:sz w:val="20"/>
                <w:szCs w:val="20"/>
                <w:lang w:eastAsia="es-DO"/>
              </w:rPr>
            </w:pPr>
            <w:proofErr w:type="spellStart"/>
            <w:r w:rsidRPr="006B4699">
              <w:rPr>
                <w:rFonts w:eastAsia="Times New Roman"/>
                <w:color w:val="FFFFFF" w:themeColor="background1"/>
                <w:sz w:val="20"/>
                <w:szCs w:val="20"/>
                <w:lang w:eastAsia="es-DO"/>
              </w:rPr>
              <w:t>Cantidad</w:t>
            </w:r>
            <w:proofErr w:type="spellEnd"/>
            <w:r w:rsidRPr="006B4699">
              <w:rPr>
                <w:rFonts w:eastAsia="Times New Roman"/>
                <w:color w:val="FFFFFF" w:themeColor="background1"/>
                <w:sz w:val="20"/>
                <w:szCs w:val="20"/>
                <w:lang w:eastAsia="es-DO"/>
              </w:rPr>
              <w:t xml:space="preserve"> </w:t>
            </w:r>
          </w:p>
        </w:tc>
        <w:tc>
          <w:tcPr>
            <w:tcW w:w="118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noWrap/>
            <w:vAlign w:val="center"/>
            <w:hideMark/>
          </w:tcPr>
          <w:p w14:paraId="2433D3D2" w14:textId="77777777" w:rsidR="00B02AF2" w:rsidRPr="006B4699" w:rsidRDefault="00B02AF2" w:rsidP="00692210">
            <w:pPr>
              <w:spacing w:after="0" w:line="240" w:lineRule="auto"/>
              <w:jc w:val="center"/>
              <w:rPr>
                <w:rFonts w:eastAsia="Times New Roman"/>
                <w:color w:val="FFFFFF" w:themeColor="background1"/>
                <w:sz w:val="20"/>
                <w:szCs w:val="20"/>
                <w:lang w:eastAsia="es-DO"/>
              </w:rPr>
            </w:pPr>
            <w:proofErr w:type="spellStart"/>
            <w:r w:rsidRPr="006B4699">
              <w:rPr>
                <w:rFonts w:eastAsia="Times New Roman"/>
                <w:color w:val="FFFFFF" w:themeColor="background1"/>
                <w:sz w:val="20"/>
                <w:szCs w:val="20"/>
                <w:lang w:eastAsia="es-DO"/>
              </w:rPr>
              <w:t>Unidades</w:t>
            </w:r>
            <w:proofErr w:type="spellEnd"/>
          </w:p>
        </w:tc>
        <w:tc>
          <w:tcPr>
            <w:tcW w:w="179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center"/>
            <w:hideMark/>
          </w:tcPr>
          <w:p w14:paraId="7351F3BB" w14:textId="77777777" w:rsidR="00B02AF2" w:rsidRPr="006B4699" w:rsidRDefault="00B02AF2" w:rsidP="00692210">
            <w:pPr>
              <w:spacing w:after="0" w:line="240" w:lineRule="auto"/>
              <w:jc w:val="center"/>
              <w:rPr>
                <w:rFonts w:eastAsia="Times New Roman"/>
                <w:color w:val="FFFFFF" w:themeColor="background1"/>
                <w:sz w:val="20"/>
                <w:szCs w:val="20"/>
                <w:lang w:eastAsia="es-DO"/>
              </w:rPr>
            </w:pPr>
            <w:r w:rsidRPr="006B4699">
              <w:rPr>
                <w:rFonts w:eastAsia="Times New Roman"/>
                <w:color w:val="FFFFFF" w:themeColor="background1"/>
                <w:sz w:val="20"/>
                <w:szCs w:val="20"/>
                <w:lang w:eastAsia="es-DO"/>
              </w:rPr>
              <w:t xml:space="preserve">Monto </w:t>
            </w:r>
            <w:proofErr w:type="spellStart"/>
            <w:r w:rsidRPr="006B4699">
              <w:rPr>
                <w:rFonts w:eastAsia="Times New Roman"/>
                <w:color w:val="FFFFFF" w:themeColor="background1"/>
                <w:sz w:val="20"/>
                <w:szCs w:val="20"/>
                <w:lang w:eastAsia="es-DO"/>
              </w:rPr>
              <w:t>Ejecutado</w:t>
            </w:r>
            <w:proofErr w:type="spellEnd"/>
            <w:r w:rsidRPr="006B4699">
              <w:rPr>
                <w:rFonts w:eastAsia="Times New Roman"/>
                <w:color w:val="FFFFFF" w:themeColor="background1"/>
                <w:sz w:val="20"/>
                <w:szCs w:val="20"/>
                <w:lang w:eastAsia="es-DO"/>
              </w:rPr>
              <w:t xml:space="preserve"> (RD$)</w:t>
            </w:r>
          </w:p>
        </w:tc>
      </w:tr>
      <w:tr w:rsidR="008E3C9C" w:rsidRPr="008E3C9C" w14:paraId="32CFD016" w14:textId="77777777" w:rsidTr="00924ABC">
        <w:trPr>
          <w:trHeight w:val="405"/>
          <w:jc w:val="center"/>
        </w:trPr>
        <w:tc>
          <w:tcPr>
            <w:tcW w:w="3898" w:type="dxa"/>
            <w:tcBorders>
              <w:top w:val="single" w:sz="8" w:space="0" w:color="FFFFFF" w:themeColor="background1"/>
            </w:tcBorders>
            <w:shd w:val="clear" w:color="auto" w:fill="auto"/>
            <w:noWrap/>
            <w:vAlign w:val="center"/>
            <w:hideMark/>
          </w:tcPr>
          <w:p w14:paraId="66EFBCCE" w14:textId="77777777" w:rsidR="00B02AF2" w:rsidRPr="008E3C9C" w:rsidRDefault="00B02AF2" w:rsidP="00692210">
            <w:pPr>
              <w:spacing w:after="0" w:line="240" w:lineRule="auto"/>
              <w:rPr>
                <w:rFonts w:eastAsia="Times New Roman"/>
                <w:color w:val="4C4747"/>
                <w:sz w:val="20"/>
                <w:szCs w:val="20"/>
                <w:lang w:val="es-DO" w:eastAsia="es-DO"/>
              </w:rPr>
            </w:pPr>
            <w:r w:rsidRPr="008E3C9C">
              <w:rPr>
                <w:rFonts w:eastAsia="Times New Roman"/>
                <w:color w:val="4C4747"/>
                <w:sz w:val="20"/>
                <w:szCs w:val="20"/>
                <w:lang w:val="es-DO" w:eastAsia="es-DO"/>
              </w:rPr>
              <w:t>Limpieza de canales y drenes con equipos</w:t>
            </w:r>
          </w:p>
        </w:tc>
        <w:tc>
          <w:tcPr>
            <w:tcW w:w="1345" w:type="dxa"/>
            <w:tcBorders>
              <w:top w:val="single" w:sz="8" w:space="0" w:color="FFFFFF" w:themeColor="background1"/>
            </w:tcBorders>
            <w:shd w:val="clear" w:color="auto" w:fill="auto"/>
            <w:noWrap/>
            <w:vAlign w:val="center"/>
            <w:hideMark/>
          </w:tcPr>
          <w:p w14:paraId="162B1264" w14:textId="2CAAAB22" w:rsidR="00B02AF2" w:rsidRPr="008E3C9C" w:rsidRDefault="008457A2" w:rsidP="00692210">
            <w:pPr>
              <w:spacing w:after="0" w:line="240" w:lineRule="auto"/>
              <w:jc w:val="center"/>
              <w:rPr>
                <w:rFonts w:eastAsia="Times New Roman"/>
                <w:color w:val="4C4747"/>
                <w:sz w:val="20"/>
                <w:szCs w:val="20"/>
                <w:lang w:val="es-DO" w:eastAsia="es-DO"/>
              </w:rPr>
            </w:pPr>
            <w:r w:rsidRPr="008E3C9C">
              <w:rPr>
                <w:rFonts w:eastAsia="Times New Roman"/>
                <w:color w:val="4C4747"/>
                <w:sz w:val="20"/>
                <w:szCs w:val="20"/>
                <w:lang w:val="es-DO" w:eastAsia="es-DO"/>
              </w:rPr>
              <w:t>503.01</w:t>
            </w:r>
          </w:p>
        </w:tc>
        <w:tc>
          <w:tcPr>
            <w:tcW w:w="1180" w:type="dxa"/>
            <w:tcBorders>
              <w:top w:val="single" w:sz="8" w:space="0" w:color="FFFFFF" w:themeColor="background1"/>
            </w:tcBorders>
            <w:shd w:val="clear" w:color="auto" w:fill="auto"/>
            <w:noWrap/>
            <w:vAlign w:val="center"/>
            <w:hideMark/>
          </w:tcPr>
          <w:p w14:paraId="0D6D3ADB" w14:textId="77777777" w:rsidR="00B02AF2" w:rsidRPr="008E3C9C" w:rsidRDefault="00B02AF2" w:rsidP="00692210">
            <w:pPr>
              <w:spacing w:after="0" w:line="240" w:lineRule="auto"/>
              <w:jc w:val="center"/>
              <w:rPr>
                <w:rFonts w:eastAsia="Times New Roman"/>
                <w:color w:val="4C4747"/>
                <w:sz w:val="20"/>
                <w:szCs w:val="20"/>
                <w:lang w:eastAsia="es-DO"/>
              </w:rPr>
            </w:pPr>
            <w:r w:rsidRPr="008E3C9C">
              <w:rPr>
                <w:rFonts w:eastAsia="Times New Roman"/>
                <w:color w:val="4C4747"/>
                <w:sz w:val="20"/>
                <w:szCs w:val="20"/>
                <w:lang w:eastAsia="es-DO"/>
              </w:rPr>
              <w:t>Km.</w:t>
            </w:r>
          </w:p>
        </w:tc>
        <w:tc>
          <w:tcPr>
            <w:tcW w:w="1795" w:type="dxa"/>
            <w:tcBorders>
              <w:top w:val="single" w:sz="8" w:space="0" w:color="FFFFFF" w:themeColor="background1"/>
            </w:tcBorders>
            <w:shd w:val="clear" w:color="auto" w:fill="auto"/>
            <w:noWrap/>
            <w:vAlign w:val="center"/>
            <w:hideMark/>
          </w:tcPr>
          <w:p w14:paraId="3277A3B3" w14:textId="4009AA64" w:rsidR="00B02AF2" w:rsidRPr="008E3C9C" w:rsidRDefault="008457A2" w:rsidP="00692210">
            <w:pPr>
              <w:spacing w:after="0" w:line="240" w:lineRule="auto"/>
              <w:jc w:val="right"/>
              <w:rPr>
                <w:rFonts w:eastAsia="Times New Roman"/>
                <w:color w:val="4C4747"/>
                <w:sz w:val="20"/>
                <w:szCs w:val="20"/>
                <w:lang w:eastAsia="es-DO"/>
              </w:rPr>
            </w:pPr>
            <w:r w:rsidRPr="008E3C9C">
              <w:rPr>
                <w:rFonts w:eastAsia="Times New Roman"/>
                <w:color w:val="4C4747"/>
                <w:sz w:val="20"/>
                <w:szCs w:val="20"/>
                <w:lang w:eastAsia="es-DO"/>
              </w:rPr>
              <w:t>124,778,132.69</w:t>
            </w:r>
          </w:p>
        </w:tc>
      </w:tr>
      <w:tr w:rsidR="008E3C9C" w:rsidRPr="008E3C9C" w14:paraId="2897F23B" w14:textId="77777777" w:rsidTr="00924ABC">
        <w:trPr>
          <w:trHeight w:val="405"/>
          <w:jc w:val="center"/>
        </w:trPr>
        <w:tc>
          <w:tcPr>
            <w:tcW w:w="3898" w:type="dxa"/>
            <w:shd w:val="clear" w:color="auto" w:fill="auto"/>
            <w:noWrap/>
            <w:vAlign w:val="center"/>
            <w:hideMark/>
          </w:tcPr>
          <w:p w14:paraId="696EAF76" w14:textId="77777777" w:rsidR="00B02AF2" w:rsidRPr="008E3C9C" w:rsidRDefault="00B02AF2" w:rsidP="00692210">
            <w:pPr>
              <w:spacing w:after="0" w:line="240" w:lineRule="auto"/>
              <w:rPr>
                <w:rFonts w:eastAsia="Times New Roman"/>
                <w:color w:val="4C4747"/>
                <w:sz w:val="20"/>
                <w:szCs w:val="20"/>
                <w:lang w:val="es-DO" w:eastAsia="es-DO"/>
              </w:rPr>
            </w:pPr>
            <w:r w:rsidRPr="008E3C9C">
              <w:rPr>
                <w:rFonts w:eastAsia="Times New Roman"/>
                <w:color w:val="4C4747"/>
                <w:sz w:val="20"/>
                <w:szCs w:val="20"/>
                <w:lang w:val="es-DO" w:eastAsia="es-DO"/>
              </w:rPr>
              <w:t>Limpieza de canales a mano</w:t>
            </w:r>
          </w:p>
        </w:tc>
        <w:tc>
          <w:tcPr>
            <w:tcW w:w="1345" w:type="dxa"/>
            <w:shd w:val="clear" w:color="auto" w:fill="auto"/>
            <w:noWrap/>
            <w:vAlign w:val="center"/>
            <w:hideMark/>
          </w:tcPr>
          <w:p w14:paraId="564E290B" w14:textId="13ADD72F" w:rsidR="00B02AF2" w:rsidRPr="008E3C9C" w:rsidRDefault="005A14FC" w:rsidP="00692210">
            <w:pPr>
              <w:spacing w:after="0" w:line="240" w:lineRule="auto"/>
              <w:jc w:val="center"/>
              <w:rPr>
                <w:rFonts w:eastAsia="Times New Roman"/>
                <w:color w:val="4C4747"/>
                <w:sz w:val="20"/>
                <w:szCs w:val="20"/>
                <w:lang w:val="es-DO" w:eastAsia="es-DO"/>
              </w:rPr>
            </w:pPr>
            <w:r w:rsidRPr="008E3C9C">
              <w:rPr>
                <w:rFonts w:eastAsia="Times New Roman"/>
                <w:color w:val="4C4747"/>
                <w:sz w:val="20"/>
                <w:szCs w:val="20"/>
                <w:lang w:val="es-DO" w:eastAsia="es-DO"/>
              </w:rPr>
              <w:t>30.00</w:t>
            </w:r>
          </w:p>
        </w:tc>
        <w:tc>
          <w:tcPr>
            <w:tcW w:w="1180" w:type="dxa"/>
            <w:shd w:val="clear" w:color="auto" w:fill="auto"/>
            <w:noWrap/>
            <w:vAlign w:val="center"/>
            <w:hideMark/>
          </w:tcPr>
          <w:p w14:paraId="0F896969" w14:textId="77777777" w:rsidR="00B02AF2" w:rsidRPr="008E3C9C" w:rsidRDefault="00B02AF2" w:rsidP="00692210">
            <w:pPr>
              <w:spacing w:after="0" w:line="240" w:lineRule="auto"/>
              <w:jc w:val="center"/>
              <w:rPr>
                <w:rFonts w:eastAsia="Times New Roman"/>
                <w:color w:val="4C4747"/>
                <w:sz w:val="20"/>
                <w:szCs w:val="20"/>
                <w:lang w:val="es-DO" w:eastAsia="es-DO"/>
              </w:rPr>
            </w:pPr>
            <w:r w:rsidRPr="008E3C9C">
              <w:rPr>
                <w:rFonts w:eastAsia="Times New Roman"/>
                <w:color w:val="4C4747"/>
                <w:sz w:val="20"/>
                <w:szCs w:val="20"/>
                <w:lang w:val="es-DO" w:eastAsia="es-DO"/>
              </w:rPr>
              <w:t>Km.</w:t>
            </w:r>
          </w:p>
        </w:tc>
        <w:tc>
          <w:tcPr>
            <w:tcW w:w="1795" w:type="dxa"/>
            <w:shd w:val="clear" w:color="auto" w:fill="auto"/>
            <w:noWrap/>
            <w:vAlign w:val="center"/>
            <w:hideMark/>
          </w:tcPr>
          <w:p w14:paraId="259D8F87" w14:textId="722C84C1" w:rsidR="00B02AF2" w:rsidRPr="008E3C9C" w:rsidRDefault="008457A2" w:rsidP="00692210">
            <w:pPr>
              <w:spacing w:after="0" w:line="240" w:lineRule="auto"/>
              <w:jc w:val="right"/>
              <w:rPr>
                <w:rFonts w:eastAsia="Times New Roman"/>
                <w:color w:val="4C4747"/>
                <w:sz w:val="20"/>
                <w:szCs w:val="20"/>
                <w:lang w:val="es-DO" w:eastAsia="es-DO"/>
              </w:rPr>
            </w:pPr>
            <w:r w:rsidRPr="008E3C9C">
              <w:rPr>
                <w:rFonts w:eastAsia="Times New Roman"/>
                <w:color w:val="4C4747"/>
                <w:sz w:val="20"/>
                <w:szCs w:val="20"/>
                <w:lang w:val="es-DO" w:eastAsia="es-DO"/>
              </w:rPr>
              <w:t>1</w:t>
            </w:r>
            <w:r w:rsidR="002812D7" w:rsidRPr="008E3C9C">
              <w:rPr>
                <w:rFonts w:eastAsia="Times New Roman"/>
                <w:color w:val="4C4747"/>
                <w:sz w:val="20"/>
                <w:szCs w:val="20"/>
                <w:lang w:val="es-DO" w:eastAsia="es-DO"/>
              </w:rPr>
              <w:t>,118,678.44</w:t>
            </w:r>
          </w:p>
        </w:tc>
      </w:tr>
      <w:tr w:rsidR="008E3C9C" w:rsidRPr="008E3C9C" w14:paraId="1A0FB146" w14:textId="77777777" w:rsidTr="00924ABC">
        <w:trPr>
          <w:trHeight w:val="405"/>
          <w:jc w:val="center"/>
        </w:trPr>
        <w:tc>
          <w:tcPr>
            <w:tcW w:w="3898" w:type="dxa"/>
            <w:shd w:val="clear" w:color="auto" w:fill="auto"/>
            <w:noWrap/>
            <w:vAlign w:val="center"/>
            <w:hideMark/>
          </w:tcPr>
          <w:p w14:paraId="68348025" w14:textId="77777777" w:rsidR="00B02AF2" w:rsidRPr="008E3C9C" w:rsidRDefault="00B02AF2" w:rsidP="00692210">
            <w:pPr>
              <w:spacing w:after="0" w:line="240" w:lineRule="auto"/>
              <w:rPr>
                <w:rFonts w:eastAsia="Times New Roman"/>
                <w:color w:val="4C4747"/>
                <w:sz w:val="20"/>
                <w:szCs w:val="20"/>
                <w:lang w:val="es-DO" w:eastAsia="es-DO"/>
              </w:rPr>
            </w:pPr>
            <w:r w:rsidRPr="008E3C9C">
              <w:rPr>
                <w:rFonts w:eastAsia="Times New Roman"/>
                <w:color w:val="4C4747"/>
                <w:sz w:val="20"/>
                <w:szCs w:val="20"/>
                <w:lang w:val="es-DO" w:eastAsia="es-DO"/>
              </w:rPr>
              <w:t>Rehabilitación de caminos y bermas</w:t>
            </w:r>
          </w:p>
        </w:tc>
        <w:tc>
          <w:tcPr>
            <w:tcW w:w="1345" w:type="dxa"/>
            <w:shd w:val="clear" w:color="auto" w:fill="auto"/>
            <w:noWrap/>
            <w:vAlign w:val="center"/>
            <w:hideMark/>
          </w:tcPr>
          <w:p w14:paraId="41250CEB" w14:textId="0A4A672C" w:rsidR="00B02AF2" w:rsidRPr="008E3C9C" w:rsidRDefault="00E33E5A" w:rsidP="00692210">
            <w:pPr>
              <w:spacing w:after="0" w:line="240" w:lineRule="auto"/>
              <w:jc w:val="center"/>
              <w:rPr>
                <w:rFonts w:eastAsia="Times New Roman"/>
                <w:color w:val="4C4747"/>
                <w:sz w:val="20"/>
                <w:szCs w:val="20"/>
                <w:lang w:val="es-DO" w:eastAsia="es-DO"/>
              </w:rPr>
            </w:pPr>
            <w:r w:rsidRPr="008E3C9C">
              <w:rPr>
                <w:rFonts w:eastAsia="Times New Roman"/>
                <w:color w:val="4C4747"/>
                <w:sz w:val="20"/>
                <w:szCs w:val="20"/>
                <w:lang w:val="es-DO" w:eastAsia="es-DO"/>
              </w:rPr>
              <w:t>169.87</w:t>
            </w:r>
          </w:p>
        </w:tc>
        <w:tc>
          <w:tcPr>
            <w:tcW w:w="1180" w:type="dxa"/>
            <w:shd w:val="clear" w:color="auto" w:fill="auto"/>
            <w:noWrap/>
            <w:vAlign w:val="center"/>
            <w:hideMark/>
          </w:tcPr>
          <w:p w14:paraId="456D686A" w14:textId="77777777" w:rsidR="00B02AF2" w:rsidRPr="008E3C9C" w:rsidRDefault="00B02AF2" w:rsidP="00692210">
            <w:pPr>
              <w:spacing w:after="0" w:line="240" w:lineRule="auto"/>
              <w:jc w:val="center"/>
              <w:rPr>
                <w:rFonts w:eastAsia="Times New Roman"/>
                <w:color w:val="4C4747"/>
                <w:sz w:val="20"/>
                <w:szCs w:val="20"/>
                <w:lang w:val="es-DO" w:eastAsia="es-DO"/>
              </w:rPr>
            </w:pPr>
            <w:r w:rsidRPr="008E3C9C">
              <w:rPr>
                <w:rFonts w:eastAsia="Times New Roman"/>
                <w:color w:val="4C4747"/>
                <w:sz w:val="20"/>
                <w:szCs w:val="20"/>
                <w:lang w:val="es-DO" w:eastAsia="es-DO"/>
              </w:rPr>
              <w:t>Km.</w:t>
            </w:r>
          </w:p>
        </w:tc>
        <w:tc>
          <w:tcPr>
            <w:tcW w:w="1795" w:type="dxa"/>
            <w:shd w:val="clear" w:color="auto" w:fill="auto"/>
            <w:noWrap/>
            <w:vAlign w:val="center"/>
            <w:hideMark/>
          </w:tcPr>
          <w:p w14:paraId="114B8A92" w14:textId="6364AE37" w:rsidR="00B02AF2" w:rsidRPr="008E3C9C" w:rsidRDefault="00E33E5A" w:rsidP="00692210">
            <w:pPr>
              <w:spacing w:after="0" w:line="240" w:lineRule="auto"/>
              <w:jc w:val="right"/>
              <w:rPr>
                <w:rFonts w:eastAsia="Times New Roman"/>
                <w:color w:val="4C4747"/>
                <w:sz w:val="20"/>
                <w:szCs w:val="20"/>
                <w:lang w:val="es-DO" w:eastAsia="es-DO"/>
              </w:rPr>
            </w:pPr>
            <w:r w:rsidRPr="008E3C9C">
              <w:rPr>
                <w:rFonts w:eastAsia="Times New Roman"/>
                <w:color w:val="4C4747"/>
                <w:sz w:val="20"/>
                <w:szCs w:val="20"/>
                <w:lang w:val="es-DO" w:eastAsia="es-DO"/>
              </w:rPr>
              <w:t>14,343,010.76</w:t>
            </w:r>
          </w:p>
        </w:tc>
      </w:tr>
      <w:tr w:rsidR="008E3C9C" w:rsidRPr="008E3C9C" w14:paraId="4DB8517F" w14:textId="77777777" w:rsidTr="00924ABC">
        <w:trPr>
          <w:trHeight w:val="405"/>
          <w:jc w:val="center"/>
        </w:trPr>
        <w:tc>
          <w:tcPr>
            <w:tcW w:w="3898" w:type="dxa"/>
            <w:shd w:val="clear" w:color="auto" w:fill="auto"/>
            <w:noWrap/>
            <w:vAlign w:val="center"/>
            <w:hideMark/>
          </w:tcPr>
          <w:p w14:paraId="671080AD" w14:textId="77777777" w:rsidR="00B02AF2" w:rsidRPr="008E3C9C" w:rsidRDefault="00B02AF2" w:rsidP="00692210">
            <w:pPr>
              <w:spacing w:after="0" w:line="240" w:lineRule="auto"/>
              <w:rPr>
                <w:rFonts w:eastAsia="Times New Roman"/>
                <w:color w:val="4C4747"/>
                <w:sz w:val="20"/>
                <w:szCs w:val="20"/>
                <w:lang w:val="es-DO" w:eastAsia="es-DO"/>
              </w:rPr>
            </w:pPr>
            <w:r w:rsidRPr="008E3C9C">
              <w:rPr>
                <w:rFonts w:eastAsia="Times New Roman"/>
                <w:color w:val="4C4747"/>
                <w:sz w:val="20"/>
                <w:szCs w:val="20"/>
                <w:lang w:val="es-DO" w:eastAsia="es-DO"/>
              </w:rPr>
              <w:t>Reconstrucción de muros</w:t>
            </w:r>
          </w:p>
        </w:tc>
        <w:tc>
          <w:tcPr>
            <w:tcW w:w="1345" w:type="dxa"/>
            <w:shd w:val="clear" w:color="auto" w:fill="auto"/>
            <w:noWrap/>
            <w:vAlign w:val="center"/>
            <w:hideMark/>
          </w:tcPr>
          <w:p w14:paraId="7F255A2A" w14:textId="287C6CC4" w:rsidR="00B02AF2" w:rsidRPr="008E3C9C" w:rsidRDefault="00E33E5A" w:rsidP="00692210">
            <w:pPr>
              <w:spacing w:after="0" w:line="240" w:lineRule="auto"/>
              <w:jc w:val="center"/>
              <w:rPr>
                <w:rFonts w:eastAsia="Times New Roman"/>
                <w:color w:val="4C4747"/>
                <w:sz w:val="20"/>
                <w:szCs w:val="20"/>
                <w:lang w:val="es-DO" w:eastAsia="es-DO"/>
              </w:rPr>
            </w:pPr>
            <w:r w:rsidRPr="008E3C9C">
              <w:rPr>
                <w:rFonts w:eastAsia="Times New Roman"/>
                <w:color w:val="4C4747"/>
                <w:sz w:val="20"/>
                <w:szCs w:val="20"/>
                <w:lang w:val="es-DO" w:eastAsia="es-DO"/>
              </w:rPr>
              <w:t>45.00</w:t>
            </w:r>
          </w:p>
        </w:tc>
        <w:tc>
          <w:tcPr>
            <w:tcW w:w="1180" w:type="dxa"/>
            <w:shd w:val="clear" w:color="auto" w:fill="auto"/>
            <w:noWrap/>
            <w:vAlign w:val="center"/>
            <w:hideMark/>
          </w:tcPr>
          <w:p w14:paraId="5700FDFC" w14:textId="77777777" w:rsidR="00B02AF2" w:rsidRPr="008E3C9C" w:rsidRDefault="00B02AF2" w:rsidP="00692210">
            <w:pPr>
              <w:spacing w:after="0" w:line="240" w:lineRule="auto"/>
              <w:jc w:val="center"/>
              <w:rPr>
                <w:rFonts w:eastAsia="Times New Roman"/>
                <w:color w:val="4C4747"/>
                <w:sz w:val="20"/>
                <w:szCs w:val="20"/>
                <w:lang w:val="es-DO" w:eastAsia="es-DO"/>
              </w:rPr>
            </w:pPr>
            <w:r w:rsidRPr="008E3C9C">
              <w:rPr>
                <w:rFonts w:eastAsia="Times New Roman"/>
                <w:color w:val="4C4747"/>
                <w:sz w:val="20"/>
                <w:szCs w:val="20"/>
                <w:lang w:val="es-DO" w:eastAsia="es-DO"/>
              </w:rPr>
              <w:t>Uds.</w:t>
            </w:r>
          </w:p>
        </w:tc>
        <w:tc>
          <w:tcPr>
            <w:tcW w:w="1795" w:type="dxa"/>
            <w:shd w:val="clear" w:color="auto" w:fill="auto"/>
            <w:noWrap/>
            <w:vAlign w:val="center"/>
            <w:hideMark/>
          </w:tcPr>
          <w:p w14:paraId="5C1C88C8" w14:textId="48656D8D" w:rsidR="00B02AF2" w:rsidRPr="008E3C9C" w:rsidRDefault="00E33E5A" w:rsidP="00692210">
            <w:pPr>
              <w:spacing w:after="0" w:line="240" w:lineRule="auto"/>
              <w:jc w:val="right"/>
              <w:rPr>
                <w:rFonts w:eastAsia="Times New Roman"/>
                <w:color w:val="4C4747"/>
                <w:sz w:val="20"/>
                <w:szCs w:val="20"/>
                <w:lang w:val="es-DO" w:eastAsia="es-DO"/>
              </w:rPr>
            </w:pPr>
            <w:r w:rsidRPr="008E3C9C">
              <w:rPr>
                <w:rFonts w:eastAsia="Times New Roman"/>
                <w:color w:val="4C4747"/>
                <w:sz w:val="20"/>
                <w:szCs w:val="20"/>
                <w:lang w:val="es-DO" w:eastAsia="es-DO"/>
              </w:rPr>
              <w:t>3,279,041.02</w:t>
            </w:r>
          </w:p>
        </w:tc>
      </w:tr>
      <w:tr w:rsidR="008E3C9C" w:rsidRPr="008E3C9C" w14:paraId="6FD39CDB" w14:textId="77777777" w:rsidTr="00924ABC">
        <w:trPr>
          <w:trHeight w:val="405"/>
          <w:jc w:val="center"/>
        </w:trPr>
        <w:tc>
          <w:tcPr>
            <w:tcW w:w="3898" w:type="dxa"/>
            <w:shd w:val="clear" w:color="auto" w:fill="auto"/>
            <w:noWrap/>
            <w:vAlign w:val="center"/>
            <w:hideMark/>
          </w:tcPr>
          <w:p w14:paraId="331B641B" w14:textId="77777777" w:rsidR="00B02AF2" w:rsidRPr="008E3C9C" w:rsidRDefault="00B02AF2" w:rsidP="00692210">
            <w:pPr>
              <w:spacing w:after="0" w:line="240" w:lineRule="auto"/>
              <w:rPr>
                <w:rFonts w:eastAsia="Times New Roman"/>
                <w:color w:val="4C4747"/>
                <w:sz w:val="20"/>
                <w:szCs w:val="20"/>
                <w:lang w:val="es-DO" w:eastAsia="es-DO"/>
              </w:rPr>
            </w:pPr>
            <w:r w:rsidRPr="008E3C9C">
              <w:rPr>
                <w:rFonts w:eastAsia="Times New Roman"/>
                <w:color w:val="4C4747"/>
                <w:sz w:val="20"/>
                <w:szCs w:val="20"/>
                <w:lang w:val="es-DO" w:eastAsia="es-DO"/>
              </w:rPr>
              <w:t>Actividades varias</w:t>
            </w:r>
          </w:p>
        </w:tc>
        <w:tc>
          <w:tcPr>
            <w:tcW w:w="1345" w:type="dxa"/>
            <w:shd w:val="clear" w:color="auto" w:fill="auto"/>
            <w:noWrap/>
            <w:vAlign w:val="center"/>
            <w:hideMark/>
          </w:tcPr>
          <w:p w14:paraId="3CDC3A06" w14:textId="76288599" w:rsidR="00B02AF2" w:rsidRPr="008E3C9C" w:rsidRDefault="00E33E5A" w:rsidP="00692210">
            <w:pPr>
              <w:spacing w:after="0" w:line="240" w:lineRule="auto"/>
              <w:jc w:val="center"/>
              <w:rPr>
                <w:rFonts w:eastAsia="Times New Roman"/>
                <w:color w:val="4C4747"/>
                <w:sz w:val="20"/>
                <w:szCs w:val="20"/>
                <w:lang w:val="es-DO" w:eastAsia="es-DO"/>
              </w:rPr>
            </w:pPr>
            <w:r w:rsidRPr="008E3C9C">
              <w:rPr>
                <w:rFonts w:eastAsia="Times New Roman"/>
                <w:color w:val="4C4747"/>
                <w:sz w:val="20"/>
                <w:szCs w:val="20"/>
                <w:lang w:val="es-DO" w:eastAsia="es-DO"/>
              </w:rPr>
              <w:t>12.00</w:t>
            </w:r>
          </w:p>
        </w:tc>
        <w:tc>
          <w:tcPr>
            <w:tcW w:w="1180" w:type="dxa"/>
            <w:shd w:val="clear" w:color="auto" w:fill="auto"/>
            <w:noWrap/>
            <w:vAlign w:val="center"/>
            <w:hideMark/>
          </w:tcPr>
          <w:p w14:paraId="67AAC654" w14:textId="77777777" w:rsidR="00B02AF2" w:rsidRPr="008E3C9C" w:rsidRDefault="00B02AF2" w:rsidP="00692210">
            <w:pPr>
              <w:spacing w:after="0" w:line="240" w:lineRule="auto"/>
              <w:jc w:val="center"/>
              <w:rPr>
                <w:rFonts w:eastAsia="Times New Roman"/>
                <w:color w:val="4C4747"/>
                <w:sz w:val="20"/>
                <w:szCs w:val="20"/>
                <w:lang w:val="es-DO" w:eastAsia="es-DO"/>
              </w:rPr>
            </w:pPr>
            <w:r w:rsidRPr="008E3C9C">
              <w:rPr>
                <w:rFonts w:eastAsia="Times New Roman"/>
                <w:color w:val="4C4747"/>
                <w:sz w:val="20"/>
                <w:szCs w:val="20"/>
                <w:lang w:val="es-DO" w:eastAsia="es-DO"/>
              </w:rPr>
              <w:t>Uds.</w:t>
            </w:r>
          </w:p>
        </w:tc>
        <w:tc>
          <w:tcPr>
            <w:tcW w:w="1795" w:type="dxa"/>
            <w:shd w:val="clear" w:color="auto" w:fill="auto"/>
            <w:noWrap/>
            <w:vAlign w:val="center"/>
            <w:hideMark/>
          </w:tcPr>
          <w:p w14:paraId="1D876FAA" w14:textId="0B9A3473" w:rsidR="00B02AF2" w:rsidRPr="008E3C9C" w:rsidRDefault="00E33E5A" w:rsidP="00692210">
            <w:pPr>
              <w:spacing w:after="0" w:line="240" w:lineRule="auto"/>
              <w:jc w:val="right"/>
              <w:rPr>
                <w:rFonts w:eastAsia="Times New Roman"/>
                <w:color w:val="4C4747"/>
                <w:sz w:val="20"/>
                <w:szCs w:val="20"/>
                <w:lang w:val="es-DO" w:eastAsia="es-DO"/>
              </w:rPr>
            </w:pPr>
            <w:r w:rsidRPr="008E3C9C">
              <w:rPr>
                <w:rFonts w:eastAsia="Times New Roman"/>
                <w:color w:val="4C4747"/>
                <w:sz w:val="20"/>
                <w:szCs w:val="20"/>
                <w:lang w:val="es-DO" w:eastAsia="es-DO"/>
              </w:rPr>
              <w:t>12,936,181.98</w:t>
            </w:r>
          </w:p>
        </w:tc>
      </w:tr>
      <w:tr w:rsidR="008E3C9C" w:rsidRPr="008E3C9C" w14:paraId="035AA7CC" w14:textId="77777777" w:rsidTr="00924ABC">
        <w:trPr>
          <w:trHeight w:val="405"/>
          <w:jc w:val="center"/>
        </w:trPr>
        <w:tc>
          <w:tcPr>
            <w:tcW w:w="3898" w:type="dxa"/>
            <w:shd w:val="clear" w:color="auto" w:fill="auto"/>
            <w:noWrap/>
            <w:vAlign w:val="center"/>
          </w:tcPr>
          <w:p w14:paraId="07CE091C" w14:textId="77777777" w:rsidR="00B02AF2" w:rsidRPr="008E3C9C" w:rsidRDefault="00B02AF2" w:rsidP="00692210">
            <w:pPr>
              <w:spacing w:after="0" w:line="240" w:lineRule="auto"/>
              <w:rPr>
                <w:rFonts w:eastAsia="Times New Roman"/>
                <w:color w:val="4C4747"/>
                <w:sz w:val="20"/>
                <w:szCs w:val="20"/>
                <w:lang w:val="es-DO" w:eastAsia="es-DO"/>
              </w:rPr>
            </w:pPr>
            <w:r w:rsidRPr="008E3C9C">
              <w:rPr>
                <w:rFonts w:eastAsia="Times New Roman"/>
                <w:color w:val="4C4747"/>
                <w:sz w:val="20"/>
                <w:szCs w:val="20"/>
                <w:lang w:val="es-DO" w:eastAsia="es-DO"/>
              </w:rPr>
              <w:t>Reparaciones instalaciones de bombas</w:t>
            </w:r>
          </w:p>
        </w:tc>
        <w:tc>
          <w:tcPr>
            <w:tcW w:w="1345" w:type="dxa"/>
            <w:shd w:val="clear" w:color="auto" w:fill="auto"/>
            <w:noWrap/>
            <w:vAlign w:val="center"/>
          </w:tcPr>
          <w:p w14:paraId="06403EF5" w14:textId="2E5B5AE4" w:rsidR="00B02AF2" w:rsidRPr="008E3C9C" w:rsidRDefault="009C5DB2" w:rsidP="00692210">
            <w:pPr>
              <w:spacing w:after="0" w:line="240" w:lineRule="auto"/>
              <w:jc w:val="center"/>
              <w:rPr>
                <w:rFonts w:eastAsia="Times New Roman"/>
                <w:color w:val="4C4747"/>
                <w:sz w:val="20"/>
                <w:szCs w:val="20"/>
                <w:lang w:val="es-DO" w:eastAsia="es-DO"/>
              </w:rPr>
            </w:pPr>
            <w:r w:rsidRPr="008E3C9C">
              <w:rPr>
                <w:rFonts w:eastAsia="Times New Roman"/>
                <w:color w:val="4C4747"/>
                <w:sz w:val="20"/>
                <w:szCs w:val="20"/>
                <w:lang w:val="es-DO" w:eastAsia="es-DO"/>
              </w:rPr>
              <w:t>78.00</w:t>
            </w:r>
          </w:p>
        </w:tc>
        <w:tc>
          <w:tcPr>
            <w:tcW w:w="1180" w:type="dxa"/>
            <w:shd w:val="clear" w:color="auto" w:fill="auto"/>
            <w:noWrap/>
            <w:vAlign w:val="center"/>
          </w:tcPr>
          <w:p w14:paraId="69BBF0ED" w14:textId="77777777" w:rsidR="00B02AF2" w:rsidRPr="008E3C9C" w:rsidRDefault="00B02AF2" w:rsidP="00692210">
            <w:pPr>
              <w:spacing w:after="0" w:line="240" w:lineRule="auto"/>
              <w:jc w:val="center"/>
              <w:rPr>
                <w:rFonts w:eastAsia="Times New Roman"/>
                <w:color w:val="4C4747"/>
                <w:sz w:val="20"/>
                <w:szCs w:val="20"/>
                <w:lang w:val="es-DO" w:eastAsia="es-DO"/>
              </w:rPr>
            </w:pPr>
            <w:r w:rsidRPr="008E3C9C">
              <w:rPr>
                <w:rFonts w:eastAsia="Times New Roman"/>
                <w:color w:val="4C4747"/>
                <w:sz w:val="20"/>
                <w:szCs w:val="20"/>
                <w:lang w:val="es-DO" w:eastAsia="es-DO"/>
              </w:rPr>
              <w:t>Uds.</w:t>
            </w:r>
          </w:p>
        </w:tc>
        <w:tc>
          <w:tcPr>
            <w:tcW w:w="1795" w:type="dxa"/>
            <w:shd w:val="clear" w:color="auto" w:fill="auto"/>
            <w:noWrap/>
            <w:vAlign w:val="center"/>
          </w:tcPr>
          <w:p w14:paraId="6A16AF94" w14:textId="01BAA537" w:rsidR="00B02AF2" w:rsidRPr="008E3C9C" w:rsidRDefault="009C5DB2" w:rsidP="00692210">
            <w:pPr>
              <w:spacing w:after="0" w:line="240" w:lineRule="auto"/>
              <w:jc w:val="right"/>
              <w:rPr>
                <w:rFonts w:eastAsia="Times New Roman"/>
                <w:color w:val="4C4747"/>
                <w:sz w:val="20"/>
                <w:szCs w:val="20"/>
                <w:lang w:val="es-DO" w:eastAsia="es-DO"/>
              </w:rPr>
            </w:pPr>
            <w:r w:rsidRPr="008E3C9C">
              <w:rPr>
                <w:rFonts w:eastAsia="Times New Roman"/>
                <w:color w:val="4C4747"/>
                <w:sz w:val="20"/>
                <w:szCs w:val="20"/>
                <w:lang w:val="es-DO" w:eastAsia="es-DO"/>
              </w:rPr>
              <w:t>8,308,015.00</w:t>
            </w:r>
          </w:p>
        </w:tc>
      </w:tr>
      <w:tr w:rsidR="008E3C9C" w:rsidRPr="008E3C9C" w14:paraId="5AA606AF" w14:textId="77777777" w:rsidTr="00924ABC">
        <w:trPr>
          <w:trHeight w:val="405"/>
          <w:jc w:val="center"/>
        </w:trPr>
        <w:tc>
          <w:tcPr>
            <w:tcW w:w="3898" w:type="dxa"/>
            <w:shd w:val="clear" w:color="auto" w:fill="auto"/>
            <w:noWrap/>
            <w:vAlign w:val="center"/>
          </w:tcPr>
          <w:p w14:paraId="2C58D9FD" w14:textId="4CC8D79D" w:rsidR="009C5DB2" w:rsidRPr="008E3C9C" w:rsidRDefault="009C5DB2" w:rsidP="00692210">
            <w:pPr>
              <w:spacing w:after="0" w:line="240" w:lineRule="auto"/>
              <w:rPr>
                <w:rFonts w:eastAsia="Times New Roman"/>
                <w:color w:val="4C4747"/>
                <w:sz w:val="20"/>
                <w:szCs w:val="20"/>
                <w:lang w:val="es-DO" w:eastAsia="es-DO"/>
              </w:rPr>
            </w:pPr>
            <w:r w:rsidRPr="008E3C9C">
              <w:rPr>
                <w:rFonts w:eastAsia="Times New Roman"/>
                <w:color w:val="4C4747"/>
                <w:sz w:val="20"/>
                <w:szCs w:val="20"/>
                <w:lang w:val="es-DO" w:eastAsia="es-DO"/>
              </w:rPr>
              <w:t>Pozos y limpieza de pozos</w:t>
            </w:r>
          </w:p>
        </w:tc>
        <w:tc>
          <w:tcPr>
            <w:tcW w:w="1345" w:type="dxa"/>
            <w:shd w:val="clear" w:color="auto" w:fill="auto"/>
            <w:noWrap/>
            <w:vAlign w:val="center"/>
          </w:tcPr>
          <w:p w14:paraId="67AF86C4" w14:textId="50047CC6" w:rsidR="009C5DB2" w:rsidRPr="008E3C9C" w:rsidRDefault="009C5DB2" w:rsidP="00692210">
            <w:pPr>
              <w:spacing w:after="0" w:line="240" w:lineRule="auto"/>
              <w:jc w:val="center"/>
              <w:rPr>
                <w:rFonts w:eastAsia="Times New Roman"/>
                <w:color w:val="4C4747"/>
                <w:sz w:val="20"/>
                <w:szCs w:val="20"/>
                <w:lang w:val="es-DO" w:eastAsia="es-DO"/>
              </w:rPr>
            </w:pPr>
            <w:r w:rsidRPr="008E3C9C">
              <w:rPr>
                <w:rFonts w:eastAsia="Times New Roman"/>
                <w:color w:val="4C4747"/>
                <w:sz w:val="20"/>
                <w:szCs w:val="20"/>
                <w:lang w:val="es-DO" w:eastAsia="es-DO"/>
              </w:rPr>
              <w:t>194</w:t>
            </w:r>
          </w:p>
        </w:tc>
        <w:tc>
          <w:tcPr>
            <w:tcW w:w="1180" w:type="dxa"/>
            <w:shd w:val="clear" w:color="auto" w:fill="auto"/>
            <w:noWrap/>
            <w:vAlign w:val="center"/>
          </w:tcPr>
          <w:p w14:paraId="53D1EE76" w14:textId="703B266F" w:rsidR="009C5DB2" w:rsidRPr="008E3C9C" w:rsidRDefault="009C5DB2" w:rsidP="00692210">
            <w:pPr>
              <w:spacing w:after="0" w:line="240" w:lineRule="auto"/>
              <w:jc w:val="center"/>
              <w:rPr>
                <w:rFonts w:eastAsia="Times New Roman"/>
                <w:color w:val="4C4747"/>
                <w:sz w:val="20"/>
                <w:szCs w:val="20"/>
                <w:lang w:val="es-DO" w:eastAsia="es-DO"/>
              </w:rPr>
            </w:pPr>
            <w:r w:rsidRPr="008E3C9C">
              <w:rPr>
                <w:rFonts w:eastAsia="Times New Roman"/>
                <w:color w:val="4C4747"/>
                <w:sz w:val="20"/>
                <w:szCs w:val="20"/>
                <w:lang w:val="es-DO" w:eastAsia="es-DO"/>
              </w:rPr>
              <w:t>Uds.</w:t>
            </w:r>
          </w:p>
        </w:tc>
        <w:tc>
          <w:tcPr>
            <w:tcW w:w="1795" w:type="dxa"/>
            <w:shd w:val="clear" w:color="auto" w:fill="auto"/>
            <w:noWrap/>
            <w:vAlign w:val="center"/>
          </w:tcPr>
          <w:p w14:paraId="37B5F5DE" w14:textId="283E6969" w:rsidR="009C5DB2" w:rsidRPr="008E3C9C" w:rsidRDefault="009C5DB2" w:rsidP="00692210">
            <w:pPr>
              <w:spacing w:after="0" w:line="240" w:lineRule="auto"/>
              <w:jc w:val="right"/>
              <w:rPr>
                <w:rFonts w:eastAsia="Times New Roman"/>
                <w:color w:val="4C4747"/>
                <w:sz w:val="20"/>
                <w:szCs w:val="20"/>
                <w:lang w:val="es-DO" w:eastAsia="es-DO"/>
              </w:rPr>
            </w:pPr>
            <w:r w:rsidRPr="008E3C9C">
              <w:rPr>
                <w:rFonts w:eastAsia="Times New Roman"/>
                <w:color w:val="4C4747"/>
                <w:sz w:val="20"/>
                <w:szCs w:val="20"/>
                <w:lang w:val="es-DO" w:eastAsia="es-DO"/>
              </w:rPr>
              <w:t>31,469,000.00</w:t>
            </w:r>
          </w:p>
        </w:tc>
      </w:tr>
      <w:tr w:rsidR="008E3C9C" w:rsidRPr="008E3C9C" w14:paraId="08F4F530" w14:textId="77777777" w:rsidTr="00924ABC">
        <w:trPr>
          <w:trHeight w:val="679"/>
          <w:jc w:val="center"/>
        </w:trPr>
        <w:tc>
          <w:tcPr>
            <w:tcW w:w="6423" w:type="dxa"/>
            <w:gridSpan w:val="3"/>
            <w:shd w:val="clear" w:color="auto" w:fill="D0CECE" w:themeFill="background2" w:themeFillShade="E6"/>
            <w:noWrap/>
            <w:vAlign w:val="center"/>
            <w:hideMark/>
          </w:tcPr>
          <w:p w14:paraId="47E3E738" w14:textId="2B8C67BD" w:rsidR="00B02AF2" w:rsidRPr="008E3C9C" w:rsidRDefault="00B02AF2" w:rsidP="00692210">
            <w:pPr>
              <w:spacing w:after="0" w:line="240" w:lineRule="auto"/>
              <w:rPr>
                <w:rFonts w:eastAsia="Times New Roman"/>
                <w:b/>
                <w:color w:val="4C4747"/>
                <w:sz w:val="22"/>
                <w:szCs w:val="22"/>
                <w:lang w:val="es-DO" w:eastAsia="es-DO"/>
              </w:rPr>
            </w:pPr>
            <w:r w:rsidRPr="008E3C9C">
              <w:rPr>
                <w:rFonts w:eastAsia="Times New Roman"/>
                <w:b/>
                <w:color w:val="4C4747"/>
                <w:sz w:val="22"/>
                <w:szCs w:val="22"/>
                <w:lang w:val="es-DO" w:eastAsia="es-DO"/>
              </w:rPr>
              <w:t>Valor total de la inversión</w:t>
            </w:r>
            <w:r w:rsidR="00ED7720" w:rsidRPr="008E3C9C">
              <w:rPr>
                <w:rFonts w:eastAsia="Times New Roman"/>
                <w:b/>
                <w:color w:val="4C4747"/>
                <w:sz w:val="22"/>
                <w:szCs w:val="22"/>
                <w:lang w:val="es-DO" w:eastAsia="es-DO"/>
              </w:rPr>
              <w:t xml:space="preserve"> RD$</w:t>
            </w:r>
          </w:p>
        </w:tc>
        <w:tc>
          <w:tcPr>
            <w:tcW w:w="1795" w:type="dxa"/>
            <w:shd w:val="clear" w:color="auto" w:fill="D0CECE" w:themeFill="background2" w:themeFillShade="E6"/>
            <w:noWrap/>
            <w:vAlign w:val="center"/>
            <w:hideMark/>
          </w:tcPr>
          <w:p w14:paraId="0D2A2C55" w14:textId="4898F52C" w:rsidR="00B02AF2" w:rsidRPr="008E3C9C" w:rsidRDefault="00A824B5" w:rsidP="00692210">
            <w:pPr>
              <w:spacing w:after="0" w:line="240" w:lineRule="auto"/>
              <w:jc w:val="right"/>
              <w:rPr>
                <w:rFonts w:eastAsia="Times New Roman"/>
                <w:b/>
                <w:color w:val="4C4747"/>
                <w:sz w:val="22"/>
                <w:szCs w:val="22"/>
                <w:lang w:val="es-DO" w:eastAsia="es-DO"/>
              </w:rPr>
            </w:pPr>
            <w:r w:rsidRPr="008E3C9C">
              <w:rPr>
                <w:rFonts w:eastAsia="Times New Roman"/>
                <w:b/>
                <w:color w:val="4C4747"/>
                <w:sz w:val="22"/>
                <w:szCs w:val="22"/>
                <w:lang w:val="es-DO" w:eastAsia="es-DO"/>
              </w:rPr>
              <w:t>19</w:t>
            </w:r>
            <w:r w:rsidR="00D45E79" w:rsidRPr="008E3C9C">
              <w:rPr>
                <w:rFonts w:eastAsia="Times New Roman"/>
                <w:b/>
                <w:color w:val="4C4747"/>
                <w:sz w:val="22"/>
                <w:szCs w:val="22"/>
                <w:lang w:val="es-DO" w:eastAsia="es-DO"/>
              </w:rPr>
              <w:t>6,232,059.89</w:t>
            </w:r>
          </w:p>
          <w:p w14:paraId="25F37C51" w14:textId="44748777" w:rsidR="00B02AF2" w:rsidRPr="008E3C9C" w:rsidRDefault="00B02AF2" w:rsidP="00692210">
            <w:pPr>
              <w:jc w:val="right"/>
              <w:rPr>
                <w:rFonts w:eastAsia="Times New Roman"/>
                <w:b/>
                <w:color w:val="4C4747"/>
                <w:sz w:val="22"/>
                <w:szCs w:val="22"/>
                <w:lang w:val="es-DO" w:eastAsia="es-DO"/>
              </w:rPr>
            </w:pPr>
          </w:p>
        </w:tc>
      </w:tr>
    </w:tbl>
    <w:p w14:paraId="386EEA09" w14:textId="64BBD8A3" w:rsidR="00B02AF2" w:rsidRPr="008E3C9C" w:rsidRDefault="00D45E79" w:rsidP="00692210">
      <w:pPr>
        <w:spacing w:after="0" w:line="360" w:lineRule="auto"/>
        <w:rPr>
          <w:i/>
          <w:color w:val="4C4747"/>
          <w:sz w:val="18"/>
          <w:szCs w:val="18"/>
          <w:lang w:val="es-DO"/>
        </w:rPr>
      </w:pPr>
      <w:r w:rsidRPr="008E3C9C">
        <w:rPr>
          <w:b/>
          <w:i/>
          <w:color w:val="4C4747"/>
          <w:sz w:val="18"/>
          <w:szCs w:val="18"/>
          <w:lang w:val="es-DO"/>
        </w:rPr>
        <w:t xml:space="preserve">        </w:t>
      </w:r>
      <w:r w:rsidR="00B02AF2" w:rsidRPr="008E3C9C">
        <w:rPr>
          <w:b/>
          <w:i/>
          <w:color w:val="4C4747"/>
          <w:sz w:val="18"/>
          <w:szCs w:val="18"/>
          <w:lang w:val="es-DO"/>
        </w:rPr>
        <w:t>Fuente:</w:t>
      </w:r>
      <w:r w:rsidR="00B02AF2" w:rsidRPr="008E3C9C">
        <w:rPr>
          <w:i/>
          <w:color w:val="4C4747"/>
          <w:sz w:val="18"/>
          <w:szCs w:val="18"/>
          <w:lang w:val="es-DO"/>
        </w:rPr>
        <w:t xml:space="preserve"> Dirección de Operación y Conservación de Sistemas de Riego.</w:t>
      </w:r>
    </w:p>
    <w:p w14:paraId="12152C92" w14:textId="77777777" w:rsidR="00B02AF2" w:rsidRPr="008E3C9C" w:rsidRDefault="00B02AF2" w:rsidP="00692210">
      <w:pPr>
        <w:jc w:val="center"/>
        <w:rPr>
          <w:i/>
          <w:color w:val="4C4747"/>
          <w:sz w:val="20"/>
          <w:szCs w:val="20"/>
          <w:lang w:val="es-DO"/>
        </w:rPr>
      </w:pPr>
    </w:p>
    <w:p w14:paraId="71A474BB" w14:textId="3DF7AA12" w:rsidR="00A80D14" w:rsidRPr="008E3C9C" w:rsidRDefault="00B02AF2" w:rsidP="00DE1509">
      <w:pPr>
        <w:spacing w:line="360" w:lineRule="auto"/>
        <w:jc w:val="both"/>
        <w:rPr>
          <w:b/>
          <w:color w:val="4C4747"/>
        </w:rPr>
      </w:pPr>
      <w:bookmarkStart w:id="224" w:name="_Toc90649171"/>
      <w:bookmarkStart w:id="225" w:name="_Toc121910109"/>
      <w:r w:rsidRPr="008E3C9C">
        <w:rPr>
          <w:color w:val="4C4747"/>
          <w:lang w:val="es-DO"/>
        </w:rPr>
        <w:t>A continuación, mostramos fotos de algunas actividades que se realizaron en las Direcciones Regionales de Riego del INDRHI.</w:t>
      </w:r>
    </w:p>
    <w:p w14:paraId="4D1F2258" w14:textId="77777777" w:rsidR="00A80D14" w:rsidRPr="008E3C9C" w:rsidRDefault="00A80D14" w:rsidP="005A14FC">
      <w:pPr>
        <w:jc w:val="center"/>
        <w:rPr>
          <w:color w:val="4C4747"/>
          <w:lang w:val="es-DO"/>
        </w:rPr>
      </w:pPr>
      <w:r w:rsidRPr="008E3C9C">
        <w:rPr>
          <w:noProof/>
          <w:color w:val="4C4747"/>
          <w:lang w:val="es-DO" w:eastAsia="es-DO"/>
        </w:rPr>
        <w:drawing>
          <wp:inline distT="0" distB="0" distL="114300" distR="114300" wp14:anchorId="1641C882" wp14:editId="6860242B">
            <wp:extent cx="5238750" cy="2438400"/>
            <wp:effectExtent l="0" t="0" r="0" b="0"/>
            <wp:docPr id="2063887624"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887514" name="Imagen 61"/>
                    <pic:cNvPicPr>
                      <a:picLocks noChangeAspect="1" noChangeArrowheads="1"/>
                    </pic:cNvPicPr>
                  </pic:nvPicPr>
                  <pic:blipFill>
                    <a:blip r:embed="rId42"/>
                    <a:srcRect/>
                    <a:stretch>
                      <a:fillRect/>
                    </a:stretch>
                  </pic:blipFill>
                  <pic:spPr>
                    <a:xfrm>
                      <a:off x="0" y="0"/>
                      <a:ext cx="5238750" cy="2438400"/>
                    </a:xfrm>
                    <a:prstGeom prst="rect">
                      <a:avLst/>
                    </a:prstGeom>
                    <a:noFill/>
                    <a:ln>
                      <a:noFill/>
                    </a:ln>
                  </pic:spPr>
                </pic:pic>
              </a:graphicData>
            </a:graphic>
          </wp:inline>
        </w:drawing>
      </w:r>
    </w:p>
    <w:p w14:paraId="3E755FE9" w14:textId="77777777" w:rsidR="00A80D14" w:rsidRPr="008E3C9C" w:rsidRDefault="00A80D14" w:rsidP="00692210">
      <w:pPr>
        <w:spacing w:line="360" w:lineRule="auto"/>
        <w:jc w:val="center"/>
        <w:rPr>
          <w:color w:val="4C4747"/>
          <w:spacing w:val="0"/>
          <w:sz w:val="22"/>
          <w:szCs w:val="22"/>
          <w:lang w:val="es-DO"/>
        </w:rPr>
      </w:pPr>
      <w:bookmarkStart w:id="226" w:name="_Hlk151370601"/>
      <w:bookmarkEnd w:id="226"/>
      <w:r w:rsidRPr="008E3C9C">
        <w:rPr>
          <w:color w:val="4C4747"/>
          <w:sz w:val="22"/>
          <w:szCs w:val="22"/>
          <w:lang w:val="es-DO"/>
        </w:rPr>
        <w:t xml:space="preserve">Trabajos de Construcción Muro De Gaviones en las Direcciones Regionales.  </w:t>
      </w:r>
    </w:p>
    <w:p w14:paraId="37ED5499" w14:textId="77777777" w:rsidR="00A80D14" w:rsidRPr="008E3C9C" w:rsidRDefault="00A80D14" w:rsidP="005A14FC">
      <w:pPr>
        <w:pStyle w:val="Ttulo3"/>
        <w:jc w:val="center"/>
        <w:rPr>
          <w:rFonts w:ascii="Times New Roman" w:hAnsi="Times New Roman"/>
          <w:b/>
          <w:color w:val="4C4747"/>
        </w:rPr>
      </w:pPr>
      <w:bookmarkStart w:id="227" w:name="_Toc153536604"/>
      <w:bookmarkStart w:id="228" w:name="_Toc171409869"/>
      <w:bookmarkStart w:id="229" w:name="_Toc171675827"/>
      <w:bookmarkStart w:id="230" w:name="_Toc185233347"/>
      <w:r w:rsidRPr="008E3C9C">
        <w:rPr>
          <w:rFonts w:ascii="Times New Roman" w:hAnsi="Times New Roman"/>
          <w:noProof/>
          <w:color w:val="4C4747"/>
          <w:lang w:eastAsia="es-DO"/>
        </w:rPr>
        <w:lastRenderedPageBreak/>
        <w:drawing>
          <wp:inline distT="0" distB="0" distL="114300" distR="114300" wp14:anchorId="02AF1E64" wp14:editId="132D8420">
            <wp:extent cx="5038725" cy="2438400"/>
            <wp:effectExtent l="0" t="0" r="0" b="0"/>
            <wp:docPr id="2063887625"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887515" name="Imagen 63"/>
                    <pic:cNvPicPr>
                      <a:picLocks noChangeAspect="1" noChangeArrowheads="1"/>
                    </pic:cNvPicPr>
                  </pic:nvPicPr>
                  <pic:blipFill>
                    <a:blip r:embed="rId43"/>
                    <a:srcRect/>
                    <a:stretch>
                      <a:fillRect/>
                    </a:stretch>
                  </pic:blipFill>
                  <pic:spPr>
                    <a:xfrm>
                      <a:off x="0" y="0"/>
                      <a:ext cx="5038725" cy="2438400"/>
                    </a:xfrm>
                    <a:prstGeom prst="rect">
                      <a:avLst/>
                    </a:prstGeom>
                    <a:noFill/>
                    <a:ln>
                      <a:noFill/>
                    </a:ln>
                  </pic:spPr>
                </pic:pic>
              </a:graphicData>
            </a:graphic>
          </wp:inline>
        </w:drawing>
      </w:r>
      <w:bookmarkEnd w:id="227"/>
      <w:bookmarkEnd w:id="228"/>
      <w:bookmarkEnd w:id="229"/>
      <w:bookmarkEnd w:id="230"/>
    </w:p>
    <w:p w14:paraId="26D33B17" w14:textId="77777777" w:rsidR="00A80D14" w:rsidRPr="008E3C9C" w:rsidRDefault="00A80D14" w:rsidP="00692210">
      <w:pPr>
        <w:spacing w:line="360" w:lineRule="auto"/>
        <w:jc w:val="center"/>
        <w:rPr>
          <w:color w:val="4C4747"/>
          <w:spacing w:val="0"/>
          <w:sz w:val="22"/>
          <w:szCs w:val="22"/>
          <w:lang w:val="es-DO"/>
        </w:rPr>
      </w:pPr>
      <w:r w:rsidRPr="008E3C9C">
        <w:rPr>
          <w:color w:val="4C4747"/>
          <w:sz w:val="22"/>
          <w:szCs w:val="22"/>
          <w:lang w:val="es-DO"/>
        </w:rPr>
        <w:t xml:space="preserve">Trabajos de Limpieza de canales en las Direcciones Regionales. </w:t>
      </w:r>
    </w:p>
    <w:p w14:paraId="108E9C1A" w14:textId="77777777" w:rsidR="00A80D14" w:rsidRPr="008E3C9C" w:rsidRDefault="00A80D14" w:rsidP="005A14FC">
      <w:pPr>
        <w:pStyle w:val="Ttulo3"/>
        <w:spacing w:line="360" w:lineRule="auto"/>
        <w:jc w:val="center"/>
        <w:rPr>
          <w:rFonts w:ascii="Times New Roman" w:hAnsi="Times New Roman"/>
          <w:b/>
          <w:color w:val="4C4747"/>
        </w:rPr>
      </w:pPr>
      <w:bookmarkStart w:id="231" w:name="_Toc153536605"/>
      <w:bookmarkStart w:id="232" w:name="_Toc171409870"/>
      <w:bookmarkStart w:id="233" w:name="_Toc171675828"/>
      <w:bookmarkStart w:id="234" w:name="_Toc185233348"/>
      <w:r w:rsidRPr="008E3C9C">
        <w:rPr>
          <w:rFonts w:ascii="Times New Roman" w:hAnsi="Times New Roman"/>
          <w:noProof/>
          <w:color w:val="4C4747"/>
          <w:lang w:eastAsia="es-DO"/>
        </w:rPr>
        <w:drawing>
          <wp:inline distT="0" distB="0" distL="114300" distR="114300" wp14:anchorId="54327008" wp14:editId="2E00BA6D">
            <wp:extent cx="5029200" cy="2828925"/>
            <wp:effectExtent l="0" t="0" r="0" b="0"/>
            <wp:docPr id="2063887626"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887516" name="Imagen 64"/>
                    <pic:cNvPicPr>
                      <a:picLocks noChangeAspect="1" noChangeArrowheads="1"/>
                    </pic:cNvPicPr>
                  </pic:nvPicPr>
                  <pic:blipFill>
                    <a:blip r:embed="rId44"/>
                    <a:srcRect/>
                    <a:stretch>
                      <a:fillRect/>
                    </a:stretch>
                  </pic:blipFill>
                  <pic:spPr>
                    <a:xfrm>
                      <a:off x="0" y="0"/>
                      <a:ext cx="5029200" cy="2828925"/>
                    </a:xfrm>
                    <a:prstGeom prst="rect">
                      <a:avLst/>
                    </a:prstGeom>
                    <a:noFill/>
                    <a:ln>
                      <a:noFill/>
                    </a:ln>
                  </pic:spPr>
                </pic:pic>
              </a:graphicData>
            </a:graphic>
          </wp:inline>
        </w:drawing>
      </w:r>
      <w:bookmarkEnd w:id="231"/>
      <w:bookmarkEnd w:id="232"/>
      <w:bookmarkEnd w:id="233"/>
      <w:bookmarkEnd w:id="234"/>
    </w:p>
    <w:p w14:paraId="4A075481" w14:textId="77777777" w:rsidR="00A80D14" w:rsidRPr="008E3C9C" w:rsidRDefault="00A80D14" w:rsidP="00692210">
      <w:pPr>
        <w:spacing w:line="360" w:lineRule="auto"/>
        <w:jc w:val="center"/>
        <w:rPr>
          <w:color w:val="4C4747"/>
          <w:spacing w:val="0"/>
          <w:sz w:val="22"/>
          <w:szCs w:val="22"/>
          <w:lang w:val="es-DO"/>
        </w:rPr>
      </w:pPr>
      <w:r w:rsidRPr="008E3C9C">
        <w:rPr>
          <w:color w:val="4C4747"/>
          <w:sz w:val="22"/>
          <w:szCs w:val="22"/>
          <w:lang w:val="es-DO"/>
        </w:rPr>
        <w:t>Limpieza de Canal en las Direcciones Regionales.</w:t>
      </w:r>
    </w:p>
    <w:p w14:paraId="3CE67F48" w14:textId="77777777" w:rsidR="00A80D14" w:rsidRPr="008E3C9C" w:rsidRDefault="00A80D14" w:rsidP="00692210">
      <w:pPr>
        <w:rPr>
          <w:color w:val="4C4747"/>
          <w:lang w:val="es-DO"/>
        </w:rPr>
      </w:pPr>
    </w:p>
    <w:p w14:paraId="0084E47F" w14:textId="4BA26819" w:rsidR="00B02AF2" w:rsidRPr="008E3C9C" w:rsidRDefault="00F77AB6" w:rsidP="00692210">
      <w:pPr>
        <w:spacing w:after="0" w:line="360" w:lineRule="auto"/>
        <w:ind w:left="283" w:right="283"/>
        <w:jc w:val="both"/>
        <w:rPr>
          <w:color w:val="4C4747"/>
          <w:shd w:val="clear" w:color="auto" w:fill="FFFFFF"/>
          <w:lang w:val="es-DO"/>
        </w:rPr>
      </w:pPr>
      <w:r w:rsidRPr="008E3C9C">
        <w:rPr>
          <w:color w:val="4C4747"/>
          <w:lang w:val="es-DO"/>
        </w:rPr>
        <w:t xml:space="preserve">Otro proyecto de importancia que ejecuta el INDRHI </w:t>
      </w:r>
      <w:r w:rsidR="003D48D4" w:rsidRPr="008E3C9C">
        <w:rPr>
          <w:color w:val="4C4747"/>
          <w:lang w:val="es-DO"/>
        </w:rPr>
        <w:t>y está en sus inicio</w:t>
      </w:r>
      <w:r w:rsidR="005A14FC" w:rsidRPr="008E3C9C">
        <w:rPr>
          <w:color w:val="4C4747"/>
          <w:lang w:val="es-DO"/>
        </w:rPr>
        <w:t>s,</w:t>
      </w:r>
      <w:r w:rsidR="005B1AC3" w:rsidRPr="008E3C9C">
        <w:rPr>
          <w:color w:val="4C4747"/>
          <w:lang w:val="es-DO"/>
        </w:rPr>
        <w:t xml:space="preserve"> </w:t>
      </w:r>
      <w:r w:rsidR="005A14FC" w:rsidRPr="008E3C9C">
        <w:rPr>
          <w:color w:val="4C4747"/>
          <w:lang w:val="es-DO"/>
        </w:rPr>
        <w:t xml:space="preserve">y se ejecuta </w:t>
      </w:r>
      <w:r w:rsidR="005B1AC3" w:rsidRPr="008E3C9C">
        <w:rPr>
          <w:color w:val="4C4747"/>
          <w:lang w:val="es-DO"/>
        </w:rPr>
        <w:t>con recursos externos</w:t>
      </w:r>
      <w:r w:rsidRPr="008E3C9C">
        <w:rPr>
          <w:color w:val="4C4747"/>
          <w:lang w:val="es-DO"/>
        </w:rPr>
        <w:t xml:space="preserve">, es el proyecto de </w:t>
      </w:r>
      <w:r w:rsidRPr="008E3C9C">
        <w:rPr>
          <w:b/>
          <w:color w:val="4C4747"/>
          <w:lang w:val="es-DO"/>
        </w:rPr>
        <w:t xml:space="preserve">Gestión Integrada de Recursos Naturales y Agricultura Resiliente en Cuencas </w:t>
      </w:r>
      <w:proofErr w:type="spellStart"/>
      <w:r w:rsidRPr="008E3C9C">
        <w:rPr>
          <w:b/>
          <w:color w:val="4C4747"/>
          <w:lang w:val="es-DO"/>
        </w:rPr>
        <w:t>Yaque</w:t>
      </w:r>
      <w:proofErr w:type="spellEnd"/>
      <w:r w:rsidRPr="008E3C9C">
        <w:rPr>
          <w:b/>
          <w:color w:val="4C4747"/>
          <w:lang w:val="es-DO"/>
        </w:rPr>
        <w:t xml:space="preserve"> del Norte y Ozama Isabela</w:t>
      </w:r>
      <w:r w:rsidR="005A14FC" w:rsidRPr="008E3C9C">
        <w:rPr>
          <w:b/>
          <w:color w:val="4C4747"/>
          <w:lang w:val="es-DO"/>
        </w:rPr>
        <w:t>,</w:t>
      </w:r>
      <w:r w:rsidR="00922961" w:rsidRPr="008E3C9C">
        <w:rPr>
          <w:color w:val="4C4747"/>
          <w:shd w:val="clear" w:color="auto" w:fill="FFFFFF"/>
          <w:lang w:val="es-DO"/>
        </w:rPr>
        <w:t xml:space="preserve"> que tiene por objeto, contribuir a mejorar la gestión sostenible del paisaje y el acceso a los servicios del suministro de agua y saneamiento en las cuencas hidrográficas beneficiadas por el </w:t>
      </w:r>
      <w:r w:rsidR="00922961" w:rsidRPr="008E3C9C">
        <w:rPr>
          <w:color w:val="4C4747"/>
          <w:shd w:val="clear" w:color="auto" w:fill="FFFFFF"/>
          <w:lang w:val="es-DO"/>
        </w:rPr>
        <w:lastRenderedPageBreak/>
        <w:t>mismo. El proyecto inició s</w:t>
      </w:r>
      <w:r w:rsidR="00F85021" w:rsidRPr="008E3C9C">
        <w:rPr>
          <w:color w:val="4C4747"/>
          <w:shd w:val="clear" w:color="auto" w:fill="FFFFFF"/>
          <w:lang w:val="es-DO"/>
        </w:rPr>
        <w:t>us operaciones</w:t>
      </w:r>
      <w:r w:rsidR="00922961" w:rsidRPr="008E3C9C">
        <w:rPr>
          <w:color w:val="4C4747"/>
          <w:shd w:val="clear" w:color="auto" w:fill="FFFFFF"/>
          <w:lang w:val="es-DO"/>
        </w:rPr>
        <w:t xml:space="preserve"> con el cumplimiento de las Condiciones de Efectividad, y de manera paralela se conformó el Comité Directivo y se firmó el Acuerdo Subsidiario Interinstitucional. Asimismo, se dio comienzo a un proceso de integración entre las entidades </w:t>
      </w:r>
      <w:proofErr w:type="spellStart"/>
      <w:r w:rsidR="00922961" w:rsidRPr="008E3C9C">
        <w:rPr>
          <w:color w:val="4C4747"/>
          <w:shd w:val="clear" w:color="auto" w:fill="FFFFFF"/>
          <w:lang w:val="es-DO"/>
        </w:rPr>
        <w:t>co-ejecutoras</w:t>
      </w:r>
      <w:proofErr w:type="spellEnd"/>
      <w:r w:rsidR="00922961" w:rsidRPr="008E3C9C">
        <w:rPr>
          <w:color w:val="4C4747"/>
          <w:shd w:val="clear" w:color="auto" w:fill="FFFFFF"/>
          <w:lang w:val="es-DO"/>
        </w:rPr>
        <w:t xml:space="preserve"> del proyecto; nos referimos al Ministerio de Agricultura (MA), Ministerio de Medio Ambiente y Recursos Naturales (MMARN), Instituto Nacional de Aguas Potables y Alcantarillados (INAPA) y el Instituto Nacional de Recursos Hidráulicos (INDRHI).</w:t>
      </w:r>
    </w:p>
    <w:p w14:paraId="1D952FAA" w14:textId="414DF0A1" w:rsidR="005B1AC3" w:rsidRPr="008E3C9C" w:rsidRDefault="005B1AC3" w:rsidP="00692210">
      <w:pPr>
        <w:shd w:val="clear" w:color="auto" w:fill="FFFFFF"/>
        <w:spacing w:after="0" w:line="360" w:lineRule="auto"/>
        <w:ind w:left="397" w:right="397"/>
        <w:jc w:val="both"/>
        <w:rPr>
          <w:rFonts w:eastAsia="Times New Roman"/>
          <w:color w:val="4C4747"/>
          <w:lang w:val="es-DO" w:eastAsia="es-DO"/>
        </w:rPr>
      </w:pPr>
      <w:r w:rsidRPr="008E3C9C">
        <w:rPr>
          <w:color w:val="4C4747"/>
          <w:shd w:val="clear" w:color="auto" w:fill="FFFFFF"/>
          <w:lang w:val="es-DO"/>
        </w:rPr>
        <w:t>El Proyecto consta de cuatro componentes: </w:t>
      </w:r>
      <w:r w:rsidR="00566C20" w:rsidRPr="008E3C9C">
        <w:rPr>
          <w:bCs/>
          <w:color w:val="4C4747"/>
          <w:shd w:val="clear" w:color="auto" w:fill="FFFFFF"/>
          <w:lang w:val="es-DO"/>
        </w:rPr>
        <w:t>1 - Gestión productiva sostenible de los Agroecosistemas</w:t>
      </w:r>
      <w:r w:rsidRPr="008E3C9C">
        <w:rPr>
          <w:bCs/>
          <w:color w:val="4C4747"/>
          <w:shd w:val="clear" w:color="auto" w:fill="FFFFFF"/>
          <w:lang w:val="es-DO"/>
        </w:rPr>
        <w:t xml:space="preserve">; </w:t>
      </w:r>
      <w:r w:rsidR="00566C20" w:rsidRPr="008E3C9C">
        <w:rPr>
          <w:bCs/>
          <w:color w:val="4C4747"/>
          <w:shd w:val="clear" w:color="auto" w:fill="FFFFFF"/>
          <w:lang w:val="es-DO"/>
        </w:rPr>
        <w:t xml:space="preserve">2 - Mejora de la resiliencia y gestión de las infraestructuras </w:t>
      </w:r>
      <w:r w:rsidR="005A14FC" w:rsidRPr="008E3C9C">
        <w:rPr>
          <w:bCs/>
          <w:color w:val="4C4747"/>
          <w:shd w:val="clear" w:color="auto" w:fill="FFFFFF"/>
          <w:lang w:val="es-DO"/>
        </w:rPr>
        <w:t>hidráulicas; 3</w:t>
      </w:r>
      <w:r w:rsidRPr="008E3C9C">
        <w:rPr>
          <w:bCs/>
          <w:color w:val="4C4747"/>
          <w:shd w:val="clear" w:color="auto" w:fill="FFFFFF"/>
          <w:lang w:val="es-DO"/>
        </w:rPr>
        <w:t xml:space="preserve"> - Reducción de la contaminación mediante l</w:t>
      </w:r>
      <w:r w:rsidR="00566C20" w:rsidRPr="008E3C9C">
        <w:rPr>
          <w:bCs/>
          <w:color w:val="4C4747"/>
          <w:shd w:val="clear" w:color="auto" w:fill="FFFFFF"/>
          <w:lang w:val="es-DO"/>
        </w:rPr>
        <w:t>a mejora de los servicios de abastecimiento de agua y s</w:t>
      </w:r>
      <w:r w:rsidRPr="008E3C9C">
        <w:rPr>
          <w:bCs/>
          <w:color w:val="4C4747"/>
          <w:shd w:val="clear" w:color="auto" w:fill="FFFFFF"/>
          <w:lang w:val="es-DO"/>
        </w:rPr>
        <w:t>anea</w:t>
      </w:r>
      <w:r w:rsidR="00566C20" w:rsidRPr="008E3C9C">
        <w:rPr>
          <w:bCs/>
          <w:color w:val="4C4747"/>
          <w:shd w:val="clear" w:color="auto" w:fill="FFFFFF"/>
          <w:lang w:val="es-DO"/>
        </w:rPr>
        <w:t>miento en las zonas p</w:t>
      </w:r>
      <w:r w:rsidRPr="008E3C9C">
        <w:rPr>
          <w:bCs/>
          <w:color w:val="4C4747"/>
          <w:shd w:val="clear" w:color="auto" w:fill="FFFFFF"/>
          <w:lang w:val="es-DO"/>
        </w:rPr>
        <w:t>riorizadas y </w:t>
      </w:r>
      <w:r w:rsidR="00566C20" w:rsidRPr="008E3C9C">
        <w:rPr>
          <w:bCs/>
          <w:color w:val="4C4747"/>
          <w:shd w:val="clear" w:color="auto" w:fill="FFFFFF"/>
          <w:lang w:val="es-DO"/>
        </w:rPr>
        <w:t>4 - Desarrollo de capacidades para la gestión y gobernanza de los recursos n</w:t>
      </w:r>
      <w:r w:rsidR="00856269" w:rsidRPr="008E3C9C">
        <w:rPr>
          <w:bCs/>
          <w:color w:val="4C4747"/>
          <w:shd w:val="clear" w:color="auto" w:fill="FFFFFF"/>
          <w:lang w:val="es-DO"/>
        </w:rPr>
        <w:t>aturales</w:t>
      </w:r>
      <w:r w:rsidRPr="008E3C9C">
        <w:rPr>
          <w:bCs/>
          <w:color w:val="4C4747"/>
          <w:shd w:val="clear" w:color="auto" w:fill="FFFFFF"/>
          <w:lang w:val="es-DO"/>
        </w:rPr>
        <w:t>. </w:t>
      </w:r>
      <w:r w:rsidR="005A14FC" w:rsidRPr="008E3C9C">
        <w:rPr>
          <w:rFonts w:eastAsia="Times New Roman"/>
          <w:color w:val="4C4747"/>
          <w:spacing w:val="0"/>
          <w:lang w:val="es-DO" w:eastAsia="es-DO"/>
        </w:rPr>
        <w:t>El INDRHI</w:t>
      </w:r>
      <w:r w:rsidRPr="008E3C9C">
        <w:rPr>
          <w:rFonts w:eastAsia="Times New Roman"/>
          <w:color w:val="4C4747"/>
          <w:spacing w:val="0"/>
          <w:lang w:val="es-DO" w:eastAsia="es-DO"/>
        </w:rPr>
        <w:t xml:space="preserve">, a través de una Unidad de Coordinación </w:t>
      </w:r>
      <w:r w:rsidR="0047465C" w:rsidRPr="008E3C9C">
        <w:rPr>
          <w:rFonts w:eastAsia="Times New Roman"/>
          <w:color w:val="4C4747"/>
          <w:spacing w:val="0"/>
          <w:lang w:val="es-DO" w:eastAsia="es-DO"/>
        </w:rPr>
        <w:t>e</w:t>
      </w:r>
      <w:r w:rsidRPr="008E3C9C">
        <w:rPr>
          <w:rFonts w:eastAsia="Times New Roman"/>
          <w:color w:val="4C4747"/>
          <w:spacing w:val="0"/>
          <w:lang w:val="es-DO" w:eastAsia="es-DO"/>
        </w:rPr>
        <w:t xml:space="preserve"> Implementación del Proyecto (UCIP), es el organismo responsable de la ejecución y gestión general del Proyecto. </w:t>
      </w:r>
      <w:r w:rsidR="00566C20" w:rsidRPr="008E3C9C">
        <w:rPr>
          <w:rFonts w:eastAsia="Times New Roman"/>
          <w:color w:val="4C4747"/>
          <w:lang w:val="es-DO" w:eastAsia="es-DO"/>
        </w:rPr>
        <w:t>La ejecución f</w:t>
      </w:r>
      <w:r w:rsidRPr="008E3C9C">
        <w:rPr>
          <w:rFonts w:eastAsia="Times New Roman"/>
          <w:color w:val="4C4747"/>
          <w:lang w:val="es-DO" w:eastAsia="es-DO"/>
        </w:rPr>
        <w:t xml:space="preserve">inanciera de enero a octubre del 2024 fue de </w:t>
      </w:r>
      <w:r w:rsidRPr="008E3C9C">
        <w:rPr>
          <w:rFonts w:eastAsia="Times New Roman"/>
          <w:b/>
          <w:bCs/>
          <w:color w:val="4C4747"/>
          <w:lang w:val="es-DO" w:eastAsia="es-DO"/>
        </w:rPr>
        <w:t>RD$275,501,159.94</w:t>
      </w:r>
      <w:r w:rsidRPr="008E3C9C">
        <w:rPr>
          <w:rFonts w:eastAsia="Times New Roman"/>
          <w:color w:val="4C4747"/>
          <w:lang w:val="es-DO" w:eastAsia="es-DO"/>
        </w:rPr>
        <w:t>,</w:t>
      </w:r>
      <w:r w:rsidR="005A14FC" w:rsidRPr="008E3C9C">
        <w:rPr>
          <w:rFonts w:eastAsia="Times New Roman"/>
          <w:color w:val="4C4747"/>
          <w:lang w:val="es-DO" w:eastAsia="es-DO"/>
        </w:rPr>
        <w:t xml:space="preserve"> y</w:t>
      </w:r>
      <w:r w:rsidRPr="008E3C9C">
        <w:rPr>
          <w:rFonts w:eastAsia="Times New Roman"/>
          <w:color w:val="4C4747"/>
          <w:lang w:val="es-DO" w:eastAsia="es-DO"/>
        </w:rPr>
        <w:t xml:space="preserve"> se proyecta ejecutar p</w:t>
      </w:r>
      <w:r w:rsidR="006B4699" w:rsidRPr="008E3C9C">
        <w:rPr>
          <w:rFonts w:eastAsia="Times New Roman"/>
          <w:color w:val="4C4747"/>
          <w:lang w:val="es-DO" w:eastAsia="es-DO"/>
        </w:rPr>
        <w:t>artidas por un monto de RD$168,</w:t>
      </w:r>
      <w:r w:rsidRPr="008E3C9C">
        <w:rPr>
          <w:rFonts w:eastAsia="Times New Roman"/>
          <w:color w:val="4C4747"/>
          <w:lang w:val="es-DO" w:eastAsia="es-DO"/>
        </w:rPr>
        <w:t>742,576.57</w:t>
      </w:r>
      <w:r w:rsidR="006B4699" w:rsidRPr="008E3C9C">
        <w:rPr>
          <w:rFonts w:eastAsia="Times New Roman"/>
          <w:color w:val="4C4747"/>
          <w:lang w:val="es-DO" w:eastAsia="es-DO"/>
        </w:rPr>
        <w:t>,</w:t>
      </w:r>
      <w:r w:rsidRPr="008E3C9C">
        <w:rPr>
          <w:rFonts w:eastAsia="Times New Roman"/>
          <w:color w:val="4C4747"/>
          <w:lang w:val="es-DO" w:eastAsia="es-DO"/>
        </w:rPr>
        <w:t xml:space="preserve"> en los meses de noviembre y diciembre del 2024. Esto significaría una estimación de ejecución de un 73% del POA</w:t>
      </w:r>
      <w:r w:rsidR="005A14FC" w:rsidRPr="008E3C9C">
        <w:rPr>
          <w:rFonts w:eastAsia="Times New Roman"/>
          <w:color w:val="4C4747"/>
          <w:lang w:val="es-DO" w:eastAsia="es-DO"/>
        </w:rPr>
        <w:t>,</w:t>
      </w:r>
      <w:r w:rsidRPr="008E3C9C">
        <w:rPr>
          <w:rFonts w:eastAsia="Times New Roman"/>
          <w:color w:val="4C4747"/>
          <w:lang w:val="es-DO" w:eastAsia="es-DO"/>
        </w:rPr>
        <w:t xml:space="preserve"> al cierre del año 2024.</w:t>
      </w:r>
    </w:p>
    <w:p w14:paraId="682CFD1C" w14:textId="2AE2D7C1" w:rsidR="005B1AC3" w:rsidRPr="008E3C9C" w:rsidRDefault="005B1AC3" w:rsidP="00692210">
      <w:pPr>
        <w:spacing w:after="0" w:line="360" w:lineRule="auto"/>
        <w:ind w:left="397" w:right="397"/>
        <w:jc w:val="both"/>
        <w:rPr>
          <w:b/>
          <w:color w:val="4C4747"/>
          <w:lang w:val="es-DO"/>
        </w:rPr>
      </w:pPr>
    </w:p>
    <w:p w14:paraId="053E8820" w14:textId="77777777" w:rsidR="00B02AF2" w:rsidRPr="008E3C9C" w:rsidRDefault="00B02AF2" w:rsidP="005976E7">
      <w:pPr>
        <w:pStyle w:val="TITULOS1"/>
      </w:pPr>
      <w:bookmarkStart w:id="235" w:name="_Toc153536606"/>
      <w:bookmarkStart w:id="236" w:name="_Toc185233349"/>
      <w:r w:rsidRPr="008E3C9C">
        <w:t xml:space="preserve">4.5.1.2 </w:t>
      </w:r>
      <w:proofErr w:type="spellStart"/>
      <w:r w:rsidRPr="008E3C9C">
        <w:t>Sub-sistema</w:t>
      </w:r>
      <w:proofErr w:type="spellEnd"/>
      <w:r w:rsidRPr="008E3C9C">
        <w:t xml:space="preserve"> de Cooperación Internacional</w:t>
      </w:r>
      <w:bookmarkEnd w:id="224"/>
      <w:bookmarkEnd w:id="225"/>
      <w:bookmarkEnd w:id="235"/>
      <w:bookmarkEnd w:id="236"/>
    </w:p>
    <w:p w14:paraId="4AF8D8A4" w14:textId="77777777" w:rsidR="00B02AF2" w:rsidRPr="008E3C9C" w:rsidRDefault="00B02AF2" w:rsidP="00692210">
      <w:pPr>
        <w:spacing w:after="0" w:line="360" w:lineRule="auto"/>
        <w:ind w:left="397" w:right="397"/>
        <w:rPr>
          <w:rFonts w:eastAsia="PMingLiU"/>
          <w:color w:val="4C4747"/>
          <w:lang w:val="es-ES_tradnl"/>
        </w:rPr>
      </w:pPr>
    </w:p>
    <w:p w14:paraId="7C443CCB" w14:textId="51884110" w:rsidR="00E35EAF" w:rsidRPr="008E3C9C" w:rsidRDefault="00E35EAF" w:rsidP="00692210">
      <w:pPr>
        <w:spacing w:line="360" w:lineRule="auto"/>
        <w:ind w:left="397" w:right="397"/>
        <w:jc w:val="both"/>
        <w:rPr>
          <w:rFonts w:eastAsiaTheme="minorEastAsia"/>
          <w:color w:val="4C4747"/>
          <w:lang w:val="es-ES_tradnl"/>
        </w:rPr>
      </w:pPr>
      <w:bookmarkStart w:id="237" w:name="_Toc121440608"/>
      <w:bookmarkStart w:id="238" w:name="_Toc121910110"/>
      <w:bookmarkStart w:id="239" w:name="_Toc153536607"/>
      <w:r w:rsidRPr="008E3C9C">
        <w:rPr>
          <w:rFonts w:eastAsiaTheme="minorEastAsia"/>
          <w:color w:val="4C4747"/>
          <w:lang w:val="es-ES_tradnl"/>
        </w:rPr>
        <w:t xml:space="preserve">En el año 2024, el </w:t>
      </w:r>
      <w:r w:rsidR="006B4699" w:rsidRPr="008E3C9C">
        <w:rPr>
          <w:rFonts w:eastAsiaTheme="minorEastAsia"/>
          <w:color w:val="4C4747"/>
          <w:lang w:val="es-ES_tradnl"/>
        </w:rPr>
        <w:t xml:space="preserve">departamento </w:t>
      </w:r>
      <w:r w:rsidR="005A14FC" w:rsidRPr="008E3C9C">
        <w:rPr>
          <w:rFonts w:eastAsiaTheme="minorEastAsia"/>
          <w:color w:val="4C4747"/>
          <w:lang w:val="es-ES_tradnl"/>
        </w:rPr>
        <w:t>d</w:t>
      </w:r>
      <w:r w:rsidR="00B33C63" w:rsidRPr="008E3C9C">
        <w:rPr>
          <w:rFonts w:eastAsiaTheme="minorEastAsia"/>
          <w:color w:val="4C4747"/>
          <w:lang w:val="es-ES_tradnl"/>
        </w:rPr>
        <w:t>e</w:t>
      </w:r>
      <w:r w:rsidRPr="008E3C9C">
        <w:rPr>
          <w:rFonts w:eastAsiaTheme="minorEastAsia"/>
          <w:color w:val="4C4747"/>
          <w:lang w:val="es-ES_tradnl"/>
        </w:rPr>
        <w:t xml:space="preserve"> </w:t>
      </w:r>
      <w:r w:rsidR="005A14FC" w:rsidRPr="008E3C9C">
        <w:rPr>
          <w:rFonts w:eastAsiaTheme="minorEastAsia"/>
          <w:color w:val="4C4747"/>
          <w:lang w:val="es-ES_tradnl"/>
        </w:rPr>
        <w:t>C</w:t>
      </w:r>
      <w:r w:rsidRPr="008E3C9C">
        <w:rPr>
          <w:rFonts w:eastAsiaTheme="minorEastAsia"/>
          <w:color w:val="4C4747"/>
          <w:lang w:val="es-ES_tradnl"/>
        </w:rPr>
        <w:t xml:space="preserve">ooperación </w:t>
      </w:r>
      <w:r w:rsidR="005A14FC" w:rsidRPr="008E3C9C">
        <w:rPr>
          <w:rFonts w:eastAsiaTheme="minorEastAsia"/>
          <w:color w:val="4C4747"/>
          <w:lang w:val="es-ES_tradnl"/>
        </w:rPr>
        <w:t>I</w:t>
      </w:r>
      <w:r w:rsidRPr="008E3C9C">
        <w:rPr>
          <w:rFonts w:eastAsiaTheme="minorEastAsia"/>
          <w:color w:val="4C4747"/>
          <w:lang w:val="es-ES_tradnl"/>
        </w:rPr>
        <w:t>nternacional del (INDRHI), se ocupó de reactivar y dar seguimiento al cumplimiento de compromisos</w:t>
      </w:r>
      <w:r w:rsidR="005A14FC" w:rsidRPr="008E3C9C">
        <w:rPr>
          <w:rFonts w:eastAsiaTheme="minorEastAsia"/>
          <w:color w:val="4C4747"/>
          <w:lang w:val="es-ES_tradnl"/>
        </w:rPr>
        <w:t>,</w:t>
      </w:r>
      <w:r w:rsidRPr="008E3C9C">
        <w:rPr>
          <w:rFonts w:eastAsiaTheme="minorEastAsia"/>
          <w:color w:val="4C4747"/>
          <w:lang w:val="es-ES_tradnl"/>
        </w:rPr>
        <w:t xml:space="preserve"> que</w:t>
      </w:r>
      <w:r w:rsidR="005A14FC" w:rsidRPr="008E3C9C">
        <w:rPr>
          <w:rFonts w:eastAsiaTheme="minorEastAsia"/>
          <w:color w:val="4C4747"/>
          <w:lang w:val="es-ES_tradnl"/>
        </w:rPr>
        <w:t>,</w:t>
      </w:r>
      <w:r w:rsidRPr="008E3C9C">
        <w:rPr>
          <w:rFonts w:eastAsiaTheme="minorEastAsia"/>
          <w:color w:val="4C4747"/>
          <w:lang w:val="es-ES_tradnl"/>
        </w:rPr>
        <w:t xml:space="preserve"> de mutuo acuerdo</w:t>
      </w:r>
      <w:r w:rsidR="005A14FC" w:rsidRPr="008E3C9C">
        <w:rPr>
          <w:rFonts w:eastAsiaTheme="minorEastAsia"/>
          <w:color w:val="4C4747"/>
          <w:lang w:val="es-ES_tradnl"/>
        </w:rPr>
        <w:t>,</w:t>
      </w:r>
      <w:r w:rsidRPr="008E3C9C">
        <w:rPr>
          <w:rFonts w:eastAsiaTheme="minorEastAsia"/>
          <w:color w:val="4C4747"/>
          <w:lang w:val="es-ES_tradnl"/>
        </w:rPr>
        <w:t xml:space="preserve"> se acordaron realizar conforme </w:t>
      </w:r>
      <w:r w:rsidR="006C6F68" w:rsidRPr="008E3C9C">
        <w:rPr>
          <w:rFonts w:eastAsiaTheme="minorEastAsia"/>
          <w:color w:val="4C4747"/>
          <w:lang w:val="es-ES_tradnl"/>
        </w:rPr>
        <w:t>al acuerdo</w:t>
      </w:r>
      <w:r w:rsidRPr="008E3C9C">
        <w:rPr>
          <w:rFonts w:eastAsiaTheme="minorEastAsia"/>
          <w:color w:val="4C4747"/>
          <w:lang w:val="es-ES_tradnl"/>
        </w:rPr>
        <w:t xml:space="preserve"> y convenios interinstitucionales firmados. También se trabajó en el </w:t>
      </w:r>
      <w:r w:rsidRPr="008E3C9C">
        <w:rPr>
          <w:rFonts w:eastAsiaTheme="minorEastAsia"/>
          <w:color w:val="4C4747"/>
          <w:lang w:val="es-ES_tradnl"/>
        </w:rPr>
        <w:lastRenderedPageBreak/>
        <w:t>fortalecimiento de las relaciones con las agencias de cooperación internacional y las instituciones locales que intervienen en el desarrollo de sus actividades. A continuación, el detalle de las ejecutorias:</w:t>
      </w:r>
    </w:p>
    <w:p w14:paraId="42E96B92" w14:textId="2F408FE9" w:rsidR="00B02AF2" w:rsidRPr="008E3C9C" w:rsidRDefault="005A14FC" w:rsidP="000C6780">
      <w:pPr>
        <w:pStyle w:val="Prrafodelista"/>
        <w:keepNext/>
        <w:keepLines/>
        <w:numPr>
          <w:ilvl w:val="0"/>
          <w:numId w:val="33"/>
        </w:numPr>
        <w:spacing w:line="360" w:lineRule="auto"/>
        <w:ind w:left="709" w:right="74" w:hanging="283"/>
        <w:jc w:val="both"/>
        <w:rPr>
          <w:rFonts w:eastAsia="Batang"/>
          <w:b/>
          <w:bCs/>
          <w:color w:val="4C4747"/>
          <w:sz w:val="24"/>
          <w:szCs w:val="24"/>
          <w:lang w:val="es-ES_tradnl"/>
        </w:rPr>
      </w:pPr>
      <w:r w:rsidRPr="008E3C9C">
        <w:rPr>
          <w:b/>
          <w:bCs/>
          <w:color w:val="4C4747"/>
          <w:sz w:val="24"/>
          <w:szCs w:val="24"/>
          <w:lang w:val="es-ES_tradnl"/>
        </w:rPr>
        <w:t xml:space="preserve"> </w:t>
      </w:r>
      <w:r w:rsidR="00B02AF2" w:rsidRPr="008E3C9C">
        <w:rPr>
          <w:b/>
          <w:bCs/>
          <w:color w:val="4C4747"/>
          <w:sz w:val="24"/>
          <w:szCs w:val="24"/>
          <w:lang w:val="es-ES_tradnl"/>
        </w:rPr>
        <w:t>Seguimiento</w:t>
      </w:r>
      <w:r w:rsidR="00B02AF2" w:rsidRPr="008E3C9C">
        <w:rPr>
          <w:rFonts w:eastAsia="Batang"/>
          <w:b/>
          <w:bCs/>
          <w:color w:val="4C4747"/>
          <w:sz w:val="24"/>
          <w:szCs w:val="24"/>
          <w:lang w:val="es-ES_tradnl"/>
        </w:rPr>
        <w:t xml:space="preserve"> a </w:t>
      </w:r>
      <w:r w:rsidRPr="008E3C9C">
        <w:rPr>
          <w:rFonts w:eastAsia="Batang"/>
          <w:b/>
          <w:bCs/>
          <w:color w:val="4C4747"/>
          <w:sz w:val="24"/>
          <w:szCs w:val="24"/>
          <w:lang w:val="es-ES_tradnl"/>
        </w:rPr>
        <w:t>A</w:t>
      </w:r>
      <w:r w:rsidR="00B02AF2" w:rsidRPr="008E3C9C">
        <w:rPr>
          <w:rFonts w:eastAsia="Batang"/>
          <w:b/>
          <w:bCs/>
          <w:color w:val="4C4747"/>
          <w:sz w:val="24"/>
          <w:szCs w:val="24"/>
          <w:lang w:val="es-ES_tradnl"/>
        </w:rPr>
        <w:t xml:space="preserve">cuerdos y </w:t>
      </w:r>
      <w:r w:rsidRPr="008E3C9C">
        <w:rPr>
          <w:rFonts w:eastAsia="Batang"/>
          <w:b/>
          <w:bCs/>
          <w:color w:val="4C4747"/>
          <w:sz w:val="24"/>
          <w:szCs w:val="24"/>
          <w:lang w:val="es-ES_tradnl"/>
        </w:rPr>
        <w:t>C</w:t>
      </w:r>
      <w:r w:rsidR="00B02AF2" w:rsidRPr="008E3C9C">
        <w:rPr>
          <w:rFonts w:eastAsia="Batang"/>
          <w:b/>
          <w:bCs/>
          <w:color w:val="4C4747"/>
          <w:sz w:val="24"/>
          <w:szCs w:val="24"/>
          <w:lang w:val="es-ES_tradnl"/>
        </w:rPr>
        <w:t>onvenios</w:t>
      </w:r>
      <w:bookmarkEnd w:id="237"/>
      <w:r w:rsidR="00B02AF2" w:rsidRPr="008E3C9C">
        <w:rPr>
          <w:rFonts w:eastAsia="Batang"/>
          <w:b/>
          <w:bCs/>
          <w:color w:val="4C4747"/>
          <w:sz w:val="24"/>
          <w:szCs w:val="24"/>
          <w:lang w:val="es-ES_tradnl"/>
        </w:rPr>
        <w:t>:</w:t>
      </w:r>
      <w:bookmarkEnd w:id="238"/>
      <w:bookmarkEnd w:id="239"/>
    </w:p>
    <w:p w14:paraId="31726F4B" w14:textId="61443B45" w:rsidR="00B33C63" w:rsidRPr="008E3C9C" w:rsidRDefault="00B33C63" w:rsidP="000C6780">
      <w:pPr>
        <w:numPr>
          <w:ilvl w:val="0"/>
          <w:numId w:val="45"/>
        </w:numPr>
        <w:spacing w:after="0" w:line="360" w:lineRule="auto"/>
        <w:ind w:left="709" w:right="74" w:hanging="283"/>
        <w:contextualSpacing/>
        <w:jc w:val="both"/>
        <w:rPr>
          <w:iCs/>
          <w:color w:val="4C4747"/>
          <w:lang w:val="es-DO"/>
        </w:rPr>
      </w:pPr>
      <w:r w:rsidRPr="008E3C9C">
        <w:rPr>
          <w:rFonts w:eastAsiaTheme="minorEastAsia"/>
          <w:b/>
          <w:bCs/>
          <w:iCs/>
          <w:color w:val="4C4747"/>
          <w:lang w:val="es-ES_tradnl"/>
        </w:rPr>
        <w:t>Convenio entre el Instituto Politécnico Loyola</w:t>
      </w:r>
      <w:r w:rsidRPr="008E3C9C">
        <w:rPr>
          <w:b/>
          <w:bCs/>
          <w:iCs/>
          <w:color w:val="4C4747"/>
          <w:lang w:val="es-DO"/>
        </w:rPr>
        <w:t xml:space="preserve"> (IPL), la Empresa de Generación Hidroeléctrica Dominicana (EGEHID) y el Instituto Nacional de Recursos Hidráulicos (INDRHI)</w:t>
      </w:r>
      <w:r w:rsidRPr="008E3C9C">
        <w:rPr>
          <w:iCs/>
          <w:color w:val="4C4747"/>
          <w:lang w:val="es-DO"/>
        </w:rPr>
        <w:t>.</w:t>
      </w:r>
    </w:p>
    <w:p w14:paraId="69C2ACF5" w14:textId="1BF60696" w:rsidR="00B33C63" w:rsidRPr="008E3C9C" w:rsidRDefault="00B33C63" w:rsidP="006136B4">
      <w:pPr>
        <w:tabs>
          <w:tab w:val="left" w:pos="1276"/>
        </w:tabs>
        <w:spacing w:after="0" w:line="360" w:lineRule="auto"/>
        <w:ind w:left="851" w:right="397"/>
        <w:jc w:val="both"/>
        <w:rPr>
          <w:color w:val="4C4747"/>
          <w:lang w:val="es-DO"/>
        </w:rPr>
      </w:pPr>
      <w:r w:rsidRPr="008E3C9C">
        <w:rPr>
          <w:color w:val="4C4747"/>
          <w:lang w:val="es-DO"/>
        </w:rPr>
        <w:t xml:space="preserve">Durante el mes de febrero, dando continuidad al acuerdo firmado el pasado 14 de febrero del 2023, realizamos una visita a la presa de </w:t>
      </w:r>
      <w:proofErr w:type="spellStart"/>
      <w:r w:rsidRPr="008E3C9C">
        <w:rPr>
          <w:color w:val="4C4747"/>
          <w:lang w:val="es-DO"/>
        </w:rPr>
        <w:t>Va</w:t>
      </w:r>
      <w:r w:rsidR="00F71211" w:rsidRPr="008E3C9C">
        <w:rPr>
          <w:color w:val="4C4747"/>
          <w:lang w:val="es-DO"/>
        </w:rPr>
        <w:t>ldesia</w:t>
      </w:r>
      <w:proofErr w:type="spellEnd"/>
      <w:r w:rsidR="005A14FC" w:rsidRPr="008E3C9C">
        <w:rPr>
          <w:color w:val="4C4747"/>
          <w:lang w:val="es-DO"/>
        </w:rPr>
        <w:t>,</w:t>
      </w:r>
      <w:r w:rsidR="00F71211" w:rsidRPr="008E3C9C">
        <w:rPr>
          <w:color w:val="4C4747"/>
          <w:lang w:val="es-DO"/>
        </w:rPr>
        <w:t xml:space="preserve"> con el objetivo</w:t>
      </w:r>
      <w:r w:rsidRPr="008E3C9C">
        <w:rPr>
          <w:color w:val="4C4747"/>
          <w:lang w:val="es-DO"/>
        </w:rPr>
        <w:t xml:space="preserve"> de supervisar los avances en la implementación del plan piloto del proyecto de establecimiento de una Red Sísmica. Procedimos a realizar un levantamiento en la presa para determinar las cosas faltantes para completar esta etapa. Luego</w:t>
      </w:r>
      <w:r w:rsidR="006136B4" w:rsidRPr="008E3C9C">
        <w:rPr>
          <w:color w:val="4C4747"/>
          <w:lang w:val="es-DO"/>
        </w:rPr>
        <w:t>,</w:t>
      </w:r>
      <w:r w:rsidRPr="008E3C9C">
        <w:rPr>
          <w:color w:val="4C4747"/>
          <w:lang w:val="es-DO"/>
        </w:rPr>
        <w:t xml:space="preserve"> sostuvimos una reunión para pasar balance a lo logrado por el acuerdo, discutir las expectativas del plan piloto y trazar un plan de trabajo pa</w:t>
      </w:r>
      <w:r w:rsidR="00F71211" w:rsidRPr="008E3C9C">
        <w:rPr>
          <w:color w:val="4C4747"/>
          <w:lang w:val="es-DO"/>
        </w:rPr>
        <w:t>ra este primer semestre</w:t>
      </w:r>
      <w:r w:rsidR="006136B4" w:rsidRPr="008E3C9C">
        <w:rPr>
          <w:color w:val="4C4747"/>
          <w:lang w:val="es-DO"/>
        </w:rPr>
        <w:t>,</w:t>
      </w:r>
      <w:r w:rsidR="00F71211" w:rsidRPr="008E3C9C">
        <w:rPr>
          <w:color w:val="4C4747"/>
          <w:lang w:val="es-DO"/>
        </w:rPr>
        <w:t xml:space="preserve"> </w:t>
      </w:r>
      <w:r w:rsidR="006136B4" w:rsidRPr="008E3C9C">
        <w:rPr>
          <w:color w:val="4C4747"/>
          <w:lang w:val="es-DO"/>
        </w:rPr>
        <w:t>c</w:t>
      </w:r>
      <w:r w:rsidR="00F71211" w:rsidRPr="008E3C9C">
        <w:rPr>
          <w:color w:val="4C4747"/>
          <w:lang w:val="es-DO"/>
        </w:rPr>
        <w:t>oncluyendo</w:t>
      </w:r>
      <w:r w:rsidRPr="008E3C9C">
        <w:rPr>
          <w:color w:val="4C4747"/>
          <w:lang w:val="es-DO"/>
        </w:rPr>
        <w:t xml:space="preserve"> la viabilidad del plan y sugiriendo que el próximo paso a seguir sería</w:t>
      </w:r>
      <w:r w:rsidR="006136B4" w:rsidRPr="008E3C9C">
        <w:rPr>
          <w:color w:val="4C4747"/>
          <w:lang w:val="es-DO"/>
        </w:rPr>
        <w:t>,</w:t>
      </w:r>
      <w:r w:rsidRPr="008E3C9C">
        <w:rPr>
          <w:color w:val="4C4747"/>
          <w:lang w:val="es-DO"/>
        </w:rPr>
        <w:t xml:space="preserve"> la realización de un presupuesto para un primer proyecto de la Cuenca del NIZAO (</w:t>
      </w:r>
      <w:proofErr w:type="spellStart"/>
      <w:r w:rsidRPr="008E3C9C">
        <w:rPr>
          <w:color w:val="4C4747"/>
          <w:lang w:val="es-DO"/>
        </w:rPr>
        <w:t>Valdesia</w:t>
      </w:r>
      <w:proofErr w:type="spellEnd"/>
      <w:r w:rsidRPr="008E3C9C">
        <w:rPr>
          <w:color w:val="4C4747"/>
          <w:lang w:val="es-DO"/>
        </w:rPr>
        <w:t xml:space="preserve">, </w:t>
      </w:r>
      <w:proofErr w:type="spellStart"/>
      <w:r w:rsidRPr="008E3C9C">
        <w:rPr>
          <w:color w:val="4C4747"/>
          <w:lang w:val="es-DO"/>
        </w:rPr>
        <w:t>Jigüey</w:t>
      </w:r>
      <w:proofErr w:type="spellEnd"/>
      <w:r w:rsidRPr="008E3C9C">
        <w:rPr>
          <w:color w:val="4C4747"/>
          <w:lang w:val="es-DO"/>
        </w:rPr>
        <w:t xml:space="preserve"> y Aguacate).</w:t>
      </w:r>
    </w:p>
    <w:p w14:paraId="6C722D5C" w14:textId="77777777" w:rsidR="00B33C63" w:rsidRPr="008E3C9C" w:rsidRDefault="00B33C63" w:rsidP="00692210">
      <w:pPr>
        <w:tabs>
          <w:tab w:val="left" w:pos="1276"/>
        </w:tabs>
        <w:spacing w:after="0" w:line="360" w:lineRule="auto"/>
        <w:ind w:left="397" w:right="397"/>
        <w:jc w:val="both"/>
        <w:rPr>
          <w:color w:val="4C4747"/>
          <w:highlight w:val="yellow"/>
          <w:lang w:val="es-DO"/>
        </w:rPr>
      </w:pPr>
    </w:p>
    <w:p w14:paraId="73431403" w14:textId="77777777" w:rsidR="00B33C63" w:rsidRPr="008E3C9C" w:rsidRDefault="00B33C63" w:rsidP="000C6780">
      <w:pPr>
        <w:numPr>
          <w:ilvl w:val="0"/>
          <w:numId w:val="45"/>
        </w:numPr>
        <w:spacing w:after="0" w:line="360" w:lineRule="auto"/>
        <w:ind w:left="709" w:right="397" w:hanging="283"/>
        <w:contextualSpacing/>
        <w:jc w:val="both"/>
        <w:rPr>
          <w:rFonts w:eastAsiaTheme="minorEastAsia"/>
          <w:b/>
          <w:bCs/>
          <w:iCs/>
          <w:color w:val="4C4747"/>
          <w:lang w:val="es-DO"/>
        </w:rPr>
      </w:pPr>
      <w:r w:rsidRPr="008E3C9C">
        <w:rPr>
          <w:rFonts w:eastAsiaTheme="minorEastAsia"/>
          <w:b/>
          <w:bCs/>
          <w:iCs/>
          <w:color w:val="4C4747"/>
          <w:lang w:val="es-419"/>
        </w:rPr>
        <w:t xml:space="preserve">Acuerdo entre </w:t>
      </w:r>
      <w:r w:rsidRPr="008E3C9C">
        <w:rPr>
          <w:rFonts w:eastAsiaTheme="minorEastAsia"/>
          <w:b/>
          <w:bCs/>
          <w:iCs/>
          <w:color w:val="4C4747"/>
          <w:lang w:val="es-ES_tradnl"/>
        </w:rPr>
        <w:t>el Instituto Nacional de Recursos Hidráulicos (INDRHI) y la Pontificia Universidad Católica Madre y Maestra (</w:t>
      </w:r>
      <w:r w:rsidRPr="008E3C9C">
        <w:rPr>
          <w:rFonts w:eastAsiaTheme="minorEastAsia"/>
          <w:b/>
          <w:bCs/>
          <w:iCs/>
          <w:color w:val="4C4747"/>
          <w:lang w:val="es-419"/>
        </w:rPr>
        <w:t>PUCMM).</w:t>
      </w:r>
    </w:p>
    <w:p w14:paraId="5BD833E5" w14:textId="4E8D66FE" w:rsidR="00B33C63" w:rsidRPr="008E3C9C" w:rsidRDefault="00F71211" w:rsidP="00C64046">
      <w:pPr>
        <w:spacing w:after="0" w:line="360" w:lineRule="auto"/>
        <w:ind w:left="851" w:right="397"/>
        <w:jc w:val="both"/>
        <w:rPr>
          <w:rFonts w:eastAsiaTheme="minorEastAsia"/>
          <w:color w:val="4C4747"/>
          <w:lang w:val="es-DO"/>
        </w:rPr>
      </w:pPr>
      <w:r w:rsidRPr="008E3C9C">
        <w:rPr>
          <w:rFonts w:eastAsiaTheme="minorEastAsia"/>
          <w:color w:val="4C4747"/>
          <w:lang w:val="es-DO"/>
        </w:rPr>
        <w:t>Dimos</w:t>
      </w:r>
      <w:r w:rsidR="00B33C63" w:rsidRPr="008E3C9C">
        <w:rPr>
          <w:rFonts w:eastAsiaTheme="minorEastAsia"/>
          <w:color w:val="4C4747"/>
          <w:lang w:val="es-DO"/>
        </w:rPr>
        <w:t xml:space="preserve"> seguimiento a lo pactado en el acuerdo entre ambas instituciones, procedimos a realizar reuniones de trabajo para evaluar el progreso del acuerdo hasta la fecha, revisar </w:t>
      </w:r>
      <w:r w:rsidR="00B33C63" w:rsidRPr="008E3C9C">
        <w:rPr>
          <w:rFonts w:eastAsiaTheme="minorEastAsia"/>
          <w:color w:val="4C4747"/>
          <w:lang w:val="es-DO"/>
        </w:rPr>
        <w:lastRenderedPageBreak/>
        <w:t>del estatus de la maestría en “Gestión Sostenible del Agua”, actualmente en curso y desarrollar el plan de trabajo para este 1er. semestre del año 2024. En este momento nos encontramos en negociaciones para proceder con la renovación de este tan importante acuerdo, ya que el mismo vence en este año.</w:t>
      </w:r>
    </w:p>
    <w:p w14:paraId="104BB122" w14:textId="77777777" w:rsidR="00B33C63" w:rsidRPr="008E3C9C" w:rsidRDefault="00B33C63" w:rsidP="00692210">
      <w:pPr>
        <w:spacing w:after="0" w:line="360" w:lineRule="auto"/>
        <w:ind w:left="397" w:right="397"/>
        <w:jc w:val="both"/>
        <w:rPr>
          <w:rFonts w:eastAsiaTheme="minorEastAsia"/>
          <w:color w:val="4C4747"/>
          <w:highlight w:val="yellow"/>
          <w:lang w:val="es-DO"/>
        </w:rPr>
      </w:pPr>
    </w:p>
    <w:p w14:paraId="42D73021" w14:textId="77777777" w:rsidR="00B33C63" w:rsidRPr="008E3C9C" w:rsidRDefault="00B33C63" w:rsidP="000C6780">
      <w:pPr>
        <w:numPr>
          <w:ilvl w:val="0"/>
          <w:numId w:val="45"/>
        </w:numPr>
        <w:spacing w:after="0" w:line="360" w:lineRule="auto"/>
        <w:ind w:left="709" w:right="397" w:hanging="283"/>
        <w:contextualSpacing/>
        <w:jc w:val="both"/>
        <w:rPr>
          <w:rFonts w:eastAsiaTheme="minorEastAsia"/>
          <w:b/>
          <w:bCs/>
          <w:iCs/>
          <w:color w:val="4C4747"/>
          <w:lang w:val="es-ES_tradnl"/>
        </w:rPr>
      </w:pPr>
      <w:r w:rsidRPr="008E3C9C">
        <w:rPr>
          <w:rFonts w:eastAsiaTheme="minorEastAsia"/>
          <w:b/>
          <w:bCs/>
          <w:iCs/>
          <w:color w:val="4C4747"/>
          <w:lang w:val="es-ES_tradnl"/>
        </w:rPr>
        <w:t>Convenio entre el Instituto Nacional de Recursos Hidráulicos (INDRHI) y la Corporación de Acueductos y Alcantarillado de la Romana (COAAROM).</w:t>
      </w:r>
    </w:p>
    <w:p w14:paraId="2ED28389" w14:textId="4654AA08" w:rsidR="00B33C63" w:rsidRPr="008E3C9C" w:rsidRDefault="00977A3D" w:rsidP="00C64046">
      <w:pPr>
        <w:spacing w:after="0" w:line="360" w:lineRule="auto"/>
        <w:ind w:left="851" w:right="397"/>
        <w:jc w:val="both"/>
        <w:rPr>
          <w:rFonts w:eastAsiaTheme="minorEastAsia"/>
          <w:color w:val="4C4747"/>
          <w:lang w:val="es-ES_tradnl"/>
        </w:rPr>
      </w:pPr>
      <w:r w:rsidRPr="008E3C9C">
        <w:rPr>
          <w:rFonts w:eastAsiaTheme="minorEastAsia"/>
          <w:color w:val="4C4747"/>
          <w:lang w:val="es-ES_tradnl"/>
        </w:rPr>
        <w:t>V</w:t>
      </w:r>
      <w:r w:rsidR="00B33C63" w:rsidRPr="008E3C9C">
        <w:rPr>
          <w:rFonts w:eastAsiaTheme="minorEastAsia"/>
          <w:color w:val="4C4747"/>
          <w:lang w:val="es-ES_tradnl"/>
        </w:rPr>
        <w:t xml:space="preserve">isita a la Corporación del Acueducto y Alcantarillado de La Romana (COAAROM), con el objetivo de retomar las conversaciones y negociaciones para trazar un plan de trabajo para el 1er. semestre del 2024, en </w:t>
      </w:r>
      <w:r w:rsidR="00C64046" w:rsidRPr="008E3C9C">
        <w:rPr>
          <w:rFonts w:eastAsiaTheme="minorEastAsia"/>
          <w:color w:val="4C4747"/>
          <w:lang w:val="es-ES_tradnl"/>
        </w:rPr>
        <w:t xml:space="preserve">el </w:t>
      </w:r>
      <w:r w:rsidR="00B33C63" w:rsidRPr="008E3C9C">
        <w:rPr>
          <w:rFonts w:eastAsiaTheme="minorEastAsia"/>
          <w:color w:val="4C4747"/>
          <w:lang w:val="es-ES_tradnl"/>
        </w:rPr>
        <w:t>marco al convenio firmado entre ambas instituciones</w:t>
      </w:r>
      <w:r w:rsidR="00C64046" w:rsidRPr="008E3C9C">
        <w:rPr>
          <w:rFonts w:eastAsiaTheme="minorEastAsia"/>
          <w:color w:val="4C4747"/>
          <w:lang w:val="es-ES_tradnl"/>
        </w:rPr>
        <w:t>,</w:t>
      </w:r>
      <w:r w:rsidR="00B33C63" w:rsidRPr="008E3C9C">
        <w:rPr>
          <w:rFonts w:eastAsiaTheme="minorEastAsia"/>
          <w:color w:val="4C4747"/>
          <w:lang w:val="es-ES_tradnl"/>
        </w:rPr>
        <w:t xml:space="preserve"> en fecha 6 de septiembre del 2021.</w:t>
      </w:r>
      <w:r w:rsidR="00C64046" w:rsidRPr="008E3C9C">
        <w:rPr>
          <w:rFonts w:eastAsiaTheme="minorEastAsia"/>
          <w:color w:val="4C4747"/>
          <w:lang w:val="es-ES_tradnl"/>
        </w:rPr>
        <w:t xml:space="preserve"> </w:t>
      </w:r>
      <w:r w:rsidR="00B33C63" w:rsidRPr="008E3C9C">
        <w:rPr>
          <w:rFonts w:eastAsiaTheme="minorEastAsia"/>
          <w:color w:val="4C4747"/>
          <w:lang w:val="es-ES_tradnl"/>
        </w:rPr>
        <w:t>Estas reuniones nos permitieron identificar áreas de mejora y optimización para la implementación del acuerdo, así como el establecimiento del plan de trabajo y líneas de acción para el primer semestre del 2024. Lamentablemente por temas de coordinación entre ambas instituciones no se pudo concretizar el plan de trabajo establecido.</w:t>
      </w:r>
    </w:p>
    <w:p w14:paraId="5D0CE92C" w14:textId="77777777" w:rsidR="00B33C63" w:rsidRPr="008E3C9C" w:rsidRDefault="00B33C63" w:rsidP="00692210">
      <w:pPr>
        <w:tabs>
          <w:tab w:val="left" w:pos="1276"/>
        </w:tabs>
        <w:spacing w:after="0" w:line="360" w:lineRule="auto"/>
        <w:ind w:left="397" w:right="397"/>
        <w:jc w:val="both"/>
        <w:rPr>
          <w:rFonts w:eastAsiaTheme="minorEastAsia"/>
          <w:b/>
          <w:bCs/>
          <w:color w:val="4C4747"/>
          <w:highlight w:val="yellow"/>
          <w:lang w:val="es-ES_tradnl"/>
        </w:rPr>
      </w:pPr>
    </w:p>
    <w:p w14:paraId="4449B5E2" w14:textId="7EA6EBC5" w:rsidR="00B33C63" w:rsidRPr="008E3C9C" w:rsidRDefault="00B33C63" w:rsidP="000C6780">
      <w:pPr>
        <w:numPr>
          <w:ilvl w:val="0"/>
          <w:numId w:val="45"/>
        </w:numPr>
        <w:tabs>
          <w:tab w:val="left" w:pos="1276"/>
        </w:tabs>
        <w:spacing w:after="0" w:line="360" w:lineRule="auto"/>
        <w:ind w:left="709" w:right="397" w:hanging="283"/>
        <w:contextualSpacing/>
        <w:jc w:val="both"/>
        <w:rPr>
          <w:rFonts w:eastAsiaTheme="minorEastAsia"/>
          <w:b/>
          <w:bCs/>
          <w:iCs/>
          <w:color w:val="4C4747"/>
          <w:lang w:val="es-ES_tradnl"/>
        </w:rPr>
      </w:pPr>
      <w:r w:rsidRPr="008E3C9C">
        <w:rPr>
          <w:rFonts w:eastAsiaTheme="minorEastAsia"/>
          <w:b/>
          <w:bCs/>
          <w:iCs/>
          <w:color w:val="4C4747"/>
          <w:lang w:val="es-ES_tradnl"/>
        </w:rPr>
        <w:t>Convenio entre la Fundación Grupo Punta Cana y el Instituto Nacional de Recursos Hidráulicos (INDRHI).</w:t>
      </w:r>
    </w:p>
    <w:p w14:paraId="5AD36CE0" w14:textId="37B44606" w:rsidR="00B33C63" w:rsidRPr="008E3C9C" w:rsidRDefault="00687C8F" w:rsidP="00C64046">
      <w:pPr>
        <w:spacing w:after="0" w:line="360" w:lineRule="auto"/>
        <w:ind w:left="851" w:right="397"/>
        <w:jc w:val="both"/>
        <w:rPr>
          <w:rFonts w:eastAsiaTheme="minorEastAsia"/>
          <w:color w:val="4C4747"/>
          <w:lang w:val="es-ES_tradnl"/>
        </w:rPr>
      </w:pPr>
      <w:r w:rsidRPr="008E3C9C">
        <w:rPr>
          <w:rFonts w:eastAsiaTheme="minorEastAsia"/>
          <w:color w:val="4C4747"/>
          <w:lang w:val="es-ES_tradnl"/>
        </w:rPr>
        <w:t>Sostuvimos</w:t>
      </w:r>
      <w:r w:rsidR="00B33C63" w:rsidRPr="008E3C9C">
        <w:rPr>
          <w:rFonts w:eastAsiaTheme="minorEastAsia"/>
          <w:color w:val="4C4747"/>
          <w:lang w:val="es-ES_tradnl"/>
        </w:rPr>
        <w:t xml:space="preserve"> una reunión con la Fundación, para proceder con la evaluación a lo realizado con el proyecto de investigación “Distribución espacial y temporal del sargazo, y el impacto en la calidad del agua y suelo en la zona costera Bávaro-Punta Cana mediante tecnologías emergentes y herramientas de ciencia de datos”.</w:t>
      </w:r>
    </w:p>
    <w:p w14:paraId="5CAED6B3" w14:textId="22B1608D" w:rsidR="00B33C63" w:rsidRPr="008E3C9C" w:rsidRDefault="00D43787" w:rsidP="00C64046">
      <w:pPr>
        <w:spacing w:after="0" w:line="360" w:lineRule="auto"/>
        <w:ind w:left="851" w:right="397"/>
        <w:jc w:val="both"/>
        <w:rPr>
          <w:rFonts w:eastAsiaTheme="minorEastAsia"/>
          <w:color w:val="4C4747"/>
          <w:lang w:val="es-ES_tradnl"/>
        </w:rPr>
      </w:pPr>
      <w:r w:rsidRPr="008E3C9C">
        <w:rPr>
          <w:rFonts w:eastAsiaTheme="minorEastAsia"/>
          <w:color w:val="4C4747"/>
          <w:lang w:val="es-ES_tradnl"/>
        </w:rPr>
        <w:lastRenderedPageBreak/>
        <w:t>Se</w:t>
      </w:r>
      <w:r w:rsidR="00B33C63" w:rsidRPr="008E3C9C">
        <w:rPr>
          <w:rFonts w:eastAsiaTheme="minorEastAsia"/>
          <w:color w:val="4C4747"/>
          <w:lang w:val="es-ES_tradnl"/>
        </w:rPr>
        <w:t xml:space="preserve"> definieron nuevas metas y objetivos a corto plazo y la realización del plan de trabajo del 1er. semestre del 2024. Estas actividades se realizaron en cumplimiento co</w:t>
      </w:r>
      <w:r w:rsidR="00415329" w:rsidRPr="008E3C9C">
        <w:rPr>
          <w:rFonts w:eastAsiaTheme="minorEastAsia"/>
          <w:color w:val="4C4747"/>
          <w:lang w:val="es-ES_tradnl"/>
        </w:rPr>
        <w:t xml:space="preserve">n el acuerdo interinstitucional, </w:t>
      </w:r>
      <w:r w:rsidR="00B33C63" w:rsidRPr="008E3C9C">
        <w:rPr>
          <w:rFonts w:eastAsiaTheme="minorEastAsia"/>
          <w:color w:val="4C4747"/>
          <w:lang w:val="es-ES_tradnl"/>
        </w:rPr>
        <w:t>que tiene como objetivo llevar a cabo una investigación para estudiar la variación espacial y temporal del sargazo en la zona marino-costera de Bávaro y Punta Cana, contribuyendo de esta manera a la salud del medio ambiente y de las personas y a la sostenibilidad del turismo.</w:t>
      </w:r>
    </w:p>
    <w:p w14:paraId="3A6F6FAA" w14:textId="77777777" w:rsidR="00B33C63" w:rsidRPr="008E3C9C" w:rsidRDefault="00B33C63" w:rsidP="00692210">
      <w:pPr>
        <w:spacing w:after="0" w:line="360" w:lineRule="auto"/>
        <w:ind w:left="397" w:right="397"/>
        <w:jc w:val="both"/>
        <w:rPr>
          <w:rFonts w:eastAsiaTheme="minorEastAsia"/>
          <w:b/>
          <w:bCs/>
          <w:color w:val="4C4747"/>
          <w:highlight w:val="yellow"/>
          <w:lang w:val="es-ES_tradnl"/>
        </w:rPr>
      </w:pPr>
    </w:p>
    <w:p w14:paraId="601B900B" w14:textId="77777777" w:rsidR="00B33C63" w:rsidRPr="008E3C9C" w:rsidRDefault="00B33C63" w:rsidP="000C6780">
      <w:pPr>
        <w:numPr>
          <w:ilvl w:val="0"/>
          <w:numId w:val="45"/>
        </w:numPr>
        <w:spacing w:after="0" w:line="360" w:lineRule="auto"/>
        <w:ind w:left="709" w:right="397" w:hanging="283"/>
        <w:contextualSpacing/>
        <w:jc w:val="both"/>
        <w:rPr>
          <w:rFonts w:eastAsiaTheme="minorEastAsia"/>
          <w:b/>
          <w:bCs/>
          <w:iCs/>
          <w:color w:val="4C4747"/>
          <w:lang w:val="es-DO"/>
        </w:rPr>
      </w:pPr>
      <w:r w:rsidRPr="008E3C9C">
        <w:rPr>
          <w:rFonts w:eastAsiaTheme="minorEastAsia"/>
          <w:b/>
          <w:bCs/>
          <w:iCs/>
          <w:color w:val="4C4747"/>
          <w:lang w:val="es-ES_tradnl"/>
        </w:rPr>
        <w:t>Convenio entre el Instituto Nacional de Recursos Hidráulicos (INDRHI) y la Universidad Autónoma de Santo Domingo (</w:t>
      </w:r>
      <w:r w:rsidRPr="008E3C9C">
        <w:rPr>
          <w:rFonts w:eastAsiaTheme="minorEastAsia"/>
          <w:b/>
          <w:bCs/>
          <w:iCs/>
          <w:color w:val="4C4747"/>
          <w:lang w:val="es-DO"/>
        </w:rPr>
        <w:t>UASD).</w:t>
      </w:r>
    </w:p>
    <w:p w14:paraId="55E5CEEA" w14:textId="24AF0C2C" w:rsidR="00B33C63" w:rsidRPr="008E3C9C" w:rsidRDefault="00415329" w:rsidP="00C64046">
      <w:pPr>
        <w:spacing w:after="0" w:line="360" w:lineRule="auto"/>
        <w:ind w:left="851" w:right="397"/>
        <w:jc w:val="both"/>
        <w:rPr>
          <w:rFonts w:eastAsiaTheme="minorEastAsia"/>
          <w:color w:val="4C4747"/>
          <w:lang w:val="es-DO"/>
        </w:rPr>
      </w:pPr>
      <w:r w:rsidRPr="008E3C9C">
        <w:rPr>
          <w:rFonts w:eastAsiaTheme="minorEastAsia"/>
          <w:color w:val="4C4747"/>
          <w:lang w:val="es-DO"/>
        </w:rPr>
        <w:t>Realizamos</w:t>
      </w:r>
      <w:r w:rsidR="00B33C63" w:rsidRPr="008E3C9C">
        <w:rPr>
          <w:rFonts w:eastAsiaTheme="minorEastAsia"/>
          <w:color w:val="4C4747"/>
          <w:lang w:val="es-DO"/>
        </w:rPr>
        <w:t xml:space="preserve"> gestiones para que los colaboradores de nuestra institución puedan acceder a programas de educación de grado superior en esa alma mater. A raíz de esto hemos logrado la inserción de una de nuestras colaboradoras en una Maestría de Alta Gerencia en esa prestigiosa universidad.</w:t>
      </w:r>
    </w:p>
    <w:p w14:paraId="6C3FB78E" w14:textId="77777777" w:rsidR="00B33C63" w:rsidRPr="008E3C9C" w:rsidRDefault="00B33C63" w:rsidP="00692210">
      <w:pPr>
        <w:tabs>
          <w:tab w:val="left" w:pos="1276"/>
        </w:tabs>
        <w:spacing w:after="0" w:line="360" w:lineRule="auto"/>
        <w:ind w:left="397" w:right="397"/>
        <w:jc w:val="both"/>
        <w:rPr>
          <w:b/>
          <w:bCs/>
          <w:color w:val="4C4747"/>
          <w:highlight w:val="yellow"/>
          <w:lang w:val="es-DO"/>
        </w:rPr>
      </w:pPr>
    </w:p>
    <w:p w14:paraId="6371A68A" w14:textId="77777777" w:rsidR="00B33C63" w:rsidRPr="008E3C9C" w:rsidRDefault="00B33C63" w:rsidP="000C6780">
      <w:pPr>
        <w:numPr>
          <w:ilvl w:val="0"/>
          <w:numId w:val="45"/>
        </w:numPr>
        <w:spacing w:after="0" w:line="360" w:lineRule="auto"/>
        <w:ind w:left="709" w:right="397" w:hanging="283"/>
        <w:contextualSpacing/>
        <w:jc w:val="both"/>
        <w:rPr>
          <w:rFonts w:eastAsiaTheme="minorEastAsia"/>
          <w:b/>
          <w:bCs/>
          <w:iCs/>
          <w:color w:val="4C4747"/>
          <w:lang w:val="es-ES_tradnl"/>
        </w:rPr>
      </w:pPr>
      <w:r w:rsidRPr="008E3C9C">
        <w:rPr>
          <w:rFonts w:eastAsiaTheme="minorEastAsia"/>
          <w:b/>
          <w:bCs/>
          <w:iCs/>
          <w:color w:val="4C4747"/>
          <w:lang w:val="es-ES_tradnl"/>
        </w:rPr>
        <w:t>Convenio entre la Universidad Católica Nordestana (UCNE) y el Instituto Nacional de Recursos Hidráulicos (INDRHI).</w:t>
      </w:r>
    </w:p>
    <w:p w14:paraId="47FF6E70" w14:textId="49A07495" w:rsidR="00B33C63" w:rsidRPr="008E3C9C" w:rsidRDefault="00415329" w:rsidP="00C64046">
      <w:pPr>
        <w:tabs>
          <w:tab w:val="left" w:pos="1276"/>
        </w:tabs>
        <w:spacing w:after="0" w:line="360" w:lineRule="auto"/>
        <w:ind w:left="851" w:right="397"/>
        <w:jc w:val="both"/>
        <w:rPr>
          <w:rFonts w:eastAsiaTheme="minorEastAsia"/>
          <w:color w:val="4C4747"/>
          <w:lang w:val="es-ES_tradnl"/>
        </w:rPr>
      </w:pPr>
      <w:r w:rsidRPr="008E3C9C">
        <w:rPr>
          <w:rFonts w:eastAsiaTheme="minorEastAsia"/>
          <w:color w:val="4C4747"/>
          <w:lang w:val="es-ES_tradnl"/>
        </w:rPr>
        <w:t>Nos reunimos</w:t>
      </w:r>
      <w:r w:rsidR="00B33C63" w:rsidRPr="008E3C9C">
        <w:rPr>
          <w:rFonts w:eastAsiaTheme="minorEastAsia"/>
          <w:color w:val="4C4747"/>
          <w:lang w:val="es-ES_tradnl"/>
        </w:rPr>
        <w:t xml:space="preserve"> con las autoridades de la universidad para trazar el plan de trabajo del 1er. semestre del 2024. Del mismo salió el programa del curso avanzado "Estrategias de Adaptación al Cambio Climático en la Cuenca Baja del Río Yuna", con la participación de colaboradores del INDRHI.</w:t>
      </w:r>
    </w:p>
    <w:p w14:paraId="2D3C90E3" w14:textId="77777777" w:rsidR="00B33C63" w:rsidRPr="008E3C9C" w:rsidRDefault="00B33C63" w:rsidP="00692210">
      <w:pPr>
        <w:tabs>
          <w:tab w:val="left" w:pos="1276"/>
        </w:tabs>
        <w:spacing w:after="0" w:line="360" w:lineRule="auto"/>
        <w:ind w:left="397" w:right="397"/>
        <w:jc w:val="both"/>
        <w:rPr>
          <w:rFonts w:eastAsiaTheme="minorEastAsia"/>
          <w:b/>
          <w:bCs/>
          <w:color w:val="4C4747"/>
          <w:highlight w:val="yellow"/>
          <w:lang w:val="es-ES_tradnl"/>
        </w:rPr>
      </w:pPr>
    </w:p>
    <w:p w14:paraId="078F11E9" w14:textId="77777777" w:rsidR="00B33C63" w:rsidRPr="008E3C9C" w:rsidRDefault="00B33C63" w:rsidP="000C6780">
      <w:pPr>
        <w:numPr>
          <w:ilvl w:val="0"/>
          <w:numId w:val="45"/>
        </w:numPr>
        <w:spacing w:after="0" w:line="360" w:lineRule="auto"/>
        <w:ind w:left="709" w:right="397" w:hanging="283"/>
        <w:contextualSpacing/>
        <w:jc w:val="both"/>
        <w:rPr>
          <w:rFonts w:eastAsiaTheme="minorEastAsia"/>
          <w:b/>
          <w:bCs/>
          <w:iCs/>
          <w:color w:val="4C4747"/>
          <w:lang w:val="es-DO"/>
        </w:rPr>
      </w:pPr>
      <w:r w:rsidRPr="008E3C9C">
        <w:rPr>
          <w:rFonts w:eastAsiaTheme="minorEastAsia"/>
          <w:b/>
          <w:bCs/>
          <w:iCs/>
          <w:color w:val="4C4747"/>
          <w:lang w:val="es-DO"/>
        </w:rPr>
        <w:lastRenderedPageBreak/>
        <w:t xml:space="preserve">Acuerdo </w:t>
      </w:r>
      <w:r w:rsidRPr="008E3C9C">
        <w:rPr>
          <w:rFonts w:eastAsiaTheme="minorEastAsia"/>
          <w:b/>
          <w:bCs/>
          <w:iCs/>
          <w:color w:val="4C4747"/>
          <w:lang w:val="es-ES_tradnl"/>
        </w:rPr>
        <w:t xml:space="preserve">entre el Instituto Nacional de Recursos Hidráulicos (INDRHI) y la Comisión Presidencial para el Ordenamiento y Manejo de la Cuenca del Río </w:t>
      </w:r>
      <w:proofErr w:type="spellStart"/>
      <w:r w:rsidRPr="008E3C9C">
        <w:rPr>
          <w:rFonts w:eastAsiaTheme="minorEastAsia"/>
          <w:b/>
          <w:bCs/>
          <w:iCs/>
          <w:color w:val="4C4747"/>
          <w:lang w:val="es-ES_tradnl"/>
        </w:rPr>
        <w:t>Yaque</w:t>
      </w:r>
      <w:proofErr w:type="spellEnd"/>
      <w:r w:rsidRPr="008E3C9C">
        <w:rPr>
          <w:rFonts w:eastAsiaTheme="minorEastAsia"/>
          <w:b/>
          <w:bCs/>
          <w:iCs/>
          <w:color w:val="4C4747"/>
          <w:lang w:val="es-ES_tradnl"/>
        </w:rPr>
        <w:t xml:space="preserve"> del Norte (CRYN)</w:t>
      </w:r>
      <w:r w:rsidRPr="008E3C9C">
        <w:rPr>
          <w:rFonts w:eastAsiaTheme="minorEastAsia"/>
          <w:b/>
          <w:bCs/>
          <w:iCs/>
          <w:color w:val="4C4747"/>
          <w:lang w:val="es-DO"/>
        </w:rPr>
        <w:t>.</w:t>
      </w:r>
    </w:p>
    <w:p w14:paraId="4A62B98E" w14:textId="5CD48DBD" w:rsidR="00B33C63" w:rsidRPr="008E3C9C" w:rsidRDefault="00496FD6" w:rsidP="00C64046">
      <w:pPr>
        <w:spacing w:after="0" w:line="360" w:lineRule="auto"/>
        <w:ind w:left="709" w:right="397"/>
        <w:jc w:val="both"/>
        <w:rPr>
          <w:rFonts w:eastAsiaTheme="minorEastAsia"/>
          <w:color w:val="4C4747"/>
          <w:lang w:val="es-ES_tradnl"/>
        </w:rPr>
      </w:pPr>
      <w:r w:rsidRPr="008E3C9C">
        <w:rPr>
          <w:rFonts w:eastAsiaTheme="minorEastAsia"/>
          <w:color w:val="4C4747"/>
          <w:lang w:val="es-DO"/>
        </w:rPr>
        <w:t>Realizamos</w:t>
      </w:r>
      <w:r w:rsidR="00B33C63" w:rsidRPr="008E3C9C">
        <w:rPr>
          <w:rFonts w:eastAsiaTheme="minorEastAsia"/>
          <w:color w:val="4C4747"/>
          <w:lang w:val="es-DO"/>
        </w:rPr>
        <w:t xml:space="preserve"> reuniones de trabajos con los representantes de </w:t>
      </w:r>
      <w:r w:rsidR="00B33C63" w:rsidRPr="008E3C9C">
        <w:rPr>
          <w:rFonts w:eastAsiaTheme="minorEastAsia"/>
          <w:color w:val="4C4747"/>
          <w:lang w:val="es-ES_tradnl"/>
        </w:rPr>
        <w:t xml:space="preserve">la Comisión Presidencial, Durante esas secciones de trabajo se </w:t>
      </w:r>
      <w:r w:rsidRPr="008E3C9C">
        <w:rPr>
          <w:rFonts w:eastAsiaTheme="minorEastAsia"/>
          <w:color w:val="4C4747"/>
          <w:lang w:val="es-ES_tradnl"/>
        </w:rPr>
        <w:t>efectuó</w:t>
      </w:r>
      <w:r w:rsidR="00B33C63" w:rsidRPr="008E3C9C">
        <w:rPr>
          <w:rFonts w:eastAsiaTheme="minorEastAsia"/>
          <w:color w:val="4C4747"/>
          <w:lang w:val="es-ES_tradnl"/>
        </w:rPr>
        <w:t xml:space="preserve"> una revisión exhaustiva del acuerdo y su situación actual. Además, se identificaron áreas de mejoras que ayudaran a una reactivación de este acuerdo para cumplir con sus objetivos. Por último, pudimos establecer el plan de trabajo para el 2024, el cual por cuestiones de coordinación entre ambas instituciones no se pudo ejecutar. </w:t>
      </w:r>
    </w:p>
    <w:p w14:paraId="40376E9E" w14:textId="77777777" w:rsidR="00C64046" w:rsidRPr="008E3C9C" w:rsidRDefault="00C64046" w:rsidP="00692210">
      <w:pPr>
        <w:spacing w:after="0" w:line="360" w:lineRule="auto"/>
        <w:ind w:left="397" w:right="397"/>
        <w:jc w:val="both"/>
        <w:rPr>
          <w:rFonts w:eastAsiaTheme="minorEastAsia"/>
          <w:color w:val="4C4747"/>
          <w:lang w:val="es-ES_tradnl"/>
        </w:rPr>
      </w:pPr>
    </w:p>
    <w:p w14:paraId="4C3B7088" w14:textId="2FC67D91" w:rsidR="00E53BEC" w:rsidRPr="008E3C9C" w:rsidRDefault="00C64046" w:rsidP="000C6780">
      <w:pPr>
        <w:pStyle w:val="Prrafodelista"/>
        <w:numPr>
          <w:ilvl w:val="0"/>
          <w:numId w:val="33"/>
        </w:numPr>
        <w:spacing w:line="360" w:lineRule="auto"/>
        <w:ind w:left="709" w:right="397" w:hanging="283"/>
        <w:jc w:val="both"/>
        <w:rPr>
          <w:rFonts w:eastAsiaTheme="minorEastAsia"/>
          <w:b/>
          <w:color w:val="4C4747"/>
          <w:sz w:val="24"/>
          <w:szCs w:val="24"/>
          <w:lang w:val="es-ES_tradnl"/>
        </w:rPr>
      </w:pPr>
      <w:r w:rsidRPr="008E3C9C">
        <w:rPr>
          <w:rFonts w:eastAsiaTheme="minorEastAsia"/>
          <w:b/>
          <w:color w:val="4C4747"/>
          <w:sz w:val="24"/>
          <w:szCs w:val="24"/>
          <w:lang w:val="es-ES_tradnl"/>
        </w:rPr>
        <w:t xml:space="preserve"> </w:t>
      </w:r>
      <w:r w:rsidR="00E53BEC" w:rsidRPr="008E3C9C">
        <w:rPr>
          <w:rFonts w:eastAsiaTheme="minorEastAsia"/>
          <w:b/>
          <w:color w:val="4C4747"/>
          <w:sz w:val="24"/>
          <w:szCs w:val="24"/>
          <w:lang w:val="es-ES_tradnl"/>
        </w:rPr>
        <w:t>Acuerdos y convenios firmados durante el año 2024.</w:t>
      </w:r>
    </w:p>
    <w:p w14:paraId="5FFE176D" w14:textId="77777777" w:rsidR="00E53BEC" w:rsidRPr="008E3C9C" w:rsidRDefault="00E53BEC" w:rsidP="000C6780">
      <w:pPr>
        <w:numPr>
          <w:ilvl w:val="0"/>
          <w:numId w:val="45"/>
        </w:numPr>
        <w:spacing w:after="0" w:line="360" w:lineRule="auto"/>
        <w:ind w:left="709" w:right="397" w:hanging="283"/>
        <w:contextualSpacing/>
        <w:jc w:val="both"/>
        <w:rPr>
          <w:b/>
          <w:iCs/>
          <w:color w:val="4C4747"/>
          <w:lang w:val="es-DO"/>
        </w:rPr>
      </w:pPr>
      <w:bookmarkStart w:id="240" w:name="_Hlk183525063"/>
      <w:r w:rsidRPr="008E3C9C">
        <w:rPr>
          <w:b/>
          <w:iCs/>
          <w:color w:val="4C4747"/>
          <w:lang w:val="es-DO"/>
        </w:rPr>
        <w:t xml:space="preserve">Firma de </w:t>
      </w:r>
      <w:bookmarkEnd w:id="240"/>
      <w:r w:rsidRPr="008E3C9C">
        <w:rPr>
          <w:b/>
          <w:iCs/>
          <w:color w:val="4C4747"/>
          <w:lang w:val="es-DO"/>
        </w:rPr>
        <w:t>Memorando de Entendimiento entre el Instituto Nacional de Recursos Hidráulicos (INDRHI) y el Ministerio del Interior de Hungría.</w:t>
      </w:r>
    </w:p>
    <w:p w14:paraId="7B24577D" w14:textId="5F404B62" w:rsidR="00E53BEC" w:rsidRPr="008E3C9C" w:rsidRDefault="00E53BEC" w:rsidP="00C64046">
      <w:pPr>
        <w:spacing w:after="0" w:line="360" w:lineRule="auto"/>
        <w:ind w:left="709" w:right="397"/>
        <w:jc w:val="both"/>
        <w:rPr>
          <w:bCs/>
          <w:color w:val="4C4747"/>
          <w:lang w:val="es-DO"/>
        </w:rPr>
      </w:pPr>
      <w:r w:rsidRPr="008E3C9C">
        <w:rPr>
          <w:bCs/>
          <w:color w:val="4C4747"/>
          <w:lang w:val="es-DO"/>
        </w:rPr>
        <w:t>En fecha 18 de abril del 2024</w:t>
      </w:r>
      <w:r w:rsidR="00C64046" w:rsidRPr="008E3C9C">
        <w:rPr>
          <w:bCs/>
          <w:color w:val="4C4747"/>
          <w:lang w:val="es-DO"/>
        </w:rPr>
        <w:t>,</w:t>
      </w:r>
      <w:r w:rsidRPr="008E3C9C">
        <w:rPr>
          <w:bCs/>
          <w:color w:val="4C4747"/>
          <w:lang w:val="es-DO"/>
        </w:rPr>
        <w:t xml:space="preserve"> se procedió a la firma del memorando. A través del mismo se busca establecer</w:t>
      </w:r>
      <w:r w:rsidR="00496FD6" w:rsidRPr="008E3C9C">
        <w:rPr>
          <w:bCs/>
          <w:color w:val="4C4747"/>
          <w:lang w:val="es-DO"/>
        </w:rPr>
        <w:t xml:space="preserve"> un marco para la cooperación</w:t>
      </w:r>
      <w:r w:rsidRPr="008E3C9C">
        <w:rPr>
          <w:bCs/>
          <w:color w:val="4C4747"/>
          <w:lang w:val="es-DO"/>
        </w:rPr>
        <w:t xml:space="preserve">, en el campo de la gestión del agua sobre la base de la igualdad, la reciprocidad y el beneficio mutuo, y de acuerdo con las leyes y reglamentos nacionales vigentes en cada </w:t>
      </w:r>
      <w:r w:rsidR="00DB679F" w:rsidRPr="008E3C9C">
        <w:rPr>
          <w:bCs/>
          <w:color w:val="4C4747"/>
          <w:lang w:val="es-DO"/>
        </w:rPr>
        <w:t>país. Dentro</w:t>
      </w:r>
      <w:r w:rsidRPr="008E3C9C">
        <w:rPr>
          <w:bCs/>
          <w:color w:val="4C4747"/>
          <w:lang w:val="es-DO"/>
        </w:rPr>
        <w:t xml:space="preserve"> de las áreas de cooperación que se desarrollarán con este instrumento se destacan: Elaboración e implementación de estrategias integradas de gestión del agua, planes de manejo de cuencas, normas legales y económicas, e incentivos generales; </w:t>
      </w:r>
      <w:r w:rsidR="00C64046" w:rsidRPr="008E3C9C">
        <w:rPr>
          <w:bCs/>
          <w:color w:val="4C4747"/>
          <w:lang w:val="es-DO"/>
        </w:rPr>
        <w:t>p</w:t>
      </w:r>
      <w:r w:rsidRPr="008E3C9C">
        <w:rPr>
          <w:bCs/>
          <w:color w:val="4C4747"/>
          <w:lang w:val="es-DO"/>
        </w:rPr>
        <w:t xml:space="preserve">rotección y utilización sostenible de los recursos hídricos; </w:t>
      </w:r>
      <w:r w:rsidR="00C64046" w:rsidRPr="008E3C9C">
        <w:rPr>
          <w:bCs/>
          <w:color w:val="4C4747"/>
          <w:lang w:val="es-DO"/>
        </w:rPr>
        <w:t>m</w:t>
      </w:r>
      <w:r w:rsidRPr="008E3C9C">
        <w:rPr>
          <w:bCs/>
          <w:color w:val="4C4747"/>
          <w:lang w:val="es-DO"/>
        </w:rPr>
        <w:t xml:space="preserve">onitoreo cualitativo y cuantitativo de aguas; </w:t>
      </w:r>
      <w:r w:rsidR="00C64046" w:rsidRPr="008E3C9C">
        <w:rPr>
          <w:bCs/>
          <w:color w:val="4C4747"/>
          <w:lang w:val="es-DO"/>
        </w:rPr>
        <w:t>m</w:t>
      </w:r>
      <w:r w:rsidRPr="008E3C9C">
        <w:rPr>
          <w:bCs/>
          <w:color w:val="4C4747"/>
          <w:lang w:val="es-DO"/>
        </w:rPr>
        <w:t>itigación del efecto del cambio climático, adaptación;</w:t>
      </w:r>
      <w:r w:rsidR="00C64046" w:rsidRPr="008E3C9C">
        <w:rPr>
          <w:bCs/>
          <w:color w:val="4C4747"/>
          <w:lang w:val="es-DO"/>
        </w:rPr>
        <w:t xml:space="preserve"> g</w:t>
      </w:r>
      <w:r w:rsidRPr="008E3C9C">
        <w:rPr>
          <w:bCs/>
          <w:color w:val="4C4747"/>
          <w:lang w:val="es-DO"/>
        </w:rPr>
        <w:t xml:space="preserve">estión de sequías, seguimiento de sequías; </w:t>
      </w:r>
      <w:r w:rsidR="00C64046" w:rsidRPr="008E3C9C">
        <w:rPr>
          <w:bCs/>
          <w:color w:val="4C4747"/>
          <w:lang w:val="es-DO"/>
        </w:rPr>
        <w:lastRenderedPageBreak/>
        <w:t>c</w:t>
      </w:r>
      <w:r w:rsidRPr="008E3C9C">
        <w:rPr>
          <w:bCs/>
          <w:color w:val="4C4747"/>
          <w:lang w:val="es-DO"/>
        </w:rPr>
        <w:t xml:space="preserve">ontrol y gestión de inundaciones, mapeo de riesgos de inundaciones, capacitación fluvial; </w:t>
      </w:r>
      <w:r w:rsidR="00C64046" w:rsidRPr="008E3C9C">
        <w:rPr>
          <w:bCs/>
          <w:color w:val="4C4747"/>
          <w:lang w:val="es-DO"/>
        </w:rPr>
        <w:t>m</w:t>
      </w:r>
      <w:r w:rsidRPr="008E3C9C">
        <w:rPr>
          <w:bCs/>
          <w:color w:val="4C4747"/>
          <w:lang w:val="es-DO"/>
        </w:rPr>
        <w:t xml:space="preserve">antenimiento y gestión de los sistemas de irrigación; </w:t>
      </w:r>
      <w:r w:rsidR="00C64046" w:rsidRPr="008E3C9C">
        <w:rPr>
          <w:bCs/>
          <w:color w:val="4C4747"/>
          <w:lang w:val="es-DO"/>
        </w:rPr>
        <w:t>c</w:t>
      </w:r>
      <w:r w:rsidRPr="008E3C9C">
        <w:rPr>
          <w:bCs/>
          <w:color w:val="4C4747"/>
          <w:lang w:val="es-DO"/>
        </w:rPr>
        <w:t xml:space="preserve">ooperación internacional; </w:t>
      </w:r>
      <w:r w:rsidR="00C64046" w:rsidRPr="008E3C9C">
        <w:rPr>
          <w:bCs/>
          <w:color w:val="4C4747"/>
          <w:lang w:val="es-DO"/>
        </w:rPr>
        <w:t>i</w:t>
      </w:r>
      <w:r w:rsidRPr="008E3C9C">
        <w:rPr>
          <w:bCs/>
          <w:color w:val="4C4747"/>
          <w:lang w:val="es-DO"/>
        </w:rPr>
        <w:t xml:space="preserve">nnovación tecnológica en temas de recursos hídricos; </w:t>
      </w:r>
      <w:r w:rsidR="00C64046" w:rsidRPr="008E3C9C">
        <w:rPr>
          <w:bCs/>
          <w:color w:val="4C4747"/>
          <w:lang w:val="es-DO"/>
        </w:rPr>
        <w:t>f</w:t>
      </w:r>
      <w:r w:rsidRPr="008E3C9C">
        <w:rPr>
          <w:bCs/>
          <w:color w:val="4C4747"/>
          <w:lang w:val="es-DO"/>
        </w:rPr>
        <w:t xml:space="preserve">ortalecimiento de la cooperación entre instituciones que llevan a cabo actividades de educación, formación e investigación en el campo de la gestión del agua; </w:t>
      </w:r>
      <w:r w:rsidR="00C64046" w:rsidRPr="008E3C9C">
        <w:rPr>
          <w:bCs/>
          <w:color w:val="4C4747"/>
          <w:lang w:val="es-DO"/>
        </w:rPr>
        <w:t>i</w:t>
      </w:r>
      <w:r w:rsidRPr="008E3C9C">
        <w:rPr>
          <w:bCs/>
          <w:color w:val="4C4747"/>
          <w:lang w:val="es-DO"/>
        </w:rPr>
        <w:t>ntercambio mutuo de expertos, profesores y estudiantes; entre otras.</w:t>
      </w:r>
    </w:p>
    <w:p w14:paraId="3C3D5C4F" w14:textId="77777777" w:rsidR="00E53BEC" w:rsidRPr="008E3C9C" w:rsidRDefault="00E53BEC" w:rsidP="00692210">
      <w:pPr>
        <w:tabs>
          <w:tab w:val="left" w:pos="567"/>
        </w:tabs>
        <w:spacing w:after="0" w:line="360" w:lineRule="auto"/>
        <w:ind w:left="397" w:right="397"/>
        <w:jc w:val="both"/>
        <w:rPr>
          <w:bCs/>
          <w:color w:val="4C4747"/>
          <w:highlight w:val="yellow"/>
          <w:lang w:val="es-DO"/>
        </w:rPr>
      </w:pPr>
    </w:p>
    <w:p w14:paraId="190B0CF5" w14:textId="77777777" w:rsidR="00E53BEC" w:rsidRPr="008E3C9C" w:rsidRDefault="00E53BEC" w:rsidP="00C64046">
      <w:pPr>
        <w:tabs>
          <w:tab w:val="left" w:pos="709"/>
        </w:tabs>
        <w:spacing w:after="0" w:line="360" w:lineRule="auto"/>
        <w:ind w:left="709" w:right="397" w:hanging="283"/>
        <w:jc w:val="both"/>
        <w:rPr>
          <w:bCs/>
          <w:i/>
          <w:iCs/>
          <w:color w:val="4C4747"/>
          <w:lang w:val="es-DO"/>
        </w:rPr>
      </w:pPr>
      <w:r w:rsidRPr="008E3C9C">
        <w:rPr>
          <w:bCs/>
          <w:i/>
          <w:iCs/>
          <w:color w:val="4C4747"/>
          <w:lang w:val="es-DO"/>
        </w:rPr>
        <w:t xml:space="preserve">- </w:t>
      </w:r>
      <w:r w:rsidRPr="008E3C9C">
        <w:rPr>
          <w:b/>
          <w:iCs/>
          <w:color w:val="4C4747"/>
          <w:lang w:val="es-DO"/>
        </w:rPr>
        <w:t>Firma de Convenio Interinstitucional entre el Instituto Nacional de Recursos Hidráulicos (INDRHI), el Instituto Dominicano de Meteorología (INDOMET) y el Ministerio de la Presidencia (MINPRE).</w:t>
      </w:r>
    </w:p>
    <w:p w14:paraId="175FCDF8" w14:textId="4702C1CD" w:rsidR="00E53BEC" w:rsidRPr="008E3C9C" w:rsidRDefault="00E53BEC" w:rsidP="00C64046">
      <w:pPr>
        <w:spacing w:after="0" w:line="360" w:lineRule="auto"/>
        <w:ind w:left="709" w:right="397"/>
        <w:jc w:val="both"/>
        <w:rPr>
          <w:bCs/>
          <w:color w:val="4C4747"/>
          <w:lang w:val="es-419"/>
        </w:rPr>
      </w:pPr>
      <w:r w:rsidRPr="008E3C9C">
        <w:rPr>
          <w:bCs/>
          <w:color w:val="4C4747"/>
          <w:lang w:val="es-DO"/>
        </w:rPr>
        <w:t xml:space="preserve">Durante el mes de septiembre se concretizó esta importante </w:t>
      </w:r>
      <w:r w:rsidR="00496FD6" w:rsidRPr="008E3C9C">
        <w:rPr>
          <w:bCs/>
          <w:color w:val="4C4747"/>
          <w:lang w:val="es-DO"/>
        </w:rPr>
        <w:t>alianza</w:t>
      </w:r>
      <w:r w:rsidRPr="008E3C9C">
        <w:rPr>
          <w:bCs/>
          <w:color w:val="4C4747"/>
          <w:lang w:val="es-DO"/>
        </w:rPr>
        <w:t xml:space="preserve">, </w:t>
      </w:r>
      <w:r w:rsidR="00496FD6" w:rsidRPr="008E3C9C">
        <w:rPr>
          <w:bCs/>
          <w:color w:val="4C4747"/>
          <w:lang w:val="es-419"/>
        </w:rPr>
        <w:t>en procura de</w:t>
      </w:r>
      <w:r w:rsidRPr="008E3C9C">
        <w:rPr>
          <w:bCs/>
          <w:color w:val="4C4747"/>
          <w:lang w:val="es-419"/>
        </w:rPr>
        <w:t xml:space="preserve"> sentar bases para el establecimiento de un sistema de Gestión de Datos Hidrológicos y </w:t>
      </w:r>
      <w:proofErr w:type="spellStart"/>
      <w:r w:rsidRPr="008E3C9C">
        <w:rPr>
          <w:bCs/>
          <w:color w:val="4C4747"/>
          <w:lang w:val="es-419"/>
        </w:rPr>
        <w:t>Meteo</w:t>
      </w:r>
      <w:proofErr w:type="spellEnd"/>
      <w:r w:rsidRPr="008E3C9C">
        <w:rPr>
          <w:bCs/>
          <w:color w:val="4C4747"/>
          <w:lang w:val="es-419"/>
        </w:rPr>
        <w:t>-Climáticos (DATACLIM) que sea escalable, con capacidad para interconectarse con otros sistemas existentes, para proveer información colectada de las diferentes estaciones de medición e impulsar la organización de los datos de manera accesible, abierta con las demás entidades gubernamentales, la academia, las empresas privadas y la comunidad científica.</w:t>
      </w:r>
    </w:p>
    <w:p w14:paraId="0C05FE9C" w14:textId="77777777" w:rsidR="005E7E2B" w:rsidRPr="008E3C9C" w:rsidRDefault="005E7E2B" w:rsidP="00692210">
      <w:pPr>
        <w:tabs>
          <w:tab w:val="left" w:pos="567"/>
        </w:tabs>
        <w:spacing w:after="0" w:line="360" w:lineRule="auto"/>
        <w:ind w:left="397" w:right="397"/>
        <w:jc w:val="both"/>
        <w:rPr>
          <w:b/>
          <w:color w:val="4C4747"/>
          <w:lang w:val="es-419"/>
        </w:rPr>
      </w:pPr>
    </w:p>
    <w:p w14:paraId="6FEED1BE" w14:textId="66123DC0" w:rsidR="00E53BEC" w:rsidRPr="008E3C9C" w:rsidRDefault="00E53BEC" w:rsidP="000C6780">
      <w:pPr>
        <w:pStyle w:val="Prrafodelista"/>
        <w:numPr>
          <w:ilvl w:val="0"/>
          <w:numId w:val="45"/>
        </w:numPr>
        <w:tabs>
          <w:tab w:val="left" w:pos="1134"/>
        </w:tabs>
        <w:spacing w:line="360" w:lineRule="auto"/>
        <w:ind w:left="709" w:right="397" w:hanging="283"/>
        <w:jc w:val="both"/>
        <w:rPr>
          <w:b/>
          <w:iCs/>
          <w:color w:val="4C4747"/>
          <w:sz w:val="24"/>
          <w:szCs w:val="24"/>
        </w:rPr>
      </w:pPr>
      <w:r w:rsidRPr="008E3C9C">
        <w:rPr>
          <w:b/>
          <w:iCs/>
          <w:color w:val="4C4747"/>
          <w:sz w:val="24"/>
          <w:szCs w:val="24"/>
        </w:rPr>
        <w:t>Firma de acuerdo entre el Instituto Nacional de Recursos Hidráulicos (INDRHI) y el Instituto Nacional de Administración Pública (INAP).</w:t>
      </w:r>
    </w:p>
    <w:p w14:paraId="6C924B8A" w14:textId="64D7E56F" w:rsidR="00B02AF2" w:rsidRPr="008E3C9C" w:rsidRDefault="00E53BEC" w:rsidP="00FF241A">
      <w:pPr>
        <w:tabs>
          <w:tab w:val="left" w:pos="1134"/>
        </w:tabs>
        <w:spacing w:after="0" w:line="360" w:lineRule="auto"/>
        <w:ind w:left="709" w:right="397"/>
        <w:jc w:val="both"/>
        <w:rPr>
          <w:bCs/>
          <w:color w:val="4C4747"/>
          <w:lang w:val="es-419"/>
        </w:rPr>
      </w:pPr>
      <w:r w:rsidRPr="008E3C9C">
        <w:rPr>
          <w:bCs/>
          <w:color w:val="4C4747"/>
          <w:lang w:val="es-419"/>
        </w:rPr>
        <w:t xml:space="preserve">A través de este acuerdo ambas instituciones aunarán esfuerzos para el desarrollo y fortalecimiento de las competencias de los servidores públicos en virtud de las </w:t>
      </w:r>
      <w:r w:rsidRPr="008E3C9C">
        <w:rPr>
          <w:bCs/>
          <w:color w:val="4C4747"/>
          <w:lang w:val="es-419"/>
        </w:rPr>
        <w:lastRenderedPageBreak/>
        <w:t xml:space="preserve">funciones que realizan, a través de la ejecución de los planes de capacitación determinados por la detección de necesidades de capacitación de la institución. </w:t>
      </w:r>
    </w:p>
    <w:p w14:paraId="4368D476" w14:textId="77777777" w:rsidR="00B02AF2" w:rsidRPr="008E3C9C" w:rsidRDefault="00B02AF2" w:rsidP="00692210">
      <w:pPr>
        <w:spacing w:after="0" w:line="360" w:lineRule="auto"/>
        <w:ind w:left="397" w:right="397"/>
        <w:jc w:val="both"/>
        <w:rPr>
          <w:rFonts w:eastAsia="Times New Roman"/>
          <w:b/>
          <w:bCs/>
          <w:color w:val="4C4747"/>
          <w:lang w:val="es-ES_tradnl"/>
        </w:rPr>
      </w:pPr>
    </w:p>
    <w:p w14:paraId="27AB78ED" w14:textId="3DF6EDD6" w:rsidR="00B02AF2" w:rsidRPr="008E3C9C" w:rsidRDefault="00FF241A" w:rsidP="00FF241A">
      <w:pPr>
        <w:keepNext/>
        <w:keepLines/>
        <w:spacing w:after="0" w:line="360" w:lineRule="auto"/>
        <w:ind w:left="709" w:right="397" w:hanging="283"/>
        <w:jc w:val="both"/>
        <w:outlineLvl w:val="0"/>
        <w:rPr>
          <w:rFonts w:eastAsia="Batang"/>
          <w:bCs/>
          <w:color w:val="4C4747"/>
          <w:lang w:val="es-ES_tradnl"/>
        </w:rPr>
      </w:pPr>
      <w:bookmarkStart w:id="241" w:name="_Toc121440617"/>
      <w:bookmarkStart w:id="242" w:name="_Toc121910119"/>
      <w:bookmarkStart w:id="243" w:name="_Toc153536609"/>
      <w:bookmarkStart w:id="244" w:name="_Toc185233350"/>
      <w:r w:rsidRPr="008E3C9C">
        <w:rPr>
          <w:b/>
          <w:bCs/>
          <w:color w:val="4C4747"/>
          <w:lang w:val="es-ES_tradnl"/>
        </w:rPr>
        <w:t>c</w:t>
      </w:r>
      <w:r w:rsidR="005E7E2B" w:rsidRPr="008E3C9C">
        <w:rPr>
          <w:b/>
          <w:bCs/>
          <w:color w:val="4C4747"/>
          <w:lang w:val="es-ES_tradnl"/>
        </w:rPr>
        <w:t>.)</w:t>
      </w:r>
      <w:r w:rsidR="00B02AF2" w:rsidRPr="008E3C9C">
        <w:rPr>
          <w:b/>
          <w:bCs/>
          <w:color w:val="4C4747"/>
          <w:lang w:val="es-ES_tradnl"/>
        </w:rPr>
        <w:t xml:space="preserve"> </w:t>
      </w:r>
      <w:r w:rsidR="00B02AF2" w:rsidRPr="008E3C9C">
        <w:rPr>
          <w:rFonts w:eastAsia="Batang"/>
          <w:b/>
          <w:bCs/>
          <w:color w:val="4C4747"/>
          <w:lang w:val="es-ES_tradnl"/>
        </w:rPr>
        <w:t xml:space="preserve">Acuerdos y </w:t>
      </w:r>
      <w:r w:rsidR="00B02AF2" w:rsidRPr="008E3C9C">
        <w:rPr>
          <w:rFonts w:eastAsia="Batang"/>
          <w:bCs/>
          <w:color w:val="4C4747"/>
          <w:lang w:val="es-ES_tradnl"/>
        </w:rPr>
        <w:t>convenios en proceso de negociación</w:t>
      </w:r>
      <w:bookmarkEnd w:id="241"/>
      <w:bookmarkEnd w:id="242"/>
      <w:bookmarkEnd w:id="243"/>
      <w:bookmarkEnd w:id="244"/>
    </w:p>
    <w:p w14:paraId="784AEF91" w14:textId="77777777" w:rsidR="00B02AF2" w:rsidRPr="008E3C9C" w:rsidRDefault="00B02AF2" w:rsidP="00692210">
      <w:pPr>
        <w:keepNext/>
        <w:keepLines/>
        <w:spacing w:after="0" w:line="360" w:lineRule="auto"/>
        <w:ind w:left="397" w:right="397"/>
        <w:jc w:val="both"/>
        <w:outlineLvl w:val="0"/>
        <w:rPr>
          <w:rFonts w:eastAsia="Batang"/>
          <w:bCs/>
          <w:color w:val="4C4747"/>
          <w:lang w:val="es-ES_tradnl"/>
        </w:rPr>
      </w:pPr>
    </w:p>
    <w:p w14:paraId="18AA9B93" w14:textId="45E6C656" w:rsidR="005A18E1" w:rsidRPr="008E3C9C" w:rsidRDefault="005A18E1" w:rsidP="000C6780">
      <w:pPr>
        <w:numPr>
          <w:ilvl w:val="0"/>
          <w:numId w:val="45"/>
        </w:numPr>
        <w:spacing w:after="0" w:line="360" w:lineRule="auto"/>
        <w:ind w:left="709" w:right="397" w:hanging="283"/>
        <w:contextualSpacing/>
        <w:jc w:val="both"/>
        <w:rPr>
          <w:color w:val="4C4747"/>
          <w:lang w:val="es-DO"/>
        </w:rPr>
      </w:pPr>
      <w:r w:rsidRPr="008E3C9C">
        <w:rPr>
          <w:color w:val="4C4747"/>
          <w:lang w:val="es-DO"/>
        </w:rPr>
        <w:t>Reuniones de acercamiento para firma de acuerdo entre el Instituto Nacional de Recursos Hidráulicos (INDRHI) y el Seguro Nacional de Salud (SENASA).</w:t>
      </w:r>
    </w:p>
    <w:p w14:paraId="17549CB2" w14:textId="77777777" w:rsidR="005A18E1" w:rsidRPr="008E3C9C" w:rsidRDefault="005A18E1" w:rsidP="000C6780">
      <w:pPr>
        <w:numPr>
          <w:ilvl w:val="0"/>
          <w:numId w:val="45"/>
        </w:numPr>
        <w:spacing w:after="0" w:line="360" w:lineRule="auto"/>
        <w:ind w:left="709" w:right="397" w:hanging="283"/>
        <w:contextualSpacing/>
        <w:jc w:val="both"/>
        <w:rPr>
          <w:color w:val="4C4747"/>
          <w:lang w:val="es-DO"/>
        </w:rPr>
      </w:pPr>
      <w:r w:rsidRPr="008E3C9C">
        <w:rPr>
          <w:color w:val="4C4747"/>
          <w:lang w:val="es-DO"/>
        </w:rPr>
        <w:t>Reuniones de acercamiento para firma de acuerdo entre el Instituto Nacional de Recursos Hidráulicos (INDRHI) y la Industria Nacional de la Aguja</w:t>
      </w:r>
      <w:r w:rsidRPr="008E3C9C">
        <w:rPr>
          <w:color w:val="4C4747"/>
          <w:lang w:val="es-419"/>
        </w:rPr>
        <w:t xml:space="preserve"> (INAGUJA).</w:t>
      </w:r>
    </w:p>
    <w:p w14:paraId="7ECA20C5" w14:textId="77777777" w:rsidR="005A18E1" w:rsidRPr="008E3C9C" w:rsidRDefault="005A18E1" w:rsidP="000C6780">
      <w:pPr>
        <w:numPr>
          <w:ilvl w:val="0"/>
          <w:numId w:val="45"/>
        </w:numPr>
        <w:tabs>
          <w:tab w:val="left" w:pos="1134"/>
        </w:tabs>
        <w:spacing w:after="0" w:line="360" w:lineRule="auto"/>
        <w:ind w:left="709" w:right="397" w:hanging="283"/>
        <w:contextualSpacing/>
        <w:jc w:val="both"/>
        <w:rPr>
          <w:color w:val="4C4747"/>
          <w:lang w:val="es-DO"/>
        </w:rPr>
      </w:pPr>
      <w:r w:rsidRPr="008E3C9C">
        <w:rPr>
          <w:color w:val="4C4747"/>
          <w:lang w:val="es-DO"/>
        </w:rPr>
        <w:t>Reuniones de acercamiento para firma de acuerdo entre el Instituto Nacional de Recursos Hidráulicos (INDRHI) y el Club Arroyo Hondo, INC.</w:t>
      </w:r>
    </w:p>
    <w:p w14:paraId="7001247C" w14:textId="77777777" w:rsidR="005A18E1" w:rsidRPr="008E3C9C" w:rsidRDefault="005A18E1" w:rsidP="000C6780">
      <w:pPr>
        <w:numPr>
          <w:ilvl w:val="0"/>
          <w:numId w:val="45"/>
        </w:numPr>
        <w:tabs>
          <w:tab w:val="left" w:pos="1134"/>
        </w:tabs>
        <w:spacing w:after="0" w:line="360" w:lineRule="auto"/>
        <w:ind w:left="709" w:right="397" w:hanging="283"/>
        <w:contextualSpacing/>
        <w:jc w:val="both"/>
        <w:rPr>
          <w:color w:val="4C4747"/>
          <w:lang w:val="es-DO"/>
        </w:rPr>
      </w:pPr>
      <w:r w:rsidRPr="008E3C9C">
        <w:rPr>
          <w:color w:val="4C4747"/>
          <w:lang w:val="es-DO"/>
        </w:rPr>
        <w:t>Reunión de acercamiento para firma de acuerdo entre el Instituto Nacional de Recursos Hidráulicos (INDRHI) y el Ministerio de Salud Pública (MSP).</w:t>
      </w:r>
    </w:p>
    <w:p w14:paraId="496BF67A" w14:textId="77777777" w:rsidR="005A18E1" w:rsidRPr="008E3C9C" w:rsidRDefault="005A18E1" w:rsidP="000C6780">
      <w:pPr>
        <w:numPr>
          <w:ilvl w:val="0"/>
          <w:numId w:val="45"/>
        </w:numPr>
        <w:tabs>
          <w:tab w:val="left" w:pos="1134"/>
        </w:tabs>
        <w:spacing w:after="0" w:line="360" w:lineRule="auto"/>
        <w:ind w:left="709" w:right="397" w:hanging="283"/>
        <w:contextualSpacing/>
        <w:jc w:val="both"/>
        <w:rPr>
          <w:color w:val="4C4747"/>
          <w:lang w:val="es-DO"/>
        </w:rPr>
      </w:pPr>
      <w:r w:rsidRPr="008E3C9C">
        <w:rPr>
          <w:color w:val="4C4747"/>
          <w:lang w:val="es-DO"/>
        </w:rPr>
        <w:t>Reunión de acercamiento para firma de acuerdo entre el Instituto Nacional de Recursos Hidráulicos (INDRHI) y el Instituto para el Desarrollo del Suroeste (INDESUR).</w:t>
      </w:r>
    </w:p>
    <w:p w14:paraId="7ABEE052" w14:textId="77777777" w:rsidR="005A18E1" w:rsidRPr="008E3C9C" w:rsidRDefault="005A18E1" w:rsidP="000C6780">
      <w:pPr>
        <w:numPr>
          <w:ilvl w:val="0"/>
          <w:numId w:val="45"/>
        </w:numPr>
        <w:tabs>
          <w:tab w:val="left" w:pos="1134"/>
        </w:tabs>
        <w:spacing w:after="0" w:line="360" w:lineRule="auto"/>
        <w:ind w:left="709" w:right="397" w:hanging="283"/>
        <w:contextualSpacing/>
        <w:jc w:val="both"/>
        <w:rPr>
          <w:color w:val="4C4747"/>
          <w:lang w:val="es-DO"/>
        </w:rPr>
      </w:pPr>
      <w:r w:rsidRPr="008E3C9C">
        <w:rPr>
          <w:color w:val="4C4747"/>
          <w:lang w:val="es-DO"/>
        </w:rPr>
        <w:t>Reunión de acercamiento para firma de acuerdo entre el Instituto Nacional de Recursos Hidráulicos (INDRHI) y la Junta Central Electoral (JCE).</w:t>
      </w:r>
    </w:p>
    <w:p w14:paraId="07B09743" w14:textId="77777777" w:rsidR="005A18E1" w:rsidRPr="008E3C9C" w:rsidRDefault="005A18E1" w:rsidP="00692210">
      <w:pPr>
        <w:spacing w:after="0" w:line="360" w:lineRule="auto"/>
        <w:ind w:left="397" w:right="397"/>
        <w:contextualSpacing/>
        <w:jc w:val="both"/>
        <w:rPr>
          <w:bCs/>
          <w:color w:val="4C4747"/>
          <w:highlight w:val="yellow"/>
          <w:lang w:val="es-DO"/>
        </w:rPr>
      </w:pPr>
    </w:p>
    <w:p w14:paraId="1CA7A75B" w14:textId="77777777" w:rsidR="005A18E1" w:rsidRPr="008E3C9C" w:rsidRDefault="005A18E1" w:rsidP="00FF241A">
      <w:pPr>
        <w:tabs>
          <w:tab w:val="left" w:pos="1134"/>
        </w:tabs>
        <w:spacing w:after="0" w:line="360" w:lineRule="auto"/>
        <w:ind w:left="426" w:right="397"/>
        <w:jc w:val="both"/>
        <w:rPr>
          <w:bCs/>
          <w:color w:val="4C4747"/>
          <w:lang w:val="es-DO"/>
        </w:rPr>
      </w:pPr>
      <w:r w:rsidRPr="008E3C9C">
        <w:rPr>
          <w:bCs/>
          <w:color w:val="4C4747"/>
          <w:lang w:val="es-DO"/>
        </w:rPr>
        <w:t xml:space="preserve">Durante este 2024 hemos realizado numerosas reuniones con los representantes del Seguro Nacional de Salud (SENASA), la Industria Nacional de la Aguja (INAGUJA), el Club Arroyo Hondo, INC., el Instituto Nacional de Administración Pública (INAP) y el Ministerio de Salud Pública (MSP), con el objetivo de poder firmar acuerdos de colaboración </w:t>
      </w:r>
      <w:r w:rsidRPr="008E3C9C">
        <w:rPr>
          <w:bCs/>
          <w:color w:val="4C4747"/>
          <w:lang w:val="es-DO"/>
        </w:rPr>
        <w:lastRenderedPageBreak/>
        <w:t xml:space="preserve">interinstitucional que permita a los colaboradores de nuestra institución poder acceder a los servicios que estas instituciones ofrecen. </w:t>
      </w:r>
    </w:p>
    <w:p w14:paraId="5C19AFC0" w14:textId="77777777" w:rsidR="00FF241A" w:rsidRPr="008E3C9C" w:rsidRDefault="00FF241A" w:rsidP="00692210">
      <w:pPr>
        <w:tabs>
          <w:tab w:val="left" w:pos="1134"/>
        </w:tabs>
        <w:spacing w:after="0" w:line="360" w:lineRule="auto"/>
        <w:ind w:left="397" w:right="397"/>
        <w:jc w:val="both"/>
        <w:rPr>
          <w:bCs/>
          <w:color w:val="4C4747"/>
          <w:lang w:val="es-DO"/>
        </w:rPr>
      </w:pPr>
    </w:p>
    <w:p w14:paraId="3B8914C3" w14:textId="4E291B36" w:rsidR="005A18E1" w:rsidRPr="008E3C9C" w:rsidRDefault="005A18E1" w:rsidP="00692210">
      <w:pPr>
        <w:tabs>
          <w:tab w:val="left" w:pos="1134"/>
        </w:tabs>
        <w:spacing w:after="0" w:line="360" w:lineRule="auto"/>
        <w:ind w:left="397" w:right="397"/>
        <w:jc w:val="both"/>
        <w:rPr>
          <w:bCs/>
          <w:color w:val="4C4747"/>
          <w:lang w:val="es-DO"/>
        </w:rPr>
      </w:pPr>
      <w:r w:rsidRPr="008E3C9C">
        <w:rPr>
          <w:bCs/>
          <w:color w:val="4C4747"/>
          <w:lang w:val="es-DO"/>
        </w:rPr>
        <w:t>Al día de hoy</w:t>
      </w:r>
      <w:r w:rsidR="00FF241A" w:rsidRPr="008E3C9C">
        <w:rPr>
          <w:bCs/>
          <w:color w:val="4C4747"/>
          <w:lang w:val="es-DO"/>
        </w:rPr>
        <w:t>,</w:t>
      </w:r>
      <w:r w:rsidRPr="008E3C9C">
        <w:rPr>
          <w:bCs/>
          <w:color w:val="4C4747"/>
          <w:lang w:val="es-DO"/>
        </w:rPr>
        <w:t xml:space="preserve"> se han elaborado los borradores de acuerdo con la mayoría de estas instituciones y que se encuentra en direcciones internas de nuestra institución en revisión de los mismos. Se prevé poder firmar estos importantes acuerdos durante el año 2025.</w:t>
      </w:r>
    </w:p>
    <w:p w14:paraId="14EE4706" w14:textId="77777777" w:rsidR="005A18E1" w:rsidRPr="008E3C9C" w:rsidRDefault="005A18E1" w:rsidP="00692210">
      <w:pPr>
        <w:tabs>
          <w:tab w:val="left" w:pos="1134"/>
        </w:tabs>
        <w:spacing w:after="0" w:line="360" w:lineRule="auto"/>
        <w:ind w:left="397" w:right="397"/>
        <w:jc w:val="both"/>
        <w:rPr>
          <w:bCs/>
          <w:color w:val="4C4747"/>
          <w:highlight w:val="yellow"/>
          <w:lang w:val="es-DO"/>
        </w:rPr>
      </w:pPr>
    </w:p>
    <w:p w14:paraId="454A9E58" w14:textId="6F2B7271" w:rsidR="005A18E1" w:rsidRPr="008E3C9C" w:rsidRDefault="005A18E1" w:rsidP="000C6780">
      <w:pPr>
        <w:numPr>
          <w:ilvl w:val="0"/>
          <w:numId w:val="45"/>
        </w:numPr>
        <w:spacing w:after="0" w:line="360" w:lineRule="auto"/>
        <w:ind w:left="709" w:right="397" w:hanging="283"/>
        <w:contextualSpacing/>
        <w:jc w:val="both"/>
        <w:rPr>
          <w:b/>
          <w:bCs/>
          <w:i/>
          <w:iCs/>
          <w:color w:val="4C4747"/>
          <w:lang w:val="es-DO"/>
        </w:rPr>
      </w:pPr>
      <w:r w:rsidRPr="008E3C9C">
        <w:rPr>
          <w:b/>
          <w:bCs/>
          <w:iCs/>
          <w:color w:val="4C4747"/>
          <w:lang w:val="es-DO"/>
        </w:rPr>
        <w:t>Elaboración de Protocolo Provisional para la Realización de Actividades de Crianza de Peces, Pesca y Control de Jaulas dentro del lago de la presa Tavera-</w:t>
      </w:r>
      <w:proofErr w:type="spellStart"/>
      <w:r w:rsidRPr="008E3C9C">
        <w:rPr>
          <w:b/>
          <w:bCs/>
          <w:iCs/>
          <w:color w:val="4C4747"/>
          <w:lang w:val="es-DO"/>
        </w:rPr>
        <w:t>Bao</w:t>
      </w:r>
      <w:proofErr w:type="spellEnd"/>
      <w:r w:rsidRPr="008E3C9C">
        <w:rPr>
          <w:b/>
          <w:bCs/>
          <w:i/>
          <w:iCs/>
          <w:color w:val="4C4747"/>
          <w:lang w:val="es-DO"/>
        </w:rPr>
        <w:t>.</w:t>
      </w:r>
    </w:p>
    <w:p w14:paraId="22C1472F" w14:textId="314866BB" w:rsidR="00B02AF2" w:rsidRPr="008E3C9C" w:rsidRDefault="005A18E1" w:rsidP="00FF241A">
      <w:pPr>
        <w:tabs>
          <w:tab w:val="left" w:pos="1418"/>
        </w:tabs>
        <w:spacing w:after="0" w:line="360" w:lineRule="auto"/>
        <w:ind w:left="709" w:right="397"/>
        <w:jc w:val="both"/>
        <w:rPr>
          <w:color w:val="4C4747"/>
          <w:lang w:val="es-DO"/>
        </w:rPr>
      </w:pPr>
      <w:r w:rsidRPr="008E3C9C">
        <w:rPr>
          <w:color w:val="4C4747"/>
          <w:lang w:val="es-DO"/>
        </w:rPr>
        <w:t>Durante este 1er. Semestre del año 2024, hemos continuado el trabajando en conjunto con la Empresa de Generación Hidroeléctrica Dominicana (EGEHID) y el Consejo Dominicano de Pesca y Acuicultura (CODOPESCA), en las conversaciones para la elaboración de un protocolo provisional que regule</w:t>
      </w:r>
      <w:r w:rsidR="005E7E2B" w:rsidRPr="008E3C9C">
        <w:rPr>
          <w:color w:val="4C4747"/>
          <w:lang w:val="es-DO"/>
        </w:rPr>
        <w:t xml:space="preserve"> lo antes expresado con e</w:t>
      </w:r>
      <w:r w:rsidRPr="008E3C9C">
        <w:rPr>
          <w:color w:val="4C4747"/>
          <w:lang w:val="es-DO"/>
        </w:rPr>
        <w:t>l objetivo principal</w:t>
      </w:r>
      <w:r w:rsidR="008C1193" w:rsidRPr="008E3C9C">
        <w:rPr>
          <w:color w:val="4C4747"/>
          <w:lang w:val="es-DO"/>
        </w:rPr>
        <w:t xml:space="preserve"> de</w:t>
      </w:r>
      <w:r w:rsidRPr="008E3C9C">
        <w:rPr>
          <w:color w:val="4C4747"/>
          <w:lang w:val="es-DO"/>
        </w:rPr>
        <w:t xml:space="preserve"> establecer las medidas necesarias para garantizar el uso adecuado del espacio acuático y zonas colindantes del lago de la presa a través de una unidad de gestión, administración y supervisión multiinstitucional.</w:t>
      </w:r>
      <w:r w:rsidR="00FF241A" w:rsidRPr="008E3C9C">
        <w:rPr>
          <w:color w:val="4C4747"/>
          <w:lang w:val="es-DO"/>
        </w:rPr>
        <w:t xml:space="preserve"> </w:t>
      </w:r>
      <w:r w:rsidRPr="008E3C9C">
        <w:rPr>
          <w:color w:val="4C4747"/>
          <w:lang w:val="es-DO"/>
        </w:rPr>
        <w:t>Esta iniciativa servirá como un piloto, que se pretende replicar en todas las presas del país. A la fecha, hemos preparado una versión final del documento, que se encuentra a la espera de la aprobación de las instituciones involucradas.</w:t>
      </w:r>
    </w:p>
    <w:p w14:paraId="6BD48B6C" w14:textId="77777777" w:rsidR="00B02AF2" w:rsidRPr="008E3C9C" w:rsidRDefault="00B02AF2" w:rsidP="005E6504">
      <w:pPr>
        <w:tabs>
          <w:tab w:val="left" w:pos="567"/>
        </w:tabs>
        <w:spacing w:after="0" w:line="360" w:lineRule="auto"/>
        <w:ind w:left="397" w:right="397"/>
        <w:jc w:val="both"/>
        <w:rPr>
          <w:rFonts w:eastAsia="Batang"/>
          <w:color w:val="4C4747"/>
          <w:lang w:val="es-ES_tradnl"/>
        </w:rPr>
      </w:pPr>
    </w:p>
    <w:p w14:paraId="53F594A9" w14:textId="7072DFC4" w:rsidR="00B02AF2" w:rsidRPr="008E3C9C" w:rsidRDefault="00B02AF2" w:rsidP="00FF241A">
      <w:pPr>
        <w:keepNext/>
        <w:keepLines/>
        <w:spacing w:after="0" w:line="360" w:lineRule="auto"/>
        <w:ind w:left="709" w:right="397" w:hanging="283"/>
        <w:jc w:val="both"/>
        <w:outlineLvl w:val="0"/>
        <w:rPr>
          <w:rFonts w:eastAsia="Batang"/>
          <w:b/>
          <w:bCs/>
          <w:color w:val="4C4747"/>
          <w:lang w:val="es-ES_tradnl"/>
        </w:rPr>
      </w:pPr>
      <w:bookmarkStart w:id="245" w:name="_Toc121440622"/>
      <w:bookmarkStart w:id="246" w:name="_Toc121910124"/>
      <w:bookmarkStart w:id="247" w:name="_Toc153536610"/>
      <w:bookmarkStart w:id="248" w:name="_Toc185233351"/>
      <w:r w:rsidRPr="008E3C9C">
        <w:rPr>
          <w:b/>
          <w:bCs/>
          <w:color w:val="4C4747"/>
          <w:lang w:val="es-ES_tradnl"/>
        </w:rPr>
        <w:lastRenderedPageBreak/>
        <w:t xml:space="preserve">d.) </w:t>
      </w:r>
      <w:bookmarkEnd w:id="245"/>
      <w:r w:rsidR="005A18E1" w:rsidRPr="008E3C9C">
        <w:rPr>
          <w:b/>
          <w:color w:val="4C4747"/>
          <w:lang w:val="es-DO"/>
        </w:rPr>
        <w:t>Otras actividades importantes realizadas</w:t>
      </w:r>
      <w:r w:rsidR="00FF241A" w:rsidRPr="008E3C9C">
        <w:rPr>
          <w:b/>
          <w:color w:val="4C4747"/>
          <w:lang w:val="es-DO"/>
        </w:rPr>
        <w:t xml:space="preserve"> en el año 2024 fueron</w:t>
      </w:r>
      <w:r w:rsidRPr="008E3C9C">
        <w:rPr>
          <w:rFonts w:eastAsia="Batang"/>
          <w:b/>
          <w:bCs/>
          <w:color w:val="4C4747"/>
          <w:lang w:val="es-ES_tradnl"/>
        </w:rPr>
        <w:t>:</w:t>
      </w:r>
      <w:bookmarkEnd w:id="246"/>
      <w:bookmarkEnd w:id="247"/>
      <w:bookmarkEnd w:id="248"/>
    </w:p>
    <w:p w14:paraId="43C77BB6" w14:textId="7881ED58" w:rsidR="005A18E1" w:rsidRPr="008E3C9C" w:rsidRDefault="005A18E1" w:rsidP="000C6780">
      <w:pPr>
        <w:numPr>
          <w:ilvl w:val="0"/>
          <w:numId w:val="46"/>
        </w:numPr>
        <w:tabs>
          <w:tab w:val="left" w:pos="1276"/>
        </w:tabs>
        <w:spacing w:after="0" w:line="360" w:lineRule="auto"/>
        <w:ind w:left="709" w:right="397" w:hanging="283"/>
        <w:contextualSpacing/>
        <w:jc w:val="both"/>
        <w:rPr>
          <w:color w:val="4C4747"/>
          <w:lang w:val="es-DO"/>
        </w:rPr>
      </w:pPr>
      <w:bookmarkStart w:id="249" w:name="_Toc90649174"/>
      <w:bookmarkStart w:id="250" w:name="_Toc121910133"/>
      <w:r w:rsidRPr="008E3C9C">
        <w:rPr>
          <w:iCs/>
          <w:color w:val="4C4747"/>
          <w:lang w:val="es-DO"/>
        </w:rPr>
        <w:t xml:space="preserve">Preparación y presentación de propuesta de </w:t>
      </w:r>
      <w:r w:rsidRPr="008E3C9C">
        <w:rPr>
          <w:b/>
          <w:bCs/>
          <w:iCs/>
          <w:color w:val="4C4747"/>
          <w:lang w:val="es-DO"/>
        </w:rPr>
        <w:t>Proyecto Red Nacional de Monitoreo de la Calidad del Agua en República Dominicana</w:t>
      </w:r>
      <w:r w:rsidRPr="008E3C9C">
        <w:rPr>
          <w:iCs/>
          <w:color w:val="4C4747"/>
          <w:lang w:val="es-DO"/>
        </w:rPr>
        <w:t>, para ser presentada a la Agencia Española de Cooperación Internacional para el Desarrollo (AECID).</w:t>
      </w:r>
      <w:r w:rsidR="0059433F" w:rsidRPr="008E3C9C">
        <w:rPr>
          <w:iCs/>
          <w:color w:val="4C4747"/>
          <w:lang w:val="es-DO"/>
        </w:rPr>
        <w:t xml:space="preserve"> </w:t>
      </w:r>
      <w:r w:rsidRPr="008E3C9C">
        <w:rPr>
          <w:color w:val="4C4747"/>
          <w:lang w:val="es-DO"/>
        </w:rPr>
        <w:t xml:space="preserve">Esta iniciativa busca dotar a la República Dominicana de una red nacional de monitoreo de la calidad de las aguas, tanto superficiales como subterráneas. En el mes de julio se procedió a presentar ante la Agencia de </w:t>
      </w:r>
      <w:r w:rsidR="006C6F68" w:rsidRPr="008E3C9C">
        <w:rPr>
          <w:color w:val="4C4747"/>
          <w:lang w:val="es-DO"/>
        </w:rPr>
        <w:t>Cooperación</w:t>
      </w:r>
      <w:r w:rsidRPr="008E3C9C">
        <w:rPr>
          <w:color w:val="4C4747"/>
          <w:lang w:val="es-DO"/>
        </w:rPr>
        <w:t xml:space="preserve"> Española para el Desarrollo </w:t>
      </w:r>
      <w:r w:rsidRPr="008E3C9C">
        <w:rPr>
          <w:color w:val="4C4747"/>
          <w:lang w:val="es-419"/>
        </w:rPr>
        <w:t xml:space="preserve">(AECID), la propuesta del proyecto. Nos encontramos a la espera de </w:t>
      </w:r>
      <w:r w:rsidRPr="008E3C9C">
        <w:rPr>
          <w:color w:val="4C4747"/>
          <w:lang w:val="es-DO"/>
        </w:rPr>
        <w:t xml:space="preserve">la aprobación </w:t>
      </w:r>
      <w:r w:rsidR="006C6F68" w:rsidRPr="008E3C9C">
        <w:rPr>
          <w:color w:val="4C4747"/>
          <w:lang w:val="es-DO"/>
        </w:rPr>
        <w:t>de los mismos</w:t>
      </w:r>
      <w:r w:rsidRPr="008E3C9C">
        <w:rPr>
          <w:color w:val="4C4747"/>
          <w:lang w:val="es-DO"/>
        </w:rPr>
        <w:t xml:space="preserve"> para iniciar a ejecutar el proyecto.</w:t>
      </w:r>
    </w:p>
    <w:p w14:paraId="005406AA" w14:textId="2B7B46DA" w:rsidR="005A18E1" w:rsidRPr="008E3C9C" w:rsidRDefault="005A18E1" w:rsidP="000C6780">
      <w:pPr>
        <w:numPr>
          <w:ilvl w:val="0"/>
          <w:numId w:val="46"/>
        </w:numPr>
        <w:spacing w:after="0" w:line="360" w:lineRule="auto"/>
        <w:ind w:left="709" w:right="397" w:hanging="283"/>
        <w:contextualSpacing/>
        <w:jc w:val="both"/>
        <w:rPr>
          <w:color w:val="4C4747"/>
          <w:lang w:val="es-DO"/>
        </w:rPr>
      </w:pPr>
      <w:r w:rsidRPr="008E3C9C">
        <w:rPr>
          <w:iCs/>
          <w:color w:val="4C4747"/>
          <w:lang w:val="es-DO"/>
        </w:rPr>
        <w:t xml:space="preserve">Reuniones de fortalecimiento interinstitucional con direcciones del Ministerio de Economía, Planificación y Desarrollo (MEPYD), Instituto Nacional de Aguas Potables y Alcantarillado (INAPA), Tecnificación Nacional de Riego (TNR), Empresa de Generación Hidroeléctrica Dominicana (EGEHID), </w:t>
      </w:r>
      <w:r w:rsidRPr="008E3C9C">
        <w:rPr>
          <w:rFonts w:eastAsiaTheme="minorEastAsia"/>
          <w:iCs/>
          <w:color w:val="4C4747"/>
          <w:lang w:val="es-ES_tradnl"/>
        </w:rPr>
        <w:t>Corporación de Acueductos y Alcantarillado de la Romana (COAAROM), Corporación del Acueducto y Alcantarillado de Santiago (CORAASAN) y el Instituto Nacional del Tabaco (INTABACO)</w:t>
      </w:r>
      <w:r w:rsidRPr="008E3C9C">
        <w:rPr>
          <w:iCs/>
          <w:color w:val="4C4747"/>
          <w:lang w:val="es-DO"/>
        </w:rPr>
        <w:t>.</w:t>
      </w:r>
      <w:r w:rsidRPr="008E3C9C">
        <w:rPr>
          <w:color w:val="4C4747"/>
          <w:lang w:val="es-DO"/>
        </w:rPr>
        <w:t xml:space="preserve"> </w:t>
      </w:r>
    </w:p>
    <w:p w14:paraId="692DE5C4" w14:textId="77777777" w:rsidR="005A18E1" w:rsidRPr="008E3C9C" w:rsidRDefault="005A18E1" w:rsidP="000C6780">
      <w:pPr>
        <w:numPr>
          <w:ilvl w:val="0"/>
          <w:numId w:val="46"/>
        </w:numPr>
        <w:spacing w:after="0" w:line="360" w:lineRule="auto"/>
        <w:ind w:left="709" w:right="397" w:hanging="283"/>
        <w:contextualSpacing/>
        <w:jc w:val="both"/>
        <w:rPr>
          <w:color w:val="4C4747"/>
          <w:lang w:val="es-DO"/>
        </w:rPr>
      </w:pPr>
      <w:r w:rsidRPr="008E3C9C">
        <w:rPr>
          <w:color w:val="4C4747"/>
          <w:lang w:val="es-DO"/>
        </w:rPr>
        <w:t>Participación en formato virtual del Taller Mundial sobre Sequías en Cuencas transfronterizas y la decimocuarta reunión del Grupo de Tareas sobre el Agua y el Clima, celebrados por las Naciones Unidas del 26 al 28 de febrero de 2024.</w:t>
      </w:r>
    </w:p>
    <w:p w14:paraId="14D1A1AC" w14:textId="77777777" w:rsidR="005A18E1" w:rsidRPr="008E3C9C" w:rsidRDefault="005A18E1" w:rsidP="000C6780">
      <w:pPr>
        <w:numPr>
          <w:ilvl w:val="0"/>
          <w:numId w:val="46"/>
        </w:numPr>
        <w:spacing w:after="0" w:line="360" w:lineRule="auto"/>
        <w:ind w:left="709" w:right="397" w:hanging="283"/>
        <w:contextualSpacing/>
        <w:jc w:val="both"/>
        <w:rPr>
          <w:color w:val="4C4747"/>
          <w:lang w:val="es-DO"/>
        </w:rPr>
      </w:pPr>
      <w:r w:rsidRPr="008E3C9C">
        <w:rPr>
          <w:color w:val="4C4747"/>
          <w:lang w:val="es-DO"/>
        </w:rPr>
        <w:t>Reuniones de fortalecimiento interinstitucional con representantes de la Agencia de Cooperación Internacional del Japón (JICA).</w:t>
      </w:r>
    </w:p>
    <w:p w14:paraId="6C508D9C" w14:textId="77777777" w:rsidR="005A18E1" w:rsidRPr="008E3C9C" w:rsidRDefault="005A18E1" w:rsidP="000C6780">
      <w:pPr>
        <w:numPr>
          <w:ilvl w:val="0"/>
          <w:numId w:val="46"/>
        </w:numPr>
        <w:spacing w:after="0" w:line="360" w:lineRule="auto"/>
        <w:ind w:left="709" w:right="397" w:hanging="283"/>
        <w:contextualSpacing/>
        <w:jc w:val="both"/>
        <w:rPr>
          <w:color w:val="4C4747"/>
          <w:lang w:val="es-DO"/>
        </w:rPr>
      </w:pPr>
      <w:r w:rsidRPr="008E3C9C">
        <w:rPr>
          <w:color w:val="4C4747"/>
          <w:lang w:val="es-DO"/>
        </w:rPr>
        <w:lastRenderedPageBreak/>
        <w:t>Participación en la capacitación del Proyecto de Apoyo a la Implementación del Programa de Productores de Agua en República Dominicana, organizado por la Agencia Nacional del Agua de Brasil (ANA).</w:t>
      </w:r>
    </w:p>
    <w:p w14:paraId="5619C103" w14:textId="58BF2A45" w:rsidR="005A18E1" w:rsidRPr="008E3C9C" w:rsidRDefault="005A18E1" w:rsidP="000C6780">
      <w:pPr>
        <w:pStyle w:val="Prrafodelista"/>
        <w:numPr>
          <w:ilvl w:val="0"/>
          <w:numId w:val="46"/>
        </w:numPr>
        <w:spacing w:line="360" w:lineRule="auto"/>
        <w:ind w:left="709" w:right="397" w:hanging="283"/>
        <w:jc w:val="both"/>
        <w:rPr>
          <w:color w:val="4C4747"/>
          <w:sz w:val="24"/>
          <w:szCs w:val="24"/>
          <w:lang w:val="es-DO"/>
        </w:rPr>
      </w:pPr>
      <w:r w:rsidRPr="008E3C9C">
        <w:rPr>
          <w:color w:val="4C4747"/>
          <w:sz w:val="24"/>
          <w:szCs w:val="24"/>
          <w:lang w:val="es-DO"/>
        </w:rPr>
        <w:t>Durante el mes de mayo participamos en una misión técnica interinstitucional que viajó a Brasilia, Brasil, para desarrollar un plan de trabajo relacionado al Proyecto de Apoyo a la Implementación del Programa de Productores de Agua en República Dominicana, organizado por la Agencia Nacional del Agua de Brasil (ANA).</w:t>
      </w:r>
      <w:r w:rsidR="0059433F" w:rsidRPr="008E3C9C">
        <w:rPr>
          <w:color w:val="4C4747"/>
          <w:sz w:val="24"/>
          <w:szCs w:val="24"/>
          <w:lang w:val="es-DO"/>
        </w:rPr>
        <w:t xml:space="preserve"> </w:t>
      </w:r>
      <w:r w:rsidR="008C1193" w:rsidRPr="008E3C9C">
        <w:rPr>
          <w:color w:val="4C4747"/>
          <w:sz w:val="24"/>
          <w:szCs w:val="24"/>
          <w:lang w:val="es-DO"/>
        </w:rPr>
        <w:t>S</w:t>
      </w:r>
      <w:r w:rsidRPr="008E3C9C">
        <w:rPr>
          <w:color w:val="4C4747"/>
          <w:sz w:val="24"/>
          <w:szCs w:val="24"/>
          <w:lang w:val="es-DO"/>
        </w:rPr>
        <w:t>e llevaron a cabo reuniones, presentaciones y visitas de campo, con el objetivo de comprender y discutir los diferentes aspectos del programa, desde la gobernanza del agua hasta la elaboración de proyectos individuales de propiedades. Se destacaron los avances realizados por la delegación dominicana y se establecieron planes concretos para futuras etapas del proyecto.</w:t>
      </w:r>
    </w:p>
    <w:p w14:paraId="17849239" w14:textId="11A32A01" w:rsidR="005A18E1" w:rsidRPr="008E3C9C" w:rsidRDefault="005A18E1" w:rsidP="000C6780">
      <w:pPr>
        <w:numPr>
          <w:ilvl w:val="0"/>
          <w:numId w:val="46"/>
        </w:numPr>
        <w:spacing w:after="0" w:line="360" w:lineRule="auto"/>
        <w:ind w:left="709" w:right="397" w:hanging="283"/>
        <w:contextualSpacing/>
        <w:jc w:val="both"/>
        <w:rPr>
          <w:iCs/>
          <w:color w:val="4C4747"/>
          <w:lang w:val="es-DO"/>
        </w:rPr>
      </w:pPr>
      <w:r w:rsidRPr="008E3C9C">
        <w:rPr>
          <w:iCs/>
          <w:color w:val="4C4747"/>
          <w:lang w:val="es-DO"/>
        </w:rPr>
        <w:t>Misión técnica de seguimiento a memorando de entendimiento entre el Instituto Nacional de Recursos Hidráulicos (INDRHI) y el Instituto Nacional de Recursos Hidráulicos de Cuba (INRH).</w:t>
      </w:r>
    </w:p>
    <w:p w14:paraId="07600E76" w14:textId="4AD9DC92" w:rsidR="005A18E1" w:rsidRPr="008E3C9C" w:rsidRDefault="00BB787A" w:rsidP="0059433F">
      <w:pPr>
        <w:spacing w:after="0" w:line="360" w:lineRule="auto"/>
        <w:ind w:left="709" w:right="397"/>
        <w:jc w:val="both"/>
        <w:rPr>
          <w:color w:val="4C4747"/>
          <w:lang w:val="es-DO"/>
        </w:rPr>
      </w:pPr>
      <w:r w:rsidRPr="008E3C9C">
        <w:rPr>
          <w:color w:val="4C4747"/>
          <w:lang w:val="es-DO"/>
        </w:rPr>
        <w:t>E</w:t>
      </w:r>
      <w:r w:rsidR="005A18E1" w:rsidRPr="008E3C9C">
        <w:rPr>
          <w:color w:val="4C4747"/>
          <w:lang w:val="es-DO"/>
        </w:rPr>
        <w:t xml:space="preserve">ncabezamos una misión técnica que viajó a La Habana, Cuba, con el objetivo de dar seguimiento al memorando de entendimiento firmado en marzo 2023 y proceder a elaborar un plan de trabajo para poder implementar el memorando en el transcurso de los próximos años. </w:t>
      </w:r>
      <w:r w:rsidRPr="008E3C9C">
        <w:rPr>
          <w:color w:val="4C4747"/>
          <w:lang w:val="es-DO"/>
        </w:rPr>
        <w:t>Se</w:t>
      </w:r>
      <w:r w:rsidR="005A18E1" w:rsidRPr="008E3C9C">
        <w:rPr>
          <w:color w:val="4C4747"/>
          <w:lang w:val="es-DO"/>
        </w:rPr>
        <w:t xml:space="preserve"> propuso un programa conjunto de actuaciones para el 2025-2026. Durante los días 25 al 31 de agosto una delegación cubana visitó la República Dominicana con el objetivo de compartir nuestras experienc</w:t>
      </w:r>
      <w:r w:rsidRPr="008E3C9C">
        <w:rPr>
          <w:color w:val="4C4747"/>
          <w:lang w:val="es-DO"/>
        </w:rPr>
        <w:t>ias en temas hidráulicos</w:t>
      </w:r>
      <w:r w:rsidR="005A18E1" w:rsidRPr="008E3C9C">
        <w:rPr>
          <w:color w:val="4C4747"/>
          <w:lang w:val="es-DO"/>
        </w:rPr>
        <w:t xml:space="preserve">, durante esta visita se les mostró las diferentes áreas de la institución y su funcionamiento, se realizó una visita a la presa de Montegrande y se realizaron reuniones de trabajo </w:t>
      </w:r>
      <w:r w:rsidR="005A18E1" w:rsidRPr="008E3C9C">
        <w:rPr>
          <w:color w:val="4C4747"/>
          <w:lang w:val="es-DO"/>
        </w:rPr>
        <w:lastRenderedPageBreak/>
        <w:t xml:space="preserve">para completar el programa de trabajo que se ejecutará durante el 2025. </w:t>
      </w:r>
    </w:p>
    <w:p w14:paraId="1FBE0AA4" w14:textId="77777777" w:rsidR="005A18E1" w:rsidRPr="008E3C9C" w:rsidRDefault="005A18E1" w:rsidP="0059433F">
      <w:pPr>
        <w:spacing w:after="0" w:line="360" w:lineRule="auto"/>
        <w:ind w:left="709" w:right="397"/>
        <w:jc w:val="both"/>
        <w:rPr>
          <w:color w:val="4C4747"/>
          <w:highlight w:val="yellow"/>
          <w:lang w:val="es-DO"/>
        </w:rPr>
      </w:pPr>
      <w:r w:rsidRPr="008E3C9C">
        <w:rPr>
          <w:color w:val="4C4747"/>
          <w:lang w:val="es-DO"/>
        </w:rPr>
        <w:t xml:space="preserve">Durante el mes de octubre, nuestro </w:t>
      </w:r>
      <w:proofErr w:type="gramStart"/>
      <w:r w:rsidRPr="008E3C9C">
        <w:rPr>
          <w:color w:val="4C4747"/>
          <w:lang w:val="es-DO"/>
        </w:rPr>
        <w:t>Director Ejecutivo</w:t>
      </w:r>
      <w:proofErr w:type="gramEnd"/>
      <w:r w:rsidRPr="008E3C9C">
        <w:rPr>
          <w:color w:val="4C4747"/>
          <w:lang w:val="es-DO"/>
        </w:rPr>
        <w:t xml:space="preserve">, procedió a realizar un viaje a Cuba en donde se formalizó el plan de trabajo a desarrollar por ambas instituciones durante el 2025, dentro de las cuales se destacan asesorías, apoyos en programas de investigación y programas de formación entre ambos países.  </w:t>
      </w:r>
    </w:p>
    <w:p w14:paraId="413FA23F" w14:textId="77777777" w:rsidR="00B02AF2" w:rsidRPr="008E3C9C" w:rsidRDefault="00B02AF2" w:rsidP="005E6504">
      <w:pPr>
        <w:spacing w:after="0" w:line="360" w:lineRule="auto"/>
        <w:ind w:left="397" w:right="397"/>
        <w:jc w:val="both"/>
        <w:rPr>
          <w:rFonts w:eastAsia="Times New Roman"/>
          <w:color w:val="4C4747"/>
          <w:lang w:val="es-DO"/>
        </w:rPr>
      </w:pPr>
    </w:p>
    <w:p w14:paraId="3879239F" w14:textId="4222F3A5" w:rsidR="00B02AF2" w:rsidRPr="008E3C9C" w:rsidRDefault="00B02AF2" w:rsidP="005976E7">
      <w:pPr>
        <w:pStyle w:val="TITULOS1"/>
      </w:pPr>
      <w:bookmarkStart w:id="251" w:name="_Toc153536611"/>
      <w:bookmarkStart w:id="252" w:name="_Toc185233352"/>
      <w:r w:rsidRPr="008E3C9C">
        <w:t xml:space="preserve">4.5.1.3 </w:t>
      </w:r>
      <w:r w:rsidR="00DB679F" w:rsidRPr="008E3C9C">
        <w:t>Subsistema</w:t>
      </w:r>
      <w:r w:rsidRPr="008E3C9C">
        <w:t xml:space="preserve"> Desarrollo Institucional</w:t>
      </w:r>
      <w:bookmarkEnd w:id="249"/>
      <w:bookmarkEnd w:id="250"/>
      <w:bookmarkEnd w:id="251"/>
      <w:bookmarkEnd w:id="252"/>
    </w:p>
    <w:p w14:paraId="1A585924" w14:textId="77777777" w:rsidR="00B02AF2" w:rsidRPr="008E3C9C" w:rsidRDefault="00B02AF2" w:rsidP="005E6504">
      <w:pPr>
        <w:spacing w:after="0" w:line="360" w:lineRule="auto"/>
        <w:ind w:left="397" w:right="397"/>
        <w:jc w:val="both"/>
        <w:rPr>
          <w:color w:val="4C4747"/>
          <w:lang w:val="es-DO"/>
        </w:rPr>
      </w:pPr>
    </w:p>
    <w:p w14:paraId="4A606D67" w14:textId="77777777" w:rsidR="00B02AF2" w:rsidRPr="008E3C9C" w:rsidRDefault="00B02AF2" w:rsidP="0059433F">
      <w:pPr>
        <w:keepNext/>
        <w:keepLines/>
        <w:spacing w:after="0" w:line="360" w:lineRule="auto"/>
        <w:ind w:left="709" w:right="397" w:hanging="283"/>
        <w:jc w:val="both"/>
        <w:outlineLvl w:val="0"/>
        <w:rPr>
          <w:b/>
          <w:bCs/>
          <w:color w:val="4C4747"/>
          <w:lang w:val="es-ES_tradnl"/>
        </w:rPr>
      </w:pPr>
      <w:bookmarkStart w:id="253" w:name="_Toc121910134"/>
      <w:bookmarkStart w:id="254" w:name="_Toc153536612"/>
      <w:bookmarkStart w:id="255" w:name="_Toc185233353"/>
      <w:r w:rsidRPr="008E3C9C">
        <w:rPr>
          <w:b/>
          <w:bCs/>
          <w:color w:val="4C4747"/>
          <w:lang w:val="es-ES_tradnl"/>
        </w:rPr>
        <w:t>a) Propuesta de Modificación de la Estructura Organizativa 2018.</w:t>
      </w:r>
      <w:bookmarkEnd w:id="253"/>
      <w:bookmarkEnd w:id="254"/>
      <w:bookmarkEnd w:id="255"/>
    </w:p>
    <w:p w14:paraId="72B3410F" w14:textId="77777777" w:rsidR="0059433F" w:rsidRPr="008E3C9C" w:rsidRDefault="0059433F" w:rsidP="00B73DEE">
      <w:pPr>
        <w:spacing w:after="0" w:line="360" w:lineRule="auto"/>
        <w:ind w:left="426" w:right="397"/>
        <w:jc w:val="both"/>
        <w:rPr>
          <w:bCs/>
          <w:color w:val="4C4747"/>
          <w:lang w:val="es-ES_tradnl"/>
        </w:rPr>
      </w:pPr>
      <w:bookmarkStart w:id="256" w:name="_Toc121440600"/>
      <w:bookmarkStart w:id="257" w:name="_Toc121910135"/>
      <w:r w:rsidRPr="008E3C9C">
        <w:rPr>
          <w:bCs/>
          <w:color w:val="4C4747"/>
          <w:lang w:val="es-ES_tradnl"/>
        </w:rPr>
        <w:t>En este año 2024, las actividades en cuanto a esta propuesta de modificación fueron las siguientes:</w:t>
      </w:r>
    </w:p>
    <w:p w14:paraId="61DCDBE0" w14:textId="6A3A0FB7" w:rsidR="00872313" w:rsidRPr="008E3C9C" w:rsidRDefault="006874FC" w:rsidP="000C6780">
      <w:pPr>
        <w:pStyle w:val="Prrafodelista"/>
        <w:numPr>
          <w:ilvl w:val="0"/>
          <w:numId w:val="52"/>
        </w:numPr>
        <w:spacing w:line="360" w:lineRule="auto"/>
        <w:ind w:right="397"/>
        <w:jc w:val="both"/>
        <w:rPr>
          <w:color w:val="4C4747"/>
          <w:sz w:val="24"/>
          <w:szCs w:val="24"/>
        </w:rPr>
      </w:pPr>
      <w:r w:rsidRPr="008E3C9C">
        <w:rPr>
          <w:bCs/>
          <w:color w:val="4C4747"/>
          <w:sz w:val="24"/>
          <w:szCs w:val="24"/>
          <w:lang w:val="es-ES_tradnl"/>
        </w:rPr>
        <w:t>L</w:t>
      </w:r>
      <w:proofErr w:type="spellStart"/>
      <w:r w:rsidR="00BB787A" w:rsidRPr="008E3C9C">
        <w:rPr>
          <w:bCs/>
          <w:color w:val="4C4747"/>
          <w:sz w:val="24"/>
          <w:szCs w:val="24"/>
        </w:rPr>
        <w:t>ogramos</w:t>
      </w:r>
      <w:proofErr w:type="spellEnd"/>
      <w:r w:rsidR="00872313" w:rsidRPr="008E3C9C">
        <w:rPr>
          <w:bCs/>
          <w:color w:val="4C4747"/>
          <w:sz w:val="24"/>
          <w:szCs w:val="24"/>
        </w:rPr>
        <w:t xml:space="preserve"> realizar mejoras a los indicadores de desempeño institucional, específicamente se realizaron socializaciones de varios temas prioritarios entre los cuales se encuentran una propuesta de modelo funcional de estructura organizativa para sustituir la dirección</w:t>
      </w:r>
      <w:r w:rsidR="00BB787A" w:rsidRPr="008E3C9C">
        <w:rPr>
          <w:bCs/>
          <w:color w:val="4C4747"/>
          <w:sz w:val="24"/>
          <w:szCs w:val="24"/>
        </w:rPr>
        <w:t xml:space="preserve"> de fiscalización y revisión como</w:t>
      </w:r>
      <w:r w:rsidR="00872313" w:rsidRPr="008E3C9C">
        <w:rPr>
          <w:bCs/>
          <w:color w:val="4C4747"/>
          <w:sz w:val="24"/>
          <w:szCs w:val="24"/>
        </w:rPr>
        <w:t xml:space="preserve"> indica ley 10-07 de control interno. También</w:t>
      </w:r>
      <w:r w:rsidR="0059433F" w:rsidRPr="008E3C9C">
        <w:rPr>
          <w:bCs/>
          <w:color w:val="4C4747"/>
          <w:sz w:val="24"/>
          <w:szCs w:val="24"/>
        </w:rPr>
        <w:t>,</w:t>
      </w:r>
      <w:r w:rsidR="00872313" w:rsidRPr="008E3C9C">
        <w:rPr>
          <w:bCs/>
          <w:color w:val="4C4747"/>
          <w:sz w:val="24"/>
          <w:szCs w:val="24"/>
        </w:rPr>
        <w:t xml:space="preserve"> se trabajó en el rediseño gráficos de estructuras propuestas no socializadas, descritas a nivel de borrador. A</w:t>
      </w:r>
      <w:r w:rsidR="00872313" w:rsidRPr="008E3C9C">
        <w:rPr>
          <w:color w:val="4C4747"/>
          <w:sz w:val="24"/>
          <w:szCs w:val="24"/>
        </w:rPr>
        <w:t xml:space="preserve"> continuación, presentamos un resumen de las actividades realizadas. </w:t>
      </w:r>
    </w:p>
    <w:p w14:paraId="70EC0766" w14:textId="77777777" w:rsidR="00872313" w:rsidRPr="008E3C9C" w:rsidRDefault="00872313" w:rsidP="005E6504">
      <w:pPr>
        <w:spacing w:after="0" w:line="360" w:lineRule="auto"/>
        <w:ind w:left="397" w:right="397"/>
        <w:jc w:val="both"/>
        <w:rPr>
          <w:color w:val="4C4747"/>
          <w:lang w:val="es-ES"/>
        </w:rPr>
      </w:pPr>
      <w:r w:rsidRPr="008E3C9C">
        <w:rPr>
          <w:color w:val="4C4747"/>
          <w:lang w:val="es-ES"/>
        </w:rPr>
        <w:t xml:space="preserve"> </w:t>
      </w:r>
    </w:p>
    <w:p w14:paraId="494869F7" w14:textId="424E2626" w:rsidR="00872313" w:rsidRPr="008E3C9C" w:rsidRDefault="00872313" w:rsidP="000C6780">
      <w:pPr>
        <w:pStyle w:val="Prrafodelista"/>
        <w:numPr>
          <w:ilvl w:val="0"/>
          <w:numId w:val="52"/>
        </w:numPr>
        <w:spacing w:line="360" w:lineRule="auto"/>
        <w:ind w:right="397"/>
        <w:jc w:val="both"/>
        <w:rPr>
          <w:bCs/>
          <w:color w:val="4C4747"/>
          <w:sz w:val="24"/>
          <w:szCs w:val="24"/>
        </w:rPr>
      </w:pPr>
      <w:r w:rsidRPr="008E3C9C">
        <w:rPr>
          <w:bCs/>
          <w:color w:val="4C4747"/>
          <w:sz w:val="24"/>
          <w:szCs w:val="24"/>
        </w:rPr>
        <w:t xml:space="preserve">Socialización de propuestas de modificación y mejoramiento de los argumentos que sustentan los cambios propuestos para actualizar las estructuras organizativas del departamento de gestión ambiental y riesgos, mediante la creación de la división de riesgos y su inclusión en la resolución aprobatoria. Esta actividad se centró en aspectos jurídicos generales relacionados </w:t>
      </w:r>
      <w:r w:rsidRPr="008E3C9C">
        <w:rPr>
          <w:bCs/>
          <w:color w:val="4C4747"/>
          <w:sz w:val="24"/>
          <w:szCs w:val="24"/>
        </w:rPr>
        <w:lastRenderedPageBreak/>
        <w:t xml:space="preserve">con la aplicación de la normativa legal </w:t>
      </w:r>
      <w:r w:rsidR="006C6F68" w:rsidRPr="008E3C9C">
        <w:rPr>
          <w:bCs/>
          <w:color w:val="4C4747"/>
          <w:sz w:val="24"/>
          <w:szCs w:val="24"/>
        </w:rPr>
        <w:t>establecidos</w:t>
      </w:r>
      <w:r w:rsidRPr="008E3C9C">
        <w:rPr>
          <w:bCs/>
          <w:color w:val="4C4747"/>
          <w:sz w:val="24"/>
          <w:szCs w:val="24"/>
        </w:rPr>
        <w:t xml:space="preserve"> sobre el tema. </w:t>
      </w:r>
    </w:p>
    <w:p w14:paraId="08DB9DF1" w14:textId="07F77B1C" w:rsidR="00872313" w:rsidRPr="008E3C9C" w:rsidRDefault="00872313" w:rsidP="000C6780">
      <w:pPr>
        <w:pStyle w:val="Prrafodelista"/>
        <w:numPr>
          <w:ilvl w:val="0"/>
          <w:numId w:val="52"/>
        </w:numPr>
        <w:spacing w:line="360" w:lineRule="auto"/>
        <w:ind w:right="397"/>
        <w:jc w:val="both"/>
        <w:rPr>
          <w:bCs/>
          <w:color w:val="4C4747"/>
          <w:sz w:val="24"/>
          <w:szCs w:val="24"/>
        </w:rPr>
      </w:pPr>
      <w:r w:rsidRPr="008E3C9C">
        <w:rPr>
          <w:color w:val="4C4747"/>
          <w:sz w:val="24"/>
          <w:szCs w:val="24"/>
        </w:rPr>
        <w:t xml:space="preserve">Elaboración y socialización de una propuesta de creación de una “unidad de fiscalización técnica”, en materia de ejecución de proyectos, con el propósito de eliminar del organigrama 2018 la dirección de fiscalización y revisión, en cumplimiento de la Ley 10-07 de Control Interno y la Constitución de la Republica. Se redactó un borrador de propuesta producto de varias socializaciones realizadas.  </w:t>
      </w:r>
    </w:p>
    <w:p w14:paraId="7129F209" w14:textId="77777777" w:rsidR="00B02AF2" w:rsidRPr="008E3C9C" w:rsidRDefault="00B02AF2" w:rsidP="005E6504">
      <w:pPr>
        <w:spacing w:after="0" w:line="360" w:lineRule="auto"/>
        <w:ind w:left="397" w:right="397" w:firstLine="708"/>
        <w:jc w:val="both"/>
        <w:rPr>
          <w:color w:val="4C4747"/>
          <w:lang w:val="es-ES"/>
        </w:rPr>
      </w:pPr>
    </w:p>
    <w:p w14:paraId="71374A36" w14:textId="107B7EDC" w:rsidR="00B02AF2" w:rsidRPr="008E3C9C" w:rsidRDefault="00B02AF2" w:rsidP="00B73DEE">
      <w:pPr>
        <w:pStyle w:val="Ttulo2"/>
        <w:spacing w:line="360" w:lineRule="auto"/>
        <w:ind w:left="709" w:right="397" w:hanging="312"/>
        <w:jc w:val="both"/>
        <w:rPr>
          <w:rFonts w:ascii="Times New Roman" w:hAnsi="Times New Roman" w:cs="Times New Roman"/>
          <w:color w:val="4C4747"/>
          <w:sz w:val="24"/>
          <w:szCs w:val="24"/>
          <w:lang w:val="es-ES"/>
        </w:rPr>
      </w:pPr>
      <w:bookmarkStart w:id="258" w:name="_Toc185233354"/>
      <w:r w:rsidRPr="008E3C9C">
        <w:rPr>
          <w:rFonts w:ascii="Times New Roman" w:hAnsi="Times New Roman" w:cs="Times New Roman"/>
          <w:b/>
          <w:bCs/>
          <w:color w:val="4C4747"/>
          <w:sz w:val="24"/>
          <w:szCs w:val="24"/>
          <w:lang w:val="es-ES_tradnl"/>
        </w:rPr>
        <w:t>b</w:t>
      </w:r>
      <w:r w:rsidR="00943A3C" w:rsidRPr="008E3C9C">
        <w:rPr>
          <w:rFonts w:ascii="Times New Roman" w:hAnsi="Times New Roman" w:cs="Times New Roman"/>
          <w:b/>
          <w:bCs/>
          <w:color w:val="4C4747"/>
          <w:sz w:val="24"/>
          <w:szCs w:val="24"/>
          <w:lang w:val="es-ES_tradnl"/>
        </w:rPr>
        <w:t>.1</w:t>
      </w:r>
      <w:r w:rsidRPr="008E3C9C">
        <w:rPr>
          <w:rFonts w:ascii="Times New Roman" w:hAnsi="Times New Roman" w:cs="Times New Roman"/>
          <w:b/>
          <w:bCs/>
          <w:color w:val="4C4747"/>
          <w:sz w:val="24"/>
          <w:szCs w:val="24"/>
          <w:lang w:val="es-ES_tradnl"/>
        </w:rPr>
        <w:t>)</w:t>
      </w:r>
      <w:bookmarkStart w:id="259" w:name="_Toc184195662"/>
      <w:bookmarkEnd w:id="256"/>
      <w:bookmarkEnd w:id="257"/>
      <w:r w:rsidR="00DB679F" w:rsidRPr="008E3C9C">
        <w:rPr>
          <w:rFonts w:ascii="Times New Roman" w:hAnsi="Times New Roman" w:cs="Times New Roman"/>
          <w:b/>
          <w:bCs/>
          <w:color w:val="4C4747"/>
          <w:sz w:val="24"/>
          <w:szCs w:val="24"/>
          <w:lang w:val="es-ES_tradnl"/>
        </w:rPr>
        <w:t xml:space="preserve"> </w:t>
      </w:r>
      <w:r w:rsidR="007C5DCE" w:rsidRPr="008E3C9C">
        <w:rPr>
          <w:rFonts w:ascii="Times New Roman" w:hAnsi="Times New Roman" w:cs="Times New Roman"/>
          <w:b/>
          <w:color w:val="4C4747"/>
          <w:sz w:val="24"/>
          <w:szCs w:val="24"/>
          <w:lang w:val="es-ES"/>
        </w:rPr>
        <w:t>Revisión y Actualización del Manual de Proce</w:t>
      </w:r>
      <w:bookmarkEnd w:id="259"/>
      <w:r w:rsidR="00943A3C" w:rsidRPr="008E3C9C">
        <w:rPr>
          <w:rFonts w:ascii="Times New Roman" w:hAnsi="Times New Roman" w:cs="Times New Roman"/>
          <w:b/>
          <w:color w:val="4C4747"/>
          <w:sz w:val="24"/>
          <w:szCs w:val="24"/>
          <w:lang w:val="es-ES"/>
        </w:rPr>
        <w:t>dimiento</w:t>
      </w:r>
      <w:r w:rsidR="006874FC" w:rsidRPr="008E3C9C">
        <w:rPr>
          <w:rFonts w:ascii="Times New Roman" w:hAnsi="Times New Roman" w:cs="Times New Roman"/>
          <w:b/>
          <w:color w:val="4C4747"/>
          <w:sz w:val="24"/>
          <w:szCs w:val="24"/>
          <w:lang w:val="es-ES"/>
        </w:rPr>
        <w:t>s</w:t>
      </w:r>
      <w:r w:rsidR="00943A3C" w:rsidRPr="008E3C9C">
        <w:rPr>
          <w:rFonts w:ascii="Times New Roman" w:hAnsi="Times New Roman" w:cs="Times New Roman"/>
          <w:b/>
          <w:color w:val="4C4747"/>
          <w:sz w:val="24"/>
          <w:szCs w:val="24"/>
          <w:lang w:val="es-ES"/>
        </w:rPr>
        <w:t>.</w:t>
      </w:r>
      <w:bookmarkEnd w:id="258"/>
    </w:p>
    <w:p w14:paraId="2A8FBFD2" w14:textId="57611F15" w:rsidR="007C5DCE" w:rsidRPr="008E3C9C" w:rsidRDefault="007C5DCE" w:rsidP="00B73DEE">
      <w:pPr>
        <w:spacing w:line="360" w:lineRule="auto"/>
        <w:ind w:left="426" w:right="397"/>
        <w:jc w:val="both"/>
        <w:rPr>
          <w:bCs/>
          <w:color w:val="4C4747"/>
          <w:lang w:val="es-ES"/>
        </w:rPr>
      </w:pPr>
      <w:r w:rsidRPr="008E3C9C">
        <w:rPr>
          <w:bCs/>
          <w:color w:val="4C4747"/>
          <w:lang w:val="es-ES"/>
        </w:rPr>
        <w:t>Con el propósito de mejorar el entendimiento y operatividad de algunos procesos misionales</w:t>
      </w:r>
      <w:r w:rsidR="00CB37EE" w:rsidRPr="008E3C9C">
        <w:rPr>
          <w:bCs/>
          <w:color w:val="4C4747"/>
          <w:lang w:val="es-ES"/>
        </w:rPr>
        <w:t>,</w:t>
      </w:r>
      <w:r w:rsidRPr="008E3C9C">
        <w:rPr>
          <w:bCs/>
          <w:color w:val="4C4747"/>
          <w:lang w:val="es-ES"/>
        </w:rPr>
        <w:t xml:space="preserve"> se revisó el manual de procedimientos y se identificaron algunos aspectos importantes que debían ser ampliados y otros simplificados a los fines de hacer más eficiente su implementación por parte de los responsables. Entre las modificaciones realizadas citamos las siguientes: Rediseño del formato de presentación del documento, modificaciones de flujogramas, elaboración de nuevos flujogramas, inclusión de nuevas informaciones al manual actual. </w:t>
      </w:r>
    </w:p>
    <w:p w14:paraId="145964A9" w14:textId="609FE1B8" w:rsidR="00B02AF2" w:rsidRPr="008E3C9C" w:rsidRDefault="00943A3C" w:rsidP="00B73DEE">
      <w:pPr>
        <w:keepNext/>
        <w:keepLines/>
        <w:spacing w:after="0" w:line="360" w:lineRule="auto"/>
        <w:ind w:left="709" w:right="397" w:hanging="283"/>
        <w:jc w:val="both"/>
        <w:outlineLvl w:val="0"/>
        <w:rPr>
          <w:b/>
          <w:bCs/>
          <w:color w:val="4C4747"/>
          <w:lang w:val="es-ES_tradnl"/>
        </w:rPr>
      </w:pPr>
      <w:bookmarkStart w:id="260" w:name="_Toc121440602"/>
      <w:bookmarkStart w:id="261" w:name="_Toc121910137"/>
      <w:bookmarkStart w:id="262" w:name="_Toc153536613"/>
      <w:bookmarkStart w:id="263" w:name="_Toc185233355"/>
      <w:r w:rsidRPr="008E3C9C">
        <w:rPr>
          <w:b/>
          <w:bCs/>
          <w:color w:val="4C4747"/>
          <w:lang w:val="es-ES_tradnl"/>
        </w:rPr>
        <w:t>b.2</w:t>
      </w:r>
      <w:r w:rsidR="00B02AF2" w:rsidRPr="008E3C9C">
        <w:rPr>
          <w:b/>
          <w:bCs/>
          <w:color w:val="4C4747"/>
          <w:lang w:val="es-ES_tradnl"/>
        </w:rPr>
        <w:t>) Revisión y Actualización del Manual de Organización y Funciones.</w:t>
      </w:r>
      <w:bookmarkEnd w:id="260"/>
      <w:bookmarkEnd w:id="261"/>
      <w:bookmarkEnd w:id="262"/>
      <w:bookmarkEnd w:id="263"/>
    </w:p>
    <w:p w14:paraId="51DDB288" w14:textId="77777777" w:rsidR="00106F51" w:rsidRPr="008E3C9C" w:rsidRDefault="00CB37EE" w:rsidP="00B73DEE">
      <w:pPr>
        <w:spacing w:line="360" w:lineRule="auto"/>
        <w:ind w:left="426" w:right="397"/>
        <w:jc w:val="both"/>
        <w:rPr>
          <w:rFonts w:eastAsia="Times New Roman"/>
          <w:color w:val="4C4747"/>
          <w:lang w:val="es-ES_tradnl"/>
        </w:rPr>
      </w:pPr>
      <w:r w:rsidRPr="008E3C9C">
        <w:rPr>
          <w:rFonts w:eastAsia="Times New Roman"/>
          <w:color w:val="4C4747"/>
          <w:lang w:val="es-ES_tradnl"/>
        </w:rPr>
        <w:t>Trabajamos</w:t>
      </w:r>
      <w:r w:rsidR="007C5DCE" w:rsidRPr="008E3C9C">
        <w:rPr>
          <w:rFonts w:eastAsia="Times New Roman"/>
          <w:color w:val="4C4747"/>
          <w:lang w:val="es-ES_tradnl"/>
        </w:rPr>
        <w:t xml:space="preserve"> anticipadamente en la elaboración de borradores de propuestas, en los cuales se plantearon readecuaciones de estructuras misionales mediante la creación de nuevos puestos, la reorientación de objetivos generales, así como la complementación de las funciones existentes con otras nuevas para adecuarlas a los nuevos objetivos previstos. Algunos </w:t>
      </w:r>
      <w:r w:rsidR="007C5DCE" w:rsidRPr="008E3C9C">
        <w:rPr>
          <w:rFonts w:eastAsia="Times New Roman"/>
          <w:color w:val="4C4747"/>
          <w:lang w:val="es-ES_tradnl"/>
        </w:rPr>
        <w:lastRenderedPageBreak/>
        <w:t xml:space="preserve">puestos requieren un nuevo enfoque organizativo para readecuar la finalidad de su creación y la naturaleza del trabajo que realizan; en este sentido, se revisaron los objetivos y funciones de ciertas áreas misionales cuyos roles son de vital importancia para el INDRHI, en procura de lograr estructurar organigramas más funcionales que mejoren su desempeño. </w:t>
      </w:r>
    </w:p>
    <w:p w14:paraId="545B5170" w14:textId="056291D4" w:rsidR="007C5DCE" w:rsidRPr="008E3C9C" w:rsidRDefault="007C5DCE" w:rsidP="00B73DEE">
      <w:pPr>
        <w:spacing w:line="360" w:lineRule="auto"/>
        <w:ind w:left="426" w:right="397"/>
        <w:jc w:val="both"/>
        <w:rPr>
          <w:rFonts w:eastAsia="Times New Roman"/>
          <w:color w:val="4C4747"/>
          <w:lang w:val="es-ES_tradnl"/>
        </w:rPr>
      </w:pPr>
      <w:r w:rsidRPr="008E3C9C">
        <w:rPr>
          <w:rFonts w:eastAsia="Times New Roman"/>
          <w:color w:val="4C4747"/>
          <w:lang w:val="es-ES_tradnl"/>
        </w:rPr>
        <w:t xml:space="preserve">Entre </w:t>
      </w:r>
      <w:r w:rsidR="006C6F68" w:rsidRPr="008E3C9C">
        <w:rPr>
          <w:rFonts w:eastAsia="Times New Roman"/>
          <w:color w:val="4C4747"/>
          <w:lang w:val="es-ES_tradnl"/>
        </w:rPr>
        <w:t>las mejoras introducidas</w:t>
      </w:r>
      <w:r w:rsidRPr="008E3C9C">
        <w:rPr>
          <w:rFonts w:eastAsia="Times New Roman"/>
          <w:color w:val="4C4747"/>
          <w:lang w:val="es-ES_tradnl"/>
        </w:rPr>
        <w:t xml:space="preserve"> cabe mencionar las siguientes: reenfoques de objetivo, cambios de nomenclatura, reagrupamiento de funciones e incorporación de nuevas funciones </w:t>
      </w:r>
      <w:r w:rsidR="00106F51" w:rsidRPr="008E3C9C">
        <w:rPr>
          <w:rFonts w:eastAsia="Times New Roman"/>
          <w:color w:val="4C4747"/>
          <w:lang w:val="es-ES_tradnl"/>
        </w:rPr>
        <w:t>complementarias. Estos cambios s</w:t>
      </w:r>
      <w:r w:rsidRPr="008E3C9C">
        <w:rPr>
          <w:rFonts w:eastAsia="Times New Roman"/>
          <w:color w:val="4C4747"/>
          <w:lang w:val="es-ES_tradnl"/>
        </w:rPr>
        <w:t xml:space="preserve">e realizaron en diferentes áreas de la institución con miras a fortalecer su desempeño. Al momento de aprobarse la propuesta de nueva estructura por parte del MAP, se dará inicio a la actualización formal del manual de funciones de acuerdo a los cambios aprobados en la estructura de puestos. </w:t>
      </w:r>
    </w:p>
    <w:p w14:paraId="0E540CF3" w14:textId="41C76A9D" w:rsidR="00B02AF2" w:rsidRPr="008E3C9C" w:rsidRDefault="00943A3C" w:rsidP="005E6504">
      <w:pPr>
        <w:keepNext/>
        <w:keepLines/>
        <w:spacing w:after="0" w:line="360" w:lineRule="auto"/>
        <w:ind w:left="397" w:right="397"/>
        <w:jc w:val="both"/>
        <w:outlineLvl w:val="0"/>
        <w:rPr>
          <w:b/>
          <w:bCs/>
          <w:color w:val="4C4747"/>
          <w:lang w:val="es-ES_tradnl"/>
        </w:rPr>
      </w:pPr>
      <w:bookmarkStart w:id="264" w:name="_Toc121440604"/>
      <w:bookmarkStart w:id="265" w:name="_Toc121910139"/>
      <w:bookmarkStart w:id="266" w:name="_Toc153536614"/>
      <w:bookmarkStart w:id="267" w:name="_Toc185233356"/>
      <w:r w:rsidRPr="008E3C9C">
        <w:rPr>
          <w:b/>
          <w:bCs/>
          <w:color w:val="4C4747"/>
          <w:lang w:val="es-ES_tradnl"/>
        </w:rPr>
        <w:t>b.3</w:t>
      </w:r>
      <w:r w:rsidR="00A46FCD" w:rsidRPr="008E3C9C">
        <w:rPr>
          <w:b/>
          <w:bCs/>
          <w:color w:val="4C4747"/>
          <w:lang w:val="es-ES_tradnl"/>
        </w:rPr>
        <w:t xml:space="preserve">) </w:t>
      </w:r>
      <w:r w:rsidR="00A46FCD" w:rsidRPr="008E3C9C">
        <w:rPr>
          <w:b/>
          <w:color w:val="4C4747"/>
          <w:lang w:val="es-ES"/>
        </w:rPr>
        <w:t>Elaboración del Diccionario de Competencia Institucional</w:t>
      </w:r>
      <w:r w:rsidR="00B02AF2" w:rsidRPr="008E3C9C">
        <w:rPr>
          <w:b/>
          <w:bCs/>
          <w:color w:val="4C4747"/>
          <w:lang w:val="es-ES_tradnl"/>
        </w:rPr>
        <w:t>.</w:t>
      </w:r>
      <w:bookmarkEnd w:id="264"/>
      <w:bookmarkEnd w:id="265"/>
      <w:bookmarkEnd w:id="266"/>
      <w:bookmarkEnd w:id="267"/>
    </w:p>
    <w:p w14:paraId="74DBA0A0" w14:textId="09C38565" w:rsidR="00B02AF2" w:rsidRPr="008E3C9C" w:rsidRDefault="00A46FCD" w:rsidP="00B73DEE">
      <w:pPr>
        <w:spacing w:after="0" w:line="360" w:lineRule="auto"/>
        <w:ind w:left="397" w:right="397"/>
        <w:jc w:val="both"/>
        <w:rPr>
          <w:color w:val="4C4747"/>
          <w:lang w:val="es-ES_tradnl"/>
        </w:rPr>
      </w:pPr>
      <w:r w:rsidRPr="008E3C9C">
        <w:rPr>
          <w:color w:val="4C4747"/>
          <w:lang w:val="es-ES_tradnl"/>
        </w:rPr>
        <w:t xml:space="preserve">Como parte de las reformas institucionales impulsadas desde esta dirección, el departamento de desarrollo institucional elaboró una propuesta de actualización del manual de cargos la cual fue remitida a la dirección de recursos humanos, para dentro de sus competencias realice </w:t>
      </w:r>
      <w:r w:rsidR="006C6F68" w:rsidRPr="008E3C9C">
        <w:rPr>
          <w:color w:val="4C4747"/>
          <w:lang w:val="es-ES_tradnl"/>
        </w:rPr>
        <w:t>la modificación y la</w:t>
      </w:r>
      <w:r w:rsidRPr="008E3C9C">
        <w:rPr>
          <w:color w:val="4C4747"/>
          <w:lang w:val="es-ES_tradnl"/>
        </w:rPr>
        <w:t xml:space="preserve"> actualización que demanda el manual. La normativa metodológica establecida por </w:t>
      </w:r>
      <w:r w:rsidR="00106F51" w:rsidRPr="008E3C9C">
        <w:rPr>
          <w:color w:val="4C4747"/>
          <w:lang w:val="es-ES_tradnl"/>
        </w:rPr>
        <w:t>el MAP</w:t>
      </w:r>
      <w:r w:rsidRPr="008E3C9C">
        <w:rPr>
          <w:color w:val="4C4747"/>
          <w:lang w:val="es-ES_tradnl"/>
        </w:rPr>
        <w:t>, indica que para elaborar el manual de cargos las instituciones deben contar previamente con el diccionario de competen</w:t>
      </w:r>
      <w:r w:rsidR="00106F51" w:rsidRPr="008E3C9C">
        <w:rPr>
          <w:color w:val="4C4747"/>
          <w:lang w:val="es-ES_tradnl"/>
        </w:rPr>
        <w:t>cia correspondiente.</w:t>
      </w:r>
      <w:r w:rsidRPr="008E3C9C">
        <w:rPr>
          <w:color w:val="4C4747"/>
          <w:lang w:val="es-ES_tradnl"/>
        </w:rPr>
        <w:t xml:space="preserve"> </w:t>
      </w:r>
      <w:r w:rsidR="00106F51" w:rsidRPr="008E3C9C">
        <w:rPr>
          <w:color w:val="4C4747"/>
          <w:lang w:val="es-ES_tradnl"/>
        </w:rPr>
        <w:t>Para</w:t>
      </w:r>
      <w:r w:rsidRPr="008E3C9C">
        <w:rPr>
          <w:color w:val="4C4747"/>
          <w:lang w:val="es-ES_tradnl"/>
        </w:rPr>
        <w:t xml:space="preserve"> satisfacer este requerimiento la dirección de planificación para el desarrollo institucional transfirió al área de recursos humanos un borrador de </w:t>
      </w:r>
      <w:r w:rsidRPr="008E3C9C">
        <w:rPr>
          <w:color w:val="4C4747"/>
          <w:lang w:val="es-ES_tradnl"/>
        </w:rPr>
        <w:lastRenderedPageBreak/>
        <w:t xml:space="preserve">diccionario no terminado para revisión y terminación. Es necesario contar con este documento para realizar los cambios y modificaciones que requiere el manual de cargos, es según el MAP, es mandatorio consultar el diccionario general de competencias de la institución y acogerse a las pautas y especificaciones </w:t>
      </w:r>
      <w:r w:rsidR="00106F51" w:rsidRPr="008E3C9C">
        <w:rPr>
          <w:color w:val="4C4747"/>
          <w:lang w:val="es-ES_tradnl"/>
        </w:rPr>
        <w:t>establecidas para tales fines.</w:t>
      </w:r>
      <w:bookmarkStart w:id="268" w:name="_Toc121440606"/>
      <w:bookmarkStart w:id="269" w:name="_Toc121910141"/>
    </w:p>
    <w:p w14:paraId="28AE1323" w14:textId="77777777" w:rsidR="00B02AF2" w:rsidRPr="008E3C9C" w:rsidRDefault="00B02AF2" w:rsidP="005E6504">
      <w:pPr>
        <w:spacing w:after="0" w:line="360" w:lineRule="auto"/>
        <w:ind w:left="397" w:right="397" w:firstLine="708"/>
        <w:jc w:val="both"/>
        <w:rPr>
          <w:color w:val="4C4747"/>
          <w:lang w:val="es-ES_tradnl"/>
        </w:rPr>
      </w:pPr>
    </w:p>
    <w:p w14:paraId="6AE76D4A" w14:textId="77777777" w:rsidR="00943A3C" w:rsidRPr="008E3C9C" w:rsidRDefault="00943A3C" w:rsidP="005E6504">
      <w:pPr>
        <w:keepNext/>
        <w:keepLines/>
        <w:spacing w:after="0" w:line="360" w:lineRule="auto"/>
        <w:ind w:left="397" w:right="397"/>
        <w:mirrorIndents/>
        <w:jc w:val="both"/>
        <w:outlineLvl w:val="0"/>
        <w:rPr>
          <w:b/>
          <w:bCs/>
          <w:color w:val="4C4747"/>
          <w:lang w:val="es-ES_tradnl"/>
        </w:rPr>
      </w:pPr>
      <w:bookmarkStart w:id="270" w:name="_Toc153536616"/>
      <w:bookmarkStart w:id="271" w:name="_Toc185233357"/>
      <w:r w:rsidRPr="008E3C9C">
        <w:rPr>
          <w:b/>
          <w:bCs/>
          <w:color w:val="4C4747"/>
          <w:lang w:val="es-ES_tradnl"/>
        </w:rPr>
        <w:t>b.4</w:t>
      </w:r>
      <w:r w:rsidR="00B02AF2" w:rsidRPr="008E3C9C">
        <w:rPr>
          <w:b/>
          <w:bCs/>
          <w:color w:val="4C4747"/>
          <w:lang w:val="es-ES_tradnl"/>
        </w:rPr>
        <w:t>) Inventario de Formularios y Documentos.</w:t>
      </w:r>
      <w:bookmarkEnd w:id="268"/>
      <w:bookmarkEnd w:id="269"/>
      <w:bookmarkEnd w:id="270"/>
      <w:bookmarkEnd w:id="271"/>
    </w:p>
    <w:p w14:paraId="12D35E03" w14:textId="09A58EE6" w:rsidR="00A46FCD" w:rsidRPr="008E3C9C" w:rsidRDefault="00943A3C" w:rsidP="005E6504">
      <w:pPr>
        <w:keepNext/>
        <w:keepLines/>
        <w:spacing w:after="0" w:line="360" w:lineRule="auto"/>
        <w:ind w:left="397" w:right="397"/>
        <w:mirrorIndents/>
        <w:jc w:val="both"/>
        <w:outlineLvl w:val="0"/>
        <w:rPr>
          <w:b/>
          <w:bCs/>
          <w:color w:val="4C4747"/>
          <w:lang w:val="es-ES_tradnl"/>
        </w:rPr>
      </w:pPr>
      <w:bookmarkStart w:id="272" w:name="_Toc185233358"/>
      <w:r w:rsidRPr="008E3C9C">
        <w:rPr>
          <w:color w:val="4C4747"/>
          <w:lang w:val="es-ES_tradnl"/>
        </w:rPr>
        <w:t>Nos</w:t>
      </w:r>
      <w:r w:rsidRPr="008E3C9C">
        <w:rPr>
          <w:color w:val="4C4747"/>
          <w:lang w:val="es-ES"/>
        </w:rPr>
        <w:t xml:space="preserve"> limitamos</w:t>
      </w:r>
      <w:r w:rsidR="00A46FCD" w:rsidRPr="008E3C9C">
        <w:rPr>
          <w:color w:val="4C4747"/>
          <w:lang w:val="es-ES"/>
        </w:rPr>
        <w:t xml:space="preserve"> a la codificación de formularios y documentos recolectados en distintas áreas departamentales, con el propósito de llevar el control interno de documentos codificados. A continuación, presentamos una relación de los documentos codificados durante el periodo enero-</w:t>
      </w:r>
      <w:r w:rsidR="00B73DEE" w:rsidRPr="008E3C9C">
        <w:rPr>
          <w:color w:val="4C4747"/>
          <w:lang w:val="es-ES"/>
        </w:rPr>
        <w:t>nov</w:t>
      </w:r>
      <w:r w:rsidR="00A46FCD" w:rsidRPr="008E3C9C">
        <w:rPr>
          <w:color w:val="4C4747"/>
          <w:lang w:val="es-ES"/>
        </w:rPr>
        <w:t>iembre 2024, en atención a requerimientos de áreas solicitantes</w:t>
      </w:r>
      <w:r w:rsidR="00B73DEE" w:rsidRPr="008E3C9C">
        <w:rPr>
          <w:color w:val="4C4747"/>
          <w:lang w:val="es-ES"/>
        </w:rPr>
        <w:t>, y que fueron como sigue a continuación.</w:t>
      </w:r>
      <w:bookmarkEnd w:id="272"/>
      <w:r w:rsidR="00A46FCD" w:rsidRPr="008E3C9C">
        <w:rPr>
          <w:color w:val="4C4747"/>
          <w:lang w:val="es-ES"/>
        </w:rPr>
        <w:t xml:space="preserve"> </w:t>
      </w:r>
    </w:p>
    <w:p w14:paraId="51CA51BC" w14:textId="77777777" w:rsidR="00A46FCD" w:rsidRPr="008E3C9C" w:rsidRDefault="00A46FCD" w:rsidP="005E6504">
      <w:pPr>
        <w:pStyle w:val="Sinespaciado"/>
        <w:spacing w:line="360" w:lineRule="auto"/>
        <w:ind w:left="397" w:right="397"/>
        <w:jc w:val="both"/>
        <w:rPr>
          <w:color w:val="4C4747"/>
          <w:lang w:val="es-ES"/>
        </w:rPr>
      </w:pPr>
    </w:p>
    <w:p w14:paraId="59AE7F6C" w14:textId="77777777" w:rsidR="00A46FCD" w:rsidRPr="008E3C9C" w:rsidRDefault="00A46FCD" w:rsidP="005E6504">
      <w:pPr>
        <w:spacing w:after="0" w:line="360" w:lineRule="auto"/>
        <w:ind w:left="397" w:right="397"/>
        <w:jc w:val="both"/>
        <w:rPr>
          <w:rFonts w:eastAsia="Times New Roman"/>
          <w:color w:val="4C4747"/>
          <w:lang w:eastAsia="es-DO"/>
        </w:rPr>
      </w:pPr>
      <w:proofErr w:type="spellStart"/>
      <w:r w:rsidRPr="008E3C9C">
        <w:rPr>
          <w:rFonts w:eastAsia="Times New Roman"/>
          <w:color w:val="4C4747"/>
          <w:lang w:eastAsia="es-DO"/>
        </w:rPr>
        <w:t>Dirección</w:t>
      </w:r>
      <w:proofErr w:type="spellEnd"/>
      <w:r w:rsidRPr="008E3C9C">
        <w:rPr>
          <w:rFonts w:eastAsia="Times New Roman"/>
          <w:color w:val="4C4747"/>
          <w:lang w:eastAsia="es-DO"/>
        </w:rPr>
        <w:t xml:space="preserve"> de </w:t>
      </w:r>
      <w:proofErr w:type="spellStart"/>
      <w:r w:rsidRPr="008E3C9C">
        <w:rPr>
          <w:rFonts w:eastAsia="Times New Roman"/>
          <w:color w:val="4C4747"/>
          <w:lang w:eastAsia="es-DO"/>
        </w:rPr>
        <w:t>Planificación</w:t>
      </w:r>
      <w:proofErr w:type="spellEnd"/>
      <w:r w:rsidRPr="008E3C9C">
        <w:rPr>
          <w:rFonts w:eastAsia="Times New Roman"/>
          <w:color w:val="4C4747"/>
          <w:lang w:eastAsia="es-DO"/>
        </w:rPr>
        <w:t xml:space="preserve"> </w:t>
      </w:r>
      <w:proofErr w:type="spellStart"/>
      <w:r w:rsidRPr="008E3C9C">
        <w:rPr>
          <w:rFonts w:eastAsia="Times New Roman"/>
          <w:color w:val="4C4747"/>
          <w:lang w:eastAsia="es-DO"/>
        </w:rPr>
        <w:t>Institucional</w:t>
      </w:r>
      <w:proofErr w:type="spellEnd"/>
      <w:r w:rsidRPr="008E3C9C">
        <w:rPr>
          <w:rFonts w:eastAsia="Times New Roman"/>
          <w:color w:val="4C4747"/>
          <w:lang w:eastAsia="es-DO"/>
        </w:rPr>
        <w:t>.</w:t>
      </w:r>
    </w:p>
    <w:p w14:paraId="165B422E" w14:textId="77777777" w:rsidR="00A46FCD" w:rsidRPr="008E3C9C" w:rsidRDefault="00A46FCD" w:rsidP="000C6780">
      <w:pPr>
        <w:pStyle w:val="Sinespaciado"/>
        <w:numPr>
          <w:ilvl w:val="0"/>
          <w:numId w:val="53"/>
        </w:numPr>
        <w:spacing w:line="360" w:lineRule="auto"/>
        <w:ind w:right="397"/>
        <w:jc w:val="both"/>
        <w:rPr>
          <w:color w:val="4C4747"/>
          <w:lang w:val="es-DO"/>
        </w:rPr>
      </w:pPr>
      <w:r w:rsidRPr="008E3C9C">
        <w:rPr>
          <w:color w:val="4C4747"/>
          <w:lang w:val="es-DO"/>
        </w:rPr>
        <w:t>Gestión y Control de la Vía de Atención Ciudadano 311.</w:t>
      </w:r>
    </w:p>
    <w:p w14:paraId="4606A06C" w14:textId="77777777" w:rsidR="00A46FCD" w:rsidRPr="008E3C9C" w:rsidRDefault="00A46FCD" w:rsidP="000C6780">
      <w:pPr>
        <w:pStyle w:val="Sinespaciado"/>
        <w:numPr>
          <w:ilvl w:val="0"/>
          <w:numId w:val="53"/>
        </w:numPr>
        <w:spacing w:line="360" w:lineRule="auto"/>
        <w:ind w:right="397"/>
        <w:jc w:val="both"/>
        <w:rPr>
          <w:color w:val="4C4747"/>
          <w:lang w:val="es-DO"/>
        </w:rPr>
      </w:pPr>
      <w:r w:rsidRPr="008E3C9C">
        <w:rPr>
          <w:color w:val="4C4747"/>
          <w:lang w:val="es-DO"/>
        </w:rPr>
        <w:t>Formulario de Registro de equipo de la Unidad de Genero.</w:t>
      </w:r>
    </w:p>
    <w:p w14:paraId="0745348B" w14:textId="77777777" w:rsidR="00A46FCD" w:rsidRPr="008E3C9C" w:rsidRDefault="00A46FCD" w:rsidP="000C6780">
      <w:pPr>
        <w:pStyle w:val="Prrafodelista"/>
        <w:numPr>
          <w:ilvl w:val="0"/>
          <w:numId w:val="53"/>
        </w:numPr>
        <w:spacing w:line="360" w:lineRule="auto"/>
        <w:ind w:right="397"/>
        <w:jc w:val="both"/>
        <w:rPr>
          <w:color w:val="4C4747"/>
          <w:sz w:val="24"/>
          <w:szCs w:val="24"/>
        </w:rPr>
      </w:pPr>
      <w:r w:rsidRPr="008E3C9C">
        <w:rPr>
          <w:color w:val="4C4747"/>
          <w:sz w:val="24"/>
          <w:szCs w:val="24"/>
        </w:rPr>
        <w:t>Gestión y Control Buzón de Quejas y Sugerencia.</w:t>
      </w:r>
    </w:p>
    <w:p w14:paraId="04FD5BCB" w14:textId="77777777" w:rsidR="00A46FCD" w:rsidRPr="008E3C9C" w:rsidRDefault="00A46FCD" w:rsidP="005E6504">
      <w:pPr>
        <w:pStyle w:val="Sinespaciado"/>
        <w:spacing w:line="360" w:lineRule="auto"/>
        <w:ind w:left="397" w:right="397"/>
        <w:jc w:val="both"/>
        <w:rPr>
          <w:color w:val="4C4747"/>
          <w:lang w:val="es-DO"/>
        </w:rPr>
      </w:pPr>
    </w:p>
    <w:p w14:paraId="06B71D11" w14:textId="77777777" w:rsidR="00A46FCD" w:rsidRPr="008E3C9C" w:rsidRDefault="00A46FCD" w:rsidP="005E6504">
      <w:pPr>
        <w:spacing w:after="0" w:line="360" w:lineRule="auto"/>
        <w:ind w:left="397" w:right="397"/>
        <w:jc w:val="both"/>
        <w:rPr>
          <w:rFonts w:eastAsia="Times New Roman"/>
          <w:color w:val="4C4747"/>
          <w:lang w:eastAsia="es-DO"/>
        </w:rPr>
      </w:pPr>
      <w:proofErr w:type="spellStart"/>
      <w:r w:rsidRPr="008E3C9C">
        <w:rPr>
          <w:rFonts w:eastAsia="Times New Roman"/>
          <w:color w:val="4C4747"/>
          <w:lang w:eastAsia="es-DO"/>
        </w:rPr>
        <w:t>Dirección</w:t>
      </w:r>
      <w:proofErr w:type="spellEnd"/>
      <w:r w:rsidRPr="008E3C9C">
        <w:rPr>
          <w:rFonts w:eastAsia="Times New Roman"/>
          <w:color w:val="4C4747"/>
          <w:lang w:eastAsia="es-DO"/>
        </w:rPr>
        <w:t xml:space="preserve"> de </w:t>
      </w:r>
      <w:proofErr w:type="spellStart"/>
      <w:r w:rsidRPr="008E3C9C">
        <w:rPr>
          <w:rFonts w:eastAsia="Times New Roman"/>
          <w:color w:val="4C4747"/>
          <w:lang w:eastAsia="es-DO"/>
        </w:rPr>
        <w:t>Recursos</w:t>
      </w:r>
      <w:proofErr w:type="spellEnd"/>
      <w:r w:rsidRPr="008E3C9C">
        <w:rPr>
          <w:rFonts w:eastAsia="Times New Roman"/>
          <w:color w:val="4C4747"/>
          <w:lang w:eastAsia="es-DO"/>
        </w:rPr>
        <w:t xml:space="preserve"> Humanos.</w:t>
      </w:r>
    </w:p>
    <w:p w14:paraId="39E2CFFF" w14:textId="77777777" w:rsidR="00A46FCD" w:rsidRPr="008E3C9C" w:rsidRDefault="00A46FCD" w:rsidP="000C6780">
      <w:pPr>
        <w:pStyle w:val="Sinespaciado"/>
        <w:numPr>
          <w:ilvl w:val="0"/>
          <w:numId w:val="47"/>
        </w:numPr>
        <w:spacing w:line="360" w:lineRule="auto"/>
        <w:ind w:left="709" w:right="397" w:hanging="283"/>
        <w:jc w:val="both"/>
        <w:rPr>
          <w:color w:val="4C4747"/>
          <w:lang w:eastAsia="es-DO"/>
        </w:rPr>
      </w:pPr>
      <w:proofErr w:type="spellStart"/>
      <w:r w:rsidRPr="008E3C9C">
        <w:rPr>
          <w:color w:val="4C4747"/>
          <w:lang w:eastAsia="es-DO"/>
        </w:rPr>
        <w:t>Recibo</w:t>
      </w:r>
      <w:proofErr w:type="spellEnd"/>
      <w:r w:rsidRPr="008E3C9C">
        <w:rPr>
          <w:color w:val="4C4747"/>
          <w:lang w:eastAsia="es-DO"/>
        </w:rPr>
        <w:t xml:space="preserve"> de </w:t>
      </w:r>
      <w:proofErr w:type="spellStart"/>
      <w:r w:rsidRPr="008E3C9C">
        <w:rPr>
          <w:color w:val="4C4747"/>
          <w:lang w:eastAsia="es-DO"/>
        </w:rPr>
        <w:t>descargo</w:t>
      </w:r>
      <w:proofErr w:type="spellEnd"/>
      <w:r w:rsidRPr="008E3C9C">
        <w:rPr>
          <w:color w:val="4C4747"/>
          <w:lang w:eastAsia="es-DO"/>
        </w:rPr>
        <w:t>.</w:t>
      </w:r>
    </w:p>
    <w:p w14:paraId="4D5233AA" w14:textId="77777777" w:rsidR="00A46FCD" w:rsidRPr="008E3C9C" w:rsidRDefault="00A46FCD" w:rsidP="000C6780">
      <w:pPr>
        <w:pStyle w:val="Sinespaciado"/>
        <w:numPr>
          <w:ilvl w:val="0"/>
          <w:numId w:val="47"/>
        </w:numPr>
        <w:spacing w:line="360" w:lineRule="auto"/>
        <w:ind w:left="709" w:right="397" w:hanging="283"/>
        <w:jc w:val="both"/>
        <w:rPr>
          <w:color w:val="4C4747"/>
          <w:lang w:val="es-DO" w:eastAsia="es-DO"/>
        </w:rPr>
      </w:pPr>
      <w:r w:rsidRPr="008E3C9C">
        <w:rPr>
          <w:color w:val="4C4747"/>
          <w:lang w:val="es-DO" w:eastAsia="es-DO"/>
        </w:rPr>
        <w:t>Instructivo de Procedimientos de Reclutamiento y Selección para cargo de carrera Administrativo.</w:t>
      </w:r>
    </w:p>
    <w:p w14:paraId="6594EC47" w14:textId="77777777" w:rsidR="00A46FCD" w:rsidRPr="008E3C9C" w:rsidRDefault="00A46FCD" w:rsidP="000C6780">
      <w:pPr>
        <w:pStyle w:val="Sinespaciado"/>
        <w:numPr>
          <w:ilvl w:val="0"/>
          <w:numId w:val="47"/>
        </w:numPr>
        <w:spacing w:line="360" w:lineRule="auto"/>
        <w:ind w:left="709" w:right="397" w:hanging="283"/>
        <w:jc w:val="both"/>
        <w:rPr>
          <w:color w:val="4C4747"/>
          <w:lang w:val="es-DO" w:eastAsia="es-DO"/>
        </w:rPr>
      </w:pPr>
      <w:r w:rsidRPr="008E3C9C">
        <w:rPr>
          <w:color w:val="4C4747"/>
          <w:lang w:val="es-DO" w:eastAsia="es-DO"/>
        </w:rPr>
        <w:t>Nuevo Formulario Detención Necesidades de Capacitación.</w:t>
      </w:r>
    </w:p>
    <w:p w14:paraId="7F51F870" w14:textId="0463DEC9" w:rsidR="00A46FCD" w:rsidRPr="008E3C9C" w:rsidRDefault="00A46FCD" w:rsidP="000C6780">
      <w:pPr>
        <w:pStyle w:val="Prrafodelista"/>
        <w:numPr>
          <w:ilvl w:val="0"/>
          <w:numId w:val="47"/>
        </w:numPr>
        <w:spacing w:after="160" w:line="360" w:lineRule="auto"/>
        <w:ind w:left="709" w:right="397" w:hanging="283"/>
        <w:jc w:val="both"/>
        <w:rPr>
          <w:color w:val="4C4747"/>
          <w:sz w:val="24"/>
          <w:szCs w:val="24"/>
        </w:rPr>
      </w:pPr>
      <w:r w:rsidRPr="008E3C9C">
        <w:rPr>
          <w:color w:val="4C4747"/>
          <w:sz w:val="24"/>
          <w:szCs w:val="24"/>
        </w:rPr>
        <w:t>Control de Asistencia Visitas Diarias.</w:t>
      </w:r>
    </w:p>
    <w:p w14:paraId="06B4DFB2" w14:textId="77777777" w:rsidR="00A46FCD" w:rsidRPr="008E3C9C" w:rsidRDefault="00A46FCD" w:rsidP="005E6504">
      <w:pPr>
        <w:spacing w:after="0" w:line="360" w:lineRule="auto"/>
        <w:ind w:left="397" w:right="397"/>
        <w:jc w:val="both"/>
        <w:rPr>
          <w:rFonts w:eastAsia="Times New Roman"/>
          <w:color w:val="4C4747"/>
          <w:lang w:eastAsia="es-DO"/>
        </w:rPr>
      </w:pPr>
      <w:proofErr w:type="spellStart"/>
      <w:r w:rsidRPr="008E3C9C">
        <w:rPr>
          <w:rFonts w:eastAsia="Times New Roman"/>
          <w:color w:val="4C4747"/>
          <w:lang w:eastAsia="es-DO"/>
        </w:rPr>
        <w:t>Dirección</w:t>
      </w:r>
      <w:proofErr w:type="spellEnd"/>
      <w:r w:rsidRPr="008E3C9C">
        <w:rPr>
          <w:rFonts w:eastAsia="Times New Roman"/>
          <w:color w:val="4C4747"/>
          <w:lang w:eastAsia="es-DO"/>
        </w:rPr>
        <w:t xml:space="preserve"> </w:t>
      </w:r>
      <w:proofErr w:type="spellStart"/>
      <w:r w:rsidRPr="008E3C9C">
        <w:rPr>
          <w:rFonts w:eastAsia="Times New Roman"/>
          <w:color w:val="4C4747"/>
          <w:lang w:eastAsia="es-DO"/>
        </w:rPr>
        <w:t>Administrativo</w:t>
      </w:r>
      <w:proofErr w:type="spellEnd"/>
      <w:r w:rsidRPr="008E3C9C">
        <w:rPr>
          <w:rFonts w:eastAsia="Times New Roman"/>
          <w:color w:val="4C4747"/>
          <w:lang w:eastAsia="es-DO"/>
        </w:rPr>
        <w:t xml:space="preserve"> y Financiero.</w:t>
      </w:r>
    </w:p>
    <w:p w14:paraId="63F65EA4" w14:textId="77777777" w:rsidR="00A46FCD" w:rsidRPr="008E3C9C" w:rsidRDefault="00A46FCD" w:rsidP="000C6780">
      <w:pPr>
        <w:pStyle w:val="Sinespaciado"/>
        <w:numPr>
          <w:ilvl w:val="0"/>
          <w:numId w:val="54"/>
        </w:numPr>
        <w:spacing w:line="360" w:lineRule="auto"/>
        <w:ind w:right="397"/>
        <w:jc w:val="both"/>
        <w:rPr>
          <w:color w:val="4C4747"/>
          <w:lang w:val="es-DO" w:eastAsia="es-DO"/>
        </w:rPr>
      </w:pPr>
      <w:r w:rsidRPr="008E3C9C">
        <w:rPr>
          <w:color w:val="4C4747"/>
          <w:lang w:val="es-DO" w:eastAsia="es-DO"/>
        </w:rPr>
        <w:t>Pre uso de Microbús/Minibús/Ómnibus.</w:t>
      </w:r>
    </w:p>
    <w:p w14:paraId="7D99B582" w14:textId="77777777" w:rsidR="00A46FCD" w:rsidRPr="008E3C9C" w:rsidRDefault="00A46FCD" w:rsidP="000C6780">
      <w:pPr>
        <w:pStyle w:val="Sinespaciado"/>
        <w:numPr>
          <w:ilvl w:val="0"/>
          <w:numId w:val="54"/>
        </w:numPr>
        <w:spacing w:line="360" w:lineRule="auto"/>
        <w:ind w:right="397"/>
        <w:jc w:val="both"/>
        <w:rPr>
          <w:color w:val="4C4747"/>
          <w:lang w:eastAsia="es-DO"/>
        </w:rPr>
      </w:pPr>
      <w:proofErr w:type="spellStart"/>
      <w:r w:rsidRPr="008E3C9C">
        <w:rPr>
          <w:color w:val="4C4747"/>
          <w:lang w:eastAsia="es-DO"/>
        </w:rPr>
        <w:t>Manifiesto</w:t>
      </w:r>
      <w:proofErr w:type="spellEnd"/>
      <w:r w:rsidRPr="008E3C9C">
        <w:rPr>
          <w:color w:val="4C4747"/>
          <w:lang w:eastAsia="es-DO"/>
        </w:rPr>
        <w:t xml:space="preserve"> de </w:t>
      </w:r>
      <w:proofErr w:type="spellStart"/>
      <w:r w:rsidRPr="008E3C9C">
        <w:rPr>
          <w:color w:val="4C4747"/>
          <w:lang w:eastAsia="es-DO"/>
        </w:rPr>
        <w:t>Pasajeros</w:t>
      </w:r>
      <w:proofErr w:type="spellEnd"/>
      <w:r w:rsidRPr="008E3C9C">
        <w:rPr>
          <w:color w:val="4C4747"/>
          <w:lang w:eastAsia="es-DO"/>
        </w:rPr>
        <w:t>.</w:t>
      </w:r>
    </w:p>
    <w:p w14:paraId="0CD526B4" w14:textId="77777777" w:rsidR="00A46FCD" w:rsidRPr="008E3C9C" w:rsidRDefault="00A46FCD" w:rsidP="000C6780">
      <w:pPr>
        <w:pStyle w:val="Sinespaciado"/>
        <w:numPr>
          <w:ilvl w:val="0"/>
          <w:numId w:val="54"/>
        </w:numPr>
        <w:spacing w:line="360" w:lineRule="auto"/>
        <w:ind w:right="397"/>
        <w:jc w:val="both"/>
        <w:rPr>
          <w:color w:val="4C4747"/>
          <w:lang w:val="es-DO" w:eastAsia="es-DO"/>
        </w:rPr>
      </w:pPr>
      <w:proofErr w:type="spellStart"/>
      <w:r w:rsidRPr="008E3C9C">
        <w:rPr>
          <w:color w:val="4C4747"/>
          <w:lang w:val="es-DO" w:eastAsia="es-DO"/>
        </w:rPr>
        <w:lastRenderedPageBreak/>
        <w:t>Check</w:t>
      </w:r>
      <w:proofErr w:type="spellEnd"/>
      <w:r w:rsidRPr="008E3C9C">
        <w:rPr>
          <w:color w:val="4C4747"/>
          <w:lang w:val="es-DO" w:eastAsia="es-DO"/>
        </w:rPr>
        <w:t xml:space="preserve"> </w:t>
      </w:r>
      <w:proofErr w:type="spellStart"/>
      <w:r w:rsidRPr="008E3C9C">
        <w:rPr>
          <w:color w:val="4C4747"/>
          <w:lang w:val="es-DO" w:eastAsia="es-DO"/>
        </w:rPr>
        <w:t>List</w:t>
      </w:r>
      <w:proofErr w:type="spellEnd"/>
      <w:r w:rsidRPr="008E3C9C">
        <w:rPr>
          <w:color w:val="4C4747"/>
          <w:lang w:val="es-DO" w:eastAsia="es-DO"/>
        </w:rPr>
        <w:t xml:space="preserve"> pre Uso de Camioneta.</w:t>
      </w:r>
    </w:p>
    <w:p w14:paraId="683A7F36" w14:textId="77777777" w:rsidR="00A46FCD" w:rsidRPr="008E3C9C" w:rsidRDefault="00A46FCD" w:rsidP="000C6780">
      <w:pPr>
        <w:pStyle w:val="Prrafodelista"/>
        <w:numPr>
          <w:ilvl w:val="0"/>
          <w:numId w:val="54"/>
        </w:numPr>
        <w:spacing w:after="160" w:line="360" w:lineRule="auto"/>
        <w:ind w:right="397"/>
        <w:jc w:val="both"/>
        <w:rPr>
          <w:color w:val="4C4747"/>
          <w:sz w:val="24"/>
          <w:szCs w:val="24"/>
        </w:rPr>
      </w:pPr>
      <w:r w:rsidRPr="008E3C9C">
        <w:rPr>
          <w:color w:val="4C4747"/>
          <w:sz w:val="24"/>
          <w:szCs w:val="24"/>
        </w:rPr>
        <w:t>Autorización de Salida Para Vehículos y Pasajeros.</w:t>
      </w:r>
    </w:p>
    <w:p w14:paraId="272F20D2" w14:textId="77777777" w:rsidR="00A46FCD" w:rsidRPr="008E3C9C" w:rsidRDefault="00A46FCD" w:rsidP="000C6780">
      <w:pPr>
        <w:pStyle w:val="Prrafodelista"/>
        <w:numPr>
          <w:ilvl w:val="0"/>
          <w:numId w:val="54"/>
        </w:numPr>
        <w:spacing w:after="160" w:line="360" w:lineRule="auto"/>
        <w:ind w:right="397"/>
        <w:jc w:val="both"/>
        <w:rPr>
          <w:color w:val="4C4747"/>
          <w:sz w:val="24"/>
          <w:szCs w:val="24"/>
        </w:rPr>
      </w:pPr>
      <w:r w:rsidRPr="008E3C9C">
        <w:rPr>
          <w:color w:val="4C4747"/>
          <w:sz w:val="24"/>
          <w:szCs w:val="24"/>
        </w:rPr>
        <w:t>Política de Presupuesto.</w:t>
      </w:r>
    </w:p>
    <w:p w14:paraId="560AE8D6" w14:textId="77777777" w:rsidR="00A46FCD" w:rsidRPr="008E3C9C" w:rsidRDefault="00A46FCD" w:rsidP="000C6780">
      <w:pPr>
        <w:pStyle w:val="Prrafodelista"/>
        <w:numPr>
          <w:ilvl w:val="0"/>
          <w:numId w:val="54"/>
        </w:numPr>
        <w:spacing w:after="160" w:line="360" w:lineRule="auto"/>
        <w:ind w:right="397"/>
        <w:jc w:val="both"/>
        <w:rPr>
          <w:color w:val="4C4747"/>
          <w:sz w:val="24"/>
          <w:szCs w:val="24"/>
        </w:rPr>
      </w:pPr>
      <w:r w:rsidRPr="008E3C9C">
        <w:rPr>
          <w:color w:val="4C4747"/>
          <w:sz w:val="24"/>
          <w:szCs w:val="24"/>
        </w:rPr>
        <w:t>Política de Activo Fijo.</w:t>
      </w:r>
    </w:p>
    <w:p w14:paraId="7B933DB1" w14:textId="633E7B11" w:rsidR="00A46FCD" w:rsidRPr="008E3C9C" w:rsidRDefault="00A46FCD" w:rsidP="005E6504">
      <w:pPr>
        <w:pStyle w:val="Sinespaciado"/>
        <w:spacing w:line="360" w:lineRule="auto"/>
        <w:ind w:left="397" w:right="397"/>
        <w:jc w:val="both"/>
        <w:rPr>
          <w:color w:val="4C4747"/>
          <w:lang w:val="es-ES"/>
        </w:rPr>
      </w:pPr>
      <w:r w:rsidRPr="008E3C9C">
        <w:rPr>
          <w:color w:val="4C4747"/>
          <w:lang w:val="es-ES"/>
        </w:rPr>
        <w:t>Como parte del trabajo realizado</w:t>
      </w:r>
      <w:r w:rsidR="00A20FC0" w:rsidRPr="008E3C9C">
        <w:rPr>
          <w:color w:val="4C4747"/>
          <w:lang w:val="es-ES"/>
        </w:rPr>
        <w:t>,</w:t>
      </w:r>
      <w:r w:rsidRPr="008E3C9C">
        <w:rPr>
          <w:color w:val="4C4747"/>
          <w:lang w:val="es-ES"/>
        </w:rPr>
        <w:t xml:space="preserve"> fue necesario el desplazamiento a varias direcciones de la sede central de Santo Domingo D.N</w:t>
      </w:r>
      <w:r w:rsidR="00A20FC0" w:rsidRPr="008E3C9C">
        <w:rPr>
          <w:color w:val="4C4747"/>
          <w:lang w:val="es-ES"/>
        </w:rPr>
        <w:t>.,</w:t>
      </w:r>
      <w:r w:rsidRPr="008E3C9C">
        <w:rPr>
          <w:color w:val="4C4747"/>
          <w:lang w:val="es-ES"/>
        </w:rPr>
        <w:t xml:space="preserve"> para dejar establecido el uso adecuado de la metodología de codificación de documentos y formularios. </w:t>
      </w:r>
    </w:p>
    <w:p w14:paraId="587A0E87" w14:textId="77777777" w:rsidR="00B02AF2" w:rsidRPr="008E3C9C" w:rsidRDefault="00B02AF2" w:rsidP="005E6504">
      <w:pPr>
        <w:spacing w:after="0" w:line="360" w:lineRule="auto"/>
        <w:ind w:left="397" w:right="397"/>
        <w:jc w:val="both"/>
        <w:rPr>
          <w:color w:val="4C4747"/>
          <w:lang w:val="es-ES"/>
        </w:rPr>
      </w:pPr>
    </w:p>
    <w:p w14:paraId="0CDBE67F" w14:textId="64EB1B5E" w:rsidR="00943A3C" w:rsidRPr="008E3C9C" w:rsidRDefault="00B02AF2" w:rsidP="005976E7">
      <w:pPr>
        <w:pStyle w:val="TITULOS1"/>
      </w:pPr>
      <w:bookmarkStart w:id="273" w:name="_Toc90649179"/>
      <w:bookmarkStart w:id="274" w:name="_Toc121910142"/>
      <w:bookmarkStart w:id="275" w:name="_Toc153536617"/>
      <w:bookmarkStart w:id="276" w:name="_Toc185233359"/>
      <w:r w:rsidRPr="008E3C9C">
        <w:t xml:space="preserve">4.5.3 </w:t>
      </w:r>
      <w:r w:rsidR="00DB679F" w:rsidRPr="008E3C9C">
        <w:t>Subsistema</w:t>
      </w:r>
      <w:r w:rsidRPr="008E3C9C">
        <w:t xml:space="preserve"> Calidad de la Gestión</w:t>
      </w:r>
      <w:bookmarkEnd w:id="273"/>
      <w:bookmarkEnd w:id="274"/>
      <w:bookmarkEnd w:id="275"/>
      <w:bookmarkEnd w:id="276"/>
    </w:p>
    <w:p w14:paraId="6FB3022F" w14:textId="6B26468A" w:rsidR="00A46FCD" w:rsidRPr="008E3C9C" w:rsidRDefault="00A46FCD" w:rsidP="005976E7">
      <w:pPr>
        <w:pStyle w:val="TITULOS1"/>
      </w:pPr>
      <w:r w:rsidRPr="008E3C9C">
        <w:t xml:space="preserve"> </w:t>
      </w:r>
      <w:bookmarkStart w:id="277" w:name="_Toc185233360"/>
      <w:r w:rsidRPr="008E3C9C">
        <w:t>Cada meta está acompañada de un desglose de los niveles de cumplimiento dentro del periodo indicado</w:t>
      </w:r>
      <w:r w:rsidR="00E1755C" w:rsidRPr="008E3C9C">
        <w:rPr>
          <w:lang w:val="es-ES"/>
        </w:rPr>
        <w:t>.</w:t>
      </w:r>
      <w:bookmarkEnd w:id="277"/>
    </w:p>
    <w:p w14:paraId="1236DB17" w14:textId="77777777" w:rsidR="00E1755C" w:rsidRPr="008E3C9C" w:rsidRDefault="00E1755C" w:rsidP="005976E7">
      <w:pPr>
        <w:pStyle w:val="TITULOS1"/>
      </w:pPr>
    </w:p>
    <w:p w14:paraId="01DC1BA3" w14:textId="5D67821A" w:rsidR="00B02AF2" w:rsidRPr="008E3C9C" w:rsidRDefault="00B02AF2" w:rsidP="005976E7">
      <w:pPr>
        <w:pStyle w:val="TITULOS1"/>
      </w:pPr>
      <w:bookmarkStart w:id="278" w:name="_Toc149913296"/>
      <w:bookmarkStart w:id="279" w:name="_Toc149914227"/>
      <w:bookmarkStart w:id="280" w:name="_Toc150509661"/>
      <w:bookmarkStart w:id="281" w:name="_Hlk147502500"/>
      <w:bookmarkStart w:id="282" w:name="_Toc153536618"/>
      <w:bookmarkStart w:id="283" w:name="_Toc185233361"/>
      <w:r w:rsidRPr="008E3C9C">
        <w:t>4.5.3.</w:t>
      </w:r>
      <w:r w:rsidR="00347E2C" w:rsidRPr="008E3C9C">
        <w:t>1 Marco Común de Evaluación (CAF</w:t>
      </w:r>
      <w:r w:rsidRPr="008E3C9C">
        <w:t>)</w:t>
      </w:r>
      <w:bookmarkEnd w:id="278"/>
      <w:bookmarkEnd w:id="279"/>
      <w:bookmarkEnd w:id="280"/>
      <w:bookmarkEnd w:id="281"/>
      <w:bookmarkEnd w:id="282"/>
      <w:bookmarkEnd w:id="283"/>
    </w:p>
    <w:p w14:paraId="741CDF94" w14:textId="77777777" w:rsidR="00B02AF2" w:rsidRPr="008E3C9C" w:rsidRDefault="00B02AF2" w:rsidP="005976E7">
      <w:pPr>
        <w:pStyle w:val="TITULOS1"/>
      </w:pPr>
      <w:bookmarkStart w:id="284" w:name="_Toc149913297"/>
      <w:bookmarkStart w:id="285" w:name="_Toc149914228"/>
      <w:bookmarkStart w:id="286" w:name="_Toc150509662"/>
      <w:bookmarkStart w:id="287" w:name="_Toc153536619"/>
      <w:bookmarkStart w:id="288" w:name="_Toc185233362"/>
      <w:r w:rsidRPr="008E3C9C">
        <w:t>4.5.3.1.1 Autodiagnóstico</w:t>
      </w:r>
      <w:bookmarkEnd w:id="284"/>
      <w:bookmarkEnd w:id="285"/>
      <w:bookmarkEnd w:id="286"/>
      <w:bookmarkEnd w:id="287"/>
      <w:bookmarkEnd w:id="288"/>
    </w:p>
    <w:p w14:paraId="145C2850" w14:textId="2A85C489" w:rsidR="00A46FCD" w:rsidRPr="008E3C9C" w:rsidRDefault="00A46FCD" w:rsidP="005E6504">
      <w:pPr>
        <w:spacing w:line="360" w:lineRule="auto"/>
        <w:ind w:left="397" w:right="397"/>
        <w:jc w:val="both"/>
        <w:rPr>
          <w:color w:val="4C4747"/>
          <w:lang w:val="es-DO"/>
        </w:rPr>
      </w:pPr>
      <w:r w:rsidRPr="008E3C9C">
        <w:rPr>
          <w:color w:val="4C4747"/>
          <w:lang w:val="es-DO"/>
        </w:rPr>
        <w:t>Cumpliendo con el Decreto No. 211-10, que está orientado a la implementación del modelo CAF marco común de evaluación, que tiene dentro de su propósito</w:t>
      </w:r>
      <w:r w:rsidR="00A20FC0" w:rsidRPr="008E3C9C">
        <w:rPr>
          <w:color w:val="4C4747"/>
          <w:lang w:val="es-DO"/>
        </w:rPr>
        <w:t>,</w:t>
      </w:r>
      <w:r w:rsidRPr="008E3C9C">
        <w:rPr>
          <w:color w:val="4C4747"/>
          <w:lang w:val="es-DO"/>
        </w:rPr>
        <w:t xml:space="preserve"> la aplicación del proceso de autoevaluación de las organizaciones pública</w:t>
      </w:r>
      <w:r w:rsidR="00A20FC0" w:rsidRPr="008E3C9C">
        <w:rPr>
          <w:color w:val="4C4747"/>
          <w:lang w:val="es-DO"/>
        </w:rPr>
        <w:t>s,</w:t>
      </w:r>
      <w:r w:rsidRPr="008E3C9C">
        <w:rPr>
          <w:color w:val="4C4747"/>
          <w:lang w:val="es-DO"/>
        </w:rPr>
        <w:t xml:space="preserve"> con el fin de conseguir retratar las condiciones en la que se encuentra la institución para definir acciones de mejora. El INDRHI realiza su autodiagnóstico CAF anualmente.</w:t>
      </w:r>
      <w:r w:rsidR="00B046F4" w:rsidRPr="008E3C9C">
        <w:rPr>
          <w:color w:val="4C4747"/>
          <w:lang w:val="es-DO"/>
        </w:rPr>
        <w:t xml:space="preserve"> </w:t>
      </w:r>
      <w:r w:rsidRPr="008E3C9C">
        <w:rPr>
          <w:color w:val="4C4747"/>
          <w:lang w:val="es-DO"/>
        </w:rPr>
        <w:t>Culminamos el proceso de elaboración del autodiagnóstico correspondiente al año 2024, bajo los requerimientos de la última versión de la guía metodológica CAF 2020. Este auto</w:t>
      </w:r>
      <w:r w:rsidR="00B046F4" w:rsidRPr="008E3C9C">
        <w:rPr>
          <w:color w:val="4C4747"/>
          <w:lang w:val="es-DO"/>
        </w:rPr>
        <w:t>diagnóstico fue remitido al</w:t>
      </w:r>
      <w:r w:rsidRPr="008E3C9C">
        <w:rPr>
          <w:color w:val="4C4747"/>
          <w:lang w:val="es-DO"/>
        </w:rPr>
        <w:t xml:space="preserve"> (MAP) para su revisión y aprobación.</w:t>
      </w:r>
      <w:r w:rsidR="00B046F4" w:rsidRPr="008E3C9C">
        <w:rPr>
          <w:color w:val="4C4747"/>
          <w:lang w:val="es-DO"/>
        </w:rPr>
        <w:t xml:space="preserve"> </w:t>
      </w:r>
      <w:r w:rsidRPr="008E3C9C">
        <w:rPr>
          <w:color w:val="4C4747"/>
          <w:lang w:val="es-DO"/>
        </w:rPr>
        <w:t>Actualmente</w:t>
      </w:r>
      <w:r w:rsidR="00DB679F" w:rsidRPr="008E3C9C">
        <w:rPr>
          <w:color w:val="4C4747"/>
          <w:lang w:val="es-DO"/>
        </w:rPr>
        <w:t>,</w:t>
      </w:r>
      <w:r w:rsidRPr="008E3C9C">
        <w:rPr>
          <w:color w:val="4C4747"/>
          <w:lang w:val="es-DO"/>
        </w:rPr>
        <w:t xml:space="preserve"> el </w:t>
      </w:r>
      <w:r w:rsidRPr="008E3C9C">
        <w:rPr>
          <w:rFonts w:eastAsiaTheme="majorEastAsia"/>
          <w:color w:val="4C4747"/>
          <w:lang w:val="es-DO"/>
        </w:rPr>
        <w:t xml:space="preserve">marco común de evaluación autodiagnóstico CAF se encuentra en un 100% firmado </w:t>
      </w:r>
      <w:r w:rsidR="00B046F4" w:rsidRPr="008E3C9C">
        <w:rPr>
          <w:rFonts w:eastAsiaTheme="majorEastAsia"/>
          <w:color w:val="4C4747"/>
          <w:lang w:val="es-DO"/>
        </w:rPr>
        <w:t xml:space="preserve">y </w:t>
      </w:r>
      <w:r w:rsidR="00B046F4" w:rsidRPr="008E3C9C">
        <w:rPr>
          <w:rFonts w:eastAsiaTheme="majorEastAsia"/>
          <w:color w:val="4C4747"/>
          <w:lang w:val="es-DO"/>
        </w:rPr>
        <w:lastRenderedPageBreak/>
        <w:t>aprobado por el</w:t>
      </w:r>
      <w:r w:rsidRPr="008E3C9C">
        <w:rPr>
          <w:rFonts w:eastAsiaTheme="majorEastAsia"/>
          <w:color w:val="4C4747"/>
          <w:lang w:val="es-DO"/>
        </w:rPr>
        <w:t xml:space="preserve"> MAP y puede verse evidencia</w:t>
      </w:r>
      <w:r w:rsidR="00B046F4" w:rsidRPr="008E3C9C">
        <w:rPr>
          <w:rFonts w:eastAsiaTheme="majorEastAsia"/>
          <w:color w:val="4C4747"/>
          <w:lang w:val="es-DO"/>
        </w:rPr>
        <w:t>do en el portal del Sistema de Monitoreo de la Administración P</w:t>
      </w:r>
      <w:r w:rsidRPr="008E3C9C">
        <w:rPr>
          <w:rFonts w:eastAsiaTheme="majorEastAsia"/>
          <w:color w:val="4C4747"/>
          <w:lang w:val="es-DO"/>
        </w:rPr>
        <w:t>ública (SISMAP).</w:t>
      </w:r>
    </w:p>
    <w:p w14:paraId="1E1BD53C" w14:textId="77777777" w:rsidR="00B02AF2" w:rsidRPr="008E3C9C" w:rsidRDefault="00B02AF2" w:rsidP="005976E7">
      <w:pPr>
        <w:pStyle w:val="TITULOS1"/>
      </w:pPr>
      <w:bookmarkStart w:id="289" w:name="_Toc149913298"/>
      <w:bookmarkStart w:id="290" w:name="_Toc149914229"/>
      <w:bookmarkStart w:id="291" w:name="_Toc150509663"/>
      <w:bookmarkStart w:id="292" w:name="_Toc153536620"/>
      <w:bookmarkStart w:id="293" w:name="_Toc185233363"/>
      <w:r w:rsidRPr="008E3C9C">
        <w:t>4.5.3.1.2 Plan de Mejora</w:t>
      </w:r>
      <w:bookmarkEnd w:id="289"/>
      <w:bookmarkEnd w:id="290"/>
      <w:bookmarkEnd w:id="291"/>
      <w:bookmarkEnd w:id="292"/>
      <w:bookmarkEnd w:id="293"/>
    </w:p>
    <w:p w14:paraId="3517ACD3" w14:textId="0042699B" w:rsidR="00A46FCD" w:rsidRPr="008E3C9C" w:rsidRDefault="00A46FCD" w:rsidP="005E6504">
      <w:pPr>
        <w:spacing w:line="360" w:lineRule="auto"/>
        <w:ind w:left="397" w:right="397"/>
        <w:jc w:val="both"/>
        <w:rPr>
          <w:rFonts w:eastAsia="Times New Roman"/>
          <w:color w:val="4C4747"/>
          <w:lang w:val="es-DO"/>
        </w:rPr>
      </w:pPr>
      <w:r w:rsidRPr="008E3C9C">
        <w:rPr>
          <w:rFonts w:eastAsia="Times New Roman"/>
          <w:color w:val="4C4747"/>
          <w:lang w:val="es-DO"/>
        </w:rPr>
        <w:t>Tomando en consideración los puntos débiles (áreas de mejoras) arrojad</w:t>
      </w:r>
      <w:r w:rsidR="00A20FC0" w:rsidRPr="008E3C9C">
        <w:rPr>
          <w:rFonts w:eastAsia="Times New Roman"/>
          <w:color w:val="4C4747"/>
          <w:lang w:val="es-DO"/>
        </w:rPr>
        <w:t>o</w:t>
      </w:r>
      <w:r w:rsidRPr="008E3C9C">
        <w:rPr>
          <w:rFonts w:eastAsia="Times New Roman"/>
          <w:color w:val="4C4747"/>
          <w:lang w:val="es-DO"/>
        </w:rPr>
        <w:t>s por el Autodiagnóstico CAF, fue elab</w:t>
      </w:r>
      <w:r w:rsidR="00B046F4" w:rsidRPr="008E3C9C">
        <w:rPr>
          <w:rFonts w:eastAsia="Times New Roman"/>
          <w:color w:val="4C4747"/>
          <w:lang w:val="es-DO"/>
        </w:rPr>
        <w:t>orado el plan de m</w:t>
      </w:r>
      <w:r w:rsidRPr="008E3C9C">
        <w:rPr>
          <w:rFonts w:eastAsia="Times New Roman"/>
          <w:color w:val="4C4747"/>
          <w:lang w:val="es-DO"/>
        </w:rPr>
        <w:t>ejora correspondiente al periodo 2024-2025</w:t>
      </w:r>
      <w:r w:rsidR="00A20FC0" w:rsidRPr="008E3C9C">
        <w:rPr>
          <w:rFonts w:eastAsia="Times New Roman"/>
          <w:color w:val="4C4747"/>
          <w:lang w:val="es-DO"/>
        </w:rPr>
        <w:t>,</w:t>
      </w:r>
      <w:r w:rsidRPr="008E3C9C">
        <w:rPr>
          <w:rFonts w:eastAsia="Times New Roman"/>
          <w:color w:val="4C4747"/>
          <w:lang w:val="es-DO"/>
        </w:rPr>
        <w:t xml:space="preserve"> mismo</w:t>
      </w:r>
      <w:r w:rsidR="00A20FC0" w:rsidRPr="008E3C9C">
        <w:rPr>
          <w:rFonts w:eastAsia="Times New Roman"/>
          <w:color w:val="4C4747"/>
          <w:lang w:val="es-DO"/>
        </w:rPr>
        <w:t xml:space="preserve"> que</w:t>
      </w:r>
      <w:r w:rsidRPr="008E3C9C">
        <w:rPr>
          <w:rFonts w:eastAsia="Times New Roman"/>
          <w:color w:val="4C4747"/>
          <w:lang w:val="es-DO"/>
        </w:rPr>
        <w:t xml:space="preserve"> fue</w:t>
      </w:r>
      <w:r w:rsidR="00B046F4" w:rsidRPr="008E3C9C">
        <w:rPr>
          <w:rFonts w:eastAsia="Times New Roman"/>
          <w:color w:val="4C4747"/>
          <w:lang w:val="es-DO"/>
        </w:rPr>
        <w:t xml:space="preserve"> remitido y validado por el MAP</w:t>
      </w:r>
      <w:r w:rsidRPr="008E3C9C">
        <w:rPr>
          <w:rFonts w:eastAsia="Times New Roman"/>
          <w:color w:val="4C4747"/>
          <w:lang w:val="es-DO"/>
        </w:rPr>
        <w:t>. Con el cumplimiento de las acciones de mejora descritas en nuestro plan de mejora, optimizamos el desempeño y mejor</w:t>
      </w:r>
      <w:r w:rsidR="00A20FC0" w:rsidRPr="008E3C9C">
        <w:rPr>
          <w:rFonts w:eastAsia="Times New Roman"/>
          <w:color w:val="4C4747"/>
          <w:lang w:val="es-DO"/>
        </w:rPr>
        <w:t>a</w:t>
      </w:r>
      <w:r w:rsidR="00B046F4" w:rsidRPr="008E3C9C">
        <w:rPr>
          <w:rFonts w:eastAsia="Times New Roman"/>
          <w:color w:val="4C4747"/>
          <w:lang w:val="es-DO"/>
        </w:rPr>
        <w:t>re</w:t>
      </w:r>
      <w:r w:rsidRPr="008E3C9C">
        <w:rPr>
          <w:rFonts w:eastAsia="Times New Roman"/>
          <w:color w:val="4C4747"/>
          <w:lang w:val="es-DO"/>
        </w:rPr>
        <w:t>mos la calidad de los servicios brindados al ciudadano cliente. El plan de mejora correspondiente al año 2023-2024</w:t>
      </w:r>
      <w:r w:rsidR="00A20FC0" w:rsidRPr="008E3C9C">
        <w:rPr>
          <w:rFonts w:eastAsia="Times New Roman"/>
          <w:color w:val="4C4747"/>
          <w:lang w:val="es-DO"/>
        </w:rPr>
        <w:t>,</w:t>
      </w:r>
      <w:r w:rsidRPr="008E3C9C">
        <w:rPr>
          <w:rFonts w:eastAsia="Times New Roman"/>
          <w:color w:val="4C4747"/>
          <w:lang w:val="es-DO"/>
        </w:rPr>
        <w:t xml:space="preserve"> fue evaluado obteniendo puntuación 100%. Esto puede verse evidenciado en el portal del Sistema de Monitoreo de la Administración Pública SISMAP. </w:t>
      </w:r>
    </w:p>
    <w:p w14:paraId="483F77BC" w14:textId="77777777" w:rsidR="00B02AF2" w:rsidRPr="008E3C9C" w:rsidRDefault="00B02AF2" w:rsidP="005E6504">
      <w:pPr>
        <w:spacing w:after="0" w:line="360" w:lineRule="auto"/>
        <w:ind w:left="397" w:right="397"/>
        <w:jc w:val="both"/>
        <w:rPr>
          <w:rFonts w:eastAsia="Times New Roman"/>
          <w:color w:val="4C4747"/>
          <w:lang w:val="es-DO"/>
        </w:rPr>
      </w:pPr>
    </w:p>
    <w:p w14:paraId="45E14BA0" w14:textId="77777777" w:rsidR="00B02AF2" w:rsidRPr="008E3C9C" w:rsidRDefault="00B02AF2" w:rsidP="005976E7">
      <w:pPr>
        <w:pStyle w:val="TITULOS1"/>
      </w:pPr>
      <w:bookmarkStart w:id="294" w:name="_Toc149913299"/>
      <w:bookmarkStart w:id="295" w:name="_Toc149914230"/>
      <w:bookmarkStart w:id="296" w:name="_Toc150509664"/>
      <w:bookmarkStart w:id="297" w:name="_Toc153536621"/>
      <w:bookmarkStart w:id="298" w:name="_Toc185233364"/>
      <w:r w:rsidRPr="008E3C9C">
        <w:t>4.5.3.1.3 Carta Compromiso al Ciudadano</w:t>
      </w:r>
      <w:bookmarkEnd w:id="294"/>
      <w:bookmarkEnd w:id="295"/>
      <w:bookmarkEnd w:id="296"/>
      <w:bookmarkEnd w:id="297"/>
      <w:bookmarkEnd w:id="298"/>
    </w:p>
    <w:p w14:paraId="74CF68DF" w14:textId="0847A046" w:rsidR="006C6F68" w:rsidRPr="008E3C9C" w:rsidRDefault="006C6F68" w:rsidP="005E6504">
      <w:pPr>
        <w:spacing w:line="360" w:lineRule="auto"/>
        <w:ind w:left="397" w:right="397"/>
        <w:jc w:val="both"/>
        <w:rPr>
          <w:rFonts w:eastAsiaTheme="majorEastAsia"/>
          <w:color w:val="4C4747"/>
          <w:lang w:val="es-DO"/>
        </w:rPr>
      </w:pPr>
      <w:r w:rsidRPr="008E3C9C">
        <w:rPr>
          <w:color w:val="4C4747"/>
          <w:lang w:val="es-DO"/>
        </w:rPr>
        <w:t xml:space="preserve">Cumpliendo con el Decreto 211-10, donde establece que el desarrollo de las cartas compromiso en la </w:t>
      </w:r>
      <w:r w:rsidR="00A20FC0" w:rsidRPr="008E3C9C">
        <w:rPr>
          <w:color w:val="4C4747"/>
          <w:lang w:val="es-DO"/>
        </w:rPr>
        <w:t>R</w:t>
      </w:r>
      <w:r w:rsidRPr="008E3C9C">
        <w:rPr>
          <w:color w:val="4C4747"/>
          <w:lang w:val="es-DO"/>
        </w:rPr>
        <w:t>ep</w:t>
      </w:r>
      <w:r w:rsidR="00A20FC0" w:rsidRPr="008E3C9C">
        <w:rPr>
          <w:color w:val="4C4747"/>
          <w:lang w:val="es-DO"/>
        </w:rPr>
        <w:t>ú</w:t>
      </w:r>
      <w:r w:rsidRPr="008E3C9C">
        <w:rPr>
          <w:color w:val="4C4747"/>
          <w:lang w:val="es-DO"/>
        </w:rPr>
        <w:t xml:space="preserve">blica </w:t>
      </w:r>
      <w:r w:rsidR="00A20FC0" w:rsidRPr="008E3C9C">
        <w:rPr>
          <w:color w:val="4C4747"/>
          <w:lang w:val="es-DO"/>
        </w:rPr>
        <w:t>D</w:t>
      </w:r>
      <w:r w:rsidRPr="008E3C9C">
        <w:rPr>
          <w:color w:val="4C4747"/>
          <w:lang w:val="es-DO"/>
        </w:rPr>
        <w:t>ominicana</w:t>
      </w:r>
      <w:r w:rsidR="00A20FC0" w:rsidRPr="008E3C9C">
        <w:rPr>
          <w:color w:val="4C4747"/>
          <w:lang w:val="es-DO"/>
        </w:rPr>
        <w:t>,</w:t>
      </w:r>
      <w:r w:rsidRPr="008E3C9C">
        <w:rPr>
          <w:color w:val="4C4747"/>
          <w:lang w:val="es-DO"/>
        </w:rPr>
        <w:t xml:space="preserve"> es responsabilidad del</w:t>
      </w:r>
      <w:r w:rsidR="003327C5" w:rsidRPr="008E3C9C">
        <w:rPr>
          <w:color w:val="4C4747"/>
          <w:lang w:val="es-DO"/>
        </w:rPr>
        <w:t xml:space="preserve"> MAP</w:t>
      </w:r>
      <w:r w:rsidRPr="008E3C9C">
        <w:rPr>
          <w:color w:val="4C4747"/>
          <w:lang w:val="es-DO"/>
        </w:rPr>
        <w:t xml:space="preserve">, dejando aprobada la segunda versión de la CARTA COMPROMISO AL CIUDADANO del Instituto Nacional de Recursos </w:t>
      </w:r>
      <w:r w:rsidR="00A20FC0" w:rsidRPr="008E3C9C">
        <w:rPr>
          <w:color w:val="4C4747"/>
          <w:lang w:val="es-DO"/>
        </w:rPr>
        <w:t>H</w:t>
      </w:r>
      <w:r w:rsidRPr="008E3C9C">
        <w:rPr>
          <w:color w:val="4C4747"/>
          <w:lang w:val="es-DO"/>
        </w:rPr>
        <w:t>idráulico</w:t>
      </w:r>
      <w:r w:rsidR="00A20FC0" w:rsidRPr="008E3C9C">
        <w:rPr>
          <w:color w:val="4C4747"/>
          <w:lang w:val="es-DO"/>
        </w:rPr>
        <w:t>s</w:t>
      </w:r>
      <w:r w:rsidRPr="008E3C9C">
        <w:rPr>
          <w:color w:val="4C4747"/>
          <w:lang w:val="es-DO"/>
        </w:rPr>
        <w:t>, con la emisión de la resolución No. 004-2024, de fecha 10 de enero de 2024.</w:t>
      </w:r>
      <w:r w:rsidR="003327C5" w:rsidRPr="008E3C9C">
        <w:rPr>
          <w:color w:val="4C4747"/>
          <w:lang w:val="es-DO"/>
        </w:rPr>
        <w:t xml:space="preserve"> </w:t>
      </w:r>
      <w:r w:rsidRPr="008E3C9C">
        <w:rPr>
          <w:color w:val="4C4747"/>
          <w:lang w:val="es-DO"/>
        </w:rPr>
        <w:t>Actualmente la Carta Compromiso al Ciudadano (CCC),</w:t>
      </w:r>
      <w:r w:rsidRPr="008E3C9C">
        <w:rPr>
          <w:rFonts w:eastAsiaTheme="majorEastAsia"/>
          <w:color w:val="4C4747"/>
          <w:lang w:val="es-DO"/>
        </w:rPr>
        <w:t xml:space="preserve"> se encuentra en un 100% firmado y aprobado por el </w:t>
      </w:r>
      <w:r w:rsidR="00A20FC0" w:rsidRPr="008E3C9C">
        <w:rPr>
          <w:rFonts w:eastAsiaTheme="majorEastAsia"/>
          <w:color w:val="4C4747"/>
          <w:lang w:val="es-DO"/>
        </w:rPr>
        <w:t>M</w:t>
      </w:r>
      <w:r w:rsidRPr="008E3C9C">
        <w:rPr>
          <w:rFonts w:eastAsiaTheme="majorEastAsia"/>
          <w:color w:val="4C4747"/>
          <w:lang w:val="es-DO"/>
        </w:rPr>
        <w:t xml:space="preserve">inisterio de </w:t>
      </w:r>
      <w:r w:rsidR="00A20FC0" w:rsidRPr="008E3C9C">
        <w:rPr>
          <w:rFonts w:eastAsiaTheme="majorEastAsia"/>
          <w:color w:val="4C4747"/>
          <w:lang w:val="es-DO"/>
        </w:rPr>
        <w:t>A</w:t>
      </w:r>
      <w:r w:rsidRPr="008E3C9C">
        <w:rPr>
          <w:rFonts w:eastAsiaTheme="majorEastAsia"/>
          <w:color w:val="4C4747"/>
          <w:lang w:val="es-DO"/>
        </w:rPr>
        <w:t xml:space="preserve">dministración </w:t>
      </w:r>
      <w:r w:rsidR="00A20FC0" w:rsidRPr="008E3C9C">
        <w:rPr>
          <w:rFonts w:eastAsiaTheme="majorEastAsia"/>
          <w:color w:val="4C4747"/>
          <w:lang w:val="es-DO"/>
        </w:rPr>
        <w:t>P</w:t>
      </w:r>
      <w:r w:rsidRPr="008E3C9C">
        <w:rPr>
          <w:rFonts w:eastAsiaTheme="majorEastAsia"/>
          <w:color w:val="4C4747"/>
          <w:lang w:val="es-DO"/>
        </w:rPr>
        <w:t xml:space="preserve">ública </w:t>
      </w:r>
      <w:r w:rsidR="00A20FC0" w:rsidRPr="008E3C9C">
        <w:rPr>
          <w:rFonts w:eastAsiaTheme="majorEastAsia"/>
          <w:color w:val="4C4747"/>
          <w:lang w:val="es-DO"/>
        </w:rPr>
        <w:t>(</w:t>
      </w:r>
      <w:r w:rsidRPr="008E3C9C">
        <w:rPr>
          <w:rFonts w:eastAsiaTheme="majorEastAsia"/>
          <w:color w:val="4C4747"/>
          <w:lang w:val="es-DO"/>
        </w:rPr>
        <w:t>MAP</w:t>
      </w:r>
      <w:r w:rsidR="00A20FC0" w:rsidRPr="008E3C9C">
        <w:rPr>
          <w:rFonts w:eastAsiaTheme="majorEastAsia"/>
          <w:color w:val="4C4747"/>
          <w:lang w:val="es-DO"/>
        </w:rPr>
        <w:t>)</w:t>
      </w:r>
      <w:r w:rsidRPr="008E3C9C">
        <w:rPr>
          <w:rFonts w:eastAsiaTheme="majorEastAsia"/>
          <w:color w:val="4C4747"/>
          <w:lang w:val="es-DO"/>
        </w:rPr>
        <w:t xml:space="preserve"> y puede verse evidenciado en el portal del </w:t>
      </w:r>
      <w:r w:rsidR="00A20FC0" w:rsidRPr="008E3C9C">
        <w:rPr>
          <w:rFonts w:eastAsiaTheme="majorEastAsia"/>
          <w:color w:val="4C4747"/>
          <w:lang w:val="es-DO"/>
        </w:rPr>
        <w:t>S</w:t>
      </w:r>
      <w:r w:rsidRPr="008E3C9C">
        <w:rPr>
          <w:rFonts w:eastAsiaTheme="majorEastAsia"/>
          <w:color w:val="4C4747"/>
          <w:lang w:val="es-DO"/>
        </w:rPr>
        <w:t xml:space="preserve">istema de </w:t>
      </w:r>
      <w:r w:rsidR="00A20FC0" w:rsidRPr="008E3C9C">
        <w:rPr>
          <w:rFonts w:eastAsiaTheme="majorEastAsia"/>
          <w:color w:val="4C4747"/>
          <w:lang w:val="es-DO"/>
        </w:rPr>
        <w:t>M</w:t>
      </w:r>
      <w:r w:rsidRPr="008E3C9C">
        <w:rPr>
          <w:rFonts w:eastAsiaTheme="majorEastAsia"/>
          <w:color w:val="4C4747"/>
          <w:lang w:val="es-DO"/>
        </w:rPr>
        <w:t xml:space="preserve">onitoreo de la </w:t>
      </w:r>
      <w:r w:rsidR="00A20FC0" w:rsidRPr="008E3C9C">
        <w:rPr>
          <w:rFonts w:eastAsiaTheme="majorEastAsia"/>
          <w:color w:val="4C4747"/>
          <w:lang w:val="es-DO"/>
        </w:rPr>
        <w:t>A</w:t>
      </w:r>
      <w:r w:rsidRPr="008E3C9C">
        <w:rPr>
          <w:rFonts w:eastAsiaTheme="majorEastAsia"/>
          <w:color w:val="4C4747"/>
          <w:lang w:val="es-DO"/>
        </w:rPr>
        <w:t xml:space="preserve">dministración </w:t>
      </w:r>
      <w:r w:rsidR="00A20FC0" w:rsidRPr="008E3C9C">
        <w:rPr>
          <w:rFonts w:eastAsiaTheme="majorEastAsia"/>
          <w:color w:val="4C4747"/>
          <w:lang w:val="es-DO"/>
        </w:rPr>
        <w:t>P</w:t>
      </w:r>
      <w:r w:rsidRPr="008E3C9C">
        <w:rPr>
          <w:rFonts w:eastAsiaTheme="majorEastAsia"/>
          <w:color w:val="4C4747"/>
          <w:lang w:val="es-DO"/>
        </w:rPr>
        <w:t>ública (SISMAP).</w:t>
      </w:r>
    </w:p>
    <w:p w14:paraId="46F5E66D" w14:textId="77777777" w:rsidR="00DB679F" w:rsidRPr="008E3C9C" w:rsidRDefault="00DB679F" w:rsidP="005E6504">
      <w:pPr>
        <w:spacing w:line="360" w:lineRule="auto"/>
        <w:ind w:left="397" w:right="397"/>
        <w:jc w:val="both"/>
        <w:rPr>
          <w:color w:val="4C4747"/>
          <w:lang w:val="es-DO"/>
        </w:rPr>
      </w:pPr>
    </w:p>
    <w:p w14:paraId="29B7F733" w14:textId="77777777" w:rsidR="00B02AF2" w:rsidRPr="008E3C9C" w:rsidRDefault="00B02AF2" w:rsidP="005976E7">
      <w:pPr>
        <w:pStyle w:val="TITULOS1"/>
      </w:pPr>
      <w:bookmarkStart w:id="299" w:name="_Toc149913300"/>
      <w:bookmarkStart w:id="300" w:name="_Toc149914231"/>
      <w:bookmarkStart w:id="301" w:name="_Toc150509665"/>
      <w:bookmarkStart w:id="302" w:name="_Toc153536622"/>
      <w:bookmarkStart w:id="303" w:name="_Toc185233365"/>
      <w:r w:rsidRPr="008E3C9C">
        <w:lastRenderedPageBreak/>
        <w:t>5.3.1.4 Estandarización de Procesos</w:t>
      </w:r>
      <w:bookmarkEnd w:id="299"/>
      <w:bookmarkEnd w:id="300"/>
      <w:bookmarkEnd w:id="301"/>
      <w:bookmarkEnd w:id="302"/>
      <w:bookmarkEnd w:id="303"/>
    </w:p>
    <w:p w14:paraId="6E695CF2" w14:textId="37225EDE" w:rsidR="006C6F68" w:rsidRPr="008E3C9C" w:rsidRDefault="006C6F68" w:rsidP="005E6504">
      <w:pPr>
        <w:spacing w:line="360" w:lineRule="auto"/>
        <w:ind w:left="397" w:right="397"/>
        <w:jc w:val="both"/>
        <w:rPr>
          <w:bCs/>
          <w:color w:val="4C4747"/>
          <w:lang w:val="es-DO"/>
        </w:rPr>
      </w:pPr>
      <w:r w:rsidRPr="008E3C9C">
        <w:rPr>
          <w:bCs/>
          <w:color w:val="4C4747"/>
          <w:lang w:val="es-DO"/>
        </w:rPr>
        <w:t xml:space="preserve">En seguimiento continuo a la Estandarización de Procesos de la </w:t>
      </w:r>
      <w:r w:rsidR="00A20FC0" w:rsidRPr="008E3C9C">
        <w:rPr>
          <w:bCs/>
          <w:color w:val="4C4747"/>
          <w:lang w:val="es-DO"/>
        </w:rPr>
        <w:t>i</w:t>
      </w:r>
      <w:r w:rsidRPr="008E3C9C">
        <w:rPr>
          <w:bCs/>
          <w:color w:val="4C4747"/>
          <w:lang w:val="es-DO"/>
        </w:rPr>
        <w:t>nstitución</w:t>
      </w:r>
      <w:r w:rsidR="00A20FC0" w:rsidRPr="008E3C9C">
        <w:rPr>
          <w:bCs/>
          <w:color w:val="4C4747"/>
          <w:lang w:val="es-DO"/>
        </w:rPr>
        <w:t>,</w:t>
      </w:r>
      <w:r w:rsidRPr="008E3C9C">
        <w:rPr>
          <w:bCs/>
          <w:color w:val="4C4747"/>
          <w:lang w:val="es-DO"/>
        </w:rPr>
        <w:t xml:space="preserve"> </w:t>
      </w:r>
      <w:r w:rsidR="00A20FC0" w:rsidRPr="008E3C9C">
        <w:rPr>
          <w:bCs/>
          <w:color w:val="4C4747"/>
          <w:lang w:val="es-DO"/>
        </w:rPr>
        <w:t>s</w:t>
      </w:r>
      <w:r w:rsidRPr="008E3C9C">
        <w:rPr>
          <w:bCs/>
          <w:color w:val="4C4747"/>
          <w:lang w:val="es-DO"/>
        </w:rPr>
        <w:t xml:space="preserve">e llevaron a cabo las reuniones establecidas con las áreas correspondientes, en donde se coordinó la revisión y levantamientos de los procesos de cada área.  </w:t>
      </w:r>
      <w:r w:rsidRPr="008E3C9C">
        <w:rPr>
          <w:color w:val="4C4747"/>
          <w:lang w:val="es-DO"/>
        </w:rPr>
        <w:t>Actualmente</w:t>
      </w:r>
      <w:r w:rsidR="00A20FC0" w:rsidRPr="008E3C9C">
        <w:rPr>
          <w:color w:val="4C4747"/>
          <w:lang w:val="es-DO"/>
        </w:rPr>
        <w:t>,</w:t>
      </w:r>
      <w:r w:rsidRPr="008E3C9C">
        <w:rPr>
          <w:color w:val="4C4747"/>
          <w:lang w:val="es-DO"/>
        </w:rPr>
        <w:t xml:space="preserve"> el indicador </w:t>
      </w:r>
      <w:r w:rsidRPr="008E3C9C">
        <w:rPr>
          <w:rFonts w:eastAsiaTheme="majorEastAsia"/>
          <w:color w:val="4C4747"/>
          <w:lang w:val="es-DO"/>
        </w:rPr>
        <w:t>se encuentra en un 50%, con el mapa de procesos y</w:t>
      </w:r>
      <w:r w:rsidR="003B7BCB" w:rsidRPr="008E3C9C">
        <w:rPr>
          <w:rFonts w:eastAsiaTheme="majorEastAsia"/>
          <w:color w:val="4C4747"/>
          <w:lang w:val="es-DO"/>
        </w:rPr>
        <w:t>a firmado y aprobado por el</w:t>
      </w:r>
      <w:r w:rsidRPr="008E3C9C">
        <w:rPr>
          <w:rFonts w:eastAsiaTheme="majorEastAsia"/>
          <w:color w:val="4C4747"/>
          <w:lang w:val="es-DO"/>
        </w:rPr>
        <w:t xml:space="preserve"> MAP</w:t>
      </w:r>
      <w:r w:rsidR="00A20FC0" w:rsidRPr="008E3C9C">
        <w:rPr>
          <w:rFonts w:eastAsiaTheme="majorEastAsia"/>
          <w:color w:val="4C4747"/>
          <w:lang w:val="es-DO"/>
        </w:rPr>
        <w:t>,</w:t>
      </w:r>
      <w:r w:rsidRPr="008E3C9C">
        <w:rPr>
          <w:rFonts w:eastAsiaTheme="majorEastAsia"/>
          <w:color w:val="4C4747"/>
          <w:lang w:val="es-DO"/>
        </w:rPr>
        <w:t xml:space="preserve"> y el Manual de Procedimiento</w:t>
      </w:r>
      <w:r w:rsidR="00A20FC0" w:rsidRPr="008E3C9C">
        <w:rPr>
          <w:rFonts w:eastAsiaTheme="majorEastAsia"/>
          <w:color w:val="4C4747"/>
          <w:lang w:val="es-DO"/>
        </w:rPr>
        <w:t>s</w:t>
      </w:r>
      <w:r w:rsidRPr="008E3C9C">
        <w:rPr>
          <w:rFonts w:eastAsiaTheme="majorEastAsia"/>
          <w:color w:val="4C4747"/>
          <w:lang w:val="es-DO"/>
        </w:rPr>
        <w:t xml:space="preserve"> se encuentra en proceso de elaboración, puede verse evidenciado en el portal del </w:t>
      </w:r>
      <w:r w:rsidR="00A20FC0" w:rsidRPr="008E3C9C">
        <w:rPr>
          <w:rFonts w:eastAsiaTheme="majorEastAsia"/>
          <w:color w:val="4C4747"/>
          <w:lang w:val="es-DO"/>
        </w:rPr>
        <w:t>S</w:t>
      </w:r>
      <w:r w:rsidRPr="008E3C9C">
        <w:rPr>
          <w:rFonts w:eastAsiaTheme="majorEastAsia"/>
          <w:color w:val="4C4747"/>
          <w:lang w:val="es-DO"/>
        </w:rPr>
        <w:t xml:space="preserve">istema de </w:t>
      </w:r>
      <w:r w:rsidR="00A20FC0" w:rsidRPr="008E3C9C">
        <w:rPr>
          <w:rFonts w:eastAsiaTheme="majorEastAsia"/>
          <w:color w:val="4C4747"/>
          <w:lang w:val="es-DO"/>
        </w:rPr>
        <w:t>M</w:t>
      </w:r>
      <w:r w:rsidRPr="008E3C9C">
        <w:rPr>
          <w:rFonts w:eastAsiaTheme="majorEastAsia"/>
          <w:color w:val="4C4747"/>
          <w:lang w:val="es-DO"/>
        </w:rPr>
        <w:t xml:space="preserve">onitoreo de la </w:t>
      </w:r>
      <w:r w:rsidR="00A20FC0" w:rsidRPr="008E3C9C">
        <w:rPr>
          <w:rFonts w:eastAsiaTheme="majorEastAsia"/>
          <w:color w:val="4C4747"/>
          <w:lang w:val="es-DO"/>
        </w:rPr>
        <w:t>A</w:t>
      </w:r>
      <w:r w:rsidRPr="008E3C9C">
        <w:rPr>
          <w:rFonts w:eastAsiaTheme="majorEastAsia"/>
          <w:color w:val="4C4747"/>
          <w:lang w:val="es-DO"/>
        </w:rPr>
        <w:t xml:space="preserve">dministración </w:t>
      </w:r>
      <w:r w:rsidR="00A20FC0" w:rsidRPr="008E3C9C">
        <w:rPr>
          <w:rFonts w:eastAsiaTheme="majorEastAsia"/>
          <w:color w:val="4C4747"/>
          <w:lang w:val="es-DO"/>
        </w:rPr>
        <w:t>P</w:t>
      </w:r>
      <w:r w:rsidRPr="008E3C9C">
        <w:rPr>
          <w:rFonts w:eastAsiaTheme="majorEastAsia"/>
          <w:color w:val="4C4747"/>
          <w:lang w:val="es-DO"/>
        </w:rPr>
        <w:t>ública (SISMAP).</w:t>
      </w:r>
    </w:p>
    <w:p w14:paraId="52E0E78B" w14:textId="77777777" w:rsidR="00DB679F" w:rsidRPr="008E3C9C" w:rsidRDefault="00DB679F" w:rsidP="005976E7">
      <w:pPr>
        <w:pStyle w:val="TITULOS1"/>
      </w:pPr>
      <w:bookmarkStart w:id="304" w:name="_Toc149913301"/>
      <w:bookmarkStart w:id="305" w:name="_Toc149914232"/>
      <w:bookmarkStart w:id="306" w:name="_Toc150509666"/>
      <w:bookmarkStart w:id="307" w:name="_Toc153536623"/>
    </w:p>
    <w:p w14:paraId="23114789" w14:textId="6780CA61" w:rsidR="00B02AF2" w:rsidRPr="008E3C9C" w:rsidRDefault="00B02AF2" w:rsidP="005976E7">
      <w:pPr>
        <w:pStyle w:val="TITULOS1"/>
      </w:pPr>
      <w:bookmarkStart w:id="308" w:name="_Toc185233366"/>
      <w:r w:rsidRPr="008E3C9C">
        <w:t>4.5.1.5 Monitorea de Calidad de los Servicios</w:t>
      </w:r>
      <w:bookmarkEnd w:id="304"/>
      <w:bookmarkEnd w:id="305"/>
      <w:bookmarkEnd w:id="306"/>
      <w:bookmarkEnd w:id="307"/>
      <w:bookmarkEnd w:id="308"/>
    </w:p>
    <w:p w14:paraId="0EDA6FBB" w14:textId="12C2C8D2" w:rsidR="006C6F68" w:rsidRPr="008E3C9C" w:rsidRDefault="006C6F68" w:rsidP="005E6504">
      <w:pPr>
        <w:spacing w:line="360" w:lineRule="auto"/>
        <w:ind w:left="397" w:right="397"/>
        <w:jc w:val="both"/>
        <w:rPr>
          <w:bCs/>
          <w:color w:val="4C4747"/>
          <w:lang w:val="es-DO"/>
        </w:rPr>
      </w:pPr>
      <w:r w:rsidRPr="008E3C9C">
        <w:rPr>
          <w:bCs/>
          <w:color w:val="4C4747"/>
          <w:lang w:val="es-DO"/>
        </w:rPr>
        <w:t xml:space="preserve">En seguimiento continuo al monitoreo de la calidad de los servicios de la </w:t>
      </w:r>
      <w:r w:rsidR="00A20FC0" w:rsidRPr="008E3C9C">
        <w:rPr>
          <w:bCs/>
          <w:color w:val="4C4747"/>
          <w:lang w:val="es-DO"/>
        </w:rPr>
        <w:t>i</w:t>
      </w:r>
      <w:r w:rsidRPr="008E3C9C">
        <w:rPr>
          <w:bCs/>
          <w:color w:val="4C4747"/>
          <w:lang w:val="es-DO"/>
        </w:rPr>
        <w:t>nstitución</w:t>
      </w:r>
      <w:r w:rsidR="00A20FC0" w:rsidRPr="008E3C9C">
        <w:rPr>
          <w:bCs/>
          <w:color w:val="4C4747"/>
          <w:lang w:val="es-DO"/>
        </w:rPr>
        <w:t>,</w:t>
      </w:r>
      <w:r w:rsidRPr="008E3C9C">
        <w:rPr>
          <w:bCs/>
          <w:color w:val="4C4747"/>
          <w:lang w:val="es-DO"/>
        </w:rPr>
        <w:t xml:space="preserve"> </w:t>
      </w:r>
      <w:r w:rsidR="00A20FC0" w:rsidRPr="008E3C9C">
        <w:rPr>
          <w:bCs/>
          <w:color w:val="4C4747"/>
          <w:lang w:val="es-DO"/>
        </w:rPr>
        <w:t>s</w:t>
      </w:r>
      <w:r w:rsidRPr="008E3C9C">
        <w:rPr>
          <w:bCs/>
          <w:color w:val="4C4747"/>
          <w:lang w:val="es-DO"/>
        </w:rPr>
        <w:t xml:space="preserve">e llevaron a cabo las reuniones establecidas con las áreas correspondientes, en donde se coordinó la aplicación de las encuestas a los grupos de interés de la institución. </w:t>
      </w:r>
      <w:r w:rsidRPr="008E3C9C">
        <w:rPr>
          <w:color w:val="4C4747"/>
          <w:lang w:val="es-DO"/>
        </w:rPr>
        <w:t xml:space="preserve">Actualmente el indicador </w:t>
      </w:r>
      <w:r w:rsidRPr="008E3C9C">
        <w:rPr>
          <w:rFonts w:eastAsiaTheme="majorEastAsia"/>
          <w:color w:val="4C4747"/>
          <w:lang w:val="es-DO"/>
        </w:rPr>
        <w:t xml:space="preserve">se encuentra en un 100%, firmado y aprobado por el ministerio de administración pública MAP, puede verse evidenciado en el portal del </w:t>
      </w:r>
      <w:r w:rsidR="00A20FC0" w:rsidRPr="008E3C9C">
        <w:rPr>
          <w:rFonts w:eastAsiaTheme="majorEastAsia"/>
          <w:color w:val="4C4747"/>
          <w:lang w:val="es-DO"/>
        </w:rPr>
        <w:t>S</w:t>
      </w:r>
      <w:r w:rsidRPr="008E3C9C">
        <w:rPr>
          <w:rFonts w:eastAsiaTheme="majorEastAsia"/>
          <w:color w:val="4C4747"/>
          <w:lang w:val="es-DO"/>
        </w:rPr>
        <w:t xml:space="preserve">istema de </w:t>
      </w:r>
      <w:r w:rsidR="00A20FC0" w:rsidRPr="008E3C9C">
        <w:rPr>
          <w:rFonts w:eastAsiaTheme="majorEastAsia"/>
          <w:color w:val="4C4747"/>
          <w:lang w:val="es-DO"/>
        </w:rPr>
        <w:t>M</w:t>
      </w:r>
      <w:r w:rsidRPr="008E3C9C">
        <w:rPr>
          <w:rFonts w:eastAsiaTheme="majorEastAsia"/>
          <w:color w:val="4C4747"/>
          <w:lang w:val="es-DO"/>
        </w:rPr>
        <w:t xml:space="preserve">onitoreo de la </w:t>
      </w:r>
      <w:r w:rsidR="00A20FC0" w:rsidRPr="008E3C9C">
        <w:rPr>
          <w:rFonts w:eastAsiaTheme="majorEastAsia"/>
          <w:color w:val="4C4747"/>
          <w:lang w:val="es-DO"/>
        </w:rPr>
        <w:t>A</w:t>
      </w:r>
      <w:r w:rsidRPr="008E3C9C">
        <w:rPr>
          <w:rFonts w:eastAsiaTheme="majorEastAsia"/>
          <w:color w:val="4C4747"/>
          <w:lang w:val="es-DO"/>
        </w:rPr>
        <w:t xml:space="preserve">dministración </w:t>
      </w:r>
      <w:r w:rsidR="00A20FC0" w:rsidRPr="008E3C9C">
        <w:rPr>
          <w:rFonts w:eastAsiaTheme="majorEastAsia"/>
          <w:color w:val="4C4747"/>
          <w:lang w:val="es-DO"/>
        </w:rPr>
        <w:t>P</w:t>
      </w:r>
      <w:r w:rsidRPr="008E3C9C">
        <w:rPr>
          <w:rFonts w:eastAsiaTheme="majorEastAsia"/>
          <w:color w:val="4C4747"/>
          <w:lang w:val="es-DO"/>
        </w:rPr>
        <w:t>ública (SISMAP).</w:t>
      </w:r>
    </w:p>
    <w:p w14:paraId="574E3DCF" w14:textId="77777777" w:rsidR="006B4699" w:rsidRPr="008E3C9C" w:rsidRDefault="006B4699" w:rsidP="005E6504">
      <w:pPr>
        <w:spacing w:after="0" w:line="360" w:lineRule="auto"/>
        <w:ind w:left="397" w:right="397"/>
        <w:jc w:val="both"/>
        <w:rPr>
          <w:bCs/>
          <w:color w:val="4C4747"/>
          <w:lang w:val="es-ES_tradnl"/>
        </w:rPr>
      </w:pPr>
    </w:p>
    <w:p w14:paraId="067F9C7E" w14:textId="77777777" w:rsidR="00B02AF2" w:rsidRPr="008E3C9C" w:rsidRDefault="00B02AF2" w:rsidP="005976E7">
      <w:pPr>
        <w:pStyle w:val="TITULOS1"/>
      </w:pPr>
      <w:bookmarkStart w:id="309" w:name="_Toc149913302"/>
      <w:bookmarkStart w:id="310" w:name="_Toc149914233"/>
      <w:bookmarkStart w:id="311" w:name="_Toc150509667"/>
      <w:bookmarkStart w:id="312" w:name="_Toc153536624"/>
      <w:bookmarkStart w:id="313" w:name="_Toc185233367"/>
      <w:r w:rsidRPr="008E3C9C">
        <w:t>4.5.1.6 Monitoreo, Implementación y Cumplimiento de Políticas Institucionales</w:t>
      </w:r>
      <w:bookmarkEnd w:id="309"/>
      <w:bookmarkEnd w:id="310"/>
      <w:bookmarkEnd w:id="311"/>
      <w:bookmarkEnd w:id="312"/>
      <w:bookmarkEnd w:id="313"/>
    </w:p>
    <w:p w14:paraId="158168E2" w14:textId="2F61BDE8" w:rsidR="00B02AF2" w:rsidRPr="008E3C9C" w:rsidRDefault="003B7BCB" w:rsidP="005E6504">
      <w:pPr>
        <w:spacing w:after="0" w:line="360" w:lineRule="auto"/>
        <w:ind w:left="397" w:right="397"/>
        <w:jc w:val="both"/>
        <w:rPr>
          <w:bCs/>
          <w:color w:val="4C4747"/>
          <w:lang w:val="es-DO"/>
        </w:rPr>
      </w:pPr>
      <w:r w:rsidRPr="008E3C9C">
        <w:rPr>
          <w:bCs/>
          <w:color w:val="4C4747"/>
          <w:lang w:val="es-DO"/>
        </w:rPr>
        <w:t xml:space="preserve">Luego de revisadas y aprobadas las políticas y modificaciones a las existentes, a raíz de los cambios de las matrices NOBACI, fueron elaboradas las fichas de seguimiento a la implementación y cumplimiento de las mismas. Estas fichas fueron elaboradas con el fin de realizar auditorías semestrales a la implementación de estas políticas, con miras a elaborar </w:t>
      </w:r>
      <w:r w:rsidRPr="008E3C9C">
        <w:rPr>
          <w:bCs/>
          <w:color w:val="4C4747"/>
          <w:lang w:val="es-DO"/>
        </w:rPr>
        <w:lastRenderedPageBreak/>
        <w:t>informes de resultados que sirvan de referencia en los casos en donde alguna política haya tenido alguna dificultad de cumplimiento, en relación a los procedimientos detallados en las mismas. Actualmente han sido revisadas y aprobadas siete (7) fichas de auditorías.</w:t>
      </w:r>
    </w:p>
    <w:p w14:paraId="436FB439" w14:textId="77777777" w:rsidR="003B7BCB" w:rsidRPr="008E3C9C" w:rsidRDefault="003B7BCB" w:rsidP="005E6504">
      <w:pPr>
        <w:spacing w:after="0" w:line="360" w:lineRule="auto"/>
        <w:ind w:left="397" w:right="397"/>
        <w:jc w:val="both"/>
        <w:rPr>
          <w:bCs/>
          <w:color w:val="4C4747"/>
          <w:lang w:val="es-DO"/>
        </w:rPr>
      </w:pPr>
    </w:p>
    <w:p w14:paraId="20A16591" w14:textId="77777777" w:rsidR="00B02AF2" w:rsidRPr="008E3C9C" w:rsidRDefault="00B02AF2" w:rsidP="005976E7">
      <w:pPr>
        <w:pStyle w:val="TITULOS1"/>
      </w:pPr>
      <w:bookmarkStart w:id="314" w:name="_Toc149913303"/>
      <w:bookmarkStart w:id="315" w:name="_Toc149914234"/>
      <w:bookmarkStart w:id="316" w:name="_Toc150509668"/>
      <w:bookmarkStart w:id="317" w:name="_Toc153536625"/>
      <w:bookmarkStart w:id="318" w:name="_Toc185233368"/>
      <w:r w:rsidRPr="008E3C9C">
        <w:t>4.5.1.7 Normas Básicas de Control Interno (NOBACI).</w:t>
      </w:r>
      <w:bookmarkEnd w:id="314"/>
      <w:bookmarkEnd w:id="315"/>
      <w:bookmarkEnd w:id="316"/>
      <w:bookmarkEnd w:id="317"/>
      <w:bookmarkEnd w:id="318"/>
    </w:p>
    <w:p w14:paraId="3D24E0AC" w14:textId="6FA61FB7" w:rsidR="006C6F68" w:rsidRPr="008E3C9C" w:rsidRDefault="006C6F68" w:rsidP="005E6504">
      <w:pPr>
        <w:spacing w:line="360" w:lineRule="auto"/>
        <w:ind w:left="397" w:right="397"/>
        <w:jc w:val="both"/>
        <w:rPr>
          <w:bCs/>
          <w:color w:val="4C4747"/>
          <w:lang w:val="es-DO"/>
        </w:rPr>
      </w:pPr>
      <w:r w:rsidRPr="008E3C9C">
        <w:rPr>
          <w:bCs/>
          <w:color w:val="4C4747"/>
          <w:lang w:val="es-DO"/>
        </w:rPr>
        <w:t>En seguimiento continuo a la implementación de Normas Básicas de Control Interno, (NOBACI)</w:t>
      </w:r>
      <w:r w:rsidR="00A20FC0" w:rsidRPr="008E3C9C">
        <w:rPr>
          <w:bCs/>
          <w:color w:val="4C4747"/>
          <w:lang w:val="es-DO"/>
        </w:rPr>
        <w:t>,</w:t>
      </w:r>
      <w:r w:rsidRPr="008E3C9C">
        <w:rPr>
          <w:bCs/>
          <w:color w:val="4C4747"/>
          <w:lang w:val="es-DO"/>
        </w:rPr>
        <w:t xml:space="preserve"> </w:t>
      </w:r>
      <w:r w:rsidR="00A20FC0" w:rsidRPr="008E3C9C">
        <w:rPr>
          <w:bCs/>
          <w:color w:val="4C4747"/>
          <w:lang w:val="es-DO"/>
        </w:rPr>
        <w:t>s</w:t>
      </w:r>
      <w:r w:rsidRPr="008E3C9C">
        <w:rPr>
          <w:bCs/>
          <w:color w:val="4C4747"/>
          <w:lang w:val="es-DO"/>
        </w:rPr>
        <w:t>e llevaron a cabo las reuniones establecidas con la Analista asignada, en donde se coordinó la revisión y aprobación de políticas institucionales relacionadas con las matrices NOBACI. Actualmente nos encontramos retomando los trabajos para llevar a cabo cada uno de los puntos, luego de tener una prórroga de dos trimestres para el avance en la implementación de las Normas Básicas de Control Interno en nuestra institu</w:t>
      </w:r>
      <w:r w:rsidR="003B7BCB" w:rsidRPr="008E3C9C">
        <w:rPr>
          <w:bCs/>
          <w:color w:val="4C4747"/>
          <w:lang w:val="es-DO"/>
        </w:rPr>
        <w:t>ción, con una puntuación de 42.4</w:t>
      </w:r>
      <w:r w:rsidRPr="008E3C9C">
        <w:rPr>
          <w:bCs/>
          <w:color w:val="4C4747"/>
          <w:lang w:val="es-DO"/>
        </w:rPr>
        <w:t>%</w:t>
      </w:r>
      <w:r w:rsidR="006B4699" w:rsidRPr="008E3C9C">
        <w:rPr>
          <w:bCs/>
          <w:color w:val="4C4747"/>
          <w:lang w:val="es-DO"/>
        </w:rPr>
        <w:t>.</w:t>
      </w:r>
    </w:p>
    <w:p w14:paraId="4706640D" w14:textId="58116DAD" w:rsidR="00B02AF2" w:rsidRPr="008E3C9C" w:rsidRDefault="00B02AF2" w:rsidP="005976E7">
      <w:pPr>
        <w:pStyle w:val="TITULOS1"/>
        <w:numPr>
          <w:ilvl w:val="3"/>
          <w:numId w:val="48"/>
        </w:numPr>
      </w:pPr>
      <w:bookmarkStart w:id="319" w:name="_Toc150509669"/>
      <w:bookmarkStart w:id="320" w:name="_Toc153536626"/>
      <w:bookmarkStart w:id="321" w:name="_Toc185233369"/>
      <w:r w:rsidRPr="008E3C9C">
        <w:t>Equidad de Equidad de Genero</w:t>
      </w:r>
      <w:bookmarkEnd w:id="319"/>
      <w:bookmarkEnd w:id="320"/>
      <w:bookmarkEnd w:id="321"/>
    </w:p>
    <w:p w14:paraId="2F60B27F" w14:textId="2AFE49DB" w:rsidR="006C6F68" w:rsidRPr="008E3C9C" w:rsidRDefault="00B02AF2" w:rsidP="005E6504">
      <w:pPr>
        <w:spacing w:after="0" w:line="360" w:lineRule="auto"/>
        <w:ind w:left="397" w:right="397"/>
        <w:jc w:val="both"/>
        <w:rPr>
          <w:color w:val="4C4747"/>
          <w:lang w:val="es-ES_tradnl"/>
        </w:rPr>
      </w:pPr>
      <w:r w:rsidRPr="008E3C9C">
        <w:rPr>
          <w:color w:val="4C4747"/>
          <w:lang w:val="es-ES_tradnl"/>
        </w:rPr>
        <w:t>Las acc</w:t>
      </w:r>
      <w:r w:rsidR="001A7F21" w:rsidRPr="008E3C9C">
        <w:rPr>
          <w:color w:val="4C4747"/>
          <w:lang w:val="es-ES_tradnl"/>
        </w:rPr>
        <w:t>iones más relevantes,</w:t>
      </w:r>
      <w:r w:rsidR="006648DD" w:rsidRPr="008E3C9C">
        <w:rPr>
          <w:color w:val="4C4747"/>
          <w:lang w:val="es-ES"/>
        </w:rPr>
        <w:t xml:space="preserve"> socializadas con la agenda del ministerio de mujer en materia</w:t>
      </w:r>
      <w:r w:rsidR="001A7F21" w:rsidRPr="008E3C9C">
        <w:rPr>
          <w:color w:val="4C4747"/>
          <w:lang w:val="es-ES"/>
        </w:rPr>
        <w:t xml:space="preserve"> de</w:t>
      </w:r>
      <w:r w:rsidR="006648DD" w:rsidRPr="008E3C9C">
        <w:rPr>
          <w:color w:val="4C4747"/>
          <w:lang w:val="es-ES"/>
        </w:rPr>
        <w:t xml:space="preserve"> Transversalización del enfoque de género</w:t>
      </w:r>
      <w:r w:rsidR="00630EF5" w:rsidRPr="008E3C9C">
        <w:rPr>
          <w:color w:val="4C4747"/>
          <w:lang w:val="es-ES_tradnl"/>
        </w:rPr>
        <w:t xml:space="preserve"> durante el</w:t>
      </w:r>
      <w:r w:rsidR="006C6F68" w:rsidRPr="008E3C9C">
        <w:rPr>
          <w:color w:val="4C4747"/>
          <w:lang w:val="es-ES_tradnl"/>
        </w:rPr>
        <w:t xml:space="preserve"> periodo </w:t>
      </w:r>
      <w:r w:rsidR="00A20FC0" w:rsidRPr="008E3C9C">
        <w:rPr>
          <w:color w:val="4C4747"/>
          <w:lang w:val="es-ES_tradnl"/>
        </w:rPr>
        <w:t>e</w:t>
      </w:r>
      <w:r w:rsidR="006C6F68" w:rsidRPr="008E3C9C">
        <w:rPr>
          <w:color w:val="4C4747"/>
          <w:lang w:val="es-ES_tradnl"/>
        </w:rPr>
        <w:t>nero/</w:t>
      </w:r>
      <w:r w:rsidR="00A20FC0" w:rsidRPr="008E3C9C">
        <w:rPr>
          <w:color w:val="4C4747"/>
          <w:lang w:val="es-ES_tradnl"/>
        </w:rPr>
        <w:t>nov</w:t>
      </w:r>
      <w:r w:rsidR="006C6F68" w:rsidRPr="008E3C9C">
        <w:rPr>
          <w:color w:val="4C4747"/>
          <w:lang w:val="es-ES_tradnl"/>
        </w:rPr>
        <w:t>iembre/2024 fueron:</w:t>
      </w:r>
    </w:p>
    <w:p w14:paraId="6D18C461" w14:textId="191FA673" w:rsidR="006C6F68" w:rsidRPr="008E3C9C" w:rsidRDefault="006C6F68" w:rsidP="000C6780">
      <w:pPr>
        <w:pStyle w:val="Prrafodelista"/>
        <w:numPr>
          <w:ilvl w:val="0"/>
          <w:numId w:val="55"/>
        </w:numPr>
        <w:spacing w:line="360" w:lineRule="auto"/>
        <w:ind w:right="397"/>
        <w:jc w:val="both"/>
        <w:rPr>
          <w:color w:val="4C4747"/>
          <w:sz w:val="24"/>
          <w:szCs w:val="24"/>
        </w:rPr>
      </w:pPr>
      <w:r w:rsidRPr="008E3C9C">
        <w:rPr>
          <w:color w:val="4C4747"/>
          <w:sz w:val="24"/>
          <w:szCs w:val="24"/>
          <w:lang w:val="es-DO"/>
        </w:rPr>
        <w:t xml:space="preserve">Logramos realizar 12 actividades de sensibilización, en igual número de juntas de regantes, más la actividad de celebración del día internación al de mujer. </w:t>
      </w:r>
      <w:r w:rsidRPr="008E3C9C">
        <w:rPr>
          <w:color w:val="4C4747"/>
          <w:sz w:val="24"/>
          <w:szCs w:val="24"/>
        </w:rPr>
        <w:t>En conjunto, dichas acciones impactaron unos 512 colaboradores, entre ellos</w:t>
      </w:r>
      <w:r w:rsidR="00DB679F" w:rsidRPr="008E3C9C">
        <w:rPr>
          <w:color w:val="4C4747"/>
          <w:sz w:val="24"/>
          <w:szCs w:val="24"/>
        </w:rPr>
        <w:t>,</w:t>
      </w:r>
      <w:r w:rsidRPr="008E3C9C">
        <w:rPr>
          <w:color w:val="4C4747"/>
          <w:sz w:val="24"/>
          <w:szCs w:val="24"/>
        </w:rPr>
        <w:t xml:space="preserve"> 279 hombre y 23</w:t>
      </w:r>
      <w:r w:rsidR="006648DD" w:rsidRPr="008E3C9C">
        <w:rPr>
          <w:color w:val="4C4747"/>
          <w:sz w:val="24"/>
          <w:szCs w:val="24"/>
        </w:rPr>
        <w:t>3 mujeres, de esta manera vamos</w:t>
      </w:r>
      <w:r w:rsidRPr="008E3C9C">
        <w:rPr>
          <w:color w:val="4C4747"/>
          <w:sz w:val="24"/>
          <w:szCs w:val="24"/>
        </w:rPr>
        <w:t xml:space="preserve"> dando cumplimiento al mandato de formar los colabores de la institución y sus familias en lo concerniente a las líneas transversales de enfoque de género y su importancia en la aplicación en las políticas pública.</w:t>
      </w:r>
    </w:p>
    <w:p w14:paraId="4BF084E6" w14:textId="72359314" w:rsidR="006C6F68" w:rsidRPr="008E3C9C" w:rsidRDefault="006C6F68" w:rsidP="000C6780">
      <w:pPr>
        <w:pStyle w:val="Prrafodelista"/>
        <w:numPr>
          <w:ilvl w:val="0"/>
          <w:numId w:val="55"/>
        </w:numPr>
        <w:spacing w:line="360" w:lineRule="auto"/>
        <w:ind w:right="397"/>
        <w:jc w:val="both"/>
        <w:rPr>
          <w:color w:val="4C4747"/>
          <w:sz w:val="24"/>
          <w:szCs w:val="24"/>
        </w:rPr>
      </w:pPr>
      <w:r w:rsidRPr="008E3C9C">
        <w:rPr>
          <w:color w:val="4C4747"/>
          <w:sz w:val="24"/>
          <w:szCs w:val="24"/>
        </w:rPr>
        <w:lastRenderedPageBreak/>
        <w:t xml:space="preserve">En lo relativo a la introducción del tema de enfoque de género, se está en el proceso de implementación de la encuesta temática programada en el plan </w:t>
      </w:r>
      <w:r w:rsidR="006648DD" w:rsidRPr="008E3C9C">
        <w:rPr>
          <w:color w:val="4C4747"/>
          <w:sz w:val="24"/>
          <w:szCs w:val="24"/>
        </w:rPr>
        <w:t>operativo institucional.</w:t>
      </w:r>
    </w:p>
    <w:p w14:paraId="652738F4" w14:textId="0C58657F" w:rsidR="006C6F68" w:rsidRPr="008E3C9C" w:rsidRDefault="006C6F68" w:rsidP="000C6780">
      <w:pPr>
        <w:pStyle w:val="Prrafodelista"/>
        <w:numPr>
          <w:ilvl w:val="0"/>
          <w:numId w:val="55"/>
        </w:numPr>
        <w:spacing w:line="360" w:lineRule="auto"/>
        <w:ind w:right="397"/>
        <w:jc w:val="both"/>
        <w:rPr>
          <w:color w:val="4C4747"/>
          <w:sz w:val="24"/>
          <w:szCs w:val="24"/>
          <w:lang w:val="es-DO"/>
        </w:rPr>
      </w:pPr>
      <w:r w:rsidRPr="008E3C9C">
        <w:rPr>
          <w:color w:val="4C4747"/>
          <w:sz w:val="24"/>
          <w:szCs w:val="24"/>
          <w:lang w:val="es-DO"/>
        </w:rPr>
        <w:t xml:space="preserve">En cumplimiento de las competencias del área de equidad de género, se remitieron al Ministerio de la Mujer Cuatro (4) Informes de ejecución de actividades, a requerimientos de dicho ministerio. </w:t>
      </w:r>
    </w:p>
    <w:p w14:paraId="7D97F052" w14:textId="096E51B3" w:rsidR="006C6F68" w:rsidRPr="008E3C9C" w:rsidRDefault="006C6F68" w:rsidP="000C6780">
      <w:pPr>
        <w:pStyle w:val="Prrafodelista"/>
        <w:numPr>
          <w:ilvl w:val="0"/>
          <w:numId w:val="55"/>
        </w:numPr>
        <w:spacing w:line="360" w:lineRule="auto"/>
        <w:ind w:right="397"/>
        <w:jc w:val="both"/>
        <w:rPr>
          <w:color w:val="4C4747"/>
          <w:sz w:val="24"/>
          <w:szCs w:val="24"/>
        </w:rPr>
      </w:pPr>
      <w:r w:rsidRPr="008E3C9C">
        <w:rPr>
          <w:color w:val="4C4747"/>
          <w:sz w:val="24"/>
          <w:szCs w:val="24"/>
          <w:lang w:val="es-DO"/>
        </w:rPr>
        <w:t>Se continúa avanzando en el incremento de la cob</w:t>
      </w:r>
      <w:r w:rsidR="006648DD" w:rsidRPr="008E3C9C">
        <w:rPr>
          <w:color w:val="4C4747"/>
          <w:sz w:val="24"/>
          <w:szCs w:val="24"/>
          <w:lang w:val="es-DO"/>
        </w:rPr>
        <w:t xml:space="preserve">ertura de nuestra </w:t>
      </w:r>
      <w:r w:rsidR="00E06D3E" w:rsidRPr="008E3C9C">
        <w:rPr>
          <w:color w:val="4C4747"/>
          <w:sz w:val="24"/>
          <w:szCs w:val="24"/>
          <w:lang w:val="es-DO"/>
        </w:rPr>
        <w:t>plataforma, fue</w:t>
      </w:r>
      <w:r w:rsidR="006648DD" w:rsidRPr="008E3C9C">
        <w:rPr>
          <w:color w:val="4C4747"/>
          <w:sz w:val="24"/>
          <w:szCs w:val="24"/>
          <w:lang w:val="es-DO"/>
        </w:rPr>
        <w:t xml:space="preserve"> posible con</w:t>
      </w:r>
      <w:r w:rsidRPr="008E3C9C">
        <w:rPr>
          <w:color w:val="4C4747"/>
          <w:sz w:val="24"/>
          <w:szCs w:val="24"/>
          <w:lang w:val="es-DO"/>
        </w:rPr>
        <w:t xml:space="preserve"> la juramentación de 10 nuevas coordinadoras de género, una (1) en cada Dirección Regional de Riego. </w:t>
      </w:r>
      <w:r w:rsidRPr="008E3C9C">
        <w:rPr>
          <w:color w:val="4C4747"/>
          <w:sz w:val="24"/>
          <w:szCs w:val="24"/>
        </w:rPr>
        <w:t>Cada coordinadora regional de equidad de género</w:t>
      </w:r>
      <w:r w:rsidR="00E06D3E" w:rsidRPr="008E3C9C">
        <w:rPr>
          <w:color w:val="4C4747"/>
          <w:sz w:val="24"/>
          <w:szCs w:val="24"/>
        </w:rPr>
        <w:t>,</w:t>
      </w:r>
      <w:r w:rsidRPr="008E3C9C">
        <w:rPr>
          <w:color w:val="4C4747"/>
          <w:sz w:val="24"/>
          <w:szCs w:val="24"/>
        </w:rPr>
        <w:t xml:space="preserve"> estará a cargo de un equipo de siete (7) miembros, los cuales gestionar</w:t>
      </w:r>
      <w:r w:rsidR="00E06D3E" w:rsidRPr="008E3C9C">
        <w:rPr>
          <w:color w:val="4C4747"/>
          <w:sz w:val="24"/>
          <w:szCs w:val="24"/>
        </w:rPr>
        <w:t>á</w:t>
      </w:r>
      <w:r w:rsidRPr="008E3C9C">
        <w:rPr>
          <w:color w:val="4C4747"/>
          <w:sz w:val="24"/>
          <w:szCs w:val="24"/>
        </w:rPr>
        <w:t>n actividades en temas de masculinidad responsable, seguimiento, sensibilización y discapacidad.</w:t>
      </w:r>
    </w:p>
    <w:p w14:paraId="37DC1DF6" w14:textId="1AA6598C" w:rsidR="006C6F68" w:rsidRPr="008E3C9C" w:rsidRDefault="006C6F68" w:rsidP="000C6780">
      <w:pPr>
        <w:pStyle w:val="Prrafodelista"/>
        <w:numPr>
          <w:ilvl w:val="0"/>
          <w:numId w:val="55"/>
        </w:numPr>
        <w:spacing w:line="360" w:lineRule="auto"/>
        <w:ind w:right="397"/>
        <w:jc w:val="both"/>
        <w:rPr>
          <w:color w:val="4C4747"/>
          <w:sz w:val="24"/>
          <w:szCs w:val="24"/>
          <w:lang w:val="es-DO"/>
        </w:rPr>
      </w:pPr>
      <w:r w:rsidRPr="008E3C9C">
        <w:rPr>
          <w:bCs/>
          <w:color w:val="4C4747"/>
          <w:sz w:val="24"/>
          <w:szCs w:val="24"/>
          <w:lang w:val="es-DO"/>
        </w:rPr>
        <w:t>Seguimiento a la inclusión de las MYPIMES mujeres en los procesos de licitación.</w:t>
      </w:r>
      <w:r w:rsidRPr="008E3C9C">
        <w:rPr>
          <w:color w:val="4C4747"/>
          <w:sz w:val="24"/>
          <w:szCs w:val="24"/>
          <w:lang w:val="es-DO"/>
        </w:rPr>
        <w:t xml:space="preserve"> </w:t>
      </w:r>
      <w:r w:rsidR="0020147A" w:rsidRPr="008E3C9C">
        <w:rPr>
          <w:color w:val="4C4747"/>
          <w:sz w:val="24"/>
          <w:szCs w:val="24"/>
          <w:lang w:val="es-DO"/>
        </w:rPr>
        <w:t>De un total de 174 licitaciones realizadas 114</w:t>
      </w:r>
      <w:r w:rsidRPr="008E3C9C">
        <w:rPr>
          <w:color w:val="4C4747"/>
          <w:sz w:val="24"/>
          <w:szCs w:val="24"/>
          <w:lang w:val="es-DO"/>
        </w:rPr>
        <w:t xml:space="preserve"> fueron MYPIMES de mujeres. De este total solo 13 fueron ganadoras y ONU Mujeres 2. </w:t>
      </w:r>
    </w:p>
    <w:p w14:paraId="5EEB9304" w14:textId="42B9D087" w:rsidR="006C6F68" w:rsidRPr="008E3C9C" w:rsidRDefault="006C6F68" w:rsidP="000C6780">
      <w:pPr>
        <w:pStyle w:val="Prrafodelista"/>
        <w:numPr>
          <w:ilvl w:val="0"/>
          <w:numId w:val="55"/>
        </w:numPr>
        <w:spacing w:line="360" w:lineRule="auto"/>
        <w:ind w:right="397"/>
        <w:jc w:val="both"/>
        <w:rPr>
          <w:color w:val="4C4747"/>
          <w:sz w:val="24"/>
          <w:szCs w:val="24"/>
          <w:lang w:val="es-DO"/>
        </w:rPr>
      </w:pPr>
      <w:r w:rsidRPr="008E3C9C">
        <w:rPr>
          <w:color w:val="4C4747"/>
          <w:sz w:val="24"/>
          <w:szCs w:val="24"/>
          <w:lang w:val="es-DO"/>
        </w:rPr>
        <w:t>Se creó el Comité para la di</w:t>
      </w:r>
      <w:r w:rsidR="0020147A" w:rsidRPr="008E3C9C">
        <w:rPr>
          <w:color w:val="4C4747"/>
          <w:sz w:val="24"/>
          <w:szCs w:val="24"/>
          <w:lang w:val="es-DO"/>
        </w:rPr>
        <w:t>scapacidad y el equipo de apoyo, fortaleciendo</w:t>
      </w:r>
      <w:r w:rsidRPr="008E3C9C">
        <w:rPr>
          <w:color w:val="4C4747"/>
          <w:sz w:val="24"/>
          <w:szCs w:val="24"/>
          <w:lang w:val="es-DO"/>
        </w:rPr>
        <w:t xml:space="preserve"> las sensibilizaciones, abrir brechas de asesoría legal y psicológica a los servidores y sus familias, para fortalecer las Líneas Transversales a lo interno de la institución.</w:t>
      </w:r>
    </w:p>
    <w:p w14:paraId="2E247791" w14:textId="3122023B" w:rsidR="006C6F68" w:rsidRPr="008E3C9C" w:rsidRDefault="006C6F68" w:rsidP="000C6780">
      <w:pPr>
        <w:pStyle w:val="Prrafodelista"/>
        <w:numPr>
          <w:ilvl w:val="0"/>
          <w:numId w:val="55"/>
        </w:numPr>
        <w:spacing w:line="360" w:lineRule="auto"/>
        <w:ind w:right="397"/>
        <w:jc w:val="both"/>
        <w:rPr>
          <w:color w:val="4C4747"/>
          <w:sz w:val="24"/>
          <w:szCs w:val="24"/>
        </w:rPr>
      </w:pPr>
      <w:r w:rsidRPr="008E3C9C">
        <w:rPr>
          <w:bCs/>
          <w:color w:val="4C4747"/>
          <w:sz w:val="24"/>
          <w:szCs w:val="24"/>
          <w:lang w:val="es-DO"/>
        </w:rPr>
        <w:t>Fortalecimiento de capacidades del equipo</w:t>
      </w:r>
      <w:r w:rsidRPr="008E3C9C">
        <w:rPr>
          <w:color w:val="4C4747"/>
          <w:sz w:val="24"/>
          <w:szCs w:val="24"/>
          <w:lang w:val="es-DO"/>
        </w:rPr>
        <w:t xml:space="preserve">. </w:t>
      </w:r>
      <w:r w:rsidR="0020147A" w:rsidRPr="008E3C9C">
        <w:rPr>
          <w:color w:val="4C4747"/>
          <w:sz w:val="24"/>
          <w:szCs w:val="24"/>
          <w:lang w:val="es-DO"/>
        </w:rPr>
        <w:t>Participamos</w:t>
      </w:r>
      <w:r w:rsidRPr="008E3C9C">
        <w:rPr>
          <w:color w:val="4C4747"/>
          <w:sz w:val="24"/>
          <w:szCs w:val="24"/>
          <w:lang w:val="es-DO"/>
        </w:rPr>
        <w:t xml:space="preserve"> en la capacitación, charlas y taller de inducción de transversalización del enfoque de género en las Juntas de Regantes. </w:t>
      </w:r>
      <w:r w:rsidRPr="008E3C9C">
        <w:rPr>
          <w:color w:val="4C4747"/>
          <w:sz w:val="24"/>
          <w:szCs w:val="24"/>
        </w:rPr>
        <w:t xml:space="preserve">Se </w:t>
      </w:r>
      <w:r w:rsidR="0020147A" w:rsidRPr="008E3C9C">
        <w:rPr>
          <w:color w:val="4C4747"/>
          <w:sz w:val="24"/>
          <w:szCs w:val="24"/>
        </w:rPr>
        <w:t>realizaron</w:t>
      </w:r>
      <w:r w:rsidRPr="008E3C9C">
        <w:rPr>
          <w:color w:val="4C4747"/>
          <w:sz w:val="24"/>
          <w:szCs w:val="24"/>
        </w:rPr>
        <w:t xml:space="preserve"> un total de 3 charlas y 12 talleres.</w:t>
      </w:r>
    </w:p>
    <w:p w14:paraId="480BB06B" w14:textId="77777777" w:rsidR="006C6F68" w:rsidRPr="008E3C9C" w:rsidRDefault="006C6F68" w:rsidP="000C6780">
      <w:pPr>
        <w:pStyle w:val="Prrafodelista"/>
        <w:numPr>
          <w:ilvl w:val="0"/>
          <w:numId w:val="55"/>
        </w:numPr>
        <w:spacing w:line="360" w:lineRule="auto"/>
        <w:ind w:right="397"/>
        <w:jc w:val="both"/>
        <w:rPr>
          <w:color w:val="4C4747"/>
          <w:sz w:val="24"/>
          <w:szCs w:val="24"/>
        </w:rPr>
      </w:pPr>
      <w:r w:rsidRPr="008E3C9C">
        <w:rPr>
          <w:bCs/>
          <w:color w:val="4C4747"/>
          <w:sz w:val="24"/>
          <w:szCs w:val="24"/>
        </w:rPr>
        <w:t>Encuesta de género.</w:t>
      </w:r>
      <w:r w:rsidRPr="008E3C9C">
        <w:rPr>
          <w:color w:val="4C4747"/>
          <w:sz w:val="24"/>
          <w:szCs w:val="24"/>
        </w:rPr>
        <w:t xml:space="preserve"> En virtud de la necesidad de actualizar el plan de acción del área de género de la institución, realizamos una encuesta al personal con la participación de 1,253 colaboradores de los cuales 458 son mujeres y 795 son hombres. La encuesta procura obtener información sobre indicadores reales que nos ayuden a mejorar la toma de decisiones a favor de todas y todos servidores.   </w:t>
      </w:r>
      <w:r w:rsidRPr="008E3C9C">
        <w:rPr>
          <w:color w:val="4C4747"/>
          <w:sz w:val="24"/>
          <w:szCs w:val="24"/>
        </w:rPr>
        <w:lastRenderedPageBreak/>
        <w:t>Los resultados del análisis de los datos serán presentados en el periodo octubre/ dic. 2024 y formarán parte de los insumos para la elaboración del plan de acción de género de la institución.</w:t>
      </w:r>
    </w:p>
    <w:p w14:paraId="0639B356" w14:textId="5266A97C" w:rsidR="006C6F68" w:rsidRPr="008E3C9C" w:rsidRDefault="006C6F68" w:rsidP="000C6780">
      <w:pPr>
        <w:pStyle w:val="Prrafodelista"/>
        <w:numPr>
          <w:ilvl w:val="0"/>
          <w:numId w:val="55"/>
        </w:numPr>
        <w:spacing w:line="360" w:lineRule="auto"/>
        <w:ind w:right="397"/>
        <w:jc w:val="both"/>
        <w:rPr>
          <w:color w:val="4C4747"/>
          <w:sz w:val="24"/>
          <w:szCs w:val="24"/>
          <w:lang w:val="es-DO"/>
        </w:rPr>
      </w:pPr>
      <w:r w:rsidRPr="008E3C9C">
        <w:rPr>
          <w:color w:val="4C4747"/>
          <w:sz w:val="24"/>
          <w:szCs w:val="24"/>
          <w:lang w:val="es-DO"/>
        </w:rPr>
        <w:t>Estamos teniendo presencia en la Comisión del enfoque de género del Plan de Emergencia Nacional y el Comité Nacional del enfoque de género a la mujer agropecuaria (OSAM), en lo que consideramos hemos tenido una destacada participación en procura de lograr los objetivos de estos comités.</w:t>
      </w:r>
    </w:p>
    <w:p w14:paraId="53DDC2C5" w14:textId="77777777" w:rsidR="00B02AF2" w:rsidRPr="008E3C9C" w:rsidRDefault="00B02AF2" w:rsidP="006B4699">
      <w:pPr>
        <w:spacing w:after="0" w:line="360" w:lineRule="auto"/>
        <w:ind w:left="397" w:right="397"/>
        <w:jc w:val="both"/>
        <w:rPr>
          <w:color w:val="4C4747"/>
          <w:lang w:val="es-ES_tradnl"/>
        </w:rPr>
      </w:pPr>
    </w:p>
    <w:p w14:paraId="7D85DA87" w14:textId="77777777" w:rsidR="00B02AF2" w:rsidRPr="008E3C9C" w:rsidRDefault="00B02AF2" w:rsidP="005976E7">
      <w:pPr>
        <w:pStyle w:val="TITULOS1"/>
      </w:pPr>
      <w:bookmarkStart w:id="322" w:name="_Toc78470994"/>
      <w:bookmarkStart w:id="323" w:name="_Toc78471922"/>
      <w:bookmarkStart w:id="324" w:name="_Toc78472120"/>
      <w:bookmarkStart w:id="325" w:name="_Toc108770182"/>
      <w:bookmarkStart w:id="326" w:name="_Toc123132970"/>
      <w:bookmarkStart w:id="327" w:name="_Toc153536627"/>
      <w:bookmarkStart w:id="328" w:name="_Toc185233370"/>
      <w:r w:rsidRPr="008E3C9C">
        <w:t>4.6 Desempeño de Comunicaciones</w:t>
      </w:r>
      <w:bookmarkEnd w:id="322"/>
      <w:bookmarkEnd w:id="323"/>
      <w:bookmarkEnd w:id="324"/>
      <w:bookmarkEnd w:id="325"/>
      <w:bookmarkEnd w:id="326"/>
      <w:bookmarkEnd w:id="327"/>
      <w:bookmarkEnd w:id="328"/>
    </w:p>
    <w:p w14:paraId="131D5A84" w14:textId="77777777" w:rsidR="00EE264D" w:rsidRPr="008E3C9C" w:rsidRDefault="00EE264D" w:rsidP="006B4699">
      <w:pPr>
        <w:spacing w:after="0" w:line="360" w:lineRule="auto"/>
        <w:ind w:left="397" w:right="397"/>
        <w:jc w:val="both"/>
        <w:rPr>
          <w:color w:val="4C4747"/>
          <w:lang w:val="es-DO"/>
        </w:rPr>
      </w:pPr>
    </w:p>
    <w:p w14:paraId="744DB70F" w14:textId="77777777" w:rsidR="00173819" w:rsidRPr="008E3C9C" w:rsidRDefault="00173819" w:rsidP="006B4699">
      <w:pPr>
        <w:pStyle w:val="paragraph"/>
        <w:spacing w:before="0" w:beforeAutospacing="0" w:after="0" w:afterAutospacing="0" w:line="360" w:lineRule="auto"/>
        <w:ind w:left="397" w:right="397"/>
        <w:jc w:val="both"/>
        <w:textAlignment w:val="baseline"/>
        <w:rPr>
          <w:rStyle w:val="eop"/>
          <w:rFonts w:eastAsia="PMingLiU"/>
          <w:color w:val="4C4747"/>
        </w:rPr>
      </w:pPr>
      <w:r w:rsidRPr="008E3C9C">
        <w:rPr>
          <w:color w:val="4C4747"/>
        </w:rPr>
        <w:t xml:space="preserve">La Dirección de Comunicaciones, que maneja cuatro (4) departamentos: Relaciones Públicas y Prensa, Redes Sociales y Medios Digitales, Eventos y Protocolo y el Centro de Documentación, así como un área de Comunicación Interna, tiene presencia permanente en todas las jornadas de trabajo de la institución. </w:t>
      </w:r>
      <w:r w:rsidRPr="008E3C9C">
        <w:rPr>
          <w:rStyle w:val="normaltextrun"/>
          <w:color w:val="4C4747"/>
        </w:rPr>
        <w:t xml:space="preserve">En el año 2024, esta Dirección de Comunicaciones, desempeñó su rol de informar sobre el accionar institucional, tanto a través de los medios de comunicación externos (periódicos impresos y digitales, estaciones de radio y canales de televisión), como de sus medios propios (portal web, redes sociales, boletín </w:t>
      </w:r>
      <w:proofErr w:type="spellStart"/>
      <w:r w:rsidRPr="008E3C9C">
        <w:rPr>
          <w:rStyle w:val="normaltextrun"/>
          <w:color w:val="4C4747"/>
        </w:rPr>
        <w:t>Info</w:t>
      </w:r>
      <w:proofErr w:type="spellEnd"/>
      <w:r w:rsidRPr="008E3C9C">
        <w:rPr>
          <w:rStyle w:val="normaltextrun"/>
          <w:color w:val="4C4747"/>
        </w:rPr>
        <w:t>-INDRHI, publicaciones especiales y murales, pantallas de televisión). También organizó los diferentes eventos institucionales.</w:t>
      </w:r>
      <w:r w:rsidRPr="008E3C9C">
        <w:rPr>
          <w:rStyle w:val="eop"/>
          <w:rFonts w:eastAsia="PMingLiU"/>
          <w:color w:val="4C4747"/>
        </w:rPr>
        <w:t> </w:t>
      </w:r>
    </w:p>
    <w:p w14:paraId="38D3882C" w14:textId="77777777" w:rsidR="00593C25" w:rsidRPr="008E3C9C" w:rsidRDefault="00593C25" w:rsidP="005E6504">
      <w:pPr>
        <w:pStyle w:val="paragraph"/>
        <w:spacing w:before="0" w:beforeAutospacing="0" w:after="0" w:afterAutospacing="0" w:line="360" w:lineRule="auto"/>
        <w:ind w:left="397" w:right="397"/>
        <w:jc w:val="both"/>
        <w:textAlignment w:val="baseline"/>
        <w:rPr>
          <w:rStyle w:val="normaltextrun"/>
          <w:color w:val="4C4747"/>
        </w:rPr>
      </w:pPr>
      <w:r w:rsidRPr="008E3C9C">
        <w:rPr>
          <w:rStyle w:val="normaltextrun"/>
          <w:color w:val="4C4747"/>
        </w:rPr>
        <w:t>Los principales logros y acciones desarrolladas fueron las siguientes: </w:t>
      </w:r>
    </w:p>
    <w:p w14:paraId="261BC0A6" w14:textId="77777777" w:rsidR="00593C25" w:rsidRPr="008E3C9C" w:rsidRDefault="00593C25" w:rsidP="000C6780">
      <w:pPr>
        <w:pStyle w:val="paragraph"/>
        <w:numPr>
          <w:ilvl w:val="0"/>
          <w:numId w:val="38"/>
        </w:numPr>
        <w:spacing w:before="0" w:beforeAutospacing="0" w:after="0" w:afterAutospacing="0" w:line="360" w:lineRule="auto"/>
        <w:ind w:left="709" w:right="397" w:hanging="283"/>
        <w:jc w:val="both"/>
        <w:textAlignment w:val="baseline"/>
        <w:rPr>
          <w:rStyle w:val="eop"/>
          <w:rFonts w:eastAsia="PMingLiU"/>
          <w:color w:val="4C4747"/>
        </w:rPr>
      </w:pPr>
      <w:r w:rsidRPr="008E3C9C">
        <w:rPr>
          <w:rStyle w:val="normaltextrun"/>
          <w:color w:val="4C4747"/>
        </w:rPr>
        <w:t>Organización de 42 actividades institucionales durante el año,</w:t>
      </w:r>
      <w:r w:rsidRPr="008E3C9C">
        <w:rPr>
          <w:rStyle w:val="normaltextrun"/>
          <w:color w:val="4C4747"/>
          <w:lang w:val="es-ES"/>
        </w:rPr>
        <w:t xml:space="preserve"> impactando a 8,903 personas.</w:t>
      </w:r>
      <w:r w:rsidRPr="008E3C9C">
        <w:rPr>
          <w:rStyle w:val="eop"/>
          <w:rFonts w:eastAsia="PMingLiU"/>
          <w:color w:val="4C4747"/>
        </w:rPr>
        <w:t> </w:t>
      </w:r>
    </w:p>
    <w:p w14:paraId="11BA70C8" w14:textId="3CFFD92D" w:rsidR="00593C25" w:rsidRPr="008E3C9C" w:rsidRDefault="00593C25" w:rsidP="000C6780">
      <w:pPr>
        <w:pStyle w:val="paragraph"/>
        <w:numPr>
          <w:ilvl w:val="0"/>
          <w:numId w:val="38"/>
        </w:numPr>
        <w:spacing w:before="0" w:beforeAutospacing="0" w:after="0" w:afterAutospacing="0" w:line="360" w:lineRule="auto"/>
        <w:ind w:left="709" w:right="397" w:hanging="283"/>
        <w:jc w:val="both"/>
        <w:textAlignment w:val="baseline"/>
        <w:rPr>
          <w:color w:val="4C4747"/>
        </w:rPr>
      </w:pPr>
      <w:r w:rsidRPr="008E3C9C">
        <w:rPr>
          <w:rStyle w:val="normaltextrun"/>
          <w:color w:val="4C4747"/>
        </w:rPr>
        <w:t xml:space="preserve">Participación del </w:t>
      </w:r>
      <w:proofErr w:type="gramStart"/>
      <w:r w:rsidRPr="008E3C9C">
        <w:rPr>
          <w:rStyle w:val="normaltextrun"/>
          <w:color w:val="4C4747"/>
        </w:rPr>
        <w:t>Director Ejecutivo</w:t>
      </w:r>
      <w:proofErr w:type="gramEnd"/>
      <w:r w:rsidRPr="008E3C9C">
        <w:rPr>
          <w:rStyle w:val="normaltextrun"/>
          <w:color w:val="4C4747"/>
        </w:rPr>
        <w:t xml:space="preserve"> en</w:t>
      </w:r>
      <w:r w:rsidR="00E06D3E" w:rsidRPr="008E3C9C">
        <w:rPr>
          <w:rStyle w:val="normaltextrun"/>
          <w:color w:val="4C4747"/>
        </w:rPr>
        <w:t>,</w:t>
      </w:r>
      <w:r w:rsidRPr="008E3C9C">
        <w:rPr>
          <w:rStyle w:val="normaltextrun"/>
          <w:color w:val="4C4747"/>
        </w:rPr>
        <w:t xml:space="preserve"> al menos</w:t>
      </w:r>
      <w:r w:rsidR="00E06D3E" w:rsidRPr="008E3C9C">
        <w:rPr>
          <w:rStyle w:val="normaltextrun"/>
          <w:color w:val="4C4747"/>
        </w:rPr>
        <w:t>,</w:t>
      </w:r>
      <w:r w:rsidRPr="008E3C9C">
        <w:rPr>
          <w:rStyle w:val="normaltextrun"/>
          <w:color w:val="4C4747"/>
        </w:rPr>
        <w:t xml:space="preserve"> 12 entrevistas en periódicos y programas de televisión y de radio.</w:t>
      </w:r>
    </w:p>
    <w:p w14:paraId="38855F48" w14:textId="77777777" w:rsidR="00593C25" w:rsidRPr="008E3C9C" w:rsidRDefault="00593C25" w:rsidP="000C6780">
      <w:pPr>
        <w:pStyle w:val="paragraph"/>
        <w:numPr>
          <w:ilvl w:val="0"/>
          <w:numId w:val="38"/>
        </w:numPr>
        <w:spacing w:before="0" w:beforeAutospacing="0" w:after="0" w:afterAutospacing="0" w:line="360" w:lineRule="auto"/>
        <w:ind w:left="709" w:right="397" w:hanging="283"/>
        <w:jc w:val="both"/>
        <w:textAlignment w:val="baseline"/>
        <w:rPr>
          <w:rStyle w:val="eop"/>
          <w:color w:val="4C4747"/>
        </w:rPr>
      </w:pPr>
      <w:r w:rsidRPr="008E3C9C">
        <w:rPr>
          <w:rStyle w:val="normaltextrun"/>
          <w:color w:val="4C4747"/>
        </w:rPr>
        <w:t xml:space="preserve">Gestión de 188 notas institucionales, </w:t>
      </w:r>
      <w:r w:rsidRPr="008E3C9C">
        <w:rPr>
          <w:color w:val="4C4747"/>
          <w:lang w:val="es-ES"/>
        </w:rPr>
        <w:t>logrando 4,951</w:t>
      </w:r>
      <w:r w:rsidRPr="008E3C9C">
        <w:rPr>
          <w:b/>
          <w:color w:val="4C4747"/>
          <w:lang w:val="es-ES"/>
        </w:rPr>
        <w:t xml:space="preserve"> </w:t>
      </w:r>
      <w:r w:rsidRPr="008E3C9C">
        <w:rPr>
          <w:color w:val="4C4747"/>
          <w:lang w:val="es-ES"/>
        </w:rPr>
        <w:t>publicaciones en medios digitales e impresos</w:t>
      </w:r>
      <w:r w:rsidRPr="008E3C9C">
        <w:rPr>
          <w:rStyle w:val="normaltextrun"/>
          <w:color w:val="4C4747"/>
        </w:rPr>
        <w:t>.</w:t>
      </w:r>
      <w:r w:rsidRPr="008E3C9C">
        <w:rPr>
          <w:rStyle w:val="eop"/>
          <w:rFonts w:eastAsia="PMingLiU"/>
          <w:color w:val="4C4747"/>
        </w:rPr>
        <w:t> </w:t>
      </w:r>
    </w:p>
    <w:p w14:paraId="6FA51097" w14:textId="3E3B677E" w:rsidR="00593C25" w:rsidRPr="008E3C9C" w:rsidRDefault="00593C25" w:rsidP="000C6780">
      <w:pPr>
        <w:pStyle w:val="paragraph"/>
        <w:numPr>
          <w:ilvl w:val="0"/>
          <w:numId w:val="38"/>
        </w:numPr>
        <w:spacing w:before="0" w:beforeAutospacing="0" w:after="0" w:afterAutospacing="0" w:line="360" w:lineRule="auto"/>
        <w:ind w:left="709" w:right="397" w:hanging="283"/>
        <w:jc w:val="both"/>
        <w:textAlignment w:val="baseline"/>
        <w:rPr>
          <w:rStyle w:val="eop"/>
          <w:color w:val="4C4747"/>
        </w:rPr>
      </w:pPr>
      <w:r w:rsidRPr="008E3C9C">
        <w:rPr>
          <w:rStyle w:val="normaltextrun"/>
          <w:color w:val="4C4747"/>
          <w:lang w:val="es-ES"/>
        </w:rPr>
        <w:t>Difusión interna de 250 síntesis informativas digitales de los periódicos de circulación nacional</w:t>
      </w:r>
      <w:r w:rsidR="00E06D3E" w:rsidRPr="008E3C9C">
        <w:rPr>
          <w:rStyle w:val="normaltextrun"/>
          <w:color w:val="4C4747"/>
          <w:lang w:val="es-ES"/>
        </w:rPr>
        <w:t>,</w:t>
      </w:r>
      <w:r w:rsidRPr="008E3C9C">
        <w:rPr>
          <w:rStyle w:val="normaltextrun"/>
          <w:color w:val="4C4747"/>
          <w:lang w:val="es-ES"/>
        </w:rPr>
        <w:t xml:space="preserve"> a través del correo electrónico.</w:t>
      </w:r>
      <w:r w:rsidRPr="008E3C9C">
        <w:rPr>
          <w:rStyle w:val="eop"/>
          <w:rFonts w:eastAsia="PMingLiU"/>
          <w:color w:val="4C4747"/>
        </w:rPr>
        <w:t> </w:t>
      </w:r>
    </w:p>
    <w:p w14:paraId="2A7A5CFB" w14:textId="77777777" w:rsidR="00593C25" w:rsidRPr="008E3C9C" w:rsidRDefault="00593C25" w:rsidP="000C6780">
      <w:pPr>
        <w:pStyle w:val="paragraph"/>
        <w:numPr>
          <w:ilvl w:val="0"/>
          <w:numId w:val="38"/>
        </w:numPr>
        <w:spacing w:before="0" w:beforeAutospacing="0" w:after="0" w:afterAutospacing="0" w:line="360" w:lineRule="auto"/>
        <w:ind w:left="709" w:right="397" w:hanging="283"/>
        <w:jc w:val="both"/>
        <w:textAlignment w:val="baseline"/>
        <w:rPr>
          <w:color w:val="4C4747"/>
        </w:rPr>
      </w:pPr>
      <w:r w:rsidRPr="008E3C9C">
        <w:rPr>
          <w:rStyle w:val="normaltextrun"/>
          <w:color w:val="4C4747"/>
          <w:lang w:val="es-CL"/>
        </w:rPr>
        <w:lastRenderedPageBreak/>
        <w:t>Producción de 242 vídeos.</w:t>
      </w:r>
      <w:r w:rsidRPr="008E3C9C">
        <w:rPr>
          <w:rStyle w:val="eop"/>
          <w:rFonts w:eastAsia="PMingLiU"/>
          <w:color w:val="4C4747"/>
        </w:rPr>
        <w:t> </w:t>
      </w:r>
    </w:p>
    <w:p w14:paraId="334DC0DB" w14:textId="77777777" w:rsidR="00593C25" w:rsidRPr="008E3C9C" w:rsidRDefault="00593C25" w:rsidP="000C6780">
      <w:pPr>
        <w:pStyle w:val="paragraph"/>
        <w:numPr>
          <w:ilvl w:val="0"/>
          <w:numId w:val="38"/>
        </w:numPr>
        <w:spacing w:before="0" w:beforeAutospacing="0" w:after="0" w:afterAutospacing="0" w:line="360" w:lineRule="auto"/>
        <w:ind w:left="709" w:right="397" w:hanging="283"/>
        <w:jc w:val="both"/>
        <w:textAlignment w:val="baseline"/>
        <w:rPr>
          <w:color w:val="4C4747"/>
        </w:rPr>
      </w:pPr>
      <w:r w:rsidRPr="008E3C9C">
        <w:rPr>
          <w:rStyle w:val="normaltextrun"/>
          <w:color w:val="4C4747"/>
          <w:lang w:val="es-CL"/>
        </w:rPr>
        <w:t>Elaboración de 198 piezas de diseño gráfico.</w:t>
      </w:r>
      <w:r w:rsidRPr="008E3C9C">
        <w:rPr>
          <w:rStyle w:val="eop"/>
          <w:rFonts w:eastAsia="PMingLiU"/>
          <w:color w:val="4C4747"/>
        </w:rPr>
        <w:t> </w:t>
      </w:r>
    </w:p>
    <w:p w14:paraId="48EC69D3" w14:textId="77777777" w:rsidR="00593C25" w:rsidRPr="008E3C9C" w:rsidRDefault="00593C25" w:rsidP="000C6780">
      <w:pPr>
        <w:pStyle w:val="paragraph"/>
        <w:numPr>
          <w:ilvl w:val="0"/>
          <w:numId w:val="38"/>
        </w:numPr>
        <w:spacing w:before="0" w:beforeAutospacing="0" w:after="0" w:afterAutospacing="0" w:line="360" w:lineRule="auto"/>
        <w:ind w:left="709" w:right="397" w:hanging="283"/>
        <w:jc w:val="both"/>
        <w:textAlignment w:val="baseline"/>
        <w:rPr>
          <w:rStyle w:val="normaltextrun"/>
          <w:color w:val="4C4747"/>
        </w:rPr>
      </w:pPr>
      <w:r w:rsidRPr="008E3C9C">
        <w:rPr>
          <w:rStyle w:val="normaltextrun"/>
          <w:color w:val="4C4747"/>
          <w:shd w:val="clear" w:color="auto" w:fill="FFFFFF"/>
        </w:rPr>
        <w:t xml:space="preserve">Preparación de 2 ediciones del boletín Institucional </w:t>
      </w:r>
      <w:proofErr w:type="spellStart"/>
      <w:r w:rsidRPr="008E3C9C">
        <w:rPr>
          <w:rStyle w:val="normaltextrun"/>
          <w:color w:val="4C4747"/>
          <w:shd w:val="clear" w:color="auto" w:fill="FFFFFF"/>
        </w:rPr>
        <w:t>Info</w:t>
      </w:r>
      <w:proofErr w:type="spellEnd"/>
      <w:r w:rsidRPr="008E3C9C">
        <w:rPr>
          <w:rStyle w:val="normaltextrun"/>
          <w:color w:val="4C4747"/>
          <w:shd w:val="clear" w:color="auto" w:fill="FFFFFF"/>
        </w:rPr>
        <w:t>-INDRHI.</w:t>
      </w:r>
    </w:p>
    <w:p w14:paraId="30A49C72" w14:textId="77777777" w:rsidR="00593C25" w:rsidRPr="008E3C9C" w:rsidRDefault="00593C25" w:rsidP="000C6780">
      <w:pPr>
        <w:pStyle w:val="paragraph"/>
        <w:numPr>
          <w:ilvl w:val="0"/>
          <w:numId w:val="38"/>
        </w:numPr>
        <w:spacing w:before="0" w:beforeAutospacing="0" w:after="0" w:afterAutospacing="0" w:line="360" w:lineRule="auto"/>
        <w:ind w:left="709" w:right="397" w:hanging="283"/>
        <w:jc w:val="both"/>
        <w:textAlignment w:val="baseline"/>
        <w:rPr>
          <w:rStyle w:val="eop"/>
          <w:color w:val="4C4747"/>
        </w:rPr>
      </w:pPr>
      <w:r w:rsidRPr="008E3C9C">
        <w:rPr>
          <w:rStyle w:val="normaltextrun"/>
          <w:color w:val="4C4747"/>
          <w:shd w:val="clear" w:color="auto" w:fill="FFFFFF"/>
        </w:rPr>
        <w:t>Producción de una publicación especial compendiando los cuatro años de gestión.</w:t>
      </w:r>
      <w:r w:rsidRPr="008E3C9C">
        <w:rPr>
          <w:rStyle w:val="eop"/>
          <w:rFonts w:eastAsia="PMingLiU"/>
          <w:color w:val="4C4747"/>
        </w:rPr>
        <w:t> </w:t>
      </w:r>
    </w:p>
    <w:p w14:paraId="201A8E28" w14:textId="35CC501A" w:rsidR="00AA1076" w:rsidRPr="008E3C9C" w:rsidRDefault="00AA1076" w:rsidP="000C6780">
      <w:pPr>
        <w:pStyle w:val="paragraph"/>
        <w:numPr>
          <w:ilvl w:val="0"/>
          <w:numId w:val="38"/>
        </w:numPr>
        <w:spacing w:before="0" w:beforeAutospacing="0" w:after="0" w:afterAutospacing="0" w:line="360" w:lineRule="auto"/>
        <w:ind w:left="709" w:right="397" w:hanging="283"/>
        <w:jc w:val="both"/>
        <w:textAlignment w:val="baseline"/>
        <w:rPr>
          <w:color w:val="4C4747"/>
        </w:rPr>
      </w:pPr>
      <w:r w:rsidRPr="008E3C9C">
        <w:rPr>
          <w:color w:val="4C4747"/>
        </w:rPr>
        <w:t xml:space="preserve">Realización de 452 publicaciones en las redes sociales institucionales, que tienen una audiencia de 52,414 seguidores, alcanzando 46,513 me gusta y, en el caso de la plataforma YouTube, </w:t>
      </w:r>
      <w:r w:rsidRPr="008E3C9C">
        <w:rPr>
          <w:rStyle w:val="normaltextrun"/>
          <w:color w:val="4C4747"/>
        </w:rPr>
        <w:t xml:space="preserve">54,379 visualizaciones nuevas, </w:t>
      </w:r>
      <w:r w:rsidRPr="008E3C9C">
        <w:rPr>
          <w:color w:val="4C4747"/>
        </w:rPr>
        <w:t>según se observa en la siguiente tabla 14:</w:t>
      </w:r>
    </w:p>
    <w:p w14:paraId="59FBE702" w14:textId="77777777" w:rsidR="00AA1076" w:rsidRPr="008E3C9C" w:rsidRDefault="00AA1076" w:rsidP="00E06D3E">
      <w:pPr>
        <w:pStyle w:val="paragraph"/>
        <w:spacing w:before="0" w:beforeAutospacing="0" w:after="0" w:afterAutospacing="0" w:line="360" w:lineRule="auto"/>
        <w:ind w:left="397" w:right="397"/>
        <w:jc w:val="both"/>
        <w:textAlignment w:val="baseline"/>
        <w:rPr>
          <w:rStyle w:val="eop"/>
          <w:color w:val="4C4747"/>
          <w:sz w:val="22"/>
          <w:szCs w:val="22"/>
        </w:rPr>
      </w:pPr>
    </w:p>
    <w:p w14:paraId="2FDA0FC5" w14:textId="5703020D" w:rsidR="00AA1076" w:rsidRPr="008E3C9C" w:rsidRDefault="00AA1076" w:rsidP="005E6504">
      <w:pPr>
        <w:pStyle w:val="Prrafodelista"/>
        <w:spacing w:line="360" w:lineRule="auto"/>
        <w:ind w:left="397" w:right="397"/>
        <w:rPr>
          <w:noProof/>
          <w:color w:val="4C4747"/>
          <w:lang w:val="es-DO"/>
        </w:rPr>
      </w:pPr>
      <w:r w:rsidRPr="008E3C9C">
        <w:rPr>
          <w:b/>
          <w:noProof/>
          <w:color w:val="4C4747"/>
          <w:lang w:val="es-DO"/>
        </w:rPr>
        <w:drawing>
          <wp:anchor distT="0" distB="0" distL="114300" distR="114300" simplePos="0" relativeHeight="251695104" behindDoc="0" locked="0" layoutInCell="1" allowOverlap="1" wp14:anchorId="471C79FD" wp14:editId="05B3EEA3">
            <wp:simplePos x="0" y="0"/>
            <wp:positionH relativeFrom="margin">
              <wp:posOffset>3729381</wp:posOffset>
            </wp:positionH>
            <wp:positionV relativeFrom="paragraph">
              <wp:posOffset>9525</wp:posOffset>
            </wp:positionV>
            <wp:extent cx="1458595" cy="1849120"/>
            <wp:effectExtent l="0" t="0" r="8255" b="0"/>
            <wp:wrapSquare wrapText="bothSides"/>
            <wp:docPr id="206" name="Imagen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a:picLocks noChangeAspect="1"/>
                    </pic:cNvPicPr>
                  </pic:nvPicPr>
                  <pic:blipFill>
                    <a:blip r:embed="rId45" cstate="print">
                      <a:extLst>
                        <a:ext uri="{28A0092B-C50C-407E-A947-70E740481C1C}">
                          <a14:useLocalDpi xmlns:a14="http://schemas.microsoft.com/office/drawing/2010/main" val="0"/>
                        </a:ext>
                      </a:extLst>
                    </a:blip>
                    <a:srcRect l="2703" t="963" r="-983" b="1350"/>
                    <a:stretch>
                      <a:fillRect/>
                    </a:stretch>
                  </pic:blipFill>
                  <pic:spPr>
                    <a:xfrm>
                      <a:off x="0" y="0"/>
                      <a:ext cx="1458595" cy="1849120"/>
                    </a:xfrm>
                    <a:prstGeom prst="rect">
                      <a:avLst/>
                    </a:prstGeom>
                    <a:ln>
                      <a:noFill/>
                    </a:ln>
                  </pic:spPr>
                </pic:pic>
              </a:graphicData>
            </a:graphic>
            <wp14:sizeRelH relativeFrom="margin">
              <wp14:pctWidth>0</wp14:pctWidth>
            </wp14:sizeRelH>
            <wp14:sizeRelV relativeFrom="margin">
              <wp14:pctHeight>0</wp14:pctHeight>
            </wp14:sizeRelV>
          </wp:anchor>
        </w:drawing>
      </w:r>
      <w:r w:rsidRPr="008E3C9C">
        <w:rPr>
          <w:noProof/>
          <w:color w:val="4C4747"/>
          <w:lang w:val="es-DO"/>
        </w:rPr>
        <w:drawing>
          <wp:anchor distT="0" distB="0" distL="114300" distR="114300" simplePos="0" relativeHeight="251694080" behindDoc="0" locked="0" layoutInCell="1" allowOverlap="1" wp14:anchorId="1A845692" wp14:editId="78EEF09F">
            <wp:simplePos x="0" y="0"/>
            <wp:positionH relativeFrom="margin">
              <wp:posOffset>2120392</wp:posOffset>
            </wp:positionH>
            <wp:positionV relativeFrom="paragraph">
              <wp:posOffset>7620</wp:posOffset>
            </wp:positionV>
            <wp:extent cx="1392555" cy="1821815"/>
            <wp:effectExtent l="0" t="0" r="0" b="6985"/>
            <wp:wrapSquare wrapText="bothSides"/>
            <wp:docPr id="205" name="Imagen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a:blip r:embed="rId46" cstate="print">
                      <a:extLst>
                        <a:ext uri="{28A0092B-C50C-407E-A947-70E740481C1C}">
                          <a14:useLocalDpi xmlns:a14="http://schemas.microsoft.com/office/drawing/2010/main" val="0"/>
                        </a:ext>
                      </a:extLst>
                    </a:blip>
                    <a:srcRect l="2625" r="3819" b="1724"/>
                    <a:stretch>
                      <a:fillRect/>
                    </a:stretch>
                  </pic:blipFill>
                  <pic:spPr>
                    <a:xfrm>
                      <a:off x="0" y="0"/>
                      <a:ext cx="1392555" cy="1821815"/>
                    </a:xfrm>
                    <a:prstGeom prst="rect">
                      <a:avLst/>
                    </a:prstGeom>
                    <a:ln>
                      <a:noFill/>
                    </a:ln>
                  </pic:spPr>
                </pic:pic>
              </a:graphicData>
            </a:graphic>
            <wp14:sizeRelH relativeFrom="margin">
              <wp14:pctWidth>0</wp14:pctWidth>
            </wp14:sizeRelH>
            <wp14:sizeRelV relativeFrom="margin">
              <wp14:pctHeight>0</wp14:pctHeight>
            </wp14:sizeRelV>
          </wp:anchor>
        </w:drawing>
      </w:r>
      <w:r w:rsidRPr="008E3C9C">
        <w:rPr>
          <w:b/>
          <w:noProof/>
          <w:color w:val="4C4747"/>
          <w:shd w:val="clear" w:color="auto" w:fill="FFFFFF"/>
          <w:lang w:val="es-DO"/>
        </w:rPr>
        <w:drawing>
          <wp:anchor distT="0" distB="0" distL="114300" distR="114300" simplePos="0" relativeHeight="251693056" behindDoc="0" locked="0" layoutInCell="1" allowOverlap="1" wp14:anchorId="5B9BBC73" wp14:editId="510AF108">
            <wp:simplePos x="0" y="0"/>
            <wp:positionH relativeFrom="margin">
              <wp:posOffset>319432</wp:posOffset>
            </wp:positionH>
            <wp:positionV relativeFrom="paragraph">
              <wp:posOffset>7620</wp:posOffset>
            </wp:positionV>
            <wp:extent cx="1412240" cy="1827530"/>
            <wp:effectExtent l="0" t="0" r="0" b="1270"/>
            <wp:wrapSquare wrapText="bothSides"/>
            <wp:docPr id="57" name="Imagen 57" descr="d:\Users\aquezada\Desktop\Artes\Boletín 11va edición\BOLETÍN 11va edición_in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n 55" descr="d:\Users\aquezada\Desktop\Artes\Boletín 11va edición\BOLETÍN 11va edición_inicial.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1412240" cy="18275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FEA381" w14:textId="468D6B23" w:rsidR="00593C25" w:rsidRPr="008E3C9C" w:rsidRDefault="006B4699" w:rsidP="006B4699">
      <w:pPr>
        <w:pStyle w:val="Prrafodelista"/>
        <w:tabs>
          <w:tab w:val="left" w:pos="1220"/>
        </w:tabs>
        <w:spacing w:line="360" w:lineRule="auto"/>
        <w:ind w:left="0"/>
        <w:rPr>
          <w:color w:val="4C4747"/>
          <w:sz w:val="22"/>
          <w:szCs w:val="22"/>
        </w:rPr>
      </w:pPr>
      <w:r w:rsidRPr="008E3C9C">
        <w:rPr>
          <w:noProof/>
          <w:color w:val="4C4747"/>
          <w:lang w:val="es-DO"/>
        </w:rPr>
        <w:tab/>
      </w:r>
    </w:p>
    <w:p w14:paraId="73D0CA1B" w14:textId="77777777" w:rsidR="00E06D3E" w:rsidRPr="008E3C9C" w:rsidRDefault="00EE264D" w:rsidP="00E06D3E">
      <w:pPr>
        <w:pStyle w:val="Prrafodelista"/>
        <w:ind w:left="0"/>
        <w:jc w:val="center"/>
        <w:rPr>
          <w:color w:val="4C4747"/>
          <w:sz w:val="24"/>
          <w:szCs w:val="24"/>
          <w:lang w:val="es-DO"/>
        </w:rPr>
      </w:pPr>
      <w:r w:rsidRPr="008E3C9C">
        <w:rPr>
          <w:b/>
          <w:bCs/>
          <w:color w:val="4C4747"/>
          <w:sz w:val="24"/>
          <w:szCs w:val="24"/>
          <w:lang w:val="es-DO"/>
        </w:rPr>
        <w:t>Tabla 14.</w:t>
      </w:r>
      <w:r w:rsidRPr="008E3C9C">
        <w:rPr>
          <w:color w:val="4C4747"/>
          <w:sz w:val="24"/>
          <w:szCs w:val="24"/>
          <w:lang w:val="es-DO"/>
        </w:rPr>
        <w:t xml:space="preserve"> Accionar de la Dirección de Comunicaciones en las Redes Sociales </w:t>
      </w:r>
    </w:p>
    <w:p w14:paraId="37EA4687" w14:textId="106E5573" w:rsidR="00EE264D" w:rsidRPr="008E3C9C" w:rsidRDefault="00EE264D" w:rsidP="00E06D3E">
      <w:pPr>
        <w:pStyle w:val="Prrafodelista"/>
        <w:ind w:left="0"/>
        <w:jc w:val="center"/>
        <w:rPr>
          <w:color w:val="4C4747"/>
          <w:sz w:val="24"/>
          <w:szCs w:val="24"/>
          <w:lang w:val="es-DO"/>
        </w:rPr>
      </w:pPr>
      <w:r w:rsidRPr="008E3C9C">
        <w:rPr>
          <w:color w:val="4C4747"/>
          <w:sz w:val="24"/>
          <w:szCs w:val="24"/>
          <w:lang w:val="es-DO"/>
        </w:rPr>
        <w:t>en el año 2024.</w:t>
      </w:r>
    </w:p>
    <w:p w14:paraId="31A08668" w14:textId="77777777" w:rsidR="00EE264D" w:rsidRPr="004E7EF3" w:rsidRDefault="00EE264D" w:rsidP="00E06D3E">
      <w:pPr>
        <w:pStyle w:val="Prrafodelista"/>
        <w:ind w:left="0"/>
        <w:jc w:val="center"/>
        <w:rPr>
          <w:color w:val="4C4747"/>
          <w:sz w:val="24"/>
          <w:szCs w:val="24"/>
          <w:lang w:val="es-DO"/>
        </w:rPr>
      </w:pPr>
    </w:p>
    <w:tbl>
      <w:tblPr>
        <w:tblW w:w="8108" w:type="dxa"/>
        <w:jc w:val="center"/>
        <w:tblCellMar>
          <w:left w:w="70" w:type="dxa"/>
          <w:right w:w="70" w:type="dxa"/>
        </w:tblCellMar>
        <w:tblLook w:val="04A0" w:firstRow="1" w:lastRow="0" w:firstColumn="1" w:lastColumn="0" w:noHBand="0" w:noVBand="1"/>
      </w:tblPr>
      <w:tblGrid>
        <w:gridCol w:w="1387"/>
        <w:gridCol w:w="1407"/>
        <w:gridCol w:w="2340"/>
        <w:gridCol w:w="1734"/>
        <w:gridCol w:w="1240"/>
      </w:tblGrid>
      <w:tr w:rsidR="005D34AF" w:rsidRPr="004E7EF3" w14:paraId="1F10B7A7" w14:textId="77777777" w:rsidTr="006B4699">
        <w:trPr>
          <w:trHeight w:val="155"/>
          <w:jc w:val="center"/>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02060"/>
            <w:noWrap/>
            <w:vAlign w:val="bottom"/>
            <w:hideMark/>
          </w:tcPr>
          <w:p w14:paraId="765103B1" w14:textId="77777777" w:rsidR="00EE264D" w:rsidRPr="006B4699" w:rsidRDefault="00EE264D" w:rsidP="005E6504">
            <w:pPr>
              <w:spacing w:after="0" w:line="240" w:lineRule="auto"/>
              <w:rPr>
                <w:rFonts w:eastAsia="Times New Roman"/>
                <w:color w:val="FFFFFF" w:themeColor="background1"/>
                <w:lang w:eastAsia="es-DO"/>
              </w:rPr>
            </w:pPr>
            <w:r w:rsidRPr="006B4699">
              <w:rPr>
                <w:rFonts w:eastAsia="Times New Roman"/>
                <w:color w:val="FFFFFF" w:themeColor="background1"/>
                <w:lang w:eastAsia="es-DO"/>
              </w:rPr>
              <w:t>Red Social</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02060"/>
            <w:noWrap/>
            <w:vAlign w:val="bottom"/>
            <w:hideMark/>
          </w:tcPr>
          <w:p w14:paraId="1D079B2F" w14:textId="77777777" w:rsidR="00EE264D" w:rsidRPr="006B4699" w:rsidRDefault="00EE264D" w:rsidP="005E6504">
            <w:pPr>
              <w:spacing w:after="0" w:line="240" w:lineRule="auto"/>
              <w:rPr>
                <w:rFonts w:eastAsia="Times New Roman"/>
                <w:color w:val="FFFFFF" w:themeColor="background1"/>
                <w:lang w:eastAsia="es-DO"/>
              </w:rPr>
            </w:pPr>
            <w:proofErr w:type="spellStart"/>
            <w:r w:rsidRPr="006B4699">
              <w:rPr>
                <w:rFonts w:eastAsia="Times New Roman"/>
                <w:color w:val="FFFFFF" w:themeColor="background1"/>
                <w:lang w:eastAsia="es-DO"/>
              </w:rPr>
              <w:t>Seguidores</w:t>
            </w:r>
            <w:proofErr w:type="spellEnd"/>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02060"/>
            <w:noWrap/>
            <w:vAlign w:val="bottom"/>
            <w:hideMark/>
          </w:tcPr>
          <w:p w14:paraId="47D9138B" w14:textId="77777777" w:rsidR="00EE264D" w:rsidRPr="006B4699" w:rsidRDefault="00EE264D" w:rsidP="005E6504">
            <w:pPr>
              <w:spacing w:after="0" w:line="240" w:lineRule="auto"/>
              <w:rPr>
                <w:rFonts w:eastAsia="Times New Roman"/>
                <w:color w:val="FFFFFF" w:themeColor="background1"/>
                <w:lang w:eastAsia="es-DO"/>
              </w:rPr>
            </w:pPr>
            <w:proofErr w:type="spellStart"/>
            <w:r w:rsidRPr="006B4699">
              <w:rPr>
                <w:rFonts w:eastAsia="Times New Roman"/>
                <w:color w:val="FFFFFF" w:themeColor="background1"/>
                <w:lang w:eastAsia="es-DO"/>
              </w:rPr>
              <w:t>Nuevos</w:t>
            </w:r>
            <w:proofErr w:type="spellEnd"/>
            <w:r w:rsidRPr="006B4699">
              <w:rPr>
                <w:rFonts w:eastAsia="Times New Roman"/>
                <w:color w:val="FFFFFF" w:themeColor="background1"/>
                <w:lang w:eastAsia="es-DO"/>
              </w:rPr>
              <w:t xml:space="preserve"> </w:t>
            </w:r>
            <w:proofErr w:type="spellStart"/>
            <w:r w:rsidRPr="006B4699">
              <w:rPr>
                <w:rFonts w:eastAsia="Times New Roman"/>
                <w:color w:val="FFFFFF" w:themeColor="background1"/>
                <w:lang w:eastAsia="es-DO"/>
              </w:rPr>
              <w:t>Seguidores</w:t>
            </w:r>
            <w:proofErr w:type="spellEnd"/>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02060"/>
            <w:noWrap/>
            <w:vAlign w:val="bottom"/>
            <w:hideMark/>
          </w:tcPr>
          <w:p w14:paraId="6DCFA18C" w14:textId="77777777" w:rsidR="00EE264D" w:rsidRPr="006B4699" w:rsidRDefault="00EE264D" w:rsidP="005E6504">
            <w:pPr>
              <w:spacing w:after="0" w:line="240" w:lineRule="auto"/>
              <w:rPr>
                <w:rFonts w:eastAsia="Times New Roman"/>
                <w:color w:val="FFFFFF" w:themeColor="background1"/>
                <w:lang w:eastAsia="es-DO"/>
              </w:rPr>
            </w:pPr>
            <w:proofErr w:type="spellStart"/>
            <w:r w:rsidRPr="006B4699">
              <w:rPr>
                <w:rFonts w:eastAsia="Times New Roman"/>
                <w:color w:val="FFFFFF" w:themeColor="background1"/>
                <w:lang w:eastAsia="es-DO"/>
              </w:rPr>
              <w:t>Publicaciones</w:t>
            </w:r>
            <w:proofErr w:type="spellEnd"/>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02060"/>
            <w:noWrap/>
            <w:vAlign w:val="bottom"/>
            <w:hideMark/>
          </w:tcPr>
          <w:p w14:paraId="517560D5" w14:textId="77777777" w:rsidR="00EE264D" w:rsidRPr="006B4699" w:rsidRDefault="00EE264D" w:rsidP="005E6504">
            <w:pPr>
              <w:spacing w:after="0" w:line="240" w:lineRule="auto"/>
              <w:rPr>
                <w:rFonts w:eastAsia="Times New Roman"/>
                <w:color w:val="FFFFFF" w:themeColor="background1"/>
                <w:lang w:eastAsia="es-DO"/>
              </w:rPr>
            </w:pPr>
            <w:r w:rsidRPr="006B4699">
              <w:rPr>
                <w:rFonts w:eastAsia="Times New Roman"/>
                <w:color w:val="FFFFFF" w:themeColor="background1"/>
                <w:lang w:eastAsia="es-DO"/>
              </w:rPr>
              <w:t>Me Gusta</w:t>
            </w:r>
          </w:p>
        </w:tc>
      </w:tr>
      <w:tr w:rsidR="008E3C9C" w:rsidRPr="008E3C9C" w14:paraId="76BC3094" w14:textId="77777777" w:rsidTr="006B4699">
        <w:trPr>
          <w:trHeight w:val="155"/>
          <w:jc w:val="center"/>
        </w:trPr>
        <w:tc>
          <w:tcPr>
            <w:tcW w:w="0" w:type="auto"/>
            <w:tcBorders>
              <w:top w:val="single" w:sz="4" w:space="0" w:color="FFFFFF" w:themeColor="background1"/>
              <w:left w:val="single" w:sz="4" w:space="0" w:color="auto"/>
              <w:bottom w:val="single" w:sz="4" w:space="0" w:color="auto"/>
              <w:right w:val="single" w:sz="4" w:space="0" w:color="auto"/>
            </w:tcBorders>
            <w:shd w:val="clear" w:color="auto" w:fill="auto"/>
            <w:noWrap/>
            <w:vAlign w:val="bottom"/>
            <w:hideMark/>
          </w:tcPr>
          <w:p w14:paraId="5F624733" w14:textId="77777777" w:rsidR="00AA1076" w:rsidRPr="008E3C9C" w:rsidRDefault="00AA1076" w:rsidP="005E6504">
            <w:pPr>
              <w:spacing w:after="0" w:line="240" w:lineRule="auto"/>
              <w:rPr>
                <w:rFonts w:eastAsia="Times New Roman"/>
                <w:color w:val="4C4747"/>
                <w:lang w:eastAsia="es-DO"/>
              </w:rPr>
            </w:pPr>
            <w:r w:rsidRPr="008E3C9C">
              <w:rPr>
                <w:rFonts w:eastAsia="Times New Roman"/>
                <w:color w:val="4C4747"/>
                <w:lang w:eastAsia="es-DO"/>
              </w:rPr>
              <w:t>Facebook</w:t>
            </w:r>
          </w:p>
        </w:tc>
        <w:tc>
          <w:tcPr>
            <w:tcW w:w="0" w:type="auto"/>
            <w:tcBorders>
              <w:top w:val="single" w:sz="4" w:space="0" w:color="FFFFFF" w:themeColor="background1"/>
              <w:left w:val="nil"/>
              <w:bottom w:val="single" w:sz="4" w:space="0" w:color="auto"/>
              <w:right w:val="single" w:sz="4" w:space="0" w:color="auto"/>
            </w:tcBorders>
            <w:shd w:val="clear" w:color="auto" w:fill="auto"/>
            <w:noWrap/>
            <w:vAlign w:val="bottom"/>
            <w:hideMark/>
          </w:tcPr>
          <w:p w14:paraId="58525EF2" w14:textId="6A32A9B9" w:rsidR="00AA1076" w:rsidRPr="008E3C9C" w:rsidRDefault="00AA1076" w:rsidP="005E6504">
            <w:pPr>
              <w:spacing w:after="0" w:line="240" w:lineRule="auto"/>
              <w:jc w:val="center"/>
              <w:rPr>
                <w:rFonts w:eastAsia="Times New Roman"/>
                <w:color w:val="4C4747"/>
                <w:sz w:val="22"/>
                <w:szCs w:val="22"/>
                <w:lang w:eastAsia="es-DO"/>
              </w:rPr>
            </w:pPr>
            <w:r w:rsidRPr="008E3C9C">
              <w:rPr>
                <w:rFonts w:eastAsia="Times New Roman"/>
                <w:color w:val="4C4747"/>
                <w:sz w:val="22"/>
                <w:szCs w:val="22"/>
                <w:lang w:eastAsia="es-DO"/>
              </w:rPr>
              <w:t>8,084</w:t>
            </w:r>
          </w:p>
        </w:tc>
        <w:tc>
          <w:tcPr>
            <w:tcW w:w="0" w:type="auto"/>
            <w:tcBorders>
              <w:top w:val="single" w:sz="4" w:space="0" w:color="FFFFFF" w:themeColor="background1"/>
              <w:left w:val="nil"/>
              <w:bottom w:val="single" w:sz="4" w:space="0" w:color="auto"/>
              <w:right w:val="single" w:sz="4" w:space="0" w:color="auto"/>
            </w:tcBorders>
            <w:shd w:val="clear" w:color="auto" w:fill="auto"/>
            <w:noWrap/>
            <w:vAlign w:val="bottom"/>
            <w:hideMark/>
          </w:tcPr>
          <w:p w14:paraId="6B114792" w14:textId="34A61079" w:rsidR="00AA1076" w:rsidRPr="008E3C9C" w:rsidRDefault="00AA1076" w:rsidP="005E6504">
            <w:pPr>
              <w:spacing w:after="0" w:line="240" w:lineRule="auto"/>
              <w:jc w:val="center"/>
              <w:rPr>
                <w:rFonts w:eastAsia="Times New Roman"/>
                <w:color w:val="4C4747"/>
                <w:sz w:val="22"/>
                <w:szCs w:val="22"/>
                <w:lang w:eastAsia="es-DO"/>
              </w:rPr>
            </w:pPr>
            <w:r w:rsidRPr="008E3C9C">
              <w:rPr>
                <w:rFonts w:eastAsia="Times New Roman"/>
                <w:color w:val="4C4747"/>
                <w:sz w:val="22"/>
                <w:szCs w:val="22"/>
                <w:lang w:eastAsia="es-DO"/>
              </w:rPr>
              <w:t>69</w:t>
            </w:r>
          </w:p>
        </w:tc>
        <w:tc>
          <w:tcPr>
            <w:tcW w:w="0" w:type="auto"/>
            <w:tcBorders>
              <w:top w:val="single" w:sz="4" w:space="0" w:color="FFFFFF" w:themeColor="background1"/>
              <w:left w:val="nil"/>
              <w:bottom w:val="single" w:sz="4" w:space="0" w:color="auto"/>
              <w:right w:val="single" w:sz="4" w:space="0" w:color="auto"/>
            </w:tcBorders>
            <w:shd w:val="clear" w:color="auto" w:fill="auto"/>
            <w:noWrap/>
            <w:vAlign w:val="bottom"/>
            <w:hideMark/>
          </w:tcPr>
          <w:p w14:paraId="10F3AE31" w14:textId="61D2CBDF" w:rsidR="00AA1076" w:rsidRPr="008E3C9C" w:rsidRDefault="00AA1076" w:rsidP="005E6504">
            <w:pPr>
              <w:spacing w:after="0" w:line="240" w:lineRule="auto"/>
              <w:jc w:val="center"/>
              <w:rPr>
                <w:rFonts w:eastAsia="Times New Roman"/>
                <w:color w:val="4C4747"/>
                <w:sz w:val="22"/>
                <w:szCs w:val="22"/>
                <w:lang w:eastAsia="es-DO"/>
              </w:rPr>
            </w:pPr>
            <w:r w:rsidRPr="008E3C9C">
              <w:rPr>
                <w:rFonts w:eastAsia="Times New Roman"/>
                <w:color w:val="4C4747"/>
                <w:sz w:val="22"/>
                <w:szCs w:val="22"/>
                <w:lang w:eastAsia="es-DO"/>
              </w:rPr>
              <w:t>120</w:t>
            </w:r>
          </w:p>
        </w:tc>
        <w:tc>
          <w:tcPr>
            <w:tcW w:w="0" w:type="auto"/>
            <w:tcBorders>
              <w:top w:val="single" w:sz="4" w:space="0" w:color="FFFFFF" w:themeColor="background1"/>
              <w:left w:val="nil"/>
              <w:bottom w:val="single" w:sz="4" w:space="0" w:color="auto"/>
              <w:right w:val="single" w:sz="4" w:space="0" w:color="auto"/>
            </w:tcBorders>
            <w:shd w:val="clear" w:color="auto" w:fill="auto"/>
            <w:noWrap/>
            <w:vAlign w:val="bottom"/>
            <w:hideMark/>
          </w:tcPr>
          <w:p w14:paraId="6F6E54E8" w14:textId="77777777" w:rsidR="00AA1076" w:rsidRPr="008E3C9C" w:rsidRDefault="00AA1076" w:rsidP="005E6504">
            <w:pPr>
              <w:spacing w:after="0" w:line="240" w:lineRule="auto"/>
              <w:jc w:val="center"/>
              <w:rPr>
                <w:rFonts w:eastAsia="Times New Roman"/>
                <w:color w:val="4C4747"/>
                <w:sz w:val="22"/>
                <w:szCs w:val="22"/>
                <w:lang w:eastAsia="es-DO"/>
              </w:rPr>
            </w:pPr>
            <w:r w:rsidRPr="008E3C9C">
              <w:rPr>
                <w:rFonts w:eastAsia="Times New Roman"/>
                <w:color w:val="4C4747"/>
                <w:sz w:val="22"/>
                <w:szCs w:val="22"/>
                <w:lang w:eastAsia="es-DO"/>
              </w:rPr>
              <w:t>8,791</w:t>
            </w:r>
          </w:p>
        </w:tc>
      </w:tr>
      <w:tr w:rsidR="008E3C9C" w:rsidRPr="008E3C9C" w14:paraId="5F4C4273" w14:textId="77777777" w:rsidTr="00AA1076">
        <w:trPr>
          <w:trHeight w:val="15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CA097FA" w14:textId="77777777" w:rsidR="00AA1076" w:rsidRPr="008E3C9C" w:rsidRDefault="00AA1076" w:rsidP="005E6504">
            <w:pPr>
              <w:spacing w:after="0" w:line="240" w:lineRule="auto"/>
              <w:rPr>
                <w:rFonts w:eastAsia="Times New Roman"/>
                <w:color w:val="4C4747"/>
                <w:lang w:eastAsia="es-DO"/>
              </w:rPr>
            </w:pPr>
            <w:r w:rsidRPr="008E3C9C">
              <w:rPr>
                <w:rFonts w:eastAsia="Times New Roman"/>
                <w:color w:val="4C4747"/>
                <w:lang w:eastAsia="es-DO"/>
              </w:rPr>
              <w:t>Instagram</w:t>
            </w:r>
          </w:p>
        </w:tc>
        <w:tc>
          <w:tcPr>
            <w:tcW w:w="0" w:type="auto"/>
            <w:tcBorders>
              <w:top w:val="nil"/>
              <w:left w:val="nil"/>
              <w:bottom w:val="single" w:sz="4" w:space="0" w:color="auto"/>
              <w:right w:val="single" w:sz="4" w:space="0" w:color="auto"/>
            </w:tcBorders>
            <w:shd w:val="clear" w:color="auto" w:fill="auto"/>
            <w:noWrap/>
            <w:vAlign w:val="bottom"/>
            <w:hideMark/>
          </w:tcPr>
          <w:p w14:paraId="27F30F30" w14:textId="25112811" w:rsidR="00AA1076" w:rsidRPr="008E3C9C" w:rsidRDefault="00AA1076" w:rsidP="005E6504">
            <w:pPr>
              <w:spacing w:after="0" w:line="240" w:lineRule="auto"/>
              <w:jc w:val="center"/>
              <w:rPr>
                <w:rFonts w:eastAsia="Times New Roman"/>
                <w:color w:val="4C4747"/>
                <w:sz w:val="22"/>
                <w:szCs w:val="22"/>
                <w:lang w:eastAsia="es-DO"/>
              </w:rPr>
            </w:pPr>
            <w:r w:rsidRPr="008E3C9C">
              <w:rPr>
                <w:rFonts w:eastAsia="Times New Roman"/>
                <w:color w:val="4C4747"/>
                <w:sz w:val="22"/>
                <w:szCs w:val="22"/>
                <w:lang w:eastAsia="es-DO"/>
              </w:rPr>
              <w:t>10,752</w:t>
            </w:r>
          </w:p>
        </w:tc>
        <w:tc>
          <w:tcPr>
            <w:tcW w:w="0" w:type="auto"/>
            <w:tcBorders>
              <w:top w:val="nil"/>
              <w:left w:val="nil"/>
              <w:bottom w:val="single" w:sz="4" w:space="0" w:color="auto"/>
              <w:right w:val="single" w:sz="4" w:space="0" w:color="auto"/>
            </w:tcBorders>
            <w:shd w:val="clear" w:color="auto" w:fill="auto"/>
            <w:noWrap/>
            <w:vAlign w:val="bottom"/>
            <w:hideMark/>
          </w:tcPr>
          <w:p w14:paraId="329A7536" w14:textId="1E3AD943" w:rsidR="00AA1076" w:rsidRPr="008E3C9C" w:rsidRDefault="00AA1076" w:rsidP="005E6504">
            <w:pPr>
              <w:spacing w:after="0" w:line="240" w:lineRule="auto"/>
              <w:jc w:val="center"/>
              <w:rPr>
                <w:rFonts w:eastAsia="Times New Roman"/>
                <w:color w:val="4C4747"/>
                <w:sz w:val="22"/>
                <w:szCs w:val="22"/>
                <w:lang w:eastAsia="es-DO"/>
              </w:rPr>
            </w:pPr>
            <w:r w:rsidRPr="008E3C9C">
              <w:rPr>
                <w:rFonts w:eastAsia="Times New Roman"/>
                <w:color w:val="4C4747"/>
                <w:sz w:val="22"/>
                <w:szCs w:val="22"/>
                <w:lang w:eastAsia="es-DO"/>
              </w:rPr>
              <w:t>625</w:t>
            </w:r>
          </w:p>
        </w:tc>
        <w:tc>
          <w:tcPr>
            <w:tcW w:w="0" w:type="auto"/>
            <w:tcBorders>
              <w:top w:val="nil"/>
              <w:left w:val="nil"/>
              <w:bottom w:val="single" w:sz="4" w:space="0" w:color="auto"/>
              <w:right w:val="single" w:sz="4" w:space="0" w:color="auto"/>
            </w:tcBorders>
            <w:shd w:val="clear" w:color="auto" w:fill="auto"/>
            <w:noWrap/>
            <w:vAlign w:val="bottom"/>
            <w:hideMark/>
          </w:tcPr>
          <w:p w14:paraId="6A8F6B1C" w14:textId="52ADA4F3" w:rsidR="00AA1076" w:rsidRPr="008E3C9C" w:rsidRDefault="00AA1076" w:rsidP="005E6504">
            <w:pPr>
              <w:spacing w:after="0" w:line="240" w:lineRule="auto"/>
              <w:jc w:val="center"/>
              <w:rPr>
                <w:rFonts w:eastAsia="Times New Roman"/>
                <w:color w:val="4C4747"/>
                <w:sz w:val="22"/>
                <w:szCs w:val="22"/>
                <w:lang w:eastAsia="es-DO"/>
              </w:rPr>
            </w:pPr>
            <w:r w:rsidRPr="008E3C9C">
              <w:rPr>
                <w:rFonts w:eastAsia="Times New Roman"/>
                <w:color w:val="4C4747"/>
                <w:sz w:val="22"/>
                <w:szCs w:val="22"/>
                <w:lang w:eastAsia="es-DO"/>
              </w:rPr>
              <w:t>124</w:t>
            </w:r>
          </w:p>
        </w:tc>
        <w:tc>
          <w:tcPr>
            <w:tcW w:w="0" w:type="auto"/>
            <w:tcBorders>
              <w:top w:val="nil"/>
              <w:left w:val="nil"/>
              <w:bottom w:val="single" w:sz="4" w:space="0" w:color="auto"/>
              <w:right w:val="single" w:sz="4" w:space="0" w:color="auto"/>
            </w:tcBorders>
            <w:shd w:val="clear" w:color="auto" w:fill="auto"/>
            <w:noWrap/>
            <w:vAlign w:val="bottom"/>
            <w:hideMark/>
          </w:tcPr>
          <w:p w14:paraId="1B0D10DA" w14:textId="77777777" w:rsidR="00AA1076" w:rsidRPr="008E3C9C" w:rsidRDefault="00AA1076" w:rsidP="005E6504">
            <w:pPr>
              <w:spacing w:after="0" w:line="240" w:lineRule="auto"/>
              <w:jc w:val="center"/>
              <w:rPr>
                <w:rFonts w:eastAsia="Times New Roman"/>
                <w:color w:val="4C4747"/>
                <w:sz w:val="22"/>
                <w:szCs w:val="22"/>
                <w:lang w:eastAsia="es-DO"/>
              </w:rPr>
            </w:pPr>
            <w:r w:rsidRPr="008E3C9C">
              <w:rPr>
                <w:rFonts w:eastAsia="Times New Roman"/>
                <w:color w:val="4C4747"/>
                <w:sz w:val="22"/>
                <w:szCs w:val="22"/>
                <w:lang w:eastAsia="es-DO"/>
              </w:rPr>
              <w:t>36,413</w:t>
            </w:r>
          </w:p>
        </w:tc>
      </w:tr>
      <w:tr w:rsidR="008E3C9C" w:rsidRPr="008E3C9C" w14:paraId="1CF17FD2" w14:textId="77777777" w:rsidTr="00AA1076">
        <w:trPr>
          <w:trHeight w:val="15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B9E2C05" w14:textId="77777777" w:rsidR="00AA1076" w:rsidRPr="008E3C9C" w:rsidRDefault="00AA1076" w:rsidP="005E6504">
            <w:pPr>
              <w:spacing w:after="0" w:line="240" w:lineRule="auto"/>
              <w:rPr>
                <w:rFonts w:eastAsia="Times New Roman"/>
                <w:color w:val="4C4747"/>
                <w:lang w:eastAsia="es-DO"/>
              </w:rPr>
            </w:pPr>
            <w:r w:rsidRPr="008E3C9C">
              <w:rPr>
                <w:rFonts w:eastAsia="Times New Roman"/>
                <w:color w:val="4C4747"/>
                <w:lang w:eastAsia="es-DO"/>
              </w:rPr>
              <w:t>You Tube</w:t>
            </w:r>
          </w:p>
        </w:tc>
        <w:tc>
          <w:tcPr>
            <w:tcW w:w="0" w:type="auto"/>
            <w:tcBorders>
              <w:top w:val="nil"/>
              <w:left w:val="nil"/>
              <w:bottom w:val="single" w:sz="4" w:space="0" w:color="auto"/>
              <w:right w:val="single" w:sz="4" w:space="0" w:color="auto"/>
            </w:tcBorders>
            <w:shd w:val="clear" w:color="auto" w:fill="auto"/>
            <w:noWrap/>
            <w:vAlign w:val="bottom"/>
            <w:hideMark/>
          </w:tcPr>
          <w:p w14:paraId="4E0B610E" w14:textId="1070E315" w:rsidR="00AA1076" w:rsidRPr="008E3C9C" w:rsidRDefault="00AA1076" w:rsidP="005E6504">
            <w:pPr>
              <w:spacing w:after="0" w:line="240" w:lineRule="auto"/>
              <w:jc w:val="center"/>
              <w:rPr>
                <w:rFonts w:eastAsia="Times New Roman"/>
                <w:color w:val="4C4747"/>
                <w:sz w:val="22"/>
                <w:szCs w:val="22"/>
                <w:lang w:eastAsia="es-DO"/>
              </w:rPr>
            </w:pPr>
            <w:r w:rsidRPr="008E3C9C">
              <w:rPr>
                <w:rFonts w:eastAsia="Times New Roman"/>
                <w:color w:val="4C4747"/>
                <w:sz w:val="22"/>
                <w:szCs w:val="22"/>
                <w:lang w:eastAsia="es-DO"/>
              </w:rPr>
              <w:t>1,074</w:t>
            </w:r>
          </w:p>
        </w:tc>
        <w:tc>
          <w:tcPr>
            <w:tcW w:w="0" w:type="auto"/>
            <w:tcBorders>
              <w:top w:val="nil"/>
              <w:left w:val="nil"/>
              <w:bottom w:val="single" w:sz="4" w:space="0" w:color="auto"/>
              <w:right w:val="single" w:sz="4" w:space="0" w:color="auto"/>
            </w:tcBorders>
            <w:shd w:val="clear" w:color="auto" w:fill="auto"/>
            <w:noWrap/>
            <w:vAlign w:val="bottom"/>
            <w:hideMark/>
          </w:tcPr>
          <w:p w14:paraId="25973A7E" w14:textId="55C45340" w:rsidR="00AA1076" w:rsidRPr="008E3C9C" w:rsidRDefault="00AA1076" w:rsidP="005E6504">
            <w:pPr>
              <w:spacing w:after="0" w:line="240" w:lineRule="auto"/>
              <w:jc w:val="center"/>
              <w:rPr>
                <w:rFonts w:eastAsia="Times New Roman"/>
                <w:color w:val="4C4747"/>
                <w:sz w:val="22"/>
                <w:szCs w:val="22"/>
                <w:lang w:eastAsia="es-DO"/>
              </w:rPr>
            </w:pPr>
            <w:r w:rsidRPr="008E3C9C">
              <w:rPr>
                <w:rFonts w:eastAsia="Times New Roman"/>
                <w:color w:val="4C4747"/>
                <w:sz w:val="22"/>
                <w:szCs w:val="22"/>
                <w:lang w:eastAsia="es-DO"/>
              </w:rPr>
              <w:t>332</w:t>
            </w:r>
          </w:p>
        </w:tc>
        <w:tc>
          <w:tcPr>
            <w:tcW w:w="0" w:type="auto"/>
            <w:tcBorders>
              <w:top w:val="nil"/>
              <w:left w:val="nil"/>
              <w:bottom w:val="single" w:sz="4" w:space="0" w:color="auto"/>
              <w:right w:val="single" w:sz="4" w:space="0" w:color="auto"/>
            </w:tcBorders>
            <w:shd w:val="clear" w:color="auto" w:fill="auto"/>
            <w:noWrap/>
            <w:vAlign w:val="bottom"/>
            <w:hideMark/>
          </w:tcPr>
          <w:p w14:paraId="35ABB689" w14:textId="67BAA80C" w:rsidR="00AA1076" w:rsidRPr="008E3C9C" w:rsidRDefault="00AA1076" w:rsidP="005E6504">
            <w:pPr>
              <w:spacing w:after="0" w:line="240" w:lineRule="auto"/>
              <w:jc w:val="center"/>
              <w:rPr>
                <w:rFonts w:eastAsia="Times New Roman"/>
                <w:color w:val="4C4747"/>
                <w:sz w:val="22"/>
                <w:szCs w:val="22"/>
                <w:lang w:eastAsia="es-DO"/>
              </w:rPr>
            </w:pPr>
            <w:r w:rsidRPr="008E3C9C">
              <w:rPr>
                <w:rFonts w:eastAsia="Times New Roman"/>
                <w:color w:val="4C4747"/>
                <w:sz w:val="22"/>
                <w:szCs w:val="22"/>
                <w:lang w:eastAsia="es-DO"/>
              </w:rPr>
              <w:t>94</w:t>
            </w:r>
          </w:p>
        </w:tc>
        <w:tc>
          <w:tcPr>
            <w:tcW w:w="0" w:type="auto"/>
            <w:tcBorders>
              <w:top w:val="nil"/>
              <w:left w:val="nil"/>
              <w:bottom w:val="single" w:sz="4" w:space="0" w:color="auto"/>
              <w:right w:val="single" w:sz="4" w:space="0" w:color="auto"/>
            </w:tcBorders>
            <w:shd w:val="clear" w:color="auto" w:fill="auto"/>
            <w:noWrap/>
            <w:vAlign w:val="bottom"/>
            <w:hideMark/>
          </w:tcPr>
          <w:p w14:paraId="1786798B" w14:textId="77777777" w:rsidR="00AA1076" w:rsidRPr="008E3C9C" w:rsidRDefault="00AA1076" w:rsidP="005E6504">
            <w:pPr>
              <w:spacing w:after="0" w:line="240" w:lineRule="auto"/>
              <w:jc w:val="center"/>
              <w:rPr>
                <w:rFonts w:eastAsia="Times New Roman"/>
                <w:color w:val="4C4747"/>
                <w:sz w:val="22"/>
                <w:szCs w:val="22"/>
                <w:lang w:eastAsia="es-DO"/>
              </w:rPr>
            </w:pPr>
            <w:r w:rsidRPr="008E3C9C">
              <w:rPr>
                <w:rFonts w:eastAsia="Times New Roman"/>
                <w:color w:val="4C4747"/>
                <w:sz w:val="22"/>
                <w:szCs w:val="22"/>
                <w:lang w:eastAsia="es-DO"/>
              </w:rPr>
              <w:t>54,379</w:t>
            </w:r>
          </w:p>
        </w:tc>
      </w:tr>
      <w:tr w:rsidR="008E3C9C" w:rsidRPr="008E3C9C" w14:paraId="56B062A2" w14:textId="77777777" w:rsidTr="00AA1076">
        <w:trPr>
          <w:trHeight w:val="15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7C16936" w14:textId="35B43CE8" w:rsidR="00AA1076" w:rsidRPr="008E3C9C" w:rsidRDefault="00AA1076" w:rsidP="005E6504">
            <w:pPr>
              <w:spacing w:after="0" w:line="240" w:lineRule="auto"/>
              <w:rPr>
                <w:rFonts w:eastAsia="Times New Roman"/>
                <w:color w:val="4C4747"/>
                <w:lang w:eastAsia="es-DO"/>
              </w:rPr>
            </w:pPr>
            <w:r w:rsidRPr="008E3C9C">
              <w:rPr>
                <w:rFonts w:eastAsia="Times New Roman"/>
                <w:color w:val="4C4747"/>
                <w:lang w:eastAsia="es-DO"/>
              </w:rPr>
              <w:t xml:space="preserve"> X</w:t>
            </w:r>
          </w:p>
        </w:tc>
        <w:tc>
          <w:tcPr>
            <w:tcW w:w="0" w:type="auto"/>
            <w:tcBorders>
              <w:top w:val="nil"/>
              <w:left w:val="nil"/>
              <w:bottom w:val="single" w:sz="4" w:space="0" w:color="auto"/>
              <w:right w:val="single" w:sz="4" w:space="0" w:color="auto"/>
            </w:tcBorders>
            <w:shd w:val="clear" w:color="auto" w:fill="auto"/>
            <w:noWrap/>
            <w:vAlign w:val="bottom"/>
            <w:hideMark/>
          </w:tcPr>
          <w:p w14:paraId="51EE3939" w14:textId="7909E96C" w:rsidR="00AA1076" w:rsidRPr="008E3C9C" w:rsidRDefault="00AA1076" w:rsidP="005E6504">
            <w:pPr>
              <w:spacing w:after="0" w:line="240" w:lineRule="auto"/>
              <w:jc w:val="center"/>
              <w:rPr>
                <w:rFonts w:eastAsia="Times New Roman"/>
                <w:color w:val="4C4747"/>
                <w:sz w:val="22"/>
                <w:szCs w:val="22"/>
                <w:lang w:eastAsia="es-DO"/>
              </w:rPr>
            </w:pPr>
            <w:r w:rsidRPr="008E3C9C">
              <w:rPr>
                <w:rFonts w:eastAsia="Times New Roman"/>
                <w:color w:val="4C4747"/>
                <w:sz w:val="22"/>
                <w:szCs w:val="22"/>
                <w:lang w:eastAsia="es-DO"/>
              </w:rPr>
              <w:t>32,504</w:t>
            </w:r>
          </w:p>
        </w:tc>
        <w:tc>
          <w:tcPr>
            <w:tcW w:w="0" w:type="auto"/>
            <w:tcBorders>
              <w:top w:val="nil"/>
              <w:left w:val="nil"/>
              <w:bottom w:val="single" w:sz="4" w:space="0" w:color="auto"/>
              <w:right w:val="single" w:sz="4" w:space="0" w:color="auto"/>
            </w:tcBorders>
            <w:shd w:val="clear" w:color="auto" w:fill="auto"/>
            <w:noWrap/>
            <w:vAlign w:val="bottom"/>
            <w:hideMark/>
          </w:tcPr>
          <w:p w14:paraId="3B161C3E" w14:textId="0C4CC7DA" w:rsidR="00AA1076" w:rsidRPr="008E3C9C" w:rsidRDefault="00AA1076" w:rsidP="005E6504">
            <w:pPr>
              <w:spacing w:after="0" w:line="240" w:lineRule="auto"/>
              <w:jc w:val="center"/>
              <w:rPr>
                <w:rFonts w:eastAsia="Times New Roman"/>
                <w:color w:val="4C4747"/>
                <w:sz w:val="22"/>
                <w:szCs w:val="22"/>
                <w:lang w:eastAsia="es-DO"/>
              </w:rPr>
            </w:pPr>
            <w:r w:rsidRPr="008E3C9C">
              <w:rPr>
                <w:rFonts w:eastAsia="Times New Roman"/>
                <w:color w:val="4C4747"/>
                <w:sz w:val="22"/>
                <w:szCs w:val="22"/>
                <w:lang w:eastAsia="es-DO"/>
              </w:rPr>
              <w:t>969</w:t>
            </w:r>
          </w:p>
        </w:tc>
        <w:tc>
          <w:tcPr>
            <w:tcW w:w="0" w:type="auto"/>
            <w:tcBorders>
              <w:top w:val="nil"/>
              <w:left w:val="nil"/>
              <w:bottom w:val="single" w:sz="4" w:space="0" w:color="auto"/>
              <w:right w:val="single" w:sz="4" w:space="0" w:color="auto"/>
            </w:tcBorders>
            <w:shd w:val="clear" w:color="auto" w:fill="auto"/>
            <w:noWrap/>
            <w:vAlign w:val="bottom"/>
            <w:hideMark/>
          </w:tcPr>
          <w:p w14:paraId="5A465CE0" w14:textId="789BB428" w:rsidR="00AA1076" w:rsidRPr="008E3C9C" w:rsidRDefault="00AA1076" w:rsidP="005E6504">
            <w:pPr>
              <w:spacing w:after="0" w:line="240" w:lineRule="auto"/>
              <w:jc w:val="center"/>
              <w:rPr>
                <w:rFonts w:eastAsia="Times New Roman"/>
                <w:color w:val="4C4747"/>
                <w:sz w:val="22"/>
                <w:szCs w:val="22"/>
                <w:lang w:eastAsia="es-DO"/>
              </w:rPr>
            </w:pPr>
            <w:r w:rsidRPr="008E3C9C">
              <w:rPr>
                <w:rFonts w:eastAsia="Times New Roman"/>
                <w:color w:val="4C4747"/>
                <w:sz w:val="22"/>
                <w:szCs w:val="22"/>
                <w:lang w:eastAsia="es-DO"/>
              </w:rPr>
              <w:t>114</w:t>
            </w:r>
          </w:p>
        </w:tc>
        <w:tc>
          <w:tcPr>
            <w:tcW w:w="0" w:type="auto"/>
            <w:tcBorders>
              <w:top w:val="nil"/>
              <w:left w:val="nil"/>
              <w:bottom w:val="single" w:sz="4" w:space="0" w:color="auto"/>
              <w:right w:val="single" w:sz="4" w:space="0" w:color="auto"/>
            </w:tcBorders>
            <w:shd w:val="clear" w:color="auto" w:fill="auto"/>
            <w:noWrap/>
            <w:vAlign w:val="bottom"/>
            <w:hideMark/>
          </w:tcPr>
          <w:p w14:paraId="5865DBDC" w14:textId="77777777" w:rsidR="00AA1076" w:rsidRPr="008E3C9C" w:rsidRDefault="00AA1076" w:rsidP="005E6504">
            <w:pPr>
              <w:spacing w:after="0" w:line="240" w:lineRule="auto"/>
              <w:rPr>
                <w:rFonts w:eastAsia="Times New Roman"/>
                <w:color w:val="4C4747"/>
                <w:sz w:val="22"/>
                <w:szCs w:val="22"/>
                <w:lang w:eastAsia="es-DO"/>
              </w:rPr>
            </w:pPr>
            <w:r w:rsidRPr="008E3C9C">
              <w:rPr>
                <w:rFonts w:eastAsia="Times New Roman"/>
                <w:color w:val="4C4747"/>
                <w:sz w:val="22"/>
                <w:szCs w:val="22"/>
                <w:lang w:eastAsia="es-DO"/>
              </w:rPr>
              <w:t xml:space="preserve">    1,309</w:t>
            </w:r>
          </w:p>
        </w:tc>
      </w:tr>
      <w:tr w:rsidR="008E3C9C" w:rsidRPr="008E3C9C" w14:paraId="2000AF27" w14:textId="77777777" w:rsidTr="00AA1076">
        <w:trPr>
          <w:trHeight w:val="15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7C4C747" w14:textId="77777777" w:rsidR="00AA1076" w:rsidRPr="008E3C9C" w:rsidRDefault="00AA1076" w:rsidP="005E6504">
            <w:pPr>
              <w:spacing w:after="0" w:line="240" w:lineRule="auto"/>
              <w:rPr>
                <w:rFonts w:eastAsia="Times New Roman"/>
                <w:b/>
                <w:bCs/>
                <w:color w:val="4C4747"/>
                <w:lang w:eastAsia="es-DO"/>
              </w:rPr>
            </w:pPr>
            <w:proofErr w:type="spellStart"/>
            <w:r w:rsidRPr="008E3C9C">
              <w:rPr>
                <w:rFonts w:eastAsia="Times New Roman"/>
                <w:b/>
                <w:bCs/>
                <w:color w:val="4C4747"/>
                <w:lang w:eastAsia="es-DO"/>
              </w:rPr>
              <w:t>Totales</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31DD43E" w14:textId="5B0B58EE" w:rsidR="00AA1076" w:rsidRPr="008E3C9C" w:rsidRDefault="00AA1076" w:rsidP="005E6504">
            <w:pPr>
              <w:spacing w:after="0" w:line="240" w:lineRule="auto"/>
              <w:jc w:val="center"/>
              <w:rPr>
                <w:rFonts w:eastAsia="Times New Roman"/>
                <w:b/>
                <w:bCs/>
                <w:color w:val="4C4747"/>
                <w:sz w:val="22"/>
                <w:szCs w:val="22"/>
                <w:lang w:eastAsia="es-DO"/>
              </w:rPr>
            </w:pPr>
            <w:r w:rsidRPr="008E3C9C">
              <w:rPr>
                <w:rFonts w:eastAsia="Times New Roman"/>
                <w:b/>
                <w:bCs/>
                <w:color w:val="4C4747"/>
                <w:sz w:val="22"/>
                <w:szCs w:val="22"/>
                <w:lang w:eastAsia="es-DO"/>
              </w:rPr>
              <w:t>52,414</w:t>
            </w:r>
          </w:p>
        </w:tc>
        <w:tc>
          <w:tcPr>
            <w:tcW w:w="0" w:type="auto"/>
            <w:tcBorders>
              <w:top w:val="nil"/>
              <w:left w:val="nil"/>
              <w:bottom w:val="single" w:sz="4" w:space="0" w:color="auto"/>
              <w:right w:val="single" w:sz="4" w:space="0" w:color="auto"/>
            </w:tcBorders>
            <w:shd w:val="clear" w:color="auto" w:fill="auto"/>
            <w:noWrap/>
            <w:vAlign w:val="bottom"/>
            <w:hideMark/>
          </w:tcPr>
          <w:p w14:paraId="0A644C7B" w14:textId="5D5F9639" w:rsidR="00AA1076" w:rsidRPr="008E3C9C" w:rsidRDefault="00AA1076" w:rsidP="005E6504">
            <w:pPr>
              <w:spacing w:after="0" w:line="240" w:lineRule="auto"/>
              <w:jc w:val="center"/>
              <w:rPr>
                <w:rFonts w:eastAsia="Times New Roman"/>
                <w:b/>
                <w:bCs/>
                <w:color w:val="4C4747"/>
                <w:sz w:val="22"/>
                <w:szCs w:val="22"/>
                <w:lang w:eastAsia="es-DO"/>
              </w:rPr>
            </w:pPr>
            <w:r w:rsidRPr="008E3C9C">
              <w:rPr>
                <w:rFonts w:eastAsia="Times New Roman"/>
                <w:b/>
                <w:bCs/>
                <w:color w:val="4C4747"/>
                <w:sz w:val="22"/>
                <w:szCs w:val="22"/>
                <w:lang w:eastAsia="es-DO"/>
              </w:rPr>
              <w:t>1,995</w:t>
            </w:r>
          </w:p>
        </w:tc>
        <w:tc>
          <w:tcPr>
            <w:tcW w:w="0" w:type="auto"/>
            <w:tcBorders>
              <w:top w:val="nil"/>
              <w:left w:val="nil"/>
              <w:bottom w:val="single" w:sz="4" w:space="0" w:color="auto"/>
              <w:right w:val="single" w:sz="4" w:space="0" w:color="auto"/>
            </w:tcBorders>
            <w:shd w:val="clear" w:color="auto" w:fill="auto"/>
            <w:noWrap/>
            <w:vAlign w:val="bottom"/>
            <w:hideMark/>
          </w:tcPr>
          <w:p w14:paraId="44D6CB1F" w14:textId="3712FAE6" w:rsidR="00AA1076" w:rsidRPr="008E3C9C" w:rsidRDefault="00AA1076" w:rsidP="005E6504">
            <w:pPr>
              <w:spacing w:after="0" w:line="240" w:lineRule="auto"/>
              <w:jc w:val="center"/>
              <w:rPr>
                <w:rFonts w:eastAsia="Times New Roman"/>
                <w:b/>
                <w:bCs/>
                <w:color w:val="4C4747"/>
                <w:sz w:val="22"/>
                <w:szCs w:val="22"/>
                <w:lang w:eastAsia="es-DO"/>
              </w:rPr>
            </w:pPr>
            <w:r w:rsidRPr="008E3C9C">
              <w:rPr>
                <w:rFonts w:eastAsia="Times New Roman"/>
                <w:b/>
                <w:bCs/>
                <w:color w:val="4C4747"/>
                <w:sz w:val="22"/>
                <w:szCs w:val="22"/>
                <w:lang w:eastAsia="es-DO"/>
              </w:rPr>
              <w:t>452</w:t>
            </w:r>
          </w:p>
        </w:tc>
        <w:tc>
          <w:tcPr>
            <w:tcW w:w="0" w:type="auto"/>
            <w:tcBorders>
              <w:top w:val="nil"/>
              <w:left w:val="nil"/>
              <w:bottom w:val="single" w:sz="4" w:space="0" w:color="auto"/>
              <w:right w:val="single" w:sz="4" w:space="0" w:color="auto"/>
            </w:tcBorders>
            <w:shd w:val="clear" w:color="auto" w:fill="auto"/>
            <w:noWrap/>
            <w:vAlign w:val="bottom"/>
            <w:hideMark/>
          </w:tcPr>
          <w:p w14:paraId="7F3B4631" w14:textId="77777777" w:rsidR="00AA1076" w:rsidRPr="008E3C9C" w:rsidRDefault="00AA1076" w:rsidP="005E6504">
            <w:pPr>
              <w:spacing w:after="0" w:line="240" w:lineRule="auto"/>
              <w:jc w:val="center"/>
              <w:rPr>
                <w:rFonts w:eastAsia="Times New Roman"/>
                <w:b/>
                <w:bCs/>
                <w:color w:val="4C4747"/>
                <w:sz w:val="22"/>
                <w:szCs w:val="22"/>
                <w:lang w:eastAsia="es-DO"/>
              </w:rPr>
            </w:pPr>
            <w:r w:rsidRPr="008E3C9C">
              <w:rPr>
                <w:rFonts w:eastAsia="Times New Roman"/>
                <w:b/>
                <w:bCs/>
                <w:color w:val="4C4747"/>
                <w:sz w:val="22"/>
                <w:szCs w:val="22"/>
                <w:lang w:eastAsia="es-DO"/>
              </w:rPr>
              <w:t>100,892</w:t>
            </w:r>
          </w:p>
        </w:tc>
      </w:tr>
      <w:tr w:rsidR="008E3C9C" w:rsidRPr="008E3C9C" w14:paraId="3095F835" w14:textId="77777777" w:rsidTr="00365536">
        <w:trPr>
          <w:trHeight w:val="155"/>
          <w:jc w:val="center"/>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tcPr>
          <w:p w14:paraId="554C2DA1" w14:textId="77777777" w:rsidR="00EE264D" w:rsidRPr="008E3C9C" w:rsidRDefault="00EE264D" w:rsidP="005E6504">
            <w:pPr>
              <w:spacing w:after="0" w:line="240" w:lineRule="auto"/>
              <w:rPr>
                <w:rFonts w:eastAsia="Times New Roman"/>
                <w:color w:val="4C4747"/>
                <w:lang w:eastAsia="es-DO"/>
              </w:rPr>
            </w:pPr>
          </w:p>
        </w:tc>
        <w:tc>
          <w:tcPr>
            <w:tcW w:w="0" w:type="auto"/>
            <w:gridSpan w:val="2"/>
            <w:tcBorders>
              <w:top w:val="single" w:sz="4" w:space="0" w:color="auto"/>
              <w:left w:val="nil"/>
              <w:bottom w:val="single" w:sz="4" w:space="0" w:color="auto"/>
              <w:right w:val="single" w:sz="4" w:space="0" w:color="auto"/>
            </w:tcBorders>
            <w:shd w:val="clear" w:color="auto" w:fill="D0CECE" w:themeFill="background2" w:themeFillShade="E6"/>
            <w:noWrap/>
            <w:vAlign w:val="bottom"/>
          </w:tcPr>
          <w:p w14:paraId="667F57BF" w14:textId="226FAFA7" w:rsidR="00EE264D" w:rsidRPr="008E3C9C" w:rsidRDefault="00AB0A59" w:rsidP="005E6504">
            <w:pPr>
              <w:spacing w:after="0" w:line="240" w:lineRule="auto"/>
              <w:jc w:val="center"/>
              <w:rPr>
                <w:rFonts w:eastAsia="Times New Roman"/>
                <w:b/>
                <w:bCs/>
                <w:color w:val="4C4747"/>
                <w:sz w:val="22"/>
                <w:szCs w:val="22"/>
                <w:lang w:eastAsia="es-DO"/>
              </w:rPr>
            </w:pPr>
            <w:r w:rsidRPr="008E3C9C">
              <w:rPr>
                <w:rFonts w:eastAsia="Times New Roman"/>
                <w:b/>
                <w:bCs/>
                <w:color w:val="4C4747"/>
                <w:sz w:val="22"/>
                <w:szCs w:val="22"/>
                <w:lang w:eastAsia="es-DO"/>
              </w:rPr>
              <w:t xml:space="preserve">52,414 </w:t>
            </w:r>
            <w:proofErr w:type="spellStart"/>
            <w:r w:rsidR="00EE264D" w:rsidRPr="008E3C9C">
              <w:rPr>
                <w:rFonts w:eastAsia="Times New Roman"/>
                <w:b/>
                <w:bCs/>
                <w:color w:val="4C4747"/>
                <w:sz w:val="22"/>
                <w:szCs w:val="22"/>
                <w:lang w:eastAsia="es-DO"/>
              </w:rPr>
              <w:t>Seguidores</w:t>
            </w:r>
            <w:proofErr w:type="spellEnd"/>
          </w:p>
        </w:tc>
        <w:tc>
          <w:tcPr>
            <w:tcW w:w="0" w:type="auto"/>
            <w:tcBorders>
              <w:top w:val="single" w:sz="4" w:space="0" w:color="auto"/>
              <w:left w:val="nil"/>
              <w:bottom w:val="single" w:sz="4" w:space="0" w:color="auto"/>
              <w:right w:val="single" w:sz="4" w:space="0" w:color="auto"/>
            </w:tcBorders>
            <w:shd w:val="clear" w:color="auto" w:fill="D0CECE" w:themeFill="background2" w:themeFillShade="E6"/>
            <w:noWrap/>
            <w:vAlign w:val="bottom"/>
          </w:tcPr>
          <w:p w14:paraId="3E56278F" w14:textId="77777777" w:rsidR="00EE264D" w:rsidRPr="008E3C9C" w:rsidRDefault="00EE264D" w:rsidP="005E6504">
            <w:pPr>
              <w:spacing w:after="0" w:line="240" w:lineRule="auto"/>
              <w:rPr>
                <w:rFonts w:eastAsia="Times New Roman"/>
                <w:color w:val="4C4747"/>
                <w:lang w:eastAsia="es-DO"/>
              </w:rPr>
            </w:pPr>
          </w:p>
        </w:tc>
        <w:tc>
          <w:tcPr>
            <w:tcW w:w="0" w:type="auto"/>
            <w:tcBorders>
              <w:top w:val="single" w:sz="4" w:space="0" w:color="auto"/>
              <w:left w:val="nil"/>
              <w:bottom w:val="single" w:sz="4" w:space="0" w:color="auto"/>
              <w:right w:val="single" w:sz="4" w:space="0" w:color="auto"/>
            </w:tcBorders>
            <w:shd w:val="clear" w:color="auto" w:fill="D0CECE" w:themeFill="background2" w:themeFillShade="E6"/>
            <w:noWrap/>
            <w:vAlign w:val="bottom"/>
          </w:tcPr>
          <w:p w14:paraId="0A386561" w14:textId="77777777" w:rsidR="00EE264D" w:rsidRPr="008E3C9C" w:rsidRDefault="00EE264D" w:rsidP="005E6504">
            <w:pPr>
              <w:spacing w:after="0" w:line="240" w:lineRule="auto"/>
              <w:rPr>
                <w:rFonts w:eastAsia="Times New Roman"/>
                <w:color w:val="4C4747"/>
                <w:lang w:eastAsia="es-DO"/>
              </w:rPr>
            </w:pPr>
          </w:p>
        </w:tc>
      </w:tr>
    </w:tbl>
    <w:p w14:paraId="045FC50D" w14:textId="3A53F1A3" w:rsidR="00EE264D" w:rsidRPr="008E3C9C" w:rsidRDefault="00EE264D" w:rsidP="006B4699">
      <w:pPr>
        <w:pStyle w:val="Prrafodelista"/>
        <w:spacing w:line="360" w:lineRule="auto"/>
        <w:ind w:left="0"/>
        <w:jc w:val="center"/>
        <w:rPr>
          <w:color w:val="4C4747"/>
        </w:rPr>
      </w:pPr>
      <w:r w:rsidRPr="008E3C9C">
        <w:rPr>
          <w:i/>
          <w:color w:val="4C4747"/>
          <w:sz w:val="18"/>
          <w:szCs w:val="18"/>
        </w:rPr>
        <w:t>Fuente: Dirección de Comunicaciones</w:t>
      </w:r>
      <w:r w:rsidRPr="008E3C9C">
        <w:rPr>
          <w:color w:val="4C4747"/>
        </w:rPr>
        <w:t>.</w:t>
      </w:r>
    </w:p>
    <w:p w14:paraId="4169BE7A" w14:textId="77777777" w:rsidR="006B4699" w:rsidRPr="008E3C9C" w:rsidRDefault="006B4699" w:rsidP="00E06D3E">
      <w:pPr>
        <w:pStyle w:val="Sinespaciado"/>
        <w:spacing w:line="360" w:lineRule="auto"/>
        <w:ind w:left="709" w:right="397" w:hanging="283"/>
        <w:jc w:val="both"/>
        <w:rPr>
          <w:b/>
          <w:color w:val="4C4747"/>
        </w:rPr>
      </w:pPr>
    </w:p>
    <w:p w14:paraId="3A62B490" w14:textId="4F079A14" w:rsidR="00EE264D" w:rsidRPr="008E3C9C" w:rsidRDefault="00AB0A59" w:rsidP="00E06D3E">
      <w:pPr>
        <w:pStyle w:val="Sinespaciado"/>
        <w:spacing w:line="360" w:lineRule="auto"/>
        <w:ind w:left="709" w:right="397" w:hanging="283"/>
        <w:jc w:val="both"/>
        <w:rPr>
          <w:b/>
          <w:color w:val="4C4747"/>
        </w:rPr>
      </w:pPr>
      <w:proofErr w:type="spellStart"/>
      <w:r w:rsidRPr="008E3C9C">
        <w:rPr>
          <w:b/>
          <w:color w:val="4C4747"/>
        </w:rPr>
        <w:t>Acciones</w:t>
      </w:r>
      <w:proofErr w:type="spellEnd"/>
      <w:r w:rsidRPr="008E3C9C">
        <w:rPr>
          <w:b/>
          <w:color w:val="4C4747"/>
        </w:rPr>
        <w:t xml:space="preserve"> </w:t>
      </w:r>
      <w:proofErr w:type="spellStart"/>
      <w:r w:rsidRPr="008E3C9C">
        <w:rPr>
          <w:b/>
          <w:color w:val="4C4747"/>
        </w:rPr>
        <w:t>relevantes</w:t>
      </w:r>
      <w:proofErr w:type="spellEnd"/>
      <w:r w:rsidR="0081025D" w:rsidRPr="008E3C9C">
        <w:rPr>
          <w:b/>
          <w:color w:val="4C4747"/>
        </w:rPr>
        <w:t xml:space="preserve"> de </w:t>
      </w:r>
      <w:proofErr w:type="spellStart"/>
      <w:r w:rsidR="0081025D" w:rsidRPr="008E3C9C">
        <w:rPr>
          <w:b/>
          <w:color w:val="4C4747"/>
        </w:rPr>
        <w:t>Comunicación</w:t>
      </w:r>
      <w:proofErr w:type="spellEnd"/>
      <w:r w:rsidR="0081025D" w:rsidRPr="008E3C9C">
        <w:rPr>
          <w:b/>
          <w:color w:val="4C4747"/>
        </w:rPr>
        <w:t xml:space="preserve">: </w:t>
      </w:r>
    </w:p>
    <w:p w14:paraId="01A7AF46" w14:textId="71AED524" w:rsidR="0081025D" w:rsidRPr="008E3C9C" w:rsidRDefault="0081025D" w:rsidP="000C6780">
      <w:pPr>
        <w:pStyle w:val="Sinespaciado"/>
        <w:numPr>
          <w:ilvl w:val="0"/>
          <w:numId w:val="41"/>
        </w:numPr>
        <w:spacing w:line="360" w:lineRule="auto"/>
        <w:ind w:left="709" w:right="397" w:hanging="283"/>
        <w:jc w:val="both"/>
        <w:rPr>
          <w:color w:val="4C4747"/>
          <w:lang w:val="es-DO"/>
        </w:rPr>
      </w:pPr>
      <w:r w:rsidRPr="008E3C9C">
        <w:rPr>
          <w:b/>
          <w:color w:val="4C4747"/>
          <w:lang w:val="es-DO"/>
        </w:rPr>
        <w:t xml:space="preserve">Inauguración de Embalse en la Presa Montegrande, en Azua, </w:t>
      </w:r>
      <w:r w:rsidRPr="008E3C9C">
        <w:rPr>
          <w:color w:val="4C4747"/>
          <w:lang w:val="es-DO"/>
        </w:rPr>
        <w:t xml:space="preserve">con componentes como: organización y montaje del evento en coordinación con </w:t>
      </w:r>
      <w:r w:rsidR="00AB0A59" w:rsidRPr="008E3C9C">
        <w:rPr>
          <w:color w:val="4C4747"/>
          <w:lang w:val="es-DO"/>
        </w:rPr>
        <w:t xml:space="preserve">la </w:t>
      </w:r>
      <w:r w:rsidRPr="008E3C9C">
        <w:rPr>
          <w:color w:val="4C4747"/>
          <w:lang w:val="es-DO"/>
        </w:rPr>
        <w:t xml:space="preserve">Presidencia, invitación, </w:t>
      </w:r>
      <w:r w:rsidRPr="008E3C9C">
        <w:rPr>
          <w:color w:val="4C4747"/>
          <w:lang w:val="es-DO"/>
        </w:rPr>
        <w:lastRenderedPageBreak/>
        <w:t xml:space="preserve">diseños de valla y piezas promocionales, vídeos, promoción en redes sociales, convocatoria a medios nacionales y regionales, cobertura de prensa y redes sociales, gestión de nota de prensa y publicación en boletín </w:t>
      </w:r>
      <w:proofErr w:type="spellStart"/>
      <w:r w:rsidRPr="008E3C9C">
        <w:rPr>
          <w:color w:val="4C4747"/>
          <w:lang w:val="es-DO"/>
        </w:rPr>
        <w:t>Info</w:t>
      </w:r>
      <w:proofErr w:type="spellEnd"/>
      <w:r w:rsidRPr="008E3C9C">
        <w:rPr>
          <w:color w:val="4C4747"/>
          <w:lang w:val="es-DO"/>
        </w:rPr>
        <w:t xml:space="preserve">-INDRHI. </w:t>
      </w:r>
    </w:p>
    <w:p w14:paraId="18FBCE8C" w14:textId="77777777" w:rsidR="0081025D" w:rsidRPr="008E3C9C" w:rsidRDefault="0081025D" w:rsidP="000C6780">
      <w:pPr>
        <w:pStyle w:val="Sinespaciado"/>
        <w:numPr>
          <w:ilvl w:val="0"/>
          <w:numId w:val="40"/>
        </w:numPr>
        <w:spacing w:line="360" w:lineRule="auto"/>
        <w:ind w:left="709" w:right="397" w:hanging="283"/>
        <w:jc w:val="both"/>
        <w:rPr>
          <w:color w:val="4C4747"/>
          <w:lang w:val="es-DO"/>
        </w:rPr>
      </w:pPr>
      <w:r w:rsidRPr="008E3C9C">
        <w:rPr>
          <w:b/>
          <w:color w:val="4C4747"/>
          <w:lang w:val="es-DO"/>
        </w:rPr>
        <w:t>Inauguración de Adecuaciones d</w:t>
      </w:r>
      <w:r w:rsidRPr="008E3C9C">
        <w:rPr>
          <w:b/>
          <w:color w:val="4C4747"/>
          <w:shd w:val="clear" w:color="auto" w:fill="FFFFFF"/>
          <w:lang w:val="es-DO"/>
        </w:rPr>
        <w:t>el </w:t>
      </w:r>
      <w:r w:rsidRPr="008E3C9C">
        <w:rPr>
          <w:rStyle w:val="Textoennegrita"/>
          <w:color w:val="4C4747"/>
          <w:shd w:val="clear" w:color="auto" w:fill="FFFFFF"/>
          <w:lang w:val="es-DO"/>
        </w:rPr>
        <w:t xml:space="preserve">río </w:t>
      </w:r>
      <w:proofErr w:type="spellStart"/>
      <w:r w:rsidRPr="008E3C9C">
        <w:rPr>
          <w:rStyle w:val="Textoennegrita"/>
          <w:color w:val="4C4747"/>
          <w:shd w:val="clear" w:color="auto" w:fill="FFFFFF"/>
          <w:lang w:val="es-DO"/>
        </w:rPr>
        <w:t>Yabón</w:t>
      </w:r>
      <w:proofErr w:type="spellEnd"/>
      <w:r w:rsidRPr="008E3C9C">
        <w:rPr>
          <w:rStyle w:val="Textoennegrita"/>
          <w:color w:val="4C4747"/>
          <w:shd w:val="clear" w:color="auto" w:fill="FFFFFF"/>
          <w:lang w:val="es-DO"/>
        </w:rPr>
        <w:t xml:space="preserve"> y la cañada María Teresa</w:t>
      </w:r>
      <w:r w:rsidRPr="008E3C9C">
        <w:rPr>
          <w:color w:val="4C4747"/>
          <w:shd w:val="clear" w:color="auto" w:fill="FFFFFF"/>
          <w:lang w:val="es-DO"/>
        </w:rPr>
        <w:t xml:space="preserve">, </w:t>
      </w:r>
      <w:r w:rsidRPr="008E3C9C">
        <w:rPr>
          <w:b/>
          <w:color w:val="4C4747"/>
          <w:shd w:val="clear" w:color="auto" w:fill="FFFFFF"/>
          <w:lang w:val="es-DO"/>
        </w:rPr>
        <w:t>en</w:t>
      </w:r>
      <w:r w:rsidRPr="008E3C9C">
        <w:rPr>
          <w:rStyle w:val="Textoennegrita"/>
          <w:color w:val="4C4747"/>
          <w:shd w:val="clear" w:color="auto" w:fill="FFFFFF"/>
          <w:lang w:val="es-DO"/>
        </w:rPr>
        <w:t xml:space="preserve"> Sabana de la Mar, Hato Mayor, </w:t>
      </w:r>
      <w:r w:rsidRPr="008E3C9C">
        <w:rPr>
          <w:color w:val="4C4747"/>
          <w:lang w:val="es-DO"/>
        </w:rPr>
        <w:t xml:space="preserve">con componentes como: organización y montaje del evento en coordinación con Presidencia, invitación, diseños de piezas promocionales, vídeos, promoción en redes sociales, convocatoria a medios nacionales y regionales, cobertura de prensa y redes sociales, gestión de nota de prensa y publicación en boletín </w:t>
      </w:r>
      <w:proofErr w:type="spellStart"/>
      <w:r w:rsidRPr="008E3C9C">
        <w:rPr>
          <w:color w:val="4C4747"/>
          <w:lang w:val="es-DO"/>
        </w:rPr>
        <w:t>Info</w:t>
      </w:r>
      <w:proofErr w:type="spellEnd"/>
      <w:r w:rsidRPr="008E3C9C">
        <w:rPr>
          <w:color w:val="4C4747"/>
          <w:lang w:val="es-DO"/>
        </w:rPr>
        <w:t>-INDRHI.</w:t>
      </w:r>
    </w:p>
    <w:p w14:paraId="0F2F9A98" w14:textId="69DB6917" w:rsidR="0081025D" w:rsidRPr="008E3C9C" w:rsidRDefault="0081025D" w:rsidP="000C6780">
      <w:pPr>
        <w:pStyle w:val="Sinespaciado"/>
        <w:numPr>
          <w:ilvl w:val="0"/>
          <w:numId w:val="42"/>
        </w:numPr>
        <w:spacing w:line="360" w:lineRule="auto"/>
        <w:ind w:left="709" w:right="397" w:hanging="283"/>
        <w:jc w:val="both"/>
        <w:rPr>
          <w:color w:val="4C4747"/>
          <w:lang w:val="es-DO"/>
        </w:rPr>
      </w:pPr>
      <w:r w:rsidRPr="008E3C9C">
        <w:rPr>
          <w:b/>
          <w:color w:val="4C4747"/>
          <w:lang w:val="es-DO"/>
        </w:rPr>
        <w:t>Presentación de la revista Cuatro Años de Gestión del Cambio en el INDRHI</w:t>
      </w:r>
      <w:r w:rsidRPr="008E3C9C">
        <w:rPr>
          <w:color w:val="4C4747"/>
          <w:lang w:val="es-DO"/>
        </w:rPr>
        <w:t xml:space="preserve">, con componentes como: producción de la publicación, organización del evento de presentación, invitación, diseños de piezas promocionales, vídeos, promoción en redes sociales, convocatoria a medios nacionales, entrega de ejemplares a las </w:t>
      </w:r>
      <w:r w:rsidR="00E06D3E" w:rsidRPr="008E3C9C">
        <w:rPr>
          <w:color w:val="4C4747"/>
          <w:lang w:val="es-DO"/>
        </w:rPr>
        <w:t>personas presentes</w:t>
      </w:r>
      <w:r w:rsidRPr="008E3C9C">
        <w:rPr>
          <w:color w:val="4C4747"/>
          <w:lang w:val="es-DO"/>
        </w:rPr>
        <w:t xml:space="preserve">, cobertura de prensa y redes sociales, publicación en redes y gestión de nota de prensa. </w:t>
      </w:r>
    </w:p>
    <w:p w14:paraId="304A6E02" w14:textId="77777777" w:rsidR="0081025D" w:rsidRPr="008E3C9C" w:rsidRDefault="0081025D" w:rsidP="000C6780">
      <w:pPr>
        <w:pStyle w:val="Sinespaciado"/>
        <w:numPr>
          <w:ilvl w:val="0"/>
          <w:numId w:val="42"/>
        </w:numPr>
        <w:spacing w:line="360" w:lineRule="auto"/>
        <w:ind w:left="709" w:right="397" w:hanging="283"/>
        <w:jc w:val="both"/>
        <w:rPr>
          <w:color w:val="4C4747"/>
          <w:lang w:val="es-DO"/>
        </w:rPr>
      </w:pPr>
      <w:r w:rsidRPr="008E3C9C">
        <w:rPr>
          <w:b/>
          <w:color w:val="4C4747"/>
          <w:lang w:val="es-DO"/>
        </w:rPr>
        <w:t>Celebración del 59 aniversario de la creación del INDRHI</w:t>
      </w:r>
      <w:r w:rsidRPr="008E3C9C">
        <w:rPr>
          <w:color w:val="4C4747"/>
          <w:lang w:val="es-DO"/>
        </w:rPr>
        <w:t xml:space="preserve">, con componentes como: organización y montaje del programa de actividades, invitaciones, diseño de piezas promocionales, vídeos, promoción en redes sociales, convocatoria a medios nacionales en actividades puntuales, cobertura de prensa y redes sociales, publicación en redes y gestión de nota de prensa y publicación en boletín </w:t>
      </w:r>
      <w:proofErr w:type="spellStart"/>
      <w:r w:rsidRPr="008E3C9C">
        <w:rPr>
          <w:color w:val="4C4747"/>
          <w:lang w:val="es-DO"/>
        </w:rPr>
        <w:t>Info</w:t>
      </w:r>
      <w:proofErr w:type="spellEnd"/>
      <w:r w:rsidRPr="008E3C9C">
        <w:rPr>
          <w:color w:val="4C4747"/>
          <w:lang w:val="es-DO"/>
        </w:rPr>
        <w:t xml:space="preserve">-INDRHI. </w:t>
      </w:r>
    </w:p>
    <w:p w14:paraId="5B24D243" w14:textId="77777777" w:rsidR="00DB679F" w:rsidRPr="008E3C9C" w:rsidRDefault="00DB679F" w:rsidP="003B648F">
      <w:pPr>
        <w:pStyle w:val="Sinespaciado"/>
        <w:spacing w:line="360" w:lineRule="auto"/>
        <w:ind w:left="709" w:right="397" w:hanging="425"/>
        <w:jc w:val="both"/>
        <w:rPr>
          <w:b/>
          <w:color w:val="4C4747"/>
          <w:lang w:val="es-DO"/>
        </w:rPr>
      </w:pPr>
    </w:p>
    <w:p w14:paraId="4785517C" w14:textId="77777777" w:rsidR="00DB679F" w:rsidRPr="008E3C9C" w:rsidRDefault="00DB679F" w:rsidP="003B648F">
      <w:pPr>
        <w:pStyle w:val="Sinespaciado"/>
        <w:spacing w:line="360" w:lineRule="auto"/>
        <w:ind w:left="709" w:right="397" w:hanging="425"/>
        <w:jc w:val="both"/>
        <w:rPr>
          <w:b/>
          <w:color w:val="4C4747"/>
          <w:lang w:val="es-DO"/>
        </w:rPr>
      </w:pPr>
    </w:p>
    <w:p w14:paraId="7554D567" w14:textId="2EA33DC4" w:rsidR="0081025D" w:rsidRPr="008E3C9C" w:rsidRDefault="0081025D" w:rsidP="00DB679F">
      <w:pPr>
        <w:pStyle w:val="Sinespaciado"/>
        <w:spacing w:line="360" w:lineRule="auto"/>
        <w:ind w:left="284" w:right="397"/>
        <w:jc w:val="both"/>
        <w:rPr>
          <w:b/>
          <w:color w:val="4C4747"/>
          <w:lang w:val="es-DO"/>
        </w:rPr>
      </w:pPr>
      <w:r w:rsidRPr="008E3C9C">
        <w:rPr>
          <w:b/>
          <w:color w:val="4C4747"/>
          <w:lang w:val="es-DO"/>
        </w:rPr>
        <w:lastRenderedPageBreak/>
        <w:t>Campañas de comunicación interna desarrolladas durante el año:</w:t>
      </w:r>
    </w:p>
    <w:p w14:paraId="528BD796" w14:textId="77777777" w:rsidR="0081025D" w:rsidRPr="008E3C9C" w:rsidRDefault="0081025D" w:rsidP="000C6780">
      <w:pPr>
        <w:pStyle w:val="Sinespaciado"/>
        <w:numPr>
          <w:ilvl w:val="0"/>
          <w:numId w:val="43"/>
        </w:numPr>
        <w:spacing w:line="360" w:lineRule="auto"/>
        <w:ind w:left="709" w:right="397" w:hanging="283"/>
        <w:jc w:val="both"/>
        <w:rPr>
          <w:color w:val="4C4747"/>
          <w:lang w:val="es-DO"/>
        </w:rPr>
      </w:pPr>
      <w:r w:rsidRPr="008E3C9C">
        <w:rPr>
          <w:color w:val="4C4747"/>
          <w:shd w:val="clear" w:color="auto" w:fill="FFFFFF"/>
          <w:lang w:val="es-DO"/>
        </w:rPr>
        <w:t>En apoyo a la Comisión Gubernamental y Cumplimiento Normativo del INDRHI, se desarrolló una campaña de comunicación interna sobre la disponibilidad de canales para que las/ los colaboradores puedan dar sus opiniones.</w:t>
      </w:r>
    </w:p>
    <w:p w14:paraId="59DA8968" w14:textId="77777777" w:rsidR="0081025D" w:rsidRPr="008E3C9C" w:rsidRDefault="0081025D" w:rsidP="000C6780">
      <w:pPr>
        <w:pStyle w:val="Sinespaciado"/>
        <w:numPr>
          <w:ilvl w:val="0"/>
          <w:numId w:val="43"/>
        </w:numPr>
        <w:spacing w:line="360" w:lineRule="auto"/>
        <w:ind w:left="709" w:right="397" w:hanging="283"/>
        <w:jc w:val="both"/>
        <w:rPr>
          <w:color w:val="4C4747"/>
          <w:lang w:val="es-DO"/>
        </w:rPr>
      </w:pPr>
      <w:r w:rsidRPr="008E3C9C">
        <w:rPr>
          <w:color w:val="4C4747"/>
          <w:shd w:val="clear" w:color="auto" w:fill="FFFFFF"/>
          <w:lang w:val="es-DO"/>
        </w:rPr>
        <w:t>En apoyo a la Unidad de Equidad de Género del INDRHI, se desarrolló una campaña de comunicación interna a nivel de la central y en las regionales para completar una encuesta de género, en coordinación con el Ministerio de la Mujer.</w:t>
      </w:r>
    </w:p>
    <w:p w14:paraId="2FD6348C" w14:textId="77777777" w:rsidR="0081025D" w:rsidRPr="008E3C9C" w:rsidRDefault="0081025D" w:rsidP="000C6780">
      <w:pPr>
        <w:pStyle w:val="Sinespaciado"/>
        <w:numPr>
          <w:ilvl w:val="0"/>
          <w:numId w:val="43"/>
        </w:numPr>
        <w:spacing w:line="360" w:lineRule="auto"/>
        <w:ind w:left="709" w:right="397" w:hanging="283"/>
        <w:jc w:val="both"/>
        <w:rPr>
          <w:color w:val="4C4747"/>
          <w:lang w:val="es-DO"/>
        </w:rPr>
      </w:pPr>
      <w:r w:rsidRPr="008E3C9C">
        <w:rPr>
          <w:color w:val="4C4747"/>
          <w:shd w:val="clear" w:color="auto" w:fill="FFFFFF"/>
          <w:lang w:val="es-DO"/>
        </w:rPr>
        <w:t>En apoyo a la Dirección de Recursos Humanos, se produjeron campañas de comunicación para promover las jornadas de salud ejecutadas durante el año, incluyendo la Lucha contra el Cáncer de Mama y contra el Cáncer de Próstata, entre otras. Se requirió el apoyo de Eventos en la organización de las jornadas.</w:t>
      </w:r>
    </w:p>
    <w:p w14:paraId="47AAA990" w14:textId="77777777" w:rsidR="0081025D" w:rsidRPr="008E3C9C" w:rsidRDefault="0081025D" w:rsidP="000C6780">
      <w:pPr>
        <w:pStyle w:val="Sinespaciado"/>
        <w:numPr>
          <w:ilvl w:val="0"/>
          <w:numId w:val="43"/>
        </w:numPr>
        <w:spacing w:line="360" w:lineRule="auto"/>
        <w:ind w:left="709" w:right="397" w:hanging="283"/>
        <w:jc w:val="both"/>
        <w:rPr>
          <w:color w:val="4C4747"/>
          <w:lang w:val="es-DO"/>
        </w:rPr>
      </w:pPr>
      <w:r w:rsidRPr="008E3C9C">
        <w:rPr>
          <w:color w:val="4C4747"/>
          <w:shd w:val="clear" w:color="auto" w:fill="FFFFFF"/>
          <w:lang w:val="es-DO"/>
        </w:rPr>
        <w:t>En apoyo a la Dirección de Tecnologías de la Información y la Comunicación, se implementó una campaña sobre la E</w:t>
      </w:r>
      <w:r w:rsidRPr="008E3C9C">
        <w:rPr>
          <w:color w:val="4C4747"/>
          <w:lang w:val="es-DO"/>
        </w:rPr>
        <w:t>ficiencia Energética, exhortando a apagar UPS y CPU.</w:t>
      </w:r>
    </w:p>
    <w:p w14:paraId="7937D6D2" w14:textId="77777777" w:rsidR="0081025D" w:rsidRPr="008E3C9C" w:rsidRDefault="0081025D" w:rsidP="000C6780">
      <w:pPr>
        <w:pStyle w:val="Sinespaciado"/>
        <w:numPr>
          <w:ilvl w:val="0"/>
          <w:numId w:val="43"/>
        </w:numPr>
        <w:spacing w:line="360" w:lineRule="auto"/>
        <w:ind w:left="709" w:right="397" w:hanging="283"/>
        <w:jc w:val="both"/>
        <w:rPr>
          <w:color w:val="4C4747"/>
          <w:lang w:val="es-DO"/>
        </w:rPr>
      </w:pPr>
      <w:r w:rsidRPr="008E3C9C">
        <w:rPr>
          <w:color w:val="4C4747"/>
          <w:shd w:val="clear" w:color="auto" w:fill="FFFFFF"/>
          <w:lang w:val="es-DO"/>
        </w:rPr>
        <w:t>En apoyo a la Unidad de Equidad de Género del INDRHI, se desarrollaron sendas campañas de comunicación interna a nivel de la sede central y en las regionales para las conmemoraciones de los Días Internacionales de la Mujer, del Hombre y de la Eliminación de la Violencia Contra la Mujer. Se requirió el apoyo de Eventos en la organización de sendas actividades.</w:t>
      </w:r>
    </w:p>
    <w:p w14:paraId="6E392A80" w14:textId="77777777" w:rsidR="0081025D" w:rsidRPr="008E3C9C" w:rsidRDefault="0081025D" w:rsidP="005E6504">
      <w:pPr>
        <w:pStyle w:val="Sinespaciado"/>
        <w:spacing w:line="360" w:lineRule="auto"/>
        <w:ind w:left="397" w:right="397"/>
        <w:jc w:val="both"/>
        <w:rPr>
          <w:color w:val="4C4747"/>
          <w:shd w:val="clear" w:color="auto" w:fill="FFFFFF"/>
          <w:lang w:val="es-DO"/>
        </w:rPr>
      </w:pPr>
    </w:p>
    <w:p w14:paraId="22206637" w14:textId="0499157B" w:rsidR="0081025D" w:rsidRPr="008E3C9C" w:rsidRDefault="0081025D" w:rsidP="005E6504">
      <w:pPr>
        <w:pStyle w:val="Sinespaciado"/>
        <w:spacing w:line="360" w:lineRule="auto"/>
        <w:ind w:left="397" w:right="397"/>
        <w:jc w:val="both"/>
        <w:rPr>
          <w:color w:val="4C4747"/>
          <w:lang w:val="es-DO"/>
        </w:rPr>
      </w:pPr>
      <w:r w:rsidRPr="008E3C9C">
        <w:rPr>
          <w:color w:val="4C4747"/>
          <w:shd w:val="clear" w:color="auto" w:fill="FFFFFF"/>
          <w:lang w:val="es-DO"/>
        </w:rPr>
        <w:t>Para promover durante el año</w:t>
      </w:r>
      <w:r w:rsidR="006B4699" w:rsidRPr="008E3C9C">
        <w:rPr>
          <w:color w:val="4C4747"/>
          <w:shd w:val="clear" w:color="auto" w:fill="FFFFFF"/>
          <w:lang w:val="es-DO"/>
        </w:rPr>
        <w:t>,</w:t>
      </w:r>
      <w:r w:rsidRPr="008E3C9C">
        <w:rPr>
          <w:color w:val="4C4747"/>
          <w:shd w:val="clear" w:color="auto" w:fill="FFFFFF"/>
          <w:lang w:val="es-DO"/>
        </w:rPr>
        <w:t xml:space="preserve"> fechas conmemorativas tanto a nivel interno como externo (redes sociales) de la institución, implementamos </w:t>
      </w:r>
      <w:proofErr w:type="spellStart"/>
      <w:r w:rsidRPr="008E3C9C">
        <w:rPr>
          <w:color w:val="4C4747"/>
          <w:shd w:val="clear" w:color="auto" w:fill="FFFFFF"/>
          <w:lang w:val="es-DO"/>
        </w:rPr>
        <w:t>micro-campañas</w:t>
      </w:r>
      <w:proofErr w:type="spellEnd"/>
      <w:r w:rsidRPr="008E3C9C">
        <w:rPr>
          <w:color w:val="4C4747"/>
          <w:shd w:val="clear" w:color="auto" w:fill="FFFFFF"/>
          <w:lang w:val="es-DO"/>
        </w:rPr>
        <w:t xml:space="preserve"> de comunicación interna, </w:t>
      </w:r>
      <w:r w:rsidRPr="008E3C9C">
        <w:rPr>
          <w:color w:val="4C4747"/>
          <w:shd w:val="clear" w:color="auto" w:fill="FFFFFF"/>
          <w:lang w:val="es-DO"/>
        </w:rPr>
        <w:lastRenderedPageBreak/>
        <w:t xml:space="preserve">realizando y difundiendo numerosas conceptualizaciones creativas de diseños en ocasión de las siguientes fechas: </w:t>
      </w:r>
    </w:p>
    <w:p w14:paraId="0055F2B9" w14:textId="77777777" w:rsidR="00DB679F" w:rsidRPr="008E3C9C" w:rsidRDefault="0081025D" w:rsidP="000C6780">
      <w:pPr>
        <w:pStyle w:val="Sinespaciado"/>
        <w:numPr>
          <w:ilvl w:val="0"/>
          <w:numId w:val="56"/>
        </w:numPr>
        <w:spacing w:line="360" w:lineRule="auto"/>
        <w:ind w:right="397"/>
        <w:jc w:val="both"/>
        <w:rPr>
          <w:color w:val="4C4747"/>
          <w:shd w:val="clear" w:color="auto" w:fill="FFFFFF"/>
          <w:lang w:val="es-DO"/>
        </w:rPr>
      </w:pPr>
      <w:r w:rsidRPr="008E3C9C">
        <w:rPr>
          <w:color w:val="4C4747"/>
          <w:shd w:val="clear" w:color="auto" w:fill="FFFFFF"/>
          <w:lang w:val="es-DO"/>
        </w:rPr>
        <w:t xml:space="preserve">Día del Natalicio de Juan Pablo Duarte. </w:t>
      </w:r>
    </w:p>
    <w:p w14:paraId="0720A634" w14:textId="77777777" w:rsidR="00DB679F" w:rsidRPr="008E3C9C" w:rsidRDefault="0081025D" w:rsidP="000C6780">
      <w:pPr>
        <w:pStyle w:val="Sinespaciado"/>
        <w:numPr>
          <w:ilvl w:val="0"/>
          <w:numId w:val="56"/>
        </w:numPr>
        <w:spacing w:line="360" w:lineRule="auto"/>
        <w:ind w:right="397"/>
        <w:jc w:val="both"/>
        <w:rPr>
          <w:color w:val="4C4747"/>
          <w:shd w:val="clear" w:color="auto" w:fill="FFFFFF"/>
          <w:lang w:val="es-DO"/>
        </w:rPr>
      </w:pPr>
      <w:r w:rsidRPr="008E3C9C">
        <w:rPr>
          <w:color w:val="4C4747"/>
          <w:shd w:val="clear" w:color="auto" w:fill="FFFFFF"/>
          <w:lang w:val="es-DO"/>
        </w:rPr>
        <w:t xml:space="preserve">Día de la Independencia Nacional. </w:t>
      </w:r>
    </w:p>
    <w:p w14:paraId="3D81EF11" w14:textId="6D19856D" w:rsidR="00DB679F" w:rsidRPr="008E3C9C" w:rsidRDefault="0081025D" w:rsidP="000C6780">
      <w:pPr>
        <w:pStyle w:val="Sinespaciado"/>
        <w:numPr>
          <w:ilvl w:val="0"/>
          <w:numId w:val="56"/>
        </w:numPr>
        <w:spacing w:line="360" w:lineRule="auto"/>
        <w:ind w:right="397"/>
        <w:jc w:val="both"/>
        <w:rPr>
          <w:color w:val="4C4747"/>
          <w:shd w:val="clear" w:color="auto" w:fill="FFFFFF"/>
          <w:lang w:val="es-DO"/>
        </w:rPr>
      </w:pPr>
      <w:r w:rsidRPr="008E3C9C">
        <w:rPr>
          <w:color w:val="4C4747"/>
          <w:shd w:val="clear" w:color="auto" w:fill="FFFFFF"/>
          <w:lang w:val="es-DO"/>
        </w:rPr>
        <w:t xml:space="preserve">Día del Natalicio de Ramón Matías Mella. </w:t>
      </w:r>
    </w:p>
    <w:p w14:paraId="436652EF" w14:textId="77777777" w:rsidR="00DB679F" w:rsidRPr="008E3C9C" w:rsidRDefault="0081025D" w:rsidP="000C6780">
      <w:pPr>
        <w:pStyle w:val="Sinespaciado"/>
        <w:numPr>
          <w:ilvl w:val="0"/>
          <w:numId w:val="56"/>
        </w:numPr>
        <w:spacing w:line="360" w:lineRule="auto"/>
        <w:ind w:right="397"/>
        <w:jc w:val="both"/>
        <w:rPr>
          <w:color w:val="4C4747"/>
          <w:shd w:val="clear" w:color="auto" w:fill="FFFFFF"/>
          <w:lang w:val="es-DO"/>
        </w:rPr>
      </w:pPr>
      <w:r w:rsidRPr="008E3C9C">
        <w:rPr>
          <w:color w:val="4C4747"/>
          <w:shd w:val="clear" w:color="auto" w:fill="FFFFFF"/>
          <w:lang w:val="es-DO"/>
        </w:rPr>
        <w:t xml:space="preserve">Día Mundial del Agua. Semana del Agua. </w:t>
      </w:r>
    </w:p>
    <w:p w14:paraId="591E6D5C" w14:textId="77777777" w:rsidR="00DB679F" w:rsidRPr="008E3C9C" w:rsidRDefault="0081025D" w:rsidP="000C6780">
      <w:pPr>
        <w:pStyle w:val="Sinespaciado"/>
        <w:numPr>
          <w:ilvl w:val="0"/>
          <w:numId w:val="56"/>
        </w:numPr>
        <w:spacing w:line="360" w:lineRule="auto"/>
        <w:ind w:right="397"/>
        <w:jc w:val="both"/>
        <w:rPr>
          <w:color w:val="4C4747"/>
          <w:shd w:val="clear" w:color="auto" w:fill="FFFFFF"/>
          <w:lang w:val="es-DO"/>
        </w:rPr>
      </w:pPr>
      <w:r w:rsidRPr="008E3C9C">
        <w:rPr>
          <w:color w:val="4C4747"/>
          <w:shd w:val="clear" w:color="auto" w:fill="FFFFFF"/>
          <w:lang w:val="es-DO"/>
        </w:rPr>
        <w:t>Día de la Tierra.</w:t>
      </w:r>
    </w:p>
    <w:p w14:paraId="5DB47C7E" w14:textId="478875DD" w:rsidR="003B648F" w:rsidRPr="008E3C9C" w:rsidRDefault="0081025D" w:rsidP="000C6780">
      <w:pPr>
        <w:pStyle w:val="Sinespaciado"/>
        <w:numPr>
          <w:ilvl w:val="0"/>
          <w:numId w:val="56"/>
        </w:numPr>
        <w:spacing w:line="360" w:lineRule="auto"/>
        <w:ind w:right="397"/>
        <w:jc w:val="both"/>
        <w:rPr>
          <w:color w:val="4C4747"/>
          <w:shd w:val="clear" w:color="auto" w:fill="FFFFFF"/>
          <w:lang w:val="es-DO"/>
        </w:rPr>
      </w:pPr>
      <w:r w:rsidRPr="008E3C9C">
        <w:rPr>
          <w:color w:val="4C4747"/>
          <w:shd w:val="clear" w:color="auto" w:fill="FFFFFF"/>
          <w:lang w:val="es-DO"/>
        </w:rPr>
        <w:t xml:space="preserve"> Día de las </w:t>
      </w:r>
      <w:proofErr w:type="gramStart"/>
      <w:r w:rsidRPr="008E3C9C">
        <w:rPr>
          <w:color w:val="4C4747"/>
          <w:shd w:val="clear" w:color="auto" w:fill="FFFFFF"/>
          <w:lang w:val="es-DO"/>
        </w:rPr>
        <w:t>Secretarias</w:t>
      </w:r>
      <w:proofErr w:type="gramEnd"/>
      <w:r w:rsidRPr="008E3C9C">
        <w:rPr>
          <w:color w:val="4C4747"/>
          <w:shd w:val="clear" w:color="auto" w:fill="FFFFFF"/>
          <w:lang w:val="es-DO"/>
        </w:rPr>
        <w:t xml:space="preserve">. </w:t>
      </w:r>
    </w:p>
    <w:p w14:paraId="2BDF562B" w14:textId="77777777" w:rsidR="00DB679F" w:rsidRPr="008E3C9C" w:rsidRDefault="0081025D" w:rsidP="000C6780">
      <w:pPr>
        <w:pStyle w:val="Sinespaciado"/>
        <w:numPr>
          <w:ilvl w:val="0"/>
          <w:numId w:val="56"/>
        </w:numPr>
        <w:spacing w:line="360" w:lineRule="auto"/>
        <w:ind w:right="397"/>
        <w:jc w:val="both"/>
        <w:rPr>
          <w:color w:val="4C4747"/>
          <w:shd w:val="clear" w:color="auto" w:fill="FFFFFF"/>
          <w:lang w:val="es-DO"/>
        </w:rPr>
      </w:pPr>
      <w:r w:rsidRPr="008E3C9C">
        <w:rPr>
          <w:color w:val="4C4747"/>
          <w:shd w:val="clear" w:color="auto" w:fill="FFFFFF"/>
          <w:lang w:val="es-DO"/>
        </w:rPr>
        <w:t xml:space="preserve">Día de las Madres. Día del Árbol. </w:t>
      </w:r>
    </w:p>
    <w:p w14:paraId="484CFCE4" w14:textId="77777777" w:rsidR="00DB679F" w:rsidRPr="008E3C9C" w:rsidRDefault="0081025D" w:rsidP="000C6780">
      <w:pPr>
        <w:pStyle w:val="Sinespaciado"/>
        <w:numPr>
          <w:ilvl w:val="0"/>
          <w:numId w:val="56"/>
        </w:numPr>
        <w:spacing w:line="360" w:lineRule="auto"/>
        <w:ind w:right="397"/>
        <w:jc w:val="both"/>
        <w:rPr>
          <w:color w:val="4C4747"/>
          <w:shd w:val="clear" w:color="auto" w:fill="FFFFFF"/>
          <w:lang w:val="es-DO"/>
        </w:rPr>
      </w:pPr>
      <w:r w:rsidRPr="008E3C9C">
        <w:rPr>
          <w:color w:val="4C4747"/>
          <w:shd w:val="clear" w:color="auto" w:fill="FFFFFF"/>
          <w:lang w:val="es-DO"/>
        </w:rPr>
        <w:t xml:space="preserve">Día del Trabajo. </w:t>
      </w:r>
    </w:p>
    <w:p w14:paraId="1CF056C4" w14:textId="31F96964" w:rsidR="003B648F" w:rsidRPr="008E3C9C" w:rsidRDefault="0081025D" w:rsidP="000C6780">
      <w:pPr>
        <w:pStyle w:val="Sinespaciado"/>
        <w:numPr>
          <w:ilvl w:val="0"/>
          <w:numId w:val="56"/>
        </w:numPr>
        <w:spacing w:line="360" w:lineRule="auto"/>
        <w:ind w:right="397"/>
        <w:jc w:val="both"/>
        <w:rPr>
          <w:color w:val="4C4747"/>
          <w:shd w:val="clear" w:color="auto" w:fill="FFFFFF"/>
          <w:lang w:val="es-DO"/>
        </w:rPr>
      </w:pPr>
      <w:r w:rsidRPr="008E3C9C">
        <w:rPr>
          <w:color w:val="4C4747"/>
          <w:shd w:val="clear" w:color="auto" w:fill="FFFFFF"/>
          <w:lang w:val="es-DO"/>
        </w:rPr>
        <w:t xml:space="preserve">Día del Agricultor. </w:t>
      </w:r>
    </w:p>
    <w:p w14:paraId="3833F01B" w14:textId="77777777" w:rsidR="00DB679F" w:rsidRPr="008E3C9C" w:rsidRDefault="0081025D" w:rsidP="000C6780">
      <w:pPr>
        <w:pStyle w:val="Sinespaciado"/>
        <w:numPr>
          <w:ilvl w:val="0"/>
          <w:numId w:val="56"/>
        </w:numPr>
        <w:spacing w:line="360" w:lineRule="auto"/>
        <w:ind w:right="397"/>
        <w:jc w:val="both"/>
        <w:rPr>
          <w:color w:val="4C4747"/>
          <w:shd w:val="clear" w:color="auto" w:fill="FFFFFF"/>
          <w:lang w:val="es-DO"/>
        </w:rPr>
      </w:pPr>
      <w:r w:rsidRPr="008E3C9C">
        <w:rPr>
          <w:color w:val="4C4747"/>
          <w:shd w:val="clear" w:color="auto" w:fill="FFFFFF"/>
          <w:lang w:val="es-DO"/>
        </w:rPr>
        <w:t>Día Mundial de la Lucha contra la Sequía</w:t>
      </w:r>
      <w:r w:rsidR="00DB679F" w:rsidRPr="008E3C9C">
        <w:rPr>
          <w:color w:val="4C4747"/>
          <w:shd w:val="clear" w:color="auto" w:fill="FFFFFF"/>
          <w:lang w:val="es-DO"/>
        </w:rPr>
        <w:t>.</w:t>
      </w:r>
    </w:p>
    <w:p w14:paraId="0C833B69" w14:textId="3B8F034A" w:rsidR="003B648F" w:rsidRPr="008E3C9C" w:rsidRDefault="0081025D" w:rsidP="000C6780">
      <w:pPr>
        <w:pStyle w:val="Sinespaciado"/>
        <w:numPr>
          <w:ilvl w:val="0"/>
          <w:numId w:val="56"/>
        </w:numPr>
        <w:spacing w:line="360" w:lineRule="auto"/>
        <w:ind w:right="397"/>
        <w:jc w:val="both"/>
        <w:rPr>
          <w:color w:val="4C4747"/>
          <w:shd w:val="clear" w:color="auto" w:fill="FFFFFF"/>
          <w:lang w:val="es-DO"/>
        </w:rPr>
      </w:pPr>
      <w:r w:rsidRPr="008E3C9C">
        <w:rPr>
          <w:color w:val="4C4747"/>
          <w:shd w:val="clear" w:color="auto" w:fill="FFFFFF"/>
          <w:lang w:val="es-DO"/>
        </w:rPr>
        <w:t xml:space="preserve">Día Internacional del Reciclaje. </w:t>
      </w:r>
    </w:p>
    <w:p w14:paraId="179EC300" w14:textId="77777777" w:rsidR="00DB679F" w:rsidRPr="008E3C9C" w:rsidRDefault="0081025D" w:rsidP="000C6780">
      <w:pPr>
        <w:pStyle w:val="Sinespaciado"/>
        <w:numPr>
          <w:ilvl w:val="0"/>
          <w:numId w:val="56"/>
        </w:numPr>
        <w:spacing w:line="360" w:lineRule="auto"/>
        <w:ind w:right="397"/>
        <w:jc w:val="both"/>
        <w:rPr>
          <w:color w:val="4C4747"/>
          <w:shd w:val="clear" w:color="auto" w:fill="FFFFFF"/>
          <w:lang w:val="es-DO"/>
        </w:rPr>
      </w:pPr>
      <w:r w:rsidRPr="008E3C9C">
        <w:rPr>
          <w:color w:val="4C4747"/>
          <w:shd w:val="clear" w:color="auto" w:fill="FFFFFF"/>
          <w:lang w:val="es-DO"/>
        </w:rPr>
        <w:t xml:space="preserve">Día Internacional de la Diversidad Biológica. </w:t>
      </w:r>
    </w:p>
    <w:p w14:paraId="668B76F1" w14:textId="787E12A9" w:rsidR="003B648F" w:rsidRPr="008E3C9C" w:rsidRDefault="0081025D" w:rsidP="000C6780">
      <w:pPr>
        <w:pStyle w:val="Sinespaciado"/>
        <w:numPr>
          <w:ilvl w:val="0"/>
          <w:numId w:val="56"/>
        </w:numPr>
        <w:spacing w:line="360" w:lineRule="auto"/>
        <w:ind w:right="397"/>
        <w:jc w:val="both"/>
        <w:rPr>
          <w:color w:val="4C4747"/>
          <w:shd w:val="clear" w:color="auto" w:fill="FFFFFF"/>
          <w:lang w:val="es-DO"/>
        </w:rPr>
      </w:pPr>
      <w:r w:rsidRPr="008E3C9C">
        <w:rPr>
          <w:color w:val="4C4747"/>
          <w:shd w:val="clear" w:color="auto" w:fill="FFFFFF"/>
          <w:lang w:val="es-DO"/>
        </w:rPr>
        <w:t>Día Mundial del Medio Ambiente.</w:t>
      </w:r>
    </w:p>
    <w:p w14:paraId="4754EAA9" w14:textId="40AB962A" w:rsidR="003B648F" w:rsidRPr="008E3C9C" w:rsidRDefault="0081025D" w:rsidP="000C6780">
      <w:pPr>
        <w:pStyle w:val="Sinespaciado"/>
        <w:numPr>
          <w:ilvl w:val="0"/>
          <w:numId w:val="56"/>
        </w:numPr>
        <w:spacing w:line="360" w:lineRule="auto"/>
        <w:ind w:right="397"/>
        <w:jc w:val="both"/>
        <w:rPr>
          <w:color w:val="4C4747"/>
          <w:shd w:val="clear" w:color="auto" w:fill="FFFFFF"/>
          <w:lang w:val="es-DO"/>
        </w:rPr>
      </w:pPr>
      <w:r w:rsidRPr="008E3C9C">
        <w:rPr>
          <w:color w:val="4C4747"/>
          <w:shd w:val="clear" w:color="auto" w:fill="FFFFFF"/>
          <w:lang w:val="es-DO"/>
        </w:rPr>
        <w:t>Día Mundial de los Océanos.</w:t>
      </w:r>
    </w:p>
    <w:p w14:paraId="69ED8F87" w14:textId="11ACA7D2" w:rsidR="003B648F" w:rsidRPr="008E3C9C" w:rsidRDefault="0081025D" w:rsidP="000C6780">
      <w:pPr>
        <w:pStyle w:val="Sinespaciado"/>
        <w:numPr>
          <w:ilvl w:val="0"/>
          <w:numId w:val="56"/>
        </w:numPr>
        <w:spacing w:line="360" w:lineRule="auto"/>
        <w:ind w:right="397"/>
        <w:jc w:val="both"/>
        <w:rPr>
          <w:color w:val="4C4747"/>
          <w:shd w:val="clear" w:color="auto" w:fill="FFFFFF"/>
          <w:lang w:val="es-DO"/>
        </w:rPr>
      </w:pPr>
      <w:r w:rsidRPr="008E3C9C">
        <w:rPr>
          <w:color w:val="4C4747"/>
          <w:shd w:val="clear" w:color="auto" w:fill="FFFFFF"/>
          <w:lang w:val="es-DO"/>
        </w:rPr>
        <w:t xml:space="preserve">Día Mundial de la Lucha contra la Desertificación y la Sequía. </w:t>
      </w:r>
    </w:p>
    <w:p w14:paraId="2314634B" w14:textId="77777777" w:rsidR="003B648F" w:rsidRPr="008E3C9C" w:rsidRDefault="0081025D" w:rsidP="000C6780">
      <w:pPr>
        <w:pStyle w:val="Sinespaciado"/>
        <w:numPr>
          <w:ilvl w:val="0"/>
          <w:numId w:val="56"/>
        </w:numPr>
        <w:spacing w:line="360" w:lineRule="auto"/>
        <w:ind w:right="397"/>
        <w:jc w:val="both"/>
        <w:rPr>
          <w:color w:val="4C4747"/>
          <w:shd w:val="clear" w:color="auto" w:fill="FFFFFF"/>
          <w:lang w:val="es-DO"/>
        </w:rPr>
      </w:pPr>
      <w:r w:rsidRPr="008E3C9C">
        <w:rPr>
          <w:color w:val="4C4747"/>
          <w:shd w:val="clear" w:color="auto" w:fill="FFFFFF"/>
          <w:lang w:val="es-DO"/>
        </w:rPr>
        <w:t>Día Internacional Libre de las Bolsas de Plástico.</w:t>
      </w:r>
    </w:p>
    <w:p w14:paraId="7AC659FF" w14:textId="750C6C06" w:rsidR="003B648F" w:rsidRPr="008E3C9C" w:rsidRDefault="0081025D" w:rsidP="000C6780">
      <w:pPr>
        <w:pStyle w:val="Sinespaciado"/>
        <w:numPr>
          <w:ilvl w:val="0"/>
          <w:numId w:val="56"/>
        </w:numPr>
        <w:spacing w:line="360" w:lineRule="auto"/>
        <w:ind w:right="397"/>
        <w:jc w:val="both"/>
        <w:rPr>
          <w:color w:val="4C4747"/>
          <w:shd w:val="clear" w:color="auto" w:fill="FFFFFF"/>
          <w:lang w:val="es-DO"/>
        </w:rPr>
      </w:pPr>
      <w:r w:rsidRPr="008E3C9C">
        <w:rPr>
          <w:color w:val="4C4747"/>
          <w:shd w:val="clear" w:color="auto" w:fill="FFFFFF"/>
          <w:lang w:val="es-DO"/>
        </w:rPr>
        <w:t xml:space="preserve">Día Mundial de la Población. </w:t>
      </w:r>
    </w:p>
    <w:p w14:paraId="54AF5818" w14:textId="77777777" w:rsidR="003B648F" w:rsidRPr="008E3C9C" w:rsidRDefault="0081025D" w:rsidP="000C6780">
      <w:pPr>
        <w:pStyle w:val="Sinespaciado"/>
        <w:numPr>
          <w:ilvl w:val="0"/>
          <w:numId w:val="56"/>
        </w:numPr>
        <w:spacing w:line="360" w:lineRule="auto"/>
        <w:ind w:right="397"/>
        <w:jc w:val="both"/>
        <w:rPr>
          <w:color w:val="4C4747"/>
          <w:shd w:val="clear" w:color="auto" w:fill="FFFFFF"/>
          <w:lang w:val="es-DO"/>
        </w:rPr>
      </w:pPr>
      <w:r w:rsidRPr="008E3C9C">
        <w:rPr>
          <w:color w:val="4C4747"/>
          <w:shd w:val="clear" w:color="auto" w:fill="FFFFFF"/>
          <w:lang w:val="es-DO"/>
        </w:rPr>
        <w:t>Día Internacional de la Conservación de los Ecosistemas de Manglares.</w:t>
      </w:r>
    </w:p>
    <w:p w14:paraId="7AC51F9C" w14:textId="77777777" w:rsidR="00DB679F" w:rsidRPr="008E3C9C" w:rsidRDefault="0081025D" w:rsidP="000C6780">
      <w:pPr>
        <w:pStyle w:val="Sinespaciado"/>
        <w:numPr>
          <w:ilvl w:val="0"/>
          <w:numId w:val="56"/>
        </w:numPr>
        <w:spacing w:line="360" w:lineRule="auto"/>
        <w:ind w:right="397"/>
        <w:jc w:val="both"/>
        <w:rPr>
          <w:color w:val="4C4747"/>
          <w:shd w:val="clear" w:color="auto" w:fill="FFFFFF"/>
          <w:lang w:val="es-DO"/>
        </w:rPr>
      </w:pPr>
      <w:r w:rsidRPr="008E3C9C">
        <w:rPr>
          <w:color w:val="4C4747"/>
          <w:shd w:val="clear" w:color="auto" w:fill="FFFFFF"/>
          <w:lang w:val="es-DO"/>
        </w:rPr>
        <w:t>Mes de la Lucha contra el Cáncer de Mama.</w:t>
      </w:r>
    </w:p>
    <w:p w14:paraId="4FFE0D3E" w14:textId="775AAFDC" w:rsidR="0081025D" w:rsidRPr="008E3C9C" w:rsidRDefault="0081025D" w:rsidP="000C6780">
      <w:pPr>
        <w:pStyle w:val="Sinespaciado"/>
        <w:numPr>
          <w:ilvl w:val="0"/>
          <w:numId w:val="56"/>
        </w:numPr>
        <w:spacing w:line="360" w:lineRule="auto"/>
        <w:ind w:right="397"/>
        <w:jc w:val="both"/>
        <w:rPr>
          <w:color w:val="4C4747"/>
          <w:shd w:val="clear" w:color="auto" w:fill="FFFFFF"/>
          <w:lang w:val="es-DO"/>
        </w:rPr>
      </w:pPr>
      <w:r w:rsidRPr="008E3C9C">
        <w:rPr>
          <w:color w:val="4C4747"/>
          <w:shd w:val="clear" w:color="auto" w:fill="FFFFFF"/>
          <w:lang w:val="es-DO"/>
        </w:rPr>
        <w:t>Día Nacional de las Juntas de Regantes. Muchas otras.</w:t>
      </w:r>
    </w:p>
    <w:p w14:paraId="36C8CDE8" w14:textId="77777777" w:rsidR="00B02AF2" w:rsidRPr="008E3C9C" w:rsidRDefault="00B02AF2" w:rsidP="005E6504">
      <w:pPr>
        <w:ind w:left="397" w:right="397"/>
        <w:rPr>
          <w:color w:val="4C4747"/>
          <w:lang w:val="es-DO"/>
        </w:rPr>
      </w:pPr>
    </w:p>
    <w:p w14:paraId="3F1C5CBE" w14:textId="02406B27" w:rsidR="00B02AF2" w:rsidRPr="008E3C9C" w:rsidRDefault="00B02AF2" w:rsidP="005E6504">
      <w:pPr>
        <w:ind w:left="397" w:right="397"/>
        <w:rPr>
          <w:b/>
          <w:color w:val="4C4747"/>
          <w:lang w:val="es-DO"/>
        </w:rPr>
      </w:pPr>
      <w:r w:rsidRPr="008E3C9C">
        <w:rPr>
          <w:b/>
          <w:color w:val="4C4747"/>
          <w:lang w:val="es-DO"/>
        </w:rPr>
        <w:t>Inversione</w:t>
      </w:r>
      <w:r w:rsidR="00173819" w:rsidRPr="008E3C9C">
        <w:rPr>
          <w:b/>
          <w:color w:val="4C4747"/>
          <w:lang w:val="es-DO"/>
        </w:rPr>
        <w:t>s en comunicación y publicidad:</w:t>
      </w:r>
    </w:p>
    <w:p w14:paraId="3E1EAD68" w14:textId="333A9557" w:rsidR="00B02AF2" w:rsidRPr="008E3C9C" w:rsidRDefault="00B02AF2" w:rsidP="005E6504">
      <w:pPr>
        <w:pStyle w:val="Prrafodelista"/>
        <w:spacing w:line="360" w:lineRule="auto"/>
        <w:ind w:left="397" w:right="397"/>
        <w:rPr>
          <w:color w:val="4C4747"/>
          <w:sz w:val="24"/>
          <w:szCs w:val="24"/>
        </w:rPr>
      </w:pPr>
      <w:r w:rsidRPr="008E3C9C">
        <w:rPr>
          <w:color w:val="4C4747"/>
          <w:sz w:val="24"/>
          <w:szCs w:val="24"/>
        </w:rPr>
        <w:t xml:space="preserve">La inversión en comunicación y publicidad en el año </w:t>
      </w:r>
      <w:r w:rsidR="00173819" w:rsidRPr="008E3C9C">
        <w:rPr>
          <w:color w:val="4C4747"/>
          <w:sz w:val="24"/>
          <w:szCs w:val="24"/>
        </w:rPr>
        <w:t xml:space="preserve">2024 fue de </w:t>
      </w:r>
      <w:r w:rsidR="00173819" w:rsidRPr="008E3C9C">
        <w:rPr>
          <w:b/>
          <w:bCs/>
          <w:color w:val="4C4747"/>
          <w:sz w:val="24"/>
          <w:szCs w:val="24"/>
        </w:rPr>
        <w:t>RD$646,776.00</w:t>
      </w:r>
      <w:r w:rsidRPr="008E3C9C">
        <w:rPr>
          <w:color w:val="4C4747"/>
          <w:sz w:val="24"/>
          <w:szCs w:val="24"/>
        </w:rPr>
        <w:t>, según se puede apreciar en la tabla siguiente.</w:t>
      </w:r>
    </w:p>
    <w:p w14:paraId="39EF3417" w14:textId="77777777" w:rsidR="00B02AF2" w:rsidRPr="008E3C9C" w:rsidRDefault="00B02AF2" w:rsidP="005E6504">
      <w:pPr>
        <w:pStyle w:val="paragraph"/>
        <w:spacing w:before="0" w:beforeAutospacing="0" w:after="0" w:afterAutospacing="0"/>
        <w:jc w:val="both"/>
        <w:textAlignment w:val="baseline"/>
        <w:rPr>
          <w:rStyle w:val="eop"/>
          <w:rFonts w:eastAsia="PMingLiU"/>
          <w:color w:val="4C4747"/>
          <w:sz w:val="26"/>
          <w:szCs w:val="26"/>
        </w:rPr>
      </w:pPr>
    </w:p>
    <w:p w14:paraId="0B5F6D94" w14:textId="77777777" w:rsidR="00DB679F" w:rsidRPr="008E3C9C" w:rsidRDefault="00DB679F" w:rsidP="005E6504">
      <w:pPr>
        <w:pStyle w:val="paragraph"/>
        <w:spacing w:before="0" w:beforeAutospacing="0" w:after="0" w:afterAutospacing="0"/>
        <w:jc w:val="both"/>
        <w:textAlignment w:val="baseline"/>
        <w:rPr>
          <w:rStyle w:val="eop"/>
          <w:rFonts w:eastAsia="PMingLiU"/>
          <w:color w:val="4C4747"/>
          <w:sz w:val="26"/>
          <w:szCs w:val="26"/>
        </w:rPr>
      </w:pPr>
    </w:p>
    <w:p w14:paraId="5B7E8C50" w14:textId="77777777" w:rsidR="00DB679F" w:rsidRPr="008E3C9C" w:rsidRDefault="00DB679F" w:rsidP="005E6504">
      <w:pPr>
        <w:pStyle w:val="paragraph"/>
        <w:spacing w:before="0" w:beforeAutospacing="0" w:after="0" w:afterAutospacing="0"/>
        <w:jc w:val="both"/>
        <w:textAlignment w:val="baseline"/>
        <w:rPr>
          <w:rStyle w:val="eop"/>
          <w:rFonts w:eastAsia="PMingLiU"/>
          <w:color w:val="4C4747"/>
          <w:sz w:val="26"/>
          <w:szCs w:val="26"/>
        </w:rPr>
      </w:pPr>
    </w:p>
    <w:p w14:paraId="28AE30DF" w14:textId="77777777" w:rsidR="00B02AF2" w:rsidRPr="008E3C9C" w:rsidRDefault="00B02AF2" w:rsidP="005E6504">
      <w:pPr>
        <w:pStyle w:val="paragraph"/>
        <w:spacing w:before="0" w:beforeAutospacing="0" w:after="0" w:afterAutospacing="0"/>
        <w:jc w:val="both"/>
        <w:textAlignment w:val="baseline"/>
        <w:rPr>
          <w:rStyle w:val="eop"/>
          <w:rFonts w:eastAsia="PMingLiU"/>
          <w:color w:val="4C4747"/>
        </w:rPr>
      </w:pPr>
      <w:r w:rsidRPr="008E3C9C">
        <w:rPr>
          <w:rStyle w:val="eop"/>
          <w:rFonts w:eastAsia="PMingLiU"/>
          <w:b/>
          <w:bCs/>
          <w:color w:val="4C4747"/>
        </w:rPr>
        <w:lastRenderedPageBreak/>
        <w:t>Tabla 15.</w:t>
      </w:r>
      <w:r w:rsidRPr="008E3C9C">
        <w:rPr>
          <w:rStyle w:val="eop"/>
          <w:rFonts w:eastAsia="PMingLiU"/>
          <w:color w:val="4C4747"/>
        </w:rPr>
        <w:t xml:space="preserve"> Inversiones en Public</w:t>
      </w:r>
      <w:r w:rsidR="00C40FE5" w:rsidRPr="008E3C9C">
        <w:rPr>
          <w:rStyle w:val="eop"/>
          <w:rFonts w:eastAsia="PMingLiU"/>
          <w:color w:val="4C4747"/>
        </w:rPr>
        <w:t>idad y Propaganda en el año 2024</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3"/>
        <w:gridCol w:w="463"/>
        <w:gridCol w:w="507"/>
        <w:gridCol w:w="463"/>
        <w:gridCol w:w="1280"/>
        <w:gridCol w:w="1433"/>
        <w:gridCol w:w="956"/>
        <w:gridCol w:w="1327"/>
        <w:gridCol w:w="1242"/>
        <w:gridCol w:w="1216"/>
      </w:tblGrid>
      <w:tr w:rsidR="005D34AF" w:rsidRPr="006B4699" w14:paraId="2A3FCDF9" w14:textId="77777777" w:rsidTr="003B648F">
        <w:trPr>
          <w:cantSplit/>
          <w:trHeight w:val="1171"/>
        </w:trPr>
        <w:tc>
          <w:tcPr>
            <w:tcW w:w="4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extDirection w:val="btLr"/>
          </w:tcPr>
          <w:p w14:paraId="3D959EAC" w14:textId="77777777" w:rsidR="003B648F" w:rsidRPr="006B4699" w:rsidRDefault="003B648F" w:rsidP="005E6504">
            <w:pPr>
              <w:pStyle w:val="paragraph"/>
              <w:spacing w:before="0" w:beforeAutospacing="0" w:after="0" w:afterAutospacing="0"/>
              <w:jc w:val="both"/>
              <w:textAlignment w:val="baseline"/>
              <w:rPr>
                <w:color w:val="FFFFFF" w:themeColor="background1"/>
                <w:sz w:val="18"/>
                <w:szCs w:val="18"/>
              </w:rPr>
            </w:pPr>
            <w:r w:rsidRPr="006B4699">
              <w:rPr>
                <w:color w:val="FFFFFF" w:themeColor="background1"/>
                <w:sz w:val="18"/>
                <w:szCs w:val="18"/>
              </w:rPr>
              <w:t>Tipo</w:t>
            </w:r>
          </w:p>
        </w:tc>
        <w:tc>
          <w:tcPr>
            <w:tcW w:w="4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extDirection w:val="btLr"/>
          </w:tcPr>
          <w:p w14:paraId="2FF50726" w14:textId="77777777" w:rsidR="003B648F" w:rsidRPr="006B4699" w:rsidRDefault="003B648F" w:rsidP="005E6504">
            <w:pPr>
              <w:pStyle w:val="paragraph"/>
              <w:spacing w:before="0" w:beforeAutospacing="0" w:after="0" w:afterAutospacing="0"/>
              <w:jc w:val="both"/>
              <w:textAlignment w:val="baseline"/>
              <w:rPr>
                <w:color w:val="FFFFFF" w:themeColor="background1"/>
                <w:sz w:val="18"/>
                <w:szCs w:val="18"/>
              </w:rPr>
            </w:pPr>
            <w:r w:rsidRPr="006B4699">
              <w:rPr>
                <w:color w:val="FFFFFF" w:themeColor="background1"/>
                <w:sz w:val="18"/>
                <w:szCs w:val="18"/>
              </w:rPr>
              <w:t>Cuenta</w:t>
            </w:r>
          </w:p>
        </w:tc>
        <w:tc>
          <w:tcPr>
            <w:tcW w:w="5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extDirection w:val="btLr"/>
          </w:tcPr>
          <w:p w14:paraId="66200E66" w14:textId="77777777" w:rsidR="003B648F" w:rsidRPr="006B4699" w:rsidRDefault="003B648F" w:rsidP="005E6504">
            <w:pPr>
              <w:pStyle w:val="paragraph"/>
              <w:spacing w:before="0" w:beforeAutospacing="0" w:after="0" w:afterAutospacing="0"/>
              <w:jc w:val="both"/>
              <w:textAlignment w:val="baseline"/>
              <w:rPr>
                <w:color w:val="FFFFFF" w:themeColor="background1"/>
                <w:sz w:val="18"/>
                <w:szCs w:val="18"/>
              </w:rPr>
            </w:pPr>
            <w:r w:rsidRPr="006B4699">
              <w:rPr>
                <w:color w:val="FFFFFF" w:themeColor="background1"/>
                <w:sz w:val="18"/>
                <w:szCs w:val="18"/>
              </w:rPr>
              <w:t>Sub-Cuenta</w:t>
            </w:r>
          </w:p>
        </w:tc>
        <w:tc>
          <w:tcPr>
            <w:tcW w:w="4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extDirection w:val="btLr"/>
          </w:tcPr>
          <w:p w14:paraId="76D557D6" w14:textId="77777777" w:rsidR="003B648F" w:rsidRPr="006B4699" w:rsidRDefault="003B648F" w:rsidP="005E6504">
            <w:pPr>
              <w:pStyle w:val="paragraph"/>
              <w:spacing w:before="0" w:beforeAutospacing="0" w:after="0" w:afterAutospacing="0"/>
              <w:jc w:val="both"/>
              <w:textAlignment w:val="baseline"/>
              <w:rPr>
                <w:color w:val="FFFFFF" w:themeColor="background1"/>
                <w:sz w:val="18"/>
                <w:szCs w:val="18"/>
              </w:rPr>
            </w:pPr>
            <w:r w:rsidRPr="006B4699">
              <w:rPr>
                <w:color w:val="FFFFFF" w:themeColor="background1"/>
                <w:sz w:val="18"/>
                <w:szCs w:val="18"/>
              </w:rPr>
              <w:t>Auxiliar</w:t>
            </w:r>
          </w:p>
        </w:tc>
        <w:tc>
          <w:tcPr>
            <w:tcW w:w="12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7197A573" w14:textId="77777777" w:rsidR="003B648F" w:rsidRPr="006B4699" w:rsidRDefault="003B648F" w:rsidP="005E6504">
            <w:pPr>
              <w:pStyle w:val="paragraph"/>
              <w:spacing w:before="0" w:beforeAutospacing="0" w:after="0" w:afterAutospacing="0"/>
              <w:jc w:val="both"/>
              <w:textAlignment w:val="baseline"/>
              <w:rPr>
                <w:color w:val="FFFFFF" w:themeColor="background1"/>
                <w:sz w:val="18"/>
                <w:szCs w:val="18"/>
              </w:rPr>
            </w:pPr>
            <w:r w:rsidRPr="006B4699">
              <w:rPr>
                <w:color w:val="FFFFFF" w:themeColor="background1"/>
                <w:sz w:val="18"/>
                <w:szCs w:val="18"/>
              </w:rPr>
              <w:t>Gastos</w:t>
            </w:r>
          </w:p>
        </w:tc>
        <w:tc>
          <w:tcPr>
            <w:tcW w:w="1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61B31E97" w14:textId="77777777" w:rsidR="003B648F" w:rsidRPr="006B4699" w:rsidRDefault="003B648F" w:rsidP="005E6504">
            <w:pPr>
              <w:pStyle w:val="paragraph"/>
              <w:spacing w:before="0" w:beforeAutospacing="0" w:after="0" w:afterAutospacing="0"/>
              <w:jc w:val="both"/>
              <w:textAlignment w:val="baseline"/>
              <w:rPr>
                <w:color w:val="FFFFFF" w:themeColor="background1"/>
                <w:sz w:val="18"/>
                <w:szCs w:val="18"/>
              </w:rPr>
            </w:pPr>
            <w:r w:rsidRPr="006B4699">
              <w:rPr>
                <w:color w:val="FFFFFF" w:themeColor="background1"/>
                <w:sz w:val="18"/>
                <w:szCs w:val="18"/>
              </w:rPr>
              <w:t xml:space="preserve">01 </w:t>
            </w:r>
            <w:proofErr w:type="gramStart"/>
            <w:r w:rsidRPr="006B4699">
              <w:rPr>
                <w:color w:val="FFFFFF" w:themeColor="background1"/>
                <w:sz w:val="18"/>
                <w:szCs w:val="18"/>
              </w:rPr>
              <w:t>Administrativo</w:t>
            </w:r>
            <w:proofErr w:type="gramEnd"/>
            <w:r w:rsidRPr="006B4699">
              <w:rPr>
                <w:color w:val="FFFFFF" w:themeColor="background1"/>
                <w:sz w:val="18"/>
                <w:szCs w:val="18"/>
              </w:rPr>
              <w:t xml:space="preserve">-Financiero </w:t>
            </w:r>
            <w:proofErr w:type="spellStart"/>
            <w:r w:rsidRPr="006B4699">
              <w:rPr>
                <w:color w:val="FFFFFF" w:themeColor="background1"/>
                <w:sz w:val="18"/>
                <w:szCs w:val="18"/>
              </w:rPr>
              <w:t>Act</w:t>
            </w:r>
            <w:proofErr w:type="spellEnd"/>
            <w:r w:rsidRPr="006B4699">
              <w:rPr>
                <w:color w:val="FFFFFF" w:themeColor="background1"/>
                <w:sz w:val="18"/>
                <w:szCs w:val="18"/>
              </w:rPr>
              <w:t>/02</w:t>
            </w:r>
          </w:p>
        </w:tc>
        <w:tc>
          <w:tcPr>
            <w:tcW w:w="95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4B5224D3" w14:textId="77777777" w:rsidR="003B648F" w:rsidRPr="006B4699" w:rsidRDefault="003B648F" w:rsidP="005E6504">
            <w:pPr>
              <w:pStyle w:val="paragraph"/>
              <w:spacing w:before="0" w:beforeAutospacing="0" w:after="0" w:afterAutospacing="0"/>
              <w:jc w:val="both"/>
              <w:textAlignment w:val="baseline"/>
              <w:rPr>
                <w:color w:val="FFFFFF" w:themeColor="background1"/>
                <w:sz w:val="18"/>
                <w:szCs w:val="18"/>
              </w:rPr>
            </w:pPr>
          </w:p>
        </w:tc>
        <w:tc>
          <w:tcPr>
            <w:tcW w:w="13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2FA983C3" w14:textId="7AD4A886" w:rsidR="003B648F" w:rsidRPr="006B4699" w:rsidRDefault="003B648F" w:rsidP="005E6504">
            <w:pPr>
              <w:pStyle w:val="paragraph"/>
              <w:spacing w:before="0" w:beforeAutospacing="0" w:after="0" w:afterAutospacing="0"/>
              <w:jc w:val="both"/>
              <w:textAlignment w:val="baseline"/>
              <w:rPr>
                <w:color w:val="FFFFFF" w:themeColor="background1"/>
                <w:sz w:val="18"/>
                <w:szCs w:val="18"/>
              </w:rPr>
            </w:pPr>
            <w:r w:rsidRPr="006B4699">
              <w:rPr>
                <w:color w:val="FFFFFF" w:themeColor="background1"/>
                <w:sz w:val="18"/>
                <w:szCs w:val="18"/>
              </w:rPr>
              <w:t xml:space="preserve">11 </w:t>
            </w:r>
            <w:proofErr w:type="gramStart"/>
            <w:r w:rsidRPr="006B4699">
              <w:rPr>
                <w:color w:val="FFFFFF" w:themeColor="background1"/>
                <w:sz w:val="18"/>
                <w:szCs w:val="18"/>
              </w:rPr>
              <w:t>Construcción</w:t>
            </w:r>
            <w:proofErr w:type="gramEnd"/>
            <w:r w:rsidRPr="006B4699">
              <w:rPr>
                <w:color w:val="FFFFFF" w:themeColor="background1"/>
                <w:sz w:val="18"/>
                <w:szCs w:val="18"/>
              </w:rPr>
              <w:t xml:space="preserve"> y Rehabilitación de Presas</w:t>
            </w:r>
          </w:p>
        </w:tc>
        <w:tc>
          <w:tcPr>
            <w:tcW w:w="12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1530A1D0" w14:textId="77777777" w:rsidR="003B648F" w:rsidRPr="006B4699" w:rsidRDefault="003B648F" w:rsidP="005E6504">
            <w:pPr>
              <w:pStyle w:val="paragraph"/>
              <w:spacing w:before="0" w:beforeAutospacing="0" w:after="0" w:afterAutospacing="0"/>
              <w:jc w:val="both"/>
              <w:textAlignment w:val="baseline"/>
              <w:rPr>
                <w:color w:val="FFFFFF" w:themeColor="background1"/>
                <w:sz w:val="18"/>
                <w:szCs w:val="18"/>
              </w:rPr>
            </w:pPr>
            <w:r w:rsidRPr="006B4699">
              <w:rPr>
                <w:color w:val="FFFFFF" w:themeColor="background1"/>
                <w:sz w:val="18"/>
                <w:szCs w:val="18"/>
              </w:rPr>
              <w:t xml:space="preserve">12 </w:t>
            </w:r>
            <w:proofErr w:type="gramStart"/>
            <w:r w:rsidRPr="006B4699">
              <w:rPr>
                <w:color w:val="FFFFFF" w:themeColor="background1"/>
                <w:sz w:val="18"/>
                <w:szCs w:val="18"/>
              </w:rPr>
              <w:t>Construcción</w:t>
            </w:r>
            <w:proofErr w:type="gramEnd"/>
            <w:r w:rsidRPr="006B4699">
              <w:rPr>
                <w:color w:val="FFFFFF" w:themeColor="background1"/>
                <w:sz w:val="18"/>
                <w:szCs w:val="18"/>
              </w:rPr>
              <w:t xml:space="preserve"> y Reparación de Sistemas de Riego y Drenaje</w:t>
            </w:r>
          </w:p>
        </w:tc>
        <w:tc>
          <w:tcPr>
            <w:tcW w:w="12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05BC7777" w14:textId="5FF9AE00" w:rsidR="003B648F" w:rsidRPr="006B4699" w:rsidRDefault="003B648F" w:rsidP="005E6504">
            <w:pPr>
              <w:pStyle w:val="paragraph"/>
              <w:spacing w:before="0" w:beforeAutospacing="0" w:after="0" w:afterAutospacing="0"/>
              <w:jc w:val="both"/>
              <w:textAlignment w:val="baseline"/>
              <w:rPr>
                <w:color w:val="FFFFFF" w:themeColor="background1"/>
                <w:sz w:val="18"/>
                <w:szCs w:val="18"/>
              </w:rPr>
            </w:pPr>
            <w:proofErr w:type="gramStart"/>
            <w:r w:rsidRPr="006B4699">
              <w:rPr>
                <w:color w:val="FFFFFF" w:themeColor="background1"/>
                <w:sz w:val="18"/>
                <w:szCs w:val="18"/>
              </w:rPr>
              <w:t>Total</w:t>
            </w:r>
            <w:proofErr w:type="gramEnd"/>
            <w:r w:rsidRPr="006B4699">
              <w:rPr>
                <w:color w:val="FFFFFF" w:themeColor="background1"/>
                <w:sz w:val="18"/>
                <w:szCs w:val="18"/>
              </w:rPr>
              <w:t xml:space="preserve"> año 2024</w:t>
            </w:r>
          </w:p>
        </w:tc>
      </w:tr>
      <w:tr w:rsidR="008E3C9C" w:rsidRPr="008E3C9C" w14:paraId="5EA15AC3" w14:textId="77777777" w:rsidTr="003B648F">
        <w:trPr>
          <w:trHeight w:val="495"/>
        </w:trPr>
        <w:tc>
          <w:tcPr>
            <w:tcW w:w="463" w:type="dxa"/>
            <w:tcBorders>
              <w:top w:val="single" w:sz="4" w:space="0" w:color="FFFFFF" w:themeColor="background1"/>
            </w:tcBorders>
            <w:shd w:val="clear" w:color="auto" w:fill="auto"/>
          </w:tcPr>
          <w:p w14:paraId="6CCD96B5" w14:textId="77777777" w:rsidR="003B648F" w:rsidRPr="008E3C9C" w:rsidRDefault="003B648F" w:rsidP="005E6504">
            <w:pPr>
              <w:pStyle w:val="paragraph"/>
              <w:spacing w:before="0" w:beforeAutospacing="0" w:after="0" w:afterAutospacing="0"/>
              <w:jc w:val="both"/>
              <w:textAlignment w:val="baseline"/>
              <w:rPr>
                <w:color w:val="4C4747"/>
                <w:sz w:val="18"/>
                <w:szCs w:val="18"/>
              </w:rPr>
            </w:pPr>
          </w:p>
        </w:tc>
        <w:tc>
          <w:tcPr>
            <w:tcW w:w="463" w:type="dxa"/>
            <w:tcBorders>
              <w:top w:val="single" w:sz="4" w:space="0" w:color="FFFFFF" w:themeColor="background1"/>
            </w:tcBorders>
            <w:shd w:val="clear" w:color="auto" w:fill="auto"/>
          </w:tcPr>
          <w:p w14:paraId="261B8203" w14:textId="77777777" w:rsidR="003B648F" w:rsidRPr="008E3C9C" w:rsidRDefault="003B648F" w:rsidP="005E6504">
            <w:pPr>
              <w:pStyle w:val="paragraph"/>
              <w:spacing w:before="0" w:beforeAutospacing="0" w:after="0" w:afterAutospacing="0"/>
              <w:jc w:val="both"/>
              <w:textAlignment w:val="baseline"/>
              <w:rPr>
                <w:color w:val="4C4747"/>
                <w:sz w:val="18"/>
                <w:szCs w:val="18"/>
              </w:rPr>
            </w:pPr>
            <w:r w:rsidRPr="008E3C9C">
              <w:rPr>
                <w:color w:val="4C4747"/>
                <w:sz w:val="18"/>
                <w:szCs w:val="18"/>
              </w:rPr>
              <w:t>2</w:t>
            </w:r>
          </w:p>
        </w:tc>
        <w:tc>
          <w:tcPr>
            <w:tcW w:w="507" w:type="dxa"/>
            <w:tcBorders>
              <w:top w:val="single" w:sz="4" w:space="0" w:color="FFFFFF" w:themeColor="background1"/>
            </w:tcBorders>
            <w:shd w:val="clear" w:color="auto" w:fill="auto"/>
          </w:tcPr>
          <w:p w14:paraId="08576211" w14:textId="77777777" w:rsidR="003B648F" w:rsidRPr="008E3C9C" w:rsidRDefault="003B648F" w:rsidP="005E6504">
            <w:pPr>
              <w:pStyle w:val="paragraph"/>
              <w:spacing w:before="0" w:beforeAutospacing="0" w:after="0" w:afterAutospacing="0"/>
              <w:jc w:val="both"/>
              <w:textAlignment w:val="baseline"/>
              <w:rPr>
                <w:color w:val="4C4747"/>
                <w:sz w:val="18"/>
                <w:szCs w:val="18"/>
              </w:rPr>
            </w:pPr>
            <w:r w:rsidRPr="008E3C9C">
              <w:rPr>
                <w:color w:val="4C4747"/>
                <w:sz w:val="18"/>
                <w:szCs w:val="18"/>
              </w:rPr>
              <w:t>221</w:t>
            </w:r>
          </w:p>
        </w:tc>
        <w:tc>
          <w:tcPr>
            <w:tcW w:w="463" w:type="dxa"/>
            <w:tcBorders>
              <w:top w:val="single" w:sz="4" w:space="0" w:color="FFFFFF" w:themeColor="background1"/>
            </w:tcBorders>
            <w:shd w:val="clear" w:color="auto" w:fill="auto"/>
          </w:tcPr>
          <w:p w14:paraId="1B59E9C3" w14:textId="77777777" w:rsidR="003B648F" w:rsidRPr="008E3C9C" w:rsidRDefault="003B648F" w:rsidP="005E6504">
            <w:pPr>
              <w:pStyle w:val="paragraph"/>
              <w:spacing w:before="0" w:beforeAutospacing="0" w:after="0" w:afterAutospacing="0"/>
              <w:jc w:val="both"/>
              <w:textAlignment w:val="baseline"/>
              <w:rPr>
                <w:color w:val="4C4747"/>
                <w:sz w:val="18"/>
                <w:szCs w:val="18"/>
              </w:rPr>
            </w:pPr>
            <w:r w:rsidRPr="008E3C9C">
              <w:rPr>
                <w:color w:val="4C4747"/>
                <w:sz w:val="18"/>
                <w:szCs w:val="18"/>
              </w:rPr>
              <w:t>01</w:t>
            </w:r>
          </w:p>
        </w:tc>
        <w:tc>
          <w:tcPr>
            <w:tcW w:w="1280" w:type="dxa"/>
            <w:tcBorders>
              <w:top w:val="single" w:sz="4" w:space="0" w:color="FFFFFF" w:themeColor="background1"/>
            </w:tcBorders>
            <w:shd w:val="clear" w:color="auto" w:fill="auto"/>
          </w:tcPr>
          <w:p w14:paraId="6369B188" w14:textId="77777777" w:rsidR="003B648F" w:rsidRPr="008E3C9C" w:rsidRDefault="003B648F" w:rsidP="005E6504">
            <w:pPr>
              <w:pStyle w:val="paragraph"/>
              <w:spacing w:before="0" w:beforeAutospacing="0" w:after="0" w:afterAutospacing="0"/>
              <w:jc w:val="both"/>
              <w:textAlignment w:val="baseline"/>
              <w:rPr>
                <w:color w:val="4C4747"/>
                <w:sz w:val="18"/>
                <w:szCs w:val="18"/>
              </w:rPr>
            </w:pPr>
            <w:r w:rsidRPr="008E3C9C">
              <w:rPr>
                <w:color w:val="4C4747"/>
                <w:sz w:val="18"/>
                <w:szCs w:val="18"/>
              </w:rPr>
              <w:t>Publicidad y Propaganda</w:t>
            </w:r>
          </w:p>
        </w:tc>
        <w:tc>
          <w:tcPr>
            <w:tcW w:w="1433" w:type="dxa"/>
            <w:tcBorders>
              <w:top w:val="single" w:sz="4" w:space="0" w:color="FFFFFF" w:themeColor="background1"/>
            </w:tcBorders>
            <w:shd w:val="clear" w:color="auto" w:fill="auto"/>
          </w:tcPr>
          <w:p w14:paraId="68CCAA7C" w14:textId="3F87F6E5" w:rsidR="003B648F" w:rsidRPr="008E3C9C" w:rsidRDefault="003B648F" w:rsidP="005E6504">
            <w:pPr>
              <w:pStyle w:val="paragraph"/>
              <w:spacing w:before="0" w:beforeAutospacing="0" w:after="0" w:afterAutospacing="0"/>
              <w:jc w:val="both"/>
              <w:textAlignment w:val="baseline"/>
              <w:rPr>
                <w:color w:val="4C4747"/>
                <w:sz w:val="18"/>
                <w:szCs w:val="18"/>
              </w:rPr>
            </w:pPr>
            <w:r w:rsidRPr="008E3C9C">
              <w:rPr>
                <w:color w:val="4C4747"/>
                <w:sz w:val="18"/>
                <w:szCs w:val="18"/>
              </w:rPr>
              <w:t>646,776.00</w:t>
            </w:r>
          </w:p>
        </w:tc>
        <w:tc>
          <w:tcPr>
            <w:tcW w:w="956" w:type="dxa"/>
            <w:tcBorders>
              <w:top w:val="single" w:sz="4" w:space="0" w:color="FFFFFF" w:themeColor="background1"/>
            </w:tcBorders>
          </w:tcPr>
          <w:p w14:paraId="3868CC9A" w14:textId="77777777" w:rsidR="003B648F" w:rsidRPr="008E3C9C" w:rsidRDefault="003B648F" w:rsidP="005E6504">
            <w:pPr>
              <w:pStyle w:val="paragraph"/>
              <w:spacing w:before="0" w:beforeAutospacing="0" w:after="0" w:afterAutospacing="0"/>
              <w:jc w:val="both"/>
              <w:textAlignment w:val="baseline"/>
              <w:rPr>
                <w:color w:val="4C4747"/>
                <w:sz w:val="18"/>
                <w:szCs w:val="18"/>
              </w:rPr>
            </w:pPr>
          </w:p>
        </w:tc>
        <w:tc>
          <w:tcPr>
            <w:tcW w:w="1327" w:type="dxa"/>
            <w:tcBorders>
              <w:top w:val="single" w:sz="4" w:space="0" w:color="FFFFFF" w:themeColor="background1"/>
            </w:tcBorders>
            <w:shd w:val="clear" w:color="auto" w:fill="auto"/>
          </w:tcPr>
          <w:p w14:paraId="6C9F9207" w14:textId="295B8E24" w:rsidR="003B648F" w:rsidRPr="008E3C9C" w:rsidRDefault="003B648F" w:rsidP="005E6504">
            <w:pPr>
              <w:pStyle w:val="paragraph"/>
              <w:spacing w:before="0" w:beforeAutospacing="0" w:after="0" w:afterAutospacing="0"/>
              <w:jc w:val="both"/>
              <w:textAlignment w:val="baseline"/>
              <w:rPr>
                <w:color w:val="4C4747"/>
                <w:sz w:val="18"/>
                <w:szCs w:val="18"/>
              </w:rPr>
            </w:pPr>
          </w:p>
          <w:p w14:paraId="0EB54F76" w14:textId="1FADE10E" w:rsidR="003B648F" w:rsidRPr="008E3C9C" w:rsidRDefault="003B648F" w:rsidP="005E6504">
            <w:pPr>
              <w:pStyle w:val="paragraph"/>
              <w:spacing w:before="0" w:beforeAutospacing="0" w:after="0" w:afterAutospacing="0"/>
              <w:jc w:val="both"/>
              <w:textAlignment w:val="baseline"/>
              <w:rPr>
                <w:color w:val="4C4747"/>
                <w:sz w:val="18"/>
                <w:szCs w:val="18"/>
              </w:rPr>
            </w:pPr>
          </w:p>
        </w:tc>
        <w:tc>
          <w:tcPr>
            <w:tcW w:w="1242" w:type="dxa"/>
            <w:tcBorders>
              <w:top w:val="single" w:sz="4" w:space="0" w:color="FFFFFF" w:themeColor="background1"/>
            </w:tcBorders>
            <w:shd w:val="clear" w:color="auto" w:fill="auto"/>
          </w:tcPr>
          <w:p w14:paraId="072B9CA9" w14:textId="543207D9" w:rsidR="003B648F" w:rsidRPr="008E3C9C" w:rsidRDefault="003B648F" w:rsidP="005E6504">
            <w:pPr>
              <w:pStyle w:val="paragraph"/>
              <w:spacing w:before="0" w:beforeAutospacing="0" w:after="0" w:afterAutospacing="0"/>
              <w:jc w:val="both"/>
              <w:textAlignment w:val="baseline"/>
              <w:rPr>
                <w:color w:val="4C4747"/>
                <w:sz w:val="18"/>
                <w:szCs w:val="18"/>
              </w:rPr>
            </w:pPr>
          </w:p>
          <w:p w14:paraId="5CB6115F" w14:textId="40B1FC5F" w:rsidR="003B648F" w:rsidRPr="008E3C9C" w:rsidRDefault="003B648F" w:rsidP="005E6504">
            <w:pPr>
              <w:pStyle w:val="paragraph"/>
              <w:spacing w:before="0" w:beforeAutospacing="0" w:after="0" w:afterAutospacing="0"/>
              <w:jc w:val="both"/>
              <w:textAlignment w:val="baseline"/>
              <w:rPr>
                <w:color w:val="4C4747"/>
                <w:sz w:val="18"/>
                <w:szCs w:val="18"/>
              </w:rPr>
            </w:pPr>
          </w:p>
        </w:tc>
        <w:tc>
          <w:tcPr>
            <w:tcW w:w="1216" w:type="dxa"/>
            <w:tcBorders>
              <w:top w:val="single" w:sz="4" w:space="0" w:color="FFFFFF" w:themeColor="background1"/>
            </w:tcBorders>
            <w:shd w:val="clear" w:color="auto" w:fill="auto"/>
          </w:tcPr>
          <w:p w14:paraId="4FC5497F" w14:textId="5E179205" w:rsidR="003B648F" w:rsidRPr="008E3C9C" w:rsidRDefault="003B648F" w:rsidP="005E6504">
            <w:pPr>
              <w:pStyle w:val="paragraph"/>
              <w:spacing w:before="0" w:beforeAutospacing="0" w:after="0" w:afterAutospacing="0"/>
              <w:jc w:val="both"/>
              <w:textAlignment w:val="baseline"/>
              <w:rPr>
                <w:color w:val="4C4747"/>
                <w:sz w:val="18"/>
                <w:szCs w:val="18"/>
              </w:rPr>
            </w:pPr>
            <w:r w:rsidRPr="008E3C9C">
              <w:rPr>
                <w:color w:val="4C4747"/>
                <w:sz w:val="18"/>
                <w:szCs w:val="18"/>
              </w:rPr>
              <w:t>646,776.00</w:t>
            </w:r>
          </w:p>
        </w:tc>
      </w:tr>
      <w:tr w:rsidR="008E3C9C" w:rsidRPr="008E3C9C" w14:paraId="4AB9ED1C" w14:textId="77777777" w:rsidTr="003B648F">
        <w:trPr>
          <w:trHeight w:val="743"/>
        </w:trPr>
        <w:tc>
          <w:tcPr>
            <w:tcW w:w="463" w:type="dxa"/>
            <w:shd w:val="clear" w:color="auto" w:fill="auto"/>
          </w:tcPr>
          <w:p w14:paraId="6F23CB92" w14:textId="77777777" w:rsidR="003B648F" w:rsidRPr="008E3C9C" w:rsidRDefault="003B648F" w:rsidP="005E6504">
            <w:pPr>
              <w:pStyle w:val="paragraph"/>
              <w:spacing w:before="0" w:beforeAutospacing="0" w:after="0" w:afterAutospacing="0"/>
              <w:jc w:val="both"/>
              <w:textAlignment w:val="baseline"/>
              <w:rPr>
                <w:color w:val="4C4747"/>
                <w:sz w:val="18"/>
                <w:szCs w:val="18"/>
              </w:rPr>
            </w:pPr>
          </w:p>
        </w:tc>
        <w:tc>
          <w:tcPr>
            <w:tcW w:w="463" w:type="dxa"/>
            <w:shd w:val="clear" w:color="auto" w:fill="auto"/>
          </w:tcPr>
          <w:p w14:paraId="4B458CFC" w14:textId="77777777" w:rsidR="003B648F" w:rsidRPr="008E3C9C" w:rsidRDefault="003B648F" w:rsidP="005E6504">
            <w:pPr>
              <w:pStyle w:val="paragraph"/>
              <w:spacing w:before="0" w:beforeAutospacing="0" w:after="0" w:afterAutospacing="0"/>
              <w:jc w:val="both"/>
              <w:textAlignment w:val="baseline"/>
              <w:rPr>
                <w:color w:val="4C4747"/>
                <w:sz w:val="18"/>
                <w:szCs w:val="18"/>
              </w:rPr>
            </w:pPr>
            <w:r w:rsidRPr="008E3C9C">
              <w:rPr>
                <w:color w:val="4C4747"/>
                <w:sz w:val="18"/>
                <w:szCs w:val="18"/>
              </w:rPr>
              <w:t>2</w:t>
            </w:r>
          </w:p>
        </w:tc>
        <w:tc>
          <w:tcPr>
            <w:tcW w:w="507" w:type="dxa"/>
            <w:shd w:val="clear" w:color="auto" w:fill="auto"/>
          </w:tcPr>
          <w:p w14:paraId="463E7D95" w14:textId="77777777" w:rsidR="003B648F" w:rsidRPr="008E3C9C" w:rsidRDefault="003B648F" w:rsidP="005E6504">
            <w:pPr>
              <w:pStyle w:val="paragraph"/>
              <w:spacing w:before="0" w:beforeAutospacing="0" w:after="0" w:afterAutospacing="0"/>
              <w:jc w:val="both"/>
              <w:textAlignment w:val="baseline"/>
              <w:rPr>
                <w:color w:val="4C4747"/>
                <w:sz w:val="18"/>
                <w:szCs w:val="18"/>
              </w:rPr>
            </w:pPr>
          </w:p>
        </w:tc>
        <w:tc>
          <w:tcPr>
            <w:tcW w:w="463" w:type="dxa"/>
            <w:shd w:val="clear" w:color="auto" w:fill="auto"/>
          </w:tcPr>
          <w:p w14:paraId="66649564" w14:textId="77777777" w:rsidR="003B648F" w:rsidRPr="008E3C9C" w:rsidRDefault="003B648F" w:rsidP="005E6504">
            <w:pPr>
              <w:pStyle w:val="paragraph"/>
              <w:spacing w:before="0" w:beforeAutospacing="0" w:after="0" w:afterAutospacing="0"/>
              <w:jc w:val="both"/>
              <w:textAlignment w:val="baseline"/>
              <w:rPr>
                <w:color w:val="4C4747"/>
                <w:sz w:val="18"/>
                <w:szCs w:val="18"/>
              </w:rPr>
            </w:pPr>
            <w:r w:rsidRPr="008E3C9C">
              <w:rPr>
                <w:color w:val="4C4747"/>
                <w:sz w:val="18"/>
                <w:szCs w:val="18"/>
              </w:rPr>
              <w:t>03</w:t>
            </w:r>
          </w:p>
        </w:tc>
        <w:tc>
          <w:tcPr>
            <w:tcW w:w="1280" w:type="dxa"/>
            <w:shd w:val="clear" w:color="auto" w:fill="auto"/>
          </w:tcPr>
          <w:p w14:paraId="3BC41C7B" w14:textId="77777777" w:rsidR="003B648F" w:rsidRPr="008E3C9C" w:rsidRDefault="003B648F" w:rsidP="005E6504">
            <w:pPr>
              <w:pStyle w:val="paragraph"/>
              <w:spacing w:before="0" w:beforeAutospacing="0" w:after="0" w:afterAutospacing="0"/>
              <w:jc w:val="both"/>
              <w:textAlignment w:val="baseline"/>
              <w:rPr>
                <w:color w:val="4C4747"/>
                <w:sz w:val="18"/>
                <w:szCs w:val="18"/>
              </w:rPr>
            </w:pPr>
            <w:r w:rsidRPr="008E3C9C">
              <w:rPr>
                <w:color w:val="4C4747"/>
                <w:sz w:val="18"/>
                <w:szCs w:val="18"/>
              </w:rPr>
              <w:t>Publicaciones de avisos oficiales</w:t>
            </w:r>
          </w:p>
        </w:tc>
        <w:tc>
          <w:tcPr>
            <w:tcW w:w="1433" w:type="dxa"/>
            <w:shd w:val="clear" w:color="auto" w:fill="auto"/>
          </w:tcPr>
          <w:p w14:paraId="6D857DE3" w14:textId="77777777" w:rsidR="003B648F" w:rsidRPr="008E3C9C" w:rsidRDefault="003B648F" w:rsidP="005E6504">
            <w:pPr>
              <w:pStyle w:val="paragraph"/>
              <w:spacing w:before="0" w:beforeAutospacing="0" w:after="0" w:afterAutospacing="0"/>
              <w:jc w:val="both"/>
              <w:textAlignment w:val="baseline"/>
              <w:rPr>
                <w:color w:val="4C4747"/>
                <w:sz w:val="18"/>
                <w:szCs w:val="18"/>
              </w:rPr>
            </w:pPr>
          </w:p>
        </w:tc>
        <w:tc>
          <w:tcPr>
            <w:tcW w:w="956" w:type="dxa"/>
          </w:tcPr>
          <w:p w14:paraId="27224E86" w14:textId="77777777" w:rsidR="003B648F" w:rsidRPr="008E3C9C" w:rsidRDefault="003B648F" w:rsidP="005E6504">
            <w:pPr>
              <w:pStyle w:val="paragraph"/>
              <w:spacing w:before="0" w:beforeAutospacing="0" w:after="0" w:afterAutospacing="0"/>
              <w:jc w:val="both"/>
              <w:textAlignment w:val="baseline"/>
              <w:rPr>
                <w:color w:val="4C4747"/>
                <w:sz w:val="18"/>
                <w:szCs w:val="18"/>
              </w:rPr>
            </w:pPr>
          </w:p>
        </w:tc>
        <w:tc>
          <w:tcPr>
            <w:tcW w:w="1327" w:type="dxa"/>
            <w:shd w:val="clear" w:color="auto" w:fill="auto"/>
          </w:tcPr>
          <w:p w14:paraId="353B5A30" w14:textId="277DFB66" w:rsidR="003B648F" w:rsidRPr="008E3C9C" w:rsidRDefault="003B648F" w:rsidP="005E6504">
            <w:pPr>
              <w:pStyle w:val="paragraph"/>
              <w:spacing w:before="0" w:beforeAutospacing="0" w:after="0" w:afterAutospacing="0"/>
              <w:jc w:val="both"/>
              <w:textAlignment w:val="baseline"/>
              <w:rPr>
                <w:color w:val="4C4747"/>
                <w:sz w:val="18"/>
                <w:szCs w:val="18"/>
              </w:rPr>
            </w:pPr>
          </w:p>
        </w:tc>
        <w:tc>
          <w:tcPr>
            <w:tcW w:w="1242" w:type="dxa"/>
            <w:shd w:val="clear" w:color="auto" w:fill="auto"/>
          </w:tcPr>
          <w:p w14:paraId="40FFAC7E" w14:textId="1E63E7F3" w:rsidR="003B648F" w:rsidRPr="008E3C9C" w:rsidRDefault="003B648F" w:rsidP="005E6504">
            <w:pPr>
              <w:pStyle w:val="paragraph"/>
              <w:spacing w:before="0" w:beforeAutospacing="0" w:after="0" w:afterAutospacing="0"/>
              <w:jc w:val="both"/>
              <w:textAlignment w:val="baseline"/>
              <w:rPr>
                <w:color w:val="4C4747"/>
                <w:sz w:val="18"/>
                <w:szCs w:val="18"/>
              </w:rPr>
            </w:pPr>
          </w:p>
        </w:tc>
        <w:tc>
          <w:tcPr>
            <w:tcW w:w="1216" w:type="dxa"/>
            <w:shd w:val="clear" w:color="auto" w:fill="auto"/>
          </w:tcPr>
          <w:p w14:paraId="2B893B6F" w14:textId="40CB7D70" w:rsidR="003B648F" w:rsidRPr="008E3C9C" w:rsidRDefault="003B648F" w:rsidP="005E6504">
            <w:pPr>
              <w:pStyle w:val="paragraph"/>
              <w:spacing w:before="0" w:beforeAutospacing="0" w:after="0" w:afterAutospacing="0"/>
              <w:jc w:val="both"/>
              <w:textAlignment w:val="baseline"/>
              <w:rPr>
                <w:color w:val="4C4747"/>
                <w:sz w:val="18"/>
                <w:szCs w:val="18"/>
              </w:rPr>
            </w:pPr>
          </w:p>
        </w:tc>
      </w:tr>
      <w:tr w:rsidR="008E3C9C" w:rsidRPr="008E3C9C" w14:paraId="2290F76D" w14:textId="77777777" w:rsidTr="003B648F">
        <w:trPr>
          <w:trHeight w:val="480"/>
        </w:trPr>
        <w:tc>
          <w:tcPr>
            <w:tcW w:w="463" w:type="dxa"/>
            <w:shd w:val="clear" w:color="auto" w:fill="auto"/>
          </w:tcPr>
          <w:p w14:paraId="59CA3891" w14:textId="77777777" w:rsidR="003B648F" w:rsidRPr="008E3C9C" w:rsidRDefault="003B648F" w:rsidP="005E6504">
            <w:pPr>
              <w:pStyle w:val="paragraph"/>
              <w:spacing w:before="0" w:beforeAutospacing="0" w:after="0" w:afterAutospacing="0"/>
              <w:jc w:val="both"/>
              <w:textAlignment w:val="baseline"/>
              <w:rPr>
                <w:color w:val="4C4747"/>
                <w:sz w:val="18"/>
                <w:szCs w:val="18"/>
              </w:rPr>
            </w:pPr>
          </w:p>
        </w:tc>
        <w:tc>
          <w:tcPr>
            <w:tcW w:w="463" w:type="dxa"/>
            <w:shd w:val="clear" w:color="auto" w:fill="auto"/>
          </w:tcPr>
          <w:p w14:paraId="3DE8F402" w14:textId="77777777" w:rsidR="003B648F" w:rsidRPr="008E3C9C" w:rsidRDefault="003B648F" w:rsidP="005E6504">
            <w:pPr>
              <w:pStyle w:val="paragraph"/>
              <w:spacing w:before="0" w:beforeAutospacing="0" w:after="0" w:afterAutospacing="0"/>
              <w:jc w:val="both"/>
              <w:textAlignment w:val="baseline"/>
              <w:rPr>
                <w:color w:val="4C4747"/>
                <w:sz w:val="18"/>
                <w:szCs w:val="18"/>
              </w:rPr>
            </w:pPr>
          </w:p>
        </w:tc>
        <w:tc>
          <w:tcPr>
            <w:tcW w:w="507" w:type="dxa"/>
            <w:shd w:val="clear" w:color="auto" w:fill="auto"/>
          </w:tcPr>
          <w:p w14:paraId="2CE5C8B2" w14:textId="77777777" w:rsidR="003B648F" w:rsidRPr="008E3C9C" w:rsidRDefault="003B648F" w:rsidP="005E6504">
            <w:pPr>
              <w:pStyle w:val="paragraph"/>
              <w:spacing w:before="0" w:beforeAutospacing="0" w:after="0" w:afterAutospacing="0"/>
              <w:jc w:val="both"/>
              <w:textAlignment w:val="baseline"/>
              <w:rPr>
                <w:color w:val="4C4747"/>
                <w:sz w:val="18"/>
                <w:szCs w:val="18"/>
              </w:rPr>
            </w:pPr>
          </w:p>
        </w:tc>
        <w:tc>
          <w:tcPr>
            <w:tcW w:w="463" w:type="dxa"/>
            <w:shd w:val="clear" w:color="auto" w:fill="auto"/>
          </w:tcPr>
          <w:p w14:paraId="06511196" w14:textId="77777777" w:rsidR="003B648F" w:rsidRPr="008E3C9C" w:rsidRDefault="003B648F" w:rsidP="005E6504">
            <w:pPr>
              <w:pStyle w:val="paragraph"/>
              <w:spacing w:before="0" w:beforeAutospacing="0" w:after="0" w:afterAutospacing="0"/>
              <w:jc w:val="both"/>
              <w:textAlignment w:val="baseline"/>
              <w:rPr>
                <w:color w:val="4C4747"/>
                <w:sz w:val="18"/>
                <w:szCs w:val="18"/>
              </w:rPr>
            </w:pPr>
          </w:p>
        </w:tc>
        <w:tc>
          <w:tcPr>
            <w:tcW w:w="1280" w:type="dxa"/>
            <w:shd w:val="clear" w:color="auto" w:fill="auto"/>
          </w:tcPr>
          <w:p w14:paraId="6F1C4E74" w14:textId="6D0EC116" w:rsidR="003B648F" w:rsidRPr="008E3C9C" w:rsidRDefault="003B648F" w:rsidP="005E6504">
            <w:pPr>
              <w:pStyle w:val="paragraph"/>
              <w:spacing w:before="0" w:beforeAutospacing="0" w:after="0" w:afterAutospacing="0"/>
              <w:jc w:val="both"/>
              <w:textAlignment w:val="baseline"/>
              <w:rPr>
                <w:b/>
                <w:color w:val="4C4747"/>
                <w:sz w:val="22"/>
                <w:szCs w:val="22"/>
              </w:rPr>
            </w:pPr>
            <w:r w:rsidRPr="008E3C9C">
              <w:rPr>
                <w:b/>
                <w:color w:val="4C4747"/>
                <w:sz w:val="22"/>
                <w:szCs w:val="22"/>
              </w:rPr>
              <w:t>Totales</w:t>
            </w:r>
          </w:p>
        </w:tc>
        <w:tc>
          <w:tcPr>
            <w:tcW w:w="1433" w:type="dxa"/>
            <w:shd w:val="clear" w:color="auto" w:fill="auto"/>
          </w:tcPr>
          <w:p w14:paraId="2BFAA35D" w14:textId="77777777" w:rsidR="003B648F" w:rsidRPr="008E3C9C" w:rsidRDefault="003B648F" w:rsidP="005E6504">
            <w:pPr>
              <w:pStyle w:val="paragraph"/>
              <w:spacing w:before="0" w:beforeAutospacing="0" w:after="0" w:afterAutospacing="0"/>
              <w:jc w:val="both"/>
              <w:textAlignment w:val="baseline"/>
              <w:rPr>
                <w:color w:val="4C4747"/>
                <w:sz w:val="18"/>
                <w:szCs w:val="18"/>
              </w:rPr>
            </w:pPr>
          </w:p>
        </w:tc>
        <w:tc>
          <w:tcPr>
            <w:tcW w:w="956" w:type="dxa"/>
          </w:tcPr>
          <w:p w14:paraId="16B74D99" w14:textId="77777777" w:rsidR="003B648F" w:rsidRPr="008E3C9C" w:rsidRDefault="003B648F" w:rsidP="005E6504">
            <w:pPr>
              <w:pStyle w:val="paragraph"/>
              <w:spacing w:before="0" w:beforeAutospacing="0" w:after="0" w:afterAutospacing="0"/>
              <w:jc w:val="both"/>
              <w:textAlignment w:val="baseline"/>
              <w:rPr>
                <w:color w:val="4C4747"/>
                <w:sz w:val="18"/>
                <w:szCs w:val="18"/>
              </w:rPr>
            </w:pPr>
          </w:p>
        </w:tc>
        <w:tc>
          <w:tcPr>
            <w:tcW w:w="1327" w:type="dxa"/>
            <w:shd w:val="clear" w:color="auto" w:fill="auto"/>
          </w:tcPr>
          <w:p w14:paraId="4959FDED" w14:textId="6A2B35AE" w:rsidR="003B648F" w:rsidRPr="008E3C9C" w:rsidRDefault="003B648F" w:rsidP="005E6504">
            <w:pPr>
              <w:pStyle w:val="paragraph"/>
              <w:spacing w:before="0" w:beforeAutospacing="0" w:after="0" w:afterAutospacing="0"/>
              <w:jc w:val="both"/>
              <w:textAlignment w:val="baseline"/>
              <w:rPr>
                <w:color w:val="4C4747"/>
                <w:sz w:val="18"/>
                <w:szCs w:val="18"/>
              </w:rPr>
            </w:pPr>
          </w:p>
        </w:tc>
        <w:tc>
          <w:tcPr>
            <w:tcW w:w="1242" w:type="dxa"/>
            <w:shd w:val="clear" w:color="auto" w:fill="auto"/>
          </w:tcPr>
          <w:p w14:paraId="1C6F5074" w14:textId="77777777" w:rsidR="003B648F" w:rsidRPr="008E3C9C" w:rsidRDefault="003B648F" w:rsidP="005E6504">
            <w:pPr>
              <w:pStyle w:val="paragraph"/>
              <w:spacing w:before="0" w:beforeAutospacing="0" w:after="0" w:afterAutospacing="0"/>
              <w:jc w:val="both"/>
              <w:textAlignment w:val="baseline"/>
              <w:rPr>
                <w:color w:val="4C4747"/>
                <w:sz w:val="18"/>
                <w:szCs w:val="18"/>
              </w:rPr>
            </w:pPr>
          </w:p>
        </w:tc>
        <w:tc>
          <w:tcPr>
            <w:tcW w:w="1216" w:type="dxa"/>
            <w:shd w:val="clear" w:color="auto" w:fill="auto"/>
          </w:tcPr>
          <w:p w14:paraId="756E466F" w14:textId="4949BA0F" w:rsidR="003B648F" w:rsidRPr="008E3C9C" w:rsidRDefault="003B648F" w:rsidP="005E6504">
            <w:pPr>
              <w:pStyle w:val="paragraph"/>
              <w:spacing w:before="0" w:beforeAutospacing="0" w:after="0" w:afterAutospacing="0"/>
              <w:jc w:val="both"/>
              <w:textAlignment w:val="baseline"/>
              <w:rPr>
                <w:b/>
                <w:bCs/>
                <w:color w:val="4C4747"/>
                <w:sz w:val="18"/>
                <w:szCs w:val="18"/>
              </w:rPr>
            </w:pPr>
            <w:r w:rsidRPr="008E3C9C">
              <w:rPr>
                <w:b/>
                <w:color w:val="4C4747"/>
                <w:sz w:val="18"/>
                <w:szCs w:val="18"/>
              </w:rPr>
              <w:t>646,776.00</w:t>
            </w:r>
          </w:p>
        </w:tc>
      </w:tr>
    </w:tbl>
    <w:p w14:paraId="2E70E80A" w14:textId="67090E37" w:rsidR="00B02AF2" w:rsidRPr="008E3C9C" w:rsidRDefault="00B02AF2" w:rsidP="005E6504">
      <w:pPr>
        <w:pStyle w:val="Prrafodelista"/>
        <w:spacing w:line="360" w:lineRule="auto"/>
        <w:ind w:left="0"/>
        <w:rPr>
          <w:i/>
          <w:color w:val="4C4747"/>
          <w:sz w:val="24"/>
          <w:szCs w:val="24"/>
        </w:rPr>
      </w:pPr>
      <w:r w:rsidRPr="008E3C9C">
        <w:rPr>
          <w:i/>
          <w:color w:val="4C4747"/>
          <w:sz w:val="18"/>
          <w:szCs w:val="18"/>
        </w:rPr>
        <w:t xml:space="preserve">Fuente: Dirección Administrativa y </w:t>
      </w:r>
      <w:r w:rsidR="008E3C9C" w:rsidRPr="008E3C9C">
        <w:rPr>
          <w:i/>
          <w:color w:val="4C4747"/>
          <w:sz w:val="18"/>
          <w:szCs w:val="18"/>
        </w:rPr>
        <w:t>Financiera.</w:t>
      </w:r>
    </w:p>
    <w:p w14:paraId="2ABBD854" w14:textId="77777777" w:rsidR="00465F22" w:rsidRPr="004E7EF3" w:rsidRDefault="00465F22" w:rsidP="00692210">
      <w:pPr>
        <w:spacing w:line="360" w:lineRule="auto"/>
        <w:jc w:val="both"/>
        <w:rPr>
          <w:rFonts w:eastAsia="Calibri"/>
          <w:noProof/>
          <w:color w:val="4C4747"/>
          <w:lang w:val="es-DO"/>
        </w:rPr>
      </w:pPr>
    </w:p>
    <w:p w14:paraId="0366E1B1" w14:textId="77777777" w:rsidR="005A3431" w:rsidRPr="008E3C9C" w:rsidRDefault="005A3431" w:rsidP="00692210">
      <w:pPr>
        <w:pStyle w:val="Ttulo1"/>
        <w:rPr>
          <w:rFonts w:cs="Times New Roman"/>
          <w:color w:val="4C4747"/>
          <w:lang w:val="es-DO"/>
        </w:rPr>
      </w:pPr>
      <w:bookmarkStart w:id="329" w:name="_Toc185233371"/>
      <w:r w:rsidRPr="008E3C9C">
        <w:rPr>
          <w:rFonts w:cs="Times New Roman"/>
          <w:color w:val="4C4747"/>
          <w:lang w:val="es-DO"/>
        </w:rPr>
        <w:t>SERVICIO AL CIUDADANO Y TRANSPARENCIA INSTITUCIONAL</w:t>
      </w:r>
      <w:bookmarkEnd w:id="329"/>
    </w:p>
    <w:p w14:paraId="1CECE83E" w14:textId="77777777" w:rsidR="005A3431" w:rsidRPr="008E3C9C" w:rsidRDefault="005A3431" w:rsidP="00692210">
      <w:pPr>
        <w:jc w:val="both"/>
        <w:rPr>
          <w:rFonts w:eastAsia="Calibri"/>
          <w:color w:val="4C4747"/>
          <w:sz w:val="18"/>
          <w:lang w:val="es-DO"/>
        </w:rPr>
      </w:pPr>
      <w:r w:rsidRPr="008E3C9C">
        <w:rPr>
          <w:rFonts w:eastAsia="Calibri"/>
          <w:noProof/>
          <w:color w:val="4C4747"/>
          <w:sz w:val="18"/>
          <w:lang w:val="es-DO" w:eastAsia="es-DO"/>
        </w:rPr>
        <mc:AlternateContent>
          <mc:Choice Requires="wps">
            <w:drawing>
              <wp:anchor distT="0" distB="0" distL="114300" distR="114300" simplePos="0" relativeHeight="251678720" behindDoc="0" locked="0" layoutInCell="1" allowOverlap="1" wp14:anchorId="3F499188" wp14:editId="22E9EBF8">
                <wp:simplePos x="0" y="0"/>
                <wp:positionH relativeFrom="margin">
                  <wp:posOffset>2211070</wp:posOffset>
                </wp:positionH>
                <wp:positionV relativeFrom="paragraph">
                  <wp:posOffset>78740</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38FE4B" id="Straight Connector 3" o:spid="_x0000_s1026" style="position:absolute;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4.1pt,6.2pt" to="210.6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" strokecolor="#ee2a24" strokeweight="2.25pt">
                <v:stroke joinstyle="miter"/>
                <w10:wrap anchorx="margin"/>
              </v:line>
            </w:pict>
          </mc:Fallback>
        </mc:AlternateContent>
      </w:r>
    </w:p>
    <w:p w14:paraId="47965B0E" w14:textId="77777777" w:rsidR="005A3431" w:rsidRPr="008E3C9C" w:rsidRDefault="005A3431" w:rsidP="00692210">
      <w:pPr>
        <w:jc w:val="center"/>
        <w:rPr>
          <w:rFonts w:eastAsia="Calibri"/>
          <w:color w:val="4C4747"/>
          <w:szCs w:val="36"/>
        </w:rPr>
      </w:pPr>
      <w:r w:rsidRPr="008E3C9C">
        <w:rPr>
          <w:rFonts w:eastAsia="Calibri"/>
          <w:color w:val="4C4747"/>
          <w:szCs w:val="36"/>
        </w:rPr>
        <w:t xml:space="preserve">Memoria </w:t>
      </w:r>
      <w:proofErr w:type="spellStart"/>
      <w:r w:rsidRPr="008E3C9C">
        <w:rPr>
          <w:rFonts w:eastAsia="Calibri"/>
          <w:color w:val="4C4747"/>
          <w:szCs w:val="36"/>
        </w:rPr>
        <w:t>Institucional</w:t>
      </w:r>
      <w:proofErr w:type="spellEnd"/>
      <w:r w:rsidRPr="008E3C9C">
        <w:rPr>
          <w:rFonts w:eastAsia="Calibri"/>
          <w:color w:val="4C4747"/>
          <w:szCs w:val="36"/>
        </w:rPr>
        <w:t xml:space="preserve"> 2024</w:t>
      </w:r>
    </w:p>
    <w:p w14:paraId="6E2FFB54" w14:textId="77777777" w:rsidR="005A3431" w:rsidRPr="008E3C9C" w:rsidRDefault="005A3431" w:rsidP="00692210">
      <w:pPr>
        <w:spacing w:line="360" w:lineRule="auto"/>
        <w:jc w:val="both"/>
        <w:rPr>
          <w:rFonts w:eastAsia="Calibri"/>
          <w:color w:val="4C4747"/>
        </w:rPr>
      </w:pPr>
    </w:p>
    <w:p w14:paraId="41C9BE27" w14:textId="77777777" w:rsidR="00084BF3" w:rsidRPr="008E3C9C" w:rsidRDefault="00084BF3" w:rsidP="005976E7">
      <w:pPr>
        <w:pStyle w:val="TITULOS1"/>
        <w:numPr>
          <w:ilvl w:val="0"/>
          <w:numId w:val="39"/>
        </w:numPr>
      </w:pPr>
      <w:bookmarkStart w:id="330" w:name="_Toc185233372"/>
      <w:bookmarkStart w:id="331" w:name="_Toc153536633"/>
      <w:r w:rsidRPr="008E3C9C">
        <w:t>Nivel de la Satisfacción con el servicio</w:t>
      </w:r>
      <w:bookmarkEnd w:id="330"/>
    </w:p>
    <w:p w14:paraId="2DA838BB" w14:textId="60A05CDC" w:rsidR="00F41BB4" w:rsidRPr="008E3C9C" w:rsidRDefault="00F41BB4" w:rsidP="00F41BB4">
      <w:pPr>
        <w:spacing w:line="360" w:lineRule="auto"/>
        <w:ind w:left="397" w:right="397"/>
        <w:jc w:val="both"/>
        <w:rPr>
          <w:rFonts w:eastAsiaTheme="majorEastAsia"/>
          <w:color w:val="4C4747"/>
          <w:lang w:val="es-DO"/>
        </w:rPr>
      </w:pPr>
      <w:r w:rsidRPr="008E3C9C">
        <w:rPr>
          <w:color w:val="4C4747"/>
          <w:lang w:val="es-DO"/>
        </w:rPr>
        <w:t xml:space="preserve">Cumpliendo con el Decreto 211-10, donde establece que el desarrollo de las cartas compromiso en la </w:t>
      </w:r>
      <w:r w:rsidR="00500D76" w:rsidRPr="008E3C9C">
        <w:rPr>
          <w:color w:val="4C4747"/>
          <w:lang w:val="es-DO"/>
        </w:rPr>
        <w:t>R</w:t>
      </w:r>
      <w:r w:rsidRPr="008E3C9C">
        <w:rPr>
          <w:color w:val="4C4747"/>
          <w:lang w:val="es-DO"/>
        </w:rPr>
        <w:t>ep</w:t>
      </w:r>
      <w:r w:rsidR="00500D76" w:rsidRPr="008E3C9C">
        <w:rPr>
          <w:color w:val="4C4747"/>
          <w:lang w:val="es-DO"/>
        </w:rPr>
        <w:t>ú</w:t>
      </w:r>
      <w:r w:rsidRPr="008E3C9C">
        <w:rPr>
          <w:color w:val="4C4747"/>
          <w:lang w:val="es-DO"/>
        </w:rPr>
        <w:t xml:space="preserve">blica </w:t>
      </w:r>
      <w:r w:rsidR="00500D76" w:rsidRPr="008E3C9C">
        <w:rPr>
          <w:color w:val="4C4747"/>
          <w:lang w:val="es-DO"/>
        </w:rPr>
        <w:t>D</w:t>
      </w:r>
      <w:r w:rsidRPr="008E3C9C">
        <w:rPr>
          <w:color w:val="4C4747"/>
          <w:lang w:val="es-DO"/>
        </w:rPr>
        <w:t>ominicana</w:t>
      </w:r>
      <w:r w:rsidR="00500D76" w:rsidRPr="008E3C9C">
        <w:rPr>
          <w:color w:val="4C4747"/>
          <w:lang w:val="es-DO"/>
        </w:rPr>
        <w:t>,</w:t>
      </w:r>
      <w:r w:rsidRPr="008E3C9C">
        <w:rPr>
          <w:color w:val="4C4747"/>
          <w:lang w:val="es-DO"/>
        </w:rPr>
        <w:t xml:space="preserve"> es responsabilidad del MAP, dejando aprobada la segunda versión de la CARTA COMPROMISO AL CIUDADANO del Instituto Nacional de Recursos </w:t>
      </w:r>
      <w:r w:rsidR="00500D76" w:rsidRPr="008E3C9C">
        <w:rPr>
          <w:color w:val="4C4747"/>
          <w:lang w:val="es-DO"/>
        </w:rPr>
        <w:t>H</w:t>
      </w:r>
      <w:r w:rsidRPr="008E3C9C">
        <w:rPr>
          <w:color w:val="4C4747"/>
          <w:lang w:val="es-DO"/>
        </w:rPr>
        <w:t>idráulico</w:t>
      </w:r>
      <w:r w:rsidR="00500D76" w:rsidRPr="008E3C9C">
        <w:rPr>
          <w:color w:val="4C4747"/>
          <w:lang w:val="es-DO"/>
        </w:rPr>
        <w:t>s</w:t>
      </w:r>
      <w:r w:rsidRPr="008E3C9C">
        <w:rPr>
          <w:color w:val="4C4747"/>
          <w:lang w:val="es-DO"/>
        </w:rPr>
        <w:t>, con la emisión de la resolución No. 004-2024, de fecha 10 de enero de 2024. Actualmente la Carta Compromiso al Ciudadano (CCC),</w:t>
      </w:r>
      <w:r w:rsidRPr="008E3C9C">
        <w:rPr>
          <w:rFonts w:eastAsiaTheme="majorEastAsia"/>
          <w:color w:val="4C4747"/>
          <w:lang w:val="es-DO"/>
        </w:rPr>
        <w:t xml:space="preserve"> se encuentra en un 100%</w:t>
      </w:r>
      <w:r w:rsidR="00500D76" w:rsidRPr="008E3C9C">
        <w:rPr>
          <w:rFonts w:eastAsiaTheme="majorEastAsia"/>
          <w:color w:val="4C4747"/>
          <w:lang w:val="es-DO"/>
        </w:rPr>
        <w:t>,</w:t>
      </w:r>
      <w:r w:rsidRPr="008E3C9C">
        <w:rPr>
          <w:rFonts w:eastAsiaTheme="majorEastAsia"/>
          <w:color w:val="4C4747"/>
          <w:lang w:val="es-DO"/>
        </w:rPr>
        <w:t xml:space="preserve"> firmado y aprobado por el </w:t>
      </w:r>
      <w:r w:rsidR="00500D76" w:rsidRPr="008E3C9C">
        <w:rPr>
          <w:rFonts w:eastAsiaTheme="majorEastAsia"/>
          <w:color w:val="4C4747"/>
          <w:lang w:val="es-DO"/>
        </w:rPr>
        <w:t>M</w:t>
      </w:r>
      <w:r w:rsidRPr="008E3C9C">
        <w:rPr>
          <w:rFonts w:eastAsiaTheme="majorEastAsia"/>
          <w:color w:val="4C4747"/>
          <w:lang w:val="es-DO"/>
        </w:rPr>
        <w:t xml:space="preserve">inisterio de </w:t>
      </w:r>
      <w:r w:rsidR="00500D76" w:rsidRPr="008E3C9C">
        <w:rPr>
          <w:rFonts w:eastAsiaTheme="majorEastAsia"/>
          <w:color w:val="4C4747"/>
          <w:lang w:val="es-DO"/>
        </w:rPr>
        <w:t>A</w:t>
      </w:r>
      <w:r w:rsidRPr="008E3C9C">
        <w:rPr>
          <w:rFonts w:eastAsiaTheme="majorEastAsia"/>
          <w:color w:val="4C4747"/>
          <w:lang w:val="es-DO"/>
        </w:rPr>
        <w:t xml:space="preserve">dministración </w:t>
      </w:r>
      <w:r w:rsidR="00500D76" w:rsidRPr="008E3C9C">
        <w:rPr>
          <w:rFonts w:eastAsiaTheme="majorEastAsia"/>
          <w:color w:val="4C4747"/>
          <w:lang w:val="es-DO"/>
        </w:rPr>
        <w:t>P</w:t>
      </w:r>
      <w:r w:rsidRPr="008E3C9C">
        <w:rPr>
          <w:rFonts w:eastAsiaTheme="majorEastAsia"/>
          <w:color w:val="4C4747"/>
          <w:lang w:val="es-DO"/>
        </w:rPr>
        <w:t xml:space="preserve">ública </w:t>
      </w:r>
      <w:r w:rsidR="00500D76" w:rsidRPr="008E3C9C">
        <w:rPr>
          <w:rFonts w:eastAsiaTheme="majorEastAsia"/>
          <w:color w:val="4C4747"/>
          <w:lang w:val="es-DO"/>
        </w:rPr>
        <w:t>(</w:t>
      </w:r>
      <w:r w:rsidRPr="008E3C9C">
        <w:rPr>
          <w:rFonts w:eastAsiaTheme="majorEastAsia"/>
          <w:color w:val="4C4747"/>
          <w:lang w:val="es-DO"/>
        </w:rPr>
        <w:t>MAP</w:t>
      </w:r>
      <w:r w:rsidR="00500D76" w:rsidRPr="008E3C9C">
        <w:rPr>
          <w:rFonts w:eastAsiaTheme="majorEastAsia"/>
          <w:color w:val="4C4747"/>
          <w:lang w:val="es-DO"/>
        </w:rPr>
        <w:t>),</w:t>
      </w:r>
      <w:r w:rsidRPr="008E3C9C">
        <w:rPr>
          <w:rFonts w:eastAsiaTheme="majorEastAsia"/>
          <w:color w:val="4C4747"/>
          <w:lang w:val="es-DO"/>
        </w:rPr>
        <w:t xml:space="preserve"> y puede verse evidenciado en el portal del </w:t>
      </w:r>
      <w:r w:rsidR="00500D76" w:rsidRPr="008E3C9C">
        <w:rPr>
          <w:rFonts w:eastAsiaTheme="majorEastAsia"/>
          <w:color w:val="4C4747"/>
          <w:lang w:val="es-DO"/>
        </w:rPr>
        <w:t>S</w:t>
      </w:r>
      <w:r w:rsidRPr="008E3C9C">
        <w:rPr>
          <w:rFonts w:eastAsiaTheme="majorEastAsia"/>
          <w:color w:val="4C4747"/>
          <w:lang w:val="es-DO"/>
        </w:rPr>
        <w:t xml:space="preserve">istema de </w:t>
      </w:r>
      <w:r w:rsidR="00500D76" w:rsidRPr="008E3C9C">
        <w:rPr>
          <w:rFonts w:eastAsiaTheme="majorEastAsia"/>
          <w:color w:val="4C4747"/>
          <w:lang w:val="es-DO"/>
        </w:rPr>
        <w:t>M</w:t>
      </w:r>
      <w:r w:rsidRPr="008E3C9C">
        <w:rPr>
          <w:rFonts w:eastAsiaTheme="majorEastAsia"/>
          <w:color w:val="4C4747"/>
          <w:lang w:val="es-DO"/>
        </w:rPr>
        <w:t xml:space="preserve">onitoreo de la </w:t>
      </w:r>
      <w:r w:rsidR="00500D76" w:rsidRPr="008E3C9C">
        <w:rPr>
          <w:rFonts w:eastAsiaTheme="majorEastAsia"/>
          <w:color w:val="4C4747"/>
          <w:lang w:val="es-DO"/>
        </w:rPr>
        <w:t>A</w:t>
      </w:r>
      <w:r w:rsidRPr="008E3C9C">
        <w:rPr>
          <w:rFonts w:eastAsiaTheme="majorEastAsia"/>
          <w:color w:val="4C4747"/>
          <w:lang w:val="es-DO"/>
        </w:rPr>
        <w:t xml:space="preserve">dministración </w:t>
      </w:r>
      <w:r w:rsidR="00500D76" w:rsidRPr="008E3C9C">
        <w:rPr>
          <w:rFonts w:eastAsiaTheme="majorEastAsia"/>
          <w:color w:val="4C4747"/>
          <w:lang w:val="es-DO"/>
        </w:rPr>
        <w:t>P</w:t>
      </w:r>
      <w:r w:rsidRPr="008E3C9C">
        <w:rPr>
          <w:rFonts w:eastAsiaTheme="majorEastAsia"/>
          <w:color w:val="4C4747"/>
          <w:lang w:val="es-DO"/>
        </w:rPr>
        <w:t>ública (SISMAP).</w:t>
      </w:r>
    </w:p>
    <w:p w14:paraId="612E77FD" w14:textId="77777777" w:rsidR="00DB679F" w:rsidRPr="008E3C9C" w:rsidRDefault="00DB679F" w:rsidP="00F41BB4">
      <w:pPr>
        <w:spacing w:line="360" w:lineRule="auto"/>
        <w:ind w:left="397" w:right="397"/>
        <w:jc w:val="both"/>
        <w:rPr>
          <w:rFonts w:eastAsiaTheme="majorEastAsia"/>
          <w:color w:val="4C4747"/>
          <w:lang w:val="es-DO"/>
        </w:rPr>
      </w:pPr>
    </w:p>
    <w:p w14:paraId="6F2700C4" w14:textId="77777777" w:rsidR="00DB679F" w:rsidRPr="008E3C9C" w:rsidRDefault="00DB679F" w:rsidP="00F41BB4">
      <w:pPr>
        <w:spacing w:line="360" w:lineRule="auto"/>
        <w:ind w:left="397" w:right="397"/>
        <w:jc w:val="both"/>
        <w:rPr>
          <w:color w:val="4C4747"/>
          <w:lang w:val="es-DO"/>
        </w:rPr>
      </w:pPr>
    </w:p>
    <w:p w14:paraId="709B805E" w14:textId="77777777" w:rsidR="00084BF3" w:rsidRPr="008E3C9C" w:rsidRDefault="00084BF3" w:rsidP="005976E7">
      <w:pPr>
        <w:pStyle w:val="TITULOS1"/>
        <w:numPr>
          <w:ilvl w:val="0"/>
          <w:numId w:val="39"/>
        </w:numPr>
      </w:pPr>
      <w:bookmarkStart w:id="332" w:name="_Toc185233373"/>
      <w:r w:rsidRPr="008E3C9C">
        <w:lastRenderedPageBreak/>
        <w:t>Nivel de cumplimiento acceso a la información</w:t>
      </w:r>
      <w:bookmarkEnd w:id="331"/>
      <w:bookmarkEnd w:id="332"/>
    </w:p>
    <w:p w14:paraId="18988498" w14:textId="77777777" w:rsidR="00084BF3" w:rsidRPr="008E3C9C" w:rsidRDefault="00084BF3" w:rsidP="005E6504">
      <w:pPr>
        <w:spacing w:after="0" w:line="360" w:lineRule="auto"/>
        <w:ind w:left="397" w:right="397"/>
        <w:jc w:val="both"/>
        <w:rPr>
          <w:color w:val="4C4747"/>
          <w:lang w:val="es-DO"/>
        </w:rPr>
      </w:pPr>
    </w:p>
    <w:p w14:paraId="2E238B2B" w14:textId="52C415F3" w:rsidR="00084BF3" w:rsidRPr="008E3C9C" w:rsidRDefault="008555EF" w:rsidP="005E6504">
      <w:pPr>
        <w:spacing w:after="0" w:line="360" w:lineRule="auto"/>
        <w:ind w:left="397" w:right="397"/>
        <w:jc w:val="both"/>
        <w:rPr>
          <w:color w:val="4C4747"/>
          <w:lang w:val="es-DO"/>
        </w:rPr>
      </w:pPr>
      <w:r w:rsidRPr="008E3C9C">
        <w:rPr>
          <w:color w:val="4C4747"/>
          <w:lang w:val="es-DO"/>
        </w:rPr>
        <w:t>Hasta la fecha, en este año 2024</w:t>
      </w:r>
      <w:r w:rsidR="00084BF3" w:rsidRPr="008E3C9C">
        <w:rPr>
          <w:color w:val="4C4747"/>
          <w:lang w:val="es-DO"/>
        </w:rPr>
        <w:t>, se han recibido y completado, a través del portal SAIP (monitoreado p</w:t>
      </w:r>
      <w:r w:rsidRPr="008E3C9C">
        <w:rPr>
          <w:color w:val="4C4747"/>
          <w:lang w:val="es-DO"/>
        </w:rPr>
        <w:t>or la DIGEIG), noventa y cinco</w:t>
      </w:r>
      <w:r w:rsidR="00084BF3" w:rsidRPr="008E3C9C">
        <w:rPr>
          <w:color w:val="4C4747"/>
          <w:lang w:val="es-DO"/>
        </w:rPr>
        <w:t xml:space="preserve"> (</w:t>
      </w:r>
      <w:r w:rsidRPr="008E3C9C">
        <w:rPr>
          <w:color w:val="4C4747"/>
          <w:lang w:val="es-DO"/>
        </w:rPr>
        <w:t>95</w:t>
      </w:r>
      <w:r w:rsidR="00084BF3" w:rsidRPr="008E3C9C">
        <w:rPr>
          <w:color w:val="4C4747"/>
          <w:lang w:val="es-DO"/>
        </w:rPr>
        <w:t>) solicitudes de información, las cuales han sido respondidas dentro del plazo que establecido en el artículo 8 de la ley 200-04, sobre Libre Acceso a la Información Pública. En este sentido</w:t>
      </w:r>
      <w:r w:rsidR="00500D76" w:rsidRPr="008E3C9C">
        <w:rPr>
          <w:color w:val="4C4747"/>
          <w:lang w:val="es-DO"/>
        </w:rPr>
        <w:t>,</w:t>
      </w:r>
      <w:r w:rsidR="00084BF3" w:rsidRPr="008E3C9C">
        <w:rPr>
          <w:color w:val="4C4747"/>
          <w:lang w:val="es-DO"/>
        </w:rPr>
        <w:t xml:space="preserve"> estamos muy agradecidos con los diferentes departamentos a los que dirigimos las solicitudes por responder en tiempo hábil y le exhortamos seguir dando un servicio oportuno y eficiente.</w:t>
      </w:r>
    </w:p>
    <w:p w14:paraId="249EC332" w14:textId="77777777" w:rsidR="00084BF3" w:rsidRPr="008E3C9C" w:rsidRDefault="00084BF3" w:rsidP="005E6504">
      <w:pPr>
        <w:spacing w:after="0" w:line="360" w:lineRule="auto"/>
        <w:ind w:left="397" w:right="397"/>
        <w:jc w:val="both"/>
        <w:rPr>
          <w:color w:val="4C4747"/>
          <w:lang w:val="es-DO"/>
        </w:rPr>
      </w:pPr>
    </w:p>
    <w:p w14:paraId="79B30F15" w14:textId="77777777" w:rsidR="00084BF3" w:rsidRPr="008E3C9C" w:rsidRDefault="00084BF3" w:rsidP="005976E7">
      <w:pPr>
        <w:pStyle w:val="TITULOS1"/>
        <w:numPr>
          <w:ilvl w:val="0"/>
          <w:numId w:val="39"/>
        </w:numPr>
      </w:pPr>
      <w:bookmarkStart w:id="333" w:name="_Toc153536634"/>
      <w:bookmarkStart w:id="334" w:name="_Toc185233374"/>
      <w:r w:rsidRPr="008E3C9C">
        <w:t>Resultados Sistema Quejas, Reclamos y Sugerencias (3-1-1)</w:t>
      </w:r>
      <w:bookmarkEnd w:id="333"/>
      <w:bookmarkEnd w:id="334"/>
    </w:p>
    <w:p w14:paraId="65568220" w14:textId="77777777" w:rsidR="00084BF3" w:rsidRPr="008E3C9C" w:rsidRDefault="00084BF3" w:rsidP="005E6504">
      <w:pPr>
        <w:spacing w:after="0" w:line="360" w:lineRule="auto"/>
        <w:ind w:left="397" w:right="397"/>
        <w:jc w:val="both"/>
        <w:rPr>
          <w:color w:val="4C4747"/>
          <w:lang w:val="es-DO"/>
        </w:rPr>
      </w:pPr>
    </w:p>
    <w:p w14:paraId="42CAFC3D" w14:textId="478AF2AE" w:rsidR="00084BF3" w:rsidRPr="008E3C9C" w:rsidRDefault="008555EF" w:rsidP="005E6504">
      <w:pPr>
        <w:spacing w:after="0" w:line="360" w:lineRule="auto"/>
        <w:ind w:left="397" w:right="397"/>
        <w:jc w:val="both"/>
        <w:rPr>
          <w:color w:val="4C4747"/>
          <w:lang w:val="es-DO"/>
        </w:rPr>
      </w:pPr>
      <w:r w:rsidRPr="008E3C9C">
        <w:rPr>
          <w:color w:val="4C4747"/>
          <w:lang w:val="es-DO"/>
        </w:rPr>
        <w:t>En el año hemos recibido cinco (05</w:t>
      </w:r>
      <w:r w:rsidR="00084BF3" w:rsidRPr="008E3C9C">
        <w:rPr>
          <w:color w:val="4C4747"/>
          <w:lang w:val="es-DO"/>
        </w:rPr>
        <w:t>) quejas presentadas</w:t>
      </w:r>
      <w:r w:rsidR="00500D76" w:rsidRPr="008E3C9C">
        <w:rPr>
          <w:color w:val="4C4747"/>
          <w:lang w:val="es-DO"/>
        </w:rPr>
        <w:t>,</w:t>
      </w:r>
      <w:r w:rsidR="00084BF3" w:rsidRPr="008E3C9C">
        <w:rPr>
          <w:color w:val="4C4747"/>
          <w:lang w:val="es-DO"/>
        </w:rPr>
        <w:t xml:space="preserve"> a través del sistema 3-1-1, la</w:t>
      </w:r>
      <w:r w:rsidR="002E40B3" w:rsidRPr="008E3C9C">
        <w:rPr>
          <w:color w:val="4C4747"/>
          <w:lang w:val="es-DO"/>
        </w:rPr>
        <w:t>s</w:t>
      </w:r>
      <w:r w:rsidR="00084BF3" w:rsidRPr="008E3C9C">
        <w:rPr>
          <w:color w:val="4C4747"/>
          <w:lang w:val="es-DO"/>
        </w:rPr>
        <w:t xml:space="preserve"> cual</w:t>
      </w:r>
      <w:r w:rsidR="002E40B3" w:rsidRPr="008E3C9C">
        <w:rPr>
          <w:color w:val="4C4747"/>
          <w:lang w:val="es-DO"/>
        </w:rPr>
        <w:t>es</w:t>
      </w:r>
      <w:r w:rsidR="00084BF3" w:rsidRPr="008E3C9C">
        <w:rPr>
          <w:color w:val="4C4747"/>
          <w:lang w:val="es-DO"/>
        </w:rPr>
        <w:t xml:space="preserve"> fue</w:t>
      </w:r>
      <w:r w:rsidR="002E40B3" w:rsidRPr="008E3C9C">
        <w:rPr>
          <w:color w:val="4C4747"/>
          <w:lang w:val="es-DO"/>
        </w:rPr>
        <w:t>ron</w:t>
      </w:r>
      <w:r w:rsidR="00084BF3" w:rsidRPr="008E3C9C">
        <w:rPr>
          <w:color w:val="4C4747"/>
          <w:lang w:val="es-DO"/>
        </w:rPr>
        <w:t xml:space="preserve"> </w:t>
      </w:r>
      <w:r w:rsidR="002E40B3" w:rsidRPr="008E3C9C">
        <w:rPr>
          <w:color w:val="4C4747"/>
          <w:lang w:val="es-DO"/>
        </w:rPr>
        <w:t>resueltas</w:t>
      </w:r>
      <w:r w:rsidR="00084BF3" w:rsidRPr="008E3C9C">
        <w:rPr>
          <w:color w:val="4C4747"/>
          <w:lang w:val="es-DO"/>
        </w:rPr>
        <w:t xml:space="preserve"> en tiempo hábil, a entera satisfacción y conformidad del denunciante.</w:t>
      </w:r>
    </w:p>
    <w:p w14:paraId="003B783F" w14:textId="77777777" w:rsidR="00084BF3" w:rsidRPr="008E3C9C" w:rsidRDefault="00084BF3" w:rsidP="005E6504">
      <w:pPr>
        <w:spacing w:after="0" w:line="360" w:lineRule="auto"/>
        <w:ind w:left="397" w:right="397"/>
        <w:jc w:val="both"/>
        <w:rPr>
          <w:color w:val="4C4747"/>
          <w:lang w:val="es-DO"/>
        </w:rPr>
      </w:pPr>
    </w:p>
    <w:p w14:paraId="0480B253" w14:textId="77777777" w:rsidR="00084BF3" w:rsidRPr="008E3C9C" w:rsidRDefault="00084BF3" w:rsidP="005976E7">
      <w:pPr>
        <w:pStyle w:val="TITULOS1"/>
        <w:numPr>
          <w:ilvl w:val="0"/>
          <w:numId w:val="39"/>
        </w:numPr>
      </w:pPr>
      <w:bookmarkStart w:id="335" w:name="_Toc153536635"/>
      <w:bookmarkStart w:id="336" w:name="_Toc185233375"/>
      <w:r w:rsidRPr="008E3C9C">
        <w:t>Resultado de Mediciones al Sub-Portal de Transparencia</w:t>
      </w:r>
      <w:bookmarkEnd w:id="335"/>
      <w:bookmarkEnd w:id="336"/>
    </w:p>
    <w:p w14:paraId="5845DEC9" w14:textId="77777777" w:rsidR="00084BF3" w:rsidRPr="008E3C9C" w:rsidRDefault="00084BF3" w:rsidP="005E6504">
      <w:pPr>
        <w:spacing w:after="0" w:line="360" w:lineRule="auto"/>
        <w:ind w:left="397" w:right="397"/>
        <w:jc w:val="both"/>
        <w:rPr>
          <w:color w:val="4C4747"/>
          <w:lang w:val="es-DO"/>
        </w:rPr>
      </w:pPr>
    </w:p>
    <w:p w14:paraId="0B80BBEC" w14:textId="35BEF21A" w:rsidR="00084BF3" w:rsidRPr="008E3C9C" w:rsidRDefault="002E40B3" w:rsidP="005E6504">
      <w:pPr>
        <w:spacing w:line="360" w:lineRule="auto"/>
        <w:ind w:left="397" w:right="397"/>
        <w:jc w:val="both"/>
        <w:rPr>
          <w:color w:val="4C4747"/>
          <w:lang w:val="es-MX"/>
        </w:rPr>
      </w:pPr>
      <w:r w:rsidRPr="008E3C9C">
        <w:rPr>
          <w:color w:val="4C4747"/>
          <w:lang w:val="es-MX"/>
        </w:rPr>
        <w:t>Hasta el momento</w:t>
      </w:r>
      <w:r w:rsidR="00500D76" w:rsidRPr="008E3C9C">
        <w:rPr>
          <w:color w:val="4C4747"/>
          <w:lang w:val="es-MX"/>
        </w:rPr>
        <w:t>,</w:t>
      </w:r>
      <w:r w:rsidRPr="008E3C9C">
        <w:rPr>
          <w:color w:val="4C4747"/>
          <w:lang w:val="es-MX"/>
        </w:rPr>
        <w:t xml:space="preserve"> la DIGIEG ha evaluado el mes de septiembre del año en curso</w:t>
      </w:r>
      <w:r w:rsidR="00500D76" w:rsidRPr="008E3C9C">
        <w:rPr>
          <w:color w:val="4C4747"/>
          <w:lang w:val="es-MX"/>
        </w:rPr>
        <w:t>.</w:t>
      </w:r>
      <w:r w:rsidRPr="008E3C9C">
        <w:rPr>
          <w:color w:val="4C4747"/>
          <w:lang w:val="es-MX"/>
        </w:rPr>
        <w:t xml:space="preserve"> </w:t>
      </w:r>
      <w:r w:rsidR="00500D76" w:rsidRPr="008E3C9C">
        <w:rPr>
          <w:color w:val="4C4747"/>
          <w:lang w:val="es-MX"/>
        </w:rPr>
        <w:t>A</w:t>
      </w:r>
      <w:r w:rsidRPr="008E3C9C">
        <w:rPr>
          <w:color w:val="4C4747"/>
          <w:lang w:val="es-MX"/>
        </w:rPr>
        <w:t>ctualmente</w:t>
      </w:r>
      <w:r w:rsidR="00500D76" w:rsidRPr="008E3C9C">
        <w:rPr>
          <w:color w:val="4C4747"/>
          <w:lang w:val="es-MX"/>
        </w:rPr>
        <w:t>,</w:t>
      </w:r>
      <w:r w:rsidRPr="008E3C9C">
        <w:rPr>
          <w:color w:val="4C4747"/>
          <w:lang w:val="es-MX"/>
        </w:rPr>
        <w:t xml:space="preserve"> el mes de </w:t>
      </w:r>
      <w:r w:rsidR="00500D76" w:rsidRPr="008E3C9C">
        <w:rPr>
          <w:color w:val="4C4747"/>
          <w:lang w:val="es-MX"/>
        </w:rPr>
        <w:t>o</w:t>
      </w:r>
      <w:r w:rsidRPr="008E3C9C">
        <w:rPr>
          <w:color w:val="4C4747"/>
          <w:lang w:val="es-MX"/>
        </w:rPr>
        <w:t xml:space="preserve">ctubre se encuentra en proceso de evaluación. A </w:t>
      </w:r>
      <w:r w:rsidR="00500D76" w:rsidRPr="008E3C9C">
        <w:rPr>
          <w:color w:val="4C4747"/>
          <w:lang w:val="es-MX"/>
        </w:rPr>
        <w:t>continuación,</w:t>
      </w:r>
      <w:r w:rsidRPr="008E3C9C">
        <w:rPr>
          <w:color w:val="4C4747"/>
          <w:lang w:val="es-MX"/>
        </w:rPr>
        <w:t xml:space="preserve"> compartimos un</w:t>
      </w:r>
      <w:r w:rsidR="00500D76" w:rsidRPr="008E3C9C">
        <w:rPr>
          <w:color w:val="4C4747"/>
          <w:lang w:val="es-MX"/>
        </w:rPr>
        <w:t>a</w:t>
      </w:r>
      <w:r w:rsidRPr="008E3C9C">
        <w:rPr>
          <w:color w:val="4C4747"/>
          <w:lang w:val="es-MX"/>
        </w:rPr>
        <w:t xml:space="preserve"> </w:t>
      </w:r>
      <w:r w:rsidR="00500D76" w:rsidRPr="008E3C9C">
        <w:rPr>
          <w:color w:val="4C4747"/>
          <w:lang w:val="es-MX"/>
        </w:rPr>
        <w:t>tabla</w:t>
      </w:r>
      <w:r w:rsidRPr="008E3C9C">
        <w:rPr>
          <w:color w:val="4C4747"/>
          <w:lang w:val="es-MX"/>
        </w:rPr>
        <w:t xml:space="preserve"> contentiv</w:t>
      </w:r>
      <w:r w:rsidR="00500D76" w:rsidRPr="008E3C9C">
        <w:rPr>
          <w:color w:val="4C4747"/>
          <w:lang w:val="es-MX"/>
        </w:rPr>
        <w:t>a</w:t>
      </w:r>
      <w:r w:rsidRPr="008E3C9C">
        <w:rPr>
          <w:color w:val="4C4747"/>
          <w:lang w:val="es-MX"/>
        </w:rPr>
        <w:t xml:space="preserve"> del Índice de </w:t>
      </w:r>
      <w:r w:rsidR="00500D76" w:rsidRPr="008E3C9C">
        <w:rPr>
          <w:color w:val="4C4747"/>
          <w:lang w:val="es-MX"/>
        </w:rPr>
        <w:t>Transparencia Estandarizado</w:t>
      </w:r>
      <w:r w:rsidRPr="008E3C9C">
        <w:rPr>
          <w:color w:val="4C4747"/>
          <w:lang w:val="es-MX"/>
        </w:rPr>
        <w:t xml:space="preserve"> de los meses evaluados hasta el momento por la DIGEIG: </w:t>
      </w:r>
    </w:p>
    <w:p w14:paraId="51F82499" w14:textId="77777777" w:rsidR="00DB679F" w:rsidRPr="008E3C9C" w:rsidRDefault="00DB679F" w:rsidP="005E6504">
      <w:pPr>
        <w:spacing w:line="360" w:lineRule="auto"/>
        <w:ind w:left="397" w:right="397"/>
        <w:jc w:val="both"/>
        <w:rPr>
          <w:color w:val="4C4747"/>
          <w:lang w:val="es-MX"/>
        </w:rPr>
      </w:pPr>
    </w:p>
    <w:p w14:paraId="30BB33A8" w14:textId="77777777" w:rsidR="00DB679F" w:rsidRPr="008E3C9C" w:rsidRDefault="00DB679F" w:rsidP="005E6504">
      <w:pPr>
        <w:spacing w:line="360" w:lineRule="auto"/>
        <w:ind w:left="397" w:right="397"/>
        <w:jc w:val="both"/>
        <w:rPr>
          <w:color w:val="4C4747"/>
          <w:lang w:val="es-MX"/>
        </w:rPr>
      </w:pPr>
    </w:p>
    <w:p w14:paraId="221CCED5" w14:textId="77777777" w:rsidR="00DB679F" w:rsidRPr="008E3C9C" w:rsidRDefault="00DB679F" w:rsidP="005E6504">
      <w:pPr>
        <w:spacing w:line="360" w:lineRule="auto"/>
        <w:ind w:left="397" w:right="397"/>
        <w:jc w:val="both"/>
        <w:rPr>
          <w:color w:val="4C4747"/>
          <w:lang w:val="es-MX"/>
        </w:rPr>
      </w:pPr>
    </w:p>
    <w:p w14:paraId="0A258112" w14:textId="77777777" w:rsidR="00500D76" w:rsidRPr="008E3C9C" w:rsidRDefault="00084BF3" w:rsidP="00500D76">
      <w:pPr>
        <w:spacing w:after="0" w:line="360" w:lineRule="auto"/>
        <w:ind w:left="397" w:right="397"/>
        <w:jc w:val="center"/>
        <w:rPr>
          <w:color w:val="4C4747"/>
          <w:lang w:val="es-MX"/>
        </w:rPr>
      </w:pPr>
      <w:r w:rsidRPr="008E3C9C">
        <w:rPr>
          <w:b/>
          <w:bCs/>
          <w:color w:val="4C4747"/>
          <w:lang w:val="es-DO"/>
        </w:rPr>
        <w:lastRenderedPageBreak/>
        <w:t>Tabla 15</w:t>
      </w:r>
      <w:r w:rsidRPr="008E3C9C">
        <w:rPr>
          <w:color w:val="4C4747"/>
          <w:lang w:val="es-DO"/>
        </w:rPr>
        <w:t xml:space="preserve">. Índice de </w:t>
      </w:r>
      <w:r w:rsidRPr="008E3C9C">
        <w:rPr>
          <w:color w:val="4C4747"/>
          <w:lang w:val="es-MX"/>
        </w:rPr>
        <w:t>Transparencia</w:t>
      </w:r>
    </w:p>
    <w:p w14:paraId="334A3F47" w14:textId="2403C6DA" w:rsidR="00084BF3" w:rsidRPr="008E3C9C" w:rsidRDefault="00465F22" w:rsidP="00500D76">
      <w:pPr>
        <w:spacing w:after="0" w:line="360" w:lineRule="auto"/>
        <w:ind w:left="397" w:right="397"/>
        <w:jc w:val="center"/>
        <w:rPr>
          <w:color w:val="4C4747"/>
          <w:lang w:val="es-MX"/>
        </w:rPr>
      </w:pPr>
      <w:r w:rsidRPr="008E3C9C">
        <w:rPr>
          <w:color w:val="4C4747"/>
          <w:lang w:val="es-MX"/>
        </w:rPr>
        <w:t xml:space="preserve"> Estandarizado en el 2024</w:t>
      </w:r>
      <w:r w:rsidR="009359D3" w:rsidRPr="008E3C9C">
        <w:rPr>
          <w:color w:val="4C4747"/>
          <w:lang w:val="es-MX"/>
        </w:rPr>
        <w:t>.</w:t>
      </w:r>
    </w:p>
    <w:tbl>
      <w:tblPr>
        <w:tblW w:w="0" w:type="auto"/>
        <w:jc w:val="center"/>
        <w:tblBorders>
          <w:top w:val="single" w:sz="12" w:space="0" w:color="1F3864"/>
          <w:left w:val="single" w:sz="12" w:space="0" w:color="1F3864"/>
          <w:bottom w:val="single" w:sz="12" w:space="0" w:color="1F3864"/>
          <w:right w:val="single" w:sz="12" w:space="0" w:color="1F3864"/>
          <w:insideH w:val="single" w:sz="12" w:space="0" w:color="1F3864"/>
          <w:insideV w:val="single" w:sz="12" w:space="0" w:color="1F3864"/>
        </w:tblBorders>
        <w:tblLook w:val="04A0" w:firstRow="1" w:lastRow="0" w:firstColumn="1" w:lastColumn="0" w:noHBand="0" w:noVBand="1"/>
      </w:tblPr>
      <w:tblGrid>
        <w:gridCol w:w="2122"/>
        <w:gridCol w:w="1974"/>
      </w:tblGrid>
      <w:tr w:rsidR="005D34AF" w:rsidRPr="004E7EF3" w14:paraId="5DF1300E" w14:textId="77777777" w:rsidTr="001C24A0">
        <w:trPr>
          <w:trHeight w:val="647"/>
          <w:tblHeader/>
          <w:jc w:val="center"/>
        </w:trPr>
        <w:tc>
          <w:tcPr>
            <w:tcW w:w="212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2060"/>
            <w:hideMark/>
          </w:tcPr>
          <w:p w14:paraId="426A43DC" w14:textId="77777777" w:rsidR="00084BF3" w:rsidRPr="009359D3" w:rsidRDefault="00084BF3" w:rsidP="00692210">
            <w:pPr>
              <w:spacing w:after="0" w:line="360" w:lineRule="auto"/>
              <w:jc w:val="both"/>
              <w:rPr>
                <w:color w:val="FFFFFF" w:themeColor="background1"/>
                <w:spacing w:val="0"/>
                <w:lang w:val="es-MX"/>
              </w:rPr>
            </w:pPr>
            <w:r w:rsidRPr="009359D3">
              <w:rPr>
                <w:color w:val="FFFFFF" w:themeColor="background1"/>
                <w:spacing w:val="0"/>
                <w:lang w:val="es-MX"/>
              </w:rPr>
              <w:t>Mes</w:t>
            </w:r>
          </w:p>
        </w:tc>
        <w:tc>
          <w:tcPr>
            <w:tcW w:w="19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2060"/>
            <w:hideMark/>
          </w:tcPr>
          <w:p w14:paraId="01BA2A30" w14:textId="77777777" w:rsidR="00084BF3" w:rsidRPr="009359D3" w:rsidRDefault="00084BF3" w:rsidP="00692210">
            <w:pPr>
              <w:spacing w:after="0" w:line="360" w:lineRule="auto"/>
              <w:jc w:val="both"/>
              <w:rPr>
                <w:color w:val="FFFFFF" w:themeColor="background1"/>
                <w:spacing w:val="0"/>
                <w:lang w:val="es-MX"/>
              </w:rPr>
            </w:pPr>
            <w:r w:rsidRPr="009359D3">
              <w:rPr>
                <w:color w:val="FFFFFF" w:themeColor="background1"/>
                <w:spacing w:val="0"/>
                <w:lang w:val="es-MX"/>
              </w:rPr>
              <w:t>Calificación</w:t>
            </w:r>
          </w:p>
        </w:tc>
      </w:tr>
      <w:tr w:rsidR="008E3C9C" w:rsidRPr="008E3C9C" w14:paraId="32F87F35" w14:textId="77777777" w:rsidTr="001C24A0">
        <w:trPr>
          <w:trHeight w:val="624"/>
          <w:tblHeader/>
          <w:jc w:val="center"/>
        </w:trPr>
        <w:tc>
          <w:tcPr>
            <w:tcW w:w="2122" w:type="dxa"/>
            <w:tcBorders>
              <w:top w:val="single" w:sz="12" w:space="0" w:color="FFFFFF" w:themeColor="background1"/>
            </w:tcBorders>
            <w:hideMark/>
          </w:tcPr>
          <w:p w14:paraId="08CD60E8" w14:textId="77777777" w:rsidR="00084BF3" w:rsidRPr="008E3C9C" w:rsidRDefault="00084BF3" w:rsidP="00692210">
            <w:pPr>
              <w:spacing w:after="0" w:line="360" w:lineRule="auto"/>
              <w:jc w:val="both"/>
              <w:rPr>
                <w:color w:val="4C4747"/>
                <w:spacing w:val="0"/>
                <w:lang w:val="es-MX"/>
              </w:rPr>
            </w:pPr>
            <w:r w:rsidRPr="008E3C9C">
              <w:rPr>
                <w:color w:val="4C4747"/>
                <w:spacing w:val="0"/>
                <w:lang w:val="es-MX"/>
              </w:rPr>
              <w:t>Enero</w:t>
            </w:r>
          </w:p>
        </w:tc>
        <w:tc>
          <w:tcPr>
            <w:tcW w:w="1974" w:type="dxa"/>
            <w:tcBorders>
              <w:top w:val="single" w:sz="12" w:space="0" w:color="FFFFFF" w:themeColor="background1"/>
            </w:tcBorders>
            <w:hideMark/>
          </w:tcPr>
          <w:p w14:paraId="4A0B6A44" w14:textId="77777777" w:rsidR="00084BF3" w:rsidRPr="008E3C9C" w:rsidRDefault="00867DE8" w:rsidP="001C24A0">
            <w:pPr>
              <w:spacing w:after="0" w:line="360" w:lineRule="auto"/>
              <w:jc w:val="center"/>
              <w:rPr>
                <w:color w:val="4C4747"/>
                <w:spacing w:val="0"/>
                <w:lang w:val="es-MX"/>
              </w:rPr>
            </w:pPr>
            <w:r w:rsidRPr="008E3C9C">
              <w:rPr>
                <w:color w:val="4C4747"/>
                <w:spacing w:val="0"/>
                <w:lang w:val="es-MX"/>
              </w:rPr>
              <w:t>89.28</w:t>
            </w:r>
          </w:p>
        </w:tc>
      </w:tr>
      <w:tr w:rsidR="008E3C9C" w:rsidRPr="008E3C9C" w14:paraId="1255CE3A" w14:textId="77777777" w:rsidTr="001C24A0">
        <w:trPr>
          <w:trHeight w:val="647"/>
          <w:tblHeader/>
          <w:jc w:val="center"/>
        </w:trPr>
        <w:tc>
          <w:tcPr>
            <w:tcW w:w="2122" w:type="dxa"/>
            <w:hideMark/>
          </w:tcPr>
          <w:p w14:paraId="0234D931" w14:textId="77777777" w:rsidR="00084BF3" w:rsidRPr="008E3C9C" w:rsidRDefault="00084BF3" w:rsidP="00692210">
            <w:pPr>
              <w:spacing w:after="0" w:line="360" w:lineRule="auto"/>
              <w:jc w:val="both"/>
              <w:rPr>
                <w:color w:val="4C4747"/>
                <w:spacing w:val="0"/>
                <w:lang w:val="es-MX"/>
              </w:rPr>
            </w:pPr>
            <w:r w:rsidRPr="008E3C9C">
              <w:rPr>
                <w:color w:val="4C4747"/>
                <w:spacing w:val="0"/>
                <w:lang w:val="es-MX"/>
              </w:rPr>
              <w:t>Febrero</w:t>
            </w:r>
          </w:p>
        </w:tc>
        <w:tc>
          <w:tcPr>
            <w:tcW w:w="1974" w:type="dxa"/>
            <w:hideMark/>
          </w:tcPr>
          <w:p w14:paraId="407CE479" w14:textId="77777777" w:rsidR="00084BF3" w:rsidRPr="008E3C9C" w:rsidRDefault="00867DE8" w:rsidP="001C24A0">
            <w:pPr>
              <w:spacing w:after="0" w:line="360" w:lineRule="auto"/>
              <w:jc w:val="center"/>
              <w:rPr>
                <w:color w:val="4C4747"/>
                <w:spacing w:val="0"/>
                <w:lang w:val="es-MX"/>
              </w:rPr>
            </w:pPr>
            <w:r w:rsidRPr="008E3C9C">
              <w:rPr>
                <w:color w:val="4C4747"/>
                <w:spacing w:val="0"/>
                <w:lang w:val="es-MX"/>
              </w:rPr>
              <w:t>93.88</w:t>
            </w:r>
          </w:p>
        </w:tc>
      </w:tr>
      <w:tr w:rsidR="008E3C9C" w:rsidRPr="008E3C9C" w14:paraId="0A8412C4" w14:textId="77777777" w:rsidTr="001C24A0">
        <w:trPr>
          <w:trHeight w:val="624"/>
          <w:tblHeader/>
          <w:jc w:val="center"/>
        </w:trPr>
        <w:tc>
          <w:tcPr>
            <w:tcW w:w="2122" w:type="dxa"/>
            <w:hideMark/>
          </w:tcPr>
          <w:p w14:paraId="00D55081" w14:textId="77777777" w:rsidR="00084BF3" w:rsidRPr="008E3C9C" w:rsidRDefault="00084BF3" w:rsidP="00692210">
            <w:pPr>
              <w:spacing w:after="0" w:line="360" w:lineRule="auto"/>
              <w:jc w:val="both"/>
              <w:rPr>
                <w:color w:val="4C4747"/>
                <w:spacing w:val="0"/>
                <w:lang w:val="es-MX"/>
              </w:rPr>
            </w:pPr>
            <w:r w:rsidRPr="008E3C9C">
              <w:rPr>
                <w:color w:val="4C4747"/>
                <w:spacing w:val="0"/>
                <w:lang w:val="es-MX"/>
              </w:rPr>
              <w:t>Marzo</w:t>
            </w:r>
          </w:p>
        </w:tc>
        <w:tc>
          <w:tcPr>
            <w:tcW w:w="1974" w:type="dxa"/>
            <w:hideMark/>
          </w:tcPr>
          <w:p w14:paraId="127E18A4" w14:textId="77777777" w:rsidR="00084BF3" w:rsidRPr="008E3C9C" w:rsidRDefault="00867DE8" w:rsidP="001C24A0">
            <w:pPr>
              <w:spacing w:after="0" w:line="360" w:lineRule="auto"/>
              <w:jc w:val="center"/>
              <w:rPr>
                <w:color w:val="4C4747"/>
                <w:spacing w:val="0"/>
                <w:lang w:val="es-MX"/>
              </w:rPr>
            </w:pPr>
            <w:r w:rsidRPr="008E3C9C">
              <w:rPr>
                <w:color w:val="4C4747"/>
                <w:spacing w:val="0"/>
                <w:lang w:val="es-MX"/>
              </w:rPr>
              <w:t>93.82</w:t>
            </w:r>
          </w:p>
        </w:tc>
      </w:tr>
      <w:tr w:rsidR="008E3C9C" w:rsidRPr="008E3C9C" w14:paraId="0D2D0A6C" w14:textId="77777777" w:rsidTr="001C24A0">
        <w:trPr>
          <w:trHeight w:val="647"/>
          <w:tblHeader/>
          <w:jc w:val="center"/>
        </w:trPr>
        <w:tc>
          <w:tcPr>
            <w:tcW w:w="2122" w:type="dxa"/>
            <w:hideMark/>
          </w:tcPr>
          <w:p w14:paraId="07D09740" w14:textId="77777777" w:rsidR="00084BF3" w:rsidRPr="008E3C9C" w:rsidRDefault="00084BF3" w:rsidP="00692210">
            <w:pPr>
              <w:spacing w:after="0" w:line="360" w:lineRule="auto"/>
              <w:jc w:val="both"/>
              <w:rPr>
                <w:color w:val="4C4747"/>
                <w:spacing w:val="0"/>
                <w:lang w:val="es-MX"/>
              </w:rPr>
            </w:pPr>
            <w:r w:rsidRPr="008E3C9C">
              <w:rPr>
                <w:color w:val="4C4747"/>
                <w:spacing w:val="0"/>
                <w:lang w:val="es-MX"/>
              </w:rPr>
              <w:t>Abril</w:t>
            </w:r>
          </w:p>
        </w:tc>
        <w:tc>
          <w:tcPr>
            <w:tcW w:w="1974" w:type="dxa"/>
            <w:hideMark/>
          </w:tcPr>
          <w:p w14:paraId="68472A42" w14:textId="77777777" w:rsidR="00084BF3" w:rsidRPr="008E3C9C" w:rsidRDefault="00867DE8" w:rsidP="001C24A0">
            <w:pPr>
              <w:spacing w:after="0" w:line="360" w:lineRule="auto"/>
              <w:jc w:val="center"/>
              <w:rPr>
                <w:color w:val="4C4747"/>
                <w:spacing w:val="0"/>
                <w:lang w:val="es-MX"/>
              </w:rPr>
            </w:pPr>
            <w:r w:rsidRPr="008E3C9C">
              <w:rPr>
                <w:color w:val="4C4747"/>
                <w:spacing w:val="0"/>
                <w:lang w:val="es-MX"/>
              </w:rPr>
              <w:t>92.61</w:t>
            </w:r>
          </w:p>
        </w:tc>
      </w:tr>
      <w:tr w:rsidR="008E3C9C" w:rsidRPr="008E3C9C" w14:paraId="2EFE0C52" w14:textId="77777777" w:rsidTr="001C24A0">
        <w:trPr>
          <w:trHeight w:val="647"/>
          <w:tblHeader/>
          <w:jc w:val="center"/>
        </w:trPr>
        <w:tc>
          <w:tcPr>
            <w:tcW w:w="2122" w:type="dxa"/>
            <w:hideMark/>
          </w:tcPr>
          <w:p w14:paraId="13F58457" w14:textId="77777777" w:rsidR="00084BF3" w:rsidRPr="008E3C9C" w:rsidRDefault="00084BF3" w:rsidP="00692210">
            <w:pPr>
              <w:spacing w:after="0" w:line="360" w:lineRule="auto"/>
              <w:jc w:val="both"/>
              <w:rPr>
                <w:color w:val="4C4747"/>
                <w:spacing w:val="0"/>
                <w:lang w:val="es-MX"/>
              </w:rPr>
            </w:pPr>
            <w:r w:rsidRPr="008E3C9C">
              <w:rPr>
                <w:color w:val="4C4747"/>
                <w:spacing w:val="0"/>
                <w:lang w:val="es-MX"/>
              </w:rPr>
              <w:t>Mayo</w:t>
            </w:r>
          </w:p>
        </w:tc>
        <w:tc>
          <w:tcPr>
            <w:tcW w:w="1974" w:type="dxa"/>
            <w:hideMark/>
          </w:tcPr>
          <w:p w14:paraId="4CE2AC6F" w14:textId="77777777" w:rsidR="00084BF3" w:rsidRPr="008E3C9C" w:rsidRDefault="00867DE8" w:rsidP="001C24A0">
            <w:pPr>
              <w:spacing w:after="0" w:line="360" w:lineRule="auto"/>
              <w:jc w:val="center"/>
              <w:rPr>
                <w:color w:val="4C4747"/>
                <w:spacing w:val="0"/>
                <w:lang w:val="es-MX"/>
              </w:rPr>
            </w:pPr>
            <w:r w:rsidRPr="008E3C9C">
              <w:rPr>
                <w:color w:val="4C4747"/>
                <w:spacing w:val="0"/>
                <w:lang w:val="es-MX"/>
              </w:rPr>
              <w:t>94.58</w:t>
            </w:r>
          </w:p>
        </w:tc>
      </w:tr>
      <w:tr w:rsidR="008E3C9C" w:rsidRPr="008E3C9C" w14:paraId="24D22AF7" w14:textId="77777777" w:rsidTr="001C24A0">
        <w:trPr>
          <w:trHeight w:val="624"/>
          <w:tblHeader/>
          <w:jc w:val="center"/>
        </w:trPr>
        <w:tc>
          <w:tcPr>
            <w:tcW w:w="2122" w:type="dxa"/>
            <w:hideMark/>
          </w:tcPr>
          <w:p w14:paraId="632B7224" w14:textId="77777777" w:rsidR="00084BF3" w:rsidRPr="008E3C9C" w:rsidRDefault="00084BF3" w:rsidP="00692210">
            <w:pPr>
              <w:spacing w:after="0" w:line="360" w:lineRule="auto"/>
              <w:jc w:val="both"/>
              <w:rPr>
                <w:color w:val="4C4747"/>
                <w:spacing w:val="0"/>
                <w:lang w:val="es-MX"/>
              </w:rPr>
            </w:pPr>
            <w:r w:rsidRPr="008E3C9C">
              <w:rPr>
                <w:color w:val="4C4747"/>
                <w:spacing w:val="0"/>
                <w:lang w:val="es-MX"/>
              </w:rPr>
              <w:t>Junio</w:t>
            </w:r>
          </w:p>
        </w:tc>
        <w:tc>
          <w:tcPr>
            <w:tcW w:w="1974" w:type="dxa"/>
            <w:hideMark/>
          </w:tcPr>
          <w:p w14:paraId="14C6AC71" w14:textId="77777777" w:rsidR="00084BF3" w:rsidRPr="008E3C9C" w:rsidRDefault="00867DE8" w:rsidP="001C24A0">
            <w:pPr>
              <w:spacing w:after="0" w:line="360" w:lineRule="auto"/>
              <w:jc w:val="center"/>
              <w:rPr>
                <w:color w:val="4C4747"/>
                <w:spacing w:val="0"/>
                <w:lang w:val="es-MX"/>
              </w:rPr>
            </w:pPr>
            <w:r w:rsidRPr="008E3C9C">
              <w:rPr>
                <w:color w:val="4C4747"/>
                <w:spacing w:val="0"/>
                <w:lang w:val="es-MX"/>
              </w:rPr>
              <w:t>92.55</w:t>
            </w:r>
          </w:p>
        </w:tc>
      </w:tr>
      <w:tr w:rsidR="008E3C9C" w:rsidRPr="008E3C9C" w14:paraId="56E24DE5" w14:textId="77777777" w:rsidTr="001C24A0">
        <w:trPr>
          <w:trHeight w:val="647"/>
          <w:tblHeader/>
          <w:jc w:val="center"/>
        </w:trPr>
        <w:tc>
          <w:tcPr>
            <w:tcW w:w="2122" w:type="dxa"/>
          </w:tcPr>
          <w:p w14:paraId="2DC71D40" w14:textId="77777777" w:rsidR="00084BF3" w:rsidRPr="008E3C9C" w:rsidRDefault="00084BF3" w:rsidP="00692210">
            <w:pPr>
              <w:spacing w:after="0" w:line="360" w:lineRule="auto"/>
              <w:jc w:val="both"/>
              <w:rPr>
                <w:color w:val="4C4747"/>
                <w:spacing w:val="0"/>
                <w:lang w:val="es-MX"/>
              </w:rPr>
            </w:pPr>
            <w:r w:rsidRPr="008E3C9C">
              <w:rPr>
                <w:color w:val="4C4747"/>
                <w:spacing w:val="0"/>
                <w:lang w:val="es-MX"/>
              </w:rPr>
              <w:t>Julio</w:t>
            </w:r>
          </w:p>
        </w:tc>
        <w:tc>
          <w:tcPr>
            <w:tcW w:w="1974" w:type="dxa"/>
          </w:tcPr>
          <w:p w14:paraId="4AB9D9B8" w14:textId="77777777" w:rsidR="00084BF3" w:rsidRPr="008E3C9C" w:rsidRDefault="00867DE8" w:rsidP="001C24A0">
            <w:pPr>
              <w:spacing w:after="0" w:line="360" w:lineRule="auto"/>
              <w:jc w:val="center"/>
              <w:rPr>
                <w:color w:val="4C4747"/>
                <w:spacing w:val="0"/>
                <w:lang w:val="es-MX"/>
              </w:rPr>
            </w:pPr>
            <w:r w:rsidRPr="008E3C9C">
              <w:rPr>
                <w:color w:val="4C4747"/>
                <w:spacing w:val="0"/>
                <w:lang w:val="es-MX"/>
              </w:rPr>
              <w:t>92.79</w:t>
            </w:r>
          </w:p>
        </w:tc>
      </w:tr>
      <w:tr w:rsidR="008E3C9C" w:rsidRPr="008E3C9C" w14:paraId="3CBD4D12" w14:textId="77777777" w:rsidTr="001C24A0">
        <w:trPr>
          <w:trHeight w:val="624"/>
          <w:tblHeader/>
          <w:jc w:val="center"/>
        </w:trPr>
        <w:tc>
          <w:tcPr>
            <w:tcW w:w="2122" w:type="dxa"/>
          </w:tcPr>
          <w:p w14:paraId="42D3332B" w14:textId="77777777" w:rsidR="00084BF3" w:rsidRPr="008E3C9C" w:rsidRDefault="00084BF3" w:rsidP="00692210">
            <w:pPr>
              <w:spacing w:after="0" w:line="360" w:lineRule="auto"/>
              <w:jc w:val="both"/>
              <w:rPr>
                <w:color w:val="4C4747"/>
                <w:spacing w:val="0"/>
                <w:lang w:val="es-MX"/>
              </w:rPr>
            </w:pPr>
            <w:r w:rsidRPr="008E3C9C">
              <w:rPr>
                <w:color w:val="4C4747"/>
                <w:spacing w:val="0"/>
                <w:lang w:val="es-MX"/>
              </w:rPr>
              <w:t>Agosto</w:t>
            </w:r>
          </w:p>
        </w:tc>
        <w:tc>
          <w:tcPr>
            <w:tcW w:w="1974" w:type="dxa"/>
          </w:tcPr>
          <w:p w14:paraId="3B5EBE74" w14:textId="77777777" w:rsidR="00084BF3" w:rsidRPr="008E3C9C" w:rsidRDefault="00867DE8" w:rsidP="001C24A0">
            <w:pPr>
              <w:spacing w:after="0" w:line="360" w:lineRule="auto"/>
              <w:jc w:val="center"/>
              <w:rPr>
                <w:color w:val="4C4747"/>
                <w:spacing w:val="0"/>
                <w:lang w:val="es-MX"/>
              </w:rPr>
            </w:pPr>
            <w:r w:rsidRPr="008E3C9C">
              <w:rPr>
                <w:color w:val="4C4747"/>
                <w:spacing w:val="0"/>
                <w:lang w:val="es-MX"/>
              </w:rPr>
              <w:t>96.29</w:t>
            </w:r>
          </w:p>
        </w:tc>
      </w:tr>
      <w:tr w:rsidR="008E3C9C" w:rsidRPr="008E3C9C" w14:paraId="6F6AFB82" w14:textId="77777777" w:rsidTr="001C24A0">
        <w:trPr>
          <w:trHeight w:val="647"/>
          <w:tblHeader/>
          <w:jc w:val="center"/>
        </w:trPr>
        <w:tc>
          <w:tcPr>
            <w:tcW w:w="2122" w:type="dxa"/>
          </w:tcPr>
          <w:p w14:paraId="454278B7" w14:textId="77777777" w:rsidR="00084BF3" w:rsidRPr="008E3C9C" w:rsidRDefault="00084BF3" w:rsidP="00692210">
            <w:pPr>
              <w:spacing w:after="0" w:line="360" w:lineRule="auto"/>
              <w:jc w:val="both"/>
              <w:rPr>
                <w:color w:val="4C4747"/>
                <w:spacing w:val="0"/>
                <w:lang w:val="es-MX"/>
              </w:rPr>
            </w:pPr>
            <w:r w:rsidRPr="008E3C9C">
              <w:rPr>
                <w:color w:val="4C4747"/>
                <w:spacing w:val="0"/>
                <w:lang w:val="es-MX"/>
              </w:rPr>
              <w:t>Septiembre</w:t>
            </w:r>
          </w:p>
        </w:tc>
        <w:tc>
          <w:tcPr>
            <w:tcW w:w="1974" w:type="dxa"/>
          </w:tcPr>
          <w:p w14:paraId="221DE1C5" w14:textId="77777777" w:rsidR="00084BF3" w:rsidRPr="008E3C9C" w:rsidRDefault="00867DE8" w:rsidP="001C24A0">
            <w:pPr>
              <w:spacing w:after="0" w:line="360" w:lineRule="auto"/>
              <w:jc w:val="center"/>
              <w:rPr>
                <w:color w:val="4C4747"/>
                <w:spacing w:val="0"/>
                <w:sz w:val="22"/>
                <w:szCs w:val="22"/>
                <w:lang w:val="es-MX"/>
              </w:rPr>
            </w:pPr>
            <w:r w:rsidRPr="008E3C9C">
              <w:rPr>
                <w:color w:val="4C4747"/>
                <w:spacing w:val="0"/>
                <w:sz w:val="22"/>
                <w:szCs w:val="22"/>
                <w:lang w:val="es-MX"/>
              </w:rPr>
              <w:t>94.96</w:t>
            </w:r>
          </w:p>
        </w:tc>
      </w:tr>
      <w:tr w:rsidR="008E3C9C" w:rsidRPr="008E3C9C" w14:paraId="53536090" w14:textId="77777777" w:rsidTr="001C24A0">
        <w:trPr>
          <w:trHeight w:val="647"/>
          <w:tblHeader/>
          <w:jc w:val="center"/>
        </w:trPr>
        <w:tc>
          <w:tcPr>
            <w:tcW w:w="2122" w:type="dxa"/>
          </w:tcPr>
          <w:p w14:paraId="763FAC39" w14:textId="77777777" w:rsidR="00084BF3" w:rsidRPr="008E3C9C" w:rsidRDefault="00084BF3" w:rsidP="00692210">
            <w:pPr>
              <w:spacing w:after="0" w:line="360" w:lineRule="auto"/>
              <w:jc w:val="both"/>
              <w:rPr>
                <w:color w:val="4C4747"/>
                <w:spacing w:val="0"/>
                <w:lang w:val="es-MX"/>
              </w:rPr>
            </w:pPr>
            <w:r w:rsidRPr="008E3C9C">
              <w:rPr>
                <w:color w:val="4C4747"/>
                <w:spacing w:val="0"/>
                <w:lang w:val="es-MX"/>
              </w:rPr>
              <w:t>Octubre</w:t>
            </w:r>
          </w:p>
        </w:tc>
        <w:tc>
          <w:tcPr>
            <w:tcW w:w="1974" w:type="dxa"/>
          </w:tcPr>
          <w:p w14:paraId="03BF0C9C" w14:textId="77777777" w:rsidR="00084BF3" w:rsidRPr="008E3C9C" w:rsidRDefault="00084BF3" w:rsidP="001C24A0">
            <w:pPr>
              <w:spacing w:after="0" w:line="360" w:lineRule="auto"/>
              <w:jc w:val="center"/>
              <w:rPr>
                <w:color w:val="4C4747"/>
                <w:spacing w:val="0"/>
                <w:sz w:val="22"/>
                <w:szCs w:val="22"/>
                <w:lang w:val="es-MX"/>
              </w:rPr>
            </w:pPr>
            <w:r w:rsidRPr="008E3C9C">
              <w:rPr>
                <w:color w:val="4C4747"/>
                <w:spacing w:val="0"/>
                <w:sz w:val="22"/>
                <w:szCs w:val="22"/>
                <w:lang w:val="es-MX"/>
              </w:rPr>
              <w:t>N/A</w:t>
            </w:r>
          </w:p>
        </w:tc>
      </w:tr>
      <w:tr w:rsidR="008E3C9C" w:rsidRPr="008E3C9C" w14:paraId="2FBCF22B" w14:textId="77777777" w:rsidTr="001C24A0">
        <w:trPr>
          <w:trHeight w:val="647"/>
          <w:tblHeader/>
          <w:jc w:val="center"/>
        </w:trPr>
        <w:tc>
          <w:tcPr>
            <w:tcW w:w="2122" w:type="dxa"/>
          </w:tcPr>
          <w:p w14:paraId="40AC4E60" w14:textId="77777777" w:rsidR="00084BF3" w:rsidRPr="008E3C9C" w:rsidRDefault="00084BF3" w:rsidP="00692210">
            <w:pPr>
              <w:spacing w:after="0" w:line="360" w:lineRule="auto"/>
              <w:jc w:val="both"/>
              <w:rPr>
                <w:color w:val="4C4747"/>
                <w:spacing w:val="0"/>
                <w:lang w:val="es-MX"/>
              </w:rPr>
            </w:pPr>
            <w:r w:rsidRPr="008E3C9C">
              <w:rPr>
                <w:color w:val="4C4747"/>
                <w:spacing w:val="0"/>
                <w:lang w:val="es-MX"/>
              </w:rPr>
              <w:t>Noviembre</w:t>
            </w:r>
          </w:p>
        </w:tc>
        <w:tc>
          <w:tcPr>
            <w:tcW w:w="1974" w:type="dxa"/>
          </w:tcPr>
          <w:p w14:paraId="2D479F74" w14:textId="77777777" w:rsidR="00084BF3" w:rsidRPr="008E3C9C" w:rsidRDefault="00084BF3" w:rsidP="001C24A0">
            <w:pPr>
              <w:spacing w:after="0" w:line="360" w:lineRule="auto"/>
              <w:jc w:val="center"/>
              <w:rPr>
                <w:color w:val="4C4747"/>
                <w:spacing w:val="0"/>
                <w:sz w:val="22"/>
                <w:szCs w:val="22"/>
                <w:lang w:val="es-MX"/>
              </w:rPr>
            </w:pPr>
            <w:r w:rsidRPr="008E3C9C">
              <w:rPr>
                <w:color w:val="4C4747"/>
                <w:spacing w:val="0"/>
                <w:sz w:val="22"/>
                <w:szCs w:val="22"/>
                <w:lang w:val="es-MX"/>
              </w:rPr>
              <w:t>N/A</w:t>
            </w:r>
          </w:p>
        </w:tc>
      </w:tr>
      <w:tr w:rsidR="008E3C9C" w:rsidRPr="008E3C9C" w14:paraId="24F9BBFB" w14:textId="77777777" w:rsidTr="001C24A0">
        <w:trPr>
          <w:trHeight w:val="624"/>
          <w:tblHeader/>
          <w:jc w:val="center"/>
        </w:trPr>
        <w:tc>
          <w:tcPr>
            <w:tcW w:w="2122" w:type="dxa"/>
          </w:tcPr>
          <w:p w14:paraId="7EA32AF7" w14:textId="77777777" w:rsidR="00084BF3" w:rsidRPr="008E3C9C" w:rsidRDefault="00084BF3" w:rsidP="00692210">
            <w:pPr>
              <w:spacing w:after="0" w:line="360" w:lineRule="auto"/>
              <w:jc w:val="both"/>
              <w:rPr>
                <w:color w:val="4C4747"/>
                <w:spacing w:val="0"/>
                <w:lang w:val="es-MX"/>
              </w:rPr>
            </w:pPr>
            <w:r w:rsidRPr="008E3C9C">
              <w:rPr>
                <w:color w:val="4C4747"/>
                <w:spacing w:val="0"/>
                <w:lang w:val="es-MX"/>
              </w:rPr>
              <w:t>Diciembre</w:t>
            </w:r>
          </w:p>
        </w:tc>
        <w:tc>
          <w:tcPr>
            <w:tcW w:w="1974" w:type="dxa"/>
          </w:tcPr>
          <w:p w14:paraId="54B453A5" w14:textId="77777777" w:rsidR="00084BF3" w:rsidRPr="008E3C9C" w:rsidRDefault="00084BF3" w:rsidP="001C24A0">
            <w:pPr>
              <w:spacing w:after="0" w:line="360" w:lineRule="auto"/>
              <w:jc w:val="center"/>
              <w:rPr>
                <w:color w:val="4C4747"/>
                <w:spacing w:val="0"/>
                <w:sz w:val="22"/>
                <w:szCs w:val="22"/>
                <w:lang w:val="es-MX"/>
              </w:rPr>
            </w:pPr>
            <w:r w:rsidRPr="008E3C9C">
              <w:rPr>
                <w:color w:val="4C4747"/>
                <w:spacing w:val="0"/>
                <w:sz w:val="22"/>
                <w:szCs w:val="22"/>
                <w:lang w:val="es-MX"/>
              </w:rPr>
              <w:t>N/A</w:t>
            </w:r>
          </w:p>
        </w:tc>
      </w:tr>
    </w:tbl>
    <w:p w14:paraId="1BAD5A43" w14:textId="53C32059" w:rsidR="00084BF3" w:rsidRPr="008E3C9C" w:rsidRDefault="00084BF3" w:rsidP="00500D76">
      <w:pPr>
        <w:spacing w:after="0" w:line="360" w:lineRule="auto"/>
        <w:ind w:left="397" w:right="397"/>
        <w:jc w:val="center"/>
        <w:rPr>
          <w:i/>
          <w:color w:val="4C4747"/>
          <w:sz w:val="18"/>
          <w:szCs w:val="18"/>
          <w:lang w:val="es-MX"/>
        </w:rPr>
      </w:pPr>
      <w:r w:rsidRPr="008E3C9C">
        <w:rPr>
          <w:i/>
          <w:color w:val="4C4747"/>
          <w:sz w:val="18"/>
          <w:szCs w:val="18"/>
          <w:lang w:val="es-MX"/>
        </w:rPr>
        <w:t>Fuente: Oficina de Acceso a la Información</w:t>
      </w:r>
      <w:r w:rsidR="001C24A0" w:rsidRPr="008E3C9C">
        <w:rPr>
          <w:i/>
          <w:color w:val="4C4747"/>
          <w:sz w:val="18"/>
          <w:szCs w:val="18"/>
          <w:lang w:val="es-MX"/>
        </w:rPr>
        <w:t>.</w:t>
      </w:r>
    </w:p>
    <w:p w14:paraId="5317A541" w14:textId="77777777" w:rsidR="001C24A0" w:rsidRPr="008E3C9C" w:rsidRDefault="001C24A0" w:rsidP="005E6504">
      <w:pPr>
        <w:spacing w:line="360" w:lineRule="auto"/>
        <w:ind w:left="397" w:right="397"/>
        <w:jc w:val="both"/>
        <w:rPr>
          <w:color w:val="4C4747"/>
          <w:lang w:val="es-MX"/>
        </w:rPr>
      </w:pPr>
    </w:p>
    <w:p w14:paraId="07C318D7" w14:textId="23F397EA" w:rsidR="00500D76" w:rsidRPr="008E3C9C" w:rsidRDefault="00867DE8" w:rsidP="005E6504">
      <w:pPr>
        <w:spacing w:line="360" w:lineRule="auto"/>
        <w:ind w:left="397" w:right="397"/>
        <w:jc w:val="both"/>
        <w:rPr>
          <w:color w:val="4C4747"/>
          <w:lang w:val="es-MX"/>
        </w:rPr>
      </w:pPr>
      <w:r w:rsidRPr="008E3C9C">
        <w:rPr>
          <w:color w:val="4C4747"/>
          <w:lang w:val="es-MX"/>
        </w:rPr>
        <w:t xml:space="preserve">Partiendo de este cuadro demostrativo de calificaciones del portal de transparencia, nuestra institución tiene una calificación promedio de un 93.41 %, lo que representa el apego a la transparencia que está asumiendo el INDRHI.  </w:t>
      </w:r>
    </w:p>
    <w:p w14:paraId="21AC3F56" w14:textId="5EA57418" w:rsidR="005049F9" w:rsidRPr="008E3C9C" w:rsidRDefault="00867DE8" w:rsidP="005E6504">
      <w:pPr>
        <w:spacing w:line="360" w:lineRule="auto"/>
        <w:ind w:left="397" w:right="397"/>
        <w:jc w:val="both"/>
        <w:rPr>
          <w:color w:val="4C4747"/>
          <w:lang w:val="es-MX"/>
        </w:rPr>
      </w:pPr>
      <w:r w:rsidRPr="008E3C9C">
        <w:rPr>
          <w:color w:val="4C4747"/>
          <w:lang w:val="es-MX"/>
        </w:rPr>
        <w:lastRenderedPageBreak/>
        <w:t xml:space="preserve">La Oficina de Acceso a </w:t>
      </w:r>
      <w:r w:rsidR="00500D76" w:rsidRPr="008E3C9C">
        <w:rPr>
          <w:color w:val="4C4747"/>
          <w:lang w:val="es-MX"/>
        </w:rPr>
        <w:t>l</w:t>
      </w:r>
      <w:r w:rsidRPr="008E3C9C">
        <w:rPr>
          <w:color w:val="4C4747"/>
          <w:lang w:val="es-MX"/>
        </w:rPr>
        <w:t xml:space="preserve">a Información se mantiene en constante comunicación con los diferentes </w:t>
      </w:r>
      <w:r w:rsidR="00D72B2B" w:rsidRPr="008E3C9C">
        <w:rPr>
          <w:color w:val="4C4747"/>
          <w:lang w:val="es-MX"/>
        </w:rPr>
        <w:t>departamentos que</w:t>
      </w:r>
      <w:r w:rsidRPr="008E3C9C">
        <w:rPr>
          <w:color w:val="4C4747"/>
          <w:lang w:val="es-MX"/>
        </w:rPr>
        <w:t xml:space="preserve"> son responsables de alimentar el portal de transparencia, para que la información cargada al mismo</w:t>
      </w:r>
      <w:r w:rsidR="00D72B2B" w:rsidRPr="008E3C9C">
        <w:rPr>
          <w:color w:val="4C4747"/>
          <w:lang w:val="es-MX"/>
        </w:rPr>
        <w:t>,</w:t>
      </w:r>
      <w:r w:rsidRPr="008E3C9C">
        <w:rPr>
          <w:color w:val="4C4747"/>
          <w:lang w:val="es-MX"/>
        </w:rPr>
        <w:t xml:space="preserve"> cumpla con los requerimientos establecidos en la resolución </w:t>
      </w:r>
      <w:r w:rsidRPr="008E3C9C">
        <w:rPr>
          <w:b/>
          <w:color w:val="4C4747"/>
          <w:lang w:val="es-MX"/>
        </w:rPr>
        <w:t>DIGEIG No. 02/2021</w:t>
      </w:r>
      <w:r w:rsidRPr="008E3C9C">
        <w:rPr>
          <w:color w:val="4C4747"/>
          <w:lang w:val="es-MX"/>
        </w:rPr>
        <w:t>, a los fines de seguir mejorando nuestra puntua</w:t>
      </w:r>
      <w:r w:rsidR="00337DF7" w:rsidRPr="008E3C9C">
        <w:rPr>
          <w:color w:val="4C4747"/>
          <w:lang w:val="es-MX"/>
        </w:rPr>
        <w:t xml:space="preserve">ción y alcanzar la excelencia. </w:t>
      </w:r>
    </w:p>
    <w:p w14:paraId="68068568" w14:textId="77777777" w:rsidR="00465F22" w:rsidRPr="008E3C9C" w:rsidRDefault="00465F22" w:rsidP="00692210">
      <w:pPr>
        <w:spacing w:line="360" w:lineRule="auto"/>
        <w:jc w:val="both"/>
        <w:rPr>
          <w:rFonts w:eastAsia="Calibri"/>
          <w:noProof/>
          <w:color w:val="4C4747"/>
          <w:lang w:val="es-DO"/>
        </w:rPr>
      </w:pPr>
    </w:p>
    <w:p w14:paraId="5D38C557" w14:textId="77777777" w:rsidR="005A3431" w:rsidRPr="008E3C9C" w:rsidRDefault="005A3431" w:rsidP="00692210">
      <w:pPr>
        <w:pStyle w:val="Ttulo1"/>
        <w:rPr>
          <w:rFonts w:cs="Times New Roman"/>
          <w:color w:val="4C4747"/>
          <w:lang w:val="es-DO"/>
        </w:rPr>
      </w:pPr>
      <w:bookmarkStart w:id="337" w:name="_Toc185233376"/>
      <w:r w:rsidRPr="008E3C9C">
        <w:rPr>
          <w:rFonts w:cs="Times New Roman"/>
          <w:color w:val="4C4747"/>
          <w:lang w:val="es-DO"/>
        </w:rPr>
        <w:t>PROYECCIONES AL PRÓXIMO AÑO</w:t>
      </w:r>
      <w:bookmarkEnd w:id="337"/>
    </w:p>
    <w:p w14:paraId="65F77D49" w14:textId="77777777" w:rsidR="005A3431" w:rsidRPr="008E3C9C" w:rsidRDefault="005A3431" w:rsidP="005E6504">
      <w:pPr>
        <w:ind w:left="397" w:right="397"/>
        <w:jc w:val="both"/>
        <w:rPr>
          <w:rFonts w:eastAsia="Calibri"/>
          <w:color w:val="4C4747"/>
          <w:sz w:val="18"/>
          <w:lang w:val="es-DO"/>
        </w:rPr>
      </w:pPr>
      <w:r w:rsidRPr="008E3C9C">
        <w:rPr>
          <w:rFonts w:eastAsia="Calibri"/>
          <w:noProof/>
          <w:color w:val="4C4747"/>
          <w:sz w:val="18"/>
          <w:lang w:val="es-DO" w:eastAsia="es-DO"/>
        </w:rPr>
        <mc:AlternateContent>
          <mc:Choice Requires="wps">
            <w:drawing>
              <wp:anchor distT="0" distB="0" distL="114300" distR="114300" simplePos="0" relativeHeight="251679744" behindDoc="0" locked="0" layoutInCell="1" allowOverlap="1" wp14:anchorId="1441CFFE" wp14:editId="3BD509EE">
                <wp:simplePos x="0" y="0"/>
                <wp:positionH relativeFrom="margin">
                  <wp:align>center</wp:align>
                </wp:positionH>
                <wp:positionV relativeFrom="paragraph">
                  <wp:posOffset>126210</wp:posOffset>
                </wp:positionV>
                <wp:extent cx="463550" cy="0"/>
                <wp:effectExtent l="0" t="19050" r="3175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353CCB" id="Straight Connector 10" o:spid="_x0000_s1026" style="position:absolute;z-index:2516797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9.95pt" to="36.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" strokecolor="#ee2a24" strokeweight="2.25pt">
                <v:stroke joinstyle="miter"/>
                <w10:wrap anchorx="margin"/>
              </v:line>
            </w:pict>
          </mc:Fallback>
        </mc:AlternateContent>
      </w:r>
    </w:p>
    <w:p w14:paraId="628E3BD3" w14:textId="77777777" w:rsidR="005A3431" w:rsidRPr="008E3C9C" w:rsidRDefault="005A3431" w:rsidP="005E6504">
      <w:pPr>
        <w:ind w:left="397" w:right="397"/>
        <w:jc w:val="center"/>
        <w:rPr>
          <w:rFonts w:eastAsia="Calibri"/>
          <w:color w:val="4C4747"/>
          <w:szCs w:val="36"/>
          <w:lang w:val="es-DO"/>
        </w:rPr>
      </w:pPr>
      <w:r w:rsidRPr="008E3C9C">
        <w:rPr>
          <w:rFonts w:eastAsia="Calibri"/>
          <w:color w:val="4C4747"/>
          <w:szCs w:val="36"/>
          <w:lang w:val="es-DO"/>
        </w:rPr>
        <w:t>Memoria Institucional 2024</w:t>
      </w:r>
    </w:p>
    <w:p w14:paraId="3FF065D9" w14:textId="77777777" w:rsidR="009359D3" w:rsidRPr="008E3C9C" w:rsidRDefault="009359D3" w:rsidP="005E6504">
      <w:pPr>
        <w:ind w:left="397" w:right="397"/>
        <w:jc w:val="center"/>
        <w:rPr>
          <w:rFonts w:eastAsia="Calibri"/>
          <w:color w:val="4C4747"/>
          <w:szCs w:val="36"/>
          <w:lang w:val="es-DO"/>
        </w:rPr>
      </w:pPr>
    </w:p>
    <w:p w14:paraId="0599F37C" w14:textId="40F6C71A" w:rsidR="00F73FFA" w:rsidRPr="008E3C9C" w:rsidRDefault="00F73FFA" w:rsidP="005E6504">
      <w:pPr>
        <w:pStyle w:val="0-NORMAL"/>
        <w:spacing w:before="0" w:after="0"/>
        <w:ind w:left="397" w:right="397"/>
        <w:rPr>
          <w:color w:val="4C4747"/>
        </w:rPr>
      </w:pPr>
      <w:r w:rsidRPr="008E3C9C">
        <w:rPr>
          <w:color w:val="4C4747"/>
        </w:rPr>
        <w:t xml:space="preserve">El INDRHI tiene aprobado en el Presupuesto Nacional del año 2025, un monto de </w:t>
      </w:r>
      <w:r w:rsidRPr="008E3C9C">
        <w:rPr>
          <w:b/>
          <w:bCs/>
          <w:color w:val="4C4747"/>
        </w:rPr>
        <w:t>RD$6</w:t>
      </w:r>
      <w:r w:rsidR="009359D3" w:rsidRPr="008E3C9C">
        <w:rPr>
          <w:b/>
          <w:bCs/>
          <w:color w:val="4C4747"/>
        </w:rPr>
        <w:t>,163,</w:t>
      </w:r>
      <w:r w:rsidR="005049F9" w:rsidRPr="008E3C9C">
        <w:rPr>
          <w:b/>
          <w:bCs/>
          <w:color w:val="4C4747"/>
        </w:rPr>
        <w:t>178,499.00</w:t>
      </w:r>
      <w:r w:rsidRPr="008E3C9C">
        <w:rPr>
          <w:color w:val="4C4747"/>
        </w:rPr>
        <w:t xml:space="preserve">, para gastos de Capital, tanto en proyectos nuevos, como existentes. Este monto incluye gastos de recursos locales como de recursos externos. </w:t>
      </w:r>
    </w:p>
    <w:p w14:paraId="7E1E89C0" w14:textId="77777777" w:rsidR="00F73FFA" w:rsidRPr="008E3C9C" w:rsidRDefault="00F73FFA" w:rsidP="005E6504">
      <w:pPr>
        <w:pStyle w:val="0-NORMAL"/>
        <w:spacing w:before="0" w:after="0"/>
        <w:ind w:left="397" w:right="397"/>
        <w:rPr>
          <w:color w:val="4C4747"/>
        </w:rPr>
      </w:pPr>
    </w:p>
    <w:p w14:paraId="7497834F" w14:textId="77777777" w:rsidR="00F73FFA" w:rsidRPr="008E3C9C" w:rsidRDefault="00F73FFA" w:rsidP="005E6504">
      <w:pPr>
        <w:pStyle w:val="0-NORMAL"/>
        <w:spacing w:before="0" w:after="0"/>
        <w:ind w:left="397" w:right="397"/>
        <w:rPr>
          <w:rFonts w:eastAsia="Times New Roman"/>
          <w:color w:val="4C4747"/>
          <w:spacing w:val="0"/>
          <w:sz w:val="22"/>
          <w:szCs w:val="22"/>
          <w:lang w:eastAsia="es-DO"/>
        </w:rPr>
      </w:pPr>
      <w:r w:rsidRPr="008E3C9C">
        <w:rPr>
          <w:color w:val="4C4747"/>
        </w:rPr>
        <w:t xml:space="preserve">Entre los proyectos existentes manejados por la Dirección de Proyectos y Obras, y que se ejecutan con recursos locales (incluye proyectos nuevos y de arrastre), están contemplados invertirse en los siguientes proyectos: </w:t>
      </w:r>
    </w:p>
    <w:p w14:paraId="73955193" w14:textId="77777777" w:rsidR="00F73FFA" w:rsidRPr="008E3C9C" w:rsidRDefault="00F73FFA" w:rsidP="000C6780">
      <w:pPr>
        <w:pStyle w:val="0-NORMAL"/>
        <w:numPr>
          <w:ilvl w:val="0"/>
          <w:numId w:val="34"/>
        </w:numPr>
        <w:spacing w:before="0" w:after="0"/>
        <w:ind w:left="397" w:right="397"/>
        <w:rPr>
          <w:color w:val="4C4747"/>
        </w:rPr>
      </w:pPr>
      <w:r w:rsidRPr="008E3C9C">
        <w:rPr>
          <w:b/>
          <w:bCs/>
          <w:color w:val="4C4747"/>
        </w:rPr>
        <w:t>Rehabilitación sistema de riego La Isabela</w:t>
      </w:r>
      <w:r w:rsidRPr="008E3C9C">
        <w:rPr>
          <w:color w:val="4C4747"/>
        </w:rPr>
        <w:t xml:space="preserve"> en los municipios Villa Isabela y Luperón, en la provincia Puerto Plata, con un monto asignado de RD$60,000,000.00</w:t>
      </w:r>
    </w:p>
    <w:p w14:paraId="4267798D" w14:textId="77777777" w:rsidR="00F73FFA" w:rsidRPr="008E3C9C" w:rsidRDefault="00F73FFA" w:rsidP="000C6780">
      <w:pPr>
        <w:pStyle w:val="0-NORMAL"/>
        <w:numPr>
          <w:ilvl w:val="0"/>
          <w:numId w:val="34"/>
        </w:numPr>
        <w:spacing w:before="0" w:after="0"/>
        <w:ind w:left="397" w:right="397"/>
        <w:rPr>
          <w:color w:val="4C4747"/>
        </w:rPr>
      </w:pPr>
      <w:r w:rsidRPr="008E3C9C">
        <w:rPr>
          <w:b/>
          <w:bCs/>
          <w:color w:val="4C4747"/>
        </w:rPr>
        <w:t xml:space="preserve">Reconstrucción del canal </w:t>
      </w:r>
      <w:proofErr w:type="spellStart"/>
      <w:r w:rsidRPr="008E3C9C">
        <w:rPr>
          <w:b/>
          <w:bCs/>
          <w:color w:val="4C4747"/>
        </w:rPr>
        <w:t>Masipedro</w:t>
      </w:r>
      <w:proofErr w:type="spellEnd"/>
      <w:r w:rsidRPr="008E3C9C">
        <w:rPr>
          <w:b/>
          <w:bCs/>
          <w:color w:val="4C4747"/>
        </w:rPr>
        <w:t xml:space="preserve"> </w:t>
      </w:r>
      <w:r w:rsidRPr="008E3C9C">
        <w:rPr>
          <w:color w:val="4C4747"/>
        </w:rPr>
        <w:t>en el municipio La Vega, provincia La Vega, con un monto asignado de RD$33,000,000.00</w:t>
      </w:r>
    </w:p>
    <w:p w14:paraId="16AEE786" w14:textId="0330D101" w:rsidR="00F73FFA" w:rsidRPr="008E3C9C" w:rsidRDefault="00F73FFA" w:rsidP="000C6780">
      <w:pPr>
        <w:pStyle w:val="0-NORMAL"/>
        <w:numPr>
          <w:ilvl w:val="0"/>
          <w:numId w:val="34"/>
        </w:numPr>
        <w:spacing w:before="0" w:after="0"/>
        <w:ind w:left="397" w:right="397"/>
        <w:rPr>
          <w:color w:val="4C4747"/>
        </w:rPr>
      </w:pPr>
      <w:r w:rsidRPr="008E3C9C">
        <w:rPr>
          <w:b/>
          <w:bCs/>
          <w:color w:val="4C4747"/>
        </w:rPr>
        <w:lastRenderedPageBreak/>
        <w:t>Rehabilitación sistema de riego AGLIPO I</w:t>
      </w:r>
      <w:r w:rsidRPr="008E3C9C">
        <w:rPr>
          <w:color w:val="4C4747"/>
        </w:rPr>
        <w:t xml:space="preserve">, municipios Arenoso y El Factor, en </w:t>
      </w:r>
      <w:r w:rsidR="00D72B2B" w:rsidRPr="008E3C9C">
        <w:rPr>
          <w:color w:val="4C4747"/>
        </w:rPr>
        <w:t>las provincias</w:t>
      </w:r>
      <w:r w:rsidRPr="008E3C9C">
        <w:rPr>
          <w:color w:val="4C4747"/>
        </w:rPr>
        <w:t xml:space="preserve"> Duarte y María Trinidad Sánchez, con un monto asignado de RD$47.000,000.00</w:t>
      </w:r>
    </w:p>
    <w:p w14:paraId="4EF4B63A" w14:textId="77777777" w:rsidR="00F73FFA" w:rsidRPr="008E3C9C" w:rsidRDefault="00F73FFA" w:rsidP="000C6780">
      <w:pPr>
        <w:pStyle w:val="0-NORMAL"/>
        <w:numPr>
          <w:ilvl w:val="0"/>
          <w:numId w:val="34"/>
        </w:numPr>
        <w:spacing w:before="0" w:after="0"/>
        <w:ind w:left="397" w:right="397"/>
        <w:rPr>
          <w:color w:val="4C4747"/>
        </w:rPr>
      </w:pPr>
      <w:r w:rsidRPr="008E3C9C">
        <w:rPr>
          <w:b/>
          <w:bCs/>
          <w:color w:val="4C4747"/>
        </w:rPr>
        <w:t>Construcción canales laterales presa de Maguaca</w:t>
      </w:r>
      <w:r w:rsidRPr="008E3C9C">
        <w:rPr>
          <w:color w:val="4C4747"/>
        </w:rPr>
        <w:t>, municipio Las Matas de Santa Cruz, provincia Montecristi, con un monto asignado de RD$16,422,539.88</w:t>
      </w:r>
    </w:p>
    <w:p w14:paraId="1CFFB1E7" w14:textId="77777777" w:rsidR="00F73FFA" w:rsidRPr="008E3C9C" w:rsidRDefault="00F73FFA" w:rsidP="000C6780">
      <w:pPr>
        <w:pStyle w:val="0-NORMAL"/>
        <w:numPr>
          <w:ilvl w:val="0"/>
          <w:numId w:val="34"/>
        </w:numPr>
        <w:spacing w:before="0" w:after="0"/>
        <w:ind w:left="397" w:right="397"/>
        <w:rPr>
          <w:color w:val="4C4747"/>
        </w:rPr>
      </w:pPr>
      <w:r w:rsidRPr="008E3C9C">
        <w:rPr>
          <w:b/>
          <w:bCs/>
          <w:color w:val="4C4747"/>
        </w:rPr>
        <w:t xml:space="preserve">Reconstrucción del sistema de riego </w:t>
      </w:r>
      <w:proofErr w:type="spellStart"/>
      <w:r w:rsidRPr="008E3C9C">
        <w:rPr>
          <w:b/>
          <w:bCs/>
          <w:color w:val="4C4747"/>
        </w:rPr>
        <w:t>Nizaito</w:t>
      </w:r>
      <w:proofErr w:type="spellEnd"/>
      <w:r w:rsidRPr="008E3C9C">
        <w:rPr>
          <w:color w:val="4C4747"/>
        </w:rPr>
        <w:t xml:space="preserve"> en las provincias Barahona y Pedernales, con un monto de RD$79,952,874.41</w:t>
      </w:r>
    </w:p>
    <w:p w14:paraId="1858B4CD" w14:textId="77777777" w:rsidR="00F73FFA" w:rsidRPr="008E3C9C" w:rsidRDefault="00F73FFA" w:rsidP="000C6780">
      <w:pPr>
        <w:pStyle w:val="0-NORMAL"/>
        <w:numPr>
          <w:ilvl w:val="0"/>
          <w:numId w:val="34"/>
        </w:numPr>
        <w:spacing w:before="0" w:after="0"/>
        <w:ind w:left="397" w:right="397"/>
        <w:rPr>
          <w:color w:val="4C4747"/>
        </w:rPr>
      </w:pPr>
      <w:r w:rsidRPr="008E3C9C">
        <w:rPr>
          <w:b/>
          <w:bCs/>
          <w:color w:val="4C4747"/>
        </w:rPr>
        <w:t xml:space="preserve">Reconstrucción Dique Contra-Marea en el río </w:t>
      </w:r>
      <w:proofErr w:type="spellStart"/>
      <w:r w:rsidRPr="008E3C9C">
        <w:rPr>
          <w:b/>
          <w:bCs/>
          <w:color w:val="4C4747"/>
        </w:rPr>
        <w:t>Yaque</w:t>
      </w:r>
      <w:proofErr w:type="spellEnd"/>
      <w:r w:rsidRPr="008E3C9C">
        <w:rPr>
          <w:b/>
          <w:bCs/>
          <w:color w:val="4C4747"/>
        </w:rPr>
        <w:t xml:space="preserve"> del Norte</w:t>
      </w:r>
      <w:r w:rsidRPr="008E3C9C">
        <w:rPr>
          <w:color w:val="4C4747"/>
        </w:rPr>
        <w:t>, en la provincia de Montecristi, con un monto de RD$39,088,890.75</w:t>
      </w:r>
    </w:p>
    <w:p w14:paraId="1E1CD3B2" w14:textId="77777777" w:rsidR="00F73FFA" w:rsidRPr="008E3C9C" w:rsidRDefault="00F73FFA" w:rsidP="000C6780">
      <w:pPr>
        <w:pStyle w:val="0-NORMAL"/>
        <w:numPr>
          <w:ilvl w:val="0"/>
          <w:numId w:val="34"/>
        </w:numPr>
        <w:spacing w:before="0" w:after="0"/>
        <w:ind w:left="397" w:right="397"/>
        <w:rPr>
          <w:color w:val="4C4747"/>
        </w:rPr>
      </w:pPr>
      <w:r w:rsidRPr="008E3C9C">
        <w:rPr>
          <w:b/>
          <w:bCs/>
          <w:color w:val="4C4747"/>
        </w:rPr>
        <w:t xml:space="preserve">Construcción muro de gaviones en el río </w:t>
      </w:r>
      <w:proofErr w:type="spellStart"/>
      <w:r w:rsidRPr="008E3C9C">
        <w:rPr>
          <w:b/>
          <w:bCs/>
          <w:color w:val="4C4747"/>
        </w:rPr>
        <w:t>Nizao</w:t>
      </w:r>
      <w:proofErr w:type="spellEnd"/>
      <w:r w:rsidRPr="008E3C9C">
        <w:rPr>
          <w:color w:val="4C4747"/>
        </w:rPr>
        <w:t xml:space="preserve">, en el municipio Rancho Arriba, provincia San José de </w:t>
      </w:r>
      <w:proofErr w:type="spellStart"/>
      <w:r w:rsidRPr="008E3C9C">
        <w:rPr>
          <w:color w:val="4C4747"/>
        </w:rPr>
        <w:t>Ocoa</w:t>
      </w:r>
      <w:proofErr w:type="spellEnd"/>
      <w:r w:rsidRPr="008E3C9C">
        <w:rPr>
          <w:color w:val="4C4747"/>
        </w:rPr>
        <w:t>, con un monto de RD$30,188,192.00</w:t>
      </w:r>
    </w:p>
    <w:p w14:paraId="52F2287B" w14:textId="77777777" w:rsidR="00F73FFA" w:rsidRPr="008E3C9C" w:rsidRDefault="00F73FFA" w:rsidP="000C6780">
      <w:pPr>
        <w:pStyle w:val="0-NORMAL"/>
        <w:numPr>
          <w:ilvl w:val="0"/>
          <w:numId w:val="34"/>
        </w:numPr>
        <w:spacing w:before="0" w:after="0"/>
        <w:ind w:left="397" w:right="397"/>
        <w:rPr>
          <w:color w:val="4C4747"/>
        </w:rPr>
      </w:pPr>
      <w:r w:rsidRPr="008E3C9C">
        <w:rPr>
          <w:b/>
          <w:bCs/>
          <w:color w:val="4C4747"/>
        </w:rPr>
        <w:t>Construcción muro de gaviones en el río Yuna</w:t>
      </w:r>
      <w:r w:rsidRPr="008E3C9C">
        <w:rPr>
          <w:color w:val="4C4747"/>
        </w:rPr>
        <w:t>, en el municipio Arenoso, provincia Duarte, con un monto de RD$31</w:t>
      </w:r>
      <w:r w:rsidR="005049F9" w:rsidRPr="008E3C9C">
        <w:rPr>
          <w:color w:val="4C4747"/>
        </w:rPr>
        <w:t>, 000,000.00</w:t>
      </w:r>
      <w:r w:rsidRPr="008E3C9C">
        <w:rPr>
          <w:color w:val="4C4747"/>
        </w:rPr>
        <w:t>.</w:t>
      </w:r>
    </w:p>
    <w:p w14:paraId="2F07E834" w14:textId="77777777" w:rsidR="00F73FFA" w:rsidRPr="008E3C9C" w:rsidRDefault="00F73FFA" w:rsidP="000C6780">
      <w:pPr>
        <w:pStyle w:val="0-NORMAL"/>
        <w:numPr>
          <w:ilvl w:val="0"/>
          <w:numId w:val="34"/>
        </w:numPr>
        <w:spacing w:before="0" w:after="0"/>
        <w:ind w:left="397" w:right="397"/>
        <w:rPr>
          <w:color w:val="4C4747"/>
        </w:rPr>
      </w:pPr>
      <w:r w:rsidRPr="008E3C9C">
        <w:rPr>
          <w:b/>
          <w:bCs/>
          <w:color w:val="4C4747"/>
        </w:rPr>
        <w:t xml:space="preserve">Mejoramiento Cañada Grande, </w:t>
      </w:r>
      <w:r w:rsidRPr="008E3C9C">
        <w:rPr>
          <w:color w:val="4C4747"/>
        </w:rPr>
        <w:t>en el municipio San Francisco de Macorís, provincia Duarte, se asignaron RD$40</w:t>
      </w:r>
      <w:r w:rsidR="005049F9" w:rsidRPr="008E3C9C">
        <w:rPr>
          <w:color w:val="4C4747"/>
        </w:rPr>
        <w:t>, 101,011.77</w:t>
      </w:r>
      <w:r w:rsidRPr="008E3C9C">
        <w:rPr>
          <w:color w:val="4C4747"/>
        </w:rPr>
        <w:t>.</w:t>
      </w:r>
    </w:p>
    <w:p w14:paraId="5D63CD7C" w14:textId="77777777" w:rsidR="00F73FFA" w:rsidRPr="008E3C9C" w:rsidRDefault="00F73FFA" w:rsidP="005E6504">
      <w:pPr>
        <w:pStyle w:val="0-NORMAL"/>
        <w:spacing w:before="0" w:after="0"/>
        <w:ind w:left="397" w:right="397"/>
        <w:rPr>
          <w:color w:val="4C4747"/>
        </w:rPr>
      </w:pPr>
    </w:p>
    <w:p w14:paraId="58CEE988" w14:textId="26E281AE" w:rsidR="00F73FFA" w:rsidRPr="008E3C9C" w:rsidRDefault="00F73FFA" w:rsidP="001C24A0">
      <w:pPr>
        <w:pStyle w:val="0-NORMAL"/>
        <w:spacing w:before="0" w:after="0"/>
        <w:ind w:left="397" w:right="397"/>
        <w:rPr>
          <w:color w:val="4C4747"/>
        </w:rPr>
      </w:pPr>
      <w:r w:rsidRPr="008E3C9C">
        <w:rPr>
          <w:color w:val="4C4747"/>
        </w:rPr>
        <w:t xml:space="preserve">En el proyecto </w:t>
      </w:r>
      <w:r w:rsidRPr="008E3C9C">
        <w:rPr>
          <w:b/>
          <w:bCs/>
          <w:color w:val="4C4747"/>
        </w:rPr>
        <w:t>construcción de la</w:t>
      </w:r>
      <w:r w:rsidRPr="008E3C9C">
        <w:rPr>
          <w:color w:val="4C4747"/>
        </w:rPr>
        <w:t xml:space="preserve"> </w:t>
      </w:r>
      <w:r w:rsidRPr="008E3C9C">
        <w:rPr>
          <w:b/>
          <w:bCs/>
          <w:color w:val="4C4747"/>
        </w:rPr>
        <w:t>presa de Monte Grande</w:t>
      </w:r>
      <w:r w:rsidRPr="008E3C9C">
        <w:rPr>
          <w:color w:val="4C4747"/>
        </w:rPr>
        <w:t xml:space="preserve">, cuya área de influencia abarca las provincias de Barahona, Bahoruco e Independencia, se asignaron en el Presupuesto Nacional del año 2025, un monto deRD$1,750,000,000.00, de los cuales, RD$1,600,000,000.00 son con recursos locales y RD$150,000,000.00, de contrapartida local. En la </w:t>
      </w:r>
      <w:r w:rsidRPr="008E3C9C">
        <w:rPr>
          <w:b/>
          <w:bCs/>
          <w:color w:val="4C4747"/>
        </w:rPr>
        <w:t>Central Hidroeléctrica</w:t>
      </w:r>
      <w:r w:rsidRPr="008E3C9C">
        <w:rPr>
          <w:color w:val="4C4747"/>
        </w:rPr>
        <w:t xml:space="preserve"> de la presa (obra complementaria), fueron asignados RD$631</w:t>
      </w:r>
      <w:r w:rsidR="009359D3" w:rsidRPr="008E3C9C">
        <w:rPr>
          <w:color w:val="4C4747"/>
        </w:rPr>
        <w:t>,</w:t>
      </w:r>
      <w:r w:rsidR="005049F9" w:rsidRPr="008E3C9C">
        <w:rPr>
          <w:color w:val="4C4747"/>
        </w:rPr>
        <w:t>100,000.00</w:t>
      </w:r>
      <w:r w:rsidR="009359D3" w:rsidRPr="008E3C9C">
        <w:rPr>
          <w:color w:val="4C4747"/>
        </w:rPr>
        <w:t>,</w:t>
      </w:r>
      <w:r w:rsidRPr="008E3C9C">
        <w:rPr>
          <w:color w:val="4C4747"/>
        </w:rPr>
        <w:t xml:space="preserve"> con fondos de recursos externos del Banco Centroamericano de Integración </w:t>
      </w:r>
      <w:r w:rsidRPr="008E3C9C">
        <w:rPr>
          <w:color w:val="4C4747"/>
        </w:rPr>
        <w:lastRenderedPageBreak/>
        <w:t xml:space="preserve">Económica (BCEI), la cual generará 13.5 </w:t>
      </w:r>
      <w:proofErr w:type="spellStart"/>
      <w:r w:rsidRPr="008E3C9C">
        <w:rPr>
          <w:color w:val="4C4747"/>
        </w:rPr>
        <w:t>Gw</w:t>
      </w:r>
      <w:proofErr w:type="spellEnd"/>
      <w:r w:rsidRPr="008E3C9C">
        <w:rPr>
          <w:color w:val="4C4747"/>
        </w:rPr>
        <w:t xml:space="preserve">-hora/año. Para las demás obras complementarias de la presa, tales como, la </w:t>
      </w:r>
      <w:r w:rsidRPr="008E3C9C">
        <w:rPr>
          <w:b/>
          <w:bCs/>
          <w:color w:val="4C4747"/>
        </w:rPr>
        <w:t>línea de conducción del acueducto ASURO</w:t>
      </w:r>
      <w:r w:rsidRPr="008E3C9C">
        <w:rPr>
          <w:color w:val="4C4747"/>
        </w:rPr>
        <w:t xml:space="preserve">, </w:t>
      </w:r>
      <w:r w:rsidRPr="008E3C9C">
        <w:rPr>
          <w:b/>
          <w:bCs/>
          <w:color w:val="4C4747"/>
        </w:rPr>
        <w:t xml:space="preserve">dique Santana y los canales de la margen izquierda del río </w:t>
      </w:r>
      <w:proofErr w:type="spellStart"/>
      <w:r w:rsidRPr="008E3C9C">
        <w:rPr>
          <w:b/>
          <w:bCs/>
          <w:color w:val="4C4747"/>
        </w:rPr>
        <w:t>Yaque</w:t>
      </w:r>
      <w:proofErr w:type="spellEnd"/>
      <w:r w:rsidRPr="008E3C9C">
        <w:rPr>
          <w:b/>
          <w:bCs/>
          <w:color w:val="4C4747"/>
        </w:rPr>
        <w:t xml:space="preserve"> del Sur</w:t>
      </w:r>
      <w:r w:rsidRPr="008E3C9C">
        <w:rPr>
          <w:color w:val="4C4747"/>
        </w:rPr>
        <w:t xml:space="preserve">, se asignaron RD$1,702,960,000.00, con recursos externos del BCIE. </w:t>
      </w:r>
    </w:p>
    <w:p w14:paraId="14E1FE4B" w14:textId="77777777" w:rsidR="00F73FFA" w:rsidRPr="008E3C9C" w:rsidRDefault="00F73FFA" w:rsidP="001C24A0">
      <w:pPr>
        <w:tabs>
          <w:tab w:val="left" w:pos="0"/>
        </w:tabs>
        <w:spacing w:after="0" w:line="360" w:lineRule="auto"/>
        <w:ind w:left="397" w:right="397"/>
        <w:rPr>
          <w:color w:val="4C4747"/>
          <w:lang w:val="es-DO"/>
        </w:rPr>
      </w:pPr>
    </w:p>
    <w:p w14:paraId="3CE54EB3" w14:textId="5A95B8AA" w:rsidR="00F73FFA" w:rsidRPr="008E3C9C" w:rsidRDefault="00F73FFA" w:rsidP="001C24A0">
      <w:pPr>
        <w:tabs>
          <w:tab w:val="left" w:pos="0"/>
        </w:tabs>
        <w:spacing w:after="0" w:line="360" w:lineRule="auto"/>
        <w:ind w:left="397" w:right="397"/>
        <w:jc w:val="both"/>
        <w:rPr>
          <w:color w:val="4C4747"/>
          <w:lang w:val="es-DO"/>
        </w:rPr>
      </w:pPr>
      <w:r w:rsidRPr="008E3C9C">
        <w:rPr>
          <w:color w:val="4C4747"/>
          <w:lang w:val="es-DO"/>
        </w:rPr>
        <w:t xml:space="preserve">En el proyecto </w:t>
      </w:r>
      <w:r w:rsidRPr="008E3C9C">
        <w:rPr>
          <w:b/>
          <w:bCs/>
          <w:color w:val="4C4747"/>
          <w:lang w:val="es-DO"/>
        </w:rPr>
        <w:t>construcción de la</w:t>
      </w:r>
      <w:r w:rsidRPr="008E3C9C">
        <w:rPr>
          <w:color w:val="4C4747"/>
          <w:lang w:val="es-DO"/>
        </w:rPr>
        <w:t xml:space="preserve"> </w:t>
      </w:r>
      <w:r w:rsidRPr="008E3C9C">
        <w:rPr>
          <w:b/>
          <w:bCs/>
          <w:color w:val="4C4747"/>
          <w:lang w:val="es-DO"/>
        </w:rPr>
        <w:t>presa Don Miguel</w:t>
      </w:r>
      <w:r w:rsidRPr="008E3C9C">
        <w:rPr>
          <w:color w:val="4C4747"/>
          <w:lang w:val="es-DO"/>
        </w:rPr>
        <w:t xml:space="preserve"> sobre el río Masacre o Dajabón en la provincia Dajabón, se asignaron con recursos locales, RD$118</w:t>
      </w:r>
      <w:r w:rsidR="005049F9" w:rsidRPr="008E3C9C">
        <w:rPr>
          <w:color w:val="4C4747"/>
          <w:lang w:val="es-DO"/>
        </w:rPr>
        <w:t>, 555,781.22</w:t>
      </w:r>
      <w:r w:rsidRPr="008E3C9C">
        <w:rPr>
          <w:color w:val="4C4747"/>
          <w:lang w:val="es-DO"/>
        </w:rPr>
        <w:t xml:space="preserve">. Su terminación se tiene prevista para cuatro (4) años y se utilizará para riego (principalmente), agua potable y generación de energía. </w:t>
      </w:r>
    </w:p>
    <w:p w14:paraId="4408FF7F" w14:textId="77777777" w:rsidR="00F73FFA" w:rsidRPr="008E3C9C" w:rsidRDefault="00F73FFA" w:rsidP="005E6504">
      <w:pPr>
        <w:tabs>
          <w:tab w:val="left" w:pos="0"/>
        </w:tabs>
        <w:spacing w:after="0" w:line="360" w:lineRule="auto"/>
        <w:ind w:left="397" w:right="397"/>
        <w:jc w:val="both"/>
        <w:rPr>
          <w:color w:val="4C4747"/>
          <w:lang w:val="es-DO"/>
        </w:rPr>
      </w:pPr>
    </w:p>
    <w:p w14:paraId="283E7624" w14:textId="4BA25E67" w:rsidR="00F73FFA" w:rsidRPr="008E3C9C" w:rsidRDefault="00F73FFA" w:rsidP="005E6504">
      <w:pPr>
        <w:tabs>
          <w:tab w:val="left" w:pos="0"/>
        </w:tabs>
        <w:spacing w:after="0" w:line="360" w:lineRule="auto"/>
        <w:ind w:left="397" w:right="397"/>
        <w:jc w:val="both"/>
        <w:rPr>
          <w:color w:val="4C4747"/>
          <w:shd w:val="clear" w:color="auto" w:fill="FFFFFF"/>
          <w:lang w:val="es-DO"/>
        </w:rPr>
      </w:pPr>
      <w:r w:rsidRPr="008E3C9C">
        <w:rPr>
          <w:color w:val="4C4747"/>
          <w:lang w:val="es-DO"/>
        </w:rPr>
        <w:t xml:space="preserve">En el </w:t>
      </w:r>
      <w:r w:rsidRPr="008E3C9C">
        <w:rPr>
          <w:b/>
          <w:bCs/>
          <w:color w:val="4C4747"/>
          <w:lang w:val="es-DO"/>
        </w:rPr>
        <w:t>proyecto</w:t>
      </w:r>
      <w:r w:rsidRPr="008E3C9C">
        <w:rPr>
          <w:iCs/>
          <w:color w:val="4C4747"/>
          <w:lang w:val="es-DO" w:eastAsia="es-DO"/>
        </w:rPr>
        <w:t xml:space="preserve"> </w:t>
      </w:r>
      <w:r w:rsidRPr="008E3C9C">
        <w:rPr>
          <w:b/>
          <w:bCs/>
          <w:iCs/>
          <w:color w:val="4C4747"/>
          <w:lang w:val="es-DO" w:eastAsia="es-DO"/>
        </w:rPr>
        <w:t>Azua II-Pueblo Viejo</w:t>
      </w:r>
      <w:r w:rsidRPr="008E3C9C">
        <w:rPr>
          <w:iCs/>
          <w:color w:val="4C4747"/>
          <w:lang w:val="es-DO" w:eastAsia="es-DO"/>
        </w:rPr>
        <w:t>, han sido asignados RD$</w:t>
      </w:r>
      <w:r w:rsidRPr="008E3C9C">
        <w:rPr>
          <w:color w:val="4C4747"/>
          <w:shd w:val="clear" w:color="auto" w:fill="FFFFFF"/>
          <w:lang w:val="es-DO"/>
        </w:rPr>
        <w:t>500</w:t>
      </w:r>
      <w:r w:rsidR="005049F9" w:rsidRPr="008E3C9C">
        <w:rPr>
          <w:color w:val="4C4747"/>
          <w:shd w:val="clear" w:color="auto" w:fill="FFFFFF"/>
          <w:lang w:val="es-DO"/>
        </w:rPr>
        <w:t>,000,000.00</w:t>
      </w:r>
      <w:r w:rsidRPr="008E3C9C">
        <w:rPr>
          <w:color w:val="4C4747"/>
          <w:shd w:val="clear" w:color="auto" w:fill="FFFFFF"/>
          <w:lang w:val="es-DO"/>
        </w:rPr>
        <w:t xml:space="preserve"> con recursos locales, para continuar con la terminación del revestimiento de canales con concreto y la construcción de línea de conducción hacia </w:t>
      </w:r>
      <w:proofErr w:type="spellStart"/>
      <w:r w:rsidRPr="008E3C9C">
        <w:rPr>
          <w:color w:val="4C4747"/>
          <w:shd w:val="clear" w:color="auto" w:fill="FFFFFF"/>
          <w:lang w:val="es-DO"/>
        </w:rPr>
        <w:t>Estebanía</w:t>
      </w:r>
      <w:proofErr w:type="spellEnd"/>
      <w:r w:rsidRPr="008E3C9C">
        <w:rPr>
          <w:color w:val="4C4747"/>
          <w:shd w:val="clear" w:color="auto" w:fill="FFFFFF"/>
          <w:lang w:val="es-DO"/>
        </w:rPr>
        <w:t>, la cual comprende, por un lado, un canal a cielo abierto, el cual ha sido nombrado como “Canal Tipo I” y una línea cerrada a través de la utilización de tubería PRFV. El proyecto impacta más de 300,000 tar</w:t>
      </w:r>
      <w:r w:rsidR="00F2414B" w:rsidRPr="008E3C9C">
        <w:rPr>
          <w:color w:val="4C4747"/>
          <w:shd w:val="clear" w:color="auto" w:fill="FFFFFF"/>
          <w:lang w:val="es-DO"/>
        </w:rPr>
        <w:t>eas, así como también, más</w:t>
      </w:r>
      <w:r w:rsidRPr="008E3C9C">
        <w:rPr>
          <w:color w:val="4C4747"/>
          <w:shd w:val="clear" w:color="auto" w:fill="FFFFFF"/>
          <w:lang w:val="es-DO"/>
        </w:rPr>
        <w:t xml:space="preserve"> de 9,000 usuarios. </w:t>
      </w:r>
    </w:p>
    <w:p w14:paraId="7F471618" w14:textId="77777777" w:rsidR="00F73FFA" w:rsidRPr="008E3C9C" w:rsidRDefault="00F73FFA" w:rsidP="005E6504">
      <w:pPr>
        <w:pStyle w:val="0-NORMAL"/>
        <w:spacing w:before="0" w:after="0"/>
        <w:ind w:left="397" w:right="397"/>
        <w:rPr>
          <w:color w:val="4C4747"/>
          <w:shd w:val="clear" w:color="auto" w:fill="FFFFFF"/>
        </w:rPr>
      </w:pPr>
    </w:p>
    <w:p w14:paraId="6527A0CF" w14:textId="441F6E61" w:rsidR="00F73FFA" w:rsidRPr="008E3C9C" w:rsidRDefault="00F73FFA" w:rsidP="00D72B2B">
      <w:pPr>
        <w:pStyle w:val="0-NORMAL"/>
        <w:spacing w:before="0" w:after="0"/>
        <w:ind w:left="397" w:right="397"/>
        <w:rPr>
          <w:color w:val="4C4747"/>
          <w:shd w:val="clear" w:color="auto" w:fill="FFFFFF"/>
        </w:rPr>
      </w:pPr>
      <w:r w:rsidRPr="008E3C9C">
        <w:rPr>
          <w:color w:val="4C4747"/>
          <w:shd w:val="clear" w:color="auto" w:fill="FFFFFF"/>
        </w:rPr>
        <w:t xml:space="preserve">En el </w:t>
      </w:r>
      <w:r w:rsidRPr="008E3C9C">
        <w:rPr>
          <w:b/>
          <w:bCs/>
          <w:color w:val="4C4747"/>
          <w:shd w:val="clear" w:color="auto" w:fill="FFFFFF"/>
        </w:rPr>
        <w:t>proyecto</w:t>
      </w:r>
      <w:r w:rsidRPr="008E3C9C">
        <w:rPr>
          <w:color w:val="4C4747"/>
          <w:shd w:val="clear" w:color="auto" w:fill="FFFFFF"/>
        </w:rPr>
        <w:t xml:space="preserve"> </w:t>
      </w:r>
      <w:r w:rsidRPr="008E3C9C">
        <w:rPr>
          <w:b/>
          <w:bCs/>
          <w:color w:val="4C4747"/>
          <w:shd w:val="clear" w:color="auto" w:fill="FFFFFF"/>
        </w:rPr>
        <w:t>Agricultura Resiliente y Gestión Integrada de los Recursos Hídricos</w:t>
      </w:r>
      <w:r w:rsidRPr="008E3C9C">
        <w:rPr>
          <w:color w:val="4C4747"/>
          <w:shd w:val="clear" w:color="auto" w:fill="FFFFFF"/>
        </w:rPr>
        <w:t xml:space="preserve"> se han asignado en el Presupuesto Nacional un valor de RD$631</w:t>
      </w:r>
      <w:r w:rsidR="00ED7720" w:rsidRPr="008E3C9C">
        <w:rPr>
          <w:color w:val="4C4747"/>
          <w:shd w:val="clear" w:color="auto" w:fill="FFFFFF"/>
        </w:rPr>
        <w:t>, 100,000.00</w:t>
      </w:r>
      <w:r w:rsidRPr="008E3C9C">
        <w:rPr>
          <w:color w:val="4C4747"/>
          <w:shd w:val="clear" w:color="auto" w:fill="FFFFFF"/>
        </w:rPr>
        <w:t xml:space="preserve"> de recursos externos y RD$50,000,000.00, de recursos locales, para un total de RD$681,100,000.00. Este proyecto contempla la ejecución de varias consultorías de diseño para rehabilitación de canales Mao-Gurabo, Luis </w:t>
      </w:r>
      <w:proofErr w:type="spellStart"/>
      <w:r w:rsidRPr="008E3C9C">
        <w:rPr>
          <w:color w:val="4C4747"/>
          <w:shd w:val="clear" w:color="auto" w:fill="FFFFFF"/>
        </w:rPr>
        <w:t>Bogaert</w:t>
      </w:r>
      <w:proofErr w:type="spellEnd"/>
      <w:r w:rsidRPr="008E3C9C">
        <w:rPr>
          <w:color w:val="4C4747"/>
          <w:shd w:val="clear" w:color="auto" w:fill="FFFFFF"/>
        </w:rPr>
        <w:t xml:space="preserve">, </w:t>
      </w:r>
      <w:proofErr w:type="spellStart"/>
      <w:r w:rsidRPr="008E3C9C">
        <w:rPr>
          <w:color w:val="4C4747"/>
          <w:shd w:val="clear" w:color="auto" w:fill="FFFFFF"/>
        </w:rPr>
        <w:t>Monsier</w:t>
      </w:r>
      <w:proofErr w:type="spellEnd"/>
      <w:r w:rsidRPr="008E3C9C">
        <w:rPr>
          <w:color w:val="4C4747"/>
          <w:shd w:val="clear" w:color="auto" w:fill="FFFFFF"/>
        </w:rPr>
        <w:t xml:space="preserve"> </w:t>
      </w:r>
      <w:proofErr w:type="spellStart"/>
      <w:r w:rsidRPr="008E3C9C">
        <w:rPr>
          <w:color w:val="4C4747"/>
          <w:shd w:val="clear" w:color="auto" w:fill="FFFFFF"/>
        </w:rPr>
        <w:t>Bogaert</w:t>
      </w:r>
      <w:proofErr w:type="spellEnd"/>
      <w:r w:rsidRPr="008E3C9C">
        <w:rPr>
          <w:color w:val="4C4747"/>
          <w:shd w:val="clear" w:color="auto" w:fill="FFFFFF"/>
        </w:rPr>
        <w:t xml:space="preserve"> y Villa Vásquez, así como consultorías de seguridad para las </w:t>
      </w:r>
      <w:r w:rsidRPr="008E3C9C">
        <w:rPr>
          <w:color w:val="4C4747"/>
          <w:shd w:val="clear" w:color="auto" w:fill="FFFFFF"/>
        </w:rPr>
        <w:lastRenderedPageBreak/>
        <w:t xml:space="preserve">presas Maguaca, Chacuey, Mijo, Taveras y Monción, estudios para las presas de Taveras y Monción, y revisión del diseño para la rehabilitación de las presas Maguaca y Chacuey, y diseño de la presa de Mijo. También, obras para la rehabilitación del sistema de riego Mijo, la recuperación de lagunas comunitarias, entre otras, así como varias adquisiciones de equipos, vehículos y obras para la remodelación de oficinas. El proyecto tiene una duración de </w:t>
      </w:r>
      <w:r w:rsidR="00A17662" w:rsidRPr="008E3C9C">
        <w:rPr>
          <w:color w:val="4C4747"/>
          <w:shd w:val="clear" w:color="auto" w:fill="FFFFFF"/>
        </w:rPr>
        <w:t>cinco (5)</w:t>
      </w:r>
      <w:r w:rsidRPr="008E3C9C">
        <w:rPr>
          <w:color w:val="4C4747"/>
          <w:shd w:val="clear" w:color="auto" w:fill="FFFFFF"/>
        </w:rPr>
        <w:t xml:space="preserve"> años</w:t>
      </w:r>
      <w:r w:rsidR="00A17662" w:rsidRPr="008E3C9C">
        <w:rPr>
          <w:color w:val="4C4747"/>
          <w:shd w:val="clear" w:color="auto" w:fill="FFFFFF"/>
        </w:rPr>
        <w:t>,</w:t>
      </w:r>
      <w:r w:rsidRPr="008E3C9C">
        <w:rPr>
          <w:color w:val="4C4747"/>
          <w:shd w:val="clear" w:color="auto" w:fill="FFFFFF"/>
        </w:rPr>
        <w:t xml:space="preserve"> y siendo financiado con recursos externos del Banco Internacional de Reconstrucción y Fomento (BIRF).</w:t>
      </w:r>
    </w:p>
    <w:p w14:paraId="3C511C69" w14:textId="77777777" w:rsidR="00F73FFA" w:rsidRPr="008E3C9C" w:rsidRDefault="00F73FFA" w:rsidP="005E6504">
      <w:pPr>
        <w:pStyle w:val="0-NORMAL"/>
        <w:spacing w:before="0" w:after="0"/>
        <w:ind w:left="397" w:right="397"/>
        <w:rPr>
          <w:color w:val="4C4747"/>
          <w:shd w:val="clear" w:color="auto" w:fill="FFFFFF"/>
        </w:rPr>
      </w:pPr>
    </w:p>
    <w:p w14:paraId="0EBBC19D" w14:textId="77777777" w:rsidR="00F73FFA" w:rsidRPr="008E3C9C" w:rsidRDefault="00F73FFA" w:rsidP="009359D3">
      <w:pPr>
        <w:pStyle w:val="0-NORMAL"/>
        <w:spacing w:before="0" w:after="0"/>
        <w:ind w:left="397" w:right="397"/>
        <w:rPr>
          <w:color w:val="4C4747"/>
          <w:shd w:val="clear" w:color="auto" w:fill="FFFFFF"/>
        </w:rPr>
      </w:pPr>
      <w:r w:rsidRPr="008E3C9C">
        <w:rPr>
          <w:color w:val="4C4747"/>
          <w:shd w:val="clear" w:color="auto" w:fill="FFFFFF"/>
        </w:rPr>
        <w:t xml:space="preserve">En el proyecto </w:t>
      </w:r>
      <w:r w:rsidRPr="008E3C9C">
        <w:rPr>
          <w:b/>
          <w:bCs/>
          <w:color w:val="4C4747"/>
          <w:shd w:val="clear" w:color="auto" w:fill="FFFFFF"/>
        </w:rPr>
        <w:t xml:space="preserve">Fortalecimiento de Capacidades de Regulación y Gestión de Recursos Hídricos en la cuenca </w:t>
      </w:r>
      <w:proofErr w:type="spellStart"/>
      <w:r w:rsidRPr="008E3C9C">
        <w:rPr>
          <w:b/>
          <w:bCs/>
          <w:color w:val="4C4747"/>
          <w:shd w:val="clear" w:color="auto" w:fill="FFFFFF"/>
        </w:rPr>
        <w:t>Yaque</w:t>
      </w:r>
      <w:proofErr w:type="spellEnd"/>
      <w:r w:rsidRPr="008E3C9C">
        <w:rPr>
          <w:b/>
          <w:bCs/>
          <w:color w:val="4C4747"/>
          <w:shd w:val="clear" w:color="auto" w:fill="FFFFFF"/>
        </w:rPr>
        <w:t xml:space="preserve"> del Norte, </w:t>
      </w:r>
      <w:r w:rsidRPr="008E3C9C">
        <w:rPr>
          <w:color w:val="4C4747"/>
          <w:shd w:val="clear" w:color="auto" w:fill="FFFFFF"/>
        </w:rPr>
        <w:t>financiado con recursos externos con contrapartida local, se tiene asignado en el Presupuesto Nacional, un valor de RD$157,008,499.00</w:t>
      </w:r>
    </w:p>
    <w:p w14:paraId="53FF52DD" w14:textId="77777777" w:rsidR="00F73FFA" w:rsidRPr="008E3C9C" w:rsidRDefault="00F73FFA" w:rsidP="005E6504">
      <w:pPr>
        <w:pStyle w:val="0-NORMAL"/>
        <w:spacing w:before="0" w:after="0"/>
        <w:ind w:left="397" w:right="397"/>
        <w:rPr>
          <w:color w:val="4C4747"/>
          <w:shd w:val="clear" w:color="auto" w:fill="FFFFFF"/>
        </w:rPr>
      </w:pPr>
    </w:p>
    <w:p w14:paraId="051AD649" w14:textId="73243A39" w:rsidR="00F73FFA" w:rsidRPr="008E3C9C" w:rsidRDefault="00F73FFA" w:rsidP="009359D3">
      <w:pPr>
        <w:pStyle w:val="0-NORMAL"/>
        <w:spacing w:before="0" w:after="0"/>
        <w:ind w:left="397" w:right="397"/>
        <w:rPr>
          <w:color w:val="4C4747"/>
          <w:shd w:val="clear" w:color="auto" w:fill="FFFFFF"/>
        </w:rPr>
      </w:pPr>
      <w:r w:rsidRPr="008E3C9C">
        <w:rPr>
          <w:color w:val="4C4747"/>
          <w:shd w:val="clear" w:color="auto" w:fill="FFFFFF"/>
        </w:rPr>
        <w:t xml:space="preserve">En </w:t>
      </w:r>
      <w:r w:rsidRPr="008E3C9C">
        <w:rPr>
          <w:b/>
          <w:bCs/>
          <w:color w:val="4C4747"/>
          <w:shd w:val="clear" w:color="auto" w:fill="FFFFFF"/>
        </w:rPr>
        <w:t>Operación, Mantenimiento y Limpieza de los Sistemas de Riego</w:t>
      </w:r>
      <w:r w:rsidRPr="008E3C9C">
        <w:rPr>
          <w:color w:val="4C4747"/>
          <w:shd w:val="clear" w:color="auto" w:fill="FFFFFF"/>
        </w:rPr>
        <w:t xml:space="preserve"> se tiene previsto invertir en el año 2025, un monto de RD$281</w:t>
      </w:r>
      <w:r w:rsidR="0081667E" w:rsidRPr="008E3C9C">
        <w:rPr>
          <w:color w:val="4C4747"/>
          <w:shd w:val="clear" w:color="auto" w:fill="FFFFFF"/>
        </w:rPr>
        <w:t>,280,000.00</w:t>
      </w:r>
      <w:r w:rsidRPr="008E3C9C">
        <w:rPr>
          <w:color w:val="4C4747"/>
          <w:shd w:val="clear" w:color="auto" w:fill="FFFFFF"/>
        </w:rPr>
        <w:t>.</w:t>
      </w:r>
    </w:p>
    <w:p w14:paraId="719B5481" w14:textId="77777777" w:rsidR="005A3431" w:rsidRPr="008E3C9C" w:rsidRDefault="005A3431" w:rsidP="005E6504">
      <w:pPr>
        <w:spacing w:line="360" w:lineRule="auto"/>
        <w:ind w:left="397" w:right="397"/>
        <w:jc w:val="both"/>
        <w:rPr>
          <w:rFonts w:eastAsia="Calibri"/>
          <w:noProof/>
          <w:color w:val="4C4747"/>
          <w:lang w:val="es-DO"/>
        </w:rPr>
      </w:pPr>
    </w:p>
    <w:p w14:paraId="0D76F138" w14:textId="77777777" w:rsidR="00465F22" w:rsidRPr="008E3C9C" w:rsidRDefault="00465F22" w:rsidP="00465F22">
      <w:pPr>
        <w:pStyle w:val="Ttulo1"/>
        <w:rPr>
          <w:rFonts w:cs="Times New Roman"/>
          <w:color w:val="4C4747"/>
          <w:lang w:val="es-DO"/>
        </w:rPr>
      </w:pPr>
    </w:p>
    <w:p w14:paraId="7B2529C2" w14:textId="77777777" w:rsidR="008076BB" w:rsidRPr="008E3C9C" w:rsidRDefault="008076BB" w:rsidP="00465F22">
      <w:pPr>
        <w:pStyle w:val="Ttulo1"/>
        <w:rPr>
          <w:rFonts w:cs="Times New Roman"/>
          <w:color w:val="4C4747"/>
          <w:lang w:val="es-DO"/>
        </w:rPr>
      </w:pPr>
    </w:p>
    <w:p w14:paraId="6B7CE356" w14:textId="77777777" w:rsidR="008076BB" w:rsidRPr="008E3C9C" w:rsidRDefault="008076BB" w:rsidP="00465F22">
      <w:pPr>
        <w:pStyle w:val="Ttulo1"/>
        <w:rPr>
          <w:rFonts w:cs="Times New Roman"/>
          <w:color w:val="4C4747"/>
          <w:lang w:val="es-DO"/>
        </w:rPr>
      </w:pPr>
    </w:p>
    <w:p w14:paraId="3F024E93" w14:textId="77777777" w:rsidR="008076BB" w:rsidRPr="008E3C9C" w:rsidRDefault="008076BB" w:rsidP="00465F22">
      <w:pPr>
        <w:pStyle w:val="Ttulo1"/>
        <w:rPr>
          <w:rFonts w:cs="Times New Roman"/>
          <w:color w:val="4C4747"/>
          <w:lang w:val="es-DO"/>
        </w:rPr>
      </w:pPr>
    </w:p>
    <w:p w14:paraId="02FD3228" w14:textId="77777777" w:rsidR="008076BB" w:rsidRPr="008E3C9C" w:rsidRDefault="008076BB" w:rsidP="00465F22">
      <w:pPr>
        <w:pStyle w:val="Ttulo1"/>
        <w:rPr>
          <w:rFonts w:cs="Times New Roman"/>
          <w:color w:val="4C4747"/>
          <w:lang w:val="es-DO"/>
        </w:rPr>
      </w:pPr>
    </w:p>
    <w:p w14:paraId="4AD1F7B9" w14:textId="77777777" w:rsidR="008076BB" w:rsidRPr="008E3C9C" w:rsidRDefault="008076BB" w:rsidP="00465F22">
      <w:pPr>
        <w:pStyle w:val="Ttulo1"/>
        <w:rPr>
          <w:rFonts w:cs="Times New Roman"/>
          <w:color w:val="4C4747"/>
          <w:lang w:val="es-DO"/>
        </w:rPr>
      </w:pPr>
    </w:p>
    <w:p w14:paraId="07D44B0E" w14:textId="77777777" w:rsidR="008076BB" w:rsidRPr="008E3C9C" w:rsidRDefault="008076BB" w:rsidP="00465F22">
      <w:pPr>
        <w:pStyle w:val="Ttulo1"/>
        <w:rPr>
          <w:rFonts w:cs="Times New Roman"/>
          <w:color w:val="4C4747"/>
          <w:lang w:val="es-DO"/>
        </w:rPr>
      </w:pPr>
    </w:p>
    <w:p w14:paraId="2710AD4A" w14:textId="741940B5" w:rsidR="005A3431" w:rsidRPr="008E3C9C" w:rsidRDefault="005A3431" w:rsidP="00465F22">
      <w:pPr>
        <w:pStyle w:val="Ttulo1"/>
        <w:rPr>
          <w:rFonts w:cs="Times New Roman"/>
          <w:color w:val="4C4747"/>
          <w:lang w:val="es-DO"/>
        </w:rPr>
      </w:pPr>
      <w:bookmarkStart w:id="338" w:name="_Toc185233377"/>
      <w:r w:rsidRPr="008E3C9C">
        <w:rPr>
          <w:rFonts w:cs="Times New Roman"/>
          <w:color w:val="4C4747"/>
          <w:lang w:val="es-DO"/>
        </w:rPr>
        <w:t>ANEXOS</w:t>
      </w:r>
      <w:bookmarkEnd w:id="338"/>
      <w:r w:rsidRPr="008E3C9C">
        <w:rPr>
          <w:rFonts w:cs="Times New Roman"/>
          <w:color w:val="4C4747"/>
          <w:lang w:val="es-DO"/>
        </w:rPr>
        <w:t xml:space="preserve"> </w:t>
      </w:r>
    </w:p>
    <w:p w14:paraId="45D4AF59" w14:textId="77777777" w:rsidR="005A3431" w:rsidRPr="008E3C9C" w:rsidRDefault="005A3431" w:rsidP="00465F22">
      <w:pPr>
        <w:jc w:val="both"/>
        <w:rPr>
          <w:rFonts w:eastAsia="Calibri"/>
          <w:color w:val="4C4747"/>
          <w:sz w:val="18"/>
          <w:lang w:val="es-DO"/>
        </w:rPr>
      </w:pPr>
      <w:r w:rsidRPr="008E3C9C">
        <w:rPr>
          <w:rFonts w:eastAsia="Calibri"/>
          <w:noProof/>
          <w:color w:val="4C4747"/>
          <w:sz w:val="18"/>
          <w:lang w:val="es-DO" w:eastAsia="es-DO"/>
        </w:rPr>
        <mc:AlternateContent>
          <mc:Choice Requires="wps">
            <w:drawing>
              <wp:anchor distT="0" distB="0" distL="114300" distR="114300" simplePos="0" relativeHeight="251680768" behindDoc="0" locked="0" layoutInCell="1" allowOverlap="1" wp14:anchorId="76EAD450" wp14:editId="35B87601">
                <wp:simplePos x="0" y="0"/>
                <wp:positionH relativeFrom="margin">
                  <wp:align>center</wp:align>
                </wp:positionH>
                <wp:positionV relativeFrom="paragraph">
                  <wp:posOffset>27305</wp:posOffset>
                </wp:positionV>
                <wp:extent cx="463550" cy="0"/>
                <wp:effectExtent l="0" t="19050" r="317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270CE8" id="Straight Connector 11" o:spid="_x0000_s1026" style="position:absolute;z-index:251680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15pt" to="36.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" strokecolor="#ee2a24" strokeweight="2.25pt">
                <v:stroke joinstyle="miter"/>
                <w10:wrap anchorx="margin"/>
              </v:line>
            </w:pict>
          </mc:Fallback>
        </mc:AlternateContent>
      </w:r>
    </w:p>
    <w:p w14:paraId="0B57BD68" w14:textId="77777777" w:rsidR="005A3431" w:rsidRPr="008E3C9C" w:rsidRDefault="005A3431" w:rsidP="00465F22">
      <w:pPr>
        <w:jc w:val="center"/>
        <w:rPr>
          <w:rFonts w:eastAsia="Calibri"/>
          <w:color w:val="4C4747"/>
          <w:szCs w:val="36"/>
          <w:lang w:val="es-DO"/>
        </w:rPr>
      </w:pPr>
      <w:r w:rsidRPr="008E3C9C">
        <w:rPr>
          <w:rFonts w:eastAsia="Calibri"/>
          <w:color w:val="4C4747"/>
          <w:szCs w:val="36"/>
          <w:lang w:val="es-DO"/>
        </w:rPr>
        <w:t>Memoria Institucional 2024</w:t>
      </w:r>
    </w:p>
    <w:p w14:paraId="4009EA9D" w14:textId="77777777" w:rsidR="005A3431" w:rsidRPr="008E3C9C" w:rsidRDefault="005A3431" w:rsidP="00465F22">
      <w:pPr>
        <w:spacing w:line="360" w:lineRule="auto"/>
        <w:jc w:val="both"/>
        <w:rPr>
          <w:rFonts w:eastAsia="Calibri"/>
          <w:color w:val="4C4747"/>
          <w:lang w:val="es-DO"/>
        </w:rPr>
      </w:pPr>
    </w:p>
    <w:p w14:paraId="577A6CD7" w14:textId="77777777" w:rsidR="005A3431" w:rsidRPr="004E7EF3" w:rsidRDefault="005A3431" w:rsidP="00465F22">
      <w:pPr>
        <w:rPr>
          <w:rFonts w:eastAsia="Calibri"/>
          <w:noProof/>
          <w:color w:val="4C4747"/>
          <w:lang w:val="es-DO"/>
        </w:rPr>
      </w:pPr>
    </w:p>
    <w:p w14:paraId="0EAE4BDA" w14:textId="77777777" w:rsidR="00233F07" w:rsidRPr="004E7EF3" w:rsidRDefault="00233F07" w:rsidP="00465F22">
      <w:pPr>
        <w:rPr>
          <w:rFonts w:eastAsia="Calibri"/>
          <w:noProof/>
          <w:color w:val="4C4747"/>
          <w:lang w:val="es-DO"/>
        </w:rPr>
      </w:pPr>
    </w:p>
    <w:p w14:paraId="4FA09235" w14:textId="77777777" w:rsidR="00233F07" w:rsidRPr="004E7EF3" w:rsidRDefault="00233F07" w:rsidP="00465F22">
      <w:pPr>
        <w:rPr>
          <w:rFonts w:eastAsia="Calibri"/>
          <w:noProof/>
          <w:color w:val="4C4747"/>
          <w:lang w:val="es-DO"/>
        </w:rPr>
      </w:pPr>
    </w:p>
    <w:p w14:paraId="5E15D4F1" w14:textId="77777777" w:rsidR="00233F07" w:rsidRPr="004E7EF3" w:rsidRDefault="00233F07" w:rsidP="00465F22">
      <w:pPr>
        <w:rPr>
          <w:rFonts w:eastAsia="Calibri"/>
          <w:noProof/>
          <w:color w:val="4C4747"/>
          <w:lang w:val="es-DO"/>
        </w:rPr>
      </w:pPr>
    </w:p>
    <w:p w14:paraId="06970BA7" w14:textId="77777777" w:rsidR="00233F07" w:rsidRPr="004E7EF3" w:rsidRDefault="00233F07" w:rsidP="00465F22">
      <w:pPr>
        <w:rPr>
          <w:rFonts w:eastAsia="Calibri"/>
          <w:noProof/>
          <w:color w:val="4C4747"/>
          <w:lang w:val="es-DO"/>
        </w:rPr>
      </w:pPr>
    </w:p>
    <w:p w14:paraId="6BA6C0EF" w14:textId="77777777" w:rsidR="00233F07" w:rsidRPr="004E7EF3" w:rsidRDefault="00233F07" w:rsidP="00465F22">
      <w:pPr>
        <w:rPr>
          <w:rFonts w:eastAsia="Calibri"/>
          <w:noProof/>
          <w:color w:val="4C4747"/>
          <w:lang w:val="es-DO"/>
        </w:rPr>
      </w:pPr>
    </w:p>
    <w:p w14:paraId="72407EF3" w14:textId="77777777" w:rsidR="00365536" w:rsidRPr="004E7EF3" w:rsidRDefault="00365536" w:rsidP="00465F22">
      <w:pPr>
        <w:rPr>
          <w:rFonts w:eastAsia="Calibri"/>
          <w:noProof/>
          <w:color w:val="4C4747"/>
          <w:lang w:val="es-DO"/>
        </w:rPr>
        <w:sectPr w:rsidR="00365536" w:rsidRPr="004E7EF3" w:rsidSect="00DB679F">
          <w:pgSz w:w="12240" w:h="15840" w:code="1"/>
          <w:pgMar w:top="1440" w:right="2160" w:bottom="1440" w:left="2160" w:header="720" w:footer="720" w:gutter="0"/>
          <w:cols w:space="720"/>
          <w:docGrid w:linePitch="360"/>
        </w:sectPr>
      </w:pPr>
    </w:p>
    <w:p w14:paraId="113CC0D4" w14:textId="77777777" w:rsidR="00566CD1" w:rsidRPr="004E7EF3" w:rsidRDefault="00566CD1" w:rsidP="00465F22">
      <w:pPr>
        <w:rPr>
          <w:rFonts w:eastAsia="Calibri"/>
          <w:noProof/>
          <w:color w:val="4C4747"/>
          <w:lang w:val="es-DO"/>
        </w:rPr>
      </w:pPr>
    </w:p>
    <w:p w14:paraId="62BE3BDD" w14:textId="77777777" w:rsidR="00233F07" w:rsidRPr="008E3C9C" w:rsidRDefault="00233F07" w:rsidP="005976E7">
      <w:pPr>
        <w:pStyle w:val="TITULOS1"/>
      </w:pPr>
      <w:bookmarkStart w:id="339" w:name="_Toc123132978"/>
      <w:bookmarkStart w:id="340" w:name="_Toc153536638"/>
      <w:bookmarkStart w:id="341" w:name="_Toc185233378"/>
      <w:r w:rsidRPr="008E3C9C">
        <w:t>ANEXO 1</w:t>
      </w:r>
      <w:bookmarkEnd w:id="339"/>
      <w:bookmarkEnd w:id="340"/>
      <w:bookmarkEnd w:id="341"/>
    </w:p>
    <w:p w14:paraId="370B65A0" w14:textId="77777777" w:rsidR="00233F07" w:rsidRPr="008E3C9C" w:rsidRDefault="00233F07" w:rsidP="00566CD1">
      <w:pPr>
        <w:pStyle w:val="0-SUBTITULOS"/>
        <w:jc w:val="center"/>
        <w:rPr>
          <w:color w:val="4C4747"/>
        </w:rPr>
      </w:pPr>
      <w:bookmarkStart w:id="342" w:name="_Toc123132979"/>
      <w:r w:rsidRPr="008E3C9C">
        <w:rPr>
          <w:color w:val="4C4747"/>
          <w:lang w:eastAsia="es-DO"/>
        </w:rPr>
        <w:t>Matriz de los principales Indicadores de Gestión de Procesos</w:t>
      </w:r>
      <w:bookmarkEnd w:id="342"/>
    </w:p>
    <w:tbl>
      <w:tblPr>
        <w:tblW w:w="13051" w:type="dxa"/>
        <w:jc w:val="center"/>
        <w:tblBorders>
          <w:top w:val="single" w:sz="8" w:space="0" w:color="002060"/>
          <w:left w:val="single" w:sz="8" w:space="0" w:color="002060"/>
          <w:bottom w:val="single" w:sz="8" w:space="0" w:color="002060"/>
          <w:right w:val="single" w:sz="8" w:space="0" w:color="002060"/>
          <w:insideH w:val="single" w:sz="8" w:space="0" w:color="002060"/>
          <w:insideV w:val="single" w:sz="8" w:space="0" w:color="002060"/>
        </w:tblBorders>
        <w:tblLayout w:type="fixed"/>
        <w:tblCellMar>
          <w:left w:w="70" w:type="dxa"/>
          <w:right w:w="70" w:type="dxa"/>
        </w:tblCellMar>
        <w:tblLook w:val="04A0" w:firstRow="1" w:lastRow="0" w:firstColumn="1" w:lastColumn="0" w:noHBand="0" w:noVBand="1"/>
      </w:tblPr>
      <w:tblGrid>
        <w:gridCol w:w="966"/>
        <w:gridCol w:w="1240"/>
        <w:gridCol w:w="1320"/>
        <w:gridCol w:w="2012"/>
        <w:gridCol w:w="1701"/>
        <w:gridCol w:w="1247"/>
        <w:gridCol w:w="1021"/>
        <w:gridCol w:w="1701"/>
        <w:gridCol w:w="1843"/>
      </w:tblGrid>
      <w:tr w:rsidR="005D34AF" w:rsidRPr="004E7EF3" w14:paraId="4E3102FD" w14:textId="77777777" w:rsidTr="003F10EE">
        <w:trPr>
          <w:trHeight w:val="1116"/>
          <w:tblHeader/>
          <w:jc w:val="center"/>
        </w:trPr>
        <w:tc>
          <w:tcPr>
            <w:tcW w:w="96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center"/>
            <w:hideMark/>
          </w:tcPr>
          <w:p w14:paraId="4B468AE2" w14:textId="77777777" w:rsidR="00233F07" w:rsidRPr="009359D3" w:rsidRDefault="00233F07" w:rsidP="00566CD1">
            <w:pPr>
              <w:spacing w:after="0" w:line="240" w:lineRule="auto"/>
              <w:jc w:val="center"/>
              <w:rPr>
                <w:rFonts w:eastAsia="Times New Roman"/>
                <w:b/>
                <w:bCs/>
                <w:color w:val="FFFFFF" w:themeColor="background1"/>
                <w:spacing w:val="0"/>
                <w:sz w:val="22"/>
                <w:szCs w:val="22"/>
                <w:lang w:val="es-DO" w:eastAsia="es-DO"/>
              </w:rPr>
            </w:pPr>
            <w:r w:rsidRPr="009359D3">
              <w:rPr>
                <w:rFonts w:eastAsia="Times New Roman"/>
                <w:b/>
                <w:bCs/>
                <w:color w:val="FFFFFF" w:themeColor="background1"/>
                <w:spacing w:val="0"/>
                <w:sz w:val="22"/>
                <w:szCs w:val="22"/>
                <w:lang w:val="es-DO" w:eastAsia="es-DO"/>
              </w:rPr>
              <w:t>No.</w:t>
            </w:r>
          </w:p>
        </w:tc>
        <w:tc>
          <w:tcPr>
            <w:tcW w:w="12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center"/>
            <w:hideMark/>
          </w:tcPr>
          <w:p w14:paraId="6C4ADF2F" w14:textId="77777777" w:rsidR="00233F07" w:rsidRPr="009359D3" w:rsidRDefault="00233F07" w:rsidP="00566CD1">
            <w:pPr>
              <w:spacing w:after="0" w:line="240" w:lineRule="auto"/>
              <w:jc w:val="center"/>
              <w:rPr>
                <w:rFonts w:eastAsia="Times New Roman"/>
                <w:b/>
                <w:bCs/>
                <w:color w:val="FFFFFF" w:themeColor="background1"/>
                <w:spacing w:val="0"/>
                <w:sz w:val="22"/>
                <w:szCs w:val="22"/>
                <w:lang w:val="es-DO" w:eastAsia="es-DO"/>
              </w:rPr>
            </w:pPr>
            <w:r w:rsidRPr="009359D3">
              <w:rPr>
                <w:rFonts w:eastAsia="Times New Roman"/>
                <w:b/>
                <w:bCs/>
                <w:color w:val="FFFFFF" w:themeColor="background1"/>
                <w:spacing w:val="0"/>
                <w:sz w:val="22"/>
                <w:szCs w:val="22"/>
                <w:lang w:val="es-DO" w:eastAsia="es-DO"/>
              </w:rPr>
              <w:t>Área</w:t>
            </w:r>
          </w:p>
        </w:tc>
        <w:tc>
          <w:tcPr>
            <w:tcW w:w="132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center"/>
            <w:hideMark/>
          </w:tcPr>
          <w:p w14:paraId="0F60FB2C" w14:textId="77777777" w:rsidR="00233F07" w:rsidRPr="009359D3" w:rsidRDefault="00233F07" w:rsidP="00566CD1">
            <w:pPr>
              <w:spacing w:after="0" w:line="240" w:lineRule="auto"/>
              <w:jc w:val="center"/>
              <w:rPr>
                <w:rFonts w:eastAsia="Times New Roman"/>
                <w:b/>
                <w:bCs/>
                <w:color w:val="FFFFFF" w:themeColor="background1"/>
                <w:spacing w:val="0"/>
                <w:sz w:val="22"/>
                <w:szCs w:val="22"/>
                <w:lang w:val="es-DO" w:eastAsia="es-DO"/>
              </w:rPr>
            </w:pPr>
            <w:r w:rsidRPr="009359D3">
              <w:rPr>
                <w:rFonts w:eastAsia="Times New Roman"/>
                <w:b/>
                <w:bCs/>
                <w:color w:val="FFFFFF" w:themeColor="background1"/>
                <w:spacing w:val="0"/>
                <w:sz w:val="22"/>
                <w:szCs w:val="22"/>
                <w:lang w:val="es-DO" w:eastAsia="es-DO"/>
              </w:rPr>
              <w:t>Proceso</w:t>
            </w:r>
          </w:p>
        </w:tc>
        <w:tc>
          <w:tcPr>
            <w:tcW w:w="201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center"/>
            <w:hideMark/>
          </w:tcPr>
          <w:p w14:paraId="16908C72" w14:textId="77777777" w:rsidR="00233F07" w:rsidRPr="009359D3" w:rsidRDefault="00233F07" w:rsidP="00566CD1">
            <w:pPr>
              <w:spacing w:after="0" w:line="240" w:lineRule="auto"/>
              <w:jc w:val="center"/>
              <w:rPr>
                <w:rFonts w:eastAsia="Times New Roman"/>
                <w:b/>
                <w:bCs/>
                <w:color w:val="FFFFFF" w:themeColor="background1"/>
                <w:spacing w:val="0"/>
                <w:sz w:val="22"/>
                <w:szCs w:val="22"/>
                <w:lang w:val="es-DO" w:eastAsia="es-DO"/>
              </w:rPr>
            </w:pPr>
            <w:r w:rsidRPr="009359D3">
              <w:rPr>
                <w:rFonts w:eastAsia="Times New Roman"/>
                <w:b/>
                <w:bCs/>
                <w:color w:val="FFFFFF" w:themeColor="background1"/>
                <w:spacing w:val="0"/>
                <w:sz w:val="22"/>
                <w:szCs w:val="22"/>
                <w:lang w:val="es-DO" w:eastAsia="es-DO"/>
              </w:rPr>
              <w:t>Nombre del Indicador</w:t>
            </w:r>
          </w:p>
        </w:tc>
        <w:tc>
          <w:tcPr>
            <w:tcW w:w="170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center"/>
            <w:hideMark/>
          </w:tcPr>
          <w:p w14:paraId="4268B380" w14:textId="77777777" w:rsidR="00233F07" w:rsidRPr="009359D3" w:rsidRDefault="00233F07" w:rsidP="00566CD1">
            <w:pPr>
              <w:spacing w:after="0" w:line="240" w:lineRule="auto"/>
              <w:jc w:val="center"/>
              <w:rPr>
                <w:rFonts w:eastAsia="Times New Roman"/>
                <w:b/>
                <w:bCs/>
                <w:color w:val="FFFFFF" w:themeColor="background1"/>
                <w:spacing w:val="0"/>
                <w:sz w:val="22"/>
                <w:szCs w:val="22"/>
                <w:lang w:val="es-DO" w:eastAsia="es-DO"/>
              </w:rPr>
            </w:pPr>
            <w:r w:rsidRPr="009359D3">
              <w:rPr>
                <w:rFonts w:eastAsia="Times New Roman"/>
                <w:b/>
                <w:bCs/>
                <w:color w:val="FFFFFF" w:themeColor="background1"/>
                <w:spacing w:val="0"/>
                <w:sz w:val="22"/>
                <w:szCs w:val="22"/>
                <w:lang w:val="es-DO" w:eastAsia="es-DO"/>
              </w:rPr>
              <w:t>Frecuencia</w:t>
            </w:r>
          </w:p>
        </w:tc>
        <w:tc>
          <w:tcPr>
            <w:tcW w:w="12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center"/>
            <w:hideMark/>
          </w:tcPr>
          <w:p w14:paraId="45BB1748" w14:textId="77777777" w:rsidR="00233F07" w:rsidRPr="009359D3" w:rsidRDefault="00233F07" w:rsidP="00566CD1">
            <w:pPr>
              <w:spacing w:after="0" w:line="240" w:lineRule="auto"/>
              <w:jc w:val="center"/>
              <w:rPr>
                <w:rFonts w:eastAsia="Times New Roman"/>
                <w:b/>
                <w:bCs/>
                <w:color w:val="FFFFFF" w:themeColor="background1"/>
                <w:spacing w:val="0"/>
                <w:sz w:val="22"/>
                <w:szCs w:val="22"/>
                <w:lang w:val="es-DO" w:eastAsia="es-DO"/>
              </w:rPr>
            </w:pPr>
            <w:r w:rsidRPr="009359D3">
              <w:rPr>
                <w:rFonts w:eastAsia="Times New Roman"/>
                <w:b/>
                <w:bCs/>
                <w:color w:val="FFFFFF" w:themeColor="background1"/>
                <w:spacing w:val="0"/>
                <w:sz w:val="22"/>
                <w:szCs w:val="22"/>
                <w:lang w:val="es-DO" w:eastAsia="es-DO"/>
              </w:rPr>
              <w:t>Línea Base</w:t>
            </w:r>
          </w:p>
        </w:tc>
        <w:tc>
          <w:tcPr>
            <w:tcW w:w="102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center"/>
            <w:hideMark/>
          </w:tcPr>
          <w:p w14:paraId="35790092" w14:textId="77777777" w:rsidR="00233F07" w:rsidRPr="009359D3" w:rsidRDefault="00233F07" w:rsidP="00566CD1">
            <w:pPr>
              <w:spacing w:after="0" w:line="240" w:lineRule="auto"/>
              <w:jc w:val="center"/>
              <w:rPr>
                <w:rFonts w:eastAsia="Times New Roman"/>
                <w:b/>
                <w:bCs/>
                <w:color w:val="FFFFFF" w:themeColor="background1"/>
                <w:spacing w:val="0"/>
                <w:sz w:val="22"/>
                <w:szCs w:val="22"/>
                <w:lang w:val="es-DO" w:eastAsia="es-DO"/>
              </w:rPr>
            </w:pPr>
            <w:r w:rsidRPr="009359D3">
              <w:rPr>
                <w:rFonts w:eastAsia="Times New Roman"/>
                <w:b/>
                <w:bCs/>
                <w:color w:val="FFFFFF" w:themeColor="background1"/>
                <w:spacing w:val="0"/>
                <w:sz w:val="22"/>
                <w:szCs w:val="22"/>
                <w:lang w:val="es-DO" w:eastAsia="es-DO"/>
              </w:rPr>
              <w:t>Meta</w:t>
            </w:r>
          </w:p>
        </w:tc>
        <w:tc>
          <w:tcPr>
            <w:tcW w:w="170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center"/>
            <w:hideMark/>
          </w:tcPr>
          <w:p w14:paraId="7E17AB97" w14:textId="77777777" w:rsidR="00233F07" w:rsidRPr="009359D3" w:rsidRDefault="00233F07" w:rsidP="00566CD1">
            <w:pPr>
              <w:spacing w:after="0" w:line="240" w:lineRule="auto"/>
              <w:jc w:val="center"/>
              <w:rPr>
                <w:rFonts w:eastAsia="Times New Roman"/>
                <w:b/>
                <w:bCs/>
                <w:color w:val="FFFFFF" w:themeColor="background1"/>
                <w:spacing w:val="0"/>
                <w:sz w:val="22"/>
                <w:szCs w:val="22"/>
                <w:lang w:val="es-DO" w:eastAsia="es-DO"/>
              </w:rPr>
            </w:pPr>
            <w:r w:rsidRPr="009359D3">
              <w:rPr>
                <w:rFonts w:eastAsia="Times New Roman"/>
                <w:b/>
                <w:bCs/>
                <w:color w:val="FFFFFF" w:themeColor="background1"/>
                <w:spacing w:val="0"/>
                <w:sz w:val="22"/>
                <w:szCs w:val="22"/>
                <w:lang w:val="es-DO" w:eastAsia="es-DO"/>
              </w:rPr>
              <w:t>Resultado</w:t>
            </w:r>
          </w:p>
        </w:tc>
        <w:tc>
          <w:tcPr>
            <w:tcW w:w="184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center"/>
            <w:hideMark/>
          </w:tcPr>
          <w:p w14:paraId="6D1EB5CA" w14:textId="77777777" w:rsidR="00233F07" w:rsidRPr="009359D3" w:rsidRDefault="00233F07" w:rsidP="00566CD1">
            <w:pPr>
              <w:spacing w:after="0" w:line="240" w:lineRule="auto"/>
              <w:jc w:val="center"/>
              <w:rPr>
                <w:rFonts w:eastAsia="Times New Roman"/>
                <w:b/>
                <w:bCs/>
                <w:color w:val="FFFFFF" w:themeColor="background1"/>
                <w:spacing w:val="0"/>
                <w:sz w:val="22"/>
                <w:szCs w:val="22"/>
                <w:lang w:val="es-DO" w:eastAsia="es-DO"/>
              </w:rPr>
            </w:pPr>
            <w:r w:rsidRPr="009359D3">
              <w:rPr>
                <w:rFonts w:eastAsia="Times New Roman"/>
                <w:b/>
                <w:bCs/>
                <w:color w:val="FFFFFF" w:themeColor="background1"/>
                <w:spacing w:val="0"/>
                <w:sz w:val="22"/>
                <w:szCs w:val="22"/>
                <w:lang w:val="es-DO" w:eastAsia="es-DO"/>
              </w:rPr>
              <w:t xml:space="preserve">Porcentaje de Avance </w:t>
            </w:r>
          </w:p>
        </w:tc>
      </w:tr>
      <w:tr w:rsidR="008E3C9C" w:rsidRPr="008E3C9C" w14:paraId="654A7C8A" w14:textId="77777777" w:rsidTr="003F10EE">
        <w:trPr>
          <w:trHeight w:val="1692"/>
          <w:jc w:val="center"/>
        </w:trPr>
        <w:tc>
          <w:tcPr>
            <w:tcW w:w="966" w:type="dxa"/>
            <w:tcBorders>
              <w:top w:val="single" w:sz="8" w:space="0" w:color="FFFFFF" w:themeColor="background1"/>
            </w:tcBorders>
            <w:shd w:val="clear" w:color="auto" w:fill="auto"/>
            <w:noWrap/>
            <w:vAlign w:val="center"/>
            <w:hideMark/>
          </w:tcPr>
          <w:p w14:paraId="494C8072" w14:textId="77777777" w:rsidR="00233F07" w:rsidRPr="008E3C9C" w:rsidRDefault="00233F07" w:rsidP="004A4411">
            <w:pPr>
              <w:spacing w:after="0" w:line="240" w:lineRule="auto"/>
              <w:jc w:val="center"/>
              <w:rPr>
                <w:rFonts w:eastAsia="Times New Roman"/>
                <w:color w:val="4C4747"/>
                <w:spacing w:val="0"/>
                <w:sz w:val="18"/>
                <w:szCs w:val="18"/>
                <w:lang w:val="es-DO" w:eastAsia="es-DO"/>
              </w:rPr>
            </w:pPr>
            <w:r w:rsidRPr="008E3C9C">
              <w:rPr>
                <w:rFonts w:eastAsia="Times New Roman"/>
                <w:color w:val="4C4747"/>
                <w:spacing w:val="0"/>
                <w:sz w:val="18"/>
                <w:szCs w:val="18"/>
                <w:lang w:val="es-DO" w:eastAsia="es-DO"/>
              </w:rPr>
              <w:t>1</w:t>
            </w:r>
          </w:p>
        </w:tc>
        <w:tc>
          <w:tcPr>
            <w:tcW w:w="1240" w:type="dxa"/>
            <w:tcBorders>
              <w:top w:val="single" w:sz="8" w:space="0" w:color="FFFFFF" w:themeColor="background1"/>
            </w:tcBorders>
            <w:shd w:val="clear" w:color="auto" w:fill="auto"/>
            <w:vAlign w:val="center"/>
            <w:hideMark/>
          </w:tcPr>
          <w:p w14:paraId="16E87BC5" w14:textId="77777777" w:rsidR="00233F07" w:rsidRPr="008E3C9C" w:rsidRDefault="00233F07" w:rsidP="004A4411">
            <w:pPr>
              <w:spacing w:after="0" w:line="240" w:lineRule="auto"/>
              <w:rPr>
                <w:rFonts w:eastAsia="Times New Roman"/>
                <w:color w:val="4C4747"/>
                <w:spacing w:val="0"/>
                <w:sz w:val="18"/>
                <w:szCs w:val="18"/>
                <w:lang w:val="es-DO" w:eastAsia="es-DO"/>
              </w:rPr>
            </w:pPr>
            <w:r w:rsidRPr="008E3C9C">
              <w:rPr>
                <w:rFonts w:eastAsia="Times New Roman"/>
                <w:color w:val="4C4747"/>
                <w:spacing w:val="0"/>
                <w:sz w:val="18"/>
                <w:szCs w:val="18"/>
                <w:lang w:val="es-DO" w:eastAsia="es-DO"/>
              </w:rPr>
              <w:t>Dirección de Operaciones y Conservación de Sistemas de Riego</w:t>
            </w:r>
          </w:p>
        </w:tc>
        <w:tc>
          <w:tcPr>
            <w:tcW w:w="1320" w:type="dxa"/>
            <w:tcBorders>
              <w:top w:val="single" w:sz="8" w:space="0" w:color="FFFFFF" w:themeColor="background1"/>
            </w:tcBorders>
            <w:shd w:val="clear" w:color="auto" w:fill="auto"/>
            <w:vAlign w:val="center"/>
            <w:hideMark/>
          </w:tcPr>
          <w:p w14:paraId="6FE0ECAF" w14:textId="77777777" w:rsidR="00233F07" w:rsidRPr="008E3C9C" w:rsidRDefault="00233F07" w:rsidP="004A4411">
            <w:pPr>
              <w:spacing w:after="0" w:line="240" w:lineRule="auto"/>
              <w:rPr>
                <w:rFonts w:eastAsia="Times New Roman"/>
                <w:color w:val="4C4747"/>
                <w:spacing w:val="0"/>
                <w:sz w:val="18"/>
                <w:szCs w:val="18"/>
                <w:lang w:val="es-DO" w:eastAsia="es-DO"/>
              </w:rPr>
            </w:pPr>
            <w:r w:rsidRPr="008E3C9C">
              <w:rPr>
                <w:rFonts w:eastAsia="Times New Roman"/>
                <w:color w:val="4C4747"/>
                <w:spacing w:val="0"/>
                <w:sz w:val="18"/>
                <w:szCs w:val="18"/>
                <w:lang w:val="es-DO" w:eastAsia="es-DO"/>
              </w:rPr>
              <w:t>Mantenimiento de canales y drenajes en Sistemas de riego</w:t>
            </w:r>
          </w:p>
        </w:tc>
        <w:tc>
          <w:tcPr>
            <w:tcW w:w="2012" w:type="dxa"/>
            <w:tcBorders>
              <w:top w:val="single" w:sz="8" w:space="0" w:color="FFFFFF" w:themeColor="background1"/>
            </w:tcBorders>
            <w:shd w:val="clear" w:color="auto" w:fill="auto"/>
            <w:vAlign w:val="center"/>
            <w:hideMark/>
          </w:tcPr>
          <w:p w14:paraId="22E4F7A7" w14:textId="77777777" w:rsidR="00233F07" w:rsidRPr="008E3C9C" w:rsidRDefault="00233F07" w:rsidP="004A4411">
            <w:pPr>
              <w:spacing w:after="0" w:line="240" w:lineRule="auto"/>
              <w:rPr>
                <w:rFonts w:eastAsia="Times New Roman"/>
                <w:color w:val="4C4747"/>
                <w:spacing w:val="0"/>
                <w:sz w:val="18"/>
                <w:szCs w:val="18"/>
                <w:lang w:val="es-DO" w:eastAsia="es-DO"/>
              </w:rPr>
            </w:pPr>
            <w:r w:rsidRPr="008E3C9C">
              <w:rPr>
                <w:rFonts w:eastAsia="Times New Roman"/>
                <w:color w:val="4C4747"/>
                <w:spacing w:val="0"/>
                <w:sz w:val="18"/>
                <w:szCs w:val="18"/>
                <w:lang w:val="es-DO" w:eastAsia="es-DO"/>
              </w:rPr>
              <w:t>Longitud de canales y drenajes con mantenimiento realizado con equipos y a mano</w:t>
            </w:r>
          </w:p>
        </w:tc>
        <w:tc>
          <w:tcPr>
            <w:tcW w:w="1701" w:type="dxa"/>
            <w:tcBorders>
              <w:top w:val="single" w:sz="8" w:space="0" w:color="FFFFFF" w:themeColor="background1"/>
            </w:tcBorders>
            <w:shd w:val="clear" w:color="auto" w:fill="auto"/>
            <w:noWrap/>
            <w:vAlign w:val="center"/>
            <w:hideMark/>
          </w:tcPr>
          <w:p w14:paraId="44FD81BB" w14:textId="77777777" w:rsidR="00233F07" w:rsidRPr="008E3C9C" w:rsidRDefault="00233F07" w:rsidP="004A4411">
            <w:pPr>
              <w:spacing w:after="0" w:line="240" w:lineRule="auto"/>
              <w:rPr>
                <w:rFonts w:eastAsia="Times New Roman"/>
                <w:color w:val="4C4747"/>
                <w:spacing w:val="0"/>
                <w:sz w:val="18"/>
                <w:szCs w:val="18"/>
                <w:lang w:val="es-DO" w:eastAsia="es-DO"/>
              </w:rPr>
            </w:pPr>
            <w:r w:rsidRPr="008E3C9C">
              <w:rPr>
                <w:rFonts w:eastAsia="Times New Roman"/>
                <w:color w:val="4C4747"/>
                <w:spacing w:val="0"/>
                <w:sz w:val="18"/>
                <w:szCs w:val="18"/>
                <w:lang w:val="es-DO" w:eastAsia="es-DO"/>
              </w:rPr>
              <w:t>Anual</w:t>
            </w:r>
          </w:p>
        </w:tc>
        <w:tc>
          <w:tcPr>
            <w:tcW w:w="1247" w:type="dxa"/>
            <w:tcBorders>
              <w:top w:val="single" w:sz="8" w:space="0" w:color="FFFFFF" w:themeColor="background1"/>
            </w:tcBorders>
            <w:shd w:val="clear" w:color="auto" w:fill="auto"/>
            <w:vAlign w:val="center"/>
            <w:hideMark/>
          </w:tcPr>
          <w:p w14:paraId="4C66C863" w14:textId="5137D05D" w:rsidR="00233F07" w:rsidRPr="008E3C9C" w:rsidRDefault="00233F07" w:rsidP="004A4411">
            <w:pPr>
              <w:spacing w:after="0" w:line="240" w:lineRule="auto"/>
              <w:jc w:val="center"/>
              <w:rPr>
                <w:rFonts w:eastAsia="Times New Roman"/>
                <w:color w:val="4C4747"/>
                <w:spacing w:val="0"/>
                <w:sz w:val="18"/>
                <w:szCs w:val="18"/>
                <w:lang w:val="es-DO" w:eastAsia="es-DO"/>
              </w:rPr>
            </w:pPr>
            <w:r w:rsidRPr="008E3C9C">
              <w:rPr>
                <w:rFonts w:eastAsia="Times New Roman"/>
                <w:color w:val="4C4747"/>
                <w:spacing w:val="0"/>
                <w:sz w:val="18"/>
                <w:szCs w:val="18"/>
                <w:lang w:val="es-DO" w:eastAsia="es-DO"/>
              </w:rPr>
              <w:t xml:space="preserve"> (202</w:t>
            </w:r>
            <w:r w:rsidR="008076BB" w:rsidRPr="008E3C9C">
              <w:rPr>
                <w:rFonts w:eastAsia="Times New Roman"/>
                <w:color w:val="4C4747"/>
                <w:spacing w:val="0"/>
                <w:sz w:val="18"/>
                <w:szCs w:val="18"/>
                <w:lang w:val="es-DO" w:eastAsia="es-DO"/>
              </w:rPr>
              <w:t>3</w:t>
            </w:r>
            <w:r w:rsidRPr="008E3C9C">
              <w:rPr>
                <w:rFonts w:eastAsia="Times New Roman"/>
                <w:color w:val="4C4747"/>
                <w:spacing w:val="0"/>
                <w:sz w:val="18"/>
                <w:szCs w:val="18"/>
                <w:lang w:val="es-DO" w:eastAsia="es-DO"/>
              </w:rPr>
              <w:t>)                 1,</w:t>
            </w:r>
            <w:r w:rsidR="008076BB" w:rsidRPr="008E3C9C">
              <w:rPr>
                <w:rFonts w:eastAsia="Times New Roman"/>
                <w:color w:val="4C4747"/>
                <w:spacing w:val="0"/>
                <w:sz w:val="18"/>
                <w:szCs w:val="18"/>
                <w:lang w:val="es-DO" w:eastAsia="es-DO"/>
              </w:rPr>
              <w:t>410</w:t>
            </w:r>
            <w:r w:rsidRPr="008E3C9C">
              <w:rPr>
                <w:rFonts w:eastAsia="Times New Roman"/>
                <w:color w:val="4C4747"/>
                <w:spacing w:val="0"/>
                <w:sz w:val="18"/>
                <w:szCs w:val="18"/>
                <w:lang w:val="es-DO" w:eastAsia="es-DO"/>
              </w:rPr>
              <w:t xml:space="preserve"> km</w:t>
            </w:r>
          </w:p>
        </w:tc>
        <w:tc>
          <w:tcPr>
            <w:tcW w:w="1021" w:type="dxa"/>
            <w:tcBorders>
              <w:top w:val="single" w:sz="8" w:space="0" w:color="FFFFFF" w:themeColor="background1"/>
            </w:tcBorders>
            <w:shd w:val="clear" w:color="auto" w:fill="auto"/>
            <w:noWrap/>
            <w:vAlign w:val="center"/>
            <w:hideMark/>
          </w:tcPr>
          <w:p w14:paraId="1E22558F" w14:textId="77777777" w:rsidR="00233F07" w:rsidRPr="008E3C9C" w:rsidRDefault="00233F07" w:rsidP="004A4411">
            <w:pPr>
              <w:spacing w:after="0" w:line="240" w:lineRule="auto"/>
              <w:jc w:val="center"/>
              <w:rPr>
                <w:rFonts w:eastAsia="Times New Roman"/>
                <w:color w:val="4C4747"/>
                <w:spacing w:val="0"/>
                <w:sz w:val="18"/>
                <w:szCs w:val="18"/>
                <w:lang w:val="es-DO" w:eastAsia="es-DO"/>
              </w:rPr>
            </w:pPr>
            <w:r w:rsidRPr="008E3C9C">
              <w:rPr>
                <w:rFonts w:eastAsia="Times New Roman"/>
                <w:color w:val="4C4747"/>
                <w:spacing w:val="0"/>
                <w:sz w:val="18"/>
                <w:szCs w:val="18"/>
                <w:lang w:val="es-DO" w:eastAsia="es-DO"/>
              </w:rPr>
              <w:t>1,400 km</w:t>
            </w:r>
          </w:p>
        </w:tc>
        <w:tc>
          <w:tcPr>
            <w:tcW w:w="1701" w:type="dxa"/>
            <w:tcBorders>
              <w:top w:val="single" w:sz="8" w:space="0" w:color="FFFFFF" w:themeColor="background1"/>
            </w:tcBorders>
            <w:shd w:val="clear" w:color="auto" w:fill="auto"/>
            <w:noWrap/>
            <w:vAlign w:val="center"/>
            <w:hideMark/>
          </w:tcPr>
          <w:p w14:paraId="26390F64" w14:textId="309BF876" w:rsidR="00233F07" w:rsidRPr="008E3C9C" w:rsidRDefault="00C423A9" w:rsidP="004A4411">
            <w:pPr>
              <w:spacing w:after="0" w:line="240" w:lineRule="auto"/>
              <w:jc w:val="center"/>
              <w:rPr>
                <w:rFonts w:eastAsia="Times New Roman"/>
                <w:color w:val="4C4747"/>
                <w:spacing w:val="0"/>
                <w:sz w:val="18"/>
                <w:szCs w:val="18"/>
                <w:lang w:val="es-DO" w:eastAsia="es-DO"/>
              </w:rPr>
            </w:pPr>
            <w:r w:rsidRPr="008E3C9C">
              <w:rPr>
                <w:rFonts w:eastAsia="Times New Roman"/>
                <w:color w:val="4C4747"/>
                <w:spacing w:val="0"/>
                <w:sz w:val="18"/>
                <w:szCs w:val="18"/>
                <w:lang w:val="es-DO" w:eastAsia="es-DO"/>
              </w:rPr>
              <w:t>510</w:t>
            </w:r>
            <w:r w:rsidR="00233F07" w:rsidRPr="008E3C9C">
              <w:rPr>
                <w:rFonts w:eastAsia="Times New Roman"/>
                <w:color w:val="4C4747"/>
                <w:spacing w:val="0"/>
                <w:sz w:val="18"/>
                <w:szCs w:val="18"/>
                <w:lang w:val="es-DO" w:eastAsia="es-DO"/>
              </w:rPr>
              <w:t xml:space="preserve"> km</w:t>
            </w:r>
          </w:p>
        </w:tc>
        <w:tc>
          <w:tcPr>
            <w:tcW w:w="1843" w:type="dxa"/>
            <w:tcBorders>
              <w:top w:val="single" w:sz="8" w:space="0" w:color="FFFFFF" w:themeColor="background1"/>
            </w:tcBorders>
            <w:shd w:val="clear" w:color="auto" w:fill="auto"/>
            <w:noWrap/>
            <w:vAlign w:val="center"/>
            <w:hideMark/>
          </w:tcPr>
          <w:p w14:paraId="76102AE5" w14:textId="16546ED4" w:rsidR="00C423A9" w:rsidRPr="008E3C9C" w:rsidRDefault="00C423A9" w:rsidP="004A4411">
            <w:pPr>
              <w:spacing w:after="0" w:line="240" w:lineRule="auto"/>
              <w:jc w:val="center"/>
              <w:rPr>
                <w:rFonts w:eastAsia="Times New Roman"/>
                <w:color w:val="4C4747"/>
                <w:spacing w:val="0"/>
                <w:sz w:val="18"/>
                <w:szCs w:val="18"/>
                <w:lang w:val="es-DO" w:eastAsia="es-DO"/>
              </w:rPr>
            </w:pPr>
            <w:r w:rsidRPr="008E3C9C">
              <w:rPr>
                <w:rFonts w:eastAsia="Times New Roman"/>
                <w:color w:val="4C4747"/>
                <w:spacing w:val="0"/>
                <w:sz w:val="18"/>
                <w:szCs w:val="18"/>
                <w:lang w:val="es-DO" w:eastAsia="es-DO"/>
              </w:rPr>
              <w:t>36.43%</w:t>
            </w:r>
          </w:p>
        </w:tc>
      </w:tr>
      <w:tr w:rsidR="008E3C9C" w:rsidRPr="008E3C9C" w14:paraId="0DD94658" w14:textId="77777777" w:rsidTr="003F10EE">
        <w:trPr>
          <w:trHeight w:val="1692"/>
          <w:jc w:val="center"/>
        </w:trPr>
        <w:tc>
          <w:tcPr>
            <w:tcW w:w="966" w:type="dxa"/>
            <w:shd w:val="clear" w:color="auto" w:fill="auto"/>
            <w:noWrap/>
            <w:vAlign w:val="center"/>
            <w:hideMark/>
          </w:tcPr>
          <w:p w14:paraId="7598A2F4" w14:textId="77777777" w:rsidR="00233F07" w:rsidRPr="008E3C9C" w:rsidRDefault="00233F07" w:rsidP="004A4411">
            <w:pPr>
              <w:spacing w:after="0" w:line="240" w:lineRule="auto"/>
              <w:jc w:val="center"/>
              <w:rPr>
                <w:rFonts w:eastAsia="Times New Roman"/>
                <w:color w:val="4C4747"/>
                <w:spacing w:val="0"/>
                <w:sz w:val="18"/>
                <w:szCs w:val="18"/>
                <w:lang w:val="es-DO" w:eastAsia="es-DO"/>
              </w:rPr>
            </w:pPr>
            <w:r w:rsidRPr="008E3C9C">
              <w:rPr>
                <w:rFonts w:eastAsia="Times New Roman"/>
                <w:color w:val="4C4747"/>
                <w:spacing w:val="0"/>
                <w:sz w:val="18"/>
                <w:szCs w:val="18"/>
                <w:lang w:val="es-DO" w:eastAsia="es-DO"/>
              </w:rPr>
              <w:t>2</w:t>
            </w:r>
          </w:p>
        </w:tc>
        <w:tc>
          <w:tcPr>
            <w:tcW w:w="1240" w:type="dxa"/>
            <w:shd w:val="clear" w:color="auto" w:fill="auto"/>
            <w:vAlign w:val="center"/>
            <w:hideMark/>
          </w:tcPr>
          <w:p w14:paraId="7BB06F43" w14:textId="77777777" w:rsidR="00233F07" w:rsidRPr="008E3C9C" w:rsidRDefault="00233F07" w:rsidP="004A4411">
            <w:pPr>
              <w:spacing w:after="0" w:line="240" w:lineRule="auto"/>
              <w:rPr>
                <w:rFonts w:eastAsia="Times New Roman"/>
                <w:color w:val="4C4747"/>
                <w:spacing w:val="0"/>
                <w:sz w:val="18"/>
                <w:szCs w:val="18"/>
                <w:lang w:val="es-DO" w:eastAsia="es-DO"/>
              </w:rPr>
            </w:pPr>
            <w:r w:rsidRPr="008E3C9C">
              <w:rPr>
                <w:rFonts w:eastAsia="Times New Roman"/>
                <w:color w:val="4C4747"/>
                <w:spacing w:val="0"/>
                <w:sz w:val="18"/>
                <w:szCs w:val="18"/>
                <w:lang w:val="es-DO" w:eastAsia="es-DO"/>
              </w:rPr>
              <w:t>Dirección de Operaciones y Conservación de Sistemas de Riego</w:t>
            </w:r>
          </w:p>
        </w:tc>
        <w:tc>
          <w:tcPr>
            <w:tcW w:w="1320" w:type="dxa"/>
            <w:shd w:val="clear" w:color="auto" w:fill="auto"/>
            <w:vAlign w:val="center"/>
            <w:hideMark/>
          </w:tcPr>
          <w:p w14:paraId="3AA94AA9" w14:textId="77777777" w:rsidR="00233F07" w:rsidRPr="008E3C9C" w:rsidRDefault="00233F07" w:rsidP="004A4411">
            <w:pPr>
              <w:spacing w:after="0" w:line="240" w:lineRule="auto"/>
              <w:rPr>
                <w:rFonts w:eastAsia="Times New Roman"/>
                <w:color w:val="4C4747"/>
                <w:spacing w:val="0"/>
                <w:sz w:val="18"/>
                <w:szCs w:val="18"/>
                <w:lang w:val="es-DO" w:eastAsia="es-DO"/>
              </w:rPr>
            </w:pPr>
            <w:r w:rsidRPr="008E3C9C">
              <w:rPr>
                <w:rFonts w:eastAsia="Times New Roman"/>
                <w:color w:val="4C4747"/>
                <w:spacing w:val="0"/>
                <w:sz w:val="18"/>
                <w:szCs w:val="18"/>
                <w:lang w:val="es-DO" w:eastAsia="es-DO"/>
              </w:rPr>
              <w:t>Mantenimiento de caminos y bermas en Sistemas de riego</w:t>
            </w:r>
          </w:p>
        </w:tc>
        <w:tc>
          <w:tcPr>
            <w:tcW w:w="2012" w:type="dxa"/>
            <w:shd w:val="clear" w:color="auto" w:fill="auto"/>
            <w:vAlign w:val="center"/>
            <w:hideMark/>
          </w:tcPr>
          <w:p w14:paraId="0BA20FD6" w14:textId="77777777" w:rsidR="00233F07" w:rsidRPr="008E3C9C" w:rsidRDefault="00233F07" w:rsidP="004A4411">
            <w:pPr>
              <w:spacing w:after="0" w:line="240" w:lineRule="auto"/>
              <w:rPr>
                <w:rFonts w:eastAsia="Times New Roman"/>
                <w:color w:val="4C4747"/>
                <w:spacing w:val="0"/>
                <w:sz w:val="18"/>
                <w:szCs w:val="18"/>
                <w:lang w:val="es-DO" w:eastAsia="es-DO"/>
              </w:rPr>
            </w:pPr>
            <w:r w:rsidRPr="008E3C9C">
              <w:rPr>
                <w:rFonts w:eastAsia="Times New Roman"/>
                <w:color w:val="4C4747"/>
                <w:spacing w:val="0"/>
                <w:sz w:val="18"/>
                <w:szCs w:val="18"/>
                <w:lang w:val="es-DO" w:eastAsia="es-DO"/>
              </w:rPr>
              <w:t xml:space="preserve">Longitud de caminos y bermas de canales con mantenimiento realizado con equipos </w:t>
            </w:r>
          </w:p>
        </w:tc>
        <w:tc>
          <w:tcPr>
            <w:tcW w:w="1701" w:type="dxa"/>
            <w:shd w:val="clear" w:color="auto" w:fill="auto"/>
            <w:noWrap/>
            <w:vAlign w:val="center"/>
            <w:hideMark/>
          </w:tcPr>
          <w:p w14:paraId="6346416F" w14:textId="77777777" w:rsidR="00233F07" w:rsidRPr="008E3C9C" w:rsidRDefault="00233F07" w:rsidP="004A4411">
            <w:pPr>
              <w:spacing w:after="0" w:line="240" w:lineRule="auto"/>
              <w:rPr>
                <w:rFonts w:eastAsia="Times New Roman"/>
                <w:color w:val="4C4747"/>
                <w:spacing w:val="0"/>
                <w:sz w:val="18"/>
                <w:szCs w:val="18"/>
                <w:lang w:val="es-DO" w:eastAsia="es-DO"/>
              </w:rPr>
            </w:pPr>
            <w:r w:rsidRPr="008E3C9C">
              <w:rPr>
                <w:rFonts w:eastAsia="Times New Roman"/>
                <w:color w:val="4C4747"/>
                <w:spacing w:val="0"/>
                <w:sz w:val="18"/>
                <w:szCs w:val="18"/>
                <w:lang w:val="es-DO" w:eastAsia="es-DO"/>
              </w:rPr>
              <w:t>Anual</w:t>
            </w:r>
          </w:p>
        </w:tc>
        <w:tc>
          <w:tcPr>
            <w:tcW w:w="1247" w:type="dxa"/>
            <w:shd w:val="clear" w:color="auto" w:fill="auto"/>
            <w:vAlign w:val="center"/>
            <w:hideMark/>
          </w:tcPr>
          <w:p w14:paraId="19491E1C" w14:textId="517F323A" w:rsidR="00233F07" w:rsidRPr="008E3C9C" w:rsidRDefault="00233F07" w:rsidP="004A4411">
            <w:pPr>
              <w:spacing w:after="0" w:line="240" w:lineRule="auto"/>
              <w:jc w:val="center"/>
              <w:rPr>
                <w:rFonts w:eastAsia="Times New Roman"/>
                <w:color w:val="4C4747"/>
                <w:spacing w:val="0"/>
                <w:sz w:val="18"/>
                <w:szCs w:val="18"/>
                <w:lang w:val="es-DO" w:eastAsia="es-DO"/>
              </w:rPr>
            </w:pPr>
            <w:r w:rsidRPr="008E3C9C">
              <w:rPr>
                <w:rFonts w:eastAsia="Times New Roman"/>
                <w:color w:val="4C4747"/>
                <w:spacing w:val="0"/>
                <w:sz w:val="18"/>
                <w:szCs w:val="18"/>
                <w:lang w:val="es-DO" w:eastAsia="es-DO"/>
              </w:rPr>
              <w:t xml:space="preserve"> (202</w:t>
            </w:r>
            <w:r w:rsidR="00690F5E" w:rsidRPr="008E3C9C">
              <w:rPr>
                <w:rFonts w:eastAsia="Times New Roman"/>
                <w:color w:val="4C4747"/>
                <w:spacing w:val="0"/>
                <w:sz w:val="18"/>
                <w:szCs w:val="18"/>
                <w:lang w:val="es-DO" w:eastAsia="es-DO"/>
              </w:rPr>
              <w:t>3</w:t>
            </w:r>
            <w:r w:rsidRPr="008E3C9C">
              <w:rPr>
                <w:rFonts w:eastAsia="Times New Roman"/>
                <w:color w:val="4C4747"/>
                <w:spacing w:val="0"/>
                <w:sz w:val="18"/>
                <w:szCs w:val="18"/>
                <w:lang w:val="es-DO" w:eastAsia="es-DO"/>
              </w:rPr>
              <w:t xml:space="preserve">)                 </w:t>
            </w:r>
            <w:r w:rsidR="00690F5E" w:rsidRPr="008E3C9C">
              <w:rPr>
                <w:rFonts w:eastAsia="Times New Roman"/>
                <w:color w:val="4C4747"/>
                <w:spacing w:val="0"/>
                <w:sz w:val="18"/>
                <w:szCs w:val="18"/>
                <w:lang w:val="es-DO" w:eastAsia="es-DO"/>
              </w:rPr>
              <w:t>278</w:t>
            </w:r>
            <w:r w:rsidRPr="008E3C9C">
              <w:rPr>
                <w:rFonts w:eastAsia="Times New Roman"/>
                <w:color w:val="4C4747"/>
                <w:spacing w:val="0"/>
                <w:sz w:val="18"/>
                <w:szCs w:val="18"/>
                <w:lang w:val="es-DO" w:eastAsia="es-DO"/>
              </w:rPr>
              <w:t xml:space="preserve"> km</w:t>
            </w:r>
          </w:p>
        </w:tc>
        <w:tc>
          <w:tcPr>
            <w:tcW w:w="1021" w:type="dxa"/>
            <w:shd w:val="clear" w:color="auto" w:fill="auto"/>
            <w:noWrap/>
            <w:vAlign w:val="center"/>
            <w:hideMark/>
          </w:tcPr>
          <w:p w14:paraId="2514E965" w14:textId="33CEE7A4" w:rsidR="00233F07" w:rsidRPr="008E3C9C" w:rsidRDefault="00C423A9" w:rsidP="004A4411">
            <w:pPr>
              <w:spacing w:after="0" w:line="240" w:lineRule="auto"/>
              <w:jc w:val="center"/>
              <w:rPr>
                <w:rFonts w:eastAsia="Times New Roman"/>
                <w:color w:val="4C4747"/>
                <w:spacing w:val="0"/>
                <w:sz w:val="18"/>
                <w:szCs w:val="18"/>
                <w:lang w:val="es-DO" w:eastAsia="es-DO"/>
              </w:rPr>
            </w:pPr>
            <w:r w:rsidRPr="008E3C9C">
              <w:rPr>
                <w:rFonts w:eastAsia="Times New Roman"/>
                <w:color w:val="4C4747"/>
                <w:spacing w:val="0"/>
                <w:sz w:val="18"/>
                <w:szCs w:val="18"/>
                <w:lang w:val="es-DO" w:eastAsia="es-DO"/>
              </w:rPr>
              <w:t xml:space="preserve">278 </w:t>
            </w:r>
            <w:r w:rsidR="00233F07" w:rsidRPr="008E3C9C">
              <w:rPr>
                <w:rFonts w:eastAsia="Times New Roman"/>
                <w:color w:val="4C4747"/>
                <w:spacing w:val="0"/>
                <w:sz w:val="18"/>
                <w:szCs w:val="18"/>
                <w:lang w:val="es-DO" w:eastAsia="es-DO"/>
              </w:rPr>
              <w:t>km</w:t>
            </w:r>
          </w:p>
        </w:tc>
        <w:tc>
          <w:tcPr>
            <w:tcW w:w="1701" w:type="dxa"/>
            <w:shd w:val="clear" w:color="auto" w:fill="auto"/>
            <w:noWrap/>
            <w:vAlign w:val="center"/>
            <w:hideMark/>
          </w:tcPr>
          <w:p w14:paraId="2E4A9DA3" w14:textId="4ADF28C1" w:rsidR="00233F07" w:rsidRPr="008E3C9C" w:rsidRDefault="00C423A9" w:rsidP="004A4411">
            <w:pPr>
              <w:spacing w:after="0" w:line="240" w:lineRule="auto"/>
              <w:jc w:val="center"/>
              <w:rPr>
                <w:rFonts w:eastAsia="Times New Roman"/>
                <w:color w:val="4C4747"/>
                <w:spacing w:val="0"/>
                <w:sz w:val="18"/>
                <w:szCs w:val="18"/>
                <w:lang w:val="es-DO" w:eastAsia="es-DO"/>
              </w:rPr>
            </w:pPr>
            <w:r w:rsidRPr="008E3C9C">
              <w:rPr>
                <w:rFonts w:eastAsia="Times New Roman"/>
                <w:color w:val="4C4747"/>
                <w:spacing w:val="0"/>
                <w:sz w:val="18"/>
                <w:szCs w:val="18"/>
                <w:lang w:val="es-DO" w:eastAsia="es-DO"/>
              </w:rPr>
              <w:t xml:space="preserve">169.87 </w:t>
            </w:r>
            <w:r w:rsidR="00233F07" w:rsidRPr="008E3C9C">
              <w:rPr>
                <w:rFonts w:eastAsia="Times New Roman"/>
                <w:color w:val="4C4747"/>
                <w:spacing w:val="0"/>
                <w:sz w:val="18"/>
                <w:szCs w:val="18"/>
                <w:lang w:val="es-DO" w:eastAsia="es-DO"/>
              </w:rPr>
              <w:t>km</w:t>
            </w:r>
          </w:p>
        </w:tc>
        <w:tc>
          <w:tcPr>
            <w:tcW w:w="1843" w:type="dxa"/>
            <w:shd w:val="clear" w:color="auto" w:fill="auto"/>
            <w:noWrap/>
            <w:vAlign w:val="center"/>
            <w:hideMark/>
          </w:tcPr>
          <w:p w14:paraId="7F8E36CD" w14:textId="786C340A" w:rsidR="00233F07" w:rsidRPr="008E3C9C" w:rsidRDefault="00C423A9" w:rsidP="004A4411">
            <w:pPr>
              <w:spacing w:after="0" w:line="240" w:lineRule="auto"/>
              <w:jc w:val="center"/>
              <w:rPr>
                <w:rFonts w:eastAsia="Times New Roman"/>
                <w:color w:val="4C4747"/>
                <w:spacing w:val="0"/>
                <w:sz w:val="18"/>
                <w:szCs w:val="18"/>
                <w:lang w:val="es-DO" w:eastAsia="es-DO"/>
              </w:rPr>
            </w:pPr>
            <w:r w:rsidRPr="008E3C9C">
              <w:rPr>
                <w:rFonts w:eastAsia="Times New Roman"/>
                <w:color w:val="4C4747"/>
                <w:spacing w:val="0"/>
                <w:sz w:val="18"/>
                <w:szCs w:val="18"/>
                <w:lang w:val="es-DO" w:eastAsia="es-DO"/>
              </w:rPr>
              <w:t>61.10</w:t>
            </w:r>
            <w:r w:rsidR="00233F07" w:rsidRPr="008E3C9C">
              <w:rPr>
                <w:rFonts w:eastAsia="Times New Roman"/>
                <w:color w:val="4C4747"/>
                <w:spacing w:val="0"/>
                <w:sz w:val="18"/>
                <w:szCs w:val="18"/>
                <w:lang w:val="es-DO" w:eastAsia="es-DO"/>
              </w:rPr>
              <w:t>%</w:t>
            </w:r>
          </w:p>
        </w:tc>
      </w:tr>
      <w:tr w:rsidR="008E3C9C" w:rsidRPr="008E3C9C" w14:paraId="008A2CFD" w14:textId="77777777" w:rsidTr="003F10EE">
        <w:trPr>
          <w:trHeight w:val="1692"/>
          <w:jc w:val="center"/>
        </w:trPr>
        <w:tc>
          <w:tcPr>
            <w:tcW w:w="966" w:type="dxa"/>
            <w:shd w:val="clear" w:color="auto" w:fill="auto"/>
            <w:noWrap/>
            <w:vAlign w:val="center"/>
          </w:tcPr>
          <w:p w14:paraId="636C58C9" w14:textId="77777777" w:rsidR="00233F07" w:rsidRPr="008E3C9C" w:rsidRDefault="00233F07" w:rsidP="004A4411">
            <w:pPr>
              <w:spacing w:after="0" w:line="240" w:lineRule="auto"/>
              <w:jc w:val="center"/>
              <w:rPr>
                <w:rFonts w:eastAsia="Times New Roman"/>
                <w:color w:val="4C4747"/>
                <w:spacing w:val="0"/>
                <w:sz w:val="18"/>
                <w:szCs w:val="18"/>
                <w:lang w:val="es-DO" w:eastAsia="es-DO"/>
              </w:rPr>
            </w:pPr>
            <w:r w:rsidRPr="008E3C9C">
              <w:rPr>
                <w:rFonts w:eastAsia="Times New Roman"/>
                <w:color w:val="4C4747"/>
                <w:spacing w:val="0"/>
                <w:sz w:val="18"/>
                <w:szCs w:val="18"/>
                <w:lang w:val="es-DO" w:eastAsia="es-DO"/>
              </w:rPr>
              <w:t>3</w:t>
            </w:r>
          </w:p>
        </w:tc>
        <w:tc>
          <w:tcPr>
            <w:tcW w:w="1240" w:type="dxa"/>
            <w:shd w:val="clear" w:color="auto" w:fill="auto"/>
            <w:vAlign w:val="center"/>
          </w:tcPr>
          <w:p w14:paraId="4E970769" w14:textId="77777777" w:rsidR="00233F07" w:rsidRPr="008E3C9C" w:rsidRDefault="00233F07" w:rsidP="004A4411">
            <w:pPr>
              <w:spacing w:after="0" w:line="240" w:lineRule="auto"/>
              <w:rPr>
                <w:rFonts w:eastAsia="Times New Roman"/>
                <w:color w:val="4C4747"/>
                <w:spacing w:val="0"/>
                <w:sz w:val="18"/>
                <w:szCs w:val="18"/>
                <w:lang w:val="es-DO" w:eastAsia="es-DO"/>
              </w:rPr>
            </w:pPr>
            <w:r w:rsidRPr="008E3C9C">
              <w:rPr>
                <w:rFonts w:eastAsia="Times New Roman"/>
                <w:color w:val="4C4747"/>
                <w:spacing w:val="0"/>
                <w:sz w:val="18"/>
                <w:szCs w:val="18"/>
                <w:lang w:val="es-DO" w:eastAsia="es-DO"/>
              </w:rPr>
              <w:t>Dirección de Operaciones y Conservación de Sistemas de Riego</w:t>
            </w:r>
          </w:p>
        </w:tc>
        <w:tc>
          <w:tcPr>
            <w:tcW w:w="1320" w:type="dxa"/>
            <w:shd w:val="clear" w:color="auto" w:fill="auto"/>
            <w:vAlign w:val="center"/>
          </w:tcPr>
          <w:p w14:paraId="130432AB" w14:textId="608C9099" w:rsidR="00233F07" w:rsidRPr="008E3C9C" w:rsidRDefault="003F10EE" w:rsidP="004A4411">
            <w:pPr>
              <w:spacing w:after="0" w:line="240" w:lineRule="auto"/>
              <w:rPr>
                <w:rFonts w:eastAsia="Times New Roman"/>
                <w:color w:val="4C4747"/>
                <w:spacing w:val="0"/>
                <w:sz w:val="18"/>
                <w:szCs w:val="18"/>
                <w:lang w:val="es-DO" w:eastAsia="es-DO"/>
              </w:rPr>
            </w:pPr>
            <w:r w:rsidRPr="008E3C9C">
              <w:rPr>
                <w:rFonts w:eastAsia="Times New Roman"/>
                <w:color w:val="4C4747"/>
                <w:spacing w:val="0"/>
                <w:sz w:val="18"/>
                <w:szCs w:val="18"/>
                <w:lang w:val="es-DO" w:eastAsia="es-DO"/>
              </w:rPr>
              <w:t>Volumen de</w:t>
            </w:r>
            <w:r w:rsidR="00233F07" w:rsidRPr="008E3C9C">
              <w:rPr>
                <w:rFonts w:eastAsia="Times New Roman"/>
                <w:color w:val="4C4747"/>
                <w:spacing w:val="0"/>
                <w:sz w:val="18"/>
                <w:szCs w:val="18"/>
                <w:lang w:val="es-DO" w:eastAsia="es-DO"/>
              </w:rPr>
              <w:t xml:space="preserve"> agua derivada a través de las Presas</w:t>
            </w:r>
          </w:p>
        </w:tc>
        <w:tc>
          <w:tcPr>
            <w:tcW w:w="2012" w:type="dxa"/>
            <w:shd w:val="clear" w:color="auto" w:fill="auto"/>
            <w:vAlign w:val="center"/>
          </w:tcPr>
          <w:p w14:paraId="231896B3" w14:textId="77777777" w:rsidR="00233F07" w:rsidRPr="008E3C9C" w:rsidRDefault="00233F07" w:rsidP="004A4411">
            <w:pPr>
              <w:spacing w:after="0" w:line="240" w:lineRule="auto"/>
              <w:rPr>
                <w:rFonts w:eastAsia="Times New Roman"/>
                <w:color w:val="4C4747"/>
                <w:spacing w:val="0"/>
                <w:sz w:val="18"/>
                <w:szCs w:val="18"/>
                <w:lang w:val="es-DO" w:eastAsia="es-DO"/>
              </w:rPr>
            </w:pPr>
            <w:r w:rsidRPr="008E3C9C">
              <w:rPr>
                <w:rFonts w:eastAsia="Times New Roman"/>
                <w:color w:val="4C4747"/>
                <w:spacing w:val="0"/>
                <w:sz w:val="18"/>
                <w:szCs w:val="18"/>
                <w:lang w:val="es-DO" w:eastAsia="es-DO"/>
              </w:rPr>
              <w:t>Suministro de agua para riego a través de las Presas</w:t>
            </w:r>
          </w:p>
        </w:tc>
        <w:tc>
          <w:tcPr>
            <w:tcW w:w="1701" w:type="dxa"/>
            <w:shd w:val="clear" w:color="auto" w:fill="auto"/>
            <w:noWrap/>
            <w:vAlign w:val="center"/>
          </w:tcPr>
          <w:p w14:paraId="015A1CEF" w14:textId="77777777" w:rsidR="00233F07" w:rsidRPr="008E3C9C" w:rsidRDefault="00233F07" w:rsidP="004A4411">
            <w:pPr>
              <w:spacing w:after="0" w:line="240" w:lineRule="auto"/>
              <w:rPr>
                <w:rFonts w:eastAsia="Times New Roman"/>
                <w:color w:val="4C4747"/>
                <w:spacing w:val="0"/>
                <w:sz w:val="18"/>
                <w:szCs w:val="18"/>
                <w:lang w:val="es-DO" w:eastAsia="es-DO"/>
              </w:rPr>
            </w:pPr>
            <w:r w:rsidRPr="008E3C9C">
              <w:rPr>
                <w:rFonts w:eastAsia="Times New Roman"/>
                <w:color w:val="4C4747"/>
                <w:spacing w:val="0"/>
                <w:sz w:val="18"/>
                <w:szCs w:val="18"/>
                <w:lang w:val="es-DO" w:eastAsia="es-DO"/>
              </w:rPr>
              <w:t>Anual</w:t>
            </w:r>
          </w:p>
        </w:tc>
        <w:tc>
          <w:tcPr>
            <w:tcW w:w="1247" w:type="dxa"/>
            <w:shd w:val="clear" w:color="auto" w:fill="auto"/>
            <w:vAlign w:val="center"/>
          </w:tcPr>
          <w:p w14:paraId="0AD14464" w14:textId="77777777" w:rsidR="00C423A9" w:rsidRPr="008E3C9C" w:rsidRDefault="00233F07" w:rsidP="004A4411">
            <w:pPr>
              <w:spacing w:after="0" w:line="240" w:lineRule="auto"/>
              <w:jc w:val="center"/>
              <w:rPr>
                <w:rFonts w:eastAsia="Times New Roman"/>
                <w:color w:val="4C4747"/>
                <w:spacing w:val="0"/>
                <w:sz w:val="18"/>
                <w:szCs w:val="18"/>
                <w:lang w:val="es-DO" w:eastAsia="es-DO"/>
              </w:rPr>
            </w:pPr>
            <w:r w:rsidRPr="008E3C9C">
              <w:rPr>
                <w:rFonts w:eastAsia="Times New Roman"/>
                <w:color w:val="4C4747"/>
                <w:spacing w:val="0"/>
                <w:sz w:val="18"/>
                <w:szCs w:val="18"/>
                <w:lang w:val="es-DO" w:eastAsia="es-DO"/>
              </w:rPr>
              <w:t>(202</w:t>
            </w:r>
            <w:r w:rsidR="00C423A9" w:rsidRPr="008E3C9C">
              <w:rPr>
                <w:rFonts w:eastAsia="Times New Roman"/>
                <w:color w:val="4C4747"/>
                <w:spacing w:val="0"/>
                <w:sz w:val="18"/>
                <w:szCs w:val="18"/>
                <w:lang w:val="es-DO" w:eastAsia="es-DO"/>
              </w:rPr>
              <w:t>3</w:t>
            </w:r>
            <w:r w:rsidRPr="008E3C9C">
              <w:rPr>
                <w:rFonts w:eastAsia="Times New Roman"/>
                <w:color w:val="4C4747"/>
                <w:spacing w:val="0"/>
                <w:sz w:val="18"/>
                <w:szCs w:val="18"/>
                <w:lang w:val="es-DO" w:eastAsia="es-DO"/>
              </w:rPr>
              <w:t xml:space="preserve">)                 </w:t>
            </w:r>
            <w:r w:rsidR="00C423A9" w:rsidRPr="008E3C9C">
              <w:rPr>
                <w:rFonts w:eastAsia="Times New Roman"/>
                <w:color w:val="4C4747"/>
                <w:spacing w:val="0"/>
                <w:sz w:val="18"/>
                <w:szCs w:val="18"/>
                <w:lang w:val="es-DO" w:eastAsia="es-DO"/>
              </w:rPr>
              <w:t>5,843</w:t>
            </w:r>
          </w:p>
          <w:p w14:paraId="7914B05F" w14:textId="54B3A517" w:rsidR="00233F07" w:rsidRPr="008E3C9C" w:rsidRDefault="00233F07" w:rsidP="004A4411">
            <w:pPr>
              <w:spacing w:after="0" w:line="240" w:lineRule="auto"/>
              <w:jc w:val="center"/>
              <w:rPr>
                <w:rFonts w:eastAsia="Times New Roman"/>
                <w:color w:val="4C4747"/>
                <w:spacing w:val="0"/>
                <w:sz w:val="18"/>
                <w:szCs w:val="18"/>
                <w:lang w:val="es-DO" w:eastAsia="es-DO"/>
              </w:rPr>
            </w:pPr>
            <w:r w:rsidRPr="008E3C9C">
              <w:rPr>
                <w:rFonts w:eastAsia="Times New Roman"/>
                <w:color w:val="4C4747"/>
                <w:spacing w:val="0"/>
                <w:sz w:val="18"/>
                <w:szCs w:val="18"/>
                <w:lang w:val="es-DO" w:eastAsia="es-DO"/>
              </w:rPr>
              <w:t xml:space="preserve"> millones de metros cúbicos </w:t>
            </w:r>
          </w:p>
        </w:tc>
        <w:tc>
          <w:tcPr>
            <w:tcW w:w="1021" w:type="dxa"/>
            <w:shd w:val="clear" w:color="auto" w:fill="auto"/>
            <w:noWrap/>
            <w:vAlign w:val="center"/>
          </w:tcPr>
          <w:p w14:paraId="29BF2B85" w14:textId="5F6C63FC" w:rsidR="00233F07" w:rsidRPr="008E3C9C" w:rsidRDefault="00C423A9" w:rsidP="004A4411">
            <w:pPr>
              <w:spacing w:after="0" w:line="240" w:lineRule="auto"/>
              <w:jc w:val="center"/>
              <w:rPr>
                <w:rFonts w:eastAsia="Times New Roman"/>
                <w:color w:val="4C4747"/>
                <w:spacing w:val="0"/>
                <w:sz w:val="18"/>
                <w:szCs w:val="18"/>
                <w:lang w:val="es-DO" w:eastAsia="es-DO"/>
              </w:rPr>
            </w:pPr>
            <w:r w:rsidRPr="008E3C9C">
              <w:rPr>
                <w:color w:val="4C4747"/>
                <w:sz w:val="18"/>
                <w:szCs w:val="18"/>
              </w:rPr>
              <w:t xml:space="preserve">5,845.00 </w:t>
            </w:r>
            <w:r w:rsidR="00233F07" w:rsidRPr="008E3C9C">
              <w:rPr>
                <w:rFonts w:eastAsia="Times New Roman"/>
                <w:color w:val="4C4747"/>
                <w:spacing w:val="0"/>
                <w:sz w:val="18"/>
                <w:szCs w:val="18"/>
                <w:lang w:val="es-DO" w:eastAsia="es-DO"/>
              </w:rPr>
              <w:t>millones de metros cúbicos</w:t>
            </w:r>
          </w:p>
        </w:tc>
        <w:tc>
          <w:tcPr>
            <w:tcW w:w="1701" w:type="dxa"/>
            <w:shd w:val="clear" w:color="auto" w:fill="auto"/>
            <w:noWrap/>
            <w:vAlign w:val="center"/>
          </w:tcPr>
          <w:p w14:paraId="25F547D6" w14:textId="451F2FCA" w:rsidR="00233F07" w:rsidRPr="008E3C9C" w:rsidRDefault="00233F07" w:rsidP="004A4411">
            <w:pPr>
              <w:spacing w:after="0" w:line="240" w:lineRule="auto"/>
              <w:jc w:val="center"/>
              <w:rPr>
                <w:rFonts w:eastAsia="Times New Roman"/>
                <w:color w:val="4C4747"/>
                <w:spacing w:val="0"/>
                <w:sz w:val="18"/>
                <w:szCs w:val="18"/>
                <w:lang w:val="es-DO" w:eastAsia="es-DO"/>
              </w:rPr>
            </w:pPr>
            <w:r w:rsidRPr="008E3C9C">
              <w:rPr>
                <w:color w:val="4C4747"/>
                <w:sz w:val="18"/>
                <w:szCs w:val="18"/>
              </w:rPr>
              <w:t>5,</w:t>
            </w:r>
            <w:r w:rsidR="00C423A9" w:rsidRPr="008E3C9C">
              <w:rPr>
                <w:color w:val="4C4747"/>
                <w:sz w:val="18"/>
                <w:szCs w:val="18"/>
              </w:rPr>
              <w:t>700.00</w:t>
            </w:r>
            <w:r w:rsidRPr="008E3C9C">
              <w:rPr>
                <w:color w:val="4C4747"/>
                <w:sz w:val="18"/>
                <w:szCs w:val="18"/>
              </w:rPr>
              <w:t xml:space="preserve"> </w:t>
            </w:r>
            <w:proofErr w:type="spellStart"/>
            <w:r w:rsidRPr="008E3C9C">
              <w:rPr>
                <w:color w:val="4C4747"/>
                <w:sz w:val="18"/>
                <w:szCs w:val="18"/>
              </w:rPr>
              <w:t>millones</w:t>
            </w:r>
            <w:proofErr w:type="spellEnd"/>
            <w:r w:rsidRPr="008E3C9C">
              <w:rPr>
                <w:color w:val="4C4747"/>
                <w:sz w:val="18"/>
                <w:szCs w:val="18"/>
              </w:rPr>
              <w:t xml:space="preserve"> de metros </w:t>
            </w:r>
            <w:proofErr w:type="spellStart"/>
            <w:r w:rsidRPr="008E3C9C">
              <w:rPr>
                <w:color w:val="4C4747"/>
                <w:sz w:val="18"/>
                <w:szCs w:val="18"/>
              </w:rPr>
              <w:t>cúbicos</w:t>
            </w:r>
            <w:proofErr w:type="spellEnd"/>
          </w:p>
        </w:tc>
        <w:tc>
          <w:tcPr>
            <w:tcW w:w="1843" w:type="dxa"/>
            <w:shd w:val="clear" w:color="auto" w:fill="auto"/>
            <w:noWrap/>
            <w:vAlign w:val="center"/>
          </w:tcPr>
          <w:p w14:paraId="4DD1B143" w14:textId="0A40D491" w:rsidR="00233F07" w:rsidRPr="008E3C9C" w:rsidRDefault="00C423A9" w:rsidP="004A4411">
            <w:pPr>
              <w:spacing w:after="0" w:line="240" w:lineRule="auto"/>
              <w:jc w:val="center"/>
              <w:rPr>
                <w:rFonts w:eastAsia="Times New Roman"/>
                <w:color w:val="4C4747"/>
                <w:spacing w:val="0"/>
                <w:sz w:val="18"/>
                <w:szCs w:val="18"/>
                <w:lang w:val="es-DO" w:eastAsia="es-DO"/>
              </w:rPr>
            </w:pPr>
            <w:r w:rsidRPr="008E3C9C">
              <w:rPr>
                <w:rFonts w:eastAsia="Times New Roman"/>
                <w:color w:val="4C4747"/>
                <w:spacing w:val="0"/>
                <w:sz w:val="18"/>
                <w:szCs w:val="18"/>
                <w:lang w:val="es-DO" w:eastAsia="es-DO"/>
              </w:rPr>
              <w:t>97.52</w:t>
            </w:r>
            <w:r w:rsidR="00233F07" w:rsidRPr="008E3C9C">
              <w:rPr>
                <w:rFonts w:eastAsia="Times New Roman"/>
                <w:color w:val="4C4747"/>
                <w:spacing w:val="0"/>
                <w:sz w:val="18"/>
                <w:szCs w:val="18"/>
                <w:lang w:val="es-DO" w:eastAsia="es-DO"/>
              </w:rPr>
              <w:t>%</w:t>
            </w:r>
          </w:p>
        </w:tc>
      </w:tr>
      <w:tr w:rsidR="008E3C9C" w:rsidRPr="008E3C9C" w14:paraId="7713E63E" w14:textId="77777777" w:rsidTr="003F10EE">
        <w:trPr>
          <w:trHeight w:val="1692"/>
          <w:jc w:val="center"/>
        </w:trPr>
        <w:tc>
          <w:tcPr>
            <w:tcW w:w="966" w:type="dxa"/>
            <w:shd w:val="clear" w:color="auto" w:fill="auto"/>
            <w:noWrap/>
            <w:vAlign w:val="center"/>
          </w:tcPr>
          <w:p w14:paraId="4FEC8AA0" w14:textId="77777777" w:rsidR="00233F07" w:rsidRPr="008E3C9C" w:rsidRDefault="00233F07" w:rsidP="004A4411">
            <w:pPr>
              <w:spacing w:after="0" w:line="240" w:lineRule="auto"/>
              <w:jc w:val="center"/>
              <w:rPr>
                <w:rFonts w:eastAsia="Times New Roman"/>
                <w:color w:val="4C4747"/>
                <w:spacing w:val="0"/>
                <w:sz w:val="18"/>
                <w:szCs w:val="18"/>
                <w:lang w:val="es-DO" w:eastAsia="es-DO"/>
              </w:rPr>
            </w:pPr>
            <w:r w:rsidRPr="008E3C9C">
              <w:rPr>
                <w:rFonts w:eastAsia="Times New Roman"/>
                <w:color w:val="4C4747"/>
                <w:spacing w:val="0"/>
                <w:sz w:val="18"/>
                <w:szCs w:val="18"/>
                <w:lang w:val="es-DO" w:eastAsia="es-DO"/>
              </w:rPr>
              <w:lastRenderedPageBreak/>
              <w:t>4</w:t>
            </w:r>
          </w:p>
        </w:tc>
        <w:tc>
          <w:tcPr>
            <w:tcW w:w="1240" w:type="dxa"/>
            <w:shd w:val="clear" w:color="auto" w:fill="auto"/>
            <w:vAlign w:val="center"/>
          </w:tcPr>
          <w:p w14:paraId="408EF61E" w14:textId="77777777" w:rsidR="00233F07" w:rsidRPr="008E3C9C" w:rsidRDefault="00233F07" w:rsidP="004A4411">
            <w:pPr>
              <w:spacing w:after="0" w:line="240" w:lineRule="auto"/>
              <w:rPr>
                <w:rFonts w:eastAsia="Times New Roman"/>
                <w:color w:val="4C4747"/>
                <w:spacing w:val="0"/>
                <w:sz w:val="18"/>
                <w:szCs w:val="18"/>
                <w:lang w:val="es-DO" w:eastAsia="es-DO"/>
              </w:rPr>
            </w:pPr>
            <w:r w:rsidRPr="008E3C9C">
              <w:rPr>
                <w:rFonts w:eastAsia="Times New Roman"/>
                <w:color w:val="4C4747"/>
                <w:spacing w:val="0"/>
                <w:sz w:val="18"/>
                <w:szCs w:val="18"/>
                <w:lang w:val="es-DO" w:eastAsia="es-DO"/>
              </w:rPr>
              <w:t>Dirección de Operaciones y Conservación de Sistemas de Riego</w:t>
            </w:r>
          </w:p>
        </w:tc>
        <w:tc>
          <w:tcPr>
            <w:tcW w:w="1320" w:type="dxa"/>
            <w:shd w:val="clear" w:color="auto" w:fill="auto"/>
            <w:vAlign w:val="center"/>
          </w:tcPr>
          <w:p w14:paraId="4784A19C" w14:textId="4B871994" w:rsidR="00233F07" w:rsidRPr="008E3C9C" w:rsidRDefault="003F10EE" w:rsidP="004A4411">
            <w:pPr>
              <w:spacing w:after="0" w:line="240" w:lineRule="auto"/>
              <w:rPr>
                <w:rFonts w:eastAsia="Times New Roman"/>
                <w:color w:val="4C4747"/>
                <w:spacing w:val="0"/>
                <w:sz w:val="18"/>
                <w:szCs w:val="18"/>
                <w:lang w:val="es-DO" w:eastAsia="es-DO"/>
              </w:rPr>
            </w:pPr>
            <w:r w:rsidRPr="008E3C9C">
              <w:rPr>
                <w:rFonts w:eastAsia="Times New Roman"/>
                <w:color w:val="4C4747"/>
                <w:spacing w:val="0"/>
                <w:sz w:val="18"/>
                <w:szCs w:val="18"/>
                <w:lang w:val="es-DO" w:eastAsia="es-DO"/>
              </w:rPr>
              <w:t>Volumen de</w:t>
            </w:r>
            <w:r w:rsidR="00233F07" w:rsidRPr="008E3C9C">
              <w:rPr>
                <w:rFonts w:eastAsia="Times New Roman"/>
                <w:color w:val="4C4747"/>
                <w:spacing w:val="0"/>
                <w:sz w:val="18"/>
                <w:szCs w:val="18"/>
                <w:lang w:val="es-DO" w:eastAsia="es-DO"/>
              </w:rPr>
              <w:t xml:space="preserve"> agua derivada a través de las Presas</w:t>
            </w:r>
          </w:p>
        </w:tc>
        <w:tc>
          <w:tcPr>
            <w:tcW w:w="2012" w:type="dxa"/>
            <w:shd w:val="clear" w:color="auto" w:fill="auto"/>
            <w:vAlign w:val="center"/>
          </w:tcPr>
          <w:p w14:paraId="4638A6CD" w14:textId="1D9F80F8" w:rsidR="00233F07" w:rsidRPr="008E3C9C" w:rsidRDefault="00233F07" w:rsidP="004A4411">
            <w:pPr>
              <w:spacing w:after="0" w:line="240" w:lineRule="auto"/>
              <w:rPr>
                <w:rFonts w:eastAsia="Times New Roman"/>
                <w:color w:val="4C4747"/>
                <w:spacing w:val="0"/>
                <w:sz w:val="18"/>
                <w:szCs w:val="18"/>
                <w:lang w:val="es-DO" w:eastAsia="es-DO"/>
              </w:rPr>
            </w:pPr>
            <w:r w:rsidRPr="008E3C9C">
              <w:rPr>
                <w:rFonts w:eastAsia="Times New Roman"/>
                <w:color w:val="4C4747"/>
                <w:spacing w:val="0"/>
                <w:sz w:val="18"/>
                <w:szCs w:val="18"/>
                <w:lang w:val="es-DO" w:eastAsia="es-DO"/>
              </w:rPr>
              <w:t xml:space="preserve">Suministro de agua para </w:t>
            </w:r>
            <w:r w:rsidR="00C423A9" w:rsidRPr="008E3C9C">
              <w:rPr>
                <w:rFonts w:eastAsia="Times New Roman"/>
                <w:color w:val="4C4747"/>
                <w:spacing w:val="0"/>
                <w:sz w:val="18"/>
                <w:szCs w:val="18"/>
                <w:lang w:val="es-DO" w:eastAsia="es-DO"/>
              </w:rPr>
              <w:t>acueductos,</w:t>
            </w:r>
            <w:r w:rsidRPr="008E3C9C">
              <w:rPr>
                <w:rFonts w:eastAsia="Times New Roman"/>
                <w:color w:val="4C4747"/>
                <w:spacing w:val="0"/>
                <w:sz w:val="18"/>
                <w:szCs w:val="18"/>
                <w:lang w:val="es-DO" w:eastAsia="es-DO"/>
              </w:rPr>
              <w:t xml:space="preserve"> a través de las Presas</w:t>
            </w:r>
          </w:p>
        </w:tc>
        <w:tc>
          <w:tcPr>
            <w:tcW w:w="1701" w:type="dxa"/>
            <w:shd w:val="clear" w:color="auto" w:fill="auto"/>
            <w:noWrap/>
            <w:vAlign w:val="center"/>
          </w:tcPr>
          <w:p w14:paraId="0663EB1B" w14:textId="77777777" w:rsidR="00233F07" w:rsidRPr="008E3C9C" w:rsidRDefault="00233F07" w:rsidP="004A4411">
            <w:pPr>
              <w:spacing w:after="0" w:line="240" w:lineRule="auto"/>
              <w:rPr>
                <w:rFonts w:eastAsia="Times New Roman"/>
                <w:color w:val="4C4747"/>
                <w:spacing w:val="0"/>
                <w:sz w:val="18"/>
                <w:szCs w:val="18"/>
                <w:lang w:val="es-DO" w:eastAsia="es-DO"/>
              </w:rPr>
            </w:pPr>
            <w:r w:rsidRPr="008E3C9C">
              <w:rPr>
                <w:rFonts w:eastAsia="Times New Roman"/>
                <w:color w:val="4C4747"/>
                <w:spacing w:val="0"/>
                <w:sz w:val="18"/>
                <w:szCs w:val="18"/>
                <w:lang w:val="es-DO" w:eastAsia="es-DO"/>
              </w:rPr>
              <w:t>Anual</w:t>
            </w:r>
          </w:p>
        </w:tc>
        <w:tc>
          <w:tcPr>
            <w:tcW w:w="1247" w:type="dxa"/>
            <w:shd w:val="clear" w:color="auto" w:fill="auto"/>
            <w:vAlign w:val="center"/>
          </w:tcPr>
          <w:p w14:paraId="423F1C1D" w14:textId="3570A929" w:rsidR="00233F07" w:rsidRPr="008E3C9C" w:rsidRDefault="00233F07" w:rsidP="004A4411">
            <w:pPr>
              <w:spacing w:after="0" w:line="240" w:lineRule="auto"/>
              <w:jc w:val="center"/>
              <w:rPr>
                <w:rFonts w:eastAsia="Times New Roman"/>
                <w:color w:val="4C4747"/>
                <w:spacing w:val="0"/>
                <w:sz w:val="18"/>
                <w:szCs w:val="18"/>
                <w:lang w:val="es-DO" w:eastAsia="es-DO"/>
              </w:rPr>
            </w:pPr>
            <w:r w:rsidRPr="008E3C9C">
              <w:rPr>
                <w:rFonts w:eastAsia="Times New Roman"/>
                <w:color w:val="4C4747"/>
                <w:spacing w:val="0"/>
                <w:sz w:val="18"/>
                <w:szCs w:val="18"/>
                <w:lang w:val="es-DO" w:eastAsia="es-DO"/>
              </w:rPr>
              <w:t>(202</w:t>
            </w:r>
            <w:r w:rsidR="003F10EE" w:rsidRPr="008E3C9C">
              <w:rPr>
                <w:rFonts w:eastAsia="Times New Roman"/>
                <w:color w:val="4C4747"/>
                <w:spacing w:val="0"/>
                <w:sz w:val="18"/>
                <w:szCs w:val="18"/>
                <w:lang w:val="es-DO" w:eastAsia="es-DO"/>
              </w:rPr>
              <w:t>3</w:t>
            </w:r>
            <w:r w:rsidRPr="008E3C9C">
              <w:rPr>
                <w:rFonts w:eastAsia="Times New Roman"/>
                <w:color w:val="4C4747"/>
                <w:spacing w:val="0"/>
                <w:sz w:val="18"/>
                <w:szCs w:val="18"/>
                <w:lang w:val="es-DO" w:eastAsia="es-DO"/>
              </w:rPr>
              <w:t>)                 6</w:t>
            </w:r>
            <w:r w:rsidR="003F10EE" w:rsidRPr="008E3C9C">
              <w:rPr>
                <w:rFonts w:eastAsia="Times New Roman"/>
                <w:color w:val="4C4747"/>
                <w:spacing w:val="0"/>
                <w:sz w:val="18"/>
                <w:szCs w:val="18"/>
                <w:lang w:val="es-DO" w:eastAsia="es-DO"/>
              </w:rPr>
              <w:t>83.00</w:t>
            </w:r>
            <w:r w:rsidRPr="008E3C9C">
              <w:rPr>
                <w:rFonts w:eastAsia="Times New Roman"/>
                <w:color w:val="4C4747"/>
                <w:spacing w:val="0"/>
                <w:sz w:val="18"/>
                <w:szCs w:val="18"/>
                <w:lang w:val="es-DO" w:eastAsia="es-DO"/>
              </w:rPr>
              <w:t xml:space="preserve"> millones de metros cúbicos</w:t>
            </w:r>
          </w:p>
        </w:tc>
        <w:tc>
          <w:tcPr>
            <w:tcW w:w="1021" w:type="dxa"/>
            <w:shd w:val="clear" w:color="auto" w:fill="auto"/>
            <w:noWrap/>
            <w:vAlign w:val="center"/>
          </w:tcPr>
          <w:p w14:paraId="0A264BF2" w14:textId="6CE0879B" w:rsidR="00233F07" w:rsidRPr="008E3C9C" w:rsidRDefault="00233F07" w:rsidP="004A4411">
            <w:pPr>
              <w:spacing w:after="0" w:line="240" w:lineRule="auto"/>
              <w:jc w:val="center"/>
              <w:rPr>
                <w:rFonts w:eastAsia="Times New Roman"/>
                <w:color w:val="4C4747"/>
                <w:spacing w:val="0"/>
                <w:sz w:val="18"/>
                <w:szCs w:val="18"/>
                <w:lang w:val="es-DO" w:eastAsia="es-DO"/>
              </w:rPr>
            </w:pPr>
            <w:r w:rsidRPr="008E3C9C">
              <w:rPr>
                <w:rFonts w:eastAsia="Times New Roman"/>
                <w:color w:val="4C4747"/>
                <w:spacing w:val="0"/>
                <w:sz w:val="18"/>
                <w:szCs w:val="18"/>
                <w:lang w:val="es-DO" w:eastAsia="es-DO"/>
              </w:rPr>
              <w:t>6</w:t>
            </w:r>
            <w:r w:rsidR="003F10EE" w:rsidRPr="008E3C9C">
              <w:rPr>
                <w:rFonts w:eastAsia="Times New Roman"/>
                <w:color w:val="4C4747"/>
                <w:spacing w:val="0"/>
                <w:sz w:val="18"/>
                <w:szCs w:val="18"/>
                <w:lang w:val="es-DO" w:eastAsia="es-DO"/>
              </w:rPr>
              <w:t>85.00</w:t>
            </w:r>
            <w:r w:rsidRPr="008E3C9C">
              <w:rPr>
                <w:rFonts w:eastAsia="Times New Roman"/>
                <w:color w:val="4C4747"/>
                <w:spacing w:val="0"/>
                <w:sz w:val="18"/>
                <w:szCs w:val="18"/>
                <w:lang w:val="es-DO" w:eastAsia="es-DO"/>
              </w:rPr>
              <w:t xml:space="preserve"> millones de metros cúbicos</w:t>
            </w:r>
          </w:p>
        </w:tc>
        <w:tc>
          <w:tcPr>
            <w:tcW w:w="1701" w:type="dxa"/>
            <w:shd w:val="clear" w:color="auto" w:fill="auto"/>
            <w:noWrap/>
            <w:vAlign w:val="center"/>
          </w:tcPr>
          <w:p w14:paraId="7A3C3A5C" w14:textId="54EE8056" w:rsidR="00233F07" w:rsidRPr="008E3C9C" w:rsidRDefault="00233F07" w:rsidP="004A4411">
            <w:pPr>
              <w:spacing w:after="0" w:line="240" w:lineRule="auto"/>
              <w:jc w:val="center"/>
              <w:rPr>
                <w:color w:val="4C4747"/>
                <w:sz w:val="18"/>
                <w:szCs w:val="18"/>
              </w:rPr>
            </w:pPr>
            <w:r w:rsidRPr="008E3C9C">
              <w:rPr>
                <w:color w:val="4C4747"/>
                <w:sz w:val="18"/>
                <w:szCs w:val="18"/>
              </w:rPr>
              <w:t>6</w:t>
            </w:r>
            <w:r w:rsidR="003F10EE" w:rsidRPr="008E3C9C">
              <w:rPr>
                <w:color w:val="4C4747"/>
                <w:sz w:val="18"/>
                <w:szCs w:val="18"/>
              </w:rPr>
              <w:t>30.00</w:t>
            </w:r>
          </w:p>
          <w:p w14:paraId="7397C525" w14:textId="77777777" w:rsidR="00233F07" w:rsidRPr="008E3C9C" w:rsidRDefault="00233F07" w:rsidP="004A4411">
            <w:pPr>
              <w:spacing w:after="0" w:line="240" w:lineRule="auto"/>
              <w:jc w:val="center"/>
              <w:rPr>
                <w:color w:val="4C4747"/>
                <w:sz w:val="18"/>
                <w:szCs w:val="18"/>
              </w:rPr>
            </w:pPr>
            <w:r w:rsidRPr="008E3C9C">
              <w:rPr>
                <w:color w:val="4C4747"/>
                <w:sz w:val="18"/>
                <w:szCs w:val="18"/>
              </w:rPr>
              <w:t xml:space="preserve"> </w:t>
            </w:r>
            <w:proofErr w:type="spellStart"/>
            <w:r w:rsidRPr="008E3C9C">
              <w:rPr>
                <w:color w:val="4C4747"/>
                <w:sz w:val="18"/>
                <w:szCs w:val="18"/>
              </w:rPr>
              <w:t>millones</w:t>
            </w:r>
            <w:proofErr w:type="spellEnd"/>
            <w:r w:rsidRPr="008E3C9C">
              <w:rPr>
                <w:color w:val="4C4747"/>
                <w:sz w:val="18"/>
                <w:szCs w:val="18"/>
              </w:rPr>
              <w:t xml:space="preserve"> de metros </w:t>
            </w:r>
            <w:proofErr w:type="spellStart"/>
            <w:r w:rsidRPr="008E3C9C">
              <w:rPr>
                <w:color w:val="4C4747"/>
                <w:sz w:val="18"/>
                <w:szCs w:val="18"/>
              </w:rPr>
              <w:t>cúbicos</w:t>
            </w:r>
            <w:proofErr w:type="spellEnd"/>
          </w:p>
        </w:tc>
        <w:tc>
          <w:tcPr>
            <w:tcW w:w="1843" w:type="dxa"/>
            <w:shd w:val="clear" w:color="auto" w:fill="auto"/>
            <w:noWrap/>
            <w:vAlign w:val="center"/>
          </w:tcPr>
          <w:p w14:paraId="207301AC" w14:textId="3BD7AC0C" w:rsidR="00233F07" w:rsidRPr="008E3C9C" w:rsidRDefault="003F10EE" w:rsidP="004A4411">
            <w:pPr>
              <w:spacing w:after="0" w:line="240" w:lineRule="auto"/>
              <w:jc w:val="center"/>
              <w:rPr>
                <w:rFonts w:eastAsia="Times New Roman"/>
                <w:color w:val="4C4747"/>
                <w:spacing w:val="0"/>
                <w:sz w:val="18"/>
                <w:szCs w:val="18"/>
                <w:lang w:val="es-DO" w:eastAsia="es-DO"/>
              </w:rPr>
            </w:pPr>
            <w:r w:rsidRPr="008E3C9C">
              <w:rPr>
                <w:rFonts w:eastAsia="Times New Roman"/>
                <w:color w:val="4C4747"/>
                <w:spacing w:val="0"/>
                <w:sz w:val="18"/>
                <w:szCs w:val="18"/>
                <w:lang w:val="es-DO" w:eastAsia="es-DO"/>
              </w:rPr>
              <w:t>91.97</w:t>
            </w:r>
            <w:r w:rsidR="00233F07" w:rsidRPr="008E3C9C">
              <w:rPr>
                <w:rFonts w:eastAsia="Times New Roman"/>
                <w:color w:val="4C4747"/>
                <w:spacing w:val="0"/>
                <w:sz w:val="18"/>
                <w:szCs w:val="18"/>
                <w:lang w:val="es-DO" w:eastAsia="es-DO"/>
              </w:rPr>
              <w:t>%</w:t>
            </w:r>
          </w:p>
        </w:tc>
      </w:tr>
      <w:tr w:rsidR="008E3C9C" w:rsidRPr="008E3C9C" w14:paraId="3AF2B34F" w14:textId="77777777" w:rsidTr="003F10EE">
        <w:trPr>
          <w:trHeight w:val="732"/>
          <w:jc w:val="center"/>
        </w:trPr>
        <w:tc>
          <w:tcPr>
            <w:tcW w:w="966" w:type="dxa"/>
            <w:shd w:val="clear" w:color="auto" w:fill="auto"/>
            <w:noWrap/>
            <w:vAlign w:val="center"/>
            <w:hideMark/>
          </w:tcPr>
          <w:p w14:paraId="5174D2A8" w14:textId="77777777" w:rsidR="00233F07" w:rsidRPr="008E3C9C" w:rsidRDefault="00233F07" w:rsidP="004A4411">
            <w:pPr>
              <w:spacing w:after="0" w:line="240" w:lineRule="auto"/>
              <w:jc w:val="center"/>
              <w:rPr>
                <w:rFonts w:eastAsia="Times New Roman"/>
                <w:color w:val="4C4747"/>
                <w:spacing w:val="0"/>
                <w:sz w:val="18"/>
                <w:szCs w:val="18"/>
                <w:lang w:val="es-DO" w:eastAsia="es-DO"/>
              </w:rPr>
            </w:pPr>
            <w:r w:rsidRPr="008E3C9C">
              <w:rPr>
                <w:rFonts w:eastAsia="Times New Roman"/>
                <w:color w:val="4C4747"/>
                <w:spacing w:val="0"/>
                <w:sz w:val="18"/>
                <w:szCs w:val="18"/>
                <w:lang w:val="es-DO" w:eastAsia="es-DO"/>
              </w:rPr>
              <w:t>5</w:t>
            </w:r>
          </w:p>
        </w:tc>
        <w:tc>
          <w:tcPr>
            <w:tcW w:w="1240" w:type="dxa"/>
            <w:shd w:val="clear" w:color="auto" w:fill="auto"/>
            <w:noWrap/>
            <w:vAlign w:val="center"/>
            <w:hideMark/>
          </w:tcPr>
          <w:p w14:paraId="09C253DF" w14:textId="77777777" w:rsidR="00233F07" w:rsidRPr="008E3C9C" w:rsidRDefault="00233F07" w:rsidP="004A4411">
            <w:pPr>
              <w:spacing w:after="0" w:line="240" w:lineRule="auto"/>
              <w:rPr>
                <w:rFonts w:eastAsia="Times New Roman"/>
                <w:color w:val="4C4747"/>
                <w:spacing w:val="0"/>
                <w:sz w:val="18"/>
                <w:szCs w:val="18"/>
                <w:lang w:val="es-DO" w:eastAsia="es-DO"/>
              </w:rPr>
            </w:pPr>
            <w:r w:rsidRPr="008E3C9C">
              <w:rPr>
                <w:rFonts w:eastAsia="Times New Roman"/>
                <w:color w:val="4C4747"/>
                <w:spacing w:val="0"/>
                <w:sz w:val="18"/>
                <w:szCs w:val="18"/>
                <w:lang w:val="es-DO" w:eastAsia="es-DO"/>
              </w:rPr>
              <w:t>Proyecto Azua II-Pueblo Viejo</w:t>
            </w:r>
          </w:p>
        </w:tc>
        <w:tc>
          <w:tcPr>
            <w:tcW w:w="1320" w:type="dxa"/>
            <w:shd w:val="clear" w:color="auto" w:fill="auto"/>
            <w:noWrap/>
            <w:vAlign w:val="center"/>
            <w:hideMark/>
          </w:tcPr>
          <w:p w14:paraId="7F184782" w14:textId="77777777" w:rsidR="00233F07" w:rsidRPr="008E3C9C" w:rsidRDefault="00233F07" w:rsidP="004A4411">
            <w:pPr>
              <w:spacing w:after="0" w:line="240" w:lineRule="auto"/>
              <w:rPr>
                <w:rFonts w:eastAsia="Times New Roman"/>
                <w:color w:val="4C4747"/>
                <w:spacing w:val="0"/>
                <w:sz w:val="18"/>
                <w:szCs w:val="18"/>
                <w:lang w:val="es-DO" w:eastAsia="es-DO"/>
              </w:rPr>
            </w:pPr>
            <w:r w:rsidRPr="008E3C9C">
              <w:rPr>
                <w:rFonts w:eastAsia="Times New Roman"/>
                <w:color w:val="4C4747"/>
                <w:spacing w:val="0"/>
                <w:sz w:val="18"/>
                <w:szCs w:val="18"/>
                <w:lang w:val="es-DO" w:eastAsia="es-DO"/>
              </w:rPr>
              <w:t>Revestimiento de canales</w:t>
            </w:r>
          </w:p>
        </w:tc>
        <w:tc>
          <w:tcPr>
            <w:tcW w:w="2012" w:type="dxa"/>
            <w:shd w:val="clear" w:color="auto" w:fill="auto"/>
            <w:vAlign w:val="center"/>
            <w:hideMark/>
          </w:tcPr>
          <w:p w14:paraId="617C3A97" w14:textId="77777777" w:rsidR="00233F07" w:rsidRPr="008E3C9C" w:rsidRDefault="00233F07" w:rsidP="004A4411">
            <w:pPr>
              <w:spacing w:after="0" w:line="240" w:lineRule="auto"/>
              <w:rPr>
                <w:rFonts w:eastAsia="Times New Roman"/>
                <w:color w:val="4C4747"/>
                <w:spacing w:val="0"/>
                <w:sz w:val="18"/>
                <w:szCs w:val="18"/>
                <w:lang w:val="es-DO" w:eastAsia="es-DO"/>
              </w:rPr>
            </w:pPr>
            <w:r w:rsidRPr="008E3C9C">
              <w:rPr>
                <w:rFonts w:eastAsia="Times New Roman"/>
                <w:color w:val="4C4747"/>
                <w:spacing w:val="0"/>
                <w:sz w:val="18"/>
                <w:szCs w:val="18"/>
                <w:lang w:val="es-DO" w:eastAsia="es-DO"/>
              </w:rPr>
              <w:t>Longitud de canales revestidos</w:t>
            </w:r>
          </w:p>
        </w:tc>
        <w:tc>
          <w:tcPr>
            <w:tcW w:w="1701" w:type="dxa"/>
            <w:shd w:val="clear" w:color="auto" w:fill="auto"/>
            <w:noWrap/>
            <w:vAlign w:val="center"/>
            <w:hideMark/>
          </w:tcPr>
          <w:p w14:paraId="75E09023" w14:textId="77777777" w:rsidR="00233F07" w:rsidRPr="008E3C9C" w:rsidRDefault="00233F07" w:rsidP="004A4411">
            <w:pPr>
              <w:spacing w:after="0" w:line="240" w:lineRule="auto"/>
              <w:rPr>
                <w:rFonts w:eastAsia="Times New Roman"/>
                <w:color w:val="4C4747"/>
                <w:spacing w:val="0"/>
                <w:sz w:val="18"/>
                <w:szCs w:val="18"/>
                <w:lang w:val="es-DO" w:eastAsia="es-DO"/>
              </w:rPr>
            </w:pPr>
            <w:r w:rsidRPr="008E3C9C">
              <w:rPr>
                <w:rFonts w:eastAsia="Times New Roman"/>
                <w:color w:val="4C4747"/>
                <w:spacing w:val="0"/>
                <w:sz w:val="18"/>
                <w:szCs w:val="18"/>
                <w:lang w:val="es-DO" w:eastAsia="es-DO"/>
              </w:rPr>
              <w:t>Anual</w:t>
            </w:r>
          </w:p>
        </w:tc>
        <w:tc>
          <w:tcPr>
            <w:tcW w:w="1247" w:type="dxa"/>
            <w:shd w:val="clear" w:color="auto" w:fill="auto"/>
            <w:vAlign w:val="center"/>
            <w:hideMark/>
          </w:tcPr>
          <w:p w14:paraId="43069463" w14:textId="78A3EB89" w:rsidR="00233F07" w:rsidRPr="008E3C9C" w:rsidRDefault="00233F07" w:rsidP="004A4411">
            <w:pPr>
              <w:spacing w:after="0" w:line="240" w:lineRule="auto"/>
              <w:jc w:val="center"/>
              <w:rPr>
                <w:rFonts w:eastAsia="Times New Roman"/>
                <w:color w:val="4C4747"/>
                <w:spacing w:val="0"/>
                <w:sz w:val="18"/>
                <w:szCs w:val="18"/>
                <w:lang w:val="es-DO" w:eastAsia="es-DO"/>
              </w:rPr>
            </w:pPr>
            <w:r w:rsidRPr="008E3C9C">
              <w:rPr>
                <w:rFonts w:eastAsia="Times New Roman"/>
                <w:color w:val="4C4747"/>
                <w:spacing w:val="0"/>
                <w:sz w:val="18"/>
                <w:szCs w:val="18"/>
                <w:lang w:val="es-DO" w:eastAsia="es-DO"/>
              </w:rPr>
              <w:t xml:space="preserve"> (202</w:t>
            </w:r>
            <w:r w:rsidR="003F10EE" w:rsidRPr="008E3C9C">
              <w:rPr>
                <w:rFonts w:eastAsia="Times New Roman"/>
                <w:color w:val="4C4747"/>
                <w:spacing w:val="0"/>
                <w:sz w:val="18"/>
                <w:szCs w:val="18"/>
                <w:lang w:val="es-DO" w:eastAsia="es-DO"/>
              </w:rPr>
              <w:t>3</w:t>
            </w:r>
            <w:r w:rsidRPr="008E3C9C">
              <w:rPr>
                <w:rFonts w:eastAsia="Times New Roman"/>
                <w:color w:val="4C4747"/>
                <w:spacing w:val="0"/>
                <w:sz w:val="18"/>
                <w:szCs w:val="18"/>
                <w:lang w:val="es-DO" w:eastAsia="es-DO"/>
              </w:rPr>
              <w:t xml:space="preserve">)                 </w:t>
            </w:r>
            <w:r w:rsidR="003F10EE" w:rsidRPr="008E3C9C">
              <w:rPr>
                <w:rFonts w:eastAsia="Times New Roman"/>
                <w:color w:val="4C4747"/>
                <w:spacing w:val="0"/>
                <w:sz w:val="18"/>
                <w:szCs w:val="18"/>
                <w:lang w:val="es-DO" w:eastAsia="es-DO"/>
              </w:rPr>
              <w:t>19.25</w:t>
            </w:r>
            <w:r w:rsidRPr="008E3C9C">
              <w:rPr>
                <w:rFonts w:eastAsia="Times New Roman"/>
                <w:color w:val="4C4747"/>
                <w:spacing w:val="0"/>
                <w:sz w:val="18"/>
                <w:szCs w:val="18"/>
                <w:lang w:val="es-DO" w:eastAsia="es-DO"/>
              </w:rPr>
              <w:t xml:space="preserve"> km</w:t>
            </w:r>
          </w:p>
        </w:tc>
        <w:tc>
          <w:tcPr>
            <w:tcW w:w="1021" w:type="dxa"/>
            <w:shd w:val="clear" w:color="auto" w:fill="auto"/>
            <w:noWrap/>
            <w:vAlign w:val="center"/>
            <w:hideMark/>
          </w:tcPr>
          <w:p w14:paraId="6E77759A" w14:textId="43F83A1F" w:rsidR="00233F07" w:rsidRPr="008E3C9C" w:rsidRDefault="003F10EE" w:rsidP="004A4411">
            <w:pPr>
              <w:spacing w:after="0" w:line="240" w:lineRule="auto"/>
              <w:jc w:val="center"/>
              <w:rPr>
                <w:rFonts w:eastAsia="Times New Roman"/>
                <w:color w:val="4C4747"/>
                <w:spacing w:val="0"/>
                <w:sz w:val="18"/>
                <w:szCs w:val="18"/>
                <w:lang w:val="es-DO" w:eastAsia="es-DO"/>
              </w:rPr>
            </w:pPr>
            <w:r w:rsidRPr="008E3C9C">
              <w:rPr>
                <w:rFonts w:eastAsia="Times New Roman"/>
                <w:color w:val="4C4747"/>
                <w:spacing w:val="0"/>
                <w:sz w:val="18"/>
                <w:szCs w:val="18"/>
                <w:lang w:val="es-DO" w:eastAsia="es-DO"/>
              </w:rPr>
              <w:t>20.00</w:t>
            </w:r>
            <w:r w:rsidR="00233F07" w:rsidRPr="008E3C9C">
              <w:rPr>
                <w:rFonts w:eastAsia="Times New Roman"/>
                <w:color w:val="4C4747"/>
                <w:spacing w:val="0"/>
                <w:sz w:val="18"/>
                <w:szCs w:val="18"/>
                <w:lang w:val="es-DO" w:eastAsia="es-DO"/>
              </w:rPr>
              <w:t xml:space="preserve"> km</w:t>
            </w:r>
          </w:p>
        </w:tc>
        <w:tc>
          <w:tcPr>
            <w:tcW w:w="1701" w:type="dxa"/>
            <w:shd w:val="clear" w:color="auto" w:fill="auto"/>
            <w:noWrap/>
            <w:vAlign w:val="center"/>
            <w:hideMark/>
          </w:tcPr>
          <w:p w14:paraId="77E77467" w14:textId="59F6DB20" w:rsidR="00233F07" w:rsidRPr="008E3C9C" w:rsidRDefault="00233F07" w:rsidP="004A4411">
            <w:pPr>
              <w:spacing w:after="0" w:line="240" w:lineRule="auto"/>
              <w:jc w:val="center"/>
              <w:rPr>
                <w:rFonts w:eastAsia="Times New Roman"/>
                <w:color w:val="4C4747"/>
                <w:spacing w:val="0"/>
                <w:sz w:val="18"/>
                <w:szCs w:val="18"/>
                <w:lang w:val="es-DO" w:eastAsia="es-DO"/>
              </w:rPr>
            </w:pPr>
            <w:r w:rsidRPr="008E3C9C">
              <w:rPr>
                <w:rFonts w:eastAsia="Times New Roman"/>
                <w:color w:val="4C4747"/>
                <w:spacing w:val="0"/>
                <w:sz w:val="18"/>
                <w:szCs w:val="18"/>
                <w:lang w:val="es-DO" w:eastAsia="es-DO"/>
              </w:rPr>
              <w:t>1</w:t>
            </w:r>
            <w:r w:rsidR="003F10EE" w:rsidRPr="008E3C9C">
              <w:rPr>
                <w:rFonts w:eastAsia="Times New Roman"/>
                <w:color w:val="4C4747"/>
                <w:spacing w:val="0"/>
                <w:sz w:val="18"/>
                <w:szCs w:val="18"/>
                <w:lang w:val="es-DO" w:eastAsia="es-DO"/>
              </w:rPr>
              <w:t>8.00</w:t>
            </w:r>
            <w:r w:rsidRPr="008E3C9C">
              <w:rPr>
                <w:rFonts w:eastAsia="Times New Roman"/>
                <w:color w:val="4C4747"/>
                <w:spacing w:val="0"/>
                <w:sz w:val="18"/>
                <w:szCs w:val="18"/>
                <w:lang w:val="es-DO" w:eastAsia="es-DO"/>
              </w:rPr>
              <w:t xml:space="preserve"> km</w:t>
            </w:r>
          </w:p>
        </w:tc>
        <w:tc>
          <w:tcPr>
            <w:tcW w:w="1843" w:type="dxa"/>
            <w:shd w:val="clear" w:color="auto" w:fill="auto"/>
            <w:noWrap/>
            <w:vAlign w:val="center"/>
            <w:hideMark/>
          </w:tcPr>
          <w:p w14:paraId="05697D25" w14:textId="29A09BD9" w:rsidR="00233F07" w:rsidRPr="008E3C9C" w:rsidRDefault="003F10EE" w:rsidP="004A4411">
            <w:pPr>
              <w:spacing w:after="0" w:line="240" w:lineRule="auto"/>
              <w:jc w:val="center"/>
              <w:rPr>
                <w:rFonts w:eastAsia="Times New Roman"/>
                <w:color w:val="4C4747"/>
                <w:spacing w:val="0"/>
                <w:sz w:val="18"/>
                <w:szCs w:val="18"/>
                <w:lang w:val="es-DO" w:eastAsia="es-DO"/>
              </w:rPr>
            </w:pPr>
            <w:r w:rsidRPr="008E3C9C">
              <w:rPr>
                <w:rFonts w:eastAsia="Times New Roman"/>
                <w:color w:val="4C4747"/>
                <w:spacing w:val="0"/>
                <w:sz w:val="18"/>
                <w:szCs w:val="18"/>
                <w:lang w:val="es-DO" w:eastAsia="es-DO"/>
              </w:rPr>
              <w:t>90.00</w:t>
            </w:r>
            <w:r w:rsidR="00233F07" w:rsidRPr="008E3C9C">
              <w:rPr>
                <w:rFonts w:eastAsia="Times New Roman"/>
                <w:color w:val="4C4747"/>
                <w:spacing w:val="0"/>
                <w:sz w:val="18"/>
                <w:szCs w:val="18"/>
                <w:lang w:val="es-DO" w:eastAsia="es-DO"/>
              </w:rPr>
              <w:t>%</w:t>
            </w:r>
          </w:p>
        </w:tc>
      </w:tr>
      <w:tr w:rsidR="008E3C9C" w:rsidRPr="008E3C9C" w14:paraId="2591F778" w14:textId="77777777" w:rsidTr="00C3188A">
        <w:trPr>
          <w:trHeight w:val="1452"/>
          <w:jc w:val="center"/>
        </w:trPr>
        <w:tc>
          <w:tcPr>
            <w:tcW w:w="966" w:type="dxa"/>
            <w:shd w:val="clear" w:color="auto" w:fill="auto"/>
            <w:noWrap/>
            <w:vAlign w:val="center"/>
            <w:hideMark/>
          </w:tcPr>
          <w:p w14:paraId="0BD5A064" w14:textId="77777777" w:rsidR="00233F07" w:rsidRPr="008E3C9C" w:rsidRDefault="00233F07" w:rsidP="004A4411">
            <w:pPr>
              <w:spacing w:after="0" w:line="240" w:lineRule="auto"/>
              <w:jc w:val="center"/>
              <w:rPr>
                <w:rFonts w:eastAsia="Times New Roman"/>
                <w:color w:val="4C4747"/>
                <w:spacing w:val="0"/>
                <w:sz w:val="18"/>
                <w:szCs w:val="18"/>
                <w:lang w:val="es-DO" w:eastAsia="es-DO"/>
              </w:rPr>
            </w:pPr>
            <w:r w:rsidRPr="008E3C9C">
              <w:rPr>
                <w:rFonts w:eastAsia="Times New Roman"/>
                <w:color w:val="4C4747"/>
                <w:spacing w:val="0"/>
                <w:sz w:val="18"/>
                <w:szCs w:val="18"/>
                <w:lang w:val="es-DO" w:eastAsia="es-DO"/>
              </w:rPr>
              <w:t>6</w:t>
            </w:r>
          </w:p>
        </w:tc>
        <w:tc>
          <w:tcPr>
            <w:tcW w:w="1240" w:type="dxa"/>
            <w:shd w:val="clear" w:color="auto" w:fill="auto"/>
            <w:vAlign w:val="center"/>
            <w:hideMark/>
          </w:tcPr>
          <w:p w14:paraId="1D76C2C5" w14:textId="77777777" w:rsidR="00233F07" w:rsidRPr="008E3C9C" w:rsidRDefault="00233F07" w:rsidP="004A4411">
            <w:pPr>
              <w:spacing w:after="0" w:line="240" w:lineRule="auto"/>
              <w:rPr>
                <w:rFonts w:eastAsia="Times New Roman"/>
                <w:color w:val="4C4747"/>
                <w:spacing w:val="0"/>
                <w:sz w:val="18"/>
                <w:szCs w:val="18"/>
                <w:lang w:val="es-DO" w:eastAsia="es-DO"/>
              </w:rPr>
            </w:pPr>
            <w:r w:rsidRPr="008E3C9C">
              <w:rPr>
                <w:rFonts w:eastAsia="Times New Roman"/>
                <w:color w:val="4C4747"/>
                <w:spacing w:val="0"/>
                <w:sz w:val="18"/>
                <w:szCs w:val="18"/>
                <w:lang w:val="es-DO" w:eastAsia="es-DO"/>
              </w:rPr>
              <w:t>Departamento de Formulación de Planes, Programas y Proyectos</w:t>
            </w:r>
          </w:p>
        </w:tc>
        <w:tc>
          <w:tcPr>
            <w:tcW w:w="1320" w:type="dxa"/>
            <w:shd w:val="clear" w:color="auto" w:fill="auto"/>
            <w:vAlign w:val="center"/>
            <w:hideMark/>
          </w:tcPr>
          <w:p w14:paraId="701ABA02" w14:textId="77777777" w:rsidR="00233F07" w:rsidRPr="008E3C9C" w:rsidRDefault="00233F07" w:rsidP="004A4411">
            <w:pPr>
              <w:spacing w:after="0" w:line="240" w:lineRule="auto"/>
              <w:rPr>
                <w:rFonts w:eastAsia="Times New Roman"/>
                <w:color w:val="4C4747"/>
                <w:spacing w:val="0"/>
                <w:sz w:val="18"/>
                <w:szCs w:val="18"/>
                <w:lang w:val="es-DO" w:eastAsia="es-DO"/>
              </w:rPr>
            </w:pPr>
            <w:r w:rsidRPr="008E3C9C">
              <w:rPr>
                <w:rFonts w:eastAsia="Times New Roman"/>
                <w:color w:val="4C4747"/>
                <w:spacing w:val="0"/>
                <w:sz w:val="18"/>
                <w:szCs w:val="18"/>
                <w:lang w:val="es-DO" w:eastAsia="es-DO"/>
              </w:rPr>
              <w:t>Perfiles de proyectos de inversión pública formulados y aprobados por el MEPyD</w:t>
            </w:r>
          </w:p>
        </w:tc>
        <w:tc>
          <w:tcPr>
            <w:tcW w:w="2012" w:type="dxa"/>
            <w:shd w:val="clear" w:color="auto" w:fill="auto"/>
            <w:vAlign w:val="center"/>
            <w:hideMark/>
          </w:tcPr>
          <w:p w14:paraId="4C5ED2A4" w14:textId="77777777" w:rsidR="00233F07" w:rsidRPr="008E3C9C" w:rsidRDefault="00233F07" w:rsidP="004A4411">
            <w:pPr>
              <w:spacing w:after="0" w:line="240" w:lineRule="auto"/>
              <w:rPr>
                <w:rFonts w:eastAsia="Times New Roman"/>
                <w:color w:val="4C4747"/>
                <w:spacing w:val="0"/>
                <w:sz w:val="18"/>
                <w:szCs w:val="18"/>
                <w:lang w:val="es-DO" w:eastAsia="es-DO"/>
              </w:rPr>
            </w:pPr>
            <w:r w:rsidRPr="008E3C9C">
              <w:rPr>
                <w:rFonts w:eastAsia="Times New Roman"/>
                <w:color w:val="4C4747"/>
                <w:spacing w:val="0"/>
                <w:sz w:val="18"/>
                <w:szCs w:val="18"/>
                <w:lang w:val="es-DO" w:eastAsia="es-DO"/>
              </w:rPr>
              <w:t>Cantidad de perfiles de proyectos de inversión pública elaborados</w:t>
            </w:r>
          </w:p>
        </w:tc>
        <w:tc>
          <w:tcPr>
            <w:tcW w:w="1701" w:type="dxa"/>
            <w:shd w:val="clear" w:color="auto" w:fill="auto"/>
            <w:noWrap/>
            <w:vAlign w:val="center"/>
            <w:hideMark/>
          </w:tcPr>
          <w:p w14:paraId="6CC3B76A" w14:textId="77777777" w:rsidR="00233F07" w:rsidRPr="008E3C9C" w:rsidRDefault="00233F07" w:rsidP="004A4411">
            <w:pPr>
              <w:spacing w:after="0" w:line="240" w:lineRule="auto"/>
              <w:rPr>
                <w:rFonts w:eastAsia="Times New Roman"/>
                <w:color w:val="4C4747"/>
                <w:spacing w:val="0"/>
                <w:sz w:val="18"/>
                <w:szCs w:val="18"/>
                <w:lang w:val="es-DO" w:eastAsia="es-DO"/>
              </w:rPr>
            </w:pPr>
            <w:r w:rsidRPr="008E3C9C">
              <w:rPr>
                <w:rFonts w:eastAsia="Times New Roman"/>
                <w:color w:val="4C4747"/>
                <w:spacing w:val="0"/>
                <w:sz w:val="18"/>
                <w:szCs w:val="18"/>
                <w:lang w:val="es-DO" w:eastAsia="es-DO"/>
              </w:rPr>
              <w:t>Anual</w:t>
            </w:r>
          </w:p>
        </w:tc>
        <w:tc>
          <w:tcPr>
            <w:tcW w:w="1247" w:type="dxa"/>
            <w:shd w:val="clear" w:color="auto" w:fill="auto"/>
            <w:vAlign w:val="center"/>
            <w:hideMark/>
          </w:tcPr>
          <w:p w14:paraId="2B60558B" w14:textId="183C096A" w:rsidR="00233F07" w:rsidRPr="008E3C9C" w:rsidRDefault="00233F07" w:rsidP="004A4411">
            <w:pPr>
              <w:spacing w:after="0" w:line="240" w:lineRule="auto"/>
              <w:jc w:val="center"/>
              <w:rPr>
                <w:rFonts w:eastAsia="Times New Roman"/>
                <w:color w:val="4C4747"/>
                <w:spacing w:val="0"/>
                <w:sz w:val="18"/>
                <w:szCs w:val="18"/>
                <w:lang w:val="es-DO" w:eastAsia="es-DO"/>
              </w:rPr>
            </w:pPr>
            <w:r w:rsidRPr="008E3C9C">
              <w:rPr>
                <w:rFonts w:eastAsia="Times New Roman"/>
                <w:color w:val="4C4747"/>
                <w:spacing w:val="0"/>
                <w:sz w:val="18"/>
                <w:szCs w:val="18"/>
                <w:lang w:val="es-DO" w:eastAsia="es-DO"/>
              </w:rPr>
              <w:t xml:space="preserve"> (202</w:t>
            </w:r>
            <w:r w:rsidR="003F10EE" w:rsidRPr="008E3C9C">
              <w:rPr>
                <w:rFonts w:eastAsia="Times New Roman"/>
                <w:color w:val="4C4747"/>
                <w:spacing w:val="0"/>
                <w:sz w:val="18"/>
                <w:szCs w:val="18"/>
                <w:lang w:val="es-DO" w:eastAsia="es-DO"/>
              </w:rPr>
              <w:t>3</w:t>
            </w:r>
            <w:r w:rsidRPr="008E3C9C">
              <w:rPr>
                <w:rFonts w:eastAsia="Times New Roman"/>
                <w:color w:val="4C4747"/>
                <w:spacing w:val="0"/>
                <w:sz w:val="18"/>
                <w:szCs w:val="18"/>
                <w:lang w:val="es-DO" w:eastAsia="es-DO"/>
              </w:rPr>
              <w:t>)                      7 perfiles</w:t>
            </w:r>
          </w:p>
        </w:tc>
        <w:tc>
          <w:tcPr>
            <w:tcW w:w="1021" w:type="dxa"/>
            <w:shd w:val="clear" w:color="auto" w:fill="auto"/>
            <w:noWrap/>
            <w:vAlign w:val="center"/>
            <w:hideMark/>
          </w:tcPr>
          <w:p w14:paraId="29BE8F09" w14:textId="77777777" w:rsidR="00233F07" w:rsidRPr="008E3C9C" w:rsidRDefault="00233F07" w:rsidP="004A4411">
            <w:pPr>
              <w:spacing w:after="0" w:line="240" w:lineRule="auto"/>
              <w:jc w:val="center"/>
              <w:rPr>
                <w:rFonts w:eastAsia="Times New Roman"/>
                <w:color w:val="4C4747"/>
                <w:spacing w:val="0"/>
                <w:sz w:val="18"/>
                <w:szCs w:val="18"/>
                <w:lang w:val="es-DO" w:eastAsia="es-DO"/>
              </w:rPr>
            </w:pPr>
            <w:r w:rsidRPr="008E3C9C">
              <w:rPr>
                <w:rFonts w:eastAsia="Times New Roman"/>
                <w:color w:val="4C4747"/>
                <w:spacing w:val="0"/>
                <w:sz w:val="18"/>
                <w:szCs w:val="18"/>
                <w:lang w:val="es-DO" w:eastAsia="es-DO"/>
              </w:rPr>
              <w:t>7 perfiles</w:t>
            </w:r>
          </w:p>
        </w:tc>
        <w:tc>
          <w:tcPr>
            <w:tcW w:w="1701" w:type="dxa"/>
            <w:shd w:val="clear" w:color="auto" w:fill="auto"/>
            <w:noWrap/>
            <w:vAlign w:val="center"/>
            <w:hideMark/>
          </w:tcPr>
          <w:p w14:paraId="0E82286F" w14:textId="29E85647" w:rsidR="00233F07" w:rsidRPr="008E3C9C" w:rsidRDefault="00C3188A" w:rsidP="004A4411">
            <w:pPr>
              <w:spacing w:after="0" w:line="240" w:lineRule="auto"/>
              <w:jc w:val="center"/>
              <w:rPr>
                <w:rFonts w:eastAsia="Times New Roman"/>
                <w:color w:val="4C4747"/>
                <w:spacing w:val="0"/>
                <w:sz w:val="18"/>
                <w:szCs w:val="18"/>
                <w:lang w:val="es-DO" w:eastAsia="es-DO"/>
              </w:rPr>
            </w:pPr>
            <w:r w:rsidRPr="008E3C9C">
              <w:rPr>
                <w:rFonts w:eastAsia="Times New Roman"/>
                <w:color w:val="4C4747"/>
                <w:spacing w:val="0"/>
                <w:sz w:val="18"/>
                <w:szCs w:val="18"/>
                <w:lang w:val="es-DO" w:eastAsia="es-DO"/>
              </w:rPr>
              <w:t>4</w:t>
            </w:r>
            <w:r w:rsidR="00233F07" w:rsidRPr="008E3C9C">
              <w:rPr>
                <w:rFonts w:eastAsia="Times New Roman"/>
                <w:color w:val="4C4747"/>
                <w:spacing w:val="0"/>
                <w:sz w:val="18"/>
                <w:szCs w:val="18"/>
                <w:lang w:val="es-DO" w:eastAsia="es-DO"/>
              </w:rPr>
              <w:t xml:space="preserve"> perfiles</w:t>
            </w:r>
            <w:r w:rsidRPr="008E3C9C">
              <w:rPr>
                <w:rFonts w:eastAsia="Times New Roman"/>
                <w:color w:val="4C4747"/>
                <w:spacing w:val="0"/>
                <w:sz w:val="18"/>
                <w:szCs w:val="18"/>
                <w:lang w:val="es-DO" w:eastAsia="es-DO"/>
              </w:rPr>
              <w:t xml:space="preserve"> con SNIP</w:t>
            </w:r>
          </w:p>
        </w:tc>
        <w:tc>
          <w:tcPr>
            <w:tcW w:w="1843" w:type="dxa"/>
            <w:shd w:val="clear" w:color="auto" w:fill="auto"/>
            <w:noWrap/>
            <w:vAlign w:val="center"/>
            <w:hideMark/>
          </w:tcPr>
          <w:p w14:paraId="3255EDD6" w14:textId="47CDF241" w:rsidR="00233F07" w:rsidRPr="008E3C9C" w:rsidRDefault="003F10EE" w:rsidP="004A4411">
            <w:pPr>
              <w:spacing w:after="0" w:line="240" w:lineRule="auto"/>
              <w:jc w:val="center"/>
              <w:rPr>
                <w:rFonts w:eastAsia="Times New Roman"/>
                <w:color w:val="4C4747"/>
                <w:spacing w:val="0"/>
                <w:sz w:val="18"/>
                <w:szCs w:val="18"/>
                <w:lang w:val="es-DO" w:eastAsia="es-DO"/>
              </w:rPr>
            </w:pPr>
            <w:r w:rsidRPr="008E3C9C">
              <w:rPr>
                <w:rFonts w:eastAsia="Times New Roman"/>
                <w:color w:val="4C4747"/>
                <w:spacing w:val="0"/>
                <w:sz w:val="18"/>
                <w:szCs w:val="18"/>
                <w:lang w:val="es-DO" w:eastAsia="es-DO"/>
              </w:rPr>
              <w:t>57.14</w:t>
            </w:r>
            <w:r w:rsidR="00233F07" w:rsidRPr="008E3C9C">
              <w:rPr>
                <w:rFonts w:eastAsia="Times New Roman"/>
                <w:color w:val="4C4747"/>
                <w:spacing w:val="0"/>
                <w:sz w:val="18"/>
                <w:szCs w:val="18"/>
                <w:lang w:val="es-DO" w:eastAsia="es-DO"/>
              </w:rPr>
              <w:t>%</w:t>
            </w:r>
          </w:p>
        </w:tc>
      </w:tr>
    </w:tbl>
    <w:p w14:paraId="6BCF906E" w14:textId="77777777" w:rsidR="00233F07" w:rsidRPr="008E3C9C" w:rsidRDefault="00233F07" w:rsidP="004A4411">
      <w:pPr>
        <w:jc w:val="center"/>
        <w:rPr>
          <w:color w:val="4C4747"/>
          <w:sz w:val="18"/>
          <w:szCs w:val="18"/>
          <w:lang w:val="es-DO"/>
        </w:rPr>
      </w:pPr>
      <w:r w:rsidRPr="008E3C9C">
        <w:rPr>
          <w:i/>
          <w:color w:val="4C4747"/>
          <w:sz w:val="18"/>
          <w:szCs w:val="18"/>
          <w:lang w:val="es-DO"/>
        </w:rPr>
        <w:t>Fuente: Departamento de Formulación de Planes, Programas y Proyectos</w:t>
      </w:r>
      <w:r w:rsidRPr="008E3C9C">
        <w:rPr>
          <w:color w:val="4C4747"/>
          <w:sz w:val="18"/>
          <w:szCs w:val="18"/>
          <w:lang w:val="es-DO"/>
        </w:rPr>
        <w:t>.</w:t>
      </w:r>
    </w:p>
    <w:p w14:paraId="14E4C400" w14:textId="77777777" w:rsidR="00233F07" w:rsidRPr="008E3C9C" w:rsidRDefault="00233F07" w:rsidP="004A4411">
      <w:pPr>
        <w:tabs>
          <w:tab w:val="left" w:pos="1968"/>
        </w:tabs>
        <w:rPr>
          <w:color w:val="4C4747"/>
          <w:lang w:val="es-DO"/>
        </w:rPr>
      </w:pPr>
    </w:p>
    <w:p w14:paraId="273FE72E" w14:textId="77777777" w:rsidR="00233F07" w:rsidRPr="004E7EF3" w:rsidRDefault="00233F07" w:rsidP="004A4411">
      <w:pPr>
        <w:tabs>
          <w:tab w:val="left" w:pos="1968"/>
        </w:tabs>
        <w:rPr>
          <w:color w:val="4C4747"/>
          <w:lang w:val="es-DO"/>
        </w:rPr>
        <w:sectPr w:rsidR="00233F07" w:rsidRPr="004E7EF3" w:rsidSect="005D34AF">
          <w:pgSz w:w="15842" w:h="12242" w:orient="landscape" w:code="1"/>
          <w:pgMar w:top="1440" w:right="2160" w:bottom="1440" w:left="2160" w:header="720" w:footer="720" w:gutter="0"/>
          <w:cols w:space="720"/>
          <w:docGrid w:linePitch="360"/>
        </w:sectPr>
      </w:pPr>
      <w:r w:rsidRPr="004E7EF3">
        <w:rPr>
          <w:color w:val="4C4747"/>
          <w:lang w:val="es-DO"/>
        </w:rPr>
        <w:tab/>
      </w:r>
    </w:p>
    <w:p w14:paraId="0CA894EE" w14:textId="77777777" w:rsidR="00063D90" w:rsidRPr="004E7EF3" w:rsidRDefault="00063D90" w:rsidP="00063D90">
      <w:pPr>
        <w:rPr>
          <w:rFonts w:eastAsia="Calibri"/>
          <w:noProof/>
          <w:color w:val="4C4747"/>
          <w:lang w:val="es-DO"/>
        </w:rPr>
      </w:pPr>
      <w:bookmarkStart w:id="343" w:name="_Toc123132980"/>
      <w:bookmarkStart w:id="344" w:name="_Toc153536639"/>
    </w:p>
    <w:p w14:paraId="3A6625AF" w14:textId="174056A2" w:rsidR="00063D90" w:rsidRPr="004E7EF3" w:rsidRDefault="00063D90" w:rsidP="005976E7">
      <w:pPr>
        <w:pStyle w:val="TITULOS1"/>
      </w:pPr>
      <w:bookmarkStart w:id="345" w:name="_Toc185233379"/>
      <w:r w:rsidRPr="004E7EF3">
        <w:t>ANEXO 2</w:t>
      </w:r>
      <w:bookmarkEnd w:id="345"/>
    </w:p>
    <w:p w14:paraId="7BC07F64" w14:textId="201CF802" w:rsidR="00063D90" w:rsidRPr="004E7EF3" w:rsidRDefault="00063D90" w:rsidP="00063D90">
      <w:pPr>
        <w:pStyle w:val="0-SUBTITULOS"/>
        <w:jc w:val="center"/>
        <w:rPr>
          <w:color w:val="4C4747"/>
        </w:rPr>
      </w:pPr>
      <w:r w:rsidRPr="004E7EF3">
        <w:rPr>
          <w:color w:val="4C4747"/>
          <w:lang w:eastAsia="es-DO"/>
        </w:rPr>
        <w:t>Matriz Índice de Gestión Presupuestaria</w:t>
      </w:r>
    </w:p>
    <w:tbl>
      <w:tblPr>
        <w:tblW w:w="13154" w:type="dxa"/>
        <w:jc w:val="center"/>
        <w:tblBorders>
          <w:top w:val="single" w:sz="8" w:space="0" w:color="002060"/>
          <w:left w:val="single" w:sz="8" w:space="0" w:color="002060"/>
          <w:bottom w:val="single" w:sz="8" w:space="0" w:color="002060"/>
          <w:right w:val="single" w:sz="8" w:space="0" w:color="002060"/>
          <w:insideH w:val="single" w:sz="8" w:space="0" w:color="002060"/>
          <w:insideV w:val="single" w:sz="8" w:space="0" w:color="002060"/>
        </w:tblBorders>
        <w:tblLayout w:type="fixed"/>
        <w:tblCellMar>
          <w:left w:w="70" w:type="dxa"/>
          <w:right w:w="70" w:type="dxa"/>
        </w:tblCellMar>
        <w:tblLook w:val="04A0" w:firstRow="1" w:lastRow="0" w:firstColumn="1" w:lastColumn="0" w:noHBand="0" w:noVBand="1"/>
      </w:tblPr>
      <w:tblGrid>
        <w:gridCol w:w="2684"/>
        <w:gridCol w:w="1984"/>
        <w:gridCol w:w="2126"/>
        <w:gridCol w:w="1843"/>
        <w:gridCol w:w="1701"/>
        <w:gridCol w:w="1247"/>
        <w:gridCol w:w="1569"/>
      </w:tblGrid>
      <w:tr w:rsidR="005D34AF" w:rsidRPr="004E7EF3" w14:paraId="0BAB00F4" w14:textId="77777777" w:rsidTr="00F442A2">
        <w:trPr>
          <w:trHeight w:val="1116"/>
          <w:tblHeader/>
          <w:jc w:val="center"/>
        </w:trPr>
        <w:tc>
          <w:tcPr>
            <w:tcW w:w="268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center"/>
            <w:hideMark/>
          </w:tcPr>
          <w:p w14:paraId="22E410D9" w14:textId="6C474400" w:rsidR="00063D90" w:rsidRPr="009359D3" w:rsidRDefault="00063D90" w:rsidP="00955105">
            <w:pPr>
              <w:spacing w:after="0" w:line="240" w:lineRule="auto"/>
              <w:jc w:val="center"/>
              <w:rPr>
                <w:rFonts w:eastAsia="Times New Roman"/>
                <w:b/>
                <w:bCs/>
                <w:color w:val="FFFFFF" w:themeColor="background1"/>
                <w:spacing w:val="0"/>
                <w:lang w:val="es-DO" w:eastAsia="es-DO"/>
              </w:rPr>
            </w:pPr>
            <w:r w:rsidRPr="009359D3">
              <w:rPr>
                <w:rFonts w:eastAsia="Times New Roman"/>
                <w:b/>
                <w:bCs/>
                <w:color w:val="FFFFFF" w:themeColor="background1"/>
                <w:spacing w:val="0"/>
                <w:lang w:val="es-DO" w:eastAsia="es-DO"/>
              </w:rPr>
              <w:t>Código Programa/Subprograma</w:t>
            </w:r>
          </w:p>
        </w:tc>
        <w:tc>
          <w:tcPr>
            <w:tcW w:w="198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center"/>
            <w:hideMark/>
          </w:tcPr>
          <w:p w14:paraId="22670F81" w14:textId="0392982B" w:rsidR="00063D90" w:rsidRPr="009359D3" w:rsidRDefault="00063D90" w:rsidP="00955105">
            <w:pPr>
              <w:spacing w:after="0" w:line="240" w:lineRule="auto"/>
              <w:jc w:val="center"/>
              <w:rPr>
                <w:rFonts w:eastAsia="Times New Roman"/>
                <w:b/>
                <w:bCs/>
                <w:color w:val="FFFFFF" w:themeColor="background1"/>
                <w:spacing w:val="0"/>
                <w:lang w:val="es-DO" w:eastAsia="es-DO"/>
              </w:rPr>
            </w:pPr>
            <w:r w:rsidRPr="009359D3">
              <w:rPr>
                <w:rFonts w:eastAsia="Times New Roman"/>
                <w:b/>
                <w:bCs/>
                <w:color w:val="FFFFFF" w:themeColor="background1"/>
                <w:spacing w:val="0"/>
                <w:lang w:val="es-DO" w:eastAsia="es-DO"/>
              </w:rPr>
              <w:t>Nombre del Programa</w:t>
            </w:r>
          </w:p>
        </w:tc>
        <w:tc>
          <w:tcPr>
            <w:tcW w:w="212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center"/>
            <w:hideMark/>
          </w:tcPr>
          <w:p w14:paraId="66CA83F4" w14:textId="3D8778AD" w:rsidR="00063D90" w:rsidRPr="009359D3" w:rsidRDefault="00063D90" w:rsidP="00955105">
            <w:pPr>
              <w:spacing w:after="0" w:line="240" w:lineRule="auto"/>
              <w:jc w:val="center"/>
              <w:rPr>
                <w:rFonts w:eastAsia="Times New Roman"/>
                <w:b/>
                <w:bCs/>
                <w:color w:val="FFFFFF" w:themeColor="background1"/>
                <w:spacing w:val="0"/>
                <w:lang w:val="es-DO" w:eastAsia="es-DO"/>
              </w:rPr>
            </w:pPr>
            <w:r w:rsidRPr="009359D3">
              <w:rPr>
                <w:rFonts w:eastAsia="Times New Roman"/>
                <w:b/>
                <w:bCs/>
                <w:color w:val="FFFFFF" w:themeColor="background1"/>
                <w:spacing w:val="0"/>
                <w:lang w:val="es-DO" w:eastAsia="es-DO"/>
              </w:rPr>
              <w:t>Asignación Presupuestaria 2024 (RD$)</w:t>
            </w:r>
          </w:p>
        </w:tc>
        <w:tc>
          <w:tcPr>
            <w:tcW w:w="184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center"/>
            <w:hideMark/>
          </w:tcPr>
          <w:p w14:paraId="02351B69" w14:textId="11508F14" w:rsidR="00063D90" w:rsidRPr="009359D3" w:rsidRDefault="00063D90" w:rsidP="00955105">
            <w:pPr>
              <w:spacing w:after="0" w:line="240" w:lineRule="auto"/>
              <w:jc w:val="center"/>
              <w:rPr>
                <w:rFonts w:eastAsia="Times New Roman"/>
                <w:b/>
                <w:bCs/>
                <w:color w:val="FFFFFF" w:themeColor="background1"/>
                <w:spacing w:val="0"/>
                <w:lang w:val="es-DO" w:eastAsia="es-DO"/>
              </w:rPr>
            </w:pPr>
            <w:r w:rsidRPr="009359D3">
              <w:rPr>
                <w:rFonts w:eastAsia="Times New Roman"/>
                <w:b/>
                <w:bCs/>
                <w:color w:val="FFFFFF" w:themeColor="background1"/>
                <w:spacing w:val="0"/>
                <w:lang w:val="es-DO" w:eastAsia="es-DO"/>
              </w:rPr>
              <w:t>Ejecución 2024 (RD$)</w:t>
            </w:r>
          </w:p>
        </w:tc>
        <w:tc>
          <w:tcPr>
            <w:tcW w:w="170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center"/>
            <w:hideMark/>
          </w:tcPr>
          <w:p w14:paraId="4A69309C" w14:textId="0C7D45A1" w:rsidR="00063D90" w:rsidRPr="009359D3" w:rsidRDefault="00063D90" w:rsidP="00955105">
            <w:pPr>
              <w:spacing w:after="0" w:line="240" w:lineRule="auto"/>
              <w:jc w:val="center"/>
              <w:rPr>
                <w:rFonts w:eastAsia="Times New Roman"/>
                <w:b/>
                <w:bCs/>
                <w:color w:val="FFFFFF" w:themeColor="background1"/>
                <w:spacing w:val="0"/>
                <w:lang w:val="es-DO" w:eastAsia="es-DO"/>
              </w:rPr>
            </w:pPr>
            <w:r w:rsidRPr="009359D3">
              <w:rPr>
                <w:rFonts w:eastAsia="Times New Roman"/>
                <w:b/>
                <w:bCs/>
                <w:color w:val="FFFFFF" w:themeColor="background1"/>
                <w:spacing w:val="0"/>
                <w:lang w:val="es-DO" w:eastAsia="es-DO"/>
              </w:rPr>
              <w:t>Cantidad de Productos generados por Programa</w:t>
            </w:r>
          </w:p>
        </w:tc>
        <w:tc>
          <w:tcPr>
            <w:tcW w:w="12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center"/>
            <w:hideMark/>
          </w:tcPr>
          <w:p w14:paraId="407AA39F" w14:textId="1887A140" w:rsidR="00063D90" w:rsidRPr="009359D3" w:rsidRDefault="00063D90" w:rsidP="00955105">
            <w:pPr>
              <w:spacing w:after="0" w:line="240" w:lineRule="auto"/>
              <w:jc w:val="center"/>
              <w:rPr>
                <w:rFonts w:eastAsia="Times New Roman"/>
                <w:b/>
                <w:bCs/>
                <w:color w:val="FFFFFF" w:themeColor="background1"/>
                <w:spacing w:val="0"/>
                <w:lang w:val="es-DO" w:eastAsia="es-DO"/>
              </w:rPr>
            </w:pPr>
            <w:r w:rsidRPr="009359D3">
              <w:rPr>
                <w:rFonts w:eastAsia="Times New Roman"/>
                <w:b/>
                <w:bCs/>
                <w:color w:val="FFFFFF" w:themeColor="background1"/>
                <w:spacing w:val="0"/>
                <w:lang w:val="es-DO" w:eastAsia="es-DO"/>
              </w:rPr>
              <w:t>Índice de Ejecución %</w:t>
            </w:r>
          </w:p>
        </w:tc>
        <w:tc>
          <w:tcPr>
            <w:tcW w:w="156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center"/>
            <w:hideMark/>
          </w:tcPr>
          <w:p w14:paraId="3BE3D82A" w14:textId="374CE296" w:rsidR="00063D90" w:rsidRPr="009359D3" w:rsidRDefault="00063D90" w:rsidP="00955105">
            <w:pPr>
              <w:spacing w:after="0" w:line="240" w:lineRule="auto"/>
              <w:jc w:val="center"/>
              <w:rPr>
                <w:rFonts w:eastAsia="Times New Roman"/>
                <w:b/>
                <w:bCs/>
                <w:color w:val="FFFFFF" w:themeColor="background1"/>
                <w:spacing w:val="0"/>
                <w:lang w:val="es-DO" w:eastAsia="es-DO"/>
              </w:rPr>
            </w:pPr>
            <w:r w:rsidRPr="009359D3">
              <w:rPr>
                <w:rFonts w:eastAsia="Times New Roman"/>
                <w:b/>
                <w:bCs/>
                <w:color w:val="FFFFFF" w:themeColor="background1"/>
                <w:spacing w:val="0"/>
                <w:lang w:val="es-DO" w:eastAsia="es-DO"/>
              </w:rPr>
              <w:t>Participación ejecución por Programa</w:t>
            </w:r>
          </w:p>
        </w:tc>
      </w:tr>
      <w:tr w:rsidR="005D34AF" w:rsidRPr="004E7EF3" w14:paraId="42E0AFF3" w14:textId="77777777" w:rsidTr="00F442A2">
        <w:trPr>
          <w:trHeight w:val="1032"/>
          <w:jc w:val="center"/>
        </w:trPr>
        <w:tc>
          <w:tcPr>
            <w:tcW w:w="2684" w:type="dxa"/>
            <w:tcBorders>
              <w:top w:val="single" w:sz="8" w:space="0" w:color="FFFFFF" w:themeColor="background1"/>
            </w:tcBorders>
            <w:shd w:val="clear" w:color="auto" w:fill="auto"/>
            <w:noWrap/>
            <w:vAlign w:val="center"/>
          </w:tcPr>
          <w:p w14:paraId="3A503F2C" w14:textId="0CEF2678" w:rsidR="00063D90" w:rsidRPr="00AD3BC6" w:rsidRDefault="00816470" w:rsidP="00955105">
            <w:pPr>
              <w:spacing w:after="0" w:line="240" w:lineRule="auto"/>
              <w:jc w:val="center"/>
              <w:rPr>
                <w:rFonts w:eastAsia="Times New Roman"/>
                <w:color w:val="4C4747"/>
                <w:spacing w:val="0"/>
                <w:lang w:val="es-DO" w:eastAsia="es-DO"/>
              </w:rPr>
            </w:pPr>
            <w:r w:rsidRPr="00AD3BC6">
              <w:rPr>
                <w:rFonts w:eastAsia="Times New Roman"/>
                <w:color w:val="4C4747"/>
                <w:spacing w:val="0"/>
                <w:lang w:val="es-DO" w:eastAsia="es-DO"/>
              </w:rPr>
              <w:t>1</w:t>
            </w:r>
          </w:p>
        </w:tc>
        <w:tc>
          <w:tcPr>
            <w:tcW w:w="1984" w:type="dxa"/>
            <w:tcBorders>
              <w:top w:val="single" w:sz="8" w:space="0" w:color="FFFFFF" w:themeColor="background1"/>
            </w:tcBorders>
            <w:shd w:val="clear" w:color="auto" w:fill="auto"/>
            <w:vAlign w:val="center"/>
          </w:tcPr>
          <w:p w14:paraId="33944D1B" w14:textId="5971C059" w:rsidR="00063D90" w:rsidRPr="00AD3BC6" w:rsidRDefault="00816470" w:rsidP="00955105">
            <w:pPr>
              <w:spacing w:after="0" w:line="240" w:lineRule="auto"/>
              <w:rPr>
                <w:rFonts w:eastAsia="Times New Roman"/>
                <w:color w:val="4C4747"/>
                <w:spacing w:val="0"/>
                <w:lang w:val="es-DO" w:eastAsia="es-DO"/>
              </w:rPr>
            </w:pPr>
            <w:r w:rsidRPr="00AD3BC6">
              <w:rPr>
                <w:rFonts w:eastAsia="Times New Roman"/>
                <w:color w:val="4C4747"/>
                <w:spacing w:val="0"/>
                <w:lang w:val="es-DO" w:eastAsia="es-DO"/>
              </w:rPr>
              <w:t>Actividades Centrales</w:t>
            </w:r>
          </w:p>
        </w:tc>
        <w:tc>
          <w:tcPr>
            <w:tcW w:w="2126" w:type="dxa"/>
            <w:tcBorders>
              <w:top w:val="single" w:sz="8" w:space="0" w:color="FFFFFF" w:themeColor="background1"/>
            </w:tcBorders>
            <w:shd w:val="clear" w:color="auto" w:fill="auto"/>
            <w:vAlign w:val="center"/>
          </w:tcPr>
          <w:p w14:paraId="5B5EE1A5" w14:textId="4F687AE1" w:rsidR="00063D90" w:rsidRPr="00AD3BC6" w:rsidRDefault="0077543B" w:rsidP="00955105">
            <w:pPr>
              <w:spacing w:after="0" w:line="240" w:lineRule="auto"/>
              <w:rPr>
                <w:rFonts w:eastAsia="Times New Roman"/>
                <w:color w:val="4C4747"/>
                <w:spacing w:val="0"/>
                <w:lang w:val="es-DO" w:eastAsia="es-DO"/>
              </w:rPr>
            </w:pPr>
            <w:r w:rsidRPr="00AD3BC6">
              <w:rPr>
                <w:rFonts w:eastAsia="Times New Roman"/>
                <w:color w:val="4C4747"/>
                <w:spacing w:val="0"/>
                <w:lang w:val="es-DO" w:eastAsia="es-DO"/>
              </w:rPr>
              <w:t>699,066,993.00</w:t>
            </w:r>
          </w:p>
        </w:tc>
        <w:tc>
          <w:tcPr>
            <w:tcW w:w="1843" w:type="dxa"/>
            <w:tcBorders>
              <w:top w:val="single" w:sz="8" w:space="0" w:color="FFFFFF" w:themeColor="background1"/>
            </w:tcBorders>
            <w:shd w:val="clear" w:color="auto" w:fill="auto"/>
            <w:vAlign w:val="center"/>
          </w:tcPr>
          <w:p w14:paraId="620352CD" w14:textId="6DECD3D3" w:rsidR="00063D90" w:rsidRPr="00AD3BC6" w:rsidRDefault="00F442A2" w:rsidP="00955105">
            <w:pPr>
              <w:spacing w:after="0" w:line="240" w:lineRule="auto"/>
              <w:rPr>
                <w:rFonts w:eastAsia="Times New Roman"/>
                <w:color w:val="4C4747"/>
                <w:spacing w:val="0"/>
                <w:lang w:val="es-DO" w:eastAsia="es-DO"/>
              </w:rPr>
            </w:pPr>
            <w:r w:rsidRPr="00AD3BC6">
              <w:rPr>
                <w:rFonts w:eastAsia="Times New Roman"/>
                <w:color w:val="4C4747"/>
                <w:spacing w:val="0"/>
                <w:lang w:val="es-DO" w:eastAsia="es-DO"/>
              </w:rPr>
              <w:t>578,078,605.71</w:t>
            </w:r>
          </w:p>
        </w:tc>
        <w:tc>
          <w:tcPr>
            <w:tcW w:w="1701" w:type="dxa"/>
            <w:tcBorders>
              <w:top w:val="single" w:sz="8" w:space="0" w:color="FFFFFF" w:themeColor="background1"/>
            </w:tcBorders>
            <w:shd w:val="clear" w:color="auto" w:fill="auto"/>
            <w:noWrap/>
            <w:vAlign w:val="center"/>
          </w:tcPr>
          <w:p w14:paraId="348C76D6" w14:textId="20F8DEA6" w:rsidR="00063D90" w:rsidRPr="00AD3BC6" w:rsidRDefault="00F442A2" w:rsidP="00F442A2">
            <w:pPr>
              <w:spacing w:after="0" w:line="240" w:lineRule="auto"/>
              <w:jc w:val="center"/>
              <w:rPr>
                <w:rFonts w:eastAsia="Times New Roman"/>
                <w:color w:val="4C4747"/>
                <w:spacing w:val="0"/>
                <w:lang w:val="es-DO" w:eastAsia="es-DO"/>
              </w:rPr>
            </w:pPr>
            <w:r w:rsidRPr="00AD3BC6">
              <w:rPr>
                <w:rFonts w:eastAsia="Times New Roman"/>
                <w:color w:val="4C4747"/>
                <w:spacing w:val="0"/>
                <w:lang w:val="es-DO" w:eastAsia="es-DO"/>
              </w:rPr>
              <w:t>0</w:t>
            </w:r>
          </w:p>
        </w:tc>
        <w:tc>
          <w:tcPr>
            <w:tcW w:w="1247" w:type="dxa"/>
            <w:tcBorders>
              <w:top w:val="single" w:sz="8" w:space="0" w:color="FFFFFF" w:themeColor="background1"/>
            </w:tcBorders>
            <w:shd w:val="clear" w:color="auto" w:fill="auto"/>
            <w:vAlign w:val="center"/>
          </w:tcPr>
          <w:p w14:paraId="0BB7CCF5" w14:textId="19D3C372" w:rsidR="00063D90" w:rsidRPr="00AD3BC6" w:rsidRDefault="00F442A2" w:rsidP="00955105">
            <w:pPr>
              <w:spacing w:after="0" w:line="240" w:lineRule="auto"/>
              <w:jc w:val="center"/>
              <w:rPr>
                <w:rFonts w:eastAsia="Times New Roman"/>
                <w:color w:val="4C4747"/>
                <w:spacing w:val="0"/>
                <w:lang w:val="es-DO" w:eastAsia="es-DO"/>
              </w:rPr>
            </w:pPr>
            <w:r w:rsidRPr="00AD3BC6">
              <w:rPr>
                <w:rFonts w:eastAsia="Times New Roman"/>
                <w:color w:val="4C4747"/>
                <w:spacing w:val="0"/>
                <w:lang w:val="es-DO" w:eastAsia="es-DO"/>
              </w:rPr>
              <w:t>82.69</w:t>
            </w:r>
          </w:p>
        </w:tc>
        <w:tc>
          <w:tcPr>
            <w:tcW w:w="1569" w:type="dxa"/>
            <w:tcBorders>
              <w:top w:val="single" w:sz="8" w:space="0" w:color="FFFFFF" w:themeColor="background1"/>
            </w:tcBorders>
            <w:shd w:val="clear" w:color="auto" w:fill="auto"/>
            <w:noWrap/>
            <w:vAlign w:val="center"/>
          </w:tcPr>
          <w:p w14:paraId="253E84FC" w14:textId="239BE36D" w:rsidR="00063D90" w:rsidRPr="00AD3BC6" w:rsidRDefault="00F442A2" w:rsidP="00955105">
            <w:pPr>
              <w:spacing w:after="0" w:line="240" w:lineRule="auto"/>
              <w:jc w:val="center"/>
              <w:rPr>
                <w:rFonts w:eastAsia="Times New Roman"/>
                <w:color w:val="4C4747"/>
                <w:spacing w:val="0"/>
                <w:lang w:val="es-DO" w:eastAsia="es-DO"/>
              </w:rPr>
            </w:pPr>
            <w:r w:rsidRPr="00AD3BC6">
              <w:rPr>
                <w:rFonts w:eastAsia="Times New Roman"/>
                <w:color w:val="4C4747"/>
                <w:spacing w:val="0"/>
                <w:lang w:val="es-DO" w:eastAsia="es-DO"/>
              </w:rPr>
              <w:t>4.08</w:t>
            </w:r>
          </w:p>
        </w:tc>
      </w:tr>
      <w:tr w:rsidR="005D34AF" w:rsidRPr="004E7EF3" w14:paraId="6A23ED03" w14:textId="77777777" w:rsidTr="00F442A2">
        <w:trPr>
          <w:trHeight w:val="975"/>
          <w:jc w:val="center"/>
        </w:trPr>
        <w:tc>
          <w:tcPr>
            <w:tcW w:w="2684" w:type="dxa"/>
            <w:shd w:val="clear" w:color="auto" w:fill="auto"/>
            <w:noWrap/>
            <w:vAlign w:val="center"/>
          </w:tcPr>
          <w:p w14:paraId="40CAC2BC" w14:textId="04DF9AAD" w:rsidR="00063D90" w:rsidRPr="00AD3BC6" w:rsidRDefault="00816470" w:rsidP="00955105">
            <w:pPr>
              <w:spacing w:after="0" w:line="240" w:lineRule="auto"/>
              <w:jc w:val="center"/>
              <w:rPr>
                <w:rFonts w:eastAsia="Times New Roman"/>
                <w:color w:val="4C4747"/>
                <w:spacing w:val="0"/>
                <w:lang w:val="es-DO" w:eastAsia="es-DO"/>
              </w:rPr>
            </w:pPr>
            <w:r w:rsidRPr="00AD3BC6">
              <w:rPr>
                <w:rFonts w:eastAsia="Times New Roman"/>
                <w:color w:val="4C4747"/>
                <w:spacing w:val="0"/>
                <w:lang w:val="es-DO" w:eastAsia="es-DO"/>
              </w:rPr>
              <w:t>11</w:t>
            </w:r>
          </w:p>
        </w:tc>
        <w:tc>
          <w:tcPr>
            <w:tcW w:w="1984" w:type="dxa"/>
            <w:shd w:val="clear" w:color="auto" w:fill="auto"/>
            <w:vAlign w:val="center"/>
          </w:tcPr>
          <w:p w14:paraId="3D9D8EBF" w14:textId="50E36145" w:rsidR="00063D90" w:rsidRPr="00AD3BC6" w:rsidRDefault="00816470" w:rsidP="00955105">
            <w:pPr>
              <w:spacing w:after="0" w:line="240" w:lineRule="auto"/>
              <w:rPr>
                <w:rFonts w:eastAsia="Times New Roman"/>
                <w:color w:val="4C4747"/>
                <w:spacing w:val="0"/>
                <w:lang w:val="es-DO" w:eastAsia="es-DO"/>
              </w:rPr>
            </w:pPr>
            <w:r w:rsidRPr="00AD3BC6">
              <w:rPr>
                <w:rFonts w:eastAsia="Times New Roman"/>
                <w:color w:val="4C4747"/>
                <w:spacing w:val="0"/>
                <w:lang w:val="es-DO" w:eastAsia="es-DO"/>
              </w:rPr>
              <w:t>Construcción y/o Rehabilitación de Presas</w:t>
            </w:r>
          </w:p>
        </w:tc>
        <w:tc>
          <w:tcPr>
            <w:tcW w:w="2126" w:type="dxa"/>
            <w:shd w:val="clear" w:color="auto" w:fill="auto"/>
            <w:vAlign w:val="center"/>
          </w:tcPr>
          <w:p w14:paraId="607A172B" w14:textId="6765C7E4" w:rsidR="00063D90" w:rsidRPr="00AD3BC6" w:rsidRDefault="00682BEC" w:rsidP="00955105">
            <w:pPr>
              <w:spacing w:after="0" w:line="240" w:lineRule="auto"/>
              <w:rPr>
                <w:rFonts w:eastAsia="Times New Roman"/>
                <w:color w:val="4C4747"/>
                <w:spacing w:val="0"/>
                <w:lang w:val="es-DO" w:eastAsia="es-DO"/>
              </w:rPr>
            </w:pPr>
            <w:r w:rsidRPr="00AD3BC6">
              <w:rPr>
                <w:rFonts w:eastAsia="Times New Roman"/>
                <w:color w:val="4C4747"/>
                <w:spacing w:val="0"/>
                <w:lang w:val="es-DO" w:eastAsia="es-DO"/>
              </w:rPr>
              <w:t>5,630,722,014.39</w:t>
            </w:r>
          </w:p>
        </w:tc>
        <w:tc>
          <w:tcPr>
            <w:tcW w:w="1843" w:type="dxa"/>
            <w:shd w:val="clear" w:color="auto" w:fill="auto"/>
            <w:vAlign w:val="center"/>
          </w:tcPr>
          <w:p w14:paraId="46D7A809" w14:textId="56C1F575" w:rsidR="00063D90" w:rsidRPr="00AD3BC6" w:rsidRDefault="0077543B" w:rsidP="00955105">
            <w:pPr>
              <w:spacing w:after="0" w:line="240" w:lineRule="auto"/>
              <w:rPr>
                <w:rFonts w:eastAsia="Times New Roman"/>
                <w:color w:val="4C4747"/>
                <w:spacing w:val="0"/>
                <w:lang w:val="es-DO" w:eastAsia="es-DO"/>
              </w:rPr>
            </w:pPr>
            <w:r w:rsidRPr="00AD3BC6">
              <w:rPr>
                <w:rFonts w:eastAsia="Times New Roman"/>
                <w:color w:val="4C4747"/>
                <w:spacing w:val="0"/>
                <w:lang w:val="es-DO" w:eastAsia="es-DO"/>
              </w:rPr>
              <w:t>2,290,113,009.67</w:t>
            </w:r>
          </w:p>
        </w:tc>
        <w:tc>
          <w:tcPr>
            <w:tcW w:w="1701" w:type="dxa"/>
            <w:shd w:val="clear" w:color="auto" w:fill="auto"/>
            <w:noWrap/>
            <w:vAlign w:val="center"/>
          </w:tcPr>
          <w:p w14:paraId="5A562BD2" w14:textId="5978EB19" w:rsidR="00063D90" w:rsidRPr="00AD3BC6" w:rsidRDefault="00682BEC" w:rsidP="00682BEC">
            <w:pPr>
              <w:spacing w:after="0" w:line="240" w:lineRule="auto"/>
              <w:jc w:val="center"/>
              <w:rPr>
                <w:rFonts w:eastAsia="Times New Roman"/>
                <w:color w:val="4C4747"/>
                <w:spacing w:val="0"/>
                <w:lang w:val="es-DO" w:eastAsia="es-DO"/>
              </w:rPr>
            </w:pPr>
            <w:r w:rsidRPr="00AD3BC6">
              <w:rPr>
                <w:rFonts w:eastAsia="Times New Roman"/>
                <w:color w:val="4C4747"/>
                <w:spacing w:val="0"/>
                <w:lang w:val="es-DO" w:eastAsia="es-DO"/>
              </w:rPr>
              <w:t>1</w:t>
            </w:r>
          </w:p>
        </w:tc>
        <w:tc>
          <w:tcPr>
            <w:tcW w:w="1247" w:type="dxa"/>
            <w:shd w:val="clear" w:color="auto" w:fill="auto"/>
            <w:vAlign w:val="center"/>
          </w:tcPr>
          <w:p w14:paraId="36DC0D3A" w14:textId="0BB1FE4F" w:rsidR="00063D90" w:rsidRPr="00AD3BC6" w:rsidRDefault="00682BEC" w:rsidP="00955105">
            <w:pPr>
              <w:spacing w:after="0" w:line="240" w:lineRule="auto"/>
              <w:jc w:val="center"/>
              <w:rPr>
                <w:rFonts w:eastAsia="Times New Roman"/>
                <w:color w:val="4C4747"/>
                <w:spacing w:val="0"/>
                <w:lang w:val="es-DO" w:eastAsia="es-DO"/>
              </w:rPr>
            </w:pPr>
            <w:r w:rsidRPr="00AD3BC6">
              <w:rPr>
                <w:rFonts w:eastAsia="Times New Roman"/>
                <w:color w:val="4C4747"/>
                <w:spacing w:val="0"/>
                <w:lang w:val="es-DO" w:eastAsia="es-DO"/>
              </w:rPr>
              <w:t>4</w:t>
            </w:r>
            <w:r w:rsidR="0077543B" w:rsidRPr="00AD3BC6">
              <w:rPr>
                <w:rFonts w:eastAsia="Times New Roman"/>
                <w:color w:val="4C4747"/>
                <w:spacing w:val="0"/>
                <w:lang w:val="es-DO" w:eastAsia="es-DO"/>
              </w:rPr>
              <w:t>1.49</w:t>
            </w:r>
          </w:p>
        </w:tc>
        <w:tc>
          <w:tcPr>
            <w:tcW w:w="1569" w:type="dxa"/>
            <w:shd w:val="clear" w:color="auto" w:fill="auto"/>
            <w:noWrap/>
            <w:vAlign w:val="center"/>
          </w:tcPr>
          <w:p w14:paraId="32F4402A" w14:textId="50DBFD98" w:rsidR="00063D90" w:rsidRPr="00AD3BC6" w:rsidRDefault="00F442A2" w:rsidP="00955105">
            <w:pPr>
              <w:spacing w:after="0" w:line="240" w:lineRule="auto"/>
              <w:jc w:val="center"/>
              <w:rPr>
                <w:rFonts w:eastAsia="Times New Roman"/>
                <w:color w:val="4C4747"/>
                <w:spacing w:val="0"/>
                <w:lang w:val="es-DO" w:eastAsia="es-DO"/>
              </w:rPr>
            </w:pPr>
            <w:r w:rsidRPr="00AD3BC6">
              <w:rPr>
                <w:rFonts w:eastAsia="Times New Roman"/>
                <w:color w:val="4C4747"/>
                <w:spacing w:val="0"/>
                <w:lang w:val="es-DO" w:eastAsia="es-DO"/>
              </w:rPr>
              <w:t>16.17</w:t>
            </w:r>
          </w:p>
        </w:tc>
      </w:tr>
      <w:tr w:rsidR="005D34AF" w:rsidRPr="004E7EF3" w14:paraId="6643A627" w14:textId="77777777" w:rsidTr="00F442A2">
        <w:trPr>
          <w:trHeight w:val="1692"/>
          <w:jc w:val="center"/>
        </w:trPr>
        <w:tc>
          <w:tcPr>
            <w:tcW w:w="2684" w:type="dxa"/>
            <w:shd w:val="clear" w:color="auto" w:fill="auto"/>
            <w:noWrap/>
            <w:vAlign w:val="center"/>
          </w:tcPr>
          <w:p w14:paraId="7F486E78" w14:textId="317EA89B" w:rsidR="00063D90" w:rsidRPr="00AD3BC6" w:rsidRDefault="00816470" w:rsidP="00955105">
            <w:pPr>
              <w:spacing w:after="0" w:line="240" w:lineRule="auto"/>
              <w:jc w:val="center"/>
              <w:rPr>
                <w:rFonts w:eastAsia="Times New Roman"/>
                <w:color w:val="4C4747"/>
                <w:spacing w:val="0"/>
                <w:lang w:val="es-DO" w:eastAsia="es-DO"/>
              </w:rPr>
            </w:pPr>
            <w:r w:rsidRPr="00AD3BC6">
              <w:rPr>
                <w:rFonts w:eastAsia="Times New Roman"/>
                <w:color w:val="4C4747"/>
                <w:spacing w:val="0"/>
                <w:lang w:val="es-DO" w:eastAsia="es-DO"/>
              </w:rPr>
              <w:t>12</w:t>
            </w:r>
          </w:p>
        </w:tc>
        <w:tc>
          <w:tcPr>
            <w:tcW w:w="1984" w:type="dxa"/>
            <w:shd w:val="clear" w:color="auto" w:fill="auto"/>
            <w:vAlign w:val="center"/>
          </w:tcPr>
          <w:p w14:paraId="18C2DE64" w14:textId="613B165F" w:rsidR="00063D90" w:rsidRPr="00AD3BC6" w:rsidRDefault="00816470" w:rsidP="00955105">
            <w:pPr>
              <w:spacing w:after="0" w:line="240" w:lineRule="auto"/>
              <w:rPr>
                <w:rFonts w:eastAsia="Times New Roman"/>
                <w:color w:val="4C4747"/>
                <w:spacing w:val="0"/>
                <w:lang w:val="es-DO" w:eastAsia="es-DO"/>
              </w:rPr>
            </w:pPr>
            <w:r w:rsidRPr="00AD3BC6">
              <w:rPr>
                <w:rFonts w:eastAsia="Times New Roman"/>
                <w:color w:val="4C4747"/>
                <w:spacing w:val="0"/>
                <w:lang w:val="es-DO" w:eastAsia="es-DO"/>
              </w:rPr>
              <w:t>Construcción y Rehabilitación de Sistemas de Riego y Obras Hidráulicas</w:t>
            </w:r>
          </w:p>
        </w:tc>
        <w:tc>
          <w:tcPr>
            <w:tcW w:w="2126" w:type="dxa"/>
            <w:shd w:val="clear" w:color="auto" w:fill="auto"/>
            <w:vAlign w:val="center"/>
          </w:tcPr>
          <w:p w14:paraId="06DA7248" w14:textId="3FA3D0E5" w:rsidR="00063D90" w:rsidRPr="00AD3BC6" w:rsidRDefault="0077543B" w:rsidP="00955105">
            <w:pPr>
              <w:spacing w:after="0" w:line="240" w:lineRule="auto"/>
              <w:rPr>
                <w:rFonts w:eastAsia="Times New Roman"/>
                <w:color w:val="4C4747"/>
                <w:spacing w:val="0"/>
                <w:lang w:val="es-DO" w:eastAsia="es-DO"/>
              </w:rPr>
            </w:pPr>
            <w:r w:rsidRPr="00AD3BC6">
              <w:rPr>
                <w:rFonts w:eastAsia="Times New Roman"/>
                <w:color w:val="4C4747"/>
                <w:spacing w:val="0"/>
                <w:lang w:val="es-DO" w:eastAsia="es-DO"/>
              </w:rPr>
              <w:t>7,833,863,353.94</w:t>
            </w:r>
          </w:p>
        </w:tc>
        <w:tc>
          <w:tcPr>
            <w:tcW w:w="1843" w:type="dxa"/>
            <w:shd w:val="clear" w:color="auto" w:fill="auto"/>
            <w:vAlign w:val="center"/>
          </w:tcPr>
          <w:p w14:paraId="055EE05E" w14:textId="3C8FBB26" w:rsidR="00063D90" w:rsidRPr="00AD3BC6" w:rsidRDefault="0077543B" w:rsidP="00955105">
            <w:pPr>
              <w:spacing w:after="0" w:line="240" w:lineRule="auto"/>
              <w:rPr>
                <w:rFonts w:eastAsia="Times New Roman"/>
                <w:color w:val="4C4747"/>
                <w:spacing w:val="0"/>
                <w:lang w:val="es-DO" w:eastAsia="es-DO"/>
              </w:rPr>
            </w:pPr>
            <w:r w:rsidRPr="00AD3BC6">
              <w:rPr>
                <w:rFonts w:eastAsia="Times New Roman"/>
                <w:color w:val="4C4747"/>
                <w:spacing w:val="0"/>
                <w:lang w:val="es-DO" w:eastAsia="es-DO"/>
              </w:rPr>
              <w:t>4,181,105,181.43</w:t>
            </w:r>
          </w:p>
        </w:tc>
        <w:tc>
          <w:tcPr>
            <w:tcW w:w="1701" w:type="dxa"/>
            <w:shd w:val="clear" w:color="auto" w:fill="auto"/>
            <w:noWrap/>
            <w:vAlign w:val="center"/>
          </w:tcPr>
          <w:p w14:paraId="23D23012" w14:textId="20203DF8" w:rsidR="00063D90" w:rsidRPr="00AD3BC6" w:rsidRDefault="0077543B" w:rsidP="0077543B">
            <w:pPr>
              <w:spacing w:after="0" w:line="240" w:lineRule="auto"/>
              <w:jc w:val="center"/>
              <w:rPr>
                <w:rFonts w:eastAsia="Times New Roman"/>
                <w:color w:val="4C4747"/>
                <w:spacing w:val="0"/>
                <w:lang w:val="es-DO" w:eastAsia="es-DO"/>
              </w:rPr>
            </w:pPr>
            <w:r w:rsidRPr="00AD3BC6">
              <w:rPr>
                <w:rFonts w:eastAsia="Times New Roman"/>
                <w:color w:val="4C4747"/>
                <w:spacing w:val="0"/>
                <w:lang w:val="es-DO" w:eastAsia="es-DO"/>
              </w:rPr>
              <w:t>125</w:t>
            </w:r>
          </w:p>
        </w:tc>
        <w:tc>
          <w:tcPr>
            <w:tcW w:w="1247" w:type="dxa"/>
            <w:shd w:val="clear" w:color="auto" w:fill="auto"/>
            <w:vAlign w:val="center"/>
          </w:tcPr>
          <w:p w14:paraId="5899EE18" w14:textId="5639D698" w:rsidR="00063D90" w:rsidRPr="00AD3BC6" w:rsidRDefault="0077543B" w:rsidP="00955105">
            <w:pPr>
              <w:spacing w:after="0" w:line="240" w:lineRule="auto"/>
              <w:jc w:val="center"/>
              <w:rPr>
                <w:rFonts w:eastAsia="Times New Roman"/>
                <w:color w:val="4C4747"/>
                <w:spacing w:val="0"/>
                <w:lang w:val="es-DO" w:eastAsia="es-DO"/>
              </w:rPr>
            </w:pPr>
            <w:r w:rsidRPr="00AD3BC6">
              <w:rPr>
                <w:rFonts w:eastAsia="Times New Roman"/>
                <w:color w:val="4C4747"/>
                <w:spacing w:val="0"/>
                <w:lang w:val="es-DO" w:eastAsia="es-DO"/>
              </w:rPr>
              <w:t>53.17</w:t>
            </w:r>
          </w:p>
        </w:tc>
        <w:tc>
          <w:tcPr>
            <w:tcW w:w="1569" w:type="dxa"/>
            <w:shd w:val="clear" w:color="auto" w:fill="auto"/>
            <w:noWrap/>
            <w:vAlign w:val="center"/>
          </w:tcPr>
          <w:p w14:paraId="244FFD2A" w14:textId="2BC7444D" w:rsidR="00063D90" w:rsidRPr="00AD3BC6" w:rsidRDefault="00F442A2" w:rsidP="00955105">
            <w:pPr>
              <w:spacing w:after="0" w:line="240" w:lineRule="auto"/>
              <w:jc w:val="center"/>
              <w:rPr>
                <w:rFonts w:eastAsia="Times New Roman"/>
                <w:color w:val="4C4747"/>
                <w:spacing w:val="0"/>
                <w:lang w:val="es-DO" w:eastAsia="es-DO"/>
              </w:rPr>
            </w:pPr>
            <w:r w:rsidRPr="00AD3BC6">
              <w:rPr>
                <w:rFonts w:eastAsia="Times New Roman"/>
                <w:color w:val="4C4747"/>
                <w:spacing w:val="0"/>
                <w:lang w:val="es-DO" w:eastAsia="es-DO"/>
              </w:rPr>
              <w:t>29.52</w:t>
            </w:r>
          </w:p>
        </w:tc>
      </w:tr>
      <w:tr w:rsidR="005D34AF" w:rsidRPr="004E7EF3" w14:paraId="4D1961E1" w14:textId="77777777" w:rsidTr="004D5B35">
        <w:trPr>
          <w:trHeight w:val="830"/>
          <w:jc w:val="center"/>
        </w:trPr>
        <w:tc>
          <w:tcPr>
            <w:tcW w:w="2684" w:type="dxa"/>
            <w:shd w:val="clear" w:color="auto" w:fill="002060"/>
            <w:noWrap/>
            <w:vAlign w:val="center"/>
          </w:tcPr>
          <w:p w14:paraId="4C4A0EEB" w14:textId="3F240DFE" w:rsidR="00063D90" w:rsidRPr="004D5B35" w:rsidRDefault="00816470" w:rsidP="00955105">
            <w:pPr>
              <w:spacing w:after="0" w:line="240" w:lineRule="auto"/>
              <w:jc w:val="center"/>
              <w:rPr>
                <w:rFonts w:eastAsia="Times New Roman"/>
                <w:color w:val="FFFFFF" w:themeColor="background1"/>
                <w:spacing w:val="0"/>
                <w:lang w:val="es-DO" w:eastAsia="es-DO"/>
              </w:rPr>
            </w:pPr>
            <w:proofErr w:type="gramStart"/>
            <w:r w:rsidRPr="004D5B35">
              <w:rPr>
                <w:rFonts w:eastAsia="Times New Roman"/>
                <w:color w:val="FFFFFF" w:themeColor="background1"/>
                <w:spacing w:val="0"/>
                <w:lang w:val="es-DO" w:eastAsia="es-DO"/>
              </w:rPr>
              <w:t>Total</w:t>
            </w:r>
            <w:proofErr w:type="gramEnd"/>
            <w:r w:rsidRPr="004D5B35">
              <w:rPr>
                <w:rFonts w:eastAsia="Times New Roman"/>
                <w:color w:val="FFFFFF" w:themeColor="background1"/>
                <w:spacing w:val="0"/>
                <w:lang w:val="es-DO" w:eastAsia="es-DO"/>
              </w:rPr>
              <w:t xml:space="preserve"> General</w:t>
            </w:r>
          </w:p>
        </w:tc>
        <w:tc>
          <w:tcPr>
            <w:tcW w:w="1984" w:type="dxa"/>
            <w:shd w:val="clear" w:color="auto" w:fill="002060"/>
            <w:vAlign w:val="center"/>
          </w:tcPr>
          <w:p w14:paraId="502B24A9" w14:textId="206EE436" w:rsidR="00063D90" w:rsidRPr="004D5B35" w:rsidRDefault="00063D90" w:rsidP="00955105">
            <w:pPr>
              <w:spacing w:after="0" w:line="240" w:lineRule="auto"/>
              <w:rPr>
                <w:rFonts w:eastAsia="Times New Roman"/>
                <w:color w:val="FFFFFF" w:themeColor="background1"/>
                <w:spacing w:val="0"/>
                <w:lang w:val="es-DO" w:eastAsia="es-DO"/>
              </w:rPr>
            </w:pPr>
          </w:p>
        </w:tc>
        <w:tc>
          <w:tcPr>
            <w:tcW w:w="2126" w:type="dxa"/>
            <w:shd w:val="clear" w:color="auto" w:fill="002060"/>
            <w:vAlign w:val="center"/>
          </w:tcPr>
          <w:p w14:paraId="222A58B0" w14:textId="3FC21696" w:rsidR="00063D90" w:rsidRPr="004D5B35" w:rsidRDefault="00F442A2" w:rsidP="00955105">
            <w:pPr>
              <w:spacing w:after="0" w:line="240" w:lineRule="auto"/>
              <w:rPr>
                <w:rFonts w:eastAsia="Times New Roman"/>
                <w:color w:val="FFFFFF" w:themeColor="background1"/>
                <w:spacing w:val="0"/>
                <w:lang w:val="es-DO" w:eastAsia="es-DO"/>
              </w:rPr>
            </w:pPr>
            <w:r w:rsidRPr="004D5B35">
              <w:rPr>
                <w:rFonts w:eastAsia="Times New Roman"/>
                <w:color w:val="FFFFFF" w:themeColor="background1"/>
                <w:spacing w:val="0"/>
                <w:lang w:val="es-DO" w:eastAsia="es-DO"/>
              </w:rPr>
              <w:t>14,163,652,361.33</w:t>
            </w:r>
          </w:p>
        </w:tc>
        <w:tc>
          <w:tcPr>
            <w:tcW w:w="1843" w:type="dxa"/>
            <w:shd w:val="clear" w:color="auto" w:fill="002060"/>
            <w:vAlign w:val="center"/>
          </w:tcPr>
          <w:p w14:paraId="4D9923FD" w14:textId="4E3A132A" w:rsidR="00063D90" w:rsidRPr="004D5B35" w:rsidRDefault="00F442A2" w:rsidP="00955105">
            <w:pPr>
              <w:spacing w:after="0" w:line="240" w:lineRule="auto"/>
              <w:rPr>
                <w:rFonts w:eastAsia="Times New Roman"/>
                <w:color w:val="FFFFFF" w:themeColor="background1"/>
                <w:spacing w:val="0"/>
                <w:lang w:val="es-DO" w:eastAsia="es-DO"/>
              </w:rPr>
            </w:pPr>
            <w:r w:rsidRPr="004D5B35">
              <w:rPr>
                <w:rFonts w:eastAsia="Times New Roman"/>
                <w:color w:val="FFFFFF" w:themeColor="background1"/>
                <w:spacing w:val="0"/>
                <w:lang w:val="es-DO" w:eastAsia="es-DO"/>
              </w:rPr>
              <w:t>7,049,296,796.81</w:t>
            </w:r>
          </w:p>
        </w:tc>
        <w:tc>
          <w:tcPr>
            <w:tcW w:w="1701" w:type="dxa"/>
            <w:shd w:val="clear" w:color="auto" w:fill="002060"/>
            <w:noWrap/>
            <w:vAlign w:val="center"/>
          </w:tcPr>
          <w:p w14:paraId="070688C4" w14:textId="1D851E9D" w:rsidR="00063D90" w:rsidRPr="004D5B35" w:rsidRDefault="004D5B35" w:rsidP="004D5B35">
            <w:pPr>
              <w:spacing w:after="0" w:line="240" w:lineRule="auto"/>
              <w:jc w:val="center"/>
              <w:rPr>
                <w:rFonts w:eastAsia="Times New Roman"/>
                <w:color w:val="FFFFFF" w:themeColor="background1"/>
                <w:spacing w:val="0"/>
                <w:lang w:val="es-DO" w:eastAsia="es-DO"/>
              </w:rPr>
            </w:pPr>
            <w:r>
              <w:rPr>
                <w:rFonts w:eastAsia="Times New Roman"/>
                <w:color w:val="FFFFFF" w:themeColor="background1"/>
                <w:spacing w:val="0"/>
                <w:lang w:val="es-DO" w:eastAsia="es-DO"/>
              </w:rPr>
              <w:t>126</w:t>
            </w:r>
          </w:p>
        </w:tc>
        <w:tc>
          <w:tcPr>
            <w:tcW w:w="1247" w:type="dxa"/>
            <w:shd w:val="clear" w:color="auto" w:fill="002060"/>
            <w:vAlign w:val="center"/>
          </w:tcPr>
          <w:p w14:paraId="20B9713D" w14:textId="3F77B096" w:rsidR="00063D90" w:rsidRPr="004D5B35" w:rsidRDefault="00063D90" w:rsidP="00955105">
            <w:pPr>
              <w:spacing w:after="0" w:line="240" w:lineRule="auto"/>
              <w:jc w:val="center"/>
              <w:rPr>
                <w:rFonts w:eastAsia="Times New Roman"/>
                <w:color w:val="FFFFFF" w:themeColor="background1"/>
                <w:spacing w:val="0"/>
                <w:lang w:val="es-DO" w:eastAsia="es-DO"/>
              </w:rPr>
            </w:pPr>
          </w:p>
        </w:tc>
        <w:tc>
          <w:tcPr>
            <w:tcW w:w="1569" w:type="dxa"/>
            <w:shd w:val="clear" w:color="auto" w:fill="002060"/>
            <w:noWrap/>
            <w:vAlign w:val="center"/>
          </w:tcPr>
          <w:p w14:paraId="053A072F" w14:textId="2435CFF5" w:rsidR="00063D90" w:rsidRPr="004D5B35" w:rsidRDefault="00063D90" w:rsidP="00955105">
            <w:pPr>
              <w:spacing w:after="0" w:line="240" w:lineRule="auto"/>
              <w:jc w:val="center"/>
              <w:rPr>
                <w:rFonts w:eastAsia="Times New Roman"/>
                <w:color w:val="FFFFFF" w:themeColor="background1"/>
                <w:spacing w:val="0"/>
                <w:lang w:val="es-DO" w:eastAsia="es-DO"/>
              </w:rPr>
            </w:pPr>
          </w:p>
        </w:tc>
      </w:tr>
    </w:tbl>
    <w:p w14:paraId="4033783B" w14:textId="77777777" w:rsidR="00063D90" w:rsidRPr="00AD3BC6" w:rsidRDefault="00063D90" w:rsidP="00063D90">
      <w:pPr>
        <w:jc w:val="center"/>
        <w:rPr>
          <w:color w:val="4C4747"/>
          <w:sz w:val="18"/>
          <w:szCs w:val="18"/>
          <w:lang w:val="es-DO"/>
        </w:rPr>
      </w:pPr>
      <w:r w:rsidRPr="00AD3BC6">
        <w:rPr>
          <w:i/>
          <w:color w:val="4C4747"/>
          <w:sz w:val="18"/>
          <w:szCs w:val="18"/>
          <w:lang w:val="es-DO"/>
        </w:rPr>
        <w:t>Fuente: Departamento de Formulación de Planes, Programas y Proyectos</w:t>
      </w:r>
      <w:r w:rsidRPr="00AD3BC6">
        <w:rPr>
          <w:color w:val="4C4747"/>
          <w:sz w:val="18"/>
          <w:szCs w:val="18"/>
          <w:lang w:val="es-DO"/>
        </w:rPr>
        <w:t>.</w:t>
      </w:r>
    </w:p>
    <w:p w14:paraId="7D545E45" w14:textId="77777777" w:rsidR="00063D90" w:rsidRPr="004E7EF3" w:rsidRDefault="00063D90" w:rsidP="005976E7">
      <w:pPr>
        <w:pStyle w:val="TITULOS1"/>
      </w:pPr>
    </w:p>
    <w:p w14:paraId="3D4A845D" w14:textId="77777777" w:rsidR="00063D90" w:rsidRPr="004E7EF3" w:rsidRDefault="00063D90" w:rsidP="005976E7">
      <w:pPr>
        <w:pStyle w:val="TITULOS1"/>
      </w:pPr>
    </w:p>
    <w:bookmarkEnd w:id="343"/>
    <w:bookmarkEnd w:id="344"/>
    <w:p w14:paraId="0A15143E" w14:textId="77777777" w:rsidR="00233F07" w:rsidRPr="004E7EF3" w:rsidRDefault="00233F07" w:rsidP="00566CD1">
      <w:pPr>
        <w:jc w:val="center"/>
        <w:rPr>
          <w:b/>
          <w:color w:val="4C4747"/>
          <w:szCs w:val="36"/>
          <w:lang w:val="es-DO"/>
        </w:rPr>
        <w:sectPr w:rsidR="00233F07" w:rsidRPr="004E7EF3" w:rsidSect="005D34AF">
          <w:pgSz w:w="15842" w:h="12242" w:orient="landscape" w:code="1"/>
          <w:pgMar w:top="1440" w:right="2160" w:bottom="1440" w:left="2160" w:header="720" w:footer="720" w:gutter="0"/>
          <w:cols w:space="720"/>
          <w:docGrid w:linePitch="360"/>
        </w:sectPr>
      </w:pPr>
    </w:p>
    <w:p w14:paraId="65B6325F" w14:textId="77777777" w:rsidR="00233F07" w:rsidRPr="00AD3BC6" w:rsidRDefault="00233F07" w:rsidP="005976E7">
      <w:pPr>
        <w:pStyle w:val="TITULOS1"/>
      </w:pPr>
      <w:bookmarkStart w:id="346" w:name="_Toc185233380"/>
      <w:bookmarkStart w:id="347" w:name="_Toc123132982"/>
      <w:bookmarkStart w:id="348" w:name="_Toc153536640"/>
      <w:r w:rsidRPr="00AD3BC6">
        <w:lastRenderedPageBreak/>
        <w:t>Anexo 3</w:t>
      </w:r>
      <w:bookmarkEnd w:id="346"/>
    </w:p>
    <w:p w14:paraId="19B75FA5" w14:textId="77777777" w:rsidR="00233F07" w:rsidRPr="00AD3BC6" w:rsidRDefault="00233F07" w:rsidP="005976E7">
      <w:pPr>
        <w:pStyle w:val="TITULOS1"/>
      </w:pPr>
      <w:bookmarkStart w:id="349" w:name="_Toc185233381"/>
      <w:r w:rsidRPr="00AD3BC6">
        <w:t>Matriz Principales Logros</w:t>
      </w:r>
      <w:bookmarkEnd w:id="349"/>
    </w:p>
    <w:tbl>
      <w:tblPr>
        <w:tblW w:w="16013" w:type="dxa"/>
        <w:jc w:val="center"/>
        <w:tblLayout w:type="fixed"/>
        <w:tblCellMar>
          <w:left w:w="70" w:type="dxa"/>
          <w:right w:w="70" w:type="dxa"/>
        </w:tblCellMar>
        <w:tblLook w:val="04A0" w:firstRow="1" w:lastRow="0" w:firstColumn="1" w:lastColumn="0" w:noHBand="0" w:noVBand="1"/>
      </w:tblPr>
      <w:tblGrid>
        <w:gridCol w:w="1411"/>
        <w:gridCol w:w="1131"/>
        <w:gridCol w:w="992"/>
        <w:gridCol w:w="1134"/>
        <w:gridCol w:w="1134"/>
        <w:gridCol w:w="992"/>
        <w:gridCol w:w="1134"/>
        <w:gridCol w:w="1134"/>
        <w:gridCol w:w="1134"/>
        <w:gridCol w:w="1134"/>
        <w:gridCol w:w="993"/>
        <w:gridCol w:w="992"/>
        <w:gridCol w:w="1056"/>
        <w:gridCol w:w="1642"/>
      </w:tblGrid>
      <w:tr w:rsidR="005D34AF" w:rsidRPr="004E7EF3" w14:paraId="1808999D" w14:textId="77777777" w:rsidTr="003F2D2A">
        <w:trPr>
          <w:trHeight w:val="375"/>
          <w:tblHeader/>
          <w:jc w:val="center"/>
        </w:trPr>
        <w:tc>
          <w:tcPr>
            <w:tcW w:w="1411" w:type="dxa"/>
            <w:tcBorders>
              <w:top w:val="single" w:sz="4" w:space="0" w:color="99CCFF"/>
              <w:left w:val="single" w:sz="4" w:space="0" w:color="99CCFF"/>
              <w:bottom w:val="single" w:sz="4" w:space="0" w:color="99CCFF"/>
              <w:right w:val="single" w:sz="4" w:space="0" w:color="5B9BD5" w:themeColor="accent1"/>
            </w:tcBorders>
            <w:shd w:val="clear" w:color="auto" w:fill="003399"/>
            <w:noWrap/>
            <w:vAlign w:val="center"/>
          </w:tcPr>
          <w:p w14:paraId="4C34EC38" w14:textId="77777777" w:rsidR="00F442A2" w:rsidRPr="004D5B35" w:rsidRDefault="00F442A2" w:rsidP="00955105">
            <w:pPr>
              <w:spacing w:after="0" w:line="240" w:lineRule="auto"/>
              <w:jc w:val="center"/>
              <w:rPr>
                <w:rFonts w:eastAsia="Times New Roman"/>
                <w:b/>
                <w:bCs/>
                <w:color w:val="FFFFFF" w:themeColor="background1"/>
                <w:spacing w:val="0"/>
                <w:sz w:val="16"/>
                <w:szCs w:val="16"/>
                <w:lang w:val="es-DO" w:eastAsia="es-DO"/>
              </w:rPr>
            </w:pPr>
            <w:r w:rsidRPr="004D5B35">
              <w:rPr>
                <w:rFonts w:eastAsia="Times New Roman"/>
                <w:b/>
                <w:bCs/>
                <w:color w:val="FFFFFF" w:themeColor="background1"/>
                <w:spacing w:val="0"/>
                <w:sz w:val="16"/>
                <w:szCs w:val="16"/>
                <w:lang w:val="es-DO" w:eastAsia="es-DO"/>
              </w:rPr>
              <w:t>Producto / Servicio</w:t>
            </w:r>
          </w:p>
        </w:tc>
        <w:tc>
          <w:tcPr>
            <w:tcW w:w="1131" w:type="dxa"/>
            <w:tcBorders>
              <w:top w:val="single" w:sz="4" w:space="0" w:color="99CCFF"/>
              <w:left w:val="single" w:sz="4" w:space="0" w:color="5B9BD5" w:themeColor="accent1"/>
              <w:bottom w:val="single" w:sz="4" w:space="0" w:color="99CCFF"/>
              <w:right w:val="single" w:sz="4" w:space="0" w:color="5B9BD5" w:themeColor="accent1"/>
            </w:tcBorders>
            <w:shd w:val="clear" w:color="auto" w:fill="003399"/>
            <w:noWrap/>
            <w:vAlign w:val="center"/>
          </w:tcPr>
          <w:p w14:paraId="2556F3F7" w14:textId="77777777" w:rsidR="00F442A2" w:rsidRPr="004D5B35" w:rsidRDefault="00F442A2" w:rsidP="00955105">
            <w:pPr>
              <w:spacing w:after="0" w:line="240" w:lineRule="auto"/>
              <w:jc w:val="center"/>
              <w:rPr>
                <w:rFonts w:eastAsia="Times New Roman"/>
                <w:b/>
                <w:bCs/>
                <w:color w:val="FFFFFF" w:themeColor="background1"/>
                <w:spacing w:val="0"/>
                <w:sz w:val="16"/>
                <w:szCs w:val="16"/>
                <w:lang w:val="es-DO" w:eastAsia="es-DO"/>
              </w:rPr>
            </w:pPr>
            <w:r w:rsidRPr="004D5B35">
              <w:rPr>
                <w:rFonts w:eastAsia="Times New Roman"/>
                <w:b/>
                <w:bCs/>
                <w:color w:val="FFFFFF" w:themeColor="background1"/>
                <w:spacing w:val="0"/>
                <w:sz w:val="16"/>
                <w:szCs w:val="16"/>
                <w:lang w:val="es-DO" w:eastAsia="es-DO"/>
              </w:rPr>
              <w:t>Ene.</w:t>
            </w:r>
          </w:p>
        </w:tc>
        <w:tc>
          <w:tcPr>
            <w:tcW w:w="992" w:type="dxa"/>
            <w:tcBorders>
              <w:top w:val="single" w:sz="4" w:space="0" w:color="99CCFF"/>
              <w:left w:val="single" w:sz="4" w:space="0" w:color="5B9BD5" w:themeColor="accent1"/>
              <w:bottom w:val="single" w:sz="4" w:space="0" w:color="99CCFF"/>
              <w:right w:val="single" w:sz="4" w:space="0" w:color="5B9BD5" w:themeColor="accent1"/>
            </w:tcBorders>
            <w:shd w:val="clear" w:color="auto" w:fill="003399"/>
            <w:noWrap/>
            <w:vAlign w:val="center"/>
          </w:tcPr>
          <w:p w14:paraId="13DA197C" w14:textId="77777777" w:rsidR="00F442A2" w:rsidRPr="004D5B35" w:rsidRDefault="00F442A2" w:rsidP="00955105">
            <w:pPr>
              <w:spacing w:after="0" w:line="240" w:lineRule="auto"/>
              <w:jc w:val="center"/>
              <w:rPr>
                <w:rFonts w:eastAsia="Times New Roman"/>
                <w:b/>
                <w:bCs/>
                <w:color w:val="FFFFFF" w:themeColor="background1"/>
                <w:spacing w:val="0"/>
                <w:sz w:val="16"/>
                <w:szCs w:val="16"/>
                <w:lang w:val="es-DO" w:eastAsia="es-DO"/>
              </w:rPr>
            </w:pPr>
            <w:r w:rsidRPr="004D5B35">
              <w:rPr>
                <w:rFonts w:eastAsia="Times New Roman"/>
                <w:b/>
                <w:bCs/>
                <w:color w:val="FFFFFF" w:themeColor="background1"/>
                <w:spacing w:val="0"/>
                <w:sz w:val="16"/>
                <w:szCs w:val="16"/>
                <w:lang w:val="es-DO" w:eastAsia="es-DO"/>
              </w:rPr>
              <w:t>Feb.</w:t>
            </w:r>
          </w:p>
        </w:tc>
        <w:tc>
          <w:tcPr>
            <w:tcW w:w="1134" w:type="dxa"/>
            <w:tcBorders>
              <w:top w:val="single" w:sz="4" w:space="0" w:color="99CCFF"/>
              <w:left w:val="single" w:sz="4" w:space="0" w:color="5B9BD5" w:themeColor="accent1"/>
              <w:bottom w:val="single" w:sz="4" w:space="0" w:color="99CCFF"/>
              <w:right w:val="single" w:sz="4" w:space="0" w:color="5B9BD5" w:themeColor="accent1"/>
            </w:tcBorders>
            <w:shd w:val="clear" w:color="auto" w:fill="003399"/>
            <w:noWrap/>
            <w:vAlign w:val="center"/>
          </w:tcPr>
          <w:p w14:paraId="311059DA" w14:textId="77777777" w:rsidR="00F442A2" w:rsidRPr="004D5B35" w:rsidRDefault="00F442A2" w:rsidP="00955105">
            <w:pPr>
              <w:spacing w:after="0" w:line="240" w:lineRule="auto"/>
              <w:jc w:val="center"/>
              <w:rPr>
                <w:rFonts w:eastAsia="Times New Roman"/>
                <w:b/>
                <w:bCs/>
                <w:color w:val="FFFFFF" w:themeColor="background1"/>
                <w:spacing w:val="0"/>
                <w:sz w:val="16"/>
                <w:szCs w:val="16"/>
                <w:lang w:val="es-DO" w:eastAsia="es-DO"/>
              </w:rPr>
            </w:pPr>
            <w:r w:rsidRPr="004D5B35">
              <w:rPr>
                <w:rFonts w:eastAsia="Times New Roman"/>
                <w:b/>
                <w:bCs/>
                <w:color w:val="FFFFFF" w:themeColor="background1"/>
                <w:spacing w:val="0"/>
                <w:sz w:val="16"/>
                <w:szCs w:val="16"/>
                <w:lang w:val="es-DO" w:eastAsia="es-DO"/>
              </w:rPr>
              <w:t>Mar.</w:t>
            </w:r>
          </w:p>
        </w:tc>
        <w:tc>
          <w:tcPr>
            <w:tcW w:w="1134" w:type="dxa"/>
            <w:tcBorders>
              <w:top w:val="single" w:sz="4" w:space="0" w:color="99CCFF"/>
              <w:left w:val="single" w:sz="4" w:space="0" w:color="5B9BD5" w:themeColor="accent1"/>
              <w:bottom w:val="single" w:sz="4" w:space="0" w:color="99CCFF"/>
              <w:right w:val="single" w:sz="4" w:space="0" w:color="5B9BD5" w:themeColor="accent1"/>
            </w:tcBorders>
            <w:shd w:val="clear" w:color="auto" w:fill="003399"/>
            <w:noWrap/>
            <w:vAlign w:val="center"/>
          </w:tcPr>
          <w:p w14:paraId="5B53D5B0" w14:textId="77777777" w:rsidR="00F442A2" w:rsidRPr="004D5B35" w:rsidRDefault="00F442A2" w:rsidP="00955105">
            <w:pPr>
              <w:spacing w:after="0" w:line="240" w:lineRule="auto"/>
              <w:jc w:val="center"/>
              <w:rPr>
                <w:rFonts w:eastAsia="Times New Roman"/>
                <w:b/>
                <w:bCs/>
                <w:color w:val="FFFFFF" w:themeColor="background1"/>
                <w:spacing w:val="0"/>
                <w:sz w:val="16"/>
                <w:szCs w:val="16"/>
                <w:lang w:val="es-DO" w:eastAsia="es-DO"/>
              </w:rPr>
            </w:pPr>
            <w:r w:rsidRPr="004D5B35">
              <w:rPr>
                <w:rFonts w:eastAsia="Times New Roman"/>
                <w:b/>
                <w:bCs/>
                <w:color w:val="FFFFFF" w:themeColor="background1"/>
                <w:spacing w:val="0"/>
                <w:sz w:val="16"/>
                <w:szCs w:val="16"/>
                <w:lang w:val="es-DO" w:eastAsia="es-DO"/>
              </w:rPr>
              <w:t>Abr.</w:t>
            </w:r>
          </w:p>
        </w:tc>
        <w:tc>
          <w:tcPr>
            <w:tcW w:w="992" w:type="dxa"/>
            <w:tcBorders>
              <w:top w:val="single" w:sz="4" w:space="0" w:color="99CCFF"/>
              <w:left w:val="single" w:sz="4" w:space="0" w:color="5B9BD5" w:themeColor="accent1"/>
              <w:bottom w:val="single" w:sz="4" w:space="0" w:color="99CCFF"/>
              <w:right w:val="single" w:sz="4" w:space="0" w:color="5B9BD5" w:themeColor="accent1"/>
            </w:tcBorders>
            <w:shd w:val="clear" w:color="auto" w:fill="003399"/>
            <w:noWrap/>
            <w:vAlign w:val="center"/>
          </w:tcPr>
          <w:p w14:paraId="3A39A471" w14:textId="77777777" w:rsidR="00F442A2" w:rsidRPr="004D5B35" w:rsidRDefault="00F442A2" w:rsidP="00955105">
            <w:pPr>
              <w:spacing w:after="0" w:line="240" w:lineRule="auto"/>
              <w:jc w:val="center"/>
              <w:rPr>
                <w:rFonts w:eastAsia="Times New Roman"/>
                <w:b/>
                <w:bCs/>
                <w:color w:val="FFFFFF" w:themeColor="background1"/>
                <w:spacing w:val="0"/>
                <w:sz w:val="16"/>
                <w:szCs w:val="16"/>
                <w:lang w:val="es-DO" w:eastAsia="es-DO"/>
              </w:rPr>
            </w:pPr>
            <w:r w:rsidRPr="004D5B35">
              <w:rPr>
                <w:rFonts w:eastAsia="Times New Roman"/>
                <w:b/>
                <w:bCs/>
                <w:color w:val="FFFFFF" w:themeColor="background1"/>
                <w:spacing w:val="0"/>
                <w:sz w:val="16"/>
                <w:szCs w:val="16"/>
                <w:lang w:val="es-DO" w:eastAsia="es-DO"/>
              </w:rPr>
              <w:t>May.</w:t>
            </w:r>
          </w:p>
        </w:tc>
        <w:tc>
          <w:tcPr>
            <w:tcW w:w="1134" w:type="dxa"/>
            <w:tcBorders>
              <w:top w:val="single" w:sz="4" w:space="0" w:color="99CCFF"/>
              <w:left w:val="single" w:sz="4" w:space="0" w:color="5B9BD5" w:themeColor="accent1"/>
              <w:bottom w:val="single" w:sz="4" w:space="0" w:color="99CCFF"/>
              <w:right w:val="single" w:sz="4" w:space="0" w:color="5B9BD5" w:themeColor="accent1"/>
            </w:tcBorders>
            <w:shd w:val="clear" w:color="auto" w:fill="003399"/>
            <w:noWrap/>
            <w:vAlign w:val="center"/>
          </w:tcPr>
          <w:p w14:paraId="50666548" w14:textId="77777777" w:rsidR="00F442A2" w:rsidRPr="004D5B35" w:rsidRDefault="00F442A2" w:rsidP="00955105">
            <w:pPr>
              <w:spacing w:after="0" w:line="240" w:lineRule="auto"/>
              <w:jc w:val="center"/>
              <w:rPr>
                <w:rFonts w:eastAsia="Times New Roman"/>
                <w:b/>
                <w:bCs/>
                <w:color w:val="FFFFFF" w:themeColor="background1"/>
                <w:spacing w:val="0"/>
                <w:sz w:val="16"/>
                <w:szCs w:val="16"/>
                <w:lang w:val="es-DO" w:eastAsia="es-DO"/>
              </w:rPr>
            </w:pPr>
            <w:r w:rsidRPr="004D5B35">
              <w:rPr>
                <w:rFonts w:eastAsia="Times New Roman"/>
                <w:b/>
                <w:bCs/>
                <w:color w:val="FFFFFF" w:themeColor="background1"/>
                <w:spacing w:val="0"/>
                <w:sz w:val="16"/>
                <w:szCs w:val="16"/>
                <w:lang w:val="es-DO" w:eastAsia="es-DO"/>
              </w:rPr>
              <w:t>Jun.</w:t>
            </w:r>
          </w:p>
        </w:tc>
        <w:tc>
          <w:tcPr>
            <w:tcW w:w="1134" w:type="dxa"/>
            <w:tcBorders>
              <w:top w:val="single" w:sz="4" w:space="0" w:color="99CCFF"/>
              <w:left w:val="single" w:sz="4" w:space="0" w:color="5B9BD5" w:themeColor="accent1"/>
              <w:bottom w:val="single" w:sz="4" w:space="0" w:color="99CCFF"/>
              <w:right w:val="single" w:sz="4" w:space="0" w:color="5B9BD5" w:themeColor="accent1"/>
            </w:tcBorders>
            <w:shd w:val="clear" w:color="auto" w:fill="003399"/>
          </w:tcPr>
          <w:p w14:paraId="03485A05" w14:textId="77777777" w:rsidR="00F442A2" w:rsidRPr="004D5B35" w:rsidRDefault="00F442A2" w:rsidP="00955105">
            <w:pPr>
              <w:spacing w:after="0" w:line="240" w:lineRule="auto"/>
              <w:jc w:val="center"/>
              <w:rPr>
                <w:rFonts w:eastAsia="Times New Roman"/>
                <w:b/>
                <w:bCs/>
                <w:color w:val="FFFFFF" w:themeColor="background1"/>
                <w:spacing w:val="0"/>
                <w:sz w:val="16"/>
                <w:szCs w:val="16"/>
                <w:lang w:val="es-DO" w:eastAsia="es-DO"/>
              </w:rPr>
            </w:pPr>
            <w:r w:rsidRPr="004D5B35">
              <w:rPr>
                <w:rFonts w:eastAsia="Times New Roman"/>
                <w:b/>
                <w:bCs/>
                <w:color w:val="FFFFFF" w:themeColor="background1"/>
                <w:spacing w:val="0"/>
                <w:sz w:val="16"/>
                <w:szCs w:val="16"/>
                <w:lang w:val="es-DO" w:eastAsia="es-DO"/>
              </w:rPr>
              <w:t>Jul.</w:t>
            </w:r>
          </w:p>
        </w:tc>
        <w:tc>
          <w:tcPr>
            <w:tcW w:w="1134" w:type="dxa"/>
            <w:tcBorders>
              <w:top w:val="single" w:sz="4" w:space="0" w:color="99CCFF"/>
              <w:left w:val="single" w:sz="4" w:space="0" w:color="5B9BD5" w:themeColor="accent1"/>
              <w:bottom w:val="single" w:sz="4" w:space="0" w:color="99CCFF"/>
              <w:right w:val="single" w:sz="4" w:space="0" w:color="5B9BD5" w:themeColor="accent1"/>
            </w:tcBorders>
            <w:shd w:val="clear" w:color="auto" w:fill="003399"/>
          </w:tcPr>
          <w:p w14:paraId="09B223A6" w14:textId="77777777" w:rsidR="00F442A2" w:rsidRPr="004D5B35" w:rsidRDefault="00F442A2" w:rsidP="00955105">
            <w:pPr>
              <w:spacing w:after="0" w:line="240" w:lineRule="auto"/>
              <w:jc w:val="center"/>
              <w:rPr>
                <w:rFonts w:eastAsia="Times New Roman"/>
                <w:b/>
                <w:bCs/>
                <w:color w:val="FFFFFF" w:themeColor="background1"/>
                <w:spacing w:val="0"/>
                <w:sz w:val="16"/>
                <w:szCs w:val="16"/>
                <w:lang w:val="es-DO" w:eastAsia="es-DO"/>
              </w:rPr>
            </w:pPr>
            <w:r w:rsidRPr="004D5B35">
              <w:rPr>
                <w:rFonts w:eastAsia="Times New Roman"/>
                <w:b/>
                <w:bCs/>
                <w:color w:val="FFFFFF" w:themeColor="background1"/>
                <w:spacing w:val="0"/>
                <w:sz w:val="16"/>
                <w:szCs w:val="16"/>
                <w:lang w:val="es-DO" w:eastAsia="es-DO"/>
              </w:rPr>
              <w:t>Ago.</w:t>
            </w:r>
          </w:p>
        </w:tc>
        <w:tc>
          <w:tcPr>
            <w:tcW w:w="1134" w:type="dxa"/>
            <w:tcBorders>
              <w:top w:val="single" w:sz="4" w:space="0" w:color="99CCFF"/>
              <w:left w:val="single" w:sz="4" w:space="0" w:color="5B9BD5" w:themeColor="accent1"/>
              <w:bottom w:val="single" w:sz="4" w:space="0" w:color="99CCFF"/>
              <w:right w:val="single" w:sz="4" w:space="0" w:color="5B9BD5" w:themeColor="accent1"/>
            </w:tcBorders>
            <w:shd w:val="clear" w:color="auto" w:fill="003399"/>
          </w:tcPr>
          <w:p w14:paraId="120E42C5" w14:textId="77777777" w:rsidR="00F442A2" w:rsidRPr="004D5B35" w:rsidRDefault="00F442A2" w:rsidP="00955105">
            <w:pPr>
              <w:spacing w:after="0" w:line="240" w:lineRule="auto"/>
              <w:jc w:val="center"/>
              <w:rPr>
                <w:rFonts w:eastAsia="Times New Roman"/>
                <w:b/>
                <w:bCs/>
                <w:color w:val="FFFFFF" w:themeColor="background1"/>
                <w:spacing w:val="0"/>
                <w:sz w:val="16"/>
                <w:szCs w:val="16"/>
                <w:lang w:val="es-DO" w:eastAsia="es-DO"/>
              </w:rPr>
            </w:pPr>
            <w:r w:rsidRPr="004D5B35">
              <w:rPr>
                <w:rFonts w:eastAsia="Times New Roman"/>
                <w:b/>
                <w:bCs/>
                <w:color w:val="FFFFFF" w:themeColor="background1"/>
                <w:spacing w:val="0"/>
                <w:sz w:val="16"/>
                <w:szCs w:val="16"/>
                <w:lang w:val="es-DO" w:eastAsia="es-DO"/>
              </w:rPr>
              <w:t>Sept.</w:t>
            </w:r>
          </w:p>
        </w:tc>
        <w:tc>
          <w:tcPr>
            <w:tcW w:w="993" w:type="dxa"/>
            <w:tcBorders>
              <w:top w:val="single" w:sz="4" w:space="0" w:color="99CCFF"/>
              <w:left w:val="single" w:sz="4" w:space="0" w:color="5B9BD5" w:themeColor="accent1"/>
              <w:bottom w:val="single" w:sz="4" w:space="0" w:color="99CCFF"/>
              <w:right w:val="single" w:sz="4" w:space="0" w:color="5B9BD5" w:themeColor="accent1"/>
            </w:tcBorders>
            <w:shd w:val="clear" w:color="auto" w:fill="003399"/>
          </w:tcPr>
          <w:p w14:paraId="48243129" w14:textId="77777777" w:rsidR="00F442A2" w:rsidRPr="004D5B35" w:rsidRDefault="00F442A2" w:rsidP="00955105">
            <w:pPr>
              <w:spacing w:after="0" w:line="240" w:lineRule="auto"/>
              <w:jc w:val="center"/>
              <w:rPr>
                <w:rFonts w:eastAsia="Times New Roman"/>
                <w:b/>
                <w:bCs/>
                <w:color w:val="FFFFFF" w:themeColor="background1"/>
                <w:spacing w:val="0"/>
                <w:sz w:val="16"/>
                <w:szCs w:val="16"/>
                <w:lang w:val="es-DO" w:eastAsia="es-DO"/>
              </w:rPr>
            </w:pPr>
            <w:r w:rsidRPr="004D5B35">
              <w:rPr>
                <w:rFonts w:eastAsia="Times New Roman"/>
                <w:b/>
                <w:bCs/>
                <w:color w:val="FFFFFF" w:themeColor="background1"/>
                <w:spacing w:val="0"/>
                <w:sz w:val="16"/>
                <w:szCs w:val="16"/>
                <w:lang w:val="es-DO" w:eastAsia="es-DO"/>
              </w:rPr>
              <w:t>Oct.</w:t>
            </w:r>
          </w:p>
        </w:tc>
        <w:tc>
          <w:tcPr>
            <w:tcW w:w="992" w:type="dxa"/>
            <w:tcBorders>
              <w:top w:val="single" w:sz="4" w:space="0" w:color="99CCFF"/>
              <w:left w:val="single" w:sz="4" w:space="0" w:color="5B9BD5" w:themeColor="accent1"/>
              <w:bottom w:val="single" w:sz="4" w:space="0" w:color="99CCFF"/>
              <w:right w:val="single" w:sz="4" w:space="0" w:color="5B9BD5" w:themeColor="accent1"/>
            </w:tcBorders>
            <w:shd w:val="clear" w:color="auto" w:fill="003399"/>
          </w:tcPr>
          <w:p w14:paraId="2F7EC5EE" w14:textId="77777777" w:rsidR="00F442A2" w:rsidRPr="004D5B35" w:rsidRDefault="00F442A2" w:rsidP="00955105">
            <w:pPr>
              <w:spacing w:after="0" w:line="240" w:lineRule="auto"/>
              <w:jc w:val="center"/>
              <w:rPr>
                <w:rFonts w:eastAsia="Times New Roman"/>
                <w:b/>
                <w:bCs/>
                <w:color w:val="FFFFFF" w:themeColor="background1"/>
                <w:spacing w:val="0"/>
                <w:sz w:val="16"/>
                <w:szCs w:val="16"/>
                <w:lang w:val="es-DO" w:eastAsia="es-DO"/>
              </w:rPr>
            </w:pPr>
            <w:r w:rsidRPr="004D5B35">
              <w:rPr>
                <w:rFonts w:eastAsia="Times New Roman"/>
                <w:b/>
                <w:bCs/>
                <w:color w:val="FFFFFF" w:themeColor="background1"/>
                <w:spacing w:val="0"/>
                <w:sz w:val="16"/>
                <w:szCs w:val="16"/>
                <w:lang w:val="es-DO" w:eastAsia="es-DO"/>
              </w:rPr>
              <w:t>Nov.</w:t>
            </w:r>
          </w:p>
        </w:tc>
        <w:tc>
          <w:tcPr>
            <w:tcW w:w="1056" w:type="dxa"/>
            <w:tcBorders>
              <w:top w:val="single" w:sz="4" w:space="0" w:color="99CCFF"/>
              <w:left w:val="single" w:sz="4" w:space="0" w:color="5B9BD5" w:themeColor="accent1"/>
              <w:bottom w:val="single" w:sz="4" w:space="0" w:color="99CCFF"/>
              <w:right w:val="single" w:sz="4" w:space="0" w:color="5B9BD5" w:themeColor="accent1"/>
            </w:tcBorders>
            <w:shd w:val="clear" w:color="auto" w:fill="003399"/>
          </w:tcPr>
          <w:p w14:paraId="2D7BF6F5" w14:textId="77777777" w:rsidR="00F442A2" w:rsidRPr="004D5B35" w:rsidRDefault="00F442A2" w:rsidP="00955105">
            <w:pPr>
              <w:spacing w:after="0" w:line="240" w:lineRule="auto"/>
              <w:jc w:val="center"/>
              <w:rPr>
                <w:rFonts w:eastAsia="Times New Roman"/>
                <w:b/>
                <w:bCs/>
                <w:color w:val="FFFFFF" w:themeColor="background1"/>
                <w:spacing w:val="0"/>
                <w:sz w:val="16"/>
                <w:szCs w:val="16"/>
                <w:lang w:val="es-DO" w:eastAsia="es-DO"/>
              </w:rPr>
            </w:pPr>
            <w:r w:rsidRPr="004D5B35">
              <w:rPr>
                <w:rFonts w:eastAsia="Times New Roman"/>
                <w:b/>
                <w:bCs/>
                <w:color w:val="FFFFFF" w:themeColor="background1"/>
                <w:spacing w:val="0"/>
                <w:sz w:val="16"/>
                <w:szCs w:val="16"/>
                <w:lang w:val="es-DO" w:eastAsia="es-DO"/>
              </w:rPr>
              <w:t>Dic.</w:t>
            </w:r>
          </w:p>
        </w:tc>
        <w:tc>
          <w:tcPr>
            <w:tcW w:w="1642" w:type="dxa"/>
            <w:tcBorders>
              <w:top w:val="single" w:sz="4" w:space="0" w:color="99CCFF"/>
              <w:left w:val="single" w:sz="4" w:space="0" w:color="5B9BD5" w:themeColor="accent1"/>
              <w:bottom w:val="single" w:sz="4" w:space="0" w:color="99CCFF"/>
              <w:right w:val="single" w:sz="4" w:space="0" w:color="5B9BD5" w:themeColor="accent1"/>
            </w:tcBorders>
            <w:shd w:val="clear" w:color="auto" w:fill="003399"/>
            <w:vAlign w:val="center"/>
          </w:tcPr>
          <w:p w14:paraId="07BDD106" w14:textId="77777777" w:rsidR="00F442A2" w:rsidRPr="004D5B35" w:rsidRDefault="00F442A2" w:rsidP="00955105">
            <w:pPr>
              <w:spacing w:after="0" w:line="240" w:lineRule="auto"/>
              <w:jc w:val="center"/>
              <w:rPr>
                <w:rFonts w:eastAsia="Times New Roman"/>
                <w:b/>
                <w:bCs/>
                <w:color w:val="FFFFFF" w:themeColor="background1"/>
                <w:spacing w:val="0"/>
                <w:sz w:val="16"/>
                <w:szCs w:val="16"/>
                <w:lang w:val="es-DO" w:eastAsia="es-DO"/>
              </w:rPr>
            </w:pPr>
            <w:proofErr w:type="gramStart"/>
            <w:r w:rsidRPr="004D5B35">
              <w:rPr>
                <w:rFonts w:eastAsia="Times New Roman"/>
                <w:b/>
                <w:bCs/>
                <w:color w:val="FFFFFF" w:themeColor="background1"/>
                <w:spacing w:val="0"/>
                <w:sz w:val="16"/>
                <w:szCs w:val="16"/>
                <w:lang w:val="es-DO" w:eastAsia="es-DO"/>
              </w:rPr>
              <w:t>Total</w:t>
            </w:r>
            <w:proofErr w:type="gramEnd"/>
            <w:r w:rsidRPr="004D5B35">
              <w:rPr>
                <w:rFonts w:eastAsia="Times New Roman"/>
                <w:b/>
                <w:bCs/>
                <w:color w:val="FFFFFF" w:themeColor="background1"/>
                <w:spacing w:val="0"/>
                <w:sz w:val="16"/>
                <w:szCs w:val="16"/>
                <w:lang w:val="es-DO" w:eastAsia="es-DO"/>
              </w:rPr>
              <w:t xml:space="preserve"> año 2024</w:t>
            </w:r>
          </w:p>
        </w:tc>
      </w:tr>
      <w:tr w:rsidR="00AD3BC6" w:rsidRPr="00AD3BC6" w14:paraId="5A4FFEB9" w14:textId="77777777" w:rsidTr="003F2D2A">
        <w:trPr>
          <w:trHeight w:val="465"/>
          <w:jc w:val="center"/>
        </w:trPr>
        <w:tc>
          <w:tcPr>
            <w:tcW w:w="1411" w:type="dxa"/>
            <w:tcBorders>
              <w:top w:val="single" w:sz="4" w:space="0" w:color="99CCFF"/>
              <w:left w:val="single" w:sz="4" w:space="0" w:color="99CCFF"/>
              <w:bottom w:val="single" w:sz="8" w:space="0" w:color="9CC2E5"/>
              <w:right w:val="single" w:sz="4" w:space="0" w:color="5B9BD5" w:themeColor="accent1"/>
            </w:tcBorders>
            <w:shd w:val="clear" w:color="auto" w:fill="auto"/>
            <w:vAlign w:val="center"/>
          </w:tcPr>
          <w:p w14:paraId="1CF9EBFC" w14:textId="77777777" w:rsidR="00F442A2" w:rsidRPr="00AD3BC6" w:rsidRDefault="00F442A2" w:rsidP="00955105">
            <w:pPr>
              <w:spacing w:after="0" w:line="240" w:lineRule="auto"/>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Servicio 1</w:t>
            </w:r>
            <w:r w:rsidRPr="00AD3BC6">
              <w:rPr>
                <w:rFonts w:eastAsia="Times New Roman"/>
                <w:b/>
                <w:bCs/>
                <w:color w:val="4C4747"/>
                <w:spacing w:val="0"/>
                <w:sz w:val="16"/>
                <w:szCs w:val="16"/>
                <w:lang w:val="es-DO" w:eastAsia="es-DO"/>
              </w:rPr>
              <w:t xml:space="preserve">: </w:t>
            </w:r>
            <w:r w:rsidRPr="00AD3BC6">
              <w:rPr>
                <w:rFonts w:eastAsia="Times New Roman"/>
                <w:color w:val="4C4747"/>
                <w:spacing w:val="0"/>
                <w:sz w:val="16"/>
                <w:szCs w:val="16"/>
                <w:lang w:val="es-DO" w:eastAsia="es-DO"/>
              </w:rPr>
              <w:t>Protección contra inundaciones. (Cañadas)</w:t>
            </w:r>
          </w:p>
        </w:tc>
        <w:tc>
          <w:tcPr>
            <w:tcW w:w="1131" w:type="dxa"/>
            <w:tcBorders>
              <w:top w:val="single" w:sz="4" w:space="0" w:color="99CCFF"/>
              <w:left w:val="single" w:sz="4" w:space="0" w:color="5B9BD5" w:themeColor="accent1"/>
              <w:bottom w:val="single" w:sz="8" w:space="0" w:color="9CC2E5"/>
              <w:right w:val="single" w:sz="4" w:space="0" w:color="5B9BD5" w:themeColor="accent1"/>
            </w:tcBorders>
            <w:shd w:val="clear" w:color="auto" w:fill="auto"/>
            <w:noWrap/>
            <w:vAlign w:val="center"/>
          </w:tcPr>
          <w:p w14:paraId="3ADEF51E"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992" w:type="dxa"/>
            <w:tcBorders>
              <w:top w:val="single" w:sz="4" w:space="0" w:color="99CCFF"/>
              <w:left w:val="single" w:sz="4" w:space="0" w:color="5B9BD5" w:themeColor="accent1"/>
              <w:bottom w:val="single" w:sz="8" w:space="0" w:color="9CC2E5"/>
              <w:right w:val="single" w:sz="4" w:space="0" w:color="5B9BD5" w:themeColor="accent1"/>
            </w:tcBorders>
            <w:shd w:val="clear" w:color="auto" w:fill="auto"/>
            <w:noWrap/>
            <w:vAlign w:val="center"/>
          </w:tcPr>
          <w:p w14:paraId="166E602F"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1134" w:type="dxa"/>
            <w:tcBorders>
              <w:top w:val="single" w:sz="4" w:space="0" w:color="99CCFF"/>
              <w:left w:val="single" w:sz="4" w:space="0" w:color="5B9BD5" w:themeColor="accent1"/>
              <w:bottom w:val="single" w:sz="8" w:space="0" w:color="9CC2E5"/>
              <w:right w:val="single" w:sz="4" w:space="0" w:color="5B9BD5" w:themeColor="accent1"/>
            </w:tcBorders>
            <w:shd w:val="clear" w:color="auto" w:fill="auto"/>
            <w:noWrap/>
            <w:vAlign w:val="center"/>
          </w:tcPr>
          <w:p w14:paraId="236CAE36"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1134" w:type="dxa"/>
            <w:tcBorders>
              <w:top w:val="single" w:sz="4" w:space="0" w:color="99CCFF"/>
              <w:left w:val="single" w:sz="4" w:space="0" w:color="5B9BD5" w:themeColor="accent1"/>
              <w:bottom w:val="single" w:sz="8" w:space="0" w:color="9CC2E5"/>
              <w:right w:val="single" w:sz="4" w:space="0" w:color="5B9BD5" w:themeColor="accent1"/>
            </w:tcBorders>
            <w:shd w:val="clear" w:color="auto" w:fill="auto"/>
            <w:noWrap/>
            <w:vAlign w:val="center"/>
          </w:tcPr>
          <w:p w14:paraId="1B641DDE"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992" w:type="dxa"/>
            <w:tcBorders>
              <w:top w:val="single" w:sz="4" w:space="0" w:color="99CCFF"/>
              <w:left w:val="single" w:sz="4" w:space="0" w:color="5B9BD5" w:themeColor="accent1"/>
              <w:bottom w:val="single" w:sz="8" w:space="0" w:color="9CC2E5"/>
              <w:right w:val="single" w:sz="4" w:space="0" w:color="5B9BD5" w:themeColor="accent1"/>
            </w:tcBorders>
            <w:shd w:val="clear" w:color="auto" w:fill="auto"/>
            <w:noWrap/>
            <w:vAlign w:val="center"/>
          </w:tcPr>
          <w:p w14:paraId="6ADA95BA"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1134" w:type="dxa"/>
            <w:tcBorders>
              <w:top w:val="single" w:sz="4" w:space="0" w:color="99CCFF"/>
              <w:left w:val="single" w:sz="4" w:space="0" w:color="5B9BD5" w:themeColor="accent1"/>
              <w:bottom w:val="single" w:sz="8" w:space="0" w:color="9CC2E5"/>
              <w:right w:val="single" w:sz="4" w:space="0" w:color="5B9BD5" w:themeColor="accent1"/>
            </w:tcBorders>
            <w:shd w:val="clear" w:color="auto" w:fill="auto"/>
            <w:noWrap/>
            <w:vAlign w:val="center"/>
          </w:tcPr>
          <w:p w14:paraId="5EAEF6BB"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1134" w:type="dxa"/>
            <w:tcBorders>
              <w:top w:val="single" w:sz="4" w:space="0" w:color="99CCFF"/>
              <w:left w:val="single" w:sz="4" w:space="0" w:color="5B9BD5" w:themeColor="accent1"/>
              <w:bottom w:val="single" w:sz="8" w:space="0" w:color="9CC2E5"/>
              <w:right w:val="single" w:sz="4" w:space="0" w:color="5B9BD5" w:themeColor="accent1"/>
            </w:tcBorders>
          </w:tcPr>
          <w:p w14:paraId="793C4F01" w14:textId="77777777" w:rsidR="00F442A2" w:rsidRPr="00AD3BC6" w:rsidRDefault="00F442A2" w:rsidP="00955105">
            <w:pPr>
              <w:spacing w:after="0" w:line="240" w:lineRule="auto"/>
              <w:rPr>
                <w:rFonts w:eastAsia="Times New Roman"/>
                <w:b/>
                <w:color w:val="4C4747"/>
                <w:spacing w:val="0"/>
                <w:sz w:val="16"/>
                <w:szCs w:val="16"/>
                <w:lang w:val="es-DO" w:eastAsia="es-DO"/>
              </w:rPr>
            </w:pPr>
          </w:p>
        </w:tc>
        <w:tc>
          <w:tcPr>
            <w:tcW w:w="1134" w:type="dxa"/>
            <w:tcBorders>
              <w:top w:val="single" w:sz="4" w:space="0" w:color="99CCFF"/>
              <w:left w:val="single" w:sz="4" w:space="0" w:color="5B9BD5" w:themeColor="accent1"/>
              <w:bottom w:val="single" w:sz="8" w:space="0" w:color="9CC2E5"/>
              <w:right w:val="single" w:sz="4" w:space="0" w:color="5B9BD5" w:themeColor="accent1"/>
            </w:tcBorders>
          </w:tcPr>
          <w:p w14:paraId="19AFC8DC" w14:textId="77777777" w:rsidR="00F442A2" w:rsidRPr="00AD3BC6" w:rsidRDefault="00F442A2" w:rsidP="00955105">
            <w:pPr>
              <w:spacing w:after="0" w:line="240" w:lineRule="auto"/>
              <w:rPr>
                <w:rFonts w:eastAsia="Times New Roman"/>
                <w:b/>
                <w:color w:val="4C4747"/>
                <w:spacing w:val="0"/>
                <w:sz w:val="16"/>
                <w:szCs w:val="16"/>
                <w:lang w:val="es-DO" w:eastAsia="es-DO"/>
              </w:rPr>
            </w:pPr>
          </w:p>
        </w:tc>
        <w:tc>
          <w:tcPr>
            <w:tcW w:w="1134" w:type="dxa"/>
            <w:tcBorders>
              <w:top w:val="single" w:sz="4" w:space="0" w:color="99CCFF"/>
              <w:left w:val="single" w:sz="4" w:space="0" w:color="5B9BD5" w:themeColor="accent1"/>
              <w:bottom w:val="single" w:sz="8" w:space="0" w:color="9CC2E5"/>
              <w:right w:val="single" w:sz="4" w:space="0" w:color="5B9BD5" w:themeColor="accent1"/>
            </w:tcBorders>
          </w:tcPr>
          <w:p w14:paraId="07B95E31" w14:textId="77777777" w:rsidR="00F442A2" w:rsidRPr="00AD3BC6" w:rsidRDefault="00F442A2" w:rsidP="00955105">
            <w:pPr>
              <w:spacing w:after="0" w:line="240" w:lineRule="auto"/>
              <w:rPr>
                <w:rFonts w:eastAsia="Times New Roman"/>
                <w:b/>
                <w:color w:val="4C4747"/>
                <w:spacing w:val="0"/>
                <w:sz w:val="16"/>
                <w:szCs w:val="16"/>
                <w:lang w:val="es-DO" w:eastAsia="es-DO"/>
              </w:rPr>
            </w:pPr>
          </w:p>
        </w:tc>
        <w:tc>
          <w:tcPr>
            <w:tcW w:w="993" w:type="dxa"/>
            <w:tcBorders>
              <w:top w:val="single" w:sz="4" w:space="0" w:color="99CCFF"/>
              <w:left w:val="single" w:sz="4" w:space="0" w:color="5B9BD5" w:themeColor="accent1"/>
              <w:bottom w:val="single" w:sz="8" w:space="0" w:color="9CC2E5"/>
              <w:right w:val="single" w:sz="4" w:space="0" w:color="5B9BD5" w:themeColor="accent1"/>
            </w:tcBorders>
          </w:tcPr>
          <w:p w14:paraId="6D5F2F1A" w14:textId="77777777" w:rsidR="00F442A2" w:rsidRPr="00AD3BC6" w:rsidRDefault="00F442A2" w:rsidP="00955105">
            <w:pPr>
              <w:spacing w:after="0" w:line="240" w:lineRule="auto"/>
              <w:rPr>
                <w:rFonts w:eastAsia="Times New Roman"/>
                <w:b/>
                <w:color w:val="4C4747"/>
                <w:spacing w:val="0"/>
                <w:sz w:val="16"/>
                <w:szCs w:val="16"/>
                <w:lang w:val="es-DO" w:eastAsia="es-DO"/>
              </w:rPr>
            </w:pPr>
          </w:p>
        </w:tc>
        <w:tc>
          <w:tcPr>
            <w:tcW w:w="992" w:type="dxa"/>
            <w:tcBorders>
              <w:top w:val="single" w:sz="4" w:space="0" w:color="99CCFF"/>
              <w:left w:val="single" w:sz="4" w:space="0" w:color="5B9BD5" w:themeColor="accent1"/>
              <w:bottom w:val="single" w:sz="8" w:space="0" w:color="9CC2E5"/>
              <w:right w:val="single" w:sz="4" w:space="0" w:color="5B9BD5" w:themeColor="accent1"/>
            </w:tcBorders>
          </w:tcPr>
          <w:p w14:paraId="779EE636" w14:textId="77777777" w:rsidR="00F442A2" w:rsidRPr="00AD3BC6" w:rsidRDefault="00F442A2" w:rsidP="00955105">
            <w:pPr>
              <w:spacing w:after="0" w:line="240" w:lineRule="auto"/>
              <w:rPr>
                <w:rFonts w:eastAsia="Times New Roman"/>
                <w:b/>
                <w:color w:val="4C4747"/>
                <w:spacing w:val="0"/>
                <w:sz w:val="16"/>
                <w:szCs w:val="16"/>
                <w:lang w:val="es-DO" w:eastAsia="es-DO"/>
              </w:rPr>
            </w:pPr>
          </w:p>
        </w:tc>
        <w:tc>
          <w:tcPr>
            <w:tcW w:w="1056" w:type="dxa"/>
            <w:tcBorders>
              <w:top w:val="single" w:sz="4" w:space="0" w:color="99CCFF"/>
              <w:left w:val="single" w:sz="4" w:space="0" w:color="5B9BD5" w:themeColor="accent1"/>
              <w:bottom w:val="single" w:sz="8" w:space="0" w:color="9CC2E5"/>
              <w:right w:val="single" w:sz="4" w:space="0" w:color="5B9BD5" w:themeColor="accent1"/>
            </w:tcBorders>
          </w:tcPr>
          <w:p w14:paraId="25F2A9DE" w14:textId="77777777" w:rsidR="00F442A2" w:rsidRPr="00AD3BC6" w:rsidRDefault="00F442A2" w:rsidP="00955105">
            <w:pPr>
              <w:spacing w:after="0" w:line="240" w:lineRule="auto"/>
              <w:rPr>
                <w:rFonts w:eastAsia="Times New Roman"/>
                <w:b/>
                <w:color w:val="4C4747"/>
                <w:spacing w:val="0"/>
                <w:sz w:val="16"/>
                <w:szCs w:val="16"/>
                <w:lang w:val="es-DO" w:eastAsia="es-DO"/>
              </w:rPr>
            </w:pPr>
          </w:p>
        </w:tc>
        <w:tc>
          <w:tcPr>
            <w:tcW w:w="1642" w:type="dxa"/>
            <w:tcBorders>
              <w:top w:val="single" w:sz="4" w:space="0" w:color="99CCFF"/>
              <w:left w:val="single" w:sz="4" w:space="0" w:color="5B9BD5" w:themeColor="accent1"/>
              <w:bottom w:val="single" w:sz="8" w:space="0" w:color="9CC2E5"/>
              <w:right w:val="single" w:sz="4" w:space="0" w:color="5B9BD5" w:themeColor="accent1"/>
            </w:tcBorders>
            <w:shd w:val="clear" w:color="auto" w:fill="auto"/>
            <w:noWrap/>
            <w:vAlign w:val="center"/>
          </w:tcPr>
          <w:p w14:paraId="696B740D" w14:textId="77777777" w:rsidR="00F442A2" w:rsidRPr="00AD3BC6" w:rsidRDefault="00F442A2" w:rsidP="00955105">
            <w:pPr>
              <w:spacing w:after="0" w:line="240" w:lineRule="auto"/>
              <w:rPr>
                <w:rFonts w:eastAsia="Times New Roman"/>
                <w:b/>
                <w:color w:val="4C4747"/>
                <w:spacing w:val="0"/>
                <w:sz w:val="16"/>
                <w:szCs w:val="16"/>
                <w:lang w:val="es-DO" w:eastAsia="es-DO"/>
              </w:rPr>
            </w:pPr>
            <w:r w:rsidRPr="00AD3BC6">
              <w:rPr>
                <w:rFonts w:eastAsia="Times New Roman"/>
                <w:b/>
                <w:color w:val="4C4747"/>
                <w:spacing w:val="0"/>
                <w:sz w:val="16"/>
                <w:szCs w:val="16"/>
                <w:lang w:val="es-DO" w:eastAsia="es-DO"/>
              </w:rPr>
              <w:t> </w:t>
            </w:r>
          </w:p>
        </w:tc>
      </w:tr>
      <w:tr w:rsidR="00AD3BC6" w:rsidRPr="00AD3BC6" w14:paraId="684435DF" w14:textId="77777777" w:rsidTr="003F2D2A">
        <w:trPr>
          <w:trHeight w:val="465"/>
          <w:jc w:val="center"/>
        </w:trPr>
        <w:tc>
          <w:tcPr>
            <w:tcW w:w="1411" w:type="dxa"/>
            <w:tcBorders>
              <w:top w:val="nil"/>
              <w:left w:val="single" w:sz="4" w:space="0" w:color="99CCFF"/>
              <w:bottom w:val="single" w:sz="8" w:space="0" w:color="9CC2E5"/>
              <w:right w:val="single" w:sz="4" w:space="0" w:color="5B9BD5" w:themeColor="accent1"/>
            </w:tcBorders>
            <w:shd w:val="clear" w:color="auto" w:fill="auto"/>
            <w:vAlign w:val="center"/>
          </w:tcPr>
          <w:p w14:paraId="49EBDD8B" w14:textId="77777777" w:rsidR="00F442A2" w:rsidRPr="00AD3BC6" w:rsidRDefault="00F442A2" w:rsidP="00955105">
            <w:pPr>
              <w:spacing w:after="0" w:line="240" w:lineRule="auto"/>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Cantidad de Servicio 1: Metros lineales de construidos.</w:t>
            </w:r>
          </w:p>
        </w:tc>
        <w:tc>
          <w:tcPr>
            <w:tcW w:w="1131"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789EEB45"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p>
        </w:tc>
        <w:tc>
          <w:tcPr>
            <w:tcW w:w="99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03B4A4BD"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800</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4420A513"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3369AF82"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900</w:t>
            </w:r>
          </w:p>
        </w:tc>
        <w:tc>
          <w:tcPr>
            <w:tcW w:w="99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787ECD63"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339A53E4"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800</w:t>
            </w:r>
          </w:p>
        </w:tc>
        <w:tc>
          <w:tcPr>
            <w:tcW w:w="1134" w:type="dxa"/>
            <w:tcBorders>
              <w:top w:val="single" w:sz="8" w:space="0" w:color="9CC2E5"/>
              <w:left w:val="single" w:sz="4" w:space="0" w:color="5B9BD5" w:themeColor="accent1"/>
              <w:bottom w:val="single" w:sz="8" w:space="0" w:color="9CC2E5"/>
              <w:right w:val="single" w:sz="4" w:space="0" w:color="5B9BD5" w:themeColor="accent1"/>
            </w:tcBorders>
          </w:tcPr>
          <w:p w14:paraId="42910E4C"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606.04</w:t>
            </w:r>
          </w:p>
        </w:tc>
        <w:tc>
          <w:tcPr>
            <w:tcW w:w="1134" w:type="dxa"/>
            <w:tcBorders>
              <w:top w:val="nil"/>
              <w:left w:val="single" w:sz="4" w:space="0" w:color="5B9BD5" w:themeColor="accent1"/>
              <w:bottom w:val="single" w:sz="8" w:space="0" w:color="9CC2E5"/>
              <w:right w:val="single" w:sz="4" w:space="0" w:color="5B9BD5" w:themeColor="accent1"/>
            </w:tcBorders>
          </w:tcPr>
          <w:p w14:paraId="51DE437D"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700</w:t>
            </w:r>
          </w:p>
        </w:tc>
        <w:tc>
          <w:tcPr>
            <w:tcW w:w="1134" w:type="dxa"/>
            <w:tcBorders>
              <w:top w:val="nil"/>
              <w:left w:val="single" w:sz="4" w:space="0" w:color="5B9BD5" w:themeColor="accent1"/>
              <w:bottom w:val="single" w:sz="8" w:space="0" w:color="9CC2E5"/>
              <w:right w:val="single" w:sz="4" w:space="0" w:color="5B9BD5" w:themeColor="accent1"/>
            </w:tcBorders>
          </w:tcPr>
          <w:p w14:paraId="56CFEFFF"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550</w:t>
            </w:r>
          </w:p>
        </w:tc>
        <w:tc>
          <w:tcPr>
            <w:tcW w:w="993" w:type="dxa"/>
            <w:tcBorders>
              <w:top w:val="nil"/>
              <w:left w:val="single" w:sz="4" w:space="0" w:color="5B9BD5" w:themeColor="accent1"/>
              <w:bottom w:val="single" w:sz="8" w:space="0" w:color="9CC2E5"/>
              <w:right w:val="single" w:sz="4" w:space="0" w:color="5B9BD5" w:themeColor="accent1"/>
            </w:tcBorders>
          </w:tcPr>
          <w:p w14:paraId="0236DE76"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381</w:t>
            </w:r>
          </w:p>
        </w:tc>
        <w:tc>
          <w:tcPr>
            <w:tcW w:w="992" w:type="dxa"/>
            <w:tcBorders>
              <w:top w:val="nil"/>
              <w:left w:val="single" w:sz="4" w:space="0" w:color="5B9BD5" w:themeColor="accent1"/>
              <w:bottom w:val="single" w:sz="8" w:space="0" w:color="9CC2E5"/>
              <w:right w:val="single" w:sz="4" w:space="0" w:color="5B9BD5" w:themeColor="accent1"/>
            </w:tcBorders>
          </w:tcPr>
          <w:p w14:paraId="0E00F9A9" w14:textId="77777777" w:rsidR="00F442A2" w:rsidRPr="00AD3BC6" w:rsidRDefault="00F442A2" w:rsidP="00955105">
            <w:pPr>
              <w:spacing w:after="0" w:line="240" w:lineRule="auto"/>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800</w:t>
            </w:r>
          </w:p>
        </w:tc>
        <w:tc>
          <w:tcPr>
            <w:tcW w:w="1056" w:type="dxa"/>
            <w:tcBorders>
              <w:top w:val="nil"/>
              <w:left w:val="single" w:sz="4" w:space="0" w:color="5B9BD5" w:themeColor="accent1"/>
              <w:bottom w:val="single" w:sz="8" w:space="0" w:color="9CC2E5"/>
              <w:right w:val="single" w:sz="4" w:space="0" w:color="5B9BD5" w:themeColor="accent1"/>
            </w:tcBorders>
          </w:tcPr>
          <w:p w14:paraId="567682FD"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580</w:t>
            </w:r>
          </w:p>
        </w:tc>
        <w:tc>
          <w:tcPr>
            <w:tcW w:w="164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1B8C1667" w14:textId="77777777" w:rsidR="00F442A2" w:rsidRPr="00AD3BC6" w:rsidRDefault="00F442A2" w:rsidP="00955105">
            <w:pPr>
              <w:spacing w:after="0" w:line="240" w:lineRule="auto"/>
              <w:jc w:val="center"/>
              <w:rPr>
                <w:rFonts w:eastAsia="Times New Roman"/>
                <w:b/>
                <w:bCs/>
                <w:color w:val="4C4747"/>
                <w:spacing w:val="0"/>
                <w:sz w:val="20"/>
                <w:szCs w:val="20"/>
                <w:lang w:val="es-DO" w:eastAsia="es-DO"/>
              </w:rPr>
            </w:pPr>
            <w:r w:rsidRPr="00AD3BC6">
              <w:rPr>
                <w:rFonts w:eastAsia="Times New Roman"/>
                <w:b/>
                <w:bCs/>
                <w:color w:val="4C4747"/>
                <w:spacing w:val="0"/>
                <w:sz w:val="20"/>
                <w:szCs w:val="20"/>
                <w:lang w:val="es-DO" w:eastAsia="es-DO"/>
              </w:rPr>
              <w:t>6,137.04</w:t>
            </w:r>
          </w:p>
        </w:tc>
      </w:tr>
      <w:tr w:rsidR="00AD3BC6" w:rsidRPr="00AD3BC6" w14:paraId="035E8FE4" w14:textId="77777777" w:rsidTr="003F2D2A">
        <w:trPr>
          <w:trHeight w:val="315"/>
          <w:jc w:val="center"/>
        </w:trPr>
        <w:tc>
          <w:tcPr>
            <w:tcW w:w="1411" w:type="dxa"/>
            <w:tcBorders>
              <w:top w:val="nil"/>
              <w:left w:val="single" w:sz="4" w:space="0" w:color="99CCFF"/>
              <w:bottom w:val="single" w:sz="8" w:space="0" w:color="9CC2E5"/>
              <w:right w:val="single" w:sz="4" w:space="0" w:color="5B9BD5" w:themeColor="accent1"/>
            </w:tcBorders>
            <w:shd w:val="clear" w:color="auto" w:fill="DEEAF6" w:themeFill="accent1" w:themeFillTint="33"/>
            <w:vAlign w:val="center"/>
          </w:tcPr>
          <w:p w14:paraId="1BD39EA8" w14:textId="77777777" w:rsidR="00F442A2" w:rsidRPr="00AD3BC6" w:rsidRDefault="00F442A2" w:rsidP="00955105">
            <w:pPr>
              <w:spacing w:after="0" w:line="240" w:lineRule="auto"/>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Inversión en Servicio 1 (en RD$)</w:t>
            </w:r>
          </w:p>
        </w:tc>
        <w:tc>
          <w:tcPr>
            <w:tcW w:w="1131"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noWrap/>
            <w:vAlign w:val="center"/>
          </w:tcPr>
          <w:p w14:paraId="207A4310"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$0 </w:t>
            </w:r>
          </w:p>
        </w:tc>
        <w:tc>
          <w:tcPr>
            <w:tcW w:w="992"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noWrap/>
            <w:vAlign w:val="center"/>
          </w:tcPr>
          <w:p w14:paraId="0D6B80DA"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$5,327,597.53 </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noWrap/>
            <w:vAlign w:val="center"/>
          </w:tcPr>
          <w:p w14:paraId="703ADBF9"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$0 </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noWrap/>
            <w:vAlign w:val="center"/>
          </w:tcPr>
          <w:p w14:paraId="1D15C2D0"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$19,974,444.83 </w:t>
            </w:r>
          </w:p>
        </w:tc>
        <w:tc>
          <w:tcPr>
            <w:tcW w:w="992"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noWrap/>
            <w:vAlign w:val="center"/>
          </w:tcPr>
          <w:p w14:paraId="66DF7A01"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$0 </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noWrap/>
            <w:vAlign w:val="center"/>
          </w:tcPr>
          <w:p w14:paraId="26586D67"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$5,327,597.53</w:t>
            </w:r>
          </w:p>
        </w:tc>
        <w:tc>
          <w:tcPr>
            <w:tcW w:w="1134" w:type="dxa"/>
            <w:tcBorders>
              <w:top w:val="single" w:sz="8" w:space="0" w:color="9CC2E5"/>
              <w:left w:val="single" w:sz="4" w:space="0" w:color="5B9BD5" w:themeColor="accent1"/>
              <w:bottom w:val="single" w:sz="8" w:space="0" w:color="9CC2E5"/>
              <w:right w:val="single" w:sz="4" w:space="0" w:color="5B9BD5" w:themeColor="accent1"/>
            </w:tcBorders>
            <w:shd w:val="clear" w:color="auto" w:fill="DEEAF6" w:themeFill="accent1" w:themeFillTint="33"/>
          </w:tcPr>
          <w:p w14:paraId="2969D79E"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28,976,942.02</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tcPr>
          <w:p w14:paraId="5C81A203"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33,469,506.00</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tcPr>
          <w:p w14:paraId="74313038"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26,297,469.00</w:t>
            </w:r>
          </w:p>
        </w:tc>
        <w:tc>
          <w:tcPr>
            <w:tcW w:w="993"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tcPr>
          <w:p w14:paraId="1E13BA19"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18,216,973.98</w:t>
            </w:r>
          </w:p>
        </w:tc>
        <w:tc>
          <w:tcPr>
            <w:tcW w:w="992"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tcPr>
          <w:p w14:paraId="75D71E55"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38,250,864.00</w:t>
            </w:r>
          </w:p>
        </w:tc>
        <w:tc>
          <w:tcPr>
            <w:tcW w:w="1056"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tcPr>
          <w:p w14:paraId="58B38722"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27,731,876.40</w:t>
            </w:r>
          </w:p>
        </w:tc>
        <w:tc>
          <w:tcPr>
            <w:tcW w:w="1642"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noWrap/>
            <w:vAlign w:val="center"/>
          </w:tcPr>
          <w:p w14:paraId="7A53FEB0" w14:textId="77777777" w:rsidR="00F442A2" w:rsidRPr="00AD3BC6" w:rsidRDefault="00F442A2" w:rsidP="00955105">
            <w:pPr>
              <w:spacing w:after="0" w:line="240" w:lineRule="auto"/>
              <w:jc w:val="right"/>
              <w:rPr>
                <w:rFonts w:eastAsia="Times New Roman"/>
                <w:b/>
                <w:color w:val="4C4747"/>
                <w:spacing w:val="0"/>
                <w:sz w:val="20"/>
                <w:szCs w:val="20"/>
                <w:lang w:val="es-DO" w:eastAsia="es-DO"/>
              </w:rPr>
            </w:pPr>
            <w:r w:rsidRPr="00AD3BC6">
              <w:rPr>
                <w:rFonts w:eastAsia="Times New Roman"/>
                <w:b/>
                <w:color w:val="4C4747"/>
                <w:spacing w:val="0"/>
                <w:sz w:val="20"/>
                <w:szCs w:val="20"/>
                <w:lang w:val="es-DO" w:eastAsia="es-DO"/>
              </w:rPr>
              <w:t>204,529,557.64</w:t>
            </w:r>
          </w:p>
        </w:tc>
      </w:tr>
      <w:tr w:rsidR="00AD3BC6" w:rsidRPr="00AD3BC6" w14:paraId="4D5C8ADE" w14:textId="77777777" w:rsidTr="003F2D2A">
        <w:trPr>
          <w:trHeight w:val="465"/>
          <w:jc w:val="center"/>
        </w:trPr>
        <w:tc>
          <w:tcPr>
            <w:tcW w:w="1411" w:type="dxa"/>
            <w:tcBorders>
              <w:top w:val="nil"/>
              <w:left w:val="single" w:sz="4" w:space="0" w:color="99CCFF"/>
              <w:bottom w:val="single" w:sz="8" w:space="0" w:color="9CC2E5"/>
              <w:right w:val="single" w:sz="4" w:space="0" w:color="5B9BD5" w:themeColor="accent1"/>
            </w:tcBorders>
            <w:shd w:val="clear" w:color="auto" w:fill="auto"/>
            <w:vAlign w:val="center"/>
          </w:tcPr>
          <w:p w14:paraId="5DC2CB4F" w14:textId="77777777" w:rsidR="00F442A2" w:rsidRPr="00AD3BC6" w:rsidRDefault="00F442A2" w:rsidP="00955105">
            <w:pPr>
              <w:spacing w:after="0" w:line="240" w:lineRule="auto"/>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Servicio 2</w:t>
            </w:r>
            <w:r w:rsidRPr="00AD3BC6">
              <w:rPr>
                <w:rFonts w:eastAsia="Times New Roman"/>
                <w:b/>
                <w:bCs/>
                <w:color w:val="4C4747"/>
                <w:spacing w:val="0"/>
                <w:sz w:val="16"/>
                <w:szCs w:val="16"/>
                <w:lang w:val="es-DO" w:eastAsia="es-DO"/>
              </w:rPr>
              <w:t xml:space="preserve">: </w:t>
            </w:r>
            <w:r w:rsidRPr="00AD3BC6">
              <w:rPr>
                <w:rFonts w:eastAsia="Times New Roman"/>
                <w:color w:val="4C4747"/>
                <w:spacing w:val="0"/>
                <w:sz w:val="16"/>
                <w:szCs w:val="16"/>
                <w:lang w:val="es-DO" w:eastAsia="es-DO"/>
              </w:rPr>
              <w:t xml:space="preserve">Protección contra inundaciones. </w:t>
            </w:r>
          </w:p>
        </w:tc>
        <w:tc>
          <w:tcPr>
            <w:tcW w:w="1131"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14FE795B"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99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018261DE"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01F131E8"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1D1443DD"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99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2D7C2533"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0EABF1A8"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1134" w:type="dxa"/>
            <w:tcBorders>
              <w:top w:val="single" w:sz="8" w:space="0" w:color="9CC2E5"/>
              <w:left w:val="single" w:sz="4" w:space="0" w:color="5B9BD5" w:themeColor="accent1"/>
              <w:bottom w:val="single" w:sz="8" w:space="0" w:color="9CC2E5"/>
              <w:right w:val="single" w:sz="4" w:space="0" w:color="5B9BD5" w:themeColor="accent1"/>
            </w:tcBorders>
          </w:tcPr>
          <w:p w14:paraId="756266DF" w14:textId="77777777" w:rsidR="00F442A2" w:rsidRPr="00AD3BC6" w:rsidRDefault="00F442A2" w:rsidP="00955105">
            <w:pPr>
              <w:spacing w:after="0" w:line="240" w:lineRule="auto"/>
              <w:rPr>
                <w:rFonts w:eastAsia="Times New Roman"/>
                <w:b/>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tcPr>
          <w:p w14:paraId="5B118158" w14:textId="77777777" w:rsidR="00F442A2" w:rsidRPr="00AD3BC6" w:rsidRDefault="00F442A2" w:rsidP="00955105">
            <w:pPr>
              <w:spacing w:after="0" w:line="240" w:lineRule="auto"/>
              <w:rPr>
                <w:rFonts w:eastAsia="Times New Roman"/>
                <w:b/>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tcPr>
          <w:p w14:paraId="499BE6A8" w14:textId="77777777" w:rsidR="00F442A2" w:rsidRPr="00AD3BC6" w:rsidRDefault="00F442A2" w:rsidP="00955105">
            <w:pPr>
              <w:spacing w:after="0" w:line="240" w:lineRule="auto"/>
              <w:rPr>
                <w:rFonts w:eastAsia="Times New Roman"/>
                <w:b/>
                <w:color w:val="4C4747"/>
                <w:spacing w:val="0"/>
                <w:sz w:val="16"/>
                <w:szCs w:val="16"/>
                <w:lang w:val="es-DO" w:eastAsia="es-DO"/>
              </w:rPr>
            </w:pPr>
          </w:p>
        </w:tc>
        <w:tc>
          <w:tcPr>
            <w:tcW w:w="993" w:type="dxa"/>
            <w:tcBorders>
              <w:top w:val="nil"/>
              <w:left w:val="single" w:sz="4" w:space="0" w:color="5B9BD5" w:themeColor="accent1"/>
              <w:bottom w:val="single" w:sz="8" w:space="0" w:color="9CC2E5"/>
              <w:right w:val="single" w:sz="4" w:space="0" w:color="5B9BD5" w:themeColor="accent1"/>
            </w:tcBorders>
          </w:tcPr>
          <w:p w14:paraId="7CECA520" w14:textId="77777777" w:rsidR="00F442A2" w:rsidRPr="00AD3BC6" w:rsidRDefault="00F442A2" w:rsidP="00955105">
            <w:pPr>
              <w:spacing w:after="0" w:line="240" w:lineRule="auto"/>
              <w:rPr>
                <w:rFonts w:eastAsia="Times New Roman"/>
                <w:b/>
                <w:color w:val="4C4747"/>
                <w:spacing w:val="0"/>
                <w:sz w:val="16"/>
                <w:szCs w:val="16"/>
                <w:lang w:val="es-DO" w:eastAsia="es-DO"/>
              </w:rPr>
            </w:pPr>
          </w:p>
        </w:tc>
        <w:tc>
          <w:tcPr>
            <w:tcW w:w="992" w:type="dxa"/>
            <w:tcBorders>
              <w:top w:val="nil"/>
              <w:left w:val="single" w:sz="4" w:space="0" w:color="5B9BD5" w:themeColor="accent1"/>
              <w:bottom w:val="single" w:sz="8" w:space="0" w:color="9CC2E5"/>
              <w:right w:val="single" w:sz="4" w:space="0" w:color="5B9BD5" w:themeColor="accent1"/>
            </w:tcBorders>
          </w:tcPr>
          <w:p w14:paraId="1D87C49F" w14:textId="77777777" w:rsidR="00F442A2" w:rsidRPr="00AD3BC6" w:rsidRDefault="00F442A2" w:rsidP="00955105">
            <w:pPr>
              <w:spacing w:after="0" w:line="240" w:lineRule="auto"/>
              <w:rPr>
                <w:rFonts w:eastAsia="Times New Roman"/>
                <w:b/>
                <w:color w:val="4C4747"/>
                <w:spacing w:val="0"/>
                <w:sz w:val="16"/>
                <w:szCs w:val="16"/>
                <w:lang w:val="es-DO" w:eastAsia="es-DO"/>
              </w:rPr>
            </w:pPr>
          </w:p>
        </w:tc>
        <w:tc>
          <w:tcPr>
            <w:tcW w:w="1056" w:type="dxa"/>
            <w:tcBorders>
              <w:top w:val="nil"/>
              <w:left w:val="single" w:sz="4" w:space="0" w:color="5B9BD5" w:themeColor="accent1"/>
              <w:bottom w:val="single" w:sz="8" w:space="0" w:color="9CC2E5"/>
              <w:right w:val="single" w:sz="4" w:space="0" w:color="5B9BD5" w:themeColor="accent1"/>
            </w:tcBorders>
          </w:tcPr>
          <w:p w14:paraId="7C8ED54F" w14:textId="77777777" w:rsidR="00F442A2" w:rsidRPr="00AD3BC6" w:rsidRDefault="00F442A2" w:rsidP="00955105">
            <w:pPr>
              <w:spacing w:after="0" w:line="240" w:lineRule="auto"/>
              <w:rPr>
                <w:rFonts w:eastAsia="Times New Roman"/>
                <w:b/>
                <w:color w:val="4C4747"/>
                <w:spacing w:val="0"/>
                <w:sz w:val="16"/>
                <w:szCs w:val="16"/>
                <w:lang w:val="es-DO" w:eastAsia="es-DO"/>
              </w:rPr>
            </w:pPr>
          </w:p>
        </w:tc>
        <w:tc>
          <w:tcPr>
            <w:tcW w:w="164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0E9A37D4" w14:textId="77777777" w:rsidR="00F442A2" w:rsidRPr="00AD3BC6" w:rsidRDefault="00F442A2" w:rsidP="00955105">
            <w:pPr>
              <w:spacing w:after="0" w:line="240" w:lineRule="auto"/>
              <w:rPr>
                <w:rFonts w:eastAsia="Times New Roman"/>
                <w:b/>
                <w:color w:val="4C4747"/>
                <w:spacing w:val="0"/>
                <w:sz w:val="16"/>
                <w:szCs w:val="16"/>
                <w:lang w:val="es-DO" w:eastAsia="es-DO"/>
              </w:rPr>
            </w:pPr>
            <w:r w:rsidRPr="00AD3BC6">
              <w:rPr>
                <w:rFonts w:eastAsia="Times New Roman"/>
                <w:b/>
                <w:color w:val="4C4747"/>
                <w:spacing w:val="0"/>
                <w:sz w:val="16"/>
                <w:szCs w:val="16"/>
                <w:lang w:val="es-DO" w:eastAsia="es-DO"/>
              </w:rPr>
              <w:t> </w:t>
            </w:r>
          </w:p>
        </w:tc>
      </w:tr>
      <w:tr w:rsidR="00AD3BC6" w:rsidRPr="00AD3BC6" w14:paraId="01414199" w14:textId="77777777" w:rsidTr="003F2D2A">
        <w:trPr>
          <w:trHeight w:val="465"/>
          <w:jc w:val="center"/>
        </w:trPr>
        <w:tc>
          <w:tcPr>
            <w:tcW w:w="1411" w:type="dxa"/>
            <w:tcBorders>
              <w:top w:val="nil"/>
              <w:left w:val="single" w:sz="4" w:space="0" w:color="99CCFF"/>
              <w:bottom w:val="single" w:sz="8" w:space="0" w:color="9CC2E5"/>
              <w:right w:val="single" w:sz="4" w:space="0" w:color="5B9BD5" w:themeColor="accent1"/>
            </w:tcBorders>
            <w:shd w:val="clear" w:color="auto" w:fill="auto"/>
            <w:vAlign w:val="center"/>
          </w:tcPr>
          <w:p w14:paraId="72485218" w14:textId="77777777" w:rsidR="00F442A2" w:rsidRPr="00AD3BC6" w:rsidRDefault="00F442A2" w:rsidP="00955105">
            <w:pPr>
              <w:spacing w:after="0" w:line="240" w:lineRule="auto"/>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Cantidad de </w:t>
            </w:r>
            <w:proofErr w:type="gramStart"/>
            <w:r w:rsidRPr="00AD3BC6">
              <w:rPr>
                <w:rFonts w:eastAsia="Times New Roman"/>
                <w:color w:val="4C4747"/>
                <w:spacing w:val="0"/>
                <w:sz w:val="16"/>
                <w:szCs w:val="16"/>
                <w:lang w:val="es-DO" w:eastAsia="es-DO"/>
              </w:rPr>
              <w:t>Servicio  2</w:t>
            </w:r>
            <w:proofErr w:type="gramEnd"/>
            <w:r w:rsidRPr="00AD3BC6">
              <w:rPr>
                <w:rFonts w:eastAsia="Times New Roman"/>
                <w:color w:val="4C4747"/>
                <w:spacing w:val="0"/>
                <w:sz w:val="16"/>
                <w:szCs w:val="16"/>
                <w:lang w:val="es-DO" w:eastAsia="es-DO"/>
              </w:rPr>
              <w:t>: Metros lineales muros de gaviones construidos.</w:t>
            </w:r>
          </w:p>
        </w:tc>
        <w:tc>
          <w:tcPr>
            <w:tcW w:w="1131"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5B824EB0"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4,981</w:t>
            </w:r>
          </w:p>
        </w:tc>
        <w:tc>
          <w:tcPr>
            <w:tcW w:w="99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3111AC66"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4,981</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0E0FA591"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4,981</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094F5D5B"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4,981</w:t>
            </w:r>
          </w:p>
        </w:tc>
        <w:tc>
          <w:tcPr>
            <w:tcW w:w="99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44BD2FF2"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4,981</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28E5201F"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4,981</w:t>
            </w:r>
          </w:p>
        </w:tc>
        <w:tc>
          <w:tcPr>
            <w:tcW w:w="1134" w:type="dxa"/>
            <w:tcBorders>
              <w:top w:val="single" w:sz="8" w:space="0" w:color="9CC2E5"/>
              <w:left w:val="single" w:sz="4" w:space="0" w:color="5B9BD5" w:themeColor="accent1"/>
              <w:bottom w:val="single" w:sz="8" w:space="0" w:color="9CC2E5"/>
              <w:right w:val="single" w:sz="4" w:space="0" w:color="5B9BD5" w:themeColor="accent1"/>
            </w:tcBorders>
          </w:tcPr>
          <w:p w14:paraId="790E0A7E"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r w:rsidRPr="00AD3BC6">
              <w:rPr>
                <w:rFonts w:eastAsia="Times New Roman"/>
                <w:color w:val="4C4747"/>
                <w:spacing w:val="0"/>
                <w:sz w:val="16"/>
                <w:szCs w:val="16"/>
                <w:lang w:val="es-DO" w:eastAsia="es-DO"/>
              </w:rPr>
              <w:t>4,981</w:t>
            </w:r>
          </w:p>
        </w:tc>
        <w:tc>
          <w:tcPr>
            <w:tcW w:w="1134" w:type="dxa"/>
            <w:tcBorders>
              <w:top w:val="nil"/>
              <w:left w:val="single" w:sz="4" w:space="0" w:color="5B9BD5" w:themeColor="accent1"/>
              <w:bottom w:val="single" w:sz="8" w:space="0" w:color="9CC2E5"/>
              <w:right w:val="single" w:sz="4" w:space="0" w:color="5B9BD5" w:themeColor="accent1"/>
            </w:tcBorders>
          </w:tcPr>
          <w:p w14:paraId="2AB57DAF"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r w:rsidRPr="00AD3BC6">
              <w:rPr>
                <w:rFonts w:eastAsia="Times New Roman"/>
                <w:color w:val="4C4747"/>
                <w:spacing w:val="0"/>
                <w:sz w:val="16"/>
                <w:szCs w:val="16"/>
                <w:lang w:val="es-DO" w:eastAsia="es-DO"/>
              </w:rPr>
              <w:t>4,981</w:t>
            </w:r>
          </w:p>
        </w:tc>
        <w:tc>
          <w:tcPr>
            <w:tcW w:w="1134" w:type="dxa"/>
            <w:tcBorders>
              <w:top w:val="nil"/>
              <w:left w:val="single" w:sz="4" w:space="0" w:color="5B9BD5" w:themeColor="accent1"/>
              <w:bottom w:val="single" w:sz="8" w:space="0" w:color="9CC2E5"/>
              <w:right w:val="single" w:sz="4" w:space="0" w:color="5B9BD5" w:themeColor="accent1"/>
            </w:tcBorders>
          </w:tcPr>
          <w:p w14:paraId="0FA36A6F"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r w:rsidRPr="00AD3BC6">
              <w:rPr>
                <w:rFonts w:eastAsia="Times New Roman"/>
                <w:color w:val="4C4747"/>
                <w:spacing w:val="0"/>
                <w:sz w:val="16"/>
                <w:szCs w:val="16"/>
                <w:lang w:val="es-DO" w:eastAsia="es-DO"/>
              </w:rPr>
              <w:t>4,981</w:t>
            </w:r>
          </w:p>
        </w:tc>
        <w:tc>
          <w:tcPr>
            <w:tcW w:w="993" w:type="dxa"/>
            <w:tcBorders>
              <w:top w:val="nil"/>
              <w:left w:val="single" w:sz="4" w:space="0" w:color="5B9BD5" w:themeColor="accent1"/>
              <w:bottom w:val="single" w:sz="8" w:space="0" w:color="9CC2E5"/>
              <w:right w:val="single" w:sz="4" w:space="0" w:color="5B9BD5" w:themeColor="accent1"/>
            </w:tcBorders>
          </w:tcPr>
          <w:p w14:paraId="0B36DF39"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r w:rsidRPr="00AD3BC6">
              <w:rPr>
                <w:rFonts w:eastAsia="Times New Roman"/>
                <w:color w:val="4C4747"/>
                <w:spacing w:val="0"/>
                <w:sz w:val="16"/>
                <w:szCs w:val="16"/>
                <w:lang w:val="es-DO" w:eastAsia="es-DO"/>
              </w:rPr>
              <w:t>4,981</w:t>
            </w:r>
          </w:p>
        </w:tc>
        <w:tc>
          <w:tcPr>
            <w:tcW w:w="992" w:type="dxa"/>
            <w:tcBorders>
              <w:top w:val="nil"/>
              <w:left w:val="single" w:sz="4" w:space="0" w:color="5B9BD5" w:themeColor="accent1"/>
              <w:bottom w:val="single" w:sz="8" w:space="0" w:color="9CC2E5"/>
              <w:right w:val="single" w:sz="4" w:space="0" w:color="5B9BD5" w:themeColor="accent1"/>
            </w:tcBorders>
          </w:tcPr>
          <w:p w14:paraId="531E3857"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r w:rsidRPr="00AD3BC6">
              <w:rPr>
                <w:rFonts w:eastAsia="Times New Roman"/>
                <w:color w:val="4C4747"/>
                <w:spacing w:val="0"/>
                <w:sz w:val="16"/>
                <w:szCs w:val="16"/>
                <w:lang w:val="es-DO" w:eastAsia="es-DO"/>
              </w:rPr>
              <w:t>4,981</w:t>
            </w:r>
          </w:p>
        </w:tc>
        <w:tc>
          <w:tcPr>
            <w:tcW w:w="1056" w:type="dxa"/>
            <w:tcBorders>
              <w:top w:val="nil"/>
              <w:left w:val="single" w:sz="4" w:space="0" w:color="5B9BD5" w:themeColor="accent1"/>
              <w:bottom w:val="single" w:sz="8" w:space="0" w:color="9CC2E5"/>
              <w:right w:val="single" w:sz="4" w:space="0" w:color="5B9BD5" w:themeColor="accent1"/>
            </w:tcBorders>
          </w:tcPr>
          <w:p w14:paraId="49644902"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4,989</w:t>
            </w:r>
          </w:p>
        </w:tc>
        <w:tc>
          <w:tcPr>
            <w:tcW w:w="164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27519EAE" w14:textId="77777777" w:rsidR="00F442A2" w:rsidRPr="00AD3BC6" w:rsidRDefault="00F442A2" w:rsidP="00955105">
            <w:pPr>
              <w:spacing w:after="0" w:line="240" w:lineRule="auto"/>
              <w:jc w:val="center"/>
              <w:rPr>
                <w:rFonts w:eastAsia="Times New Roman"/>
                <w:b/>
                <w:bCs/>
                <w:color w:val="4C4747"/>
                <w:spacing w:val="0"/>
                <w:sz w:val="20"/>
                <w:szCs w:val="20"/>
                <w:lang w:val="es-DO" w:eastAsia="es-DO"/>
              </w:rPr>
            </w:pPr>
            <w:r w:rsidRPr="00AD3BC6">
              <w:rPr>
                <w:rFonts w:eastAsia="Times New Roman"/>
                <w:b/>
                <w:bCs/>
                <w:color w:val="4C4747"/>
                <w:spacing w:val="0"/>
                <w:sz w:val="20"/>
                <w:szCs w:val="20"/>
                <w:lang w:val="es-DO" w:eastAsia="es-DO"/>
              </w:rPr>
              <w:t>59,780</w:t>
            </w:r>
          </w:p>
        </w:tc>
      </w:tr>
      <w:tr w:rsidR="00AD3BC6" w:rsidRPr="00AD3BC6" w14:paraId="19F9ACA4" w14:textId="77777777" w:rsidTr="003F2D2A">
        <w:trPr>
          <w:trHeight w:val="315"/>
          <w:jc w:val="center"/>
        </w:trPr>
        <w:tc>
          <w:tcPr>
            <w:tcW w:w="1411" w:type="dxa"/>
            <w:tcBorders>
              <w:top w:val="nil"/>
              <w:left w:val="single" w:sz="4" w:space="0" w:color="99CCFF"/>
              <w:bottom w:val="single" w:sz="8" w:space="0" w:color="9CC2E5"/>
              <w:right w:val="single" w:sz="4" w:space="0" w:color="5B9BD5" w:themeColor="accent1"/>
            </w:tcBorders>
            <w:shd w:val="clear" w:color="000000" w:fill="DEEAF6"/>
            <w:vAlign w:val="center"/>
          </w:tcPr>
          <w:p w14:paraId="3F7E2987" w14:textId="77777777" w:rsidR="00F442A2" w:rsidRPr="00AD3BC6" w:rsidRDefault="00F442A2" w:rsidP="00955105">
            <w:pPr>
              <w:spacing w:after="0" w:line="240" w:lineRule="auto"/>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Inversión en Servicio 2 (en RD$)</w:t>
            </w:r>
          </w:p>
        </w:tc>
        <w:tc>
          <w:tcPr>
            <w:tcW w:w="1131"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660BFA8E"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29,205,645.21</w:t>
            </w:r>
          </w:p>
        </w:tc>
        <w:tc>
          <w:tcPr>
            <w:tcW w:w="992"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74980F12"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29,205,645.21</w:t>
            </w:r>
          </w:p>
        </w:tc>
        <w:tc>
          <w:tcPr>
            <w:tcW w:w="1134"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08871E8D"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29,205,645.21</w:t>
            </w:r>
          </w:p>
        </w:tc>
        <w:tc>
          <w:tcPr>
            <w:tcW w:w="1134"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42ABC830"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29,205,645.21</w:t>
            </w:r>
          </w:p>
        </w:tc>
        <w:tc>
          <w:tcPr>
            <w:tcW w:w="992"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532B9F6B"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29,205,645.21</w:t>
            </w:r>
          </w:p>
        </w:tc>
        <w:tc>
          <w:tcPr>
            <w:tcW w:w="1134"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4B8FBEBC"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29,205,645.21 </w:t>
            </w:r>
          </w:p>
        </w:tc>
        <w:tc>
          <w:tcPr>
            <w:tcW w:w="1134" w:type="dxa"/>
            <w:tcBorders>
              <w:top w:val="single" w:sz="8" w:space="0" w:color="9CC2E5"/>
              <w:left w:val="single" w:sz="4" w:space="0" w:color="5B9BD5" w:themeColor="accent1"/>
              <w:bottom w:val="single" w:sz="8" w:space="0" w:color="9CC2E5"/>
              <w:right w:val="single" w:sz="4" w:space="0" w:color="5B9BD5" w:themeColor="accent1"/>
            </w:tcBorders>
            <w:shd w:val="clear" w:color="000000" w:fill="DEEAF6"/>
          </w:tcPr>
          <w:p w14:paraId="64951D98"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29,205,645.21</w:t>
            </w:r>
          </w:p>
        </w:tc>
        <w:tc>
          <w:tcPr>
            <w:tcW w:w="1134" w:type="dxa"/>
            <w:tcBorders>
              <w:top w:val="nil"/>
              <w:left w:val="single" w:sz="4" w:space="0" w:color="5B9BD5" w:themeColor="accent1"/>
              <w:bottom w:val="single" w:sz="8" w:space="0" w:color="9CC2E5"/>
              <w:right w:val="single" w:sz="4" w:space="0" w:color="5B9BD5" w:themeColor="accent1"/>
            </w:tcBorders>
            <w:shd w:val="clear" w:color="000000" w:fill="DEEAF6"/>
          </w:tcPr>
          <w:p w14:paraId="479D2E41"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29,205,645.21</w:t>
            </w:r>
          </w:p>
        </w:tc>
        <w:tc>
          <w:tcPr>
            <w:tcW w:w="1134" w:type="dxa"/>
            <w:tcBorders>
              <w:top w:val="nil"/>
              <w:left w:val="single" w:sz="4" w:space="0" w:color="5B9BD5" w:themeColor="accent1"/>
              <w:bottom w:val="single" w:sz="8" w:space="0" w:color="9CC2E5"/>
              <w:right w:val="single" w:sz="4" w:space="0" w:color="5B9BD5" w:themeColor="accent1"/>
            </w:tcBorders>
            <w:shd w:val="clear" w:color="000000" w:fill="DEEAF6"/>
          </w:tcPr>
          <w:p w14:paraId="74044BE0"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29,205,645.21</w:t>
            </w:r>
          </w:p>
        </w:tc>
        <w:tc>
          <w:tcPr>
            <w:tcW w:w="993" w:type="dxa"/>
            <w:tcBorders>
              <w:top w:val="nil"/>
              <w:left w:val="single" w:sz="4" w:space="0" w:color="5B9BD5" w:themeColor="accent1"/>
              <w:bottom w:val="single" w:sz="8" w:space="0" w:color="9CC2E5"/>
              <w:right w:val="single" w:sz="4" w:space="0" w:color="5B9BD5" w:themeColor="accent1"/>
            </w:tcBorders>
            <w:shd w:val="clear" w:color="000000" w:fill="DEEAF6"/>
          </w:tcPr>
          <w:p w14:paraId="63DFCF87"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29,205,645.21</w:t>
            </w:r>
          </w:p>
        </w:tc>
        <w:tc>
          <w:tcPr>
            <w:tcW w:w="992" w:type="dxa"/>
            <w:tcBorders>
              <w:top w:val="nil"/>
              <w:left w:val="single" w:sz="4" w:space="0" w:color="5B9BD5" w:themeColor="accent1"/>
              <w:bottom w:val="single" w:sz="8" w:space="0" w:color="9CC2E5"/>
              <w:right w:val="single" w:sz="4" w:space="0" w:color="5B9BD5" w:themeColor="accent1"/>
            </w:tcBorders>
            <w:shd w:val="clear" w:color="000000" w:fill="DEEAF6"/>
          </w:tcPr>
          <w:p w14:paraId="1C295153"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29,205,645.21</w:t>
            </w:r>
          </w:p>
        </w:tc>
        <w:tc>
          <w:tcPr>
            <w:tcW w:w="1056" w:type="dxa"/>
            <w:tcBorders>
              <w:top w:val="nil"/>
              <w:left w:val="single" w:sz="4" w:space="0" w:color="5B9BD5" w:themeColor="accent1"/>
              <w:bottom w:val="single" w:sz="8" w:space="0" w:color="9CC2E5"/>
              <w:right w:val="single" w:sz="4" w:space="0" w:color="5B9BD5" w:themeColor="accent1"/>
            </w:tcBorders>
            <w:shd w:val="clear" w:color="000000" w:fill="DEEAF6"/>
          </w:tcPr>
          <w:p w14:paraId="7821AA7A"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29,252,552.49</w:t>
            </w:r>
          </w:p>
        </w:tc>
        <w:tc>
          <w:tcPr>
            <w:tcW w:w="1642"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3E95F58B" w14:textId="77777777" w:rsidR="00F442A2" w:rsidRPr="00AD3BC6" w:rsidRDefault="00F442A2" w:rsidP="00955105">
            <w:pPr>
              <w:spacing w:after="0" w:line="240" w:lineRule="auto"/>
              <w:jc w:val="right"/>
              <w:rPr>
                <w:rFonts w:eastAsia="Times New Roman"/>
                <w:b/>
                <w:color w:val="4C4747"/>
                <w:spacing w:val="0"/>
                <w:sz w:val="20"/>
                <w:szCs w:val="20"/>
                <w:lang w:val="es-DO" w:eastAsia="es-DO"/>
              </w:rPr>
            </w:pPr>
            <w:r w:rsidRPr="00AD3BC6">
              <w:rPr>
                <w:rFonts w:eastAsia="Times New Roman"/>
                <w:b/>
                <w:color w:val="4C4747"/>
                <w:spacing w:val="0"/>
                <w:sz w:val="20"/>
                <w:szCs w:val="20"/>
                <w:lang w:val="es-DO" w:eastAsia="es-DO"/>
              </w:rPr>
              <w:t xml:space="preserve">350,514,895.09 </w:t>
            </w:r>
          </w:p>
        </w:tc>
      </w:tr>
      <w:tr w:rsidR="00AD3BC6" w:rsidRPr="00AD3BC6" w14:paraId="5A5E6C01" w14:textId="77777777" w:rsidTr="003F2D2A">
        <w:trPr>
          <w:trHeight w:val="465"/>
          <w:jc w:val="center"/>
        </w:trPr>
        <w:tc>
          <w:tcPr>
            <w:tcW w:w="1411" w:type="dxa"/>
            <w:tcBorders>
              <w:top w:val="nil"/>
              <w:left w:val="single" w:sz="4" w:space="0" w:color="99CCFF"/>
              <w:bottom w:val="single" w:sz="8" w:space="0" w:color="9CC2E5"/>
              <w:right w:val="single" w:sz="4" w:space="0" w:color="5B9BD5" w:themeColor="accent1"/>
            </w:tcBorders>
            <w:shd w:val="clear" w:color="auto" w:fill="auto"/>
            <w:vAlign w:val="center"/>
          </w:tcPr>
          <w:p w14:paraId="1A60CC93" w14:textId="77777777" w:rsidR="00F442A2" w:rsidRPr="00AD3BC6" w:rsidRDefault="00F442A2" w:rsidP="00955105">
            <w:pPr>
              <w:spacing w:after="0" w:line="240" w:lineRule="auto"/>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Servicio 3</w:t>
            </w:r>
            <w:r w:rsidRPr="00AD3BC6">
              <w:rPr>
                <w:rFonts w:eastAsia="Times New Roman"/>
                <w:b/>
                <w:bCs/>
                <w:color w:val="4C4747"/>
                <w:spacing w:val="0"/>
                <w:sz w:val="16"/>
                <w:szCs w:val="16"/>
                <w:lang w:val="es-DO" w:eastAsia="es-DO"/>
              </w:rPr>
              <w:t xml:space="preserve">: </w:t>
            </w:r>
            <w:r w:rsidRPr="00AD3BC6">
              <w:rPr>
                <w:rFonts w:eastAsia="Times New Roman"/>
                <w:color w:val="4C4747"/>
                <w:spacing w:val="0"/>
                <w:sz w:val="16"/>
                <w:szCs w:val="16"/>
                <w:lang w:val="es-DO" w:eastAsia="es-DO"/>
              </w:rPr>
              <w:t>Perforación y/o limpieza de pozos.</w:t>
            </w:r>
          </w:p>
        </w:tc>
        <w:tc>
          <w:tcPr>
            <w:tcW w:w="1131"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0E94D156"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99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7E2F90FA"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01D9C4A1"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1A590711"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99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6470E1F4"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5999491F"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1134" w:type="dxa"/>
            <w:tcBorders>
              <w:top w:val="single" w:sz="8" w:space="0" w:color="9CC2E5"/>
              <w:left w:val="single" w:sz="4" w:space="0" w:color="5B9BD5" w:themeColor="accent1"/>
              <w:bottom w:val="single" w:sz="8" w:space="0" w:color="9CC2E5"/>
              <w:right w:val="single" w:sz="4" w:space="0" w:color="5B9BD5" w:themeColor="accent1"/>
            </w:tcBorders>
          </w:tcPr>
          <w:p w14:paraId="68971149" w14:textId="77777777" w:rsidR="00F442A2" w:rsidRPr="00AD3BC6" w:rsidRDefault="00F442A2" w:rsidP="00955105">
            <w:pPr>
              <w:spacing w:after="0" w:line="240" w:lineRule="auto"/>
              <w:rPr>
                <w:rFonts w:eastAsia="Times New Roman"/>
                <w:b/>
                <w:bCs/>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tcPr>
          <w:p w14:paraId="067F145C" w14:textId="77777777" w:rsidR="00F442A2" w:rsidRPr="00AD3BC6" w:rsidRDefault="00F442A2" w:rsidP="00955105">
            <w:pPr>
              <w:spacing w:after="0" w:line="240" w:lineRule="auto"/>
              <w:rPr>
                <w:rFonts w:eastAsia="Times New Roman"/>
                <w:b/>
                <w:bCs/>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tcPr>
          <w:p w14:paraId="543CC40B" w14:textId="77777777" w:rsidR="00F442A2" w:rsidRPr="00AD3BC6" w:rsidRDefault="00F442A2" w:rsidP="00955105">
            <w:pPr>
              <w:spacing w:after="0" w:line="240" w:lineRule="auto"/>
              <w:rPr>
                <w:rFonts w:eastAsia="Times New Roman"/>
                <w:b/>
                <w:bCs/>
                <w:color w:val="4C4747"/>
                <w:spacing w:val="0"/>
                <w:sz w:val="16"/>
                <w:szCs w:val="16"/>
                <w:lang w:val="es-DO" w:eastAsia="es-DO"/>
              </w:rPr>
            </w:pPr>
          </w:p>
        </w:tc>
        <w:tc>
          <w:tcPr>
            <w:tcW w:w="993" w:type="dxa"/>
            <w:tcBorders>
              <w:top w:val="nil"/>
              <w:left w:val="single" w:sz="4" w:space="0" w:color="5B9BD5" w:themeColor="accent1"/>
              <w:bottom w:val="single" w:sz="8" w:space="0" w:color="9CC2E5"/>
              <w:right w:val="single" w:sz="4" w:space="0" w:color="5B9BD5" w:themeColor="accent1"/>
            </w:tcBorders>
          </w:tcPr>
          <w:p w14:paraId="3A39C3CC" w14:textId="77777777" w:rsidR="00F442A2" w:rsidRPr="00AD3BC6" w:rsidRDefault="00F442A2" w:rsidP="00955105">
            <w:pPr>
              <w:spacing w:after="0" w:line="240" w:lineRule="auto"/>
              <w:rPr>
                <w:rFonts w:eastAsia="Times New Roman"/>
                <w:b/>
                <w:bCs/>
                <w:color w:val="4C4747"/>
                <w:spacing w:val="0"/>
                <w:sz w:val="16"/>
                <w:szCs w:val="16"/>
                <w:lang w:val="es-DO" w:eastAsia="es-DO"/>
              </w:rPr>
            </w:pPr>
          </w:p>
        </w:tc>
        <w:tc>
          <w:tcPr>
            <w:tcW w:w="992" w:type="dxa"/>
            <w:tcBorders>
              <w:top w:val="nil"/>
              <w:left w:val="single" w:sz="4" w:space="0" w:color="5B9BD5" w:themeColor="accent1"/>
              <w:bottom w:val="single" w:sz="8" w:space="0" w:color="9CC2E5"/>
              <w:right w:val="single" w:sz="4" w:space="0" w:color="5B9BD5" w:themeColor="accent1"/>
            </w:tcBorders>
          </w:tcPr>
          <w:p w14:paraId="55192EDE" w14:textId="77777777" w:rsidR="00F442A2" w:rsidRPr="00AD3BC6" w:rsidRDefault="00F442A2" w:rsidP="00955105">
            <w:pPr>
              <w:spacing w:after="0" w:line="240" w:lineRule="auto"/>
              <w:rPr>
                <w:rFonts w:eastAsia="Times New Roman"/>
                <w:b/>
                <w:bCs/>
                <w:color w:val="4C4747"/>
                <w:spacing w:val="0"/>
                <w:sz w:val="16"/>
                <w:szCs w:val="16"/>
                <w:lang w:val="es-DO" w:eastAsia="es-DO"/>
              </w:rPr>
            </w:pPr>
          </w:p>
        </w:tc>
        <w:tc>
          <w:tcPr>
            <w:tcW w:w="1056" w:type="dxa"/>
            <w:tcBorders>
              <w:top w:val="nil"/>
              <w:left w:val="single" w:sz="4" w:space="0" w:color="5B9BD5" w:themeColor="accent1"/>
              <w:bottom w:val="single" w:sz="8" w:space="0" w:color="9CC2E5"/>
              <w:right w:val="single" w:sz="4" w:space="0" w:color="5B9BD5" w:themeColor="accent1"/>
            </w:tcBorders>
          </w:tcPr>
          <w:p w14:paraId="4227D89C" w14:textId="77777777" w:rsidR="00F442A2" w:rsidRPr="00AD3BC6" w:rsidRDefault="00F442A2" w:rsidP="00955105">
            <w:pPr>
              <w:spacing w:after="0" w:line="240" w:lineRule="auto"/>
              <w:rPr>
                <w:rFonts w:eastAsia="Times New Roman"/>
                <w:b/>
                <w:bCs/>
                <w:color w:val="4C4747"/>
                <w:spacing w:val="0"/>
                <w:sz w:val="16"/>
                <w:szCs w:val="16"/>
                <w:lang w:val="es-DO" w:eastAsia="es-DO"/>
              </w:rPr>
            </w:pPr>
          </w:p>
        </w:tc>
        <w:tc>
          <w:tcPr>
            <w:tcW w:w="164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0DADA9F9" w14:textId="77777777" w:rsidR="00F442A2" w:rsidRPr="00AD3BC6" w:rsidRDefault="00F442A2" w:rsidP="00955105">
            <w:pPr>
              <w:spacing w:after="0" w:line="240" w:lineRule="auto"/>
              <w:rPr>
                <w:rFonts w:eastAsia="Times New Roman"/>
                <w:b/>
                <w:bCs/>
                <w:color w:val="4C4747"/>
                <w:spacing w:val="0"/>
                <w:sz w:val="16"/>
                <w:szCs w:val="16"/>
                <w:lang w:val="es-DO" w:eastAsia="es-DO"/>
              </w:rPr>
            </w:pPr>
            <w:r w:rsidRPr="00AD3BC6">
              <w:rPr>
                <w:rFonts w:eastAsia="Times New Roman"/>
                <w:b/>
                <w:bCs/>
                <w:color w:val="4C4747"/>
                <w:spacing w:val="0"/>
                <w:sz w:val="16"/>
                <w:szCs w:val="16"/>
                <w:lang w:val="es-DO" w:eastAsia="es-DO"/>
              </w:rPr>
              <w:t> </w:t>
            </w:r>
          </w:p>
        </w:tc>
      </w:tr>
      <w:tr w:rsidR="00AD3BC6" w:rsidRPr="00AD3BC6" w14:paraId="1A3F455D" w14:textId="77777777" w:rsidTr="003F2D2A">
        <w:trPr>
          <w:trHeight w:val="1008"/>
          <w:jc w:val="center"/>
        </w:trPr>
        <w:tc>
          <w:tcPr>
            <w:tcW w:w="1411" w:type="dxa"/>
            <w:tcBorders>
              <w:top w:val="nil"/>
              <w:left w:val="single" w:sz="4" w:space="0" w:color="99CCFF"/>
              <w:bottom w:val="single" w:sz="8" w:space="0" w:color="9CC2E5"/>
              <w:right w:val="single" w:sz="4" w:space="0" w:color="5B9BD5" w:themeColor="accent1"/>
            </w:tcBorders>
            <w:shd w:val="clear" w:color="auto" w:fill="auto"/>
            <w:vAlign w:val="center"/>
          </w:tcPr>
          <w:p w14:paraId="73624531" w14:textId="3F97D70F" w:rsidR="00F442A2" w:rsidRPr="00AD3BC6" w:rsidRDefault="00F442A2" w:rsidP="00955105">
            <w:pPr>
              <w:spacing w:after="0" w:line="240" w:lineRule="auto"/>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Cantidad de </w:t>
            </w:r>
            <w:r w:rsidR="00204A92" w:rsidRPr="00AD3BC6">
              <w:rPr>
                <w:rFonts w:eastAsia="Times New Roman"/>
                <w:color w:val="4C4747"/>
                <w:spacing w:val="0"/>
                <w:sz w:val="16"/>
                <w:szCs w:val="16"/>
                <w:lang w:val="es-DO" w:eastAsia="es-DO"/>
              </w:rPr>
              <w:t>Servicio 3</w:t>
            </w:r>
            <w:r w:rsidRPr="00AD3BC6">
              <w:rPr>
                <w:rFonts w:eastAsia="Times New Roman"/>
                <w:color w:val="4C4747"/>
                <w:spacing w:val="0"/>
                <w:sz w:val="16"/>
                <w:szCs w:val="16"/>
                <w:lang w:val="es-DO" w:eastAsia="es-DO"/>
              </w:rPr>
              <w:t>: Unidades de pozos perforados y/o limpiados.</w:t>
            </w:r>
          </w:p>
        </w:tc>
        <w:tc>
          <w:tcPr>
            <w:tcW w:w="1131"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1C05590C"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10</w:t>
            </w:r>
          </w:p>
        </w:tc>
        <w:tc>
          <w:tcPr>
            <w:tcW w:w="99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1435D8BC"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30</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70C860B0"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30</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52322936"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15</w:t>
            </w:r>
          </w:p>
        </w:tc>
        <w:tc>
          <w:tcPr>
            <w:tcW w:w="99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6963DE65"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33</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3757CA78" w14:textId="6FD95F33"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2</w:t>
            </w:r>
            <w:r w:rsidR="00204A92">
              <w:rPr>
                <w:rFonts w:eastAsia="Times New Roman"/>
                <w:color w:val="4C4747"/>
                <w:spacing w:val="0"/>
                <w:sz w:val="16"/>
                <w:szCs w:val="16"/>
                <w:lang w:val="es-DO" w:eastAsia="es-DO"/>
              </w:rPr>
              <w:t>2</w:t>
            </w:r>
          </w:p>
        </w:tc>
        <w:tc>
          <w:tcPr>
            <w:tcW w:w="1134" w:type="dxa"/>
            <w:tcBorders>
              <w:top w:val="single" w:sz="8" w:space="0" w:color="9CC2E5"/>
              <w:left w:val="single" w:sz="4" w:space="0" w:color="5B9BD5" w:themeColor="accent1"/>
              <w:bottom w:val="single" w:sz="8" w:space="0" w:color="9CC2E5"/>
              <w:right w:val="single" w:sz="4" w:space="0" w:color="5B9BD5" w:themeColor="accent1"/>
            </w:tcBorders>
          </w:tcPr>
          <w:p w14:paraId="3DFF2826" w14:textId="77777777" w:rsidR="00F442A2" w:rsidRPr="00AD3BC6" w:rsidRDefault="00F442A2" w:rsidP="00955105">
            <w:pPr>
              <w:spacing w:after="0" w:line="240" w:lineRule="auto"/>
              <w:jc w:val="center"/>
              <w:rPr>
                <w:rFonts w:eastAsia="Times New Roman"/>
                <w:b/>
                <w:bCs/>
                <w:color w:val="4C4747"/>
                <w:spacing w:val="0"/>
                <w:sz w:val="16"/>
                <w:szCs w:val="16"/>
                <w:lang w:val="es-DO" w:eastAsia="es-DO"/>
              </w:rPr>
            </w:pPr>
            <w:r w:rsidRPr="00AD3BC6">
              <w:rPr>
                <w:rFonts w:eastAsia="Times New Roman"/>
                <w:b/>
                <w:bCs/>
                <w:color w:val="4C4747"/>
                <w:spacing w:val="0"/>
                <w:sz w:val="16"/>
                <w:szCs w:val="16"/>
                <w:lang w:val="es-DO" w:eastAsia="es-DO"/>
              </w:rPr>
              <w:t>9</w:t>
            </w:r>
          </w:p>
        </w:tc>
        <w:tc>
          <w:tcPr>
            <w:tcW w:w="1134" w:type="dxa"/>
            <w:tcBorders>
              <w:top w:val="nil"/>
              <w:left w:val="single" w:sz="4" w:space="0" w:color="5B9BD5" w:themeColor="accent1"/>
              <w:bottom w:val="single" w:sz="8" w:space="0" w:color="9CC2E5"/>
              <w:right w:val="single" w:sz="4" w:space="0" w:color="5B9BD5" w:themeColor="accent1"/>
            </w:tcBorders>
          </w:tcPr>
          <w:p w14:paraId="00B40962" w14:textId="77777777" w:rsidR="00F442A2" w:rsidRPr="00AD3BC6" w:rsidRDefault="00F442A2" w:rsidP="00955105">
            <w:pPr>
              <w:spacing w:after="0" w:line="240" w:lineRule="auto"/>
              <w:jc w:val="center"/>
              <w:rPr>
                <w:rFonts w:eastAsia="Times New Roman"/>
                <w:b/>
                <w:bCs/>
                <w:color w:val="4C4747"/>
                <w:spacing w:val="0"/>
                <w:sz w:val="16"/>
                <w:szCs w:val="16"/>
                <w:lang w:val="es-DO" w:eastAsia="es-DO"/>
              </w:rPr>
            </w:pPr>
            <w:r w:rsidRPr="00AD3BC6">
              <w:rPr>
                <w:rFonts w:eastAsia="Times New Roman"/>
                <w:b/>
                <w:bCs/>
                <w:color w:val="4C4747"/>
                <w:spacing w:val="0"/>
                <w:sz w:val="16"/>
                <w:szCs w:val="16"/>
                <w:lang w:val="es-DO" w:eastAsia="es-DO"/>
              </w:rPr>
              <w:t>9</w:t>
            </w:r>
          </w:p>
        </w:tc>
        <w:tc>
          <w:tcPr>
            <w:tcW w:w="1134" w:type="dxa"/>
            <w:tcBorders>
              <w:top w:val="nil"/>
              <w:left w:val="single" w:sz="4" w:space="0" w:color="5B9BD5" w:themeColor="accent1"/>
              <w:bottom w:val="single" w:sz="8" w:space="0" w:color="9CC2E5"/>
              <w:right w:val="single" w:sz="4" w:space="0" w:color="5B9BD5" w:themeColor="accent1"/>
            </w:tcBorders>
          </w:tcPr>
          <w:p w14:paraId="15D8A455" w14:textId="77777777" w:rsidR="00F442A2" w:rsidRPr="00AD3BC6" w:rsidRDefault="00F442A2" w:rsidP="00955105">
            <w:pPr>
              <w:spacing w:after="0" w:line="240" w:lineRule="auto"/>
              <w:jc w:val="center"/>
              <w:rPr>
                <w:rFonts w:eastAsia="Times New Roman"/>
                <w:b/>
                <w:bCs/>
                <w:color w:val="4C4747"/>
                <w:spacing w:val="0"/>
                <w:sz w:val="16"/>
                <w:szCs w:val="16"/>
                <w:lang w:val="es-DO" w:eastAsia="es-DO"/>
              </w:rPr>
            </w:pPr>
            <w:r w:rsidRPr="00AD3BC6">
              <w:rPr>
                <w:rFonts w:eastAsia="Times New Roman"/>
                <w:b/>
                <w:bCs/>
                <w:color w:val="4C4747"/>
                <w:spacing w:val="0"/>
                <w:sz w:val="16"/>
                <w:szCs w:val="16"/>
                <w:lang w:val="es-DO" w:eastAsia="es-DO"/>
              </w:rPr>
              <w:t>9</w:t>
            </w:r>
          </w:p>
        </w:tc>
        <w:tc>
          <w:tcPr>
            <w:tcW w:w="993" w:type="dxa"/>
            <w:tcBorders>
              <w:top w:val="nil"/>
              <w:left w:val="single" w:sz="4" w:space="0" w:color="5B9BD5" w:themeColor="accent1"/>
              <w:bottom w:val="single" w:sz="8" w:space="0" w:color="9CC2E5"/>
              <w:right w:val="single" w:sz="4" w:space="0" w:color="5B9BD5" w:themeColor="accent1"/>
            </w:tcBorders>
          </w:tcPr>
          <w:p w14:paraId="33251F68" w14:textId="77777777" w:rsidR="00F442A2" w:rsidRPr="00AD3BC6" w:rsidRDefault="00F442A2" w:rsidP="00955105">
            <w:pPr>
              <w:spacing w:after="0" w:line="240" w:lineRule="auto"/>
              <w:jc w:val="center"/>
              <w:rPr>
                <w:rFonts w:eastAsia="Times New Roman"/>
                <w:b/>
                <w:bCs/>
                <w:color w:val="4C4747"/>
                <w:spacing w:val="0"/>
                <w:sz w:val="16"/>
                <w:szCs w:val="16"/>
                <w:lang w:val="es-DO" w:eastAsia="es-DO"/>
              </w:rPr>
            </w:pPr>
            <w:r w:rsidRPr="00AD3BC6">
              <w:rPr>
                <w:rFonts w:eastAsia="Times New Roman"/>
                <w:b/>
                <w:bCs/>
                <w:color w:val="4C4747"/>
                <w:spacing w:val="0"/>
                <w:sz w:val="16"/>
                <w:szCs w:val="16"/>
                <w:lang w:val="es-DO" w:eastAsia="es-DO"/>
              </w:rPr>
              <w:t>9</w:t>
            </w:r>
          </w:p>
        </w:tc>
        <w:tc>
          <w:tcPr>
            <w:tcW w:w="992" w:type="dxa"/>
            <w:tcBorders>
              <w:top w:val="nil"/>
              <w:left w:val="single" w:sz="4" w:space="0" w:color="5B9BD5" w:themeColor="accent1"/>
              <w:bottom w:val="single" w:sz="8" w:space="0" w:color="9CC2E5"/>
              <w:right w:val="single" w:sz="4" w:space="0" w:color="5B9BD5" w:themeColor="accent1"/>
            </w:tcBorders>
          </w:tcPr>
          <w:p w14:paraId="3232A58C" w14:textId="77777777" w:rsidR="00F442A2" w:rsidRPr="00AD3BC6" w:rsidRDefault="00F442A2" w:rsidP="00955105">
            <w:pPr>
              <w:spacing w:after="0" w:line="240" w:lineRule="auto"/>
              <w:jc w:val="center"/>
              <w:rPr>
                <w:rFonts w:eastAsia="Times New Roman"/>
                <w:b/>
                <w:bCs/>
                <w:color w:val="4C4747"/>
                <w:spacing w:val="0"/>
                <w:sz w:val="16"/>
                <w:szCs w:val="16"/>
                <w:lang w:val="es-DO" w:eastAsia="es-DO"/>
              </w:rPr>
            </w:pPr>
            <w:r w:rsidRPr="00AD3BC6">
              <w:rPr>
                <w:rFonts w:eastAsia="Times New Roman"/>
                <w:b/>
                <w:bCs/>
                <w:color w:val="4C4747"/>
                <w:spacing w:val="0"/>
                <w:sz w:val="16"/>
                <w:szCs w:val="16"/>
                <w:lang w:val="es-DO" w:eastAsia="es-DO"/>
              </w:rPr>
              <w:t>9</w:t>
            </w:r>
          </w:p>
        </w:tc>
        <w:tc>
          <w:tcPr>
            <w:tcW w:w="1056" w:type="dxa"/>
            <w:tcBorders>
              <w:top w:val="nil"/>
              <w:left w:val="single" w:sz="4" w:space="0" w:color="5B9BD5" w:themeColor="accent1"/>
              <w:bottom w:val="single" w:sz="8" w:space="0" w:color="9CC2E5"/>
              <w:right w:val="single" w:sz="4" w:space="0" w:color="5B9BD5" w:themeColor="accent1"/>
            </w:tcBorders>
          </w:tcPr>
          <w:p w14:paraId="5C05B600" w14:textId="77777777" w:rsidR="00F442A2" w:rsidRPr="00AD3BC6" w:rsidRDefault="00F442A2" w:rsidP="00955105">
            <w:pPr>
              <w:spacing w:after="0" w:line="240" w:lineRule="auto"/>
              <w:jc w:val="center"/>
              <w:rPr>
                <w:rFonts w:eastAsia="Times New Roman"/>
                <w:b/>
                <w:bCs/>
                <w:color w:val="4C4747"/>
                <w:spacing w:val="0"/>
                <w:sz w:val="16"/>
                <w:szCs w:val="16"/>
                <w:lang w:val="es-DO" w:eastAsia="es-DO"/>
              </w:rPr>
            </w:pPr>
            <w:r w:rsidRPr="00AD3BC6">
              <w:rPr>
                <w:rFonts w:eastAsia="Times New Roman"/>
                <w:b/>
                <w:bCs/>
                <w:color w:val="4C4747"/>
                <w:spacing w:val="0"/>
                <w:sz w:val="16"/>
                <w:szCs w:val="16"/>
                <w:lang w:val="es-DO" w:eastAsia="es-DO"/>
              </w:rPr>
              <w:t>9</w:t>
            </w:r>
          </w:p>
        </w:tc>
        <w:tc>
          <w:tcPr>
            <w:tcW w:w="164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622400CB" w14:textId="77777777" w:rsidR="00F442A2" w:rsidRPr="00AD3BC6" w:rsidRDefault="00F442A2" w:rsidP="00955105">
            <w:pPr>
              <w:spacing w:after="0" w:line="240" w:lineRule="auto"/>
              <w:jc w:val="center"/>
              <w:rPr>
                <w:rFonts w:eastAsia="Times New Roman"/>
                <w:b/>
                <w:bCs/>
                <w:color w:val="4C4747"/>
                <w:spacing w:val="0"/>
                <w:sz w:val="20"/>
                <w:szCs w:val="20"/>
                <w:lang w:val="es-DO" w:eastAsia="es-DO"/>
              </w:rPr>
            </w:pPr>
            <w:r w:rsidRPr="00AD3BC6">
              <w:rPr>
                <w:rFonts w:eastAsia="Times New Roman"/>
                <w:b/>
                <w:bCs/>
                <w:color w:val="4C4747"/>
                <w:spacing w:val="0"/>
                <w:sz w:val="20"/>
                <w:szCs w:val="20"/>
                <w:lang w:val="es-DO" w:eastAsia="es-DO"/>
              </w:rPr>
              <w:t>194</w:t>
            </w:r>
          </w:p>
        </w:tc>
      </w:tr>
      <w:tr w:rsidR="00AD3BC6" w:rsidRPr="00AD3BC6" w14:paraId="7A2FE950" w14:textId="77777777" w:rsidTr="003F2D2A">
        <w:trPr>
          <w:trHeight w:val="665"/>
          <w:jc w:val="center"/>
        </w:trPr>
        <w:tc>
          <w:tcPr>
            <w:tcW w:w="1411" w:type="dxa"/>
            <w:tcBorders>
              <w:top w:val="nil"/>
              <w:left w:val="single" w:sz="4" w:space="0" w:color="99CCFF"/>
              <w:bottom w:val="single" w:sz="8" w:space="0" w:color="9CC2E5"/>
              <w:right w:val="single" w:sz="4" w:space="0" w:color="5B9BD5" w:themeColor="accent1"/>
            </w:tcBorders>
            <w:shd w:val="clear" w:color="000000" w:fill="DEEAF6"/>
            <w:vAlign w:val="center"/>
          </w:tcPr>
          <w:p w14:paraId="0854BD8E" w14:textId="77777777" w:rsidR="00F442A2" w:rsidRPr="00AD3BC6" w:rsidRDefault="00F442A2" w:rsidP="00955105">
            <w:pPr>
              <w:spacing w:after="0" w:line="240" w:lineRule="auto"/>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Inversión en Servicio 3 (en RD$)</w:t>
            </w:r>
          </w:p>
        </w:tc>
        <w:tc>
          <w:tcPr>
            <w:tcW w:w="1131"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35F8AFFA"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1622,110.00 </w:t>
            </w:r>
          </w:p>
        </w:tc>
        <w:tc>
          <w:tcPr>
            <w:tcW w:w="992"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2083D6EC"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4,866,300.00 </w:t>
            </w:r>
          </w:p>
        </w:tc>
        <w:tc>
          <w:tcPr>
            <w:tcW w:w="1134"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7CD8F20C"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4,866,330.00  </w:t>
            </w:r>
          </w:p>
        </w:tc>
        <w:tc>
          <w:tcPr>
            <w:tcW w:w="1134"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29CAC027"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2,433,165 </w:t>
            </w:r>
          </w:p>
        </w:tc>
        <w:tc>
          <w:tcPr>
            <w:tcW w:w="992"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623A7381"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5,352,963.00 </w:t>
            </w:r>
          </w:p>
        </w:tc>
        <w:tc>
          <w:tcPr>
            <w:tcW w:w="1134"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776E05CF"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3,893,064.00 </w:t>
            </w:r>
          </w:p>
        </w:tc>
        <w:tc>
          <w:tcPr>
            <w:tcW w:w="1134" w:type="dxa"/>
            <w:tcBorders>
              <w:top w:val="single" w:sz="8" w:space="0" w:color="9CC2E5"/>
              <w:left w:val="single" w:sz="4" w:space="0" w:color="5B9BD5" w:themeColor="accent1"/>
              <w:bottom w:val="single" w:sz="8" w:space="0" w:color="9CC2E5"/>
              <w:right w:val="single" w:sz="4" w:space="0" w:color="5B9BD5" w:themeColor="accent1"/>
            </w:tcBorders>
            <w:shd w:val="clear" w:color="000000" w:fill="DEEAF6"/>
          </w:tcPr>
          <w:p w14:paraId="52E1D042"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1,459,899.00</w:t>
            </w:r>
          </w:p>
        </w:tc>
        <w:tc>
          <w:tcPr>
            <w:tcW w:w="1134" w:type="dxa"/>
            <w:tcBorders>
              <w:top w:val="nil"/>
              <w:left w:val="single" w:sz="4" w:space="0" w:color="5B9BD5" w:themeColor="accent1"/>
              <w:bottom w:val="single" w:sz="8" w:space="0" w:color="9CC2E5"/>
              <w:right w:val="single" w:sz="4" w:space="0" w:color="5B9BD5" w:themeColor="accent1"/>
            </w:tcBorders>
            <w:shd w:val="clear" w:color="000000" w:fill="DEEAF6"/>
          </w:tcPr>
          <w:p w14:paraId="3BFF49C5"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1,459,899.00</w:t>
            </w:r>
          </w:p>
        </w:tc>
        <w:tc>
          <w:tcPr>
            <w:tcW w:w="1134" w:type="dxa"/>
            <w:tcBorders>
              <w:top w:val="nil"/>
              <w:left w:val="single" w:sz="4" w:space="0" w:color="5B9BD5" w:themeColor="accent1"/>
              <w:bottom w:val="single" w:sz="8" w:space="0" w:color="9CC2E5"/>
              <w:right w:val="single" w:sz="4" w:space="0" w:color="5B9BD5" w:themeColor="accent1"/>
            </w:tcBorders>
            <w:shd w:val="clear" w:color="000000" w:fill="DEEAF6"/>
          </w:tcPr>
          <w:p w14:paraId="4BBDE395"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1,459,899.00</w:t>
            </w:r>
          </w:p>
        </w:tc>
        <w:tc>
          <w:tcPr>
            <w:tcW w:w="993" w:type="dxa"/>
            <w:tcBorders>
              <w:top w:val="nil"/>
              <w:left w:val="single" w:sz="4" w:space="0" w:color="5B9BD5" w:themeColor="accent1"/>
              <w:bottom w:val="single" w:sz="8" w:space="0" w:color="9CC2E5"/>
              <w:right w:val="single" w:sz="4" w:space="0" w:color="5B9BD5" w:themeColor="accent1"/>
            </w:tcBorders>
            <w:shd w:val="clear" w:color="000000" w:fill="DEEAF6"/>
          </w:tcPr>
          <w:p w14:paraId="4ED09CE0"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1,459,899.00</w:t>
            </w:r>
          </w:p>
        </w:tc>
        <w:tc>
          <w:tcPr>
            <w:tcW w:w="992" w:type="dxa"/>
            <w:tcBorders>
              <w:top w:val="nil"/>
              <w:left w:val="single" w:sz="4" w:space="0" w:color="5B9BD5" w:themeColor="accent1"/>
              <w:bottom w:val="single" w:sz="8" w:space="0" w:color="9CC2E5"/>
              <w:right w:val="single" w:sz="4" w:space="0" w:color="5B9BD5" w:themeColor="accent1"/>
            </w:tcBorders>
            <w:shd w:val="clear" w:color="000000" w:fill="DEEAF6"/>
          </w:tcPr>
          <w:p w14:paraId="341F1DBC"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1,459,899.00</w:t>
            </w:r>
          </w:p>
        </w:tc>
        <w:tc>
          <w:tcPr>
            <w:tcW w:w="1056" w:type="dxa"/>
            <w:tcBorders>
              <w:top w:val="nil"/>
              <w:left w:val="single" w:sz="4" w:space="0" w:color="5B9BD5" w:themeColor="accent1"/>
              <w:bottom w:val="single" w:sz="8" w:space="0" w:color="9CC2E5"/>
              <w:right w:val="single" w:sz="4" w:space="0" w:color="5B9BD5" w:themeColor="accent1"/>
            </w:tcBorders>
            <w:shd w:val="clear" w:color="000000" w:fill="DEEAF6"/>
          </w:tcPr>
          <w:p w14:paraId="28C47F67"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1,459,899.00</w:t>
            </w:r>
          </w:p>
        </w:tc>
        <w:tc>
          <w:tcPr>
            <w:tcW w:w="1642" w:type="dxa"/>
            <w:tcBorders>
              <w:top w:val="nil"/>
              <w:left w:val="single" w:sz="4" w:space="0" w:color="5B9BD5" w:themeColor="accent1"/>
              <w:bottom w:val="single" w:sz="8" w:space="0" w:color="9CC2E5"/>
              <w:right w:val="single" w:sz="4" w:space="0" w:color="5B9BD5" w:themeColor="accent1"/>
            </w:tcBorders>
            <w:shd w:val="clear" w:color="000000" w:fill="DEEAF6"/>
            <w:noWrap/>
          </w:tcPr>
          <w:p w14:paraId="15585E8C" w14:textId="77777777" w:rsidR="00F442A2" w:rsidRPr="00AD3BC6" w:rsidRDefault="00F442A2" w:rsidP="00955105">
            <w:pPr>
              <w:spacing w:after="0" w:line="240" w:lineRule="auto"/>
              <w:jc w:val="right"/>
              <w:rPr>
                <w:rFonts w:eastAsia="Times New Roman"/>
                <w:b/>
                <w:color w:val="4C4747"/>
                <w:spacing w:val="0"/>
                <w:sz w:val="20"/>
                <w:szCs w:val="20"/>
                <w:lang w:val="es-DO" w:eastAsia="es-DO"/>
              </w:rPr>
            </w:pPr>
            <w:r w:rsidRPr="00AD3BC6">
              <w:rPr>
                <w:rFonts w:eastAsia="Times New Roman"/>
                <w:b/>
                <w:color w:val="4C4747"/>
                <w:spacing w:val="0"/>
                <w:sz w:val="20"/>
                <w:szCs w:val="20"/>
                <w:lang w:val="es-DO" w:eastAsia="es-DO"/>
              </w:rPr>
              <w:t>31,469,000.00</w:t>
            </w:r>
          </w:p>
        </w:tc>
      </w:tr>
      <w:tr w:rsidR="00AD3BC6" w:rsidRPr="00AD3BC6" w14:paraId="370109E6" w14:textId="77777777" w:rsidTr="003F2D2A">
        <w:trPr>
          <w:trHeight w:val="465"/>
          <w:jc w:val="center"/>
        </w:trPr>
        <w:tc>
          <w:tcPr>
            <w:tcW w:w="1411" w:type="dxa"/>
            <w:tcBorders>
              <w:top w:val="nil"/>
              <w:left w:val="single" w:sz="4" w:space="0" w:color="99CCFF"/>
              <w:bottom w:val="single" w:sz="8" w:space="0" w:color="9CC2E5"/>
              <w:right w:val="single" w:sz="4" w:space="0" w:color="5B9BD5" w:themeColor="accent1"/>
            </w:tcBorders>
            <w:shd w:val="clear" w:color="auto" w:fill="auto"/>
            <w:vAlign w:val="center"/>
          </w:tcPr>
          <w:p w14:paraId="1B1694B5" w14:textId="77777777" w:rsidR="00F442A2" w:rsidRPr="00AD3BC6" w:rsidRDefault="00F442A2" w:rsidP="00955105">
            <w:pPr>
              <w:spacing w:after="0" w:line="240" w:lineRule="auto"/>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Servicio 4</w:t>
            </w:r>
            <w:r w:rsidRPr="00AD3BC6">
              <w:rPr>
                <w:rFonts w:eastAsia="Times New Roman"/>
                <w:b/>
                <w:bCs/>
                <w:color w:val="4C4747"/>
                <w:spacing w:val="0"/>
                <w:sz w:val="16"/>
                <w:szCs w:val="16"/>
                <w:lang w:val="es-DO" w:eastAsia="es-DO"/>
              </w:rPr>
              <w:t xml:space="preserve">: </w:t>
            </w:r>
            <w:r w:rsidRPr="00AD3BC6">
              <w:rPr>
                <w:rFonts w:eastAsia="Times New Roman"/>
                <w:color w:val="4C4747"/>
                <w:spacing w:val="0"/>
                <w:sz w:val="16"/>
                <w:szCs w:val="16"/>
                <w:lang w:val="es-DO" w:eastAsia="es-DO"/>
              </w:rPr>
              <w:t xml:space="preserve">Instalación y/o reparación de </w:t>
            </w:r>
            <w:r w:rsidRPr="00AD3BC6">
              <w:rPr>
                <w:rFonts w:eastAsia="Times New Roman"/>
                <w:color w:val="4C4747"/>
                <w:spacing w:val="0"/>
                <w:sz w:val="16"/>
                <w:szCs w:val="16"/>
                <w:lang w:val="es-DO" w:eastAsia="es-DO"/>
              </w:rPr>
              <w:lastRenderedPageBreak/>
              <w:t>equipos de bombeo.</w:t>
            </w:r>
          </w:p>
        </w:tc>
        <w:tc>
          <w:tcPr>
            <w:tcW w:w="1131"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4C5393EF"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lastRenderedPageBreak/>
              <w:t> </w:t>
            </w:r>
          </w:p>
        </w:tc>
        <w:tc>
          <w:tcPr>
            <w:tcW w:w="99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3D5F09CC"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0207A603"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7A787ED4"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99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7BA67EA1"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3D54E1BF"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1134" w:type="dxa"/>
            <w:tcBorders>
              <w:top w:val="single" w:sz="8" w:space="0" w:color="9CC2E5"/>
              <w:left w:val="single" w:sz="4" w:space="0" w:color="5B9BD5" w:themeColor="accent1"/>
              <w:bottom w:val="single" w:sz="8" w:space="0" w:color="9CC2E5"/>
              <w:right w:val="single" w:sz="4" w:space="0" w:color="5B9BD5" w:themeColor="accent1"/>
            </w:tcBorders>
          </w:tcPr>
          <w:p w14:paraId="7C652E94" w14:textId="77777777" w:rsidR="00F442A2" w:rsidRPr="00AD3BC6" w:rsidRDefault="00F442A2" w:rsidP="00955105">
            <w:pPr>
              <w:spacing w:after="0" w:line="240" w:lineRule="auto"/>
              <w:rPr>
                <w:rFonts w:eastAsia="Times New Roman"/>
                <w:b/>
                <w:bCs/>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tcPr>
          <w:p w14:paraId="50B8EDEF" w14:textId="77777777" w:rsidR="00F442A2" w:rsidRPr="00AD3BC6" w:rsidRDefault="00F442A2" w:rsidP="00955105">
            <w:pPr>
              <w:spacing w:after="0" w:line="240" w:lineRule="auto"/>
              <w:rPr>
                <w:rFonts w:eastAsia="Times New Roman"/>
                <w:b/>
                <w:bCs/>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tcPr>
          <w:p w14:paraId="618CC190" w14:textId="77777777" w:rsidR="00F442A2" w:rsidRPr="00AD3BC6" w:rsidRDefault="00F442A2" w:rsidP="00955105">
            <w:pPr>
              <w:spacing w:after="0" w:line="240" w:lineRule="auto"/>
              <w:rPr>
                <w:rFonts w:eastAsia="Times New Roman"/>
                <w:b/>
                <w:bCs/>
                <w:color w:val="4C4747"/>
                <w:spacing w:val="0"/>
                <w:sz w:val="16"/>
                <w:szCs w:val="16"/>
                <w:lang w:val="es-DO" w:eastAsia="es-DO"/>
              </w:rPr>
            </w:pPr>
          </w:p>
        </w:tc>
        <w:tc>
          <w:tcPr>
            <w:tcW w:w="993" w:type="dxa"/>
            <w:tcBorders>
              <w:top w:val="nil"/>
              <w:left w:val="single" w:sz="4" w:space="0" w:color="5B9BD5" w:themeColor="accent1"/>
              <w:bottom w:val="single" w:sz="8" w:space="0" w:color="9CC2E5"/>
              <w:right w:val="single" w:sz="4" w:space="0" w:color="5B9BD5" w:themeColor="accent1"/>
            </w:tcBorders>
          </w:tcPr>
          <w:p w14:paraId="6FEAA60C" w14:textId="77777777" w:rsidR="00F442A2" w:rsidRPr="00AD3BC6" w:rsidRDefault="00F442A2" w:rsidP="00955105">
            <w:pPr>
              <w:spacing w:after="0" w:line="240" w:lineRule="auto"/>
              <w:rPr>
                <w:rFonts w:eastAsia="Times New Roman"/>
                <w:b/>
                <w:bCs/>
                <w:color w:val="4C4747"/>
                <w:spacing w:val="0"/>
                <w:sz w:val="16"/>
                <w:szCs w:val="16"/>
                <w:lang w:val="es-DO" w:eastAsia="es-DO"/>
              </w:rPr>
            </w:pPr>
          </w:p>
        </w:tc>
        <w:tc>
          <w:tcPr>
            <w:tcW w:w="992" w:type="dxa"/>
            <w:tcBorders>
              <w:top w:val="nil"/>
              <w:left w:val="single" w:sz="4" w:space="0" w:color="5B9BD5" w:themeColor="accent1"/>
              <w:bottom w:val="single" w:sz="8" w:space="0" w:color="9CC2E5"/>
              <w:right w:val="single" w:sz="4" w:space="0" w:color="5B9BD5" w:themeColor="accent1"/>
            </w:tcBorders>
          </w:tcPr>
          <w:p w14:paraId="17F11A6A" w14:textId="77777777" w:rsidR="00F442A2" w:rsidRPr="00AD3BC6" w:rsidRDefault="00F442A2" w:rsidP="00955105">
            <w:pPr>
              <w:spacing w:after="0" w:line="240" w:lineRule="auto"/>
              <w:rPr>
                <w:rFonts w:eastAsia="Times New Roman"/>
                <w:b/>
                <w:bCs/>
                <w:color w:val="4C4747"/>
                <w:spacing w:val="0"/>
                <w:sz w:val="16"/>
                <w:szCs w:val="16"/>
                <w:lang w:val="es-DO" w:eastAsia="es-DO"/>
              </w:rPr>
            </w:pPr>
          </w:p>
        </w:tc>
        <w:tc>
          <w:tcPr>
            <w:tcW w:w="1056" w:type="dxa"/>
            <w:tcBorders>
              <w:top w:val="nil"/>
              <w:left w:val="single" w:sz="4" w:space="0" w:color="5B9BD5" w:themeColor="accent1"/>
              <w:bottom w:val="single" w:sz="8" w:space="0" w:color="9CC2E5"/>
              <w:right w:val="single" w:sz="4" w:space="0" w:color="5B9BD5" w:themeColor="accent1"/>
            </w:tcBorders>
          </w:tcPr>
          <w:p w14:paraId="178F1852" w14:textId="77777777" w:rsidR="00F442A2" w:rsidRPr="00AD3BC6" w:rsidRDefault="00F442A2" w:rsidP="00955105">
            <w:pPr>
              <w:spacing w:after="0" w:line="240" w:lineRule="auto"/>
              <w:rPr>
                <w:rFonts w:eastAsia="Times New Roman"/>
                <w:b/>
                <w:bCs/>
                <w:color w:val="4C4747"/>
                <w:spacing w:val="0"/>
                <w:sz w:val="16"/>
                <w:szCs w:val="16"/>
                <w:lang w:val="es-DO" w:eastAsia="es-DO"/>
              </w:rPr>
            </w:pPr>
          </w:p>
        </w:tc>
        <w:tc>
          <w:tcPr>
            <w:tcW w:w="164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67A4C406" w14:textId="77777777" w:rsidR="00F442A2" w:rsidRPr="00AD3BC6" w:rsidRDefault="00F442A2" w:rsidP="00955105">
            <w:pPr>
              <w:spacing w:after="0" w:line="240" w:lineRule="auto"/>
              <w:rPr>
                <w:rFonts w:eastAsia="Times New Roman"/>
                <w:b/>
                <w:bCs/>
                <w:color w:val="4C4747"/>
                <w:spacing w:val="0"/>
                <w:sz w:val="16"/>
                <w:szCs w:val="16"/>
                <w:lang w:val="es-DO" w:eastAsia="es-DO"/>
              </w:rPr>
            </w:pPr>
            <w:r w:rsidRPr="00AD3BC6">
              <w:rPr>
                <w:rFonts w:eastAsia="Times New Roman"/>
                <w:b/>
                <w:bCs/>
                <w:color w:val="4C4747"/>
                <w:spacing w:val="0"/>
                <w:sz w:val="16"/>
                <w:szCs w:val="16"/>
                <w:lang w:val="es-DO" w:eastAsia="es-DO"/>
              </w:rPr>
              <w:t> </w:t>
            </w:r>
          </w:p>
        </w:tc>
      </w:tr>
      <w:tr w:rsidR="00AD3BC6" w:rsidRPr="00AD3BC6" w14:paraId="636DD185" w14:textId="77777777" w:rsidTr="003F2D2A">
        <w:trPr>
          <w:trHeight w:val="465"/>
          <w:jc w:val="center"/>
        </w:trPr>
        <w:tc>
          <w:tcPr>
            <w:tcW w:w="1411" w:type="dxa"/>
            <w:tcBorders>
              <w:top w:val="nil"/>
              <w:left w:val="single" w:sz="4" w:space="0" w:color="99CCFF"/>
              <w:bottom w:val="single" w:sz="8" w:space="0" w:color="9CC2E5"/>
              <w:right w:val="single" w:sz="4" w:space="0" w:color="5B9BD5" w:themeColor="accent1"/>
            </w:tcBorders>
            <w:shd w:val="clear" w:color="auto" w:fill="auto"/>
            <w:vAlign w:val="center"/>
          </w:tcPr>
          <w:p w14:paraId="3DE58FBA" w14:textId="77777777" w:rsidR="00F442A2" w:rsidRPr="00AD3BC6" w:rsidRDefault="00F442A2" w:rsidP="00955105">
            <w:pPr>
              <w:spacing w:after="0" w:line="240" w:lineRule="auto"/>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Cantidad de </w:t>
            </w:r>
            <w:proofErr w:type="gramStart"/>
            <w:r w:rsidRPr="00AD3BC6">
              <w:rPr>
                <w:rFonts w:eastAsia="Times New Roman"/>
                <w:color w:val="4C4747"/>
                <w:spacing w:val="0"/>
                <w:sz w:val="16"/>
                <w:szCs w:val="16"/>
                <w:lang w:val="es-DO" w:eastAsia="es-DO"/>
              </w:rPr>
              <w:t>Servicio  4</w:t>
            </w:r>
            <w:proofErr w:type="gramEnd"/>
            <w:r w:rsidRPr="00AD3BC6">
              <w:rPr>
                <w:rFonts w:eastAsia="Times New Roman"/>
                <w:color w:val="4C4747"/>
                <w:spacing w:val="0"/>
                <w:sz w:val="16"/>
                <w:szCs w:val="16"/>
                <w:lang w:val="es-DO" w:eastAsia="es-DO"/>
              </w:rPr>
              <w:t>: Instalación y/o reparación de equipos de bombeo.</w:t>
            </w:r>
          </w:p>
        </w:tc>
        <w:tc>
          <w:tcPr>
            <w:tcW w:w="1131"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2AC79DE0"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10</w:t>
            </w:r>
          </w:p>
        </w:tc>
        <w:tc>
          <w:tcPr>
            <w:tcW w:w="99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470062E8"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11</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74DF3186"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09</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317BDA51"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08</w:t>
            </w:r>
          </w:p>
        </w:tc>
        <w:tc>
          <w:tcPr>
            <w:tcW w:w="99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777319FB"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13</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15B8BA1B"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08</w:t>
            </w:r>
          </w:p>
        </w:tc>
        <w:tc>
          <w:tcPr>
            <w:tcW w:w="1134" w:type="dxa"/>
            <w:tcBorders>
              <w:top w:val="single" w:sz="8" w:space="0" w:color="9CC2E5"/>
              <w:left w:val="single" w:sz="4" w:space="0" w:color="5B9BD5" w:themeColor="accent1"/>
              <w:bottom w:val="single" w:sz="8" w:space="0" w:color="9CC2E5"/>
              <w:right w:val="single" w:sz="4" w:space="0" w:color="5B9BD5" w:themeColor="accent1"/>
            </w:tcBorders>
          </w:tcPr>
          <w:p w14:paraId="6AC86477"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04</w:t>
            </w:r>
          </w:p>
        </w:tc>
        <w:tc>
          <w:tcPr>
            <w:tcW w:w="1134" w:type="dxa"/>
            <w:tcBorders>
              <w:top w:val="nil"/>
              <w:left w:val="single" w:sz="4" w:space="0" w:color="5B9BD5" w:themeColor="accent1"/>
              <w:bottom w:val="single" w:sz="8" w:space="0" w:color="9CC2E5"/>
              <w:right w:val="single" w:sz="4" w:space="0" w:color="5B9BD5" w:themeColor="accent1"/>
            </w:tcBorders>
          </w:tcPr>
          <w:p w14:paraId="24C30E16"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tcPr>
          <w:p w14:paraId="6A002859"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05</w:t>
            </w:r>
          </w:p>
        </w:tc>
        <w:tc>
          <w:tcPr>
            <w:tcW w:w="993" w:type="dxa"/>
            <w:tcBorders>
              <w:top w:val="nil"/>
              <w:left w:val="single" w:sz="4" w:space="0" w:color="5B9BD5" w:themeColor="accent1"/>
              <w:bottom w:val="single" w:sz="8" w:space="0" w:color="9CC2E5"/>
              <w:right w:val="single" w:sz="4" w:space="0" w:color="5B9BD5" w:themeColor="accent1"/>
            </w:tcBorders>
          </w:tcPr>
          <w:p w14:paraId="2318CDAD"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05</w:t>
            </w:r>
          </w:p>
        </w:tc>
        <w:tc>
          <w:tcPr>
            <w:tcW w:w="992" w:type="dxa"/>
            <w:tcBorders>
              <w:top w:val="nil"/>
              <w:left w:val="single" w:sz="4" w:space="0" w:color="5B9BD5" w:themeColor="accent1"/>
              <w:bottom w:val="single" w:sz="8" w:space="0" w:color="9CC2E5"/>
              <w:right w:val="single" w:sz="4" w:space="0" w:color="5B9BD5" w:themeColor="accent1"/>
            </w:tcBorders>
          </w:tcPr>
          <w:p w14:paraId="09973C8B"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05</w:t>
            </w:r>
          </w:p>
        </w:tc>
        <w:tc>
          <w:tcPr>
            <w:tcW w:w="1056" w:type="dxa"/>
            <w:tcBorders>
              <w:top w:val="nil"/>
              <w:left w:val="single" w:sz="4" w:space="0" w:color="5B9BD5" w:themeColor="accent1"/>
              <w:bottom w:val="single" w:sz="8" w:space="0" w:color="9CC2E5"/>
              <w:right w:val="single" w:sz="4" w:space="0" w:color="5B9BD5" w:themeColor="accent1"/>
            </w:tcBorders>
          </w:tcPr>
          <w:p w14:paraId="09FA5A0B" w14:textId="77777777" w:rsidR="00F442A2" w:rsidRPr="00AD3BC6" w:rsidRDefault="00F442A2" w:rsidP="00955105">
            <w:pPr>
              <w:spacing w:after="0" w:line="240" w:lineRule="auto"/>
              <w:rPr>
                <w:rFonts w:eastAsia="Times New Roman"/>
                <w:bCs/>
                <w:color w:val="4C4747"/>
                <w:spacing w:val="0"/>
                <w:sz w:val="16"/>
                <w:szCs w:val="16"/>
                <w:lang w:val="es-DO" w:eastAsia="es-DO"/>
              </w:rPr>
            </w:pPr>
          </w:p>
        </w:tc>
        <w:tc>
          <w:tcPr>
            <w:tcW w:w="164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645D1EA7" w14:textId="77777777" w:rsidR="00F442A2" w:rsidRPr="00AD3BC6" w:rsidRDefault="00F442A2" w:rsidP="00955105">
            <w:pPr>
              <w:spacing w:after="0" w:line="240" w:lineRule="auto"/>
              <w:jc w:val="center"/>
              <w:rPr>
                <w:rFonts w:eastAsia="Times New Roman"/>
                <w:b/>
                <w:bCs/>
                <w:color w:val="4C4747"/>
                <w:spacing w:val="0"/>
                <w:sz w:val="20"/>
                <w:szCs w:val="20"/>
                <w:lang w:val="es-DO" w:eastAsia="es-DO"/>
              </w:rPr>
            </w:pPr>
            <w:r w:rsidRPr="00AD3BC6">
              <w:rPr>
                <w:rFonts w:eastAsia="Times New Roman"/>
                <w:b/>
                <w:bCs/>
                <w:color w:val="4C4747"/>
                <w:spacing w:val="0"/>
                <w:sz w:val="20"/>
                <w:szCs w:val="20"/>
                <w:lang w:val="es-DO" w:eastAsia="es-DO"/>
              </w:rPr>
              <w:t xml:space="preserve">78 </w:t>
            </w:r>
          </w:p>
        </w:tc>
      </w:tr>
      <w:tr w:rsidR="00AD3BC6" w:rsidRPr="00AD3BC6" w14:paraId="56F506B1" w14:textId="77777777" w:rsidTr="003F2D2A">
        <w:trPr>
          <w:trHeight w:val="315"/>
          <w:jc w:val="center"/>
        </w:trPr>
        <w:tc>
          <w:tcPr>
            <w:tcW w:w="1411" w:type="dxa"/>
            <w:tcBorders>
              <w:top w:val="nil"/>
              <w:left w:val="single" w:sz="4" w:space="0" w:color="99CCFF"/>
              <w:bottom w:val="single" w:sz="8" w:space="0" w:color="9CC2E5"/>
              <w:right w:val="single" w:sz="4" w:space="0" w:color="5B9BD5" w:themeColor="accent1"/>
            </w:tcBorders>
            <w:shd w:val="clear" w:color="auto" w:fill="DEEAF6" w:themeFill="accent1" w:themeFillTint="33"/>
            <w:vAlign w:val="center"/>
          </w:tcPr>
          <w:p w14:paraId="070BC7E4" w14:textId="77777777" w:rsidR="00F442A2" w:rsidRPr="00AD3BC6" w:rsidRDefault="00F442A2" w:rsidP="00955105">
            <w:pPr>
              <w:spacing w:after="0" w:line="240" w:lineRule="auto"/>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Inversión en Servicio 4 (en RD$)</w:t>
            </w:r>
          </w:p>
        </w:tc>
        <w:tc>
          <w:tcPr>
            <w:tcW w:w="1131"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noWrap/>
            <w:vAlign w:val="center"/>
          </w:tcPr>
          <w:p w14:paraId="6A0030DF"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1,065,130.00</w:t>
            </w:r>
          </w:p>
        </w:tc>
        <w:tc>
          <w:tcPr>
            <w:tcW w:w="992"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noWrap/>
            <w:vAlign w:val="center"/>
          </w:tcPr>
          <w:p w14:paraId="245FB9F3"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1,171,643.00</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noWrap/>
            <w:vAlign w:val="center"/>
          </w:tcPr>
          <w:p w14:paraId="076D5814" w14:textId="77777777" w:rsidR="00F442A2" w:rsidRPr="00AD3BC6" w:rsidRDefault="00F442A2" w:rsidP="00955105">
            <w:pPr>
              <w:spacing w:after="0" w:line="240" w:lineRule="auto"/>
              <w:jc w:val="center"/>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958,617.00 </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noWrap/>
            <w:vAlign w:val="center"/>
          </w:tcPr>
          <w:p w14:paraId="08D89E9B"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852,104.00 </w:t>
            </w:r>
          </w:p>
        </w:tc>
        <w:tc>
          <w:tcPr>
            <w:tcW w:w="992"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noWrap/>
            <w:vAlign w:val="center"/>
          </w:tcPr>
          <w:p w14:paraId="794961A5"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1,384,669.00 </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noWrap/>
            <w:vAlign w:val="center"/>
          </w:tcPr>
          <w:p w14:paraId="0F33DFC5"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852,104.00</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tcPr>
          <w:p w14:paraId="541C4089"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426,052.00</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tcPr>
          <w:p w14:paraId="5AE4BBE8"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0.0</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tcPr>
          <w:p w14:paraId="1409A1F4"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532,565.00</w:t>
            </w:r>
          </w:p>
        </w:tc>
        <w:tc>
          <w:tcPr>
            <w:tcW w:w="993"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tcPr>
          <w:p w14:paraId="5096CBFB"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532,565.00</w:t>
            </w:r>
          </w:p>
        </w:tc>
        <w:tc>
          <w:tcPr>
            <w:tcW w:w="992"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tcPr>
          <w:p w14:paraId="441C3AD1"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532,565.00</w:t>
            </w:r>
          </w:p>
        </w:tc>
        <w:tc>
          <w:tcPr>
            <w:tcW w:w="1056"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tcPr>
          <w:p w14:paraId="0A094D94"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0.0</w:t>
            </w:r>
          </w:p>
        </w:tc>
        <w:tc>
          <w:tcPr>
            <w:tcW w:w="1642"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noWrap/>
            <w:vAlign w:val="center"/>
          </w:tcPr>
          <w:p w14:paraId="21F1DE97" w14:textId="77777777" w:rsidR="00F442A2" w:rsidRPr="00AD3BC6" w:rsidRDefault="00F442A2" w:rsidP="00955105">
            <w:pPr>
              <w:spacing w:after="0" w:line="240" w:lineRule="auto"/>
              <w:jc w:val="right"/>
              <w:rPr>
                <w:rFonts w:eastAsia="Times New Roman"/>
                <w:b/>
                <w:color w:val="4C4747"/>
                <w:spacing w:val="0"/>
                <w:sz w:val="20"/>
                <w:szCs w:val="20"/>
                <w:lang w:val="es-DO" w:eastAsia="es-DO"/>
              </w:rPr>
            </w:pPr>
            <w:r w:rsidRPr="00AD3BC6">
              <w:rPr>
                <w:rFonts w:eastAsia="Times New Roman"/>
                <w:b/>
                <w:color w:val="4C4747"/>
                <w:spacing w:val="0"/>
                <w:sz w:val="20"/>
                <w:szCs w:val="20"/>
                <w:lang w:val="es-DO" w:eastAsia="es-DO"/>
              </w:rPr>
              <w:t>8,308,015.00</w:t>
            </w:r>
          </w:p>
        </w:tc>
      </w:tr>
      <w:tr w:rsidR="00AD3BC6" w:rsidRPr="00AD3BC6" w14:paraId="25F6E430" w14:textId="77777777" w:rsidTr="003F2D2A">
        <w:trPr>
          <w:trHeight w:val="690"/>
          <w:jc w:val="center"/>
        </w:trPr>
        <w:tc>
          <w:tcPr>
            <w:tcW w:w="1411" w:type="dxa"/>
            <w:tcBorders>
              <w:top w:val="nil"/>
              <w:left w:val="single" w:sz="4" w:space="0" w:color="99CCFF"/>
              <w:bottom w:val="single" w:sz="8" w:space="0" w:color="9CC2E5"/>
              <w:right w:val="single" w:sz="4" w:space="0" w:color="5B9BD5" w:themeColor="accent1"/>
            </w:tcBorders>
            <w:shd w:val="clear" w:color="auto" w:fill="auto"/>
            <w:vAlign w:val="center"/>
          </w:tcPr>
          <w:p w14:paraId="110EAB37" w14:textId="77777777" w:rsidR="00F442A2" w:rsidRPr="00AD3BC6" w:rsidRDefault="00F442A2" w:rsidP="00955105">
            <w:pPr>
              <w:spacing w:after="0" w:line="240" w:lineRule="auto"/>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Producto 5: Mantenimiento de canales y drenes con equipos y a mano.</w:t>
            </w:r>
          </w:p>
        </w:tc>
        <w:tc>
          <w:tcPr>
            <w:tcW w:w="1131"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7ACB1A91"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99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5CC738B7"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61D7B10D"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2AB02122"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99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41F3CDEC"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412FB5E5"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1134" w:type="dxa"/>
            <w:tcBorders>
              <w:top w:val="nil"/>
              <w:left w:val="single" w:sz="4" w:space="0" w:color="5B9BD5" w:themeColor="accent1"/>
              <w:bottom w:val="single" w:sz="8" w:space="0" w:color="9CC2E5"/>
              <w:right w:val="single" w:sz="4" w:space="0" w:color="5B9BD5" w:themeColor="accent1"/>
            </w:tcBorders>
          </w:tcPr>
          <w:p w14:paraId="5E61DFE4"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tcPr>
          <w:p w14:paraId="6BD71587"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tcPr>
          <w:p w14:paraId="3561C4DE"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p>
        </w:tc>
        <w:tc>
          <w:tcPr>
            <w:tcW w:w="993" w:type="dxa"/>
            <w:tcBorders>
              <w:top w:val="nil"/>
              <w:left w:val="single" w:sz="4" w:space="0" w:color="5B9BD5" w:themeColor="accent1"/>
              <w:bottom w:val="single" w:sz="8" w:space="0" w:color="9CC2E5"/>
              <w:right w:val="single" w:sz="4" w:space="0" w:color="5B9BD5" w:themeColor="accent1"/>
            </w:tcBorders>
          </w:tcPr>
          <w:p w14:paraId="02CA56FD"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p>
        </w:tc>
        <w:tc>
          <w:tcPr>
            <w:tcW w:w="992" w:type="dxa"/>
            <w:tcBorders>
              <w:top w:val="nil"/>
              <w:left w:val="single" w:sz="4" w:space="0" w:color="5B9BD5" w:themeColor="accent1"/>
              <w:bottom w:val="single" w:sz="8" w:space="0" w:color="9CC2E5"/>
              <w:right w:val="single" w:sz="4" w:space="0" w:color="5B9BD5" w:themeColor="accent1"/>
            </w:tcBorders>
          </w:tcPr>
          <w:p w14:paraId="2777CF53"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p>
        </w:tc>
        <w:tc>
          <w:tcPr>
            <w:tcW w:w="1056" w:type="dxa"/>
            <w:tcBorders>
              <w:top w:val="nil"/>
              <w:left w:val="single" w:sz="4" w:space="0" w:color="5B9BD5" w:themeColor="accent1"/>
              <w:bottom w:val="single" w:sz="8" w:space="0" w:color="9CC2E5"/>
              <w:right w:val="single" w:sz="4" w:space="0" w:color="5B9BD5" w:themeColor="accent1"/>
            </w:tcBorders>
          </w:tcPr>
          <w:p w14:paraId="3A596B76"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p>
        </w:tc>
        <w:tc>
          <w:tcPr>
            <w:tcW w:w="164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137C6337"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                                </w:t>
            </w:r>
          </w:p>
        </w:tc>
      </w:tr>
      <w:tr w:rsidR="00AD3BC6" w:rsidRPr="00AD3BC6" w14:paraId="53E7FC64" w14:textId="77777777" w:rsidTr="003F2D2A">
        <w:trPr>
          <w:trHeight w:val="690"/>
          <w:jc w:val="center"/>
        </w:trPr>
        <w:tc>
          <w:tcPr>
            <w:tcW w:w="1411" w:type="dxa"/>
            <w:tcBorders>
              <w:top w:val="nil"/>
              <w:left w:val="single" w:sz="4" w:space="0" w:color="99CCFF"/>
              <w:bottom w:val="single" w:sz="8" w:space="0" w:color="9CC2E5"/>
              <w:right w:val="single" w:sz="4" w:space="0" w:color="5B9BD5" w:themeColor="accent1"/>
            </w:tcBorders>
            <w:shd w:val="clear" w:color="auto" w:fill="auto"/>
            <w:vAlign w:val="center"/>
          </w:tcPr>
          <w:p w14:paraId="0B9CC98D" w14:textId="77777777" w:rsidR="00F442A2" w:rsidRPr="00AD3BC6" w:rsidRDefault="00F442A2" w:rsidP="00955105">
            <w:pPr>
              <w:spacing w:after="0" w:line="240" w:lineRule="auto"/>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Cantidad de Producto 5: Kilómetros de canales y drenes con mantenimiento realizado.</w:t>
            </w:r>
          </w:p>
        </w:tc>
        <w:tc>
          <w:tcPr>
            <w:tcW w:w="1131"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18ECDDF9"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20</w:t>
            </w:r>
          </w:p>
        </w:tc>
        <w:tc>
          <w:tcPr>
            <w:tcW w:w="99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520C5254"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28</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3DBF352F"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30</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6B682FA7"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19.62</w:t>
            </w:r>
          </w:p>
        </w:tc>
        <w:tc>
          <w:tcPr>
            <w:tcW w:w="99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16F902DF"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18</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69EFD962"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107.2</w:t>
            </w:r>
          </w:p>
        </w:tc>
        <w:tc>
          <w:tcPr>
            <w:tcW w:w="1134" w:type="dxa"/>
            <w:tcBorders>
              <w:top w:val="nil"/>
              <w:left w:val="single" w:sz="4" w:space="0" w:color="5B9BD5" w:themeColor="accent1"/>
              <w:bottom w:val="single" w:sz="8" w:space="0" w:color="9CC2E5"/>
              <w:right w:val="single" w:sz="4" w:space="0" w:color="5B9BD5" w:themeColor="accent1"/>
            </w:tcBorders>
          </w:tcPr>
          <w:p w14:paraId="31738388"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48</w:t>
            </w:r>
          </w:p>
        </w:tc>
        <w:tc>
          <w:tcPr>
            <w:tcW w:w="1134" w:type="dxa"/>
            <w:tcBorders>
              <w:top w:val="nil"/>
              <w:left w:val="single" w:sz="4" w:space="0" w:color="5B9BD5" w:themeColor="accent1"/>
              <w:bottom w:val="single" w:sz="8" w:space="0" w:color="9CC2E5"/>
              <w:right w:val="single" w:sz="4" w:space="0" w:color="5B9BD5" w:themeColor="accent1"/>
            </w:tcBorders>
          </w:tcPr>
          <w:p w14:paraId="3789C6B5"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30</w:t>
            </w:r>
          </w:p>
        </w:tc>
        <w:tc>
          <w:tcPr>
            <w:tcW w:w="1134" w:type="dxa"/>
            <w:tcBorders>
              <w:top w:val="nil"/>
              <w:left w:val="single" w:sz="4" w:space="0" w:color="5B9BD5" w:themeColor="accent1"/>
              <w:bottom w:val="single" w:sz="8" w:space="0" w:color="9CC2E5"/>
              <w:right w:val="single" w:sz="4" w:space="0" w:color="5B9BD5" w:themeColor="accent1"/>
            </w:tcBorders>
          </w:tcPr>
          <w:p w14:paraId="3B98E07A"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22.18</w:t>
            </w:r>
          </w:p>
        </w:tc>
        <w:tc>
          <w:tcPr>
            <w:tcW w:w="993" w:type="dxa"/>
            <w:tcBorders>
              <w:top w:val="nil"/>
              <w:left w:val="single" w:sz="4" w:space="0" w:color="5B9BD5" w:themeColor="accent1"/>
              <w:bottom w:val="single" w:sz="8" w:space="0" w:color="9CC2E5"/>
              <w:right w:val="single" w:sz="4" w:space="0" w:color="5B9BD5" w:themeColor="accent1"/>
            </w:tcBorders>
          </w:tcPr>
          <w:p w14:paraId="72E8702C" w14:textId="1F7E8BE2" w:rsidR="00F442A2" w:rsidRPr="00AD3BC6" w:rsidRDefault="00204A92" w:rsidP="00955105">
            <w:pPr>
              <w:spacing w:after="0" w:line="240" w:lineRule="auto"/>
              <w:jc w:val="center"/>
              <w:rPr>
                <w:rFonts w:eastAsia="Times New Roman"/>
                <w:bCs/>
                <w:color w:val="4C4747"/>
                <w:spacing w:val="0"/>
                <w:sz w:val="16"/>
                <w:szCs w:val="16"/>
                <w:lang w:val="es-DO" w:eastAsia="es-DO"/>
              </w:rPr>
            </w:pPr>
            <w:r>
              <w:rPr>
                <w:rFonts w:eastAsia="Times New Roman"/>
                <w:bCs/>
                <w:color w:val="4C4747"/>
                <w:spacing w:val="0"/>
                <w:sz w:val="16"/>
                <w:szCs w:val="16"/>
                <w:lang w:val="es-DO" w:eastAsia="es-DO"/>
              </w:rPr>
              <w:t>20</w:t>
            </w:r>
          </w:p>
        </w:tc>
        <w:tc>
          <w:tcPr>
            <w:tcW w:w="992" w:type="dxa"/>
            <w:tcBorders>
              <w:top w:val="nil"/>
              <w:left w:val="single" w:sz="4" w:space="0" w:color="5B9BD5" w:themeColor="accent1"/>
              <w:bottom w:val="single" w:sz="8" w:space="0" w:color="9CC2E5"/>
              <w:right w:val="single" w:sz="4" w:space="0" w:color="5B9BD5" w:themeColor="accent1"/>
            </w:tcBorders>
          </w:tcPr>
          <w:p w14:paraId="5A244F9A"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70</w:t>
            </w:r>
          </w:p>
        </w:tc>
        <w:tc>
          <w:tcPr>
            <w:tcW w:w="1056" w:type="dxa"/>
            <w:tcBorders>
              <w:top w:val="nil"/>
              <w:left w:val="single" w:sz="4" w:space="0" w:color="5B9BD5" w:themeColor="accent1"/>
              <w:bottom w:val="single" w:sz="8" w:space="0" w:color="9CC2E5"/>
              <w:right w:val="single" w:sz="4" w:space="0" w:color="5B9BD5" w:themeColor="accent1"/>
            </w:tcBorders>
          </w:tcPr>
          <w:p w14:paraId="3E0EBE75"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57</w:t>
            </w:r>
          </w:p>
        </w:tc>
        <w:tc>
          <w:tcPr>
            <w:tcW w:w="164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56AD5D7A" w14:textId="7FE20079" w:rsidR="00F442A2" w:rsidRPr="00AD3BC6" w:rsidRDefault="00F442A2" w:rsidP="00955105">
            <w:pPr>
              <w:spacing w:after="0" w:line="240" w:lineRule="auto"/>
              <w:jc w:val="center"/>
              <w:rPr>
                <w:rFonts w:eastAsia="Times New Roman"/>
                <w:b/>
                <w:bCs/>
                <w:color w:val="4C4747"/>
                <w:spacing w:val="0"/>
                <w:sz w:val="20"/>
                <w:szCs w:val="20"/>
                <w:lang w:val="es-DO" w:eastAsia="es-DO"/>
              </w:rPr>
            </w:pPr>
            <w:r w:rsidRPr="00AD3BC6">
              <w:rPr>
                <w:rFonts w:eastAsia="Times New Roman"/>
                <w:b/>
                <w:bCs/>
                <w:color w:val="4C4747"/>
                <w:spacing w:val="0"/>
                <w:sz w:val="20"/>
                <w:szCs w:val="20"/>
                <w:lang w:val="es-DO" w:eastAsia="es-DO"/>
              </w:rPr>
              <w:t xml:space="preserve">   5</w:t>
            </w:r>
            <w:r w:rsidR="00204A92">
              <w:rPr>
                <w:rFonts w:eastAsia="Times New Roman"/>
                <w:b/>
                <w:bCs/>
                <w:color w:val="4C4747"/>
                <w:spacing w:val="0"/>
                <w:sz w:val="20"/>
                <w:szCs w:val="20"/>
                <w:lang w:val="es-DO" w:eastAsia="es-DO"/>
              </w:rPr>
              <w:t>30</w:t>
            </w:r>
            <w:r w:rsidRPr="00AD3BC6">
              <w:rPr>
                <w:rFonts w:eastAsia="Times New Roman"/>
                <w:b/>
                <w:bCs/>
                <w:color w:val="4C4747"/>
                <w:spacing w:val="0"/>
                <w:sz w:val="20"/>
                <w:szCs w:val="20"/>
                <w:lang w:val="es-DO" w:eastAsia="es-DO"/>
              </w:rPr>
              <w:t xml:space="preserve">.00                           </w:t>
            </w:r>
          </w:p>
        </w:tc>
      </w:tr>
      <w:tr w:rsidR="00AD3BC6" w:rsidRPr="00AD3BC6" w14:paraId="2F24D2DE" w14:textId="77777777" w:rsidTr="003F2D2A">
        <w:trPr>
          <w:trHeight w:val="315"/>
          <w:jc w:val="center"/>
        </w:trPr>
        <w:tc>
          <w:tcPr>
            <w:tcW w:w="1411" w:type="dxa"/>
            <w:tcBorders>
              <w:top w:val="nil"/>
              <w:left w:val="single" w:sz="4" w:space="0" w:color="99CCFF"/>
              <w:bottom w:val="single" w:sz="8" w:space="0" w:color="9CC2E5"/>
              <w:right w:val="single" w:sz="4" w:space="0" w:color="5B9BD5" w:themeColor="accent1"/>
            </w:tcBorders>
            <w:shd w:val="clear" w:color="000000" w:fill="DEEAF6"/>
            <w:vAlign w:val="center"/>
          </w:tcPr>
          <w:p w14:paraId="05CA77D3" w14:textId="77777777" w:rsidR="00F442A2" w:rsidRPr="00AD3BC6" w:rsidRDefault="00F442A2" w:rsidP="00955105">
            <w:pPr>
              <w:spacing w:after="0" w:line="240" w:lineRule="auto"/>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Inversión en Producto 5 (en RD$)</w:t>
            </w:r>
          </w:p>
        </w:tc>
        <w:tc>
          <w:tcPr>
            <w:tcW w:w="1131"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436397EB"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$2,221,321.99 </w:t>
            </w:r>
          </w:p>
        </w:tc>
        <w:tc>
          <w:tcPr>
            <w:tcW w:w="992"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5EC7EA09"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$3,941,499.52 </w:t>
            </w:r>
          </w:p>
        </w:tc>
        <w:tc>
          <w:tcPr>
            <w:tcW w:w="1134"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366A490A"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$4,223,035.20 </w:t>
            </w:r>
          </w:p>
        </w:tc>
        <w:tc>
          <w:tcPr>
            <w:tcW w:w="1134"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2680E272"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$2,688,204.68 </w:t>
            </w:r>
          </w:p>
        </w:tc>
        <w:tc>
          <w:tcPr>
            <w:tcW w:w="992"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397BF2C6"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$2,533,821.12 </w:t>
            </w:r>
          </w:p>
        </w:tc>
        <w:tc>
          <w:tcPr>
            <w:tcW w:w="1134"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631D7B15"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$15,090,312.44 </w:t>
            </w:r>
          </w:p>
        </w:tc>
        <w:tc>
          <w:tcPr>
            <w:tcW w:w="1134" w:type="dxa"/>
            <w:tcBorders>
              <w:top w:val="nil"/>
              <w:left w:val="single" w:sz="4" w:space="0" w:color="5B9BD5" w:themeColor="accent1"/>
              <w:bottom w:val="single" w:sz="8" w:space="0" w:color="9CC2E5"/>
              <w:right w:val="single" w:sz="4" w:space="0" w:color="5B9BD5" w:themeColor="accent1"/>
            </w:tcBorders>
            <w:shd w:val="clear" w:color="000000" w:fill="DEEAF6"/>
          </w:tcPr>
          <w:p w14:paraId="7D07B6B5"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15,747984.00</w:t>
            </w:r>
          </w:p>
        </w:tc>
        <w:tc>
          <w:tcPr>
            <w:tcW w:w="1134" w:type="dxa"/>
            <w:tcBorders>
              <w:top w:val="nil"/>
              <w:left w:val="single" w:sz="4" w:space="0" w:color="5B9BD5" w:themeColor="accent1"/>
              <w:bottom w:val="single" w:sz="8" w:space="0" w:color="9CC2E5"/>
              <w:right w:val="single" w:sz="4" w:space="0" w:color="5B9BD5" w:themeColor="accent1"/>
            </w:tcBorders>
            <w:shd w:val="clear" w:color="000000" w:fill="DEEAF6"/>
          </w:tcPr>
          <w:p w14:paraId="2BF9350B"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9,840,990.00</w:t>
            </w:r>
          </w:p>
        </w:tc>
        <w:tc>
          <w:tcPr>
            <w:tcW w:w="1134" w:type="dxa"/>
            <w:tcBorders>
              <w:top w:val="nil"/>
              <w:left w:val="single" w:sz="4" w:space="0" w:color="5B9BD5" w:themeColor="accent1"/>
              <w:bottom w:val="single" w:sz="8" w:space="0" w:color="9CC2E5"/>
              <w:right w:val="single" w:sz="4" w:space="0" w:color="5B9BD5" w:themeColor="accent1"/>
            </w:tcBorders>
            <w:shd w:val="clear" w:color="000000" w:fill="DEEAF6"/>
          </w:tcPr>
          <w:p w14:paraId="1274A112"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7,275,772.00</w:t>
            </w:r>
          </w:p>
        </w:tc>
        <w:tc>
          <w:tcPr>
            <w:tcW w:w="993" w:type="dxa"/>
            <w:tcBorders>
              <w:top w:val="nil"/>
              <w:left w:val="single" w:sz="4" w:space="0" w:color="5B9BD5" w:themeColor="accent1"/>
              <w:bottom w:val="single" w:sz="8" w:space="0" w:color="9CC2E5"/>
              <w:right w:val="single" w:sz="4" w:space="0" w:color="5B9BD5" w:themeColor="accent1"/>
            </w:tcBorders>
            <w:shd w:val="clear" w:color="000000" w:fill="DEEAF6"/>
          </w:tcPr>
          <w:p w14:paraId="1F53DA40"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19,681,980.00</w:t>
            </w:r>
          </w:p>
        </w:tc>
        <w:tc>
          <w:tcPr>
            <w:tcW w:w="992" w:type="dxa"/>
            <w:tcBorders>
              <w:top w:val="nil"/>
              <w:left w:val="single" w:sz="4" w:space="0" w:color="5B9BD5" w:themeColor="accent1"/>
              <w:bottom w:val="single" w:sz="8" w:space="0" w:color="9CC2E5"/>
              <w:right w:val="single" w:sz="4" w:space="0" w:color="5B9BD5" w:themeColor="accent1"/>
            </w:tcBorders>
            <w:shd w:val="clear" w:color="000000" w:fill="DEEAF6"/>
          </w:tcPr>
          <w:p w14:paraId="6EE89141"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22,962,310.00</w:t>
            </w:r>
          </w:p>
        </w:tc>
        <w:tc>
          <w:tcPr>
            <w:tcW w:w="1056" w:type="dxa"/>
            <w:tcBorders>
              <w:top w:val="nil"/>
              <w:left w:val="single" w:sz="4" w:space="0" w:color="5B9BD5" w:themeColor="accent1"/>
              <w:bottom w:val="single" w:sz="8" w:space="0" w:color="9CC2E5"/>
              <w:right w:val="single" w:sz="4" w:space="0" w:color="5B9BD5" w:themeColor="accent1"/>
            </w:tcBorders>
            <w:shd w:val="clear" w:color="000000" w:fill="DEEAF6"/>
          </w:tcPr>
          <w:p w14:paraId="6B1959CE"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18,697,881.00</w:t>
            </w:r>
          </w:p>
        </w:tc>
        <w:tc>
          <w:tcPr>
            <w:tcW w:w="1642"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469722F4" w14:textId="77777777" w:rsidR="00F442A2" w:rsidRPr="00AD3BC6" w:rsidRDefault="00F442A2" w:rsidP="00955105">
            <w:pPr>
              <w:spacing w:after="0" w:line="240" w:lineRule="auto"/>
              <w:jc w:val="right"/>
              <w:rPr>
                <w:rFonts w:eastAsia="Times New Roman"/>
                <w:b/>
                <w:color w:val="4C4747"/>
                <w:spacing w:val="0"/>
                <w:sz w:val="20"/>
                <w:szCs w:val="20"/>
                <w:lang w:val="es-DO" w:eastAsia="es-DO"/>
              </w:rPr>
            </w:pPr>
            <w:r w:rsidRPr="00AD3BC6">
              <w:rPr>
                <w:rFonts w:eastAsia="Times New Roman"/>
                <w:b/>
                <w:color w:val="4C4747"/>
                <w:spacing w:val="0"/>
                <w:sz w:val="20"/>
                <w:szCs w:val="20"/>
                <w:lang w:val="es-DO" w:eastAsia="es-DO"/>
              </w:rPr>
              <w:t>124,902,810.41</w:t>
            </w:r>
          </w:p>
        </w:tc>
      </w:tr>
      <w:tr w:rsidR="00AD3BC6" w:rsidRPr="00AD3BC6" w14:paraId="7AD31130" w14:textId="77777777" w:rsidTr="003F2D2A">
        <w:trPr>
          <w:trHeight w:val="465"/>
          <w:jc w:val="center"/>
        </w:trPr>
        <w:tc>
          <w:tcPr>
            <w:tcW w:w="1411" w:type="dxa"/>
            <w:tcBorders>
              <w:top w:val="nil"/>
              <w:left w:val="single" w:sz="4" w:space="0" w:color="99CCFF"/>
              <w:bottom w:val="single" w:sz="8" w:space="0" w:color="9CC2E5"/>
              <w:right w:val="single" w:sz="4" w:space="0" w:color="5B9BD5" w:themeColor="accent1"/>
            </w:tcBorders>
            <w:shd w:val="clear" w:color="auto" w:fill="auto"/>
            <w:vAlign w:val="center"/>
          </w:tcPr>
          <w:p w14:paraId="32BA5B87" w14:textId="77777777" w:rsidR="00F442A2" w:rsidRPr="00AD3BC6" w:rsidRDefault="00F442A2" w:rsidP="00955105">
            <w:pPr>
              <w:spacing w:after="0" w:line="240" w:lineRule="auto"/>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Producto 6: Mantenimiento de caminos y bermas de canales.</w:t>
            </w:r>
          </w:p>
        </w:tc>
        <w:tc>
          <w:tcPr>
            <w:tcW w:w="1131"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32560B75"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99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2A0250EF"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35E7BAF7"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15FC5CEA"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99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0D8545EB"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4CD7F1BB"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1134" w:type="dxa"/>
            <w:tcBorders>
              <w:top w:val="nil"/>
              <w:left w:val="single" w:sz="4" w:space="0" w:color="5B9BD5" w:themeColor="accent1"/>
              <w:bottom w:val="single" w:sz="8" w:space="0" w:color="9CC2E5"/>
              <w:right w:val="single" w:sz="4" w:space="0" w:color="5B9BD5" w:themeColor="accent1"/>
            </w:tcBorders>
          </w:tcPr>
          <w:p w14:paraId="136176F7"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tcPr>
          <w:p w14:paraId="1D1DA804"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tcPr>
          <w:p w14:paraId="15C36378"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p>
        </w:tc>
        <w:tc>
          <w:tcPr>
            <w:tcW w:w="993" w:type="dxa"/>
            <w:tcBorders>
              <w:top w:val="nil"/>
              <w:left w:val="single" w:sz="4" w:space="0" w:color="5B9BD5" w:themeColor="accent1"/>
              <w:bottom w:val="single" w:sz="8" w:space="0" w:color="9CC2E5"/>
              <w:right w:val="single" w:sz="4" w:space="0" w:color="5B9BD5" w:themeColor="accent1"/>
            </w:tcBorders>
          </w:tcPr>
          <w:p w14:paraId="03CBA70C"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p>
        </w:tc>
        <w:tc>
          <w:tcPr>
            <w:tcW w:w="992" w:type="dxa"/>
            <w:tcBorders>
              <w:top w:val="nil"/>
              <w:left w:val="single" w:sz="4" w:space="0" w:color="5B9BD5" w:themeColor="accent1"/>
              <w:bottom w:val="single" w:sz="8" w:space="0" w:color="9CC2E5"/>
              <w:right w:val="single" w:sz="4" w:space="0" w:color="5B9BD5" w:themeColor="accent1"/>
            </w:tcBorders>
          </w:tcPr>
          <w:p w14:paraId="36D43088"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p>
        </w:tc>
        <w:tc>
          <w:tcPr>
            <w:tcW w:w="1056" w:type="dxa"/>
            <w:tcBorders>
              <w:top w:val="nil"/>
              <w:left w:val="single" w:sz="4" w:space="0" w:color="5B9BD5" w:themeColor="accent1"/>
              <w:bottom w:val="single" w:sz="8" w:space="0" w:color="9CC2E5"/>
              <w:right w:val="single" w:sz="4" w:space="0" w:color="5B9BD5" w:themeColor="accent1"/>
            </w:tcBorders>
          </w:tcPr>
          <w:p w14:paraId="05569B97"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p>
        </w:tc>
        <w:tc>
          <w:tcPr>
            <w:tcW w:w="164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669B9C96"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                                </w:t>
            </w:r>
          </w:p>
        </w:tc>
      </w:tr>
      <w:tr w:rsidR="00AD3BC6" w:rsidRPr="00AD3BC6" w14:paraId="35E5E2C2" w14:textId="77777777" w:rsidTr="003F2D2A">
        <w:trPr>
          <w:trHeight w:val="690"/>
          <w:jc w:val="center"/>
        </w:trPr>
        <w:tc>
          <w:tcPr>
            <w:tcW w:w="1411" w:type="dxa"/>
            <w:tcBorders>
              <w:top w:val="nil"/>
              <w:left w:val="single" w:sz="4" w:space="0" w:color="99CCFF"/>
              <w:bottom w:val="single" w:sz="8" w:space="0" w:color="9CC2E5"/>
              <w:right w:val="single" w:sz="4" w:space="0" w:color="5B9BD5" w:themeColor="accent1"/>
            </w:tcBorders>
            <w:shd w:val="clear" w:color="auto" w:fill="auto"/>
            <w:vAlign w:val="center"/>
          </w:tcPr>
          <w:p w14:paraId="0E475175" w14:textId="77777777" w:rsidR="00F442A2" w:rsidRPr="00AD3BC6" w:rsidRDefault="00F442A2" w:rsidP="00955105">
            <w:pPr>
              <w:spacing w:after="0" w:line="240" w:lineRule="auto"/>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Cantidad de Producto 6: Kilómetros de caminos y bermas con mantenimiento realizado.</w:t>
            </w:r>
          </w:p>
        </w:tc>
        <w:tc>
          <w:tcPr>
            <w:tcW w:w="1131"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610CA216"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0</w:t>
            </w:r>
          </w:p>
        </w:tc>
        <w:tc>
          <w:tcPr>
            <w:tcW w:w="99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3CB302C1"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10</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3A7D7B02"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5</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7AE4CDD8"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16.5</w:t>
            </w:r>
          </w:p>
        </w:tc>
        <w:tc>
          <w:tcPr>
            <w:tcW w:w="99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36B9DAAB"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2.5</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1306AE10"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2.69</w:t>
            </w:r>
          </w:p>
        </w:tc>
        <w:tc>
          <w:tcPr>
            <w:tcW w:w="1134" w:type="dxa"/>
            <w:tcBorders>
              <w:top w:val="nil"/>
              <w:left w:val="single" w:sz="4" w:space="0" w:color="5B9BD5" w:themeColor="accent1"/>
              <w:bottom w:val="single" w:sz="8" w:space="0" w:color="9CC2E5"/>
              <w:right w:val="single" w:sz="4" w:space="0" w:color="5B9BD5" w:themeColor="accent1"/>
            </w:tcBorders>
          </w:tcPr>
          <w:p w14:paraId="02504A6C" w14:textId="77777777" w:rsidR="00F442A2" w:rsidRPr="00AD3BC6" w:rsidRDefault="00F442A2" w:rsidP="00955105">
            <w:pPr>
              <w:spacing w:after="0" w:line="240" w:lineRule="auto"/>
              <w:jc w:val="right"/>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22.18</w:t>
            </w:r>
          </w:p>
        </w:tc>
        <w:tc>
          <w:tcPr>
            <w:tcW w:w="1134" w:type="dxa"/>
            <w:tcBorders>
              <w:top w:val="nil"/>
              <w:left w:val="single" w:sz="4" w:space="0" w:color="5B9BD5" w:themeColor="accent1"/>
              <w:bottom w:val="single" w:sz="8" w:space="0" w:color="9CC2E5"/>
              <w:right w:val="single" w:sz="4" w:space="0" w:color="5B9BD5" w:themeColor="accent1"/>
            </w:tcBorders>
          </w:tcPr>
          <w:p w14:paraId="5D43C3F6" w14:textId="77777777" w:rsidR="00F442A2" w:rsidRPr="00AD3BC6" w:rsidRDefault="00F442A2" w:rsidP="00955105">
            <w:pPr>
              <w:spacing w:after="0" w:line="240" w:lineRule="auto"/>
              <w:jc w:val="right"/>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30</w:t>
            </w:r>
          </w:p>
        </w:tc>
        <w:tc>
          <w:tcPr>
            <w:tcW w:w="1134" w:type="dxa"/>
            <w:tcBorders>
              <w:top w:val="nil"/>
              <w:left w:val="single" w:sz="4" w:space="0" w:color="5B9BD5" w:themeColor="accent1"/>
              <w:bottom w:val="single" w:sz="8" w:space="0" w:color="9CC2E5"/>
              <w:right w:val="single" w:sz="4" w:space="0" w:color="5B9BD5" w:themeColor="accent1"/>
            </w:tcBorders>
          </w:tcPr>
          <w:p w14:paraId="0BC18D17" w14:textId="77777777" w:rsidR="00F442A2" w:rsidRPr="00AD3BC6" w:rsidRDefault="00F442A2" w:rsidP="00955105">
            <w:pPr>
              <w:spacing w:after="0" w:line="240" w:lineRule="auto"/>
              <w:jc w:val="right"/>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28</w:t>
            </w:r>
          </w:p>
        </w:tc>
        <w:tc>
          <w:tcPr>
            <w:tcW w:w="993" w:type="dxa"/>
            <w:tcBorders>
              <w:top w:val="nil"/>
              <w:left w:val="single" w:sz="4" w:space="0" w:color="5B9BD5" w:themeColor="accent1"/>
              <w:bottom w:val="single" w:sz="8" w:space="0" w:color="9CC2E5"/>
              <w:right w:val="single" w:sz="4" w:space="0" w:color="5B9BD5" w:themeColor="accent1"/>
            </w:tcBorders>
          </w:tcPr>
          <w:p w14:paraId="1B4E51DF" w14:textId="77777777" w:rsidR="00F442A2" w:rsidRPr="00AD3BC6" w:rsidRDefault="00F442A2" w:rsidP="00955105">
            <w:pPr>
              <w:spacing w:after="0" w:line="240" w:lineRule="auto"/>
              <w:jc w:val="right"/>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21</w:t>
            </w:r>
          </w:p>
        </w:tc>
        <w:tc>
          <w:tcPr>
            <w:tcW w:w="992" w:type="dxa"/>
            <w:tcBorders>
              <w:top w:val="nil"/>
              <w:left w:val="single" w:sz="4" w:space="0" w:color="5B9BD5" w:themeColor="accent1"/>
              <w:bottom w:val="single" w:sz="8" w:space="0" w:color="9CC2E5"/>
              <w:right w:val="single" w:sz="4" w:space="0" w:color="5B9BD5" w:themeColor="accent1"/>
            </w:tcBorders>
          </w:tcPr>
          <w:p w14:paraId="26A7996D" w14:textId="77777777" w:rsidR="00F442A2" w:rsidRPr="00AD3BC6" w:rsidRDefault="00F442A2" w:rsidP="00955105">
            <w:pPr>
              <w:spacing w:after="0" w:line="240" w:lineRule="auto"/>
              <w:jc w:val="right"/>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18</w:t>
            </w:r>
          </w:p>
        </w:tc>
        <w:tc>
          <w:tcPr>
            <w:tcW w:w="1056" w:type="dxa"/>
            <w:tcBorders>
              <w:top w:val="nil"/>
              <w:left w:val="single" w:sz="4" w:space="0" w:color="5B9BD5" w:themeColor="accent1"/>
              <w:bottom w:val="single" w:sz="8" w:space="0" w:color="9CC2E5"/>
              <w:right w:val="single" w:sz="4" w:space="0" w:color="5B9BD5" w:themeColor="accent1"/>
            </w:tcBorders>
          </w:tcPr>
          <w:p w14:paraId="06B5B408" w14:textId="77777777" w:rsidR="00F442A2" w:rsidRPr="00AD3BC6" w:rsidRDefault="00F442A2" w:rsidP="00955105">
            <w:pPr>
              <w:spacing w:after="0" w:line="240" w:lineRule="auto"/>
              <w:jc w:val="right"/>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14</w:t>
            </w:r>
          </w:p>
        </w:tc>
        <w:tc>
          <w:tcPr>
            <w:tcW w:w="164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03C84AB0" w14:textId="77777777" w:rsidR="00F442A2" w:rsidRPr="00AD3BC6" w:rsidRDefault="00F442A2" w:rsidP="00955105">
            <w:pPr>
              <w:spacing w:after="0" w:line="240" w:lineRule="auto"/>
              <w:jc w:val="right"/>
              <w:rPr>
                <w:rFonts w:eastAsia="Times New Roman"/>
                <w:b/>
                <w:bCs/>
                <w:color w:val="4C4747"/>
                <w:spacing w:val="0"/>
                <w:sz w:val="20"/>
                <w:szCs w:val="20"/>
                <w:lang w:val="es-DO" w:eastAsia="es-DO"/>
              </w:rPr>
            </w:pPr>
            <w:r w:rsidRPr="00AD3BC6">
              <w:rPr>
                <w:rFonts w:eastAsia="Times New Roman"/>
                <w:b/>
                <w:bCs/>
                <w:color w:val="4C4747"/>
                <w:spacing w:val="0"/>
                <w:sz w:val="20"/>
                <w:szCs w:val="20"/>
                <w:lang w:val="es-DO" w:eastAsia="es-DO"/>
              </w:rPr>
              <w:t xml:space="preserve">169.87 </w:t>
            </w:r>
          </w:p>
        </w:tc>
      </w:tr>
      <w:tr w:rsidR="00AD3BC6" w:rsidRPr="00AD3BC6" w14:paraId="4ED7135D" w14:textId="77777777" w:rsidTr="003F2D2A">
        <w:trPr>
          <w:trHeight w:val="315"/>
          <w:jc w:val="center"/>
        </w:trPr>
        <w:tc>
          <w:tcPr>
            <w:tcW w:w="1411" w:type="dxa"/>
            <w:tcBorders>
              <w:top w:val="nil"/>
              <w:left w:val="single" w:sz="4" w:space="0" w:color="99CCFF"/>
              <w:bottom w:val="single" w:sz="8" w:space="0" w:color="9CC2E5"/>
              <w:right w:val="single" w:sz="4" w:space="0" w:color="5B9BD5" w:themeColor="accent1"/>
            </w:tcBorders>
            <w:shd w:val="clear" w:color="000000" w:fill="DEEAF6"/>
            <w:vAlign w:val="center"/>
          </w:tcPr>
          <w:p w14:paraId="4F38F562" w14:textId="77777777" w:rsidR="00F442A2" w:rsidRPr="00AD3BC6" w:rsidRDefault="00F442A2" w:rsidP="00955105">
            <w:pPr>
              <w:spacing w:after="0" w:line="240" w:lineRule="auto"/>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Inversión en Producto 6 (en RD$)</w:t>
            </w:r>
          </w:p>
        </w:tc>
        <w:tc>
          <w:tcPr>
            <w:tcW w:w="1131"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572A8053"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$0.0 </w:t>
            </w:r>
          </w:p>
        </w:tc>
        <w:tc>
          <w:tcPr>
            <w:tcW w:w="992"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1489D42F"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$1,085,436.48 </w:t>
            </w:r>
          </w:p>
        </w:tc>
        <w:tc>
          <w:tcPr>
            <w:tcW w:w="1134"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069DD55C"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$542,718.20 </w:t>
            </w:r>
          </w:p>
        </w:tc>
        <w:tc>
          <w:tcPr>
            <w:tcW w:w="1134"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700EEC6E"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$1,790,970.06 </w:t>
            </w:r>
          </w:p>
        </w:tc>
        <w:tc>
          <w:tcPr>
            <w:tcW w:w="992"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07913924"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$271,359.10 </w:t>
            </w:r>
          </w:p>
        </w:tc>
        <w:tc>
          <w:tcPr>
            <w:tcW w:w="1134"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6949D33F"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$291,982.39 </w:t>
            </w:r>
          </w:p>
        </w:tc>
        <w:tc>
          <w:tcPr>
            <w:tcW w:w="1134" w:type="dxa"/>
            <w:tcBorders>
              <w:top w:val="nil"/>
              <w:left w:val="single" w:sz="4" w:space="0" w:color="5B9BD5" w:themeColor="accent1"/>
              <w:bottom w:val="single" w:sz="8" w:space="0" w:color="9CC2E5"/>
              <w:right w:val="single" w:sz="4" w:space="0" w:color="5B9BD5" w:themeColor="accent1"/>
            </w:tcBorders>
            <w:shd w:val="clear" w:color="000000" w:fill="DEEAF6"/>
          </w:tcPr>
          <w:p w14:paraId="503A086E"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1,725,471.00</w:t>
            </w:r>
          </w:p>
        </w:tc>
        <w:tc>
          <w:tcPr>
            <w:tcW w:w="1134" w:type="dxa"/>
            <w:tcBorders>
              <w:top w:val="nil"/>
              <w:left w:val="single" w:sz="4" w:space="0" w:color="5B9BD5" w:themeColor="accent1"/>
              <w:bottom w:val="single" w:sz="8" w:space="0" w:color="9CC2E5"/>
              <w:right w:val="single" w:sz="4" w:space="0" w:color="5B9BD5" w:themeColor="accent1"/>
            </w:tcBorders>
            <w:shd w:val="clear" w:color="000000" w:fill="DEEAF6"/>
          </w:tcPr>
          <w:p w14:paraId="5D62370E"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2,333,820.00</w:t>
            </w:r>
          </w:p>
        </w:tc>
        <w:tc>
          <w:tcPr>
            <w:tcW w:w="1134" w:type="dxa"/>
            <w:tcBorders>
              <w:top w:val="nil"/>
              <w:left w:val="single" w:sz="4" w:space="0" w:color="5B9BD5" w:themeColor="accent1"/>
              <w:bottom w:val="single" w:sz="8" w:space="0" w:color="9CC2E5"/>
              <w:right w:val="single" w:sz="4" w:space="0" w:color="5B9BD5" w:themeColor="accent1"/>
            </w:tcBorders>
            <w:shd w:val="clear" w:color="000000" w:fill="DEEAF6"/>
          </w:tcPr>
          <w:p w14:paraId="1BE6FEC9"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2,178,232.00</w:t>
            </w:r>
          </w:p>
        </w:tc>
        <w:tc>
          <w:tcPr>
            <w:tcW w:w="993" w:type="dxa"/>
            <w:tcBorders>
              <w:top w:val="nil"/>
              <w:left w:val="single" w:sz="4" w:space="0" w:color="5B9BD5" w:themeColor="accent1"/>
              <w:bottom w:val="single" w:sz="8" w:space="0" w:color="9CC2E5"/>
              <w:right w:val="single" w:sz="4" w:space="0" w:color="5B9BD5" w:themeColor="accent1"/>
            </w:tcBorders>
            <w:shd w:val="clear" w:color="000000" w:fill="DEEAF6"/>
          </w:tcPr>
          <w:p w14:paraId="07C931AD"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1,633,674.00</w:t>
            </w:r>
          </w:p>
        </w:tc>
        <w:tc>
          <w:tcPr>
            <w:tcW w:w="992" w:type="dxa"/>
            <w:tcBorders>
              <w:top w:val="nil"/>
              <w:left w:val="single" w:sz="4" w:space="0" w:color="5B9BD5" w:themeColor="accent1"/>
              <w:bottom w:val="single" w:sz="8" w:space="0" w:color="9CC2E5"/>
              <w:right w:val="single" w:sz="4" w:space="0" w:color="5B9BD5" w:themeColor="accent1"/>
            </w:tcBorders>
            <w:shd w:val="clear" w:color="000000" w:fill="DEEAF6"/>
          </w:tcPr>
          <w:p w14:paraId="4C83665B"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1,400,292.00</w:t>
            </w:r>
          </w:p>
        </w:tc>
        <w:tc>
          <w:tcPr>
            <w:tcW w:w="1056" w:type="dxa"/>
            <w:tcBorders>
              <w:top w:val="nil"/>
              <w:left w:val="single" w:sz="4" w:space="0" w:color="5B9BD5" w:themeColor="accent1"/>
              <w:bottom w:val="single" w:sz="8" w:space="0" w:color="9CC2E5"/>
              <w:right w:val="single" w:sz="4" w:space="0" w:color="5B9BD5" w:themeColor="accent1"/>
            </w:tcBorders>
            <w:shd w:val="clear" w:color="000000" w:fill="DEEAF6"/>
          </w:tcPr>
          <w:p w14:paraId="67FA86D9"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1,089,116.00</w:t>
            </w:r>
          </w:p>
        </w:tc>
        <w:tc>
          <w:tcPr>
            <w:tcW w:w="1642"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11143237" w14:textId="77777777" w:rsidR="00F442A2" w:rsidRPr="00AD3BC6" w:rsidRDefault="00F442A2" w:rsidP="00955105">
            <w:pPr>
              <w:spacing w:after="0" w:line="240" w:lineRule="auto"/>
              <w:jc w:val="right"/>
              <w:rPr>
                <w:rFonts w:eastAsia="Times New Roman"/>
                <w:b/>
                <w:color w:val="4C4747"/>
                <w:spacing w:val="0"/>
                <w:sz w:val="20"/>
                <w:szCs w:val="20"/>
                <w:lang w:val="es-DO" w:eastAsia="es-DO"/>
              </w:rPr>
            </w:pPr>
            <w:r w:rsidRPr="00AD3BC6">
              <w:rPr>
                <w:rFonts w:eastAsia="Times New Roman"/>
                <w:b/>
                <w:color w:val="4C4747"/>
                <w:spacing w:val="0"/>
                <w:sz w:val="20"/>
                <w:szCs w:val="20"/>
                <w:lang w:val="es-DO" w:eastAsia="es-DO"/>
              </w:rPr>
              <w:t>14,343,010.76</w:t>
            </w:r>
          </w:p>
        </w:tc>
      </w:tr>
      <w:tr w:rsidR="00AD3BC6" w:rsidRPr="00AD3BC6" w14:paraId="5F5EA58E" w14:textId="77777777" w:rsidTr="003F2D2A">
        <w:trPr>
          <w:trHeight w:val="465"/>
          <w:jc w:val="center"/>
        </w:trPr>
        <w:tc>
          <w:tcPr>
            <w:tcW w:w="1411" w:type="dxa"/>
            <w:tcBorders>
              <w:top w:val="nil"/>
              <w:left w:val="single" w:sz="4" w:space="0" w:color="99CCFF"/>
              <w:bottom w:val="single" w:sz="8" w:space="0" w:color="9CC2E5"/>
              <w:right w:val="single" w:sz="4" w:space="0" w:color="5B9BD5" w:themeColor="accent1"/>
            </w:tcBorders>
            <w:shd w:val="clear" w:color="auto" w:fill="auto"/>
            <w:vAlign w:val="center"/>
          </w:tcPr>
          <w:p w14:paraId="2C0EB725" w14:textId="77777777" w:rsidR="00F442A2" w:rsidRPr="00AD3BC6" w:rsidRDefault="00F442A2" w:rsidP="00955105">
            <w:pPr>
              <w:spacing w:after="0" w:line="240" w:lineRule="auto"/>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Producto 7: Mejoramiento de canales en sistemas de riego.</w:t>
            </w:r>
          </w:p>
        </w:tc>
        <w:tc>
          <w:tcPr>
            <w:tcW w:w="1131"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4B94D08C"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99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271156FD"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5F42F05D"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260C126D"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99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382BB5FE"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7FF1954E"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1134" w:type="dxa"/>
            <w:tcBorders>
              <w:top w:val="nil"/>
              <w:left w:val="single" w:sz="4" w:space="0" w:color="5B9BD5" w:themeColor="accent1"/>
              <w:bottom w:val="single" w:sz="8" w:space="0" w:color="9CC2E5"/>
              <w:right w:val="single" w:sz="4" w:space="0" w:color="5B9BD5" w:themeColor="accent1"/>
            </w:tcBorders>
          </w:tcPr>
          <w:p w14:paraId="71F9CED7"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tcPr>
          <w:p w14:paraId="1780F18A"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tcPr>
          <w:p w14:paraId="48BEF01B"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p>
        </w:tc>
        <w:tc>
          <w:tcPr>
            <w:tcW w:w="993" w:type="dxa"/>
            <w:tcBorders>
              <w:top w:val="nil"/>
              <w:left w:val="single" w:sz="4" w:space="0" w:color="5B9BD5" w:themeColor="accent1"/>
              <w:bottom w:val="single" w:sz="8" w:space="0" w:color="9CC2E5"/>
              <w:right w:val="single" w:sz="4" w:space="0" w:color="5B9BD5" w:themeColor="accent1"/>
            </w:tcBorders>
          </w:tcPr>
          <w:p w14:paraId="600E25C1"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p>
        </w:tc>
        <w:tc>
          <w:tcPr>
            <w:tcW w:w="992" w:type="dxa"/>
            <w:tcBorders>
              <w:top w:val="nil"/>
              <w:left w:val="single" w:sz="4" w:space="0" w:color="5B9BD5" w:themeColor="accent1"/>
              <w:bottom w:val="single" w:sz="8" w:space="0" w:color="9CC2E5"/>
              <w:right w:val="single" w:sz="4" w:space="0" w:color="5B9BD5" w:themeColor="accent1"/>
            </w:tcBorders>
          </w:tcPr>
          <w:p w14:paraId="19CB572D"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p>
        </w:tc>
        <w:tc>
          <w:tcPr>
            <w:tcW w:w="1056" w:type="dxa"/>
            <w:tcBorders>
              <w:top w:val="nil"/>
              <w:left w:val="single" w:sz="4" w:space="0" w:color="5B9BD5" w:themeColor="accent1"/>
              <w:bottom w:val="single" w:sz="8" w:space="0" w:color="9CC2E5"/>
              <w:right w:val="single" w:sz="4" w:space="0" w:color="5B9BD5" w:themeColor="accent1"/>
            </w:tcBorders>
          </w:tcPr>
          <w:p w14:paraId="28DC08B4"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p>
        </w:tc>
        <w:tc>
          <w:tcPr>
            <w:tcW w:w="164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1C46B371"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                                </w:t>
            </w:r>
          </w:p>
        </w:tc>
      </w:tr>
      <w:tr w:rsidR="00AD3BC6" w:rsidRPr="00AD3BC6" w14:paraId="12ECCD82" w14:textId="77777777" w:rsidTr="003F2D2A">
        <w:trPr>
          <w:trHeight w:val="1007"/>
          <w:jc w:val="center"/>
        </w:trPr>
        <w:tc>
          <w:tcPr>
            <w:tcW w:w="1411" w:type="dxa"/>
            <w:tcBorders>
              <w:top w:val="nil"/>
              <w:left w:val="single" w:sz="4" w:space="0" w:color="99CCFF"/>
              <w:bottom w:val="single" w:sz="8" w:space="0" w:color="9CC2E5"/>
              <w:right w:val="single" w:sz="4" w:space="0" w:color="5B9BD5" w:themeColor="accent1"/>
            </w:tcBorders>
            <w:shd w:val="clear" w:color="auto" w:fill="auto"/>
            <w:vAlign w:val="center"/>
          </w:tcPr>
          <w:p w14:paraId="4D021892" w14:textId="77777777" w:rsidR="00F442A2" w:rsidRPr="00AD3BC6" w:rsidRDefault="00F442A2" w:rsidP="00955105">
            <w:pPr>
              <w:spacing w:after="0" w:line="240" w:lineRule="auto"/>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lastRenderedPageBreak/>
              <w:t>Cantidad de Producto 7: Kilómetros de canales revestidos. Azua 2</w:t>
            </w:r>
          </w:p>
        </w:tc>
        <w:tc>
          <w:tcPr>
            <w:tcW w:w="1131"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647566AA"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0.5</w:t>
            </w:r>
          </w:p>
        </w:tc>
        <w:tc>
          <w:tcPr>
            <w:tcW w:w="99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06F0687E"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4FE5705B"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0.7</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301430F2"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0.5</w:t>
            </w:r>
          </w:p>
        </w:tc>
        <w:tc>
          <w:tcPr>
            <w:tcW w:w="99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11A67E3F"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3B45F18E"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0.5</w:t>
            </w:r>
          </w:p>
        </w:tc>
        <w:tc>
          <w:tcPr>
            <w:tcW w:w="1134" w:type="dxa"/>
            <w:tcBorders>
              <w:top w:val="nil"/>
              <w:left w:val="single" w:sz="4" w:space="0" w:color="5B9BD5" w:themeColor="accent1"/>
              <w:bottom w:val="single" w:sz="8" w:space="0" w:color="9CC2E5"/>
              <w:right w:val="single" w:sz="4" w:space="0" w:color="5B9BD5" w:themeColor="accent1"/>
            </w:tcBorders>
          </w:tcPr>
          <w:p w14:paraId="0550B70C"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tcPr>
          <w:p w14:paraId="048AEE67"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0.5</w:t>
            </w:r>
          </w:p>
        </w:tc>
        <w:tc>
          <w:tcPr>
            <w:tcW w:w="1134" w:type="dxa"/>
            <w:tcBorders>
              <w:top w:val="nil"/>
              <w:left w:val="single" w:sz="4" w:space="0" w:color="5B9BD5" w:themeColor="accent1"/>
              <w:bottom w:val="single" w:sz="8" w:space="0" w:color="9CC2E5"/>
              <w:right w:val="single" w:sz="4" w:space="0" w:color="5B9BD5" w:themeColor="accent1"/>
            </w:tcBorders>
          </w:tcPr>
          <w:p w14:paraId="60E88AE1"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p>
        </w:tc>
        <w:tc>
          <w:tcPr>
            <w:tcW w:w="993" w:type="dxa"/>
            <w:tcBorders>
              <w:top w:val="nil"/>
              <w:left w:val="single" w:sz="4" w:space="0" w:color="5B9BD5" w:themeColor="accent1"/>
              <w:bottom w:val="single" w:sz="8" w:space="0" w:color="9CC2E5"/>
              <w:right w:val="single" w:sz="4" w:space="0" w:color="5B9BD5" w:themeColor="accent1"/>
            </w:tcBorders>
          </w:tcPr>
          <w:p w14:paraId="5424D30C"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1.4</w:t>
            </w:r>
          </w:p>
        </w:tc>
        <w:tc>
          <w:tcPr>
            <w:tcW w:w="992" w:type="dxa"/>
            <w:tcBorders>
              <w:top w:val="nil"/>
              <w:left w:val="single" w:sz="4" w:space="0" w:color="5B9BD5" w:themeColor="accent1"/>
              <w:bottom w:val="single" w:sz="8" w:space="0" w:color="9CC2E5"/>
              <w:right w:val="single" w:sz="4" w:space="0" w:color="5B9BD5" w:themeColor="accent1"/>
            </w:tcBorders>
          </w:tcPr>
          <w:p w14:paraId="23C1501F"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p>
        </w:tc>
        <w:tc>
          <w:tcPr>
            <w:tcW w:w="1056" w:type="dxa"/>
            <w:tcBorders>
              <w:top w:val="nil"/>
              <w:left w:val="single" w:sz="4" w:space="0" w:color="5B9BD5" w:themeColor="accent1"/>
              <w:bottom w:val="single" w:sz="8" w:space="0" w:color="9CC2E5"/>
              <w:right w:val="single" w:sz="4" w:space="0" w:color="5B9BD5" w:themeColor="accent1"/>
            </w:tcBorders>
          </w:tcPr>
          <w:p w14:paraId="4A2B8A28"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p>
        </w:tc>
        <w:tc>
          <w:tcPr>
            <w:tcW w:w="164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035FF2A8" w14:textId="77777777" w:rsidR="00F442A2" w:rsidRPr="00AD3BC6" w:rsidRDefault="00F442A2" w:rsidP="00955105">
            <w:pPr>
              <w:spacing w:after="0" w:line="240" w:lineRule="auto"/>
              <w:jc w:val="center"/>
              <w:rPr>
                <w:rFonts w:eastAsia="Times New Roman"/>
                <w:b/>
                <w:bCs/>
                <w:color w:val="4C4747"/>
                <w:spacing w:val="0"/>
                <w:sz w:val="20"/>
                <w:szCs w:val="20"/>
                <w:lang w:val="es-DO" w:eastAsia="es-DO"/>
              </w:rPr>
            </w:pPr>
            <w:r w:rsidRPr="00AD3BC6">
              <w:rPr>
                <w:rFonts w:eastAsia="Times New Roman"/>
                <w:b/>
                <w:bCs/>
                <w:color w:val="4C4747"/>
                <w:spacing w:val="0"/>
                <w:sz w:val="20"/>
                <w:szCs w:val="20"/>
                <w:lang w:val="es-DO" w:eastAsia="es-DO"/>
              </w:rPr>
              <w:t xml:space="preserve">4.10 </w:t>
            </w:r>
          </w:p>
        </w:tc>
      </w:tr>
      <w:tr w:rsidR="00AD3BC6" w:rsidRPr="00AD3BC6" w14:paraId="00AFDE55" w14:textId="77777777" w:rsidTr="003F2D2A">
        <w:trPr>
          <w:trHeight w:val="315"/>
          <w:jc w:val="center"/>
        </w:trPr>
        <w:tc>
          <w:tcPr>
            <w:tcW w:w="1411" w:type="dxa"/>
            <w:tcBorders>
              <w:top w:val="nil"/>
              <w:left w:val="single" w:sz="4" w:space="0" w:color="99CCFF"/>
              <w:bottom w:val="single" w:sz="8" w:space="0" w:color="9CC2E5"/>
              <w:right w:val="single" w:sz="4" w:space="0" w:color="5B9BD5" w:themeColor="accent1"/>
            </w:tcBorders>
            <w:shd w:val="clear" w:color="000000" w:fill="DEEAF6"/>
            <w:vAlign w:val="center"/>
          </w:tcPr>
          <w:p w14:paraId="2194A9BA" w14:textId="77777777" w:rsidR="00F442A2" w:rsidRPr="00AD3BC6" w:rsidRDefault="00F442A2" w:rsidP="00955105">
            <w:pPr>
              <w:spacing w:after="0" w:line="240" w:lineRule="auto"/>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Inversión en Producto 7 (en RD$)</w:t>
            </w:r>
          </w:p>
        </w:tc>
        <w:tc>
          <w:tcPr>
            <w:tcW w:w="1131"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5F401292"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69,843,803.00 </w:t>
            </w:r>
          </w:p>
        </w:tc>
        <w:tc>
          <w:tcPr>
            <w:tcW w:w="992"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38154840"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0.0  </w:t>
            </w:r>
          </w:p>
        </w:tc>
        <w:tc>
          <w:tcPr>
            <w:tcW w:w="1134"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23819798"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97,781,324.00 </w:t>
            </w:r>
          </w:p>
        </w:tc>
        <w:tc>
          <w:tcPr>
            <w:tcW w:w="1134"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3DA15B9D"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69,843,803.00</w:t>
            </w:r>
          </w:p>
        </w:tc>
        <w:tc>
          <w:tcPr>
            <w:tcW w:w="992"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7244751E"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$0.0 </w:t>
            </w:r>
          </w:p>
        </w:tc>
        <w:tc>
          <w:tcPr>
            <w:tcW w:w="1134"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474DECFE"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69,843,803.00</w:t>
            </w:r>
          </w:p>
        </w:tc>
        <w:tc>
          <w:tcPr>
            <w:tcW w:w="1134" w:type="dxa"/>
            <w:tcBorders>
              <w:top w:val="nil"/>
              <w:left w:val="single" w:sz="4" w:space="0" w:color="5B9BD5" w:themeColor="accent1"/>
              <w:bottom w:val="single" w:sz="8" w:space="0" w:color="9CC2E5"/>
              <w:right w:val="single" w:sz="4" w:space="0" w:color="5B9BD5" w:themeColor="accent1"/>
            </w:tcBorders>
            <w:shd w:val="clear" w:color="000000" w:fill="DEEAF6"/>
          </w:tcPr>
          <w:p w14:paraId="1389B819" w14:textId="77777777" w:rsidR="00F442A2" w:rsidRPr="00AD3BC6" w:rsidRDefault="00F442A2" w:rsidP="00955105">
            <w:pPr>
              <w:spacing w:after="0" w:line="240" w:lineRule="auto"/>
              <w:jc w:val="right"/>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0.0</w:t>
            </w:r>
          </w:p>
        </w:tc>
        <w:tc>
          <w:tcPr>
            <w:tcW w:w="1134" w:type="dxa"/>
            <w:tcBorders>
              <w:top w:val="nil"/>
              <w:left w:val="single" w:sz="4" w:space="0" w:color="5B9BD5" w:themeColor="accent1"/>
              <w:bottom w:val="single" w:sz="8" w:space="0" w:color="9CC2E5"/>
              <w:right w:val="single" w:sz="4" w:space="0" w:color="5B9BD5" w:themeColor="accent1"/>
            </w:tcBorders>
            <w:shd w:val="clear" w:color="000000" w:fill="DEEAF6"/>
          </w:tcPr>
          <w:p w14:paraId="2568592C" w14:textId="77777777" w:rsidR="00F442A2" w:rsidRPr="00AD3BC6" w:rsidRDefault="00F442A2" w:rsidP="00955105">
            <w:pPr>
              <w:spacing w:after="0" w:line="240" w:lineRule="auto"/>
              <w:jc w:val="right"/>
              <w:rPr>
                <w:rFonts w:eastAsia="Times New Roman"/>
                <w:bCs/>
                <w:color w:val="4C4747"/>
                <w:spacing w:val="0"/>
                <w:sz w:val="16"/>
                <w:szCs w:val="16"/>
                <w:lang w:val="es-DO" w:eastAsia="es-DO"/>
              </w:rPr>
            </w:pPr>
            <w:r w:rsidRPr="00AD3BC6">
              <w:rPr>
                <w:rFonts w:eastAsia="Times New Roman"/>
                <w:color w:val="4C4747"/>
                <w:spacing w:val="0"/>
                <w:sz w:val="16"/>
                <w:szCs w:val="16"/>
                <w:lang w:val="es-DO" w:eastAsia="es-DO"/>
              </w:rPr>
              <w:t>69,843,803.00</w:t>
            </w:r>
          </w:p>
        </w:tc>
        <w:tc>
          <w:tcPr>
            <w:tcW w:w="1134" w:type="dxa"/>
            <w:tcBorders>
              <w:top w:val="nil"/>
              <w:left w:val="single" w:sz="4" w:space="0" w:color="5B9BD5" w:themeColor="accent1"/>
              <w:bottom w:val="single" w:sz="8" w:space="0" w:color="9CC2E5"/>
              <w:right w:val="single" w:sz="4" w:space="0" w:color="5B9BD5" w:themeColor="accent1"/>
            </w:tcBorders>
            <w:shd w:val="clear" w:color="000000" w:fill="DEEAF6"/>
          </w:tcPr>
          <w:p w14:paraId="2F31A867" w14:textId="77777777" w:rsidR="00F442A2" w:rsidRPr="00AD3BC6" w:rsidRDefault="00F442A2" w:rsidP="00955105">
            <w:pPr>
              <w:spacing w:after="0" w:line="240" w:lineRule="auto"/>
              <w:jc w:val="right"/>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0.0</w:t>
            </w:r>
          </w:p>
        </w:tc>
        <w:tc>
          <w:tcPr>
            <w:tcW w:w="993" w:type="dxa"/>
            <w:tcBorders>
              <w:top w:val="nil"/>
              <w:left w:val="single" w:sz="4" w:space="0" w:color="5B9BD5" w:themeColor="accent1"/>
              <w:bottom w:val="single" w:sz="8" w:space="0" w:color="9CC2E5"/>
              <w:right w:val="single" w:sz="4" w:space="0" w:color="5B9BD5" w:themeColor="accent1"/>
            </w:tcBorders>
            <w:shd w:val="clear" w:color="000000" w:fill="DEEAF6"/>
          </w:tcPr>
          <w:p w14:paraId="1F1652D5" w14:textId="035FBC77" w:rsidR="00F442A2" w:rsidRPr="00AD3BC6" w:rsidRDefault="005078F9" w:rsidP="00955105">
            <w:pPr>
              <w:spacing w:after="0" w:line="240" w:lineRule="auto"/>
              <w:jc w:val="right"/>
              <w:rPr>
                <w:rFonts w:eastAsia="Times New Roman"/>
                <w:bCs/>
                <w:color w:val="4C4747"/>
                <w:spacing w:val="0"/>
                <w:sz w:val="16"/>
                <w:szCs w:val="16"/>
                <w:lang w:val="es-DO" w:eastAsia="es-DO"/>
              </w:rPr>
            </w:pPr>
            <w:r w:rsidRPr="005078F9">
              <w:rPr>
                <w:rFonts w:eastAsia="Times New Roman"/>
                <w:bCs/>
                <w:color w:val="4C4747"/>
                <w:spacing w:val="0"/>
                <w:sz w:val="16"/>
                <w:szCs w:val="16"/>
                <w:lang w:val="es-DO" w:eastAsia="es-DO"/>
              </w:rPr>
              <w:t>67,494,060.89</w:t>
            </w:r>
          </w:p>
        </w:tc>
        <w:tc>
          <w:tcPr>
            <w:tcW w:w="992" w:type="dxa"/>
            <w:tcBorders>
              <w:top w:val="nil"/>
              <w:left w:val="single" w:sz="4" w:space="0" w:color="5B9BD5" w:themeColor="accent1"/>
              <w:bottom w:val="single" w:sz="8" w:space="0" w:color="9CC2E5"/>
              <w:right w:val="single" w:sz="4" w:space="0" w:color="5B9BD5" w:themeColor="accent1"/>
            </w:tcBorders>
            <w:shd w:val="clear" w:color="000000" w:fill="DEEAF6"/>
          </w:tcPr>
          <w:p w14:paraId="36747FEF" w14:textId="77777777" w:rsidR="00F442A2" w:rsidRPr="00AD3BC6" w:rsidRDefault="00F442A2" w:rsidP="00955105">
            <w:pPr>
              <w:spacing w:after="0" w:line="240" w:lineRule="auto"/>
              <w:jc w:val="right"/>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0.0</w:t>
            </w:r>
          </w:p>
        </w:tc>
        <w:tc>
          <w:tcPr>
            <w:tcW w:w="1056" w:type="dxa"/>
            <w:tcBorders>
              <w:top w:val="nil"/>
              <w:left w:val="single" w:sz="4" w:space="0" w:color="5B9BD5" w:themeColor="accent1"/>
              <w:bottom w:val="single" w:sz="8" w:space="0" w:color="9CC2E5"/>
              <w:right w:val="single" w:sz="4" w:space="0" w:color="5B9BD5" w:themeColor="accent1"/>
            </w:tcBorders>
            <w:shd w:val="clear" w:color="000000" w:fill="DEEAF6"/>
          </w:tcPr>
          <w:p w14:paraId="2E5CC366" w14:textId="77777777" w:rsidR="00F442A2" w:rsidRPr="00AD3BC6" w:rsidRDefault="00F442A2" w:rsidP="00955105">
            <w:pPr>
              <w:spacing w:after="0" w:line="240" w:lineRule="auto"/>
              <w:jc w:val="right"/>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0.0</w:t>
            </w:r>
          </w:p>
        </w:tc>
        <w:tc>
          <w:tcPr>
            <w:tcW w:w="1642"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37C0F626" w14:textId="248361A9" w:rsidR="00F442A2" w:rsidRPr="00AD3BC6" w:rsidRDefault="005078F9" w:rsidP="00955105">
            <w:pPr>
              <w:spacing w:after="0" w:line="240" w:lineRule="auto"/>
              <w:jc w:val="right"/>
              <w:rPr>
                <w:rFonts w:eastAsia="Times New Roman"/>
                <w:b/>
                <w:bCs/>
                <w:color w:val="4C4747"/>
                <w:spacing w:val="0"/>
                <w:sz w:val="20"/>
                <w:szCs w:val="20"/>
                <w:lang w:val="es-DO" w:eastAsia="es-DO"/>
              </w:rPr>
            </w:pPr>
            <w:r>
              <w:rPr>
                <w:rFonts w:eastAsia="Times New Roman"/>
                <w:b/>
                <w:bCs/>
                <w:color w:val="4C4747"/>
                <w:spacing w:val="0"/>
                <w:sz w:val="20"/>
                <w:szCs w:val="20"/>
                <w:lang w:val="es-DO" w:eastAsia="es-DO"/>
              </w:rPr>
              <w:t>444,650,595.71</w:t>
            </w:r>
          </w:p>
        </w:tc>
      </w:tr>
      <w:tr w:rsidR="00AD3BC6" w:rsidRPr="00AD3BC6" w14:paraId="7EA32C0A" w14:textId="77777777" w:rsidTr="003F2D2A">
        <w:trPr>
          <w:trHeight w:val="465"/>
          <w:jc w:val="center"/>
        </w:trPr>
        <w:tc>
          <w:tcPr>
            <w:tcW w:w="1411" w:type="dxa"/>
            <w:tcBorders>
              <w:top w:val="nil"/>
              <w:left w:val="single" w:sz="4" w:space="0" w:color="99CCFF"/>
              <w:bottom w:val="single" w:sz="4" w:space="0" w:color="99CCFF"/>
              <w:right w:val="single" w:sz="4" w:space="0" w:color="5B9BD5" w:themeColor="accent1"/>
            </w:tcBorders>
            <w:shd w:val="clear" w:color="auto" w:fill="auto"/>
            <w:vAlign w:val="center"/>
          </w:tcPr>
          <w:p w14:paraId="75F12423" w14:textId="77777777" w:rsidR="00F442A2" w:rsidRPr="00AD3BC6" w:rsidRDefault="00F442A2" w:rsidP="00955105">
            <w:pPr>
              <w:spacing w:after="0" w:line="240" w:lineRule="auto"/>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Producto 8: Adecuación de cauces de ríos (GRUPO OBRAS).</w:t>
            </w:r>
          </w:p>
        </w:tc>
        <w:tc>
          <w:tcPr>
            <w:tcW w:w="1131" w:type="dxa"/>
            <w:tcBorders>
              <w:top w:val="nil"/>
              <w:left w:val="single" w:sz="4" w:space="0" w:color="5B9BD5" w:themeColor="accent1"/>
              <w:bottom w:val="single" w:sz="4" w:space="0" w:color="99CCFF"/>
              <w:right w:val="single" w:sz="4" w:space="0" w:color="5B9BD5" w:themeColor="accent1"/>
            </w:tcBorders>
            <w:shd w:val="clear" w:color="auto" w:fill="auto"/>
            <w:noWrap/>
            <w:vAlign w:val="center"/>
          </w:tcPr>
          <w:p w14:paraId="3F045AF0"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992" w:type="dxa"/>
            <w:tcBorders>
              <w:top w:val="nil"/>
              <w:left w:val="single" w:sz="4" w:space="0" w:color="5B9BD5" w:themeColor="accent1"/>
              <w:bottom w:val="single" w:sz="4" w:space="0" w:color="99CCFF"/>
              <w:right w:val="single" w:sz="4" w:space="0" w:color="5B9BD5" w:themeColor="accent1"/>
            </w:tcBorders>
            <w:shd w:val="clear" w:color="auto" w:fill="auto"/>
            <w:noWrap/>
            <w:vAlign w:val="center"/>
          </w:tcPr>
          <w:p w14:paraId="252170BF"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1134" w:type="dxa"/>
            <w:tcBorders>
              <w:top w:val="nil"/>
              <w:left w:val="single" w:sz="4" w:space="0" w:color="5B9BD5" w:themeColor="accent1"/>
              <w:bottom w:val="single" w:sz="4" w:space="0" w:color="99CCFF"/>
              <w:right w:val="single" w:sz="4" w:space="0" w:color="5B9BD5" w:themeColor="accent1"/>
            </w:tcBorders>
            <w:shd w:val="clear" w:color="auto" w:fill="auto"/>
            <w:noWrap/>
            <w:vAlign w:val="center"/>
          </w:tcPr>
          <w:p w14:paraId="0EEF14C6"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1134" w:type="dxa"/>
            <w:tcBorders>
              <w:top w:val="nil"/>
              <w:left w:val="single" w:sz="4" w:space="0" w:color="5B9BD5" w:themeColor="accent1"/>
              <w:bottom w:val="single" w:sz="4" w:space="0" w:color="99CCFF"/>
              <w:right w:val="single" w:sz="4" w:space="0" w:color="5B9BD5" w:themeColor="accent1"/>
            </w:tcBorders>
            <w:shd w:val="clear" w:color="auto" w:fill="auto"/>
            <w:noWrap/>
            <w:vAlign w:val="center"/>
          </w:tcPr>
          <w:p w14:paraId="04FCAB0D"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992" w:type="dxa"/>
            <w:tcBorders>
              <w:top w:val="nil"/>
              <w:left w:val="single" w:sz="4" w:space="0" w:color="5B9BD5" w:themeColor="accent1"/>
              <w:bottom w:val="single" w:sz="4" w:space="0" w:color="99CCFF"/>
              <w:right w:val="single" w:sz="4" w:space="0" w:color="5B9BD5" w:themeColor="accent1"/>
            </w:tcBorders>
            <w:shd w:val="clear" w:color="auto" w:fill="auto"/>
            <w:noWrap/>
            <w:vAlign w:val="center"/>
          </w:tcPr>
          <w:p w14:paraId="6C3AD142"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1134" w:type="dxa"/>
            <w:tcBorders>
              <w:top w:val="nil"/>
              <w:left w:val="single" w:sz="4" w:space="0" w:color="5B9BD5" w:themeColor="accent1"/>
              <w:bottom w:val="single" w:sz="4" w:space="0" w:color="99CCFF"/>
              <w:right w:val="single" w:sz="4" w:space="0" w:color="5B9BD5" w:themeColor="accent1"/>
            </w:tcBorders>
            <w:shd w:val="clear" w:color="auto" w:fill="auto"/>
            <w:noWrap/>
            <w:vAlign w:val="center"/>
          </w:tcPr>
          <w:p w14:paraId="277AD261"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1134" w:type="dxa"/>
            <w:tcBorders>
              <w:top w:val="nil"/>
              <w:left w:val="single" w:sz="4" w:space="0" w:color="5B9BD5" w:themeColor="accent1"/>
              <w:bottom w:val="single" w:sz="4" w:space="0" w:color="99CCFF"/>
              <w:right w:val="single" w:sz="4" w:space="0" w:color="5B9BD5" w:themeColor="accent1"/>
            </w:tcBorders>
          </w:tcPr>
          <w:p w14:paraId="2DE5A164" w14:textId="77777777" w:rsidR="00F442A2" w:rsidRPr="00AD3BC6" w:rsidRDefault="00F442A2" w:rsidP="00955105">
            <w:pPr>
              <w:spacing w:after="0" w:line="240" w:lineRule="auto"/>
              <w:jc w:val="right"/>
              <w:rPr>
                <w:rFonts w:eastAsia="Times New Roman"/>
                <w:b/>
                <w:bCs/>
                <w:color w:val="4C4747"/>
                <w:spacing w:val="0"/>
                <w:sz w:val="16"/>
                <w:szCs w:val="16"/>
                <w:lang w:val="es-DO" w:eastAsia="es-DO"/>
              </w:rPr>
            </w:pPr>
          </w:p>
        </w:tc>
        <w:tc>
          <w:tcPr>
            <w:tcW w:w="1134" w:type="dxa"/>
            <w:tcBorders>
              <w:top w:val="nil"/>
              <w:left w:val="single" w:sz="4" w:space="0" w:color="5B9BD5" w:themeColor="accent1"/>
              <w:bottom w:val="single" w:sz="4" w:space="0" w:color="99CCFF"/>
              <w:right w:val="single" w:sz="4" w:space="0" w:color="5B9BD5" w:themeColor="accent1"/>
            </w:tcBorders>
          </w:tcPr>
          <w:p w14:paraId="5D6D3E1C" w14:textId="77777777" w:rsidR="00F442A2" w:rsidRPr="00AD3BC6" w:rsidRDefault="00F442A2" w:rsidP="00955105">
            <w:pPr>
              <w:spacing w:after="0" w:line="240" w:lineRule="auto"/>
              <w:jc w:val="right"/>
              <w:rPr>
                <w:rFonts w:eastAsia="Times New Roman"/>
                <w:b/>
                <w:bCs/>
                <w:color w:val="4C4747"/>
                <w:spacing w:val="0"/>
                <w:sz w:val="16"/>
                <w:szCs w:val="16"/>
                <w:lang w:val="es-DO" w:eastAsia="es-DO"/>
              </w:rPr>
            </w:pPr>
          </w:p>
        </w:tc>
        <w:tc>
          <w:tcPr>
            <w:tcW w:w="1134" w:type="dxa"/>
            <w:tcBorders>
              <w:top w:val="nil"/>
              <w:left w:val="single" w:sz="4" w:space="0" w:color="5B9BD5" w:themeColor="accent1"/>
              <w:bottom w:val="single" w:sz="4" w:space="0" w:color="99CCFF"/>
              <w:right w:val="single" w:sz="4" w:space="0" w:color="5B9BD5" w:themeColor="accent1"/>
            </w:tcBorders>
          </w:tcPr>
          <w:p w14:paraId="42F4AEA2" w14:textId="77777777" w:rsidR="00F442A2" w:rsidRPr="00AD3BC6" w:rsidRDefault="00F442A2" w:rsidP="00955105">
            <w:pPr>
              <w:spacing w:after="0" w:line="240" w:lineRule="auto"/>
              <w:jc w:val="right"/>
              <w:rPr>
                <w:rFonts w:eastAsia="Times New Roman"/>
                <w:b/>
                <w:bCs/>
                <w:color w:val="4C4747"/>
                <w:spacing w:val="0"/>
                <w:sz w:val="16"/>
                <w:szCs w:val="16"/>
                <w:lang w:val="es-DO" w:eastAsia="es-DO"/>
              </w:rPr>
            </w:pPr>
          </w:p>
        </w:tc>
        <w:tc>
          <w:tcPr>
            <w:tcW w:w="993" w:type="dxa"/>
            <w:tcBorders>
              <w:top w:val="nil"/>
              <w:left w:val="single" w:sz="4" w:space="0" w:color="5B9BD5" w:themeColor="accent1"/>
              <w:bottom w:val="single" w:sz="4" w:space="0" w:color="99CCFF"/>
              <w:right w:val="single" w:sz="4" w:space="0" w:color="5B9BD5" w:themeColor="accent1"/>
            </w:tcBorders>
          </w:tcPr>
          <w:p w14:paraId="3FDC5D5C" w14:textId="77777777" w:rsidR="00F442A2" w:rsidRPr="00AD3BC6" w:rsidRDefault="00F442A2" w:rsidP="00955105">
            <w:pPr>
              <w:spacing w:after="0" w:line="240" w:lineRule="auto"/>
              <w:jc w:val="right"/>
              <w:rPr>
                <w:rFonts w:eastAsia="Times New Roman"/>
                <w:b/>
                <w:bCs/>
                <w:color w:val="4C4747"/>
                <w:spacing w:val="0"/>
                <w:sz w:val="16"/>
                <w:szCs w:val="16"/>
                <w:lang w:val="es-DO" w:eastAsia="es-DO"/>
              </w:rPr>
            </w:pPr>
          </w:p>
        </w:tc>
        <w:tc>
          <w:tcPr>
            <w:tcW w:w="992" w:type="dxa"/>
            <w:tcBorders>
              <w:top w:val="nil"/>
              <w:left w:val="single" w:sz="4" w:space="0" w:color="5B9BD5" w:themeColor="accent1"/>
              <w:bottom w:val="single" w:sz="4" w:space="0" w:color="99CCFF"/>
              <w:right w:val="single" w:sz="4" w:space="0" w:color="5B9BD5" w:themeColor="accent1"/>
            </w:tcBorders>
          </w:tcPr>
          <w:p w14:paraId="03F66A77" w14:textId="77777777" w:rsidR="00F442A2" w:rsidRPr="00AD3BC6" w:rsidRDefault="00F442A2" w:rsidP="00955105">
            <w:pPr>
              <w:spacing w:after="0" w:line="240" w:lineRule="auto"/>
              <w:jc w:val="right"/>
              <w:rPr>
                <w:rFonts w:eastAsia="Times New Roman"/>
                <w:b/>
                <w:bCs/>
                <w:color w:val="4C4747"/>
                <w:spacing w:val="0"/>
                <w:sz w:val="16"/>
                <w:szCs w:val="16"/>
                <w:lang w:val="es-DO" w:eastAsia="es-DO"/>
              </w:rPr>
            </w:pPr>
          </w:p>
        </w:tc>
        <w:tc>
          <w:tcPr>
            <w:tcW w:w="1056" w:type="dxa"/>
            <w:tcBorders>
              <w:top w:val="nil"/>
              <w:left w:val="single" w:sz="4" w:space="0" w:color="5B9BD5" w:themeColor="accent1"/>
              <w:bottom w:val="single" w:sz="4" w:space="0" w:color="99CCFF"/>
              <w:right w:val="single" w:sz="4" w:space="0" w:color="5B9BD5" w:themeColor="accent1"/>
            </w:tcBorders>
          </w:tcPr>
          <w:p w14:paraId="1F5F1B1E" w14:textId="77777777" w:rsidR="00F442A2" w:rsidRPr="00AD3BC6" w:rsidRDefault="00F442A2" w:rsidP="00955105">
            <w:pPr>
              <w:spacing w:after="0" w:line="240" w:lineRule="auto"/>
              <w:jc w:val="right"/>
              <w:rPr>
                <w:rFonts w:eastAsia="Times New Roman"/>
                <w:b/>
                <w:bCs/>
                <w:color w:val="4C4747"/>
                <w:spacing w:val="0"/>
                <w:sz w:val="16"/>
                <w:szCs w:val="16"/>
                <w:lang w:val="es-DO" w:eastAsia="es-DO"/>
              </w:rPr>
            </w:pPr>
          </w:p>
        </w:tc>
        <w:tc>
          <w:tcPr>
            <w:tcW w:w="1642" w:type="dxa"/>
            <w:tcBorders>
              <w:top w:val="nil"/>
              <w:left w:val="single" w:sz="4" w:space="0" w:color="5B9BD5" w:themeColor="accent1"/>
              <w:bottom w:val="single" w:sz="4" w:space="0" w:color="99CCFF"/>
              <w:right w:val="single" w:sz="4" w:space="0" w:color="5B9BD5" w:themeColor="accent1"/>
            </w:tcBorders>
            <w:shd w:val="clear" w:color="auto" w:fill="auto"/>
            <w:noWrap/>
            <w:vAlign w:val="center"/>
          </w:tcPr>
          <w:p w14:paraId="1EA0171B" w14:textId="77777777" w:rsidR="00F442A2" w:rsidRPr="00AD3BC6" w:rsidRDefault="00F442A2" w:rsidP="00955105">
            <w:pPr>
              <w:spacing w:after="0" w:line="240" w:lineRule="auto"/>
              <w:jc w:val="right"/>
              <w:rPr>
                <w:rFonts w:eastAsia="Times New Roman"/>
                <w:b/>
                <w:bCs/>
                <w:color w:val="4C4747"/>
                <w:spacing w:val="0"/>
                <w:sz w:val="16"/>
                <w:szCs w:val="16"/>
                <w:lang w:val="es-DO" w:eastAsia="es-DO"/>
              </w:rPr>
            </w:pPr>
            <w:r w:rsidRPr="00AD3BC6">
              <w:rPr>
                <w:rFonts w:eastAsia="Times New Roman"/>
                <w:b/>
                <w:bCs/>
                <w:color w:val="4C4747"/>
                <w:spacing w:val="0"/>
                <w:sz w:val="16"/>
                <w:szCs w:val="16"/>
                <w:lang w:val="es-DO" w:eastAsia="es-DO"/>
              </w:rPr>
              <w:t xml:space="preserve">                                </w:t>
            </w:r>
          </w:p>
        </w:tc>
      </w:tr>
      <w:tr w:rsidR="00AD3BC6" w:rsidRPr="00AD3BC6" w14:paraId="367F0A0F" w14:textId="77777777" w:rsidTr="003F2D2A">
        <w:trPr>
          <w:trHeight w:val="693"/>
          <w:jc w:val="center"/>
        </w:trPr>
        <w:tc>
          <w:tcPr>
            <w:tcW w:w="1411" w:type="dxa"/>
            <w:tcBorders>
              <w:top w:val="nil"/>
              <w:left w:val="single" w:sz="4" w:space="0" w:color="99CCFF"/>
              <w:bottom w:val="single" w:sz="8" w:space="0" w:color="9CC2E5"/>
              <w:right w:val="single" w:sz="4" w:space="0" w:color="5B9BD5" w:themeColor="accent1"/>
            </w:tcBorders>
            <w:shd w:val="clear" w:color="auto" w:fill="auto"/>
            <w:vAlign w:val="center"/>
          </w:tcPr>
          <w:p w14:paraId="54DD758A" w14:textId="77777777" w:rsidR="00F442A2" w:rsidRPr="00AD3BC6" w:rsidRDefault="00F442A2" w:rsidP="00955105">
            <w:pPr>
              <w:spacing w:after="0" w:line="240" w:lineRule="auto"/>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Cantidad de Producto 8: Metros de cauces de ríos adecuados.</w:t>
            </w:r>
          </w:p>
        </w:tc>
        <w:tc>
          <w:tcPr>
            <w:tcW w:w="1131"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4EF31D5A"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1,716</w:t>
            </w:r>
          </w:p>
        </w:tc>
        <w:tc>
          <w:tcPr>
            <w:tcW w:w="99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5FB9E6F3"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1,716</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79DDEFA3"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1,716</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523F279D"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1,716</w:t>
            </w:r>
          </w:p>
        </w:tc>
        <w:tc>
          <w:tcPr>
            <w:tcW w:w="99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5BDFA559"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1,716</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2DD73614"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1,716</w:t>
            </w:r>
          </w:p>
        </w:tc>
        <w:tc>
          <w:tcPr>
            <w:tcW w:w="1134" w:type="dxa"/>
            <w:tcBorders>
              <w:top w:val="nil"/>
              <w:left w:val="single" w:sz="4" w:space="0" w:color="5B9BD5" w:themeColor="accent1"/>
              <w:bottom w:val="single" w:sz="8" w:space="0" w:color="9CC2E5"/>
              <w:right w:val="single" w:sz="4" w:space="0" w:color="5B9BD5" w:themeColor="accent1"/>
            </w:tcBorders>
          </w:tcPr>
          <w:p w14:paraId="34426293"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tcPr>
          <w:p w14:paraId="71CC7BEA"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tcPr>
          <w:p w14:paraId="4CBAAA08"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2,600</w:t>
            </w:r>
          </w:p>
        </w:tc>
        <w:tc>
          <w:tcPr>
            <w:tcW w:w="993" w:type="dxa"/>
            <w:tcBorders>
              <w:top w:val="nil"/>
              <w:left w:val="single" w:sz="4" w:space="0" w:color="5B9BD5" w:themeColor="accent1"/>
              <w:bottom w:val="single" w:sz="8" w:space="0" w:color="9CC2E5"/>
              <w:right w:val="single" w:sz="4" w:space="0" w:color="5B9BD5" w:themeColor="accent1"/>
            </w:tcBorders>
          </w:tcPr>
          <w:p w14:paraId="3019CFA5"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p>
        </w:tc>
        <w:tc>
          <w:tcPr>
            <w:tcW w:w="992" w:type="dxa"/>
            <w:tcBorders>
              <w:top w:val="nil"/>
              <w:left w:val="single" w:sz="4" w:space="0" w:color="5B9BD5" w:themeColor="accent1"/>
              <w:bottom w:val="single" w:sz="8" w:space="0" w:color="9CC2E5"/>
              <w:right w:val="single" w:sz="4" w:space="0" w:color="5B9BD5" w:themeColor="accent1"/>
            </w:tcBorders>
          </w:tcPr>
          <w:p w14:paraId="693FC581"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2,600</w:t>
            </w:r>
          </w:p>
        </w:tc>
        <w:tc>
          <w:tcPr>
            <w:tcW w:w="1056" w:type="dxa"/>
            <w:tcBorders>
              <w:top w:val="nil"/>
              <w:left w:val="single" w:sz="4" w:space="0" w:color="5B9BD5" w:themeColor="accent1"/>
              <w:bottom w:val="single" w:sz="8" w:space="0" w:color="9CC2E5"/>
              <w:right w:val="single" w:sz="4" w:space="0" w:color="5B9BD5" w:themeColor="accent1"/>
            </w:tcBorders>
          </w:tcPr>
          <w:p w14:paraId="4E88DA87"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p>
        </w:tc>
        <w:tc>
          <w:tcPr>
            <w:tcW w:w="164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73343FC3" w14:textId="77777777" w:rsidR="00F442A2" w:rsidRPr="00AD3BC6" w:rsidRDefault="00F442A2" w:rsidP="00955105">
            <w:pPr>
              <w:spacing w:after="0" w:line="240" w:lineRule="auto"/>
              <w:jc w:val="center"/>
              <w:rPr>
                <w:rFonts w:eastAsia="Times New Roman"/>
                <w:b/>
                <w:bCs/>
                <w:color w:val="4C4747"/>
                <w:spacing w:val="0"/>
                <w:sz w:val="20"/>
                <w:szCs w:val="20"/>
                <w:lang w:val="es-DO" w:eastAsia="es-DO"/>
              </w:rPr>
            </w:pPr>
            <w:r w:rsidRPr="00AD3BC6">
              <w:rPr>
                <w:rFonts w:eastAsia="Times New Roman"/>
                <w:b/>
                <w:bCs/>
                <w:color w:val="4C4747"/>
                <w:spacing w:val="0"/>
                <w:sz w:val="20"/>
                <w:szCs w:val="20"/>
                <w:lang w:val="es-DO" w:eastAsia="es-DO"/>
              </w:rPr>
              <w:t>15,500</w:t>
            </w:r>
          </w:p>
        </w:tc>
      </w:tr>
      <w:tr w:rsidR="00AD3BC6" w:rsidRPr="00AD3BC6" w14:paraId="5DA313A6" w14:textId="77777777" w:rsidTr="003F2D2A">
        <w:trPr>
          <w:trHeight w:val="315"/>
          <w:jc w:val="center"/>
        </w:trPr>
        <w:tc>
          <w:tcPr>
            <w:tcW w:w="1411" w:type="dxa"/>
            <w:tcBorders>
              <w:top w:val="nil"/>
              <w:left w:val="single" w:sz="4" w:space="0" w:color="99CCFF"/>
              <w:bottom w:val="single" w:sz="8" w:space="0" w:color="9CC2E5"/>
              <w:right w:val="single" w:sz="4" w:space="0" w:color="5B9BD5" w:themeColor="accent1"/>
            </w:tcBorders>
            <w:shd w:val="clear" w:color="000000" w:fill="DEEAF6"/>
            <w:vAlign w:val="center"/>
          </w:tcPr>
          <w:p w14:paraId="42B1C2C8" w14:textId="77777777" w:rsidR="00F442A2" w:rsidRPr="00AD3BC6" w:rsidRDefault="00F442A2" w:rsidP="00955105">
            <w:pPr>
              <w:spacing w:after="0" w:line="240" w:lineRule="auto"/>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Inversión en Producto 8 (en RD$)</w:t>
            </w:r>
          </w:p>
        </w:tc>
        <w:tc>
          <w:tcPr>
            <w:tcW w:w="1131"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388A4A9F"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$39,304026.75 </w:t>
            </w:r>
          </w:p>
        </w:tc>
        <w:tc>
          <w:tcPr>
            <w:tcW w:w="992"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2C5D990B"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$39,304026.75  </w:t>
            </w:r>
          </w:p>
        </w:tc>
        <w:tc>
          <w:tcPr>
            <w:tcW w:w="1134"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1DC50853"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$39,304026.75</w:t>
            </w:r>
          </w:p>
        </w:tc>
        <w:tc>
          <w:tcPr>
            <w:tcW w:w="1134"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2ADD1D03"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$39,304026.75  </w:t>
            </w:r>
          </w:p>
        </w:tc>
        <w:tc>
          <w:tcPr>
            <w:tcW w:w="992"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7FAED327"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$39,304026.75  </w:t>
            </w:r>
          </w:p>
        </w:tc>
        <w:tc>
          <w:tcPr>
            <w:tcW w:w="1134"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70E781EA"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$39,304026.75  </w:t>
            </w:r>
          </w:p>
        </w:tc>
        <w:tc>
          <w:tcPr>
            <w:tcW w:w="1134" w:type="dxa"/>
            <w:tcBorders>
              <w:top w:val="nil"/>
              <w:left w:val="single" w:sz="4" w:space="0" w:color="5B9BD5" w:themeColor="accent1"/>
              <w:bottom w:val="single" w:sz="8" w:space="0" w:color="9CC2E5"/>
              <w:right w:val="single" w:sz="4" w:space="0" w:color="5B9BD5" w:themeColor="accent1"/>
            </w:tcBorders>
            <w:shd w:val="clear" w:color="000000" w:fill="DEEAF6"/>
          </w:tcPr>
          <w:p w14:paraId="7C6FECDC" w14:textId="77777777" w:rsidR="00F442A2" w:rsidRPr="00AD3BC6" w:rsidRDefault="00F442A2" w:rsidP="00955105">
            <w:pPr>
              <w:spacing w:after="0" w:line="240" w:lineRule="auto"/>
              <w:jc w:val="right"/>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0.0</w:t>
            </w:r>
          </w:p>
        </w:tc>
        <w:tc>
          <w:tcPr>
            <w:tcW w:w="1134" w:type="dxa"/>
            <w:tcBorders>
              <w:top w:val="nil"/>
              <w:left w:val="single" w:sz="4" w:space="0" w:color="5B9BD5" w:themeColor="accent1"/>
              <w:bottom w:val="single" w:sz="8" w:space="0" w:color="9CC2E5"/>
              <w:right w:val="single" w:sz="4" w:space="0" w:color="5B9BD5" w:themeColor="accent1"/>
            </w:tcBorders>
            <w:shd w:val="clear" w:color="000000" w:fill="DEEAF6"/>
          </w:tcPr>
          <w:p w14:paraId="6CDEA1B0" w14:textId="77777777" w:rsidR="00F442A2" w:rsidRPr="00AD3BC6" w:rsidRDefault="00F442A2" w:rsidP="00955105">
            <w:pPr>
              <w:spacing w:after="0" w:line="240" w:lineRule="auto"/>
              <w:jc w:val="right"/>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0.0</w:t>
            </w:r>
          </w:p>
        </w:tc>
        <w:tc>
          <w:tcPr>
            <w:tcW w:w="1134" w:type="dxa"/>
            <w:tcBorders>
              <w:top w:val="nil"/>
              <w:left w:val="single" w:sz="4" w:space="0" w:color="5B9BD5" w:themeColor="accent1"/>
              <w:bottom w:val="single" w:sz="8" w:space="0" w:color="9CC2E5"/>
              <w:right w:val="single" w:sz="4" w:space="0" w:color="5B9BD5" w:themeColor="accent1"/>
            </w:tcBorders>
            <w:shd w:val="clear" w:color="000000" w:fill="DEEAF6"/>
          </w:tcPr>
          <w:p w14:paraId="33EDE130" w14:textId="77777777" w:rsidR="00F442A2" w:rsidRPr="00AD3BC6" w:rsidRDefault="00F442A2" w:rsidP="00955105">
            <w:pPr>
              <w:spacing w:after="0" w:line="240" w:lineRule="auto"/>
              <w:jc w:val="right"/>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157,823,484.00</w:t>
            </w:r>
          </w:p>
        </w:tc>
        <w:tc>
          <w:tcPr>
            <w:tcW w:w="993" w:type="dxa"/>
            <w:tcBorders>
              <w:top w:val="nil"/>
              <w:left w:val="single" w:sz="4" w:space="0" w:color="5B9BD5" w:themeColor="accent1"/>
              <w:bottom w:val="single" w:sz="8" w:space="0" w:color="9CC2E5"/>
              <w:right w:val="single" w:sz="4" w:space="0" w:color="5B9BD5" w:themeColor="accent1"/>
            </w:tcBorders>
            <w:shd w:val="clear" w:color="000000" w:fill="DEEAF6"/>
          </w:tcPr>
          <w:p w14:paraId="47E4B8D7" w14:textId="77777777" w:rsidR="00F442A2" w:rsidRPr="00AD3BC6" w:rsidRDefault="00F442A2" w:rsidP="00955105">
            <w:pPr>
              <w:spacing w:after="0" w:line="240" w:lineRule="auto"/>
              <w:jc w:val="right"/>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0.0</w:t>
            </w:r>
          </w:p>
        </w:tc>
        <w:tc>
          <w:tcPr>
            <w:tcW w:w="992" w:type="dxa"/>
            <w:tcBorders>
              <w:top w:val="nil"/>
              <w:left w:val="single" w:sz="4" w:space="0" w:color="5B9BD5" w:themeColor="accent1"/>
              <w:bottom w:val="single" w:sz="8" w:space="0" w:color="9CC2E5"/>
              <w:right w:val="single" w:sz="4" w:space="0" w:color="5B9BD5" w:themeColor="accent1"/>
            </w:tcBorders>
            <w:shd w:val="clear" w:color="000000" w:fill="DEEAF6"/>
          </w:tcPr>
          <w:p w14:paraId="2C93F81C" w14:textId="77777777" w:rsidR="00F442A2" w:rsidRPr="00AD3BC6" w:rsidRDefault="00F442A2" w:rsidP="00955105">
            <w:pPr>
              <w:spacing w:after="0" w:line="240" w:lineRule="auto"/>
              <w:jc w:val="right"/>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157,823,484.00</w:t>
            </w:r>
          </w:p>
        </w:tc>
        <w:tc>
          <w:tcPr>
            <w:tcW w:w="1056" w:type="dxa"/>
            <w:tcBorders>
              <w:top w:val="nil"/>
              <w:left w:val="single" w:sz="4" w:space="0" w:color="5B9BD5" w:themeColor="accent1"/>
              <w:bottom w:val="single" w:sz="8" w:space="0" w:color="9CC2E5"/>
              <w:right w:val="single" w:sz="4" w:space="0" w:color="5B9BD5" w:themeColor="accent1"/>
            </w:tcBorders>
            <w:shd w:val="clear" w:color="000000" w:fill="DEEAF6"/>
          </w:tcPr>
          <w:p w14:paraId="43A20225" w14:textId="77777777" w:rsidR="00F442A2" w:rsidRPr="00AD3BC6" w:rsidRDefault="00F442A2" w:rsidP="00955105">
            <w:pPr>
              <w:spacing w:after="0" w:line="240" w:lineRule="auto"/>
              <w:jc w:val="right"/>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0.0</w:t>
            </w:r>
          </w:p>
        </w:tc>
        <w:tc>
          <w:tcPr>
            <w:tcW w:w="1642"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39391338" w14:textId="77777777" w:rsidR="00F442A2" w:rsidRPr="00AD3BC6" w:rsidRDefault="00F442A2" w:rsidP="00955105">
            <w:pPr>
              <w:spacing w:after="0" w:line="240" w:lineRule="auto"/>
              <w:jc w:val="right"/>
              <w:rPr>
                <w:rFonts w:eastAsia="Times New Roman"/>
                <w:b/>
                <w:bCs/>
                <w:color w:val="4C4747"/>
                <w:spacing w:val="0"/>
                <w:sz w:val="20"/>
                <w:szCs w:val="20"/>
                <w:lang w:val="es-DO" w:eastAsia="es-DO"/>
              </w:rPr>
            </w:pPr>
            <w:r w:rsidRPr="00AD3BC6">
              <w:rPr>
                <w:rFonts w:eastAsia="Times New Roman"/>
                <w:b/>
                <w:bCs/>
                <w:color w:val="4C4747"/>
                <w:spacing w:val="0"/>
                <w:sz w:val="20"/>
                <w:szCs w:val="20"/>
                <w:lang w:val="es-DO" w:eastAsia="es-DO"/>
              </w:rPr>
              <w:t xml:space="preserve">551,471,144.21 </w:t>
            </w:r>
          </w:p>
        </w:tc>
      </w:tr>
      <w:tr w:rsidR="00AD3BC6" w:rsidRPr="00AD3BC6" w14:paraId="7D74E3B8" w14:textId="77777777" w:rsidTr="003F2D2A">
        <w:trPr>
          <w:trHeight w:val="690"/>
          <w:jc w:val="center"/>
        </w:trPr>
        <w:tc>
          <w:tcPr>
            <w:tcW w:w="1411" w:type="dxa"/>
            <w:tcBorders>
              <w:top w:val="nil"/>
              <w:left w:val="single" w:sz="4" w:space="0" w:color="99CCFF"/>
              <w:bottom w:val="single" w:sz="8" w:space="0" w:color="9CC2E5"/>
              <w:right w:val="single" w:sz="4" w:space="0" w:color="5B9BD5" w:themeColor="accent1"/>
            </w:tcBorders>
            <w:shd w:val="clear" w:color="auto" w:fill="auto"/>
            <w:vAlign w:val="center"/>
          </w:tcPr>
          <w:p w14:paraId="5435AC02" w14:textId="77777777" w:rsidR="00F442A2" w:rsidRPr="00AD3BC6" w:rsidRDefault="00F442A2" w:rsidP="00955105">
            <w:pPr>
              <w:spacing w:after="0" w:line="240" w:lineRule="auto"/>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Producto 9: Construcción presa de almacenamiento múltiple. (presa Montegrande)</w:t>
            </w:r>
          </w:p>
        </w:tc>
        <w:tc>
          <w:tcPr>
            <w:tcW w:w="1131"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2A14A75D"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99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75655E11"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4CD6B6B9"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642CBD7B"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99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236E1591"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513E1525"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1134" w:type="dxa"/>
            <w:tcBorders>
              <w:top w:val="nil"/>
              <w:left w:val="single" w:sz="4" w:space="0" w:color="5B9BD5" w:themeColor="accent1"/>
              <w:bottom w:val="single" w:sz="8" w:space="0" w:color="9CC2E5"/>
              <w:right w:val="single" w:sz="4" w:space="0" w:color="5B9BD5" w:themeColor="accent1"/>
            </w:tcBorders>
          </w:tcPr>
          <w:p w14:paraId="55BE127E" w14:textId="77777777" w:rsidR="00F442A2" w:rsidRPr="00AD3BC6" w:rsidRDefault="00F442A2" w:rsidP="00955105">
            <w:pPr>
              <w:spacing w:after="0" w:line="240" w:lineRule="auto"/>
              <w:jc w:val="center"/>
              <w:rPr>
                <w:rFonts w:eastAsia="Times New Roman"/>
                <w:b/>
                <w:bCs/>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tcPr>
          <w:p w14:paraId="77D854BF" w14:textId="77777777" w:rsidR="00F442A2" w:rsidRPr="00AD3BC6" w:rsidRDefault="00F442A2" w:rsidP="00955105">
            <w:pPr>
              <w:spacing w:after="0" w:line="240" w:lineRule="auto"/>
              <w:jc w:val="center"/>
              <w:rPr>
                <w:rFonts w:eastAsia="Times New Roman"/>
                <w:b/>
                <w:bCs/>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tcPr>
          <w:p w14:paraId="41380F95" w14:textId="77777777" w:rsidR="00F442A2" w:rsidRPr="00AD3BC6" w:rsidRDefault="00F442A2" w:rsidP="00955105">
            <w:pPr>
              <w:spacing w:after="0" w:line="240" w:lineRule="auto"/>
              <w:jc w:val="center"/>
              <w:rPr>
                <w:rFonts w:eastAsia="Times New Roman"/>
                <w:b/>
                <w:bCs/>
                <w:color w:val="4C4747"/>
                <w:spacing w:val="0"/>
                <w:sz w:val="16"/>
                <w:szCs w:val="16"/>
                <w:lang w:val="es-DO" w:eastAsia="es-DO"/>
              </w:rPr>
            </w:pPr>
          </w:p>
        </w:tc>
        <w:tc>
          <w:tcPr>
            <w:tcW w:w="993" w:type="dxa"/>
            <w:tcBorders>
              <w:top w:val="nil"/>
              <w:left w:val="single" w:sz="4" w:space="0" w:color="5B9BD5" w:themeColor="accent1"/>
              <w:bottom w:val="single" w:sz="8" w:space="0" w:color="9CC2E5"/>
              <w:right w:val="single" w:sz="4" w:space="0" w:color="5B9BD5" w:themeColor="accent1"/>
            </w:tcBorders>
          </w:tcPr>
          <w:p w14:paraId="1EBAAC0F" w14:textId="77777777" w:rsidR="00F442A2" w:rsidRPr="00AD3BC6" w:rsidRDefault="00F442A2" w:rsidP="00955105">
            <w:pPr>
              <w:spacing w:after="0" w:line="240" w:lineRule="auto"/>
              <w:jc w:val="center"/>
              <w:rPr>
                <w:rFonts w:eastAsia="Times New Roman"/>
                <w:b/>
                <w:bCs/>
                <w:color w:val="4C4747"/>
                <w:spacing w:val="0"/>
                <w:sz w:val="16"/>
                <w:szCs w:val="16"/>
                <w:lang w:val="es-DO" w:eastAsia="es-DO"/>
              </w:rPr>
            </w:pPr>
          </w:p>
        </w:tc>
        <w:tc>
          <w:tcPr>
            <w:tcW w:w="992" w:type="dxa"/>
            <w:tcBorders>
              <w:top w:val="nil"/>
              <w:left w:val="single" w:sz="4" w:space="0" w:color="5B9BD5" w:themeColor="accent1"/>
              <w:bottom w:val="single" w:sz="8" w:space="0" w:color="9CC2E5"/>
              <w:right w:val="single" w:sz="4" w:space="0" w:color="5B9BD5" w:themeColor="accent1"/>
            </w:tcBorders>
          </w:tcPr>
          <w:p w14:paraId="7A67889F" w14:textId="77777777" w:rsidR="00F442A2" w:rsidRPr="00AD3BC6" w:rsidRDefault="00F442A2" w:rsidP="00955105">
            <w:pPr>
              <w:spacing w:after="0" w:line="240" w:lineRule="auto"/>
              <w:jc w:val="center"/>
              <w:rPr>
                <w:rFonts w:eastAsia="Times New Roman"/>
                <w:b/>
                <w:bCs/>
                <w:color w:val="4C4747"/>
                <w:spacing w:val="0"/>
                <w:sz w:val="16"/>
                <w:szCs w:val="16"/>
                <w:lang w:val="es-DO" w:eastAsia="es-DO"/>
              </w:rPr>
            </w:pPr>
          </w:p>
        </w:tc>
        <w:tc>
          <w:tcPr>
            <w:tcW w:w="1056" w:type="dxa"/>
            <w:tcBorders>
              <w:top w:val="nil"/>
              <w:left w:val="single" w:sz="4" w:space="0" w:color="5B9BD5" w:themeColor="accent1"/>
              <w:bottom w:val="single" w:sz="8" w:space="0" w:color="9CC2E5"/>
              <w:right w:val="single" w:sz="4" w:space="0" w:color="5B9BD5" w:themeColor="accent1"/>
            </w:tcBorders>
          </w:tcPr>
          <w:p w14:paraId="70F13F68" w14:textId="77777777" w:rsidR="00F442A2" w:rsidRPr="00AD3BC6" w:rsidRDefault="00F442A2" w:rsidP="00955105">
            <w:pPr>
              <w:spacing w:after="0" w:line="240" w:lineRule="auto"/>
              <w:jc w:val="center"/>
              <w:rPr>
                <w:rFonts w:eastAsia="Times New Roman"/>
                <w:b/>
                <w:bCs/>
                <w:color w:val="4C4747"/>
                <w:spacing w:val="0"/>
                <w:sz w:val="16"/>
                <w:szCs w:val="16"/>
                <w:lang w:val="es-DO" w:eastAsia="es-DO"/>
              </w:rPr>
            </w:pPr>
          </w:p>
        </w:tc>
        <w:tc>
          <w:tcPr>
            <w:tcW w:w="164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721A7E87" w14:textId="77777777" w:rsidR="00F442A2" w:rsidRPr="00AD3BC6" w:rsidRDefault="00F442A2" w:rsidP="00955105">
            <w:pPr>
              <w:spacing w:after="0" w:line="240" w:lineRule="auto"/>
              <w:jc w:val="center"/>
              <w:rPr>
                <w:rFonts w:eastAsia="Times New Roman"/>
                <w:b/>
                <w:bCs/>
                <w:color w:val="4C4747"/>
                <w:spacing w:val="0"/>
                <w:sz w:val="16"/>
                <w:szCs w:val="16"/>
                <w:lang w:val="es-DO" w:eastAsia="es-DO"/>
              </w:rPr>
            </w:pPr>
            <w:r w:rsidRPr="00AD3BC6">
              <w:rPr>
                <w:rFonts w:eastAsia="Times New Roman"/>
                <w:b/>
                <w:bCs/>
                <w:color w:val="4C4747"/>
                <w:spacing w:val="0"/>
                <w:sz w:val="16"/>
                <w:szCs w:val="16"/>
                <w:lang w:val="es-DO" w:eastAsia="es-DO"/>
              </w:rPr>
              <w:t> </w:t>
            </w:r>
          </w:p>
        </w:tc>
      </w:tr>
      <w:tr w:rsidR="00AD3BC6" w:rsidRPr="00AD3BC6" w14:paraId="1DF02666" w14:textId="77777777" w:rsidTr="003F2D2A">
        <w:trPr>
          <w:trHeight w:val="591"/>
          <w:jc w:val="center"/>
        </w:trPr>
        <w:tc>
          <w:tcPr>
            <w:tcW w:w="1411" w:type="dxa"/>
            <w:tcBorders>
              <w:top w:val="nil"/>
              <w:left w:val="single" w:sz="4" w:space="0" w:color="99CCFF"/>
              <w:bottom w:val="single" w:sz="8" w:space="0" w:color="9CC2E5"/>
              <w:right w:val="single" w:sz="4" w:space="0" w:color="5B9BD5" w:themeColor="accent1"/>
            </w:tcBorders>
            <w:shd w:val="clear" w:color="auto" w:fill="auto"/>
            <w:vAlign w:val="center"/>
          </w:tcPr>
          <w:p w14:paraId="08511297" w14:textId="64A92582" w:rsidR="00F442A2" w:rsidRPr="00AD3BC6" w:rsidRDefault="00F442A2" w:rsidP="00955105">
            <w:pPr>
              <w:spacing w:after="0" w:line="240" w:lineRule="auto"/>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Cantidad de Producto 9: </w:t>
            </w:r>
            <w:r w:rsidR="005078F9">
              <w:rPr>
                <w:rFonts w:eastAsia="Times New Roman"/>
                <w:color w:val="4C4747"/>
                <w:spacing w:val="0"/>
                <w:sz w:val="16"/>
                <w:szCs w:val="16"/>
                <w:lang w:val="es-DO" w:eastAsia="es-DO"/>
              </w:rPr>
              <w:t>Volumen metros cúbicos Cortina Presa construida.</w:t>
            </w:r>
          </w:p>
        </w:tc>
        <w:tc>
          <w:tcPr>
            <w:tcW w:w="1131"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2942F15D" w14:textId="3EE0E2B3" w:rsidR="00F442A2" w:rsidRPr="00AD3BC6" w:rsidRDefault="001405D8" w:rsidP="00955105">
            <w:pPr>
              <w:spacing w:after="0" w:line="240" w:lineRule="auto"/>
              <w:jc w:val="right"/>
              <w:rPr>
                <w:rFonts w:eastAsia="Times New Roman"/>
                <w:color w:val="4C4747"/>
                <w:spacing w:val="0"/>
                <w:sz w:val="16"/>
                <w:szCs w:val="16"/>
                <w:lang w:val="es-DO" w:eastAsia="es-DO"/>
              </w:rPr>
            </w:pPr>
            <w:r>
              <w:rPr>
                <w:rFonts w:eastAsia="Times New Roman"/>
                <w:color w:val="4C4747"/>
                <w:spacing w:val="0"/>
                <w:sz w:val="16"/>
                <w:szCs w:val="16"/>
                <w:lang w:val="es-DO" w:eastAsia="es-DO"/>
              </w:rPr>
              <w:t>5,000</w:t>
            </w:r>
          </w:p>
        </w:tc>
        <w:tc>
          <w:tcPr>
            <w:tcW w:w="99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083253B5" w14:textId="7F474EA3" w:rsidR="00F442A2" w:rsidRPr="00AD3BC6" w:rsidRDefault="001405D8" w:rsidP="00955105">
            <w:pPr>
              <w:spacing w:after="0" w:line="240" w:lineRule="auto"/>
              <w:jc w:val="right"/>
              <w:rPr>
                <w:rFonts w:eastAsia="Times New Roman"/>
                <w:color w:val="4C4747"/>
                <w:spacing w:val="0"/>
                <w:sz w:val="16"/>
                <w:szCs w:val="16"/>
                <w:lang w:val="es-DO" w:eastAsia="es-DO"/>
              </w:rPr>
            </w:pPr>
            <w:r>
              <w:rPr>
                <w:rFonts w:eastAsia="Times New Roman"/>
                <w:color w:val="4C4747"/>
                <w:spacing w:val="0"/>
                <w:sz w:val="16"/>
                <w:szCs w:val="16"/>
                <w:lang w:val="es-DO" w:eastAsia="es-DO"/>
              </w:rPr>
              <w:t>10,000</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0DC1EED8" w14:textId="64455949" w:rsidR="00F442A2" w:rsidRPr="00AD3BC6" w:rsidRDefault="001405D8" w:rsidP="00955105">
            <w:pPr>
              <w:spacing w:after="0" w:line="240" w:lineRule="auto"/>
              <w:jc w:val="right"/>
              <w:rPr>
                <w:rFonts w:eastAsia="Times New Roman"/>
                <w:color w:val="4C4747"/>
                <w:spacing w:val="0"/>
                <w:sz w:val="16"/>
                <w:szCs w:val="16"/>
                <w:lang w:val="es-DO" w:eastAsia="es-DO"/>
              </w:rPr>
            </w:pPr>
            <w:r>
              <w:rPr>
                <w:rFonts w:eastAsia="Times New Roman"/>
                <w:color w:val="4C4747"/>
                <w:spacing w:val="0"/>
                <w:sz w:val="16"/>
                <w:szCs w:val="16"/>
                <w:lang w:val="es-DO" w:eastAsia="es-DO"/>
              </w:rPr>
              <w:t>5,000</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63F48EC3" w14:textId="2F3D6BDD" w:rsidR="00F442A2" w:rsidRPr="00AD3BC6" w:rsidRDefault="001405D8" w:rsidP="00955105">
            <w:pPr>
              <w:spacing w:after="0" w:line="240" w:lineRule="auto"/>
              <w:jc w:val="right"/>
              <w:rPr>
                <w:rFonts w:eastAsia="Times New Roman"/>
                <w:color w:val="4C4747"/>
                <w:spacing w:val="0"/>
                <w:sz w:val="16"/>
                <w:szCs w:val="16"/>
                <w:lang w:val="es-DO" w:eastAsia="es-DO"/>
              </w:rPr>
            </w:pPr>
            <w:r>
              <w:rPr>
                <w:rFonts w:eastAsia="Times New Roman"/>
                <w:color w:val="4C4747"/>
                <w:spacing w:val="0"/>
                <w:sz w:val="16"/>
                <w:szCs w:val="16"/>
                <w:lang w:val="es-DO" w:eastAsia="es-DO"/>
              </w:rPr>
              <w:t>5,000</w:t>
            </w:r>
          </w:p>
        </w:tc>
        <w:tc>
          <w:tcPr>
            <w:tcW w:w="99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3815B4D1"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0</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33C697EF"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0</w:t>
            </w:r>
          </w:p>
        </w:tc>
        <w:tc>
          <w:tcPr>
            <w:tcW w:w="1134" w:type="dxa"/>
            <w:tcBorders>
              <w:top w:val="nil"/>
              <w:left w:val="single" w:sz="4" w:space="0" w:color="5B9BD5" w:themeColor="accent1"/>
              <w:bottom w:val="single" w:sz="8" w:space="0" w:color="9CC2E5"/>
              <w:right w:val="single" w:sz="4" w:space="0" w:color="5B9BD5" w:themeColor="accent1"/>
            </w:tcBorders>
          </w:tcPr>
          <w:p w14:paraId="64BF75C7" w14:textId="1097E988" w:rsidR="00F442A2" w:rsidRPr="00AD3BC6" w:rsidRDefault="001405D8" w:rsidP="00955105">
            <w:pPr>
              <w:spacing w:after="0" w:line="240" w:lineRule="auto"/>
              <w:jc w:val="center"/>
              <w:rPr>
                <w:rFonts w:eastAsia="Times New Roman"/>
                <w:bCs/>
                <w:color w:val="4C4747"/>
                <w:spacing w:val="0"/>
                <w:sz w:val="16"/>
                <w:szCs w:val="16"/>
                <w:lang w:val="es-DO" w:eastAsia="es-DO"/>
              </w:rPr>
            </w:pPr>
            <w:r>
              <w:rPr>
                <w:rFonts w:eastAsia="Times New Roman"/>
                <w:bCs/>
                <w:color w:val="4C4747"/>
                <w:spacing w:val="0"/>
                <w:sz w:val="16"/>
                <w:szCs w:val="16"/>
                <w:lang w:val="es-DO" w:eastAsia="es-DO"/>
              </w:rPr>
              <w:t>10,000</w:t>
            </w:r>
          </w:p>
        </w:tc>
        <w:tc>
          <w:tcPr>
            <w:tcW w:w="1134" w:type="dxa"/>
            <w:tcBorders>
              <w:top w:val="nil"/>
              <w:left w:val="single" w:sz="4" w:space="0" w:color="5B9BD5" w:themeColor="accent1"/>
              <w:bottom w:val="single" w:sz="8" w:space="0" w:color="9CC2E5"/>
              <w:right w:val="single" w:sz="4" w:space="0" w:color="5B9BD5" w:themeColor="accent1"/>
            </w:tcBorders>
          </w:tcPr>
          <w:p w14:paraId="201637D9" w14:textId="77ECB9D7" w:rsidR="00F442A2" w:rsidRPr="00AD3BC6" w:rsidRDefault="001405D8" w:rsidP="00955105">
            <w:pPr>
              <w:spacing w:after="0" w:line="240" w:lineRule="auto"/>
              <w:jc w:val="center"/>
              <w:rPr>
                <w:rFonts w:eastAsia="Times New Roman"/>
                <w:bCs/>
                <w:color w:val="4C4747"/>
                <w:spacing w:val="0"/>
                <w:sz w:val="16"/>
                <w:szCs w:val="16"/>
                <w:lang w:val="es-DO" w:eastAsia="es-DO"/>
              </w:rPr>
            </w:pPr>
            <w:r>
              <w:rPr>
                <w:rFonts w:eastAsia="Times New Roman"/>
                <w:bCs/>
                <w:color w:val="4C4747"/>
                <w:spacing w:val="0"/>
                <w:sz w:val="16"/>
                <w:szCs w:val="16"/>
                <w:lang w:val="es-DO" w:eastAsia="es-DO"/>
              </w:rPr>
              <w:t>50,000</w:t>
            </w:r>
          </w:p>
        </w:tc>
        <w:tc>
          <w:tcPr>
            <w:tcW w:w="1134" w:type="dxa"/>
            <w:tcBorders>
              <w:top w:val="nil"/>
              <w:left w:val="single" w:sz="4" w:space="0" w:color="5B9BD5" w:themeColor="accent1"/>
              <w:bottom w:val="single" w:sz="8" w:space="0" w:color="9CC2E5"/>
              <w:right w:val="single" w:sz="4" w:space="0" w:color="5B9BD5" w:themeColor="accent1"/>
            </w:tcBorders>
          </w:tcPr>
          <w:p w14:paraId="0F695088" w14:textId="55F61D32" w:rsidR="00F442A2" w:rsidRPr="00AD3BC6" w:rsidRDefault="001405D8" w:rsidP="00955105">
            <w:pPr>
              <w:spacing w:after="0" w:line="240" w:lineRule="auto"/>
              <w:jc w:val="center"/>
              <w:rPr>
                <w:rFonts w:eastAsia="Times New Roman"/>
                <w:bCs/>
                <w:color w:val="4C4747"/>
                <w:spacing w:val="0"/>
                <w:sz w:val="16"/>
                <w:szCs w:val="16"/>
                <w:lang w:val="es-DO" w:eastAsia="es-DO"/>
              </w:rPr>
            </w:pPr>
            <w:r>
              <w:rPr>
                <w:rFonts w:eastAsia="Times New Roman"/>
                <w:bCs/>
                <w:color w:val="4C4747"/>
                <w:spacing w:val="0"/>
                <w:sz w:val="16"/>
                <w:szCs w:val="16"/>
                <w:lang w:val="es-DO" w:eastAsia="es-DO"/>
              </w:rPr>
              <w:t>40,000</w:t>
            </w:r>
          </w:p>
        </w:tc>
        <w:tc>
          <w:tcPr>
            <w:tcW w:w="993" w:type="dxa"/>
            <w:tcBorders>
              <w:top w:val="nil"/>
              <w:left w:val="single" w:sz="4" w:space="0" w:color="5B9BD5" w:themeColor="accent1"/>
              <w:bottom w:val="single" w:sz="8" w:space="0" w:color="9CC2E5"/>
              <w:right w:val="single" w:sz="4" w:space="0" w:color="5B9BD5" w:themeColor="accent1"/>
            </w:tcBorders>
          </w:tcPr>
          <w:p w14:paraId="56433CEF" w14:textId="36CEA5B5" w:rsidR="00F442A2" w:rsidRPr="00AD3BC6" w:rsidRDefault="001405D8" w:rsidP="00955105">
            <w:pPr>
              <w:spacing w:after="0" w:line="240" w:lineRule="auto"/>
              <w:jc w:val="center"/>
              <w:rPr>
                <w:rFonts w:eastAsia="Times New Roman"/>
                <w:bCs/>
                <w:color w:val="4C4747"/>
                <w:spacing w:val="0"/>
                <w:sz w:val="16"/>
                <w:szCs w:val="16"/>
                <w:lang w:val="es-DO" w:eastAsia="es-DO"/>
              </w:rPr>
            </w:pPr>
            <w:r>
              <w:rPr>
                <w:rFonts w:eastAsia="Times New Roman"/>
                <w:bCs/>
                <w:color w:val="4C4747"/>
                <w:spacing w:val="0"/>
                <w:sz w:val="16"/>
                <w:szCs w:val="16"/>
                <w:lang w:val="es-DO" w:eastAsia="es-DO"/>
              </w:rPr>
              <w:t>5,000</w:t>
            </w:r>
          </w:p>
        </w:tc>
        <w:tc>
          <w:tcPr>
            <w:tcW w:w="992" w:type="dxa"/>
            <w:tcBorders>
              <w:top w:val="nil"/>
              <w:left w:val="single" w:sz="4" w:space="0" w:color="5B9BD5" w:themeColor="accent1"/>
              <w:bottom w:val="single" w:sz="8" w:space="0" w:color="9CC2E5"/>
              <w:right w:val="single" w:sz="4" w:space="0" w:color="5B9BD5" w:themeColor="accent1"/>
            </w:tcBorders>
          </w:tcPr>
          <w:p w14:paraId="6C857A42" w14:textId="68515364" w:rsidR="00F442A2" w:rsidRPr="00AD3BC6" w:rsidRDefault="001405D8" w:rsidP="00955105">
            <w:pPr>
              <w:spacing w:after="0" w:line="240" w:lineRule="auto"/>
              <w:jc w:val="center"/>
              <w:rPr>
                <w:rFonts w:eastAsia="Times New Roman"/>
                <w:bCs/>
                <w:color w:val="4C4747"/>
                <w:spacing w:val="0"/>
                <w:sz w:val="16"/>
                <w:szCs w:val="16"/>
                <w:lang w:val="es-DO" w:eastAsia="es-DO"/>
              </w:rPr>
            </w:pPr>
            <w:r>
              <w:rPr>
                <w:rFonts w:eastAsia="Times New Roman"/>
                <w:bCs/>
                <w:color w:val="4C4747"/>
                <w:spacing w:val="0"/>
                <w:sz w:val="16"/>
                <w:szCs w:val="16"/>
                <w:lang w:val="es-DO" w:eastAsia="es-DO"/>
              </w:rPr>
              <w:t>5,000</w:t>
            </w:r>
          </w:p>
        </w:tc>
        <w:tc>
          <w:tcPr>
            <w:tcW w:w="1056" w:type="dxa"/>
            <w:tcBorders>
              <w:top w:val="nil"/>
              <w:left w:val="single" w:sz="4" w:space="0" w:color="5B9BD5" w:themeColor="accent1"/>
              <w:bottom w:val="single" w:sz="8" w:space="0" w:color="9CC2E5"/>
              <w:right w:val="single" w:sz="4" w:space="0" w:color="5B9BD5" w:themeColor="accent1"/>
            </w:tcBorders>
          </w:tcPr>
          <w:p w14:paraId="57B02339" w14:textId="6B66E788" w:rsidR="00F442A2" w:rsidRPr="00AD3BC6" w:rsidRDefault="001405D8" w:rsidP="00955105">
            <w:pPr>
              <w:spacing w:after="0" w:line="240" w:lineRule="auto"/>
              <w:jc w:val="center"/>
              <w:rPr>
                <w:rFonts w:eastAsia="Times New Roman"/>
                <w:bCs/>
                <w:color w:val="4C4747"/>
                <w:spacing w:val="0"/>
                <w:sz w:val="16"/>
                <w:szCs w:val="16"/>
                <w:lang w:val="es-DO" w:eastAsia="es-DO"/>
              </w:rPr>
            </w:pPr>
            <w:r>
              <w:rPr>
                <w:rFonts w:eastAsia="Times New Roman"/>
                <w:bCs/>
                <w:color w:val="4C4747"/>
                <w:spacing w:val="0"/>
                <w:sz w:val="16"/>
                <w:szCs w:val="16"/>
                <w:lang w:val="es-DO" w:eastAsia="es-DO"/>
              </w:rPr>
              <w:t>5,000</w:t>
            </w:r>
          </w:p>
        </w:tc>
        <w:tc>
          <w:tcPr>
            <w:tcW w:w="164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1B441541" w14:textId="7EAC9CEC" w:rsidR="00F442A2" w:rsidRPr="00AD3BC6" w:rsidRDefault="00F442A2" w:rsidP="00955105">
            <w:pPr>
              <w:spacing w:after="0" w:line="240" w:lineRule="auto"/>
              <w:jc w:val="center"/>
              <w:rPr>
                <w:rFonts w:eastAsia="Times New Roman"/>
                <w:b/>
                <w:bCs/>
                <w:color w:val="4C4747"/>
                <w:spacing w:val="0"/>
                <w:sz w:val="20"/>
                <w:szCs w:val="20"/>
                <w:lang w:val="es-DO" w:eastAsia="es-DO"/>
              </w:rPr>
            </w:pPr>
            <w:r w:rsidRPr="00AD3BC6">
              <w:rPr>
                <w:rFonts w:eastAsia="Times New Roman"/>
                <w:b/>
                <w:bCs/>
                <w:color w:val="4C4747"/>
                <w:spacing w:val="0"/>
                <w:sz w:val="20"/>
                <w:szCs w:val="20"/>
                <w:lang w:val="es-DO" w:eastAsia="es-DO"/>
              </w:rPr>
              <w:t>1</w:t>
            </w:r>
            <w:r w:rsidR="001405D8">
              <w:rPr>
                <w:rFonts w:eastAsia="Times New Roman"/>
                <w:b/>
                <w:bCs/>
                <w:color w:val="4C4747"/>
                <w:spacing w:val="0"/>
                <w:sz w:val="20"/>
                <w:szCs w:val="20"/>
                <w:lang w:val="es-DO" w:eastAsia="es-DO"/>
              </w:rPr>
              <w:t>40,000</w:t>
            </w:r>
          </w:p>
        </w:tc>
      </w:tr>
      <w:tr w:rsidR="00AD3BC6" w:rsidRPr="00AD3BC6" w14:paraId="599F1689" w14:textId="77777777" w:rsidTr="003F2D2A">
        <w:trPr>
          <w:trHeight w:val="315"/>
          <w:jc w:val="center"/>
        </w:trPr>
        <w:tc>
          <w:tcPr>
            <w:tcW w:w="1411" w:type="dxa"/>
            <w:tcBorders>
              <w:top w:val="nil"/>
              <w:left w:val="single" w:sz="4" w:space="0" w:color="99CCFF"/>
              <w:bottom w:val="single" w:sz="8" w:space="0" w:color="9CC2E5"/>
              <w:right w:val="single" w:sz="4" w:space="0" w:color="5B9BD5" w:themeColor="accent1"/>
            </w:tcBorders>
            <w:shd w:val="clear" w:color="auto" w:fill="DEEAF6" w:themeFill="accent1" w:themeFillTint="33"/>
            <w:vAlign w:val="center"/>
          </w:tcPr>
          <w:p w14:paraId="20FDCAFB" w14:textId="77777777" w:rsidR="00F442A2" w:rsidRPr="00AD3BC6" w:rsidRDefault="00F442A2" w:rsidP="00955105">
            <w:pPr>
              <w:spacing w:after="0" w:line="240" w:lineRule="auto"/>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Inversión en Producto 9 (en RD$)</w:t>
            </w:r>
          </w:p>
        </w:tc>
        <w:tc>
          <w:tcPr>
            <w:tcW w:w="1131"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noWrap/>
            <w:vAlign w:val="center"/>
          </w:tcPr>
          <w:p w14:paraId="4360D44D"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80,752,540.00</w:t>
            </w:r>
          </w:p>
        </w:tc>
        <w:tc>
          <w:tcPr>
            <w:tcW w:w="992"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noWrap/>
            <w:vAlign w:val="center"/>
          </w:tcPr>
          <w:p w14:paraId="74BD74FF"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161,505,080.00</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noWrap/>
            <w:vAlign w:val="center"/>
          </w:tcPr>
          <w:p w14:paraId="233E517A"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80,752,540.00</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noWrap/>
            <w:vAlign w:val="center"/>
          </w:tcPr>
          <w:p w14:paraId="28C86C18"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80,752,540.00</w:t>
            </w:r>
          </w:p>
          <w:p w14:paraId="2BE7A618"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 </w:t>
            </w:r>
          </w:p>
        </w:tc>
        <w:tc>
          <w:tcPr>
            <w:tcW w:w="992"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noWrap/>
            <w:vAlign w:val="center"/>
          </w:tcPr>
          <w:p w14:paraId="70DBA43B"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$0.0 </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noWrap/>
            <w:vAlign w:val="center"/>
          </w:tcPr>
          <w:p w14:paraId="35387082"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$0.0 </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tcPr>
          <w:p w14:paraId="5140F57B" w14:textId="77777777" w:rsidR="00F442A2" w:rsidRPr="00AD3BC6" w:rsidRDefault="00F442A2" w:rsidP="00955105">
            <w:pPr>
              <w:spacing w:after="0" w:line="240" w:lineRule="auto"/>
              <w:jc w:val="right"/>
              <w:rPr>
                <w:rFonts w:eastAsia="Times New Roman"/>
                <w:bCs/>
                <w:color w:val="4C4747"/>
                <w:spacing w:val="0"/>
                <w:sz w:val="16"/>
                <w:szCs w:val="16"/>
                <w:lang w:val="es-DO" w:eastAsia="es-DO"/>
              </w:rPr>
            </w:pPr>
            <w:r w:rsidRPr="00AD3BC6">
              <w:rPr>
                <w:rFonts w:eastAsia="Times New Roman"/>
                <w:color w:val="4C4747"/>
                <w:spacing w:val="0"/>
                <w:sz w:val="16"/>
                <w:szCs w:val="16"/>
                <w:lang w:val="es-DO" w:eastAsia="es-DO"/>
              </w:rPr>
              <w:t>161,505,080.00</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tcPr>
          <w:p w14:paraId="441649BF" w14:textId="77777777" w:rsidR="00F442A2" w:rsidRPr="00AD3BC6" w:rsidRDefault="00F442A2" w:rsidP="00955105">
            <w:pPr>
              <w:spacing w:after="0" w:line="240" w:lineRule="auto"/>
              <w:jc w:val="right"/>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242,257,620.4</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tcPr>
          <w:p w14:paraId="26180AF7" w14:textId="77777777" w:rsidR="00F442A2" w:rsidRPr="00AD3BC6" w:rsidRDefault="00F442A2" w:rsidP="00955105">
            <w:pPr>
              <w:spacing w:after="0" w:line="240" w:lineRule="auto"/>
              <w:jc w:val="right"/>
              <w:rPr>
                <w:rFonts w:eastAsia="Times New Roman"/>
                <w:bCs/>
                <w:color w:val="4C4747"/>
                <w:spacing w:val="0"/>
                <w:sz w:val="16"/>
                <w:szCs w:val="16"/>
                <w:lang w:val="es-DO" w:eastAsia="es-DO"/>
              </w:rPr>
            </w:pPr>
            <w:r w:rsidRPr="00AD3BC6">
              <w:rPr>
                <w:rFonts w:eastAsia="Times New Roman"/>
                <w:color w:val="4C4747"/>
                <w:spacing w:val="0"/>
                <w:sz w:val="16"/>
                <w:szCs w:val="16"/>
                <w:lang w:val="es-DO" w:eastAsia="es-DO"/>
              </w:rPr>
              <w:t>161,505,080.00</w:t>
            </w:r>
          </w:p>
        </w:tc>
        <w:tc>
          <w:tcPr>
            <w:tcW w:w="993"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tcPr>
          <w:p w14:paraId="036972C3" w14:textId="77777777" w:rsidR="00F442A2" w:rsidRPr="00AD3BC6" w:rsidRDefault="00F442A2" w:rsidP="00955105">
            <w:pPr>
              <w:spacing w:after="0" w:line="240" w:lineRule="auto"/>
              <w:jc w:val="right"/>
              <w:rPr>
                <w:rFonts w:eastAsia="Times New Roman"/>
                <w:bCs/>
                <w:color w:val="4C4747"/>
                <w:spacing w:val="0"/>
                <w:sz w:val="16"/>
                <w:szCs w:val="16"/>
                <w:lang w:val="es-DO" w:eastAsia="es-DO"/>
              </w:rPr>
            </w:pPr>
            <w:r w:rsidRPr="00AD3BC6">
              <w:rPr>
                <w:rFonts w:eastAsia="Times New Roman"/>
                <w:color w:val="4C4747"/>
                <w:spacing w:val="0"/>
                <w:sz w:val="16"/>
                <w:szCs w:val="16"/>
                <w:lang w:val="es-DO" w:eastAsia="es-DO"/>
              </w:rPr>
              <w:t>80,752,540.00</w:t>
            </w:r>
          </w:p>
        </w:tc>
        <w:tc>
          <w:tcPr>
            <w:tcW w:w="992"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tcPr>
          <w:p w14:paraId="7F644BD2" w14:textId="77777777" w:rsidR="00F442A2" w:rsidRPr="00AD3BC6" w:rsidRDefault="00F442A2" w:rsidP="00955105">
            <w:pPr>
              <w:spacing w:after="0" w:line="240" w:lineRule="auto"/>
              <w:jc w:val="right"/>
              <w:rPr>
                <w:rFonts w:eastAsia="Times New Roman"/>
                <w:bCs/>
                <w:color w:val="4C4747"/>
                <w:spacing w:val="0"/>
                <w:sz w:val="16"/>
                <w:szCs w:val="16"/>
                <w:lang w:val="es-DO" w:eastAsia="es-DO"/>
              </w:rPr>
            </w:pPr>
            <w:r w:rsidRPr="00AD3BC6">
              <w:rPr>
                <w:rFonts w:eastAsia="Times New Roman"/>
                <w:color w:val="4C4747"/>
                <w:spacing w:val="0"/>
                <w:sz w:val="16"/>
                <w:szCs w:val="16"/>
                <w:lang w:val="es-DO" w:eastAsia="es-DO"/>
              </w:rPr>
              <w:t>80,752,540.00</w:t>
            </w:r>
          </w:p>
        </w:tc>
        <w:tc>
          <w:tcPr>
            <w:tcW w:w="1056"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tcPr>
          <w:p w14:paraId="45BDC534" w14:textId="77777777" w:rsidR="00F442A2" w:rsidRPr="00AD3BC6" w:rsidRDefault="00F442A2" w:rsidP="00955105">
            <w:pPr>
              <w:spacing w:after="0" w:line="240" w:lineRule="auto"/>
              <w:jc w:val="right"/>
              <w:rPr>
                <w:rFonts w:eastAsia="Times New Roman"/>
                <w:bCs/>
                <w:color w:val="4C4747"/>
                <w:spacing w:val="0"/>
                <w:sz w:val="16"/>
                <w:szCs w:val="16"/>
                <w:lang w:val="es-DO" w:eastAsia="es-DO"/>
              </w:rPr>
            </w:pPr>
            <w:r w:rsidRPr="00AD3BC6">
              <w:rPr>
                <w:rFonts w:eastAsia="Times New Roman"/>
                <w:color w:val="4C4747"/>
                <w:spacing w:val="0"/>
                <w:sz w:val="16"/>
                <w:szCs w:val="16"/>
                <w:lang w:val="es-DO" w:eastAsia="es-DO"/>
              </w:rPr>
              <w:t>80,752,540.00</w:t>
            </w:r>
          </w:p>
        </w:tc>
        <w:tc>
          <w:tcPr>
            <w:tcW w:w="1642"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noWrap/>
            <w:vAlign w:val="center"/>
          </w:tcPr>
          <w:p w14:paraId="1C4336EE" w14:textId="613E41A4" w:rsidR="00F442A2" w:rsidRPr="00AD3BC6" w:rsidRDefault="00F442A2" w:rsidP="00955105">
            <w:pPr>
              <w:spacing w:after="0" w:line="240" w:lineRule="auto"/>
              <w:jc w:val="right"/>
              <w:rPr>
                <w:rFonts w:eastAsia="Times New Roman"/>
                <w:b/>
                <w:bCs/>
                <w:color w:val="4C4747"/>
                <w:spacing w:val="0"/>
                <w:sz w:val="20"/>
                <w:szCs w:val="20"/>
                <w:lang w:val="es-DO" w:eastAsia="es-DO"/>
              </w:rPr>
            </w:pPr>
            <w:r w:rsidRPr="00AD3BC6">
              <w:rPr>
                <w:rFonts w:eastAsia="Times New Roman"/>
                <w:b/>
                <w:bCs/>
                <w:color w:val="4C4747"/>
                <w:spacing w:val="0"/>
                <w:sz w:val="20"/>
                <w:szCs w:val="20"/>
                <w:lang w:val="es-DO" w:eastAsia="es-DO"/>
              </w:rPr>
              <w:t>1,</w:t>
            </w:r>
            <w:r w:rsidR="001405D8">
              <w:rPr>
                <w:rFonts w:eastAsia="Times New Roman"/>
                <w:b/>
                <w:bCs/>
                <w:color w:val="4C4747"/>
                <w:spacing w:val="0"/>
                <w:sz w:val="20"/>
                <w:szCs w:val="20"/>
                <w:lang w:val="es-DO" w:eastAsia="es-DO"/>
              </w:rPr>
              <w:t>427</w:t>
            </w:r>
            <w:r w:rsidRPr="00AD3BC6">
              <w:rPr>
                <w:rFonts w:eastAsia="Times New Roman"/>
                <w:b/>
                <w:bCs/>
                <w:color w:val="4C4747"/>
                <w:spacing w:val="0"/>
                <w:sz w:val="20"/>
                <w:szCs w:val="20"/>
                <w:lang w:val="es-DO" w:eastAsia="es-DO"/>
              </w:rPr>
              <w:t>,2</w:t>
            </w:r>
            <w:r w:rsidR="001405D8">
              <w:rPr>
                <w:rFonts w:eastAsia="Times New Roman"/>
                <w:b/>
                <w:bCs/>
                <w:color w:val="4C4747"/>
                <w:spacing w:val="0"/>
                <w:sz w:val="20"/>
                <w:szCs w:val="20"/>
                <w:lang w:val="es-DO" w:eastAsia="es-DO"/>
              </w:rPr>
              <w:t>23</w:t>
            </w:r>
            <w:r w:rsidRPr="00AD3BC6">
              <w:rPr>
                <w:rFonts w:eastAsia="Times New Roman"/>
                <w:b/>
                <w:bCs/>
                <w:color w:val="4C4747"/>
                <w:spacing w:val="0"/>
                <w:sz w:val="20"/>
                <w:szCs w:val="20"/>
                <w:lang w:val="es-DO" w:eastAsia="es-DO"/>
              </w:rPr>
              <w:t>,</w:t>
            </w:r>
            <w:r w:rsidR="001405D8">
              <w:rPr>
                <w:rFonts w:eastAsia="Times New Roman"/>
                <w:b/>
                <w:bCs/>
                <w:color w:val="4C4747"/>
                <w:spacing w:val="0"/>
                <w:sz w:val="20"/>
                <w:szCs w:val="20"/>
                <w:lang w:val="es-DO" w:eastAsia="es-DO"/>
              </w:rPr>
              <w:t>65</w:t>
            </w:r>
            <w:r w:rsidRPr="00AD3BC6">
              <w:rPr>
                <w:rFonts w:eastAsia="Times New Roman"/>
                <w:b/>
                <w:bCs/>
                <w:color w:val="4C4747"/>
                <w:spacing w:val="0"/>
                <w:sz w:val="20"/>
                <w:szCs w:val="20"/>
                <w:lang w:val="es-DO" w:eastAsia="es-DO"/>
              </w:rPr>
              <w:t>5.</w:t>
            </w:r>
            <w:r w:rsidR="001405D8">
              <w:rPr>
                <w:rFonts w:eastAsia="Times New Roman"/>
                <w:b/>
                <w:bCs/>
                <w:color w:val="4C4747"/>
                <w:spacing w:val="0"/>
                <w:sz w:val="20"/>
                <w:szCs w:val="20"/>
                <w:lang w:val="es-DO" w:eastAsia="es-DO"/>
              </w:rPr>
              <w:t>6</w:t>
            </w:r>
          </w:p>
        </w:tc>
      </w:tr>
      <w:tr w:rsidR="00AD3BC6" w:rsidRPr="00AD3BC6" w14:paraId="37FE1A2E" w14:textId="77777777" w:rsidTr="003F2D2A">
        <w:trPr>
          <w:trHeight w:val="465"/>
          <w:jc w:val="center"/>
        </w:trPr>
        <w:tc>
          <w:tcPr>
            <w:tcW w:w="1411" w:type="dxa"/>
            <w:tcBorders>
              <w:top w:val="nil"/>
              <w:left w:val="single" w:sz="4" w:space="0" w:color="99CCFF"/>
              <w:bottom w:val="single" w:sz="8" w:space="0" w:color="9CC2E5"/>
              <w:right w:val="single" w:sz="4" w:space="0" w:color="5B9BD5" w:themeColor="accent1"/>
            </w:tcBorders>
            <w:shd w:val="clear" w:color="auto" w:fill="auto"/>
            <w:vAlign w:val="center"/>
          </w:tcPr>
          <w:p w14:paraId="473069F3" w14:textId="77777777" w:rsidR="00F442A2" w:rsidRPr="00AD3BC6" w:rsidRDefault="00F442A2" w:rsidP="00955105">
            <w:pPr>
              <w:spacing w:after="0" w:line="240" w:lineRule="auto"/>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Producto 10: Canales de riego Rehabilitados.</w:t>
            </w:r>
          </w:p>
        </w:tc>
        <w:tc>
          <w:tcPr>
            <w:tcW w:w="1131"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275D6380"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99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44BEDF45"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698835A0"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297E39FB"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99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6A831983"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4276B3CC"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1134" w:type="dxa"/>
            <w:tcBorders>
              <w:top w:val="nil"/>
              <w:left w:val="single" w:sz="4" w:space="0" w:color="5B9BD5" w:themeColor="accent1"/>
              <w:bottom w:val="single" w:sz="8" w:space="0" w:color="9CC2E5"/>
              <w:right w:val="single" w:sz="4" w:space="0" w:color="5B9BD5" w:themeColor="accent1"/>
            </w:tcBorders>
          </w:tcPr>
          <w:p w14:paraId="5EDC6097" w14:textId="77777777" w:rsidR="00F442A2" w:rsidRPr="00AD3BC6" w:rsidRDefault="00F442A2" w:rsidP="00955105">
            <w:pPr>
              <w:spacing w:after="0" w:line="240" w:lineRule="auto"/>
              <w:jc w:val="right"/>
              <w:rPr>
                <w:rFonts w:eastAsia="Times New Roman"/>
                <w:b/>
                <w:bCs/>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tcPr>
          <w:p w14:paraId="477265A2" w14:textId="77777777" w:rsidR="00F442A2" w:rsidRPr="00AD3BC6" w:rsidRDefault="00F442A2" w:rsidP="00955105">
            <w:pPr>
              <w:spacing w:after="0" w:line="240" w:lineRule="auto"/>
              <w:jc w:val="right"/>
              <w:rPr>
                <w:rFonts w:eastAsia="Times New Roman"/>
                <w:b/>
                <w:bCs/>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tcPr>
          <w:p w14:paraId="0AB1DD75" w14:textId="77777777" w:rsidR="00F442A2" w:rsidRPr="00AD3BC6" w:rsidRDefault="00F442A2" w:rsidP="00955105">
            <w:pPr>
              <w:spacing w:after="0" w:line="240" w:lineRule="auto"/>
              <w:jc w:val="right"/>
              <w:rPr>
                <w:rFonts w:eastAsia="Times New Roman"/>
                <w:b/>
                <w:bCs/>
                <w:color w:val="4C4747"/>
                <w:spacing w:val="0"/>
                <w:sz w:val="16"/>
                <w:szCs w:val="16"/>
                <w:lang w:val="es-DO" w:eastAsia="es-DO"/>
              </w:rPr>
            </w:pPr>
          </w:p>
        </w:tc>
        <w:tc>
          <w:tcPr>
            <w:tcW w:w="993" w:type="dxa"/>
            <w:tcBorders>
              <w:top w:val="nil"/>
              <w:left w:val="single" w:sz="4" w:space="0" w:color="5B9BD5" w:themeColor="accent1"/>
              <w:bottom w:val="single" w:sz="8" w:space="0" w:color="9CC2E5"/>
              <w:right w:val="single" w:sz="4" w:space="0" w:color="5B9BD5" w:themeColor="accent1"/>
            </w:tcBorders>
          </w:tcPr>
          <w:p w14:paraId="648990AB" w14:textId="77777777" w:rsidR="00F442A2" w:rsidRPr="00AD3BC6" w:rsidRDefault="00F442A2" w:rsidP="00955105">
            <w:pPr>
              <w:spacing w:after="0" w:line="240" w:lineRule="auto"/>
              <w:jc w:val="right"/>
              <w:rPr>
                <w:rFonts w:eastAsia="Times New Roman"/>
                <w:b/>
                <w:bCs/>
                <w:color w:val="4C4747"/>
                <w:spacing w:val="0"/>
                <w:sz w:val="16"/>
                <w:szCs w:val="16"/>
                <w:lang w:val="es-DO" w:eastAsia="es-DO"/>
              </w:rPr>
            </w:pPr>
          </w:p>
        </w:tc>
        <w:tc>
          <w:tcPr>
            <w:tcW w:w="992" w:type="dxa"/>
            <w:tcBorders>
              <w:top w:val="nil"/>
              <w:left w:val="single" w:sz="4" w:space="0" w:color="5B9BD5" w:themeColor="accent1"/>
              <w:bottom w:val="single" w:sz="8" w:space="0" w:color="9CC2E5"/>
              <w:right w:val="single" w:sz="4" w:space="0" w:color="5B9BD5" w:themeColor="accent1"/>
            </w:tcBorders>
          </w:tcPr>
          <w:p w14:paraId="0C7FCEAF" w14:textId="77777777" w:rsidR="00F442A2" w:rsidRPr="00AD3BC6" w:rsidRDefault="00F442A2" w:rsidP="00955105">
            <w:pPr>
              <w:spacing w:after="0" w:line="240" w:lineRule="auto"/>
              <w:jc w:val="right"/>
              <w:rPr>
                <w:rFonts w:eastAsia="Times New Roman"/>
                <w:b/>
                <w:bCs/>
                <w:color w:val="4C4747"/>
                <w:spacing w:val="0"/>
                <w:sz w:val="16"/>
                <w:szCs w:val="16"/>
                <w:lang w:val="es-DO" w:eastAsia="es-DO"/>
              </w:rPr>
            </w:pPr>
          </w:p>
        </w:tc>
        <w:tc>
          <w:tcPr>
            <w:tcW w:w="1056" w:type="dxa"/>
            <w:tcBorders>
              <w:top w:val="nil"/>
              <w:left w:val="single" w:sz="4" w:space="0" w:color="5B9BD5" w:themeColor="accent1"/>
              <w:bottom w:val="single" w:sz="8" w:space="0" w:color="9CC2E5"/>
              <w:right w:val="single" w:sz="4" w:space="0" w:color="5B9BD5" w:themeColor="accent1"/>
            </w:tcBorders>
          </w:tcPr>
          <w:p w14:paraId="1E28CBE5" w14:textId="77777777" w:rsidR="00F442A2" w:rsidRPr="00AD3BC6" w:rsidRDefault="00F442A2" w:rsidP="00955105">
            <w:pPr>
              <w:spacing w:after="0" w:line="240" w:lineRule="auto"/>
              <w:jc w:val="right"/>
              <w:rPr>
                <w:rFonts w:eastAsia="Times New Roman"/>
                <w:b/>
                <w:bCs/>
                <w:color w:val="4C4747"/>
                <w:spacing w:val="0"/>
                <w:sz w:val="16"/>
                <w:szCs w:val="16"/>
                <w:lang w:val="es-DO" w:eastAsia="es-DO"/>
              </w:rPr>
            </w:pPr>
          </w:p>
        </w:tc>
        <w:tc>
          <w:tcPr>
            <w:tcW w:w="164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1E22CC23" w14:textId="77777777" w:rsidR="00F442A2" w:rsidRPr="00AD3BC6" w:rsidRDefault="00F442A2" w:rsidP="00955105">
            <w:pPr>
              <w:spacing w:after="0" w:line="240" w:lineRule="auto"/>
              <w:jc w:val="right"/>
              <w:rPr>
                <w:rFonts w:eastAsia="Times New Roman"/>
                <w:b/>
                <w:bCs/>
                <w:color w:val="4C4747"/>
                <w:spacing w:val="0"/>
                <w:sz w:val="16"/>
                <w:szCs w:val="16"/>
                <w:lang w:val="es-DO" w:eastAsia="es-DO"/>
              </w:rPr>
            </w:pPr>
            <w:r w:rsidRPr="00AD3BC6">
              <w:rPr>
                <w:rFonts w:eastAsia="Times New Roman"/>
                <w:b/>
                <w:bCs/>
                <w:color w:val="4C4747"/>
                <w:spacing w:val="0"/>
                <w:sz w:val="16"/>
                <w:szCs w:val="16"/>
                <w:lang w:val="es-DO" w:eastAsia="es-DO"/>
              </w:rPr>
              <w:t xml:space="preserve">                                </w:t>
            </w:r>
          </w:p>
        </w:tc>
      </w:tr>
      <w:tr w:rsidR="00AD3BC6" w:rsidRPr="00AD3BC6" w14:paraId="69B38611" w14:textId="77777777" w:rsidTr="003F2D2A">
        <w:trPr>
          <w:trHeight w:val="465"/>
          <w:jc w:val="center"/>
        </w:trPr>
        <w:tc>
          <w:tcPr>
            <w:tcW w:w="1411" w:type="dxa"/>
            <w:tcBorders>
              <w:top w:val="nil"/>
              <w:left w:val="single" w:sz="4" w:space="0" w:color="99CCFF"/>
              <w:bottom w:val="single" w:sz="8" w:space="0" w:color="9CC2E5"/>
              <w:right w:val="single" w:sz="4" w:space="0" w:color="5B9BD5" w:themeColor="accent1"/>
            </w:tcBorders>
            <w:shd w:val="clear" w:color="auto" w:fill="auto"/>
            <w:vAlign w:val="center"/>
          </w:tcPr>
          <w:p w14:paraId="2A3F2AC8" w14:textId="77777777" w:rsidR="00F442A2" w:rsidRPr="00AD3BC6" w:rsidRDefault="00F442A2" w:rsidP="00955105">
            <w:pPr>
              <w:spacing w:after="0" w:line="240" w:lineRule="auto"/>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Cantidad de Producto 10: km. De canales Rehabilitados.</w:t>
            </w:r>
          </w:p>
        </w:tc>
        <w:tc>
          <w:tcPr>
            <w:tcW w:w="1131"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54590CDA"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1.36 </w:t>
            </w:r>
          </w:p>
        </w:tc>
        <w:tc>
          <w:tcPr>
            <w:tcW w:w="99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774EEAFF"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1.36  </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299A36BE"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1.36  </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1C32E57A"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1.36  </w:t>
            </w:r>
          </w:p>
        </w:tc>
        <w:tc>
          <w:tcPr>
            <w:tcW w:w="99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679A339D"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1.36  </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21BAF404"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1.36  </w:t>
            </w:r>
          </w:p>
        </w:tc>
        <w:tc>
          <w:tcPr>
            <w:tcW w:w="1134" w:type="dxa"/>
            <w:tcBorders>
              <w:top w:val="nil"/>
              <w:left w:val="single" w:sz="4" w:space="0" w:color="5B9BD5" w:themeColor="accent1"/>
              <w:bottom w:val="single" w:sz="8" w:space="0" w:color="9CC2E5"/>
              <w:right w:val="single" w:sz="4" w:space="0" w:color="5B9BD5" w:themeColor="accent1"/>
            </w:tcBorders>
          </w:tcPr>
          <w:p w14:paraId="1C2FF919"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8.95</w:t>
            </w:r>
          </w:p>
        </w:tc>
        <w:tc>
          <w:tcPr>
            <w:tcW w:w="1134" w:type="dxa"/>
            <w:tcBorders>
              <w:top w:val="nil"/>
              <w:left w:val="single" w:sz="4" w:space="0" w:color="5B9BD5" w:themeColor="accent1"/>
              <w:bottom w:val="single" w:sz="8" w:space="0" w:color="9CC2E5"/>
              <w:right w:val="single" w:sz="4" w:space="0" w:color="5B9BD5" w:themeColor="accent1"/>
            </w:tcBorders>
          </w:tcPr>
          <w:p w14:paraId="7773FE08"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8.95</w:t>
            </w:r>
          </w:p>
        </w:tc>
        <w:tc>
          <w:tcPr>
            <w:tcW w:w="1134" w:type="dxa"/>
            <w:tcBorders>
              <w:top w:val="nil"/>
              <w:left w:val="single" w:sz="4" w:space="0" w:color="5B9BD5" w:themeColor="accent1"/>
              <w:bottom w:val="single" w:sz="8" w:space="0" w:color="9CC2E5"/>
              <w:right w:val="single" w:sz="4" w:space="0" w:color="5B9BD5" w:themeColor="accent1"/>
            </w:tcBorders>
          </w:tcPr>
          <w:p w14:paraId="37E583D3"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8.95</w:t>
            </w:r>
          </w:p>
        </w:tc>
        <w:tc>
          <w:tcPr>
            <w:tcW w:w="993" w:type="dxa"/>
            <w:tcBorders>
              <w:top w:val="nil"/>
              <w:left w:val="single" w:sz="4" w:space="0" w:color="5B9BD5" w:themeColor="accent1"/>
              <w:bottom w:val="single" w:sz="8" w:space="0" w:color="9CC2E5"/>
              <w:right w:val="single" w:sz="4" w:space="0" w:color="5B9BD5" w:themeColor="accent1"/>
            </w:tcBorders>
          </w:tcPr>
          <w:p w14:paraId="7AFF067F"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8.95</w:t>
            </w:r>
          </w:p>
        </w:tc>
        <w:tc>
          <w:tcPr>
            <w:tcW w:w="992" w:type="dxa"/>
            <w:tcBorders>
              <w:top w:val="nil"/>
              <w:left w:val="single" w:sz="4" w:space="0" w:color="5B9BD5" w:themeColor="accent1"/>
              <w:bottom w:val="single" w:sz="8" w:space="0" w:color="9CC2E5"/>
              <w:right w:val="single" w:sz="4" w:space="0" w:color="5B9BD5" w:themeColor="accent1"/>
            </w:tcBorders>
          </w:tcPr>
          <w:p w14:paraId="24A935F7"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8.95</w:t>
            </w:r>
          </w:p>
        </w:tc>
        <w:tc>
          <w:tcPr>
            <w:tcW w:w="1056" w:type="dxa"/>
            <w:tcBorders>
              <w:top w:val="nil"/>
              <w:left w:val="single" w:sz="4" w:space="0" w:color="5B9BD5" w:themeColor="accent1"/>
              <w:bottom w:val="single" w:sz="8" w:space="0" w:color="9CC2E5"/>
              <w:right w:val="single" w:sz="4" w:space="0" w:color="5B9BD5" w:themeColor="accent1"/>
            </w:tcBorders>
          </w:tcPr>
          <w:p w14:paraId="0A881A14"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8.95</w:t>
            </w:r>
          </w:p>
        </w:tc>
        <w:tc>
          <w:tcPr>
            <w:tcW w:w="164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225D2079" w14:textId="77777777" w:rsidR="00F442A2" w:rsidRPr="00AD3BC6" w:rsidRDefault="00F442A2" w:rsidP="00955105">
            <w:pPr>
              <w:spacing w:after="0" w:line="240" w:lineRule="auto"/>
              <w:jc w:val="center"/>
              <w:rPr>
                <w:rFonts w:eastAsia="Times New Roman"/>
                <w:b/>
                <w:bCs/>
                <w:color w:val="4C4747"/>
                <w:spacing w:val="0"/>
                <w:sz w:val="20"/>
                <w:szCs w:val="20"/>
                <w:lang w:val="es-DO" w:eastAsia="es-DO"/>
              </w:rPr>
            </w:pPr>
            <w:r w:rsidRPr="00AD3BC6">
              <w:rPr>
                <w:rFonts w:eastAsia="Times New Roman"/>
                <w:b/>
                <w:bCs/>
                <w:color w:val="4C4747"/>
                <w:spacing w:val="0"/>
                <w:sz w:val="20"/>
                <w:szCs w:val="20"/>
                <w:lang w:val="es-DO" w:eastAsia="es-DO"/>
              </w:rPr>
              <w:t>61.9</w:t>
            </w:r>
          </w:p>
        </w:tc>
      </w:tr>
      <w:tr w:rsidR="00AD3BC6" w:rsidRPr="00AD3BC6" w14:paraId="74E66405" w14:textId="77777777" w:rsidTr="003F2D2A">
        <w:trPr>
          <w:trHeight w:val="315"/>
          <w:jc w:val="center"/>
        </w:trPr>
        <w:tc>
          <w:tcPr>
            <w:tcW w:w="1411" w:type="dxa"/>
            <w:tcBorders>
              <w:top w:val="nil"/>
              <w:left w:val="single" w:sz="4" w:space="0" w:color="99CCFF"/>
              <w:bottom w:val="single" w:sz="8" w:space="0" w:color="9CC2E5"/>
              <w:right w:val="single" w:sz="4" w:space="0" w:color="5B9BD5" w:themeColor="accent1"/>
            </w:tcBorders>
            <w:shd w:val="clear" w:color="000000" w:fill="DEEAF6"/>
            <w:vAlign w:val="center"/>
          </w:tcPr>
          <w:p w14:paraId="272B184A" w14:textId="77777777" w:rsidR="00F442A2" w:rsidRPr="00AD3BC6" w:rsidRDefault="00F442A2" w:rsidP="00955105">
            <w:pPr>
              <w:spacing w:after="0" w:line="240" w:lineRule="auto"/>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Inversión en Producto 10 (en RD$)</w:t>
            </w:r>
          </w:p>
        </w:tc>
        <w:tc>
          <w:tcPr>
            <w:tcW w:w="1131"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3B4F87C1"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$10,205,722.70 </w:t>
            </w:r>
          </w:p>
        </w:tc>
        <w:tc>
          <w:tcPr>
            <w:tcW w:w="992"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7517CBC8"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$10,205,722.70  </w:t>
            </w:r>
          </w:p>
        </w:tc>
        <w:tc>
          <w:tcPr>
            <w:tcW w:w="1134"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2CF19B3D"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$10,205,722.70  </w:t>
            </w:r>
          </w:p>
        </w:tc>
        <w:tc>
          <w:tcPr>
            <w:tcW w:w="1134"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4BDD3612"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$10,205,722.70  </w:t>
            </w:r>
          </w:p>
        </w:tc>
        <w:tc>
          <w:tcPr>
            <w:tcW w:w="992"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00703240"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$10,205,722.70  </w:t>
            </w:r>
          </w:p>
        </w:tc>
        <w:tc>
          <w:tcPr>
            <w:tcW w:w="1134"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6B446F54"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$10,205,722.70  </w:t>
            </w:r>
          </w:p>
        </w:tc>
        <w:tc>
          <w:tcPr>
            <w:tcW w:w="1134" w:type="dxa"/>
            <w:tcBorders>
              <w:top w:val="nil"/>
              <w:left w:val="single" w:sz="4" w:space="0" w:color="5B9BD5" w:themeColor="accent1"/>
              <w:bottom w:val="single" w:sz="8" w:space="0" w:color="9CC2E5"/>
              <w:right w:val="single" w:sz="4" w:space="0" w:color="5B9BD5" w:themeColor="accent1"/>
            </w:tcBorders>
            <w:shd w:val="clear" w:color="000000" w:fill="DEEAF6"/>
          </w:tcPr>
          <w:p w14:paraId="3B6FDE8E" w14:textId="77777777" w:rsidR="00F442A2" w:rsidRPr="00AD3BC6" w:rsidRDefault="00F442A2" w:rsidP="00955105">
            <w:pPr>
              <w:spacing w:after="0" w:line="240" w:lineRule="auto"/>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46,504,794.33</w:t>
            </w:r>
          </w:p>
        </w:tc>
        <w:tc>
          <w:tcPr>
            <w:tcW w:w="1134" w:type="dxa"/>
            <w:tcBorders>
              <w:top w:val="nil"/>
              <w:left w:val="single" w:sz="4" w:space="0" w:color="5B9BD5" w:themeColor="accent1"/>
              <w:bottom w:val="single" w:sz="8" w:space="0" w:color="9CC2E5"/>
              <w:right w:val="single" w:sz="4" w:space="0" w:color="5B9BD5" w:themeColor="accent1"/>
            </w:tcBorders>
            <w:shd w:val="clear" w:color="000000" w:fill="DEEAF6"/>
          </w:tcPr>
          <w:p w14:paraId="4DB9C853" w14:textId="77777777" w:rsidR="00F442A2" w:rsidRPr="00AD3BC6" w:rsidRDefault="00F442A2" w:rsidP="00955105">
            <w:pPr>
              <w:spacing w:after="0" w:line="240" w:lineRule="auto"/>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46,504,794.33</w:t>
            </w:r>
          </w:p>
        </w:tc>
        <w:tc>
          <w:tcPr>
            <w:tcW w:w="1134" w:type="dxa"/>
            <w:tcBorders>
              <w:top w:val="nil"/>
              <w:left w:val="single" w:sz="4" w:space="0" w:color="5B9BD5" w:themeColor="accent1"/>
              <w:bottom w:val="single" w:sz="8" w:space="0" w:color="9CC2E5"/>
              <w:right w:val="single" w:sz="4" w:space="0" w:color="5B9BD5" w:themeColor="accent1"/>
            </w:tcBorders>
            <w:shd w:val="clear" w:color="000000" w:fill="DEEAF6"/>
          </w:tcPr>
          <w:p w14:paraId="6B46F0B7" w14:textId="77777777" w:rsidR="00F442A2" w:rsidRPr="00AD3BC6" w:rsidRDefault="00F442A2" w:rsidP="00955105">
            <w:pPr>
              <w:spacing w:after="0" w:line="240" w:lineRule="auto"/>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46,504,794.33</w:t>
            </w:r>
          </w:p>
        </w:tc>
        <w:tc>
          <w:tcPr>
            <w:tcW w:w="993" w:type="dxa"/>
            <w:tcBorders>
              <w:top w:val="nil"/>
              <w:left w:val="single" w:sz="4" w:space="0" w:color="5B9BD5" w:themeColor="accent1"/>
              <w:bottom w:val="single" w:sz="8" w:space="0" w:color="9CC2E5"/>
              <w:right w:val="single" w:sz="4" w:space="0" w:color="5B9BD5" w:themeColor="accent1"/>
            </w:tcBorders>
            <w:shd w:val="clear" w:color="000000" w:fill="DEEAF6"/>
          </w:tcPr>
          <w:p w14:paraId="1B8D9125" w14:textId="77777777" w:rsidR="00F442A2" w:rsidRPr="00AD3BC6" w:rsidRDefault="00F442A2" w:rsidP="00955105">
            <w:pPr>
              <w:spacing w:after="0" w:line="240" w:lineRule="auto"/>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46,504,794.33</w:t>
            </w:r>
          </w:p>
        </w:tc>
        <w:tc>
          <w:tcPr>
            <w:tcW w:w="992" w:type="dxa"/>
            <w:tcBorders>
              <w:top w:val="nil"/>
              <w:left w:val="single" w:sz="4" w:space="0" w:color="5B9BD5" w:themeColor="accent1"/>
              <w:bottom w:val="single" w:sz="8" w:space="0" w:color="9CC2E5"/>
              <w:right w:val="single" w:sz="4" w:space="0" w:color="5B9BD5" w:themeColor="accent1"/>
            </w:tcBorders>
            <w:shd w:val="clear" w:color="000000" w:fill="DEEAF6"/>
          </w:tcPr>
          <w:p w14:paraId="21060B3D" w14:textId="77777777" w:rsidR="00F442A2" w:rsidRPr="00AD3BC6" w:rsidRDefault="00F442A2" w:rsidP="00955105">
            <w:pPr>
              <w:spacing w:after="0" w:line="240" w:lineRule="auto"/>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46,504,794.33</w:t>
            </w:r>
          </w:p>
        </w:tc>
        <w:tc>
          <w:tcPr>
            <w:tcW w:w="1056" w:type="dxa"/>
            <w:tcBorders>
              <w:top w:val="nil"/>
              <w:left w:val="single" w:sz="4" w:space="0" w:color="5B9BD5" w:themeColor="accent1"/>
              <w:bottom w:val="single" w:sz="8" w:space="0" w:color="9CC2E5"/>
              <w:right w:val="single" w:sz="4" w:space="0" w:color="5B9BD5" w:themeColor="accent1"/>
            </w:tcBorders>
            <w:shd w:val="clear" w:color="000000" w:fill="DEEAF6"/>
          </w:tcPr>
          <w:p w14:paraId="7FE9F1FB" w14:textId="77777777" w:rsidR="00F442A2" w:rsidRPr="00AD3BC6" w:rsidRDefault="00F442A2" w:rsidP="00955105">
            <w:pPr>
              <w:spacing w:after="0" w:line="240" w:lineRule="auto"/>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46,504,794.33</w:t>
            </w:r>
          </w:p>
        </w:tc>
        <w:tc>
          <w:tcPr>
            <w:tcW w:w="1642"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4CF52DAF" w14:textId="77777777" w:rsidR="00F442A2" w:rsidRPr="00AD3BC6" w:rsidRDefault="00F442A2" w:rsidP="00955105">
            <w:pPr>
              <w:spacing w:after="0" w:line="240" w:lineRule="auto"/>
              <w:rPr>
                <w:rFonts w:eastAsia="Times New Roman"/>
                <w:b/>
                <w:bCs/>
                <w:color w:val="4C4747"/>
                <w:spacing w:val="0"/>
                <w:sz w:val="20"/>
                <w:szCs w:val="20"/>
                <w:lang w:val="es-DO" w:eastAsia="es-DO"/>
              </w:rPr>
            </w:pPr>
            <w:r w:rsidRPr="00AD3BC6">
              <w:rPr>
                <w:rFonts w:eastAsia="Times New Roman"/>
                <w:b/>
                <w:bCs/>
                <w:color w:val="4C4747"/>
                <w:spacing w:val="0"/>
                <w:sz w:val="20"/>
                <w:szCs w:val="20"/>
                <w:lang w:val="es-DO" w:eastAsia="es-DO"/>
              </w:rPr>
              <w:t xml:space="preserve"> 340,263,102.23</w:t>
            </w:r>
          </w:p>
        </w:tc>
      </w:tr>
      <w:tr w:rsidR="00AD3BC6" w:rsidRPr="00AD3BC6" w14:paraId="4927A28A" w14:textId="77777777" w:rsidTr="003F2D2A">
        <w:trPr>
          <w:trHeight w:val="465"/>
          <w:jc w:val="center"/>
        </w:trPr>
        <w:tc>
          <w:tcPr>
            <w:tcW w:w="1411" w:type="dxa"/>
            <w:tcBorders>
              <w:top w:val="nil"/>
              <w:left w:val="single" w:sz="4" w:space="0" w:color="99CCFF"/>
              <w:bottom w:val="single" w:sz="8" w:space="0" w:color="9CC2E5"/>
              <w:right w:val="single" w:sz="4" w:space="0" w:color="5B9BD5" w:themeColor="accent1"/>
            </w:tcBorders>
            <w:shd w:val="clear" w:color="auto" w:fill="auto"/>
            <w:vAlign w:val="center"/>
          </w:tcPr>
          <w:p w14:paraId="4597FEAA" w14:textId="77777777" w:rsidR="00F442A2" w:rsidRPr="00AD3BC6" w:rsidRDefault="00F442A2" w:rsidP="00955105">
            <w:pPr>
              <w:spacing w:after="0" w:line="240" w:lineRule="auto"/>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lastRenderedPageBreak/>
              <w:t> Producto 11: Rehabilitación Caminos de Acceso.</w:t>
            </w:r>
          </w:p>
        </w:tc>
        <w:tc>
          <w:tcPr>
            <w:tcW w:w="1131"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73119A7E"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99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0560D2B5"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6E8011D7"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423945C3"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99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2A362FF8"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7BDB06AC"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1134" w:type="dxa"/>
            <w:tcBorders>
              <w:top w:val="nil"/>
              <w:left w:val="single" w:sz="4" w:space="0" w:color="5B9BD5" w:themeColor="accent1"/>
              <w:bottom w:val="single" w:sz="8" w:space="0" w:color="9CC2E5"/>
              <w:right w:val="single" w:sz="4" w:space="0" w:color="5B9BD5" w:themeColor="accent1"/>
            </w:tcBorders>
          </w:tcPr>
          <w:p w14:paraId="1C9BDC90" w14:textId="77777777" w:rsidR="00F442A2" w:rsidRPr="00AD3BC6" w:rsidRDefault="00F442A2" w:rsidP="00955105">
            <w:pPr>
              <w:spacing w:after="0" w:line="240" w:lineRule="auto"/>
              <w:jc w:val="right"/>
              <w:rPr>
                <w:rFonts w:eastAsia="Times New Roman"/>
                <w:b/>
                <w:bCs/>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tcPr>
          <w:p w14:paraId="22693F54" w14:textId="77777777" w:rsidR="00F442A2" w:rsidRPr="00AD3BC6" w:rsidRDefault="00F442A2" w:rsidP="00955105">
            <w:pPr>
              <w:spacing w:after="0" w:line="240" w:lineRule="auto"/>
              <w:jc w:val="right"/>
              <w:rPr>
                <w:rFonts w:eastAsia="Times New Roman"/>
                <w:b/>
                <w:bCs/>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tcPr>
          <w:p w14:paraId="3AAF4A24" w14:textId="77777777" w:rsidR="00F442A2" w:rsidRPr="00AD3BC6" w:rsidRDefault="00F442A2" w:rsidP="00955105">
            <w:pPr>
              <w:spacing w:after="0" w:line="240" w:lineRule="auto"/>
              <w:jc w:val="right"/>
              <w:rPr>
                <w:rFonts w:eastAsia="Times New Roman"/>
                <w:b/>
                <w:bCs/>
                <w:color w:val="4C4747"/>
                <w:spacing w:val="0"/>
                <w:sz w:val="16"/>
                <w:szCs w:val="16"/>
                <w:lang w:val="es-DO" w:eastAsia="es-DO"/>
              </w:rPr>
            </w:pPr>
          </w:p>
        </w:tc>
        <w:tc>
          <w:tcPr>
            <w:tcW w:w="993" w:type="dxa"/>
            <w:tcBorders>
              <w:top w:val="nil"/>
              <w:left w:val="single" w:sz="4" w:space="0" w:color="5B9BD5" w:themeColor="accent1"/>
              <w:bottom w:val="single" w:sz="8" w:space="0" w:color="9CC2E5"/>
              <w:right w:val="single" w:sz="4" w:space="0" w:color="5B9BD5" w:themeColor="accent1"/>
            </w:tcBorders>
          </w:tcPr>
          <w:p w14:paraId="71BC0BA3" w14:textId="77777777" w:rsidR="00F442A2" w:rsidRPr="00AD3BC6" w:rsidRDefault="00F442A2" w:rsidP="00955105">
            <w:pPr>
              <w:spacing w:after="0" w:line="240" w:lineRule="auto"/>
              <w:jc w:val="right"/>
              <w:rPr>
                <w:rFonts w:eastAsia="Times New Roman"/>
                <w:b/>
                <w:bCs/>
                <w:color w:val="4C4747"/>
                <w:spacing w:val="0"/>
                <w:sz w:val="16"/>
                <w:szCs w:val="16"/>
                <w:lang w:val="es-DO" w:eastAsia="es-DO"/>
              </w:rPr>
            </w:pPr>
          </w:p>
        </w:tc>
        <w:tc>
          <w:tcPr>
            <w:tcW w:w="992" w:type="dxa"/>
            <w:tcBorders>
              <w:top w:val="nil"/>
              <w:left w:val="single" w:sz="4" w:space="0" w:color="5B9BD5" w:themeColor="accent1"/>
              <w:bottom w:val="single" w:sz="8" w:space="0" w:color="9CC2E5"/>
              <w:right w:val="single" w:sz="4" w:space="0" w:color="5B9BD5" w:themeColor="accent1"/>
            </w:tcBorders>
          </w:tcPr>
          <w:p w14:paraId="56174DC5" w14:textId="77777777" w:rsidR="00F442A2" w:rsidRPr="00AD3BC6" w:rsidRDefault="00F442A2" w:rsidP="00955105">
            <w:pPr>
              <w:spacing w:after="0" w:line="240" w:lineRule="auto"/>
              <w:jc w:val="right"/>
              <w:rPr>
                <w:rFonts w:eastAsia="Times New Roman"/>
                <w:b/>
                <w:bCs/>
                <w:color w:val="4C4747"/>
                <w:spacing w:val="0"/>
                <w:sz w:val="16"/>
                <w:szCs w:val="16"/>
                <w:lang w:val="es-DO" w:eastAsia="es-DO"/>
              </w:rPr>
            </w:pPr>
          </w:p>
        </w:tc>
        <w:tc>
          <w:tcPr>
            <w:tcW w:w="1056" w:type="dxa"/>
            <w:tcBorders>
              <w:top w:val="nil"/>
              <w:left w:val="single" w:sz="4" w:space="0" w:color="5B9BD5" w:themeColor="accent1"/>
              <w:bottom w:val="single" w:sz="8" w:space="0" w:color="9CC2E5"/>
              <w:right w:val="single" w:sz="4" w:space="0" w:color="5B9BD5" w:themeColor="accent1"/>
            </w:tcBorders>
          </w:tcPr>
          <w:p w14:paraId="570F6B96" w14:textId="77777777" w:rsidR="00F442A2" w:rsidRPr="00AD3BC6" w:rsidRDefault="00F442A2" w:rsidP="00955105">
            <w:pPr>
              <w:spacing w:after="0" w:line="240" w:lineRule="auto"/>
              <w:jc w:val="right"/>
              <w:rPr>
                <w:rFonts w:eastAsia="Times New Roman"/>
                <w:b/>
                <w:bCs/>
                <w:color w:val="4C4747"/>
                <w:spacing w:val="0"/>
                <w:sz w:val="16"/>
                <w:szCs w:val="16"/>
                <w:lang w:val="es-DO" w:eastAsia="es-DO"/>
              </w:rPr>
            </w:pPr>
          </w:p>
        </w:tc>
        <w:tc>
          <w:tcPr>
            <w:tcW w:w="164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059F3E59" w14:textId="77777777" w:rsidR="00F442A2" w:rsidRPr="00AD3BC6" w:rsidRDefault="00F442A2" w:rsidP="00955105">
            <w:pPr>
              <w:spacing w:after="0" w:line="240" w:lineRule="auto"/>
              <w:jc w:val="right"/>
              <w:rPr>
                <w:rFonts w:eastAsia="Times New Roman"/>
                <w:b/>
                <w:bCs/>
                <w:color w:val="4C4747"/>
                <w:spacing w:val="0"/>
                <w:sz w:val="16"/>
                <w:szCs w:val="16"/>
                <w:lang w:val="es-DO" w:eastAsia="es-DO"/>
              </w:rPr>
            </w:pPr>
            <w:r w:rsidRPr="00AD3BC6">
              <w:rPr>
                <w:rFonts w:eastAsia="Times New Roman"/>
                <w:b/>
                <w:bCs/>
                <w:color w:val="4C4747"/>
                <w:spacing w:val="0"/>
                <w:sz w:val="16"/>
                <w:szCs w:val="16"/>
                <w:lang w:val="es-DO" w:eastAsia="es-DO"/>
              </w:rPr>
              <w:t xml:space="preserve">                                </w:t>
            </w:r>
          </w:p>
        </w:tc>
      </w:tr>
      <w:tr w:rsidR="00AD3BC6" w:rsidRPr="00AD3BC6" w14:paraId="6267219C" w14:textId="77777777" w:rsidTr="003F2D2A">
        <w:trPr>
          <w:trHeight w:val="690"/>
          <w:jc w:val="center"/>
        </w:trPr>
        <w:tc>
          <w:tcPr>
            <w:tcW w:w="1411" w:type="dxa"/>
            <w:tcBorders>
              <w:top w:val="nil"/>
              <w:left w:val="single" w:sz="4" w:space="0" w:color="99CCFF"/>
              <w:bottom w:val="single" w:sz="8" w:space="0" w:color="9CC2E5"/>
              <w:right w:val="single" w:sz="4" w:space="0" w:color="5B9BD5" w:themeColor="accent1"/>
            </w:tcBorders>
            <w:shd w:val="clear" w:color="auto" w:fill="auto"/>
            <w:vAlign w:val="center"/>
          </w:tcPr>
          <w:p w14:paraId="1093698B" w14:textId="77777777" w:rsidR="00F442A2" w:rsidRPr="00AD3BC6" w:rsidRDefault="00F442A2" w:rsidP="00955105">
            <w:pPr>
              <w:spacing w:after="0" w:line="240" w:lineRule="auto"/>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Cantidad de Producto 11: Kilómetros de caminos rehabilitados.</w:t>
            </w:r>
          </w:p>
        </w:tc>
        <w:tc>
          <w:tcPr>
            <w:tcW w:w="1131"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0244B212"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4.16</w:t>
            </w:r>
          </w:p>
        </w:tc>
        <w:tc>
          <w:tcPr>
            <w:tcW w:w="99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20701556"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4.16</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06EF51F3"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4.16</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26278942"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4.16</w:t>
            </w:r>
          </w:p>
        </w:tc>
        <w:tc>
          <w:tcPr>
            <w:tcW w:w="99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55C9625F"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4.16</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29CFB599"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4.16</w:t>
            </w:r>
          </w:p>
        </w:tc>
        <w:tc>
          <w:tcPr>
            <w:tcW w:w="1134" w:type="dxa"/>
            <w:tcBorders>
              <w:top w:val="nil"/>
              <w:left w:val="single" w:sz="4" w:space="0" w:color="5B9BD5" w:themeColor="accent1"/>
              <w:bottom w:val="single" w:sz="8" w:space="0" w:color="9CC2E5"/>
              <w:right w:val="single" w:sz="4" w:space="0" w:color="5B9BD5" w:themeColor="accent1"/>
            </w:tcBorders>
          </w:tcPr>
          <w:p w14:paraId="20767551"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8.51</w:t>
            </w:r>
          </w:p>
        </w:tc>
        <w:tc>
          <w:tcPr>
            <w:tcW w:w="1134" w:type="dxa"/>
            <w:tcBorders>
              <w:top w:val="nil"/>
              <w:left w:val="single" w:sz="4" w:space="0" w:color="5B9BD5" w:themeColor="accent1"/>
              <w:bottom w:val="single" w:sz="8" w:space="0" w:color="9CC2E5"/>
              <w:right w:val="single" w:sz="4" w:space="0" w:color="5B9BD5" w:themeColor="accent1"/>
            </w:tcBorders>
          </w:tcPr>
          <w:p w14:paraId="7B7F69E2"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tcPr>
          <w:p w14:paraId="620DEB8D"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8.51</w:t>
            </w:r>
          </w:p>
        </w:tc>
        <w:tc>
          <w:tcPr>
            <w:tcW w:w="993" w:type="dxa"/>
            <w:tcBorders>
              <w:top w:val="nil"/>
              <w:left w:val="single" w:sz="4" w:space="0" w:color="5B9BD5" w:themeColor="accent1"/>
              <w:bottom w:val="single" w:sz="8" w:space="0" w:color="9CC2E5"/>
              <w:right w:val="single" w:sz="4" w:space="0" w:color="5B9BD5" w:themeColor="accent1"/>
            </w:tcBorders>
          </w:tcPr>
          <w:p w14:paraId="4B126227"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8.51</w:t>
            </w:r>
          </w:p>
        </w:tc>
        <w:tc>
          <w:tcPr>
            <w:tcW w:w="992" w:type="dxa"/>
            <w:tcBorders>
              <w:top w:val="nil"/>
              <w:left w:val="single" w:sz="4" w:space="0" w:color="5B9BD5" w:themeColor="accent1"/>
              <w:bottom w:val="single" w:sz="8" w:space="0" w:color="9CC2E5"/>
              <w:right w:val="single" w:sz="4" w:space="0" w:color="5B9BD5" w:themeColor="accent1"/>
            </w:tcBorders>
          </w:tcPr>
          <w:p w14:paraId="1B4C5B85"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8.51</w:t>
            </w:r>
          </w:p>
        </w:tc>
        <w:tc>
          <w:tcPr>
            <w:tcW w:w="1056" w:type="dxa"/>
            <w:tcBorders>
              <w:top w:val="nil"/>
              <w:left w:val="single" w:sz="4" w:space="0" w:color="5B9BD5" w:themeColor="accent1"/>
              <w:bottom w:val="single" w:sz="8" w:space="0" w:color="9CC2E5"/>
              <w:right w:val="single" w:sz="4" w:space="0" w:color="5B9BD5" w:themeColor="accent1"/>
            </w:tcBorders>
          </w:tcPr>
          <w:p w14:paraId="5B5FBFA0"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p>
        </w:tc>
        <w:tc>
          <w:tcPr>
            <w:tcW w:w="164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034753D1" w14:textId="77777777" w:rsidR="00F442A2" w:rsidRPr="00AD3BC6" w:rsidRDefault="00F442A2" w:rsidP="00955105">
            <w:pPr>
              <w:spacing w:after="0" w:line="240" w:lineRule="auto"/>
              <w:jc w:val="center"/>
              <w:rPr>
                <w:rFonts w:eastAsia="Times New Roman"/>
                <w:b/>
                <w:bCs/>
                <w:color w:val="4C4747"/>
                <w:spacing w:val="0"/>
                <w:sz w:val="20"/>
                <w:szCs w:val="20"/>
                <w:lang w:val="es-DO" w:eastAsia="es-DO"/>
              </w:rPr>
            </w:pPr>
            <w:r w:rsidRPr="00AD3BC6">
              <w:rPr>
                <w:rFonts w:eastAsia="Times New Roman"/>
                <w:b/>
                <w:bCs/>
                <w:color w:val="4C4747"/>
                <w:spacing w:val="0"/>
                <w:sz w:val="20"/>
                <w:szCs w:val="20"/>
                <w:lang w:val="es-DO" w:eastAsia="es-DO"/>
              </w:rPr>
              <w:t>59.05</w:t>
            </w:r>
          </w:p>
        </w:tc>
      </w:tr>
      <w:tr w:rsidR="00AD3BC6" w:rsidRPr="00AD3BC6" w14:paraId="15982E87" w14:textId="77777777" w:rsidTr="003F2D2A">
        <w:trPr>
          <w:trHeight w:val="315"/>
          <w:jc w:val="center"/>
        </w:trPr>
        <w:tc>
          <w:tcPr>
            <w:tcW w:w="1411" w:type="dxa"/>
            <w:tcBorders>
              <w:top w:val="nil"/>
              <w:left w:val="single" w:sz="4" w:space="0" w:color="99CCFF"/>
              <w:bottom w:val="single" w:sz="8" w:space="0" w:color="9CC2E5"/>
              <w:right w:val="single" w:sz="4" w:space="0" w:color="5B9BD5" w:themeColor="accent1"/>
            </w:tcBorders>
            <w:shd w:val="clear" w:color="000000" w:fill="DEEAF6"/>
            <w:vAlign w:val="center"/>
          </w:tcPr>
          <w:p w14:paraId="29814FB7" w14:textId="77777777" w:rsidR="00F442A2" w:rsidRPr="00AD3BC6" w:rsidRDefault="00F442A2" w:rsidP="00955105">
            <w:pPr>
              <w:spacing w:after="0" w:line="240" w:lineRule="auto"/>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Inversión en Producto 11 (en RD$)</w:t>
            </w:r>
          </w:p>
        </w:tc>
        <w:tc>
          <w:tcPr>
            <w:tcW w:w="1131"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60DBFB7E"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$9,588,150.29 </w:t>
            </w:r>
          </w:p>
        </w:tc>
        <w:tc>
          <w:tcPr>
            <w:tcW w:w="992"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724BECB5"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$9,588,150.29  </w:t>
            </w:r>
          </w:p>
        </w:tc>
        <w:tc>
          <w:tcPr>
            <w:tcW w:w="1134"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65C4D715"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$9,588,150.29  </w:t>
            </w:r>
          </w:p>
        </w:tc>
        <w:tc>
          <w:tcPr>
            <w:tcW w:w="1134"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4B7C403B"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$9,588,150.29  </w:t>
            </w:r>
          </w:p>
        </w:tc>
        <w:tc>
          <w:tcPr>
            <w:tcW w:w="992"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78B8FE15"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$9,588,150.29  </w:t>
            </w:r>
          </w:p>
        </w:tc>
        <w:tc>
          <w:tcPr>
            <w:tcW w:w="1134"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6BF865FC"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$9,588,150.29  </w:t>
            </w:r>
          </w:p>
        </w:tc>
        <w:tc>
          <w:tcPr>
            <w:tcW w:w="1134" w:type="dxa"/>
            <w:tcBorders>
              <w:top w:val="nil"/>
              <w:left w:val="single" w:sz="4" w:space="0" w:color="5B9BD5" w:themeColor="accent1"/>
              <w:bottom w:val="single" w:sz="8" w:space="0" w:color="9CC2E5"/>
              <w:right w:val="single" w:sz="4" w:space="0" w:color="5B9BD5" w:themeColor="accent1"/>
            </w:tcBorders>
            <w:shd w:val="clear" w:color="000000" w:fill="DEEAF6"/>
          </w:tcPr>
          <w:p w14:paraId="336D6637"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16,486114.94</w:t>
            </w:r>
          </w:p>
        </w:tc>
        <w:tc>
          <w:tcPr>
            <w:tcW w:w="1134" w:type="dxa"/>
            <w:tcBorders>
              <w:top w:val="nil"/>
              <w:left w:val="single" w:sz="4" w:space="0" w:color="5B9BD5" w:themeColor="accent1"/>
              <w:bottom w:val="single" w:sz="8" w:space="0" w:color="9CC2E5"/>
              <w:right w:val="single" w:sz="4" w:space="0" w:color="5B9BD5" w:themeColor="accent1"/>
            </w:tcBorders>
            <w:shd w:val="clear" w:color="000000" w:fill="DEEAF6"/>
          </w:tcPr>
          <w:p w14:paraId="06F71497"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0.0</w:t>
            </w:r>
          </w:p>
        </w:tc>
        <w:tc>
          <w:tcPr>
            <w:tcW w:w="1134" w:type="dxa"/>
            <w:tcBorders>
              <w:top w:val="nil"/>
              <w:left w:val="single" w:sz="4" w:space="0" w:color="5B9BD5" w:themeColor="accent1"/>
              <w:bottom w:val="single" w:sz="8" w:space="0" w:color="9CC2E5"/>
              <w:right w:val="single" w:sz="4" w:space="0" w:color="5B9BD5" w:themeColor="accent1"/>
            </w:tcBorders>
            <w:shd w:val="clear" w:color="000000" w:fill="DEEAF6"/>
          </w:tcPr>
          <w:p w14:paraId="4FDD98B5"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16,486114.94</w:t>
            </w:r>
          </w:p>
        </w:tc>
        <w:tc>
          <w:tcPr>
            <w:tcW w:w="993" w:type="dxa"/>
            <w:tcBorders>
              <w:top w:val="nil"/>
              <w:left w:val="single" w:sz="4" w:space="0" w:color="5B9BD5" w:themeColor="accent1"/>
              <w:bottom w:val="single" w:sz="8" w:space="0" w:color="9CC2E5"/>
              <w:right w:val="single" w:sz="4" w:space="0" w:color="5B9BD5" w:themeColor="accent1"/>
            </w:tcBorders>
            <w:shd w:val="clear" w:color="000000" w:fill="DEEAF6"/>
          </w:tcPr>
          <w:p w14:paraId="033825E8"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16,486114.94</w:t>
            </w:r>
          </w:p>
        </w:tc>
        <w:tc>
          <w:tcPr>
            <w:tcW w:w="992" w:type="dxa"/>
            <w:tcBorders>
              <w:top w:val="nil"/>
              <w:left w:val="single" w:sz="4" w:space="0" w:color="5B9BD5" w:themeColor="accent1"/>
              <w:bottom w:val="single" w:sz="8" w:space="0" w:color="9CC2E5"/>
              <w:right w:val="single" w:sz="4" w:space="0" w:color="5B9BD5" w:themeColor="accent1"/>
            </w:tcBorders>
            <w:shd w:val="clear" w:color="000000" w:fill="DEEAF6"/>
          </w:tcPr>
          <w:p w14:paraId="1C12FA11"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16,486114.94</w:t>
            </w:r>
          </w:p>
        </w:tc>
        <w:tc>
          <w:tcPr>
            <w:tcW w:w="1056" w:type="dxa"/>
            <w:tcBorders>
              <w:top w:val="nil"/>
              <w:left w:val="single" w:sz="4" w:space="0" w:color="5B9BD5" w:themeColor="accent1"/>
              <w:bottom w:val="single" w:sz="8" w:space="0" w:color="9CC2E5"/>
              <w:right w:val="single" w:sz="4" w:space="0" w:color="5B9BD5" w:themeColor="accent1"/>
            </w:tcBorders>
            <w:shd w:val="clear" w:color="000000" w:fill="DEEAF6"/>
          </w:tcPr>
          <w:p w14:paraId="1F102E47"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0.0</w:t>
            </w:r>
          </w:p>
        </w:tc>
        <w:tc>
          <w:tcPr>
            <w:tcW w:w="1642"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4ACC2AF1" w14:textId="77777777" w:rsidR="00F442A2" w:rsidRPr="00AD3BC6" w:rsidRDefault="00F442A2" w:rsidP="00955105">
            <w:pPr>
              <w:spacing w:after="0" w:line="240" w:lineRule="auto"/>
              <w:jc w:val="center"/>
              <w:rPr>
                <w:rFonts w:eastAsia="Times New Roman"/>
                <w:b/>
                <w:bCs/>
                <w:color w:val="4C4747"/>
                <w:spacing w:val="0"/>
                <w:sz w:val="20"/>
                <w:szCs w:val="20"/>
                <w:lang w:val="es-DO" w:eastAsia="es-DO"/>
              </w:rPr>
            </w:pPr>
            <w:r w:rsidRPr="00AD3BC6">
              <w:rPr>
                <w:rFonts w:eastAsia="Times New Roman"/>
                <w:b/>
                <w:bCs/>
                <w:color w:val="4C4747"/>
                <w:spacing w:val="0"/>
                <w:sz w:val="20"/>
                <w:szCs w:val="20"/>
                <w:lang w:val="es-DO" w:eastAsia="es-DO"/>
              </w:rPr>
              <w:t>136,489,144.23</w:t>
            </w:r>
          </w:p>
        </w:tc>
      </w:tr>
      <w:tr w:rsidR="00AD3BC6" w:rsidRPr="00AD3BC6" w14:paraId="552304B5" w14:textId="77777777" w:rsidTr="003F2D2A">
        <w:trPr>
          <w:trHeight w:val="465"/>
          <w:jc w:val="center"/>
        </w:trPr>
        <w:tc>
          <w:tcPr>
            <w:tcW w:w="1411" w:type="dxa"/>
            <w:tcBorders>
              <w:top w:val="nil"/>
              <w:left w:val="single" w:sz="4" w:space="0" w:color="99CCFF"/>
              <w:bottom w:val="single" w:sz="8" w:space="0" w:color="9CC2E5"/>
              <w:right w:val="single" w:sz="4" w:space="0" w:color="5B9BD5" w:themeColor="accent1"/>
            </w:tcBorders>
            <w:shd w:val="clear" w:color="auto" w:fill="auto"/>
            <w:vAlign w:val="center"/>
          </w:tcPr>
          <w:p w14:paraId="0A3DB5C1" w14:textId="77777777" w:rsidR="00F442A2" w:rsidRPr="00AD3BC6" w:rsidRDefault="00F442A2" w:rsidP="00955105">
            <w:pPr>
              <w:spacing w:after="0" w:line="240" w:lineRule="auto"/>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Producto 12: Construcción Dique. (Mena Peñón)</w:t>
            </w:r>
          </w:p>
        </w:tc>
        <w:tc>
          <w:tcPr>
            <w:tcW w:w="1131"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7C72763D"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99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4E2F0D27"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7E1868E8"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097D8106"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99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2ECB76A8"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4E93DCB4"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1134" w:type="dxa"/>
            <w:tcBorders>
              <w:top w:val="nil"/>
              <w:left w:val="single" w:sz="4" w:space="0" w:color="5B9BD5" w:themeColor="accent1"/>
              <w:bottom w:val="single" w:sz="8" w:space="0" w:color="9CC2E5"/>
              <w:right w:val="single" w:sz="4" w:space="0" w:color="5B9BD5" w:themeColor="accent1"/>
            </w:tcBorders>
          </w:tcPr>
          <w:p w14:paraId="1986BEC8" w14:textId="77777777" w:rsidR="00F442A2" w:rsidRPr="00AD3BC6" w:rsidRDefault="00F442A2" w:rsidP="00955105">
            <w:pPr>
              <w:spacing w:after="0" w:line="240" w:lineRule="auto"/>
              <w:jc w:val="right"/>
              <w:rPr>
                <w:rFonts w:eastAsia="Times New Roman"/>
                <w:b/>
                <w:bCs/>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tcPr>
          <w:p w14:paraId="6151CCE1" w14:textId="77777777" w:rsidR="00F442A2" w:rsidRPr="00AD3BC6" w:rsidRDefault="00F442A2" w:rsidP="00955105">
            <w:pPr>
              <w:spacing w:after="0" w:line="240" w:lineRule="auto"/>
              <w:jc w:val="right"/>
              <w:rPr>
                <w:rFonts w:eastAsia="Times New Roman"/>
                <w:b/>
                <w:bCs/>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tcPr>
          <w:p w14:paraId="1A2DC5DB" w14:textId="77777777" w:rsidR="00F442A2" w:rsidRPr="00AD3BC6" w:rsidRDefault="00F442A2" w:rsidP="00955105">
            <w:pPr>
              <w:spacing w:after="0" w:line="240" w:lineRule="auto"/>
              <w:jc w:val="right"/>
              <w:rPr>
                <w:rFonts w:eastAsia="Times New Roman"/>
                <w:b/>
                <w:bCs/>
                <w:color w:val="4C4747"/>
                <w:spacing w:val="0"/>
                <w:sz w:val="16"/>
                <w:szCs w:val="16"/>
                <w:lang w:val="es-DO" w:eastAsia="es-DO"/>
              </w:rPr>
            </w:pPr>
          </w:p>
        </w:tc>
        <w:tc>
          <w:tcPr>
            <w:tcW w:w="993" w:type="dxa"/>
            <w:tcBorders>
              <w:top w:val="nil"/>
              <w:left w:val="single" w:sz="4" w:space="0" w:color="5B9BD5" w:themeColor="accent1"/>
              <w:bottom w:val="single" w:sz="8" w:space="0" w:color="9CC2E5"/>
              <w:right w:val="single" w:sz="4" w:space="0" w:color="5B9BD5" w:themeColor="accent1"/>
            </w:tcBorders>
          </w:tcPr>
          <w:p w14:paraId="690C2E89" w14:textId="77777777" w:rsidR="00F442A2" w:rsidRPr="00AD3BC6" w:rsidRDefault="00F442A2" w:rsidP="00955105">
            <w:pPr>
              <w:spacing w:after="0" w:line="240" w:lineRule="auto"/>
              <w:jc w:val="right"/>
              <w:rPr>
                <w:rFonts w:eastAsia="Times New Roman"/>
                <w:b/>
                <w:bCs/>
                <w:color w:val="4C4747"/>
                <w:spacing w:val="0"/>
                <w:sz w:val="16"/>
                <w:szCs w:val="16"/>
                <w:lang w:val="es-DO" w:eastAsia="es-DO"/>
              </w:rPr>
            </w:pPr>
          </w:p>
        </w:tc>
        <w:tc>
          <w:tcPr>
            <w:tcW w:w="992" w:type="dxa"/>
            <w:tcBorders>
              <w:top w:val="nil"/>
              <w:left w:val="single" w:sz="4" w:space="0" w:color="5B9BD5" w:themeColor="accent1"/>
              <w:bottom w:val="single" w:sz="8" w:space="0" w:color="9CC2E5"/>
              <w:right w:val="single" w:sz="4" w:space="0" w:color="5B9BD5" w:themeColor="accent1"/>
            </w:tcBorders>
          </w:tcPr>
          <w:p w14:paraId="13621EA8" w14:textId="77777777" w:rsidR="00F442A2" w:rsidRPr="00AD3BC6" w:rsidRDefault="00F442A2" w:rsidP="00955105">
            <w:pPr>
              <w:spacing w:after="0" w:line="240" w:lineRule="auto"/>
              <w:jc w:val="right"/>
              <w:rPr>
                <w:rFonts w:eastAsia="Times New Roman"/>
                <w:b/>
                <w:bCs/>
                <w:color w:val="4C4747"/>
                <w:spacing w:val="0"/>
                <w:sz w:val="16"/>
                <w:szCs w:val="16"/>
                <w:lang w:val="es-DO" w:eastAsia="es-DO"/>
              </w:rPr>
            </w:pPr>
          </w:p>
        </w:tc>
        <w:tc>
          <w:tcPr>
            <w:tcW w:w="1056" w:type="dxa"/>
            <w:tcBorders>
              <w:top w:val="nil"/>
              <w:left w:val="single" w:sz="4" w:space="0" w:color="5B9BD5" w:themeColor="accent1"/>
              <w:bottom w:val="single" w:sz="8" w:space="0" w:color="9CC2E5"/>
              <w:right w:val="single" w:sz="4" w:space="0" w:color="5B9BD5" w:themeColor="accent1"/>
            </w:tcBorders>
          </w:tcPr>
          <w:p w14:paraId="363EC130" w14:textId="77777777" w:rsidR="00F442A2" w:rsidRPr="00AD3BC6" w:rsidRDefault="00F442A2" w:rsidP="00955105">
            <w:pPr>
              <w:spacing w:after="0" w:line="240" w:lineRule="auto"/>
              <w:jc w:val="right"/>
              <w:rPr>
                <w:rFonts w:eastAsia="Times New Roman"/>
                <w:b/>
                <w:bCs/>
                <w:color w:val="4C4747"/>
                <w:spacing w:val="0"/>
                <w:sz w:val="16"/>
                <w:szCs w:val="16"/>
                <w:lang w:val="es-DO" w:eastAsia="es-DO"/>
              </w:rPr>
            </w:pPr>
          </w:p>
        </w:tc>
        <w:tc>
          <w:tcPr>
            <w:tcW w:w="164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20862415" w14:textId="77777777" w:rsidR="00F442A2" w:rsidRPr="00AD3BC6" w:rsidRDefault="00F442A2" w:rsidP="00955105">
            <w:pPr>
              <w:spacing w:after="0" w:line="240" w:lineRule="auto"/>
              <w:jc w:val="right"/>
              <w:rPr>
                <w:rFonts w:eastAsia="Times New Roman"/>
                <w:b/>
                <w:bCs/>
                <w:color w:val="4C4747"/>
                <w:spacing w:val="0"/>
                <w:sz w:val="16"/>
                <w:szCs w:val="16"/>
                <w:lang w:val="es-DO" w:eastAsia="es-DO"/>
              </w:rPr>
            </w:pPr>
            <w:r w:rsidRPr="00AD3BC6">
              <w:rPr>
                <w:rFonts w:eastAsia="Times New Roman"/>
                <w:b/>
                <w:bCs/>
                <w:color w:val="4C4747"/>
                <w:spacing w:val="0"/>
                <w:sz w:val="16"/>
                <w:szCs w:val="16"/>
                <w:lang w:val="es-DO" w:eastAsia="es-DO"/>
              </w:rPr>
              <w:t xml:space="preserve">                                </w:t>
            </w:r>
          </w:p>
        </w:tc>
      </w:tr>
      <w:tr w:rsidR="00AD3BC6" w:rsidRPr="00AD3BC6" w14:paraId="18B7C9D8" w14:textId="77777777" w:rsidTr="003F2D2A">
        <w:trPr>
          <w:trHeight w:val="690"/>
          <w:jc w:val="center"/>
        </w:trPr>
        <w:tc>
          <w:tcPr>
            <w:tcW w:w="1411" w:type="dxa"/>
            <w:tcBorders>
              <w:top w:val="nil"/>
              <w:left w:val="single" w:sz="4" w:space="0" w:color="99CCFF"/>
              <w:bottom w:val="single" w:sz="8" w:space="0" w:color="9CC2E5"/>
              <w:right w:val="single" w:sz="4" w:space="0" w:color="5B9BD5" w:themeColor="accent1"/>
            </w:tcBorders>
            <w:shd w:val="clear" w:color="auto" w:fill="auto"/>
            <w:vAlign w:val="center"/>
          </w:tcPr>
          <w:p w14:paraId="3B786DBE" w14:textId="77777777" w:rsidR="00F442A2" w:rsidRPr="00AD3BC6" w:rsidRDefault="00F442A2" w:rsidP="00955105">
            <w:pPr>
              <w:spacing w:after="0" w:line="240" w:lineRule="auto"/>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Cantidad de Producto 12: Metros lineales de Dique construidos.</w:t>
            </w:r>
          </w:p>
        </w:tc>
        <w:tc>
          <w:tcPr>
            <w:tcW w:w="1131"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1616F1A3"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p>
        </w:tc>
        <w:tc>
          <w:tcPr>
            <w:tcW w:w="99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0940A501"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6.66</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1006BFFA"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6.66</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6DFF9E87"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6.66</w:t>
            </w:r>
          </w:p>
        </w:tc>
        <w:tc>
          <w:tcPr>
            <w:tcW w:w="99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0271908A"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59C2BC66"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tcPr>
          <w:p w14:paraId="1EC26CBA" w14:textId="77777777" w:rsidR="00F442A2" w:rsidRPr="00AD3BC6" w:rsidRDefault="00F442A2" w:rsidP="00955105">
            <w:pPr>
              <w:spacing w:after="0" w:line="240" w:lineRule="auto"/>
              <w:jc w:val="center"/>
              <w:rPr>
                <w:rFonts w:eastAsia="Times New Roman"/>
                <w:b/>
                <w:bCs/>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tcPr>
          <w:p w14:paraId="23D1D39E"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4.00</w:t>
            </w:r>
          </w:p>
        </w:tc>
        <w:tc>
          <w:tcPr>
            <w:tcW w:w="1134" w:type="dxa"/>
            <w:tcBorders>
              <w:top w:val="nil"/>
              <w:left w:val="single" w:sz="4" w:space="0" w:color="5B9BD5" w:themeColor="accent1"/>
              <w:bottom w:val="single" w:sz="8" w:space="0" w:color="9CC2E5"/>
              <w:right w:val="single" w:sz="4" w:space="0" w:color="5B9BD5" w:themeColor="accent1"/>
            </w:tcBorders>
          </w:tcPr>
          <w:p w14:paraId="43B02924"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p>
        </w:tc>
        <w:tc>
          <w:tcPr>
            <w:tcW w:w="993" w:type="dxa"/>
            <w:tcBorders>
              <w:top w:val="nil"/>
              <w:left w:val="single" w:sz="4" w:space="0" w:color="5B9BD5" w:themeColor="accent1"/>
              <w:bottom w:val="single" w:sz="8" w:space="0" w:color="9CC2E5"/>
              <w:right w:val="single" w:sz="4" w:space="0" w:color="5B9BD5" w:themeColor="accent1"/>
            </w:tcBorders>
          </w:tcPr>
          <w:p w14:paraId="582734A0"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p>
        </w:tc>
        <w:tc>
          <w:tcPr>
            <w:tcW w:w="992" w:type="dxa"/>
            <w:tcBorders>
              <w:top w:val="nil"/>
              <w:left w:val="single" w:sz="4" w:space="0" w:color="5B9BD5" w:themeColor="accent1"/>
              <w:bottom w:val="single" w:sz="8" w:space="0" w:color="9CC2E5"/>
              <w:right w:val="single" w:sz="4" w:space="0" w:color="5B9BD5" w:themeColor="accent1"/>
            </w:tcBorders>
          </w:tcPr>
          <w:p w14:paraId="731AC333"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4.00</w:t>
            </w:r>
          </w:p>
        </w:tc>
        <w:tc>
          <w:tcPr>
            <w:tcW w:w="1056" w:type="dxa"/>
            <w:tcBorders>
              <w:top w:val="nil"/>
              <w:left w:val="single" w:sz="4" w:space="0" w:color="5B9BD5" w:themeColor="accent1"/>
              <w:bottom w:val="single" w:sz="8" w:space="0" w:color="9CC2E5"/>
              <w:right w:val="single" w:sz="4" w:space="0" w:color="5B9BD5" w:themeColor="accent1"/>
            </w:tcBorders>
          </w:tcPr>
          <w:p w14:paraId="64BF7D00"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p>
        </w:tc>
        <w:tc>
          <w:tcPr>
            <w:tcW w:w="164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212B6469" w14:textId="77777777" w:rsidR="00F442A2" w:rsidRPr="00AD3BC6" w:rsidRDefault="00F442A2" w:rsidP="00955105">
            <w:pPr>
              <w:spacing w:after="0" w:line="240" w:lineRule="auto"/>
              <w:jc w:val="center"/>
              <w:rPr>
                <w:rFonts w:eastAsia="Times New Roman"/>
                <w:b/>
                <w:bCs/>
                <w:color w:val="4C4747"/>
                <w:spacing w:val="0"/>
                <w:sz w:val="20"/>
                <w:szCs w:val="20"/>
                <w:lang w:val="es-DO" w:eastAsia="es-DO"/>
              </w:rPr>
            </w:pPr>
            <w:r w:rsidRPr="00AD3BC6">
              <w:rPr>
                <w:rFonts w:eastAsia="Times New Roman"/>
                <w:b/>
                <w:bCs/>
                <w:color w:val="4C4747"/>
                <w:spacing w:val="0"/>
                <w:sz w:val="20"/>
                <w:szCs w:val="20"/>
                <w:lang w:val="es-DO" w:eastAsia="es-DO"/>
              </w:rPr>
              <w:t>28</w:t>
            </w:r>
          </w:p>
        </w:tc>
      </w:tr>
      <w:tr w:rsidR="00AD3BC6" w:rsidRPr="00AD3BC6" w14:paraId="072106C4" w14:textId="77777777" w:rsidTr="003F2D2A">
        <w:trPr>
          <w:trHeight w:val="693"/>
          <w:jc w:val="center"/>
        </w:trPr>
        <w:tc>
          <w:tcPr>
            <w:tcW w:w="1411" w:type="dxa"/>
            <w:tcBorders>
              <w:top w:val="nil"/>
              <w:left w:val="single" w:sz="4" w:space="0" w:color="99CCFF"/>
              <w:bottom w:val="single" w:sz="8" w:space="0" w:color="9CC2E5"/>
              <w:right w:val="single" w:sz="4" w:space="0" w:color="5B9BD5" w:themeColor="accent1"/>
            </w:tcBorders>
            <w:shd w:val="clear" w:color="000000" w:fill="DEEAF6"/>
            <w:vAlign w:val="center"/>
          </w:tcPr>
          <w:p w14:paraId="5DC711B3" w14:textId="77777777" w:rsidR="00F442A2" w:rsidRPr="00AD3BC6" w:rsidRDefault="00F442A2" w:rsidP="00955105">
            <w:pPr>
              <w:spacing w:after="0" w:line="240" w:lineRule="auto"/>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Inversión en Producto 12 (en RD$)</w:t>
            </w:r>
          </w:p>
        </w:tc>
        <w:tc>
          <w:tcPr>
            <w:tcW w:w="1131"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38FEDCA4"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 </w:t>
            </w:r>
          </w:p>
        </w:tc>
        <w:tc>
          <w:tcPr>
            <w:tcW w:w="992"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2463468A"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$2,150,501.66 </w:t>
            </w:r>
          </w:p>
        </w:tc>
        <w:tc>
          <w:tcPr>
            <w:tcW w:w="1134"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0F95D023"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$2,150,501.66  </w:t>
            </w:r>
          </w:p>
        </w:tc>
        <w:tc>
          <w:tcPr>
            <w:tcW w:w="1134"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015E8471"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$2,150,501.66  </w:t>
            </w:r>
          </w:p>
        </w:tc>
        <w:tc>
          <w:tcPr>
            <w:tcW w:w="992"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220B9F98"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$0.0 </w:t>
            </w:r>
          </w:p>
        </w:tc>
        <w:tc>
          <w:tcPr>
            <w:tcW w:w="1134"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32F65B12"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$0.0 </w:t>
            </w:r>
          </w:p>
        </w:tc>
        <w:tc>
          <w:tcPr>
            <w:tcW w:w="1134" w:type="dxa"/>
            <w:tcBorders>
              <w:top w:val="nil"/>
              <w:left w:val="single" w:sz="4" w:space="0" w:color="5B9BD5" w:themeColor="accent1"/>
              <w:bottom w:val="single" w:sz="8" w:space="0" w:color="9CC2E5"/>
              <w:right w:val="single" w:sz="4" w:space="0" w:color="5B9BD5" w:themeColor="accent1"/>
            </w:tcBorders>
            <w:shd w:val="clear" w:color="000000" w:fill="DEEAF6"/>
          </w:tcPr>
          <w:p w14:paraId="30108025" w14:textId="77777777" w:rsidR="00F442A2" w:rsidRPr="00AD3BC6" w:rsidRDefault="00F442A2" w:rsidP="00955105">
            <w:pPr>
              <w:spacing w:after="0" w:line="240" w:lineRule="auto"/>
              <w:jc w:val="center"/>
              <w:rPr>
                <w:rFonts w:eastAsia="Times New Roman"/>
                <w:b/>
                <w:bCs/>
                <w:color w:val="4C4747"/>
                <w:spacing w:val="0"/>
                <w:sz w:val="16"/>
                <w:szCs w:val="16"/>
                <w:lang w:val="es-DO" w:eastAsia="es-DO"/>
              </w:rPr>
            </w:pPr>
            <w:r w:rsidRPr="00AD3BC6">
              <w:rPr>
                <w:rFonts w:eastAsia="Times New Roman"/>
                <w:b/>
                <w:bCs/>
                <w:color w:val="4C4747"/>
                <w:spacing w:val="0"/>
                <w:sz w:val="16"/>
                <w:szCs w:val="16"/>
                <w:lang w:val="es-DO" w:eastAsia="es-DO"/>
              </w:rPr>
              <w:t>0.0</w:t>
            </w:r>
          </w:p>
        </w:tc>
        <w:tc>
          <w:tcPr>
            <w:tcW w:w="1134" w:type="dxa"/>
            <w:tcBorders>
              <w:top w:val="nil"/>
              <w:left w:val="single" w:sz="4" w:space="0" w:color="5B9BD5" w:themeColor="accent1"/>
              <w:bottom w:val="single" w:sz="8" w:space="0" w:color="9CC2E5"/>
              <w:right w:val="single" w:sz="4" w:space="0" w:color="5B9BD5" w:themeColor="accent1"/>
            </w:tcBorders>
            <w:shd w:val="clear" w:color="000000" w:fill="DEEAF6"/>
          </w:tcPr>
          <w:p w14:paraId="0410C8ED"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507,490.84</w:t>
            </w:r>
          </w:p>
        </w:tc>
        <w:tc>
          <w:tcPr>
            <w:tcW w:w="1134" w:type="dxa"/>
            <w:tcBorders>
              <w:top w:val="nil"/>
              <w:left w:val="single" w:sz="4" w:space="0" w:color="5B9BD5" w:themeColor="accent1"/>
              <w:bottom w:val="single" w:sz="8" w:space="0" w:color="9CC2E5"/>
              <w:right w:val="single" w:sz="4" w:space="0" w:color="5B9BD5" w:themeColor="accent1"/>
            </w:tcBorders>
            <w:shd w:val="clear" w:color="000000" w:fill="DEEAF6"/>
          </w:tcPr>
          <w:p w14:paraId="12F8CDC8"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0.00</w:t>
            </w:r>
          </w:p>
        </w:tc>
        <w:tc>
          <w:tcPr>
            <w:tcW w:w="993" w:type="dxa"/>
            <w:tcBorders>
              <w:top w:val="nil"/>
              <w:left w:val="single" w:sz="4" w:space="0" w:color="5B9BD5" w:themeColor="accent1"/>
              <w:bottom w:val="single" w:sz="8" w:space="0" w:color="9CC2E5"/>
              <w:right w:val="single" w:sz="4" w:space="0" w:color="5B9BD5" w:themeColor="accent1"/>
            </w:tcBorders>
            <w:shd w:val="clear" w:color="000000" w:fill="DEEAF6"/>
          </w:tcPr>
          <w:p w14:paraId="6DFB2AC9"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0.0</w:t>
            </w:r>
          </w:p>
        </w:tc>
        <w:tc>
          <w:tcPr>
            <w:tcW w:w="992" w:type="dxa"/>
            <w:tcBorders>
              <w:top w:val="nil"/>
              <w:left w:val="single" w:sz="4" w:space="0" w:color="5B9BD5" w:themeColor="accent1"/>
              <w:bottom w:val="single" w:sz="8" w:space="0" w:color="9CC2E5"/>
              <w:right w:val="single" w:sz="4" w:space="0" w:color="5B9BD5" w:themeColor="accent1"/>
            </w:tcBorders>
            <w:shd w:val="clear" w:color="000000" w:fill="DEEAF6"/>
          </w:tcPr>
          <w:p w14:paraId="57A56142"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507,490.84</w:t>
            </w:r>
          </w:p>
        </w:tc>
        <w:tc>
          <w:tcPr>
            <w:tcW w:w="1056" w:type="dxa"/>
            <w:tcBorders>
              <w:top w:val="nil"/>
              <w:left w:val="single" w:sz="4" w:space="0" w:color="5B9BD5" w:themeColor="accent1"/>
              <w:bottom w:val="single" w:sz="8" w:space="0" w:color="9CC2E5"/>
              <w:right w:val="single" w:sz="4" w:space="0" w:color="5B9BD5" w:themeColor="accent1"/>
            </w:tcBorders>
            <w:shd w:val="clear" w:color="000000" w:fill="DEEAF6"/>
          </w:tcPr>
          <w:p w14:paraId="7E910959"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0.0</w:t>
            </w:r>
          </w:p>
        </w:tc>
        <w:tc>
          <w:tcPr>
            <w:tcW w:w="1642"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1D209C83" w14:textId="77777777" w:rsidR="00F442A2" w:rsidRPr="00AD3BC6" w:rsidRDefault="00F442A2" w:rsidP="00955105">
            <w:pPr>
              <w:spacing w:after="0" w:line="240" w:lineRule="auto"/>
              <w:jc w:val="center"/>
              <w:rPr>
                <w:rFonts w:eastAsia="Times New Roman"/>
                <w:b/>
                <w:bCs/>
                <w:color w:val="4C4747"/>
                <w:spacing w:val="0"/>
                <w:sz w:val="20"/>
                <w:szCs w:val="20"/>
                <w:lang w:val="es-DO" w:eastAsia="es-DO"/>
              </w:rPr>
            </w:pPr>
            <w:r w:rsidRPr="00AD3BC6">
              <w:rPr>
                <w:rFonts w:eastAsia="Times New Roman"/>
                <w:b/>
                <w:bCs/>
                <w:color w:val="4C4747"/>
                <w:spacing w:val="0"/>
                <w:sz w:val="20"/>
                <w:szCs w:val="20"/>
                <w:lang w:val="es-DO" w:eastAsia="es-DO"/>
              </w:rPr>
              <w:t>10,511,431.72</w:t>
            </w:r>
          </w:p>
        </w:tc>
      </w:tr>
      <w:tr w:rsidR="00AD3BC6" w:rsidRPr="00AD3BC6" w14:paraId="2DB63462" w14:textId="77777777" w:rsidTr="003F2D2A">
        <w:trPr>
          <w:trHeight w:val="623"/>
          <w:jc w:val="center"/>
        </w:trPr>
        <w:tc>
          <w:tcPr>
            <w:tcW w:w="1411" w:type="dxa"/>
            <w:tcBorders>
              <w:top w:val="nil"/>
              <w:left w:val="single" w:sz="4" w:space="0" w:color="99CCFF"/>
              <w:bottom w:val="single" w:sz="8" w:space="0" w:color="9CC2E5"/>
              <w:right w:val="single" w:sz="4" w:space="0" w:color="5B9BD5" w:themeColor="accent1"/>
            </w:tcBorders>
            <w:shd w:val="clear" w:color="auto" w:fill="auto"/>
            <w:vAlign w:val="center"/>
          </w:tcPr>
          <w:p w14:paraId="190D3106" w14:textId="77777777" w:rsidR="00F442A2" w:rsidRPr="00AD3BC6" w:rsidRDefault="00F442A2" w:rsidP="00955105">
            <w:pPr>
              <w:spacing w:after="0" w:line="240" w:lineRule="auto"/>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Producto 13: Construcción de muros y obras menores en canales.</w:t>
            </w:r>
          </w:p>
        </w:tc>
        <w:tc>
          <w:tcPr>
            <w:tcW w:w="1131"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2A1E5FEA"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99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6A525857"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7413F49E"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3C9C4AA2"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99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52E7FECB"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292698B3"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1134" w:type="dxa"/>
            <w:tcBorders>
              <w:top w:val="nil"/>
              <w:left w:val="single" w:sz="4" w:space="0" w:color="5B9BD5" w:themeColor="accent1"/>
              <w:bottom w:val="single" w:sz="8" w:space="0" w:color="9CC2E5"/>
              <w:right w:val="single" w:sz="4" w:space="0" w:color="5B9BD5" w:themeColor="accent1"/>
            </w:tcBorders>
          </w:tcPr>
          <w:p w14:paraId="48BCD488" w14:textId="77777777" w:rsidR="00F442A2" w:rsidRPr="00AD3BC6" w:rsidRDefault="00F442A2" w:rsidP="00955105">
            <w:pPr>
              <w:spacing w:after="0" w:line="240" w:lineRule="auto"/>
              <w:jc w:val="right"/>
              <w:rPr>
                <w:rFonts w:eastAsia="Times New Roman"/>
                <w:b/>
                <w:bCs/>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tcPr>
          <w:p w14:paraId="0F324684" w14:textId="77777777" w:rsidR="00F442A2" w:rsidRPr="00AD3BC6" w:rsidRDefault="00F442A2" w:rsidP="00955105">
            <w:pPr>
              <w:spacing w:after="0" w:line="240" w:lineRule="auto"/>
              <w:jc w:val="right"/>
              <w:rPr>
                <w:rFonts w:eastAsia="Times New Roman"/>
                <w:b/>
                <w:bCs/>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tcPr>
          <w:p w14:paraId="16C7F904" w14:textId="77777777" w:rsidR="00F442A2" w:rsidRPr="00AD3BC6" w:rsidRDefault="00F442A2" w:rsidP="00955105">
            <w:pPr>
              <w:spacing w:after="0" w:line="240" w:lineRule="auto"/>
              <w:jc w:val="right"/>
              <w:rPr>
                <w:rFonts w:eastAsia="Times New Roman"/>
                <w:b/>
                <w:bCs/>
                <w:color w:val="4C4747"/>
                <w:spacing w:val="0"/>
                <w:sz w:val="16"/>
                <w:szCs w:val="16"/>
                <w:lang w:val="es-DO" w:eastAsia="es-DO"/>
              </w:rPr>
            </w:pPr>
          </w:p>
        </w:tc>
        <w:tc>
          <w:tcPr>
            <w:tcW w:w="993" w:type="dxa"/>
            <w:tcBorders>
              <w:top w:val="nil"/>
              <w:left w:val="single" w:sz="4" w:space="0" w:color="5B9BD5" w:themeColor="accent1"/>
              <w:bottom w:val="single" w:sz="8" w:space="0" w:color="9CC2E5"/>
              <w:right w:val="single" w:sz="4" w:space="0" w:color="5B9BD5" w:themeColor="accent1"/>
            </w:tcBorders>
          </w:tcPr>
          <w:p w14:paraId="10A8D7BC" w14:textId="77777777" w:rsidR="00F442A2" w:rsidRPr="00AD3BC6" w:rsidRDefault="00F442A2" w:rsidP="00955105">
            <w:pPr>
              <w:spacing w:after="0" w:line="240" w:lineRule="auto"/>
              <w:jc w:val="right"/>
              <w:rPr>
                <w:rFonts w:eastAsia="Times New Roman"/>
                <w:b/>
                <w:bCs/>
                <w:color w:val="4C4747"/>
                <w:spacing w:val="0"/>
                <w:sz w:val="16"/>
                <w:szCs w:val="16"/>
                <w:lang w:val="es-DO" w:eastAsia="es-DO"/>
              </w:rPr>
            </w:pPr>
          </w:p>
        </w:tc>
        <w:tc>
          <w:tcPr>
            <w:tcW w:w="992" w:type="dxa"/>
            <w:tcBorders>
              <w:top w:val="nil"/>
              <w:left w:val="single" w:sz="4" w:space="0" w:color="5B9BD5" w:themeColor="accent1"/>
              <w:bottom w:val="single" w:sz="8" w:space="0" w:color="9CC2E5"/>
              <w:right w:val="single" w:sz="4" w:space="0" w:color="5B9BD5" w:themeColor="accent1"/>
            </w:tcBorders>
          </w:tcPr>
          <w:p w14:paraId="38691380" w14:textId="77777777" w:rsidR="00F442A2" w:rsidRPr="00AD3BC6" w:rsidRDefault="00F442A2" w:rsidP="00955105">
            <w:pPr>
              <w:spacing w:after="0" w:line="240" w:lineRule="auto"/>
              <w:jc w:val="right"/>
              <w:rPr>
                <w:rFonts w:eastAsia="Times New Roman"/>
                <w:b/>
                <w:bCs/>
                <w:color w:val="4C4747"/>
                <w:spacing w:val="0"/>
                <w:sz w:val="16"/>
                <w:szCs w:val="16"/>
                <w:lang w:val="es-DO" w:eastAsia="es-DO"/>
              </w:rPr>
            </w:pPr>
          </w:p>
        </w:tc>
        <w:tc>
          <w:tcPr>
            <w:tcW w:w="1056" w:type="dxa"/>
            <w:tcBorders>
              <w:top w:val="nil"/>
              <w:left w:val="single" w:sz="4" w:space="0" w:color="5B9BD5" w:themeColor="accent1"/>
              <w:bottom w:val="single" w:sz="8" w:space="0" w:color="9CC2E5"/>
              <w:right w:val="single" w:sz="4" w:space="0" w:color="5B9BD5" w:themeColor="accent1"/>
            </w:tcBorders>
          </w:tcPr>
          <w:p w14:paraId="321DE4ED" w14:textId="77777777" w:rsidR="00F442A2" w:rsidRPr="00AD3BC6" w:rsidRDefault="00F442A2" w:rsidP="00955105">
            <w:pPr>
              <w:spacing w:after="0" w:line="240" w:lineRule="auto"/>
              <w:jc w:val="right"/>
              <w:rPr>
                <w:rFonts w:eastAsia="Times New Roman"/>
                <w:b/>
                <w:bCs/>
                <w:color w:val="4C4747"/>
                <w:spacing w:val="0"/>
                <w:sz w:val="16"/>
                <w:szCs w:val="16"/>
                <w:lang w:val="es-DO" w:eastAsia="es-DO"/>
              </w:rPr>
            </w:pPr>
          </w:p>
        </w:tc>
        <w:tc>
          <w:tcPr>
            <w:tcW w:w="164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3FE42041" w14:textId="77777777" w:rsidR="00F442A2" w:rsidRPr="00AD3BC6" w:rsidRDefault="00F442A2" w:rsidP="00955105">
            <w:pPr>
              <w:spacing w:after="0" w:line="240" w:lineRule="auto"/>
              <w:jc w:val="right"/>
              <w:rPr>
                <w:rFonts w:eastAsia="Times New Roman"/>
                <w:b/>
                <w:bCs/>
                <w:color w:val="4C4747"/>
                <w:spacing w:val="0"/>
                <w:sz w:val="16"/>
                <w:szCs w:val="16"/>
                <w:lang w:val="es-DO" w:eastAsia="es-DO"/>
              </w:rPr>
            </w:pPr>
            <w:r w:rsidRPr="00AD3BC6">
              <w:rPr>
                <w:rFonts w:eastAsia="Times New Roman"/>
                <w:b/>
                <w:bCs/>
                <w:color w:val="4C4747"/>
                <w:spacing w:val="0"/>
                <w:sz w:val="16"/>
                <w:szCs w:val="16"/>
                <w:lang w:val="es-DO" w:eastAsia="es-DO"/>
              </w:rPr>
              <w:t xml:space="preserve">                                </w:t>
            </w:r>
          </w:p>
        </w:tc>
      </w:tr>
      <w:tr w:rsidR="00AD3BC6" w:rsidRPr="00AD3BC6" w14:paraId="7EB42011" w14:textId="77777777" w:rsidTr="003F2D2A">
        <w:trPr>
          <w:trHeight w:val="690"/>
          <w:jc w:val="center"/>
        </w:trPr>
        <w:tc>
          <w:tcPr>
            <w:tcW w:w="1411" w:type="dxa"/>
            <w:tcBorders>
              <w:top w:val="nil"/>
              <w:left w:val="single" w:sz="4" w:space="0" w:color="99CCFF"/>
              <w:bottom w:val="single" w:sz="8" w:space="0" w:color="9CC2E5"/>
              <w:right w:val="single" w:sz="4" w:space="0" w:color="5B9BD5" w:themeColor="accent1"/>
            </w:tcBorders>
            <w:shd w:val="clear" w:color="auto" w:fill="auto"/>
            <w:vAlign w:val="center"/>
          </w:tcPr>
          <w:p w14:paraId="4204541D" w14:textId="77777777" w:rsidR="00F442A2" w:rsidRPr="00AD3BC6" w:rsidRDefault="00F442A2" w:rsidP="00955105">
            <w:pPr>
              <w:spacing w:after="0" w:line="240" w:lineRule="auto"/>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Cantidad de Producto 13: Unidades de muros y obras menores construidas.</w:t>
            </w:r>
          </w:p>
        </w:tc>
        <w:tc>
          <w:tcPr>
            <w:tcW w:w="1131"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3B1BC56F"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p>
        </w:tc>
        <w:tc>
          <w:tcPr>
            <w:tcW w:w="99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3372188E"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2</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3B24C246"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0C3DC43C"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1</w:t>
            </w:r>
          </w:p>
        </w:tc>
        <w:tc>
          <w:tcPr>
            <w:tcW w:w="99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389DEC3E"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1</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1D7CD414"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tcPr>
          <w:p w14:paraId="58E0B6AA"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7</w:t>
            </w:r>
          </w:p>
        </w:tc>
        <w:tc>
          <w:tcPr>
            <w:tcW w:w="1134" w:type="dxa"/>
            <w:tcBorders>
              <w:top w:val="nil"/>
              <w:left w:val="single" w:sz="4" w:space="0" w:color="5B9BD5" w:themeColor="accent1"/>
              <w:bottom w:val="single" w:sz="8" w:space="0" w:color="9CC2E5"/>
              <w:right w:val="single" w:sz="4" w:space="0" w:color="5B9BD5" w:themeColor="accent1"/>
            </w:tcBorders>
          </w:tcPr>
          <w:p w14:paraId="3FCC88D3"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9</w:t>
            </w:r>
          </w:p>
        </w:tc>
        <w:tc>
          <w:tcPr>
            <w:tcW w:w="1134" w:type="dxa"/>
            <w:tcBorders>
              <w:top w:val="nil"/>
              <w:left w:val="single" w:sz="4" w:space="0" w:color="5B9BD5" w:themeColor="accent1"/>
              <w:bottom w:val="single" w:sz="8" w:space="0" w:color="9CC2E5"/>
              <w:right w:val="single" w:sz="4" w:space="0" w:color="5B9BD5" w:themeColor="accent1"/>
            </w:tcBorders>
          </w:tcPr>
          <w:p w14:paraId="24A9E42A"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5</w:t>
            </w:r>
          </w:p>
        </w:tc>
        <w:tc>
          <w:tcPr>
            <w:tcW w:w="993" w:type="dxa"/>
            <w:tcBorders>
              <w:top w:val="nil"/>
              <w:left w:val="single" w:sz="4" w:space="0" w:color="5B9BD5" w:themeColor="accent1"/>
              <w:bottom w:val="single" w:sz="8" w:space="0" w:color="9CC2E5"/>
              <w:right w:val="single" w:sz="4" w:space="0" w:color="5B9BD5" w:themeColor="accent1"/>
            </w:tcBorders>
          </w:tcPr>
          <w:p w14:paraId="24A2ED1C"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10</w:t>
            </w:r>
          </w:p>
        </w:tc>
        <w:tc>
          <w:tcPr>
            <w:tcW w:w="992" w:type="dxa"/>
            <w:tcBorders>
              <w:top w:val="nil"/>
              <w:left w:val="single" w:sz="4" w:space="0" w:color="5B9BD5" w:themeColor="accent1"/>
              <w:bottom w:val="single" w:sz="8" w:space="0" w:color="9CC2E5"/>
              <w:right w:val="single" w:sz="4" w:space="0" w:color="5B9BD5" w:themeColor="accent1"/>
            </w:tcBorders>
          </w:tcPr>
          <w:p w14:paraId="196F1A73"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4</w:t>
            </w:r>
          </w:p>
        </w:tc>
        <w:tc>
          <w:tcPr>
            <w:tcW w:w="1056" w:type="dxa"/>
            <w:tcBorders>
              <w:top w:val="nil"/>
              <w:left w:val="single" w:sz="4" w:space="0" w:color="5B9BD5" w:themeColor="accent1"/>
              <w:bottom w:val="single" w:sz="8" w:space="0" w:color="9CC2E5"/>
              <w:right w:val="single" w:sz="4" w:space="0" w:color="5B9BD5" w:themeColor="accent1"/>
            </w:tcBorders>
          </w:tcPr>
          <w:p w14:paraId="565667FF"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6</w:t>
            </w:r>
          </w:p>
        </w:tc>
        <w:tc>
          <w:tcPr>
            <w:tcW w:w="164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4BE080A5" w14:textId="77777777" w:rsidR="00F442A2" w:rsidRPr="00AD3BC6" w:rsidRDefault="00F442A2" w:rsidP="00955105">
            <w:pPr>
              <w:spacing w:after="0" w:line="240" w:lineRule="auto"/>
              <w:jc w:val="center"/>
              <w:rPr>
                <w:rFonts w:eastAsia="Times New Roman"/>
                <w:b/>
                <w:bCs/>
                <w:color w:val="4C4747"/>
                <w:spacing w:val="0"/>
                <w:sz w:val="20"/>
                <w:szCs w:val="20"/>
                <w:lang w:val="es-DO" w:eastAsia="es-DO"/>
              </w:rPr>
            </w:pPr>
            <w:r w:rsidRPr="00AD3BC6">
              <w:rPr>
                <w:rFonts w:eastAsia="Times New Roman"/>
                <w:b/>
                <w:bCs/>
                <w:color w:val="4C4747"/>
                <w:spacing w:val="0"/>
                <w:sz w:val="20"/>
                <w:szCs w:val="20"/>
                <w:lang w:val="es-DO" w:eastAsia="es-DO"/>
              </w:rPr>
              <w:t>45</w:t>
            </w:r>
          </w:p>
        </w:tc>
      </w:tr>
      <w:tr w:rsidR="00AD3BC6" w:rsidRPr="00AD3BC6" w14:paraId="65033103" w14:textId="77777777" w:rsidTr="003F2D2A">
        <w:trPr>
          <w:trHeight w:val="315"/>
          <w:jc w:val="center"/>
        </w:trPr>
        <w:tc>
          <w:tcPr>
            <w:tcW w:w="1411" w:type="dxa"/>
            <w:tcBorders>
              <w:top w:val="nil"/>
              <w:left w:val="single" w:sz="4" w:space="0" w:color="99CCFF"/>
              <w:bottom w:val="single" w:sz="8" w:space="0" w:color="9CC2E5"/>
              <w:right w:val="single" w:sz="4" w:space="0" w:color="5B9BD5" w:themeColor="accent1"/>
            </w:tcBorders>
            <w:shd w:val="clear" w:color="auto" w:fill="DEEAF6" w:themeFill="accent1" w:themeFillTint="33"/>
            <w:vAlign w:val="center"/>
          </w:tcPr>
          <w:p w14:paraId="5F3F1C1E" w14:textId="77777777" w:rsidR="00F442A2" w:rsidRPr="00AD3BC6" w:rsidRDefault="00F442A2" w:rsidP="00955105">
            <w:pPr>
              <w:spacing w:after="0" w:line="240" w:lineRule="auto"/>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Inversión en Producto 13 (en RD$)</w:t>
            </w:r>
          </w:p>
        </w:tc>
        <w:tc>
          <w:tcPr>
            <w:tcW w:w="1131"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noWrap/>
            <w:vAlign w:val="center"/>
          </w:tcPr>
          <w:p w14:paraId="13269320"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$0.0 </w:t>
            </w:r>
          </w:p>
        </w:tc>
        <w:tc>
          <w:tcPr>
            <w:tcW w:w="992"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noWrap/>
            <w:vAlign w:val="center"/>
          </w:tcPr>
          <w:p w14:paraId="49E6FF80"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$348,652.11 </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noWrap/>
            <w:vAlign w:val="center"/>
          </w:tcPr>
          <w:p w14:paraId="3DE4B947"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$0.0 </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noWrap/>
            <w:vAlign w:val="center"/>
          </w:tcPr>
          <w:p w14:paraId="0AA4A23A"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$174,326.05 </w:t>
            </w:r>
          </w:p>
        </w:tc>
        <w:tc>
          <w:tcPr>
            <w:tcW w:w="992"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noWrap/>
            <w:vAlign w:val="center"/>
          </w:tcPr>
          <w:p w14:paraId="68F03ED8"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$174,326.05 </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noWrap/>
            <w:vAlign w:val="center"/>
          </w:tcPr>
          <w:p w14:paraId="63A7D203"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0.0 </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tcPr>
          <w:p w14:paraId="3830AC5C"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440,783.00</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tcPr>
          <w:p w14:paraId="3E511525"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566,721.00</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tcPr>
          <w:p w14:paraId="47A51078"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314,845.00</w:t>
            </w:r>
          </w:p>
        </w:tc>
        <w:tc>
          <w:tcPr>
            <w:tcW w:w="993"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tcPr>
          <w:p w14:paraId="2275B83E"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629,690.00</w:t>
            </w:r>
          </w:p>
        </w:tc>
        <w:tc>
          <w:tcPr>
            <w:tcW w:w="992"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tcPr>
          <w:p w14:paraId="1929E48A"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251,876.00</w:t>
            </w:r>
          </w:p>
        </w:tc>
        <w:tc>
          <w:tcPr>
            <w:tcW w:w="1056"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tcPr>
          <w:p w14:paraId="77313694"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377,814.00</w:t>
            </w:r>
          </w:p>
        </w:tc>
        <w:tc>
          <w:tcPr>
            <w:tcW w:w="1642"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noWrap/>
            <w:vAlign w:val="center"/>
          </w:tcPr>
          <w:p w14:paraId="3607D1AA" w14:textId="77777777" w:rsidR="00F442A2" w:rsidRPr="00AD3BC6" w:rsidRDefault="00F442A2" w:rsidP="00955105">
            <w:pPr>
              <w:spacing w:after="0" w:line="240" w:lineRule="auto"/>
              <w:jc w:val="right"/>
              <w:rPr>
                <w:rFonts w:eastAsia="Times New Roman"/>
                <w:b/>
                <w:bCs/>
                <w:color w:val="4C4747"/>
                <w:spacing w:val="0"/>
                <w:sz w:val="20"/>
                <w:szCs w:val="20"/>
                <w:lang w:val="es-DO" w:eastAsia="es-DO"/>
              </w:rPr>
            </w:pPr>
            <w:r w:rsidRPr="00AD3BC6">
              <w:rPr>
                <w:rFonts w:eastAsia="Times New Roman"/>
                <w:b/>
                <w:bCs/>
                <w:color w:val="4C4747"/>
                <w:spacing w:val="0"/>
                <w:sz w:val="20"/>
                <w:szCs w:val="20"/>
                <w:lang w:val="es-DO" w:eastAsia="es-DO"/>
              </w:rPr>
              <w:t xml:space="preserve">3,279,041.02 </w:t>
            </w:r>
          </w:p>
        </w:tc>
      </w:tr>
      <w:tr w:rsidR="00AD3BC6" w:rsidRPr="00AD3BC6" w14:paraId="1E297B1A" w14:textId="77777777" w:rsidTr="003F2D2A">
        <w:trPr>
          <w:trHeight w:val="465"/>
          <w:jc w:val="center"/>
        </w:trPr>
        <w:tc>
          <w:tcPr>
            <w:tcW w:w="1411" w:type="dxa"/>
            <w:tcBorders>
              <w:top w:val="nil"/>
              <w:left w:val="single" w:sz="4" w:space="0" w:color="99CCFF"/>
              <w:bottom w:val="single" w:sz="8" w:space="0" w:color="9CC2E5"/>
              <w:right w:val="single" w:sz="4" w:space="0" w:color="5B9BD5" w:themeColor="accent1"/>
            </w:tcBorders>
            <w:shd w:val="clear" w:color="auto" w:fill="auto"/>
            <w:vAlign w:val="center"/>
          </w:tcPr>
          <w:p w14:paraId="467C1A27" w14:textId="77777777" w:rsidR="00F442A2" w:rsidRPr="00AD3BC6" w:rsidRDefault="00F442A2" w:rsidP="00955105">
            <w:pPr>
              <w:spacing w:after="0" w:line="240" w:lineRule="auto"/>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 Producto 14: Construcción de canales </w:t>
            </w:r>
            <w:proofErr w:type="gramStart"/>
            <w:r w:rsidRPr="00AD3BC6">
              <w:rPr>
                <w:rFonts w:eastAsia="Times New Roman"/>
                <w:color w:val="4C4747"/>
                <w:spacing w:val="0"/>
                <w:sz w:val="16"/>
                <w:szCs w:val="16"/>
                <w:lang w:val="es-DO" w:eastAsia="es-DO"/>
              </w:rPr>
              <w:t>de  riego</w:t>
            </w:r>
            <w:proofErr w:type="gramEnd"/>
            <w:r w:rsidRPr="00AD3BC6">
              <w:rPr>
                <w:rFonts w:eastAsia="Times New Roman"/>
                <w:color w:val="4C4747"/>
                <w:spacing w:val="0"/>
                <w:sz w:val="16"/>
                <w:szCs w:val="16"/>
                <w:lang w:val="es-DO" w:eastAsia="es-DO"/>
              </w:rPr>
              <w:t>.</w:t>
            </w:r>
          </w:p>
        </w:tc>
        <w:tc>
          <w:tcPr>
            <w:tcW w:w="1131"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220430BF"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99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15CEDC6A"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3BEA9DDC"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32B6C21C"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99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28418710"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74E730F3"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1134" w:type="dxa"/>
            <w:tcBorders>
              <w:top w:val="nil"/>
              <w:left w:val="single" w:sz="4" w:space="0" w:color="5B9BD5" w:themeColor="accent1"/>
              <w:bottom w:val="single" w:sz="8" w:space="0" w:color="9CC2E5"/>
              <w:right w:val="single" w:sz="4" w:space="0" w:color="5B9BD5" w:themeColor="accent1"/>
            </w:tcBorders>
          </w:tcPr>
          <w:p w14:paraId="644DC6B2" w14:textId="77777777" w:rsidR="00F442A2" w:rsidRPr="00AD3BC6" w:rsidRDefault="00F442A2" w:rsidP="00955105">
            <w:pPr>
              <w:spacing w:after="0" w:line="240" w:lineRule="auto"/>
              <w:jc w:val="right"/>
              <w:rPr>
                <w:rFonts w:eastAsia="Times New Roman"/>
                <w:bCs/>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tcPr>
          <w:p w14:paraId="16CC9493" w14:textId="77777777" w:rsidR="00F442A2" w:rsidRPr="00AD3BC6" w:rsidRDefault="00F442A2" w:rsidP="00955105">
            <w:pPr>
              <w:spacing w:after="0" w:line="240" w:lineRule="auto"/>
              <w:jc w:val="right"/>
              <w:rPr>
                <w:rFonts w:eastAsia="Times New Roman"/>
                <w:bCs/>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tcPr>
          <w:p w14:paraId="416C932F" w14:textId="77777777" w:rsidR="00F442A2" w:rsidRPr="00AD3BC6" w:rsidRDefault="00F442A2" w:rsidP="00955105">
            <w:pPr>
              <w:spacing w:after="0" w:line="240" w:lineRule="auto"/>
              <w:jc w:val="right"/>
              <w:rPr>
                <w:rFonts w:eastAsia="Times New Roman"/>
                <w:bCs/>
                <w:color w:val="4C4747"/>
                <w:spacing w:val="0"/>
                <w:sz w:val="16"/>
                <w:szCs w:val="16"/>
                <w:lang w:val="es-DO" w:eastAsia="es-DO"/>
              </w:rPr>
            </w:pPr>
          </w:p>
        </w:tc>
        <w:tc>
          <w:tcPr>
            <w:tcW w:w="993" w:type="dxa"/>
            <w:tcBorders>
              <w:top w:val="nil"/>
              <w:left w:val="single" w:sz="4" w:space="0" w:color="5B9BD5" w:themeColor="accent1"/>
              <w:bottom w:val="single" w:sz="8" w:space="0" w:color="9CC2E5"/>
              <w:right w:val="single" w:sz="4" w:space="0" w:color="5B9BD5" w:themeColor="accent1"/>
            </w:tcBorders>
          </w:tcPr>
          <w:p w14:paraId="7D574C5C" w14:textId="77777777" w:rsidR="00F442A2" w:rsidRPr="00AD3BC6" w:rsidRDefault="00F442A2" w:rsidP="00955105">
            <w:pPr>
              <w:spacing w:after="0" w:line="240" w:lineRule="auto"/>
              <w:jc w:val="right"/>
              <w:rPr>
                <w:rFonts w:eastAsia="Times New Roman"/>
                <w:bCs/>
                <w:color w:val="4C4747"/>
                <w:spacing w:val="0"/>
                <w:sz w:val="16"/>
                <w:szCs w:val="16"/>
                <w:lang w:val="es-DO" w:eastAsia="es-DO"/>
              </w:rPr>
            </w:pPr>
          </w:p>
        </w:tc>
        <w:tc>
          <w:tcPr>
            <w:tcW w:w="992" w:type="dxa"/>
            <w:tcBorders>
              <w:top w:val="nil"/>
              <w:left w:val="single" w:sz="4" w:space="0" w:color="5B9BD5" w:themeColor="accent1"/>
              <w:bottom w:val="single" w:sz="8" w:space="0" w:color="9CC2E5"/>
              <w:right w:val="single" w:sz="4" w:space="0" w:color="5B9BD5" w:themeColor="accent1"/>
            </w:tcBorders>
          </w:tcPr>
          <w:p w14:paraId="191960E8" w14:textId="77777777" w:rsidR="00F442A2" w:rsidRPr="00AD3BC6" w:rsidRDefault="00F442A2" w:rsidP="00955105">
            <w:pPr>
              <w:spacing w:after="0" w:line="240" w:lineRule="auto"/>
              <w:jc w:val="right"/>
              <w:rPr>
                <w:rFonts w:eastAsia="Times New Roman"/>
                <w:bCs/>
                <w:color w:val="4C4747"/>
                <w:spacing w:val="0"/>
                <w:sz w:val="16"/>
                <w:szCs w:val="16"/>
                <w:lang w:val="es-DO" w:eastAsia="es-DO"/>
              </w:rPr>
            </w:pPr>
          </w:p>
        </w:tc>
        <w:tc>
          <w:tcPr>
            <w:tcW w:w="1056" w:type="dxa"/>
            <w:tcBorders>
              <w:top w:val="nil"/>
              <w:left w:val="single" w:sz="4" w:space="0" w:color="5B9BD5" w:themeColor="accent1"/>
              <w:bottom w:val="single" w:sz="8" w:space="0" w:color="9CC2E5"/>
              <w:right w:val="single" w:sz="4" w:space="0" w:color="5B9BD5" w:themeColor="accent1"/>
            </w:tcBorders>
          </w:tcPr>
          <w:p w14:paraId="7DA764F1" w14:textId="77777777" w:rsidR="00F442A2" w:rsidRPr="00AD3BC6" w:rsidRDefault="00F442A2" w:rsidP="00955105">
            <w:pPr>
              <w:spacing w:after="0" w:line="240" w:lineRule="auto"/>
              <w:jc w:val="right"/>
              <w:rPr>
                <w:rFonts w:eastAsia="Times New Roman"/>
                <w:bCs/>
                <w:color w:val="4C4747"/>
                <w:spacing w:val="0"/>
                <w:sz w:val="16"/>
                <w:szCs w:val="16"/>
                <w:lang w:val="es-DO" w:eastAsia="es-DO"/>
              </w:rPr>
            </w:pPr>
          </w:p>
        </w:tc>
        <w:tc>
          <w:tcPr>
            <w:tcW w:w="164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19D86864" w14:textId="77777777" w:rsidR="00F442A2" w:rsidRPr="00AD3BC6" w:rsidRDefault="00F442A2" w:rsidP="00955105">
            <w:pPr>
              <w:spacing w:after="0" w:line="240" w:lineRule="auto"/>
              <w:jc w:val="right"/>
              <w:rPr>
                <w:rFonts w:eastAsia="Times New Roman"/>
                <w:b/>
                <w:bCs/>
                <w:color w:val="4C4747"/>
                <w:spacing w:val="0"/>
                <w:sz w:val="16"/>
                <w:szCs w:val="16"/>
                <w:lang w:val="es-DO" w:eastAsia="es-DO"/>
              </w:rPr>
            </w:pPr>
            <w:r w:rsidRPr="00AD3BC6">
              <w:rPr>
                <w:rFonts w:eastAsia="Times New Roman"/>
                <w:b/>
                <w:bCs/>
                <w:color w:val="4C4747"/>
                <w:spacing w:val="0"/>
                <w:sz w:val="16"/>
                <w:szCs w:val="16"/>
                <w:lang w:val="es-DO" w:eastAsia="es-DO"/>
              </w:rPr>
              <w:t xml:space="preserve">                                </w:t>
            </w:r>
          </w:p>
        </w:tc>
      </w:tr>
      <w:tr w:rsidR="00AD3BC6" w:rsidRPr="00AD3BC6" w14:paraId="59AF47C4" w14:textId="77777777" w:rsidTr="003F2D2A">
        <w:trPr>
          <w:trHeight w:val="755"/>
          <w:jc w:val="center"/>
        </w:trPr>
        <w:tc>
          <w:tcPr>
            <w:tcW w:w="1411" w:type="dxa"/>
            <w:tcBorders>
              <w:top w:val="nil"/>
              <w:left w:val="single" w:sz="4" w:space="0" w:color="99CCFF"/>
              <w:bottom w:val="single" w:sz="8" w:space="0" w:color="9CC2E5"/>
              <w:right w:val="single" w:sz="4" w:space="0" w:color="5B9BD5" w:themeColor="accent1"/>
            </w:tcBorders>
            <w:shd w:val="clear" w:color="auto" w:fill="auto"/>
            <w:vAlign w:val="center"/>
          </w:tcPr>
          <w:p w14:paraId="386465D1" w14:textId="77777777" w:rsidR="00F442A2" w:rsidRPr="00AD3BC6" w:rsidRDefault="00F442A2" w:rsidP="00955105">
            <w:pPr>
              <w:spacing w:after="0" w:line="240" w:lineRule="auto"/>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lastRenderedPageBreak/>
              <w:t xml:space="preserve">Cantidad Producto 14: Construcción de canales </w:t>
            </w:r>
            <w:proofErr w:type="gramStart"/>
            <w:r w:rsidRPr="00AD3BC6">
              <w:rPr>
                <w:rFonts w:eastAsia="Times New Roman"/>
                <w:color w:val="4C4747"/>
                <w:spacing w:val="0"/>
                <w:sz w:val="16"/>
                <w:szCs w:val="16"/>
                <w:lang w:val="es-DO" w:eastAsia="es-DO"/>
              </w:rPr>
              <w:t>de  riego</w:t>
            </w:r>
            <w:proofErr w:type="gramEnd"/>
            <w:r w:rsidRPr="00AD3BC6">
              <w:rPr>
                <w:rFonts w:eastAsia="Times New Roman"/>
                <w:color w:val="4C4747"/>
                <w:spacing w:val="0"/>
                <w:sz w:val="16"/>
                <w:szCs w:val="16"/>
                <w:lang w:val="es-DO" w:eastAsia="es-DO"/>
              </w:rPr>
              <w:t xml:space="preserve"> km.</w:t>
            </w:r>
          </w:p>
        </w:tc>
        <w:tc>
          <w:tcPr>
            <w:tcW w:w="1131"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7EA2E6CD"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p>
        </w:tc>
        <w:tc>
          <w:tcPr>
            <w:tcW w:w="99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4A7D4B8C"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43C8041D"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bCs/>
                <w:color w:val="4C4747"/>
                <w:spacing w:val="0"/>
                <w:sz w:val="16"/>
                <w:szCs w:val="16"/>
                <w:lang w:val="es-DO" w:eastAsia="es-DO"/>
              </w:rPr>
              <w:t>3.26</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6B52A699"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p>
        </w:tc>
        <w:tc>
          <w:tcPr>
            <w:tcW w:w="99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5CCE2228"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6B014BFE"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bCs/>
                <w:color w:val="4C4747"/>
                <w:spacing w:val="0"/>
                <w:sz w:val="16"/>
                <w:szCs w:val="16"/>
                <w:lang w:val="es-DO" w:eastAsia="es-DO"/>
              </w:rPr>
              <w:t>3.26</w:t>
            </w:r>
          </w:p>
        </w:tc>
        <w:tc>
          <w:tcPr>
            <w:tcW w:w="1134" w:type="dxa"/>
            <w:tcBorders>
              <w:top w:val="nil"/>
              <w:left w:val="single" w:sz="4" w:space="0" w:color="5B9BD5" w:themeColor="accent1"/>
              <w:bottom w:val="single" w:sz="8" w:space="0" w:color="9CC2E5"/>
              <w:right w:val="single" w:sz="4" w:space="0" w:color="5B9BD5" w:themeColor="accent1"/>
            </w:tcBorders>
          </w:tcPr>
          <w:p w14:paraId="2BCD4BF5"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tcPr>
          <w:p w14:paraId="7DE7B311"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tcPr>
          <w:p w14:paraId="3CCD94CD"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3.26</w:t>
            </w:r>
          </w:p>
        </w:tc>
        <w:tc>
          <w:tcPr>
            <w:tcW w:w="993" w:type="dxa"/>
            <w:tcBorders>
              <w:top w:val="nil"/>
              <w:left w:val="single" w:sz="4" w:space="0" w:color="5B9BD5" w:themeColor="accent1"/>
              <w:bottom w:val="single" w:sz="8" w:space="0" w:color="9CC2E5"/>
              <w:right w:val="single" w:sz="4" w:space="0" w:color="5B9BD5" w:themeColor="accent1"/>
            </w:tcBorders>
          </w:tcPr>
          <w:p w14:paraId="35D25F9B"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p>
        </w:tc>
        <w:tc>
          <w:tcPr>
            <w:tcW w:w="992" w:type="dxa"/>
            <w:tcBorders>
              <w:top w:val="nil"/>
              <w:left w:val="single" w:sz="4" w:space="0" w:color="5B9BD5" w:themeColor="accent1"/>
              <w:bottom w:val="single" w:sz="8" w:space="0" w:color="9CC2E5"/>
              <w:right w:val="single" w:sz="4" w:space="0" w:color="5B9BD5" w:themeColor="accent1"/>
            </w:tcBorders>
          </w:tcPr>
          <w:p w14:paraId="62AA7CB2"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p>
        </w:tc>
        <w:tc>
          <w:tcPr>
            <w:tcW w:w="1056" w:type="dxa"/>
            <w:tcBorders>
              <w:top w:val="nil"/>
              <w:left w:val="single" w:sz="4" w:space="0" w:color="5B9BD5" w:themeColor="accent1"/>
              <w:bottom w:val="single" w:sz="8" w:space="0" w:color="9CC2E5"/>
              <w:right w:val="single" w:sz="4" w:space="0" w:color="5B9BD5" w:themeColor="accent1"/>
            </w:tcBorders>
          </w:tcPr>
          <w:p w14:paraId="417EAC21"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3.26</w:t>
            </w:r>
          </w:p>
        </w:tc>
        <w:tc>
          <w:tcPr>
            <w:tcW w:w="164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339E444F" w14:textId="77777777" w:rsidR="00F442A2" w:rsidRPr="00AD3BC6" w:rsidRDefault="00F442A2" w:rsidP="00955105">
            <w:pPr>
              <w:spacing w:after="0" w:line="240" w:lineRule="auto"/>
              <w:jc w:val="center"/>
              <w:rPr>
                <w:rFonts w:eastAsia="Times New Roman"/>
                <w:b/>
                <w:bCs/>
                <w:color w:val="4C4747"/>
                <w:spacing w:val="0"/>
                <w:sz w:val="20"/>
                <w:szCs w:val="20"/>
                <w:lang w:val="es-DO" w:eastAsia="es-DO"/>
              </w:rPr>
            </w:pPr>
            <w:r w:rsidRPr="00AD3BC6">
              <w:rPr>
                <w:rFonts w:eastAsia="Times New Roman"/>
                <w:b/>
                <w:bCs/>
                <w:color w:val="4C4747"/>
                <w:spacing w:val="0"/>
                <w:sz w:val="20"/>
                <w:szCs w:val="20"/>
                <w:lang w:val="es-DO" w:eastAsia="es-DO"/>
              </w:rPr>
              <w:t>13.04</w:t>
            </w:r>
          </w:p>
        </w:tc>
      </w:tr>
      <w:tr w:rsidR="00AD3BC6" w:rsidRPr="00AD3BC6" w14:paraId="4B915C72" w14:textId="77777777" w:rsidTr="003F2D2A">
        <w:trPr>
          <w:trHeight w:val="315"/>
          <w:jc w:val="center"/>
        </w:trPr>
        <w:tc>
          <w:tcPr>
            <w:tcW w:w="1411" w:type="dxa"/>
            <w:tcBorders>
              <w:top w:val="nil"/>
              <w:left w:val="single" w:sz="4" w:space="0" w:color="99CCFF"/>
              <w:bottom w:val="single" w:sz="8" w:space="0" w:color="9CC2E5"/>
              <w:right w:val="single" w:sz="4" w:space="0" w:color="5B9BD5" w:themeColor="accent1"/>
            </w:tcBorders>
            <w:shd w:val="clear" w:color="000000" w:fill="DEEAF6"/>
            <w:vAlign w:val="center"/>
          </w:tcPr>
          <w:p w14:paraId="34610578" w14:textId="77777777" w:rsidR="00F442A2" w:rsidRPr="00AD3BC6" w:rsidRDefault="00F442A2" w:rsidP="00955105">
            <w:pPr>
              <w:spacing w:after="0" w:line="240" w:lineRule="auto"/>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Inversión en Producto 14 (en RD$)</w:t>
            </w:r>
          </w:p>
        </w:tc>
        <w:tc>
          <w:tcPr>
            <w:tcW w:w="1131"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091B8937"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0.0</w:t>
            </w:r>
          </w:p>
        </w:tc>
        <w:tc>
          <w:tcPr>
            <w:tcW w:w="992"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006BB470"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0.0</w:t>
            </w:r>
          </w:p>
        </w:tc>
        <w:tc>
          <w:tcPr>
            <w:tcW w:w="1134"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3EF5DBAB"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36,785,874.69</w:t>
            </w:r>
          </w:p>
        </w:tc>
        <w:tc>
          <w:tcPr>
            <w:tcW w:w="1134"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78F904B0"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0.0</w:t>
            </w:r>
          </w:p>
        </w:tc>
        <w:tc>
          <w:tcPr>
            <w:tcW w:w="992"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0435C9E1"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0.0 </w:t>
            </w:r>
          </w:p>
        </w:tc>
        <w:tc>
          <w:tcPr>
            <w:tcW w:w="1134"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1E8E6C9F"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36,785,874.69</w:t>
            </w:r>
          </w:p>
        </w:tc>
        <w:tc>
          <w:tcPr>
            <w:tcW w:w="1134" w:type="dxa"/>
            <w:tcBorders>
              <w:top w:val="nil"/>
              <w:left w:val="single" w:sz="4" w:space="0" w:color="5B9BD5" w:themeColor="accent1"/>
              <w:bottom w:val="single" w:sz="8" w:space="0" w:color="9CC2E5"/>
              <w:right w:val="single" w:sz="4" w:space="0" w:color="5B9BD5" w:themeColor="accent1"/>
            </w:tcBorders>
            <w:shd w:val="clear" w:color="000000" w:fill="DEEAF6"/>
          </w:tcPr>
          <w:p w14:paraId="58E9C5DC"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r w:rsidRPr="00AD3BC6">
              <w:rPr>
                <w:rFonts w:eastAsia="Times New Roman"/>
                <w:color w:val="4C4747"/>
                <w:spacing w:val="0"/>
                <w:sz w:val="16"/>
                <w:szCs w:val="16"/>
                <w:lang w:val="es-DO" w:eastAsia="es-DO"/>
              </w:rPr>
              <w:t>0.0</w:t>
            </w:r>
          </w:p>
        </w:tc>
        <w:tc>
          <w:tcPr>
            <w:tcW w:w="1134" w:type="dxa"/>
            <w:tcBorders>
              <w:top w:val="nil"/>
              <w:left w:val="single" w:sz="4" w:space="0" w:color="5B9BD5" w:themeColor="accent1"/>
              <w:bottom w:val="single" w:sz="8" w:space="0" w:color="9CC2E5"/>
              <w:right w:val="single" w:sz="4" w:space="0" w:color="5B9BD5" w:themeColor="accent1"/>
            </w:tcBorders>
            <w:shd w:val="clear" w:color="000000" w:fill="DEEAF6"/>
          </w:tcPr>
          <w:p w14:paraId="1B58684F"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r w:rsidRPr="00AD3BC6">
              <w:rPr>
                <w:rFonts w:eastAsia="Times New Roman"/>
                <w:bCs/>
                <w:color w:val="4C4747"/>
                <w:spacing w:val="0"/>
                <w:sz w:val="16"/>
                <w:szCs w:val="16"/>
                <w:lang w:val="es-DO" w:eastAsia="es-DO"/>
              </w:rPr>
              <w:t>0.0</w:t>
            </w:r>
          </w:p>
        </w:tc>
        <w:tc>
          <w:tcPr>
            <w:tcW w:w="1134" w:type="dxa"/>
            <w:tcBorders>
              <w:top w:val="nil"/>
              <w:left w:val="single" w:sz="4" w:space="0" w:color="5B9BD5" w:themeColor="accent1"/>
              <w:bottom w:val="single" w:sz="8" w:space="0" w:color="9CC2E5"/>
              <w:right w:val="single" w:sz="4" w:space="0" w:color="5B9BD5" w:themeColor="accent1"/>
            </w:tcBorders>
            <w:shd w:val="clear" w:color="000000" w:fill="DEEAF6"/>
          </w:tcPr>
          <w:p w14:paraId="29A65AF1"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r w:rsidRPr="00AD3BC6">
              <w:rPr>
                <w:rFonts w:eastAsia="Times New Roman"/>
                <w:color w:val="4C4747"/>
                <w:spacing w:val="0"/>
                <w:sz w:val="16"/>
                <w:szCs w:val="16"/>
                <w:lang w:val="es-DO" w:eastAsia="es-DO"/>
              </w:rPr>
              <w:t>36,785,874.69</w:t>
            </w:r>
          </w:p>
        </w:tc>
        <w:tc>
          <w:tcPr>
            <w:tcW w:w="993" w:type="dxa"/>
            <w:tcBorders>
              <w:top w:val="nil"/>
              <w:left w:val="single" w:sz="4" w:space="0" w:color="5B9BD5" w:themeColor="accent1"/>
              <w:bottom w:val="single" w:sz="8" w:space="0" w:color="9CC2E5"/>
              <w:right w:val="single" w:sz="4" w:space="0" w:color="5B9BD5" w:themeColor="accent1"/>
            </w:tcBorders>
            <w:shd w:val="clear" w:color="000000" w:fill="DEEAF6"/>
          </w:tcPr>
          <w:p w14:paraId="6DFBAAE3"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r w:rsidRPr="00AD3BC6">
              <w:rPr>
                <w:rFonts w:eastAsia="Times New Roman"/>
                <w:color w:val="4C4747"/>
                <w:spacing w:val="0"/>
                <w:sz w:val="16"/>
                <w:szCs w:val="16"/>
                <w:lang w:val="es-DO" w:eastAsia="es-DO"/>
              </w:rPr>
              <w:t>0.0</w:t>
            </w:r>
          </w:p>
        </w:tc>
        <w:tc>
          <w:tcPr>
            <w:tcW w:w="992" w:type="dxa"/>
            <w:tcBorders>
              <w:top w:val="nil"/>
              <w:left w:val="single" w:sz="4" w:space="0" w:color="5B9BD5" w:themeColor="accent1"/>
              <w:bottom w:val="single" w:sz="8" w:space="0" w:color="9CC2E5"/>
              <w:right w:val="single" w:sz="4" w:space="0" w:color="5B9BD5" w:themeColor="accent1"/>
            </w:tcBorders>
            <w:shd w:val="clear" w:color="000000" w:fill="DEEAF6"/>
          </w:tcPr>
          <w:p w14:paraId="6AD7B069"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r w:rsidRPr="00AD3BC6">
              <w:rPr>
                <w:rFonts w:eastAsia="Times New Roman"/>
                <w:color w:val="4C4747"/>
                <w:spacing w:val="0"/>
                <w:sz w:val="16"/>
                <w:szCs w:val="16"/>
                <w:lang w:val="es-DO" w:eastAsia="es-DO"/>
              </w:rPr>
              <w:t>0.0</w:t>
            </w:r>
          </w:p>
        </w:tc>
        <w:tc>
          <w:tcPr>
            <w:tcW w:w="1056" w:type="dxa"/>
            <w:tcBorders>
              <w:top w:val="nil"/>
              <w:left w:val="single" w:sz="4" w:space="0" w:color="5B9BD5" w:themeColor="accent1"/>
              <w:bottom w:val="single" w:sz="8" w:space="0" w:color="9CC2E5"/>
              <w:right w:val="single" w:sz="4" w:space="0" w:color="5B9BD5" w:themeColor="accent1"/>
            </w:tcBorders>
            <w:shd w:val="clear" w:color="000000" w:fill="DEEAF6"/>
          </w:tcPr>
          <w:p w14:paraId="6F97A65A"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r w:rsidRPr="00AD3BC6">
              <w:rPr>
                <w:rFonts w:eastAsia="Times New Roman"/>
                <w:color w:val="4C4747"/>
                <w:spacing w:val="0"/>
                <w:sz w:val="16"/>
                <w:szCs w:val="16"/>
                <w:lang w:val="es-DO" w:eastAsia="es-DO"/>
              </w:rPr>
              <w:t>36,785,874.69</w:t>
            </w:r>
          </w:p>
        </w:tc>
        <w:tc>
          <w:tcPr>
            <w:tcW w:w="1642" w:type="dxa"/>
            <w:tcBorders>
              <w:top w:val="nil"/>
              <w:left w:val="single" w:sz="4" w:space="0" w:color="5B9BD5" w:themeColor="accent1"/>
              <w:bottom w:val="single" w:sz="8" w:space="0" w:color="9CC2E5"/>
              <w:right w:val="single" w:sz="4" w:space="0" w:color="5B9BD5" w:themeColor="accent1"/>
            </w:tcBorders>
            <w:shd w:val="clear" w:color="000000" w:fill="DEEAF6"/>
            <w:noWrap/>
            <w:vAlign w:val="center"/>
          </w:tcPr>
          <w:p w14:paraId="27D5AE6D" w14:textId="77777777" w:rsidR="00F442A2" w:rsidRPr="00AD3BC6" w:rsidRDefault="00F442A2" w:rsidP="00955105">
            <w:pPr>
              <w:spacing w:after="0" w:line="240" w:lineRule="auto"/>
              <w:jc w:val="center"/>
              <w:rPr>
                <w:rFonts w:eastAsia="Times New Roman"/>
                <w:b/>
                <w:bCs/>
                <w:color w:val="4C4747"/>
                <w:spacing w:val="0"/>
                <w:sz w:val="20"/>
                <w:szCs w:val="20"/>
                <w:lang w:val="es-DO" w:eastAsia="es-DO"/>
              </w:rPr>
            </w:pPr>
            <w:r w:rsidRPr="00AD3BC6">
              <w:rPr>
                <w:rFonts w:eastAsia="Times New Roman"/>
                <w:b/>
                <w:bCs/>
                <w:color w:val="4C4747"/>
                <w:spacing w:val="0"/>
                <w:sz w:val="20"/>
                <w:szCs w:val="20"/>
                <w:lang w:val="es-DO" w:eastAsia="es-DO"/>
              </w:rPr>
              <w:t>147,143,498.76</w:t>
            </w:r>
          </w:p>
        </w:tc>
      </w:tr>
      <w:tr w:rsidR="00AD3BC6" w:rsidRPr="00AD3BC6" w14:paraId="0E03FA55" w14:textId="77777777" w:rsidTr="003F2D2A">
        <w:trPr>
          <w:trHeight w:val="315"/>
          <w:jc w:val="center"/>
        </w:trPr>
        <w:tc>
          <w:tcPr>
            <w:tcW w:w="1411" w:type="dxa"/>
            <w:tcBorders>
              <w:top w:val="nil"/>
              <w:left w:val="single" w:sz="4" w:space="0" w:color="99CCFF"/>
              <w:bottom w:val="single" w:sz="8" w:space="0" w:color="9CC2E5"/>
              <w:right w:val="single" w:sz="4" w:space="0" w:color="5B9BD5" w:themeColor="accent1"/>
            </w:tcBorders>
            <w:shd w:val="clear" w:color="auto" w:fill="auto"/>
            <w:vAlign w:val="center"/>
          </w:tcPr>
          <w:p w14:paraId="22945AE1" w14:textId="77777777" w:rsidR="00F442A2" w:rsidRPr="00AD3BC6" w:rsidRDefault="00F442A2" w:rsidP="00955105">
            <w:pPr>
              <w:spacing w:after="0" w:line="240" w:lineRule="auto"/>
              <w:rPr>
                <w:rFonts w:eastAsia="Times New Roman"/>
                <w:color w:val="4C4747"/>
                <w:spacing w:val="0"/>
                <w:sz w:val="16"/>
                <w:szCs w:val="16"/>
                <w:lang w:eastAsia="es-DO"/>
              </w:rPr>
            </w:pPr>
            <w:r w:rsidRPr="00AD3BC6">
              <w:rPr>
                <w:rFonts w:eastAsia="Times New Roman"/>
                <w:color w:val="4C4747"/>
                <w:spacing w:val="0"/>
                <w:sz w:val="16"/>
                <w:szCs w:val="16"/>
                <w:lang w:val="es-DO" w:eastAsia="es-DO"/>
              </w:rPr>
              <w:t>Producto 15</w:t>
            </w:r>
            <w:r w:rsidRPr="00AD3BC6">
              <w:rPr>
                <w:rFonts w:eastAsia="Times New Roman"/>
                <w:color w:val="4C4747"/>
                <w:spacing w:val="0"/>
                <w:sz w:val="16"/>
                <w:szCs w:val="16"/>
                <w:lang w:eastAsia="es-DO"/>
              </w:rPr>
              <w:t xml:space="preserve">: </w:t>
            </w:r>
            <w:proofErr w:type="spellStart"/>
            <w:r w:rsidRPr="00AD3BC6">
              <w:rPr>
                <w:rFonts w:eastAsia="Times New Roman"/>
                <w:color w:val="4C4747"/>
                <w:spacing w:val="0"/>
                <w:sz w:val="16"/>
                <w:szCs w:val="16"/>
                <w:lang w:eastAsia="es-DO"/>
              </w:rPr>
              <w:t>Inversión</w:t>
            </w:r>
            <w:proofErr w:type="spellEnd"/>
            <w:r w:rsidRPr="00AD3BC6">
              <w:rPr>
                <w:rFonts w:eastAsia="Times New Roman"/>
                <w:color w:val="4C4747"/>
                <w:spacing w:val="0"/>
                <w:sz w:val="16"/>
                <w:szCs w:val="16"/>
                <w:lang w:eastAsia="es-DO"/>
              </w:rPr>
              <w:t xml:space="preserve"> en presa</w:t>
            </w:r>
          </w:p>
        </w:tc>
        <w:tc>
          <w:tcPr>
            <w:tcW w:w="1131"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306F3EEF"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p>
        </w:tc>
        <w:tc>
          <w:tcPr>
            <w:tcW w:w="99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36CE1E75"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1C733ADC"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0BA5C0EC"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p>
        </w:tc>
        <w:tc>
          <w:tcPr>
            <w:tcW w:w="99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70E6DDA5"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63D200D2"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tcPr>
          <w:p w14:paraId="0A765820" w14:textId="77777777" w:rsidR="00F442A2" w:rsidRPr="00AD3BC6" w:rsidRDefault="00F442A2" w:rsidP="00955105">
            <w:pPr>
              <w:spacing w:after="0" w:line="240" w:lineRule="auto"/>
              <w:jc w:val="center"/>
              <w:rPr>
                <w:rFonts w:eastAsia="Times New Roman"/>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tcPr>
          <w:p w14:paraId="791F8350"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tcPr>
          <w:p w14:paraId="48FD7D09" w14:textId="77777777" w:rsidR="00F442A2" w:rsidRPr="00AD3BC6" w:rsidRDefault="00F442A2" w:rsidP="00955105">
            <w:pPr>
              <w:spacing w:after="0" w:line="240" w:lineRule="auto"/>
              <w:jc w:val="center"/>
              <w:rPr>
                <w:rFonts w:eastAsia="Times New Roman"/>
                <w:color w:val="4C4747"/>
                <w:spacing w:val="0"/>
                <w:sz w:val="16"/>
                <w:szCs w:val="16"/>
                <w:lang w:val="es-DO" w:eastAsia="es-DO"/>
              </w:rPr>
            </w:pPr>
          </w:p>
        </w:tc>
        <w:tc>
          <w:tcPr>
            <w:tcW w:w="993" w:type="dxa"/>
            <w:tcBorders>
              <w:top w:val="nil"/>
              <w:left w:val="single" w:sz="4" w:space="0" w:color="5B9BD5" w:themeColor="accent1"/>
              <w:bottom w:val="single" w:sz="8" w:space="0" w:color="9CC2E5"/>
              <w:right w:val="single" w:sz="4" w:space="0" w:color="5B9BD5" w:themeColor="accent1"/>
            </w:tcBorders>
            <w:shd w:val="clear" w:color="auto" w:fill="auto"/>
          </w:tcPr>
          <w:p w14:paraId="3FB2AE8B" w14:textId="77777777" w:rsidR="00F442A2" w:rsidRPr="00AD3BC6" w:rsidRDefault="00F442A2" w:rsidP="00955105">
            <w:pPr>
              <w:spacing w:after="0" w:line="240" w:lineRule="auto"/>
              <w:jc w:val="center"/>
              <w:rPr>
                <w:rFonts w:eastAsia="Times New Roman"/>
                <w:color w:val="4C4747"/>
                <w:spacing w:val="0"/>
                <w:sz w:val="16"/>
                <w:szCs w:val="16"/>
                <w:lang w:val="es-DO" w:eastAsia="es-DO"/>
              </w:rPr>
            </w:pPr>
          </w:p>
        </w:tc>
        <w:tc>
          <w:tcPr>
            <w:tcW w:w="992" w:type="dxa"/>
            <w:tcBorders>
              <w:top w:val="nil"/>
              <w:left w:val="single" w:sz="4" w:space="0" w:color="5B9BD5" w:themeColor="accent1"/>
              <w:bottom w:val="single" w:sz="8" w:space="0" w:color="9CC2E5"/>
              <w:right w:val="single" w:sz="4" w:space="0" w:color="5B9BD5" w:themeColor="accent1"/>
            </w:tcBorders>
            <w:shd w:val="clear" w:color="auto" w:fill="auto"/>
          </w:tcPr>
          <w:p w14:paraId="44DED008" w14:textId="77777777" w:rsidR="00F442A2" w:rsidRPr="00AD3BC6" w:rsidRDefault="00F442A2" w:rsidP="00955105">
            <w:pPr>
              <w:spacing w:after="0" w:line="240" w:lineRule="auto"/>
              <w:jc w:val="center"/>
              <w:rPr>
                <w:rFonts w:eastAsia="Times New Roman"/>
                <w:color w:val="4C4747"/>
                <w:spacing w:val="0"/>
                <w:sz w:val="16"/>
                <w:szCs w:val="16"/>
                <w:lang w:val="es-DO" w:eastAsia="es-DO"/>
              </w:rPr>
            </w:pPr>
          </w:p>
        </w:tc>
        <w:tc>
          <w:tcPr>
            <w:tcW w:w="1056" w:type="dxa"/>
            <w:tcBorders>
              <w:top w:val="nil"/>
              <w:left w:val="single" w:sz="4" w:space="0" w:color="5B9BD5" w:themeColor="accent1"/>
              <w:bottom w:val="single" w:sz="8" w:space="0" w:color="9CC2E5"/>
              <w:right w:val="single" w:sz="4" w:space="0" w:color="5B9BD5" w:themeColor="accent1"/>
            </w:tcBorders>
            <w:shd w:val="clear" w:color="auto" w:fill="auto"/>
          </w:tcPr>
          <w:p w14:paraId="32DF8BF6" w14:textId="77777777" w:rsidR="00F442A2" w:rsidRPr="00AD3BC6" w:rsidRDefault="00F442A2" w:rsidP="00955105">
            <w:pPr>
              <w:spacing w:after="0" w:line="240" w:lineRule="auto"/>
              <w:jc w:val="center"/>
              <w:rPr>
                <w:rFonts w:eastAsia="Times New Roman"/>
                <w:color w:val="4C4747"/>
                <w:spacing w:val="0"/>
                <w:sz w:val="16"/>
                <w:szCs w:val="16"/>
                <w:lang w:val="es-DO" w:eastAsia="es-DO"/>
              </w:rPr>
            </w:pPr>
          </w:p>
        </w:tc>
        <w:tc>
          <w:tcPr>
            <w:tcW w:w="164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45093A07" w14:textId="77777777" w:rsidR="00F442A2" w:rsidRPr="00AD3BC6" w:rsidRDefault="00F442A2" w:rsidP="00955105">
            <w:pPr>
              <w:spacing w:after="0" w:line="240" w:lineRule="auto"/>
              <w:jc w:val="center"/>
              <w:rPr>
                <w:rFonts w:eastAsia="Times New Roman"/>
                <w:b/>
                <w:bCs/>
                <w:color w:val="4C4747"/>
                <w:spacing w:val="0"/>
                <w:sz w:val="20"/>
                <w:szCs w:val="20"/>
                <w:lang w:val="es-DO" w:eastAsia="es-DO"/>
              </w:rPr>
            </w:pPr>
          </w:p>
        </w:tc>
      </w:tr>
      <w:tr w:rsidR="00AD3BC6" w:rsidRPr="00AD3BC6" w14:paraId="26F10F33" w14:textId="77777777" w:rsidTr="003F2D2A">
        <w:trPr>
          <w:trHeight w:val="315"/>
          <w:jc w:val="center"/>
        </w:trPr>
        <w:tc>
          <w:tcPr>
            <w:tcW w:w="1411" w:type="dxa"/>
            <w:tcBorders>
              <w:top w:val="nil"/>
              <w:left w:val="single" w:sz="4" w:space="0" w:color="99CCFF"/>
              <w:bottom w:val="single" w:sz="8" w:space="0" w:color="9CC2E5"/>
              <w:right w:val="single" w:sz="4" w:space="0" w:color="5B9BD5" w:themeColor="accent1"/>
            </w:tcBorders>
            <w:shd w:val="clear" w:color="auto" w:fill="auto"/>
            <w:vAlign w:val="center"/>
          </w:tcPr>
          <w:p w14:paraId="49A755E9" w14:textId="77777777" w:rsidR="00F442A2" w:rsidRPr="00AD3BC6" w:rsidRDefault="00F442A2" w:rsidP="00955105">
            <w:pPr>
              <w:spacing w:after="0" w:line="240" w:lineRule="auto"/>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Cantidad de producto 15: Inversión en presa</w:t>
            </w:r>
          </w:p>
        </w:tc>
        <w:tc>
          <w:tcPr>
            <w:tcW w:w="1131"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3397ACFA"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p>
        </w:tc>
        <w:tc>
          <w:tcPr>
            <w:tcW w:w="99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5CD3CAC9"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4417644D"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506FAB4C"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p>
        </w:tc>
        <w:tc>
          <w:tcPr>
            <w:tcW w:w="99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670B6DD4"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3C815B72"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tcPr>
          <w:p w14:paraId="499E00CD" w14:textId="77777777" w:rsidR="00F442A2" w:rsidRPr="00AD3BC6" w:rsidRDefault="00F442A2" w:rsidP="00955105">
            <w:pPr>
              <w:spacing w:after="0" w:line="240" w:lineRule="auto"/>
              <w:jc w:val="center"/>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1</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tcPr>
          <w:p w14:paraId="4D9190E3"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tcPr>
          <w:p w14:paraId="64703B31" w14:textId="77777777" w:rsidR="00F442A2" w:rsidRPr="00AD3BC6" w:rsidRDefault="00F442A2" w:rsidP="00955105">
            <w:pPr>
              <w:spacing w:after="0" w:line="240" w:lineRule="auto"/>
              <w:jc w:val="center"/>
              <w:rPr>
                <w:rFonts w:eastAsia="Times New Roman"/>
                <w:color w:val="4C4747"/>
                <w:spacing w:val="0"/>
                <w:sz w:val="16"/>
                <w:szCs w:val="16"/>
                <w:lang w:val="es-DO" w:eastAsia="es-DO"/>
              </w:rPr>
            </w:pPr>
          </w:p>
        </w:tc>
        <w:tc>
          <w:tcPr>
            <w:tcW w:w="993" w:type="dxa"/>
            <w:tcBorders>
              <w:top w:val="nil"/>
              <w:left w:val="single" w:sz="4" w:space="0" w:color="5B9BD5" w:themeColor="accent1"/>
              <w:bottom w:val="single" w:sz="8" w:space="0" w:color="9CC2E5"/>
              <w:right w:val="single" w:sz="4" w:space="0" w:color="5B9BD5" w:themeColor="accent1"/>
            </w:tcBorders>
            <w:shd w:val="clear" w:color="auto" w:fill="auto"/>
          </w:tcPr>
          <w:p w14:paraId="409BA1C4" w14:textId="77777777" w:rsidR="00F442A2" w:rsidRPr="00AD3BC6" w:rsidRDefault="00F442A2" w:rsidP="00955105">
            <w:pPr>
              <w:spacing w:after="0" w:line="240" w:lineRule="auto"/>
              <w:jc w:val="center"/>
              <w:rPr>
                <w:rFonts w:eastAsia="Times New Roman"/>
                <w:color w:val="4C4747"/>
                <w:spacing w:val="0"/>
                <w:sz w:val="16"/>
                <w:szCs w:val="16"/>
                <w:lang w:val="es-DO" w:eastAsia="es-DO"/>
              </w:rPr>
            </w:pPr>
          </w:p>
        </w:tc>
        <w:tc>
          <w:tcPr>
            <w:tcW w:w="992" w:type="dxa"/>
            <w:tcBorders>
              <w:top w:val="nil"/>
              <w:left w:val="single" w:sz="4" w:space="0" w:color="5B9BD5" w:themeColor="accent1"/>
              <w:bottom w:val="single" w:sz="8" w:space="0" w:color="9CC2E5"/>
              <w:right w:val="single" w:sz="4" w:space="0" w:color="5B9BD5" w:themeColor="accent1"/>
            </w:tcBorders>
            <w:shd w:val="clear" w:color="auto" w:fill="auto"/>
          </w:tcPr>
          <w:p w14:paraId="2D99A350" w14:textId="77777777" w:rsidR="00F442A2" w:rsidRPr="00AD3BC6" w:rsidRDefault="00F442A2" w:rsidP="00955105">
            <w:pPr>
              <w:spacing w:after="0" w:line="240" w:lineRule="auto"/>
              <w:jc w:val="center"/>
              <w:rPr>
                <w:rFonts w:eastAsia="Times New Roman"/>
                <w:color w:val="4C4747"/>
                <w:spacing w:val="0"/>
                <w:sz w:val="16"/>
                <w:szCs w:val="16"/>
                <w:lang w:val="es-DO" w:eastAsia="es-DO"/>
              </w:rPr>
            </w:pPr>
          </w:p>
        </w:tc>
        <w:tc>
          <w:tcPr>
            <w:tcW w:w="1056" w:type="dxa"/>
            <w:tcBorders>
              <w:top w:val="nil"/>
              <w:left w:val="single" w:sz="4" w:space="0" w:color="5B9BD5" w:themeColor="accent1"/>
              <w:bottom w:val="single" w:sz="8" w:space="0" w:color="9CC2E5"/>
              <w:right w:val="single" w:sz="4" w:space="0" w:color="5B9BD5" w:themeColor="accent1"/>
            </w:tcBorders>
            <w:shd w:val="clear" w:color="auto" w:fill="auto"/>
          </w:tcPr>
          <w:p w14:paraId="7A1AF5FF" w14:textId="77777777" w:rsidR="00F442A2" w:rsidRPr="00AD3BC6" w:rsidRDefault="00F442A2" w:rsidP="00955105">
            <w:pPr>
              <w:spacing w:after="0" w:line="240" w:lineRule="auto"/>
              <w:jc w:val="center"/>
              <w:rPr>
                <w:rFonts w:eastAsia="Times New Roman"/>
                <w:color w:val="4C4747"/>
                <w:spacing w:val="0"/>
                <w:sz w:val="16"/>
                <w:szCs w:val="16"/>
                <w:lang w:val="es-DO" w:eastAsia="es-DO"/>
              </w:rPr>
            </w:pPr>
          </w:p>
        </w:tc>
        <w:tc>
          <w:tcPr>
            <w:tcW w:w="1642" w:type="dxa"/>
            <w:tcBorders>
              <w:top w:val="nil"/>
              <w:left w:val="single" w:sz="4" w:space="0" w:color="5B9BD5" w:themeColor="accent1"/>
              <w:bottom w:val="single" w:sz="8" w:space="0" w:color="9CC2E5"/>
              <w:right w:val="single" w:sz="4" w:space="0" w:color="5B9BD5" w:themeColor="accent1"/>
            </w:tcBorders>
            <w:shd w:val="clear" w:color="auto" w:fill="auto"/>
            <w:noWrap/>
          </w:tcPr>
          <w:p w14:paraId="775C31D7" w14:textId="77777777" w:rsidR="00F442A2" w:rsidRPr="00AD3BC6" w:rsidRDefault="00F442A2" w:rsidP="00955105">
            <w:pPr>
              <w:spacing w:after="0" w:line="240" w:lineRule="auto"/>
              <w:jc w:val="center"/>
              <w:rPr>
                <w:rFonts w:eastAsia="Times New Roman"/>
                <w:b/>
                <w:bCs/>
                <w:color w:val="4C4747"/>
                <w:spacing w:val="0"/>
                <w:sz w:val="20"/>
                <w:szCs w:val="20"/>
                <w:lang w:val="es-DO" w:eastAsia="es-DO"/>
              </w:rPr>
            </w:pPr>
            <w:r w:rsidRPr="00AD3BC6">
              <w:rPr>
                <w:rFonts w:eastAsia="Times New Roman"/>
                <w:b/>
                <w:color w:val="4C4747"/>
                <w:spacing w:val="0"/>
                <w:sz w:val="20"/>
                <w:szCs w:val="20"/>
                <w:lang w:val="es-DO" w:eastAsia="es-DO"/>
              </w:rPr>
              <w:t>1</w:t>
            </w:r>
          </w:p>
        </w:tc>
      </w:tr>
      <w:tr w:rsidR="00AD3BC6" w:rsidRPr="00AD3BC6" w14:paraId="574B7669" w14:textId="77777777" w:rsidTr="003F2D2A">
        <w:trPr>
          <w:trHeight w:val="315"/>
          <w:jc w:val="center"/>
        </w:trPr>
        <w:tc>
          <w:tcPr>
            <w:tcW w:w="1411" w:type="dxa"/>
            <w:tcBorders>
              <w:top w:val="nil"/>
              <w:left w:val="single" w:sz="4" w:space="0" w:color="99CCFF"/>
              <w:bottom w:val="single" w:sz="8" w:space="0" w:color="9CC2E5"/>
              <w:right w:val="single" w:sz="4" w:space="0" w:color="5B9BD5" w:themeColor="accent1"/>
            </w:tcBorders>
            <w:shd w:val="clear" w:color="auto" w:fill="DEEAF6" w:themeFill="accent1" w:themeFillTint="33"/>
            <w:vAlign w:val="center"/>
          </w:tcPr>
          <w:p w14:paraId="08E0E861" w14:textId="77777777" w:rsidR="00F442A2" w:rsidRPr="00AD3BC6" w:rsidRDefault="00F442A2" w:rsidP="00955105">
            <w:pPr>
              <w:spacing w:after="0" w:line="240" w:lineRule="auto"/>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Inversión en producto 15 (en RD$)</w:t>
            </w:r>
          </w:p>
        </w:tc>
        <w:tc>
          <w:tcPr>
            <w:tcW w:w="1131"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noWrap/>
            <w:vAlign w:val="center"/>
          </w:tcPr>
          <w:p w14:paraId="373F8457"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0.0</w:t>
            </w:r>
          </w:p>
        </w:tc>
        <w:tc>
          <w:tcPr>
            <w:tcW w:w="992"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noWrap/>
            <w:vAlign w:val="center"/>
          </w:tcPr>
          <w:p w14:paraId="1AC4D2CD"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0.0</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noWrap/>
            <w:vAlign w:val="center"/>
          </w:tcPr>
          <w:p w14:paraId="0BD7CA1C"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0.0</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noWrap/>
            <w:vAlign w:val="center"/>
          </w:tcPr>
          <w:p w14:paraId="70713A28"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0.0</w:t>
            </w:r>
          </w:p>
        </w:tc>
        <w:tc>
          <w:tcPr>
            <w:tcW w:w="992"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noWrap/>
            <w:vAlign w:val="center"/>
          </w:tcPr>
          <w:p w14:paraId="42D11441"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0.0</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noWrap/>
            <w:vAlign w:val="center"/>
          </w:tcPr>
          <w:p w14:paraId="6A02E80A"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0.0</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tcPr>
          <w:p w14:paraId="0C8CAD17" w14:textId="77777777" w:rsidR="00F442A2" w:rsidRPr="00AD3BC6" w:rsidRDefault="00F442A2" w:rsidP="00955105">
            <w:pPr>
              <w:spacing w:after="0" w:line="240" w:lineRule="auto"/>
              <w:jc w:val="center"/>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2,152,871.86</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tcPr>
          <w:p w14:paraId="0BD8FC96"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r w:rsidRPr="00AD3BC6">
              <w:rPr>
                <w:rFonts w:eastAsia="Times New Roman"/>
                <w:color w:val="4C4747"/>
                <w:spacing w:val="0"/>
                <w:sz w:val="16"/>
                <w:szCs w:val="16"/>
                <w:lang w:val="es-DO" w:eastAsia="es-DO"/>
              </w:rPr>
              <w:t>0.0</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tcPr>
          <w:p w14:paraId="1E5EC6EF" w14:textId="77777777" w:rsidR="00F442A2" w:rsidRPr="00AD3BC6" w:rsidRDefault="00F442A2" w:rsidP="00955105">
            <w:pPr>
              <w:spacing w:after="0" w:line="240" w:lineRule="auto"/>
              <w:jc w:val="center"/>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0.0</w:t>
            </w:r>
          </w:p>
        </w:tc>
        <w:tc>
          <w:tcPr>
            <w:tcW w:w="993"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tcPr>
          <w:p w14:paraId="35027A65" w14:textId="77777777" w:rsidR="00F442A2" w:rsidRPr="00AD3BC6" w:rsidRDefault="00F442A2" w:rsidP="00955105">
            <w:pPr>
              <w:spacing w:after="0" w:line="240" w:lineRule="auto"/>
              <w:jc w:val="center"/>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0.0</w:t>
            </w:r>
          </w:p>
        </w:tc>
        <w:tc>
          <w:tcPr>
            <w:tcW w:w="992"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tcPr>
          <w:p w14:paraId="3B1E37AE" w14:textId="77777777" w:rsidR="00F442A2" w:rsidRPr="00AD3BC6" w:rsidRDefault="00F442A2" w:rsidP="00955105">
            <w:pPr>
              <w:spacing w:after="0" w:line="240" w:lineRule="auto"/>
              <w:jc w:val="center"/>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0.0</w:t>
            </w:r>
          </w:p>
        </w:tc>
        <w:tc>
          <w:tcPr>
            <w:tcW w:w="1056"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tcPr>
          <w:p w14:paraId="114AD087" w14:textId="77777777" w:rsidR="00F442A2" w:rsidRPr="00AD3BC6" w:rsidRDefault="00F442A2" w:rsidP="00955105">
            <w:pPr>
              <w:spacing w:after="0" w:line="240" w:lineRule="auto"/>
              <w:jc w:val="center"/>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0.0</w:t>
            </w:r>
          </w:p>
        </w:tc>
        <w:tc>
          <w:tcPr>
            <w:tcW w:w="1642"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noWrap/>
          </w:tcPr>
          <w:p w14:paraId="7E2E7500" w14:textId="77777777" w:rsidR="00F442A2" w:rsidRPr="00AD3BC6" w:rsidRDefault="00F442A2" w:rsidP="00955105">
            <w:pPr>
              <w:spacing w:after="0" w:line="240" w:lineRule="auto"/>
              <w:jc w:val="center"/>
              <w:rPr>
                <w:rFonts w:eastAsia="Times New Roman"/>
                <w:b/>
                <w:bCs/>
                <w:color w:val="4C4747"/>
                <w:spacing w:val="0"/>
                <w:sz w:val="20"/>
                <w:szCs w:val="20"/>
                <w:lang w:val="es-DO" w:eastAsia="es-DO"/>
              </w:rPr>
            </w:pPr>
            <w:r w:rsidRPr="00AD3BC6">
              <w:rPr>
                <w:rFonts w:eastAsia="Times New Roman"/>
                <w:b/>
                <w:color w:val="4C4747"/>
                <w:spacing w:val="0"/>
                <w:sz w:val="20"/>
                <w:szCs w:val="20"/>
                <w:lang w:val="es-DO" w:eastAsia="es-DO"/>
              </w:rPr>
              <w:t>2,152,871.86</w:t>
            </w:r>
          </w:p>
        </w:tc>
      </w:tr>
      <w:tr w:rsidR="00AD3BC6" w:rsidRPr="00AD3BC6" w14:paraId="43D81751" w14:textId="77777777" w:rsidTr="003F2D2A">
        <w:trPr>
          <w:trHeight w:val="315"/>
          <w:jc w:val="center"/>
        </w:trPr>
        <w:tc>
          <w:tcPr>
            <w:tcW w:w="1411" w:type="dxa"/>
            <w:tcBorders>
              <w:top w:val="nil"/>
              <w:left w:val="single" w:sz="4" w:space="0" w:color="99CCFF"/>
              <w:bottom w:val="single" w:sz="8" w:space="0" w:color="9CC2E5"/>
              <w:right w:val="single" w:sz="4" w:space="0" w:color="5B9BD5" w:themeColor="accent1"/>
            </w:tcBorders>
            <w:shd w:val="clear" w:color="auto" w:fill="auto"/>
            <w:vAlign w:val="center"/>
          </w:tcPr>
          <w:p w14:paraId="050A8C44" w14:textId="77777777" w:rsidR="00F442A2" w:rsidRPr="00AD3BC6" w:rsidRDefault="00F442A2" w:rsidP="00955105">
            <w:pPr>
              <w:spacing w:after="0" w:line="240" w:lineRule="auto"/>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Producto 16: Construcción </w:t>
            </w:r>
            <w:proofErr w:type="spellStart"/>
            <w:r w:rsidRPr="00AD3BC6">
              <w:rPr>
                <w:rFonts w:eastAsia="Times New Roman"/>
                <w:color w:val="4C4747"/>
                <w:spacing w:val="0"/>
                <w:sz w:val="16"/>
                <w:szCs w:val="16"/>
                <w:lang w:val="es-DO" w:eastAsia="es-DO"/>
              </w:rPr>
              <w:t>Estacion</w:t>
            </w:r>
            <w:proofErr w:type="spellEnd"/>
            <w:r w:rsidRPr="00AD3BC6">
              <w:rPr>
                <w:rFonts w:eastAsia="Times New Roman"/>
                <w:color w:val="4C4747"/>
                <w:spacing w:val="0"/>
                <w:sz w:val="16"/>
                <w:szCs w:val="16"/>
                <w:lang w:val="es-DO" w:eastAsia="es-DO"/>
              </w:rPr>
              <w:t xml:space="preserve"> de bombeo</w:t>
            </w:r>
          </w:p>
        </w:tc>
        <w:tc>
          <w:tcPr>
            <w:tcW w:w="1131"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00B3B252"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p>
        </w:tc>
        <w:tc>
          <w:tcPr>
            <w:tcW w:w="99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08CCAE50"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2F47E139"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7398027C"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p>
        </w:tc>
        <w:tc>
          <w:tcPr>
            <w:tcW w:w="99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29A44F23"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1F7CCC28"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tcPr>
          <w:p w14:paraId="11B0D73A" w14:textId="77777777" w:rsidR="00F442A2" w:rsidRPr="00AD3BC6" w:rsidRDefault="00F442A2" w:rsidP="00955105">
            <w:pPr>
              <w:spacing w:after="0" w:line="240" w:lineRule="auto"/>
              <w:jc w:val="center"/>
              <w:rPr>
                <w:rFonts w:eastAsia="Times New Roman"/>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tcPr>
          <w:p w14:paraId="483D847E"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tcPr>
          <w:p w14:paraId="7B10A6FE" w14:textId="77777777" w:rsidR="00F442A2" w:rsidRPr="00AD3BC6" w:rsidRDefault="00F442A2" w:rsidP="00955105">
            <w:pPr>
              <w:spacing w:after="0" w:line="240" w:lineRule="auto"/>
              <w:jc w:val="center"/>
              <w:rPr>
                <w:rFonts w:eastAsia="Times New Roman"/>
                <w:color w:val="4C4747"/>
                <w:spacing w:val="0"/>
                <w:sz w:val="16"/>
                <w:szCs w:val="16"/>
                <w:lang w:val="es-DO" w:eastAsia="es-DO"/>
              </w:rPr>
            </w:pPr>
          </w:p>
        </w:tc>
        <w:tc>
          <w:tcPr>
            <w:tcW w:w="993" w:type="dxa"/>
            <w:tcBorders>
              <w:top w:val="nil"/>
              <w:left w:val="single" w:sz="4" w:space="0" w:color="5B9BD5" w:themeColor="accent1"/>
              <w:bottom w:val="single" w:sz="8" w:space="0" w:color="9CC2E5"/>
              <w:right w:val="single" w:sz="4" w:space="0" w:color="5B9BD5" w:themeColor="accent1"/>
            </w:tcBorders>
            <w:shd w:val="clear" w:color="auto" w:fill="auto"/>
          </w:tcPr>
          <w:p w14:paraId="48E35A94" w14:textId="77777777" w:rsidR="00F442A2" w:rsidRPr="00AD3BC6" w:rsidRDefault="00F442A2" w:rsidP="00955105">
            <w:pPr>
              <w:spacing w:after="0" w:line="240" w:lineRule="auto"/>
              <w:jc w:val="center"/>
              <w:rPr>
                <w:rFonts w:eastAsia="Times New Roman"/>
                <w:color w:val="4C4747"/>
                <w:spacing w:val="0"/>
                <w:sz w:val="16"/>
                <w:szCs w:val="16"/>
                <w:lang w:val="es-DO" w:eastAsia="es-DO"/>
              </w:rPr>
            </w:pPr>
          </w:p>
        </w:tc>
        <w:tc>
          <w:tcPr>
            <w:tcW w:w="992" w:type="dxa"/>
            <w:tcBorders>
              <w:top w:val="nil"/>
              <w:left w:val="single" w:sz="4" w:space="0" w:color="5B9BD5" w:themeColor="accent1"/>
              <w:bottom w:val="single" w:sz="8" w:space="0" w:color="9CC2E5"/>
              <w:right w:val="single" w:sz="4" w:space="0" w:color="5B9BD5" w:themeColor="accent1"/>
            </w:tcBorders>
            <w:shd w:val="clear" w:color="auto" w:fill="auto"/>
          </w:tcPr>
          <w:p w14:paraId="5516C6CB" w14:textId="77777777" w:rsidR="00F442A2" w:rsidRPr="00AD3BC6" w:rsidRDefault="00F442A2" w:rsidP="00955105">
            <w:pPr>
              <w:spacing w:after="0" w:line="240" w:lineRule="auto"/>
              <w:jc w:val="center"/>
              <w:rPr>
                <w:rFonts w:eastAsia="Times New Roman"/>
                <w:color w:val="4C4747"/>
                <w:spacing w:val="0"/>
                <w:sz w:val="16"/>
                <w:szCs w:val="16"/>
                <w:lang w:val="es-DO" w:eastAsia="es-DO"/>
              </w:rPr>
            </w:pPr>
          </w:p>
        </w:tc>
        <w:tc>
          <w:tcPr>
            <w:tcW w:w="1056" w:type="dxa"/>
            <w:tcBorders>
              <w:top w:val="nil"/>
              <w:left w:val="single" w:sz="4" w:space="0" w:color="5B9BD5" w:themeColor="accent1"/>
              <w:bottom w:val="single" w:sz="8" w:space="0" w:color="9CC2E5"/>
              <w:right w:val="single" w:sz="4" w:space="0" w:color="5B9BD5" w:themeColor="accent1"/>
            </w:tcBorders>
            <w:shd w:val="clear" w:color="auto" w:fill="auto"/>
          </w:tcPr>
          <w:p w14:paraId="65D52A38" w14:textId="77777777" w:rsidR="00F442A2" w:rsidRPr="00AD3BC6" w:rsidRDefault="00F442A2" w:rsidP="00955105">
            <w:pPr>
              <w:spacing w:after="0" w:line="240" w:lineRule="auto"/>
              <w:jc w:val="center"/>
              <w:rPr>
                <w:rFonts w:eastAsia="Times New Roman"/>
                <w:color w:val="4C4747"/>
                <w:spacing w:val="0"/>
                <w:sz w:val="16"/>
                <w:szCs w:val="16"/>
                <w:lang w:val="es-DO" w:eastAsia="es-DO"/>
              </w:rPr>
            </w:pPr>
          </w:p>
        </w:tc>
        <w:tc>
          <w:tcPr>
            <w:tcW w:w="164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3DC18355" w14:textId="77777777" w:rsidR="00F442A2" w:rsidRPr="00AD3BC6" w:rsidRDefault="00F442A2" w:rsidP="00955105">
            <w:pPr>
              <w:spacing w:after="0" w:line="240" w:lineRule="auto"/>
              <w:jc w:val="center"/>
              <w:rPr>
                <w:rFonts w:eastAsia="Times New Roman"/>
                <w:b/>
                <w:bCs/>
                <w:color w:val="4C4747"/>
                <w:spacing w:val="0"/>
                <w:sz w:val="20"/>
                <w:szCs w:val="20"/>
                <w:lang w:val="es-DO" w:eastAsia="es-DO"/>
              </w:rPr>
            </w:pPr>
          </w:p>
        </w:tc>
      </w:tr>
      <w:tr w:rsidR="00AD3BC6" w:rsidRPr="00AD3BC6" w14:paraId="79031A26" w14:textId="77777777" w:rsidTr="003F2D2A">
        <w:trPr>
          <w:trHeight w:val="315"/>
          <w:jc w:val="center"/>
        </w:trPr>
        <w:tc>
          <w:tcPr>
            <w:tcW w:w="1411" w:type="dxa"/>
            <w:tcBorders>
              <w:top w:val="nil"/>
              <w:left w:val="single" w:sz="4" w:space="0" w:color="99CCFF"/>
              <w:bottom w:val="single" w:sz="8" w:space="0" w:color="9CC2E5"/>
              <w:right w:val="single" w:sz="4" w:space="0" w:color="5B9BD5" w:themeColor="accent1"/>
            </w:tcBorders>
            <w:shd w:val="clear" w:color="auto" w:fill="auto"/>
            <w:vAlign w:val="center"/>
          </w:tcPr>
          <w:p w14:paraId="5403442F" w14:textId="77777777" w:rsidR="00F442A2" w:rsidRPr="00AD3BC6" w:rsidRDefault="00F442A2" w:rsidP="00955105">
            <w:pPr>
              <w:spacing w:after="0" w:line="240" w:lineRule="auto"/>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Cantidad de producto 16: Construcción </w:t>
            </w:r>
            <w:proofErr w:type="spellStart"/>
            <w:r w:rsidRPr="00AD3BC6">
              <w:rPr>
                <w:rFonts w:eastAsia="Times New Roman"/>
                <w:color w:val="4C4747"/>
                <w:spacing w:val="0"/>
                <w:sz w:val="16"/>
                <w:szCs w:val="16"/>
                <w:lang w:val="es-DO" w:eastAsia="es-DO"/>
              </w:rPr>
              <w:t>Estacion</w:t>
            </w:r>
            <w:proofErr w:type="spellEnd"/>
            <w:r w:rsidRPr="00AD3BC6">
              <w:rPr>
                <w:rFonts w:eastAsia="Times New Roman"/>
                <w:color w:val="4C4747"/>
                <w:spacing w:val="0"/>
                <w:sz w:val="16"/>
                <w:szCs w:val="16"/>
                <w:lang w:val="es-DO" w:eastAsia="es-DO"/>
              </w:rPr>
              <w:t xml:space="preserve"> de bombeo (</w:t>
            </w:r>
            <w:proofErr w:type="spellStart"/>
            <w:r w:rsidRPr="00AD3BC6">
              <w:rPr>
                <w:rFonts w:eastAsia="Times New Roman"/>
                <w:color w:val="4C4747"/>
                <w:spacing w:val="0"/>
                <w:sz w:val="16"/>
                <w:szCs w:val="16"/>
                <w:lang w:val="es-DO" w:eastAsia="es-DO"/>
              </w:rPr>
              <w:t>uds</w:t>
            </w:r>
            <w:proofErr w:type="spellEnd"/>
            <w:r w:rsidRPr="00AD3BC6">
              <w:rPr>
                <w:rFonts w:eastAsia="Times New Roman"/>
                <w:color w:val="4C4747"/>
                <w:spacing w:val="0"/>
                <w:sz w:val="16"/>
                <w:szCs w:val="16"/>
                <w:lang w:val="es-DO" w:eastAsia="es-DO"/>
              </w:rPr>
              <w:t>)</w:t>
            </w:r>
          </w:p>
        </w:tc>
        <w:tc>
          <w:tcPr>
            <w:tcW w:w="1131"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1C5B9D09"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p>
        </w:tc>
        <w:tc>
          <w:tcPr>
            <w:tcW w:w="99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01A43392"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135B1E97"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29B14353"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1.19</w:t>
            </w:r>
          </w:p>
        </w:tc>
        <w:tc>
          <w:tcPr>
            <w:tcW w:w="99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10709C89"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4B31F9A4"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tcPr>
          <w:p w14:paraId="5742DDCF" w14:textId="77777777" w:rsidR="00F442A2" w:rsidRPr="00AD3BC6" w:rsidRDefault="00F442A2" w:rsidP="00955105">
            <w:pPr>
              <w:spacing w:after="0" w:line="240" w:lineRule="auto"/>
              <w:jc w:val="center"/>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1.19</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tcPr>
          <w:p w14:paraId="3B442C76"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shd w:val="clear" w:color="auto" w:fill="auto"/>
          </w:tcPr>
          <w:p w14:paraId="416A71AD" w14:textId="77777777" w:rsidR="00F442A2" w:rsidRPr="00AD3BC6" w:rsidRDefault="00F442A2" w:rsidP="00955105">
            <w:pPr>
              <w:spacing w:after="0" w:line="240" w:lineRule="auto"/>
              <w:jc w:val="center"/>
              <w:rPr>
                <w:rFonts w:eastAsia="Times New Roman"/>
                <w:color w:val="4C4747"/>
                <w:spacing w:val="0"/>
                <w:sz w:val="16"/>
                <w:szCs w:val="16"/>
                <w:lang w:val="es-DO" w:eastAsia="es-DO"/>
              </w:rPr>
            </w:pPr>
          </w:p>
        </w:tc>
        <w:tc>
          <w:tcPr>
            <w:tcW w:w="993" w:type="dxa"/>
            <w:tcBorders>
              <w:top w:val="nil"/>
              <w:left w:val="single" w:sz="4" w:space="0" w:color="5B9BD5" w:themeColor="accent1"/>
              <w:bottom w:val="single" w:sz="8" w:space="0" w:color="9CC2E5"/>
              <w:right w:val="single" w:sz="4" w:space="0" w:color="5B9BD5" w:themeColor="accent1"/>
            </w:tcBorders>
            <w:shd w:val="clear" w:color="auto" w:fill="auto"/>
          </w:tcPr>
          <w:p w14:paraId="2B97C647" w14:textId="77777777" w:rsidR="00F442A2" w:rsidRPr="00AD3BC6" w:rsidRDefault="00F442A2" w:rsidP="00955105">
            <w:pPr>
              <w:spacing w:after="0" w:line="240" w:lineRule="auto"/>
              <w:jc w:val="center"/>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1.19</w:t>
            </w:r>
          </w:p>
        </w:tc>
        <w:tc>
          <w:tcPr>
            <w:tcW w:w="992" w:type="dxa"/>
            <w:tcBorders>
              <w:top w:val="nil"/>
              <w:left w:val="single" w:sz="4" w:space="0" w:color="5B9BD5" w:themeColor="accent1"/>
              <w:bottom w:val="single" w:sz="8" w:space="0" w:color="9CC2E5"/>
              <w:right w:val="single" w:sz="4" w:space="0" w:color="5B9BD5" w:themeColor="accent1"/>
            </w:tcBorders>
            <w:shd w:val="clear" w:color="auto" w:fill="auto"/>
          </w:tcPr>
          <w:p w14:paraId="789E4FC1" w14:textId="77777777" w:rsidR="00F442A2" w:rsidRPr="00AD3BC6" w:rsidRDefault="00F442A2" w:rsidP="00955105">
            <w:pPr>
              <w:spacing w:after="0" w:line="240" w:lineRule="auto"/>
              <w:jc w:val="center"/>
              <w:rPr>
                <w:rFonts w:eastAsia="Times New Roman"/>
                <w:color w:val="4C4747"/>
                <w:spacing w:val="0"/>
                <w:sz w:val="16"/>
                <w:szCs w:val="16"/>
                <w:lang w:val="es-DO" w:eastAsia="es-DO"/>
              </w:rPr>
            </w:pPr>
          </w:p>
        </w:tc>
        <w:tc>
          <w:tcPr>
            <w:tcW w:w="1056" w:type="dxa"/>
            <w:tcBorders>
              <w:top w:val="nil"/>
              <w:left w:val="single" w:sz="4" w:space="0" w:color="5B9BD5" w:themeColor="accent1"/>
              <w:bottom w:val="single" w:sz="8" w:space="0" w:color="9CC2E5"/>
              <w:right w:val="single" w:sz="4" w:space="0" w:color="5B9BD5" w:themeColor="accent1"/>
            </w:tcBorders>
            <w:shd w:val="clear" w:color="auto" w:fill="auto"/>
          </w:tcPr>
          <w:p w14:paraId="6C66A7A1" w14:textId="77777777" w:rsidR="00F442A2" w:rsidRPr="00AD3BC6" w:rsidRDefault="00F442A2" w:rsidP="00955105">
            <w:pPr>
              <w:spacing w:after="0" w:line="240" w:lineRule="auto"/>
              <w:jc w:val="center"/>
              <w:rPr>
                <w:rFonts w:eastAsia="Times New Roman"/>
                <w:color w:val="4C4747"/>
                <w:spacing w:val="0"/>
                <w:sz w:val="16"/>
                <w:szCs w:val="16"/>
                <w:lang w:val="es-DO" w:eastAsia="es-DO"/>
              </w:rPr>
            </w:pPr>
          </w:p>
        </w:tc>
        <w:tc>
          <w:tcPr>
            <w:tcW w:w="1642" w:type="dxa"/>
            <w:tcBorders>
              <w:top w:val="nil"/>
              <w:left w:val="single" w:sz="4" w:space="0" w:color="5B9BD5" w:themeColor="accent1"/>
              <w:bottom w:val="single" w:sz="8" w:space="0" w:color="9CC2E5"/>
              <w:right w:val="single" w:sz="4" w:space="0" w:color="5B9BD5" w:themeColor="accent1"/>
            </w:tcBorders>
            <w:shd w:val="clear" w:color="auto" w:fill="auto"/>
            <w:noWrap/>
            <w:vAlign w:val="center"/>
          </w:tcPr>
          <w:p w14:paraId="3939C9E5" w14:textId="77777777" w:rsidR="00F442A2" w:rsidRPr="00AD3BC6" w:rsidRDefault="00F442A2" w:rsidP="00955105">
            <w:pPr>
              <w:spacing w:after="0" w:line="240" w:lineRule="auto"/>
              <w:jc w:val="center"/>
              <w:rPr>
                <w:rFonts w:eastAsia="Times New Roman"/>
                <w:b/>
                <w:bCs/>
                <w:color w:val="4C4747"/>
                <w:spacing w:val="0"/>
                <w:sz w:val="20"/>
                <w:szCs w:val="20"/>
                <w:lang w:val="es-DO" w:eastAsia="es-DO"/>
              </w:rPr>
            </w:pPr>
            <w:r w:rsidRPr="00AD3BC6">
              <w:rPr>
                <w:rFonts w:eastAsia="Times New Roman"/>
                <w:b/>
                <w:bCs/>
                <w:color w:val="4C4747"/>
                <w:spacing w:val="0"/>
                <w:sz w:val="20"/>
                <w:szCs w:val="20"/>
                <w:lang w:val="es-DO" w:eastAsia="es-DO"/>
              </w:rPr>
              <w:t>3.57</w:t>
            </w:r>
          </w:p>
        </w:tc>
      </w:tr>
      <w:tr w:rsidR="00AD3BC6" w:rsidRPr="00AD3BC6" w14:paraId="58E46B89" w14:textId="77777777" w:rsidTr="003F2D2A">
        <w:trPr>
          <w:trHeight w:val="315"/>
          <w:jc w:val="center"/>
        </w:trPr>
        <w:tc>
          <w:tcPr>
            <w:tcW w:w="1411" w:type="dxa"/>
            <w:tcBorders>
              <w:top w:val="nil"/>
              <w:left w:val="single" w:sz="4" w:space="0" w:color="99CCFF"/>
              <w:bottom w:val="single" w:sz="8" w:space="0" w:color="9CC2E5"/>
              <w:right w:val="single" w:sz="4" w:space="0" w:color="5B9BD5" w:themeColor="accent1"/>
            </w:tcBorders>
            <w:shd w:val="clear" w:color="auto" w:fill="DEEAF6" w:themeFill="accent1" w:themeFillTint="33"/>
            <w:vAlign w:val="center"/>
          </w:tcPr>
          <w:p w14:paraId="070F1A58" w14:textId="77777777" w:rsidR="00F442A2" w:rsidRPr="00AD3BC6" w:rsidRDefault="00F442A2" w:rsidP="00955105">
            <w:pPr>
              <w:spacing w:after="0" w:line="240" w:lineRule="auto"/>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Inversión en producto 16 (en RD$)</w:t>
            </w:r>
          </w:p>
        </w:tc>
        <w:tc>
          <w:tcPr>
            <w:tcW w:w="1131"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noWrap/>
            <w:vAlign w:val="center"/>
          </w:tcPr>
          <w:p w14:paraId="6972633B"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p>
        </w:tc>
        <w:tc>
          <w:tcPr>
            <w:tcW w:w="992"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noWrap/>
            <w:vAlign w:val="center"/>
          </w:tcPr>
          <w:p w14:paraId="6455B04A"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noWrap/>
            <w:vAlign w:val="center"/>
          </w:tcPr>
          <w:p w14:paraId="4658E943"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noWrap/>
            <w:vAlign w:val="center"/>
          </w:tcPr>
          <w:p w14:paraId="5BF99C22"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6,948,610.47</w:t>
            </w:r>
          </w:p>
        </w:tc>
        <w:tc>
          <w:tcPr>
            <w:tcW w:w="992"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noWrap/>
            <w:vAlign w:val="center"/>
          </w:tcPr>
          <w:p w14:paraId="11E7BAAB"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noWrap/>
            <w:vAlign w:val="center"/>
          </w:tcPr>
          <w:p w14:paraId="01F0DE55"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tcPr>
          <w:p w14:paraId="108E1CCD" w14:textId="77777777" w:rsidR="00F442A2" w:rsidRPr="00AD3BC6" w:rsidRDefault="00F442A2" w:rsidP="00955105">
            <w:pPr>
              <w:spacing w:after="0" w:line="240" w:lineRule="auto"/>
              <w:jc w:val="center"/>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6,948,610.47</w:t>
            </w:r>
          </w:p>
        </w:tc>
        <w:tc>
          <w:tcPr>
            <w:tcW w:w="1134"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tcPr>
          <w:p w14:paraId="36F3A79D" w14:textId="77777777" w:rsidR="00F442A2" w:rsidRPr="00AD3BC6" w:rsidRDefault="00F442A2" w:rsidP="00955105">
            <w:pPr>
              <w:spacing w:after="0" w:line="240" w:lineRule="auto"/>
              <w:jc w:val="center"/>
              <w:rPr>
                <w:rFonts w:eastAsia="Times New Roman"/>
                <w:bCs/>
                <w:color w:val="4C4747"/>
                <w:spacing w:val="0"/>
                <w:sz w:val="16"/>
                <w:szCs w:val="16"/>
                <w:lang w:val="es-DO" w:eastAsia="es-DO"/>
              </w:rPr>
            </w:pPr>
          </w:p>
        </w:tc>
        <w:tc>
          <w:tcPr>
            <w:tcW w:w="1134"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tcPr>
          <w:p w14:paraId="3C71F2EC" w14:textId="77777777" w:rsidR="00F442A2" w:rsidRPr="00AD3BC6" w:rsidRDefault="00F442A2" w:rsidP="00955105">
            <w:pPr>
              <w:spacing w:after="0" w:line="240" w:lineRule="auto"/>
              <w:jc w:val="center"/>
              <w:rPr>
                <w:rFonts w:eastAsia="Times New Roman"/>
                <w:color w:val="4C4747"/>
                <w:spacing w:val="0"/>
                <w:sz w:val="16"/>
                <w:szCs w:val="16"/>
                <w:lang w:val="es-DO" w:eastAsia="es-DO"/>
              </w:rPr>
            </w:pPr>
          </w:p>
        </w:tc>
        <w:tc>
          <w:tcPr>
            <w:tcW w:w="993"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tcPr>
          <w:p w14:paraId="7A812D1C" w14:textId="77777777" w:rsidR="00F442A2" w:rsidRPr="00AD3BC6" w:rsidRDefault="00F442A2" w:rsidP="00955105">
            <w:pPr>
              <w:spacing w:after="0" w:line="240" w:lineRule="auto"/>
              <w:jc w:val="center"/>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6,948,610.47</w:t>
            </w:r>
          </w:p>
        </w:tc>
        <w:tc>
          <w:tcPr>
            <w:tcW w:w="992"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tcPr>
          <w:p w14:paraId="48AC8228" w14:textId="77777777" w:rsidR="00F442A2" w:rsidRPr="00AD3BC6" w:rsidRDefault="00F442A2" w:rsidP="00955105">
            <w:pPr>
              <w:spacing w:after="0" w:line="240" w:lineRule="auto"/>
              <w:jc w:val="center"/>
              <w:rPr>
                <w:rFonts w:eastAsia="Times New Roman"/>
                <w:color w:val="4C4747"/>
                <w:spacing w:val="0"/>
                <w:sz w:val="16"/>
                <w:szCs w:val="16"/>
                <w:lang w:val="es-DO" w:eastAsia="es-DO"/>
              </w:rPr>
            </w:pPr>
          </w:p>
        </w:tc>
        <w:tc>
          <w:tcPr>
            <w:tcW w:w="1056"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tcPr>
          <w:p w14:paraId="1D0A2375" w14:textId="77777777" w:rsidR="00F442A2" w:rsidRPr="00AD3BC6" w:rsidRDefault="00F442A2" w:rsidP="00955105">
            <w:pPr>
              <w:spacing w:after="0" w:line="240" w:lineRule="auto"/>
              <w:jc w:val="center"/>
              <w:rPr>
                <w:rFonts w:eastAsia="Times New Roman"/>
                <w:color w:val="4C4747"/>
                <w:spacing w:val="0"/>
                <w:sz w:val="16"/>
                <w:szCs w:val="16"/>
                <w:lang w:val="es-DO" w:eastAsia="es-DO"/>
              </w:rPr>
            </w:pPr>
          </w:p>
        </w:tc>
        <w:tc>
          <w:tcPr>
            <w:tcW w:w="1642" w:type="dxa"/>
            <w:tcBorders>
              <w:top w:val="nil"/>
              <w:left w:val="single" w:sz="4" w:space="0" w:color="5B9BD5" w:themeColor="accent1"/>
              <w:bottom w:val="single" w:sz="8" w:space="0" w:color="9CC2E5"/>
              <w:right w:val="single" w:sz="4" w:space="0" w:color="5B9BD5" w:themeColor="accent1"/>
            </w:tcBorders>
            <w:shd w:val="clear" w:color="auto" w:fill="DEEAF6" w:themeFill="accent1" w:themeFillTint="33"/>
            <w:noWrap/>
            <w:vAlign w:val="center"/>
          </w:tcPr>
          <w:p w14:paraId="28FEFAB3" w14:textId="77777777" w:rsidR="00F442A2" w:rsidRPr="00AD3BC6" w:rsidRDefault="00F442A2" w:rsidP="00955105">
            <w:pPr>
              <w:spacing w:after="0" w:line="240" w:lineRule="auto"/>
              <w:jc w:val="center"/>
              <w:rPr>
                <w:rFonts w:eastAsia="Times New Roman"/>
                <w:b/>
                <w:bCs/>
                <w:color w:val="4C4747"/>
                <w:spacing w:val="0"/>
                <w:sz w:val="20"/>
                <w:szCs w:val="20"/>
                <w:lang w:val="es-DO" w:eastAsia="es-DO"/>
              </w:rPr>
            </w:pPr>
            <w:r w:rsidRPr="00AD3BC6">
              <w:rPr>
                <w:rFonts w:eastAsia="Times New Roman"/>
                <w:b/>
                <w:bCs/>
                <w:color w:val="4C4747"/>
                <w:spacing w:val="0"/>
                <w:sz w:val="20"/>
                <w:szCs w:val="20"/>
                <w:lang w:val="es-DO" w:eastAsia="es-DO"/>
              </w:rPr>
              <w:t>20,845,831.41</w:t>
            </w:r>
          </w:p>
        </w:tc>
      </w:tr>
      <w:tr w:rsidR="00AD3BC6" w:rsidRPr="00AD3BC6" w14:paraId="1CC1A664" w14:textId="77777777" w:rsidTr="003F2D2A">
        <w:trPr>
          <w:trHeight w:val="315"/>
          <w:jc w:val="center"/>
        </w:trPr>
        <w:tc>
          <w:tcPr>
            <w:tcW w:w="1411" w:type="dxa"/>
            <w:tcBorders>
              <w:top w:val="single" w:sz="8" w:space="0" w:color="9CC2E5"/>
              <w:left w:val="single" w:sz="4" w:space="0" w:color="99CCFF"/>
              <w:bottom w:val="single" w:sz="4" w:space="0" w:color="99CCFF"/>
              <w:right w:val="single" w:sz="4" w:space="0" w:color="5B9BD5" w:themeColor="accent1"/>
            </w:tcBorders>
            <w:shd w:val="clear" w:color="auto" w:fill="D0CECE" w:themeFill="background2" w:themeFillShade="E6"/>
            <w:vAlign w:val="center"/>
          </w:tcPr>
          <w:p w14:paraId="4DFE3DB0" w14:textId="1FC92C1A" w:rsidR="00F442A2" w:rsidRPr="00AD3BC6" w:rsidRDefault="00F442A2" w:rsidP="00955105">
            <w:pPr>
              <w:spacing w:after="0" w:line="240" w:lineRule="auto"/>
              <w:jc w:val="center"/>
              <w:rPr>
                <w:rFonts w:eastAsia="Times New Roman"/>
                <w:b/>
                <w:bCs/>
                <w:color w:val="4C4747"/>
                <w:spacing w:val="0"/>
                <w:lang w:val="es-DO" w:eastAsia="es-DO"/>
              </w:rPr>
            </w:pPr>
            <w:proofErr w:type="gramStart"/>
            <w:r w:rsidRPr="00AD3BC6">
              <w:rPr>
                <w:rFonts w:eastAsia="Times New Roman"/>
                <w:b/>
                <w:bCs/>
                <w:color w:val="4C4747"/>
                <w:spacing w:val="0"/>
                <w:lang w:val="es-DO" w:eastAsia="es-DO"/>
              </w:rPr>
              <w:t>Total</w:t>
            </w:r>
            <w:proofErr w:type="gramEnd"/>
            <w:r w:rsidR="003F2D2A">
              <w:rPr>
                <w:rFonts w:eastAsia="Times New Roman"/>
                <w:b/>
                <w:bCs/>
                <w:color w:val="4C4747"/>
                <w:spacing w:val="0"/>
                <w:lang w:val="es-DO" w:eastAsia="es-DO"/>
              </w:rPr>
              <w:t xml:space="preserve"> RD$</w:t>
            </w:r>
          </w:p>
        </w:tc>
        <w:tc>
          <w:tcPr>
            <w:tcW w:w="1131" w:type="dxa"/>
            <w:tcBorders>
              <w:top w:val="single" w:sz="8" w:space="0" w:color="9CC2E5"/>
              <w:left w:val="single" w:sz="4" w:space="0" w:color="5B9BD5" w:themeColor="accent1"/>
              <w:bottom w:val="single" w:sz="4" w:space="0" w:color="99CCFF"/>
              <w:right w:val="single" w:sz="4" w:space="0" w:color="5B9BD5" w:themeColor="accent1"/>
            </w:tcBorders>
            <w:shd w:val="clear" w:color="auto" w:fill="D0CECE" w:themeFill="background2" w:themeFillShade="E6"/>
            <w:noWrap/>
            <w:vAlign w:val="center"/>
          </w:tcPr>
          <w:p w14:paraId="2D915764"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992" w:type="dxa"/>
            <w:tcBorders>
              <w:top w:val="single" w:sz="8" w:space="0" w:color="9CC2E5"/>
              <w:left w:val="single" w:sz="4" w:space="0" w:color="5B9BD5" w:themeColor="accent1"/>
              <w:bottom w:val="single" w:sz="4" w:space="0" w:color="99CCFF"/>
              <w:right w:val="single" w:sz="4" w:space="0" w:color="5B9BD5" w:themeColor="accent1"/>
            </w:tcBorders>
            <w:shd w:val="clear" w:color="auto" w:fill="D0CECE" w:themeFill="background2" w:themeFillShade="E6"/>
            <w:noWrap/>
            <w:vAlign w:val="center"/>
          </w:tcPr>
          <w:p w14:paraId="3BD2519F"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1134" w:type="dxa"/>
            <w:tcBorders>
              <w:top w:val="single" w:sz="8" w:space="0" w:color="9CC2E5"/>
              <w:left w:val="single" w:sz="4" w:space="0" w:color="5B9BD5" w:themeColor="accent1"/>
              <w:bottom w:val="single" w:sz="4" w:space="0" w:color="99CCFF"/>
              <w:right w:val="single" w:sz="4" w:space="0" w:color="5B9BD5" w:themeColor="accent1"/>
            </w:tcBorders>
            <w:shd w:val="clear" w:color="auto" w:fill="D0CECE" w:themeFill="background2" w:themeFillShade="E6"/>
            <w:noWrap/>
            <w:vAlign w:val="center"/>
          </w:tcPr>
          <w:p w14:paraId="0E9226BE"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1134" w:type="dxa"/>
            <w:tcBorders>
              <w:top w:val="single" w:sz="8" w:space="0" w:color="9CC2E5"/>
              <w:left w:val="single" w:sz="4" w:space="0" w:color="5B9BD5" w:themeColor="accent1"/>
              <w:bottom w:val="single" w:sz="4" w:space="0" w:color="99CCFF"/>
              <w:right w:val="single" w:sz="4" w:space="0" w:color="5B9BD5" w:themeColor="accent1"/>
            </w:tcBorders>
            <w:shd w:val="clear" w:color="auto" w:fill="D0CECE" w:themeFill="background2" w:themeFillShade="E6"/>
            <w:noWrap/>
            <w:vAlign w:val="center"/>
          </w:tcPr>
          <w:p w14:paraId="17E502AB"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992" w:type="dxa"/>
            <w:tcBorders>
              <w:top w:val="single" w:sz="8" w:space="0" w:color="9CC2E5"/>
              <w:left w:val="single" w:sz="4" w:space="0" w:color="5B9BD5" w:themeColor="accent1"/>
              <w:bottom w:val="single" w:sz="4" w:space="0" w:color="99CCFF"/>
              <w:right w:val="single" w:sz="4" w:space="0" w:color="5B9BD5" w:themeColor="accent1"/>
            </w:tcBorders>
            <w:shd w:val="clear" w:color="auto" w:fill="D0CECE" w:themeFill="background2" w:themeFillShade="E6"/>
            <w:noWrap/>
            <w:vAlign w:val="center"/>
          </w:tcPr>
          <w:p w14:paraId="47A42413"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1134" w:type="dxa"/>
            <w:tcBorders>
              <w:top w:val="single" w:sz="8" w:space="0" w:color="9CC2E5"/>
              <w:left w:val="single" w:sz="4" w:space="0" w:color="5B9BD5" w:themeColor="accent1"/>
              <w:bottom w:val="single" w:sz="4" w:space="0" w:color="99CCFF"/>
              <w:right w:val="single" w:sz="4" w:space="0" w:color="5B9BD5" w:themeColor="accent1"/>
            </w:tcBorders>
            <w:shd w:val="clear" w:color="auto" w:fill="D0CECE" w:themeFill="background2" w:themeFillShade="E6"/>
            <w:noWrap/>
            <w:vAlign w:val="center"/>
          </w:tcPr>
          <w:p w14:paraId="7F08D174" w14:textId="77777777" w:rsidR="00F442A2" w:rsidRPr="00AD3BC6" w:rsidRDefault="00F442A2" w:rsidP="0095510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w:t>
            </w:r>
          </w:p>
        </w:tc>
        <w:tc>
          <w:tcPr>
            <w:tcW w:w="1134" w:type="dxa"/>
            <w:tcBorders>
              <w:top w:val="single" w:sz="8" w:space="0" w:color="9CC2E5"/>
              <w:left w:val="single" w:sz="4" w:space="0" w:color="5B9BD5" w:themeColor="accent1"/>
              <w:bottom w:val="single" w:sz="4" w:space="0" w:color="99CCFF"/>
              <w:right w:val="single" w:sz="4" w:space="0" w:color="5B9BD5" w:themeColor="accent1"/>
            </w:tcBorders>
            <w:shd w:val="clear" w:color="auto" w:fill="D0CECE" w:themeFill="background2" w:themeFillShade="E6"/>
          </w:tcPr>
          <w:p w14:paraId="10584634" w14:textId="77777777" w:rsidR="00F442A2" w:rsidRPr="00AD3BC6" w:rsidRDefault="00F442A2" w:rsidP="00955105">
            <w:pPr>
              <w:spacing w:after="0" w:line="240" w:lineRule="auto"/>
              <w:jc w:val="center"/>
              <w:rPr>
                <w:rFonts w:eastAsia="Times New Roman"/>
                <w:b/>
                <w:bCs/>
                <w:color w:val="4C4747"/>
                <w:spacing w:val="0"/>
                <w:sz w:val="16"/>
                <w:szCs w:val="16"/>
                <w:lang w:val="es-DO" w:eastAsia="es-DO"/>
              </w:rPr>
            </w:pPr>
          </w:p>
        </w:tc>
        <w:tc>
          <w:tcPr>
            <w:tcW w:w="1134" w:type="dxa"/>
            <w:tcBorders>
              <w:top w:val="single" w:sz="8" w:space="0" w:color="9CC2E5"/>
              <w:left w:val="single" w:sz="4" w:space="0" w:color="5B9BD5" w:themeColor="accent1"/>
              <w:bottom w:val="single" w:sz="4" w:space="0" w:color="99CCFF"/>
              <w:right w:val="single" w:sz="4" w:space="0" w:color="5B9BD5" w:themeColor="accent1"/>
            </w:tcBorders>
            <w:shd w:val="clear" w:color="auto" w:fill="D0CECE" w:themeFill="background2" w:themeFillShade="E6"/>
          </w:tcPr>
          <w:p w14:paraId="258A047F" w14:textId="77777777" w:rsidR="00F442A2" w:rsidRPr="00AD3BC6" w:rsidRDefault="00F442A2" w:rsidP="00955105">
            <w:pPr>
              <w:spacing w:after="0" w:line="240" w:lineRule="auto"/>
              <w:jc w:val="center"/>
              <w:rPr>
                <w:rFonts w:eastAsia="Times New Roman"/>
                <w:b/>
                <w:bCs/>
                <w:color w:val="4C4747"/>
                <w:spacing w:val="0"/>
                <w:sz w:val="16"/>
                <w:szCs w:val="16"/>
                <w:lang w:val="es-DO" w:eastAsia="es-DO"/>
              </w:rPr>
            </w:pPr>
          </w:p>
        </w:tc>
        <w:tc>
          <w:tcPr>
            <w:tcW w:w="1134" w:type="dxa"/>
            <w:tcBorders>
              <w:top w:val="single" w:sz="8" w:space="0" w:color="9CC2E5"/>
              <w:left w:val="single" w:sz="4" w:space="0" w:color="5B9BD5" w:themeColor="accent1"/>
              <w:bottom w:val="single" w:sz="4" w:space="0" w:color="99CCFF"/>
              <w:right w:val="single" w:sz="4" w:space="0" w:color="5B9BD5" w:themeColor="accent1"/>
            </w:tcBorders>
            <w:shd w:val="clear" w:color="auto" w:fill="D0CECE" w:themeFill="background2" w:themeFillShade="E6"/>
          </w:tcPr>
          <w:p w14:paraId="3ADB3A2E" w14:textId="77777777" w:rsidR="00F442A2" w:rsidRPr="00AD3BC6" w:rsidRDefault="00F442A2" w:rsidP="00955105">
            <w:pPr>
              <w:spacing w:after="0" w:line="240" w:lineRule="auto"/>
              <w:jc w:val="center"/>
              <w:rPr>
                <w:rFonts w:eastAsia="Times New Roman"/>
                <w:b/>
                <w:bCs/>
                <w:color w:val="4C4747"/>
                <w:spacing w:val="0"/>
                <w:sz w:val="16"/>
                <w:szCs w:val="16"/>
                <w:lang w:val="es-DO" w:eastAsia="es-DO"/>
              </w:rPr>
            </w:pPr>
          </w:p>
        </w:tc>
        <w:tc>
          <w:tcPr>
            <w:tcW w:w="993" w:type="dxa"/>
            <w:tcBorders>
              <w:top w:val="single" w:sz="8" w:space="0" w:color="9CC2E5"/>
              <w:left w:val="single" w:sz="4" w:space="0" w:color="5B9BD5" w:themeColor="accent1"/>
              <w:bottom w:val="single" w:sz="4" w:space="0" w:color="99CCFF"/>
              <w:right w:val="single" w:sz="4" w:space="0" w:color="5B9BD5" w:themeColor="accent1"/>
            </w:tcBorders>
            <w:shd w:val="clear" w:color="auto" w:fill="D0CECE" w:themeFill="background2" w:themeFillShade="E6"/>
          </w:tcPr>
          <w:p w14:paraId="0753B97A" w14:textId="77777777" w:rsidR="00F442A2" w:rsidRPr="00AD3BC6" w:rsidRDefault="00F442A2" w:rsidP="00955105">
            <w:pPr>
              <w:spacing w:after="0" w:line="240" w:lineRule="auto"/>
              <w:jc w:val="center"/>
              <w:rPr>
                <w:rFonts w:eastAsia="Times New Roman"/>
                <w:b/>
                <w:bCs/>
                <w:color w:val="4C4747"/>
                <w:spacing w:val="0"/>
                <w:sz w:val="16"/>
                <w:szCs w:val="16"/>
                <w:lang w:val="es-DO" w:eastAsia="es-DO"/>
              </w:rPr>
            </w:pPr>
          </w:p>
        </w:tc>
        <w:tc>
          <w:tcPr>
            <w:tcW w:w="992" w:type="dxa"/>
            <w:tcBorders>
              <w:top w:val="single" w:sz="8" w:space="0" w:color="9CC2E5"/>
              <w:left w:val="single" w:sz="4" w:space="0" w:color="5B9BD5" w:themeColor="accent1"/>
              <w:bottom w:val="single" w:sz="4" w:space="0" w:color="99CCFF"/>
              <w:right w:val="single" w:sz="4" w:space="0" w:color="5B9BD5" w:themeColor="accent1"/>
            </w:tcBorders>
            <w:shd w:val="clear" w:color="auto" w:fill="D0CECE" w:themeFill="background2" w:themeFillShade="E6"/>
          </w:tcPr>
          <w:p w14:paraId="31FF2ABA" w14:textId="77777777" w:rsidR="00F442A2" w:rsidRPr="00AD3BC6" w:rsidRDefault="00F442A2" w:rsidP="00955105">
            <w:pPr>
              <w:spacing w:after="0" w:line="240" w:lineRule="auto"/>
              <w:jc w:val="center"/>
              <w:rPr>
                <w:rFonts w:eastAsia="Times New Roman"/>
                <w:b/>
                <w:bCs/>
                <w:color w:val="4C4747"/>
                <w:spacing w:val="0"/>
                <w:sz w:val="16"/>
                <w:szCs w:val="16"/>
                <w:lang w:val="es-DO" w:eastAsia="es-DO"/>
              </w:rPr>
            </w:pPr>
          </w:p>
        </w:tc>
        <w:tc>
          <w:tcPr>
            <w:tcW w:w="1056" w:type="dxa"/>
            <w:tcBorders>
              <w:top w:val="single" w:sz="8" w:space="0" w:color="9CC2E5"/>
              <w:left w:val="single" w:sz="4" w:space="0" w:color="5B9BD5" w:themeColor="accent1"/>
              <w:bottom w:val="single" w:sz="4" w:space="0" w:color="99CCFF"/>
              <w:right w:val="single" w:sz="4" w:space="0" w:color="5B9BD5" w:themeColor="accent1"/>
            </w:tcBorders>
            <w:shd w:val="clear" w:color="auto" w:fill="D0CECE" w:themeFill="background2" w:themeFillShade="E6"/>
          </w:tcPr>
          <w:p w14:paraId="2516FE42" w14:textId="77777777" w:rsidR="00F442A2" w:rsidRPr="00AD3BC6" w:rsidRDefault="00F442A2" w:rsidP="00955105">
            <w:pPr>
              <w:spacing w:after="0" w:line="240" w:lineRule="auto"/>
              <w:jc w:val="right"/>
              <w:rPr>
                <w:rFonts w:eastAsia="Times New Roman"/>
                <w:b/>
                <w:bCs/>
                <w:color w:val="4C4747"/>
                <w:spacing w:val="0"/>
                <w:sz w:val="16"/>
                <w:szCs w:val="16"/>
                <w:lang w:val="es-DO" w:eastAsia="es-DO"/>
              </w:rPr>
            </w:pPr>
            <w:r w:rsidRPr="00AD3BC6">
              <w:rPr>
                <w:rFonts w:eastAsia="Times New Roman"/>
                <w:b/>
                <w:bCs/>
                <w:color w:val="4C4747"/>
                <w:spacing w:val="0"/>
                <w:sz w:val="16"/>
                <w:szCs w:val="16"/>
                <w:lang w:val="es-DO" w:eastAsia="es-DO"/>
              </w:rPr>
              <w:t xml:space="preserve"> </w:t>
            </w:r>
          </w:p>
          <w:p w14:paraId="7E24F7E6" w14:textId="77777777" w:rsidR="00F442A2" w:rsidRPr="00AD3BC6" w:rsidRDefault="00F442A2" w:rsidP="00955105">
            <w:pPr>
              <w:spacing w:after="0" w:line="240" w:lineRule="auto"/>
              <w:jc w:val="center"/>
              <w:rPr>
                <w:rFonts w:eastAsia="Times New Roman"/>
                <w:b/>
                <w:bCs/>
                <w:color w:val="4C4747"/>
                <w:spacing w:val="0"/>
                <w:sz w:val="16"/>
                <w:szCs w:val="16"/>
                <w:lang w:val="es-DO" w:eastAsia="es-DO"/>
              </w:rPr>
            </w:pPr>
          </w:p>
        </w:tc>
        <w:tc>
          <w:tcPr>
            <w:tcW w:w="1642" w:type="dxa"/>
            <w:tcBorders>
              <w:top w:val="single" w:sz="8" w:space="0" w:color="9CC2E5"/>
              <w:left w:val="single" w:sz="4" w:space="0" w:color="5B9BD5" w:themeColor="accent1"/>
              <w:bottom w:val="single" w:sz="4" w:space="0" w:color="99CCFF"/>
              <w:right w:val="single" w:sz="4" w:space="0" w:color="5B9BD5" w:themeColor="accent1"/>
            </w:tcBorders>
            <w:shd w:val="clear" w:color="auto" w:fill="D0CECE" w:themeFill="background2" w:themeFillShade="E6"/>
            <w:noWrap/>
            <w:vAlign w:val="center"/>
          </w:tcPr>
          <w:p w14:paraId="6B472F28" w14:textId="77777777" w:rsidR="00F442A2" w:rsidRPr="00AD3BC6" w:rsidRDefault="00F442A2" w:rsidP="00955105">
            <w:pPr>
              <w:spacing w:after="0" w:line="240" w:lineRule="auto"/>
              <w:rPr>
                <w:rFonts w:eastAsia="Times New Roman"/>
                <w:b/>
                <w:bCs/>
                <w:color w:val="4C4747"/>
                <w:spacing w:val="0"/>
                <w:sz w:val="22"/>
                <w:szCs w:val="22"/>
                <w:lang w:val="es-DO" w:eastAsia="es-DO"/>
              </w:rPr>
            </w:pPr>
            <w:r w:rsidRPr="00AD3BC6">
              <w:rPr>
                <w:rFonts w:eastAsia="Times New Roman"/>
                <w:b/>
                <w:bCs/>
                <w:color w:val="4C4747"/>
                <w:spacing w:val="0"/>
                <w:sz w:val="16"/>
                <w:szCs w:val="16"/>
                <w:lang w:val="es-DO" w:eastAsia="es-DO"/>
              </w:rPr>
              <w:t xml:space="preserve"> </w:t>
            </w:r>
          </w:p>
          <w:p w14:paraId="24E9146F" w14:textId="6D3C3B8A" w:rsidR="00F442A2" w:rsidRPr="003F2D2A" w:rsidRDefault="003F2D2A" w:rsidP="00955105">
            <w:pPr>
              <w:spacing w:after="0" w:line="240" w:lineRule="auto"/>
              <w:rPr>
                <w:rFonts w:eastAsia="Times New Roman"/>
                <w:b/>
                <w:bCs/>
                <w:color w:val="4C4747"/>
                <w:spacing w:val="0"/>
                <w:sz w:val="20"/>
                <w:szCs w:val="20"/>
                <w:lang w:val="es-DO" w:eastAsia="es-DO"/>
              </w:rPr>
            </w:pPr>
            <w:r w:rsidRPr="003F2D2A">
              <w:rPr>
                <w:rFonts w:eastAsia="Times New Roman"/>
                <w:b/>
                <w:bCs/>
                <w:color w:val="4C4747"/>
                <w:spacing w:val="0"/>
                <w:sz w:val="20"/>
                <w:szCs w:val="20"/>
                <w:lang w:val="es-DO" w:eastAsia="es-DO"/>
              </w:rPr>
              <w:t>3,818,097,605.65</w:t>
            </w:r>
          </w:p>
        </w:tc>
      </w:tr>
    </w:tbl>
    <w:p w14:paraId="506BACCA" w14:textId="16D2EE67" w:rsidR="00233F07" w:rsidRPr="003F2D2A" w:rsidRDefault="000329EC" w:rsidP="005976E7">
      <w:pPr>
        <w:pStyle w:val="TITULOS1"/>
      </w:pPr>
      <w:bookmarkStart w:id="350" w:name="_Toc185233382"/>
      <w:r w:rsidRPr="003F2D2A">
        <w:t>Fuente: Departamento de Formulación de Planes Programas y Proyectos.</w:t>
      </w:r>
      <w:bookmarkEnd w:id="350"/>
    </w:p>
    <w:p w14:paraId="02B04249" w14:textId="77777777" w:rsidR="00233F07" w:rsidRPr="00AD3BC6" w:rsidRDefault="00233F07" w:rsidP="00566CD1">
      <w:pPr>
        <w:spacing w:after="0" w:line="360" w:lineRule="auto"/>
        <w:jc w:val="center"/>
        <w:rPr>
          <w:i/>
          <w:color w:val="4C4747"/>
          <w:sz w:val="18"/>
          <w:szCs w:val="18"/>
          <w:lang w:val="es-DO"/>
        </w:rPr>
      </w:pPr>
    </w:p>
    <w:p w14:paraId="054A1586" w14:textId="77777777" w:rsidR="00233F07" w:rsidRPr="00AD3BC6" w:rsidRDefault="00233F07" w:rsidP="00566CD1">
      <w:pPr>
        <w:spacing w:after="0" w:line="360" w:lineRule="auto"/>
        <w:jc w:val="center"/>
        <w:rPr>
          <w:i/>
          <w:color w:val="4C4747"/>
          <w:sz w:val="18"/>
          <w:szCs w:val="18"/>
          <w:lang w:val="es-DO"/>
        </w:rPr>
        <w:sectPr w:rsidR="00233F07" w:rsidRPr="00AD3BC6" w:rsidSect="005D34AF">
          <w:footerReference w:type="default" r:id="rId48"/>
          <w:pgSz w:w="20163" w:h="12242" w:orient="landscape" w:code="5"/>
          <w:pgMar w:top="1440" w:right="2160" w:bottom="1440" w:left="2160" w:header="0" w:footer="714" w:gutter="0"/>
          <w:cols w:space="720"/>
        </w:sectPr>
      </w:pPr>
    </w:p>
    <w:p w14:paraId="06286B7B" w14:textId="77777777" w:rsidR="00233F07" w:rsidRPr="00AD3BC6" w:rsidRDefault="00233F07" w:rsidP="005976E7">
      <w:pPr>
        <w:pStyle w:val="TITULOS1"/>
      </w:pPr>
      <w:bookmarkStart w:id="351" w:name="_Toc185233383"/>
      <w:r w:rsidRPr="00AD3BC6">
        <w:lastRenderedPageBreak/>
        <w:t>Anexo 4</w:t>
      </w:r>
      <w:bookmarkEnd w:id="351"/>
    </w:p>
    <w:p w14:paraId="57B01131" w14:textId="6ADFB6C8" w:rsidR="00233F07" w:rsidRPr="00AD3BC6" w:rsidRDefault="00233F07" w:rsidP="00566CD1">
      <w:pPr>
        <w:pStyle w:val="0-SUBTITULOS"/>
        <w:jc w:val="center"/>
        <w:rPr>
          <w:color w:val="4C4747"/>
        </w:rPr>
      </w:pPr>
      <w:bookmarkStart w:id="352" w:name="_Toc123132983"/>
      <w:bookmarkEnd w:id="347"/>
      <w:bookmarkEnd w:id="348"/>
      <w:r w:rsidRPr="00AD3BC6">
        <w:rPr>
          <w:color w:val="4C4747"/>
        </w:rPr>
        <w:t xml:space="preserve">Resumen </w:t>
      </w:r>
      <w:r w:rsidR="00AD3BC6">
        <w:rPr>
          <w:color w:val="4C4747"/>
        </w:rPr>
        <w:t xml:space="preserve">Ejecución </w:t>
      </w:r>
      <w:r w:rsidRPr="00AD3BC6">
        <w:rPr>
          <w:color w:val="4C4747"/>
        </w:rPr>
        <w:t>del Plan Anual de Compras</w:t>
      </w:r>
      <w:bookmarkEnd w:id="352"/>
      <w:r w:rsidR="00AD3BC6">
        <w:rPr>
          <w:color w:val="4C4747"/>
        </w:rPr>
        <w:t xml:space="preserve"> y Contrataciones Públicas del INDRHI del Año 2024</w:t>
      </w:r>
    </w:p>
    <w:tbl>
      <w:tblPr>
        <w:tblW w:w="7498" w:type="dxa"/>
        <w:jc w:val="center"/>
        <w:tblBorders>
          <w:top w:val="single" w:sz="8" w:space="0" w:color="002060"/>
          <w:left w:val="single" w:sz="8" w:space="0" w:color="002060"/>
          <w:bottom w:val="single" w:sz="8" w:space="0" w:color="002060"/>
          <w:right w:val="single" w:sz="8" w:space="0" w:color="002060"/>
          <w:insideH w:val="single" w:sz="8" w:space="0" w:color="002060"/>
          <w:insideV w:val="single" w:sz="8" w:space="0" w:color="002060"/>
        </w:tblBorders>
        <w:tblCellMar>
          <w:left w:w="70" w:type="dxa"/>
          <w:right w:w="70" w:type="dxa"/>
        </w:tblCellMar>
        <w:tblLook w:val="04A0" w:firstRow="1" w:lastRow="0" w:firstColumn="1" w:lastColumn="0" w:noHBand="0" w:noVBand="1"/>
      </w:tblPr>
      <w:tblGrid>
        <w:gridCol w:w="5200"/>
        <w:gridCol w:w="2298"/>
      </w:tblGrid>
      <w:tr w:rsidR="005D34AF" w:rsidRPr="00063A80" w14:paraId="79543FAA" w14:textId="77777777" w:rsidTr="00566CD1">
        <w:trPr>
          <w:trHeight w:val="312"/>
          <w:tblHeader/>
          <w:jc w:val="center"/>
        </w:trPr>
        <w:tc>
          <w:tcPr>
            <w:tcW w:w="7498" w:type="dxa"/>
            <w:gridSpan w:val="2"/>
            <w:shd w:val="clear" w:color="auto" w:fill="002060"/>
            <w:vAlign w:val="center"/>
          </w:tcPr>
          <w:p w14:paraId="189077E5" w14:textId="77777777" w:rsidR="00233F07" w:rsidRPr="00063A80" w:rsidRDefault="00233F07" w:rsidP="00566CD1">
            <w:pPr>
              <w:spacing w:after="0" w:line="240" w:lineRule="auto"/>
              <w:jc w:val="center"/>
              <w:rPr>
                <w:rFonts w:eastAsia="Times New Roman"/>
                <w:b/>
                <w:bCs/>
                <w:color w:val="FFFFFF" w:themeColor="background1"/>
                <w:spacing w:val="0"/>
                <w:sz w:val="16"/>
                <w:szCs w:val="16"/>
                <w:lang w:val="es-DO" w:eastAsia="es-DO"/>
              </w:rPr>
            </w:pPr>
            <w:r w:rsidRPr="00063A80">
              <w:rPr>
                <w:rFonts w:eastAsia="Times New Roman"/>
                <w:b/>
                <w:bCs/>
                <w:color w:val="FFFFFF" w:themeColor="background1"/>
                <w:spacing w:val="0"/>
                <w:sz w:val="16"/>
                <w:szCs w:val="16"/>
                <w:lang w:val="es-DO" w:eastAsia="es-DO"/>
              </w:rPr>
              <w:t>PLAN ANUAL DE COMPRAS Y CONTRATACIO NES PUBLICAS</w:t>
            </w:r>
          </w:p>
        </w:tc>
      </w:tr>
      <w:tr w:rsidR="005D34AF" w:rsidRPr="004E7EF3" w14:paraId="2390C94A" w14:textId="77777777" w:rsidTr="00566CD1">
        <w:trPr>
          <w:trHeight w:val="312"/>
          <w:jc w:val="center"/>
        </w:trPr>
        <w:tc>
          <w:tcPr>
            <w:tcW w:w="7498" w:type="dxa"/>
            <w:gridSpan w:val="2"/>
            <w:shd w:val="clear" w:color="auto" w:fill="BDD6EE"/>
            <w:vAlign w:val="center"/>
            <w:hideMark/>
          </w:tcPr>
          <w:p w14:paraId="301B54CB" w14:textId="77777777" w:rsidR="00233F07" w:rsidRPr="00AD3BC6" w:rsidRDefault="00233F07" w:rsidP="00566CD1">
            <w:pPr>
              <w:spacing w:after="0" w:line="240" w:lineRule="auto"/>
              <w:jc w:val="center"/>
              <w:rPr>
                <w:rFonts w:eastAsia="Times New Roman"/>
                <w:b/>
                <w:bCs/>
                <w:color w:val="4C4747"/>
                <w:spacing w:val="0"/>
                <w:sz w:val="16"/>
                <w:szCs w:val="16"/>
                <w:lang w:val="es-DO" w:eastAsia="es-DO"/>
              </w:rPr>
            </w:pPr>
            <w:r w:rsidRPr="00AD3BC6">
              <w:rPr>
                <w:rFonts w:eastAsia="Times New Roman"/>
                <w:b/>
                <w:bCs/>
                <w:color w:val="4C4747"/>
                <w:spacing w:val="0"/>
                <w:sz w:val="16"/>
                <w:szCs w:val="16"/>
                <w:lang w:val="es-DO" w:eastAsia="es-DO"/>
              </w:rPr>
              <w:t>DATOS DE CABECERA PACC</w:t>
            </w:r>
          </w:p>
        </w:tc>
      </w:tr>
      <w:tr w:rsidR="005D34AF" w:rsidRPr="004E7EF3" w14:paraId="46EF1AB8" w14:textId="77777777" w:rsidTr="006D62E5">
        <w:trPr>
          <w:trHeight w:val="636"/>
          <w:jc w:val="center"/>
        </w:trPr>
        <w:tc>
          <w:tcPr>
            <w:tcW w:w="5348" w:type="dxa"/>
            <w:shd w:val="clear" w:color="auto" w:fill="auto"/>
            <w:vAlign w:val="center"/>
            <w:hideMark/>
          </w:tcPr>
          <w:p w14:paraId="0486D1AF" w14:textId="77777777" w:rsidR="00233F07" w:rsidRPr="00AD3BC6" w:rsidRDefault="00233F07" w:rsidP="00566CD1">
            <w:pPr>
              <w:spacing w:after="0" w:line="240" w:lineRule="auto"/>
              <w:rPr>
                <w:rFonts w:eastAsia="Times New Roman"/>
                <w:b/>
                <w:bCs/>
                <w:color w:val="4C4747"/>
                <w:spacing w:val="0"/>
                <w:sz w:val="16"/>
                <w:szCs w:val="16"/>
                <w:lang w:val="es-DO" w:eastAsia="es-DO"/>
              </w:rPr>
            </w:pPr>
            <w:r w:rsidRPr="00AD3BC6">
              <w:rPr>
                <w:rFonts w:eastAsia="Times New Roman"/>
                <w:b/>
                <w:bCs/>
                <w:color w:val="4C4747"/>
                <w:spacing w:val="0"/>
                <w:sz w:val="16"/>
                <w:szCs w:val="16"/>
                <w:lang w:val="es-DO" w:eastAsia="es-DO"/>
              </w:rPr>
              <w:t>MONTO ESTIMADO TOTAL</w:t>
            </w:r>
          </w:p>
        </w:tc>
        <w:tc>
          <w:tcPr>
            <w:tcW w:w="2150" w:type="dxa"/>
            <w:shd w:val="clear" w:color="auto" w:fill="auto"/>
            <w:noWrap/>
            <w:vAlign w:val="center"/>
            <w:hideMark/>
          </w:tcPr>
          <w:p w14:paraId="4326EA16" w14:textId="5D66D51D" w:rsidR="00233F07" w:rsidRPr="00AD3BC6" w:rsidRDefault="00E51B35" w:rsidP="00566CD1">
            <w:pPr>
              <w:spacing w:after="0" w:line="240" w:lineRule="auto"/>
              <w:jc w:val="right"/>
              <w:rPr>
                <w:rFonts w:eastAsia="Times New Roman"/>
                <w:color w:val="4C4747"/>
                <w:spacing w:val="0"/>
                <w:sz w:val="20"/>
                <w:szCs w:val="20"/>
                <w:lang w:val="es-DO" w:eastAsia="es-DO"/>
              </w:rPr>
            </w:pPr>
            <w:r w:rsidRPr="00AD3BC6">
              <w:rPr>
                <w:rFonts w:eastAsia="Times New Roman"/>
                <w:color w:val="4C4747"/>
                <w:spacing w:val="0"/>
                <w:sz w:val="20"/>
                <w:szCs w:val="20"/>
                <w:lang w:val="es-DO" w:eastAsia="es-DO"/>
              </w:rPr>
              <w:t>RD</w:t>
            </w:r>
            <w:r w:rsidRPr="00AD3BC6">
              <w:rPr>
                <w:color w:val="4C4747"/>
                <w:sz w:val="20"/>
                <w:szCs w:val="20"/>
              </w:rPr>
              <w:t>$1,941,213,577.07</w:t>
            </w:r>
          </w:p>
        </w:tc>
      </w:tr>
      <w:tr w:rsidR="005D34AF" w:rsidRPr="004E7EF3" w14:paraId="1F5B9747" w14:textId="77777777" w:rsidTr="006D62E5">
        <w:trPr>
          <w:trHeight w:val="432"/>
          <w:jc w:val="center"/>
        </w:trPr>
        <w:tc>
          <w:tcPr>
            <w:tcW w:w="5348" w:type="dxa"/>
            <w:shd w:val="clear" w:color="auto" w:fill="auto"/>
            <w:vAlign w:val="center"/>
            <w:hideMark/>
          </w:tcPr>
          <w:p w14:paraId="5DE0DEAE" w14:textId="77777777" w:rsidR="00233F07" w:rsidRPr="00AD3BC6" w:rsidRDefault="00233F07" w:rsidP="00566CD1">
            <w:pPr>
              <w:spacing w:after="0" w:line="240" w:lineRule="auto"/>
              <w:rPr>
                <w:rFonts w:eastAsia="Times New Roman"/>
                <w:b/>
                <w:bCs/>
                <w:color w:val="4C4747"/>
                <w:spacing w:val="0"/>
                <w:sz w:val="16"/>
                <w:szCs w:val="16"/>
                <w:lang w:val="es-DO" w:eastAsia="es-DO"/>
              </w:rPr>
            </w:pPr>
            <w:r w:rsidRPr="00AD3BC6">
              <w:rPr>
                <w:rFonts w:eastAsia="Times New Roman"/>
                <w:b/>
                <w:bCs/>
                <w:color w:val="4C4747"/>
                <w:spacing w:val="0"/>
                <w:sz w:val="16"/>
                <w:szCs w:val="16"/>
                <w:lang w:val="es-DO" w:eastAsia="es-DO"/>
              </w:rPr>
              <w:t>MONTO TOTAL CONTRATADO</w:t>
            </w:r>
          </w:p>
        </w:tc>
        <w:tc>
          <w:tcPr>
            <w:tcW w:w="2150" w:type="dxa"/>
            <w:shd w:val="clear" w:color="auto" w:fill="auto"/>
            <w:noWrap/>
            <w:vAlign w:val="center"/>
          </w:tcPr>
          <w:p w14:paraId="16CBB140" w14:textId="360F81CD" w:rsidR="00233F07" w:rsidRPr="00AD3BC6" w:rsidRDefault="00233F07" w:rsidP="006D62E5">
            <w:pPr>
              <w:spacing w:after="0" w:line="240" w:lineRule="auto"/>
              <w:jc w:val="right"/>
              <w:rPr>
                <w:rFonts w:eastAsia="Times New Roman"/>
                <w:color w:val="4C4747"/>
                <w:spacing w:val="0"/>
                <w:sz w:val="20"/>
                <w:szCs w:val="20"/>
                <w:lang w:val="es-DO" w:eastAsia="es-DO"/>
              </w:rPr>
            </w:pPr>
            <w:r w:rsidRPr="00AD3BC6">
              <w:rPr>
                <w:rFonts w:eastAsia="Times New Roman"/>
                <w:color w:val="4C4747"/>
                <w:spacing w:val="0"/>
                <w:sz w:val="20"/>
                <w:szCs w:val="20"/>
                <w:lang w:val="es-DO" w:eastAsia="es-DO"/>
              </w:rPr>
              <w:t>RD</w:t>
            </w:r>
            <w:r w:rsidR="00BD7B41" w:rsidRPr="00AD3BC6">
              <w:rPr>
                <w:color w:val="4C4747"/>
                <w:sz w:val="20"/>
                <w:szCs w:val="20"/>
              </w:rPr>
              <w:t>$1,263,011,793.74</w:t>
            </w:r>
          </w:p>
        </w:tc>
      </w:tr>
      <w:tr w:rsidR="005D34AF" w:rsidRPr="004E7EF3" w14:paraId="3404A104" w14:textId="77777777" w:rsidTr="00161992">
        <w:trPr>
          <w:trHeight w:val="636"/>
          <w:jc w:val="center"/>
        </w:trPr>
        <w:tc>
          <w:tcPr>
            <w:tcW w:w="5348" w:type="dxa"/>
            <w:shd w:val="clear" w:color="auto" w:fill="auto"/>
            <w:vAlign w:val="center"/>
            <w:hideMark/>
          </w:tcPr>
          <w:p w14:paraId="17C74D05" w14:textId="77777777" w:rsidR="00233F07" w:rsidRPr="00AD3BC6" w:rsidRDefault="00233F07" w:rsidP="00566CD1">
            <w:pPr>
              <w:spacing w:after="0" w:line="240" w:lineRule="auto"/>
              <w:rPr>
                <w:rFonts w:eastAsia="Times New Roman"/>
                <w:b/>
                <w:bCs/>
                <w:color w:val="4C4747"/>
                <w:spacing w:val="0"/>
                <w:sz w:val="16"/>
                <w:szCs w:val="16"/>
                <w:lang w:val="es-DO" w:eastAsia="es-DO"/>
              </w:rPr>
            </w:pPr>
            <w:r w:rsidRPr="00AD3BC6">
              <w:rPr>
                <w:rFonts w:eastAsia="Times New Roman"/>
                <w:b/>
                <w:bCs/>
                <w:color w:val="4C4747"/>
                <w:spacing w:val="0"/>
                <w:sz w:val="16"/>
                <w:szCs w:val="16"/>
                <w:lang w:val="es-DO" w:eastAsia="es-DO"/>
              </w:rPr>
              <w:t>CANTIDAD DE PROCESOS REGISTRADOS</w:t>
            </w:r>
          </w:p>
        </w:tc>
        <w:tc>
          <w:tcPr>
            <w:tcW w:w="2150" w:type="dxa"/>
            <w:shd w:val="clear" w:color="auto" w:fill="auto"/>
            <w:noWrap/>
            <w:vAlign w:val="center"/>
            <w:hideMark/>
          </w:tcPr>
          <w:p w14:paraId="53E28491" w14:textId="77777777" w:rsidR="00233F07" w:rsidRPr="00AD3BC6" w:rsidRDefault="00BD7B41" w:rsidP="00566CD1">
            <w:pPr>
              <w:spacing w:after="0" w:line="240" w:lineRule="auto"/>
              <w:jc w:val="right"/>
              <w:rPr>
                <w:rFonts w:eastAsia="Times New Roman"/>
                <w:color w:val="4C4747"/>
                <w:spacing w:val="0"/>
                <w:sz w:val="20"/>
                <w:szCs w:val="20"/>
                <w:lang w:val="es-DO" w:eastAsia="es-DO"/>
              </w:rPr>
            </w:pPr>
            <w:r w:rsidRPr="00AD3BC6">
              <w:rPr>
                <w:rFonts w:eastAsia="Times New Roman"/>
                <w:color w:val="4C4747"/>
                <w:spacing w:val="0"/>
                <w:sz w:val="20"/>
                <w:szCs w:val="20"/>
                <w:lang w:val="es-DO" w:eastAsia="es-DO"/>
              </w:rPr>
              <w:t>43</w:t>
            </w:r>
          </w:p>
        </w:tc>
      </w:tr>
      <w:tr w:rsidR="005D34AF" w:rsidRPr="004E7EF3" w14:paraId="5031787B" w14:textId="77777777" w:rsidTr="006D62E5">
        <w:trPr>
          <w:trHeight w:val="312"/>
          <w:jc w:val="center"/>
        </w:trPr>
        <w:tc>
          <w:tcPr>
            <w:tcW w:w="5348" w:type="dxa"/>
            <w:shd w:val="clear" w:color="auto" w:fill="auto"/>
            <w:vAlign w:val="center"/>
            <w:hideMark/>
          </w:tcPr>
          <w:p w14:paraId="30A1F756" w14:textId="77777777" w:rsidR="00233F07" w:rsidRPr="00AD3BC6" w:rsidRDefault="00233F07" w:rsidP="00566CD1">
            <w:pPr>
              <w:spacing w:after="0" w:line="240" w:lineRule="auto"/>
              <w:rPr>
                <w:rFonts w:eastAsia="Times New Roman"/>
                <w:b/>
                <w:bCs/>
                <w:color w:val="4C4747"/>
                <w:spacing w:val="0"/>
                <w:sz w:val="16"/>
                <w:szCs w:val="16"/>
                <w:lang w:val="es-DO" w:eastAsia="es-DO"/>
              </w:rPr>
            </w:pPr>
            <w:r w:rsidRPr="00AD3BC6">
              <w:rPr>
                <w:rFonts w:eastAsia="Times New Roman"/>
                <w:b/>
                <w:bCs/>
                <w:color w:val="4C4747"/>
                <w:spacing w:val="0"/>
                <w:sz w:val="16"/>
                <w:szCs w:val="16"/>
                <w:lang w:val="es-DO" w:eastAsia="es-DO"/>
              </w:rPr>
              <w:t xml:space="preserve">CAPÍTULO </w:t>
            </w:r>
          </w:p>
        </w:tc>
        <w:tc>
          <w:tcPr>
            <w:tcW w:w="2150" w:type="dxa"/>
            <w:shd w:val="clear" w:color="auto" w:fill="auto"/>
            <w:noWrap/>
            <w:vAlign w:val="center"/>
            <w:hideMark/>
          </w:tcPr>
          <w:p w14:paraId="509A72C3" w14:textId="77777777" w:rsidR="00233F07" w:rsidRPr="00AD3BC6" w:rsidRDefault="00233F07" w:rsidP="00566CD1">
            <w:pPr>
              <w:spacing w:after="0" w:line="240" w:lineRule="auto"/>
              <w:jc w:val="right"/>
              <w:rPr>
                <w:rFonts w:eastAsia="Times New Roman"/>
                <w:color w:val="4C4747"/>
                <w:spacing w:val="0"/>
                <w:sz w:val="20"/>
                <w:szCs w:val="20"/>
                <w:lang w:val="es-DO" w:eastAsia="es-DO"/>
              </w:rPr>
            </w:pPr>
            <w:r w:rsidRPr="00AD3BC6">
              <w:rPr>
                <w:rFonts w:eastAsia="Times New Roman"/>
                <w:color w:val="4C4747"/>
                <w:spacing w:val="0"/>
                <w:sz w:val="20"/>
                <w:szCs w:val="20"/>
                <w:lang w:val="es-DO" w:eastAsia="es-DO"/>
              </w:rPr>
              <w:t>5118</w:t>
            </w:r>
          </w:p>
        </w:tc>
      </w:tr>
      <w:tr w:rsidR="005D34AF" w:rsidRPr="004E7EF3" w14:paraId="43450FA5" w14:textId="77777777" w:rsidTr="006D62E5">
        <w:trPr>
          <w:trHeight w:val="312"/>
          <w:jc w:val="center"/>
        </w:trPr>
        <w:tc>
          <w:tcPr>
            <w:tcW w:w="5348" w:type="dxa"/>
            <w:shd w:val="clear" w:color="auto" w:fill="auto"/>
            <w:vAlign w:val="center"/>
            <w:hideMark/>
          </w:tcPr>
          <w:p w14:paraId="14E7F821" w14:textId="77777777" w:rsidR="00233F07" w:rsidRPr="00AD3BC6" w:rsidRDefault="00233F07" w:rsidP="00566CD1">
            <w:pPr>
              <w:spacing w:after="0" w:line="240" w:lineRule="auto"/>
              <w:rPr>
                <w:rFonts w:eastAsia="Times New Roman"/>
                <w:b/>
                <w:bCs/>
                <w:color w:val="4C4747"/>
                <w:spacing w:val="0"/>
                <w:sz w:val="16"/>
                <w:szCs w:val="16"/>
                <w:lang w:val="es-DO" w:eastAsia="es-DO"/>
              </w:rPr>
            </w:pPr>
            <w:r w:rsidRPr="00AD3BC6">
              <w:rPr>
                <w:rFonts w:eastAsia="Times New Roman"/>
                <w:b/>
                <w:bCs/>
                <w:color w:val="4C4747"/>
                <w:spacing w:val="0"/>
                <w:sz w:val="16"/>
                <w:szCs w:val="16"/>
                <w:lang w:val="es-DO" w:eastAsia="es-DO"/>
              </w:rPr>
              <w:t>SUB CAPÍTULO</w:t>
            </w:r>
          </w:p>
        </w:tc>
        <w:tc>
          <w:tcPr>
            <w:tcW w:w="2150" w:type="dxa"/>
            <w:shd w:val="clear" w:color="auto" w:fill="auto"/>
            <w:noWrap/>
            <w:vAlign w:val="center"/>
            <w:hideMark/>
          </w:tcPr>
          <w:p w14:paraId="2226BD9E" w14:textId="77777777" w:rsidR="00233F07" w:rsidRPr="00AD3BC6" w:rsidRDefault="00233F07" w:rsidP="00566CD1">
            <w:pPr>
              <w:spacing w:after="0" w:line="240" w:lineRule="auto"/>
              <w:jc w:val="right"/>
              <w:rPr>
                <w:rFonts w:eastAsia="Times New Roman"/>
                <w:color w:val="4C4747"/>
                <w:spacing w:val="0"/>
                <w:sz w:val="20"/>
                <w:szCs w:val="20"/>
                <w:lang w:val="es-DO" w:eastAsia="es-DO"/>
              </w:rPr>
            </w:pPr>
            <w:r w:rsidRPr="00AD3BC6">
              <w:rPr>
                <w:rFonts w:eastAsia="Times New Roman"/>
                <w:color w:val="4C4747"/>
                <w:spacing w:val="0"/>
                <w:sz w:val="20"/>
                <w:szCs w:val="20"/>
                <w:lang w:val="es-DO" w:eastAsia="es-DO"/>
              </w:rPr>
              <w:t>1</w:t>
            </w:r>
          </w:p>
        </w:tc>
      </w:tr>
      <w:tr w:rsidR="005D34AF" w:rsidRPr="004E7EF3" w14:paraId="37D18C97" w14:textId="77777777" w:rsidTr="006D62E5">
        <w:trPr>
          <w:trHeight w:val="432"/>
          <w:jc w:val="center"/>
        </w:trPr>
        <w:tc>
          <w:tcPr>
            <w:tcW w:w="5348" w:type="dxa"/>
            <w:shd w:val="clear" w:color="auto" w:fill="auto"/>
            <w:vAlign w:val="center"/>
            <w:hideMark/>
          </w:tcPr>
          <w:p w14:paraId="4B75FE17" w14:textId="77777777" w:rsidR="00233F07" w:rsidRPr="00AD3BC6" w:rsidRDefault="00233F07" w:rsidP="00566CD1">
            <w:pPr>
              <w:spacing w:after="0" w:line="240" w:lineRule="auto"/>
              <w:rPr>
                <w:rFonts w:eastAsia="Times New Roman"/>
                <w:b/>
                <w:bCs/>
                <w:color w:val="4C4747"/>
                <w:spacing w:val="0"/>
                <w:sz w:val="16"/>
                <w:szCs w:val="16"/>
                <w:lang w:val="es-DO" w:eastAsia="es-DO"/>
              </w:rPr>
            </w:pPr>
            <w:r w:rsidRPr="00AD3BC6">
              <w:rPr>
                <w:rFonts w:eastAsia="Times New Roman"/>
                <w:b/>
                <w:bCs/>
                <w:color w:val="4C4747"/>
                <w:spacing w:val="0"/>
                <w:sz w:val="16"/>
                <w:szCs w:val="16"/>
                <w:lang w:val="es-DO" w:eastAsia="es-DO"/>
              </w:rPr>
              <w:t>UNIDAD EJECUTORA</w:t>
            </w:r>
          </w:p>
        </w:tc>
        <w:tc>
          <w:tcPr>
            <w:tcW w:w="2150" w:type="dxa"/>
            <w:shd w:val="clear" w:color="auto" w:fill="auto"/>
            <w:noWrap/>
            <w:vAlign w:val="center"/>
            <w:hideMark/>
          </w:tcPr>
          <w:p w14:paraId="08A18755" w14:textId="77777777" w:rsidR="00233F07" w:rsidRPr="00AD3BC6" w:rsidRDefault="00233F07" w:rsidP="00566CD1">
            <w:pPr>
              <w:spacing w:after="0" w:line="240" w:lineRule="auto"/>
              <w:jc w:val="right"/>
              <w:rPr>
                <w:rFonts w:eastAsia="Times New Roman"/>
                <w:color w:val="4C4747"/>
                <w:spacing w:val="0"/>
                <w:sz w:val="20"/>
                <w:szCs w:val="20"/>
                <w:lang w:val="es-DO" w:eastAsia="es-DO"/>
              </w:rPr>
            </w:pPr>
            <w:r w:rsidRPr="00AD3BC6">
              <w:rPr>
                <w:rFonts w:eastAsia="Times New Roman"/>
                <w:color w:val="4C4747"/>
                <w:spacing w:val="0"/>
                <w:sz w:val="20"/>
                <w:szCs w:val="20"/>
                <w:lang w:val="es-DO" w:eastAsia="es-DO"/>
              </w:rPr>
              <w:t>1</w:t>
            </w:r>
          </w:p>
        </w:tc>
      </w:tr>
      <w:tr w:rsidR="005D34AF" w:rsidRPr="004E7EF3" w14:paraId="7C34CB16" w14:textId="77777777" w:rsidTr="006D62E5">
        <w:trPr>
          <w:trHeight w:val="432"/>
          <w:jc w:val="center"/>
        </w:trPr>
        <w:tc>
          <w:tcPr>
            <w:tcW w:w="5348" w:type="dxa"/>
            <w:shd w:val="clear" w:color="auto" w:fill="auto"/>
            <w:vAlign w:val="center"/>
            <w:hideMark/>
          </w:tcPr>
          <w:p w14:paraId="7D0B45FB" w14:textId="77777777" w:rsidR="00233F07" w:rsidRPr="00AD3BC6" w:rsidRDefault="00233F07" w:rsidP="00566CD1">
            <w:pPr>
              <w:spacing w:after="0" w:line="240" w:lineRule="auto"/>
              <w:rPr>
                <w:rFonts w:eastAsia="Times New Roman"/>
                <w:b/>
                <w:bCs/>
                <w:color w:val="4C4747"/>
                <w:spacing w:val="0"/>
                <w:sz w:val="16"/>
                <w:szCs w:val="16"/>
                <w:lang w:val="es-DO" w:eastAsia="es-DO"/>
              </w:rPr>
            </w:pPr>
            <w:r w:rsidRPr="00AD3BC6">
              <w:rPr>
                <w:rFonts w:eastAsia="Times New Roman"/>
                <w:b/>
                <w:bCs/>
                <w:color w:val="4C4747"/>
                <w:spacing w:val="0"/>
                <w:sz w:val="16"/>
                <w:szCs w:val="16"/>
                <w:lang w:val="es-DO" w:eastAsia="es-DO"/>
              </w:rPr>
              <w:t xml:space="preserve">UNIDAD DE COMPRA </w:t>
            </w:r>
          </w:p>
        </w:tc>
        <w:tc>
          <w:tcPr>
            <w:tcW w:w="2150" w:type="dxa"/>
            <w:shd w:val="clear" w:color="auto" w:fill="auto"/>
            <w:noWrap/>
            <w:vAlign w:val="center"/>
            <w:hideMark/>
          </w:tcPr>
          <w:p w14:paraId="3488B92D" w14:textId="77777777" w:rsidR="00233F07" w:rsidRPr="00AD3BC6" w:rsidRDefault="00233F07" w:rsidP="00566CD1">
            <w:pPr>
              <w:spacing w:after="0" w:line="240" w:lineRule="auto"/>
              <w:jc w:val="right"/>
              <w:rPr>
                <w:rFonts w:eastAsia="Times New Roman"/>
                <w:color w:val="4C4747"/>
                <w:spacing w:val="0"/>
                <w:sz w:val="20"/>
                <w:szCs w:val="20"/>
                <w:lang w:val="es-DO" w:eastAsia="es-DO"/>
              </w:rPr>
            </w:pPr>
            <w:r w:rsidRPr="00AD3BC6">
              <w:rPr>
                <w:rFonts w:eastAsia="Times New Roman"/>
                <w:color w:val="4C4747"/>
                <w:spacing w:val="0"/>
                <w:sz w:val="20"/>
                <w:szCs w:val="20"/>
                <w:lang w:val="es-DO" w:eastAsia="es-DO"/>
              </w:rPr>
              <w:t>Instituto Nacional de Recursos Hidráulicos</w:t>
            </w:r>
          </w:p>
        </w:tc>
      </w:tr>
      <w:tr w:rsidR="005D34AF" w:rsidRPr="004E7EF3" w14:paraId="05BFB79B" w14:textId="77777777" w:rsidTr="006D62E5">
        <w:trPr>
          <w:trHeight w:val="312"/>
          <w:jc w:val="center"/>
        </w:trPr>
        <w:tc>
          <w:tcPr>
            <w:tcW w:w="5348" w:type="dxa"/>
            <w:shd w:val="clear" w:color="auto" w:fill="auto"/>
            <w:vAlign w:val="center"/>
            <w:hideMark/>
          </w:tcPr>
          <w:p w14:paraId="105FFFBC" w14:textId="77777777" w:rsidR="00233F07" w:rsidRPr="00AD3BC6" w:rsidRDefault="00233F07" w:rsidP="00566CD1">
            <w:pPr>
              <w:spacing w:after="0" w:line="240" w:lineRule="auto"/>
              <w:rPr>
                <w:rFonts w:eastAsia="Times New Roman"/>
                <w:b/>
                <w:bCs/>
                <w:color w:val="4C4747"/>
                <w:spacing w:val="0"/>
                <w:sz w:val="16"/>
                <w:szCs w:val="16"/>
                <w:lang w:val="es-DO" w:eastAsia="es-DO"/>
              </w:rPr>
            </w:pPr>
            <w:r w:rsidRPr="00AD3BC6">
              <w:rPr>
                <w:rFonts w:eastAsia="Times New Roman"/>
                <w:b/>
                <w:bCs/>
                <w:color w:val="4C4747"/>
                <w:spacing w:val="0"/>
                <w:sz w:val="16"/>
                <w:szCs w:val="16"/>
                <w:lang w:val="es-DO" w:eastAsia="es-DO"/>
              </w:rPr>
              <w:t xml:space="preserve">AÑO FISCAL </w:t>
            </w:r>
          </w:p>
        </w:tc>
        <w:tc>
          <w:tcPr>
            <w:tcW w:w="2150" w:type="dxa"/>
            <w:shd w:val="clear" w:color="auto" w:fill="auto"/>
            <w:noWrap/>
            <w:vAlign w:val="center"/>
            <w:hideMark/>
          </w:tcPr>
          <w:p w14:paraId="4DE282C6" w14:textId="77777777" w:rsidR="00233F07" w:rsidRPr="00AD3BC6" w:rsidRDefault="006D62E5" w:rsidP="00566CD1">
            <w:pPr>
              <w:spacing w:after="0" w:line="240" w:lineRule="auto"/>
              <w:jc w:val="right"/>
              <w:rPr>
                <w:rFonts w:eastAsia="Times New Roman"/>
                <w:color w:val="4C4747"/>
                <w:spacing w:val="0"/>
                <w:sz w:val="20"/>
                <w:szCs w:val="20"/>
                <w:lang w:val="es-DO" w:eastAsia="es-DO"/>
              </w:rPr>
            </w:pPr>
            <w:r w:rsidRPr="00AD3BC6">
              <w:rPr>
                <w:rFonts w:eastAsia="Times New Roman"/>
                <w:color w:val="4C4747"/>
                <w:spacing w:val="0"/>
                <w:sz w:val="20"/>
                <w:szCs w:val="20"/>
                <w:lang w:val="es-DO" w:eastAsia="es-DO"/>
              </w:rPr>
              <w:t>2024</w:t>
            </w:r>
          </w:p>
        </w:tc>
      </w:tr>
      <w:tr w:rsidR="005D34AF" w:rsidRPr="004E7EF3" w14:paraId="249EBC59" w14:textId="77777777" w:rsidTr="006D62E5">
        <w:trPr>
          <w:trHeight w:val="432"/>
          <w:jc w:val="center"/>
        </w:trPr>
        <w:tc>
          <w:tcPr>
            <w:tcW w:w="5348" w:type="dxa"/>
            <w:shd w:val="clear" w:color="auto" w:fill="auto"/>
            <w:vAlign w:val="center"/>
            <w:hideMark/>
          </w:tcPr>
          <w:p w14:paraId="26F36856" w14:textId="77777777" w:rsidR="00233F07" w:rsidRPr="00AD3BC6" w:rsidRDefault="00233F07" w:rsidP="00566CD1">
            <w:pPr>
              <w:spacing w:after="0" w:line="240" w:lineRule="auto"/>
              <w:rPr>
                <w:rFonts w:eastAsia="Times New Roman"/>
                <w:b/>
                <w:bCs/>
                <w:color w:val="4C4747"/>
                <w:spacing w:val="0"/>
                <w:sz w:val="16"/>
                <w:szCs w:val="16"/>
                <w:lang w:val="es-DO" w:eastAsia="es-DO"/>
              </w:rPr>
            </w:pPr>
            <w:r w:rsidRPr="00AD3BC6">
              <w:rPr>
                <w:rFonts w:eastAsia="Times New Roman"/>
                <w:b/>
                <w:bCs/>
                <w:color w:val="4C4747"/>
                <w:spacing w:val="0"/>
                <w:sz w:val="16"/>
                <w:szCs w:val="16"/>
                <w:lang w:val="es-DO" w:eastAsia="es-DO"/>
              </w:rPr>
              <w:t>FECHA APROBACIÓN</w:t>
            </w:r>
          </w:p>
        </w:tc>
        <w:tc>
          <w:tcPr>
            <w:tcW w:w="2150" w:type="dxa"/>
            <w:shd w:val="clear" w:color="auto" w:fill="auto"/>
            <w:noWrap/>
            <w:vAlign w:val="center"/>
            <w:hideMark/>
          </w:tcPr>
          <w:p w14:paraId="62F67977" w14:textId="77777777" w:rsidR="00233F07" w:rsidRPr="00AD3BC6" w:rsidRDefault="00233F07" w:rsidP="00566CD1">
            <w:pPr>
              <w:spacing w:after="0" w:line="240" w:lineRule="auto"/>
              <w:jc w:val="right"/>
              <w:rPr>
                <w:rFonts w:eastAsia="Times New Roman"/>
                <w:color w:val="4C4747"/>
                <w:spacing w:val="0"/>
                <w:sz w:val="20"/>
                <w:szCs w:val="20"/>
                <w:lang w:val="es-DO" w:eastAsia="es-DO"/>
              </w:rPr>
            </w:pPr>
            <w:r w:rsidRPr="00AD3BC6">
              <w:rPr>
                <w:rFonts w:eastAsia="Times New Roman"/>
                <w:color w:val="4C4747"/>
                <w:spacing w:val="0"/>
                <w:sz w:val="20"/>
                <w:szCs w:val="20"/>
                <w:lang w:val="es-DO" w:eastAsia="es-DO"/>
              </w:rPr>
              <w:t> </w:t>
            </w:r>
          </w:p>
        </w:tc>
      </w:tr>
      <w:tr w:rsidR="005D34AF" w:rsidRPr="004E7EF3" w14:paraId="0A10AD96" w14:textId="77777777" w:rsidTr="00566CD1">
        <w:trPr>
          <w:trHeight w:val="408"/>
          <w:jc w:val="center"/>
        </w:trPr>
        <w:tc>
          <w:tcPr>
            <w:tcW w:w="7498" w:type="dxa"/>
            <w:gridSpan w:val="2"/>
            <w:shd w:val="clear" w:color="auto" w:fill="BDD6EE"/>
            <w:vAlign w:val="center"/>
            <w:hideMark/>
          </w:tcPr>
          <w:p w14:paraId="78AC6E4E" w14:textId="77777777" w:rsidR="00233F07" w:rsidRPr="00AD3BC6" w:rsidRDefault="00233F07" w:rsidP="00566CD1">
            <w:pPr>
              <w:spacing w:after="0" w:line="240" w:lineRule="auto"/>
              <w:jc w:val="center"/>
              <w:rPr>
                <w:rFonts w:eastAsia="Times New Roman"/>
                <w:b/>
                <w:bCs/>
                <w:color w:val="4C4747"/>
                <w:spacing w:val="0"/>
                <w:sz w:val="16"/>
                <w:szCs w:val="16"/>
                <w:lang w:val="es-DO" w:eastAsia="es-DO"/>
              </w:rPr>
            </w:pPr>
            <w:r w:rsidRPr="00AD3BC6">
              <w:rPr>
                <w:rFonts w:eastAsia="Times New Roman"/>
                <w:b/>
                <w:bCs/>
                <w:color w:val="4C4747"/>
                <w:spacing w:val="0"/>
                <w:sz w:val="16"/>
                <w:szCs w:val="16"/>
                <w:lang w:val="es-DO" w:eastAsia="es-DO"/>
              </w:rPr>
              <w:t>MONTOS ESTIMADOS SEGÚN OBJETO DE CONTRATACIÓN</w:t>
            </w:r>
          </w:p>
        </w:tc>
      </w:tr>
      <w:tr w:rsidR="005D34AF" w:rsidRPr="004E7EF3" w14:paraId="6AA6293E" w14:textId="77777777" w:rsidTr="006D62E5">
        <w:trPr>
          <w:trHeight w:val="312"/>
          <w:jc w:val="center"/>
        </w:trPr>
        <w:tc>
          <w:tcPr>
            <w:tcW w:w="5348" w:type="dxa"/>
            <w:shd w:val="clear" w:color="auto" w:fill="auto"/>
            <w:vAlign w:val="center"/>
            <w:hideMark/>
          </w:tcPr>
          <w:p w14:paraId="3CE001B9" w14:textId="77777777" w:rsidR="00233F07" w:rsidRPr="00AD3BC6" w:rsidRDefault="00233F07" w:rsidP="00566CD1">
            <w:pPr>
              <w:spacing w:after="0" w:line="240" w:lineRule="auto"/>
              <w:rPr>
                <w:rFonts w:eastAsia="Times New Roman"/>
                <w:b/>
                <w:bCs/>
                <w:color w:val="4C4747"/>
                <w:spacing w:val="0"/>
                <w:sz w:val="16"/>
                <w:szCs w:val="16"/>
                <w:lang w:val="es-DO" w:eastAsia="es-DO"/>
              </w:rPr>
            </w:pPr>
            <w:r w:rsidRPr="00AD3BC6">
              <w:rPr>
                <w:rFonts w:eastAsia="Times New Roman"/>
                <w:b/>
                <w:bCs/>
                <w:color w:val="4C4747"/>
                <w:spacing w:val="0"/>
                <w:sz w:val="16"/>
                <w:szCs w:val="16"/>
                <w:lang w:val="es-DO" w:eastAsia="es-DO"/>
              </w:rPr>
              <w:t>BIENES</w:t>
            </w:r>
          </w:p>
        </w:tc>
        <w:tc>
          <w:tcPr>
            <w:tcW w:w="2150" w:type="dxa"/>
            <w:shd w:val="clear" w:color="auto" w:fill="auto"/>
            <w:noWrap/>
            <w:vAlign w:val="center"/>
            <w:hideMark/>
          </w:tcPr>
          <w:p w14:paraId="78AEF2D1" w14:textId="77777777" w:rsidR="00233F07" w:rsidRPr="00AD3BC6" w:rsidRDefault="00BD7B41" w:rsidP="00E22AB0">
            <w:pPr>
              <w:spacing w:after="0" w:line="240" w:lineRule="auto"/>
              <w:jc w:val="right"/>
              <w:rPr>
                <w:rFonts w:eastAsia="Times New Roman"/>
                <w:color w:val="4C4747"/>
                <w:spacing w:val="0"/>
                <w:sz w:val="20"/>
                <w:szCs w:val="20"/>
                <w:lang w:val="es-DO" w:eastAsia="es-DO"/>
              </w:rPr>
            </w:pPr>
            <w:r w:rsidRPr="00AD3BC6">
              <w:rPr>
                <w:color w:val="4C4747"/>
                <w:sz w:val="20"/>
                <w:szCs w:val="20"/>
              </w:rPr>
              <w:t>RD$156,450,263.81</w:t>
            </w:r>
          </w:p>
        </w:tc>
      </w:tr>
      <w:tr w:rsidR="005D34AF" w:rsidRPr="004E7EF3" w14:paraId="14C0A70B" w14:textId="77777777" w:rsidTr="006D62E5">
        <w:trPr>
          <w:trHeight w:val="312"/>
          <w:jc w:val="center"/>
        </w:trPr>
        <w:tc>
          <w:tcPr>
            <w:tcW w:w="5348" w:type="dxa"/>
            <w:shd w:val="clear" w:color="auto" w:fill="auto"/>
            <w:vAlign w:val="center"/>
            <w:hideMark/>
          </w:tcPr>
          <w:p w14:paraId="03893054" w14:textId="77777777" w:rsidR="00233F07" w:rsidRPr="00AD3BC6" w:rsidRDefault="00233F07" w:rsidP="00566CD1">
            <w:pPr>
              <w:spacing w:after="0" w:line="240" w:lineRule="auto"/>
              <w:rPr>
                <w:rFonts w:eastAsia="Times New Roman"/>
                <w:b/>
                <w:bCs/>
                <w:color w:val="4C4747"/>
                <w:spacing w:val="0"/>
                <w:sz w:val="16"/>
                <w:szCs w:val="16"/>
                <w:lang w:val="es-DO" w:eastAsia="es-DO"/>
              </w:rPr>
            </w:pPr>
            <w:r w:rsidRPr="00AD3BC6">
              <w:rPr>
                <w:rFonts w:eastAsia="Times New Roman"/>
                <w:b/>
                <w:bCs/>
                <w:color w:val="4C4747"/>
                <w:spacing w:val="0"/>
                <w:sz w:val="16"/>
                <w:szCs w:val="16"/>
                <w:lang w:val="es-DO" w:eastAsia="es-DO"/>
              </w:rPr>
              <w:t>OBRAS</w:t>
            </w:r>
          </w:p>
        </w:tc>
        <w:tc>
          <w:tcPr>
            <w:tcW w:w="2150" w:type="dxa"/>
            <w:shd w:val="clear" w:color="auto" w:fill="auto"/>
            <w:noWrap/>
            <w:vAlign w:val="center"/>
            <w:hideMark/>
          </w:tcPr>
          <w:p w14:paraId="410FC335" w14:textId="77777777" w:rsidR="00233F07" w:rsidRPr="00AD3BC6" w:rsidRDefault="00BD7B41" w:rsidP="00E22AB0">
            <w:pPr>
              <w:spacing w:after="0" w:line="240" w:lineRule="auto"/>
              <w:jc w:val="right"/>
              <w:rPr>
                <w:rFonts w:eastAsia="Times New Roman"/>
                <w:color w:val="4C4747"/>
                <w:spacing w:val="0"/>
                <w:sz w:val="20"/>
                <w:szCs w:val="20"/>
                <w:lang w:val="es-DO" w:eastAsia="es-DO"/>
              </w:rPr>
            </w:pPr>
            <w:r w:rsidRPr="00AD3BC6">
              <w:rPr>
                <w:color w:val="4C4747"/>
                <w:sz w:val="20"/>
                <w:szCs w:val="20"/>
              </w:rPr>
              <w:t>RD$1,000,556,799.85</w:t>
            </w:r>
          </w:p>
        </w:tc>
      </w:tr>
      <w:tr w:rsidR="005D34AF" w:rsidRPr="004E7EF3" w14:paraId="5007D373" w14:textId="77777777" w:rsidTr="006D62E5">
        <w:trPr>
          <w:trHeight w:val="312"/>
          <w:jc w:val="center"/>
        </w:trPr>
        <w:tc>
          <w:tcPr>
            <w:tcW w:w="5348" w:type="dxa"/>
            <w:shd w:val="clear" w:color="auto" w:fill="auto"/>
            <w:vAlign w:val="center"/>
            <w:hideMark/>
          </w:tcPr>
          <w:p w14:paraId="3DD4FBDB" w14:textId="77777777" w:rsidR="00233F07" w:rsidRPr="00AD3BC6" w:rsidRDefault="00233F07" w:rsidP="00566CD1">
            <w:pPr>
              <w:spacing w:after="0" w:line="240" w:lineRule="auto"/>
              <w:rPr>
                <w:rFonts w:eastAsia="Times New Roman"/>
                <w:b/>
                <w:bCs/>
                <w:color w:val="4C4747"/>
                <w:spacing w:val="0"/>
                <w:sz w:val="16"/>
                <w:szCs w:val="16"/>
                <w:lang w:val="es-DO" w:eastAsia="es-DO"/>
              </w:rPr>
            </w:pPr>
            <w:r w:rsidRPr="00AD3BC6">
              <w:rPr>
                <w:rFonts w:eastAsia="Times New Roman"/>
                <w:b/>
                <w:bCs/>
                <w:color w:val="4C4747"/>
                <w:spacing w:val="0"/>
                <w:sz w:val="16"/>
                <w:szCs w:val="16"/>
                <w:lang w:val="es-DO" w:eastAsia="es-DO"/>
              </w:rPr>
              <w:t>SERVICIOS</w:t>
            </w:r>
          </w:p>
        </w:tc>
        <w:tc>
          <w:tcPr>
            <w:tcW w:w="2150" w:type="dxa"/>
            <w:shd w:val="clear" w:color="auto" w:fill="auto"/>
            <w:noWrap/>
            <w:vAlign w:val="center"/>
            <w:hideMark/>
          </w:tcPr>
          <w:p w14:paraId="2ECED681" w14:textId="77777777" w:rsidR="00233F07" w:rsidRPr="00AD3BC6" w:rsidRDefault="00BD7B41" w:rsidP="00E22AB0">
            <w:pPr>
              <w:spacing w:after="0" w:line="240" w:lineRule="auto"/>
              <w:jc w:val="right"/>
              <w:rPr>
                <w:rFonts w:eastAsia="Times New Roman"/>
                <w:color w:val="4C4747"/>
                <w:spacing w:val="0"/>
                <w:sz w:val="20"/>
                <w:szCs w:val="20"/>
                <w:lang w:val="es-DO" w:eastAsia="es-DO"/>
              </w:rPr>
            </w:pPr>
            <w:r w:rsidRPr="00AD3BC6">
              <w:rPr>
                <w:color w:val="4C4747"/>
                <w:sz w:val="20"/>
                <w:szCs w:val="20"/>
              </w:rPr>
              <w:t>RD$75,611,567.93</w:t>
            </w:r>
          </w:p>
        </w:tc>
      </w:tr>
      <w:tr w:rsidR="005D34AF" w:rsidRPr="004E7EF3" w14:paraId="4827E6C9" w14:textId="77777777" w:rsidTr="006D62E5">
        <w:trPr>
          <w:trHeight w:val="432"/>
          <w:jc w:val="center"/>
        </w:trPr>
        <w:tc>
          <w:tcPr>
            <w:tcW w:w="5348" w:type="dxa"/>
            <w:shd w:val="clear" w:color="auto" w:fill="auto"/>
            <w:vAlign w:val="center"/>
            <w:hideMark/>
          </w:tcPr>
          <w:p w14:paraId="5747D2A5" w14:textId="77777777" w:rsidR="00233F07" w:rsidRPr="00AD3BC6" w:rsidRDefault="00233F07" w:rsidP="00566CD1">
            <w:pPr>
              <w:spacing w:after="0" w:line="240" w:lineRule="auto"/>
              <w:rPr>
                <w:rFonts w:eastAsia="Times New Roman"/>
                <w:b/>
                <w:bCs/>
                <w:color w:val="4C4747"/>
                <w:spacing w:val="0"/>
                <w:sz w:val="16"/>
                <w:szCs w:val="16"/>
                <w:lang w:val="es-DO" w:eastAsia="es-DO"/>
              </w:rPr>
            </w:pPr>
            <w:r w:rsidRPr="00AD3BC6">
              <w:rPr>
                <w:rFonts w:eastAsia="Times New Roman"/>
                <w:b/>
                <w:bCs/>
                <w:color w:val="4C4747"/>
                <w:spacing w:val="0"/>
                <w:sz w:val="16"/>
                <w:szCs w:val="16"/>
                <w:lang w:val="es-DO" w:eastAsia="es-DO"/>
              </w:rPr>
              <w:t xml:space="preserve">SERVICIOS: CONSULTORÍA </w:t>
            </w:r>
          </w:p>
        </w:tc>
        <w:tc>
          <w:tcPr>
            <w:tcW w:w="2150" w:type="dxa"/>
            <w:shd w:val="clear" w:color="auto" w:fill="auto"/>
            <w:noWrap/>
            <w:vAlign w:val="center"/>
            <w:hideMark/>
          </w:tcPr>
          <w:p w14:paraId="7968E50C" w14:textId="77777777" w:rsidR="00233F07" w:rsidRPr="00AD3BC6" w:rsidRDefault="00BD7B41" w:rsidP="00E22AB0">
            <w:pPr>
              <w:spacing w:after="0" w:line="240" w:lineRule="auto"/>
              <w:jc w:val="right"/>
              <w:rPr>
                <w:rFonts w:eastAsia="Times New Roman"/>
                <w:color w:val="4C4747"/>
                <w:spacing w:val="0"/>
                <w:sz w:val="20"/>
                <w:szCs w:val="20"/>
                <w:lang w:val="es-DO" w:eastAsia="es-DO"/>
              </w:rPr>
            </w:pPr>
            <w:r w:rsidRPr="00AD3BC6">
              <w:rPr>
                <w:color w:val="4C4747"/>
                <w:sz w:val="20"/>
                <w:szCs w:val="20"/>
              </w:rPr>
              <w:t>RD$30,393,162.15</w:t>
            </w:r>
            <w:r w:rsidR="00233F07" w:rsidRPr="00AD3BC6">
              <w:rPr>
                <w:rFonts w:eastAsia="Times New Roman"/>
                <w:color w:val="4C4747"/>
                <w:spacing w:val="0"/>
                <w:sz w:val="20"/>
                <w:szCs w:val="20"/>
                <w:lang w:val="es-DO" w:eastAsia="es-DO"/>
              </w:rPr>
              <w:t> </w:t>
            </w:r>
          </w:p>
        </w:tc>
      </w:tr>
      <w:tr w:rsidR="005D34AF" w:rsidRPr="004E7EF3" w14:paraId="3E64DBAA" w14:textId="77777777" w:rsidTr="00D03535">
        <w:trPr>
          <w:trHeight w:val="768"/>
          <w:jc w:val="center"/>
        </w:trPr>
        <w:tc>
          <w:tcPr>
            <w:tcW w:w="5348" w:type="dxa"/>
            <w:shd w:val="clear" w:color="auto" w:fill="auto"/>
            <w:vAlign w:val="center"/>
            <w:hideMark/>
          </w:tcPr>
          <w:p w14:paraId="3DCD7660" w14:textId="77777777" w:rsidR="00233F07" w:rsidRPr="00AD3BC6" w:rsidRDefault="00233F07" w:rsidP="00566CD1">
            <w:pPr>
              <w:spacing w:after="0" w:line="240" w:lineRule="auto"/>
              <w:rPr>
                <w:rFonts w:eastAsia="Times New Roman"/>
                <w:b/>
                <w:bCs/>
                <w:color w:val="4C4747"/>
                <w:spacing w:val="0"/>
                <w:sz w:val="16"/>
                <w:szCs w:val="16"/>
                <w:lang w:val="es-DO" w:eastAsia="es-DO"/>
              </w:rPr>
            </w:pPr>
            <w:r w:rsidRPr="00AD3BC6">
              <w:rPr>
                <w:rFonts w:eastAsia="Times New Roman"/>
                <w:b/>
                <w:bCs/>
                <w:color w:val="4C4747"/>
                <w:spacing w:val="0"/>
                <w:sz w:val="16"/>
                <w:szCs w:val="16"/>
                <w:lang w:val="es-DO" w:eastAsia="es-DO"/>
              </w:rPr>
              <w:t>SERVICIOS: CONSULTORÍA BASADA EN LA CALIDAD DE LOS SERVICIOS</w:t>
            </w:r>
          </w:p>
        </w:tc>
        <w:tc>
          <w:tcPr>
            <w:tcW w:w="2150" w:type="dxa"/>
            <w:shd w:val="clear" w:color="auto" w:fill="auto"/>
            <w:noWrap/>
            <w:vAlign w:val="center"/>
            <w:hideMark/>
          </w:tcPr>
          <w:p w14:paraId="0E43140C" w14:textId="77777777" w:rsidR="00233F07" w:rsidRPr="00AD3BC6" w:rsidRDefault="00233F07" w:rsidP="00E22AB0">
            <w:pPr>
              <w:spacing w:after="0" w:line="240" w:lineRule="auto"/>
              <w:jc w:val="right"/>
              <w:rPr>
                <w:rFonts w:eastAsia="Times New Roman"/>
                <w:color w:val="4C4747"/>
                <w:spacing w:val="0"/>
                <w:sz w:val="20"/>
                <w:szCs w:val="20"/>
                <w:lang w:val="es-DO" w:eastAsia="es-DO"/>
              </w:rPr>
            </w:pPr>
            <w:r w:rsidRPr="00AD3BC6">
              <w:rPr>
                <w:rFonts w:eastAsia="Times New Roman"/>
                <w:color w:val="4C4747"/>
                <w:spacing w:val="0"/>
                <w:sz w:val="20"/>
                <w:szCs w:val="20"/>
                <w:lang w:val="es-DO" w:eastAsia="es-DO"/>
              </w:rPr>
              <w:t>N/A</w:t>
            </w:r>
          </w:p>
        </w:tc>
      </w:tr>
      <w:tr w:rsidR="005D34AF" w:rsidRPr="004E7EF3" w14:paraId="7DA8D720" w14:textId="77777777" w:rsidTr="00566CD1">
        <w:trPr>
          <w:trHeight w:val="408"/>
          <w:jc w:val="center"/>
        </w:trPr>
        <w:tc>
          <w:tcPr>
            <w:tcW w:w="7498" w:type="dxa"/>
            <w:gridSpan w:val="2"/>
            <w:shd w:val="clear" w:color="auto" w:fill="BDD6EE"/>
            <w:vAlign w:val="center"/>
            <w:hideMark/>
          </w:tcPr>
          <w:p w14:paraId="3E4BD14A" w14:textId="77777777" w:rsidR="00233F07" w:rsidRPr="00AD3BC6" w:rsidRDefault="00233F07" w:rsidP="00566CD1">
            <w:pPr>
              <w:spacing w:after="0" w:line="240" w:lineRule="auto"/>
              <w:jc w:val="center"/>
              <w:rPr>
                <w:rFonts w:eastAsia="Times New Roman"/>
                <w:b/>
                <w:bCs/>
                <w:color w:val="4C4747"/>
                <w:spacing w:val="0"/>
                <w:sz w:val="16"/>
                <w:szCs w:val="16"/>
                <w:lang w:val="es-DO" w:eastAsia="es-DO"/>
              </w:rPr>
            </w:pPr>
            <w:r w:rsidRPr="00AD3BC6">
              <w:rPr>
                <w:rFonts w:eastAsia="Times New Roman"/>
                <w:b/>
                <w:bCs/>
                <w:color w:val="4C4747"/>
                <w:spacing w:val="0"/>
                <w:sz w:val="16"/>
                <w:szCs w:val="16"/>
                <w:lang w:val="es-DO" w:eastAsia="es-DO"/>
              </w:rPr>
              <w:t>MONTOS ESTIMADOS SEGÚN CLASIFICACIÓN MIPYME</w:t>
            </w:r>
          </w:p>
        </w:tc>
      </w:tr>
      <w:tr w:rsidR="005D34AF" w:rsidRPr="004E7EF3" w14:paraId="00F7461E" w14:textId="77777777" w:rsidTr="00566CD1">
        <w:trPr>
          <w:trHeight w:val="312"/>
          <w:jc w:val="center"/>
        </w:trPr>
        <w:tc>
          <w:tcPr>
            <w:tcW w:w="5348" w:type="dxa"/>
            <w:shd w:val="clear" w:color="auto" w:fill="auto"/>
            <w:vAlign w:val="center"/>
            <w:hideMark/>
          </w:tcPr>
          <w:p w14:paraId="5151DF42" w14:textId="77777777" w:rsidR="00233F07" w:rsidRPr="00AD3BC6" w:rsidRDefault="00233F07" w:rsidP="00566CD1">
            <w:pPr>
              <w:spacing w:after="0" w:line="240" w:lineRule="auto"/>
              <w:rPr>
                <w:rFonts w:eastAsia="Times New Roman"/>
                <w:b/>
                <w:bCs/>
                <w:color w:val="4C4747"/>
                <w:spacing w:val="0"/>
                <w:sz w:val="16"/>
                <w:szCs w:val="16"/>
                <w:lang w:val="es-DO" w:eastAsia="es-DO"/>
              </w:rPr>
            </w:pPr>
            <w:r w:rsidRPr="00AD3BC6">
              <w:rPr>
                <w:rFonts w:eastAsia="Times New Roman"/>
                <w:b/>
                <w:bCs/>
                <w:color w:val="4C4747"/>
                <w:spacing w:val="0"/>
                <w:sz w:val="16"/>
                <w:szCs w:val="16"/>
                <w:lang w:val="es-DO" w:eastAsia="es-DO"/>
              </w:rPr>
              <w:t>MIPYME</w:t>
            </w:r>
          </w:p>
        </w:tc>
        <w:tc>
          <w:tcPr>
            <w:tcW w:w="2150" w:type="dxa"/>
            <w:shd w:val="clear" w:color="auto" w:fill="auto"/>
            <w:noWrap/>
            <w:vAlign w:val="center"/>
            <w:hideMark/>
          </w:tcPr>
          <w:p w14:paraId="4CEED1E6" w14:textId="77777777" w:rsidR="00233F07" w:rsidRPr="00AD3BC6" w:rsidRDefault="00BD7B41" w:rsidP="00E22AB0">
            <w:pPr>
              <w:spacing w:after="0" w:line="240" w:lineRule="auto"/>
              <w:jc w:val="right"/>
              <w:rPr>
                <w:rFonts w:eastAsia="Times New Roman"/>
                <w:color w:val="4C4747"/>
                <w:spacing w:val="0"/>
                <w:sz w:val="20"/>
                <w:szCs w:val="20"/>
                <w:lang w:val="es-DO" w:eastAsia="es-DO"/>
              </w:rPr>
            </w:pPr>
            <w:r w:rsidRPr="00AD3BC6">
              <w:rPr>
                <w:color w:val="4C4747"/>
                <w:sz w:val="20"/>
                <w:szCs w:val="20"/>
              </w:rPr>
              <w:t>RD$524,324,042.83</w:t>
            </w:r>
          </w:p>
        </w:tc>
      </w:tr>
      <w:tr w:rsidR="005D34AF" w:rsidRPr="004E7EF3" w14:paraId="00B3ABF7" w14:textId="77777777" w:rsidTr="00566CD1">
        <w:trPr>
          <w:trHeight w:val="312"/>
          <w:jc w:val="center"/>
        </w:trPr>
        <w:tc>
          <w:tcPr>
            <w:tcW w:w="5348" w:type="dxa"/>
            <w:shd w:val="clear" w:color="auto" w:fill="auto"/>
            <w:vAlign w:val="center"/>
            <w:hideMark/>
          </w:tcPr>
          <w:p w14:paraId="29498D0B" w14:textId="77777777" w:rsidR="00233F07" w:rsidRPr="00AD3BC6" w:rsidRDefault="00233F07" w:rsidP="00566CD1">
            <w:pPr>
              <w:spacing w:after="0" w:line="240" w:lineRule="auto"/>
              <w:rPr>
                <w:rFonts w:eastAsia="Times New Roman"/>
                <w:b/>
                <w:bCs/>
                <w:color w:val="4C4747"/>
                <w:spacing w:val="0"/>
                <w:sz w:val="16"/>
                <w:szCs w:val="16"/>
                <w:lang w:val="es-DO" w:eastAsia="es-DO"/>
              </w:rPr>
            </w:pPr>
            <w:r w:rsidRPr="00AD3BC6">
              <w:rPr>
                <w:rFonts w:eastAsia="Times New Roman"/>
                <w:b/>
                <w:bCs/>
                <w:color w:val="4C4747"/>
                <w:spacing w:val="0"/>
                <w:sz w:val="16"/>
                <w:szCs w:val="16"/>
                <w:lang w:val="es-DO" w:eastAsia="es-DO"/>
              </w:rPr>
              <w:t>MIPYME MUJER</w:t>
            </w:r>
          </w:p>
        </w:tc>
        <w:tc>
          <w:tcPr>
            <w:tcW w:w="2150" w:type="dxa"/>
            <w:shd w:val="clear" w:color="auto" w:fill="auto"/>
            <w:noWrap/>
            <w:vAlign w:val="center"/>
            <w:hideMark/>
          </w:tcPr>
          <w:p w14:paraId="05B4B5EB" w14:textId="77777777" w:rsidR="00233F07" w:rsidRPr="00AD3BC6" w:rsidRDefault="00BD7B41" w:rsidP="00E22AB0">
            <w:pPr>
              <w:spacing w:after="0" w:line="240" w:lineRule="auto"/>
              <w:jc w:val="right"/>
              <w:rPr>
                <w:rFonts w:eastAsia="Times New Roman"/>
                <w:color w:val="4C4747"/>
                <w:spacing w:val="0"/>
                <w:sz w:val="20"/>
                <w:szCs w:val="20"/>
                <w:lang w:val="es-DO" w:eastAsia="es-DO"/>
              </w:rPr>
            </w:pPr>
            <w:r w:rsidRPr="00AD3BC6">
              <w:rPr>
                <w:color w:val="4C4747"/>
                <w:sz w:val="20"/>
                <w:szCs w:val="20"/>
              </w:rPr>
              <w:t xml:space="preserve">RD$151,119,635.88 </w:t>
            </w:r>
          </w:p>
        </w:tc>
      </w:tr>
      <w:tr w:rsidR="005D34AF" w:rsidRPr="004E7EF3" w14:paraId="4CBEA2A5" w14:textId="77777777" w:rsidTr="00566CD1">
        <w:trPr>
          <w:trHeight w:val="312"/>
          <w:jc w:val="center"/>
        </w:trPr>
        <w:tc>
          <w:tcPr>
            <w:tcW w:w="5348" w:type="dxa"/>
            <w:shd w:val="clear" w:color="auto" w:fill="auto"/>
            <w:vAlign w:val="center"/>
            <w:hideMark/>
          </w:tcPr>
          <w:p w14:paraId="07D8C550" w14:textId="77777777" w:rsidR="00233F07" w:rsidRPr="00AD3BC6" w:rsidRDefault="00233F07" w:rsidP="00566CD1">
            <w:pPr>
              <w:spacing w:after="0" w:line="240" w:lineRule="auto"/>
              <w:rPr>
                <w:rFonts w:eastAsia="Times New Roman"/>
                <w:b/>
                <w:bCs/>
                <w:color w:val="4C4747"/>
                <w:spacing w:val="0"/>
                <w:sz w:val="16"/>
                <w:szCs w:val="16"/>
                <w:lang w:val="es-DO" w:eastAsia="es-DO"/>
              </w:rPr>
            </w:pPr>
            <w:r w:rsidRPr="00AD3BC6">
              <w:rPr>
                <w:rFonts w:eastAsia="Times New Roman"/>
                <w:b/>
                <w:bCs/>
                <w:color w:val="4C4747"/>
                <w:spacing w:val="0"/>
                <w:sz w:val="16"/>
                <w:szCs w:val="16"/>
                <w:lang w:val="es-DO" w:eastAsia="es-DO"/>
              </w:rPr>
              <w:t>NO MIPYME</w:t>
            </w:r>
          </w:p>
        </w:tc>
        <w:tc>
          <w:tcPr>
            <w:tcW w:w="2150" w:type="dxa"/>
            <w:shd w:val="clear" w:color="auto" w:fill="auto"/>
            <w:noWrap/>
            <w:vAlign w:val="center"/>
            <w:hideMark/>
          </w:tcPr>
          <w:p w14:paraId="22164E18" w14:textId="77777777" w:rsidR="00233F07" w:rsidRPr="00AD3BC6" w:rsidRDefault="00BD7B41" w:rsidP="00E22AB0">
            <w:pPr>
              <w:spacing w:after="0" w:line="240" w:lineRule="auto"/>
              <w:jc w:val="right"/>
              <w:rPr>
                <w:rFonts w:eastAsia="Times New Roman"/>
                <w:color w:val="4C4747"/>
                <w:spacing w:val="0"/>
                <w:sz w:val="20"/>
                <w:szCs w:val="20"/>
                <w:lang w:val="es-DO" w:eastAsia="es-DO"/>
              </w:rPr>
            </w:pPr>
            <w:r w:rsidRPr="00AD3BC6">
              <w:rPr>
                <w:color w:val="4C4747"/>
                <w:sz w:val="20"/>
                <w:szCs w:val="20"/>
              </w:rPr>
              <w:t>RD$587,568,115.03</w:t>
            </w:r>
          </w:p>
        </w:tc>
      </w:tr>
      <w:tr w:rsidR="005D34AF" w:rsidRPr="004E7EF3" w14:paraId="68354B79" w14:textId="77777777" w:rsidTr="00566CD1">
        <w:trPr>
          <w:trHeight w:val="408"/>
          <w:jc w:val="center"/>
        </w:trPr>
        <w:tc>
          <w:tcPr>
            <w:tcW w:w="7498" w:type="dxa"/>
            <w:gridSpan w:val="2"/>
            <w:shd w:val="clear" w:color="auto" w:fill="BDD6EE"/>
            <w:vAlign w:val="center"/>
            <w:hideMark/>
          </w:tcPr>
          <w:p w14:paraId="4872690F" w14:textId="77777777" w:rsidR="00233F07" w:rsidRPr="00AD3BC6" w:rsidRDefault="00233F07" w:rsidP="00566CD1">
            <w:pPr>
              <w:spacing w:after="0" w:line="240" w:lineRule="auto"/>
              <w:jc w:val="center"/>
              <w:rPr>
                <w:rFonts w:eastAsia="Times New Roman"/>
                <w:b/>
                <w:bCs/>
                <w:color w:val="4C4747"/>
                <w:spacing w:val="0"/>
                <w:sz w:val="16"/>
                <w:szCs w:val="16"/>
                <w:lang w:val="es-DO" w:eastAsia="es-DO"/>
              </w:rPr>
            </w:pPr>
            <w:r w:rsidRPr="00AD3BC6">
              <w:rPr>
                <w:rFonts w:eastAsia="Times New Roman"/>
                <w:b/>
                <w:bCs/>
                <w:color w:val="4C4747"/>
                <w:spacing w:val="0"/>
                <w:sz w:val="16"/>
                <w:szCs w:val="16"/>
                <w:lang w:val="es-DO" w:eastAsia="es-DO"/>
              </w:rPr>
              <w:t>MONTOS ESTIMADOS SEGÚN TIPO DE PROCEDIMIENTO</w:t>
            </w:r>
          </w:p>
        </w:tc>
      </w:tr>
      <w:tr w:rsidR="005D34AF" w:rsidRPr="004E7EF3" w14:paraId="0B5666BC" w14:textId="77777777" w:rsidTr="006D62E5">
        <w:trPr>
          <w:trHeight w:val="636"/>
          <w:jc w:val="center"/>
        </w:trPr>
        <w:tc>
          <w:tcPr>
            <w:tcW w:w="5348" w:type="dxa"/>
            <w:shd w:val="clear" w:color="auto" w:fill="auto"/>
            <w:vAlign w:val="center"/>
            <w:hideMark/>
          </w:tcPr>
          <w:p w14:paraId="5F9D57CB" w14:textId="77777777" w:rsidR="00233F07" w:rsidRPr="00AD3BC6" w:rsidRDefault="00233F07" w:rsidP="00566CD1">
            <w:pPr>
              <w:spacing w:after="0" w:line="240" w:lineRule="auto"/>
              <w:rPr>
                <w:rFonts w:eastAsia="Times New Roman"/>
                <w:b/>
                <w:bCs/>
                <w:color w:val="4C4747"/>
                <w:spacing w:val="0"/>
                <w:sz w:val="16"/>
                <w:szCs w:val="16"/>
                <w:lang w:val="es-DO" w:eastAsia="es-DO"/>
              </w:rPr>
            </w:pPr>
            <w:r w:rsidRPr="00AD3BC6">
              <w:rPr>
                <w:rFonts w:eastAsia="Times New Roman"/>
                <w:b/>
                <w:bCs/>
                <w:color w:val="4C4747"/>
                <w:spacing w:val="0"/>
                <w:sz w:val="16"/>
                <w:szCs w:val="16"/>
                <w:lang w:val="es-DO" w:eastAsia="es-DO"/>
              </w:rPr>
              <w:t>COMPRAS POR DEBAJO DEL UMBRAL</w:t>
            </w:r>
          </w:p>
        </w:tc>
        <w:tc>
          <w:tcPr>
            <w:tcW w:w="2150" w:type="dxa"/>
            <w:shd w:val="clear" w:color="auto" w:fill="auto"/>
            <w:noWrap/>
            <w:vAlign w:val="center"/>
            <w:hideMark/>
          </w:tcPr>
          <w:p w14:paraId="323DE3BC" w14:textId="77777777" w:rsidR="00233F07" w:rsidRPr="00AD3BC6" w:rsidRDefault="00E22AB0" w:rsidP="00E22AB0">
            <w:pPr>
              <w:spacing w:after="0" w:line="240" w:lineRule="auto"/>
              <w:jc w:val="right"/>
              <w:rPr>
                <w:rFonts w:eastAsia="Times New Roman"/>
                <w:color w:val="4C4747"/>
                <w:spacing w:val="0"/>
                <w:sz w:val="20"/>
                <w:szCs w:val="20"/>
                <w:lang w:val="es-DO" w:eastAsia="es-DO"/>
              </w:rPr>
            </w:pPr>
            <w:r w:rsidRPr="00AD3BC6">
              <w:rPr>
                <w:rFonts w:eastAsia="Times New Roman"/>
                <w:color w:val="4C4747"/>
                <w:spacing w:val="0"/>
                <w:sz w:val="20"/>
                <w:szCs w:val="20"/>
                <w:lang w:val="es-DO" w:eastAsia="es-DO"/>
              </w:rPr>
              <w:t>RD$</w:t>
            </w:r>
            <w:r w:rsidR="00AA3E98" w:rsidRPr="00AD3BC6">
              <w:rPr>
                <w:rFonts w:eastAsia="Times New Roman"/>
                <w:color w:val="4C4747"/>
                <w:spacing w:val="0"/>
                <w:sz w:val="20"/>
                <w:szCs w:val="20"/>
                <w:lang w:val="es-DO" w:eastAsia="es-DO"/>
              </w:rPr>
              <w:t xml:space="preserve"> </w:t>
            </w:r>
            <w:r w:rsidRPr="00AD3BC6">
              <w:rPr>
                <w:rFonts w:eastAsia="Times New Roman"/>
                <w:color w:val="4C4747"/>
                <w:spacing w:val="0"/>
                <w:sz w:val="20"/>
                <w:szCs w:val="20"/>
                <w:lang w:val="es-DO" w:eastAsia="es-DO"/>
              </w:rPr>
              <w:t>115,385,465.09</w:t>
            </w:r>
            <w:r w:rsidR="00233F07" w:rsidRPr="00AD3BC6">
              <w:rPr>
                <w:rFonts w:eastAsia="Times New Roman"/>
                <w:color w:val="4C4747"/>
                <w:spacing w:val="0"/>
                <w:sz w:val="20"/>
                <w:szCs w:val="20"/>
                <w:lang w:val="es-DO" w:eastAsia="es-DO"/>
              </w:rPr>
              <w:t xml:space="preserve"> </w:t>
            </w:r>
          </w:p>
        </w:tc>
      </w:tr>
      <w:tr w:rsidR="005D34AF" w:rsidRPr="004E7EF3" w14:paraId="0E5858A9" w14:textId="77777777" w:rsidTr="006D62E5">
        <w:trPr>
          <w:trHeight w:val="432"/>
          <w:jc w:val="center"/>
        </w:trPr>
        <w:tc>
          <w:tcPr>
            <w:tcW w:w="5348" w:type="dxa"/>
            <w:shd w:val="clear" w:color="auto" w:fill="auto"/>
            <w:vAlign w:val="center"/>
            <w:hideMark/>
          </w:tcPr>
          <w:p w14:paraId="0CB0000F" w14:textId="77777777" w:rsidR="00233F07" w:rsidRPr="00AD3BC6" w:rsidRDefault="00233F07" w:rsidP="00566CD1">
            <w:pPr>
              <w:spacing w:after="0" w:line="240" w:lineRule="auto"/>
              <w:rPr>
                <w:rFonts w:eastAsia="Times New Roman"/>
                <w:b/>
                <w:bCs/>
                <w:color w:val="4C4747"/>
                <w:spacing w:val="0"/>
                <w:sz w:val="16"/>
                <w:szCs w:val="16"/>
                <w:lang w:val="es-DO" w:eastAsia="es-DO"/>
              </w:rPr>
            </w:pPr>
            <w:r w:rsidRPr="00AD3BC6">
              <w:rPr>
                <w:rFonts w:eastAsia="Times New Roman"/>
                <w:b/>
                <w:bCs/>
                <w:color w:val="4C4747"/>
                <w:spacing w:val="0"/>
                <w:sz w:val="16"/>
                <w:szCs w:val="16"/>
                <w:lang w:val="es-DO" w:eastAsia="es-DO"/>
              </w:rPr>
              <w:t>COMPRA MENOR</w:t>
            </w:r>
          </w:p>
        </w:tc>
        <w:tc>
          <w:tcPr>
            <w:tcW w:w="2150" w:type="dxa"/>
            <w:shd w:val="clear" w:color="auto" w:fill="auto"/>
            <w:noWrap/>
            <w:vAlign w:val="center"/>
            <w:hideMark/>
          </w:tcPr>
          <w:p w14:paraId="56FEF70C" w14:textId="77777777" w:rsidR="00233F07" w:rsidRPr="00AD3BC6" w:rsidRDefault="00E22AB0" w:rsidP="00E22AB0">
            <w:pPr>
              <w:spacing w:after="0" w:line="240" w:lineRule="auto"/>
              <w:jc w:val="right"/>
              <w:rPr>
                <w:rFonts w:eastAsia="Times New Roman"/>
                <w:color w:val="4C4747"/>
                <w:spacing w:val="0"/>
                <w:sz w:val="20"/>
                <w:szCs w:val="20"/>
                <w:lang w:val="es-DO" w:eastAsia="es-DO"/>
              </w:rPr>
            </w:pPr>
            <w:r w:rsidRPr="00AD3BC6">
              <w:rPr>
                <w:rFonts w:eastAsia="Times New Roman"/>
                <w:color w:val="4C4747"/>
                <w:spacing w:val="0"/>
                <w:sz w:val="20"/>
                <w:szCs w:val="20"/>
                <w:lang w:val="es-DO" w:eastAsia="es-DO"/>
              </w:rPr>
              <w:t>RD$ 219,172,329.27</w:t>
            </w:r>
          </w:p>
        </w:tc>
      </w:tr>
      <w:tr w:rsidR="005D34AF" w:rsidRPr="004E7EF3" w14:paraId="32E4428F" w14:textId="77777777" w:rsidTr="006D62E5">
        <w:trPr>
          <w:trHeight w:val="432"/>
          <w:jc w:val="center"/>
        </w:trPr>
        <w:tc>
          <w:tcPr>
            <w:tcW w:w="5348" w:type="dxa"/>
            <w:shd w:val="clear" w:color="auto" w:fill="auto"/>
            <w:vAlign w:val="center"/>
            <w:hideMark/>
          </w:tcPr>
          <w:p w14:paraId="6E4E01F1" w14:textId="77777777" w:rsidR="00233F07" w:rsidRPr="00AD3BC6" w:rsidRDefault="00233F07" w:rsidP="00566CD1">
            <w:pPr>
              <w:spacing w:after="0" w:line="240" w:lineRule="auto"/>
              <w:rPr>
                <w:rFonts w:eastAsia="Times New Roman"/>
                <w:b/>
                <w:bCs/>
                <w:color w:val="4C4747"/>
                <w:spacing w:val="0"/>
                <w:sz w:val="16"/>
                <w:szCs w:val="16"/>
                <w:lang w:val="es-DO" w:eastAsia="es-DO"/>
              </w:rPr>
            </w:pPr>
            <w:r w:rsidRPr="00AD3BC6">
              <w:rPr>
                <w:rFonts w:eastAsia="Times New Roman"/>
                <w:b/>
                <w:bCs/>
                <w:color w:val="4C4747"/>
                <w:spacing w:val="0"/>
                <w:sz w:val="16"/>
                <w:szCs w:val="16"/>
                <w:lang w:val="es-DO" w:eastAsia="es-DO"/>
              </w:rPr>
              <w:t>COMPARACIÓN DE PRECIOS</w:t>
            </w:r>
          </w:p>
        </w:tc>
        <w:tc>
          <w:tcPr>
            <w:tcW w:w="2150" w:type="dxa"/>
            <w:shd w:val="clear" w:color="auto" w:fill="auto"/>
            <w:noWrap/>
            <w:vAlign w:val="center"/>
            <w:hideMark/>
          </w:tcPr>
          <w:p w14:paraId="41AD5D62" w14:textId="77777777" w:rsidR="00233F07" w:rsidRPr="00AD3BC6" w:rsidRDefault="00E22AB0" w:rsidP="00E22AB0">
            <w:pPr>
              <w:spacing w:after="0" w:line="240" w:lineRule="auto"/>
              <w:jc w:val="right"/>
              <w:rPr>
                <w:rFonts w:eastAsia="Times New Roman"/>
                <w:color w:val="4C4747"/>
                <w:spacing w:val="0"/>
                <w:sz w:val="20"/>
                <w:szCs w:val="20"/>
                <w:lang w:val="es-DO" w:eastAsia="es-DO"/>
              </w:rPr>
            </w:pPr>
            <w:r w:rsidRPr="00AD3BC6">
              <w:rPr>
                <w:color w:val="4C4747"/>
                <w:sz w:val="20"/>
                <w:szCs w:val="20"/>
              </w:rPr>
              <w:t>RD$ 314,448,960.36</w:t>
            </w:r>
          </w:p>
        </w:tc>
      </w:tr>
      <w:tr w:rsidR="005D34AF" w:rsidRPr="004E7EF3" w14:paraId="38FBB4E5" w14:textId="77777777" w:rsidTr="006D62E5">
        <w:trPr>
          <w:trHeight w:val="432"/>
          <w:jc w:val="center"/>
        </w:trPr>
        <w:tc>
          <w:tcPr>
            <w:tcW w:w="5348" w:type="dxa"/>
            <w:shd w:val="clear" w:color="auto" w:fill="auto"/>
            <w:vAlign w:val="center"/>
            <w:hideMark/>
          </w:tcPr>
          <w:p w14:paraId="79DA2623" w14:textId="77777777" w:rsidR="00233F07" w:rsidRPr="00AD3BC6" w:rsidRDefault="00233F07" w:rsidP="00566CD1">
            <w:pPr>
              <w:spacing w:after="0" w:line="240" w:lineRule="auto"/>
              <w:rPr>
                <w:rFonts w:eastAsia="Times New Roman"/>
                <w:b/>
                <w:bCs/>
                <w:color w:val="4C4747"/>
                <w:spacing w:val="0"/>
                <w:sz w:val="16"/>
                <w:szCs w:val="16"/>
                <w:lang w:val="es-DO" w:eastAsia="es-DO"/>
              </w:rPr>
            </w:pPr>
            <w:r w:rsidRPr="00AD3BC6">
              <w:rPr>
                <w:rFonts w:eastAsia="Times New Roman"/>
                <w:b/>
                <w:bCs/>
                <w:color w:val="4C4747"/>
                <w:spacing w:val="0"/>
                <w:sz w:val="16"/>
                <w:szCs w:val="16"/>
                <w:lang w:val="es-DO" w:eastAsia="es-DO"/>
              </w:rPr>
              <w:t>LICITACIÓN PÚBLICA</w:t>
            </w:r>
          </w:p>
        </w:tc>
        <w:tc>
          <w:tcPr>
            <w:tcW w:w="2150" w:type="dxa"/>
            <w:shd w:val="clear" w:color="auto" w:fill="auto"/>
            <w:noWrap/>
            <w:vAlign w:val="center"/>
            <w:hideMark/>
          </w:tcPr>
          <w:p w14:paraId="40F603C7" w14:textId="029D6840" w:rsidR="00233F07" w:rsidRPr="00AD3BC6" w:rsidRDefault="00743289" w:rsidP="00E22AB0">
            <w:pPr>
              <w:spacing w:after="0" w:line="240" w:lineRule="auto"/>
              <w:jc w:val="right"/>
              <w:rPr>
                <w:rFonts w:eastAsia="Times New Roman"/>
                <w:color w:val="4C4747"/>
                <w:spacing w:val="0"/>
                <w:sz w:val="20"/>
                <w:szCs w:val="20"/>
                <w:lang w:val="es-DO" w:eastAsia="es-DO"/>
              </w:rPr>
            </w:pPr>
            <w:r w:rsidRPr="00AD3BC6">
              <w:rPr>
                <w:color w:val="4C4747"/>
                <w:sz w:val="20"/>
                <w:szCs w:val="20"/>
              </w:rPr>
              <w:t>RD$614,005,039.02</w:t>
            </w:r>
          </w:p>
        </w:tc>
      </w:tr>
      <w:tr w:rsidR="005D34AF" w:rsidRPr="004E7EF3" w14:paraId="1DED14BE" w14:textId="77777777" w:rsidTr="00D03535">
        <w:trPr>
          <w:trHeight w:val="629"/>
          <w:jc w:val="center"/>
        </w:trPr>
        <w:tc>
          <w:tcPr>
            <w:tcW w:w="5348" w:type="dxa"/>
            <w:shd w:val="clear" w:color="auto" w:fill="auto"/>
            <w:vAlign w:val="center"/>
            <w:hideMark/>
          </w:tcPr>
          <w:p w14:paraId="2B579999" w14:textId="77777777" w:rsidR="00233F07" w:rsidRPr="00AD3BC6" w:rsidRDefault="00233F07" w:rsidP="00566CD1">
            <w:pPr>
              <w:spacing w:after="0" w:line="240" w:lineRule="auto"/>
              <w:rPr>
                <w:rFonts w:eastAsia="Times New Roman"/>
                <w:b/>
                <w:bCs/>
                <w:color w:val="4C4747"/>
                <w:spacing w:val="0"/>
                <w:sz w:val="16"/>
                <w:szCs w:val="16"/>
                <w:lang w:val="es-DO" w:eastAsia="es-DO"/>
              </w:rPr>
            </w:pPr>
            <w:r w:rsidRPr="00AD3BC6">
              <w:rPr>
                <w:rFonts w:eastAsia="Times New Roman"/>
                <w:b/>
                <w:bCs/>
                <w:color w:val="4C4747"/>
                <w:spacing w:val="0"/>
                <w:sz w:val="16"/>
                <w:szCs w:val="16"/>
                <w:lang w:val="es-DO" w:eastAsia="es-DO"/>
              </w:rPr>
              <w:t>LICITACIÓN PÚBLICA INTERNACIONAL</w:t>
            </w:r>
          </w:p>
        </w:tc>
        <w:tc>
          <w:tcPr>
            <w:tcW w:w="2150" w:type="dxa"/>
            <w:shd w:val="clear" w:color="auto" w:fill="auto"/>
            <w:noWrap/>
            <w:vAlign w:val="center"/>
            <w:hideMark/>
          </w:tcPr>
          <w:p w14:paraId="5AAC4558" w14:textId="77777777" w:rsidR="00233F07" w:rsidRPr="00AD3BC6" w:rsidRDefault="00233F07" w:rsidP="006D62E5">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 RD$   </w:t>
            </w:r>
          </w:p>
        </w:tc>
      </w:tr>
      <w:tr w:rsidR="005D34AF" w:rsidRPr="004E7EF3" w14:paraId="6A381937" w14:textId="77777777" w:rsidTr="00566CD1">
        <w:trPr>
          <w:trHeight w:val="432"/>
          <w:jc w:val="center"/>
        </w:trPr>
        <w:tc>
          <w:tcPr>
            <w:tcW w:w="5348" w:type="dxa"/>
            <w:shd w:val="clear" w:color="auto" w:fill="auto"/>
            <w:vAlign w:val="center"/>
            <w:hideMark/>
          </w:tcPr>
          <w:p w14:paraId="2B417359" w14:textId="77777777" w:rsidR="00233F07" w:rsidRPr="00AD3BC6" w:rsidRDefault="00233F07" w:rsidP="00566CD1">
            <w:pPr>
              <w:spacing w:after="0" w:line="240" w:lineRule="auto"/>
              <w:rPr>
                <w:rFonts w:eastAsia="Times New Roman"/>
                <w:b/>
                <w:bCs/>
                <w:color w:val="4C4747"/>
                <w:spacing w:val="0"/>
                <w:sz w:val="16"/>
                <w:szCs w:val="16"/>
                <w:lang w:val="es-DO" w:eastAsia="es-DO"/>
              </w:rPr>
            </w:pPr>
            <w:r w:rsidRPr="00AD3BC6">
              <w:rPr>
                <w:rFonts w:eastAsia="Times New Roman"/>
                <w:b/>
                <w:bCs/>
                <w:color w:val="4C4747"/>
                <w:spacing w:val="0"/>
                <w:sz w:val="16"/>
                <w:szCs w:val="16"/>
                <w:lang w:val="es-DO" w:eastAsia="es-DO"/>
              </w:rPr>
              <w:t>LICITACIÓN RESTRINGIDA</w:t>
            </w:r>
          </w:p>
        </w:tc>
        <w:tc>
          <w:tcPr>
            <w:tcW w:w="2150" w:type="dxa"/>
            <w:shd w:val="clear" w:color="auto" w:fill="auto"/>
            <w:noWrap/>
            <w:vAlign w:val="center"/>
            <w:hideMark/>
          </w:tcPr>
          <w:p w14:paraId="08F2EB43" w14:textId="77777777" w:rsidR="00233F07" w:rsidRPr="00AD3BC6" w:rsidRDefault="00233F07" w:rsidP="00566CD1">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 RD$                        </w:t>
            </w:r>
            <w:r w:rsidR="006D62E5" w:rsidRPr="00AD3BC6">
              <w:rPr>
                <w:rFonts w:eastAsia="Times New Roman"/>
                <w:color w:val="4C4747"/>
                <w:spacing w:val="0"/>
                <w:sz w:val="16"/>
                <w:szCs w:val="16"/>
                <w:lang w:val="es-DO" w:eastAsia="es-DO"/>
              </w:rPr>
              <w:t xml:space="preserve">                               </w:t>
            </w:r>
            <w:r w:rsidRPr="00AD3BC6">
              <w:rPr>
                <w:rFonts w:eastAsia="Times New Roman"/>
                <w:color w:val="4C4747"/>
                <w:spacing w:val="0"/>
                <w:sz w:val="16"/>
                <w:szCs w:val="16"/>
                <w:lang w:val="es-DO" w:eastAsia="es-DO"/>
              </w:rPr>
              <w:t xml:space="preserve">   </w:t>
            </w:r>
          </w:p>
        </w:tc>
      </w:tr>
      <w:tr w:rsidR="005D34AF" w:rsidRPr="004E7EF3" w14:paraId="2DBD09F3" w14:textId="77777777" w:rsidTr="00566CD1">
        <w:trPr>
          <w:trHeight w:val="432"/>
          <w:jc w:val="center"/>
        </w:trPr>
        <w:tc>
          <w:tcPr>
            <w:tcW w:w="5348" w:type="dxa"/>
            <w:shd w:val="clear" w:color="auto" w:fill="auto"/>
            <w:vAlign w:val="center"/>
            <w:hideMark/>
          </w:tcPr>
          <w:p w14:paraId="052C55CF" w14:textId="77777777" w:rsidR="00233F07" w:rsidRPr="00AD3BC6" w:rsidRDefault="00233F07" w:rsidP="00566CD1">
            <w:pPr>
              <w:spacing w:after="0" w:line="240" w:lineRule="auto"/>
              <w:rPr>
                <w:rFonts w:eastAsia="Times New Roman"/>
                <w:b/>
                <w:bCs/>
                <w:color w:val="4C4747"/>
                <w:spacing w:val="0"/>
                <w:sz w:val="16"/>
                <w:szCs w:val="16"/>
                <w:lang w:val="es-DO" w:eastAsia="es-DO"/>
              </w:rPr>
            </w:pPr>
            <w:r w:rsidRPr="00AD3BC6">
              <w:rPr>
                <w:rFonts w:eastAsia="Times New Roman"/>
                <w:b/>
                <w:bCs/>
                <w:color w:val="4C4747"/>
                <w:spacing w:val="0"/>
                <w:sz w:val="16"/>
                <w:szCs w:val="16"/>
                <w:lang w:val="es-DO" w:eastAsia="es-DO"/>
              </w:rPr>
              <w:t>SORTEO DE OBRAS</w:t>
            </w:r>
          </w:p>
        </w:tc>
        <w:tc>
          <w:tcPr>
            <w:tcW w:w="2150" w:type="dxa"/>
            <w:shd w:val="clear" w:color="auto" w:fill="auto"/>
            <w:noWrap/>
            <w:vAlign w:val="center"/>
            <w:hideMark/>
          </w:tcPr>
          <w:p w14:paraId="10E49F39" w14:textId="77777777" w:rsidR="00233F07" w:rsidRPr="00AD3BC6" w:rsidRDefault="00233F07" w:rsidP="00566CD1">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 RD$                        </w:t>
            </w:r>
            <w:r w:rsidR="006D62E5" w:rsidRPr="00AD3BC6">
              <w:rPr>
                <w:rFonts w:eastAsia="Times New Roman"/>
                <w:color w:val="4C4747"/>
                <w:spacing w:val="0"/>
                <w:sz w:val="16"/>
                <w:szCs w:val="16"/>
                <w:lang w:val="es-DO" w:eastAsia="es-DO"/>
              </w:rPr>
              <w:t xml:space="preserve">                               </w:t>
            </w:r>
            <w:r w:rsidRPr="00AD3BC6">
              <w:rPr>
                <w:rFonts w:eastAsia="Times New Roman"/>
                <w:color w:val="4C4747"/>
                <w:spacing w:val="0"/>
                <w:sz w:val="16"/>
                <w:szCs w:val="16"/>
                <w:lang w:val="es-DO" w:eastAsia="es-DO"/>
              </w:rPr>
              <w:t xml:space="preserve">   </w:t>
            </w:r>
          </w:p>
        </w:tc>
      </w:tr>
      <w:tr w:rsidR="005D34AF" w:rsidRPr="004E7EF3" w14:paraId="1368A13F" w14:textId="77777777" w:rsidTr="00D03535">
        <w:trPr>
          <w:trHeight w:val="622"/>
          <w:jc w:val="center"/>
        </w:trPr>
        <w:tc>
          <w:tcPr>
            <w:tcW w:w="5348" w:type="dxa"/>
            <w:shd w:val="clear" w:color="auto" w:fill="auto"/>
            <w:vAlign w:val="center"/>
            <w:hideMark/>
          </w:tcPr>
          <w:p w14:paraId="48338A9D" w14:textId="77777777" w:rsidR="00233F07" w:rsidRPr="00AD3BC6" w:rsidRDefault="00233F07" w:rsidP="00566CD1">
            <w:pPr>
              <w:spacing w:after="0" w:line="240" w:lineRule="auto"/>
              <w:rPr>
                <w:rFonts w:eastAsia="Times New Roman"/>
                <w:b/>
                <w:bCs/>
                <w:color w:val="4C4747"/>
                <w:spacing w:val="0"/>
                <w:sz w:val="16"/>
                <w:szCs w:val="16"/>
                <w:lang w:val="es-DO" w:eastAsia="es-DO"/>
              </w:rPr>
            </w:pPr>
            <w:r w:rsidRPr="00AD3BC6">
              <w:rPr>
                <w:rFonts w:eastAsia="Times New Roman"/>
                <w:b/>
                <w:bCs/>
                <w:color w:val="4C4747"/>
                <w:spacing w:val="0"/>
                <w:sz w:val="16"/>
                <w:szCs w:val="16"/>
                <w:lang w:val="es-DO" w:eastAsia="es-DO"/>
              </w:rPr>
              <w:t xml:space="preserve">EXCEPCIÓN - BIENES O SERVICIOS CON EXCLUSIVIDAD </w:t>
            </w:r>
          </w:p>
        </w:tc>
        <w:tc>
          <w:tcPr>
            <w:tcW w:w="2150" w:type="dxa"/>
            <w:shd w:val="clear" w:color="auto" w:fill="auto"/>
            <w:noWrap/>
            <w:vAlign w:val="center"/>
            <w:hideMark/>
          </w:tcPr>
          <w:p w14:paraId="7C5992FB" w14:textId="77777777" w:rsidR="00233F07" w:rsidRPr="00AD3BC6" w:rsidRDefault="00233F07" w:rsidP="00566CD1">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 RD$                        </w:t>
            </w:r>
            <w:r w:rsidR="006D62E5" w:rsidRPr="00AD3BC6">
              <w:rPr>
                <w:rFonts w:eastAsia="Times New Roman"/>
                <w:color w:val="4C4747"/>
                <w:spacing w:val="0"/>
                <w:sz w:val="16"/>
                <w:szCs w:val="16"/>
                <w:lang w:val="es-DO" w:eastAsia="es-DO"/>
              </w:rPr>
              <w:t xml:space="preserve">                               </w:t>
            </w:r>
            <w:r w:rsidRPr="00AD3BC6">
              <w:rPr>
                <w:rFonts w:eastAsia="Times New Roman"/>
                <w:color w:val="4C4747"/>
                <w:spacing w:val="0"/>
                <w:sz w:val="16"/>
                <w:szCs w:val="16"/>
                <w:lang w:val="es-DO" w:eastAsia="es-DO"/>
              </w:rPr>
              <w:t xml:space="preserve">   </w:t>
            </w:r>
          </w:p>
        </w:tc>
      </w:tr>
      <w:tr w:rsidR="005D34AF" w:rsidRPr="004E7EF3" w14:paraId="746B91CB" w14:textId="77777777" w:rsidTr="00D03535">
        <w:trPr>
          <w:trHeight w:val="904"/>
          <w:jc w:val="center"/>
        </w:trPr>
        <w:tc>
          <w:tcPr>
            <w:tcW w:w="5348" w:type="dxa"/>
            <w:shd w:val="clear" w:color="auto" w:fill="auto"/>
            <w:vAlign w:val="center"/>
            <w:hideMark/>
          </w:tcPr>
          <w:p w14:paraId="2FFE9D51" w14:textId="77777777" w:rsidR="00233F07" w:rsidRPr="00AD3BC6" w:rsidRDefault="00233F07" w:rsidP="00566CD1">
            <w:pPr>
              <w:spacing w:after="0" w:line="240" w:lineRule="auto"/>
              <w:rPr>
                <w:rFonts w:eastAsia="Times New Roman"/>
                <w:b/>
                <w:bCs/>
                <w:color w:val="4C4747"/>
                <w:spacing w:val="0"/>
                <w:sz w:val="16"/>
                <w:szCs w:val="16"/>
                <w:lang w:val="es-DO" w:eastAsia="es-DO"/>
              </w:rPr>
            </w:pPr>
            <w:r w:rsidRPr="00AD3BC6">
              <w:rPr>
                <w:rFonts w:eastAsia="Times New Roman"/>
                <w:b/>
                <w:bCs/>
                <w:color w:val="4C4747"/>
                <w:spacing w:val="0"/>
                <w:sz w:val="16"/>
                <w:szCs w:val="16"/>
                <w:lang w:val="es-DO" w:eastAsia="es-DO"/>
              </w:rPr>
              <w:t>EXCEPCIÓN - CONSTRUCCIÓN, INSTALACIÓN O ADQUISICIÓN DE OFICINAS PARA EL SERVICIO EXTERIOR</w:t>
            </w:r>
          </w:p>
        </w:tc>
        <w:tc>
          <w:tcPr>
            <w:tcW w:w="2150" w:type="dxa"/>
            <w:shd w:val="clear" w:color="auto" w:fill="auto"/>
            <w:noWrap/>
            <w:vAlign w:val="center"/>
            <w:hideMark/>
          </w:tcPr>
          <w:p w14:paraId="55E60571" w14:textId="77777777" w:rsidR="00233F07" w:rsidRPr="00AD3BC6" w:rsidRDefault="00233F07" w:rsidP="00566CD1">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 RD$                        </w:t>
            </w:r>
            <w:r w:rsidR="006D62E5" w:rsidRPr="00AD3BC6">
              <w:rPr>
                <w:rFonts w:eastAsia="Times New Roman"/>
                <w:color w:val="4C4747"/>
                <w:spacing w:val="0"/>
                <w:sz w:val="16"/>
                <w:szCs w:val="16"/>
                <w:lang w:val="es-DO" w:eastAsia="es-DO"/>
              </w:rPr>
              <w:t xml:space="preserve">                               </w:t>
            </w:r>
            <w:r w:rsidRPr="00AD3BC6">
              <w:rPr>
                <w:rFonts w:eastAsia="Times New Roman"/>
                <w:color w:val="4C4747"/>
                <w:spacing w:val="0"/>
                <w:sz w:val="16"/>
                <w:szCs w:val="16"/>
                <w:lang w:val="es-DO" w:eastAsia="es-DO"/>
              </w:rPr>
              <w:t xml:space="preserve">   </w:t>
            </w:r>
          </w:p>
        </w:tc>
      </w:tr>
      <w:tr w:rsidR="005D34AF" w:rsidRPr="004E7EF3" w14:paraId="4F4146E5" w14:textId="77777777" w:rsidTr="00D03535">
        <w:trPr>
          <w:trHeight w:val="832"/>
          <w:jc w:val="center"/>
        </w:trPr>
        <w:tc>
          <w:tcPr>
            <w:tcW w:w="5348" w:type="dxa"/>
            <w:shd w:val="clear" w:color="auto" w:fill="auto"/>
            <w:vAlign w:val="center"/>
            <w:hideMark/>
          </w:tcPr>
          <w:p w14:paraId="5DC51F77" w14:textId="77777777" w:rsidR="00233F07" w:rsidRPr="00AD3BC6" w:rsidRDefault="00233F07" w:rsidP="00566CD1">
            <w:pPr>
              <w:spacing w:after="0" w:line="240" w:lineRule="auto"/>
              <w:rPr>
                <w:rFonts w:eastAsia="Times New Roman"/>
                <w:b/>
                <w:bCs/>
                <w:color w:val="4C4747"/>
                <w:spacing w:val="0"/>
                <w:sz w:val="16"/>
                <w:szCs w:val="16"/>
                <w:lang w:val="es-DO" w:eastAsia="es-DO"/>
              </w:rPr>
            </w:pPr>
            <w:r w:rsidRPr="00AD3BC6">
              <w:rPr>
                <w:rFonts w:eastAsia="Times New Roman"/>
                <w:b/>
                <w:bCs/>
                <w:color w:val="4C4747"/>
                <w:spacing w:val="0"/>
                <w:sz w:val="16"/>
                <w:szCs w:val="16"/>
                <w:lang w:val="es-DO" w:eastAsia="es-DO"/>
              </w:rPr>
              <w:lastRenderedPageBreak/>
              <w:t>EXCEPCIÓN - CONTRATACIÓN DE PUBLICIDAD A TRAVÉS DE MEDIOS DE COMUNICACIÓN SOCIAL</w:t>
            </w:r>
          </w:p>
        </w:tc>
        <w:tc>
          <w:tcPr>
            <w:tcW w:w="2150" w:type="dxa"/>
            <w:shd w:val="clear" w:color="auto" w:fill="auto"/>
            <w:noWrap/>
            <w:vAlign w:val="center"/>
            <w:hideMark/>
          </w:tcPr>
          <w:p w14:paraId="6E5508D8" w14:textId="77777777" w:rsidR="00233F07" w:rsidRPr="00AD3BC6" w:rsidRDefault="00233F07" w:rsidP="00566CD1">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 RD$                        </w:t>
            </w:r>
            <w:r w:rsidR="006D62E5" w:rsidRPr="00AD3BC6">
              <w:rPr>
                <w:rFonts w:eastAsia="Times New Roman"/>
                <w:color w:val="4C4747"/>
                <w:spacing w:val="0"/>
                <w:sz w:val="16"/>
                <w:szCs w:val="16"/>
                <w:lang w:val="es-DO" w:eastAsia="es-DO"/>
              </w:rPr>
              <w:t xml:space="preserve">                              </w:t>
            </w:r>
            <w:r w:rsidRPr="00AD3BC6">
              <w:rPr>
                <w:rFonts w:eastAsia="Times New Roman"/>
                <w:color w:val="4C4747"/>
                <w:spacing w:val="0"/>
                <w:sz w:val="16"/>
                <w:szCs w:val="16"/>
                <w:lang w:val="es-DO" w:eastAsia="es-DO"/>
              </w:rPr>
              <w:t xml:space="preserve">   </w:t>
            </w:r>
          </w:p>
        </w:tc>
      </w:tr>
      <w:tr w:rsidR="00AD3BC6" w:rsidRPr="00AD3BC6" w14:paraId="17DFC15A" w14:textId="77777777" w:rsidTr="00D03535">
        <w:trPr>
          <w:trHeight w:val="976"/>
          <w:jc w:val="center"/>
        </w:trPr>
        <w:tc>
          <w:tcPr>
            <w:tcW w:w="5348" w:type="dxa"/>
            <w:shd w:val="clear" w:color="auto" w:fill="auto"/>
            <w:vAlign w:val="center"/>
            <w:hideMark/>
          </w:tcPr>
          <w:p w14:paraId="1649A5EC" w14:textId="77777777" w:rsidR="00233F07" w:rsidRPr="00AD3BC6" w:rsidRDefault="00233F07" w:rsidP="00566CD1">
            <w:pPr>
              <w:spacing w:after="0" w:line="240" w:lineRule="auto"/>
              <w:rPr>
                <w:rFonts w:eastAsia="Times New Roman"/>
                <w:b/>
                <w:bCs/>
                <w:color w:val="4C4747"/>
                <w:spacing w:val="0"/>
                <w:sz w:val="16"/>
                <w:szCs w:val="16"/>
                <w:lang w:val="es-DO" w:eastAsia="es-DO"/>
              </w:rPr>
            </w:pPr>
            <w:r w:rsidRPr="00AD3BC6">
              <w:rPr>
                <w:rFonts w:eastAsia="Times New Roman"/>
                <w:b/>
                <w:bCs/>
                <w:color w:val="4C4747"/>
                <w:spacing w:val="0"/>
                <w:sz w:val="16"/>
                <w:szCs w:val="16"/>
                <w:lang w:val="es-DO" w:eastAsia="es-DO"/>
              </w:rPr>
              <w:t xml:space="preserve">EXCEPCIÓN - OBRAS CIENTÍFICAS, TÉCNICAS, ARTÍSTICAS, O </w:t>
            </w:r>
            <w:proofErr w:type="gramStart"/>
            <w:r w:rsidRPr="00AD3BC6">
              <w:rPr>
                <w:rFonts w:eastAsia="Times New Roman"/>
                <w:b/>
                <w:bCs/>
                <w:color w:val="4C4747"/>
                <w:spacing w:val="0"/>
                <w:sz w:val="16"/>
                <w:szCs w:val="16"/>
                <w:lang w:val="es-DO" w:eastAsia="es-DO"/>
              </w:rPr>
              <w:t>RESTAURACIÓN  DE</w:t>
            </w:r>
            <w:proofErr w:type="gramEnd"/>
            <w:r w:rsidRPr="00AD3BC6">
              <w:rPr>
                <w:rFonts w:eastAsia="Times New Roman"/>
                <w:b/>
                <w:bCs/>
                <w:color w:val="4C4747"/>
                <w:spacing w:val="0"/>
                <w:sz w:val="16"/>
                <w:szCs w:val="16"/>
                <w:lang w:val="es-DO" w:eastAsia="es-DO"/>
              </w:rPr>
              <w:t xml:space="preserve"> MONUMENTOS HISTÓRICOS</w:t>
            </w:r>
          </w:p>
        </w:tc>
        <w:tc>
          <w:tcPr>
            <w:tcW w:w="2150" w:type="dxa"/>
            <w:shd w:val="clear" w:color="auto" w:fill="auto"/>
            <w:noWrap/>
            <w:vAlign w:val="center"/>
            <w:hideMark/>
          </w:tcPr>
          <w:p w14:paraId="226F0356" w14:textId="77777777" w:rsidR="00233F07" w:rsidRPr="00AD3BC6" w:rsidRDefault="00233F07" w:rsidP="00566CD1">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 RD$                           </w:t>
            </w:r>
            <w:r w:rsidR="006D62E5" w:rsidRPr="00AD3BC6">
              <w:rPr>
                <w:rFonts w:eastAsia="Times New Roman"/>
                <w:color w:val="4C4747"/>
                <w:spacing w:val="0"/>
                <w:sz w:val="16"/>
                <w:szCs w:val="16"/>
                <w:lang w:val="es-DO" w:eastAsia="es-DO"/>
              </w:rPr>
              <w:t xml:space="preserve">                            </w:t>
            </w:r>
            <w:r w:rsidRPr="00AD3BC6">
              <w:rPr>
                <w:rFonts w:eastAsia="Times New Roman"/>
                <w:color w:val="4C4747"/>
                <w:spacing w:val="0"/>
                <w:sz w:val="16"/>
                <w:szCs w:val="16"/>
                <w:lang w:val="es-DO" w:eastAsia="es-DO"/>
              </w:rPr>
              <w:t xml:space="preserve">   </w:t>
            </w:r>
          </w:p>
        </w:tc>
      </w:tr>
      <w:tr w:rsidR="00AD3BC6" w:rsidRPr="00AD3BC6" w14:paraId="3C057565" w14:textId="77777777" w:rsidTr="00566CD1">
        <w:trPr>
          <w:trHeight w:val="636"/>
          <w:jc w:val="center"/>
        </w:trPr>
        <w:tc>
          <w:tcPr>
            <w:tcW w:w="5348" w:type="dxa"/>
            <w:shd w:val="clear" w:color="auto" w:fill="auto"/>
            <w:vAlign w:val="center"/>
            <w:hideMark/>
          </w:tcPr>
          <w:p w14:paraId="7E095BA1" w14:textId="77777777" w:rsidR="00233F07" w:rsidRPr="00AD3BC6" w:rsidRDefault="00233F07" w:rsidP="00566CD1">
            <w:pPr>
              <w:spacing w:after="0" w:line="240" w:lineRule="auto"/>
              <w:rPr>
                <w:rFonts w:eastAsia="Times New Roman"/>
                <w:b/>
                <w:bCs/>
                <w:color w:val="4C4747"/>
                <w:spacing w:val="0"/>
                <w:sz w:val="16"/>
                <w:szCs w:val="16"/>
                <w:lang w:val="es-DO" w:eastAsia="es-DO"/>
              </w:rPr>
            </w:pPr>
            <w:r w:rsidRPr="00AD3BC6">
              <w:rPr>
                <w:rFonts w:eastAsia="Times New Roman"/>
                <w:b/>
                <w:bCs/>
                <w:color w:val="4C4747"/>
                <w:spacing w:val="0"/>
                <w:sz w:val="16"/>
                <w:szCs w:val="16"/>
                <w:lang w:val="es-DO" w:eastAsia="es-DO"/>
              </w:rPr>
              <w:t>EXCEPCIÓN - PROVEEDOR ÚNICO</w:t>
            </w:r>
          </w:p>
        </w:tc>
        <w:tc>
          <w:tcPr>
            <w:tcW w:w="2150" w:type="dxa"/>
            <w:shd w:val="clear" w:color="auto" w:fill="auto"/>
            <w:noWrap/>
            <w:vAlign w:val="center"/>
            <w:hideMark/>
          </w:tcPr>
          <w:p w14:paraId="480D29B2" w14:textId="77777777" w:rsidR="00233F07" w:rsidRPr="00AD3BC6" w:rsidRDefault="00E22AB0" w:rsidP="006D62E5">
            <w:pPr>
              <w:spacing w:after="0" w:line="240" w:lineRule="auto"/>
              <w:jc w:val="right"/>
              <w:rPr>
                <w:rFonts w:eastAsia="Times New Roman"/>
                <w:color w:val="4C4747"/>
                <w:spacing w:val="0"/>
                <w:sz w:val="20"/>
                <w:szCs w:val="20"/>
                <w:lang w:val="es-DO" w:eastAsia="es-DO"/>
              </w:rPr>
            </w:pPr>
            <w:r w:rsidRPr="00AD3BC6">
              <w:rPr>
                <w:color w:val="4C4747"/>
                <w:sz w:val="20"/>
                <w:szCs w:val="20"/>
              </w:rPr>
              <w:t>RD$ 1,950,000.00</w:t>
            </w:r>
            <w:r w:rsidR="00233F07" w:rsidRPr="00AD3BC6">
              <w:rPr>
                <w:rFonts w:eastAsia="Times New Roman"/>
                <w:color w:val="4C4747"/>
                <w:spacing w:val="0"/>
                <w:sz w:val="20"/>
                <w:szCs w:val="20"/>
                <w:lang w:val="es-DO" w:eastAsia="es-DO"/>
              </w:rPr>
              <w:t xml:space="preserve"> </w:t>
            </w:r>
          </w:p>
        </w:tc>
      </w:tr>
      <w:tr w:rsidR="00AD3BC6" w:rsidRPr="00AD3BC6" w14:paraId="18F177E3" w14:textId="77777777" w:rsidTr="00D03535">
        <w:trPr>
          <w:trHeight w:val="949"/>
          <w:jc w:val="center"/>
        </w:trPr>
        <w:tc>
          <w:tcPr>
            <w:tcW w:w="5348" w:type="dxa"/>
            <w:shd w:val="clear" w:color="auto" w:fill="auto"/>
            <w:vAlign w:val="center"/>
            <w:hideMark/>
          </w:tcPr>
          <w:p w14:paraId="38757477" w14:textId="77777777" w:rsidR="00233F07" w:rsidRPr="00AD3BC6" w:rsidRDefault="00233F07" w:rsidP="00566CD1">
            <w:pPr>
              <w:spacing w:after="0" w:line="240" w:lineRule="auto"/>
              <w:rPr>
                <w:rFonts w:eastAsia="Times New Roman"/>
                <w:b/>
                <w:bCs/>
                <w:color w:val="4C4747"/>
                <w:spacing w:val="0"/>
                <w:sz w:val="16"/>
                <w:szCs w:val="16"/>
                <w:lang w:val="es-DO" w:eastAsia="es-DO"/>
              </w:rPr>
            </w:pPr>
            <w:r w:rsidRPr="00AD3BC6">
              <w:rPr>
                <w:rFonts w:eastAsia="Times New Roman"/>
                <w:b/>
                <w:bCs/>
                <w:color w:val="4C4747"/>
                <w:spacing w:val="0"/>
                <w:sz w:val="16"/>
                <w:szCs w:val="16"/>
                <w:lang w:val="es-DO" w:eastAsia="es-DO"/>
              </w:rPr>
              <w:t>EXCEPCIÓN - RESCISIÓN DE CONTRATOS CUYA TERMINACIÓN NO EXCEDA EL 40% DEL MONTO TOTAL DEL PROYECTO, OBRA O SERVICIO</w:t>
            </w:r>
          </w:p>
        </w:tc>
        <w:tc>
          <w:tcPr>
            <w:tcW w:w="2150" w:type="dxa"/>
            <w:shd w:val="clear" w:color="auto" w:fill="auto"/>
            <w:noWrap/>
            <w:vAlign w:val="center"/>
            <w:hideMark/>
          </w:tcPr>
          <w:p w14:paraId="0D01CBBB" w14:textId="77777777" w:rsidR="00233F07" w:rsidRPr="00AD3BC6" w:rsidRDefault="00233F07" w:rsidP="00566CD1">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 </w:t>
            </w:r>
            <w:r w:rsidR="00E22AB0" w:rsidRPr="00AD3BC6">
              <w:rPr>
                <w:rFonts w:eastAsia="Times New Roman"/>
                <w:color w:val="4C4747"/>
                <w:spacing w:val="0"/>
                <w:sz w:val="16"/>
                <w:szCs w:val="16"/>
                <w:lang w:val="es-DO" w:eastAsia="es-DO"/>
              </w:rPr>
              <w:t xml:space="preserve">     </w:t>
            </w:r>
            <w:r w:rsidRPr="00AD3BC6">
              <w:rPr>
                <w:rFonts w:eastAsia="Times New Roman"/>
                <w:color w:val="4C4747"/>
                <w:spacing w:val="0"/>
                <w:sz w:val="16"/>
                <w:szCs w:val="16"/>
                <w:lang w:val="es-DO" w:eastAsia="es-DO"/>
              </w:rPr>
              <w:t xml:space="preserve">RD$                                                       -   </w:t>
            </w:r>
          </w:p>
        </w:tc>
      </w:tr>
      <w:tr w:rsidR="00AD3BC6" w:rsidRPr="00AD3BC6" w14:paraId="0C6B6C3D" w14:textId="77777777" w:rsidTr="00D03535">
        <w:trPr>
          <w:trHeight w:val="680"/>
          <w:jc w:val="center"/>
        </w:trPr>
        <w:tc>
          <w:tcPr>
            <w:tcW w:w="5348" w:type="dxa"/>
            <w:shd w:val="clear" w:color="auto" w:fill="auto"/>
            <w:vAlign w:val="center"/>
          </w:tcPr>
          <w:p w14:paraId="029106BA" w14:textId="77777777" w:rsidR="00233F07" w:rsidRPr="00AD3BC6" w:rsidRDefault="00233F07" w:rsidP="00566CD1">
            <w:pPr>
              <w:spacing w:after="0" w:line="240" w:lineRule="auto"/>
              <w:rPr>
                <w:rFonts w:eastAsia="Times New Roman"/>
                <w:b/>
                <w:bCs/>
                <w:color w:val="4C4747"/>
                <w:spacing w:val="0"/>
                <w:sz w:val="16"/>
                <w:szCs w:val="16"/>
                <w:lang w:val="es-DO" w:eastAsia="es-DO"/>
              </w:rPr>
            </w:pPr>
            <w:r w:rsidRPr="00AD3BC6">
              <w:rPr>
                <w:rFonts w:eastAsia="Times New Roman"/>
                <w:b/>
                <w:bCs/>
                <w:color w:val="4C4747"/>
                <w:spacing w:val="0"/>
                <w:sz w:val="16"/>
                <w:szCs w:val="16"/>
                <w:lang w:val="es-DO" w:eastAsia="es-DO"/>
              </w:rPr>
              <w:t>PROCESO DE COMPARACION DE COTIZACIONES</w:t>
            </w:r>
          </w:p>
        </w:tc>
        <w:tc>
          <w:tcPr>
            <w:tcW w:w="2150" w:type="dxa"/>
            <w:shd w:val="clear" w:color="auto" w:fill="auto"/>
            <w:noWrap/>
            <w:vAlign w:val="center"/>
          </w:tcPr>
          <w:p w14:paraId="10BBB715" w14:textId="77777777" w:rsidR="00233F07" w:rsidRPr="00AD3BC6" w:rsidRDefault="00233F07" w:rsidP="006D62E5">
            <w:pPr>
              <w:spacing w:after="0" w:line="240" w:lineRule="auto"/>
              <w:jc w:val="right"/>
              <w:rPr>
                <w:rFonts w:eastAsia="Times New Roman"/>
                <w:color w:val="4C4747"/>
                <w:spacing w:val="0"/>
                <w:sz w:val="16"/>
                <w:szCs w:val="16"/>
                <w:lang w:val="es-DO" w:eastAsia="es-DO"/>
              </w:rPr>
            </w:pPr>
            <w:r w:rsidRPr="00AD3BC6">
              <w:rPr>
                <w:rFonts w:eastAsia="Times New Roman"/>
                <w:color w:val="4C4747"/>
                <w:sz w:val="18"/>
                <w:szCs w:val="18"/>
                <w:lang w:eastAsia="es-DO"/>
              </w:rPr>
              <w:t>RD$</w:t>
            </w:r>
          </w:p>
        </w:tc>
      </w:tr>
      <w:tr w:rsidR="00AD3BC6" w:rsidRPr="00AD3BC6" w14:paraId="68A9D5DA" w14:textId="77777777" w:rsidTr="00D03535">
        <w:trPr>
          <w:trHeight w:val="989"/>
          <w:jc w:val="center"/>
        </w:trPr>
        <w:tc>
          <w:tcPr>
            <w:tcW w:w="5348" w:type="dxa"/>
            <w:shd w:val="clear" w:color="auto" w:fill="auto"/>
            <w:vAlign w:val="center"/>
            <w:hideMark/>
          </w:tcPr>
          <w:p w14:paraId="10240ED8" w14:textId="77777777" w:rsidR="00233F07" w:rsidRPr="00AD3BC6" w:rsidRDefault="00233F07" w:rsidP="00566CD1">
            <w:pPr>
              <w:spacing w:after="0" w:line="240" w:lineRule="auto"/>
              <w:rPr>
                <w:rFonts w:eastAsia="Times New Roman"/>
                <w:b/>
                <w:bCs/>
                <w:color w:val="4C4747"/>
                <w:spacing w:val="0"/>
                <w:sz w:val="16"/>
                <w:szCs w:val="16"/>
                <w:lang w:val="es-DO" w:eastAsia="es-DO"/>
              </w:rPr>
            </w:pPr>
            <w:r w:rsidRPr="00AD3BC6">
              <w:rPr>
                <w:rFonts w:eastAsia="Times New Roman"/>
                <w:b/>
                <w:bCs/>
                <w:color w:val="4C4747"/>
                <w:spacing w:val="0"/>
                <w:sz w:val="16"/>
                <w:szCs w:val="16"/>
                <w:lang w:val="es-DO" w:eastAsia="es-DO"/>
              </w:rPr>
              <w:t>EXCEPCIÓN - RESOLUCIÓN 15-08 SOBRE COMPRA Y CONTRATACIÓN DE PASAJE AÉREO, COMBUSTIBLE Y REPARACIÓN DE VEHÍCULOS DE MOTOR</w:t>
            </w:r>
          </w:p>
        </w:tc>
        <w:tc>
          <w:tcPr>
            <w:tcW w:w="2150" w:type="dxa"/>
            <w:shd w:val="clear" w:color="auto" w:fill="auto"/>
            <w:noWrap/>
            <w:vAlign w:val="center"/>
            <w:hideMark/>
          </w:tcPr>
          <w:p w14:paraId="525A2E2A" w14:textId="77777777" w:rsidR="00233F07" w:rsidRPr="00AD3BC6" w:rsidRDefault="00233F07" w:rsidP="00566CD1">
            <w:pPr>
              <w:spacing w:after="0" w:line="240" w:lineRule="auto"/>
              <w:jc w:val="right"/>
              <w:rPr>
                <w:rFonts w:eastAsia="Times New Roman"/>
                <w:color w:val="4C4747"/>
                <w:spacing w:val="0"/>
                <w:sz w:val="16"/>
                <w:szCs w:val="16"/>
                <w:lang w:val="es-DO" w:eastAsia="es-DO"/>
              </w:rPr>
            </w:pPr>
            <w:r w:rsidRPr="00AD3BC6">
              <w:rPr>
                <w:rFonts w:eastAsia="Times New Roman"/>
                <w:color w:val="4C4747"/>
                <w:spacing w:val="0"/>
                <w:sz w:val="16"/>
                <w:szCs w:val="16"/>
                <w:lang w:val="es-DO" w:eastAsia="es-DO"/>
              </w:rPr>
              <w:t xml:space="preserve"> RD$                        </w:t>
            </w:r>
            <w:r w:rsidR="006D62E5" w:rsidRPr="00AD3BC6">
              <w:rPr>
                <w:rFonts w:eastAsia="Times New Roman"/>
                <w:color w:val="4C4747"/>
                <w:spacing w:val="0"/>
                <w:sz w:val="16"/>
                <w:szCs w:val="16"/>
                <w:lang w:val="es-DO" w:eastAsia="es-DO"/>
              </w:rPr>
              <w:t xml:space="preserve">                               </w:t>
            </w:r>
            <w:r w:rsidRPr="00AD3BC6">
              <w:rPr>
                <w:rFonts w:eastAsia="Times New Roman"/>
                <w:color w:val="4C4747"/>
                <w:spacing w:val="0"/>
                <w:sz w:val="16"/>
                <w:szCs w:val="16"/>
                <w:lang w:val="es-DO" w:eastAsia="es-DO"/>
              </w:rPr>
              <w:t xml:space="preserve">   </w:t>
            </w:r>
          </w:p>
        </w:tc>
      </w:tr>
    </w:tbl>
    <w:p w14:paraId="567DE8CE" w14:textId="77777777" w:rsidR="00233F07" w:rsidRPr="00AD3BC6" w:rsidRDefault="00233F07" w:rsidP="00566CD1">
      <w:pPr>
        <w:jc w:val="center"/>
        <w:rPr>
          <w:i/>
          <w:color w:val="4C4747"/>
          <w:sz w:val="18"/>
          <w:szCs w:val="18"/>
          <w:lang w:val="es-DO"/>
        </w:rPr>
      </w:pPr>
      <w:r w:rsidRPr="00AD3BC6">
        <w:rPr>
          <w:i/>
          <w:color w:val="4C4747"/>
          <w:sz w:val="18"/>
          <w:szCs w:val="18"/>
          <w:lang w:val="es-DO"/>
        </w:rPr>
        <w:t xml:space="preserve">Fuente: Instituto Nacional de Recursos Hidráulicos. </w:t>
      </w:r>
    </w:p>
    <w:p w14:paraId="37591428" w14:textId="77777777" w:rsidR="00233F07" w:rsidRPr="004E7EF3" w:rsidRDefault="00233F07" w:rsidP="00566CD1">
      <w:pPr>
        <w:jc w:val="center"/>
        <w:rPr>
          <w:color w:val="4C4747"/>
          <w:szCs w:val="36"/>
          <w:lang w:val="es-DO"/>
        </w:rPr>
      </w:pPr>
    </w:p>
    <w:p w14:paraId="1524E96F" w14:textId="5EF2A606" w:rsidR="00090507" w:rsidRDefault="00090507" w:rsidP="00566CD1">
      <w:pPr>
        <w:rPr>
          <w:color w:val="4C4747"/>
          <w:lang w:val="es-DO"/>
        </w:rPr>
      </w:pPr>
    </w:p>
    <w:p w14:paraId="68B0458B" w14:textId="77777777" w:rsidR="00090507" w:rsidRPr="00090507" w:rsidRDefault="00090507" w:rsidP="00090507">
      <w:pPr>
        <w:rPr>
          <w:lang w:val="es-DO"/>
        </w:rPr>
      </w:pPr>
    </w:p>
    <w:p w14:paraId="49D3F1A2" w14:textId="77777777" w:rsidR="00090507" w:rsidRPr="00090507" w:rsidRDefault="00090507" w:rsidP="00090507">
      <w:pPr>
        <w:rPr>
          <w:lang w:val="es-DO"/>
        </w:rPr>
      </w:pPr>
    </w:p>
    <w:p w14:paraId="3AD2E44D" w14:textId="77777777" w:rsidR="00090507" w:rsidRPr="00090507" w:rsidRDefault="00090507" w:rsidP="00090507">
      <w:pPr>
        <w:rPr>
          <w:lang w:val="es-DO"/>
        </w:rPr>
      </w:pPr>
    </w:p>
    <w:p w14:paraId="0C899BEF" w14:textId="77777777" w:rsidR="00090507" w:rsidRPr="00090507" w:rsidRDefault="00090507" w:rsidP="00090507">
      <w:pPr>
        <w:rPr>
          <w:lang w:val="es-DO"/>
        </w:rPr>
      </w:pPr>
    </w:p>
    <w:p w14:paraId="41B35AB3" w14:textId="77777777" w:rsidR="00090507" w:rsidRPr="00090507" w:rsidRDefault="00090507" w:rsidP="00090507">
      <w:pPr>
        <w:rPr>
          <w:lang w:val="es-DO"/>
        </w:rPr>
      </w:pPr>
    </w:p>
    <w:p w14:paraId="01353E65" w14:textId="77777777" w:rsidR="00090507" w:rsidRPr="00090507" w:rsidRDefault="00090507" w:rsidP="00090507">
      <w:pPr>
        <w:rPr>
          <w:lang w:val="es-DO"/>
        </w:rPr>
      </w:pPr>
    </w:p>
    <w:p w14:paraId="17D882B2" w14:textId="77777777" w:rsidR="00090507" w:rsidRPr="00090507" w:rsidRDefault="00090507" w:rsidP="00090507">
      <w:pPr>
        <w:rPr>
          <w:lang w:val="es-DO"/>
        </w:rPr>
      </w:pPr>
    </w:p>
    <w:p w14:paraId="61E84E1B" w14:textId="77777777" w:rsidR="00090507" w:rsidRPr="00090507" w:rsidRDefault="00090507" w:rsidP="00090507">
      <w:pPr>
        <w:rPr>
          <w:lang w:val="es-DO"/>
        </w:rPr>
      </w:pPr>
    </w:p>
    <w:p w14:paraId="0A32E814" w14:textId="77777777" w:rsidR="00090507" w:rsidRPr="00090507" w:rsidRDefault="00090507" w:rsidP="00090507">
      <w:pPr>
        <w:rPr>
          <w:lang w:val="es-DO"/>
        </w:rPr>
      </w:pPr>
    </w:p>
    <w:p w14:paraId="1DD82420" w14:textId="1FDA9F13" w:rsidR="00090507" w:rsidRDefault="00090507" w:rsidP="00090507">
      <w:pPr>
        <w:tabs>
          <w:tab w:val="left" w:pos="5040"/>
        </w:tabs>
        <w:rPr>
          <w:lang w:val="es-DO"/>
        </w:rPr>
      </w:pPr>
      <w:r>
        <w:rPr>
          <w:lang w:val="es-DO"/>
        </w:rPr>
        <w:tab/>
      </w:r>
    </w:p>
    <w:p w14:paraId="71F0EF0F" w14:textId="53FBFA35" w:rsidR="00090507" w:rsidRDefault="00090507" w:rsidP="00090507">
      <w:pPr>
        <w:tabs>
          <w:tab w:val="left" w:pos="5040"/>
        </w:tabs>
        <w:rPr>
          <w:lang w:val="es-DO"/>
        </w:rPr>
      </w:pPr>
      <w:r>
        <w:rPr>
          <w:lang w:val="es-DO"/>
        </w:rPr>
        <w:tab/>
      </w:r>
    </w:p>
    <w:p w14:paraId="301F227E" w14:textId="77777777" w:rsidR="00090507" w:rsidRPr="00090507" w:rsidRDefault="00090507" w:rsidP="00090507">
      <w:pPr>
        <w:rPr>
          <w:lang w:val="es-DO"/>
        </w:rPr>
      </w:pPr>
    </w:p>
    <w:p w14:paraId="04BAAAF5" w14:textId="357B0295" w:rsidR="00090507" w:rsidRDefault="00090507" w:rsidP="00090507">
      <w:pPr>
        <w:rPr>
          <w:lang w:val="es-DO"/>
        </w:rPr>
      </w:pPr>
    </w:p>
    <w:p w14:paraId="4B1EDA8E" w14:textId="7C73A0EE" w:rsidR="00090507" w:rsidRDefault="00090507" w:rsidP="00090507">
      <w:pPr>
        <w:rPr>
          <w:lang w:val="es-DO"/>
        </w:rPr>
      </w:pPr>
    </w:p>
    <w:p w14:paraId="7AF1C112" w14:textId="03AC345A" w:rsidR="00090507" w:rsidRDefault="00090507" w:rsidP="00090507">
      <w:pPr>
        <w:rPr>
          <w:lang w:val="es-DO"/>
        </w:rPr>
      </w:pPr>
    </w:p>
    <w:p w14:paraId="00612004" w14:textId="77777777" w:rsidR="00F442A2" w:rsidRPr="00090507" w:rsidRDefault="00F442A2" w:rsidP="00090507">
      <w:pPr>
        <w:rPr>
          <w:lang w:val="es-DO"/>
        </w:rPr>
        <w:sectPr w:rsidR="00F442A2" w:rsidRPr="00090507" w:rsidSect="005D34AF">
          <w:pgSz w:w="12242" w:h="20163" w:code="5"/>
          <w:pgMar w:top="1440" w:right="2160" w:bottom="1440" w:left="2160" w:header="720" w:footer="720" w:gutter="0"/>
          <w:cols w:space="720"/>
          <w:docGrid w:linePitch="360"/>
        </w:sectPr>
      </w:pPr>
    </w:p>
    <w:p w14:paraId="1B511323" w14:textId="301C53F9" w:rsidR="00457F97" w:rsidRPr="00AD3BC6" w:rsidRDefault="00457F97" w:rsidP="00566CD1">
      <w:pPr>
        <w:pStyle w:val="0-SUBTITULOS"/>
        <w:jc w:val="center"/>
        <w:rPr>
          <w:color w:val="4C4747"/>
          <w:lang w:eastAsia="es-ES"/>
        </w:rPr>
      </w:pPr>
      <w:bookmarkStart w:id="353" w:name="_Toc123132984"/>
      <w:r w:rsidRPr="00AD3BC6">
        <w:rPr>
          <w:color w:val="4C4747"/>
          <w:lang w:eastAsia="es-ES"/>
        </w:rPr>
        <w:lastRenderedPageBreak/>
        <w:t>ANEXO 5</w:t>
      </w:r>
    </w:p>
    <w:p w14:paraId="3F57B2AF" w14:textId="77777777" w:rsidR="00233F07" w:rsidRPr="00AD3BC6" w:rsidRDefault="00233F07" w:rsidP="00566CD1">
      <w:pPr>
        <w:pStyle w:val="0-SUBTITULOS"/>
        <w:jc w:val="center"/>
        <w:rPr>
          <w:color w:val="4C4747"/>
          <w:lang w:eastAsia="es-ES"/>
        </w:rPr>
      </w:pPr>
      <w:r w:rsidRPr="00AD3BC6">
        <w:rPr>
          <w:color w:val="4C4747"/>
          <w:lang w:eastAsia="es-ES"/>
        </w:rPr>
        <w:t>Dirección de Ejecución y Cumplimiento</w:t>
      </w:r>
      <w:bookmarkEnd w:id="353"/>
    </w:p>
    <w:p w14:paraId="226EB28D" w14:textId="77777777" w:rsidR="00233F07" w:rsidRPr="00AD3BC6" w:rsidRDefault="00233F07" w:rsidP="00566CD1">
      <w:pPr>
        <w:pStyle w:val="0-SUBTITULOS"/>
        <w:jc w:val="center"/>
        <w:rPr>
          <w:color w:val="4C4747"/>
          <w:lang w:eastAsia="es-ES"/>
        </w:rPr>
      </w:pPr>
      <w:bookmarkStart w:id="354" w:name="_Toc123132985"/>
      <w:r w:rsidRPr="00AD3BC6">
        <w:rPr>
          <w:color w:val="4C4747"/>
          <w:lang w:eastAsia="es-ES"/>
        </w:rPr>
        <w:t>Procesos de Licitación realizados y contratados en el año 202</w:t>
      </w:r>
      <w:bookmarkEnd w:id="354"/>
      <w:r w:rsidR="0081667E" w:rsidRPr="00AD3BC6">
        <w:rPr>
          <w:color w:val="4C4747"/>
          <w:lang w:eastAsia="es-ES"/>
        </w:rPr>
        <w:t>4</w:t>
      </w:r>
    </w:p>
    <w:tbl>
      <w:tblPr>
        <w:tblW w:w="15304" w:type="dxa"/>
        <w:jc w:val="center"/>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ayout w:type="fixed"/>
        <w:tblCellMar>
          <w:left w:w="70" w:type="dxa"/>
          <w:right w:w="70" w:type="dxa"/>
        </w:tblCellMar>
        <w:tblLook w:val="04A0" w:firstRow="1" w:lastRow="0" w:firstColumn="1" w:lastColumn="0" w:noHBand="0" w:noVBand="1"/>
      </w:tblPr>
      <w:tblGrid>
        <w:gridCol w:w="3397"/>
        <w:gridCol w:w="1701"/>
        <w:gridCol w:w="1560"/>
        <w:gridCol w:w="1275"/>
        <w:gridCol w:w="2127"/>
        <w:gridCol w:w="1559"/>
        <w:gridCol w:w="999"/>
        <w:gridCol w:w="1127"/>
        <w:gridCol w:w="1559"/>
      </w:tblGrid>
      <w:tr w:rsidR="005D34AF" w:rsidRPr="004E7EF3" w14:paraId="22B52F6D" w14:textId="77777777" w:rsidTr="007A3DEF">
        <w:trPr>
          <w:trHeight w:val="689"/>
          <w:tblHeader/>
          <w:jc w:val="center"/>
        </w:trPr>
        <w:tc>
          <w:tcPr>
            <w:tcW w:w="339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hideMark/>
          </w:tcPr>
          <w:p w14:paraId="0BC48FEF" w14:textId="77777777" w:rsidR="00E8079F" w:rsidRPr="00063A80" w:rsidRDefault="00E8079F" w:rsidP="00131560">
            <w:pPr>
              <w:spacing w:after="0" w:line="240" w:lineRule="auto"/>
              <w:jc w:val="center"/>
              <w:rPr>
                <w:rFonts w:eastAsia="Times New Roman"/>
                <w:bCs/>
                <w:color w:val="FFFFFF" w:themeColor="background1"/>
                <w:sz w:val="16"/>
                <w:szCs w:val="16"/>
                <w:lang w:eastAsia="es-DO"/>
              </w:rPr>
            </w:pPr>
            <w:r w:rsidRPr="00063A80">
              <w:rPr>
                <w:rFonts w:eastAsia="Times New Roman"/>
                <w:bCs/>
                <w:color w:val="FFFFFF" w:themeColor="background1"/>
                <w:sz w:val="16"/>
                <w:szCs w:val="16"/>
                <w:lang w:eastAsia="es-DO"/>
              </w:rPr>
              <w:t>NOMBRE DEL PROCEDIMIENTO</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hideMark/>
          </w:tcPr>
          <w:p w14:paraId="0ED28CF5" w14:textId="77777777" w:rsidR="00E8079F" w:rsidRPr="00063A80" w:rsidRDefault="00E8079F" w:rsidP="00131560">
            <w:pPr>
              <w:spacing w:after="0" w:line="240" w:lineRule="auto"/>
              <w:jc w:val="center"/>
              <w:rPr>
                <w:rFonts w:eastAsia="Times New Roman"/>
                <w:bCs/>
                <w:color w:val="FFFFFF" w:themeColor="background1"/>
                <w:sz w:val="16"/>
                <w:szCs w:val="16"/>
                <w:lang w:eastAsia="es-DO"/>
              </w:rPr>
            </w:pPr>
            <w:r w:rsidRPr="00063A80">
              <w:rPr>
                <w:rFonts w:eastAsia="Times New Roman"/>
                <w:bCs/>
                <w:color w:val="FFFFFF" w:themeColor="background1"/>
                <w:sz w:val="16"/>
                <w:szCs w:val="16"/>
                <w:lang w:eastAsia="es-DO"/>
              </w:rPr>
              <w:t>RUBRO</w:t>
            </w: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3E765145" w14:textId="77777777" w:rsidR="00E8079F" w:rsidRPr="00063A80" w:rsidRDefault="00E8079F" w:rsidP="00131560">
            <w:pPr>
              <w:spacing w:after="0" w:line="240" w:lineRule="auto"/>
              <w:jc w:val="center"/>
              <w:rPr>
                <w:rFonts w:eastAsia="Times New Roman"/>
                <w:bCs/>
                <w:color w:val="FFFFFF" w:themeColor="background1"/>
                <w:sz w:val="16"/>
                <w:szCs w:val="16"/>
                <w:lang w:eastAsia="es-DO"/>
              </w:rPr>
            </w:pPr>
            <w:r w:rsidRPr="00063A80">
              <w:rPr>
                <w:rFonts w:eastAsia="Times New Roman"/>
                <w:bCs/>
                <w:color w:val="FFFFFF" w:themeColor="background1"/>
                <w:sz w:val="16"/>
                <w:szCs w:val="16"/>
                <w:lang w:eastAsia="es-DO"/>
              </w:rPr>
              <w:t>CONTRATISTA</w:t>
            </w:r>
          </w:p>
        </w:tc>
        <w:tc>
          <w:tcPr>
            <w:tcW w:w="12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5C189BBB" w14:textId="77777777" w:rsidR="00E8079F" w:rsidRPr="00063A80" w:rsidRDefault="00E8079F" w:rsidP="00131560">
            <w:pPr>
              <w:spacing w:after="0" w:line="240" w:lineRule="auto"/>
              <w:jc w:val="center"/>
              <w:rPr>
                <w:rFonts w:eastAsia="Times New Roman"/>
                <w:bCs/>
                <w:color w:val="FFFFFF" w:themeColor="background1"/>
                <w:sz w:val="16"/>
                <w:szCs w:val="16"/>
                <w:lang w:eastAsia="es-DO"/>
              </w:rPr>
            </w:pPr>
            <w:r w:rsidRPr="00063A80">
              <w:rPr>
                <w:rFonts w:eastAsia="Times New Roman"/>
                <w:bCs/>
                <w:color w:val="FFFFFF" w:themeColor="background1"/>
                <w:sz w:val="16"/>
                <w:szCs w:val="16"/>
                <w:lang w:eastAsia="es-DO"/>
              </w:rPr>
              <w:t>CONTRATO</w:t>
            </w:r>
          </w:p>
        </w:tc>
        <w:tc>
          <w:tcPr>
            <w:tcW w:w="21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371B42B4" w14:textId="77777777" w:rsidR="00E8079F" w:rsidRPr="00063A80" w:rsidRDefault="00E8079F" w:rsidP="00131560">
            <w:pPr>
              <w:spacing w:after="0" w:line="240" w:lineRule="auto"/>
              <w:jc w:val="center"/>
              <w:rPr>
                <w:rFonts w:eastAsia="Times New Roman"/>
                <w:bCs/>
                <w:color w:val="FFFFFF" w:themeColor="background1"/>
                <w:sz w:val="16"/>
                <w:szCs w:val="16"/>
                <w:lang w:eastAsia="es-DO"/>
              </w:rPr>
            </w:pPr>
            <w:r w:rsidRPr="00063A80">
              <w:rPr>
                <w:rFonts w:eastAsia="Times New Roman"/>
                <w:bCs/>
                <w:color w:val="FFFFFF" w:themeColor="background1"/>
                <w:sz w:val="16"/>
                <w:szCs w:val="16"/>
                <w:lang w:eastAsia="es-DO"/>
              </w:rPr>
              <w:t>MONTO</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hideMark/>
          </w:tcPr>
          <w:p w14:paraId="2BDAD134" w14:textId="77777777" w:rsidR="00E8079F" w:rsidRPr="00063A80" w:rsidRDefault="00E8079F" w:rsidP="00131560">
            <w:pPr>
              <w:spacing w:after="0" w:line="240" w:lineRule="auto"/>
              <w:jc w:val="center"/>
              <w:rPr>
                <w:rFonts w:eastAsia="Times New Roman"/>
                <w:bCs/>
                <w:color w:val="FFFFFF" w:themeColor="background1"/>
                <w:sz w:val="16"/>
                <w:szCs w:val="16"/>
                <w:lang w:eastAsia="es-DO"/>
              </w:rPr>
            </w:pPr>
            <w:r w:rsidRPr="00063A80">
              <w:rPr>
                <w:rFonts w:eastAsia="Times New Roman"/>
                <w:bCs/>
                <w:color w:val="FFFFFF" w:themeColor="background1"/>
                <w:sz w:val="16"/>
                <w:szCs w:val="16"/>
                <w:lang w:eastAsia="es-DO"/>
              </w:rPr>
              <w:t>PROCESO</w:t>
            </w:r>
          </w:p>
        </w:tc>
        <w:tc>
          <w:tcPr>
            <w:tcW w:w="9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04987B41" w14:textId="77777777" w:rsidR="00E8079F" w:rsidRPr="00063A80" w:rsidRDefault="00E8079F" w:rsidP="00131560">
            <w:pPr>
              <w:spacing w:after="0" w:line="240" w:lineRule="auto"/>
              <w:jc w:val="center"/>
              <w:rPr>
                <w:rFonts w:eastAsia="Times New Roman"/>
                <w:bCs/>
                <w:color w:val="FFFFFF" w:themeColor="background1"/>
                <w:sz w:val="16"/>
                <w:szCs w:val="16"/>
                <w:lang w:eastAsia="es-DO"/>
              </w:rPr>
            </w:pPr>
            <w:r w:rsidRPr="00063A80">
              <w:rPr>
                <w:rFonts w:eastAsia="Times New Roman"/>
                <w:bCs/>
                <w:color w:val="FFFFFF" w:themeColor="background1"/>
                <w:sz w:val="16"/>
                <w:szCs w:val="16"/>
                <w:lang w:eastAsia="es-DO"/>
              </w:rPr>
              <w:t>MIPYME</w:t>
            </w:r>
          </w:p>
        </w:tc>
        <w:tc>
          <w:tcPr>
            <w:tcW w:w="11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68BD2B67" w14:textId="77777777" w:rsidR="00E8079F" w:rsidRPr="00063A80" w:rsidRDefault="00E8079F" w:rsidP="00131560">
            <w:pPr>
              <w:spacing w:after="0" w:line="240" w:lineRule="auto"/>
              <w:jc w:val="center"/>
              <w:rPr>
                <w:rFonts w:eastAsia="Times New Roman"/>
                <w:bCs/>
                <w:color w:val="FFFFFF" w:themeColor="background1"/>
                <w:sz w:val="16"/>
                <w:szCs w:val="16"/>
                <w:lang w:eastAsia="es-DO"/>
              </w:rPr>
            </w:pPr>
            <w:r w:rsidRPr="00063A80">
              <w:rPr>
                <w:rFonts w:eastAsia="Times New Roman"/>
                <w:bCs/>
                <w:color w:val="FFFFFF" w:themeColor="background1"/>
                <w:sz w:val="16"/>
                <w:szCs w:val="16"/>
                <w:lang w:eastAsia="es-DO"/>
              </w:rPr>
              <w:t>MIPYME MUJER</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3C36F080" w14:textId="77777777" w:rsidR="00E8079F" w:rsidRPr="00063A80" w:rsidRDefault="00E8079F" w:rsidP="00131560">
            <w:pPr>
              <w:spacing w:after="0" w:line="240" w:lineRule="auto"/>
              <w:jc w:val="center"/>
              <w:rPr>
                <w:rFonts w:eastAsia="Times New Roman"/>
                <w:bCs/>
                <w:color w:val="FFFFFF" w:themeColor="background1"/>
                <w:sz w:val="16"/>
                <w:szCs w:val="16"/>
                <w:lang w:eastAsia="es-DO"/>
              </w:rPr>
            </w:pPr>
            <w:r w:rsidRPr="00063A80">
              <w:rPr>
                <w:rFonts w:eastAsia="Times New Roman"/>
                <w:bCs/>
                <w:color w:val="FFFFFF" w:themeColor="background1"/>
                <w:sz w:val="16"/>
                <w:szCs w:val="16"/>
                <w:lang w:eastAsia="es-DO"/>
              </w:rPr>
              <w:t>NIVEL DE ALCANCE</w:t>
            </w:r>
          </w:p>
        </w:tc>
      </w:tr>
      <w:tr w:rsidR="00AD3BC6" w:rsidRPr="00AD3BC6" w14:paraId="093B9BDE" w14:textId="77777777" w:rsidTr="007A3DEF">
        <w:trPr>
          <w:trHeight w:val="975"/>
          <w:jc w:val="center"/>
        </w:trPr>
        <w:tc>
          <w:tcPr>
            <w:tcW w:w="3397" w:type="dxa"/>
            <w:tcBorders>
              <w:top w:val="single" w:sz="4" w:space="0" w:color="FFFFFF" w:themeColor="background1"/>
            </w:tcBorders>
            <w:shd w:val="clear" w:color="auto" w:fill="auto"/>
            <w:vAlign w:val="center"/>
            <w:hideMark/>
          </w:tcPr>
          <w:p w14:paraId="1BE922AB" w14:textId="77777777" w:rsidR="00E8079F" w:rsidRPr="00AD3BC6" w:rsidRDefault="00E8079F" w:rsidP="00131560">
            <w:pPr>
              <w:spacing w:after="0" w:line="240" w:lineRule="auto"/>
              <w:jc w:val="center"/>
              <w:rPr>
                <w:rFonts w:eastAsia="Times New Roman"/>
                <w:bCs/>
                <w:color w:val="4C4747"/>
                <w:sz w:val="16"/>
                <w:szCs w:val="16"/>
                <w:lang w:val="es-DO" w:eastAsia="es-DO"/>
              </w:rPr>
            </w:pPr>
            <w:r w:rsidRPr="00AD3BC6">
              <w:rPr>
                <w:rFonts w:eastAsia="Times New Roman"/>
                <w:bCs/>
                <w:color w:val="4C4747"/>
                <w:sz w:val="16"/>
                <w:szCs w:val="16"/>
                <w:lang w:val="es-DO" w:eastAsia="es-DO"/>
              </w:rPr>
              <w:t>“Estrategia De Desarrollo De La Gestión De La Infraestructura De Riego En República Dominicana Análisis Técnico Hídrico Y Riego”.</w:t>
            </w:r>
          </w:p>
        </w:tc>
        <w:tc>
          <w:tcPr>
            <w:tcW w:w="1701" w:type="dxa"/>
            <w:tcBorders>
              <w:top w:val="single" w:sz="4" w:space="0" w:color="FFFFFF" w:themeColor="background1"/>
            </w:tcBorders>
            <w:shd w:val="clear" w:color="auto" w:fill="auto"/>
            <w:vAlign w:val="center"/>
            <w:hideMark/>
          </w:tcPr>
          <w:p w14:paraId="59E3CB31"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lang w:eastAsia="es-DO"/>
              </w:rPr>
              <w:t>CC BID INDRHI 001–2024</w:t>
            </w:r>
          </w:p>
        </w:tc>
        <w:tc>
          <w:tcPr>
            <w:tcW w:w="1560" w:type="dxa"/>
            <w:tcBorders>
              <w:top w:val="single" w:sz="4" w:space="0" w:color="FFFFFF" w:themeColor="background1"/>
            </w:tcBorders>
            <w:shd w:val="clear" w:color="auto" w:fill="auto"/>
            <w:vAlign w:val="center"/>
            <w:hideMark/>
          </w:tcPr>
          <w:p w14:paraId="12F7052C"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lang w:eastAsia="es-DO"/>
              </w:rPr>
              <w:t>ING. ARNULFO GONZÁLEZ MEZA</w:t>
            </w:r>
          </w:p>
        </w:tc>
        <w:tc>
          <w:tcPr>
            <w:tcW w:w="1275" w:type="dxa"/>
            <w:tcBorders>
              <w:top w:val="single" w:sz="4" w:space="0" w:color="FFFFFF" w:themeColor="background1"/>
            </w:tcBorders>
            <w:shd w:val="clear" w:color="auto" w:fill="auto"/>
            <w:vAlign w:val="center"/>
            <w:hideMark/>
          </w:tcPr>
          <w:p w14:paraId="298E31D1"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lang w:eastAsia="es-DO"/>
              </w:rPr>
              <w:t>13011</w:t>
            </w:r>
          </w:p>
        </w:tc>
        <w:tc>
          <w:tcPr>
            <w:tcW w:w="2127" w:type="dxa"/>
            <w:tcBorders>
              <w:top w:val="single" w:sz="4" w:space="0" w:color="FFFFFF" w:themeColor="background1"/>
            </w:tcBorders>
            <w:shd w:val="clear" w:color="auto" w:fill="auto"/>
            <w:vAlign w:val="center"/>
            <w:hideMark/>
          </w:tcPr>
          <w:p w14:paraId="4F19E7AE"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lang w:eastAsia="es-DO"/>
              </w:rPr>
              <w:t>$2,074,551.50</w:t>
            </w:r>
          </w:p>
        </w:tc>
        <w:tc>
          <w:tcPr>
            <w:tcW w:w="1559" w:type="dxa"/>
            <w:tcBorders>
              <w:top w:val="single" w:sz="4" w:space="0" w:color="FFFFFF" w:themeColor="background1"/>
            </w:tcBorders>
            <w:shd w:val="clear" w:color="auto" w:fill="auto"/>
            <w:vAlign w:val="center"/>
            <w:hideMark/>
          </w:tcPr>
          <w:p w14:paraId="2FD9E65D" w14:textId="77777777" w:rsidR="00E8079F" w:rsidRPr="00AD3BC6" w:rsidRDefault="00E8079F" w:rsidP="00131560">
            <w:pPr>
              <w:spacing w:after="0" w:line="240" w:lineRule="auto"/>
              <w:jc w:val="center"/>
              <w:rPr>
                <w:rFonts w:eastAsia="Times New Roman"/>
                <w:bCs/>
                <w:color w:val="4C4747"/>
                <w:sz w:val="16"/>
                <w:szCs w:val="16"/>
                <w:lang w:eastAsia="es-DO"/>
              </w:rPr>
            </w:pPr>
            <w:proofErr w:type="spellStart"/>
            <w:r w:rsidRPr="00AD3BC6">
              <w:rPr>
                <w:rFonts w:eastAsia="Times New Roman"/>
                <w:bCs/>
                <w:color w:val="4C4747"/>
                <w:sz w:val="16"/>
                <w:szCs w:val="16"/>
                <w:lang w:eastAsia="es-DO"/>
              </w:rPr>
              <w:t>Consultoría</w:t>
            </w:r>
            <w:proofErr w:type="spellEnd"/>
            <w:r w:rsidRPr="00AD3BC6">
              <w:rPr>
                <w:rFonts w:eastAsia="Times New Roman"/>
                <w:bCs/>
                <w:color w:val="4C4747"/>
                <w:sz w:val="16"/>
                <w:szCs w:val="16"/>
                <w:lang w:eastAsia="es-DO"/>
              </w:rPr>
              <w:t xml:space="preserve"> Individual (CC)</w:t>
            </w:r>
          </w:p>
        </w:tc>
        <w:tc>
          <w:tcPr>
            <w:tcW w:w="999" w:type="dxa"/>
            <w:tcBorders>
              <w:top w:val="single" w:sz="4" w:space="0" w:color="FFFFFF" w:themeColor="background1"/>
            </w:tcBorders>
            <w:shd w:val="clear" w:color="auto" w:fill="auto"/>
            <w:vAlign w:val="center"/>
            <w:hideMark/>
          </w:tcPr>
          <w:p w14:paraId="556743B1"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No</w:t>
            </w:r>
          </w:p>
        </w:tc>
        <w:tc>
          <w:tcPr>
            <w:tcW w:w="1127" w:type="dxa"/>
            <w:tcBorders>
              <w:top w:val="single" w:sz="4" w:space="0" w:color="FFFFFF" w:themeColor="background1"/>
            </w:tcBorders>
            <w:shd w:val="clear" w:color="auto" w:fill="auto"/>
            <w:vAlign w:val="center"/>
            <w:hideMark/>
          </w:tcPr>
          <w:p w14:paraId="759CC932"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NO</w:t>
            </w:r>
          </w:p>
        </w:tc>
        <w:tc>
          <w:tcPr>
            <w:tcW w:w="1559" w:type="dxa"/>
            <w:tcBorders>
              <w:top w:val="single" w:sz="4" w:space="0" w:color="FFFFFF" w:themeColor="background1"/>
            </w:tcBorders>
            <w:shd w:val="clear" w:color="auto" w:fill="auto"/>
            <w:vAlign w:val="center"/>
            <w:hideMark/>
          </w:tcPr>
          <w:p w14:paraId="1ADF7296"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lang w:eastAsia="es-DO"/>
              </w:rPr>
              <w:t>CONTRATADA</w:t>
            </w:r>
          </w:p>
        </w:tc>
      </w:tr>
      <w:tr w:rsidR="00AD3BC6" w:rsidRPr="00AD3BC6" w14:paraId="4CF857EF" w14:textId="77777777" w:rsidTr="007A3DEF">
        <w:trPr>
          <w:trHeight w:val="961"/>
          <w:jc w:val="center"/>
        </w:trPr>
        <w:tc>
          <w:tcPr>
            <w:tcW w:w="3397" w:type="dxa"/>
            <w:shd w:val="clear" w:color="auto" w:fill="auto"/>
            <w:vAlign w:val="center"/>
            <w:hideMark/>
          </w:tcPr>
          <w:p w14:paraId="4ED7500A" w14:textId="6CB8E754" w:rsidR="00E8079F" w:rsidRPr="00AD3BC6" w:rsidRDefault="00E8079F" w:rsidP="00063A80">
            <w:pPr>
              <w:spacing w:after="0" w:line="240" w:lineRule="auto"/>
              <w:jc w:val="center"/>
              <w:rPr>
                <w:rFonts w:eastAsia="Times New Roman"/>
                <w:bCs/>
                <w:color w:val="4C4747"/>
                <w:sz w:val="16"/>
                <w:szCs w:val="16"/>
                <w:lang w:val="es-DO" w:eastAsia="es-DO"/>
              </w:rPr>
            </w:pPr>
            <w:r w:rsidRPr="00AD3BC6">
              <w:rPr>
                <w:rFonts w:eastAsia="Times New Roman"/>
                <w:bCs/>
                <w:color w:val="4C4747"/>
                <w:sz w:val="16"/>
                <w:szCs w:val="16"/>
                <w:lang w:val="es-DO" w:eastAsia="es-DO"/>
              </w:rPr>
              <w:t>“Estrategia De Desarrollo Del R</w:t>
            </w:r>
            <w:r w:rsidR="00063A80" w:rsidRPr="00AD3BC6">
              <w:rPr>
                <w:rFonts w:eastAsia="Times New Roman"/>
                <w:bCs/>
                <w:color w:val="4C4747"/>
                <w:sz w:val="16"/>
                <w:szCs w:val="16"/>
                <w:lang w:val="es-DO" w:eastAsia="es-DO"/>
              </w:rPr>
              <w:t>iego Y Fortalecimiento Del INDRHI</w:t>
            </w:r>
            <w:r w:rsidRPr="00AD3BC6">
              <w:rPr>
                <w:rFonts w:eastAsia="Times New Roman"/>
                <w:bCs/>
                <w:color w:val="4C4747"/>
                <w:sz w:val="16"/>
                <w:szCs w:val="16"/>
                <w:lang w:val="es-DO" w:eastAsia="es-DO"/>
              </w:rPr>
              <w:t xml:space="preserve"> Economía Y Políticas Públicas Sector Riego”.</w:t>
            </w:r>
          </w:p>
        </w:tc>
        <w:tc>
          <w:tcPr>
            <w:tcW w:w="1701" w:type="dxa"/>
            <w:shd w:val="clear" w:color="auto" w:fill="auto"/>
            <w:vAlign w:val="center"/>
            <w:hideMark/>
          </w:tcPr>
          <w:p w14:paraId="352678E8"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lang w:eastAsia="es-DO"/>
              </w:rPr>
              <w:t>CC BID INDRHI 002–2024</w:t>
            </w:r>
          </w:p>
        </w:tc>
        <w:tc>
          <w:tcPr>
            <w:tcW w:w="1560" w:type="dxa"/>
            <w:shd w:val="clear" w:color="auto" w:fill="auto"/>
            <w:vAlign w:val="center"/>
            <w:hideMark/>
          </w:tcPr>
          <w:p w14:paraId="1FF93DFD"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lang w:eastAsia="es-DO"/>
              </w:rPr>
              <w:t>LIC. MIGUEL ÁNGEL DAVID HERNÁNDEZ</w:t>
            </w:r>
          </w:p>
        </w:tc>
        <w:tc>
          <w:tcPr>
            <w:tcW w:w="1275" w:type="dxa"/>
            <w:shd w:val="clear" w:color="auto" w:fill="auto"/>
            <w:vAlign w:val="center"/>
            <w:hideMark/>
          </w:tcPr>
          <w:p w14:paraId="37CBE75B"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lang w:eastAsia="es-DO"/>
              </w:rPr>
              <w:t>13010</w:t>
            </w:r>
          </w:p>
        </w:tc>
        <w:tc>
          <w:tcPr>
            <w:tcW w:w="2127" w:type="dxa"/>
            <w:shd w:val="clear" w:color="auto" w:fill="auto"/>
            <w:vAlign w:val="center"/>
            <w:hideMark/>
          </w:tcPr>
          <w:p w14:paraId="24775CBC"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lang w:eastAsia="es-DO"/>
              </w:rPr>
              <w:t>$2,072,756.00</w:t>
            </w:r>
          </w:p>
        </w:tc>
        <w:tc>
          <w:tcPr>
            <w:tcW w:w="1559" w:type="dxa"/>
            <w:shd w:val="clear" w:color="auto" w:fill="auto"/>
            <w:vAlign w:val="center"/>
            <w:hideMark/>
          </w:tcPr>
          <w:p w14:paraId="122D6780" w14:textId="77777777" w:rsidR="00E8079F" w:rsidRPr="00AD3BC6" w:rsidRDefault="00E8079F" w:rsidP="00131560">
            <w:pPr>
              <w:spacing w:after="0" w:line="240" w:lineRule="auto"/>
              <w:jc w:val="center"/>
              <w:rPr>
                <w:rFonts w:eastAsia="Times New Roman"/>
                <w:bCs/>
                <w:color w:val="4C4747"/>
                <w:sz w:val="16"/>
                <w:szCs w:val="16"/>
                <w:lang w:eastAsia="es-DO"/>
              </w:rPr>
            </w:pPr>
            <w:proofErr w:type="spellStart"/>
            <w:r w:rsidRPr="00AD3BC6">
              <w:rPr>
                <w:rFonts w:eastAsia="Times New Roman"/>
                <w:bCs/>
                <w:color w:val="4C4747"/>
                <w:sz w:val="16"/>
                <w:szCs w:val="16"/>
                <w:lang w:eastAsia="es-DO"/>
              </w:rPr>
              <w:t>Consultoría</w:t>
            </w:r>
            <w:proofErr w:type="spellEnd"/>
            <w:r w:rsidRPr="00AD3BC6">
              <w:rPr>
                <w:rFonts w:eastAsia="Times New Roman"/>
                <w:bCs/>
                <w:color w:val="4C4747"/>
                <w:sz w:val="16"/>
                <w:szCs w:val="16"/>
                <w:lang w:eastAsia="es-DO"/>
              </w:rPr>
              <w:t xml:space="preserve"> Individual (CC)</w:t>
            </w:r>
          </w:p>
        </w:tc>
        <w:tc>
          <w:tcPr>
            <w:tcW w:w="999" w:type="dxa"/>
            <w:shd w:val="clear" w:color="auto" w:fill="auto"/>
            <w:vAlign w:val="center"/>
            <w:hideMark/>
          </w:tcPr>
          <w:p w14:paraId="72E84CC0"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No</w:t>
            </w:r>
          </w:p>
        </w:tc>
        <w:tc>
          <w:tcPr>
            <w:tcW w:w="1127" w:type="dxa"/>
            <w:shd w:val="clear" w:color="auto" w:fill="auto"/>
            <w:hideMark/>
          </w:tcPr>
          <w:p w14:paraId="54D544E1" w14:textId="77777777" w:rsidR="00E8079F" w:rsidRPr="00AD3BC6" w:rsidRDefault="00E8079F" w:rsidP="00131560">
            <w:pPr>
              <w:spacing w:after="0" w:line="240" w:lineRule="auto"/>
              <w:jc w:val="center"/>
              <w:rPr>
                <w:rFonts w:eastAsia="Times New Roman"/>
                <w:bCs/>
                <w:color w:val="4C4747"/>
                <w:sz w:val="16"/>
                <w:szCs w:val="16"/>
              </w:rPr>
            </w:pPr>
          </w:p>
          <w:p w14:paraId="14C05192" w14:textId="77777777" w:rsidR="00E8079F" w:rsidRPr="00AD3BC6" w:rsidRDefault="00E8079F" w:rsidP="00131560">
            <w:pPr>
              <w:spacing w:after="0" w:line="240" w:lineRule="auto"/>
              <w:jc w:val="center"/>
              <w:rPr>
                <w:rFonts w:eastAsia="Times New Roman"/>
                <w:bCs/>
                <w:color w:val="4C4747"/>
                <w:sz w:val="16"/>
                <w:szCs w:val="16"/>
              </w:rPr>
            </w:pPr>
          </w:p>
          <w:p w14:paraId="3105FBBF"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NO</w:t>
            </w:r>
          </w:p>
        </w:tc>
        <w:tc>
          <w:tcPr>
            <w:tcW w:w="1559" w:type="dxa"/>
            <w:shd w:val="clear" w:color="auto" w:fill="auto"/>
            <w:vAlign w:val="center"/>
            <w:hideMark/>
          </w:tcPr>
          <w:p w14:paraId="4D97A095"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lang w:eastAsia="es-DO"/>
              </w:rPr>
              <w:t>CONTRATADA</w:t>
            </w:r>
          </w:p>
        </w:tc>
      </w:tr>
      <w:tr w:rsidR="00AD3BC6" w:rsidRPr="00AD3BC6" w14:paraId="49FEF0D6" w14:textId="77777777" w:rsidTr="007A3DEF">
        <w:trPr>
          <w:trHeight w:val="1258"/>
          <w:jc w:val="center"/>
        </w:trPr>
        <w:tc>
          <w:tcPr>
            <w:tcW w:w="3397" w:type="dxa"/>
            <w:shd w:val="clear" w:color="auto" w:fill="auto"/>
            <w:vAlign w:val="center"/>
            <w:hideMark/>
          </w:tcPr>
          <w:p w14:paraId="6E524390" w14:textId="77777777" w:rsidR="00E8079F" w:rsidRPr="00AD3BC6" w:rsidRDefault="00E8079F" w:rsidP="00131560">
            <w:pPr>
              <w:spacing w:after="0" w:line="240" w:lineRule="auto"/>
              <w:jc w:val="center"/>
              <w:rPr>
                <w:rFonts w:eastAsia="Times New Roman"/>
                <w:bCs/>
                <w:color w:val="4C4747"/>
                <w:sz w:val="16"/>
                <w:szCs w:val="16"/>
                <w:lang w:val="es-DO" w:eastAsia="es-DO"/>
              </w:rPr>
            </w:pPr>
            <w:r w:rsidRPr="00AD3BC6">
              <w:rPr>
                <w:rFonts w:eastAsia="Times New Roman"/>
                <w:bCs/>
                <w:color w:val="4C4747"/>
                <w:sz w:val="16"/>
                <w:szCs w:val="16"/>
                <w:lang w:val="es-DO" w:eastAsia="es-DO"/>
              </w:rPr>
              <w:t>“Actualización Sistema Hidroagrícola Y Padrón Usuarios De Agua Para Riego Y Sistema De Levantamiento Y Procesamiento De Estadísticas De La Producción Agrícola Test Piloto".</w:t>
            </w:r>
          </w:p>
        </w:tc>
        <w:tc>
          <w:tcPr>
            <w:tcW w:w="1701" w:type="dxa"/>
            <w:shd w:val="clear" w:color="auto" w:fill="auto"/>
            <w:vAlign w:val="center"/>
            <w:hideMark/>
          </w:tcPr>
          <w:p w14:paraId="64F6E00D"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lang w:eastAsia="es-DO"/>
              </w:rPr>
              <w:t>BID-INDRHI-SD-001-2024</w:t>
            </w:r>
          </w:p>
        </w:tc>
        <w:tc>
          <w:tcPr>
            <w:tcW w:w="1560" w:type="dxa"/>
            <w:shd w:val="clear" w:color="auto" w:fill="auto"/>
            <w:vAlign w:val="center"/>
            <w:hideMark/>
          </w:tcPr>
          <w:p w14:paraId="6DFE2C8F"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lang w:eastAsia="es-DO"/>
              </w:rPr>
              <w:t>PUCMM</w:t>
            </w:r>
          </w:p>
        </w:tc>
        <w:tc>
          <w:tcPr>
            <w:tcW w:w="1275" w:type="dxa"/>
            <w:shd w:val="clear" w:color="auto" w:fill="auto"/>
            <w:vAlign w:val="center"/>
            <w:hideMark/>
          </w:tcPr>
          <w:p w14:paraId="4B0061FC"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lang w:eastAsia="es-DO"/>
              </w:rPr>
              <w:t>13021</w:t>
            </w:r>
          </w:p>
        </w:tc>
        <w:tc>
          <w:tcPr>
            <w:tcW w:w="2127" w:type="dxa"/>
            <w:shd w:val="clear" w:color="auto" w:fill="auto"/>
            <w:vAlign w:val="center"/>
            <w:hideMark/>
          </w:tcPr>
          <w:p w14:paraId="68BBDA16"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lang w:eastAsia="es-DO"/>
              </w:rPr>
              <w:t>$5,936,569.85</w:t>
            </w:r>
          </w:p>
        </w:tc>
        <w:tc>
          <w:tcPr>
            <w:tcW w:w="1559" w:type="dxa"/>
            <w:shd w:val="clear" w:color="auto" w:fill="auto"/>
            <w:vAlign w:val="center"/>
            <w:hideMark/>
          </w:tcPr>
          <w:p w14:paraId="09AA5A28" w14:textId="77777777" w:rsidR="00E8079F" w:rsidRPr="00AD3BC6" w:rsidRDefault="00E8079F" w:rsidP="00131560">
            <w:pPr>
              <w:spacing w:after="0" w:line="240" w:lineRule="auto"/>
              <w:jc w:val="center"/>
              <w:rPr>
                <w:rFonts w:eastAsia="Times New Roman"/>
                <w:bCs/>
                <w:color w:val="4C4747"/>
                <w:sz w:val="16"/>
                <w:szCs w:val="16"/>
                <w:lang w:val="es-DO" w:eastAsia="es-DO"/>
              </w:rPr>
            </w:pPr>
            <w:r w:rsidRPr="00AD3BC6">
              <w:rPr>
                <w:rFonts w:eastAsia="Times New Roman"/>
                <w:bCs/>
                <w:color w:val="4C4747"/>
                <w:sz w:val="16"/>
                <w:szCs w:val="16"/>
                <w:lang w:val="es-DO" w:eastAsia="es-DO"/>
              </w:rPr>
              <w:t>Servicios De Contratación Directa (SD)</w:t>
            </w:r>
          </w:p>
        </w:tc>
        <w:tc>
          <w:tcPr>
            <w:tcW w:w="999" w:type="dxa"/>
            <w:shd w:val="clear" w:color="auto" w:fill="auto"/>
            <w:vAlign w:val="center"/>
            <w:hideMark/>
          </w:tcPr>
          <w:p w14:paraId="6751740A"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No</w:t>
            </w:r>
          </w:p>
        </w:tc>
        <w:tc>
          <w:tcPr>
            <w:tcW w:w="1127" w:type="dxa"/>
            <w:shd w:val="clear" w:color="auto" w:fill="auto"/>
            <w:hideMark/>
          </w:tcPr>
          <w:p w14:paraId="3ADD96B9" w14:textId="77777777" w:rsidR="00E8079F" w:rsidRPr="00AD3BC6" w:rsidRDefault="00E8079F" w:rsidP="00131560">
            <w:pPr>
              <w:spacing w:after="0" w:line="240" w:lineRule="auto"/>
              <w:jc w:val="center"/>
              <w:rPr>
                <w:rFonts w:eastAsia="Times New Roman"/>
                <w:bCs/>
                <w:color w:val="4C4747"/>
                <w:sz w:val="16"/>
                <w:szCs w:val="16"/>
              </w:rPr>
            </w:pPr>
          </w:p>
          <w:p w14:paraId="61EC110B" w14:textId="77777777" w:rsidR="00E8079F" w:rsidRPr="00AD3BC6" w:rsidRDefault="00E8079F" w:rsidP="00131560">
            <w:pPr>
              <w:spacing w:after="0" w:line="240" w:lineRule="auto"/>
              <w:jc w:val="center"/>
              <w:rPr>
                <w:rFonts w:eastAsia="Times New Roman"/>
                <w:bCs/>
                <w:color w:val="4C4747"/>
                <w:sz w:val="16"/>
                <w:szCs w:val="16"/>
              </w:rPr>
            </w:pPr>
          </w:p>
          <w:p w14:paraId="3856CB08"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NO</w:t>
            </w:r>
          </w:p>
        </w:tc>
        <w:tc>
          <w:tcPr>
            <w:tcW w:w="1559" w:type="dxa"/>
            <w:shd w:val="clear" w:color="auto" w:fill="auto"/>
            <w:vAlign w:val="center"/>
            <w:hideMark/>
          </w:tcPr>
          <w:p w14:paraId="74B7CB4B"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lang w:eastAsia="es-DO"/>
              </w:rPr>
              <w:t>CONTRATADA</w:t>
            </w:r>
          </w:p>
        </w:tc>
      </w:tr>
      <w:tr w:rsidR="00AD3BC6" w:rsidRPr="00AD3BC6" w14:paraId="037C23CB" w14:textId="77777777" w:rsidTr="007A3DEF">
        <w:trPr>
          <w:trHeight w:val="1129"/>
          <w:jc w:val="center"/>
        </w:trPr>
        <w:tc>
          <w:tcPr>
            <w:tcW w:w="3397" w:type="dxa"/>
            <w:shd w:val="clear" w:color="auto" w:fill="auto"/>
            <w:vAlign w:val="center"/>
            <w:hideMark/>
          </w:tcPr>
          <w:p w14:paraId="546A0D7E" w14:textId="7E4EDBC6" w:rsidR="00E8079F" w:rsidRPr="00AD3BC6" w:rsidRDefault="00E8079F" w:rsidP="00131560">
            <w:pPr>
              <w:spacing w:after="0" w:line="240" w:lineRule="auto"/>
              <w:jc w:val="center"/>
              <w:rPr>
                <w:rFonts w:eastAsia="Times New Roman"/>
                <w:bCs/>
                <w:color w:val="4C4747"/>
                <w:sz w:val="16"/>
                <w:szCs w:val="16"/>
                <w:lang w:val="es-DO" w:eastAsia="es-DO"/>
              </w:rPr>
            </w:pPr>
            <w:r w:rsidRPr="00AD3BC6">
              <w:rPr>
                <w:rFonts w:eastAsia="Times New Roman"/>
                <w:bCs/>
                <w:color w:val="4C4747"/>
                <w:sz w:val="16"/>
                <w:szCs w:val="16"/>
                <w:lang w:val="es-DO" w:eastAsia="es-DO"/>
              </w:rPr>
              <w:t xml:space="preserve">"Estudio De Factibilidad De Obras De Control Y </w:t>
            </w:r>
            <w:r w:rsidR="001C24A0" w:rsidRPr="00AD3BC6">
              <w:rPr>
                <w:rFonts w:eastAsia="Times New Roman"/>
                <w:bCs/>
                <w:color w:val="4C4747"/>
                <w:sz w:val="16"/>
                <w:szCs w:val="16"/>
                <w:lang w:val="es-DO" w:eastAsia="es-DO"/>
              </w:rPr>
              <w:t>Mitigación</w:t>
            </w:r>
            <w:r w:rsidRPr="00AD3BC6">
              <w:rPr>
                <w:rFonts w:eastAsia="Times New Roman"/>
                <w:bCs/>
                <w:color w:val="4C4747"/>
                <w:sz w:val="16"/>
                <w:szCs w:val="16"/>
                <w:lang w:val="es-DO" w:eastAsia="es-DO"/>
              </w:rPr>
              <w:t xml:space="preserve"> Contra Las Inundaciones </w:t>
            </w:r>
            <w:r w:rsidR="001C24A0" w:rsidRPr="00AD3BC6">
              <w:rPr>
                <w:rFonts w:eastAsia="Times New Roman"/>
                <w:bCs/>
                <w:color w:val="4C4747"/>
                <w:sz w:val="16"/>
                <w:szCs w:val="16"/>
                <w:lang w:val="es-DO" w:eastAsia="es-DO"/>
              </w:rPr>
              <w:t>En la</w:t>
            </w:r>
            <w:r w:rsidRPr="00AD3BC6">
              <w:rPr>
                <w:rFonts w:eastAsia="Times New Roman"/>
                <w:bCs/>
                <w:color w:val="4C4747"/>
                <w:sz w:val="16"/>
                <w:szCs w:val="16"/>
                <w:lang w:val="es-DO" w:eastAsia="es-DO"/>
              </w:rPr>
              <w:t xml:space="preserve"> Zona Baja Del Valle Del Rio Yuna, Republica Dominicana#</w:t>
            </w:r>
          </w:p>
        </w:tc>
        <w:tc>
          <w:tcPr>
            <w:tcW w:w="1701" w:type="dxa"/>
            <w:shd w:val="clear" w:color="auto" w:fill="auto"/>
            <w:vAlign w:val="center"/>
            <w:hideMark/>
          </w:tcPr>
          <w:p w14:paraId="03948D1E"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lang w:eastAsia="es-DO"/>
              </w:rPr>
              <w:t>BID-INDRHI-SD-002-2024</w:t>
            </w:r>
          </w:p>
        </w:tc>
        <w:tc>
          <w:tcPr>
            <w:tcW w:w="1560" w:type="dxa"/>
            <w:shd w:val="clear" w:color="auto" w:fill="auto"/>
            <w:vAlign w:val="center"/>
            <w:hideMark/>
          </w:tcPr>
          <w:p w14:paraId="74F6726A" w14:textId="18994EC1" w:rsidR="00E8079F" w:rsidRPr="00AD3BC6" w:rsidRDefault="00E8079F" w:rsidP="00131560">
            <w:pPr>
              <w:spacing w:after="0" w:line="240" w:lineRule="auto"/>
              <w:jc w:val="center"/>
              <w:rPr>
                <w:rFonts w:eastAsia="Times New Roman"/>
                <w:bCs/>
                <w:color w:val="4C4747"/>
                <w:sz w:val="16"/>
                <w:szCs w:val="16"/>
                <w:lang w:val="es-DO" w:eastAsia="es-DO"/>
              </w:rPr>
            </w:pPr>
            <w:r w:rsidRPr="00AD3BC6">
              <w:rPr>
                <w:rFonts w:eastAsia="Times New Roman"/>
                <w:bCs/>
                <w:color w:val="4C4747"/>
                <w:sz w:val="16"/>
                <w:szCs w:val="16"/>
                <w:lang w:val="es-DO" w:eastAsia="es-DO"/>
              </w:rPr>
              <w:t xml:space="preserve">INGENIERIA D EPRESAS, </w:t>
            </w:r>
            <w:r w:rsidR="001C24A0" w:rsidRPr="00AD3BC6">
              <w:rPr>
                <w:rFonts w:eastAsia="Times New Roman"/>
                <w:bCs/>
                <w:color w:val="4C4747"/>
                <w:sz w:val="16"/>
                <w:szCs w:val="16"/>
                <w:lang w:val="es-DO" w:eastAsia="es-DO"/>
              </w:rPr>
              <w:t>S.L (</w:t>
            </w:r>
            <w:r w:rsidRPr="00AD3BC6">
              <w:rPr>
                <w:rFonts w:eastAsia="Times New Roman"/>
                <w:bCs/>
                <w:color w:val="4C4747"/>
                <w:sz w:val="16"/>
                <w:szCs w:val="16"/>
                <w:lang w:val="es-DO" w:eastAsia="es-DO"/>
              </w:rPr>
              <w:t>IPRESAS)</w:t>
            </w:r>
          </w:p>
        </w:tc>
        <w:tc>
          <w:tcPr>
            <w:tcW w:w="1275" w:type="dxa"/>
            <w:shd w:val="clear" w:color="auto" w:fill="auto"/>
            <w:vAlign w:val="center"/>
            <w:hideMark/>
          </w:tcPr>
          <w:p w14:paraId="2D904764"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lang w:eastAsia="es-DO"/>
              </w:rPr>
              <w:t>13025</w:t>
            </w:r>
          </w:p>
        </w:tc>
        <w:tc>
          <w:tcPr>
            <w:tcW w:w="2127" w:type="dxa"/>
            <w:shd w:val="clear" w:color="auto" w:fill="auto"/>
            <w:vAlign w:val="center"/>
            <w:hideMark/>
          </w:tcPr>
          <w:p w14:paraId="130F9CF9"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lang w:eastAsia="es-DO"/>
              </w:rPr>
              <w:t>$4,680,000.00</w:t>
            </w:r>
          </w:p>
        </w:tc>
        <w:tc>
          <w:tcPr>
            <w:tcW w:w="1559" w:type="dxa"/>
            <w:shd w:val="clear" w:color="auto" w:fill="auto"/>
            <w:vAlign w:val="center"/>
            <w:hideMark/>
          </w:tcPr>
          <w:p w14:paraId="5905C789" w14:textId="77777777" w:rsidR="00E8079F" w:rsidRPr="00AD3BC6" w:rsidRDefault="00E8079F" w:rsidP="00131560">
            <w:pPr>
              <w:spacing w:after="0" w:line="240" w:lineRule="auto"/>
              <w:jc w:val="center"/>
              <w:rPr>
                <w:rFonts w:eastAsia="Times New Roman"/>
                <w:bCs/>
                <w:color w:val="4C4747"/>
                <w:sz w:val="16"/>
                <w:szCs w:val="16"/>
                <w:lang w:val="es-DO" w:eastAsia="es-DO"/>
              </w:rPr>
            </w:pPr>
            <w:r w:rsidRPr="00AD3BC6">
              <w:rPr>
                <w:rFonts w:eastAsia="Times New Roman"/>
                <w:bCs/>
                <w:color w:val="4C4747"/>
                <w:sz w:val="16"/>
                <w:szCs w:val="16"/>
                <w:lang w:val="es-DO" w:eastAsia="es-DO"/>
              </w:rPr>
              <w:t>Servicios De Contratación Directa (SD)</w:t>
            </w:r>
          </w:p>
        </w:tc>
        <w:tc>
          <w:tcPr>
            <w:tcW w:w="999" w:type="dxa"/>
            <w:shd w:val="clear" w:color="auto" w:fill="auto"/>
            <w:vAlign w:val="center"/>
            <w:hideMark/>
          </w:tcPr>
          <w:p w14:paraId="4DC4ACC2"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No</w:t>
            </w:r>
          </w:p>
        </w:tc>
        <w:tc>
          <w:tcPr>
            <w:tcW w:w="1127" w:type="dxa"/>
            <w:shd w:val="clear" w:color="auto" w:fill="auto"/>
            <w:hideMark/>
          </w:tcPr>
          <w:p w14:paraId="0D246E17" w14:textId="77777777" w:rsidR="00E8079F" w:rsidRPr="00AD3BC6" w:rsidRDefault="00E8079F" w:rsidP="00131560">
            <w:pPr>
              <w:spacing w:after="0" w:line="240" w:lineRule="auto"/>
              <w:jc w:val="center"/>
              <w:rPr>
                <w:rFonts w:eastAsia="Times New Roman"/>
                <w:bCs/>
                <w:color w:val="4C4747"/>
                <w:sz w:val="16"/>
                <w:szCs w:val="16"/>
              </w:rPr>
            </w:pPr>
          </w:p>
          <w:p w14:paraId="49A01324" w14:textId="77777777" w:rsidR="00E8079F" w:rsidRPr="00AD3BC6" w:rsidRDefault="00E8079F" w:rsidP="00131560">
            <w:pPr>
              <w:spacing w:after="0" w:line="240" w:lineRule="auto"/>
              <w:jc w:val="center"/>
              <w:rPr>
                <w:rFonts w:eastAsia="Times New Roman"/>
                <w:bCs/>
                <w:color w:val="4C4747"/>
                <w:sz w:val="16"/>
                <w:szCs w:val="16"/>
              </w:rPr>
            </w:pPr>
          </w:p>
          <w:p w14:paraId="1D0B1B0E" w14:textId="77777777" w:rsidR="00E8079F" w:rsidRPr="00AD3BC6" w:rsidRDefault="00E8079F" w:rsidP="00131560">
            <w:pPr>
              <w:spacing w:after="0" w:line="240" w:lineRule="auto"/>
              <w:jc w:val="center"/>
              <w:rPr>
                <w:rFonts w:eastAsia="Times New Roman"/>
                <w:bCs/>
                <w:color w:val="4C4747"/>
                <w:sz w:val="16"/>
                <w:szCs w:val="16"/>
              </w:rPr>
            </w:pPr>
          </w:p>
          <w:p w14:paraId="4E19ACCB"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NO</w:t>
            </w:r>
          </w:p>
        </w:tc>
        <w:tc>
          <w:tcPr>
            <w:tcW w:w="1559" w:type="dxa"/>
            <w:shd w:val="clear" w:color="auto" w:fill="auto"/>
            <w:vAlign w:val="center"/>
            <w:hideMark/>
          </w:tcPr>
          <w:p w14:paraId="4A06D73D"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lang w:eastAsia="es-DO"/>
              </w:rPr>
              <w:t>CONTRATADA</w:t>
            </w:r>
          </w:p>
        </w:tc>
      </w:tr>
      <w:tr w:rsidR="00AD3BC6" w:rsidRPr="00AD3BC6" w14:paraId="7E72ECEC" w14:textId="77777777" w:rsidTr="007A3DEF">
        <w:trPr>
          <w:trHeight w:val="850"/>
          <w:jc w:val="center"/>
        </w:trPr>
        <w:tc>
          <w:tcPr>
            <w:tcW w:w="3397" w:type="dxa"/>
            <w:shd w:val="clear" w:color="auto" w:fill="auto"/>
            <w:vAlign w:val="center"/>
          </w:tcPr>
          <w:p w14:paraId="4C75D40C" w14:textId="77777777" w:rsidR="00E8079F" w:rsidRPr="00AD3BC6" w:rsidRDefault="00E8079F" w:rsidP="00131560">
            <w:pPr>
              <w:spacing w:after="0" w:line="240" w:lineRule="auto"/>
              <w:jc w:val="center"/>
              <w:rPr>
                <w:rFonts w:eastAsia="Times New Roman"/>
                <w:bCs/>
                <w:color w:val="4C4747"/>
                <w:sz w:val="16"/>
                <w:szCs w:val="16"/>
                <w:lang w:val="es-DO" w:eastAsia="es-DO"/>
              </w:rPr>
            </w:pPr>
            <w:r w:rsidRPr="00AD3BC6">
              <w:rPr>
                <w:rFonts w:eastAsia="Times New Roman"/>
                <w:bCs/>
                <w:color w:val="4C4747"/>
                <w:sz w:val="16"/>
                <w:szCs w:val="16"/>
                <w:lang w:val="es-DO"/>
              </w:rPr>
              <w:t>“Servicios De Auditoría Financiera Obras Complementarias”.</w:t>
            </w:r>
          </w:p>
        </w:tc>
        <w:tc>
          <w:tcPr>
            <w:tcW w:w="1701" w:type="dxa"/>
            <w:shd w:val="clear" w:color="auto" w:fill="auto"/>
            <w:vAlign w:val="center"/>
          </w:tcPr>
          <w:p w14:paraId="5F54BE21"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CC-BCIE-INDRHI-0004-2023</w:t>
            </w:r>
          </w:p>
        </w:tc>
        <w:tc>
          <w:tcPr>
            <w:tcW w:w="1560" w:type="dxa"/>
            <w:shd w:val="clear" w:color="auto" w:fill="auto"/>
            <w:vAlign w:val="center"/>
          </w:tcPr>
          <w:p w14:paraId="510ED5CC"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 xml:space="preserve">MOORE ULA, S.R.L </w:t>
            </w:r>
          </w:p>
        </w:tc>
        <w:tc>
          <w:tcPr>
            <w:tcW w:w="1275" w:type="dxa"/>
            <w:shd w:val="clear" w:color="auto" w:fill="auto"/>
            <w:vAlign w:val="center"/>
          </w:tcPr>
          <w:p w14:paraId="412CDCD5"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13026</w:t>
            </w:r>
          </w:p>
        </w:tc>
        <w:tc>
          <w:tcPr>
            <w:tcW w:w="2127" w:type="dxa"/>
            <w:shd w:val="clear" w:color="auto" w:fill="auto"/>
            <w:vAlign w:val="center"/>
          </w:tcPr>
          <w:p w14:paraId="7120BC88"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lang w:eastAsia="es-DO"/>
              </w:rPr>
              <w:t xml:space="preserve"> $                        1,911,600.00 </w:t>
            </w:r>
          </w:p>
        </w:tc>
        <w:tc>
          <w:tcPr>
            <w:tcW w:w="1559" w:type="dxa"/>
            <w:shd w:val="clear" w:color="auto" w:fill="auto"/>
            <w:vAlign w:val="center"/>
          </w:tcPr>
          <w:p w14:paraId="0FED8F7E" w14:textId="77777777" w:rsidR="00E8079F" w:rsidRPr="00AD3BC6" w:rsidRDefault="00E8079F" w:rsidP="00131560">
            <w:pPr>
              <w:spacing w:after="0" w:line="240" w:lineRule="auto"/>
              <w:jc w:val="center"/>
              <w:rPr>
                <w:rFonts w:eastAsia="Times New Roman"/>
                <w:bCs/>
                <w:color w:val="4C4747"/>
                <w:sz w:val="16"/>
                <w:szCs w:val="16"/>
                <w:lang w:eastAsia="es-DO"/>
              </w:rPr>
            </w:pPr>
            <w:proofErr w:type="spellStart"/>
            <w:r w:rsidRPr="00AD3BC6">
              <w:rPr>
                <w:rFonts w:eastAsia="Times New Roman"/>
                <w:bCs/>
                <w:color w:val="4C4747"/>
                <w:sz w:val="16"/>
                <w:szCs w:val="16"/>
              </w:rPr>
              <w:t>Servicios</w:t>
            </w:r>
            <w:proofErr w:type="spellEnd"/>
            <w:r w:rsidRPr="00AD3BC6">
              <w:rPr>
                <w:rFonts w:eastAsia="Times New Roman"/>
                <w:bCs/>
                <w:color w:val="4C4747"/>
                <w:sz w:val="16"/>
                <w:szCs w:val="16"/>
              </w:rPr>
              <w:t xml:space="preserve"> De </w:t>
            </w:r>
            <w:proofErr w:type="spellStart"/>
            <w:r w:rsidRPr="00AD3BC6">
              <w:rPr>
                <w:rFonts w:eastAsia="Times New Roman"/>
                <w:bCs/>
                <w:color w:val="4C4747"/>
                <w:sz w:val="16"/>
                <w:szCs w:val="16"/>
              </w:rPr>
              <w:t>Auditoría</w:t>
            </w:r>
            <w:proofErr w:type="spellEnd"/>
            <w:r w:rsidRPr="00AD3BC6">
              <w:rPr>
                <w:rFonts w:eastAsia="Times New Roman"/>
                <w:bCs/>
                <w:color w:val="4C4747"/>
                <w:sz w:val="16"/>
                <w:szCs w:val="16"/>
              </w:rPr>
              <w:t xml:space="preserve"> </w:t>
            </w:r>
          </w:p>
        </w:tc>
        <w:tc>
          <w:tcPr>
            <w:tcW w:w="999" w:type="dxa"/>
            <w:shd w:val="clear" w:color="auto" w:fill="auto"/>
            <w:vAlign w:val="center"/>
          </w:tcPr>
          <w:p w14:paraId="27A67F69"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No</w:t>
            </w:r>
          </w:p>
        </w:tc>
        <w:tc>
          <w:tcPr>
            <w:tcW w:w="1127" w:type="dxa"/>
            <w:shd w:val="clear" w:color="auto" w:fill="auto"/>
            <w:vAlign w:val="center"/>
          </w:tcPr>
          <w:p w14:paraId="3972A02F"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NO</w:t>
            </w:r>
          </w:p>
        </w:tc>
        <w:tc>
          <w:tcPr>
            <w:tcW w:w="1559" w:type="dxa"/>
            <w:shd w:val="clear" w:color="auto" w:fill="auto"/>
            <w:vAlign w:val="center"/>
          </w:tcPr>
          <w:p w14:paraId="7D77F806"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CONTRATADA</w:t>
            </w:r>
          </w:p>
        </w:tc>
      </w:tr>
      <w:tr w:rsidR="00AD3BC6" w:rsidRPr="00AD3BC6" w14:paraId="2BCD235A" w14:textId="77777777" w:rsidTr="007A3DEF">
        <w:trPr>
          <w:trHeight w:val="831"/>
          <w:jc w:val="center"/>
        </w:trPr>
        <w:tc>
          <w:tcPr>
            <w:tcW w:w="3397" w:type="dxa"/>
            <w:shd w:val="clear" w:color="auto" w:fill="auto"/>
            <w:vAlign w:val="center"/>
          </w:tcPr>
          <w:p w14:paraId="19F8058F" w14:textId="77777777" w:rsidR="00E8079F" w:rsidRPr="00AD3BC6" w:rsidRDefault="00E8079F" w:rsidP="00131560">
            <w:pPr>
              <w:spacing w:after="0" w:line="240" w:lineRule="auto"/>
              <w:jc w:val="center"/>
              <w:rPr>
                <w:rFonts w:eastAsia="Times New Roman"/>
                <w:bCs/>
                <w:color w:val="4C4747"/>
                <w:sz w:val="16"/>
                <w:szCs w:val="16"/>
                <w:lang w:val="es-DO" w:eastAsia="es-DO"/>
              </w:rPr>
            </w:pPr>
            <w:r w:rsidRPr="00AD3BC6">
              <w:rPr>
                <w:rFonts w:eastAsia="Times New Roman"/>
                <w:bCs/>
                <w:color w:val="4C4747"/>
                <w:sz w:val="16"/>
                <w:szCs w:val="16"/>
                <w:lang w:val="es-DO"/>
              </w:rPr>
              <w:t>“Servicios De Auditoría Financiera Proyecto Múltiple Montegrande”.</w:t>
            </w:r>
          </w:p>
        </w:tc>
        <w:tc>
          <w:tcPr>
            <w:tcW w:w="1701" w:type="dxa"/>
            <w:shd w:val="clear" w:color="auto" w:fill="auto"/>
            <w:vAlign w:val="center"/>
          </w:tcPr>
          <w:p w14:paraId="5AFA011C"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CC-BCIE-INDRHI-0002-2024</w:t>
            </w:r>
          </w:p>
        </w:tc>
        <w:tc>
          <w:tcPr>
            <w:tcW w:w="1560" w:type="dxa"/>
            <w:shd w:val="clear" w:color="auto" w:fill="auto"/>
            <w:vAlign w:val="center"/>
          </w:tcPr>
          <w:p w14:paraId="440977EC"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 xml:space="preserve"> DELOITTE RD, S.R.L.,</w:t>
            </w:r>
          </w:p>
        </w:tc>
        <w:tc>
          <w:tcPr>
            <w:tcW w:w="1275" w:type="dxa"/>
            <w:shd w:val="clear" w:color="auto" w:fill="auto"/>
            <w:vAlign w:val="center"/>
          </w:tcPr>
          <w:p w14:paraId="3A4A7007"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13045</w:t>
            </w:r>
          </w:p>
        </w:tc>
        <w:tc>
          <w:tcPr>
            <w:tcW w:w="2127" w:type="dxa"/>
            <w:shd w:val="clear" w:color="auto" w:fill="auto"/>
            <w:vAlign w:val="center"/>
          </w:tcPr>
          <w:p w14:paraId="54B88778"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lang w:eastAsia="es-DO"/>
              </w:rPr>
              <w:t xml:space="preserve"> $                        7,147,684.80 </w:t>
            </w:r>
          </w:p>
        </w:tc>
        <w:tc>
          <w:tcPr>
            <w:tcW w:w="1559" w:type="dxa"/>
            <w:shd w:val="clear" w:color="auto" w:fill="auto"/>
            <w:vAlign w:val="center"/>
          </w:tcPr>
          <w:p w14:paraId="4631F902" w14:textId="77777777" w:rsidR="00E8079F" w:rsidRPr="00AD3BC6" w:rsidRDefault="00E8079F" w:rsidP="00131560">
            <w:pPr>
              <w:spacing w:after="0" w:line="240" w:lineRule="auto"/>
              <w:jc w:val="center"/>
              <w:rPr>
                <w:rFonts w:eastAsia="Times New Roman"/>
                <w:bCs/>
                <w:color w:val="4C4747"/>
                <w:sz w:val="16"/>
                <w:szCs w:val="16"/>
                <w:lang w:eastAsia="es-DO"/>
              </w:rPr>
            </w:pPr>
            <w:proofErr w:type="spellStart"/>
            <w:r w:rsidRPr="00AD3BC6">
              <w:rPr>
                <w:rFonts w:eastAsia="Times New Roman"/>
                <w:bCs/>
                <w:color w:val="4C4747"/>
                <w:sz w:val="16"/>
                <w:szCs w:val="16"/>
              </w:rPr>
              <w:t>Servicios</w:t>
            </w:r>
            <w:proofErr w:type="spellEnd"/>
            <w:r w:rsidRPr="00AD3BC6">
              <w:rPr>
                <w:rFonts w:eastAsia="Times New Roman"/>
                <w:bCs/>
                <w:color w:val="4C4747"/>
                <w:sz w:val="16"/>
                <w:szCs w:val="16"/>
              </w:rPr>
              <w:t xml:space="preserve"> De </w:t>
            </w:r>
            <w:proofErr w:type="spellStart"/>
            <w:r w:rsidRPr="00AD3BC6">
              <w:rPr>
                <w:rFonts w:eastAsia="Times New Roman"/>
                <w:bCs/>
                <w:color w:val="4C4747"/>
                <w:sz w:val="16"/>
                <w:szCs w:val="16"/>
              </w:rPr>
              <w:t>Auditoría</w:t>
            </w:r>
            <w:proofErr w:type="spellEnd"/>
            <w:r w:rsidRPr="00AD3BC6">
              <w:rPr>
                <w:rFonts w:eastAsia="Times New Roman"/>
                <w:bCs/>
                <w:color w:val="4C4747"/>
                <w:sz w:val="16"/>
                <w:szCs w:val="16"/>
              </w:rPr>
              <w:t xml:space="preserve"> </w:t>
            </w:r>
          </w:p>
        </w:tc>
        <w:tc>
          <w:tcPr>
            <w:tcW w:w="999" w:type="dxa"/>
            <w:shd w:val="clear" w:color="auto" w:fill="auto"/>
            <w:vAlign w:val="center"/>
          </w:tcPr>
          <w:p w14:paraId="062AA995"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No</w:t>
            </w:r>
          </w:p>
        </w:tc>
        <w:tc>
          <w:tcPr>
            <w:tcW w:w="1127" w:type="dxa"/>
            <w:shd w:val="clear" w:color="auto" w:fill="auto"/>
            <w:vAlign w:val="center"/>
          </w:tcPr>
          <w:p w14:paraId="2DB8632A"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NO</w:t>
            </w:r>
          </w:p>
        </w:tc>
        <w:tc>
          <w:tcPr>
            <w:tcW w:w="1559" w:type="dxa"/>
            <w:shd w:val="clear" w:color="auto" w:fill="auto"/>
            <w:vAlign w:val="center"/>
          </w:tcPr>
          <w:p w14:paraId="15C11847"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CONTRATADA</w:t>
            </w:r>
          </w:p>
        </w:tc>
      </w:tr>
      <w:tr w:rsidR="00AD3BC6" w:rsidRPr="00AD3BC6" w14:paraId="3205E7C8" w14:textId="77777777" w:rsidTr="007A3DEF">
        <w:trPr>
          <w:trHeight w:val="1262"/>
          <w:jc w:val="center"/>
        </w:trPr>
        <w:tc>
          <w:tcPr>
            <w:tcW w:w="3397" w:type="dxa"/>
            <w:shd w:val="clear" w:color="auto" w:fill="auto"/>
            <w:vAlign w:val="center"/>
          </w:tcPr>
          <w:p w14:paraId="77D1F913" w14:textId="77777777" w:rsidR="00E8079F" w:rsidRPr="00AD3BC6" w:rsidRDefault="00E8079F" w:rsidP="00131560">
            <w:pPr>
              <w:spacing w:after="0" w:line="240" w:lineRule="auto"/>
              <w:jc w:val="center"/>
              <w:rPr>
                <w:rFonts w:eastAsia="Times New Roman"/>
                <w:bCs/>
                <w:color w:val="4C4747"/>
                <w:sz w:val="16"/>
                <w:szCs w:val="16"/>
                <w:lang w:val="es-DO" w:eastAsia="es-DO"/>
              </w:rPr>
            </w:pPr>
            <w:r w:rsidRPr="00AD3BC6">
              <w:rPr>
                <w:rFonts w:eastAsia="Times New Roman"/>
                <w:bCs/>
                <w:color w:val="4C4747"/>
                <w:sz w:val="16"/>
                <w:szCs w:val="16"/>
                <w:lang w:val="es-DO"/>
              </w:rPr>
              <w:lastRenderedPageBreak/>
              <w:t xml:space="preserve"> Construcción Obra De Toma Y Rehabilitación Del Canal La Vigía, Construcción Línea De Impulsión Para Realimentar Los Diques Veterano 0, Veterano 1 Y Don Pedro, Provincia Dajabón. D/R: Dajabón, D/R: Bajo </w:t>
            </w:r>
            <w:proofErr w:type="spellStart"/>
            <w:r w:rsidRPr="00AD3BC6">
              <w:rPr>
                <w:rFonts w:eastAsia="Times New Roman"/>
                <w:bCs/>
                <w:color w:val="4C4747"/>
                <w:sz w:val="16"/>
                <w:szCs w:val="16"/>
                <w:lang w:val="es-DO"/>
              </w:rPr>
              <w:t>Yaque</w:t>
            </w:r>
            <w:proofErr w:type="spellEnd"/>
            <w:r w:rsidRPr="00AD3BC6">
              <w:rPr>
                <w:rFonts w:eastAsia="Times New Roman"/>
                <w:bCs/>
                <w:color w:val="4C4747"/>
                <w:sz w:val="16"/>
                <w:szCs w:val="16"/>
                <w:lang w:val="es-DO"/>
              </w:rPr>
              <w:t xml:space="preserve"> Del Norte.</w:t>
            </w:r>
          </w:p>
        </w:tc>
        <w:tc>
          <w:tcPr>
            <w:tcW w:w="1701" w:type="dxa"/>
            <w:shd w:val="clear" w:color="auto" w:fill="auto"/>
            <w:vAlign w:val="center"/>
          </w:tcPr>
          <w:p w14:paraId="4D4D55BF"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INDRHI-MAE-PEEN-2024-0001</w:t>
            </w:r>
          </w:p>
        </w:tc>
        <w:tc>
          <w:tcPr>
            <w:tcW w:w="1560" w:type="dxa"/>
            <w:shd w:val="clear" w:color="auto" w:fill="auto"/>
            <w:vAlign w:val="center"/>
          </w:tcPr>
          <w:p w14:paraId="2ADF665E" w14:textId="77777777" w:rsidR="00E8079F" w:rsidRPr="00AD3BC6" w:rsidRDefault="00E8079F" w:rsidP="00131560">
            <w:pPr>
              <w:spacing w:after="0" w:line="240" w:lineRule="auto"/>
              <w:jc w:val="center"/>
              <w:rPr>
                <w:rFonts w:eastAsia="Times New Roman"/>
                <w:bCs/>
                <w:color w:val="4C4747"/>
                <w:sz w:val="16"/>
                <w:szCs w:val="16"/>
                <w:lang w:val="es-DO" w:eastAsia="es-DO"/>
              </w:rPr>
            </w:pPr>
            <w:r w:rsidRPr="00AD3BC6">
              <w:rPr>
                <w:rFonts w:eastAsia="Times New Roman"/>
                <w:bCs/>
                <w:color w:val="4C4747"/>
                <w:sz w:val="16"/>
                <w:szCs w:val="16"/>
                <w:lang w:val="es-DO"/>
              </w:rPr>
              <w:t>INGENIEROS SANITARIOS ASOCIADOS, S.R.L.</w:t>
            </w:r>
          </w:p>
        </w:tc>
        <w:tc>
          <w:tcPr>
            <w:tcW w:w="1275" w:type="dxa"/>
            <w:shd w:val="clear" w:color="auto" w:fill="auto"/>
            <w:vAlign w:val="center"/>
          </w:tcPr>
          <w:p w14:paraId="5766DFCA"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INDRHI-2024-00259</w:t>
            </w:r>
          </w:p>
        </w:tc>
        <w:tc>
          <w:tcPr>
            <w:tcW w:w="2127" w:type="dxa"/>
            <w:shd w:val="clear" w:color="auto" w:fill="auto"/>
            <w:vAlign w:val="center"/>
          </w:tcPr>
          <w:p w14:paraId="20A438B4"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lang w:eastAsia="es-DO"/>
              </w:rPr>
              <w:t xml:space="preserve">$277,832,383.98 </w:t>
            </w:r>
          </w:p>
        </w:tc>
        <w:tc>
          <w:tcPr>
            <w:tcW w:w="1559" w:type="dxa"/>
            <w:shd w:val="clear" w:color="auto" w:fill="auto"/>
            <w:vAlign w:val="center"/>
          </w:tcPr>
          <w:p w14:paraId="57200F94" w14:textId="77777777" w:rsidR="00E8079F" w:rsidRPr="00AD3BC6" w:rsidRDefault="00E8079F" w:rsidP="00131560">
            <w:pPr>
              <w:spacing w:after="0" w:line="240" w:lineRule="auto"/>
              <w:jc w:val="center"/>
              <w:rPr>
                <w:rFonts w:eastAsia="Times New Roman"/>
                <w:bCs/>
                <w:color w:val="4C4747"/>
                <w:sz w:val="16"/>
                <w:szCs w:val="16"/>
                <w:lang w:val="es-DO" w:eastAsia="es-DO"/>
              </w:rPr>
            </w:pPr>
            <w:r w:rsidRPr="00AD3BC6">
              <w:rPr>
                <w:rFonts w:eastAsia="Times New Roman"/>
                <w:bCs/>
                <w:color w:val="4C4747"/>
                <w:sz w:val="16"/>
                <w:szCs w:val="16"/>
                <w:lang w:val="es-DO"/>
              </w:rPr>
              <w:t>Proceso De Excepción Por Emergencia Nacional</w:t>
            </w:r>
          </w:p>
        </w:tc>
        <w:tc>
          <w:tcPr>
            <w:tcW w:w="999" w:type="dxa"/>
            <w:shd w:val="clear" w:color="auto" w:fill="auto"/>
            <w:vAlign w:val="center"/>
          </w:tcPr>
          <w:p w14:paraId="040297D5"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Si</w:t>
            </w:r>
          </w:p>
        </w:tc>
        <w:tc>
          <w:tcPr>
            <w:tcW w:w="1127" w:type="dxa"/>
            <w:shd w:val="clear" w:color="auto" w:fill="auto"/>
            <w:vAlign w:val="center"/>
          </w:tcPr>
          <w:p w14:paraId="72876B8A"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NO</w:t>
            </w:r>
          </w:p>
        </w:tc>
        <w:tc>
          <w:tcPr>
            <w:tcW w:w="1559" w:type="dxa"/>
            <w:shd w:val="clear" w:color="auto" w:fill="auto"/>
            <w:vAlign w:val="center"/>
          </w:tcPr>
          <w:p w14:paraId="503590EE"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CONTRATADA</w:t>
            </w:r>
          </w:p>
        </w:tc>
      </w:tr>
      <w:tr w:rsidR="00AD3BC6" w:rsidRPr="00AD3BC6" w14:paraId="3C3C3D68" w14:textId="77777777" w:rsidTr="007A3DEF">
        <w:trPr>
          <w:trHeight w:val="1130"/>
          <w:jc w:val="center"/>
        </w:trPr>
        <w:tc>
          <w:tcPr>
            <w:tcW w:w="3397" w:type="dxa"/>
            <w:shd w:val="clear" w:color="auto" w:fill="auto"/>
            <w:vAlign w:val="center"/>
          </w:tcPr>
          <w:p w14:paraId="2799BE06" w14:textId="77777777" w:rsidR="00E8079F" w:rsidRPr="00AD3BC6" w:rsidRDefault="00E8079F" w:rsidP="00131560">
            <w:pPr>
              <w:spacing w:after="0" w:line="240" w:lineRule="auto"/>
              <w:jc w:val="center"/>
              <w:rPr>
                <w:rFonts w:eastAsia="Times New Roman"/>
                <w:bCs/>
                <w:color w:val="4C4747"/>
                <w:sz w:val="16"/>
                <w:szCs w:val="16"/>
                <w:lang w:val="es-DO" w:eastAsia="es-DO"/>
              </w:rPr>
            </w:pPr>
            <w:r w:rsidRPr="00AD3BC6">
              <w:rPr>
                <w:rFonts w:eastAsia="Times New Roman"/>
                <w:bCs/>
                <w:color w:val="4C4747"/>
                <w:sz w:val="16"/>
                <w:szCs w:val="16"/>
                <w:lang w:val="es-DO"/>
              </w:rPr>
              <w:t>Lote 1: 1. Rehabilitación De Obra De Toma Canal Los Almácigos. 2. Adecuación De La Cañada Pontezuela, Sector El Embrujo, Santiago.</w:t>
            </w:r>
          </w:p>
        </w:tc>
        <w:tc>
          <w:tcPr>
            <w:tcW w:w="1701" w:type="dxa"/>
            <w:vMerge w:val="restart"/>
            <w:shd w:val="clear" w:color="auto" w:fill="auto"/>
            <w:vAlign w:val="center"/>
          </w:tcPr>
          <w:p w14:paraId="501BA1E7"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lang w:eastAsia="es-DO"/>
              </w:rPr>
              <w:t>INDRHI-MAE-PEEN-2024-0002</w:t>
            </w:r>
          </w:p>
        </w:tc>
        <w:tc>
          <w:tcPr>
            <w:tcW w:w="1560" w:type="dxa"/>
            <w:shd w:val="clear" w:color="auto" w:fill="auto"/>
            <w:vAlign w:val="center"/>
          </w:tcPr>
          <w:p w14:paraId="4F1EFDD3" w14:textId="77777777" w:rsidR="00E8079F" w:rsidRPr="00AD3BC6" w:rsidRDefault="00E8079F" w:rsidP="00131560">
            <w:pPr>
              <w:spacing w:after="0" w:line="240" w:lineRule="auto"/>
              <w:jc w:val="center"/>
              <w:rPr>
                <w:rFonts w:eastAsia="Times New Roman"/>
                <w:bCs/>
                <w:color w:val="4C4747"/>
                <w:sz w:val="16"/>
                <w:szCs w:val="16"/>
                <w:lang w:val="es-DO" w:eastAsia="es-DO"/>
              </w:rPr>
            </w:pPr>
            <w:r w:rsidRPr="00AD3BC6">
              <w:rPr>
                <w:rFonts w:eastAsia="Times New Roman"/>
                <w:bCs/>
                <w:color w:val="4C4747"/>
                <w:sz w:val="16"/>
                <w:szCs w:val="16"/>
                <w:lang w:val="es-DO"/>
              </w:rPr>
              <w:t>CONSTRUCTORA ROCA, INGS. RODRÍGUEZ, CALDERÓN, S.R.L.</w:t>
            </w:r>
          </w:p>
        </w:tc>
        <w:tc>
          <w:tcPr>
            <w:tcW w:w="1275" w:type="dxa"/>
            <w:shd w:val="clear" w:color="auto" w:fill="auto"/>
            <w:vAlign w:val="center"/>
          </w:tcPr>
          <w:p w14:paraId="72FC587F"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INDRHI-2024-00604</w:t>
            </w:r>
          </w:p>
        </w:tc>
        <w:tc>
          <w:tcPr>
            <w:tcW w:w="2127" w:type="dxa"/>
            <w:shd w:val="clear" w:color="auto" w:fill="auto"/>
            <w:vAlign w:val="center"/>
          </w:tcPr>
          <w:p w14:paraId="55DBFFF7"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 xml:space="preserve">$45,033,198.61 </w:t>
            </w:r>
          </w:p>
        </w:tc>
        <w:tc>
          <w:tcPr>
            <w:tcW w:w="1559" w:type="dxa"/>
            <w:vMerge w:val="restart"/>
            <w:shd w:val="clear" w:color="auto" w:fill="auto"/>
            <w:vAlign w:val="center"/>
          </w:tcPr>
          <w:p w14:paraId="73F77C12" w14:textId="77777777" w:rsidR="00E8079F" w:rsidRPr="00AD3BC6" w:rsidRDefault="00E8079F" w:rsidP="00131560">
            <w:pPr>
              <w:spacing w:after="0" w:line="240" w:lineRule="auto"/>
              <w:jc w:val="center"/>
              <w:rPr>
                <w:rFonts w:eastAsia="Times New Roman"/>
                <w:bCs/>
                <w:color w:val="4C4747"/>
                <w:sz w:val="16"/>
                <w:szCs w:val="16"/>
                <w:lang w:val="es-DO" w:eastAsia="es-DO"/>
              </w:rPr>
            </w:pPr>
            <w:r w:rsidRPr="00AD3BC6">
              <w:rPr>
                <w:rFonts w:eastAsia="Times New Roman"/>
                <w:bCs/>
                <w:color w:val="4C4747"/>
                <w:sz w:val="16"/>
                <w:szCs w:val="16"/>
                <w:lang w:val="es-DO" w:eastAsia="es-DO"/>
              </w:rPr>
              <w:t>Proceso De Excepción Por Emergencia Nacional</w:t>
            </w:r>
          </w:p>
        </w:tc>
        <w:tc>
          <w:tcPr>
            <w:tcW w:w="999" w:type="dxa"/>
            <w:shd w:val="clear" w:color="auto" w:fill="auto"/>
            <w:vAlign w:val="center"/>
          </w:tcPr>
          <w:p w14:paraId="785FBA78"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No</w:t>
            </w:r>
          </w:p>
        </w:tc>
        <w:tc>
          <w:tcPr>
            <w:tcW w:w="1127" w:type="dxa"/>
            <w:shd w:val="clear" w:color="auto" w:fill="auto"/>
            <w:vAlign w:val="center"/>
          </w:tcPr>
          <w:p w14:paraId="0B817838"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NO</w:t>
            </w:r>
          </w:p>
        </w:tc>
        <w:tc>
          <w:tcPr>
            <w:tcW w:w="1559" w:type="dxa"/>
            <w:shd w:val="clear" w:color="auto" w:fill="auto"/>
            <w:vAlign w:val="center"/>
          </w:tcPr>
          <w:p w14:paraId="00EDC21B"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CONTRATADA</w:t>
            </w:r>
          </w:p>
        </w:tc>
      </w:tr>
      <w:tr w:rsidR="00AD3BC6" w:rsidRPr="00AD3BC6" w14:paraId="24452696" w14:textId="77777777" w:rsidTr="007A3DEF">
        <w:trPr>
          <w:trHeight w:val="976"/>
          <w:jc w:val="center"/>
        </w:trPr>
        <w:tc>
          <w:tcPr>
            <w:tcW w:w="3397" w:type="dxa"/>
            <w:shd w:val="clear" w:color="auto" w:fill="auto"/>
            <w:vAlign w:val="center"/>
          </w:tcPr>
          <w:p w14:paraId="6E0C9014" w14:textId="77777777" w:rsidR="00E8079F" w:rsidRPr="00AD3BC6" w:rsidRDefault="00E8079F" w:rsidP="00131560">
            <w:pPr>
              <w:spacing w:after="0" w:line="240" w:lineRule="auto"/>
              <w:jc w:val="center"/>
              <w:rPr>
                <w:rFonts w:eastAsia="Times New Roman"/>
                <w:bCs/>
                <w:color w:val="4C4747"/>
                <w:sz w:val="16"/>
                <w:szCs w:val="16"/>
                <w:lang w:val="es-DO" w:eastAsia="es-DO"/>
              </w:rPr>
            </w:pPr>
            <w:r w:rsidRPr="00AD3BC6">
              <w:rPr>
                <w:rFonts w:eastAsia="Times New Roman"/>
                <w:bCs/>
                <w:color w:val="4C4747"/>
                <w:sz w:val="16"/>
                <w:szCs w:val="16"/>
                <w:lang w:val="es-DO"/>
              </w:rPr>
              <w:t>LOTE 2: Reparación De Socavón Bajo Caseta De Máquina Del Dique Inflable.</w:t>
            </w:r>
          </w:p>
        </w:tc>
        <w:tc>
          <w:tcPr>
            <w:tcW w:w="1701" w:type="dxa"/>
            <w:vMerge/>
            <w:shd w:val="clear" w:color="auto" w:fill="auto"/>
            <w:vAlign w:val="center"/>
          </w:tcPr>
          <w:p w14:paraId="730037A3" w14:textId="77777777" w:rsidR="00E8079F" w:rsidRPr="00AD3BC6" w:rsidRDefault="00E8079F" w:rsidP="00131560">
            <w:pPr>
              <w:spacing w:after="0" w:line="240" w:lineRule="auto"/>
              <w:jc w:val="center"/>
              <w:rPr>
                <w:rFonts w:eastAsia="Times New Roman"/>
                <w:bCs/>
                <w:color w:val="4C4747"/>
                <w:sz w:val="16"/>
                <w:szCs w:val="16"/>
                <w:lang w:val="es-DO" w:eastAsia="es-DO"/>
              </w:rPr>
            </w:pPr>
          </w:p>
        </w:tc>
        <w:tc>
          <w:tcPr>
            <w:tcW w:w="1560" w:type="dxa"/>
            <w:shd w:val="clear" w:color="auto" w:fill="auto"/>
            <w:vAlign w:val="center"/>
          </w:tcPr>
          <w:p w14:paraId="6A636977" w14:textId="5B206D60" w:rsidR="00E8079F" w:rsidRPr="00AD3BC6" w:rsidRDefault="00E8079F" w:rsidP="00131560">
            <w:pPr>
              <w:spacing w:after="0" w:line="240" w:lineRule="auto"/>
              <w:jc w:val="center"/>
              <w:rPr>
                <w:rFonts w:eastAsia="Times New Roman"/>
                <w:bCs/>
                <w:color w:val="4C4747"/>
                <w:sz w:val="16"/>
                <w:szCs w:val="16"/>
                <w:lang w:val="es-DO" w:eastAsia="es-DO"/>
              </w:rPr>
            </w:pPr>
            <w:r w:rsidRPr="00AD3BC6">
              <w:rPr>
                <w:rFonts w:eastAsia="Times New Roman"/>
                <w:bCs/>
                <w:color w:val="4C4747"/>
                <w:sz w:val="16"/>
                <w:szCs w:val="16"/>
                <w:lang w:val="es-DO"/>
              </w:rPr>
              <w:t xml:space="preserve">MORESA </w:t>
            </w:r>
            <w:r w:rsidR="001C24A0" w:rsidRPr="00AD3BC6">
              <w:rPr>
                <w:rFonts w:eastAsia="Times New Roman"/>
                <w:bCs/>
                <w:color w:val="4C4747"/>
                <w:sz w:val="16"/>
                <w:szCs w:val="16"/>
                <w:lang w:val="es-DO"/>
              </w:rPr>
              <w:t>DISEÑOS Y</w:t>
            </w:r>
            <w:r w:rsidRPr="00AD3BC6">
              <w:rPr>
                <w:rFonts w:eastAsia="Times New Roman"/>
                <w:bCs/>
                <w:color w:val="4C4747"/>
                <w:sz w:val="16"/>
                <w:szCs w:val="16"/>
                <w:lang w:val="es-DO"/>
              </w:rPr>
              <w:t xml:space="preserve"> CONSTRUCCIONES, S.R.L.</w:t>
            </w:r>
          </w:p>
        </w:tc>
        <w:tc>
          <w:tcPr>
            <w:tcW w:w="1275" w:type="dxa"/>
            <w:shd w:val="clear" w:color="auto" w:fill="auto"/>
            <w:vAlign w:val="center"/>
          </w:tcPr>
          <w:p w14:paraId="02D1E0D0"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INDRHI-2024-00605</w:t>
            </w:r>
          </w:p>
        </w:tc>
        <w:tc>
          <w:tcPr>
            <w:tcW w:w="2127" w:type="dxa"/>
            <w:shd w:val="clear" w:color="auto" w:fill="auto"/>
            <w:vAlign w:val="center"/>
          </w:tcPr>
          <w:p w14:paraId="48AA323A"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 xml:space="preserve">$24,132,596.77 </w:t>
            </w:r>
          </w:p>
        </w:tc>
        <w:tc>
          <w:tcPr>
            <w:tcW w:w="1559" w:type="dxa"/>
            <w:vMerge/>
            <w:shd w:val="clear" w:color="auto" w:fill="auto"/>
            <w:vAlign w:val="center"/>
          </w:tcPr>
          <w:p w14:paraId="4455AA6C" w14:textId="77777777" w:rsidR="00E8079F" w:rsidRPr="00AD3BC6" w:rsidRDefault="00E8079F" w:rsidP="00131560">
            <w:pPr>
              <w:spacing w:after="0" w:line="240" w:lineRule="auto"/>
              <w:jc w:val="center"/>
              <w:rPr>
                <w:rFonts w:eastAsia="Times New Roman"/>
                <w:bCs/>
                <w:color w:val="4C4747"/>
                <w:sz w:val="16"/>
                <w:szCs w:val="16"/>
                <w:lang w:eastAsia="es-DO"/>
              </w:rPr>
            </w:pPr>
          </w:p>
        </w:tc>
        <w:tc>
          <w:tcPr>
            <w:tcW w:w="999" w:type="dxa"/>
            <w:shd w:val="clear" w:color="auto" w:fill="auto"/>
            <w:vAlign w:val="center"/>
          </w:tcPr>
          <w:p w14:paraId="2577C96D"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SI</w:t>
            </w:r>
          </w:p>
        </w:tc>
        <w:tc>
          <w:tcPr>
            <w:tcW w:w="1127" w:type="dxa"/>
            <w:shd w:val="clear" w:color="auto" w:fill="auto"/>
            <w:vAlign w:val="center"/>
          </w:tcPr>
          <w:p w14:paraId="7F772C6A"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NO</w:t>
            </w:r>
          </w:p>
        </w:tc>
        <w:tc>
          <w:tcPr>
            <w:tcW w:w="1559" w:type="dxa"/>
            <w:shd w:val="clear" w:color="auto" w:fill="auto"/>
            <w:vAlign w:val="center"/>
          </w:tcPr>
          <w:p w14:paraId="19EFEC33"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CONTRATADA</w:t>
            </w:r>
          </w:p>
        </w:tc>
      </w:tr>
      <w:tr w:rsidR="00AD3BC6" w:rsidRPr="00AD3BC6" w14:paraId="604BABC5" w14:textId="77777777" w:rsidTr="007A3DEF">
        <w:trPr>
          <w:trHeight w:val="1262"/>
          <w:jc w:val="center"/>
        </w:trPr>
        <w:tc>
          <w:tcPr>
            <w:tcW w:w="3397" w:type="dxa"/>
            <w:shd w:val="clear" w:color="auto" w:fill="auto"/>
            <w:vAlign w:val="center"/>
          </w:tcPr>
          <w:p w14:paraId="0BE61BF7" w14:textId="77777777" w:rsidR="00E8079F" w:rsidRPr="00AD3BC6" w:rsidRDefault="00E8079F" w:rsidP="00131560">
            <w:pPr>
              <w:spacing w:after="0" w:line="240" w:lineRule="auto"/>
              <w:jc w:val="center"/>
              <w:rPr>
                <w:rFonts w:eastAsia="Times New Roman"/>
                <w:bCs/>
                <w:color w:val="4C4747"/>
                <w:sz w:val="16"/>
                <w:szCs w:val="16"/>
                <w:lang w:val="es-DO" w:eastAsia="es-DO"/>
              </w:rPr>
            </w:pPr>
            <w:r w:rsidRPr="00AD3BC6">
              <w:rPr>
                <w:rFonts w:eastAsia="Times New Roman"/>
                <w:bCs/>
                <w:color w:val="4C4747"/>
                <w:sz w:val="16"/>
                <w:szCs w:val="16"/>
                <w:lang w:val="es-DO"/>
              </w:rPr>
              <w:t>LOTE 3: Rehabilitación De Estructuras Hidráulicas De La Provincia Espaillat.</w:t>
            </w:r>
          </w:p>
        </w:tc>
        <w:tc>
          <w:tcPr>
            <w:tcW w:w="1701" w:type="dxa"/>
            <w:vMerge/>
            <w:shd w:val="clear" w:color="auto" w:fill="auto"/>
            <w:vAlign w:val="center"/>
          </w:tcPr>
          <w:p w14:paraId="15CB938C" w14:textId="77777777" w:rsidR="00E8079F" w:rsidRPr="00AD3BC6" w:rsidRDefault="00E8079F" w:rsidP="00131560">
            <w:pPr>
              <w:spacing w:after="0" w:line="240" w:lineRule="auto"/>
              <w:jc w:val="center"/>
              <w:rPr>
                <w:rFonts w:eastAsia="Times New Roman"/>
                <w:bCs/>
                <w:color w:val="4C4747"/>
                <w:sz w:val="16"/>
                <w:szCs w:val="16"/>
                <w:lang w:val="es-DO" w:eastAsia="es-DO"/>
              </w:rPr>
            </w:pPr>
          </w:p>
        </w:tc>
        <w:tc>
          <w:tcPr>
            <w:tcW w:w="1560" w:type="dxa"/>
            <w:shd w:val="clear" w:color="auto" w:fill="auto"/>
            <w:vAlign w:val="center"/>
          </w:tcPr>
          <w:p w14:paraId="3DE819E8" w14:textId="77777777" w:rsidR="00E8079F" w:rsidRPr="00AD3BC6" w:rsidRDefault="00E8079F" w:rsidP="00131560">
            <w:pPr>
              <w:spacing w:after="0" w:line="240" w:lineRule="auto"/>
              <w:jc w:val="center"/>
              <w:rPr>
                <w:rFonts w:eastAsia="Times New Roman"/>
                <w:bCs/>
                <w:color w:val="4C4747"/>
                <w:sz w:val="16"/>
                <w:szCs w:val="16"/>
                <w:lang w:val="es-DO" w:eastAsia="es-DO"/>
              </w:rPr>
            </w:pPr>
            <w:r w:rsidRPr="00AD3BC6">
              <w:rPr>
                <w:rFonts w:eastAsia="Times New Roman"/>
                <w:bCs/>
                <w:color w:val="4C4747"/>
                <w:sz w:val="16"/>
                <w:szCs w:val="16"/>
                <w:lang w:val="es-DO"/>
              </w:rPr>
              <w:t>ABREU MEDINA INGENIEROS, S.R.L.</w:t>
            </w:r>
          </w:p>
        </w:tc>
        <w:tc>
          <w:tcPr>
            <w:tcW w:w="1275" w:type="dxa"/>
            <w:shd w:val="clear" w:color="auto" w:fill="auto"/>
            <w:vAlign w:val="center"/>
          </w:tcPr>
          <w:p w14:paraId="0C36AE07"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INDRHI-2024-00606</w:t>
            </w:r>
          </w:p>
        </w:tc>
        <w:tc>
          <w:tcPr>
            <w:tcW w:w="2127" w:type="dxa"/>
            <w:shd w:val="clear" w:color="auto" w:fill="auto"/>
            <w:vAlign w:val="center"/>
          </w:tcPr>
          <w:p w14:paraId="28BF06BB"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 xml:space="preserve">$32,081,514.16 </w:t>
            </w:r>
          </w:p>
        </w:tc>
        <w:tc>
          <w:tcPr>
            <w:tcW w:w="1559" w:type="dxa"/>
            <w:vMerge/>
            <w:shd w:val="clear" w:color="auto" w:fill="auto"/>
            <w:vAlign w:val="center"/>
          </w:tcPr>
          <w:p w14:paraId="4371F2A6" w14:textId="77777777" w:rsidR="00E8079F" w:rsidRPr="00AD3BC6" w:rsidRDefault="00E8079F" w:rsidP="00131560">
            <w:pPr>
              <w:spacing w:after="0" w:line="240" w:lineRule="auto"/>
              <w:jc w:val="center"/>
              <w:rPr>
                <w:rFonts w:eastAsia="Times New Roman"/>
                <w:bCs/>
                <w:color w:val="4C4747"/>
                <w:sz w:val="16"/>
                <w:szCs w:val="16"/>
                <w:lang w:eastAsia="es-DO"/>
              </w:rPr>
            </w:pPr>
          </w:p>
        </w:tc>
        <w:tc>
          <w:tcPr>
            <w:tcW w:w="999" w:type="dxa"/>
            <w:shd w:val="clear" w:color="auto" w:fill="auto"/>
            <w:vAlign w:val="center"/>
          </w:tcPr>
          <w:p w14:paraId="0576A56C"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NO</w:t>
            </w:r>
          </w:p>
        </w:tc>
        <w:tc>
          <w:tcPr>
            <w:tcW w:w="1127" w:type="dxa"/>
            <w:shd w:val="clear" w:color="auto" w:fill="auto"/>
            <w:vAlign w:val="center"/>
          </w:tcPr>
          <w:p w14:paraId="33B4CEEA"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NO</w:t>
            </w:r>
          </w:p>
        </w:tc>
        <w:tc>
          <w:tcPr>
            <w:tcW w:w="1559" w:type="dxa"/>
            <w:shd w:val="clear" w:color="auto" w:fill="auto"/>
            <w:vAlign w:val="center"/>
          </w:tcPr>
          <w:p w14:paraId="3A72C711"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CONTRATADA</w:t>
            </w:r>
          </w:p>
        </w:tc>
      </w:tr>
      <w:tr w:rsidR="00AD3BC6" w:rsidRPr="00AD3BC6" w14:paraId="730B5B0B" w14:textId="77777777" w:rsidTr="007A3DEF">
        <w:trPr>
          <w:trHeight w:val="1262"/>
          <w:jc w:val="center"/>
        </w:trPr>
        <w:tc>
          <w:tcPr>
            <w:tcW w:w="3397" w:type="dxa"/>
            <w:shd w:val="clear" w:color="auto" w:fill="auto"/>
            <w:vAlign w:val="center"/>
          </w:tcPr>
          <w:p w14:paraId="5209812D" w14:textId="77777777" w:rsidR="00E8079F" w:rsidRPr="00AD3BC6" w:rsidRDefault="00E8079F" w:rsidP="00131560">
            <w:pPr>
              <w:spacing w:after="0" w:line="240" w:lineRule="auto"/>
              <w:jc w:val="center"/>
              <w:rPr>
                <w:rFonts w:eastAsia="Times New Roman"/>
                <w:bCs/>
                <w:color w:val="4C4747"/>
                <w:sz w:val="16"/>
                <w:szCs w:val="16"/>
                <w:lang w:val="es-DO" w:eastAsia="es-DO"/>
              </w:rPr>
            </w:pPr>
            <w:r w:rsidRPr="00AD3BC6">
              <w:rPr>
                <w:rFonts w:eastAsia="Times New Roman"/>
                <w:bCs/>
                <w:color w:val="4C4747"/>
                <w:sz w:val="16"/>
                <w:szCs w:val="16"/>
                <w:lang w:val="es-DO"/>
              </w:rPr>
              <w:t>LOTE 4: Rehabilitación De Estructuras Hidráulicas De La Provincia Hermanas Mirabal.</w:t>
            </w:r>
          </w:p>
        </w:tc>
        <w:tc>
          <w:tcPr>
            <w:tcW w:w="1701" w:type="dxa"/>
            <w:vMerge/>
            <w:shd w:val="clear" w:color="auto" w:fill="auto"/>
            <w:vAlign w:val="center"/>
          </w:tcPr>
          <w:p w14:paraId="51AD88AB" w14:textId="77777777" w:rsidR="00E8079F" w:rsidRPr="00AD3BC6" w:rsidRDefault="00E8079F" w:rsidP="00131560">
            <w:pPr>
              <w:spacing w:after="0" w:line="240" w:lineRule="auto"/>
              <w:jc w:val="center"/>
              <w:rPr>
                <w:rFonts w:eastAsia="Times New Roman"/>
                <w:bCs/>
                <w:color w:val="4C4747"/>
                <w:sz w:val="16"/>
                <w:szCs w:val="16"/>
                <w:lang w:val="es-DO" w:eastAsia="es-DO"/>
              </w:rPr>
            </w:pPr>
          </w:p>
        </w:tc>
        <w:tc>
          <w:tcPr>
            <w:tcW w:w="1560" w:type="dxa"/>
            <w:shd w:val="clear" w:color="auto" w:fill="auto"/>
            <w:vAlign w:val="center"/>
          </w:tcPr>
          <w:p w14:paraId="0960E27D" w14:textId="77777777" w:rsidR="00E8079F" w:rsidRPr="00AD3BC6" w:rsidRDefault="00E8079F" w:rsidP="00131560">
            <w:pPr>
              <w:spacing w:after="0" w:line="240" w:lineRule="auto"/>
              <w:jc w:val="center"/>
              <w:rPr>
                <w:rFonts w:eastAsia="Times New Roman"/>
                <w:bCs/>
                <w:color w:val="4C4747"/>
                <w:sz w:val="16"/>
                <w:szCs w:val="16"/>
                <w:lang w:val="es-DO" w:eastAsia="es-DO"/>
              </w:rPr>
            </w:pPr>
            <w:r w:rsidRPr="00AD3BC6">
              <w:rPr>
                <w:rFonts w:eastAsia="Times New Roman"/>
                <w:bCs/>
                <w:color w:val="4C4747"/>
                <w:sz w:val="16"/>
                <w:szCs w:val="16"/>
                <w:lang w:val="es-DO"/>
              </w:rPr>
              <w:t>CONSTRUCCIONES Y SOLUCIONES DE INGENIERÍA ALTAGRACIA &amp; LÓPEZ (CONSIAL), S.R.L.</w:t>
            </w:r>
          </w:p>
        </w:tc>
        <w:tc>
          <w:tcPr>
            <w:tcW w:w="1275" w:type="dxa"/>
            <w:shd w:val="clear" w:color="auto" w:fill="auto"/>
            <w:vAlign w:val="center"/>
          </w:tcPr>
          <w:p w14:paraId="64DD8B22"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INDRHI-2024-00607</w:t>
            </w:r>
          </w:p>
        </w:tc>
        <w:tc>
          <w:tcPr>
            <w:tcW w:w="2127" w:type="dxa"/>
            <w:shd w:val="clear" w:color="auto" w:fill="auto"/>
            <w:vAlign w:val="center"/>
          </w:tcPr>
          <w:p w14:paraId="222F7A42"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 xml:space="preserve">$16,677,570.80 </w:t>
            </w:r>
          </w:p>
        </w:tc>
        <w:tc>
          <w:tcPr>
            <w:tcW w:w="1559" w:type="dxa"/>
            <w:vMerge/>
            <w:shd w:val="clear" w:color="auto" w:fill="auto"/>
            <w:vAlign w:val="center"/>
          </w:tcPr>
          <w:p w14:paraId="127206D4" w14:textId="77777777" w:rsidR="00E8079F" w:rsidRPr="00AD3BC6" w:rsidRDefault="00E8079F" w:rsidP="00131560">
            <w:pPr>
              <w:spacing w:after="0" w:line="240" w:lineRule="auto"/>
              <w:jc w:val="center"/>
              <w:rPr>
                <w:rFonts w:eastAsia="Times New Roman"/>
                <w:bCs/>
                <w:color w:val="4C4747"/>
                <w:sz w:val="16"/>
                <w:szCs w:val="16"/>
                <w:lang w:eastAsia="es-DO"/>
              </w:rPr>
            </w:pPr>
          </w:p>
        </w:tc>
        <w:tc>
          <w:tcPr>
            <w:tcW w:w="999" w:type="dxa"/>
            <w:shd w:val="clear" w:color="auto" w:fill="auto"/>
            <w:vAlign w:val="center"/>
          </w:tcPr>
          <w:p w14:paraId="3B7CA61E"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SI</w:t>
            </w:r>
          </w:p>
        </w:tc>
        <w:tc>
          <w:tcPr>
            <w:tcW w:w="1127" w:type="dxa"/>
            <w:shd w:val="clear" w:color="auto" w:fill="auto"/>
            <w:vAlign w:val="center"/>
          </w:tcPr>
          <w:p w14:paraId="37FDA218"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NO</w:t>
            </w:r>
          </w:p>
        </w:tc>
        <w:tc>
          <w:tcPr>
            <w:tcW w:w="1559" w:type="dxa"/>
            <w:shd w:val="clear" w:color="auto" w:fill="auto"/>
            <w:vAlign w:val="center"/>
          </w:tcPr>
          <w:p w14:paraId="18403A5A"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CONTRATADA</w:t>
            </w:r>
          </w:p>
        </w:tc>
      </w:tr>
      <w:tr w:rsidR="00AD3BC6" w:rsidRPr="00AD3BC6" w14:paraId="01826C86" w14:textId="77777777" w:rsidTr="007A3DEF">
        <w:trPr>
          <w:trHeight w:val="850"/>
          <w:jc w:val="center"/>
        </w:trPr>
        <w:tc>
          <w:tcPr>
            <w:tcW w:w="3397" w:type="dxa"/>
            <w:shd w:val="clear" w:color="auto" w:fill="auto"/>
            <w:vAlign w:val="center"/>
          </w:tcPr>
          <w:p w14:paraId="15B0B8B9" w14:textId="77777777" w:rsidR="00E8079F" w:rsidRPr="00AD3BC6" w:rsidRDefault="00E8079F" w:rsidP="00131560">
            <w:pPr>
              <w:spacing w:after="0" w:line="240" w:lineRule="auto"/>
              <w:jc w:val="center"/>
              <w:rPr>
                <w:rFonts w:eastAsia="Times New Roman"/>
                <w:bCs/>
                <w:color w:val="4C4747"/>
                <w:sz w:val="16"/>
                <w:szCs w:val="16"/>
                <w:lang w:val="es-DO" w:eastAsia="es-DO"/>
              </w:rPr>
            </w:pPr>
            <w:r w:rsidRPr="00AD3BC6">
              <w:rPr>
                <w:rFonts w:eastAsia="Times New Roman"/>
                <w:bCs/>
                <w:color w:val="4C4747"/>
                <w:sz w:val="16"/>
                <w:szCs w:val="16"/>
                <w:lang w:val="es-DO"/>
              </w:rPr>
              <w:t>LOTE 5: Adecuación Y Construcción De Muro De Gaviones En Río Constanza.</w:t>
            </w:r>
          </w:p>
        </w:tc>
        <w:tc>
          <w:tcPr>
            <w:tcW w:w="1701" w:type="dxa"/>
            <w:vMerge/>
            <w:shd w:val="clear" w:color="auto" w:fill="auto"/>
            <w:vAlign w:val="center"/>
          </w:tcPr>
          <w:p w14:paraId="37AB5146" w14:textId="77777777" w:rsidR="00E8079F" w:rsidRPr="00AD3BC6" w:rsidRDefault="00E8079F" w:rsidP="00131560">
            <w:pPr>
              <w:spacing w:after="0" w:line="240" w:lineRule="auto"/>
              <w:jc w:val="center"/>
              <w:rPr>
                <w:rFonts w:eastAsia="Times New Roman"/>
                <w:bCs/>
                <w:color w:val="4C4747"/>
                <w:sz w:val="16"/>
                <w:szCs w:val="16"/>
                <w:lang w:val="es-DO" w:eastAsia="es-DO"/>
              </w:rPr>
            </w:pPr>
          </w:p>
        </w:tc>
        <w:tc>
          <w:tcPr>
            <w:tcW w:w="1560" w:type="dxa"/>
            <w:shd w:val="clear" w:color="auto" w:fill="auto"/>
            <w:vAlign w:val="center"/>
          </w:tcPr>
          <w:p w14:paraId="4259A985"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LUMINA ENTERPRICES, S.R.L.</w:t>
            </w:r>
          </w:p>
        </w:tc>
        <w:tc>
          <w:tcPr>
            <w:tcW w:w="1275" w:type="dxa"/>
            <w:shd w:val="clear" w:color="auto" w:fill="auto"/>
            <w:vAlign w:val="center"/>
          </w:tcPr>
          <w:p w14:paraId="04C92AE9"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INDRHI-2024-00608</w:t>
            </w:r>
          </w:p>
        </w:tc>
        <w:tc>
          <w:tcPr>
            <w:tcW w:w="2127" w:type="dxa"/>
            <w:shd w:val="clear" w:color="auto" w:fill="auto"/>
            <w:vAlign w:val="center"/>
          </w:tcPr>
          <w:p w14:paraId="347FED15"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 xml:space="preserve">$33,850,115.11 </w:t>
            </w:r>
          </w:p>
        </w:tc>
        <w:tc>
          <w:tcPr>
            <w:tcW w:w="1559" w:type="dxa"/>
            <w:vMerge/>
            <w:shd w:val="clear" w:color="auto" w:fill="auto"/>
            <w:vAlign w:val="center"/>
          </w:tcPr>
          <w:p w14:paraId="2AB72090" w14:textId="77777777" w:rsidR="00E8079F" w:rsidRPr="00AD3BC6" w:rsidRDefault="00E8079F" w:rsidP="00131560">
            <w:pPr>
              <w:spacing w:after="0" w:line="240" w:lineRule="auto"/>
              <w:jc w:val="center"/>
              <w:rPr>
                <w:rFonts w:eastAsia="Times New Roman"/>
                <w:bCs/>
                <w:color w:val="4C4747"/>
                <w:sz w:val="16"/>
                <w:szCs w:val="16"/>
                <w:lang w:eastAsia="es-DO"/>
              </w:rPr>
            </w:pPr>
          </w:p>
        </w:tc>
        <w:tc>
          <w:tcPr>
            <w:tcW w:w="999" w:type="dxa"/>
            <w:shd w:val="clear" w:color="auto" w:fill="auto"/>
            <w:vAlign w:val="center"/>
          </w:tcPr>
          <w:p w14:paraId="4E68F74C"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NO</w:t>
            </w:r>
          </w:p>
        </w:tc>
        <w:tc>
          <w:tcPr>
            <w:tcW w:w="1127" w:type="dxa"/>
            <w:shd w:val="clear" w:color="auto" w:fill="auto"/>
            <w:vAlign w:val="center"/>
          </w:tcPr>
          <w:p w14:paraId="2BE40749"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NO</w:t>
            </w:r>
          </w:p>
        </w:tc>
        <w:tc>
          <w:tcPr>
            <w:tcW w:w="1559" w:type="dxa"/>
            <w:shd w:val="clear" w:color="auto" w:fill="auto"/>
            <w:vAlign w:val="center"/>
          </w:tcPr>
          <w:p w14:paraId="65F84BD7"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CONTRATADA</w:t>
            </w:r>
          </w:p>
        </w:tc>
      </w:tr>
      <w:tr w:rsidR="00AD3BC6" w:rsidRPr="00AD3BC6" w14:paraId="17C48417" w14:textId="77777777" w:rsidTr="007A3DEF">
        <w:trPr>
          <w:trHeight w:val="988"/>
          <w:jc w:val="center"/>
        </w:trPr>
        <w:tc>
          <w:tcPr>
            <w:tcW w:w="3397" w:type="dxa"/>
            <w:shd w:val="clear" w:color="auto" w:fill="auto"/>
            <w:vAlign w:val="center"/>
          </w:tcPr>
          <w:p w14:paraId="0389F5FF" w14:textId="77777777" w:rsidR="00E8079F" w:rsidRPr="00AD3BC6" w:rsidRDefault="00E8079F" w:rsidP="00131560">
            <w:pPr>
              <w:spacing w:after="0" w:line="240" w:lineRule="auto"/>
              <w:jc w:val="center"/>
              <w:rPr>
                <w:rFonts w:eastAsia="Times New Roman"/>
                <w:bCs/>
                <w:color w:val="4C4747"/>
                <w:sz w:val="16"/>
                <w:szCs w:val="16"/>
                <w:lang w:val="es-DO" w:eastAsia="es-DO"/>
              </w:rPr>
            </w:pPr>
            <w:r w:rsidRPr="00AD3BC6">
              <w:rPr>
                <w:rFonts w:eastAsia="Times New Roman"/>
                <w:bCs/>
                <w:color w:val="4C4747"/>
                <w:sz w:val="16"/>
                <w:szCs w:val="16"/>
                <w:lang w:val="es-DO"/>
              </w:rPr>
              <w:t>LOTE 6: Adecuación Y Construcción De Gaviones En Río Descubierta.</w:t>
            </w:r>
          </w:p>
        </w:tc>
        <w:tc>
          <w:tcPr>
            <w:tcW w:w="1701" w:type="dxa"/>
            <w:vMerge/>
            <w:shd w:val="clear" w:color="auto" w:fill="auto"/>
            <w:vAlign w:val="center"/>
          </w:tcPr>
          <w:p w14:paraId="5EAEFCA5" w14:textId="77777777" w:rsidR="00E8079F" w:rsidRPr="00AD3BC6" w:rsidRDefault="00E8079F" w:rsidP="00131560">
            <w:pPr>
              <w:spacing w:after="0" w:line="240" w:lineRule="auto"/>
              <w:jc w:val="center"/>
              <w:rPr>
                <w:rFonts w:eastAsia="Times New Roman"/>
                <w:bCs/>
                <w:color w:val="4C4747"/>
                <w:sz w:val="16"/>
                <w:szCs w:val="16"/>
                <w:lang w:val="es-DO" w:eastAsia="es-DO"/>
              </w:rPr>
            </w:pPr>
          </w:p>
        </w:tc>
        <w:tc>
          <w:tcPr>
            <w:tcW w:w="1560" w:type="dxa"/>
            <w:shd w:val="clear" w:color="auto" w:fill="auto"/>
            <w:vAlign w:val="center"/>
          </w:tcPr>
          <w:p w14:paraId="7A1F3670" w14:textId="77777777" w:rsidR="00E8079F" w:rsidRPr="00AD3BC6" w:rsidRDefault="00E8079F" w:rsidP="00131560">
            <w:pPr>
              <w:spacing w:after="0" w:line="240" w:lineRule="auto"/>
              <w:jc w:val="center"/>
              <w:rPr>
                <w:rFonts w:eastAsia="Times New Roman"/>
                <w:bCs/>
                <w:color w:val="4C4747"/>
                <w:sz w:val="16"/>
                <w:szCs w:val="16"/>
                <w:lang w:val="es-DO" w:eastAsia="es-DO"/>
              </w:rPr>
            </w:pPr>
            <w:r w:rsidRPr="00AD3BC6">
              <w:rPr>
                <w:rFonts w:eastAsia="Times New Roman"/>
                <w:bCs/>
                <w:color w:val="4C4747"/>
                <w:sz w:val="16"/>
                <w:szCs w:val="16"/>
                <w:lang w:val="es-DO"/>
              </w:rPr>
              <w:t>TRIPTICA ARQUITECTURA E INGENIERÍA, S.R.L.</w:t>
            </w:r>
          </w:p>
        </w:tc>
        <w:tc>
          <w:tcPr>
            <w:tcW w:w="1275" w:type="dxa"/>
            <w:shd w:val="clear" w:color="auto" w:fill="auto"/>
            <w:vAlign w:val="center"/>
          </w:tcPr>
          <w:p w14:paraId="1A78683E"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INDRHI-2024-00609</w:t>
            </w:r>
          </w:p>
        </w:tc>
        <w:tc>
          <w:tcPr>
            <w:tcW w:w="2127" w:type="dxa"/>
            <w:shd w:val="clear" w:color="auto" w:fill="auto"/>
            <w:vAlign w:val="center"/>
          </w:tcPr>
          <w:p w14:paraId="1843C840"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 xml:space="preserve">$29,771,643.28 </w:t>
            </w:r>
          </w:p>
        </w:tc>
        <w:tc>
          <w:tcPr>
            <w:tcW w:w="1559" w:type="dxa"/>
            <w:vMerge/>
            <w:shd w:val="clear" w:color="auto" w:fill="auto"/>
            <w:vAlign w:val="center"/>
          </w:tcPr>
          <w:p w14:paraId="7B65FBCA" w14:textId="77777777" w:rsidR="00E8079F" w:rsidRPr="00AD3BC6" w:rsidRDefault="00E8079F" w:rsidP="00131560">
            <w:pPr>
              <w:spacing w:after="0" w:line="240" w:lineRule="auto"/>
              <w:jc w:val="center"/>
              <w:rPr>
                <w:rFonts w:eastAsia="Times New Roman"/>
                <w:bCs/>
                <w:color w:val="4C4747"/>
                <w:sz w:val="16"/>
                <w:szCs w:val="16"/>
                <w:lang w:eastAsia="es-DO"/>
              </w:rPr>
            </w:pPr>
          </w:p>
        </w:tc>
        <w:tc>
          <w:tcPr>
            <w:tcW w:w="999" w:type="dxa"/>
            <w:shd w:val="clear" w:color="auto" w:fill="auto"/>
            <w:vAlign w:val="center"/>
          </w:tcPr>
          <w:p w14:paraId="12796B99"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SI</w:t>
            </w:r>
          </w:p>
        </w:tc>
        <w:tc>
          <w:tcPr>
            <w:tcW w:w="1127" w:type="dxa"/>
            <w:shd w:val="clear" w:color="auto" w:fill="auto"/>
            <w:vAlign w:val="center"/>
          </w:tcPr>
          <w:p w14:paraId="57217FC2"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NO</w:t>
            </w:r>
          </w:p>
        </w:tc>
        <w:tc>
          <w:tcPr>
            <w:tcW w:w="1559" w:type="dxa"/>
            <w:shd w:val="clear" w:color="auto" w:fill="auto"/>
            <w:vAlign w:val="center"/>
          </w:tcPr>
          <w:p w14:paraId="3B2F11A4"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CONTRATADA</w:t>
            </w:r>
          </w:p>
        </w:tc>
      </w:tr>
      <w:tr w:rsidR="00AD3BC6" w:rsidRPr="00AD3BC6" w14:paraId="180E4792" w14:textId="77777777" w:rsidTr="007A3DEF">
        <w:trPr>
          <w:trHeight w:val="1262"/>
          <w:jc w:val="center"/>
        </w:trPr>
        <w:tc>
          <w:tcPr>
            <w:tcW w:w="3397" w:type="dxa"/>
            <w:shd w:val="clear" w:color="auto" w:fill="auto"/>
            <w:vAlign w:val="center"/>
          </w:tcPr>
          <w:p w14:paraId="690C3314" w14:textId="77777777" w:rsidR="00E8079F" w:rsidRPr="00AD3BC6" w:rsidRDefault="00E8079F" w:rsidP="00131560">
            <w:pPr>
              <w:spacing w:after="0" w:line="240" w:lineRule="auto"/>
              <w:jc w:val="center"/>
              <w:rPr>
                <w:rFonts w:eastAsia="Times New Roman"/>
                <w:bCs/>
                <w:color w:val="4C4747"/>
                <w:sz w:val="16"/>
                <w:szCs w:val="16"/>
                <w:lang w:val="es-DO"/>
              </w:rPr>
            </w:pPr>
            <w:r w:rsidRPr="00AD3BC6">
              <w:rPr>
                <w:rFonts w:eastAsia="Times New Roman"/>
                <w:bCs/>
                <w:color w:val="4C4747"/>
                <w:sz w:val="16"/>
                <w:szCs w:val="16"/>
                <w:lang w:val="es-DO"/>
              </w:rPr>
              <w:lastRenderedPageBreak/>
              <w:t xml:space="preserve">Lote 7: 1. Construcción De Puente Parcelario Sobre El Arroyo </w:t>
            </w:r>
            <w:proofErr w:type="spellStart"/>
            <w:r w:rsidRPr="00AD3BC6">
              <w:rPr>
                <w:rFonts w:eastAsia="Times New Roman"/>
                <w:bCs/>
                <w:color w:val="4C4747"/>
                <w:sz w:val="16"/>
                <w:szCs w:val="16"/>
                <w:lang w:val="es-DO"/>
              </w:rPr>
              <w:t>Guacamaje</w:t>
            </w:r>
            <w:proofErr w:type="spellEnd"/>
            <w:r w:rsidRPr="00AD3BC6">
              <w:rPr>
                <w:rFonts w:eastAsia="Times New Roman"/>
                <w:bCs/>
                <w:color w:val="4C4747"/>
                <w:sz w:val="16"/>
                <w:szCs w:val="16"/>
                <w:lang w:val="es-DO"/>
              </w:rPr>
              <w:t>, En El Sector La Enea. 2. Encajonado De Un Tramo Del Canal La Ceniza, Villa La Mata, Cotuí, Sector Paz Y Amor. 3. Construcción De Muro De Hormigón Armado Y Muro De Gaviones Para Protección Del Sifón Sobre El Río La Jaya, La Enea, Cotuí. 4. Rehabilitación Alcantarilla En El Canal Yuna, Sector Las Lajas. 5. Construcción De Puente Cajón En Angelina, *En Villa La Mata, Perteneciente Al Municipio De Cotuí. 6. Construcción De Muro De Gaviones Para Protección Del Sistema De Compuertas En San Miguel, Fantino, La Piña, Perteneciente Al Municipio De Cotuí.</w:t>
            </w:r>
          </w:p>
          <w:p w14:paraId="14108679" w14:textId="77777777" w:rsidR="00E8079F" w:rsidRPr="00AD3BC6" w:rsidRDefault="00E8079F" w:rsidP="00131560">
            <w:pPr>
              <w:spacing w:after="0" w:line="240" w:lineRule="auto"/>
              <w:jc w:val="center"/>
              <w:rPr>
                <w:rFonts w:eastAsia="Times New Roman"/>
                <w:bCs/>
                <w:color w:val="4C4747"/>
                <w:sz w:val="16"/>
                <w:szCs w:val="16"/>
                <w:lang w:val="es-DO" w:eastAsia="es-DO"/>
              </w:rPr>
            </w:pPr>
          </w:p>
        </w:tc>
        <w:tc>
          <w:tcPr>
            <w:tcW w:w="1701" w:type="dxa"/>
            <w:vMerge/>
            <w:shd w:val="clear" w:color="auto" w:fill="auto"/>
            <w:vAlign w:val="center"/>
          </w:tcPr>
          <w:p w14:paraId="59037B44" w14:textId="77777777" w:rsidR="00E8079F" w:rsidRPr="00AD3BC6" w:rsidRDefault="00E8079F" w:rsidP="00131560">
            <w:pPr>
              <w:spacing w:after="0" w:line="240" w:lineRule="auto"/>
              <w:jc w:val="center"/>
              <w:rPr>
                <w:rFonts w:eastAsia="Times New Roman"/>
                <w:bCs/>
                <w:color w:val="4C4747"/>
                <w:sz w:val="16"/>
                <w:szCs w:val="16"/>
                <w:lang w:val="es-DO" w:eastAsia="es-DO"/>
              </w:rPr>
            </w:pPr>
          </w:p>
        </w:tc>
        <w:tc>
          <w:tcPr>
            <w:tcW w:w="1560" w:type="dxa"/>
            <w:shd w:val="clear" w:color="auto" w:fill="auto"/>
            <w:vAlign w:val="center"/>
          </w:tcPr>
          <w:p w14:paraId="759CB917" w14:textId="77777777" w:rsidR="00E8079F" w:rsidRPr="00AD3BC6" w:rsidRDefault="00E8079F" w:rsidP="00131560">
            <w:pPr>
              <w:spacing w:after="0" w:line="240" w:lineRule="auto"/>
              <w:jc w:val="center"/>
              <w:rPr>
                <w:rFonts w:eastAsia="Times New Roman"/>
                <w:bCs/>
                <w:color w:val="4C4747"/>
                <w:sz w:val="16"/>
                <w:szCs w:val="16"/>
                <w:lang w:val="es-DO" w:eastAsia="es-DO"/>
              </w:rPr>
            </w:pPr>
            <w:r w:rsidRPr="00AD3BC6">
              <w:rPr>
                <w:rFonts w:eastAsia="Times New Roman"/>
                <w:bCs/>
                <w:color w:val="4C4747"/>
                <w:sz w:val="16"/>
                <w:szCs w:val="16"/>
                <w:lang w:val="es-DO"/>
              </w:rPr>
              <w:t>ICONSTA INMOBILIARIA Y CONSTRUCTORA TAVERAS CASTILLO, S.R.L.</w:t>
            </w:r>
          </w:p>
        </w:tc>
        <w:tc>
          <w:tcPr>
            <w:tcW w:w="1275" w:type="dxa"/>
            <w:shd w:val="clear" w:color="auto" w:fill="auto"/>
            <w:vAlign w:val="center"/>
          </w:tcPr>
          <w:p w14:paraId="18759BF2"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INDRHI-2024-00610</w:t>
            </w:r>
          </w:p>
        </w:tc>
        <w:tc>
          <w:tcPr>
            <w:tcW w:w="2127" w:type="dxa"/>
            <w:shd w:val="clear" w:color="auto" w:fill="auto"/>
            <w:vAlign w:val="center"/>
          </w:tcPr>
          <w:p w14:paraId="72EC5EAA"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 xml:space="preserve">$47,527,790.99 </w:t>
            </w:r>
          </w:p>
        </w:tc>
        <w:tc>
          <w:tcPr>
            <w:tcW w:w="1559" w:type="dxa"/>
            <w:vMerge/>
            <w:shd w:val="clear" w:color="auto" w:fill="auto"/>
            <w:vAlign w:val="center"/>
          </w:tcPr>
          <w:p w14:paraId="70F89219" w14:textId="77777777" w:rsidR="00E8079F" w:rsidRPr="00AD3BC6" w:rsidRDefault="00E8079F" w:rsidP="00131560">
            <w:pPr>
              <w:spacing w:after="0" w:line="240" w:lineRule="auto"/>
              <w:jc w:val="center"/>
              <w:rPr>
                <w:rFonts w:eastAsia="Times New Roman"/>
                <w:bCs/>
                <w:color w:val="4C4747"/>
                <w:sz w:val="16"/>
                <w:szCs w:val="16"/>
                <w:lang w:eastAsia="es-DO"/>
              </w:rPr>
            </w:pPr>
          </w:p>
        </w:tc>
        <w:tc>
          <w:tcPr>
            <w:tcW w:w="999" w:type="dxa"/>
            <w:shd w:val="clear" w:color="auto" w:fill="auto"/>
            <w:vAlign w:val="center"/>
          </w:tcPr>
          <w:p w14:paraId="0B09AA1E"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NO</w:t>
            </w:r>
          </w:p>
        </w:tc>
        <w:tc>
          <w:tcPr>
            <w:tcW w:w="1127" w:type="dxa"/>
            <w:shd w:val="clear" w:color="auto" w:fill="auto"/>
            <w:vAlign w:val="center"/>
          </w:tcPr>
          <w:p w14:paraId="0CCFFD12"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NO</w:t>
            </w:r>
          </w:p>
        </w:tc>
        <w:tc>
          <w:tcPr>
            <w:tcW w:w="1559" w:type="dxa"/>
            <w:shd w:val="clear" w:color="auto" w:fill="auto"/>
            <w:vAlign w:val="center"/>
          </w:tcPr>
          <w:p w14:paraId="222C498C"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CONTRATADA</w:t>
            </w:r>
          </w:p>
        </w:tc>
      </w:tr>
      <w:tr w:rsidR="00AD3BC6" w:rsidRPr="00AD3BC6" w14:paraId="6F0A1729" w14:textId="77777777" w:rsidTr="007A3DEF">
        <w:trPr>
          <w:trHeight w:val="1262"/>
          <w:jc w:val="center"/>
        </w:trPr>
        <w:tc>
          <w:tcPr>
            <w:tcW w:w="3397" w:type="dxa"/>
            <w:shd w:val="clear" w:color="auto" w:fill="auto"/>
            <w:vAlign w:val="center"/>
          </w:tcPr>
          <w:p w14:paraId="76DC58FE" w14:textId="509B6B5D" w:rsidR="00E8079F" w:rsidRPr="00AD3BC6" w:rsidRDefault="00E8079F" w:rsidP="00131560">
            <w:pPr>
              <w:spacing w:after="0" w:line="240" w:lineRule="auto"/>
              <w:jc w:val="center"/>
              <w:rPr>
                <w:rFonts w:eastAsia="Times New Roman"/>
                <w:bCs/>
                <w:color w:val="4C4747"/>
                <w:sz w:val="16"/>
                <w:szCs w:val="16"/>
                <w:lang w:val="es-DO"/>
              </w:rPr>
            </w:pPr>
            <w:r w:rsidRPr="00AD3BC6">
              <w:rPr>
                <w:rFonts w:eastAsia="Times New Roman"/>
                <w:bCs/>
                <w:color w:val="4C4747"/>
                <w:sz w:val="16"/>
                <w:szCs w:val="16"/>
                <w:lang w:val="es-DO"/>
              </w:rPr>
              <w:t xml:space="preserve">Lote 8: 1. Construcción De Varias Transiciones De Entrada Y Salida En Varios Flumen Del Canal Ms. </w:t>
            </w:r>
            <w:proofErr w:type="spellStart"/>
            <w:r w:rsidRPr="00AD3BC6">
              <w:rPr>
                <w:rFonts w:eastAsia="Times New Roman"/>
                <w:bCs/>
                <w:color w:val="4C4747"/>
                <w:sz w:val="16"/>
                <w:szCs w:val="16"/>
                <w:lang w:val="es-DO"/>
              </w:rPr>
              <w:t>Bogaert</w:t>
            </w:r>
            <w:proofErr w:type="spellEnd"/>
            <w:r w:rsidRPr="00AD3BC6">
              <w:rPr>
                <w:rFonts w:eastAsia="Times New Roman"/>
                <w:bCs/>
                <w:color w:val="4C4747"/>
                <w:sz w:val="16"/>
                <w:szCs w:val="16"/>
                <w:lang w:val="es-DO"/>
              </w:rPr>
              <w:t xml:space="preserve">, En Los Sectores Batey 1, Los Cerritos, Platanal </w:t>
            </w:r>
            <w:proofErr w:type="spellStart"/>
            <w:r w:rsidRPr="00AD3BC6">
              <w:rPr>
                <w:rFonts w:eastAsia="Times New Roman"/>
                <w:bCs/>
                <w:color w:val="4C4747"/>
                <w:sz w:val="16"/>
                <w:szCs w:val="16"/>
                <w:lang w:val="es-DO"/>
              </w:rPr>
              <w:t>Guatapanal</w:t>
            </w:r>
            <w:proofErr w:type="spellEnd"/>
            <w:r w:rsidRPr="00AD3BC6">
              <w:rPr>
                <w:rFonts w:eastAsia="Times New Roman"/>
                <w:bCs/>
                <w:color w:val="4C4747"/>
                <w:sz w:val="16"/>
                <w:szCs w:val="16"/>
                <w:lang w:val="es-DO"/>
              </w:rPr>
              <w:t xml:space="preserve">, </w:t>
            </w:r>
            <w:proofErr w:type="spellStart"/>
            <w:r w:rsidRPr="00AD3BC6">
              <w:rPr>
                <w:rFonts w:eastAsia="Times New Roman"/>
                <w:bCs/>
                <w:color w:val="4C4747"/>
                <w:sz w:val="16"/>
                <w:szCs w:val="16"/>
                <w:lang w:val="es-DO"/>
              </w:rPr>
              <w:t>Boruco</w:t>
            </w:r>
            <w:proofErr w:type="spellEnd"/>
            <w:r w:rsidRPr="00AD3BC6">
              <w:rPr>
                <w:rFonts w:eastAsia="Times New Roman"/>
                <w:bCs/>
                <w:color w:val="4C4747"/>
                <w:sz w:val="16"/>
                <w:szCs w:val="16"/>
                <w:lang w:val="es-DO"/>
              </w:rPr>
              <w:t xml:space="preserve">. 2. Construcción De Relleno Con Material De Mina, </w:t>
            </w:r>
            <w:proofErr w:type="spellStart"/>
            <w:r w:rsidRPr="00AD3BC6">
              <w:rPr>
                <w:rFonts w:eastAsia="Times New Roman"/>
                <w:bCs/>
                <w:color w:val="4C4747"/>
                <w:sz w:val="16"/>
                <w:szCs w:val="16"/>
                <w:lang w:val="es-DO"/>
              </w:rPr>
              <w:t>Gransote</w:t>
            </w:r>
            <w:proofErr w:type="spellEnd"/>
            <w:r w:rsidRPr="00AD3BC6">
              <w:rPr>
                <w:rFonts w:eastAsia="Times New Roman"/>
                <w:bCs/>
                <w:color w:val="4C4747"/>
                <w:sz w:val="16"/>
                <w:szCs w:val="16"/>
                <w:lang w:val="es-DO"/>
              </w:rPr>
              <w:t xml:space="preserve"> Y Piedra En Erosión Del Arroyo </w:t>
            </w:r>
            <w:proofErr w:type="spellStart"/>
            <w:r w:rsidRPr="00AD3BC6">
              <w:rPr>
                <w:rFonts w:eastAsia="Times New Roman"/>
                <w:bCs/>
                <w:color w:val="4C4747"/>
                <w:sz w:val="16"/>
                <w:szCs w:val="16"/>
                <w:lang w:val="es-DO"/>
              </w:rPr>
              <w:t>Dicayagua</w:t>
            </w:r>
            <w:proofErr w:type="spellEnd"/>
            <w:r w:rsidRPr="00AD3BC6">
              <w:rPr>
                <w:rFonts w:eastAsia="Times New Roman"/>
                <w:bCs/>
                <w:color w:val="4C4747"/>
                <w:sz w:val="16"/>
                <w:szCs w:val="16"/>
                <w:lang w:val="es-DO"/>
              </w:rPr>
              <w:t xml:space="preserve"> Cercano Al Flumen E-6+500, Y Construcción De Muros De </w:t>
            </w:r>
            <w:r w:rsidR="001C24A0" w:rsidRPr="00AD3BC6">
              <w:rPr>
                <w:rFonts w:eastAsia="Times New Roman"/>
                <w:bCs/>
                <w:color w:val="4C4747"/>
                <w:sz w:val="16"/>
                <w:szCs w:val="16"/>
                <w:lang w:val="es-DO"/>
              </w:rPr>
              <w:t>Gaviones Armado</w:t>
            </w:r>
            <w:r w:rsidRPr="00AD3BC6">
              <w:rPr>
                <w:rFonts w:eastAsia="Times New Roman"/>
                <w:bCs/>
                <w:color w:val="4C4747"/>
                <w:sz w:val="16"/>
                <w:szCs w:val="16"/>
                <w:lang w:val="es-DO"/>
              </w:rPr>
              <w:t xml:space="preserve"> Para Protección De Columnas Del Flumen, Canal Ms. </w:t>
            </w:r>
            <w:proofErr w:type="spellStart"/>
            <w:r w:rsidRPr="00AD3BC6">
              <w:rPr>
                <w:rFonts w:eastAsia="Times New Roman"/>
                <w:bCs/>
                <w:color w:val="4C4747"/>
                <w:sz w:val="16"/>
                <w:szCs w:val="16"/>
                <w:lang w:val="es-DO"/>
              </w:rPr>
              <w:t>Bogaert</w:t>
            </w:r>
            <w:proofErr w:type="spellEnd"/>
            <w:r w:rsidRPr="00AD3BC6">
              <w:rPr>
                <w:rFonts w:eastAsia="Times New Roman"/>
                <w:bCs/>
                <w:color w:val="4C4747"/>
                <w:sz w:val="16"/>
                <w:szCs w:val="16"/>
                <w:lang w:val="es-DO"/>
              </w:rPr>
              <w:t xml:space="preserve">. 3. Construcción De Relleno Con Material De Relleno De Mina, </w:t>
            </w:r>
            <w:proofErr w:type="spellStart"/>
            <w:r w:rsidRPr="00AD3BC6">
              <w:rPr>
                <w:rFonts w:eastAsia="Times New Roman"/>
                <w:bCs/>
                <w:color w:val="4C4747"/>
                <w:sz w:val="16"/>
                <w:szCs w:val="16"/>
                <w:lang w:val="es-DO"/>
              </w:rPr>
              <w:t>Gransote</w:t>
            </w:r>
            <w:proofErr w:type="spellEnd"/>
            <w:r w:rsidRPr="00AD3BC6">
              <w:rPr>
                <w:rFonts w:eastAsia="Times New Roman"/>
                <w:bCs/>
                <w:color w:val="4C4747"/>
                <w:sz w:val="16"/>
                <w:szCs w:val="16"/>
                <w:lang w:val="es-DO"/>
              </w:rPr>
              <w:t xml:space="preserve"> Y Piedra En Cañada Debajo De Flumen E-12+800, Y Construcción De Muros De Gaviones Y Baden En Hormigón Armado Para Protección De Columnas Del Flumen, Canal Ms. </w:t>
            </w:r>
            <w:proofErr w:type="spellStart"/>
            <w:r w:rsidRPr="00AD3BC6">
              <w:rPr>
                <w:rFonts w:eastAsia="Times New Roman"/>
                <w:bCs/>
                <w:color w:val="4C4747"/>
                <w:sz w:val="16"/>
                <w:szCs w:val="16"/>
                <w:lang w:val="es-DO"/>
              </w:rPr>
              <w:t>Bogaert</w:t>
            </w:r>
            <w:proofErr w:type="spellEnd"/>
            <w:r w:rsidRPr="00AD3BC6">
              <w:rPr>
                <w:rFonts w:eastAsia="Times New Roman"/>
                <w:bCs/>
                <w:color w:val="4C4747"/>
                <w:sz w:val="16"/>
                <w:szCs w:val="16"/>
                <w:lang w:val="es-DO"/>
              </w:rPr>
              <w:t xml:space="preserve">. 4. Rehabilitación Del Canal Ms. </w:t>
            </w:r>
            <w:proofErr w:type="spellStart"/>
            <w:r w:rsidRPr="00AD3BC6">
              <w:rPr>
                <w:rFonts w:eastAsia="Times New Roman"/>
                <w:bCs/>
                <w:color w:val="4C4747"/>
                <w:sz w:val="16"/>
                <w:szCs w:val="16"/>
                <w:lang w:val="es-DO"/>
              </w:rPr>
              <w:t>Bogaert</w:t>
            </w:r>
            <w:proofErr w:type="spellEnd"/>
            <w:r w:rsidRPr="00AD3BC6">
              <w:rPr>
                <w:rFonts w:eastAsia="Times New Roman"/>
                <w:bCs/>
                <w:color w:val="4C4747"/>
                <w:sz w:val="16"/>
                <w:szCs w:val="16"/>
                <w:lang w:val="es-DO"/>
              </w:rPr>
              <w:t xml:space="preserve">, En Tramos Discontinuos. 5. Rehabilitación De Caminos </w:t>
            </w:r>
            <w:proofErr w:type="spellStart"/>
            <w:r w:rsidRPr="00AD3BC6">
              <w:rPr>
                <w:rFonts w:eastAsia="Times New Roman"/>
                <w:bCs/>
                <w:color w:val="4C4747"/>
                <w:sz w:val="16"/>
                <w:szCs w:val="16"/>
                <w:lang w:val="es-DO"/>
              </w:rPr>
              <w:t>Interparcelarios</w:t>
            </w:r>
            <w:proofErr w:type="spellEnd"/>
            <w:r w:rsidRPr="00AD3BC6">
              <w:rPr>
                <w:rFonts w:eastAsia="Times New Roman"/>
                <w:bCs/>
                <w:color w:val="4C4747"/>
                <w:sz w:val="16"/>
                <w:szCs w:val="16"/>
                <w:lang w:val="es-DO"/>
              </w:rPr>
              <w:t xml:space="preserve"> Y Bermas En La Provincia Santiago.</w:t>
            </w:r>
          </w:p>
          <w:p w14:paraId="7E4F07DF" w14:textId="77777777" w:rsidR="00E8079F" w:rsidRPr="00AD3BC6" w:rsidRDefault="00E8079F" w:rsidP="00131560">
            <w:pPr>
              <w:spacing w:after="0" w:line="240" w:lineRule="auto"/>
              <w:jc w:val="center"/>
              <w:rPr>
                <w:rFonts w:eastAsia="Times New Roman"/>
                <w:bCs/>
                <w:color w:val="4C4747"/>
                <w:sz w:val="16"/>
                <w:szCs w:val="16"/>
                <w:lang w:val="es-DO" w:eastAsia="es-DO"/>
              </w:rPr>
            </w:pPr>
          </w:p>
        </w:tc>
        <w:tc>
          <w:tcPr>
            <w:tcW w:w="1701" w:type="dxa"/>
            <w:vMerge/>
            <w:shd w:val="clear" w:color="auto" w:fill="auto"/>
            <w:vAlign w:val="center"/>
          </w:tcPr>
          <w:p w14:paraId="38EE031A" w14:textId="77777777" w:rsidR="00E8079F" w:rsidRPr="00AD3BC6" w:rsidRDefault="00E8079F" w:rsidP="00131560">
            <w:pPr>
              <w:spacing w:after="0" w:line="240" w:lineRule="auto"/>
              <w:jc w:val="center"/>
              <w:rPr>
                <w:rFonts w:eastAsia="Times New Roman"/>
                <w:bCs/>
                <w:color w:val="4C4747"/>
                <w:sz w:val="16"/>
                <w:szCs w:val="16"/>
                <w:lang w:val="es-DO" w:eastAsia="es-DO"/>
              </w:rPr>
            </w:pPr>
          </w:p>
        </w:tc>
        <w:tc>
          <w:tcPr>
            <w:tcW w:w="1560" w:type="dxa"/>
            <w:shd w:val="clear" w:color="auto" w:fill="auto"/>
            <w:vAlign w:val="center"/>
          </w:tcPr>
          <w:p w14:paraId="1DF9D77C" w14:textId="77777777" w:rsidR="00E8079F" w:rsidRPr="00AD3BC6" w:rsidRDefault="00E8079F" w:rsidP="00131560">
            <w:pPr>
              <w:spacing w:after="0" w:line="240" w:lineRule="auto"/>
              <w:jc w:val="center"/>
              <w:rPr>
                <w:rFonts w:eastAsia="Times New Roman"/>
                <w:bCs/>
                <w:color w:val="4C4747"/>
                <w:sz w:val="16"/>
                <w:szCs w:val="16"/>
                <w:lang w:val="es-DO" w:eastAsia="es-DO"/>
              </w:rPr>
            </w:pPr>
            <w:r w:rsidRPr="00AD3BC6">
              <w:rPr>
                <w:rFonts w:eastAsia="Times New Roman"/>
                <w:bCs/>
                <w:color w:val="4C4747"/>
                <w:sz w:val="16"/>
                <w:szCs w:val="16"/>
                <w:lang w:val="es-DO"/>
              </w:rPr>
              <w:t>CONSTRUCTORA PERALTA PICHARDO (COPERPI), S.R.L.</w:t>
            </w:r>
          </w:p>
        </w:tc>
        <w:tc>
          <w:tcPr>
            <w:tcW w:w="1275" w:type="dxa"/>
            <w:shd w:val="clear" w:color="auto" w:fill="auto"/>
            <w:vAlign w:val="center"/>
          </w:tcPr>
          <w:p w14:paraId="14CC7E20"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INDRHI-2024-00611</w:t>
            </w:r>
          </w:p>
        </w:tc>
        <w:tc>
          <w:tcPr>
            <w:tcW w:w="2127" w:type="dxa"/>
            <w:shd w:val="clear" w:color="auto" w:fill="auto"/>
            <w:vAlign w:val="center"/>
          </w:tcPr>
          <w:p w14:paraId="040F4F72"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 xml:space="preserve">$52,804,909.05 </w:t>
            </w:r>
          </w:p>
        </w:tc>
        <w:tc>
          <w:tcPr>
            <w:tcW w:w="1559" w:type="dxa"/>
            <w:vMerge/>
            <w:shd w:val="clear" w:color="auto" w:fill="auto"/>
            <w:vAlign w:val="center"/>
          </w:tcPr>
          <w:p w14:paraId="5A677645" w14:textId="77777777" w:rsidR="00E8079F" w:rsidRPr="00AD3BC6" w:rsidRDefault="00E8079F" w:rsidP="00131560">
            <w:pPr>
              <w:spacing w:after="0" w:line="240" w:lineRule="auto"/>
              <w:jc w:val="center"/>
              <w:rPr>
                <w:rFonts w:eastAsia="Times New Roman"/>
                <w:bCs/>
                <w:color w:val="4C4747"/>
                <w:sz w:val="16"/>
                <w:szCs w:val="16"/>
                <w:lang w:eastAsia="es-DO"/>
              </w:rPr>
            </w:pPr>
          </w:p>
        </w:tc>
        <w:tc>
          <w:tcPr>
            <w:tcW w:w="999" w:type="dxa"/>
            <w:shd w:val="clear" w:color="auto" w:fill="auto"/>
            <w:vAlign w:val="center"/>
          </w:tcPr>
          <w:p w14:paraId="4E311533"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SI</w:t>
            </w:r>
          </w:p>
        </w:tc>
        <w:tc>
          <w:tcPr>
            <w:tcW w:w="1127" w:type="dxa"/>
            <w:shd w:val="clear" w:color="auto" w:fill="auto"/>
            <w:vAlign w:val="center"/>
          </w:tcPr>
          <w:p w14:paraId="4C072117"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NO</w:t>
            </w:r>
          </w:p>
        </w:tc>
        <w:tc>
          <w:tcPr>
            <w:tcW w:w="1559" w:type="dxa"/>
            <w:shd w:val="clear" w:color="auto" w:fill="auto"/>
            <w:vAlign w:val="center"/>
          </w:tcPr>
          <w:p w14:paraId="488D47D8"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CONTRATADA</w:t>
            </w:r>
          </w:p>
        </w:tc>
      </w:tr>
      <w:tr w:rsidR="00AD3BC6" w:rsidRPr="00AD3BC6" w14:paraId="4E795A1E" w14:textId="77777777" w:rsidTr="007A3DEF">
        <w:trPr>
          <w:trHeight w:val="1262"/>
          <w:jc w:val="center"/>
        </w:trPr>
        <w:tc>
          <w:tcPr>
            <w:tcW w:w="3397" w:type="dxa"/>
            <w:shd w:val="clear" w:color="auto" w:fill="auto"/>
            <w:vAlign w:val="center"/>
          </w:tcPr>
          <w:p w14:paraId="71277D19"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lang w:val="es-DO"/>
              </w:rPr>
              <w:lastRenderedPageBreak/>
              <w:t xml:space="preserve">Lote 9: 1. Construcción Alcantarilla Tipo Cajón Drenaje Pastor. 2. Construcción Alcantarilla Tipo Cajón Drenaje </w:t>
            </w:r>
            <w:proofErr w:type="spellStart"/>
            <w:r w:rsidRPr="00AD3BC6">
              <w:rPr>
                <w:rFonts w:eastAsia="Times New Roman"/>
                <w:bCs/>
                <w:color w:val="4C4747"/>
                <w:sz w:val="16"/>
                <w:szCs w:val="16"/>
                <w:lang w:val="es-DO"/>
              </w:rPr>
              <w:t>Billito</w:t>
            </w:r>
            <w:proofErr w:type="spellEnd"/>
            <w:r w:rsidRPr="00AD3BC6">
              <w:rPr>
                <w:rFonts w:eastAsia="Times New Roman"/>
                <w:bCs/>
                <w:color w:val="4C4747"/>
                <w:sz w:val="16"/>
                <w:szCs w:val="16"/>
                <w:lang w:val="es-DO"/>
              </w:rPr>
              <w:t xml:space="preserve">. 3. Construcción De Puente Cajón Para Conducir Agua Próxima A La Escuela De Pontón, Carretera San Francisco-Pimentel. </w:t>
            </w:r>
            <w:r w:rsidRPr="00AD3BC6">
              <w:rPr>
                <w:rFonts w:eastAsia="Times New Roman"/>
                <w:bCs/>
                <w:color w:val="4C4747"/>
                <w:sz w:val="16"/>
                <w:szCs w:val="16"/>
              </w:rPr>
              <w:t xml:space="preserve">4. </w:t>
            </w:r>
            <w:proofErr w:type="spellStart"/>
            <w:r w:rsidRPr="00AD3BC6">
              <w:rPr>
                <w:rFonts w:eastAsia="Times New Roman"/>
                <w:bCs/>
                <w:color w:val="4C4747"/>
                <w:sz w:val="16"/>
                <w:szCs w:val="16"/>
              </w:rPr>
              <w:t>Rehabilitación</w:t>
            </w:r>
            <w:proofErr w:type="spellEnd"/>
            <w:r w:rsidRPr="00AD3BC6">
              <w:rPr>
                <w:rFonts w:eastAsia="Times New Roman"/>
                <w:bCs/>
                <w:color w:val="4C4747"/>
                <w:sz w:val="16"/>
                <w:szCs w:val="16"/>
              </w:rPr>
              <w:t xml:space="preserve"> De Caminos Y Bermas En La Provincia Duarte.</w:t>
            </w:r>
          </w:p>
          <w:p w14:paraId="12F71601" w14:textId="77777777" w:rsidR="00E8079F" w:rsidRPr="00AD3BC6" w:rsidRDefault="00E8079F" w:rsidP="00131560">
            <w:pPr>
              <w:spacing w:after="0" w:line="240" w:lineRule="auto"/>
              <w:jc w:val="center"/>
              <w:rPr>
                <w:rFonts w:eastAsia="Times New Roman"/>
                <w:bCs/>
                <w:color w:val="4C4747"/>
                <w:sz w:val="16"/>
                <w:szCs w:val="16"/>
                <w:lang w:eastAsia="es-DO"/>
              </w:rPr>
            </w:pPr>
          </w:p>
        </w:tc>
        <w:tc>
          <w:tcPr>
            <w:tcW w:w="1701" w:type="dxa"/>
            <w:vMerge/>
            <w:shd w:val="clear" w:color="auto" w:fill="auto"/>
            <w:vAlign w:val="center"/>
          </w:tcPr>
          <w:p w14:paraId="2C13E9D3" w14:textId="77777777" w:rsidR="00E8079F" w:rsidRPr="00AD3BC6" w:rsidRDefault="00E8079F" w:rsidP="00131560">
            <w:pPr>
              <w:spacing w:after="0" w:line="240" w:lineRule="auto"/>
              <w:jc w:val="center"/>
              <w:rPr>
                <w:rFonts w:eastAsia="Times New Roman"/>
                <w:bCs/>
                <w:color w:val="4C4747"/>
                <w:sz w:val="16"/>
                <w:szCs w:val="16"/>
                <w:lang w:eastAsia="es-DO"/>
              </w:rPr>
            </w:pPr>
          </w:p>
        </w:tc>
        <w:tc>
          <w:tcPr>
            <w:tcW w:w="1560" w:type="dxa"/>
            <w:shd w:val="clear" w:color="auto" w:fill="auto"/>
            <w:vAlign w:val="center"/>
          </w:tcPr>
          <w:p w14:paraId="12FE05BE" w14:textId="77777777" w:rsidR="00E8079F" w:rsidRPr="00AD3BC6" w:rsidRDefault="00E8079F" w:rsidP="00131560">
            <w:pPr>
              <w:spacing w:after="0" w:line="240" w:lineRule="auto"/>
              <w:jc w:val="center"/>
              <w:rPr>
                <w:rFonts w:eastAsia="Times New Roman"/>
                <w:bCs/>
                <w:color w:val="4C4747"/>
                <w:sz w:val="16"/>
                <w:szCs w:val="16"/>
                <w:lang w:val="es-DO" w:eastAsia="es-DO"/>
              </w:rPr>
            </w:pPr>
            <w:r w:rsidRPr="00AD3BC6">
              <w:rPr>
                <w:rFonts w:eastAsia="Times New Roman"/>
                <w:bCs/>
                <w:color w:val="4C4747"/>
                <w:sz w:val="16"/>
                <w:szCs w:val="16"/>
                <w:lang w:val="es-DO"/>
              </w:rPr>
              <w:t>WONG INGENIERÍA CIVIL, S.R.L.</w:t>
            </w:r>
          </w:p>
        </w:tc>
        <w:tc>
          <w:tcPr>
            <w:tcW w:w="1275" w:type="dxa"/>
            <w:shd w:val="clear" w:color="auto" w:fill="auto"/>
            <w:vAlign w:val="center"/>
          </w:tcPr>
          <w:p w14:paraId="362F0571"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INDRHI-2024-00612 </w:t>
            </w:r>
          </w:p>
        </w:tc>
        <w:tc>
          <w:tcPr>
            <w:tcW w:w="2127" w:type="dxa"/>
            <w:shd w:val="clear" w:color="auto" w:fill="auto"/>
            <w:vAlign w:val="center"/>
          </w:tcPr>
          <w:p w14:paraId="44F09B77"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 xml:space="preserve">$33,023,911.69 </w:t>
            </w:r>
          </w:p>
        </w:tc>
        <w:tc>
          <w:tcPr>
            <w:tcW w:w="1559" w:type="dxa"/>
            <w:vMerge/>
            <w:shd w:val="clear" w:color="auto" w:fill="auto"/>
            <w:vAlign w:val="center"/>
          </w:tcPr>
          <w:p w14:paraId="5D88EEC8" w14:textId="77777777" w:rsidR="00E8079F" w:rsidRPr="00AD3BC6" w:rsidRDefault="00E8079F" w:rsidP="00131560">
            <w:pPr>
              <w:spacing w:after="0" w:line="240" w:lineRule="auto"/>
              <w:jc w:val="center"/>
              <w:rPr>
                <w:rFonts w:eastAsia="Times New Roman"/>
                <w:bCs/>
                <w:color w:val="4C4747"/>
                <w:sz w:val="16"/>
                <w:szCs w:val="16"/>
                <w:lang w:eastAsia="es-DO"/>
              </w:rPr>
            </w:pPr>
          </w:p>
        </w:tc>
        <w:tc>
          <w:tcPr>
            <w:tcW w:w="999" w:type="dxa"/>
            <w:shd w:val="clear" w:color="auto" w:fill="auto"/>
            <w:vAlign w:val="center"/>
          </w:tcPr>
          <w:p w14:paraId="693D6497"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SI</w:t>
            </w:r>
          </w:p>
        </w:tc>
        <w:tc>
          <w:tcPr>
            <w:tcW w:w="1127" w:type="dxa"/>
            <w:shd w:val="clear" w:color="auto" w:fill="auto"/>
            <w:vAlign w:val="center"/>
          </w:tcPr>
          <w:p w14:paraId="7348F14F"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NO</w:t>
            </w:r>
          </w:p>
        </w:tc>
        <w:tc>
          <w:tcPr>
            <w:tcW w:w="1559" w:type="dxa"/>
            <w:shd w:val="clear" w:color="auto" w:fill="auto"/>
            <w:vAlign w:val="center"/>
          </w:tcPr>
          <w:p w14:paraId="505E5896"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CONTRATADA</w:t>
            </w:r>
          </w:p>
        </w:tc>
      </w:tr>
      <w:tr w:rsidR="00AD3BC6" w:rsidRPr="00AD3BC6" w14:paraId="72553CB7" w14:textId="77777777" w:rsidTr="007A3DEF">
        <w:trPr>
          <w:trHeight w:val="1262"/>
          <w:jc w:val="center"/>
        </w:trPr>
        <w:tc>
          <w:tcPr>
            <w:tcW w:w="3397" w:type="dxa"/>
            <w:shd w:val="clear" w:color="auto" w:fill="auto"/>
            <w:vAlign w:val="center"/>
          </w:tcPr>
          <w:p w14:paraId="208312C2" w14:textId="77777777" w:rsidR="00E8079F" w:rsidRPr="00AD3BC6" w:rsidRDefault="00E8079F" w:rsidP="00131560">
            <w:pPr>
              <w:spacing w:after="0" w:line="240" w:lineRule="auto"/>
              <w:jc w:val="center"/>
              <w:rPr>
                <w:rFonts w:eastAsia="Times New Roman"/>
                <w:bCs/>
                <w:color w:val="4C4747"/>
                <w:sz w:val="16"/>
                <w:szCs w:val="16"/>
                <w:lang w:val="es-DO"/>
              </w:rPr>
            </w:pPr>
            <w:r w:rsidRPr="00AD3BC6">
              <w:rPr>
                <w:rFonts w:eastAsia="Times New Roman"/>
                <w:bCs/>
                <w:color w:val="4C4747"/>
                <w:sz w:val="16"/>
                <w:szCs w:val="16"/>
                <w:lang w:val="es-DO"/>
              </w:rPr>
              <w:t xml:space="preserve">Lote 10: 1. Rehabilitación Canal Constanza Y Canal La Auyama. 2. Electrificación De Estación De Bombeo Río Grande, Constanza. 3. Instalación De Sistema De Compuertas En El </w:t>
            </w:r>
            <w:proofErr w:type="spellStart"/>
            <w:r w:rsidRPr="00AD3BC6">
              <w:rPr>
                <w:rFonts w:eastAsia="Times New Roman"/>
                <w:bCs/>
                <w:color w:val="4C4747"/>
                <w:sz w:val="16"/>
                <w:szCs w:val="16"/>
                <w:lang w:val="es-DO"/>
              </w:rPr>
              <w:t>Contraembalse</w:t>
            </w:r>
            <w:proofErr w:type="spellEnd"/>
            <w:r w:rsidRPr="00AD3BC6">
              <w:rPr>
                <w:rFonts w:eastAsia="Times New Roman"/>
                <w:bCs/>
                <w:color w:val="4C4747"/>
                <w:sz w:val="16"/>
                <w:szCs w:val="16"/>
                <w:lang w:val="es-DO"/>
              </w:rPr>
              <w:t xml:space="preserve"> De La Presa De Rincón, La Vega. 4. Construcción De Muro De Gaviones En El Rio </w:t>
            </w:r>
            <w:proofErr w:type="spellStart"/>
            <w:r w:rsidRPr="00AD3BC6">
              <w:rPr>
                <w:rFonts w:eastAsia="Times New Roman"/>
                <w:bCs/>
                <w:color w:val="4C4747"/>
                <w:sz w:val="16"/>
                <w:szCs w:val="16"/>
                <w:lang w:val="es-DO"/>
              </w:rPr>
              <w:t>Bacuí</w:t>
            </w:r>
            <w:proofErr w:type="spellEnd"/>
            <w:r w:rsidRPr="00AD3BC6">
              <w:rPr>
                <w:rFonts w:eastAsia="Times New Roman"/>
                <w:bCs/>
                <w:color w:val="4C4747"/>
                <w:sz w:val="16"/>
                <w:szCs w:val="16"/>
                <w:lang w:val="es-DO"/>
              </w:rPr>
              <w:t xml:space="preserve"> Para Evitar Colapsos De Viviendas Próximo A La Bomba De Combustible, Cruce De Barranca, Con Una Longitud De 65 Mt. 5. Rehabilitación De Caminos </w:t>
            </w:r>
            <w:proofErr w:type="spellStart"/>
            <w:r w:rsidRPr="00AD3BC6">
              <w:rPr>
                <w:rFonts w:eastAsia="Times New Roman"/>
                <w:bCs/>
                <w:color w:val="4C4747"/>
                <w:sz w:val="16"/>
                <w:szCs w:val="16"/>
                <w:lang w:val="es-DO"/>
              </w:rPr>
              <w:t>Interparcelarios</w:t>
            </w:r>
            <w:proofErr w:type="spellEnd"/>
            <w:r w:rsidRPr="00AD3BC6">
              <w:rPr>
                <w:rFonts w:eastAsia="Times New Roman"/>
                <w:bCs/>
                <w:color w:val="4C4747"/>
                <w:sz w:val="16"/>
                <w:szCs w:val="16"/>
                <w:lang w:val="es-DO"/>
              </w:rPr>
              <w:t xml:space="preserve"> Y Bermas En La Provincia Espaillat.</w:t>
            </w:r>
          </w:p>
          <w:p w14:paraId="5F73587E" w14:textId="77777777" w:rsidR="00E8079F" w:rsidRPr="00AD3BC6" w:rsidRDefault="00E8079F" w:rsidP="00131560">
            <w:pPr>
              <w:spacing w:after="0" w:line="240" w:lineRule="auto"/>
              <w:jc w:val="center"/>
              <w:rPr>
                <w:rFonts w:eastAsia="Times New Roman"/>
                <w:bCs/>
                <w:color w:val="4C4747"/>
                <w:sz w:val="16"/>
                <w:szCs w:val="16"/>
                <w:lang w:val="es-DO" w:eastAsia="es-DO"/>
              </w:rPr>
            </w:pPr>
          </w:p>
        </w:tc>
        <w:tc>
          <w:tcPr>
            <w:tcW w:w="1701" w:type="dxa"/>
            <w:vMerge/>
            <w:shd w:val="clear" w:color="auto" w:fill="auto"/>
            <w:vAlign w:val="center"/>
          </w:tcPr>
          <w:p w14:paraId="6716C691" w14:textId="77777777" w:rsidR="00E8079F" w:rsidRPr="00AD3BC6" w:rsidRDefault="00E8079F" w:rsidP="00131560">
            <w:pPr>
              <w:spacing w:after="0" w:line="240" w:lineRule="auto"/>
              <w:jc w:val="center"/>
              <w:rPr>
                <w:rFonts w:eastAsia="Times New Roman"/>
                <w:bCs/>
                <w:color w:val="4C4747"/>
                <w:sz w:val="16"/>
                <w:szCs w:val="16"/>
                <w:lang w:val="es-DO" w:eastAsia="es-DO"/>
              </w:rPr>
            </w:pPr>
          </w:p>
        </w:tc>
        <w:tc>
          <w:tcPr>
            <w:tcW w:w="1560" w:type="dxa"/>
            <w:shd w:val="clear" w:color="auto" w:fill="auto"/>
            <w:vAlign w:val="center"/>
          </w:tcPr>
          <w:p w14:paraId="6FCC9EFC" w14:textId="77777777" w:rsidR="00E8079F" w:rsidRPr="00AD3BC6" w:rsidRDefault="00E8079F" w:rsidP="00131560">
            <w:pPr>
              <w:spacing w:after="0" w:line="240" w:lineRule="auto"/>
              <w:jc w:val="center"/>
              <w:rPr>
                <w:rFonts w:eastAsia="Times New Roman"/>
                <w:bCs/>
                <w:color w:val="4C4747"/>
                <w:sz w:val="16"/>
                <w:szCs w:val="16"/>
                <w:lang w:eastAsia="es-DO"/>
              </w:rPr>
            </w:pPr>
            <w:proofErr w:type="gramStart"/>
            <w:r w:rsidRPr="00AD3BC6">
              <w:rPr>
                <w:rFonts w:eastAsia="Times New Roman"/>
                <w:bCs/>
                <w:color w:val="4C4747"/>
                <w:sz w:val="16"/>
                <w:szCs w:val="16"/>
              </w:rPr>
              <w:t>CONSPRODOM,S.R.L.</w:t>
            </w:r>
            <w:proofErr w:type="gramEnd"/>
          </w:p>
        </w:tc>
        <w:tc>
          <w:tcPr>
            <w:tcW w:w="1275" w:type="dxa"/>
            <w:shd w:val="clear" w:color="auto" w:fill="auto"/>
            <w:vAlign w:val="center"/>
          </w:tcPr>
          <w:p w14:paraId="17FC227C"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INDRHI-2024-00613</w:t>
            </w:r>
          </w:p>
        </w:tc>
        <w:tc>
          <w:tcPr>
            <w:tcW w:w="2127" w:type="dxa"/>
            <w:shd w:val="clear" w:color="auto" w:fill="auto"/>
            <w:vAlign w:val="center"/>
          </w:tcPr>
          <w:p w14:paraId="3EC3A91E"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 xml:space="preserve">$32,267,341.64 </w:t>
            </w:r>
          </w:p>
        </w:tc>
        <w:tc>
          <w:tcPr>
            <w:tcW w:w="1559" w:type="dxa"/>
            <w:vMerge/>
            <w:shd w:val="clear" w:color="auto" w:fill="auto"/>
            <w:vAlign w:val="center"/>
          </w:tcPr>
          <w:p w14:paraId="733BB4F8" w14:textId="77777777" w:rsidR="00E8079F" w:rsidRPr="00AD3BC6" w:rsidRDefault="00E8079F" w:rsidP="00131560">
            <w:pPr>
              <w:spacing w:after="0" w:line="240" w:lineRule="auto"/>
              <w:jc w:val="center"/>
              <w:rPr>
                <w:rFonts w:eastAsia="Times New Roman"/>
                <w:bCs/>
                <w:color w:val="4C4747"/>
                <w:sz w:val="16"/>
                <w:szCs w:val="16"/>
                <w:lang w:eastAsia="es-DO"/>
              </w:rPr>
            </w:pPr>
          </w:p>
        </w:tc>
        <w:tc>
          <w:tcPr>
            <w:tcW w:w="999" w:type="dxa"/>
            <w:shd w:val="clear" w:color="auto" w:fill="auto"/>
            <w:vAlign w:val="center"/>
          </w:tcPr>
          <w:p w14:paraId="549A7C76"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SI</w:t>
            </w:r>
          </w:p>
        </w:tc>
        <w:tc>
          <w:tcPr>
            <w:tcW w:w="1127" w:type="dxa"/>
            <w:shd w:val="clear" w:color="auto" w:fill="auto"/>
            <w:vAlign w:val="center"/>
          </w:tcPr>
          <w:p w14:paraId="45A5AA23"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SI</w:t>
            </w:r>
          </w:p>
        </w:tc>
        <w:tc>
          <w:tcPr>
            <w:tcW w:w="1559" w:type="dxa"/>
            <w:shd w:val="clear" w:color="auto" w:fill="auto"/>
            <w:vAlign w:val="center"/>
          </w:tcPr>
          <w:p w14:paraId="7F7CD06F"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CONTRATADA</w:t>
            </w:r>
          </w:p>
        </w:tc>
      </w:tr>
      <w:tr w:rsidR="00AD3BC6" w:rsidRPr="00AD3BC6" w14:paraId="3F898E8F" w14:textId="77777777" w:rsidTr="007A3DEF">
        <w:trPr>
          <w:trHeight w:val="1262"/>
          <w:jc w:val="center"/>
        </w:trPr>
        <w:tc>
          <w:tcPr>
            <w:tcW w:w="3397" w:type="dxa"/>
            <w:shd w:val="clear" w:color="auto" w:fill="auto"/>
            <w:vAlign w:val="center"/>
          </w:tcPr>
          <w:p w14:paraId="4B072533" w14:textId="77777777" w:rsidR="00E8079F" w:rsidRPr="00AD3BC6" w:rsidRDefault="00E8079F" w:rsidP="00131560">
            <w:pPr>
              <w:spacing w:after="0" w:line="240" w:lineRule="auto"/>
              <w:jc w:val="center"/>
              <w:rPr>
                <w:rFonts w:eastAsia="Times New Roman"/>
                <w:bCs/>
                <w:color w:val="4C4747"/>
                <w:sz w:val="16"/>
                <w:szCs w:val="16"/>
                <w:lang w:val="es-DO"/>
              </w:rPr>
            </w:pPr>
            <w:r w:rsidRPr="00AD3BC6">
              <w:rPr>
                <w:rFonts w:eastAsia="Times New Roman"/>
                <w:bCs/>
                <w:color w:val="4C4747"/>
                <w:sz w:val="16"/>
                <w:szCs w:val="16"/>
                <w:lang w:val="es-DO"/>
              </w:rPr>
              <w:t xml:space="preserve">Lote 11: 1. Construcción De Muros De Gaviones Para Reforzar El Canal La Paloma. 2. Rehabilitación Del Canal La Ceniza En Una Longitud De 2 Km En La Comunidad De Villa La Mata, Provincia Sánchez Ramírez. 3. Rehabilitación De Canales Ariza E Inoa En La Comunidad De Villa La Mata, Provincia Sánchez Ramírez. 4. Reconstrucción De Estructura Protectora De Cimientos Del Flumen Sobre El Rio </w:t>
            </w:r>
            <w:proofErr w:type="spellStart"/>
            <w:r w:rsidRPr="00AD3BC6">
              <w:rPr>
                <w:rFonts w:eastAsia="Times New Roman"/>
                <w:bCs/>
                <w:color w:val="4C4747"/>
                <w:sz w:val="16"/>
                <w:szCs w:val="16"/>
                <w:lang w:val="es-DO"/>
              </w:rPr>
              <w:t>Cenovi</w:t>
            </w:r>
            <w:proofErr w:type="spellEnd"/>
            <w:r w:rsidRPr="00AD3BC6">
              <w:rPr>
                <w:rFonts w:eastAsia="Times New Roman"/>
                <w:bCs/>
                <w:color w:val="4C4747"/>
                <w:sz w:val="16"/>
                <w:szCs w:val="16"/>
                <w:lang w:val="es-DO"/>
              </w:rPr>
              <w:t xml:space="preserve"> En El Caimito, Perteneciente Al Municipio De Cotuí. 5. Reparación De Compuerta Desarenadora Del Flumen El Limón En Los Limones, Perteneciente Al Municipio De Cotuí.</w:t>
            </w:r>
          </w:p>
          <w:p w14:paraId="6C2B04F1" w14:textId="77777777" w:rsidR="00E8079F" w:rsidRPr="00AD3BC6" w:rsidRDefault="00E8079F" w:rsidP="00131560">
            <w:pPr>
              <w:spacing w:after="0" w:line="240" w:lineRule="auto"/>
              <w:jc w:val="center"/>
              <w:rPr>
                <w:rFonts w:eastAsia="Times New Roman"/>
                <w:bCs/>
                <w:color w:val="4C4747"/>
                <w:sz w:val="16"/>
                <w:szCs w:val="16"/>
                <w:lang w:val="es-DO" w:eastAsia="es-DO"/>
              </w:rPr>
            </w:pPr>
          </w:p>
        </w:tc>
        <w:tc>
          <w:tcPr>
            <w:tcW w:w="1701" w:type="dxa"/>
            <w:vMerge/>
            <w:shd w:val="clear" w:color="auto" w:fill="auto"/>
            <w:vAlign w:val="center"/>
          </w:tcPr>
          <w:p w14:paraId="49699593" w14:textId="77777777" w:rsidR="00E8079F" w:rsidRPr="00AD3BC6" w:rsidRDefault="00E8079F" w:rsidP="00131560">
            <w:pPr>
              <w:spacing w:after="0" w:line="240" w:lineRule="auto"/>
              <w:jc w:val="center"/>
              <w:rPr>
                <w:rFonts w:eastAsia="Times New Roman"/>
                <w:bCs/>
                <w:color w:val="4C4747"/>
                <w:sz w:val="16"/>
                <w:szCs w:val="16"/>
                <w:lang w:val="es-DO" w:eastAsia="es-DO"/>
              </w:rPr>
            </w:pPr>
          </w:p>
        </w:tc>
        <w:tc>
          <w:tcPr>
            <w:tcW w:w="1560" w:type="dxa"/>
            <w:shd w:val="clear" w:color="auto" w:fill="auto"/>
            <w:vAlign w:val="center"/>
          </w:tcPr>
          <w:p w14:paraId="729C0456" w14:textId="77777777" w:rsidR="00E8079F" w:rsidRPr="00AD3BC6" w:rsidRDefault="00E8079F" w:rsidP="00131560">
            <w:pPr>
              <w:spacing w:after="0" w:line="240" w:lineRule="auto"/>
              <w:jc w:val="center"/>
              <w:rPr>
                <w:rFonts w:eastAsia="Times New Roman"/>
                <w:bCs/>
                <w:color w:val="4C4747"/>
                <w:sz w:val="16"/>
                <w:szCs w:val="16"/>
                <w:lang w:val="es-DO" w:eastAsia="es-DO"/>
              </w:rPr>
            </w:pPr>
            <w:r w:rsidRPr="00AD3BC6">
              <w:rPr>
                <w:rFonts w:eastAsia="Times New Roman"/>
                <w:bCs/>
                <w:color w:val="4C4747"/>
                <w:sz w:val="16"/>
                <w:szCs w:val="16"/>
                <w:lang w:val="es-DO"/>
              </w:rPr>
              <w:t>OBACON DISEÑOS Y CONSTRUCCIONES, S.R.L.</w:t>
            </w:r>
          </w:p>
        </w:tc>
        <w:tc>
          <w:tcPr>
            <w:tcW w:w="1275" w:type="dxa"/>
            <w:shd w:val="clear" w:color="auto" w:fill="auto"/>
            <w:vAlign w:val="center"/>
          </w:tcPr>
          <w:p w14:paraId="665F5292"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INDRHI-2024-00615</w:t>
            </w:r>
          </w:p>
        </w:tc>
        <w:tc>
          <w:tcPr>
            <w:tcW w:w="2127" w:type="dxa"/>
            <w:shd w:val="clear" w:color="auto" w:fill="auto"/>
            <w:vAlign w:val="center"/>
          </w:tcPr>
          <w:p w14:paraId="71EFAAA4"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 xml:space="preserve">$32,780,950.58 </w:t>
            </w:r>
          </w:p>
        </w:tc>
        <w:tc>
          <w:tcPr>
            <w:tcW w:w="1559" w:type="dxa"/>
            <w:vMerge/>
            <w:shd w:val="clear" w:color="auto" w:fill="auto"/>
            <w:vAlign w:val="center"/>
          </w:tcPr>
          <w:p w14:paraId="12723C3C" w14:textId="77777777" w:rsidR="00E8079F" w:rsidRPr="00AD3BC6" w:rsidRDefault="00E8079F" w:rsidP="00131560">
            <w:pPr>
              <w:spacing w:after="0" w:line="240" w:lineRule="auto"/>
              <w:jc w:val="center"/>
              <w:rPr>
                <w:rFonts w:eastAsia="Times New Roman"/>
                <w:bCs/>
                <w:color w:val="4C4747"/>
                <w:sz w:val="16"/>
                <w:szCs w:val="16"/>
                <w:lang w:eastAsia="es-DO"/>
              </w:rPr>
            </w:pPr>
          </w:p>
        </w:tc>
        <w:tc>
          <w:tcPr>
            <w:tcW w:w="999" w:type="dxa"/>
            <w:shd w:val="clear" w:color="auto" w:fill="auto"/>
            <w:vAlign w:val="center"/>
          </w:tcPr>
          <w:p w14:paraId="437D7794"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SI</w:t>
            </w:r>
          </w:p>
        </w:tc>
        <w:tc>
          <w:tcPr>
            <w:tcW w:w="1127" w:type="dxa"/>
            <w:shd w:val="clear" w:color="auto" w:fill="auto"/>
            <w:vAlign w:val="center"/>
          </w:tcPr>
          <w:p w14:paraId="3F6141EE"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NO</w:t>
            </w:r>
          </w:p>
        </w:tc>
        <w:tc>
          <w:tcPr>
            <w:tcW w:w="1559" w:type="dxa"/>
            <w:shd w:val="clear" w:color="auto" w:fill="auto"/>
            <w:vAlign w:val="center"/>
          </w:tcPr>
          <w:p w14:paraId="112B2726"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CONTRATADA</w:t>
            </w:r>
          </w:p>
        </w:tc>
      </w:tr>
      <w:tr w:rsidR="00AD3BC6" w:rsidRPr="00AD3BC6" w14:paraId="183E7141" w14:textId="77777777" w:rsidTr="007A3DEF">
        <w:trPr>
          <w:trHeight w:val="987"/>
          <w:jc w:val="center"/>
        </w:trPr>
        <w:tc>
          <w:tcPr>
            <w:tcW w:w="3397" w:type="dxa"/>
            <w:shd w:val="clear" w:color="auto" w:fill="auto"/>
            <w:vAlign w:val="center"/>
          </w:tcPr>
          <w:p w14:paraId="1B2ECECE" w14:textId="61246243"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lang w:val="es-DO"/>
              </w:rPr>
              <w:lastRenderedPageBreak/>
              <w:t xml:space="preserve">Lote 12: 1. Reforzamiento De Muros Y Berma De La Laguna Pontón. 2. Construcción Alcantarilla Tipo Cajón Drenaje Maricao. </w:t>
            </w:r>
            <w:r w:rsidRPr="00AD3BC6">
              <w:rPr>
                <w:rFonts w:eastAsia="Times New Roman"/>
                <w:bCs/>
                <w:color w:val="4C4747"/>
                <w:sz w:val="16"/>
                <w:szCs w:val="16"/>
              </w:rPr>
              <w:t xml:space="preserve">3. </w:t>
            </w:r>
            <w:proofErr w:type="spellStart"/>
            <w:r w:rsidRPr="00AD3BC6">
              <w:rPr>
                <w:rFonts w:eastAsia="Times New Roman"/>
                <w:bCs/>
                <w:color w:val="4C4747"/>
                <w:sz w:val="16"/>
                <w:szCs w:val="16"/>
              </w:rPr>
              <w:t>Rehabilitación</w:t>
            </w:r>
            <w:proofErr w:type="spellEnd"/>
            <w:r w:rsidRPr="00AD3BC6">
              <w:rPr>
                <w:rFonts w:eastAsia="Times New Roman"/>
                <w:bCs/>
                <w:color w:val="4C4747"/>
                <w:sz w:val="16"/>
                <w:szCs w:val="16"/>
              </w:rPr>
              <w:t xml:space="preserve"> </w:t>
            </w:r>
            <w:r w:rsidR="001C24A0" w:rsidRPr="00AD3BC6">
              <w:rPr>
                <w:rFonts w:eastAsia="Times New Roman"/>
                <w:bCs/>
                <w:color w:val="4C4747"/>
                <w:sz w:val="16"/>
                <w:szCs w:val="16"/>
              </w:rPr>
              <w:t>d</w:t>
            </w:r>
            <w:r w:rsidRPr="00AD3BC6">
              <w:rPr>
                <w:rFonts w:eastAsia="Times New Roman"/>
                <w:bCs/>
                <w:color w:val="4C4747"/>
                <w:sz w:val="16"/>
                <w:szCs w:val="16"/>
              </w:rPr>
              <w:t xml:space="preserve">e </w:t>
            </w:r>
            <w:proofErr w:type="spellStart"/>
            <w:r w:rsidR="001C24A0" w:rsidRPr="00AD3BC6">
              <w:rPr>
                <w:rFonts w:eastAsia="Times New Roman"/>
                <w:bCs/>
                <w:color w:val="4C4747"/>
                <w:sz w:val="16"/>
                <w:szCs w:val="16"/>
              </w:rPr>
              <w:t>c</w:t>
            </w:r>
            <w:r w:rsidRPr="00AD3BC6">
              <w:rPr>
                <w:rFonts w:eastAsia="Times New Roman"/>
                <w:bCs/>
                <w:color w:val="4C4747"/>
                <w:sz w:val="16"/>
                <w:szCs w:val="16"/>
              </w:rPr>
              <w:t>aseta</w:t>
            </w:r>
            <w:proofErr w:type="spellEnd"/>
            <w:r w:rsidRPr="00AD3BC6">
              <w:rPr>
                <w:rFonts w:eastAsia="Times New Roman"/>
                <w:bCs/>
                <w:color w:val="4C4747"/>
                <w:sz w:val="16"/>
                <w:szCs w:val="16"/>
              </w:rPr>
              <w:t xml:space="preserve"> </w:t>
            </w:r>
            <w:r w:rsidR="001C24A0" w:rsidRPr="00AD3BC6">
              <w:rPr>
                <w:rFonts w:eastAsia="Times New Roman"/>
                <w:bCs/>
                <w:color w:val="4C4747"/>
                <w:sz w:val="16"/>
                <w:szCs w:val="16"/>
              </w:rPr>
              <w:t>d</w:t>
            </w:r>
            <w:r w:rsidRPr="00AD3BC6">
              <w:rPr>
                <w:rFonts w:eastAsia="Times New Roman"/>
                <w:bCs/>
                <w:color w:val="4C4747"/>
                <w:sz w:val="16"/>
                <w:szCs w:val="16"/>
              </w:rPr>
              <w:t xml:space="preserve">e </w:t>
            </w:r>
            <w:proofErr w:type="spellStart"/>
            <w:r w:rsidR="001C24A0" w:rsidRPr="00AD3BC6">
              <w:rPr>
                <w:rFonts w:eastAsia="Times New Roman"/>
                <w:bCs/>
                <w:color w:val="4C4747"/>
                <w:sz w:val="16"/>
                <w:szCs w:val="16"/>
              </w:rPr>
              <w:t>b</w:t>
            </w:r>
            <w:r w:rsidRPr="00AD3BC6">
              <w:rPr>
                <w:rFonts w:eastAsia="Times New Roman"/>
                <w:bCs/>
                <w:color w:val="4C4747"/>
                <w:sz w:val="16"/>
                <w:szCs w:val="16"/>
              </w:rPr>
              <w:t>ombeo</w:t>
            </w:r>
            <w:proofErr w:type="spellEnd"/>
            <w:r w:rsidRPr="00AD3BC6">
              <w:rPr>
                <w:rFonts w:eastAsia="Times New Roman"/>
                <w:bCs/>
                <w:color w:val="4C4747"/>
                <w:sz w:val="16"/>
                <w:szCs w:val="16"/>
              </w:rPr>
              <w:t xml:space="preserve"> </w:t>
            </w:r>
            <w:proofErr w:type="spellStart"/>
            <w:r w:rsidR="001C24A0" w:rsidRPr="00AD3BC6">
              <w:rPr>
                <w:rFonts w:eastAsia="Times New Roman"/>
                <w:bCs/>
                <w:color w:val="4C4747"/>
                <w:sz w:val="16"/>
                <w:szCs w:val="16"/>
              </w:rPr>
              <w:t>e</w:t>
            </w:r>
            <w:r w:rsidRPr="00AD3BC6">
              <w:rPr>
                <w:rFonts w:eastAsia="Times New Roman"/>
                <w:bCs/>
                <w:color w:val="4C4747"/>
                <w:sz w:val="16"/>
                <w:szCs w:val="16"/>
              </w:rPr>
              <w:t>n</w:t>
            </w:r>
            <w:proofErr w:type="spellEnd"/>
            <w:r w:rsidRPr="00AD3BC6">
              <w:rPr>
                <w:rFonts w:eastAsia="Times New Roman"/>
                <w:bCs/>
                <w:color w:val="4C4747"/>
                <w:sz w:val="16"/>
                <w:szCs w:val="16"/>
              </w:rPr>
              <w:t xml:space="preserve"> </w:t>
            </w:r>
            <w:proofErr w:type="spellStart"/>
            <w:r w:rsidRPr="00AD3BC6">
              <w:rPr>
                <w:rFonts w:eastAsia="Times New Roman"/>
                <w:bCs/>
                <w:color w:val="4C4747"/>
                <w:sz w:val="16"/>
                <w:szCs w:val="16"/>
              </w:rPr>
              <w:t>Arenoso</w:t>
            </w:r>
            <w:proofErr w:type="spellEnd"/>
            <w:r w:rsidRPr="00AD3BC6">
              <w:rPr>
                <w:rFonts w:eastAsia="Times New Roman"/>
                <w:bCs/>
                <w:color w:val="4C4747"/>
                <w:sz w:val="16"/>
                <w:szCs w:val="16"/>
              </w:rPr>
              <w:t>.</w:t>
            </w:r>
          </w:p>
        </w:tc>
        <w:tc>
          <w:tcPr>
            <w:tcW w:w="1701" w:type="dxa"/>
            <w:vMerge/>
            <w:shd w:val="clear" w:color="auto" w:fill="auto"/>
            <w:vAlign w:val="center"/>
          </w:tcPr>
          <w:p w14:paraId="6DC079EB" w14:textId="77777777" w:rsidR="00E8079F" w:rsidRPr="00AD3BC6" w:rsidRDefault="00E8079F" w:rsidP="00131560">
            <w:pPr>
              <w:spacing w:after="0" w:line="240" w:lineRule="auto"/>
              <w:jc w:val="center"/>
              <w:rPr>
                <w:rFonts w:eastAsia="Times New Roman"/>
                <w:bCs/>
                <w:color w:val="4C4747"/>
                <w:sz w:val="16"/>
                <w:szCs w:val="16"/>
                <w:lang w:eastAsia="es-DO"/>
              </w:rPr>
            </w:pPr>
          </w:p>
        </w:tc>
        <w:tc>
          <w:tcPr>
            <w:tcW w:w="1560" w:type="dxa"/>
            <w:shd w:val="clear" w:color="auto" w:fill="auto"/>
            <w:vAlign w:val="center"/>
          </w:tcPr>
          <w:p w14:paraId="0C121859" w14:textId="77777777" w:rsidR="00E8079F" w:rsidRPr="00AD3BC6" w:rsidRDefault="00E8079F" w:rsidP="00131560">
            <w:pPr>
              <w:spacing w:after="0" w:line="240" w:lineRule="auto"/>
              <w:jc w:val="center"/>
              <w:rPr>
                <w:rFonts w:eastAsia="Times New Roman"/>
                <w:bCs/>
                <w:color w:val="4C4747"/>
                <w:sz w:val="16"/>
                <w:szCs w:val="16"/>
                <w:lang w:val="es-DO" w:eastAsia="es-DO"/>
              </w:rPr>
            </w:pPr>
            <w:r w:rsidRPr="00AD3BC6">
              <w:rPr>
                <w:rFonts w:eastAsia="Times New Roman"/>
                <w:bCs/>
                <w:color w:val="4C4747"/>
                <w:sz w:val="16"/>
                <w:szCs w:val="16"/>
                <w:lang w:val="es-DO"/>
              </w:rPr>
              <w:t>T MORENO EXCAVACIONES &amp; TRANSPORTE, S.R.L.</w:t>
            </w:r>
          </w:p>
        </w:tc>
        <w:tc>
          <w:tcPr>
            <w:tcW w:w="1275" w:type="dxa"/>
            <w:shd w:val="clear" w:color="auto" w:fill="auto"/>
            <w:vAlign w:val="center"/>
          </w:tcPr>
          <w:p w14:paraId="2D3CB812"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INDRHI-2024-00614</w:t>
            </w:r>
          </w:p>
        </w:tc>
        <w:tc>
          <w:tcPr>
            <w:tcW w:w="2127" w:type="dxa"/>
            <w:shd w:val="clear" w:color="auto" w:fill="auto"/>
            <w:vAlign w:val="center"/>
          </w:tcPr>
          <w:p w14:paraId="0D6E44B0"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 xml:space="preserve">$18,064,576.33 </w:t>
            </w:r>
          </w:p>
        </w:tc>
        <w:tc>
          <w:tcPr>
            <w:tcW w:w="1559" w:type="dxa"/>
            <w:vMerge/>
            <w:shd w:val="clear" w:color="auto" w:fill="auto"/>
            <w:vAlign w:val="center"/>
          </w:tcPr>
          <w:p w14:paraId="5A4DC59D" w14:textId="77777777" w:rsidR="00E8079F" w:rsidRPr="00AD3BC6" w:rsidRDefault="00E8079F" w:rsidP="00131560">
            <w:pPr>
              <w:spacing w:after="0" w:line="240" w:lineRule="auto"/>
              <w:jc w:val="center"/>
              <w:rPr>
                <w:rFonts w:eastAsia="Times New Roman"/>
                <w:bCs/>
                <w:color w:val="4C4747"/>
                <w:sz w:val="16"/>
                <w:szCs w:val="16"/>
                <w:lang w:eastAsia="es-DO"/>
              </w:rPr>
            </w:pPr>
          </w:p>
        </w:tc>
        <w:tc>
          <w:tcPr>
            <w:tcW w:w="999" w:type="dxa"/>
            <w:shd w:val="clear" w:color="auto" w:fill="auto"/>
            <w:vAlign w:val="center"/>
          </w:tcPr>
          <w:p w14:paraId="74A30248"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SI</w:t>
            </w:r>
          </w:p>
        </w:tc>
        <w:tc>
          <w:tcPr>
            <w:tcW w:w="1127" w:type="dxa"/>
            <w:shd w:val="clear" w:color="auto" w:fill="auto"/>
            <w:vAlign w:val="center"/>
          </w:tcPr>
          <w:p w14:paraId="2C9B73BA"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SI</w:t>
            </w:r>
          </w:p>
        </w:tc>
        <w:tc>
          <w:tcPr>
            <w:tcW w:w="1559" w:type="dxa"/>
            <w:shd w:val="clear" w:color="auto" w:fill="auto"/>
            <w:vAlign w:val="center"/>
          </w:tcPr>
          <w:p w14:paraId="62B36BE1"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CONTRATADA</w:t>
            </w:r>
          </w:p>
        </w:tc>
      </w:tr>
      <w:tr w:rsidR="00AD3BC6" w:rsidRPr="00AD3BC6" w14:paraId="0C4E42D9" w14:textId="77777777" w:rsidTr="007A3DEF">
        <w:trPr>
          <w:trHeight w:val="850"/>
          <w:jc w:val="center"/>
        </w:trPr>
        <w:tc>
          <w:tcPr>
            <w:tcW w:w="3397" w:type="dxa"/>
            <w:shd w:val="clear" w:color="auto" w:fill="auto"/>
            <w:vAlign w:val="center"/>
          </w:tcPr>
          <w:p w14:paraId="2E8B8E46" w14:textId="77777777" w:rsidR="00E8079F" w:rsidRPr="00AD3BC6" w:rsidRDefault="00E8079F" w:rsidP="00131560">
            <w:pPr>
              <w:spacing w:after="0" w:line="240" w:lineRule="auto"/>
              <w:jc w:val="center"/>
              <w:rPr>
                <w:rFonts w:eastAsia="Times New Roman"/>
                <w:bCs/>
                <w:color w:val="4C4747"/>
                <w:sz w:val="16"/>
                <w:szCs w:val="16"/>
                <w:lang w:val="es-DO" w:eastAsia="es-DO"/>
              </w:rPr>
            </w:pPr>
            <w:r w:rsidRPr="00AD3BC6">
              <w:rPr>
                <w:rFonts w:eastAsia="Times New Roman"/>
                <w:bCs/>
                <w:color w:val="4C4747"/>
                <w:sz w:val="16"/>
                <w:szCs w:val="16"/>
                <w:lang w:val="es-DO"/>
              </w:rPr>
              <w:t>LOTE 13: Rehabilitación De Caminos Y Bermas En La Provincia Sánchez Ramírez.</w:t>
            </w:r>
          </w:p>
        </w:tc>
        <w:tc>
          <w:tcPr>
            <w:tcW w:w="1701" w:type="dxa"/>
            <w:vMerge/>
            <w:shd w:val="clear" w:color="auto" w:fill="auto"/>
            <w:vAlign w:val="center"/>
          </w:tcPr>
          <w:p w14:paraId="3ADDEE18" w14:textId="77777777" w:rsidR="00E8079F" w:rsidRPr="00AD3BC6" w:rsidRDefault="00E8079F" w:rsidP="00131560">
            <w:pPr>
              <w:spacing w:after="0" w:line="240" w:lineRule="auto"/>
              <w:jc w:val="center"/>
              <w:rPr>
                <w:rFonts w:eastAsia="Times New Roman"/>
                <w:bCs/>
                <w:color w:val="4C4747"/>
                <w:sz w:val="16"/>
                <w:szCs w:val="16"/>
                <w:lang w:val="es-DO" w:eastAsia="es-DO"/>
              </w:rPr>
            </w:pPr>
          </w:p>
        </w:tc>
        <w:tc>
          <w:tcPr>
            <w:tcW w:w="1560" w:type="dxa"/>
            <w:shd w:val="clear" w:color="auto" w:fill="auto"/>
            <w:vAlign w:val="center"/>
          </w:tcPr>
          <w:p w14:paraId="6F03E050"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CONSTRUCLEANER, S.R.L.</w:t>
            </w:r>
          </w:p>
        </w:tc>
        <w:tc>
          <w:tcPr>
            <w:tcW w:w="1275" w:type="dxa"/>
            <w:shd w:val="clear" w:color="auto" w:fill="auto"/>
            <w:vAlign w:val="center"/>
          </w:tcPr>
          <w:p w14:paraId="02C155DA"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INDRHI-2024-00616</w:t>
            </w:r>
          </w:p>
        </w:tc>
        <w:tc>
          <w:tcPr>
            <w:tcW w:w="2127" w:type="dxa"/>
            <w:shd w:val="clear" w:color="auto" w:fill="auto"/>
            <w:vAlign w:val="center"/>
          </w:tcPr>
          <w:p w14:paraId="4E07382D"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 xml:space="preserve">$12,282,836.50 </w:t>
            </w:r>
          </w:p>
        </w:tc>
        <w:tc>
          <w:tcPr>
            <w:tcW w:w="1559" w:type="dxa"/>
            <w:vMerge/>
            <w:shd w:val="clear" w:color="auto" w:fill="auto"/>
            <w:vAlign w:val="center"/>
          </w:tcPr>
          <w:p w14:paraId="06030818" w14:textId="77777777" w:rsidR="00E8079F" w:rsidRPr="00AD3BC6" w:rsidRDefault="00E8079F" w:rsidP="00131560">
            <w:pPr>
              <w:spacing w:after="0" w:line="240" w:lineRule="auto"/>
              <w:jc w:val="center"/>
              <w:rPr>
                <w:rFonts w:eastAsia="Times New Roman"/>
                <w:bCs/>
                <w:color w:val="4C4747"/>
                <w:sz w:val="16"/>
                <w:szCs w:val="16"/>
                <w:lang w:eastAsia="es-DO"/>
              </w:rPr>
            </w:pPr>
          </w:p>
        </w:tc>
        <w:tc>
          <w:tcPr>
            <w:tcW w:w="999" w:type="dxa"/>
            <w:shd w:val="clear" w:color="auto" w:fill="auto"/>
            <w:vAlign w:val="center"/>
          </w:tcPr>
          <w:p w14:paraId="3D5A40DC"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NO</w:t>
            </w:r>
          </w:p>
        </w:tc>
        <w:tc>
          <w:tcPr>
            <w:tcW w:w="1127" w:type="dxa"/>
            <w:shd w:val="clear" w:color="auto" w:fill="auto"/>
            <w:vAlign w:val="center"/>
          </w:tcPr>
          <w:p w14:paraId="4A76FDFB"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NO</w:t>
            </w:r>
          </w:p>
        </w:tc>
        <w:tc>
          <w:tcPr>
            <w:tcW w:w="1559" w:type="dxa"/>
            <w:shd w:val="clear" w:color="auto" w:fill="auto"/>
            <w:vAlign w:val="center"/>
          </w:tcPr>
          <w:p w14:paraId="51FA59A7"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CONTRATADA</w:t>
            </w:r>
          </w:p>
        </w:tc>
      </w:tr>
      <w:tr w:rsidR="00AD3BC6" w:rsidRPr="00AD3BC6" w14:paraId="6EB885FD" w14:textId="77777777" w:rsidTr="007A3DEF">
        <w:trPr>
          <w:trHeight w:val="1262"/>
          <w:jc w:val="center"/>
        </w:trPr>
        <w:tc>
          <w:tcPr>
            <w:tcW w:w="3397" w:type="dxa"/>
            <w:shd w:val="clear" w:color="auto" w:fill="auto"/>
            <w:vAlign w:val="center"/>
          </w:tcPr>
          <w:p w14:paraId="316736E1" w14:textId="77777777" w:rsidR="00E8079F" w:rsidRPr="00AD3BC6" w:rsidRDefault="00E8079F" w:rsidP="00131560">
            <w:pPr>
              <w:spacing w:after="0" w:line="240" w:lineRule="auto"/>
              <w:jc w:val="center"/>
              <w:rPr>
                <w:rFonts w:eastAsia="Times New Roman"/>
                <w:bCs/>
                <w:color w:val="4C4747"/>
                <w:sz w:val="16"/>
                <w:szCs w:val="16"/>
                <w:lang w:val="es-DO" w:eastAsia="es-DO"/>
              </w:rPr>
            </w:pPr>
            <w:r w:rsidRPr="00AD3BC6">
              <w:rPr>
                <w:rFonts w:eastAsia="Times New Roman"/>
                <w:bCs/>
                <w:color w:val="4C4747"/>
                <w:sz w:val="16"/>
                <w:szCs w:val="16"/>
                <w:lang w:val="es-DO" w:eastAsia="es-DO"/>
              </w:rPr>
              <w:t xml:space="preserve">Servicios De Alquiler De Equipos Pesados Para La Limpieza Y Extracción De Sedimentos En Los Sistemas De Riego Y Drenaje A Consecuencia De Las Precipitaciones Del Mes De Junio Del 2024, En Virtud Del Decreto No. 311-24. </w:t>
            </w:r>
          </w:p>
          <w:p w14:paraId="5FB12A7B"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lang w:eastAsia="es-DO"/>
              </w:rPr>
              <w:t>Lote 1: La Vega</w:t>
            </w:r>
          </w:p>
          <w:p w14:paraId="2AB79B3C" w14:textId="77777777" w:rsidR="00E8079F" w:rsidRPr="00AD3BC6" w:rsidRDefault="00E8079F" w:rsidP="00131560">
            <w:pPr>
              <w:spacing w:after="0" w:line="240" w:lineRule="auto"/>
              <w:jc w:val="center"/>
              <w:rPr>
                <w:rFonts w:eastAsia="Times New Roman"/>
                <w:bCs/>
                <w:color w:val="4C4747"/>
                <w:sz w:val="16"/>
                <w:szCs w:val="16"/>
                <w:lang w:eastAsia="es-DO"/>
              </w:rPr>
            </w:pPr>
          </w:p>
        </w:tc>
        <w:tc>
          <w:tcPr>
            <w:tcW w:w="1701" w:type="dxa"/>
            <w:vMerge w:val="restart"/>
            <w:shd w:val="clear" w:color="auto" w:fill="auto"/>
            <w:vAlign w:val="center"/>
          </w:tcPr>
          <w:p w14:paraId="60CB0B83"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lang w:eastAsia="es-DO"/>
              </w:rPr>
              <w:t>INDRHI-MAE-PEEN-2024-0002</w:t>
            </w:r>
          </w:p>
        </w:tc>
        <w:tc>
          <w:tcPr>
            <w:tcW w:w="1560" w:type="dxa"/>
            <w:shd w:val="clear" w:color="auto" w:fill="auto"/>
            <w:vAlign w:val="center"/>
          </w:tcPr>
          <w:p w14:paraId="68857BB3" w14:textId="77777777" w:rsidR="00E8079F" w:rsidRPr="00AD3BC6" w:rsidRDefault="00E8079F" w:rsidP="00131560">
            <w:pPr>
              <w:spacing w:after="0" w:line="240" w:lineRule="auto"/>
              <w:jc w:val="center"/>
              <w:rPr>
                <w:rFonts w:eastAsia="Times New Roman"/>
                <w:bCs/>
                <w:color w:val="4C4747"/>
                <w:sz w:val="16"/>
                <w:szCs w:val="16"/>
                <w:lang w:val="es-DO" w:eastAsia="es-DO"/>
              </w:rPr>
            </w:pPr>
            <w:r w:rsidRPr="00AD3BC6">
              <w:rPr>
                <w:rFonts w:eastAsia="Times New Roman"/>
                <w:bCs/>
                <w:color w:val="4C4747"/>
                <w:sz w:val="16"/>
                <w:szCs w:val="16"/>
                <w:lang w:val="es-DO"/>
              </w:rPr>
              <w:t>GRUPO MOLCA, S.R.L.</w:t>
            </w:r>
          </w:p>
        </w:tc>
        <w:tc>
          <w:tcPr>
            <w:tcW w:w="1275" w:type="dxa"/>
            <w:shd w:val="clear" w:color="auto" w:fill="auto"/>
            <w:vAlign w:val="center"/>
          </w:tcPr>
          <w:p w14:paraId="63E77D6F"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INDRHI-2024-00646</w:t>
            </w:r>
          </w:p>
        </w:tc>
        <w:tc>
          <w:tcPr>
            <w:tcW w:w="2127" w:type="dxa"/>
            <w:shd w:val="clear" w:color="auto" w:fill="auto"/>
            <w:vAlign w:val="center"/>
          </w:tcPr>
          <w:p w14:paraId="42C3EB62"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 xml:space="preserve">$13,761,139.16 </w:t>
            </w:r>
          </w:p>
        </w:tc>
        <w:tc>
          <w:tcPr>
            <w:tcW w:w="1559" w:type="dxa"/>
            <w:vMerge w:val="restart"/>
            <w:shd w:val="clear" w:color="auto" w:fill="auto"/>
            <w:vAlign w:val="center"/>
          </w:tcPr>
          <w:p w14:paraId="7129E331" w14:textId="77777777" w:rsidR="00E8079F" w:rsidRPr="00AD3BC6" w:rsidRDefault="00E8079F" w:rsidP="00131560">
            <w:pPr>
              <w:spacing w:after="0" w:line="240" w:lineRule="auto"/>
              <w:jc w:val="center"/>
              <w:rPr>
                <w:rFonts w:eastAsia="Times New Roman"/>
                <w:bCs/>
                <w:color w:val="4C4747"/>
                <w:sz w:val="16"/>
                <w:szCs w:val="16"/>
                <w:lang w:val="es-DO" w:eastAsia="es-DO"/>
              </w:rPr>
            </w:pPr>
            <w:r w:rsidRPr="00AD3BC6">
              <w:rPr>
                <w:rFonts w:eastAsia="Times New Roman"/>
                <w:bCs/>
                <w:color w:val="4C4747"/>
                <w:sz w:val="16"/>
                <w:szCs w:val="16"/>
                <w:lang w:val="es-DO" w:eastAsia="es-DO"/>
              </w:rPr>
              <w:t>Proceso De Excepción Por Emergencia Nacional</w:t>
            </w:r>
          </w:p>
        </w:tc>
        <w:tc>
          <w:tcPr>
            <w:tcW w:w="999" w:type="dxa"/>
            <w:shd w:val="clear" w:color="auto" w:fill="auto"/>
            <w:vAlign w:val="center"/>
          </w:tcPr>
          <w:p w14:paraId="6EFDD1C6"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SI</w:t>
            </w:r>
          </w:p>
        </w:tc>
        <w:tc>
          <w:tcPr>
            <w:tcW w:w="1127" w:type="dxa"/>
            <w:shd w:val="clear" w:color="auto" w:fill="auto"/>
            <w:vAlign w:val="center"/>
          </w:tcPr>
          <w:p w14:paraId="1A658641"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NO</w:t>
            </w:r>
          </w:p>
        </w:tc>
        <w:tc>
          <w:tcPr>
            <w:tcW w:w="1559" w:type="dxa"/>
            <w:shd w:val="clear" w:color="auto" w:fill="auto"/>
            <w:vAlign w:val="center"/>
          </w:tcPr>
          <w:p w14:paraId="43DC1FB0"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CONTRATADA</w:t>
            </w:r>
          </w:p>
        </w:tc>
      </w:tr>
      <w:tr w:rsidR="00AD3BC6" w:rsidRPr="00AD3BC6" w14:paraId="6D3EEFE6" w14:textId="77777777" w:rsidTr="007A3DEF">
        <w:trPr>
          <w:trHeight w:val="1262"/>
          <w:jc w:val="center"/>
        </w:trPr>
        <w:tc>
          <w:tcPr>
            <w:tcW w:w="3397" w:type="dxa"/>
            <w:shd w:val="clear" w:color="auto" w:fill="auto"/>
          </w:tcPr>
          <w:p w14:paraId="37F9400F" w14:textId="77777777" w:rsidR="00E8079F" w:rsidRPr="00AD3BC6" w:rsidRDefault="00E8079F" w:rsidP="00131560">
            <w:pPr>
              <w:spacing w:after="0" w:line="240" w:lineRule="auto"/>
              <w:jc w:val="center"/>
              <w:rPr>
                <w:rFonts w:eastAsia="Times New Roman"/>
                <w:bCs/>
                <w:color w:val="4C4747"/>
                <w:sz w:val="16"/>
                <w:szCs w:val="16"/>
                <w:lang w:val="es-DO" w:eastAsia="es-DO"/>
              </w:rPr>
            </w:pPr>
            <w:r w:rsidRPr="00AD3BC6">
              <w:rPr>
                <w:rFonts w:eastAsia="Times New Roman"/>
                <w:bCs/>
                <w:color w:val="4C4747"/>
                <w:sz w:val="16"/>
                <w:szCs w:val="16"/>
                <w:lang w:val="es-DO" w:eastAsia="es-DO"/>
              </w:rPr>
              <w:t>Servicios De Alquiler De Equipos Pesados Para La Limpieza Y Extracción De Sedimentos En Los Sistemas De Riego Y Drenaje A Consecuencia De Las Precipitaciones Del Mes De Junio Del 2024, En Virtud Del Decreto No. 311-24. Lote 2: Santiago</w:t>
            </w:r>
          </w:p>
          <w:p w14:paraId="701B50BE" w14:textId="77777777" w:rsidR="00E8079F" w:rsidRPr="00AD3BC6" w:rsidRDefault="00E8079F" w:rsidP="00131560">
            <w:pPr>
              <w:spacing w:after="0" w:line="240" w:lineRule="auto"/>
              <w:jc w:val="center"/>
              <w:rPr>
                <w:rFonts w:eastAsia="Times New Roman"/>
                <w:bCs/>
                <w:color w:val="4C4747"/>
                <w:sz w:val="16"/>
                <w:szCs w:val="16"/>
                <w:lang w:val="es-DO" w:eastAsia="es-DO"/>
              </w:rPr>
            </w:pPr>
          </w:p>
        </w:tc>
        <w:tc>
          <w:tcPr>
            <w:tcW w:w="1701" w:type="dxa"/>
            <w:vMerge/>
            <w:shd w:val="clear" w:color="auto" w:fill="auto"/>
            <w:vAlign w:val="center"/>
          </w:tcPr>
          <w:p w14:paraId="62F58C4C" w14:textId="77777777" w:rsidR="00E8079F" w:rsidRPr="00AD3BC6" w:rsidRDefault="00E8079F" w:rsidP="00131560">
            <w:pPr>
              <w:spacing w:after="0" w:line="240" w:lineRule="auto"/>
              <w:jc w:val="center"/>
              <w:rPr>
                <w:rFonts w:eastAsia="Times New Roman"/>
                <w:bCs/>
                <w:color w:val="4C4747"/>
                <w:sz w:val="16"/>
                <w:szCs w:val="16"/>
                <w:lang w:val="es-DO" w:eastAsia="es-DO"/>
              </w:rPr>
            </w:pPr>
          </w:p>
        </w:tc>
        <w:tc>
          <w:tcPr>
            <w:tcW w:w="1560" w:type="dxa"/>
            <w:shd w:val="clear" w:color="auto" w:fill="auto"/>
            <w:vAlign w:val="center"/>
          </w:tcPr>
          <w:p w14:paraId="01142272" w14:textId="77777777" w:rsidR="00E8079F" w:rsidRPr="00AD3BC6" w:rsidRDefault="00E8079F" w:rsidP="00131560">
            <w:pPr>
              <w:spacing w:after="0" w:line="240" w:lineRule="auto"/>
              <w:jc w:val="center"/>
              <w:rPr>
                <w:rFonts w:eastAsia="Times New Roman"/>
                <w:bCs/>
                <w:color w:val="4C4747"/>
                <w:sz w:val="16"/>
                <w:szCs w:val="16"/>
                <w:lang w:val="es-DO" w:eastAsia="es-DO"/>
              </w:rPr>
            </w:pPr>
            <w:r w:rsidRPr="00AD3BC6">
              <w:rPr>
                <w:rFonts w:eastAsia="Times New Roman"/>
                <w:bCs/>
                <w:color w:val="4C4747"/>
                <w:sz w:val="16"/>
                <w:szCs w:val="16"/>
                <w:lang w:val="es-DO"/>
              </w:rPr>
              <w:t>ALQUICON INGENIERÍA Y SERVICIOS, S.R.L.</w:t>
            </w:r>
          </w:p>
        </w:tc>
        <w:tc>
          <w:tcPr>
            <w:tcW w:w="1275" w:type="dxa"/>
            <w:shd w:val="clear" w:color="auto" w:fill="auto"/>
            <w:vAlign w:val="center"/>
          </w:tcPr>
          <w:p w14:paraId="7C7A12ED"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INDRHI-2024-00648</w:t>
            </w:r>
          </w:p>
        </w:tc>
        <w:tc>
          <w:tcPr>
            <w:tcW w:w="2127" w:type="dxa"/>
            <w:shd w:val="clear" w:color="auto" w:fill="auto"/>
            <w:vAlign w:val="center"/>
          </w:tcPr>
          <w:p w14:paraId="7235120B"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 xml:space="preserve">$10,451,299.00 </w:t>
            </w:r>
          </w:p>
        </w:tc>
        <w:tc>
          <w:tcPr>
            <w:tcW w:w="1559" w:type="dxa"/>
            <w:vMerge/>
            <w:shd w:val="clear" w:color="auto" w:fill="auto"/>
            <w:vAlign w:val="center"/>
          </w:tcPr>
          <w:p w14:paraId="790236CA" w14:textId="77777777" w:rsidR="00E8079F" w:rsidRPr="00AD3BC6" w:rsidRDefault="00E8079F" w:rsidP="00131560">
            <w:pPr>
              <w:spacing w:after="0" w:line="240" w:lineRule="auto"/>
              <w:jc w:val="center"/>
              <w:rPr>
                <w:rFonts w:eastAsia="Times New Roman"/>
                <w:bCs/>
                <w:color w:val="4C4747"/>
                <w:sz w:val="16"/>
                <w:szCs w:val="16"/>
                <w:lang w:eastAsia="es-DO"/>
              </w:rPr>
            </w:pPr>
          </w:p>
        </w:tc>
        <w:tc>
          <w:tcPr>
            <w:tcW w:w="999" w:type="dxa"/>
            <w:shd w:val="clear" w:color="auto" w:fill="auto"/>
            <w:vAlign w:val="center"/>
          </w:tcPr>
          <w:p w14:paraId="64FCDAE4"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SI</w:t>
            </w:r>
          </w:p>
        </w:tc>
        <w:tc>
          <w:tcPr>
            <w:tcW w:w="1127" w:type="dxa"/>
            <w:shd w:val="clear" w:color="auto" w:fill="auto"/>
            <w:vAlign w:val="center"/>
          </w:tcPr>
          <w:p w14:paraId="5366523D"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NO</w:t>
            </w:r>
          </w:p>
        </w:tc>
        <w:tc>
          <w:tcPr>
            <w:tcW w:w="1559" w:type="dxa"/>
            <w:shd w:val="clear" w:color="auto" w:fill="auto"/>
            <w:vAlign w:val="center"/>
          </w:tcPr>
          <w:p w14:paraId="176DE034"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CONTRATADA</w:t>
            </w:r>
          </w:p>
        </w:tc>
      </w:tr>
      <w:tr w:rsidR="00AD3BC6" w:rsidRPr="00AD3BC6" w14:paraId="7A0EE52D" w14:textId="77777777" w:rsidTr="007A3DEF">
        <w:trPr>
          <w:trHeight w:val="1262"/>
          <w:jc w:val="center"/>
        </w:trPr>
        <w:tc>
          <w:tcPr>
            <w:tcW w:w="3397" w:type="dxa"/>
            <w:shd w:val="clear" w:color="auto" w:fill="auto"/>
          </w:tcPr>
          <w:p w14:paraId="22862F8F" w14:textId="77777777" w:rsidR="00E8079F" w:rsidRPr="00AD3BC6" w:rsidRDefault="00E8079F" w:rsidP="00131560">
            <w:pPr>
              <w:spacing w:after="0" w:line="240" w:lineRule="auto"/>
              <w:jc w:val="center"/>
              <w:rPr>
                <w:rFonts w:eastAsia="Times New Roman"/>
                <w:bCs/>
                <w:color w:val="4C4747"/>
                <w:sz w:val="16"/>
                <w:szCs w:val="16"/>
                <w:lang w:val="es-DO" w:eastAsia="es-DO"/>
              </w:rPr>
            </w:pPr>
            <w:r w:rsidRPr="00AD3BC6">
              <w:rPr>
                <w:rFonts w:eastAsia="Times New Roman"/>
                <w:bCs/>
                <w:color w:val="4C4747"/>
                <w:sz w:val="16"/>
                <w:szCs w:val="16"/>
                <w:lang w:val="es-DO" w:eastAsia="es-DO"/>
              </w:rPr>
              <w:t>Servicios De Alquiler De Equipos Pesados Para La Limpieza Y Extracción De Sedimentos En Los Sistemas De Riego Y Drenaje A Consecuencia De Las Precipitaciones Del Mes De Junio Del 2024, En Virtud Del Decreto No. 311-24. Lote 3. Provincia Duarte</w:t>
            </w:r>
          </w:p>
          <w:p w14:paraId="10DB5519" w14:textId="77777777" w:rsidR="00E8079F" w:rsidRPr="00AD3BC6" w:rsidRDefault="00E8079F" w:rsidP="00131560">
            <w:pPr>
              <w:spacing w:after="0" w:line="240" w:lineRule="auto"/>
              <w:jc w:val="center"/>
              <w:rPr>
                <w:rFonts w:eastAsia="Times New Roman"/>
                <w:bCs/>
                <w:color w:val="4C4747"/>
                <w:sz w:val="16"/>
                <w:szCs w:val="16"/>
                <w:lang w:val="es-DO" w:eastAsia="es-DO"/>
              </w:rPr>
            </w:pPr>
          </w:p>
        </w:tc>
        <w:tc>
          <w:tcPr>
            <w:tcW w:w="1701" w:type="dxa"/>
            <w:vMerge/>
            <w:shd w:val="clear" w:color="auto" w:fill="auto"/>
            <w:vAlign w:val="center"/>
          </w:tcPr>
          <w:p w14:paraId="495C52E2" w14:textId="77777777" w:rsidR="00E8079F" w:rsidRPr="00AD3BC6" w:rsidRDefault="00E8079F" w:rsidP="00131560">
            <w:pPr>
              <w:spacing w:after="0" w:line="240" w:lineRule="auto"/>
              <w:jc w:val="center"/>
              <w:rPr>
                <w:rFonts w:eastAsia="Times New Roman"/>
                <w:bCs/>
                <w:color w:val="4C4747"/>
                <w:sz w:val="16"/>
                <w:szCs w:val="16"/>
                <w:lang w:val="es-DO" w:eastAsia="es-DO"/>
              </w:rPr>
            </w:pPr>
          </w:p>
        </w:tc>
        <w:tc>
          <w:tcPr>
            <w:tcW w:w="1560" w:type="dxa"/>
            <w:shd w:val="clear" w:color="auto" w:fill="auto"/>
            <w:vAlign w:val="center"/>
          </w:tcPr>
          <w:p w14:paraId="75E487C8"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lang w:val="es-DO"/>
              </w:rPr>
              <w:t xml:space="preserve"> </w:t>
            </w:r>
            <w:r w:rsidRPr="00AD3BC6">
              <w:rPr>
                <w:rFonts w:eastAsia="Times New Roman"/>
                <w:bCs/>
                <w:color w:val="4C4747"/>
                <w:sz w:val="16"/>
                <w:szCs w:val="16"/>
              </w:rPr>
              <w:t>EXCON, S.A.</w:t>
            </w:r>
          </w:p>
        </w:tc>
        <w:tc>
          <w:tcPr>
            <w:tcW w:w="1275" w:type="dxa"/>
            <w:shd w:val="clear" w:color="auto" w:fill="auto"/>
            <w:vAlign w:val="center"/>
          </w:tcPr>
          <w:p w14:paraId="5B3A0222"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INDRHI-2024-00649</w:t>
            </w:r>
          </w:p>
        </w:tc>
        <w:tc>
          <w:tcPr>
            <w:tcW w:w="2127" w:type="dxa"/>
            <w:shd w:val="clear" w:color="auto" w:fill="auto"/>
            <w:vAlign w:val="center"/>
          </w:tcPr>
          <w:p w14:paraId="5B70C391"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 xml:space="preserve">$24,456,952.20 </w:t>
            </w:r>
          </w:p>
        </w:tc>
        <w:tc>
          <w:tcPr>
            <w:tcW w:w="1559" w:type="dxa"/>
            <w:vMerge/>
            <w:shd w:val="clear" w:color="auto" w:fill="auto"/>
            <w:vAlign w:val="center"/>
          </w:tcPr>
          <w:p w14:paraId="100B7D20" w14:textId="77777777" w:rsidR="00E8079F" w:rsidRPr="00AD3BC6" w:rsidRDefault="00E8079F" w:rsidP="00131560">
            <w:pPr>
              <w:spacing w:after="0" w:line="240" w:lineRule="auto"/>
              <w:jc w:val="center"/>
              <w:rPr>
                <w:rFonts w:eastAsia="Times New Roman"/>
                <w:bCs/>
                <w:color w:val="4C4747"/>
                <w:sz w:val="16"/>
                <w:szCs w:val="16"/>
                <w:lang w:eastAsia="es-DO"/>
              </w:rPr>
            </w:pPr>
          </w:p>
        </w:tc>
        <w:tc>
          <w:tcPr>
            <w:tcW w:w="999" w:type="dxa"/>
            <w:shd w:val="clear" w:color="auto" w:fill="auto"/>
            <w:vAlign w:val="center"/>
          </w:tcPr>
          <w:p w14:paraId="23CBFA3C"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NO</w:t>
            </w:r>
          </w:p>
        </w:tc>
        <w:tc>
          <w:tcPr>
            <w:tcW w:w="1127" w:type="dxa"/>
            <w:shd w:val="clear" w:color="auto" w:fill="auto"/>
            <w:vAlign w:val="center"/>
          </w:tcPr>
          <w:p w14:paraId="634B9FD2"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NO</w:t>
            </w:r>
          </w:p>
        </w:tc>
        <w:tc>
          <w:tcPr>
            <w:tcW w:w="1559" w:type="dxa"/>
            <w:shd w:val="clear" w:color="auto" w:fill="auto"/>
            <w:vAlign w:val="center"/>
          </w:tcPr>
          <w:p w14:paraId="673F14D4"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CONTRATADA</w:t>
            </w:r>
          </w:p>
        </w:tc>
      </w:tr>
      <w:tr w:rsidR="00AD3BC6" w:rsidRPr="00AD3BC6" w14:paraId="2FA1A3BF" w14:textId="77777777" w:rsidTr="001C24A0">
        <w:trPr>
          <w:trHeight w:val="70"/>
          <w:jc w:val="center"/>
        </w:trPr>
        <w:tc>
          <w:tcPr>
            <w:tcW w:w="3397" w:type="dxa"/>
            <w:shd w:val="clear" w:color="auto" w:fill="auto"/>
          </w:tcPr>
          <w:p w14:paraId="287AD939" w14:textId="77777777" w:rsidR="00E8079F" w:rsidRPr="00AD3BC6" w:rsidRDefault="00E8079F" w:rsidP="00131560">
            <w:pPr>
              <w:spacing w:after="0" w:line="240" w:lineRule="auto"/>
              <w:jc w:val="center"/>
              <w:rPr>
                <w:rFonts w:eastAsia="Times New Roman"/>
                <w:bCs/>
                <w:color w:val="4C4747"/>
                <w:sz w:val="16"/>
                <w:szCs w:val="16"/>
                <w:lang w:val="es-DO" w:eastAsia="es-DO"/>
              </w:rPr>
            </w:pPr>
            <w:r w:rsidRPr="00AD3BC6">
              <w:rPr>
                <w:rFonts w:eastAsia="Times New Roman"/>
                <w:bCs/>
                <w:color w:val="4C4747"/>
                <w:sz w:val="16"/>
                <w:szCs w:val="16"/>
                <w:lang w:val="es-DO" w:eastAsia="es-DO"/>
              </w:rPr>
              <w:t>Servicios De Alquiler De Equipos Pesados Para La Limpieza Y Extracción De Sedimentos En Los Sistemas De Riego Y Drenaje A Consecuencia De Las Precipitaciones Del Mes De Junio Del 2024, En Virtud Del Decreto No. 311-24. Lote 4: Sánchez Ramírez</w:t>
            </w:r>
          </w:p>
          <w:p w14:paraId="0BEC2C83" w14:textId="77777777" w:rsidR="00E8079F" w:rsidRPr="00AD3BC6" w:rsidRDefault="00E8079F" w:rsidP="00131560">
            <w:pPr>
              <w:spacing w:after="0" w:line="240" w:lineRule="auto"/>
              <w:jc w:val="center"/>
              <w:rPr>
                <w:rFonts w:eastAsia="Times New Roman"/>
                <w:bCs/>
                <w:color w:val="4C4747"/>
                <w:sz w:val="16"/>
                <w:szCs w:val="16"/>
                <w:lang w:val="es-DO" w:eastAsia="es-DO"/>
              </w:rPr>
            </w:pPr>
          </w:p>
        </w:tc>
        <w:tc>
          <w:tcPr>
            <w:tcW w:w="1701" w:type="dxa"/>
            <w:vMerge/>
            <w:shd w:val="clear" w:color="auto" w:fill="auto"/>
            <w:vAlign w:val="center"/>
          </w:tcPr>
          <w:p w14:paraId="7E745808" w14:textId="77777777" w:rsidR="00E8079F" w:rsidRPr="00AD3BC6" w:rsidRDefault="00E8079F" w:rsidP="00131560">
            <w:pPr>
              <w:spacing w:after="0" w:line="240" w:lineRule="auto"/>
              <w:jc w:val="center"/>
              <w:rPr>
                <w:rFonts w:eastAsia="Times New Roman"/>
                <w:bCs/>
                <w:color w:val="4C4747"/>
                <w:sz w:val="16"/>
                <w:szCs w:val="16"/>
                <w:lang w:val="es-DO" w:eastAsia="es-DO"/>
              </w:rPr>
            </w:pPr>
          </w:p>
        </w:tc>
        <w:tc>
          <w:tcPr>
            <w:tcW w:w="1560" w:type="dxa"/>
            <w:shd w:val="clear" w:color="auto" w:fill="auto"/>
            <w:vAlign w:val="center"/>
          </w:tcPr>
          <w:p w14:paraId="50621ED2"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MIVIER INVESTMENTS, S.R.L.</w:t>
            </w:r>
          </w:p>
        </w:tc>
        <w:tc>
          <w:tcPr>
            <w:tcW w:w="1275" w:type="dxa"/>
            <w:shd w:val="clear" w:color="auto" w:fill="auto"/>
            <w:vAlign w:val="center"/>
          </w:tcPr>
          <w:p w14:paraId="5F453820"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INDRHI-2024-00650</w:t>
            </w:r>
          </w:p>
        </w:tc>
        <w:tc>
          <w:tcPr>
            <w:tcW w:w="2127" w:type="dxa"/>
            <w:shd w:val="clear" w:color="auto" w:fill="auto"/>
            <w:vAlign w:val="center"/>
          </w:tcPr>
          <w:p w14:paraId="7D871BA8"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 xml:space="preserve">$10,982,177.57 </w:t>
            </w:r>
          </w:p>
        </w:tc>
        <w:tc>
          <w:tcPr>
            <w:tcW w:w="1559" w:type="dxa"/>
            <w:vMerge/>
            <w:shd w:val="clear" w:color="auto" w:fill="auto"/>
            <w:vAlign w:val="center"/>
          </w:tcPr>
          <w:p w14:paraId="433CFBC9" w14:textId="77777777" w:rsidR="00E8079F" w:rsidRPr="00AD3BC6" w:rsidRDefault="00E8079F" w:rsidP="00131560">
            <w:pPr>
              <w:spacing w:after="0" w:line="240" w:lineRule="auto"/>
              <w:jc w:val="center"/>
              <w:rPr>
                <w:rFonts w:eastAsia="Times New Roman"/>
                <w:bCs/>
                <w:color w:val="4C4747"/>
                <w:sz w:val="16"/>
                <w:szCs w:val="16"/>
                <w:lang w:eastAsia="es-DO"/>
              </w:rPr>
            </w:pPr>
          </w:p>
        </w:tc>
        <w:tc>
          <w:tcPr>
            <w:tcW w:w="999" w:type="dxa"/>
            <w:shd w:val="clear" w:color="auto" w:fill="auto"/>
            <w:vAlign w:val="center"/>
          </w:tcPr>
          <w:p w14:paraId="15941C53"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NO</w:t>
            </w:r>
          </w:p>
        </w:tc>
        <w:tc>
          <w:tcPr>
            <w:tcW w:w="1127" w:type="dxa"/>
            <w:shd w:val="clear" w:color="auto" w:fill="auto"/>
            <w:vAlign w:val="center"/>
          </w:tcPr>
          <w:p w14:paraId="6E0F4882"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NO</w:t>
            </w:r>
          </w:p>
        </w:tc>
        <w:tc>
          <w:tcPr>
            <w:tcW w:w="1559" w:type="dxa"/>
            <w:shd w:val="clear" w:color="auto" w:fill="auto"/>
            <w:vAlign w:val="center"/>
          </w:tcPr>
          <w:p w14:paraId="5B5D9172"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CONTRATADA</w:t>
            </w:r>
          </w:p>
        </w:tc>
      </w:tr>
      <w:tr w:rsidR="00AD3BC6" w:rsidRPr="00AD3BC6" w14:paraId="5AE7B90E" w14:textId="77777777" w:rsidTr="007A3DEF">
        <w:trPr>
          <w:trHeight w:val="987"/>
          <w:jc w:val="center"/>
        </w:trPr>
        <w:tc>
          <w:tcPr>
            <w:tcW w:w="3397" w:type="dxa"/>
            <w:shd w:val="clear" w:color="auto" w:fill="auto"/>
            <w:vAlign w:val="center"/>
          </w:tcPr>
          <w:p w14:paraId="6713AE5A" w14:textId="77777777" w:rsidR="00E8079F" w:rsidRPr="00AD3BC6" w:rsidRDefault="00E8079F" w:rsidP="00131560">
            <w:pPr>
              <w:spacing w:after="0" w:line="240" w:lineRule="auto"/>
              <w:jc w:val="center"/>
              <w:rPr>
                <w:rFonts w:eastAsia="Times New Roman"/>
                <w:bCs/>
                <w:color w:val="4C4747"/>
                <w:sz w:val="16"/>
                <w:szCs w:val="16"/>
                <w:lang w:val="es-DO" w:eastAsia="es-DO"/>
              </w:rPr>
            </w:pPr>
            <w:r w:rsidRPr="00AD3BC6">
              <w:rPr>
                <w:rFonts w:eastAsia="Times New Roman"/>
                <w:bCs/>
                <w:color w:val="4C4747"/>
                <w:sz w:val="16"/>
                <w:szCs w:val="16"/>
                <w:lang w:val="es-DO"/>
              </w:rPr>
              <w:t>Contratación De Servicios Jurídicos De Un Abogado Experto En Derecho Administrativo.</w:t>
            </w:r>
          </w:p>
        </w:tc>
        <w:tc>
          <w:tcPr>
            <w:tcW w:w="1701" w:type="dxa"/>
            <w:shd w:val="clear" w:color="auto" w:fill="auto"/>
            <w:vAlign w:val="center"/>
          </w:tcPr>
          <w:p w14:paraId="791495F9"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INDRHI-CCC-PEPU-2024-0001</w:t>
            </w:r>
          </w:p>
        </w:tc>
        <w:tc>
          <w:tcPr>
            <w:tcW w:w="1560" w:type="dxa"/>
            <w:shd w:val="clear" w:color="auto" w:fill="auto"/>
            <w:vAlign w:val="center"/>
          </w:tcPr>
          <w:p w14:paraId="25CA6526" w14:textId="77777777" w:rsidR="00E8079F" w:rsidRPr="00AD3BC6" w:rsidRDefault="00E8079F" w:rsidP="00131560">
            <w:pPr>
              <w:spacing w:after="0" w:line="240" w:lineRule="auto"/>
              <w:jc w:val="center"/>
              <w:rPr>
                <w:rFonts w:eastAsia="Times New Roman"/>
                <w:bCs/>
                <w:color w:val="4C4747"/>
                <w:sz w:val="16"/>
                <w:szCs w:val="16"/>
                <w:lang w:val="es-DO"/>
              </w:rPr>
            </w:pPr>
            <w:r w:rsidRPr="00AD3BC6">
              <w:rPr>
                <w:rFonts w:eastAsia="Times New Roman"/>
                <w:bCs/>
                <w:color w:val="4C4747"/>
                <w:sz w:val="16"/>
                <w:szCs w:val="16"/>
                <w:lang w:val="es-DO"/>
              </w:rPr>
              <w:t>LIC. FERNANDO PAÍNO HENRÍQUEZ DAJER</w:t>
            </w:r>
          </w:p>
        </w:tc>
        <w:tc>
          <w:tcPr>
            <w:tcW w:w="1275" w:type="dxa"/>
            <w:shd w:val="clear" w:color="auto" w:fill="auto"/>
            <w:vAlign w:val="center"/>
          </w:tcPr>
          <w:p w14:paraId="609727AA"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CONTRATO NO. 00350</w:t>
            </w:r>
          </w:p>
        </w:tc>
        <w:tc>
          <w:tcPr>
            <w:tcW w:w="2127" w:type="dxa"/>
            <w:shd w:val="clear" w:color="auto" w:fill="auto"/>
            <w:vAlign w:val="center"/>
          </w:tcPr>
          <w:p w14:paraId="21D97BD4"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 xml:space="preserve">$1,950,000.00 </w:t>
            </w:r>
          </w:p>
        </w:tc>
        <w:tc>
          <w:tcPr>
            <w:tcW w:w="1559" w:type="dxa"/>
            <w:shd w:val="clear" w:color="auto" w:fill="auto"/>
            <w:vAlign w:val="center"/>
          </w:tcPr>
          <w:p w14:paraId="2F702A0A" w14:textId="77777777" w:rsidR="00E8079F" w:rsidRPr="00AD3BC6" w:rsidRDefault="00E8079F" w:rsidP="00131560">
            <w:pPr>
              <w:spacing w:after="0" w:line="240" w:lineRule="auto"/>
              <w:jc w:val="center"/>
              <w:rPr>
                <w:rFonts w:eastAsia="Times New Roman"/>
                <w:bCs/>
                <w:color w:val="4C4747"/>
                <w:sz w:val="16"/>
                <w:szCs w:val="16"/>
                <w:lang w:val="es-DO" w:eastAsia="es-DO"/>
              </w:rPr>
            </w:pPr>
            <w:r w:rsidRPr="00AD3BC6">
              <w:rPr>
                <w:rFonts w:eastAsia="Times New Roman"/>
                <w:bCs/>
                <w:color w:val="4C4747"/>
                <w:sz w:val="16"/>
                <w:szCs w:val="16"/>
                <w:lang w:val="es-DO"/>
              </w:rPr>
              <w:t>Proceso De Excepción Proveedor Único</w:t>
            </w:r>
          </w:p>
        </w:tc>
        <w:tc>
          <w:tcPr>
            <w:tcW w:w="999" w:type="dxa"/>
            <w:shd w:val="clear" w:color="auto" w:fill="auto"/>
            <w:vAlign w:val="center"/>
          </w:tcPr>
          <w:p w14:paraId="7D099A0B"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NO</w:t>
            </w:r>
          </w:p>
        </w:tc>
        <w:tc>
          <w:tcPr>
            <w:tcW w:w="1127" w:type="dxa"/>
            <w:shd w:val="clear" w:color="auto" w:fill="auto"/>
            <w:vAlign w:val="center"/>
          </w:tcPr>
          <w:p w14:paraId="7467A515"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NO</w:t>
            </w:r>
          </w:p>
        </w:tc>
        <w:tc>
          <w:tcPr>
            <w:tcW w:w="1559" w:type="dxa"/>
            <w:shd w:val="clear" w:color="auto" w:fill="auto"/>
            <w:vAlign w:val="center"/>
          </w:tcPr>
          <w:p w14:paraId="47351808"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CONTRATADA</w:t>
            </w:r>
          </w:p>
        </w:tc>
      </w:tr>
      <w:tr w:rsidR="00AD3BC6" w:rsidRPr="00AD3BC6" w14:paraId="3ADE7847" w14:textId="77777777" w:rsidTr="007A3DEF">
        <w:trPr>
          <w:trHeight w:val="987"/>
          <w:jc w:val="center"/>
        </w:trPr>
        <w:tc>
          <w:tcPr>
            <w:tcW w:w="3397" w:type="dxa"/>
            <w:shd w:val="clear" w:color="auto" w:fill="auto"/>
            <w:vAlign w:val="center"/>
          </w:tcPr>
          <w:p w14:paraId="06B3393D" w14:textId="77777777" w:rsidR="00E8079F" w:rsidRPr="00AD3BC6" w:rsidRDefault="00E8079F" w:rsidP="00131560">
            <w:pPr>
              <w:spacing w:after="0" w:line="240" w:lineRule="auto"/>
              <w:jc w:val="center"/>
              <w:rPr>
                <w:rFonts w:eastAsia="Times New Roman"/>
                <w:bCs/>
                <w:color w:val="4C4747"/>
                <w:sz w:val="16"/>
                <w:szCs w:val="16"/>
                <w:lang w:val="es-DO" w:eastAsia="es-DO"/>
              </w:rPr>
            </w:pPr>
            <w:r w:rsidRPr="00AD3BC6">
              <w:rPr>
                <w:rFonts w:eastAsia="Times New Roman"/>
                <w:bCs/>
                <w:color w:val="4C4747"/>
                <w:sz w:val="16"/>
                <w:szCs w:val="16"/>
                <w:lang w:val="es-DO"/>
              </w:rPr>
              <w:t>Adquisición De Combustibles Para Ser Utilizados En La Sede Central Y Las Direcciones Regionales Del INDRHI, Durante El Período Julio 2024 – Julio 2025.</w:t>
            </w:r>
          </w:p>
        </w:tc>
        <w:tc>
          <w:tcPr>
            <w:tcW w:w="1701" w:type="dxa"/>
            <w:shd w:val="clear" w:color="auto" w:fill="auto"/>
            <w:vAlign w:val="center"/>
          </w:tcPr>
          <w:p w14:paraId="24A782E6"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INDRHI-CCC-LPN-2024-0001</w:t>
            </w:r>
          </w:p>
        </w:tc>
        <w:tc>
          <w:tcPr>
            <w:tcW w:w="1560" w:type="dxa"/>
            <w:shd w:val="clear" w:color="auto" w:fill="auto"/>
            <w:vAlign w:val="center"/>
          </w:tcPr>
          <w:p w14:paraId="49556BB3" w14:textId="77777777" w:rsidR="00E8079F" w:rsidRPr="00AD3BC6" w:rsidRDefault="00E8079F" w:rsidP="00131560">
            <w:pPr>
              <w:spacing w:after="0" w:line="240" w:lineRule="auto"/>
              <w:jc w:val="center"/>
              <w:rPr>
                <w:rFonts w:eastAsia="Times New Roman"/>
                <w:bCs/>
                <w:color w:val="4C4747"/>
                <w:sz w:val="16"/>
                <w:szCs w:val="16"/>
                <w:lang w:val="es-DO"/>
              </w:rPr>
            </w:pPr>
            <w:r w:rsidRPr="00AD3BC6">
              <w:rPr>
                <w:rFonts w:eastAsia="Times New Roman"/>
                <w:bCs/>
                <w:color w:val="4C4747"/>
                <w:sz w:val="16"/>
                <w:szCs w:val="16"/>
                <w:lang w:val="es-DO"/>
              </w:rPr>
              <w:t>ECO PETRÓLEO DOMINICANA, S.A.</w:t>
            </w:r>
          </w:p>
        </w:tc>
        <w:tc>
          <w:tcPr>
            <w:tcW w:w="1275" w:type="dxa"/>
            <w:shd w:val="clear" w:color="auto" w:fill="auto"/>
            <w:vAlign w:val="center"/>
          </w:tcPr>
          <w:p w14:paraId="6D118A11"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INDRHI-2024-00456</w:t>
            </w:r>
          </w:p>
        </w:tc>
        <w:tc>
          <w:tcPr>
            <w:tcW w:w="2127" w:type="dxa"/>
            <w:shd w:val="clear" w:color="auto" w:fill="auto"/>
            <w:vAlign w:val="center"/>
          </w:tcPr>
          <w:p w14:paraId="54EA986C"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 xml:space="preserve">$115,000,000.00 </w:t>
            </w:r>
          </w:p>
        </w:tc>
        <w:tc>
          <w:tcPr>
            <w:tcW w:w="1559" w:type="dxa"/>
            <w:vMerge w:val="restart"/>
            <w:shd w:val="clear" w:color="auto" w:fill="auto"/>
            <w:vAlign w:val="center"/>
          </w:tcPr>
          <w:p w14:paraId="46E656F4" w14:textId="77777777" w:rsidR="00E8079F" w:rsidRPr="00AD3BC6" w:rsidRDefault="00E8079F" w:rsidP="00131560">
            <w:pPr>
              <w:spacing w:after="0" w:line="240" w:lineRule="auto"/>
              <w:jc w:val="center"/>
              <w:rPr>
                <w:rFonts w:eastAsia="Times New Roman"/>
                <w:bCs/>
                <w:color w:val="4C4747"/>
                <w:sz w:val="16"/>
                <w:szCs w:val="16"/>
                <w:lang w:val="es-DO" w:eastAsia="es-DO"/>
              </w:rPr>
            </w:pPr>
            <w:r w:rsidRPr="00AD3BC6">
              <w:rPr>
                <w:rFonts w:eastAsia="Times New Roman"/>
                <w:bCs/>
                <w:color w:val="4C4747"/>
                <w:sz w:val="16"/>
                <w:szCs w:val="16"/>
                <w:lang w:val="es-DO"/>
              </w:rPr>
              <w:t>Licitación Pública Nacional</w:t>
            </w:r>
          </w:p>
          <w:p w14:paraId="0DA2A1D0" w14:textId="77777777" w:rsidR="00E8079F" w:rsidRPr="00AD3BC6" w:rsidRDefault="00E8079F" w:rsidP="00131560">
            <w:pPr>
              <w:spacing w:after="0" w:line="240" w:lineRule="auto"/>
              <w:jc w:val="center"/>
              <w:rPr>
                <w:rFonts w:eastAsia="Times New Roman"/>
                <w:bCs/>
                <w:color w:val="4C4747"/>
                <w:sz w:val="16"/>
                <w:szCs w:val="16"/>
                <w:lang w:val="es-DO" w:eastAsia="es-DO"/>
              </w:rPr>
            </w:pPr>
            <w:r w:rsidRPr="00AD3BC6">
              <w:rPr>
                <w:rFonts w:eastAsia="Times New Roman"/>
                <w:bCs/>
                <w:color w:val="4C4747"/>
                <w:sz w:val="16"/>
                <w:szCs w:val="16"/>
                <w:lang w:val="es-DO"/>
              </w:rPr>
              <w:t>Licitación Pública Nacional</w:t>
            </w:r>
          </w:p>
        </w:tc>
        <w:tc>
          <w:tcPr>
            <w:tcW w:w="999" w:type="dxa"/>
            <w:shd w:val="clear" w:color="auto" w:fill="auto"/>
            <w:vAlign w:val="center"/>
          </w:tcPr>
          <w:p w14:paraId="332673DE"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NO</w:t>
            </w:r>
          </w:p>
        </w:tc>
        <w:tc>
          <w:tcPr>
            <w:tcW w:w="1127" w:type="dxa"/>
            <w:shd w:val="clear" w:color="auto" w:fill="auto"/>
            <w:vAlign w:val="center"/>
          </w:tcPr>
          <w:p w14:paraId="6537D42D"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NO</w:t>
            </w:r>
          </w:p>
        </w:tc>
        <w:tc>
          <w:tcPr>
            <w:tcW w:w="1559" w:type="dxa"/>
            <w:shd w:val="clear" w:color="auto" w:fill="auto"/>
            <w:vAlign w:val="center"/>
          </w:tcPr>
          <w:p w14:paraId="29D3BBF5"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CONTRATADA</w:t>
            </w:r>
          </w:p>
        </w:tc>
      </w:tr>
      <w:tr w:rsidR="00AD3BC6" w:rsidRPr="00AD3BC6" w14:paraId="7C34AB51" w14:textId="77777777" w:rsidTr="007A3DEF">
        <w:trPr>
          <w:trHeight w:val="1262"/>
          <w:jc w:val="center"/>
        </w:trPr>
        <w:tc>
          <w:tcPr>
            <w:tcW w:w="3397" w:type="dxa"/>
            <w:shd w:val="clear" w:color="auto" w:fill="auto"/>
            <w:vAlign w:val="center"/>
          </w:tcPr>
          <w:p w14:paraId="03B90035" w14:textId="34E3DD37" w:rsidR="00E8079F" w:rsidRPr="00AD3BC6" w:rsidRDefault="00E8079F" w:rsidP="00131560">
            <w:pPr>
              <w:spacing w:after="0" w:line="240" w:lineRule="auto"/>
              <w:jc w:val="center"/>
              <w:rPr>
                <w:rFonts w:eastAsia="Times New Roman"/>
                <w:bCs/>
                <w:color w:val="4C4747"/>
                <w:sz w:val="16"/>
                <w:szCs w:val="16"/>
                <w:lang w:val="es-DO" w:eastAsia="es-DO"/>
              </w:rPr>
            </w:pPr>
            <w:r w:rsidRPr="00AD3BC6">
              <w:rPr>
                <w:rFonts w:eastAsia="Times New Roman"/>
                <w:bCs/>
                <w:color w:val="4C4747"/>
                <w:sz w:val="16"/>
                <w:szCs w:val="16"/>
                <w:lang w:val="es-DO"/>
              </w:rPr>
              <w:t xml:space="preserve">Servicios De Alquiler De Seis (6) Autobuses, Para El Transporte De Los Colaboradores De La Sede Central Del Instituto Nacional De Recursos Hidráulicos (INDRHI), Para El Período </w:t>
            </w:r>
            <w:r w:rsidR="001C24A0" w:rsidRPr="00AD3BC6">
              <w:rPr>
                <w:rFonts w:eastAsia="Times New Roman"/>
                <w:bCs/>
                <w:color w:val="4C4747"/>
                <w:sz w:val="16"/>
                <w:szCs w:val="16"/>
                <w:lang w:val="es-DO"/>
              </w:rPr>
              <w:t>agosto</w:t>
            </w:r>
            <w:r w:rsidRPr="00AD3BC6">
              <w:rPr>
                <w:rFonts w:eastAsia="Times New Roman"/>
                <w:bCs/>
                <w:color w:val="4C4747"/>
                <w:sz w:val="16"/>
                <w:szCs w:val="16"/>
                <w:lang w:val="es-DO"/>
              </w:rPr>
              <w:t xml:space="preserve"> 2024-</w:t>
            </w:r>
            <w:r w:rsidR="001C24A0" w:rsidRPr="00AD3BC6">
              <w:rPr>
                <w:rFonts w:eastAsia="Times New Roman"/>
                <w:bCs/>
                <w:color w:val="4C4747"/>
                <w:sz w:val="16"/>
                <w:szCs w:val="16"/>
                <w:lang w:val="es-DO"/>
              </w:rPr>
              <w:t>agosto</w:t>
            </w:r>
            <w:r w:rsidRPr="00AD3BC6">
              <w:rPr>
                <w:rFonts w:eastAsia="Times New Roman"/>
                <w:bCs/>
                <w:color w:val="4C4747"/>
                <w:sz w:val="16"/>
                <w:szCs w:val="16"/>
                <w:lang w:val="es-DO"/>
              </w:rPr>
              <w:t xml:space="preserve"> 2025.</w:t>
            </w:r>
          </w:p>
        </w:tc>
        <w:tc>
          <w:tcPr>
            <w:tcW w:w="1701" w:type="dxa"/>
            <w:shd w:val="clear" w:color="auto" w:fill="auto"/>
            <w:vAlign w:val="center"/>
          </w:tcPr>
          <w:p w14:paraId="6B499E82"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INDRHI-CCC-LPN-2024-0002</w:t>
            </w:r>
          </w:p>
        </w:tc>
        <w:tc>
          <w:tcPr>
            <w:tcW w:w="1560" w:type="dxa"/>
            <w:shd w:val="clear" w:color="auto" w:fill="auto"/>
            <w:vAlign w:val="center"/>
          </w:tcPr>
          <w:p w14:paraId="0252D658" w14:textId="77777777" w:rsidR="00E8079F" w:rsidRPr="00AD3BC6" w:rsidRDefault="00E8079F" w:rsidP="00131560">
            <w:pPr>
              <w:spacing w:after="0" w:line="240" w:lineRule="auto"/>
              <w:jc w:val="center"/>
              <w:rPr>
                <w:rFonts w:eastAsia="Times New Roman"/>
                <w:bCs/>
                <w:color w:val="4C4747"/>
                <w:sz w:val="16"/>
                <w:szCs w:val="16"/>
                <w:lang w:val="es-DO"/>
              </w:rPr>
            </w:pPr>
            <w:r w:rsidRPr="00AD3BC6">
              <w:rPr>
                <w:rFonts w:eastAsia="Times New Roman"/>
                <w:bCs/>
                <w:color w:val="4C4747"/>
                <w:sz w:val="16"/>
                <w:szCs w:val="16"/>
                <w:lang w:val="es-DO"/>
              </w:rPr>
              <w:t>TRANSPORTE OSCAR SANTANA, S.R.L.</w:t>
            </w:r>
          </w:p>
        </w:tc>
        <w:tc>
          <w:tcPr>
            <w:tcW w:w="1275" w:type="dxa"/>
            <w:shd w:val="clear" w:color="auto" w:fill="auto"/>
            <w:vAlign w:val="center"/>
          </w:tcPr>
          <w:p w14:paraId="3EF59DD9"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INDRHI-2024-00512</w:t>
            </w:r>
          </w:p>
        </w:tc>
        <w:tc>
          <w:tcPr>
            <w:tcW w:w="2127" w:type="dxa"/>
            <w:shd w:val="clear" w:color="auto" w:fill="auto"/>
            <w:vAlign w:val="center"/>
          </w:tcPr>
          <w:p w14:paraId="6FB56A4B"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 xml:space="preserve">$15,960,000.00 </w:t>
            </w:r>
          </w:p>
        </w:tc>
        <w:tc>
          <w:tcPr>
            <w:tcW w:w="1559" w:type="dxa"/>
            <w:vMerge/>
            <w:shd w:val="clear" w:color="auto" w:fill="auto"/>
            <w:vAlign w:val="center"/>
          </w:tcPr>
          <w:p w14:paraId="1DBBB5A3" w14:textId="77777777" w:rsidR="00E8079F" w:rsidRPr="00AD3BC6" w:rsidRDefault="00E8079F" w:rsidP="00131560">
            <w:pPr>
              <w:spacing w:after="0" w:line="240" w:lineRule="auto"/>
              <w:jc w:val="center"/>
              <w:rPr>
                <w:rFonts w:eastAsia="Times New Roman"/>
                <w:bCs/>
                <w:color w:val="4C4747"/>
                <w:sz w:val="16"/>
                <w:szCs w:val="16"/>
                <w:lang w:eastAsia="es-DO"/>
              </w:rPr>
            </w:pPr>
          </w:p>
        </w:tc>
        <w:tc>
          <w:tcPr>
            <w:tcW w:w="999" w:type="dxa"/>
            <w:shd w:val="clear" w:color="auto" w:fill="auto"/>
            <w:vAlign w:val="center"/>
          </w:tcPr>
          <w:p w14:paraId="4533E164"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SI</w:t>
            </w:r>
          </w:p>
        </w:tc>
        <w:tc>
          <w:tcPr>
            <w:tcW w:w="1127" w:type="dxa"/>
            <w:shd w:val="clear" w:color="auto" w:fill="auto"/>
            <w:vAlign w:val="center"/>
          </w:tcPr>
          <w:p w14:paraId="725A957D"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SI</w:t>
            </w:r>
          </w:p>
        </w:tc>
        <w:tc>
          <w:tcPr>
            <w:tcW w:w="1559" w:type="dxa"/>
            <w:shd w:val="clear" w:color="auto" w:fill="auto"/>
            <w:vAlign w:val="center"/>
          </w:tcPr>
          <w:p w14:paraId="1825C649"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CONTRATADA</w:t>
            </w:r>
          </w:p>
        </w:tc>
      </w:tr>
      <w:tr w:rsidR="00AD3BC6" w:rsidRPr="00AD3BC6" w14:paraId="45B68799" w14:textId="77777777" w:rsidTr="007A3DEF">
        <w:trPr>
          <w:trHeight w:val="1262"/>
          <w:jc w:val="center"/>
        </w:trPr>
        <w:tc>
          <w:tcPr>
            <w:tcW w:w="3397" w:type="dxa"/>
            <w:shd w:val="clear" w:color="auto" w:fill="auto"/>
            <w:vAlign w:val="center"/>
          </w:tcPr>
          <w:p w14:paraId="0B9D499A" w14:textId="77777777" w:rsidR="00E8079F" w:rsidRPr="00AD3BC6" w:rsidRDefault="00E8079F" w:rsidP="00131560">
            <w:pPr>
              <w:spacing w:after="0" w:line="240" w:lineRule="auto"/>
              <w:jc w:val="center"/>
              <w:rPr>
                <w:rFonts w:eastAsia="Times New Roman"/>
                <w:bCs/>
                <w:color w:val="4C4747"/>
                <w:sz w:val="16"/>
                <w:szCs w:val="16"/>
                <w:lang w:val="es-DO" w:eastAsia="es-DO"/>
              </w:rPr>
            </w:pPr>
            <w:r w:rsidRPr="00AD3BC6">
              <w:rPr>
                <w:rFonts w:eastAsia="Times New Roman"/>
                <w:bCs/>
                <w:color w:val="4C4747"/>
                <w:sz w:val="16"/>
                <w:szCs w:val="16"/>
                <w:lang w:val="es-DO"/>
              </w:rPr>
              <w:t xml:space="preserve"> CONSTRUCCIÓN DE CÁRCAMO DE BOMBEO DE AGUA RESIDUALES EN LA PLANTA DE LA ZURZA, UBICADA EN LA AV. JACOBO MAJLUTA AZAR, SANTO DOMINGO NORTE. </w:t>
            </w:r>
          </w:p>
        </w:tc>
        <w:tc>
          <w:tcPr>
            <w:tcW w:w="1701" w:type="dxa"/>
            <w:shd w:val="clear" w:color="auto" w:fill="auto"/>
            <w:vAlign w:val="center"/>
          </w:tcPr>
          <w:p w14:paraId="2C1D4022"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INDRHI-CCC-CP-2024-0001</w:t>
            </w:r>
          </w:p>
        </w:tc>
        <w:tc>
          <w:tcPr>
            <w:tcW w:w="1560" w:type="dxa"/>
            <w:shd w:val="clear" w:color="auto" w:fill="auto"/>
            <w:vAlign w:val="center"/>
          </w:tcPr>
          <w:p w14:paraId="7932321D" w14:textId="77777777" w:rsidR="00E8079F" w:rsidRPr="00AD3BC6" w:rsidRDefault="00E8079F" w:rsidP="00131560">
            <w:pPr>
              <w:spacing w:after="0" w:line="240" w:lineRule="auto"/>
              <w:jc w:val="center"/>
              <w:rPr>
                <w:rFonts w:eastAsia="Times New Roman"/>
                <w:bCs/>
                <w:color w:val="4C4747"/>
                <w:sz w:val="16"/>
                <w:szCs w:val="16"/>
                <w:lang w:val="es-DO"/>
              </w:rPr>
            </w:pPr>
            <w:r w:rsidRPr="00AD3BC6">
              <w:rPr>
                <w:rFonts w:eastAsia="Times New Roman"/>
                <w:bCs/>
                <w:color w:val="4C4747"/>
                <w:sz w:val="16"/>
                <w:szCs w:val="16"/>
                <w:lang w:val="es-DO"/>
              </w:rPr>
              <w:t>SERVICIOS DE INGENIERÍA MECÁNICA ELÉCTRICA (SIMESA), S.R.L.</w:t>
            </w:r>
          </w:p>
        </w:tc>
        <w:tc>
          <w:tcPr>
            <w:tcW w:w="1275" w:type="dxa"/>
            <w:shd w:val="clear" w:color="auto" w:fill="auto"/>
            <w:vAlign w:val="center"/>
          </w:tcPr>
          <w:p w14:paraId="15B9739B"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INDRHI-2024-00195</w:t>
            </w:r>
          </w:p>
        </w:tc>
        <w:tc>
          <w:tcPr>
            <w:tcW w:w="2127" w:type="dxa"/>
            <w:shd w:val="clear" w:color="auto" w:fill="auto"/>
            <w:vAlign w:val="center"/>
          </w:tcPr>
          <w:p w14:paraId="0694B889"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 xml:space="preserve">$8,724,822.73 </w:t>
            </w:r>
          </w:p>
        </w:tc>
        <w:tc>
          <w:tcPr>
            <w:tcW w:w="1559" w:type="dxa"/>
            <w:vMerge w:val="restart"/>
            <w:shd w:val="clear" w:color="auto" w:fill="auto"/>
            <w:vAlign w:val="center"/>
          </w:tcPr>
          <w:p w14:paraId="12780E3A" w14:textId="77777777" w:rsidR="00E8079F" w:rsidRPr="00AD3BC6" w:rsidRDefault="00E8079F" w:rsidP="00131560">
            <w:pPr>
              <w:spacing w:after="0" w:line="240" w:lineRule="auto"/>
              <w:jc w:val="center"/>
              <w:rPr>
                <w:rFonts w:eastAsia="Times New Roman"/>
                <w:bCs/>
                <w:color w:val="4C4747"/>
                <w:sz w:val="16"/>
                <w:szCs w:val="16"/>
                <w:lang w:eastAsia="es-DO"/>
              </w:rPr>
            </w:pPr>
            <w:proofErr w:type="spellStart"/>
            <w:r w:rsidRPr="00AD3BC6">
              <w:rPr>
                <w:rFonts w:eastAsia="Times New Roman"/>
                <w:bCs/>
                <w:color w:val="4C4747"/>
                <w:sz w:val="16"/>
                <w:szCs w:val="16"/>
              </w:rPr>
              <w:t>Comparación</w:t>
            </w:r>
            <w:proofErr w:type="spellEnd"/>
            <w:r w:rsidRPr="00AD3BC6">
              <w:rPr>
                <w:rFonts w:eastAsia="Times New Roman"/>
                <w:bCs/>
                <w:color w:val="4C4747"/>
                <w:sz w:val="16"/>
                <w:szCs w:val="16"/>
              </w:rPr>
              <w:t xml:space="preserve"> De </w:t>
            </w:r>
            <w:proofErr w:type="spellStart"/>
            <w:r w:rsidRPr="00AD3BC6">
              <w:rPr>
                <w:rFonts w:eastAsia="Times New Roman"/>
                <w:bCs/>
                <w:color w:val="4C4747"/>
                <w:sz w:val="16"/>
                <w:szCs w:val="16"/>
              </w:rPr>
              <w:t>Precios</w:t>
            </w:r>
            <w:proofErr w:type="spellEnd"/>
          </w:p>
          <w:p w14:paraId="22C6923A" w14:textId="77777777" w:rsidR="00E8079F" w:rsidRPr="00AD3BC6" w:rsidRDefault="00E8079F" w:rsidP="00131560">
            <w:pPr>
              <w:spacing w:after="0" w:line="240" w:lineRule="auto"/>
              <w:jc w:val="center"/>
              <w:rPr>
                <w:rFonts w:eastAsia="Times New Roman"/>
                <w:bCs/>
                <w:color w:val="4C4747"/>
                <w:sz w:val="16"/>
                <w:szCs w:val="16"/>
                <w:lang w:eastAsia="es-DO"/>
              </w:rPr>
            </w:pPr>
          </w:p>
        </w:tc>
        <w:tc>
          <w:tcPr>
            <w:tcW w:w="999" w:type="dxa"/>
            <w:shd w:val="clear" w:color="auto" w:fill="auto"/>
            <w:vAlign w:val="center"/>
          </w:tcPr>
          <w:p w14:paraId="36E475AA"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SI</w:t>
            </w:r>
          </w:p>
        </w:tc>
        <w:tc>
          <w:tcPr>
            <w:tcW w:w="1127" w:type="dxa"/>
            <w:shd w:val="clear" w:color="auto" w:fill="auto"/>
            <w:vAlign w:val="center"/>
          </w:tcPr>
          <w:p w14:paraId="7582D63E"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NO</w:t>
            </w:r>
          </w:p>
        </w:tc>
        <w:tc>
          <w:tcPr>
            <w:tcW w:w="1559" w:type="dxa"/>
            <w:shd w:val="clear" w:color="auto" w:fill="auto"/>
            <w:vAlign w:val="center"/>
          </w:tcPr>
          <w:p w14:paraId="37620069"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CONTRATADA</w:t>
            </w:r>
          </w:p>
        </w:tc>
      </w:tr>
      <w:tr w:rsidR="00AD3BC6" w:rsidRPr="00AD3BC6" w14:paraId="2FF1E1C0" w14:textId="77777777" w:rsidTr="007A3DEF">
        <w:trPr>
          <w:trHeight w:val="1262"/>
          <w:jc w:val="center"/>
        </w:trPr>
        <w:tc>
          <w:tcPr>
            <w:tcW w:w="3397" w:type="dxa"/>
            <w:shd w:val="clear" w:color="auto" w:fill="auto"/>
            <w:vAlign w:val="center"/>
          </w:tcPr>
          <w:p w14:paraId="067CCF0E" w14:textId="369EF1FB" w:rsidR="00E8079F" w:rsidRPr="00AD3BC6" w:rsidRDefault="00E8079F" w:rsidP="00131560">
            <w:pPr>
              <w:spacing w:after="0" w:line="240" w:lineRule="auto"/>
              <w:jc w:val="center"/>
              <w:rPr>
                <w:rFonts w:eastAsia="Times New Roman"/>
                <w:bCs/>
                <w:color w:val="4C4747"/>
                <w:sz w:val="16"/>
                <w:szCs w:val="16"/>
                <w:lang w:val="es-DO"/>
              </w:rPr>
            </w:pPr>
            <w:r w:rsidRPr="00AD3BC6">
              <w:rPr>
                <w:rFonts w:eastAsia="Times New Roman"/>
                <w:bCs/>
                <w:color w:val="4C4747"/>
                <w:sz w:val="16"/>
                <w:szCs w:val="16"/>
                <w:lang w:val="es-DO"/>
              </w:rPr>
              <w:t xml:space="preserve">LOTE 7: Rehabilitación De La Obra De Toma Del Canal Vicente Noble Incluyendo 100.00 Mt Lineales De Gaviones De Protección, Para Mitigar Los Efectos Del Disturbio Tropical Del 18 De </w:t>
            </w:r>
            <w:r w:rsidR="001C24A0" w:rsidRPr="00AD3BC6">
              <w:rPr>
                <w:rFonts w:eastAsia="Times New Roman"/>
                <w:bCs/>
                <w:color w:val="4C4747"/>
                <w:sz w:val="16"/>
                <w:szCs w:val="16"/>
                <w:lang w:val="es-DO"/>
              </w:rPr>
              <w:t>noviembre</w:t>
            </w:r>
            <w:r w:rsidRPr="00AD3BC6">
              <w:rPr>
                <w:rFonts w:eastAsia="Times New Roman"/>
                <w:bCs/>
                <w:color w:val="4C4747"/>
                <w:sz w:val="16"/>
                <w:szCs w:val="16"/>
                <w:lang w:val="es-DO"/>
              </w:rPr>
              <w:t xml:space="preserve"> Del 2023. D/R: </w:t>
            </w:r>
            <w:proofErr w:type="spellStart"/>
            <w:r w:rsidRPr="00AD3BC6">
              <w:rPr>
                <w:rFonts w:eastAsia="Times New Roman"/>
                <w:bCs/>
                <w:color w:val="4C4747"/>
                <w:sz w:val="16"/>
                <w:szCs w:val="16"/>
                <w:lang w:val="es-DO"/>
              </w:rPr>
              <w:t>Yaque</w:t>
            </w:r>
            <w:proofErr w:type="spellEnd"/>
            <w:r w:rsidRPr="00AD3BC6">
              <w:rPr>
                <w:rFonts w:eastAsia="Times New Roman"/>
                <w:bCs/>
                <w:color w:val="4C4747"/>
                <w:sz w:val="16"/>
                <w:szCs w:val="16"/>
                <w:lang w:val="es-DO"/>
              </w:rPr>
              <w:t xml:space="preserve"> Del Sur, D/R: Barahona.</w:t>
            </w:r>
          </w:p>
          <w:p w14:paraId="7D1FF0B9" w14:textId="77777777" w:rsidR="00E8079F" w:rsidRPr="00AD3BC6" w:rsidRDefault="00E8079F" w:rsidP="00131560">
            <w:pPr>
              <w:spacing w:after="0" w:line="240" w:lineRule="auto"/>
              <w:jc w:val="center"/>
              <w:rPr>
                <w:rFonts w:eastAsia="Times New Roman"/>
                <w:bCs/>
                <w:color w:val="4C4747"/>
                <w:sz w:val="16"/>
                <w:szCs w:val="16"/>
                <w:lang w:val="es-DO" w:eastAsia="es-DO"/>
              </w:rPr>
            </w:pPr>
          </w:p>
        </w:tc>
        <w:tc>
          <w:tcPr>
            <w:tcW w:w="1701" w:type="dxa"/>
            <w:shd w:val="clear" w:color="auto" w:fill="auto"/>
            <w:vAlign w:val="center"/>
          </w:tcPr>
          <w:p w14:paraId="4D62E297"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INDRHI-2024-00421</w:t>
            </w:r>
          </w:p>
        </w:tc>
        <w:tc>
          <w:tcPr>
            <w:tcW w:w="1560" w:type="dxa"/>
            <w:shd w:val="clear" w:color="auto" w:fill="auto"/>
            <w:vAlign w:val="center"/>
          </w:tcPr>
          <w:p w14:paraId="659B9E95" w14:textId="77777777" w:rsidR="00E8079F" w:rsidRPr="00AD3BC6" w:rsidRDefault="00E8079F" w:rsidP="00131560">
            <w:pPr>
              <w:spacing w:after="0" w:line="240" w:lineRule="auto"/>
              <w:jc w:val="center"/>
              <w:rPr>
                <w:rFonts w:eastAsia="Times New Roman"/>
                <w:bCs/>
                <w:color w:val="4C4747"/>
                <w:sz w:val="16"/>
                <w:szCs w:val="16"/>
                <w:lang w:val="es-DO"/>
              </w:rPr>
            </w:pPr>
            <w:r w:rsidRPr="00AD3BC6">
              <w:rPr>
                <w:rFonts w:eastAsia="Times New Roman"/>
                <w:bCs/>
                <w:color w:val="4C4747"/>
                <w:sz w:val="16"/>
                <w:szCs w:val="16"/>
                <w:lang w:val="es-DO"/>
              </w:rPr>
              <w:t>ERCONSTRI ERIDANIA RAPOSO, CONSTRUCTORA E INMOBILIARIA, S.R.L.</w:t>
            </w:r>
          </w:p>
        </w:tc>
        <w:tc>
          <w:tcPr>
            <w:tcW w:w="1275" w:type="dxa"/>
            <w:shd w:val="clear" w:color="auto" w:fill="auto"/>
            <w:vAlign w:val="center"/>
          </w:tcPr>
          <w:p w14:paraId="1E1FB144"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INDRHI-2024-00421</w:t>
            </w:r>
          </w:p>
        </w:tc>
        <w:tc>
          <w:tcPr>
            <w:tcW w:w="2127" w:type="dxa"/>
            <w:shd w:val="clear" w:color="auto" w:fill="auto"/>
            <w:vAlign w:val="center"/>
          </w:tcPr>
          <w:p w14:paraId="40E05033"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 xml:space="preserve">$7,767,551.21 </w:t>
            </w:r>
          </w:p>
        </w:tc>
        <w:tc>
          <w:tcPr>
            <w:tcW w:w="1559" w:type="dxa"/>
            <w:vMerge/>
            <w:shd w:val="clear" w:color="auto" w:fill="auto"/>
            <w:vAlign w:val="center"/>
          </w:tcPr>
          <w:p w14:paraId="78718DD7" w14:textId="77777777" w:rsidR="00E8079F" w:rsidRPr="00AD3BC6" w:rsidRDefault="00E8079F" w:rsidP="00131560">
            <w:pPr>
              <w:spacing w:after="0" w:line="240" w:lineRule="auto"/>
              <w:jc w:val="center"/>
              <w:rPr>
                <w:rFonts w:eastAsia="Times New Roman"/>
                <w:bCs/>
                <w:color w:val="4C4747"/>
                <w:sz w:val="16"/>
                <w:szCs w:val="16"/>
                <w:lang w:eastAsia="es-DO"/>
              </w:rPr>
            </w:pPr>
          </w:p>
        </w:tc>
        <w:tc>
          <w:tcPr>
            <w:tcW w:w="999" w:type="dxa"/>
            <w:shd w:val="clear" w:color="auto" w:fill="auto"/>
            <w:vAlign w:val="center"/>
          </w:tcPr>
          <w:p w14:paraId="375B5EBA"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NO</w:t>
            </w:r>
          </w:p>
        </w:tc>
        <w:tc>
          <w:tcPr>
            <w:tcW w:w="1127" w:type="dxa"/>
            <w:shd w:val="clear" w:color="auto" w:fill="auto"/>
            <w:vAlign w:val="center"/>
          </w:tcPr>
          <w:p w14:paraId="474DD585"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SI</w:t>
            </w:r>
          </w:p>
        </w:tc>
        <w:tc>
          <w:tcPr>
            <w:tcW w:w="1559" w:type="dxa"/>
            <w:shd w:val="clear" w:color="auto" w:fill="auto"/>
            <w:vAlign w:val="center"/>
          </w:tcPr>
          <w:p w14:paraId="100521E4"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CONTRATADA</w:t>
            </w:r>
          </w:p>
        </w:tc>
      </w:tr>
      <w:tr w:rsidR="00AD3BC6" w:rsidRPr="00AD3BC6" w14:paraId="08A0DB49" w14:textId="77777777" w:rsidTr="007A3DEF">
        <w:trPr>
          <w:trHeight w:val="1262"/>
          <w:jc w:val="center"/>
        </w:trPr>
        <w:tc>
          <w:tcPr>
            <w:tcW w:w="3397" w:type="dxa"/>
            <w:shd w:val="clear" w:color="auto" w:fill="auto"/>
            <w:vAlign w:val="center"/>
          </w:tcPr>
          <w:p w14:paraId="6D6E45E2" w14:textId="01BFC322" w:rsidR="00E8079F" w:rsidRPr="00AD3BC6" w:rsidRDefault="00E8079F" w:rsidP="00131560">
            <w:pPr>
              <w:spacing w:after="0" w:line="240" w:lineRule="auto"/>
              <w:jc w:val="center"/>
              <w:rPr>
                <w:rFonts w:eastAsia="Times New Roman"/>
                <w:bCs/>
                <w:color w:val="4C4747"/>
                <w:sz w:val="16"/>
                <w:szCs w:val="16"/>
                <w:lang w:val="es-DO" w:eastAsia="es-DO"/>
              </w:rPr>
            </w:pPr>
            <w:r w:rsidRPr="00AD3BC6">
              <w:rPr>
                <w:rFonts w:eastAsia="Times New Roman"/>
                <w:bCs/>
                <w:color w:val="4C4747"/>
                <w:sz w:val="16"/>
                <w:szCs w:val="16"/>
                <w:lang w:val="es-DO"/>
              </w:rPr>
              <w:t xml:space="preserve">LOTE 11: Reconstrucción Del Muro De Caballo, Limón Del Yuna, Provincia Duarte En Una Longitud De 3.00 Km, Para Mitigar Los Efectos Del Disturbio Tropical De 18 De </w:t>
            </w:r>
            <w:r w:rsidR="001C24A0" w:rsidRPr="00AD3BC6">
              <w:rPr>
                <w:rFonts w:eastAsia="Times New Roman"/>
                <w:bCs/>
                <w:color w:val="4C4747"/>
                <w:sz w:val="16"/>
                <w:szCs w:val="16"/>
                <w:lang w:val="es-DO"/>
              </w:rPr>
              <w:t>noviembre</w:t>
            </w:r>
            <w:r w:rsidRPr="00AD3BC6">
              <w:rPr>
                <w:rFonts w:eastAsia="Times New Roman"/>
                <w:bCs/>
                <w:color w:val="4C4747"/>
                <w:sz w:val="16"/>
                <w:szCs w:val="16"/>
                <w:lang w:val="es-DO"/>
              </w:rPr>
              <w:t xml:space="preserve"> 2023. D/R: Bajo </w:t>
            </w:r>
            <w:proofErr w:type="gramStart"/>
            <w:r w:rsidRPr="00AD3BC6">
              <w:rPr>
                <w:rFonts w:eastAsia="Times New Roman"/>
                <w:bCs/>
                <w:color w:val="4C4747"/>
                <w:sz w:val="16"/>
                <w:szCs w:val="16"/>
                <w:lang w:val="es-DO"/>
              </w:rPr>
              <w:t>Yuna,  Z</w:t>
            </w:r>
            <w:proofErr w:type="gramEnd"/>
            <w:r w:rsidRPr="00AD3BC6">
              <w:rPr>
                <w:rFonts w:eastAsia="Times New Roman"/>
                <w:bCs/>
                <w:color w:val="4C4747"/>
                <w:sz w:val="16"/>
                <w:szCs w:val="16"/>
                <w:lang w:val="es-DO"/>
              </w:rPr>
              <w:t>/R: Provincia Duarte.</w:t>
            </w:r>
          </w:p>
        </w:tc>
        <w:tc>
          <w:tcPr>
            <w:tcW w:w="1701" w:type="dxa"/>
            <w:shd w:val="clear" w:color="auto" w:fill="auto"/>
            <w:vAlign w:val="center"/>
          </w:tcPr>
          <w:p w14:paraId="3A7BE5B7"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INDRHI-2024-00422</w:t>
            </w:r>
          </w:p>
        </w:tc>
        <w:tc>
          <w:tcPr>
            <w:tcW w:w="1560" w:type="dxa"/>
            <w:shd w:val="clear" w:color="auto" w:fill="auto"/>
            <w:vAlign w:val="center"/>
          </w:tcPr>
          <w:p w14:paraId="3E2865A3" w14:textId="77777777" w:rsidR="00E8079F" w:rsidRPr="00AD3BC6" w:rsidRDefault="00E8079F" w:rsidP="00131560">
            <w:pPr>
              <w:spacing w:after="0" w:line="240" w:lineRule="auto"/>
              <w:jc w:val="center"/>
              <w:rPr>
                <w:rFonts w:eastAsia="Times New Roman"/>
                <w:bCs/>
                <w:color w:val="4C4747"/>
                <w:sz w:val="16"/>
                <w:szCs w:val="16"/>
                <w:lang w:val="es-DO"/>
              </w:rPr>
            </w:pPr>
            <w:r w:rsidRPr="00AD3BC6">
              <w:rPr>
                <w:rFonts w:eastAsia="Times New Roman"/>
                <w:bCs/>
                <w:color w:val="4C4747"/>
                <w:sz w:val="16"/>
                <w:szCs w:val="16"/>
                <w:lang w:val="es-DO"/>
              </w:rPr>
              <w:t>GRUPO INDEPRO, S.R.L.</w:t>
            </w:r>
          </w:p>
        </w:tc>
        <w:tc>
          <w:tcPr>
            <w:tcW w:w="1275" w:type="dxa"/>
            <w:shd w:val="clear" w:color="auto" w:fill="auto"/>
            <w:vAlign w:val="center"/>
          </w:tcPr>
          <w:p w14:paraId="2ECFF4FC"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INDRHI-2024-00422</w:t>
            </w:r>
          </w:p>
        </w:tc>
        <w:tc>
          <w:tcPr>
            <w:tcW w:w="2127" w:type="dxa"/>
            <w:shd w:val="clear" w:color="auto" w:fill="auto"/>
            <w:vAlign w:val="center"/>
          </w:tcPr>
          <w:p w14:paraId="7AF6280F"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 xml:space="preserve">$19,031,221.19 </w:t>
            </w:r>
          </w:p>
        </w:tc>
        <w:tc>
          <w:tcPr>
            <w:tcW w:w="1559" w:type="dxa"/>
            <w:vMerge/>
            <w:shd w:val="clear" w:color="auto" w:fill="auto"/>
            <w:vAlign w:val="center"/>
          </w:tcPr>
          <w:p w14:paraId="506BB059" w14:textId="77777777" w:rsidR="00E8079F" w:rsidRPr="00AD3BC6" w:rsidRDefault="00E8079F" w:rsidP="00131560">
            <w:pPr>
              <w:spacing w:after="0" w:line="240" w:lineRule="auto"/>
              <w:jc w:val="center"/>
              <w:rPr>
                <w:rFonts w:eastAsia="Times New Roman"/>
                <w:bCs/>
                <w:color w:val="4C4747"/>
                <w:sz w:val="16"/>
                <w:szCs w:val="16"/>
                <w:lang w:eastAsia="es-DO"/>
              </w:rPr>
            </w:pPr>
          </w:p>
        </w:tc>
        <w:tc>
          <w:tcPr>
            <w:tcW w:w="999" w:type="dxa"/>
            <w:shd w:val="clear" w:color="auto" w:fill="auto"/>
            <w:vAlign w:val="center"/>
          </w:tcPr>
          <w:p w14:paraId="4E592B8F"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SI</w:t>
            </w:r>
          </w:p>
        </w:tc>
        <w:tc>
          <w:tcPr>
            <w:tcW w:w="1127" w:type="dxa"/>
            <w:shd w:val="clear" w:color="auto" w:fill="auto"/>
            <w:vAlign w:val="center"/>
          </w:tcPr>
          <w:p w14:paraId="4DE8F600"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NO</w:t>
            </w:r>
          </w:p>
        </w:tc>
        <w:tc>
          <w:tcPr>
            <w:tcW w:w="1559" w:type="dxa"/>
            <w:shd w:val="clear" w:color="auto" w:fill="auto"/>
            <w:vAlign w:val="center"/>
          </w:tcPr>
          <w:p w14:paraId="7D322ACC"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CONTRATADA</w:t>
            </w:r>
          </w:p>
        </w:tc>
      </w:tr>
      <w:tr w:rsidR="00AD3BC6" w:rsidRPr="00AD3BC6" w14:paraId="1A998AA0" w14:textId="77777777" w:rsidTr="007A3DEF">
        <w:trPr>
          <w:trHeight w:val="1262"/>
          <w:jc w:val="center"/>
        </w:trPr>
        <w:tc>
          <w:tcPr>
            <w:tcW w:w="3397" w:type="dxa"/>
            <w:shd w:val="clear" w:color="auto" w:fill="auto"/>
            <w:vAlign w:val="center"/>
          </w:tcPr>
          <w:p w14:paraId="1E0926B6" w14:textId="06299B3A" w:rsidR="00E8079F" w:rsidRPr="00AD3BC6" w:rsidRDefault="00E8079F" w:rsidP="00131560">
            <w:pPr>
              <w:spacing w:after="0" w:line="240" w:lineRule="auto"/>
              <w:jc w:val="center"/>
              <w:rPr>
                <w:rFonts w:eastAsia="Times New Roman"/>
                <w:bCs/>
                <w:color w:val="4C4747"/>
                <w:sz w:val="16"/>
                <w:szCs w:val="16"/>
                <w:lang w:val="es-DO"/>
              </w:rPr>
            </w:pPr>
            <w:r w:rsidRPr="00AD3BC6">
              <w:rPr>
                <w:rFonts w:eastAsia="Times New Roman"/>
                <w:bCs/>
                <w:color w:val="4C4747"/>
                <w:sz w:val="16"/>
                <w:szCs w:val="16"/>
                <w:lang w:val="es-DO"/>
              </w:rPr>
              <w:lastRenderedPageBreak/>
              <w:t xml:space="preserve">LOTE 13: Construcción Muro De Gavión En El Dique Vertedor Del Lateral Del Km. 19 Del Canal Cristóbal, Para Mitigar Los Efectos Del Disturbio Tropical Del 18 De </w:t>
            </w:r>
            <w:r w:rsidR="001C24A0" w:rsidRPr="00AD3BC6">
              <w:rPr>
                <w:rFonts w:eastAsia="Times New Roman"/>
                <w:bCs/>
                <w:color w:val="4C4747"/>
                <w:sz w:val="16"/>
                <w:szCs w:val="16"/>
                <w:lang w:val="es-DO"/>
              </w:rPr>
              <w:t>noviembre</w:t>
            </w:r>
            <w:r w:rsidRPr="00AD3BC6">
              <w:rPr>
                <w:rFonts w:eastAsia="Times New Roman"/>
                <w:bCs/>
                <w:color w:val="4C4747"/>
                <w:sz w:val="16"/>
                <w:szCs w:val="16"/>
                <w:lang w:val="es-DO"/>
              </w:rPr>
              <w:t xml:space="preserve"> Del 2023. D/R Lago Enriquillo, D/R </w:t>
            </w:r>
            <w:proofErr w:type="spellStart"/>
            <w:r w:rsidRPr="00AD3BC6">
              <w:rPr>
                <w:rFonts w:eastAsia="Times New Roman"/>
                <w:bCs/>
                <w:color w:val="4C4747"/>
                <w:sz w:val="16"/>
                <w:szCs w:val="16"/>
                <w:lang w:val="es-DO"/>
              </w:rPr>
              <w:t>Jimaní</w:t>
            </w:r>
            <w:proofErr w:type="spellEnd"/>
            <w:r w:rsidRPr="00AD3BC6">
              <w:rPr>
                <w:rFonts w:eastAsia="Times New Roman"/>
                <w:bCs/>
                <w:color w:val="4C4747"/>
                <w:sz w:val="16"/>
                <w:szCs w:val="16"/>
                <w:lang w:val="es-DO"/>
              </w:rPr>
              <w:t>.</w:t>
            </w:r>
          </w:p>
          <w:p w14:paraId="601EC784" w14:textId="77777777" w:rsidR="00E8079F" w:rsidRPr="00AD3BC6" w:rsidRDefault="00E8079F" w:rsidP="00131560">
            <w:pPr>
              <w:spacing w:after="0" w:line="240" w:lineRule="auto"/>
              <w:jc w:val="center"/>
              <w:rPr>
                <w:rFonts w:eastAsia="Times New Roman"/>
                <w:bCs/>
                <w:color w:val="4C4747"/>
                <w:sz w:val="16"/>
                <w:szCs w:val="16"/>
                <w:lang w:val="es-DO" w:eastAsia="es-DO"/>
              </w:rPr>
            </w:pPr>
          </w:p>
        </w:tc>
        <w:tc>
          <w:tcPr>
            <w:tcW w:w="1701" w:type="dxa"/>
            <w:shd w:val="clear" w:color="auto" w:fill="auto"/>
            <w:vAlign w:val="center"/>
          </w:tcPr>
          <w:p w14:paraId="17D90406"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INDRHI-2024-00423</w:t>
            </w:r>
          </w:p>
        </w:tc>
        <w:tc>
          <w:tcPr>
            <w:tcW w:w="1560" w:type="dxa"/>
            <w:shd w:val="clear" w:color="auto" w:fill="auto"/>
            <w:vAlign w:val="center"/>
          </w:tcPr>
          <w:p w14:paraId="7B7C1153" w14:textId="77777777" w:rsidR="00E8079F" w:rsidRPr="00AD3BC6" w:rsidRDefault="00E8079F" w:rsidP="00131560">
            <w:pPr>
              <w:spacing w:after="0" w:line="240" w:lineRule="auto"/>
              <w:jc w:val="center"/>
              <w:rPr>
                <w:rFonts w:eastAsia="Times New Roman"/>
                <w:bCs/>
                <w:color w:val="4C4747"/>
                <w:sz w:val="16"/>
                <w:szCs w:val="16"/>
                <w:lang w:val="es-DO"/>
              </w:rPr>
            </w:pPr>
            <w:r w:rsidRPr="00AD3BC6">
              <w:rPr>
                <w:rFonts w:eastAsia="Times New Roman"/>
                <w:bCs/>
                <w:color w:val="4C4747"/>
                <w:sz w:val="16"/>
                <w:szCs w:val="16"/>
                <w:lang w:val="es-DO"/>
              </w:rPr>
              <w:t>T MORENO EXCAVACIONES &amp; TRANSPORTE, S.R.L.</w:t>
            </w:r>
          </w:p>
        </w:tc>
        <w:tc>
          <w:tcPr>
            <w:tcW w:w="1275" w:type="dxa"/>
            <w:shd w:val="clear" w:color="auto" w:fill="auto"/>
            <w:vAlign w:val="center"/>
          </w:tcPr>
          <w:p w14:paraId="61B1915D"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INDRHI-2024-00423</w:t>
            </w:r>
          </w:p>
        </w:tc>
        <w:tc>
          <w:tcPr>
            <w:tcW w:w="2127" w:type="dxa"/>
            <w:shd w:val="clear" w:color="auto" w:fill="auto"/>
            <w:vAlign w:val="center"/>
          </w:tcPr>
          <w:p w14:paraId="7422927F"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 xml:space="preserve">$20,898,449.18 </w:t>
            </w:r>
          </w:p>
        </w:tc>
        <w:tc>
          <w:tcPr>
            <w:tcW w:w="1559" w:type="dxa"/>
            <w:vMerge/>
            <w:shd w:val="clear" w:color="auto" w:fill="auto"/>
            <w:vAlign w:val="center"/>
          </w:tcPr>
          <w:p w14:paraId="6D5AF9AF" w14:textId="77777777" w:rsidR="00E8079F" w:rsidRPr="00AD3BC6" w:rsidRDefault="00E8079F" w:rsidP="00131560">
            <w:pPr>
              <w:spacing w:after="0" w:line="240" w:lineRule="auto"/>
              <w:jc w:val="center"/>
              <w:rPr>
                <w:rFonts w:eastAsia="Times New Roman"/>
                <w:bCs/>
                <w:color w:val="4C4747"/>
                <w:sz w:val="16"/>
                <w:szCs w:val="16"/>
                <w:lang w:eastAsia="es-DO"/>
              </w:rPr>
            </w:pPr>
          </w:p>
        </w:tc>
        <w:tc>
          <w:tcPr>
            <w:tcW w:w="999" w:type="dxa"/>
            <w:shd w:val="clear" w:color="auto" w:fill="auto"/>
            <w:vAlign w:val="center"/>
          </w:tcPr>
          <w:p w14:paraId="5629AFF9"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SI</w:t>
            </w:r>
          </w:p>
        </w:tc>
        <w:tc>
          <w:tcPr>
            <w:tcW w:w="1127" w:type="dxa"/>
            <w:shd w:val="clear" w:color="auto" w:fill="auto"/>
            <w:vAlign w:val="center"/>
          </w:tcPr>
          <w:p w14:paraId="1850D7F9"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SI</w:t>
            </w:r>
          </w:p>
        </w:tc>
        <w:tc>
          <w:tcPr>
            <w:tcW w:w="1559" w:type="dxa"/>
            <w:shd w:val="clear" w:color="auto" w:fill="auto"/>
            <w:vAlign w:val="center"/>
          </w:tcPr>
          <w:p w14:paraId="707A303D"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CONTRATADA</w:t>
            </w:r>
          </w:p>
        </w:tc>
      </w:tr>
      <w:tr w:rsidR="00AD3BC6" w:rsidRPr="00AD3BC6" w14:paraId="5B7605A8" w14:textId="77777777" w:rsidTr="007A3DEF">
        <w:trPr>
          <w:trHeight w:val="1262"/>
          <w:jc w:val="center"/>
        </w:trPr>
        <w:tc>
          <w:tcPr>
            <w:tcW w:w="3397" w:type="dxa"/>
            <w:shd w:val="clear" w:color="auto" w:fill="auto"/>
            <w:vAlign w:val="center"/>
          </w:tcPr>
          <w:p w14:paraId="0F67D659" w14:textId="507183B2" w:rsidR="00E8079F" w:rsidRPr="00AD3BC6" w:rsidRDefault="00E8079F" w:rsidP="00131560">
            <w:pPr>
              <w:spacing w:after="0" w:line="240" w:lineRule="auto"/>
              <w:jc w:val="center"/>
              <w:rPr>
                <w:rFonts w:eastAsia="Times New Roman"/>
                <w:bCs/>
                <w:color w:val="4C4747"/>
                <w:sz w:val="16"/>
                <w:szCs w:val="16"/>
                <w:lang w:val="es-DO" w:eastAsia="es-DO"/>
              </w:rPr>
            </w:pPr>
            <w:r w:rsidRPr="00AD3BC6">
              <w:rPr>
                <w:rFonts w:eastAsia="Times New Roman"/>
                <w:bCs/>
                <w:color w:val="4C4747"/>
                <w:sz w:val="16"/>
                <w:szCs w:val="16"/>
                <w:lang w:val="es-DO"/>
              </w:rPr>
              <w:t xml:space="preserve">LOTE 25: Protección De 40.00 M En Gaviones Margen Izquierda Del Rio Jaya, Sector Los Corozos Municipio Cotuí, Provincia Sanchez Ramírez, Para Mitigar Los Efectos Del Disturbio Tropical Del 18 De </w:t>
            </w:r>
            <w:r w:rsidR="001C24A0" w:rsidRPr="00AD3BC6">
              <w:rPr>
                <w:rFonts w:eastAsia="Times New Roman"/>
                <w:bCs/>
                <w:color w:val="4C4747"/>
                <w:sz w:val="16"/>
                <w:szCs w:val="16"/>
                <w:lang w:val="es-DO"/>
              </w:rPr>
              <w:t>noviembre</w:t>
            </w:r>
            <w:r w:rsidRPr="00AD3BC6">
              <w:rPr>
                <w:rFonts w:eastAsia="Times New Roman"/>
                <w:bCs/>
                <w:color w:val="4C4747"/>
                <w:sz w:val="16"/>
                <w:szCs w:val="16"/>
                <w:lang w:val="es-DO"/>
              </w:rPr>
              <w:t xml:space="preserve"> 2023. D/R: Bajo Yuna, Z/R: Sánchez Ramírez.</w:t>
            </w:r>
          </w:p>
        </w:tc>
        <w:tc>
          <w:tcPr>
            <w:tcW w:w="1701" w:type="dxa"/>
            <w:shd w:val="clear" w:color="auto" w:fill="auto"/>
            <w:vAlign w:val="center"/>
          </w:tcPr>
          <w:p w14:paraId="1D96CCFB"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INDRHI-2024-00424</w:t>
            </w:r>
          </w:p>
        </w:tc>
        <w:tc>
          <w:tcPr>
            <w:tcW w:w="1560" w:type="dxa"/>
            <w:shd w:val="clear" w:color="auto" w:fill="auto"/>
            <w:vAlign w:val="center"/>
          </w:tcPr>
          <w:p w14:paraId="3D4278F3"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COIMEX GROUP, S.R.L.</w:t>
            </w:r>
          </w:p>
        </w:tc>
        <w:tc>
          <w:tcPr>
            <w:tcW w:w="1275" w:type="dxa"/>
            <w:shd w:val="clear" w:color="auto" w:fill="auto"/>
            <w:vAlign w:val="center"/>
          </w:tcPr>
          <w:p w14:paraId="3A26CBDC"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INDRHI-2024-00424</w:t>
            </w:r>
          </w:p>
        </w:tc>
        <w:tc>
          <w:tcPr>
            <w:tcW w:w="2127" w:type="dxa"/>
            <w:shd w:val="clear" w:color="auto" w:fill="auto"/>
            <w:vAlign w:val="center"/>
          </w:tcPr>
          <w:p w14:paraId="7D6778A1"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 xml:space="preserve">$7,303,706.62 </w:t>
            </w:r>
          </w:p>
        </w:tc>
        <w:tc>
          <w:tcPr>
            <w:tcW w:w="1559" w:type="dxa"/>
            <w:vMerge/>
            <w:shd w:val="clear" w:color="auto" w:fill="auto"/>
            <w:vAlign w:val="center"/>
          </w:tcPr>
          <w:p w14:paraId="058BC429" w14:textId="77777777" w:rsidR="00E8079F" w:rsidRPr="00AD3BC6" w:rsidRDefault="00E8079F" w:rsidP="00131560">
            <w:pPr>
              <w:spacing w:after="0" w:line="240" w:lineRule="auto"/>
              <w:jc w:val="center"/>
              <w:rPr>
                <w:rFonts w:eastAsia="Times New Roman"/>
                <w:bCs/>
                <w:color w:val="4C4747"/>
                <w:sz w:val="16"/>
                <w:szCs w:val="16"/>
                <w:lang w:eastAsia="es-DO"/>
              </w:rPr>
            </w:pPr>
          </w:p>
        </w:tc>
        <w:tc>
          <w:tcPr>
            <w:tcW w:w="999" w:type="dxa"/>
            <w:shd w:val="clear" w:color="auto" w:fill="auto"/>
            <w:vAlign w:val="center"/>
          </w:tcPr>
          <w:p w14:paraId="5DF0FC2F"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NO</w:t>
            </w:r>
          </w:p>
        </w:tc>
        <w:tc>
          <w:tcPr>
            <w:tcW w:w="1127" w:type="dxa"/>
            <w:shd w:val="clear" w:color="auto" w:fill="auto"/>
            <w:vAlign w:val="center"/>
          </w:tcPr>
          <w:p w14:paraId="0107861F"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SI</w:t>
            </w:r>
          </w:p>
        </w:tc>
        <w:tc>
          <w:tcPr>
            <w:tcW w:w="1559" w:type="dxa"/>
            <w:shd w:val="clear" w:color="auto" w:fill="auto"/>
            <w:vAlign w:val="center"/>
          </w:tcPr>
          <w:p w14:paraId="18B10E15"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CONTRATADA</w:t>
            </w:r>
          </w:p>
        </w:tc>
      </w:tr>
      <w:tr w:rsidR="00AD3BC6" w:rsidRPr="00AD3BC6" w14:paraId="017B0A02" w14:textId="77777777" w:rsidTr="007A3DEF">
        <w:trPr>
          <w:trHeight w:val="1012"/>
          <w:jc w:val="center"/>
        </w:trPr>
        <w:tc>
          <w:tcPr>
            <w:tcW w:w="3397" w:type="dxa"/>
            <w:shd w:val="clear" w:color="auto" w:fill="auto"/>
            <w:vAlign w:val="center"/>
          </w:tcPr>
          <w:p w14:paraId="59C3F50E" w14:textId="77777777" w:rsidR="00E8079F" w:rsidRPr="00AD3BC6" w:rsidRDefault="00E8079F" w:rsidP="00131560">
            <w:pPr>
              <w:spacing w:after="0" w:line="240" w:lineRule="auto"/>
              <w:jc w:val="center"/>
              <w:rPr>
                <w:rFonts w:eastAsia="Times New Roman"/>
                <w:bCs/>
                <w:color w:val="4C4747"/>
                <w:sz w:val="16"/>
                <w:szCs w:val="16"/>
                <w:lang w:val="es-DO" w:eastAsia="es-DO"/>
              </w:rPr>
            </w:pPr>
            <w:r w:rsidRPr="00AD3BC6">
              <w:rPr>
                <w:rFonts w:eastAsia="Times New Roman"/>
                <w:bCs/>
                <w:color w:val="4C4747"/>
                <w:sz w:val="16"/>
                <w:szCs w:val="16"/>
                <w:lang w:val="es-DO"/>
              </w:rPr>
              <w:t xml:space="preserve">Rehabilitación Dique Contramarea Sobre El Río </w:t>
            </w:r>
            <w:proofErr w:type="spellStart"/>
            <w:r w:rsidRPr="00AD3BC6">
              <w:rPr>
                <w:rFonts w:eastAsia="Times New Roman"/>
                <w:bCs/>
                <w:color w:val="4C4747"/>
                <w:sz w:val="16"/>
                <w:szCs w:val="16"/>
                <w:lang w:val="es-DO"/>
              </w:rPr>
              <w:t>Yaque</w:t>
            </w:r>
            <w:proofErr w:type="spellEnd"/>
            <w:r w:rsidRPr="00AD3BC6">
              <w:rPr>
                <w:rFonts w:eastAsia="Times New Roman"/>
                <w:bCs/>
                <w:color w:val="4C4747"/>
                <w:sz w:val="16"/>
                <w:szCs w:val="16"/>
                <w:lang w:val="es-DO"/>
              </w:rPr>
              <w:t xml:space="preserve"> Del Norte, Municipio Montecristi, Provincia Montecristi.</w:t>
            </w:r>
          </w:p>
        </w:tc>
        <w:tc>
          <w:tcPr>
            <w:tcW w:w="1701" w:type="dxa"/>
            <w:shd w:val="clear" w:color="auto" w:fill="auto"/>
            <w:vAlign w:val="center"/>
          </w:tcPr>
          <w:p w14:paraId="4D9CF559"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INDRHI-CCC-CP-2024-0003</w:t>
            </w:r>
          </w:p>
        </w:tc>
        <w:tc>
          <w:tcPr>
            <w:tcW w:w="1560" w:type="dxa"/>
            <w:shd w:val="clear" w:color="auto" w:fill="auto"/>
            <w:vAlign w:val="center"/>
          </w:tcPr>
          <w:p w14:paraId="197D3A51"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CONPROINA, S.R.L.</w:t>
            </w:r>
          </w:p>
        </w:tc>
        <w:tc>
          <w:tcPr>
            <w:tcW w:w="1275" w:type="dxa"/>
            <w:shd w:val="clear" w:color="auto" w:fill="auto"/>
            <w:vAlign w:val="center"/>
          </w:tcPr>
          <w:p w14:paraId="7432E6E0"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INDRHI-2024-00493</w:t>
            </w:r>
          </w:p>
        </w:tc>
        <w:tc>
          <w:tcPr>
            <w:tcW w:w="2127" w:type="dxa"/>
            <w:shd w:val="clear" w:color="auto" w:fill="auto"/>
            <w:vAlign w:val="center"/>
          </w:tcPr>
          <w:p w14:paraId="5FD01B14"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 xml:space="preserve">$63,642,832.57 </w:t>
            </w:r>
          </w:p>
        </w:tc>
        <w:tc>
          <w:tcPr>
            <w:tcW w:w="1559" w:type="dxa"/>
            <w:vMerge/>
            <w:shd w:val="clear" w:color="auto" w:fill="auto"/>
            <w:vAlign w:val="center"/>
          </w:tcPr>
          <w:p w14:paraId="4DABCA45" w14:textId="77777777" w:rsidR="00E8079F" w:rsidRPr="00AD3BC6" w:rsidRDefault="00E8079F" w:rsidP="00131560">
            <w:pPr>
              <w:spacing w:after="0" w:line="240" w:lineRule="auto"/>
              <w:jc w:val="center"/>
              <w:rPr>
                <w:rFonts w:eastAsia="Times New Roman"/>
                <w:bCs/>
                <w:color w:val="4C4747"/>
                <w:sz w:val="16"/>
                <w:szCs w:val="16"/>
                <w:lang w:eastAsia="es-DO"/>
              </w:rPr>
            </w:pPr>
          </w:p>
        </w:tc>
        <w:tc>
          <w:tcPr>
            <w:tcW w:w="999" w:type="dxa"/>
            <w:shd w:val="clear" w:color="auto" w:fill="auto"/>
            <w:vAlign w:val="center"/>
          </w:tcPr>
          <w:p w14:paraId="527BAA82"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NO</w:t>
            </w:r>
          </w:p>
        </w:tc>
        <w:tc>
          <w:tcPr>
            <w:tcW w:w="1127" w:type="dxa"/>
            <w:shd w:val="clear" w:color="auto" w:fill="auto"/>
            <w:vAlign w:val="center"/>
          </w:tcPr>
          <w:p w14:paraId="6D491737"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NO</w:t>
            </w:r>
          </w:p>
        </w:tc>
        <w:tc>
          <w:tcPr>
            <w:tcW w:w="1559" w:type="dxa"/>
            <w:shd w:val="clear" w:color="auto" w:fill="auto"/>
            <w:vAlign w:val="center"/>
          </w:tcPr>
          <w:p w14:paraId="280C7897"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CONTRATADA</w:t>
            </w:r>
          </w:p>
        </w:tc>
      </w:tr>
      <w:tr w:rsidR="00AD3BC6" w:rsidRPr="00AD3BC6" w14:paraId="3BA6F071" w14:textId="77777777" w:rsidTr="007A3DEF">
        <w:trPr>
          <w:trHeight w:val="1098"/>
          <w:jc w:val="center"/>
        </w:trPr>
        <w:tc>
          <w:tcPr>
            <w:tcW w:w="3397" w:type="dxa"/>
            <w:shd w:val="clear" w:color="auto" w:fill="auto"/>
            <w:vAlign w:val="center"/>
          </w:tcPr>
          <w:p w14:paraId="683B9756" w14:textId="77777777" w:rsidR="00E8079F" w:rsidRPr="00AD3BC6" w:rsidRDefault="00E8079F" w:rsidP="00131560">
            <w:pPr>
              <w:spacing w:after="0" w:line="240" w:lineRule="auto"/>
              <w:jc w:val="center"/>
              <w:rPr>
                <w:rFonts w:eastAsia="Times New Roman"/>
                <w:bCs/>
                <w:color w:val="4C4747"/>
                <w:sz w:val="16"/>
                <w:szCs w:val="16"/>
                <w:lang w:val="es-DO" w:eastAsia="es-DO"/>
              </w:rPr>
            </w:pPr>
            <w:r w:rsidRPr="00AD3BC6">
              <w:rPr>
                <w:rFonts w:eastAsia="Times New Roman"/>
                <w:bCs/>
                <w:color w:val="4C4747"/>
                <w:sz w:val="16"/>
                <w:szCs w:val="16"/>
                <w:lang w:val="es-DO"/>
              </w:rPr>
              <w:t xml:space="preserve"> Construcción Canales Laterales Del Canal Maguaca Etapa </w:t>
            </w:r>
            <w:proofErr w:type="spellStart"/>
            <w:r w:rsidRPr="00AD3BC6">
              <w:rPr>
                <w:rFonts w:eastAsia="Times New Roman"/>
                <w:bCs/>
                <w:color w:val="4C4747"/>
                <w:sz w:val="16"/>
                <w:szCs w:val="16"/>
                <w:lang w:val="es-DO"/>
              </w:rPr>
              <w:t>Ii</w:t>
            </w:r>
            <w:proofErr w:type="spellEnd"/>
            <w:r w:rsidRPr="00AD3BC6">
              <w:rPr>
                <w:rFonts w:eastAsia="Times New Roman"/>
                <w:bCs/>
                <w:color w:val="4C4747"/>
                <w:sz w:val="16"/>
                <w:szCs w:val="16"/>
                <w:lang w:val="es-DO"/>
              </w:rPr>
              <w:t xml:space="preserve">, Dirección Regional Sistema De Riego Bajo </w:t>
            </w:r>
            <w:proofErr w:type="spellStart"/>
            <w:r w:rsidRPr="00AD3BC6">
              <w:rPr>
                <w:rFonts w:eastAsia="Times New Roman"/>
                <w:bCs/>
                <w:color w:val="4C4747"/>
                <w:sz w:val="16"/>
                <w:szCs w:val="16"/>
                <w:lang w:val="es-DO"/>
              </w:rPr>
              <w:t>Yaque</w:t>
            </w:r>
            <w:proofErr w:type="spellEnd"/>
            <w:r w:rsidRPr="00AD3BC6">
              <w:rPr>
                <w:rFonts w:eastAsia="Times New Roman"/>
                <w:bCs/>
                <w:color w:val="4C4747"/>
                <w:sz w:val="16"/>
                <w:szCs w:val="16"/>
                <w:lang w:val="es-DO"/>
              </w:rPr>
              <w:t xml:space="preserve"> Del Norte, D/R Las Matas De Santa Cruz.</w:t>
            </w:r>
          </w:p>
        </w:tc>
        <w:tc>
          <w:tcPr>
            <w:tcW w:w="1701" w:type="dxa"/>
            <w:shd w:val="clear" w:color="auto" w:fill="auto"/>
            <w:vAlign w:val="center"/>
          </w:tcPr>
          <w:p w14:paraId="5129A951"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INDRHI-CCC-CP-2024-0004</w:t>
            </w:r>
          </w:p>
        </w:tc>
        <w:tc>
          <w:tcPr>
            <w:tcW w:w="1560" w:type="dxa"/>
            <w:shd w:val="clear" w:color="auto" w:fill="auto"/>
            <w:vAlign w:val="center"/>
          </w:tcPr>
          <w:p w14:paraId="46515D05" w14:textId="77777777" w:rsidR="00E8079F" w:rsidRPr="00AD3BC6" w:rsidRDefault="00E8079F" w:rsidP="00131560">
            <w:pPr>
              <w:spacing w:after="0" w:line="240" w:lineRule="auto"/>
              <w:jc w:val="center"/>
              <w:rPr>
                <w:rFonts w:eastAsia="Times New Roman"/>
                <w:bCs/>
                <w:color w:val="4C4747"/>
                <w:sz w:val="16"/>
                <w:szCs w:val="16"/>
                <w:lang w:val="es-DO"/>
              </w:rPr>
            </w:pPr>
            <w:r w:rsidRPr="00AD3BC6">
              <w:rPr>
                <w:rFonts w:eastAsia="Times New Roman"/>
                <w:bCs/>
                <w:color w:val="4C4747"/>
                <w:sz w:val="16"/>
                <w:szCs w:val="16"/>
                <w:lang w:val="es-DO"/>
              </w:rPr>
              <w:t>CONSTRUCTORA YUNES, S.R.L.</w:t>
            </w:r>
          </w:p>
        </w:tc>
        <w:tc>
          <w:tcPr>
            <w:tcW w:w="1275" w:type="dxa"/>
            <w:shd w:val="clear" w:color="auto" w:fill="auto"/>
            <w:vAlign w:val="center"/>
          </w:tcPr>
          <w:p w14:paraId="3A6A656E"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INDRHI-2024-00516</w:t>
            </w:r>
          </w:p>
        </w:tc>
        <w:tc>
          <w:tcPr>
            <w:tcW w:w="2127" w:type="dxa"/>
            <w:shd w:val="clear" w:color="auto" w:fill="auto"/>
            <w:vAlign w:val="center"/>
          </w:tcPr>
          <w:p w14:paraId="1EC1F3EC"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 xml:space="preserve">$125,807,608.13 </w:t>
            </w:r>
          </w:p>
        </w:tc>
        <w:tc>
          <w:tcPr>
            <w:tcW w:w="1559" w:type="dxa"/>
            <w:vMerge/>
            <w:shd w:val="clear" w:color="auto" w:fill="auto"/>
            <w:vAlign w:val="center"/>
          </w:tcPr>
          <w:p w14:paraId="11B758BD" w14:textId="77777777" w:rsidR="00E8079F" w:rsidRPr="00AD3BC6" w:rsidRDefault="00E8079F" w:rsidP="00131560">
            <w:pPr>
              <w:spacing w:after="0" w:line="240" w:lineRule="auto"/>
              <w:jc w:val="center"/>
              <w:rPr>
                <w:rFonts w:eastAsia="Times New Roman"/>
                <w:bCs/>
                <w:color w:val="4C4747"/>
                <w:sz w:val="16"/>
                <w:szCs w:val="16"/>
                <w:lang w:eastAsia="es-DO"/>
              </w:rPr>
            </w:pPr>
          </w:p>
        </w:tc>
        <w:tc>
          <w:tcPr>
            <w:tcW w:w="999" w:type="dxa"/>
            <w:shd w:val="clear" w:color="auto" w:fill="auto"/>
            <w:vAlign w:val="center"/>
          </w:tcPr>
          <w:p w14:paraId="41D40062"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NO</w:t>
            </w:r>
          </w:p>
        </w:tc>
        <w:tc>
          <w:tcPr>
            <w:tcW w:w="1127" w:type="dxa"/>
            <w:shd w:val="clear" w:color="auto" w:fill="auto"/>
            <w:vAlign w:val="center"/>
          </w:tcPr>
          <w:p w14:paraId="7D1F9281"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NO</w:t>
            </w:r>
          </w:p>
        </w:tc>
        <w:tc>
          <w:tcPr>
            <w:tcW w:w="1559" w:type="dxa"/>
            <w:shd w:val="clear" w:color="auto" w:fill="auto"/>
            <w:vAlign w:val="center"/>
          </w:tcPr>
          <w:p w14:paraId="3F445613"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CONTRATADA</w:t>
            </w:r>
          </w:p>
        </w:tc>
      </w:tr>
      <w:tr w:rsidR="00AD3BC6" w:rsidRPr="00AD3BC6" w14:paraId="73EF4EF1" w14:textId="77777777" w:rsidTr="007A3DEF">
        <w:trPr>
          <w:trHeight w:val="1142"/>
          <w:jc w:val="center"/>
        </w:trPr>
        <w:tc>
          <w:tcPr>
            <w:tcW w:w="3397" w:type="dxa"/>
            <w:shd w:val="clear" w:color="auto" w:fill="auto"/>
            <w:vAlign w:val="center"/>
          </w:tcPr>
          <w:p w14:paraId="0E62FB37" w14:textId="77777777" w:rsidR="00E8079F" w:rsidRPr="00AD3BC6" w:rsidRDefault="00E8079F" w:rsidP="00131560">
            <w:pPr>
              <w:spacing w:after="0" w:line="240" w:lineRule="auto"/>
              <w:jc w:val="center"/>
              <w:rPr>
                <w:rFonts w:eastAsia="Times New Roman"/>
                <w:bCs/>
                <w:color w:val="4C4747"/>
                <w:sz w:val="16"/>
                <w:szCs w:val="16"/>
                <w:lang w:val="es-DO" w:eastAsia="es-DO"/>
              </w:rPr>
            </w:pPr>
            <w:r w:rsidRPr="00AD3BC6">
              <w:rPr>
                <w:rFonts w:eastAsia="Times New Roman"/>
                <w:bCs/>
                <w:color w:val="4C4747"/>
                <w:sz w:val="16"/>
                <w:szCs w:val="16"/>
                <w:lang w:val="es-DO"/>
              </w:rPr>
              <w:t xml:space="preserve">Rehabilitación Muro De Gaviones Y Adecuación Del Río </w:t>
            </w:r>
            <w:proofErr w:type="spellStart"/>
            <w:r w:rsidRPr="00AD3BC6">
              <w:rPr>
                <w:rFonts w:eastAsia="Times New Roman"/>
                <w:bCs/>
                <w:color w:val="4C4747"/>
                <w:sz w:val="16"/>
                <w:szCs w:val="16"/>
                <w:lang w:val="es-DO"/>
              </w:rPr>
              <w:t>Nizao</w:t>
            </w:r>
            <w:proofErr w:type="spellEnd"/>
            <w:r w:rsidRPr="00AD3BC6">
              <w:rPr>
                <w:rFonts w:eastAsia="Times New Roman"/>
                <w:bCs/>
                <w:color w:val="4C4747"/>
                <w:sz w:val="16"/>
                <w:szCs w:val="16"/>
                <w:lang w:val="es-DO"/>
              </w:rPr>
              <w:t xml:space="preserve"> En Tramo La Estrechura (Longitud 500.00 Mt) Rancho Arriba, San José De </w:t>
            </w:r>
            <w:proofErr w:type="spellStart"/>
            <w:r w:rsidRPr="00AD3BC6">
              <w:rPr>
                <w:rFonts w:eastAsia="Times New Roman"/>
                <w:bCs/>
                <w:color w:val="4C4747"/>
                <w:sz w:val="16"/>
                <w:szCs w:val="16"/>
                <w:lang w:val="es-DO"/>
              </w:rPr>
              <w:t>Ocoa</w:t>
            </w:r>
            <w:proofErr w:type="spellEnd"/>
            <w:r w:rsidRPr="00AD3BC6">
              <w:rPr>
                <w:rFonts w:eastAsia="Times New Roman"/>
                <w:bCs/>
                <w:color w:val="4C4747"/>
                <w:sz w:val="16"/>
                <w:szCs w:val="16"/>
                <w:lang w:val="es-DO"/>
              </w:rPr>
              <w:t>.</w:t>
            </w:r>
          </w:p>
        </w:tc>
        <w:tc>
          <w:tcPr>
            <w:tcW w:w="1701" w:type="dxa"/>
            <w:shd w:val="clear" w:color="auto" w:fill="auto"/>
            <w:vAlign w:val="center"/>
          </w:tcPr>
          <w:p w14:paraId="064C307F"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INDRHI-CCC-CP-2024-0005</w:t>
            </w:r>
          </w:p>
        </w:tc>
        <w:tc>
          <w:tcPr>
            <w:tcW w:w="1560" w:type="dxa"/>
            <w:shd w:val="clear" w:color="auto" w:fill="auto"/>
            <w:vAlign w:val="center"/>
          </w:tcPr>
          <w:p w14:paraId="33ED1E80" w14:textId="77777777" w:rsidR="00E8079F" w:rsidRPr="00AD3BC6" w:rsidRDefault="00E8079F" w:rsidP="00131560">
            <w:pPr>
              <w:spacing w:after="0" w:line="240" w:lineRule="auto"/>
              <w:jc w:val="center"/>
              <w:rPr>
                <w:rFonts w:eastAsia="Times New Roman"/>
                <w:bCs/>
                <w:color w:val="4C4747"/>
                <w:sz w:val="16"/>
                <w:szCs w:val="16"/>
                <w:lang w:val="es-DO"/>
              </w:rPr>
            </w:pPr>
            <w:r w:rsidRPr="00AD3BC6">
              <w:rPr>
                <w:rFonts w:eastAsia="Times New Roman"/>
                <w:bCs/>
                <w:color w:val="4C4747"/>
                <w:sz w:val="16"/>
                <w:szCs w:val="16"/>
                <w:lang w:val="es-DO"/>
              </w:rPr>
              <w:t>CONSTRUCTORA GUASA, S.R.L.</w:t>
            </w:r>
          </w:p>
        </w:tc>
        <w:tc>
          <w:tcPr>
            <w:tcW w:w="1275" w:type="dxa"/>
            <w:shd w:val="clear" w:color="auto" w:fill="auto"/>
            <w:vAlign w:val="center"/>
          </w:tcPr>
          <w:p w14:paraId="2AB7EE57"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INDRHI-2024-00517</w:t>
            </w:r>
          </w:p>
        </w:tc>
        <w:tc>
          <w:tcPr>
            <w:tcW w:w="2127" w:type="dxa"/>
            <w:shd w:val="clear" w:color="auto" w:fill="auto"/>
            <w:vAlign w:val="center"/>
          </w:tcPr>
          <w:p w14:paraId="6D3F5146"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 xml:space="preserve">$59,249,268.73 </w:t>
            </w:r>
          </w:p>
        </w:tc>
        <w:tc>
          <w:tcPr>
            <w:tcW w:w="1559" w:type="dxa"/>
            <w:vMerge/>
            <w:shd w:val="clear" w:color="auto" w:fill="auto"/>
            <w:vAlign w:val="center"/>
          </w:tcPr>
          <w:p w14:paraId="311DEA2F" w14:textId="77777777" w:rsidR="00E8079F" w:rsidRPr="00AD3BC6" w:rsidRDefault="00E8079F" w:rsidP="00131560">
            <w:pPr>
              <w:spacing w:after="0" w:line="240" w:lineRule="auto"/>
              <w:jc w:val="center"/>
              <w:rPr>
                <w:rFonts w:eastAsia="Times New Roman"/>
                <w:bCs/>
                <w:color w:val="4C4747"/>
                <w:sz w:val="16"/>
                <w:szCs w:val="16"/>
                <w:lang w:eastAsia="es-DO"/>
              </w:rPr>
            </w:pPr>
          </w:p>
        </w:tc>
        <w:tc>
          <w:tcPr>
            <w:tcW w:w="999" w:type="dxa"/>
            <w:shd w:val="clear" w:color="auto" w:fill="auto"/>
            <w:vAlign w:val="center"/>
          </w:tcPr>
          <w:p w14:paraId="63ADDB5F"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SI</w:t>
            </w:r>
          </w:p>
        </w:tc>
        <w:tc>
          <w:tcPr>
            <w:tcW w:w="1127" w:type="dxa"/>
            <w:shd w:val="clear" w:color="auto" w:fill="auto"/>
            <w:vAlign w:val="center"/>
          </w:tcPr>
          <w:p w14:paraId="1FC5C499"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SI</w:t>
            </w:r>
          </w:p>
        </w:tc>
        <w:tc>
          <w:tcPr>
            <w:tcW w:w="1559" w:type="dxa"/>
            <w:shd w:val="clear" w:color="auto" w:fill="auto"/>
            <w:vAlign w:val="center"/>
          </w:tcPr>
          <w:p w14:paraId="0113E971"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CONTRATADA</w:t>
            </w:r>
          </w:p>
        </w:tc>
      </w:tr>
      <w:tr w:rsidR="00AD3BC6" w:rsidRPr="00AD3BC6" w14:paraId="6CF23459" w14:textId="77777777" w:rsidTr="007A3DEF">
        <w:trPr>
          <w:trHeight w:val="974"/>
          <w:jc w:val="center"/>
        </w:trPr>
        <w:tc>
          <w:tcPr>
            <w:tcW w:w="3397" w:type="dxa"/>
            <w:shd w:val="clear" w:color="auto" w:fill="auto"/>
            <w:vAlign w:val="center"/>
          </w:tcPr>
          <w:p w14:paraId="3EB46AEA" w14:textId="77777777" w:rsidR="00E8079F" w:rsidRPr="00AD3BC6" w:rsidRDefault="00E8079F" w:rsidP="00131560">
            <w:pPr>
              <w:spacing w:after="0" w:line="240" w:lineRule="auto"/>
              <w:jc w:val="center"/>
              <w:rPr>
                <w:rFonts w:eastAsia="Times New Roman"/>
                <w:bCs/>
                <w:color w:val="4C4747"/>
                <w:sz w:val="16"/>
                <w:szCs w:val="16"/>
                <w:lang w:val="es-DO" w:eastAsia="es-DO"/>
              </w:rPr>
            </w:pPr>
            <w:r w:rsidRPr="00AD3BC6">
              <w:rPr>
                <w:rFonts w:eastAsia="Times New Roman"/>
                <w:bCs/>
                <w:color w:val="4C4747"/>
                <w:sz w:val="16"/>
                <w:szCs w:val="16"/>
                <w:lang w:val="es-DO"/>
              </w:rPr>
              <w:t>Adquisición De Un Generador Eléctrico, Para La Sede Central Del INDRHI.</w:t>
            </w:r>
          </w:p>
        </w:tc>
        <w:tc>
          <w:tcPr>
            <w:tcW w:w="1701" w:type="dxa"/>
            <w:shd w:val="clear" w:color="auto" w:fill="auto"/>
            <w:vAlign w:val="center"/>
          </w:tcPr>
          <w:p w14:paraId="2A765FA9"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rFonts w:eastAsia="Times New Roman"/>
                <w:bCs/>
                <w:color w:val="4C4747"/>
                <w:sz w:val="16"/>
                <w:szCs w:val="16"/>
              </w:rPr>
              <w:t>INDRHI-CCC-CP-2024-0006</w:t>
            </w:r>
          </w:p>
        </w:tc>
        <w:tc>
          <w:tcPr>
            <w:tcW w:w="1560" w:type="dxa"/>
            <w:shd w:val="clear" w:color="auto" w:fill="auto"/>
            <w:vAlign w:val="center"/>
          </w:tcPr>
          <w:p w14:paraId="1A40A945" w14:textId="77777777" w:rsidR="00E8079F" w:rsidRPr="00AD3BC6" w:rsidRDefault="00E8079F" w:rsidP="00131560">
            <w:pPr>
              <w:spacing w:after="0" w:line="240" w:lineRule="auto"/>
              <w:jc w:val="center"/>
              <w:rPr>
                <w:rFonts w:eastAsia="Times New Roman"/>
                <w:bCs/>
                <w:color w:val="4C4747"/>
                <w:sz w:val="16"/>
                <w:szCs w:val="16"/>
                <w:lang w:val="es-DO"/>
              </w:rPr>
            </w:pPr>
            <w:r w:rsidRPr="00AD3BC6">
              <w:rPr>
                <w:rFonts w:eastAsia="Times New Roman"/>
                <w:bCs/>
                <w:color w:val="4C4747"/>
                <w:sz w:val="16"/>
                <w:szCs w:val="16"/>
                <w:lang w:val="es-DO"/>
              </w:rPr>
              <w:t>SUSANA HERMANOS, S.R.L.</w:t>
            </w:r>
          </w:p>
        </w:tc>
        <w:tc>
          <w:tcPr>
            <w:tcW w:w="1275" w:type="dxa"/>
            <w:shd w:val="clear" w:color="auto" w:fill="auto"/>
            <w:vAlign w:val="center"/>
          </w:tcPr>
          <w:p w14:paraId="3DAA6B7F" w14:textId="77777777" w:rsidR="00E8079F" w:rsidRPr="00AD3BC6" w:rsidRDefault="00E8079F" w:rsidP="00131560">
            <w:pPr>
              <w:spacing w:after="0" w:line="240" w:lineRule="auto"/>
              <w:jc w:val="center"/>
              <w:rPr>
                <w:rFonts w:eastAsia="Times New Roman"/>
                <w:bCs/>
                <w:color w:val="4C4747"/>
                <w:sz w:val="16"/>
                <w:szCs w:val="16"/>
                <w:lang w:val="es-DO"/>
              </w:rPr>
            </w:pPr>
            <w:r w:rsidRPr="00AD3BC6">
              <w:rPr>
                <w:rFonts w:eastAsia="Times New Roman"/>
                <w:bCs/>
                <w:color w:val="4C4747"/>
                <w:sz w:val="16"/>
                <w:szCs w:val="16"/>
                <w:lang w:val="es-DO"/>
              </w:rPr>
              <w:t> </w:t>
            </w:r>
          </w:p>
        </w:tc>
        <w:tc>
          <w:tcPr>
            <w:tcW w:w="2127" w:type="dxa"/>
            <w:shd w:val="clear" w:color="auto" w:fill="auto"/>
            <w:vAlign w:val="center"/>
          </w:tcPr>
          <w:p w14:paraId="4DEAC027"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 xml:space="preserve">$2,023,500.00 </w:t>
            </w:r>
          </w:p>
        </w:tc>
        <w:tc>
          <w:tcPr>
            <w:tcW w:w="1559" w:type="dxa"/>
            <w:vMerge/>
            <w:shd w:val="clear" w:color="auto" w:fill="auto"/>
            <w:vAlign w:val="center"/>
          </w:tcPr>
          <w:p w14:paraId="41DA69EA" w14:textId="77777777" w:rsidR="00E8079F" w:rsidRPr="00AD3BC6" w:rsidRDefault="00E8079F" w:rsidP="00131560">
            <w:pPr>
              <w:spacing w:after="0" w:line="240" w:lineRule="auto"/>
              <w:jc w:val="center"/>
              <w:rPr>
                <w:rFonts w:eastAsia="Times New Roman"/>
                <w:bCs/>
                <w:color w:val="4C4747"/>
                <w:sz w:val="16"/>
                <w:szCs w:val="16"/>
                <w:lang w:eastAsia="es-DO"/>
              </w:rPr>
            </w:pPr>
          </w:p>
        </w:tc>
        <w:tc>
          <w:tcPr>
            <w:tcW w:w="999" w:type="dxa"/>
            <w:shd w:val="clear" w:color="auto" w:fill="auto"/>
            <w:vAlign w:val="center"/>
          </w:tcPr>
          <w:p w14:paraId="731E165D"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SI</w:t>
            </w:r>
          </w:p>
        </w:tc>
        <w:tc>
          <w:tcPr>
            <w:tcW w:w="1127" w:type="dxa"/>
            <w:shd w:val="clear" w:color="auto" w:fill="auto"/>
            <w:vAlign w:val="center"/>
          </w:tcPr>
          <w:p w14:paraId="644CDE40"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NO</w:t>
            </w:r>
          </w:p>
        </w:tc>
        <w:tc>
          <w:tcPr>
            <w:tcW w:w="1559" w:type="dxa"/>
            <w:shd w:val="clear" w:color="auto" w:fill="auto"/>
            <w:vAlign w:val="center"/>
          </w:tcPr>
          <w:p w14:paraId="73F72FD0"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CONTRATADA</w:t>
            </w:r>
          </w:p>
        </w:tc>
      </w:tr>
      <w:tr w:rsidR="00AD3BC6" w:rsidRPr="00AD3BC6" w14:paraId="58A034B5" w14:textId="77777777" w:rsidTr="007A3DEF">
        <w:trPr>
          <w:trHeight w:val="974"/>
          <w:jc w:val="center"/>
        </w:trPr>
        <w:tc>
          <w:tcPr>
            <w:tcW w:w="3397" w:type="dxa"/>
            <w:shd w:val="clear" w:color="auto" w:fill="auto"/>
            <w:vAlign w:val="center"/>
          </w:tcPr>
          <w:p w14:paraId="22CF28DA" w14:textId="77777777" w:rsidR="00E8079F" w:rsidRPr="00AD3BC6" w:rsidRDefault="00E8079F" w:rsidP="00131560">
            <w:pPr>
              <w:spacing w:after="0" w:line="240" w:lineRule="auto"/>
              <w:jc w:val="center"/>
              <w:rPr>
                <w:rFonts w:eastAsia="Times New Roman"/>
                <w:bCs/>
                <w:color w:val="4C4747"/>
                <w:sz w:val="16"/>
                <w:szCs w:val="16"/>
                <w:lang w:val="es-DO"/>
              </w:rPr>
            </w:pPr>
            <w:r w:rsidRPr="00AD3BC6">
              <w:rPr>
                <w:bCs/>
                <w:color w:val="4C4747"/>
                <w:sz w:val="16"/>
                <w:szCs w:val="16"/>
                <w:lang w:val="es-DO"/>
              </w:rPr>
              <w:t>“ADQUISICIÓN DE EQUIPOS ENERGÍA FOTOVOLTAICA”.</w:t>
            </w:r>
          </w:p>
        </w:tc>
        <w:tc>
          <w:tcPr>
            <w:tcW w:w="1701" w:type="dxa"/>
            <w:shd w:val="clear" w:color="auto" w:fill="auto"/>
            <w:vAlign w:val="center"/>
          </w:tcPr>
          <w:p w14:paraId="005F0A0B" w14:textId="77777777" w:rsidR="00E8079F" w:rsidRPr="00AD3BC6" w:rsidRDefault="00E8079F" w:rsidP="00131560">
            <w:pPr>
              <w:spacing w:after="0" w:line="240" w:lineRule="auto"/>
              <w:jc w:val="center"/>
              <w:rPr>
                <w:rFonts w:eastAsia="Times New Roman"/>
                <w:bCs/>
                <w:color w:val="4C4747"/>
                <w:sz w:val="16"/>
                <w:szCs w:val="16"/>
              </w:rPr>
            </w:pPr>
            <w:r w:rsidRPr="00AD3BC6">
              <w:rPr>
                <w:bCs/>
                <w:color w:val="4C4747"/>
                <w:sz w:val="16"/>
                <w:szCs w:val="16"/>
              </w:rPr>
              <w:t>DO-RAWRM-356146-GO-RFQ</w:t>
            </w:r>
          </w:p>
        </w:tc>
        <w:tc>
          <w:tcPr>
            <w:tcW w:w="1560" w:type="dxa"/>
            <w:shd w:val="clear" w:color="auto" w:fill="auto"/>
            <w:vAlign w:val="center"/>
          </w:tcPr>
          <w:p w14:paraId="5910E91D" w14:textId="77777777" w:rsidR="00E8079F" w:rsidRPr="00AD3BC6" w:rsidRDefault="00E8079F" w:rsidP="00131560">
            <w:pPr>
              <w:spacing w:after="0" w:line="240" w:lineRule="auto"/>
              <w:jc w:val="center"/>
              <w:rPr>
                <w:rFonts w:eastAsia="Times New Roman"/>
                <w:bCs/>
                <w:color w:val="4C4747"/>
                <w:sz w:val="16"/>
                <w:szCs w:val="16"/>
              </w:rPr>
            </w:pPr>
            <w:r w:rsidRPr="00AD3BC6">
              <w:rPr>
                <w:bCs/>
                <w:color w:val="4C4747"/>
                <w:sz w:val="16"/>
                <w:szCs w:val="16"/>
              </w:rPr>
              <w:t xml:space="preserve">TOWARDS DOMINICANA, S.A </w:t>
            </w:r>
          </w:p>
        </w:tc>
        <w:tc>
          <w:tcPr>
            <w:tcW w:w="1275" w:type="dxa"/>
            <w:shd w:val="clear" w:color="auto" w:fill="auto"/>
            <w:vAlign w:val="center"/>
          </w:tcPr>
          <w:p w14:paraId="78CBE250" w14:textId="77777777" w:rsidR="00E8079F" w:rsidRPr="00AD3BC6" w:rsidRDefault="00E8079F" w:rsidP="00131560">
            <w:pPr>
              <w:spacing w:after="0" w:line="240" w:lineRule="auto"/>
              <w:jc w:val="center"/>
              <w:rPr>
                <w:rFonts w:eastAsia="Times New Roman"/>
                <w:bCs/>
                <w:color w:val="4C4747"/>
                <w:sz w:val="16"/>
                <w:szCs w:val="16"/>
              </w:rPr>
            </w:pPr>
            <w:r w:rsidRPr="00AD3BC6">
              <w:rPr>
                <w:bCs/>
                <w:color w:val="4C4747"/>
                <w:sz w:val="16"/>
                <w:szCs w:val="16"/>
              </w:rPr>
              <w:t xml:space="preserve"> PARGIRH -No. 22/2024</w:t>
            </w:r>
          </w:p>
        </w:tc>
        <w:tc>
          <w:tcPr>
            <w:tcW w:w="2127" w:type="dxa"/>
            <w:shd w:val="clear" w:color="auto" w:fill="auto"/>
            <w:vAlign w:val="center"/>
          </w:tcPr>
          <w:p w14:paraId="40B60B0D" w14:textId="77777777" w:rsidR="00E8079F" w:rsidRPr="00AD3BC6" w:rsidRDefault="00E8079F" w:rsidP="00131560">
            <w:pPr>
              <w:spacing w:after="0" w:line="240" w:lineRule="auto"/>
              <w:jc w:val="center"/>
              <w:rPr>
                <w:rFonts w:eastAsia="Times New Roman"/>
                <w:bCs/>
                <w:color w:val="4C4747"/>
                <w:sz w:val="16"/>
                <w:szCs w:val="16"/>
              </w:rPr>
            </w:pPr>
            <w:r w:rsidRPr="00AD3BC6">
              <w:rPr>
                <w:bCs/>
                <w:color w:val="4C4747"/>
                <w:sz w:val="16"/>
                <w:szCs w:val="16"/>
              </w:rPr>
              <w:t xml:space="preserve"> $                        3,144,072.00 </w:t>
            </w:r>
          </w:p>
        </w:tc>
        <w:tc>
          <w:tcPr>
            <w:tcW w:w="1559" w:type="dxa"/>
            <w:vMerge w:val="restart"/>
            <w:shd w:val="clear" w:color="auto" w:fill="auto"/>
            <w:vAlign w:val="center"/>
          </w:tcPr>
          <w:p w14:paraId="22D2D275" w14:textId="77777777" w:rsidR="00E8079F" w:rsidRPr="00AD3BC6" w:rsidRDefault="00E8079F" w:rsidP="00131560">
            <w:pPr>
              <w:spacing w:after="0" w:line="240" w:lineRule="auto"/>
              <w:jc w:val="center"/>
              <w:rPr>
                <w:rFonts w:eastAsia="Times New Roman"/>
                <w:bCs/>
                <w:color w:val="4C4747"/>
                <w:sz w:val="16"/>
                <w:szCs w:val="16"/>
                <w:lang w:eastAsia="es-DO"/>
              </w:rPr>
            </w:pPr>
            <w:r w:rsidRPr="00AD3BC6">
              <w:rPr>
                <w:bCs/>
                <w:color w:val="4C4747"/>
                <w:sz w:val="16"/>
                <w:szCs w:val="16"/>
              </w:rPr>
              <w:t>COMPARACIÓN DE COTIZACIONES</w:t>
            </w:r>
          </w:p>
          <w:p w14:paraId="0CE09917" w14:textId="77777777" w:rsidR="00E8079F" w:rsidRPr="00AD3BC6" w:rsidRDefault="00E8079F" w:rsidP="00131560">
            <w:pPr>
              <w:spacing w:after="0" w:line="240" w:lineRule="auto"/>
              <w:jc w:val="center"/>
              <w:rPr>
                <w:rFonts w:eastAsia="Times New Roman"/>
                <w:bCs/>
                <w:color w:val="4C4747"/>
                <w:sz w:val="16"/>
                <w:szCs w:val="16"/>
                <w:lang w:eastAsia="es-DO"/>
              </w:rPr>
            </w:pPr>
          </w:p>
        </w:tc>
        <w:tc>
          <w:tcPr>
            <w:tcW w:w="999" w:type="dxa"/>
            <w:shd w:val="clear" w:color="auto" w:fill="auto"/>
            <w:vAlign w:val="center"/>
          </w:tcPr>
          <w:p w14:paraId="1F5DBEE1" w14:textId="77777777" w:rsidR="00E8079F" w:rsidRPr="00AD3BC6" w:rsidRDefault="00E8079F" w:rsidP="00131560">
            <w:pPr>
              <w:spacing w:after="0" w:line="240" w:lineRule="auto"/>
              <w:jc w:val="center"/>
              <w:rPr>
                <w:rFonts w:eastAsia="Times New Roman"/>
                <w:bCs/>
                <w:color w:val="4C4747"/>
                <w:sz w:val="16"/>
                <w:szCs w:val="16"/>
              </w:rPr>
            </w:pPr>
            <w:r w:rsidRPr="00AD3BC6">
              <w:rPr>
                <w:bCs/>
                <w:color w:val="4C4747"/>
                <w:sz w:val="16"/>
                <w:szCs w:val="16"/>
              </w:rPr>
              <w:t>NO</w:t>
            </w:r>
          </w:p>
        </w:tc>
        <w:tc>
          <w:tcPr>
            <w:tcW w:w="1127" w:type="dxa"/>
            <w:shd w:val="clear" w:color="auto" w:fill="auto"/>
            <w:vAlign w:val="center"/>
          </w:tcPr>
          <w:p w14:paraId="6A708811" w14:textId="77777777" w:rsidR="00E8079F" w:rsidRPr="00AD3BC6" w:rsidRDefault="00E8079F" w:rsidP="00131560">
            <w:pPr>
              <w:spacing w:after="0" w:line="240" w:lineRule="auto"/>
              <w:jc w:val="center"/>
              <w:rPr>
                <w:rFonts w:eastAsia="Times New Roman"/>
                <w:bCs/>
                <w:color w:val="4C4747"/>
                <w:sz w:val="16"/>
                <w:szCs w:val="16"/>
              </w:rPr>
            </w:pPr>
            <w:r w:rsidRPr="00AD3BC6">
              <w:rPr>
                <w:bCs/>
                <w:color w:val="4C4747"/>
                <w:sz w:val="16"/>
                <w:szCs w:val="16"/>
              </w:rPr>
              <w:t>MASCULINO</w:t>
            </w:r>
          </w:p>
        </w:tc>
        <w:tc>
          <w:tcPr>
            <w:tcW w:w="1559" w:type="dxa"/>
            <w:shd w:val="clear" w:color="auto" w:fill="auto"/>
            <w:vAlign w:val="center"/>
          </w:tcPr>
          <w:p w14:paraId="7A20D534" w14:textId="77777777" w:rsidR="00E8079F" w:rsidRPr="00AD3BC6" w:rsidRDefault="00E8079F" w:rsidP="00131560">
            <w:pPr>
              <w:spacing w:after="0" w:line="240" w:lineRule="auto"/>
              <w:jc w:val="center"/>
              <w:rPr>
                <w:rFonts w:eastAsia="Times New Roman"/>
                <w:bCs/>
                <w:color w:val="4C4747"/>
                <w:sz w:val="16"/>
                <w:szCs w:val="16"/>
              </w:rPr>
            </w:pPr>
            <w:r w:rsidRPr="00AD3BC6">
              <w:rPr>
                <w:bCs/>
                <w:color w:val="4C4747"/>
                <w:sz w:val="16"/>
                <w:szCs w:val="16"/>
              </w:rPr>
              <w:t>CONTRATADA</w:t>
            </w:r>
          </w:p>
        </w:tc>
      </w:tr>
      <w:tr w:rsidR="00AD3BC6" w:rsidRPr="00AD3BC6" w14:paraId="7A38BD56" w14:textId="77777777" w:rsidTr="007A3DEF">
        <w:trPr>
          <w:trHeight w:val="974"/>
          <w:jc w:val="center"/>
        </w:trPr>
        <w:tc>
          <w:tcPr>
            <w:tcW w:w="3397" w:type="dxa"/>
            <w:shd w:val="clear" w:color="auto" w:fill="auto"/>
            <w:vAlign w:val="center"/>
          </w:tcPr>
          <w:p w14:paraId="1512F7AC" w14:textId="77777777" w:rsidR="00E8079F" w:rsidRPr="00AD3BC6" w:rsidRDefault="00E8079F" w:rsidP="00131560">
            <w:pPr>
              <w:spacing w:after="0" w:line="240" w:lineRule="auto"/>
              <w:jc w:val="center"/>
              <w:rPr>
                <w:rFonts w:eastAsia="Times New Roman"/>
                <w:bCs/>
                <w:color w:val="4C4747"/>
                <w:sz w:val="16"/>
                <w:szCs w:val="16"/>
                <w:lang w:val="es-DO"/>
              </w:rPr>
            </w:pPr>
            <w:r w:rsidRPr="00AD3BC6">
              <w:rPr>
                <w:bCs/>
                <w:color w:val="4C4747"/>
                <w:sz w:val="16"/>
                <w:szCs w:val="16"/>
                <w:lang w:val="es-DO"/>
              </w:rPr>
              <w:lastRenderedPageBreak/>
              <w:t>ADQUISICIÓN DE CAMIONES HIDROSUCCIONADOR Y CAMA LARGA</w:t>
            </w:r>
          </w:p>
        </w:tc>
        <w:tc>
          <w:tcPr>
            <w:tcW w:w="1701" w:type="dxa"/>
            <w:shd w:val="clear" w:color="auto" w:fill="auto"/>
            <w:vAlign w:val="center"/>
          </w:tcPr>
          <w:p w14:paraId="13B434E3" w14:textId="77777777" w:rsidR="00E8079F" w:rsidRPr="00AD3BC6" w:rsidRDefault="00E8079F" w:rsidP="00131560">
            <w:pPr>
              <w:spacing w:after="0" w:line="240" w:lineRule="auto"/>
              <w:jc w:val="center"/>
              <w:rPr>
                <w:rFonts w:eastAsia="Times New Roman"/>
                <w:bCs/>
                <w:color w:val="4C4747"/>
                <w:sz w:val="16"/>
                <w:szCs w:val="16"/>
              </w:rPr>
            </w:pPr>
            <w:r w:rsidRPr="00AD3BC6">
              <w:rPr>
                <w:bCs/>
                <w:color w:val="4C4747"/>
                <w:sz w:val="16"/>
                <w:szCs w:val="16"/>
              </w:rPr>
              <w:t>DO-RAWRM-408984-GO-RFG</w:t>
            </w:r>
          </w:p>
        </w:tc>
        <w:tc>
          <w:tcPr>
            <w:tcW w:w="1560" w:type="dxa"/>
            <w:shd w:val="clear" w:color="auto" w:fill="auto"/>
            <w:vAlign w:val="center"/>
          </w:tcPr>
          <w:p w14:paraId="035DB32C" w14:textId="77777777" w:rsidR="00E8079F" w:rsidRPr="00AD3BC6" w:rsidRDefault="00E8079F" w:rsidP="00131560">
            <w:pPr>
              <w:spacing w:after="0" w:line="240" w:lineRule="auto"/>
              <w:jc w:val="center"/>
              <w:rPr>
                <w:rFonts w:eastAsia="Times New Roman"/>
                <w:bCs/>
                <w:color w:val="4C4747"/>
                <w:sz w:val="16"/>
                <w:szCs w:val="16"/>
              </w:rPr>
            </w:pPr>
            <w:r w:rsidRPr="00AD3BC6">
              <w:rPr>
                <w:bCs/>
                <w:color w:val="4C4747"/>
                <w:sz w:val="16"/>
                <w:szCs w:val="16"/>
              </w:rPr>
              <w:t xml:space="preserve">CK TRANS MOTORS, S.R.L </w:t>
            </w:r>
          </w:p>
        </w:tc>
        <w:tc>
          <w:tcPr>
            <w:tcW w:w="1275" w:type="dxa"/>
            <w:shd w:val="clear" w:color="auto" w:fill="auto"/>
            <w:vAlign w:val="center"/>
          </w:tcPr>
          <w:p w14:paraId="3CAF5622" w14:textId="77777777" w:rsidR="00E8079F" w:rsidRPr="00AD3BC6" w:rsidRDefault="00E8079F" w:rsidP="00131560">
            <w:pPr>
              <w:spacing w:after="0" w:line="240" w:lineRule="auto"/>
              <w:jc w:val="center"/>
              <w:rPr>
                <w:rFonts w:eastAsia="Times New Roman"/>
                <w:bCs/>
                <w:color w:val="4C4747"/>
                <w:sz w:val="16"/>
                <w:szCs w:val="16"/>
              </w:rPr>
            </w:pPr>
            <w:r w:rsidRPr="00AD3BC6">
              <w:rPr>
                <w:bCs/>
                <w:color w:val="4C4747"/>
                <w:sz w:val="16"/>
                <w:szCs w:val="16"/>
              </w:rPr>
              <w:t>13040</w:t>
            </w:r>
          </w:p>
        </w:tc>
        <w:tc>
          <w:tcPr>
            <w:tcW w:w="2127" w:type="dxa"/>
            <w:shd w:val="clear" w:color="auto" w:fill="auto"/>
            <w:vAlign w:val="center"/>
          </w:tcPr>
          <w:p w14:paraId="2D882434" w14:textId="77777777" w:rsidR="00E8079F" w:rsidRPr="00AD3BC6" w:rsidRDefault="00E8079F" w:rsidP="00131560">
            <w:pPr>
              <w:spacing w:after="0" w:line="240" w:lineRule="auto"/>
              <w:jc w:val="center"/>
              <w:rPr>
                <w:rFonts w:eastAsia="Times New Roman"/>
                <w:bCs/>
                <w:color w:val="4C4747"/>
                <w:sz w:val="16"/>
                <w:szCs w:val="16"/>
              </w:rPr>
            </w:pPr>
            <w:r w:rsidRPr="00AD3BC6">
              <w:rPr>
                <w:bCs/>
                <w:color w:val="4C4747"/>
                <w:sz w:val="16"/>
                <w:szCs w:val="16"/>
              </w:rPr>
              <w:t xml:space="preserve"> $                      20,904,672.20 </w:t>
            </w:r>
          </w:p>
        </w:tc>
        <w:tc>
          <w:tcPr>
            <w:tcW w:w="1559" w:type="dxa"/>
            <w:vMerge/>
            <w:shd w:val="clear" w:color="auto" w:fill="auto"/>
            <w:vAlign w:val="center"/>
          </w:tcPr>
          <w:p w14:paraId="5AE1AE2A" w14:textId="77777777" w:rsidR="00E8079F" w:rsidRPr="00AD3BC6" w:rsidRDefault="00E8079F" w:rsidP="00131560">
            <w:pPr>
              <w:spacing w:after="0" w:line="240" w:lineRule="auto"/>
              <w:jc w:val="center"/>
              <w:rPr>
                <w:rFonts w:eastAsia="Times New Roman"/>
                <w:bCs/>
                <w:color w:val="4C4747"/>
                <w:sz w:val="16"/>
                <w:szCs w:val="16"/>
                <w:lang w:eastAsia="es-DO"/>
              </w:rPr>
            </w:pPr>
          </w:p>
        </w:tc>
        <w:tc>
          <w:tcPr>
            <w:tcW w:w="999" w:type="dxa"/>
            <w:shd w:val="clear" w:color="auto" w:fill="auto"/>
            <w:vAlign w:val="center"/>
          </w:tcPr>
          <w:p w14:paraId="1EE361D8" w14:textId="77777777" w:rsidR="00E8079F" w:rsidRPr="00AD3BC6" w:rsidRDefault="00E8079F" w:rsidP="00131560">
            <w:pPr>
              <w:spacing w:after="0" w:line="240" w:lineRule="auto"/>
              <w:jc w:val="center"/>
              <w:rPr>
                <w:rFonts w:eastAsia="Times New Roman"/>
                <w:bCs/>
                <w:color w:val="4C4747"/>
                <w:sz w:val="16"/>
                <w:szCs w:val="16"/>
              </w:rPr>
            </w:pPr>
            <w:r w:rsidRPr="00AD3BC6">
              <w:rPr>
                <w:bCs/>
                <w:color w:val="4C4747"/>
                <w:sz w:val="16"/>
                <w:szCs w:val="16"/>
              </w:rPr>
              <w:t>NO</w:t>
            </w:r>
          </w:p>
        </w:tc>
        <w:tc>
          <w:tcPr>
            <w:tcW w:w="1127" w:type="dxa"/>
            <w:shd w:val="clear" w:color="auto" w:fill="auto"/>
            <w:vAlign w:val="center"/>
          </w:tcPr>
          <w:p w14:paraId="142D541E" w14:textId="77777777" w:rsidR="00E8079F" w:rsidRPr="00AD3BC6" w:rsidRDefault="00E8079F" w:rsidP="00131560">
            <w:pPr>
              <w:spacing w:after="0" w:line="240" w:lineRule="auto"/>
              <w:jc w:val="center"/>
              <w:rPr>
                <w:rFonts w:eastAsia="Times New Roman"/>
                <w:bCs/>
                <w:color w:val="4C4747"/>
                <w:sz w:val="16"/>
                <w:szCs w:val="16"/>
              </w:rPr>
            </w:pPr>
            <w:r w:rsidRPr="00AD3BC6">
              <w:rPr>
                <w:bCs/>
                <w:color w:val="4C4747"/>
                <w:sz w:val="16"/>
                <w:szCs w:val="16"/>
              </w:rPr>
              <w:t>MASCULINO</w:t>
            </w:r>
          </w:p>
        </w:tc>
        <w:tc>
          <w:tcPr>
            <w:tcW w:w="1559" w:type="dxa"/>
            <w:shd w:val="clear" w:color="auto" w:fill="auto"/>
            <w:vAlign w:val="center"/>
          </w:tcPr>
          <w:p w14:paraId="2A00C2AA" w14:textId="77777777" w:rsidR="00E8079F" w:rsidRPr="00AD3BC6" w:rsidRDefault="00E8079F" w:rsidP="00131560">
            <w:pPr>
              <w:spacing w:after="0" w:line="240" w:lineRule="auto"/>
              <w:jc w:val="center"/>
              <w:rPr>
                <w:rFonts w:eastAsia="Times New Roman"/>
                <w:bCs/>
                <w:color w:val="4C4747"/>
                <w:sz w:val="16"/>
                <w:szCs w:val="16"/>
              </w:rPr>
            </w:pPr>
            <w:r w:rsidRPr="00AD3BC6">
              <w:rPr>
                <w:bCs/>
                <w:color w:val="4C4747"/>
                <w:sz w:val="16"/>
                <w:szCs w:val="16"/>
              </w:rPr>
              <w:t>CONTRATADA</w:t>
            </w:r>
          </w:p>
        </w:tc>
      </w:tr>
      <w:tr w:rsidR="00AD3BC6" w:rsidRPr="00AD3BC6" w14:paraId="0A76D15A" w14:textId="77777777" w:rsidTr="007A3DEF">
        <w:trPr>
          <w:trHeight w:val="974"/>
          <w:jc w:val="center"/>
        </w:trPr>
        <w:tc>
          <w:tcPr>
            <w:tcW w:w="3397" w:type="dxa"/>
            <w:shd w:val="clear" w:color="auto" w:fill="auto"/>
            <w:vAlign w:val="center"/>
          </w:tcPr>
          <w:p w14:paraId="6DC47451" w14:textId="77777777" w:rsidR="00E8079F" w:rsidRPr="00AD3BC6" w:rsidRDefault="00E8079F" w:rsidP="00131560">
            <w:pPr>
              <w:spacing w:after="0" w:line="240" w:lineRule="auto"/>
              <w:jc w:val="center"/>
              <w:rPr>
                <w:rFonts w:eastAsia="Times New Roman"/>
                <w:bCs/>
                <w:color w:val="4C4747"/>
                <w:sz w:val="16"/>
                <w:szCs w:val="16"/>
                <w:lang w:val="es-DO"/>
              </w:rPr>
            </w:pPr>
            <w:r w:rsidRPr="00AD3BC6">
              <w:rPr>
                <w:bCs/>
                <w:color w:val="4C4747"/>
                <w:sz w:val="16"/>
                <w:szCs w:val="16"/>
                <w:lang w:val="es-DO"/>
              </w:rPr>
              <w:t>ADQUISICIÓN DE EQUIPOS Y HERRAMIENTAS PARA PUNTOS DE UN CABLEADO ESTRUCTURADO, COMO APOYO AL FORTALECIMIENTO DE LA CAPACIDAD INSTITUCIONAL DEL INAPA.</w:t>
            </w:r>
          </w:p>
        </w:tc>
        <w:tc>
          <w:tcPr>
            <w:tcW w:w="1701" w:type="dxa"/>
            <w:shd w:val="clear" w:color="auto" w:fill="auto"/>
            <w:vAlign w:val="center"/>
          </w:tcPr>
          <w:p w14:paraId="24AF2CCE" w14:textId="77777777" w:rsidR="00E8079F" w:rsidRPr="00AD3BC6" w:rsidRDefault="00E8079F" w:rsidP="00131560">
            <w:pPr>
              <w:spacing w:after="0" w:line="240" w:lineRule="auto"/>
              <w:jc w:val="center"/>
              <w:rPr>
                <w:rFonts w:eastAsia="Times New Roman"/>
                <w:bCs/>
                <w:color w:val="4C4747"/>
                <w:sz w:val="16"/>
                <w:szCs w:val="16"/>
              </w:rPr>
            </w:pPr>
            <w:r w:rsidRPr="00AD3BC6">
              <w:rPr>
                <w:bCs/>
                <w:color w:val="4C4747"/>
                <w:sz w:val="16"/>
                <w:szCs w:val="16"/>
                <w:lang w:val="es-DO"/>
              </w:rPr>
              <w:t xml:space="preserve"> </w:t>
            </w:r>
            <w:r w:rsidRPr="00AD3BC6">
              <w:rPr>
                <w:bCs/>
                <w:color w:val="4C4747"/>
                <w:sz w:val="16"/>
                <w:szCs w:val="16"/>
              </w:rPr>
              <w:t>DO-RAWRM-403066-GO-RFQ</w:t>
            </w:r>
          </w:p>
        </w:tc>
        <w:tc>
          <w:tcPr>
            <w:tcW w:w="1560" w:type="dxa"/>
            <w:shd w:val="clear" w:color="auto" w:fill="auto"/>
            <w:vAlign w:val="center"/>
          </w:tcPr>
          <w:p w14:paraId="6F56AB88" w14:textId="77777777" w:rsidR="00E8079F" w:rsidRPr="00AD3BC6" w:rsidRDefault="00E8079F" w:rsidP="00131560">
            <w:pPr>
              <w:spacing w:after="0" w:line="240" w:lineRule="auto"/>
              <w:jc w:val="center"/>
              <w:rPr>
                <w:rFonts w:eastAsia="Times New Roman"/>
                <w:bCs/>
                <w:color w:val="4C4747"/>
                <w:sz w:val="16"/>
                <w:szCs w:val="16"/>
                <w:lang w:val="es-DO"/>
              </w:rPr>
            </w:pPr>
            <w:r w:rsidRPr="00AD3BC6">
              <w:rPr>
                <w:bCs/>
                <w:color w:val="4C4747"/>
                <w:sz w:val="16"/>
                <w:szCs w:val="16"/>
                <w:lang w:val="es-DO"/>
              </w:rPr>
              <w:t>INVERSIONES SALDIVAR Y SOSA, SRL (INVERSALYSO)</w:t>
            </w:r>
          </w:p>
        </w:tc>
        <w:tc>
          <w:tcPr>
            <w:tcW w:w="1275" w:type="dxa"/>
            <w:shd w:val="clear" w:color="auto" w:fill="auto"/>
            <w:vAlign w:val="center"/>
          </w:tcPr>
          <w:p w14:paraId="6AFF724C" w14:textId="77777777" w:rsidR="00E8079F" w:rsidRPr="00AD3BC6" w:rsidRDefault="00E8079F" w:rsidP="00131560">
            <w:pPr>
              <w:spacing w:after="0" w:line="240" w:lineRule="auto"/>
              <w:jc w:val="center"/>
              <w:rPr>
                <w:rFonts w:eastAsia="Times New Roman"/>
                <w:bCs/>
                <w:color w:val="4C4747"/>
                <w:sz w:val="16"/>
                <w:szCs w:val="16"/>
                <w:lang w:val="es-DO"/>
              </w:rPr>
            </w:pPr>
            <w:r w:rsidRPr="00AD3BC6">
              <w:rPr>
                <w:bCs/>
                <w:color w:val="4C4747"/>
                <w:sz w:val="16"/>
                <w:szCs w:val="16"/>
                <w:lang w:val="es-DO"/>
              </w:rPr>
              <w:t>Orden de Compra No. PARGIRH - o. 21/2024</w:t>
            </w:r>
          </w:p>
        </w:tc>
        <w:tc>
          <w:tcPr>
            <w:tcW w:w="2127" w:type="dxa"/>
            <w:shd w:val="clear" w:color="auto" w:fill="auto"/>
            <w:vAlign w:val="center"/>
          </w:tcPr>
          <w:p w14:paraId="64D0AB0B" w14:textId="77777777" w:rsidR="00E8079F" w:rsidRPr="00AD3BC6" w:rsidRDefault="00E8079F" w:rsidP="00131560">
            <w:pPr>
              <w:spacing w:after="0" w:line="240" w:lineRule="auto"/>
              <w:jc w:val="center"/>
              <w:rPr>
                <w:rFonts w:eastAsia="Times New Roman"/>
                <w:bCs/>
                <w:color w:val="4C4747"/>
                <w:sz w:val="16"/>
                <w:szCs w:val="16"/>
              </w:rPr>
            </w:pPr>
            <w:r w:rsidRPr="00AD3BC6">
              <w:rPr>
                <w:bCs/>
                <w:color w:val="4C4747"/>
                <w:sz w:val="16"/>
                <w:szCs w:val="16"/>
                <w:lang w:val="es-DO"/>
              </w:rPr>
              <w:t xml:space="preserve"> </w:t>
            </w:r>
            <w:r w:rsidRPr="00AD3BC6">
              <w:rPr>
                <w:bCs/>
                <w:color w:val="4C4747"/>
                <w:sz w:val="16"/>
                <w:szCs w:val="16"/>
              </w:rPr>
              <w:t xml:space="preserve">$                        1,396,494.60 </w:t>
            </w:r>
          </w:p>
        </w:tc>
        <w:tc>
          <w:tcPr>
            <w:tcW w:w="1559" w:type="dxa"/>
            <w:vMerge/>
            <w:shd w:val="clear" w:color="auto" w:fill="auto"/>
            <w:vAlign w:val="center"/>
          </w:tcPr>
          <w:p w14:paraId="343EB251" w14:textId="77777777" w:rsidR="00E8079F" w:rsidRPr="00AD3BC6" w:rsidRDefault="00E8079F" w:rsidP="00131560">
            <w:pPr>
              <w:spacing w:after="0" w:line="240" w:lineRule="auto"/>
              <w:jc w:val="center"/>
              <w:rPr>
                <w:rFonts w:eastAsia="Times New Roman"/>
                <w:bCs/>
                <w:color w:val="4C4747"/>
                <w:sz w:val="16"/>
                <w:szCs w:val="16"/>
                <w:lang w:eastAsia="es-DO"/>
              </w:rPr>
            </w:pPr>
          </w:p>
        </w:tc>
        <w:tc>
          <w:tcPr>
            <w:tcW w:w="999" w:type="dxa"/>
            <w:shd w:val="clear" w:color="auto" w:fill="auto"/>
            <w:vAlign w:val="center"/>
          </w:tcPr>
          <w:p w14:paraId="644BA7CA" w14:textId="77777777" w:rsidR="00E8079F" w:rsidRPr="00AD3BC6" w:rsidRDefault="00E8079F" w:rsidP="00131560">
            <w:pPr>
              <w:spacing w:after="0" w:line="240" w:lineRule="auto"/>
              <w:jc w:val="center"/>
              <w:rPr>
                <w:rFonts w:eastAsia="Times New Roman"/>
                <w:bCs/>
                <w:color w:val="4C4747"/>
                <w:sz w:val="16"/>
                <w:szCs w:val="16"/>
              </w:rPr>
            </w:pPr>
            <w:r w:rsidRPr="00AD3BC6">
              <w:rPr>
                <w:bCs/>
                <w:color w:val="4C4747"/>
                <w:sz w:val="16"/>
                <w:szCs w:val="16"/>
              </w:rPr>
              <w:t>SI</w:t>
            </w:r>
          </w:p>
        </w:tc>
        <w:tc>
          <w:tcPr>
            <w:tcW w:w="1127" w:type="dxa"/>
            <w:shd w:val="clear" w:color="auto" w:fill="auto"/>
            <w:vAlign w:val="center"/>
          </w:tcPr>
          <w:p w14:paraId="4570CC78" w14:textId="77777777" w:rsidR="00E8079F" w:rsidRPr="00AD3BC6" w:rsidRDefault="00E8079F" w:rsidP="00131560">
            <w:pPr>
              <w:spacing w:after="0" w:line="240" w:lineRule="auto"/>
              <w:jc w:val="center"/>
              <w:rPr>
                <w:rFonts w:eastAsia="Times New Roman"/>
                <w:bCs/>
                <w:color w:val="4C4747"/>
                <w:sz w:val="16"/>
                <w:szCs w:val="16"/>
              </w:rPr>
            </w:pPr>
            <w:r w:rsidRPr="00AD3BC6">
              <w:rPr>
                <w:bCs/>
                <w:color w:val="4C4747"/>
                <w:sz w:val="16"/>
                <w:szCs w:val="16"/>
              </w:rPr>
              <w:t>MASCULINO</w:t>
            </w:r>
          </w:p>
        </w:tc>
        <w:tc>
          <w:tcPr>
            <w:tcW w:w="1559" w:type="dxa"/>
            <w:shd w:val="clear" w:color="auto" w:fill="auto"/>
            <w:vAlign w:val="center"/>
          </w:tcPr>
          <w:p w14:paraId="1360FA81" w14:textId="77777777" w:rsidR="00E8079F" w:rsidRPr="00AD3BC6" w:rsidRDefault="00E8079F" w:rsidP="00131560">
            <w:pPr>
              <w:spacing w:after="0" w:line="240" w:lineRule="auto"/>
              <w:jc w:val="center"/>
              <w:rPr>
                <w:rFonts w:eastAsia="Times New Roman"/>
                <w:bCs/>
                <w:color w:val="4C4747"/>
                <w:sz w:val="16"/>
                <w:szCs w:val="16"/>
              </w:rPr>
            </w:pPr>
            <w:r w:rsidRPr="00AD3BC6">
              <w:rPr>
                <w:bCs/>
                <w:color w:val="4C4747"/>
                <w:sz w:val="16"/>
                <w:szCs w:val="16"/>
              </w:rPr>
              <w:t>CONTRATADA</w:t>
            </w:r>
          </w:p>
        </w:tc>
      </w:tr>
      <w:tr w:rsidR="00AD3BC6" w:rsidRPr="00AD3BC6" w14:paraId="6675DBB6" w14:textId="77777777" w:rsidTr="007A3DEF">
        <w:trPr>
          <w:trHeight w:val="974"/>
          <w:jc w:val="center"/>
        </w:trPr>
        <w:tc>
          <w:tcPr>
            <w:tcW w:w="3397" w:type="dxa"/>
            <w:shd w:val="clear" w:color="auto" w:fill="auto"/>
            <w:vAlign w:val="center"/>
          </w:tcPr>
          <w:p w14:paraId="0B4A1CCD" w14:textId="77777777" w:rsidR="00E8079F" w:rsidRPr="00AD3BC6" w:rsidRDefault="00E8079F" w:rsidP="00131560">
            <w:pPr>
              <w:spacing w:after="0" w:line="240" w:lineRule="auto"/>
              <w:jc w:val="center"/>
              <w:rPr>
                <w:rFonts w:eastAsia="Times New Roman"/>
                <w:bCs/>
                <w:color w:val="4C4747"/>
                <w:sz w:val="16"/>
                <w:szCs w:val="16"/>
                <w:lang w:val="es-DO"/>
              </w:rPr>
            </w:pPr>
            <w:r w:rsidRPr="00AD3BC6">
              <w:rPr>
                <w:bCs/>
                <w:color w:val="4C4747"/>
                <w:sz w:val="16"/>
                <w:szCs w:val="16"/>
                <w:lang w:val="es-DO"/>
              </w:rPr>
              <w:t>SERVICIOS DE CONSULTORIA ENC, PROCESOS FINANCIEROS</w:t>
            </w:r>
          </w:p>
        </w:tc>
        <w:tc>
          <w:tcPr>
            <w:tcW w:w="1701" w:type="dxa"/>
            <w:shd w:val="clear" w:color="auto" w:fill="auto"/>
            <w:vAlign w:val="center"/>
          </w:tcPr>
          <w:p w14:paraId="353F934E" w14:textId="77777777" w:rsidR="00E8079F" w:rsidRPr="00AD3BC6" w:rsidRDefault="00E8079F" w:rsidP="00131560">
            <w:pPr>
              <w:spacing w:after="0" w:line="240" w:lineRule="auto"/>
              <w:jc w:val="center"/>
              <w:rPr>
                <w:rFonts w:eastAsia="Times New Roman"/>
                <w:bCs/>
                <w:color w:val="4C4747"/>
                <w:sz w:val="16"/>
                <w:szCs w:val="16"/>
              </w:rPr>
            </w:pPr>
            <w:r w:rsidRPr="00AD3BC6">
              <w:rPr>
                <w:bCs/>
                <w:color w:val="4C4747"/>
                <w:sz w:val="16"/>
                <w:szCs w:val="16"/>
                <w:lang w:val="es-DO"/>
              </w:rPr>
              <w:t xml:space="preserve"> </w:t>
            </w:r>
            <w:r w:rsidRPr="00AD3BC6">
              <w:rPr>
                <w:bCs/>
                <w:color w:val="4C4747"/>
                <w:sz w:val="16"/>
                <w:szCs w:val="16"/>
              </w:rPr>
              <w:t>DO-RAWRM-403066-GO-RFQ</w:t>
            </w:r>
          </w:p>
        </w:tc>
        <w:tc>
          <w:tcPr>
            <w:tcW w:w="1560" w:type="dxa"/>
            <w:shd w:val="clear" w:color="auto" w:fill="auto"/>
            <w:vAlign w:val="center"/>
          </w:tcPr>
          <w:p w14:paraId="6302DEF7" w14:textId="77777777" w:rsidR="00E8079F" w:rsidRPr="00AD3BC6" w:rsidRDefault="00E8079F" w:rsidP="00131560">
            <w:pPr>
              <w:spacing w:after="0" w:line="240" w:lineRule="auto"/>
              <w:jc w:val="center"/>
              <w:rPr>
                <w:rFonts w:eastAsia="Times New Roman"/>
                <w:bCs/>
                <w:color w:val="4C4747"/>
                <w:sz w:val="16"/>
                <w:szCs w:val="16"/>
                <w:lang w:val="es-DO"/>
              </w:rPr>
            </w:pPr>
            <w:r w:rsidRPr="00AD3BC6">
              <w:rPr>
                <w:bCs/>
                <w:color w:val="4C4747"/>
                <w:sz w:val="16"/>
                <w:szCs w:val="16"/>
                <w:lang w:val="es-DO"/>
              </w:rPr>
              <w:t>INVERSIONES SALDIVAR Y SOSA, SRL (INVERSALYSO)</w:t>
            </w:r>
          </w:p>
        </w:tc>
        <w:tc>
          <w:tcPr>
            <w:tcW w:w="1275" w:type="dxa"/>
            <w:shd w:val="clear" w:color="auto" w:fill="auto"/>
            <w:vAlign w:val="center"/>
          </w:tcPr>
          <w:p w14:paraId="00309C73" w14:textId="77777777" w:rsidR="00E8079F" w:rsidRPr="00AD3BC6" w:rsidRDefault="00E8079F" w:rsidP="00131560">
            <w:pPr>
              <w:spacing w:after="0" w:line="240" w:lineRule="auto"/>
              <w:jc w:val="center"/>
              <w:rPr>
                <w:rFonts w:eastAsia="Times New Roman"/>
                <w:bCs/>
                <w:color w:val="4C4747"/>
                <w:sz w:val="16"/>
                <w:szCs w:val="16"/>
                <w:lang w:val="es-DO"/>
              </w:rPr>
            </w:pPr>
            <w:r w:rsidRPr="00AD3BC6">
              <w:rPr>
                <w:bCs/>
                <w:color w:val="4C4747"/>
                <w:sz w:val="16"/>
                <w:szCs w:val="16"/>
                <w:lang w:val="es-DO"/>
              </w:rPr>
              <w:t>Orden de Compra No. PARGIRH - o. 21/2025</w:t>
            </w:r>
          </w:p>
        </w:tc>
        <w:tc>
          <w:tcPr>
            <w:tcW w:w="2127" w:type="dxa"/>
            <w:shd w:val="clear" w:color="auto" w:fill="auto"/>
            <w:vAlign w:val="center"/>
          </w:tcPr>
          <w:p w14:paraId="63EE9EC6" w14:textId="77777777" w:rsidR="00E8079F" w:rsidRPr="00AD3BC6" w:rsidRDefault="00E8079F" w:rsidP="00131560">
            <w:pPr>
              <w:spacing w:after="0" w:line="240" w:lineRule="auto"/>
              <w:jc w:val="center"/>
              <w:rPr>
                <w:rFonts w:eastAsia="Times New Roman"/>
                <w:bCs/>
                <w:color w:val="4C4747"/>
                <w:sz w:val="16"/>
                <w:szCs w:val="16"/>
              </w:rPr>
            </w:pPr>
            <w:r w:rsidRPr="00AD3BC6">
              <w:rPr>
                <w:bCs/>
                <w:color w:val="4C4747"/>
                <w:sz w:val="16"/>
                <w:szCs w:val="16"/>
                <w:lang w:val="es-DO"/>
              </w:rPr>
              <w:t xml:space="preserve"> </w:t>
            </w:r>
            <w:r w:rsidRPr="00AD3BC6">
              <w:rPr>
                <w:bCs/>
                <w:color w:val="4C4747"/>
                <w:sz w:val="16"/>
                <w:szCs w:val="16"/>
              </w:rPr>
              <w:t xml:space="preserve">$                        4,680,000.00 </w:t>
            </w:r>
          </w:p>
        </w:tc>
        <w:tc>
          <w:tcPr>
            <w:tcW w:w="1559" w:type="dxa"/>
            <w:vMerge/>
            <w:shd w:val="clear" w:color="auto" w:fill="auto"/>
            <w:vAlign w:val="center"/>
          </w:tcPr>
          <w:p w14:paraId="544DF835" w14:textId="77777777" w:rsidR="00E8079F" w:rsidRPr="00AD3BC6" w:rsidRDefault="00E8079F" w:rsidP="00131560">
            <w:pPr>
              <w:spacing w:after="0" w:line="240" w:lineRule="auto"/>
              <w:jc w:val="center"/>
              <w:rPr>
                <w:rFonts w:eastAsia="Times New Roman"/>
                <w:bCs/>
                <w:color w:val="4C4747"/>
                <w:sz w:val="16"/>
                <w:szCs w:val="16"/>
                <w:lang w:eastAsia="es-DO"/>
              </w:rPr>
            </w:pPr>
          </w:p>
        </w:tc>
        <w:tc>
          <w:tcPr>
            <w:tcW w:w="999" w:type="dxa"/>
            <w:shd w:val="clear" w:color="auto" w:fill="auto"/>
            <w:vAlign w:val="center"/>
          </w:tcPr>
          <w:p w14:paraId="4E37EF28" w14:textId="77777777" w:rsidR="00E8079F" w:rsidRPr="00AD3BC6" w:rsidRDefault="00E8079F" w:rsidP="00131560">
            <w:pPr>
              <w:spacing w:after="0" w:line="240" w:lineRule="auto"/>
              <w:jc w:val="center"/>
              <w:rPr>
                <w:rFonts w:eastAsia="Times New Roman"/>
                <w:bCs/>
                <w:color w:val="4C4747"/>
                <w:sz w:val="16"/>
                <w:szCs w:val="16"/>
              </w:rPr>
            </w:pPr>
            <w:r w:rsidRPr="00AD3BC6">
              <w:rPr>
                <w:bCs/>
                <w:color w:val="4C4747"/>
                <w:sz w:val="16"/>
                <w:szCs w:val="16"/>
              </w:rPr>
              <w:t>SI</w:t>
            </w:r>
          </w:p>
        </w:tc>
        <w:tc>
          <w:tcPr>
            <w:tcW w:w="1127" w:type="dxa"/>
            <w:shd w:val="clear" w:color="auto" w:fill="auto"/>
            <w:vAlign w:val="center"/>
          </w:tcPr>
          <w:p w14:paraId="52DEAC91" w14:textId="77777777" w:rsidR="00E8079F" w:rsidRPr="00AD3BC6" w:rsidRDefault="00E8079F" w:rsidP="00131560">
            <w:pPr>
              <w:spacing w:after="0" w:line="240" w:lineRule="auto"/>
              <w:jc w:val="center"/>
              <w:rPr>
                <w:rFonts w:eastAsia="Times New Roman"/>
                <w:bCs/>
                <w:color w:val="4C4747"/>
                <w:sz w:val="16"/>
                <w:szCs w:val="16"/>
              </w:rPr>
            </w:pPr>
            <w:r w:rsidRPr="00AD3BC6">
              <w:rPr>
                <w:bCs/>
                <w:color w:val="4C4747"/>
                <w:sz w:val="16"/>
                <w:szCs w:val="16"/>
              </w:rPr>
              <w:t>FEMENINO</w:t>
            </w:r>
          </w:p>
        </w:tc>
        <w:tc>
          <w:tcPr>
            <w:tcW w:w="1559" w:type="dxa"/>
            <w:shd w:val="clear" w:color="auto" w:fill="auto"/>
            <w:vAlign w:val="center"/>
          </w:tcPr>
          <w:p w14:paraId="438F2B1D" w14:textId="77777777" w:rsidR="00E8079F" w:rsidRPr="00AD3BC6" w:rsidRDefault="00E8079F" w:rsidP="00131560">
            <w:pPr>
              <w:spacing w:after="0" w:line="240" w:lineRule="auto"/>
              <w:jc w:val="center"/>
              <w:rPr>
                <w:rFonts w:eastAsia="Times New Roman"/>
                <w:bCs/>
                <w:color w:val="4C4747"/>
                <w:sz w:val="16"/>
                <w:szCs w:val="16"/>
              </w:rPr>
            </w:pPr>
            <w:r w:rsidRPr="00AD3BC6">
              <w:rPr>
                <w:bCs/>
                <w:color w:val="4C4747"/>
                <w:sz w:val="16"/>
                <w:szCs w:val="16"/>
              </w:rPr>
              <w:t>CONTRATADA</w:t>
            </w:r>
          </w:p>
        </w:tc>
      </w:tr>
      <w:tr w:rsidR="00AD3BC6" w:rsidRPr="00AD3BC6" w14:paraId="4EAE9643" w14:textId="77777777" w:rsidTr="007A3DEF">
        <w:trPr>
          <w:trHeight w:val="974"/>
          <w:jc w:val="center"/>
        </w:trPr>
        <w:tc>
          <w:tcPr>
            <w:tcW w:w="3397" w:type="dxa"/>
            <w:shd w:val="clear" w:color="auto" w:fill="auto"/>
            <w:vAlign w:val="center"/>
          </w:tcPr>
          <w:p w14:paraId="527ACFB3" w14:textId="77777777" w:rsidR="00E8079F" w:rsidRPr="00AD3BC6" w:rsidRDefault="00E8079F" w:rsidP="00131560">
            <w:pPr>
              <w:spacing w:after="0" w:line="240" w:lineRule="auto"/>
              <w:jc w:val="center"/>
              <w:rPr>
                <w:rFonts w:eastAsia="Times New Roman"/>
                <w:bCs/>
                <w:color w:val="4C4747"/>
                <w:sz w:val="16"/>
                <w:szCs w:val="16"/>
                <w:lang w:val="es-DO"/>
              </w:rPr>
            </w:pPr>
            <w:r w:rsidRPr="00AD3BC6">
              <w:rPr>
                <w:bCs/>
                <w:color w:val="4C4747"/>
                <w:sz w:val="16"/>
                <w:szCs w:val="16"/>
                <w:lang w:val="es-DO"/>
              </w:rPr>
              <w:t>“ADQUISICIÓN DE EQUIPOS ENERGÍA FOTOVOLTAICA”.</w:t>
            </w:r>
          </w:p>
        </w:tc>
        <w:tc>
          <w:tcPr>
            <w:tcW w:w="1701" w:type="dxa"/>
            <w:shd w:val="clear" w:color="auto" w:fill="auto"/>
            <w:vAlign w:val="center"/>
          </w:tcPr>
          <w:p w14:paraId="4C7EE629" w14:textId="77777777" w:rsidR="00E8079F" w:rsidRPr="00AD3BC6" w:rsidRDefault="00E8079F" w:rsidP="00131560">
            <w:pPr>
              <w:spacing w:after="0" w:line="240" w:lineRule="auto"/>
              <w:jc w:val="center"/>
              <w:rPr>
                <w:rFonts w:eastAsia="Times New Roman"/>
                <w:bCs/>
                <w:color w:val="4C4747"/>
                <w:sz w:val="16"/>
                <w:szCs w:val="16"/>
              </w:rPr>
            </w:pPr>
            <w:r w:rsidRPr="00AD3BC6">
              <w:rPr>
                <w:bCs/>
                <w:color w:val="4C4747"/>
                <w:sz w:val="16"/>
                <w:szCs w:val="16"/>
              </w:rPr>
              <w:t>DO-RAWRM-356146-GO-RFQ</w:t>
            </w:r>
          </w:p>
        </w:tc>
        <w:tc>
          <w:tcPr>
            <w:tcW w:w="1560" w:type="dxa"/>
            <w:shd w:val="clear" w:color="auto" w:fill="auto"/>
            <w:vAlign w:val="center"/>
          </w:tcPr>
          <w:p w14:paraId="3B508E75" w14:textId="77777777" w:rsidR="00E8079F" w:rsidRPr="00AD3BC6" w:rsidRDefault="00E8079F" w:rsidP="00131560">
            <w:pPr>
              <w:spacing w:after="0" w:line="240" w:lineRule="auto"/>
              <w:jc w:val="center"/>
              <w:rPr>
                <w:rFonts w:eastAsia="Times New Roman"/>
                <w:bCs/>
                <w:color w:val="4C4747"/>
                <w:sz w:val="16"/>
                <w:szCs w:val="16"/>
              </w:rPr>
            </w:pPr>
            <w:r w:rsidRPr="00AD3BC6">
              <w:rPr>
                <w:bCs/>
                <w:color w:val="4C4747"/>
                <w:sz w:val="16"/>
                <w:szCs w:val="16"/>
              </w:rPr>
              <w:t xml:space="preserve">TOWARDS DOMINICANA, S.A </w:t>
            </w:r>
          </w:p>
        </w:tc>
        <w:tc>
          <w:tcPr>
            <w:tcW w:w="1275" w:type="dxa"/>
            <w:shd w:val="clear" w:color="auto" w:fill="auto"/>
            <w:vAlign w:val="center"/>
          </w:tcPr>
          <w:p w14:paraId="1C75F6FF" w14:textId="77777777" w:rsidR="00E8079F" w:rsidRPr="00AD3BC6" w:rsidRDefault="00E8079F" w:rsidP="00131560">
            <w:pPr>
              <w:spacing w:after="0" w:line="240" w:lineRule="auto"/>
              <w:jc w:val="center"/>
              <w:rPr>
                <w:rFonts w:eastAsia="Times New Roman"/>
                <w:bCs/>
                <w:color w:val="4C4747"/>
                <w:sz w:val="16"/>
                <w:szCs w:val="16"/>
              </w:rPr>
            </w:pPr>
            <w:r w:rsidRPr="00AD3BC6">
              <w:rPr>
                <w:bCs/>
                <w:color w:val="4C4747"/>
                <w:sz w:val="16"/>
                <w:szCs w:val="16"/>
              </w:rPr>
              <w:t xml:space="preserve"> PARGIRH -No. 22/2024</w:t>
            </w:r>
          </w:p>
        </w:tc>
        <w:tc>
          <w:tcPr>
            <w:tcW w:w="2127" w:type="dxa"/>
            <w:shd w:val="clear" w:color="auto" w:fill="auto"/>
            <w:vAlign w:val="center"/>
          </w:tcPr>
          <w:p w14:paraId="74915BF7" w14:textId="77777777" w:rsidR="00E8079F" w:rsidRPr="00AD3BC6" w:rsidRDefault="00E8079F" w:rsidP="00131560">
            <w:pPr>
              <w:spacing w:after="0" w:line="240" w:lineRule="auto"/>
              <w:jc w:val="center"/>
              <w:rPr>
                <w:rFonts w:eastAsia="Times New Roman"/>
                <w:bCs/>
                <w:color w:val="4C4747"/>
                <w:sz w:val="16"/>
                <w:szCs w:val="16"/>
              </w:rPr>
            </w:pPr>
            <w:r w:rsidRPr="00AD3BC6">
              <w:rPr>
                <w:bCs/>
                <w:color w:val="4C4747"/>
                <w:sz w:val="16"/>
                <w:szCs w:val="16"/>
              </w:rPr>
              <w:t xml:space="preserve"> $                        3,144,072.00 </w:t>
            </w:r>
          </w:p>
        </w:tc>
        <w:tc>
          <w:tcPr>
            <w:tcW w:w="1559" w:type="dxa"/>
            <w:vMerge/>
            <w:shd w:val="clear" w:color="auto" w:fill="auto"/>
            <w:vAlign w:val="center"/>
          </w:tcPr>
          <w:p w14:paraId="07820FF0" w14:textId="77777777" w:rsidR="00E8079F" w:rsidRPr="00AD3BC6" w:rsidRDefault="00E8079F" w:rsidP="00131560">
            <w:pPr>
              <w:spacing w:after="0" w:line="240" w:lineRule="auto"/>
              <w:jc w:val="center"/>
              <w:rPr>
                <w:rFonts w:eastAsia="Times New Roman"/>
                <w:bCs/>
                <w:color w:val="4C4747"/>
                <w:sz w:val="16"/>
                <w:szCs w:val="16"/>
                <w:lang w:eastAsia="es-DO"/>
              </w:rPr>
            </w:pPr>
          </w:p>
        </w:tc>
        <w:tc>
          <w:tcPr>
            <w:tcW w:w="999" w:type="dxa"/>
            <w:shd w:val="clear" w:color="auto" w:fill="auto"/>
            <w:vAlign w:val="center"/>
          </w:tcPr>
          <w:p w14:paraId="23AA31BF" w14:textId="77777777" w:rsidR="00E8079F" w:rsidRPr="00AD3BC6" w:rsidRDefault="00E8079F" w:rsidP="00131560">
            <w:pPr>
              <w:spacing w:after="0" w:line="240" w:lineRule="auto"/>
              <w:jc w:val="center"/>
              <w:rPr>
                <w:rFonts w:eastAsia="Times New Roman"/>
                <w:bCs/>
                <w:color w:val="4C4747"/>
                <w:sz w:val="16"/>
                <w:szCs w:val="16"/>
              </w:rPr>
            </w:pPr>
            <w:r w:rsidRPr="00AD3BC6">
              <w:rPr>
                <w:bCs/>
                <w:color w:val="4C4747"/>
                <w:sz w:val="16"/>
                <w:szCs w:val="16"/>
              </w:rPr>
              <w:t>NO</w:t>
            </w:r>
          </w:p>
        </w:tc>
        <w:tc>
          <w:tcPr>
            <w:tcW w:w="1127" w:type="dxa"/>
            <w:shd w:val="clear" w:color="auto" w:fill="auto"/>
            <w:vAlign w:val="center"/>
          </w:tcPr>
          <w:p w14:paraId="534331C5" w14:textId="77777777" w:rsidR="00E8079F" w:rsidRPr="00AD3BC6" w:rsidRDefault="00E8079F" w:rsidP="00131560">
            <w:pPr>
              <w:spacing w:after="0" w:line="240" w:lineRule="auto"/>
              <w:jc w:val="center"/>
              <w:rPr>
                <w:rFonts w:eastAsia="Times New Roman"/>
                <w:bCs/>
                <w:color w:val="4C4747"/>
                <w:sz w:val="16"/>
                <w:szCs w:val="16"/>
              </w:rPr>
            </w:pPr>
            <w:r w:rsidRPr="00AD3BC6">
              <w:rPr>
                <w:bCs/>
                <w:color w:val="4C4747"/>
                <w:sz w:val="16"/>
                <w:szCs w:val="16"/>
              </w:rPr>
              <w:t>MASCULINO</w:t>
            </w:r>
          </w:p>
        </w:tc>
        <w:tc>
          <w:tcPr>
            <w:tcW w:w="1559" w:type="dxa"/>
            <w:shd w:val="clear" w:color="auto" w:fill="auto"/>
            <w:vAlign w:val="center"/>
          </w:tcPr>
          <w:p w14:paraId="53D9340C" w14:textId="77777777" w:rsidR="00E8079F" w:rsidRPr="00AD3BC6" w:rsidRDefault="00E8079F" w:rsidP="00131560">
            <w:pPr>
              <w:spacing w:after="0" w:line="240" w:lineRule="auto"/>
              <w:jc w:val="center"/>
              <w:rPr>
                <w:rFonts w:eastAsia="Times New Roman"/>
                <w:bCs/>
                <w:color w:val="4C4747"/>
                <w:sz w:val="16"/>
                <w:szCs w:val="16"/>
              </w:rPr>
            </w:pPr>
            <w:r w:rsidRPr="00AD3BC6">
              <w:rPr>
                <w:bCs/>
                <w:color w:val="4C4747"/>
                <w:sz w:val="16"/>
                <w:szCs w:val="16"/>
              </w:rPr>
              <w:t>CONTRATADA</w:t>
            </w:r>
          </w:p>
        </w:tc>
      </w:tr>
      <w:tr w:rsidR="00AD3BC6" w:rsidRPr="00AD3BC6" w14:paraId="519CF0AE" w14:textId="77777777" w:rsidTr="007A3DEF">
        <w:trPr>
          <w:trHeight w:val="974"/>
          <w:jc w:val="center"/>
        </w:trPr>
        <w:tc>
          <w:tcPr>
            <w:tcW w:w="3397" w:type="dxa"/>
            <w:shd w:val="clear" w:color="auto" w:fill="auto"/>
            <w:vAlign w:val="center"/>
          </w:tcPr>
          <w:p w14:paraId="1AC76361" w14:textId="77777777" w:rsidR="00E8079F" w:rsidRPr="00AD3BC6" w:rsidRDefault="00E8079F" w:rsidP="00131560">
            <w:pPr>
              <w:spacing w:after="0" w:line="240" w:lineRule="auto"/>
              <w:jc w:val="center"/>
              <w:rPr>
                <w:rFonts w:eastAsia="Times New Roman"/>
                <w:bCs/>
                <w:color w:val="4C4747"/>
                <w:sz w:val="16"/>
                <w:szCs w:val="16"/>
                <w:lang w:val="es-DO"/>
              </w:rPr>
            </w:pPr>
            <w:r w:rsidRPr="00AD3BC6">
              <w:rPr>
                <w:bCs/>
                <w:color w:val="4C4747"/>
                <w:sz w:val="16"/>
                <w:szCs w:val="16"/>
                <w:lang w:val="es-DO"/>
              </w:rPr>
              <w:t>ADQUISICIÓN DE CAMIONES HIDROSUCCIONADOR Y CAMA LARGA</w:t>
            </w:r>
          </w:p>
        </w:tc>
        <w:tc>
          <w:tcPr>
            <w:tcW w:w="1701" w:type="dxa"/>
            <w:shd w:val="clear" w:color="auto" w:fill="auto"/>
            <w:vAlign w:val="center"/>
          </w:tcPr>
          <w:p w14:paraId="6E3C4E50" w14:textId="77777777" w:rsidR="00E8079F" w:rsidRPr="00AD3BC6" w:rsidRDefault="00E8079F" w:rsidP="00131560">
            <w:pPr>
              <w:spacing w:after="0" w:line="240" w:lineRule="auto"/>
              <w:jc w:val="center"/>
              <w:rPr>
                <w:rFonts w:eastAsia="Times New Roman"/>
                <w:bCs/>
                <w:color w:val="4C4747"/>
                <w:sz w:val="16"/>
                <w:szCs w:val="16"/>
              </w:rPr>
            </w:pPr>
            <w:r w:rsidRPr="00AD3BC6">
              <w:rPr>
                <w:bCs/>
                <w:color w:val="4C4747"/>
                <w:sz w:val="16"/>
                <w:szCs w:val="16"/>
              </w:rPr>
              <w:t>DO-RAWRM-408984-GO-RFG</w:t>
            </w:r>
          </w:p>
        </w:tc>
        <w:tc>
          <w:tcPr>
            <w:tcW w:w="1560" w:type="dxa"/>
            <w:shd w:val="clear" w:color="auto" w:fill="auto"/>
            <w:vAlign w:val="center"/>
          </w:tcPr>
          <w:p w14:paraId="1A95373F" w14:textId="77777777" w:rsidR="00E8079F" w:rsidRPr="00AD3BC6" w:rsidRDefault="00E8079F" w:rsidP="00131560">
            <w:pPr>
              <w:spacing w:after="0" w:line="240" w:lineRule="auto"/>
              <w:jc w:val="center"/>
              <w:rPr>
                <w:rFonts w:eastAsia="Times New Roman"/>
                <w:bCs/>
                <w:color w:val="4C4747"/>
                <w:sz w:val="16"/>
                <w:szCs w:val="16"/>
              </w:rPr>
            </w:pPr>
            <w:r w:rsidRPr="00AD3BC6">
              <w:rPr>
                <w:bCs/>
                <w:color w:val="4C4747"/>
                <w:sz w:val="16"/>
                <w:szCs w:val="16"/>
              </w:rPr>
              <w:t xml:space="preserve">CK TRANS MOTORS, S.R.L </w:t>
            </w:r>
          </w:p>
        </w:tc>
        <w:tc>
          <w:tcPr>
            <w:tcW w:w="1275" w:type="dxa"/>
            <w:shd w:val="clear" w:color="auto" w:fill="auto"/>
            <w:vAlign w:val="center"/>
          </w:tcPr>
          <w:p w14:paraId="697519D1" w14:textId="77777777" w:rsidR="00E8079F" w:rsidRPr="00AD3BC6" w:rsidRDefault="00E8079F" w:rsidP="00131560">
            <w:pPr>
              <w:spacing w:after="0" w:line="240" w:lineRule="auto"/>
              <w:jc w:val="center"/>
              <w:rPr>
                <w:rFonts w:eastAsia="Times New Roman"/>
                <w:bCs/>
                <w:color w:val="4C4747"/>
                <w:sz w:val="16"/>
                <w:szCs w:val="16"/>
              </w:rPr>
            </w:pPr>
            <w:r w:rsidRPr="00AD3BC6">
              <w:rPr>
                <w:bCs/>
                <w:color w:val="4C4747"/>
                <w:sz w:val="16"/>
                <w:szCs w:val="16"/>
              </w:rPr>
              <w:t>13040</w:t>
            </w:r>
          </w:p>
        </w:tc>
        <w:tc>
          <w:tcPr>
            <w:tcW w:w="2127" w:type="dxa"/>
            <w:shd w:val="clear" w:color="auto" w:fill="auto"/>
            <w:vAlign w:val="center"/>
          </w:tcPr>
          <w:p w14:paraId="4C6C4E07" w14:textId="77777777" w:rsidR="00E8079F" w:rsidRPr="00AD3BC6" w:rsidRDefault="00E8079F" w:rsidP="00131560">
            <w:pPr>
              <w:spacing w:after="0" w:line="240" w:lineRule="auto"/>
              <w:jc w:val="center"/>
              <w:rPr>
                <w:rFonts w:eastAsia="Times New Roman"/>
                <w:bCs/>
                <w:color w:val="4C4747"/>
                <w:sz w:val="16"/>
                <w:szCs w:val="16"/>
              </w:rPr>
            </w:pPr>
            <w:r w:rsidRPr="00AD3BC6">
              <w:rPr>
                <w:bCs/>
                <w:color w:val="4C4747"/>
                <w:sz w:val="16"/>
                <w:szCs w:val="16"/>
              </w:rPr>
              <w:t xml:space="preserve"> $                      20,904,672.20 </w:t>
            </w:r>
          </w:p>
        </w:tc>
        <w:tc>
          <w:tcPr>
            <w:tcW w:w="1559" w:type="dxa"/>
            <w:vMerge/>
            <w:shd w:val="clear" w:color="auto" w:fill="auto"/>
            <w:vAlign w:val="center"/>
          </w:tcPr>
          <w:p w14:paraId="71FA39FB" w14:textId="77777777" w:rsidR="00E8079F" w:rsidRPr="00AD3BC6" w:rsidRDefault="00E8079F" w:rsidP="00131560">
            <w:pPr>
              <w:spacing w:after="0" w:line="240" w:lineRule="auto"/>
              <w:jc w:val="center"/>
              <w:rPr>
                <w:rFonts w:eastAsia="Times New Roman"/>
                <w:bCs/>
                <w:color w:val="4C4747"/>
                <w:sz w:val="16"/>
                <w:szCs w:val="16"/>
                <w:lang w:eastAsia="es-DO"/>
              </w:rPr>
            </w:pPr>
          </w:p>
        </w:tc>
        <w:tc>
          <w:tcPr>
            <w:tcW w:w="999" w:type="dxa"/>
            <w:shd w:val="clear" w:color="auto" w:fill="auto"/>
            <w:vAlign w:val="center"/>
          </w:tcPr>
          <w:p w14:paraId="278F516A" w14:textId="77777777" w:rsidR="00E8079F" w:rsidRPr="00AD3BC6" w:rsidRDefault="00E8079F" w:rsidP="00131560">
            <w:pPr>
              <w:spacing w:after="0" w:line="240" w:lineRule="auto"/>
              <w:jc w:val="center"/>
              <w:rPr>
                <w:rFonts w:eastAsia="Times New Roman"/>
                <w:bCs/>
                <w:color w:val="4C4747"/>
                <w:sz w:val="16"/>
                <w:szCs w:val="16"/>
              </w:rPr>
            </w:pPr>
            <w:r w:rsidRPr="00AD3BC6">
              <w:rPr>
                <w:bCs/>
                <w:color w:val="4C4747"/>
                <w:sz w:val="16"/>
                <w:szCs w:val="16"/>
              </w:rPr>
              <w:t>NO</w:t>
            </w:r>
          </w:p>
        </w:tc>
        <w:tc>
          <w:tcPr>
            <w:tcW w:w="1127" w:type="dxa"/>
            <w:shd w:val="clear" w:color="auto" w:fill="auto"/>
            <w:vAlign w:val="center"/>
          </w:tcPr>
          <w:p w14:paraId="40331378" w14:textId="77777777" w:rsidR="00E8079F" w:rsidRPr="00AD3BC6" w:rsidRDefault="00E8079F" w:rsidP="00131560">
            <w:pPr>
              <w:spacing w:after="0" w:line="240" w:lineRule="auto"/>
              <w:jc w:val="center"/>
              <w:rPr>
                <w:rFonts w:eastAsia="Times New Roman"/>
                <w:bCs/>
                <w:color w:val="4C4747"/>
                <w:sz w:val="16"/>
                <w:szCs w:val="16"/>
              </w:rPr>
            </w:pPr>
            <w:r w:rsidRPr="00AD3BC6">
              <w:rPr>
                <w:bCs/>
                <w:color w:val="4C4747"/>
                <w:sz w:val="16"/>
                <w:szCs w:val="16"/>
              </w:rPr>
              <w:t>MASCULINO</w:t>
            </w:r>
          </w:p>
        </w:tc>
        <w:tc>
          <w:tcPr>
            <w:tcW w:w="1559" w:type="dxa"/>
            <w:shd w:val="clear" w:color="auto" w:fill="auto"/>
            <w:vAlign w:val="center"/>
          </w:tcPr>
          <w:p w14:paraId="027EB2C5" w14:textId="77777777" w:rsidR="00E8079F" w:rsidRPr="00AD3BC6" w:rsidRDefault="00E8079F" w:rsidP="00131560">
            <w:pPr>
              <w:spacing w:after="0" w:line="240" w:lineRule="auto"/>
              <w:jc w:val="center"/>
              <w:rPr>
                <w:rFonts w:eastAsia="Times New Roman"/>
                <w:bCs/>
                <w:color w:val="4C4747"/>
                <w:sz w:val="16"/>
                <w:szCs w:val="16"/>
              </w:rPr>
            </w:pPr>
            <w:r w:rsidRPr="00AD3BC6">
              <w:rPr>
                <w:bCs/>
                <w:color w:val="4C4747"/>
                <w:sz w:val="16"/>
                <w:szCs w:val="16"/>
              </w:rPr>
              <w:t>CONTRATADA</w:t>
            </w:r>
          </w:p>
        </w:tc>
      </w:tr>
      <w:tr w:rsidR="00AD3BC6" w:rsidRPr="00AD3BC6" w14:paraId="79144DB9" w14:textId="77777777" w:rsidTr="007A3DEF">
        <w:trPr>
          <w:trHeight w:val="974"/>
          <w:jc w:val="center"/>
        </w:trPr>
        <w:tc>
          <w:tcPr>
            <w:tcW w:w="3397" w:type="dxa"/>
            <w:vMerge w:val="restart"/>
            <w:shd w:val="clear" w:color="auto" w:fill="auto"/>
            <w:vAlign w:val="center"/>
          </w:tcPr>
          <w:p w14:paraId="0CCA1723" w14:textId="77777777" w:rsidR="00E8079F" w:rsidRPr="00AD3BC6" w:rsidRDefault="00E8079F" w:rsidP="00131560">
            <w:pPr>
              <w:spacing w:after="0" w:line="240" w:lineRule="auto"/>
              <w:jc w:val="center"/>
              <w:rPr>
                <w:rFonts w:eastAsia="Times New Roman"/>
                <w:bCs/>
                <w:color w:val="4C4747"/>
                <w:sz w:val="16"/>
                <w:szCs w:val="16"/>
                <w:lang w:val="es-DO"/>
              </w:rPr>
            </w:pPr>
            <w:r w:rsidRPr="00AD3BC6">
              <w:rPr>
                <w:rFonts w:eastAsia="Times New Roman"/>
                <w:bCs/>
                <w:color w:val="4C4747"/>
                <w:sz w:val="16"/>
                <w:szCs w:val="16"/>
                <w:lang w:val="es-DO"/>
              </w:rPr>
              <w:t>“ADQUISICIÓN DE VEHÍCULOS DE TRANSPORTE”.</w:t>
            </w:r>
          </w:p>
        </w:tc>
        <w:tc>
          <w:tcPr>
            <w:tcW w:w="1701" w:type="dxa"/>
            <w:vMerge w:val="restart"/>
            <w:shd w:val="clear" w:color="auto" w:fill="auto"/>
            <w:vAlign w:val="center"/>
          </w:tcPr>
          <w:p w14:paraId="3FE64E9D"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DO-RAWRM-409378-GO-RFQ</w:t>
            </w:r>
          </w:p>
        </w:tc>
        <w:tc>
          <w:tcPr>
            <w:tcW w:w="1560" w:type="dxa"/>
            <w:shd w:val="clear" w:color="auto" w:fill="auto"/>
            <w:vAlign w:val="center"/>
          </w:tcPr>
          <w:p w14:paraId="0162C005" w14:textId="77777777" w:rsidR="00E8079F" w:rsidRPr="00AD3BC6" w:rsidRDefault="00E8079F" w:rsidP="00131560">
            <w:pPr>
              <w:spacing w:after="0" w:line="240" w:lineRule="auto"/>
              <w:jc w:val="center"/>
              <w:rPr>
                <w:rFonts w:eastAsia="Times New Roman"/>
                <w:bCs/>
                <w:color w:val="4C4747"/>
                <w:sz w:val="16"/>
                <w:szCs w:val="16"/>
              </w:rPr>
            </w:pPr>
            <w:r w:rsidRPr="00AD3BC6">
              <w:rPr>
                <w:rFonts w:eastAsia="Times New Roman"/>
                <w:bCs/>
                <w:color w:val="4C4747"/>
                <w:sz w:val="16"/>
                <w:szCs w:val="16"/>
              </w:rPr>
              <w:t>SANTO DOMINGO MOTORS COMPANY, S.A.</w:t>
            </w:r>
          </w:p>
        </w:tc>
        <w:tc>
          <w:tcPr>
            <w:tcW w:w="1275" w:type="dxa"/>
            <w:shd w:val="clear" w:color="auto" w:fill="auto"/>
            <w:vAlign w:val="center"/>
          </w:tcPr>
          <w:p w14:paraId="446D3145" w14:textId="77777777" w:rsidR="00E8079F" w:rsidRPr="00AD3BC6" w:rsidRDefault="00E8079F" w:rsidP="00131560">
            <w:pPr>
              <w:spacing w:after="0" w:line="240" w:lineRule="auto"/>
              <w:jc w:val="center"/>
              <w:rPr>
                <w:rFonts w:eastAsia="Times New Roman"/>
                <w:bCs/>
                <w:color w:val="4C4747"/>
                <w:sz w:val="16"/>
                <w:szCs w:val="16"/>
                <w:lang w:val="es-DO"/>
              </w:rPr>
            </w:pPr>
            <w:r w:rsidRPr="00AD3BC6">
              <w:rPr>
                <w:bCs/>
                <w:color w:val="4C4747"/>
                <w:sz w:val="16"/>
                <w:szCs w:val="16"/>
                <w:lang w:val="es-DO"/>
              </w:rPr>
              <w:t>ORDEN DE COMPRA PARGIRH NO. 18/2024</w:t>
            </w:r>
          </w:p>
        </w:tc>
        <w:tc>
          <w:tcPr>
            <w:tcW w:w="2127" w:type="dxa"/>
            <w:shd w:val="clear" w:color="auto" w:fill="auto"/>
            <w:vAlign w:val="center"/>
          </w:tcPr>
          <w:p w14:paraId="2C07F96A" w14:textId="77777777" w:rsidR="00E8079F" w:rsidRPr="00AD3BC6" w:rsidRDefault="00E8079F" w:rsidP="00131560">
            <w:pPr>
              <w:spacing w:after="0" w:line="240" w:lineRule="auto"/>
              <w:jc w:val="center"/>
              <w:rPr>
                <w:rFonts w:eastAsia="Times New Roman"/>
                <w:bCs/>
                <w:color w:val="4C4747"/>
                <w:sz w:val="16"/>
                <w:szCs w:val="16"/>
              </w:rPr>
            </w:pPr>
            <w:r w:rsidRPr="00AD3BC6">
              <w:rPr>
                <w:bCs/>
                <w:color w:val="4C4747"/>
                <w:sz w:val="16"/>
                <w:szCs w:val="16"/>
                <w:lang w:val="es-DO"/>
              </w:rPr>
              <w:t xml:space="preserve"> </w:t>
            </w:r>
            <w:r w:rsidRPr="00AD3BC6">
              <w:rPr>
                <w:bCs/>
                <w:color w:val="4C4747"/>
                <w:sz w:val="16"/>
                <w:szCs w:val="16"/>
              </w:rPr>
              <w:t xml:space="preserve">$                        9,965,240.01 </w:t>
            </w:r>
          </w:p>
        </w:tc>
        <w:tc>
          <w:tcPr>
            <w:tcW w:w="1559" w:type="dxa"/>
            <w:vMerge/>
            <w:shd w:val="clear" w:color="auto" w:fill="auto"/>
            <w:vAlign w:val="center"/>
          </w:tcPr>
          <w:p w14:paraId="48F8122D" w14:textId="77777777" w:rsidR="00E8079F" w:rsidRPr="00AD3BC6" w:rsidRDefault="00E8079F" w:rsidP="00131560">
            <w:pPr>
              <w:spacing w:after="0" w:line="240" w:lineRule="auto"/>
              <w:jc w:val="center"/>
              <w:rPr>
                <w:rFonts w:eastAsia="Times New Roman"/>
                <w:bCs/>
                <w:color w:val="4C4747"/>
                <w:sz w:val="16"/>
                <w:szCs w:val="16"/>
                <w:lang w:eastAsia="es-DO"/>
              </w:rPr>
            </w:pPr>
          </w:p>
        </w:tc>
        <w:tc>
          <w:tcPr>
            <w:tcW w:w="999" w:type="dxa"/>
            <w:shd w:val="clear" w:color="auto" w:fill="auto"/>
            <w:vAlign w:val="center"/>
          </w:tcPr>
          <w:p w14:paraId="6FDE2ACD" w14:textId="77777777" w:rsidR="00E8079F" w:rsidRPr="00AD3BC6" w:rsidRDefault="00E8079F" w:rsidP="00131560">
            <w:pPr>
              <w:spacing w:after="0" w:line="240" w:lineRule="auto"/>
              <w:jc w:val="center"/>
              <w:rPr>
                <w:rFonts w:eastAsia="Times New Roman"/>
                <w:bCs/>
                <w:color w:val="4C4747"/>
                <w:sz w:val="16"/>
                <w:szCs w:val="16"/>
              </w:rPr>
            </w:pPr>
            <w:r w:rsidRPr="00AD3BC6">
              <w:rPr>
                <w:bCs/>
                <w:color w:val="4C4747"/>
                <w:sz w:val="16"/>
                <w:szCs w:val="16"/>
              </w:rPr>
              <w:t>NO</w:t>
            </w:r>
          </w:p>
        </w:tc>
        <w:tc>
          <w:tcPr>
            <w:tcW w:w="1127" w:type="dxa"/>
            <w:shd w:val="clear" w:color="auto" w:fill="auto"/>
            <w:vAlign w:val="center"/>
          </w:tcPr>
          <w:p w14:paraId="391CEE3D" w14:textId="77777777" w:rsidR="00E8079F" w:rsidRPr="00AD3BC6" w:rsidRDefault="00E8079F" w:rsidP="00131560">
            <w:pPr>
              <w:spacing w:after="0" w:line="240" w:lineRule="auto"/>
              <w:jc w:val="center"/>
              <w:rPr>
                <w:rFonts w:eastAsia="Times New Roman"/>
                <w:bCs/>
                <w:color w:val="4C4747"/>
                <w:sz w:val="16"/>
                <w:szCs w:val="16"/>
              </w:rPr>
            </w:pPr>
            <w:r w:rsidRPr="00AD3BC6">
              <w:rPr>
                <w:bCs/>
                <w:color w:val="4C4747"/>
                <w:sz w:val="16"/>
                <w:szCs w:val="16"/>
              </w:rPr>
              <w:t>MASCULINO</w:t>
            </w:r>
          </w:p>
        </w:tc>
        <w:tc>
          <w:tcPr>
            <w:tcW w:w="1559" w:type="dxa"/>
            <w:shd w:val="clear" w:color="auto" w:fill="auto"/>
            <w:vAlign w:val="center"/>
          </w:tcPr>
          <w:p w14:paraId="25EC6610" w14:textId="77777777" w:rsidR="00E8079F" w:rsidRPr="00AD3BC6" w:rsidRDefault="00E8079F" w:rsidP="00131560">
            <w:pPr>
              <w:spacing w:after="0" w:line="240" w:lineRule="auto"/>
              <w:jc w:val="center"/>
              <w:rPr>
                <w:rFonts w:eastAsia="Times New Roman"/>
                <w:bCs/>
                <w:color w:val="4C4747"/>
                <w:sz w:val="16"/>
                <w:szCs w:val="16"/>
              </w:rPr>
            </w:pPr>
            <w:r w:rsidRPr="00AD3BC6">
              <w:rPr>
                <w:bCs/>
                <w:color w:val="4C4747"/>
                <w:sz w:val="16"/>
                <w:szCs w:val="16"/>
              </w:rPr>
              <w:t>CONTRATADA</w:t>
            </w:r>
          </w:p>
        </w:tc>
      </w:tr>
      <w:tr w:rsidR="00AD3BC6" w:rsidRPr="00AD3BC6" w14:paraId="63F1BBEB" w14:textId="77777777" w:rsidTr="007A3DEF">
        <w:trPr>
          <w:trHeight w:val="974"/>
          <w:jc w:val="center"/>
        </w:trPr>
        <w:tc>
          <w:tcPr>
            <w:tcW w:w="3397" w:type="dxa"/>
            <w:vMerge/>
            <w:shd w:val="clear" w:color="auto" w:fill="auto"/>
            <w:vAlign w:val="center"/>
          </w:tcPr>
          <w:p w14:paraId="1AF6B137" w14:textId="77777777" w:rsidR="00E8079F" w:rsidRPr="00AD3BC6" w:rsidRDefault="00E8079F" w:rsidP="00131560">
            <w:pPr>
              <w:spacing w:after="0" w:line="240" w:lineRule="auto"/>
              <w:jc w:val="center"/>
              <w:rPr>
                <w:rFonts w:eastAsia="Times New Roman"/>
                <w:bCs/>
                <w:color w:val="4C4747"/>
                <w:sz w:val="16"/>
                <w:szCs w:val="16"/>
              </w:rPr>
            </w:pPr>
          </w:p>
        </w:tc>
        <w:tc>
          <w:tcPr>
            <w:tcW w:w="1701" w:type="dxa"/>
            <w:vMerge/>
            <w:shd w:val="clear" w:color="auto" w:fill="auto"/>
            <w:vAlign w:val="center"/>
          </w:tcPr>
          <w:p w14:paraId="04F939F7" w14:textId="77777777" w:rsidR="00E8079F" w:rsidRPr="00AD3BC6" w:rsidRDefault="00E8079F" w:rsidP="00131560">
            <w:pPr>
              <w:spacing w:after="0" w:line="240" w:lineRule="auto"/>
              <w:jc w:val="center"/>
              <w:rPr>
                <w:rFonts w:eastAsia="Times New Roman"/>
                <w:bCs/>
                <w:color w:val="4C4747"/>
                <w:sz w:val="16"/>
                <w:szCs w:val="16"/>
              </w:rPr>
            </w:pPr>
          </w:p>
        </w:tc>
        <w:tc>
          <w:tcPr>
            <w:tcW w:w="1560" w:type="dxa"/>
            <w:shd w:val="clear" w:color="auto" w:fill="auto"/>
            <w:vAlign w:val="center"/>
          </w:tcPr>
          <w:p w14:paraId="683167EF" w14:textId="77777777" w:rsidR="00E8079F" w:rsidRPr="00AD3BC6" w:rsidRDefault="00E8079F" w:rsidP="00131560">
            <w:pPr>
              <w:spacing w:after="0" w:line="240" w:lineRule="auto"/>
              <w:jc w:val="center"/>
              <w:rPr>
                <w:rFonts w:eastAsia="Times New Roman"/>
                <w:bCs/>
                <w:color w:val="4C4747"/>
                <w:sz w:val="16"/>
                <w:szCs w:val="16"/>
              </w:rPr>
            </w:pPr>
            <w:r w:rsidRPr="00AD3BC6">
              <w:rPr>
                <w:bCs/>
                <w:color w:val="4C4747"/>
                <w:sz w:val="16"/>
                <w:szCs w:val="16"/>
              </w:rPr>
              <w:t>DELTA COMERCIAL, S.A.</w:t>
            </w:r>
          </w:p>
        </w:tc>
        <w:tc>
          <w:tcPr>
            <w:tcW w:w="1275" w:type="dxa"/>
            <w:shd w:val="clear" w:color="auto" w:fill="auto"/>
            <w:vAlign w:val="center"/>
          </w:tcPr>
          <w:p w14:paraId="4A6D264C" w14:textId="77777777" w:rsidR="00E8079F" w:rsidRPr="00AD3BC6" w:rsidRDefault="00E8079F" w:rsidP="00131560">
            <w:pPr>
              <w:spacing w:after="0" w:line="240" w:lineRule="auto"/>
              <w:jc w:val="center"/>
              <w:rPr>
                <w:bCs/>
                <w:color w:val="4C4747"/>
                <w:sz w:val="16"/>
                <w:szCs w:val="16"/>
                <w:lang w:val="es-DO"/>
              </w:rPr>
            </w:pPr>
            <w:r w:rsidRPr="00AD3BC6">
              <w:rPr>
                <w:bCs/>
                <w:color w:val="4C4747"/>
                <w:sz w:val="16"/>
                <w:szCs w:val="16"/>
                <w:lang w:val="es-DO"/>
              </w:rPr>
              <w:t>ORDEN DE COMPRA PARGIRH NO. 17/2025</w:t>
            </w:r>
          </w:p>
        </w:tc>
        <w:tc>
          <w:tcPr>
            <w:tcW w:w="2127" w:type="dxa"/>
            <w:shd w:val="clear" w:color="auto" w:fill="auto"/>
            <w:vAlign w:val="center"/>
          </w:tcPr>
          <w:p w14:paraId="58630FB8" w14:textId="77777777" w:rsidR="00E8079F" w:rsidRPr="00AD3BC6" w:rsidRDefault="00E8079F" w:rsidP="00131560">
            <w:pPr>
              <w:spacing w:after="0" w:line="240" w:lineRule="auto"/>
              <w:jc w:val="center"/>
              <w:rPr>
                <w:bCs/>
                <w:color w:val="4C4747"/>
                <w:sz w:val="16"/>
                <w:szCs w:val="16"/>
              </w:rPr>
            </w:pPr>
            <w:r w:rsidRPr="00AD3BC6">
              <w:rPr>
                <w:bCs/>
                <w:color w:val="4C4747"/>
                <w:sz w:val="16"/>
                <w:szCs w:val="16"/>
                <w:lang w:val="es-DO"/>
              </w:rPr>
              <w:t xml:space="preserve"> </w:t>
            </w:r>
            <w:r w:rsidRPr="00AD3BC6">
              <w:rPr>
                <w:bCs/>
                <w:color w:val="4C4747"/>
                <w:sz w:val="16"/>
                <w:szCs w:val="16"/>
              </w:rPr>
              <w:t xml:space="preserve">$                        4,016,285.00 </w:t>
            </w:r>
          </w:p>
        </w:tc>
        <w:tc>
          <w:tcPr>
            <w:tcW w:w="1559" w:type="dxa"/>
            <w:vMerge/>
            <w:shd w:val="clear" w:color="auto" w:fill="auto"/>
            <w:vAlign w:val="center"/>
          </w:tcPr>
          <w:p w14:paraId="6B5EE513" w14:textId="77777777" w:rsidR="00E8079F" w:rsidRPr="00AD3BC6" w:rsidRDefault="00E8079F" w:rsidP="00131560">
            <w:pPr>
              <w:spacing w:after="0" w:line="240" w:lineRule="auto"/>
              <w:jc w:val="center"/>
              <w:rPr>
                <w:bCs/>
                <w:color w:val="4C4747"/>
                <w:sz w:val="16"/>
                <w:szCs w:val="16"/>
              </w:rPr>
            </w:pPr>
          </w:p>
        </w:tc>
        <w:tc>
          <w:tcPr>
            <w:tcW w:w="999" w:type="dxa"/>
            <w:shd w:val="clear" w:color="auto" w:fill="auto"/>
            <w:vAlign w:val="center"/>
          </w:tcPr>
          <w:p w14:paraId="328704F0" w14:textId="77777777" w:rsidR="00E8079F" w:rsidRPr="00AD3BC6" w:rsidRDefault="00E8079F" w:rsidP="00131560">
            <w:pPr>
              <w:spacing w:after="0" w:line="240" w:lineRule="auto"/>
              <w:jc w:val="center"/>
              <w:rPr>
                <w:bCs/>
                <w:color w:val="4C4747"/>
                <w:sz w:val="16"/>
                <w:szCs w:val="16"/>
              </w:rPr>
            </w:pPr>
            <w:r w:rsidRPr="00AD3BC6">
              <w:rPr>
                <w:bCs/>
                <w:color w:val="4C4747"/>
                <w:sz w:val="16"/>
                <w:szCs w:val="16"/>
              </w:rPr>
              <w:t>NO</w:t>
            </w:r>
          </w:p>
        </w:tc>
        <w:tc>
          <w:tcPr>
            <w:tcW w:w="1127" w:type="dxa"/>
            <w:shd w:val="clear" w:color="auto" w:fill="auto"/>
            <w:vAlign w:val="center"/>
          </w:tcPr>
          <w:p w14:paraId="00D5288F" w14:textId="77777777" w:rsidR="00E8079F" w:rsidRPr="00AD3BC6" w:rsidRDefault="00E8079F" w:rsidP="00131560">
            <w:pPr>
              <w:spacing w:after="0" w:line="240" w:lineRule="auto"/>
              <w:jc w:val="center"/>
              <w:rPr>
                <w:bCs/>
                <w:color w:val="4C4747"/>
                <w:sz w:val="16"/>
                <w:szCs w:val="16"/>
              </w:rPr>
            </w:pPr>
            <w:r w:rsidRPr="00AD3BC6">
              <w:rPr>
                <w:bCs/>
                <w:color w:val="4C4747"/>
                <w:sz w:val="16"/>
                <w:szCs w:val="16"/>
              </w:rPr>
              <w:t>MASCULINO</w:t>
            </w:r>
          </w:p>
        </w:tc>
        <w:tc>
          <w:tcPr>
            <w:tcW w:w="1559" w:type="dxa"/>
            <w:shd w:val="clear" w:color="auto" w:fill="auto"/>
            <w:vAlign w:val="center"/>
          </w:tcPr>
          <w:p w14:paraId="0C81A05D" w14:textId="77777777" w:rsidR="00E8079F" w:rsidRPr="00AD3BC6" w:rsidRDefault="00E8079F" w:rsidP="00131560">
            <w:pPr>
              <w:spacing w:after="0" w:line="240" w:lineRule="auto"/>
              <w:jc w:val="center"/>
              <w:rPr>
                <w:bCs/>
                <w:color w:val="4C4747"/>
                <w:sz w:val="16"/>
                <w:szCs w:val="16"/>
              </w:rPr>
            </w:pPr>
            <w:r w:rsidRPr="00AD3BC6">
              <w:rPr>
                <w:bCs/>
                <w:color w:val="4C4747"/>
                <w:sz w:val="16"/>
                <w:szCs w:val="16"/>
              </w:rPr>
              <w:t>CONTRATADA</w:t>
            </w:r>
          </w:p>
        </w:tc>
      </w:tr>
    </w:tbl>
    <w:p w14:paraId="49B11D6A" w14:textId="6DCAB612" w:rsidR="00233F07" w:rsidRPr="00AD3BC6" w:rsidRDefault="00233F07" w:rsidP="00566CD1">
      <w:pPr>
        <w:jc w:val="center"/>
        <w:rPr>
          <w:i/>
          <w:color w:val="4C4747"/>
          <w:sz w:val="18"/>
          <w:szCs w:val="18"/>
          <w:lang w:val="es-DO"/>
        </w:rPr>
      </w:pPr>
      <w:r w:rsidRPr="00AD3BC6">
        <w:rPr>
          <w:rFonts w:eastAsia="Times New Roman"/>
          <w:bCs/>
          <w:i/>
          <w:color w:val="4C4747"/>
          <w:sz w:val="18"/>
          <w:szCs w:val="18"/>
          <w:lang w:val="es-DO" w:eastAsia="es-DO"/>
        </w:rPr>
        <w:t>Fuente: Dirección de Ejecución y Cumplimiento</w:t>
      </w:r>
      <w:r w:rsidR="00063A80" w:rsidRPr="00AD3BC6">
        <w:rPr>
          <w:rFonts w:eastAsia="Times New Roman"/>
          <w:bCs/>
          <w:i/>
          <w:color w:val="4C4747"/>
          <w:sz w:val="18"/>
          <w:szCs w:val="18"/>
          <w:lang w:val="es-DO" w:eastAsia="es-DO"/>
        </w:rPr>
        <w:t>.</w:t>
      </w:r>
    </w:p>
    <w:sectPr w:rsidR="00233F07" w:rsidRPr="00AD3BC6" w:rsidSect="00AD3BC6">
      <w:headerReference w:type="default" r:id="rId49"/>
      <w:footerReference w:type="default" r:id="rId50"/>
      <w:pgSz w:w="20163" w:h="12242" w:orient="landscape" w:code="5"/>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FBF90" w14:textId="77777777" w:rsidR="006C555B" w:rsidRDefault="006C555B">
      <w:pPr>
        <w:spacing w:after="0" w:line="240" w:lineRule="auto"/>
      </w:pPr>
      <w:r>
        <w:separator/>
      </w:r>
    </w:p>
  </w:endnote>
  <w:endnote w:type="continuationSeparator" w:id="0">
    <w:p w14:paraId="503508EE" w14:textId="77777777" w:rsidR="006C555B" w:rsidRDefault="006C55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Gotham">
    <w:altName w:val="Century"/>
    <w:charset w:val="00"/>
    <w:family w:val="auto"/>
    <w:pitch w:val="variable"/>
    <w:sig w:usb0="00000001" w:usb1="00000000" w:usb2="00000000" w:usb3="00000000" w:csb0="00000009" w:csb1="00000000"/>
  </w:font>
  <w:font w:name="Gotham Thin">
    <w:altName w:val="Calibri"/>
    <w:panose1 w:val="00000000000000000000"/>
    <w:charset w:val="00"/>
    <w:family w:val="modern"/>
    <w:notTrueType/>
    <w:pitch w:val="variable"/>
    <w:sig w:usb0="A10002FF" w:usb1="4000005B" w:usb2="00000000" w:usb3="00000000" w:csb0="0000009F" w:csb1="00000000"/>
  </w:font>
  <w:font w:name="Gotham Medium">
    <w:altName w:val="Calibri"/>
    <w:panose1 w:val="00000000000000000000"/>
    <w:charset w:val="00"/>
    <w:family w:val="modern"/>
    <w:notTrueType/>
    <w:pitch w:val="variable"/>
    <w:sig w:usb0="A10002FF" w:usb1="4000005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tifex CF Extra Light">
    <w:altName w:val="Arial"/>
    <w:panose1 w:val="00000000000000000000"/>
    <w:charset w:val="00"/>
    <w:family w:val="modern"/>
    <w:notTrueType/>
    <w:pitch w:val="variable"/>
    <w:sig w:usb0="00000001"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lbertus Medium">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Arial Bold">
    <w:altName w:val="Times New Roman"/>
    <w:panose1 w:val="00000000000000000000"/>
    <w:charset w:val="00"/>
    <w:family w:val="roman"/>
    <w:notTrueType/>
    <w:pitch w:val="default"/>
  </w:font>
  <w:font w:name="CG Times (W1)">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MT">
    <w:altName w:val="Arial"/>
    <w:charset w:val="01"/>
    <w:family w:val="swiss"/>
    <w:pitch w:val="variable"/>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6851624"/>
      <w:docPartObj>
        <w:docPartGallery w:val="Page Numbers (Bottom of Page)"/>
        <w:docPartUnique/>
      </w:docPartObj>
    </w:sdtPr>
    <w:sdtEndPr>
      <w:rPr>
        <w:noProof/>
      </w:rPr>
    </w:sdtEndPr>
    <w:sdtContent>
      <w:p w14:paraId="47592B75" w14:textId="77777777" w:rsidR="005D34AF" w:rsidRDefault="005D34AF">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42E512BA" w14:textId="77777777" w:rsidR="005D34AF" w:rsidRDefault="005D34A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7FD25" w14:textId="77777777" w:rsidR="005D34AF" w:rsidRDefault="005D34AF" w:rsidP="00566CD1">
    <w:pPr>
      <w:pStyle w:val="Piedepgina"/>
      <w:jc w:val="center"/>
    </w:pPr>
    <w:r>
      <w:rPr>
        <w:noProof/>
        <w:lang w:val="es-DO" w:eastAsia="es-DO"/>
      </w:rPr>
      <w:drawing>
        <wp:anchor distT="0" distB="0" distL="114300" distR="114300" simplePos="0" relativeHeight="251661312" behindDoc="1" locked="0" layoutInCell="1" allowOverlap="1" wp14:anchorId="0A06780D" wp14:editId="353838E1">
          <wp:simplePos x="0" y="0"/>
          <wp:positionH relativeFrom="margin">
            <wp:align>center</wp:align>
          </wp:positionH>
          <wp:positionV relativeFrom="paragraph">
            <wp:posOffset>-83820</wp:posOffset>
          </wp:positionV>
          <wp:extent cx="2995930" cy="408305"/>
          <wp:effectExtent l="0" t="0" r="0" b="0"/>
          <wp:wrapNone/>
          <wp:docPr id="583090212" name="Imagen 58309021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D775C4" w14:textId="77777777" w:rsidR="005D34AF" w:rsidRDefault="005D34AF" w:rsidP="00566CD1">
    <w:pPr>
      <w:pStyle w:val="Piedepgina"/>
      <w:jc w:val="center"/>
      <w:rPr>
        <w:color w:val="7F7F7F"/>
      </w:rPr>
    </w:pPr>
  </w:p>
  <w:p w14:paraId="22CDCDD3" w14:textId="77777777" w:rsidR="005D34AF" w:rsidRDefault="005D34AF" w:rsidP="00566CD1">
    <w:pPr>
      <w:pStyle w:val="Piedepgina"/>
      <w:jc w:val="center"/>
    </w:pPr>
    <w:r w:rsidRPr="00F74112">
      <w:rPr>
        <w:color w:val="7F7F7F"/>
      </w:rPr>
      <w:fldChar w:fldCharType="begin"/>
    </w:r>
    <w:r w:rsidRPr="00F74112">
      <w:rPr>
        <w:color w:val="7F7F7F"/>
      </w:rPr>
      <w:instrText xml:space="preserve"> PAGE   \* MERGEFORMAT </w:instrText>
    </w:r>
    <w:r w:rsidRPr="00F74112">
      <w:rPr>
        <w:color w:val="7F7F7F"/>
      </w:rPr>
      <w:fldChar w:fldCharType="separate"/>
    </w:r>
    <w:r w:rsidR="00122091">
      <w:rPr>
        <w:noProof/>
        <w:color w:val="7F7F7F"/>
      </w:rPr>
      <w:t>16</w:t>
    </w:r>
    <w:r w:rsidRPr="00F74112">
      <w:rPr>
        <w:noProof/>
        <w:color w:val="7F7F7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7F1A5" w14:textId="77777777" w:rsidR="005D34AF" w:rsidRDefault="005D34AF">
    <w:pPr>
      <w:pStyle w:val="Piedepgina"/>
      <w:jc w:val="center"/>
    </w:pPr>
  </w:p>
  <w:p w14:paraId="7F4E2B57" w14:textId="77777777" w:rsidR="005D34AF" w:rsidRDefault="005D34AF">
    <w:pPr>
      <w:pStyle w:val="Piedepgina"/>
      <w:jc w:val="center"/>
    </w:pPr>
    <w:r>
      <w:rPr>
        <w:noProof/>
        <w:lang w:val="es-DO" w:eastAsia="es-DO"/>
      </w:rPr>
      <w:drawing>
        <wp:inline distT="0" distB="0" distL="0" distR="0" wp14:anchorId="48EAE562" wp14:editId="766EABAD">
          <wp:extent cx="3000375" cy="400050"/>
          <wp:effectExtent l="0" t="0" r="9525" b="0"/>
          <wp:docPr id="56625574" name="Imagen 56625574" descr="Element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0" descr="Elemento-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0375" cy="400050"/>
                  </a:xfrm>
                  <a:prstGeom prst="rect">
                    <a:avLst/>
                  </a:prstGeom>
                  <a:noFill/>
                  <a:ln>
                    <a:noFill/>
                  </a:ln>
                </pic:spPr>
              </pic:pic>
            </a:graphicData>
          </a:graphic>
        </wp:inline>
      </w:drawing>
    </w:r>
  </w:p>
  <w:p w14:paraId="74E1B817" w14:textId="77777777" w:rsidR="005D34AF" w:rsidRPr="006F0C62" w:rsidRDefault="005D34AF">
    <w:pPr>
      <w:pStyle w:val="Piedepgina"/>
      <w:jc w:val="center"/>
    </w:pPr>
    <w:r w:rsidRPr="006F0C62">
      <w:fldChar w:fldCharType="begin"/>
    </w:r>
    <w:r w:rsidRPr="006F0C62">
      <w:instrText>PAGE   \* MERGEFORMAT</w:instrText>
    </w:r>
    <w:r w:rsidRPr="006F0C62">
      <w:fldChar w:fldCharType="separate"/>
    </w:r>
    <w:r w:rsidR="00122091">
      <w:rPr>
        <w:noProof/>
      </w:rPr>
      <w:t>172</w:t>
    </w:r>
    <w:r w:rsidRPr="006F0C62">
      <w:fldChar w:fldCharType="end"/>
    </w:r>
  </w:p>
  <w:p w14:paraId="12604491" w14:textId="77777777" w:rsidR="005D34AF" w:rsidRDefault="005D34AF">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7965239"/>
      <w:docPartObj>
        <w:docPartGallery w:val="Page Numbers (Bottom of Page)"/>
        <w:docPartUnique/>
      </w:docPartObj>
    </w:sdtPr>
    <w:sdtEndPr>
      <w:rPr>
        <w:noProof/>
      </w:rPr>
    </w:sdtEndPr>
    <w:sdtContent>
      <w:p w14:paraId="3603B6C3" w14:textId="58B0FE27" w:rsidR="005D34AF" w:rsidRPr="009A6DDF" w:rsidRDefault="005D34AF" w:rsidP="00090507">
        <w:pPr>
          <w:pStyle w:val="Piedepgina"/>
          <w:jc w:val="center"/>
        </w:pPr>
        <w:r>
          <w:rPr>
            <w:noProof/>
            <w:lang w:val="es-DO" w:eastAsia="es-DO"/>
          </w:rPr>
          <w:drawing>
            <wp:anchor distT="0" distB="0" distL="114300" distR="114300" simplePos="0" relativeHeight="251659264" behindDoc="0" locked="0" layoutInCell="1" allowOverlap="1" wp14:anchorId="0EBD0C34" wp14:editId="782398CB">
              <wp:simplePos x="0" y="0"/>
              <wp:positionH relativeFrom="margin">
                <wp:align>center</wp:align>
              </wp:positionH>
              <wp:positionV relativeFrom="paragraph">
                <wp:posOffset>-474980</wp:posOffset>
              </wp:positionV>
              <wp:extent cx="2995930" cy="408305"/>
              <wp:effectExtent l="0" t="0" r="0" b="0"/>
              <wp:wrapSquare wrapText="bothSides"/>
              <wp:docPr id="5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122091">
          <w:rPr>
            <w:noProof/>
            <w:color w:val="7F7F7F" w:themeColor="text1" w:themeTint="80"/>
          </w:rPr>
          <w:t>181</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F06EE" w14:textId="77777777" w:rsidR="006C555B" w:rsidRDefault="006C555B">
      <w:pPr>
        <w:spacing w:after="0" w:line="240" w:lineRule="auto"/>
      </w:pPr>
      <w:r>
        <w:separator/>
      </w:r>
    </w:p>
  </w:footnote>
  <w:footnote w:type="continuationSeparator" w:id="0">
    <w:p w14:paraId="4DD906BC" w14:textId="77777777" w:rsidR="006C555B" w:rsidRDefault="006C55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8899B" w14:textId="77777777" w:rsidR="005D34AF" w:rsidRDefault="005D34A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D72C5" w14:textId="77777777" w:rsidR="005D34AF" w:rsidRDefault="005D34A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27C88A10"/>
    <w:lvl w:ilvl="0">
      <w:start w:val="1"/>
      <w:numFmt w:val="bullet"/>
      <w:pStyle w:val="Listaconvietas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048272A6"/>
    <w:lvl w:ilvl="0">
      <w:start w:val="1"/>
      <w:numFmt w:val="bullet"/>
      <w:pStyle w:val="Listaconvietas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7CECDEE"/>
    <w:lvl w:ilvl="0">
      <w:start w:val="1"/>
      <w:numFmt w:val="bullet"/>
      <w:pStyle w:val="Listaconvietas2"/>
      <w:lvlText w:val=""/>
      <w:lvlJc w:val="left"/>
      <w:pPr>
        <w:tabs>
          <w:tab w:val="num" w:pos="643"/>
        </w:tabs>
        <w:ind w:left="643" w:hanging="360"/>
      </w:pPr>
      <w:rPr>
        <w:rFonts w:ascii="Symbol" w:hAnsi="Symbol" w:hint="default"/>
      </w:rPr>
    </w:lvl>
  </w:abstractNum>
  <w:abstractNum w:abstractNumId="3" w15:restartNumberingAfterBreak="0">
    <w:nsid w:val="07C66154"/>
    <w:multiLevelType w:val="hybridMultilevel"/>
    <w:tmpl w:val="D450AB0A"/>
    <w:lvl w:ilvl="0" w:tplc="1C0A0009">
      <w:start w:val="1"/>
      <w:numFmt w:val="bullet"/>
      <w:lvlText w:val=""/>
      <w:lvlJc w:val="left"/>
      <w:pPr>
        <w:ind w:left="720" w:hanging="360"/>
      </w:pPr>
      <w:rPr>
        <w:rFonts w:ascii="Wingdings" w:hAnsi="Wingdings" w:hint="default"/>
      </w:rPr>
    </w:lvl>
    <w:lvl w:ilvl="1" w:tplc="1136C0E6">
      <w:numFmt w:val="bullet"/>
      <w:lvlText w:val=""/>
      <w:lvlJc w:val="left"/>
      <w:pPr>
        <w:ind w:left="1440" w:hanging="360"/>
      </w:pPr>
      <w:rPr>
        <w:rFonts w:ascii="Symbol" w:eastAsiaTheme="minorHAnsi" w:hAnsi="Symbol" w:cs="Times New Roman"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0920519A"/>
    <w:multiLevelType w:val="hybridMultilevel"/>
    <w:tmpl w:val="A53211B8"/>
    <w:lvl w:ilvl="0" w:tplc="6CF2EC80">
      <w:start w:val="1"/>
      <w:numFmt w:val="lowerLetter"/>
      <w:lvlText w:val="%1.)"/>
      <w:lvlJc w:val="left"/>
      <w:pPr>
        <w:ind w:left="3083" w:hanging="390"/>
      </w:pPr>
      <w:rPr>
        <w:rFonts w:eastAsia="Calibri" w:hint="default"/>
      </w:rPr>
    </w:lvl>
    <w:lvl w:ilvl="1" w:tplc="1C0A0019" w:tentative="1">
      <w:start w:val="1"/>
      <w:numFmt w:val="lowerLetter"/>
      <w:lvlText w:val="%2."/>
      <w:lvlJc w:val="left"/>
      <w:pPr>
        <w:ind w:left="3773" w:hanging="360"/>
      </w:pPr>
    </w:lvl>
    <w:lvl w:ilvl="2" w:tplc="1C0A001B" w:tentative="1">
      <w:start w:val="1"/>
      <w:numFmt w:val="lowerRoman"/>
      <w:lvlText w:val="%3."/>
      <w:lvlJc w:val="right"/>
      <w:pPr>
        <w:ind w:left="4493" w:hanging="180"/>
      </w:pPr>
    </w:lvl>
    <w:lvl w:ilvl="3" w:tplc="1C0A000F" w:tentative="1">
      <w:start w:val="1"/>
      <w:numFmt w:val="decimal"/>
      <w:lvlText w:val="%4."/>
      <w:lvlJc w:val="left"/>
      <w:pPr>
        <w:ind w:left="5213" w:hanging="360"/>
      </w:pPr>
    </w:lvl>
    <w:lvl w:ilvl="4" w:tplc="1C0A0019" w:tentative="1">
      <w:start w:val="1"/>
      <w:numFmt w:val="lowerLetter"/>
      <w:lvlText w:val="%5."/>
      <w:lvlJc w:val="left"/>
      <w:pPr>
        <w:ind w:left="5933" w:hanging="360"/>
      </w:pPr>
    </w:lvl>
    <w:lvl w:ilvl="5" w:tplc="1C0A001B" w:tentative="1">
      <w:start w:val="1"/>
      <w:numFmt w:val="lowerRoman"/>
      <w:lvlText w:val="%6."/>
      <w:lvlJc w:val="right"/>
      <w:pPr>
        <w:ind w:left="6653" w:hanging="180"/>
      </w:pPr>
    </w:lvl>
    <w:lvl w:ilvl="6" w:tplc="1C0A000F" w:tentative="1">
      <w:start w:val="1"/>
      <w:numFmt w:val="decimal"/>
      <w:lvlText w:val="%7."/>
      <w:lvlJc w:val="left"/>
      <w:pPr>
        <w:ind w:left="7373" w:hanging="360"/>
      </w:pPr>
    </w:lvl>
    <w:lvl w:ilvl="7" w:tplc="1C0A0019" w:tentative="1">
      <w:start w:val="1"/>
      <w:numFmt w:val="lowerLetter"/>
      <w:lvlText w:val="%8."/>
      <w:lvlJc w:val="left"/>
      <w:pPr>
        <w:ind w:left="8093" w:hanging="360"/>
      </w:pPr>
    </w:lvl>
    <w:lvl w:ilvl="8" w:tplc="1C0A001B" w:tentative="1">
      <w:start w:val="1"/>
      <w:numFmt w:val="lowerRoman"/>
      <w:lvlText w:val="%9."/>
      <w:lvlJc w:val="right"/>
      <w:pPr>
        <w:ind w:left="8813" w:hanging="180"/>
      </w:pPr>
    </w:lvl>
  </w:abstractNum>
  <w:abstractNum w:abstractNumId="5" w15:restartNumberingAfterBreak="0">
    <w:nsid w:val="0E841E6A"/>
    <w:multiLevelType w:val="hybridMultilevel"/>
    <w:tmpl w:val="0CD82548"/>
    <w:lvl w:ilvl="0" w:tplc="1C0A0009">
      <w:start w:val="1"/>
      <w:numFmt w:val="bullet"/>
      <w:lvlText w:val=""/>
      <w:lvlJc w:val="left"/>
      <w:pPr>
        <w:ind w:left="780" w:hanging="360"/>
      </w:pPr>
      <w:rPr>
        <w:rFonts w:ascii="Wingdings" w:hAnsi="Wingdings" w:hint="default"/>
      </w:rPr>
    </w:lvl>
    <w:lvl w:ilvl="1" w:tplc="1C0A0003" w:tentative="1">
      <w:start w:val="1"/>
      <w:numFmt w:val="bullet"/>
      <w:lvlText w:val="o"/>
      <w:lvlJc w:val="left"/>
      <w:pPr>
        <w:ind w:left="1500" w:hanging="360"/>
      </w:pPr>
      <w:rPr>
        <w:rFonts w:ascii="Courier New" w:hAnsi="Courier New" w:cs="Courier New" w:hint="default"/>
      </w:rPr>
    </w:lvl>
    <w:lvl w:ilvl="2" w:tplc="1C0A0005" w:tentative="1">
      <w:start w:val="1"/>
      <w:numFmt w:val="bullet"/>
      <w:lvlText w:val=""/>
      <w:lvlJc w:val="left"/>
      <w:pPr>
        <w:ind w:left="2220" w:hanging="360"/>
      </w:pPr>
      <w:rPr>
        <w:rFonts w:ascii="Wingdings" w:hAnsi="Wingdings" w:hint="default"/>
      </w:rPr>
    </w:lvl>
    <w:lvl w:ilvl="3" w:tplc="1C0A0001" w:tentative="1">
      <w:start w:val="1"/>
      <w:numFmt w:val="bullet"/>
      <w:lvlText w:val=""/>
      <w:lvlJc w:val="left"/>
      <w:pPr>
        <w:ind w:left="2940" w:hanging="360"/>
      </w:pPr>
      <w:rPr>
        <w:rFonts w:ascii="Symbol" w:hAnsi="Symbol" w:hint="default"/>
      </w:rPr>
    </w:lvl>
    <w:lvl w:ilvl="4" w:tplc="1C0A0003" w:tentative="1">
      <w:start w:val="1"/>
      <w:numFmt w:val="bullet"/>
      <w:lvlText w:val="o"/>
      <w:lvlJc w:val="left"/>
      <w:pPr>
        <w:ind w:left="3660" w:hanging="360"/>
      </w:pPr>
      <w:rPr>
        <w:rFonts w:ascii="Courier New" w:hAnsi="Courier New" w:cs="Courier New" w:hint="default"/>
      </w:rPr>
    </w:lvl>
    <w:lvl w:ilvl="5" w:tplc="1C0A0005" w:tentative="1">
      <w:start w:val="1"/>
      <w:numFmt w:val="bullet"/>
      <w:lvlText w:val=""/>
      <w:lvlJc w:val="left"/>
      <w:pPr>
        <w:ind w:left="4380" w:hanging="360"/>
      </w:pPr>
      <w:rPr>
        <w:rFonts w:ascii="Wingdings" w:hAnsi="Wingdings" w:hint="default"/>
      </w:rPr>
    </w:lvl>
    <w:lvl w:ilvl="6" w:tplc="1C0A0001" w:tentative="1">
      <w:start w:val="1"/>
      <w:numFmt w:val="bullet"/>
      <w:lvlText w:val=""/>
      <w:lvlJc w:val="left"/>
      <w:pPr>
        <w:ind w:left="5100" w:hanging="360"/>
      </w:pPr>
      <w:rPr>
        <w:rFonts w:ascii="Symbol" w:hAnsi="Symbol" w:hint="default"/>
      </w:rPr>
    </w:lvl>
    <w:lvl w:ilvl="7" w:tplc="1C0A0003" w:tentative="1">
      <w:start w:val="1"/>
      <w:numFmt w:val="bullet"/>
      <w:lvlText w:val="o"/>
      <w:lvlJc w:val="left"/>
      <w:pPr>
        <w:ind w:left="5820" w:hanging="360"/>
      </w:pPr>
      <w:rPr>
        <w:rFonts w:ascii="Courier New" w:hAnsi="Courier New" w:cs="Courier New" w:hint="default"/>
      </w:rPr>
    </w:lvl>
    <w:lvl w:ilvl="8" w:tplc="1C0A0005" w:tentative="1">
      <w:start w:val="1"/>
      <w:numFmt w:val="bullet"/>
      <w:lvlText w:val=""/>
      <w:lvlJc w:val="left"/>
      <w:pPr>
        <w:ind w:left="6540" w:hanging="360"/>
      </w:pPr>
      <w:rPr>
        <w:rFonts w:ascii="Wingdings" w:hAnsi="Wingdings" w:hint="default"/>
      </w:rPr>
    </w:lvl>
  </w:abstractNum>
  <w:abstractNum w:abstractNumId="6" w15:restartNumberingAfterBreak="0">
    <w:nsid w:val="0EAF7750"/>
    <w:multiLevelType w:val="hybridMultilevel"/>
    <w:tmpl w:val="31E800EA"/>
    <w:lvl w:ilvl="0" w:tplc="1C16C654">
      <w:numFmt w:val="bullet"/>
      <w:lvlText w:val="-"/>
      <w:lvlJc w:val="left"/>
      <w:pPr>
        <w:ind w:left="1117" w:hanging="360"/>
      </w:pPr>
      <w:rPr>
        <w:rFonts w:ascii="Calibri Light" w:eastAsiaTheme="minorEastAsia" w:hAnsi="Calibri Light" w:cs="Calibri Light" w:hint="default"/>
      </w:rPr>
    </w:lvl>
    <w:lvl w:ilvl="1" w:tplc="1C0A0003" w:tentative="1">
      <w:start w:val="1"/>
      <w:numFmt w:val="bullet"/>
      <w:lvlText w:val="o"/>
      <w:lvlJc w:val="left"/>
      <w:pPr>
        <w:ind w:left="1837" w:hanging="360"/>
      </w:pPr>
      <w:rPr>
        <w:rFonts w:ascii="Courier New" w:hAnsi="Courier New" w:cs="Courier New" w:hint="default"/>
      </w:rPr>
    </w:lvl>
    <w:lvl w:ilvl="2" w:tplc="1C0A0005" w:tentative="1">
      <w:start w:val="1"/>
      <w:numFmt w:val="bullet"/>
      <w:lvlText w:val=""/>
      <w:lvlJc w:val="left"/>
      <w:pPr>
        <w:ind w:left="2557" w:hanging="360"/>
      </w:pPr>
      <w:rPr>
        <w:rFonts w:ascii="Wingdings" w:hAnsi="Wingdings" w:hint="default"/>
      </w:rPr>
    </w:lvl>
    <w:lvl w:ilvl="3" w:tplc="1C0A0001" w:tentative="1">
      <w:start w:val="1"/>
      <w:numFmt w:val="bullet"/>
      <w:lvlText w:val=""/>
      <w:lvlJc w:val="left"/>
      <w:pPr>
        <w:ind w:left="3277" w:hanging="360"/>
      </w:pPr>
      <w:rPr>
        <w:rFonts w:ascii="Symbol" w:hAnsi="Symbol" w:hint="default"/>
      </w:rPr>
    </w:lvl>
    <w:lvl w:ilvl="4" w:tplc="1C0A0003" w:tentative="1">
      <w:start w:val="1"/>
      <w:numFmt w:val="bullet"/>
      <w:lvlText w:val="o"/>
      <w:lvlJc w:val="left"/>
      <w:pPr>
        <w:ind w:left="3997" w:hanging="360"/>
      </w:pPr>
      <w:rPr>
        <w:rFonts w:ascii="Courier New" w:hAnsi="Courier New" w:cs="Courier New" w:hint="default"/>
      </w:rPr>
    </w:lvl>
    <w:lvl w:ilvl="5" w:tplc="1C0A0005" w:tentative="1">
      <w:start w:val="1"/>
      <w:numFmt w:val="bullet"/>
      <w:lvlText w:val=""/>
      <w:lvlJc w:val="left"/>
      <w:pPr>
        <w:ind w:left="4717" w:hanging="360"/>
      </w:pPr>
      <w:rPr>
        <w:rFonts w:ascii="Wingdings" w:hAnsi="Wingdings" w:hint="default"/>
      </w:rPr>
    </w:lvl>
    <w:lvl w:ilvl="6" w:tplc="1C0A0001" w:tentative="1">
      <w:start w:val="1"/>
      <w:numFmt w:val="bullet"/>
      <w:lvlText w:val=""/>
      <w:lvlJc w:val="left"/>
      <w:pPr>
        <w:ind w:left="5437" w:hanging="360"/>
      </w:pPr>
      <w:rPr>
        <w:rFonts w:ascii="Symbol" w:hAnsi="Symbol" w:hint="default"/>
      </w:rPr>
    </w:lvl>
    <w:lvl w:ilvl="7" w:tplc="1C0A0003" w:tentative="1">
      <w:start w:val="1"/>
      <w:numFmt w:val="bullet"/>
      <w:lvlText w:val="o"/>
      <w:lvlJc w:val="left"/>
      <w:pPr>
        <w:ind w:left="6157" w:hanging="360"/>
      </w:pPr>
      <w:rPr>
        <w:rFonts w:ascii="Courier New" w:hAnsi="Courier New" w:cs="Courier New" w:hint="default"/>
      </w:rPr>
    </w:lvl>
    <w:lvl w:ilvl="8" w:tplc="1C0A0005" w:tentative="1">
      <w:start w:val="1"/>
      <w:numFmt w:val="bullet"/>
      <w:lvlText w:val=""/>
      <w:lvlJc w:val="left"/>
      <w:pPr>
        <w:ind w:left="6877" w:hanging="360"/>
      </w:pPr>
      <w:rPr>
        <w:rFonts w:ascii="Wingdings" w:hAnsi="Wingdings" w:hint="default"/>
      </w:rPr>
    </w:lvl>
  </w:abstractNum>
  <w:abstractNum w:abstractNumId="7" w15:restartNumberingAfterBreak="0">
    <w:nsid w:val="10EC6563"/>
    <w:multiLevelType w:val="hybridMultilevel"/>
    <w:tmpl w:val="47A02FE8"/>
    <w:lvl w:ilvl="0" w:tplc="1C16C654">
      <w:numFmt w:val="bullet"/>
      <w:lvlText w:val="-"/>
      <w:lvlJc w:val="left"/>
      <w:pPr>
        <w:ind w:left="1117" w:hanging="360"/>
      </w:pPr>
      <w:rPr>
        <w:rFonts w:ascii="Calibri Light" w:eastAsiaTheme="minorEastAsia" w:hAnsi="Calibri Light" w:cs="Calibri Light" w:hint="default"/>
      </w:rPr>
    </w:lvl>
    <w:lvl w:ilvl="1" w:tplc="1C0A0003" w:tentative="1">
      <w:start w:val="1"/>
      <w:numFmt w:val="bullet"/>
      <w:lvlText w:val="o"/>
      <w:lvlJc w:val="left"/>
      <w:pPr>
        <w:ind w:left="1837" w:hanging="360"/>
      </w:pPr>
      <w:rPr>
        <w:rFonts w:ascii="Courier New" w:hAnsi="Courier New" w:cs="Courier New" w:hint="default"/>
      </w:rPr>
    </w:lvl>
    <w:lvl w:ilvl="2" w:tplc="1C0A0005" w:tentative="1">
      <w:start w:val="1"/>
      <w:numFmt w:val="bullet"/>
      <w:lvlText w:val=""/>
      <w:lvlJc w:val="left"/>
      <w:pPr>
        <w:ind w:left="2557" w:hanging="360"/>
      </w:pPr>
      <w:rPr>
        <w:rFonts w:ascii="Wingdings" w:hAnsi="Wingdings" w:hint="default"/>
      </w:rPr>
    </w:lvl>
    <w:lvl w:ilvl="3" w:tplc="1C0A0001" w:tentative="1">
      <w:start w:val="1"/>
      <w:numFmt w:val="bullet"/>
      <w:lvlText w:val=""/>
      <w:lvlJc w:val="left"/>
      <w:pPr>
        <w:ind w:left="3277" w:hanging="360"/>
      </w:pPr>
      <w:rPr>
        <w:rFonts w:ascii="Symbol" w:hAnsi="Symbol" w:hint="default"/>
      </w:rPr>
    </w:lvl>
    <w:lvl w:ilvl="4" w:tplc="1C0A0003" w:tentative="1">
      <w:start w:val="1"/>
      <w:numFmt w:val="bullet"/>
      <w:lvlText w:val="o"/>
      <w:lvlJc w:val="left"/>
      <w:pPr>
        <w:ind w:left="3997" w:hanging="360"/>
      </w:pPr>
      <w:rPr>
        <w:rFonts w:ascii="Courier New" w:hAnsi="Courier New" w:cs="Courier New" w:hint="default"/>
      </w:rPr>
    </w:lvl>
    <w:lvl w:ilvl="5" w:tplc="1C0A0005" w:tentative="1">
      <w:start w:val="1"/>
      <w:numFmt w:val="bullet"/>
      <w:lvlText w:val=""/>
      <w:lvlJc w:val="left"/>
      <w:pPr>
        <w:ind w:left="4717" w:hanging="360"/>
      </w:pPr>
      <w:rPr>
        <w:rFonts w:ascii="Wingdings" w:hAnsi="Wingdings" w:hint="default"/>
      </w:rPr>
    </w:lvl>
    <w:lvl w:ilvl="6" w:tplc="1C0A0001" w:tentative="1">
      <w:start w:val="1"/>
      <w:numFmt w:val="bullet"/>
      <w:lvlText w:val=""/>
      <w:lvlJc w:val="left"/>
      <w:pPr>
        <w:ind w:left="5437" w:hanging="360"/>
      </w:pPr>
      <w:rPr>
        <w:rFonts w:ascii="Symbol" w:hAnsi="Symbol" w:hint="default"/>
      </w:rPr>
    </w:lvl>
    <w:lvl w:ilvl="7" w:tplc="1C0A0003" w:tentative="1">
      <w:start w:val="1"/>
      <w:numFmt w:val="bullet"/>
      <w:lvlText w:val="o"/>
      <w:lvlJc w:val="left"/>
      <w:pPr>
        <w:ind w:left="6157" w:hanging="360"/>
      </w:pPr>
      <w:rPr>
        <w:rFonts w:ascii="Courier New" w:hAnsi="Courier New" w:cs="Courier New" w:hint="default"/>
      </w:rPr>
    </w:lvl>
    <w:lvl w:ilvl="8" w:tplc="1C0A0005" w:tentative="1">
      <w:start w:val="1"/>
      <w:numFmt w:val="bullet"/>
      <w:lvlText w:val=""/>
      <w:lvlJc w:val="left"/>
      <w:pPr>
        <w:ind w:left="6877" w:hanging="360"/>
      </w:pPr>
      <w:rPr>
        <w:rFonts w:ascii="Wingdings" w:hAnsi="Wingdings" w:hint="default"/>
      </w:rPr>
    </w:lvl>
  </w:abstractNum>
  <w:abstractNum w:abstractNumId="8" w15:restartNumberingAfterBreak="0">
    <w:nsid w:val="13695A39"/>
    <w:multiLevelType w:val="hybridMultilevel"/>
    <w:tmpl w:val="EA242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F9469C"/>
    <w:multiLevelType w:val="hybridMultilevel"/>
    <w:tmpl w:val="18F23D4A"/>
    <w:lvl w:ilvl="0" w:tplc="1C16C654">
      <w:numFmt w:val="bullet"/>
      <w:lvlText w:val="-"/>
      <w:lvlJc w:val="left"/>
      <w:pPr>
        <w:ind w:left="720" w:hanging="360"/>
      </w:pPr>
      <w:rPr>
        <w:rFonts w:ascii="Calibri Light" w:eastAsiaTheme="minorEastAsia"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9224DF"/>
    <w:multiLevelType w:val="hybridMultilevel"/>
    <w:tmpl w:val="5DE8E922"/>
    <w:lvl w:ilvl="0" w:tplc="B746A57E">
      <w:numFmt w:val="bullet"/>
      <w:lvlText w:val="•"/>
      <w:lvlJc w:val="left"/>
      <w:pPr>
        <w:ind w:left="1080" w:hanging="360"/>
      </w:pPr>
      <w:rPr>
        <w:rFonts w:hint="default"/>
        <w:lang w:val="es-E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78D4357"/>
    <w:multiLevelType w:val="hybridMultilevel"/>
    <w:tmpl w:val="AC5CD4FE"/>
    <w:lvl w:ilvl="0" w:tplc="799CC560">
      <w:numFmt w:val="bullet"/>
      <w:lvlText w:val="-"/>
      <w:lvlJc w:val="left"/>
      <w:pPr>
        <w:ind w:left="720" w:hanging="360"/>
      </w:pPr>
      <w:rPr>
        <w:rFonts w:ascii="Times New Roman" w:eastAsia="Batang" w:hAnsi="Times New Roman" w:cs="Times New Roman" w:hint="default"/>
        <w:b/>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17F9661F"/>
    <w:multiLevelType w:val="hybridMultilevel"/>
    <w:tmpl w:val="97283E0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1909162E"/>
    <w:multiLevelType w:val="hybridMultilevel"/>
    <w:tmpl w:val="21F41A4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1BE12FFA"/>
    <w:multiLevelType w:val="hybridMultilevel"/>
    <w:tmpl w:val="79226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4D5864"/>
    <w:multiLevelType w:val="hybridMultilevel"/>
    <w:tmpl w:val="709ECD7E"/>
    <w:lvl w:ilvl="0" w:tplc="1C16C654">
      <w:numFmt w:val="bullet"/>
      <w:lvlText w:val="-"/>
      <w:lvlJc w:val="left"/>
      <w:pPr>
        <w:ind w:left="720" w:hanging="360"/>
      </w:pPr>
      <w:rPr>
        <w:rFonts w:ascii="Calibri Light" w:eastAsiaTheme="minorEastAsia" w:hAnsi="Calibri Light" w:cs="Calibri Light"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1D4F05F6"/>
    <w:multiLevelType w:val="hybridMultilevel"/>
    <w:tmpl w:val="ACB07F5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1DE76348"/>
    <w:multiLevelType w:val="hybridMultilevel"/>
    <w:tmpl w:val="3350F84E"/>
    <w:lvl w:ilvl="0" w:tplc="B746A57E">
      <w:numFmt w:val="bullet"/>
      <w:lvlText w:val="•"/>
      <w:lvlJc w:val="left"/>
      <w:pPr>
        <w:ind w:left="1080" w:hanging="360"/>
      </w:pPr>
      <w:rPr>
        <w:rFonts w:hint="default"/>
        <w:w w:val="99"/>
        <w:sz w:val="24"/>
        <w:szCs w:val="24"/>
        <w:lang w:val="es-ES" w:eastAsia="en-US" w:bidi="ar-SA"/>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8" w15:restartNumberingAfterBreak="0">
    <w:nsid w:val="209403DF"/>
    <w:multiLevelType w:val="hybridMultilevel"/>
    <w:tmpl w:val="677EEA56"/>
    <w:lvl w:ilvl="0" w:tplc="B746A57E">
      <w:numFmt w:val="bullet"/>
      <w:lvlText w:val="•"/>
      <w:lvlJc w:val="left"/>
      <w:pPr>
        <w:ind w:left="720" w:hanging="360"/>
      </w:pPr>
      <w:rPr>
        <w:rFonts w:hint="default"/>
        <w:lang w:val="es-ES" w:eastAsia="en-US" w:bidi="ar-SA"/>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24F92DDD"/>
    <w:multiLevelType w:val="hybridMultilevel"/>
    <w:tmpl w:val="75BE7560"/>
    <w:lvl w:ilvl="0" w:tplc="B746A57E">
      <w:numFmt w:val="bullet"/>
      <w:lvlText w:val="•"/>
      <w:lvlJc w:val="left"/>
      <w:pPr>
        <w:ind w:left="720" w:hanging="360"/>
      </w:pPr>
      <w:rPr>
        <w:rFonts w:hint="default"/>
        <w:lang w:val="es-ES" w:eastAsia="en-US" w:bidi="ar-SA"/>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288A7DCB"/>
    <w:multiLevelType w:val="hybridMultilevel"/>
    <w:tmpl w:val="4926C2F6"/>
    <w:lvl w:ilvl="0" w:tplc="B746A57E">
      <w:numFmt w:val="bullet"/>
      <w:lvlText w:val="•"/>
      <w:lvlJc w:val="left"/>
      <w:pPr>
        <w:ind w:left="1440" w:hanging="360"/>
      </w:pPr>
      <w:rPr>
        <w:rFonts w:hint="default"/>
        <w:w w:val="99"/>
        <w:sz w:val="24"/>
        <w:szCs w:val="24"/>
        <w:lang w:val="es-ES" w:eastAsia="en-US" w:bidi="ar-SA"/>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21" w15:restartNumberingAfterBreak="0">
    <w:nsid w:val="28CA07B3"/>
    <w:multiLevelType w:val="hybridMultilevel"/>
    <w:tmpl w:val="20FCCECC"/>
    <w:lvl w:ilvl="0" w:tplc="B746A57E">
      <w:numFmt w:val="bullet"/>
      <w:lvlText w:val="•"/>
      <w:lvlJc w:val="left"/>
      <w:pPr>
        <w:ind w:left="1080" w:hanging="360"/>
      </w:pPr>
      <w:rPr>
        <w:rFonts w:hint="default"/>
        <w:lang w:val="es-E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C184A02"/>
    <w:multiLevelType w:val="hybridMultilevel"/>
    <w:tmpl w:val="C87609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DB47B39"/>
    <w:multiLevelType w:val="hybridMultilevel"/>
    <w:tmpl w:val="3B96472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2F2014BB"/>
    <w:multiLevelType w:val="hybridMultilevel"/>
    <w:tmpl w:val="00F033EA"/>
    <w:lvl w:ilvl="0" w:tplc="B746A57E">
      <w:numFmt w:val="bullet"/>
      <w:lvlText w:val="•"/>
      <w:lvlJc w:val="left"/>
      <w:pPr>
        <w:ind w:left="720" w:hanging="360"/>
      </w:pPr>
      <w:rPr>
        <w:rFonts w:hint="default"/>
        <w:lang w:val="es-ES" w:eastAsia="en-US" w:bidi="ar-SA"/>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2F947718"/>
    <w:multiLevelType w:val="hybridMultilevel"/>
    <w:tmpl w:val="46A46D76"/>
    <w:lvl w:ilvl="0" w:tplc="B746A57E">
      <w:numFmt w:val="bullet"/>
      <w:lvlText w:val="•"/>
      <w:lvlJc w:val="left"/>
      <w:pPr>
        <w:ind w:left="1440" w:hanging="360"/>
      </w:pPr>
      <w:rPr>
        <w:rFonts w:hint="default"/>
        <w:w w:val="99"/>
        <w:sz w:val="24"/>
        <w:szCs w:val="24"/>
        <w:lang w:val="es-ES" w:eastAsia="en-US" w:bidi="ar-SA"/>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26" w15:restartNumberingAfterBreak="0">
    <w:nsid w:val="2FA910FC"/>
    <w:multiLevelType w:val="multilevel"/>
    <w:tmpl w:val="72662C64"/>
    <w:lvl w:ilvl="0">
      <w:start w:val="4"/>
      <w:numFmt w:val="decimal"/>
      <w:lvlText w:val="%1"/>
      <w:lvlJc w:val="left"/>
      <w:pPr>
        <w:ind w:left="600" w:hanging="600"/>
      </w:pPr>
      <w:rPr>
        <w:rFonts w:hint="default"/>
      </w:rPr>
    </w:lvl>
    <w:lvl w:ilvl="1">
      <w:start w:val="5"/>
      <w:numFmt w:val="decimal"/>
      <w:lvlText w:val="%1.%2"/>
      <w:lvlJc w:val="left"/>
      <w:pPr>
        <w:ind w:left="720" w:hanging="600"/>
      </w:pPr>
      <w:rPr>
        <w:rFonts w:hint="default"/>
      </w:rPr>
    </w:lvl>
    <w:lvl w:ilvl="2">
      <w:start w:val="1"/>
      <w:numFmt w:val="decimal"/>
      <w:lvlText w:val="%1.%2.%3"/>
      <w:lvlJc w:val="left"/>
      <w:pPr>
        <w:ind w:left="960" w:hanging="720"/>
      </w:pPr>
      <w:rPr>
        <w:rFonts w:hint="default"/>
      </w:rPr>
    </w:lvl>
    <w:lvl w:ilvl="3">
      <w:start w:val="8"/>
      <w:numFmt w:val="decimal"/>
      <w:lvlText w:val="%1.%2.%3.%4"/>
      <w:lvlJc w:val="left"/>
      <w:pPr>
        <w:ind w:left="1080" w:hanging="720"/>
      </w:pPr>
      <w:rPr>
        <w:rFonts w:hint="default"/>
      </w:rPr>
    </w:lvl>
    <w:lvl w:ilvl="4">
      <w:start w:val="1"/>
      <w:numFmt w:val="decimal"/>
      <w:lvlText w:val="%1.%2.%3.%4.%5"/>
      <w:lvlJc w:val="left"/>
      <w:pPr>
        <w:ind w:left="1200" w:hanging="72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1800" w:hanging="108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27" w15:restartNumberingAfterBreak="0">
    <w:nsid w:val="31764922"/>
    <w:multiLevelType w:val="hybridMultilevel"/>
    <w:tmpl w:val="31528B4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359730C0"/>
    <w:multiLevelType w:val="hybridMultilevel"/>
    <w:tmpl w:val="ACEAFD48"/>
    <w:lvl w:ilvl="0" w:tplc="1C16C654">
      <w:numFmt w:val="bullet"/>
      <w:lvlText w:val="-"/>
      <w:lvlJc w:val="left"/>
      <w:pPr>
        <w:ind w:left="1429" w:hanging="360"/>
      </w:pPr>
      <w:rPr>
        <w:rFonts w:ascii="Calibri Light" w:eastAsiaTheme="minorEastAsia" w:hAnsi="Calibri Light" w:cs="Calibri Light" w:hint="default"/>
      </w:rPr>
    </w:lvl>
    <w:lvl w:ilvl="1" w:tplc="1C0A0003" w:tentative="1">
      <w:start w:val="1"/>
      <w:numFmt w:val="bullet"/>
      <w:lvlText w:val="o"/>
      <w:lvlJc w:val="left"/>
      <w:pPr>
        <w:ind w:left="2149" w:hanging="360"/>
      </w:pPr>
      <w:rPr>
        <w:rFonts w:ascii="Courier New" w:hAnsi="Courier New" w:cs="Courier New" w:hint="default"/>
      </w:rPr>
    </w:lvl>
    <w:lvl w:ilvl="2" w:tplc="1C0A0005" w:tentative="1">
      <w:start w:val="1"/>
      <w:numFmt w:val="bullet"/>
      <w:lvlText w:val=""/>
      <w:lvlJc w:val="left"/>
      <w:pPr>
        <w:ind w:left="2869" w:hanging="360"/>
      </w:pPr>
      <w:rPr>
        <w:rFonts w:ascii="Wingdings" w:hAnsi="Wingdings" w:hint="default"/>
      </w:rPr>
    </w:lvl>
    <w:lvl w:ilvl="3" w:tplc="1C0A0001" w:tentative="1">
      <w:start w:val="1"/>
      <w:numFmt w:val="bullet"/>
      <w:lvlText w:val=""/>
      <w:lvlJc w:val="left"/>
      <w:pPr>
        <w:ind w:left="3589" w:hanging="360"/>
      </w:pPr>
      <w:rPr>
        <w:rFonts w:ascii="Symbol" w:hAnsi="Symbol" w:hint="default"/>
      </w:rPr>
    </w:lvl>
    <w:lvl w:ilvl="4" w:tplc="1C0A0003" w:tentative="1">
      <w:start w:val="1"/>
      <w:numFmt w:val="bullet"/>
      <w:lvlText w:val="o"/>
      <w:lvlJc w:val="left"/>
      <w:pPr>
        <w:ind w:left="4309" w:hanging="360"/>
      </w:pPr>
      <w:rPr>
        <w:rFonts w:ascii="Courier New" w:hAnsi="Courier New" w:cs="Courier New" w:hint="default"/>
      </w:rPr>
    </w:lvl>
    <w:lvl w:ilvl="5" w:tplc="1C0A0005" w:tentative="1">
      <w:start w:val="1"/>
      <w:numFmt w:val="bullet"/>
      <w:lvlText w:val=""/>
      <w:lvlJc w:val="left"/>
      <w:pPr>
        <w:ind w:left="5029" w:hanging="360"/>
      </w:pPr>
      <w:rPr>
        <w:rFonts w:ascii="Wingdings" w:hAnsi="Wingdings" w:hint="default"/>
      </w:rPr>
    </w:lvl>
    <w:lvl w:ilvl="6" w:tplc="1C0A0001" w:tentative="1">
      <w:start w:val="1"/>
      <w:numFmt w:val="bullet"/>
      <w:lvlText w:val=""/>
      <w:lvlJc w:val="left"/>
      <w:pPr>
        <w:ind w:left="5749" w:hanging="360"/>
      </w:pPr>
      <w:rPr>
        <w:rFonts w:ascii="Symbol" w:hAnsi="Symbol" w:hint="default"/>
      </w:rPr>
    </w:lvl>
    <w:lvl w:ilvl="7" w:tplc="1C0A0003" w:tentative="1">
      <w:start w:val="1"/>
      <w:numFmt w:val="bullet"/>
      <w:lvlText w:val="o"/>
      <w:lvlJc w:val="left"/>
      <w:pPr>
        <w:ind w:left="6469" w:hanging="360"/>
      </w:pPr>
      <w:rPr>
        <w:rFonts w:ascii="Courier New" w:hAnsi="Courier New" w:cs="Courier New" w:hint="default"/>
      </w:rPr>
    </w:lvl>
    <w:lvl w:ilvl="8" w:tplc="1C0A0005" w:tentative="1">
      <w:start w:val="1"/>
      <w:numFmt w:val="bullet"/>
      <w:lvlText w:val=""/>
      <w:lvlJc w:val="left"/>
      <w:pPr>
        <w:ind w:left="7189" w:hanging="360"/>
      </w:pPr>
      <w:rPr>
        <w:rFonts w:ascii="Wingdings" w:hAnsi="Wingdings" w:hint="default"/>
      </w:rPr>
    </w:lvl>
  </w:abstractNum>
  <w:abstractNum w:abstractNumId="29" w15:restartNumberingAfterBreak="0">
    <w:nsid w:val="367F6A45"/>
    <w:multiLevelType w:val="multilevel"/>
    <w:tmpl w:val="0436C7FE"/>
    <w:lvl w:ilvl="0">
      <w:start w:val="1"/>
      <w:numFmt w:val="decimal"/>
      <w:pStyle w:val="Listaconnmeros"/>
      <w:lvlText w:val="%1."/>
      <w:lvlJc w:val="left"/>
      <w:pPr>
        <w:ind w:left="360" w:hanging="360"/>
      </w:pPr>
      <w:rPr>
        <w:rFonts w:hint="default"/>
        <w:color w:val="4F81BD"/>
      </w:rPr>
    </w:lvl>
    <w:lvl w:ilvl="1">
      <w:start w:val="1"/>
      <w:numFmt w:val="decimal"/>
      <w:suff w:val="space"/>
      <w:lvlText w:val="%1.%2"/>
      <w:lvlJc w:val="left"/>
      <w:pPr>
        <w:ind w:left="936" w:hanging="576"/>
      </w:pPr>
      <w:rPr>
        <w:rFonts w:hint="default"/>
        <w:color w:val="4F81BD"/>
      </w:rPr>
    </w:lvl>
    <w:lvl w:ilvl="2">
      <w:start w:val="1"/>
      <w:numFmt w:val="lowerLetter"/>
      <w:lvlText w:val="%3."/>
      <w:lvlJc w:val="left"/>
      <w:pPr>
        <w:ind w:left="720" w:hanging="360"/>
      </w:pPr>
      <w:rPr>
        <w:rFonts w:hint="default"/>
        <w:color w:val="4F81BD"/>
      </w:rPr>
    </w:lvl>
    <w:lvl w:ilvl="3">
      <w:start w:val="1"/>
      <w:numFmt w:val="lowerRoman"/>
      <w:lvlText w:val="%4."/>
      <w:lvlJc w:val="left"/>
      <w:pPr>
        <w:ind w:left="1080" w:hanging="360"/>
      </w:pPr>
      <w:rPr>
        <w:rFonts w:hint="default"/>
        <w:color w:val="4F81BD"/>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37395671"/>
    <w:multiLevelType w:val="hybridMultilevel"/>
    <w:tmpl w:val="E52C667A"/>
    <w:lvl w:ilvl="0" w:tplc="B746A57E">
      <w:numFmt w:val="bullet"/>
      <w:lvlText w:val="•"/>
      <w:lvlJc w:val="left"/>
      <w:pPr>
        <w:ind w:left="720" w:hanging="360"/>
      </w:pPr>
      <w:rPr>
        <w:rFonts w:hint="default"/>
        <w:lang w:val="es-ES" w:eastAsia="en-US" w:bidi="ar-SA"/>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1" w15:restartNumberingAfterBreak="0">
    <w:nsid w:val="399C515B"/>
    <w:multiLevelType w:val="hybridMultilevel"/>
    <w:tmpl w:val="B2969982"/>
    <w:lvl w:ilvl="0" w:tplc="76A647AE">
      <w:start w:val="1"/>
      <w:numFmt w:val="bullet"/>
      <w:lvlText w:val=""/>
      <w:lvlJc w:val="left"/>
      <w:pPr>
        <w:ind w:left="2912" w:hanging="360"/>
      </w:pPr>
      <w:rPr>
        <w:rFonts w:ascii="Symbol" w:hAnsi="Symbol" w:hint="default"/>
      </w:rPr>
    </w:lvl>
    <w:lvl w:ilvl="1" w:tplc="676E7222" w:tentative="1">
      <w:start w:val="1"/>
      <w:numFmt w:val="bullet"/>
      <w:lvlText w:val="o"/>
      <w:lvlJc w:val="left"/>
      <w:pPr>
        <w:ind w:left="2639" w:hanging="360"/>
      </w:pPr>
      <w:rPr>
        <w:rFonts w:ascii="Courier New" w:hAnsi="Courier New" w:cs="Courier New" w:hint="default"/>
      </w:rPr>
    </w:lvl>
    <w:lvl w:ilvl="2" w:tplc="1546874C" w:tentative="1">
      <w:start w:val="1"/>
      <w:numFmt w:val="bullet"/>
      <w:lvlText w:val=""/>
      <w:lvlJc w:val="left"/>
      <w:pPr>
        <w:ind w:left="3359" w:hanging="360"/>
      </w:pPr>
      <w:rPr>
        <w:rFonts w:ascii="Wingdings" w:hAnsi="Wingdings" w:hint="default"/>
      </w:rPr>
    </w:lvl>
    <w:lvl w:ilvl="3" w:tplc="F4E8149E" w:tentative="1">
      <w:start w:val="1"/>
      <w:numFmt w:val="bullet"/>
      <w:lvlText w:val=""/>
      <w:lvlJc w:val="left"/>
      <w:pPr>
        <w:ind w:left="4079" w:hanging="360"/>
      </w:pPr>
      <w:rPr>
        <w:rFonts w:ascii="Symbol" w:hAnsi="Symbol" w:hint="default"/>
      </w:rPr>
    </w:lvl>
    <w:lvl w:ilvl="4" w:tplc="4CCC8F3E" w:tentative="1">
      <w:start w:val="1"/>
      <w:numFmt w:val="bullet"/>
      <w:lvlText w:val="o"/>
      <w:lvlJc w:val="left"/>
      <w:pPr>
        <w:ind w:left="4799" w:hanging="360"/>
      </w:pPr>
      <w:rPr>
        <w:rFonts w:ascii="Courier New" w:hAnsi="Courier New" w:cs="Courier New" w:hint="default"/>
      </w:rPr>
    </w:lvl>
    <w:lvl w:ilvl="5" w:tplc="D2FCCE88" w:tentative="1">
      <w:start w:val="1"/>
      <w:numFmt w:val="bullet"/>
      <w:lvlText w:val=""/>
      <w:lvlJc w:val="left"/>
      <w:pPr>
        <w:ind w:left="5519" w:hanging="360"/>
      </w:pPr>
      <w:rPr>
        <w:rFonts w:ascii="Wingdings" w:hAnsi="Wingdings" w:hint="default"/>
      </w:rPr>
    </w:lvl>
    <w:lvl w:ilvl="6" w:tplc="CC9C18C8" w:tentative="1">
      <w:start w:val="1"/>
      <w:numFmt w:val="bullet"/>
      <w:lvlText w:val=""/>
      <w:lvlJc w:val="left"/>
      <w:pPr>
        <w:ind w:left="6239" w:hanging="360"/>
      </w:pPr>
      <w:rPr>
        <w:rFonts w:ascii="Symbol" w:hAnsi="Symbol" w:hint="default"/>
      </w:rPr>
    </w:lvl>
    <w:lvl w:ilvl="7" w:tplc="22601F28" w:tentative="1">
      <w:start w:val="1"/>
      <w:numFmt w:val="bullet"/>
      <w:lvlText w:val="o"/>
      <w:lvlJc w:val="left"/>
      <w:pPr>
        <w:ind w:left="6959" w:hanging="360"/>
      </w:pPr>
      <w:rPr>
        <w:rFonts w:ascii="Courier New" w:hAnsi="Courier New" w:cs="Courier New" w:hint="default"/>
      </w:rPr>
    </w:lvl>
    <w:lvl w:ilvl="8" w:tplc="8E8C114A" w:tentative="1">
      <w:start w:val="1"/>
      <w:numFmt w:val="bullet"/>
      <w:lvlText w:val=""/>
      <w:lvlJc w:val="left"/>
      <w:pPr>
        <w:ind w:left="7679" w:hanging="360"/>
      </w:pPr>
      <w:rPr>
        <w:rFonts w:ascii="Wingdings" w:hAnsi="Wingdings" w:hint="default"/>
      </w:rPr>
    </w:lvl>
  </w:abstractNum>
  <w:abstractNum w:abstractNumId="32" w15:restartNumberingAfterBreak="0">
    <w:nsid w:val="3B6555D3"/>
    <w:multiLevelType w:val="hybridMultilevel"/>
    <w:tmpl w:val="A4DE7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3BF2B5B"/>
    <w:multiLevelType w:val="hybridMultilevel"/>
    <w:tmpl w:val="8C26F634"/>
    <w:lvl w:ilvl="0" w:tplc="1C16C654">
      <w:numFmt w:val="bullet"/>
      <w:lvlText w:val="-"/>
      <w:lvlJc w:val="left"/>
      <w:pPr>
        <w:ind w:left="720" w:hanging="360"/>
      </w:pPr>
      <w:rPr>
        <w:rFonts w:ascii="Calibri Light" w:eastAsiaTheme="minorEastAsia" w:hAnsi="Calibri Light" w:cs="Calibri Light"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4407128B"/>
    <w:multiLevelType w:val="hybridMultilevel"/>
    <w:tmpl w:val="034CB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69038E3"/>
    <w:multiLevelType w:val="hybridMultilevel"/>
    <w:tmpl w:val="35AA4054"/>
    <w:lvl w:ilvl="0" w:tplc="B746A57E">
      <w:numFmt w:val="bullet"/>
      <w:lvlText w:val="•"/>
      <w:lvlJc w:val="left"/>
      <w:pPr>
        <w:ind w:left="720" w:hanging="360"/>
      </w:pPr>
      <w:rPr>
        <w:rFonts w:hint="default"/>
        <w:w w:val="99"/>
        <w:sz w:val="24"/>
        <w:szCs w:val="24"/>
        <w:lang w:val="es-E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9563E19"/>
    <w:multiLevelType w:val="hybridMultilevel"/>
    <w:tmpl w:val="1674B61E"/>
    <w:lvl w:ilvl="0" w:tplc="B746A57E">
      <w:numFmt w:val="bullet"/>
      <w:lvlText w:val="•"/>
      <w:lvlJc w:val="left"/>
      <w:pPr>
        <w:ind w:left="1080" w:hanging="360"/>
      </w:pPr>
      <w:rPr>
        <w:rFonts w:hint="default"/>
        <w:lang w:val="es-E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49FA4275"/>
    <w:multiLevelType w:val="hybridMultilevel"/>
    <w:tmpl w:val="9664E27A"/>
    <w:lvl w:ilvl="0" w:tplc="CA826E80">
      <w:numFmt w:val="bullet"/>
      <w:lvlText w:val="-"/>
      <w:lvlJc w:val="left"/>
      <w:pPr>
        <w:ind w:left="720" w:hanging="360"/>
      </w:pPr>
      <w:rPr>
        <w:rFonts w:ascii="Times New Roman" w:eastAsiaTheme="minorHAns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8" w15:restartNumberingAfterBreak="0">
    <w:nsid w:val="4A4A3065"/>
    <w:multiLevelType w:val="hybridMultilevel"/>
    <w:tmpl w:val="9184219E"/>
    <w:lvl w:ilvl="0" w:tplc="04090001">
      <w:start w:val="1"/>
      <w:numFmt w:val="bullet"/>
      <w:lvlText w:val=""/>
      <w:lvlJc w:val="left"/>
      <w:pPr>
        <w:ind w:left="720" w:hanging="360"/>
      </w:pPr>
      <w:rPr>
        <w:rFonts w:ascii="Symbol" w:hAnsi="Symbol" w:hint="default"/>
        <w:lang w:val="es-E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A5732EB"/>
    <w:multiLevelType w:val="hybridMultilevel"/>
    <w:tmpl w:val="4252B778"/>
    <w:lvl w:ilvl="0" w:tplc="1D6CFA5E">
      <w:start w:val="1"/>
      <w:numFmt w:val="bullet"/>
      <w:pStyle w:val="Listaconvietas"/>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15:restartNumberingAfterBreak="0">
    <w:nsid w:val="4AD46DA0"/>
    <w:multiLevelType w:val="hybridMultilevel"/>
    <w:tmpl w:val="B4C219EC"/>
    <w:lvl w:ilvl="0" w:tplc="B746A57E">
      <w:numFmt w:val="bullet"/>
      <w:lvlText w:val="•"/>
      <w:lvlJc w:val="left"/>
      <w:pPr>
        <w:ind w:left="1464" w:hanging="360"/>
      </w:pPr>
      <w:rPr>
        <w:rFonts w:hint="default"/>
        <w:lang w:val="es-ES" w:eastAsia="en-US" w:bidi="ar-SA"/>
      </w:rPr>
    </w:lvl>
    <w:lvl w:ilvl="1" w:tplc="1C0A0003" w:tentative="1">
      <w:start w:val="1"/>
      <w:numFmt w:val="bullet"/>
      <w:lvlText w:val="o"/>
      <w:lvlJc w:val="left"/>
      <w:pPr>
        <w:ind w:left="2184" w:hanging="360"/>
      </w:pPr>
      <w:rPr>
        <w:rFonts w:ascii="Courier New" w:hAnsi="Courier New" w:cs="Courier New" w:hint="default"/>
      </w:rPr>
    </w:lvl>
    <w:lvl w:ilvl="2" w:tplc="1C0A0005" w:tentative="1">
      <w:start w:val="1"/>
      <w:numFmt w:val="bullet"/>
      <w:lvlText w:val=""/>
      <w:lvlJc w:val="left"/>
      <w:pPr>
        <w:ind w:left="2904" w:hanging="360"/>
      </w:pPr>
      <w:rPr>
        <w:rFonts w:ascii="Wingdings" w:hAnsi="Wingdings" w:hint="default"/>
      </w:rPr>
    </w:lvl>
    <w:lvl w:ilvl="3" w:tplc="1C0A0001" w:tentative="1">
      <w:start w:val="1"/>
      <w:numFmt w:val="bullet"/>
      <w:lvlText w:val=""/>
      <w:lvlJc w:val="left"/>
      <w:pPr>
        <w:ind w:left="3624" w:hanging="360"/>
      </w:pPr>
      <w:rPr>
        <w:rFonts w:ascii="Symbol" w:hAnsi="Symbol" w:hint="default"/>
      </w:rPr>
    </w:lvl>
    <w:lvl w:ilvl="4" w:tplc="1C0A0003" w:tentative="1">
      <w:start w:val="1"/>
      <w:numFmt w:val="bullet"/>
      <w:lvlText w:val="o"/>
      <w:lvlJc w:val="left"/>
      <w:pPr>
        <w:ind w:left="4344" w:hanging="360"/>
      </w:pPr>
      <w:rPr>
        <w:rFonts w:ascii="Courier New" w:hAnsi="Courier New" w:cs="Courier New" w:hint="default"/>
      </w:rPr>
    </w:lvl>
    <w:lvl w:ilvl="5" w:tplc="1C0A0005" w:tentative="1">
      <w:start w:val="1"/>
      <w:numFmt w:val="bullet"/>
      <w:lvlText w:val=""/>
      <w:lvlJc w:val="left"/>
      <w:pPr>
        <w:ind w:left="5064" w:hanging="360"/>
      </w:pPr>
      <w:rPr>
        <w:rFonts w:ascii="Wingdings" w:hAnsi="Wingdings" w:hint="default"/>
      </w:rPr>
    </w:lvl>
    <w:lvl w:ilvl="6" w:tplc="1C0A0001" w:tentative="1">
      <w:start w:val="1"/>
      <w:numFmt w:val="bullet"/>
      <w:lvlText w:val=""/>
      <w:lvlJc w:val="left"/>
      <w:pPr>
        <w:ind w:left="5784" w:hanging="360"/>
      </w:pPr>
      <w:rPr>
        <w:rFonts w:ascii="Symbol" w:hAnsi="Symbol" w:hint="default"/>
      </w:rPr>
    </w:lvl>
    <w:lvl w:ilvl="7" w:tplc="1C0A0003" w:tentative="1">
      <w:start w:val="1"/>
      <w:numFmt w:val="bullet"/>
      <w:lvlText w:val="o"/>
      <w:lvlJc w:val="left"/>
      <w:pPr>
        <w:ind w:left="6504" w:hanging="360"/>
      </w:pPr>
      <w:rPr>
        <w:rFonts w:ascii="Courier New" w:hAnsi="Courier New" w:cs="Courier New" w:hint="default"/>
      </w:rPr>
    </w:lvl>
    <w:lvl w:ilvl="8" w:tplc="1C0A0005" w:tentative="1">
      <w:start w:val="1"/>
      <w:numFmt w:val="bullet"/>
      <w:lvlText w:val=""/>
      <w:lvlJc w:val="left"/>
      <w:pPr>
        <w:ind w:left="7224" w:hanging="360"/>
      </w:pPr>
      <w:rPr>
        <w:rFonts w:ascii="Wingdings" w:hAnsi="Wingdings" w:hint="default"/>
      </w:rPr>
    </w:lvl>
  </w:abstractNum>
  <w:abstractNum w:abstractNumId="41" w15:restartNumberingAfterBreak="0">
    <w:nsid w:val="4C981AB1"/>
    <w:multiLevelType w:val="hybridMultilevel"/>
    <w:tmpl w:val="4C329C8E"/>
    <w:lvl w:ilvl="0" w:tplc="7B9C8CC8">
      <w:numFmt w:val="bullet"/>
      <w:lvlText w:val="•"/>
      <w:lvlJc w:val="left"/>
      <w:pPr>
        <w:ind w:left="720" w:hanging="360"/>
      </w:pPr>
      <w:rPr>
        <w:rFonts w:hint="default"/>
        <w:w w:val="99"/>
        <w:sz w:val="24"/>
        <w:szCs w:val="24"/>
        <w:lang w:val="es-ES" w:eastAsia="en-US" w:bidi="ar-SA"/>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2" w15:restartNumberingAfterBreak="0">
    <w:nsid w:val="4E097D81"/>
    <w:multiLevelType w:val="hybridMultilevel"/>
    <w:tmpl w:val="37D4435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3" w15:restartNumberingAfterBreak="0">
    <w:nsid w:val="4F761992"/>
    <w:multiLevelType w:val="hybridMultilevel"/>
    <w:tmpl w:val="3FA4DE7E"/>
    <w:lvl w:ilvl="0" w:tplc="B746A57E">
      <w:numFmt w:val="bullet"/>
      <w:lvlText w:val="•"/>
      <w:lvlJc w:val="left"/>
      <w:pPr>
        <w:ind w:left="720" w:hanging="360"/>
      </w:pPr>
      <w:rPr>
        <w:rFonts w:hint="default"/>
        <w:lang w:val="es-ES" w:eastAsia="en-US" w:bidi="ar-SA"/>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4" w15:restartNumberingAfterBreak="0">
    <w:nsid w:val="581327EE"/>
    <w:multiLevelType w:val="hybridMultilevel"/>
    <w:tmpl w:val="29146BAC"/>
    <w:lvl w:ilvl="0" w:tplc="1C0A0009">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5" w15:restartNumberingAfterBreak="0">
    <w:nsid w:val="5A332B6C"/>
    <w:multiLevelType w:val="hybridMultilevel"/>
    <w:tmpl w:val="0FC8A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B8720A2"/>
    <w:multiLevelType w:val="hybridMultilevel"/>
    <w:tmpl w:val="53B49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1A7104F"/>
    <w:multiLevelType w:val="hybridMultilevel"/>
    <w:tmpl w:val="C30673A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8" w15:restartNumberingAfterBreak="0">
    <w:nsid w:val="61DD334B"/>
    <w:multiLevelType w:val="hybridMultilevel"/>
    <w:tmpl w:val="F0242D46"/>
    <w:lvl w:ilvl="0" w:tplc="B746A57E">
      <w:numFmt w:val="bullet"/>
      <w:lvlText w:val="•"/>
      <w:lvlJc w:val="left"/>
      <w:pPr>
        <w:ind w:left="1080" w:hanging="360"/>
      </w:pPr>
      <w:rPr>
        <w:rFonts w:hint="default"/>
        <w:lang w:val="es-E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63270D03"/>
    <w:multiLevelType w:val="hybridMultilevel"/>
    <w:tmpl w:val="DCD682E4"/>
    <w:lvl w:ilvl="0" w:tplc="B746A57E">
      <w:numFmt w:val="bullet"/>
      <w:lvlText w:val="•"/>
      <w:lvlJc w:val="left"/>
      <w:pPr>
        <w:ind w:left="1080" w:hanging="360"/>
      </w:pPr>
      <w:rPr>
        <w:rFonts w:hint="default"/>
        <w:lang w:val="es-ES" w:eastAsia="en-US" w:bidi="ar-SA"/>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50" w15:restartNumberingAfterBreak="0">
    <w:nsid w:val="67560AE7"/>
    <w:multiLevelType w:val="hybridMultilevel"/>
    <w:tmpl w:val="C750FB74"/>
    <w:lvl w:ilvl="0" w:tplc="B746A57E">
      <w:numFmt w:val="bullet"/>
      <w:lvlText w:val="•"/>
      <w:lvlJc w:val="left"/>
      <w:pPr>
        <w:ind w:left="720" w:hanging="360"/>
      </w:pPr>
      <w:rPr>
        <w:rFonts w:hint="default"/>
        <w:lang w:val="es-E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9873DB9"/>
    <w:multiLevelType w:val="hybridMultilevel"/>
    <w:tmpl w:val="A92EE0FC"/>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2" w15:restartNumberingAfterBreak="0">
    <w:nsid w:val="6AAF0A26"/>
    <w:multiLevelType w:val="hybridMultilevel"/>
    <w:tmpl w:val="23FE312C"/>
    <w:lvl w:ilvl="0" w:tplc="1C0A0001">
      <w:start w:val="1"/>
      <w:numFmt w:val="bullet"/>
      <w:lvlText w:val=""/>
      <w:lvlJc w:val="left"/>
      <w:pPr>
        <w:ind w:left="720" w:hanging="360"/>
      </w:pPr>
      <w:rPr>
        <w:rFonts w:ascii="Symbol" w:hAnsi="Symbol" w:hint="default"/>
        <w:sz w:val="24"/>
        <w:szCs w:val="24"/>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3" w15:restartNumberingAfterBreak="0">
    <w:nsid w:val="6FB709CB"/>
    <w:multiLevelType w:val="hybridMultilevel"/>
    <w:tmpl w:val="35962E84"/>
    <w:lvl w:ilvl="0" w:tplc="B746A57E">
      <w:numFmt w:val="bullet"/>
      <w:lvlText w:val="•"/>
      <w:lvlJc w:val="left"/>
      <w:pPr>
        <w:ind w:left="1080" w:hanging="360"/>
      </w:pPr>
      <w:rPr>
        <w:rFonts w:hint="default"/>
        <w:lang w:val="es-E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70176C2C"/>
    <w:multiLevelType w:val="hybridMultilevel"/>
    <w:tmpl w:val="6A5CC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0610EF6"/>
    <w:multiLevelType w:val="hybridMultilevel"/>
    <w:tmpl w:val="0E565F7A"/>
    <w:lvl w:ilvl="0" w:tplc="1C16C654">
      <w:numFmt w:val="bullet"/>
      <w:lvlText w:val="-"/>
      <w:lvlJc w:val="left"/>
      <w:pPr>
        <w:ind w:left="720" w:hanging="360"/>
      </w:pPr>
      <w:rPr>
        <w:rFonts w:ascii="Calibri Light" w:eastAsiaTheme="minorEastAsia" w:hAnsi="Calibri Light" w:cs="Calibri Light"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7395710E"/>
    <w:multiLevelType w:val="hybridMultilevel"/>
    <w:tmpl w:val="DBD871B0"/>
    <w:lvl w:ilvl="0" w:tplc="1C0A0001">
      <w:start w:val="1"/>
      <w:numFmt w:val="bullet"/>
      <w:lvlText w:val=""/>
      <w:lvlJc w:val="left"/>
      <w:pPr>
        <w:ind w:left="780" w:hanging="360"/>
      </w:pPr>
      <w:rPr>
        <w:rFonts w:ascii="Symbol" w:hAnsi="Symbol" w:hint="default"/>
      </w:rPr>
    </w:lvl>
    <w:lvl w:ilvl="1" w:tplc="1C0A0003" w:tentative="1">
      <w:start w:val="1"/>
      <w:numFmt w:val="bullet"/>
      <w:lvlText w:val="o"/>
      <w:lvlJc w:val="left"/>
      <w:pPr>
        <w:ind w:left="1500" w:hanging="360"/>
      </w:pPr>
      <w:rPr>
        <w:rFonts w:ascii="Courier New" w:hAnsi="Courier New" w:cs="Courier New" w:hint="default"/>
      </w:rPr>
    </w:lvl>
    <w:lvl w:ilvl="2" w:tplc="1C0A0005" w:tentative="1">
      <w:start w:val="1"/>
      <w:numFmt w:val="bullet"/>
      <w:lvlText w:val=""/>
      <w:lvlJc w:val="left"/>
      <w:pPr>
        <w:ind w:left="2220" w:hanging="360"/>
      </w:pPr>
      <w:rPr>
        <w:rFonts w:ascii="Wingdings" w:hAnsi="Wingdings" w:hint="default"/>
      </w:rPr>
    </w:lvl>
    <w:lvl w:ilvl="3" w:tplc="1C0A0001" w:tentative="1">
      <w:start w:val="1"/>
      <w:numFmt w:val="bullet"/>
      <w:lvlText w:val=""/>
      <w:lvlJc w:val="left"/>
      <w:pPr>
        <w:ind w:left="2940" w:hanging="360"/>
      </w:pPr>
      <w:rPr>
        <w:rFonts w:ascii="Symbol" w:hAnsi="Symbol" w:hint="default"/>
      </w:rPr>
    </w:lvl>
    <w:lvl w:ilvl="4" w:tplc="1C0A0003" w:tentative="1">
      <w:start w:val="1"/>
      <w:numFmt w:val="bullet"/>
      <w:lvlText w:val="o"/>
      <w:lvlJc w:val="left"/>
      <w:pPr>
        <w:ind w:left="3660" w:hanging="360"/>
      </w:pPr>
      <w:rPr>
        <w:rFonts w:ascii="Courier New" w:hAnsi="Courier New" w:cs="Courier New" w:hint="default"/>
      </w:rPr>
    </w:lvl>
    <w:lvl w:ilvl="5" w:tplc="1C0A0005" w:tentative="1">
      <w:start w:val="1"/>
      <w:numFmt w:val="bullet"/>
      <w:lvlText w:val=""/>
      <w:lvlJc w:val="left"/>
      <w:pPr>
        <w:ind w:left="4380" w:hanging="360"/>
      </w:pPr>
      <w:rPr>
        <w:rFonts w:ascii="Wingdings" w:hAnsi="Wingdings" w:hint="default"/>
      </w:rPr>
    </w:lvl>
    <w:lvl w:ilvl="6" w:tplc="1C0A0001" w:tentative="1">
      <w:start w:val="1"/>
      <w:numFmt w:val="bullet"/>
      <w:lvlText w:val=""/>
      <w:lvlJc w:val="left"/>
      <w:pPr>
        <w:ind w:left="5100" w:hanging="360"/>
      </w:pPr>
      <w:rPr>
        <w:rFonts w:ascii="Symbol" w:hAnsi="Symbol" w:hint="default"/>
      </w:rPr>
    </w:lvl>
    <w:lvl w:ilvl="7" w:tplc="1C0A0003" w:tentative="1">
      <w:start w:val="1"/>
      <w:numFmt w:val="bullet"/>
      <w:lvlText w:val="o"/>
      <w:lvlJc w:val="left"/>
      <w:pPr>
        <w:ind w:left="5820" w:hanging="360"/>
      </w:pPr>
      <w:rPr>
        <w:rFonts w:ascii="Courier New" w:hAnsi="Courier New" w:cs="Courier New" w:hint="default"/>
      </w:rPr>
    </w:lvl>
    <w:lvl w:ilvl="8" w:tplc="1C0A0005" w:tentative="1">
      <w:start w:val="1"/>
      <w:numFmt w:val="bullet"/>
      <w:lvlText w:val=""/>
      <w:lvlJc w:val="left"/>
      <w:pPr>
        <w:ind w:left="6540" w:hanging="360"/>
      </w:pPr>
      <w:rPr>
        <w:rFonts w:ascii="Wingdings" w:hAnsi="Wingdings" w:hint="default"/>
      </w:rPr>
    </w:lvl>
  </w:abstractNum>
  <w:abstractNum w:abstractNumId="57" w15:restartNumberingAfterBreak="0">
    <w:nsid w:val="76E1748F"/>
    <w:multiLevelType w:val="hybridMultilevel"/>
    <w:tmpl w:val="A934B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7EE3CDF"/>
    <w:multiLevelType w:val="hybridMultilevel"/>
    <w:tmpl w:val="4670A33E"/>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num w:numId="1" w16cid:durableId="210653215">
    <w:abstractNumId w:val="2"/>
  </w:num>
  <w:num w:numId="2" w16cid:durableId="947277015">
    <w:abstractNumId w:val="8"/>
  </w:num>
  <w:num w:numId="3" w16cid:durableId="462961272">
    <w:abstractNumId w:val="53"/>
  </w:num>
  <w:num w:numId="4" w16cid:durableId="1328022229">
    <w:abstractNumId w:val="38"/>
  </w:num>
  <w:num w:numId="5" w16cid:durableId="1012149849">
    <w:abstractNumId w:val="45"/>
  </w:num>
  <w:num w:numId="6" w16cid:durableId="656110085">
    <w:abstractNumId w:val="48"/>
  </w:num>
  <w:num w:numId="7" w16cid:durableId="1227718276">
    <w:abstractNumId w:val="57"/>
  </w:num>
  <w:num w:numId="8" w16cid:durableId="746267714">
    <w:abstractNumId w:val="36"/>
  </w:num>
  <w:num w:numId="9" w16cid:durableId="621884332">
    <w:abstractNumId w:val="32"/>
  </w:num>
  <w:num w:numId="10" w16cid:durableId="1188985857">
    <w:abstractNumId w:val="21"/>
  </w:num>
  <w:num w:numId="11" w16cid:durableId="1125536817">
    <w:abstractNumId w:val="10"/>
  </w:num>
  <w:num w:numId="12" w16cid:durableId="1529296355">
    <w:abstractNumId w:val="35"/>
  </w:num>
  <w:num w:numId="13" w16cid:durableId="1287158371">
    <w:abstractNumId w:val="17"/>
  </w:num>
  <w:num w:numId="14" w16cid:durableId="1225943970">
    <w:abstractNumId w:val="19"/>
  </w:num>
  <w:num w:numId="15" w16cid:durableId="533689542">
    <w:abstractNumId w:val="30"/>
  </w:num>
  <w:num w:numId="16" w16cid:durableId="200754456">
    <w:abstractNumId w:val="16"/>
  </w:num>
  <w:num w:numId="17" w16cid:durableId="508757650">
    <w:abstractNumId w:val="25"/>
  </w:num>
  <w:num w:numId="18" w16cid:durableId="1387804218">
    <w:abstractNumId w:val="12"/>
  </w:num>
  <w:num w:numId="19" w16cid:durableId="1333797545">
    <w:abstractNumId w:val="49"/>
  </w:num>
  <w:num w:numId="20" w16cid:durableId="1843474795">
    <w:abstractNumId w:val="52"/>
  </w:num>
  <w:num w:numId="21" w16cid:durableId="1276056015">
    <w:abstractNumId w:val="43"/>
  </w:num>
  <w:num w:numId="22" w16cid:durableId="2098937634">
    <w:abstractNumId w:val="24"/>
  </w:num>
  <w:num w:numId="23" w16cid:durableId="905844923">
    <w:abstractNumId w:val="51"/>
  </w:num>
  <w:num w:numId="24" w16cid:durableId="1855458712">
    <w:abstractNumId w:val="22"/>
  </w:num>
  <w:num w:numId="25" w16cid:durableId="229653437">
    <w:abstractNumId w:val="46"/>
  </w:num>
  <w:num w:numId="26" w16cid:durableId="121776554">
    <w:abstractNumId w:val="34"/>
  </w:num>
  <w:num w:numId="27" w16cid:durableId="418138782">
    <w:abstractNumId w:val="14"/>
  </w:num>
  <w:num w:numId="28" w16cid:durableId="1607618784">
    <w:abstractNumId w:val="50"/>
  </w:num>
  <w:num w:numId="29" w16cid:durableId="1541238190">
    <w:abstractNumId w:val="39"/>
  </w:num>
  <w:num w:numId="30" w16cid:durableId="1367024392">
    <w:abstractNumId w:val="1"/>
  </w:num>
  <w:num w:numId="31" w16cid:durableId="44837306">
    <w:abstractNumId w:val="0"/>
  </w:num>
  <w:num w:numId="32" w16cid:durableId="675304160">
    <w:abstractNumId w:val="29"/>
  </w:num>
  <w:num w:numId="33" w16cid:durableId="447505848">
    <w:abstractNumId w:val="4"/>
  </w:num>
  <w:num w:numId="34" w16cid:durableId="2067530243">
    <w:abstractNumId w:val="54"/>
  </w:num>
  <w:num w:numId="35" w16cid:durableId="1618025457">
    <w:abstractNumId w:val="20"/>
  </w:num>
  <w:num w:numId="36" w16cid:durableId="627711948">
    <w:abstractNumId w:val="18"/>
  </w:num>
  <w:num w:numId="37" w16cid:durableId="534271838">
    <w:abstractNumId w:val="40"/>
  </w:num>
  <w:num w:numId="38" w16cid:durableId="712116339">
    <w:abstractNumId w:val="41"/>
  </w:num>
  <w:num w:numId="39" w16cid:durableId="1943872472">
    <w:abstractNumId w:val="58"/>
  </w:num>
  <w:num w:numId="40" w16cid:durableId="1095828232">
    <w:abstractNumId w:val="5"/>
  </w:num>
  <w:num w:numId="41" w16cid:durableId="1847743273">
    <w:abstractNumId w:val="44"/>
  </w:num>
  <w:num w:numId="42" w16cid:durableId="926764961">
    <w:abstractNumId w:val="3"/>
  </w:num>
  <w:num w:numId="43" w16cid:durableId="1959676343">
    <w:abstractNumId w:val="37"/>
  </w:num>
  <w:num w:numId="44" w16cid:durableId="471336417">
    <w:abstractNumId w:val="31"/>
  </w:num>
  <w:num w:numId="45" w16cid:durableId="333268529">
    <w:abstractNumId w:val="11"/>
  </w:num>
  <w:num w:numId="46" w16cid:durableId="1034840873">
    <w:abstractNumId w:val="9"/>
  </w:num>
  <w:num w:numId="47" w16cid:durableId="561478998">
    <w:abstractNumId w:val="15"/>
  </w:num>
  <w:num w:numId="48" w16cid:durableId="1530098951">
    <w:abstractNumId w:val="26"/>
  </w:num>
  <w:num w:numId="49" w16cid:durableId="1516773415">
    <w:abstractNumId w:val="56"/>
  </w:num>
  <w:num w:numId="50" w16cid:durableId="769006326">
    <w:abstractNumId w:val="42"/>
  </w:num>
  <w:num w:numId="51" w16cid:durableId="1302467417">
    <w:abstractNumId w:val="23"/>
  </w:num>
  <w:num w:numId="52" w16cid:durableId="1190031099">
    <w:abstractNumId w:val="28"/>
  </w:num>
  <w:num w:numId="53" w16cid:durableId="2119984252">
    <w:abstractNumId w:val="33"/>
  </w:num>
  <w:num w:numId="54" w16cid:durableId="1924491225">
    <w:abstractNumId w:val="55"/>
  </w:num>
  <w:num w:numId="55" w16cid:durableId="725494467">
    <w:abstractNumId w:val="6"/>
  </w:num>
  <w:num w:numId="56" w16cid:durableId="1789659480">
    <w:abstractNumId w:val="7"/>
  </w:num>
  <w:num w:numId="57" w16cid:durableId="1148477229">
    <w:abstractNumId w:val="27"/>
  </w:num>
  <w:num w:numId="58" w16cid:durableId="1484160815">
    <w:abstractNumId w:val="13"/>
  </w:num>
  <w:num w:numId="59" w16cid:durableId="539558038">
    <w:abstractNumId w:val="4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31"/>
    <w:rsid w:val="00001738"/>
    <w:rsid w:val="000031ED"/>
    <w:rsid w:val="00004273"/>
    <w:rsid w:val="0000739E"/>
    <w:rsid w:val="000116C3"/>
    <w:rsid w:val="00013924"/>
    <w:rsid w:val="0001642C"/>
    <w:rsid w:val="000200BB"/>
    <w:rsid w:val="00020936"/>
    <w:rsid w:val="0002589F"/>
    <w:rsid w:val="0002739F"/>
    <w:rsid w:val="0003088B"/>
    <w:rsid w:val="000329EC"/>
    <w:rsid w:val="000345AC"/>
    <w:rsid w:val="00037D7F"/>
    <w:rsid w:val="000437CE"/>
    <w:rsid w:val="0004512B"/>
    <w:rsid w:val="000545DC"/>
    <w:rsid w:val="00055110"/>
    <w:rsid w:val="0005745A"/>
    <w:rsid w:val="00063A80"/>
    <w:rsid w:val="00063D90"/>
    <w:rsid w:val="00065BCC"/>
    <w:rsid w:val="00071041"/>
    <w:rsid w:val="00071336"/>
    <w:rsid w:val="0007561E"/>
    <w:rsid w:val="000761F5"/>
    <w:rsid w:val="00076849"/>
    <w:rsid w:val="000775F9"/>
    <w:rsid w:val="0008056D"/>
    <w:rsid w:val="00083F29"/>
    <w:rsid w:val="00084BF3"/>
    <w:rsid w:val="0008579F"/>
    <w:rsid w:val="00086F1B"/>
    <w:rsid w:val="00087ACD"/>
    <w:rsid w:val="00090507"/>
    <w:rsid w:val="00090EED"/>
    <w:rsid w:val="000968C1"/>
    <w:rsid w:val="00096E5A"/>
    <w:rsid w:val="00097B6C"/>
    <w:rsid w:val="000A4DCE"/>
    <w:rsid w:val="000B3490"/>
    <w:rsid w:val="000B4526"/>
    <w:rsid w:val="000B4AE2"/>
    <w:rsid w:val="000C4B40"/>
    <w:rsid w:val="000C600B"/>
    <w:rsid w:val="000C6780"/>
    <w:rsid w:val="000C7B63"/>
    <w:rsid w:val="000D4690"/>
    <w:rsid w:val="000D513B"/>
    <w:rsid w:val="000D660A"/>
    <w:rsid w:val="000D7854"/>
    <w:rsid w:val="000E22C1"/>
    <w:rsid w:val="000E2832"/>
    <w:rsid w:val="000F7496"/>
    <w:rsid w:val="001003B5"/>
    <w:rsid w:val="001006D8"/>
    <w:rsid w:val="00100C9F"/>
    <w:rsid w:val="00102EDA"/>
    <w:rsid w:val="0010690E"/>
    <w:rsid w:val="00106F51"/>
    <w:rsid w:val="001079E6"/>
    <w:rsid w:val="00112FA3"/>
    <w:rsid w:val="00122091"/>
    <w:rsid w:val="001272AC"/>
    <w:rsid w:val="00131560"/>
    <w:rsid w:val="001335CD"/>
    <w:rsid w:val="001367FA"/>
    <w:rsid w:val="001405D8"/>
    <w:rsid w:val="001533BB"/>
    <w:rsid w:val="00153ADB"/>
    <w:rsid w:val="00161992"/>
    <w:rsid w:val="00166FA2"/>
    <w:rsid w:val="00172E8E"/>
    <w:rsid w:val="00173819"/>
    <w:rsid w:val="0018217B"/>
    <w:rsid w:val="001850E0"/>
    <w:rsid w:val="001872E7"/>
    <w:rsid w:val="0019692B"/>
    <w:rsid w:val="001A7F21"/>
    <w:rsid w:val="001B37E1"/>
    <w:rsid w:val="001B45C4"/>
    <w:rsid w:val="001B4A8E"/>
    <w:rsid w:val="001C0E5B"/>
    <w:rsid w:val="001C24A0"/>
    <w:rsid w:val="001C65D2"/>
    <w:rsid w:val="001C6AB0"/>
    <w:rsid w:val="001C7A17"/>
    <w:rsid w:val="001D02DC"/>
    <w:rsid w:val="001D3E78"/>
    <w:rsid w:val="001D5555"/>
    <w:rsid w:val="001D7FB8"/>
    <w:rsid w:val="001E03DF"/>
    <w:rsid w:val="001E0DB1"/>
    <w:rsid w:val="001E15F5"/>
    <w:rsid w:val="001F628B"/>
    <w:rsid w:val="001F7307"/>
    <w:rsid w:val="0020147A"/>
    <w:rsid w:val="00202D73"/>
    <w:rsid w:val="00204A92"/>
    <w:rsid w:val="0022025F"/>
    <w:rsid w:val="00220F36"/>
    <w:rsid w:val="00223496"/>
    <w:rsid w:val="002241CC"/>
    <w:rsid w:val="00233F07"/>
    <w:rsid w:val="002375B5"/>
    <w:rsid w:val="00246768"/>
    <w:rsid w:val="002649F9"/>
    <w:rsid w:val="0027106C"/>
    <w:rsid w:val="0027344E"/>
    <w:rsid w:val="00280E93"/>
    <w:rsid w:val="002812D7"/>
    <w:rsid w:val="002844E9"/>
    <w:rsid w:val="002914CE"/>
    <w:rsid w:val="002933EA"/>
    <w:rsid w:val="00296B70"/>
    <w:rsid w:val="00297038"/>
    <w:rsid w:val="002A4B0E"/>
    <w:rsid w:val="002B1EBD"/>
    <w:rsid w:val="002B5F30"/>
    <w:rsid w:val="002B65FA"/>
    <w:rsid w:val="002C23F9"/>
    <w:rsid w:val="002C5CE1"/>
    <w:rsid w:val="002C6319"/>
    <w:rsid w:val="002D11DC"/>
    <w:rsid w:val="002D5119"/>
    <w:rsid w:val="002E40B3"/>
    <w:rsid w:val="002E4809"/>
    <w:rsid w:val="002E63D4"/>
    <w:rsid w:val="002F42D8"/>
    <w:rsid w:val="002F6057"/>
    <w:rsid w:val="0030064F"/>
    <w:rsid w:val="003129BC"/>
    <w:rsid w:val="00312B33"/>
    <w:rsid w:val="00315C2A"/>
    <w:rsid w:val="00324315"/>
    <w:rsid w:val="00330B14"/>
    <w:rsid w:val="003327C5"/>
    <w:rsid w:val="003359C3"/>
    <w:rsid w:val="003371B7"/>
    <w:rsid w:val="00337753"/>
    <w:rsid w:val="00337DF7"/>
    <w:rsid w:val="00340860"/>
    <w:rsid w:val="00342235"/>
    <w:rsid w:val="00347E2C"/>
    <w:rsid w:val="00354BFB"/>
    <w:rsid w:val="00365536"/>
    <w:rsid w:val="00367525"/>
    <w:rsid w:val="00371ABC"/>
    <w:rsid w:val="00373305"/>
    <w:rsid w:val="00391B44"/>
    <w:rsid w:val="003A1789"/>
    <w:rsid w:val="003B4DEE"/>
    <w:rsid w:val="003B648F"/>
    <w:rsid w:val="003B7BCB"/>
    <w:rsid w:val="003C374D"/>
    <w:rsid w:val="003D48D4"/>
    <w:rsid w:val="003D5704"/>
    <w:rsid w:val="003E00CA"/>
    <w:rsid w:val="003E5ACC"/>
    <w:rsid w:val="003E6AC9"/>
    <w:rsid w:val="003E6D66"/>
    <w:rsid w:val="003F10EE"/>
    <w:rsid w:val="003F2D2A"/>
    <w:rsid w:val="003F3720"/>
    <w:rsid w:val="00407C9E"/>
    <w:rsid w:val="00415329"/>
    <w:rsid w:val="0041621B"/>
    <w:rsid w:val="00424817"/>
    <w:rsid w:val="00426312"/>
    <w:rsid w:val="00452007"/>
    <w:rsid w:val="00453BED"/>
    <w:rsid w:val="00457F97"/>
    <w:rsid w:val="00465F22"/>
    <w:rsid w:val="00466E4C"/>
    <w:rsid w:val="00471003"/>
    <w:rsid w:val="0047465C"/>
    <w:rsid w:val="0048260B"/>
    <w:rsid w:val="00487A39"/>
    <w:rsid w:val="004902A4"/>
    <w:rsid w:val="00495C81"/>
    <w:rsid w:val="00496FD6"/>
    <w:rsid w:val="004A4411"/>
    <w:rsid w:val="004B22B2"/>
    <w:rsid w:val="004B430E"/>
    <w:rsid w:val="004C6CB5"/>
    <w:rsid w:val="004D1F64"/>
    <w:rsid w:val="004D5B35"/>
    <w:rsid w:val="004D6C00"/>
    <w:rsid w:val="004E017A"/>
    <w:rsid w:val="004E2B37"/>
    <w:rsid w:val="004E58C6"/>
    <w:rsid w:val="004E7EF3"/>
    <w:rsid w:val="004F0631"/>
    <w:rsid w:val="00500D76"/>
    <w:rsid w:val="005017CD"/>
    <w:rsid w:val="0050358A"/>
    <w:rsid w:val="0050414C"/>
    <w:rsid w:val="005049F9"/>
    <w:rsid w:val="005070BC"/>
    <w:rsid w:val="005078F9"/>
    <w:rsid w:val="00510147"/>
    <w:rsid w:val="00513E4A"/>
    <w:rsid w:val="0051552B"/>
    <w:rsid w:val="00521050"/>
    <w:rsid w:val="005237AB"/>
    <w:rsid w:val="00523FF8"/>
    <w:rsid w:val="00534CED"/>
    <w:rsid w:val="0054021C"/>
    <w:rsid w:val="00541F39"/>
    <w:rsid w:val="00550D8F"/>
    <w:rsid w:val="0055416A"/>
    <w:rsid w:val="005658DB"/>
    <w:rsid w:val="00566C20"/>
    <w:rsid w:val="00566CD1"/>
    <w:rsid w:val="005672C1"/>
    <w:rsid w:val="00574E4D"/>
    <w:rsid w:val="00575F07"/>
    <w:rsid w:val="00587497"/>
    <w:rsid w:val="00592E46"/>
    <w:rsid w:val="00593C25"/>
    <w:rsid w:val="0059433F"/>
    <w:rsid w:val="005976E7"/>
    <w:rsid w:val="005A08B4"/>
    <w:rsid w:val="005A14FC"/>
    <w:rsid w:val="005A18E1"/>
    <w:rsid w:val="005A2BD0"/>
    <w:rsid w:val="005A3349"/>
    <w:rsid w:val="005A3431"/>
    <w:rsid w:val="005B1AC3"/>
    <w:rsid w:val="005B2A3A"/>
    <w:rsid w:val="005B6A86"/>
    <w:rsid w:val="005C2CE9"/>
    <w:rsid w:val="005C348D"/>
    <w:rsid w:val="005C45FE"/>
    <w:rsid w:val="005C5C8B"/>
    <w:rsid w:val="005C7F21"/>
    <w:rsid w:val="005D0307"/>
    <w:rsid w:val="005D1018"/>
    <w:rsid w:val="005D1762"/>
    <w:rsid w:val="005D34AF"/>
    <w:rsid w:val="005D700D"/>
    <w:rsid w:val="005E36E1"/>
    <w:rsid w:val="005E3B3E"/>
    <w:rsid w:val="005E3DBF"/>
    <w:rsid w:val="005E4638"/>
    <w:rsid w:val="005E6504"/>
    <w:rsid w:val="005E7E2B"/>
    <w:rsid w:val="005F37EA"/>
    <w:rsid w:val="005F6E0F"/>
    <w:rsid w:val="00600B9D"/>
    <w:rsid w:val="0060367D"/>
    <w:rsid w:val="006063F9"/>
    <w:rsid w:val="006136B4"/>
    <w:rsid w:val="00620230"/>
    <w:rsid w:val="00620346"/>
    <w:rsid w:val="0062152D"/>
    <w:rsid w:val="00630EF5"/>
    <w:rsid w:val="006648DD"/>
    <w:rsid w:val="006714D2"/>
    <w:rsid w:val="00673252"/>
    <w:rsid w:val="0067384E"/>
    <w:rsid w:val="006816B2"/>
    <w:rsid w:val="00682BEC"/>
    <w:rsid w:val="00682C32"/>
    <w:rsid w:val="006839C9"/>
    <w:rsid w:val="00685312"/>
    <w:rsid w:val="00686B0E"/>
    <w:rsid w:val="006874FC"/>
    <w:rsid w:val="00687C8F"/>
    <w:rsid w:val="00690F5E"/>
    <w:rsid w:val="00691965"/>
    <w:rsid w:val="00692210"/>
    <w:rsid w:val="00695888"/>
    <w:rsid w:val="006A6D63"/>
    <w:rsid w:val="006B3518"/>
    <w:rsid w:val="006B4699"/>
    <w:rsid w:val="006B53BE"/>
    <w:rsid w:val="006C0882"/>
    <w:rsid w:val="006C4E71"/>
    <w:rsid w:val="006C555B"/>
    <w:rsid w:val="006C6F68"/>
    <w:rsid w:val="006D191E"/>
    <w:rsid w:val="006D1DFC"/>
    <w:rsid w:val="006D60ED"/>
    <w:rsid w:val="006D62E5"/>
    <w:rsid w:val="006D71A5"/>
    <w:rsid w:val="006E569B"/>
    <w:rsid w:val="006E56C9"/>
    <w:rsid w:val="006F5787"/>
    <w:rsid w:val="00701C8F"/>
    <w:rsid w:val="00706C49"/>
    <w:rsid w:val="00710DBC"/>
    <w:rsid w:val="00712EFE"/>
    <w:rsid w:val="00716801"/>
    <w:rsid w:val="0072747C"/>
    <w:rsid w:val="00740B98"/>
    <w:rsid w:val="00743289"/>
    <w:rsid w:val="00744C2D"/>
    <w:rsid w:val="00753F3A"/>
    <w:rsid w:val="00757640"/>
    <w:rsid w:val="007668A5"/>
    <w:rsid w:val="00767DBF"/>
    <w:rsid w:val="0077543B"/>
    <w:rsid w:val="00780822"/>
    <w:rsid w:val="007835EF"/>
    <w:rsid w:val="00786661"/>
    <w:rsid w:val="00787772"/>
    <w:rsid w:val="00792295"/>
    <w:rsid w:val="00794108"/>
    <w:rsid w:val="007953D3"/>
    <w:rsid w:val="007A1430"/>
    <w:rsid w:val="007A3DEF"/>
    <w:rsid w:val="007A4C99"/>
    <w:rsid w:val="007B59D6"/>
    <w:rsid w:val="007C0EDF"/>
    <w:rsid w:val="007C3E5A"/>
    <w:rsid w:val="007C5DCE"/>
    <w:rsid w:val="007C7747"/>
    <w:rsid w:val="007D0751"/>
    <w:rsid w:val="007D31D4"/>
    <w:rsid w:val="007D5F06"/>
    <w:rsid w:val="007E0760"/>
    <w:rsid w:val="007E222B"/>
    <w:rsid w:val="007F5D2A"/>
    <w:rsid w:val="007F6159"/>
    <w:rsid w:val="00803A84"/>
    <w:rsid w:val="00805899"/>
    <w:rsid w:val="008076BB"/>
    <w:rsid w:val="0081025D"/>
    <w:rsid w:val="00810306"/>
    <w:rsid w:val="0081089F"/>
    <w:rsid w:val="00816470"/>
    <w:rsid w:val="0081667E"/>
    <w:rsid w:val="00820F14"/>
    <w:rsid w:val="00822C59"/>
    <w:rsid w:val="00826199"/>
    <w:rsid w:val="00826752"/>
    <w:rsid w:val="00841288"/>
    <w:rsid w:val="008457A2"/>
    <w:rsid w:val="00851842"/>
    <w:rsid w:val="00853747"/>
    <w:rsid w:val="008555EF"/>
    <w:rsid w:val="00856269"/>
    <w:rsid w:val="00863B48"/>
    <w:rsid w:val="00867DE8"/>
    <w:rsid w:val="00872313"/>
    <w:rsid w:val="00880ECF"/>
    <w:rsid w:val="008811E2"/>
    <w:rsid w:val="008826A2"/>
    <w:rsid w:val="008869E5"/>
    <w:rsid w:val="008A15CC"/>
    <w:rsid w:val="008A5BC1"/>
    <w:rsid w:val="008A6E62"/>
    <w:rsid w:val="008B244A"/>
    <w:rsid w:val="008B32E9"/>
    <w:rsid w:val="008B3D79"/>
    <w:rsid w:val="008B762F"/>
    <w:rsid w:val="008C0AD7"/>
    <w:rsid w:val="008C0ADE"/>
    <w:rsid w:val="008C1193"/>
    <w:rsid w:val="008C4CFE"/>
    <w:rsid w:val="008C6C98"/>
    <w:rsid w:val="008D19C6"/>
    <w:rsid w:val="008D3B2B"/>
    <w:rsid w:val="008D73CA"/>
    <w:rsid w:val="008E3C9C"/>
    <w:rsid w:val="008E5798"/>
    <w:rsid w:val="008F1F80"/>
    <w:rsid w:val="008F263F"/>
    <w:rsid w:val="008F6F2D"/>
    <w:rsid w:val="009014AE"/>
    <w:rsid w:val="0090299E"/>
    <w:rsid w:val="009030A7"/>
    <w:rsid w:val="00905500"/>
    <w:rsid w:val="00906235"/>
    <w:rsid w:val="00907671"/>
    <w:rsid w:val="00910EC5"/>
    <w:rsid w:val="00913696"/>
    <w:rsid w:val="009159FD"/>
    <w:rsid w:val="00915D32"/>
    <w:rsid w:val="0091657E"/>
    <w:rsid w:val="00922961"/>
    <w:rsid w:val="00924423"/>
    <w:rsid w:val="00924ABC"/>
    <w:rsid w:val="00931718"/>
    <w:rsid w:val="009359D3"/>
    <w:rsid w:val="00941E01"/>
    <w:rsid w:val="00942DC0"/>
    <w:rsid w:val="00943289"/>
    <w:rsid w:val="00943A3C"/>
    <w:rsid w:val="00952328"/>
    <w:rsid w:val="00955105"/>
    <w:rsid w:val="00955390"/>
    <w:rsid w:val="009569F8"/>
    <w:rsid w:val="00960BD1"/>
    <w:rsid w:val="009672CA"/>
    <w:rsid w:val="00972099"/>
    <w:rsid w:val="00973B4E"/>
    <w:rsid w:val="00977A3D"/>
    <w:rsid w:val="009804FD"/>
    <w:rsid w:val="00992F07"/>
    <w:rsid w:val="0099303D"/>
    <w:rsid w:val="00995A58"/>
    <w:rsid w:val="009A3CCD"/>
    <w:rsid w:val="009A4EB8"/>
    <w:rsid w:val="009A574B"/>
    <w:rsid w:val="009A58B8"/>
    <w:rsid w:val="009A6DDF"/>
    <w:rsid w:val="009B1B1A"/>
    <w:rsid w:val="009B2EB6"/>
    <w:rsid w:val="009B5CBC"/>
    <w:rsid w:val="009C3A02"/>
    <w:rsid w:val="009C45D9"/>
    <w:rsid w:val="009C5DB2"/>
    <w:rsid w:val="009C648E"/>
    <w:rsid w:val="009C6F89"/>
    <w:rsid w:val="009D270E"/>
    <w:rsid w:val="009E13D9"/>
    <w:rsid w:val="009E3312"/>
    <w:rsid w:val="009E3E35"/>
    <w:rsid w:val="009E5589"/>
    <w:rsid w:val="009E6B02"/>
    <w:rsid w:val="009F161F"/>
    <w:rsid w:val="00A00710"/>
    <w:rsid w:val="00A04D92"/>
    <w:rsid w:val="00A14E44"/>
    <w:rsid w:val="00A17662"/>
    <w:rsid w:val="00A20FC0"/>
    <w:rsid w:val="00A306CD"/>
    <w:rsid w:val="00A33AAD"/>
    <w:rsid w:val="00A35634"/>
    <w:rsid w:val="00A36143"/>
    <w:rsid w:val="00A46FCD"/>
    <w:rsid w:val="00A522A7"/>
    <w:rsid w:val="00A704EF"/>
    <w:rsid w:val="00A71F95"/>
    <w:rsid w:val="00A73A48"/>
    <w:rsid w:val="00A80D14"/>
    <w:rsid w:val="00A824B5"/>
    <w:rsid w:val="00A83937"/>
    <w:rsid w:val="00A8569D"/>
    <w:rsid w:val="00A86B14"/>
    <w:rsid w:val="00A93431"/>
    <w:rsid w:val="00AA0D79"/>
    <w:rsid w:val="00AA1076"/>
    <w:rsid w:val="00AA3E98"/>
    <w:rsid w:val="00AB0833"/>
    <w:rsid w:val="00AB0A59"/>
    <w:rsid w:val="00AB11B3"/>
    <w:rsid w:val="00AB3A1D"/>
    <w:rsid w:val="00AB4878"/>
    <w:rsid w:val="00AB6F99"/>
    <w:rsid w:val="00AC019C"/>
    <w:rsid w:val="00AC15F8"/>
    <w:rsid w:val="00AD0587"/>
    <w:rsid w:val="00AD3BC6"/>
    <w:rsid w:val="00AD5AA1"/>
    <w:rsid w:val="00AD6545"/>
    <w:rsid w:val="00AE2494"/>
    <w:rsid w:val="00AE364B"/>
    <w:rsid w:val="00AE7C1D"/>
    <w:rsid w:val="00B01808"/>
    <w:rsid w:val="00B02AF2"/>
    <w:rsid w:val="00B03AF0"/>
    <w:rsid w:val="00B046F4"/>
    <w:rsid w:val="00B141C1"/>
    <w:rsid w:val="00B16FC6"/>
    <w:rsid w:val="00B214F3"/>
    <w:rsid w:val="00B22BBB"/>
    <w:rsid w:val="00B23252"/>
    <w:rsid w:val="00B33C63"/>
    <w:rsid w:val="00B40F40"/>
    <w:rsid w:val="00B5212D"/>
    <w:rsid w:val="00B54546"/>
    <w:rsid w:val="00B6188B"/>
    <w:rsid w:val="00B7264C"/>
    <w:rsid w:val="00B732EE"/>
    <w:rsid w:val="00B73DEE"/>
    <w:rsid w:val="00B762CF"/>
    <w:rsid w:val="00B81CF5"/>
    <w:rsid w:val="00B82E05"/>
    <w:rsid w:val="00B924C1"/>
    <w:rsid w:val="00BA5353"/>
    <w:rsid w:val="00BB0AD0"/>
    <w:rsid w:val="00BB0AFE"/>
    <w:rsid w:val="00BB0FF7"/>
    <w:rsid w:val="00BB5053"/>
    <w:rsid w:val="00BB64FA"/>
    <w:rsid w:val="00BB65B7"/>
    <w:rsid w:val="00BB787A"/>
    <w:rsid w:val="00BC3D0C"/>
    <w:rsid w:val="00BD5B7A"/>
    <w:rsid w:val="00BD7B41"/>
    <w:rsid w:val="00BE05F3"/>
    <w:rsid w:val="00BF59CB"/>
    <w:rsid w:val="00BF69C3"/>
    <w:rsid w:val="00C0250B"/>
    <w:rsid w:val="00C059A7"/>
    <w:rsid w:val="00C063F1"/>
    <w:rsid w:val="00C0720C"/>
    <w:rsid w:val="00C1051E"/>
    <w:rsid w:val="00C30381"/>
    <w:rsid w:val="00C3188A"/>
    <w:rsid w:val="00C3483B"/>
    <w:rsid w:val="00C34EBA"/>
    <w:rsid w:val="00C35E15"/>
    <w:rsid w:val="00C373E1"/>
    <w:rsid w:val="00C40FE5"/>
    <w:rsid w:val="00C41AB8"/>
    <w:rsid w:val="00C423A9"/>
    <w:rsid w:val="00C54037"/>
    <w:rsid w:val="00C54160"/>
    <w:rsid w:val="00C630FB"/>
    <w:rsid w:val="00C636F5"/>
    <w:rsid w:val="00C64046"/>
    <w:rsid w:val="00C71AD1"/>
    <w:rsid w:val="00C747AE"/>
    <w:rsid w:val="00C86661"/>
    <w:rsid w:val="00CA489C"/>
    <w:rsid w:val="00CB12B8"/>
    <w:rsid w:val="00CB37EE"/>
    <w:rsid w:val="00CC3808"/>
    <w:rsid w:val="00CC546F"/>
    <w:rsid w:val="00CC7801"/>
    <w:rsid w:val="00CD129D"/>
    <w:rsid w:val="00CD2516"/>
    <w:rsid w:val="00CD2699"/>
    <w:rsid w:val="00CE1760"/>
    <w:rsid w:val="00CF4BF8"/>
    <w:rsid w:val="00D01070"/>
    <w:rsid w:val="00D02B5F"/>
    <w:rsid w:val="00D03535"/>
    <w:rsid w:val="00D13FB6"/>
    <w:rsid w:val="00D15EE0"/>
    <w:rsid w:val="00D178D3"/>
    <w:rsid w:val="00D24B88"/>
    <w:rsid w:val="00D25296"/>
    <w:rsid w:val="00D27370"/>
    <w:rsid w:val="00D35C42"/>
    <w:rsid w:val="00D40C27"/>
    <w:rsid w:val="00D419A1"/>
    <w:rsid w:val="00D43787"/>
    <w:rsid w:val="00D451C7"/>
    <w:rsid w:val="00D45E79"/>
    <w:rsid w:val="00D5306A"/>
    <w:rsid w:val="00D55DDE"/>
    <w:rsid w:val="00D57025"/>
    <w:rsid w:val="00D724E9"/>
    <w:rsid w:val="00D72B2B"/>
    <w:rsid w:val="00D72C62"/>
    <w:rsid w:val="00D81232"/>
    <w:rsid w:val="00D84E9B"/>
    <w:rsid w:val="00DA1E4F"/>
    <w:rsid w:val="00DB0513"/>
    <w:rsid w:val="00DB353D"/>
    <w:rsid w:val="00DB6347"/>
    <w:rsid w:val="00DB679F"/>
    <w:rsid w:val="00DB6EE2"/>
    <w:rsid w:val="00DC4CA6"/>
    <w:rsid w:val="00DD0C52"/>
    <w:rsid w:val="00DD17EE"/>
    <w:rsid w:val="00DD2506"/>
    <w:rsid w:val="00DD39D4"/>
    <w:rsid w:val="00DD4A2F"/>
    <w:rsid w:val="00DE1509"/>
    <w:rsid w:val="00DE6791"/>
    <w:rsid w:val="00E01DF6"/>
    <w:rsid w:val="00E06D3E"/>
    <w:rsid w:val="00E136B5"/>
    <w:rsid w:val="00E1755C"/>
    <w:rsid w:val="00E201C6"/>
    <w:rsid w:val="00E205FF"/>
    <w:rsid w:val="00E22AB0"/>
    <w:rsid w:val="00E243B1"/>
    <w:rsid w:val="00E252FB"/>
    <w:rsid w:val="00E33E5A"/>
    <w:rsid w:val="00E35EAF"/>
    <w:rsid w:val="00E51B35"/>
    <w:rsid w:val="00E52F2C"/>
    <w:rsid w:val="00E53BEC"/>
    <w:rsid w:val="00E554F2"/>
    <w:rsid w:val="00E61FDE"/>
    <w:rsid w:val="00E63D62"/>
    <w:rsid w:val="00E75532"/>
    <w:rsid w:val="00E771F7"/>
    <w:rsid w:val="00E7728C"/>
    <w:rsid w:val="00E8079F"/>
    <w:rsid w:val="00E81289"/>
    <w:rsid w:val="00E84B14"/>
    <w:rsid w:val="00E90D02"/>
    <w:rsid w:val="00E91237"/>
    <w:rsid w:val="00E91EE8"/>
    <w:rsid w:val="00E9451F"/>
    <w:rsid w:val="00E961F7"/>
    <w:rsid w:val="00EA044D"/>
    <w:rsid w:val="00EA36DE"/>
    <w:rsid w:val="00EB57F5"/>
    <w:rsid w:val="00EB6980"/>
    <w:rsid w:val="00EC2307"/>
    <w:rsid w:val="00EC5D51"/>
    <w:rsid w:val="00ED1CF3"/>
    <w:rsid w:val="00ED7720"/>
    <w:rsid w:val="00EE0F7A"/>
    <w:rsid w:val="00EE264D"/>
    <w:rsid w:val="00EE37D5"/>
    <w:rsid w:val="00EE6486"/>
    <w:rsid w:val="00EF165C"/>
    <w:rsid w:val="00EF7A20"/>
    <w:rsid w:val="00F0226D"/>
    <w:rsid w:val="00F077D5"/>
    <w:rsid w:val="00F12D99"/>
    <w:rsid w:val="00F15C07"/>
    <w:rsid w:val="00F20206"/>
    <w:rsid w:val="00F2414B"/>
    <w:rsid w:val="00F265DD"/>
    <w:rsid w:val="00F32ADE"/>
    <w:rsid w:val="00F41BB4"/>
    <w:rsid w:val="00F424D7"/>
    <w:rsid w:val="00F442A2"/>
    <w:rsid w:val="00F52C3C"/>
    <w:rsid w:val="00F52D7A"/>
    <w:rsid w:val="00F54B25"/>
    <w:rsid w:val="00F6185E"/>
    <w:rsid w:val="00F71211"/>
    <w:rsid w:val="00F73B4C"/>
    <w:rsid w:val="00F73FFA"/>
    <w:rsid w:val="00F77AB6"/>
    <w:rsid w:val="00F81495"/>
    <w:rsid w:val="00F85021"/>
    <w:rsid w:val="00F8721F"/>
    <w:rsid w:val="00F9019F"/>
    <w:rsid w:val="00F919BA"/>
    <w:rsid w:val="00F932D7"/>
    <w:rsid w:val="00FA32F5"/>
    <w:rsid w:val="00FA5BCB"/>
    <w:rsid w:val="00FA6A9F"/>
    <w:rsid w:val="00FB7E27"/>
    <w:rsid w:val="00FC5D49"/>
    <w:rsid w:val="00FD21D4"/>
    <w:rsid w:val="00FD3BF4"/>
    <w:rsid w:val="00FD44B8"/>
    <w:rsid w:val="00FE0248"/>
    <w:rsid w:val="00FE1D53"/>
    <w:rsid w:val="00FE720F"/>
    <w:rsid w:val="00FF21B4"/>
    <w:rsid w:val="00FF241A"/>
    <w:rsid w:val="00FF2BE2"/>
    <w:rsid w:val="00FF479F"/>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3C2FA"/>
  <w15:chartTrackingRefBased/>
  <w15:docId w15:val="{7AB1C03B-08EA-43F0-BFDD-87A5E853F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 w:unhideWhenUsed="1" w:qFormat="1"/>
    <w:lsdException w:name="List Number 3" w:semiHidden="1" w:uiPriority="18" w:unhideWhenUsed="1"/>
    <w:lsdException w:name="List Number 4" w:semiHidden="1" w:uiPriority="18" w:unhideWhenUsed="1"/>
    <w:lsdException w:name="List Number 5" w:semiHidden="1" w:uiPriority="18" w:unhideWhenUsed="1"/>
    <w:lsdException w:name="Title" w:uiPriority="10" w:qFormat="1"/>
    <w:lsdException w:name="Closing" w:semiHidden="1" w:unhideWhenUsed="1"/>
    <w:lsdException w:name="Signature" w:semiHidden="1" w:uiPriority="9" w:unhideWhenUsed="1" w:qFormat="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47AE"/>
    <w:rPr>
      <w:rFonts w:ascii="Times New Roman" w:hAnsi="Times New Roman" w:cs="Times New Roman"/>
      <w:color w:val="767171"/>
      <w:spacing w:val="20"/>
      <w:sz w:val="24"/>
      <w:szCs w:val="24"/>
      <w:lang w:val="en-US"/>
    </w:rPr>
  </w:style>
  <w:style w:type="paragraph" w:styleId="Ttulo1">
    <w:name w:val="heading 1"/>
    <w:aliases w:val="manolo"/>
    <w:basedOn w:val="Normal"/>
    <w:next w:val="Normal"/>
    <w:link w:val="Ttulo1Car"/>
    <w:uiPriority w:val="9"/>
    <w:qFormat/>
    <w:rsid w:val="005A3431"/>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aliases w:val="manolo 2,ricardo 2"/>
    <w:basedOn w:val="Normal"/>
    <w:next w:val="Normal"/>
    <w:link w:val="Ttulo2Car"/>
    <w:uiPriority w:val="1"/>
    <w:unhideWhenUsed/>
    <w:qFormat/>
    <w:rsid w:val="00973B4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ricardo 3,manolo 3"/>
    <w:basedOn w:val="Normal"/>
    <w:next w:val="Normal"/>
    <w:link w:val="Ttulo3Car"/>
    <w:uiPriority w:val="9"/>
    <w:unhideWhenUsed/>
    <w:qFormat/>
    <w:rsid w:val="00B02AF2"/>
    <w:pPr>
      <w:keepNext/>
      <w:keepLines/>
      <w:spacing w:before="80" w:after="0" w:line="240" w:lineRule="auto"/>
      <w:outlineLvl w:val="2"/>
    </w:pPr>
    <w:rPr>
      <w:rFonts w:ascii="Calibri Light" w:eastAsia="Times New Roman" w:hAnsi="Calibri Light"/>
      <w:color w:val="538135"/>
      <w:spacing w:val="0"/>
      <w:lang w:val="es-DO"/>
    </w:rPr>
  </w:style>
  <w:style w:type="paragraph" w:styleId="Ttulo4">
    <w:name w:val="heading 4"/>
    <w:aliases w:val="manolo 4"/>
    <w:basedOn w:val="Normal"/>
    <w:next w:val="Normal"/>
    <w:link w:val="Ttulo4Car"/>
    <w:uiPriority w:val="9"/>
    <w:unhideWhenUsed/>
    <w:qFormat/>
    <w:rsid w:val="00B02AF2"/>
    <w:pPr>
      <w:keepNext/>
      <w:keepLines/>
      <w:spacing w:before="80" w:after="0" w:line="288" w:lineRule="auto"/>
      <w:outlineLvl w:val="3"/>
    </w:pPr>
    <w:rPr>
      <w:rFonts w:ascii="Calibri Light" w:eastAsia="Times New Roman" w:hAnsi="Calibri Light"/>
      <w:color w:val="70AD47"/>
      <w:spacing w:val="0"/>
      <w:sz w:val="22"/>
      <w:szCs w:val="22"/>
      <w:lang w:val="es-DO"/>
    </w:rPr>
  </w:style>
  <w:style w:type="paragraph" w:styleId="Ttulo5">
    <w:name w:val="heading 5"/>
    <w:basedOn w:val="Normal"/>
    <w:next w:val="Normal"/>
    <w:link w:val="Ttulo5Car"/>
    <w:uiPriority w:val="9"/>
    <w:unhideWhenUsed/>
    <w:qFormat/>
    <w:rsid w:val="00B02AF2"/>
    <w:pPr>
      <w:keepNext/>
      <w:keepLines/>
      <w:spacing w:before="40" w:after="0" w:line="288" w:lineRule="auto"/>
      <w:outlineLvl w:val="4"/>
    </w:pPr>
    <w:rPr>
      <w:rFonts w:ascii="Calibri Light" w:eastAsia="Times New Roman" w:hAnsi="Calibri Light"/>
      <w:i/>
      <w:iCs/>
      <w:color w:val="70AD47"/>
      <w:spacing w:val="0"/>
      <w:sz w:val="22"/>
      <w:szCs w:val="22"/>
      <w:lang w:val="es-DO"/>
    </w:rPr>
  </w:style>
  <w:style w:type="paragraph" w:styleId="Ttulo6">
    <w:name w:val="heading 6"/>
    <w:basedOn w:val="Normal"/>
    <w:next w:val="Normal"/>
    <w:link w:val="Ttulo6Car"/>
    <w:uiPriority w:val="9"/>
    <w:unhideWhenUsed/>
    <w:qFormat/>
    <w:rsid w:val="00B02AF2"/>
    <w:pPr>
      <w:keepNext/>
      <w:keepLines/>
      <w:spacing w:before="40" w:after="0" w:line="288" w:lineRule="auto"/>
      <w:outlineLvl w:val="5"/>
    </w:pPr>
    <w:rPr>
      <w:rFonts w:ascii="Calibri Light" w:eastAsia="Times New Roman" w:hAnsi="Calibri Light"/>
      <w:color w:val="70AD47"/>
      <w:spacing w:val="0"/>
      <w:sz w:val="21"/>
      <w:szCs w:val="21"/>
      <w:lang w:val="es-DO"/>
    </w:rPr>
  </w:style>
  <w:style w:type="paragraph" w:styleId="Ttulo7">
    <w:name w:val="heading 7"/>
    <w:basedOn w:val="Normal"/>
    <w:next w:val="Normal"/>
    <w:link w:val="Ttulo7Car"/>
    <w:uiPriority w:val="9"/>
    <w:unhideWhenUsed/>
    <w:qFormat/>
    <w:rsid w:val="00B02AF2"/>
    <w:pPr>
      <w:keepNext/>
      <w:keepLines/>
      <w:spacing w:before="40" w:after="0" w:line="288" w:lineRule="auto"/>
      <w:outlineLvl w:val="6"/>
    </w:pPr>
    <w:rPr>
      <w:rFonts w:ascii="Calibri Light" w:eastAsia="Times New Roman" w:hAnsi="Calibri Light"/>
      <w:b/>
      <w:bCs/>
      <w:color w:val="70AD47"/>
      <w:spacing w:val="0"/>
      <w:sz w:val="21"/>
      <w:szCs w:val="21"/>
      <w:lang w:val="es-DO"/>
    </w:rPr>
  </w:style>
  <w:style w:type="paragraph" w:styleId="Ttulo8">
    <w:name w:val="heading 8"/>
    <w:basedOn w:val="Normal"/>
    <w:next w:val="Normal"/>
    <w:link w:val="Ttulo8Car"/>
    <w:uiPriority w:val="9"/>
    <w:unhideWhenUsed/>
    <w:qFormat/>
    <w:rsid w:val="00B02AF2"/>
    <w:pPr>
      <w:keepNext/>
      <w:keepLines/>
      <w:spacing w:before="40" w:after="0" w:line="288" w:lineRule="auto"/>
      <w:outlineLvl w:val="7"/>
    </w:pPr>
    <w:rPr>
      <w:rFonts w:ascii="Calibri Light" w:eastAsia="Times New Roman" w:hAnsi="Calibri Light"/>
      <w:b/>
      <w:bCs/>
      <w:i/>
      <w:iCs/>
      <w:color w:val="70AD47"/>
      <w:spacing w:val="0"/>
      <w:sz w:val="20"/>
      <w:szCs w:val="20"/>
      <w:lang w:val="es-DO"/>
    </w:rPr>
  </w:style>
  <w:style w:type="paragraph" w:styleId="Ttulo9">
    <w:name w:val="heading 9"/>
    <w:basedOn w:val="Normal"/>
    <w:next w:val="Normal"/>
    <w:link w:val="Ttulo9Car"/>
    <w:uiPriority w:val="9"/>
    <w:semiHidden/>
    <w:unhideWhenUsed/>
    <w:qFormat/>
    <w:rsid w:val="00B02AF2"/>
    <w:pPr>
      <w:keepNext/>
      <w:keepLines/>
      <w:spacing w:before="40" w:after="0" w:line="288" w:lineRule="auto"/>
      <w:outlineLvl w:val="8"/>
    </w:pPr>
    <w:rPr>
      <w:rFonts w:ascii="Calibri Light" w:eastAsia="Times New Roman" w:hAnsi="Calibri Light"/>
      <w:i/>
      <w:iCs/>
      <w:color w:val="70AD47"/>
      <w:spacing w:val="0"/>
      <w:sz w:val="20"/>
      <w:szCs w:val="20"/>
      <w:lang w:val="es-D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manolo Car"/>
    <w:basedOn w:val="Fuentedeprrafopredeter"/>
    <w:link w:val="Ttulo1"/>
    <w:uiPriority w:val="9"/>
    <w:rsid w:val="005A3431"/>
    <w:rPr>
      <w:rFonts w:ascii="Times New Roman" w:eastAsiaTheme="majorEastAsia" w:hAnsi="Times New Roman" w:cstheme="majorBidi"/>
      <w:b/>
      <w:color w:val="767171" w:themeColor="background2" w:themeShade="80"/>
      <w:spacing w:val="20"/>
      <w:sz w:val="28"/>
      <w:szCs w:val="32"/>
      <w:lang w:val="en-US"/>
    </w:rPr>
  </w:style>
  <w:style w:type="paragraph" w:styleId="Encabezado">
    <w:name w:val="header"/>
    <w:basedOn w:val="Normal"/>
    <w:link w:val="EncabezadoCar"/>
    <w:uiPriority w:val="99"/>
    <w:unhideWhenUsed/>
    <w:qFormat/>
    <w:rsid w:val="005A343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A3431"/>
    <w:rPr>
      <w:rFonts w:ascii="Times New Roman" w:hAnsi="Times New Roman" w:cs="Times New Roman"/>
      <w:color w:val="767171"/>
      <w:spacing w:val="20"/>
      <w:sz w:val="24"/>
      <w:szCs w:val="24"/>
      <w:lang w:val="en-US"/>
    </w:rPr>
  </w:style>
  <w:style w:type="paragraph" w:styleId="Piedepgina">
    <w:name w:val="footer"/>
    <w:basedOn w:val="Normal"/>
    <w:link w:val="PiedepginaCar"/>
    <w:uiPriority w:val="99"/>
    <w:unhideWhenUsed/>
    <w:qFormat/>
    <w:rsid w:val="005A343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A3431"/>
    <w:rPr>
      <w:rFonts w:ascii="Times New Roman" w:hAnsi="Times New Roman" w:cs="Times New Roman"/>
      <w:color w:val="767171"/>
      <w:spacing w:val="20"/>
      <w:sz w:val="24"/>
      <w:szCs w:val="24"/>
      <w:lang w:val="en-US"/>
    </w:rPr>
  </w:style>
  <w:style w:type="paragraph" w:styleId="Sinespaciado">
    <w:name w:val="No Spacing"/>
    <w:link w:val="SinespaciadoCar"/>
    <w:uiPriority w:val="1"/>
    <w:qFormat/>
    <w:rsid w:val="005A3431"/>
    <w:pPr>
      <w:spacing w:after="0" w:line="240" w:lineRule="auto"/>
    </w:pPr>
    <w:rPr>
      <w:rFonts w:ascii="Times New Roman" w:eastAsia="Calibri" w:hAnsi="Times New Roman" w:cs="Times New Roman"/>
      <w:color w:val="595959" w:themeColor="text1" w:themeTint="A6"/>
      <w:spacing w:val="20"/>
      <w:sz w:val="24"/>
      <w:szCs w:val="24"/>
      <w:lang w:val="en-US"/>
    </w:rPr>
  </w:style>
  <w:style w:type="paragraph" w:styleId="TtuloTDC">
    <w:name w:val="TOC Heading"/>
    <w:basedOn w:val="Ttulo1"/>
    <w:next w:val="Normal"/>
    <w:uiPriority w:val="39"/>
    <w:unhideWhenUsed/>
    <w:qFormat/>
    <w:rsid w:val="005A3431"/>
    <w:pPr>
      <w:spacing w:line="259" w:lineRule="auto"/>
      <w:jc w:val="left"/>
      <w:outlineLvl w:val="9"/>
    </w:pPr>
    <w:rPr>
      <w:rFonts w:asciiTheme="majorHAnsi" w:hAnsiTheme="majorHAnsi"/>
      <w:b w:val="0"/>
      <w:color w:val="2E74B5" w:themeColor="accent1" w:themeShade="BF"/>
      <w:sz w:val="32"/>
    </w:rPr>
  </w:style>
  <w:style w:type="paragraph" w:styleId="TDC1">
    <w:name w:val="toc 1"/>
    <w:basedOn w:val="Normal"/>
    <w:next w:val="Normal"/>
    <w:link w:val="TDC1Car"/>
    <w:autoRedefine/>
    <w:uiPriority w:val="39"/>
    <w:unhideWhenUsed/>
    <w:qFormat/>
    <w:rsid w:val="005A3431"/>
    <w:pPr>
      <w:spacing w:after="100"/>
    </w:pPr>
  </w:style>
  <w:style w:type="character" w:styleId="Hipervnculo">
    <w:name w:val="Hyperlink"/>
    <w:basedOn w:val="Fuentedeprrafopredeter"/>
    <w:uiPriority w:val="99"/>
    <w:unhideWhenUsed/>
    <w:rsid w:val="005A3431"/>
    <w:rPr>
      <w:color w:val="0563C1" w:themeColor="hyperlink"/>
      <w:u w:val="single"/>
    </w:rPr>
  </w:style>
  <w:style w:type="paragraph" w:customStyle="1" w:styleId="TITULOS1">
    <w:name w:val="TITULOS 1"/>
    <w:basedOn w:val="Normal"/>
    <w:link w:val="TITULOS1Car"/>
    <w:autoRedefine/>
    <w:qFormat/>
    <w:rsid w:val="005976E7"/>
    <w:pPr>
      <w:spacing w:after="0" w:line="360" w:lineRule="auto"/>
      <w:ind w:left="720" w:hanging="360"/>
      <w:contextualSpacing/>
      <w:jc w:val="center"/>
      <w:outlineLvl w:val="0"/>
    </w:pPr>
    <w:rPr>
      <w:rFonts w:eastAsia="Times New Roman"/>
      <w:b/>
      <w:bCs/>
      <w:iCs/>
      <w:color w:val="4C4747"/>
      <w:spacing w:val="0"/>
      <w:w w:val="96"/>
      <w:sz w:val="28"/>
      <w:szCs w:val="28"/>
      <w:lang w:val="x-none" w:eastAsia="x-none" w:bidi="en-US"/>
    </w:rPr>
  </w:style>
  <w:style w:type="character" w:customStyle="1" w:styleId="TITULOS1Car">
    <w:name w:val="TITULOS 1 Car"/>
    <w:link w:val="TITULOS1"/>
    <w:rsid w:val="005976E7"/>
    <w:rPr>
      <w:rFonts w:ascii="Times New Roman" w:eastAsia="Times New Roman" w:hAnsi="Times New Roman" w:cs="Times New Roman"/>
      <w:b/>
      <w:bCs/>
      <w:iCs/>
      <w:color w:val="4C4747"/>
      <w:w w:val="96"/>
      <w:sz w:val="28"/>
      <w:szCs w:val="28"/>
      <w:lang w:val="x-none" w:eastAsia="x-none" w:bidi="en-US"/>
    </w:rPr>
  </w:style>
  <w:style w:type="paragraph" w:styleId="Listaconvietas2">
    <w:name w:val="List Bullet 2"/>
    <w:basedOn w:val="Normal"/>
    <w:uiPriority w:val="99"/>
    <w:unhideWhenUsed/>
    <w:rsid w:val="00973B4E"/>
    <w:pPr>
      <w:numPr>
        <w:numId w:val="1"/>
      </w:numPr>
      <w:spacing w:after="200" w:line="288" w:lineRule="auto"/>
      <w:contextualSpacing/>
      <w:jc w:val="center"/>
    </w:pPr>
    <w:rPr>
      <w:rFonts w:ascii="Calibri" w:eastAsia="MS Mincho" w:hAnsi="Calibri"/>
      <w:i/>
      <w:iCs/>
      <w:color w:val="auto"/>
      <w:spacing w:val="0"/>
      <w:sz w:val="20"/>
      <w:szCs w:val="20"/>
      <w:lang w:bidi="en-US"/>
    </w:rPr>
  </w:style>
  <w:style w:type="paragraph" w:styleId="Continuarlista2">
    <w:name w:val="List Continue 2"/>
    <w:basedOn w:val="Normal"/>
    <w:uiPriority w:val="99"/>
    <w:unhideWhenUsed/>
    <w:rsid w:val="00973B4E"/>
    <w:pPr>
      <w:spacing w:after="120" w:line="288" w:lineRule="auto"/>
      <w:ind w:left="566"/>
      <w:contextualSpacing/>
      <w:jc w:val="center"/>
    </w:pPr>
    <w:rPr>
      <w:rFonts w:ascii="Calibri" w:eastAsia="Calibri" w:hAnsi="Calibri"/>
      <w:color w:val="auto"/>
      <w:spacing w:val="0"/>
      <w:sz w:val="21"/>
      <w:szCs w:val="21"/>
      <w:lang w:val="es-DO"/>
    </w:rPr>
  </w:style>
  <w:style w:type="paragraph" w:customStyle="1" w:styleId="Estilo2">
    <w:name w:val="Estilo2"/>
    <w:basedOn w:val="Ttulo2"/>
    <w:link w:val="Estilo2Car"/>
    <w:autoRedefine/>
    <w:qFormat/>
    <w:rsid w:val="00973B4E"/>
    <w:pPr>
      <w:keepNext w:val="0"/>
      <w:keepLines w:val="0"/>
      <w:tabs>
        <w:tab w:val="left" w:pos="709"/>
      </w:tabs>
      <w:spacing w:before="0" w:line="360" w:lineRule="auto"/>
      <w:ind w:left="1440" w:right="74"/>
    </w:pPr>
    <w:rPr>
      <w:rFonts w:ascii="Times New Roman" w:eastAsia="Times New Roman" w:hAnsi="Times New Roman" w:cs="Times New Roman"/>
      <w:b/>
      <w:bCs/>
      <w:iCs/>
      <w:color w:val="4C4747"/>
      <w:spacing w:val="0"/>
      <w:sz w:val="24"/>
      <w:szCs w:val="24"/>
      <w:lang w:val="es-DO" w:eastAsia="x-none" w:bidi="en-US"/>
    </w:rPr>
  </w:style>
  <w:style w:type="character" w:customStyle="1" w:styleId="Estilo2Car">
    <w:name w:val="Estilo2 Car"/>
    <w:link w:val="Estilo2"/>
    <w:rsid w:val="00973B4E"/>
    <w:rPr>
      <w:rFonts w:ascii="Times New Roman" w:eastAsia="Times New Roman" w:hAnsi="Times New Roman" w:cs="Times New Roman"/>
      <w:b/>
      <w:bCs/>
      <w:iCs/>
      <w:color w:val="4C4747"/>
      <w:sz w:val="24"/>
      <w:szCs w:val="24"/>
      <w:lang w:eastAsia="x-none" w:bidi="en-US"/>
    </w:rPr>
  </w:style>
  <w:style w:type="paragraph" w:customStyle="1" w:styleId="0-NORMAL">
    <w:name w:val="0-NORMAL"/>
    <w:basedOn w:val="Normal"/>
    <w:link w:val="0-NORMALCar"/>
    <w:uiPriority w:val="99"/>
    <w:qFormat/>
    <w:rsid w:val="00973B4E"/>
    <w:pPr>
      <w:spacing w:before="120" w:after="120" w:line="360" w:lineRule="auto"/>
      <w:jc w:val="both"/>
    </w:pPr>
    <w:rPr>
      <w:rFonts w:eastAsia="Calibri"/>
      <w:color w:val="595959"/>
      <w:lang w:val="es-DO"/>
    </w:rPr>
  </w:style>
  <w:style w:type="character" w:customStyle="1" w:styleId="0-NORMALCar">
    <w:name w:val="0-NORMAL Car"/>
    <w:link w:val="0-NORMAL"/>
    <w:uiPriority w:val="99"/>
    <w:rsid w:val="00973B4E"/>
    <w:rPr>
      <w:rFonts w:ascii="Times New Roman" w:eastAsia="Calibri" w:hAnsi="Times New Roman" w:cs="Times New Roman"/>
      <w:color w:val="595959"/>
      <w:spacing w:val="20"/>
      <w:sz w:val="24"/>
      <w:szCs w:val="24"/>
    </w:rPr>
  </w:style>
  <w:style w:type="character" w:customStyle="1" w:styleId="Ttulo2Car">
    <w:name w:val="Título 2 Car"/>
    <w:aliases w:val="manolo 2 Car,ricardo 2 Car"/>
    <w:basedOn w:val="Fuentedeprrafopredeter"/>
    <w:link w:val="Ttulo2"/>
    <w:uiPriority w:val="1"/>
    <w:rsid w:val="00973B4E"/>
    <w:rPr>
      <w:rFonts w:asciiTheme="majorHAnsi" w:eastAsiaTheme="majorEastAsia" w:hAnsiTheme="majorHAnsi" w:cstheme="majorBidi"/>
      <w:color w:val="2E74B5" w:themeColor="accent1" w:themeShade="BF"/>
      <w:spacing w:val="20"/>
      <w:sz w:val="26"/>
      <w:szCs w:val="26"/>
      <w:lang w:val="en-US"/>
    </w:rPr>
  </w:style>
  <w:style w:type="paragraph" w:styleId="Prrafodelista">
    <w:name w:val="List Paragraph"/>
    <w:aliases w:val="List Paragraph (bulleted list),Bullet 1 List,Titulo 4"/>
    <w:basedOn w:val="Normal"/>
    <w:link w:val="PrrafodelistaCar"/>
    <w:uiPriority w:val="34"/>
    <w:qFormat/>
    <w:rsid w:val="00973B4E"/>
    <w:pPr>
      <w:spacing w:after="0" w:line="240" w:lineRule="auto"/>
      <w:ind w:left="720"/>
      <w:contextualSpacing/>
    </w:pPr>
    <w:rPr>
      <w:rFonts w:eastAsia="Times New Roman"/>
      <w:color w:val="auto"/>
      <w:spacing w:val="0"/>
      <w:sz w:val="20"/>
      <w:szCs w:val="20"/>
      <w:lang w:val="es-ES" w:eastAsia="es-DO"/>
    </w:rPr>
  </w:style>
  <w:style w:type="character" w:customStyle="1" w:styleId="PrrafodelistaCar">
    <w:name w:val="Párrafo de lista Car"/>
    <w:aliases w:val="List Paragraph (bulleted list) Car,Bullet 1 List Car,Titulo 4 Car"/>
    <w:link w:val="Prrafodelista"/>
    <w:uiPriority w:val="34"/>
    <w:rsid w:val="00973B4E"/>
    <w:rPr>
      <w:rFonts w:ascii="Times New Roman" w:eastAsia="Times New Roman" w:hAnsi="Times New Roman" w:cs="Times New Roman"/>
      <w:sz w:val="20"/>
      <w:szCs w:val="20"/>
      <w:lang w:val="es-ES" w:eastAsia="es-DO"/>
    </w:rPr>
  </w:style>
  <w:style w:type="paragraph" w:customStyle="1" w:styleId="0-SUBTITULOS">
    <w:name w:val="0-SUBTITULOS"/>
    <w:basedOn w:val="0-NORMAL"/>
    <w:link w:val="0-SUBTITULOSCar"/>
    <w:qFormat/>
    <w:rsid w:val="00973B4E"/>
    <w:rPr>
      <w:b/>
    </w:rPr>
  </w:style>
  <w:style w:type="character" w:customStyle="1" w:styleId="0-SUBTITULOSCar">
    <w:name w:val="0-SUBTITULOS Car"/>
    <w:link w:val="0-SUBTITULOS"/>
    <w:rsid w:val="00973B4E"/>
    <w:rPr>
      <w:rFonts w:ascii="Times New Roman" w:eastAsia="Calibri" w:hAnsi="Times New Roman" w:cs="Times New Roman"/>
      <w:b/>
      <w:color w:val="595959"/>
      <w:spacing w:val="20"/>
      <w:sz w:val="24"/>
      <w:szCs w:val="24"/>
    </w:rPr>
  </w:style>
  <w:style w:type="character" w:customStyle="1" w:styleId="Ttulo3Car">
    <w:name w:val="Título 3 Car"/>
    <w:aliases w:val="ricardo 3 Car,manolo 3 Car"/>
    <w:basedOn w:val="Fuentedeprrafopredeter"/>
    <w:link w:val="Ttulo3"/>
    <w:uiPriority w:val="9"/>
    <w:rsid w:val="00B02AF2"/>
    <w:rPr>
      <w:rFonts w:ascii="Calibri Light" w:eastAsia="Times New Roman" w:hAnsi="Calibri Light" w:cs="Times New Roman"/>
      <w:color w:val="538135"/>
      <w:sz w:val="24"/>
      <w:szCs w:val="24"/>
    </w:rPr>
  </w:style>
  <w:style w:type="character" w:customStyle="1" w:styleId="Ttulo4Car">
    <w:name w:val="Título 4 Car"/>
    <w:aliases w:val="manolo 4 Car"/>
    <w:basedOn w:val="Fuentedeprrafopredeter"/>
    <w:link w:val="Ttulo4"/>
    <w:uiPriority w:val="9"/>
    <w:rsid w:val="00B02AF2"/>
    <w:rPr>
      <w:rFonts w:ascii="Calibri Light" w:eastAsia="Times New Roman" w:hAnsi="Calibri Light" w:cs="Times New Roman"/>
      <w:color w:val="70AD47"/>
    </w:rPr>
  </w:style>
  <w:style w:type="character" w:customStyle="1" w:styleId="Ttulo5Car">
    <w:name w:val="Título 5 Car"/>
    <w:basedOn w:val="Fuentedeprrafopredeter"/>
    <w:link w:val="Ttulo5"/>
    <w:uiPriority w:val="9"/>
    <w:rsid w:val="00B02AF2"/>
    <w:rPr>
      <w:rFonts w:ascii="Calibri Light" w:eastAsia="Times New Roman" w:hAnsi="Calibri Light" w:cs="Times New Roman"/>
      <w:i/>
      <w:iCs/>
      <w:color w:val="70AD47"/>
    </w:rPr>
  </w:style>
  <w:style w:type="character" w:customStyle="1" w:styleId="Ttulo6Car">
    <w:name w:val="Título 6 Car"/>
    <w:basedOn w:val="Fuentedeprrafopredeter"/>
    <w:link w:val="Ttulo6"/>
    <w:uiPriority w:val="9"/>
    <w:rsid w:val="00B02AF2"/>
    <w:rPr>
      <w:rFonts w:ascii="Calibri Light" w:eastAsia="Times New Roman" w:hAnsi="Calibri Light" w:cs="Times New Roman"/>
      <w:color w:val="70AD47"/>
      <w:sz w:val="21"/>
      <w:szCs w:val="21"/>
    </w:rPr>
  </w:style>
  <w:style w:type="character" w:customStyle="1" w:styleId="Ttulo7Car">
    <w:name w:val="Título 7 Car"/>
    <w:basedOn w:val="Fuentedeprrafopredeter"/>
    <w:link w:val="Ttulo7"/>
    <w:uiPriority w:val="9"/>
    <w:rsid w:val="00B02AF2"/>
    <w:rPr>
      <w:rFonts w:ascii="Calibri Light" w:eastAsia="Times New Roman" w:hAnsi="Calibri Light" w:cs="Times New Roman"/>
      <w:b/>
      <w:bCs/>
      <w:color w:val="70AD47"/>
      <w:sz w:val="21"/>
      <w:szCs w:val="21"/>
    </w:rPr>
  </w:style>
  <w:style w:type="character" w:customStyle="1" w:styleId="Ttulo8Car">
    <w:name w:val="Título 8 Car"/>
    <w:basedOn w:val="Fuentedeprrafopredeter"/>
    <w:link w:val="Ttulo8"/>
    <w:uiPriority w:val="9"/>
    <w:rsid w:val="00B02AF2"/>
    <w:rPr>
      <w:rFonts w:ascii="Calibri Light" w:eastAsia="Times New Roman" w:hAnsi="Calibri Light" w:cs="Times New Roman"/>
      <w:b/>
      <w:bCs/>
      <w:i/>
      <w:iCs/>
      <w:color w:val="70AD47"/>
      <w:sz w:val="20"/>
      <w:szCs w:val="20"/>
    </w:rPr>
  </w:style>
  <w:style w:type="character" w:customStyle="1" w:styleId="Ttulo9Car">
    <w:name w:val="Título 9 Car"/>
    <w:basedOn w:val="Fuentedeprrafopredeter"/>
    <w:link w:val="Ttulo9"/>
    <w:uiPriority w:val="9"/>
    <w:semiHidden/>
    <w:rsid w:val="00B02AF2"/>
    <w:rPr>
      <w:rFonts w:ascii="Calibri Light" w:eastAsia="Times New Roman" w:hAnsi="Calibri Light" w:cs="Times New Roman"/>
      <w:i/>
      <w:iCs/>
      <w:color w:val="70AD47"/>
      <w:sz w:val="20"/>
      <w:szCs w:val="20"/>
    </w:rPr>
  </w:style>
  <w:style w:type="table" w:styleId="Tablaconcuadrcula">
    <w:name w:val="Table Grid"/>
    <w:basedOn w:val="Tablanormal"/>
    <w:uiPriority w:val="39"/>
    <w:rsid w:val="00B02AF2"/>
    <w:pPr>
      <w:spacing w:after="0" w:line="240" w:lineRule="auto"/>
    </w:pPr>
    <w:rPr>
      <w:rFonts w:ascii="Calibri" w:eastAsia="Calibri" w:hAnsi="Calibri" w:cs="Times New Roman"/>
      <w:lang w:eastAsia="es-D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ntinuarlista">
    <w:name w:val="List Continue"/>
    <w:basedOn w:val="Normal"/>
    <w:unhideWhenUsed/>
    <w:rsid w:val="00B02AF2"/>
    <w:pPr>
      <w:spacing w:after="120"/>
      <w:ind w:left="283"/>
      <w:contextualSpacing/>
    </w:pPr>
    <w:rPr>
      <w:rFonts w:eastAsia="Calibri"/>
    </w:rPr>
  </w:style>
  <w:style w:type="character" w:styleId="nfasisintenso">
    <w:name w:val="Intense Emphasis"/>
    <w:uiPriority w:val="21"/>
    <w:qFormat/>
    <w:rsid w:val="00B02AF2"/>
    <w:rPr>
      <w:i/>
      <w:iCs/>
      <w:color w:val="5B9BD5"/>
    </w:rPr>
  </w:style>
  <w:style w:type="paragraph" w:styleId="Subttulo">
    <w:name w:val="Subtitle"/>
    <w:basedOn w:val="Normal"/>
    <w:next w:val="Normal"/>
    <w:link w:val="SubttuloCar"/>
    <w:uiPriority w:val="3"/>
    <w:qFormat/>
    <w:rsid w:val="00B02AF2"/>
    <w:pPr>
      <w:numPr>
        <w:ilvl w:val="1"/>
      </w:numPr>
      <w:jc w:val="center"/>
    </w:pPr>
    <w:rPr>
      <w:rFonts w:ascii="Gotham" w:eastAsia="Times New Roman" w:hAnsi="Gotham"/>
      <w:color w:val="2F5496"/>
      <w:spacing w:val="15"/>
      <w:sz w:val="16"/>
      <w:szCs w:val="22"/>
      <w:lang w:val="es-ES"/>
    </w:rPr>
  </w:style>
  <w:style w:type="character" w:customStyle="1" w:styleId="SubttuloCar">
    <w:name w:val="Subtítulo Car"/>
    <w:basedOn w:val="Fuentedeprrafopredeter"/>
    <w:link w:val="Subttulo"/>
    <w:uiPriority w:val="3"/>
    <w:rsid w:val="00B02AF2"/>
    <w:rPr>
      <w:rFonts w:ascii="Gotham" w:eastAsia="Times New Roman" w:hAnsi="Gotham" w:cs="Times New Roman"/>
      <w:color w:val="2F5496"/>
      <w:spacing w:val="15"/>
      <w:sz w:val="16"/>
      <w:lang w:val="es-ES"/>
    </w:rPr>
  </w:style>
  <w:style w:type="paragraph" w:customStyle="1" w:styleId="Textonotasalpie">
    <w:name w:val="Texto notas al pie"/>
    <w:basedOn w:val="Normal"/>
    <w:link w:val="TextonotasalpieCar"/>
    <w:qFormat/>
    <w:rsid w:val="00B02AF2"/>
    <w:pPr>
      <w:jc w:val="both"/>
    </w:pPr>
    <w:rPr>
      <w:rFonts w:ascii="Gotham Thin" w:eastAsia="Calibri" w:hAnsi="Gotham Thin"/>
      <w:color w:val="003876"/>
      <w:spacing w:val="0"/>
      <w:sz w:val="15"/>
      <w:szCs w:val="22"/>
      <w:lang w:val="es-ES" w:eastAsia="x-none"/>
    </w:rPr>
  </w:style>
  <w:style w:type="character" w:customStyle="1" w:styleId="TextonotasalpieCar">
    <w:name w:val="Texto notas al pie Car"/>
    <w:link w:val="Textonotasalpie"/>
    <w:rsid w:val="00B02AF2"/>
    <w:rPr>
      <w:rFonts w:ascii="Gotham Thin" w:eastAsia="Calibri" w:hAnsi="Gotham Thin" w:cs="Times New Roman"/>
      <w:color w:val="003876"/>
      <w:sz w:val="15"/>
      <w:lang w:val="es-ES" w:eastAsia="x-none"/>
    </w:rPr>
  </w:style>
  <w:style w:type="paragraph" w:styleId="Textoindependiente">
    <w:name w:val="Body Text"/>
    <w:basedOn w:val="Normal"/>
    <w:link w:val="TextoindependienteCar"/>
    <w:unhideWhenUsed/>
    <w:qFormat/>
    <w:rsid w:val="00B02AF2"/>
    <w:pPr>
      <w:spacing w:after="120" w:line="288" w:lineRule="auto"/>
      <w:jc w:val="center"/>
    </w:pPr>
    <w:rPr>
      <w:rFonts w:eastAsia="MS Mincho"/>
      <w:i/>
      <w:iCs/>
      <w:color w:val="365F91"/>
      <w:spacing w:val="0"/>
      <w:sz w:val="20"/>
      <w:szCs w:val="20"/>
      <w:lang w:eastAsia="x-none" w:bidi="en-US"/>
    </w:rPr>
  </w:style>
  <w:style w:type="character" w:customStyle="1" w:styleId="TextoindependienteCar">
    <w:name w:val="Texto independiente Car"/>
    <w:basedOn w:val="Fuentedeprrafopredeter"/>
    <w:link w:val="Textoindependiente"/>
    <w:rsid w:val="00B02AF2"/>
    <w:rPr>
      <w:rFonts w:ascii="Times New Roman" w:eastAsia="MS Mincho" w:hAnsi="Times New Roman" w:cs="Times New Roman"/>
      <w:i/>
      <w:iCs/>
      <w:color w:val="365F91"/>
      <w:sz w:val="20"/>
      <w:szCs w:val="20"/>
      <w:lang w:val="en-US" w:eastAsia="x-none" w:bidi="en-US"/>
    </w:rPr>
  </w:style>
  <w:style w:type="paragraph" w:styleId="Listaconvietas3">
    <w:name w:val="List Bullet 3"/>
    <w:basedOn w:val="Normal"/>
    <w:uiPriority w:val="99"/>
    <w:unhideWhenUsed/>
    <w:rsid w:val="00B02AF2"/>
    <w:pPr>
      <w:tabs>
        <w:tab w:val="num" w:pos="643"/>
      </w:tabs>
      <w:spacing w:after="200" w:line="288" w:lineRule="auto"/>
      <w:ind w:left="643" w:hanging="360"/>
      <w:contextualSpacing/>
    </w:pPr>
    <w:rPr>
      <w:rFonts w:ascii="Calibri" w:eastAsia="Times New Roman" w:hAnsi="Calibri"/>
      <w:color w:val="auto"/>
      <w:spacing w:val="0"/>
      <w:sz w:val="21"/>
      <w:szCs w:val="21"/>
      <w:lang w:val="es-DO"/>
    </w:rPr>
  </w:style>
  <w:style w:type="character" w:customStyle="1" w:styleId="SinespaciadoCar">
    <w:name w:val="Sin espaciado Car"/>
    <w:link w:val="Sinespaciado"/>
    <w:uiPriority w:val="1"/>
    <w:rsid w:val="00B02AF2"/>
    <w:rPr>
      <w:rFonts w:ascii="Times New Roman" w:eastAsia="Calibri" w:hAnsi="Times New Roman" w:cs="Times New Roman"/>
      <w:color w:val="595959" w:themeColor="text1" w:themeTint="A6"/>
      <w:spacing w:val="20"/>
      <w:sz w:val="24"/>
      <w:szCs w:val="24"/>
      <w:lang w:val="en-US"/>
    </w:rPr>
  </w:style>
  <w:style w:type="paragraph" w:customStyle="1" w:styleId="Default">
    <w:name w:val="Default"/>
    <w:rsid w:val="00B02AF2"/>
    <w:pPr>
      <w:autoSpaceDE w:val="0"/>
      <w:autoSpaceDN w:val="0"/>
      <w:adjustRightInd w:val="0"/>
      <w:spacing w:after="200" w:line="240" w:lineRule="auto"/>
      <w:jc w:val="center"/>
    </w:pPr>
    <w:rPr>
      <w:rFonts w:ascii="Calibri" w:eastAsia="MS Mincho" w:hAnsi="Calibri" w:cs="Times New Roman"/>
      <w:color w:val="000000"/>
      <w:sz w:val="24"/>
      <w:szCs w:val="24"/>
      <w:lang w:val="es-ES"/>
    </w:rPr>
  </w:style>
  <w:style w:type="paragraph" w:customStyle="1" w:styleId="Estilo1">
    <w:name w:val="Estilo1"/>
    <w:basedOn w:val="Ttulo1"/>
    <w:link w:val="Estilo1Car"/>
    <w:autoRedefine/>
    <w:rsid w:val="00B02AF2"/>
    <w:pPr>
      <w:keepNext w:val="0"/>
      <w:keepLines w:val="0"/>
      <w:spacing w:before="0" w:after="40" w:line="240" w:lineRule="auto"/>
      <w:ind w:left="720" w:hanging="360"/>
      <w:contextualSpacing/>
    </w:pPr>
    <w:rPr>
      <w:rFonts w:ascii="Gotham Medium" w:eastAsia="Times New Roman" w:hAnsi="Gotham Medium" w:cs="Times New Roman"/>
      <w:b w:val="0"/>
      <w:bCs/>
      <w:iCs/>
      <w:color w:val="auto"/>
      <w:spacing w:val="0"/>
      <w:w w:val="96"/>
      <w:sz w:val="26"/>
      <w:szCs w:val="26"/>
      <w:lang w:val="x-none" w:eastAsia="x-none" w:bidi="en-US"/>
    </w:rPr>
  </w:style>
  <w:style w:type="character" w:customStyle="1" w:styleId="Estilo1Car">
    <w:name w:val="Estilo1 Car"/>
    <w:link w:val="Estilo1"/>
    <w:rsid w:val="00B02AF2"/>
    <w:rPr>
      <w:rFonts w:ascii="Gotham Medium" w:eastAsia="Times New Roman" w:hAnsi="Gotham Medium" w:cs="Times New Roman"/>
      <w:bCs/>
      <w:iCs/>
      <w:w w:val="96"/>
      <w:sz w:val="26"/>
      <w:szCs w:val="26"/>
      <w:lang w:val="x-none" w:eastAsia="x-none" w:bidi="en-US"/>
    </w:rPr>
  </w:style>
  <w:style w:type="paragraph" w:customStyle="1" w:styleId="Headeing1">
    <w:name w:val="Headeing 1"/>
    <w:basedOn w:val="Normal"/>
    <w:rsid w:val="00B02AF2"/>
    <w:pPr>
      <w:spacing w:after="0" w:line="240" w:lineRule="auto"/>
      <w:jc w:val="both"/>
    </w:pPr>
    <w:rPr>
      <w:rFonts w:eastAsia="Times New Roman"/>
      <w:b/>
      <w:bCs/>
      <w:color w:val="auto"/>
      <w:spacing w:val="0"/>
      <w:lang w:val="es-CO" w:eastAsia="es-ES"/>
    </w:rPr>
  </w:style>
  <w:style w:type="character" w:customStyle="1" w:styleId="Cuerpodeltexto7">
    <w:name w:val="Cuerpo del texto (7)_"/>
    <w:link w:val="Cuerpodeltexto70"/>
    <w:uiPriority w:val="99"/>
    <w:locked/>
    <w:rsid w:val="00B02AF2"/>
    <w:rPr>
      <w:rFonts w:ascii="Bookman Old Style" w:hAnsi="Bookman Old Style" w:cs="Bookman Old Style"/>
      <w:b/>
      <w:bCs/>
      <w:i/>
      <w:iCs/>
      <w:sz w:val="37"/>
      <w:szCs w:val="37"/>
      <w:shd w:val="clear" w:color="auto" w:fill="FFFFFF"/>
    </w:rPr>
  </w:style>
  <w:style w:type="paragraph" w:customStyle="1" w:styleId="Cuerpodeltexto70">
    <w:name w:val="Cuerpo del texto (7)"/>
    <w:basedOn w:val="Normal"/>
    <w:link w:val="Cuerpodeltexto7"/>
    <w:uiPriority w:val="99"/>
    <w:rsid w:val="00B02AF2"/>
    <w:pPr>
      <w:widowControl w:val="0"/>
      <w:shd w:val="clear" w:color="auto" w:fill="FFFFFF"/>
      <w:spacing w:before="720" w:after="60" w:line="240" w:lineRule="atLeast"/>
      <w:jc w:val="center"/>
    </w:pPr>
    <w:rPr>
      <w:rFonts w:ascii="Bookman Old Style" w:hAnsi="Bookman Old Style" w:cs="Bookman Old Style"/>
      <w:b/>
      <w:bCs/>
      <w:i/>
      <w:iCs/>
      <w:color w:val="auto"/>
      <w:spacing w:val="0"/>
      <w:sz w:val="37"/>
      <w:szCs w:val="37"/>
      <w:lang w:val="es-DO"/>
    </w:rPr>
  </w:style>
  <w:style w:type="character" w:styleId="Textoennegrita">
    <w:name w:val="Strong"/>
    <w:uiPriority w:val="22"/>
    <w:qFormat/>
    <w:rsid w:val="00B02AF2"/>
    <w:rPr>
      <w:b/>
      <w:bCs/>
    </w:rPr>
  </w:style>
  <w:style w:type="paragraph" w:styleId="Textodeglobo">
    <w:name w:val="Balloon Text"/>
    <w:basedOn w:val="Normal"/>
    <w:link w:val="TextodegloboCar"/>
    <w:uiPriority w:val="99"/>
    <w:unhideWhenUsed/>
    <w:rsid w:val="00B02AF2"/>
    <w:pPr>
      <w:spacing w:after="0" w:line="240" w:lineRule="auto"/>
    </w:pPr>
    <w:rPr>
      <w:rFonts w:ascii="Segoe UI" w:eastAsia="Times New Roman" w:hAnsi="Segoe UI" w:cs="Segoe UI"/>
      <w:color w:val="auto"/>
      <w:spacing w:val="0"/>
      <w:sz w:val="18"/>
      <w:szCs w:val="18"/>
      <w:lang w:val="es-DO"/>
    </w:rPr>
  </w:style>
  <w:style w:type="character" w:customStyle="1" w:styleId="TextodegloboCar">
    <w:name w:val="Texto de globo Car"/>
    <w:basedOn w:val="Fuentedeprrafopredeter"/>
    <w:link w:val="Textodeglobo"/>
    <w:uiPriority w:val="99"/>
    <w:rsid w:val="00B02AF2"/>
    <w:rPr>
      <w:rFonts w:ascii="Segoe UI" w:eastAsia="Times New Roman" w:hAnsi="Segoe UI" w:cs="Segoe UI"/>
      <w:sz w:val="18"/>
      <w:szCs w:val="18"/>
    </w:rPr>
  </w:style>
  <w:style w:type="character" w:customStyle="1" w:styleId="TtuloCar2">
    <w:name w:val="Título Car2"/>
    <w:link w:val="Ttulo"/>
    <w:uiPriority w:val="10"/>
    <w:rsid w:val="00B02AF2"/>
    <w:rPr>
      <w:rFonts w:ascii="Calibri Light" w:eastAsia="Times New Roman" w:hAnsi="Calibri Light"/>
      <w:color w:val="262626"/>
      <w:spacing w:val="-15"/>
      <w:sz w:val="96"/>
      <w:szCs w:val="96"/>
    </w:rPr>
  </w:style>
  <w:style w:type="character" w:styleId="nfasis">
    <w:name w:val="Emphasis"/>
    <w:uiPriority w:val="20"/>
    <w:qFormat/>
    <w:rsid w:val="00B02AF2"/>
    <w:rPr>
      <w:i/>
      <w:iCs/>
      <w:color w:val="70AD47"/>
    </w:rPr>
  </w:style>
  <w:style w:type="paragraph" w:styleId="Cita">
    <w:name w:val="Quote"/>
    <w:basedOn w:val="Normal"/>
    <w:next w:val="Normal"/>
    <w:link w:val="CitaCar"/>
    <w:uiPriority w:val="1"/>
    <w:qFormat/>
    <w:rsid w:val="00B02AF2"/>
    <w:pPr>
      <w:spacing w:before="160" w:after="200" w:line="288" w:lineRule="auto"/>
      <w:ind w:left="720" w:right="720"/>
      <w:jc w:val="center"/>
    </w:pPr>
    <w:rPr>
      <w:rFonts w:ascii="Calibri" w:eastAsia="Times New Roman" w:hAnsi="Calibri"/>
      <w:i/>
      <w:iCs/>
      <w:color w:val="262626"/>
      <w:spacing w:val="0"/>
      <w:sz w:val="21"/>
      <w:szCs w:val="21"/>
      <w:lang w:val="es-DO"/>
    </w:rPr>
  </w:style>
  <w:style w:type="character" w:customStyle="1" w:styleId="CitaCar">
    <w:name w:val="Cita Car"/>
    <w:basedOn w:val="Fuentedeprrafopredeter"/>
    <w:link w:val="Cita"/>
    <w:uiPriority w:val="1"/>
    <w:rsid w:val="00B02AF2"/>
    <w:rPr>
      <w:rFonts w:ascii="Calibri" w:eastAsia="Times New Roman" w:hAnsi="Calibri" w:cs="Times New Roman"/>
      <w:i/>
      <w:iCs/>
      <w:color w:val="262626"/>
      <w:sz w:val="21"/>
      <w:szCs w:val="21"/>
    </w:rPr>
  </w:style>
  <w:style w:type="paragraph" w:styleId="Citadestacada">
    <w:name w:val="Intense Quote"/>
    <w:basedOn w:val="Normal"/>
    <w:next w:val="Normal"/>
    <w:link w:val="CitadestacadaCar"/>
    <w:uiPriority w:val="30"/>
    <w:qFormat/>
    <w:rsid w:val="00B02AF2"/>
    <w:pPr>
      <w:spacing w:before="160" w:line="264" w:lineRule="auto"/>
      <w:ind w:left="720" w:right="720"/>
      <w:jc w:val="center"/>
    </w:pPr>
    <w:rPr>
      <w:rFonts w:ascii="Calibri Light" w:eastAsia="Times New Roman" w:hAnsi="Calibri Light"/>
      <w:i/>
      <w:iCs/>
      <w:color w:val="70AD47"/>
      <w:spacing w:val="0"/>
      <w:sz w:val="32"/>
      <w:szCs w:val="32"/>
      <w:lang w:val="es-DO"/>
    </w:rPr>
  </w:style>
  <w:style w:type="character" w:customStyle="1" w:styleId="CitadestacadaCar">
    <w:name w:val="Cita destacada Car"/>
    <w:basedOn w:val="Fuentedeprrafopredeter"/>
    <w:link w:val="Citadestacada"/>
    <w:uiPriority w:val="30"/>
    <w:rsid w:val="00B02AF2"/>
    <w:rPr>
      <w:rFonts w:ascii="Calibri Light" w:eastAsia="Times New Roman" w:hAnsi="Calibri Light" w:cs="Times New Roman"/>
      <w:i/>
      <w:iCs/>
      <w:color w:val="70AD47"/>
      <w:sz w:val="32"/>
      <w:szCs w:val="32"/>
    </w:rPr>
  </w:style>
  <w:style w:type="character" w:styleId="nfasissutil">
    <w:name w:val="Subtle Emphasis"/>
    <w:uiPriority w:val="19"/>
    <w:qFormat/>
    <w:rsid w:val="00B02AF2"/>
    <w:rPr>
      <w:i/>
      <w:iCs/>
    </w:rPr>
  </w:style>
  <w:style w:type="character" w:styleId="Referenciasutil">
    <w:name w:val="Subtle Reference"/>
    <w:uiPriority w:val="31"/>
    <w:qFormat/>
    <w:rsid w:val="00B02AF2"/>
    <w:rPr>
      <w:smallCaps/>
      <w:color w:val="595959"/>
    </w:rPr>
  </w:style>
  <w:style w:type="character" w:styleId="Referenciaintensa">
    <w:name w:val="Intense Reference"/>
    <w:uiPriority w:val="32"/>
    <w:qFormat/>
    <w:rsid w:val="00B02AF2"/>
    <w:rPr>
      <w:b/>
      <w:bCs/>
      <w:smallCaps/>
      <w:color w:val="70AD47"/>
    </w:rPr>
  </w:style>
  <w:style w:type="character" w:styleId="Ttulodellibro">
    <w:name w:val="Book Title"/>
    <w:uiPriority w:val="33"/>
    <w:qFormat/>
    <w:rsid w:val="00B02AF2"/>
    <w:rPr>
      <w:b/>
      <w:bCs/>
      <w:caps w:val="0"/>
      <w:smallCaps/>
      <w:spacing w:val="7"/>
      <w:sz w:val="21"/>
      <w:szCs w:val="21"/>
    </w:rPr>
  </w:style>
  <w:style w:type="paragraph" w:styleId="TDC2">
    <w:name w:val="toc 2"/>
    <w:basedOn w:val="Normal"/>
    <w:next w:val="Normal"/>
    <w:autoRedefine/>
    <w:uiPriority w:val="39"/>
    <w:unhideWhenUsed/>
    <w:qFormat/>
    <w:rsid w:val="00B02AF2"/>
    <w:pPr>
      <w:ind w:left="180"/>
      <w:jc w:val="both"/>
    </w:pPr>
    <w:rPr>
      <w:rFonts w:ascii="Artifex CF Extra Light" w:eastAsia="Calibri" w:hAnsi="Artifex CF Extra Light"/>
      <w:color w:val="003876"/>
      <w:spacing w:val="0"/>
      <w:sz w:val="18"/>
      <w:szCs w:val="22"/>
      <w:lang w:val="es-ES"/>
    </w:rPr>
  </w:style>
  <w:style w:type="paragraph" w:styleId="TDC3">
    <w:name w:val="toc 3"/>
    <w:basedOn w:val="Normal"/>
    <w:next w:val="Normal"/>
    <w:autoRedefine/>
    <w:uiPriority w:val="39"/>
    <w:unhideWhenUsed/>
    <w:qFormat/>
    <w:rsid w:val="00B02AF2"/>
    <w:pPr>
      <w:ind w:left="360"/>
      <w:jc w:val="both"/>
    </w:pPr>
    <w:rPr>
      <w:rFonts w:ascii="Artifex CF Extra Light" w:eastAsia="Calibri" w:hAnsi="Artifex CF Extra Light"/>
      <w:color w:val="003876"/>
      <w:spacing w:val="0"/>
      <w:sz w:val="18"/>
      <w:szCs w:val="22"/>
      <w:lang w:val="es-ES"/>
    </w:rPr>
  </w:style>
  <w:style w:type="paragraph" w:styleId="Tabladeilustraciones">
    <w:name w:val="table of figures"/>
    <w:basedOn w:val="Normal"/>
    <w:next w:val="Normal"/>
    <w:uiPriority w:val="99"/>
    <w:unhideWhenUsed/>
    <w:rsid w:val="00B02AF2"/>
    <w:pPr>
      <w:jc w:val="both"/>
    </w:pPr>
    <w:rPr>
      <w:rFonts w:ascii="Artifex CF Extra Light" w:eastAsia="Calibri" w:hAnsi="Artifex CF Extra Light"/>
      <w:color w:val="003876"/>
      <w:spacing w:val="0"/>
      <w:sz w:val="18"/>
      <w:szCs w:val="22"/>
      <w:lang w:val="es-ES"/>
    </w:rPr>
  </w:style>
  <w:style w:type="table" w:customStyle="1" w:styleId="Tablaconcuadrcula1">
    <w:name w:val="Tabla con cuadrícula1"/>
    <w:basedOn w:val="Tablanormal"/>
    <w:next w:val="Tablaconcuadrcula"/>
    <w:uiPriority w:val="39"/>
    <w:rsid w:val="00B02AF2"/>
    <w:pPr>
      <w:spacing w:after="0" w:line="240" w:lineRule="auto"/>
    </w:pPr>
    <w:rPr>
      <w:rFonts w:ascii="Calibri" w:eastAsia="Calibri" w:hAnsi="Calibri" w:cs="Times New Roman"/>
      <w:lang w:eastAsia="es-D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visitado">
    <w:name w:val="FollowedHyperlink"/>
    <w:uiPriority w:val="99"/>
    <w:semiHidden/>
    <w:unhideWhenUsed/>
    <w:rsid w:val="00B02AF2"/>
    <w:rPr>
      <w:color w:val="800080"/>
      <w:u w:val="single"/>
    </w:rPr>
  </w:style>
  <w:style w:type="paragraph" w:customStyle="1" w:styleId="xl102">
    <w:name w:val="xl102"/>
    <w:basedOn w:val="Normal"/>
    <w:rsid w:val="00B02AF2"/>
    <w:pPr>
      <w:spacing w:before="100" w:beforeAutospacing="1" w:after="100" w:afterAutospacing="1" w:line="240" w:lineRule="auto"/>
    </w:pPr>
    <w:rPr>
      <w:rFonts w:ascii="Calibri" w:eastAsia="Times New Roman" w:hAnsi="Calibri" w:cs="Calibri"/>
      <w:color w:val="000000"/>
      <w:spacing w:val="0"/>
      <w:sz w:val="22"/>
      <w:szCs w:val="22"/>
      <w:lang w:val="es-DO" w:eastAsia="es-DO"/>
    </w:rPr>
  </w:style>
  <w:style w:type="paragraph" w:customStyle="1" w:styleId="xl103">
    <w:name w:val="xl103"/>
    <w:basedOn w:val="Normal"/>
    <w:rsid w:val="00B02AF2"/>
    <w:pPr>
      <w:pBdr>
        <w:top w:val="single" w:sz="4" w:space="0" w:color="FFFFFF"/>
      </w:pBdr>
      <w:spacing w:before="100" w:beforeAutospacing="1" w:after="100" w:afterAutospacing="1" w:line="240" w:lineRule="auto"/>
    </w:pPr>
    <w:rPr>
      <w:rFonts w:ascii="Calibri" w:eastAsia="Times New Roman" w:hAnsi="Calibri" w:cs="Calibri"/>
      <w:color w:val="000000"/>
      <w:spacing w:val="0"/>
      <w:sz w:val="22"/>
      <w:szCs w:val="22"/>
      <w:lang w:val="es-DO" w:eastAsia="es-DO"/>
    </w:rPr>
  </w:style>
  <w:style w:type="paragraph" w:customStyle="1" w:styleId="xl105">
    <w:name w:val="xl105"/>
    <w:basedOn w:val="Normal"/>
    <w:rsid w:val="00B02AF2"/>
    <w:pPr>
      <w:spacing w:before="100" w:beforeAutospacing="1" w:after="100" w:afterAutospacing="1" w:line="240" w:lineRule="auto"/>
    </w:pPr>
    <w:rPr>
      <w:rFonts w:ascii="Calibri" w:eastAsia="Times New Roman" w:hAnsi="Calibri" w:cs="Calibri"/>
      <w:color w:val="000000"/>
      <w:spacing w:val="0"/>
      <w:sz w:val="22"/>
      <w:szCs w:val="22"/>
      <w:lang w:val="es-DO" w:eastAsia="es-DO"/>
    </w:rPr>
  </w:style>
  <w:style w:type="paragraph" w:customStyle="1" w:styleId="xl106">
    <w:name w:val="xl106"/>
    <w:basedOn w:val="Normal"/>
    <w:rsid w:val="00B02AF2"/>
    <w:pPr>
      <w:spacing w:before="100" w:beforeAutospacing="1" w:after="100" w:afterAutospacing="1" w:line="240" w:lineRule="auto"/>
    </w:pPr>
    <w:rPr>
      <w:rFonts w:ascii="Calibri" w:eastAsia="Times New Roman" w:hAnsi="Calibri" w:cs="Calibri"/>
      <w:color w:val="000000"/>
      <w:spacing w:val="0"/>
      <w:sz w:val="22"/>
      <w:szCs w:val="22"/>
      <w:lang w:val="es-DO" w:eastAsia="es-DO"/>
    </w:rPr>
  </w:style>
  <w:style w:type="paragraph" w:customStyle="1" w:styleId="xl107">
    <w:name w:val="xl107"/>
    <w:basedOn w:val="Normal"/>
    <w:rsid w:val="00B02AF2"/>
    <w:pPr>
      <w:spacing w:before="100" w:beforeAutospacing="1" w:after="100" w:afterAutospacing="1" w:line="240" w:lineRule="auto"/>
    </w:pPr>
    <w:rPr>
      <w:rFonts w:ascii="Calibri" w:eastAsia="Times New Roman" w:hAnsi="Calibri" w:cs="Calibri"/>
      <w:color w:val="FF0000"/>
      <w:spacing w:val="0"/>
      <w:sz w:val="28"/>
      <w:szCs w:val="28"/>
      <w:lang w:val="es-DO" w:eastAsia="es-DO"/>
    </w:rPr>
  </w:style>
  <w:style w:type="paragraph" w:customStyle="1" w:styleId="xl108">
    <w:name w:val="xl108"/>
    <w:basedOn w:val="Normal"/>
    <w:rsid w:val="00B02AF2"/>
    <w:pPr>
      <w:pBdr>
        <w:left w:val="single" w:sz="4" w:space="0" w:color="FFFFFF"/>
      </w:pBdr>
      <w:spacing w:before="100" w:beforeAutospacing="1" w:after="100" w:afterAutospacing="1" w:line="240" w:lineRule="auto"/>
      <w:jc w:val="center"/>
      <w:textAlignment w:val="center"/>
    </w:pPr>
    <w:rPr>
      <w:rFonts w:ascii="Calibri" w:eastAsia="Times New Roman" w:hAnsi="Calibri" w:cs="Calibri"/>
      <w:color w:val="000000"/>
      <w:spacing w:val="0"/>
      <w:sz w:val="44"/>
      <w:szCs w:val="44"/>
      <w:lang w:val="es-DO" w:eastAsia="es-DO"/>
    </w:rPr>
  </w:style>
  <w:style w:type="paragraph" w:customStyle="1" w:styleId="xl109">
    <w:name w:val="xl109"/>
    <w:basedOn w:val="Normal"/>
    <w:rsid w:val="00B02AF2"/>
    <w:pPr>
      <w:spacing w:before="100" w:beforeAutospacing="1" w:after="100" w:afterAutospacing="1" w:line="240" w:lineRule="auto"/>
      <w:jc w:val="center"/>
      <w:textAlignment w:val="center"/>
    </w:pPr>
    <w:rPr>
      <w:rFonts w:ascii="Calibri" w:eastAsia="Times New Roman" w:hAnsi="Calibri" w:cs="Calibri"/>
      <w:color w:val="000000"/>
      <w:spacing w:val="0"/>
      <w:sz w:val="44"/>
      <w:szCs w:val="44"/>
      <w:lang w:val="es-DO" w:eastAsia="es-DO"/>
    </w:rPr>
  </w:style>
  <w:style w:type="paragraph" w:customStyle="1" w:styleId="xl110">
    <w:name w:val="xl110"/>
    <w:basedOn w:val="Normal"/>
    <w:rsid w:val="00B02AF2"/>
    <w:pPr>
      <w:pBdr>
        <w:left w:val="single" w:sz="4" w:space="0" w:color="FFFFFF"/>
      </w:pBdr>
      <w:spacing w:before="100" w:beforeAutospacing="1" w:after="100" w:afterAutospacing="1" w:line="240" w:lineRule="auto"/>
      <w:jc w:val="center"/>
      <w:textAlignment w:val="top"/>
    </w:pPr>
    <w:rPr>
      <w:rFonts w:ascii="Calibri" w:eastAsia="Times New Roman" w:hAnsi="Calibri" w:cs="Calibri"/>
      <w:color w:val="000000"/>
      <w:spacing w:val="0"/>
      <w:sz w:val="32"/>
      <w:szCs w:val="32"/>
      <w:lang w:val="es-DO" w:eastAsia="es-DO"/>
    </w:rPr>
  </w:style>
  <w:style w:type="paragraph" w:customStyle="1" w:styleId="xl111">
    <w:name w:val="xl111"/>
    <w:basedOn w:val="Normal"/>
    <w:rsid w:val="00B02AF2"/>
    <w:pPr>
      <w:spacing w:before="100" w:beforeAutospacing="1" w:after="100" w:afterAutospacing="1" w:line="240" w:lineRule="auto"/>
      <w:jc w:val="center"/>
      <w:textAlignment w:val="top"/>
    </w:pPr>
    <w:rPr>
      <w:rFonts w:ascii="Calibri" w:eastAsia="Times New Roman" w:hAnsi="Calibri" w:cs="Calibri"/>
      <w:color w:val="000000"/>
      <w:spacing w:val="0"/>
      <w:sz w:val="32"/>
      <w:szCs w:val="32"/>
      <w:lang w:val="es-DO" w:eastAsia="es-DO"/>
    </w:rPr>
  </w:style>
  <w:style w:type="paragraph" w:customStyle="1" w:styleId="xl112">
    <w:name w:val="xl112"/>
    <w:basedOn w:val="Normal"/>
    <w:rsid w:val="00B02AF2"/>
    <w:pPr>
      <w:pBdr>
        <w:left w:val="single" w:sz="4" w:space="0" w:color="FFFFFF"/>
      </w:pBdr>
      <w:spacing w:before="100" w:beforeAutospacing="1" w:after="100" w:afterAutospacing="1" w:line="240" w:lineRule="auto"/>
      <w:jc w:val="center"/>
      <w:textAlignment w:val="center"/>
    </w:pPr>
    <w:rPr>
      <w:rFonts w:ascii="Calibri" w:eastAsia="Times New Roman" w:hAnsi="Calibri" w:cs="Calibri"/>
      <w:color w:val="000000"/>
      <w:spacing w:val="0"/>
      <w:lang w:val="es-DO" w:eastAsia="es-DO"/>
    </w:rPr>
  </w:style>
  <w:style w:type="paragraph" w:customStyle="1" w:styleId="xl113">
    <w:name w:val="xl113"/>
    <w:basedOn w:val="Normal"/>
    <w:rsid w:val="00B02AF2"/>
    <w:pPr>
      <w:spacing w:before="100" w:beforeAutospacing="1" w:after="100" w:afterAutospacing="1" w:line="240" w:lineRule="auto"/>
      <w:jc w:val="center"/>
      <w:textAlignment w:val="center"/>
    </w:pPr>
    <w:rPr>
      <w:rFonts w:ascii="Calibri" w:eastAsia="Times New Roman" w:hAnsi="Calibri" w:cs="Calibri"/>
      <w:color w:val="000000"/>
      <w:spacing w:val="0"/>
      <w:lang w:val="es-DO" w:eastAsia="es-DO"/>
    </w:rPr>
  </w:style>
  <w:style w:type="paragraph" w:customStyle="1" w:styleId="xl114">
    <w:name w:val="xl114"/>
    <w:basedOn w:val="Normal"/>
    <w:rsid w:val="00B02AF2"/>
    <w:pPr>
      <w:pBdr>
        <w:left w:val="single" w:sz="4" w:space="0" w:color="FFFFFF"/>
      </w:pBdr>
      <w:spacing w:before="100" w:beforeAutospacing="1" w:after="100" w:afterAutospacing="1" w:line="240" w:lineRule="auto"/>
      <w:jc w:val="center"/>
      <w:textAlignment w:val="top"/>
    </w:pPr>
    <w:rPr>
      <w:rFonts w:ascii="Calibri" w:eastAsia="Times New Roman" w:hAnsi="Calibri" w:cs="Calibri"/>
      <w:color w:val="000000"/>
      <w:spacing w:val="0"/>
      <w:lang w:val="es-DO" w:eastAsia="es-DO"/>
    </w:rPr>
  </w:style>
  <w:style w:type="paragraph" w:customStyle="1" w:styleId="xl115">
    <w:name w:val="xl115"/>
    <w:basedOn w:val="Normal"/>
    <w:rsid w:val="00B02AF2"/>
    <w:pPr>
      <w:spacing w:before="100" w:beforeAutospacing="1" w:after="100" w:afterAutospacing="1" w:line="240" w:lineRule="auto"/>
      <w:jc w:val="center"/>
      <w:textAlignment w:val="top"/>
    </w:pPr>
    <w:rPr>
      <w:rFonts w:ascii="Calibri" w:eastAsia="Times New Roman" w:hAnsi="Calibri" w:cs="Calibri"/>
      <w:color w:val="000000"/>
      <w:spacing w:val="0"/>
      <w:lang w:val="es-DO" w:eastAsia="es-DO"/>
    </w:rPr>
  </w:style>
  <w:style w:type="paragraph" w:customStyle="1" w:styleId="xl116">
    <w:name w:val="xl116"/>
    <w:basedOn w:val="Normal"/>
    <w:rsid w:val="00B02AF2"/>
    <w:pPr>
      <w:pBdr>
        <w:top w:val="single" w:sz="4" w:space="0" w:color="FFFFFF"/>
        <w:left w:val="single" w:sz="4" w:space="0" w:color="FFFFFF"/>
        <w:bottom w:val="single" w:sz="4" w:space="0" w:color="FFFFFF"/>
        <w:right w:val="single" w:sz="4" w:space="0" w:color="FFFFFF"/>
      </w:pBdr>
      <w:shd w:val="clear" w:color="DCE6F1" w:fill="366092"/>
      <w:spacing w:before="100" w:beforeAutospacing="1" w:after="100" w:afterAutospacing="1" w:line="240" w:lineRule="auto"/>
      <w:textAlignment w:val="center"/>
    </w:pPr>
    <w:rPr>
      <w:rFonts w:ascii="Calibri" w:eastAsia="Times New Roman" w:hAnsi="Calibri" w:cs="Calibri"/>
      <w:b/>
      <w:bCs/>
      <w:color w:val="FFFFFF"/>
      <w:spacing w:val="0"/>
      <w:sz w:val="16"/>
      <w:szCs w:val="16"/>
      <w:lang w:val="es-DO" w:eastAsia="es-DO"/>
    </w:rPr>
  </w:style>
  <w:style w:type="paragraph" w:customStyle="1" w:styleId="xl117">
    <w:name w:val="xl117"/>
    <w:basedOn w:val="Normal"/>
    <w:rsid w:val="00B02AF2"/>
    <w:pPr>
      <w:pBdr>
        <w:top w:val="single" w:sz="4" w:space="0" w:color="FFFFFF"/>
        <w:left w:val="single" w:sz="4" w:space="0" w:color="FFFFFF"/>
        <w:bottom w:val="single" w:sz="4" w:space="0" w:color="FFFFFF"/>
        <w:right w:val="single" w:sz="4" w:space="0" w:color="FFFFFF"/>
      </w:pBdr>
      <w:shd w:val="clear" w:color="000000" w:fill="366092"/>
      <w:spacing w:before="100" w:beforeAutospacing="1" w:after="100" w:afterAutospacing="1" w:line="240" w:lineRule="auto"/>
      <w:jc w:val="center"/>
      <w:textAlignment w:val="center"/>
    </w:pPr>
    <w:rPr>
      <w:rFonts w:ascii="Calibri" w:eastAsia="Times New Roman" w:hAnsi="Calibri" w:cs="Calibri"/>
      <w:b/>
      <w:bCs/>
      <w:color w:val="FFFFFF"/>
      <w:spacing w:val="0"/>
      <w:sz w:val="16"/>
      <w:szCs w:val="16"/>
      <w:lang w:val="es-DO" w:eastAsia="es-DO"/>
    </w:rPr>
  </w:style>
  <w:style w:type="paragraph" w:customStyle="1" w:styleId="xl118">
    <w:name w:val="xl118"/>
    <w:basedOn w:val="Normal"/>
    <w:rsid w:val="00B02AF2"/>
    <w:pPr>
      <w:pBdr>
        <w:top w:val="single" w:sz="4" w:space="0" w:color="FFFFFF"/>
        <w:bottom w:val="single" w:sz="4" w:space="0" w:color="FFFFFF"/>
        <w:right w:val="single" w:sz="4" w:space="0" w:color="FFFFFF"/>
      </w:pBdr>
      <w:shd w:val="clear" w:color="000000" w:fill="366092"/>
      <w:spacing w:before="100" w:beforeAutospacing="1" w:after="100" w:afterAutospacing="1" w:line="240" w:lineRule="auto"/>
      <w:jc w:val="center"/>
      <w:textAlignment w:val="center"/>
    </w:pPr>
    <w:rPr>
      <w:rFonts w:ascii="Calibri" w:eastAsia="Times New Roman" w:hAnsi="Calibri" w:cs="Calibri"/>
      <w:b/>
      <w:bCs/>
      <w:color w:val="FFFFFF"/>
      <w:spacing w:val="0"/>
      <w:sz w:val="16"/>
      <w:szCs w:val="16"/>
      <w:lang w:val="es-DO" w:eastAsia="es-DO"/>
    </w:rPr>
  </w:style>
  <w:style w:type="paragraph" w:customStyle="1" w:styleId="xl119">
    <w:name w:val="xl119"/>
    <w:basedOn w:val="Normal"/>
    <w:rsid w:val="00B02AF2"/>
    <w:pPr>
      <w:pBdr>
        <w:top w:val="single" w:sz="4" w:space="0" w:color="FFFFFF"/>
        <w:left w:val="single" w:sz="4" w:space="0" w:color="FFFFFF"/>
        <w:bottom w:val="single" w:sz="4" w:space="0" w:color="FFFFFF"/>
        <w:right w:val="single" w:sz="4" w:space="0" w:color="FFFFFF"/>
      </w:pBdr>
      <w:shd w:val="clear" w:color="000000" w:fill="366092"/>
      <w:spacing w:before="100" w:beforeAutospacing="1" w:after="100" w:afterAutospacing="1" w:line="240" w:lineRule="auto"/>
      <w:jc w:val="center"/>
    </w:pPr>
    <w:rPr>
      <w:rFonts w:ascii="Calibri" w:eastAsia="Times New Roman" w:hAnsi="Calibri" w:cs="Calibri"/>
      <w:b/>
      <w:bCs/>
      <w:color w:val="FFFFFF"/>
      <w:spacing w:val="0"/>
      <w:sz w:val="16"/>
      <w:szCs w:val="16"/>
      <w:lang w:val="es-DO" w:eastAsia="es-DO"/>
    </w:rPr>
  </w:style>
  <w:style w:type="paragraph" w:customStyle="1" w:styleId="xl120">
    <w:name w:val="xl120"/>
    <w:basedOn w:val="Normal"/>
    <w:rsid w:val="00B02AF2"/>
    <w:pPr>
      <w:pBdr>
        <w:bottom w:val="single" w:sz="4" w:space="0" w:color="95B3D7"/>
      </w:pBdr>
      <w:spacing w:before="100" w:beforeAutospacing="1" w:after="100" w:afterAutospacing="1" w:line="240" w:lineRule="auto"/>
    </w:pPr>
    <w:rPr>
      <w:rFonts w:ascii="Calibri" w:eastAsia="Times New Roman" w:hAnsi="Calibri" w:cs="Calibri"/>
      <w:b/>
      <w:bCs/>
      <w:color w:val="000000"/>
      <w:spacing w:val="0"/>
      <w:sz w:val="16"/>
      <w:szCs w:val="16"/>
      <w:lang w:val="es-DO" w:eastAsia="es-DO"/>
    </w:rPr>
  </w:style>
  <w:style w:type="paragraph" w:customStyle="1" w:styleId="xl121">
    <w:name w:val="xl121"/>
    <w:basedOn w:val="Normal"/>
    <w:rsid w:val="00B02AF2"/>
    <w:pPr>
      <w:pBdr>
        <w:bottom w:val="single" w:sz="4" w:space="0" w:color="95B3D7"/>
      </w:pBdr>
      <w:spacing w:before="100" w:beforeAutospacing="1" w:after="100" w:afterAutospacing="1" w:line="240" w:lineRule="auto"/>
    </w:pPr>
    <w:rPr>
      <w:rFonts w:ascii="Calibri" w:eastAsia="Times New Roman" w:hAnsi="Calibri" w:cs="Calibri"/>
      <w:b/>
      <w:bCs/>
      <w:color w:val="000000"/>
      <w:spacing w:val="0"/>
      <w:sz w:val="16"/>
      <w:szCs w:val="16"/>
      <w:lang w:val="es-DO" w:eastAsia="es-DO"/>
    </w:rPr>
  </w:style>
  <w:style w:type="paragraph" w:customStyle="1" w:styleId="xl122">
    <w:name w:val="xl122"/>
    <w:basedOn w:val="Normal"/>
    <w:rsid w:val="00B02AF2"/>
    <w:pPr>
      <w:pBdr>
        <w:bottom w:val="single" w:sz="4" w:space="0" w:color="95B3D7"/>
      </w:pBdr>
      <w:spacing w:before="100" w:beforeAutospacing="1" w:after="100" w:afterAutospacing="1" w:line="240" w:lineRule="auto"/>
    </w:pPr>
    <w:rPr>
      <w:rFonts w:ascii="Calibri" w:eastAsia="Times New Roman" w:hAnsi="Calibri" w:cs="Calibri"/>
      <w:b/>
      <w:bCs/>
      <w:color w:val="000000"/>
      <w:spacing w:val="0"/>
      <w:sz w:val="16"/>
      <w:szCs w:val="16"/>
      <w:lang w:val="es-DO" w:eastAsia="es-DO"/>
    </w:rPr>
  </w:style>
  <w:style w:type="paragraph" w:customStyle="1" w:styleId="xl123">
    <w:name w:val="xl123"/>
    <w:basedOn w:val="Normal"/>
    <w:rsid w:val="00B02AF2"/>
    <w:pPr>
      <w:spacing w:before="100" w:beforeAutospacing="1" w:after="100" w:afterAutospacing="1" w:line="240" w:lineRule="auto"/>
      <w:textAlignment w:val="center"/>
    </w:pPr>
    <w:rPr>
      <w:rFonts w:ascii="Calibri" w:eastAsia="Times New Roman" w:hAnsi="Calibri" w:cs="Calibri"/>
      <w:b/>
      <w:bCs/>
      <w:color w:val="000000"/>
      <w:spacing w:val="0"/>
      <w:sz w:val="16"/>
      <w:szCs w:val="16"/>
      <w:lang w:val="es-DO" w:eastAsia="es-DO"/>
    </w:rPr>
  </w:style>
  <w:style w:type="paragraph" w:customStyle="1" w:styleId="xl124">
    <w:name w:val="xl124"/>
    <w:basedOn w:val="Normal"/>
    <w:rsid w:val="00B02AF2"/>
    <w:pPr>
      <w:spacing w:before="100" w:beforeAutospacing="1" w:after="100" w:afterAutospacing="1" w:line="240" w:lineRule="auto"/>
      <w:textAlignment w:val="center"/>
    </w:pPr>
    <w:rPr>
      <w:rFonts w:ascii="Calibri" w:eastAsia="Times New Roman" w:hAnsi="Calibri" w:cs="Calibri"/>
      <w:b/>
      <w:bCs/>
      <w:color w:val="000000"/>
      <w:spacing w:val="0"/>
      <w:sz w:val="16"/>
      <w:szCs w:val="16"/>
      <w:lang w:val="es-DO" w:eastAsia="es-DO"/>
    </w:rPr>
  </w:style>
  <w:style w:type="paragraph" w:customStyle="1" w:styleId="xl125">
    <w:name w:val="xl125"/>
    <w:basedOn w:val="Normal"/>
    <w:rsid w:val="00B02AF2"/>
    <w:pPr>
      <w:spacing w:before="100" w:beforeAutospacing="1" w:after="100" w:afterAutospacing="1" w:line="240" w:lineRule="auto"/>
      <w:textAlignment w:val="center"/>
    </w:pPr>
    <w:rPr>
      <w:rFonts w:ascii="Calibri" w:eastAsia="Times New Roman" w:hAnsi="Calibri" w:cs="Calibri"/>
      <w:b/>
      <w:bCs/>
      <w:color w:val="000000"/>
      <w:spacing w:val="0"/>
      <w:sz w:val="16"/>
      <w:szCs w:val="16"/>
      <w:lang w:val="es-DO" w:eastAsia="es-DO"/>
    </w:rPr>
  </w:style>
  <w:style w:type="paragraph" w:customStyle="1" w:styleId="xl126">
    <w:name w:val="xl126"/>
    <w:basedOn w:val="Normal"/>
    <w:rsid w:val="00B02AF2"/>
    <w:pPr>
      <w:spacing w:before="100" w:beforeAutospacing="1" w:after="100" w:afterAutospacing="1" w:line="240" w:lineRule="auto"/>
    </w:pPr>
    <w:rPr>
      <w:rFonts w:ascii="Calibri" w:eastAsia="Times New Roman" w:hAnsi="Calibri" w:cs="Calibri"/>
      <w:b/>
      <w:bCs/>
      <w:color w:val="000000"/>
      <w:spacing w:val="0"/>
      <w:sz w:val="16"/>
      <w:szCs w:val="16"/>
      <w:lang w:val="es-DO" w:eastAsia="es-DO"/>
    </w:rPr>
  </w:style>
  <w:style w:type="paragraph" w:customStyle="1" w:styleId="xl127">
    <w:name w:val="xl127"/>
    <w:basedOn w:val="Normal"/>
    <w:rsid w:val="00B02AF2"/>
    <w:pPr>
      <w:spacing w:before="100" w:beforeAutospacing="1" w:after="100" w:afterAutospacing="1" w:line="240" w:lineRule="auto"/>
    </w:pPr>
    <w:rPr>
      <w:rFonts w:ascii="Arial" w:eastAsia="Times New Roman" w:hAnsi="Arial" w:cs="Arial"/>
      <w:color w:val="auto"/>
      <w:spacing w:val="0"/>
      <w:sz w:val="16"/>
      <w:szCs w:val="16"/>
      <w:lang w:val="es-DO" w:eastAsia="es-DO"/>
    </w:rPr>
  </w:style>
  <w:style w:type="paragraph" w:customStyle="1" w:styleId="xl128">
    <w:name w:val="xl128"/>
    <w:basedOn w:val="Normal"/>
    <w:rsid w:val="00B02AF2"/>
    <w:pPr>
      <w:spacing w:before="100" w:beforeAutospacing="1" w:after="100" w:afterAutospacing="1" w:line="240" w:lineRule="auto"/>
    </w:pPr>
    <w:rPr>
      <w:rFonts w:ascii="Calibri" w:eastAsia="Times New Roman" w:hAnsi="Calibri" w:cs="Calibri"/>
      <w:color w:val="000000"/>
      <w:spacing w:val="0"/>
      <w:sz w:val="16"/>
      <w:szCs w:val="16"/>
      <w:lang w:val="es-DO" w:eastAsia="es-DO"/>
    </w:rPr>
  </w:style>
  <w:style w:type="paragraph" w:customStyle="1" w:styleId="xl129">
    <w:name w:val="xl129"/>
    <w:basedOn w:val="Normal"/>
    <w:rsid w:val="00B02AF2"/>
    <w:pPr>
      <w:spacing w:before="100" w:beforeAutospacing="1" w:after="100" w:afterAutospacing="1" w:line="240" w:lineRule="auto"/>
    </w:pPr>
    <w:rPr>
      <w:rFonts w:ascii="Arial" w:eastAsia="Times New Roman" w:hAnsi="Arial" w:cs="Arial"/>
      <w:color w:val="auto"/>
      <w:spacing w:val="0"/>
      <w:sz w:val="16"/>
      <w:szCs w:val="16"/>
      <w:lang w:val="es-DO" w:eastAsia="es-DO"/>
    </w:rPr>
  </w:style>
  <w:style w:type="paragraph" w:customStyle="1" w:styleId="xl130">
    <w:name w:val="xl130"/>
    <w:basedOn w:val="Normal"/>
    <w:rsid w:val="00B02AF2"/>
    <w:pPr>
      <w:spacing w:before="100" w:beforeAutospacing="1" w:after="100" w:afterAutospacing="1" w:line="240" w:lineRule="auto"/>
      <w:textAlignment w:val="center"/>
    </w:pPr>
    <w:rPr>
      <w:rFonts w:ascii="Calibri" w:eastAsia="Times New Roman" w:hAnsi="Calibri" w:cs="Calibri"/>
      <w:color w:val="000000"/>
      <w:spacing w:val="0"/>
      <w:sz w:val="16"/>
      <w:szCs w:val="16"/>
      <w:lang w:val="es-DO" w:eastAsia="es-DO"/>
    </w:rPr>
  </w:style>
  <w:style w:type="paragraph" w:customStyle="1" w:styleId="xl131">
    <w:name w:val="xl131"/>
    <w:basedOn w:val="Normal"/>
    <w:rsid w:val="00B02AF2"/>
    <w:pPr>
      <w:spacing w:before="100" w:beforeAutospacing="1" w:after="100" w:afterAutospacing="1" w:line="240" w:lineRule="auto"/>
      <w:jc w:val="center"/>
      <w:textAlignment w:val="center"/>
    </w:pPr>
    <w:rPr>
      <w:rFonts w:ascii="Arial" w:eastAsia="Times New Roman" w:hAnsi="Arial" w:cs="Arial"/>
      <w:color w:val="auto"/>
      <w:spacing w:val="0"/>
      <w:sz w:val="16"/>
      <w:szCs w:val="16"/>
      <w:lang w:val="es-DO" w:eastAsia="es-DO"/>
    </w:rPr>
  </w:style>
  <w:style w:type="paragraph" w:customStyle="1" w:styleId="xl132">
    <w:name w:val="xl132"/>
    <w:basedOn w:val="Normal"/>
    <w:rsid w:val="00B02AF2"/>
    <w:pPr>
      <w:spacing w:before="100" w:beforeAutospacing="1" w:after="100" w:afterAutospacing="1" w:line="240" w:lineRule="auto"/>
      <w:jc w:val="center"/>
      <w:textAlignment w:val="center"/>
    </w:pPr>
    <w:rPr>
      <w:rFonts w:ascii="Calibri" w:eastAsia="Times New Roman" w:hAnsi="Calibri" w:cs="Calibri"/>
      <w:color w:val="000000"/>
      <w:spacing w:val="0"/>
      <w:sz w:val="16"/>
      <w:szCs w:val="16"/>
      <w:lang w:val="es-DO" w:eastAsia="es-DO"/>
    </w:rPr>
  </w:style>
  <w:style w:type="paragraph" w:customStyle="1" w:styleId="xl133">
    <w:name w:val="xl133"/>
    <w:basedOn w:val="Normal"/>
    <w:rsid w:val="00B02AF2"/>
    <w:pPr>
      <w:spacing w:before="100" w:beforeAutospacing="1" w:after="100" w:afterAutospacing="1" w:line="240" w:lineRule="auto"/>
      <w:textAlignment w:val="top"/>
    </w:pPr>
    <w:rPr>
      <w:rFonts w:ascii="Calibri" w:eastAsia="Times New Roman" w:hAnsi="Calibri" w:cs="Calibri"/>
      <w:color w:val="000000"/>
      <w:spacing w:val="0"/>
      <w:sz w:val="16"/>
      <w:szCs w:val="16"/>
      <w:lang w:val="es-DO" w:eastAsia="es-DO"/>
    </w:rPr>
  </w:style>
  <w:style w:type="paragraph" w:customStyle="1" w:styleId="xl134">
    <w:name w:val="xl134"/>
    <w:basedOn w:val="Normal"/>
    <w:rsid w:val="00B02AF2"/>
    <w:pPr>
      <w:spacing w:before="100" w:beforeAutospacing="1" w:after="100" w:afterAutospacing="1" w:line="240" w:lineRule="auto"/>
      <w:jc w:val="center"/>
      <w:textAlignment w:val="top"/>
    </w:pPr>
    <w:rPr>
      <w:rFonts w:ascii="Calibri" w:eastAsia="Times New Roman" w:hAnsi="Calibri" w:cs="Calibri"/>
      <w:color w:val="000000"/>
      <w:spacing w:val="0"/>
      <w:sz w:val="16"/>
      <w:szCs w:val="16"/>
      <w:lang w:val="es-DO" w:eastAsia="es-DO"/>
    </w:rPr>
  </w:style>
  <w:style w:type="paragraph" w:customStyle="1" w:styleId="xl135">
    <w:name w:val="xl135"/>
    <w:basedOn w:val="Normal"/>
    <w:rsid w:val="00B02AF2"/>
    <w:pPr>
      <w:spacing w:before="100" w:beforeAutospacing="1" w:after="100" w:afterAutospacing="1" w:line="240" w:lineRule="auto"/>
    </w:pPr>
    <w:rPr>
      <w:rFonts w:ascii="Calibri" w:eastAsia="Times New Roman" w:hAnsi="Calibri" w:cs="Calibri"/>
      <w:b/>
      <w:bCs/>
      <w:color w:val="000000"/>
      <w:spacing w:val="0"/>
      <w:sz w:val="16"/>
      <w:szCs w:val="16"/>
      <w:lang w:val="es-DO" w:eastAsia="es-DO"/>
    </w:rPr>
  </w:style>
  <w:style w:type="paragraph" w:customStyle="1" w:styleId="xl136">
    <w:name w:val="xl136"/>
    <w:basedOn w:val="Normal"/>
    <w:rsid w:val="00B02AF2"/>
    <w:pPr>
      <w:pBdr>
        <w:bottom w:val="single" w:sz="4" w:space="0" w:color="95B3D7"/>
      </w:pBdr>
      <w:spacing w:before="100" w:beforeAutospacing="1" w:after="100" w:afterAutospacing="1" w:line="240" w:lineRule="auto"/>
      <w:textAlignment w:val="center"/>
    </w:pPr>
    <w:rPr>
      <w:rFonts w:ascii="Calibri" w:eastAsia="Times New Roman" w:hAnsi="Calibri" w:cs="Calibri"/>
      <w:b/>
      <w:bCs/>
      <w:color w:val="000000"/>
      <w:spacing w:val="0"/>
      <w:sz w:val="16"/>
      <w:szCs w:val="16"/>
      <w:lang w:val="es-DO" w:eastAsia="es-DO"/>
    </w:rPr>
  </w:style>
  <w:style w:type="paragraph" w:customStyle="1" w:styleId="xl137">
    <w:name w:val="xl137"/>
    <w:basedOn w:val="Normal"/>
    <w:rsid w:val="00B02AF2"/>
    <w:pPr>
      <w:pBdr>
        <w:bottom w:val="single" w:sz="4" w:space="0" w:color="95B3D7"/>
      </w:pBdr>
      <w:spacing w:before="100" w:beforeAutospacing="1" w:after="100" w:afterAutospacing="1" w:line="240" w:lineRule="auto"/>
    </w:pPr>
    <w:rPr>
      <w:rFonts w:ascii="Calibri" w:eastAsia="Times New Roman" w:hAnsi="Calibri" w:cs="Calibri"/>
      <w:b/>
      <w:bCs/>
      <w:color w:val="000000"/>
      <w:spacing w:val="0"/>
      <w:sz w:val="16"/>
      <w:szCs w:val="16"/>
      <w:lang w:val="es-DO" w:eastAsia="es-DO"/>
    </w:rPr>
  </w:style>
  <w:style w:type="paragraph" w:customStyle="1" w:styleId="xl138">
    <w:name w:val="xl138"/>
    <w:basedOn w:val="Normal"/>
    <w:rsid w:val="00B02AF2"/>
    <w:pPr>
      <w:pBdr>
        <w:bottom w:val="single" w:sz="4" w:space="0" w:color="95B3D7"/>
      </w:pBdr>
      <w:spacing w:before="100" w:beforeAutospacing="1" w:after="100" w:afterAutospacing="1" w:line="240" w:lineRule="auto"/>
    </w:pPr>
    <w:rPr>
      <w:rFonts w:ascii="Calibri" w:eastAsia="Times New Roman" w:hAnsi="Calibri" w:cs="Calibri"/>
      <w:b/>
      <w:bCs/>
      <w:color w:val="000000"/>
      <w:spacing w:val="0"/>
      <w:sz w:val="16"/>
      <w:szCs w:val="16"/>
      <w:lang w:val="es-DO" w:eastAsia="es-DO"/>
    </w:rPr>
  </w:style>
  <w:style w:type="paragraph" w:customStyle="1" w:styleId="xl139">
    <w:name w:val="xl139"/>
    <w:basedOn w:val="Normal"/>
    <w:rsid w:val="00B02AF2"/>
    <w:pPr>
      <w:pBdr>
        <w:top w:val="single" w:sz="4" w:space="0" w:color="95B3D7"/>
      </w:pBdr>
      <w:shd w:val="clear" w:color="DCE6F1" w:fill="366092"/>
      <w:spacing w:before="100" w:beforeAutospacing="1" w:after="100" w:afterAutospacing="1" w:line="240" w:lineRule="auto"/>
      <w:textAlignment w:val="center"/>
    </w:pPr>
    <w:rPr>
      <w:rFonts w:ascii="Calibri" w:eastAsia="Times New Roman" w:hAnsi="Calibri" w:cs="Calibri"/>
      <w:b/>
      <w:bCs/>
      <w:color w:val="FFFFFF"/>
      <w:spacing w:val="0"/>
      <w:sz w:val="16"/>
      <w:szCs w:val="16"/>
      <w:lang w:val="es-DO" w:eastAsia="es-DO"/>
    </w:rPr>
  </w:style>
  <w:style w:type="paragraph" w:customStyle="1" w:styleId="xl140">
    <w:name w:val="xl140"/>
    <w:basedOn w:val="Normal"/>
    <w:rsid w:val="00B02AF2"/>
    <w:pPr>
      <w:pBdr>
        <w:top w:val="single" w:sz="4" w:space="0" w:color="95B3D7"/>
      </w:pBdr>
      <w:shd w:val="clear" w:color="DCE6F1" w:fill="366092"/>
      <w:spacing w:before="100" w:beforeAutospacing="1" w:after="100" w:afterAutospacing="1" w:line="240" w:lineRule="auto"/>
      <w:textAlignment w:val="center"/>
    </w:pPr>
    <w:rPr>
      <w:rFonts w:ascii="Calibri" w:eastAsia="Times New Roman" w:hAnsi="Calibri" w:cs="Calibri"/>
      <w:b/>
      <w:bCs/>
      <w:color w:val="FFFFFF"/>
      <w:spacing w:val="0"/>
      <w:sz w:val="16"/>
      <w:szCs w:val="16"/>
      <w:lang w:val="es-DO" w:eastAsia="es-DO"/>
    </w:rPr>
  </w:style>
  <w:style w:type="paragraph" w:customStyle="1" w:styleId="xl141">
    <w:name w:val="xl141"/>
    <w:basedOn w:val="Normal"/>
    <w:rsid w:val="00B02AF2"/>
    <w:pPr>
      <w:pBdr>
        <w:top w:val="single" w:sz="4" w:space="0" w:color="95B3D7"/>
      </w:pBdr>
      <w:shd w:val="clear" w:color="DCE6F1" w:fill="366092"/>
      <w:spacing w:before="100" w:beforeAutospacing="1" w:after="100" w:afterAutospacing="1" w:line="240" w:lineRule="auto"/>
      <w:textAlignment w:val="center"/>
    </w:pPr>
    <w:rPr>
      <w:rFonts w:ascii="Calibri" w:eastAsia="Times New Roman" w:hAnsi="Calibri" w:cs="Calibri"/>
      <w:b/>
      <w:bCs/>
      <w:color w:val="FFFFFF"/>
      <w:spacing w:val="0"/>
      <w:sz w:val="16"/>
      <w:szCs w:val="16"/>
      <w:lang w:val="es-DO" w:eastAsia="es-DO"/>
    </w:rPr>
  </w:style>
  <w:style w:type="paragraph" w:customStyle="1" w:styleId="xl142">
    <w:name w:val="xl142"/>
    <w:basedOn w:val="Normal"/>
    <w:rsid w:val="00B02AF2"/>
    <w:pPr>
      <w:spacing w:before="100" w:beforeAutospacing="1" w:after="100" w:afterAutospacing="1" w:line="240" w:lineRule="auto"/>
    </w:pPr>
    <w:rPr>
      <w:rFonts w:ascii="Arial" w:eastAsia="Times New Roman" w:hAnsi="Arial" w:cs="Arial"/>
      <w:color w:val="auto"/>
      <w:spacing w:val="0"/>
      <w:sz w:val="14"/>
      <w:szCs w:val="14"/>
      <w:lang w:val="es-DO" w:eastAsia="es-DO"/>
    </w:rPr>
  </w:style>
  <w:style w:type="paragraph" w:customStyle="1" w:styleId="xl143">
    <w:name w:val="xl143"/>
    <w:basedOn w:val="Normal"/>
    <w:rsid w:val="00B02AF2"/>
    <w:pPr>
      <w:spacing w:before="100" w:beforeAutospacing="1" w:after="100" w:afterAutospacing="1" w:line="240" w:lineRule="auto"/>
      <w:ind w:firstLineChars="100" w:firstLine="100"/>
    </w:pPr>
    <w:rPr>
      <w:rFonts w:ascii="Calibri" w:eastAsia="Times New Roman" w:hAnsi="Calibri" w:cs="Calibri"/>
      <w:b/>
      <w:bCs/>
      <w:color w:val="000000"/>
      <w:spacing w:val="0"/>
      <w:sz w:val="14"/>
      <w:szCs w:val="14"/>
      <w:lang w:val="es-DO" w:eastAsia="es-DO"/>
    </w:rPr>
  </w:style>
  <w:style w:type="paragraph" w:customStyle="1" w:styleId="xl144">
    <w:name w:val="xl144"/>
    <w:basedOn w:val="Normal"/>
    <w:rsid w:val="00B02AF2"/>
    <w:pPr>
      <w:spacing w:before="100" w:beforeAutospacing="1" w:after="100" w:afterAutospacing="1" w:line="240" w:lineRule="auto"/>
      <w:ind w:firstLineChars="200" w:firstLine="200"/>
    </w:pPr>
    <w:rPr>
      <w:rFonts w:ascii="Calibri" w:eastAsia="Times New Roman" w:hAnsi="Calibri" w:cs="Calibri"/>
      <w:color w:val="000000"/>
      <w:spacing w:val="0"/>
      <w:sz w:val="14"/>
      <w:szCs w:val="14"/>
      <w:lang w:val="es-DO" w:eastAsia="es-DO"/>
    </w:rPr>
  </w:style>
  <w:style w:type="paragraph" w:customStyle="1" w:styleId="xl145">
    <w:name w:val="xl145"/>
    <w:basedOn w:val="Normal"/>
    <w:rsid w:val="00B02AF2"/>
    <w:pPr>
      <w:spacing w:before="100" w:beforeAutospacing="1" w:after="100" w:afterAutospacing="1" w:line="240" w:lineRule="auto"/>
      <w:ind w:firstLineChars="200" w:firstLine="200"/>
      <w:textAlignment w:val="center"/>
    </w:pPr>
    <w:rPr>
      <w:rFonts w:ascii="Calibri" w:eastAsia="Times New Roman" w:hAnsi="Calibri" w:cs="Calibri"/>
      <w:color w:val="000000"/>
      <w:spacing w:val="0"/>
      <w:sz w:val="14"/>
      <w:szCs w:val="14"/>
      <w:lang w:val="es-DO" w:eastAsia="es-DO"/>
    </w:rPr>
  </w:style>
  <w:style w:type="paragraph" w:customStyle="1" w:styleId="xl146">
    <w:name w:val="xl146"/>
    <w:basedOn w:val="Normal"/>
    <w:rsid w:val="00B02AF2"/>
    <w:pPr>
      <w:spacing w:before="100" w:beforeAutospacing="1" w:after="100" w:afterAutospacing="1" w:line="240" w:lineRule="auto"/>
      <w:textAlignment w:val="top"/>
    </w:pPr>
    <w:rPr>
      <w:rFonts w:ascii="Arial" w:eastAsia="Times New Roman" w:hAnsi="Arial" w:cs="Arial"/>
      <w:color w:val="auto"/>
      <w:spacing w:val="0"/>
      <w:sz w:val="14"/>
      <w:szCs w:val="14"/>
      <w:lang w:val="es-DO" w:eastAsia="es-DO"/>
    </w:rPr>
  </w:style>
  <w:style w:type="paragraph" w:customStyle="1" w:styleId="xl147">
    <w:name w:val="xl147"/>
    <w:basedOn w:val="Normal"/>
    <w:rsid w:val="00B02AF2"/>
    <w:pPr>
      <w:spacing w:before="100" w:beforeAutospacing="1" w:after="100" w:afterAutospacing="1" w:line="240" w:lineRule="auto"/>
    </w:pPr>
    <w:rPr>
      <w:rFonts w:ascii="Calibri" w:eastAsia="Times New Roman" w:hAnsi="Calibri" w:cs="Calibri"/>
      <w:b/>
      <w:bCs/>
      <w:color w:val="000000"/>
      <w:spacing w:val="0"/>
      <w:sz w:val="14"/>
      <w:szCs w:val="14"/>
      <w:lang w:val="es-DO" w:eastAsia="es-DO"/>
    </w:rPr>
  </w:style>
  <w:style w:type="paragraph" w:customStyle="1" w:styleId="xl148">
    <w:name w:val="xl148"/>
    <w:basedOn w:val="Normal"/>
    <w:rsid w:val="00B02AF2"/>
    <w:pPr>
      <w:spacing w:before="100" w:beforeAutospacing="1" w:after="100" w:afterAutospacing="1" w:line="240" w:lineRule="auto"/>
      <w:jc w:val="center"/>
    </w:pPr>
    <w:rPr>
      <w:rFonts w:ascii="Calibri" w:eastAsia="Times New Roman" w:hAnsi="Calibri" w:cs="Calibri"/>
      <w:color w:val="000000"/>
      <w:spacing w:val="0"/>
      <w:sz w:val="14"/>
      <w:szCs w:val="14"/>
      <w:lang w:val="es-DO" w:eastAsia="es-DO"/>
    </w:rPr>
  </w:style>
  <w:style w:type="paragraph" w:customStyle="1" w:styleId="xl149">
    <w:name w:val="xl149"/>
    <w:basedOn w:val="Normal"/>
    <w:rsid w:val="00B02AF2"/>
    <w:pPr>
      <w:spacing w:before="100" w:beforeAutospacing="1" w:after="100" w:afterAutospacing="1" w:line="240" w:lineRule="auto"/>
    </w:pPr>
    <w:rPr>
      <w:rFonts w:ascii="Calibri" w:eastAsia="Times New Roman" w:hAnsi="Calibri" w:cs="Calibri"/>
      <w:b/>
      <w:bCs/>
      <w:color w:val="000000"/>
      <w:spacing w:val="0"/>
      <w:sz w:val="14"/>
      <w:szCs w:val="14"/>
      <w:lang w:val="es-DO" w:eastAsia="es-DO"/>
    </w:rPr>
  </w:style>
  <w:style w:type="paragraph" w:customStyle="1" w:styleId="xl150">
    <w:name w:val="xl150"/>
    <w:basedOn w:val="Normal"/>
    <w:rsid w:val="00B02AF2"/>
    <w:pPr>
      <w:spacing w:before="100" w:beforeAutospacing="1" w:after="100" w:afterAutospacing="1" w:line="240" w:lineRule="auto"/>
      <w:textAlignment w:val="center"/>
    </w:pPr>
    <w:rPr>
      <w:rFonts w:ascii="Calibri" w:eastAsia="Times New Roman" w:hAnsi="Calibri" w:cs="Calibri"/>
      <w:b/>
      <w:bCs/>
      <w:color w:val="000000"/>
      <w:spacing w:val="0"/>
      <w:sz w:val="14"/>
      <w:szCs w:val="14"/>
      <w:lang w:val="es-DO" w:eastAsia="es-DO"/>
    </w:rPr>
  </w:style>
  <w:style w:type="paragraph" w:customStyle="1" w:styleId="xl151">
    <w:name w:val="xl151"/>
    <w:basedOn w:val="Normal"/>
    <w:rsid w:val="00B02AF2"/>
    <w:pPr>
      <w:pBdr>
        <w:bottom w:val="single" w:sz="4" w:space="0" w:color="95B3D7"/>
      </w:pBdr>
      <w:spacing w:before="100" w:beforeAutospacing="1" w:after="100" w:afterAutospacing="1" w:line="240" w:lineRule="auto"/>
    </w:pPr>
    <w:rPr>
      <w:rFonts w:ascii="Calibri" w:eastAsia="Times New Roman" w:hAnsi="Calibri" w:cs="Calibri"/>
      <w:b/>
      <w:bCs/>
      <w:color w:val="000000"/>
      <w:spacing w:val="0"/>
      <w:sz w:val="14"/>
      <w:szCs w:val="14"/>
      <w:lang w:val="es-DO" w:eastAsia="es-DO"/>
    </w:rPr>
  </w:style>
  <w:style w:type="paragraph" w:customStyle="1" w:styleId="xl152">
    <w:name w:val="xl152"/>
    <w:basedOn w:val="Normal"/>
    <w:rsid w:val="00B02AF2"/>
    <w:pPr>
      <w:pBdr>
        <w:bottom w:val="single" w:sz="4" w:space="0" w:color="95B3D7"/>
      </w:pBdr>
      <w:spacing w:before="100" w:beforeAutospacing="1" w:after="100" w:afterAutospacing="1" w:line="240" w:lineRule="auto"/>
      <w:textAlignment w:val="center"/>
    </w:pPr>
    <w:rPr>
      <w:rFonts w:ascii="Calibri" w:eastAsia="Times New Roman" w:hAnsi="Calibri" w:cs="Calibri"/>
      <w:b/>
      <w:bCs/>
      <w:color w:val="000000"/>
      <w:spacing w:val="0"/>
      <w:sz w:val="14"/>
      <w:szCs w:val="14"/>
      <w:lang w:val="es-DO" w:eastAsia="es-DO"/>
    </w:rPr>
  </w:style>
  <w:style w:type="paragraph" w:customStyle="1" w:styleId="xl153">
    <w:name w:val="xl153"/>
    <w:basedOn w:val="Normal"/>
    <w:rsid w:val="00B02AF2"/>
    <w:pPr>
      <w:spacing w:before="100" w:beforeAutospacing="1" w:after="100" w:afterAutospacing="1" w:line="240" w:lineRule="auto"/>
      <w:ind w:firstLineChars="200" w:firstLine="200"/>
    </w:pPr>
    <w:rPr>
      <w:rFonts w:ascii="Calibri" w:eastAsia="Times New Roman" w:hAnsi="Calibri" w:cs="Calibri"/>
      <w:color w:val="000000"/>
      <w:spacing w:val="0"/>
      <w:sz w:val="14"/>
      <w:szCs w:val="14"/>
      <w:lang w:val="es-DO" w:eastAsia="es-DO"/>
    </w:rPr>
  </w:style>
  <w:style w:type="paragraph" w:customStyle="1" w:styleId="xl154">
    <w:name w:val="xl154"/>
    <w:basedOn w:val="Normal"/>
    <w:rsid w:val="00B02AF2"/>
    <w:pPr>
      <w:spacing w:before="100" w:beforeAutospacing="1" w:after="100" w:afterAutospacing="1" w:line="240" w:lineRule="auto"/>
      <w:ind w:firstLineChars="100" w:firstLine="100"/>
    </w:pPr>
    <w:rPr>
      <w:rFonts w:ascii="Calibri" w:eastAsia="Times New Roman" w:hAnsi="Calibri" w:cs="Calibri"/>
      <w:b/>
      <w:bCs/>
      <w:color w:val="000000"/>
      <w:spacing w:val="0"/>
      <w:sz w:val="14"/>
      <w:szCs w:val="14"/>
      <w:lang w:val="es-DO" w:eastAsia="es-DO"/>
    </w:rPr>
  </w:style>
  <w:style w:type="paragraph" w:customStyle="1" w:styleId="xl155">
    <w:name w:val="xl155"/>
    <w:basedOn w:val="Normal"/>
    <w:rsid w:val="00B02AF2"/>
    <w:pPr>
      <w:spacing w:before="100" w:beforeAutospacing="1" w:after="100" w:afterAutospacing="1" w:line="240" w:lineRule="auto"/>
      <w:jc w:val="center"/>
    </w:pPr>
    <w:rPr>
      <w:rFonts w:ascii="Calibri" w:eastAsia="Times New Roman" w:hAnsi="Calibri" w:cs="Calibri"/>
      <w:b/>
      <w:bCs/>
      <w:color w:val="000000"/>
      <w:spacing w:val="0"/>
      <w:sz w:val="14"/>
      <w:szCs w:val="14"/>
      <w:lang w:val="es-DO" w:eastAsia="es-DO"/>
    </w:rPr>
  </w:style>
  <w:style w:type="paragraph" w:customStyle="1" w:styleId="xl156">
    <w:name w:val="xl156"/>
    <w:basedOn w:val="Normal"/>
    <w:rsid w:val="00B02AF2"/>
    <w:pPr>
      <w:spacing w:before="100" w:beforeAutospacing="1" w:after="100" w:afterAutospacing="1" w:line="240" w:lineRule="auto"/>
      <w:textAlignment w:val="center"/>
    </w:pPr>
    <w:rPr>
      <w:rFonts w:ascii="Calibri" w:eastAsia="Times New Roman" w:hAnsi="Calibri" w:cs="Calibri"/>
      <w:b/>
      <w:bCs/>
      <w:color w:val="000000"/>
      <w:spacing w:val="0"/>
      <w:sz w:val="16"/>
      <w:szCs w:val="16"/>
      <w:lang w:val="es-DO" w:eastAsia="es-DO"/>
    </w:rPr>
  </w:style>
  <w:style w:type="paragraph" w:customStyle="1" w:styleId="xl157">
    <w:name w:val="xl157"/>
    <w:basedOn w:val="Normal"/>
    <w:rsid w:val="00B02AF2"/>
    <w:pPr>
      <w:spacing w:before="100" w:beforeAutospacing="1" w:after="100" w:afterAutospacing="1" w:line="240" w:lineRule="auto"/>
      <w:jc w:val="center"/>
      <w:textAlignment w:val="center"/>
    </w:pPr>
    <w:rPr>
      <w:rFonts w:ascii="Calibri" w:eastAsia="Times New Roman" w:hAnsi="Calibri" w:cs="Calibri"/>
      <w:color w:val="000000"/>
      <w:spacing w:val="0"/>
      <w:sz w:val="14"/>
      <w:szCs w:val="14"/>
      <w:lang w:val="es-DO" w:eastAsia="es-DO"/>
    </w:rPr>
  </w:style>
  <w:style w:type="paragraph" w:customStyle="1" w:styleId="xl158">
    <w:name w:val="xl158"/>
    <w:basedOn w:val="Normal"/>
    <w:rsid w:val="00B02AF2"/>
    <w:pPr>
      <w:spacing w:before="100" w:beforeAutospacing="1" w:after="100" w:afterAutospacing="1" w:line="240" w:lineRule="auto"/>
      <w:ind w:firstLineChars="200" w:firstLine="200"/>
      <w:textAlignment w:val="center"/>
    </w:pPr>
    <w:rPr>
      <w:rFonts w:ascii="Calibri" w:eastAsia="Times New Roman" w:hAnsi="Calibri" w:cs="Calibri"/>
      <w:color w:val="000000"/>
      <w:spacing w:val="0"/>
      <w:sz w:val="14"/>
      <w:szCs w:val="14"/>
      <w:lang w:val="es-DO" w:eastAsia="es-DO"/>
    </w:rPr>
  </w:style>
  <w:style w:type="paragraph" w:customStyle="1" w:styleId="xl159">
    <w:name w:val="xl159"/>
    <w:basedOn w:val="Normal"/>
    <w:rsid w:val="00B02AF2"/>
    <w:pPr>
      <w:spacing w:before="100" w:beforeAutospacing="1" w:after="100" w:afterAutospacing="1" w:line="240" w:lineRule="auto"/>
      <w:jc w:val="center"/>
      <w:textAlignment w:val="center"/>
    </w:pPr>
    <w:rPr>
      <w:rFonts w:ascii="Calibri" w:eastAsia="Times New Roman" w:hAnsi="Calibri" w:cs="Calibri"/>
      <w:b/>
      <w:bCs/>
      <w:color w:val="000000"/>
      <w:spacing w:val="0"/>
      <w:sz w:val="14"/>
      <w:szCs w:val="14"/>
      <w:lang w:val="es-DO" w:eastAsia="es-DO"/>
    </w:rPr>
  </w:style>
  <w:style w:type="paragraph" w:customStyle="1" w:styleId="xl160">
    <w:name w:val="xl160"/>
    <w:basedOn w:val="Normal"/>
    <w:rsid w:val="00B02AF2"/>
    <w:pPr>
      <w:pBdr>
        <w:top w:val="single" w:sz="4" w:space="0" w:color="95B3D7"/>
      </w:pBdr>
      <w:shd w:val="clear" w:color="DCE6F1" w:fill="366092"/>
      <w:spacing w:before="100" w:beforeAutospacing="1" w:after="100" w:afterAutospacing="1" w:line="240" w:lineRule="auto"/>
    </w:pPr>
    <w:rPr>
      <w:rFonts w:ascii="Calibri" w:eastAsia="Times New Roman" w:hAnsi="Calibri" w:cs="Calibri"/>
      <w:b/>
      <w:bCs/>
      <w:color w:val="FFFFFF"/>
      <w:spacing w:val="0"/>
      <w:sz w:val="16"/>
      <w:szCs w:val="16"/>
      <w:lang w:val="es-DO" w:eastAsia="es-DO"/>
    </w:rPr>
  </w:style>
  <w:style w:type="paragraph" w:customStyle="1" w:styleId="xl66">
    <w:name w:val="xl66"/>
    <w:basedOn w:val="Normal"/>
    <w:rsid w:val="00B02AF2"/>
    <w:pPr>
      <w:spacing w:before="100" w:beforeAutospacing="1" w:after="100" w:afterAutospacing="1" w:line="240" w:lineRule="auto"/>
    </w:pPr>
    <w:rPr>
      <w:rFonts w:ascii="Arial Narrow" w:eastAsia="Times New Roman" w:hAnsi="Arial Narrow"/>
      <w:color w:val="000000"/>
      <w:spacing w:val="0"/>
      <w:sz w:val="28"/>
      <w:szCs w:val="28"/>
      <w:lang w:val="es-DO" w:eastAsia="es-DO"/>
    </w:rPr>
  </w:style>
  <w:style w:type="paragraph" w:customStyle="1" w:styleId="xl67">
    <w:name w:val="xl67"/>
    <w:basedOn w:val="Normal"/>
    <w:rsid w:val="00B02AF2"/>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pacing w:val="0"/>
      <w:lang w:val="es-DO" w:eastAsia="es-DO"/>
    </w:rPr>
  </w:style>
  <w:style w:type="paragraph" w:customStyle="1" w:styleId="xl68">
    <w:name w:val="xl68"/>
    <w:basedOn w:val="Normal"/>
    <w:rsid w:val="00B02AF2"/>
    <w:pPr>
      <w:pBdr>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color w:val="000000"/>
      <w:spacing w:val="0"/>
      <w:lang w:val="es-DO" w:eastAsia="es-DO"/>
    </w:rPr>
  </w:style>
  <w:style w:type="paragraph" w:customStyle="1" w:styleId="xl69">
    <w:name w:val="xl69"/>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pacing w:val="0"/>
      <w:lang w:val="es-DO" w:eastAsia="es-DO"/>
    </w:rPr>
  </w:style>
  <w:style w:type="paragraph" w:customStyle="1" w:styleId="xl70">
    <w:name w:val="xl70"/>
    <w:basedOn w:val="Normal"/>
    <w:rsid w:val="00B02AF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color w:val="000000"/>
      <w:spacing w:val="0"/>
      <w:lang w:val="es-DO" w:eastAsia="es-DO"/>
    </w:rPr>
  </w:style>
  <w:style w:type="paragraph" w:customStyle="1" w:styleId="xl71">
    <w:name w:val="xl71"/>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olor w:val="auto"/>
      <w:spacing w:val="0"/>
      <w:lang w:val="es-DO" w:eastAsia="es-DO"/>
    </w:rPr>
  </w:style>
  <w:style w:type="paragraph" w:customStyle="1" w:styleId="xl72">
    <w:name w:val="xl72"/>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color w:val="auto"/>
      <w:spacing w:val="0"/>
      <w:lang w:val="es-DO" w:eastAsia="es-DO"/>
    </w:rPr>
  </w:style>
  <w:style w:type="paragraph" w:customStyle="1" w:styleId="xl73">
    <w:name w:val="xl73"/>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olor w:val="000000"/>
      <w:spacing w:val="0"/>
      <w:lang w:val="es-DO" w:eastAsia="es-DO"/>
    </w:rPr>
  </w:style>
  <w:style w:type="paragraph" w:customStyle="1" w:styleId="xl74">
    <w:name w:val="xl74"/>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pacing w:val="0"/>
      <w:lang w:val="es-DO" w:eastAsia="es-DO"/>
    </w:rPr>
  </w:style>
  <w:style w:type="paragraph" w:customStyle="1" w:styleId="xl75">
    <w:name w:val="xl75"/>
    <w:basedOn w:val="Normal"/>
    <w:rsid w:val="00B02AF2"/>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pacing w:val="0"/>
      <w:lang w:val="es-DO" w:eastAsia="es-DO"/>
    </w:rPr>
  </w:style>
  <w:style w:type="paragraph" w:customStyle="1" w:styleId="xl76">
    <w:name w:val="xl76"/>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color w:val="auto"/>
      <w:spacing w:val="0"/>
      <w:lang w:val="es-DO" w:eastAsia="es-DO"/>
    </w:rPr>
  </w:style>
  <w:style w:type="paragraph" w:customStyle="1" w:styleId="xl77">
    <w:name w:val="xl77"/>
    <w:basedOn w:val="Normal"/>
    <w:rsid w:val="00B02AF2"/>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pacing w:val="0"/>
      <w:lang w:val="es-DO" w:eastAsia="es-DO"/>
    </w:rPr>
  </w:style>
  <w:style w:type="paragraph" w:customStyle="1" w:styleId="xl78">
    <w:name w:val="xl78"/>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pacing w:val="0"/>
      <w:lang w:val="es-DO" w:eastAsia="es-DO"/>
    </w:rPr>
  </w:style>
  <w:style w:type="paragraph" w:customStyle="1" w:styleId="xl79">
    <w:name w:val="xl79"/>
    <w:basedOn w:val="Normal"/>
    <w:rsid w:val="00B02AF2"/>
    <w:pPr>
      <w:spacing w:before="100" w:beforeAutospacing="1" w:after="100" w:afterAutospacing="1" w:line="240" w:lineRule="auto"/>
      <w:jc w:val="center"/>
    </w:pPr>
    <w:rPr>
      <w:rFonts w:eastAsia="Times New Roman"/>
      <w:color w:val="auto"/>
      <w:spacing w:val="0"/>
      <w:lang w:val="es-DO" w:eastAsia="es-DO"/>
    </w:rPr>
  </w:style>
  <w:style w:type="paragraph" w:customStyle="1" w:styleId="xl80">
    <w:name w:val="xl80"/>
    <w:basedOn w:val="Normal"/>
    <w:rsid w:val="00B02AF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Arial Narrow" w:eastAsia="Times New Roman" w:hAnsi="Arial Narrow"/>
      <w:b/>
      <w:bCs/>
      <w:color w:val="auto"/>
      <w:spacing w:val="0"/>
      <w:lang w:val="es-DO" w:eastAsia="es-DO"/>
    </w:rPr>
  </w:style>
  <w:style w:type="paragraph" w:customStyle="1" w:styleId="xl81">
    <w:name w:val="xl81"/>
    <w:basedOn w:val="Normal"/>
    <w:rsid w:val="00B02AF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Arial Narrow" w:eastAsia="Times New Roman" w:hAnsi="Arial Narrow"/>
      <w:b/>
      <w:bCs/>
      <w:color w:val="auto"/>
      <w:spacing w:val="0"/>
      <w:lang w:val="es-DO" w:eastAsia="es-DO"/>
    </w:rPr>
  </w:style>
  <w:style w:type="paragraph" w:customStyle="1" w:styleId="xl82">
    <w:name w:val="xl82"/>
    <w:basedOn w:val="Normal"/>
    <w:rsid w:val="00B02AF2"/>
    <w:pPr>
      <w:pBdr>
        <w:top w:val="single" w:sz="4" w:space="0" w:color="auto"/>
        <w:left w:val="single" w:sz="4" w:space="0" w:color="auto"/>
        <w:right w:val="single" w:sz="8" w:space="0" w:color="auto"/>
      </w:pBdr>
      <w:spacing w:before="100" w:beforeAutospacing="1" w:after="100" w:afterAutospacing="1" w:line="240" w:lineRule="auto"/>
    </w:pPr>
    <w:rPr>
      <w:rFonts w:ascii="Arial Narrow" w:eastAsia="Times New Roman" w:hAnsi="Arial Narrow"/>
      <w:color w:val="000000"/>
      <w:spacing w:val="0"/>
      <w:lang w:val="es-DO" w:eastAsia="es-DO"/>
    </w:rPr>
  </w:style>
  <w:style w:type="paragraph" w:customStyle="1" w:styleId="xl83">
    <w:name w:val="xl83"/>
    <w:basedOn w:val="Normal"/>
    <w:rsid w:val="00B02AF2"/>
    <w:pPr>
      <w:spacing w:before="100" w:beforeAutospacing="1" w:after="100" w:afterAutospacing="1" w:line="240" w:lineRule="auto"/>
    </w:pPr>
    <w:rPr>
      <w:rFonts w:eastAsia="Times New Roman"/>
      <w:color w:val="auto"/>
      <w:spacing w:val="0"/>
      <w:sz w:val="40"/>
      <w:szCs w:val="40"/>
      <w:lang w:val="es-DO" w:eastAsia="es-DO"/>
    </w:rPr>
  </w:style>
  <w:style w:type="paragraph" w:customStyle="1" w:styleId="xl84">
    <w:name w:val="xl84"/>
    <w:basedOn w:val="Normal"/>
    <w:rsid w:val="00B02AF2"/>
    <w:pPr>
      <w:shd w:val="clear" w:color="000000" w:fill="00B0F0"/>
      <w:spacing w:before="100" w:beforeAutospacing="1" w:after="100" w:afterAutospacing="1" w:line="240" w:lineRule="auto"/>
      <w:jc w:val="center"/>
      <w:textAlignment w:val="center"/>
    </w:pPr>
    <w:rPr>
      <w:rFonts w:ascii="Arial Narrow" w:eastAsia="Times New Roman" w:hAnsi="Arial Narrow"/>
      <w:b/>
      <w:bCs/>
      <w:color w:val="auto"/>
      <w:spacing w:val="0"/>
      <w:sz w:val="28"/>
      <w:szCs w:val="28"/>
      <w:lang w:val="es-DO" w:eastAsia="es-DO"/>
    </w:rPr>
  </w:style>
  <w:style w:type="paragraph" w:customStyle="1" w:styleId="xl85">
    <w:name w:val="xl85"/>
    <w:basedOn w:val="Normal"/>
    <w:rsid w:val="00B02AF2"/>
    <w:pPr>
      <w:shd w:val="clear" w:color="000000" w:fill="00B0F0"/>
      <w:spacing w:before="100" w:beforeAutospacing="1" w:after="100" w:afterAutospacing="1" w:line="240" w:lineRule="auto"/>
      <w:jc w:val="center"/>
    </w:pPr>
    <w:rPr>
      <w:rFonts w:eastAsia="Times New Roman"/>
      <w:b/>
      <w:bCs/>
      <w:color w:val="auto"/>
      <w:spacing w:val="0"/>
      <w:sz w:val="32"/>
      <w:szCs w:val="32"/>
      <w:lang w:val="es-DO" w:eastAsia="es-DO"/>
    </w:rPr>
  </w:style>
  <w:style w:type="paragraph" w:customStyle="1" w:styleId="xl86">
    <w:name w:val="xl86"/>
    <w:basedOn w:val="Normal"/>
    <w:rsid w:val="00B02AF2"/>
    <w:pPr>
      <w:pBdr>
        <w:left w:val="single" w:sz="8" w:space="0" w:color="auto"/>
      </w:pBdr>
      <w:shd w:val="clear" w:color="000000" w:fill="00B0F0"/>
      <w:spacing w:before="100" w:beforeAutospacing="1" w:after="100" w:afterAutospacing="1" w:line="240" w:lineRule="auto"/>
      <w:jc w:val="center"/>
    </w:pPr>
    <w:rPr>
      <w:rFonts w:eastAsia="Times New Roman"/>
      <w:b/>
      <w:bCs/>
      <w:color w:val="auto"/>
      <w:spacing w:val="0"/>
      <w:sz w:val="32"/>
      <w:szCs w:val="32"/>
      <w:lang w:val="es-DO" w:eastAsia="es-DO"/>
    </w:rPr>
  </w:style>
  <w:style w:type="paragraph" w:customStyle="1" w:styleId="xl87">
    <w:name w:val="xl87"/>
    <w:basedOn w:val="Normal"/>
    <w:rsid w:val="00B02AF2"/>
    <w:pPr>
      <w:pBdr>
        <w:right w:val="single" w:sz="8" w:space="0" w:color="auto"/>
      </w:pBdr>
      <w:shd w:val="clear" w:color="000000" w:fill="00B0F0"/>
      <w:spacing w:before="100" w:beforeAutospacing="1" w:after="100" w:afterAutospacing="1" w:line="240" w:lineRule="auto"/>
      <w:jc w:val="center"/>
    </w:pPr>
    <w:rPr>
      <w:rFonts w:eastAsia="Times New Roman"/>
      <w:b/>
      <w:bCs/>
      <w:color w:val="auto"/>
      <w:spacing w:val="0"/>
      <w:sz w:val="32"/>
      <w:szCs w:val="32"/>
      <w:lang w:val="es-DO" w:eastAsia="es-DO"/>
    </w:rPr>
  </w:style>
  <w:style w:type="paragraph" w:customStyle="1" w:styleId="xl88">
    <w:name w:val="xl88"/>
    <w:basedOn w:val="Normal"/>
    <w:rsid w:val="00B02AF2"/>
    <w:pPr>
      <w:pBdr>
        <w:left w:val="single" w:sz="8" w:space="0" w:color="auto"/>
      </w:pBdr>
      <w:shd w:val="clear" w:color="000000" w:fill="00B0F0"/>
      <w:spacing w:before="100" w:beforeAutospacing="1" w:after="100" w:afterAutospacing="1" w:line="240" w:lineRule="auto"/>
    </w:pPr>
    <w:rPr>
      <w:rFonts w:eastAsia="Times New Roman"/>
      <w:color w:val="auto"/>
      <w:spacing w:val="0"/>
      <w:lang w:val="es-DO" w:eastAsia="es-DO"/>
    </w:rPr>
  </w:style>
  <w:style w:type="paragraph" w:customStyle="1" w:styleId="xl89">
    <w:name w:val="xl89"/>
    <w:basedOn w:val="Normal"/>
    <w:rsid w:val="00B02AF2"/>
    <w:pPr>
      <w:pBdr>
        <w:right w:val="single" w:sz="8" w:space="0" w:color="auto"/>
      </w:pBdr>
      <w:shd w:val="clear" w:color="000000" w:fill="00B0F0"/>
      <w:spacing w:before="100" w:beforeAutospacing="1" w:after="100" w:afterAutospacing="1" w:line="240" w:lineRule="auto"/>
      <w:jc w:val="center"/>
      <w:textAlignment w:val="center"/>
    </w:pPr>
    <w:rPr>
      <w:rFonts w:ascii="Arial Narrow" w:eastAsia="Times New Roman" w:hAnsi="Arial Narrow"/>
      <w:b/>
      <w:bCs/>
      <w:color w:val="auto"/>
      <w:spacing w:val="0"/>
      <w:sz w:val="28"/>
      <w:szCs w:val="28"/>
      <w:lang w:val="es-DO" w:eastAsia="es-DO"/>
    </w:rPr>
  </w:style>
  <w:style w:type="paragraph" w:customStyle="1" w:styleId="xl90">
    <w:name w:val="xl90"/>
    <w:basedOn w:val="Normal"/>
    <w:rsid w:val="00B02AF2"/>
    <w:pPr>
      <w:pBdr>
        <w:top w:val="single" w:sz="4" w:space="0" w:color="auto"/>
        <w:left w:val="single" w:sz="8"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Arial Narrow" w:eastAsia="Times New Roman" w:hAnsi="Arial Narrow"/>
      <w:b/>
      <w:bCs/>
      <w:color w:val="auto"/>
      <w:spacing w:val="0"/>
      <w:lang w:val="es-DO" w:eastAsia="es-DO"/>
    </w:rPr>
  </w:style>
  <w:style w:type="paragraph" w:customStyle="1" w:styleId="xl91">
    <w:name w:val="xl91"/>
    <w:basedOn w:val="Normal"/>
    <w:rsid w:val="00B02AF2"/>
    <w:pPr>
      <w:pBdr>
        <w:top w:val="single" w:sz="4" w:space="0" w:color="auto"/>
        <w:left w:val="single" w:sz="4" w:space="0" w:color="auto"/>
        <w:bottom w:val="single" w:sz="4" w:space="0" w:color="auto"/>
        <w:right w:val="single" w:sz="8" w:space="0" w:color="auto"/>
      </w:pBdr>
      <w:shd w:val="clear" w:color="000000" w:fill="00B0F0"/>
      <w:spacing w:before="100" w:beforeAutospacing="1" w:after="100" w:afterAutospacing="1" w:line="240" w:lineRule="auto"/>
      <w:jc w:val="center"/>
      <w:textAlignment w:val="center"/>
    </w:pPr>
    <w:rPr>
      <w:rFonts w:ascii="Arial Narrow" w:eastAsia="Times New Roman" w:hAnsi="Arial Narrow"/>
      <w:b/>
      <w:bCs/>
      <w:color w:val="auto"/>
      <w:spacing w:val="0"/>
      <w:lang w:val="es-DO" w:eastAsia="es-DO"/>
    </w:rPr>
  </w:style>
  <w:style w:type="paragraph" w:customStyle="1" w:styleId="xl92">
    <w:name w:val="xl92"/>
    <w:basedOn w:val="Normal"/>
    <w:rsid w:val="00B02AF2"/>
    <w:pPr>
      <w:pBdr>
        <w:left w:val="single" w:sz="4" w:space="0" w:color="auto"/>
        <w:right w:val="single" w:sz="4" w:space="0" w:color="auto"/>
      </w:pBdr>
      <w:spacing w:before="100" w:beforeAutospacing="1" w:after="100" w:afterAutospacing="1" w:line="240" w:lineRule="auto"/>
    </w:pPr>
    <w:rPr>
      <w:rFonts w:ascii="Arial Narrow" w:eastAsia="Times New Roman" w:hAnsi="Arial Narrow"/>
      <w:color w:val="000000"/>
      <w:spacing w:val="0"/>
      <w:lang w:val="es-DO" w:eastAsia="es-DO"/>
    </w:rPr>
  </w:style>
  <w:style w:type="paragraph" w:customStyle="1" w:styleId="xl93">
    <w:name w:val="xl93"/>
    <w:basedOn w:val="Normal"/>
    <w:rsid w:val="00B02AF2"/>
    <w:pPr>
      <w:pBdr>
        <w:left w:val="single" w:sz="4" w:space="0" w:color="auto"/>
        <w:right w:val="single" w:sz="4" w:space="0" w:color="auto"/>
      </w:pBdr>
      <w:spacing w:before="100" w:beforeAutospacing="1" w:after="100" w:afterAutospacing="1" w:line="240" w:lineRule="auto"/>
    </w:pPr>
    <w:rPr>
      <w:rFonts w:ascii="Arial Narrow" w:eastAsia="Times New Roman" w:hAnsi="Arial Narrow"/>
      <w:color w:val="000000"/>
      <w:spacing w:val="0"/>
      <w:lang w:val="es-DO" w:eastAsia="es-DO"/>
    </w:rPr>
  </w:style>
  <w:style w:type="paragraph" w:customStyle="1" w:styleId="xl94">
    <w:name w:val="xl94"/>
    <w:basedOn w:val="Normal"/>
    <w:rsid w:val="00B02AF2"/>
    <w:pPr>
      <w:pBdr>
        <w:left w:val="single" w:sz="4" w:space="0" w:color="auto"/>
        <w:right w:val="single" w:sz="8" w:space="0" w:color="auto"/>
      </w:pBdr>
      <w:spacing w:before="100" w:beforeAutospacing="1" w:after="100" w:afterAutospacing="1" w:line="240" w:lineRule="auto"/>
    </w:pPr>
    <w:rPr>
      <w:rFonts w:ascii="Arial Narrow" w:eastAsia="Times New Roman" w:hAnsi="Arial Narrow"/>
      <w:color w:val="000000"/>
      <w:spacing w:val="0"/>
      <w:lang w:val="es-DO" w:eastAsia="es-DO"/>
    </w:rPr>
  </w:style>
  <w:style w:type="paragraph" w:customStyle="1" w:styleId="xl95">
    <w:name w:val="xl95"/>
    <w:basedOn w:val="Normal"/>
    <w:rsid w:val="00B02AF2"/>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b/>
      <w:bCs/>
      <w:color w:val="000000"/>
      <w:spacing w:val="0"/>
      <w:lang w:val="es-DO" w:eastAsia="es-DO"/>
    </w:rPr>
  </w:style>
  <w:style w:type="paragraph" w:customStyle="1" w:styleId="xl96">
    <w:name w:val="xl96"/>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pacing w:val="0"/>
      <w:lang w:val="es-DO" w:eastAsia="es-DO"/>
    </w:rPr>
  </w:style>
  <w:style w:type="paragraph" w:customStyle="1" w:styleId="xl97">
    <w:name w:val="xl97"/>
    <w:basedOn w:val="Normal"/>
    <w:rsid w:val="00B02AF2"/>
    <w:pPr>
      <w:pBdr>
        <w:left w:val="single" w:sz="4" w:space="0" w:color="auto"/>
        <w:bottom w:val="single" w:sz="4" w:space="0" w:color="auto"/>
      </w:pBdr>
      <w:spacing w:before="100" w:beforeAutospacing="1" w:after="100" w:afterAutospacing="1" w:line="240" w:lineRule="auto"/>
    </w:pPr>
    <w:rPr>
      <w:rFonts w:ascii="Arial Narrow" w:eastAsia="Times New Roman" w:hAnsi="Arial Narrow"/>
      <w:color w:val="000000"/>
      <w:spacing w:val="0"/>
      <w:lang w:val="es-DO" w:eastAsia="es-DO"/>
    </w:rPr>
  </w:style>
  <w:style w:type="paragraph" w:customStyle="1" w:styleId="xl98">
    <w:name w:val="xl98"/>
    <w:basedOn w:val="Normal"/>
    <w:rsid w:val="00B02AF2"/>
    <w:pPr>
      <w:pBdr>
        <w:left w:val="single" w:sz="4" w:space="0" w:color="auto"/>
      </w:pBdr>
      <w:spacing w:before="100" w:beforeAutospacing="1" w:after="100" w:afterAutospacing="1" w:line="240" w:lineRule="auto"/>
    </w:pPr>
    <w:rPr>
      <w:rFonts w:ascii="Arial Narrow" w:eastAsia="Times New Roman" w:hAnsi="Arial Narrow"/>
      <w:color w:val="000000"/>
      <w:spacing w:val="0"/>
      <w:lang w:val="es-DO" w:eastAsia="es-DO"/>
    </w:rPr>
  </w:style>
  <w:style w:type="paragraph" w:customStyle="1" w:styleId="xl99">
    <w:name w:val="xl99"/>
    <w:basedOn w:val="Normal"/>
    <w:rsid w:val="00B02AF2"/>
    <w:pPr>
      <w:pBdr>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color w:val="000000"/>
      <w:spacing w:val="0"/>
      <w:lang w:val="es-DO" w:eastAsia="es-DO"/>
    </w:rPr>
  </w:style>
  <w:style w:type="paragraph" w:customStyle="1" w:styleId="xl100">
    <w:name w:val="xl100"/>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color w:val="000000"/>
      <w:spacing w:val="0"/>
      <w:lang w:val="es-DO" w:eastAsia="es-DO"/>
    </w:rPr>
  </w:style>
  <w:style w:type="paragraph" w:customStyle="1" w:styleId="xl101">
    <w:name w:val="xl101"/>
    <w:basedOn w:val="Normal"/>
    <w:rsid w:val="00B02AF2"/>
    <w:pPr>
      <w:pBdr>
        <w:top w:val="single" w:sz="4" w:space="0" w:color="auto"/>
        <w:left w:val="single" w:sz="4" w:space="0" w:color="auto"/>
        <w:bottom w:val="single" w:sz="4" w:space="0" w:color="auto"/>
      </w:pBdr>
      <w:spacing w:before="100" w:beforeAutospacing="1" w:after="100" w:afterAutospacing="1" w:line="240" w:lineRule="auto"/>
    </w:pPr>
    <w:rPr>
      <w:rFonts w:eastAsia="Times New Roman"/>
      <w:color w:val="auto"/>
      <w:spacing w:val="0"/>
      <w:lang w:val="es-DO" w:eastAsia="es-DO"/>
    </w:rPr>
  </w:style>
  <w:style w:type="paragraph" w:customStyle="1" w:styleId="xl104">
    <w:name w:val="xl104"/>
    <w:basedOn w:val="Normal"/>
    <w:rsid w:val="00B02AF2"/>
    <w:pPr>
      <w:pBdr>
        <w:left w:val="single" w:sz="4" w:space="0" w:color="auto"/>
      </w:pBdr>
      <w:spacing w:before="100" w:beforeAutospacing="1" w:after="100" w:afterAutospacing="1" w:line="240" w:lineRule="auto"/>
    </w:pPr>
    <w:rPr>
      <w:rFonts w:ascii="Arial Narrow" w:eastAsia="Times New Roman" w:hAnsi="Arial Narrow"/>
      <w:color w:val="000000"/>
      <w:spacing w:val="0"/>
      <w:lang w:val="es-DO" w:eastAsia="es-DO"/>
    </w:rPr>
  </w:style>
  <w:style w:type="numbering" w:customStyle="1" w:styleId="Sinlista1">
    <w:name w:val="Sin lista1"/>
    <w:next w:val="Sinlista"/>
    <w:uiPriority w:val="99"/>
    <w:semiHidden/>
    <w:unhideWhenUsed/>
    <w:rsid w:val="00B02AF2"/>
  </w:style>
  <w:style w:type="paragraph" w:styleId="NormalWeb">
    <w:name w:val="Normal (Web)"/>
    <w:basedOn w:val="Normal"/>
    <w:uiPriority w:val="99"/>
    <w:unhideWhenUsed/>
    <w:rsid w:val="00B02AF2"/>
    <w:pPr>
      <w:spacing w:before="100" w:beforeAutospacing="1" w:after="100" w:afterAutospacing="1" w:line="240" w:lineRule="auto"/>
    </w:pPr>
    <w:rPr>
      <w:rFonts w:eastAsia="Times New Roman"/>
      <w:color w:val="auto"/>
      <w:spacing w:val="0"/>
      <w:lang w:val="es-DO" w:eastAsia="es-DO"/>
    </w:rPr>
  </w:style>
  <w:style w:type="paragraph" w:styleId="HTMLconformatoprevio">
    <w:name w:val="HTML Preformatted"/>
    <w:basedOn w:val="Normal"/>
    <w:link w:val="HTMLconformatoprevioCar"/>
    <w:uiPriority w:val="99"/>
    <w:semiHidden/>
    <w:unhideWhenUsed/>
    <w:rsid w:val="00B02A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0" w:line="240" w:lineRule="auto"/>
    </w:pPr>
    <w:rPr>
      <w:rFonts w:ascii="Courier New" w:eastAsia="Times New Roman" w:hAnsi="Courier New" w:cs="Courier New"/>
      <w:color w:val="auto"/>
      <w:spacing w:val="0"/>
      <w:sz w:val="20"/>
      <w:szCs w:val="20"/>
      <w:lang w:val="es-DO" w:eastAsia="es-DO"/>
    </w:rPr>
  </w:style>
  <w:style w:type="character" w:customStyle="1" w:styleId="HTMLconformatoprevioCar">
    <w:name w:val="HTML con formato previo Car"/>
    <w:basedOn w:val="Fuentedeprrafopredeter"/>
    <w:link w:val="HTMLconformatoprevio"/>
    <w:uiPriority w:val="99"/>
    <w:semiHidden/>
    <w:rsid w:val="00B02AF2"/>
    <w:rPr>
      <w:rFonts w:ascii="Courier New" w:eastAsia="Times New Roman" w:hAnsi="Courier New" w:cs="Courier New"/>
      <w:sz w:val="20"/>
      <w:szCs w:val="20"/>
      <w:lang w:eastAsia="es-DO"/>
    </w:rPr>
  </w:style>
  <w:style w:type="character" w:styleId="Nmerodepgina">
    <w:name w:val="page number"/>
    <w:rsid w:val="00B02AF2"/>
  </w:style>
  <w:style w:type="character" w:customStyle="1" w:styleId="TtuloCar">
    <w:name w:val="Título Car"/>
    <w:uiPriority w:val="2"/>
    <w:rsid w:val="00B02AF2"/>
    <w:rPr>
      <w:b/>
      <w:bCs/>
      <w:sz w:val="24"/>
      <w:szCs w:val="24"/>
      <w:lang w:eastAsia="en-US"/>
    </w:rPr>
  </w:style>
  <w:style w:type="paragraph" w:styleId="Lista">
    <w:name w:val="List"/>
    <w:basedOn w:val="Normal"/>
    <w:rsid w:val="00B02AF2"/>
    <w:pPr>
      <w:overflowPunct w:val="0"/>
      <w:autoSpaceDE w:val="0"/>
      <w:autoSpaceDN w:val="0"/>
      <w:adjustRightInd w:val="0"/>
      <w:spacing w:before="40" w:after="0" w:line="240" w:lineRule="auto"/>
      <w:ind w:left="360" w:hanging="360"/>
      <w:jc w:val="both"/>
      <w:textAlignment w:val="baseline"/>
    </w:pPr>
    <w:rPr>
      <w:rFonts w:eastAsia="Times New Roman"/>
      <w:color w:val="auto"/>
      <w:spacing w:val="0"/>
      <w:sz w:val="20"/>
      <w:szCs w:val="20"/>
      <w:lang w:val="es-ES_tradnl" w:eastAsia="es-ES"/>
    </w:rPr>
  </w:style>
  <w:style w:type="paragraph" w:customStyle="1" w:styleId="Textoindependiente21">
    <w:name w:val="Texto independiente 21"/>
    <w:basedOn w:val="Normal"/>
    <w:rsid w:val="00B02AF2"/>
    <w:pPr>
      <w:overflowPunct w:val="0"/>
      <w:autoSpaceDE w:val="0"/>
      <w:autoSpaceDN w:val="0"/>
      <w:adjustRightInd w:val="0"/>
      <w:spacing w:before="40" w:after="0" w:line="240" w:lineRule="auto"/>
      <w:jc w:val="both"/>
      <w:textAlignment w:val="baseline"/>
    </w:pPr>
    <w:rPr>
      <w:rFonts w:eastAsia="Times New Roman"/>
      <w:color w:val="auto"/>
      <w:spacing w:val="0"/>
      <w:szCs w:val="20"/>
      <w:lang w:val="es-ES_tradnl" w:eastAsia="es-ES"/>
    </w:rPr>
  </w:style>
  <w:style w:type="character" w:customStyle="1" w:styleId="MSGENFONTSTYLENAMETEMPLATEROLENUMBERMSGENFONTSTYLENAMEBYROLETEXT3">
    <w:name w:val="MSG_EN_FONT_STYLE_NAME_TEMPLATE_ROLE_NUMBER MSG_EN_FONT_STYLE_NAME_BY_ROLE_TEXT 3_"/>
    <w:link w:val="MSGENFONTSTYLENAMETEMPLATEROLENUMBERMSGENFONTSTYLENAMEBYROLETEXT31"/>
    <w:uiPriority w:val="99"/>
    <w:rsid w:val="00B02AF2"/>
    <w:rPr>
      <w:b/>
      <w:bCs/>
      <w:shd w:val="clear" w:color="auto" w:fill="FFFFFF"/>
    </w:rPr>
  </w:style>
  <w:style w:type="paragraph" w:customStyle="1" w:styleId="MSGENFONTSTYLENAMETEMPLATEROLENUMBERMSGENFONTSTYLENAMEBYROLETEXT31">
    <w:name w:val="MSG_EN_FONT_STYLE_NAME_TEMPLATE_ROLE_NUMBER MSG_EN_FONT_STYLE_NAME_BY_ROLE_TEXT 31"/>
    <w:basedOn w:val="Normal"/>
    <w:link w:val="MSGENFONTSTYLENAMETEMPLATEROLENUMBERMSGENFONTSTYLENAMEBYROLETEXT3"/>
    <w:uiPriority w:val="99"/>
    <w:rsid w:val="00B02AF2"/>
    <w:pPr>
      <w:widowControl w:val="0"/>
      <w:shd w:val="clear" w:color="auto" w:fill="FFFFFF"/>
      <w:spacing w:before="40" w:after="280" w:line="266" w:lineRule="exact"/>
      <w:jc w:val="both"/>
    </w:pPr>
    <w:rPr>
      <w:rFonts w:asciiTheme="minorHAnsi" w:hAnsiTheme="minorHAnsi" w:cstheme="minorBidi"/>
      <w:b/>
      <w:bCs/>
      <w:color w:val="auto"/>
      <w:spacing w:val="0"/>
      <w:sz w:val="22"/>
      <w:szCs w:val="22"/>
      <w:lang w:val="es-DO"/>
    </w:rPr>
  </w:style>
  <w:style w:type="character" w:customStyle="1" w:styleId="MSGENFONTSTYLENAMETEMPLATEROLENUMBERMSGENFONTSTYLENAMEBYROLETEXT4">
    <w:name w:val="MSG_EN_FONT_STYLE_NAME_TEMPLATE_ROLE_NUMBER MSG_EN_FONT_STYLE_NAME_BY_ROLE_TEXT 4_"/>
    <w:link w:val="MSGENFONTSTYLENAMETEMPLATEROLENUMBERMSGENFONTSTYLENAMEBYROLETEXT40"/>
    <w:uiPriority w:val="99"/>
    <w:rsid w:val="00B02AF2"/>
    <w:rPr>
      <w:b/>
      <w:bCs/>
      <w:i/>
      <w:iCs/>
      <w:shd w:val="clear" w:color="auto" w:fill="FFFFFF"/>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uiPriority w:val="99"/>
    <w:rsid w:val="00B02AF2"/>
    <w:rPr>
      <w:shd w:val="clear" w:color="auto" w:fill="FFFFFF"/>
    </w:rPr>
  </w:style>
  <w:style w:type="paragraph" w:customStyle="1" w:styleId="MSGENFONTSTYLENAMETEMPLATEROLENUMBERMSGENFONTSTYLENAMEBYROLETEXT40">
    <w:name w:val="MSG_EN_FONT_STYLE_NAME_TEMPLATE_ROLE_NUMBER MSG_EN_FONT_STYLE_NAME_BY_ROLE_TEXT 4"/>
    <w:basedOn w:val="Normal"/>
    <w:link w:val="MSGENFONTSTYLENAMETEMPLATEROLENUMBERMSGENFONTSTYLENAMEBYROLETEXT4"/>
    <w:uiPriority w:val="99"/>
    <w:rsid w:val="00B02AF2"/>
    <w:pPr>
      <w:widowControl w:val="0"/>
      <w:shd w:val="clear" w:color="auto" w:fill="FFFFFF"/>
      <w:spacing w:before="280" w:after="0" w:line="252" w:lineRule="exact"/>
      <w:ind w:hanging="380"/>
      <w:jc w:val="both"/>
    </w:pPr>
    <w:rPr>
      <w:rFonts w:asciiTheme="minorHAnsi" w:hAnsiTheme="minorHAnsi" w:cstheme="minorBidi"/>
      <w:b/>
      <w:bCs/>
      <w:i/>
      <w:iCs/>
      <w:color w:val="auto"/>
      <w:spacing w:val="0"/>
      <w:sz w:val="22"/>
      <w:szCs w:val="22"/>
      <w:lang w:val="es-DO"/>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uiPriority w:val="99"/>
    <w:rsid w:val="00B02AF2"/>
    <w:pPr>
      <w:widowControl w:val="0"/>
      <w:shd w:val="clear" w:color="auto" w:fill="FFFFFF"/>
      <w:spacing w:before="40" w:after="280" w:line="252" w:lineRule="exact"/>
      <w:jc w:val="both"/>
    </w:pPr>
    <w:rPr>
      <w:rFonts w:asciiTheme="minorHAnsi" w:hAnsiTheme="minorHAnsi" w:cstheme="minorBidi"/>
      <w:color w:val="auto"/>
      <w:spacing w:val="0"/>
      <w:sz w:val="22"/>
      <w:szCs w:val="22"/>
      <w:lang w:val="es-DO"/>
    </w:rPr>
  </w:style>
  <w:style w:type="paragraph" w:styleId="Textonotaalfinal">
    <w:name w:val="endnote text"/>
    <w:basedOn w:val="Normal"/>
    <w:link w:val="TextonotaalfinalCar"/>
    <w:uiPriority w:val="99"/>
    <w:semiHidden/>
    <w:unhideWhenUsed/>
    <w:rsid w:val="00B02AF2"/>
    <w:pPr>
      <w:spacing w:before="40" w:after="0" w:line="240" w:lineRule="auto"/>
    </w:pPr>
    <w:rPr>
      <w:rFonts w:ascii="Calibri" w:eastAsia="Calibri" w:hAnsi="Calibri"/>
      <w:color w:val="auto"/>
      <w:spacing w:val="0"/>
      <w:sz w:val="20"/>
      <w:szCs w:val="20"/>
      <w:lang w:val="es-DO"/>
    </w:rPr>
  </w:style>
  <w:style w:type="character" w:customStyle="1" w:styleId="TextonotaalfinalCar">
    <w:name w:val="Texto nota al final Car"/>
    <w:basedOn w:val="Fuentedeprrafopredeter"/>
    <w:link w:val="Textonotaalfinal"/>
    <w:uiPriority w:val="99"/>
    <w:semiHidden/>
    <w:rsid w:val="00B02AF2"/>
    <w:rPr>
      <w:rFonts w:ascii="Calibri" w:eastAsia="Calibri" w:hAnsi="Calibri" w:cs="Times New Roman"/>
      <w:sz w:val="20"/>
      <w:szCs w:val="20"/>
    </w:rPr>
  </w:style>
  <w:style w:type="character" w:styleId="Refdenotaalfinal">
    <w:name w:val="endnote reference"/>
    <w:uiPriority w:val="99"/>
    <w:semiHidden/>
    <w:unhideWhenUsed/>
    <w:rsid w:val="00B02AF2"/>
    <w:rPr>
      <w:vertAlign w:val="superscript"/>
    </w:rPr>
  </w:style>
  <w:style w:type="paragraph" w:styleId="TDC4">
    <w:name w:val="toc 4"/>
    <w:basedOn w:val="Normal"/>
    <w:next w:val="Normal"/>
    <w:autoRedefine/>
    <w:uiPriority w:val="39"/>
    <w:unhideWhenUsed/>
    <w:rsid w:val="00B02AF2"/>
    <w:pPr>
      <w:spacing w:after="100"/>
      <w:ind w:left="660"/>
    </w:pPr>
    <w:rPr>
      <w:rFonts w:ascii="Calibri" w:eastAsia="Times New Roman" w:hAnsi="Calibri"/>
      <w:color w:val="auto"/>
      <w:spacing w:val="0"/>
      <w:sz w:val="22"/>
      <w:szCs w:val="22"/>
      <w:lang w:val="es-DO" w:eastAsia="es-DO"/>
    </w:rPr>
  </w:style>
  <w:style w:type="paragraph" w:styleId="TDC5">
    <w:name w:val="toc 5"/>
    <w:basedOn w:val="Normal"/>
    <w:next w:val="Normal"/>
    <w:autoRedefine/>
    <w:uiPriority w:val="39"/>
    <w:unhideWhenUsed/>
    <w:rsid w:val="00B02AF2"/>
    <w:pPr>
      <w:spacing w:after="100"/>
      <w:ind w:left="880"/>
    </w:pPr>
    <w:rPr>
      <w:rFonts w:ascii="Calibri" w:eastAsia="Times New Roman" w:hAnsi="Calibri"/>
      <w:color w:val="auto"/>
      <w:spacing w:val="0"/>
      <w:sz w:val="22"/>
      <w:szCs w:val="22"/>
      <w:lang w:val="es-DO" w:eastAsia="es-DO"/>
    </w:rPr>
  </w:style>
  <w:style w:type="paragraph" w:styleId="TDC6">
    <w:name w:val="toc 6"/>
    <w:basedOn w:val="Normal"/>
    <w:next w:val="Normal"/>
    <w:autoRedefine/>
    <w:uiPriority w:val="39"/>
    <w:unhideWhenUsed/>
    <w:rsid w:val="00B02AF2"/>
    <w:pPr>
      <w:spacing w:after="100"/>
      <w:ind w:left="1100"/>
    </w:pPr>
    <w:rPr>
      <w:rFonts w:ascii="Calibri" w:eastAsia="Times New Roman" w:hAnsi="Calibri"/>
      <w:color w:val="auto"/>
      <w:spacing w:val="0"/>
      <w:sz w:val="22"/>
      <w:szCs w:val="22"/>
      <w:lang w:val="es-DO" w:eastAsia="es-DO"/>
    </w:rPr>
  </w:style>
  <w:style w:type="paragraph" w:styleId="TDC7">
    <w:name w:val="toc 7"/>
    <w:basedOn w:val="Normal"/>
    <w:next w:val="Normal"/>
    <w:autoRedefine/>
    <w:uiPriority w:val="39"/>
    <w:unhideWhenUsed/>
    <w:rsid w:val="00B02AF2"/>
    <w:pPr>
      <w:spacing w:after="100"/>
      <w:ind w:left="1320"/>
    </w:pPr>
    <w:rPr>
      <w:rFonts w:ascii="Calibri" w:eastAsia="Times New Roman" w:hAnsi="Calibri"/>
      <w:color w:val="auto"/>
      <w:spacing w:val="0"/>
      <w:sz w:val="22"/>
      <w:szCs w:val="22"/>
      <w:lang w:val="es-DO" w:eastAsia="es-DO"/>
    </w:rPr>
  </w:style>
  <w:style w:type="paragraph" w:styleId="TDC8">
    <w:name w:val="toc 8"/>
    <w:basedOn w:val="Normal"/>
    <w:next w:val="Normal"/>
    <w:autoRedefine/>
    <w:uiPriority w:val="39"/>
    <w:unhideWhenUsed/>
    <w:rsid w:val="00B02AF2"/>
    <w:pPr>
      <w:spacing w:after="100"/>
      <w:ind w:left="1540"/>
    </w:pPr>
    <w:rPr>
      <w:rFonts w:ascii="Calibri" w:eastAsia="Times New Roman" w:hAnsi="Calibri"/>
      <w:color w:val="auto"/>
      <w:spacing w:val="0"/>
      <w:sz w:val="22"/>
      <w:szCs w:val="22"/>
      <w:lang w:val="es-DO" w:eastAsia="es-DO"/>
    </w:rPr>
  </w:style>
  <w:style w:type="paragraph" w:styleId="TDC9">
    <w:name w:val="toc 9"/>
    <w:basedOn w:val="Normal"/>
    <w:next w:val="Normal"/>
    <w:autoRedefine/>
    <w:uiPriority w:val="39"/>
    <w:unhideWhenUsed/>
    <w:rsid w:val="00B02AF2"/>
    <w:pPr>
      <w:spacing w:after="100"/>
      <w:ind w:left="1760"/>
    </w:pPr>
    <w:rPr>
      <w:rFonts w:ascii="Calibri" w:eastAsia="Times New Roman" w:hAnsi="Calibri"/>
      <w:color w:val="auto"/>
      <w:spacing w:val="0"/>
      <w:sz w:val="22"/>
      <w:szCs w:val="22"/>
      <w:lang w:val="es-DO" w:eastAsia="es-DO"/>
    </w:rPr>
  </w:style>
  <w:style w:type="character" w:styleId="Refdecomentario">
    <w:name w:val="annotation reference"/>
    <w:uiPriority w:val="99"/>
    <w:semiHidden/>
    <w:unhideWhenUsed/>
    <w:rsid w:val="00B02AF2"/>
    <w:rPr>
      <w:sz w:val="16"/>
      <w:szCs w:val="16"/>
    </w:rPr>
  </w:style>
  <w:style w:type="paragraph" w:styleId="Textocomentario">
    <w:name w:val="annotation text"/>
    <w:basedOn w:val="Normal"/>
    <w:link w:val="TextocomentarioCar"/>
    <w:uiPriority w:val="99"/>
    <w:unhideWhenUsed/>
    <w:rsid w:val="00B02AF2"/>
    <w:pPr>
      <w:jc w:val="both"/>
    </w:pPr>
    <w:rPr>
      <w:rFonts w:ascii="Artifex CF Extra Light" w:eastAsia="Calibri" w:hAnsi="Artifex CF Extra Light"/>
      <w:color w:val="003876"/>
      <w:spacing w:val="0"/>
      <w:sz w:val="20"/>
      <w:szCs w:val="20"/>
      <w:lang w:val="es-ES"/>
    </w:rPr>
  </w:style>
  <w:style w:type="character" w:customStyle="1" w:styleId="TextocomentarioCar">
    <w:name w:val="Texto comentario Car"/>
    <w:basedOn w:val="Fuentedeprrafopredeter"/>
    <w:link w:val="Textocomentario"/>
    <w:uiPriority w:val="99"/>
    <w:rsid w:val="00B02AF2"/>
    <w:rPr>
      <w:rFonts w:ascii="Artifex CF Extra Light" w:eastAsia="Calibri" w:hAnsi="Artifex CF Extra Light" w:cs="Times New Roman"/>
      <w:color w:val="003876"/>
      <w:sz w:val="20"/>
      <w:szCs w:val="20"/>
      <w:lang w:val="es-ES"/>
    </w:rPr>
  </w:style>
  <w:style w:type="paragraph" w:styleId="Asuntodelcomentario">
    <w:name w:val="annotation subject"/>
    <w:basedOn w:val="Textocomentario"/>
    <w:next w:val="Textocomentario"/>
    <w:link w:val="AsuntodelcomentarioCar"/>
    <w:uiPriority w:val="99"/>
    <w:semiHidden/>
    <w:unhideWhenUsed/>
    <w:rsid w:val="00B02AF2"/>
    <w:rPr>
      <w:b/>
      <w:bCs/>
    </w:rPr>
  </w:style>
  <w:style w:type="character" w:customStyle="1" w:styleId="AsuntodelcomentarioCar">
    <w:name w:val="Asunto del comentario Car"/>
    <w:basedOn w:val="TextocomentarioCar"/>
    <w:link w:val="Asuntodelcomentario"/>
    <w:uiPriority w:val="99"/>
    <w:semiHidden/>
    <w:rsid w:val="00B02AF2"/>
    <w:rPr>
      <w:rFonts w:ascii="Artifex CF Extra Light" w:eastAsia="Calibri" w:hAnsi="Artifex CF Extra Light" w:cs="Times New Roman"/>
      <w:b/>
      <w:bCs/>
      <w:color w:val="003876"/>
      <w:sz w:val="20"/>
      <w:szCs w:val="20"/>
      <w:lang w:val="es-ES"/>
    </w:rPr>
  </w:style>
  <w:style w:type="paragraph" w:styleId="Lista2">
    <w:name w:val="List 2"/>
    <w:basedOn w:val="Normal"/>
    <w:uiPriority w:val="99"/>
    <w:unhideWhenUsed/>
    <w:rsid w:val="00B02AF2"/>
    <w:pPr>
      <w:ind w:left="566" w:hanging="283"/>
      <w:contextualSpacing/>
      <w:jc w:val="both"/>
    </w:pPr>
    <w:rPr>
      <w:rFonts w:ascii="Artifex CF Extra Light" w:eastAsia="Calibri" w:hAnsi="Artifex CF Extra Light"/>
      <w:color w:val="003876"/>
      <w:spacing w:val="0"/>
      <w:sz w:val="18"/>
      <w:szCs w:val="22"/>
      <w:lang w:val="es-ES"/>
    </w:rPr>
  </w:style>
  <w:style w:type="table" w:customStyle="1" w:styleId="TableNormal">
    <w:name w:val="Table Normal"/>
    <w:uiPriority w:val="2"/>
    <w:semiHidden/>
    <w:unhideWhenUsed/>
    <w:qFormat/>
    <w:rsid w:val="00B02AF2"/>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02AF2"/>
    <w:pPr>
      <w:widowControl w:val="0"/>
      <w:autoSpaceDE w:val="0"/>
      <w:autoSpaceDN w:val="0"/>
      <w:spacing w:after="0" w:line="240" w:lineRule="auto"/>
    </w:pPr>
    <w:rPr>
      <w:rFonts w:ascii="Arial" w:eastAsia="Arial" w:hAnsi="Arial" w:cs="Arial"/>
      <w:color w:val="auto"/>
      <w:spacing w:val="0"/>
      <w:sz w:val="22"/>
      <w:szCs w:val="22"/>
      <w:lang w:val="es-ES"/>
    </w:rPr>
  </w:style>
  <w:style w:type="character" w:customStyle="1" w:styleId="Mencinsinresolver1">
    <w:name w:val="Mención sin resolver1"/>
    <w:uiPriority w:val="99"/>
    <w:semiHidden/>
    <w:unhideWhenUsed/>
    <w:rsid w:val="00B02AF2"/>
    <w:rPr>
      <w:color w:val="605E5C"/>
      <w:shd w:val="clear" w:color="auto" w:fill="E1DFDD"/>
    </w:rPr>
  </w:style>
  <w:style w:type="paragraph" w:customStyle="1" w:styleId="xl161">
    <w:name w:val="xl161"/>
    <w:basedOn w:val="Normal"/>
    <w:rsid w:val="00B02AF2"/>
    <w:pPr>
      <w:spacing w:before="100" w:beforeAutospacing="1" w:after="100" w:afterAutospacing="1" w:line="240" w:lineRule="auto"/>
      <w:jc w:val="center"/>
    </w:pPr>
    <w:rPr>
      <w:rFonts w:ascii="Calibri" w:eastAsia="Times New Roman" w:hAnsi="Calibri" w:cs="Calibri"/>
      <w:b/>
      <w:bCs/>
      <w:color w:val="000000"/>
      <w:spacing w:val="0"/>
      <w:sz w:val="22"/>
      <w:szCs w:val="22"/>
      <w:lang w:val="es-DO" w:eastAsia="es-DO"/>
    </w:rPr>
  </w:style>
  <w:style w:type="paragraph" w:styleId="Textonotapie">
    <w:name w:val="footnote text"/>
    <w:basedOn w:val="Normal"/>
    <w:link w:val="TextonotapieCar"/>
    <w:uiPriority w:val="99"/>
    <w:unhideWhenUsed/>
    <w:rsid w:val="00B02AF2"/>
    <w:pPr>
      <w:spacing w:after="0" w:line="240" w:lineRule="auto"/>
    </w:pPr>
    <w:rPr>
      <w:rFonts w:eastAsia="Calibri"/>
      <w:sz w:val="20"/>
      <w:szCs w:val="20"/>
    </w:rPr>
  </w:style>
  <w:style w:type="character" w:customStyle="1" w:styleId="TextonotapieCar">
    <w:name w:val="Texto nota pie Car"/>
    <w:basedOn w:val="Fuentedeprrafopredeter"/>
    <w:link w:val="Textonotapie"/>
    <w:uiPriority w:val="99"/>
    <w:rsid w:val="00B02AF2"/>
    <w:rPr>
      <w:rFonts w:ascii="Times New Roman" w:eastAsia="Calibri" w:hAnsi="Times New Roman" w:cs="Times New Roman"/>
      <w:color w:val="767171"/>
      <w:spacing w:val="20"/>
      <w:sz w:val="20"/>
      <w:szCs w:val="20"/>
      <w:lang w:val="en-US"/>
    </w:rPr>
  </w:style>
  <w:style w:type="character" w:styleId="Refdenotaalpie">
    <w:name w:val="footnote reference"/>
    <w:uiPriority w:val="99"/>
    <w:semiHidden/>
    <w:unhideWhenUsed/>
    <w:rsid w:val="00B02AF2"/>
    <w:rPr>
      <w:vertAlign w:val="superscript"/>
    </w:rPr>
  </w:style>
  <w:style w:type="paragraph" w:styleId="Sangradetextonormal">
    <w:name w:val="Body Text Indent"/>
    <w:basedOn w:val="Normal"/>
    <w:link w:val="SangradetextonormalCar"/>
    <w:uiPriority w:val="99"/>
    <w:unhideWhenUsed/>
    <w:rsid w:val="00B02AF2"/>
    <w:pPr>
      <w:spacing w:after="120" w:line="240" w:lineRule="auto"/>
      <w:ind w:left="283"/>
      <w:jc w:val="center"/>
    </w:pPr>
    <w:rPr>
      <w:rFonts w:ascii="Calibri" w:eastAsia="Calibri" w:hAnsi="Calibri"/>
      <w:color w:val="auto"/>
      <w:spacing w:val="0"/>
      <w:sz w:val="22"/>
      <w:szCs w:val="22"/>
      <w:lang w:val="es-DO"/>
    </w:rPr>
  </w:style>
  <w:style w:type="character" w:customStyle="1" w:styleId="SangradetextonormalCar">
    <w:name w:val="Sangría de texto normal Car"/>
    <w:basedOn w:val="Fuentedeprrafopredeter"/>
    <w:link w:val="Sangradetextonormal"/>
    <w:uiPriority w:val="99"/>
    <w:rsid w:val="00B02AF2"/>
    <w:rPr>
      <w:rFonts w:ascii="Calibri" w:eastAsia="Calibri" w:hAnsi="Calibri" w:cs="Times New Roman"/>
    </w:rPr>
  </w:style>
  <w:style w:type="paragraph" w:styleId="Textoindependienteprimerasangra">
    <w:name w:val="Body Text First Indent"/>
    <w:basedOn w:val="Textoindependiente"/>
    <w:link w:val="TextoindependienteprimerasangraCar"/>
    <w:unhideWhenUsed/>
    <w:rsid w:val="00B02AF2"/>
    <w:pPr>
      <w:spacing w:after="160" w:line="259" w:lineRule="auto"/>
      <w:ind w:firstLine="360"/>
      <w:jc w:val="left"/>
    </w:pPr>
    <w:rPr>
      <w:rFonts w:ascii="Book Antiqua" w:eastAsia="Times New Roman" w:hAnsi="Book Antiqua"/>
      <w:b/>
      <w:bCs/>
      <w:i w:val="0"/>
      <w:iCs w:val="0"/>
      <w:color w:val="333399"/>
      <w:sz w:val="48"/>
      <w:szCs w:val="24"/>
      <w:lang w:val="es-ES" w:eastAsia="es-ES" w:bidi="ar-SA"/>
    </w:rPr>
  </w:style>
  <w:style w:type="character" w:customStyle="1" w:styleId="TextoindependienteprimerasangraCar">
    <w:name w:val="Texto independiente primera sangría Car"/>
    <w:basedOn w:val="TextoindependienteCar"/>
    <w:link w:val="Textoindependienteprimerasangra"/>
    <w:rsid w:val="00B02AF2"/>
    <w:rPr>
      <w:rFonts w:ascii="Book Antiqua" w:eastAsia="Times New Roman" w:hAnsi="Book Antiqua" w:cs="Times New Roman"/>
      <w:b/>
      <w:bCs/>
      <w:i w:val="0"/>
      <w:iCs w:val="0"/>
      <w:color w:val="333399"/>
      <w:sz w:val="48"/>
      <w:szCs w:val="24"/>
      <w:lang w:val="es-ES" w:eastAsia="es-ES" w:bidi="en-US"/>
    </w:rPr>
  </w:style>
  <w:style w:type="paragraph" w:styleId="Textoindependiente2">
    <w:name w:val="Body Text 2"/>
    <w:basedOn w:val="Normal"/>
    <w:link w:val="Textoindependiente2Car"/>
    <w:unhideWhenUsed/>
    <w:rsid w:val="00B02AF2"/>
    <w:pPr>
      <w:spacing w:after="120" w:line="480" w:lineRule="auto"/>
      <w:jc w:val="center"/>
    </w:pPr>
    <w:rPr>
      <w:rFonts w:ascii="Calibri" w:eastAsia="Calibri" w:hAnsi="Calibri"/>
      <w:color w:val="auto"/>
      <w:spacing w:val="0"/>
      <w:sz w:val="22"/>
      <w:szCs w:val="22"/>
      <w:lang w:val="es-DO"/>
    </w:rPr>
  </w:style>
  <w:style w:type="character" w:customStyle="1" w:styleId="Textoindependiente2Car">
    <w:name w:val="Texto independiente 2 Car"/>
    <w:basedOn w:val="Fuentedeprrafopredeter"/>
    <w:link w:val="Textoindependiente2"/>
    <w:rsid w:val="00B02AF2"/>
    <w:rPr>
      <w:rFonts w:ascii="Calibri" w:eastAsia="Calibri" w:hAnsi="Calibri" w:cs="Times New Roman"/>
    </w:rPr>
  </w:style>
  <w:style w:type="character" w:customStyle="1" w:styleId="Ttulo3Car1">
    <w:name w:val="Título 3 Car1"/>
    <w:aliases w:val="ricardo 3 Car1"/>
    <w:uiPriority w:val="9"/>
    <w:semiHidden/>
    <w:rsid w:val="00B02AF2"/>
    <w:rPr>
      <w:rFonts w:ascii="Calibri Light" w:eastAsia="Times New Roman" w:hAnsi="Calibri Light" w:cs="Times New Roman"/>
      <w:b/>
      <w:bCs/>
      <w:color w:val="5B9BD5"/>
      <w:sz w:val="22"/>
      <w:szCs w:val="22"/>
    </w:rPr>
  </w:style>
  <w:style w:type="character" w:customStyle="1" w:styleId="TextonotaalfinalCar1">
    <w:name w:val="Texto nota al final Car1"/>
    <w:uiPriority w:val="99"/>
    <w:semiHidden/>
    <w:rsid w:val="00B02AF2"/>
    <w:rPr>
      <w:lang w:val="x-none" w:eastAsia="x-none"/>
    </w:rPr>
  </w:style>
  <w:style w:type="paragraph" w:styleId="Listaconvietas">
    <w:name w:val="List Bullet"/>
    <w:basedOn w:val="Normal"/>
    <w:autoRedefine/>
    <w:uiPriority w:val="1"/>
    <w:unhideWhenUsed/>
    <w:qFormat/>
    <w:rsid w:val="00B02AF2"/>
    <w:pPr>
      <w:numPr>
        <w:numId w:val="29"/>
      </w:numPr>
      <w:tabs>
        <w:tab w:val="left" w:pos="1560"/>
      </w:tabs>
      <w:autoSpaceDE w:val="0"/>
      <w:autoSpaceDN w:val="0"/>
      <w:spacing w:after="0" w:line="240" w:lineRule="auto"/>
      <w:ind w:left="1276" w:hanging="283"/>
    </w:pPr>
    <w:rPr>
      <w:rFonts w:eastAsia="Times New Roman"/>
      <w:b/>
      <w:color w:val="auto"/>
      <w:spacing w:val="0"/>
      <w:lang w:val="es-ES_tradnl" w:eastAsia="es-ES"/>
    </w:rPr>
  </w:style>
  <w:style w:type="paragraph" w:styleId="Sangra2detindependiente">
    <w:name w:val="Body Text Indent 2"/>
    <w:basedOn w:val="Normal"/>
    <w:link w:val="Sangra2detindependienteCar"/>
    <w:unhideWhenUsed/>
    <w:rsid w:val="00B02AF2"/>
    <w:pPr>
      <w:spacing w:after="120" w:line="480" w:lineRule="auto"/>
      <w:ind w:left="283"/>
      <w:jc w:val="center"/>
    </w:pPr>
    <w:rPr>
      <w:rFonts w:ascii="Calibri" w:eastAsia="Calibri" w:hAnsi="Calibri"/>
      <w:color w:val="auto"/>
      <w:spacing w:val="0"/>
      <w:sz w:val="20"/>
      <w:szCs w:val="20"/>
      <w:lang w:val="x-none" w:eastAsia="x-none"/>
    </w:rPr>
  </w:style>
  <w:style w:type="character" w:customStyle="1" w:styleId="Sangra2detindependienteCar">
    <w:name w:val="Sangría 2 de t. independiente Car"/>
    <w:basedOn w:val="Fuentedeprrafopredeter"/>
    <w:link w:val="Sangra2detindependiente"/>
    <w:rsid w:val="00B02AF2"/>
    <w:rPr>
      <w:rFonts w:ascii="Calibri" w:eastAsia="Calibri" w:hAnsi="Calibri" w:cs="Times New Roman"/>
      <w:sz w:val="20"/>
      <w:szCs w:val="20"/>
      <w:lang w:val="x-none" w:eastAsia="x-none"/>
    </w:rPr>
  </w:style>
  <w:style w:type="character" w:customStyle="1" w:styleId="AsuntodelcomentarioCar2">
    <w:name w:val="Asunto del comentario Car2"/>
    <w:uiPriority w:val="99"/>
    <w:semiHidden/>
    <w:rsid w:val="00B02AF2"/>
    <w:rPr>
      <w:b/>
      <w:bCs/>
      <w:lang w:val="x-none" w:eastAsia="x-none"/>
    </w:rPr>
  </w:style>
  <w:style w:type="paragraph" w:customStyle="1" w:styleId="Normal1">
    <w:name w:val="Normal1"/>
    <w:basedOn w:val="Normal"/>
    <w:uiPriority w:val="99"/>
    <w:rsid w:val="00B02AF2"/>
    <w:pPr>
      <w:spacing w:after="0" w:line="240" w:lineRule="auto"/>
      <w:ind w:left="720"/>
      <w:jc w:val="both"/>
    </w:pPr>
    <w:rPr>
      <w:rFonts w:ascii="Calibri" w:eastAsia="Calibri" w:hAnsi="Calibri"/>
      <w:color w:val="auto"/>
      <w:spacing w:val="0"/>
      <w:lang w:bidi="he-IL"/>
    </w:rPr>
  </w:style>
  <w:style w:type="paragraph" w:customStyle="1" w:styleId="font5">
    <w:name w:val="font5"/>
    <w:basedOn w:val="Normal"/>
    <w:rsid w:val="00B02AF2"/>
    <w:pPr>
      <w:spacing w:before="100" w:beforeAutospacing="1" w:after="100" w:afterAutospacing="1" w:line="240" w:lineRule="auto"/>
      <w:jc w:val="center"/>
    </w:pPr>
    <w:rPr>
      <w:rFonts w:ascii="Verdana" w:eastAsia="Times New Roman" w:hAnsi="Verdana"/>
      <w:i/>
      <w:iCs/>
      <w:color w:val="C00000"/>
      <w:spacing w:val="0"/>
      <w:sz w:val="22"/>
      <w:szCs w:val="22"/>
      <w:lang w:val="es-ES" w:eastAsia="es-ES"/>
    </w:rPr>
  </w:style>
  <w:style w:type="paragraph" w:customStyle="1" w:styleId="xl162">
    <w:name w:val="xl162"/>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163">
    <w:name w:val="xl163"/>
    <w:basedOn w:val="Normal"/>
    <w:rsid w:val="00B02AF2"/>
    <w:pPr>
      <w:shd w:val="clear" w:color="auto" w:fill="FFFF00"/>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164">
    <w:name w:val="xl164"/>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165">
    <w:name w:val="xl165"/>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b/>
      <w:bCs/>
      <w:color w:val="C00000"/>
      <w:spacing w:val="0"/>
      <w:sz w:val="22"/>
      <w:szCs w:val="22"/>
      <w:lang w:val="es-ES" w:eastAsia="es-ES"/>
    </w:rPr>
  </w:style>
  <w:style w:type="paragraph" w:customStyle="1" w:styleId="xl166">
    <w:name w:val="xl166"/>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b/>
      <w:bCs/>
      <w:color w:val="C00000"/>
      <w:spacing w:val="0"/>
      <w:sz w:val="22"/>
      <w:szCs w:val="22"/>
      <w:lang w:val="es-ES" w:eastAsia="es-ES"/>
    </w:rPr>
  </w:style>
  <w:style w:type="paragraph" w:customStyle="1" w:styleId="xl167">
    <w:name w:val="xl167"/>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Verdana" w:eastAsia="Times New Roman" w:hAnsi="Verdana"/>
      <w:b/>
      <w:bCs/>
      <w:color w:val="C00000"/>
      <w:spacing w:val="0"/>
      <w:sz w:val="22"/>
      <w:szCs w:val="22"/>
      <w:lang w:val="es-ES" w:eastAsia="es-ES"/>
    </w:rPr>
  </w:style>
  <w:style w:type="paragraph" w:customStyle="1" w:styleId="xl168">
    <w:name w:val="xl168"/>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b/>
      <w:bCs/>
      <w:color w:val="C00000"/>
      <w:spacing w:val="0"/>
      <w:sz w:val="22"/>
      <w:szCs w:val="22"/>
      <w:lang w:val="es-ES" w:eastAsia="es-ES"/>
    </w:rPr>
  </w:style>
  <w:style w:type="paragraph" w:customStyle="1" w:styleId="xl169">
    <w:name w:val="xl169"/>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b/>
      <w:bCs/>
      <w:color w:val="C00000"/>
      <w:spacing w:val="0"/>
      <w:sz w:val="22"/>
      <w:szCs w:val="22"/>
      <w:lang w:val="es-ES" w:eastAsia="es-ES"/>
    </w:rPr>
  </w:style>
  <w:style w:type="paragraph" w:customStyle="1" w:styleId="xl170">
    <w:name w:val="xl170"/>
    <w:basedOn w:val="Normal"/>
    <w:rsid w:val="00B02AF2"/>
    <w:pPr>
      <w:spacing w:before="100" w:beforeAutospacing="1" w:after="100" w:afterAutospacing="1" w:line="240" w:lineRule="auto"/>
      <w:jc w:val="center"/>
    </w:pPr>
    <w:rPr>
      <w:rFonts w:ascii="Verdana" w:eastAsia="Times New Roman" w:hAnsi="Verdana"/>
      <w:b/>
      <w:bCs/>
      <w:color w:val="C00000"/>
      <w:spacing w:val="0"/>
      <w:sz w:val="22"/>
      <w:szCs w:val="22"/>
      <w:lang w:val="es-ES" w:eastAsia="es-ES"/>
    </w:rPr>
  </w:style>
  <w:style w:type="paragraph" w:customStyle="1" w:styleId="xl171">
    <w:name w:val="xl171"/>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172">
    <w:name w:val="xl172"/>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173">
    <w:name w:val="xl173"/>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b/>
      <w:bCs/>
      <w:color w:val="C00000"/>
      <w:spacing w:val="0"/>
      <w:sz w:val="22"/>
      <w:szCs w:val="22"/>
      <w:lang w:val="es-ES" w:eastAsia="es-ES"/>
    </w:rPr>
  </w:style>
  <w:style w:type="paragraph" w:customStyle="1" w:styleId="xl174">
    <w:name w:val="xl174"/>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both"/>
    </w:pPr>
    <w:rPr>
      <w:rFonts w:ascii="Verdana" w:eastAsia="Times New Roman" w:hAnsi="Verdana"/>
      <w:color w:val="C00000"/>
      <w:spacing w:val="0"/>
      <w:sz w:val="22"/>
      <w:szCs w:val="22"/>
      <w:lang w:val="es-ES" w:eastAsia="es-ES"/>
    </w:rPr>
  </w:style>
  <w:style w:type="paragraph" w:customStyle="1" w:styleId="xl175">
    <w:name w:val="xl175"/>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color w:val="C00000"/>
      <w:spacing w:val="0"/>
      <w:lang w:val="es-ES" w:eastAsia="es-ES"/>
    </w:rPr>
  </w:style>
  <w:style w:type="paragraph" w:customStyle="1" w:styleId="xl176">
    <w:name w:val="xl176"/>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177">
    <w:name w:val="xl177"/>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b/>
      <w:bCs/>
      <w:color w:val="C00000"/>
      <w:spacing w:val="0"/>
      <w:sz w:val="22"/>
      <w:szCs w:val="22"/>
      <w:lang w:val="es-ES" w:eastAsia="es-ES"/>
    </w:rPr>
  </w:style>
  <w:style w:type="paragraph" w:customStyle="1" w:styleId="xl178">
    <w:name w:val="xl178"/>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b/>
      <w:bCs/>
      <w:color w:val="C00000"/>
      <w:spacing w:val="0"/>
      <w:sz w:val="22"/>
      <w:szCs w:val="22"/>
      <w:lang w:val="es-ES" w:eastAsia="es-ES"/>
    </w:rPr>
  </w:style>
  <w:style w:type="paragraph" w:customStyle="1" w:styleId="xl179">
    <w:name w:val="xl179"/>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180">
    <w:name w:val="xl180"/>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Verdana" w:eastAsia="Times New Roman" w:hAnsi="Verdana"/>
      <w:color w:val="C00000"/>
      <w:spacing w:val="0"/>
      <w:sz w:val="22"/>
      <w:szCs w:val="22"/>
      <w:lang w:val="es-ES" w:eastAsia="es-ES"/>
    </w:rPr>
  </w:style>
  <w:style w:type="paragraph" w:customStyle="1" w:styleId="xl181">
    <w:name w:val="xl181"/>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182">
    <w:name w:val="xl182"/>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183">
    <w:name w:val="xl183"/>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184">
    <w:name w:val="xl184"/>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b/>
      <w:bCs/>
      <w:color w:val="C00000"/>
      <w:spacing w:val="0"/>
      <w:sz w:val="22"/>
      <w:szCs w:val="22"/>
      <w:lang w:val="es-ES" w:eastAsia="es-ES"/>
    </w:rPr>
  </w:style>
  <w:style w:type="paragraph" w:customStyle="1" w:styleId="xl185">
    <w:name w:val="xl185"/>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Verdana" w:eastAsia="Times New Roman" w:hAnsi="Verdana"/>
      <w:b/>
      <w:bCs/>
      <w:color w:val="C00000"/>
      <w:spacing w:val="0"/>
      <w:sz w:val="22"/>
      <w:szCs w:val="22"/>
      <w:lang w:val="es-ES" w:eastAsia="es-ES"/>
    </w:rPr>
  </w:style>
  <w:style w:type="paragraph" w:customStyle="1" w:styleId="xl186">
    <w:name w:val="xl186"/>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b/>
      <w:bCs/>
      <w:color w:val="C00000"/>
      <w:spacing w:val="0"/>
      <w:sz w:val="22"/>
      <w:szCs w:val="22"/>
      <w:lang w:val="es-ES" w:eastAsia="es-ES"/>
    </w:rPr>
  </w:style>
  <w:style w:type="paragraph" w:customStyle="1" w:styleId="xl187">
    <w:name w:val="xl187"/>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188">
    <w:name w:val="xl188"/>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b/>
      <w:bCs/>
      <w:color w:val="C00000"/>
      <w:spacing w:val="0"/>
      <w:sz w:val="22"/>
      <w:szCs w:val="22"/>
      <w:lang w:val="es-ES" w:eastAsia="es-ES"/>
    </w:rPr>
  </w:style>
  <w:style w:type="paragraph" w:customStyle="1" w:styleId="xl189">
    <w:name w:val="xl189"/>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190">
    <w:name w:val="xl190"/>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191">
    <w:name w:val="xl191"/>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192">
    <w:name w:val="xl192"/>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193">
    <w:name w:val="xl193"/>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194">
    <w:name w:val="xl194"/>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195">
    <w:name w:val="xl195"/>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196">
    <w:name w:val="xl196"/>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197">
    <w:name w:val="xl197"/>
    <w:basedOn w:val="Normal"/>
    <w:rsid w:val="00B02AF2"/>
    <w:pP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198">
    <w:name w:val="xl198"/>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199">
    <w:name w:val="xl199"/>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00">
    <w:name w:val="xl200"/>
    <w:basedOn w:val="Normal"/>
    <w:rsid w:val="00B02AF2"/>
    <w:pP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01">
    <w:name w:val="xl201"/>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02">
    <w:name w:val="xl202"/>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03">
    <w:name w:val="xl203"/>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04">
    <w:name w:val="xl204"/>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05">
    <w:name w:val="xl205"/>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06">
    <w:name w:val="xl206"/>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07">
    <w:name w:val="xl207"/>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08">
    <w:name w:val="xl208"/>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Verdana" w:eastAsia="Times New Roman" w:hAnsi="Verdana"/>
      <w:color w:val="C00000"/>
      <w:spacing w:val="0"/>
      <w:sz w:val="22"/>
      <w:szCs w:val="22"/>
      <w:lang w:val="es-ES" w:eastAsia="es-ES"/>
    </w:rPr>
  </w:style>
  <w:style w:type="paragraph" w:customStyle="1" w:styleId="xl209">
    <w:name w:val="xl209"/>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10">
    <w:name w:val="xl210"/>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11">
    <w:name w:val="xl211"/>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12">
    <w:name w:val="xl212"/>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13">
    <w:name w:val="xl213"/>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14">
    <w:name w:val="xl214"/>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15">
    <w:name w:val="xl215"/>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16">
    <w:name w:val="xl216"/>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17">
    <w:name w:val="xl217"/>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18">
    <w:name w:val="xl218"/>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19">
    <w:name w:val="xl219"/>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20">
    <w:name w:val="xl220"/>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21">
    <w:name w:val="xl221"/>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22">
    <w:name w:val="xl222"/>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23">
    <w:name w:val="xl223"/>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24">
    <w:name w:val="xl224"/>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25">
    <w:name w:val="xl225"/>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b/>
      <w:bCs/>
      <w:color w:val="C00000"/>
      <w:spacing w:val="0"/>
      <w:sz w:val="22"/>
      <w:szCs w:val="22"/>
      <w:lang w:val="es-ES" w:eastAsia="es-ES"/>
    </w:rPr>
  </w:style>
  <w:style w:type="paragraph" w:customStyle="1" w:styleId="xl226">
    <w:name w:val="xl226"/>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27">
    <w:name w:val="xl227"/>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28">
    <w:name w:val="xl228"/>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29">
    <w:name w:val="xl229"/>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30">
    <w:name w:val="xl230"/>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31">
    <w:name w:val="xl231"/>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both"/>
    </w:pPr>
    <w:rPr>
      <w:rFonts w:ascii="Verdana" w:eastAsia="Times New Roman" w:hAnsi="Verdana"/>
      <w:color w:val="C00000"/>
      <w:spacing w:val="0"/>
      <w:sz w:val="22"/>
      <w:szCs w:val="22"/>
      <w:lang w:val="es-ES" w:eastAsia="es-ES"/>
    </w:rPr>
  </w:style>
  <w:style w:type="paragraph" w:customStyle="1" w:styleId="xl232">
    <w:name w:val="xl232"/>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b/>
      <w:bCs/>
      <w:color w:val="C00000"/>
      <w:spacing w:val="0"/>
      <w:sz w:val="22"/>
      <w:szCs w:val="22"/>
      <w:lang w:val="es-ES" w:eastAsia="es-ES"/>
    </w:rPr>
  </w:style>
  <w:style w:type="paragraph" w:customStyle="1" w:styleId="xl233">
    <w:name w:val="xl233"/>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34">
    <w:name w:val="xl234"/>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35">
    <w:name w:val="xl235"/>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eastAsia="Times New Roman" w:hAnsi="Verdana"/>
      <w:color w:val="C00000"/>
      <w:spacing w:val="0"/>
      <w:sz w:val="22"/>
      <w:szCs w:val="22"/>
      <w:lang w:val="es-ES" w:eastAsia="es-ES"/>
    </w:rPr>
  </w:style>
  <w:style w:type="paragraph" w:customStyle="1" w:styleId="xl236">
    <w:name w:val="xl236"/>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37">
    <w:name w:val="xl237"/>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38">
    <w:name w:val="xl238"/>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39">
    <w:name w:val="xl239"/>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eastAsia="Times New Roman" w:hAnsi="Verdana"/>
      <w:color w:val="C00000"/>
      <w:spacing w:val="0"/>
      <w:sz w:val="22"/>
      <w:szCs w:val="22"/>
      <w:lang w:val="es-ES" w:eastAsia="es-ES"/>
    </w:rPr>
  </w:style>
  <w:style w:type="paragraph" w:customStyle="1" w:styleId="xl240">
    <w:name w:val="xl240"/>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41">
    <w:name w:val="xl241"/>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42">
    <w:name w:val="xl242"/>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43">
    <w:name w:val="xl243"/>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44">
    <w:name w:val="xl244"/>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45">
    <w:name w:val="xl245"/>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b/>
      <w:bCs/>
      <w:color w:val="C00000"/>
      <w:spacing w:val="0"/>
      <w:sz w:val="22"/>
      <w:szCs w:val="22"/>
      <w:lang w:val="es-ES" w:eastAsia="es-ES"/>
    </w:rPr>
  </w:style>
  <w:style w:type="paragraph" w:customStyle="1" w:styleId="xl246">
    <w:name w:val="xl246"/>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47">
    <w:name w:val="xl247"/>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48">
    <w:name w:val="xl248"/>
    <w:basedOn w:val="Normal"/>
    <w:rsid w:val="00B02AF2"/>
    <w:pP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49">
    <w:name w:val="xl249"/>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50">
    <w:name w:val="xl250"/>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51">
    <w:name w:val="xl251"/>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52">
    <w:name w:val="xl252"/>
    <w:basedOn w:val="Normal"/>
    <w:rsid w:val="00B02AF2"/>
    <w:pP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53">
    <w:name w:val="xl253"/>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54">
    <w:name w:val="xl254"/>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55">
    <w:name w:val="xl255"/>
    <w:basedOn w:val="Normal"/>
    <w:rsid w:val="00B02AF2"/>
    <w:pPr>
      <w:shd w:val="clear" w:color="auto" w:fill="FFFFFF"/>
      <w:spacing w:before="100" w:beforeAutospacing="1" w:after="100" w:afterAutospacing="1" w:line="240" w:lineRule="auto"/>
      <w:jc w:val="center"/>
    </w:pPr>
    <w:rPr>
      <w:rFonts w:ascii="Verdana" w:eastAsia="Times New Roman" w:hAnsi="Verdana"/>
      <w:b/>
      <w:bCs/>
      <w:color w:val="C00000"/>
      <w:spacing w:val="0"/>
      <w:sz w:val="22"/>
      <w:szCs w:val="22"/>
      <w:lang w:val="es-ES" w:eastAsia="es-ES"/>
    </w:rPr>
  </w:style>
  <w:style w:type="paragraph" w:customStyle="1" w:styleId="xl256">
    <w:name w:val="xl256"/>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57">
    <w:name w:val="xl257"/>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58">
    <w:name w:val="xl258"/>
    <w:basedOn w:val="Normal"/>
    <w:rsid w:val="00B02AF2"/>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Verdana" w:eastAsia="Times New Roman" w:hAnsi="Verdana"/>
      <w:b/>
      <w:bCs/>
      <w:color w:val="C00000"/>
      <w:spacing w:val="0"/>
      <w:sz w:val="22"/>
      <w:szCs w:val="22"/>
      <w:lang w:val="es-ES" w:eastAsia="es-ES"/>
    </w:rPr>
  </w:style>
  <w:style w:type="paragraph" w:customStyle="1" w:styleId="xl259">
    <w:name w:val="xl259"/>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60">
    <w:name w:val="xl260"/>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61">
    <w:name w:val="xl261"/>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62">
    <w:name w:val="xl262"/>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63">
    <w:name w:val="xl263"/>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64">
    <w:name w:val="xl264"/>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65">
    <w:name w:val="xl265"/>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66">
    <w:name w:val="xl266"/>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67">
    <w:name w:val="xl267"/>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68">
    <w:name w:val="xl268"/>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69">
    <w:name w:val="xl269"/>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70">
    <w:name w:val="xl270"/>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71">
    <w:name w:val="xl271"/>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72">
    <w:name w:val="xl272"/>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73">
    <w:name w:val="xl273"/>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74">
    <w:name w:val="xl274"/>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75">
    <w:name w:val="xl275"/>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76">
    <w:name w:val="xl276"/>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77">
    <w:name w:val="xl277"/>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78">
    <w:name w:val="xl278"/>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79">
    <w:name w:val="xl279"/>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80">
    <w:name w:val="xl280"/>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b/>
      <w:bCs/>
      <w:color w:val="C00000"/>
      <w:spacing w:val="0"/>
      <w:sz w:val="22"/>
      <w:szCs w:val="22"/>
      <w:lang w:val="es-ES" w:eastAsia="es-ES"/>
    </w:rPr>
  </w:style>
  <w:style w:type="paragraph" w:customStyle="1" w:styleId="xl281">
    <w:name w:val="xl281"/>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Verdana" w:eastAsia="Times New Roman" w:hAnsi="Verdana"/>
      <w:color w:val="C00000"/>
      <w:spacing w:val="0"/>
      <w:sz w:val="22"/>
      <w:szCs w:val="22"/>
      <w:lang w:val="es-ES" w:eastAsia="es-ES"/>
    </w:rPr>
  </w:style>
  <w:style w:type="paragraph" w:customStyle="1" w:styleId="xl282">
    <w:name w:val="xl282"/>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83">
    <w:name w:val="xl283"/>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84">
    <w:name w:val="xl284"/>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85">
    <w:name w:val="xl285"/>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86">
    <w:name w:val="xl286"/>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87">
    <w:name w:val="xl287"/>
    <w:basedOn w:val="Normal"/>
    <w:rsid w:val="00B02AF2"/>
    <w:pPr>
      <w:spacing w:before="100" w:beforeAutospacing="1" w:after="100" w:afterAutospacing="1" w:line="240" w:lineRule="auto"/>
      <w:jc w:val="center"/>
    </w:pPr>
    <w:rPr>
      <w:rFonts w:ascii="Verdana" w:eastAsia="Times New Roman" w:hAnsi="Verdana"/>
      <w:b/>
      <w:bCs/>
      <w:color w:val="C00000"/>
      <w:spacing w:val="0"/>
      <w:sz w:val="22"/>
      <w:szCs w:val="22"/>
      <w:lang w:val="es-ES" w:eastAsia="es-ES"/>
    </w:rPr>
  </w:style>
  <w:style w:type="paragraph" w:customStyle="1" w:styleId="xl288">
    <w:name w:val="xl288"/>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89">
    <w:name w:val="xl289"/>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90">
    <w:name w:val="xl290"/>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b/>
      <w:bCs/>
      <w:color w:val="C00000"/>
      <w:spacing w:val="0"/>
      <w:sz w:val="22"/>
      <w:szCs w:val="22"/>
      <w:lang w:val="es-ES" w:eastAsia="es-ES"/>
    </w:rPr>
  </w:style>
  <w:style w:type="paragraph" w:customStyle="1" w:styleId="xl291">
    <w:name w:val="xl291"/>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92">
    <w:name w:val="xl292"/>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C00000"/>
      <w:spacing w:val="0"/>
      <w:lang w:val="es-ES" w:eastAsia="es-ES"/>
    </w:rPr>
  </w:style>
  <w:style w:type="paragraph" w:customStyle="1" w:styleId="xl293">
    <w:name w:val="xl293"/>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Verdana" w:eastAsia="Times New Roman" w:hAnsi="Verdana"/>
      <w:color w:val="C00000"/>
      <w:spacing w:val="0"/>
      <w:sz w:val="22"/>
      <w:szCs w:val="22"/>
      <w:lang w:val="es-ES" w:eastAsia="es-ES"/>
    </w:rPr>
  </w:style>
  <w:style w:type="paragraph" w:customStyle="1" w:styleId="xl294">
    <w:name w:val="xl294"/>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b/>
      <w:bCs/>
      <w:color w:val="C00000"/>
      <w:spacing w:val="0"/>
      <w:sz w:val="22"/>
      <w:szCs w:val="22"/>
      <w:lang w:val="es-ES" w:eastAsia="es-ES"/>
    </w:rPr>
  </w:style>
  <w:style w:type="paragraph" w:customStyle="1" w:styleId="xl295">
    <w:name w:val="xl295"/>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96">
    <w:name w:val="xl296"/>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97">
    <w:name w:val="xl297"/>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98">
    <w:name w:val="xl298"/>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eastAsia="Times New Roman" w:hAnsi="Verdana"/>
      <w:color w:val="C00000"/>
      <w:spacing w:val="0"/>
      <w:sz w:val="22"/>
      <w:szCs w:val="22"/>
      <w:lang w:val="es-ES" w:eastAsia="es-ES"/>
    </w:rPr>
  </w:style>
  <w:style w:type="paragraph" w:customStyle="1" w:styleId="xl299">
    <w:name w:val="xl299"/>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300">
    <w:name w:val="xl300"/>
    <w:basedOn w:val="Normal"/>
    <w:rsid w:val="00B02AF2"/>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Verdana" w:eastAsia="Times New Roman" w:hAnsi="Verdana"/>
      <w:b/>
      <w:bCs/>
      <w:color w:val="C00000"/>
      <w:spacing w:val="0"/>
      <w:sz w:val="22"/>
      <w:szCs w:val="22"/>
      <w:lang w:val="es-ES" w:eastAsia="es-ES"/>
    </w:rPr>
  </w:style>
  <w:style w:type="paragraph" w:customStyle="1" w:styleId="xl301">
    <w:name w:val="xl301"/>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302">
    <w:name w:val="xl302"/>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303">
    <w:name w:val="xl303"/>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304">
    <w:name w:val="xl304"/>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305">
    <w:name w:val="xl305"/>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306">
    <w:name w:val="xl306"/>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307">
    <w:name w:val="xl307"/>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308">
    <w:name w:val="xl308"/>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309">
    <w:name w:val="xl309"/>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310">
    <w:name w:val="xl310"/>
    <w:basedOn w:val="Normal"/>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311">
    <w:name w:val="xl311"/>
    <w:basedOn w:val="Normal"/>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312">
    <w:name w:val="xl312"/>
    <w:basedOn w:val="Normal"/>
    <w:uiPriority w:val="99"/>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313">
    <w:name w:val="xl313"/>
    <w:basedOn w:val="Normal"/>
    <w:uiPriority w:val="99"/>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314">
    <w:name w:val="xl314"/>
    <w:basedOn w:val="Normal"/>
    <w:uiPriority w:val="99"/>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315">
    <w:name w:val="xl315"/>
    <w:basedOn w:val="Normal"/>
    <w:uiPriority w:val="99"/>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316">
    <w:name w:val="xl316"/>
    <w:basedOn w:val="Normal"/>
    <w:uiPriority w:val="99"/>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317">
    <w:name w:val="xl317"/>
    <w:basedOn w:val="Normal"/>
    <w:uiPriority w:val="99"/>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318">
    <w:name w:val="xl318"/>
    <w:basedOn w:val="Normal"/>
    <w:uiPriority w:val="99"/>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Verdana" w:eastAsia="Times New Roman" w:hAnsi="Verdana"/>
      <w:color w:val="C00000"/>
      <w:spacing w:val="0"/>
      <w:sz w:val="22"/>
      <w:szCs w:val="22"/>
      <w:lang w:val="es-ES" w:eastAsia="es-ES"/>
    </w:rPr>
  </w:style>
  <w:style w:type="paragraph" w:customStyle="1" w:styleId="xl319">
    <w:name w:val="xl319"/>
    <w:basedOn w:val="Normal"/>
    <w:uiPriority w:val="99"/>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Verdana" w:eastAsia="Times New Roman" w:hAnsi="Verdana"/>
      <w:color w:val="C00000"/>
      <w:spacing w:val="0"/>
      <w:sz w:val="22"/>
      <w:szCs w:val="22"/>
      <w:lang w:val="es-ES" w:eastAsia="es-ES"/>
    </w:rPr>
  </w:style>
  <w:style w:type="paragraph" w:customStyle="1" w:styleId="xl320">
    <w:name w:val="xl320"/>
    <w:basedOn w:val="Normal"/>
    <w:uiPriority w:val="99"/>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321">
    <w:name w:val="xl321"/>
    <w:basedOn w:val="Normal"/>
    <w:uiPriority w:val="99"/>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322">
    <w:name w:val="xl322"/>
    <w:basedOn w:val="Normal"/>
    <w:uiPriority w:val="99"/>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323">
    <w:name w:val="xl323"/>
    <w:basedOn w:val="Normal"/>
    <w:uiPriority w:val="99"/>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324">
    <w:name w:val="xl324"/>
    <w:basedOn w:val="Normal"/>
    <w:uiPriority w:val="99"/>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325">
    <w:name w:val="xl325"/>
    <w:basedOn w:val="Normal"/>
    <w:uiPriority w:val="99"/>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326">
    <w:name w:val="xl326"/>
    <w:basedOn w:val="Normal"/>
    <w:uiPriority w:val="99"/>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Verdana" w:eastAsia="Times New Roman" w:hAnsi="Verdana"/>
      <w:color w:val="C00000"/>
      <w:spacing w:val="0"/>
      <w:sz w:val="22"/>
      <w:szCs w:val="22"/>
      <w:lang w:val="es-ES" w:eastAsia="es-ES"/>
    </w:rPr>
  </w:style>
  <w:style w:type="paragraph" w:customStyle="1" w:styleId="xl327">
    <w:name w:val="xl327"/>
    <w:basedOn w:val="Normal"/>
    <w:uiPriority w:val="99"/>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eastAsia="Times New Roman" w:hAnsi="Verdana"/>
      <w:color w:val="C00000"/>
      <w:spacing w:val="0"/>
      <w:sz w:val="22"/>
      <w:szCs w:val="22"/>
      <w:lang w:val="es-ES" w:eastAsia="es-ES"/>
    </w:rPr>
  </w:style>
  <w:style w:type="paragraph" w:customStyle="1" w:styleId="xl328">
    <w:name w:val="xl328"/>
    <w:basedOn w:val="Normal"/>
    <w:uiPriority w:val="99"/>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329">
    <w:name w:val="xl329"/>
    <w:basedOn w:val="Normal"/>
    <w:uiPriority w:val="99"/>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330">
    <w:name w:val="xl330"/>
    <w:basedOn w:val="Normal"/>
    <w:uiPriority w:val="99"/>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331">
    <w:name w:val="xl331"/>
    <w:basedOn w:val="Normal"/>
    <w:uiPriority w:val="99"/>
    <w:rsid w:val="00B02AF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Verdana" w:eastAsia="Times New Roman" w:hAnsi="Verdana"/>
      <w:color w:val="C00000"/>
      <w:spacing w:val="0"/>
      <w:sz w:val="22"/>
      <w:szCs w:val="22"/>
      <w:lang w:val="es-ES" w:eastAsia="es-ES"/>
    </w:rPr>
  </w:style>
  <w:style w:type="paragraph" w:customStyle="1" w:styleId="xl332">
    <w:name w:val="xl332"/>
    <w:basedOn w:val="Normal"/>
    <w:uiPriority w:val="99"/>
    <w:rsid w:val="00B02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333">
    <w:name w:val="xl333"/>
    <w:basedOn w:val="Normal"/>
    <w:uiPriority w:val="99"/>
    <w:rsid w:val="00B02AF2"/>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Verdana" w:eastAsia="Times New Roman" w:hAnsi="Verdana"/>
      <w:b/>
      <w:bCs/>
      <w:color w:val="C00000"/>
      <w:spacing w:val="0"/>
      <w:sz w:val="22"/>
      <w:szCs w:val="22"/>
      <w:lang w:val="es-ES" w:eastAsia="es-ES"/>
    </w:rPr>
  </w:style>
  <w:style w:type="paragraph" w:customStyle="1" w:styleId="xl334">
    <w:name w:val="xl334"/>
    <w:basedOn w:val="Normal"/>
    <w:uiPriority w:val="99"/>
    <w:rsid w:val="00B02AF2"/>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Verdana" w:eastAsia="Times New Roman" w:hAnsi="Verdana"/>
      <w:b/>
      <w:bCs/>
      <w:color w:val="C00000"/>
      <w:spacing w:val="0"/>
      <w:sz w:val="22"/>
      <w:szCs w:val="22"/>
      <w:lang w:val="es-ES" w:eastAsia="es-ES"/>
    </w:rPr>
  </w:style>
  <w:style w:type="paragraph" w:customStyle="1" w:styleId="xl335">
    <w:name w:val="xl335"/>
    <w:basedOn w:val="Normal"/>
    <w:uiPriority w:val="99"/>
    <w:rsid w:val="00B02AF2"/>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336">
    <w:name w:val="xl336"/>
    <w:basedOn w:val="Normal"/>
    <w:uiPriority w:val="99"/>
    <w:rsid w:val="00B02AF2"/>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line="240" w:lineRule="auto"/>
      <w:jc w:val="right"/>
    </w:pPr>
    <w:rPr>
      <w:rFonts w:ascii="Verdana" w:eastAsia="Times New Roman" w:hAnsi="Verdana"/>
      <w:b/>
      <w:bCs/>
      <w:color w:val="C00000"/>
      <w:spacing w:val="0"/>
      <w:sz w:val="22"/>
      <w:szCs w:val="22"/>
      <w:lang w:val="es-ES" w:eastAsia="es-ES"/>
    </w:rPr>
  </w:style>
  <w:style w:type="paragraph" w:customStyle="1" w:styleId="xl337">
    <w:name w:val="xl337"/>
    <w:basedOn w:val="Normal"/>
    <w:uiPriority w:val="99"/>
    <w:rsid w:val="00B02AF2"/>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Verdana" w:eastAsia="Times New Roman" w:hAnsi="Verdana"/>
      <w:b/>
      <w:bCs/>
      <w:color w:val="C00000"/>
      <w:spacing w:val="0"/>
      <w:sz w:val="22"/>
      <w:szCs w:val="22"/>
      <w:lang w:val="es-ES" w:eastAsia="es-ES"/>
    </w:rPr>
  </w:style>
  <w:style w:type="paragraph" w:customStyle="1" w:styleId="xl338">
    <w:name w:val="xl338"/>
    <w:basedOn w:val="Normal"/>
    <w:uiPriority w:val="99"/>
    <w:rsid w:val="00B02AF2"/>
    <w:pP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339">
    <w:name w:val="xl339"/>
    <w:basedOn w:val="Normal"/>
    <w:uiPriority w:val="99"/>
    <w:rsid w:val="00B02AF2"/>
    <w:pPr>
      <w:shd w:val="clear" w:color="auto" w:fill="FFFFFF"/>
      <w:spacing w:before="100" w:beforeAutospacing="1" w:after="100" w:afterAutospacing="1" w:line="240" w:lineRule="auto"/>
      <w:jc w:val="right"/>
    </w:pPr>
    <w:rPr>
      <w:rFonts w:ascii="Verdana" w:eastAsia="Times New Roman" w:hAnsi="Verdana"/>
      <w:color w:val="C00000"/>
      <w:spacing w:val="0"/>
      <w:sz w:val="22"/>
      <w:szCs w:val="22"/>
      <w:lang w:val="es-ES" w:eastAsia="es-ES"/>
    </w:rPr>
  </w:style>
  <w:style w:type="paragraph" w:customStyle="1" w:styleId="xl340">
    <w:name w:val="xl340"/>
    <w:basedOn w:val="Normal"/>
    <w:uiPriority w:val="99"/>
    <w:rsid w:val="00B02AF2"/>
    <w:pP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341">
    <w:name w:val="xl341"/>
    <w:basedOn w:val="Normal"/>
    <w:uiPriority w:val="99"/>
    <w:rsid w:val="00B02AF2"/>
    <w:pP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Prrafodelista1">
    <w:name w:val="Párrafo de lista1"/>
    <w:basedOn w:val="Normal"/>
    <w:uiPriority w:val="99"/>
    <w:rsid w:val="00B02AF2"/>
    <w:pPr>
      <w:spacing w:after="200" w:line="276" w:lineRule="auto"/>
      <w:ind w:left="720"/>
      <w:contextualSpacing/>
      <w:jc w:val="center"/>
    </w:pPr>
    <w:rPr>
      <w:rFonts w:ascii="Calibri" w:eastAsia="Times New Roman" w:hAnsi="Calibri"/>
      <w:color w:val="auto"/>
      <w:spacing w:val="0"/>
      <w:sz w:val="22"/>
      <w:szCs w:val="22"/>
      <w:lang w:val="es-DO"/>
    </w:rPr>
  </w:style>
  <w:style w:type="paragraph" w:customStyle="1" w:styleId="Prrafodelista2">
    <w:name w:val="Párrafo de lista2"/>
    <w:basedOn w:val="Normal"/>
    <w:rsid w:val="00B02AF2"/>
    <w:pPr>
      <w:spacing w:after="200" w:line="276" w:lineRule="auto"/>
      <w:ind w:left="720"/>
      <w:contextualSpacing/>
      <w:jc w:val="center"/>
    </w:pPr>
    <w:rPr>
      <w:rFonts w:ascii="Calibri" w:eastAsia="Times New Roman" w:hAnsi="Calibri"/>
      <w:color w:val="auto"/>
      <w:spacing w:val="0"/>
      <w:sz w:val="22"/>
      <w:szCs w:val="22"/>
      <w:lang w:val="es-ES"/>
    </w:rPr>
  </w:style>
  <w:style w:type="character" w:customStyle="1" w:styleId="RICOPARAFOCar">
    <w:name w:val="RICO PARAFO Car"/>
    <w:link w:val="RICOPARAFO"/>
    <w:locked/>
    <w:rsid w:val="00B02AF2"/>
    <w:rPr>
      <w:rFonts w:ascii="Albertus Medium" w:eastAsia="MS Mincho" w:hAnsi="Albertus Medium"/>
      <w:b/>
      <w:bCs/>
      <w:color w:val="333399"/>
      <w:lang w:val="es-ES" w:bidi="en-US"/>
    </w:rPr>
  </w:style>
  <w:style w:type="paragraph" w:customStyle="1" w:styleId="RICOPARAFO">
    <w:name w:val="RICO PARAFO"/>
    <w:basedOn w:val="Textoindependiente"/>
    <w:link w:val="RICOPARAFOCar"/>
    <w:rsid w:val="00B02AF2"/>
    <w:pPr>
      <w:suppressAutoHyphens/>
      <w:spacing w:after="0" w:line="240" w:lineRule="auto"/>
      <w:ind w:right="-72"/>
      <w:jc w:val="both"/>
    </w:pPr>
    <w:rPr>
      <w:rFonts w:ascii="Albertus Medium" w:hAnsi="Albertus Medium" w:cstheme="minorBidi"/>
      <w:b/>
      <w:bCs/>
      <w:i w:val="0"/>
      <w:iCs w:val="0"/>
      <w:color w:val="333399"/>
      <w:sz w:val="22"/>
      <w:szCs w:val="22"/>
      <w:lang w:val="es-ES" w:eastAsia="en-US"/>
    </w:rPr>
  </w:style>
  <w:style w:type="character" w:customStyle="1" w:styleId="descripcion">
    <w:name w:val="descripcion"/>
    <w:uiPriority w:val="99"/>
    <w:rsid w:val="00B02AF2"/>
    <w:rPr>
      <w:rFonts w:ascii="Times New Roman" w:hAnsi="Times New Roman" w:cs="Times New Roman" w:hint="default"/>
    </w:rPr>
  </w:style>
  <w:style w:type="character" w:customStyle="1" w:styleId="longtext">
    <w:name w:val="long_text"/>
    <w:rsid w:val="00B02AF2"/>
    <w:rPr>
      <w:rFonts w:ascii="Times New Roman" w:hAnsi="Times New Roman" w:cs="Times New Roman" w:hint="default"/>
    </w:rPr>
  </w:style>
  <w:style w:type="character" w:customStyle="1" w:styleId="hps">
    <w:name w:val="hps"/>
    <w:rsid w:val="00B02AF2"/>
  </w:style>
  <w:style w:type="character" w:customStyle="1" w:styleId="Titulo1">
    <w:name w:val="Titulo 1"/>
    <w:uiPriority w:val="99"/>
    <w:locked/>
    <w:rsid w:val="00B02AF2"/>
    <w:rPr>
      <w:rFonts w:ascii="Arial" w:hAnsi="Arial" w:cs="Times New Roman" w:hint="default"/>
      <w:b/>
      <w:bCs/>
      <w:kern w:val="28"/>
      <w:sz w:val="28"/>
      <w:szCs w:val="28"/>
    </w:rPr>
  </w:style>
  <w:style w:type="paragraph" w:customStyle="1" w:styleId="TDC-base">
    <w:name w:val="TDC - base"/>
    <w:basedOn w:val="Normal"/>
    <w:rsid w:val="00B02AF2"/>
    <w:pPr>
      <w:tabs>
        <w:tab w:val="right" w:leader="dot" w:pos="6480"/>
      </w:tabs>
      <w:spacing w:after="240" w:line="240" w:lineRule="atLeast"/>
      <w:jc w:val="center"/>
    </w:pPr>
    <w:rPr>
      <w:rFonts w:ascii="Arial" w:eastAsia="Times New Roman" w:hAnsi="Arial"/>
      <w:color w:val="auto"/>
      <w:spacing w:val="-5"/>
      <w:sz w:val="20"/>
      <w:szCs w:val="20"/>
      <w:lang w:val="es-ES" w:eastAsia="es-ES"/>
    </w:rPr>
  </w:style>
  <w:style w:type="character" w:styleId="Textodelmarcadordeposicin">
    <w:name w:val="Placeholder Text"/>
    <w:uiPriority w:val="99"/>
    <w:semiHidden/>
    <w:rsid w:val="00B02AF2"/>
    <w:rPr>
      <w:color w:val="808080"/>
    </w:rPr>
  </w:style>
  <w:style w:type="character" w:customStyle="1" w:styleId="apple-converted-space">
    <w:name w:val="apple-converted-space"/>
    <w:rsid w:val="00B02AF2"/>
  </w:style>
  <w:style w:type="table" w:customStyle="1" w:styleId="TableGridLight1">
    <w:name w:val="Table Grid Light1"/>
    <w:basedOn w:val="Tablanormal"/>
    <w:uiPriority w:val="40"/>
    <w:rsid w:val="00B02AF2"/>
    <w:pPr>
      <w:spacing w:after="0" w:line="240" w:lineRule="auto"/>
    </w:pPr>
    <w:rPr>
      <w:rFonts w:ascii="Calibri" w:eastAsia="Calibri" w:hAnsi="Calibri" w:cs="Times New Roman"/>
      <w:sz w:val="20"/>
      <w:szCs w:val="20"/>
      <w:lang w:eastAsia="es-DO"/>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1">
    <w:name w:val="Table Grid1"/>
    <w:basedOn w:val="Tablanormal"/>
    <w:next w:val="Tablaconcuadrcula"/>
    <w:uiPriority w:val="59"/>
    <w:rsid w:val="00B02AF2"/>
    <w:pPr>
      <w:spacing w:after="0" w:line="240" w:lineRule="auto"/>
    </w:pPr>
    <w:rPr>
      <w:rFonts w:ascii="Calibri" w:eastAsia="Calibri" w:hAnsi="Calibri" w:cs="Times New Roman"/>
      <w:sz w:val="20"/>
      <w:szCs w:val="20"/>
      <w:lang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ip">
    <w:name w:val="spip"/>
    <w:basedOn w:val="Normal"/>
    <w:rsid w:val="00B02AF2"/>
    <w:pPr>
      <w:spacing w:before="100" w:beforeAutospacing="1" w:after="100" w:afterAutospacing="1" w:line="240" w:lineRule="auto"/>
      <w:jc w:val="both"/>
    </w:pPr>
    <w:rPr>
      <w:rFonts w:eastAsia="Times New Roman"/>
      <w:color w:val="auto"/>
      <w:spacing w:val="0"/>
      <w:lang w:val="es-DO" w:eastAsia="es-DO"/>
    </w:rPr>
  </w:style>
  <w:style w:type="character" w:customStyle="1" w:styleId="head0">
    <w:name w:val="head0"/>
    <w:rsid w:val="00B02AF2"/>
  </w:style>
  <w:style w:type="paragraph" w:customStyle="1" w:styleId="estilo10">
    <w:name w:val="estilo1"/>
    <w:basedOn w:val="Normal"/>
    <w:rsid w:val="00B02AF2"/>
    <w:pPr>
      <w:spacing w:before="100" w:beforeAutospacing="1" w:after="100" w:afterAutospacing="1" w:line="240" w:lineRule="auto"/>
      <w:jc w:val="both"/>
    </w:pPr>
    <w:rPr>
      <w:rFonts w:eastAsia="Times New Roman"/>
      <w:color w:val="auto"/>
      <w:spacing w:val="0"/>
      <w:lang w:val="es-DO" w:eastAsia="es-DO"/>
    </w:rPr>
  </w:style>
  <w:style w:type="character" w:customStyle="1" w:styleId="explodingboy2tabmenu10tabunselected">
    <w:name w:val="explodingboy2_tabmenu10_tabunselected"/>
    <w:rsid w:val="00B02AF2"/>
  </w:style>
  <w:style w:type="character" w:customStyle="1" w:styleId="explodingboy2tabmenu10tabselected">
    <w:name w:val="explodingboy2_tabmenu10_tabselected"/>
    <w:rsid w:val="00B02AF2"/>
  </w:style>
  <w:style w:type="character" w:customStyle="1" w:styleId="text1noticias">
    <w:name w:val="text1noticias"/>
    <w:rsid w:val="00B02AF2"/>
  </w:style>
  <w:style w:type="paragraph" w:customStyle="1" w:styleId="font0">
    <w:name w:val="font0"/>
    <w:basedOn w:val="Normal"/>
    <w:rsid w:val="00B02AF2"/>
    <w:pPr>
      <w:spacing w:before="100" w:beforeAutospacing="1" w:after="100" w:afterAutospacing="1" w:line="240" w:lineRule="auto"/>
      <w:jc w:val="both"/>
    </w:pPr>
    <w:rPr>
      <w:rFonts w:ascii="Calibri" w:eastAsia="Times New Roman" w:hAnsi="Calibri"/>
      <w:color w:val="000000"/>
      <w:spacing w:val="0"/>
      <w:sz w:val="22"/>
      <w:szCs w:val="22"/>
      <w:lang w:val="es-ES" w:eastAsia="es-ES"/>
    </w:rPr>
  </w:style>
  <w:style w:type="paragraph" w:customStyle="1" w:styleId="font6">
    <w:name w:val="font6"/>
    <w:basedOn w:val="Normal"/>
    <w:rsid w:val="00B02AF2"/>
    <w:pPr>
      <w:spacing w:before="100" w:beforeAutospacing="1" w:after="100" w:afterAutospacing="1" w:line="240" w:lineRule="auto"/>
      <w:jc w:val="both"/>
    </w:pPr>
    <w:rPr>
      <w:rFonts w:ascii="Tahoma" w:eastAsia="Times New Roman" w:hAnsi="Tahoma" w:cs="Tahoma"/>
      <w:b/>
      <w:bCs/>
      <w:color w:val="000000"/>
      <w:spacing w:val="0"/>
      <w:sz w:val="18"/>
      <w:szCs w:val="18"/>
      <w:lang w:val="es-ES" w:eastAsia="es-ES"/>
    </w:rPr>
  </w:style>
  <w:style w:type="paragraph" w:customStyle="1" w:styleId="font7">
    <w:name w:val="font7"/>
    <w:basedOn w:val="Normal"/>
    <w:rsid w:val="00B02AF2"/>
    <w:pPr>
      <w:spacing w:before="100" w:beforeAutospacing="1" w:after="100" w:afterAutospacing="1" w:line="240" w:lineRule="auto"/>
      <w:jc w:val="both"/>
    </w:pPr>
    <w:rPr>
      <w:rFonts w:ascii="Tahoma" w:eastAsia="Times New Roman" w:hAnsi="Tahoma" w:cs="Tahoma"/>
      <w:color w:val="000000"/>
      <w:spacing w:val="0"/>
      <w:sz w:val="18"/>
      <w:szCs w:val="18"/>
      <w:lang w:val="es-ES" w:eastAsia="es-ES"/>
    </w:rPr>
  </w:style>
  <w:style w:type="paragraph" w:customStyle="1" w:styleId="font8">
    <w:name w:val="font8"/>
    <w:basedOn w:val="Normal"/>
    <w:rsid w:val="00B02AF2"/>
    <w:pPr>
      <w:spacing w:before="100" w:beforeAutospacing="1" w:after="100" w:afterAutospacing="1" w:line="240" w:lineRule="auto"/>
      <w:jc w:val="both"/>
    </w:pPr>
    <w:rPr>
      <w:rFonts w:ascii="Calibri" w:eastAsia="Times New Roman" w:hAnsi="Calibri"/>
      <w:color w:val="000000"/>
      <w:spacing w:val="0"/>
      <w:sz w:val="20"/>
      <w:szCs w:val="20"/>
      <w:lang w:val="es-ES" w:eastAsia="es-ES"/>
    </w:rPr>
  </w:style>
  <w:style w:type="paragraph" w:customStyle="1" w:styleId="font9">
    <w:name w:val="font9"/>
    <w:basedOn w:val="Normal"/>
    <w:rsid w:val="00B02AF2"/>
    <w:pPr>
      <w:spacing w:before="100" w:beforeAutospacing="1" w:after="100" w:afterAutospacing="1" w:line="240" w:lineRule="auto"/>
      <w:jc w:val="both"/>
    </w:pPr>
    <w:rPr>
      <w:rFonts w:ascii="Verdana" w:eastAsia="Times New Roman" w:hAnsi="Verdana"/>
      <w:color w:val="000000"/>
      <w:spacing w:val="0"/>
      <w:sz w:val="16"/>
      <w:szCs w:val="16"/>
      <w:u w:val="single"/>
      <w:lang w:val="es-ES" w:eastAsia="es-ES"/>
    </w:rPr>
  </w:style>
  <w:style w:type="paragraph" w:customStyle="1" w:styleId="font10">
    <w:name w:val="font10"/>
    <w:basedOn w:val="Normal"/>
    <w:rsid w:val="00B02AF2"/>
    <w:pPr>
      <w:spacing w:before="100" w:beforeAutospacing="1" w:after="100" w:afterAutospacing="1" w:line="240" w:lineRule="auto"/>
      <w:jc w:val="both"/>
    </w:pPr>
    <w:rPr>
      <w:rFonts w:ascii="Calibri" w:eastAsia="Times New Roman" w:hAnsi="Calibri"/>
      <w:b/>
      <w:bCs/>
      <w:color w:val="000000"/>
      <w:spacing w:val="0"/>
      <w:sz w:val="20"/>
      <w:szCs w:val="20"/>
      <w:lang w:val="es-ES" w:eastAsia="es-ES"/>
    </w:rPr>
  </w:style>
  <w:style w:type="paragraph" w:customStyle="1" w:styleId="font11">
    <w:name w:val="font11"/>
    <w:basedOn w:val="Normal"/>
    <w:rsid w:val="00B02AF2"/>
    <w:pPr>
      <w:spacing w:before="100" w:beforeAutospacing="1" w:after="100" w:afterAutospacing="1" w:line="240" w:lineRule="auto"/>
      <w:jc w:val="both"/>
    </w:pPr>
    <w:rPr>
      <w:rFonts w:ascii="Calibri" w:eastAsia="Times New Roman" w:hAnsi="Calibri"/>
      <w:b/>
      <w:bCs/>
      <w:color w:val="auto"/>
      <w:spacing w:val="0"/>
      <w:sz w:val="20"/>
      <w:szCs w:val="20"/>
      <w:lang w:val="es-ES" w:eastAsia="es-ES"/>
    </w:rPr>
  </w:style>
  <w:style w:type="paragraph" w:customStyle="1" w:styleId="xl63">
    <w:name w:val="xl63"/>
    <w:basedOn w:val="Normal"/>
    <w:rsid w:val="00B02AF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both"/>
      <w:textAlignment w:val="center"/>
    </w:pPr>
    <w:rPr>
      <w:rFonts w:ascii="Arial" w:eastAsia="Times New Roman" w:hAnsi="Arial" w:cs="Arial"/>
      <w:color w:val="auto"/>
      <w:spacing w:val="0"/>
      <w:sz w:val="20"/>
      <w:szCs w:val="20"/>
      <w:lang w:val="es-ES" w:eastAsia="es-ES"/>
    </w:rPr>
  </w:style>
  <w:style w:type="paragraph" w:customStyle="1" w:styleId="xl64">
    <w:name w:val="xl64"/>
    <w:basedOn w:val="Normal"/>
    <w:rsid w:val="00B02AF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both"/>
      <w:textAlignment w:val="center"/>
    </w:pPr>
    <w:rPr>
      <w:rFonts w:ascii="Arial" w:eastAsia="Times New Roman" w:hAnsi="Arial" w:cs="Arial"/>
      <w:color w:val="auto"/>
      <w:spacing w:val="0"/>
      <w:sz w:val="20"/>
      <w:szCs w:val="20"/>
      <w:lang w:val="es-ES" w:eastAsia="es-ES"/>
    </w:rPr>
  </w:style>
  <w:style w:type="paragraph" w:customStyle="1" w:styleId="xl65">
    <w:name w:val="xl65"/>
    <w:basedOn w:val="Normal"/>
    <w:rsid w:val="00B02AF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both"/>
      <w:textAlignment w:val="center"/>
    </w:pPr>
    <w:rPr>
      <w:rFonts w:ascii="Arial" w:eastAsia="Times New Roman" w:hAnsi="Arial" w:cs="Arial"/>
      <w:b/>
      <w:bCs/>
      <w:color w:val="auto"/>
      <w:spacing w:val="0"/>
      <w:sz w:val="20"/>
      <w:szCs w:val="20"/>
      <w:lang w:val="es-ES" w:eastAsia="es-ES"/>
    </w:rPr>
  </w:style>
  <w:style w:type="paragraph" w:customStyle="1" w:styleId="Encabezadodetabladecontenido">
    <w:name w:val="Encabezado de tabla de contenido"/>
    <w:basedOn w:val="Ttulo1"/>
    <w:next w:val="Normal"/>
    <w:uiPriority w:val="39"/>
    <w:unhideWhenUsed/>
    <w:qFormat/>
    <w:rsid w:val="00B02AF2"/>
    <w:pPr>
      <w:spacing w:before="480" w:line="276" w:lineRule="auto"/>
      <w:jc w:val="both"/>
      <w:outlineLvl w:val="9"/>
    </w:pPr>
    <w:rPr>
      <w:rFonts w:ascii="Calibri" w:eastAsia="Times New Roman" w:hAnsi="Calibri" w:cs="Times New Roman"/>
      <w:bCs/>
      <w:color w:val="384347"/>
      <w:spacing w:val="0"/>
      <w:szCs w:val="28"/>
      <w:lang w:val="es-ES_tradnl" w:eastAsia="es-ES_tradnl"/>
    </w:rPr>
  </w:style>
  <w:style w:type="numbering" w:customStyle="1" w:styleId="NoList1">
    <w:name w:val="No List1"/>
    <w:next w:val="Sinlista"/>
    <w:uiPriority w:val="99"/>
    <w:semiHidden/>
    <w:unhideWhenUsed/>
    <w:rsid w:val="00B02AF2"/>
  </w:style>
  <w:style w:type="paragraph" w:styleId="Bibliografa">
    <w:name w:val="Bibliography"/>
    <w:basedOn w:val="Normal"/>
    <w:next w:val="Normal"/>
    <w:uiPriority w:val="37"/>
    <w:unhideWhenUsed/>
    <w:rsid w:val="00B02AF2"/>
    <w:pPr>
      <w:spacing w:after="200" w:line="276" w:lineRule="auto"/>
      <w:jc w:val="both"/>
    </w:pPr>
    <w:rPr>
      <w:rFonts w:ascii="Calibri" w:eastAsia="Calibri" w:hAnsi="Calibri"/>
      <w:color w:val="auto"/>
      <w:spacing w:val="0"/>
      <w:sz w:val="22"/>
      <w:szCs w:val="22"/>
    </w:rPr>
  </w:style>
  <w:style w:type="paragraph" w:customStyle="1" w:styleId="xmsonormal">
    <w:name w:val="x_msonormal"/>
    <w:basedOn w:val="Normal"/>
    <w:rsid w:val="00B02AF2"/>
    <w:pPr>
      <w:spacing w:before="100" w:beforeAutospacing="1" w:after="100" w:afterAutospacing="1" w:line="240" w:lineRule="auto"/>
      <w:jc w:val="both"/>
    </w:pPr>
    <w:rPr>
      <w:rFonts w:eastAsia="Times New Roman"/>
      <w:color w:val="auto"/>
      <w:spacing w:val="0"/>
    </w:rPr>
  </w:style>
  <w:style w:type="paragraph" w:styleId="Revisin">
    <w:name w:val="Revision"/>
    <w:hidden/>
    <w:uiPriority w:val="99"/>
    <w:semiHidden/>
    <w:rsid w:val="00B02AF2"/>
    <w:pPr>
      <w:spacing w:after="0" w:line="240" w:lineRule="auto"/>
      <w:jc w:val="both"/>
    </w:pPr>
    <w:rPr>
      <w:rFonts w:ascii="Calibri" w:eastAsia="Calibri" w:hAnsi="Calibri" w:cs="Times New Roman"/>
      <w:lang w:val="en-US"/>
    </w:rPr>
  </w:style>
  <w:style w:type="paragraph" w:styleId="Lista3">
    <w:name w:val="List 3"/>
    <w:basedOn w:val="Normal"/>
    <w:uiPriority w:val="99"/>
    <w:unhideWhenUsed/>
    <w:rsid w:val="00B02AF2"/>
    <w:pPr>
      <w:spacing w:after="0" w:line="240" w:lineRule="auto"/>
      <w:ind w:left="849" w:hanging="283"/>
      <w:contextualSpacing/>
      <w:jc w:val="center"/>
    </w:pPr>
    <w:rPr>
      <w:rFonts w:ascii="Calibri" w:eastAsia="Calibri" w:hAnsi="Calibri"/>
      <w:color w:val="auto"/>
      <w:spacing w:val="0"/>
      <w:sz w:val="22"/>
      <w:szCs w:val="22"/>
      <w:lang w:val="es-DO"/>
    </w:rPr>
  </w:style>
  <w:style w:type="paragraph" w:styleId="Saludo">
    <w:name w:val="Salutation"/>
    <w:basedOn w:val="Normal"/>
    <w:next w:val="Normal"/>
    <w:link w:val="SaludoCar"/>
    <w:uiPriority w:val="99"/>
    <w:unhideWhenUsed/>
    <w:rsid w:val="00B02AF2"/>
    <w:pPr>
      <w:spacing w:after="0" w:line="240" w:lineRule="auto"/>
      <w:jc w:val="center"/>
    </w:pPr>
    <w:rPr>
      <w:rFonts w:ascii="Calibri" w:eastAsia="Calibri" w:hAnsi="Calibri"/>
      <w:color w:val="auto"/>
      <w:spacing w:val="0"/>
      <w:sz w:val="22"/>
      <w:szCs w:val="22"/>
      <w:lang w:val="es-DO"/>
    </w:rPr>
  </w:style>
  <w:style w:type="character" w:customStyle="1" w:styleId="SaludoCar">
    <w:name w:val="Saludo Car"/>
    <w:basedOn w:val="Fuentedeprrafopredeter"/>
    <w:link w:val="Saludo"/>
    <w:uiPriority w:val="99"/>
    <w:rsid w:val="00B02AF2"/>
    <w:rPr>
      <w:rFonts w:ascii="Calibri" w:eastAsia="Calibri" w:hAnsi="Calibri" w:cs="Times New Roman"/>
    </w:rPr>
  </w:style>
  <w:style w:type="paragraph" w:styleId="Listaconvietas4">
    <w:name w:val="List Bullet 4"/>
    <w:basedOn w:val="Normal"/>
    <w:uiPriority w:val="99"/>
    <w:unhideWhenUsed/>
    <w:rsid w:val="00B02AF2"/>
    <w:pPr>
      <w:numPr>
        <w:numId w:val="30"/>
      </w:numPr>
      <w:spacing w:after="0" w:line="240" w:lineRule="auto"/>
      <w:contextualSpacing/>
      <w:jc w:val="center"/>
    </w:pPr>
    <w:rPr>
      <w:rFonts w:ascii="Calibri" w:eastAsia="Calibri" w:hAnsi="Calibri"/>
      <w:color w:val="auto"/>
      <w:spacing w:val="0"/>
      <w:sz w:val="22"/>
      <w:szCs w:val="22"/>
      <w:lang w:val="es-DO"/>
    </w:rPr>
  </w:style>
  <w:style w:type="paragraph" w:styleId="Listaconvietas5">
    <w:name w:val="List Bullet 5"/>
    <w:basedOn w:val="Normal"/>
    <w:uiPriority w:val="99"/>
    <w:unhideWhenUsed/>
    <w:rsid w:val="00B02AF2"/>
    <w:pPr>
      <w:numPr>
        <w:numId w:val="31"/>
      </w:numPr>
      <w:spacing w:after="0" w:line="240" w:lineRule="auto"/>
      <w:contextualSpacing/>
      <w:jc w:val="center"/>
    </w:pPr>
    <w:rPr>
      <w:rFonts w:ascii="Calibri" w:eastAsia="Calibri" w:hAnsi="Calibri"/>
      <w:color w:val="auto"/>
      <w:spacing w:val="0"/>
      <w:sz w:val="22"/>
      <w:szCs w:val="22"/>
      <w:lang w:val="es-DO"/>
    </w:rPr>
  </w:style>
  <w:style w:type="paragraph" w:customStyle="1" w:styleId="Direccininterior">
    <w:name w:val="Dirección interior"/>
    <w:basedOn w:val="Normal"/>
    <w:rsid w:val="00B02AF2"/>
    <w:pPr>
      <w:spacing w:after="0" w:line="240" w:lineRule="auto"/>
      <w:jc w:val="center"/>
    </w:pPr>
    <w:rPr>
      <w:rFonts w:ascii="Calibri" w:eastAsia="Calibri" w:hAnsi="Calibri"/>
      <w:color w:val="auto"/>
      <w:spacing w:val="0"/>
      <w:sz w:val="22"/>
      <w:szCs w:val="22"/>
      <w:lang w:val="es-DO"/>
    </w:rPr>
  </w:style>
  <w:style w:type="paragraph" w:customStyle="1" w:styleId="Lneadeasunto">
    <w:name w:val="Línea de asunto"/>
    <w:basedOn w:val="Normal"/>
    <w:rsid w:val="00B02AF2"/>
    <w:pPr>
      <w:spacing w:after="0" w:line="240" w:lineRule="auto"/>
      <w:jc w:val="center"/>
    </w:pPr>
    <w:rPr>
      <w:rFonts w:ascii="Calibri" w:eastAsia="Calibri" w:hAnsi="Calibri"/>
      <w:color w:val="auto"/>
      <w:spacing w:val="0"/>
      <w:sz w:val="22"/>
      <w:szCs w:val="22"/>
      <w:lang w:val="es-DO"/>
    </w:rPr>
  </w:style>
  <w:style w:type="paragraph" w:styleId="Textoindependienteprimerasangra2">
    <w:name w:val="Body Text First Indent 2"/>
    <w:basedOn w:val="Sangradetextonormal"/>
    <w:link w:val="Textoindependienteprimerasangra2Car"/>
    <w:uiPriority w:val="99"/>
    <w:unhideWhenUsed/>
    <w:rsid w:val="00B02AF2"/>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B02AF2"/>
    <w:rPr>
      <w:rFonts w:ascii="Calibri" w:eastAsia="Calibri" w:hAnsi="Calibri" w:cs="Times New Roman"/>
    </w:rPr>
  </w:style>
  <w:style w:type="character" w:customStyle="1" w:styleId="e24kjd">
    <w:name w:val="e24kjd"/>
    <w:rsid w:val="00B02AF2"/>
  </w:style>
  <w:style w:type="paragraph" w:customStyle="1" w:styleId="Style1">
    <w:name w:val="Style1"/>
    <w:basedOn w:val="Ttulo1"/>
    <w:link w:val="Style1Car"/>
    <w:qFormat/>
    <w:rsid w:val="00B02AF2"/>
    <w:pPr>
      <w:keepLines w:val="0"/>
      <w:spacing w:before="0" w:line="240" w:lineRule="auto"/>
    </w:pPr>
    <w:rPr>
      <w:rFonts w:ascii="Algerian" w:eastAsia="Times New Roman" w:hAnsi="Algerian" w:cs="Times New Roman"/>
      <w:bCs/>
      <w:color w:val="FFFFFF"/>
      <w:spacing w:val="0"/>
      <w:sz w:val="20"/>
      <w:szCs w:val="20"/>
      <w:lang w:val="es-ES" w:eastAsia="es-DO"/>
    </w:rPr>
  </w:style>
  <w:style w:type="character" w:customStyle="1" w:styleId="Style6">
    <w:name w:val="Style6"/>
    <w:uiPriority w:val="1"/>
    <w:qFormat/>
    <w:rsid w:val="00B02AF2"/>
    <w:rPr>
      <w:rFonts w:ascii="Arial Bold" w:hAnsi="Arial Bold"/>
      <w:b/>
      <w:spacing w:val="-20"/>
      <w:w w:val="90"/>
      <w:sz w:val="22"/>
    </w:rPr>
  </w:style>
  <w:style w:type="character" w:customStyle="1" w:styleId="Style1Car">
    <w:name w:val="Style1 Car"/>
    <w:link w:val="Style1"/>
    <w:rsid w:val="00B02AF2"/>
    <w:rPr>
      <w:rFonts w:ascii="Algerian" w:eastAsia="Times New Roman" w:hAnsi="Algerian" w:cs="Times New Roman"/>
      <w:b/>
      <w:bCs/>
      <w:color w:val="FFFFFF"/>
      <w:sz w:val="20"/>
      <w:szCs w:val="20"/>
      <w:lang w:val="es-ES" w:eastAsia="es-DO"/>
    </w:rPr>
  </w:style>
  <w:style w:type="paragraph" w:customStyle="1" w:styleId="Style2">
    <w:name w:val="Style2"/>
    <w:basedOn w:val="TDC1"/>
    <w:link w:val="Style2Char"/>
    <w:qFormat/>
    <w:rsid w:val="00B02AF2"/>
    <w:pPr>
      <w:tabs>
        <w:tab w:val="left" w:pos="660"/>
        <w:tab w:val="right" w:leader="dot" w:pos="7580"/>
        <w:tab w:val="right" w:leader="dot" w:pos="7910"/>
        <w:tab w:val="right" w:leader="dot" w:pos="9111"/>
      </w:tabs>
      <w:ind w:left="142"/>
      <w:jc w:val="both"/>
    </w:pPr>
    <w:rPr>
      <w:rFonts w:eastAsia="MS Mincho"/>
      <w:b/>
      <w:iCs/>
      <w:noProof/>
      <w:color w:val="auto"/>
      <w:spacing w:val="-4"/>
      <w:sz w:val="28"/>
      <w:szCs w:val="28"/>
      <w:lang w:val="es-ES" w:eastAsia="x-none" w:bidi="en-US"/>
    </w:rPr>
  </w:style>
  <w:style w:type="character" w:customStyle="1" w:styleId="Style2Char">
    <w:name w:val="Style2 Char"/>
    <w:link w:val="Style2"/>
    <w:rsid w:val="00B02AF2"/>
    <w:rPr>
      <w:rFonts w:ascii="Times New Roman" w:eastAsia="MS Mincho" w:hAnsi="Times New Roman" w:cs="Times New Roman"/>
      <w:b/>
      <w:iCs/>
      <w:noProof/>
      <w:spacing w:val="-4"/>
      <w:sz w:val="28"/>
      <w:szCs w:val="28"/>
      <w:lang w:val="es-ES" w:eastAsia="x-none" w:bidi="en-US"/>
    </w:rPr>
  </w:style>
  <w:style w:type="paragraph" w:customStyle="1" w:styleId="Encabezadodeinformacin">
    <w:name w:val="Encabezado de información"/>
    <w:basedOn w:val="Normal"/>
    <w:uiPriority w:val="2"/>
    <w:qFormat/>
    <w:rsid w:val="00B02AF2"/>
    <w:pPr>
      <w:spacing w:after="60" w:line="240" w:lineRule="auto"/>
      <w:ind w:left="29" w:right="29"/>
      <w:jc w:val="right"/>
    </w:pPr>
    <w:rPr>
      <w:rFonts w:ascii="Calibri" w:eastAsia="Calibri" w:hAnsi="Calibri"/>
      <w:b/>
      <w:bCs/>
      <w:color w:val="4F81BD"/>
      <w:spacing w:val="0"/>
      <w:sz w:val="36"/>
      <w:szCs w:val="20"/>
    </w:rPr>
  </w:style>
  <w:style w:type="paragraph" w:customStyle="1" w:styleId="Pgina">
    <w:name w:val="Página"/>
    <w:basedOn w:val="Normal"/>
    <w:next w:val="Normal"/>
    <w:uiPriority w:val="99"/>
    <w:unhideWhenUsed/>
    <w:qFormat/>
    <w:rsid w:val="00B02AF2"/>
    <w:pPr>
      <w:spacing w:after="40" w:line="240" w:lineRule="auto"/>
    </w:pPr>
    <w:rPr>
      <w:rFonts w:ascii="Calibri" w:eastAsia="Calibri" w:hAnsi="Calibri"/>
      <w:noProof/>
      <w:color w:val="000000"/>
      <w:spacing w:val="0"/>
      <w:sz w:val="36"/>
      <w:szCs w:val="20"/>
    </w:rPr>
  </w:style>
  <w:style w:type="paragraph" w:customStyle="1" w:styleId="Descripcinbreve">
    <w:name w:val="Descripción breve"/>
    <w:basedOn w:val="Normal"/>
    <w:uiPriority w:val="3"/>
    <w:qFormat/>
    <w:rsid w:val="00B02AF2"/>
    <w:pPr>
      <w:spacing w:before="360" w:after="480" w:line="360" w:lineRule="auto"/>
    </w:pPr>
    <w:rPr>
      <w:rFonts w:ascii="Calibri" w:eastAsia="Calibri" w:hAnsi="Calibri"/>
      <w:i/>
      <w:iCs/>
      <w:color w:val="4F81BD"/>
      <w:spacing w:val="0"/>
      <w:kern w:val="20"/>
      <w:sz w:val="28"/>
      <w:szCs w:val="20"/>
    </w:rPr>
  </w:style>
  <w:style w:type="paragraph" w:customStyle="1" w:styleId="Decimalesdeltextodelatabla">
    <w:name w:val="Decimales del texto de la tabla"/>
    <w:basedOn w:val="Normal"/>
    <w:uiPriority w:val="1"/>
    <w:qFormat/>
    <w:rsid w:val="00B02AF2"/>
    <w:pPr>
      <w:tabs>
        <w:tab w:val="decimal" w:pos="869"/>
      </w:tabs>
      <w:spacing w:before="60" w:after="60" w:line="240" w:lineRule="auto"/>
    </w:pPr>
    <w:rPr>
      <w:rFonts w:ascii="Calibri" w:eastAsia="Calibri" w:hAnsi="Calibri"/>
      <w:color w:val="404040"/>
      <w:spacing w:val="0"/>
      <w:sz w:val="20"/>
      <w:szCs w:val="20"/>
    </w:rPr>
  </w:style>
  <w:style w:type="paragraph" w:customStyle="1" w:styleId="Textodelatabla">
    <w:name w:val="Texto de la tabla"/>
    <w:basedOn w:val="Normal"/>
    <w:uiPriority w:val="1"/>
    <w:qFormat/>
    <w:rsid w:val="00B02AF2"/>
    <w:pPr>
      <w:spacing w:before="60" w:after="60" w:line="240" w:lineRule="auto"/>
    </w:pPr>
    <w:rPr>
      <w:rFonts w:ascii="Calibri" w:eastAsia="Calibri" w:hAnsi="Calibri"/>
      <w:color w:val="404040"/>
      <w:spacing w:val="0"/>
      <w:sz w:val="20"/>
      <w:szCs w:val="20"/>
    </w:rPr>
  </w:style>
  <w:style w:type="paragraph" w:customStyle="1" w:styleId="Organizacin">
    <w:name w:val="Organización"/>
    <w:basedOn w:val="Normal"/>
    <w:uiPriority w:val="2"/>
    <w:qFormat/>
    <w:rsid w:val="00B02AF2"/>
    <w:pPr>
      <w:spacing w:after="60" w:line="240" w:lineRule="auto"/>
      <w:ind w:left="29" w:right="29"/>
    </w:pPr>
    <w:rPr>
      <w:rFonts w:ascii="Calibri" w:eastAsia="Calibri" w:hAnsi="Calibri"/>
      <w:b/>
      <w:bCs/>
      <w:color w:val="4F81BD"/>
      <w:spacing w:val="0"/>
      <w:sz w:val="36"/>
      <w:szCs w:val="20"/>
    </w:rPr>
  </w:style>
  <w:style w:type="character" w:customStyle="1" w:styleId="TDC1Car">
    <w:name w:val="TDC 1 Car"/>
    <w:link w:val="TDC1"/>
    <w:uiPriority w:val="39"/>
    <w:rsid w:val="00B02AF2"/>
    <w:rPr>
      <w:rFonts w:ascii="Times New Roman" w:hAnsi="Times New Roman" w:cs="Times New Roman"/>
      <w:color w:val="767171"/>
      <w:spacing w:val="20"/>
      <w:sz w:val="24"/>
      <w:szCs w:val="24"/>
      <w:lang w:val="en-US"/>
    </w:rPr>
  </w:style>
  <w:style w:type="paragraph" w:styleId="Listaconnmeros">
    <w:name w:val="List Number"/>
    <w:basedOn w:val="Normal"/>
    <w:uiPriority w:val="1"/>
    <w:unhideWhenUsed/>
    <w:qFormat/>
    <w:rsid w:val="00B02AF2"/>
    <w:pPr>
      <w:numPr>
        <w:numId w:val="32"/>
      </w:numPr>
      <w:spacing w:before="40" w:line="288" w:lineRule="auto"/>
      <w:contextualSpacing/>
    </w:pPr>
    <w:rPr>
      <w:rFonts w:ascii="Calibri" w:eastAsia="Calibri" w:hAnsi="Calibri"/>
      <w:color w:val="595959"/>
      <w:spacing w:val="0"/>
      <w:kern w:val="20"/>
      <w:sz w:val="20"/>
      <w:szCs w:val="20"/>
    </w:rPr>
  </w:style>
  <w:style w:type="paragraph" w:styleId="Listaconnmeros2">
    <w:name w:val="List Number 2"/>
    <w:basedOn w:val="Normal"/>
    <w:uiPriority w:val="1"/>
    <w:unhideWhenUsed/>
    <w:qFormat/>
    <w:rsid w:val="00B02AF2"/>
    <w:pPr>
      <w:spacing w:before="40" w:line="288" w:lineRule="auto"/>
      <w:ind w:left="936" w:hanging="576"/>
      <w:contextualSpacing/>
    </w:pPr>
    <w:rPr>
      <w:rFonts w:ascii="Calibri" w:eastAsia="Calibri" w:hAnsi="Calibri"/>
      <w:color w:val="595959"/>
      <w:spacing w:val="0"/>
      <w:kern w:val="20"/>
      <w:sz w:val="20"/>
      <w:szCs w:val="20"/>
    </w:rPr>
  </w:style>
  <w:style w:type="paragraph" w:styleId="Firma">
    <w:name w:val="Signature"/>
    <w:basedOn w:val="Normal"/>
    <w:link w:val="FirmaCar"/>
    <w:uiPriority w:val="9"/>
    <w:unhideWhenUsed/>
    <w:qFormat/>
    <w:rsid w:val="00B02AF2"/>
    <w:pPr>
      <w:spacing w:before="720" w:after="0" w:line="312" w:lineRule="auto"/>
      <w:contextualSpacing/>
    </w:pPr>
    <w:rPr>
      <w:rFonts w:ascii="Calibri" w:eastAsia="Calibri" w:hAnsi="Calibri"/>
      <w:color w:val="595959"/>
      <w:spacing w:val="0"/>
      <w:kern w:val="20"/>
      <w:sz w:val="20"/>
      <w:szCs w:val="20"/>
      <w:lang w:eastAsia="x-none"/>
    </w:rPr>
  </w:style>
  <w:style w:type="character" w:customStyle="1" w:styleId="FirmaCar">
    <w:name w:val="Firma Car"/>
    <w:basedOn w:val="Fuentedeprrafopredeter"/>
    <w:link w:val="Firma"/>
    <w:uiPriority w:val="9"/>
    <w:rsid w:val="00B02AF2"/>
    <w:rPr>
      <w:rFonts w:ascii="Calibri" w:eastAsia="Calibri" w:hAnsi="Calibri" w:cs="Times New Roman"/>
      <w:color w:val="595959"/>
      <w:kern w:val="20"/>
      <w:sz w:val="20"/>
      <w:szCs w:val="20"/>
      <w:lang w:val="en-US" w:eastAsia="x-none"/>
    </w:rPr>
  </w:style>
  <w:style w:type="paragraph" w:styleId="Direccinsobre">
    <w:name w:val="envelope address"/>
    <w:basedOn w:val="Normal"/>
    <w:uiPriority w:val="99"/>
    <w:rsid w:val="00B02AF2"/>
    <w:pPr>
      <w:framePr w:w="7920" w:h="1980" w:hRule="exact" w:hSpace="180" w:wrap="auto" w:hAnchor="page" w:xAlign="center" w:yAlign="bottom"/>
      <w:spacing w:before="120" w:after="0" w:line="276" w:lineRule="auto"/>
      <w:ind w:left="2880"/>
      <w:jc w:val="center"/>
    </w:pPr>
    <w:rPr>
      <w:rFonts w:ascii="CG Times (W1)" w:eastAsia="Times New Roman" w:hAnsi="CG Times (W1)"/>
      <w:color w:val="auto"/>
      <w:spacing w:val="0"/>
      <w:sz w:val="22"/>
      <w:szCs w:val="20"/>
    </w:rPr>
  </w:style>
  <w:style w:type="character" w:customStyle="1" w:styleId="Heading2Char1">
    <w:name w:val="Heading 2 Char1"/>
    <w:aliases w:val="ricardo 2 Char1"/>
    <w:uiPriority w:val="9"/>
    <w:semiHidden/>
    <w:rsid w:val="00B02AF2"/>
    <w:rPr>
      <w:rFonts w:ascii="Calibri Light" w:eastAsia="Times New Roman" w:hAnsi="Calibri Light" w:cs="Times New Roman"/>
      <w:i/>
      <w:iCs/>
      <w:color w:val="2E74B5"/>
      <w:sz w:val="26"/>
      <w:szCs w:val="26"/>
      <w:lang w:val="en-US" w:bidi="en-US"/>
    </w:rPr>
  </w:style>
  <w:style w:type="paragraph" w:customStyle="1" w:styleId="m-4297286157364162089ydp3550c6cfmsonormal">
    <w:name w:val="m_-4297286157364162089ydp3550c6cfmsonormal"/>
    <w:basedOn w:val="Normal"/>
    <w:rsid w:val="00B02AF2"/>
    <w:pPr>
      <w:spacing w:before="100" w:beforeAutospacing="1" w:after="100" w:afterAutospacing="1" w:line="240" w:lineRule="auto"/>
    </w:pPr>
    <w:rPr>
      <w:rFonts w:eastAsia="Times New Roman"/>
      <w:color w:val="auto"/>
      <w:spacing w:val="0"/>
      <w:lang w:val="es-DO" w:eastAsia="es-DO"/>
    </w:rPr>
  </w:style>
  <w:style w:type="character" w:customStyle="1" w:styleId="AsuntodelcomentarioCar1">
    <w:name w:val="Asunto del comentario Car1"/>
    <w:uiPriority w:val="99"/>
    <w:semiHidden/>
    <w:rsid w:val="00B02AF2"/>
    <w:rPr>
      <w:rFonts w:ascii="Times New Roman" w:eastAsia="MS Mincho" w:hAnsi="Times New Roman" w:cs="Times New Roman"/>
      <w:b/>
      <w:bCs/>
      <w:i w:val="0"/>
      <w:iCs w:val="0"/>
      <w:color w:val="365F91"/>
      <w:sz w:val="20"/>
      <w:szCs w:val="20"/>
      <w:lang w:val="en-US" w:bidi="en-US"/>
    </w:rPr>
  </w:style>
  <w:style w:type="character" w:customStyle="1" w:styleId="hp">
    <w:name w:val="hp"/>
    <w:rsid w:val="00B02AF2"/>
  </w:style>
  <w:style w:type="paragraph" w:customStyle="1" w:styleId="formspace">
    <w:name w:val="form space"/>
    <w:basedOn w:val="Normal"/>
    <w:rsid w:val="00B02AF2"/>
    <w:pPr>
      <w:widowControl w:val="0"/>
      <w:spacing w:before="60" w:after="60" w:line="240" w:lineRule="auto"/>
    </w:pPr>
    <w:rPr>
      <w:rFonts w:ascii="Helvetica" w:eastAsia="Times New Roman" w:hAnsi="Helvetica"/>
      <w:color w:val="auto"/>
      <w:spacing w:val="0"/>
      <w:sz w:val="18"/>
      <w:szCs w:val="20"/>
      <w:lang w:val="es-ES"/>
    </w:rPr>
  </w:style>
  <w:style w:type="paragraph" w:customStyle="1" w:styleId="Grfico">
    <w:name w:val="Gráfico"/>
    <w:basedOn w:val="Normal"/>
    <w:uiPriority w:val="99"/>
    <w:rsid w:val="00B02AF2"/>
    <w:pPr>
      <w:spacing w:after="80" w:line="240" w:lineRule="auto"/>
      <w:jc w:val="center"/>
    </w:pPr>
    <w:rPr>
      <w:rFonts w:ascii="Calibri" w:eastAsia="Calibri" w:hAnsi="Calibri"/>
      <w:color w:val="404040"/>
      <w:spacing w:val="0"/>
      <w:sz w:val="20"/>
      <w:szCs w:val="20"/>
    </w:rPr>
  </w:style>
  <w:style w:type="paragraph" w:styleId="Listaconnmeros3">
    <w:name w:val="List Number 3"/>
    <w:basedOn w:val="Normal"/>
    <w:uiPriority w:val="18"/>
    <w:unhideWhenUsed/>
    <w:rsid w:val="00B02AF2"/>
    <w:pPr>
      <w:spacing w:before="40" w:line="288" w:lineRule="auto"/>
      <w:ind w:left="720" w:hanging="360"/>
      <w:contextualSpacing/>
    </w:pPr>
    <w:rPr>
      <w:rFonts w:ascii="Calibri" w:eastAsia="Calibri" w:hAnsi="Calibri"/>
      <w:color w:val="595959"/>
      <w:spacing w:val="0"/>
      <w:kern w:val="20"/>
      <w:sz w:val="20"/>
      <w:szCs w:val="20"/>
    </w:rPr>
  </w:style>
  <w:style w:type="paragraph" w:styleId="Listaconnmeros4">
    <w:name w:val="List Number 4"/>
    <w:basedOn w:val="Normal"/>
    <w:uiPriority w:val="18"/>
    <w:unhideWhenUsed/>
    <w:rsid w:val="00B02AF2"/>
    <w:pPr>
      <w:spacing w:before="40" w:line="288" w:lineRule="auto"/>
      <w:ind w:left="1080" w:hanging="360"/>
      <w:contextualSpacing/>
    </w:pPr>
    <w:rPr>
      <w:rFonts w:ascii="Calibri" w:eastAsia="Calibri" w:hAnsi="Calibri"/>
      <w:color w:val="595959"/>
      <w:spacing w:val="0"/>
      <w:kern w:val="20"/>
      <w:sz w:val="20"/>
      <w:szCs w:val="20"/>
    </w:rPr>
  </w:style>
  <w:style w:type="paragraph" w:styleId="Listaconnmeros5">
    <w:name w:val="List Number 5"/>
    <w:basedOn w:val="Normal"/>
    <w:uiPriority w:val="18"/>
    <w:unhideWhenUsed/>
    <w:rsid w:val="00B02AF2"/>
    <w:pPr>
      <w:spacing w:before="40" w:line="288" w:lineRule="auto"/>
      <w:ind w:left="1800" w:hanging="360"/>
      <w:contextualSpacing/>
    </w:pPr>
    <w:rPr>
      <w:rFonts w:ascii="Calibri" w:eastAsia="Calibri" w:hAnsi="Calibri"/>
      <w:color w:val="595959"/>
      <w:spacing w:val="0"/>
      <w:kern w:val="20"/>
      <w:sz w:val="20"/>
      <w:szCs w:val="20"/>
    </w:rPr>
  </w:style>
  <w:style w:type="table" w:customStyle="1" w:styleId="Tablafinanciera">
    <w:name w:val="Tabla financiera"/>
    <w:basedOn w:val="Tablanormal"/>
    <w:uiPriority w:val="99"/>
    <w:rsid w:val="00B02AF2"/>
    <w:pPr>
      <w:spacing w:before="60" w:after="60" w:line="240" w:lineRule="auto"/>
    </w:pPr>
    <w:rPr>
      <w:rFonts w:ascii="Calibri" w:eastAsia="Calibri" w:hAnsi="Calibri" w:cs="Times New Roman"/>
      <w:color w:val="404040"/>
      <w:sz w:val="20"/>
      <w:szCs w:val="20"/>
      <w:lang w:eastAsia="es-DO"/>
    </w:rPr>
    <w:tblPr>
      <w:tblBorders>
        <w:top w:val="single" w:sz="8" w:space="0" w:color="000000"/>
        <w:left w:val="single" w:sz="8" w:space="0" w:color="000000"/>
        <w:bottom w:val="single" w:sz="24" w:space="0" w:color="000000"/>
        <w:right w:val="single" w:sz="8" w:space="0" w:color="000000"/>
        <w:insideH w:val="single" w:sz="8" w:space="0" w:color="000000"/>
        <w:insideV w:val="single" w:sz="8" w:space="0" w:color="000000"/>
      </w:tblBorders>
      <w:tblCellMar>
        <w:left w:w="72" w:type="dxa"/>
        <w:right w:w="72" w:type="dxa"/>
      </w:tblCellMar>
    </w:tblPr>
    <w:tblStylePr w:type="firstRow">
      <w:pPr>
        <w:wordWrap/>
        <w:spacing w:beforeLines="0" w:beforeAutospacing="0" w:afterLines="0" w:afterAutospacing="0"/>
        <w:jc w:val="left"/>
      </w:pPr>
      <w:rPr>
        <w:rFonts w:ascii="Book Antiqua" w:hAnsi="Book Antiqua"/>
        <w:b/>
        <w:i w:val="0"/>
        <w:caps w:val="0"/>
        <w:smallCaps w:val="0"/>
        <w:color w:val="000000"/>
        <w:sz w:val="22"/>
      </w:rPr>
    </w:tblStylePr>
    <w:tblStylePr w:type="firstCol">
      <w:rPr>
        <w:b/>
        <w:color w:val="000000"/>
      </w:rPr>
    </w:tblStylePr>
  </w:style>
  <w:style w:type="table" w:customStyle="1" w:styleId="Sombreadoclaro1">
    <w:name w:val="Sombreado claro1"/>
    <w:basedOn w:val="Tablanormal"/>
    <w:uiPriority w:val="60"/>
    <w:rsid w:val="00B02AF2"/>
    <w:pPr>
      <w:spacing w:after="0" w:line="240" w:lineRule="auto"/>
    </w:pPr>
    <w:rPr>
      <w:rFonts w:ascii="Calibri" w:eastAsia="Calibri" w:hAnsi="Calibri" w:cs="Times New Roman"/>
      <w:color w:val="000000"/>
      <w:sz w:val="20"/>
      <w:szCs w:val="20"/>
      <w:lang w:eastAsia="es-DO"/>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msonormal0">
    <w:name w:val="msonormal"/>
    <w:basedOn w:val="Normal"/>
    <w:rsid w:val="00B02AF2"/>
    <w:pPr>
      <w:spacing w:before="100" w:beforeAutospacing="1" w:after="100" w:afterAutospacing="1" w:line="240" w:lineRule="auto"/>
    </w:pPr>
    <w:rPr>
      <w:rFonts w:eastAsia="Times New Roman"/>
      <w:color w:val="auto"/>
      <w:spacing w:val="0"/>
    </w:rPr>
  </w:style>
  <w:style w:type="paragraph" w:customStyle="1" w:styleId="prj0">
    <w:name w:val="prj0"/>
    <w:basedOn w:val="Normal"/>
    <w:rsid w:val="00B02AF2"/>
    <w:pPr>
      <w:pBdr>
        <w:top w:val="single" w:sz="4" w:space="0" w:color="B1BBCC"/>
        <w:left w:val="single" w:sz="4" w:space="0" w:color="B1BBCC"/>
        <w:bottom w:val="single" w:sz="4" w:space="0" w:color="B1BBCC"/>
        <w:right w:val="single" w:sz="4" w:space="0" w:color="B1BBCC"/>
      </w:pBdr>
      <w:spacing w:before="100" w:beforeAutospacing="1" w:after="100" w:afterAutospacing="1" w:line="240" w:lineRule="auto"/>
    </w:pPr>
    <w:rPr>
      <w:rFonts w:ascii="Arial" w:eastAsia="Times New Roman" w:hAnsi="Arial" w:cs="Arial"/>
      <w:color w:val="auto"/>
      <w:spacing w:val="0"/>
      <w:sz w:val="16"/>
      <w:szCs w:val="16"/>
    </w:rPr>
  </w:style>
  <w:style w:type="paragraph" w:customStyle="1" w:styleId="prj1">
    <w:name w:val="prj1"/>
    <w:basedOn w:val="Normal"/>
    <w:rsid w:val="00B02AF2"/>
    <w:pPr>
      <w:pBdr>
        <w:top w:val="single" w:sz="4" w:space="0" w:color="B1BBCC"/>
        <w:left w:val="single" w:sz="4" w:space="0" w:color="B1BBCC"/>
        <w:bottom w:val="single" w:sz="4" w:space="0" w:color="B1BBCC"/>
        <w:right w:val="single" w:sz="4" w:space="0" w:color="B1BBCC"/>
      </w:pBdr>
      <w:spacing w:before="100" w:beforeAutospacing="1" w:after="100" w:afterAutospacing="1" w:line="240" w:lineRule="auto"/>
    </w:pPr>
    <w:rPr>
      <w:rFonts w:ascii="Arial" w:eastAsia="Times New Roman" w:hAnsi="Arial" w:cs="Arial"/>
      <w:color w:val="auto"/>
      <w:spacing w:val="0"/>
      <w:sz w:val="20"/>
      <w:szCs w:val="20"/>
    </w:rPr>
  </w:style>
  <w:style w:type="paragraph" w:customStyle="1" w:styleId="font1">
    <w:name w:val="font1"/>
    <w:basedOn w:val="Normal"/>
    <w:rsid w:val="00B02AF2"/>
    <w:pPr>
      <w:spacing w:before="100" w:beforeAutospacing="1" w:after="100" w:afterAutospacing="1" w:line="240" w:lineRule="auto"/>
    </w:pPr>
    <w:rPr>
      <w:rFonts w:ascii="Calibri" w:eastAsia="Times New Roman" w:hAnsi="Calibri"/>
      <w:color w:val="000000"/>
      <w:spacing w:val="0"/>
      <w:sz w:val="22"/>
      <w:szCs w:val="22"/>
      <w:lang w:val="es-DO" w:eastAsia="es-DO"/>
    </w:rPr>
  </w:style>
  <w:style w:type="numbering" w:customStyle="1" w:styleId="Sinlista2">
    <w:name w:val="Sin lista2"/>
    <w:next w:val="Sinlista"/>
    <w:uiPriority w:val="99"/>
    <w:semiHidden/>
    <w:unhideWhenUsed/>
    <w:rsid w:val="00B02AF2"/>
  </w:style>
  <w:style w:type="table" w:customStyle="1" w:styleId="Tablaconcuadrcula2">
    <w:name w:val="Tabla con cuadrícula2"/>
    <w:basedOn w:val="Tablanormal"/>
    <w:next w:val="Tablaconcuadrcula"/>
    <w:uiPriority w:val="39"/>
    <w:rsid w:val="00B02AF2"/>
    <w:pPr>
      <w:spacing w:after="0" w:line="240" w:lineRule="auto"/>
    </w:pPr>
    <w:rPr>
      <w:rFonts w:ascii="Calibri" w:eastAsia="Times New Roman" w:hAnsi="Calibri" w:cs="Times New Roman"/>
      <w:sz w:val="21"/>
      <w:szCs w:val="21"/>
      <w:lang w:val="es-ES"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1">
    <w:name w:val="Table Grid Light11"/>
    <w:basedOn w:val="Tablanormal"/>
    <w:uiPriority w:val="40"/>
    <w:rsid w:val="00B02AF2"/>
    <w:pPr>
      <w:spacing w:after="0" w:line="240" w:lineRule="auto"/>
    </w:pPr>
    <w:rPr>
      <w:rFonts w:ascii="Calibri" w:eastAsia="Calibri" w:hAnsi="Calibri" w:cs="Times New Roman"/>
      <w:sz w:val="20"/>
      <w:szCs w:val="20"/>
      <w:lang w:eastAsia="es-DO"/>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11">
    <w:name w:val="Table Grid11"/>
    <w:basedOn w:val="Tablanormal"/>
    <w:next w:val="Tablaconcuadrcula"/>
    <w:uiPriority w:val="59"/>
    <w:rsid w:val="00B02AF2"/>
    <w:pPr>
      <w:spacing w:after="0" w:line="240" w:lineRule="auto"/>
    </w:pPr>
    <w:rPr>
      <w:rFonts w:ascii="Calibri" w:eastAsia="Calibri" w:hAnsi="Calibri" w:cs="Times New Roman"/>
      <w:sz w:val="20"/>
      <w:szCs w:val="20"/>
      <w:lang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Sinlista"/>
    <w:uiPriority w:val="99"/>
    <w:semiHidden/>
    <w:unhideWhenUsed/>
    <w:rsid w:val="00B02AF2"/>
  </w:style>
  <w:style w:type="table" w:customStyle="1" w:styleId="Tablafinanciera1">
    <w:name w:val="Tabla financiera1"/>
    <w:basedOn w:val="Tablanormal"/>
    <w:uiPriority w:val="99"/>
    <w:rsid w:val="00B02AF2"/>
    <w:pPr>
      <w:spacing w:before="60" w:after="60" w:line="240" w:lineRule="auto"/>
    </w:pPr>
    <w:rPr>
      <w:rFonts w:ascii="Calibri" w:eastAsia="Calibri" w:hAnsi="Calibri" w:cs="Times New Roman"/>
      <w:color w:val="404040"/>
      <w:sz w:val="20"/>
      <w:szCs w:val="20"/>
      <w:lang w:eastAsia="es-DO"/>
    </w:rPr>
    <w:tblPr>
      <w:tblBorders>
        <w:top w:val="single" w:sz="8" w:space="0" w:color="000000"/>
        <w:left w:val="single" w:sz="8" w:space="0" w:color="000000"/>
        <w:bottom w:val="single" w:sz="24" w:space="0" w:color="000000"/>
        <w:right w:val="single" w:sz="8" w:space="0" w:color="000000"/>
        <w:insideH w:val="single" w:sz="8" w:space="0" w:color="000000"/>
        <w:insideV w:val="single" w:sz="8" w:space="0" w:color="000000"/>
      </w:tblBorders>
      <w:tblCellMar>
        <w:left w:w="72" w:type="dxa"/>
        <w:right w:w="72" w:type="dxa"/>
      </w:tblCellMar>
    </w:tblPr>
    <w:tblStylePr w:type="firstRow">
      <w:pPr>
        <w:wordWrap/>
        <w:spacing w:beforeLines="0" w:beforeAutospacing="0" w:afterLines="0" w:afterAutospacing="0"/>
        <w:jc w:val="left"/>
      </w:pPr>
      <w:rPr>
        <w:rFonts w:ascii="Book Antiqua" w:hAnsi="Book Antiqua"/>
        <w:b/>
        <w:i w:val="0"/>
        <w:caps w:val="0"/>
        <w:smallCaps w:val="0"/>
        <w:color w:val="000000"/>
        <w:sz w:val="22"/>
      </w:rPr>
    </w:tblStylePr>
    <w:tblStylePr w:type="firstCol">
      <w:rPr>
        <w:b/>
        <w:color w:val="000000"/>
      </w:rPr>
    </w:tblStylePr>
  </w:style>
  <w:style w:type="table" w:customStyle="1" w:styleId="Sombreadoclaro11">
    <w:name w:val="Sombreado claro11"/>
    <w:basedOn w:val="Tablanormal"/>
    <w:uiPriority w:val="60"/>
    <w:rsid w:val="00B02AF2"/>
    <w:pPr>
      <w:spacing w:after="0" w:line="240" w:lineRule="auto"/>
    </w:pPr>
    <w:rPr>
      <w:rFonts w:ascii="Calibri" w:eastAsia="Calibri" w:hAnsi="Calibri" w:cs="Times New Roman"/>
      <w:color w:val="000000"/>
      <w:sz w:val="20"/>
      <w:szCs w:val="20"/>
      <w:lang w:eastAsia="es-DO"/>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Sinlista11">
    <w:name w:val="Sin lista11"/>
    <w:next w:val="Sinlista"/>
    <w:uiPriority w:val="99"/>
    <w:semiHidden/>
    <w:unhideWhenUsed/>
    <w:rsid w:val="00B02AF2"/>
  </w:style>
  <w:style w:type="table" w:customStyle="1" w:styleId="Tablaconcuadrcula11">
    <w:name w:val="Tabla con cuadrícula11"/>
    <w:basedOn w:val="Tablanormal"/>
    <w:next w:val="Tablaconcuadrcula"/>
    <w:uiPriority w:val="39"/>
    <w:rsid w:val="00B02AF2"/>
    <w:pPr>
      <w:spacing w:after="0" w:line="240" w:lineRule="auto"/>
    </w:pPr>
    <w:rPr>
      <w:rFonts w:ascii="Calibri" w:eastAsia="Calibri" w:hAnsi="Calibri" w:cs="Times New Roman"/>
      <w:sz w:val="20"/>
      <w:szCs w:val="20"/>
      <w:lang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B02AF2"/>
    <w:pPr>
      <w:spacing w:after="0" w:line="240" w:lineRule="auto"/>
    </w:pPr>
    <w:rPr>
      <w:rFonts w:ascii="Calibri" w:eastAsia="Calibri" w:hAnsi="Calibri" w:cs="Times New Roman"/>
      <w:lang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2"/>
    <w:uiPriority w:val="10"/>
    <w:qFormat/>
    <w:rsid w:val="00B02AF2"/>
    <w:pPr>
      <w:spacing w:after="0" w:line="240" w:lineRule="auto"/>
      <w:contextualSpacing/>
    </w:pPr>
    <w:rPr>
      <w:rFonts w:ascii="Calibri Light" w:eastAsia="Times New Roman" w:hAnsi="Calibri Light" w:cstheme="minorBidi"/>
      <w:color w:val="262626"/>
      <w:spacing w:val="-15"/>
      <w:sz w:val="96"/>
      <w:szCs w:val="96"/>
      <w:lang w:val="es-DO"/>
    </w:rPr>
  </w:style>
  <w:style w:type="character" w:customStyle="1" w:styleId="PuestoCar">
    <w:name w:val="Puesto Car"/>
    <w:basedOn w:val="Fuentedeprrafopredeter"/>
    <w:uiPriority w:val="10"/>
    <w:rsid w:val="00B02AF2"/>
    <w:rPr>
      <w:rFonts w:asciiTheme="majorHAnsi" w:eastAsiaTheme="majorEastAsia" w:hAnsiTheme="majorHAnsi" w:cstheme="majorBidi"/>
      <w:spacing w:val="-10"/>
      <w:kern w:val="28"/>
      <w:sz w:val="56"/>
      <w:szCs w:val="56"/>
      <w:lang w:val="en-US"/>
    </w:rPr>
  </w:style>
  <w:style w:type="character" w:customStyle="1" w:styleId="eop">
    <w:name w:val="eop"/>
    <w:basedOn w:val="Fuentedeprrafopredeter"/>
    <w:rsid w:val="00B02AF2"/>
  </w:style>
  <w:style w:type="character" w:customStyle="1" w:styleId="normaltextrun">
    <w:name w:val="normaltextrun"/>
    <w:basedOn w:val="Fuentedeprrafopredeter"/>
    <w:rsid w:val="00B02AF2"/>
  </w:style>
  <w:style w:type="character" w:customStyle="1" w:styleId="TtuloCar1">
    <w:name w:val="Título Car1"/>
    <w:uiPriority w:val="10"/>
    <w:rsid w:val="00B02AF2"/>
    <w:rPr>
      <w:rFonts w:ascii="Calibri Light" w:eastAsia="Times New Roman" w:hAnsi="Calibri Light"/>
      <w:color w:val="262626"/>
      <w:spacing w:val="-15"/>
      <w:sz w:val="96"/>
      <w:szCs w:val="96"/>
    </w:rPr>
  </w:style>
  <w:style w:type="paragraph" w:customStyle="1" w:styleId="0-TITULOS">
    <w:name w:val="0-TITULOS"/>
    <w:basedOn w:val="Ttulo1"/>
    <w:link w:val="0-TITULOSCar"/>
    <w:qFormat/>
    <w:rsid w:val="00B02AF2"/>
    <w:rPr>
      <w:rFonts w:eastAsia="PMingLiU" w:cs="Times New Roman"/>
      <w:color w:val="4C4747"/>
      <w:spacing w:val="0"/>
      <w:lang w:val="es-DO" w:eastAsia="x-none"/>
    </w:rPr>
  </w:style>
  <w:style w:type="character" w:customStyle="1" w:styleId="0-TITULOSCar">
    <w:name w:val="0-TITULOS Car"/>
    <w:link w:val="0-TITULOS"/>
    <w:rsid w:val="00B02AF2"/>
    <w:rPr>
      <w:rFonts w:ascii="Times New Roman" w:eastAsia="PMingLiU" w:hAnsi="Times New Roman" w:cs="Times New Roman"/>
      <w:b/>
      <w:color w:val="4C4747"/>
      <w:sz w:val="28"/>
      <w:szCs w:val="32"/>
      <w:lang w:eastAsia="x-none"/>
    </w:rPr>
  </w:style>
  <w:style w:type="paragraph" w:styleId="Mapadeldocumento">
    <w:name w:val="Document Map"/>
    <w:basedOn w:val="Normal"/>
    <w:link w:val="MapadeldocumentoCar"/>
    <w:uiPriority w:val="99"/>
    <w:semiHidden/>
    <w:unhideWhenUsed/>
    <w:rsid w:val="00B02AF2"/>
    <w:pPr>
      <w:jc w:val="both"/>
    </w:pPr>
    <w:rPr>
      <w:rFonts w:ascii="Tahoma" w:eastAsia="Calibri" w:hAnsi="Tahoma" w:cs="Tahoma"/>
      <w:color w:val="595959"/>
      <w:sz w:val="16"/>
      <w:szCs w:val="16"/>
    </w:rPr>
  </w:style>
  <w:style w:type="character" w:customStyle="1" w:styleId="MapadeldocumentoCar">
    <w:name w:val="Mapa del documento Car"/>
    <w:basedOn w:val="Fuentedeprrafopredeter"/>
    <w:link w:val="Mapadeldocumento"/>
    <w:uiPriority w:val="99"/>
    <w:semiHidden/>
    <w:rsid w:val="00B02AF2"/>
    <w:rPr>
      <w:rFonts w:ascii="Tahoma" w:eastAsia="Calibri" w:hAnsi="Tahoma" w:cs="Tahoma"/>
      <w:color w:val="595959"/>
      <w:spacing w:val="20"/>
      <w:sz w:val="16"/>
      <w:szCs w:val="16"/>
      <w:lang w:val="en-US"/>
    </w:rPr>
  </w:style>
  <w:style w:type="paragraph" w:customStyle="1" w:styleId="paragraph">
    <w:name w:val="paragraph"/>
    <w:basedOn w:val="Normal"/>
    <w:rsid w:val="00B02AF2"/>
    <w:pPr>
      <w:spacing w:before="100" w:beforeAutospacing="1" w:after="100" w:afterAutospacing="1" w:line="240" w:lineRule="auto"/>
    </w:pPr>
    <w:rPr>
      <w:rFonts w:eastAsia="Times New Roman"/>
      <w:color w:val="auto"/>
      <w:spacing w:val="0"/>
      <w:lang w:val="es-DO" w:eastAsia="es-DO"/>
    </w:rPr>
  </w:style>
  <w:style w:type="paragraph" w:customStyle="1" w:styleId="a">
    <w:basedOn w:val="Normal"/>
    <w:next w:val="Normal"/>
    <w:uiPriority w:val="10"/>
    <w:qFormat/>
    <w:rsid w:val="00233F07"/>
    <w:pPr>
      <w:spacing w:after="0" w:line="240" w:lineRule="auto"/>
      <w:contextualSpacing/>
      <w:jc w:val="both"/>
    </w:pPr>
    <w:rPr>
      <w:rFonts w:ascii="Calibri Light" w:eastAsia="Times New Roman" w:hAnsi="Calibri Light"/>
      <w:color w:val="262626"/>
      <w:spacing w:val="-15"/>
      <w:sz w:val="96"/>
      <w:szCs w:val="96"/>
      <w:lang w:val="es-DO" w:eastAsia="x-none"/>
    </w:rPr>
  </w:style>
  <w:style w:type="character" w:customStyle="1" w:styleId="Eop0">
    <w:name w:val="Eop"/>
    <w:basedOn w:val="Fuentedeprrafopredeter"/>
    <w:uiPriority w:val="99"/>
    <w:rsid w:val="00E243B1"/>
  </w:style>
  <w:style w:type="character" w:customStyle="1" w:styleId="Normaltextrun0">
    <w:name w:val="Normaltextrun"/>
    <w:basedOn w:val="Fuentedeprrafopredeter"/>
    <w:uiPriority w:val="99"/>
    <w:rsid w:val="00E243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2547">
      <w:bodyDiv w:val="1"/>
      <w:marLeft w:val="0"/>
      <w:marRight w:val="0"/>
      <w:marTop w:val="0"/>
      <w:marBottom w:val="0"/>
      <w:divBdr>
        <w:top w:val="none" w:sz="0" w:space="0" w:color="auto"/>
        <w:left w:val="none" w:sz="0" w:space="0" w:color="auto"/>
        <w:bottom w:val="none" w:sz="0" w:space="0" w:color="auto"/>
        <w:right w:val="none" w:sz="0" w:space="0" w:color="auto"/>
      </w:divBdr>
    </w:div>
    <w:div w:id="10301725">
      <w:bodyDiv w:val="1"/>
      <w:marLeft w:val="0"/>
      <w:marRight w:val="0"/>
      <w:marTop w:val="0"/>
      <w:marBottom w:val="0"/>
      <w:divBdr>
        <w:top w:val="none" w:sz="0" w:space="0" w:color="auto"/>
        <w:left w:val="none" w:sz="0" w:space="0" w:color="auto"/>
        <w:bottom w:val="none" w:sz="0" w:space="0" w:color="auto"/>
        <w:right w:val="none" w:sz="0" w:space="0" w:color="auto"/>
      </w:divBdr>
    </w:div>
    <w:div w:id="56516420">
      <w:bodyDiv w:val="1"/>
      <w:marLeft w:val="0"/>
      <w:marRight w:val="0"/>
      <w:marTop w:val="0"/>
      <w:marBottom w:val="0"/>
      <w:divBdr>
        <w:top w:val="none" w:sz="0" w:space="0" w:color="auto"/>
        <w:left w:val="none" w:sz="0" w:space="0" w:color="auto"/>
        <w:bottom w:val="none" w:sz="0" w:space="0" w:color="auto"/>
        <w:right w:val="none" w:sz="0" w:space="0" w:color="auto"/>
      </w:divBdr>
    </w:div>
    <w:div w:id="84426498">
      <w:bodyDiv w:val="1"/>
      <w:marLeft w:val="0"/>
      <w:marRight w:val="0"/>
      <w:marTop w:val="0"/>
      <w:marBottom w:val="0"/>
      <w:divBdr>
        <w:top w:val="none" w:sz="0" w:space="0" w:color="auto"/>
        <w:left w:val="none" w:sz="0" w:space="0" w:color="auto"/>
        <w:bottom w:val="none" w:sz="0" w:space="0" w:color="auto"/>
        <w:right w:val="none" w:sz="0" w:space="0" w:color="auto"/>
      </w:divBdr>
    </w:div>
    <w:div w:id="148373732">
      <w:bodyDiv w:val="1"/>
      <w:marLeft w:val="0"/>
      <w:marRight w:val="0"/>
      <w:marTop w:val="0"/>
      <w:marBottom w:val="0"/>
      <w:divBdr>
        <w:top w:val="none" w:sz="0" w:space="0" w:color="auto"/>
        <w:left w:val="none" w:sz="0" w:space="0" w:color="auto"/>
        <w:bottom w:val="none" w:sz="0" w:space="0" w:color="auto"/>
        <w:right w:val="none" w:sz="0" w:space="0" w:color="auto"/>
      </w:divBdr>
    </w:div>
    <w:div w:id="198202477">
      <w:bodyDiv w:val="1"/>
      <w:marLeft w:val="0"/>
      <w:marRight w:val="0"/>
      <w:marTop w:val="0"/>
      <w:marBottom w:val="0"/>
      <w:divBdr>
        <w:top w:val="none" w:sz="0" w:space="0" w:color="auto"/>
        <w:left w:val="none" w:sz="0" w:space="0" w:color="auto"/>
        <w:bottom w:val="none" w:sz="0" w:space="0" w:color="auto"/>
        <w:right w:val="none" w:sz="0" w:space="0" w:color="auto"/>
      </w:divBdr>
    </w:div>
    <w:div w:id="223686711">
      <w:bodyDiv w:val="1"/>
      <w:marLeft w:val="0"/>
      <w:marRight w:val="0"/>
      <w:marTop w:val="0"/>
      <w:marBottom w:val="0"/>
      <w:divBdr>
        <w:top w:val="none" w:sz="0" w:space="0" w:color="auto"/>
        <w:left w:val="none" w:sz="0" w:space="0" w:color="auto"/>
        <w:bottom w:val="none" w:sz="0" w:space="0" w:color="auto"/>
        <w:right w:val="none" w:sz="0" w:space="0" w:color="auto"/>
      </w:divBdr>
    </w:div>
    <w:div w:id="379670046">
      <w:bodyDiv w:val="1"/>
      <w:marLeft w:val="0"/>
      <w:marRight w:val="0"/>
      <w:marTop w:val="0"/>
      <w:marBottom w:val="0"/>
      <w:divBdr>
        <w:top w:val="none" w:sz="0" w:space="0" w:color="auto"/>
        <w:left w:val="none" w:sz="0" w:space="0" w:color="auto"/>
        <w:bottom w:val="none" w:sz="0" w:space="0" w:color="auto"/>
        <w:right w:val="none" w:sz="0" w:space="0" w:color="auto"/>
      </w:divBdr>
    </w:div>
    <w:div w:id="391194656">
      <w:bodyDiv w:val="1"/>
      <w:marLeft w:val="0"/>
      <w:marRight w:val="0"/>
      <w:marTop w:val="0"/>
      <w:marBottom w:val="0"/>
      <w:divBdr>
        <w:top w:val="none" w:sz="0" w:space="0" w:color="auto"/>
        <w:left w:val="none" w:sz="0" w:space="0" w:color="auto"/>
        <w:bottom w:val="none" w:sz="0" w:space="0" w:color="auto"/>
        <w:right w:val="none" w:sz="0" w:space="0" w:color="auto"/>
      </w:divBdr>
    </w:div>
    <w:div w:id="458887427">
      <w:bodyDiv w:val="1"/>
      <w:marLeft w:val="0"/>
      <w:marRight w:val="0"/>
      <w:marTop w:val="0"/>
      <w:marBottom w:val="0"/>
      <w:divBdr>
        <w:top w:val="none" w:sz="0" w:space="0" w:color="auto"/>
        <w:left w:val="none" w:sz="0" w:space="0" w:color="auto"/>
        <w:bottom w:val="none" w:sz="0" w:space="0" w:color="auto"/>
        <w:right w:val="none" w:sz="0" w:space="0" w:color="auto"/>
      </w:divBdr>
    </w:div>
    <w:div w:id="495262982">
      <w:bodyDiv w:val="1"/>
      <w:marLeft w:val="0"/>
      <w:marRight w:val="0"/>
      <w:marTop w:val="0"/>
      <w:marBottom w:val="0"/>
      <w:divBdr>
        <w:top w:val="none" w:sz="0" w:space="0" w:color="auto"/>
        <w:left w:val="none" w:sz="0" w:space="0" w:color="auto"/>
        <w:bottom w:val="none" w:sz="0" w:space="0" w:color="auto"/>
        <w:right w:val="none" w:sz="0" w:space="0" w:color="auto"/>
      </w:divBdr>
    </w:div>
    <w:div w:id="550574098">
      <w:bodyDiv w:val="1"/>
      <w:marLeft w:val="0"/>
      <w:marRight w:val="0"/>
      <w:marTop w:val="0"/>
      <w:marBottom w:val="0"/>
      <w:divBdr>
        <w:top w:val="none" w:sz="0" w:space="0" w:color="auto"/>
        <w:left w:val="none" w:sz="0" w:space="0" w:color="auto"/>
        <w:bottom w:val="none" w:sz="0" w:space="0" w:color="auto"/>
        <w:right w:val="none" w:sz="0" w:space="0" w:color="auto"/>
      </w:divBdr>
    </w:div>
    <w:div w:id="623075259">
      <w:bodyDiv w:val="1"/>
      <w:marLeft w:val="0"/>
      <w:marRight w:val="0"/>
      <w:marTop w:val="0"/>
      <w:marBottom w:val="0"/>
      <w:divBdr>
        <w:top w:val="none" w:sz="0" w:space="0" w:color="auto"/>
        <w:left w:val="none" w:sz="0" w:space="0" w:color="auto"/>
        <w:bottom w:val="none" w:sz="0" w:space="0" w:color="auto"/>
        <w:right w:val="none" w:sz="0" w:space="0" w:color="auto"/>
      </w:divBdr>
    </w:div>
    <w:div w:id="715156571">
      <w:bodyDiv w:val="1"/>
      <w:marLeft w:val="0"/>
      <w:marRight w:val="0"/>
      <w:marTop w:val="0"/>
      <w:marBottom w:val="0"/>
      <w:divBdr>
        <w:top w:val="none" w:sz="0" w:space="0" w:color="auto"/>
        <w:left w:val="none" w:sz="0" w:space="0" w:color="auto"/>
        <w:bottom w:val="none" w:sz="0" w:space="0" w:color="auto"/>
        <w:right w:val="none" w:sz="0" w:space="0" w:color="auto"/>
      </w:divBdr>
    </w:div>
    <w:div w:id="747651107">
      <w:bodyDiv w:val="1"/>
      <w:marLeft w:val="0"/>
      <w:marRight w:val="0"/>
      <w:marTop w:val="0"/>
      <w:marBottom w:val="0"/>
      <w:divBdr>
        <w:top w:val="none" w:sz="0" w:space="0" w:color="auto"/>
        <w:left w:val="none" w:sz="0" w:space="0" w:color="auto"/>
        <w:bottom w:val="none" w:sz="0" w:space="0" w:color="auto"/>
        <w:right w:val="none" w:sz="0" w:space="0" w:color="auto"/>
      </w:divBdr>
    </w:div>
    <w:div w:id="807236694">
      <w:bodyDiv w:val="1"/>
      <w:marLeft w:val="0"/>
      <w:marRight w:val="0"/>
      <w:marTop w:val="0"/>
      <w:marBottom w:val="0"/>
      <w:divBdr>
        <w:top w:val="none" w:sz="0" w:space="0" w:color="auto"/>
        <w:left w:val="none" w:sz="0" w:space="0" w:color="auto"/>
        <w:bottom w:val="none" w:sz="0" w:space="0" w:color="auto"/>
        <w:right w:val="none" w:sz="0" w:space="0" w:color="auto"/>
      </w:divBdr>
    </w:div>
    <w:div w:id="843667585">
      <w:bodyDiv w:val="1"/>
      <w:marLeft w:val="0"/>
      <w:marRight w:val="0"/>
      <w:marTop w:val="0"/>
      <w:marBottom w:val="0"/>
      <w:divBdr>
        <w:top w:val="none" w:sz="0" w:space="0" w:color="auto"/>
        <w:left w:val="none" w:sz="0" w:space="0" w:color="auto"/>
        <w:bottom w:val="none" w:sz="0" w:space="0" w:color="auto"/>
        <w:right w:val="none" w:sz="0" w:space="0" w:color="auto"/>
      </w:divBdr>
    </w:div>
    <w:div w:id="1005015549">
      <w:bodyDiv w:val="1"/>
      <w:marLeft w:val="0"/>
      <w:marRight w:val="0"/>
      <w:marTop w:val="0"/>
      <w:marBottom w:val="0"/>
      <w:divBdr>
        <w:top w:val="none" w:sz="0" w:space="0" w:color="auto"/>
        <w:left w:val="none" w:sz="0" w:space="0" w:color="auto"/>
        <w:bottom w:val="none" w:sz="0" w:space="0" w:color="auto"/>
        <w:right w:val="none" w:sz="0" w:space="0" w:color="auto"/>
      </w:divBdr>
    </w:div>
    <w:div w:id="1091200318">
      <w:bodyDiv w:val="1"/>
      <w:marLeft w:val="0"/>
      <w:marRight w:val="0"/>
      <w:marTop w:val="0"/>
      <w:marBottom w:val="0"/>
      <w:divBdr>
        <w:top w:val="none" w:sz="0" w:space="0" w:color="auto"/>
        <w:left w:val="none" w:sz="0" w:space="0" w:color="auto"/>
        <w:bottom w:val="none" w:sz="0" w:space="0" w:color="auto"/>
        <w:right w:val="none" w:sz="0" w:space="0" w:color="auto"/>
      </w:divBdr>
    </w:div>
    <w:div w:id="1127818041">
      <w:bodyDiv w:val="1"/>
      <w:marLeft w:val="0"/>
      <w:marRight w:val="0"/>
      <w:marTop w:val="0"/>
      <w:marBottom w:val="0"/>
      <w:divBdr>
        <w:top w:val="none" w:sz="0" w:space="0" w:color="auto"/>
        <w:left w:val="none" w:sz="0" w:space="0" w:color="auto"/>
        <w:bottom w:val="none" w:sz="0" w:space="0" w:color="auto"/>
        <w:right w:val="none" w:sz="0" w:space="0" w:color="auto"/>
      </w:divBdr>
    </w:div>
    <w:div w:id="1183280096">
      <w:bodyDiv w:val="1"/>
      <w:marLeft w:val="0"/>
      <w:marRight w:val="0"/>
      <w:marTop w:val="0"/>
      <w:marBottom w:val="0"/>
      <w:divBdr>
        <w:top w:val="none" w:sz="0" w:space="0" w:color="auto"/>
        <w:left w:val="none" w:sz="0" w:space="0" w:color="auto"/>
        <w:bottom w:val="none" w:sz="0" w:space="0" w:color="auto"/>
        <w:right w:val="none" w:sz="0" w:space="0" w:color="auto"/>
      </w:divBdr>
    </w:div>
    <w:div w:id="1241407151">
      <w:bodyDiv w:val="1"/>
      <w:marLeft w:val="0"/>
      <w:marRight w:val="0"/>
      <w:marTop w:val="0"/>
      <w:marBottom w:val="0"/>
      <w:divBdr>
        <w:top w:val="none" w:sz="0" w:space="0" w:color="auto"/>
        <w:left w:val="none" w:sz="0" w:space="0" w:color="auto"/>
        <w:bottom w:val="none" w:sz="0" w:space="0" w:color="auto"/>
        <w:right w:val="none" w:sz="0" w:space="0" w:color="auto"/>
      </w:divBdr>
    </w:div>
    <w:div w:id="1266419448">
      <w:bodyDiv w:val="1"/>
      <w:marLeft w:val="0"/>
      <w:marRight w:val="0"/>
      <w:marTop w:val="0"/>
      <w:marBottom w:val="0"/>
      <w:divBdr>
        <w:top w:val="none" w:sz="0" w:space="0" w:color="auto"/>
        <w:left w:val="none" w:sz="0" w:space="0" w:color="auto"/>
        <w:bottom w:val="none" w:sz="0" w:space="0" w:color="auto"/>
        <w:right w:val="none" w:sz="0" w:space="0" w:color="auto"/>
      </w:divBdr>
      <w:divsChild>
        <w:div w:id="2021808213">
          <w:marLeft w:val="0"/>
          <w:marRight w:val="0"/>
          <w:marTop w:val="0"/>
          <w:marBottom w:val="0"/>
          <w:divBdr>
            <w:top w:val="none" w:sz="0" w:space="0" w:color="auto"/>
            <w:left w:val="none" w:sz="0" w:space="0" w:color="auto"/>
            <w:bottom w:val="none" w:sz="0" w:space="0" w:color="auto"/>
            <w:right w:val="none" w:sz="0" w:space="0" w:color="auto"/>
          </w:divBdr>
        </w:div>
      </w:divsChild>
    </w:div>
    <w:div w:id="1293242706">
      <w:bodyDiv w:val="1"/>
      <w:marLeft w:val="0"/>
      <w:marRight w:val="0"/>
      <w:marTop w:val="0"/>
      <w:marBottom w:val="0"/>
      <w:divBdr>
        <w:top w:val="none" w:sz="0" w:space="0" w:color="auto"/>
        <w:left w:val="none" w:sz="0" w:space="0" w:color="auto"/>
        <w:bottom w:val="none" w:sz="0" w:space="0" w:color="auto"/>
        <w:right w:val="none" w:sz="0" w:space="0" w:color="auto"/>
      </w:divBdr>
    </w:div>
    <w:div w:id="1306929394">
      <w:bodyDiv w:val="1"/>
      <w:marLeft w:val="0"/>
      <w:marRight w:val="0"/>
      <w:marTop w:val="0"/>
      <w:marBottom w:val="0"/>
      <w:divBdr>
        <w:top w:val="none" w:sz="0" w:space="0" w:color="auto"/>
        <w:left w:val="none" w:sz="0" w:space="0" w:color="auto"/>
        <w:bottom w:val="none" w:sz="0" w:space="0" w:color="auto"/>
        <w:right w:val="none" w:sz="0" w:space="0" w:color="auto"/>
      </w:divBdr>
    </w:div>
    <w:div w:id="1374236408">
      <w:bodyDiv w:val="1"/>
      <w:marLeft w:val="0"/>
      <w:marRight w:val="0"/>
      <w:marTop w:val="0"/>
      <w:marBottom w:val="0"/>
      <w:divBdr>
        <w:top w:val="none" w:sz="0" w:space="0" w:color="auto"/>
        <w:left w:val="none" w:sz="0" w:space="0" w:color="auto"/>
        <w:bottom w:val="none" w:sz="0" w:space="0" w:color="auto"/>
        <w:right w:val="none" w:sz="0" w:space="0" w:color="auto"/>
      </w:divBdr>
    </w:div>
    <w:div w:id="1432437404">
      <w:bodyDiv w:val="1"/>
      <w:marLeft w:val="0"/>
      <w:marRight w:val="0"/>
      <w:marTop w:val="0"/>
      <w:marBottom w:val="0"/>
      <w:divBdr>
        <w:top w:val="none" w:sz="0" w:space="0" w:color="auto"/>
        <w:left w:val="none" w:sz="0" w:space="0" w:color="auto"/>
        <w:bottom w:val="none" w:sz="0" w:space="0" w:color="auto"/>
        <w:right w:val="none" w:sz="0" w:space="0" w:color="auto"/>
      </w:divBdr>
    </w:div>
    <w:div w:id="1480851803">
      <w:bodyDiv w:val="1"/>
      <w:marLeft w:val="0"/>
      <w:marRight w:val="0"/>
      <w:marTop w:val="0"/>
      <w:marBottom w:val="0"/>
      <w:divBdr>
        <w:top w:val="none" w:sz="0" w:space="0" w:color="auto"/>
        <w:left w:val="none" w:sz="0" w:space="0" w:color="auto"/>
        <w:bottom w:val="none" w:sz="0" w:space="0" w:color="auto"/>
        <w:right w:val="none" w:sz="0" w:space="0" w:color="auto"/>
      </w:divBdr>
    </w:div>
    <w:div w:id="1507280617">
      <w:bodyDiv w:val="1"/>
      <w:marLeft w:val="0"/>
      <w:marRight w:val="0"/>
      <w:marTop w:val="0"/>
      <w:marBottom w:val="0"/>
      <w:divBdr>
        <w:top w:val="none" w:sz="0" w:space="0" w:color="auto"/>
        <w:left w:val="none" w:sz="0" w:space="0" w:color="auto"/>
        <w:bottom w:val="none" w:sz="0" w:space="0" w:color="auto"/>
        <w:right w:val="none" w:sz="0" w:space="0" w:color="auto"/>
      </w:divBdr>
    </w:div>
    <w:div w:id="1565675480">
      <w:bodyDiv w:val="1"/>
      <w:marLeft w:val="0"/>
      <w:marRight w:val="0"/>
      <w:marTop w:val="0"/>
      <w:marBottom w:val="0"/>
      <w:divBdr>
        <w:top w:val="none" w:sz="0" w:space="0" w:color="auto"/>
        <w:left w:val="none" w:sz="0" w:space="0" w:color="auto"/>
        <w:bottom w:val="none" w:sz="0" w:space="0" w:color="auto"/>
        <w:right w:val="none" w:sz="0" w:space="0" w:color="auto"/>
      </w:divBdr>
    </w:div>
    <w:div w:id="1720087560">
      <w:bodyDiv w:val="1"/>
      <w:marLeft w:val="0"/>
      <w:marRight w:val="0"/>
      <w:marTop w:val="0"/>
      <w:marBottom w:val="0"/>
      <w:divBdr>
        <w:top w:val="none" w:sz="0" w:space="0" w:color="auto"/>
        <w:left w:val="none" w:sz="0" w:space="0" w:color="auto"/>
        <w:bottom w:val="none" w:sz="0" w:space="0" w:color="auto"/>
        <w:right w:val="none" w:sz="0" w:space="0" w:color="auto"/>
      </w:divBdr>
    </w:div>
    <w:div w:id="1816213234">
      <w:bodyDiv w:val="1"/>
      <w:marLeft w:val="0"/>
      <w:marRight w:val="0"/>
      <w:marTop w:val="0"/>
      <w:marBottom w:val="0"/>
      <w:divBdr>
        <w:top w:val="none" w:sz="0" w:space="0" w:color="auto"/>
        <w:left w:val="none" w:sz="0" w:space="0" w:color="auto"/>
        <w:bottom w:val="none" w:sz="0" w:space="0" w:color="auto"/>
        <w:right w:val="none" w:sz="0" w:space="0" w:color="auto"/>
      </w:divBdr>
    </w:div>
    <w:div w:id="1816410584">
      <w:bodyDiv w:val="1"/>
      <w:marLeft w:val="0"/>
      <w:marRight w:val="0"/>
      <w:marTop w:val="0"/>
      <w:marBottom w:val="0"/>
      <w:divBdr>
        <w:top w:val="none" w:sz="0" w:space="0" w:color="auto"/>
        <w:left w:val="none" w:sz="0" w:space="0" w:color="auto"/>
        <w:bottom w:val="none" w:sz="0" w:space="0" w:color="auto"/>
        <w:right w:val="none" w:sz="0" w:space="0" w:color="auto"/>
      </w:divBdr>
    </w:div>
    <w:div w:id="1820070047">
      <w:bodyDiv w:val="1"/>
      <w:marLeft w:val="0"/>
      <w:marRight w:val="0"/>
      <w:marTop w:val="0"/>
      <w:marBottom w:val="0"/>
      <w:divBdr>
        <w:top w:val="none" w:sz="0" w:space="0" w:color="auto"/>
        <w:left w:val="none" w:sz="0" w:space="0" w:color="auto"/>
        <w:bottom w:val="none" w:sz="0" w:space="0" w:color="auto"/>
        <w:right w:val="none" w:sz="0" w:space="0" w:color="auto"/>
      </w:divBdr>
    </w:div>
    <w:div w:id="1922252886">
      <w:bodyDiv w:val="1"/>
      <w:marLeft w:val="0"/>
      <w:marRight w:val="0"/>
      <w:marTop w:val="0"/>
      <w:marBottom w:val="0"/>
      <w:divBdr>
        <w:top w:val="none" w:sz="0" w:space="0" w:color="auto"/>
        <w:left w:val="none" w:sz="0" w:space="0" w:color="auto"/>
        <w:bottom w:val="none" w:sz="0" w:space="0" w:color="auto"/>
        <w:right w:val="none" w:sz="0" w:space="0" w:color="auto"/>
      </w:divBdr>
    </w:div>
    <w:div w:id="1946620511">
      <w:bodyDiv w:val="1"/>
      <w:marLeft w:val="0"/>
      <w:marRight w:val="0"/>
      <w:marTop w:val="0"/>
      <w:marBottom w:val="0"/>
      <w:divBdr>
        <w:top w:val="none" w:sz="0" w:space="0" w:color="auto"/>
        <w:left w:val="none" w:sz="0" w:space="0" w:color="auto"/>
        <w:bottom w:val="none" w:sz="0" w:space="0" w:color="auto"/>
        <w:right w:val="none" w:sz="0" w:space="0" w:color="auto"/>
      </w:divBdr>
    </w:div>
    <w:div w:id="1983074549">
      <w:bodyDiv w:val="1"/>
      <w:marLeft w:val="0"/>
      <w:marRight w:val="0"/>
      <w:marTop w:val="0"/>
      <w:marBottom w:val="0"/>
      <w:divBdr>
        <w:top w:val="none" w:sz="0" w:space="0" w:color="auto"/>
        <w:left w:val="none" w:sz="0" w:space="0" w:color="auto"/>
        <w:bottom w:val="none" w:sz="0" w:space="0" w:color="auto"/>
        <w:right w:val="none" w:sz="0" w:space="0" w:color="auto"/>
      </w:divBdr>
    </w:div>
    <w:div w:id="2078242796">
      <w:bodyDiv w:val="1"/>
      <w:marLeft w:val="0"/>
      <w:marRight w:val="0"/>
      <w:marTop w:val="0"/>
      <w:marBottom w:val="0"/>
      <w:divBdr>
        <w:top w:val="none" w:sz="0" w:space="0" w:color="auto"/>
        <w:left w:val="none" w:sz="0" w:space="0" w:color="auto"/>
        <w:bottom w:val="none" w:sz="0" w:space="0" w:color="auto"/>
        <w:right w:val="none" w:sz="0" w:space="0" w:color="auto"/>
      </w:divBdr>
    </w:div>
    <w:div w:id="2090039142">
      <w:bodyDiv w:val="1"/>
      <w:marLeft w:val="0"/>
      <w:marRight w:val="0"/>
      <w:marTop w:val="0"/>
      <w:marBottom w:val="0"/>
      <w:divBdr>
        <w:top w:val="none" w:sz="0" w:space="0" w:color="auto"/>
        <w:left w:val="none" w:sz="0" w:space="0" w:color="auto"/>
        <w:bottom w:val="none" w:sz="0" w:space="0" w:color="auto"/>
        <w:right w:val="none" w:sz="0" w:space="0" w:color="auto"/>
      </w:divBdr>
    </w:div>
    <w:div w:id="2131703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jpeg"/><Relationship Id="rId47" Type="http://schemas.openxmlformats.org/officeDocument/2006/relationships/image" Target="media/image37.jpeg"/><Relationship Id="rId50" Type="http://schemas.openxmlformats.org/officeDocument/2006/relationships/footer" Target="foot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19.png"/><Relationship Id="rId11" Type="http://schemas.openxmlformats.org/officeDocument/2006/relationships/image" Target="media/image4.emf"/><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image" Target="media/image18.jpeg"/><Relationship Id="rId36" Type="http://schemas.openxmlformats.org/officeDocument/2006/relationships/image" Target="media/image26.png"/><Relationship Id="rId49"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header" Target="header1.xml"/><Relationship Id="rId31" Type="http://schemas.openxmlformats.org/officeDocument/2006/relationships/image" Target="media/image21.png"/><Relationship Id="rId44" Type="http://schemas.openxmlformats.org/officeDocument/2006/relationships/image" Target="media/image34.jpe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2.png"/><Relationship Id="rId27" Type="http://schemas.openxmlformats.org/officeDocument/2006/relationships/image" Target="media/image17.emf"/><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jpeg"/><Relationship Id="rId48" Type="http://schemas.openxmlformats.org/officeDocument/2006/relationships/footer" Target="footer3.xml"/><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transparencia.indrhi.gob.do/" TargetMode="External"/><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20" Type="http://schemas.openxmlformats.org/officeDocument/2006/relationships/footer" Target="footer2.xml"/><Relationship Id="rId41"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footnotes" Target="footnotes.xml"/></Relationships>
</file>

<file path=word/_rels/footer2.xml.rels><?xml version="1.0" encoding="UTF-8" standalone="yes"?>
<Relationships xmlns="http://schemas.openxmlformats.org/package/2006/relationships"><Relationship Id="rId1" Type="http://schemas.openxmlformats.org/officeDocument/2006/relationships/image" Target="media/image10.jpeg"/></Relationships>
</file>

<file path=word/_rels/footer3.xml.rels><?xml version="1.0" encoding="UTF-8" standalone="yes"?>
<Relationships xmlns="http://schemas.openxmlformats.org/package/2006/relationships"><Relationship Id="rId1" Type="http://schemas.openxmlformats.org/officeDocument/2006/relationships/image" Target="media/image38.jpeg"/></Relationships>
</file>

<file path=word/_rels/footer4.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F3934A-00B0-4190-9DC4-936823B76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186</Pages>
  <Words>36318</Words>
  <Characters>199751</Characters>
  <Application>Microsoft Office Word</Application>
  <DocSecurity>0</DocSecurity>
  <Lines>1664</Lines>
  <Paragraphs>471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Manolo Perez</dc:creator>
  <cp:keywords/>
  <dc:description/>
  <cp:lastModifiedBy>Fernando Almanzar</cp:lastModifiedBy>
  <cp:revision>8</cp:revision>
  <cp:lastPrinted>2024-12-20T14:55:00Z</cp:lastPrinted>
  <dcterms:created xsi:type="dcterms:W3CDTF">2024-12-16T15:52:00Z</dcterms:created>
  <dcterms:modified xsi:type="dcterms:W3CDTF">2024-12-20T15:03:00Z</dcterms:modified>
</cp:coreProperties>
</file>